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Baal-Hanan, Baal-Tsephon, Babel, Bain, Se Baigner, Baiser, Baiser de paix, Balaam, Bannir, Bannissement, Banquet, baptême de feu, baptême des morts, Bar-Jésus, Barabbas, Barakeel, Barbare, Bared (Lieu), Barnabas, Barsabas, Barsabbas, Barthélemy (apôtre), Bartimée, Basan, Basmath, baume, huile parfumée, onguent, Bdellium, Beaux Ports, Bedad, Beer-Schéba, Beéri, Beka, Bekah, Béker, Bakrite, Béla (Lieu), Béla (Personne), Belle Porte, Bema, tribunal, Ben-Ammi, Ben-Oni, Bénédiction ecclésiastique, Benjamin (Personne), Benjamin, Tribu de, Beor, Béra, Bérée, Bérénice, berger, Bergers, Beria, Béryl, Bête, Beth-Schan, Beth-Shean, Béthanie, Béthel (Lieu), Béthélite, Bethléhem, Bethphagé, Bethsaïda, Bethuel (Personne), Betsaleel, Bible (canon de la), Bible, Inspiration de la, Bible, Manuscrits et Texte de l'Ancien Testament, Bigtha, Bigthan, Bijoux, Joyaux, Bildad, Bilha (Personne), Bilhan, Birscha, Birzavith, Bithynie, Bitume, Biztha, Blaste, Boanerges, Bois de gopher, Boisseau, Borne, Botsra, Boulanger, bourse, sac, Branche, Brasse, Brique, Four à briques, Brodeur, Broderie, Buisson ardent, Buz (Personne)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Baal-Hanan</w:t>
      </w:r>
      <w:r/>
    </w:p>
    <w:p>
      <w:pPr>
        <w:pStyle w:val="ListNumber"/>
        <w:spacing w:line="240" w:lineRule="auto"/>
        <w:ind w:left="720"/>
      </w:pPr>
      <w:r/>
      <w:r>
        <w:t>Le fils d'Acbor, un roi d'Édom (</w:t>
      </w:r>
      <w:hyperlink r:id="rId15">
        <w:r>
          <w:rPr>
            <w:color w:val="0000EE"/>
            <w:u w:val="single"/>
          </w:rPr>
          <w:t>Gn 36.38–39</w:t>
        </w:r>
      </w:hyperlink>
      <w:r>
        <w:t xml:space="preserve"> ; </w:t>
      </w:r>
      <w:hyperlink r:id="rId16">
        <w:r>
          <w:rPr>
            <w:color w:val="0000EE"/>
            <w:u w:val="single"/>
          </w:rPr>
          <w:t>1Ch 1.49–50</w:t>
        </w:r>
      </w:hyperlink>
      <w:r>
        <w:t>).</w:t>
      </w:r>
    </w:p>
    <w:p>
      <w:pPr>
        <w:pStyle w:val="ListNumber"/>
        <w:spacing w:line="240" w:lineRule="auto"/>
        <w:ind w:left="720"/>
      </w:pPr>
      <w:r/>
      <w:r>
        <w:t>Fonctionnaire nommé par le roi David pour être responsable de l'approvisionnement royal en olives et en figues sycomores dans les basses terres près du pays des Philistins (</w:t>
      </w:r>
      <w:hyperlink r:id="rId17">
        <w:r>
          <w:rPr>
            <w:color w:val="0000EE"/>
            <w:u w:val="single"/>
          </w:rPr>
          <w:t>1Ch 27.28</w:t>
        </w:r>
      </w:hyperlink>
      <w:r>
        <w:t>). Il venait de Guéder, une ville de la région.</w:t>
      </w:r>
      <w:r/>
      <w:r/>
    </w:p>
    <w:p>
      <w:r/>
    </w:p>
    <w:p>
      <w:pPr>
        <w:pStyle w:val="Heading2"/>
      </w:pPr>
      <w:r>
        <w:t>Baal-Tsephon</w:t>
      </w:r>
      <w:r/>
    </w:p>
    <w:p>
      <w:r/>
      <w:r>
        <w:t>Zone près du camp des Israélites juste avant leur traversée de la mer Rouge (</w:t>
      </w:r>
      <w:hyperlink r:id="rId18">
        <w:r>
          <w:rPr>
            <w:color w:val="0000EE"/>
            <w:u w:val="single"/>
          </w:rPr>
          <w:t>Ex 14.2, 9</w:t>
        </w:r>
      </w:hyperlink>
      <w:r>
        <w:t xml:space="preserve"> ; </w:t>
      </w:r>
      <w:hyperlink r:id="rId19">
        <w:r>
          <w:rPr>
            <w:color w:val="0000EE"/>
            <w:u w:val="single"/>
          </w:rPr>
          <w:t>Nb 33.7</w:t>
        </w:r>
      </w:hyperlink>
      <w: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
    </w:p>
    <w:p>
      <w:r/>
    </w:p>
    <w:p>
      <w:pPr>
        <w:pStyle w:val="Heading2"/>
      </w:pPr>
      <w:r>
        <w:t>Babel</w:t>
      </w:r>
      <w:r/>
    </w:p>
    <w:p>
      <w:r/>
      <w:r>
        <w:t xml:space="preserve">Traduction d'un mot hébreu dans </w:t>
      </w:r>
      <w:hyperlink r:id="rId20">
        <w:r>
          <w:rPr>
            <w:color w:val="0000EE"/>
            <w:u w:val="single"/>
          </w:rPr>
          <w:t>Genèse 10.10</w:t>
        </w:r>
      </w:hyperlink>
      <w:r>
        <w:t xml:space="preserve"> et </w:t>
      </w:r>
      <w:hyperlink r:id="rId21">
        <w:r>
          <w:rPr>
            <w:color w:val="0000EE"/>
            <w:u w:val="single"/>
          </w:rPr>
          <w:t>11.9</w:t>
        </w:r>
      </w:hyperlink>
      <w:r>
        <w:t xml:space="preserve">. Dans d'autres parties de la Bible, il est traduit par « Babylone » ou « Babylonie » (voir </w:t>
      </w:r>
      <w:hyperlink r:id="rId22">
        <w:r>
          <w:rPr>
            <w:color w:val="0000EE"/>
            <w:u w:val="single"/>
          </w:rPr>
          <w:t>2R 17.24</w:t>
        </w:r>
      </w:hyperlink>
      <w:r>
        <w:t xml:space="preserve">). La traduction de « Babel » dans la Genèse vise à relier le nom au contexte culturel précoce de </w:t>
      </w:r>
      <w:hyperlink r:id="rId23">
        <w:r>
          <w:rPr>
            <w:color w:val="0000EE"/>
            <w:u w:val="single"/>
          </w:rPr>
          <w:t>Genèse 11.1–9</w:t>
        </w:r>
      </w:hyperlink>
      <w:r>
        <w:t>, en particulier l'histoire de la Tour de Babel. Cette traduction relie également l'incident de la Tour de Babel à l'interprétation populaire selon laquelle le nom Babel provient d'une racine signifiant « confondre » (</w:t>
      </w:r>
      <w:hyperlink r:id="rId21">
        <w:r>
          <w:rPr>
            <w:color w:val="0000EE"/>
            <w:u w:val="single"/>
          </w:rPr>
          <w:t>Gn 11.9</w:t>
        </w:r>
      </w:hyperlink>
      <w:r>
        <w:t>).</w:t>
      </w:r>
    </w:p>
    <w:p>
      <w:r/>
      <w: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r/>
      <w: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r/>
      <w: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r/>
      <w:r>
        <w:t>Les traditions juives et arabes associent la Tour de Babel dans la Genèse à une grande ruine de temple dédiée à Nabu à Borsippa, également connue sous le nom de Birs-Nimrod.</w:t>
      </w:r>
    </w:p>
    <w:p>
      <w:r/>
      <w:r>
        <w:rPr>
          <w:i/>
        </w:rPr>
        <w:t>Voir aussi</w:t>
      </w:r>
      <w:r>
        <w:t xml:space="preserve"> </w:t>
      </w:r>
      <w:r>
        <w:t>Babylone, Babylonie</w:t>
      </w:r>
      <w:r>
        <w:t>.</w:t>
      </w:r>
      <w:r/>
      <w:r/>
    </w:p>
    <w:p>
      <w:r/>
    </w:p>
    <w:p>
      <w:pPr>
        <w:pStyle w:val="Heading2"/>
      </w:pPr>
      <w:r>
        <w:t>Bain, Se Baigner</w:t>
      </w:r>
      <w:r/>
    </w:p>
    <w:p>
      <w:r/>
      <w: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24">
        <w:r>
          <w:rPr>
            <w:color w:val="0000EE"/>
            <w:u w:val="single"/>
          </w:rPr>
          <w:t>Lv 15.8–12</w:t>
        </w:r>
      </w:hyperlink>
      <w:r>
        <w:t>).</w:t>
      </w:r>
    </w:p>
    <w:p>
      <w:r/>
      <w:r>
        <w:t>Le climat sec d'Israël et la rareté de l'eau décourageaient le bain, sauf là où un ruisseau ou une piscine était disponible (</w:t>
      </w:r>
      <w:hyperlink r:id="rId25">
        <w:r>
          <w:rPr>
            <w:color w:val="0000EE"/>
            <w:u w:val="single"/>
          </w:rPr>
          <w:t>2R 5.10</w:t>
        </w:r>
      </w:hyperlink>
      <w:r>
        <w:t xml:space="preserve"> ; </w:t>
      </w:r>
      <w:hyperlink r:id="rId26">
        <w:r>
          <w:rPr>
            <w:color w:val="0000EE"/>
            <w:u w:val="single"/>
          </w:rPr>
          <w:t>Jn 9.7</w:t>
        </w:r>
      </w:hyperlink>
      <w:r>
        <w:t>). Cependant, les gens lavaient encore les bébés à la naissance (</w:t>
      </w:r>
      <w:hyperlink r:id="rId27">
        <w:r>
          <w:rPr>
            <w:color w:val="0000EE"/>
            <w:u w:val="single"/>
          </w:rPr>
          <w:t>Ez 16.4</w:t>
        </w:r>
      </w:hyperlink>
      <w:r>
        <w:t>), les corps des défunts en préparation pour l'enterrement (</w:t>
      </w:r>
      <w:hyperlink r:id="rId28">
        <w:r>
          <w:rPr>
            <w:color w:val="0000EE"/>
            <w:u w:val="single"/>
          </w:rPr>
          <w:t>Ac 9.37</w:t>
        </w:r>
      </w:hyperlink>
      <w:r>
        <w:t>) et les brebis pour leur tonte (</w:t>
      </w:r>
      <w:hyperlink r:id="rId29">
        <w:r>
          <w:rPr>
            <w:color w:val="0000EE"/>
            <w:u w:val="single"/>
          </w:rPr>
          <w:t>Ct 6.6</w:t>
        </w:r>
      </w:hyperlink>
      <w:r>
        <w:t>). Le bain fréquent de tout le corps était probablement réservé aux riches (</w:t>
      </w:r>
      <w:hyperlink r:id="rId30">
        <w:r>
          <w:rPr>
            <w:color w:val="0000EE"/>
            <w:u w:val="single"/>
          </w:rPr>
          <w:t>Ex 2.5</w:t>
        </w:r>
      </w:hyperlink>
      <w:r>
        <w:t>). Mais la prévalence de la poussière rendait nécessaire le lavage fréquent du visage, des mains et des pieds (</w:t>
      </w:r>
      <w:hyperlink r:id="rId31">
        <w:r>
          <w:rPr>
            <w:color w:val="0000EE"/>
            <w:u w:val="single"/>
          </w:rPr>
          <w:t>Gn 18.4</w:t>
        </w:r>
      </w:hyperlink>
      <w:r>
        <w:t xml:space="preserve"> ; </w:t>
      </w:r>
      <w:hyperlink r:id="rId32">
        <w:r>
          <w:rPr>
            <w:color w:val="0000EE"/>
            <w:u w:val="single"/>
          </w:rPr>
          <w:t>19.2</w:t>
        </w:r>
      </w:hyperlink>
      <w:r>
        <w:t xml:space="preserve"> ; </w:t>
      </w:r>
      <w:hyperlink r:id="rId33">
        <w:r>
          <w:rPr>
            <w:color w:val="0000EE"/>
            <w:u w:val="single"/>
          </w:rPr>
          <w:t>24.32</w:t>
        </w:r>
      </w:hyperlink>
      <w:r>
        <w:t xml:space="preserve"> ; </w:t>
      </w:r>
      <w:hyperlink r:id="rId34">
        <w:r>
          <w:rPr>
            <w:color w:val="0000EE"/>
            <w:u w:val="single"/>
          </w:rPr>
          <w:t>43.24</w:t>
        </w:r>
      </w:hyperlink>
      <w:r>
        <w:t xml:space="preserve"> ; </w:t>
      </w:r>
      <w:hyperlink r:id="rId35">
        <w:r>
          <w:rPr>
            <w:color w:val="0000EE"/>
            <w:u w:val="single"/>
          </w:rPr>
          <w:t>Jg 19.21</w:t>
        </w:r>
      </w:hyperlink>
      <w:r>
        <w:t xml:space="preserve"> ; </w:t>
      </w:r>
      <w:hyperlink r:id="rId36">
        <w:r>
          <w:rPr>
            <w:color w:val="0000EE"/>
            <w:u w:val="single"/>
          </w:rPr>
          <w:t>Ct 5.3</w:t>
        </w:r>
      </w:hyperlink>
      <w:r>
        <w:t>). Une bonne toilette pour les privilégiés exigeait de laver son corps avant de s'oindre d'huile (</w:t>
      </w:r>
      <w:hyperlink r:id="rId37">
        <w:r>
          <w:rPr>
            <w:color w:val="0000EE"/>
            <w:u w:val="single"/>
          </w:rPr>
          <w:t>Rt 3.3</w:t>
        </w:r>
      </w:hyperlink>
      <w:r>
        <w:t xml:space="preserve"> ; </w:t>
      </w:r>
      <w:hyperlink r:id="rId38">
        <w:r>
          <w:rPr>
            <w:color w:val="0000EE"/>
            <w:u w:val="single"/>
          </w:rPr>
          <w:t>2S 12.20</w:t>
        </w:r>
      </w:hyperlink>
      <w:r>
        <w:t xml:space="preserve"> ; </w:t>
      </w:r>
      <w:hyperlink r:id="rId39">
        <w:r>
          <w:rPr>
            <w:color w:val="0000EE"/>
            <w:u w:val="single"/>
          </w:rPr>
          <w:t>Ez 23.41</w:t>
        </w:r>
      </w:hyperlink>
      <w:r>
        <w:t>). Un bon hôte fournissait de l'eau pour les pieds d'un invité (</w:t>
      </w:r>
      <w:hyperlink r:id="rId31">
        <w:r>
          <w:rPr>
            <w:color w:val="0000EE"/>
            <w:u w:val="single"/>
          </w:rPr>
          <w:t>Gn 18.4</w:t>
        </w:r>
      </w:hyperlink>
      <w:r>
        <w:t xml:space="preserve"> ; </w:t>
      </w:r>
      <w:hyperlink r:id="rId35">
        <w:r>
          <w:rPr>
            <w:color w:val="0000EE"/>
            <w:u w:val="single"/>
          </w:rPr>
          <w:t>Jg 19.21</w:t>
        </w:r>
      </w:hyperlink>
      <w:r>
        <w:t xml:space="preserve"> ; </w:t>
      </w:r>
      <w:hyperlink r:id="rId40">
        <w:r>
          <w:rPr>
            <w:color w:val="0000EE"/>
            <w:u w:val="single"/>
          </w:rPr>
          <w:t>Lc 7.44</w:t>
        </w:r>
      </w:hyperlink>
      <w:r>
        <w:t xml:space="preserve"> ; </w:t>
      </w:r>
      <w:hyperlink r:id="rId41">
        <w:r>
          <w:rPr>
            <w:color w:val="0000EE"/>
            <w:u w:val="single"/>
          </w:rPr>
          <w:t>Jn 13.4–5</w:t>
        </w:r>
      </w:hyperlink>
      <w:r>
        <w:t>). Laver les pieds de quelqu'un était la tâche d'un serviteur. Pour quiconque d'autre, c'était un signe d'humilité (</w:t>
      </w:r>
      <w:hyperlink r:id="rId42">
        <w:r>
          <w:rPr>
            <w:color w:val="0000EE"/>
            <w:u w:val="single"/>
          </w:rPr>
          <w:t>1S 25.41</w:t>
        </w:r>
      </w:hyperlink>
      <w:r>
        <w:t xml:space="preserve"> ; </w:t>
      </w:r>
      <w:hyperlink r:id="rId43">
        <w:r>
          <w:rPr>
            <w:color w:val="0000EE"/>
            <w:u w:val="single"/>
          </w:rPr>
          <w:t>Lc 7.44–47</w:t>
        </w:r>
      </w:hyperlink>
      <w:r>
        <w:t xml:space="preserve"> ; </w:t>
      </w:r>
      <w:hyperlink r:id="rId44">
        <w:r>
          <w:rPr>
            <w:color w:val="0000EE"/>
            <w:u w:val="single"/>
          </w:rPr>
          <w:t>Jn 13.3–16</w:t>
        </w:r>
      </w:hyperlink>
      <w:r>
        <w:t xml:space="preserve"> ; </w:t>
      </w:r>
      <w:hyperlink r:id="rId45">
        <w:r>
          <w:rPr>
            <w:color w:val="0000EE"/>
            <w:u w:val="single"/>
          </w:rPr>
          <w:t>1Tm 5.10</w:t>
        </w:r>
      </w:hyperlink>
      <w:r>
        <w:t>).</w:t>
      </w:r>
    </w:p>
    <w:p>
      <w:r/>
      <w: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46">
        <w:r>
          <w:rPr>
            <w:color w:val="0000EE"/>
            <w:u w:val="single"/>
          </w:rPr>
          <w:t>Ex 29.4</w:t>
        </w:r>
      </w:hyperlink>
      <w:r>
        <w:t xml:space="preserve">; </w:t>
      </w:r>
      <w:hyperlink r:id="rId47">
        <w:r>
          <w:rPr>
            <w:color w:val="0000EE"/>
            <w:u w:val="single"/>
          </w:rPr>
          <w:t>30.19–21</w:t>
        </w:r>
      </w:hyperlink>
      <w:r>
        <w:t xml:space="preserve">; </w:t>
      </w:r>
      <w:hyperlink r:id="rId48">
        <w:r>
          <w:rPr>
            <w:color w:val="0000EE"/>
            <w:u w:val="single"/>
          </w:rPr>
          <w:t>40.7, 12, 30–32</w:t>
        </w:r>
      </w:hyperlink>
      <w:r>
        <w:t xml:space="preserve">; </w:t>
      </w:r>
      <w:hyperlink r:id="rId49">
        <w:r>
          <w:rPr>
            <w:color w:val="0000EE"/>
            <w:u w:val="single"/>
          </w:rPr>
          <w:t>Nb 8.21</w:t>
        </w:r>
      </w:hyperlink>
      <w:r>
        <w:t>). Avant qu'un animal abattu ne soit sacrifié, ses jambes et ses intestins étaient lavés (</w:t>
      </w:r>
      <w:hyperlink r:id="rId50">
        <w:r>
          <w:rPr>
            <w:color w:val="0000EE"/>
            <w:u w:val="single"/>
          </w:rPr>
          <w:t>Lv 1.9, 13</w:t>
        </w:r>
      </w:hyperlink>
      <w:r>
        <w:t xml:space="preserve">; </w:t>
      </w:r>
      <w:hyperlink r:id="rId51">
        <w:r>
          <w:rPr>
            <w:color w:val="0000EE"/>
            <w:u w:val="single"/>
          </w:rPr>
          <w:t>8.21</w:t>
        </w:r>
      </w:hyperlink>
      <w:r>
        <w:t xml:space="preserve">; </w:t>
      </w:r>
      <w:hyperlink r:id="rId52">
        <w:r>
          <w:rPr>
            <w:color w:val="0000EE"/>
            <w:u w:val="single"/>
          </w:rPr>
          <w:t>9.14</w:t>
        </w:r>
      </w:hyperlink>
      <w:r>
        <w:t>). Toute personne qui était autrefois impure devait laver ses vêtements et se baigner pour être rituellement pure (</w:t>
      </w:r>
      <w:hyperlink r:id="rId53">
        <w:r>
          <w:rPr>
            <w:color w:val="0000EE"/>
            <w:u w:val="single"/>
          </w:rPr>
          <w:t>Lv 14.8–10</w:t>
        </w:r>
      </w:hyperlink>
      <w:r>
        <w:t xml:space="preserve">; </w:t>
      </w:r>
      <w:hyperlink r:id="rId54">
        <w:r>
          <w:rPr>
            <w:color w:val="0000EE"/>
            <w:u w:val="single"/>
          </w:rPr>
          <w:t>15.5–11, 21–27</w:t>
        </w:r>
      </w:hyperlink>
      <w:r>
        <w:t>). Par exemple, un lépreux guéri ou quelqu'un qui avait eu une décharge génitale serait considéré comme impur et devrait se laver et se baigner. Tout vêtement souillé devait être nettoyé cérémonieusement (</w:t>
      </w:r>
      <w:hyperlink r:id="rId55">
        <w:r>
          <w:rPr>
            <w:color w:val="0000EE"/>
            <w:u w:val="single"/>
          </w:rPr>
          <w:t>Lv 6.27</w:t>
        </w:r>
      </w:hyperlink>
      <w:r>
        <w:t xml:space="preserve">; </w:t>
      </w:r>
      <w:hyperlink r:id="rId56">
        <w:r>
          <w:rPr>
            <w:color w:val="0000EE"/>
            <w:u w:val="single"/>
          </w:rPr>
          <w:t>13.54</w:t>
        </w:r>
      </w:hyperlink>
      <w:r>
        <w:t>).</w:t>
      </w:r>
    </w:p>
    <w:p>
      <w:r/>
      <w:r>
        <w:t>Le fait d'être « lavé » est également utilisé de manière figurée pour la purification du péché (</w:t>
      </w:r>
      <w:hyperlink r:id="rId57">
        <w:r>
          <w:rPr>
            <w:color w:val="0000EE"/>
            <w:u w:val="single"/>
          </w:rPr>
          <w:t>Ps 51.2</w:t>
        </w:r>
      </w:hyperlink>
      <w:r>
        <w:t xml:space="preserve"> ; </w:t>
      </w:r>
      <w:hyperlink r:id="rId58">
        <w:r>
          <w:rPr>
            <w:color w:val="0000EE"/>
            <w:u w:val="single"/>
          </w:rPr>
          <w:t>Es 1.16</w:t>
        </w:r>
      </w:hyperlink>
      <w:r>
        <w:t xml:space="preserve"> ; </w:t>
      </w:r>
      <w:hyperlink r:id="rId59">
        <w:r>
          <w:rPr>
            <w:color w:val="0000EE"/>
            <w:u w:val="single"/>
          </w:rPr>
          <w:t>4.4</w:t>
        </w:r>
      </w:hyperlink>
      <w:r>
        <w:t xml:space="preserve"> ; </w:t>
      </w:r>
      <w:hyperlink r:id="rId60">
        <w:r>
          <w:rPr>
            <w:color w:val="0000EE"/>
            <w:u w:val="single"/>
          </w:rPr>
          <w:t>Jr 2.22</w:t>
        </w:r>
      </w:hyperlink>
      <w:r>
        <w:t xml:space="preserve"> ; </w:t>
      </w:r>
      <w:hyperlink r:id="rId61">
        <w:r>
          <w:rPr>
            <w:color w:val="0000EE"/>
            <w:u w:val="single"/>
          </w:rPr>
          <w:t>4.14</w:t>
        </w:r>
      </w:hyperlink>
      <w:r>
        <w:t xml:space="preserve"> ; </w:t>
      </w:r>
      <w:hyperlink r:id="rId62">
        <w:r>
          <w:rPr>
            <w:color w:val="0000EE"/>
            <w:u w:val="single"/>
          </w:rPr>
          <w:t>1Co 6.11</w:t>
        </w:r>
      </w:hyperlink>
      <w:r>
        <w:t xml:space="preserve"> ; </w:t>
      </w:r>
      <w:hyperlink r:id="rId63">
        <w:r>
          <w:rPr>
            <w:color w:val="0000EE"/>
            <w:u w:val="single"/>
          </w:rPr>
          <w:t>Hé 10.22</w:t>
        </w:r>
      </w:hyperlink>
      <w:r>
        <w:t>).</w:t>
      </w:r>
      <w:r/>
      <w:r/>
    </w:p>
    <w:p>
      <w:r/>
    </w:p>
    <w:p>
      <w:pPr>
        <w:pStyle w:val="Heading2"/>
      </w:pPr>
      <w:r>
        <w:t>Baiser, Baiser de paix</w:t>
      </w:r>
      <w:r/>
    </w:p>
    <w:p>
      <w:r/>
      <w:r>
        <w:t>Une manière courante de manifester l'amour et la fraternité à l'époque biblique.</w:t>
      </w:r>
    </w:p>
    <w:p>
      <w:r/>
      <w:r>
        <w:t>Le baiser apparaît dans la Bible dans de nombreux contextes différents :</w:t>
      </w:r>
    </w:p>
    <w:p>
      <w:pPr>
        <w:pStyle w:val="ListBullet"/>
        <w:spacing w:line="240" w:lineRule="auto"/>
        <w:ind w:left="720"/>
      </w:pPr>
      <w:r/>
      <w:r>
        <w:t>Des baisers étaient échangés entre parents et amis en signe d'affection (</w:t>
      </w:r>
      <w:hyperlink r:id="rId64">
        <w:r>
          <w:rPr>
            <w:color w:val="0000EE"/>
            <w:u w:val="single"/>
          </w:rPr>
          <w:t>Gn 29.11</w:t>
        </w:r>
      </w:hyperlink>
      <w:r>
        <w:t xml:space="preserve"> ; </w:t>
      </w:r>
      <w:hyperlink r:id="rId65">
        <w:r>
          <w:rPr>
            <w:color w:val="0000EE"/>
            <w:u w:val="single"/>
          </w:rPr>
          <w:t>33.4</w:t>
        </w:r>
      </w:hyperlink>
      <w:r>
        <w:t>).</w:t>
      </w:r>
    </w:p>
    <w:p>
      <w:pPr>
        <w:pStyle w:val="ListBullet"/>
        <w:spacing w:line="240" w:lineRule="auto"/>
        <w:ind w:left="720"/>
      </w:pPr>
      <w:r/>
      <w:r>
        <w:t>Parfois, les baisers avaient une signification sensuelle (</w:t>
      </w:r>
      <w:hyperlink r:id="rId66">
        <w:r>
          <w:rPr>
            <w:color w:val="0000EE"/>
            <w:u w:val="single"/>
          </w:rPr>
          <w:t>Pr 7.6–13</w:t>
        </w:r>
      </w:hyperlink>
      <w:r>
        <w:t xml:space="preserve"> ; </w:t>
      </w:r>
      <w:hyperlink r:id="rId67">
        <w:r>
          <w:rPr>
            <w:color w:val="0000EE"/>
            <w:u w:val="single"/>
          </w:rPr>
          <w:t>Ct 1.2</w:t>
        </w:r>
      </w:hyperlink>
      <w:r>
        <w:t>).</w:t>
      </w:r>
    </w:p>
    <w:p>
      <w:pPr>
        <w:pStyle w:val="ListBullet"/>
        <w:spacing w:line="240" w:lineRule="auto"/>
        <w:ind w:left="720"/>
      </w:pPr>
      <w:r/>
      <w:r>
        <w:t>Embrasser était aussi une façon de montrer du respect ou de l'adoration (</w:t>
      </w:r>
      <w:hyperlink r:id="rId68">
        <w:r>
          <w:rPr>
            <w:color w:val="0000EE"/>
            <w:u w:val="single"/>
          </w:rPr>
          <w:t>1S 10.1</w:t>
        </w:r>
      </w:hyperlink>
      <w:r>
        <w:t xml:space="preserve"> ; </w:t>
      </w:r>
      <w:hyperlink r:id="rId69">
        <w:r>
          <w:rPr>
            <w:color w:val="0000EE"/>
            <w:u w:val="single"/>
          </w:rPr>
          <w:t>Jb 31.27</w:t>
        </w:r>
      </w:hyperlink>
      <w:r>
        <w:t>), bien que cela puisse être considéré comme mal dans certaines situations (</w:t>
      </w:r>
      <w:hyperlink r:id="rId70">
        <w:r>
          <w:rPr>
            <w:color w:val="0000EE"/>
            <w:u w:val="single"/>
          </w:rPr>
          <w:t>1R 19.18</w:t>
        </w:r>
      </w:hyperlink>
      <w:r>
        <w:t xml:space="preserve"> ; </w:t>
      </w:r>
      <w:hyperlink r:id="rId71">
        <w:r>
          <w:rPr>
            <w:color w:val="0000EE"/>
            <w:u w:val="single"/>
          </w:rPr>
          <w:t>Os 13.2</w:t>
        </w:r>
      </w:hyperlink>
      <w:r>
        <w:t>).</w:t>
      </w:r>
    </w:p>
    <w:p>
      <w:pPr>
        <w:pStyle w:val="ListBullet"/>
        <w:spacing w:line="240" w:lineRule="auto"/>
        <w:ind w:left="720"/>
      </w:pPr>
      <w:r/>
      <w:r>
        <w:t>Un baiser pourrait être utilisé pour trahir quelqu'un, comme on le voit dans l'histoire de la trahison de Jésus (</w:t>
      </w:r>
      <w:hyperlink r:id="rId72">
        <w:r>
          <w:rPr>
            <w:color w:val="0000EE"/>
            <w:u w:val="single"/>
          </w:rPr>
          <w:t>Mt 26.48–49</w:t>
        </w:r>
      </w:hyperlink>
      <w:r>
        <w:t>).</w:t>
      </w:r>
    </w:p>
    <w:p>
      <w:r/>
      <w:r>
        <w:t>Dans le Nouveau Testament, il y a cinq mentions d'un « saint baiser », également connu sous le nom de « baiser de paix » :</w:t>
      </w:r>
    </w:p>
    <w:p>
      <w:pPr>
        <w:pStyle w:val="ListNumber"/>
        <w:spacing w:line="240" w:lineRule="auto"/>
        <w:ind w:left="720"/>
      </w:pPr>
      <w:r/>
      <w:hyperlink r:id="rId73">
        <w:r>
          <w:rPr>
            <w:color w:val="0000EE"/>
            <w:u w:val="single"/>
          </w:rPr>
          <w:t>Romains 16.16</w:t>
        </w:r>
      </w:hyperlink>
    </w:p>
    <w:p>
      <w:pPr>
        <w:pStyle w:val="ListNumber"/>
        <w:spacing w:line="240" w:lineRule="auto"/>
        <w:ind w:left="720"/>
      </w:pPr>
      <w:r/>
      <w:hyperlink r:id="rId74">
        <w:r>
          <w:rPr>
            <w:color w:val="0000EE"/>
            <w:u w:val="single"/>
          </w:rPr>
          <w:t>1 Corinthiens 16.20</w:t>
        </w:r>
      </w:hyperlink>
    </w:p>
    <w:p>
      <w:pPr>
        <w:pStyle w:val="ListNumber"/>
        <w:spacing w:line="240" w:lineRule="auto"/>
        <w:ind w:left="720"/>
      </w:pPr>
      <w:r/>
      <w:hyperlink r:id="rId75">
        <w:r>
          <w:rPr>
            <w:color w:val="0000EE"/>
            <w:u w:val="single"/>
          </w:rPr>
          <w:t>2 Corinthiens 13.12</w:t>
        </w:r>
      </w:hyperlink>
    </w:p>
    <w:p>
      <w:pPr>
        <w:pStyle w:val="ListNumber"/>
        <w:spacing w:line="240" w:lineRule="auto"/>
        <w:ind w:left="720"/>
      </w:pPr>
      <w:r/>
      <w:hyperlink r:id="rId76">
        <w:r>
          <w:rPr>
            <w:color w:val="0000EE"/>
            <w:u w:val="single"/>
          </w:rPr>
          <w:t>1 Thessaloniciens 5.26</w:t>
        </w:r>
      </w:hyperlink>
    </w:p>
    <w:p>
      <w:pPr>
        <w:pStyle w:val="ListNumber"/>
        <w:spacing w:line="240" w:lineRule="auto"/>
        <w:ind w:left="720"/>
      </w:pPr>
      <w:r/>
      <w:hyperlink r:id="rId77">
        <w:r>
          <w:rPr>
            <w:color w:val="0000EE"/>
            <w:u w:val="single"/>
          </w:rPr>
          <w:t>1</w:t>
        </w:r>
      </w:hyperlink>
      <w:hyperlink r:id="rId76">
        <w:r>
          <w:rPr>
            <w:color w:val="0000EE"/>
            <w:u w:val="single"/>
          </w:rPr>
          <w:t xml:space="preserve"> </w:t>
        </w:r>
      </w:hyperlink>
      <w:hyperlink r:id="rId77">
        <w:r>
          <w:rPr>
            <w:color w:val="0000EE"/>
            <w:u w:val="single"/>
          </w:rPr>
          <w:t>Pierre 5.14</w:t>
        </w:r>
      </w:hyperlink>
    </w:p>
    <w:p>
      <w:r/>
      <w:r>
        <w:t>Ce baiser était un symbole d'amour et d'unité chrétienne. Bien que la Bible ne donne pas d'instructions détaillées, c'était un geste d'amitié et d'engagement parmi les premiers chrétiens (</w:t>
      </w:r>
      <w:hyperlink r:id="rId78">
        <w:r>
          <w:rPr>
            <w:color w:val="0000EE"/>
            <w:u w:val="single"/>
          </w:rPr>
          <w:t>1Th 5.25–27</w:t>
        </w:r>
      </w:hyperlink>
      <w:r>
        <w:t>).</w:t>
      </w:r>
    </w:p>
    <w:p>
      <w:r/>
      <w: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
    </w:p>
    <w:p>
      <w:r/>
    </w:p>
    <w:p>
      <w:pPr>
        <w:pStyle w:val="Heading2"/>
      </w:pPr>
      <w:r>
        <w:t>Balaam</w:t>
      </w:r>
      <w:r/>
    </w:p>
    <w:p>
      <w:r/>
      <w:r>
        <w:t>Le fils de Beor, un prophète ou devin du nord de la Mésopotamie. Il sera engagé par le roi moabite Balak pour maudire les Israélites.</w:t>
      </w:r>
    </w:p>
    <w:p>
      <w:r/>
      <w:r>
        <w:t>Après quarante années d'errance, les Israélites étaient arrivés dans la vallée du Jourdain, en face de Jéricho. Ils avaient vaincu les Amoréens (</w:t>
      </w:r>
      <w:hyperlink r:id="rId79">
        <w:r>
          <w:rPr>
            <w:color w:val="0000EE"/>
            <w:u w:val="single"/>
          </w:rPr>
          <w:t>Nb 21.21–25</w:t>
        </w:r>
      </w:hyperlink>
      <w:r>
        <w:t>). Balak était terrifié par les Israélites (</w:t>
      </w:r>
      <w:hyperlink r:id="rId80">
        <w:r>
          <w:rPr>
            <w:color w:val="0000EE"/>
            <w:u w:val="single"/>
          </w:rPr>
          <w:t>22.3</w:t>
        </w:r>
      </w:hyperlink>
      <w:r>
        <w:t>). Les malédictions et les bénédictions étaient considérées comme permanentes (</w:t>
      </w:r>
      <w:hyperlink r:id="rId81">
        <w:r>
          <w:rPr>
            <w:color w:val="0000EE"/>
            <w:u w:val="single"/>
          </w:rPr>
          <w:t>Gn 27.34–38</w:t>
        </w:r>
      </w:hyperlink>
      <w: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r/>
      <w: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t>Quand Balak me donnerait sa maison pleine d’argent et d’or, je ne pourrais faire aucune chose, ni petite ni grande, contre l’ordre de l’Éternel, mon Dieu</w:t>
      </w:r>
      <w:r>
        <w:t xml:space="preserve"> » (</w:t>
      </w:r>
      <w:hyperlink r:id="rId82">
        <w:r>
          <w:rPr>
            <w:color w:val="0000EE"/>
            <w:u w:val="single"/>
          </w:rPr>
          <w:t>Nb 22.18</w:t>
        </w:r>
      </w:hyperlink>
      <w:r>
        <w:t>). Bien que Dieu ait permis à Balaam d'y aller, il instruira Balaam de ne dire que ce qu'il lui commandait.</w:t>
      </w:r>
    </w:p>
    <w:p>
      <w:r/>
      <w:r>
        <w:t xml:space="preserve">Balak enverra « </w:t>
      </w:r>
      <w:r>
        <w:t>des présents pour le devin</w:t>
      </w:r>
      <w:r>
        <w:t xml:space="preserve"> » avec ses messagers (</w:t>
      </w:r>
      <w:hyperlink r:id="rId83">
        <w:r>
          <w:rPr>
            <w:color w:val="0000EE"/>
            <w:u w:val="single"/>
          </w:rPr>
          <w:t>Nb 22.7</w:t>
        </w:r>
      </w:hyperlink>
      <w:r>
        <w:t>). Cela montre qu'il considérait Balaam comme un devin païen (quelqu'un qui pratiquait la recherche de connaissances sur l'avenir par des moyens surnaturels), ce qui était interdit pour les Israélites (</w:t>
      </w:r>
      <w:hyperlink r:id="rId84">
        <w:r>
          <w:rPr>
            <w:color w:val="0000EE"/>
            <w:u w:val="single"/>
          </w:rPr>
          <w:t>Dt 18.10–11</w:t>
        </w:r>
      </w:hyperlink>
      <w:r>
        <w:t>). Un vrai prophète n'aurait pas même écouté l'offre de Balak. La permission de Dieu pour que Balaam parte était destinée à contrecarrer les plans de Balak et à protéger son peuple.</w:t>
      </w:r>
    </w:p>
    <w:p>
      <w:r/>
      <w:r>
        <w:t>Alors que Balaam voyageait, Dieu se mettra en colère et enverra un ange avec une épée dégainée pour bloquer son chemin (</w:t>
      </w:r>
      <w:hyperlink r:id="rId85">
        <w:r>
          <w:rPr>
            <w:color w:val="0000EE"/>
            <w:u w:val="single"/>
          </w:rPr>
          <w:t>Nb 22.22</w:t>
        </w:r>
      </w:hyperlink>
      <w:r>
        <w:t>). L'ânesse de Balaam verra l'ange et refusera d'avancer, ce qui poussera Balaam à battre l'ânesse. Miraculeusement, l'ânesse parlera à Balaam, se plaignant des coups (</w:t>
      </w:r>
      <w:hyperlink r:id="rId86">
        <w:r>
          <w:rPr>
            <w:color w:val="0000EE"/>
            <w:u w:val="single"/>
          </w:rPr>
          <w:t>Nb 22.28–30</w:t>
        </w:r>
      </w:hyperlink>
      <w:r>
        <w:t>).</w:t>
      </w:r>
    </w:p>
    <w:p>
      <w:r/>
      <w:r>
        <w:t xml:space="preserve">En surface, l'histoire de </w:t>
      </w:r>
      <w:hyperlink r:id="rId87">
        <w:r>
          <w:rPr>
            <w:color w:val="0000EE"/>
            <w:u w:val="single"/>
          </w:rPr>
          <w:t>Nombres 22</w:t>
        </w:r>
      </w:hyperlink>
      <w:r>
        <w:t xml:space="preserve"> présente Balaam comme quelqu'un qui suivait simplement ce que le Seigneur lui permettait de faire. Mais </w:t>
      </w:r>
      <w:hyperlink r:id="rId88">
        <w:r>
          <w:rPr>
            <w:color w:val="0000EE"/>
            <w:u w:val="single"/>
          </w:rPr>
          <w:t>Deutéronome 23.5</w:t>
        </w:r>
      </w:hyperlink>
      <w:r>
        <w:t xml:space="preserve"> révèle que le Seigneur n'a pas écouté Balaam et a transformé la malédiction qu'il avait prévue en bénédiction. Lorsque le Seigneur ouvre les yeux de Balaam pour voir l'ange, il tombe sur son visage (</w:t>
      </w:r>
      <w:hyperlink r:id="rId89">
        <w:r>
          <w:rPr>
            <w:color w:val="0000EE"/>
            <w:u w:val="single"/>
          </w:rPr>
          <w:t>Nb 22.31</w:t>
        </w:r>
      </w:hyperlink>
      <w:r>
        <w:t xml:space="preserve">). Balaam reconnaît alors son péché et accepte de dire seulement ce que le Seigneur mettra dans sa bouche. Les poèmes de Balaam dans </w:t>
      </w:r>
      <w:hyperlink r:id="rId90">
        <w:r>
          <w:rPr>
            <w:color w:val="0000EE"/>
            <w:u w:val="single"/>
          </w:rPr>
          <w:t>Nombres 23</w:t>
        </w:r>
      </w:hyperlink>
      <w:r>
        <w:t xml:space="preserve"> et </w:t>
      </w:r>
      <w:hyperlink r:id="rId91">
        <w:r>
          <w:rPr>
            <w:color w:val="0000EE"/>
            <w:u w:val="single"/>
          </w:rPr>
          <w:t>24</w:t>
        </w:r>
      </w:hyperlink>
      <w:r>
        <w:t xml:space="preserve"> sont écrits en hébreu archaïque. Ils décrivent les bénédictions passées de Dieu sur son peuple et prédisent des bénédictions futures pour Israël.</w:t>
      </w:r>
    </w:p>
    <w:p>
      <w:r/>
      <w: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r/>
      <w:hyperlink r:id="rId92">
        <w:r>
          <w:rPr>
            <w:color w:val="0000EE"/>
            <w:u w:val="single"/>
          </w:rPr>
          <w:t>Nombres 25</w:t>
        </w:r>
      </w:hyperlink>
      <w: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93">
        <w:r>
          <w:rPr>
            <w:color w:val="0000EE"/>
            <w:u w:val="single"/>
          </w:rPr>
          <w:t>Nb 31.14–16</w:t>
        </w:r>
      </w:hyperlink>
      <w:r>
        <w:t>). Balaam sera ensuite tué par les Israélites lors de leur campagne contre Madian (</w:t>
      </w:r>
      <w:hyperlink r:id="rId94">
        <w:r>
          <w:rPr>
            <w:color w:val="0000EE"/>
            <w:u w:val="single"/>
          </w:rPr>
          <w:t>Nb 31.8</w:t>
        </w:r>
      </w:hyperlink>
      <w:r>
        <w:t xml:space="preserve"> ; </w:t>
      </w:r>
      <w:hyperlink r:id="rId95">
        <w:r>
          <w:rPr>
            <w:color w:val="0000EE"/>
            <w:u w:val="single"/>
          </w:rPr>
          <w:t>Jos 13.22</w:t>
        </w:r>
      </w:hyperlink>
      <w:r>
        <w:t>).</w:t>
      </w:r>
    </w:p>
    <w:p>
      <w:r/>
      <w:r>
        <w:rPr>
          <w:i/>
        </w:rPr>
        <w:t>Voir aussi</w:t>
      </w:r>
      <w:r>
        <w:t xml:space="preserve"> </w:t>
      </w:r>
      <w:r>
        <w:t>Balak</w:t>
      </w:r>
      <w:r>
        <w:t>.</w:t>
      </w:r>
      <w:r/>
      <w:r/>
    </w:p>
    <w:p>
      <w:r/>
    </w:p>
    <w:p>
      <w:pPr>
        <w:pStyle w:val="Heading2"/>
      </w:pPr>
      <w:r>
        <w:t>Bannir, Bannissement</w:t>
      </w:r>
      <w:r/>
    </w:p>
    <w:p>
      <w:r/>
      <w:r>
        <w:t>Exclusion d'une personne d'un pays ou d'un groupe en tant que forme de punition.</w:t>
      </w:r>
    </w:p>
    <w:p>
      <w:r/>
      <w:r>
        <w:t>Dans la Bible, le terme « bannissement » ou des mots similaires sont utilisés plusieurs fois :</w:t>
      </w:r>
    </w:p>
    <w:p>
      <w:pPr>
        <w:pStyle w:val="ListBullet"/>
        <w:spacing w:line="240" w:lineRule="auto"/>
        <w:ind w:left="720"/>
      </w:pPr>
      <w:r/>
      <w:r>
        <w:t>Le jugement de Dieu sur Adam et Ève (</w:t>
      </w:r>
      <w:hyperlink r:id="rId96">
        <w:r>
          <w:rPr>
            <w:color w:val="0000EE"/>
            <w:u w:val="single"/>
          </w:rPr>
          <w:t>Gn 3.23–24</w:t>
        </w:r>
      </w:hyperlink>
      <w:r>
        <w:t>)</w:t>
      </w:r>
    </w:p>
    <w:p>
      <w:pPr>
        <w:pStyle w:val="ListBullet"/>
        <w:spacing w:line="240" w:lineRule="auto"/>
        <w:ind w:left="720"/>
      </w:pPr>
      <w:r/>
      <w:r>
        <w:t>Le jugement de Dieu sur Caïn (</w:t>
      </w:r>
      <w:hyperlink r:id="rId97">
        <w:r>
          <w:rPr>
            <w:color w:val="0000EE"/>
            <w:u w:val="single"/>
          </w:rPr>
          <w:t>4.9–14</w:t>
        </w:r>
      </w:hyperlink>
      <w:r>
        <w:t>)</w:t>
      </w:r>
    </w:p>
    <w:p>
      <w:pPr>
        <w:pStyle w:val="ListBullet"/>
        <w:spacing w:line="240" w:lineRule="auto"/>
        <w:ind w:left="720"/>
      </w:pPr>
      <w:r/>
      <w:r>
        <w:t>L'exil d'Absalom loin de son père David (</w:t>
      </w:r>
      <w:hyperlink r:id="rId98">
        <w:r>
          <w:rPr>
            <w:color w:val="0000EE"/>
            <w:u w:val="single"/>
          </w:rPr>
          <w:t>2S 13.37–39</w:t>
        </w:r>
      </w:hyperlink>
      <w:r>
        <w:t xml:space="preserve"> ; </w:t>
      </w:r>
      <w:hyperlink r:id="rId99">
        <w:r>
          <w:rPr>
            <w:color w:val="0000EE"/>
            <w:u w:val="single"/>
          </w:rPr>
          <w:t>14.13–14</w:t>
        </w:r>
      </w:hyperlink>
      <w:r>
        <w:t>)</w:t>
      </w:r>
    </w:p>
    <w:p>
      <w:pPr>
        <w:pStyle w:val="ListBullet"/>
        <w:spacing w:line="240" w:lineRule="auto"/>
        <w:ind w:left="720"/>
      </w:pPr>
      <w:r/>
      <w:r>
        <w:t>L'exil d'Israël de la terre promise (</w:t>
      </w:r>
      <w:hyperlink r:id="rId100">
        <w:r>
          <w:rPr>
            <w:color w:val="0000EE"/>
            <w:u w:val="single"/>
          </w:rPr>
          <w:t>Dt 30.1</w:t>
        </w:r>
      </w:hyperlink>
      <w:r>
        <w:t xml:space="preserve"> ; </w:t>
      </w:r>
      <w:hyperlink r:id="rId101">
        <w:r>
          <w:rPr>
            <w:color w:val="0000EE"/>
            <w:u w:val="single"/>
          </w:rPr>
          <w:t>Es 11.12</w:t>
        </w:r>
      </w:hyperlink>
      <w:r>
        <w:t xml:space="preserve"> ; </w:t>
      </w:r>
      <w:hyperlink r:id="rId102">
        <w:r>
          <w:rPr>
            <w:color w:val="0000EE"/>
            <w:u w:val="single"/>
          </w:rPr>
          <w:t>Jr 16.15</w:t>
        </w:r>
      </w:hyperlink>
      <w:r>
        <w:t xml:space="preserve"> ; </w:t>
      </w:r>
      <w:hyperlink r:id="rId103">
        <w:r>
          <w:rPr>
            <w:color w:val="0000EE"/>
            <w:u w:val="single"/>
          </w:rPr>
          <w:t>Ez 4.13</w:t>
        </w:r>
      </w:hyperlink>
      <w:r>
        <w:t>)</w:t>
      </w:r>
    </w:p>
    <w:p>
      <w:r/>
      <w:r>
        <w:t>Le bannissement était inclus dans une liste de punitions lors de l'exil à Babylone pour ceux qui désobéissaient à Dieu ou au roi perse Artaxerxès (</w:t>
      </w:r>
      <w:hyperlink r:id="rId104">
        <w:r>
          <w:rPr>
            <w:color w:val="0000EE"/>
            <w:u w:val="single"/>
          </w:rPr>
          <w:t>Esd 7.26</w:t>
        </w:r>
      </w:hyperlink>
      <w:r>
        <w:t>).</w:t>
      </w:r>
    </w:p>
    <w:p>
      <w:r/>
      <w:r>
        <w:t>La loi mosaïque prescrivait qu'un Israélite pouvait être « retranché » de la communauté pour diverses infractions :</w:t>
      </w:r>
    </w:p>
    <w:p>
      <w:pPr>
        <w:pStyle w:val="ListBullet"/>
        <w:spacing w:line="240" w:lineRule="auto"/>
        <w:ind w:left="720"/>
      </w:pPr>
      <w:r/>
      <w:r>
        <w:t>non-circoncision d'un enfant mâle (</w:t>
      </w:r>
      <w:hyperlink r:id="rId105">
        <w:r>
          <w:rPr>
            <w:color w:val="0000EE"/>
            <w:u w:val="single"/>
          </w:rPr>
          <w:t>Gn 17.12, 14</w:t>
        </w:r>
      </w:hyperlink>
      <w:r>
        <w:t>)</w:t>
      </w:r>
    </w:p>
    <w:p>
      <w:pPr>
        <w:pStyle w:val="ListBullet"/>
        <w:spacing w:line="240" w:lineRule="auto"/>
        <w:ind w:left="720"/>
      </w:pPr>
      <w:r/>
      <w:r>
        <w:t>manger du pain levé pendant la Pâque (</w:t>
      </w:r>
      <w:hyperlink r:id="rId106">
        <w:r>
          <w:rPr>
            <w:color w:val="0000EE"/>
            <w:u w:val="single"/>
          </w:rPr>
          <w:t>Ex 12.15</w:t>
        </w:r>
      </w:hyperlink>
      <w:r>
        <w:t>)</w:t>
      </w:r>
    </w:p>
    <w:p>
      <w:pPr>
        <w:pStyle w:val="ListBullet"/>
        <w:spacing w:line="240" w:lineRule="auto"/>
        <w:ind w:left="720"/>
      </w:pPr>
      <w:r/>
      <w:r>
        <w:t>faire un sacrifice animal impie (</w:t>
      </w:r>
      <w:hyperlink r:id="rId107">
        <w:r>
          <w:rPr>
            <w:color w:val="0000EE"/>
            <w:u w:val="single"/>
          </w:rPr>
          <w:t>Lv 17.1–4</w:t>
        </w:r>
      </w:hyperlink>
      <w:r>
        <w:t>)</w:t>
      </w:r>
    </w:p>
    <w:p>
      <w:pPr>
        <w:pStyle w:val="ListBullet"/>
        <w:spacing w:line="240" w:lineRule="auto"/>
        <w:ind w:left="720"/>
      </w:pPr>
      <w:r/>
      <w:r>
        <w:t>manger du sang (</w:t>
      </w:r>
      <w:hyperlink r:id="rId108">
        <w:r>
          <w:rPr>
            <w:color w:val="0000EE"/>
            <w:u w:val="single"/>
          </w:rPr>
          <w:t>Lv 17.10</w:t>
        </w:r>
      </w:hyperlink>
      <w:r>
        <w:t>)</w:t>
      </w:r>
    </w:p>
    <w:p>
      <w:pPr>
        <w:pStyle w:val="ListBullet"/>
        <w:spacing w:line="240" w:lineRule="auto"/>
        <w:ind w:left="720"/>
      </w:pPr>
      <w:r/>
      <w:r>
        <w:t>pécher délibérément (</w:t>
      </w:r>
      <w:hyperlink r:id="rId109">
        <w:r>
          <w:rPr>
            <w:color w:val="0000EE"/>
            <w:u w:val="single"/>
          </w:rPr>
          <w:t>Nb 15.30–31</w:t>
        </w:r>
      </w:hyperlink>
      <w:r>
        <w:t>)</w:t>
      </w:r>
    </w:p>
    <w:p>
      <w:pPr>
        <w:pStyle w:val="ListBullet"/>
        <w:spacing w:line="240" w:lineRule="auto"/>
        <w:ind w:left="720"/>
      </w:pPr>
      <w:r/>
      <w:r>
        <w:t>ne pas se soumettre à la purification rituelle après un contact avec un cadavre (</w:t>
      </w:r>
      <w:hyperlink r:id="rId110">
        <w:r>
          <w:rPr>
            <w:color w:val="0000EE"/>
            <w:u w:val="single"/>
          </w:rPr>
          <w:t>Nb 19.11–20</w:t>
        </w:r>
      </w:hyperlink>
      <w:r>
        <w:t>)</w:t>
      </w:r>
    </w:p>
    <w:p>
      <w:r/>
      <w:r>
        <w:t>Être « retranché » signifiait probablement l'exclusion de la vie sociale et religieuse (</w:t>
      </w:r>
      <w:hyperlink r:id="rId111">
        <w:r>
          <w:rPr>
            <w:color w:val="0000EE"/>
            <w:u w:val="single"/>
          </w:rPr>
          <w:t>Jn 9.18</w:t>
        </w:r>
      </w:hyperlink>
      <w:hyperlink r:id="rId112">
        <w:r>
          <w:rPr>
            <w:color w:val="0000EE"/>
            <w:u w:val="single"/>
          </w:rPr>
          <w:t>–</w:t>
        </w:r>
      </w:hyperlink>
      <w:hyperlink r:id="rId111">
        <w:r>
          <w:rPr>
            <w:color w:val="0000EE"/>
            <w:u w:val="single"/>
          </w:rPr>
          <w:t>23, 34</w:t>
        </w:r>
      </w:hyperlink>
      <w:r>
        <w:t>). Après l'exil, lorsque la nation d'Israël a été bannie, la déshérence et l'excommunication permanente du peuple de Dieu sont devenues des punitions formelles (</w:t>
      </w:r>
      <w:hyperlink r:id="rId113">
        <w:r>
          <w:rPr>
            <w:color w:val="0000EE"/>
            <w:u w:val="single"/>
          </w:rPr>
          <w:t>Esd 10.7–8</w:t>
        </w:r>
      </w:hyperlink>
      <w:r>
        <w:t>).</w:t>
      </w:r>
    </w:p>
    <w:p>
      <w:r/>
      <w:r>
        <w:t>Les Romains, comme d'autres conquérants, utilisaient la déportation comme forme de punition. Par exemple, les Juifs ont été bannis de Rome sous l'empereur Claude en raison de controverses (</w:t>
      </w:r>
      <w:hyperlink r:id="rId114">
        <w:r>
          <w:rPr>
            <w:color w:val="0000EE"/>
            <w:u w:val="single"/>
          </w:rPr>
          <w:t>Ac 18.2</w:t>
        </w:r>
      </w:hyperlink>
      <w:r>
        <w:t>). L'auteur de l'Apocalypse a été exilé sur l'île de Patmos pendant la persécution romaine (</w:t>
      </w:r>
      <w:hyperlink r:id="rId115">
        <w:r>
          <w:rPr>
            <w:color w:val="0000EE"/>
            <w:u w:val="single"/>
          </w:rPr>
          <w:t>Ap 1.9</w:t>
        </w:r>
      </w:hyperlink>
      <w:r>
        <w:t>). Des formes plus sévères de bannissement incluaient l'exclusion permanente d'une région, la perte de citoyenneté et la confiscation de biens.</w:t>
      </w:r>
    </w:p>
    <w:p>
      <w:r/>
      <w:r>
        <w:rPr>
          <w:i/>
        </w:rPr>
        <w:t>Voir aussi</w:t>
      </w:r>
      <w:r>
        <w:t xml:space="preserve"> </w:t>
      </w:r>
      <w:r>
        <w:t>Diaspora juive</w:t>
      </w:r>
      <w:r>
        <w:t>.</w:t>
      </w:r>
      <w:r/>
      <w:r/>
    </w:p>
    <w:p>
      <w:r/>
    </w:p>
    <w:p>
      <w:pPr>
        <w:pStyle w:val="Heading2"/>
      </w:pPr>
      <w:r>
        <w:t>Banquet</w:t>
      </w:r>
      <w:r/>
    </w:p>
    <w:p>
      <w:r/>
      <w:r>
        <w:t>Grand repas cérémonial organisé pour célébrer un événement ou une personne importante. Il symbolise également le futur festin que le Christ tiendra dans le royaume de Dieu.</w:t>
      </w:r>
    </w:p>
    <w:p>
      <w:r/>
      <w: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
        <w:t>Les accords formels (</w:t>
      </w:r>
      <w:hyperlink r:id="rId116">
        <w:r>
          <w:rPr>
            <w:color w:val="0000EE"/>
            <w:u w:val="single"/>
          </w:rPr>
          <w:t>Gn 26.30</w:t>
        </w:r>
      </w:hyperlink>
      <w:r>
        <w:t xml:space="preserve"> ; </w:t>
      </w:r>
      <w:hyperlink r:id="rId117">
        <w:r>
          <w:rPr>
            <w:color w:val="0000EE"/>
            <w:u w:val="single"/>
          </w:rPr>
          <w:t>31.54</w:t>
        </w:r>
      </w:hyperlink>
      <w:r>
        <w:t xml:space="preserve"> ; </w:t>
      </w:r>
      <w:hyperlink r:id="rId118">
        <w:r>
          <w:rPr>
            <w:color w:val="0000EE"/>
            <w:u w:val="single"/>
          </w:rPr>
          <w:t>Ex 24.11</w:t>
        </w:r>
      </w:hyperlink>
      <w:r>
        <w:t>)</w:t>
      </w:r>
    </w:p>
    <w:p>
      <w:pPr>
        <w:pStyle w:val="ListBullet"/>
        <w:spacing w:line="240" w:lineRule="auto"/>
        <w:ind w:left="720"/>
      </w:pPr>
      <w:r/>
      <w:r>
        <w:t>Les mariages (</w:t>
      </w:r>
      <w:hyperlink r:id="rId119">
        <w:r>
          <w:rPr>
            <w:color w:val="0000EE"/>
            <w:u w:val="single"/>
          </w:rPr>
          <w:t>Gn 29.22</w:t>
        </w:r>
      </w:hyperlink>
      <w:r>
        <w:t xml:space="preserve"> ; </w:t>
      </w:r>
      <w:hyperlink r:id="rId120">
        <w:r>
          <w:rPr>
            <w:color w:val="0000EE"/>
            <w:u w:val="single"/>
          </w:rPr>
          <w:t>Jg 14.10</w:t>
        </w:r>
      </w:hyperlink>
      <w:r>
        <w:t>)</w:t>
      </w:r>
    </w:p>
    <w:p>
      <w:pPr>
        <w:pStyle w:val="ListBullet"/>
        <w:spacing w:line="240" w:lineRule="auto"/>
        <w:ind w:left="720"/>
      </w:pPr>
      <w:r/>
      <w:r>
        <w:t>Les récoltes (</w:t>
      </w:r>
      <w:hyperlink r:id="rId121">
        <w:r>
          <w:rPr>
            <w:color w:val="0000EE"/>
            <w:u w:val="single"/>
          </w:rPr>
          <w:t>Jg 9.27</w:t>
        </w:r>
      </w:hyperlink>
      <w:r>
        <w:t xml:space="preserve"> ; </w:t>
      </w:r>
      <w:hyperlink r:id="rId122">
        <w:r>
          <w:rPr>
            <w:color w:val="0000EE"/>
            <w:u w:val="single"/>
          </w:rPr>
          <w:t>Rt 3.1–3</w:t>
        </w:r>
      </w:hyperlink>
      <w:r>
        <w:t>)</w:t>
      </w:r>
    </w:p>
    <w:p>
      <w:pPr>
        <w:pStyle w:val="ListBullet"/>
        <w:spacing w:line="240" w:lineRule="auto"/>
        <w:ind w:left="720"/>
      </w:pPr>
      <w:r/>
      <w:r>
        <w:t>La tonte de moutons (</w:t>
      </w:r>
      <w:hyperlink r:id="rId123">
        <w:r>
          <w:rPr>
            <w:color w:val="0000EE"/>
            <w:u w:val="single"/>
          </w:rPr>
          <w:t>1S 25.11</w:t>
        </w:r>
      </w:hyperlink>
      <w:r>
        <w:t xml:space="preserve"> ; </w:t>
      </w:r>
      <w:hyperlink r:id="rId124">
        <w:r>
          <w:rPr>
            <w:color w:val="0000EE"/>
            <w:u w:val="single"/>
          </w:rPr>
          <w:t>2S 13.23–29</w:t>
        </w:r>
      </w:hyperlink>
      <w:r>
        <w:t>)</w:t>
      </w:r>
    </w:p>
    <w:p>
      <w:pPr>
        <w:pStyle w:val="ListBullet"/>
        <w:spacing w:line="240" w:lineRule="auto"/>
        <w:ind w:left="720"/>
      </w:pPr>
      <w:r/>
      <w:r>
        <w:t>L'accueil d'invités (</w:t>
      </w:r>
      <w:hyperlink r:id="rId125">
        <w:r>
          <w:rPr>
            <w:color w:val="0000EE"/>
            <w:u w:val="single"/>
          </w:rPr>
          <w:t>Gn 19.3</w:t>
        </w:r>
      </w:hyperlink>
      <w:r>
        <w:t>)</w:t>
      </w:r>
    </w:p>
    <w:p>
      <w:pPr>
        <w:pStyle w:val="ListBullet"/>
        <w:spacing w:line="240" w:lineRule="auto"/>
        <w:ind w:left="720"/>
      </w:pPr>
      <w:r/>
      <w:r>
        <w:t>Le sevrage d'un enfant (</w:t>
      </w:r>
      <w:hyperlink r:id="rId126">
        <w:r>
          <w:rPr>
            <w:color w:val="0000EE"/>
            <w:u w:val="single"/>
          </w:rPr>
          <w:t>Gn 21.8</w:t>
        </w:r>
      </w:hyperlink>
      <w:r>
        <w:t>)</w:t>
      </w:r>
    </w:p>
    <w:p>
      <w:pPr>
        <w:pStyle w:val="ListBullet"/>
        <w:spacing w:line="240" w:lineRule="auto"/>
        <w:ind w:left="720"/>
      </w:pPr>
      <w:r/>
      <w:r>
        <w:t>Les cérémonies de couronnement d'un roi ou d'une reine (</w:t>
      </w:r>
      <w:hyperlink r:id="rId127">
        <w:r>
          <w:rPr>
            <w:color w:val="0000EE"/>
            <w:u w:val="single"/>
          </w:rPr>
          <w:t>1R 1.9, 19</w:t>
        </w:r>
      </w:hyperlink>
      <w:hyperlink r:id="rId128">
        <w:r>
          <w:rPr>
            <w:color w:val="0000EE"/>
            <w:u w:val="single"/>
          </w:rPr>
          <w:t>–</w:t>
        </w:r>
      </w:hyperlink>
      <w:hyperlink r:id="rId127">
        <w:r>
          <w:rPr>
            <w:color w:val="0000EE"/>
            <w:u w:val="single"/>
          </w:rPr>
          <w:t>25</w:t>
        </w:r>
      </w:hyperlink>
      <w:r>
        <w:t>)</w:t>
      </w:r>
    </w:p>
    <w:p>
      <w:pPr>
        <w:pStyle w:val="ListBullet"/>
        <w:spacing w:line="240" w:lineRule="auto"/>
        <w:ind w:left="720"/>
      </w:pPr>
      <w:r/>
      <w:r>
        <w:t>Les événements d'État (</w:t>
      </w:r>
      <w:hyperlink r:id="rId129">
        <w:r>
          <w:rPr>
            <w:color w:val="0000EE"/>
            <w:u w:val="single"/>
          </w:rPr>
          <w:t>Est 1.3–9</w:t>
        </w:r>
      </w:hyperlink>
      <w:r>
        <w:t xml:space="preserve">; </w:t>
      </w:r>
      <w:hyperlink r:id="rId130">
        <w:r>
          <w:rPr>
            <w:color w:val="0000EE"/>
            <w:u w:val="single"/>
          </w:rPr>
          <w:t>2.18</w:t>
        </w:r>
      </w:hyperlink>
      <w:r>
        <w:t xml:space="preserve">; </w:t>
      </w:r>
      <w:hyperlink r:id="rId131">
        <w:r>
          <w:rPr>
            <w:color w:val="0000EE"/>
            <w:u w:val="single"/>
          </w:rPr>
          <w:t>5.4–8</w:t>
        </w:r>
      </w:hyperlink>
      <w:r>
        <w:t>)</w:t>
      </w:r>
    </w:p>
    <w:p>
      <w:pPr>
        <w:pStyle w:val="ListBullet"/>
        <w:spacing w:line="240" w:lineRule="auto"/>
        <w:ind w:left="720"/>
      </w:pPr>
      <w:r/>
      <w:r>
        <w:t>Ainsi que pour de nombreuses autres raisons.</w:t>
      </w:r>
    </w:p>
    <w:p>
      <w:r/>
      <w: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132">
        <w:r>
          <w:rPr>
            <w:color w:val="0000EE"/>
            <w:u w:val="single"/>
          </w:rPr>
          <w:t>Proverbes 9.2–5</w:t>
        </w:r>
      </w:hyperlink>
      <w:r>
        <w:t xml:space="preserve">, </w:t>
      </w:r>
      <w:hyperlink r:id="rId133">
        <w:r>
          <w:rPr>
            <w:color w:val="0000EE"/>
            <w:u w:val="single"/>
          </w:rPr>
          <w:t>Matthieu 22.1–14</w:t>
        </w:r>
      </w:hyperlink>
      <w:r>
        <w:t xml:space="preserve">, et </w:t>
      </w:r>
      <w:hyperlink r:id="rId134">
        <w:r>
          <w:rPr>
            <w:color w:val="0000EE"/>
            <w:u w:val="single"/>
          </w:rPr>
          <w:t>Luc 14.15–24,</w:t>
        </w:r>
      </w:hyperlink>
      <w:r>
        <w:t xml:space="preserve"> est également connu de la légende du roi Keret dans la littérature ougaritique :</w:t>
      </w:r>
    </w:p>
    <w:p>
      <w:pPr>
        <w:pStyle w:val="ListNumber"/>
        <w:spacing w:line="240" w:lineRule="auto"/>
        <w:ind w:left="720"/>
      </w:pPr>
      <w:r/>
      <w:r>
        <w:t>Préparation des aliments</w:t>
      </w:r>
    </w:p>
    <w:p>
      <w:pPr>
        <w:pStyle w:val="ListNumber"/>
        <w:spacing w:line="240" w:lineRule="auto"/>
        <w:ind w:left="720"/>
      </w:pPr>
      <w:r/>
      <w:r>
        <w:t>Envoi de messagers portant l'invitation et l'annonce que tout est prêt.</w:t>
      </w:r>
    </w:p>
    <w:p>
      <w:pPr>
        <w:pStyle w:val="ListNumber"/>
        <w:spacing w:line="240" w:lineRule="auto"/>
        <w:ind w:left="720"/>
      </w:pPr>
      <w:r/>
      <w:r>
        <w:t>Présentation des plats et des vins dans l'ordre</w:t>
      </w:r>
    </w:p>
    <w:p>
      <w:r/>
      <w:r>
        <w:t>Le prophète Amos décrit de grands festins et montre les principales coutumes alimentaires (</w:t>
      </w:r>
      <w:hyperlink r:id="rId135">
        <w:r>
          <w:rPr>
            <w:color w:val="0000EE"/>
            <w:u w:val="single"/>
          </w:rPr>
          <w:t>Am 6.4–6</w:t>
        </w:r>
      </w:hyperlink>
      <w:r>
        <w:t>). Les repas étaient généralement dégustés en s'allongeant sur un canapé devant une table (</w:t>
      </w:r>
      <w:hyperlink r:id="rId136">
        <w:r>
          <w:rPr>
            <w:color w:val="0000EE"/>
            <w:u w:val="single"/>
          </w:rPr>
          <w:t>Est 1.6</w:t>
        </w:r>
      </w:hyperlink>
      <w:r>
        <w:t xml:space="preserve"> ; </w:t>
      </w:r>
      <w:hyperlink r:id="rId39">
        <w:r>
          <w:rPr>
            <w:color w:val="0000EE"/>
            <w:u w:val="single"/>
          </w:rPr>
          <w:t>Ez 23.41</w:t>
        </w:r>
      </w:hyperlink>
      <w:r>
        <w:t xml:space="preserve"> ; </w:t>
      </w:r>
      <w:hyperlink r:id="rId137">
        <w:r>
          <w:rPr>
            <w:color w:val="0000EE"/>
            <w:u w:val="single"/>
          </w:rPr>
          <w:t>Am 6.4</w:t>
        </w:r>
      </w:hyperlink>
      <w:r>
        <w:t xml:space="preserve"> ; </w:t>
      </w:r>
      <w:hyperlink r:id="rId138">
        <w:r>
          <w:rPr>
            <w:color w:val="0000EE"/>
            <w:u w:val="single"/>
          </w:rPr>
          <w:t>Mt 9.10</w:t>
        </w:r>
      </w:hyperlink>
      <w:r>
        <w:t xml:space="preserve"> ; </w:t>
      </w:r>
      <w:hyperlink r:id="rId139">
        <w:r>
          <w:rPr>
            <w:color w:val="0000EE"/>
            <w:u w:val="single"/>
          </w:rPr>
          <w:t>Lc 7.49</w:t>
        </w:r>
      </w:hyperlink>
      <w:r>
        <w:t xml:space="preserve"> ; </w:t>
      </w:r>
      <w:hyperlink r:id="rId140">
        <w:r>
          <w:rPr>
            <w:color w:val="0000EE"/>
            <w:u w:val="single"/>
          </w:rPr>
          <w:t>14.10, 15</w:t>
        </w:r>
      </w:hyperlink>
      <w:r>
        <w:t>).</w:t>
      </w:r>
    </w:p>
    <w:p>
      <w:r/>
      <w:r>
        <w:t>Les images de banquet sont significatives dans les Ancien et Nouveau Testaments comme symbole du royaume de Dieu. Ésaïe prédit un grand banquet suivant le jugement des nations et la délivrance d'Israël, où le Seigneur règne sur son peuple (</w:t>
      </w:r>
      <w:hyperlink r:id="rId141">
        <w:r>
          <w:rPr>
            <w:color w:val="0000EE"/>
            <w:u w:val="single"/>
          </w:rPr>
          <w:t>Es 24.23</w:t>
        </w:r>
      </w:hyperlink>
      <w:r>
        <w:t>). Le début de ce règne est célébré par un immense banquet avec tous les peuples (</w:t>
      </w:r>
      <w:hyperlink r:id="rId142">
        <w:r>
          <w:rPr>
            <w:color w:val="0000EE"/>
            <w:u w:val="single"/>
          </w:rPr>
          <w:t>Es 25.6–8</w:t>
        </w:r>
      </w:hyperlink>
      <w:r>
        <w:t xml:space="preserve"> ; voir </w:t>
      </w:r>
      <w:hyperlink r:id="rId143">
        <w:r>
          <w:rPr>
            <w:color w:val="0000EE"/>
            <w:u w:val="single"/>
          </w:rPr>
          <w:t>Lc 13.29</w:t>
        </w:r>
      </w:hyperlink>
      <w:r>
        <w:t>). Les repas de sacrifice animal de l'Ancien Testament pointent vers ce grand festin où il n'y aura plus de mort ni de chagrin pour le peuple de Dieu (</w:t>
      </w:r>
      <w:hyperlink r:id="rId144">
        <w:r>
          <w:rPr>
            <w:color w:val="0000EE"/>
            <w:u w:val="single"/>
          </w:rPr>
          <w:t>Es 25.7</w:t>
        </w:r>
      </w:hyperlink>
      <w:r>
        <w:t xml:space="preserve"> ; voir </w:t>
      </w:r>
      <w:hyperlink r:id="rId145">
        <w:r>
          <w:rPr>
            <w:color w:val="0000EE"/>
            <w:u w:val="single"/>
          </w:rPr>
          <w:t>Ap 21.4</w:t>
        </w:r>
      </w:hyperlink>
      <w:r>
        <w:t>). Le banquet de la nouvelle alliance indique l'avenir dans lequel les rachetés partageront du bon vin (</w:t>
      </w:r>
      <w:hyperlink r:id="rId146">
        <w:r>
          <w:rPr>
            <w:color w:val="0000EE"/>
            <w:u w:val="single"/>
          </w:rPr>
          <w:t>Es 25.6</w:t>
        </w:r>
      </w:hyperlink>
      <w:r>
        <w:t>) avec Christ dans le royaume de Dieu (</w:t>
      </w:r>
      <w:hyperlink r:id="rId147">
        <w:r>
          <w:rPr>
            <w:color w:val="0000EE"/>
            <w:u w:val="single"/>
          </w:rPr>
          <w:t>Lc 22.14–20</w:t>
        </w:r>
      </w:hyperlink>
      <w:r>
        <w:t>). Participer au Repas du Seigneur (Communion) est une manière pour les chrétiens d'anticiper ce futur festin.</w:t>
      </w:r>
    </w:p>
    <w:p>
      <w:r/>
      <w:r>
        <w:t>Ce banquet final dans le royaume de Dieu est également décrit comme un festin de noces. Bien que tout soit prêt et que beaucoup soient invités, seuls quelques-uns sont choisis (</w:t>
      </w:r>
      <w:hyperlink r:id="rId133">
        <w:r>
          <w:rPr>
            <w:color w:val="0000EE"/>
            <w:u w:val="single"/>
          </w:rPr>
          <w:t>Mt 22.1–14</w:t>
        </w:r>
      </w:hyperlink>
      <w:r>
        <w:t>). L'Église attend avec impatience le festin des noces de l'Agneau (</w:t>
      </w:r>
      <w:hyperlink r:id="rId148">
        <w:r>
          <w:rPr>
            <w:color w:val="0000EE"/>
            <w:u w:val="single"/>
          </w:rPr>
          <w:t>Ap 19.7–9</w:t>
        </w:r>
      </w:hyperlink>
      <w:r>
        <w:t>).</w:t>
      </w:r>
      <w:r/>
      <w:r/>
    </w:p>
    <w:p>
      <w:r/>
    </w:p>
    <w:p>
      <w:pPr>
        <w:pStyle w:val="Heading2"/>
      </w:pPr>
      <w:r>
        <w:t>baptême de feu</w:t>
      </w:r>
      <w:r/>
    </w:p>
    <w:p>
      <w:r/>
      <w: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149">
        <w:r>
          <w:rPr>
            <w:color w:val="0000EE"/>
            <w:u w:val="single"/>
          </w:rPr>
          <w:t>Mt 3.11</w:t>
        </w:r>
      </w:hyperlink>
      <w:r>
        <w:t xml:space="preserve"> ; </w:t>
      </w:r>
      <w:hyperlink r:id="rId150">
        <w:r>
          <w:rPr>
            <w:color w:val="0000EE"/>
            <w:u w:val="single"/>
          </w:rPr>
          <w:t>Lc 3.16</w:t>
        </w:r>
      </w:hyperlink>
      <w:r>
        <w:t xml:space="preserve">). </w:t>
      </w:r>
    </w:p>
    <w:p>
      <w:r/>
      <w:r>
        <w:t xml:space="preserve">Le contexte de ce passage indique très clairement que le feu représente ici le jugement. Il est possible que ce feu doive purifier ceux qui se repentent (voir </w:t>
      </w:r>
      <w:hyperlink r:id="rId59">
        <w:r>
          <w:rPr>
            <w:color w:val="0000EE"/>
            <w:u w:val="single"/>
          </w:rPr>
          <w:t>Es 4.4</w:t>
        </w:r>
      </w:hyperlink>
      <w:r>
        <w:t xml:space="preserve"> ; </w:t>
      </w:r>
      <w:hyperlink r:id="rId151">
        <w:r>
          <w:rPr>
            <w:color w:val="0000EE"/>
            <w:u w:val="single"/>
          </w:rPr>
          <w:t>Ml 3.2–3</w:t>
        </w:r>
      </w:hyperlink>
      <w:r>
        <w:t>), en plus de détruire ceux qui ne se repentent pas (</w:t>
      </w:r>
      <w:hyperlink r:id="rId152">
        <w:r>
          <w:rPr>
            <w:color w:val="0000EE"/>
            <w:u w:val="single"/>
          </w:rPr>
          <w:t>Ml 4.1</w:t>
        </w:r>
      </w:hyperlink>
      <w:r>
        <w:t xml:space="preserve"> ; </w:t>
      </w:r>
      <w:hyperlink r:id="rId153">
        <w:r>
          <w:rPr>
            <w:color w:val="0000EE"/>
            <w:u w:val="single"/>
          </w:rPr>
          <w:t>Mt 3.10, 12</w:t>
        </w:r>
      </w:hyperlink>
      <w:r>
        <w:t>).</w:t>
      </w:r>
    </w:p>
    <w:p>
      <w:r/>
      <w: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r/>
      <w:r>
        <w:t xml:space="preserve">Ce dont Jean-Baptiste a parlé est similaire à ce qui est dit dans d'autres écrits comme </w:t>
      </w:r>
      <w:hyperlink r:id="rId154">
        <w:r>
          <w:rPr>
            <w:color w:val="0000EE"/>
            <w:u w:val="single"/>
          </w:rPr>
          <w:t>Ésaïe 30.27–28</w:t>
        </w:r>
      </w:hyperlink>
      <w:r>
        <w:t xml:space="preserve"> et </w:t>
      </w:r>
      <w:hyperlink r:id="rId155">
        <w:r>
          <w:rPr>
            <w:color w:val="0000EE"/>
            <w:u w:val="single"/>
          </w:rPr>
          <w:t xml:space="preserve">2 Esdras 13.10–11 </w:t>
        </w:r>
      </w:hyperlink>
      <w: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r/>
      <w:r>
        <w:t xml:space="preserve">Le baptême de feu n'est pas mentionné ailleurs dans la Bible. Les Évangiles de Marc et de Jean n'incluent qu'une version abrégée du message de Jean le Baptiste. Cette version abrégée ne parle pas de ce jugement. </w:t>
      </w:r>
    </w:p>
    <w:p>
      <w:r/>
      <w:r>
        <w:t>Lorsque le Saint-Esprit vient à la Pentecôte sur les disciples, ce que Jean avait annoncé sur le baptême du Saint-Esprit s'accomplit enfin. Dans l'enseignement de Jésus, le feu de purification est un événement encore futur (</w:t>
      </w:r>
      <w:hyperlink r:id="rId156">
        <w:r>
          <w:rPr>
            <w:color w:val="0000EE"/>
            <w:u w:val="single"/>
          </w:rPr>
          <w:t>Mc 9.49</w:t>
        </w:r>
      </w:hyperlink>
      <w:r>
        <w:t>). Toutefois, Jésus parle aussi de sa mission et de sa propre mort comme d'un feu et d'un baptême (</w:t>
      </w:r>
      <w:hyperlink r:id="rId157">
        <w:r>
          <w:rPr>
            <w:color w:val="0000EE"/>
            <w:u w:val="single"/>
          </w:rPr>
          <w:t>Lc 12.49–50</w:t>
        </w:r>
      </w:hyperlink>
      <w:r>
        <w:t>). Il est possible de penser à sa mort comme à un baptême de feu qu'il a subi pour ceux qu'il sauve.</w:t>
      </w:r>
    </w:p>
    <w:p>
      <w:r/>
      <w:r>
        <w:t>Plus tard, l'apôtre Paul écrit que ceux qui sont baptisés en Christ sont baptisés en sa mort (</w:t>
      </w:r>
      <w:hyperlink r:id="rId158">
        <w:r>
          <w:rPr>
            <w:color w:val="0000EE"/>
            <w:u w:val="single"/>
          </w:rPr>
          <w:t>Rm 6.3</w:t>
        </w:r>
      </w:hyperlink>
      <w: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159">
        <w:r>
          <w:rPr>
            <w:color w:val="0000EE"/>
            <w:u w:val="single"/>
          </w:rPr>
          <w:t>Rm 6.5</w:t>
        </w:r>
      </w:hyperlink>
      <w:r>
        <w:t xml:space="preserve"> ; </w:t>
      </w:r>
      <w:hyperlink r:id="rId160">
        <w:r>
          <w:rPr>
            <w:color w:val="0000EE"/>
            <w:u w:val="single"/>
          </w:rPr>
          <w:t>8.17–23</w:t>
        </w:r>
      </w:hyperlink>
      <w:r>
        <w:t xml:space="preserve"> ; </w:t>
      </w:r>
      <w:hyperlink r:id="rId161">
        <w:r>
          <w:rPr>
            <w:color w:val="0000EE"/>
            <w:u w:val="single"/>
          </w:rPr>
          <w:t>Ph 3.10–11</w:t>
        </w:r>
      </w:hyperlink>
      <w:r>
        <w:t>).</w:t>
      </w:r>
    </w:p>
    <w:p>
      <w:r/>
      <w:r>
        <w:rPr>
          <w:i/>
        </w:rPr>
        <w:t>Voir aussi</w:t>
      </w:r>
      <w:r>
        <w:t xml:space="preserve"> </w:t>
      </w:r>
      <w:r>
        <w:t>baptême</w:t>
      </w:r>
      <w:r>
        <w:t xml:space="preserve"> ; </w:t>
      </w:r>
      <w:r>
        <w:t>baptême de l'Esprit</w:t>
      </w:r>
      <w:r>
        <w:t>.</w:t>
      </w:r>
      <w:r/>
      <w:r/>
    </w:p>
    <w:p>
      <w:r/>
    </w:p>
    <w:p>
      <w:pPr>
        <w:pStyle w:val="Heading2"/>
      </w:pPr>
      <w:r>
        <w:t>baptême des morts</w:t>
      </w:r>
      <w:r/>
    </w:p>
    <w:p>
      <w:r/>
      <w:r>
        <w:t xml:space="preserve">Pratique dont la signification est incertaine et qui mentionnée une seule fois dans le Nouveau Testament (NT). Paul en parle dans </w:t>
      </w:r>
      <w:hyperlink r:id="rId162">
        <w:r>
          <w:rPr>
            <w:color w:val="0000EE"/>
            <w:u w:val="single"/>
          </w:rPr>
          <w:t>1 Corinthiens 15.29</w:t>
        </w:r>
      </w:hyperlink>
      <w:r>
        <w:t xml:space="preserve">. Le sens de ce verset a été l'objet de beaucoup de débats et d'interprétations différentes. Deux questions principales ressortent de ce verset : </w:t>
      </w:r>
    </w:p>
    <w:p>
      <w:pPr>
        <w:pStyle w:val="ListNumber"/>
        <w:spacing w:line="240" w:lineRule="auto"/>
        <w:ind w:left="720"/>
      </w:pPr>
      <w:r/>
      <w:r>
        <w:t>Qu'était exactement le baptême des morts ?</w:t>
      </w:r>
    </w:p>
    <w:p>
      <w:pPr>
        <w:pStyle w:val="ListNumber"/>
        <w:spacing w:line="240" w:lineRule="auto"/>
        <w:ind w:left="720"/>
      </w:pPr>
      <w:r/>
      <w:r>
        <w:t>Est-ce que Paul en approuvait la pratique ?</w:t>
      </w:r>
    </w:p>
    <w:p>
      <w:pPr>
        <w:pStyle w:val="Heading3"/>
      </w:pPr>
      <w:r>
        <w:t>Interprétations du baptême des morts</w:t>
      </w:r>
    </w:p>
    <w:p>
      <w:r/>
      <w: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r/>
      <w:r>
        <w:t xml:space="preserve">Dans </w:t>
      </w:r>
      <w:hyperlink r:id="rId163">
        <w:r>
          <w:rPr>
            <w:color w:val="0000EE"/>
            <w:u w:val="single"/>
          </w:rPr>
          <w:t>Marc 10.38</w:t>
        </w:r>
      </w:hyperlink>
      <w:r>
        <w:t xml:space="preserve"> et </w:t>
      </w:r>
      <w:hyperlink r:id="rId164">
        <w:r>
          <w:rPr>
            <w:color w:val="0000EE"/>
            <w:u w:val="single"/>
          </w:rPr>
          <w:t>Luc 12.50,</w:t>
        </w:r>
      </w:hyperlink>
      <w:r>
        <w:t xml:space="preserve"> le mot « baptême » est utilisé pour signifier l'expérience de souffrances ou de la mort pour la foi. Certains proposent que c'est ainsi qu'il faut comprendre « baptiser les morts » (c'est-à-dire se faire baptiser en vue d'une mort prochaine). </w:t>
      </w:r>
    </w:p>
    <w:p>
      <w:r/>
      <w: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r/>
      <w: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t>Le symbolisme du baptême dans 1 Corinthiens</w:t>
      </w:r>
    </w:p>
    <w:p>
      <w:r/>
      <w:r>
        <w:t xml:space="preserve">La façon la plus normale de lire les mots que Paul utilise est qu'il s'agit de se faire baptiser </w:t>
      </w:r>
      <w:r>
        <w:rPr>
          <w:i/>
        </w:rPr>
        <w:t>pour</w:t>
      </w:r>
      <w:r>
        <w:t xml:space="preserve"> les morts, donc pour quelqu'un d'autre que soi-même. Apparemment, certaines personnes à Corinthe se faisaient baptiser pour le bénéfice de personnes décédées. </w:t>
      </w:r>
    </w:p>
    <w:p>
      <w:r/>
      <w:r>
        <w:t>Les Corinthiens avaient des idées fausses à propos du baptême, ce qui explique pourquoi Paul a minimisé son propre rôle en tant que baptiseur (</w:t>
      </w:r>
      <w:hyperlink r:id="rId165">
        <w:r>
          <w:rPr>
            <w:color w:val="0000EE"/>
            <w:u w:val="single"/>
          </w:rPr>
          <w:t>1Co 1.14–17</w:t>
        </w:r>
      </w:hyperlink>
      <w:r>
        <w:t>).</w:t>
      </w:r>
    </w:p>
    <w:p>
      <w:r/>
      <w:r>
        <w:t>Plus tard dans l'épître, Paul compare l'expérience des Corinthiens à celle d'Israël dans le désert (</w:t>
      </w:r>
      <w:hyperlink r:id="rId166">
        <w:r>
          <w:rPr>
            <w:color w:val="0000EE"/>
            <w:u w:val="single"/>
          </w:rPr>
          <w:t>1Co 10.1–13</w:t>
        </w:r>
      </w:hyperlink>
      <w:r>
        <w:t xml:space="preserve">). Il rappelle que les Israélites avaient traversé la mer Rouge en disant qu'ils avaient « </w:t>
      </w:r>
      <w:r>
        <w:t>tous été baptisés en Moïse dans la nuée et dans la mer »</w:t>
      </w:r>
      <w: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r/>
      <w:r>
        <w:t>Est-ce que Paul donnait son approbation à la pratique du baptême des morts ? Il ne le dit pas. Il ne la mentionne que pour montrer qu'il ne serait pas logique de faire certaines choses s'il n'y a pas de résurrection des morts (</w:t>
      </w:r>
      <w:hyperlink r:id="rId167">
        <w:r>
          <w:rPr>
            <w:color w:val="0000EE"/>
            <w:u w:val="single"/>
          </w:rPr>
          <w:t>1Co 15.29–34</w:t>
        </w:r>
      </w:hyperlink>
      <w:r>
        <w:t>). S'il n'y a pas de résurrection des morts, alors se faire baptiser pour les morts n'aurait pas de sens. Si les Corinthiens le faisaient, ils ne devraient pas dire aussi qu'il n'y a pas de résurrection.</w:t>
      </w:r>
      <w:r/>
      <w:r/>
    </w:p>
    <w:p>
      <w:r/>
    </w:p>
    <w:p>
      <w:pPr>
        <w:pStyle w:val="Heading2"/>
      </w:pPr>
      <w:r>
        <w:t>Bar-Jésus</w:t>
      </w:r>
      <w:r/>
    </w:p>
    <w:p>
      <w:r/>
      <w:r>
        <w:t>Un sorcier juif et « faux prophète » (quelqu'un qui prétendait à tort parler au nom de Dieu). Il travaillait avec le gouverneur de Paphos sur l'île de Chypre (</w:t>
      </w:r>
      <w:hyperlink r:id="rId168">
        <w:r>
          <w:rPr>
            <w:color w:val="0000EE"/>
            <w:u w:val="single"/>
          </w:rPr>
          <w:t>Ac 13.6</w:t>
        </w:r>
      </w:hyperlink>
      <w: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169">
        <w:r>
          <w:rPr>
            <w:color w:val="0000EE"/>
            <w:u w:val="single"/>
          </w:rPr>
          <w:t>Ac 13.7–12</w:t>
        </w:r>
      </w:hyperlink>
      <w:r>
        <w:t>). Le gouverneur semble s'être converti au christianisme.</w:t>
      </w:r>
    </w:p>
    <w:p>
      <w:r/>
      <w:r>
        <w:t xml:space="preserve">À cette époque, de nombreuses personnes qui croyaient facilement aux événements surnaturels étaient influencées par ceux qui prétendaient avoir des pouvoirs spéciaux comme Bar-Jésus (voir </w:t>
      </w:r>
      <w:hyperlink r:id="rId170">
        <w:r>
          <w:rPr>
            <w:color w:val="0000EE"/>
            <w:u w:val="single"/>
          </w:rPr>
          <w:t>Ac 8.9–11</w:t>
        </w:r>
      </w:hyperlink>
      <w:r>
        <w:t>). Le terme « sorcier » utilisé pour le désigner signifiait plus qu'un simple magicien ; ce mot faisait souvent référence à un sage dont la connaissance était considérée comme supérieure à celle de la plupart des autres dans la société.</w:t>
      </w:r>
    </w:p>
    <w:p>
      <w:r/>
      <w:r>
        <w:t>Bar-Jésus était également connu sous son nom grec, Élymas (</w:t>
      </w:r>
      <w:hyperlink r:id="rId171">
        <w:r>
          <w:rPr>
            <w:color w:val="0000EE"/>
            <w:u w:val="single"/>
          </w:rPr>
          <w:t>Ac 13.8</w:t>
        </w:r>
      </w:hyperlink>
      <w:r>
        <w:t>). Les Juifs ayant des liens avec la culture grecque adoptaient souvent des noms grecs. Certains pensent qu'Élymas vient d'un mot araméen signifiant « fort » et d'un mot arabe signifiant « sage », qui peut également signifier « magicien ».</w:t>
      </w:r>
      <w:r/>
      <w:r/>
    </w:p>
    <w:p>
      <w:r/>
    </w:p>
    <w:p>
      <w:pPr>
        <w:pStyle w:val="Heading2"/>
      </w:pPr>
      <w:r>
        <w:t>Barabbas</w:t>
      </w:r>
      <w:r/>
    </w:p>
    <w:p>
      <w:r/>
      <w:r>
        <w:t>Criminel qui a été libéré à la place de Jésus. Les quatre évangélistes ont tous pris note de cet événement (</w:t>
      </w:r>
      <w:hyperlink r:id="rId172">
        <w:r>
          <w:rPr>
            <w:color w:val="0000EE"/>
            <w:u w:val="single"/>
          </w:rPr>
          <w:t>Mt 27.15–26</w:t>
        </w:r>
      </w:hyperlink>
      <w:r>
        <w:t xml:space="preserve">; </w:t>
      </w:r>
      <w:hyperlink r:id="rId173">
        <w:r>
          <w:rPr>
            <w:color w:val="0000EE"/>
            <w:u w:val="single"/>
          </w:rPr>
          <w:t>Mc 15.6–15</w:t>
        </w:r>
      </w:hyperlink>
      <w:r>
        <w:t xml:space="preserve">; </w:t>
      </w:r>
      <w:hyperlink r:id="rId174">
        <w:r>
          <w:rPr>
            <w:color w:val="0000EE"/>
            <w:u w:val="single"/>
          </w:rPr>
          <w:t>Lc 23.18–25</w:t>
        </w:r>
      </w:hyperlink>
      <w:r>
        <w:t xml:space="preserve">; </w:t>
      </w:r>
      <w:hyperlink r:id="rId175">
        <w:r>
          <w:rPr>
            <w:color w:val="0000EE"/>
            <w:u w:val="single"/>
          </w:rPr>
          <w:t>Jn 18.39–40</w:t>
        </w:r>
      </w:hyperlink>
      <w:r>
        <w:t>). L'apôtre Pierre l'a également mentionné dans son sermon au temple (</w:t>
      </w:r>
      <w:hyperlink r:id="rId176">
        <w:r>
          <w:rPr>
            <w:color w:val="0000EE"/>
            <w:u w:val="single"/>
          </w:rPr>
          <w:t>Ac 3.14</w:t>
        </w:r>
      </w:hyperlink>
      <w:r>
        <w:t>).</w:t>
      </w:r>
    </w:p>
    <w:p>
      <w:r/>
      <w:r>
        <w:t>Barabbas était connu comme un bandit ou un révolutionnaire (Jn 18.40) et avait été emprisonné pour meurtre lors d'une rébellion (</w:t>
      </w:r>
      <w:hyperlink r:id="rId177">
        <w:r>
          <w:rPr>
            <w:color w:val="0000EE"/>
            <w:u w:val="single"/>
          </w:rPr>
          <w:t>Mc 15.7</w:t>
        </w:r>
      </w:hyperlink>
      <w:r>
        <w:t xml:space="preserve"> ; </w:t>
      </w:r>
      <w:hyperlink r:id="rId178">
        <w:r>
          <w:rPr>
            <w:color w:val="0000EE"/>
            <w:u w:val="single"/>
          </w:rPr>
          <w:t>Lc 23.19</w:t>
        </w:r>
      </w:hyperlink>
      <w:r>
        <w:t xml:space="preserve">). Le mot traduit par « </w:t>
      </w:r>
      <w:r>
        <w:t>brigand</w:t>
      </w:r>
      <w:r>
        <w:t xml:space="preserve"> » dans </w:t>
      </w:r>
      <w:hyperlink r:id="rId179">
        <w:r>
          <w:rPr>
            <w:color w:val="0000EE"/>
            <w:u w:val="single"/>
          </w:rPr>
          <w:t>Jn 18.40</w:t>
        </w:r>
      </w:hyperlink>
      <w:r>
        <w:t xml:space="preserve"> peut désigner soit un bandit, soit un révolutionnaire. Il était un prisonnier bien connu (</w:t>
      </w:r>
      <w:hyperlink r:id="rId180">
        <w:r>
          <w:rPr>
            <w:color w:val="0000EE"/>
            <w:u w:val="single"/>
          </w:rPr>
          <w:t>Mt 27.16</w:t>
        </w:r>
      </w:hyperlink>
      <w: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r/>
      <w: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181">
        <w:r>
          <w:rPr>
            <w:color w:val="0000EE"/>
            <w:u w:val="single"/>
          </w:rPr>
          <w:t>Jn 18.39</w:t>
        </w:r>
      </w:hyperlink>
      <w:r>
        <w:t>). Pilate pensait que la foule choisirait de libérer Jésus, mais il a mal évalué leur humeur ou l'influence des dirigeants juifs (ou les deux). Au lieu de cela, la foule a exigé que Barabbas soit libéré et que Jésus soit crucifié (</w:t>
      </w:r>
      <w:hyperlink r:id="rId182">
        <w:r>
          <w:rPr>
            <w:color w:val="0000EE"/>
            <w:u w:val="single"/>
          </w:rPr>
          <w:t>Mt 27.21–22</w:t>
        </w:r>
      </w:hyperlink>
      <w:r>
        <w:t>). En conséquence, Jésus a été crucifié, et Barabbas, après avoir été libéré, a disparu à la fois de la Bible et des archives historiques.</w:t>
      </w:r>
      <w:r/>
      <w:r/>
    </w:p>
    <w:p>
      <w:r/>
    </w:p>
    <w:p>
      <w:pPr>
        <w:pStyle w:val="Heading2"/>
      </w:pPr>
      <w:r>
        <w:t>Barakeel</w:t>
      </w:r>
      <w:r/>
    </w:p>
    <w:p>
      <w:r/>
      <w:r>
        <w:t>Barakeel était le père d'Élihu. Il est décrit comme un Buzite (</w:t>
      </w:r>
      <w:hyperlink r:id="rId183">
        <w:r>
          <w:rPr>
            <w:color w:val="0000EE"/>
            <w:u w:val="single"/>
          </w:rPr>
          <w:t>Jb 32.2, 6</w:t>
        </w:r>
      </w:hyperlink>
      <w:r>
        <w:t xml:space="preserve"> ; voir </w:t>
      </w:r>
      <w:hyperlink r:id="rId184">
        <w:r>
          <w:rPr>
            <w:color w:val="0000EE"/>
            <w:u w:val="single"/>
          </w:rPr>
          <w:t>Gn 22.21</w:t>
        </w:r>
      </w:hyperlink>
      <w:r>
        <w:t xml:space="preserve"> ; </w:t>
      </w:r>
      <w:hyperlink r:id="rId185">
        <w:r>
          <w:rPr>
            <w:color w:val="0000EE"/>
            <w:u w:val="single"/>
          </w:rPr>
          <w:t>Jr 25.23</w:t>
        </w:r>
      </w:hyperlink>
      <w:r>
        <w:t>). Élihu essaiera de conseiller Job après les tentatives infructueuses des trois amis plus âgés de Job.</w:t>
      </w:r>
      <w:r/>
      <w:r/>
    </w:p>
    <w:p>
      <w:r/>
    </w:p>
    <w:p>
      <w:pPr>
        <w:pStyle w:val="Heading2"/>
      </w:pPr>
      <w:r>
        <w:t>Barbare</w:t>
      </w:r>
      <w:r/>
    </w:p>
    <w:p>
      <w:r/>
      <w:r>
        <w:t xml:space="preserve">Étranger, en particulier quelqu'un d'une culture considérée comme non avancée ou développée. Le mot grec « </w:t>
      </w:r>
      <w:r>
        <w:rPr>
          <w:i/>
        </w:rPr>
        <w:t>barbarous</w:t>
      </w:r>
      <w:r>
        <w:t xml:space="preserve"> », que nous traduisons par « barbare », provient à l'origine du son répétitif et absurde « </w:t>
      </w:r>
      <w:r>
        <w:rPr>
          <w:i/>
        </w:rPr>
        <w:t>bar-bar</w:t>
      </w:r>
      <w: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r/>
      <w:r>
        <w:t xml:space="preserve">Dans le Nouveau Testament, le mot « barbare » endosse différentes significations. La relation avec la langue est évidente dans une déclaration concernant le parler en langues par le Saint-Esprit. Dans </w:t>
      </w:r>
      <w:hyperlink r:id="rId186">
        <w:r>
          <w:rPr>
            <w:color w:val="0000EE"/>
            <w:u w:val="single"/>
          </w:rPr>
          <w:t>1 Corinthiens 14.11,</w:t>
        </w:r>
      </w:hyperlink>
      <w:r>
        <w:t xml:space="preserve"> Paul mentionne que si la langue spirituelle d'un chrétien n'est pas comprise, cela ferait du locuteur un « barbare » pour Paul et vice versa. Dans </w:t>
      </w:r>
      <w:hyperlink r:id="rId187">
        <w:r>
          <w:rPr>
            <w:color w:val="0000EE"/>
            <w:u w:val="single"/>
          </w:rPr>
          <w:t>Actes 28.2–4</w:t>
        </w:r>
      </w:hyperlink>
      <w:r>
        <w:t>, Luc décrit les habitants de Malte comme « barbares », sans que cela soit entendu de manière insultante. Au contraire, il soulignait leur gentillesse envers Paul après son naufrage.</w:t>
      </w:r>
    </w:p>
    <w:p>
      <w:r/>
      <w:r>
        <w:t>Paul a également employé le terme dans un sens gréco-romain plus large, déclarant qu'il ressentait une responsabilité envers les Grecs et les barbares (</w:t>
      </w:r>
      <w:hyperlink r:id="rId188">
        <w:r>
          <w:rPr>
            <w:color w:val="0000EE"/>
            <w:u w:val="single"/>
          </w:rPr>
          <w:t>Rm 1.14</w:t>
        </w:r>
      </w:hyperlink>
      <w:r>
        <w:t xml:space="preserve">). Paul souligne que l'Évangile de Jésus-Christ est pour tout le monde en disant qu'« </w:t>
      </w:r>
      <w:r>
        <w:t>Il n’y a ici ni Grec ni Juif, ni circoncis ni incirconcis, ni barbare ni Scythe, ni esclave ni libre</w:t>
      </w:r>
      <w:r>
        <w:t xml:space="preserve"> </w:t>
      </w:r>
      <w:r>
        <w:t>; mais Christ est tout et en tous</w:t>
      </w:r>
      <w:r>
        <w:t xml:space="preserve"> » (</w:t>
      </w:r>
      <w:hyperlink r:id="rId189">
        <w:r>
          <w:rPr>
            <w:color w:val="0000EE"/>
            <w:u w:val="single"/>
          </w:rPr>
          <w:t>Col 3.11</w:t>
        </w:r>
      </w:hyperlink>
      <w:r>
        <w:t>).</w:t>
      </w:r>
      <w:r/>
      <w:r/>
    </w:p>
    <w:p>
      <w:r/>
    </w:p>
    <w:p>
      <w:pPr>
        <w:pStyle w:val="Heading2"/>
      </w:pPr>
      <w:r>
        <w:t>Bared (Lieu)</w:t>
      </w:r>
      <w:r/>
    </w:p>
    <w:p>
      <w:r/>
      <w:r>
        <w:t>Lieu dans la partie sud d'Israël appelé le désert du Néguev. Nous ne savons pas exactement où se trouvait Bared. Dieu a parlé à la servante de Saraï, Agar, à un puits entre Kadès et Bared (</w:t>
      </w:r>
      <w:hyperlink r:id="rId190">
        <w:r>
          <w:rPr>
            <w:color w:val="0000EE"/>
            <w:u w:val="single"/>
          </w:rPr>
          <w:t>Gn 16.14</w:t>
        </w:r>
      </w:hyperlink>
      <w:r>
        <w:t>).</w:t>
      </w:r>
      <w:r/>
      <w:r/>
    </w:p>
    <w:p>
      <w:r/>
    </w:p>
    <w:p>
      <w:pPr>
        <w:pStyle w:val="Heading2"/>
      </w:pPr>
      <w:r>
        <w:t>Barnabas</w:t>
      </w:r>
      <w:r/>
    </w:p>
    <w:p>
      <w:r/>
      <w:r>
        <w:t>Un des premiers convertis au christianisme à Jérusalem. Originellement nommé Joseph, Barnabas a obtenu son nouveau nom grâce à sa prédication et son enseignement influents.</w:t>
      </w:r>
    </w:p>
    <w:p>
      <w:pPr>
        <w:pStyle w:val="Heading3"/>
      </w:pPr>
      <w:r>
        <w:t>Contexte et jeunesse</w:t>
      </w:r>
    </w:p>
    <w:p>
      <w:r/>
      <w: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r/>
      <w: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t>Voyages missionnaires avec Paul</w:t>
      </w:r>
    </w:p>
    <w:p>
      <w:r/>
      <w:r>
        <w:t>Barnabas apparaît d'abord dans les Actes sous le nom de Joseph, ayant vendu un champ dont il a fait don du produit à la communauté chrétienne (</w:t>
      </w:r>
      <w:hyperlink r:id="rId191">
        <w:r>
          <w:rPr>
            <w:color w:val="0000EE"/>
            <w:u w:val="single"/>
          </w:rPr>
          <w:t>Ac 4.36–37</w:t>
        </w:r>
      </w:hyperlink>
      <w:r>
        <w:t>). Lorsque la persécution a frappé Jérusalem et que les gens ont été attaqués pour leurs croyances, Barnabas est resté dans la ville, contrairement à d'autres qui ont fui (</w:t>
      </w:r>
      <w:hyperlink r:id="rId192">
        <w:r>
          <w:rPr>
            <w:color w:val="0000EE"/>
            <w:u w:val="single"/>
          </w:rPr>
          <w:t>Ac 8.1–8</w:t>
        </w:r>
      </w:hyperlink>
      <w:r>
        <w:t xml:space="preserve"> ; </w:t>
      </w:r>
      <w:hyperlink r:id="rId193">
        <w:r>
          <w:rPr>
            <w:color w:val="0000EE"/>
            <w:u w:val="single"/>
          </w:rPr>
          <w:t>11.19–22</w:t>
        </w:r>
      </w:hyperlink>
      <w:r>
        <w:t>). Sa bonne réputation a peut-être conduit les apôtres à le choisir comme compagnon pour le travail missionnaire de Paul afin de répandre l'Évangile.</w:t>
      </w:r>
    </w:p>
    <w:p>
      <w:r/>
      <w:r>
        <w:t>Alors que les chrétiens fuyaient vers Antioche de Syrie, l'Église de Jérusalem y enverra Barnabas pour aider la communauté chrétienne croissante (</w:t>
      </w:r>
      <w:hyperlink r:id="rId194">
        <w:r>
          <w:rPr>
            <w:color w:val="0000EE"/>
            <w:u w:val="single"/>
          </w:rPr>
          <w:t>Ac 11.19–26</w:t>
        </w:r>
      </w:hyperlink>
      <w:r>
        <w:t xml:space="preserve">). L'auteur du livre des Actes dit que Barnabas « était </w:t>
      </w:r>
      <w:r>
        <w:t>un homme de bien, plein d’Esprit-Saint et de foi</w:t>
      </w:r>
      <w:r>
        <w:t xml:space="preserve"> » (</w:t>
      </w:r>
      <w:hyperlink r:id="rId195">
        <w:r>
          <w:rPr>
            <w:color w:val="0000EE"/>
            <w:u w:val="single"/>
          </w:rPr>
          <w:t>Ac 11.24</w:t>
        </w:r>
      </w:hyperlink>
      <w:r>
        <w:t>). Barnabas recrutera Paul pour l'aider à Antioche. Ils travailleront ensemble pendant un an, enseignant de nombreux chrétiens (</w:t>
      </w:r>
      <w:hyperlink r:id="rId196">
        <w:r>
          <w:rPr>
            <w:color w:val="0000EE"/>
            <w:u w:val="single"/>
          </w:rPr>
          <w:t>Ac 11.26</w:t>
        </w:r>
      </w:hyperlink>
      <w:r>
        <w:t>). Lors d'une famine à Jérusalem, Barnabas et Paul ramennent des fonds de secours à la ville, et Jean Marc les rejoint à leur retour à Antioche (</w:t>
      </w:r>
      <w:hyperlink r:id="rId197">
        <w:r>
          <w:rPr>
            <w:color w:val="0000EE"/>
            <w:u w:val="single"/>
          </w:rPr>
          <w:t>Ac 12.25</w:t>
        </w:r>
      </w:hyperlink>
      <w:r>
        <w:t>).</w:t>
      </w:r>
    </w:p>
    <w:p>
      <w:r/>
      <w:r>
        <w:t>Barnabas et Paul seront ensuite envoyés pour répandre le message chrétien au-delà d'Antioche (</w:t>
      </w:r>
      <w:hyperlink r:id="rId198">
        <w:r>
          <w:rPr>
            <w:color w:val="0000EE"/>
            <w:u w:val="single"/>
          </w:rPr>
          <w:t>Ac 13.2–3</w:t>
        </w:r>
      </w:hyperlink>
      <w:r>
        <w:t>). À ce stade, le nom de Barnabas est mentionné en premier, indiquant peut-être son rôle de leader. Ils voyageront à Chypre et dans plusieurs lieux clés en Asie Mineure. À Lystre, les gens prendront Barnabas pour le dieu Zeus et Paul pour Hermès (</w:t>
      </w:r>
      <w:hyperlink r:id="rId199">
        <w:r>
          <w:rPr>
            <w:color w:val="0000EE"/>
            <w:u w:val="single"/>
          </w:rPr>
          <w:t>Ac 14.8–12</w:t>
        </w:r>
      </w:hyperlink>
      <w:r>
        <w:t>). Cela montre à quel point ils semblaient impressionnants aux yeux des gens là-bas.</w:t>
      </w:r>
    </w:p>
    <w:p>
      <w:pPr>
        <w:pStyle w:val="Heading3"/>
      </w:pPr>
      <w:r>
        <w:t>Barnabas et Paul se séparent</w:t>
      </w:r>
    </w:p>
    <w:p>
      <w:r/>
      <w:r>
        <w:t>Lors d'un concile à Jérusalem, Barnabas et Paul rendront compte de leur mission auprès des Gentils (</w:t>
      </w:r>
      <w:hyperlink r:id="rId200">
        <w:r>
          <w:rPr>
            <w:color w:val="0000EE"/>
            <w:u w:val="single"/>
          </w:rPr>
          <w:t>Ac 15</w:t>
        </w:r>
      </w:hyperlink>
      <w:r>
        <w:t>). Après ce concile, alors que les deux hommes planifiaient une autre mission, un désaccord sérieux a surgi, entraînant leur séparation (</w:t>
      </w:r>
      <w:hyperlink r:id="rId201">
        <w:r>
          <w:rPr>
            <w:color w:val="0000EE"/>
            <w:u w:val="single"/>
          </w:rPr>
          <w:t>Ac 15.36–41</w:t>
        </w:r>
      </w:hyperlink>
      <w:r>
        <w:t>). Barnabas voulait emmener son cousin Jean Marc (</w:t>
      </w:r>
      <w:hyperlink r:id="rId202">
        <w:r>
          <w:rPr>
            <w:color w:val="0000EE"/>
            <w:u w:val="single"/>
          </w:rPr>
          <w:t>Col 4.10</w:t>
        </w:r>
      </w:hyperlink>
      <w:r>
        <w:t>), mais Paul refusera parce que Marc les avait abandonnés lors de la mission précédente (</w:t>
      </w:r>
      <w:hyperlink r:id="rId203">
        <w:r>
          <w:rPr>
            <w:color w:val="0000EE"/>
            <w:u w:val="single"/>
          </w:rPr>
          <w:t>Ac 13.13</w:t>
        </w:r>
      </w:hyperlink>
      <w:r>
        <w:t>). Barnabas et Jean Marc iront allés à Chypre, tandis que Paul voyagera avec Silas en Syrie et en Cilicie. Après cette séparation, l'accent du récit se déplace de Barnabas à Paul.</w:t>
      </w:r>
    </w:p>
    <w:p>
      <w:r/>
      <w:r>
        <w:rPr>
          <w:i/>
        </w:rPr>
        <w:t>Voir aussi</w:t>
      </w:r>
      <w:r>
        <w:t xml:space="preserve"> </w:t>
      </w:r>
      <w:r>
        <w:t>Apocryphes (Barnabas, Épître de)</w:t>
      </w:r>
      <w:r>
        <w:t>.</w:t>
      </w:r>
      <w:r/>
      <w:r/>
    </w:p>
    <w:p>
      <w:r/>
    </w:p>
    <w:p>
      <w:pPr>
        <w:pStyle w:val="Heading2"/>
      </w:pPr>
      <w:r>
        <w:t>Barsabas, Barsabbas</w:t>
      </w:r>
      <w:r/>
    </w:p>
    <w:p>
      <w:r/>
      <w: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204">
        <w:r>
          <w:rPr>
            <w:color w:val="0000EE"/>
            <w:u w:val="single"/>
          </w:rPr>
          <w:t>Ac 1.23</w:t>
        </w:r>
      </w:hyperlink>
      <w:r>
        <w:t xml:space="preserve"> ; </w:t>
      </w:r>
      <w:hyperlink r:id="rId205">
        <w:r>
          <w:rPr>
            <w:color w:val="0000EE"/>
            <w:u w:val="single"/>
          </w:rPr>
          <w:t>15.22</w:t>
        </w:r>
      </w:hyperlink>
      <w:r>
        <w:t>).</w:t>
      </w:r>
    </w:p>
    <w:p>
      <w:r/>
      <w:r>
        <w:rPr>
          <w:i/>
        </w:rPr>
        <w:t>Voir</w:t>
      </w:r>
      <w:r>
        <w:t xml:space="preserve"> </w:t>
      </w:r>
      <w:r>
        <w:t>Joseph n° 12</w:t>
      </w:r>
      <w:r>
        <w:t xml:space="preserve"> ; </w:t>
      </w:r>
      <w:r>
        <w:t>Judas n° 6</w:t>
      </w:r>
      <w:r>
        <w:t>.</w:t>
      </w:r>
      <w:r/>
      <w:r/>
    </w:p>
    <w:p>
      <w:r/>
    </w:p>
    <w:p>
      <w:pPr>
        <w:pStyle w:val="Heading2"/>
      </w:pPr>
      <w:r>
        <w:t>Barthélemy (apôtre)</w:t>
      </w:r>
      <w:r/>
    </w:p>
    <w:p>
      <w:r/>
      <w:r>
        <w:t>Disciple de Jésus qui figure dans les quatre listes des douze apôtres (</w:t>
      </w:r>
      <w:hyperlink r:id="rId206">
        <w:r>
          <w:rPr>
            <w:color w:val="0000EE"/>
            <w:u w:val="single"/>
          </w:rPr>
          <w:t xml:space="preserve">Mt 10.2–4 </w:t>
        </w:r>
      </w:hyperlink>
      <w:r>
        <w:t xml:space="preserve">; </w:t>
      </w:r>
      <w:hyperlink r:id="rId207">
        <w:r>
          <w:rPr>
            <w:color w:val="0000EE"/>
            <w:u w:val="single"/>
          </w:rPr>
          <w:t xml:space="preserve">Mc 3.16–19 </w:t>
        </w:r>
      </w:hyperlink>
      <w:r>
        <w:t xml:space="preserve">; </w:t>
      </w:r>
      <w:hyperlink r:id="rId208">
        <w:r>
          <w:rPr>
            <w:color w:val="0000EE"/>
            <w:u w:val="single"/>
          </w:rPr>
          <w:t xml:space="preserve">Lc 6.14–16 </w:t>
        </w:r>
      </w:hyperlink>
      <w:r>
        <w:t xml:space="preserve">; </w:t>
      </w:r>
      <w:hyperlink r:id="rId209">
        <w:r>
          <w:rPr>
            <w:color w:val="0000EE"/>
            <w:u w:val="single"/>
          </w:rPr>
          <w:t>Ac 1.13</w:t>
        </w:r>
      </w:hyperlink>
      <w:r>
        <w:t>). Cependant, il n'est mentionné nulle part ailleurs dans le Nouveau Testament, et rien de spécifique n'est indiqué à son sujet dans ces listes. Le nom « Barthélemy » signifie « fils de Talmaï », ce qui peut laisser entendre qu'il avait peut-être un autre nom.</w:t>
      </w:r>
    </w:p>
    <w:p>
      <w:r/>
      <w:r>
        <w:t>Dans les listes de Matthieu, Marc et Luc (les Évangiles synoptiques), le nom de Barthélemy figure juste après celui de Philippe. Certains se sont demandés si cela pouvait indiquer qu'il est le Nathanaël mentionné dans l'Évangile de Jean (</w:t>
      </w:r>
      <w:hyperlink r:id="rId210">
        <w:r>
          <w:rPr>
            <w:color w:val="0000EE"/>
            <w:u w:val="single"/>
          </w:rPr>
          <w:t>Jn 1.45–50</w:t>
        </w:r>
      </w:hyperlink>
      <w:r>
        <w:t>). Ce Nathanaël a été amené à Jésus par Philippe et semble être lié à certains disciples en particulier (</w:t>
      </w:r>
      <w:hyperlink r:id="rId211">
        <w:r>
          <w:rPr>
            <w:color w:val="0000EE"/>
            <w:u w:val="single"/>
          </w:rPr>
          <w:t>Jn 21.2</w:t>
        </w:r>
      </w:hyperlink>
      <w:r>
        <w:t>). L'Évangile de Jean pourrait donc avoir fait référence à l'apôtre Barthélemy sous un autre nom. Cependant, il n'est pas clair dans Jean que Nathanaël est l'un des Douze.</w:t>
      </w:r>
    </w:p>
    <w:p>
      <w:r/>
      <w: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r/>
      <w: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r/>
      <w:r>
        <w:rPr>
          <w:i/>
        </w:rPr>
        <w:t>Voir aussi</w:t>
      </w:r>
      <w:r>
        <w:t xml:space="preserve"> </w:t>
      </w:r>
      <w:r>
        <w:t xml:space="preserve">Apôtre, apostolat </w:t>
      </w:r>
      <w:r>
        <w:t xml:space="preserve">; </w:t>
      </w:r>
      <w:r>
        <w:t>Apocryphes (plusieurs titres attribués à Barthélemy)</w:t>
      </w:r>
      <w:r>
        <w:t>.</w:t>
      </w:r>
      <w:r/>
      <w:r/>
    </w:p>
    <w:p>
      <w:r/>
    </w:p>
    <w:p>
      <w:pPr>
        <w:pStyle w:val="Heading2"/>
      </w:pPr>
      <w:r>
        <w:t>Bartimée</w:t>
      </w:r>
      <w:r/>
    </w:p>
    <w:p>
      <w:r/>
      <w:r>
        <w:t>Nom du fils de Timée, mendiant aveugle qui appelle Jésus alors qu'il part de Jéricho pour se rendre à Jérusalem pour la dernière fois (</w:t>
      </w:r>
      <w:hyperlink r:id="rId212">
        <w:r>
          <w:rPr>
            <w:color w:val="0000EE"/>
            <w:u w:val="single"/>
          </w:rPr>
          <w:t>Mc 10.46–52</w:t>
        </w:r>
      </w:hyperlink>
      <w:r>
        <w:t>). Voyant la foi de Bartimée, Jésus le guérit.</w:t>
      </w:r>
      <w:r/>
      <w:r/>
    </w:p>
    <w:p>
      <w:r/>
    </w:p>
    <w:p>
      <w:pPr>
        <w:pStyle w:val="Heading2"/>
      </w:pPr>
      <w:r>
        <w:t>Basan</w:t>
      </w:r>
      <w:r/>
    </w:p>
    <w:p>
      <w:r/>
      <w: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r/>
      <w:r>
        <w:t xml:space="preserve">La région (également appelée « Havran » dans </w:t>
      </w:r>
      <w:hyperlink r:id="rId213">
        <w:r>
          <w:rPr>
            <w:color w:val="0000EE"/>
            <w:u w:val="single"/>
          </w:rPr>
          <w:t>Ez 47.16, 18</w:t>
        </w:r>
      </w:hyperlink>
      <w: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214">
        <w:r>
          <w:rPr>
            <w:color w:val="0000EE"/>
            <w:u w:val="single"/>
          </w:rPr>
          <w:t>Dt 32.14</w:t>
        </w:r>
      </w:hyperlink>
      <w:r>
        <w:t xml:space="preserve"> ; </w:t>
      </w:r>
      <w:hyperlink r:id="rId215">
        <w:r>
          <w:rPr>
            <w:color w:val="0000EE"/>
            <w:u w:val="single"/>
          </w:rPr>
          <w:t>Ez 39.18</w:t>
        </w:r>
      </w:hyperlink>
      <w:r>
        <w:t xml:space="preserve"> ; </w:t>
      </w:r>
      <w:hyperlink r:id="rId216">
        <w:r>
          <w:rPr>
            <w:color w:val="0000EE"/>
            <w:u w:val="single"/>
          </w:rPr>
          <w:t>Am 4.1</w:t>
        </w:r>
      </w:hyperlink>
      <w:r>
        <w:t>).</w:t>
      </w:r>
    </w:p>
    <w:p>
      <w:r/>
      <w:r>
        <w:t>À l'époque du patriarche Abraham, les habitants de Basan étaient des géants appelés Rephaïm (</w:t>
      </w:r>
      <w:hyperlink r:id="rId217">
        <w:r>
          <w:rPr>
            <w:color w:val="0000EE"/>
            <w:u w:val="single"/>
          </w:rPr>
          <w:t>Gn 14.5</w:t>
        </w:r>
      </w:hyperlink>
      <w:r>
        <w:t>). Og, le dernier des Rephaïm, était un ennemi des Israélites lorsqu'ils tentaient d'entrer en Canaan après avoir quitté l'Égypte et erré dans le désert (</w:t>
      </w:r>
      <w:hyperlink r:id="rId218">
        <w:r>
          <w:rPr>
            <w:color w:val="0000EE"/>
            <w:u w:val="single"/>
          </w:rPr>
          <w:t>Dt 29.7</w:t>
        </w:r>
      </w:hyperlink>
      <w:r>
        <w:t>). Og a été vaincu et tué par les Israélites (</w:t>
      </w:r>
      <w:hyperlink r:id="rId219">
        <w:r>
          <w:rPr>
            <w:color w:val="0000EE"/>
            <w:u w:val="single"/>
          </w:rPr>
          <w:t>Nb 21.33–35</w:t>
        </w:r>
      </w:hyperlink>
      <w:r>
        <w:t>).</w:t>
      </w:r>
    </w:p>
    <w:p>
      <w:r/>
      <w:r>
        <w:t>La prospérité de Basan à cette époque est démontrée par le fait que l'une de ses provinces, Argob, comptait soixante grandes villes fortifiées (</w:t>
      </w:r>
      <w:hyperlink r:id="rId220">
        <w:r>
          <w:rPr>
            <w:color w:val="0000EE"/>
            <w:u w:val="single"/>
          </w:rPr>
          <w:t>Dt 3.4–5</w:t>
        </w:r>
      </w:hyperlink>
      <w:r>
        <w:t>). Les principales villes de Basan étaient :</w:t>
      </w:r>
    </w:p>
    <w:p>
      <w:pPr>
        <w:pStyle w:val="ListBullet"/>
        <w:spacing w:line="240" w:lineRule="auto"/>
        <w:ind w:left="720"/>
      </w:pPr>
      <w:r/>
      <w:r>
        <w:t>Édrei</w:t>
      </w:r>
    </w:p>
    <w:p>
      <w:pPr>
        <w:pStyle w:val="ListBullet"/>
        <w:spacing w:line="240" w:lineRule="auto"/>
        <w:ind w:left="720"/>
      </w:pPr>
      <w:r/>
      <w:r>
        <w:t>Aschtaroth</w:t>
      </w:r>
    </w:p>
    <w:p>
      <w:pPr>
        <w:pStyle w:val="ListBullet"/>
        <w:spacing w:line="240" w:lineRule="auto"/>
        <w:ind w:left="720"/>
      </w:pPr>
      <w:r/>
      <w:r>
        <w:t>Golan</w:t>
      </w:r>
    </w:p>
    <w:p>
      <w:pPr>
        <w:pStyle w:val="ListBullet"/>
        <w:spacing w:line="240" w:lineRule="auto"/>
        <w:ind w:left="720"/>
      </w:pPr>
      <w:r/>
      <w:r>
        <w:t>Salca</w:t>
      </w:r>
    </w:p>
    <w:p>
      <w:r/>
      <w:r>
        <w:t>Après que les Israélites eurent conquis la terre à l'est du Jourdain, Basan fut donnée à la demi-tribu de Manassé (</w:t>
      </w:r>
      <w:hyperlink r:id="rId221">
        <w:r>
          <w:rPr>
            <w:color w:val="0000EE"/>
            <w:u w:val="single"/>
          </w:rPr>
          <w:t>Jos 13.29–30</w:t>
        </w:r>
      </w:hyperlink>
      <w:r>
        <w:t>). Golan et Aschtaroth, deux villes de Basan, furent réservées aux Lévites (</w:t>
      </w:r>
      <w:hyperlink r:id="rId222">
        <w:r>
          <w:rPr>
            <w:color w:val="0000EE"/>
            <w:u w:val="single"/>
          </w:rPr>
          <w:t>1Ch 6.71</w:t>
        </w:r>
      </w:hyperlink>
      <w:r>
        <w:t>). Ben-Guéber de Ramoth en Galaad gérait Argob, une région de Basan, pour le roi Salomon (</w:t>
      </w:r>
      <w:hyperlink r:id="rId223">
        <w:r>
          <w:rPr>
            <w:color w:val="0000EE"/>
            <w:u w:val="single"/>
          </w:rPr>
          <w:t>1R 4.13</w:t>
        </w:r>
      </w:hyperlink>
      <w:r>
        <w:t>).</w:t>
      </w:r>
    </w:p>
    <w:p>
      <w:r/>
      <w:r>
        <w:t>À l'époque de Jéhu (841–814 av. J.‑C.), le roi Hazaël de Syrie conquerra la région (</w:t>
      </w:r>
      <w:hyperlink r:id="rId224">
        <w:r>
          <w:rPr>
            <w:color w:val="0000EE"/>
            <w:u w:val="single"/>
          </w:rPr>
          <w:t>2R 10.33</w:t>
        </w:r>
      </w:hyperlink>
      <w:r>
        <w:t>). Tiglath-Piléser III incorporera ensuite le Basan dans l'Empire assyrien au 8e siècle av. J.‑C. (</w:t>
      </w:r>
      <w:hyperlink r:id="rId225">
        <w:r>
          <w:rPr>
            <w:color w:val="0000EE"/>
            <w:u w:val="single"/>
          </w:rPr>
          <w:t>2R 15.29</w:t>
        </w:r>
      </w:hyperlink>
      <w:r>
        <w:t>). Les Nabatéens l'ont détenue au 2e siècle av. J.‑C., et c'est Hérode le Grand (37–4 av. J.‑C.) qui en était gouverneur à la naissance de Jésus.</w:t>
      </w:r>
      <w:r/>
      <w:r/>
    </w:p>
    <w:p>
      <w:r/>
    </w:p>
    <w:p>
      <w:pPr>
        <w:pStyle w:val="Heading2"/>
      </w:pPr>
      <w:r>
        <w:t>Basmath</w:t>
      </w:r>
      <w:r/>
    </w:p>
    <w:p>
      <w:r/>
      <w:r>
        <w:t>1. Fille d'Élon le Hétien. Basmath était une Cananéenne qu'Ésaü épousera contre la volonté de ses parents (</w:t>
      </w:r>
      <w:hyperlink r:id="rId226">
        <w:r>
          <w:rPr>
            <w:color w:val="0000EE"/>
            <w:u w:val="single"/>
          </w:rPr>
          <w:t>Gn 26.34</w:t>
        </w:r>
      </w:hyperlink>
      <w:r>
        <w:t>). Basmath pourrait être la même personne que la fille d'Élon, Ada, ou il peut s'agir de sa sœur (</w:t>
      </w:r>
      <w:hyperlink r:id="rId227">
        <w:r>
          <w:rPr>
            <w:color w:val="0000EE"/>
            <w:u w:val="single"/>
          </w:rPr>
          <w:t>Gn 36.2</w:t>
        </w:r>
      </w:hyperlink>
      <w:r>
        <w:t>).</w:t>
      </w:r>
    </w:p>
    <w:p>
      <w:r/>
      <w:r>
        <w:t>2. Fille d'Ismaël, qui épousera Ésaü (</w:t>
      </w:r>
      <w:hyperlink r:id="rId228">
        <w:r>
          <w:rPr>
            <w:color w:val="0000EE"/>
            <w:u w:val="single"/>
          </w:rPr>
          <w:t>Gn 36.3</w:t>
        </w:r>
      </w:hyperlink>
      <w:r>
        <w:t xml:space="preserve">) et lui donnera Reuel (v. </w:t>
      </w:r>
      <w:hyperlink r:id="rId229">
        <w:r>
          <w:rPr>
            <w:color w:val="0000EE"/>
            <w:u w:val="single"/>
          </w:rPr>
          <w:t>4, 10</w:t>
        </w:r>
      </w:hyperlink>
      <w:r>
        <w:t>). Cette Basmath est probablement la même personne que Mahalath, la fille d'Ismaël (</w:t>
      </w:r>
      <w:hyperlink r:id="rId230">
        <w:r>
          <w:rPr>
            <w:color w:val="0000EE"/>
            <w:u w:val="single"/>
          </w:rPr>
          <w:t>28.9</w:t>
        </w:r>
      </w:hyperlink>
      <w:r>
        <w:t>). Puisqu'Ismaël était le fils du patriarche Abraham, ce mariage aurait été plus acceptable pour Isaac et Rebecca (</w:t>
      </w:r>
      <w:hyperlink r:id="rId231">
        <w:r>
          <w:rPr>
            <w:color w:val="0000EE"/>
            <w:u w:val="single"/>
          </w:rPr>
          <w:t>36.6–8</w:t>
        </w:r>
      </w:hyperlink>
      <w:r>
        <w:t>).</w:t>
      </w:r>
    </w:p>
    <w:p>
      <w:r/>
      <w:r>
        <w:rPr>
          <w:i/>
        </w:rPr>
        <w:t>Voir aussi</w:t>
      </w:r>
      <w:r>
        <w:t xml:space="preserve"> </w:t>
      </w:r>
      <w:r>
        <w:t>Mahalath (Personne) n° 1</w:t>
      </w:r>
      <w:r>
        <w:t>.</w:t>
      </w:r>
    </w:p>
    <w:p>
      <w:r/>
      <w:r>
        <w:t>Les identifications de n°1 et n°2 ci-dessus sont quelque peu confuses. La plupart des érudits soupçonnent qu'Ésaü a épousé Ada, la fille d'Élon (</w:t>
      </w:r>
      <w:hyperlink r:id="rId232">
        <w:r>
          <w:rPr>
            <w:color w:val="0000EE"/>
            <w:u w:val="single"/>
          </w:rPr>
          <w:t>Gn 36.2–4</w:t>
        </w:r>
      </w:hyperlink>
      <w:r>
        <w:t>), qui était également appelée Basmath (</w:t>
      </w:r>
      <w:hyperlink r:id="rId226">
        <w:r>
          <w:rPr>
            <w:color w:val="0000EE"/>
            <w:u w:val="single"/>
          </w:rPr>
          <w:t>26.34</w:t>
        </w:r>
      </w:hyperlink>
      <w:r>
        <w:t>). Plus tard, Ésaü épousera Mahalath, la fille d'Ismaël (</w:t>
      </w:r>
      <w:hyperlink r:id="rId230">
        <w:r>
          <w:rPr>
            <w:color w:val="0000EE"/>
            <w:u w:val="single"/>
          </w:rPr>
          <w:t>28.9</w:t>
        </w:r>
      </w:hyperlink>
      <w:r>
        <w:t>), qui était également appelée Basmath (</w:t>
      </w:r>
      <w:hyperlink r:id="rId233">
        <w:r>
          <w:rPr>
            <w:color w:val="0000EE"/>
            <w:u w:val="single"/>
          </w:rPr>
          <w:t>36.3–4</w:t>
        </w:r>
      </w:hyperlink>
      <w:r>
        <w:t>). Que deux des épouses d'Ésaü portent le prénom Basmath pourrait être en raison du fait qu'Ésaü a choisi de donner aux deux le même nom affectueux, qui signifie « parfumée ».</w:t>
      </w:r>
    </w:p>
    <w:p>
      <w:r/>
      <w:r>
        <w:t>3. Fille du roi Salomon qui épousera Achimaats, l'administrateur du roi en Nephthali (</w:t>
      </w:r>
      <w:hyperlink r:id="rId234">
        <w:r>
          <w:rPr>
            <w:color w:val="0000EE"/>
            <w:u w:val="single"/>
          </w:rPr>
          <w:t>1R 4.15</w:t>
        </w:r>
      </w:hyperlink>
      <w:r>
        <w:t>).</w:t>
      </w:r>
      <w:r/>
      <w:r/>
    </w:p>
    <w:p>
      <w:r/>
    </w:p>
    <w:p>
      <w:pPr>
        <w:pStyle w:val="Heading2"/>
      </w:pPr>
      <w:r>
        <w:t>baume, huile parfumée, onguent</w:t>
      </w:r>
      <w:r/>
    </w:p>
    <w:p>
      <w:r/>
      <w: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r/>
      <w: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r/>
      <w: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235">
        <w:r>
          <w:rPr>
            <w:color w:val="0000EE"/>
            <w:u w:val="single"/>
          </w:rPr>
          <w:t>1S 8.13</w:t>
        </w:r>
      </w:hyperlink>
      <w:r>
        <w:t xml:space="preserve"> ; </w:t>
      </w:r>
      <w:hyperlink r:id="rId236">
        <w:r>
          <w:rPr>
            <w:color w:val="0000EE"/>
            <w:u w:val="single"/>
          </w:rPr>
          <w:t>2Ch 16.14</w:t>
        </w:r>
      </w:hyperlink>
      <w:r>
        <w:t>). Les parfumeurs étaient parfois organisés en guildes (</w:t>
      </w:r>
      <w:hyperlink r:id="rId237">
        <w:r>
          <w:rPr>
            <w:color w:val="0000EE"/>
            <w:u w:val="single"/>
          </w:rPr>
          <w:t>Né 3.8</w:t>
        </w:r>
      </w:hyperlink>
      <w:r>
        <w:t>).</w:t>
      </w:r>
    </w:p>
    <w:p>
      <w:pPr>
        <w:pStyle w:val="Heading3"/>
      </w:pPr>
      <w:r>
        <w:t>Fabrication des baumes</w:t>
      </w:r>
    </w:p>
    <w:p>
      <w:r/>
      <w:r>
        <w:t xml:space="preserve">En général, les baumes étaient préparés en faisant bouillir des plantes aromatiques dans de l'huile (voir </w:t>
      </w:r>
      <w:hyperlink r:id="rId238">
        <w:r>
          <w:rPr>
            <w:color w:val="0000EE"/>
            <w:u w:val="single"/>
          </w:rPr>
          <w:t>Jb 41.22</w:t>
        </w:r>
      </w:hyperlink>
      <w:r>
        <w:t>). Les baumes parfumés étaient un mélange de substances crues dans de l'huile spécialement préparée. Dans l'AT, le mot « parfum » désigne souvent une huile parfumée (</w:t>
      </w:r>
      <w:hyperlink r:id="rId239">
        <w:r>
          <w:rPr>
            <w:color w:val="0000EE"/>
            <w:u w:val="single"/>
          </w:rPr>
          <w:t>Ct 1.3</w:t>
        </w:r>
      </w:hyperlink>
      <w:r>
        <w:t xml:space="preserve"> ; </w:t>
      </w:r>
      <w:hyperlink r:id="rId240">
        <w:r>
          <w:rPr>
            <w:color w:val="0000EE"/>
            <w:u w:val="single"/>
          </w:rPr>
          <w:t>Ec 7.1</w:t>
        </w:r>
      </w:hyperlink>
      <w:r>
        <w:t>). Différents types de récipients pouvaient être utilisés pour en contenir, mais les flacons d'albâtre étaient préférés. Un vase en albâtre contenait le parfum de grand prix que Marie a utilisé pour oindre Jésus à Béthanie (</w:t>
      </w:r>
      <w:hyperlink r:id="rId241">
        <w:r>
          <w:rPr>
            <w:color w:val="0000EE"/>
            <w:u w:val="single"/>
          </w:rPr>
          <w:t>Mc 14.3</w:t>
        </w:r>
      </w:hyperlink>
      <w:r>
        <w:t>).</w:t>
      </w:r>
    </w:p>
    <w:p>
      <w:pPr>
        <w:pStyle w:val="Heading3"/>
      </w:pPr>
      <w:r>
        <w:t>Comment les baumes étaient-ils utilisés ?</w:t>
      </w:r>
    </w:p>
    <w:p>
      <w:r/>
      <w: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242">
        <w:r>
          <w:rPr>
            <w:color w:val="0000EE"/>
            <w:u w:val="single"/>
          </w:rPr>
          <w:t>Ex 30.23–25</w:t>
        </w:r>
      </w:hyperlink>
      <w:r>
        <w:t>). De l'huile était également utilisée pour oindre rois et prophètes, mais ce n'était pas le même mélange que l'huile d'onction sacrée.</w:t>
      </w:r>
    </w:p>
    <w:p>
      <w:r/>
      <w:r>
        <w:t>En tant que produits cosmétiques, les baumes parfumés aidaient à masquer les odeurs du corps. De l'huile était appliquée sur le corps (</w:t>
      </w:r>
      <w:hyperlink r:id="rId38">
        <w:r>
          <w:rPr>
            <w:color w:val="0000EE"/>
            <w:u w:val="single"/>
          </w:rPr>
          <w:t>2S 12.20</w:t>
        </w:r>
      </w:hyperlink>
      <w:r>
        <w:t>), mise sur des vêtements (</w:t>
      </w:r>
      <w:hyperlink r:id="rId243">
        <w:r>
          <w:rPr>
            <w:color w:val="0000EE"/>
            <w:u w:val="single"/>
          </w:rPr>
          <w:t>Ps 45.9</w:t>
        </w:r>
      </w:hyperlink>
      <w:r>
        <w:t>) ou sur des objets personnels (</w:t>
      </w:r>
      <w:hyperlink r:id="rId244">
        <w:r>
          <w:rPr>
            <w:color w:val="0000EE"/>
            <w:u w:val="single"/>
          </w:rPr>
          <w:t>Pr 7.17</w:t>
        </w:r>
      </w:hyperlink>
      <w:r>
        <w:t>). Les femmes utilisaient des huiles pour purifier et embellir leur peau (</w:t>
      </w:r>
      <w:hyperlink r:id="rId245">
        <w:r>
          <w:rPr>
            <w:color w:val="0000EE"/>
            <w:u w:val="single"/>
          </w:rPr>
          <w:t>Est 2.12</w:t>
        </w:r>
      </w:hyperlink>
      <w:r>
        <w:t>). Le parfum de certains baumes était utilisé pour attirer le sexe opposé (</w:t>
      </w:r>
      <w:hyperlink r:id="rId246">
        <w:r>
          <w:rPr>
            <w:color w:val="0000EE"/>
            <w:u w:val="single"/>
          </w:rPr>
          <w:t>Ct 4.10</w:t>
        </w:r>
      </w:hyperlink>
      <w:r>
        <w:t>). Le Cantique des cantiques mentionne des parfums plusieurs fois.</w:t>
      </w:r>
    </w:p>
    <w:p>
      <w:r/>
      <w: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247">
        <w:r>
          <w:rPr>
            <w:color w:val="0000EE"/>
            <w:u w:val="single"/>
          </w:rPr>
          <w:t>Ps 133.2</w:t>
        </w:r>
      </w:hyperlink>
      <w:r>
        <w:t>). Les hôtes oignaient aussi la tête de leurs invités avec de l'huile en signe de respect et d'honneur. Jésus fait remarquer à un pharisien qu'il ne l'a pas accueilli ainsi quand l'a reçu chez lui (</w:t>
      </w:r>
      <w:hyperlink r:id="rId248">
        <w:r>
          <w:rPr>
            <w:color w:val="0000EE"/>
            <w:u w:val="single"/>
          </w:rPr>
          <w:t>Lc 7.37–40</w:t>
        </w:r>
      </w:hyperlink>
      <w:r>
        <w:t>). Marie oint Jésus avec du nard de grand prix qui était contenu dans un vase d'albâtre. Ce parfum était obtenu de racines d'une herbe aromatique en provenance d'Inde (</w:t>
      </w:r>
      <w:hyperlink r:id="rId241">
        <w:r>
          <w:rPr>
            <w:color w:val="0000EE"/>
            <w:u w:val="single"/>
          </w:rPr>
          <w:t>Mc 14.3</w:t>
        </w:r>
      </w:hyperlink>
      <w:r>
        <w:t>).</w:t>
      </w:r>
    </w:p>
    <w:p>
      <w:pPr>
        <w:pStyle w:val="Heading4"/>
      </w:pPr>
      <w:r>
        <w:t>Huiles utilisées pour oindre les morts</w:t>
      </w:r>
    </w:p>
    <w:p>
      <w:r/>
      <w:r>
        <w:t>On utilisait des huiles d'onction pour préparer les morts à l'inhumation. Le Nouveau Testament (NT) en donne des exemples. Le corps du défunt ou de la défunte était lavé et oint avec de l'huile (</w:t>
      </w:r>
      <w:hyperlink r:id="rId249">
        <w:r>
          <w:rPr>
            <w:color w:val="0000EE"/>
            <w:u w:val="single"/>
          </w:rPr>
          <w:t>Mc 16.1</w:t>
        </w:r>
      </w:hyperlink>
      <w:r>
        <w:t xml:space="preserve"> ; </w:t>
      </w:r>
      <w:hyperlink r:id="rId28">
        <w:r>
          <w:rPr>
            <w:color w:val="0000EE"/>
            <w:u w:val="single"/>
          </w:rPr>
          <w:t>Ac 9.37</w:t>
        </w:r>
      </w:hyperlink>
      <w:r>
        <w:t>). Le corps était ensuite enveloppé dans des linges avec des aromates et du baumes (</w:t>
      </w:r>
      <w:hyperlink r:id="rId250">
        <w:r>
          <w:rPr>
            <w:color w:val="0000EE"/>
            <w:u w:val="single"/>
          </w:rPr>
          <w:t>Lc 23.56</w:t>
        </w:r>
      </w:hyperlink>
      <w:r>
        <w:t xml:space="preserve"> ; </w:t>
      </w:r>
      <w:hyperlink r:id="rId251">
        <w:r>
          <w:rPr>
            <w:color w:val="0000EE"/>
            <w:u w:val="single"/>
          </w:rPr>
          <w:t>Jn 19.40</w:t>
        </w:r>
      </w:hyperlink>
      <w:r>
        <w:t>). Les Juifs ainsi que les Romains utilisaient le nard ainsi. Pour l'enterrement de Jésus, un mélange de myrrhe et d'aloès a été utilisé.</w:t>
      </w:r>
    </w:p>
    <w:p>
      <w:pPr>
        <w:pStyle w:val="Heading4"/>
      </w:pPr>
      <w:r>
        <w:t>Huiles médicinales</w:t>
      </w:r>
    </w:p>
    <w:p>
      <w:r/>
      <w:r>
        <w:t>On utilisait fréquemment des huiles à des fins médicinales. De l'huile était versée sur les blessures (</w:t>
      </w:r>
      <w:hyperlink r:id="rId252">
        <w:r>
          <w:rPr>
            <w:color w:val="0000EE"/>
            <w:u w:val="single"/>
          </w:rPr>
          <w:t>Lc 10.34</w:t>
        </w:r>
      </w:hyperlink>
      <w:r>
        <w:t>). On utilisait des gommes aromatiques ou des résines. Galaad était connu pour son baume médicinal (</w:t>
      </w:r>
      <w:hyperlink r:id="rId253">
        <w:r>
          <w:rPr>
            <w:color w:val="0000EE"/>
            <w:u w:val="single"/>
          </w:rPr>
          <w:t>Jr 8.22</w:t>
        </w:r>
      </w:hyperlink>
      <w:r>
        <w:t>). Le baume était aussi exporté d'Israël (</w:t>
      </w:r>
      <w:hyperlink r:id="rId254">
        <w:r>
          <w:rPr>
            <w:color w:val="0000EE"/>
            <w:u w:val="single"/>
          </w:rPr>
          <w:t>Gn 37.25</w:t>
        </w:r>
      </w:hyperlink>
      <w:r>
        <w:t xml:space="preserve"> ; </w:t>
      </w:r>
      <w:hyperlink r:id="rId255">
        <w:r>
          <w:rPr>
            <w:color w:val="0000EE"/>
            <w:u w:val="single"/>
          </w:rPr>
          <w:t>Ez 27.17</w:t>
        </w:r>
      </w:hyperlink>
      <w:r>
        <w:t>). Une allusion au célèbre collyre de Laodicée (liquide médicinal), qui servait à guérir les yeux, est faite dans la lettre à l'Église de cette ville (</w:t>
      </w:r>
      <w:hyperlink r:id="rId256">
        <w:r>
          <w:rPr>
            <w:color w:val="0000EE"/>
            <w:u w:val="single"/>
          </w:rPr>
          <w:t>Ap 3.18</w:t>
        </w:r>
      </w:hyperlink>
      <w:r>
        <w:t>). Les baumes étaient aussi un produit de commerce important à l'époque romaine (</w:t>
      </w:r>
      <w:hyperlink r:id="rId257">
        <w:r>
          <w:rPr>
            <w:color w:val="0000EE"/>
            <w:u w:val="single"/>
          </w:rPr>
          <w:t>Ap 18.13</w:t>
        </w:r>
      </w:hyperlink>
      <w:r>
        <w:t xml:space="preserve">). </w:t>
      </w:r>
    </w:p>
    <w:p>
      <w:r/>
      <w:r>
        <w:t>L'onction avec de l'huile symbolisait la joie et à l'allégresse (</w:t>
      </w:r>
      <w:hyperlink r:id="rId258">
        <w:r>
          <w:rPr>
            <w:color w:val="0000EE"/>
            <w:u w:val="single"/>
          </w:rPr>
          <w:t>Ps 45.8</w:t>
        </w:r>
      </w:hyperlink>
      <w:r>
        <w:t xml:space="preserve"> ; </w:t>
      </w:r>
      <w:hyperlink r:id="rId259">
        <w:r>
          <w:rPr>
            <w:color w:val="0000EE"/>
            <w:u w:val="single"/>
          </w:rPr>
          <w:t>Es 61.3</w:t>
        </w:r>
      </w:hyperlink>
      <w:r>
        <w:t>). Ainsi, on ne s'oignait pas pendant les périodes de deuil (</w:t>
      </w:r>
      <w:hyperlink r:id="rId260">
        <w:r>
          <w:rPr>
            <w:color w:val="0000EE"/>
            <w:u w:val="single"/>
          </w:rPr>
          <w:t>2S 14.2</w:t>
        </w:r>
      </w:hyperlink>
      <w:r>
        <w:t>). Le prophète Michée mentionne le manque huile pour s'oindre comme l'un des jugements de Dieu sur la nation (</w:t>
      </w:r>
      <w:hyperlink r:id="rId261">
        <w:r>
          <w:rPr>
            <w:color w:val="0000EE"/>
            <w:u w:val="single"/>
          </w:rPr>
          <w:t>Mi 6.15</w:t>
        </w:r>
      </w:hyperlink>
      <w:r>
        <w:t>). Enfin, on utilisait aussi l'huile pour oindre les boucliers (probablement faits de cuir) pour les rendre plus souples et plus à mêmes de dévier les projectiles (</w:t>
      </w:r>
      <w:hyperlink r:id="rId262">
        <w:r>
          <w:rPr>
            <w:color w:val="0000EE"/>
            <w:u w:val="single"/>
          </w:rPr>
          <w:t>2S 1.21</w:t>
        </w:r>
      </w:hyperlink>
      <w:r>
        <w:t>).</w:t>
      </w:r>
    </w:p>
    <w:p>
      <w:r/>
      <w:r>
        <w:rPr>
          <w:i/>
        </w:rPr>
        <w:t>Voir aussi</w:t>
      </w:r>
      <w:r>
        <w:t xml:space="preserve"> </w:t>
      </w:r>
      <w:r>
        <w:t>médecine et pratiques médicinales</w:t>
      </w:r>
      <w:r>
        <w:t xml:space="preserve"> ; </w:t>
      </w:r>
      <w:r>
        <w:t>huile</w:t>
      </w:r>
      <w:r>
        <w:t xml:space="preserve"> ; </w:t>
      </w:r>
      <w:r>
        <w:t>plantes</w:t>
      </w:r>
      <w:r>
        <w:t xml:space="preserve"> (</w:t>
      </w:r>
      <w:r>
        <w:t>olive, olivier</w:t>
      </w:r>
      <w:r>
        <w:t>).</w:t>
      </w:r>
      <w:r/>
      <w:r/>
    </w:p>
    <w:p>
      <w:r/>
    </w:p>
    <w:p>
      <w:pPr>
        <w:pStyle w:val="Heading2"/>
      </w:pPr>
      <w:r>
        <w:t>Bdellium</w:t>
      </w:r>
      <w:r/>
    </w:p>
    <w:p>
      <w:r/>
      <w:r>
        <w:t xml:space="preserve">Le bdellium est une résine gommeuse aromatique qui ressemble à la myrrhe. Il provient de divers arbres du genre </w:t>
      </w:r>
      <w:r>
        <w:rPr>
          <w:i/>
        </w:rPr>
        <w:t>Commiphora</w:t>
      </w:r>
      <w:r>
        <w:t xml:space="preserve"> qui poussent en Afrique et en Asie occidentale. La plupart des érudits pensent que le bdellium mentionné dans </w:t>
      </w:r>
      <w:hyperlink r:id="rId263">
        <w:r>
          <w:rPr>
            <w:color w:val="0000EE"/>
            <w:u w:val="single"/>
          </w:rPr>
          <w:t>Genèse 2.12</w:t>
        </w:r>
      </w:hyperlink>
      <w:r>
        <w:t xml:space="preserve"> et </w:t>
      </w:r>
      <w:hyperlink r:id="rId264">
        <w:r>
          <w:rPr>
            <w:color w:val="0000EE"/>
            <w:u w:val="single"/>
          </w:rPr>
          <w:t>Nombres 11.7</w:t>
        </w:r>
      </w:hyperlink>
      <w:r>
        <w:t xml:space="preserve"> provient du </w:t>
      </w:r>
      <w:r>
        <w:rPr>
          <w:i/>
        </w:rPr>
        <w:t>Commiphora africana</w:t>
      </w:r>
      <w:r>
        <w:t>, un arbuste qui pousse naturellement dans le sud de l'Arabie et le nord-est de l'Afrique. Cette résine jaune, transparente et parfumée ressemble à une perle.</w:t>
      </w:r>
    </w:p>
    <w:p>
      <w:r/>
      <w:r>
        <w:t>La Bible décrit la manne recueillie par les Israélites comme ayant la même couleur que le bdellium (</w:t>
      </w:r>
      <w:hyperlink r:id="rId264">
        <w:r>
          <w:rPr>
            <w:color w:val="0000EE"/>
            <w:u w:val="single"/>
          </w:rPr>
          <w:t>Nb 11.7</w:t>
        </w:r>
      </w:hyperlink>
      <w:r>
        <w:t>). Le bdellium est également mentionné avec l'or et la pierre d'onyx trouvés près du jardin d'Éden (</w:t>
      </w:r>
      <w:hyperlink r:id="rId263">
        <w:r>
          <w:rPr>
            <w:color w:val="0000EE"/>
            <w:u w:val="single"/>
          </w:rPr>
          <w:t>Gn 2.12</w:t>
        </w:r>
      </w:hyperlink>
      <w:r>
        <w:t>). Parce qu'il apparaissait dans cette liste d'objets précieux, on pensait autrefois que le bdellium pouvait être une perle ou une pierre précieuse.</w:t>
      </w:r>
    </w:p>
    <w:p>
      <w:r/>
      <w:r>
        <w:t xml:space="preserve">Le genre </w:t>
      </w:r>
      <w:r>
        <w:rPr>
          <w:i/>
        </w:rPr>
        <w:t>Commiphora</w:t>
      </w:r>
      <w: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r/>
      <w:r>
        <w:t xml:space="preserve">Voir aussi </w:t>
      </w:r>
      <w:r>
        <w:t>Baume</w:t>
      </w:r>
      <w:r>
        <w:t xml:space="preserve"> ; </w:t>
      </w:r>
      <w:r>
        <w:t>Myrrhe</w:t>
      </w:r>
      <w:r>
        <w:t>.</w:t>
      </w:r>
      <w:r/>
      <w:r/>
    </w:p>
    <w:p>
      <w:r/>
    </w:p>
    <w:p>
      <w:pPr>
        <w:pStyle w:val="Heading2"/>
      </w:pPr>
      <w:r>
        <w:t>Beaux Ports</w:t>
      </w:r>
      <w:r/>
    </w:p>
    <w:p>
      <w:r/>
      <w:r>
        <w:t>Petit port situé le long de la côte sud de la Crète, une île de la mer Méditerranée. Il est connu aujourd'hui sous le nom de Limenes Kali. Beaux Ports se trouve à environ 8 km à l'est du cap Matala et est proche de la ville de Lasée.</w:t>
      </w:r>
    </w:p>
    <w:p>
      <w:r/>
      <w:r>
        <w:t>Ce port apparaît dans la Bible lorsque le navire de l'apôtre Paul s'y arrêtera pour trouver protection contre les vents violents lors de son voyage vers Rome (</w:t>
      </w:r>
      <w:hyperlink r:id="rId265">
        <w:r>
          <w:rPr>
            <w:color w:val="0000EE"/>
            <w:u w:val="single"/>
          </w:rPr>
          <w:t>Ac 27.8</w:t>
        </w:r>
      </w:hyperlink>
      <w:r>
        <w:t>). L'équipage du navire cherchera refuge dans ce port car le temps rendait la navigation dangereuse.</w:t>
      </w:r>
      <w:r/>
      <w:r/>
    </w:p>
    <w:p>
      <w:r/>
    </w:p>
    <w:p>
      <w:pPr>
        <w:pStyle w:val="Heading2"/>
      </w:pPr>
      <w:r>
        <w:t>Bedad</w:t>
      </w:r>
      <w:r/>
    </w:p>
    <w:p>
      <w:r/>
      <w:r>
        <w:t>Père de Hadad, l'un des rois d'Édom avant qu'Israël n'ait des rois (</w:t>
      </w:r>
      <w:hyperlink r:id="rId266">
        <w:r>
          <w:rPr>
            <w:color w:val="0000EE"/>
            <w:u w:val="single"/>
          </w:rPr>
          <w:t>Gn 36.35</w:t>
        </w:r>
      </w:hyperlink>
      <w:r>
        <w:t xml:space="preserve"> ; </w:t>
      </w:r>
      <w:hyperlink r:id="rId267">
        <w:r>
          <w:rPr>
            <w:color w:val="0000EE"/>
            <w:u w:val="single"/>
          </w:rPr>
          <w:t>1Ch 1.46</w:t>
        </w:r>
      </w:hyperlink>
      <w:r>
        <w:t>).</w:t>
      </w:r>
      <w:r/>
      <w:r/>
    </w:p>
    <w:p>
      <w:r/>
    </w:p>
    <w:p>
      <w:pPr>
        <w:pStyle w:val="Heading2"/>
      </w:pPr>
      <w:r>
        <w:t>Beer-Schéba</w:t>
      </w:r>
      <w:r/>
    </w:p>
    <w:p>
      <w:r/>
      <w: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268">
        <w:r>
          <w:rPr>
            <w:color w:val="0000EE"/>
            <w:u w:val="single"/>
          </w:rPr>
          <w:t>Gn 26.23</w:t>
        </w:r>
      </w:hyperlink>
      <w:r>
        <w:t>) et Jacob (</w:t>
      </w:r>
      <w:hyperlink r:id="rId269">
        <w:r>
          <w:rPr>
            <w:color w:val="0000EE"/>
            <w:u w:val="single"/>
          </w:rPr>
          <w:t>46.1</w:t>
        </w:r>
      </w:hyperlink>
      <w:r>
        <w:t>) auront eu des expériences spirituelles significatives dans cette région. Elle restera un lieu important pour de nombreux autres Hébreux à des époques ultérieures.</w:t>
      </w:r>
    </w:p>
    <w:p>
      <w:r/>
      <w: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270">
        <w:r>
          <w:rPr>
            <w:color w:val="0000EE"/>
            <w:u w:val="single"/>
          </w:rPr>
          <w:t>1S 8.2</w:t>
        </w:r>
      </w:hyperlink>
      <w:r>
        <w:t>).</w:t>
      </w:r>
    </w:p>
    <w:p>
      <w:r/>
      <w: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271">
        <w:r>
          <w:rPr>
            <w:color w:val="0000EE"/>
            <w:u w:val="single"/>
          </w:rPr>
          <w:t>Ex 27.1</w:t>
        </w:r>
      </w:hyperlink>
      <w:r>
        <w:t>) et était probablement la même que celle de l'autel original dans le temple de Salomon (</w:t>
      </w:r>
      <w:hyperlink r:id="rId272">
        <w:r>
          <w:rPr>
            <w:color w:val="0000EE"/>
            <w:u w:val="single"/>
          </w:rPr>
          <w:t>2Ch 6.13</w:t>
        </w:r>
      </w:hyperlink>
      <w:r>
        <w:t>). Un grand système d'eau a également été découvert à Beer-Schéba, similaire à ceux trouvés dans les anciennes villes de Meguiddo et Hatsor.</w:t>
      </w:r>
      <w:r/>
      <w:r/>
    </w:p>
    <w:p>
      <w:r/>
    </w:p>
    <w:p>
      <w:pPr>
        <w:pStyle w:val="Heading2"/>
      </w:pPr>
      <w:r>
        <w:t>Beéri</w:t>
      </w:r>
      <w:r/>
    </w:p>
    <w:p>
      <w:pPr>
        <w:pStyle w:val="ListNumber"/>
        <w:spacing w:line="240" w:lineRule="auto"/>
        <w:ind w:left="720"/>
      </w:pPr>
      <w:r/>
      <w:r>
        <w:t>Père de Judith, un Hétien (parfois orthographié Hittite). Judith était l'une des épouses d'Ésaü (</w:t>
      </w:r>
      <w:hyperlink r:id="rId226">
        <w:r>
          <w:rPr>
            <w:color w:val="0000EE"/>
            <w:u w:val="single"/>
          </w:rPr>
          <w:t>Gn 26.34</w:t>
        </w:r>
      </w:hyperlink>
      <w:r>
        <w:t>).</w:t>
      </w:r>
    </w:p>
    <w:p>
      <w:pPr>
        <w:pStyle w:val="ListNumber"/>
        <w:spacing w:line="240" w:lineRule="auto"/>
        <w:ind w:left="720"/>
      </w:pPr>
      <w:r/>
      <w:r>
        <w:t>Père d'Osée le prophète (</w:t>
      </w:r>
      <w:hyperlink r:id="rId273">
        <w:r>
          <w:rPr>
            <w:color w:val="0000EE"/>
            <w:u w:val="single"/>
          </w:rPr>
          <w:t>Os 1.1</w:t>
        </w:r>
      </w:hyperlink>
      <w:r>
        <w:t>).</w:t>
      </w:r>
      <w:r/>
      <w:r/>
    </w:p>
    <w:p>
      <w:r/>
    </w:p>
    <w:p>
      <w:pPr>
        <w:pStyle w:val="Heading2"/>
      </w:pPr>
      <w:r>
        <w:t>Beka, Bekah</w:t>
      </w:r>
      <w:r/>
    </w:p>
    <w:p>
      <w:r/>
      <w:r>
        <w:t xml:space="preserve">Poids de six grammes appelé « </w:t>
      </w:r>
      <w:r>
        <w:t>a moitié d’un sicle, selon le sicle du sanctuaire</w:t>
      </w:r>
      <w:r>
        <w:t xml:space="preserve"> » (</w:t>
      </w:r>
      <w:hyperlink r:id="rId274">
        <w:r>
          <w:rPr>
            <w:color w:val="0000EE"/>
            <w:u w:val="single"/>
          </w:rPr>
          <w:t>Ex 38.26</w:t>
        </w:r>
      </w:hyperlink>
      <w:r>
        <w:t>).</w:t>
      </w:r>
    </w:p>
    <w:p>
      <w:r/>
      <w:r>
        <w:rPr>
          <w:i/>
        </w:rPr>
        <w:t>Voir</w:t>
      </w:r>
      <w:r>
        <w:t xml:space="preserve"> </w:t>
      </w:r>
      <w:r>
        <w:t>Poids et mesures</w:t>
      </w:r>
      <w:r>
        <w:t>.</w:t>
      </w:r>
      <w:r/>
      <w:r/>
    </w:p>
    <w:p>
      <w:r/>
    </w:p>
    <w:p>
      <w:pPr>
        <w:pStyle w:val="Heading2"/>
      </w:pPr>
      <w:r>
        <w:t>Béker, Bakrite</w:t>
      </w:r>
      <w:r/>
    </w:p>
    <w:p>
      <w:pPr>
        <w:pStyle w:val="Heading2"/>
      </w:pPr>
      <w:r>
        <w:t xml:space="preserve">BÉKER, </w:t>
      </w:r>
      <w:r>
        <w:t>BAKRITE</w:t>
      </w:r>
    </w:p>
    <w:p>
      <w:pPr>
        <w:pStyle w:val="ListNumber"/>
        <w:spacing w:line="240" w:lineRule="auto"/>
        <w:ind w:left="720"/>
      </w:pPr>
      <w:r/>
      <w:r>
        <w:t>Deuxième fils de Benjamin, qui déménagera en Égypte avec son grand-père Jacob (</w:t>
      </w:r>
      <w:hyperlink r:id="rId275">
        <w:r>
          <w:rPr>
            <w:color w:val="0000EE"/>
            <w:u w:val="single"/>
          </w:rPr>
          <w:t>Gn 46.21</w:t>
        </w:r>
      </w:hyperlink>
      <w:r>
        <w:t xml:space="preserve"> ; </w:t>
      </w:r>
      <w:hyperlink r:id="rId276">
        <w:r>
          <w:rPr>
            <w:color w:val="0000EE"/>
            <w:u w:val="single"/>
          </w:rPr>
          <w:t>1Ch 7.6</w:t>
        </w:r>
      </w:hyperlink>
      <w:r>
        <w:t>).</w:t>
      </w:r>
    </w:p>
    <w:p>
      <w:pPr>
        <w:pStyle w:val="ListNumber"/>
        <w:spacing w:line="240" w:lineRule="auto"/>
        <w:ind w:left="720"/>
      </w:pPr>
      <w:r/>
      <w:r>
        <w:t xml:space="preserve">Deuxième fils d'Éphraïm. La famille des « </w:t>
      </w:r>
      <w:r>
        <w:t>Bakrites</w:t>
      </w:r>
      <w:r>
        <w:t xml:space="preserve"> » est issue de sa lignée (</w:t>
      </w:r>
      <w:hyperlink r:id="rId277">
        <w:r>
          <w:rPr>
            <w:color w:val="0000EE"/>
            <w:u w:val="single"/>
          </w:rPr>
          <w:t>Nb 26.35</w:t>
        </w:r>
      </w:hyperlink>
      <w:r>
        <w:t>). Il est également appelé Béréd (</w:t>
      </w:r>
      <w:hyperlink r:id="rId278">
        <w:r>
          <w:rPr>
            <w:color w:val="0000EE"/>
            <w:u w:val="single"/>
          </w:rPr>
          <w:t>1Ch 7.20</w:t>
        </w:r>
      </w:hyperlink>
      <w:r>
        <w:t>).</w:t>
      </w:r>
      <w:r/>
      <w:r/>
    </w:p>
    <w:p>
      <w:r/>
    </w:p>
    <w:p>
      <w:pPr>
        <w:pStyle w:val="Heading2"/>
      </w:pPr>
      <w:r>
        <w:t>Béla (Lieu)</w:t>
      </w:r>
      <w:r/>
    </w:p>
    <w:p>
      <w:r/>
      <w:r>
        <w:t xml:space="preserve">Nom alternatif pour Tsoar, une ville de la plaine, dans </w:t>
      </w:r>
      <w:hyperlink r:id="rId279">
        <w:r>
          <w:rPr>
            <w:color w:val="0000EE"/>
            <w:u w:val="single"/>
          </w:rPr>
          <w:t>Genèse 14.2</w:t>
        </w:r>
      </w:hyperlink>
      <w:r>
        <w:t xml:space="preserve">. </w:t>
      </w:r>
      <w:r>
        <w:rPr>
          <w:i/>
        </w:rPr>
        <w:t>Voir</w:t>
      </w:r>
      <w:r>
        <w:t xml:space="preserve"> </w:t>
      </w:r>
      <w:r>
        <w:t>Villes de la Plaine</w:t>
      </w:r>
      <w:r>
        <w:t xml:space="preserve"> ; </w:t>
      </w:r>
      <w:r>
        <w:t>Tsoar</w:t>
      </w:r>
      <w:r>
        <w:t>.</w:t>
      </w:r>
      <w:r/>
      <w:r/>
    </w:p>
    <w:p>
      <w:r/>
    </w:p>
    <w:p>
      <w:pPr>
        <w:pStyle w:val="Heading2"/>
      </w:pPr>
      <w:r>
        <w:t>Béla (Personne)</w:t>
      </w:r>
      <w:r/>
    </w:p>
    <w:p>
      <w:pPr>
        <w:pStyle w:val="ListNumber"/>
        <w:spacing w:line="240" w:lineRule="auto"/>
        <w:ind w:left="720"/>
      </w:pPr>
      <w:r/>
      <w:r>
        <w:t>Fils de Beor, un roi d'Édom qui a régné avant qu'Israël n'ait un roi (</w:t>
      </w:r>
      <w:hyperlink r:id="rId280">
        <w:r>
          <w:rPr>
            <w:color w:val="0000EE"/>
            <w:u w:val="single"/>
          </w:rPr>
          <w:t>Gn 36.31–33</w:t>
        </w:r>
      </w:hyperlink>
      <w:r>
        <w:t>). Balaam, le prophète païen du nord de la Syrie, avait également un père nommé Beor (</w:t>
      </w:r>
      <w:hyperlink r:id="rId281">
        <w:r>
          <w:rPr>
            <w:color w:val="0000EE"/>
            <w:u w:val="single"/>
          </w:rPr>
          <w:t>Nb 22.5</w:t>
        </w:r>
      </w:hyperlink>
      <w:r>
        <w:t>). Ainsi, certains érudits ont confondu Béla l'Édomite avec Balaam.</w:t>
      </w:r>
    </w:p>
    <w:p>
      <w:pPr>
        <w:pStyle w:val="ListNumber"/>
        <w:spacing w:line="240" w:lineRule="auto"/>
        <w:ind w:left="720"/>
      </w:pPr>
      <w:r/>
      <w:r>
        <w:t>Fils aîné de Benjamin (</w:t>
      </w:r>
      <w:hyperlink r:id="rId275">
        <w:r>
          <w:rPr>
            <w:color w:val="0000EE"/>
            <w:u w:val="single"/>
          </w:rPr>
          <w:t>Gn 46.21</w:t>
        </w:r>
      </w:hyperlink>
      <w:r>
        <w:t xml:space="preserve"> ; </w:t>
      </w:r>
      <w:hyperlink r:id="rId282">
        <w:r>
          <w:rPr>
            <w:color w:val="0000EE"/>
            <w:u w:val="single"/>
          </w:rPr>
          <w:t>1Ch 8.1</w:t>
        </w:r>
      </w:hyperlink>
      <w:r>
        <w:t xml:space="preserve">), dont les descendants étaient appelés </w:t>
      </w:r>
      <w:r>
        <w:t>Balites</w:t>
      </w:r>
      <w:r>
        <w:t xml:space="preserve"> (</w:t>
      </w:r>
      <w:hyperlink r:id="rId283">
        <w:r>
          <w:rPr>
            <w:color w:val="0000EE"/>
            <w:u w:val="single"/>
          </w:rPr>
          <w:t>Nb 26.38</w:t>
        </w:r>
      </w:hyperlink>
      <w:r>
        <w:t>).</w:t>
      </w:r>
    </w:p>
    <w:p>
      <w:pPr>
        <w:pStyle w:val="ListNumber"/>
        <w:spacing w:line="240" w:lineRule="auto"/>
        <w:ind w:left="720"/>
      </w:pPr>
      <w:r/>
      <w:r>
        <w:t>Fils d'Azaz, un descendant de Ruben, qui vivait en Galaad en Transjordanie. Sa famille possédait tellement de terres que leur bétail vivait près de l'Euphrate (</w:t>
      </w:r>
      <w:hyperlink r:id="rId284">
        <w:r>
          <w:rPr>
            <w:color w:val="0000EE"/>
            <w:u w:val="single"/>
          </w:rPr>
          <w:t>1Ch 5.8–9</w:t>
        </w:r>
      </w:hyperlink>
      <w:r>
        <w:t>). Sous le règne de Saül, sa famille défendra leur terre contre l'hostilité hagrite.</w:t>
      </w:r>
      <w:r/>
      <w:r/>
    </w:p>
    <w:p>
      <w:r/>
    </w:p>
    <w:p>
      <w:pPr>
        <w:pStyle w:val="Heading2"/>
      </w:pPr>
      <w:r>
        <w:t>Belle Porte</w:t>
      </w:r>
      <w:r/>
    </w:p>
    <w:p>
      <w:r/>
      <w:r>
        <w:t>Porte dans le temple d'Hérode à Jérusalem.</w:t>
      </w:r>
    </w:p>
    <w:p>
      <w:r/>
      <w:r>
        <w:t>Un homme qui ne pouvait pas marcher a été miraculeusement guéri par Pierre et Jean à cette porte (</w:t>
      </w:r>
      <w:hyperlink r:id="rId285">
        <w:r>
          <w:rPr>
            <w:color w:val="0000EE"/>
            <w:u w:val="single"/>
          </w:rPr>
          <w:t>Ac 3.2, 10</w:t>
        </w:r>
      </w:hyperlink>
      <w: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r/>
      <w:r>
        <w:rPr>
          <w:i/>
        </w:rPr>
        <w:t>Voir aussi</w:t>
      </w:r>
      <w:r>
        <w:t xml:space="preserve"> </w:t>
      </w:r>
      <w:r>
        <w:t>Temple</w:t>
      </w:r>
      <w:r>
        <w:t>.</w:t>
      </w:r>
      <w:r/>
      <w:r/>
    </w:p>
    <w:p>
      <w:r/>
    </w:p>
    <w:p>
      <w:pPr>
        <w:pStyle w:val="Heading2"/>
      </w:pPr>
      <w:r>
        <w:t>Bema, tribunal</w:t>
      </w:r>
      <w:r/>
    </w:p>
    <w:p>
      <w:r/>
      <w: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r/>
      <w:r>
        <w:t>Dans le Nouveau Testament, le mot est utilisé plusieurs fois :</w:t>
      </w:r>
    </w:p>
    <w:p>
      <w:pPr>
        <w:pStyle w:val="ListBullet"/>
        <w:spacing w:line="240" w:lineRule="auto"/>
        <w:ind w:left="720"/>
      </w:pPr>
      <w:r/>
      <w:r>
        <w:t>Jésus a été interrogé devant le tribunal de Pilate (</w:t>
      </w:r>
      <w:hyperlink r:id="rId286">
        <w:r>
          <w:rPr>
            <w:color w:val="0000EE"/>
            <w:u w:val="single"/>
          </w:rPr>
          <w:t>Mt 27.19</w:t>
        </w:r>
      </w:hyperlink>
      <w:r>
        <w:t xml:space="preserve"> ; </w:t>
      </w:r>
      <w:hyperlink r:id="rId287">
        <w:r>
          <w:rPr>
            <w:color w:val="0000EE"/>
            <w:u w:val="single"/>
          </w:rPr>
          <w:t>Jn 19.13</w:t>
        </w:r>
      </w:hyperlink>
      <w:r>
        <w:t>).</w:t>
      </w:r>
    </w:p>
    <w:p>
      <w:pPr>
        <w:pStyle w:val="ListBullet"/>
        <w:spacing w:line="240" w:lineRule="auto"/>
        <w:ind w:left="720"/>
      </w:pPr>
      <w:r/>
      <w:r>
        <w:t>Hérode Agrippa 1er s'est adressé au peuple de Tyr et de Sidon depuis un siège de jugement (</w:t>
      </w:r>
      <w:hyperlink r:id="rId288">
        <w:r>
          <w:rPr>
            <w:color w:val="0000EE"/>
            <w:u w:val="single"/>
          </w:rPr>
          <w:t>Ac 12.21</w:t>
        </w:r>
      </w:hyperlink>
      <w:r>
        <w:t>).</w:t>
      </w:r>
    </w:p>
    <w:p>
      <w:pPr>
        <w:pStyle w:val="ListBullet"/>
        <w:spacing w:line="240" w:lineRule="auto"/>
        <w:ind w:left="720"/>
      </w:pPr>
      <w:r/>
      <w:r>
        <w:t>L'apôtre Paul a été amené devant le tribunal de Gallion à Corinthe (</w:t>
      </w:r>
      <w:hyperlink r:id="rId289">
        <w:r>
          <w:rPr>
            <w:color w:val="0000EE"/>
            <w:u w:val="single"/>
          </w:rPr>
          <w:t>Ac 18.12–17</w:t>
        </w:r>
      </w:hyperlink>
      <w:r>
        <w:t>).</w:t>
      </w:r>
    </w:p>
    <w:p>
      <w:pPr>
        <w:pStyle w:val="ListBullet"/>
        <w:spacing w:line="240" w:lineRule="auto"/>
        <w:ind w:left="720"/>
      </w:pPr>
      <w:r/>
      <w:r>
        <w:t>L'apôtre Paul sera de nouveau amené devant le tribunal de Festus à Césarée (</w:t>
      </w:r>
      <w:hyperlink r:id="rId290">
        <w:r>
          <w:rPr>
            <w:color w:val="0000EE"/>
            <w:u w:val="single"/>
          </w:rPr>
          <w:t>Ac 25.6, 10, 17</w:t>
        </w:r>
      </w:hyperlink>
      <w:r>
        <w:t>).</w:t>
      </w:r>
    </w:p>
    <w:p>
      <w:pPr>
        <w:pStyle w:val="ListBullet"/>
        <w:spacing w:line="240" w:lineRule="auto"/>
        <w:ind w:left="720"/>
      </w:pPr>
      <w:r/>
      <w:r>
        <w:t>Paul a utilisé ce mot pour se référer au siège du jugement de Dieu.</w:t>
      </w:r>
    </w:p>
    <w:p>
      <w:pPr>
        <w:pStyle w:val="ListBullet"/>
        <w:spacing w:line="240" w:lineRule="auto"/>
        <w:ind w:left="1440"/>
      </w:pPr>
      <w:r/>
      <w:r>
        <w:t xml:space="preserve">Dans </w:t>
      </w:r>
      <w:hyperlink r:id="rId291">
        <w:r>
          <w:rPr>
            <w:color w:val="0000EE"/>
            <w:u w:val="single"/>
          </w:rPr>
          <w:t>Romains 14.10</w:t>
        </w:r>
      </w:hyperlink>
      <w:r>
        <w:t>, il a averti que tous se tiendront devant le tribunal de Dieu.</w:t>
      </w:r>
    </w:p>
    <w:p>
      <w:pPr>
        <w:pStyle w:val="ListBullet"/>
        <w:spacing w:line="240" w:lineRule="auto"/>
        <w:ind w:left="1440"/>
      </w:pPr>
      <w:r/>
      <w:r>
        <w:t xml:space="preserve">Dans </w:t>
      </w:r>
      <w:hyperlink r:id="rId292">
        <w:r>
          <w:rPr>
            <w:color w:val="0000EE"/>
            <w:u w:val="single"/>
          </w:rPr>
          <w:t>2 Corinthiens 5.10</w:t>
        </w:r>
      </w:hyperlink>
      <w:r>
        <w:t xml:space="preserve">, Paul décrit le tribunal de Christ, où la valeur du travail de chaque personne sera jugée (voir </w:t>
      </w:r>
      <w:hyperlink r:id="rId293">
        <w:r>
          <w:rPr>
            <w:color w:val="0000EE"/>
            <w:u w:val="single"/>
          </w:rPr>
          <w:t>1Co 3.13–15</w:t>
        </w:r>
      </w:hyperlink>
      <w:r>
        <w:t>).</w:t>
      </w:r>
    </w:p>
    <w:p>
      <w:r/>
      <w:r>
        <w:rPr>
          <w:i/>
        </w:rPr>
        <w:t>Voir aussi</w:t>
      </w:r>
      <w:r>
        <w:t xml:space="preserve"> </w:t>
      </w:r>
      <w:r>
        <w:t>Jugement</w:t>
      </w:r>
      <w:r>
        <w:t xml:space="preserve"> ; </w:t>
      </w:r>
      <w:r>
        <w:t>Siège du jugement</w:t>
      </w:r>
      <w:r>
        <w:t xml:space="preserve"> ; </w:t>
      </w:r>
      <w:r>
        <w:t>Jugement dernier</w:t>
      </w:r>
      <w:r>
        <w:t>.</w:t>
      </w:r>
      <w:r/>
      <w:r/>
    </w:p>
    <w:p>
      <w:r/>
    </w:p>
    <w:p>
      <w:pPr>
        <w:pStyle w:val="Heading2"/>
      </w:pPr>
      <w:r>
        <w:t>Ben-Ammi</w:t>
      </w:r>
      <w:r/>
    </w:p>
    <w:p>
      <w:r/>
      <w:r>
        <w:t>Fils de Lot et de sa fille cadette. Une relation incestueuse similaire entre Lot et sa fille aînée a donné naissance à un fils nommé Moab. Les deux fils sont considérés comme les ancêtres des peuples Ammonite et Moabite respectivement (</w:t>
      </w:r>
      <w:hyperlink r:id="rId294">
        <w:r>
          <w:rPr>
            <w:color w:val="0000EE"/>
            <w:u w:val="single"/>
          </w:rPr>
          <w:t>Gn 19.38</w:t>
        </w:r>
      </w:hyperlink>
      <w:r>
        <w:t>).</w:t>
      </w:r>
    </w:p>
    <w:p>
      <w:r/>
      <w:r>
        <w:t>Bien que Lot aurait pu partager la promesse faite à Abraham (</w:t>
      </w:r>
      <w:hyperlink r:id="rId295">
        <w:r>
          <w:rPr>
            <w:color w:val="0000EE"/>
            <w:u w:val="single"/>
          </w:rPr>
          <w:t>Gn 11.31</w:t>
        </w:r>
      </w:hyperlink>
      <w:r>
        <w:t xml:space="preserve">; </w:t>
      </w:r>
      <w:hyperlink r:id="rId296">
        <w:r>
          <w:rPr>
            <w:color w:val="0000EE"/>
            <w:u w:val="single"/>
          </w:rPr>
          <w:t>12.1–4</w:t>
        </w:r>
      </w:hyperlink>
      <w:r>
        <w:t>), il choisira de suivre son propre chemin (</w:t>
      </w:r>
      <w:hyperlink r:id="rId297">
        <w:r>
          <w:rPr>
            <w:color w:val="0000EE"/>
            <w:u w:val="single"/>
          </w:rPr>
          <w:t>13.2–12</w:t>
        </w:r>
      </w:hyperlink>
      <w:r>
        <w:t>) et ne fera pas confiance au Seigneur (</w:t>
      </w:r>
      <w:hyperlink r:id="rId298">
        <w:r>
          <w:rPr>
            <w:color w:val="0000EE"/>
            <w:u w:val="single"/>
          </w:rPr>
          <w:t>19.15–23</w:t>
        </w:r>
      </w:hyperlink>
      <w:r>
        <w:t>). En raison de sa relation avec Abraham, toutefois, les Israélites traiteront les descendants de Lot avec respect, malgré le fait que les Ammonites et les Moabites soient parfois de grands ennemis d'Israël (</w:t>
      </w:r>
      <w:hyperlink r:id="rId299">
        <w:r>
          <w:rPr>
            <w:color w:val="0000EE"/>
            <w:u w:val="single"/>
          </w:rPr>
          <w:t>2Ch 20.1–12</w:t>
        </w:r>
      </w:hyperlink>
      <w:r>
        <w:t>).</w:t>
      </w:r>
    </w:p>
    <w:p>
      <w:r/>
      <w:r>
        <w:rPr>
          <w:i/>
        </w:rPr>
        <w:t>Voir aussi</w:t>
      </w:r>
      <w:r>
        <w:t xml:space="preserve"> </w:t>
      </w:r>
      <w:r>
        <w:t>Ammon, Ammonites</w:t>
      </w:r>
      <w:r>
        <w:t>.</w:t>
      </w:r>
      <w:r/>
      <w:r/>
    </w:p>
    <w:p>
      <w:r/>
    </w:p>
    <w:p>
      <w:pPr>
        <w:pStyle w:val="Heading2"/>
      </w:pPr>
      <w:r>
        <w:t>Ben-Oni</w:t>
      </w:r>
      <w:r/>
    </w:p>
    <w:p>
      <w:r/>
      <w:r>
        <w:t>Nom donné par Rachel à son dernier fils alors qu'elle mourait en couches (</w:t>
      </w:r>
      <w:hyperlink r:id="rId300">
        <w:r>
          <w:rPr>
            <w:color w:val="0000EE"/>
            <w:u w:val="single"/>
          </w:rPr>
          <w:t>Gn 35.18</w:t>
        </w:r>
      </w:hyperlink>
      <w:r>
        <w:t>). Son père, Jacob, changera son nom de Ben-Oni (« fils de ma douleur ») à Benjamin (« fils de ma main droite »).</w:t>
      </w:r>
    </w:p>
    <w:p>
      <w:r/>
      <w:r>
        <w:rPr>
          <w:i/>
        </w:rPr>
        <w:t>Voir</w:t>
      </w:r>
      <w:r>
        <w:t xml:space="preserve"> </w:t>
      </w:r>
      <w:r>
        <w:t>Benjamin (personne) n° 1</w:t>
      </w:r>
      <w:r>
        <w:t>.</w:t>
      </w:r>
      <w:r/>
      <w:r/>
    </w:p>
    <w:p>
      <w:r/>
    </w:p>
    <w:p>
      <w:pPr>
        <w:pStyle w:val="Heading2"/>
      </w:pPr>
      <w:r>
        <w:t>Bénédiction ecclésiastique</w:t>
      </w:r>
      <w:r/>
    </w:p>
    <w:p>
      <w:r/>
      <w: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301">
        <w:r>
          <w:rPr>
            <w:color w:val="0000EE"/>
            <w:u w:val="single"/>
          </w:rPr>
          <w:t>Gn 27.27</w:t>
        </w:r>
      </w:hyperlink>
      <w:r>
        <w:t>–</w:t>
      </w:r>
      <w:hyperlink r:id="rId301">
        <w:r>
          <w:rPr>
            <w:color w:val="0000EE"/>
            <w:u w:val="single"/>
          </w:rPr>
          <w:t>29</w:t>
        </w:r>
      </w:hyperlink>
      <w:r>
        <w:t xml:space="preserve"> ; </w:t>
      </w:r>
      <w:hyperlink r:id="rId302">
        <w:r>
          <w:rPr>
            <w:color w:val="0000EE"/>
            <w:u w:val="single"/>
          </w:rPr>
          <w:t>Nb 6.22</w:t>
        </w:r>
      </w:hyperlink>
      <w:r>
        <w:t>–</w:t>
      </w:r>
      <w:hyperlink r:id="rId302">
        <w:r>
          <w:rPr>
            <w:color w:val="0000EE"/>
            <w:u w:val="single"/>
          </w:rPr>
          <w:t>27</w:t>
        </w:r>
      </w:hyperlink>
      <w:r>
        <w:t xml:space="preserve"> ; </w:t>
      </w:r>
      <w:hyperlink r:id="rId303">
        <w:r>
          <w:rPr>
            <w:color w:val="0000EE"/>
            <w:u w:val="single"/>
          </w:rPr>
          <w:t>Lc 24.50</w:t>
        </w:r>
      </w:hyperlink>
      <w:r>
        <w:t xml:space="preserve"> ; </w:t>
      </w:r>
      <w:hyperlink r:id="rId304">
        <w:r>
          <w:rPr>
            <w:color w:val="0000EE"/>
            <w:u w:val="single"/>
          </w:rPr>
          <w:t>2Co 13.11, 14</w:t>
        </w:r>
      </w:hyperlink>
      <w:r>
        <w:t xml:space="preserve"> ; </w:t>
      </w:r>
      <w:hyperlink r:id="rId305">
        <w:r>
          <w:rPr>
            <w:color w:val="0000EE"/>
            <w:u w:val="single"/>
          </w:rPr>
          <w:t>Ph 4.7</w:t>
        </w:r>
      </w:hyperlink>
      <w:r>
        <w:t xml:space="preserve"> ; </w:t>
      </w:r>
      <w:hyperlink r:id="rId306">
        <w:r>
          <w:rPr>
            <w:color w:val="0000EE"/>
            <w:u w:val="single"/>
          </w:rPr>
          <w:t>2Th 2.16</w:t>
        </w:r>
      </w:hyperlink>
      <w:r>
        <w:t>–</w:t>
      </w:r>
      <w:hyperlink r:id="rId306">
        <w:r>
          <w:rPr>
            <w:color w:val="0000EE"/>
            <w:u w:val="single"/>
          </w:rPr>
          <w:t>17</w:t>
        </w:r>
      </w:hyperlink>
      <w:r>
        <w:t xml:space="preserve"> ; </w:t>
      </w:r>
      <w:hyperlink r:id="rId307">
        <w:r>
          <w:rPr>
            <w:color w:val="0000EE"/>
            <w:u w:val="single"/>
          </w:rPr>
          <w:t>Hé 13.20</w:t>
        </w:r>
      </w:hyperlink>
      <w:r>
        <w:t>–</w:t>
      </w:r>
      <w:hyperlink r:id="rId307">
        <w:r>
          <w:rPr>
            <w:color w:val="0000EE"/>
            <w:u w:val="single"/>
          </w:rPr>
          <w:t>21</w:t>
        </w:r>
      </w:hyperlink>
      <w:r>
        <w:t>).</w:t>
      </w:r>
    </w:p>
    <w:p>
      <w:r/>
      <w: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r/>
      <w:r>
        <w:t xml:space="preserve">Dans certains cercles chrétiens, on parle aussi de prononcer une bénédiction pour décrire le fait de rendre grâce pour un repas (voir </w:t>
      </w:r>
      <w:hyperlink r:id="rId308">
        <w:r>
          <w:rPr>
            <w:color w:val="0000EE"/>
            <w:u w:val="single"/>
          </w:rPr>
          <w:t>Mt 14.19</w:t>
        </w:r>
      </w:hyperlink>
      <w:r>
        <w:t xml:space="preserve"> ; </w:t>
      </w:r>
      <w:hyperlink r:id="rId309">
        <w:r>
          <w:rPr>
            <w:color w:val="0000EE"/>
            <w:u w:val="single"/>
          </w:rPr>
          <w:t>Mc 8.7</w:t>
        </w:r>
      </w:hyperlink>
      <w:r>
        <w:t xml:space="preserve"> ; </w:t>
      </w:r>
      <w:hyperlink r:id="rId310">
        <w:r>
          <w:rPr>
            <w:color w:val="0000EE"/>
            <w:u w:val="single"/>
          </w:rPr>
          <w:t>Lc 24.30</w:t>
        </w:r>
      </w:hyperlink>
      <w:r>
        <w:t>).</w:t>
      </w:r>
    </w:p>
    <w:p>
      <w:r/>
      <w:r>
        <w:rPr>
          <w:i/>
        </w:rPr>
        <w:t>Voir aussi</w:t>
      </w:r>
      <w:r>
        <w:t xml:space="preserve"> </w:t>
      </w:r>
      <w:r>
        <w:t>Béatitudes</w:t>
      </w:r>
      <w:r>
        <w:t>.</w:t>
      </w:r>
      <w:r/>
      <w:r/>
    </w:p>
    <w:p>
      <w:r/>
    </w:p>
    <w:p>
      <w:pPr>
        <w:pStyle w:val="Heading2"/>
      </w:pPr>
      <w:r>
        <w:t>Benjamin (Personne)</w:t>
      </w:r>
      <w:r/>
    </w:p>
    <w:p>
      <w:pPr>
        <w:pStyle w:val="ListNumber"/>
        <w:spacing w:line="240" w:lineRule="auto"/>
        <w:ind w:left="720"/>
      </w:pPr>
      <w:r/>
      <w:r>
        <w:t xml:space="preserve">Le plus jeune des douze fils de Jacob et frère de Joseph. Jacob le nommera Benjamin (« fils de ma main droite ») après que sa mère mourante, Rachel, l'avait appelé Ben-Oni (« fils de ma douleur », </w:t>
      </w:r>
      <w:hyperlink r:id="rId300">
        <w:r>
          <w:rPr>
            <w:color w:val="0000EE"/>
            <w:u w:val="single"/>
          </w:rPr>
          <w:t>Gn 35.18</w:t>
        </w:r>
      </w:hyperlink>
      <w: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311">
        <w:r>
          <w:rPr>
            <w:color w:val="0000EE"/>
            <w:u w:val="single"/>
          </w:rPr>
          <w:t>Gn 42–45</w:t>
        </w:r>
      </w:hyperlink>
      <w:r>
        <w:t xml:space="preserve">). Dans une prophétie concernant ses fils, Jacob parlera de l'habileté de Benjamin en tant que guerrier ou prédira la puissance militaire de sa tribu en disant : « </w:t>
      </w:r>
      <w:r>
        <w:t>Benjamin est un loup qui déchire</w:t>
      </w:r>
      <w:r>
        <w:t xml:space="preserve"> </w:t>
      </w:r>
      <w:r>
        <w:t>; Le matin, il dévore la proie, Et le soir, il partage le butin</w:t>
      </w:r>
      <w:r>
        <w:t xml:space="preserve"> » (</w:t>
      </w:r>
      <w:hyperlink r:id="rId312">
        <w:r>
          <w:rPr>
            <w:color w:val="0000EE"/>
            <w:u w:val="single"/>
          </w:rPr>
          <w:t>Gn 49.27</w:t>
        </w:r>
      </w:hyperlink>
      <w:r>
        <w:t>).</w:t>
      </w:r>
    </w:p>
    <w:p>
      <w:r/>
      <w:r>
        <w:rPr>
          <w:i/>
        </w:rPr>
        <w:t>Voir</w:t>
      </w:r>
      <w:r>
        <w:t xml:space="preserve"> </w:t>
      </w:r>
      <w:r>
        <w:t>Benjamin, Tribu de</w:t>
      </w:r>
      <w:r>
        <w:t>.</w:t>
      </w:r>
    </w:p>
    <w:p>
      <w:pPr>
        <w:pStyle w:val="ListNumber"/>
        <w:spacing w:line="240" w:lineRule="auto"/>
        <w:ind w:left="720"/>
      </w:pPr>
      <w:r/>
      <w:r>
        <w:t>Fils de Bilhan et arrière-petit-fils de Jacob (</w:t>
      </w:r>
      <w:hyperlink r:id="rId313">
        <w:r>
          <w:rPr>
            <w:color w:val="0000EE"/>
            <w:u w:val="single"/>
          </w:rPr>
          <w:t>1Ch 7.10</w:t>
        </w:r>
      </w:hyperlink>
      <w:r>
        <w:t>).</w:t>
      </w:r>
    </w:p>
    <w:p>
      <w:pPr>
        <w:pStyle w:val="ListNumber"/>
        <w:spacing w:line="240" w:lineRule="auto"/>
        <w:ind w:left="720"/>
      </w:pPr>
      <w:r/>
      <w:r>
        <w:t>Membre du clan de Harim après l'exil à Babylone, qui épousera une femme non juive (</w:t>
      </w:r>
      <w:hyperlink r:id="rId314">
        <w:r>
          <w:rPr>
            <w:color w:val="0000EE"/>
            <w:u w:val="single"/>
          </w:rPr>
          <w:t>Esd 10.32</w:t>
        </w:r>
      </w:hyperlink>
      <w:r>
        <w:t>).</w:t>
      </w:r>
    </w:p>
    <w:p>
      <w:pPr>
        <w:pStyle w:val="ListNumber"/>
        <w:spacing w:line="240" w:lineRule="auto"/>
        <w:ind w:left="720"/>
      </w:pPr>
      <w:r/>
      <w:r>
        <w:t>Celui qui a réparé une section du mur à côté de sa propre maison (</w:t>
      </w:r>
      <w:hyperlink r:id="rId315">
        <w:r>
          <w:rPr>
            <w:color w:val="0000EE"/>
            <w:u w:val="single"/>
          </w:rPr>
          <w:t>Né 3.23</w:t>
        </w:r>
      </w:hyperlink>
      <w:r>
        <w:t>).</w:t>
      </w:r>
    </w:p>
    <w:p>
      <w:pPr>
        <w:pStyle w:val="ListNumber"/>
        <w:spacing w:line="240" w:lineRule="auto"/>
        <w:ind w:left="720"/>
      </w:pPr>
      <w:r/>
      <w:r>
        <w:t>L'un des membres de la communauté juive qui a participé à la dédicace du mur à Jérusalem (</w:t>
      </w:r>
      <w:hyperlink r:id="rId316">
        <w:r>
          <w:rPr>
            <w:color w:val="0000EE"/>
            <w:u w:val="single"/>
          </w:rPr>
          <w:t>Né 12.34</w:t>
        </w:r>
      </w:hyperlink>
      <w:r>
        <w:t>). Il pourrait d'agir de la même personne que n° 4 ci-dessus.</w:t>
      </w:r>
      <w:r/>
      <w:r/>
    </w:p>
    <w:p>
      <w:r/>
    </w:p>
    <w:p>
      <w:pPr>
        <w:pStyle w:val="Heading2"/>
      </w:pPr>
      <w:r>
        <w:t>Benjamin, Tribu de</w:t>
      </w:r>
      <w:r/>
    </w:p>
    <w:p>
      <w:r/>
      <w:r>
        <w:t>L'une des plus petites des douze tribus d'Israël, composée de descendants du plus jeune fils de Jacob (</w:t>
      </w:r>
      <w:hyperlink r:id="rId317">
        <w:r>
          <w:rPr>
            <w:color w:val="0000EE"/>
            <w:u w:val="single"/>
          </w:rPr>
          <w:t>Nb 1.36</w:t>
        </w:r>
      </w:hyperlink>
      <w:r>
        <w:t>). Dans l'Ancien Testament, la tribu est souvent simplement appelée « Benjamin ». Malgré sa petite taille, la tribu a joué un rôle important dans l'histoire d'Israël, notamment par sa conduite guerrière lors de combats divers (</w:t>
      </w:r>
      <w:hyperlink r:id="rId318">
        <w:r>
          <w:rPr>
            <w:color w:val="0000EE"/>
            <w:u w:val="single"/>
          </w:rPr>
          <w:t>Jg 20.13–16</w:t>
        </w:r>
      </w:hyperlink>
      <w:r>
        <w:t xml:space="preserve"> ; </w:t>
      </w:r>
      <w:hyperlink r:id="rId319">
        <w:r>
          <w:rPr>
            <w:color w:val="0000EE"/>
            <w:u w:val="single"/>
          </w:rPr>
          <w:t>1Ch 12.1–2</w:t>
        </w:r>
      </w:hyperlink>
      <w:r>
        <w:t>).</w:t>
      </w:r>
    </w:p>
    <w:p>
      <w:pPr>
        <w:pStyle w:val="Heading3"/>
      </w:pPr>
      <w:r>
        <w:t>Le territoire de la tribu de Benjamin</w:t>
      </w:r>
    </w:p>
    <w:p>
      <w:r/>
      <w: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320">
        <w:r>
          <w:rPr>
            <w:color w:val="0000EE"/>
            <w:u w:val="single"/>
          </w:rPr>
          <w:t>Jos 18.11–20</w:t>
        </w:r>
      </w:hyperlink>
      <w:r>
        <w:t>).</w:t>
      </w:r>
    </w:p>
    <w:p>
      <w:r/>
      <w: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321">
        <w:r>
          <w:rPr>
            <w:color w:val="0000EE"/>
            <w:u w:val="single"/>
          </w:rPr>
          <w:t>Josué 18.21–28</w:t>
        </w:r>
      </w:hyperlink>
      <w:r>
        <w:t>, incluaient :</w:t>
      </w:r>
    </w:p>
    <w:p>
      <w:pPr>
        <w:pStyle w:val="ListBullet"/>
        <w:spacing w:line="240" w:lineRule="auto"/>
        <w:ind w:left="720"/>
      </w:pPr>
      <w:r/>
      <w:r>
        <w:t>Jérusalem</w:t>
      </w:r>
    </w:p>
    <w:p>
      <w:pPr>
        <w:pStyle w:val="ListBullet"/>
        <w:spacing w:line="240" w:lineRule="auto"/>
        <w:ind w:left="720"/>
      </w:pPr>
      <w:r/>
      <w:r>
        <w:t>Jéricho</w:t>
      </w:r>
    </w:p>
    <w:p>
      <w:pPr>
        <w:pStyle w:val="ListBullet"/>
        <w:spacing w:line="240" w:lineRule="auto"/>
        <w:ind w:left="720"/>
      </w:pPr>
      <w:r/>
      <w:r>
        <w:t>Bethel</w:t>
      </w:r>
    </w:p>
    <w:p>
      <w:pPr>
        <w:pStyle w:val="ListBullet"/>
        <w:spacing w:line="240" w:lineRule="auto"/>
        <w:ind w:left="720"/>
      </w:pPr>
      <w:r/>
      <w:r>
        <w:t>Gabaon</w:t>
      </w:r>
    </w:p>
    <w:p>
      <w:pPr>
        <w:pStyle w:val="ListBullet"/>
        <w:spacing w:line="240" w:lineRule="auto"/>
        <w:ind w:left="720"/>
      </w:pPr>
      <w:r/>
      <w:r>
        <w:t>Guibéa</w:t>
      </w:r>
    </w:p>
    <w:p>
      <w:pPr>
        <w:pStyle w:val="ListBullet"/>
        <w:spacing w:line="240" w:lineRule="auto"/>
        <w:ind w:left="720"/>
      </w:pPr>
      <w:r/>
      <w:r>
        <w:t>Mitspé</w:t>
      </w:r>
    </w:p>
    <w:p>
      <w:r/>
      <w: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312">
        <w:r>
          <w:rPr>
            <w:color w:val="0000EE"/>
            <w:u w:val="single"/>
          </w:rPr>
          <w:t>Gn 49.27</w:t>
        </w:r>
      </w:hyperlink>
      <w:r>
        <w:t>).</w:t>
      </w:r>
    </w:p>
    <w:p>
      <w:pPr>
        <w:pStyle w:val="Heading3"/>
      </w:pPr>
      <w:r>
        <w:t>Les personnes de la tribu de Benjamin</w:t>
      </w:r>
    </w:p>
    <w:p>
      <w:r/>
      <w:r>
        <w:t>L'un des premiers juges en Canaan, Éhud, était issu de la tribu de Benjamin. Il a délivré les Israélites en tuant Églon, le roi de Moab (</w:t>
      </w:r>
      <w:hyperlink r:id="rId322">
        <w:r>
          <w:rPr>
            <w:color w:val="0000EE"/>
            <w:u w:val="single"/>
          </w:rPr>
          <w:t>Jg 3.15</w:t>
        </w:r>
      </w:hyperlink>
      <w:r>
        <w:t>). Les membres de la tribu ont ensuite aidé Débora et Barak à vaincre Sisera (</w:t>
      </w:r>
      <w:hyperlink r:id="rId323">
        <w:r>
          <w:rPr>
            <w:color w:val="0000EE"/>
            <w:u w:val="single"/>
          </w:rPr>
          <w:t>Jg 5.14</w:t>
        </w:r>
      </w:hyperlink>
      <w:r>
        <w:t>). La tribu a produit d'autres grandes personnalités :</w:t>
      </w:r>
    </w:p>
    <w:p>
      <w:pPr>
        <w:pStyle w:val="ListBullet"/>
        <w:spacing w:line="240" w:lineRule="auto"/>
        <w:ind w:left="720"/>
      </w:pPr>
      <w:r/>
      <w:r>
        <w:t>Des dirigeants politiques (</w:t>
      </w:r>
      <w:hyperlink r:id="rId324">
        <w:r>
          <w:rPr>
            <w:color w:val="0000EE"/>
            <w:u w:val="single"/>
          </w:rPr>
          <w:t>1Ch 27.21</w:t>
        </w:r>
      </w:hyperlink>
      <w:r>
        <w:t>)</w:t>
      </w:r>
    </w:p>
    <w:p>
      <w:pPr>
        <w:pStyle w:val="ListBullet"/>
        <w:spacing w:line="240" w:lineRule="auto"/>
        <w:ind w:left="720"/>
      </w:pPr>
      <w:r/>
      <w:r>
        <w:t>Des capitaines dans l'armée de Saül (</w:t>
      </w:r>
      <w:hyperlink r:id="rId325">
        <w:r>
          <w:rPr>
            <w:color w:val="0000EE"/>
            <w:u w:val="single"/>
          </w:rPr>
          <w:t>2S 4.2</w:t>
        </w:r>
      </w:hyperlink>
      <w:r>
        <w:t>) et l'armée de David (</w:t>
      </w:r>
      <w:hyperlink r:id="rId326">
        <w:r>
          <w:rPr>
            <w:color w:val="0000EE"/>
            <w:u w:val="single"/>
          </w:rPr>
          <w:t>2S 23.29</w:t>
        </w:r>
      </w:hyperlink>
      <w:r>
        <w:t>)</w:t>
      </w:r>
    </w:p>
    <w:p>
      <w:pPr>
        <w:pStyle w:val="ListBullet"/>
        <w:spacing w:line="240" w:lineRule="auto"/>
        <w:ind w:left="720"/>
      </w:pPr>
      <w:r/>
      <w:r>
        <w:t>Des archers qualifiés (</w:t>
      </w:r>
      <w:hyperlink r:id="rId327">
        <w:r>
          <w:rPr>
            <w:color w:val="0000EE"/>
            <w:u w:val="single"/>
          </w:rPr>
          <w:t>1Ch 8.40</w:t>
        </w:r>
      </w:hyperlink>
      <w:r>
        <w:t>)</w:t>
      </w:r>
    </w:p>
    <w:p>
      <w:pPr>
        <w:pStyle w:val="ListBullet"/>
        <w:spacing w:line="240" w:lineRule="auto"/>
        <w:ind w:left="720"/>
      </w:pPr>
      <w:r/>
      <w:r>
        <w:t>Des dirigeants dans la main-d'œuvre de Salomon (</w:t>
      </w:r>
      <w:hyperlink r:id="rId328">
        <w:r>
          <w:rPr>
            <w:color w:val="0000EE"/>
            <w:u w:val="single"/>
          </w:rPr>
          <w:t>1R 4.18</w:t>
        </w:r>
      </w:hyperlink>
      <w:r>
        <w:t>)</w:t>
      </w:r>
    </w:p>
    <w:p>
      <w:r/>
      <w:r>
        <w:t>Les descendants de Benjamin ont également montré des traits moins nobles :</w:t>
      </w:r>
    </w:p>
    <w:p>
      <w:pPr>
        <w:pStyle w:val="ListBullet"/>
        <w:spacing w:line="240" w:lineRule="auto"/>
        <w:ind w:left="720"/>
      </w:pPr>
      <w:r/>
      <w:r>
        <w:t>Palthi, un Benjaminite, fera un mauvais rapport lorsque les douze espions reviennent de l'exploration du pays de Canaan (</w:t>
      </w:r>
      <w:hyperlink r:id="rId329">
        <w:r>
          <w:rPr>
            <w:color w:val="0000EE"/>
            <w:u w:val="single"/>
          </w:rPr>
          <w:t>Nb 13.1</w:t>
        </w:r>
      </w:hyperlink>
      <w:hyperlink r:id="rId330">
        <w:r>
          <w:rPr>
            <w:color w:val="0000EE"/>
            <w:u w:val="single"/>
          </w:rPr>
          <w:t>–</w:t>
        </w:r>
      </w:hyperlink>
      <w:hyperlink r:id="rId329">
        <w:r>
          <w:rPr>
            <w:color w:val="0000EE"/>
            <w:u w:val="single"/>
          </w:rPr>
          <w:t>2, 9, 31</w:t>
        </w:r>
      </w:hyperlink>
      <w:hyperlink r:id="rId330">
        <w:r>
          <w:rPr>
            <w:color w:val="0000EE"/>
            <w:u w:val="single"/>
          </w:rPr>
          <w:t>–</w:t>
        </w:r>
      </w:hyperlink>
      <w:hyperlink r:id="rId329">
        <w:r>
          <w:rPr>
            <w:color w:val="0000EE"/>
            <w:u w:val="single"/>
          </w:rPr>
          <w:t>33</w:t>
        </w:r>
      </w:hyperlink>
      <w:r>
        <w:t>).</w:t>
      </w:r>
    </w:p>
    <w:p>
      <w:pPr>
        <w:pStyle w:val="ListBullet"/>
        <w:spacing w:line="240" w:lineRule="auto"/>
        <w:ind w:left="720"/>
      </w:pPr>
      <w:r/>
      <w:r>
        <w:t>La tribu se montrera désobéissante et manquant de courage en ne réussissant pas à débarrasser son héritage des Cananéens (</w:t>
      </w:r>
      <w:hyperlink r:id="rId331">
        <w:r>
          <w:rPr>
            <w:color w:val="0000EE"/>
            <w:u w:val="single"/>
          </w:rPr>
          <w:t>Jg 1.21</w:t>
        </w:r>
      </w:hyperlink>
      <w:r>
        <w:t>).</w:t>
      </w:r>
    </w:p>
    <w:p>
      <w:pPr>
        <w:pStyle w:val="ListBullet"/>
        <w:spacing w:line="240" w:lineRule="auto"/>
        <w:ind w:left="720"/>
      </w:pPr>
      <w:r/>
      <w:r>
        <w:t>La tribu défendra le comportement obscène et le meurtre d'une concubine par certains de ses membres, ce qui conduira à une destruction quasi totale de la tribu lors d'une guerre contre les autres tribus (</w:t>
      </w:r>
      <w:hyperlink r:id="rId332">
        <w:r>
          <w:rPr>
            <w:color w:val="0000EE"/>
            <w:u w:val="single"/>
          </w:rPr>
          <w:t>Jg 19–20</w:t>
        </w:r>
      </w:hyperlink>
      <w:r>
        <w:t>). Pour empêcher la tribu de Benjamin de s'éteindre, les autres tribus permettront aux Benjaminites survivants de capturer plusieurs centaines de femmes qui deviendront leurs épouses (</w:t>
      </w:r>
      <w:hyperlink r:id="rId333">
        <w:r>
          <w:rPr>
            <w:color w:val="0000EE"/>
            <w:u w:val="single"/>
          </w:rPr>
          <w:t>Jg 21</w:t>
        </w:r>
      </w:hyperlink>
      <w:r>
        <w:t>)</w:t>
      </w:r>
    </w:p>
    <w:p>
      <w:r/>
      <w:r>
        <w:t>La tribu de Benjamin s'est révélée fiable de différentes manières :</w:t>
      </w:r>
    </w:p>
    <w:p>
      <w:pPr>
        <w:pStyle w:val="ListBullet"/>
        <w:spacing w:line="240" w:lineRule="auto"/>
        <w:ind w:left="720"/>
      </w:pPr>
      <w:r/>
      <w:r>
        <w:t>Lors de l'exode d'Égypte, elle a pris sa place dans l'administration (</w:t>
      </w:r>
      <w:hyperlink r:id="rId334">
        <w:r>
          <w:rPr>
            <w:color w:val="0000EE"/>
            <w:u w:val="single"/>
          </w:rPr>
          <w:t>Nb 1.11</w:t>
        </w:r>
      </w:hyperlink>
      <w:r>
        <w:t>) et l'armée (</w:t>
      </w:r>
      <w:hyperlink r:id="rId335">
        <w:r>
          <w:rPr>
            <w:color w:val="0000EE"/>
            <w:u w:val="single"/>
          </w:rPr>
          <w:t>Nb 2.22</w:t>
        </w:r>
      </w:hyperlink>
      <w:r>
        <w:t>) et a fait ses offrandes tribales (</w:t>
      </w:r>
      <w:hyperlink r:id="rId336">
        <w:r>
          <w:rPr>
            <w:color w:val="0000EE"/>
            <w:u w:val="single"/>
          </w:rPr>
          <w:t>Nb 7.60</w:t>
        </w:r>
      </w:hyperlink>
      <w:r>
        <w:t>).</w:t>
      </w:r>
    </w:p>
    <w:p>
      <w:pPr>
        <w:pStyle w:val="ListBullet"/>
        <w:spacing w:line="240" w:lineRule="auto"/>
        <w:ind w:left="720"/>
      </w:pPr>
      <w:r/>
      <w:r>
        <w:t>Elle sera très loyale au trône : d'abord à Saül et sa famille (</w:t>
      </w:r>
      <w:hyperlink r:id="rId337">
        <w:r>
          <w:rPr>
            <w:color w:val="0000EE"/>
            <w:u w:val="single"/>
          </w:rPr>
          <w:t>2S 2.8–31</w:t>
        </w:r>
      </w:hyperlink>
      <w:r>
        <w:t>), mais également à David et ses descendants. Benjamin est resté fidèle au fils de Salomon, Roboam, lorsque Jéroboam s'est séparé de Juda (</w:t>
      </w:r>
      <w:hyperlink r:id="rId338">
        <w:r>
          <w:rPr>
            <w:color w:val="0000EE"/>
            <w:u w:val="single"/>
          </w:rPr>
          <w:t>1R 12.21–24</w:t>
        </w:r>
      </w:hyperlink>
      <w:r>
        <w:t>).</w:t>
      </w:r>
    </w:p>
    <w:p>
      <w:r/>
      <w:r>
        <w:t>D'autres hommes de Benjamin (souvent appelés Benjaminites) mentionnés dans l'Ancien Testament incluent :</w:t>
      </w:r>
    </w:p>
    <w:p>
      <w:pPr>
        <w:pStyle w:val="ListBullet"/>
        <w:spacing w:line="240" w:lineRule="auto"/>
        <w:ind w:left="720"/>
      </w:pPr>
      <w:r/>
      <w:r>
        <w:t xml:space="preserve">Cusch, à propos duquel David a chanté (voir l'inscription du </w:t>
      </w:r>
      <w:hyperlink r:id="rId339">
        <w:r>
          <w:rPr>
            <w:color w:val="0000EE"/>
            <w:u w:val="single"/>
          </w:rPr>
          <w:t>Psaume 7</w:t>
        </w:r>
      </w:hyperlink>
      <w:r>
        <w:t>).</w:t>
      </w:r>
    </w:p>
    <w:p>
      <w:pPr>
        <w:pStyle w:val="ListBullet"/>
        <w:spacing w:line="240" w:lineRule="auto"/>
        <w:ind w:left="720"/>
      </w:pPr>
      <w:r/>
      <w:r>
        <w:t>Jérémie le prophète, qui vivait en Benjamin bien qu'il soit Lévite (</w:t>
      </w:r>
      <w:hyperlink r:id="rId340">
        <w:r>
          <w:rPr>
            <w:color w:val="0000EE"/>
            <w:u w:val="single"/>
          </w:rPr>
          <w:t>Jr 1.1</w:t>
        </w:r>
      </w:hyperlink>
      <w:r>
        <w:t xml:space="preserve"> ; </w:t>
      </w:r>
      <w:hyperlink r:id="rId341">
        <w:r>
          <w:rPr>
            <w:color w:val="0000EE"/>
            <w:u w:val="single"/>
          </w:rPr>
          <w:t>32.8</w:t>
        </w:r>
      </w:hyperlink>
      <w:r>
        <w:t>).</w:t>
      </w:r>
    </w:p>
    <w:p>
      <w:pPr>
        <w:pStyle w:val="ListBullet"/>
        <w:spacing w:line="240" w:lineRule="auto"/>
        <w:ind w:left="720"/>
      </w:pPr>
      <w:r/>
      <w:r>
        <w:t>Mardochée, oncle et conseiller de la reine Esther (</w:t>
      </w:r>
      <w:hyperlink r:id="rId342">
        <w:r>
          <w:rPr>
            <w:color w:val="0000EE"/>
            <w:u w:val="single"/>
          </w:rPr>
          <w:t>Est 2.5</w:t>
        </w:r>
      </w:hyperlink>
      <w:r>
        <w:t>).</w:t>
      </w:r>
    </w:p>
    <w:p>
      <w:pPr>
        <w:pStyle w:val="Heading3"/>
      </w:pPr>
      <w:r>
        <w:t>La tribu de Benjamin dans le Nouveau Testament</w:t>
      </w:r>
    </w:p>
    <w:p>
      <w:r/>
      <w:r>
        <w:t>Dans le Nouveau Testament, l'apôtre Paul se déclarait fièrement membre de la tribu de Benjamin, affirmant son appartenance à Benjamin à deux reprises (</w:t>
      </w:r>
      <w:hyperlink r:id="rId343">
        <w:r>
          <w:rPr>
            <w:color w:val="0000EE"/>
            <w:u w:val="single"/>
          </w:rPr>
          <w:t>Rm 11.1</w:t>
        </w:r>
      </w:hyperlink>
      <w:r>
        <w:t xml:space="preserve"> ; </w:t>
      </w:r>
      <w:hyperlink r:id="rId344">
        <w:r>
          <w:rPr>
            <w:color w:val="0000EE"/>
            <w:u w:val="single"/>
          </w:rPr>
          <w:t>Ph 3.5</w:t>
        </w:r>
      </w:hyperlink>
      <w:r>
        <w:t>). Dans son sermon à Antioche de Pisidie, Paul a également mentionné Benjamin comme la tribu du roi Saül, dans son bref récit de l'histoire d'Israël (</w:t>
      </w:r>
      <w:hyperlink r:id="rId345">
        <w:r>
          <w:rPr>
            <w:color w:val="0000EE"/>
            <w:u w:val="single"/>
          </w:rPr>
          <w:t>Ac 13.21</w:t>
        </w:r>
      </w:hyperlink>
      <w:r>
        <w:t>). Dans une autre référence du Nouveau Testament, Benjamin est nommé avec les onze autres tribus dans la vision de Jean dans le livre de l'Apocalypse (</w:t>
      </w:r>
      <w:hyperlink r:id="rId346">
        <w:r>
          <w:rPr>
            <w:color w:val="0000EE"/>
            <w:u w:val="single"/>
          </w:rPr>
          <w:t>Ap 7.8</w:t>
        </w:r>
      </w:hyperlink>
      <w:r>
        <w:t>).</w:t>
      </w:r>
    </w:p>
    <w:p>
      <w:r/>
      <w:r>
        <w:rPr>
          <w:i/>
        </w:rPr>
        <w:t>Voir</w:t>
      </w:r>
      <w:r>
        <w:t xml:space="preserve"> </w:t>
      </w:r>
      <w:r>
        <w:t>Benjamin (personne) n° 1</w:t>
      </w:r>
      <w:r>
        <w:t>.</w:t>
      </w:r>
      <w:r/>
      <w:r/>
    </w:p>
    <w:p>
      <w:r/>
    </w:p>
    <w:p>
      <w:pPr>
        <w:pStyle w:val="Heading2"/>
      </w:pPr>
      <w:r>
        <w:t>Beor</w:t>
      </w:r>
      <w:r/>
    </w:p>
    <w:p>
      <w:pPr>
        <w:pStyle w:val="ListNumber"/>
        <w:spacing w:line="240" w:lineRule="auto"/>
        <w:ind w:left="720"/>
      </w:pPr>
      <w:r/>
      <w:r>
        <w:t>Père de Béla (</w:t>
      </w:r>
      <w:hyperlink r:id="rId347">
        <w:r>
          <w:rPr>
            <w:color w:val="0000EE"/>
            <w:u w:val="single"/>
          </w:rPr>
          <w:t>Gn 36.32</w:t>
        </w:r>
      </w:hyperlink>
      <w:r>
        <w:t>). Béla était un roi d'Édom.</w:t>
      </w:r>
    </w:p>
    <w:p>
      <w:pPr>
        <w:pStyle w:val="ListNumber"/>
        <w:spacing w:line="240" w:lineRule="auto"/>
        <w:ind w:left="720"/>
      </w:pPr>
      <w:r/>
      <w:r>
        <w:t>Le père de Balaam (</w:t>
      </w:r>
      <w:hyperlink r:id="rId281">
        <w:r>
          <w:rPr>
            <w:color w:val="0000EE"/>
            <w:u w:val="single"/>
          </w:rPr>
          <w:t>Nb 22.5</w:t>
        </w:r>
      </w:hyperlink>
      <w:r>
        <w:t xml:space="preserve"> ; </w:t>
      </w:r>
      <w:hyperlink r:id="rId348">
        <w:r>
          <w:rPr>
            <w:color w:val="0000EE"/>
            <w:u w:val="single"/>
          </w:rPr>
          <w:t>2P 2.15</w:t>
        </w:r>
      </w:hyperlink>
      <w:r>
        <w:t>, parfois appelé « Bosor »). Balaam sera sollicité par Balak, roi de Moab, pour maudire Israël.</w:t>
      </w:r>
      <w:r/>
      <w:r/>
    </w:p>
    <w:p>
      <w:r/>
    </w:p>
    <w:p>
      <w:pPr>
        <w:pStyle w:val="Heading2"/>
      </w:pPr>
      <w:r>
        <w:t>Béra</w:t>
      </w:r>
      <w:r/>
    </w:p>
    <w:p>
      <w:r/>
      <w:r>
        <w:t>Souverain de Sodome à l'époque d'Abraham et de Lot. Béra était l'un des cinq rois des villes cananéennes qui ont échoué à se rebeller contre le roi Kedorlaomer d'Élam et ses trois alliés (</w:t>
      </w:r>
      <w:hyperlink r:id="rId279">
        <w:r>
          <w:rPr>
            <w:color w:val="0000EE"/>
            <w:u w:val="single"/>
          </w:rPr>
          <w:t>Gn 14.2</w:t>
        </w:r>
      </w:hyperlink>
      <w:r>
        <w:t>).</w:t>
      </w:r>
      <w:r/>
      <w:r/>
    </w:p>
    <w:p>
      <w:r/>
    </w:p>
    <w:p>
      <w:pPr>
        <w:pStyle w:val="Heading2"/>
      </w:pPr>
      <w:r>
        <w:t>Bérée</w:t>
      </w:r>
      <w:r/>
    </w:p>
    <w:p>
      <w:pPr>
        <w:pStyle w:val="ListNumber"/>
        <w:spacing w:line="240" w:lineRule="auto"/>
        <w:ind w:left="720"/>
      </w:pPr>
      <w:r/>
      <w:r>
        <w:t>Lieu au nord de Jérusalem où l'armée syrienne a campé avant d'attaquer et de tuer Judas Maccabée en 161 av. J.‑C. (</w:t>
      </w:r>
      <w:hyperlink r:id="rId349">
        <w:r>
          <w:rPr>
            <w:color w:val="0000EE"/>
            <w:u w:val="single"/>
          </w:rPr>
          <w:t>1 Ma 9.4</w:t>
        </w:r>
      </w:hyperlink>
      <w:r>
        <w:t>).</w:t>
      </w:r>
    </w:p>
    <w:p>
      <w:pPr>
        <w:pStyle w:val="ListNumber"/>
        <w:spacing w:line="240" w:lineRule="auto"/>
        <w:ind w:left="720"/>
      </w:pPr>
      <w:r/>
      <w: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r>
    </w:p>
    <w:p>
      <w:r/>
      <w:r>
        <w:t>L'apôtre Paul a visité Bérée lors de son deuxième voyage missionnaire (</w:t>
      </w:r>
      <w:hyperlink r:id="rId350">
        <w:r>
          <w:rPr>
            <w:color w:val="0000EE"/>
            <w:u w:val="single"/>
          </w:rPr>
          <w:t>Ac 17.10–15</w:t>
        </w:r>
      </w:hyperlink>
      <w:r>
        <w:t>). Il s'agissait aussi de la ville natale de Sopater, l'un des compagnons de Paul (</w:t>
      </w:r>
      <w:hyperlink r:id="rId351">
        <w:r>
          <w:rPr>
            <w:color w:val="0000EE"/>
            <w:u w:val="single"/>
          </w:rPr>
          <w:t>Ac 20.4</w:t>
        </w:r>
      </w:hyperlink>
      <w: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
    </w:p>
    <w:p>
      <w:r/>
    </w:p>
    <w:p>
      <w:pPr>
        <w:pStyle w:val="Heading2"/>
      </w:pPr>
      <w:r>
        <w:t>Bérénice</w:t>
      </w:r>
      <w:r/>
    </w:p>
    <w:p>
      <w:r/>
      <w:r>
        <w:t>Fille aînée d'Hérode Agrippa 1er. Elle était présente lorsque l'apôtre Paul a parlé à son frère, le roi Agrippa II (</w:t>
      </w:r>
      <w:hyperlink r:id="rId352">
        <w:r>
          <w:rPr>
            <w:color w:val="0000EE"/>
            <w:u w:val="single"/>
          </w:rPr>
          <w:t>Ac 25.13, 23</w:t>
        </w:r>
      </w:hyperlink>
      <w:r>
        <w:t xml:space="preserve"> ; </w:t>
      </w:r>
      <w:hyperlink r:id="rId353">
        <w:r>
          <w:rPr>
            <w:color w:val="0000EE"/>
            <w:u w:val="single"/>
          </w:rPr>
          <w:t>26.30</w:t>
        </w:r>
      </w:hyperlink>
      <w:r>
        <w:t>).</w:t>
      </w:r>
    </w:p>
    <w:p>
      <w:r/>
      <w: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r/>
      <w: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
    </w:p>
    <w:p>
      <w:r/>
    </w:p>
    <w:p>
      <w:pPr>
        <w:pStyle w:val="Heading2"/>
      </w:pPr>
      <w:r>
        <w:t>berger</w:t>
      </w:r>
      <w:r/>
    </w:p>
    <w:p>
      <w:r/>
      <w:r>
        <w:t>Personne responsable d'un troupeau et qui avait pour tâche de les amener aux pâturages et de les abreuver. Elle devait aussi les protéger des prédateurs et des voleurs (</w:t>
      </w:r>
      <w:hyperlink r:id="rId354">
        <w:r>
          <w:rPr>
            <w:color w:val="0000EE"/>
            <w:u w:val="single"/>
          </w:rPr>
          <w:t>Am 3.12</w:t>
        </w:r>
      </w:hyperlink>
      <w:r>
        <w:t>) et retrouver les animaux du troupeau qui s'égaraient (</w:t>
      </w:r>
      <w:hyperlink r:id="rId355">
        <w:r>
          <w:rPr>
            <w:color w:val="0000EE"/>
            <w:u w:val="single"/>
          </w:rPr>
          <w:t>Ez 34.8</w:t>
        </w:r>
      </w:hyperlink>
      <w:r>
        <w:t xml:space="preserve"> ; </w:t>
      </w:r>
      <w:hyperlink r:id="rId356">
        <w:r>
          <w:rPr>
            <w:color w:val="0000EE"/>
            <w:u w:val="single"/>
          </w:rPr>
          <w:t>Mt 18.12</w:t>
        </w:r>
      </w:hyperlink>
      <w:r>
        <w:t>). Un ou plusieurs bergers conduisaient le troupeau hors de l'enclos chaque jour et le ramenaient à l'enclos à la fin de la journée (</w:t>
      </w:r>
      <w:hyperlink r:id="rId357">
        <w:r>
          <w:rPr>
            <w:color w:val="0000EE"/>
            <w:u w:val="single"/>
          </w:rPr>
          <w:t>Jn 10.2–4</w:t>
        </w:r>
      </w:hyperlink>
      <w:r>
        <w:t>).</w:t>
      </w:r>
    </w:p>
    <w:p>
      <w:r/>
      <w: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358">
        <w:r>
          <w:rPr>
            <w:color w:val="0000EE"/>
            <w:u w:val="single"/>
          </w:rPr>
          <w:t>Nb 27.17</w:t>
        </w:r>
      </w:hyperlink>
      <w:r>
        <w:t xml:space="preserve"> ; </w:t>
      </w:r>
      <w:hyperlink r:id="rId359">
        <w:r>
          <w:rPr>
            <w:color w:val="0000EE"/>
            <w:u w:val="single"/>
          </w:rPr>
          <w:t>1R 22.17</w:t>
        </w:r>
      </w:hyperlink>
      <w:r>
        <w:t xml:space="preserve"> ; </w:t>
      </w:r>
      <w:hyperlink r:id="rId360">
        <w:r>
          <w:rPr>
            <w:color w:val="0000EE"/>
            <w:u w:val="single"/>
          </w:rPr>
          <w:t>Jr 10.21</w:t>
        </w:r>
      </w:hyperlink>
      <w:r>
        <w:t xml:space="preserve"> ; </w:t>
      </w:r>
      <w:hyperlink r:id="rId361">
        <w:r>
          <w:rPr>
            <w:color w:val="0000EE"/>
            <w:u w:val="single"/>
          </w:rPr>
          <w:t>12.10</w:t>
        </w:r>
      </w:hyperlink>
      <w:r>
        <w:t xml:space="preserve"> ; </w:t>
      </w:r>
      <w:hyperlink r:id="rId362">
        <w:r>
          <w:rPr>
            <w:color w:val="0000EE"/>
            <w:u w:val="single"/>
          </w:rPr>
          <w:t>22.22</w:t>
        </w:r>
      </w:hyperlink>
      <w:r>
        <w:t xml:space="preserve"> ; </w:t>
      </w:r>
      <w:hyperlink r:id="rId363">
        <w:r>
          <w:rPr>
            <w:color w:val="0000EE"/>
            <w:u w:val="single"/>
          </w:rPr>
          <w:t>23.1–2</w:t>
        </w:r>
      </w:hyperlink>
      <w:r>
        <w:t>). Dieu était le Berger d'Israël (</w:t>
      </w:r>
      <w:hyperlink r:id="rId364">
        <w:r>
          <w:rPr>
            <w:color w:val="0000EE"/>
            <w:u w:val="single"/>
          </w:rPr>
          <w:t>Gn 49.24</w:t>
        </w:r>
      </w:hyperlink>
      <w:r>
        <w:t xml:space="preserve"> ; </w:t>
      </w:r>
      <w:hyperlink r:id="rId365">
        <w:r>
          <w:rPr>
            <w:color w:val="0000EE"/>
            <w:u w:val="single"/>
          </w:rPr>
          <w:t>Ps 23.1</w:t>
        </w:r>
      </w:hyperlink>
      <w:r>
        <w:t xml:space="preserve"> ; </w:t>
      </w:r>
      <w:hyperlink r:id="rId366">
        <w:r>
          <w:rPr>
            <w:color w:val="0000EE"/>
            <w:u w:val="single"/>
          </w:rPr>
          <w:t>80.1</w:t>
        </w:r>
      </w:hyperlink>
      <w:r>
        <w:t xml:space="preserve"> ; </w:t>
      </w:r>
      <w:hyperlink r:id="rId367">
        <w:r>
          <w:rPr>
            <w:color w:val="0000EE"/>
            <w:u w:val="single"/>
          </w:rPr>
          <w:t>Es 40.11</w:t>
        </w:r>
      </w:hyperlink>
      <w:r>
        <w:t xml:space="preserve">). </w:t>
      </w:r>
    </w:p>
    <w:p>
      <w:r/>
      <w:r>
        <w:t>À l'époque de Jérémie, le terme « berger » commence à être utilisé comme titre du Messie à venir. Puisque beaucoup des dirigeants d'Israël avaient été de mauvais bergers du peuple, Dieu intervient et promet de lui-même prendre soin de son troupeau (</w:t>
      </w:r>
      <w:hyperlink r:id="rId368">
        <w:r>
          <w:rPr>
            <w:color w:val="0000EE"/>
            <w:u w:val="single"/>
          </w:rPr>
          <w:t>Jr 23.3</w:t>
        </w:r>
      </w:hyperlink>
      <w:r>
        <w:t xml:space="preserve"> ; </w:t>
      </w:r>
      <w:hyperlink r:id="rId369">
        <w:r>
          <w:rPr>
            <w:color w:val="0000EE"/>
            <w:u w:val="single"/>
          </w:rPr>
          <w:t>31.10</w:t>
        </w:r>
      </w:hyperlink>
      <w:r>
        <w:t xml:space="preserve"> ; </w:t>
      </w:r>
      <w:hyperlink r:id="rId370">
        <w:r>
          <w:rPr>
            <w:color w:val="0000EE"/>
            <w:u w:val="single"/>
          </w:rPr>
          <w:t>Ez 34.11–22</w:t>
        </w:r>
      </w:hyperlink>
      <w:r>
        <w:t>). Il promet qu'il leur donnera des bergers fidèles qui mèneront son peuple avec intelligence et sagesse (</w:t>
      </w:r>
      <w:hyperlink r:id="rId371">
        <w:r>
          <w:rPr>
            <w:color w:val="0000EE"/>
            <w:u w:val="single"/>
          </w:rPr>
          <w:t>Jr 3.15</w:t>
        </w:r>
      </w:hyperlink>
      <w:r>
        <w:t xml:space="preserve"> ; </w:t>
      </w:r>
      <w:hyperlink r:id="rId372">
        <w:r>
          <w:rPr>
            <w:color w:val="0000EE"/>
            <w:u w:val="single"/>
          </w:rPr>
          <w:t>23.4</w:t>
        </w:r>
      </w:hyperlink>
      <w:r>
        <w:t>) et qu'il établira le Fils messianique de David comme berger sur eux (</w:t>
      </w:r>
      <w:hyperlink r:id="rId373">
        <w:r>
          <w:rPr>
            <w:color w:val="0000EE"/>
            <w:u w:val="single"/>
          </w:rPr>
          <w:t>Ez 34.23–24</w:t>
        </w:r>
      </w:hyperlink>
      <w:r>
        <w:t xml:space="preserve">). </w:t>
      </w:r>
    </w:p>
    <w:p>
      <w:r/>
      <w: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374">
        <w:r>
          <w:rPr>
            <w:color w:val="0000EE"/>
            <w:u w:val="single"/>
          </w:rPr>
          <w:t>Hé 13.20)</w:t>
        </w:r>
      </w:hyperlink>
      <w:r>
        <w:t xml:space="preserve">. Jésus l'enseigne et le démontre dans ce qu'il fait pour le peuple et ses disciples. </w:t>
      </w:r>
    </w:p>
    <w:p>
      <w:r/>
      <w:r>
        <w:t>Ainsi, Jésus cherche à ramener les pécheurs à Dieu tel le berger qui cherche les brebis perdues (</w:t>
      </w:r>
      <w:hyperlink r:id="rId375">
        <w:r>
          <w:rPr>
            <w:color w:val="0000EE"/>
            <w:u w:val="single"/>
          </w:rPr>
          <w:t>Mt 18.10–14</w:t>
        </w:r>
      </w:hyperlink>
      <w:r>
        <w:t>). Il a compassion des foules qui sont comme un troupeau sans berger (</w:t>
      </w:r>
      <w:hyperlink r:id="rId376">
        <w:r>
          <w:rPr>
            <w:color w:val="0000EE"/>
            <w:u w:val="single"/>
          </w:rPr>
          <w:t>Mc 6.34</w:t>
        </w:r>
      </w:hyperlink>
      <w: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377">
        <w:r>
          <w:rPr>
            <w:color w:val="0000EE"/>
            <w:u w:val="single"/>
          </w:rPr>
          <w:t>Jn 10</w:t>
        </w:r>
      </w:hyperlink>
      <w:r>
        <w:t xml:space="preserve">). </w:t>
      </w:r>
    </w:p>
    <w:p>
      <w:r/>
      <w:r>
        <w:t xml:space="preserve">Quand Jésus envoie les apôtres prêcher dans un contexte de persécution probable, il leur dit « </w:t>
      </w:r>
      <w:r>
        <w:t>je vous envoie comme des brebis au milieu des loups »</w:t>
      </w:r>
      <w:r>
        <w:t xml:space="preserve"> (</w:t>
      </w:r>
      <w:hyperlink r:id="rId378">
        <w:r>
          <w:rPr>
            <w:color w:val="0000EE"/>
            <w:u w:val="single"/>
          </w:rPr>
          <w:t>Mt 10.16</w:t>
        </w:r>
      </w:hyperlink>
      <w:r>
        <w:t>). Avant son arrestation, Jésus prédit que ses disciples s'enfuiront, comme Dieu l'avait annoncé : « Je frapperai le berger, et les brebis seront dispersées » (</w:t>
      </w:r>
      <w:hyperlink r:id="rId379">
        <w:r>
          <w:rPr>
            <w:color w:val="0000EE"/>
            <w:u w:val="single"/>
          </w:rPr>
          <w:t>Mc 14.27</w:t>
        </w:r>
      </w:hyperlink>
      <w:r>
        <w:t>). Au jugement dernier, Jésus, le berger des nations, séparera les fidèles identifiés à des brebis des infidèles identifiés à des boucs (</w:t>
      </w:r>
      <w:hyperlink r:id="rId380">
        <w:r>
          <w:rPr>
            <w:color w:val="0000EE"/>
            <w:u w:val="single"/>
          </w:rPr>
          <w:t>25.32</w:t>
        </w:r>
      </w:hyperlink>
      <w:r>
        <w:t xml:space="preserve"> voir aussi Ez 34.17–22). </w:t>
      </w:r>
    </w:p>
    <w:p>
      <w:r/>
      <w:r>
        <w:t>Le reste du NT parle aussi des dirigeants de l'Église comme de bergers. Le mot « pasteur » signifie en fait « berger » (</w:t>
      </w:r>
      <w:hyperlink r:id="rId381">
        <w:r>
          <w:rPr>
            <w:color w:val="0000EE"/>
            <w:u w:val="single"/>
          </w:rPr>
          <w:t>Ep 4.11</w:t>
        </w:r>
      </w:hyperlink>
      <w:r>
        <w:t>). Pierre parle aussi des anciens comme de bergers. Il les encourage à rester des bergers fidèles jusqu'au moment où Jésus-Christ, « le souverain pasteur », reviendra (</w:t>
      </w:r>
      <w:hyperlink r:id="rId382">
        <w:r>
          <w:rPr>
            <w:color w:val="0000EE"/>
            <w:u w:val="single"/>
          </w:rPr>
          <w:t>1P 5.1–4</w:t>
        </w:r>
      </w:hyperlink>
      <w:r>
        <w:t xml:space="preserve">). Ceux qui viennent à la foi en Christ sont décrits comme des brebis qui étaient perdues mais qui sont revenues vers « </w:t>
      </w:r>
      <w:r>
        <w:t>vers le pasteur et le gardien » de leurs âmes (</w:t>
      </w:r>
      <w:hyperlink r:id="rId383">
        <w:r>
          <w:rPr>
            <w:color w:val="0000EE"/>
            <w:u w:val="single"/>
          </w:rPr>
          <w:t>1P 2.25</w:t>
        </w:r>
      </w:hyperlink>
      <w:r>
        <w:t xml:space="preserve">). Cette façon de parler de Dieu, de son peuple et de ses dirigeants a continué dans l'Église primitive et jusqu'à nos jours. </w:t>
      </w:r>
      <w:r/>
      <w:r/>
    </w:p>
    <w:p>
      <w:r/>
    </w:p>
    <w:p>
      <w:pPr>
        <w:pStyle w:val="Heading2"/>
      </w:pPr>
      <w:r>
        <w:t>Bergers</w:t>
      </w:r>
      <w:r/>
    </w:p>
    <w:p>
      <w:r/>
      <w:r>
        <w:t>Hommes qui s'occupaient des animaux domestiques, tels que le bétail, les moutons et les chèvres (</w:t>
      </w:r>
      <w:hyperlink r:id="rId384">
        <w:r>
          <w:rPr>
            <w:color w:val="0000EE"/>
            <w:u w:val="single"/>
          </w:rPr>
          <w:t>Gn 13.7–8</w:t>
        </w:r>
      </w:hyperlink>
      <w:r>
        <w:t xml:space="preserve"> ; </w:t>
      </w:r>
      <w:hyperlink r:id="rId385">
        <w:r>
          <w:rPr>
            <w:color w:val="0000EE"/>
            <w:u w:val="single"/>
          </w:rPr>
          <w:t>26.20</w:t>
        </w:r>
      </w:hyperlink>
      <w:r>
        <w:t xml:space="preserve"> ; </w:t>
      </w:r>
      <w:hyperlink r:id="rId386">
        <w:r>
          <w:rPr>
            <w:color w:val="0000EE"/>
            <w:u w:val="single"/>
          </w:rPr>
          <w:t>1S 21.7</w:t>
        </w:r>
      </w:hyperlink>
      <w:r>
        <w:t>). Dans le Nouveau Testament, les bergers étaient bien connus. La métaphore du berger et de ses brebis a été utilisée par Jésus (</w:t>
      </w:r>
      <w:hyperlink r:id="rId387">
        <w:r>
          <w:rPr>
            <w:color w:val="0000EE"/>
            <w:u w:val="single"/>
          </w:rPr>
          <w:t>Jn 10.1–16</w:t>
        </w:r>
      </w:hyperlink>
      <w:r>
        <w:t>). Certains gardiens de troupeaux s'occupaient de cochons (</w:t>
      </w:r>
      <w:hyperlink r:id="rId388">
        <w:r>
          <w:rPr>
            <w:color w:val="0000EE"/>
            <w:u w:val="single"/>
          </w:rPr>
          <w:t>Mt 8.33</w:t>
        </w:r>
      </w:hyperlink>
      <w:r>
        <w:t xml:space="preserve"> ; </w:t>
      </w:r>
      <w:hyperlink r:id="rId389">
        <w:r>
          <w:rPr>
            <w:color w:val="0000EE"/>
            <w:u w:val="single"/>
          </w:rPr>
          <w:t>Mc 5.14</w:t>
        </w:r>
      </w:hyperlink>
      <w:r>
        <w:t xml:space="preserve"> ; </w:t>
      </w:r>
      <w:hyperlink r:id="rId390">
        <w:r>
          <w:rPr>
            <w:color w:val="0000EE"/>
            <w:u w:val="single"/>
          </w:rPr>
          <w:t>Lc 8.34</w:t>
        </w:r>
      </w:hyperlink>
      <w:r>
        <w:t>).</w:t>
      </w:r>
      <w:r/>
      <w:r/>
    </w:p>
    <w:p>
      <w:r/>
    </w:p>
    <w:p>
      <w:pPr>
        <w:pStyle w:val="Heading2"/>
      </w:pPr>
      <w:r>
        <w:t>Beria</w:t>
      </w:r>
      <w:r/>
    </w:p>
    <w:p>
      <w:pPr>
        <w:pStyle w:val="ListNumber"/>
        <w:spacing w:line="240" w:lineRule="auto"/>
        <w:ind w:left="720"/>
      </w:pPr>
      <w:r/>
      <w:r>
        <w:t>Fils d'Aser, qui déménagera en Égypte avec sa famille, ses proches et son grand-père Jacob (</w:t>
      </w:r>
      <w:hyperlink r:id="rId391">
        <w:r>
          <w:rPr>
            <w:color w:val="0000EE"/>
            <w:u w:val="single"/>
          </w:rPr>
          <w:t>Gn 46.17</w:t>
        </w:r>
      </w:hyperlink>
      <w:r>
        <w:t xml:space="preserve"> ; </w:t>
      </w:r>
      <w:hyperlink r:id="rId392">
        <w:r>
          <w:rPr>
            <w:color w:val="0000EE"/>
            <w:u w:val="single"/>
          </w:rPr>
          <w:t>1Ch 7.30</w:t>
        </w:r>
      </w:hyperlink>
      <w:r>
        <w:t xml:space="preserve">). Ses descendants étaient appelés </w:t>
      </w:r>
      <w:r>
        <w:t>Beriites</w:t>
      </w:r>
      <w:r>
        <w:t xml:space="preserve"> (</w:t>
      </w:r>
      <w:hyperlink r:id="rId393">
        <w:r>
          <w:rPr>
            <w:color w:val="0000EE"/>
            <w:u w:val="single"/>
          </w:rPr>
          <w:t>Nb 26.44</w:t>
        </w:r>
      </w:hyperlink>
      <w:r>
        <w:t>).</w:t>
      </w:r>
    </w:p>
    <w:p>
      <w:pPr>
        <w:pStyle w:val="ListNumber"/>
        <w:spacing w:line="240" w:lineRule="auto"/>
        <w:ind w:left="720"/>
      </w:pPr>
      <w:r/>
      <w:r>
        <w:t>Le plus jeune fils d'Éphraïm, né après que plusieurs de ses frères ont été tués à Gath pour avoir volé du bétail (</w:t>
      </w:r>
      <w:hyperlink r:id="rId394">
        <w:r>
          <w:rPr>
            <w:color w:val="0000EE"/>
            <w:u w:val="single"/>
          </w:rPr>
          <w:t>1Ch 7.20–23</w:t>
        </w:r>
      </w:hyperlink>
      <w:r>
        <w:t>).</w:t>
      </w:r>
    </w:p>
    <w:p>
      <w:pPr>
        <w:pStyle w:val="ListNumber"/>
        <w:spacing w:line="240" w:lineRule="auto"/>
        <w:ind w:left="720"/>
      </w:pPr>
      <w:r/>
      <w:r>
        <w:t>Fils d'Elpaal, chef de famille de la tribu de Benjamin. Ce Beria vivait à Ajalon et aidera à expulser les envahisseurs de Gath (</w:t>
      </w:r>
      <w:hyperlink r:id="rId395">
        <w:r>
          <w:rPr>
            <w:color w:val="0000EE"/>
            <w:u w:val="single"/>
          </w:rPr>
          <w:t>1Ch 8.13</w:t>
        </w:r>
      </w:hyperlink>
      <w:r>
        <w:t>).</w:t>
      </w:r>
    </w:p>
    <w:p>
      <w:pPr>
        <w:pStyle w:val="ListNumber"/>
        <w:spacing w:line="240" w:lineRule="auto"/>
        <w:ind w:left="720"/>
      </w:pPr>
      <w:r/>
      <w:r>
        <w:t xml:space="preserve">Fils de Schimeï, un Lévite du clan de Guerschon, qui servait dans le temple à Jérusalem. Comme ni Beria ni son frère </w:t>
      </w:r>
      <w:r>
        <w:t>Jeusch</w:t>
      </w:r>
      <w:r>
        <w:t xml:space="preserve"> n'avaient beaucoup de fils, leurs familles étaient comptées comme un seul sous-clan parmi les Lévites (</w:t>
      </w:r>
      <w:hyperlink r:id="rId396">
        <w:r>
          <w:rPr>
            <w:color w:val="0000EE"/>
            <w:u w:val="single"/>
          </w:rPr>
          <w:t>1Ch 23.10–11</w:t>
        </w:r>
      </w:hyperlink>
      <w:r>
        <w:t>).</w:t>
      </w:r>
      <w:r/>
      <w:r/>
    </w:p>
    <w:p>
      <w:r/>
    </w:p>
    <w:p>
      <w:pPr>
        <w:pStyle w:val="Heading2"/>
      </w:pPr>
      <w:r>
        <w:t>Béryl</w:t>
      </w:r>
      <w:r/>
    </w:p>
    <w:p>
      <w:r/>
      <w:r>
        <w:t>Minéral dur et brillant doté de nombreuses couleurs que la Bible appelle une pierre précieuse (</w:t>
      </w:r>
      <w:hyperlink r:id="rId397">
        <w:r>
          <w:rPr>
            <w:color w:val="0000EE"/>
            <w:u w:val="single"/>
          </w:rPr>
          <w:t>Ex 28.20</w:t>
        </w:r>
      </w:hyperlink>
      <w:r>
        <w:t xml:space="preserve"> ; </w:t>
      </w:r>
      <w:hyperlink r:id="rId398">
        <w:r>
          <w:rPr>
            <w:color w:val="0000EE"/>
            <w:u w:val="single"/>
          </w:rPr>
          <w:t>Ap 21.20</w:t>
        </w:r>
      </w:hyperlink>
      <w:r>
        <w:t>).</w:t>
      </w:r>
    </w:p>
    <w:p>
      <w:r/>
      <w:r>
        <w:rPr>
          <w:i/>
        </w:rPr>
        <w:t>Voir</w:t>
      </w:r>
      <w:r>
        <w:t xml:space="preserve"> </w:t>
      </w:r>
      <w:r>
        <w:t>Minéraux et métaux</w:t>
      </w:r>
      <w:r>
        <w:t xml:space="preserve"> ; </w:t>
      </w:r>
      <w:r>
        <w:t>Pierres précieuses</w:t>
      </w:r>
      <w:r>
        <w:t>.</w:t>
      </w:r>
      <w:r/>
      <w:r/>
    </w:p>
    <w:p>
      <w:r/>
    </w:p>
    <w:p>
      <w:pPr>
        <w:pStyle w:val="Heading2"/>
      </w:pPr>
      <w:r>
        <w:t>Bête</w:t>
      </w:r>
      <w:r/>
    </w:p>
    <w:p>
      <w:r/>
      <w: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spacing w:line="240" w:lineRule="auto"/>
        <w:ind w:left="720"/>
      </w:pPr>
      <w:r/>
      <w:r>
        <w:t xml:space="preserve">En général, tout animal (voir par exemple </w:t>
      </w:r>
      <w:hyperlink r:id="rId399">
        <w:r>
          <w:rPr>
            <w:color w:val="0000EE"/>
            <w:u w:val="single"/>
          </w:rPr>
          <w:t>Ps 36.6</w:t>
        </w:r>
      </w:hyperlink>
      <w:r>
        <w:t xml:space="preserve">), mais pas les poissons, les oiseaux et les insectes (voir par exemple </w:t>
      </w:r>
      <w:hyperlink r:id="rId400">
        <w:r>
          <w:rPr>
            <w:color w:val="0000EE"/>
            <w:u w:val="single"/>
          </w:rPr>
          <w:t>Gn 6.7</w:t>
        </w:r>
      </w:hyperlink>
      <w:r>
        <w:t xml:space="preserve"> ; </w:t>
      </w:r>
      <w:hyperlink r:id="rId401">
        <w:r>
          <w:rPr>
            <w:color w:val="0000EE"/>
            <w:u w:val="single"/>
          </w:rPr>
          <w:t>Dt 4.17</w:t>
        </w:r>
      </w:hyperlink>
      <w:r>
        <w:t xml:space="preserve"> ; </w:t>
      </w:r>
      <w:hyperlink r:id="rId402">
        <w:r>
          <w:rPr>
            <w:color w:val="0000EE"/>
            <w:u w:val="single"/>
          </w:rPr>
          <w:t>Jb 12.7</w:t>
        </w:r>
      </w:hyperlink>
      <w:r>
        <w:t xml:space="preserve"> ; </w:t>
      </w:r>
      <w:hyperlink r:id="rId403">
        <w:r>
          <w:rPr>
            <w:color w:val="0000EE"/>
            <w:u w:val="single"/>
          </w:rPr>
          <w:t>35.11</w:t>
        </w:r>
      </w:hyperlink>
      <w:r>
        <w:t xml:space="preserve"> ; </w:t>
      </w:r>
      <w:hyperlink r:id="rId404">
        <w:r>
          <w:rPr>
            <w:color w:val="0000EE"/>
            <w:u w:val="single"/>
          </w:rPr>
          <w:t>So 1.3</w:t>
        </w:r>
      </w:hyperlink>
      <w:r>
        <w:t>).</w:t>
      </w:r>
    </w:p>
    <w:p>
      <w:pPr>
        <w:pStyle w:val="ListNumber"/>
        <w:spacing w:line="240" w:lineRule="auto"/>
        <w:ind w:left="720"/>
      </w:pPr>
      <w:r/>
      <w:r>
        <w:t xml:space="preserve">Un animal de compagnie, un animal dressé, ou le bétail (voir par exemple </w:t>
      </w:r>
      <w:hyperlink r:id="rId405">
        <w:r>
          <w:rPr>
            <w:color w:val="0000EE"/>
            <w:u w:val="single"/>
          </w:rPr>
          <w:t>Ex 19.13</w:t>
        </w:r>
      </w:hyperlink>
      <w:r>
        <w:t xml:space="preserve"> ; </w:t>
      </w:r>
      <w:hyperlink r:id="rId406">
        <w:r>
          <w:rPr>
            <w:color w:val="0000EE"/>
            <w:u w:val="single"/>
          </w:rPr>
          <w:t>22.10</w:t>
        </w:r>
      </w:hyperlink>
      <w:r>
        <w:t xml:space="preserve"> ; </w:t>
      </w:r>
      <w:hyperlink r:id="rId407">
        <w:r>
          <w:rPr>
            <w:color w:val="0000EE"/>
            <w:u w:val="single"/>
          </w:rPr>
          <w:t>Nb 3.13</w:t>
        </w:r>
      </w:hyperlink>
      <w:r>
        <w:t xml:space="preserve"> ; </w:t>
      </w:r>
      <w:hyperlink r:id="rId408">
        <w:r>
          <w:rPr>
            <w:color w:val="0000EE"/>
            <w:u w:val="single"/>
          </w:rPr>
          <w:t>31.47</w:t>
        </w:r>
      </w:hyperlink>
      <w:r>
        <w:t xml:space="preserve"> ; </w:t>
      </w:r>
      <w:hyperlink r:id="rId409">
        <w:r>
          <w:rPr>
            <w:color w:val="0000EE"/>
            <w:u w:val="single"/>
          </w:rPr>
          <w:t>Jg 20.48</w:t>
        </w:r>
      </w:hyperlink>
      <w:r>
        <w:t xml:space="preserve"> ; </w:t>
      </w:r>
      <w:hyperlink r:id="rId410">
        <w:r>
          <w:rPr>
            <w:color w:val="0000EE"/>
            <w:u w:val="single"/>
          </w:rPr>
          <w:t>Pr 12.10</w:t>
        </w:r>
      </w:hyperlink>
      <w:r>
        <w:t xml:space="preserve"> ; </w:t>
      </w:r>
      <w:hyperlink r:id="rId411">
        <w:r>
          <w:rPr>
            <w:color w:val="0000EE"/>
            <w:u w:val="single"/>
          </w:rPr>
          <w:t>Jr 21.6</w:t>
        </w:r>
      </w:hyperlink>
      <w:r>
        <w:t xml:space="preserve"> ; </w:t>
      </w:r>
      <w:hyperlink r:id="rId412">
        <w:r>
          <w:rPr>
            <w:color w:val="0000EE"/>
            <w:u w:val="single"/>
          </w:rPr>
          <w:t>Za 8.10</w:t>
        </w:r>
      </w:hyperlink>
      <w:r>
        <w:t>).</w:t>
      </w:r>
    </w:p>
    <w:p>
      <w:pPr>
        <w:pStyle w:val="ListNumber"/>
        <w:spacing w:line="240" w:lineRule="auto"/>
        <w:ind w:left="720"/>
      </w:pPr>
      <w:r/>
      <w:r>
        <w:t xml:space="preserve">Un animal sauvage et parfois carnivore (voir par exemple </w:t>
      </w:r>
      <w:hyperlink r:id="rId413">
        <w:r>
          <w:rPr>
            <w:color w:val="0000EE"/>
            <w:u w:val="single"/>
          </w:rPr>
          <w:t>Gn 37.20</w:t>
        </w:r>
      </w:hyperlink>
      <w:r>
        <w:t xml:space="preserve"> ; </w:t>
      </w:r>
      <w:hyperlink r:id="rId414">
        <w:r>
          <w:rPr>
            <w:color w:val="0000EE"/>
            <w:u w:val="single"/>
          </w:rPr>
          <w:t>Ex 23.11</w:t>
        </w:r>
      </w:hyperlink>
      <w:r>
        <w:t xml:space="preserve"> ; </w:t>
      </w:r>
      <w:hyperlink r:id="rId415">
        <w:r>
          <w:rPr>
            <w:color w:val="0000EE"/>
            <w:u w:val="single"/>
          </w:rPr>
          <w:t>Dt 28.26</w:t>
        </w:r>
      </w:hyperlink>
      <w:r>
        <w:t xml:space="preserve"> ; </w:t>
      </w:r>
      <w:hyperlink r:id="rId416">
        <w:r>
          <w:rPr>
            <w:color w:val="0000EE"/>
            <w:u w:val="single"/>
          </w:rPr>
          <w:t>1S 17.44</w:t>
        </w:r>
      </w:hyperlink>
      <w:r>
        <w:t xml:space="preserve"> ; </w:t>
      </w:r>
      <w:hyperlink r:id="rId417">
        <w:r>
          <w:rPr>
            <w:color w:val="0000EE"/>
            <w:u w:val="single"/>
          </w:rPr>
          <w:t>Ez 14.15</w:t>
        </w:r>
      </w:hyperlink>
      <w:r>
        <w:t>).</w:t>
      </w:r>
    </w:p>
    <w:p>
      <w:pPr>
        <w:pStyle w:val="ListNumber"/>
        <w:spacing w:line="240" w:lineRule="auto"/>
        <w:ind w:left="720"/>
      </w:pPr>
      <w:r/>
      <w:r>
        <w:t xml:space="preserve">En ce qui concerne son usage figuratif, le terme « bête » est utilisé principalement dans Daniel et l'Apocalypse. Dans Daniel (surtout </w:t>
      </w:r>
      <w:hyperlink r:id="rId418">
        <w:r>
          <w:rPr>
            <w:color w:val="0000EE"/>
            <w:u w:val="single"/>
          </w:rPr>
          <w:t>Daniel 7</w:t>
        </w:r>
      </w:hyperlink>
      <w: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419">
        <w:r>
          <w:rPr>
            <w:color w:val="0000EE"/>
            <w:u w:val="single"/>
          </w:rPr>
          <w:t>1Jn 2.18, 22</w:t>
        </w:r>
      </w:hyperlink>
      <w:r>
        <w:t xml:space="preserve"> ; </w:t>
      </w:r>
      <w:hyperlink r:id="rId420">
        <w:r>
          <w:rPr>
            <w:color w:val="0000EE"/>
            <w:u w:val="single"/>
          </w:rPr>
          <w:t>4.3</w:t>
        </w:r>
      </w:hyperlink>
      <w:r>
        <w:t xml:space="preserve"> ; </w:t>
      </w:r>
      <w:hyperlink r:id="rId421">
        <w:r>
          <w:rPr>
            <w:color w:val="0000EE"/>
            <w:u w:val="single"/>
          </w:rPr>
          <w:t>2Jn 1.7</w:t>
        </w:r>
      </w:hyperlink>
      <w:r>
        <w:t>) et à l'« homme du péché » de Paul (</w:t>
      </w:r>
      <w:hyperlink r:id="rId422">
        <w:r>
          <w:rPr>
            <w:color w:val="0000EE"/>
            <w:u w:val="single"/>
          </w:rPr>
          <w:t>2Th 2.3</w:t>
        </w:r>
      </w:hyperlink>
      <w:r>
        <w:t>). De nombreux commentateurs bibliques pensent que les trois termes font référence à la même personne.</w:t>
      </w:r>
    </w:p>
    <w:p>
      <w:r/>
      <w:r>
        <w:rPr>
          <w:i/>
        </w:rPr>
        <w:t>Voir</w:t>
      </w:r>
      <w:r>
        <w:t xml:space="preserve"> </w:t>
      </w:r>
      <w:r>
        <w:t>Antéchrist</w:t>
      </w:r>
      <w:r>
        <w:t xml:space="preserve"> ; </w:t>
      </w:r>
      <w:r>
        <w:t>Harmaguédon</w:t>
      </w:r>
      <w:r>
        <w:t xml:space="preserve"> ; </w:t>
      </w:r>
      <w:r>
        <w:t>Marque de la Bête</w:t>
      </w:r>
      <w:r>
        <w:t xml:space="preserve"> ; </w:t>
      </w:r>
      <w:r>
        <w:t>Apocalypse, Livre de l'</w:t>
      </w:r>
      <w:r>
        <w:t>.</w:t>
      </w:r>
      <w:r/>
      <w:r/>
    </w:p>
    <w:p>
      <w:r/>
    </w:p>
    <w:p>
      <w:pPr>
        <w:pStyle w:val="Heading2"/>
      </w:pPr>
      <w:r>
        <w:t>Beth-Schan, Beth-Shean</w:t>
      </w:r>
      <w:r/>
    </w:p>
    <w:p>
      <w:r/>
      <w:r>
        <w:t xml:space="preserve">Nom d'une ville stratégique de la vallée subtropicale du Jourdain. Elle se situe à 24,1 kilomètres au sud de la mer de Galilée et à 6,4 kilomètres à l'ouest du Jourdain. Le nom de cette ville est aussi épelé </w:t>
      </w:r>
      <w:r>
        <w:t xml:space="preserve">Beth-Shéane (Bible liturgique), Bethsan (Crampon), Beth-Shean (Darby), Beth-Séan (Bible de Neufchâtel), Beit-Chéan (Bible juive), Beth-Chéan (Parole de Vie), </w:t>
      </w:r>
      <w:r>
        <w:t xml:space="preserve">Beth-Shéân (Semeur, Nouvelle Bible Segond, TOB 2010) et Beth-Cheân (Colombe). L'article présent utilise l'orthographe de la Louis Segond 1910 qui inclut les deux variantes mentionnées dans le titre. </w:t>
      </w:r>
    </w:p>
    <w:p>
      <w:r/>
      <w: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r/>
      <w: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423">
        <w:r>
          <w:rPr>
            <w:color w:val="0000EE"/>
            <w:u w:val="single"/>
          </w:rPr>
          <w:t>1S 31.10</w:t>
        </w:r>
      </w:hyperlink>
      <w:r>
        <w:t>–</w:t>
      </w:r>
      <w:hyperlink r:id="rId423">
        <w:r>
          <w:rPr>
            <w:color w:val="0000EE"/>
            <w:u w:val="single"/>
          </w:rPr>
          <w:t xml:space="preserve">13 </w:t>
        </w:r>
      </w:hyperlink>
      <w:r>
        <w:t xml:space="preserve">; </w:t>
      </w:r>
      <w:hyperlink r:id="rId424">
        <w:r>
          <w:rPr>
            <w:color w:val="0000EE"/>
            <w:u w:val="single"/>
          </w:rPr>
          <w:t>2S 21.12</w:t>
        </w:r>
      </w:hyperlink>
      <w:r>
        <w:t>–</w:t>
      </w:r>
      <w:hyperlink r:id="rId424">
        <w:r>
          <w:rPr>
            <w:color w:val="0000EE"/>
            <w:u w:val="single"/>
          </w:rPr>
          <w:t xml:space="preserve">14 </w:t>
        </w:r>
      </w:hyperlink>
      <w:r>
        <w:t xml:space="preserve">; </w:t>
      </w:r>
      <w:hyperlink r:id="rId425">
        <w:r>
          <w:rPr>
            <w:color w:val="0000EE"/>
            <w:u w:val="single"/>
          </w:rPr>
          <w:t>1Ch 10.8</w:t>
        </w:r>
      </w:hyperlink>
      <w:r>
        <w:t>–</w:t>
      </w:r>
      <w:hyperlink r:id="rId425">
        <w:r>
          <w:rPr>
            <w:color w:val="0000EE"/>
            <w:u w:val="single"/>
          </w:rPr>
          <w:t>10</w:t>
        </w:r>
      </w:hyperlink>
      <w:r>
        <w:t>). Cependant, la ville a fait partie du territoire d'Israël avant et après cette période.</w:t>
      </w:r>
    </w:p>
    <w:p>
      <w:r/>
      <w: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426">
        <w:r>
          <w:rPr>
            <w:color w:val="0000EE"/>
            <w:u w:val="single"/>
          </w:rPr>
          <w:t>Jos 17.11</w:t>
        </w:r>
      </w:hyperlink>
      <w:r>
        <w:t>). Pendant le règne du roi Salomon, elle faisait partie du district de Baana (</w:t>
      </w:r>
      <w:hyperlink r:id="rId427">
        <w:r>
          <w:rPr>
            <w:color w:val="0000EE"/>
            <w:u w:val="single"/>
          </w:rPr>
          <w:t>1R 4.12</w:t>
        </w:r>
      </w:hyperlink>
      <w:r>
        <w:t>).</w:t>
      </w:r>
    </w:p>
    <w:p>
      <w:r/>
      <w:r>
        <w:t>La ville a été détruite par Schischak (Sheshonq I</w:t>
      </w:r>
      <w:r>
        <w:rPr>
          <w:vertAlign w:val="superscript"/>
        </w:rPr>
        <w:t>er</w:t>
      </w:r>
      <w:r>
        <w:t>), pharaon d'Égypte au 10</w:t>
      </w:r>
      <w:r>
        <w:rPr>
          <w:vertAlign w:val="superscript"/>
        </w:rPr>
        <w:t>e</w:t>
      </w:r>
      <w:r>
        <w:t xml:space="preserve"> siècle av. J.‑C. Elle n'a plus d'importance pendant le reste de la période de l'Ancien Testament. Elle est ensuite occupée occasionnellement durant l'exil babylonien et la période perse post-exilique.</w:t>
      </w:r>
    </w:p>
    <w:p>
      <w:r/>
      <w: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428">
        <w:r>
          <w:rPr>
            <w:color w:val="0000EE"/>
            <w:u w:val="single"/>
          </w:rPr>
          <w:t>Mt 4.25</w:t>
        </w:r>
      </w:hyperlink>
      <w:r>
        <w:t xml:space="preserve"> ; </w:t>
      </w:r>
      <w:hyperlink r:id="rId429">
        <w:r>
          <w:rPr>
            <w:color w:val="0000EE"/>
            <w:u w:val="single"/>
          </w:rPr>
          <w:t>Mc 7.31</w:t>
        </w:r>
      </w:hyperlink>
      <w:r>
        <w:t>). C'était la seule de ces villes qui était située à l'ouest du Jourdain.</w:t>
      </w:r>
      <w:r/>
      <w:r/>
    </w:p>
    <w:p>
      <w:r/>
    </w:p>
    <w:p>
      <w:pPr>
        <w:pStyle w:val="Heading2"/>
      </w:pPr>
      <w:r>
        <w:t>Béthanie</w:t>
      </w:r>
      <w:r/>
    </w:p>
    <w:p>
      <w:r/>
      <w: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430">
        <w:r>
          <w:rPr>
            <w:color w:val="0000EE"/>
            <w:u w:val="single"/>
          </w:rPr>
          <w:t>Mt 21.17</w:t>
        </w:r>
      </w:hyperlink>
      <w:r>
        <w:t xml:space="preserve"> ; </w:t>
      </w:r>
      <w:hyperlink r:id="rId431">
        <w:r>
          <w:rPr>
            <w:color w:val="0000EE"/>
            <w:u w:val="single"/>
          </w:rPr>
          <w:t>Mc 11.11</w:t>
        </w:r>
      </w:hyperlink>
      <w:r>
        <w:t>). Jésus était chez Simon le lépreux à Béthanie lorsqu'une femme est entrée et l'a oint avec un parfum de grand prix (</w:t>
      </w:r>
      <w:hyperlink r:id="rId432">
        <w:r>
          <w:rPr>
            <w:color w:val="0000EE"/>
            <w:u w:val="single"/>
          </w:rPr>
          <w:t>Mt 26.6–13</w:t>
        </w:r>
      </w:hyperlink>
      <w:r>
        <w:t xml:space="preserve"> ; </w:t>
      </w:r>
      <w:hyperlink r:id="rId433">
        <w:r>
          <w:rPr>
            <w:color w:val="0000EE"/>
            <w:u w:val="single"/>
          </w:rPr>
          <w:t>Mc 14.3–9</w:t>
        </w:r>
      </w:hyperlink>
      <w:r>
        <w:t>).</w:t>
      </w:r>
    </w:p>
    <w:p>
      <w:r/>
      <w:r>
        <w:t>Marie, Marthe et leur frère Lazare habitaient à Béthanie. C'est là que Jésus a ressuscité Lazare d'entre les morts (</w:t>
      </w:r>
      <w:hyperlink r:id="rId434">
        <w:r>
          <w:rPr>
            <w:color w:val="0000EE"/>
            <w:u w:val="single"/>
          </w:rPr>
          <w:t>Jn 11.1, 18</w:t>
        </w:r>
      </w:hyperlink>
      <w:r>
        <w:t>). Quand Jésus est entré à Jérusalem triomphalement, il était venu par une route qui passe près de Bethphagé et de Béthanie (</w:t>
      </w:r>
      <w:hyperlink r:id="rId435">
        <w:r>
          <w:rPr>
            <w:color w:val="0000EE"/>
            <w:u w:val="single"/>
          </w:rPr>
          <w:t>Mc 11.1</w:t>
        </w:r>
      </w:hyperlink>
      <w:r>
        <w:t xml:space="preserve"> ; </w:t>
      </w:r>
      <w:hyperlink r:id="rId436">
        <w:r>
          <w:rPr>
            <w:color w:val="0000EE"/>
            <w:u w:val="single"/>
          </w:rPr>
          <w:t>Lc 19.29</w:t>
        </w:r>
      </w:hyperlink>
      <w:r>
        <w:t>). C'est aussi à Béthanie que Jésus a béni ses disciples après sa résurrection et a été enlevé au ciel (</w:t>
      </w:r>
      <w:hyperlink r:id="rId303">
        <w:r>
          <w:rPr>
            <w:color w:val="0000EE"/>
            <w:u w:val="single"/>
          </w:rPr>
          <w:t>Lc 24.50</w:t>
        </w:r>
      </w:hyperlink>
      <w:r>
        <w:t>). Aujourd'hui, la ville s'appelle el-Azariyeh, ce qui signifie en arabe, « le lieu de Lazare ».</w:t>
      </w:r>
    </w:p>
    <w:p>
      <w:r/>
      <w:r>
        <w:t xml:space="preserve">2. Nom d'un autre village qui lui est situé « </w:t>
      </w:r>
      <w:r>
        <w:t>au-delà du Jourdain</w:t>
      </w:r>
      <w:r>
        <w:t xml:space="preserve"> » (du côté est). C'est là que Jean-Baptiste baptisait (</w:t>
      </w:r>
      <w:hyperlink r:id="rId437">
        <w:r>
          <w:rPr>
            <w:color w:val="0000EE"/>
            <w:u w:val="single"/>
          </w:rPr>
          <w:t>Jn 1.28</w:t>
        </w:r>
      </w:hyperlink>
      <w:r>
        <w:t>).</w:t>
      </w:r>
      <w:r/>
      <w:r/>
    </w:p>
    <w:p>
      <w:r/>
    </w:p>
    <w:p>
      <w:pPr>
        <w:pStyle w:val="Heading2"/>
      </w:pPr>
      <w:r>
        <w:t>Béthel (Lieu), Béthélite</w:t>
      </w:r>
      <w:r/>
    </w:p>
    <w:p>
      <w:pPr>
        <w:pStyle w:val="ListNumber"/>
        <w:spacing w:line="240" w:lineRule="auto"/>
        <w:ind w:left="720"/>
      </w:pPr>
      <w:r/>
      <w:r>
        <w:t>Ville importante de l'Ancien Testament située à environ 18 km au nord de Jérusalem sur la route de crête nord-sud le long des frontières de Benjamin et d'Éphraïm (</w:t>
      </w:r>
      <w:hyperlink r:id="rId438">
        <w:r>
          <w:rPr>
            <w:color w:val="0000EE"/>
            <w:u w:val="single"/>
          </w:rPr>
          <w:t>Jos 16.1–2</w:t>
        </w:r>
      </w:hyperlink>
      <w:r>
        <w:t xml:space="preserve"> ; </w:t>
      </w:r>
      <w:hyperlink r:id="rId439">
        <w:r>
          <w:rPr>
            <w:color w:val="0000EE"/>
            <w:u w:val="single"/>
          </w:rPr>
          <w:t>18.13</w:t>
        </w:r>
      </w:hyperlink>
      <w:r>
        <w:t xml:space="preserve">). Hiel, un résident de la ville, est mentionné comme un Béthélite dans </w:t>
      </w:r>
      <w:hyperlink r:id="rId440">
        <w:r>
          <w:rPr>
            <w:color w:val="0000EE"/>
            <w:u w:val="single"/>
          </w:rPr>
          <w:t>1R 16.34</w:t>
        </w:r>
      </w:hyperlink>
      <w: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r>
    </w:p>
    <w:p>
      <w:r/>
      <w: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r>
    </w:p>
    <w:p>
      <w:r/>
      <w:r>
        <w:t>Le patriarche Jacob a nommé l'endroit Béthel (ou a donné un nouveau sens à l'ancien nom) après que Dieu lui y a envoyé un rêve (</w:t>
      </w:r>
      <w:hyperlink r:id="rId441">
        <w:r>
          <w:rPr>
            <w:color w:val="0000EE"/>
            <w:u w:val="single"/>
          </w:rPr>
          <w:t>Gn 28.10–22</w:t>
        </w:r>
      </w:hyperlink>
      <w:r>
        <w:t>). Le site était dit être connu sous le nom de Béthel par le patriarche Abraham (</w:t>
      </w:r>
      <w:hyperlink r:id="rId442">
        <w:r>
          <w:rPr>
            <w:color w:val="0000EE"/>
            <w:u w:val="single"/>
          </w:rPr>
          <w:t>Gn 12.8</w:t>
        </w:r>
      </w:hyperlink>
      <w:r>
        <w:t>). Cependant, il se peut que ça ait été une mise à jour ultérieure d'un ancien nom local puisque Béthel était auparavant connu sous le nom de Luz (</w:t>
      </w:r>
      <w:hyperlink r:id="rId443">
        <w:r>
          <w:rPr>
            <w:color w:val="0000EE"/>
            <w:u w:val="single"/>
          </w:rPr>
          <w:t>Gn 28.19</w:t>
        </w:r>
      </w:hyperlink>
      <w:r>
        <w:t>). Il est possible que le sanctuaire ait été connu sous le nom de Béthel et que la ville voisine ait été appelée Luz.</w:t>
      </w:r>
    </w:p>
    <w:p>
      <w:r/>
      <w: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444">
        <w:r>
          <w:rPr>
            <w:color w:val="0000EE"/>
            <w:u w:val="single"/>
          </w:rPr>
          <w:t>Jg 1.26</w:t>
        </w:r>
      </w:hyperlink>
      <w:r>
        <w:t>).</w:t>
      </w:r>
    </w:p>
    <w:p>
      <w:r/>
      <w:r>
        <w:t>Bien que Béthel ait été assigné à la tribu de Benjamin, il a en réalité été capturé par la tribu d'Éphraïm de sa forteresse cananéenne (</w:t>
      </w:r>
      <w:hyperlink r:id="rId445">
        <w:r>
          <w:rPr>
            <w:color w:val="0000EE"/>
            <w:u w:val="single"/>
          </w:rPr>
          <w:t>Jg 1.22–26</w:t>
        </w:r>
      </w:hyperlink>
      <w:r>
        <w:t xml:space="preserve"> ; </w:t>
      </w:r>
      <w:hyperlink r:id="rId446">
        <w:r>
          <w:rPr>
            <w:color w:val="0000EE"/>
            <w:u w:val="single"/>
          </w:rPr>
          <w:t>1Ch 7.28</w:t>
        </w:r>
      </w:hyperlink>
      <w:r>
        <w:t>). Pendant la période des juges, l'Arche de l'Alliance se trouvait à Béthel, où les pratiques cultuelles israélites habituelles avaient lieu sous le grand prêtre Phinées, fils d'Éléazar (</w:t>
      </w:r>
      <w:hyperlink r:id="rId447">
        <w:r>
          <w:rPr>
            <w:color w:val="0000EE"/>
            <w:u w:val="single"/>
          </w:rPr>
          <w:t>Jg 20.18–28</w:t>
        </w:r>
      </w:hyperlink>
      <w:r>
        <w:t xml:space="preserve"> ; </w:t>
      </w:r>
      <w:hyperlink r:id="rId448">
        <w:r>
          <w:rPr>
            <w:color w:val="0000EE"/>
            <w:u w:val="single"/>
          </w:rPr>
          <w:t>21.2–4</w:t>
        </w:r>
      </w:hyperlink>
      <w:r>
        <w:t>). Il n'y a aucune preuve archéologique que les Philistins vivaient à Béthel à l'époque des juges.</w:t>
      </w:r>
    </w:p>
    <w:p>
      <w:r/>
      <w:r>
        <w:t xml:space="preserve">Durant le règne du roi Saül, Béthel sera épargnée alors que d'autres villes israélites ont été attaquées (voir </w:t>
      </w:r>
      <w:hyperlink r:id="rId449">
        <w:r>
          <w:rPr>
            <w:color w:val="0000EE"/>
            <w:u w:val="single"/>
          </w:rPr>
          <w:t>1S 12–14</w:t>
        </w:r>
      </w:hyperlink>
      <w:r>
        <w:t>). Les preuves archéologiques montrent que Béthel était prospère au début du règne de Saül, mais lorsqu'il fera de Guibea sa capitale, elle commencera à décliner.</w:t>
      </w:r>
    </w:p>
    <w:p>
      <w:r/>
      <w: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450">
        <w:r>
          <w:rPr>
            <w:color w:val="0000EE"/>
            <w:u w:val="single"/>
          </w:rPr>
          <w:t>1R 12.28–33</w:t>
        </w:r>
      </w:hyperlink>
      <w:r>
        <w:t>). L'emplacement exact du sanctuaire pour cette pratique n'a pas été découvert.</w:t>
      </w:r>
    </w:p>
    <w:p>
      <w:r/>
      <w:r>
        <w:t>La ville abritait également un prophète âgé (</w:t>
      </w:r>
      <w:hyperlink r:id="rId451">
        <w:r>
          <w:rPr>
            <w:color w:val="0000EE"/>
            <w:u w:val="single"/>
          </w:rPr>
          <w:t>1R 13.11</w:t>
        </w:r>
      </w:hyperlink>
      <w:r>
        <w:t>) qui aurait pu faire partie d'une communauté prophétique existant à Béthel à l'époque d'Élie et d'Élisée (</w:t>
      </w:r>
      <w:hyperlink r:id="rId452">
        <w:r>
          <w:rPr>
            <w:color w:val="0000EE"/>
            <w:u w:val="single"/>
          </w:rPr>
          <w:t>2R 2.2–3</w:t>
        </w:r>
      </w:hyperlink>
      <w:r>
        <w:t>). Sous le règne du roi Abija de Juda, Béthel tombera sous le contrôle de Juda (</w:t>
      </w:r>
      <w:hyperlink r:id="rId453">
        <w:r>
          <w:rPr>
            <w:color w:val="0000EE"/>
            <w:u w:val="single"/>
          </w:rPr>
          <w:t>2Ch 13.19</w:t>
        </w:r>
      </w:hyperlink>
      <w:r>
        <w:t>), mais sera ensuite rendue à Israël. Le prophète Amos formulera de sévères critiques sur la vie sociale et religieuse d'Israël à Béthel, ce qui conduira le prêtre Amatsia à l'expulser (</w:t>
      </w:r>
      <w:hyperlink r:id="rId454">
        <w:r>
          <w:rPr>
            <w:color w:val="0000EE"/>
            <w:u w:val="single"/>
          </w:rPr>
          <w:t>Am 7.10–13</w:t>
        </w:r>
      </w:hyperlink>
      <w:r>
        <w:t>).</w:t>
      </w:r>
    </w:p>
    <w:p>
      <w:r/>
      <w:r>
        <w:t>Il n'existe aucune preuve archéologique que Béthel ait été détruite lors de la conquête assyrienne d'Israël en 722 av. J.‑C. L'un des prêtres déportés a même été renvoyé à Béthel pour enseigner aux colons mésopotamiens les voies du Seigneur (</w:t>
      </w:r>
      <w:hyperlink r:id="rId455">
        <w:r>
          <w:rPr>
            <w:color w:val="0000EE"/>
            <w:u w:val="single"/>
          </w:rPr>
          <w:t>2R 17.28</w:t>
        </w:r>
      </w:hyperlink>
      <w:r>
        <w:t>). Sous le règne du roi Josias de Juda, le sanctuaire païen de Béthel sera détruit (</w:t>
      </w:r>
      <w:hyperlink r:id="rId456">
        <w:r>
          <w:rPr>
            <w:color w:val="0000EE"/>
            <w:u w:val="single"/>
          </w:rPr>
          <w:t>2R 23.15–20</w:t>
        </w:r>
      </w:hyperlink>
      <w:r>
        <w:t>), mais la ville elle-même n'a pas été endommagée. Cependant, sous le règne de Nabonide ou de Darius 1er, Béthel sera incendiée, et à l'époque d'Esdras, elle deviendra un petit village (</w:t>
      </w:r>
      <w:hyperlink r:id="rId457">
        <w:r>
          <w:rPr>
            <w:color w:val="0000EE"/>
            <w:u w:val="single"/>
          </w:rPr>
          <w:t>Esd 2.28</w:t>
        </w:r>
      </w:hyperlink>
      <w:r>
        <w:t>).</w:t>
      </w:r>
    </w:p>
    <w:p>
      <w:pPr>
        <w:pStyle w:val="ListNumber"/>
        <w:spacing w:line="240" w:lineRule="auto"/>
        <w:ind w:left="720"/>
      </w:pPr>
      <w:r/>
      <w:r>
        <w:t>Un autre nom pour Bethuel, une ville dans le territoire de Juda (</w:t>
      </w:r>
      <w:hyperlink r:id="rId458">
        <w:r>
          <w:rPr>
            <w:color w:val="0000EE"/>
            <w:u w:val="single"/>
          </w:rPr>
          <w:t>1S 30.27</w:t>
        </w:r>
      </w:hyperlink>
      <w:r>
        <w:t>).</w:t>
      </w:r>
    </w:p>
    <w:p>
      <w:r/>
      <w:r>
        <w:rPr>
          <w:i/>
        </w:rPr>
        <w:t>Voir</w:t>
      </w:r>
      <w:r>
        <w:t xml:space="preserve"> </w:t>
      </w:r>
      <w:r>
        <w:t>Bethuel (lieu)</w:t>
      </w:r>
      <w:r>
        <w:t>.</w:t>
      </w:r>
      <w:r/>
      <w:r/>
    </w:p>
    <w:p>
      <w:r/>
    </w:p>
    <w:p>
      <w:pPr>
        <w:pStyle w:val="Heading2"/>
      </w:pPr>
      <w:r>
        <w:t>Bethléhem</w:t>
      </w:r>
      <w:r/>
    </w:p>
    <w:p>
      <w:pPr>
        <w:pStyle w:val="ListNumber"/>
        <w:spacing w:line="240" w:lineRule="auto"/>
        <w:ind w:left="720"/>
      </w:pPr>
      <w:r/>
      <w:r>
        <w:t>« Ville de David » et lieu de naissance de Jésus-Christ, située à 8 km au sud de Jérusalem. Pour la distinguer d'une autre Bethléhem dans la région de Zabulon, cette ville est parfois appelée Bethléhem-Juda ou Éphrata (</w:t>
      </w:r>
      <w:hyperlink r:id="rId459">
        <w:r>
          <w:rPr>
            <w:color w:val="0000EE"/>
            <w:u w:val="single"/>
          </w:rPr>
          <w:t>Gn 35.19</w:t>
        </w:r>
      </w:hyperlink>
      <w:r>
        <w:t xml:space="preserve"> ; </w:t>
      </w:r>
      <w:hyperlink r:id="rId460">
        <w:r>
          <w:rPr>
            <w:color w:val="0000EE"/>
            <w:u w:val="single"/>
          </w:rPr>
          <w:t>Mi 5.2</w:t>
        </w:r>
      </w:hyperlink>
      <w:r>
        <w:t>).</w:t>
      </w:r>
    </w:p>
    <w:p>
      <w:r/>
      <w:r>
        <w:t>Bethléhem était à l'origine un établissement cananéen lié aux patriarches. Rachel, l'épouse de Jacob, est morte et a été enterrée près de Bethléhem (</w:t>
      </w:r>
      <w:hyperlink r:id="rId461">
        <w:r>
          <w:rPr>
            <w:color w:val="0000EE"/>
            <w:u w:val="single"/>
          </w:rPr>
          <w:t>Gn 35.16, 19</w:t>
        </w:r>
      </w:hyperlink>
      <w:r>
        <w:t xml:space="preserve"> ; </w:t>
      </w:r>
      <w:hyperlink r:id="rId462">
        <w:r>
          <w:rPr>
            <w:color w:val="0000EE"/>
            <w:u w:val="single"/>
          </w:rPr>
          <w:t>48.7</w:t>
        </w:r>
      </w:hyperlink>
      <w:r>
        <w:t xml:space="preserve">). La première mention historique de Bethléhem provient des lettres d'Amarna au 14e siècle av. J.‑C., où elle est appelée </w:t>
      </w:r>
      <w:r>
        <w:rPr>
          <w:i/>
        </w:rPr>
        <w:t>bitil u-lahama</w:t>
      </w:r>
      <w:r>
        <w:t xml:space="preserve">, située au sud de Jérusalem. Le nom pourrait avoir signifié « maison de la déesse Lahama ». Une branche de la famille de Caleb s'y installera, et son fils Salma était connu comme « </w:t>
      </w:r>
      <w:r>
        <w:t>père de Bethléhem</w:t>
      </w:r>
      <w:r>
        <w:t xml:space="preserve"> » (</w:t>
      </w:r>
      <w:hyperlink r:id="rId463">
        <w:r>
          <w:rPr>
            <w:color w:val="0000EE"/>
            <w:u w:val="single"/>
          </w:rPr>
          <w:t>1Ch 2.51</w:t>
        </w:r>
      </w:hyperlink>
      <w:r>
        <w:t>). Bethléhem était également le foyer d'un jeune Lévite qui servait comme prêtre pour Michée (</w:t>
      </w:r>
      <w:hyperlink r:id="rId464">
        <w:r>
          <w:rPr>
            <w:color w:val="0000EE"/>
            <w:u w:val="single"/>
          </w:rPr>
          <w:t>Jg 17.7–8</w:t>
        </w:r>
      </w:hyperlink>
      <w:r>
        <w:t>), et de Boaz, Ruth, Obed et Isaï, le Père de David (</w:t>
      </w:r>
      <w:hyperlink r:id="rId465">
        <w:r>
          <w:rPr>
            <w:color w:val="0000EE"/>
            <w:u w:val="single"/>
          </w:rPr>
          <w:t>Rt 4.11, 17</w:t>
        </w:r>
      </w:hyperlink>
      <w:r>
        <w:t xml:space="preserve"> ; </w:t>
      </w:r>
      <w:hyperlink r:id="rId466">
        <w:r>
          <w:rPr>
            <w:color w:val="0000EE"/>
            <w:u w:val="single"/>
          </w:rPr>
          <w:t>1S 16.18</w:t>
        </w:r>
      </w:hyperlink>
      <w:r>
        <w:t>).</w:t>
      </w:r>
    </w:p>
    <w:p>
      <w:r/>
      <w:r>
        <w:t>Bethléhem était le lieu de naissance de David (</w:t>
      </w:r>
      <w:hyperlink r:id="rId467">
        <w:r>
          <w:rPr>
            <w:color w:val="0000EE"/>
            <w:u w:val="single"/>
          </w:rPr>
          <w:t>1S 17.12</w:t>
        </w:r>
      </w:hyperlink>
      <w:r>
        <w:t>) et le domicile de l'un de sess vaillants hommes, Elchanan (</w:t>
      </w:r>
      <w:hyperlink r:id="rId468">
        <w:r>
          <w:rPr>
            <w:color w:val="0000EE"/>
            <w:u w:val="single"/>
          </w:rPr>
          <w:t>2S 23.24</w:t>
        </w:r>
      </w:hyperlink>
      <w:r>
        <w:t xml:space="preserve"> ; </w:t>
      </w:r>
      <w:hyperlink r:id="rId469">
        <w:r>
          <w:rPr>
            <w:color w:val="0000EE"/>
            <w:u w:val="single"/>
          </w:rPr>
          <w:t>1Ch 11.26</w:t>
        </w:r>
      </w:hyperlink>
      <w:r>
        <w:t>). C'était le site d'un acte courageux de trois des soldats de David, qui ont traversé un groupe de pillards philistins occupant Bethléhem pour apporter à David de l'eau du puits près de la porte de la ville (</w:t>
      </w:r>
      <w:hyperlink r:id="rId470">
        <w:r>
          <w:rPr>
            <w:color w:val="0000EE"/>
            <w:u w:val="single"/>
          </w:rPr>
          <w:t>2S 23.14–17</w:t>
        </w:r>
      </w:hyperlink>
      <w:r>
        <w:t>). Bien plus tard, Bethléhem est mentionnée comme située près du village de Geruth-Kimham, où les Juifs fuyant les Babyloniens se sont arrêtés en route vers l'Égypte (</w:t>
      </w:r>
      <w:hyperlink r:id="rId471">
        <w:r>
          <w:rPr>
            <w:color w:val="0000EE"/>
            <w:u w:val="single"/>
          </w:rPr>
          <w:t>Jr 41.17</w:t>
        </w:r>
      </w:hyperlink>
      <w:r>
        <w:t>). Des gens de Bethléhem faisaient partie de ceux qui sont revenus de l'exil babylonien (</w:t>
      </w:r>
      <w:hyperlink r:id="rId472">
        <w:r>
          <w:rPr>
            <w:color w:val="0000EE"/>
            <w:u w:val="single"/>
          </w:rPr>
          <w:t>Esd 2.21</w:t>
        </w:r>
      </w:hyperlink>
      <w:r>
        <w:t xml:space="preserve"> ; </w:t>
      </w:r>
      <w:hyperlink r:id="rId473">
        <w:r>
          <w:rPr>
            <w:color w:val="0000EE"/>
            <w:u w:val="single"/>
          </w:rPr>
          <w:t>Né 7.26</w:t>
        </w:r>
      </w:hyperlink>
      <w:r>
        <w:t xml:space="preserve"> ; </w:t>
      </w:r>
      <w:hyperlink r:id="rId474">
        <w:r>
          <w:rPr>
            <w:color w:val="0000EE"/>
            <w:u w:val="single"/>
          </w:rPr>
          <w:t>1 Esd 5.17</w:t>
        </w:r>
      </w:hyperlink>
      <w:r>
        <w:t>).</w:t>
      </w:r>
    </w:p>
    <w:p>
      <w:r/>
      <w:r>
        <w:t>Au moment de la naissance de Jésus, Bethléhem n'était qu'un village (</w:t>
      </w:r>
      <w:hyperlink r:id="rId475">
        <w:r>
          <w:rPr>
            <w:color w:val="0000EE"/>
            <w:u w:val="single"/>
          </w:rPr>
          <w:t>Mt 2.1–16</w:t>
        </w:r>
      </w:hyperlink>
      <w:r>
        <w:t xml:space="preserve"> ; </w:t>
      </w:r>
      <w:hyperlink r:id="rId476">
        <w:r>
          <w:rPr>
            <w:color w:val="0000EE"/>
            <w:u w:val="single"/>
          </w:rPr>
          <w:t>Lc 2.4</w:t>
        </w:r>
      </w:hyperlink>
      <w:hyperlink r:id="rId477">
        <w:r>
          <w:rPr>
            <w:color w:val="0000EE"/>
            <w:u w:val="single"/>
          </w:rPr>
          <w:t>–</w:t>
        </w:r>
      </w:hyperlink>
      <w:hyperlink r:id="rId476">
        <w:r>
          <w:rPr>
            <w:color w:val="0000EE"/>
            <w:u w:val="single"/>
          </w:rPr>
          <w:t>6, 15</w:t>
        </w:r>
      </w:hyperlink>
      <w:r>
        <w:t xml:space="preserve"> ; </w:t>
      </w:r>
      <w:hyperlink r:id="rId478">
        <w:r>
          <w:rPr>
            <w:color w:val="0000EE"/>
            <w:u w:val="single"/>
          </w:rPr>
          <w:t>Jn 7.42</w:t>
        </w:r>
      </w:hyperlink>
      <w:r>
        <w:t xml:space="preserve">). En raison d'un recensement ordonné par César Auguste, Joseph devait se rendre à Bethléhem, « </w:t>
      </w:r>
      <w:r>
        <w:t>parce qu’il était de la maison et de la famille de David</w:t>
      </w:r>
      <w:r>
        <w:t xml:space="preserve"> » (</w:t>
      </w:r>
      <w:hyperlink r:id="rId479">
        <w:r>
          <w:rPr>
            <w:color w:val="0000EE"/>
            <w:u w:val="single"/>
          </w:rPr>
          <w:t>Lc 2.4</w:t>
        </w:r>
      </w:hyperlink>
      <w: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r>
    </w:p>
    <w:p>
      <w:r/>
      <w: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
        <w:t>Une ville en Zabulon (</w:t>
      </w:r>
      <w:hyperlink r:id="rId480">
        <w:r>
          <w:rPr>
            <w:color w:val="0000EE"/>
            <w:u w:val="single"/>
          </w:rPr>
          <w:t>Jos 19.15</w:t>
        </w:r>
      </w:hyperlink>
      <w:r>
        <w:t>). Il s'agit probablement de la maison du juge Ibtsan, un des premiers dirigeants d'Israël (</w:t>
      </w:r>
      <w:hyperlink r:id="rId481">
        <w:r>
          <w:rPr>
            <w:color w:val="0000EE"/>
            <w:u w:val="single"/>
          </w:rPr>
          <w:t>Jg 12.8–10</w:t>
        </w:r>
      </w:hyperlink>
      <w:r>
        <w:t>). Elle est identifiée aujourd'hui avec le village de Beit Lahm, à environ 11 km au nord-ouest de Nazareth.</w:t>
      </w:r>
      <w:r/>
      <w:r/>
    </w:p>
    <w:p>
      <w:r/>
    </w:p>
    <w:p>
      <w:pPr>
        <w:pStyle w:val="Heading2"/>
      </w:pPr>
      <w:r>
        <w:t>Bethphagé</w:t>
      </w:r>
      <w:r/>
    </w:p>
    <w:p>
      <w:r/>
      <w: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482">
        <w:r>
          <w:rPr>
            <w:color w:val="0000EE"/>
            <w:u w:val="single"/>
          </w:rPr>
          <w:t>Mt 21.1–6</w:t>
        </w:r>
      </w:hyperlink>
      <w:r>
        <w:t xml:space="preserve"> ; </w:t>
      </w:r>
      <w:hyperlink r:id="rId483">
        <w:r>
          <w:rPr>
            <w:color w:val="0000EE"/>
            <w:u w:val="single"/>
          </w:rPr>
          <w:t>Mc 11.1–6</w:t>
        </w:r>
      </w:hyperlink>
      <w:r>
        <w:t xml:space="preserve"> ; </w:t>
      </w:r>
      <w:hyperlink r:id="rId484">
        <w:r>
          <w:rPr>
            <w:color w:val="0000EE"/>
            <w:u w:val="single"/>
          </w:rPr>
          <w:t>Lc 19.29–35</w:t>
        </w:r>
      </w:hyperlink>
      <w:r>
        <w:t>).</w:t>
      </w:r>
      <w:r/>
      <w:r/>
    </w:p>
    <w:p>
      <w:r/>
    </w:p>
    <w:p>
      <w:pPr>
        <w:pStyle w:val="Heading2"/>
      </w:pPr>
      <w:r>
        <w:t>Bethsaïda</w:t>
      </w:r>
      <w:r/>
    </w:p>
    <w:p>
      <w:pPr>
        <w:pStyle w:val="ListNumber"/>
        <w:spacing w:line="240" w:lineRule="auto"/>
        <w:ind w:left="720"/>
      </w:pPr>
      <w:r/>
      <w:r>
        <w:t>Ville au nord-est de la mer de Galilée. C'est la ville de trois des disciples de Jésus : André, Pierre et Philippe (</w:t>
      </w:r>
      <w:hyperlink r:id="rId485">
        <w:r>
          <w:rPr>
            <w:color w:val="0000EE"/>
            <w:u w:val="single"/>
          </w:rPr>
          <w:t xml:space="preserve">Jn 1.44 </w:t>
        </w:r>
      </w:hyperlink>
      <w:r>
        <w:t xml:space="preserve">; </w:t>
      </w:r>
      <w:hyperlink r:id="rId486">
        <w:r>
          <w:rPr>
            <w:color w:val="0000EE"/>
            <w:u w:val="single"/>
          </w:rPr>
          <w:t>12.21</w:t>
        </w:r>
      </w:hyperlink>
      <w:r>
        <w:t>). Malgré les miracles que Jésus y a accomplis, les habitants de Bethsaïda n'ont pas cru en lui. La ville sera jugée plus sévèrement à cause du manque de repentance de ses habitants (</w:t>
      </w:r>
      <w:hyperlink r:id="rId487">
        <w:r>
          <w:rPr>
            <w:color w:val="0000EE"/>
            <w:u w:val="single"/>
          </w:rPr>
          <w:t xml:space="preserve">Mt 11.21–22 </w:t>
        </w:r>
      </w:hyperlink>
      <w:r>
        <w:t xml:space="preserve">; </w:t>
      </w:r>
      <w:hyperlink r:id="rId488">
        <w:r>
          <w:rPr>
            <w:color w:val="0000EE"/>
            <w:u w:val="single"/>
          </w:rPr>
          <w:t>Lc 10.13</w:t>
        </w:r>
      </w:hyperlink>
      <w:r>
        <w:t>). Jésus guérit un aveugle à Bethsaïda (</w:t>
      </w:r>
      <w:hyperlink r:id="rId489">
        <w:r>
          <w:rPr>
            <w:color w:val="0000EE"/>
            <w:u w:val="single"/>
          </w:rPr>
          <w:t>Mc 8.22–26</w:t>
        </w:r>
      </w:hyperlink>
      <w:r>
        <w:t>) et nourrit miraculeusement avec des pains et des poissons plus de 5 000 personnes non loin de la ville (</w:t>
      </w:r>
      <w:hyperlink r:id="rId490">
        <w:r>
          <w:rPr>
            <w:color w:val="0000EE"/>
            <w:u w:val="single"/>
          </w:rPr>
          <w:t xml:space="preserve">Mc 6.34–45 </w:t>
        </w:r>
      </w:hyperlink>
      <w:r>
        <w:t xml:space="preserve">; </w:t>
      </w:r>
      <w:hyperlink r:id="rId491">
        <w:r>
          <w:rPr>
            <w:color w:val="0000EE"/>
            <w:u w:val="single"/>
          </w:rPr>
          <w:t>Lc 9.10–17</w:t>
        </w:r>
      </w:hyperlink>
      <w:r>
        <w:t>).</w:t>
      </w:r>
    </w:p>
    <w:p>
      <w:r/>
      <w: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r>
    </w:p>
    <w:p>
      <w:r/>
      <w: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r>
    </w:p>
    <w:p>
      <w:r/>
      <w: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
        <w:t>Autre nom d'un bassin de Jérusalem, également appelé Béthesda ou Beth-zatha.</w:t>
      </w:r>
    </w:p>
    <w:p>
      <w:r/>
      <w:r>
        <w:rPr>
          <w:i/>
        </w:rPr>
        <w:t>Voir</w:t>
      </w:r>
      <w:r>
        <w:t xml:space="preserve"> </w:t>
      </w:r>
      <w:r>
        <w:t>Béthesda</w:t>
      </w:r>
      <w:r>
        <w:t xml:space="preserve"> ; </w:t>
      </w:r>
      <w:r>
        <w:t>Beth-zatha</w:t>
      </w:r>
      <w:r>
        <w:t>.</w:t>
      </w:r>
      <w:r/>
      <w:r/>
    </w:p>
    <w:p>
      <w:r/>
    </w:p>
    <w:p>
      <w:pPr>
        <w:pStyle w:val="Heading2"/>
      </w:pPr>
      <w:r>
        <w:t>Bethuel (Personne)</w:t>
      </w:r>
      <w:r/>
    </w:p>
    <w:p>
      <w:r/>
      <w:r>
        <w:t>Le plus jeune fils du frère d'Abraham, Nachor, et de sa femme, Milca. Bethuel était le neveu d'Abraham et le père de Rebecca (</w:t>
      </w:r>
      <w:hyperlink r:id="rId492">
        <w:r>
          <w:rPr>
            <w:color w:val="0000EE"/>
            <w:u w:val="single"/>
          </w:rPr>
          <w:t>Gn 22.23</w:t>
        </w:r>
      </w:hyperlink>
      <w:r>
        <w:t>;</w:t>
      </w:r>
      <w:hyperlink r:id="rId493">
        <w:r>
          <w:rPr>
            <w:color w:val="0000EE"/>
            <w:u w:val="single"/>
          </w:rPr>
          <w:t xml:space="preserve"> 24.15, 24</w:t>
        </w:r>
      </w:hyperlink>
      <w:r>
        <w:t>). Il est désigné comme un Araméen de Paddan-Aram (</w:t>
      </w:r>
      <w:hyperlink r:id="rId494">
        <w:r>
          <w:rPr>
            <w:color w:val="0000EE"/>
            <w:u w:val="single"/>
          </w:rPr>
          <w:t>Gn 25.20</w:t>
        </w:r>
      </w:hyperlink>
      <w:r>
        <w:t xml:space="preserve">; </w:t>
      </w:r>
      <w:hyperlink r:id="rId495">
        <w:r>
          <w:rPr>
            <w:color w:val="0000EE"/>
            <w:u w:val="single"/>
          </w:rPr>
          <w:t>28.5</w:t>
        </w:r>
      </w:hyperlink>
      <w:r>
        <w:t>).</w:t>
      </w:r>
      <w:r/>
      <w:r/>
    </w:p>
    <w:p>
      <w:r/>
    </w:p>
    <w:p>
      <w:pPr>
        <w:pStyle w:val="Heading2"/>
      </w:pPr>
      <w:r>
        <w:t>Betsaleel</w:t>
      </w:r>
      <w:r/>
    </w:p>
    <w:p>
      <w:pPr>
        <w:pStyle w:val="ListNumber"/>
        <w:spacing w:line="240" w:lineRule="auto"/>
        <w:ind w:left="720"/>
      </w:pPr>
      <w:r/>
      <w:r>
        <w:t>Fils d'Uri et maître artisan de la tribu de Juda. Dieu lui donnera des compétences spéciales pour prendre la charge de la construction et de l'ameublement du tabernacle (</w:t>
      </w:r>
      <w:hyperlink r:id="rId496">
        <w:r>
          <w:rPr>
            <w:color w:val="0000EE"/>
            <w:u w:val="single"/>
          </w:rPr>
          <w:t>Ex 31.2</w:t>
        </w:r>
      </w:hyperlink>
      <w:r>
        <w:t xml:space="preserve"> ; </w:t>
      </w:r>
      <w:hyperlink r:id="rId497">
        <w:r>
          <w:rPr>
            <w:color w:val="0000EE"/>
            <w:u w:val="single"/>
          </w:rPr>
          <w:t>35.30–31</w:t>
        </w:r>
      </w:hyperlink>
      <w:r>
        <w:t xml:space="preserve"> ; </w:t>
      </w:r>
      <w:hyperlink r:id="rId498">
        <w:r>
          <w:rPr>
            <w:color w:val="0000EE"/>
            <w:u w:val="single"/>
          </w:rPr>
          <w:t>36.1–2</w:t>
        </w:r>
      </w:hyperlink>
      <w:r>
        <w:t xml:space="preserve"> ; </w:t>
      </w:r>
      <w:hyperlink r:id="rId499">
        <w:r>
          <w:rPr>
            <w:color w:val="0000EE"/>
            <w:u w:val="single"/>
          </w:rPr>
          <w:t>37.1</w:t>
        </w:r>
      </w:hyperlink>
      <w:r>
        <w:t xml:space="preserve"> ; </w:t>
      </w:r>
      <w:hyperlink r:id="rId500">
        <w:r>
          <w:rPr>
            <w:color w:val="0000EE"/>
            <w:u w:val="single"/>
          </w:rPr>
          <w:t>38.22</w:t>
        </w:r>
      </w:hyperlink>
      <w:r>
        <w:t xml:space="preserve"> ; </w:t>
      </w:r>
      <w:hyperlink r:id="rId501">
        <w:r>
          <w:rPr>
            <w:color w:val="0000EE"/>
            <w:u w:val="single"/>
          </w:rPr>
          <w:t>1Ch 2.20</w:t>
        </w:r>
      </w:hyperlink>
      <w:r>
        <w:t xml:space="preserve"> ; </w:t>
      </w:r>
      <w:hyperlink r:id="rId502">
        <w:r>
          <w:rPr>
            <w:color w:val="0000EE"/>
            <w:u w:val="single"/>
          </w:rPr>
          <w:t>2Ch 1.5</w:t>
        </w:r>
      </w:hyperlink>
      <w:r>
        <w:t>).</w:t>
      </w:r>
    </w:p>
    <w:p>
      <w:pPr>
        <w:pStyle w:val="ListNumber"/>
        <w:spacing w:line="240" w:lineRule="auto"/>
        <w:ind w:left="720"/>
      </w:pPr>
      <w:r/>
      <w:r>
        <w:t>Fils de Pachath-Moab, qui obéira à l'ordre d'Esdras de divorcer de sa femme non-juive après l'exil à Babylone (</w:t>
      </w:r>
      <w:hyperlink r:id="rId503">
        <w:r>
          <w:rPr>
            <w:color w:val="0000EE"/>
            <w:u w:val="single"/>
          </w:rPr>
          <w:t>Esd 10.30</w:t>
        </w:r>
      </w:hyperlink>
      <w:r>
        <w:t>).</w:t>
      </w:r>
      <w:r/>
      <w:r/>
    </w:p>
    <w:p>
      <w:r/>
    </w:p>
    <w:p>
      <w:pPr>
        <w:pStyle w:val="Heading2"/>
      </w:pPr>
      <w:r>
        <w:t>Bible (canon de la)</w:t>
      </w:r>
      <w:r/>
    </w:p>
    <w:p>
      <w:r/>
      <w: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r/>
      <w:r>
        <w:t>Au 4</w:t>
      </w:r>
      <w:r>
        <w:t>ᵉ</w:t>
      </w:r>
      <w:r>
        <w:t xml:space="preserve"> siècle </w:t>
      </w:r>
      <w:r>
        <w:t>apr. J.‑C.</w:t>
      </w:r>
      <w: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r/>
      <w: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r/>
      <w: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t>Le canon de l'Ancien Testament</w:t>
      </w:r>
    </w:p>
    <w:p>
      <w:r/>
      <w:r>
        <w:t xml:space="preserve">Les Juifs ne parlent pas d'Ancien Testament. Ils appellent la Bible hébraïque le TANAKH. « TaNaKh » est un acronyme formé à partir des initiales de </w:t>
      </w:r>
      <w:r>
        <w:rPr>
          <w:i/>
        </w:rPr>
        <w:t>Torah</w:t>
      </w:r>
      <w:r>
        <w:t xml:space="preserve"> (Loi), </w:t>
      </w:r>
      <w:r>
        <w:rPr>
          <w:i/>
        </w:rPr>
        <w:t>Nevi’im</w:t>
      </w:r>
      <w:r>
        <w:t xml:space="preserve"> (Prophètes) et </w:t>
      </w:r>
      <w:r>
        <w:rPr>
          <w:i/>
        </w:rPr>
        <w:t>Kethuvim</w:t>
      </w:r>
      <w:r>
        <w:t xml:space="preserve"> (Écrits). Ce sont probablement ces trois groupement qui sont désignés dans </w:t>
      </w:r>
      <w:hyperlink r:id="rId504">
        <w:r>
          <w:rPr>
            <w:color w:val="0000EE"/>
            <w:u w:val="single"/>
          </w:rPr>
          <w:t xml:space="preserve">Luc 24.44 : </w:t>
        </w:r>
      </w:hyperlink>
      <w:r>
        <w:t xml:space="preserve">« la Loi de Moïse, les Prophètes et les Psaumes ». (En effet, les Psaumes sont le premier livre des Écrits dans la Bible hébraïque.) </w:t>
      </w:r>
    </w:p>
    <w:p>
      <w:r/>
      <w:r>
        <w:t>Les chrétiens appellent les livres canoniques de l'Église apostolique le Nouveau Testament. Le mot « Testament » est utilisé ainsi dans le sens d'</w:t>
      </w:r>
      <w:r>
        <w:rPr>
          <w:i/>
        </w:rPr>
        <w:t>alliance</w:t>
      </w:r>
      <w:r>
        <w:t xml:space="preserve">. </w:t>
      </w:r>
      <w:r>
        <w:rPr>
          <w:i/>
        </w:rPr>
        <w:t>Ancien Testament</w:t>
      </w:r>
      <w:r>
        <w:t xml:space="preserve"> signifie « ancienne alliance » et </w:t>
      </w:r>
      <w:r>
        <w:rPr>
          <w:i/>
        </w:rPr>
        <w:t>Nouveau Testament</w:t>
      </w:r>
      <w:r>
        <w:t xml:space="preserve"> signifie « nouvelle alliance ». Les chrétiens du premier siècle considéraient la nouvelle alliance de Christ (</w:t>
      </w:r>
      <w:hyperlink r:id="rId505">
        <w:r>
          <w:rPr>
            <w:color w:val="0000EE"/>
            <w:u w:val="single"/>
          </w:rPr>
          <w:t xml:space="preserve">Mt 26:28 </w:t>
        </w:r>
      </w:hyperlink>
      <w:r>
        <w:t xml:space="preserve">; </w:t>
      </w:r>
      <w:hyperlink r:id="rId506">
        <w:r>
          <w:rPr>
            <w:color w:val="0000EE"/>
            <w:u w:val="single"/>
          </w:rPr>
          <w:t>1Co 11.25</w:t>
        </w:r>
      </w:hyperlink>
      <w:r>
        <w:t>) comme la continuation de celle qui avait auparavant été faite avec les patriarches (</w:t>
      </w:r>
      <w:hyperlink r:id="rId507">
        <w:r>
          <w:rPr>
            <w:color w:val="0000EE"/>
            <w:u w:val="single"/>
          </w:rPr>
          <w:t>Ep 2.12</w:t>
        </w:r>
      </w:hyperlink>
      <w:r>
        <w:t>). Toutefois, elle est nouvelle parce qu'elle remplace l'alliance de Moïse (</w:t>
      </w:r>
      <w:hyperlink r:id="rId508">
        <w:r>
          <w:rPr>
            <w:color w:val="0000EE"/>
            <w:u w:val="single"/>
          </w:rPr>
          <w:t>Jr 31.31–34</w:t>
        </w:r>
      </w:hyperlink>
      <w:r>
        <w:t>). Celle-ci est donc appelée « ancienne alliance » (</w:t>
      </w:r>
      <w:hyperlink r:id="rId509">
        <w:r>
          <w:rPr>
            <w:color w:val="0000EE"/>
            <w:u w:val="single"/>
          </w:rPr>
          <w:t>Hé 8.7–13</w:t>
        </w:r>
      </w:hyperlink>
      <w:r>
        <w:t xml:space="preserve"> ; </w:t>
      </w:r>
      <w:hyperlink r:id="rId510">
        <w:r>
          <w:rPr>
            <w:color w:val="0000EE"/>
            <w:u w:val="single"/>
          </w:rPr>
          <w:t>9.1, 15–22</w:t>
        </w:r>
      </w:hyperlink>
      <w: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t>ᵉ</w:t>
      </w:r>
      <w:r>
        <w:t xml:space="preserve"> siècle. </w:t>
      </w:r>
    </w:p>
    <w:p>
      <w:r/>
      <w:r>
        <w:t>Les termes « Ancien Testament » et « Nouveau Testament » paraissent cependant dans la seconde moitié du 2</w:t>
      </w:r>
      <w:r>
        <w:t>ᵉ</w:t>
      </w:r>
      <w:r>
        <w:t xml:space="preserve"> siècle dans les écrits de Justin Martyr (</w:t>
      </w:r>
      <w:r>
        <w:rPr>
          <w:i/>
        </w:rPr>
        <w:t>Dialogues</w:t>
      </w:r>
      <w:r>
        <w:t xml:space="preserve"> 11.2), d'Irénée (</w:t>
      </w:r>
      <w:r>
        <w:rPr>
          <w:i/>
        </w:rPr>
        <w:t>Contre les Hérésies</w:t>
      </w:r>
      <w:r>
        <w:t xml:space="preserve"> 4.9.1) et de Clément d'Alexandrie (</w:t>
      </w:r>
      <w:r>
        <w:rPr>
          <w:i/>
        </w:rPr>
        <w:t>Stromates</w:t>
      </w:r>
      <w:r>
        <w:t xml:space="preserve"> 1.5). Chez ces auteurs, ces termes servent à décrire les alliances elles-mêmes plutôt que les livres de la Bible qui y correspondent, mais au fil du temps, ces termes en viennent à décrire ce qu'on appelle maintenant l'AT et le NT. </w:t>
      </w:r>
    </w:p>
    <w:p>
      <w:r/>
      <w: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511">
        <w:r>
          <w:rPr>
            <w:color w:val="0000EE"/>
            <w:u w:val="single"/>
          </w:rPr>
          <w:t>Dt 4.2</w:t>
        </w:r>
      </w:hyperlink>
      <w: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r/>
      <w: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t>apr. J.‑C.</w:t>
      </w:r>
      <w:r>
        <w:t xml:space="preserve"> Toutefois, la première liste qui inclut presque tous les 39 livres de l'AT est celle qui est produite par Méliton de Sardes vers 170 </w:t>
      </w:r>
      <w:r>
        <w:t>apr. J.‑C.</w:t>
      </w:r>
      <w:r>
        <w:t xml:space="preserve"> Cette liste n'inclut aucun livre écrit après l'époque de Malachie (sauf si on est disposé à dater Daniel au 2ᵉ siècle </w:t>
      </w:r>
      <w:r>
        <w:t>av. J.‑C.</w:t>
      </w:r>
      <w:r>
        <w:t xml:space="preserve"> et à comprendre que la « sagesse » de Salomon, mentionnée par Méliton, correspond au livre apocryphe appelé « Sagesse de Salomon » en grec). </w:t>
      </w:r>
    </w:p>
    <w:p>
      <w:r/>
      <w: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rPr>
        <w:t>Baba Bathra</w:t>
      </w:r>
      <w:r>
        <w:t xml:space="preserve"> 14a ; voir aussi </w:t>
      </w:r>
      <w:r>
        <w:rPr>
          <w:i/>
        </w:rPr>
        <w:t>Document de Damas du Caire</w:t>
      </w:r>
      <w:r>
        <w:t xml:space="preserve"> 5.2), la loi était considérée si sacrée qu'elle était conservée </w:t>
      </w:r>
      <w:r>
        <w:rPr>
          <w:i/>
        </w:rPr>
        <w:t>dans l'arche de l'alliance</w:t>
      </w:r>
      <w:r>
        <w:t xml:space="preserve"> qui se trouvait dans le Saint des saints dans le tabernacle. </w:t>
      </w:r>
      <w:hyperlink r:id="rId512">
        <w:r>
          <w:rPr>
            <w:color w:val="0000EE"/>
            <w:u w:val="single"/>
          </w:rPr>
          <w:t>Deutéronome 31.26</w:t>
        </w:r>
      </w:hyperlink>
      <w:r>
        <w:t xml:space="preserve"> avait cependant seulement commandé aux Lévites de mettre le livre de la loi </w:t>
      </w:r>
      <w:r>
        <w:rPr>
          <w:i/>
        </w:rPr>
        <w:t>à côté de l'arche</w:t>
      </w:r>
      <w:r>
        <w:t>. Pourtant, le fait qu'il s'agit de la seule partie de l'AT à propos de laquelle un tel commandement a été donné montre son importance fondamentale et particulière par rapport aux autres livres de l'AT.</w:t>
      </w:r>
    </w:p>
    <w:p>
      <w:r/>
      <w: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rPr>
        <w:t>hagiographa</w:t>
      </w:r>
      <w:r>
        <w:t xml:space="preserve">). Cet arrangement en trois groupements se retrouve dans les trois premières éditions imprimées de la Bible hébraïque (Soncino, 1488 ; Naples, 1491–1493 ; Brescia, 1492–1494). </w:t>
      </w:r>
    </w:p>
    <w:p>
      <w:r/>
      <w: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r/>
      <w: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t>apr. J.‑C.</w:t>
      </w:r>
      <w:r>
        <w:t xml:space="preserve"> Cependant, il est clair qu'il a été influencé par la façon dont ces livres étaient arrangés dans la Septante (traduction grecque de l'Ancien Testament). Au début du 3</w:t>
      </w:r>
      <w:r>
        <w:t>ᵉ</w:t>
      </w:r>
      <w:r>
        <w:t xml:space="preserve"> siècle, Origène remarque que cet agencement correspond au nombre de lettres de l'alphabet hébreu, suivi ensuite par Athanase au 4</w:t>
      </w:r>
      <w:r>
        <w:t>ᵉ</w:t>
      </w:r>
      <w: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r/>
      <w:r>
        <w:t xml:space="preserve">Les plus anciens manuscrits qui contiennent tout l'AT en hébreu à avoir survécu correspondent au </w:t>
      </w:r>
      <w:r>
        <w:rPr>
          <w:b/>
        </w:rPr>
        <w:t>texte massorétique.</w:t>
      </w:r>
      <w:r>
        <w:t xml:space="preserve"> Ces manuscrits datent au plus tôt du 8</w:t>
      </w:r>
      <w:r>
        <w:t>ᵉ</w:t>
      </w:r>
      <w:r>
        <w:t xml:space="preserve"> siècle </w:t>
      </w:r>
      <w:r>
        <w:t>apr. J.‑C.</w:t>
      </w:r>
      <w:r>
        <w:t xml:space="preserve"> De plus, seuls des manuscrits de livres bibliques individuels ont été retrouvés parmi les manuscrits de la mer Morte. Les plus tardifs dateraient du premier siècle </w:t>
      </w:r>
      <w:r>
        <w:t>apr. J.‑C.</w:t>
      </w:r>
      <w:r>
        <w:t>, tandis que d'autres seraient aussi anciens que le 2</w:t>
      </w:r>
      <w:r>
        <w:t>ᵉ</w:t>
      </w:r>
      <w:r>
        <w:t xml:space="preserve"> siècle </w:t>
      </w:r>
      <w:r>
        <w:t>av. J.‑C.</w:t>
      </w:r>
      <w:r>
        <w:t xml:space="preserve"> </w:t>
      </w:r>
    </w:p>
    <w:p>
      <w:r/>
      <w: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r/>
      <w: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r/>
      <w: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513">
        <w:r>
          <w:rPr>
            <w:color w:val="0000EE"/>
            <w:u w:val="single"/>
          </w:rPr>
          <w:t>Mc 12.26</w:t>
        </w:r>
      </w:hyperlink>
      <w: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r/>
      <w:r>
        <w:t>Le texte de la Vulgate est divisé en chapitres au 13</w:t>
      </w:r>
      <w:r>
        <w:t>ᵉ</w:t>
      </w:r>
      <w: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t>Le canon du Nouveau Testament</w:t>
      </w:r>
    </w:p>
    <w:p>
      <w:r/>
      <w: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r/>
      <w: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514">
        <w:r>
          <w:rPr>
            <w:color w:val="0000EE"/>
            <w:u w:val="single"/>
          </w:rPr>
          <w:t>Jn 14.26</w:t>
        </w:r>
      </w:hyperlink>
      <w:r>
        <w:t xml:space="preserve"> ; </w:t>
      </w:r>
      <w:hyperlink r:id="rId515">
        <w:r>
          <w:rPr>
            <w:color w:val="0000EE"/>
            <w:u w:val="single"/>
          </w:rPr>
          <w:t>16.13</w:t>
        </w:r>
      </w:hyperlink>
      <w:r>
        <w:t>).</w:t>
      </w:r>
    </w:p>
    <w:p>
      <w:r/>
      <w: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r/>
      <w:r>
        <w:t>Tertullien, auteur chrétien remarquable des deux premières décennies du 3</w:t>
      </w:r>
      <w:r>
        <w:t>ᵉ</w:t>
      </w:r>
      <w:r>
        <w:t xml:space="preserve"> siècle, a été l'un des premiers à appeler les écrits inspirés chrétiens le « Nouveau Testament ». Ce titre apparaît déjà avant (vers 190 </w:t>
      </w:r>
      <w:r>
        <w:t>apr. J.‑C.</w:t>
      </w:r>
      <w:r>
        <w:t>), dans un traité contre le montanisme dont l'auteur est inconnu. Ce nom est important, car il indique que les Écritures du NT étaient considérées comme comparables à l'AT en termes d'inspiration et d'autorité.</w:t>
      </w:r>
    </w:p>
    <w:p>
      <w:r/>
      <w:r>
        <w:t>D'après les informations disponibles, le processus qui a conduit à la reconnaissance publique complète et formelle du canon définitif des 27 livres du NT a duré jusqu'au 4</w:t>
      </w:r>
      <w:r>
        <w:t>ᵉ</w:t>
      </w:r>
      <w:r>
        <w:t xml:space="preserve"> siècle de notre ère. Cela ne signifie pas nécessairement que ces livres n'ont pas été reconnus comme inspirés auparavant, mais que le besoin de définir officiellement le canon du NT est devenu plus pressant plus tard.</w:t>
      </w:r>
    </w:p>
    <w:p>
      <w:r/>
      <w: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r/>
      <w:r>
        <w:t xml:space="preserve">Pour comprendre le processus de canonisation des livres du NT, il faut examiner les faits à notre disposition. Cela nous permettra d'analyser </w:t>
      </w:r>
      <w:r>
        <w:rPr>
          <w:i/>
        </w:rPr>
        <w:t>comment</w:t>
      </w:r>
      <w:r>
        <w:t xml:space="preserve"> et </w:t>
      </w:r>
      <w:r>
        <w:rPr>
          <w:i/>
        </w:rPr>
        <w:t>pourquoi</w:t>
      </w:r>
      <w:r>
        <w:t xml:space="preserve"> les premiers chrétiens ont choisi les 27 livres de notre NT.</w:t>
      </w:r>
    </w:p>
    <w:p>
      <w:r/>
      <w: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r/>
      <w:r>
        <w:t>1. Le premier siècle</w:t>
      </w:r>
    </w:p>
    <w:p>
      <w:r/>
      <w:r>
        <w:t>2. La première moitié du 2</w:t>
      </w:r>
      <w:r>
        <w:rPr>
          <w:vertAlign w:val="superscript"/>
        </w:rPr>
        <w:t>e</w:t>
      </w:r>
      <w:r>
        <w:t xml:space="preserve"> siècle</w:t>
      </w:r>
    </w:p>
    <w:p>
      <w:r/>
      <w:r>
        <w:t>3. La seconde moitié du 2</w:t>
      </w:r>
      <w:r>
        <w:rPr>
          <w:vertAlign w:val="superscript"/>
        </w:rPr>
        <w:t>e</w:t>
      </w:r>
      <w:r>
        <w:t xml:space="preserve"> siècle</w:t>
      </w:r>
    </w:p>
    <w:p>
      <w:r/>
      <w:r>
        <w:t>4. Le 3</w:t>
      </w:r>
      <w:r>
        <w:t>ᵉ</w:t>
      </w:r>
      <w:r>
        <w:t xml:space="preserve"> siècle</w:t>
      </w:r>
    </w:p>
    <w:p>
      <w:r/>
      <w:r>
        <w:t>5. Le 4</w:t>
      </w:r>
      <w:r>
        <w:t>ᵉ</w:t>
      </w:r>
      <w:r>
        <w:t xml:space="preserve"> siècle</w:t>
      </w:r>
    </w:p>
    <w:p>
      <w:r/>
      <w:r>
        <w:t xml:space="preserve">Même s'il ne s'agit pas d'étapes distinctes ou consécutives, il est utile de remarquer les grandes tendances observables dans chacune des périodes identifiées. </w:t>
      </w:r>
    </w:p>
    <w:p>
      <w:pPr>
        <w:pStyle w:val="ListBullet"/>
        <w:spacing w:line="240" w:lineRule="auto"/>
        <w:ind w:left="720"/>
      </w:pPr>
      <w:r/>
      <w: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
        <w:t>Dans la deuxième période (la première moitié du 2</w:t>
      </w:r>
      <w:r>
        <w:rPr>
          <w:vertAlign w:val="superscript"/>
        </w:rPr>
        <w:t>e</w:t>
      </w:r>
      <w:r>
        <w:t xml:space="preserve"> siècle), ils sont devenus plus connus et ont été reconnus pour leur contenu. Ils ont commencé à être cités comme faisant autorité. </w:t>
      </w:r>
    </w:p>
    <w:p>
      <w:pPr>
        <w:pStyle w:val="ListBullet"/>
        <w:spacing w:line="240" w:lineRule="auto"/>
        <w:ind w:left="720"/>
      </w:pPr>
      <w:r/>
      <w:r>
        <w:t>À la fin de la troisième période (la seconde moitié du 2</w:t>
      </w:r>
      <w:r>
        <w:rPr>
          <w:vertAlign w:val="superscript"/>
        </w:rPr>
        <w:t>e</w:t>
      </w:r>
      <w: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
        <w:t>Au cours du 3</w:t>
      </w:r>
      <w:r>
        <w:t>ᵉ</w:t>
      </w:r>
      <w:r>
        <w:t xml:space="preserve"> siècle </w:t>
      </w:r>
      <w:r>
        <w:t>apr. J.‑C.</w:t>
      </w:r>
      <w: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
        <w:t>La cinquième et dernière période (4</w:t>
      </w:r>
      <w:r>
        <w:rPr>
          <w:vertAlign w:val="superscript"/>
        </w:rPr>
        <w:t>e</w:t>
      </w:r>
      <w: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r/>
      <w:r>
        <w:t>Ce qui suit décrit plus en détail les forces et les individus ayant produit les sources écrites témoignant de ce processus remarquable par lequel, par la providence de Dieu, le NT est passé à la postérité.</w:t>
      </w:r>
    </w:p>
    <w:p>
      <w:pPr>
        <w:pStyle w:val="Heading4"/>
      </w:pPr>
      <w:r>
        <w:t>Première période : le premier siècle</w:t>
      </w:r>
    </w:p>
    <w:p>
      <w:r/>
      <w: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516">
        <w:r>
          <w:rPr>
            <w:color w:val="0000EE"/>
            <w:u w:val="single"/>
          </w:rPr>
          <w:t>1Th 5.27</w:t>
        </w:r>
      </w:hyperlink>
      <w:r>
        <w:t>). Plus tôt dans cette même lettre, Paul loue les Thessaloniciens comme ayant accepté la parole qu'il leur avait annoncée comme « la parole de Dieu » (</w:t>
      </w:r>
      <w:hyperlink r:id="rId517">
        <w:r>
          <w:rPr>
            <w:color w:val="0000EE"/>
            <w:u w:val="single"/>
          </w:rPr>
          <w:t>2.13</w:t>
        </w:r>
      </w:hyperlink>
      <w:r>
        <w:t xml:space="preserve">). Il parle de façon similaire dans </w:t>
      </w:r>
      <w:hyperlink r:id="rId518">
        <w:r>
          <w:rPr>
            <w:color w:val="0000EE"/>
            <w:u w:val="single"/>
          </w:rPr>
          <w:t>1 Corinthiens 14.37</w:t>
        </w:r>
      </w:hyperlink>
      <w:r>
        <w:t xml:space="preserve">, insistant pour que ce qu'il a écrit soit reconnu comme un commandement du Seigneur lui-même (voir aussi </w:t>
      </w:r>
      <w:hyperlink r:id="rId519">
        <w:r>
          <w:rPr>
            <w:color w:val="0000EE"/>
            <w:u w:val="single"/>
          </w:rPr>
          <w:t>Col 4.16</w:t>
        </w:r>
      </w:hyperlink>
      <w:r>
        <w:t xml:space="preserve"> ; </w:t>
      </w:r>
      <w:hyperlink r:id="rId520">
        <w:r>
          <w:rPr>
            <w:color w:val="0000EE"/>
            <w:u w:val="single"/>
          </w:rPr>
          <w:t>Ap 1.3</w:t>
        </w:r>
      </w:hyperlink>
      <w:r>
        <w:t xml:space="preserve">). </w:t>
      </w:r>
      <w:hyperlink r:id="rId521">
        <w:r>
          <w:rPr>
            <w:color w:val="0000EE"/>
            <w:u w:val="single"/>
          </w:rPr>
          <w:t>2 Pierre 3.15–16</w:t>
        </w:r>
      </w:hyperlink>
      <w:r>
        <w:t xml:space="preserve"> compare les lettres de Paul aux « autres Écritures ». Puisque 2 Pierre est une lettre générale, cela indique que les lettres de Paul étaient connues dans une zone géographique large. Dans </w:t>
      </w:r>
      <w:hyperlink r:id="rId522">
        <w:r>
          <w:rPr>
            <w:color w:val="0000EE"/>
            <w:u w:val="single"/>
          </w:rPr>
          <w:t>1 Timothée 5.18</w:t>
        </w:r>
      </w:hyperlink>
      <w:r>
        <w:t>, le texte que Paul décrit comme ce que disent « les Écritures » combine une citation de l'AT (</w:t>
      </w:r>
      <w:hyperlink r:id="rId523">
        <w:r>
          <w:rPr>
            <w:color w:val="0000EE"/>
            <w:u w:val="single"/>
          </w:rPr>
          <w:t>Dt 25.4</w:t>
        </w:r>
      </w:hyperlink>
      <w:r>
        <w:t>) avec une citation d'un Évangile (</w:t>
      </w:r>
      <w:hyperlink r:id="rId524">
        <w:r>
          <w:rPr>
            <w:color w:val="0000EE"/>
            <w:u w:val="single"/>
          </w:rPr>
          <w:t>Lc 10.7</w:t>
        </w:r>
      </w:hyperlink>
      <w:r>
        <w:t>). Cela signifie que l'Évangile du NT était déjà considéré tout autant Écriture que le Deutéronome de l'AT.</w:t>
      </w:r>
    </w:p>
    <w:p>
      <w:r/>
      <w:r>
        <w:t xml:space="preserve">En 95 </w:t>
      </w:r>
      <w:r>
        <w:t>apr. J.‑C.</w:t>
      </w:r>
      <w: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t>Deuxième période : première moitié du 2</w:t>
      </w:r>
      <w:r>
        <w:rPr>
          <w:vertAlign w:val="superscript"/>
        </w:rPr>
        <w:t>e</w:t>
      </w:r>
      <w:r>
        <w:t xml:space="preserve"> siècle</w:t>
      </w:r>
    </w:p>
    <w:p>
      <w:r/>
      <w: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r/>
      <w: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r/>
      <w:r>
        <w:t xml:space="preserve">Les épîtres d'Ignace (vers 115 </w:t>
      </w:r>
      <w:r>
        <w:t>apr. J.‑C.</w:t>
      </w:r>
      <w: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r/>
      <w:r>
        <w:t xml:space="preserve">L'épître de Barnabé (vers 130 </w:t>
      </w:r>
      <w:r>
        <w:t>apr. J.‑C.</w:t>
      </w:r>
      <w:r>
        <w:t>) documente la première utilisation de la formule « il est écrit » (4.14) pour mentionner le contenu d'un livre du NT (</w:t>
      </w:r>
      <w:hyperlink r:id="rId525">
        <w:r>
          <w:rPr>
            <w:color w:val="0000EE"/>
            <w:u w:val="single"/>
          </w:rPr>
          <w:t>Mt 22.14</w:t>
        </w:r>
      </w:hyperlink>
      <w: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526">
        <w:r>
          <w:rPr>
            <w:color w:val="0000EE"/>
            <w:u w:val="single"/>
          </w:rPr>
          <w:t>Éphésiens 4.26</w:t>
        </w:r>
      </w:hyperlink>
      <w:r>
        <w:t xml:space="preserve">, cite le </w:t>
      </w:r>
      <w:hyperlink r:id="rId527">
        <w:r>
          <w:rPr>
            <w:color w:val="0000EE"/>
            <w:u w:val="single"/>
          </w:rPr>
          <w:t>Psaume 4.5</w:t>
        </w:r>
      </w:hyperlink>
      <w:r>
        <w:t xml:space="preserve"> et y ajoute. Polycarpe cite </w:t>
      </w:r>
      <w:r>
        <w:rPr>
          <w:i/>
        </w:rPr>
        <w:t>le tout</w:t>
      </w:r>
      <w: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t>apr. J.‑C.</w:t>
      </w:r>
      <w: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r/>
      <w: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528">
        <w:r>
          <w:rPr>
            <w:color w:val="0000EE"/>
            <w:u w:val="single"/>
          </w:rPr>
          <w:t>1</w:t>
        </w:r>
      </w:hyperlink>
      <w:r>
        <w:t xml:space="preserve"> et </w:t>
      </w:r>
      <w:hyperlink r:id="rId529">
        <w:r>
          <w:rPr>
            <w:color w:val="0000EE"/>
            <w:u w:val="single"/>
          </w:rPr>
          <w:t>2</w:t>
        </w:r>
      </w:hyperlink>
      <w:r>
        <w:t xml:space="preserve">, les jugeant trop « juifs ») et les lettres de Paul (à l'exception des épîtres pastorales). Fait intéressant à la lumière de </w:t>
      </w:r>
      <w:hyperlink r:id="rId519">
        <w:r>
          <w:rPr>
            <w:color w:val="0000EE"/>
            <w:u w:val="single"/>
          </w:rPr>
          <w:t>Colossiens 4.16</w:t>
        </w:r>
      </w:hyperlink>
      <w:r>
        <w:t>, sa liste semble appeler l'épître aux Éphésiens par le nom d'</w:t>
      </w:r>
      <w:r>
        <w:rPr>
          <w:i/>
        </w:rPr>
        <w:t>épître aux Laodicéens</w:t>
      </w:r>
      <w:r>
        <w:t xml:space="preserve">. </w:t>
      </w:r>
    </w:p>
    <w:p>
      <w:r/>
      <w: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t>Troisième période : la seconde moitié du 2</w:t>
      </w:r>
      <w:r>
        <w:t>ᵉ</w:t>
      </w:r>
      <w:r>
        <w:t xml:space="preserve"> siècle</w:t>
      </w:r>
    </w:p>
    <w:p>
      <w:r/>
      <w: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rPr>
        <w:t>Contre les hérésies</w:t>
      </w:r>
      <w:r>
        <w:t xml:space="preserve"> 3.1.1). Irénée mentionne les Évangiles et Actes, toutes les lettres de Paul (sauf Philémon), 1 Pierre, 1 Jean et l'Apocalypse.</w:t>
      </w:r>
    </w:p>
    <w:p>
      <w:r/>
      <w:r>
        <w:t xml:space="preserve">Vers 170 </w:t>
      </w:r>
      <w:r>
        <w:t>apr. J.‑C.</w:t>
      </w:r>
      <w:r>
        <w:t xml:space="preserve">, Tatien, élève de Justin Martyr, publie son </w:t>
      </w:r>
      <w:r>
        <w:rPr>
          <w:i/>
        </w:rPr>
        <w:t xml:space="preserve">Diatessaron, </w:t>
      </w:r>
      <w:r>
        <w:t xml:space="preserve">une harmonie des quatre Évangiles, montrant qu'ils étaient considérés à pied d'égalité dans l'Église. D'autres « Évangiles » circulaient à cette époque, mais Tatien ne reconnaît que ces quatre. Le </w:t>
      </w:r>
      <w:r>
        <w:rPr>
          <w:i/>
        </w:rPr>
        <w:t>canon de Muratori</w:t>
      </w:r>
      <w:r>
        <w:t xml:space="preserve"> date également d'à peu près 170 </w:t>
      </w:r>
      <w:r>
        <w:t>apr. J.‑C.</w:t>
      </w:r>
      <w:r>
        <w:t xml:space="preserve"> Une copie de ce document datant du 8</w:t>
      </w:r>
      <w:r>
        <w:t>ᵉ</w:t>
      </w:r>
      <w: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r/>
      <w: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t>Quatrième période : le 3</w:t>
      </w:r>
      <w:r>
        <w:t>ᵉ</w:t>
      </w:r>
      <w:r>
        <w:t xml:space="preserve"> siècle</w:t>
      </w:r>
    </w:p>
    <w:p>
      <w:r/>
      <w:r>
        <w:t>Origène (185–254 apr. J.‑C.) est le chrétien le plus célèbre de l'histoire de l'Église au 3</w:t>
      </w:r>
      <w:r>
        <w:t>ᵉ</w:t>
      </w:r>
      <w:r>
        <w:t xml:space="preserve"> siècle. C'est un érudit et un exégète phénoménal. Il écrit des études critiques du texte du NT en parallèle à son travail sur l'</w:t>
      </w:r>
      <w:r>
        <w:rPr>
          <w:i/>
        </w:rPr>
        <w:t>Hexaples</w:t>
      </w:r>
      <w:r>
        <w:t>, une Bible polyglotte qui réunit six versions différentes. Il est également auteur de commentaires et d'homélies sur la plupart des livres du NT et met en avant leur inspiration divine.</w:t>
      </w:r>
    </w:p>
    <w:p>
      <w:r/>
      <w: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t>ᵉ</w:t>
      </w:r>
      <w:r>
        <w:t xml:space="preserve"> siècle le même type d'incertitude concernant certains livres qu'au début.</w:t>
      </w:r>
    </w:p>
    <w:p>
      <w:pPr>
        <w:pStyle w:val="Heading4"/>
      </w:pPr>
      <w:r>
        <w:t>Cinquième période : le 4</w:t>
      </w:r>
      <w:r>
        <w:t>ᵉ</w:t>
      </w:r>
      <w:r>
        <w:t xml:space="preserve"> siècle</w:t>
      </w:r>
    </w:p>
    <w:p>
      <w:r/>
      <w:r>
        <w:t xml:space="preserve">Relativement tôt dans cette période, une plus grande clarté se dégage concernant la canonicité des livres du NT. Eusèbe (270–340 </w:t>
      </w:r>
      <w:r>
        <w:t>apr. J.‑C.</w:t>
      </w:r>
      <w:r>
        <w:t>, évêque de Césarée avant 315 apr. J.‑C.), le grand historien de l'Église, présente où en est le canon au début du 4</w:t>
      </w:r>
      <w:r>
        <w:t>ᵉ</w:t>
      </w:r>
      <w:r>
        <w:t xml:space="preserve"> siècle dans son </w:t>
      </w:r>
      <w:r>
        <w:rPr>
          <w:i/>
        </w:rPr>
        <w:t>Histoire ecclésiastique</w:t>
      </w:r>
      <w: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r/>
      <w:r>
        <w:t>C'est pendant la seconde moitié du 4</w:t>
      </w:r>
      <w:r>
        <w:t>ᵉ</w:t>
      </w:r>
      <w:r>
        <w:t xml:space="preserve"> siècle que la liste des 27 livres du canon du NT devient définitive. Dans sa </w:t>
      </w:r>
      <w:r>
        <w:rPr>
          <w:i/>
        </w:rPr>
        <w:t>Lettre pascale</w:t>
      </w:r>
      <w: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t>apr. J.‑C.</w:t>
      </w:r>
      <w:r>
        <w:t xml:space="preserve">) donne aussi la liste des 27 livres du NT et décrète qu'hormis les Écritures canoniques, rien ne doit être lu dans l'Église sous le nom d'Écritures divines. </w:t>
      </w:r>
    </w:p>
    <w:p>
      <w:r/>
      <w: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t>Principes et facteurs déterminant le canon</w:t>
      </w:r>
    </w:p>
    <w:p>
      <w:r/>
      <w: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r/>
      <w:r>
        <w:t>D'un certain point de vue, le montanisme, mouvement déclaré hérétique par l'Église au milieu du 2</w:t>
      </w:r>
      <w:r>
        <w:t>ᵉ</w:t>
      </w:r>
      <w: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530">
        <w:r>
          <w:rPr>
            <w:color w:val="0000EE"/>
            <w:u w:val="single"/>
          </w:rPr>
          <w:t>1Co 14.29–30</w:t>
        </w:r>
      </w:hyperlink>
      <w:r>
        <w:t xml:space="preserve"> ; </w:t>
      </w:r>
      <w:hyperlink r:id="rId381">
        <w:r>
          <w:rPr>
            <w:color w:val="0000EE"/>
            <w:u w:val="single"/>
          </w:rPr>
          <w:t>Ep 4.11</w:t>
        </w:r>
      </w:hyperlink>
      <w:r>
        <w:t>).</w:t>
      </w:r>
    </w:p>
    <w:p>
      <w:r/>
      <w: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r/>
      <w: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514">
        <w:r>
          <w:rPr>
            <w:color w:val="0000EE"/>
            <w:u w:val="single"/>
          </w:rPr>
          <w:t>Jn 14.26</w:t>
        </w:r>
      </w:hyperlink>
      <w:r>
        <w:t xml:space="preserve"> ; </w:t>
      </w:r>
      <w:hyperlink r:id="rId515">
        <w:r>
          <w:rPr>
            <w:color w:val="0000EE"/>
            <w:u w:val="single"/>
          </w:rPr>
          <w:t>16.13</w:t>
        </w:r>
      </w:hyperlink>
      <w:r>
        <w:t xml:space="preserve">) de communiquer toutes choses nécessaires par l'intermédiaire de ses agents. Les apôtres étaient conscients de cette responsabilité et de cette mission lorsqu'ils écrivaient. L'explication de Paul dans </w:t>
      </w:r>
      <w:hyperlink r:id="rId531">
        <w:r>
          <w:rPr>
            <w:color w:val="0000EE"/>
            <w:u w:val="single"/>
          </w:rPr>
          <w:t>1 Corinthiens 2.13</w:t>
        </w:r>
      </w:hyperlink>
      <w:r>
        <w:t xml:space="preserve"> est pertinente : « </w:t>
      </w:r>
      <w:r>
        <w:t>non avec des discours qu’enseigne la sagesse humaine, mais avec ceux qu’enseigne l’Esprit, employant un langage spirituel pour les choses spirituelles</w:t>
      </w:r>
      <w:r>
        <w:t xml:space="preserve"> ».</w:t>
      </w:r>
    </w:p>
    <w:p>
      <w:r/>
      <w: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r/>
      <w: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r/>
      <w: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rPr>
        <w:t>écrites</w:t>
      </w:r>
      <w: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
    </w:p>
    <w:p>
      <w:r/>
    </w:p>
    <w:p>
      <w:pPr>
        <w:pStyle w:val="Heading2"/>
      </w:pPr>
      <w:r>
        <w:t>Bible, Inspiration de la</w:t>
      </w:r>
      <w:r/>
    </w:p>
    <w:p>
      <w:r/>
      <w:r>
        <w:t>Terme théologique décrivant l'influence exercée par Dieu sur les auteurs des Écritures, leur permettant de transmettre ses révélations par écrit.</w:t>
      </w:r>
    </w:p>
    <w:p>
      <w:r/>
      <w:r>
        <w:t>La Bible elle-même affirme être un texte inspiré. Il est écrit : « Toute Écriture est inspirée de Dieu » (</w:t>
      </w:r>
      <w:hyperlink r:id="rId532">
        <w:r>
          <w:rPr>
            <w:color w:val="0000EE"/>
            <w:u w:val="single"/>
          </w:rPr>
          <w:t>2Tm 3.16</w:t>
        </w:r>
      </w:hyperlink>
      <w: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533">
        <w:r>
          <w:rPr>
            <w:color w:val="0000EE"/>
            <w:u w:val="single"/>
          </w:rPr>
          <w:t>2P 1.20–21</w:t>
        </w:r>
      </w:hyperlink>
      <w:r>
        <w:t>).</w:t>
      </w:r>
    </w:p>
    <w:p>
      <w:r/>
      <w: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r/>
      <w: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r/>
      <w:r>
        <w:t xml:space="preserve">Quatre cents ans après la rédaction du dernier livre de l'AT (Malachie), le Fils de Dieu, Jésus-Christ, est venu sur terre. Dans ses discours, il a affirmé l'origine divine des écrits de l'AT (voir </w:t>
      </w:r>
      <w:hyperlink r:id="rId534">
        <w:r>
          <w:rPr>
            <w:color w:val="0000EE"/>
            <w:u w:val="single"/>
          </w:rPr>
          <w:t xml:space="preserve">Mt 5.17–19 </w:t>
        </w:r>
      </w:hyperlink>
      <w:r>
        <w:t xml:space="preserve">; </w:t>
      </w:r>
      <w:hyperlink r:id="rId535">
        <w:r>
          <w:rPr>
            <w:color w:val="0000EE"/>
            <w:u w:val="single"/>
          </w:rPr>
          <w:t xml:space="preserve">Lc 16.17 </w:t>
        </w:r>
      </w:hyperlink>
      <w:r>
        <w:t xml:space="preserve">; </w:t>
      </w:r>
      <w:hyperlink r:id="rId536">
        <w:r>
          <w:rPr>
            <w:color w:val="0000EE"/>
            <w:u w:val="single"/>
          </w:rPr>
          <w:t>Jn 10.35</w:t>
        </w:r>
      </w:hyperlink>
      <w:r>
        <w:t xml:space="preserve">). De plus, il faisait souvent référence à certains passages de l'AT comme ayant prédit des événements de sa vie (voir </w:t>
      </w:r>
      <w:hyperlink r:id="rId537">
        <w:r>
          <w:rPr>
            <w:color w:val="0000EE"/>
            <w:u w:val="single"/>
          </w:rPr>
          <w:t>Lc 24.27, 44</w:t>
        </w:r>
      </w:hyperlink>
      <w: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r/>
      <w: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514">
        <w:r>
          <w:rPr>
            <w:color w:val="0000EE"/>
            <w:u w:val="single"/>
          </w:rPr>
          <w:t xml:space="preserve">Jn 14.26 </w:t>
        </w:r>
      </w:hyperlink>
      <w:r>
        <w:t xml:space="preserve">; </w:t>
      </w:r>
      <w:hyperlink r:id="rId538">
        <w:r>
          <w:rPr>
            <w:color w:val="0000EE"/>
            <w:u w:val="single"/>
          </w:rPr>
          <w:t xml:space="preserve">15.26 </w:t>
        </w:r>
      </w:hyperlink>
      <w:r>
        <w:t xml:space="preserve">; </w:t>
      </w:r>
      <w:hyperlink r:id="rId539">
        <w:r>
          <w:rPr>
            <w:color w:val="0000EE"/>
            <w:u w:val="single"/>
          </w:rPr>
          <w:t>16.13–15</w:t>
        </w:r>
      </w:hyperlink>
      <w:r>
        <w:t>). Les auteurs des Évangiles ont reçu l'aide du Saint-Esprit pour se rappeler des mots exacts de Jésus. Ceux qui ont écrit les autres parties du NT ont été guidés par l'Esprit dans cette tâche.</w:t>
      </w:r>
    </w:p>
    <w:p>
      <w:r/>
      <w: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r/>
      <w:r>
        <w:t>C'est ce dont Jean parle dans le prologue de son Évangile lorsqu'il déclare : « Et la parole a été faite chair, et elle a habité parmi nous [...] et nous avons contemplé sa gloire » (</w:t>
      </w:r>
      <w:hyperlink r:id="rId540">
        <w:r>
          <w:rPr>
            <w:color w:val="0000EE"/>
            <w:u w:val="single"/>
          </w:rPr>
          <w:t>1.14</w:t>
        </w:r>
      </w:hyperlink>
      <w: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541">
        <w:r>
          <w:rPr>
            <w:color w:val="0000EE"/>
            <w:u w:val="single"/>
          </w:rPr>
          <w:t>1 Jn 1.1–2</w:t>
        </w:r>
      </w:hyperlink>
      <w: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542">
        <w:r>
          <w:rPr>
            <w:color w:val="0000EE"/>
            <w:u w:val="single"/>
          </w:rPr>
          <w:t>Lc 1.1–4</w:t>
        </w:r>
      </w:hyperlink>
      <w:r>
        <w:t>).</w:t>
      </w:r>
    </w:p>
    <w:p>
      <w:r/>
      <w: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543">
        <w:r>
          <w:rPr>
            <w:color w:val="0000EE"/>
            <w:u w:val="single"/>
          </w:rPr>
          <w:t>1Co 15.8–10</w:t>
        </w:r>
      </w:hyperlink>
      <w:r>
        <w:t xml:space="preserve">). Pierre affirme également que ses enseignements sont basés sur ses expériences avec le Christ vivant (voir </w:t>
      </w:r>
      <w:hyperlink r:id="rId544">
        <w:r>
          <w:rPr>
            <w:color w:val="0000EE"/>
            <w:u w:val="single"/>
          </w:rPr>
          <w:t xml:space="preserve">1P 5.1 </w:t>
        </w:r>
      </w:hyperlink>
      <w:r>
        <w:t xml:space="preserve">; </w:t>
      </w:r>
      <w:hyperlink r:id="rId545">
        <w:r>
          <w:rPr>
            <w:color w:val="0000EE"/>
            <w:u w:val="single"/>
          </w:rPr>
          <w:t>2P 1.16–18</w:t>
        </w:r>
      </w:hyperlink>
      <w:r>
        <w:t xml:space="preserve">). De même, Jean affirme avoir fait l'expérience de l'homme-Dieu par la vue, l'ouïe et le toucher (voir </w:t>
      </w:r>
      <w:hyperlink r:id="rId546">
        <w:r>
          <w:rPr>
            <w:color w:val="0000EE"/>
            <w:u w:val="single"/>
          </w:rPr>
          <w:t>1Jn 1.1–4</w:t>
        </w:r>
      </w:hyperlink>
      <w:r>
        <w:t xml:space="preserve">). Jacques et Jude ne formulent pas de telles affirmations directement, mais c'étaient les frères de Jésus. On peut supposer qu'ils se sont convertis lorsqu'ils ont vu le Christ ressuscité (c'est certain pour Jacques, voir </w:t>
      </w:r>
      <w:hyperlink r:id="rId547">
        <w:r>
          <w:rPr>
            <w:color w:val="0000EE"/>
            <w:u w:val="single"/>
          </w:rPr>
          <w:t>1Co 15.7</w:t>
        </w:r>
      </w:hyperlink>
      <w:r>
        <w:t xml:space="preserve">, et présumé pour Jude, voir </w:t>
      </w:r>
      <w:hyperlink r:id="rId548">
        <w:r>
          <w:rPr>
            <w:color w:val="0000EE"/>
            <w:u w:val="single"/>
          </w:rPr>
          <w:t>Ac 1.14</w:t>
        </w:r>
      </w:hyperlink>
      <w: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r/>
      <w: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549">
        <w:r>
          <w:rPr>
            <w:color w:val="0000EE"/>
            <w:u w:val="single"/>
          </w:rPr>
          <w:t>1Co 2.10–13</w:t>
        </w:r>
      </w:hyperlink>
      <w: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550">
        <w:r>
          <w:rPr>
            <w:color w:val="0000EE"/>
            <w:u w:val="single"/>
          </w:rPr>
          <w:t xml:space="preserve">Jn 1.4 </w:t>
        </w:r>
      </w:hyperlink>
      <w:r>
        <w:t xml:space="preserve">; </w:t>
      </w:r>
      <w:hyperlink r:id="rId551">
        <w:r>
          <w:rPr>
            <w:color w:val="0000EE"/>
            <w:u w:val="single"/>
          </w:rPr>
          <w:t xml:space="preserve">4.14 </w:t>
        </w:r>
      </w:hyperlink>
      <w:r>
        <w:t xml:space="preserve">; </w:t>
      </w:r>
      <w:hyperlink r:id="rId552">
        <w:r>
          <w:rPr>
            <w:color w:val="0000EE"/>
            <w:u w:val="single"/>
          </w:rPr>
          <w:t xml:space="preserve">6.48 </w:t>
        </w:r>
      </w:hyperlink>
      <w:r>
        <w:t xml:space="preserve">; </w:t>
      </w:r>
      <w:hyperlink r:id="rId553">
        <w:r>
          <w:rPr>
            <w:color w:val="0000EE"/>
            <w:u w:val="single"/>
          </w:rPr>
          <w:t xml:space="preserve">8.12 </w:t>
        </w:r>
      </w:hyperlink>
      <w:r>
        <w:t xml:space="preserve">; </w:t>
      </w:r>
      <w:hyperlink r:id="rId554">
        <w:r>
          <w:rPr>
            <w:color w:val="0000EE"/>
            <w:u w:val="single"/>
          </w:rPr>
          <w:t xml:space="preserve">11.25 </w:t>
        </w:r>
      </w:hyperlink>
      <w:r>
        <w:t xml:space="preserve">; </w:t>
      </w:r>
      <w:hyperlink r:id="rId555">
        <w:r>
          <w:rPr>
            <w:color w:val="0000EE"/>
            <w:u w:val="single"/>
          </w:rPr>
          <w:t>14.6</w:t>
        </w:r>
      </w:hyperlink>
      <w: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556">
        <w:r>
          <w:rPr>
            <w:color w:val="0000EE"/>
            <w:u w:val="single"/>
          </w:rPr>
          <w:t xml:space="preserve">Col 2.3, 9 </w:t>
        </w:r>
      </w:hyperlink>
      <w:r>
        <w:t xml:space="preserve">; </w:t>
      </w:r>
      <w:hyperlink r:id="rId557">
        <w:r>
          <w:rPr>
            <w:color w:val="0000EE"/>
            <w:u w:val="single"/>
          </w:rPr>
          <w:t>Ep 3.8</w:t>
        </w:r>
      </w:hyperlink>
      <w:r>
        <w:t>).</w:t>
      </w:r>
    </w:p>
    <w:p>
      <w:r/>
      <w: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
    </w:p>
    <w:p>
      <w:r/>
    </w:p>
    <w:p>
      <w:pPr>
        <w:pStyle w:val="Heading2"/>
      </w:pPr>
      <w:r>
        <w:t>Bible, Manuscrits et Texte de l'Ancien Testament</w:t>
      </w:r>
      <w:r/>
    </w:p>
    <w:p>
      <w:r/>
      <w: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r/>
      <w:r>
        <w:t>Survol</w:t>
      </w:r>
    </w:p>
    <w:p>
      <w:r/>
      <w:r>
        <w:t xml:space="preserve">• </w:t>
      </w:r>
      <w:r>
        <w:rPr>
          <w:b/>
          <w:u w:val="single"/>
        </w:rPr>
        <w:t>Manuscrits importants de l’Ancien Testament</w:t>
      </w:r>
    </w:p>
    <w:p>
      <w:r/>
      <w:r>
        <w:t xml:space="preserve">• </w:t>
      </w:r>
      <w:r>
        <w:rPr>
          <w:b/>
          <w:u w:val="single"/>
        </w:rPr>
        <w:t>Versions importantes de l'Ancien Testament</w:t>
      </w:r>
    </w:p>
    <w:p>
      <w:r/>
      <w:r>
        <w:t xml:space="preserve">• </w:t>
      </w:r>
      <w:r>
        <w:rPr>
          <w:b/>
          <w:u w:val="single"/>
        </w:rPr>
        <w:t>Le Texte de l'Ancien Testament</w:t>
      </w:r>
    </w:p>
    <w:p>
      <w:pPr>
        <w:pStyle w:val="Heading3"/>
      </w:pPr>
      <w:r>
        <w:t>Manuscrits importants de l'Ancien Testament</w:t>
      </w:r>
    </w:p>
    <w:p>
      <w:r/>
      <w: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r/>
      <w: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r/>
      <w: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t>Manuscrits avec le Texte Massorétique</w:t>
      </w:r>
    </w:p>
    <w:p>
      <w:r/>
      <w: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rPr>
        <w:t>Massorah</w:t>
      </w:r>
      <w: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r/>
      <w: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r/>
      <w: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r/>
      <w: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rPr>
        <w:t>Biblia Hebraica</w:t>
      </w:r>
      <w:r>
        <w:t xml:space="preserve">, édité par R. Kittel, et sa révision, la </w:t>
      </w:r>
      <w:r>
        <w:rPr>
          <w:i/>
        </w:rPr>
        <w:t>Biblia Hebraica Stuttgartensia</w:t>
      </w:r>
      <w:r>
        <w:t>, éditée par K. Elliger et W. Rudolf.</w:t>
      </w:r>
    </w:p>
    <w:p>
      <w:r/>
      <w: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r/>
      <w: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t>Les Manuscrits de la mer Morte</w:t>
      </w:r>
    </w:p>
    <w:p>
      <w:r/>
      <w:r>
        <w:t>Les témoins anciens les plus importants de la Bible hébraïque sont les textes découverts à Wadi Qumran dans les années 1940 et 1950 (</w:t>
      </w:r>
      <w:r>
        <w:rPr>
          <w:i/>
        </w:rPr>
        <w:t>wadi</w:t>
      </w:r>
      <w: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r/>
      <w: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r/>
      <w: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t>Découvertes de manuscrits à Wadi Qumran</w:t>
      </w:r>
    </w:p>
    <w:p>
      <w:r/>
      <w: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rPr>
        <w:t>American Schools of Oriental Research</w:t>
      </w:r>
      <w: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r/>
      <w: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r/>
      <w: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558">
        <w:r>
          <w:rPr>
            <w:color w:val="0000EE"/>
            <w:u w:val="single"/>
          </w:rPr>
          <w:t>Deutéronome 6.4</w:t>
        </w:r>
      </w:hyperlink>
      <w: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r/>
      <w: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r/>
      <w: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r/>
      <w: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rPr>
        <w:t>Voir</w:t>
      </w:r>
      <w:r>
        <w:t xml:space="preserve"> </w:t>
      </w:r>
      <w:r>
        <w:t>Guerre des Fils de Lumière contre les Fils de Ténèbres</w:t>
      </w:r>
      <w:r>
        <w:t>.</w:t>
      </w:r>
    </w:p>
    <w:p>
      <w:r/>
      <w: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r/>
      <w: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r/>
      <w:r>
        <w:t>La grotte la plus importante après la Grotte Un est sans doute la Grotte Quatre (4Q), qui a livré environ quarante mille fragments de quatre cents manuscrits différents, dont cent sont bibliques. Chaque livre de l'AT, sauf Esther, y est représenté.</w:t>
      </w:r>
    </w:p>
    <w:p>
      <w:r/>
      <w: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r/>
      <w: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r/>
      <w: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r/>
      <w: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r/>
      <w: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t>Manuscrits importants de la mer Morte</w:t>
      </w:r>
    </w:p>
    <w:p>
      <w:r/>
      <w: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r/>
      <w:r>
        <w:t>1QIsa</w:t>
      </w:r>
      <w:r>
        <w:rPr>
          <w:vertAlign w:val="superscript"/>
        </w:rPr>
        <w:t>a</w:t>
      </w:r>
    </w:p>
    <w:p>
      <w:r/>
      <w:r>
        <w:t>Le premier rouleau de la mer Morte à recevoir une attention généralisée. Daté d'environ 100 av. J.‑C. Le texte, qui inclut la plupart d'Ésaïe, est proto-massorétique avec quelques variantes significatives.</w:t>
      </w:r>
    </w:p>
    <w:p>
      <w:r/>
      <w:r>
        <w:t>1QIsa</w:t>
      </w:r>
      <w:r>
        <w:rPr>
          <w:vertAlign w:val="superscript"/>
        </w:rPr>
        <w:t>b</w:t>
      </w:r>
    </w:p>
    <w:p>
      <w:r/>
      <w:r>
        <w:t>Le texte, qui inclut la majeure partie d'Ésaïe, est proto-massorétique. Il est daté d'une période allant de 25 av. J.‑C. à 50 apr. J.‑C.</w:t>
      </w:r>
    </w:p>
    <w:p>
      <w:r/>
      <w:r>
        <w:t>2QJer</w:t>
      </w:r>
    </w:p>
    <w:p>
      <w:r/>
      <w:r>
        <w:t xml:space="preserve">Ce manuscrit est daté d'une période allant de 25 av. J.‑C. à 50 apr. J.‑C. et contient des portions des chapitres </w:t>
      </w:r>
      <w:hyperlink r:id="rId559">
        <w:r>
          <w:rPr>
            <w:color w:val="0000EE"/>
            <w:u w:val="single"/>
          </w:rPr>
          <w:t>42–49</w:t>
        </w:r>
      </w:hyperlink>
      <w: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r/>
      <w:r>
        <w:t>4QPaleoExod</w:t>
      </w:r>
      <w:r>
        <w:rPr>
          <w:vertAlign w:val="superscript"/>
        </w:rPr>
        <w:t>m</w:t>
      </w:r>
    </w:p>
    <w:p>
      <w:r/>
      <w: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r/>
      <w:r>
        <w:t>4QNumb</w:t>
      </w:r>
    </w:p>
    <w:p>
      <w:r/>
      <w:r>
        <w:t>Ce manuscrit, daté de 30 av. J.‑C. à 20 apr. J.‑C., contient la plupart du livre des Nombres. Le livre des Nombres existait dans trois traditions textuelles distinctes : le TM, le Pentateuque Samaritain et la LXX. Ce manuscrit, 4QNum</w:t>
      </w:r>
      <w:r>
        <w:rPr>
          <w:vertAlign w:val="superscript"/>
        </w:rPr>
        <w:t>b</w:t>
      </w:r>
      <w:r>
        <w:t>, présente des similitudes avec le Pentateuque Samaritain et la LXX, tout en ayant ses propres lectures uniques.</w:t>
      </w:r>
    </w:p>
    <w:p>
      <w:r/>
      <w:r>
        <w:t>4QSam</w:t>
      </w:r>
      <w:r>
        <w:rPr>
          <w:vertAlign w:val="superscript"/>
        </w:rPr>
        <w:t>a</w:t>
      </w:r>
    </w:p>
    <w:p>
      <w:r/>
      <w:r>
        <w:t>Ce manuscrit, contenant environ un dixième de 1 Samuel et 2 Samuel, est daté d'environ 50 à 25 av. J.‑C. Ce manuscrit, présentant certaines similitudes avec la LXX, est considéré comme ayant plusieurs lectures supérieures au TM.</w:t>
      </w:r>
    </w:p>
    <w:p>
      <w:r/>
      <w:r>
        <w:t>4QJer</w:t>
      </w:r>
      <w:r>
        <w:rPr>
          <w:vertAlign w:val="superscript"/>
        </w:rPr>
        <w:t>a</w:t>
      </w:r>
    </w:p>
    <w:p>
      <w:r/>
      <w:r>
        <w:t xml:space="preserve">Ce manuscrit, contenant des portions de </w:t>
      </w:r>
      <w:hyperlink r:id="rId560">
        <w:r>
          <w:rPr>
            <w:color w:val="0000EE"/>
            <w:u w:val="single"/>
          </w:rPr>
          <w:t>Jérémie 7–22</w:t>
        </w:r>
      </w:hyperlink>
      <w:r>
        <w:t>, date d'environ 200 av. J.‑C. Il concorde généralement avec le TM.</w:t>
      </w:r>
    </w:p>
    <w:p>
      <w:r/>
      <w:r>
        <w:t>4QJer</w:t>
      </w:r>
      <w:r>
        <w:rPr>
          <w:vertAlign w:val="superscript"/>
        </w:rPr>
        <w:t>b</w:t>
      </w:r>
    </w:p>
    <w:p>
      <w:r/>
      <w: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rPr>
        <w:t>a</w:t>
      </w:r>
      <w:r>
        <w:t>) et l'autre qui ressemblait à la LXX.</w:t>
      </w:r>
    </w:p>
    <w:p>
      <w:r/>
      <w:r>
        <w:t>11QPs</w:t>
      </w:r>
      <w:r>
        <w:rPr>
          <w:vertAlign w:val="superscript"/>
        </w:rPr>
        <w:t>a</w:t>
      </w:r>
    </w:p>
    <w:p>
      <w:r/>
      <w: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t>Découvertes de manuscrits à Wadi Murabba’at</w:t>
      </w:r>
    </w:p>
    <w:p>
      <w:r/>
      <w: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r/>
      <w: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r/>
      <w: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r/>
      <w: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r/>
      <w: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rPr>
        <w:t>.</w:t>
      </w:r>
      <w:r>
        <w:t xml:space="preserve"> À l'origine, ce mot désignait Chypre, mais il en est venu plus tard à désigner plus généralement les îles grecques et les côtes de la Méditerranée orientale. Dans </w:t>
      </w:r>
      <w:hyperlink r:id="rId561">
        <w:r>
          <w:rPr>
            <w:color w:val="0000EE"/>
            <w:u w:val="single"/>
          </w:rPr>
          <w:t>Daniel 11.30</w:t>
        </w:r>
      </w:hyperlink>
      <w:r>
        <w:t>, le terme est utilisé prophétiquement, et la plupart des érudits identifient les Kittim aux Romains. Ainsi, le Commentaire d'Habakuk a probablement été écrit à l'époque de la capture romaine de la Palestine sous Pompée en 63 av. J.‑C.</w:t>
      </w:r>
    </w:p>
    <w:p>
      <w:r/>
      <w: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r/>
      <w: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r/>
      <w: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t>Le papyrus Nash</w:t>
      </w:r>
    </w:p>
    <w:p>
      <w:r/>
      <w: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562">
        <w:r>
          <w:rPr>
            <w:color w:val="0000EE"/>
            <w:u w:val="single"/>
          </w:rPr>
          <w:t>Ex 20.2–17</w:t>
        </w:r>
      </w:hyperlink>
      <w:r>
        <w:t xml:space="preserve">), une partie de </w:t>
      </w:r>
      <w:hyperlink r:id="rId563">
        <w:r>
          <w:rPr>
            <w:color w:val="0000EE"/>
            <w:u w:val="single"/>
          </w:rPr>
          <w:t>Deutéronome 5.6–21</w:t>
        </w:r>
      </w:hyperlink>
      <w:r>
        <w:t xml:space="preserve"> ainsi que le Shema (</w:t>
      </w:r>
      <w:hyperlink r:id="rId564">
        <w:r>
          <w:rPr>
            <w:color w:val="0000EE"/>
            <w:u w:val="single"/>
          </w:rPr>
          <w:t>Dt 6.4</w:t>
        </w:r>
      </w:hyperlink>
      <w:r>
        <w:t>). Il s'agit clairement d'une collection de passages dévotionnels et liturgiques, et il a été daté de la même période que les Manuscrits de la mer Morte, entre 150 av. J.‑C. et 68 apr. J.‑C.</w:t>
      </w:r>
    </w:p>
    <w:p>
      <w:pPr>
        <w:pStyle w:val="Heading4"/>
      </w:pPr>
      <w:r>
        <w:t>Les fragments de la Gueniza du Caire</w:t>
      </w:r>
    </w:p>
    <w:p>
      <w:r/>
      <w: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t>Versions importantes de l'Ancien Testament</w:t>
      </w:r>
    </w:p>
    <w:p>
      <w:pPr>
        <w:pStyle w:val="Heading4"/>
      </w:pPr>
      <w:r>
        <w:t>Le Pentateuque samaritain</w:t>
      </w:r>
    </w:p>
    <w:p>
      <w:r/>
      <w: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r/>
      <w: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r/>
      <w: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t>La Septante (LXX)</w:t>
      </w:r>
    </w:p>
    <w:p>
      <w:r/>
      <w: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r/>
      <w: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r/>
      <w: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r/>
      <w: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t>Autres versions grecques</w:t>
      </w:r>
    </w:p>
    <w:p>
      <w:r/>
      <w: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r/>
      <w: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r/>
      <w:r>
        <w:t>Le théologien chrétien Origène (vers 185–255 apr. J.‑C.) organisera l'AT avec six versions parallèles pour comparaison dans ses Hexaples</w:t>
      </w:r>
      <w:r>
        <w:rPr>
          <w:i/>
        </w:rPr>
        <w:t>.</w:t>
      </w:r>
      <w: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r/>
      <w: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t>Les Targoums araméens</w:t>
      </w:r>
    </w:p>
    <w:p>
      <w:r/>
      <w: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r/>
      <w: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t>La version syriaque</w:t>
      </w:r>
    </w:p>
    <w:p>
      <w:r/>
      <w:r>
        <w:t xml:space="preserve">Une autre version digne de mention est la version syriaque. Celle-ci était couramment utilisée dans l'Église syriaque (araméenne oriental), qui l'a appelée la </w:t>
      </w:r>
      <w:r>
        <w:rPr>
          <w:i/>
        </w:rPr>
        <w:t>Peshitta</w:t>
      </w:r>
      <w: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r/>
      <w: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rPr>
        <w:t>Peshitta</w:t>
      </w:r>
      <w: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t>Les Versions latines</w:t>
      </w:r>
    </w:p>
    <w:p>
      <w:r/>
      <w: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r/>
      <w: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t>Le Texte de l'Ancien Testament</w:t>
      </w:r>
    </w:p>
    <w:p>
      <w:r/>
      <w: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r/>
      <w: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r/>
      <w: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r/>
      <w: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r/>
      <w: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r/>
      <w: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r/>
      <w: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r/>
      <w: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rPr>
        <w:t>et</w:t>
      </w:r>
      <w:r>
        <w:t xml:space="preserve"> des voyelles, comme nous écrivons en français.</w:t>
      </w:r>
    </w:p>
    <w:p>
      <w:r/>
      <w: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rPr>
        <w:t>Masora</w:t>
      </w:r>
      <w: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r/>
      <w: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rPr>
        <w:t>Biblia Hebraica Stuttgartensia,</w:t>
      </w:r>
      <w:r>
        <w:t xml:space="preserve"> une version mise à jour de la </w:t>
      </w:r>
      <w:r>
        <w:rPr>
          <w:i/>
        </w:rPr>
        <w:t>Biblia Hebraica</w:t>
      </w:r>
      <w:r>
        <w:t xml:space="preserve"> de Kittel, est construit sur la base de la tradition massorétique de Tibériade.</w:t>
      </w:r>
    </w:p>
    <w:p>
      <w:r/>
      <w: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t>Méthodologie de la critique textuelle de l'Ancien Testament</w:t>
      </w:r>
    </w:p>
    <w:p>
      <w:r/>
      <w: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r/>
      <w: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r/>
      <w: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r/>
      <w:r>
        <w:t xml:space="preserve">Les erreurs de copistes se répartissent en plusieurs catégories distinctes. La première grande catégorie est celle des </w:t>
      </w:r>
      <w:r>
        <w:rPr>
          <w:i/>
        </w:rPr>
        <w:t>erreurs non intentionnelles :</w:t>
      </w:r>
      <w: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rPr>
        <w:t>homoioteleuton</w:t>
      </w:r>
      <w: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r/>
      <w:r>
        <w:t xml:space="preserve">Les </w:t>
      </w:r>
      <w:r>
        <w:rPr>
          <w:i/>
        </w:rPr>
        <w:t>erreurs intentionnelles</w:t>
      </w:r>
      <w: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r/>
      <w: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t>Principes méthodologiques généraux</w:t>
      </w:r>
    </w:p>
    <w:p>
      <w:r/>
      <w:r>
        <w:t>Grâce au travail des critiques textuels au cours des derniers siècles, certains principes de base ont évolué. Les principes fondamentaux pour l'AT peuvent être brièvement résumés.</w:t>
      </w:r>
    </w:p>
    <w:p>
      <w:r/>
      <w: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r/>
      <w: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r/>
      <w:r>
        <w:t>3. La lecture plus courte est préférable. Les scribes ajoutaient fréquemment du matériel pour résoudre des problèmes de style ou de syntaxe et abrégeaient ou condensaient rarement le contenu.</w:t>
      </w:r>
    </w:p>
    <w:p>
      <w:r/>
      <w: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r/>
      <w:r>
        <w:t>5. Les lectures qui ne sont pas harmonisées ou assimilées à des passages similaires sont préférables. Les copistes avaient tendance à corriger le texte en se basant sur des passages similaires ailleurs (parfois même inconsciemment).</w:t>
      </w:r>
    </w:p>
    <w:p>
      <w:r/>
      <w: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t>Conclusion</w:t>
      </w:r>
    </w:p>
    <w:p>
      <w:r/>
      <w: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r/>
      <w: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r/>
      <w: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
    </w:p>
    <w:p>
      <w:r/>
    </w:p>
    <w:p>
      <w:pPr>
        <w:pStyle w:val="Heading2"/>
      </w:pPr>
      <w:r>
        <w:t>Bigtha</w:t>
      </w:r>
      <w:r/>
    </w:p>
    <w:p>
      <w:r/>
      <w:r>
        <w:t>Eunuque qui servait le roi Assuérus de Perse. Lui et six autres étaient responsables de la maison royale (</w:t>
      </w:r>
      <w:hyperlink r:id="rId565">
        <w:r>
          <w:rPr>
            <w:color w:val="0000EE"/>
            <w:u w:val="single"/>
          </w:rPr>
          <w:t>Est 1.10</w:t>
        </w:r>
      </w:hyperlink>
      <w:r>
        <w:t xml:space="preserve">). Il pourrait être le Bigthana metionné en </w:t>
      </w:r>
      <w:hyperlink r:id="rId566">
        <w:r>
          <w:rPr>
            <w:color w:val="0000EE"/>
            <w:u w:val="single"/>
          </w:rPr>
          <w:t>Esther 2.21</w:t>
        </w:r>
      </w:hyperlink>
      <w:r>
        <w:t xml:space="preserve"> ; </w:t>
      </w:r>
      <w:hyperlink r:id="rId567">
        <w:r>
          <w:rPr>
            <w:color w:val="0000EE"/>
            <w:u w:val="single"/>
          </w:rPr>
          <w:t>6.2</w:t>
        </w:r>
      </w:hyperlink>
      <w:r>
        <w:t>.</w:t>
      </w:r>
    </w:p>
    <w:p>
      <w:r/>
      <w:r>
        <w:rPr>
          <w:i/>
        </w:rPr>
        <w:t>Voir aussi</w:t>
      </w:r>
      <w:r>
        <w:t xml:space="preserve"> </w:t>
      </w:r>
      <w:r>
        <w:t>Bigthan, Bigthana</w:t>
      </w:r>
      <w:r>
        <w:t>.</w:t>
      </w:r>
      <w:r/>
      <w:r/>
    </w:p>
    <w:p>
      <w:r/>
    </w:p>
    <w:p>
      <w:pPr>
        <w:pStyle w:val="Heading2"/>
      </w:pPr>
      <w:r>
        <w:t>Bigthan</w:t>
      </w:r>
      <w:r/>
    </w:p>
    <w:p>
      <w:r/>
      <w: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568">
        <w:r>
          <w:rPr>
            <w:color w:val="0000EE"/>
            <w:u w:val="single"/>
          </w:rPr>
          <w:t>Est 2.21–23</w:t>
        </w:r>
      </w:hyperlink>
      <w:r>
        <w:t>).</w:t>
      </w:r>
    </w:p>
    <w:p>
      <w:r/>
      <w:r>
        <w:rPr>
          <w:i/>
        </w:rPr>
        <w:t>Voir aussi</w:t>
      </w:r>
      <w:r>
        <w:t xml:space="preserve"> </w:t>
      </w:r>
      <w:r>
        <w:t>Bigtha</w:t>
      </w:r>
      <w:r>
        <w:t>.</w:t>
      </w:r>
      <w:r/>
      <w:r/>
    </w:p>
    <w:p>
      <w:r/>
    </w:p>
    <w:p>
      <w:pPr>
        <w:pStyle w:val="Heading2"/>
      </w:pPr>
      <w:r>
        <w:t>Bijoux, Joyaux</w:t>
      </w:r>
      <w:r/>
    </w:p>
    <w:p>
      <w:r/>
      <w:r>
        <w:t>Accessoire décoré. Dans la Bible, hommes et femmes fesaient usage de bijoux (</w:t>
      </w:r>
      <w:hyperlink r:id="rId569">
        <w:r>
          <w:rPr>
            <w:color w:val="0000EE"/>
            <w:u w:val="single"/>
          </w:rPr>
          <w:t>Ex 11.2</w:t>
        </w:r>
      </w:hyperlink>
      <w:r>
        <w:t xml:space="preserve"> ; </w:t>
      </w:r>
      <w:hyperlink r:id="rId570">
        <w:r>
          <w:rPr>
            <w:color w:val="0000EE"/>
            <w:u w:val="single"/>
          </w:rPr>
          <w:t>Es 3.18</w:t>
        </w:r>
      </w:hyperlink>
      <w:r>
        <w:t>–</w:t>
      </w:r>
      <w:hyperlink r:id="rId570">
        <w:r>
          <w:rPr>
            <w:color w:val="0000EE"/>
            <w:u w:val="single"/>
          </w:rPr>
          <w:t>21</w:t>
        </w:r>
      </w:hyperlink>
      <w:r>
        <w:t>). Les gens offraient des bijoux en cadeau (</w:t>
      </w:r>
      <w:hyperlink r:id="rId571">
        <w:r>
          <w:rPr>
            <w:color w:val="0000EE"/>
            <w:u w:val="single"/>
          </w:rPr>
          <w:t>Gn 24.22, 53</w:t>
        </w:r>
      </w:hyperlink>
      <w:r>
        <w:t>). Les bijoux étaient souvent volés à la guerre (</w:t>
      </w:r>
      <w:hyperlink r:id="rId572">
        <w:r>
          <w:rPr>
            <w:color w:val="0000EE"/>
            <w:u w:val="single"/>
          </w:rPr>
          <w:t>2Ch 20.25</w:t>
        </w:r>
      </w:hyperlink>
      <w:r>
        <w:t>). Avant l'existence de pièces de monnaie, les bijoux en or étaient un signe de richesse (</w:t>
      </w:r>
      <w:hyperlink r:id="rId573">
        <w:r>
          <w:rPr>
            <w:color w:val="0000EE"/>
            <w:u w:val="single"/>
          </w:rPr>
          <w:t>2Ch 21.3</w:t>
        </w:r>
      </w:hyperlink>
      <w:r>
        <w:t>).</w:t>
      </w:r>
    </w:p>
    <w:p>
      <w:pPr>
        <w:pStyle w:val="Heading3"/>
      </w:pPr>
      <w:r>
        <w:t>Différents types de bijoux dans l'Ancien Testament</w:t>
      </w:r>
    </w:p>
    <w:p>
      <w:r/>
      <w:r>
        <w:t>L'Ancien Testament mentionne de nombreux types de bijoux</w:t>
      </w:r>
    </w:p>
    <w:p>
      <w:pPr>
        <w:pStyle w:val="ListBullet"/>
        <w:spacing w:line="240" w:lineRule="auto"/>
        <w:ind w:left="720"/>
      </w:pPr>
      <w:r/>
      <w:r>
        <w:t>Bracelets (</w:t>
      </w:r>
      <w:hyperlink r:id="rId574">
        <w:r>
          <w:rPr>
            <w:color w:val="0000EE"/>
            <w:u w:val="single"/>
          </w:rPr>
          <w:t>Gn 24.22, 30, 47</w:t>
        </w:r>
      </w:hyperlink>
      <w:r>
        <w:t xml:space="preserve"> ; </w:t>
      </w:r>
      <w:hyperlink r:id="rId575">
        <w:r>
          <w:rPr>
            <w:color w:val="0000EE"/>
            <w:u w:val="single"/>
          </w:rPr>
          <w:t>Ez 16.11</w:t>
        </w:r>
      </w:hyperlink>
      <w:r>
        <w:t>)</w:t>
      </w:r>
    </w:p>
    <w:p>
      <w:pPr>
        <w:pStyle w:val="ListBullet"/>
        <w:spacing w:line="240" w:lineRule="auto"/>
        <w:ind w:left="720"/>
      </w:pPr>
      <w:r/>
      <w:r>
        <w:t>Ornements de cheville (</w:t>
      </w:r>
      <w:hyperlink r:id="rId576">
        <w:r>
          <w:rPr>
            <w:color w:val="0000EE"/>
            <w:u w:val="single"/>
          </w:rPr>
          <w:t>Es 3.18</w:t>
        </w:r>
      </w:hyperlink>
      <w:r>
        <w:t>–</w:t>
      </w:r>
      <w:hyperlink r:id="rId576">
        <w:r>
          <w:rPr>
            <w:color w:val="0000EE"/>
            <w:u w:val="single"/>
          </w:rPr>
          <w:t>20</w:t>
        </w:r>
      </w:hyperlink>
      <w:r>
        <w:t>)</w:t>
      </w:r>
    </w:p>
    <w:p>
      <w:pPr>
        <w:pStyle w:val="ListBullet"/>
        <w:spacing w:line="240" w:lineRule="auto"/>
        <w:ind w:left="720"/>
      </w:pPr>
      <w:r/>
      <w:r>
        <w:t>Colliers (</w:t>
      </w:r>
      <w:hyperlink r:id="rId577">
        <w:r>
          <w:rPr>
            <w:color w:val="0000EE"/>
            <w:u w:val="single"/>
          </w:rPr>
          <w:t>Gn 41.42</w:t>
        </w:r>
      </w:hyperlink>
      <w:r>
        <w:t>)</w:t>
      </w:r>
    </w:p>
    <w:p>
      <w:pPr>
        <w:pStyle w:val="ListBullet"/>
        <w:spacing w:line="240" w:lineRule="auto"/>
        <w:ind w:left="720"/>
      </w:pPr>
      <w:r/>
      <w:r>
        <w:t>Couronnes et diadèmes (</w:t>
      </w:r>
      <w:hyperlink r:id="rId578">
        <w:r>
          <w:rPr>
            <w:color w:val="0000EE"/>
            <w:u w:val="single"/>
          </w:rPr>
          <w:t>Za 9.16</w:t>
        </w:r>
      </w:hyperlink>
      <w:r>
        <w:t>)</w:t>
      </w:r>
    </w:p>
    <w:p>
      <w:pPr>
        <w:pStyle w:val="ListBullet"/>
        <w:spacing w:line="240" w:lineRule="auto"/>
        <w:ind w:left="720"/>
      </w:pPr>
      <w:r/>
      <w:r>
        <w:t>Boucles d'oreilles (</w:t>
      </w:r>
      <w:hyperlink r:id="rId579">
        <w:r>
          <w:rPr>
            <w:color w:val="0000EE"/>
            <w:u w:val="single"/>
          </w:rPr>
          <w:t>Gn 24.22</w:t>
        </w:r>
      </w:hyperlink>
      <w:r>
        <w:t>)</w:t>
      </w:r>
    </w:p>
    <w:p>
      <w:pPr>
        <w:pStyle w:val="ListBullet"/>
        <w:spacing w:line="240" w:lineRule="auto"/>
        <w:ind w:left="720"/>
      </w:pPr>
      <w:r/>
      <w:r>
        <w:t>Anneaux du nez (</w:t>
      </w:r>
      <w:hyperlink r:id="rId580">
        <w:r>
          <w:rPr>
            <w:color w:val="0000EE"/>
            <w:u w:val="single"/>
          </w:rPr>
          <w:t>Es 3.21</w:t>
        </w:r>
      </w:hyperlink>
      <w:r>
        <w:t>)</w:t>
      </w:r>
    </w:p>
    <w:p>
      <w:pPr>
        <w:pStyle w:val="ListBullet"/>
        <w:spacing w:line="240" w:lineRule="auto"/>
        <w:ind w:left="720"/>
      </w:pPr>
      <w:r/>
      <w:r>
        <w:t>Bagues et anneaux (</w:t>
      </w:r>
      <w:hyperlink r:id="rId577">
        <w:r>
          <w:rPr>
            <w:color w:val="0000EE"/>
            <w:u w:val="single"/>
          </w:rPr>
          <w:t>Gn 41.42</w:t>
        </w:r>
      </w:hyperlink>
      <w:r>
        <w:t xml:space="preserve"> ; </w:t>
      </w:r>
      <w:hyperlink r:id="rId581">
        <w:r>
          <w:rPr>
            <w:color w:val="0000EE"/>
            <w:u w:val="single"/>
          </w:rPr>
          <w:t>Est 3.10</w:t>
        </w:r>
      </w:hyperlink>
      <w:r>
        <w:t>)</w:t>
      </w:r>
    </w:p>
    <w:p>
      <w:r/>
      <w: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r/>
      <w: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582">
        <w:r>
          <w:rPr>
            <w:color w:val="0000EE"/>
            <w:u w:val="single"/>
          </w:rPr>
          <w:t>Gn 24.47</w:t>
        </w:r>
      </w:hyperlink>
      <w:r>
        <w:t>). De fines chaînes en or étaient fréquentes. Les bagues-sceaux et les lourdes chaînes en or étaient des symboles de fonction (</w:t>
      </w:r>
      <w:hyperlink r:id="rId577">
        <w:r>
          <w:rPr>
            <w:color w:val="0000EE"/>
            <w:u w:val="single"/>
          </w:rPr>
          <w:t>Gn 41.42</w:t>
        </w:r>
      </w:hyperlink>
      <w:r>
        <w:t>). Des bracelets et des amulettes étaient portés autour du poignet, du haut du bras et du cou. Des épingles décoratives, similaires à l'épingle de sûreté moderne, étaient souvent utilisées pour maintenir les vêtements ensemble.</w:t>
      </w:r>
    </w:p>
    <w:p>
      <w:r/>
      <w:hyperlink r:id="rId583">
        <w:r>
          <w:rPr>
            <w:color w:val="0000EE"/>
            <w:u w:val="single"/>
          </w:rPr>
          <w:t>Ésaïe 3.18</w:t>
        </w:r>
      </w:hyperlink>
      <w:r>
        <w:t>–</w:t>
      </w:r>
      <w:hyperlink r:id="rId583">
        <w:r>
          <w:rPr>
            <w:color w:val="0000EE"/>
            <w:u w:val="single"/>
          </w:rPr>
          <w:t>23</w:t>
        </w:r>
      </w:hyperlink>
      <w: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r/>
      <w:r>
        <w:rPr>
          <w:i/>
        </w:rPr>
        <w:t>Voir</w:t>
      </w:r>
      <w:r>
        <w:t xml:space="preserve"> </w:t>
      </w:r>
      <w:r>
        <w:t>Minéraux et métaux</w:t>
      </w:r>
      <w:r>
        <w:t xml:space="preserve"> ; </w:t>
      </w:r>
      <w:r>
        <w:t>Pierres précieuses</w:t>
      </w:r>
      <w:r>
        <w:t>.</w:t>
      </w:r>
      <w:r/>
      <w:r/>
    </w:p>
    <w:p>
      <w:r/>
    </w:p>
    <w:p>
      <w:pPr>
        <w:pStyle w:val="Heading2"/>
      </w:pPr>
      <w:r>
        <w:t>Bildad</w:t>
      </w:r>
      <w:r/>
    </w:p>
    <w:p>
      <w:r/>
      <w:r>
        <w:t>Un des trois amis venus réconforter Job dans son angoisse, identifié comme venant de Schuach (</w:t>
      </w:r>
      <w:hyperlink r:id="rId584">
        <w:r>
          <w:rPr>
            <w:color w:val="0000EE"/>
            <w:u w:val="single"/>
          </w:rPr>
          <w:t>Jb 2.11</w:t>
        </w:r>
      </w:hyperlink>
      <w:r>
        <w:t>). Ce terme suggère qu'il était un descendant de Schuach, fils d'Abraham et de sa seconde épouse Ketura (</w:t>
      </w:r>
      <w:hyperlink r:id="rId585">
        <w:r>
          <w:rPr>
            <w:color w:val="0000EE"/>
            <w:u w:val="single"/>
          </w:rPr>
          <w:t>Gn 25.1–2</w:t>
        </w:r>
      </w:hyperlink>
      <w:r>
        <w:t>). Bildad s'adressa à Job à trois reprises. Dans son premier discours, il affirme que Dieu soutient les justes et punit les méchants (</w:t>
      </w:r>
      <w:hyperlink r:id="rId586">
        <w:r>
          <w:rPr>
            <w:color w:val="0000EE"/>
            <w:u w:val="single"/>
          </w:rPr>
          <w:t>Jb 8</w:t>
        </w:r>
      </w:hyperlink>
      <w:r>
        <w:t xml:space="preserve">). Job doit donc être un hypocrite puisqu'il prétend être en accord avec Dieu. Dans son deuxième discours, Bildad souligne la punition immédiate des méchants dans cette vie (chap. </w:t>
      </w:r>
      <w:hyperlink r:id="rId587">
        <w:r>
          <w:rPr>
            <w:color w:val="0000EE"/>
            <w:u w:val="single"/>
          </w:rPr>
          <w:t>18</w:t>
        </w:r>
      </w:hyperlink>
      <w:r>
        <w:t xml:space="preserve">). Job doit donc être méchant à cause de sa souffrance intense. Dans son troisième discours, Bildad proclame la majesté de Dieu et compara l'homme à un ver (chap. </w:t>
      </w:r>
      <w:hyperlink r:id="rId588">
        <w:r>
          <w:rPr>
            <w:color w:val="0000EE"/>
            <w:u w:val="single"/>
          </w:rPr>
          <w:t>25</w:t>
        </w:r>
      </w:hyperlink>
      <w:r>
        <w:t>). Il laisse entendre que Job était insensé de prétendre être juste devant un Dieu si saint.</w:t>
      </w:r>
    </w:p>
    <w:p>
      <w:r/>
      <w:r>
        <w:rPr>
          <w:i/>
        </w:rPr>
        <w:t>Voir aussi</w:t>
      </w:r>
      <w:r>
        <w:t xml:space="preserve"> </w:t>
      </w:r>
      <w:r>
        <w:t>Job, Livre de</w:t>
      </w:r>
      <w:r>
        <w:t>.</w:t>
      </w:r>
      <w:r/>
      <w:r/>
    </w:p>
    <w:p>
      <w:r/>
    </w:p>
    <w:p>
      <w:pPr>
        <w:pStyle w:val="Heading2"/>
      </w:pPr>
      <w:r>
        <w:t>Bilha (Personne)</w:t>
      </w:r>
      <w:r/>
    </w:p>
    <w:p>
      <w:r/>
      <w:r>
        <w:t>Servante donnée par Laban à sa fille Rachel lorsqu'elle a épousé Jacob (</w:t>
      </w:r>
      <w:hyperlink r:id="rId589">
        <w:r>
          <w:rPr>
            <w:color w:val="0000EE"/>
            <w:u w:val="single"/>
          </w:rPr>
          <w:t>Gn 29.29</w:t>
        </w:r>
      </w:hyperlink>
      <w:r>
        <w:t>). Constatant sa propre stérilité, Rachel donnera Bilha à son mari comme concubine et acceptera leurs deux fils comme les siens, les nommant Dan et Nephthali (</w:t>
      </w:r>
      <w:hyperlink r:id="rId590">
        <w:r>
          <w:rPr>
            <w:color w:val="0000EE"/>
            <w:u w:val="single"/>
          </w:rPr>
          <w:t>30.3–8</w:t>
        </w:r>
      </w:hyperlink>
      <w:r>
        <w:t xml:space="preserve"> ; </w:t>
      </w:r>
      <w:hyperlink r:id="rId591">
        <w:r>
          <w:rPr>
            <w:color w:val="0000EE"/>
            <w:u w:val="single"/>
          </w:rPr>
          <w:t>35.25</w:t>
        </w:r>
      </w:hyperlink>
      <w:r>
        <w:t xml:space="preserve"> ; </w:t>
      </w:r>
      <w:hyperlink r:id="rId592">
        <w:r>
          <w:rPr>
            <w:color w:val="0000EE"/>
            <w:u w:val="single"/>
          </w:rPr>
          <w:t>46.25</w:t>
        </w:r>
      </w:hyperlink>
      <w: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593">
        <w:r>
          <w:rPr>
            <w:color w:val="0000EE"/>
            <w:u w:val="single"/>
          </w:rPr>
          <w:t>Genèse 29</w:t>
        </w:r>
      </w:hyperlink>
      <w:r>
        <w:t>. Le fils de Jacob, Ruben, sera plus tard coupable d'inceste avec Bilha (</w:t>
      </w:r>
      <w:hyperlink r:id="rId594">
        <w:r>
          <w:rPr>
            <w:color w:val="0000EE"/>
            <w:u w:val="single"/>
          </w:rPr>
          <w:t>35.22</w:t>
        </w:r>
      </w:hyperlink>
      <w:r>
        <w:t>).</w:t>
      </w:r>
      <w:r/>
      <w:r/>
    </w:p>
    <w:p>
      <w:r/>
    </w:p>
    <w:p>
      <w:pPr>
        <w:pStyle w:val="Heading2"/>
      </w:pPr>
      <w:r>
        <w:t>Bilhan</w:t>
      </w:r>
      <w:r/>
    </w:p>
    <w:p>
      <w:r/>
      <w:r>
        <w:t>1. Fils aîné d'</w:t>
      </w:r>
      <w:r>
        <w:t>Étser</w:t>
      </w:r>
      <w:r>
        <w:t xml:space="preserve"> et descendant de Séir (</w:t>
      </w:r>
      <w:hyperlink r:id="rId595">
        <w:r>
          <w:rPr>
            <w:color w:val="0000EE"/>
            <w:u w:val="single"/>
          </w:rPr>
          <w:t>Gn 36.27</w:t>
        </w:r>
      </w:hyperlink>
      <w:r>
        <w:t xml:space="preserve"> ; </w:t>
      </w:r>
      <w:hyperlink r:id="rId596">
        <w:r>
          <w:rPr>
            <w:color w:val="0000EE"/>
            <w:u w:val="single"/>
          </w:rPr>
          <w:t>1Ch 1.42</w:t>
        </w:r>
      </w:hyperlink>
      <w:r>
        <w:t>).</w:t>
      </w:r>
    </w:p>
    <w:p>
      <w:r/>
      <w:r>
        <w:t xml:space="preserve">2. Fils de </w:t>
      </w:r>
      <w:r>
        <w:t>Jediaël</w:t>
      </w:r>
      <w:r>
        <w:t xml:space="preserve"> de la tribu de Benjamin (</w:t>
      </w:r>
      <w:hyperlink r:id="rId313">
        <w:r>
          <w:rPr>
            <w:color w:val="0000EE"/>
            <w:u w:val="single"/>
          </w:rPr>
          <w:t>1Ch 7.10</w:t>
        </w:r>
      </w:hyperlink>
      <w:r>
        <w:t>).</w:t>
      </w:r>
      <w:r/>
      <w:r/>
    </w:p>
    <w:p>
      <w:r/>
    </w:p>
    <w:p>
      <w:pPr>
        <w:pStyle w:val="Heading2"/>
      </w:pPr>
      <w:r>
        <w:t>Birscha</w:t>
      </w:r>
      <w:r/>
    </w:p>
    <w:p>
      <w:r/>
      <w:r>
        <w:t>Roi de Gomorrhe à l'époque d'Abraham et de Lot, Birscha était l'un des cinq rois des villes cananéennes qui se sont rebellés sans succès contre le roi Kedorlaomer d'Élam et ses trois alliés (</w:t>
      </w:r>
      <w:hyperlink r:id="rId279">
        <w:r>
          <w:rPr>
            <w:color w:val="0000EE"/>
            <w:u w:val="single"/>
          </w:rPr>
          <w:t>Gn 14.2</w:t>
        </w:r>
      </w:hyperlink>
      <w:r>
        <w:t>).</w:t>
      </w:r>
      <w:r/>
      <w:r/>
    </w:p>
    <w:p>
      <w:r/>
    </w:p>
    <w:p>
      <w:pPr>
        <w:pStyle w:val="Heading2"/>
      </w:pPr>
      <w:r>
        <w:t>Birzavith</w:t>
      </w:r>
      <w:r/>
    </w:p>
    <w:p>
      <w:r/>
      <w:r>
        <w:t>Fils de Malkiel de la tribu d'Aser (</w:t>
      </w:r>
      <w:hyperlink r:id="rId597">
        <w:r>
          <w:rPr>
            <w:color w:val="0000EE"/>
            <w:u w:val="single"/>
          </w:rPr>
          <w:t>1Ch 7.31</w:t>
        </w:r>
      </w:hyperlink>
      <w:r>
        <w:t>). Étant donné que les listes parallèles ne le mentionnent pas (</w:t>
      </w:r>
      <w:hyperlink r:id="rId391">
        <w:r>
          <w:rPr>
            <w:color w:val="0000EE"/>
            <w:u w:val="single"/>
          </w:rPr>
          <w:t>Gn 46.17</w:t>
        </w:r>
      </w:hyperlink>
      <w:r>
        <w:t xml:space="preserve"> ; </w:t>
      </w:r>
      <w:hyperlink r:id="rId598">
        <w:r>
          <w:rPr>
            <w:color w:val="0000EE"/>
            <w:u w:val="single"/>
          </w:rPr>
          <w:t>Nb 26.44–47</w:t>
        </w:r>
      </w:hyperlink>
      <w:r>
        <w:t>), il est possible que Birzavith ait été le nom d'une ville fondée par Malkiel. Si c'est le cas, la ville pourrait avoir été au nord-ouest de Béthel, près de Tyr, et correspondrait à la ville désormais appelée Birzeit.</w:t>
      </w:r>
      <w:r/>
      <w:r/>
    </w:p>
    <w:p>
      <w:r/>
    </w:p>
    <w:p>
      <w:pPr>
        <w:pStyle w:val="Heading2"/>
      </w:pPr>
      <w:r>
        <w:t>Bithynie</w:t>
      </w:r>
      <w:r/>
    </w:p>
    <w:p>
      <w:r/>
      <w:r>
        <w:t>Province romaine située dans l'extrémité nord-ouest de l'Asie Mineure. L'apôtre Paul et Silas voulaient prêcher l'Évangile en Bithynie lors du deuxième voyage missionnaire de Paul, mais le Saint-Esprit les en a empêchés (</w:t>
      </w:r>
      <w:hyperlink r:id="rId599">
        <w:r>
          <w:rPr>
            <w:color w:val="0000EE"/>
            <w:u w:val="single"/>
          </w:rPr>
          <w:t>Ac 16.7</w:t>
        </w:r>
      </w:hyperlink>
      <w:r>
        <w:t>). L'apôtre Pierre a peut-être exercé son ministère en Bithynie et dans d'autres provinces de l'Asie Mineure, car il a adressé sa première lettre aux croyants là-bas (</w:t>
      </w:r>
      <w:hyperlink r:id="rId600">
        <w:r>
          <w:rPr>
            <w:color w:val="0000EE"/>
            <w:u w:val="single"/>
          </w:rPr>
          <w:t>1P 1.1</w:t>
        </w:r>
      </w:hyperlink>
      <w:r>
        <w:t>). Le christianisme est entré en Bithynie d'une manière ou d'une autre, possiblement par l'intermédiaire de Pierre.</w:t>
      </w:r>
    </w:p>
    <w:p>
      <w:r/>
      <w:r>
        <w:t>La Bithynie était occupée par une tribu thrace qui y avait établi un royaume prospère au 3e siècle av. J.‑C. En 75 av. J.‑C., lorsque Nicomède III, le dernier roi de Bithynie, lègue son royaume au peuple romain, celui-ci deviendra partie de l'Empire romain. À des fins administratives, elle était généralement associée à la province du Pont vers l'orient.</w:t>
      </w:r>
    </w:p>
    <w:p>
      <w:r/>
      <w: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et la canonicité des vingt-sept livres du Nouveau Testament.</w:t>
      </w:r>
    </w:p>
    <w:p>
      <w:r/>
      <w: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
    </w:p>
    <w:p>
      <w:r/>
    </w:p>
    <w:p>
      <w:pPr>
        <w:pStyle w:val="Heading2"/>
      </w:pPr>
      <w:r>
        <w:t>Bitume</w:t>
      </w:r>
      <w:r/>
    </w:p>
    <w:p>
      <w:r/>
      <w:r>
        <w:t>Substance naturelle semblable à l'asphalte, au brai ou au goudron. Matière épaisse et collante que l'on trouve naturellement dans le sol, on l'utilisait comme un type de colle ou de mastic dans l'Antiquité.</w:t>
      </w:r>
    </w:p>
    <w:p>
      <w:r/>
      <w:r>
        <w:t>Le bitume (ou goudron) était utilisé comme mortier lors de la construction de la Tour de Babel (</w:t>
      </w:r>
      <w:hyperlink r:id="rId601">
        <w:r>
          <w:rPr>
            <w:color w:val="0000EE"/>
            <w:u w:val="single"/>
          </w:rPr>
          <w:t>Gn 11.3</w:t>
        </w:r>
      </w:hyperlink>
      <w:r>
        <w:t>). Il sera également utilisé pour sceller le panier en roseau dans lequel sera caché le bébé Moïse (</w:t>
      </w:r>
      <w:hyperlink r:id="rId602">
        <w:r>
          <w:rPr>
            <w:color w:val="0000EE"/>
            <w:u w:val="single"/>
          </w:rPr>
          <w:t>Ex 2.3</w:t>
        </w:r>
      </w:hyperlink>
      <w:r>
        <w:t>). En Israël, la vallée de Siddim avait de nombreuses fosses de bitume. Certains soldats y tomberont pendant la guerre de Kedorlaomer contre Sodome et Gomorrhe (</w:t>
      </w:r>
      <w:hyperlink r:id="rId603">
        <w:r>
          <w:rPr>
            <w:color w:val="0000EE"/>
            <w:u w:val="single"/>
          </w:rPr>
          <w:t>Gn 14.10</w:t>
        </w:r>
      </w:hyperlink>
      <w:r>
        <w:t>).</w:t>
      </w:r>
    </w:p>
    <w:p>
      <w:r/>
      <w:r>
        <w:rPr>
          <w:i/>
        </w:rPr>
        <w:t>Voir aussi</w:t>
      </w:r>
      <w:r>
        <w:t xml:space="preserve"> </w:t>
      </w:r>
      <w:r>
        <w:t>Asphalte</w:t>
      </w:r>
      <w:r>
        <w:t xml:space="preserve"> ; </w:t>
      </w:r>
      <w:r>
        <w:t>Minéraux et métaux</w:t>
      </w:r>
      <w:r>
        <w:t>.</w:t>
      </w:r>
      <w:r/>
      <w:r/>
    </w:p>
    <w:p>
      <w:r/>
    </w:p>
    <w:p>
      <w:pPr>
        <w:pStyle w:val="Heading2"/>
      </w:pPr>
      <w:r>
        <w:t>Biztha</w:t>
      </w:r>
      <w:r/>
    </w:p>
    <w:p>
      <w:r/>
      <w:r>
        <w:t>L'un des sept eunuques à qui le roi Assuérus a commandé d'amener la reine Vasthi à sa fête débauchée (</w:t>
      </w:r>
      <w:hyperlink r:id="rId565">
        <w:r>
          <w:rPr>
            <w:color w:val="0000EE"/>
            <w:u w:val="single"/>
          </w:rPr>
          <w:t>Est 1.10</w:t>
        </w:r>
      </w:hyperlink>
      <w:r>
        <w:t>).</w:t>
      </w:r>
      <w:r/>
      <w:r/>
    </w:p>
    <w:p>
      <w:r/>
    </w:p>
    <w:p>
      <w:pPr>
        <w:pStyle w:val="Heading2"/>
      </w:pPr>
      <w:r>
        <w:t>Blaste</w:t>
      </w:r>
      <w:r/>
    </w:p>
    <w:p>
      <w:r/>
      <w:r>
        <w:t>Secrétaire royal du roi Hérode Agrippa 1er (</w:t>
      </w:r>
      <w:hyperlink r:id="rId604">
        <w:r>
          <w:rPr>
            <w:color w:val="0000EE"/>
            <w:u w:val="single"/>
          </w:rPr>
          <w:t>Ac 12.20</w:t>
        </w:r>
      </w:hyperlink>
      <w: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605">
        <w:r>
          <w:rPr>
            <w:color w:val="0000EE"/>
            <w:u w:val="single"/>
          </w:rPr>
          <w:t>21–23</w:t>
        </w:r>
      </w:hyperlink>
      <w:r>
        <w:t>).</w:t>
      </w:r>
      <w:r/>
      <w:r/>
    </w:p>
    <w:p>
      <w:r/>
    </w:p>
    <w:p>
      <w:pPr>
        <w:pStyle w:val="Heading2"/>
      </w:pPr>
      <w:r>
        <w:t>Boanerges</w:t>
      </w:r>
      <w:r/>
    </w:p>
    <w:p>
      <w:r/>
      <w:r>
        <w:t>Nom signifiant « fils du tonnerre ». Surnom donné par Jésus à Jacques et à Jean, les fils de Zébédée (</w:t>
      </w:r>
      <w:hyperlink r:id="rId606">
        <w:r>
          <w:rPr>
            <w:color w:val="0000EE"/>
            <w:u w:val="single"/>
          </w:rPr>
          <w:t>Mc 3.17</w:t>
        </w:r>
      </w:hyperlink>
      <w:r>
        <w:t>). Ce qui leur a valu le surnom n'est pas clair, mais en voici plusieurs possibilités :</w:t>
      </w:r>
    </w:p>
    <w:p>
      <w:pPr>
        <w:pStyle w:val="ListBullet"/>
        <w:spacing w:line="240" w:lineRule="auto"/>
        <w:ind w:left="720"/>
      </w:pPr>
      <w:r/>
      <w:r>
        <w:t>le caractère imprévisible des deux frères (</w:t>
      </w:r>
      <w:hyperlink r:id="rId607">
        <w:r>
          <w:rPr>
            <w:color w:val="0000EE"/>
            <w:u w:val="single"/>
          </w:rPr>
          <w:t>Lc 9.54</w:t>
        </w:r>
      </w:hyperlink>
      <w:r>
        <w:t>),</w:t>
      </w:r>
    </w:p>
    <w:p>
      <w:pPr>
        <w:pStyle w:val="ListBullet"/>
        <w:spacing w:line="240" w:lineRule="auto"/>
        <w:ind w:left="720"/>
      </w:pPr>
      <w:r/>
      <w: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
        <w:t>leur façon de s'exprimer qui avait quelque chose de comparable au tonnerre.</w:t>
      </w:r>
    </w:p>
    <w:p>
      <w:r/>
      <w:r>
        <w:rPr>
          <w:i/>
        </w:rPr>
        <w:t>Voir aussi</w:t>
      </w:r>
      <w:r>
        <w:t xml:space="preserve"> </w:t>
      </w:r>
      <w:r>
        <w:t>Jacques (personne)</w:t>
      </w:r>
      <w:r>
        <w:t xml:space="preserve"> ; </w:t>
      </w:r>
      <w:r>
        <w:t>Jean (apôtre)</w:t>
      </w:r>
      <w:r>
        <w:t>.</w:t>
      </w:r>
      <w:r/>
      <w:r/>
    </w:p>
    <w:p>
      <w:r/>
    </w:p>
    <w:p>
      <w:pPr>
        <w:pStyle w:val="Heading2"/>
      </w:pPr>
      <w:r>
        <w:t>Bois de gopher</w:t>
      </w:r>
      <w:r/>
    </w:p>
    <w:p>
      <w:r/>
      <w:r>
        <w:t>Matériau utilisé par Noé pour construire l'arche (</w:t>
      </w:r>
      <w:hyperlink r:id="rId608">
        <w:r>
          <w:rPr>
            <w:color w:val="0000EE"/>
            <w:u w:val="single"/>
          </w:rPr>
          <w:t>Gn 6.14</w:t>
        </w:r>
      </w:hyperlink>
      <w:r>
        <w:t xml:space="preserve">). </w:t>
      </w:r>
      <w:r>
        <w:rPr>
          <w:i/>
        </w:rPr>
        <w:t>Voir</w:t>
      </w:r>
      <w:r>
        <w:t xml:space="preserve"> </w:t>
      </w:r>
      <w:r>
        <w:t>Plantes (Cyprès)</w:t>
      </w:r>
      <w:r>
        <w:t>.</w:t>
      </w:r>
      <w:r/>
      <w:r/>
    </w:p>
    <w:p>
      <w:r/>
    </w:p>
    <w:p>
      <w:pPr>
        <w:pStyle w:val="Heading2"/>
      </w:pPr>
      <w:r>
        <w:t>Boisseau</w:t>
      </w:r>
      <w:r/>
    </w:p>
    <w:p>
      <w:pPr>
        <w:pStyle w:val="ListNumber"/>
        <w:spacing w:line="240" w:lineRule="auto"/>
        <w:ind w:left="720"/>
      </w:pPr>
      <w:r/>
      <w:r>
        <w:t>Petit panier à grain ou à farine (« mesure à grain », Semeur ; « seau », Parole de Vie). Jésus mentionne ce récipient quand il dit qu'on ne devrait pas le mettre au-dessus d'une lampe, car cela cacherait sa lumière et la rendrait inutile (</w:t>
      </w:r>
      <w:hyperlink r:id="rId609">
        <w:r>
          <w:rPr>
            <w:color w:val="0000EE"/>
            <w:u w:val="single"/>
          </w:rPr>
          <w:t>Mt 5.15</w:t>
        </w:r>
      </w:hyperlink>
      <w:r>
        <w:t xml:space="preserve"> ; </w:t>
      </w:r>
      <w:hyperlink r:id="rId610">
        <w:r>
          <w:rPr>
            <w:color w:val="0000EE"/>
            <w:u w:val="single"/>
          </w:rPr>
          <w:t>Mc 4.21</w:t>
        </w:r>
      </w:hyperlink>
      <w:r>
        <w:t xml:space="preserve"> ; </w:t>
      </w:r>
      <w:hyperlink r:id="rId611">
        <w:r>
          <w:rPr>
            <w:color w:val="0000EE"/>
            <w:u w:val="single"/>
          </w:rPr>
          <w:t>Lc 11.33</w:t>
        </w:r>
      </w:hyperlink>
      <w:r>
        <w:t xml:space="preserve">). </w:t>
      </w:r>
    </w:p>
    <w:p>
      <w:pPr>
        <w:pStyle w:val="ListNumber"/>
        <w:spacing w:line="240" w:lineRule="auto"/>
        <w:ind w:left="720"/>
      </w:pPr>
      <w:r/>
      <w:r>
        <w:t xml:space="preserve">Le boisseau pouvait aussi être utilisé pour mesurer la quantité de grain. Il avait une capacité d'environ 18 litres, correspondant à l'épha hébreu. </w:t>
      </w:r>
      <w:r>
        <w:rPr>
          <w:i/>
        </w:rPr>
        <w:t>Voir</w:t>
      </w:r>
      <w:r>
        <w:t xml:space="preserve"> </w:t>
      </w:r>
      <w:r>
        <w:t>Poids et mesures</w:t>
      </w:r>
      <w:r>
        <w:t>.</w:t>
      </w:r>
      <w:r/>
      <w:r/>
    </w:p>
    <w:p>
      <w:r/>
    </w:p>
    <w:p>
      <w:pPr>
        <w:pStyle w:val="Heading2"/>
      </w:pPr>
      <w:r>
        <w:t>Borne</w:t>
      </w:r>
      <w:r/>
    </w:p>
    <w:p>
      <w:r/>
      <w:r>
        <w:t>Pierre inscrite indiquant une limite de champs, de districts ou de nations (</w:t>
      </w:r>
      <w:hyperlink r:id="rId612">
        <w:r>
          <w:rPr>
            <w:color w:val="0000EE"/>
            <w:u w:val="single"/>
          </w:rPr>
          <w:t>Gn 31.51–52</w:t>
        </w:r>
      </w:hyperlink>
      <w:r>
        <w:t>). Dans la plupart des pays du Proche-Orient, déplacer une borne était un crime grave ; en Israël, c'était une violation de la loi de Moïse (</w:t>
      </w:r>
      <w:hyperlink r:id="rId613">
        <w:r>
          <w:rPr>
            <w:color w:val="0000EE"/>
            <w:u w:val="single"/>
          </w:rPr>
          <w:t>Dt 19.14</w:t>
        </w:r>
      </w:hyperlink>
      <w:r>
        <w:t xml:space="preserve"> ; </w:t>
      </w:r>
      <w:hyperlink r:id="rId614">
        <w:r>
          <w:rPr>
            <w:color w:val="0000EE"/>
            <w:u w:val="single"/>
          </w:rPr>
          <w:t>27.17</w:t>
        </w:r>
      </w:hyperlink>
      <w:r>
        <w:t>). Déplacer des bornes (« marqueurs de limites ») pouvait être perçu comme un changement des coutumes et lois anciennes (</w:t>
      </w:r>
      <w:hyperlink r:id="rId615">
        <w:r>
          <w:rPr>
            <w:color w:val="0000EE"/>
            <w:u w:val="single"/>
          </w:rPr>
          <w:t>Pr 22.28</w:t>
        </w:r>
      </w:hyperlink>
      <w:r>
        <w:t xml:space="preserve"> ; </w:t>
      </w:r>
      <w:hyperlink r:id="rId616">
        <w:r>
          <w:rPr>
            <w:color w:val="0000EE"/>
            <w:u w:val="single"/>
          </w:rPr>
          <w:t>23.10</w:t>
        </w:r>
      </w:hyperlink>
      <w:r>
        <w:t xml:space="preserve"> ; voir </w:t>
      </w:r>
      <w:hyperlink r:id="rId617">
        <w:r>
          <w:rPr>
            <w:color w:val="0000EE"/>
            <w:u w:val="single"/>
          </w:rPr>
          <w:t>Jb 24.2</w:t>
        </w:r>
      </w:hyperlink>
      <w:r>
        <w:t>).</w:t>
      </w:r>
    </w:p>
    <w:p>
      <w:r/>
      <w:r>
        <w:rPr>
          <w:i/>
        </w:rPr>
        <w:t>Voir aussi</w:t>
      </w:r>
      <w:r>
        <w:t xml:space="preserve"> </w:t>
      </w:r>
      <w:r>
        <w:t>Inscriptions</w:t>
      </w:r>
      <w:r>
        <w:t>.</w:t>
      </w:r>
      <w:r/>
      <w:r/>
    </w:p>
    <w:p>
      <w:r/>
    </w:p>
    <w:p>
      <w:pPr>
        <w:pStyle w:val="Heading2"/>
      </w:pPr>
      <w:r>
        <w:t>Botsra</w:t>
      </w:r>
      <w:r/>
    </w:p>
    <w:p>
      <w:r/>
      <w:r>
        <w:t>1. Ville fortifiée dans le nord d'Édom (</w:t>
      </w:r>
      <w:hyperlink r:id="rId618">
        <w:r>
          <w:rPr>
            <w:color w:val="0000EE"/>
            <w:u w:val="single"/>
          </w:rPr>
          <w:t>Gn 36.33</w:t>
        </w:r>
      </w:hyperlink>
      <w:r>
        <w:t xml:space="preserve"> ; </w:t>
      </w:r>
      <w:hyperlink r:id="rId619">
        <w:r>
          <w:rPr>
            <w:color w:val="0000EE"/>
            <w:u w:val="single"/>
          </w:rPr>
          <w:t>1Ch 1.44</w:t>
        </w:r>
      </w:hyperlink>
      <w: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620">
        <w:r>
          <w:rPr>
            <w:color w:val="0000EE"/>
            <w:u w:val="single"/>
          </w:rPr>
          <w:t>Es 34.6</w:t>
        </w:r>
      </w:hyperlink>
      <w:r>
        <w:t xml:space="preserve"> ; </w:t>
      </w:r>
      <w:hyperlink r:id="rId621">
        <w:r>
          <w:rPr>
            <w:color w:val="0000EE"/>
            <w:u w:val="single"/>
          </w:rPr>
          <w:t>63.1</w:t>
        </w:r>
      </w:hyperlink>
      <w:r>
        <w:t xml:space="preserve"> ; </w:t>
      </w:r>
      <w:hyperlink r:id="rId622">
        <w:r>
          <w:rPr>
            <w:color w:val="0000EE"/>
            <w:u w:val="single"/>
          </w:rPr>
          <w:t>Jr 49.13</w:t>
        </w:r>
      </w:hyperlink>
      <w:r>
        <w:t xml:space="preserve"> ; </w:t>
      </w:r>
      <w:hyperlink r:id="rId623">
        <w:r>
          <w:rPr>
            <w:color w:val="0000EE"/>
            <w:u w:val="single"/>
          </w:rPr>
          <w:t>Am 1.12</w:t>
        </w:r>
      </w:hyperlink>
      <w:r>
        <w:t>).</w:t>
      </w:r>
    </w:p>
    <w:p>
      <w:r/>
      <w:r>
        <w:t>2. L'une des villes citées par le prophète Jérémie comme s'effondrant avec la nation moabite (</w:t>
      </w:r>
      <w:hyperlink r:id="rId624">
        <w:r>
          <w:rPr>
            <w:color w:val="0000EE"/>
            <w:u w:val="single"/>
          </w:rPr>
          <w:t>Jr 48.24</w:t>
        </w:r>
      </w:hyperlink>
      <w:r>
        <w:t xml:space="preserve">) ; sans doute une variante orthographique de Betser. </w:t>
      </w:r>
      <w:r>
        <w:rPr>
          <w:i/>
        </w:rPr>
        <w:t>Voir</w:t>
      </w:r>
      <w:r>
        <w:t xml:space="preserve"> </w:t>
      </w:r>
      <w:r>
        <w:t>Betser (Lieu)</w:t>
      </w:r>
      <w:r>
        <w:t>.</w:t>
      </w:r>
    </w:p>
    <w:p>
      <w:r/>
      <w:r>
        <w:t>3. Ville également appelée Bosorah, capturée par Judas Maccabée au cours de sa campagne de Galaad (</w:t>
      </w:r>
      <w:hyperlink r:id="rId625">
        <w:r>
          <w:rPr>
            <w:color w:val="0000EE"/>
            <w:u w:val="single"/>
          </w:rPr>
          <w:t>1 M 5.26, 28</w:t>
        </w:r>
      </w:hyperlink>
      <w:r>
        <w:t>). Il s'agit peut-être du même endroit que n° 2 ci-dessus.</w:t>
      </w:r>
      <w:r/>
      <w:r/>
    </w:p>
    <w:p>
      <w:r/>
    </w:p>
    <w:p>
      <w:pPr>
        <w:pStyle w:val="Heading2"/>
      </w:pPr>
      <w:r>
        <w:t>Boulanger</w:t>
      </w:r>
      <w:r/>
    </w:p>
    <w:p>
      <w:r/>
      <w:r>
        <w:t>Celui qui prépare la nourriture et notamment le pain. À l'époque biblique, le boulanger travaillait :</w:t>
      </w:r>
    </w:p>
    <w:p>
      <w:pPr>
        <w:pStyle w:val="ListBullet"/>
        <w:spacing w:line="240" w:lineRule="auto"/>
        <w:ind w:left="720"/>
      </w:pPr>
      <w:r/>
      <w:r>
        <w:t>Dans la maison (</w:t>
      </w:r>
      <w:hyperlink r:id="rId125">
        <w:r>
          <w:rPr>
            <w:color w:val="0000EE"/>
            <w:u w:val="single"/>
          </w:rPr>
          <w:t>Gn 19.3</w:t>
        </w:r>
      </w:hyperlink>
      <w:r>
        <w:t>),</w:t>
      </w:r>
    </w:p>
    <w:p>
      <w:pPr>
        <w:pStyle w:val="ListBullet"/>
        <w:spacing w:line="240" w:lineRule="auto"/>
        <w:ind w:left="720"/>
      </w:pPr>
      <w:r/>
      <w:r>
        <w:t>Dans la boulangerie publique (</w:t>
      </w:r>
      <w:hyperlink r:id="rId626">
        <w:r>
          <w:rPr>
            <w:color w:val="0000EE"/>
            <w:u w:val="single"/>
          </w:rPr>
          <w:t>Jr 37.21</w:t>
        </w:r>
      </w:hyperlink>
      <w:r>
        <w:t>), et</w:t>
      </w:r>
    </w:p>
    <w:p>
      <w:pPr>
        <w:pStyle w:val="ListBullet"/>
        <w:spacing w:line="240" w:lineRule="auto"/>
        <w:ind w:left="720"/>
      </w:pPr>
      <w:r/>
      <w:r>
        <w:t>Dans les palais des rois et des nobles (</w:t>
      </w:r>
      <w:hyperlink r:id="rId627">
        <w:r>
          <w:rPr>
            <w:color w:val="0000EE"/>
            <w:u w:val="single"/>
          </w:rPr>
          <w:t>Gn 40.1–22</w:t>
        </w:r>
      </w:hyperlink>
      <w:r>
        <w:t xml:space="preserve"> ; </w:t>
      </w:r>
      <w:hyperlink r:id="rId628">
        <w:r>
          <w:rPr>
            <w:color w:val="0000EE"/>
            <w:u w:val="single"/>
          </w:rPr>
          <w:t>41.10, 13</w:t>
        </w:r>
      </w:hyperlink>
      <w:r>
        <w:t xml:space="preserve"> ; </w:t>
      </w:r>
      <w:hyperlink r:id="rId235">
        <w:r>
          <w:rPr>
            <w:color w:val="0000EE"/>
            <w:u w:val="single"/>
          </w:rPr>
          <w:t>1S 8.13</w:t>
        </w:r>
      </w:hyperlink>
      <w:r>
        <w:t>)</w:t>
      </w:r>
    </w:p>
    <w:p>
      <w:r/>
      <w:r>
        <w:t>Ils faisaient du pain et des gâteaux à partir des produits de base que sont l'huile et la farine. Les Israélites fuyant l'Égypte ont cuit du pain sans levain pour leur voyage (</w:t>
      </w:r>
      <w:hyperlink r:id="rId629">
        <w:r>
          <w:rPr>
            <w:color w:val="0000EE"/>
            <w:u w:val="single"/>
          </w:rPr>
          <w:t>Ex 12.39</w:t>
        </w:r>
      </w:hyperlink>
      <w:r>
        <w:t>). Le pain et les gâteaux étaient cuits dans une poêle ou un four (</w:t>
      </w:r>
      <w:hyperlink r:id="rId630">
        <w:r>
          <w:rPr>
            <w:color w:val="0000EE"/>
            <w:u w:val="single"/>
          </w:rPr>
          <w:t>Lv 2.4</w:t>
        </w:r>
      </w:hyperlink>
      <w:r>
        <w:t xml:space="preserve"> ; </w:t>
      </w:r>
      <w:hyperlink r:id="rId631">
        <w:r>
          <w:rPr>
            <w:color w:val="0000EE"/>
            <w:u w:val="single"/>
          </w:rPr>
          <w:t>26.26</w:t>
        </w:r>
      </w:hyperlink>
      <w:r>
        <w:t>). Au fur et à mesure que la société israélite se développait, des boulangers professionnels travaillaient et formaient des guildes. Certains ont soutenu qu'Osée était boulanger en raison de sa connaissance des techniques de cuisson (</w:t>
      </w:r>
      <w:hyperlink r:id="rId632">
        <w:r>
          <w:rPr>
            <w:color w:val="0000EE"/>
            <w:u w:val="single"/>
          </w:rPr>
          <w:t>Os 7.4–8</w:t>
        </w:r>
      </w:hyperlink>
      <w:r>
        <w:t>).</w:t>
      </w:r>
    </w:p>
    <w:p>
      <w:r/>
      <w:r>
        <w:rPr>
          <w:i/>
        </w:rPr>
        <w:t>Voir aussi</w:t>
      </w:r>
      <w:r>
        <w:t xml:space="preserve"> </w:t>
      </w:r>
      <w:r>
        <w:t>Nourriture et préparation des aliments</w:t>
      </w:r>
      <w:r>
        <w:t>.</w:t>
      </w:r>
      <w:r/>
      <w:r/>
    </w:p>
    <w:p>
      <w:r/>
    </w:p>
    <w:p>
      <w:pPr>
        <w:pStyle w:val="Heading2"/>
      </w:pPr>
      <w:r>
        <w:t>bourse, sac</w:t>
      </w:r>
      <w:r/>
    </w:p>
    <w:p>
      <w:r/>
      <w: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633">
        <w:r>
          <w:rPr>
            <w:color w:val="0000EE"/>
            <w:u w:val="single"/>
          </w:rPr>
          <w:t>Dt 25.13</w:t>
        </w:r>
      </w:hyperlink>
      <w:r>
        <w:t xml:space="preserve"> ; </w:t>
      </w:r>
      <w:hyperlink r:id="rId634">
        <w:r>
          <w:rPr>
            <w:color w:val="0000EE"/>
            <w:u w:val="single"/>
          </w:rPr>
          <w:t>Pr 1.14</w:t>
        </w:r>
      </w:hyperlink>
      <w:r>
        <w:t xml:space="preserve"> ; </w:t>
      </w:r>
      <w:hyperlink r:id="rId635">
        <w:r>
          <w:rPr>
            <w:color w:val="0000EE"/>
            <w:u w:val="single"/>
          </w:rPr>
          <w:t>Es 46.6</w:t>
        </w:r>
      </w:hyperlink>
      <w:r>
        <w:t xml:space="preserve"> ; </w:t>
      </w:r>
      <w:hyperlink r:id="rId636">
        <w:r>
          <w:rPr>
            <w:color w:val="0000EE"/>
            <w:u w:val="single"/>
          </w:rPr>
          <w:t>Mi 6.11</w:t>
        </w:r>
      </w:hyperlink>
      <w:r>
        <w:t>). Les bourses pouvaient être faites de cuir ou d'un coton solide.</w:t>
      </w:r>
    </w:p>
    <w:p>
      <w:r/>
      <w:r>
        <w:t xml:space="preserve">Un autre mot hébreu qui désigne un type de sac similaire est mentionné dans </w:t>
      </w:r>
      <w:hyperlink r:id="rId637">
        <w:r>
          <w:rPr>
            <w:color w:val="0000EE"/>
            <w:u w:val="single"/>
          </w:rPr>
          <w:t>2 Rois 5.23</w:t>
        </w:r>
      </w:hyperlink>
      <w:r>
        <w:t xml:space="preserve">. Ce mot est inclus dans une liste d'articles dont les femmes se paraient dans </w:t>
      </w:r>
      <w:hyperlink r:id="rId638">
        <w:r>
          <w:rPr>
            <w:color w:val="0000EE"/>
            <w:u w:val="single"/>
          </w:rPr>
          <w:t>Ésaïe 3.22</w:t>
        </w:r>
      </w:hyperlink>
      <w:r>
        <w:t>. Il est donc possible qu'il s'agit là d'un sac plus élégant que ceux que désignent le premier mot.</w:t>
      </w:r>
    </w:p>
    <w:p>
      <w:r/>
      <w:r>
        <w:t xml:space="preserve">Le troisième mot hébreu est mentionné dans </w:t>
      </w:r>
      <w:hyperlink r:id="rId639">
        <w:r>
          <w:rPr>
            <w:color w:val="0000EE"/>
            <w:u w:val="single"/>
          </w:rPr>
          <w:t>Genèse 42.35</w:t>
        </w:r>
      </w:hyperlink>
      <w:r>
        <w:t xml:space="preserve"> et est décrit comme un petit sac qui s'ouvre en haut. Il s'agit des petits « paquets » d'argent qui avaient été remis dans les sacs de grains des frères de Joseph.</w:t>
      </w:r>
    </w:p>
    <w:p>
      <w:r/>
      <w:r>
        <w:t>Le mot grec unique qui est utilisé pour traduire ces trois mots hébreux désigne un sac d'argent ou une bourse. Lorsque Jésus envoie ses disciples deux par deux, il leur dit de ne pas emporter de bourse (</w:t>
      </w:r>
      <w:hyperlink r:id="rId640">
        <w:r>
          <w:rPr>
            <w:color w:val="0000EE"/>
            <w:u w:val="single"/>
          </w:rPr>
          <w:t>Lc 10.4</w:t>
        </w:r>
      </w:hyperlink>
      <w:r>
        <w:t xml:space="preserve">; </w:t>
      </w:r>
      <w:hyperlink r:id="rId641">
        <w:r>
          <w:rPr>
            <w:color w:val="0000EE"/>
            <w:u w:val="single"/>
          </w:rPr>
          <w:t>22.35–36</w:t>
        </w:r>
      </w:hyperlink>
      <w:r>
        <w:t xml:space="preserve">). Dans </w:t>
      </w:r>
      <w:hyperlink r:id="rId642">
        <w:r>
          <w:rPr>
            <w:color w:val="0000EE"/>
            <w:u w:val="single"/>
          </w:rPr>
          <w:t>Luc 12.33</w:t>
        </w:r>
      </w:hyperlink>
      <w:r>
        <w:t>, Jésus utilise ce même mot pour signifier le trésor qu'il faut se constituer dans le ciel et qui ne peut s'épuiser, être volé ou être détruit.</w:t>
      </w:r>
    </w:p>
    <w:p>
      <w:r/>
      <w: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643">
        <w:r>
          <w:rPr>
            <w:color w:val="0000EE"/>
            <w:u w:val="single"/>
          </w:rPr>
          <w:t>Mt 10.9</w:t>
        </w:r>
      </w:hyperlink>
      <w:r>
        <w:t xml:space="preserve"> ; </w:t>
      </w:r>
      <w:hyperlink r:id="rId644">
        <w:r>
          <w:rPr>
            <w:color w:val="0000EE"/>
            <w:u w:val="single"/>
          </w:rPr>
          <w:t>Mc 6.8</w:t>
        </w:r>
      </w:hyperlink>
      <w:r>
        <w:t>).</w:t>
      </w:r>
    </w:p>
    <w:p>
      <w:r/>
      <w: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645">
        <w:r>
          <w:rPr>
            <w:color w:val="0000EE"/>
            <w:u w:val="single"/>
          </w:rPr>
          <w:t>Jn 12.6</w:t>
        </w:r>
      </w:hyperlink>
      <w:r>
        <w:t xml:space="preserve"> ; </w:t>
      </w:r>
      <w:hyperlink r:id="rId646">
        <w:r>
          <w:rPr>
            <w:color w:val="0000EE"/>
            <w:u w:val="single"/>
          </w:rPr>
          <w:t>13.29</w:t>
        </w:r>
      </w:hyperlink>
      <w:r>
        <w:t>).</w:t>
      </w:r>
      <w:r/>
      <w:r/>
    </w:p>
    <w:p>
      <w:r/>
    </w:p>
    <w:p>
      <w:pPr>
        <w:pStyle w:val="Heading2"/>
      </w:pPr>
      <w:r>
        <w:t>Branche</w:t>
      </w:r>
      <w:r/>
    </w:p>
    <w:p>
      <w:r/>
      <w:r>
        <w:t>Une branche est une pousse ou un rejeton qui se développe à partir d'un arbre ou d'un buisson. Dans la Bible, ce mot revêt des significations à la fois littérales et symboliques.</w:t>
      </w:r>
    </w:p>
    <w:p>
      <w:r/>
      <w:r>
        <w:t xml:space="preserve">Dans son sens littéral, « branche » se réfère aux trois ensembles de bras qui s'étendent depuis le fût principal du chandelier d'or dans le tabernacle (voir par exemple </w:t>
      </w:r>
      <w:hyperlink r:id="rId647">
        <w:r>
          <w:rPr>
            <w:color w:val="0000EE"/>
            <w:u w:val="single"/>
          </w:rPr>
          <w:t>Ex 25.31–36</w:t>
        </w:r>
      </w:hyperlink>
      <w:r>
        <w:t>). Le mot est également utilisé pour les branches de palmier que l'on utilisait pour construire des abris temporaires pendant l'ancienne fête juive des Tabernacles (</w:t>
      </w:r>
      <w:hyperlink r:id="rId648">
        <w:r>
          <w:rPr>
            <w:color w:val="0000EE"/>
            <w:u w:val="single"/>
          </w:rPr>
          <w:t>Lv 23.40–43</w:t>
        </w:r>
      </w:hyperlink>
      <w:r>
        <w:t>).</w:t>
      </w:r>
    </w:p>
    <w:p>
      <w:r/>
      <w: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
        <w:t>un olivier (</w:t>
      </w:r>
      <w:hyperlink r:id="rId649">
        <w:r>
          <w:rPr>
            <w:color w:val="0000EE"/>
            <w:u w:val="single"/>
          </w:rPr>
          <w:t>Os 14.6</w:t>
        </w:r>
      </w:hyperlink>
      <w:r>
        <w:t>),</w:t>
      </w:r>
    </w:p>
    <w:p>
      <w:pPr>
        <w:pStyle w:val="ListBullet"/>
        <w:spacing w:line="240" w:lineRule="auto"/>
        <w:ind w:left="720"/>
      </w:pPr>
      <w:r/>
      <w:r>
        <w:t>un cèdre (</w:t>
      </w:r>
      <w:hyperlink r:id="rId650">
        <w:r>
          <w:rPr>
            <w:color w:val="0000EE"/>
            <w:u w:val="single"/>
          </w:rPr>
          <w:t>Ez 17.23</w:t>
        </w:r>
      </w:hyperlink>
      <w:r>
        <w:t>), et</w:t>
      </w:r>
    </w:p>
    <w:p>
      <w:pPr>
        <w:pStyle w:val="ListBullet"/>
        <w:spacing w:line="240" w:lineRule="auto"/>
        <w:ind w:left="720"/>
      </w:pPr>
      <w:r/>
      <w:r>
        <w:t>une vigne (</w:t>
      </w:r>
      <w:hyperlink r:id="rId651">
        <w:r>
          <w:rPr>
            <w:color w:val="0000EE"/>
            <w:u w:val="single"/>
          </w:rPr>
          <w:t>Ez 17.6</w:t>
        </w:r>
      </w:hyperlink>
      <w:r>
        <w:t xml:space="preserve"> ; voir </w:t>
      </w:r>
      <w:hyperlink r:id="rId652">
        <w:r>
          <w:rPr>
            <w:color w:val="0000EE"/>
            <w:u w:val="single"/>
          </w:rPr>
          <w:t>Ps 80.8–11</w:t>
        </w:r>
      </w:hyperlink>
      <w:r>
        <w:t>).</w:t>
      </w:r>
    </w:p>
    <w:p>
      <w:r/>
      <w:r>
        <w:t>L'image d'une « branche » avec sa nouvelle croissance représente souvent la prospérité et la bénédiction dans la Bible (</w:t>
      </w:r>
      <w:hyperlink r:id="rId653">
        <w:r>
          <w:rPr>
            <w:color w:val="0000EE"/>
            <w:u w:val="single"/>
          </w:rPr>
          <w:t>Gn 49.22</w:t>
        </w:r>
      </w:hyperlink>
      <w:r>
        <w:t xml:space="preserve"> ; </w:t>
      </w:r>
      <w:hyperlink r:id="rId654">
        <w:r>
          <w:rPr>
            <w:color w:val="0000EE"/>
            <w:u w:val="single"/>
          </w:rPr>
          <w:t>Jb 8.16</w:t>
        </w:r>
      </w:hyperlink>
      <w:r>
        <w:t xml:space="preserve"> ; </w:t>
      </w:r>
      <w:hyperlink r:id="rId652">
        <w:r>
          <w:rPr>
            <w:color w:val="0000EE"/>
            <w:u w:val="single"/>
          </w:rPr>
          <w:t>Ps 80.8–11</w:t>
        </w:r>
      </w:hyperlink>
      <w:r>
        <w:t xml:space="preserve"> ; </w:t>
      </w:r>
      <w:hyperlink r:id="rId655">
        <w:r>
          <w:rPr>
            <w:color w:val="0000EE"/>
            <w:u w:val="single"/>
          </w:rPr>
          <w:t>Ez 36.8</w:t>
        </w:r>
      </w:hyperlink>
      <w:r>
        <w:t>).</w:t>
      </w:r>
    </w:p>
    <w:p>
      <w:r/>
      <w:r>
        <w:t>Les branches peuvent également symboliser le jugement lorsqu'elles sont décrites comme étant coupées, brisées, desséchées ou brûlées (</w:t>
      </w:r>
      <w:hyperlink r:id="rId656">
        <w:r>
          <w:rPr>
            <w:color w:val="0000EE"/>
            <w:u w:val="single"/>
          </w:rPr>
          <w:t>Jb 18.16</w:t>
        </w:r>
      </w:hyperlink>
      <w:r>
        <w:t xml:space="preserve"> ; </w:t>
      </w:r>
      <w:hyperlink r:id="rId657">
        <w:r>
          <w:rPr>
            <w:color w:val="0000EE"/>
            <w:u w:val="single"/>
          </w:rPr>
          <w:t>Es 9.14</w:t>
        </w:r>
      </w:hyperlink>
      <w:r>
        <w:t xml:space="preserve"> ; </w:t>
      </w:r>
      <w:hyperlink r:id="rId658">
        <w:r>
          <w:rPr>
            <w:color w:val="0000EE"/>
            <w:u w:val="single"/>
          </w:rPr>
          <w:t>Jr 11.16</w:t>
        </w:r>
      </w:hyperlink>
      <w:r>
        <w:t>). Jésus a combiné trois de ces idées (dessèchement, le fait d'être coupé ou d'être brûlé) en une seule métaphore (</w:t>
      </w:r>
      <w:hyperlink r:id="rId659">
        <w:r>
          <w:rPr>
            <w:color w:val="0000EE"/>
            <w:u w:val="single"/>
          </w:rPr>
          <w:t>Jn 15.6</w:t>
        </w:r>
      </w:hyperlink>
      <w:r>
        <w:t>). De manière similaire, l'apôtre Paul écrira que les Juifs qui ne croyaient pas seraient brisés comme des branches (</w:t>
      </w:r>
      <w:hyperlink r:id="rId660">
        <w:r>
          <w:rPr>
            <w:color w:val="0000EE"/>
            <w:u w:val="single"/>
          </w:rPr>
          <w:t>Rm 11.19–21</w:t>
        </w:r>
      </w:hyperlink>
      <w:r>
        <w:t>).</w:t>
      </w:r>
    </w:p>
    <w:p>
      <w:r/>
      <w: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
        <w:t>Un serviteur personnel du roi (</w:t>
      </w:r>
      <w:hyperlink r:id="rId661">
        <w:r>
          <w:rPr>
            <w:color w:val="0000EE"/>
            <w:u w:val="single"/>
          </w:rPr>
          <w:t>Gn 40.9–13</w:t>
        </w:r>
      </w:hyperlink>
      <w:r>
        <w:t>),</w:t>
      </w:r>
    </w:p>
    <w:p>
      <w:pPr>
        <w:pStyle w:val="ListBullet"/>
        <w:spacing w:line="240" w:lineRule="auto"/>
        <w:ind w:left="720"/>
      </w:pPr>
      <w:r/>
      <w:r>
        <w:t>Le patriarche Joseph (</w:t>
      </w:r>
      <w:hyperlink r:id="rId653">
        <w:r>
          <w:rPr>
            <w:color w:val="0000EE"/>
            <w:u w:val="single"/>
          </w:rPr>
          <w:t>Gn 49.22</w:t>
        </w:r>
      </w:hyperlink>
      <w:r>
        <w:t>),</w:t>
      </w:r>
    </w:p>
    <w:p>
      <w:pPr>
        <w:pStyle w:val="ListBullet"/>
        <w:spacing w:line="240" w:lineRule="auto"/>
        <w:ind w:left="720"/>
      </w:pPr>
      <w:r/>
      <w:r>
        <w:t>Job (</w:t>
      </w:r>
      <w:hyperlink r:id="rId662">
        <w:r>
          <w:rPr>
            <w:color w:val="0000EE"/>
            <w:u w:val="single"/>
          </w:rPr>
          <w:t>Jb 29.19</w:t>
        </w:r>
      </w:hyperlink>
      <w:r>
        <w:t>), ou</w:t>
      </w:r>
    </w:p>
    <w:p>
      <w:pPr>
        <w:pStyle w:val="ListBullet"/>
        <w:spacing w:line="240" w:lineRule="auto"/>
        <w:ind w:left="720"/>
      </w:pPr>
      <w:r/>
      <w:r>
        <w:t>Nebucadnetsar, le roi d'Assyrie (</w:t>
      </w:r>
      <w:hyperlink r:id="rId663">
        <w:r>
          <w:rPr>
            <w:color w:val="0000EE"/>
            <w:u w:val="single"/>
          </w:rPr>
          <w:t>Dn 4.12</w:t>
        </w:r>
      </w:hyperlink>
      <w:r>
        <w:t>).</w:t>
      </w:r>
    </w:p>
    <w:p>
      <w:r/>
      <w:r>
        <w:t xml:space="preserve">Des passages tels que </w:t>
      </w:r>
      <w:hyperlink r:id="rId664">
        <w:r>
          <w:rPr>
            <w:color w:val="0000EE"/>
            <w:u w:val="single"/>
          </w:rPr>
          <w:t>2 Samuel 23.4</w:t>
        </w:r>
      </w:hyperlink>
      <w:r>
        <w:t xml:space="preserve"> et </w:t>
      </w:r>
      <w:hyperlink r:id="rId665">
        <w:r>
          <w:rPr>
            <w:color w:val="0000EE"/>
            <w:u w:val="single"/>
          </w:rPr>
          <w:t>Psaume 132.17</w:t>
        </w:r>
      </w:hyperlink>
      <w: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666">
        <w:r>
          <w:rPr>
            <w:color w:val="0000EE"/>
            <w:u w:val="single"/>
          </w:rPr>
          <w:t>Lévitique 26</w:t>
        </w:r>
      </w:hyperlink>
      <w: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
    </w:p>
    <w:p>
      <w:r/>
    </w:p>
    <w:p>
      <w:pPr>
        <w:pStyle w:val="Heading2"/>
      </w:pPr>
      <w:r>
        <w:t>Brasse</w:t>
      </w:r>
      <w:r/>
    </w:p>
    <w:p>
      <w:r/>
      <w: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667">
        <w:r>
          <w:rPr>
            <w:color w:val="0000EE"/>
            <w:u w:val="single"/>
          </w:rPr>
          <w:t>Ac 27.28</w:t>
        </w:r>
      </w:hyperlink>
      <w:r>
        <w:t>).</w:t>
      </w:r>
    </w:p>
    <w:p>
      <w:r/>
      <w:r>
        <w:rPr>
          <w:i/>
        </w:rPr>
        <w:t>Voir</w:t>
      </w:r>
      <w:r>
        <w:t xml:space="preserve"> </w:t>
      </w:r>
      <w:r>
        <w:t>Poids et Mesures</w:t>
      </w:r>
      <w:r>
        <w:t>.</w:t>
      </w:r>
      <w:r/>
      <w:r/>
    </w:p>
    <w:p>
      <w:r/>
    </w:p>
    <w:p>
      <w:pPr>
        <w:pStyle w:val="Heading2"/>
      </w:pPr>
      <w:r>
        <w:t>Brique, Four à briques</w:t>
      </w:r>
      <w:r/>
    </w:p>
    <w:p>
      <w:r/>
      <w: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r/>
      <w: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r/>
      <w: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r/>
      <w: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r/>
      <w: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r/>
      <w:r>
        <w:t>Les Égyptiens considéraient que la fabrication de briques était un travail de bas statut qui devait être effectué par des esclaves. Pendant leur période d'esclavage en Égypte, les Israélites étaient contraints de fabriquer des briques (</w:t>
      </w:r>
      <w:hyperlink r:id="rId668">
        <w:r>
          <w:rPr>
            <w:color w:val="0000EE"/>
            <w:u w:val="single"/>
          </w:rPr>
          <w:t>Ex 1.11–14</w:t>
        </w:r>
      </w:hyperlink>
      <w:r>
        <w:t xml:space="preserve"> ; </w:t>
      </w:r>
      <w:hyperlink r:id="rId669">
        <w:r>
          <w:rPr>
            <w:color w:val="0000EE"/>
            <w:u w:val="single"/>
          </w:rPr>
          <w:t>5.6–19</w:t>
        </w:r>
      </w:hyperlink>
      <w: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r/>
      <w:r>
        <w:rPr>
          <w:i/>
        </w:rPr>
        <w:t>Voir aussi</w:t>
      </w:r>
      <w:r>
        <w:t xml:space="preserve"> </w:t>
      </w:r>
      <w:r>
        <w:t>Architecture</w:t>
      </w:r>
      <w:r>
        <w:t xml:space="preserve"> ; </w:t>
      </w:r>
      <w:r>
        <w:t>Poterie</w:t>
      </w:r>
      <w:r>
        <w:t>.</w:t>
      </w:r>
      <w:r/>
      <w:r/>
    </w:p>
    <w:p>
      <w:r/>
    </w:p>
    <w:p>
      <w:pPr>
        <w:pStyle w:val="Heading2"/>
      </w:pPr>
      <w:r>
        <w:t>Brodeur, Broderie</w:t>
      </w:r>
      <w:r/>
    </w:p>
    <w:p>
      <w:r/>
      <w: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670">
        <w:r>
          <w:rPr>
            <w:color w:val="0000EE"/>
            <w:u w:val="single"/>
          </w:rPr>
          <w:t>Ex 26.1, 31</w:t>
        </w:r>
      </w:hyperlink>
      <w:r>
        <w:t>). Les vêtements des prêtres étaient magnifiquement brodés (</w:t>
      </w:r>
      <w:hyperlink r:id="rId671">
        <w:r>
          <w:rPr>
            <w:color w:val="0000EE"/>
            <w:u w:val="single"/>
          </w:rPr>
          <w:t>Ex 28.6, 8</w:t>
        </w:r>
      </w:hyperlink>
      <w:r>
        <w:t xml:space="preserve"> ; </w:t>
      </w:r>
      <w:hyperlink r:id="rId672">
        <w:r>
          <w:rPr>
            <w:color w:val="0000EE"/>
            <w:u w:val="single"/>
          </w:rPr>
          <w:t>39.2</w:t>
        </w:r>
      </w:hyperlink>
      <w:r>
        <w:t>). La broderie était pratiquée :</w:t>
      </w:r>
    </w:p>
    <w:p>
      <w:pPr>
        <w:pStyle w:val="ListBullet"/>
        <w:spacing w:line="240" w:lineRule="auto"/>
        <w:ind w:left="720"/>
      </w:pPr>
      <w:r/>
      <w:r>
        <w:t>En Canaan (</w:t>
      </w:r>
      <w:hyperlink r:id="rId673">
        <w:r>
          <w:rPr>
            <w:color w:val="0000EE"/>
            <w:u w:val="single"/>
          </w:rPr>
          <w:t>Jg 5.30</w:t>
        </w:r>
      </w:hyperlink>
      <w:r>
        <w:t>)</w:t>
      </w:r>
    </w:p>
    <w:p>
      <w:pPr>
        <w:pStyle w:val="ListBullet"/>
        <w:spacing w:line="240" w:lineRule="auto"/>
        <w:ind w:left="720"/>
      </w:pPr>
      <w:r/>
      <w:r>
        <w:t>En Égypte (</w:t>
      </w:r>
      <w:hyperlink r:id="rId674">
        <w:r>
          <w:rPr>
            <w:color w:val="0000EE"/>
            <w:u w:val="single"/>
          </w:rPr>
          <w:t>Ez 27.7</w:t>
        </w:r>
      </w:hyperlink>
      <w:r>
        <w:t>)</w:t>
      </w:r>
    </w:p>
    <w:p>
      <w:pPr>
        <w:pStyle w:val="ListBullet"/>
        <w:spacing w:line="240" w:lineRule="auto"/>
        <w:ind w:left="720"/>
      </w:pPr>
      <w:r/>
      <w:r>
        <w:t>En Syrie (</w:t>
      </w:r>
      <w:hyperlink r:id="rId675">
        <w:r>
          <w:rPr>
            <w:color w:val="0000EE"/>
            <w:u w:val="single"/>
          </w:rPr>
          <w:t>Ez 27.16</w:t>
        </w:r>
      </w:hyperlink>
      <w:r>
        <w:t>)</w:t>
      </w:r>
    </w:p>
    <w:p>
      <w:pPr>
        <w:pStyle w:val="ListBullet"/>
        <w:spacing w:line="240" w:lineRule="auto"/>
        <w:ind w:left="720"/>
      </w:pPr>
      <w:r/>
      <w:r>
        <w:t>À Babylone (</w:t>
      </w:r>
      <w:hyperlink r:id="rId676">
        <w:r>
          <w:rPr>
            <w:color w:val="0000EE"/>
            <w:u w:val="single"/>
          </w:rPr>
          <w:t>Jos 7.21</w:t>
        </w:r>
      </w:hyperlink>
      <w:r>
        <w:t>)</w:t>
      </w:r>
    </w:p>
    <w:p>
      <w:pPr>
        <w:pStyle w:val="ListBullet"/>
        <w:spacing w:line="240" w:lineRule="auto"/>
        <w:ind w:left="720"/>
      </w:pPr>
      <w:r/>
      <w:r>
        <w:t>En Assyrie</w:t>
      </w:r>
    </w:p>
    <w:p>
      <w:pPr>
        <w:pStyle w:val="ListBullet"/>
        <w:spacing w:line="240" w:lineRule="auto"/>
        <w:ind w:left="720"/>
      </w:pPr>
      <w:r/>
      <w:r>
        <w:t>En Perse (</w:t>
      </w:r>
      <w:hyperlink r:id="rId136">
        <w:r>
          <w:rPr>
            <w:color w:val="0000EE"/>
            <w:u w:val="single"/>
          </w:rPr>
          <w:t>Est 1.6</w:t>
        </w:r>
      </w:hyperlink>
      <w:r>
        <w:t>)</w:t>
      </w:r>
    </w:p>
    <w:p>
      <w:r/>
      <w:r>
        <w:rPr>
          <w:i/>
        </w:rPr>
        <w:t>Voir aussi</w:t>
      </w:r>
      <w:r>
        <w:t xml:space="preserve"> </w:t>
      </w:r>
      <w:r>
        <w:t>Tissu et fabrication de tissus</w:t>
      </w:r>
      <w:r>
        <w:t>.</w:t>
      </w:r>
      <w:r/>
      <w:r/>
    </w:p>
    <w:p>
      <w:r/>
    </w:p>
    <w:p>
      <w:pPr>
        <w:pStyle w:val="Heading2"/>
      </w:pPr>
      <w:r>
        <w:t>Buisson ardent</w:t>
      </w:r>
      <w:r/>
    </w:p>
    <w:p>
      <w:r/>
      <w:r>
        <w:t>Buisson enflammé à partir duquel Dieu a parlé avec Moïse au Mont Horeb. Il l'a envoyé au peuple d'Israël pour le faire sortir d'Égypte (</w:t>
      </w:r>
      <w:hyperlink r:id="rId677">
        <w:r>
          <w:rPr>
            <w:color w:val="0000EE"/>
            <w:u w:val="single"/>
          </w:rPr>
          <w:t>Ex 3.1</w:t>
        </w:r>
      </w:hyperlink>
      <w:r>
        <w:t>–</w:t>
      </w:r>
      <w:hyperlink r:id="rId677">
        <w:r>
          <w:rPr>
            <w:color w:val="0000EE"/>
            <w:u w:val="single"/>
          </w:rPr>
          <w:t xml:space="preserve">15 </w:t>
        </w:r>
      </w:hyperlink>
      <w:r>
        <w:t xml:space="preserve">; </w:t>
      </w:r>
      <w:hyperlink r:id="rId513">
        <w:r>
          <w:rPr>
            <w:color w:val="0000EE"/>
            <w:u w:val="single"/>
          </w:rPr>
          <w:t xml:space="preserve">Mc 12.26 </w:t>
        </w:r>
      </w:hyperlink>
      <w:r>
        <w:t xml:space="preserve">; </w:t>
      </w:r>
      <w:hyperlink r:id="rId678">
        <w:r>
          <w:rPr>
            <w:color w:val="0000EE"/>
            <w:u w:val="single"/>
          </w:rPr>
          <w:t xml:space="preserve">Lc 20.37 </w:t>
        </w:r>
      </w:hyperlink>
      <w:r>
        <w:t xml:space="preserve">; </w:t>
      </w:r>
      <w:hyperlink r:id="rId679">
        <w:r>
          <w:rPr>
            <w:color w:val="0000EE"/>
            <w:u w:val="single"/>
          </w:rPr>
          <w:t>Ac 7.30</w:t>
        </w:r>
      </w:hyperlink>
      <w:r>
        <w:t>–</w:t>
      </w:r>
      <w:hyperlink r:id="rId679">
        <w:r>
          <w:rPr>
            <w:color w:val="0000EE"/>
            <w:u w:val="single"/>
          </w:rPr>
          <w:t>34</w:t>
        </w:r>
      </w:hyperlink>
      <w:r>
        <w:t xml:space="preserve">). Moïse a vu de loin un buisson qui était en feu, mais qui ne se consumait pas. Quand Moïse est allé voir de plus près ce mystérieux buisson, Dieu lui a parlé et s'est révélé à lui par son nom : « Je suis celui qui suis ». </w:t>
      </w:r>
    </w:p>
    <w:p>
      <w:r/>
      <w:r>
        <w:t xml:space="preserve">Le buisson ardent était une théophanie, un signe visible de la présence de Dieu. Dans la Bible, les manifestations de la gloire de Dieu sont souvent accompagnées de nuées, de feu et de fumée (voir </w:t>
      </w:r>
      <w:hyperlink r:id="rId680">
        <w:r>
          <w:rPr>
            <w:color w:val="0000EE"/>
            <w:u w:val="single"/>
          </w:rPr>
          <w:t xml:space="preserve">Ex 13.21 </w:t>
        </w:r>
      </w:hyperlink>
      <w:r>
        <w:t xml:space="preserve">; </w:t>
      </w:r>
      <w:hyperlink r:id="rId681">
        <w:r>
          <w:rPr>
            <w:color w:val="0000EE"/>
            <w:u w:val="single"/>
          </w:rPr>
          <w:t xml:space="preserve">19.18 </w:t>
        </w:r>
      </w:hyperlink>
      <w:r>
        <w:t xml:space="preserve">; </w:t>
      </w:r>
      <w:hyperlink r:id="rId682">
        <w:r>
          <w:rPr>
            <w:color w:val="0000EE"/>
            <w:u w:val="single"/>
          </w:rPr>
          <w:t>1R 8.10</w:t>
        </w:r>
      </w:hyperlink>
      <w:r>
        <w:t>–</w:t>
      </w:r>
      <w:hyperlink r:id="rId682">
        <w:r>
          <w:rPr>
            <w:color w:val="0000EE"/>
            <w:u w:val="single"/>
          </w:rPr>
          <w:t xml:space="preserve">11 </w:t>
        </w:r>
      </w:hyperlink>
      <w:r>
        <w:t xml:space="preserve">; </w:t>
      </w:r>
      <w:hyperlink r:id="rId683">
        <w:r>
          <w:rPr>
            <w:color w:val="0000EE"/>
            <w:u w:val="single"/>
          </w:rPr>
          <w:t xml:space="preserve">2R 1.12 </w:t>
        </w:r>
      </w:hyperlink>
      <w:r>
        <w:t xml:space="preserve">; </w:t>
      </w:r>
      <w:hyperlink r:id="rId684">
        <w:r>
          <w:rPr>
            <w:color w:val="0000EE"/>
            <w:u w:val="single"/>
          </w:rPr>
          <w:t xml:space="preserve">2.11 </w:t>
        </w:r>
      </w:hyperlink>
      <w:r>
        <w:t xml:space="preserve">; </w:t>
      </w:r>
      <w:hyperlink r:id="rId685">
        <w:r>
          <w:rPr>
            <w:color w:val="0000EE"/>
            <w:u w:val="single"/>
          </w:rPr>
          <w:t>Es 6.1</w:t>
        </w:r>
      </w:hyperlink>
      <w:r>
        <w:t>–</w:t>
      </w:r>
      <w:hyperlink r:id="rId685">
        <w:r>
          <w:rPr>
            <w:color w:val="0000EE"/>
            <w:u w:val="single"/>
          </w:rPr>
          <w:t xml:space="preserve">6 </w:t>
        </w:r>
      </w:hyperlink>
      <w:r>
        <w:t xml:space="preserve">; </w:t>
      </w:r>
      <w:hyperlink r:id="rId686">
        <w:r>
          <w:rPr>
            <w:color w:val="0000EE"/>
            <w:u w:val="single"/>
          </w:rPr>
          <w:t xml:space="preserve">2Th 1.7 </w:t>
        </w:r>
      </w:hyperlink>
      <w:r>
        <w:t xml:space="preserve">; </w:t>
      </w:r>
      <w:hyperlink r:id="rId687">
        <w:r>
          <w:rPr>
            <w:color w:val="0000EE"/>
            <w:u w:val="single"/>
          </w:rPr>
          <w:t xml:space="preserve">Ap 1.14 </w:t>
        </w:r>
      </w:hyperlink>
      <w:r>
        <w:t xml:space="preserve">; </w:t>
      </w:r>
      <w:hyperlink r:id="rId688">
        <w:r>
          <w:rPr>
            <w:color w:val="0000EE"/>
            <w:u w:val="single"/>
          </w:rPr>
          <w:t>19.12</w:t>
        </w:r>
      </w:hyperlink>
      <w:r>
        <w:t>).</w:t>
      </w:r>
    </w:p>
    <w:p>
      <w:r/>
      <w:r>
        <w:t>Au travers du buisson ardent, Dieu enseigne aussi sa sainteté. En effet, quand Moïse s'en approche, Dieu lui commande de retirer ses chaussures. La manifestation de la présence de Dieu en cet endroit rendait le sol même autour du buisson saint (</w:t>
      </w:r>
      <w:hyperlink r:id="rId689">
        <w:r>
          <w:rPr>
            <w:color w:val="0000EE"/>
            <w:u w:val="single"/>
          </w:rPr>
          <w:t>Ex 3.5</w:t>
        </w:r>
      </w:hyperlink>
      <w:r>
        <w:t xml:space="preserve">). </w:t>
      </w:r>
    </w:p>
    <w:p>
      <w:r/>
      <w:r>
        <w:t>Les Égyptiens croyaient que leurs dieux vivaient dans une obscurité lugubre, mais le Dieu d'Israël vit dans une lumière inaccessible (</w:t>
      </w:r>
      <w:hyperlink r:id="rId690">
        <w:r>
          <w:rPr>
            <w:color w:val="0000EE"/>
            <w:u w:val="single"/>
          </w:rPr>
          <w:t>1Tm 6.16</w:t>
        </w:r>
      </w:hyperlink>
      <w:r>
        <w:t>). Le buisson ardent peut être compris comme un symbole de ses intentions envers son peuple : sa présence accompagnerait Israël hors d'Égypte et vers la Terre promise sans les consumer.</w:t>
      </w:r>
    </w:p>
    <w:p>
      <w:r/>
      <w:r>
        <w:rPr>
          <w:i/>
        </w:rPr>
        <w:t>Voir aussi</w:t>
      </w:r>
      <w:r>
        <w:t xml:space="preserve"> </w:t>
      </w:r>
      <w:r>
        <w:t>Exode (livre)</w:t>
      </w:r>
      <w:r>
        <w:t xml:space="preserve"> ; </w:t>
      </w:r>
      <w:r>
        <w:t>Moïse</w:t>
      </w:r>
      <w:r>
        <w:t xml:space="preserve"> ; </w:t>
      </w:r>
      <w:r>
        <w:t>théophanie</w:t>
      </w:r>
      <w:r>
        <w:t xml:space="preserve"> ; </w:t>
      </w:r>
      <w:r>
        <w:t>Dieu (noms)</w:t>
      </w:r>
      <w:r>
        <w:t>.</w:t>
      </w:r>
      <w:r/>
      <w:r/>
    </w:p>
    <w:p>
      <w:r/>
    </w:p>
    <w:p>
      <w:pPr>
        <w:pStyle w:val="Heading2"/>
      </w:pPr>
      <w:r>
        <w:t>Buz (Personne)</w:t>
      </w:r>
      <w:r/>
    </w:p>
    <w:p>
      <w:pPr>
        <w:pStyle w:val="ListNumber"/>
        <w:spacing w:line="240" w:lineRule="auto"/>
        <w:ind w:left="720"/>
      </w:pPr>
      <w:r/>
      <w:r>
        <w:t>Neveu d'Abraham, et l'un des huit fils de Nachor (</w:t>
      </w:r>
      <w:hyperlink r:id="rId184">
        <w:r>
          <w:rPr>
            <w:color w:val="0000EE"/>
            <w:u w:val="single"/>
          </w:rPr>
          <w:t>Gn 22.21</w:t>
        </w:r>
      </w:hyperlink>
      <w:r>
        <w:t>).</w:t>
      </w:r>
    </w:p>
    <w:p>
      <w:pPr>
        <w:pStyle w:val="ListNumber"/>
        <w:spacing w:line="240" w:lineRule="auto"/>
        <w:ind w:left="720"/>
      </w:pPr>
      <w:r/>
      <w:r>
        <w:t>Membre de la tribu de Gad (</w:t>
      </w:r>
      <w:hyperlink r:id="rId691">
        <w:r>
          <w:rPr>
            <w:color w:val="0000EE"/>
            <w:u w:val="single"/>
          </w:rPr>
          <w:t>1Ch 5.14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38-Gen36:39" TargetMode="External"/><Relationship Id="rId16" Type="http://schemas.openxmlformats.org/officeDocument/2006/relationships/hyperlink" Target="https://ref.ly/1Chr1:49-1Chr1:50" TargetMode="External"/><Relationship Id="rId17" Type="http://schemas.openxmlformats.org/officeDocument/2006/relationships/hyperlink" Target="https://ref.ly/1Chr27:28" TargetMode="External"/><Relationship Id="rId18" Type="http://schemas.openxmlformats.org/officeDocument/2006/relationships/hyperlink" Target="https://ref.ly/Exod14:2,Exod14:9" TargetMode="External"/><Relationship Id="rId19" Type="http://schemas.openxmlformats.org/officeDocument/2006/relationships/hyperlink" Target="https://ref.ly/Num33:7" TargetMode="External"/><Relationship Id="rId20" Type="http://schemas.openxmlformats.org/officeDocument/2006/relationships/hyperlink" Target="https://ref.ly/Gen10:10" TargetMode="External"/><Relationship Id="rId21" Type="http://schemas.openxmlformats.org/officeDocument/2006/relationships/hyperlink" Target="https://ref.ly/Gen11:9" TargetMode="External"/><Relationship Id="rId22" Type="http://schemas.openxmlformats.org/officeDocument/2006/relationships/hyperlink" Target="https://ref.ly/2Kgs17:24" TargetMode="External"/><Relationship Id="rId23" Type="http://schemas.openxmlformats.org/officeDocument/2006/relationships/hyperlink" Target="https://ref.ly/Gen11:1-Gen11:9" TargetMode="External"/><Relationship Id="rId24" Type="http://schemas.openxmlformats.org/officeDocument/2006/relationships/hyperlink" Target="https://ref.ly/Lev15:8-Lev15:12" TargetMode="External"/><Relationship Id="rId25" Type="http://schemas.openxmlformats.org/officeDocument/2006/relationships/hyperlink" Target="https://ref.ly/2Kgs5:10" TargetMode="External"/><Relationship Id="rId26" Type="http://schemas.openxmlformats.org/officeDocument/2006/relationships/hyperlink" Target="https://ref.ly/John9:7" TargetMode="External"/><Relationship Id="rId27" Type="http://schemas.openxmlformats.org/officeDocument/2006/relationships/hyperlink" Target="https://ref.ly/Ezek16:4" TargetMode="External"/><Relationship Id="rId28" Type="http://schemas.openxmlformats.org/officeDocument/2006/relationships/hyperlink" Target="https://ref.ly/Acts9:37" TargetMode="External"/><Relationship Id="rId29" Type="http://schemas.openxmlformats.org/officeDocument/2006/relationships/hyperlink" Target="https://ref.ly/Song6:6" TargetMode="External"/><Relationship Id="rId30" Type="http://schemas.openxmlformats.org/officeDocument/2006/relationships/hyperlink" Target="https://ref.ly/Exod2:5" TargetMode="External"/><Relationship Id="rId31" Type="http://schemas.openxmlformats.org/officeDocument/2006/relationships/hyperlink" Target="https://ref.ly/Gen18:4" TargetMode="External"/><Relationship Id="rId32" Type="http://schemas.openxmlformats.org/officeDocument/2006/relationships/hyperlink" Target="https://ref.ly/Gen19:2" TargetMode="External"/><Relationship Id="rId33" Type="http://schemas.openxmlformats.org/officeDocument/2006/relationships/hyperlink" Target="https://ref.ly/Gen24:32" TargetMode="External"/><Relationship Id="rId34" Type="http://schemas.openxmlformats.org/officeDocument/2006/relationships/hyperlink" Target="https://ref.ly/Gen43:24" TargetMode="External"/><Relationship Id="rId35" Type="http://schemas.openxmlformats.org/officeDocument/2006/relationships/hyperlink" Target="https://ref.ly/Judg19:21" TargetMode="External"/><Relationship Id="rId36" Type="http://schemas.openxmlformats.org/officeDocument/2006/relationships/hyperlink" Target="https://ref.ly/Song5:3" TargetMode="External"/><Relationship Id="rId37" Type="http://schemas.openxmlformats.org/officeDocument/2006/relationships/hyperlink" Target="https://ref.ly/Ruth3:3" TargetMode="External"/><Relationship Id="rId38" Type="http://schemas.openxmlformats.org/officeDocument/2006/relationships/hyperlink" Target="https://ref.ly/2Sam12:20" TargetMode="External"/><Relationship Id="rId39" Type="http://schemas.openxmlformats.org/officeDocument/2006/relationships/hyperlink" Target="https://ref.ly/Ezek23:41" TargetMode="External"/><Relationship Id="rId40" Type="http://schemas.openxmlformats.org/officeDocument/2006/relationships/hyperlink" Target="https://ref.ly/Luke7:44" TargetMode="External"/><Relationship Id="rId41" Type="http://schemas.openxmlformats.org/officeDocument/2006/relationships/hyperlink" Target="https://ref.ly/John13:4-John13:5" TargetMode="External"/><Relationship Id="rId42" Type="http://schemas.openxmlformats.org/officeDocument/2006/relationships/hyperlink" Target="https://ref.ly/1Sam25:41" TargetMode="External"/><Relationship Id="rId43" Type="http://schemas.openxmlformats.org/officeDocument/2006/relationships/hyperlink" Target="https://ref.ly/Luke7:44-Luke7:47" TargetMode="External"/><Relationship Id="rId44" Type="http://schemas.openxmlformats.org/officeDocument/2006/relationships/hyperlink" Target="https://ref.ly/John13:3-John13:16" TargetMode="External"/><Relationship Id="rId45" Type="http://schemas.openxmlformats.org/officeDocument/2006/relationships/hyperlink" Target="https://ref.ly/1Tim5:10" TargetMode="External"/><Relationship Id="rId46" Type="http://schemas.openxmlformats.org/officeDocument/2006/relationships/hyperlink" Target="https://ref.ly/Exod29:4" TargetMode="External"/><Relationship Id="rId47" Type="http://schemas.openxmlformats.org/officeDocument/2006/relationships/hyperlink" Target="https://ref.ly/Exod30:19-Exod30:21" TargetMode="External"/><Relationship Id="rId48" Type="http://schemas.openxmlformats.org/officeDocument/2006/relationships/hyperlink" Target="https://ref.ly/Exod40:7,Exod40:12,Exod40:30-Exod40:32" TargetMode="External"/><Relationship Id="rId49" Type="http://schemas.openxmlformats.org/officeDocument/2006/relationships/hyperlink" Target="https://ref.ly/Num8:21" TargetMode="External"/><Relationship Id="rId50" Type="http://schemas.openxmlformats.org/officeDocument/2006/relationships/hyperlink" Target="https://ref.ly/Lev1:9,Lev1:13" TargetMode="External"/><Relationship Id="rId51" Type="http://schemas.openxmlformats.org/officeDocument/2006/relationships/hyperlink" Target="https://ref.ly/Lev8:21" TargetMode="External"/><Relationship Id="rId52" Type="http://schemas.openxmlformats.org/officeDocument/2006/relationships/hyperlink" Target="https://ref.ly/Lev9:14" TargetMode="External"/><Relationship Id="rId53" Type="http://schemas.openxmlformats.org/officeDocument/2006/relationships/hyperlink" Target="https://ref.ly/Lev14:8-Lev14:10" TargetMode="External"/><Relationship Id="rId54" Type="http://schemas.openxmlformats.org/officeDocument/2006/relationships/hyperlink" Target="https://ref.ly/Lev15:5-Lev15:11,Lev15:21-Lev15:27" TargetMode="External"/><Relationship Id="rId55" Type="http://schemas.openxmlformats.org/officeDocument/2006/relationships/hyperlink" Target="https://ref.ly/Lev6:27" TargetMode="External"/><Relationship Id="rId56" Type="http://schemas.openxmlformats.org/officeDocument/2006/relationships/hyperlink" Target="https://ref.ly/Lev13:54" TargetMode="External"/><Relationship Id="rId57" Type="http://schemas.openxmlformats.org/officeDocument/2006/relationships/hyperlink" Target="https://ref.ly/Ps51:2" TargetMode="External"/><Relationship Id="rId58" Type="http://schemas.openxmlformats.org/officeDocument/2006/relationships/hyperlink" Target="https://ref.ly/Isa1:16" TargetMode="External"/><Relationship Id="rId59" Type="http://schemas.openxmlformats.org/officeDocument/2006/relationships/hyperlink" Target="https://ref.ly/Isa4:4" TargetMode="External"/><Relationship Id="rId60" Type="http://schemas.openxmlformats.org/officeDocument/2006/relationships/hyperlink" Target="https://ref.ly/Jer2:22" TargetMode="External"/><Relationship Id="rId61" Type="http://schemas.openxmlformats.org/officeDocument/2006/relationships/hyperlink" Target="https://ref.ly/Jer4:14" TargetMode="External"/><Relationship Id="rId62" Type="http://schemas.openxmlformats.org/officeDocument/2006/relationships/hyperlink" Target="https://ref.ly/1Cor6:11" TargetMode="External"/><Relationship Id="rId63" Type="http://schemas.openxmlformats.org/officeDocument/2006/relationships/hyperlink" Target="https://ref.ly/Heb10:22" TargetMode="External"/><Relationship Id="rId64" Type="http://schemas.openxmlformats.org/officeDocument/2006/relationships/hyperlink" Target="https://ref.ly/Gen29:11" TargetMode="External"/><Relationship Id="rId65" Type="http://schemas.openxmlformats.org/officeDocument/2006/relationships/hyperlink" Target="https://ref.ly/Gen33:4" TargetMode="External"/><Relationship Id="rId66" Type="http://schemas.openxmlformats.org/officeDocument/2006/relationships/hyperlink" Target="https://ref.ly/Prov7:6-Prov7:13" TargetMode="External"/><Relationship Id="rId67" Type="http://schemas.openxmlformats.org/officeDocument/2006/relationships/hyperlink" Target="https://ref.ly/Song1:2" TargetMode="External"/><Relationship Id="rId68" Type="http://schemas.openxmlformats.org/officeDocument/2006/relationships/hyperlink" Target="https://ref.ly/1Sam10:1" TargetMode="External"/><Relationship Id="rId69" Type="http://schemas.openxmlformats.org/officeDocument/2006/relationships/hyperlink" Target="https://ref.ly/Job31:27" TargetMode="External"/><Relationship Id="rId70" Type="http://schemas.openxmlformats.org/officeDocument/2006/relationships/hyperlink" Target="https://ref.ly/1Kgs19:18" TargetMode="External"/><Relationship Id="rId71" Type="http://schemas.openxmlformats.org/officeDocument/2006/relationships/hyperlink" Target="https://ref.ly/Hos13:2" TargetMode="External"/><Relationship Id="rId72" Type="http://schemas.openxmlformats.org/officeDocument/2006/relationships/hyperlink" Target="https://ref.ly/Matt26:48-Matt26:49" TargetMode="External"/><Relationship Id="rId73" Type="http://schemas.openxmlformats.org/officeDocument/2006/relationships/hyperlink" Target="https://ref.ly/Rom16:16" TargetMode="External"/><Relationship Id="rId74" Type="http://schemas.openxmlformats.org/officeDocument/2006/relationships/hyperlink" Target="https://ref.ly/1Cor16:20" TargetMode="External"/><Relationship Id="rId75" Type="http://schemas.openxmlformats.org/officeDocument/2006/relationships/hyperlink" Target="https://ref.ly/2Cor13:12" TargetMode="External"/><Relationship Id="rId76" Type="http://schemas.openxmlformats.org/officeDocument/2006/relationships/hyperlink" Target="https://ref.ly/1Thess5:26" TargetMode="External"/><Relationship Id="rId77" Type="http://schemas.openxmlformats.org/officeDocument/2006/relationships/hyperlink" Target="https://ref.ly/1Pet5:14" TargetMode="External"/><Relationship Id="rId78" Type="http://schemas.openxmlformats.org/officeDocument/2006/relationships/hyperlink" Target="https://ref.ly/1Thess5:25-1Thess5:27" TargetMode="External"/><Relationship Id="rId79" Type="http://schemas.openxmlformats.org/officeDocument/2006/relationships/hyperlink" Target="https://ref.ly/Num21:21-Num21:25" TargetMode="External"/><Relationship Id="rId80" Type="http://schemas.openxmlformats.org/officeDocument/2006/relationships/hyperlink" Target="https://ref.ly/Num22:3" TargetMode="External"/><Relationship Id="rId81" Type="http://schemas.openxmlformats.org/officeDocument/2006/relationships/hyperlink" Target="https://ref.ly/Gen27:34-Gen27:38" TargetMode="External"/><Relationship Id="rId82" Type="http://schemas.openxmlformats.org/officeDocument/2006/relationships/hyperlink" Target="https://ref.ly/Num22:18" TargetMode="External"/><Relationship Id="rId83" Type="http://schemas.openxmlformats.org/officeDocument/2006/relationships/hyperlink" Target="https://ref.ly/Num22:7" TargetMode="External"/><Relationship Id="rId84" Type="http://schemas.openxmlformats.org/officeDocument/2006/relationships/hyperlink" Target="https://ref.ly/Deut18:10-Deut18:11" TargetMode="External"/><Relationship Id="rId85" Type="http://schemas.openxmlformats.org/officeDocument/2006/relationships/hyperlink" Target="https://ref.ly/Num22:22" TargetMode="External"/><Relationship Id="rId86" Type="http://schemas.openxmlformats.org/officeDocument/2006/relationships/hyperlink" Target="https://ref.ly/Num22:28-Num22:30" TargetMode="External"/><Relationship Id="rId87" Type="http://schemas.openxmlformats.org/officeDocument/2006/relationships/hyperlink" Target="https://ref.ly/Num22:1-Num22:41" TargetMode="External"/><Relationship Id="rId88" Type="http://schemas.openxmlformats.org/officeDocument/2006/relationships/hyperlink" Target="https://ref.ly/Deut23:5" TargetMode="External"/><Relationship Id="rId89" Type="http://schemas.openxmlformats.org/officeDocument/2006/relationships/hyperlink" Target="https://ref.ly/Num22:31" TargetMode="External"/><Relationship Id="rId90" Type="http://schemas.openxmlformats.org/officeDocument/2006/relationships/hyperlink" Target="https://ref.ly/Num23:1-Num23:30" TargetMode="External"/><Relationship Id="rId91" Type="http://schemas.openxmlformats.org/officeDocument/2006/relationships/hyperlink" Target="https://ref.ly/Num24:1-Num24:25" TargetMode="External"/><Relationship Id="rId92" Type="http://schemas.openxmlformats.org/officeDocument/2006/relationships/hyperlink" Target="https://ref.ly/Num25:1-Num25:18" TargetMode="External"/><Relationship Id="rId93" Type="http://schemas.openxmlformats.org/officeDocument/2006/relationships/hyperlink" Target="https://ref.ly/Num31:14-Num31:16" TargetMode="External"/><Relationship Id="rId94" Type="http://schemas.openxmlformats.org/officeDocument/2006/relationships/hyperlink" Target="https://ref.ly/Num31:8" TargetMode="External"/><Relationship Id="rId95" Type="http://schemas.openxmlformats.org/officeDocument/2006/relationships/hyperlink" Target="https://ref.ly/Josh13:22" TargetMode="External"/><Relationship Id="rId96" Type="http://schemas.openxmlformats.org/officeDocument/2006/relationships/hyperlink" Target="https://ref.ly/Gen3:23-Gen3:24" TargetMode="External"/><Relationship Id="rId97" Type="http://schemas.openxmlformats.org/officeDocument/2006/relationships/hyperlink" Target="https://ref.ly/Gen4:9-Gen4:14" TargetMode="External"/><Relationship Id="rId98" Type="http://schemas.openxmlformats.org/officeDocument/2006/relationships/hyperlink" Target="https://ref.ly/2Sam13:37-2Sam13:39" TargetMode="External"/><Relationship Id="rId99" Type="http://schemas.openxmlformats.org/officeDocument/2006/relationships/hyperlink" Target="https://ref.ly/2Sam14:13-2Sam14:14" TargetMode="External"/><Relationship Id="rId100" Type="http://schemas.openxmlformats.org/officeDocument/2006/relationships/hyperlink" Target="https://ref.ly/Deut30:1" TargetMode="External"/><Relationship Id="rId101" Type="http://schemas.openxmlformats.org/officeDocument/2006/relationships/hyperlink" Target="https://ref.ly/Isa11:12" TargetMode="External"/><Relationship Id="rId102" Type="http://schemas.openxmlformats.org/officeDocument/2006/relationships/hyperlink" Target="https://ref.ly/Jer16:15" TargetMode="External"/><Relationship Id="rId103" Type="http://schemas.openxmlformats.org/officeDocument/2006/relationships/hyperlink" Target="https://ref.ly/Ezek4:13" TargetMode="External"/><Relationship Id="rId104" Type="http://schemas.openxmlformats.org/officeDocument/2006/relationships/hyperlink" Target="https://ref.ly/Ezra7:26" TargetMode="External"/><Relationship Id="rId105" Type="http://schemas.openxmlformats.org/officeDocument/2006/relationships/hyperlink" Target="https://ref.ly/Gen17:12,Gen17:14" TargetMode="External"/><Relationship Id="rId106" Type="http://schemas.openxmlformats.org/officeDocument/2006/relationships/hyperlink" Target="https://ref.ly/Exod12:15" TargetMode="External"/><Relationship Id="rId107" Type="http://schemas.openxmlformats.org/officeDocument/2006/relationships/hyperlink" Target="https://ref.ly/Lev17:1-Lev17:4" TargetMode="External"/><Relationship Id="rId108" Type="http://schemas.openxmlformats.org/officeDocument/2006/relationships/hyperlink" Target="https://ref.ly/Lev17:10" TargetMode="External"/><Relationship Id="rId109" Type="http://schemas.openxmlformats.org/officeDocument/2006/relationships/hyperlink" Target="https://ref.ly/Num15:30-Num15:31" TargetMode="External"/><Relationship Id="rId110" Type="http://schemas.openxmlformats.org/officeDocument/2006/relationships/hyperlink" Target="https://ref.ly/Num19:11-Num19:20" TargetMode="External"/><Relationship Id="rId111" Type="http://schemas.openxmlformats.org/officeDocument/2006/relationships/hyperlink" Target="https://ref.ly/John9:18-John9:23,John9:34" TargetMode="External"/><Relationship Id="rId112" Type="http://schemas.openxmlformats.org/officeDocument/2006/relationships/hyperlink" Target="https://ref.ly/John9:18-John9:23" TargetMode="External"/><Relationship Id="rId113" Type="http://schemas.openxmlformats.org/officeDocument/2006/relationships/hyperlink" Target="https://ref.ly/Ezra10:7-Ezra10:8" TargetMode="External"/><Relationship Id="rId114" Type="http://schemas.openxmlformats.org/officeDocument/2006/relationships/hyperlink" Target="https://ref.ly/Acts18:2" TargetMode="External"/><Relationship Id="rId115" Type="http://schemas.openxmlformats.org/officeDocument/2006/relationships/hyperlink" Target="https://ref.ly/Rev1:9" TargetMode="External"/><Relationship Id="rId116" Type="http://schemas.openxmlformats.org/officeDocument/2006/relationships/hyperlink" Target="https://ref.ly/Gen26:30" TargetMode="External"/><Relationship Id="rId117" Type="http://schemas.openxmlformats.org/officeDocument/2006/relationships/hyperlink" Target="https://ref.ly/Gen31:54" TargetMode="External"/><Relationship Id="rId118" Type="http://schemas.openxmlformats.org/officeDocument/2006/relationships/hyperlink" Target="https://ref.ly/Exod24:11" TargetMode="External"/><Relationship Id="rId119" Type="http://schemas.openxmlformats.org/officeDocument/2006/relationships/hyperlink" Target="https://ref.ly/Gen29:22" TargetMode="External"/><Relationship Id="rId120" Type="http://schemas.openxmlformats.org/officeDocument/2006/relationships/hyperlink" Target="https://ref.ly/Judg14:10" TargetMode="External"/><Relationship Id="rId121" Type="http://schemas.openxmlformats.org/officeDocument/2006/relationships/hyperlink" Target="https://ref.ly/Judg9:27" TargetMode="External"/><Relationship Id="rId122" Type="http://schemas.openxmlformats.org/officeDocument/2006/relationships/hyperlink" Target="https://ref.ly/Ruth3:1-Ruth3:3" TargetMode="External"/><Relationship Id="rId123" Type="http://schemas.openxmlformats.org/officeDocument/2006/relationships/hyperlink" Target="https://ref.ly/1Sam25:11" TargetMode="External"/><Relationship Id="rId124" Type="http://schemas.openxmlformats.org/officeDocument/2006/relationships/hyperlink" Target="https://ref.ly/2Sam13:23-2Sam13:29" TargetMode="External"/><Relationship Id="rId125" Type="http://schemas.openxmlformats.org/officeDocument/2006/relationships/hyperlink" Target="https://ref.ly/Gen19:3" TargetMode="External"/><Relationship Id="rId126" Type="http://schemas.openxmlformats.org/officeDocument/2006/relationships/hyperlink" Target="https://ref.ly/Gen21:8" TargetMode="External"/><Relationship Id="rId127" Type="http://schemas.openxmlformats.org/officeDocument/2006/relationships/hyperlink" Target="https://ref.ly/1Kgs1:9,1Kgs1:19-1Kgs1:25" TargetMode="External"/><Relationship Id="rId128" Type="http://schemas.openxmlformats.org/officeDocument/2006/relationships/hyperlink" Target="https://ref.ly/1Kgs1:9" TargetMode="External"/><Relationship Id="rId129" Type="http://schemas.openxmlformats.org/officeDocument/2006/relationships/hyperlink" Target="https://ref.ly/Esth1:3-Esth1:9" TargetMode="External"/><Relationship Id="rId130" Type="http://schemas.openxmlformats.org/officeDocument/2006/relationships/hyperlink" Target="https://ref.ly/Esth2:18" TargetMode="External"/><Relationship Id="rId131" Type="http://schemas.openxmlformats.org/officeDocument/2006/relationships/hyperlink" Target="https://ref.ly/Esth5:4-Esth5:8" TargetMode="External"/><Relationship Id="rId132" Type="http://schemas.openxmlformats.org/officeDocument/2006/relationships/hyperlink" Target="https://ref.ly/Prov9:2-Prov9:5" TargetMode="External"/><Relationship Id="rId133" Type="http://schemas.openxmlformats.org/officeDocument/2006/relationships/hyperlink" Target="https://ref.ly/Matt22:1-Matt22:14" TargetMode="External"/><Relationship Id="rId134" Type="http://schemas.openxmlformats.org/officeDocument/2006/relationships/hyperlink" Target="https://ref.ly/Luke14:15-Luke14:24" TargetMode="External"/><Relationship Id="rId135" Type="http://schemas.openxmlformats.org/officeDocument/2006/relationships/hyperlink" Target="https://ref.ly/Amos6:4-Amos6:6" TargetMode="External"/><Relationship Id="rId136" Type="http://schemas.openxmlformats.org/officeDocument/2006/relationships/hyperlink" Target="https://ref.ly/Esth1:6" TargetMode="External"/><Relationship Id="rId137" Type="http://schemas.openxmlformats.org/officeDocument/2006/relationships/hyperlink" Target="https://ref.ly/Amos6:4" TargetMode="External"/><Relationship Id="rId138" Type="http://schemas.openxmlformats.org/officeDocument/2006/relationships/hyperlink" Target="https://ref.ly/Matt9:10" TargetMode="External"/><Relationship Id="rId139" Type="http://schemas.openxmlformats.org/officeDocument/2006/relationships/hyperlink" Target="https://ref.ly/Luke7:49" TargetMode="External"/><Relationship Id="rId140" Type="http://schemas.openxmlformats.org/officeDocument/2006/relationships/hyperlink" Target="https://ref.ly/Luke14:10,Luke14:15" TargetMode="External"/><Relationship Id="rId141" Type="http://schemas.openxmlformats.org/officeDocument/2006/relationships/hyperlink" Target="https://ref.ly/Isa24:23" TargetMode="External"/><Relationship Id="rId142" Type="http://schemas.openxmlformats.org/officeDocument/2006/relationships/hyperlink" Target="https://ref.ly/Isa25:6-Isa25:8" TargetMode="External"/><Relationship Id="rId143" Type="http://schemas.openxmlformats.org/officeDocument/2006/relationships/hyperlink" Target="https://ref.ly/Luke13:29" TargetMode="External"/><Relationship Id="rId144" Type="http://schemas.openxmlformats.org/officeDocument/2006/relationships/hyperlink" Target="https://ref.ly/Isa25:7" TargetMode="External"/><Relationship Id="rId145" Type="http://schemas.openxmlformats.org/officeDocument/2006/relationships/hyperlink" Target="https://ref.ly/Rev21:4" TargetMode="External"/><Relationship Id="rId146" Type="http://schemas.openxmlformats.org/officeDocument/2006/relationships/hyperlink" Target="https://ref.ly/Isa25:6" TargetMode="External"/><Relationship Id="rId147" Type="http://schemas.openxmlformats.org/officeDocument/2006/relationships/hyperlink" Target="https://ref.ly/Luke22:14-Luke22:20" TargetMode="External"/><Relationship Id="rId148" Type="http://schemas.openxmlformats.org/officeDocument/2006/relationships/hyperlink" Target="https://ref.ly/Rev19:7-Rev19:9" TargetMode="External"/><Relationship Id="rId149" Type="http://schemas.openxmlformats.org/officeDocument/2006/relationships/hyperlink" Target="https://ref.ly/Matt3:11" TargetMode="External"/><Relationship Id="rId150" Type="http://schemas.openxmlformats.org/officeDocument/2006/relationships/hyperlink" Target="https://ref.ly/Luke3:16" TargetMode="External"/><Relationship Id="rId151" Type="http://schemas.openxmlformats.org/officeDocument/2006/relationships/hyperlink" Target="https://ref.ly/Mal3:2-Mal3:3" TargetMode="External"/><Relationship Id="rId152" Type="http://schemas.openxmlformats.org/officeDocument/2006/relationships/hyperlink" Target="https://ref.ly/Mal4:1" TargetMode="External"/><Relationship Id="rId153" Type="http://schemas.openxmlformats.org/officeDocument/2006/relationships/hyperlink" Target="https://ref.ly/Matt3:10" TargetMode="External"/><Relationship Id="rId154" Type="http://schemas.openxmlformats.org/officeDocument/2006/relationships/hyperlink" Target="https://ref.ly/Isa30:27-Isa30:28" TargetMode="External"/><Relationship Id="rId155" Type="http://schemas.openxmlformats.org/officeDocument/2006/relationships/hyperlink" Target="https://ref.ly/2Esd13:10-2Esd13:11" TargetMode="External"/><Relationship Id="rId156" Type="http://schemas.openxmlformats.org/officeDocument/2006/relationships/hyperlink" Target="https://ref.ly/Mark9:49" TargetMode="External"/><Relationship Id="rId157" Type="http://schemas.openxmlformats.org/officeDocument/2006/relationships/hyperlink" Target="https://ref.ly/Luke12:49-Luke12:50" TargetMode="External"/><Relationship Id="rId158" Type="http://schemas.openxmlformats.org/officeDocument/2006/relationships/hyperlink" Target="https://ref.ly/Rom6:3" TargetMode="External"/><Relationship Id="rId159" Type="http://schemas.openxmlformats.org/officeDocument/2006/relationships/hyperlink" Target="https://ref.ly/Rom6:5" TargetMode="External"/><Relationship Id="rId160" Type="http://schemas.openxmlformats.org/officeDocument/2006/relationships/hyperlink" Target="https://ref.ly/Rom8:17-Rom8:23" TargetMode="External"/><Relationship Id="rId161" Type="http://schemas.openxmlformats.org/officeDocument/2006/relationships/hyperlink" Target="https://ref.ly/Phil3:10-Phil3:11" TargetMode="External"/><Relationship Id="rId162" Type="http://schemas.openxmlformats.org/officeDocument/2006/relationships/hyperlink" Target="https://ref.ly/1Cor15:29" TargetMode="External"/><Relationship Id="rId163" Type="http://schemas.openxmlformats.org/officeDocument/2006/relationships/hyperlink" Target="https://ref.ly/Mark10:38" TargetMode="External"/><Relationship Id="rId164" Type="http://schemas.openxmlformats.org/officeDocument/2006/relationships/hyperlink" Target="https://ref.ly/Luke12:50" TargetMode="External"/><Relationship Id="rId165" Type="http://schemas.openxmlformats.org/officeDocument/2006/relationships/hyperlink" Target="https://ref.ly/1Cor1:14-1Cor1:17" TargetMode="External"/><Relationship Id="rId166" Type="http://schemas.openxmlformats.org/officeDocument/2006/relationships/hyperlink" Target="https://ref.ly/1Cor10:1-1Cor10:13" TargetMode="External"/><Relationship Id="rId167" Type="http://schemas.openxmlformats.org/officeDocument/2006/relationships/hyperlink" Target="https://ref.ly/1Cor15:29-1Cor15:34" TargetMode="External"/><Relationship Id="rId168" Type="http://schemas.openxmlformats.org/officeDocument/2006/relationships/hyperlink" Target="https://ref.ly/Acts13:6" TargetMode="External"/><Relationship Id="rId169" Type="http://schemas.openxmlformats.org/officeDocument/2006/relationships/hyperlink" Target="https://ref.ly/Acts13:7-Acts13:12" TargetMode="External"/><Relationship Id="rId170" Type="http://schemas.openxmlformats.org/officeDocument/2006/relationships/hyperlink" Target="https://ref.ly/Acts8:9-Acts8:11" TargetMode="External"/><Relationship Id="rId171" Type="http://schemas.openxmlformats.org/officeDocument/2006/relationships/hyperlink" Target="https://ref.ly/Acts13:8" TargetMode="External"/><Relationship Id="rId172" Type="http://schemas.openxmlformats.org/officeDocument/2006/relationships/hyperlink" Target="https://ref.ly/Matt27:15-Matt27:26" TargetMode="External"/><Relationship Id="rId173" Type="http://schemas.openxmlformats.org/officeDocument/2006/relationships/hyperlink" Target="https://ref.ly/Mark15:6-Mark15:15" TargetMode="External"/><Relationship Id="rId174" Type="http://schemas.openxmlformats.org/officeDocument/2006/relationships/hyperlink" Target="https://ref.ly/Luke23:18-Luke23:25" TargetMode="External"/><Relationship Id="rId175" Type="http://schemas.openxmlformats.org/officeDocument/2006/relationships/hyperlink" Target="https://ref.ly/John18:39-John18:40" TargetMode="External"/><Relationship Id="rId176" Type="http://schemas.openxmlformats.org/officeDocument/2006/relationships/hyperlink" Target="https://ref.ly/Acts3:14" TargetMode="External"/><Relationship Id="rId177" Type="http://schemas.openxmlformats.org/officeDocument/2006/relationships/hyperlink" Target="https://ref.ly/Mark15:7" TargetMode="External"/><Relationship Id="rId178" Type="http://schemas.openxmlformats.org/officeDocument/2006/relationships/hyperlink" Target="https://ref.ly/Luke23:19" TargetMode="External"/><Relationship Id="rId179" Type="http://schemas.openxmlformats.org/officeDocument/2006/relationships/hyperlink" Target="https://ref.ly/John18:40" TargetMode="External"/><Relationship Id="rId180" Type="http://schemas.openxmlformats.org/officeDocument/2006/relationships/hyperlink" Target="https://ref.ly/Matt27:16" TargetMode="External"/><Relationship Id="rId181" Type="http://schemas.openxmlformats.org/officeDocument/2006/relationships/hyperlink" Target="https://ref.ly/John18:39" TargetMode="External"/><Relationship Id="rId182" Type="http://schemas.openxmlformats.org/officeDocument/2006/relationships/hyperlink" Target="https://ref.ly/Matt27:21-Matt27:22" TargetMode="External"/><Relationship Id="rId183" Type="http://schemas.openxmlformats.org/officeDocument/2006/relationships/hyperlink" Target="https://ref.ly/Job32:2,Job32:6" TargetMode="External"/><Relationship Id="rId184" Type="http://schemas.openxmlformats.org/officeDocument/2006/relationships/hyperlink" Target="https://ref.ly/Gen22:21" TargetMode="External"/><Relationship Id="rId185" Type="http://schemas.openxmlformats.org/officeDocument/2006/relationships/hyperlink" Target="https://ref.ly/Jer25:23" TargetMode="External"/><Relationship Id="rId186" Type="http://schemas.openxmlformats.org/officeDocument/2006/relationships/hyperlink" Target="https://ref.ly/1Cor14:11" TargetMode="External"/><Relationship Id="rId187" Type="http://schemas.openxmlformats.org/officeDocument/2006/relationships/hyperlink" Target="https://ref.ly/Acts28:2-Acts28:4" TargetMode="External"/><Relationship Id="rId188" Type="http://schemas.openxmlformats.org/officeDocument/2006/relationships/hyperlink" Target="https://ref.ly/Rom1:14" TargetMode="External"/><Relationship Id="rId189" Type="http://schemas.openxmlformats.org/officeDocument/2006/relationships/hyperlink" Target="https://ref.ly/Col3:11" TargetMode="External"/><Relationship Id="rId190" Type="http://schemas.openxmlformats.org/officeDocument/2006/relationships/hyperlink" Target="https://ref.ly/Gen16:14" TargetMode="External"/><Relationship Id="rId191" Type="http://schemas.openxmlformats.org/officeDocument/2006/relationships/hyperlink" Target="https://ref.ly/Acts4:36-Acts4:37" TargetMode="External"/><Relationship Id="rId192" Type="http://schemas.openxmlformats.org/officeDocument/2006/relationships/hyperlink" Target="https://ref.ly/Acts8:1-Acts8:8" TargetMode="External"/><Relationship Id="rId193" Type="http://schemas.openxmlformats.org/officeDocument/2006/relationships/hyperlink" Target="https://ref.ly/Acts11:19-Acts11:22" TargetMode="External"/><Relationship Id="rId194" Type="http://schemas.openxmlformats.org/officeDocument/2006/relationships/hyperlink" Target="https://ref.ly/Acts11:19-Acts11:26" TargetMode="External"/><Relationship Id="rId195" Type="http://schemas.openxmlformats.org/officeDocument/2006/relationships/hyperlink" Target="https://ref.ly/Acts11:24" TargetMode="External"/><Relationship Id="rId196" Type="http://schemas.openxmlformats.org/officeDocument/2006/relationships/hyperlink" Target="https://ref.ly/Acts11:26" TargetMode="External"/><Relationship Id="rId197" Type="http://schemas.openxmlformats.org/officeDocument/2006/relationships/hyperlink" Target="https://ref.ly/Acts12:25" TargetMode="External"/><Relationship Id="rId198" Type="http://schemas.openxmlformats.org/officeDocument/2006/relationships/hyperlink" Target="https://ref.ly/Acts13:2-Acts13:3" TargetMode="External"/><Relationship Id="rId199" Type="http://schemas.openxmlformats.org/officeDocument/2006/relationships/hyperlink" Target="https://ref.ly/Acts14:8-Acts14:12" TargetMode="External"/><Relationship Id="rId200" Type="http://schemas.openxmlformats.org/officeDocument/2006/relationships/hyperlink" Target="https://ref.ly/Acts15:1-Acts15:41" TargetMode="External"/><Relationship Id="rId201" Type="http://schemas.openxmlformats.org/officeDocument/2006/relationships/hyperlink" Target="https://ref.ly/Acts15:36-Acts15:41" TargetMode="External"/><Relationship Id="rId202" Type="http://schemas.openxmlformats.org/officeDocument/2006/relationships/hyperlink" Target="https://ref.ly/Col4:10" TargetMode="External"/><Relationship Id="rId203" Type="http://schemas.openxmlformats.org/officeDocument/2006/relationships/hyperlink" Target="https://ref.ly/Acts13:13" TargetMode="External"/><Relationship Id="rId204" Type="http://schemas.openxmlformats.org/officeDocument/2006/relationships/hyperlink" Target="https://ref.ly/Acts1:23" TargetMode="External"/><Relationship Id="rId205" Type="http://schemas.openxmlformats.org/officeDocument/2006/relationships/hyperlink" Target="https://ref.ly/Acts15:22" TargetMode="External"/><Relationship Id="rId206" Type="http://schemas.openxmlformats.org/officeDocument/2006/relationships/hyperlink" Target="https://ref.ly/Matt10:2-Matt10:4" TargetMode="External"/><Relationship Id="rId207" Type="http://schemas.openxmlformats.org/officeDocument/2006/relationships/hyperlink" Target="https://ref.ly/Mark3:16-Mark3:19" TargetMode="External"/><Relationship Id="rId208" Type="http://schemas.openxmlformats.org/officeDocument/2006/relationships/hyperlink" Target="https://ref.ly/Luke6:14-Luke6:16" TargetMode="External"/><Relationship Id="rId209" Type="http://schemas.openxmlformats.org/officeDocument/2006/relationships/hyperlink" Target="https://ref.ly/Acts1:13" TargetMode="External"/><Relationship Id="rId210" Type="http://schemas.openxmlformats.org/officeDocument/2006/relationships/hyperlink" Target="https://ref.ly/John1:45-John1:50" TargetMode="External"/><Relationship Id="rId211" Type="http://schemas.openxmlformats.org/officeDocument/2006/relationships/hyperlink" Target="https://ref.ly/John21:2" TargetMode="External"/><Relationship Id="rId212" Type="http://schemas.openxmlformats.org/officeDocument/2006/relationships/hyperlink" Target="https://ref.ly/Mark10:46-Mark10:52" TargetMode="External"/><Relationship Id="rId213" Type="http://schemas.openxmlformats.org/officeDocument/2006/relationships/hyperlink" Target="https://ref.ly/Ezek47:16,Ezek47:18" TargetMode="External"/><Relationship Id="rId214" Type="http://schemas.openxmlformats.org/officeDocument/2006/relationships/hyperlink" Target="https://ref.ly/Deut32:14" TargetMode="External"/><Relationship Id="rId215" Type="http://schemas.openxmlformats.org/officeDocument/2006/relationships/hyperlink" Target="https://ref.ly/Ezek39:18" TargetMode="External"/><Relationship Id="rId216" Type="http://schemas.openxmlformats.org/officeDocument/2006/relationships/hyperlink" Target="https://ref.ly/Amos4:1" TargetMode="External"/><Relationship Id="rId217" Type="http://schemas.openxmlformats.org/officeDocument/2006/relationships/hyperlink" Target="https://ref.ly/Gen14:5" TargetMode="External"/><Relationship Id="rId218" Type="http://schemas.openxmlformats.org/officeDocument/2006/relationships/hyperlink" Target="https://ref.ly/Deut29:7" TargetMode="External"/><Relationship Id="rId219" Type="http://schemas.openxmlformats.org/officeDocument/2006/relationships/hyperlink" Target="https://ref.ly/Num21:33-Num21:35" TargetMode="External"/><Relationship Id="rId220" Type="http://schemas.openxmlformats.org/officeDocument/2006/relationships/hyperlink" Target="https://ref.ly/Deut3:4-Deut3:5" TargetMode="External"/><Relationship Id="rId221" Type="http://schemas.openxmlformats.org/officeDocument/2006/relationships/hyperlink" Target="https://ref.ly/Josh13:29-Josh13:30" TargetMode="External"/><Relationship Id="rId222" Type="http://schemas.openxmlformats.org/officeDocument/2006/relationships/hyperlink" Target="https://ref.ly/1Chr6:71" TargetMode="External"/><Relationship Id="rId223" Type="http://schemas.openxmlformats.org/officeDocument/2006/relationships/hyperlink" Target="https://ref.ly/1Kgs4:13" TargetMode="External"/><Relationship Id="rId224" Type="http://schemas.openxmlformats.org/officeDocument/2006/relationships/hyperlink" Target="https://ref.ly/2Kgs10:33" TargetMode="External"/><Relationship Id="rId225" Type="http://schemas.openxmlformats.org/officeDocument/2006/relationships/hyperlink" Target="https://ref.ly/2Kgs15:29" TargetMode="External"/><Relationship Id="rId226" Type="http://schemas.openxmlformats.org/officeDocument/2006/relationships/hyperlink" Target="https://ref.ly/Gen26:34" TargetMode="External"/><Relationship Id="rId227" Type="http://schemas.openxmlformats.org/officeDocument/2006/relationships/hyperlink" Target="https://ref.ly/Gen36:2" TargetMode="External"/><Relationship Id="rId228" Type="http://schemas.openxmlformats.org/officeDocument/2006/relationships/hyperlink" Target="https://ref.ly/Gen36:3" TargetMode="External"/><Relationship Id="rId229" Type="http://schemas.openxmlformats.org/officeDocument/2006/relationships/hyperlink" Target="https://ref.ly/Gen36:4,Gen36:10" TargetMode="External"/><Relationship Id="rId230" Type="http://schemas.openxmlformats.org/officeDocument/2006/relationships/hyperlink" Target="https://ref.ly/Gen28:9" TargetMode="External"/><Relationship Id="rId231" Type="http://schemas.openxmlformats.org/officeDocument/2006/relationships/hyperlink" Target="https://ref.ly/Gen36:6-Gen36:8" TargetMode="External"/><Relationship Id="rId232" Type="http://schemas.openxmlformats.org/officeDocument/2006/relationships/hyperlink" Target="https://ref.ly/Gen36:2-Gen36:4" TargetMode="External"/><Relationship Id="rId233" Type="http://schemas.openxmlformats.org/officeDocument/2006/relationships/hyperlink" Target="https://ref.ly/Gen36:3-Gen36:4" TargetMode="External"/><Relationship Id="rId234" Type="http://schemas.openxmlformats.org/officeDocument/2006/relationships/hyperlink" Target="https://ref.ly/1Kgs4:15" TargetMode="External"/><Relationship Id="rId235" Type="http://schemas.openxmlformats.org/officeDocument/2006/relationships/hyperlink" Target="https://ref.ly/1Sam8:13" TargetMode="External"/><Relationship Id="rId236" Type="http://schemas.openxmlformats.org/officeDocument/2006/relationships/hyperlink" Target="https://ref.ly/2Chr16:14" TargetMode="External"/><Relationship Id="rId237" Type="http://schemas.openxmlformats.org/officeDocument/2006/relationships/hyperlink" Target="https://ref.ly/Neh3:8" TargetMode="External"/><Relationship Id="rId238" Type="http://schemas.openxmlformats.org/officeDocument/2006/relationships/hyperlink" Target="https://ref.ly/Job41:31" TargetMode="External"/><Relationship Id="rId239" Type="http://schemas.openxmlformats.org/officeDocument/2006/relationships/hyperlink" Target="https://ref.ly/Song1:3" TargetMode="External"/><Relationship Id="rId240" Type="http://schemas.openxmlformats.org/officeDocument/2006/relationships/hyperlink" Target="https://ref.ly/Eccl7:1" TargetMode="External"/><Relationship Id="rId241" Type="http://schemas.openxmlformats.org/officeDocument/2006/relationships/hyperlink" Target="https://ref.ly/Mark14:3" TargetMode="External"/><Relationship Id="rId242" Type="http://schemas.openxmlformats.org/officeDocument/2006/relationships/hyperlink" Target="https://ref.ly/Exod30:23-Exod30:25" TargetMode="External"/><Relationship Id="rId243" Type="http://schemas.openxmlformats.org/officeDocument/2006/relationships/hyperlink" Target="https://ref.ly/Ps45:8" TargetMode="External"/><Relationship Id="rId244" Type="http://schemas.openxmlformats.org/officeDocument/2006/relationships/hyperlink" Target="https://ref.ly/Prov7:17" TargetMode="External"/><Relationship Id="rId245" Type="http://schemas.openxmlformats.org/officeDocument/2006/relationships/hyperlink" Target="https://ref.ly/Esth2:12" TargetMode="External"/><Relationship Id="rId246" Type="http://schemas.openxmlformats.org/officeDocument/2006/relationships/hyperlink" Target="https://ref.ly/Song4:10" TargetMode="External"/><Relationship Id="rId247" Type="http://schemas.openxmlformats.org/officeDocument/2006/relationships/hyperlink" Target="https://ref.ly/Ps133:2" TargetMode="External"/><Relationship Id="rId248" Type="http://schemas.openxmlformats.org/officeDocument/2006/relationships/hyperlink" Target="https://ref.ly/Luke7:37-Luke7:40" TargetMode="External"/><Relationship Id="rId249" Type="http://schemas.openxmlformats.org/officeDocument/2006/relationships/hyperlink" Target="https://ref.ly/Mark16:1" TargetMode="External"/><Relationship Id="rId250" Type="http://schemas.openxmlformats.org/officeDocument/2006/relationships/hyperlink" Target="https://ref.ly/Luke23:56" TargetMode="External"/><Relationship Id="rId251" Type="http://schemas.openxmlformats.org/officeDocument/2006/relationships/hyperlink" Target="https://ref.ly/John19:40" TargetMode="External"/><Relationship Id="rId252" Type="http://schemas.openxmlformats.org/officeDocument/2006/relationships/hyperlink" Target="https://ref.ly/Luke10:34" TargetMode="External"/><Relationship Id="rId253" Type="http://schemas.openxmlformats.org/officeDocument/2006/relationships/hyperlink" Target="https://ref.ly/Jer8:22" TargetMode="External"/><Relationship Id="rId254" Type="http://schemas.openxmlformats.org/officeDocument/2006/relationships/hyperlink" Target="https://ref.ly/Gen37:25" TargetMode="External"/><Relationship Id="rId255" Type="http://schemas.openxmlformats.org/officeDocument/2006/relationships/hyperlink" Target="https://ref.ly/Ezek27:17" TargetMode="External"/><Relationship Id="rId256" Type="http://schemas.openxmlformats.org/officeDocument/2006/relationships/hyperlink" Target="https://ref.ly/Rev3:18" TargetMode="External"/><Relationship Id="rId257" Type="http://schemas.openxmlformats.org/officeDocument/2006/relationships/hyperlink" Target="https://ref.ly/Rev18:13" TargetMode="External"/><Relationship Id="rId258" Type="http://schemas.openxmlformats.org/officeDocument/2006/relationships/hyperlink" Target="https://ref.ly/Ps45:7" TargetMode="External"/><Relationship Id="rId259" Type="http://schemas.openxmlformats.org/officeDocument/2006/relationships/hyperlink" Target="https://ref.ly/Isa61:3" TargetMode="External"/><Relationship Id="rId260" Type="http://schemas.openxmlformats.org/officeDocument/2006/relationships/hyperlink" Target="https://ref.ly/2Sam14:2" TargetMode="External"/><Relationship Id="rId261" Type="http://schemas.openxmlformats.org/officeDocument/2006/relationships/hyperlink" Target="https://ref.ly/Mic6:15" TargetMode="External"/><Relationship Id="rId262" Type="http://schemas.openxmlformats.org/officeDocument/2006/relationships/hyperlink" Target="https://ref.ly/2Sam1:21" TargetMode="External"/><Relationship Id="rId263" Type="http://schemas.openxmlformats.org/officeDocument/2006/relationships/hyperlink" Target="https://ref.ly/Gen2:12" TargetMode="External"/><Relationship Id="rId264" Type="http://schemas.openxmlformats.org/officeDocument/2006/relationships/hyperlink" Target="https://ref.ly/Num11:7" TargetMode="External"/><Relationship Id="rId265" Type="http://schemas.openxmlformats.org/officeDocument/2006/relationships/hyperlink" Target="https://ref.ly/Acts27:8" TargetMode="External"/><Relationship Id="rId266" Type="http://schemas.openxmlformats.org/officeDocument/2006/relationships/hyperlink" Target="https://ref.ly/Gen36:35" TargetMode="External"/><Relationship Id="rId267" Type="http://schemas.openxmlformats.org/officeDocument/2006/relationships/hyperlink" Target="https://ref.ly/1Chr1:46" TargetMode="External"/><Relationship Id="rId268" Type="http://schemas.openxmlformats.org/officeDocument/2006/relationships/hyperlink" Target="https://ref.ly/Gen26:23" TargetMode="External"/><Relationship Id="rId269" Type="http://schemas.openxmlformats.org/officeDocument/2006/relationships/hyperlink" Target="https://ref.ly/Gen46:1" TargetMode="External"/><Relationship Id="rId270" Type="http://schemas.openxmlformats.org/officeDocument/2006/relationships/hyperlink" Target="https://ref.ly/1Sam8:2" TargetMode="External"/><Relationship Id="rId271" Type="http://schemas.openxmlformats.org/officeDocument/2006/relationships/hyperlink" Target="https://ref.ly/Exod27:1" TargetMode="External"/><Relationship Id="rId272" Type="http://schemas.openxmlformats.org/officeDocument/2006/relationships/hyperlink" Target="https://ref.ly/2Chr6:13" TargetMode="External"/><Relationship Id="rId273" Type="http://schemas.openxmlformats.org/officeDocument/2006/relationships/hyperlink" Target="https://ref.ly/Hos1:1" TargetMode="External"/><Relationship Id="rId274" Type="http://schemas.openxmlformats.org/officeDocument/2006/relationships/hyperlink" Target="https://ref.ly/Exod38:26" TargetMode="External"/><Relationship Id="rId275" Type="http://schemas.openxmlformats.org/officeDocument/2006/relationships/hyperlink" Target="https://ref.ly/Gen46:21" TargetMode="External"/><Relationship Id="rId276" Type="http://schemas.openxmlformats.org/officeDocument/2006/relationships/hyperlink" Target="https://ref.ly/1Chr7:6" TargetMode="External"/><Relationship Id="rId277" Type="http://schemas.openxmlformats.org/officeDocument/2006/relationships/hyperlink" Target="https://ref.ly/Num26:35" TargetMode="External"/><Relationship Id="rId278" Type="http://schemas.openxmlformats.org/officeDocument/2006/relationships/hyperlink" Target="https://ref.ly/1Chr7:20" TargetMode="External"/><Relationship Id="rId279" Type="http://schemas.openxmlformats.org/officeDocument/2006/relationships/hyperlink" Target="https://ref.ly/Gen14:2" TargetMode="External"/><Relationship Id="rId280" Type="http://schemas.openxmlformats.org/officeDocument/2006/relationships/hyperlink" Target="https://ref.ly/Gen36:31-Gen36:33" TargetMode="External"/><Relationship Id="rId281" Type="http://schemas.openxmlformats.org/officeDocument/2006/relationships/hyperlink" Target="https://ref.ly/Num22:5" TargetMode="External"/><Relationship Id="rId282" Type="http://schemas.openxmlformats.org/officeDocument/2006/relationships/hyperlink" Target="https://ref.ly/1Chr8:1" TargetMode="External"/><Relationship Id="rId283" Type="http://schemas.openxmlformats.org/officeDocument/2006/relationships/hyperlink" Target="https://ref.ly/Num26:38" TargetMode="External"/><Relationship Id="rId284" Type="http://schemas.openxmlformats.org/officeDocument/2006/relationships/hyperlink" Target="https://ref.ly/1Chr5:8-1Chr5:9" TargetMode="External"/><Relationship Id="rId285" Type="http://schemas.openxmlformats.org/officeDocument/2006/relationships/hyperlink" Target="https://ref.ly/Acts3:2,Acts3:10" TargetMode="External"/><Relationship Id="rId286" Type="http://schemas.openxmlformats.org/officeDocument/2006/relationships/hyperlink" Target="https://ref.ly/Matt27:19" TargetMode="External"/><Relationship Id="rId287" Type="http://schemas.openxmlformats.org/officeDocument/2006/relationships/hyperlink" Target="https://ref.ly/John19:13" TargetMode="External"/><Relationship Id="rId288" Type="http://schemas.openxmlformats.org/officeDocument/2006/relationships/hyperlink" Target="https://ref.ly/Acts12:21" TargetMode="External"/><Relationship Id="rId289" Type="http://schemas.openxmlformats.org/officeDocument/2006/relationships/hyperlink" Target="https://ref.ly/Acts18:12-Acts18:17" TargetMode="External"/><Relationship Id="rId290" Type="http://schemas.openxmlformats.org/officeDocument/2006/relationships/hyperlink" Target="https://ref.ly/Acts25:6,Acts25:10,Acts25:17" TargetMode="External"/><Relationship Id="rId291" Type="http://schemas.openxmlformats.org/officeDocument/2006/relationships/hyperlink" Target="https://ref.ly/Rom14:10" TargetMode="External"/><Relationship Id="rId292" Type="http://schemas.openxmlformats.org/officeDocument/2006/relationships/hyperlink" Target="https://ref.ly/2Cor5:10" TargetMode="External"/><Relationship Id="rId293" Type="http://schemas.openxmlformats.org/officeDocument/2006/relationships/hyperlink" Target="https://ref.ly/1Cor3:13-1Cor3:15" TargetMode="External"/><Relationship Id="rId294" Type="http://schemas.openxmlformats.org/officeDocument/2006/relationships/hyperlink" Target="https://ref.ly/Gen19:38" TargetMode="External"/><Relationship Id="rId295" Type="http://schemas.openxmlformats.org/officeDocument/2006/relationships/hyperlink" Target="https://ref.ly/Gen11:31" TargetMode="External"/><Relationship Id="rId296" Type="http://schemas.openxmlformats.org/officeDocument/2006/relationships/hyperlink" Target="https://ref.ly/Gen12:1-Gen12:4" TargetMode="External"/><Relationship Id="rId297" Type="http://schemas.openxmlformats.org/officeDocument/2006/relationships/hyperlink" Target="https://ref.ly/Gen13:2-Gen13:12" TargetMode="External"/><Relationship Id="rId298" Type="http://schemas.openxmlformats.org/officeDocument/2006/relationships/hyperlink" Target="https://ref.ly/Gen19:15-Gen19:23" TargetMode="External"/><Relationship Id="rId299" Type="http://schemas.openxmlformats.org/officeDocument/2006/relationships/hyperlink" Target="https://ref.ly/2Chr20:1-2Chr20:12" TargetMode="External"/><Relationship Id="rId300" Type="http://schemas.openxmlformats.org/officeDocument/2006/relationships/hyperlink" Target="https://ref.ly/Gen35:18" TargetMode="External"/><Relationship Id="rId301" Type="http://schemas.openxmlformats.org/officeDocument/2006/relationships/hyperlink" Target="https://ref.ly/Gen27:27-Gen27:29" TargetMode="External"/><Relationship Id="rId302" Type="http://schemas.openxmlformats.org/officeDocument/2006/relationships/hyperlink" Target="https://ref.ly/Num6:22-Num6:27" TargetMode="External"/><Relationship Id="rId303" Type="http://schemas.openxmlformats.org/officeDocument/2006/relationships/hyperlink" Target="https://ref.ly/Luke24:50" TargetMode="External"/><Relationship Id="rId304" Type="http://schemas.openxmlformats.org/officeDocument/2006/relationships/hyperlink" Target="https://ref.ly/2Cor13:11,2Cor13:14" TargetMode="External"/><Relationship Id="rId305" Type="http://schemas.openxmlformats.org/officeDocument/2006/relationships/hyperlink" Target="https://ref.ly/Phil4:7" TargetMode="External"/><Relationship Id="rId306" Type="http://schemas.openxmlformats.org/officeDocument/2006/relationships/hyperlink" Target="https://ref.ly/2Thess2:16-2Thess2:17" TargetMode="External"/><Relationship Id="rId307" Type="http://schemas.openxmlformats.org/officeDocument/2006/relationships/hyperlink" Target="https://ref.ly/Heb13:20-Heb13:21" TargetMode="External"/><Relationship Id="rId308" Type="http://schemas.openxmlformats.org/officeDocument/2006/relationships/hyperlink" Target="https://ref.ly/Matt14:19" TargetMode="External"/><Relationship Id="rId309" Type="http://schemas.openxmlformats.org/officeDocument/2006/relationships/hyperlink" Target="https://ref.ly/Mark8:7" TargetMode="External"/><Relationship Id="rId310" Type="http://schemas.openxmlformats.org/officeDocument/2006/relationships/hyperlink" Target="https://ref.ly/Luke24:30" TargetMode="External"/><Relationship Id="rId311" Type="http://schemas.openxmlformats.org/officeDocument/2006/relationships/hyperlink" Target="https://ref.ly/Gen42:1-Gen45:28" TargetMode="External"/><Relationship Id="rId312" Type="http://schemas.openxmlformats.org/officeDocument/2006/relationships/hyperlink" Target="https://ref.ly/Gen49:27" TargetMode="External"/><Relationship Id="rId313" Type="http://schemas.openxmlformats.org/officeDocument/2006/relationships/hyperlink" Target="https://ref.ly/1Chr7:10" TargetMode="External"/><Relationship Id="rId314" Type="http://schemas.openxmlformats.org/officeDocument/2006/relationships/hyperlink" Target="https://ref.ly/Ezra10:32" TargetMode="External"/><Relationship Id="rId315" Type="http://schemas.openxmlformats.org/officeDocument/2006/relationships/hyperlink" Target="https://ref.ly/Neh3:23" TargetMode="External"/><Relationship Id="rId316" Type="http://schemas.openxmlformats.org/officeDocument/2006/relationships/hyperlink" Target="https://ref.ly/Neh12:34" TargetMode="External"/><Relationship Id="rId317" Type="http://schemas.openxmlformats.org/officeDocument/2006/relationships/hyperlink" Target="https://ref.ly/Num1:36" TargetMode="External"/><Relationship Id="rId318" Type="http://schemas.openxmlformats.org/officeDocument/2006/relationships/hyperlink" Target="https://ref.ly/Judg20:13-Judg20:16" TargetMode="External"/><Relationship Id="rId319" Type="http://schemas.openxmlformats.org/officeDocument/2006/relationships/hyperlink" Target="https://ref.ly/1Chr12:1-1Chr12:2" TargetMode="External"/><Relationship Id="rId320" Type="http://schemas.openxmlformats.org/officeDocument/2006/relationships/hyperlink" Target="https://ref.ly/Josh18:11-Josh18:20" TargetMode="External"/><Relationship Id="rId321" Type="http://schemas.openxmlformats.org/officeDocument/2006/relationships/hyperlink" Target="https://ref.ly/Josh18:21-Josh18:28" TargetMode="External"/><Relationship Id="rId322" Type="http://schemas.openxmlformats.org/officeDocument/2006/relationships/hyperlink" Target="https://ref.ly/Judg3:15" TargetMode="External"/><Relationship Id="rId323" Type="http://schemas.openxmlformats.org/officeDocument/2006/relationships/hyperlink" Target="https://ref.ly/Judg5:14" TargetMode="External"/><Relationship Id="rId324" Type="http://schemas.openxmlformats.org/officeDocument/2006/relationships/hyperlink" Target="https://ref.ly/1Chr27:21" TargetMode="External"/><Relationship Id="rId325" Type="http://schemas.openxmlformats.org/officeDocument/2006/relationships/hyperlink" Target="https://ref.ly/2Sam4:2" TargetMode="External"/><Relationship Id="rId326" Type="http://schemas.openxmlformats.org/officeDocument/2006/relationships/hyperlink" Target="https://ref.ly/2Sam23:29" TargetMode="External"/><Relationship Id="rId327" Type="http://schemas.openxmlformats.org/officeDocument/2006/relationships/hyperlink" Target="https://ref.ly/1Chr8:40" TargetMode="External"/><Relationship Id="rId328" Type="http://schemas.openxmlformats.org/officeDocument/2006/relationships/hyperlink" Target="https://ref.ly/1Kgs4:18" TargetMode="External"/><Relationship Id="rId329" Type="http://schemas.openxmlformats.org/officeDocument/2006/relationships/hyperlink" Target="https://ref.ly/Num13:1-Num13:2,Num13:9,Num13:31-Num13:33" TargetMode="External"/><Relationship Id="rId330" Type="http://schemas.openxmlformats.org/officeDocument/2006/relationships/hyperlink" Target="https://ref.ly/Num13:1-Num13:2" TargetMode="External"/><Relationship Id="rId331" Type="http://schemas.openxmlformats.org/officeDocument/2006/relationships/hyperlink" Target="https://ref.ly/Judg1:21" TargetMode="External"/><Relationship Id="rId332" Type="http://schemas.openxmlformats.org/officeDocument/2006/relationships/hyperlink" Target="https://ref.ly/Judg19:1-Judg20:48" TargetMode="External"/><Relationship Id="rId333" Type="http://schemas.openxmlformats.org/officeDocument/2006/relationships/hyperlink" Target="https://ref.ly/Judg21:1-Judg21:25" TargetMode="External"/><Relationship Id="rId334" Type="http://schemas.openxmlformats.org/officeDocument/2006/relationships/hyperlink" Target="https://ref.ly/Num1:11" TargetMode="External"/><Relationship Id="rId335" Type="http://schemas.openxmlformats.org/officeDocument/2006/relationships/hyperlink" Target="https://ref.ly/Num2:22" TargetMode="External"/><Relationship Id="rId336" Type="http://schemas.openxmlformats.org/officeDocument/2006/relationships/hyperlink" Target="https://ref.ly/Num7:60" TargetMode="External"/><Relationship Id="rId337" Type="http://schemas.openxmlformats.org/officeDocument/2006/relationships/hyperlink" Target="https://ref.ly/2Sam2:8-2Sam2:31" TargetMode="External"/><Relationship Id="rId338" Type="http://schemas.openxmlformats.org/officeDocument/2006/relationships/hyperlink" Target="https://ref.ly/1Kgs12:21-1Kgs12:24" TargetMode="External"/><Relationship Id="rId339" Type="http://schemas.openxmlformats.org/officeDocument/2006/relationships/hyperlink" Target="https://ref.ly/Ps7:1-Ps7:17" TargetMode="External"/><Relationship Id="rId340" Type="http://schemas.openxmlformats.org/officeDocument/2006/relationships/hyperlink" Target="https://ref.ly/Jer1:1" TargetMode="External"/><Relationship Id="rId341" Type="http://schemas.openxmlformats.org/officeDocument/2006/relationships/hyperlink" Target="https://ref.ly/Jer32:8" TargetMode="External"/><Relationship Id="rId342" Type="http://schemas.openxmlformats.org/officeDocument/2006/relationships/hyperlink" Target="https://ref.ly/Esth2:5" TargetMode="External"/><Relationship Id="rId343" Type="http://schemas.openxmlformats.org/officeDocument/2006/relationships/hyperlink" Target="https://ref.ly/Rom11:1" TargetMode="External"/><Relationship Id="rId344" Type="http://schemas.openxmlformats.org/officeDocument/2006/relationships/hyperlink" Target="https://ref.ly/Phil3:5" TargetMode="External"/><Relationship Id="rId345" Type="http://schemas.openxmlformats.org/officeDocument/2006/relationships/hyperlink" Target="https://ref.ly/Acts13:21" TargetMode="External"/><Relationship Id="rId346" Type="http://schemas.openxmlformats.org/officeDocument/2006/relationships/hyperlink" Target="https://ref.ly/Rev7:8" TargetMode="External"/><Relationship Id="rId347" Type="http://schemas.openxmlformats.org/officeDocument/2006/relationships/hyperlink" Target="https://ref.ly/Gen36:32" TargetMode="External"/><Relationship Id="rId348" Type="http://schemas.openxmlformats.org/officeDocument/2006/relationships/hyperlink" Target="https://ref.ly/2Pet2:15" TargetMode="External"/><Relationship Id="rId349" Type="http://schemas.openxmlformats.org/officeDocument/2006/relationships/hyperlink" Target="https://ref.ly/1Macc9:4" TargetMode="External"/><Relationship Id="rId350" Type="http://schemas.openxmlformats.org/officeDocument/2006/relationships/hyperlink" Target="https://ref.ly/Acts17:10-Acts17:15" TargetMode="External"/><Relationship Id="rId351" Type="http://schemas.openxmlformats.org/officeDocument/2006/relationships/hyperlink" Target="https://ref.ly/Acts20:4" TargetMode="External"/><Relationship Id="rId352" Type="http://schemas.openxmlformats.org/officeDocument/2006/relationships/hyperlink" Target="https://ref.ly/Acts25:13" TargetMode="External"/><Relationship Id="rId353" Type="http://schemas.openxmlformats.org/officeDocument/2006/relationships/hyperlink" Target="https://ref.ly/Acts26:30" TargetMode="External"/><Relationship Id="rId354" Type="http://schemas.openxmlformats.org/officeDocument/2006/relationships/hyperlink" Target="https://ref.ly/Amos3:12" TargetMode="External"/><Relationship Id="rId355" Type="http://schemas.openxmlformats.org/officeDocument/2006/relationships/hyperlink" Target="https://ref.ly/Ezek34:8" TargetMode="External"/><Relationship Id="rId356" Type="http://schemas.openxmlformats.org/officeDocument/2006/relationships/hyperlink" Target="https://ref.ly/Matt18:12" TargetMode="External"/><Relationship Id="rId357" Type="http://schemas.openxmlformats.org/officeDocument/2006/relationships/hyperlink" Target="https://ref.ly/John10:2-John10:4" TargetMode="External"/><Relationship Id="rId358" Type="http://schemas.openxmlformats.org/officeDocument/2006/relationships/hyperlink" Target="https://ref.ly/Num27:17" TargetMode="External"/><Relationship Id="rId359" Type="http://schemas.openxmlformats.org/officeDocument/2006/relationships/hyperlink" Target="https://ref.ly/1Kgs22:17" TargetMode="External"/><Relationship Id="rId360" Type="http://schemas.openxmlformats.org/officeDocument/2006/relationships/hyperlink" Target="https://ref.ly/Jer10:21" TargetMode="External"/><Relationship Id="rId361" Type="http://schemas.openxmlformats.org/officeDocument/2006/relationships/hyperlink" Target="https://ref.ly/Jer12:10" TargetMode="External"/><Relationship Id="rId362" Type="http://schemas.openxmlformats.org/officeDocument/2006/relationships/hyperlink" Target="https://ref.ly/Jer22:22" TargetMode="External"/><Relationship Id="rId363" Type="http://schemas.openxmlformats.org/officeDocument/2006/relationships/hyperlink" Target="https://ref.ly/Jer23:1-Jer23:2" TargetMode="External"/><Relationship Id="rId364" Type="http://schemas.openxmlformats.org/officeDocument/2006/relationships/hyperlink" Target="https://ref.ly/Gen49:24" TargetMode="External"/><Relationship Id="rId365" Type="http://schemas.openxmlformats.org/officeDocument/2006/relationships/hyperlink" Target="https://ref.ly/Ps23:1" TargetMode="External"/><Relationship Id="rId366" Type="http://schemas.openxmlformats.org/officeDocument/2006/relationships/hyperlink" Target="https://ref.ly/Ps80:1" TargetMode="External"/><Relationship Id="rId367" Type="http://schemas.openxmlformats.org/officeDocument/2006/relationships/hyperlink" Target="https://ref.ly/Isa40:11" TargetMode="External"/><Relationship Id="rId368" Type="http://schemas.openxmlformats.org/officeDocument/2006/relationships/hyperlink" Target="https://ref.ly/Jer23:3" TargetMode="External"/><Relationship Id="rId369" Type="http://schemas.openxmlformats.org/officeDocument/2006/relationships/hyperlink" Target="https://ref.ly/Jer31:10" TargetMode="External"/><Relationship Id="rId370" Type="http://schemas.openxmlformats.org/officeDocument/2006/relationships/hyperlink" Target="https://ref.ly/Ezek34:11-Ezek34:22" TargetMode="External"/><Relationship Id="rId371" Type="http://schemas.openxmlformats.org/officeDocument/2006/relationships/hyperlink" Target="https://ref.ly/Jer3:15" TargetMode="External"/><Relationship Id="rId372" Type="http://schemas.openxmlformats.org/officeDocument/2006/relationships/hyperlink" Target="https://ref.ly/Jer23:4" TargetMode="External"/><Relationship Id="rId373" Type="http://schemas.openxmlformats.org/officeDocument/2006/relationships/hyperlink" Target="https://ref.ly/Ezek34:23-Ezek34:24" TargetMode="External"/><Relationship Id="rId374" Type="http://schemas.openxmlformats.org/officeDocument/2006/relationships/hyperlink" Target="https://ref.ly/Heb13:20" TargetMode="External"/><Relationship Id="rId375" Type="http://schemas.openxmlformats.org/officeDocument/2006/relationships/hyperlink" Target="https://ref.ly/Matt18:10-Matt18:14" TargetMode="External"/><Relationship Id="rId376" Type="http://schemas.openxmlformats.org/officeDocument/2006/relationships/hyperlink" Target="https://ref.ly/Mark6:34" TargetMode="External"/><Relationship Id="rId377" Type="http://schemas.openxmlformats.org/officeDocument/2006/relationships/hyperlink" Target="https://ref.ly/John10:1-John10:42" TargetMode="External"/><Relationship Id="rId378" Type="http://schemas.openxmlformats.org/officeDocument/2006/relationships/hyperlink" Target="https://ref.ly/Matt10:16" TargetMode="External"/><Relationship Id="rId379" Type="http://schemas.openxmlformats.org/officeDocument/2006/relationships/hyperlink" Target="https://ref.ly/Mark14:27" TargetMode="External"/><Relationship Id="rId380" Type="http://schemas.openxmlformats.org/officeDocument/2006/relationships/hyperlink" Target="https://ref.ly/Matt25:32" TargetMode="External"/><Relationship Id="rId381" Type="http://schemas.openxmlformats.org/officeDocument/2006/relationships/hyperlink" Target="https://ref.ly/Eph4:11" TargetMode="External"/><Relationship Id="rId382" Type="http://schemas.openxmlformats.org/officeDocument/2006/relationships/hyperlink" Target="https://ref.ly/1Pet5:1-1Pet5:4" TargetMode="External"/><Relationship Id="rId383" Type="http://schemas.openxmlformats.org/officeDocument/2006/relationships/hyperlink" Target="https://ref.ly/1Pet2:25" TargetMode="External"/><Relationship Id="rId384" Type="http://schemas.openxmlformats.org/officeDocument/2006/relationships/hyperlink" Target="https://ref.ly/Gen13:7-Gen13:8" TargetMode="External"/><Relationship Id="rId385" Type="http://schemas.openxmlformats.org/officeDocument/2006/relationships/hyperlink" Target="https://ref.ly/Gen26:20" TargetMode="External"/><Relationship Id="rId386" Type="http://schemas.openxmlformats.org/officeDocument/2006/relationships/hyperlink" Target="https://ref.ly/1Sam21:7" TargetMode="External"/><Relationship Id="rId387" Type="http://schemas.openxmlformats.org/officeDocument/2006/relationships/hyperlink" Target="https://ref.ly/John10:1-John10:16" TargetMode="External"/><Relationship Id="rId388" Type="http://schemas.openxmlformats.org/officeDocument/2006/relationships/hyperlink" Target="https://ref.ly/Matt8:33" TargetMode="External"/><Relationship Id="rId389" Type="http://schemas.openxmlformats.org/officeDocument/2006/relationships/hyperlink" Target="https://ref.ly/Mark5:14" TargetMode="External"/><Relationship Id="rId390" Type="http://schemas.openxmlformats.org/officeDocument/2006/relationships/hyperlink" Target="https://ref.ly/Luke8:34" TargetMode="External"/><Relationship Id="rId391" Type="http://schemas.openxmlformats.org/officeDocument/2006/relationships/hyperlink" Target="https://ref.ly/Gen46:17" TargetMode="External"/><Relationship Id="rId392" Type="http://schemas.openxmlformats.org/officeDocument/2006/relationships/hyperlink" Target="https://ref.ly/1Chr7:30" TargetMode="External"/><Relationship Id="rId393" Type="http://schemas.openxmlformats.org/officeDocument/2006/relationships/hyperlink" Target="https://ref.ly/Num26:44" TargetMode="External"/><Relationship Id="rId394" Type="http://schemas.openxmlformats.org/officeDocument/2006/relationships/hyperlink" Target="https://ref.ly/1Chr7:20-1Chr7:23" TargetMode="External"/><Relationship Id="rId395" Type="http://schemas.openxmlformats.org/officeDocument/2006/relationships/hyperlink" Target="https://ref.ly/1Chr8:13" TargetMode="External"/><Relationship Id="rId396" Type="http://schemas.openxmlformats.org/officeDocument/2006/relationships/hyperlink" Target="https://ref.ly/1Chr23:10-1Chr23:11" TargetMode="External"/><Relationship Id="rId397" Type="http://schemas.openxmlformats.org/officeDocument/2006/relationships/hyperlink" Target="https://ref.ly/Exod28:20" TargetMode="External"/><Relationship Id="rId398" Type="http://schemas.openxmlformats.org/officeDocument/2006/relationships/hyperlink" Target="https://ref.ly/Rev21:20" TargetMode="External"/><Relationship Id="rId399" Type="http://schemas.openxmlformats.org/officeDocument/2006/relationships/hyperlink" Target="https://ref.ly/Ps36:6" TargetMode="External"/><Relationship Id="rId400" Type="http://schemas.openxmlformats.org/officeDocument/2006/relationships/hyperlink" Target="https://ref.ly/Gen6:7" TargetMode="External"/><Relationship Id="rId401" Type="http://schemas.openxmlformats.org/officeDocument/2006/relationships/hyperlink" Target="https://ref.ly/Deut4:17" TargetMode="External"/><Relationship Id="rId402" Type="http://schemas.openxmlformats.org/officeDocument/2006/relationships/hyperlink" Target="https://ref.ly/Job12:7" TargetMode="External"/><Relationship Id="rId403" Type="http://schemas.openxmlformats.org/officeDocument/2006/relationships/hyperlink" Target="https://ref.ly/Job35:11" TargetMode="External"/><Relationship Id="rId404" Type="http://schemas.openxmlformats.org/officeDocument/2006/relationships/hyperlink" Target="https://ref.ly/Zeph1:3" TargetMode="External"/><Relationship Id="rId405" Type="http://schemas.openxmlformats.org/officeDocument/2006/relationships/hyperlink" Target="https://ref.ly/Exod19:13" TargetMode="External"/><Relationship Id="rId406" Type="http://schemas.openxmlformats.org/officeDocument/2006/relationships/hyperlink" Target="https://ref.ly/Exod22:10" TargetMode="External"/><Relationship Id="rId407" Type="http://schemas.openxmlformats.org/officeDocument/2006/relationships/hyperlink" Target="https://ref.ly/Num3:13" TargetMode="External"/><Relationship Id="rId408" Type="http://schemas.openxmlformats.org/officeDocument/2006/relationships/hyperlink" Target="https://ref.ly/Num31:47" TargetMode="External"/><Relationship Id="rId409" Type="http://schemas.openxmlformats.org/officeDocument/2006/relationships/hyperlink" Target="https://ref.ly/Judg20:48" TargetMode="External"/><Relationship Id="rId410" Type="http://schemas.openxmlformats.org/officeDocument/2006/relationships/hyperlink" Target="https://ref.ly/Prov12:10" TargetMode="External"/><Relationship Id="rId411" Type="http://schemas.openxmlformats.org/officeDocument/2006/relationships/hyperlink" Target="https://ref.ly/Jer21:6" TargetMode="External"/><Relationship Id="rId412" Type="http://schemas.openxmlformats.org/officeDocument/2006/relationships/hyperlink" Target="https://ref.ly/Zech8:10" TargetMode="External"/><Relationship Id="rId413" Type="http://schemas.openxmlformats.org/officeDocument/2006/relationships/hyperlink" Target="https://ref.ly/Gen37:20" TargetMode="External"/><Relationship Id="rId414" Type="http://schemas.openxmlformats.org/officeDocument/2006/relationships/hyperlink" Target="https://ref.ly/Exod23:11" TargetMode="External"/><Relationship Id="rId415" Type="http://schemas.openxmlformats.org/officeDocument/2006/relationships/hyperlink" Target="https://ref.ly/Deut28:26" TargetMode="External"/><Relationship Id="rId416" Type="http://schemas.openxmlformats.org/officeDocument/2006/relationships/hyperlink" Target="https://ref.ly/1Sam17:44" TargetMode="External"/><Relationship Id="rId417" Type="http://schemas.openxmlformats.org/officeDocument/2006/relationships/hyperlink" Target="https://ref.ly/Ezek14:15" TargetMode="External"/><Relationship Id="rId418" Type="http://schemas.openxmlformats.org/officeDocument/2006/relationships/hyperlink" Target="https://ref.ly/Dan7:1-Dan7:28" TargetMode="External"/><Relationship Id="rId419" Type="http://schemas.openxmlformats.org/officeDocument/2006/relationships/hyperlink" Target="https://ref.ly/1John2:18,1John2:22" TargetMode="External"/><Relationship Id="rId420" Type="http://schemas.openxmlformats.org/officeDocument/2006/relationships/hyperlink" Target="https://ref.ly/1John4:3" TargetMode="External"/><Relationship Id="rId421" Type="http://schemas.openxmlformats.org/officeDocument/2006/relationships/hyperlink" Target="https://ref.ly/2John1:7" TargetMode="External"/><Relationship Id="rId422" Type="http://schemas.openxmlformats.org/officeDocument/2006/relationships/hyperlink" Target="https://ref.ly/2Thess2:3" TargetMode="External"/><Relationship Id="rId423" Type="http://schemas.openxmlformats.org/officeDocument/2006/relationships/hyperlink" Target="https://ref.ly/1Sam31:10-1Sam31:13" TargetMode="External"/><Relationship Id="rId424" Type="http://schemas.openxmlformats.org/officeDocument/2006/relationships/hyperlink" Target="https://ref.ly/2Sam21:12-2Sam21:14" TargetMode="External"/><Relationship Id="rId425" Type="http://schemas.openxmlformats.org/officeDocument/2006/relationships/hyperlink" Target="https://ref.ly/1Chr10:8-1Chr10:10" TargetMode="External"/><Relationship Id="rId426" Type="http://schemas.openxmlformats.org/officeDocument/2006/relationships/hyperlink" Target="https://ref.ly/Josh17:11" TargetMode="External"/><Relationship Id="rId427" Type="http://schemas.openxmlformats.org/officeDocument/2006/relationships/hyperlink" Target="https://ref.ly/1Kgs4:12" TargetMode="External"/><Relationship Id="rId428" Type="http://schemas.openxmlformats.org/officeDocument/2006/relationships/hyperlink" Target="https://ref.ly/Matt4:25" TargetMode="External"/><Relationship Id="rId429" Type="http://schemas.openxmlformats.org/officeDocument/2006/relationships/hyperlink" Target="https://ref.ly/Mark7:31" TargetMode="External"/><Relationship Id="rId430" Type="http://schemas.openxmlformats.org/officeDocument/2006/relationships/hyperlink" Target="https://ref.ly/Matt21:17" TargetMode="External"/><Relationship Id="rId431" Type="http://schemas.openxmlformats.org/officeDocument/2006/relationships/hyperlink" Target="https://ref.ly/Mark11:11" TargetMode="External"/><Relationship Id="rId432" Type="http://schemas.openxmlformats.org/officeDocument/2006/relationships/hyperlink" Target="https://ref.ly/Matt26:6-Matt26:13" TargetMode="External"/><Relationship Id="rId433" Type="http://schemas.openxmlformats.org/officeDocument/2006/relationships/hyperlink" Target="https://ref.ly/Mark14:3-Mark14:9" TargetMode="External"/><Relationship Id="rId434" Type="http://schemas.openxmlformats.org/officeDocument/2006/relationships/hyperlink" Target="https://ref.ly/John11:1,John11:18" TargetMode="External"/><Relationship Id="rId435" Type="http://schemas.openxmlformats.org/officeDocument/2006/relationships/hyperlink" Target="https://ref.ly/Mark11:1" TargetMode="External"/><Relationship Id="rId436" Type="http://schemas.openxmlformats.org/officeDocument/2006/relationships/hyperlink" Target="https://ref.ly/Luke19:29" TargetMode="External"/><Relationship Id="rId437" Type="http://schemas.openxmlformats.org/officeDocument/2006/relationships/hyperlink" Target="https://ref.ly/John1:28" TargetMode="External"/><Relationship Id="rId438" Type="http://schemas.openxmlformats.org/officeDocument/2006/relationships/hyperlink" Target="https://ref.ly/Josh16:1-Josh16:2" TargetMode="External"/><Relationship Id="rId439" Type="http://schemas.openxmlformats.org/officeDocument/2006/relationships/hyperlink" Target="https://ref.ly/Josh18:13" TargetMode="External"/><Relationship Id="rId440" Type="http://schemas.openxmlformats.org/officeDocument/2006/relationships/hyperlink" Target="https://ref.ly/1Kgs16:34" TargetMode="External"/><Relationship Id="rId441" Type="http://schemas.openxmlformats.org/officeDocument/2006/relationships/hyperlink" Target="https://ref.ly/Gen28:10-Gen28:22" TargetMode="External"/><Relationship Id="rId442" Type="http://schemas.openxmlformats.org/officeDocument/2006/relationships/hyperlink" Target="https://ref.ly/Gen12:8" TargetMode="External"/><Relationship Id="rId443" Type="http://schemas.openxmlformats.org/officeDocument/2006/relationships/hyperlink" Target="https://ref.ly/Gen28:19" TargetMode="External"/><Relationship Id="rId444" Type="http://schemas.openxmlformats.org/officeDocument/2006/relationships/hyperlink" Target="https://ref.ly/Judg1:26" TargetMode="External"/><Relationship Id="rId445" Type="http://schemas.openxmlformats.org/officeDocument/2006/relationships/hyperlink" Target="https://ref.ly/Judg1:22-Judg1:26" TargetMode="External"/><Relationship Id="rId446" Type="http://schemas.openxmlformats.org/officeDocument/2006/relationships/hyperlink" Target="https://ref.ly/1Chr7:28" TargetMode="External"/><Relationship Id="rId447" Type="http://schemas.openxmlformats.org/officeDocument/2006/relationships/hyperlink" Target="https://ref.ly/Judg20:18-Judg20:28" TargetMode="External"/><Relationship Id="rId448" Type="http://schemas.openxmlformats.org/officeDocument/2006/relationships/hyperlink" Target="https://ref.ly/Judg21:2-Judg21:4" TargetMode="External"/><Relationship Id="rId449" Type="http://schemas.openxmlformats.org/officeDocument/2006/relationships/hyperlink" Target="https://ref.ly/1Sam12:1-1Sam14:52" TargetMode="External"/><Relationship Id="rId450" Type="http://schemas.openxmlformats.org/officeDocument/2006/relationships/hyperlink" Target="https://ref.ly/1Kgs12:28-1Kgs12:33" TargetMode="External"/><Relationship Id="rId451" Type="http://schemas.openxmlformats.org/officeDocument/2006/relationships/hyperlink" Target="https://ref.ly/1Kgs13:11" TargetMode="External"/><Relationship Id="rId452" Type="http://schemas.openxmlformats.org/officeDocument/2006/relationships/hyperlink" Target="https://ref.ly/2Kgs2:2-2Kgs2:3" TargetMode="External"/><Relationship Id="rId453" Type="http://schemas.openxmlformats.org/officeDocument/2006/relationships/hyperlink" Target="https://ref.ly/2Chr13:19" TargetMode="External"/><Relationship Id="rId454" Type="http://schemas.openxmlformats.org/officeDocument/2006/relationships/hyperlink" Target="https://ref.ly/Amos7:10-Amos7:13" TargetMode="External"/><Relationship Id="rId455" Type="http://schemas.openxmlformats.org/officeDocument/2006/relationships/hyperlink" Target="https://ref.ly/2Kgs17:28" TargetMode="External"/><Relationship Id="rId456" Type="http://schemas.openxmlformats.org/officeDocument/2006/relationships/hyperlink" Target="https://ref.ly/2Kgs23:15-2Kgs23:20" TargetMode="External"/><Relationship Id="rId457" Type="http://schemas.openxmlformats.org/officeDocument/2006/relationships/hyperlink" Target="https://ref.ly/Ezra2:28" TargetMode="External"/><Relationship Id="rId458" Type="http://schemas.openxmlformats.org/officeDocument/2006/relationships/hyperlink" Target="https://ref.ly/1Sam30:27" TargetMode="External"/><Relationship Id="rId459" Type="http://schemas.openxmlformats.org/officeDocument/2006/relationships/hyperlink" Target="https://ref.ly/Gen35:19" TargetMode="External"/><Relationship Id="rId460" Type="http://schemas.openxmlformats.org/officeDocument/2006/relationships/hyperlink" Target="https://ref.ly/Mic5:2" TargetMode="External"/><Relationship Id="rId461" Type="http://schemas.openxmlformats.org/officeDocument/2006/relationships/hyperlink" Target="https://ref.ly/Gen35:16,Gen35:19" TargetMode="External"/><Relationship Id="rId462" Type="http://schemas.openxmlformats.org/officeDocument/2006/relationships/hyperlink" Target="https://ref.ly/Gen48:7" TargetMode="External"/><Relationship Id="rId463" Type="http://schemas.openxmlformats.org/officeDocument/2006/relationships/hyperlink" Target="https://ref.ly/1Chr2:51" TargetMode="External"/><Relationship Id="rId464" Type="http://schemas.openxmlformats.org/officeDocument/2006/relationships/hyperlink" Target="https://ref.ly/Judg17:7-Judg17:8" TargetMode="External"/><Relationship Id="rId465" Type="http://schemas.openxmlformats.org/officeDocument/2006/relationships/hyperlink" Target="https://ref.ly/Ruth4:11,Ruth4:17" TargetMode="External"/><Relationship Id="rId466" Type="http://schemas.openxmlformats.org/officeDocument/2006/relationships/hyperlink" Target="https://ref.ly/1Sam16:18" TargetMode="External"/><Relationship Id="rId467" Type="http://schemas.openxmlformats.org/officeDocument/2006/relationships/hyperlink" Target="https://ref.ly/1Sam17:12" TargetMode="External"/><Relationship Id="rId468" Type="http://schemas.openxmlformats.org/officeDocument/2006/relationships/hyperlink" Target="https://ref.ly/2Sam23:24" TargetMode="External"/><Relationship Id="rId469" Type="http://schemas.openxmlformats.org/officeDocument/2006/relationships/hyperlink" Target="https://ref.ly/1Chr11:26" TargetMode="External"/><Relationship Id="rId470" Type="http://schemas.openxmlformats.org/officeDocument/2006/relationships/hyperlink" Target="https://ref.ly/2Sam23:14-2Sam23:17" TargetMode="External"/><Relationship Id="rId471" Type="http://schemas.openxmlformats.org/officeDocument/2006/relationships/hyperlink" Target="https://ref.ly/Jer41:17" TargetMode="External"/><Relationship Id="rId472" Type="http://schemas.openxmlformats.org/officeDocument/2006/relationships/hyperlink" Target="https://ref.ly/Ezra2:21" TargetMode="External"/><Relationship Id="rId473" Type="http://schemas.openxmlformats.org/officeDocument/2006/relationships/hyperlink" Target="https://ref.ly/Neh7:26" TargetMode="External"/><Relationship Id="rId474" Type="http://schemas.openxmlformats.org/officeDocument/2006/relationships/hyperlink" Target="https://ref.ly/1Esd5:17" TargetMode="External"/><Relationship Id="rId475" Type="http://schemas.openxmlformats.org/officeDocument/2006/relationships/hyperlink" Target="https://ref.ly/Matt2:1-Matt2:16" TargetMode="External"/><Relationship Id="rId476" Type="http://schemas.openxmlformats.org/officeDocument/2006/relationships/hyperlink" Target="https://ref.ly/Luke2:4-Luke2:6,Luke2:15" TargetMode="External"/><Relationship Id="rId477" Type="http://schemas.openxmlformats.org/officeDocument/2006/relationships/hyperlink" Target="https://ref.ly/Luke2:4-Luke2:6" TargetMode="External"/><Relationship Id="rId478" Type="http://schemas.openxmlformats.org/officeDocument/2006/relationships/hyperlink" Target="https://ref.ly/John7:42" TargetMode="External"/><Relationship Id="rId479" Type="http://schemas.openxmlformats.org/officeDocument/2006/relationships/hyperlink" Target="https://ref.ly/Luke2:4" TargetMode="External"/><Relationship Id="rId480" Type="http://schemas.openxmlformats.org/officeDocument/2006/relationships/hyperlink" Target="https://ref.ly/Josh19:15" TargetMode="External"/><Relationship Id="rId481" Type="http://schemas.openxmlformats.org/officeDocument/2006/relationships/hyperlink" Target="https://ref.ly/Judg12:8-Judg12:10" TargetMode="External"/><Relationship Id="rId482" Type="http://schemas.openxmlformats.org/officeDocument/2006/relationships/hyperlink" Target="https://ref.ly/Matt21:1-Matt21:6" TargetMode="External"/><Relationship Id="rId483" Type="http://schemas.openxmlformats.org/officeDocument/2006/relationships/hyperlink" Target="https://ref.ly/Mark11:1-Mark11:6" TargetMode="External"/><Relationship Id="rId484" Type="http://schemas.openxmlformats.org/officeDocument/2006/relationships/hyperlink" Target="https://ref.ly/Luke19:29-Luke19:35" TargetMode="External"/><Relationship Id="rId485" Type="http://schemas.openxmlformats.org/officeDocument/2006/relationships/hyperlink" Target="https://ref.ly/John1:44" TargetMode="External"/><Relationship Id="rId486" Type="http://schemas.openxmlformats.org/officeDocument/2006/relationships/hyperlink" Target="https://ref.ly/John12:21" TargetMode="External"/><Relationship Id="rId487" Type="http://schemas.openxmlformats.org/officeDocument/2006/relationships/hyperlink" Target="https://ref.ly/Matt11:21-Matt11:22" TargetMode="External"/><Relationship Id="rId488" Type="http://schemas.openxmlformats.org/officeDocument/2006/relationships/hyperlink" Target="https://ref.ly/Luke10:13" TargetMode="External"/><Relationship Id="rId489" Type="http://schemas.openxmlformats.org/officeDocument/2006/relationships/hyperlink" Target="https://ref.ly/Mark8:22-Mark8:26" TargetMode="External"/><Relationship Id="rId490" Type="http://schemas.openxmlformats.org/officeDocument/2006/relationships/hyperlink" Target="https://ref.ly/Mark6:34-Mark6:45" TargetMode="External"/><Relationship Id="rId491" Type="http://schemas.openxmlformats.org/officeDocument/2006/relationships/hyperlink" Target="https://ref.ly/Luke9:10-Luke9:17" TargetMode="External"/><Relationship Id="rId492" Type="http://schemas.openxmlformats.org/officeDocument/2006/relationships/hyperlink" Target="https://ref.ly/Gen22:23" TargetMode="External"/><Relationship Id="rId493" Type="http://schemas.openxmlformats.org/officeDocument/2006/relationships/hyperlink" Target="https://ref.ly/Gen24:15,Gen24:24" TargetMode="External"/><Relationship Id="rId494" Type="http://schemas.openxmlformats.org/officeDocument/2006/relationships/hyperlink" Target="https://ref.ly/Gen25:20" TargetMode="External"/><Relationship Id="rId495" Type="http://schemas.openxmlformats.org/officeDocument/2006/relationships/hyperlink" Target="https://ref.ly/Gen28:5" TargetMode="External"/><Relationship Id="rId496" Type="http://schemas.openxmlformats.org/officeDocument/2006/relationships/hyperlink" Target="https://ref.ly/Exod31:2" TargetMode="External"/><Relationship Id="rId497" Type="http://schemas.openxmlformats.org/officeDocument/2006/relationships/hyperlink" Target="https://ref.ly/Exod35:30-Exod35:31" TargetMode="External"/><Relationship Id="rId498" Type="http://schemas.openxmlformats.org/officeDocument/2006/relationships/hyperlink" Target="https://ref.ly/Exod36:1-Exod36:2" TargetMode="External"/><Relationship Id="rId499" Type="http://schemas.openxmlformats.org/officeDocument/2006/relationships/hyperlink" Target="https://ref.ly/Exod37:1" TargetMode="External"/><Relationship Id="rId500" Type="http://schemas.openxmlformats.org/officeDocument/2006/relationships/hyperlink" Target="https://ref.ly/Exod38:22" TargetMode="External"/><Relationship Id="rId501" Type="http://schemas.openxmlformats.org/officeDocument/2006/relationships/hyperlink" Target="https://ref.ly/1Chr2:20" TargetMode="External"/><Relationship Id="rId502" Type="http://schemas.openxmlformats.org/officeDocument/2006/relationships/hyperlink" Target="https://ref.ly/2Chr1:5" TargetMode="External"/><Relationship Id="rId503" Type="http://schemas.openxmlformats.org/officeDocument/2006/relationships/hyperlink" Target="https://ref.ly/Ezra10:30" TargetMode="External"/><Relationship Id="rId504" Type="http://schemas.openxmlformats.org/officeDocument/2006/relationships/hyperlink" Target="https://ref.ly/Luke24:44" TargetMode="External"/><Relationship Id="rId505" Type="http://schemas.openxmlformats.org/officeDocument/2006/relationships/hyperlink" Target="https://ref.ly/Matt26:28" TargetMode="External"/><Relationship Id="rId506" Type="http://schemas.openxmlformats.org/officeDocument/2006/relationships/hyperlink" Target="https://ref.ly/1Cor11:25" TargetMode="External"/><Relationship Id="rId507" Type="http://schemas.openxmlformats.org/officeDocument/2006/relationships/hyperlink" Target="https://ref.ly/Eph2:12" TargetMode="External"/><Relationship Id="rId508" Type="http://schemas.openxmlformats.org/officeDocument/2006/relationships/hyperlink" Target="https://ref.ly/Jer31:31-Jer31:34" TargetMode="External"/><Relationship Id="rId509" Type="http://schemas.openxmlformats.org/officeDocument/2006/relationships/hyperlink" Target="https://ref.ly/Heb8:7-Heb8:13" TargetMode="External"/><Relationship Id="rId510" Type="http://schemas.openxmlformats.org/officeDocument/2006/relationships/hyperlink" Target="https://ref.ly/Heb9:1,Heb9:15-Heb9:22" TargetMode="External"/><Relationship Id="rId511" Type="http://schemas.openxmlformats.org/officeDocument/2006/relationships/hyperlink" Target="https://ref.ly/Deut4:2" TargetMode="External"/><Relationship Id="rId512" Type="http://schemas.openxmlformats.org/officeDocument/2006/relationships/hyperlink" Target="https://ref.ly/Deut31:26" TargetMode="External"/><Relationship Id="rId513" Type="http://schemas.openxmlformats.org/officeDocument/2006/relationships/hyperlink" Target="https://ref.ly/Mark12:26" TargetMode="External"/><Relationship Id="rId514" Type="http://schemas.openxmlformats.org/officeDocument/2006/relationships/hyperlink" Target="https://ref.ly/John14:26" TargetMode="External"/><Relationship Id="rId515" Type="http://schemas.openxmlformats.org/officeDocument/2006/relationships/hyperlink" Target="https://ref.ly/John16:13" TargetMode="External"/><Relationship Id="rId516" Type="http://schemas.openxmlformats.org/officeDocument/2006/relationships/hyperlink" Target="https://ref.ly/1Thess5:27" TargetMode="External"/><Relationship Id="rId517" Type="http://schemas.openxmlformats.org/officeDocument/2006/relationships/hyperlink" Target="https://ref.ly/1Thess2:13" TargetMode="External"/><Relationship Id="rId518" Type="http://schemas.openxmlformats.org/officeDocument/2006/relationships/hyperlink" Target="https://ref.ly/1Cor14:37" TargetMode="External"/><Relationship Id="rId519" Type="http://schemas.openxmlformats.org/officeDocument/2006/relationships/hyperlink" Target="https://ref.ly/Col4:16" TargetMode="External"/><Relationship Id="rId520" Type="http://schemas.openxmlformats.org/officeDocument/2006/relationships/hyperlink" Target="https://ref.ly/Rev1:3" TargetMode="External"/><Relationship Id="rId521" Type="http://schemas.openxmlformats.org/officeDocument/2006/relationships/hyperlink" Target="https://ref.ly/2Pet3:15-2Pet3:16" TargetMode="External"/><Relationship Id="rId522" Type="http://schemas.openxmlformats.org/officeDocument/2006/relationships/hyperlink" Target="https://ref.ly/1Tim5:18" TargetMode="External"/><Relationship Id="rId523" Type="http://schemas.openxmlformats.org/officeDocument/2006/relationships/hyperlink" Target="https://ref.ly/Deut25:4" TargetMode="External"/><Relationship Id="rId524" Type="http://schemas.openxmlformats.org/officeDocument/2006/relationships/hyperlink" Target="https://ref.ly/Luke10:7" TargetMode="External"/><Relationship Id="rId525" Type="http://schemas.openxmlformats.org/officeDocument/2006/relationships/hyperlink" Target="https://ref.ly/Matt22:14" TargetMode="External"/><Relationship Id="rId526" Type="http://schemas.openxmlformats.org/officeDocument/2006/relationships/hyperlink" Target="https://ref.ly/Eph4:26" TargetMode="External"/><Relationship Id="rId527" Type="http://schemas.openxmlformats.org/officeDocument/2006/relationships/hyperlink" Target="https://ref.ly/Ps4:4" TargetMode="External"/><Relationship Id="rId528" Type="http://schemas.openxmlformats.org/officeDocument/2006/relationships/hyperlink" Target="https://ref.ly/Luke1:1-Luke1:80" TargetMode="External"/><Relationship Id="rId529" Type="http://schemas.openxmlformats.org/officeDocument/2006/relationships/hyperlink" Target="https://ref.ly/Luke2:1-Luke2:52" TargetMode="External"/><Relationship Id="rId530" Type="http://schemas.openxmlformats.org/officeDocument/2006/relationships/hyperlink" Target="https://ref.ly/1Cor14:29-1Cor14:30" TargetMode="External"/><Relationship Id="rId531" Type="http://schemas.openxmlformats.org/officeDocument/2006/relationships/hyperlink" Target="https://ref.ly/1Cor2:13" TargetMode="External"/><Relationship Id="rId532" Type="http://schemas.openxmlformats.org/officeDocument/2006/relationships/hyperlink" Target="https://ref.ly/2Tim3:16" TargetMode="External"/><Relationship Id="rId533" Type="http://schemas.openxmlformats.org/officeDocument/2006/relationships/hyperlink" Target="https://ref.ly/2Pet1:20-2Pet1:21" TargetMode="External"/><Relationship Id="rId534" Type="http://schemas.openxmlformats.org/officeDocument/2006/relationships/hyperlink" Target="https://ref.ly/Matt5:17-Matt5:19" TargetMode="External"/><Relationship Id="rId535" Type="http://schemas.openxmlformats.org/officeDocument/2006/relationships/hyperlink" Target="https://ref.ly/Luke16:17" TargetMode="External"/><Relationship Id="rId536" Type="http://schemas.openxmlformats.org/officeDocument/2006/relationships/hyperlink" Target="https://ref.ly/John10:35" TargetMode="External"/><Relationship Id="rId537" Type="http://schemas.openxmlformats.org/officeDocument/2006/relationships/hyperlink" Target="https://ref.ly/Luke24:27" TargetMode="External"/><Relationship Id="rId538" Type="http://schemas.openxmlformats.org/officeDocument/2006/relationships/hyperlink" Target="https://ref.ly/John15:26" TargetMode="External"/><Relationship Id="rId539" Type="http://schemas.openxmlformats.org/officeDocument/2006/relationships/hyperlink" Target="https://ref.ly/John16:13-John16:15" TargetMode="External"/><Relationship Id="rId540" Type="http://schemas.openxmlformats.org/officeDocument/2006/relationships/hyperlink" Target="https://ref.ly/John1:14" TargetMode="External"/><Relationship Id="rId541" Type="http://schemas.openxmlformats.org/officeDocument/2006/relationships/hyperlink" Target="https://ref.ly/1John1:1-1John1:2" TargetMode="External"/><Relationship Id="rId542" Type="http://schemas.openxmlformats.org/officeDocument/2006/relationships/hyperlink" Target="https://ref.ly/Luke1:1-Luke1:4" TargetMode="External"/><Relationship Id="rId543" Type="http://schemas.openxmlformats.org/officeDocument/2006/relationships/hyperlink" Target="https://ref.ly/1Cor15:8-1Cor15:10" TargetMode="External"/><Relationship Id="rId544" Type="http://schemas.openxmlformats.org/officeDocument/2006/relationships/hyperlink" Target="https://ref.ly/1Pet5:1" TargetMode="External"/><Relationship Id="rId545" Type="http://schemas.openxmlformats.org/officeDocument/2006/relationships/hyperlink" Target="https://ref.ly/2Pet1:16-2Pet1:18" TargetMode="External"/><Relationship Id="rId546" Type="http://schemas.openxmlformats.org/officeDocument/2006/relationships/hyperlink" Target="https://ref.ly/1John1:1-1John1:4" TargetMode="External"/><Relationship Id="rId547" Type="http://schemas.openxmlformats.org/officeDocument/2006/relationships/hyperlink" Target="https://ref.ly/1Cor15:7" TargetMode="External"/><Relationship Id="rId548" Type="http://schemas.openxmlformats.org/officeDocument/2006/relationships/hyperlink" Target="https://ref.ly/Acts1:14" TargetMode="External"/><Relationship Id="rId549" Type="http://schemas.openxmlformats.org/officeDocument/2006/relationships/hyperlink" Target="https://ref.ly/1Cor2:10-1Cor2:13" TargetMode="External"/><Relationship Id="rId550" Type="http://schemas.openxmlformats.org/officeDocument/2006/relationships/hyperlink" Target="https://ref.ly/John1:4" TargetMode="External"/><Relationship Id="rId551" Type="http://schemas.openxmlformats.org/officeDocument/2006/relationships/hyperlink" Target="https://ref.ly/John4:14" TargetMode="External"/><Relationship Id="rId552" Type="http://schemas.openxmlformats.org/officeDocument/2006/relationships/hyperlink" Target="https://ref.ly/John6:48" TargetMode="External"/><Relationship Id="rId553" Type="http://schemas.openxmlformats.org/officeDocument/2006/relationships/hyperlink" Target="https://ref.ly/John8:12" TargetMode="External"/><Relationship Id="rId554" Type="http://schemas.openxmlformats.org/officeDocument/2006/relationships/hyperlink" Target="https://ref.ly/John11:25" TargetMode="External"/><Relationship Id="rId555" Type="http://schemas.openxmlformats.org/officeDocument/2006/relationships/hyperlink" Target="https://ref.ly/John14:6" TargetMode="External"/><Relationship Id="rId556" Type="http://schemas.openxmlformats.org/officeDocument/2006/relationships/hyperlink" Target="https://ref.ly/Col2:3" TargetMode="External"/><Relationship Id="rId557" Type="http://schemas.openxmlformats.org/officeDocument/2006/relationships/hyperlink" Target="https://ref.ly/Eph3:8" TargetMode="External"/><Relationship Id="rId558" Type="http://schemas.openxmlformats.org/officeDocument/2006/relationships/hyperlink" Target="https://ref.ly/Deut6:4" TargetMode="External"/><Relationship Id="rId559" Type="http://schemas.openxmlformats.org/officeDocument/2006/relationships/hyperlink" Target="https://ref.ly/Jer42:1-Jer49:39" TargetMode="External"/><Relationship Id="rId560" Type="http://schemas.openxmlformats.org/officeDocument/2006/relationships/hyperlink" Target="https://ref.ly/Jer7:1-Jer22:30" TargetMode="External"/><Relationship Id="rId561" Type="http://schemas.openxmlformats.org/officeDocument/2006/relationships/hyperlink" Target="https://ref.ly/Dan11:30" TargetMode="External"/><Relationship Id="rId562" Type="http://schemas.openxmlformats.org/officeDocument/2006/relationships/hyperlink" Target="https://ref.ly/Exod20:2-Exod20:17" TargetMode="External"/><Relationship Id="rId563" Type="http://schemas.openxmlformats.org/officeDocument/2006/relationships/hyperlink" Target="https://ref.ly/Deut5:6-Deut5:21" TargetMode="External"/><Relationship Id="rId564" Type="http://schemas.openxmlformats.org/officeDocument/2006/relationships/hyperlink" Target="https://ref.ly/Deut6:4-Deut6:25" TargetMode="External"/><Relationship Id="rId565" Type="http://schemas.openxmlformats.org/officeDocument/2006/relationships/hyperlink" Target="https://ref.ly/Esth1:10" TargetMode="External"/><Relationship Id="rId566" Type="http://schemas.openxmlformats.org/officeDocument/2006/relationships/hyperlink" Target="https://ref.ly/Esth2:21" TargetMode="External"/><Relationship Id="rId567" Type="http://schemas.openxmlformats.org/officeDocument/2006/relationships/hyperlink" Target="https://ref.ly/Esth6:2" TargetMode="External"/><Relationship Id="rId568" Type="http://schemas.openxmlformats.org/officeDocument/2006/relationships/hyperlink" Target="https://ref.ly/Esth2:21-Esth2:23" TargetMode="External"/><Relationship Id="rId569" Type="http://schemas.openxmlformats.org/officeDocument/2006/relationships/hyperlink" Target="https://ref.ly/Exod11:2" TargetMode="External"/><Relationship Id="rId570" Type="http://schemas.openxmlformats.org/officeDocument/2006/relationships/hyperlink" Target="https://ref.ly/Isa3:18-Isa3:21" TargetMode="External"/><Relationship Id="rId571" Type="http://schemas.openxmlformats.org/officeDocument/2006/relationships/hyperlink" Target="https://ref.ly/Gen24:22,Gen24:53" TargetMode="External"/><Relationship Id="rId572" Type="http://schemas.openxmlformats.org/officeDocument/2006/relationships/hyperlink" Target="https://ref.ly/2Chr20:25" TargetMode="External"/><Relationship Id="rId573" Type="http://schemas.openxmlformats.org/officeDocument/2006/relationships/hyperlink" Target="https://ref.ly/2Chr21:3" TargetMode="External"/><Relationship Id="rId574" Type="http://schemas.openxmlformats.org/officeDocument/2006/relationships/hyperlink" Target="https://ref.ly/Gen24:22,Gen24:30,Gen24:47" TargetMode="External"/><Relationship Id="rId575" Type="http://schemas.openxmlformats.org/officeDocument/2006/relationships/hyperlink" Target="https://ref.ly/Ezek16:11" TargetMode="External"/><Relationship Id="rId576" Type="http://schemas.openxmlformats.org/officeDocument/2006/relationships/hyperlink" Target="https://ref.ly/Isa3:18-Isa3:20" TargetMode="External"/><Relationship Id="rId577" Type="http://schemas.openxmlformats.org/officeDocument/2006/relationships/hyperlink" Target="https://ref.ly/Gen41:42" TargetMode="External"/><Relationship Id="rId578" Type="http://schemas.openxmlformats.org/officeDocument/2006/relationships/hyperlink" Target="https://ref.ly/Zech9:16" TargetMode="External"/><Relationship Id="rId579" Type="http://schemas.openxmlformats.org/officeDocument/2006/relationships/hyperlink" Target="https://ref.ly/Gen24:22" TargetMode="External"/><Relationship Id="rId580" Type="http://schemas.openxmlformats.org/officeDocument/2006/relationships/hyperlink" Target="https://ref.ly/Isa3:21" TargetMode="External"/><Relationship Id="rId581" Type="http://schemas.openxmlformats.org/officeDocument/2006/relationships/hyperlink" Target="https://ref.ly/Esth3:10" TargetMode="External"/><Relationship Id="rId582" Type="http://schemas.openxmlformats.org/officeDocument/2006/relationships/hyperlink" Target="https://ref.ly/Gen24:47" TargetMode="External"/><Relationship Id="rId583" Type="http://schemas.openxmlformats.org/officeDocument/2006/relationships/hyperlink" Target="https://ref.ly/Isa3:18-Isa3:23" TargetMode="External"/><Relationship Id="rId584" Type="http://schemas.openxmlformats.org/officeDocument/2006/relationships/hyperlink" Target="https://ref.ly/Job2:11" TargetMode="External"/><Relationship Id="rId585" Type="http://schemas.openxmlformats.org/officeDocument/2006/relationships/hyperlink" Target="https://ref.ly/Gen25:1-Gen25:2" TargetMode="External"/><Relationship Id="rId586" Type="http://schemas.openxmlformats.org/officeDocument/2006/relationships/hyperlink" Target="https://ref.ly/Job8:1-Job8:22" TargetMode="External"/><Relationship Id="rId587" Type="http://schemas.openxmlformats.org/officeDocument/2006/relationships/hyperlink" Target="https://ref.ly/Job18:1-Job18:21" TargetMode="External"/><Relationship Id="rId588" Type="http://schemas.openxmlformats.org/officeDocument/2006/relationships/hyperlink" Target="https://ref.ly/Job25:1-Job25:6" TargetMode="External"/><Relationship Id="rId589" Type="http://schemas.openxmlformats.org/officeDocument/2006/relationships/hyperlink" Target="https://ref.ly/Gen29:29" TargetMode="External"/><Relationship Id="rId590" Type="http://schemas.openxmlformats.org/officeDocument/2006/relationships/hyperlink" Target="https://ref.ly/Gen30:3-Gen30:8" TargetMode="External"/><Relationship Id="rId591" Type="http://schemas.openxmlformats.org/officeDocument/2006/relationships/hyperlink" Target="https://ref.ly/Gen35:25" TargetMode="External"/><Relationship Id="rId592" Type="http://schemas.openxmlformats.org/officeDocument/2006/relationships/hyperlink" Target="https://ref.ly/Gen46:25" TargetMode="External"/><Relationship Id="rId593" Type="http://schemas.openxmlformats.org/officeDocument/2006/relationships/hyperlink" Target="https://ref.ly/Gen29:1-Gen29:35" TargetMode="External"/><Relationship Id="rId594" Type="http://schemas.openxmlformats.org/officeDocument/2006/relationships/hyperlink" Target="https://ref.ly/Gen35:22" TargetMode="External"/><Relationship Id="rId595" Type="http://schemas.openxmlformats.org/officeDocument/2006/relationships/hyperlink" Target="https://ref.ly/Gen36:27" TargetMode="External"/><Relationship Id="rId596" Type="http://schemas.openxmlformats.org/officeDocument/2006/relationships/hyperlink" Target="https://ref.ly/1Chr1:42" TargetMode="External"/><Relationship Id="rId597" Type="http://schemas.openxmlformats.org/officeDocument/2006/relationships/hyperlink" Target="https://ref.ly/1Chr7:31" TargetMode="External"/><Relationship Id="rId598" Type="http://schemas.openxmlformats.org/officeDocument/2006/relationships/hyperlink" Target="https://ref.ly/Num26:44-Num26:47" TargetMode="External"/><Relationship Id="rId599" Type="http://schemas.openxmlformats.org/officeDocument/2006/relationships/hyperlink" Target="https://ref.ly/Acts16:7" TargetMode="External"/><Relationship Id="rId600" Type="http://schemas.openxmlformats.org/officeDocument/2006/relationships/hyperlink" Target="https://ref.ly/1Pet1:1" TargetMode="External"/><Relationship Id="rId601" Type="http://schemas.openxmlformats.org/officeDocument/2006/relationships/hyperlink" Target="https://ref.ly/Gen11:3" TargetMode="External"/><Relationship Id="rId602" Type="http://schemas.openxmlformats.org/officeDocument/2006/relationships/hyperlink" Target="https://ref.ly/Exod2:3" TargetMode="External"/><Relationship Id="rId603" Type="http://schemas.openxmlformats.org/officeDocument/2006/relationships/hyperlink" Target="https://ref.ly/Gen14:10" TargetMode="External"/><Relationship Id="rId604" Type="http://schemas.openxmlformats.org/officeDocument/2006/relationships/hyperlink" Target="https://ref.ly/Acts12:20" TargetMode="External"/><Relationship Id="rId605" Type="http://schemas.openxmlformats.org/officeDocument/2006/relationships/hyperlink" Target="https://ref.ly/Acts12:21-Acts12:23" TargetMode="External"/><Relationship Id="rId606" Type="http://schemas.openxmlformats.org/officeDocument/2006/relationships/hyperlink" Target="https://ref.ly/Mark3:17" TargetMode="External"/><Relationship Id="rId607" Type="http://schemas.openxmlformats.org/officeDocument/2006/relationships/hyperlink" Target="https://ref.ly/Luke9:54" TargetMode="External"/><Relationship Id="rId608" Type="http://schemas.openxmlformats.org/officeDocument/2006/relationships/hyperlink" Target="https://ref.ly/Gen6:14" TargetMode="External"/><Relationship Id="rId609" Type="http://schemas.openxmlformats.org/officeDocument/2006/relationships/hyperlink" Target="https://ref.ly/Matt5:15" TargetMode="External"/><Relationship Id="rId610" Type="http://schemas.openxmlformats.org/officeDocument/2006/relationships/hyperlink" Target="https://ref.ly/Mark4:21" TargetMode="External"/><Relationship Id="rId611" Type="http://schemas.openxmlformats.org/officeDocument/2006/relationships/hyperlink" Target="https://ref.ly/Luke11:33" TargetMode="External"/><Relationship Id="rId612" Type="http://schemas.openxmlformats.org/officeDocument/2006/relationships/hyperlink" Target="https://ref.ly/Gen31:51-Gen31:52" TargetMode="External"/><Relationship Id="rId613" Type="http://schemas.openxmlformats.org/officeDocument/2006/relationships/hyperlink" Target="https://ref.ly/Deut19:14" TargetMode="External"/><Relationship Id="rId614" Type="http://schemas.openxmlformats.org/officeDocument/2006/relationships/hyperlink" Target="https://ref.ly/Deut27:17" TargetMode="External"/><Relationship Id="rId615" Type="http://schemas.openxmlformats.org/officeDocument/2006/relationships/hyperlink" Target="https://ref.ly/Prov22:28" TargetMode="External"/><Relationship Id="rId616" Type="http://schemas.openxmlformats.org/officeDocument/2006/relationships/hyperlink" Target="https://ref.ly/Prov23:10" TargetMode="External"/><Relationship Id="rId617" Type="http://schemas.openxmlformats.org/officeDocument/2006/relationships/hyperlink" Target="https://ref.ly/Job24:2" TargetMode="External"/><Relationship Id="rId618" Type="http://schemas.openxmlformats.org/officeDocument/2006/relationships/hyperlink" Target="https://ref.ly/Gen36:33" TargetMode="External"/><Relationship Id="rId619" Type="http://schemas.openxmlformats.org/officeDocument/2006/relationships/hyperlink" Target="https://ref.ly/1Chr1:44" TargetMode="External"/><Relationship Id="rId620" Type="http://schemas.openxmlformats.org/officeDocument/2006/relationships/hyperlink" Target="https://ref.ly/Isa34:6" TargetMode="External"/><Relationship Id="rId621" Type="http://schemas.openxmlformats.org/officeDocument/2006/relationships/hyperlink" Target="https://ref.ly/Isa63:1" TargetMode="External"/><Relationship Id="rId622" Type="http://schemas.openxmlformats.org/officeDocument/2006/relationships/hyperlink" Target="https://ref.ly/Jer49:13" TargetMode="External"/><Relationship Id="rId623" Type="http://schemas.openxmlformats.org/officeDocument/2006/relationships/hyperlink" Target="https://ref.ly/Amos1:12" TargetMode="External"/><Relationship Id="rId624" Type="http://schemas.openxmlformats.org/officeDocument/2006/relationships/hyperlink" Target="https://ref.ly/Jer48:24" TargetMode="External"/><Relationship Id="rId625" Type="http://schemas.openxmlformats.org/officeDocument/2006/relationships/hyperlink" Target="https://ref.ly/1Macc5:26,1Macc5:28" TargetMode="External"/><Relationship Id="rId626" Type="http://schemas.openxmlformats.org/officeDocument/2006/relationships/hyperlink" Target="https://ref.ly/Jer37:21" TargetMode="External"/><Relationship Id="rId627" Type="http://schemas.openxmlformats.org/officeDocument/2006/relationships/hyperlink" Target="https://ref.ly/Gen40:1-Gen40:22" TargetMode="External"/><Relationship Id="rId628" Type="http://schemas.openxmlformats.org/officeDocument/2006/relationships/hyperlink" Target="https://ref.ly/Gen41:10,Gen41:13" TargetMode="External"/><Relationship Id="rId629" Type="http://schemas.openxmlformats.org/officeDocument/2006/relationships/hyperlink" Target="https://ref.ly/Exod12:39" TargetMode="External"/><Relationship Id="rId630" Type="http://schemas.openxmlformats.org/officeDocument/2006/relationships/hyperlink" Target="https://ref.ly/Lev2:4" TargetMode="External"/><Relationship Id="rId631" Type="http://schemas.openxmlformats.org/officeDocument/2006/relationships/hyperlink" Target="https://ref.ly/Lev26:26" TargetMode="External"/><Relationship Id="rId632" Type="http://schemas.openxmlformats.org/officeDocument/2006/relationships/hyperlink" Target="https://ref.ly/Hos7:4-Hos7:8" TargetMode="External"/><Relationship Id="rId633" Type="http://schemas.openxmlformats.org/officeDocument/2006/relationships/hyperlink" Target="https://ref.ly/Deut25:13" TargetMode="External"/><Relationship Id="rId634" Type="http://schemas.openxmlformats.org/officeDocument/2006/relationships/hyperlink" Target="https://ref.ly/Prov1:14" TargetMode="External"/><Relationship Id="rId635" Type="http://schemas.openxmlformats.org/officeDocument/2006/relationships/hyperlink" Target="https://ref.ly/Isa46:6" TargetMode="External"/><Relationship Id="rId636" Type="http://schemas.openxmlformats.org/officeDocument/2006/relationships/hyperlink" Target="https://ref.ly/Mic6:11" TargetMode="External"/><Relationship Id="rId637" Type="http://schemas.openxmlformats.org/officeDocument/2006/relationships/hyperlink" Target="https://ref.ly/2Kgs5:23" TargetMode="External"/><Relationship Id="rId638" Type="http://schemas.openxmlformats.org/officeDocument/2006/relationships/hyperlink" Target="https://ref.ly/Isa3:22" TargetMode="External"/><Relationship Id="rId639" Type="http://schemas.openxmlformats.org/officeDocument/2006/relationships/hyperlink" Target="https://ref.ly/Gen42:35" TargetMode="External"/><Relationship Id="rId640" Type="http://schemas.openxmlformats.org/officeDocument/2006/relationships/hyperlink" Target="https://ref.ly/Luke10:4" TargetMode="External"/><Relationship Id="rId641" Type="http://schemas.openxmlformats.org/officeDocument/2006/relationships/hyperlink" Target="https://ref.ly/Luke22:35-Luke22:36" TargetMode="External"/><Relationship Id="rId642" Type="http://schemas.openxmlformats.org/officeDocument/2006/relationships/hyperlink" Target="https://ref.ly/Luke12:33" TargetMode="External"/><Relationship Id="rId643" Type="http://schemas.openxmlformats.org/officeDocument/2006/relationships/hyperlink" Target="https://ref.ly/Matt10:9" TargetMode="External"/><Relationship Id="rId644" Type="http://schemas.openxmlformats.org/officeDocument/2006/relationships/hyperlink" Target="https://ref.ly/Mark6:8" TargetMode="External"/><Relationship Id="rId645" Type="http://schemas.openxmlformats.org/officeDocument/2006/relationships/hyperlink" Target="https://ref.ly/John12:6" TargetMode="External"/><Relationship Id="rId646" Type="http://schemas.openxmlformats.org/officeDocument/2006/relationships/hyperlink" Target="https://ref.ly/John13:29" TargetMode="External"/><Relationship Id="rId647" Type="http://schemas.openxmlformats.org/officeDocument/2006/relationships/hyperlink" Target="https://ref.ly/Exod25:31-Exod25:36" TargetMode="External"/><Relationship Id="rId648" Type="http://schemas.openxmlformats.org/officeDocument/2006/relationships/hyperlink" Target="https://ref.ly/Lev23:40-Lev23:43" TargetMode="External"/><Relationship Id="rId649" Type="http://schemas.openxmlformats.org/officeDocument/2006/relationships/hyperlink" Target="https://ref.ly/Hos14:6" TargetMode="External"/><Relationship Id="rId650" Type="http://schemas.openxmlformats.org/officeDocument/2006/relationships/hyperlink" Target="https://ref.ly/Ezek17:23" TargetMode="External"/><Relationship Id="rId651" Type="http://schemas.openxmlformats.org/officeDocument/2006/relationships/hyperlink" Target="https://ref.ly/Ezek17:6" TargetMode="External"/><Relationship Id="rId652" Type="http://schemas.openxmlformats.org/officeDocument/2006/relationships/hyperlink" Target="https://ref.ly/Ps80:8-Ps80:11" TargetMode="External"/><Relationship Id="rId653" Type="http://schemas.openxmlformats.org/officeDocument/2006/relationships/hyperlink" Target="https://ref.ly/Gen49:22" TargetMode="External"/><Relationship Id="rId654" Type="http://schemas.openxmlformats.org/officeDocument/2006/relationships/hyperlink" Target="https://ref.ly/Job8:16" TargetMode="External"/><Relationship Id="rId655" Type="http://schemas.openxmlformats.org/officeDocument/2006/relationships/hyperlink" Target="https://ref.ly/Ezek36:8" TargetMode="External"/><Relationship Id="rId656" Type="http://schemas.openxmlformats.org/officeDocument/2006/relationships/hyperlink" Target="https://ref.ly/Job18:16" TargetMode="External"/><Relationship Id="rId657" Type="http://schemas.openxmlformats.org/officeDocument/2006/relationships/hyperlink" Target="https://ref.ly/Isa9:14" TargetMode="External"/><Relationship Id="rId658" Type="http://schemas.openxmlformats.org/officeDocument/2006/relationships/hyperlink" Target="https://ref.ly/Jer11:16" TargetMode="External"/><Relationship Id="rId659" Type="http://schemas.openxmlformats.org/officeDocument/2006/relationships/hyperlink" Target="https://ref.ly/John15:6" TargetMode="External"/><Relationship Id="rId660" Type="http://schemas.openxmlformats.org/officeDocument/2006/relationships/hyperlink" Target="https://ref.ly/Rom11:19-Rom11:21" TargetMode="External"/><Relationship Id="rId661" Type="http://schemas.openxmlformats.org/officeDocument/2006/relationships/hyperlink" Target="https://ref.ly/Gen40:9-Gen40:13" TargetMode="External"/><Relationship Id="rId662" Type="http://schemas.openxmlformats.org/officeDocument/2006/relationships/hyperlink" Target="https://ref.ly/Job29:19" TargetMode="External"/><Relationship Id="rId663" Type="http://schemas.openxmlformats.org/officeDocument/2006/relationships/hyperlink" Target="https://ref.ly/Dan4:12" TargetMode="External"/><Relationship Id="rId664" Type="http://schemas.openxmlformats.org/officeDocument/2006/relationships/hyperlink" Target="https://ref.ly/2Sam23:4" TargetMode="External"/><Relationship Id="rId665" Type="http://schemas.openxmlformats.org/officeDocument/2006/relationships/hyperlink" Target="https://ref.ly/Ps132:17" TargetMode="External"/><Relationship Id="rId666" Type="http://schemas.openxmlformats.org/officeDocument/2006/relationships/hyperlink" Target="https://ref.ly/Lev26:1-Lev26:46" TargetMode="External"/><Relationship Id="rId667" Type="http://schemas.openxmlformats.org/officeDocument/2006/relationships/hyperlink" Target="https://ref.ly/Acts27:28" TargetMode="External"/><Relationship Id="rId668" Type="http://schemas.openxmlformats.org/officeDocument/2006/relationships/hyperlink" Target="https://ref.ly/Exod1:11-Exod1:14" TargetMode="External"/><Relationship Id="rId669" Type="http://schemas.openxmlformats.org/officeDocument/2006/relationships/hyperlink" Target="https://ref.ly/Exod5:6-Exod5:19" TargetMode="External"/><Relationship Id="rId670" Type="http://schemas.openxmlformats.org/officeDocument/2006/relationships/hyperlink" Target="https://ref.ly/Exod26:1,Exod26:31" TargetMode="External"/><Relationship Id="rId671" Type="http://schemas.openxmlformats.org/officeDocument/2006/relationships/hyperlink" Target="https://ref.ly/Exod28:6,Exod28:8" TargetMode="External"/><Relationship Id="rId672" Type="http://schemas.openxmlformats.org/officeDocument/2006/relationships/hyperlink" Target="https://ref.ly/Exod39:2" TargetMode="External"/><Relationship Id="rId673" Type="http://schemas.openxmlformats.org/officeDocument/2006/relationships/hyperlink" Target="https://ref.ly/Judg5:30" TargetMode="External"/><Relationship Id="rId674" Type="http://schemas.openxmlformats.org/officeDocument/2006/relationships/hyperlink" Target="https://ref.ly/Ezek27:7" TargetMode="External"/><Relationship Id="rId675" Type="http://schemas.openxmlformats.org/officeDocument/2006/relationships/hyperlink" Target="https://ref.ly/Exod27:16" TargetMode="External"/><Relationship Id="rId676" Type="http://schemas.openxmlformats.org/officeDocument/2006/relationships/hyperlink" Target="https://ref.ly/Josh7:21" TargetMode="External"/><Relationship Id="rId677" Type="http://schemas.openxmlformats.org/officeDocument/2006/relationships/hyperlink" Target="https://ref.ly/Exod3:1-Exod3:15" TargetMode="External"/><Relationship Id="rId678" Type="http://schemas.openxmlformats.org/officeDocument/2006/relationships/hyperlink" Target="https://ref.ly/Luke20:37" TargetMode="External"/><Relationship Id="rId679" Type="http://schemas.openxmlformats.org/officeDocument/2006/relationships/hyperlink" Target="https://ref.ly/Acts7:30-Acts7:34" TargetMode="External"/><Relationship Id="rId680" Type="http://schemas.openxmlformats.org/officeDocument/2006/relationships/hyperlink" Target="https://ref.ly/Exod13:21" TargetMode="External"/><Relationship Id="rId681" Type="http://schemas.openxmlformats.org/officeDocument/2006/relationships/hyperlink" Target="https://ref.ly/Exod19:18" TargetMode="External"/><Relationship Id="rId682" Type="http://schemas.openxmlformats.org/officeDocument/2006/relationships/hyperlink" Target="https://ref.ly/1Kgs8:10-1Kgs8:11" TargetMode="External"/><Relationship Id="rId683" Type="http://schemas.openxmlformats.org/officeDocument/2006/relationships/hyperlink" Target="https://ref.ly/2Kgs1:12" TargetMode="External"/><Relationship Id="rId684" Type="http://schemas.openxmlformats.org/officeDocument/2006/relationships/hyperlink" Target="https://ref.ly/2Kgs2:11" TargetMode="External"/><Relationship Id="rId685" Type="http://schemas.openxmlformats.org/officeDocument/2006/relationships/hyperlink" Target="https://ref.ly/Isa6:1-Isa6:6" TargetMode="External"/><Relationship Id="rId686" Type="http://schemas.openxmlformats.org/officeDocument/2006/relationships/hyperlink" Target="https://ref.ly/2Thess1:7" TargetMode="External"/><Relationship Id="rId687" Type="http://schemas.openxmlformats.org/officeDocument/2006/relationships/hyperlink" Target="https://ref.ly/Rev1:14" TargetMode="External"/><Relationship Id="rId688" Type="http://schemas.openxmlformats.org/officeDocument/2006/relationships/hyperlink" Target="https://ref.ly/Rev19:12" TargetMode="External"/><Relationship Id="rId689" Type="http://schemas.openxmlformats.org/officeDocument/2006/relationships/hyperlink" Target="https://ref.ly/Exod3:5" TargetMode="External"/><Relationship Id="rId690" Type="http://schemas.openxmlformats.org/officeDocument/2006/relationships/hyperlink" Target="https://ref.ly/1Tim6:16" TargetMode="External"/><Relationship Id="rId691"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