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Faiseur de tentes, famine, Fausse couche, faux christs, faux messies, Félix, Antonius, Femme, Festus, Porcius, Fêtes et festivals d'Israël, Fierté, orgueil, Fille de Pharaon, Fils de l'homme, Fils de l'orient, Fils du tonnerre, Fils et filles de Dieu, Firmament, Fleuve d'Égypte, Foie, Forgeron, Forgeron, Forgeron d'airain, Forum, Forum d'Appius, Fournaise, frère, frères (et sœurs), Frères de Jésus, Frères jumeaux, Frontal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Faiseur de tentes</w:t>
      </w:r>
      <w:r/>
    </w:p>
    <w:p>
      <w:r/>
      <w:r>
        <w:t>Artisans qui fabriquaient des tentes à partir de matériau tissé avec des poils de chèvre. Le terme grec pour le faiseur de tentes pouvait décrire une gamme d'activités liées au tissu et au cuir. La seule référence biblique (</w:t>
      </w:r>
      <w:hyperlink r:id="rId15">
        <w:r>
          <w:rPr>
            <w:color w:val="0000EE"/>
            <w:u w:val="single"/>
          </w:rPr>
          <w:t>Ac 18.3</w:t>
        </w:r>
      </w:hyperlink>
      <w:r>
        <w:t>) concerne Aquilas et Priscille de Corinthe, qui travaillaient comme faiseurs de tentes. L'apôtre Paul les a rejoints parce qu'il avait été formé dans le même métier. Ce commerce a fréquemment constitué un gagne-pain pour lui lors de ses voyages missionnaires (</w:t>
      </w:r>
      <w:hyperlink r:id="rId16">
        <w:r>
          <w:rPr>
            <w:color w:val="0000EE"/>
            <w:u w:val="single"/>
          </w:rPr>
          <w:t>2Co 11.7–10</w:t>
        </w:r>
      </w:hyperlink>
      <w:r>
        <w:t xml:space="preserve"> ; </w:t>
      </w:r>
      <w:hyperlink r:id="rId17">
        <w:r>
          <w:rPr>
            <w:color w:val="0000EE"/>
            <w:u w:val="single"/>
          </w:rPr>
          <w:t>1Th 2.9</w:t>
        </w:r>
      </w:hyperlink>
      <w:r>
        <w:t xml:space="preserve"> ; </w:t>
      </w:r>
      <w:hyperlink r:id="rId18">
        <w:r>
          <w:rPr>
            <w:color w:val="0000EE"/>
            <w:u w:val="single"/>
          </w:rPr>
          <w:t>2Th 3.8</w:t>
        </w:r>
      </w:hyperlink>
      <w:r>
        <w:t>).</w:t>
      </w:r>
      <w:r/>
      <w:r/>
    </w:p>
    <w:p>
      <w:r/>
    </w:p>
    <w:p>
      <w:pPr>
        <w:pStyle w:val="Heading2"/>
      </w:pPr>
      <w:r>
        <w:t>famine</w:t>
      </w:r>
      <w:r/>
    </w:p>
    <w:p>
      <w:r/>
      <w: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r/>
      <w:r>
        <w:t xml:space="preserve">Les famines ont toujours fait partie de la vie humaine, tout comme d'autres catastrophes (comme la guerre et la maladie). Parfois, les famines se produisent parce qu'il n'y a pas assez de pluie ou quand il y en trop, ou trop tôt, ou trop tard </w:t>
      </w:r>
      <w:hyperlink r:id="rId19">
        <w:r>
          <w:rPr>
            <w:color w:val="0000EE"/>
            <w:u w:val="single"/>
          </w:rPr>
          <w:t>(Lv 26.19</w:t>
        </w:r>
      </w:hyperlink>
      <w:r>
        <w:t xml:space="preserve"> ; </w:t>
      </w:r>
      <w:hyperlink r:id="rId20">
        <w:r>
          <w:rPr>
            <w:color w:val="0000EE"/>
            <w:u w:val="single"/>
          </w:rPr>
          <w:t>Am 4.7–8</w:t>
        </w:r>
      </w:hyperlink>
      <w: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t>Causes fréquentes de famines au Proche-Orient ancien</w:t>
      </w:r>
    </w:p>
    <w:p>
      <w:r/>
      <w:r>
        <w:t>La cause la plus courante de famine était le manque de pluie. De telles famines se sont produites à l'époque d'Abraham et d'Isaac (</w:t>
      </w:r>
      <w:hyperlink r:id="rId21">
        <w:r>
          <w:rPr>
            <w:color w:val="0000EE"/>
            <w:u w:val="single"/>
          </w:rPr>
          <w:t>Gn 12.10</w:t>
        </w:r>
      </w:hyperlink>
      <w:r>
        <w:t xml:space="preserve"> ; </w:t>
      </w:r>
      <w:hyperlink r:id="rId22">
        <w:r>
          <w:rPr>
            <w:color w:val="0000EE"/>
            <w:u w:val="single"/>
          </w:rPr>
          <w:t>26.1</w:t>
        </w:r>
      </w:hyperlink>
      <w:r>
        <w:t>). Joseph s'est donné beaucoup de peine pour permettre au peuple d'Égypte et aux Israélites de survivre à la famine (</w:t>
      </w:r>
      <w:hyperlink r:id="rId23">
        <w:r>
          <w:rPr>
            <w:color w:val="0000EE"/>
            <w:u w:val="single"/>
          </w:rPr>
          <w:t>Genèse 41–47</w:t>
        </w:r>
      </w:hyperlink>
      <w:r>
        <w:t xml:space="preserve">). Le fleuve du Nil donnait habituellement suffisamment d'eau pour les cultures des Égyptiens. Cependant, si trop peu d'eau arrivait des régions du nord, l'Égypte risquait la famine. </w:t>
      </w:r>
    </w:p>
    <w:p>
      <w:r/>
      <w:r>
        <w:t>Outre le manque de pluie, la famine pouvait également être le résultat de destructions de récoltes par la grêle ou des orages (</w:t>
      </w:r>
      <w:hyperlink r:id="rId24">
        <w:r>
          <w:rPr>
            <w:color w:val="0000EE"/>
            <w:u w:val="single"/>
          </w:rPr>
          <w:t>Ex 9.28</w:t>
        </w:r>
      </w:hyperlink>
      <w:r>
        <w:t xml:space="preserve"> ; </w:t>
      </w:r>
      <w:hyperlink r:id="rId25">
        <w:r>
          <w:rPr>
            <w:color w:val="0000EE"/>
            <w:u w:val="single"/>
          </w:rPr>
          <w:t>1S 12.17</w:t>
        </w:r>
      </w:hyperlink>
      <w:r>
        <w:t>), par des sauterelles et d'autres créatures destructrices (</w:t>
      </w:r>
      <w:hyperlink r:id="rId26">
        <w:r>
          <w:rPr>
            <w:color w:val="0000EE"/>
            <w:u w:val="single"/>
          </w:rPr>
          <w:t>Ex 10.15</w:t>
        </w:r>
      </w:hyperlink>
      <w:r>
        <w:t xml:space="preserve"> ; </w:t>
      </w:r>
      <w:hyperlink r:id="rId27">
        <w:r>
          <w:rPr>
            <w:color w:val="0000EE"/>
            <w:u w:val="single"/>
          </w:rPr>
          <w:t>Am 4.9</w:t>
        </w:r>
      </w:hyperlink>
      <w:r>
        <w:t>) ou par des invasions d'armées étrangères (</w:t>
      </w:r>
      <w:hyperlink r:id="rId28">
        <w:r>
          <w:rPr>
            <w:color w:val="0000EE"/>
            <w:u w:val="single"/>
          </w:rPr>
          <w:t>Dt 28.53</w:t>
        </w:r>
      </w:hyperlink>
      <w:r>
        <w:t xml:space="preserve"> ; </w:t>
      </w:r>
      <w:hyperlink r:id="rId29">
        <w:r>
          <w:rPr>
            <w:color w:val="0000EE"/>
            <w:u w:val="single"/>
          </w:rPr>
          <w:t>2R 6.25</w:t>
        </w:r>
      </w:hyperlink>
      <w:r>
        <w:t xml:space="preserve"> ; </w:t>
      </w:r>
      <w:hyperlink r:id="rId30">
        <w:r>
          <w:rPr>
            <w:color w:val="0000EE"/>
            <w:u w:val="single"/>
          </w:rPr>
          <w:t>25.3</w:t>
        </w:r>
      </w:hyperlink>
      <w:r>
        <w:t xml:space="preserve"> ; </w:t>
      </w:r>
      <w:hyperlink r:id="rId31">
        <w:r>
          <w:rPr>
            <w:color w:val="0000EE"/>
            <w:u w:val="single"/>
          </w:rPr>
          <w:t>Lm 4.9</w:t>
        </w:r>
      </w:hyperlink>
      <w:r>
        <w:t>–</w:t>
      </w:r>
      <w:hyperlink r:id="rId31">
        <w:r>
          <w:rPr>
            <w:color w:val="0000EE"/>
            <w:u w:val="single"/>
          </w:rPr>
          <w:t>10</w:t>
        </w:r>
      </w:hyperlink>
      <w:r>
        <w:t>). Des maladies accompagnaient souvent les famines (</w:t>
      </w:r>
      <w:hyperlink r:id="rId32">
        <w:r>
          <w:rPr>
            <w:color w:val="0000EE"/>
            <w:u w:val="single"/>
          </w:rPr>
          <w:t>1R 8.37</w:t>
        </w:r>
      </w:hyperlink>
      <w:r>
        <w:t xml:space="preserve"> ; </w:t>
      </w:r>
      <w:hyperlink r:id="rId33">
        <w:r>
          <w:rPr>
            <w:color w:val="0000EE"/>
            <w:u w:val="single"/>
          </w:rPr>
          <w:t>Jr 14.12</w:t>
        </w:r>
      </w:hyperlink>
      <w:r>
        <w:t xml:space="preserve"> ; </w:t>
      </w:r>
      <w:hyperlink r:id="rId34">
        <w:r>
          <w:rPr>
            <w:color w:val="0000EE"/>
            <w:u w:val="single"/>
          </w:rPr>
          <w:t>21.9</w:t>
        </w:r>
      </w:hyperlink>
      <w:r>
        <w:t>).</w:t>
      </w:r>
    </w:p>
    <w:p>
      <w:pPr>
        <w:pStyle w:val="Heading3"/>
      </w:pPr>
      <w:r>
        <w:t>L'impact des famines dans l'histoire biblique</w:t>
      </w:r>
    </w:p>
    <w:p>
      <w:r/>
      <w:r>
        <w:t>Les famines ont affecté la vie de nombreuses personnes mentionnées dans la Bible. Une grande famine en Juda a changé la vie de Naomi et de Ruth (</w:t>
      </w:r>
      <w:hyperlink r:id="rId35">
        <w:r>
          <w:rPr>
            <w:color w:val="0000EE"/>
            <w:u w:val="single"/>
          </w:rPr>
          <w:t>Rt 1.1</w:t>
        </w:r>
      </w:hyperlink>
      <w:r>
        <w:t>). Dieu a élevé Joseph à une position de pouvoir à l'occasion d'une famine. Des famines ont aussi joué un rôle dans les vies du roi David (</w:t>
      </w:r>
      <w:hyperlink r:id="rId36">
        <w:r>
          <w:rPr>
            <w:color w:val="0000EE"/>
            <w:u w:val="single"/>
          </w:rPr>
          <w:t>2S 21.1</w:t>
        </w:r>
      </w:hyperlink>
      <w:r>
        <w:t>), d'Élie (</w:t>
      </w:r>
      <w:hyperlink r:id="rId37">
        <w:r>
          <w:rPr>
            <w:color w:val="0000EE"/>
            <w:u w:val="single"/>
          </w:rPr>
          <w:t>1R 17</w:t>
        </w:r>
      </w:hyperlink>
      <w:r>
        <w:t>), d'Élisée (</w:t>
      </w:r>
      <w:hyperlink r:id="rId38">
        <w:r>
          <w:rPr>
            <w:color w:val="0000EE"/>
            <w:u w:val="single"/>
          </w:rPr>
          <w:t>2R 4.38</w:t>
        </w:r>
      </w:hyperlink>
      <w:r>
        <w:t xml:space="preserve"> ; </w:t>
      </w:r>
      <w:hyperlink r:id="rId29">
        <w:r>
          <w:rPr>
            <w:color w:val="0000EE"/>
            <w:u w:val="single"/>
          </w:rPr>
          <w:t>6.25</w:t>
        </w:r>
      </w:hyperlink>
      <w:r>
        <w:t>) et du roi Sédécias (</w:t>
      </w:r>
      <w:hyperlink r:id="rId39">
        <w:r>
          <w:rPr>
            <w:color w:val="0000EE"/>
            <w:u w:val="single"/>
          </w:rPr>
          <w:t>2R 25.2</w:t>
        </w:r>
      </w:hyperlink>
      <w:r>
        <w:t>–</w:t>
      </w:r>
      <w:hyperlink r:id="rId39">
        <w:r>
          <w:rPr>
            <w:color w:val="0000EE"/>
            <w:u w:val="single"/>
          </w:rPr>
          <w:t>3</w:t>
        </w:r>
      </w:hyperlink>
      <w:r>
        <w:t>)</w:t>
      </w:r>
    </w:p>
    <w:p>
      <w:pPr>
        <w:pStyle w:val="Heading4"/>
      </w:pPr>
      <w:r>
        <w:t>Des famines au service de Dieu</w:t>
      </w:r>
    </w:p>
    <w:p>
      <w:r/>
      <w:r>
        <w:t>Un certain nombre de passages indiquent ou sous-entendent que Dieu utilise parfois des famines pour accomplir ses desseins. Il en a utilisées comme avertissements (</w:t>
      </w:r>
      <w:hyperlink r:id="rId40">
        <w:r>
          <w:rPr>
            <w:color w:val="0000EE"/>
            <w:u w:val="single"/>
          </w:rPr>
          <w:t>1R 17.1</w:t>
        </w:r>
      </w:hyperlink>
      <w:r>
        <w:t>), comme corrections (</w:t>
      </w:r>
      <w:hyperlink r:id="rId36">
        <w:r>
          <w:rPr>
            <w:color w:val="0000EE"/>
            <w:u w:val="single"/>
          </w:rPr>
          <w:t>2S 21.1</w:t>
        </w:r>
      </w:hyperlink>
      <w:r>
        <w:t>) ou comme punitions (</w:t>
      </w:r>
      <w:hyperlink r:id="rId41">
        <w:r>
          <w:rPr>
            <w:color w:val="0000EE"/>
            <w:u w:val="single"/>
          </w:rPr>
          <w:t>Jr 14.12, 15</w:t>
        </w:r>
      </w:hyperlink>
      <w:r>
        <w:t>), que ce soit contre son peuple ou d'autres peuples. Jésus et l'auteur de l'Apocalypse ont aussi prédit qu'il y aurait des famines qui viendraient avec le jugement de Dieu (</w:t>
      </w:r>
      <w:hyperlink r:id="rId42">
        <w:r>
          <w:rPr>
            <w:color w:val="0000EE"/>
            <w:u w:val="single"/>
          </w:rPr>
          <w:t>Mc 13.8</w:t>
        </w:r>
      </w:hyperlink>
      <w:r>
        <w:t xml:space="preserve"> ; </w:t>
      </w:r>
      <w:hyperlink r:id="rId43">
        <w:r>
          <w:rPr>
            <w:color w:val="0000EE"/>
            <w:u w:val="single"/>
          </w:rPr>
          <w:t>Ap 18.8</w:t>
        </w:r>
      </w:hyperlink>
      <w:r>
        <w:t>).</w:t>
      </w:r>
      <w:r/>
      <w:r/>
    </w:p>
    <w:p>
      <w:r/>
    </w:p>
    <w:p>
      <w:pPr>
        <w:pStyle w:val="Heading2"/>
      </w:pPr>
      <w:r>
        <w:t>Fausse couche</w:t>
      </w:r>
      <w:r/>
    </w:p>
    <w:p>
      <w:r/>
      <w:r>
        <w:t>Fin naturelle et soudaine d'un enfant à naître avant qu'il ne puisse survivre en dehors de l'utérus. La fausse couche se produit dans les grossesses animales et humaines (</w:t>
      </w:r>
      <w:hyperlink r:id="rId44">
        <w:r>
          <w:rPr>
            <w:color w:val="0000EE"/>
            <w:u w:val="single"/>
          </w:rPr>
          <w:t>Gn 31.38</w:t>
        </w:r>
      </w:hyperlink>
      <w:r>
        <w:t xml:space="preserve"> ; </w:t>
      </w:r>
      <w:hyperlink r:id="rId45">
        <w:r>
          <w:rPr>
            <w:color w:val="0000EE"/>
            <w:u w:val="single"/>
          </w:rPr>
          <w:t>Jb 3.16</w:t>
        </w:r>
      </w:hyperlink>
      <w:r>
        <w:t xml:space="preserve"> ; </w:t>
      </w:r>
      <w:hyperlink r:id="rId46">
        <w:r>
          <w:rPr>
            <w:color w:val="0000EE"/>
            <w:u w:val="single"/>
          </w:rPr>
          <w:t>21.10</w:t>
        </w:r>
      </w:hyperlink>
      <w:r>
        <w:t xml:space="preserve"> ; </w:t>
      </w:r>
      <w:hyperlink r:id="rId47">
        <w:r>
          <w:rPr>
            <w:color w:val="0000EE"/>
            <w:u w:val="single"/>
          </w:rPr>
          <w:t>Os 9.14</w:t>
        </w:r>
      </w:hyperlink>
      <w:r>
        <w:t xml:space="preserve">). Le principal problème n'est pas l'incapacité de devenir enceinte, mais la difficulté à mener la grossesse à terme. La malédiction d'un « </w:t>
      </w:r>
      <w:r>
        <w:t>sein qui avorte</w:t>
      </w:r>
      <w:r>
        <w:t xml:space="preserve"> » signifie qu'une femme ne peut pas avoir d'enfants (</w:t>
      </w:r>
      <w:hyperlink r:id="rId47">
        <w:r>
          <w:rPr>
            <w:color w:val="0000EE"/>
            <w:u w:val="single"/>
          </w:rPr>
          <w:t>Os 9.14</w:t>
        </w:r>
      </w:hyperlink>
      <w:r>
        <w:t>). La bénédiction de Dieu entraîne des grossesses réussies et une longue vie (</w:t>
      </w:r>
      <w:hyperlink r:id="rId48">
        <w:r>
          <w:rPr>
            <w:color w:val="0000EE"/>
            <w:u w:val="single"/>
          </w:rPr>
          <w:t>Ex 23.26</w:t>
        </w:r>
      </w:hyperlink>
      <w:r>
        <w:t>).</w:t>
      </w:r>
    </w:p>
    <w:p>
      <w:r/>
      <w:r>
        <w:t>Le problème principal dans la fausse couche est le timing, illustré par une naissance prématurée ou ce que la Bible appelle un « avorton » (</w:t>
      </w:r>
      <w:hyperlink r:id="rId49">
        <w:r>
          <w:rPr>
            <w:color w:val="0000EE"/>
            <w:u w:val="single"/>
          </w:rPr>
          <w:t>Ps 58.8</w:t>
        </w:r>
      </w:hyperlink>
      <w:r>
        <w:t xml:space="preserve"> ; </w:t>
      </w:r>
      <w:hyperlink r:id="rId45">
        <w:r>
          <w:rPr>
            <w:color w:val="0000EE"/>
            <w:u w:val="single"/>
          </w:rPr>
          <w:t>Jb 3.16</w:t>
        </w:r>
      </w:hyperlink>
      <w:r>
        <w:t>). Bien que les fausses couches se produisent pour de nombreuses raisons, la Bible mentionne deux causes spécifiques :</w:t>
      </w:r>
    </w:p>
    <w:p>
      <w:pPr>
        <w:pStyle w:val="ListBullet"/>
        <w:spacing w:line="240" w:lineRule="auto"/>
        <w:ind w:left="720"/>
      </w:pPr>
      <w:r/>
      <w:r>
        <w:t>le mauvais soin des animaux enceintes (</w:t>
      </w:r>
      <w:hyperlink r:id="rId44">
        <w:r>
          <w:rPr>
            <w:color w:val="0000EE"/>
            <w:u w:val="single"/>
          </w:rPr>
          <w:t>Gn 31.38</w:t>
        </w:r>
      </w:hyperlink>
      <w:r>
        <w:t>), et</w:t>
      </w:r>
    </w:p>
    <w:p>
      <w:pPr>
        <w:pStyle w:val="ListBullet"/>
        <w:spacing w:line="240" w:lineRule="auto"/>
        <w:ind w:left="720"/>
      </w:pPr>
      <w:r/>
      <w:r>
        <w:t>la blessure physique portée à une femme enceinte (</w:t>
      </w:r>
      <w:hyperlink r:id="rId50">
        <w:r>
          <w:rPr>
            <w:color w:val="0000EE"/>
            <w:u w:val="single"/>
          </w:rPr>
          <w:t>Ex 21.22</w:t>
        </w:r>
      </w:hyperlink>
      <w:r>
        <w:t>).</w:t>
      </w:r>
    </w:p>
    <w:p>
      <w:r/>
      <w:hyperlink r:id="rId51">
        <w:r>
          <w:rPr>
            <w:color w:val="0000EE"/>
            <w:u w:val="single"/>
          </w:rPr>
          <w:t>Nombres 5</w:t>
        </w:r>
      </w:hyperlink>
      <w:r>
        <w:t xml:space="preserve"> décrit un test pour une épouse soupçonnée d'infidélité. Si elle est coupable d'adultère, « son ventre gonflera, sa cuisse se desséchera » (</w:t>
      </w:r>
      <w:hyperlink r:id="rId52">
        <w:r>
          <w:rPr>
            <w:color w:val="0000EE"/>
            <w:u w:val="single"/>
          </w:rPr>
          <w:t>Nb 5.27</w:t>
        </w:r>
      </w:hyperlink>
      <w:r>
        <w:t>). Ces expressions pourraient décrire soit une fausse couche, soit l'incapacité d'avoir des enfants.</w:t>
      </w:r>
    </w:p>
    <w:p>
      <w:r/>
      <w:r>
        <w:t>L'apôtre Paul souligne son indignité en tant qu'apôtre en comparant sa naissance spirituelle à une naissance physique prématurée (</w:t>
      </w:r>
      <w:hyperlink r:id="rId53">
        <w:r>
          <w:rPr>
            <w:color w:val="0000EE"/>
            <w:u w:val="single"/>
          </w:rPr>
          <w:t>1Co 15.8</w:t>
        </w:r>
      </w:hyperlink>
      <w:r>
        <w:t>).</w:t>
      </w:r>
    </w:p>
    <w:p>
      <w:r/>
      <w:r>
        <w:rPr>
          <w:i/>
        </w:rPr>
        <w:t>Voir aussi</w:t>
      </w:r>
      <w:r>
        <w:t xml:space="preserve"> </w:t>
      </w:r>
      <w:r>
        <w:t>Stérilité</w:t>
      </w:r>
      <w:r>
        <w:t>.</w:t>
      </w:r>
      <w:r/>
      <w:r/>
    </w:p>
    <w:p>
      <w:r/>
    </w:p>
    <w:p>
      <w:pPr>
        <w:pStyle w:val="Heading2"/>
      </w:pPr>
      <w:r>
        <w:t>faux christs, faux messies</w:t>
      </w:r>
      <w:r/>
    </w:p>
    <w:p>
      <w:r/>
      <w:r>
        <w:t xml:space="preserve">Personnes qui se font passer pour le Christ ou Messie. Les faux christs sont seulement mentionnés dans l'enseignement de Jésus concernant les choses à venir (voir </w:t>
      </w:r>
      <w:hyperlink r:id="rId54">
        <w:r>
          <w:rPr>
            <w:color w:val="0000EE"/>
            <w:u w:val="single"/>
          </w:rPr>
          <w:t>Mt 24.24</w:t>
        </w:r>
      </w:hyperlink>
      <w:r>
        <w:t xml:space="preserve"> et </w:t>
      </w:r>
      <w:hyperlink r:id="rId55">
        <w:r>
          <w:rPr>
            <w:color w:val="0000EE"/>
            <w:u w:val="single"/>
          </w:rPr>
          <w:t>Mc 13.22</w:t>
        </w:r>
      </w:hyperlink>
      <w:r>
        <w:t>).</w:t>
      </w:r>
    </w:p>
    <w:p>
      <w:r/>
      <w: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hyperlink r:id="rId56">
        <w:r>
          <w:rPr>
            <w:color w:val="0000EE"/>
            <w:u w:val="single"/>
          </w:rPr>
          <w:t>Mc 13.21–23</w:t>
        </w:r>
      </w:hyperlink>
      <w:r>
        <w:t>).</w:t>
      </w:r>
    </w:p>
    <w:p>
      <w:r/>
      <w:r>
        <w:t>Certains diront que Christ est à un certain endroit (</w:t>
      </w:r>
      <w:hyperlink r:id="rId57">
        <w:r>
          <w:rPr>
            <w:color w:val="0000EE"/>
            <w:u w:val="single"/>
          </w:rPr>
          <w:t>Mc 13.21</w:t>
        </w:r>
      </w:hyperlink>
      <w:r>
        <w:t>). Les faux christs feront même des miracles pour essayer de tromper le peuple choisi de Dieu. Cependant, Jésus explique aux disciples qu'il y aura des signes très clairs dans le ciel à son retour (</w:t>
      </w:r>
      <w:hyperlink r:id="rId58">
        <w:r>
          <w:rPr>
            <w:color w:val="0000EE"/>
            <w:u w:val="single"/>
          </w:rPr>
          <w:t>Mc 13.24–25</w:t>
        </w:r>
      </w:hyperlink>
      <w:r>
        <w:t>). Lorsque le Fils de l'homme reviendra, sa grande puissance et sa gloire seront visibles pour tous.</w:t>
      </w:r>
    </w:p>
    <w:p>
      <w:r/>
      <w: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r/>
      <w:r>
        <w:rPr>
          <w:i/>
        </w:rPr>
        <w:t>Voir aussi</w:t>
      </w:r>
      <w:r>
        <w:t xml:space="preserve"> </w:t>
      </w:r>
      <w:r>
        <w:t>Antéchrist</w:t>
      </w:r>
      <w:r>
        <w:t>.</w:t>
      </w:r>
      <w:r/>
      <w:r/>
    </w:p>
    <w:p>
      <w:r/>
    </w:p>
    <w:p>
      <w:pPr>
        <w:pStyle w:val="Heading2"/>
      </w:pPr>
      <w:r>
        <w:t>Félix, Antonius</w:t>
      </w:r>
      <w:r/>
    </w:p>
    <w:p>
      <w:r/>
      <w: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r/>
      <w:r>
        <w:t>Félix était gouverneur lorsque l'apôtre Paul sera amené devant lui à Césarée pour répondre aux accusations portées contre lui après l'émeute à Jérusalem (</w:t>
      </w:r>
      <w:hyperlink r:id="rId59">
        <w:r>
          <w:rPr>
            <w:color w:val="0000EE"/>
            <w:u w:val="single"/>
          </w:rPr>
          <w:t>Ac 23.24–24.27</w:t>
        </w:r>
      </w:hyperlink>
      <w: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t>la justice, sur la tempérance, et sur le jugement à venir</w:t>
      </w:r>
      <w:r>
        <w:t xml:space="preserve"> » alarmera grandement Félix (</w:t>
      </w:r>
      <w:hyperlink r:id="rId60">
        <w:r>
          <w:rPr>
            <w:color w:val="0000EE"/>
            <w:u w:val="single"/>
          </w:rPr>
          <w:t>24.25</w:t>
        </w:r>
      </w:hyperlink>
      <w:r>
        <w:t>). Il n'existe pas de trace de sa vie après avoir été rappelé par Néron.</w:t>
      </w:r>
      <w:r/>
      <w:r/>
    </w:p>
    <w:p>
      <w:r/>
    </w:p>
    <w:p>
      <w:pPr>
        <w:pStyle w:val="Heading2"/>
      </w:pPr>
      <w:r>
        <w:t>Femme</w:t>
      </w:r>
      <w:r/>
    </w:p>
    <w:p>
      <w:r/>
      <w:r>
        <w:t>Une femme est un être humain adulte de sexe féminin. Dieu a créé la femme pour être une compagne pour l'homme (</w:t>
      </w:r>
      <w:hyperlink r:id="rId61">
        <w:r>
          <w:rPr>
            <w:color w:val="0000EE"/>
            <w:u w:val="single"/>
          </w:rPr>
          <w:t>Gn 2.18–22</w:t>
        </w:r>
      </w:hyperlink>
      <w:r>
        <w:t>).</w:t>
      </w:r>
    </w:p>
    <w:p>
      <w:pPr>
        <w:pStyle w:val="Heading3"/>
      </w:pPr>
      <w:r>
        <w:t>La Création de la femme</w:t>
      </w:r>
    </w:p>
    <w:p>
      <w:r/>
      <w:r>
        <w:t xml:space="preserve">La Genèse fournit deux récits sur la façon dont Dieu a créé le premier homme et la première femme. Dans le premier récit, </w:t>
      </w:r>
      <w:hyperlink r:id="rId62">
        <w:r>
          <w:rPr>
            <w:color w:val="0000EE"/>
            <w:u w:val="single"/>
          </w:rPr>
          <w:t>Genèse 1.26–28</w:t>
        </w:r>
      </w:hyperlink>
      <w: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hyperlink r:id="rId62">
        <w:r>
          <w:rPr>
            <w:color w:val="0000EE"/>
            <w:u w:val="single"/>
          </w:rPr>
          <w:t>Genèse 1.26–28</w:t>
        </w:r>
      </w:hyperlink>
      <w:r>
        <w:t>, il n'y a aucune suggestion que la femme soit moins importante que l'homme, ou qu'elle doive se soumettre à sa domination. Au contraire, le passage les montre ensemble, homme et femme, comme représentants de leur Créateur.</w:t>
      </w:r>
    </w:p>
    <w:p>
      <w:r/>
      <w:r>
        <w:t>La deuxième histoire sur la création de la femme se trouve dans</w:t>
      </w:r>
      <w:hyperlink r:id="rId63">
        <w:r>
          <w:rPr>
            <w:color w:val="0000EE"/>
            <w:u w:val="single"/>
          </w:rPr>
          <w:t xml:space="preserve"> Genèse 2.20–25</w:t>
        </w:r>
      </w:hyperlink>
      <w:r>
        <w:t xml:space="preserve">. Dans </w:t>
      </w:r>
      <w:hyperlink r:id="rId64">
        <w:r>
          <w:rPr>
            <w:color w:val="0000EE"/>
            <w:u w:val="single"/>
          </w:rPr>
          <w:t>Genèse 2</w:t>
        </w:r>
      </w:hyperlink>
      <w:r>
        <w:t>, Dieu crée l'homme avant la femme. Certaines personnes pensent que cela montre que l'homme pourrait avoir une importance plus grande. Cependant, dans les récits de la création, Dieu crée souvent les choses par étapes, du moins complexe au plus beau ou complet.</w:t>
      </w:r>
    </w:p>
    <w:p>
      <w:r/>
      <w:r>
        <w:t>Parce que l'homme a été créé en premier, il avait le droit de nommer la femme (</w:t>
      </w:r>
      <w:hyperlink r:id="rId65">
        <w:r>
          <w:rPr>
            <w:color w:val="0000EE"/>
            <w:u w:val="single"/>
          </w:rPr>
          <w:t>Gn 2.23</w:t>
        </w:r>
      </w:hyperlink>
      <w: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r/>
      <w:hyperlink r:id="rId66">
        <w:r>
          <w:rPr>
            <w:color w:val="0000EE"/>
            <w:u w:val="single"/>
          </w:rPr>
          <w:t>Genèse 1</w:t>
        </w:r>
      </w:hyperlink>
      <w:r>
        <w:t xml:space="preserve"> et </w:t>
      </w:r>
      <w:hyperlink r:id="rId64">
        <w:r>
          <w:rPr>
            <w:color w:val="0000EE"/>
            <w:u w:val="single"/>
          </w:rPr>
          <w:t>2</w:t>
        </w:r>
      </w:hyperlink>
      <w: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t>Ce qui a changé pour les femmes après la chute</w:t>
      </w:r>
    </w:p>
    <w:p>
      <w:r/>
      <w:hyperlink r:id="rId67">
        <w:r>
          <w:rPr>
            <w:color w:val="0000EE"/>
            <w:u w:val="single"/>
          </w:rPr>
          <w:t xml:space="preserve">Genèse 3 </w:t>
        </w:r>
      </w:hyperlink>
      <w:r>
        <w:t>raconte l'histoire de l'entrée du péché dans le monde. À cause du péché, la relation harmonieuse entre l'homme et la femme a été endommagée. Dieu parle à la femme et lui dit qu'elle aurait des douleurs en accouchant (</w:t>
      </w:r>
      <w:hyperlink r:id="rId68">
        <w:r>
          <w:rPr>
            <w:color w:val="0000EE"/>
            <w:u w:val="single"/>
          </w:rPr>
          <w:t>Gn 3.16</w:t>
        </w:r>
      </w:hyperlink>
      <w:r>
        <w:t xml:space="preserve">). Il lui dit également que sa relation avec son mari inclurait désormais du conflit. Dieu lui dit : « </w:t>
      </w:r>
      <w:r>
        <w:t>tes désirs se porteront vers ton mari, mais il dominera sur toi</w:t>
      </w:r>
      <w:r>
        <w:t xml:space="preserve"> ».</w:t>
      </w:r>
    </w:p>
    <w:p>
      <w:r/>
      <w:r>
        <w:t xml:space="preserve">Le mot hébreu « désir » </w:t>
      </w:r>
      <w:r>
        <w:rPr>
          <w:i/>
        </w:rPr>
        <w:t>(teshuqah)</w:t>
      </w:r>
      <w:r>
        <w:t xml:space="preserve"> dans les passages de </w:t>
      </w:r>
      <w:hyperlink r:id="rId67">
        <w:r>
          <w:rPr>
            <w:color w:val="0000EE"/>
            <w:u w:val="single"/>
          </w:rPr>
          <w:t>Genèse 3</w:t>
        </w:r>
      </w:hyperlink>
      <w:r>
        <w:t xml:space="preserve"> et </w:t>
      </w:r>
      <w:hyperlink r:id="rId69">
        <w:r>
          <w:rPr>
            <w:color w:val="0000EE"/>
            <w:u w:val="single"/>
          </w:rPr>
          <w:t>4</w:t>
        </w:r>
      </w:hyperlink>
      <w:r>
        <w:t xml:space="preserve"> ne signifie pas un désir sexuel, mais plutôt un désir de contrôler ou de diriger (le sens sexuel de </w:t>
      </w:r>
      <w:r>
        <w:rPr>
          <w:i/>
        </w:rPr>
        <w:t>teshuqah</w:t>
      </w:r>
      <w:r>
        <w:t xml:space="preserve"> se trouve dans </w:t>
      </w:r>
      <w:hyperlink r:id="rId70">
        <w:r>
          <w:rPr>
            <w:color w:val="0000EE"/>
            <w:u w:val="single"/>
          </w:rPr>
          <w:t>Cantique des Cantiques 7.10</w:t>
        </w:r>
      </w:hyperlink>
      <w: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r/>
      <w:r>
        <w:t xml:space="preserve">Dans sa lettre aux Éphésiens, l'apôtre Paul donne des conseils aux maris et aux femmes. Il enseigne que les hommes et les femmes sont appelés à être transformés par l'Esprit de Dieu. Paul dit : « </w:t>
      </w:r>
      <w:r>
        <w:t>Femmes, soyez soumises à vos maris, comme au Seigneur</w:t>
      </w:r>
      <w:r>
        <w:t xml:space="preserve"> » (</w:t>
      </w:r>
      <w:hyperlink r:id="rId71">
        <w:r>
          <w:rPr>
            <w:color w:val="0000EE"/>
            <w:u w:val="single"/>
          </w:rPr>
          <w:t>Ep 5.22</w:t>
        </w:r>
      </w:hyperlink>
      <w:r>
        <w:t>). Cela signifie qu'une femme doit respecter son mari et suivre sa direction, tout comme elle suit Jésus. Paul explique que le mari est appelé à diriger d'une manière qui reflète comment Christ dirige l'Église (</w:t>
      </w:r>
      <w:hyperlink r:id="rId72">
        <w:r>
          <w:rPr>
            <w:color w:val="0000EE"/>
            <w:u w:val="single"/>
          </w:rPr>
          <w:t>Ep 5.23</w:t>
        </w:r>
      </w:hyperlink>
      <w:r>
        <w:t>).</w:t>
      </w:r>
    </w:p>
    <w:p>
      <w:r/>
      <w:r>
        <w:t xml:space="preserve">Mais Paul s'adresse également fermement aux maris. Il dit qu'ils doivent aimer leurs femmes « </w:t>
      </w:r>
      <w:r>
        <w:t>comme Christ a aimé l’Église, et s’est livré lui-même pour elle</w:t>
      </w:r>
      <w:r>
        <w:t xml:space="preserve"> » (</w:t>
      </w:r>
      <w:hyperlink r:id="rId73">
        <w:r>
          <w:rPr>
            <w:color w:val="0000EE"/>
            <w:u w:val="single"/>
          </w:rPr>
          <w:t>Ep 5.25</w:t>
        </w:r>
      </w:hyperlink>
      <w:r>
        <w:t>). Ce type d'amour n'est ni dur ni contrôlant. Il est plein de soin, de sacrifice et de gentillesse.</w:t>
      </w:r>
    </w:p>
    <w:p>
      <w:r/>
      <w:r>
        <w:t xml:space="preserve">Paul cite </w:t>
      </w:r>
      <w:hyperlink r:id="rId74">
        <w:r>
          <w:rPr>
            <w:color w:val="0000EE"/>
            <w:u w:val="single"/>
          </w:rPr>
          <w:t>Genèse 2.24</w:t>
        </w:r>
      </w:hyperlink>
      <w:r>
        <w:t xml:space="preserve"> dans </w:t>
      </w:r>
      <w:hyperlink r:id="rId75">
        <w:r>
          <w:rPr>
            <w:color w:val="0000EE"/>
            <w:u w:val="single"/>
          </w:rPr>
          <w:t>Éphésiens 5.31</w:t>
        </w:r>
      </w:hyperlink>
      <w: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hyperlink r:id="rId76">
        <w:r>
          <w:rPr>
            <w:color w:val="0000EE"/>
            <w:u w:val="single"/>
          </w:rPr>
          <w:t>(Ep 5.21)</w:t>
        </w:r>
      </w:hyperlink>
      <w:r>
        <w:t>. Lorsqu'ils suivent Jésus ensemble, ils peuvent commencer à retrouver la paix et la joie qui se trouvaient autrefois en Éden.</w:t>
      </w:r>
    </w:p>
    <w:p>
      <w:pPr>
        <w:pStyle w:val="Heading3"/>
      </w:pPr>
      <w:r>
        <w:t>Le Rôle des femmes dans la vie selon la Bible</w:t>
      </w:r>
    </w:p>
    <w:p>
      <w:r/>
      <w:r>
        <w:t>Une femme est pleinement une personne, tout comme un homme. Elle est créée à l'image de Dieu et reflète la nature divine. Elle a la capacité de penser, de créer, d'aimer et de servir de nombreuses manières dans sa culture, sa communauté et sa vie quotidienne.</w:t>
      </w:r>
    </w:p>
    <w:p>
      <w:r/>
      <w: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r/>
      <w:r>
        <w:t>La Bible montre également que la procréation n'est pas uniquement le travail de la femme. Le mari est son partenaire. Il participe au début de la vie, se tient à ses côtés lors de la naissance et aide à s'occuper de l'enfant à mesure qu'il grandit.</w:t>
      </w:r>
    </w:p>
    <w:p>
      <w:r/>
      <w:r>
        <w:t xml:space="preserve">La Bible associe les femmes à une promesse spéciale de Dieu. Dans </w:t>
      </w:r>
      <w:hyperlink r:id="rId77">
        <w:r>
          <w:rPr>
            <w:color w:val="0000EE"/>
            <w:u w:val="single"/>
          </w:rPr>
          <w:t>Genèse 3.15</w:t>
        </w:r>
      </w:hyperlink>
      <w:r>
        <w:t>, après le premier péché, Dieu donne un message d'espoir. Il annonce qu'un jour, la descendance (enfant) de la femme vaincrait le malin, Satan. Cette promesse confère un nouveau sens à l'enfantement, qui devient signe d'espérance et de bénédiction.</w:t>
      </w:r>
    </w:p>
    <w:p>
      <w:r/>
      <w: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r/>
      <w:r>
        <w:t xml:space="preserve">Certains chrétiens voient cette idée dans </w:t>
      </w:r>
      <w:hyperlink r:id="rId78">
        <w:r>
          <w:rPr>
            <w:color w:val="0000EE"/>
            <w:u w:val="single"/>
          </w:rPr>
          <w:t>1 Timothée 2.15</w:t>
        </w:r>
      </w:hyperlink>
      <w: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r/>
      <w: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r/>
      <w:r>
        <w:t>Une femme peut avoir de nombreux enfants et se sentir épanouie. Cependant, s'occuper de ses enfants n'est pas la même chose que connaître et honorer Dieu. Sa relation avec Dieu est ce qui compte le plus.</w:t>
      </w:r>
    </w:p>
    <w:p>
      <w:r/>
      <w:r>
        <w:t>Une femme qui n'a pas d'enfants, ou même pas de mari, a toujours une pleine valeur et identité. Elle est créée à l'image de Dieu. Elle peut le servir de nombreuses manières. Sa vie a du sens grâce à Dieu, et non à cause de son statut familial.</w:t>
      </w:r>
    </w:p>
    <w:p>
      <w:r/>
      <w:r>
        <w:t>Les dons de Dieu dans la vie d'une femme peuvent l'amener à trouver des moyens de montrer sa dévotion à Dieu dans la communauté. Par exemple, les femmes avaient les mêmes opportunités que les hommes de prendre un vœu de naziréat (</w:t>
      </w:r>
      <w:hyperlink r:id="rId79">
        <w:r>
          <w:rPr>
            <w:color w:val="0000EE"/>
            <w:u w:val="single"/>
          </w:rPr>
          <w:t>Nb 6.2</w:t>
        </w:r>
      </w:hyperlink>
      <w:r>
        <w:t xml:space="preserve"> ; voir aussi chap. </w:t>
      </w:r>
      <w:hyperlink r:id="rId80">
        <w:r>
          <w:rPr>
            <w:color w:val="0000EE"/>
            <w:u w:val="single"/>
          </w:rPr>
          <w:t>30</w:t>
        </w:r>
      </w:hyperlink>
      <w:r>
        <w:t>).</w:t>
      </w:r>
    </w:p>
    <w:p>
      <w:r/>
      <w:r>
        <w:t>La Bible raconte les histoires de nombreuses femmes qui ont servi Dieu de manière publique. Miriam, la sœur de Moïse et d'Aaron, était prophétesse, musicienne et avait un rôle de leadership au sein du peuple (</w:t>
      </w:r>
      <w:hyperlink r:id="rId81">
        <w:r>
          <w:rPr>
            <w:color w:val="0000EE"/>
            <w:u w:val="single"/>
          </w:rPr>
          <w:t>Ex 15.20–21</w:t>
        </w:r>
      </w:hyperlink>
      <w:r>
        <w:t xml:space="preserve"> ; </w:t>
      </w:r>
      <w:hyperlink r:id="rId82">
        <w:r>
          <w:rPr>
            <w:color w:val="0000EE"/>
            <w:u w:val="single"/>
          </w:rPr>
          <w:t>Nb 12</w:t>
        </w:r>
      </w:hyperlink>
      <w:r>
        <w:t>). Longtemps après sa mort, Dieu a rappelé à Israël qu'il leur avait donné Miriam comme leader (</w:t>
      </w:r>
      <w:hyperlink r:id="rId83">
        <w:r>
          <w:rPr>
            <w:color w:val="0000EE"/>
            <w:u w:val="single"/>
          </w:rPr>
          <w:t>Mi 6.4</w:t>
        </w:r>
      </w:hyperlink>
      <w:r>
        <w:t>).</w:t>
      </w:r>
    </w:p>
    <w:p>
      <w:r/>
      <w:r>
        <w:t>D'autres femmes ont également mené des vies fidèles et courageuses. Débora était prophétesse et la seule femme nommée juge en Israël (</w:t>
      </w:r>
      <w:hyperlink r:id="rId84">
        <w:r>
          <w:rPr>
            <w:color w:val="0000EE"/>
            <w:u w:val="single"/>
          </w:rPr>
          <w:t>Jg 4–5</w:t>
        </w:r>
      </w:hyperlink>
      <w: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hyperlink r:id="rId85">
        <w:r>
          <w:rPr>
            <w:color w:val="0000EE"/>
            <w:u w:val="single"/>
          </w:rPr>
          <w:t>2Ch 34.22–28</w:t>
        </w:r>
      </w:hyperlink>
      <w:r>
        <w:t>). C'était à l'époque de Jérémie et Sophonie. Même s'il y avait des prophètes masculins, Dieu a choisi de parler à travers Hulda à ce moment-là.</w:t>
      </w:r>
    </w:p>
    <w:p>
      <w:r/>
      <w:r>
        <w:t>Le Nouveau Testament mentionne également de nombreuses femmes qui ont servi Dieu de manière publique :</w:t>
      </w:r>
    </w:p>
    <w:p>
      <w:pPr>
        <w:pStyle w:val="ListBullet"/>
        <w:spacing w:line="240" w:lineRule="auto"/>
        <w:ind w:left="720"/>
      </w:pPr>
      <w:r/>
      <w:r>
        <w:t>Les filles de Philippe (qui étaient prophétesses)</w:t>
      </w:r>
    </w:p>
    <w:p>
      <w:pPr>
        <w:pStyle w:val="ListBullet"/>
        <w:spacing w:line="240" w:lineRule="auto"/>
        <w:ind w:left="720"/>
      </w:pPr>
      <w:r/>
      <w:r>
        <w:t>Phœbé</w:t>
      </w:r>
    </w:p>
    <w:p>
      <w:pPr>
        <w:pStyle w:val="ListBullet"/>
        <w:spacing w:line="240" w:lineRule="auto"/>
        <w:ind w:left="720"/>
      </w:pPr>
      <w:r/>
      <w:r>
        <w:t>Priscille</w:t>
      </w:r>
    </w:p>
    <w:p>
      <w:pPr>
        <w:pStyle w:val="ListBullet"/>
        <w:spacing w:line="240" w:lineRule="auto"/>
        <w:ind w:left="720"/>
      </w:pPr>
      <w:r/>
      <w:r>
        <w:t>Junia</w:t>
      </w:r>
    </w:p>
    <w:p>
      <w:pPr>
        <w:pStyle w:val="ListBullet"/>
        <w:spacing w:line="240" w:lineRule="auto"/>
        <w:ind w:left="720"/>
      </w:pPr>
      <w:r/>
      <w:r>
        <w:t>Tryphène</w:t>
      </w:r>
    </w:p>
    <w:p>
      <w:pPr>
        <w:pStyle w:val="ListBullet"/>
        <w:spacing w:line="240" w:lineRule="auto"/>
        <w:ind w:left="720"/>
      </w:pPr>
      <w:r/>
      <w:r>
        <w:t>Tryphose</w:t>
      </w:r>
    </w:p>
    <w:p>
      <w:pPr>
        <w:pStyle w:val="ListBullet"/>
        <w:spacing w:line="240" w:lineRule="auto"/>
        <w:ind w:left="720"/>
      </w:pPr>
      <w:r/>
      <w:r>
        <w:t>Perside</w:t>
      </w:r>
    </w:p>
    <w:p>
      <w:pPr>
        <w:pStyle w:val="ListBullet"/>
        <w:spacing w:line="240" w:lineRule="auto"/>
        <w:ind w:left="720"/>
      </w:pPr>
      <w:r/>
      <w:r>
        <w:t>Évodie</w:t>
      </w:r>
    </w:p>
    <w:p>
      <w:pPr>
        <w:pStyle w:val="ListBullet"/>
        <w:spacing w:line="240" w:lineRule="auto"/>
        <w:ind w:left="720"/>
      </w:pPr>
      <w:r/>
      <w:r>
        <w:t>Syntyche</w:t>
      </w:r>
    </w:p>
    <w:p>
      <w:r/>
      <w:r>
        <w:t>Ces femmes sont la première illustration de ce que le prophète Joël avait annoncé plusieurs siècles plus tôt. Joël avait parlé d'avance du jour où l'Esprit de Dieu serait répandu sur les hommes et les femmes, et qu'ils parleraient les paroles de Dieu (</w:t>
      </w:r>
      <w:hyperlink r:id="rId86">
        <w:r>
          <w:rPr>
            <w:color w:val="0000EE"/>
            <w:u w:val="single"/>
          </w:rPr>
          <w:t>Jl 2.28–29</w:t>
        </w:r>
      </w:hyperlink>
      <w:r>
        <w:t>). D'autres femmes, comme Sara, Ruth et Anne, ont servi Dieu par la foi dans leurs foyers et leurs familles. Elles ont fait confiance à Dieu et ont vécu dans l'obéissance à lui.</w:t>
      </w:r>
    </w:p>
    <w:p>
      <w:r/>
      <w:r>
        <w:t>La femme la plus honorée dans la Bible est Marie, la mère de Jésus. Elle a fait confiance à Dieu et a donné naissance au Sauveur. En Marie, la promesse faite à Ève a été accomplie et, à travers elle, celui qui vaincrait l'ennemi de l'humanité est né.</w:t>
      </w:r>
    </w:p>
    <w:p>
      <w:r/>
      <w:r>
        <w:rPr>
          <w:i/>
        </w:rPr>
        <w:t>Voir aussi</w:t>
      </w:r>
      <w:r>
        <w:t xml:space="preserve"> </w:t>
      </w:r>
      <w:r>
        <w:t>Ève</w:t>
      </w:r>
      <w:r>
        <w:t xml:space="preserve"> ; </w:t>
      </w:r>
      <w:r>
        <w:t>Être humain</w:t>
      </w:r>
      <w:r>
        <w:t>.</w:t>
      </w:r>
      <w:r/>
      <w:r/>
    </w:p>
    <w:p>
      <w:r/>
    </w:p>
    <w:p>
      <w:pPr>
        <w:pStyle w:val="Heading2"/>
      </w:pPr>
      <w:r>
        <w:t>Festus, Porcius</w:t>
      </w:r>
      <w:r/>
    </w:p>
    <w:p>
      <w:r/>
      <w: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rPr>
        <w:t>Antiquités</w:t>
      </w:r>
      <w:r>
        <w:t xml:space="preserve"> 20.8.9–11 ; 9.1).</w:t>
      </w:r>
    </w:p>
    <w:p>
      <w:r/>
      <w: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r/>
      <w:r>
        <w:t>Le Nouveau Testament raconte que le nouveau procurateur Festus voyagera de Césarée (où Paul était en détention) à Jérusalem (</w:t>
      </w:r>
      <w:hyperlink r:id="rId87">
        <w:r>
          <w:rPr>
            <w:color w:val="0000EE"/>
            <w:u w:val="single"/>
          </w:rPr>
          <w:t>Ac 25.1</w:t>
        </w:r>
      </w:hyperlink>
      <w:r>
        <w:t xml:space="preserve">). Les chefs juifs l'y confronteront et porteront des accusations contre Paul. À son retour à Césarée, Festus entendra la défense de Paul (v. </w:t>
      </w:r>
      <w:hyperlink r:id="rId88">
        <w:r>
          <w:rPr>
            <w:color w:val="0000EE"/>
            <w:u w:val="single"/>
          </w:rPr>
          <w:t>6</w:t>
        </w:r>
      </w:hyperlink>
      <w:r>
        <w:t xml:space="preserve">). Il accordera l'appel de l'apôtre pour être entendu par César (le droit de tout Romain accusé d'un crime capital) afin d'éviter d'autres disputes religieuses dans sa juridiction (v. </w:t>
      </w:r>
      <w:hyperlink r:id="rId89">
        <w:r>
          <w:rPr>
            <w:color w:val="0000EE"/>
            <w:u w:val="single"/>
          </w:rPr>
          <w:t>11–12</w:t>
        </w:r>
      </w:hyperlink>
      <w:r>
        <w:t xml:space="preserve">). Lorsque le roi Agrippa arrivera quelques jours plus tard, Festus était dans l'embarras, incapable de comprendre les accusations des Juifs contre Paul (v. </w:t>
      </w:r>
      <w:hyperlink r:id="rId90">
        <w:r>
          <w:rPr>
            <w:color w:val="0000EE"/>
            <w:u w:val="single"/>
          </w:rPr>
          <w:t>25–27</w:t>
        </w:r>
      </w:hyperlink>
      <w:r>
        <w:t>). Après le discours de Paul devant le roi, Festus déclarera à haute voix qu'il était fou (</w:t>
      </w:r>
      <w:hyperlink r:id="rId91">
        <w:r>
          <w:rPr>
            <w:color w:val="0000EE"/>
            <w:u w:val="single"/>
          </w:rPr>
          <w:t>26.24</w:t>
        </w:r>
      </w:hyperlink>
      <w:r>
        <w:t xml:space="preserve">), tout en convenant que Paul n'avait rien fait pour mériter la mort ou l'emprisonnement (v. </w:t>
      </w:r>
      <w:hyperlink r:id="rId92">
        <w:r>
          <w:rPr>
            <w:color w:val="0000EE"/>
            <w:u w:val="single"/>
          </w:rPr>
          <w:t>31</w:t>
        </w:r>
      </w:hyperlink>
      <w:r>
        <w:t>).</w:t>
      </w:r>
      <w:r/>
      <w:r/>
    </w:p>
    <w:p>
      <w:r/>
    </w:p>
    <w:p>
      <w:pPr>
        <w:pStyle w:val="Heading2"/>
      </w:pPr>
      <w:r>
        <w:t>Fêtes et festivals d'Israël</w:t>
      </w:r>
      <w:r/>
    </w:p>
    <w:p>
      <w:r/>
      <w: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r/>
      <w:r>
        <w:t xml:space="preserve">Pour les Hébreux de l'Antiquité, les mots </w:t>
      </w:r>
      <w:r>
        <w:rPr>
          <w:i/>
        </w:rPr>
        <w:t>mo’ed</w:t>
      </w:r>
      <w:r>
        <w:t xml:space="preserve"> (« saisons ») et </w:t>
      </w:r>
      <w:r>
        <w:rPr>
          <w:i/>
        </w:rPr>
        <w:t>hag</w:t>
      </w:r>
      <w:r>
        <w:t xml:space="preserve"> désignaient les grandes célébrations publiques, tandis que les fêtes de nature plus privées étaient couramment décrites par le terme </w:t>
      </w:r>
      <w:r>
        <w:rPr>
          <w:i/>
        </w:rPr>
        <w:t>mishteh.</w:t>
      </w:r>
      <w:r>
        <w:t xml:space="preserve"> </w:t>
      </w:r>
    </w:p>
    <w:p>
      <w:pPr>
        <w:pStyle w:val="Heading3"/>
      </w:pPr>
      <w:r>
        <w:t>Les fêtes et leurs fonctions</w:t>
      </w:r>
    </w:p>
    <w:p>
      <w:r/>
      <w: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r/>
      <w: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t>Fêtes de l'Ancien Testament</w:t>
      </w:r>
    </w:p>
    <w:p>
      <w:pPr>
        <w:pStyle w:val="Heading4"/>
      </w:pPr>
      <w:r>
        <w:t>Célébrations générales</w:t>
      </w:r>
    </w:p>
    <w:p>
      <w:r/>
      <w: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hyperlink r:id="rId93">
        <w:r>
          <w:rPr>
            <w:color w:val="0000EE"/>
            <w:u w:val="single"/>
          </w:rPr>
          <w:t>Gn 29.22</w:t>
        </w:r>
      </w:hyperlink>
      <w:r>
        <w:t>), tout le voisinage ayant été convié. La durée d'un tel festin est incertaine, mais certaines fêtes de mariage se poursuivaient pendant toute une semaine, comme dans le cas du mariage de Samson avec la femme de Thimna (</w:t>
      </w:r>
      <w:hyperlink r:id="rId94">
        <w:r>
          <w:rPr>
            <w:color w:val="0000EE"/>
            <w:u w:val="single"/>
          </w:rPr>
          <w:t>Jg 14.17</w:t>
        </w:r>
      </w:hyperlink>
      <w:r>
        <w:t>). Le vin qui réjouit le cœur de l'homme (</w:t>
      </w:r>
      <w:hyperlink r:id="rId95">
        <w:r>
          <w:rPr>
            <w:color w:val="0000EE"/>
            <w:u w:val="single"/>
          </w:rPr>
          <w:t>Ps 104.15</w:t>
        </w:r>
      </w:hyperlink>
      <w:r>
        <w:t>) était consommé à profusion lors de ces réjouissances.</w:t>
      </w:r>
    </w:p>
    <w:p>
      <w:r/>
      <w:r>
        <w:t>Il y avait de nombreuses autres occasions de se réjouir et de festoyer. Les anniversaires étaient souvent célébrés dans un esprit festif, surtout lorsqu'il s'agissait d'une personne appartenant à la famille royale (</w:t>
      </w:r>
      <w:hyperlink r:id="rId96">
        <w:r>
          <w:rPr>
            <w:color w:val="0000EE"/>
            <w:u w:val="single"/>
          </w:rPr>
          <w:t>Gn 40.20</w:t>
        </w:r>
      </w:hyperlink>
      <w:r>
        <w:t>). Le songe de Salomon a été suivi d'un festin offert à ses serviteurs (</w:t>
      </w:r>
      <w:hyperlink r:id="rId97">
        <w:r>
          <w:rPr>
            <w:color w:val="0000EE"/>
            <w:u w:val="single"/>
          </w:rPr>
          <w:t>1R 3.15</w:t>
        </w:r>
      </w:hyperlink>
      <w:r>
        <w:t>). L'événement de la dédicace du Temple a été célébré pendant une semaine entière (</w:t>
      </w:r>
      <w:hyperlink r:id="rId98">
        <w:r>
          <w:rPr>
            <w:color w:val="0000EE"/>
            <w:u w:val="single"/>
          </w:rPr>
          <w:t>8.65</w:t>
        </w:r>
      </w:hyperlink>
      <w:r>
        <w:t xml:space="preserve">). Les rois et les reines organisaient parfois des festins pour marquer certaines occasions ou pour exprimer leur bienveillance (voir </w:t>
      </w:r>
      <w:hyperlink r:id="rId99">
        <w:r>
          <w:rPr>
            <w:color w:val="0000EE"/>
            <w:u w:val="single"/>
          </w:rPr>
          <w:t xml:space="preserve">Est 1.3 </w:t>
        </w:r>
      </w:hyperlink>
      <w:r>
        <w:t xml:space="preserve">; </w:t>
      </w:r>
      <w:hyperlink r:id="rId100">
        <w:r>
          <w:rPr>
            <w:color w:val="0000EE"/>
            <w:u w:val="single"/>
          </w:rPr>
          <w:t xml:space="preserve">2.18 </w:t>
        </w:r>
      </w:hyperlink>
      <w:r>
        <w:t xml:space="preserve">; </w:t>
      </w:r>
      <w:hyperlink r:id="rId101">
        <w:r>
          <w:rPr>
            <w:color w:val="0000EE"/>
            <w:u w:val="single"/>
          </w:rPr>
          <w:t xml:space="preserve">5.4, 14 </w:t>
        </w:r>
      </w:hyperlink>
      <w:r>
        <w:t xml:space="preserve">; </w:t>
      </w:r>
      <w:hyperlink r:id="rId102">
        <w:r>
          <w:rPr>
            <w:color w:val="0000EE"/>
            <w:u w:val="single"/>
          </w:rPr>
          <w:t xml:space="preserve">7.2, 7 </w:t>
        </w:r>
      </w:hyperlink>
      <w:r>
        <w:t xml:space="preserve">; </w:t>
      </w:r>
      <w:hyperlink r:id="rId103">
        <w:r>
          <w:rPr>
            <w:color w:val="0000EE"/>
            <w:u w:val="single"/>
          </w:rPr>
          <w:t>Dn 5.1</w:t>
        </w:r>
      </w:hyperlink>
      <w:r>
        <w:t>). Les bergers faisaient traditionnellement un festin à l'occasion de la tonte des premières brebis (</w:t>
      </w:r>
      <w:hyperlink r:id="rId104">
        <w:r>
          <w:rPr>
            <w:color w:val="0000EE"/>
            <w:u w:val="single"/>
          </w:rPr>
          <w:t>Dt 18.4</w:t>
        </w:r>
      </w:hyperlink>
      <w:r>
        <w:t>).</w:t>
      </w:r>
    </w:p>
    <w:p>
      <w:pPr>
        <w:pStyle w:val="Heading4"/>
      </w:pPr>
      <w:r>
        <w:t>Fêtes pré-exiliques</w:t>
      </w:r>
    </w:p>
    <w:p>
      <w:r/>
      <w: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hyperlink r:id="rId105">
        <w:r>
          <w:rPr>
            <w:color w:val="0000EE"/>
            <w:u w:val="single"/>
          </w:rPr>
          <w:t>Lévitique 23.2</w:t>
        </w:r>
      </w:hyperlink>
      <w:r>
        <w:t xml:space="preserve"> débute avec le commandement d'observer le sabbat. Le septième jour, où Dieu a arrêté son </w:t>
      </w:r>
      <w:r>
        <w:t xml:space="preserve">œuvre </w:t>
      </w:r>
      <w:r>
        <w:t>de création (</w:t>
      </w:r>
      <w:hyperlink r:id="rId106">
        <w:r>
          <w:rPr>
            <w:color w:val="0000EE"/>
            <w:u w:val="single"/>
          </w:rPr>
          <w:t>Gn 2.3</w:t>
        </w:r>
      </w:hyperlink>
      <w:r>
        <w:t>), est saint. Toutefois, il est difficile de déterminer dans quelle mesure le sabbat a été observé jusqu'à l'époque de Moïse (</w:t>
      </w:r>
      <w:hyperlink r:id="rId107">
        <w:r>
          <w:rPr>
            <w:color w:val="0000EE"/>
            <w:u w:val="single"/>
          </w:rPr>
          <w:t>Ex 20.8–11</w:t>
        </w:r>
      </w:hyperlink>
      <w:r>
        <w:t>). C'est à partir de cette époque-là que le sabbat a été observé, l'abstention de travail représentant une commémoration d'une part du repos de Dieu concluant la semaine de la création (</w:t>
      </w:r>
      <w:hyperlink r:id="rId108">
        <w:r>
          <w:rPr>
            <w:color w:val="0000EE"/>
            <w:u w:val="single"/>
          </w:rPr>
          <w:t>31.17</w:t>
        </w:r>
      </w:hyperlink>
      <w:r>
        <w:t>) et d'autre part de la délivrance de son peuple de l'esclavage en Égypte (</w:t>
      </w:r>
      <w:hyperlink r:id="rId109">
        <w:r>
          <w:rPr>
            <w:color w:val="0000EE"/>
            <w:u w:val="single"/>
          </w:rPr>
          <w:t>Dt 5.12–15</w:t>
        </w:r>
      </w:hyperlink>
      <w:r>
        <w:t xml:space="preserve">). </w:t>
      </w:r>
    </w:p>
    <w:p>
      <w:r/>
      <w:r>
        <w:t>La pratique du sabbat servait à signifier la relation spéciale entre Dieu et les Israélites. Pendant cette période de 24 heures, même des tâches anodines comme allumer un feu (</w:t>
      </w:r>
      <w:hyperlink r:id="rId110">
        <w:r>
          <w:rPr>
            <w:color w:val="0000EE"/>
            <w:u w:val="single"/>
          </w:rPr>
          <w:t>Ex 35.3</w:t>
        </w:r>
      </w:hyperlink>
      <w:r>
        <w:t>) ou ramasser du bois (</w:t>
      </w:r>
      <w:hyperlink r:id="rId111">
        <w:r>
          <w:rPr>
            <w:color w:val="0000EE"/>
            <w:u w:val="single"/>
          </w:rPr>
          <w:t>Nb 15.32–33</w:t>
        </w:r>
      </w:hyperlink>
      <w:r>
        <w:t>) étaient interdites sous peine de mort. Les déplacements en dehors de chez soi étaient également interdits le jour du sabbat (</w:t>
      </w:r>
      <w:hyperlink r:id="rId112">
        <w:r>
          <w:rPr>
            <w:color w:val="0000EE"/>
            <w:u w:val="single"/>
          </w:rPr>
          <w:t>Ex 16.29</w:t>
        </w:r>
      </w:hyperlink>
      <w:r>
        <w:t>). Des offrandes spécifiques étaient présentées le jour du sabbat (</w:t>
      </w:r>
      <w:hyperlink r:id="rId113">
        <w:r>
          <w:rPr>
            <w:color w:val="0000EE"/>
            <w:u w:val="single"/>
          </w:rPr>
          <w:t>Nb 28.9–10</w:t>
        </w:r>
      </w:hyperlink>
      <w:r>
        <w:t>), et les pains de proposition étaient remplacés à l'intérieur du tabernacle (</w:t>
      </w:r>
      <w:hyperlink r:id="rId114">
        <w:r>
          <w:rPr>
            <w:color w:val="0000EE"/>
            <w:u w:val="single"/>
          </w:rPr>
          <w:t>Lv 24.5–8</w:t>
        </w:r>
      </w:hyperlink>
      <w:r>
        <w:t xml:space="preserve">). Malgré les interdictions portant sur les activités, le jour du sabbat avait pour but de représenter la joie et la sécurité dans la présence de Dieu (voir </w:t>
      </w:r>
      <w:hyperlink r:id="rId115">
        <w:r>
          <w:rPr>
            <w:color w:val="0000EE"/>
            <w:u w:val="single"/>
          </w:rPr>
          <w:t>Es 58.13–14</w:t>
        </w:r>
      </w:hyperlink>
      <w:r>
        <w:t>), car le fait de le pratiquer devait apporter la bénédiction aux individus et à tout le pays.</w:t>
      </w:r>
    </w:p>
    <w:p>
      <w:r/>
      <w:r>
        <w:t>Fête de la nouvelle lune</w:t>
      </w:r>
    </w:p>
    <w:p>
      <w:r/>
      <w: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hyperlink r:id="rId116">
        <w:r>
          <w:rPr>
            <w:color w:val="0000EE"/>
            <w:u w:val="single"/>
          </w:rPr>
          <w:t>Nb 28.11–15</w:t>
        </w:r>
      </w:hyperlink>
      <w:r>
        <w:t>). Un bouc était également offert comme sacrifice d'expiation, et les sacrifices étaient offerts au son de trompettes « en souvenir » devant Dieu (</w:t>
      </w:r>
      <w:hyperlink r:id="rId117">
        <w:r>
          <w:rPr>
            <w:color w:val="0000EE"/>
            <w:u w:val="single"/>
          </w:rPr>
          <w:t>10.10</w:t>
        </w:r>
      </w:hyperlink>
      <w:r>
        <w:t xml:space="preserve">). Les sacrifices prescrits pour la fête de la nouvelle lune représentaient une bien plus grande quantité que ceux requis dans </w:t>
      </w:r>
      <w:hyperlink r:id="rId113">
        <w:r>
          <w:rPr>
            <w:color w:val="0000EE"/>
            <w:u w:val="single"/>
          </w:rPr>
          <w:t>Nombres 28.9–10</w:t>
        </w:r>
      </w:hyperlink>
      <w:r>
        <w:t xml:space="preserve"> pour le sabbat hebdomadaire.</w:t>
      </w:r>
    </w:p>
    <w:p>
      <w:r/>
      <w:r>
        <w:t>Cette fête lunaire est restée populaire pendant toute l'histoire d'Israël. Au temps de la monarchie, les lévites servaient d'assistants aux sacrificateurs (descendants d'Aaron) lors des fêtes de la nouvelle lune ainsi que les jours de sabbat (</w:t>
      </w:r>
      <w:hyperlink r:id="rId118">
        <w:r>
          <w:rPr>
            <w:color w:val="0000EE"/>
            <w:u w:val="single"/>
          </w:rPr>
          <w:t>1Ch 23.29–31</w:t>
        </w:r>
      </w:hyperlink>
      <w:r>
        <w:t xml:space="preserve">). Les prophètes pré-exiliques profitaient peut-être de ces grands rassemblements pour guider le peuple ou proclamer des oracles prophétiques (voir </w:t>
      </w:r>
      <w:hyperlink r:id="rId119">
        <w:r>
          <w:rPr>
            <w:color w:val="0000EE"/>
            <w:u w:val="single"/>
          </w:rPr>
          <w:t>2R 4.23</w:t>
        </w:r>
      </w:hyperlink>
      <w: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hyperlink r:id="rId120">
        <w:r>
          <w:rPr>
            <w:color w:val="0000EE"/>
            <w:u w:val="single"/>
          </w:rPr>
          <w:t>Am 8.5</w:t>
        </w:r>
      </w:hyperlink>
      <w:r>
        <w:t xml:space="preserve">). </w:t>
      </w:r>
    </w:p>
    <w:p>
      <w:r/>
      <w:r>
        <w:t xml:space="preserve">Cette fête n'a pas pu être observée lors de l'exil à Babylone (voir </w:t>
      </w:r>
      <w:hyperlink r:id="rId121">
        <w:r>
          <w:rPr>
            <w:color w:val="0000EE"/>
            <w:u w:val="single"/>
          </w:rPr>
          <w:t>Os 2.11</w:t>
        </w:r>
      </w:hyperlink>
      <w:r>
        <w:t>), mais elle est rétablie en Juda aux temps d'Esdras et de Néhémie (</w:t>
      </w:r>
      <w:hyperlink r:id="rId122">
        <w:r>
          <w:rPr>
            <w:color w:val="0000EE"/>
            <w:u w:val="single"/>
          </w:rPr>
          <w:t>Né 10.33</w:t>
        </w:r>
      </w:hyperlink>
      <w:r>
        <w:t xml:space="preserve">). Selon </w:t>
      </w:r>
      <w:hyperlink r:id="rId123">
        <w:r>
          <w:rPr>
            <w:color w:val="0000EE"/>
            <w:u w:val="single"/>
          </w:rPr>
          <w:t>Esaïe 66.22–23</w:t>
        </w:r>
      </w:hyperlink>
      <w:r>
        <w:t>, elle fera partie de l'avenir d'Israël. Elle est également incluse parmi les ordonnances du Temple idéal qu'Ézéchiel prophétise (</w:t>
      </w:r>
      <w:hyperlink r:id="rId124">
        <w:r>
          <w:rPr>
            <w:color w:val="0000EE"/>
            <w:u w:val="single"/>
          </w:rPr>
          <w:t>Ez 45.17</w:t>
        </w:r>
      </w:hyperlink>
      <w:r>
        <w:t>).</w:t>
      </w:r>
    </w:p>
    <w:p>
      <w:r/>
      <w: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hyperlink r:id="rId125">
        <w:r>
          <w:rPr>
            <w:color w:val="0000EE"/>
            <w:u w:val="single"/>
          </w:rPr>
          <w:t>Ps 104.19</w:t>
        </w:r>
      </w:hyperlink>
      <w:r>
        <w:t>).</w:t>
      </w:r>
    </w:p>
    <w:p>
      <w:r/>
      <w:r>
        <w:t>La fête des Trompettes</w:t>
      </w:r>
    </w:p>
    <w:p>
      <w:r/>
      <w: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hyperlink r:id="rId126">
        <w:r>
          <w:rPr>
            <w:color w:val="0000EE"/>
            <w:u w:val="single"/>
          </w:rPr>
          <w:t>Lv 23.24</w:t>
        </w:r>
      </w:hyperlink>
      <w:r>
        <w:t xml:space="preserve">). Les offrandes requises pour cette fête particulière et mentionnées dans </w:t>
      </w:r>
      <w:hyperlink r:id="rId127">
        <w:r>
          <w:rPr>
            <w:color w:val="0000EE"/>
            <w:u w:val="single"/>
          </w:rPr>
          <w:t xml:space="preserve">Nombres 29.2–6 </w:t>
        </w:r>
      </w:hyperlink>
      <w:r>
        <w:t xml:space="preserve">dépassaient celles des sabbats, mais étaient un peu moindres que celles des nouvelles lunes (voir </w:t>
      </w:r>
      <w:hyperlink r:id="rId128">
        <w:r>
          <w:rPr>
            <w:color w:val="0000EE"/>
            <w:u w:val="single"/>
          </w:rPr>
          <w:t>Nb 28.11</w:t>
        </w:r>
      </w:hyperlink>
      <w:r>
        <w:t>). La fête des Trompettes devait être un jour de repos solennel et une sainte convocation. Les trompettes résonnaient pour commémorer de façon triomphale la provision spectaculaire de Dieu pour son peuple à travers l'alliance du Sinaï.</w:t>
      </w:r>
    </w:p>
    <w:p>
      <w:r/>
      <w: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hyperlink r:id="rId129">
        <w:r>
          <w:rPr>
            <w:color w:val="0000EE"/>
            <w:u w:val="single"/>
          </w:rPr>
          <w:t>Lv 23.34</w:t>
        </w:r>
      </w:hyperlink>
      <w:r>
        <w:t xml:space="preserve">). Ces réjouissances venaient soulager l'accent solennel de la confession des péchés de la nation et de l'envoi dans le désert du bouc émissaire des jours précédents. </w:t>
      </w:r>
    </w:p>
    <w:p>
      <w:r/>
      <w:r>
        <w:t>L'année de relâche</w:t>
      </w:r>
    </w:p>
    <w:p>
      <w:r/>
      <w:r>
        <w:t>L'année de relâche était une autre observance calendaire étroitement liée à l'institution du sabbat. La septième année de chaque cycle de sept ans devait être un « un sabbat de repos pour le pays » (</w:t>
      </w:r>
      <w:hyperlink r:id="rId130">
        <w:r>
          <w:rPr>
            <w:color w:val="0000EE"/>
            <w:u w:val="single"/>
          </w:rPr>
          <w:t>Lv 25.4</w:t>
        </w:r>
      </w:hyperlink>
      <w:r>
        <w:t>, Darby). Pendant cet intervalle, le sol devait rester en jachère (</w:t>
      </w:r>
      <w:hyperlink r:id="rId131">
        <w:r>
          <w:rPr>
            <w:color w:val="0000EE"/>
            <w:u w:val="single"/>
          </w:rPr>
          <w:t>Ex 23.11</w:t>
        </w:r>
      </w:hyperlink>
      <w:r>
        <w:t>). Rien ne pouvait être cultivé et tout ce qui poussait naturellement était réservé aux pauvres et aux nécessiteux (</w:t>
      </w:r>
      <w:hyperlink r:id="rId132">
        <w:r>
          <w:rPr>
            <w:color w:val="0000EE"/>
            <w:u w:val="single"/>
          </w:rPr>
          <w:t>Lv 25.6</w:t>
        </w:r>
      </w:hyperlink>
      <w:r>
        <w:t xml:space="preserve">). </w:t>
      </w:r>
    </w:p>
    <w:p>
      <w:r/>
      <w: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r/>
      <w:r>
        <w:t xml:space="preserve">Cette observance rappelait aux Israélites que le pays dans lequel ils vivaient leur avait été donné par Dieu pour accomplir son engagement d'alliance avec eux, c'est-à-dire de pourvoir abondamment à leurs besoins physiques (voir </w:t>
      </w:r>
      <w:hyperlink r:id="rId133">
        <w:r>
          <w:rPr>
            <w:color w:val="0000EE"/>
            <w:u w:val="single"/>
          </w:rPr>
          <w:t>Dt 8.7–10</w:t>
        </w:r>
      </w:hyperlink>
      <w:r>
        <w:t>). Pour éviter que les Israélites ne viennent à manquer de nourriture pendant l'année de relâche, Dieu promet que les terres produiront suffisamment l'année d'avant pour les nourrir pour les trois années suivantes (</w:t>
      </w:r>
      <w:hyperlink r:id="rId134">
        <w:r>
          <w:rPr>
            <w:color w:val="0000EE"/>
            <w:u w:val="single"/>
          </w:rPr>
          <w:t>Lv 25.21</w:t>
        </w:r>
      </w:hyperlink>
      <w:r>
        <w:t>). Les Israélites pouvaient s'appuyer sur cette promesse qui avait déjà été tenue pendant leur errance dans le désert : le sixième jour de la semaine, une quantité suffisante de manne apparaissait pour qu'il y en ait assez pour le sabbat (</w:t>
      </w:r>
      <w:hyperlink r:id="rId135">
        <w:r>
          <w:rPr>
            <w:color w:val="0000EE"/>
            <w:u w:val="single"/>
          </w:rPr>
          <w:t>Ex 16.5</w:t>
        </w:r>
      </w:hyperlink>
      <w:r>
        <w:t xml:space="preserve">). Cette année spéciale servait à rappeler que le pays appartient à Dieu (voir </w:t>
      </w:r>
      <w:hyperlink r:id="rId136">
        <w:r>
          <w:rPr>
            <w:color w:val="0000EE"/>
            <w:u w:val="single"/>
          </w:rPr>
          <w:t>Lv 25.23</w:t>
        </w:r>
      </w:hyperlink>
      <w:r>
        <w:t xml:space="preserve">) et à renforcer la foi de la nation en la capacité de Dieu à pourvoir à leurs besoins futurs. </w:t>
      </w:r>
    </w:p>
    <w:p>
      <w:r/>
      <w:r>
        <w:t>Le relâche ne s'appliquait pas seulement aux terres du pays, mais s'accompagnait aussi de la libération des esclaves hébreux (</w:t>
      </w:r>
      <w:hyperlink r:id="rId137">
        <w:r>
          <w:rPr>
            <w:color w:val="0000EE"/>
            <w:u w:val="single"/>
          </w:rPr>
          <w:t>Ex 21.2–6</w:t>
        </w:r>
      </w:hyperlink>
      <w:r>
        <w:t>) et de l'annulation des dettes (</w:t>
      </w:r>
      <w:hyperlink r:id="rId138">
        <w:r>
          <w:rPr>
            <w:color w:val="0000EE"/>
            <w:u w:val="single"/>
          </w:rPr>
          <w:t>Dt 15.1–6</w:t>
        </w:r>
      </w:hyperlink>
      <w:r>
        <w:t xml:space="preserve">). Ainsi, ces membres de la société qui étaient moins privilégiés que les autres devaient voir leur obligations de service remises. Cette pratique semble avoir été observée pendant la période pré-exilique en Israël, mais </w:t>
      </w:r>
      <w:hyperlink r:id="rId139">
        <w:r>
          <w:rPr>
            <w:color w:val="0000EE"/>
            <w:u w:val="single"/>
          </w:rPr>
          <w:t>Jérémie 34.8–22</w:t>
        </w:r>
      </w:hyperlink>
      <w: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hyperlink r:id="rId140">
        <w:r>
          <w:rPr>
            <w:color w:val="0000EE"/>
            <w:u w:val="single"/>
          </w:rPr>
          <w:t>Né 10.31</w:t>
        </w:r>
      </w:hyperlink>
      <w:r>
        <w:t>). Ce pacte semble avoir été motivé par la lecture de la loi de Moïse lors d'une fête des Tabernacles coïncidant avec le début d'une année de relâche (</w:t>
      </w:r>
      <w:hyperlink r:id="rId141">
        <w:r>
          <w:rPr>
            <w:color w:val="0000EE"/>
            <w:u w:val="single"/>
          </w:rPr>
          <w:t>Né 8.13–18</w:t>
        </w:r>
      </w:hyperlink>
      <w:r>
        <w:t>).</w:t>
      </w:r>
    </w:p>
    <w:p>
      <w:r/>
      <w:r>
        <w:t>Le jubilé</w:t>
      </w:r>
    </w:p>
    <w:p>
      <w:r/>
      <w:r>
        <w:t>L'année du jubilé, ou année de pentecôte, était une autre observance calendaire basée sur le principe du sabbat (</w:t>
      </w:r>
      <w:hyperlink r:id="rId142">
        <w:r>
          <w:rPr>
            <w:color w:val="0000EE"/>
            <w:u w:val="single"/>
          </w:rPr>
          <w:t>Lv 25.8–55</w:t>
        </w:r>
      </w:hyperlink>
      <w:r>
        <w:t xml:space="preserve"> ; </w:t>
      </w:r>
      <w:hyperlink r:id="rId143">
        <w:r>
          <w:rPr>
            <w:color w:val="0000EE"/>
            <w:u w:val="single"/>
          </w:rPr>
          <w:t>27.17–24</w:t>
        </w:r>
      </w:hyperlink>
      <w: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hyperlink r:id="rId144">
        <w:r>
          <w:rPr>
            <w:color w:val="0000EE"/>
            <w:u w:val="single"/>
          </w:rPr>
          <w:t>Lv 25.9</w:t>
        </w:r>
      </w:hyperlink>
      <w: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hyperlink r:id="rId145">
        <w:r>
          <w:rPr>
            <w:color w:val="0000EE"/>
            <w:u w:val="single"/>
          </w:rPr>
          <w:t>Lv 25.14–17</w:t>
        </w:r>
      </w:hyperlink>
      <w:r>
        <w:t xml:space="preserve">). Comme pour l'année de relâche, Dieu avait promis de pourvoir l'année précédant le jubilé de telle sorte que personne ne soit démuni. </w:t>
      </w:r>
    </w:p>
    <w:p>
      <w:r/>
      <w: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t>Fêtes de saisons</w:t>
      </w:r>
    </w:p>
    <w:p>
      <w:r/>
      <w:r>
        <w:t xml:space="preserve">Trois fêtes annuelles étaient basées sur les saisons plutôt que les phases lunaires. Elles représentaient d'importantes occasions de rappeler au peuple la puissance et la provision de Dieu pour toute la nation. Le mot </w:t>
      </w:r>
      <w:r>
        <w:rPr>
          <w:i/>
        </w:rPr>
        <w:t>hag</w:t>
      </w:r>
      <w:r>
        <w:t xml:space="preserve"> était utilisé pour désigner ces fêtes, qui nécessitaient un pèlerinage. L'observation de ces trois fêtes est commandée dans </w:t>
      </w:r>
      <w:hyperlink r:id="rId146">
        <w:r>
          <w:rPr>
            <w:color w:val="0000EE"/>
            <w:u w:val="single"/>
          </w:rPr>
          <w:t>Exode 23.14–17</w:t>
        </w:r>
      </w:hyperlink>
      <w:r>
        <w:t xml:space="preserve"> et </w:t>
      </w:r>
      <w:hyperlink r:id="rId147">
        <w:r>
          <w:rPr>
            <w:color w:val="0000EE"/>
            <w:u w:val="single"/>
          </w:rPr>
          <w:t>Deutéronome 16.16</w:t>
        </w:r>
      </w:hyperlink>
      <w:r>
        <w:t>. Il s'agit de la fête de la Pâque et des Pains sans levain, de la fête de la Moisson (la Pentecôte) et de la fête des Tabernacles (des Cabanes). Il était obligatoire pour tous les hommes d'Israël de faire un pèlerinage au sanctuaire pour y célébrer ces fêtes (</w:t>
      </w:r>
      <w:hyperlink r:id="rId148">
        <w:r>
          <w:rPr>
            <w:color w:val="0000EE"/>
            <w:u w:val="single"/>
          </w:rPr>
          <w:t>Ex 12.14</w:t>
        </w:r>
      </w:hyperlink>
      <w:r>
        <w:t xml:space="preserve">). La Pâque et la fête des Pains sans levain étaient à l'origine des ordonnances distinctes, mais comme la deuxième commençait immédiatement après la première, c'était comme si une seule période d'observance comprenait les deux. </w:t>
      </w:r>
    </w:p>
    <w:p>
      <w:r/>
      <w:r>
        <w:t>La Pâque</w:t>
      </w:r>
    </w:p>
    <w:p>
      <w:r/>
      <w: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hyperlink r:id="rId149">
        <w:r>
          <w:rPr>
            <w:color w:val="0000EE"/>
            <w:u w:val="single"/>
          </w:rPr>
          <w:t>Ex 12.11–30</w:t>
        </w:r>
      </w:hyperlink>
      <w:r>
        <w:t>). Dieu avait commandé que ce jour devienne une fête commémorative (</w:t>
      </w:r>
      <w:hyperlink r:id="rId148">
        <w:r>
          <w:rPr>
            <w:color w:val="0000EE"/>
            <w:u w:val="single"/>
          </w:rPr>
          <w:t>v. 14</w:t>
        </w:r>
      </w:hyperlink>
      <w:r>
        <w:t>). La Pâque suivante avait été observée dans le désert du Sinaï (</w:t>
      </w:r>
      <w:hyperlink r:id="rId150">
        <w:r>
          <w:rPr>
            <w:color w:val="0000EE"/>
            <w:u w:val="single"/>
          </w:rPr>
          <w:t>Nb 9.1–5</w:t>
        </w:r>
      </w:hyperlink>
      <w:r>
        <w:t xml:space="preserve">). </w:t>
      </w:r>
    </w:p>
    <w:p>
      <w:r/>
      <w:r>
        <w:t xml:space="preserve">La fête de la Pâque devait avoir lieu au premier mois du calendrier hébreu, appelé Abib dans </w:t>
      </w:r>
      <w:hyperlink r:id="rId151">
        <w:r>
          <w:rPr>
            <w:color w:val="0000EE"/>
            <w:u w:val="single"/>
          </w:rPr>
          <w:t>Deutéronome 16.1</w:t>
        </w:r>
      </w:hyperlink>
      <w:r>
        <w:t xml:space="preserve"> (Darby) et Nisan après l'exil (voir </w:t>
      </w:r>
      <w:hyperlink r:id="rId152">
        <w:r>
          <w:rPr>
            <w:color w:val="0000EE"/>
            <w:u w:val="single"/>
          </w:rPr>
          <w:t>Né 2.1</w:t>
        </w:r>
      </w:hyperlink>
      <w:r>
        <w:t>). Le rite de la Pâque se déroulait le quatorzième soir (</w:t>
      </w:r>
      <w:hyperlink r:id="rId153">
        <w:r>
          <w:rPr>
            <w:color w:val="0000EE"/>
            <w:u w:val="single"/>
          </w:rPr>
          <w:t>Lv 23.5</w:t>
        </w:r>
      </w:hyperlink>
      <w: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r/>
      <w:r>
        <w:t>Une convocation sainte avait lieu le premier jour et le septième jour. Ces deux jours-là, le seul travail permis était la préparation de la nourriture (</w:t>
      </w:r>
      <w:hyperlink r:id="rId154">
        <w:r>
          <w:rPr>
            <w:color w:val="0000EE"/>
            <w:u w:val="single"/>
          </w:rPr>
          <w:t>Ex 12.16</w:t>
        </w:r>
      </w:hyperlink>
      <w:r>
        <w:t>). Cette période où l'on mangeait des pains sans levain était considérée comme une fête car elle inaugurait la période de sept semaines de la moisson (</w:t>
      </w:r>
      <w:hyperlink r:id="rId155">
        <w:r>
          <w:rPr>
            <w:color w:val="0000EE"/>
            <w:u w:val="single"/>
          </w:rPr>
          <w:t>Dt 16.9</w:t>
        </w:r>
      </w:hyperlink>
      <w: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hyperlink r:id="rId156">
        <w:r>
          <w:rPr>
            <w:color w:val="0000EE"/>
            <w:u w:val="single"/>
          </w:rPr>
          <w:t xml:space="preserve">Lc 22.1 </w:t>
        </w:r>
      </w:hyperlink>
      <w:r>
        <w:t xml:space="preserve">; </w:t>
      </w:r>
      <w:hyperlink r:id="rId157">
        <w:r>
          <w:rPr>
            <w:color w:val="0000EE"/>
            <w:u w:val="single"/>
          </w:rPr>
          <w:t>Ac 12.3</w:t>
        </w:r>
      </w:hyperlink>
      <w: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hyperlink r:id="rId158">
        <w:r>
          <w:rPr>
            <w:color w:val="0000EE"/>
            <w:u w:val="single"/>
          </w:rPr>
          <w:t>Dt 16.12</w:t>
        </w:r>
      </w:hyperlink>
      <w:r>
        <w:t xml:space="preserve">). Au début, la Pâque et la fête des Pains sans levain ont été observées de façon relativement simple, mais durant la monarchie, des cérémonies de la Pâque plus élaborées ont été adoptées (voir </w:t>
      </w:r>
      <w:hyperlink r:id="rId159">
        <w:r>
          <w:rPr>
            <w:color w:val="0000EE"/>
            <w:u w:val="single"/>
          </w:rPr>
          <w:t xml:space="preserve">2R 23.21–23 </w:t>
        </w:r>
      </w:hyperlink>
      <w:r>
        <w:t xml:space="preserve">; </w:t>
      </w:r>
      <w:hyperlink r:id="rId160">
        <w:r>
          <w:rPr>
            <w:color w:val="0000EE"/>
            <w:u w:val="single"/>
          </w:rPr>
          <w:t>2Ch 35.1–19</w:t>
        </w:r>
      </w:hyperlink>
      <w:r>
        <w:t>).</w:t>
      </w:r>
    </w:p>
    <w:p>
      <w:r/>
      <w:r>
        <w:t>La Pentecôte</w:t>
      </w:r>
    </w:p>
    <w:p>
      <w:r/>
      <w:r>
        <w:t>La deuxième grande fête, la Pentecôte (ou fête des Semaines), ne durait qu'un jour et se tenait le cinquantième jour après la présentation de la gerbe d'orge fraîchement récoltée et agitée devant le Seigneur à la fin de la fête des Pains sans levain (</w:t>
      </w:r>
      <w:hyperlink r:id="rId161">
        <w:r>
          <w:rPr>
            <w:color w:val="0000EE"/>
            <w:u w:val="single"/>
          </w:rPr>
          <w:t>Dt 16.9–12</w:t>
        </w:r>
      </w:hyperlink>
      <w:r>
        <w:t xml:space="preserve">). La fête célébrait la fin de la récolte d'orge et le début de la récolte de blé, le début de la période où des prémices pouvaient être offertes (voir </w:t>
      </w:r>
      <w:hyperlink r:id="rId162">
        <w:r>
          <w:rPr>
            <w:color w:val="0000EE"/>
            <w:u w:val="single"/>
          </w:rPr>
          <w:t xml:space="preserve">Ex 23.16 </w:t>
        </w:r>
      </w:hyperlink>
      <w:r>
        <w:t xml:space="preserve">; </w:t>
      </w:r>
      <w:hyperlink r:id="rId163">
        <w:r>
          <w:rPr>
            <w:color w:val="0000EE"/>
            <w:u w:val="single"/>
          </w:rPr>
          <w:t xml:space="preserve">34.22 </w:t>
        </w:r>
      </w:hyperlink>
      <w:r>
        <w:t xml:space="preserve">; </w:t>
      </w:r>
      <w:hyperlink r:id="rId164">
        <w:r>
          <w:rPr>
            <w:color w:val="0000EE"/>
            <w:u w:val="single"/>
          </w:rPr>
          <w:t>Nm 28.26</w:t>
        </w:r>
      </w:hyperlink>
      <w:r>
        <w:t>). Le jour de la fête, deux pains de farine de blé, sept agneaux, deux béliers et un taureau étaient offerts (</w:t>
      </w:r>
      <w:hyperlink r:id="rId165">
        <w:r>
          <w:rPr>
            <w:color w:val="0000EE"/>
            <w:u w:val="single"/>
          </w:rPr>
          <w:t>Lv 23.15–20</w:t>
        </w:r>
      </w:hyperlink>
      <w:r>
        <w:t>). On faisait des offrandes volontaires à Dieu pour exprimer sa reconnaissance pour ses bénédictions. Il s'agissait d'une occasion festive pour toute la communauté (</w:t>
      </w:r>
      <w:hyperlink r:id="rId166">
        <w:r>
          <w:rPr>
            <w:color w:val="0000EE"/>
            <w:u w:val="single"/>
          </w:rPr>
          <w:t>Dt 16.10–11</w:t>
        </w:r>
      </w:hyperlink>
      <w:r>
        <w:t>). Puisque la Pentecôte était de fait une fête de la moisson (</w:t>
      </w:r>
      <w:hyperlink r:id="rId162">
        <w:r>
          <w:rPr>
            <w:color w:val="0000EE"/>
            <w:u w:val="single"/>
          </w:rPr>
          <w:t>Ex 23.16</w:t>
        </w:r>
      </w:hyperlink>
      <w:r>
        <w:t xml:space="preserve">), elle rappelait aux Israélites qu'ils dépendaient entièrement de la provision de Dieu pour leurs biens matériels. </w:t>
      </w:r>
    </w:p>
    <w:p>
      <w:r/>
      <w:r>
        <w:t xml:space="preserve">Dans </w:t>
      </w:r>
      <w:hyperlink r:id="rId167">
        <w:r>
          <w:rPr>
            <w:color w:val="0000EE"/>
            <w:u w:val="single"/>
          </w:rPr>
          <w:t>Deutéronome 26</w:t>
        </w:r>
      </w:hyperlink>
      <w: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r/>
      <w:r>
        <w:t>Fête des Tabernacles</w:t>
      </w:r>
    </w:p>
    <w:p>
      <w:r/>
      <w:r>
        <w:t>Cette fête, aussi appelée fête des Huttes, des Cabanes ou des Tentes (</w:t>
      </w:r>
      <w:hyperlink r:id="rId129">
        <w:r>
          <w:rPr>
            <w:color w:val="0000EE"/>
            <w:u w:val="single"/>
          </w:rPr>
          <w:t xml:space="preserve">Lv 23.34 </w:t>
        </w:r>
      </w:hyperlink>
      <w:r>
        <w:t xml:space="preserve">; </w:t>
      </w:r>
      <w:hyperlink r:id="rId168">
        <w:r>
          <w:rPr>
            <w:color w:val="0000EE"/>
            <w:u w:val="single"/>
          </w:rPr>
          <w:t>Dt 16.13</w:t>
        </w:r>
      </w:hyperlink>
      <w:r>
        <w:t>), ou encore de la Récolte (</w:t>
      </w:r>
      <w:hyperlink r:id="rId163">
        <w:r>
          <w:rPr>
            <w:color w:val="0000EE"/>
            <w:u w:val="single"/>
          </w:rPr>
          <w:t>Ex 34.22</w:t>
        </w:r>
      </w:hyperlink>
      <w: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hyperlink r:id="rId163">
        <w:r>
          <w:rPr>
            <w:color w:val="0000EE"/>
            <w:u w:val="single"/>
          </w:rPr>
          <w:t>Ex 34.22</w:t>
        </w:r>
      </w:hyperlink>
      <w:r>
        <w:t xml:space="preserve">), c'est-à-dire la fin du travail agricole. Le premier jour et le huitième jour, le travail était interdit et on offrait des holocaustes au Seigneur. </w:t>
      </w:r>
      <w:hyperlink r:id="rId169">
        <w:r>
          <w:rPr>
            <w:color w:val="0000EE"/>
            <w:u w:val="single"/>
          </w:rPr>
          <w:t>Lévitique 23.39–43</w:t>
        </w:r>
      </w:hyperlink>
      <w: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r/>
      <w:r>
        <w:t xml:space="preserve">L'épisode biblique dans lequel Anne, future mère du prophète Samuel, est confondue pour une femme ivre à Silo a probablement lieu à une fête des Tabernacles. La fête dont il est question dans </w:t>
      </w:r>
      <w:hyperlink r:id="rId170">
        <w:r>
          <w:rPr>
            <w:color w:val="0000EE"/>
            <w:u w:val="single"/>
          </w:rPr>
          <w:t>Juges 21.19</w:t>
        </w:r>
      </w:hyperlink>
      <w: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hyperlink r:id="rId141">
        <w:r>
          <w:rPr>
            <w:color w:val="0000EE"/>
            <w:u w:val="single"/>
          </w:rPr>
          <w:t>Né 8.13–18</w:t>
        </w:r>
      </w:hyperlink>
      <w: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hyperlink r:id="rId171">
        <w:r>
          <w:rPr>
            <w:color w:val="0000EE"/>
            <w:u w:val="single"/>
          </w:rPr>
          <w:t>Za 14.16–19</w:t>
        </w:r>
      </w:hyperlink>
      <w:r>
        <w:t>).</w:t>
      </w:r>
    </w:p>
    <w:p>
      <w:pPr>
        <w:pStyle w:val="Heading4"/>
      </w:pPr>
      <w:r>
        <w:t>Fêtes post-exiliques</w:t>
      </w:r>
    </w:p>
    <w:p>
      <w:r/>
      <w:r>
        <w:t>Plusieurs fêtes, moindres en importance, ont été instaurées après le retour d'exil des Juifs. Certaines de ces fêtes tirent leurs origines d'événements historiques.</w:t>
      </w:r>
    </w:p>
    <w:p>
      <w:r/>
      <w:r>
        <w:t>La fête de Purim</w:t>
      </w:r>
    </w:p>
    <w:p>
      <w:r/>
      <w: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hyperlink r:id="rId172">
        <w:r>
          <w:rPr>
            <w:color w:val="0000EE"/>
            <w:u w:val="single"/>
          </w:rPr>
          <w:t>Est 9.21, 24–28</w:t>
        </w:r>
      </w:hyperlink>
      <w:r>
        <w:t xml:space="preserve">). La fête était observée le quatorzième jour d'Adar par ceux qui vivaient dans les villages, et le quinzième jour par les habitants des villes et cités fortifiées. L'explication du nom de la fête est donnée dans </w:t>
      </w:r>
      <w:hyperlink r:id="rId173">
        <w:r>
          <w:rPr>
            <w:color w:val="0000EE"/>
            <w:u w:val="single"/>
          </w:rPr>
          <w:t>Esther 9.24–26</w:t>
        </w:r>
      </w:hyperlink>
      <w: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r/>
      <w:r>
        <w:t>Traditionnellement, le livre (ou rouleau) d'Esther est lu à haute voix dans les synagogues la veille de la fête, et il y a une grande clameur, surtout parmi les enfants présents, chaque fois que les noms du détesté Haman et de ses fils sont mentionnés.</w:t>
      </w:r>
    </w:p>
    <w:p>
      <w:r/>
      <w:r>
        <w:t>Fête de la Dédicace du Temple</w:t>
      </w:r>
    </w:p>
    <w:p>
      <w:r/>
      <w:r>
        <w:t>La fête de la Dédicace du Temple est une période de réjouissances de huit jours (</w:t>
      </w:r>
      <w:hyperlink r:id="rId174">
        <w:r>
          <w:rPr>
            <w:color w:val="0000EE"/>
            <w:u w:val="single"/>
          </w:rPr>
          <w:t xml:space="preserve">1 M 4.52–59 </w:t>
        </w:r>
      </w:hyperlink>
      <w:r>
        <w:t xml:space="preserve">; </w:t>
      </w:r>
      <w:hyperlink r:id="rId175">
        <w:r>
          <w:rPr>
            <w:color w:val="0000EE"/>
            <w:u w:val="single"/>
          </w:rPr>
          <w:t>2 M 10.6–8</w:t>
        </w:r>
      </w:hyperlink>
      <w:r>
        <w:t>).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t>Fêtes du Nouveau Testament</w:t>
      </w:r>
    </w:p>
    <w:p>
      <w:r/>
      <w:r>
        <w:t xml:space="preserve">À l'époque du Christ, le sabbat est strictement observé ; c'est un jour de culte à la synagogue (voir </w:t>
      </w:r>
      <w:hyperlink r:id="rId176">
        <w:r>
          <w:rPr>
            <w:color w:val="0000EE"/>
            <w:u w:val="single"/>
          </w:rPr>
          <w:t xml:space="preserve">Lc 4.16 </w:t>
        </w:r>
      </w:hyperlink>
      <w:r>
        <w:t xml:space="preserve">; </w:t>
      </w:r>
      <w:hyperlink r:id="rId177">
        <w:r>
          <w:rPr>
            <w:color w:val="0000EE"/>
            <w:u w:val="single"/>
          </w:rPr>
          <w:t xml:space="preserve">Ac 13.14 </w:t>
        </w:r>
      </w:hyperlink>
      <w:r>
        <w:t xml:space="preserve">; </w:t>
      </w:r>
      <w:hyperlink r:id="rId178">
        <w:r>
          <w:rPr>
            <w:color w:val="0000EE"/>
            <w:u w:val="single"/>
          </w:rPr>
          <w:t>18.4</w:t>
        </w:r>
      </w:hyperlink>
      <w:r>
        <w:t xml:space="preserve">). La loi pharisienne interdit tout travail. Jésus est en conflit avec les autorités qui lui reprochent des infractions à leurs règles concernant le sabbat (voir </w:t>
      </w:r>
      <w:hyperlink r:id="rId179">
        <w:r>
          <w:rPr>
            <w:color w:val="0000EE"/>
            <w:u w:val="single"/>
          </w:rPr>
          <w:t xml:space="preserve">Mt 12.1–4 </w:t>
        </w:r>
      </w:hyperlink>
      <w:r>
        <w:t xml:space="preserve">; </w:t>
      </w:r>
      <w:hyperlink r:id="rId180">
        <w:r>
          <w:rPr>
            <w:color w:val="0000EE"/>
            <w:u w:val="single"/>
          </w:rPr>
          <w:t xml:space="preserve">Mc 3.1–5 </w:t>
        </w:r>
      </w:hyperlink>
      <w:r>
        <w:t xml:space="preserve">; </w:t>
      </w:r>
      <w:hyperlink r:id="rId181">
        <w:r>
          <w:rPr>
            <w:color w:val="0000EE"/>
            <w:u w:val="single"/>
          </w:rPr>
          <w:t>Lc 13.10–17</w:t>
        </w:r>
      </w:hyperlink>
      <w:r>
        <w:t xml:space="preserve">). Dans l'Église primitive, le culte a lieu le « premier jour de la semaine » (c'est-à-dire le dimanche) pour commémorer la résurrection du Christ. Au début, les premiers chrétiens participent aux cérémonies juives (voir </w:t>
      </w:r>
      <w:hyperlink r:id="rId182">
        <w:r>
          <w:rPr>
            <w:color w:val="0000EE"/>
            <w:u w:val="single"/>
          </w:rPr>
          <w:t xml:space="preserve">Ac 20.16 </w:t>
        </w:r>
      </w:hyperlink>
      <w:r>
        <w:t xml:space="preserve">; </w:t>
      </w:r>
      <w:hyperlink r:id="rId183">
        <w:r>
          <w:rPr>
            <w:color w:val="0000EE"/>
            <w:u w:val="single"/>
          </w:rPr>
          <w:t>1Co 16.8</w:t>
        </w:r>
      </w:hyperlink>
      <w:r>
        <w:t>). C'est pendant la fête de la Pentecôte, après la résurrection et l'ascension du Christ, que l'Esprit est répandu (</w:t>
      </w:r>
      <w:hyperlink r:id="rId184">
        <w:r>
          <w:rPr>
            <w:color w:val="0000EE"/>
            <w:u w:val="single"/>
          </w:rPr>
          <w:t>Ac 2.1–4</w:t>
        </w:r>
      </w:hyperlink>
      <w:r>
        <w:t xml:space="preserve">), accomplissant ce que </w:t>
      </w:r>
      <w:hyperlink r:id="rId185">
        <w:r>
          <w:rPr>
            <w:color w:val="0000EE"/>
            <w:u w:val="single"/>
          </w:rPr>
          <w:t>Joël 2.28–32</w:t>
        </w:r>
      </w:hyperlink>
      <w:r>
        <w:t xml:space="preserve"> avait promis et marquant ainsi le début de l'histoire de l'Église chrétienne en tant que telle.</w:t>
      </w:r>
    </w:p>
    <w:p>
      <w:r/>
      <w:r>
        <w:t xml:space="preserve">La Pâque et la fête des Pains sans levain ont une grande importance dans la vie terrestre du Christ (voir </w:t>
      </w:r>
      <w:hyperlink r:id="rId186">
        <w:r>
          <w:rPr>
            <w:color w:val="0000EE"/>
            <w:u w:val="single"/>
          </w:rPr>
          <w:t xml:space="preserve">Jn 4.45 </w:t>
        </w:r>
      </w:hyperlink>
      <w:r>
        <w:t xml:space="preserve">; </w:t>
      </w:r>
      <w:hyperlink r:id="rId187">
        <w:r>
          <w:rPr>
            <w:color w:val="0000EE"/>
            <w:u w:val="single"/>
          </w:rPr>
          <w:t xml:space="preserve">5.1 </w:t>
        </w:r>
      </w:hyperlink>
      <w:r>
        <w:t xml:space="preserve">; </w:t>
      </w:r>
      <w:hyperlink r:id="rId188">
        <w:r>
          <w:rPr>
            <w:color w:val="0000EE"/>
            <w:u w:val="single"/>
          </w:rPr>
          <w:t xml:space="preserve">6.4 </w:t>
        </w:r>
      </w:hyperlink>
      <w:r>
        <w:t xml:space="preserve">; </w:t>
      </w:r>
      <w:hyperlink r:id="rId189">
        <w:r>
          <w:rPr>
            <w:color w:val="0000EE"/>
            <w:u w:val="single"/>
          </w:rPr>
          <w:t>12.1–26</w:t>
        </w:r>
      </w:hyperlink>
      <w:r>
        <w:t xml:space="preserve">), car la célébration de ces deux fêtes est une occasion très populaire à l'époque du NT (voir </w:t>
      </w:r>
      <w:hyperlink r:id="rId190">
        <w:r>
          <w:rPr>
            <w:color w:val="0000EE"/>
            <w:u w:val="single"/>
          </w:rPr>
          <w:t>12.20</w:t>
        </w:r>
      </w:hyperlink>
      <w:r>
        <w:t>). Pilate a pour pratique de libérer un prisonnier choisi par le peuple lors de la Pâque (</w:t>
      </w:r>
      <w:hyperlink r:id="rId191">
        <w:r>
          <w:rPr>
            <w:color w:val="0000EE"/>
            <w:u w:val="single"/>
          </w:rPr>
          <w:t xml:space="preserve">Mt 27.15 </w:t>
        </w:r>
      </w:hyperlink>
      <w:r>
        <w:t xml:space="preserve">; </w:t>
      </w:r>
      <w:hyperlink r:id="rId192">
        <w:r>
          <w:rPr>
            <w:color w:val="0000EE"/>
            <w:u w:val="single"/>
          </w:rPr>
          <w:t>Mc 15.6</w:t>
        </w:r>
      </w:hyperlink>
      <w:r>
        <w:t xml:space="preserve">). </w:t>
      </w:r>
    </w:p>
    <w:p>
      <w:r/>
      <w:r>
        <w:t xml:space="preserve">Jésus participe activement aux rituels de la Pâque (voir </w:t>
      </w:r>
      <w:hyperlink r:id="rId193">
        <w:r>
          <w:rPr>
            <w:color w:val="0000EE"/>
            <w:u w:val="single"/>
          </w:rPr>
          <w:t xml:space="preserve">Lc 2.42 </w:t>
        </w:r>
      </w:hyperlink>
      <w:r>
        <w:t xml:space="preserve">; </w:t>
      </w:r>
      <w:hyperlink r:id="rId194">
        <w:r>
          <w:rPr>
            <w:color w:val="0000EE"/>
            <w:u w:val="single"/>
          </w:rPr>
          <w:t xml:space="preserve">Jn 2.13 </w:t>
        </w:r>
      </w:hyperlink>
      <w:r>
        <w:t xml:space="preserve">; </w:t>
      </w:r>
      <w:hyperlink r:id="rId188">
        <w:r>
          <w:rPr>
            <w:color w:val="0000EE"/>
            <w:u w:val="single"/>
          </w:rPr>
          <w:t>6.4</w:t>
        </w:r>
      </w:hyperlink>
      <w:r>
        <w:t>). La Cène avec ses disciples se tient juste avant cette fête (</w:t>
      </w:r>
      <w:hyperlink r:id="rId195">
        <w:r>
          <w:rPr>
            <w:color w:val="0000EE"/>
            <w:u w:val="single"/>
          </w:rPr>
          <w:t>Jn 13.1</w:t>
        </w:r>
      </w:hyperlink>
      <w:r>
        <w:t>). C'est à ce moment que Judas l'Iscariot se met d'accord avec les autorités juives pour trahir Jésus et le leur livrer (</w:t>
      </w:r>
      <w:hyperlink r:id="rId196">
        <w:r>
          <w:rPr>
            <w:color w:val="0000EE"/>
            <w:u w:val="single"/>
          </w:rPr>
          <w:t>Lc 22.4–6</w:t>
        </w:r>
      </w:hyperlink>
      <w:r>
        <w:t>). Jésus fait de la fraction du pain et du partage du vin à l'occasion de cette Pâque (</w:t>
      </w:r>
      <w:hyperlink r:id="rId197">
        <w:r>
          <w:rPr>
            <w:color w:val="0000EE"/>
            <w:u w:val="single"/>
          </w:rPr>
          <w:t>Mc 14.22–25</w:t>
        </w:r>
      </w:hyperlink>
      <w:r>
        <w:t>) une nouvelle observance qui tire son sens de sa mort imminente sur la croix. Il commande à ses disciples d'observer ce rite pour commémorer sa souffrance et sa mort pour les péchés du monde et pour annoncer la puissance de la croix jusqu'à son retour glorieux (</w:t>
      </w:r>
      <w:hyperlink r:id="rId198">
        <w:r>
          <w:rPr>
            <w:color w:val="0000EE"/>
            <w:u w:val="single"/>
          </w:rPr>
          <w:t>1Co 11.24–26</w:t>
        </w:r>
      </w:hyperlink>
      <w: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hyperlink r:id="rId199">
        <w:r>
          <w:rPr>
            <w:color w:val="0000EE"/>
            <w:u w:val="single"/>
          </w:rPr>
          <w:t>Jn 1.29</w:t>
        </w:r>
      </w:hyperlink>
      <w:r>
        <w:t xml:space="preserve">). </w:t>
      </w:r>
    </w:p>
    <w:p>
      <w:r/>
      <w:r>
        <w:t>Jésus est aussi présent à au moins une des fêtes des Tabernacles (</w:t>
      </w:r>
      <w:hyperlink r:id="rId200">
        <w:r>
          <w:rPr>
            <w:color w:val="0000EE"/>
            <w:u w:val="single"/>
          </w:rPr>
          <w:t>7.10</w:t>
        </w:r>
      </w:hyperlink>
      <w:r>
        <w:t xml:space="preserve">). À son époque, une procession amène de l'eau depuis le bassin de Siloé pour en faire une offrande à Dieu. Ce rituel est très probablement l'occasion de l'invitation du Christ à venir à lui pour recevoir de l'eau vive et la vie éternelle (v. </w:t>
      </w:r>
      <w:hyperlink r:id="rId201">
        <w:r>
          <w:rPr>
            <w:color w:val="0000EE"/>
            <w:u w:val="single"/>
          </w:rPr>
          <w:t>37–39</w:t>
        </w:r>
      </w:hyperlink>
      <w:r>
        <w:t>). Jésus est aussi au moins une fois à Jérusalem au moment de la fête des Lumières (</w:t>
      </w:r>
      <w:hyperlink r:id="rId202">
        <w:r>
          <w:rPr>
            <w:color w:val="0000EE"/>
            <w:u w:val="single"/>
          </w:rPr>
          <w:t>Jn 10.22</w:t>
        </w:r>
      </w:hyperlink>
      <w:r>
        <w:t>), et déclare être la lumière du monde. Il est presque lapidé à cette occasion.</w:t>
      </w:r>
    </w:p>
    <w:p>
      <w:r/>
      <w:r>
        <w:t xml:space="preserve">Jésus est parfois invité à des réjouissances organisées par des individus chez eux (voir </w:t>
      </w:r>
      <w:hyperlink r:id="rId203">
        <w:r>
          <w:rPr>
            <w:color w:val="0000EE"/>
            <w:u w:val="single"/>
          </w:rPr>
          <w:t>Lc 5.29</w:t>
        </w:r>
      </w:hyperlink>
      <w:r>
        <w:t>). À une de ces occasions, il intervient pour suppléer un manque de vin embarrassant lors d'une fête de mariage (</w:t>
      </w:r>
      <w:hyperlink r:id="rId204">
        <w:r>
          <w:rPr>
            <w:color w:val="0000EE"/>
            <w:u w:val="single"/>
          </w:rPr>
          <w:t>Jn 2.8–10</w:t>
        </w:r>
      </w:hyperlink>
      <w:r>
        <w:t>). Jésus reproche aux pharisiens de vouloir les meilleures places aux festins (</w:t>
      </w:r>
      <w:hyperlink r:id="rId205">
        <w:r>
          <w:rPr>
            <w:color w:val="0000EE"/>
            <w:u w:val="single"/>
          </w:rPr>
          <w:t xml:space="preserve">Mt 23.6 </w:t>
        </w:r>
      </w:hyperlink>
      <w:r>
        <w:t xml:space="preserve">; </w:t>
      </w:r>
      <w:hyperlink r:id="rId206">
        <w:r>
          <w:rPr>
            <w:color w:val="0000EE"/>
            <w:u w:val="single"/>
          </w:rPr>
          <w:t xml:space="preserve">Mc 12.39 </w:t>
        </w:r>
      </w:hyperlink>
      <w:r>
        <w:t xml:space="preserve">; </w:t>
      </w:r>
      <w:hyperlink r:id="rId207">
        <w:r>
          <w:rPr>
            <w:color w:val="0000EE"/>
            <w:u w:val="single"/>
          </w:rPr>
          <w:t>Lc 20.46</w:t>
        </w:r>
      </w:hyperlink>
      <w:r>
        <w:t>) et enseigne qu'il faut inviter les pauvres lorsqu'on en donne soi-même (</w:t>
      </w:r>
      <w:hyperlink r:id="rId208">
        <w:r>
          <w:rPr>
            <w:color w:val="0000EE"/>
            <w:u w:val="single"/>
          </w:rPr>
          <w:t>Lc 14.13</w:t>
        </w:r>
      </w:hyperlink>
      <w:r>
        <w:t>).</w:t>
      </w:r>
    </w:p>
    <w:p>
      <w:pPr>
        <w:pStyle w:val="Heading3"/>
      </w:pPr>
      <w:r>
        <w:t>Symbolisme des fêtes</w:t>
      </w:r>
    </w:p>
    <w:p>
      <w:r/>
      <w:r>
        <w:t>De nombreux aspects des fêtes hébraïques anciennes sont interprétés symboliquement par l'Église primitive. Pour Paul, les premiers chrétiens hébreux sont les prémices de l'Israël de Dieu (</w:t>
      </w:r>
      <w:hyperlink r:id="rId209">
        <w:r>
          <w:rPr>
            <w:color w:val="0000EE"/>
            <w:u w:val="single"/>
          </w:rPr>
          <w:t>Rm 11.16</w:t>
        </w:r>
      </w:hyperlink>
      <w:r>
        <w:t xml:space="preserve">). Dans </w:t>
      </w:r>
      <w:hyperlink r:id="rId210">
        <w:r>
          <w:rPr>
            <w:color w:val="0000EE"/>
            <w:u w:val="single"/>
          </w:rPr>
          <w:t>Romains 8.23</w:t>
        </w:r>
      </w:hyperlink>
      <w:r>
        <w:t xml:space="preserve">, le don du Saint-Esprit est comparé aux prémices que l'on offre, car ce que les chrétiens ont de l'Esprit maintenant est un gage de ce qui est à venir. Les chrétiens eux-mêmes sont décrits dans </w:t>
      </w:r>
      <w:hyperlink r:id="rId211">
        <w:r>
          <w:rPr>
            <w:color w:val="0000EE"/>
            <w:u w:val="single"/>
          </w:rPr>
          <w:t>Jacques 1.18</w:t>
        </w:r>
      </w:hyperlink>
      <w:r>
        <w:t xml:space="preserve"> comme les prémices des créatures de Dieu, nés par la parole de vérité. La résurrection de Jésus est aussi présentée par Paul comme les prémices de ceux qui sont morts (</w:t>
      </w:r>
      <w:hyperlink r:id="rId212">
        <w:r>
          <w:rPr>
            <w:color w:val="0000EE"/>
            <w:u w:val="single"/>
          </w:rPr>
          <w:t>1Co 15.20, 23</w:t>
        </w:r>
      </w:hyperlink>
      <w:r>
        <w:t>). Paul fait allusion aux fêtes de l'AT quand il dit que les sabbats, les nouvelles lunes et les fêtes étaient simplement l'ombre des choses à venir (</w:t>
      </w:r>
      <w:hyperlink r:id="rId213">
        <w:r>
          <w:rPr>
            <w:color w:val="0000EE"/>
            <w:u w:val="single"/>
          </w:rPr>
          <w:t>Col 2.16–17</w:t>
        </w:r>
      </w:hyperlink>
      <w: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hyperlink r:id="rId214">
        <w:r>
          <w:rPr>
            <w:color w:val="0000EE"/>
            <w:u w:val="single"/>
          </w:rPr>
          <w:t>1Co 5.7–8</w:t>
        </w:r>
      </w:hyperlink>
      <w:r>
        <w:t>).</w:t>
      </w:r>
    </w:p>
    <w:p>
      <w:r/>
      <w:r>
        <w:rPr>
          <w:i/>
        </w:rPr>
        <w:t>Voir aussi</w:t>
      </w:r>
      <w:r>
        <w:t xml:space="preserve"> </w:t>
      </w:r>
      <w:r>
        <w:t xml:space="preserve">calendriers, anciens et modernes </w:t>
      </w:r>
      <w:r>
        <w:t xml:space="preserve">; </w:t>
      </w:r>
      <w:r>
        <w:t xml:space="preserve">offrandes et sacrifices </w:t>
      </w:r>
      <w:r>
        <w:t xml:space="preserve">; </w:t>
      </w:r>
      <w:r>
        <w:t xml:space="preserve">tabernacle </w:t>
      </w:r>
      <w:r>
        <w:t xml:space="preserve">; </w:t>
      </w:r>
      <w:r>
        <w:t>Temple</w:t>
      </w:r>
      <w:r>
        <w:t>.</w:t>
      </w:r>
      <w:r/>
      <w:r/>
    </w:p>
    <w:p>
      <w:r/>
    </w:p>
    <w:p>
      <w:pPr>
        <w:pStyle w:val="Heading2"/>
      </w:pPr>
      <w:r>
        <w:t>Fierté, orgueil</w:t>
      </w:r>
      <w:r/>
    </w:p>
    <w:p>
      <w:r/>
      <w:r>
        <w:t>La fierté peut se référer à un respect de soi raisonnable ou justifiable, mais elle peut aussi signifier une estime de soi excessive et inappropriée, connue sous le nom d'orgueil ou d'arrogance.</w:t>
      </w:r>
    </w:p>
    <w:p>
      <w:pPr>
        <w:pStyle w:val="Heading3"/>
      </w:pPr>
      <w:r>
        <w:t>Fierté positive et négative</w:t>
      </w:r>
    </w:p>
    <w:p>
      <w:r/>
      <w:r>
        <w:t>L'apôtre Paul a montré une forme positive de fierté lorsqu'il a parlé de sa confiance vis-à-vis des chrétiens avec qui il était impliqué ou de sa force dans le Seigneur (</w:t>
      </w:r>
      <w:hyperlink r:id="rId215">
        <w:r>
          <w:rPr>
            <w:color w:val="0000EE"/>
            <w:u w:val="single"/>
          </w:rPr>
          <w:t>2Co 7.4</w:t>
        </w:r>
      </w:hyperlink>
      <w:r>
        <w:t>;</w:t>
      </w:r>
      <w:hyperlink r:id="rId216">
        <w:r>
          <w:rPr>
            <w:color w:val="0000EE"/>
            <w:u w:val="single"/>
          </w:rPr>
          <w:t xml:space="preserve"> 12.5, 9</w:t>
        </w:r>
      </w:hyperlink>
      <w:r>
        <w:t>). Cependant, la Bible aborde principalement au côté négatif de la fierté dans l'Ancien et le Nouveau Testament.</w:t>
      </w:r>
    </w:p>
    <w:p>
      <w:r/>
      <w: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hyperlink r:id="rId217">
        <w:r>
          <w:rPr>
            <w:color w:val="0000EE"/>
            <w:u w:val="single"/>
          </w:rPr>
          <w:t>1Co 5.2</w:t>
        </w:r>
      </w:hyperlink>
      <w:r>
        <w:t xml:space="preserve"> ; </w:t>
      </w:r>
      <w:hyperlink r:id="rId218">
        <w:r>
          <w:rPr>
            <w:color w:val="0000EE"/>
            <w:u w:val="single"/>
          </w:rPr>
          <w:t>8.1</w:t>
        </w:r>
      </w:hyperlink>
      <w:r>
        <w:t xml:space="preserve"> ; </w:t>
      </w:r>
      <w:hyperlink r:id="rId219">
        <w:r>
          <w:rPr>
            <w:color w:val="0000EE"/>
            <w:u w:val="single"/>
          </w:rPr>
          <w:t>13.4</w:t>
        </w:r>
      </w:hyperlink>
      <w:r>
        <w:t xml:space="preserve"> ; </w:t>
      </w:r>
      <w:hyperlink r:id="rId220">
        <w:r>
          <w:rPr>
            <w:color w:val="0000EE"/>
            <w:u w:val="single"/>
          </w:rPr>
          <w:t>Col 2.18</w:t>
        </w:r>
      </w:hyperlink>
      <w:r>
        <w:t>).</w:t>
      </w:r>
    </w:p>
    <w:p>
      <w:pPr>
        <w:pStyle w:val="Heading3"/>
      </w:pPr>
      <w:r>
        <w:t>La fierté comme péché</w:t>
      </w:r>
    </w:p>
    <w:p>
      <w:r/>
      <w:r>
        <w:t xml:space="preserve">La fierté, ou l'orgueil, est un péché d'attitude et d'esprit. Ainsi, il est dit : « </w:t>
      </w:r>
      <w:r>
        <w:t>Des regards hautains et un cœur qui s’enfle, Cette lampe des méchants, ce n’est que péché</w:t>
      </w:r>
      <w:r>
        <w:t xml:space="preserve"> » (</w:t>
      </w:r>
      <w:hyperlink r:id="rId221">
        <w:r>
          <w:rPr>
            <w:color w:val="0000EE"/>
            <w:u w:val="single"/>
          </w:rPr>
          <w:t>Pr 21.4</w:t>
        </w:r>
      </w:hyperlink>
      <w:r>
        <w:t xml:space="preserve">). </w:t>
      </w:r>
      <w:hyperlink r:id="rId222">
        <w:r>
          <w:rPr>
            <w:color w:val="0000EE"/>
            <w:u w:val="single"/>
          </w:rPr>
          <w:t>Ecclésiate 7.8</w:t>
        </w:r>
      </w:hyperlink>
      <w:r>
        <w:t xml:space="preserve"> parle d'avoir un esprit orgueilleux, et le psalmiste dit : « </w:t>
      </w:r>
      <w:r>
        <w:t>Éternel</w:t>
      </w:r>
      <w:r>
        <w:t xml:space="preserve"> </w:t>
      </w:r>
      <w:r>
        <w:t>! je n’ai ni un cœur qui s’enfle, ni des regards hautains</w:t>
      </w:r>
      <w:r>
        <w:t xml:space="preserve"> » (</w:t>
      </w:r>
      <w:hyperlink r:id="rId223">
        <w:r>
          <w:rPr>
            <w:color w:val="0000EE"/>
            <w:u w:val="single"/>
          </w:rPr>
          <w:t>Ps 131.1</w:t>
        </w:r>
      </w:hyperlink>
      <w:r>
        <w:t>).</w:t>
      </w:r>
    </w:p>
    <w:p>
      <w:r/>
      <w:r>
        <w:t xml:space="preserve">L'orgueil est mentionné dans les deux listes des péchés les plus évidents dans la Bible. En plus des péchés pour lesquels Dieu jugera les païens, Paul énumère les gens </w:t>
      </w:r>
      <w:r>
        <w:t>arrogants, hautains, et fanfarons</w:t>
      </w:r>
      <w:r>
        <w:t xml:space="preserve"> (</w:t>
      </w:r>
      <w:hyperlink r:id="rId224">
        <w:r>
          <w:rPr>
            <w:color w:val="0000EE"/>
            <w:u w:val="single"/>
          </w:rPr>
          <w:t>Rm 1.30</w:t>
        </w:r>
      </w:hyperlink>
      <w:r>
        <w:t xml:space="preserve">). Paul mentionne également que dans les derniers jours, les gens seront </w:t>
      </w:r>
      <w:r>
        <w:t>fanfarons, hautains</w:t>
      </w:r>
      <w:r>
        <w:t xml:space="preserve"> et </w:t>
      </w:r>
      <w:r>
        <w:t>enflés d’orgueil</w:t>
      </w:r>
      <w:r>
        <w:t xml:space="preserve"> (</w:t>
      </w:r>
      <w:hyperlink r:id="rId225">
        <w:r>
          <w:rPr>
            <w:color w:val="0000EE"/>
            <w:u w:val="single"/>
          </w:rPr>
          <w:t>2Tm 3.2–4</w:t>
        </w:r>
      </w:hyperlink>
      <w:r>
        <w:t>).</w:t>
      </w:r>
    </w:p>
    <w:p>
      <w:r/>
      <w:r>
        <w:t>Tout comme de nombreux péchés au niveau de l'attitude, l'orgueil ne peut pas rester interne :</w:t>
      </w:r>
    </w:p>
    <w:p>
      <w:pPr>
        <w:pStyle w:val="ListBullet"/>
        <w:spacing w:line="240" w:lineRule="auto"/>
        <w:ind w:left="720"/>
      </w:pPr>
      <w:r/>
      <w:r>
        <w:t>Il peut affecter la façon dont quelqu'un parle :</w:t>
      </w:r>
    </w:p>
    <w:p>
      <w:pPr>
        <w:pStyle w:val="ListBullet"/>
        <w:spacing w:line="240" w:lineRule="auto"/>
        <w:ind w:left="1440"/>
      </w:pPr>
      <w:r/>
      <w:r>
        <w:t>On peut se vanter plus souvent (</w:t>
      </w:r>
      <w:hyperlink r:id="rId226">
        <w:r>
          <w:rPr>
            <w:color w:val="0000EE"/>
            <w:u w:val="single"/>
          </w:rPr>
          <w:t>Ml 3.13</w:t>
        </w:r>
      </w:hyperlink>
      <w:r>
        <w:t>).</w:t>
      </w:r>
    </w:p>
    <w:p>
      <w:pPr>
        <w:pStyle w:val="ListBullet"/>
        <w:spacing w:line="240" w:lineRule="auto"/>
        <w:ind w:left="720"/>
      </w:pPr>
      <w:r/>
      <w:r>
        <w:t>Il peut affecter l'apparence de quelqu'un :</w:t>
      </w:r>
    </w:p>
    <w:p>
      <w:pPr>
        <w:pStyle w:val="ListBullet"/>
        <w:spacing w:line="240" w:lineRule="auto"/>
        <w:ind w:left="1440"/>
      </w:pPr>
      <w:r/>
      <w:r>
        <w:t xml:space="preserve">On peut avoir des « yeux hautains » ou des « </w:t>
      </w:r>
      <w:r>
        <w:t>paupières élevées</w:t>
      </w:r>
      <w:r>
        <w:t xml:space="preserve"> » (</w:t>
      </w:r>
      <w:hyperlink r:id="rId227">
        <w:r>
          <w:rPr>
            <w:color w:val="0000EE"/>
            <w:u w:val="single"/>
          </w:rPr>
          <w:t>Pr 6.17</w:t>
        </w:r>
      </w:hyperlink>
      <w:r>
        <w:t xml:space="preserve"> ; </w:t>
      </w:r>
      <w:hyperlink r:id="rId228">
        <w:r>
          <w:rPr>
            <w:color w:val="0000EE"/>
            <w:u w:val="single"/>
          </w:rPr>
          <w:t>Ps 101.5</w:t>
        </w:r>
      </w:hyperlink>
      <w:r>
        <w:t xml:space="preserve"> ; </w:t>
      </w:r>
      <w:hyperlink r:id="rId229">
        <w:r>
          <w:rPr>
            <w:color w:val="0000EE"/>
            <w:u w:val="single"/>
          </w:rPr>
          <w:t>Pr 30.13</w:t>
        </w:r>
      </w:hyperlink>
      <w:r>
        <w:t>).</w:t>
      </w:r>
    </w:p>
    <w:p>
      <w:pPr>
        <w:pStyle w:val="ListBullet"/>
        <w:spacing w:line="240" w:lineRule="auto"/>
        <w:ind w:left="720"/>
      </w:pPr>
      <w:r/>
      <w:r>
        <w:t>Il peut influencer la manière dont une personne traite les autres :</w:t>
      </w:r>
    </w:p>
    <w:p>
      <w:pPr>
        <w:pStyle w:val="ListBullet"/>
        <w:spacing w:line="240" w:lineRule="auto"/>
        <w:ind w:left="1440"/>
      </w:pPr>
      <w:r/>
      <w:r>
        <w:t>On peut traiter les autres de manière impolie (</w:t>
      </w:r>
      <w:hyperlink r:id="rId230">
        <w:r>
          <w:rPr>
            <w:color w:val="0000EE"/>
            <w:u w:val="single"/>
          </w:rPr>
          <w:t>Pr 21.24</w:t>
        </w:r>
      </w:hyperlink>
      <w:r>
        <w:t xml:space="preserve">). Par exemple, les pharisiens et d'autres dirigeants juifs traitaient et parlaient de ceux qu'ils considéraient comme inférieurs (voir par exemple </w:t>
      </w:r>
      <w:hyperlink r:id="rId231">
        <w:r>
          <w:rPr>
            <w:color w:val="0000EE"/>
            <w:u w:val="single"/>
          </w:rPr>
          <w:t>Mt 23.5–12</w:t>
        </w:r>
      </w:hyperlink>
      <w:r>
        <w:t xml:space="preserve"> ; </w:t>
      </w:r>
      <w:hyperlink r:id="rId232">
        <w:r>
          <w:rPr>
            <w:color w:val="0000EE"/>
            <w:u w:val="single"/>
          </w:rPr>
          <w:t>Jn 9.34</w:t>
        </w:r>
      </w:hyperlink>
      <w:r>
        <w:t>). Ceci est vrai tout particulièrement dans le cas des collecteurs d'impôts et les pécheurs.</w:t>
      </w:r>
    </w:p>
    <w:p>
      <w:pPr>
        <w:pStyle w:val="Heading3"/>
      </w:pPr>
      <w:r>
        <w:t>Exemples bibliques de l'orgueil qui mène à la chute</w:t>
      </w:r>
    </w:p>
    <w:p>
      <w:r/>
      <w:r>
        <w:t>La Bible donne plusieurs exemples dans lesquels l'orgueil mène à la chute :</w:t>
      </w:r>
    </w:p>
    <w:p>
      <w:pPr>
        <w:pStyle w:val="ListBullet"/>
        <w:spacing w:line="240" w:lineRule="auto"/>
        <w:ind w:left="720"/>
      </w:pPr>
      <w:r/>
      <w:r>
        <w:t>C'est l'orgueil qui causera la chute du roi Ozias. À cause de ce péché, il osera offrir de l'encens sur l'autel de l'encens et sera frappé de lèpre comme punition de Dieu (</w:t>
      </w:r>
      <w:hyperlink r:id="rId233">
        <w:r>
          <w:rPr>
            <w:color w:val="0000EE"/>
            <w:u w:val="single"/>
          </w:rPr>
          <w:t>2Ch 26.16</w:t>
        </w:r>
      </w:hyperlink>
      <w:r>
        <w:t>).</w:t>
      </w:r>
    </w:p>
    <w:p>
      <w:pPr>
        <w:pStyle w:val="ListBullet"/>
        <w:spacing w:line="240" w:lineRule="auto"/>
        <w:ind w:left="720"/>
      </w:pPr>
      <w:r/>
      <w:r>
        <w:t>Ézéchias, après sa guérison par le Seigneur, deviendra orgueilleux de cœur et attirera la colère de Dieu sur lui-même, sur Juda et sur Jérusalem (</w:t>
      </w:r>
      <w:hyperlink r:id="rId234">
        <w:r>
          <w:rPr>
            <w:color w:val="0000EE"/>
            <w:u w:val="single"/>
          </w:rPr>
          <w:t>2Ch 32.25–26</w:t>
        </w:r>
      </w:hyperlink>
      <w:r>
        <w:t>).</w:t>
      </w:r>
    </w:p>
    <w:p>
      <w:pPr>
        <w:pStyle w:val="ListBullet"/>
        <w:spacing w:line="240" w:lineRule="auto"/>
        <w:ind w:left="720"/>
      </w:pPr>
      <w:r/>
      <w:r>
        <w:t>Le pharisien qui prie dans le temple, se comparant favorablement à l'humble collecteur d'impôts, en est un autre exemple (</w:t>
      </w:r>
      <w:hyperlink r:id="rId235">
        <w:r>
          <w:rPr>
            <w:color w:val="0000EE"/>
            <w:u w:val="single"/>
          </w:rPr>
          <w:t>Lc 18.9–14</w:t>
        </w:r>
      </w:hyperlink>
      <w:r>
        <w:t>).</w:t>
      </w:r>
    </w:p>
    <w:p>
      <w:pPr>
        <w:pStyle w:val="ListBullet"/>
        <w:spacing w:line="240" w:lineRule="auto"/>
        <w:ind w:left="720"/>
      </w:pPr>
      <w:r/>
      <w:r>
        <w:t>Le refus d'Hérode de rendre à Dieu la gloire pour sa grandeur a entraîné le jugement de Dieu : Hérode sera dévoré par les vers et mourra à cause de son péché d'orgueil (</w:t>
      </w:r>
      <w:hyperlink r:id="rId236">
        <w:r>
          <w:rPr>
            <w:color w:val="0000EE"/>
            <w:u w:val="single"/>
          </w:rPr>
          <w:t>Ac 12.21–23</w:t>
        </w:r>
      </w:hyperlink>
      <w:r>
        <w:t>).</w:t>
      </w:r>
    </w:p>
    <w:p>
      <w:pPr>
        <w:pStyle w:val="ListBullet"/>
        <w:spacing w:line="240" w:lineRule="auto"/>
        <w:ind w:left="720"/>
      </w:pPr>
      <w:r/>
      <w:hyperlink r:id="rId237">
        <w:r>
          <w:rPr>
            <w:color w:val="0000EE"/>
            <w:u w:val="single"/>
          </w:rPr>
          <w:t>Ézéchiel 28</w:t>
        </w:r>
      </w:hyperlink>
      <w:r>
        <w:t>, qui décrit l'orgueil du chef de Tyr, est vu par de nombreux biblistes comme se référant, dans un sens plus profond, à la chute de Satan au commencement.</w:t>
      </w:r>
    </w:p>
    <w:p>
      <w:r/>
      <w:r>
        <w:t>L'orgueil ne provoque pas seulement la chute personnelle, mais peut aussi affecter les nations. Ce péché se trouvait, pour grande partie, derrière le retranchement d'Israël et de Juda du pays de Canaan (</w:t>
      </w:r>
      <w:hyperlink r:id="rId238">
        <w:r>
          <w:rPr>
            <w:color w:val="0000EE"/>
            <w:u w:val="single"/>
          </w:rPr>
          <w:t>Es 3.16</w:t>
        </w:r>
      </w:hyperlink>
      <w:r>
        <w:t xml:space="preserve"> ; </w:t>
      </w:r>
      <w:hyperlink r:id="rId239">
        <w:r>
          <w:rPr>
            <w:color w:val="0000EE"/>
            <w:u w:val="single"/>
          </w:rPr>
          <w:t>5.15</w:t>
        </w:r>
      </w:hyperlink>
      <w:r>
        <w:t xml:space="preserve"> ; </w:t>
      </w:r>
      <w:hyperlink r:id="rId240">
        <w:r>
          <w:rPr>
            <w:color w:val="0000EE"/>
            <w:u w:val="single"/>
          </w:rPr>
          <w:t>Ez 16.50</w:t>
        </w:r>
      </w:hyperlink>
      <w:r>
        <w:t xml:space="preserve"> ; </w:t>
      </w:r>
      <w:hyperlink r:id="rId241">
        <w:r>
          <w:rPr>
            <w:color w:val="0000EE"/>
            <w:u w:val="single"/>
          </w:rPr>
          <w:t>Os 13.6</w:t>
        </w:r>
      </w:hyperlink>
      <w:r>
        <w:t xml:space="preserve"> ; </w:t>
      </w:r>
      <w:hyperlink r:id="rId242">
        <w:r>
          <w:rPr>
            <w:color w:val="0000EE"/>
            <w:u w:val="single"/>
          </w:rPr>
          <w:t>So 3.11</w:t>
        </w:r>
      </w:hyperlink>
      <w:r>
        <w:t>). Il a également conduit à la chute du roi assyrien et du roi moabite (</w:t>
      </w:r>
      <w:hyperlink r:id="rId243">
        <w:r>
          <w:rPr>
            <w:color w:val="0000EE"/>
            <w:u w:val="single"/>
          </w:rPr>
          <w:t>Es 10.12, 33</w:t>
        </w:r>
      </w:hyperlink>
      <w:r>
        <w:t xml:space="preserve"> ; </w:t>
      </w:r>
      <w:hyperlink r:id="rId244">
        <w:r>
          <w:rPr>
            <w:color w:val="0000EE"/>
            <w:u w:val="single"/>
          </w:rPr>
          <w:t>Jr 48.29</w:t>
        </w:r>
      </w:hyperlink>
      <w:r>
        <w:t>). En raison de sa dangerosité, Israël est mis en garde contre l'orgueil et l'oubli de Dieu (</w:t>
      </w:r>
      <w:hyperlink r:id="rId245">
        <w:r>
          <w:rPr>
            <w:color w:val="0000EE"/>
            <w:u w:val="single"/>
          </w:rPr>
          <w:t>Dt 8.14</w:t>
        </w:r>
      </w:hyperlink>
      <w:r>
        <w:t>).</w:t>
      </w:r>
    </w:p>
    <w:p>
      <w:pPr>
        <w:pStyle w:val="Heading3"/>
      </w:pPr>
      <w:r>
        <w:t>Dieu déteste l'orgueil</w:t>
      </w:r>
    </w:p>
    <w:p>
      <w:r/>
      <w:r>
        <w:t>Étant donné tout ceci, il est clair pourquoi la Bible dit que l'orgueil est l'une des sept choses que Dieu déteste (</w:t>
      </w:r>
      <w:hyperlink r:id="rId227">
        <w:r>
          <w:rPr>
            <w:color w:val="0000EE"/>
            <w:u w:val="single"/>
          </w:rPr>
          <w:t>Pr 6.17</w:t>
        </w:r>
      </w:hyperlink>
      <w:r>
        <w:t>). Elle mentionne également que Dieu s'oppose aux orgueilleux mais accorde sa grâce aux humbles (</w:t>
      </w:r>
      <w:hyperlink r:id="rId246">
        <w:r>
          <w:rPr>
            <w:color w:val="0000EE"/>
            <w:u w:val="single"/>
          </w:rPr>
          <w:t>Jc 4.6</w:t>
        </w:r>
      </w:hyperlink>
      <w:r>
        <w:t xml:space="preserve"> ; </w:t>
      </w:r>
      <w:hyperlink r:id="rId247">
        <w:r>
          <w:rPr>
            <w:color w:val="0000EE"/>
            <w:u w:val="single"/>
          </w:rPr>
          <w:t>1P 5.5</w:t>
        </w:r>
      </w:hyperlink>
      <w:r>
        <w:t xml:space="preserve"> ; voir aussi </w:t>
      </w:r>
      <w:hyperlink r:id="rId248">
        <w:r>
          <w:rPr>
            <w:color w:val="0000EE"/>
            <w:u w:val="single"/>
          </w:rPr>
          <w:t>Pr 3.34</w:t>
        </w:r>
      </w:hyperlink>
      <w:r>
        <w:t xml:space="preserve"> ; </w:t>
      </w:r>
      <w:hyperlink r:id="rId249">
        <w:r>
          <w:rPr>
            <w:color w:val="0000EE"/>
            <w:u w:val="single"/>
          </w:rPr>
          <w:t>18.12</w:t>
        </w:r>
      </w:hyperlink>
      <w: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hyperlink r:id="rId250">
        <w:r>
          <w:rPr>
            <w:color w:val="0000EE"/>
            <w:u w:val="single"/>
          </w:rPr>
          <w:t>Lc 1.51–52</w:t>
        </w:r>
      </w:hyperlink>
      <w:r>
        <w:t>).</w:t>
      </w:r>
      <w:r/>
      <w:r/>
    </w:p>
    <w:p>
      <w:r/>
    </w:p>
    <w:p>
      <w:pPr>
        <w:pStyle w:val="Heading2"/>
      </w:pPr>
      <w:r>
        <w:t>Fille de Pharaon</w:t>
      </w:r>
      <w:r/>
    </w:p>
    <w:p>
      <w:pPr>
        <w:pStyle w:val="ListNumber"/>
        <w:spacing w:line="240" w:lineRule="auto"/>
        <w:ind w:left="720"/>
      </w:pPr>
      <w:r/>
      <w:r>
        <w:t>Princesse égyptienne a sauvé le nourrisson Moïse et l'a adopté comme son propre fils (</w:t>
      </w:r>
      <w:hyperlink r:id="rId251">
        <w:r>
          <w:rPr>
            <w:color w:val="0000EE"/>
            <w:u w:val="single"/>
          </w:rPr>
          <w:t>Ex 2.5–10</w:t>
        </w:r>
      </w:hyperlink>
      <w:r>
        <w:t xml:space="preserve"> ; </w:t>
      </w:r>
      <w:hyperlink r:id="rId252">
        <w:r>
          <w:rPr>
            <w:color w:val="0000EE"/>
            <w:u w:val="single"/>
          </w:rPr>
          <w:t>Ac 7.21</w:t>
        </w:r>
      </w:hyperlink>
      <w:r>
        <w:t xml:space="preserve"> ; </w:t>
      </w:r>
      <w:hyperlink r:id="rId253">
        <w:r>
          <w:rPr>
            <w:color w:val="0000EE"/>
            <w:u w:val="single"/>
          </w:rPr>
          <w:t>Hé 11.24</w:t>
        </w:r>
      </w:hyperlink>
      <w: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
        <w:t>Princesse égyptienne, l'une des deux épouses de Méred (un descendant de Caleb), qui a donné naissance à trois enfants (</w:t>
      </w:r>
      <w:hyperlink r:id="rId254">
        <w:r>
          <w:rPr>
            <w:color w:val="0000EE"/>
            <w:u w:val="single"/>
          </w:rPr>
          <w:t>1Ch 4.17</w:t>
        </w:r>
      </w:hyperlink>
      <w:r>
        <w:t>). Son nom, Bithja (signifiant « fille du Seigneur »), implique qu'elle s'est convertie au culte du Dieu d'Israël. On ne sait pas quel Pharaon était son père.</w:t>
      </w:r>
    </w:p>
    <w:p>
      <w:pPr>
        <w:pStyle w:val="ListNumber"/>
        <w:spacing w:line="240" w:lineRule="auto"/>
        <w:ind w:left="720"/>
      </w:pPr>
      <w:r/>
      <w:r>
        <w:t>Princesse que Salomon a épousée pour sceller une alliance avec l'Égypte. Son père était probablement Siamun, qui a régné de 978 à 959 av. J.‑C. Il a offert à Salomon la ville de Guézer comme cadeau de mariage (</w:t>
      </w:r>
      <w:hyperlink r:id="rId255">
        <w:r>
          <w:rPr>
            <w:color w:val="0000EE"/>
            <w:u w:val="single"/>
          </w:rPr>
          <w:t>1R 3.1</w:t>
        </w:r>
      </w:hyperlink>
      <w:r>
        <w:t xml:space="preserve"> ; </w:t>
      </w:r>
      <w:hyperlink r:id="rId256">
        <w:r>
          <w:rPr>
            <w:color w:val="0000EE"/>
            <w:u w:val="single"/>
          </w:rPr>
          <w:t>9.16</w:t>
        </w:r>
      </w:hyperlink>
      <w:r>
        <w:t xml:space="preserve"> ; </w:t>
      </w:r>
      <w:hyperlink r:id="rId257">
        <w:r>
          <w:rPr>
            <w:color w:val="0000EE"/>
            <w:u w:val="single"/>
          </w:rPr>
          <w:t>11.1</w:t>
        </w:r>
      </w:hyperlink>
      <w:r>
        <w:t>). Salomon lui a construit un palais à Jérusalem parce qu'il ne voulait pas qu'elle vive dans la maison de David (</w:t>
      </w:r>
      <w:hyperlink r:id="rId258">
        <w:r>
          <w:rPr>
            <w:color w:val="0000EE"/>
            <w:u w:val="single"/>
          </w:rPr>
          <w:t>1R 7.8</w:t>
        </w:r>
      </w:hyperlink>
      <w:r>
        <w:t xml:space="preserve"> ; </w:t>
      </w:r>
      <w:hyperlink r:id="rId259">
        <w:r>
          <w:rPr>
            <w:color w:val="0000EE"/>
            <w:u w:val="single"/>
          </w:rPr>
          <w:t>9.24</w:t>
        </w:r>
      </w:hyperlink>
      <w:r>
        <w:t xml:space="preserve"> ; </w:t>
      </w:r>
      <w:hyperlink r:id="rId260">
        <w:r>
          <w:rPr>
            <w:color w:val="0000EE"/>
            <w:u w:val="single"/>
          </w:rPr>
          <w:t>2Ch 8.11</w:t>
        </w:r>
      </w:hyperlink>
      <w:r>
        <w:t>).</w:t>
      </w:r>
      <w:r/>
      <w:r/>
    </w:p>
    <w:p>
      <w:r/>
    </w:p>
    <w:p>
      <w:pPr>
        <w:pStyle w:val="Heading2"/>
      </w:pPr>
      <w:r>
        <w:t>Fils de l'homme</w:t>
      </w:r>
      <w:r/>
    </w:p>
    <w:p>
      <w:r/>
      <w: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r/>
      <w:r>
        <w:t xml:space="preserve">Le titre « Fils de l'homme » vient de l'AT. Il est mentionné le plus souvent dans Ézéchiel où le prophète est appelé « fils de l'homme » 90 fois. Ainsi, Dieu lui dit : « </w:t>
      </w:r>
      <w:r>
        <w:t>Fils de l'homme, tiens-toi sur tes pieds, et je te parlerai</w:t>
      </w:r>
      <w:r>
        <w:t xml:space="preserve"> » (</w:t>
      </w:r>
      <w:hyperlink r:id="rId261">
        <w:r>
          <w:rPr>
            <w:color w:val="0000EE"/>
            <w:u w:val="single"/>
          </w:rPr>
          <w:t>Ez 2.1</w:t>
        </w:r>
      </w:hyperlink>
      <w: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hyperlink r:id="rId262">
        <w:r>
          <w:rPr>
            <w:color w:val="0000EE"/>
            <w:u w:val="single"/>
          </w:rPr>
          <w:t>4</w:t>
        </w:r>
      </w:hyperlink>
      <w:r>
        <w:t xml:space="preserve">, </w:t>
      </w:r>
      <w:hyperlink r:id="rId263">
        <w:r>
          <w:rPr>
            <w:color w:val="0000EE"/>
            <w:u w:val="single"/>
          </w:rPr>
          <w:t>7</w:t>
        </w:r>
      </w:hyperlink>
      <w:r>
        <w:t xml:space="preserve">, </w:t>
      </w:r>
      <w:hyperlink r:id="rId264">
        <w:r>
          <w:rPr>
            <w:color w:val="0000EE"/>
            <w:u w:val="single"/>
          </w:rPr>
          <w:t>10</w:t>
        </w:r>
      </w:hyperlink>
      <w:r>
        <w:t xml:space="preserve">, </w:t>
      </w:r>
      <w:hyperlink r:id="rId265">
        <w:r>
          <w:rPr>
            <w:color w:val="0000EE"/>
            <w:u w:val="single"/>
          </w:rPr>
          <w:t>22</w:t>
        </w:r>
      </w:hyperlink>
      <w:r>
        <w:t xml:space="preserve">, </w:t>
      </w:r>
      <w:hyperlink r:id="rId266">
        <w:r>
          <w:rPr>
            <w:color w:val="0000EE"/>
            <w:u w:val="single"/>
          </w:rPr>
          <w:t>40–48</w:t>
        </w:r>
      </w:hyperlink>
      <w:r>
        <w:t xml:space="preserve"> comp. avec </w:t>
      </w:r>
      <w:hyperlink r:id="rId267">
        <w:r>
          <w:rPr>
            <w:color w:val="0000EE"/>
            <w:u w:val="single"/>
          </w:rPr>
          <w:t>Mt 23–24</w:t>
        </w:r>
      </w:hyperlink>
      <w:r>
        <w:t xml:space="preserve"> ; </w:t>
      </w:r>
      <w:hyperlink r:id="rId268">
        <w:r>
          <w:rPr>
            <w:color w:val="0000EE"/>
            <w:u w:val="single"/>
          </w:rPr>
          <w:t>Ac 1.6–8</w:t>
        </w:r>
      </w:hyperlink>
      <w:r>
        <w:t>).</w:t>
      </w:r>
    </w:p>
    <w:p>
      <w:r/>
      <w:r>
        <w:t xml:space="preserve">L'origine plus spécifique du titre tel que Jésus l'utilise est </w:t>
      </w:r>
      <w:hyperlink r:id="rId269">
        <w:r>
          <w:rPr>
            <w:color w:val="0000EE"/>
            <w:u w:val="single"/>
          </w:rPr>
          <w:t>Daniel 7.13–14</w:t>
        </w:r>
      </w:hyperlink>
      <w: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hyperlink r:id="rId270">
        <w:r>
          <w:rPr>
            <w:color w:val="0000EE"/>
            <w:u w:val="single"/>
          </w:rPr>
          <w:t>Mt 16.27</w:t>
        </w:r>
      </w:hyperlink>
      <w:r>
        <w:t xml:space="preserve"> ; </w:t>
      </w:r>
      <w:hyperlink r:id="rId271">
        <w:r>
          <w:rPr>
            <w:color w:val="0000EE"/>
            <w:u w:val="single"/>
          </w:rPr>
          <w:t>19.28</w:t>
        </w:r>
      </w:hyperlink>
      <w:r>
        <w:t xml:space="preserve"> ; </w:t>
      </w:r>
      <w:hyperlink r:id="rId272">
        <w:r>
          <w:rPr>
            <w:color w:val="0000EE"/>
            <w:u w:val="single"/>
          </w:rPr>
          <w:t>24.30</w:t>
        </w:r>
      </w:hyperlink>
      <w:r>
        <w:t xml:space="preserve"> ; </w:t>
      </w:r>
      <w:hyperlink r:id="rId273">
        <w:r>
          <w:rPr>
            <w:color w:val="0000EE"/>
            <w:u w:val="single"/>
          </w:rPr>
          <w:t>25.31</w:t>
        </w:r>
      </w:hyperlink>
      <w:r>
        <w:t xml:space="preserve"> ; </w:t>
      </w:r>
      <w:hyperlink r:id="rId274">
        <w:r>
          <w:rPr>
            <w:color w:val="0000EE"/>
            <w:u w:val="single"/>
          </w:rPr>
          <w:t>26.64</w:t>
        </w:r>
      </w:hyperlink>
      <w:r>
        <w:t>). Il est clair que pour Jésus, ce passage prophétisait à son sujet et décrivait son incarnation, son ascension et le fait qu'il allait hériter du royaume de Dieu.</w:t>
      </w:r>
    </w:p>
    <w:p>
      <w:r/>
      <w: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hyperlink r:id="rId275">
        <w:r>
          <w:rPr>
            <w:color w:val="0000EE"/>
            <w:u w:val="single"/>
          </w:rPr>
          <w:t>Jn 12.34</w:t>
        </w:r>
      </w:hyperlink>
      <w:r>
        <w:t xml:space="preserve">). Dans la plupart des textes, il est évident qu'il s'agit de Jésus. Dans certains textes, Jésus l'indique très explicitement : « </w:t>
      </w:r>
      <w:r>
        <w:t>Qui dit-on que je suis, moi, le Fils de l'homme ?</w:t>
      </w:r>
      <w:r>
        <w:t xml:space="preserve"> ». Cette question est suivie de : « Et vous... qui dites-vous que je suis ? » (</w:t>
      </w:r>
      <w:hyperlink r:id="rId276">
        <w:r>
          <w:rPr>
            <w:color w:val="0000EE"/>
            <w:u w:val="single"/>
          </w:rPr>
          <w:t>Mt 16.13, 15</w:t>
        </w:r>
      </w:hyperlink>
      <w: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r/>
      <w:r>
        <w:t xml:space="preserve">Ce titre de Jésus apparaît seulement quatre autres fois de plus dans le NT. Dans </w:t>
      </w:r>
      <w:hyperlink r:id="rId277">
        <w:r>
          <w:rPr>
            <w:color w:val="0000EE"/>
            <w:u w:val="single"/>
          </w:rPr>
          <w:t>Actes 7.56</w:t>
        </w:r>
      </w:hyperlink>
      <w:r>
        <w:t xml:space="preserve">, Étienne dit : « </w:t>
      </w:r>
      <w:r>
        <w:t xml:space="preserve">Voici, je vois les cieux ouverts, et le Fils de l'homme debout à la droite de Dieu </w:t>
      </w:r>
      <w:r>
        <w:t xml:space="preserve">». </w:t>
      </w:r>
      <w:hyperlink r:id="rId278">
        <w:r>
          <w:rPr>
            <w:color w:val="0000EE"/>
            <w:u w:val="single"/>
          </w:rPr>
          <w:t>Hébreux 2.6</w:t>
        </w:r>
      </w:hyperlink>
      <w:r>
        <w:t xml:space="preserve"> applique </w:t>
      </w:r>
      <w:hyperlink r:id="rId279">
        <w:r>
          <w:rPr>
            <w:color w:val="0000EE"/>
            <w:u w:val="single"/>
          </w:rPr>
          <w:t>Psaume 8.4</w:t>
        </w:r>
      </w:hyperlink>
      <w:r>
        <w:t xml:space="preserve"> à Jésus. Enfin, </w:t>
      </w:r>
      <w:hyperlink r:id="rId280">
        <w:r>
          <w:rPr>
            <w:color w:val="0000EE"/>
            <w:u w:val="single"/>
          </w:rPr>
          <w:t>Apocalypse 1.13</w:t>
        </w:r>
      </w:hyperlink>
      <w:r>
        <w:t xml:space="preserve"> et </w:t>
      </w:r>
      <w:hyperlink r:id="rId281">
        <w:r>
          <w:rPr>
            <w:color w:val="0000EE"/>
            <w:u w:val="single"/>
          </w:rPr>
          <w:t>14.14</w:t>
        </w:r>
      </w:hyperlink>
      <w:r>
        <w:t xml:space="preserve"> décrivent des visions de quelqu'un « qui ressemblait à un fils d'homme », qui est sans aucun doute Jésus glorifié.</w:t>
      </w:r>
    </w:p>
    <w:p>
      <w:r/>
      <w: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t>Les renards ont des tanières, et les oiseaux du ciel ont des nids ; mais le Fils de l'homme n'a pas où reposer sa tête</w:t>
      </w:r>
      <w:r>
        <w:t xml:space="preserve"> » (</w:t>
      </w:r>
      <w:hyperlink r:id="rId282">
        <w:r>
          <w:rPr>
            <w:color w:val="0000EE"/>
            <w:u w:val="single"/>
          </w:rPr>
          <w:t>Mt 8.20</w:t>
        </w:r>
      </w:hyperlink>
      <w:r>
        <w:t xml:space="preserve"> ; voir </w:t>
      </w:r>
      <w:hyperlink r:id="rId283">
        <w:r>
          <w:rPr>
            <w:color w:val="0000EE"/>
            <w:u w:val="single"/>
          </w:rPr>
          <w:t>Lc 9.58</w:t>
        </w:r>
      </w:hyperlink>
      <w:r>
        <w:t>). Ce passage explique que le Fils de l'homme a renoncé à sa demeure céleste pour subir toutes les humiliations de son ministère terrestre (</w:t>
      </w:r>
      <w:hyperlink r:id="rId284">
        <w:r>
          <w:rPr>
            <w:color w:val="0000EE"/>
            <w:u w:val="single"/>
          </w:rPr>
          <w:t>Ph 2.5–11</w:t>
        </w:r>
      </w:hyperlink>
      <w:r>
        <w:t>).</w:t>
      </w:r>
    </w:p>
    <w:p>
      <w:r/>
      <w:r>
        <w:t xml:space="preserve">Jésus utilise le titre pour s'attribuer des privilèges divins quand il dit : « </w:t>
      </w:r>
      <w:r>
        <w:t xml:space="preserve">le Fils de l'homme est maître du sabbat </w:t>
      </w:r>
      <w:r>
        <w:t>» (</w:t>
      </w:r>
      <w:hyperlink r:id="rId285">
        <w:r>
          <w:rPr>
            <w:color w:val="0000EE"/>
            <w:u w:val="single"/>
          </w:rPr>
          <w:t xml:space="preserve">Mt 12.8 </w:t>
        </w:r>
      </w:hyperlink>
      <w:r>
        <w:t xml:space="preserve">; </w:t>
      </w:r>
      <w:hyperlink r:id="rId286">
        <w:r>
          <w:rPr>
            <w:color w:val="0000EE"/>
            <w:u w:val="single"/>
          </w:rPr>
          <w:t xml:space="preserve">Mc 2.28 </w:t>
        </w:r>
      </w:hyperlink>
      <w:r>
        <w:t xml:space="preserve">; </w:t>
      </w:r>
      <w:hyperlink r:id="rId287">
        <w:r>
          <w:rPr>
            <w:color w:val="0000EE"/>
            <w:u w:val="single"/>
          </w:rPr>
          <w:t>Lc 6.5</w:t>
        </w:r>
      </w:hyperlink>
      <w: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hyperlink r:id="rId288">
        <w:r>
          <w:rPr>
            <w:color w:val="0000EE"/>
            <w:u w:val="single"/>
          </w:rPr>
          <w:t xml:space="preserve">Gn 2.2 </w:t>
        </w:r>
      </w:hyperlink>
      <w:r>
        <w:t xml:space="preserve">; </w:t>
      </w:r>
      <w:hyperlink r:id="rId107">
        <w:r>
          <w:rPr>
            <w:color w:val="0000EE"/>
            <w:u w:val="single"/>
          </w:rPr>
          <w:t>Ex 20.8–11</w:t>
        </w:r>
      </w:hyperlink>
      <w:r>
        <w:t xml:space="preserve">). Après avoir guéri le paralytique à Capernaüm, Jésus déclare que « </w:t>
      </w:r>
      <w:r>
        <w:t xml:space="preserve">le Fils de l'homme a sur la terre le pouvoir de pardonner les péchés </w:t>
      </w:r>
      <w:r>
        <w:t>» (</w:t>
      </w:r>
      <w:hyperlink r:id="rId289">
        <w:r>
          <w:rPr>
            <w:color w:val="0000EE"/>
            <w:u w:val="single"/>
          </w:rPr>
          <w:t xml:space="preserve">Mt 9.6 </w:t>
        </w:r>
      </w:hyperlink>
      <w:r>
        <w:t xml:space="preserve">; </w:t>
      </w:r>
      <w:hyperlink r:id="rId290">
        <w:r>
          <w:rPr>
            <w:color w:val="0000EE"/>
            <w:u w:val="single"/>
          </w:rPr>
          <w:t xml:space="preserve">Mc 2.10 </w:t>
        </w:r>
      </w:hyperlink>
      <w:r>
        <w:t xml:space="preserve">; </w:t>
      </w:r>
      <w:hyperlink r:id="rId291">
        <w:r>
          <w:rPr>
            <w:color w:val="0000EE"/>
            <w:u w:val="single"/>
          </w:rPr>
          <w:t>Lc 5.24</w:t>
        </w:r>
      </w:hyperlink>
      <w:r>
        <w:t>). Auparavant, le pardon des péchés ne pouvait venir que du ciel et de Dieu, mais maintenant le pardon est accordé sur terre par Jésus.</w:t>
      </w:r>
    </w:p>
    <w:p>
      <w:r/>
      <w: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hyperlink r:id="rId292">
        <w:r>
          <w:rPr>
            <w:color w:val="0000EE"/>
            <w:u w:val="single"/>
          </w:rPr>
          <w:t>Mt 16.16</w:t>
        </w:r>
      </w:hyperlink>
      <w:r>
        <w:t xml:space="preserve">). Jésus commence à prédire que le Fils de l'homme va souffrir dans </w:t>
      </w:r>
      <w:hyperlink r:id="rId293">
        <w:r>
          <w:rPr>
            <w:color w:val="0000EE"/>
            <w:u w:val="single"/>
          </w:rPr>
          <w:t>Marc 8.31–32</w:t>
        </w:r>
      </w:hyperlink>
      <w:r>
        <w:t xml:space="preserve"> et le répète dans plusieurs fois ensuite. Les prédictions incluent les moqueries et la flagellation (</w:t>
      </w:r>
      <w:hyperlink r:id="rId294">
        <w:r>
          <w:rPr>
            <w:color w:val="0000EE"/>
            <w:u w:val="single"/>
          </w:rPr>
          <w:t>Mt 17.12</w:t>
        </w:r>
      </w:hyperlink>
      <w:r>
        <w:t xml:space="preserve"> ; </w:t>
      </w:r>
      <w:hyperlink r:id="rId295">
        <w:r>
          <w:rPr>
            <w:color w:val="0000EE"/>
            <w:u w:val="single"/>
          </w:rPr>
          <w:t>20.18</w:t>
        </w:r>
      </w:hyperlink>
      <w:r>
        <w:t xml:space="preserve"> ; </w:t>
      </w:r>
      <w:hyperlink r:id="rId296">
        <w:r>
          <w:rPr>
            <w:color w:val="0000EE"/>
            <w:u w:val="single"/>
          </w:rPr>
          <w:t>Mc 8.31</w:t>
        </w:r>
      </w:hyperlink>
      <w:r>
        <w:t xml:space="preserve"> ; </w:t>
      </w:r>
      <w:hyperlink r:id="rId297">
        <w:r>
          <w:rPr>
            <w:color w:val="0000EE"/>
            <w:u w:val="single"/>
          </w:rPr>
          <w:t>Lc 9.22</w:t>
        </w:r>
      </w:hyperlink>
      <w:r>
        <w:t>), la trahison de Judas (</w:t>
      </w:r>
      <w:hyperlink r:id="rId298">
        <w:r>
          <w:rPr>
            <w:color w:val="0000EE"/>
            <w:u w:val="single"/>
          </w:rPr>
          <w:t>Mt 17.22</w:t>
        </w:r>
      </w:hyperlink>
      <w:r>
        <w:t xml:space="preserve"> ; </w:t>
      </w:r>
      <w:hyperlink r:id="rId299">
        <w:r>
          <w:rPr>
            <w:color w:val="0000EE"/>
            <w:u w:val="single"/>
          </w:rPr>
          <w:t>26.24–25</w:t>
        </w:r>
      </w:hyperlink>
      <w:r>
        <w:t xml:space="preserve"> ; </w:t>
      </w:r>
      <w:hyperlink r:id="rId300">
        <w:r>
          <w:rPr>
            <w:color w:val="0000EE"/>
            <w:u w:val="single"/>
          </w:rPr>
          <w:t>Mc 14.21, 41</w:t>
        </w:r>
      </w:hyperlink>
      <w:r>
        <w:t>), le rejet par les dirigeants juifs (</w:t>
      </w:r>
      <w:hyperlink r:id="rId295">
        <w:r>
          <w:rPr>
            <w:color w:val="0000EE"/>
            <w:u w:val="single"/>
          </w:rPr>
          <w:t>Mt 20.18</w:t>
        </w:r>
      </w:hyperlink>
      <w:r>
        <w:t>), la mort par crucifixion (</w:t>
      </w:r>
      <w:hyperlink r:id="rId301">
        <w:r>
          <w:rPr>
            <w:color w:val="0000EE"/>
            <w:u w:val="single"/>
          </w:rPr>
          <w:t>Mt 20.19</w:t>
        </w:r>
      </w:hyperlink>
      <w:r>
        <w:t xml:space="preserve"> ; </w:t>
      </w:r>
      <w:hyperlink r:id="rId302">
        <w:r>
          <w:rPr>
            <w:color w:val="0000EE"/>
            <w:u w:val="single"/>
          </w:rPr>
          <w:t>Mc 9.12, 31</w:t>
        </w:r>
      </w:hyperlink>
      <w:r>
        <w:t xml:space="preserve"> ; </w:t>
      </w:r>
      <w:hyperlink r:id="rId303">
        <w:r>
          <w:rPr>
            <w:color w:val="0000EE"/>
            <w:u w:val="single"/>
          </w:rPr>
          <w:t>10.33</w:t>
        </w:r>
      </w:hyperlink>
      <w:r>
        <w:t>), l'ensevelissement pendant trois jours (</w:t>
      </w:r>
      <w:hyperlink r:id="rId304">
        <w:r>
          <w:rPr>
            <w:color w:val="0000EE"/>
            <w:u w:val="single"/>
          </w:rPr>
          <w:t>Mt 12.40</w:t>
        </w:r>
      </w:hyperlink>
      <w:r>
        <w:t xml:space="preserve"> ; </w:t>
      </w:r>
      <w:hyperlink r:id="rId305">
        <w:r>
          <w:rPr>
            <w:color w:val="0000EE"/>
            <w:u w:val="single"/>
          </w:rPr>
          <w:t>Lc 11.30</w:t>
        </w:r>
      </w:hyperlink>
      <w:r>
        <w:t>) et la résurrection (</w:t>
      </w:r>
      <w:hyperlink r:id="rId306">
        <w:r>
          <w:rPr>
            <w:color w:val="0000EE"/>
            <w:u w:val="single"/>
          </w:rPr>
          <w:t>Mt 17.22–23</w:t>
        </w:r>
      </w:hyperlink>
      <w:r>
        <w:t xml:space="preserve"> ; </w:t>
      </w:r>
      <w:hyperlink r:id="rId296">
        <w:r>
          <w:rPr>
            <w:color w:val="0000EE"/>
            <w:u w:val="single"/>
          </w:rPr>
          <w:t>Mc 8.31</w:t>
        </w:r>
      </w:hyperlink>
      <w:r>
        <w:t>).</w:t>
      </w:r>
    </w:p>
    <w:p>
      <w:r/>
      <w:r>
        <w:t xml:space="preserve">Dans le passage bien connu où Jésus déclare que « </w:t>
      </w:r>
      <w:r>
        <w:t>le Fils de l'homme est venu, non pour être servi, mais pour servir et donner sa vie comme la rançon de plusieurs</w:t>
      </w:r>
      <w:r>
        <w:t xml:space="preserve"> » (</w:t>
      </w:r>
      <w:hyperlink r:id="rId307">
        <w:r>
          <w:rPr>
            <w:color w:val="0000EE"/>
            <w:u w:val="single"/>
          </w:rPr>
          <w:t xml:space="preserve">Mt 20.28 </w:t>
        </w:r>
      </w:hyperlink>
      <w:r>
        <w:t xml:space="preserve">; </w:t>
      </w:r>
      <w:hyperlink r:id="rId308">
        <w:r>
          <w:rPr>
            <w:color w:val="0000EE"/>
            <w:u w:val="single"/>
          </w:rPr>
          <w:t>Mc 10.45</w:t>
        </w:r>
      </w:hyperlink>
      <w:r>
        <w:t>), il enseigne sa mort pour le salut des siens. Ceci indique que Jésus se présentait aussi comme le Serviteur souffrant du Seigneur, sujet des prophéties d'Ésaïe (</w:t>
      </w:r>
      <w:hyperlink r:id="rId309">
        <w:r>
          <w:rPr>
            <w:color w:val="0000EE"/>
            <w:u w:val="single"/>
          </w:rPr>
          <w:t>Es 53</w:t>
        </w:r>
      </w:hyperlink>
      <w:r>
        <w:t>).</w:t>
      </w:r>
    </w:p>
    <w:p>
      <w:r/>
      <w:r>
        <w:t>Jésus utilise également le titre « Fils de l'homme » pour enseigner à propos de sa seconde venue. En tant que Fils de l'homme, il reviendra sur terre depuis le ciel et dans la gloire de son Père avec les anges (</w:t>
      </w:r>
      <w:hyperlink r:id="rId270">
        <w:r>
          <w:rPr>
            <w:color w:val="0000EE"/>
            <w:u w:val="single"/>
          </w:rPr>
          <w:t>Mt 16.27</w:t>
        </w:r>
      </w:hyperlink>
      <w:r>
        <w:t xml:space="preserve"> ; </w:t>
      </w:r>
      <w:hyperlink r:id="rId310">
        <w:r>
          <w:rPr>
            <w:color w:val="0000EE"/>
            <w:u w:val="single"/>
          </w:rPr>
          <w:t>Mc 8.38</w:t>
        </w:r>
      </w:hyperlink>
      <w:r>
        <w:t xml:space="preserve"> ; </w:t>
      </w:r>
      <w:hyperlink r:id="rId311">
        <w:r>
          <w:rPr>
            <w:color w:val="0000EE"/>
            <w:u w:val="single"/>
          </w:rPr>
          <w:t>Lc 9.26</w:t>
        </w:r>
      </w:hyperlink>
      <w:r>
        <w:t>). D'abord, il sera assis à la droite de Dieu, puis il reviendra (</w:t>
      </w:r>
      <w:hyperlink r:id="rId274">
        <w:r>
          <w:rPr>
            <w:color w:val="0000EE"/>
            <w:u w:val="single"/>
          </w:rPr>
          <w:t>Mt 26.64</w:t>
        </w:r>
      </w:hyperlink>
      <w:r>
        <w:t xml:space="preserve"> ; </w:t>
      </w:r>
      <w:hyperlink r:id="rId312">
        <w:r>
          <w:rPr>
            <w:color w:val="0000EE"/>
            <w:u w:val="single"/>
          </w:rPr>
          <w:t>Mc 14.62</w:t>
        </w:r>
      </w:hyperlink>
      <w:r>
        <w:t xml:space="preserve"> ; </w:t>
      </w:r>
      <w:hyperlink r:id="rId313">
        <w:r>
          <w:rPr>
            <w:color w:val="0000EE"/>
            <w:u w:val="single"/>
          </w:rPr>
          <w:t>Lc 22.69</w:t>
        </w:r>
      </w:hyperlink>
      <w:r>
        <w:t>) sur les nuées (</w:t>
      </w:r>
      <w:hyperlink r:id="rId272">
        <w:r>
          <w:rPr>
            <w:color w:val="0000EE"/>
            <w:u w:val="single"/>
          </w:rPr>
          <w:t>Mt 24.30</w:t>
        </w:r>
      </w:hyperlink>
      <w:r>
        <w:t xml:space="preserve"> ; </w:t>
      </w:r>
      <w:hyperlink r:id="rId314">
        <w:r>
          <w:rPr>
            <w:color w:val="0000EE"/>
            <w:u w:val="single"/>
          </w:rPr>
          <w:t>Mc 13.26</w:t>
        </w:r>
      </w:hyperlink>
      <w:r>
        <w:t xml:space="preserve"> ; </w:t>
      </w:r>
      <w:hyperlink r:id="rId315">
        <w:r>
          <w:rPr>
            <w:color w:val="0000EE"/>
            <w:u w:val="single"/>
          </w:rPr>
          <w:t>Lc 21.27</w:t>
        </w:r>
      </w:hyperlink>
      <w:r>
        <w:t>). Cette venue arrivera quand on ne s'y attend pas (</w:t>
      </w:r>
      <w:hyperlink r:id="rId316">
        <w:r>
          <w:rPr>
            <w:color w:val="0000EE"/>
            <w:u w:val="single"/>
          </w:rPr>
          <w:t>Lc 12.40</w:t>
        </w:r>
      </w:hyperlink>
      <w:r>
        <w:t>), ce sera comme au temps du déluge de Noé (</w:t>
      </w:r>
      <w:hyperlink r:id="rId317">
        <w:r>
          <w:rPr>
            <w:color w:val="0000EE"/>
            <w:u w:val="single"/>
          </w:rPr>
          <w:t>Mt 24.37</w:t>
        </w:r>
      </w:hyperlink>
      <w:r>
        <w:t xml:space="preserve"> ; </w:t>
      </w:r>
      <w:hyperlink r:id="rId318">
        <w:r>
          <w:rPr>
            <w:color w:val="0000EE"/>
            <w:u w:val="single"/>
          </w:rPr>
          <w:t>Lc 17.24</w:t>
        </w:r>
      </w:hyperlink>
      <w:r>
        <w:t>) et comme un éclair dans le ciel (</w:t>
      </w:r>
      <w:hyperlink r:id="rId319">
        <w:r>
          <w:rPr>
            <w:color w:val="0000EE"/>
            <w:u w:val="single"/>
          </w:rPr>
          <w:t>Mt 24.27</w:t>
        </w:r>
      </w:hyperlink>
      <w:r>
        <w:t>). Jésus rassemblera ses élus, jugera toutes les nations de la terre (</w:t>
      </w:r>
      <w:hyperlink r:id="rId271">
        <w:r>
          <w:rPr>
            <w:color w:val="0000EE"/>
            <w:u w:val="single"/>
          </w:rPr>
          <w:t>Mt 19.28</w:t>
        </w:r>
      </w:hyperlink>
      <w:r>
        <w:t xml:space="preserve"> ; </w:t>
      </w:r>
      <w:hyperlink r:id="rId320">
        <w:r>
          <w:rPr>
            <w:color w:val="0000EE"/>
            <w:u w:val="single"/>
          </w:rPr>
          <w:t>25.32</w:t>
        </w:r>
      </w:hyperlink>
      <w:r>
        <w:t>) et restaurera la justice éternellement dans le monde (</w:t>
      </w:r>
      <w:hyperlink r:id="rId271">
        <w:r>
          <w:rPr>
            <w:color w:val="0000EE"/>
            <w:u w:val="single"/>
          </w:rPr>
          <w:t>19.28</w:t>
        </w:r>
      </w:hyperlink>
      <w:r>
        <w:t xml:space="preserve"> ; </w:t>
      </w:r>
      <w:hyperlink r:id="rId321">
        <w:r>
          <w:rPr>
            <w:color w:val="0000EE"/>
            <w:u w:val="single"/>
          </w:rPr>
          <w:t>25.46</w:t>
        </w:r>
      </w:hyperlink>
      <w:r>
        <w:t>).</w:t>
      </w:r>
    </w:p>
    <w:p>
      <w:r/>
      <w: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hyperlink r:id="rId322">
        <w:r>
          <w:rPr>
            <w:color w:val="0000EE"/>
            <w:u w:val="single"/>
          </w:rPr>
          <w:t>Ac 17.31</w:t>
        </w:r>
      </w:hyperlink>
      <w:r>
        <w:t>).</w:t>
      </w:r>
    </w:p>
    <w:p>
      <w:r/>
      <w:r>
        <w:t>L'Évangile de Jean contient des passages sur le Fils de l'homme qui ne sont pas dans les autres Évangiles. Les anges monteront et descendront sur le Fils de l'homme (</w:t>
      </w:r>
      <w:hyperlink r:id="rId323">
        <w:r>
          <w:rPr>
            <w:color w:val="0000EE"/>
            <w:u w:val="single"/>
          </w:rPr>
          <w:t>Jn 1.51</w:t>
        </w:r>
      </w:hyperlink>
      <w:r>
        <w:t>). Ceci signifie qu'il existait avant le temps et est venu du ciel sur terre (</w:t>
      </w:r>
      <w:hyperlink r:id="rId324">
        <w:r>
          <w:rPr>
            <w:color w:val="0000EE"/>
            <w:u w:val="single"/>
          </w:rPr>
          <w:t xml:space="preserve">3.13 </w:t>
        </w:r>
      </w:hyperlink>
      <w:r>
        <w:t xml:space="preserve">; </w:t>
      </w:r>
      <w:hyperlink r:id="rId325">
        <w:r>
          <w:rPr>
            <w:color w:val="0000EE"/>
            <w:u w:val="single"/>
          </w:rPr>
          <w:t>6.62</w:t>
        </w:r>
      </w:hyperlink>
      <w:r>
        <w:t>). Son élévation (par la crucifixion) apportera la vie éternelle à tous ceux qui croient en lui (</w:t>
      </w:r>
      <w:hyperlink r:id="rId326">
        <w:r>
          <w:rPr>
            <w:color w:val="0000EE"/>
            <w:u w:val="single"/>
          </w:rPr>
          <w:t>3.14</w:t>
        </w:r>
      </w:hyperlink>
      <w:r>
        <w:t>). Le Fils de l'homme (</w:t>
      </w:r>
      <w:hyperlink r:id="rId326">
        <w:r>
          <w:rPr>
            <w:color w:val="0000EE"/>
            <w:u w:val="single"/>
          </w:rPr>
          <w:t>3.14</w:t>
        </w:r>
      </w:hyperlink>
      <w:r>
        <w:t>) est aussi le Fils de Dieu (</w:t>
      </w:r>
      <w:hyperlink r:id="rId327">
        <w:r>
          <w:rPr>
            <w:color w:val="0000EE"/>
            <w:u w:val="single"/>
          </w:rPr>
          <w:t>3.16</w:t>
        </w:r>
      </w:hyperlink>
      <w:r>
        <w:t>), le Fils unique de Dieu (</w:t>
      </w:r>
      <w:hyperlink r:id="rId328">
        <w:r>
          <w:rPr>
            <w:color w:val="0000EE"/>
            <w:u w:val="single"/>
          </w:rPr>
          <w:t xml:space="preserve">1.18 </w:t>
        </w:r>
      </w:hyperlink>
      <w:r>
        <w:t xml:space="preserve">; </w:t>
      </w:r>
      <w:hyperlink r:id="rId329">
        <w:r>
          <w:rPr>
            <w:color w:val="0000EE"/>
            <w:u w:val="single"/>
          </w:rPr>
          <w:t>3.18</w:t>
        </w:r>
      </w:hyperlink>
      <w: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hyperlink r:id="rId330">
        <w:r>
          <w:rPr>
            <w:color w:val="0000EE"/>
            <w:u w:val="single"/>
          </w:rPr>
          <w:t>5.25–27</w:t>
        </w:r>
      </w:hyperlink>
      <w:r>
        <w:t>).</w:t>
      </w:r>
    </w:p>
    <w:p>
      <w:r/>
      <w:r>
        <w:rPr>
          <w:i/>
        </w:rPr>
        <w:t>Voir aussi</w:t>
      </w:r>
      <w:r>
        <w:t xml:space="preserve"> </w:t>
      </w:r>
      <w:r>
        <w:t>christologie</w:t>
      </w:r>
      <w:r>
        <w:t xml:space="preserve"> ; </w:t>
      </w:r>
      <w:r>
        <w:t xml:space="preserve">Jésus-Christ (enseignements) </w:t>
      </w:r>
      <w:r>
        <w:t xml:space="preserve">; </w:t>
      </w:r>
      <w:r>
        <w:t xml:space="preserve">Messie </w:t>
      </w:r>
      <w:r>
        <w:t xml:space="preserve">; </w:t>
      </w:r>
      <w:r>
        <w:t>Fils de Dieu</w:t>
      </w:r>
      <w:r>
        <w:t>.</w:t>
      </w:r>
      <w:r/>
      <w:r/>
    </w:p>
    <w:p>
      <w:r/>
    </w:p>
    <w:p>
      <w:pPr>
        <w:pStyle w:val="Heading2"/>
      </w:pPr>
      <w:r>
        <w:t>Fils de l'orient</w:t>
      </w:r>
      <w:r/>
    </w:p>
    <w:p>
      <w:r/>
      <w:r>
        <w:t xml:space="preserve">Tribus situées à l'orient et au nord-est de Canaan, dont beaucoup étaient ouvertement hostiles aux Juifs. </w:t>
      </w:r>
      <w:hyperlink r:id="rId331">
        <w:r>
          <w:rPr>
            <w:color w:val="0000EE"/>
            <w:u w:val="single"/>
          </w:rPr>
          <w:t>Genèse 29.1</w:t>
        </w:r>
      </w:hyperlink>
      <w:r>
        <w:t xml:space="preserve"> fournit la première référence à ces peuples. Jacob, en route vers Haran, traverse un territoire désigné comme le « </w:t>
      </w:r>
      <w:r>
        <w:t>pays des fils de l’Orient</w:t>
      </w:r>
      <w:r>
        <w:t xml:space="preserve"> ».</w:t>
      </w:r>
    </w:p>
    <w:p>
      <w:r/>
      <w:r>
        <w:t>La portée du terme est évidente dans la manière dont il est utilisé pour désigner les nomades (</w:t>
      </w:r>
      <w:hyperlink r:id="rId332">
        <w:r>
          <w:rPr>
            <w:color w:val="0000EE"/>
            <w:u w:val="single"/>
          </w:rPr>
          <w:t>Ez 25.10</w:t>
        </w:r>
      </w:hyperlink>
      <w:r>
        <w:t>) ou les Mésopotamiens (</w:t>
      </w:r>
      <w:hyperlink r:id="rId333">
        <w:r>
          <w:rPr>
            <w:color w:val="0000EE"/>
            <w:u w:val="single"/>
          </w:rPr>
          <w:t>1R 4.30</w:t>
        </w:r>
      </w:hyperlink>
      <w:r>
        <w:t>). Le terme apparaît également en association avec des tribus spécifiques, telles que les Amalécites (</w:t>
      </w:r>
      <w:hyperlink r:id="rId334">
        <w:r>
          <w:rPr>
            <w:color w:val="0000EE"/>
            <w:u w:val="single"/>
          </w:rPr>
          <w:t>Jg 6.3</w:t>
        </w:r>
      </w:hyperlink>
      <w:r>
        <w:t>), les Ammonites (</w:t>
      </w:r>
      <w:hyperlink r:id="rId335">
        <w:r>
          <w:rPr>
            <w:color w:val="0000EE"/>
            <w:u w:val="single"/>
          </w:rPr>
          <w:t>Ez 25.4</w:t>
        </w:r>
      </w:hyperlink>
      <w:r>
        <w:t>), les Édomites (</w:t>
      </w:r>
      <w:hyperlink r:id="rId336">
        <w:r>
          <w:rPr>
            <w:color w:val="0000EE"/>
            <w:u w:val="single"/>
          </w:rPr>
          <w:t>Es 11.14</w:t>
        </w:r>
      </w:hyperlink>
      <w:r>
        <w:t>), les Kédarites (</w:t>
      </w:r>
      <w:hyperlink r:id="rId337">
        <w:r>
          <w:rPr>
            <w:color w:val="0000EE"/>
            <w:u w:val="single"/>
          </w:rPr>
          <w:t>Jr 49.28</w:t>
        </w:r>
      </w:hyperlink>
      <w:r>
        <w:t>), les Madianites (</w:t>
      </w:r>
      <w:hyperlink r:id="rId338">
        <w:r>
          <w:rPr>
            <w:color w:val="0000EE"/>
            <w:u w:val="single"/>
          </w:rPr>
          <w:t>Jg 6.33</w:t>
        </w:r>
      </w:hyperlink>
      <w:r>
        <w:t>) et les Moabites (</w:t>
      </w:r>
      <w:hyperlink r:id="rId332">
        <w:r>
          <w:rPr>
            <w:color w:val="0000EE"/>
            <w:u w:val="single"/>
          </w:rPr>
          <w:t>Ez 25.10</w:t>
        </w:r>
      </w:hyperlink>
      <w:r>
        <w:t>).</w:t>
      </w:r>
    </w:p>
    <w:p>
      <w:r/>
      <w:r>
        <w:t xml:space="preserve">La personnalité la plus distinguée de l'Ancien Testament liée à ce terme est le patriarche Job, qui est appelé le plus grand homme parmi tous </w:t>
      </w:r>
      <w:r>
        <w:t>les fils de l’Orient</w:t>
      </w:r>
      <w:r>
        <w:t xml:space="preserve"> (</w:t>
      </w:r>
      <w:hyperlink r:id="rId339">
        <w:r>
          <w:rPr>
            <w:color w:val="0000EE"/>
            <w:u w:val="single"/>
          </w:rPr>
          <w:t>Jb 1.3</w:t>
        </w:r>
      </w:hyperlink>
      <w:r>
        <w:t>). La patrie de Job, le pays d'Uts, était sans doute à proximité d'Édom, au sud-est de la mer Morte.</w:t>
      </w:r>
      <w:r/>
      <w:r/>
    </w:p>
    <w:p>
      <w:r/>
    </w:p>
    <w:p>
      <w:pPr>
        <w:pStyle w:val="Heading2"/>
      </w:pPr>
      <w:r>
        <w:t>Fils du tonnerre</w:t>
      </w:r>
      <w:r/>
    </w:p>
    <w:p>
      <w:r/>
      <w:r>
        <w:t>Traduction du mot « Boanergès », le nom donné par Jésus à Jacques et Jean (</w:t>
      </w:r>
      <w:hyperlink r:id="rId340">
        <w:r>
          <w:rPr>
            <w:color w:val="0000EE"/>
            <w:u w:val="single"/>
          </w:rPr>
          <w:t>Mc 3.17</w:t>
        </w:r>
      </w:hyperlink>
      <w:r>
        <w:t xml:space="preserve">). </w:t>
      </w:r>
      <w:r>
        <w:rPr>
          <w:i/>
        </w:rPr>
        <w:t>Voir</w:t>
      </w:r>
      <w:r>
        <w:t xml:space="preserve"> </w:t>
      </w:r>
      <w:r>
        <w:t>Boanergès</w:t>
      </w:r>
      <w:r>
        <w:t>.</w:t>
      </w:r>
      <w:r/>
      <w:r/>
    </w:p>
    <w:p>
      <w:r/>
    </w:p>
    <w:p>
      <w:pPr>
        <w:pStyle w:val="Heading2"/>
      </w:pPr>
      <w:r>
        <w:t>Fils et filles de Dieu</w:t>
      </w:r>
      <w:r/>
    </w:p>
    <w:p>
      <w:r/>
      <w: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hyperlink r:id="rId341">
        <w:r>
          <w:rPr>
            <w:color w:val="0000EE"/>
            <w:u w:val="single"/>
          </w:rPr>
          <w:t>2 Corinthiens 6.18</w:t>
        </w:r>
      </w:hyperlink>
      <w:r>
        <w:t>, où le peuple de Dieu est appelé « fils et filles ».</w:t>
      </w:r>
    </w:p>
    <w:p>
      <w:r/>
      <w: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hyperlink r:id="rId342">
        <w:r>
          <w:rPr>
            <w:color w:val="0000EE"/>
            <w:u w:val="single"/>
          </w:rPr>
          <w:t>Gn 1.26–27</w:t>
        </w:r>
      </w:hyperlink>
      <w:r>
        <w:t xml:space="preserve">). </w:t>
      </w:r>
      <w:hyperlink r:id="rId343">
        <w:r>
          <w:rPr>
            <w:color w:val="0000EE"/>
            <w:u w:val="single"/>
          </w:rPr>
          <w:t>Proverbes 8</w:t>
        </w:r>
      </w:hyperlink>
      <w: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r/>
      <w:r>
        <w:t xml:space="preserve">Paul emploie un mot grec dans </w:t>
      </w:r>
      <w:hyperlink r:id="rId344">
        <w:r>
          <w:rPr>
            <w:color w:val="0000EE"/>
            <w:u w:val="single"/>
          </w:rPr>
          <w:t>Éphésiens 1.5, 9</w:t>
        </w:r>
      </w:hyperlink>
      <w:r>
        <w:t xml:space="preserve"> et </w:t>
      </w:r>
      <w:hyperlink r:id="rId345">
        <w:r>
          <w:rPr>
            <w:color w:val="0000EE"/>
            <w:u w:val="single"/>
          </w:rPr>
          <w:t>11</w:t>
        </w:r>
      </w:hyperlink>
      <w:r>
        <w:t xml:space="preserve"> qui véhicule l'idée de désir, voire de désir du cœur. Le mot est généralement traduit par « volonté » (« la volonté de Dieu »). Mais le mot français « volonté » dissimule le sens premier. Le mot grec (</w:t>
      </w:r>
      <w:r>
        <w:rPr>
          <w:i/>
        </w:rPr>
        <w:t>thelema</w:t>
      </w:r>
      <w:r>
        <w:t xml:space="preserve">) est avant tout un mot émotionnel, et volitif seulement dans un second temps. La volonté de Dieu n'est pas tant l'intention de Dieu que le désir du cœur de Dieu. Dieu a bien une intention, un but, un plan. Cela s'appelle </w:t>
      </w:r>
      <w:r>
        <w:rPr>
          <w:i/>
        </w:rPr>
        <w:t>prothesis</w:t>
      </w:r>
      <w:r>
        <w:t xml:space="preserve"> en grec (voir </w:t>
      </w:r>
      <w:hyperlink r:id="rId345">
        <w:r>
          <w:rPr>
            <w:color w:val="0000EE"/>
            <w:u w:val="single"/>
          </w:rPr>
          <w:t>Ep 1.11</w:t>
        </w:r>
      </w:hyperlink>
      <w:r>
        <w:t xml:space="preserve">), et signifie littéralement « une disposition préalable » (comme un plan d'architecte). Ce plan a été créé par le conseil de Dieu (appelé </w:t>
      </w:r>
      <w:r>
        <w:rPr>
          <w:i/>
        </w:rPr>
        <w:t>boulè</w:t>
      </w:r>
      <w:r>
        <w:t xml:space="preserve"> en grec, </w:t>
      </w:r>
      <w:hyperlink r:id="rId345">
        <w:r>
          <w:rPr>
            <w:color w:val="0000EE"/>
            <w:u w:val="single"/>
          </w:rPr>
          <w:t>Ep 1.11</w:t>
        </w:r>
      </w:hyperlink>
      <w:r>
        <w:t xml:space="preserve">). Mais derrière le plan d'architecte et le conseil ne se trouvait pas qu'un cerveau, mais un cœur d'amour, animé d'un bon plaisir. Par conséquent, Paul parle du « bon plaisir du 'désir du cœur' de Dieu » (v. </w:t>
      </w:r>
      <w:hyperlink r:id="rId346">
        <w:r>
          <w:rPr>
            <w:color w:val="0000EE"/>
            <w:u w:val="single"/>
          </w:rPr>
          <w:t>5</w:t>
        </w:r>
      </w:hyperlink>
      <w:r>
        <w:t xml:space="preserve">). Paul dit aussi que Dieu nous a fait « </w:t>
      </w:r>
      <w:r>
        <w:t>connaître le mystère du</w:t>
      </w:r>
      <w:r>
        <w:t xml:space="preserve"> 'désir de son cœur'</w:t>
      </w:r>
      <w:r>
        <w:t>, selon le bienveillant dessein qu’il avait formé en lui-même</w:t>
      </w:r>
      <w:r>
        <w:t xml:space="preserve"> » (v. </w:t>
      </w:r>
      <w:hyperlink r:id="rId347">
        <w:r>
          <w:rPr>
            <w:color w:val="0000EE"/>
            <w:u w:val="single"/>
          </w:rPr>
          <w:t>9</w:t>
        </w:r>
      </w:hyperlink>
      <w:r>
        <w:t>).</w:t>
      </w:r>
    </w:p>
    <w:p>
      <w:r/>
      <w:r>
        <w:t xml:space="preserve">L'élan du dessein éternel de Dieu est né d'un désir du cœur, et ce désir était d'avoir de nombreux fils faits à l'image de son Fils unique (voir </w:t>
      </w:r>
      <w:hyperlink r:id="rId348">
        <w:r>
          <w:rPr>
            <w:color w:val="0000EE"/>
            <w:u w:val="single"/>
          </w:rPr>
          <w:t>Rm 8.26–28</w:t>
        </w:r>
      </w:hyperlink>
      <w:r>
        <w:t>). Par amour, il a prédestiné de nombreuses personnes à participer à cette « filiation » ; non par leurs propres mérites mais en vertu de leur union avec le Fils (</w:t>
      </w:r>
      <w:hyperlink r:id="rId349">
        <w:r>
          <w:rPr>
            <w:color w:val="0000EE"/>
            <w:u w:val="single"/>
          </w:rPr>
          <w:t>Ep 1.4–5</w:t>
        </w:r>
      </w:hyperlink>
      <w:r>
        <w:t xml:space="preserve">). Remarquez combien de fois dans </w:t>
      </w:r>
      <w:hyperlink r:id="rId350">
        <w:r>
          <w:rPr>
            <w:color w:val="0000EE"/>
            <w:u w:val="single"/>
          </w:rPr>
          <w:t>Éphésiens 1</w:t>
        </w:r>
      </w:hyperlink>
      <w: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hyperlink r:id="rId351">
        <w:r>
          <w:rPr>
            <w:color w:val="0000EE"/>
            <w:u w:val="single"/>
          </w:rPr>
          <w:t>6</w:t>
        </w:r>
      </w:hyperlink>
      <w: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hyperlink r:id="rId352">
        <w:r>
          <w:rPr>
            <w:color w:val="0000EE"/>
            <w:u w:val="single"/>
          </w:rPr>
          <w:t>Jn 1.12</w:t>
        </w:r>
      </w:hyperlink>
      <w:r>
        <w:t>) et a maintenant accès au Père par le Fils (</w:t>
      </w:r>
      <w:hyperlink r:id="rId353">
        <w:r>
          <w:rPr>
            <w:color w:val="0000EE"/>
            <w:u w:val="single"/>
          </w:rPr>
          <w:t>14.6</w:t>
        </w:r>
      </w:hyperlink>
      <w:r>
        <w:t>).</w:t>
      </w:r>
      <w:r/>
      <w:r/>
    </w:p>
    <w:p>
      <w:r/>
    </w:p>
    <w:p>
      <w:pPr>
        <w:pStyle w:val="Heading2"/>
      </w:pPr>
      <w:r>
        <w:t>Firmament</w:t>
      </w:r>
      <w:r/>
    </w:p>
    <w:p>
      <w:r/>
      <w:r>
        <w:t>Mot biblique pour désigner l'atmosphère autour de la Terre. Le sens original de ce mot signifie un espace qui est étendu ou élargi. Les Hébreux considéraient le « firmament » comme le ciel vide où se trouvaient les nuages, le soleil et la lune.</w:t>
      </w:r>
    </w:p>
    <w:p>
      <w:r/>
      <w:r>
        <w:t>Au cours du deuxième jour de la Création, Dieu a créé l'atmosphère au-dessus de la terre. Il l'a fait pour séparer les eaux en dessous des eaux au-dessus. Dieu a appelé le firmament ciel (</w:t>
      </w:r>
      <w:hyperlink r:id="rId354">
        <w:r>
          <w:rPr>
            <w:color w:val="0000EE"/>
            <w:u w:val="single"/>
          </w:rPr>
          <w:t>Gn 1.6–8</w:t>
        </w:r>
      </w:hyperlink>
      <w: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hyperlink r:id="rId355">
        <w:r>
          <w:rPr>
            <w:color w:val="0000EE"/>
            <w:u w:val="single"/>
          </w:rPr>
          <w:t>14–19</w:t>
        </w:r>
      </w:hyperlink>
      <w:r>
        <w:t>).</w:t>
      </w:r>
    </w:p>
    <w:p>
      <w:r/>
      <w:r>
        <w:t>Le mot « firmament » est mentionné deux fois dans les Psaumes comme le lieu de l'œuvre de Dieu (</w:t>
      </w:r>
      <w:hyperlink r:id="rId356">
        <w:r>
          <w:rPr>
            <w:color w:val="0000EE"/>
            <w:u w:val="single"/>
          </w:rPr>
          <w:t>Ps 19.1</w:t>
        </w:r>
      </w:hyperlink>
      <w:r>
        <w:t xml:space="preserve"> ; </w:t>
      </w:r>
      <w:hyperlink r:id="rId357">
        <w:r>
          <w:rPr>
            <w:color w:val="0000EE"/>
            <w:u w:val="single"/>
          </w:rPr>
          <w:t>150.1</w:t>
        </w:r>
      </w:hyperlink>
      <w:r>
        <w:t>). Dans les livres d'Ézéchiel (</w:t>
      </w:r>
      <w:hyperlink r:id="rId358">
        <w:r>
          <w:rPr>
            <w:color w:val="0000EE"/>
            <w:u w:val="single"/>
          </w:rPr>
          <w:t>Ez 1.22–26</w:t>
        </w:r>
      </w:hyperlink>
      <w:r>
        <w:t xml:space="preserve"> ; </w:t>
      </w:r>
      <w:hyperlink r:id="rId359">
        <w:r>
          <w:rPr>
            <w:color w:val="0000EE"/>
            <w:u w:val="single"/>
          </w:rPr>
          <w:t>10.1</w:t>
        </w:r>
      </w:hyperlink>
      <w:r>
        <w:t>) et de Daniel (</w:t>
      </w:r>
      <w:hyperlink r:id="rId360">
        <w:r>
          <w:rPr>
            <w:color w:val="0000EE"/>
            <w:u w:val="single"/>
          </w:rPr>
          <w:t>Dn 12.3</w:t>
        </w:r>
      </w:hyperlink>
      <w:r>
        <w:t>), le firmament est toujours lié à la Création.</w:t>
      </w:r>
      <w:r/>
      <w:r/>
    </w:p>
    <w:p>
      <w:r/>
    </w:p>
    <w:p>
      <w:pPr>
        <w:pStyle w:val="Heading2"/>
      </w:pPr>
      <w:r>
        <w:t>Fleuve d'Égypte</w:t>
      </w:r>
      <w:r/>
    </w:p>
    <w:p>
      <w:r/>
      <w:r>
        <w:t xml:space="preserve">1. Nom alternatif pour la frontière de l'Égypte (possiblement le fleuve Nil) dans </w:t>
      </w:r>
      <w:hyperlink r:id="rId361">
        <w:r>
          <w:rPr>
            <w:color w:val="0000EE"/>
            <w:u w:val="single"/>
          </w:rPr>
          <w:t>Genèse 15.18</w:t>
        </w:r>
      </w:hyperlink>
      <w:r>
        <w:t>.</w:t>
      </w:r>
    </w:p>
    <w:p>
      <w:r/>
      <w:r>
        <w:t xml:space="preserve">2. Nom alternatif pour le torrent d'Égypte. </w:t>
      </w:r>
      <w:r>
        <w:rPr>
          <w:i/>
        </w:rPr>
        <w:t>Voir</w:t>
      </w:r>
      <w:r>
        <w:t xml:space="preserve"> </w:t>
      </w:r>
      <w:r>
        <w:t>Torrent d'Égypte</w:t>
      </w:r>
      <w:r>
        <w:t>.</w:t>
      </w:r>
      <w:r/>
      <w:r/>
    </w:p>
    <w:p>
      <w:r/>
    </w:p>
    <w:p>
      <w:pPr>
        <w:pStyle w:val="Heading2"/>
      </w:pPr>
      <w:r>
        <w:t>Foie</w:t>
      </w:r>
      <w:r/>
    </w:p>
    <w:p>
      <w:r/>
      <w:r>
        <w:t>Grand organe dans l'abdomen qui remplit de nombreuses fonctions vitales. L'auteur des Proverbes savait à quel point le foie était important pour la vie lorsqu'il écrit qu'une blessure par flèche au foie causerait la mort (</w:t>
      </w:r>
      <w:hyperlink r:id="rId362">
        <w:r>
          <w:rPr>
            <w:color w:val="0000EE"/>
            <w:u w:val="single"/>
          </w:rPr>
          <w:t>Pr 7.23</w:t>
        </w:r>
      </w:hyperlink>
      <w:r>
        <w:t>). Dans la Bible, le foie est le plus souvent mentionné lorsqu'il décrit des sacrifices d'animaux (</w:t>
      </w:r>
      <w:hyperlink r:id="rId363">
        <w:r>
          <w:rPr>
            <w:color w:val="0000EE"/>
            <w:u w:val="single"/>
          </w:rPr>
          <w:t>Ex 29.13, 22</w:t>
        </w:r>
      </w:hyperlink>
      <w:r>
        <w:t xml:space="preserve"> ; </w:t>
      </w:r>
      <w:hyperlink r:id="rId364">
        <w:r>
          <w:rPr>
            <w:color w:val="0000EE"/>
            <w:u w:val="single"/>
          </w:rPr>
          <w:t>Lv 3.4, 10, 15</w:t>
        </w:r>
      </w:hyperlink>
      <w:r>
        <w:t>).</w:t>
      </w:r>
    </w:p>
    <w:p>
      <w:r/>
      <w: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hyperlink r:id="rId365">
        <w:r>
          <w:rPr>
            <w:color w:val="0000EE"/>
            <w:u w:val="single"/>
          </w:rPr>
          <w:t>Ézéchiel 21.21</w:t>
        </w:r>
      </w:hyperlink>
      <w:r>
        <w:t>. Cet usage du foie de mouton était populaire jusqu'à l'époque des Grecs. Elle rivalisera avec l'astrologie pendant de nombreux siècles.</w:t>
      </w:r>
      <w:r/>
      <w:r/>
    </w:p>
    <w:p>
      <w:r/>
    </w:p>
    <w:p>
      <w:pPr>
        <w:pStyle w:val="Heading2"/>
      </w:pPr>
      <w:r>
        <w:t>Forgeron</w:t>
      </w:r>
      <w:r/>
    </w:p>
    <w:p>
      <w:r/>
      <w:r>
        <w:t>Artisan qui travaillait normalement le fer (</w:t>
      </w:r>
      <w:hyperlink r:id="rId366">
        <w:r>
          <w:rPr>
            <w:color w:val="0000EE"/>
            <w:u w:val="single"/>
          </w:rPr>
          <w:t>Es 44.12</w:t>
        </w:r>
      </w:hyperlink>
      <w:r>
        <w:t>). Le premier ouvrier du fer mentionné dans la Bible est Tubal-Caïn (</w:t>
      </w:r>
      <w:hyperlink r:id="rId367">
        <w:r>
          <w:rPr>
            <w:color w:val="0000EE"/>
            <w:u w:val="single"/>
          </w:rPr>
          <w:t>Gn 4.22</w:t>
        </w:r>
      </w:hyperlink>
      <w:r>
        <w:t>). En Israël, le fer est devenu largement connu et utilisé vers le 9e siècle av. J.‑C. (</w:t>
      </w:r>
      <w:hyperlink r:id="rId368">
        <w:r>
          <w:rPr>
            <w:color w:val="0000EE"/>
            <w:u w:val="single"/>
          </w:rPr>
          <w:t>Dt 3.11</w:t>
        </w:r>
      </w:hyperlink>
      <w:r>
        <w:t xml:space="preserve"> ; </w:t>
      </w:r>
      <w:hyperlink r:id="rId369">
        <w:r>
          <w:rPr>
            <w:color w:val="0000EE"/>
            <w:u w:val="single"/>
          </w:rPr>
          <w:t>Jos 6.19, 24</w:t>
        </w:r>
      </w:hyperlink>
      <w:r>
        <w:t xml:space="preserve"> ; </w:t>
      </w:r>
      <w:hyperlink r:id="rId370">
        <w:r>
          <w:rPr>
            <w:color w:val="0000EE"/>
            <w:u w:val="single"/>
          </w:rPr>
          <w:t>17.16</w:t>
        </w:r>
      </w:hyperlink>
      <w:r>
        <w:t xml:space="preserve"> ; </w:t>
      </w:r>
      <w:hyperlink r:id="rId371">
        <w:r>
          <w:rPr>
            <w:color w:val="0000EE"/>
            <w:u w:val="single"/>
          </w:rPr>
          <w:t>Jg 1.19</w:t>
        </w:r>
      </w:hyperlink>
      <w:r>
        <w:t xml:space="preserve"> ; </w:t>
      </w:r>
      <w:hyperlink r:id="rId372">
        <w:r>
          <w:rPr>
            <w:color w:val="0000EE"/>
            <w:u w:val="single"/>
          </w:rPr>
          <w:t>4.3, 13</w:t>
        </w:r>
      </w:hyperlink>
      <w:r>
        <w:t xml:space="preserve">). </w:t>
      </w:r>
      <w:r>
        <w:rPr>
          <w:i/>
        </w:rPr>
        <w:t>Voir</w:t>
      </w:r>
      <w:r>
        <w:t xml:space="preserve"> </w:t>
      </w:r>
      <w:r>
        <w:t>Minéraux et Métaux</w:t>
      </w:r>
      <w:r>
        <w:t>.</w:t>
      </w:r>
      <w:r/>
      <w:r/>
    </w:p>
    <w:p>
      <w:r/>
    </w:p>
    <w:p>
      <w:pPr>
        <w:pStyle w:val="Heading2"/>
      </w:pPr>
      <w:r>
        <w:t>Forgeron</w:t>
      </w:r>
      <w:r/>
    </w:p>
    <w:p>
      <w:r/>
      <w:r>
        <w:t>Ouvrier des métaux, métallurgiste. Le premier forgeron mentionné dans la Bible est Tubal-Caïn (</w:t>
      </w:r>
      <w:hyperlink r:id="rId367">
        <w:r>
          <w:rPr>
            <w:color w:val="0000EE"/>
            <w:u w:val="single"/>
          </w:rPr>
          <w:t>Gn 4.22</w:t>
        </w:r>
      </w:hyperlink>
      <w:r>
        <w:t xml:space="preserve">). Le terme couvre les métallurgistes de toutes sortes : cuivre, bronze, fer, argent et or. Les orfèvres sont mentionnés dans </w:t>
      </w:r>
      <w:hyperlink r:id="rId373">
        <w:r>
          <w:rPr>
            <w:color w:val="0000EE"/>
            <w:u w:val="single"/>
          </w:rPr>
          <w:t>Juges 17.4</w:t>
        </w:r>
      </w:hyperlink>
      <w:r>
        <w:t xml:space="preserve"> et </w:t>
      </w:r>
      <w:hyperlink r:id="rId374">
        <w:r>
          <w:rPr>
            <w:color w:val="0000EE"/>
            <w:u w:val="single"/>
          </w:rPr>
          <w:t>Actes 19.24</w:t>
        </w:r>
      </w:hyperlink>
      <w:r>
        <w:t>. Les forgerons étaient rares ou même inexistants en Israël jusqu'à l'époque de Samuel, et les Israélites devaient se rendre chez les forgerons philistins pour faire aiguiser leurs outils en fer (</w:t>
      </w:r>
      <w:hyperlink r:id="rId375">
        <w:r>
          <w:rPr>
            <w:color w:val="0000EE"/>
            <w:u w:val="single"/>
          </w:rPr>
          <w:t>1S 13.19</w:t>
        </w:r>
      </w:hyperlink>
      <w:r>
        <w:t>). À l'époque des rois, les forgerons israélites étaient actifs et seront ensuite emmenés en captivité par Nabuchodonosor (</w:t>
      </w:r>
      <w:hyperlink r:id="rId376">
        <w:r>
          <w:rPr>
            <w:color w:val="0000EE"/>
            <w:u w:val="single"/>
          </w:rPr>
          <w:t>2R 24.14–16</w:t>
        </w:r>
      </w:hyperlink>
      <w:r>
        <w:t xml:space="preserve"> ; </w:t>
      </w:r>
      <w:hyperlink r:id="rId377">
        <w:r>
          <w:rPr>
            <w:color w:val="0000EE"/>
            <w:u w:val="single"/>
          </w:rPr>
          <w:t>Jr 24.1</w:t>
        </w:r>
      </w:hyperlink>
      <w:r>
        <w:t xml:space="preserve"> ; </w:t>
      </w:r>
      <w:hyperlink r:id="rId378">
        <w:r>
          <w:rPr>
            <w:color w:val="0000EE"/>
            <w:u w:val="single"/>
          </w:rPr>
          <w:t>29.2</w:t>
        </w:r>
      </w:hyperlink>
      <w:r>
        <w:t>). Les détails du travail du forgeron sont donnés dans plusieurs récits (</w:t>
      </w:r>
      <w:hyperlink r:id="rId379">
        <w:r>
          <w:rPr>
            <w:color w:val="0000EE"/>
            <w:u w:val="single"/>
          </w:rPr>
          <w:t>Pr 25.4</w:t>
        </w:r>
      </w:hyperlink>
      <w:r>
        <w:t xml:space="preserve"> ; </w:t>
      </w:r>
      <w:hyperlink r:id="rId366">
        <w:r>
          <w:rPr>
            <w:color w:val="0000EE"/>
            <w:u w:val="single"/>
          </w:rPr>
          <w:t>Es 44.12</w:t>
        </w:r>
      </w:hyperlink>
      <w:r>
        <w:t xml:space="preserve"> ; </w:t>
      </w:r>
      <w:hyperlink r:id="rId380">
        <w:r>
          <w:rPr>
            <w:color w:val="0000EE"/>
            <w:u w:val="single"/>
          </w:rPr>
          <w:t>54.16</w:t>
        </w:r>
      </w:hyperlink>
      <w:r>
        <w:t xml:space="preserve">). Les forgerons mentionnés dans </w:t>
      </w:r>
      <w:hyperlink r:id="rId381">
        <w:r>
          <w:rPr>
            <w:color w:val="0000EE"/>
            <w:u w:val="single"/>
          </w:rPr>
          <w:t>Zacharie 1.20</w:t>
        </w:r>
      </w:hyperlink>
      <w:r>
        <w:t xml:space="preserve"> sont probablement des forgerons de fer ou d'airain.</w:t>
      </w:r>
    </w:p>
    <w:p>
      <w:r/>
      <w:r>
        <w:rPr>
          <w:i/>
        </w:rPr>
        <w:t>Voir aussi</w:t>
      </w:r>
      <w:r>
        <w:t xml:space="preserve"> </w:t>
      </w:r>
      <w:r>
        <w:t>Minéraux et métaux</w:t>
      </w:r>
      <w:r>
        <w:t xml:space="preserve"> ; </w:t>
      </w:r>
      <w:r>
        <w:t>Pierres précieuses</w:t>
      </w:r>
      <w:r>
        <w:t>.</w:t>
      </w:r>
      <w:r/>
      <w:r/>
    </w:p>
    <w:p>
      <w:r/>
    </w:p>
    <w:p>
      <w:pPr>
        <w:pStyle w:val="Heading2"/>
      </w:pPr>
      <w:r>
        <w:t>Forgeron d'airain</w:t>
      </w:r>
      <w:r/>
    </w:p>
    <w:p>
      <w:r/>
      <w:r>
        <w:t>Une personne qui utilisait le bronze et l'airain pour fabriquer des outils, des instruments et des ornements (</w:t>
      </w:r>
      <w:hyperlink r:id="rId382">
        <w:r>
          <w:rPr>
            <w:color w:val="0000EE"/>
            <w:u w:val="single"/>
          </w:rPr>
          <w:t>Ex 26.11, 37</w:t>
        </w:r>
      </w:hyperlink>
      <w:r>
        <w:t xml:space="preserve">; </w:t>
      </w:r>
      <w:hyperlink r:id="rId383">
        <w:r>
          <w:rPr>
            <w:color w:val="0000EE"/>
            <w:u w:val="single"/>
          </w:rPr>
          <w:t>27.2–10</w:t>
        </w:r>
      </w:hyperlink>
      <w:r>
        <w:t xml:space="preserve">; </w:t>
      </w:r>
      <w:hyperlink r:id="rId369">
        <w:r>
          <w:rPr>
            <w:color w:val="0000EE"/>
            <w:u w:val="single"/>
          </w:rPr>
          <w:t>Jos 6.19, 24</w:t>
        </w:r>
      </w:hyperlink>
      <w:r>
        <w:t xml:space="preserve">; </w:t>
      </w:r>
      <w:hyperlink r:id="rId384">
        <w:r>
          <w:rPr>
            <w:color w:val="0000EE"/>
            <w:u w:val="single"/>
          </w:rPr>
          <w:t>1S 17.5–6</w:t>
        </w:r>
      </w:hyperlink>
      <w:r>
        <w:t xml:space="preserve">; </w:t>
      </w:r>
      <w:hyperlink r:id="rId385">
        <w:r>
          <w:rPr>
            <w:color w:val="0000EE"/>
            <w:u w:val="single"/>
          </w:rPr>
          <w:t>2S 8.8</w:t>
        </w:r>
      </w:hyperlink>
      <w:r>
        <w:t>). Le terme « forgeron » n'est utilisé que dans le Nouveau Testament (</w:t>
      </w:r>
      <w:hyperlink r:id="rId386">
        <w:r>
          <w:rPr>
            <w:color w:val="0000EE"/>
            <w:u w:val="single"/>
          </w:rPr>
          <w:t>2Tm 4.14</w:t>
        </w:r>
      </w:hyperlink>
      <w:r>
        <w:t>). Cependant, cette occupation était importante tout au long de l'histoire de la Bible.</w:t>
      </w:r>
    </w:p>
    <w:p>
      <w:r/>
      <w:r>
        <w:rPr>
          <w:i/>
        </w:rPr>
        <w:t>Voir aussi</w:t>
      </w:r>
      <w:r>
        <w:t xml:space="preserve"> </w:t>
      </w:r>
      <w:r>
        <w:t>Minéraux et métaux</w:t>
      </w:r>
      <w:r>
        <w:t>.</w:t>
      </w:r>
      <w:r/>
      <w:r/>
    </w:p>
    <w:p>
      <w:r/>
    </w:p>
    <w:p>
      <w:pPr>
        <w:pStyle w:val="Heading2"/>
      </w:pPr>
      <w:r>
        <w:t>Forum</w:t>
      </w:r>
      <w:r/>
    </w:p>
    <w:p>
      <w:r/>
      <w: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r/>
      <w:r>
        <w:t>Le Forum d'Appius était une halte pour les voyageurs sur la Voie Appienne, à 70 km au sud de Rome, où des chrétiens de Rome ont rencontré Paul alors qu'il se rendait, sous garde protégée, vers la capitale (</w:t>
      </w:r>
      <w:hyperlink r:id="rId387">
        <w:r>
          <w:rPr>
            <w:color w:val="0000EE"/>
            <w:u w:val="single"/>
          </w:rPr>
          <w:t>Ac 28.15</w:t>
        </w:r>
      </w:hyperlink>
      <w:r>
        <w:t>).</w:t>
      </w:r>
    </w:p>
    <w:p>
      <w:r/>
      <w: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r/>
      <w: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r/>
      <w:r>
        <w:rPr>
          <w:i/>
        </w:rPr>
        <w:t>Voir aussi</w:t>
      </w:r>
      <w:r>
        <w:t xml:space="preserve"> </w:t>
      </w:r>
      <w:r>
        <w:t>Forum d'Appius</w:t>
      </w:r>
      <w:r>
        <w:t>.</w:t>
      </w:r>
      <w:r/>
      <w:r/>
    </w:p>
    <w:p>
      <w:r/>
    </w:p>
    <w:p>
      <w:pPr>
        <w:pStyle w:val="Heading2"/>
      </w:pPr>
      <w:r>
        <w:t>Forum d'Appius</w:t>
      </w:r>
      <w:r/>
    </w:p>
    <w:p>
      <w:r/>
      <w:r>
        <w:t xml:space="preserve">Marché mentionné dans </w:t>
      </w:r>
      <w:hyperlink r:id="rId387">
        <w:r>
          <w:rPr>
            <w:color w:val="0000EE"/>
            <w:u w:val="single"/>
          </w:rPr>
          <w:t>Actes 28.15.</w:t>
        </w:r>
      </w:hyperlink>
      <w: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r/>
      <w: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r/>
      <w:r>
        <w:rPr>
          <w:i/>
        </w:rPr>
        <w:t>Voir aussi</w:t>
      </w:r>
      <w:r>
        <w:t xml:space="preserve"> </w:t>
      </w:r>
      <w:r>
        <w:t>Voie Appienne</w:t>
      </w:r>
      <w:r>
        <w:t xml:space="preserve"> ; </w:t>
      </w:r>
      <w:r>
        <w:t>Forum</w:t>
      </w:r>
      <w:r>
        <w:t>.</w:t>
      </w:r>
      <w:r/>
      <w:r/>
    </w:p>
    <w:p>
      <w:r/>
    </w:p>
    <w:p>
      <w:pPr>
        <w:pStyle w:val="Heading2"/>
      </w:pPr>
      <w:r>
        <w:t>Fournaise</w:t>
      </w:r>
      <w:r/>
    </w:p>
    <w:p>
      <w:r/>
      <w: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
        <w:t>La calcination du minerai</w:t>
      </w:r>
    </w:p>
    <w:p>
      <w:pPr>
        <w:pStyle w:val="ListBullet"/>
        <w:spacing w:line="240" w:lineRule="auto"/>
        <w:ind w:left="720"/>
      </w:pPr>
      <w:r/>
      <w:r>
        <w:t>La fusion du minerai</w:t>
      </w:r>
    </w:p>
    <w:p>
      <w:pPr>
        <w:pStyle w:val="ListBullet"/>
        <w:spacing w:line="240" w:lineRule="auto"/>
        <w:ind w:left="720"/>
      </w:pPr>
      <w:r/>
      <w:r>
        <w:t>La forge</w:t>
      </w:r>
    </w:p>
    <w:p>
      <w:pPr>
        <w:pStyle w:val="ListBullet"/>
        <w:spacing w:line="240" w:lineRule="auto"/>
        <w:ind w:left="720"/>
      </w:pPr>
      <w:r/>
      <w:r>
        <w:t>La cuisson de la céramique</w:t>
      </w:r>
    </w:p>
    <w:p>
      <w:pPr>
        <w:pStyle w:val="ListBullet"/>
        <w:spacing w:line="240" w:lineRule="auto"/>
        <w:ind w:left="720"/>
      </w:pPr>
      <w:r/>
      <w:r>
        <w:t>La cuisson des briques</w:t>
      </w:r>
    </w:p>
    <w:p>
      <w:pPr>
        <w:pStyle w:val="ListBullet"/>
        <w:spacing w:line="240" w:lineRule="auto"/>
        <w:ind w:left="720"/>
      </w:pPr>
      <w:r/>
      <w:r>
        <w:t>La fabrication de la chaux</w:t>
      </w:r>
    </w:p>
    <w:p>
      <w:r/>
      <w:r>
        <w:t xml:space="preserve">La Bible mentionne différents types de fournaises. La fournaise du potier, utilisée pour fabriquer de la chaux et cuire la poterie, est mentionné dans </w:t>
      </w:r>
      <w:hyperlink r:id="rId388">
        <w:r>
          <w:rPr>
            <w:color w:val="0000EE"/>
            <w:u w:val="single"/>
          </w:rPr>
          <w:t>Genèse 19.28</w:t>
        </w:r>
      </w:hyperlink>
      <w:r>
        <w:t xml:space="preserve"> ; </w:t>
      </w:r>
      <w:hyperlink r:id="rId389">
        <w:r>
          <w:rPr>
            <w:color w:val="0000EE"/>
            <w:u w:val="single"/>
          </w:rPr>
          <w:t>Exode 9.8, 10</w:t>
        </w:r>
      </w:hyperlink>
      <w:r>
        <w:t xml:space="preserve"> ; </w:t>
      </w:r>
      <w:hyperlink r:id="rId390">
        <w:r>
          <w:rPr>
            <w:color w:val="0000EE"/>
            <w:u w:val="single"/>
          </w:rPr>
          <w:t>19.18</w:t>
        </w:r>
      </w:hyperlink>
      <w:r>
        <w:t>. Ces fournaises en forme de dôme, souvent faits de calcaire, avaient une cheminée et un trou pour le combustible en bas, produisant une fumée épaisse et sombre.</w:t>
      </w:r>
    </w:p>
    <w:p>
      <w:r/>
      <w: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hyperlink r:id="rId391">
        <w:r>
          <w:rPr>
            <w:color w:val="0000EE"/>
            <w:u w:val="single"/>
          </w:rPr>
          <w:t>Dt 4.20</w:t>
        </w:r>
      </w:hyperlink>
      <w:r>
        <w:t xml:space="preserve"> ; </w:t>
      </w:r>
      <w:hyperlink r:id="rId392">
        <w:r>
          <w:rPr>
            <w:color w:val="0000EE"/>
            <w:u w:val="single"/>
          </w:rPr>
          <w:t>1R 8.51</w:t>
        </w:r>
      </w:hyperlink>
      <w:r>
        <w:t xml:space="preserve"> ; </w:t>
      </w:r>
      <w:hyperlink r:id="rId393">
        <w:r>
          <w:rPr>
            <w:color w:val="0000EE"/>
            <w:u w:val="single"/>
          </w:rPr>
          <w:t>Pr 17.3</w:t>
        </w:r>
      </w:hyperlink>
      <w:r>
        <w:t xml:space="preserve"> ; </w:t>
      </w:r>
      <w:hyperlink r:id="rId394">
        <w:r>
          <w:rPr>
            <w:color w:val="0000EE"/>
            <w:u w:val="single"/>
          </w:rPr>
          <w:t>27.21</w:t>
        </w:r>
      </w:hyperlink>
      <w:r>
        <w:t xml:space="preserve"> ; </w:t>
      </w:r>
      <w:hyperlink r:id="rId395">
        <w:r>
          <w:rPr>
            <w:color w:val="0000EE"/>
            <w:u w:val="single"/>
          </w:rPr>
          <w:t>Es 48.10</w:t>
        </w:r>
      </w:hyperlink>
      <w:r>
        <w:t xml:space="preserve"> ; </w:t>
      </w:r>
      <w:hyperlink r:id="rId396">
        <w:r>
          <w:rPr>
            <w:color w:val="0000EE"/>
            <w:u w:val="single"/>
          </w:rPr>
          <w:t>Jr 11.4</w:t>
        </w:r>
      </w:hyperlink>
      <w:r>
        <w:t xml:space="preserve"> ; </w:t>
      </w:r>
      <w:hyperlink r:id="rId397">
        <w:r>
          <w:rPr>
            <w:color w:val="0000EE"/>
            <w:u w:val="single"/>
          </w:rPr>
          <w:t>Ez 22.18–22</w:t>
        </w:r>
      </w:hyperlink>
      <w:r>
        <w:t xml:space="preserve">). Une histoire notable impliquant une grande fournaise est celle de Schadrac, Méschac et Abed-Nego dans </w:t>
      </w:r>
      <w:hyperlink r:id="rId398">
        <w:r>
          <w:rPr>
            <w:color w:val="0000EE"/>
            <w:u w:val="single"/>
          </w:rPr>
          <w:t>Daniel 3</w:t>
        </w:r>
      </w:hyperlink>
      <w:r>
        <w:t>.</w:t>
      </w:r>
    </w:p>
    <w:p>
      <w:r/>
      <w:r>
        <w:t>La Bible utilise souvent le terme « fournaise » de manière métaphorique pour représenter la discipline de Dieu, la punition ou le raffinement du caractère (</w:t>
      </w:r>
      <w:hyperlink r:id="rId391">
        <w:r>
          <w:rPr>
            <w:color w:val="0000EE"/>
            <w:u w:val="single"/>
          </w:rPr>
          <w:t>Dt 4.20</w:t>
        </w:r>
      </w:hyperlink>
      <w:r>
        <w:t xml:space="preserve"> ; </w:t>
      </w:r>
      <w:hyperlink r:id="rId392">
        <w:r>
          <w:rPr>
            <w:color w:val="0000EE"/>
            <w:u w:val="single"/>
          </w:rPr>
          <w:t>1R 8.51</w:t>
        </w:r>
      </w:hyperlink>
      <w:r>
        <w:t xml:space="preserve"> ; </w:t>
      </w:r>
      <w:hyperlink r:id="rId395">
        <w:r>
          <w:rPr>
            <w:color w:val="0000EE"/>
            <w:u w:val="single"/>
          </w:rPr>
          <w:t>Es 48.10</w:t>
        </w:r>
      </w:hyperlink>
      <w:r>
        <w:t xml:space="preserve"> ; </w:t>
      </w:r>
      <w:hyperlink r:id="rId399">
        <w:r>
          <w:rPr>
            <w:color w:val="0000EE"/>
            <w:u w:val="single"/>
          </w:rPr>
          <w:t>Jr 6.27–30</w:t>
        </w:r>
      </w:hyperlink>
      <w:r>
        <w:t xml:space="preserve"> ; </w:t>
      </w:r>
      <w:hyperlink r:id="rId397">
        <w:r>
          <w:rPr>
            <w:color w:val="0000EE"/>
            <w:u w:val="single"/>
          </w:rPr>
          <w:t>Ez 22.18–22</w:t>
        </w:r>
      </w:hyperlink>
      <w:r>
        <w:t>). Dans le Nouveau Testament, la « fournaise » symbolise l'enfer (</w:t>
      </w:r>
      <w:hyperlink r:id="rId400">
        <w:r>
          <w:rPr>
            <w:color w:val="0000EE"/>
            <w:u w:val="single"/>
          </w:rPr>
          <w:t>Mt 13.42, 50</w:t>
        </w:r>
      </w:hyperlink>
      <w:r>
        <w:t xml:space="preserve"> ; </w:t>
      </w:r>
      <w:hyperlink r:id="rId401">
        <w:r>
          <w:rPr>
            <w:color w:val="0000EE"/>
            <w:u w:val="single"/>
          </w:rPr>
          <w:t>Ap 9.2</w:t>
        </w:r>
      </w:hyperlink>
      <w:r>
        <w:t>). L'image du raffinement représente également les épreuves de la vie préparant à l'au-delà (</w:t>
      </w:r>
      <w:hyperlink r:id="rId402">
        <w:r>
          <w:rPr>
            <w:color w:val="0000EE"/>
            <w:u w:val="single"/>
          </w:rPr>
          <w:t>Jc 1.12</w:t>
        </w:r>
      </w:hyperlink>
      <w:r>
        <w:t xml:space="preserve"> ; </w:t>
      </w:r>
      <w:hyperlink r:id="rId403">
        <w:r>
          <w:rPr>
            <w:color w:val="0000EE"/>
            <w:u w:val="single"/>
          </w:rPr>
          <w:t>1P 1.7</w:t>
        </w:r>
      </w:hyperlink>
      <w:r>
        <w:t>).</w:t>
      </w:r>
    </w:p>
    <w:p>
      <w:r/>
      <w:r>
        <w:t xml:space="preserve">Dans </w:t>
      </w:r>
      <w:hyperlink r:id="rId404">
        <w:r>
          <w:rPr>
            <w:color w:val="0000EE"/>
            <w:u w:val="single"/>
          </w:rPr>
          <w:t>Apocalypse 1.15</w:t>
        </w:r>
      </w:hyperlink>
      <w:r>
        <w:t xml:space="preserve">, la vision de Jean décrit le Fils de l'Homme avec des pieds « </w:t>
      </w:r>
      <w:r>
        <w:t>semblables à de l’airain ardent, comme s’il eût été embrasé dans une fournaise</w:t>
      </w:r>
      <w:r>
        <w:t xml:space="preserve"> ». Cette image de bronze raffiné symbolise le pouvoir de Christ dans la victoire contre ses ennemis.</w:t>
      </w:r>
      <w:r/>
      <w:r/>
    </w:p>
    <w:p>
      <w:r/>
    </w:p>
    <w:p>
      <w:pPr>
        <w:pStyle w:val="Heading2"/>
      </w:pPr>
      <w:r>
        <w:t>frère</w:t>
      </w:r>
      <w:r/>
    </w:p>
    <w:p>
      <w:r/>
      <w:r>
        <w:t>Dans la Bible, le mot « frère » peut décrire :</w:t>
      </w:r>
    </w:p>
    <w:p>
      <w:pPr>
        <w:pStyle w:val="ListBullet"/>
        <w:spacing w:line="240" w:lineRule="auto"/>
        <w:ind w:left="720"/>
      </w:pPr>
      <w:r/>
      <w:r>
        <w:t>Un homme ou un garçon en relation aux autres enfants de ses parents.</w:t>
      </w:r>
    </w:p>
    <w:p>
      <w:pPr>
        <w:pStyle w:val="ListBullet"/>
        <w:spacing w:line="240" w:lineRule="auto"/>
        <w:ind w:left="720"/>
      </w:pPr>
      <w:r/>
      <w:r>
        <w:t>Un ami proche.</w:t>
      </w:r>
    </w:p>
    <w:p>
      <w:pPr>
        <w:pStyle w:val="ListBullet"/>
        <w:spacing w:line="240" w:lineRule="auto"/>
        <w:ind w:left="720"/>
      </w:pPr>
      <w:r/>
      <w:r>
        <w:t>Quelqu'un du même peuple, de la même foi, de la même profession ou de la même organisation.</w:t>
      </w:r>
    </w:p>
    <w:p>
      <w:pPr>
        <w:pStyle w:val="Heading3"/>
      </w:pPr>
      <w:r>
        <w:rPr>
          <w:b/>
        </w:rPr>
        <w:t>Le concept de frère dans l'Ancien Testament</w:t>
      </w:r>
    </w:p>
    <w:p>
      <w:r/>
      <w:r>
        <w:t>Dans l'Ancien Testament, le mot hébreu qui se traduit « frère » désigne des garçons ou des hommes qui ont au moins un parent en commun. Joseph et Benjamin étaient tous deux des enfants de Jacob et de Rachel (</w:t>
      </w:r>
      <w:hyperlink r:id="rId405">
        <w:r>
          <w:rPr>
            <w:color w:val="0000EE"/>
            <w:u w:val="single"/>
          </w:rPr>
          <w:t>Gn 35.24</w:t>
        </w:r>
      </w:hyperlink>
      <w:r>
        <w:t>). Pourtant, les autres fils de Jacob étaient aussi considérés les frères de Joseph (</w:t>
      </w:r>
      <w:hyperlink r:id="rId406">
        <w:r>
          <w:rPr>
            <w:color w:val="0000EE"/>
            <w:u w:val="single"/>
          </w:rPr>
          <w:t>Gn 42.6</w:t>
        </w:r>
      </w:hyperlink>
      <w:r>
        <w:t>).</w:t>
      </w:r>
    </w:p>
    <w:p>
      <w:r/>
      <w:r>
        <w:t>L'amour que Joseph portait particulièrement à Benjamin ne régnait pas toujours entre frères. Caïn a tué son frère Abel (</w:t>
      </w:r>
      <w:hyperlink r:id="rId407">
        <w:r>
          <w:rPr>
            <w:color w:val="0000EE"/>
            <w:u w:val="single"/>
          </w:rPr>
          <w:t>Gn 4.8</w:t>
        </w:r>
      </w:hyperlink>
      <w:r>
        <w:t>). Ésaü haïssait son frère, Jacob (</w:t>
      </w:r>
      <w:hyperlink r:id="rId408">
        <w:r>
          <w:rPr>
            <w:color w:val="0000EE"/>
            <w:u w:val="single"/>
          </w:rPr>
          <w:t>Gn 27.41</w:t>
        </w:r>
      </w:hyperlink>
      <w:r>
        <w:t>). Un frère peut être une mauvaise influence (</w:t>
      </w:r>
      <w:hyperlink r:id="rId409">
        <w:r>
          <w:rPr>
            <w:color w:val="0000EE"/>
            <w:u w:val="single"/>
          </w:rPr>
          <w:t>Dt 13.6</w:t>
        </w:r>
      </w:hyperlink>
      <w:r>
        <w:t>–</w:t>
      </w:r>
      <w:hyperlink r:id="rId409">
        <w:r>
          <w:rPr>
            <w:color w:val="0000EE"/>
            <w:u w:val="single"/>
          </w:rPr>
          <w:t>7</w:t>
        </w:r>
      </w:hyperlink>
      <w:r>
        <w:t>), mais l'idéal est qu'un frère est quelqu'un sur qui compter en cas de besoin (</w:t>
      </w:r>
      <w:hyperlink r:id="rId410">
        <w:r>
          <w:rPr>
            <w:color w:val="0000EE"/>
            <w:u w:val="single"/>
          </w:rPr>
          <w:t>Pr 17.17</w:t>
        </w:r>
      </w:hyperlink>
      <w:r>
        <w:t>). La loi du mariage léviratique signifiait que si un homme mourait en laissant une veuve sans enfant, son frère devait l'épouser et avoir des enfants avec elle pour préserver la lignée de son frère (</w:t>
      </w:r>
      <w:hyperlink r:id="rId411">
        <w:r>
          <w:rPr>
            <w:color w:val="0000EE"/>
            <w:u w:val="single"/>
          </w:rPr>
          <w:t>Dt 25.5</w:t>
        </w:r>
      </w:hyperlink>
      <w:r>
        <w:t>).</w:t>
      </w:r>
    </w:p>
    <w:p>
      <w:r/>
      <w:r>
        <w:t>David appelait Jonathan son « frère » même s'ils n'étaient pas de la même famille (</w:t>
      </w:r>
      <w:hyperlink r:id="rId412">
        <w:r>
          <w:rPr>
            <w:color w:val="0000EE"/>
            <w:u w:val="single"/>
          </w:rPr>
          <w:t>2S 1.26</w:t>
        </w:r>
      </w:hyperlink>
      <w:r>
        <w:t>). Le terme était aussi utilisé au sens large entre compatriotes israélites. Cette relation impliquait certaines obligations : personne ne pouvait exiger d'intérêt de son frère ni l'asservir (</w:t>
      </w:r>
      <w:hyperlink r:id="rId413">
        <w:r>
          <w:rPr>
            <w:color w:val="0000EE"/>
            <w:u w:val="single"/>
          </w:rPr>
          <w:t>Lv 25.35</w:t>
        </w:r>
      </w:hyperlink>
      <w:r>
        <w:t>–</w:t>
      </w:r>
      <w:hyperlink r:id="rId413">
        <w:r>
          <w:rPr>
            <w:color w:val="0000EE"/>
            <w:u w:val="single"/>
          </w:rPr>
          <w:t>43</w:t>
        </w:r>
      </w:hyperlink>
      <w:r>
        <w:t>).</w:t>
      </w:r>
    </w:p>
    <w:p>
      <w:pPr>
        <w:pStyle w:val="Heading3"/>
      </w:pPr>
      <w:r>
        <w:t>Le concept de frère dans le Nouveau Testament</w:t>
      </w:r>
    </w:p>
    <w:p>
      <w:r/>
      <w:r>
        <w:t>Dans le Nouveau Testament, le mot grec décrit des frères de sang, tels qu'André et Pierre (</w:t>
      </w:r>
      <w:hyperlink r:id="rId414">
        <w:r>
          <w:rPr>
            <w:color w:val="0000EE"/>
            <w:u w:val="single"/>
          </w:rPr>
          <w:t>Jn 1.41</w:t>
        </w:r>
      </w:hyperlink>
      <w:r>
        <w:t>). Jésus avait quatre frères (</w:t>
      </w:r>
      <w:hyperlink r:id="rId415">
        <w:r>
          <w:rPr>
            <w:color w:val="0000EE"/>
            <w:u w:val="single"/>
          </w:rPr>
          <w:t>Mc 6.3</w:t>
        </w:r>
      </w:hyperlink>
      <w:r>
        <w:t>). Certains affirment qu'il s'agissait de cousins de Jésus, mais ce n'est pas le mot grec qui signifie « cousin » qui est utilisé dans ce passage. Les frères de Jésus ne croyaient pas en lui au début (</w:t>
      </w:r>
      <w:hyperlink r:id="rId416">
        <w:r>
          <w:rPr>
            <w:color w:val="0000EE"/>
            <w:u w:val="single"/>
          </w:rPr>
          <w:t>Jn 7.5</w:t>
        </w:r>
      </w:hyperlink>
      <w:r>
        <w:t>). Pourtant, après la résurrection, ils sont devenus membres de l'Église (</w:t>
      </w:r>
      <w:hyperlink r:id="rId417">
        <w:r>
          <w:rPr>
            <w:color w:val="0000EE"/>
            <w:u w:val="single"/>
          </w:rPr>
          <w:t>Ac 1.14</w:t>
        </w:r>
      </w:hyperlink>
      <w:r>
        <w:t xml:space="preserve">). Jésus enseigne que ses disciples ont un seul Père (Dieu) et sont donc tous frères (et sœurs, </w:t>
      </w:r>
      <w:hyperlink r:id="rId418">
        <w:r>
          <w:rPr>
            <w:color w:val="0000EE"/>
            <w:u w:val="single"/>
          </w:rPr>
          <w:t>Mt 23.8</w:t>
        </w:r>
      </w:hyperlink>
      <w:r>
        <w:t>–</w:t>
      </w:r>
      <w:hyperlink r:id="rId418">
        <w:r>
          <w:rPr>
            <w:color w:val="0000EE"/>
            <w:u w:val="single"/>
          </w:rPr>
          <w:t>9</w:t>
        </w:r>
      </w:hyperlink>
      <w:r>
        <w:t>). Jésus appelle aussi ses disciples ses frères (</w:t>
      </w:r>
      <w:hyperlink r:id="rId419">
        <w:r>
          <w:rPr>
            <w:color w:val="0000EE"/>
            <w:u w:val="single"/>
          </w:rPr>
          <w:t>Mt 28.10</w:t>
        </w:r>
      </w:hyperlink>
      <w:r>
        <w:t>).</w:t>
      </w:r>
    </w:p>
    <w:p>
      <w:r/>
      <w:r>
        <w:t>Les premiers chrétiens s'appelaient « frères » entre eux (</w:t>
      </w:r>
      <w:hyperlink r:id="rId420">
        <w:r>
          <w:rPr>
            <w:color w:val="0000EE"/>
            <w:u w:val="single"/>
          </w:rPr>
          <w:t>Ac 9.17</w:t>
        </w:r>
      </w:hyperlink>
      <w:r>
        <w:t xml:space="preserve"> ; </w:t>
      </w:r>
      <w:hyperlink r:id="rId421">
        <w:r>
          <w:rPr>
            <w:color w:val="0000EE"/>
            <w:u w:val="single"/>
          </w:rPr>
          <w:t>Col 1.1</w:t>
        </w:r>
      </w:hyperlink>
      <w:r>
        <w:t xml:space="preserve">). Le mot traduit « les frères » qui désigne la communauté des chrétiens dans </w:t>
      </w:r>
      <w:hyperlink r:id="rId422">
        <w:r>
          <w:rPr>
            <w:color w:val="0000EE"/>
            <w:u w:val="single"/>
          </w:rPr>
          <w:t>1Pierre 2.17</w:t>
        </w:r>
      </w:hyperlink>
      <w:r>
        <w:t xml:space="preserve"> ; </w:t>
      </w:r>
      <w:hyperlink r:id="rId423">
        <w:r>
          <w:rPr>
            <w:color w:val="0000EE"/>
            <w:u w:val="single"/>
          </w:rPr>
          <w:t xml:space="preserve">5.9 </w:t>
        </w:r>
      </w:hyperlink>
      <w:r>
        <w:t>signifie littéralement « la fratrie » (</w:t>
      </w:r>
      <w:hyperlink r:id="rId422">
        <w:r>
          <w:rPr>
            <w:color w:val="0000EE"/>
            <w:u w:val="single"/>
          </w:rPr>
          <w:t>1P 2.17</w:t>
        </w:r>
      </w:hyperlink>
      <w:r>
        <w:t xml:space="preserve"> ; </w:t>
      </w:r>
      <w:hyperlink r:id="rId423">
        <w:r>
          <w:rPr>
            <w:color w:val="0000EE"/>
            <w:u w:val="single"/>
          </w:rPr>
          <w:t>5.9</w:t>
        </w:r>
      </w:hyperlink>
      <w:r>
        <w:t>). En faire partie établit certaines responsabilités entre frères (et sœurs) :</w:t>
      </w:r>
    </w:p>
    <w:p>
      <w:pPr>
        <w:pStyle w:val="ListBullet"/>
        <w:spacing w:line="240" w:lineRule="auto"/>
        <w:ind w:left="720"/>
      </w:pPr>
      <w:r/>
      <w:r>
        <w:t>Le respect des droits. Cette instruction s'applique soit aux affaires de façon générale, soit à la conduite sexuelle mentionnée dans le verset précédent (</w:t>
      </w:r>
      <w:hyperlink r:id="rId424">
        <w:r>
          <w:rPr>
            <w:color w:val="0000EE"/>
            <w:u w:val="single"/>
          </w:rPr>
          <w:t>1Th 4.6</w:t>
        </w:r>
      </w:hyperlink>
      <w:r>
        <w:t>).</w:t>
      </w:r>
    </w:p>
    <w:p>
      <w:pPr>
        <w:pStyle w:val="ListBullet"/>
        <w:spacing w:line="240" w:lineRule="auto"/>
        <w:ind w:left="720"/>
      </w:pPr>
      <w:r/>
      <w:r>
        <w:t>L'aide à ceux qui sont dans le besoin (</w:t>
      </w:r>
      <w:hyperlink r:id="rId425">
        <w:r>
          <w:rPr>
            <w:color w:val="0000EE"/>
            <w:u w:val="single"/>
          </w:rPr>
          <w:t>Jc 2.15</w:t>
        </w:r>
      </w:hyperlink>
      <w:r>
        <w:t>–</w:t>
      </w:r>
      <w:hyperlink r:id="rId425">
        <w:r>
          <w:rPr>
            <w:color w:val="0000EE"/>
            <w:u w:val="single"/>
          </w:rPr>
          <w:t>16</w:t>
        </w:r>
      </w:hyperlink>
      <w:r>
        <w:t>).</w:t>
      </w:r>
    </w:p>
    <w:p>
      <w:pPr>
        <w:pStyle w:val="ListBullet"/>
        <w:spacing w:line="240" w:lineRule="auto"/>
        <w:ind w:left="720"/>
      </w:pPr>
      <w:r/>
      <w:r>
        <w:t>Le besoin d'éviter de faire chuter autrui (</w:t>
      </w:r>
      <w:hyperlink r:id="rId426">
        <w:r>
          <w:rPr>
            <w:color w:val="0000EE"/>
            <w:u w:val="single"/>
          </w:rPr>
          <w:t>Rm 14.13</w:t>
        </w:r>
      </w:hyperlink>
      <w:r>
        <w:t>).</w:t>
      </w:r>
    </w:p>
    <w:p>
      <w:pPr>
        <w:pStyle w:val="ListBullet"/>
        <w:spacing w:line="240" w:lineRule="auto"/>
        <w:ind w:left="720"/>
      </w:pPr>
      <w:r/>
      <w:r>
        <w:t>L'abstention de poursuivre en justice des frères dans la foi (</w:t>
      </w:r>
      <w:hyperlink r:id="rId427">
        <w:r>
          <w:rPr>
            <w:color w:val="0000EE"/>
            <w:u w:val="single"/>
          </w:rPr>
          <w:t>1Co 6.5</w:t>
        </w:r>
      </w:hyperlink>
      <w:r>
        <w:t>–</w:t>
      </w:r>
      <w:hyperlink r:id="rId427">
        <w:r>
          <w:rPr>
            <w:color w:val="0000EE"/>
            <w:u w:val="single"/>
          </w:rPr>
          <w:t>6</w:t>
        </w:r>
      </w:hyperlink>
      <w:r>
        <w:t>).</w:t>
      </w:r>
    </w:p>
    <w:p>
      <w:pPr>
        <w:pStyle w:val="ListBullet"/>
        <w:spacing w:line="240" w:lineRule="auto"/>
        <w:ind w:left="720"/>
      </w:pPr>
      <w:r/>
      <w:r>
        <w:t>La responsabilité de reprendre les péchés en personne et au besoin en faisant intervenir l'Église (</w:t>
      </w:r>
      <w:hyperlink r:id="rId428">
        <w:r>
          <w:rPr>
            <w:color w:val="0000EE"/>
            <w:u w:val="single"/>
          </w:rPr>
          <w:t>Mt 18.15</w:t>
        </w:r>
      </w:hyperlink>
      <w:r>
        <w:t>–</w:t>
      </w:r>
      <w:hyperlink r:id="rId428">
        <w:r>
          <w:rPr>
            <w:color w:val="0000EE"/>
            <w:u w:val="single"/>
          </w:rPr>
          <w:t>17</w:t>
        </w:r>
      </w:hyperlink>
      <w:r>
        <w:t>).</w:t>
      </w:r>
    </w:p>
    <w:p>
      <w:r/>
      <w:r>
        <w:t>La relation fraternelle entre chrétiens est importante. En effet, le chrétien ne doit pas venir devant Dieu avant d'avoir réparé ses fautes envers son frère (</w:t>
      </w:r>
      <w:hyperlink r:id="rId429">
        <w:r>
          <w:rPr>
            <w:color w:val="0000EE"/>
            <w:u w:val="single"/>
          </w:rPr>
          <w:t>Mt 5.23</w:t>
        </w:r>
      </w:hyperlink>
      <w:r>
        <w:t>–</w:t>
      </w:r>
      <w:hyperlink r:id="rId429">
        <w:r>
          <w:rPr>
            <w:color w:val="0000EE"/>
            <w:u w:val="single"/>
          </w:rPr>
          <w:t>24</w:t>
        </w:r>
      </w:hyperlink>
      <w:r>
        <w:t>).</w:t>
      </w:r>
    </w:p>
    <w:p>
      <w:r/>
      <w:r>
        <w:rPr>
          <w:i/>
        </w:rPr>
        <w:t>Voir aussi</w:t>
      </w:r>
      <w:r>
        <w:t xml:space="preserve"> </w:t>
      </w:r>
      <w:r>
        <w:t>vie de famille et relations</w:t>
      </w:r>
      <w:r>
        <w:t xml:space="preserve"> ; </w:t>
      </w:r>
      <w:r>
        <w:t>frères (et sœurs)</w:t>
      </w:r>
      <w:r>
        <w:t>.</w:t>
      </w:r>
      <w:r/>
      <w:r/>
    </w:p>
    <w:p>
      <w:r/>
    </w:p>
    <w:p>
      <w:pPr>
        <w:pStyle w:val="Heading2"/>
      </w:pPr>
      <w:r>
        <w:t>frères (et sœurs)</w:t>
      </w:r>
      <w:r/>
    </w:p>
    <w:p>
      <w:r/>
      <w:r>
        <w:t xml:space="preserve">Bien que les mots « frère » et « sœur » puissent désigner des personnes nées de mêmes parents ou de mêmes ancêtres, ces mots sont souvent utilisés dans la Bible pour désigner ceux qui appartiennent à la famille de Dieu. </w:t>
      </w:r>
    </w:p>
    <w:p>
      <w:r/>
      <w:r>
        <w:t>À l'époque de Jésus, les Juifs utilisaient souvent le mot « frères » pour désigner leurs compatriotes ou ceux qui croyaient en Dieu (</w:t>
      </w:r>
      <w:hyperlink r:id="rId430">
        <w:r>
          <w:rPr>
            <w:color w:val="0000EE"/>
            <w:u w:val="single"/>
          </w:rPr>
          <w:t>Ac 2.29, 37</w:t>
        </w:r>
      </w:hyperlink>
      <w:r>
        <w:t xml:space="preserve"> ; </w:t>
      </w:r>
      <w:hyperlink r:id="rId431">
        <w:r>
          <w:rPr>
            <w:color w:val="0000EE"/>
            <w:u w:val="single"/>
          </w:rPr>
          <w:t>7.2</w:t>
        </w:r>
      </w:hyperlink>
      <w:r>
        <w:t xml:space="preserve"> ; </w:t>
      </w:r>
      <w:hyperlink r:id="rId432">
        <w:r>
          <w:rPr>
            <w:color w:val="0000EE"/>
            <w:u w:val="single"/>
          </w:rPr>
          <w:t>22.5</w:t>
        </w:r>
      </w:hyperlink>
      <w:r>
        <w:t xml:space="preserve"> ; </w:t>
      </w:r>
      <w:hyperlink r:id="rId433">
        <w:r>
          <w:rPr>
            <w:color w:val="0000EE"/>
            <w:u w:val="single"/>
          </w:rPr>
          <w:t>28.21</w:t>
        </w:r>
      </w:hyperlink>
      <w:r>
        <w:t xml:space="preserve"> ; </w:t>
      </w:r>
      <w:hyperlink r:id="rId434">
        <w:r>
          <w:rPr>
            <w:color w:val="0000EE"/>
            <w:u w:val="single"/>
          </w:rPr>
          <w:t>Rm 9.3</w:t>
        </w:r>
      </w:hyperlink>
      <w:r>
        <w:t>). Les premiers chrétiens étaient des Juifs. Il était donc naturel pour eux d'utiliser ce même terme pour s'adresser aux autres chrétiens juifs. Le terme « frères » était utilisé pour désigner un groupe qui pouvait inclure des hommes et des femmes (</w:t>
      </w:r>
      <w:hyperlink r:id="rId435">
        <w:r>
          <w:rPr>
            <w:color w:val="0000EE"/>
            <w:u w:val="single"/>
          </w:rPr>
          <w:t>Ac 1.15–16</w:t>
        </w:r>
      </w:hyperlink>
      <w:r>
        <w:t xml:space="preserve"> ; </w:t>
      </w:r>
      <w:hyperlink r:id="rId436">
        <w:r>
          <w:rPr>
            <w:color w:val="0000EE"/>
            <w:u w:val="single"/>
          </w:rPr>
          <w:t>9.30</w:t>
        </w:r>
      </w:hyperlink>
      <w:r>
        <w:t xml:space="preserve"> ; </w:t>
      </w:r>
      <w:hyperlink r:id="rId437">
        <w:r>
          <w:rPr>
            <w:color w:val="0000EE"/>
            <w:u w:val="single"/>
          </w:rPr>
          <w:t>11.1</w:t>
        </w:r>
      </w:hyperlink>
      <w: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r/>
      <w:r>
        <w:t>Il était aussi coutumier parmi les non-juifs de s'appeler « frères » entre membres d'une même communauté. Les chrétiens non-juifs ont donc eux aussi adopté cet usage pour s'adresser les uns aux autres en tant que membres de la famille de Dieu (</w:t>
      </w:r>
      <w:hyperlink r:id="rId438">
        <w:r>
          <w:rPr>
            <w:color w:val="0000EE"/>
            <w:u w:val="single"/>
          </w:rPr>
          <w:t>Ac 17.14</w:t>
        </w:r>
      </w:hyperlink>
      <w:r>
        <w:t xml:space="preserve"> ; </w:t>
      </w:r>
      <w:hyperlink r:id="rId439">
        <w:r>
          <w:rPr>
            <w:color w:val="0000EE"/>
            <w:u w:val="single"/>
          </w:rPr>
          <w:t>Rm 1.13</w:t>
        </w:r>
      </w:hyperlink>
      <w:r>
        <w:t xml:space="preserve"> ; </w:t>
      </w:r>
      <w:hyperlink r:id="rId440">
        <w:r>
          <w:rPr>
            <w:color w:val="0000EE"/>
            <w:u w:val="single"/>
          </w:rPr>
          <w:t>1Co 1.1, 10</w:t>
        </w:r>
      </w:hyperlink>
      <w:r>
        <w:t>). Paul utilise ce terme de nombreuses fois dans ses lettres aux Églises.</w:t>
      </w:r>
    </w:p>
    <w:p>
      <w:r/>
      <w: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r/>
      <w: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hyperlink r:id="rId441">
        <w:r>
          <w:rPr>
            <w:color w:val="0000EE"/>
            <w:u w:val="single"/>
          </w:rPr>
          <w:t>Mc 10.23–31</w:t>
        </w:r>
      </w:hyperlink>
      <w:r>
        <w:t>).</w:t>
      </w:r>
    </w:p>
    <w:p>
      <w:r/>
      <w:r>
        <w:t>Dans 1 Jean et Jacques, ce lien fraternel implique la responsabilité que les chrétiens ont de s'aimer et de s'entraider (</w:t>
      </w:r>
      <w:hyperlink r:id="rId442">
        <w:r>
          <w:rPr>
            <w:color w:val="0000EE"/>
            <w:u w:val="single"/>
          </w:rPr>
          <w:t>Jc 2.15</w:t>
        </w:r>
      </w:hyperlink>
      <w:r>
        <w:t xml:space="preserve"> ; </w:t>
      </w:r>
      <w:hyperlink r:id="rId443">
        <w:r>
          <w:rPr>
            <w:color w:val="0000EE"/>
            <w:u w:val="single"/>
          </w:rPr>
          <w:t>1Jn 3.10–18</w:t>
        </w:r>
      </w:hyperlink>
      <w:r>
        <w:t xml:space="preserve"> ; </w:t>
      </w:r>
      <w:hyperlink r:id="rId444">
        <w:r>
          <w:rPr>
            <w:color w:val="0000EE"/>
            <w:u w:val="single"/>
          </w:rPr>
          <w:t>4.20–21</w:t>
        </w:r>
      </w:hyperlink>
      <w:r>
        <w:t>). Le mot « frères » exprime aussi que les chrétiens sont tout aussi importants les uns que les autres en tant que fils et filles de leur Père céleste.</w:t>
      </w:r>
      <w:r/>
      <w:r/>
    </w:p>
    <w:p>
      <w:r/>
    </w:p>
    <w:p>
      <w:pPr>
        <w:pStyle w:val="Heading2"/>
      </w:pPr>
      <w:r>
        <w:t>Frères de Jésus</w:t>
      </w:r>
      <w:r/>
    </w:p>
    <w:p>
      <w:r/>
      <w:r>
        <w:t>Jacques, Joses (ou Joseph), Simon et Judas (ou Jude) sont des membres de la famille de Jésus qui sont mentionnés dans le NT (</w:t>
      </w:r>
      <w:hyperlink r:id="rId445">
        <w:r>
          <w:rPr>
            <w:color w:val="0000EE"/>
            <w:u w:val="single"/>
          </w:rPr>
          <w:t>Mt 13.55</w:t>
        </w:r>
      </w:hyperlink>
      <w:r>
        <w:t xml:space="preserve"> ; </w:t>
      </w:r>
      <w:hyperlink r:id="rId415">
        <w:r>
          <w:rPr>
            <w:color w:val="0000EE"/>
            <w:u w:val="single"/>
          </w:rPr>
          <w:t>Mc 6.3</w:t>
        </w:r>
      </w:hyperlink>
      <w:r>
        <w:t>). Avec Marie, la mère de Jésus, ils vont le voir pendant qu'il prêche et guérit au milieu de la foule (</w:t>
      </w:r>
      <w:hyperlink r:id="rId446">
        <w:r>
          <w:rPr>
            <w:color w:val="0000EE"/>
            <w:u w:val="single"/>
          </w:rPr>
          <w:t>Mt 12.47–50</w:t>
        </w:r>
      </w:hyperlink>
      <w:r>
        <w:t xml:space="preserve"> ; </w:t>
      </w:r>
      <w:hyperlink r:id="rId447">
        <w:r>
          <w:rPr>
            <w:color w:val="0000EE"/>
            <w:u w:val="single"/>
          </w:rPr>
          <w:t>Mc 3.34–35</w:t>
        </w:r>
      </w:hyperlink>
      <w:r>
        <w:t xml:space="preserve"> ; </w:t>
      </w:r>
      <w:hyperlink r:id="rId448">
        <w:r>
          <w:rPr>
            <w:color w:val="0000EE"/>
            <w:u w:val="single"/>
          </w:rPr>
          <w:t>Lc 8.19–21</w:t>
        </w:r>
      </w:hyperlink>
      <w:r>
        <w:t>). Ils l'entendent déclarer que tous ceux qui font la volonté de Dieu sont ses frères, ses sœurs et ses mères.</w:t>
      </w:r>
    </w:p>
    <w:p>
      <w:r/>
      <w:r>
        <w:t xml:space="preserve">Quand Jésus retourne à Nazareth pour y prêcher, ils y sont suffisamment connus pour que les gens demandent : « </w:t>
      </w:r>
      <w:r>
        <w:t xml:space="preserve">N'est-ce pas le charpentier, le fils de Marie, le frère de Jacques, de Joses, de Jude et de Simon? et ses sœurs ne sont-elles pas ici parmi nous ? </w:t>
      </w:r>
      <w:r>
        <w:t>» (</w:t>
      </w:r>
      <w:hyperlink r:id="rId415">
        <w:r>
          <w:rPr>
            <w:color w:val="0000EE"/>
            <w:u w:val="single"/>
          </w:rPr>
          <w:t>Mc 6.3</w:t>
        </w:r>
      </w:hyperlink>
      <w:r>
        <w:t>). Dans l'Évangile de Matthieu, l'ordre des noms des deux derniers frères est inversé (</w:t>
      </w:r>
      <w:hyperlink r:id="rId445">
        <w:r>
          <w:rPr>
            <w:color w:val="0000EE"/>
            <w:u w:val="single"/>
          </w:rPr>
          <w:t>Mt 13.55</w:t>
        </w:r>
      </w:hyperlink>
      <w:r>
        <w:t xml:space="preserve">). Quand Jésus et ses disciples se rendent à </w:t>
      </w:r>
      <w:r>
        <w:t>Capernaüm</w:t>
      </w:r>
      <w:r>
        <w:t>, ils y sont accompagnés par Marie et les frères de Jésus (</w:t>
      </w:r>
      <w:hyperlink r:id="rId449">
        <w:r>
          <w:rPr>
            <w:color w:val="0000EE"/>
            <w:u w:val="single"/>
          </w:rPr>
          <w:t>Jn 2.12</w:t>
        </w:r>
      </w:hyperlink>
      <w:r>
        <w:t>). Juste avant la fête des Tabernacles, ils essayent de persuader Jésus d'aller à Jérusalem pour cette occasion. Ils ne croient pas en ses miracles, mais lui disent néanmoins qu'il devrait les montrer en public pour être reconnu (</w:t>
      </w:r>
      <w:hyperlink r:id="rId450">
        <w:r>
          <w:rPr>
            <w:color w:val="0000EE"/>
            <w:u w:val="single"/>
          </w:rPr>
          <w:t>Jn 7.4</w:t>
        </w:r>
      </w:hyperlink>
      <w:r>
        <w:t xml:space="preserve">). Jésus fait allusion à de l'opposition parmi des membres de sa famille lorsqu'il déclare : « </w:t>
      </w:r>
      <w:r>
        <w:t>C’est seulement dans sa patrie et dans sa propre famille que l’on refuse d’honorer un prophète</w:t>
      </w:r>
      <w:r>
        <w:t xml:space="preserve"> » (</w:t>
      </w:r>
      <w:hyperlink r:id="rId451">
        <w:r>
          <w:rPr>
            <w:color w:val="0000EE"/>
            <w:u w:val="single"/>
          </w:rPr>
          <w:t>Mt 13.57</w:t>
        </w:r>
      </w:hyperlink>
      <w:r>
        <w:t>, BDS). Alors que les foules viennent en masse vers lui au début de son ministère, ses frères ou d'autres proches pensent qu'il a perdu contact avec la réalité (</w:t>
      </w:r>
      <w:hyperlink r:id="rId452">
        <w:r>
          <w:rPr>
            <w:color w:val="0000EE"/>
            <w:u w:val="single"/>
          </w:rPr>
          <w:t>Mc 3.21</w:t>
        </w:r>
      </w:hyperlink>
      <w:r>
        <w:t xml:space="preserve">). </w:t>
      </w:r>
    </w:p>
    <w:p>
      <w:r/>
      <w:r>
        <w:t>Même s'ils ne croient tout d'abord pas en lui, les frères de Jésus deviennent en fin de compte des membres actifs de l'Église de Jérusalem, dès ses débuts. Avec Marie, ils font partie des membres du groupe qui priait fréquemment dans la chambre haute (</w:t>
      </w:r>
      <w:hyperlink r:id="rId417">
        <w:r>
          <w:rPr>
            <w:color w:val="0000EE"/>
            <w:u w:val="single"/>
          </w:rPr>
          <w:t>Ac 1.14</w:t>
        </w:r>
      </w:hyperlink>
      <w:r>
        <w:t>). Cela démontre un changement remarquable par rapport à leur manque de foi antérieur. L'une des apparitions de Jésus ressuscité est à Jacques (</w:t>
      </w:r>
      <w:hyperlink r:id="rId453">
        <w:r>
          <w:rPr>
            <w:color w:val="0000EE"/>
            <w:u w:val="single"/>
          </w:rPr>
          <w:t>1Co 15.7</w:t>
        </w:r>
      </w:hyperlink>
      <w:r>
        <w:t>). Quand Paul retourne à Jérusalem après sa conversion, il y rencontre Pierre et Jacques, « le frère du Seigneur », mais pas les autres apôtres (</w:t>
      </w:r>
      <w:hyperlink r:id="rId454">
        <w:r>
          <w:rPr>
            <w:color w:val="0000EE"/>
            <w:u w:val="single"/>
          </w:rPr>
          <w:t>Ga 1.19</w:t>
        </w:r>
      </w:hyperlink>
      <w:r>
        <w:t xml:space="preserve">). Quand l'apôtre Pierre est libéré de prison, il se rend chez Marie, la mère de Jean Marc. Malgré les réactions enthousiastes à sa libération, il demande tout de suite au groupe de l'annoncer « </w:t>
      </w:r>
      <w:r>
        <w:t>à Jacques et aux frères</w:t>
      </w:r>
      <w:r>
        <w:t xml:space="preserve"> » (</w:t>
      </w:r>
      <w:hyperlink r:id="rId455">
        <w:r>
          <w:rPr>
            <w:color w:val="0000EE"/>
            <w:u w:val="single"/>
          </w:rPr>
          <w:t>Ac 12.17</w:t>
        </w:r>
      </w:hyperlink>
      <w:r>
        <w:t>). Plusieurs passages dans Actes montrent que Jacques était un dirigeant important et respecté dans l'Église de Jérusalem (</w:t>
      </w:r>
      <w:hyperlink r:id="rId456">
        <w:r>
          <w:rPr>
            <w:color w:val="0000EE"/>
            <w:u w:val="single"/>
          </w:rPr>
          <w:t>Ac 15.13–21</w:t>
        </w:r>
      </w:hyperlink>
      <w:r>
        <w:t xml:space="preserve"> ; </w:t>
      </w:r>
      <w:hyperlink r:id="rId457">
        <w:r>
          <w:rPr>
            <w:color w:val="0000EE"/>
            <w:u w:val="single"/>
          </w:rPr>
          <w:t>21.18</w:t>
        </w:r>
      </w:hyperlink>
      <w: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hyperlink r:id="rId458">
        <w:r>
          <w:rPr>
            <w:color w:val="0000EE"/>
            <w:u w:val="single"/>
          </w:rPr>
          <w:t>1Co 9.5</w:t>
        </w:r>
      </w:hyperlink>
      <w:r>
        <w:t>).</w:t>
      </w:r>
    </w:p>
    <w:p>
      <w:r/>
      <w:r>
        <w:t>L'auteur de l'Épître de Jacques est probablement le Jacques qui est le frère du Seigneur, même s'il ne le mentionne pas quand il se présente (</w:t>
      </w:r>
      <w:hyperlink r:id="rId459">
        <w:r>
          <w:rPr>
            <w:color w:val="0000EE"/>
            <w:u w:val="single"/>
          </w:rPr>
          <w:t>1.1</w:t>
        </w:r>
      </w:hyperlink>
      <w: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hyperlink r:id="rId445">
        <w:r>
          <w:rPr>
            <w:color w:val="0000EE"/>
            <w:u w:val="single"/>
          </w:rPr>
          <w:t>Mt 13.55</w:t>
        </w:r>
      </w:hyperlink>
      <w:r>
        <w:t xml:space="preserve"> ; </w:t>
      </w:r>
      <w:hyperlink r:id="rId415">
        <w:r>
          <w:rPr>
            <w:color w:val="0000EE"/>
            <w:u w:val="single"/>
          </w:rPr>
          <w:t>Mc 6.3</w:t>
        </w:r>
      </w:hyperlink>
      <w:r>
        <w:t>).</w:t>
      </w:r>
    </w:p>
    <w:p>
      <w:r/>
      <w: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hyperlink r:id="rId460">
        <w:r>
          <w:rPr>
            <w:color w:val="0000EE"/>
            <w:u w:val="single"/>
          </w:rPr>
          <w:t>Ac 1.13–14</w:t>
        </w:r>
      </w:hyperlink>
      <w:r>
        <w:t>). L'apôtre Paul parle lui aussi des frères du Seigneur comme d'un groupe différent de celui des apôtres (</w:t>
      </w:r>
      <w:hyperlink r:id="rId458">
        <w:r>
          <w:rPr>
            <w:color w:val="0000EE"/>
            <w:u w:val="single"/>
          </w:rPr>
          <w:t>1Co 9.5</w:t>
        </w:r>
      </w:hyperlink>
      <w:r>
        <w:t>). A chaque fois qu'ils sont mentionnés dans les Évangiles, ils sont décrits comme des membres de la famille de Jésus, et pas comme disciples.</w:t>
      </w:r>
    </w:p>
    <w:p>
      <w:r/>
      <w:r>
        <w:rPr>
          <w:i/>
        </w:rPr>
        <w:t>Voir aussi</w:t>
      </w:r>
      <w:r>
        <w:t xml:space="preserve"> </w:t>
      </w:r>
      <w:r>
        <w:t>Jacques (personne) n° 1</w:t>
      </w:r>
      <w:r>
        <w:t xml:space="preserve"> ; </w:t>
      </w:r>
      <w:r>
        <w:t>Joseph n° 7</w:t>
      </w:r>
      <w:r>
        <w:t xml:space="preserve"> ; </w:t>
      </w:r>
      <w:r>
        <w:t>Jude (personne)</w:t>
      </w:r>
      <w:r>
        <w:t xml:space="preserve"> ; </w:t>
      </w:r>
      <w:r>
        <w:t>Marie n° 1</w:t>
      </w:r>
      <w:r>
        <w:t>.</w:t>
      </w:r>
      <w:r/>
      <w:r/>
    </w:p>
    <w:p>
      <w:r/>
    </w:p>
    <w:p>
      <w:pPr>
        <w:pStyle w:val="Heading2"/>
      </w:pPr>
      <w:r>
        <w:t>Frères jumeaux</w:t>
      </w:r>
      <w:r/>
    </w:p>
    <w:p>
      <w:r/>
      <w:r>
        <w:t>Les fils jumeaux de Zeus dans la mythologie grecque, également connus sous le nom de Castor et Pollux ou les Dioscures. Paul a navigué de Malte à Rome sur un navire qui portait ces frères jumeaux comme figure de proue (</w:t>
      </w:r>
      <w:hyperlink r:id="rId461">
        <w:r>
          <w:rPr>
            <w:color w:val="0000EE"/>
            <w:u w:val="single"/>
          </w:rPr>
          <w:t>Ac 28.11</w:t>
        </w:r>
      </w:hyperlink>
      <w:r>
        <w:t>).</w:t>
      </w:r>
    </w:p>
    <w:p>
      <w:r/>
      <w:r>
        <w:rPr>
          <w:i/>
        </w:rPr>
        <w:t>Voir</w:t>
      </w:r>
      <w:r>
        <w:t xml:space="preserve"> </w:t>
      </w:r>
      <w:r>
        <w:t>Dioscures</w:t>
      </w:r>
      <w:r>
        <w:t>.</w:t>
      </w:r>
      <w:r/>
      <w:r/>
    </w:p>
    <w:p>
      <w:r/>
    </w:p>
    <w:p>
      <w:pPr>
        <w:pStyle w:val="Heading2"/>
      </w:pPr>
      <w:r>
        <w:t>Frontal</w:t>
      </w:r>
      <w:r/>
    </w:p>
    <w:p>
      <w:r/>
      <w:r>
        <w:t>Traduction d'un mot hébreu se réfère à tout ce qui est lié sur le front (</w:t>
      </w:r>
      <w:hyperlink r:id="rId462">
        <w:r>
          <w:rPr>
            <w:color w:val="0000EE"/>
            <w:u w:val="single"/>
          </w:rPr>
          <w:t>Ex 13.16</w:t>
        </w:r>
      </w:hyperlink>
      <w:r>
        <w:t xml:space="preserve"> ; </w:t>
      </w:r>
      <w:hyperlink r:id="rId463">
        <w:r>
          <w:rPr>
            <w:color w:val="0000EE"/>
            <w:u w:val="single"/>
          </w:rPr>
          <w:t>Dt 6.8</w:t>
        </w:r>
      </w:hyperlink>
      <w:r>
        <w:t xml:space="preserve"> ; </w:t>
      </w:r>
      <w:hyperlink r:id="rId464">
        <w:r>
          <w:rPr>
            <w:color w:val="0000EE"/>
            <w:u w:val="single"/>
          </w:rPr>
          <w:t>11.18</w:t>
        </w:r>
      </w:hyperlink>
      <w:r>
        <w:t>). Les phylactères (boîtes en cuir) du temps de Jésus (</w:t>
      </w:r>
      <w:hyperlink r:id="rId465">
        <w:r>
          <w:rPr>
            <w:color w:val="0000EE"/>
            <w:u w:val="single"/>
          </w:rPr>
          <w:t>Mt 23.5</w:t>
        </w:r>
      </w:hyperlink>
      <w:r>
        <w:t>) étaient portés quotidiennement lors de la prière du matin par chaque Israélite mâle de plus de 13 ans. Ils consistaient en quatre passages des Écritures (</w:t>
      </w:r>
      <w:hyperlink r:id="rId466">
        <w:r>
          <w:rPr>
            <w:color w:val="0000EE"/>
            <w:u w:val="single"/>
          </w:rPr>
          <w:t>Ex 13.1–10</w:t>
        </w:r>
      </w:hyperlink>
      <w:r>
        <w:t xml:space="preserve"> ; </w:t>
      </w:r>
      <w:hyperlink r:id="rId467">
        <w:r>
          <w:rPr>
            <w:color w:val="0000EE"/>
            <w:u w:val="single"/>
          </w:rPr>
          <w:t>13.11–16</w:t>
        </w:r>
      </w:hyperlink>
      <w:r>
        <w:t xml:space="preserve"> ; </w:t>
      </w:r>
      <w:hyperlink r:id="rId468">
        <w:r>
          <w:rPr>
            <w:color w:val="0000EE"/>
            <w:u w:val="single"/>
          </w:rPr>
          <w:t>Dt 6.4–9</w:t>
        </w:r>
      </w:hyperlink>
      <w:r>
        <w:t xml:space="preserve"> ; </w:t>
      </w:r>
      <w:hyperlink r:id="rId469">
        <w:r>
          <w:rPr>
            <w:color w:val="0000EE"/>
            <w:u w:val="single"/>
          </w:rPr>
          <w:t>11.13–21</w:t>
        </w:r>
      </w:hyperlink>
      <w: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hyperlink r:id="rId465">
        <w:r>
          <w:rPr>
            <w:color w:val="0000EE"/>
            <w:u w:val="single"/>
          </w:rPr>
          <w:t>Mt 23.5</w:t>
        </w:r>
      </w:hyperlink>
      <w:r>
        <w:t>).</w:t>
      </w:r>
    </w:p>
    <w:p>
      <w:r/>
      <w:r>
        <w:rPr>
          <w:i/>
        </w:rPr>
        <w:t>Voir aussi</w:t>
      </w:r>
      <w:r>
        <w:t xml:space="preserve"> </w:t>
      </w:r>
      <w:r>
        <w:t>Phylactère</w:t>
      </w:r>
      <w:r>
        <w:t xml:space="preserve"> ; </w:t>
      </w:r>
      <w:r>
        <w:t>Amulette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3" TargetMode="External"/><Relationship Id="rId16" Type="http://schemas.openxmlformats.org/officeDocument/2006/relationships/hyperlink" Target="https://ref.ly/2Cor11:7-2Cor11:10" TargetMode="External"/><Relationship Id="rId17" Type="http://schemas.openxmlformats.org/officeDocument/2006/relationships/hyperlink" Target="https://ref.ly/1Thess2:9" TargetMode="External"/><Relationship Id="rId18" Type="http://schemas.openxmlformats.org/officeDocument/2006/relationships/hyperlink" Target="https://ref.ly/2Thess3:8" TargetMode="External"/><Relationship Id="rId19" Type="http://schemas.openxmlformats.org/officeDocument/2006/relationships/hyperlink" Target="https://ref.ly/Lev26:19" TargetMode="External"/><Relationship Id="rId20" Type="http://schemas.openxmlformats.org/officeDocument/2006/relationships/hyperlink" Target="https://ref.ly/Amos4:7-Amos4:8" TargetMode="External"/><Relationship Id="rId21" Type="http://schemas.openxmlformats.org/officeDocument/2006/relationships/hyperlink" Target="https://ref.ly/Gen12:10" TargetMode="External"/><Relationship Id="rId22" Type="http://schemas.openxmlformats.org/officeDocument/2006/relationships/hyperlink" Target="https://ref.ly/Gen26:1" TargetMode="External"/><Relationship Id="rId23" Type="http://schemas.openxmlformats.org/officeDocument/2006/relationships/hyperlink" Target="https://ref.ly/Gen41:1-Gen47:31" TargetMode="External"/><Relationship Id="rId24" Type="http://schemas.openxmlformats.org/officeDocument/2006/relationships/hyperlink" Target="https://ref.ly/Exod9:28" TargetMode="External"/><Relationship Id="rId25" Type="http://schemas.openxmlformats.org/officeDocument/2006/relationships/hyperlink" Target="https://ref.ly/1Sam12:17" TargetMode="External"/><Relationship Id="rId26" Type="http://schemas.openxmlformats.org/officeDocument/2006/relationships/hyperlink" Target="https://ref.ly/Exod10:15" TargetMode="External"/><Relationship Id="rId27" Type="http://schemas.openxmlformats.org/officeDocument/2006/relationships/hyperlink" Target="https://ref.ly/Amos4:9" TargetMode="External"/><Relationship Id="rId28" Type="http://schemas.openxmlformats.org/officeDocument/2006/relationships/hyperlink" Target="https://ref.ly/Deut28:53" TargetMode="External"/><Relationship Id="rId29" Type="http://schemas.openxmlformats.org/officeDocument/2006/relationships/hyperlink" Target="https://ref.ly/2Kgs6:25" TargetMode="External"/><Relationship Id="rId30" Type="http://schemas.openxmlformats.org/officeDocument/2006/relationships/hyperlink" Target="https://ref.ly/2Kgs25:3" TargetMode="External"/><Relationship Id="rId31" Type="http://schemas.openxmlformats.org/officeDocument/2006/relationships/hyperlink" Target="https://ref.ly/Lam4:9-Lam4:10" TargetMode="External"/><Relationship Id="rId32" Type="http://schemas.openxmlformats.org/officeDocument/2006/relationships/hyperlink" Target="https://ref.ly/1Kgs8:37" TargetMode="External"/><Relationship Id="rId33" Type="http://schemas.openxmlformats.org/officeDocument/2006/relationships/hyperlink" Target="https://ref.ly/Jer14:12" TargetMode="External"/><Relationship Id="rId34" Type="http://schemas.openxmlformats.org/officeDocument/2006/relationships/hyperlink" Target="https://ref.ly/Jer21:9" TargetMode="External"/><Relationship Id="rId35" Type="http://schemas.openxmlformats.org/officeDocument/2006/relationships/hyperlink" Target="https://ref.ly/Ruth1:1" TargetMode="External"/><Relationship Id="rId36" Type="http://schemas.openxmlformats.org/officeDocument/2006/relationships/hyperlink" Target="https://ref.ly/2Sam21:1" TargetMode="External"/><Relationship Id="rId37" Type="http://schemas.openxmlformats.org/officeDocument/2006/relationships/hyperlink" Target="https://ref.ly/1Kgs17:1-1Kgs17:24" TargetMode="External"/><Relationship Id="rId38" Type="http://schemas.openxmlformats.org/officeDocument/2006/relationships/hyperlink" Target="https://ref.ly/2Kgs4:38" TargetMode="External"/><Relationship Id="rId39" Type="http://schemas.openxmlformats.org/officeDocument/2006/relationships/hyperlink" Target="https://ref.ly/2Kgs25:2-2Kgs25:3" TargetMode="External"/><Relationship Id="rId40" Type="http://schemas.openxmlformats.org/officeDocument/2006/relationships/hyperlink" Target="https://ref.ly/1Kgs17:1" TargetMode="External"/><Relationship Id="rId41" Type="http://schemas.openxmlformats.org/officeDocument/2006/relationships/hyperlink" Target="https://ref.ly/Jer14:12,Jer14:15" TargetMode="External"/><Relationship Id="rId42" Type="http://schemas.openxmlformats.org/officeDocument/2006/relationships/hyperlink" Target="https://ref.ly/Mark13:8" TargetMode="External"/><Relationship Id="rId43" Type="http://schemas.openxmlformats.org/officeDocument/2006/relationships/hyperlink" Target="https://ref.ly/Rev18:8" TargetMode="External"/><Relationship Id="rId44" Type="http://schemas.openxmlformats.org/officeDocument/2006/relationships/hyperlink" Target="https://ref.ly/Gen31:38" TargetMode="External"/><Relationship Id="rId45" Type="http://schemas.openxmlformats.org/officeDocument/2006/relationships/hyperlink" Target="https://ref.ly/Job3:16" TargetMode="External"/><Relationship Id="rId46" Type="http://schemas.openxmlformats.org/officeDocument/2006/relationships/hyperlink" Target="https://ref.ly/Job21:10" TargetMode="External"/><Relationship Id="rId47" Type="http://schemas.openxmlformats.org/officeDocument/2006/relationships/hyperlink" Target="https://ref.ly/Hos9:14" TargetMode="External"/><Relationship Id="rId48" Type="http://schemas.openxmlformats.org/officeDocument/2006/relationships/hyperlink" Target="https://ref.ly/Exod23:26" TargetMode="External"/><Relationship Id="rId49" Type="http://schemas.openxmlformats.org/officeDocument/2006/relationships/hyperlink" Target="https://ref.ly/Ps58:8" TargetMode="External"/><Relationship Id="rId50" Type="http://schemas.openxmlformats.org/officeDocument/2006/relationships/hyperlink" Target="https://ref.ly/Exod21:22" TargetMode="External"/><Relationship Id="rId51" Type="http://schemas.openxmlformats.org/officeDocument/2006/relationships/hyperlink" Target="https://ref.ly/Num5:1-Num5:31" TargetMode="External"/><Relationship Id="rId52" Type="http://schemas.openxmlformats.org/officeDocument/2006/relationships/hyperlink" Target="https://ref.ly/Num5:27" TargetMode="External"/><Relationship Id="rId53" Type="http://schemas.openxmlformats.org/officeDocument/2006/relationships/hyperlink" Target="https://ref.ly/1Cor15:8" TargetMode="External"/><Relationship Id="rId54" Type="http://schemas.openxmlformats.org/officeDocument/2006/relationships/hyperlink" Target="https://ref.ly/Matt24:24" TargetMode="External"/><Relationship Id="rId55" Type="http://schemas.openxmlformats.org/officeDocument/2006/relationships/hyperlink" Target="https://ref.ly/Mark13:22" TargetMode="External"/><Relationship Id="rId56" Type="http://schemas.openxmlformats.org/officeDocument/2006/relationships/hyperlink" Target="https://ref.ly/Mark13:21-Mark13:23" TargetMode="External"/><Relationship Id="rId57" Type="http://schemas.openxmlformats.org/officeDocument/2006/relationships/hyperlink" Target="https://ref.ly/Mark13:21" TargetMode="External"/><Relationship Id="rId58" Type="http://schemas.openxmlformats.org/officeDocument/2006/relationships/hyperlink" Target="https://ref.ly/Mark13:24-Mark13:25" TargetMode="External"/><Relationship Id="rId59" Type="http://schemas.openxmlformats.org/officeDocument/2006/relationships/hyperlink" Target="https://ref.ly/Acts23:24-Acts24:27" TargetMode="External"/><Relationship Id="rId60" Type="http://schemas.openxmlformats.org/officeDocument/2006/relationships/hyperlink" Target="https://ref.ly/Acts24:25" TargetMode="External"/><Relationship Id="rId61" Type="http://schemas.openxmlformats.org/officeDocument/2006/relationships/hyperlink" Target="https://ref.ly/Gen2:18-Gen2:22" TargetMode="External"/><Relationship Id="rId62" Type="http://schemas.openxmlformats.org/officeDocument/2006/relationships/hyperlink" Target="https://ref.ly/Gen1:26-Gen1:28" TargetMode="External"/><Relationship Id="rId63" Type="http://schemas.openxmlformats.org/officeDocument/2006/relationships/hyperlink" Target="https://ref.ly/Gen2:20-Gen2:25" TargetMode="External"/><Relationship Id="rId64" Type="http://schemas.openxmlformats.org/officeDocument/2006/relationships/hyperlink" Target="https://ref.ly/Gen2:1-Gen2:25" TargetMode="External"/><Relationship Id="rId65" Type="http://schemas.openxmlformats.org/officeDocument/2006/relationships/hyperlink" Target="https://ref.ly/Gen2:23" TargetMode="External"/><Relationship Id="rId66" Type="http://schemas.openxmlformats.org/officeDocument/2006/relationships/hyperlink" Target="https://ref.ly/Gen1:1-Gen1:31" TargetMode="External"/><Relationship Id="rId67" Type="http://schemas.openxmlformats.org/officeDocument/2006/relationships/hyperlink" Target="https://ref.ly/Gen3:1-Gen3:24" TargetMode="External"/><Relationship Id="rId68" Type="http://schemas.openxmlformats.org/officeDocument/2006/relationships/hyperlink" Target="https://ref.ly/Gen3:16" TargetMode="External"/><Relationship Id="rId69" Type="http://schemas.openxmlformats.org/officeDocument/2006/relationships/hyperlink" Target="https://ref.ly/Gen4:1-Gen4:26" TargetMode="External"/><Relationship Id="rId70" Type="http://schemas.openxmlformats.org/officeDocument/2006/relationships/hyperlink" Target="https://ref.ly/Song7:10" TargetMode="External"/><Relationship Id="rId71" Type="http://schemas.openxmlformats.org/officeDocument/2006/relationships/hyperlink" Target="https://ref.ly/Eph5:22" TargetMode="External"/><Relationship Id="rId72" Type="http://schemas.openxmlformats.org/officeDocument/2006/relationships/hyperlink" Target="https://ref.ly/Eph5:23" TargetMode="External"/><Relationship Id="rId73" Type="http://schemas.openxmlformats.org/officeDocument/2006/relationships/hyperlink" Target="https://ref.ly/Eph5:25" TargetMode="External"/><Relationship Id="rId74" Type="http://schemas.openxmlformats.org/officeDocument/2006/relationships/hyperlink" Target="https://ref.ly/Gen2:24" TargetMode="External"/><Relationship Id="rId75" Type="http://schemas.openxmlformats.org/officeDocument/2006/relationships/hyperlink" Target="https://ref.ly/Eph5:31" TargetMode="External"/><Relationship Id="rId76" Type="http://schemas.openxmlformats.org/officeDocument/2006/relationships/hyperlink" Target="https://ref.ly/Eph5:21" TargetMode="External"/><Relationship Id="rId77" Type="http://schemas.openxmlformats.org/officeDocument/2006/relationships/hyperlink" Target="https://ref.ly/Gen3:15" TargetMode="External"/><Relationship Id="rId78" Type="http://schemas.openxmlformats.org/officeDocument/2006/relationships/hyperlink" Target="https://ref.ly/1Tim2:15" TargetMode="External"/><Relationship Id="rId79" Type="http://schemas.openxmlformats.org/officeDocument/2006/relationships/hyperlink" Target="https://ref.ly/Num6:2" TargetMode="External"/><Relationship Id="rId80" Type="http://schemas.openxmlformats.org/officeDocument/2006/relationships/hyperlink" Target="https://ref.ly/Num30:1-Num30:16" TargetMode="External"/><Relationship Id="rId81" Type="http://schemas.openxmlformats.org/officeDocument/2006/relationships/hyperlink" Target="https://ref.ly/Exod15:20-Exod15:21" TargetMode="External"/><Relationship Id="rId82" Type="http://schemas.openxmlformats.org/officeDocument/2006/relationships/hyperlink" Target="https://ref.ly/Num12:1-Num12:16" TargetMode="External"/><Relationship Id="rId83" Type="http://schemas.openxmlformats.org/officeDocument/2006/relationships/hyperlink" Target="https://ref.ly/Mic6:4" TargetMode="External"/><Relationship Id="rId84" Type="http://schemas.openxmlformats.org/officeDocument/2006/relationships/hyperlink" Target="https://ref.ly/Judg4:1-Judg5:31" TargetMode="External"/><Relationship Id="rId85" Type="http://schemas.openxmlformats.org/officeDocument/2006/relationships/hyperlink" Target="https://ref.ly/2Chr34:22-2Chr34:28" TargetMode="External"/><Relationship Id="rId86" Type="http://schemas.openxmlformats.org/officeDocument/2006/relationships/hyperlink" Target="https://ref.ly/Joel2:28-Joel2:29" TargetMode="External"/><Relationship Id="rId87" Type="http://schemas.openxmlformats.org/officeDocument/2006/relationships/hyperlink" Target="https://ref.ly/Acts25:1" TargetMode="External"/><Relationship Id="rId88" Type="http://schemas.openxmlformats.org/officeDocument/2006/relationships/hyperlink" Target="https://ref.ly/Acts25:6" TargetMode="External"/><Relationship Id="rId89" Type="http://schemas.openxmlformats.org/officeDocument/2006/relationships/hyperlink" Target="https://ref.ly/Acts25:11-Acts25:12" TargetMode="External"/><Relationship Id="rId90" Type="http://schemas.openxmlformats.org/officeDocument/2006/relationships/hyperlink" Target="https://ref.ly/Acts25:25-Acts25:27" TargetMode="External"/><Relationship Id="rId91" Type="http://schemas.openxmlformats.org/officeDocument/2006/relationships/hyperlink" Target="https://ref.ly/Acts26:24" TargetMode="External"/><Relationship Id="rId92" Type="http://schemas.openxmlformats.org/officeDocument/2006/relationships/hyperlink" Target="https://ref.ly/Acts26:31" TargetMode="External"/><Relationship Id="rId93" Type="http://schemas.openxmlformats.org/officeDocument/2006/relationships/hyperlink" Target="https://ref.ly/Gen29:22" TargetMode="External"/><Relationship Id="rId94" Type="http://schemas.openxmlformats.org/officeDocument/2006/relationships/hyperlink" Target="https://ref.ly/Judg14:17" TargetMode="External"/><Relationship Id="rId95" Type="http://schemas.openxmlformats.org/officeDocument/2006/relationships/hyperlink" Target="https://ref.ly/Ps104:15" TargetMode="External"/><Relationship Id="rId96" Type="http://schemas.openxmlformats.org/officeDocument/2006/relationships/hyperlink" Target="https://ref.ly/Gen40:20" TargetMode="External"/><Relationship Id="rId97" Type="http://schemas.openxmlformats.org/officeDocument/2006/relationships/hyperlink" Target="https://ref.ly/1Kgs3:15" TargetMode="External"/><Relationship Id="rId98" Type="http://schemas.openxmlformats.org/officeDocument/2006/relationships/hyperlink" Target="https://ref.ly/1Kgs8:65" TargetMode="External"/><Relationship Id="rId99" Type="http://schemas.openxmlformats.org/officeDocument/2006/relationships/hyperlink" Target="https://ref.ly/Esth1:3" TargetMode="External"/><Relationship Id="rId100" Type="http://schemas.openxmlformats.org/officeDocument/2006/relationships/hyperlink" Target="https://ref.ly/Esth2:18" TargetMode="External"/><Relationship Id="rId101" Type="http://schemas.openxmlformats.org/officeDocument/2006/relationships/hyperlink" Target="https://ref.ly/Esth5:4,Esth5:14" TargetMode="External"/><Relationship Id="rId102" Type="http://schemas.openxmlformats.org/officeDocument/2006/relationships/hyperlink" Target="https://ref.ly/Esth7:2,Esth7:7" TargetMode="External"/><Relationship Id="rId103" Type="http://schemas.openxmlformats.org/officeDocument/2006/relationships/hyperlink" Target="https://ref.ly/Dan5:1" TargetMode="External"/><Relationship Id="rId104" Type="http://schemas.openxmlformats.org/officeDocument/2006/relationships/hyperlink" Target="https://ref.ly/Deut18:4" TargetMode="External"/><Relationship Id="rId105" Type="http://schemas.openxmlformats.org/officeDocument/2006/relationships/hyperlink" Target="https://ref.ly/Lev23:2" TargetMode="External"/><Relationship Id="rId106" Type="http://schemas.openxmlformats.org/officeDocument/2006/relationships/hyperlink" Target="https://ref.ly/Gen2:3" TargetMode="External"/><Relationship Id="rId107" Type="http://schemas.openxmlformats.org/officeDocument/2006/relationships/hyperlink" Target="https://ref.ly/Exod20:8-Exod20:11" TargetMode="External"/><Relationship Id="rId108" Type="http://schemas.openxmlformats.org/officeDocument/2006/relationships/hyperlink" Target="https://ref.ly/Exod31:17" TargetMode="External"/><Relationship Id="rId109" Type="http://schemas.openxmlformats.org/officeDocument/2006/relationships/hyperlink" Target="https://ref.ly/Deut5:12-Deut5:15" TargetMode="External"/><Relationship Id="rId110" Type="http://schemas.openxmlformats.org/officeDocument/2006/relationships/hyperlink" Target="https://ref.ly/Exod35:3" TargetMode="External"/><Relationship Id="rId111" Type="http://schemas.openxmlformats.org/officeDocument/2006/relationships/hyperlink" Target="https://ref.ly/Num15:32-Num15:33" TargetMode="External"/><Relationship Id="rId112" Type="http://schemas.openxmlformats.org/officeDocument/2006/relationships/hyperlink" Target="https://ref.ly/Exod16:29" TargetMode="External"/><Relationship Id="rId113" Type="http://schemas.openxmlformats.org/officeDocument/2006/relationships/hyperlink" Target="https://ref.ly/Num28:9-Num28:10" TargetMode="External"/><Relationship Id="rId114" Type="http://schemas.openxmlformats.org/officeDocument/2006/relationships/hyperlink" Target="https://ref.ly/Lev24:5-Lev24:8" TargetMode="External"/><Relationship Id="rId115" Type="http://schemas.openxmlformats.org/officeDocument/2006/relationships/hyperlink" Target="https://ref.ly/Isa58:13-Isa58:14" TargetMode="External"/><Relationship Id="rId116" Type="http://schemas.openxmlformats.org/officeDocument/2006/relationships/hyperlink" Target="https://ref.ly/Num28:11-Num28:15" TargetMode="External"/><Relationship Id="rId117" Type="http://schemas.openxmlformats.org/officeDocument/2006/relationships/hyperlink" Target="https://ref.ly/Num10:10" TargetMode="External"/><Relationship Id="rId118" Type="http://schemas.openxmlformats.org/officeDocument/2006/relationships/hyperlink" Target="https://ref.ly/1Chr23:29-1Chr23:31" TargetMode="External"/><Relationship Id="rId119" Type="http://schemas.openxmlformats.org/officeDocument/2006/relationships/hyperlink" Target="https://ref.ly/2Kgs4:23" TargetMode="External"/><Relationship Id="rId120" Type="http://schemas.openxmlformats.org/officeDocument/2006/relationships/hyperlink" Target="https://ref.ly/Amos8:5" TargetMode="External"/><Relationship Id="rId121" Type="http://schemas.openxmlformats.org/officeDocument/2006/relationships/hyperlink" Target="https://ref.ly/Hos2:11" TargetMode="External"/><Relationship Id="rId122" Type="http://schemas.openxmlformats.org/officeDocument/2006/relationships/hyperlink" Target="https://ref.ly/Neh10:33" TargetMode="External"/><Relationship Id="rId123" Type="http://schemas.openxmlformats.org/officeDocument/2006/relationships/hyperlink" Target="https://ref.ly/Isa66:22-Isa66:23" TargetMode="External"/><Relationship Id="rId124" Type="http://schemas.openxmlformats.org/officeDocument/2006/relationships/hyperlink" Target="https://ref.ly/Ezek45:17" TargetMode="External"/><Relationship Id="rId125" Type="http://schemas.openxmlformats.org/officeDocument/2006/relationships/hyperlink" Target="https://ref.ly/Ps104:19" TargetMode="External"/><Relationship Id="rId126" Type="http://schemas.openxmlformats.org/officeDocument/2006/relationships/hyperlink" Target="https://ref.ly/Lev23:24" TargetMode="External"/><Relationship Id="rId127" Type="http://schemas.openxmlformats.org/officeDocument/2006/relationships/hyperlink" Target="https://ref.ly/Num29:2-Num29:6" TargetMode="External"/><Relationship Id="rId128" Type="http://schemas.openxmlformats.org/officeDocument/2006/relationships/hyperlink" Target="https://ref.ly/Num28:11" TargetMode="External"/><Relationship Id="rId129" Type="http://schemas.openxmlformats.org/officeDocument/2006/relationships/hyperlink" Target="https://ref.ly/Lev23:34" TargetMode="External"/><Relationship Id="rId130" Type="http://schemas.openxmlformats.org/officeDocument/2006/relationships/hyperlink" Target="https://ref.ly/Lev25:4" TargetMode="External"/><Relationship Id="rId131" Type="http://schemas.openxmlformats.org/officeDocument/2006/relationships/hyperlink" Target="https://ref.ly/Exod23:11" TargetMode="External"/><Relationship Id="rId132" Type="http://schemas.openxmlformats.org/officeDocument/2006/relationships/hyperlink" Target="https://ref.ly/Lev25:6" TargetMode="External"/><Relationship Id="rId133" Type="http://schemas.openxmlformats.org/officeDocument/2006/relationships/hyperlink" Target="https://ref.ly/Deut8:7-Deut8:10" TargetMode="External"/><Relationship Id="rId134" Type="http://schemas.openxmlformats.org/officeDocument/2006/relationships/hyperlink" Target="https://ref.ly/Lev25:21" TargetMode="External"/><Relationship Id="rId135" Type="http://schemas.openxmlformats.org/officeDocument/2006/relationships/hyperlink" Target="https://ref.ly/Exod16:5" TargetMode="External"/><Relationship Id="rId136" Type="http://schemas.openxmlformats.org/officeDocument/2006/relationships/hyperlink" Target="https://ref.ly/Lev25:23" TargetMode="External"/><Relationship Id="rId137" Type="http://schemas.openxmlformats.org/officeDocument/2006/relationships/hyperlink" Target="https://ref.ly/Exod21:2-Exod21:6" TargetMode="External"/><Relationship Id="rId138" Type="http://schemas.openxmlformats.org/officeDocument/2006/relationships/hyperlink" Target="https://ref.ly/Deut15:1-Deut15:6" TargetMode="External"/><Relationship Id="rId139" Type="http://schemas.openxmlformats.org/officeDocument/2006/relationships/hyperlink" Target="https://ref.ly/Jer34:8-Jer34:22" TargetMode="External"/><Relationship Id="rId140" Type="http://schemas.openxmlformats.org/officeDocument/2006/relationships/hyperlink" Target="https://ref.ly/Neh10:31" TargetMode="External"/><Relationship Id="rId141" Type="http://schemas.openxmlformats.org/officeDocument/2006/relationships/hyperlink" Target="https://ref.ly/Neh8:13-Neh8:18" TargetMode="External"/><Relationship Id="rId142" Type="http://schemas.openxmlformats.org/officeDocument/2006/relationships/hyperlink" Target="https://ref.ly/Lev25:8-Lev25:55" TargetMode="External"/><Relationship Id="rId143" Type="http://schemas.openxmlformats.org/officeDocument/2006/relationships/hyperlink" Target="https://ref.ly/Lev27:17-Lev27:24" TargetMode="External"/><Relationship Id="rId144" Type="http://schemas.openxmlformats.org/officeDocument/2006/relationships/hyperlink" Target="https://ref.ly/Lev25:9" TargetMode="External"/><Relationship Id="rId145" Type="http://schemas.openxmlformats.org/officeDocument/2006/relationships/hyperlink" Target="https://ref.ly/Lev25:14-Lev25:17" TargetMode="External"/><Relationship Id="rId146" Type="http://schemas.openxmlformats.org/officeDocument/2006/relationships/hyperlink" Target="https://ref.ly/Exod23:14-Exod23:17" TargetMode="External"/><Relationship Id="rId147" Type="http://schemas.openxmlformats.org/officeDocument/2006/relationships/hyperlink" Target="https://ref.ly/Deut16:16" TargetMode="External"/><Relationship Id="rId148" Type="http://schemas.openxmlformats.org/officeDocument/2006/relationships/hyperlink" Target="https://ref.ly/Exod12:14" TargetMode="External"/><Relationship Id="rId149" Type="http://schemas.openxmlformats.org/officeDocument/2006/relationships/hyperlink" Target="https://ref.ly/Exod12:11-Exod12:30" TargetMode="External"/><Relationship Id="rId150" Type="http://schemas.openxmlformats.org/officeDocument/2006/relationships/hyperlink" Target="https://ref.ly/Num9:1-Num9:5" TargetMode="External"/><Relationship Id="rId151" Type="http://schemas.openxmlformats.org/officeDocument/2006/relationships/hyperlink" Target="https://ref.ly/Deut16:1" TargetMode="External"/><Relationship Id="rId152" Type="http://schemas.openxmlformats.org/officeDocument/2006/relationships/hyperlink" Target="https://ref.ly/Neh2:1" TargetMode="External"/><Relationship Id="rId153" Type="http://schemas.openxmlformats.org/officeDocument/2006/relationships/hyperlink" Target="https://ref.ly/Lev23:5" TargetMode="External"/><Relationship Id="rId154" Type="http://schemas.openxmlformats.org/officeDocument/2006/relationships/hyperlink" Target="https://ref.ly/Exod12:16" TargetMode="External"/><Relationship Id="rId155" Type="http://schemas.openxmlformats.org/officeDocument/2006/relationships/hyperlink" Target="https://ref.ly/Deut16:9" TargetMode="External"/><Relationship Id="rId156" Type="http://schemas.openxmlformats.org/officeDocument/2006/relationships/hyperlink" Target="https://ref.ly/Luke22:1" TargetMode="External"/><Relationship Id="rId157" Type="http://schemas.openxmlformats.org/officeDocument/2006/relationships/hyperlink" Target="https://ref.ly/Acts12:3" TargetMode="External"/><Relationship Id="rId158" Type="http://schemas.openxmlformats.org/officeDocument/2006/relationships/hyperlink" Target="https://ref.ly/Deut16:12" TargetMode="External"/><Relationship Id="rId159" Type="http://schemas.openxmlformats.org/officeDocument/2006/relationships/hyperlink" Target="https://ref.ly/2Kgs23:21-2Kgs23:23" TargetMode="External"/><Relationship Id="rId160" Type="http://schemas.openxmlformats.org/officeDocument/2006/relationships/hyperlink" Target="https://ref.ly/2Chr35:1-2Chr35:19" TargetMode="External"/><Relationship Id="rId161" Type="http://schemas.openxmlformats.org/officeDocument/2006/relationships/hyperlink" Target="https://ref.ly/Deut16:9-Deut16:12" TargetMode="External"/><Relationship Id="rId162" Type="http://schemas.openxmlformats.org/officeDocument/2006/relationships/hyperlink" Target="https://ref.ly/Exod23:16" TargetMode="External"/><Relationship Id="rId163" Type="http://schemas.openxmlformats.org/officeDocument/2006/relationships/hyperlink" Target="https://ref.ly/Exod34:22" TargetMode="External"/><Relationship Id="rId164" Type="http://schemas.openxmlformats.org/officeDocument/2006/relationships/hyperlink" Target="https://ref.ly/Num28:26" TargetMode="External"/><Relationship Id="rId165" Type="http://schemas.openxmlformats.org/officeDocument/2006/relationships/hyperlink" Target="https://ref.ly/Lev23:15-Lev23:20" TargetMode="External"/><Relationship Id="rId166" Type="http://schemas.openxmlformats.org/officeDocument/2006/relationships/hyperlink" Target="https://ref.ly/Deut16:10-Deut16:11" TargetMode="External"/><Relationship Id="rId167" Type="http://schemas.openxmlformats.org/officeDocument/2006/relationships/hyperlink" Target="https://ref.ly/Deut26:1-Deut26:19" TargetMode="External"/><Relationship Id="rId168" Type="http://schemas.openxmlformats.org/officeDocument/2006/relationships/hyperlink" Target="https://ref.ly/Deut16:13" TargetMode="External"/><Relationship Id="rId169" Type="http://schemas.openxmlformats.org/officeDocument/2006/relationships/hyperlink" Target="https://ref.ly/Lev23:39-Lev23:43" TargetMode="External"/><Relationship Id="rId170" Type="http://schemas.openxmlformats.org/officeDocument/2006/relationships/hyperlink" Target="https://ref.ly/Judg21:19" TargetMode="External"/><Relationship Id="rId171" Type="http://schemas.openxmlformats.org/officeDocument/2006/relationships/hyperlink" Target="https://ref.ly/Zech14:16-Zech14:19" TargetMode="External"/><Relationship Id="rId172" Type="http://schemas.openxmlformats.org/officeDocument/2006/relationships/hyperlink" Target="https://ref.ly/Esth9:21,Esth9:24-Esth9:28" TargetMode="External"/><Relationship Id="rId173" Type="http://schemas.openxmlformats.org/officeDocument/2006/relationships/hyperlink" Target="https://ref.ly/Esth9:24-Esth9:26" TargetMode="External"/><Relationship Id="rId174" Type="http://schemas.openxmlformats.org/officeDocument/2006/relationships/hyperlink" Target="https://ref.ly/1Macc4:52-1Macc4:59" TargetMode="External"/><Relationship Id="rId175" Type="http://schemas.openxmlformats.org/officeDocument/2006/relationships/hyperlink" Target="https://ref.ly/2Macc10:6-2Macc10:8" TargetMode="External"/><Relationship Id="rId176" Type="http://schemas.openxmlformats.org/officeDocument/2006/relationships/hyperlink" Target="https://ref.ly/Luke4:16" TargetMode="External"/><Relationship Id="rId177" Type="http://schemas.openxmlformats.org/officeDocument/2006/relationships/hyperlink" Target="https://ref.ly/Acts13:14" TargetMode="External"/><Relationship Id="rId178" Type="http://schemas.openxmlformats.org/officeDocument/2006/relationships/hyperlink" Target="https://ref.ly/Acts18:4" TargetMode="External"/><Relationship Id="rId179" Type="http://schemas.openxmlformats.org/officeDocument/2006/relationships/hyperlink" Target="https://ref.ly/Matt12:1-Matt12:4" TargetMode="External"/><Relationship Id="rId180" Type="http://schemas.openxmlformats.org/officeDocument/2006/relationships/hyperlink" Target="https://ref.ly/Mark3:1-Mark3:5" TargetMode="External"/><Relationship Id="rId181" Type="http://schemas.openxmlformats.org/officeDocument/2006/relationships/hyperlink" Target="https://ref.ly/Luke13:10-Luke13:17" TargetMode="External"/><Relationship Id="rId182" Type="http://schemas.openxmlformats.org/officeDocument/2006/relationships/hyperlink" Target="https://ref.ly/Acts20:16" TargetMode="External"/><Relationship Id="rId183" Type="http://schemas.openxmlformats.org/officeDocument/2006/relationships/hyperlink" Target="https://ref.ly/1Cor16:8" TargetMode="External"/><Relationship Id="rId184" Type="http://schemas.openxmlformats.org/officeDocument/2006/relationships/hyperlink" Target="https://ref.ly/Acts2:1-Acts2:4" TargetMode="External"/><Relationship Id="rId185" Type="http://schemas.openxmlformats.org/officeDocument/2006/relationships/hyperlink" Target="https://ref.ly/Joel2:28-Joel2:32" TargetMode="External"/><Relationship Id="rId186" Type="http://schemas.openxmlformats.org/officeDocument/2006/relationships/hyperlink" Target="https://ref.ly/John4:45" TargetMode="External"/><Relationship Id="rId187" Type="http://schemas.openxmlformats.org/officeDocument/2006/relationships/hyperlink" Target="https://ref.ly/John5:1" TargetMode="External"/><Relationship Id="rId188" Type="http://schemas.openxmlformats.org/officeDocument/2006/relationships/hyperlink" Target="https://ref.ly/John6:4" TargetMode="External"/><Relationship Id="rId189" Type="http://schemas.openxmlformats.org/officeDocument/2006/relationships/hyperlink" Target="https://ref.ly/John12:1-John12:26" TargetMode="External"/><Relationship Id="rId190" Type="http://schemas.openxmlformats.org/officeDocument/2006/relationships/hyperlink" Target="https://ref.ly/John12:20" TargetMode="External"/><Relationship Id="rId191" Type="http://schemas.openxmlformats.org/officeDocument/2006/relationships/hyperlink" Target="https://ref.ly/Matt27:15" TargetMode="External"/><Relationship Id="rId192" Type="http://schemas.openxmlformats.org/officeDocument/2006/relationships/hyperlink" Target="https://ref.ly/Mark15:6" TargetMode="External"/><Relationship Id="rId193" Type="http://schemas.openxmlformats.org/officeDocument/2006/relationships/hyperlink" Target="https://ref.ly/Luke2:42" TargetMode="External"/><Relationship Id="rId194" Type="http://schemas.openxmlformats.org/officeDocument/2006/relationships/hyperlink" Target="https://ref.ly/John2:13" TargetMode="External"/><Relationship Id="rId195" Type="http://schemas.openxmlformats.org/officeDocument/2006/relationships/hyperlink" Target="https://ref.ly/John13:1" TargetMode="External"/><Relationship Id="rId196" Type="http://schemas.openxmlformats.org/officeDocument/2006/relationships/hyperlink" Target="https://ref.ly/Luke22:4-Luke22:6" TargetMode="External"/><Relationship Id="rId197" Type="http://schemas.openxmlformats.org/officeDocument/2006/relationships/hyperlink" Target="https://ref.ly/Mark14:22-Mark14:25" TargetMode="External"/><Relationship Id="rId198" Type="http://schemas.openxmlformats.org/officeDocument/2006/relationships/hyperlink" Target="https://ref.ly/1Cor11:24-1Cor11:26" TargetMode="External"/><Relationship Id="rId199" Type="http://schemas.openxmlformats.org/officeDocument/2006/relationships/hyperlink" Target="https://ref.ly/John1:29" TargetMode="External"/><Relationship Id="rId200" Type="http://schemas.openxmlformats.org/officeDocument/2006/relationships/hyperlink" Target="https://ref.ly/John7:10" TargetMode="External"/><Relationship Id="rId201" Type="http://schemas.openxmlformats.org/officeDocument/2006/relationships/hyperlink" Target="https://ref.ly/John7:37-John7:39" TargetMode="External"/><Relationship Id="rId202" Type="http://schemas.openxmlformats.org/officeDocument/2006/relationships/hyperlink" Target="https://ref.ly/John10:22" TargetMode="External"/><Relationship Id="rId203" Type="http://schemas.openxmlformats.org/officeDocument/2006/relationships/hyperlink" Target="https://ref.ly/Luke5:29" TargetMode="External"/><Relationship Id="rId204" Type="http://schemas.openxmlformats.org/officeDocument/2006/relationships/hyperlink" Target="https://ref.ly/John2:8-John2:10" TargetMode="External"/><Relationship Id="rId205" Type="http://schemas.openxmlformats.org/officeDocument/2006/relationships/hyperlink" Target="https://ref.ly/Matt23:6" TargetMode="External"/><Relationship Id="rId206" Type="http://schemas.openxmlformats.org/officeDocument/2006/relationships/hyperlink" Target="https://ref.ly/Mark12:39" TargetMode="External"/><Relationship Id="rId207" Type="http://schemas.openxmlformats.org/officeDocument/2006/relationships/hyperlink" Target="https://ref.ly/Luke20:46" TargetMode="External"/><Relationship Id="rId208" Type="http://schemas.openxmlformats.org/officeDocument/2006/relationships/hyperlink" Target="https://ref.ly/Luke14:13" TargetMode="External"/><Relationship Id="rId209" Type="http://schemas.openxmlformats.org/officeDocument/2006/relationships/hyperlink" Target="https://ref.ly/Rom11:16" TargetMode="External"/><Relationship Id="rId210" Type="http://schemas.openxmlformats.org/officeDocument/2006/relationships/hyperlink" Target="https://ref.ly/Rom8:23" TargetMode="External"/><Relationship Id="rId211" Type="http://schemas.openxmlformats.org/officeDocument/2006/relationships/hyperlink" Target="https://ref.ly/Jas1:18" TargetMode="External"/><Relationship Id="rId212" Type="http://schemas.openxmlformats.org/officeDocument/2006/relationships/hyperlink" Target="https://ref.ly/1Cor15:20,1Cor15:23" TargetMode="External"/><Relationship Id="rId213" Type="http://schemas.openxmlformats.org/officeDocument/2006/relationships/hyperlink" Target="https://ref.ly/Col2:16-Col2:17" TargetMode="External"/><Relationship Id="rId214" Type="http://schemas.openxmlformats.org/officeDocument/2006/relationships/hyperlink" Target="https://ref.ly/1Cor5:7-1Cor5:8" TargetMode="External"/><Relationship Id="rId215" Type="http://schemas.openxmlformats.org/officeDocument/2006/relationships/hyperlink" Target="https://ref.ly/2Cor7:4" TargetMode="External"/><Relationship Id="rId216" Type="http://schemas.openxmlformats.org/officeDocument/2006/relationships/hyperlink" Target="https://ref.ly/2Cor12:5,2Cor12:9" TargetMode="External"/><Relationship Id="rId217" Type="http://schemas.openxmlformats.org/officeDocument/2006/relationships/hyperlink" Target="https://ref.ly/1Cor5:2" TargetMode="External"/><Relationship Id="rId218" Type="http://schemas.openxmlformats.org/officeDocument/2006/relationships/hyperlink" Target="https://ref.ly/1Cor8:1" TargetMode="External"/><Relationship Id="rId219" Type="http://schemas.openxmlformats.org/officeDocument/2006/relationships/hyperlink" Target="https://ref.ly/1Cor13:4" TargetMode="External"/><Relationship Id="rId220" Type="http://schemas.openxmlformats.org/officeDocument/2006/relationships/hyperlink" Target="https://ref.ly/Col2:18" TargetMode="External"/><Relationship Id="rId221" Type="http://schemas.openxmlformats.org/officeDocument/2006/relationships/hyperlink" Target="https://ref.ly/Prov21:4" TargetMode="External"/><Relationship Id="rId222" Type="http://schemas.openxmlformats.org/officeDocument/2006/relationships/hyperlink" Target="https://ref.ly/Eccl7:8" TargetMode="External"/><Relationship Id="rId223" Type="http://schemas.openxmlformats.org/officeDocument/2006/relationships/hyperlink" Target="https://ref.ly/Ps131:1" TargetMode="External"/><Relationship Id="rId224" Type="http://schemas.openxmlformats.org/officeDocument/2006/relationships/hyperlink" Target="https://ref.ly/Rom1:30" TargetMode="External"/><Relationship Id="rId225" Type="http://schemas.openxmlformats.org/officeDocument/2006/relationships/hyperlink" Target="https://ref.ly/2Tim3:2-2Tim3:4" TargetMode="External"/><Relationship Id="rId226" Type="http://schemas.openxmlformats.org/officeDocument/2006/relationships/hyperlink" Target="https://ref.ly/Mal3:13" TargetMode="External"/><Relationship Id="rId227" Type="http://schemas.openxmlformats.org/officeDocument/2006/relationships/hyperlink" Target="https://ref.ly/Prov6:17" TargetMode="External"/><Relationship Id="rId228" Type="http://schemas.openxmlformats.org/officeDocument/2006/relationships/hyperlink" Target="https://ref.ly/Ps101:5" TargetMode="External"/><Relationship Id="rId229" Type="http://schemas.openxmlformats.org/officeDocument/2006/relationships/hyperlink" Target="https://ref.ly/Prov30:13" TargetMode="External"/><Relationship Id="rId230" Type="http://schemas.openxmlformats.org/officeDocument/2006/relationships/hyperlink" Target="https://ref.ly/Prov21:24" TargetMode="External"/><Relationship Id="rId231" Type="http://schemas.openxmlformats.org/officeDocument/2006/relationships/hyperlink" Target="https://ref.ly/Matt23:5-Matt23:12" TargetMode="External"/><Relationship Id="rId232" Type="http://schemas.openxmlformats.org/officeDocument/2006/relationships/hyperlink" Target="https://ref.ly/John9:34" TargetMode="External"/><Relationship Id="rId233" Type="http://schemas.openxmlformats.org/officeDocument/2006/relationships/hyperlink" Target="https://ref.ly/2Chr26:16" TargetMode="External"/><Relationship Id="rId234" Type="http://schemas.openxmlformats.org/officeDocument/2006/relationships/hyperlink" Target="https://ref.ly/2Chr32:25-2Chr32:26" TargetMode="External"/><Relationship Id="rId235" Type="http://schemas.openxmlformats.org/officeDocument/2006/relationships/hyperlink" Target="https://ref.ly/Luke18:9-Luke18:14" TargetMode="External"/><Relationship Id="rId236" Type="http://schemas.openxmlformats.org/officeDocument/2006/relationships/hyperlink" Target="https://ref.ly/Acts12:21-Acts12:23" TargetMode="External"/><Relationship Id="rId237" Type="http://schemas.openxmlformats.org/officeDocument/2006/relationships/hyperlink" Target="https://ref.ly/Ezek28:1-Ezek28:26" TargetMode="External"/><Relationship Id="rId238" Type="http://schemas.openxmlformats.org/officeDocument/2006/relationships/hyperlink" Target="https://ref.ly/Isa3:16" TargetMode="External"/><Relationship Id="rId239" Type="http://schemas.openxmlformats.org/officeDocument/2006/relationships/hyperlink" Target="https://ref.ly/Isa5:15" TargetMode="External"/><Relationship Id="rId240" Type="http://schemas.openxmlformats.org/officeDocument/2006/relationships/hyperlink" Target="https://ref.ly/Ezek16:50" TargetMode="External"/><Relationship Id="rId241" Type="http://schemas.openxmlformats.org/officeDocument/2006/relationships/hyperlink" Target="https://ref.ly/Hos13:6" TargetMode="External"/><Relationship Id="rId242" Type="http://schemas.openxmlformats.org/officeDocument/2006/relationships/hyperlink" Target="https://ref.ly/Zeph3:11" TargetMode="External"/><Relationship Id="rId243" Type="http://schemas.openxmlformats.org/officeDocument/2006/relationships/hyperlink" Target="https://ref.ly/Isa10:12" TargetMode="External"/><Relationship Id="rId244" Type="http://schemas.openxmlformats.org/officeDocument/2006/relationships/hyperlink" Target="https://ref.ly/Jer48:29" TargetMode="External"/><Relationship Id="rId245" Type="http://schemas.openxmlformats.org/officeDocument/2006/relationships/hyperlink" Target="https://ref.ly/Deut8:14" TargetMode="External"/><Relationship Id="rId246" Type="http://schemas.openxmlformats.org/officeDocument/2006/relationships/hyperlink" Target="https://ref.ly/Jas4:6" TargetMode="External"/><Relationship Id="rId247" Type="http://schemas.openxmlformats.org/officeDocument/2006/relationships/hyperlink" Target="https://ref.ly/1Pet5:5" TargetMode="External"/><Relationship Id="rId248" Type="http://schemas.openxmlformats.org/officeDocument/2006/relationships/hyperlink" Target="https://ref.ly/Prov3:34" TargetMode="External"/><Relationship Id="rId249" Type="http://schemas.openxmlformats.org/officeDocument/2006/relationships/hyperlink" Target="https://ref.ly/Prov18:12" TargetMode="External"/><Relationship Id="rId250" Type="http://schemas.openxmlformats.org/officeDocument/2006/relationships/hyperlink" Target="https://ref.ly/Luke1:51-Luke1:52" TargetMode="External"/><Relationship Id="rId251" Type="http://schemas.openxmlformats.org/officeDocument/2006/relationships/hyperlink" Target="https://ref.ly/Exod2:5-Exod2:10" TargetMode="External"/><Relationship Id="rId252" Type="http://schemas.openxmlformats.org/officeDocument/2006/relationships/hyperlink" Target="https://ref.ly/Acts7:21" TargetMode="External"/><Relationship Id="rId253" Type="http://schemas.openxmlformats.org/officeDocument/2006/relationships/hyperlink" Target="https://ref.ly/Heb11:24" TargetMode="External"/><Relationship Id="rId254" Type="http://schemas.openxmlformats.org/officeDocument/2006/relationships/hyperlink" Target="https://ref.ly/1Chr4:17" TargetMode="External"/><Relationship Id="rId255" Type="http://schemas.openxmlformats.org/officeDocument/2006/relationships/hyperlink" Target="https://ref.ly/1Kgs3:1" TargetMode="External"/><Relationship Id="rId256" Type="http://schemas.openxmlformats.org/officeDocument/2006/relationships/hyperlink" Target="https://ref.ly/1Kgs9:16" TargetMode="External"/><Relationship Id="rId257" Type="http://schemas.openxmlformats.org/officeDocument/2006/relationships/hyperlink" Target="https://ref.ly/1Kgs11:1" TargetMode="External"/><Relationship Id="rId258" Type="http://schemas.openxmlformats.org/officeDocument/2006/relationships/hyperlink" Target="https://ref.ly/1Kgs7:8" TargetMode="External"/><Relationship Id="rId259" Type="http://schemas.openxmlformats.org/officeDocument/2006/relationships/hyperlink" Target="https://ref.ly/1Kgs9:24" TargetMode="External"/><Relationship Id="rId260" Type="http://schemas.openxmlformats.org/officeDocument/2006/relationships/hyperlink" Target="https://ref.ly/2Chr8:11" TargetMode="External"/><Relationship Id="rId261" Type="http://schemas.openxmlformats.org/officeDocument/2006/relationships/hyperlink" Target="https://ref.ly/Ezek2:1" TargetMode="External"/><Relationship Id="rId262" Type="http://schemas.openxmlformats.org/officeDocument/2006/relationships/hyperlink" Target="https://ref.ly/Ezek4:1-Ezek4:17" TargetMode="External"/><Relationship Id="rId263" Type="http://schemas.openxmlformats.org/officeDocument/2006/relationships/hyperlink" Target="https://ref.ly/Ezek7:1-Ezek7:27" TargetMode="External"/><Relationship Id="rId264" Type="http://schemas.openxmlformats.org/officeDocument/2006/relationships/hyperlink" Target="https://ref.ly/Ezek10:1-Ezek10:22" TargetMode="External"/><Relationship Id="rId265" Type="http://schemas.openxmlformats.org/officeDocument/2006/relationships/hyperlink" Target="https://ref.ly/Ezek22:1-Ezek22:31" TargetMode="External"/><Relationship Id="rId266" Type="http://schemas.openxmlformats.org/officeDocument/2006/relationships/hyperlink" Target="https://ref.ly/Ezek40:1-Ezek48:35" TargetMode="External"/><Relationship Id="rId267" Type="http://schemas.openxmlformats.org/officeDocument/2006/relationships/hyperlink" Target="https://ref.ly/Matt23:1-Matt24:51" TargetMode="External"/><Relationship Id="rId268" Type="http://schemas.openxmlformats.org/officeDocument/2006/relationships/hyperlink" Target="https://ref.ly/Acts1:6-Acts1:8" TargetMode="External"/><Relationship Id="rId269" Type="http://schemas.openxmlformats.org/officeDocument/2006/relationships/hyperlink" Target="https://ref.ly/Dan7:13-Dan7:14" TargetMode="External"/><Relationship Id="rId270" Type="http://schemas.openxmlformats.org/officeDocument/2006/relationships/hyperlink" Target="https://ref.ly/Matt16:27" TargetMode="External"/><Relationship Id="rId271" Type="http://schemas.openxmlformats.org/officeDocument/2006/relationships/hyperlink" Target="https://ref.ly/Matt19:28" TargetMode="External"/><Relationship Id="rId272" Type="http://schemas.openxmlformats.org/officeDocument/2006/relationships/hyperlink" Target="https://ref.ly/Matt24:30" TargetMode="External"/><Relationship Id="rId273" Type="http://schemas.openxmlformats.org/officeDocument/2006/relationships/hyperlink" Target="https://ref.ly/Matt25:31" TargetMode="External"/><Relationship Id="rId274" Type="http://schemas.openxmlformats.org/officeDocument/2006/relationships/hyperlink" Target="https://ref.ly/Matt26:64" TargetMode="External"/><Relationship Id="rId275" Type="http://schemas.openxmlformats.org/officeDocument/2006/relationships/hyperlink" Target="https://ref.ly/John12:34" TargetMode="External"/><Relationship Id="rId276" Type="http://schemas.openxmlformats.org/officeDocument/2006/relationships/hyperlink" Target="https://ref.ly/Matt16:13,Matt16:15" TargetMode="External"/><Relationship Id="rId277" Type="http://schemas.openxmlformats.org/officeDocument/2006/relationships/hyperlink" Target="https://ref.ly/Acts7:56" TargetMode="External"/><Relationship Id="rId278" Type="http://schemas.openxmlformats.org/officeDocument/2006/relationships/hyperlink" Target="https://ref.ly/Heb2:6" TargetMode="External"/><Relationship Id="rId279" Type="http://schemas.openxmlformats.org/officeDocument/2006/relationships/hyperlink" Target="https://ref.ly/Ps8:4" TargetMode="External"/><Relationship Id="rId280" Type="http://schemas.openxmlformats.org/officeDocument/2006/relationships/hyperlink" Target="https://ref.ly/Rev1:13" TargetMode="External"/><Relationship Id="rId281" Type="http://schemas.openxmlformats.org/officeDocument/2006/relationships/hyperlink" Target="https://ref.ly/Rev14:14" TargetMode="External"/><Relationship Id="rId282" Type="http://schemas.openxmlformats.org/officeDocument/2006/relationships/hyperlink" Target="https://ref.ly/Matt8:20" TargetMode="External"/><Relationship Id="rId283" Type="http://schemas.openxmlformats.org/officeDocument/2006/relationships/hyperlink" Target="https://ref.ly/Luke9:58" TargetMode="External"/><Relationship Id="rId284" Type="http://schemas.openxmlformats.org/officeDocument/2006/relationships/hyperlink" Target="https://ref.ly/Phil2:5-Phil2:11" TargetMode="External"/><Relationship Id="rId285" Type="http://schemas.openxmlformats.org/officeDocument/2006/relationships/hyperlink" Target="https://ref.ly/Matt12:8" TargetMode="External"/><Relationship Id="rId286" Type="http://schemas.openxmlformats.org/officeDocument/2006/relationships/hyperlink" Target="https://ref.ly/Mark2:28" TargetMode="External"/><Relationship Id="rId287" Type="http://schemas.openxmlformats.org/officeDocument/2006/relationships/hyperlink" Target="https://ref.ly/Luke6:5" TargetMode="External"/><Relationship Id="rId288" Type="http://schemas.openxmlformats.org/officeDocument/2006/relationships/hyperlink" Target="https://ref.ly/Gen2:2" TargetMode="External"/><Relationship Id="rId289" Type="http://schemas.openxmlformats.org/officeDocument/2006/relationships/hyperlink" Target="https://ref.ly/Matt9:6" TargetMode="External"/><Relationship Id="rId290" Type="http://schemas.openxmlformats.org/officeDocument/2006/relationships/hyperlink" Target="https://ref.ly/Mark2:10" TargetMode="External"/><Relationship Id="rId291" Type="http://schemas.openxmlformats.org/officeDocument/2006/relationships/hyperlink" Target="https://ref.ly/Luke5:24" TargetMode="External"/><Relationship Id="rId292" Type="http://schemas.openxmlformats.org/officeDocument/2006/relationships/hyperlink" Target="https://ref.ly/Matt16:16" TargetMode="External"/><Relationship Id="rId293" Type="http://schemas.openxmlformats.org/officeDocument/2006/relationships/hyperlink" Target="https://ref.ly/Mark8:31-Mark8:32" TargetMode="External"/><Relationship Id="rId294" Type="http://schemas.openxmlformats.org/officeDocument/2006/relationships/hyperlink" Target="https://ref.ly/Matt17:12" TargetMode="External"/><Relationship Id="rId295" Type="http://schemas.openxmlformats.org/officeDocument/2006/relationships/hyperlink" Target="https://ref.ly/Matt20:18" TargetMode="External"/><Relationship Id="rId296" Type="http://schemas.openxmlformats.org/officeDocument/2006/relationships/hyperlink" Target="https://ref.ly/Mark8:31" TargetMode="External"/><Relationship Id="rId297" Type="http://schemas.openxmlformats.org/officeDocument/2006/relationships/hyperlink" Target="https://ref.ly/Luke9:22" TargetMode="External"/><Relationship Id="rId298" Type="http://schemas.openxmlformats.org/officeDocument/2006/relationships/hyperlink" Target="https://ref.ly/Matt17:22" TargetMode="External"/><Relationship Id="rId299" Type="http://schemas.openxmlformats.org/officeDocument/2006/relationships/hyperlink" Target="https://ref.ly/Matt26:24-Matt26:25" TargetMode="External"/><Relationship Id="rId300" Type="http://schemas.openxmlformats.org/officeDocument/2006/relationships/hyperlink" Target="https://ref.ly/Mark14:21,Mark14:41" TargetMode="External"/><Relationship Id="rId301" Type="http://schemas.openxmlformats.org/officeDocument/2006/relationships/hyperlink" Target="https://ref.ly/Matt20:19" TargetMode="External"/><Relationship Id="rId302" Type="http://schemas.openxmlformats.org/officeDocument/2006/relationships/hyperlink" Target="https://ref.ly/Mark9:12,Mark9:31" TargetMode="External"/><Relationship Id="rId303" Type="http://schemas.openxmlformats.org/officeDocument/2006/relationships/hyperlink" Target="https://ref.ly/Mark10:33" TargetMode="External"/><Relationship Id="rId304" Type="http://schemas.openxmlformats.org/officeDocument/2006/relationships/hyperlink" Target="https://ref.ly/Matt12:40" TargetMode="External"/><Relationship Id="rId305" Type="http://schemas.openxmlformats.org/officeDocument/2006/relationships/hyperlink" Target="https://ref.ly/Luke11:30" TargetMode="External"/><Relationship Id="rId306" Type="http://schemas.openxmlformats.org/officeDocument/2006/relationships/hyperlink" Target="https://ref.ly/Matt17:22-Matt17:23" TargetMode="External"/><Relationship Id="rId307" Type="http://schemas.openxmlformats.org/officeDocument/2006/relationships/hyperlink" Target="https://ref.ly/Matt20:28" TargetMode="External"/><Relationship Id="rId308" Type="http://schemas.openxmlformats.org/officeDocument/2006/relationships/hyperlink" Target="https://ref.ly/Mark10:45" TargetMode="External"/><Relationship Id="rId309" Type="http://schemas.openxmlformats.org/officeDocument/2006/relationships/hyperlink" Target="https://ref.ly/Isa53:1-Isa53:12" TargetMode="External"/><Relationship Id="rId310" Type="http://schemas.openxmlformats.org/officeDocument/2006/relationships/hyperlink" Target="https://ref.ly/Mark8:38" TargetMode="External"/><Relationship Id="rId311" Type="http://schemas.openxmlformats.org/officeDocument/2006/relationships/hyperlink" Target="https://ref.ly/Luke9:26" TargetMode="External"/><Relationship Id="rId312" Type="http://schemas.openxmlformats.org/officeDocument/2006/relationships/hyperlink" Target="https://ref.ly/Mark14:62" TargetMode="External"/><Relationship Id="rId313" Type="http://schemas.openxmlformats.org/officeDocument/2006/relationships/hyperlink" Target="https://ref.ly/Luke22:69" TargetMode="External"/><Relationship Id="rId314" Type="http://schemas.openxmlformats.org/officeDocument/2006/relationships/hyperlink" Target="https://ref.ly/Mark13:26" TargetMode="External"/><Relationship Id="rId315" Type="http://schemas.openxmlformats.org/officeDocument/2006/relationships/hyperlink" Target="https://ref.ly/Luke21:27" TargetMode="External"/><Relationship Id="rId316" Type="http://schemas.openxmlformats.org/officeDocument/2006/relationships/hyperlink" Target="https://ref.ly/Luke12:40" TargetMode="External"/><Relationship Id="rId317" Type="http://schemas.openxmlformats.org/officeDocument/2006/relationships/hyperlink" Target="https://ref.ly/Matt24:37" TargetMode="External"/><Relationship Id="rId318" Type="http://schemas.openxmlformats.org/officeDocument/2006/relationships/hyperlink" Target="https://ref.ly/Luke17:24" TargetMode="External"/><Relationship Id="rId319" Type="http://schemas.openxmlformats.org/officeDocument/2006/relationships/hyperlink" Target="https://ref.ly/Matt24:27" TargetMode="External"/><Relationship Id="rId320" Type="http://schemas.openxmlformats.org/officeDocument/2006/relationships/hyperlink" Target="https://ref.ly/Matt25:32" TargetMode="External"/><Relationship Id="rId321" Type="http://schemas.openxmlformats.org/officeDocument/2006/relationships/hyperlink" Target="https://ref.ly/Matt25:46" TargetMode="External"/><Relationship Id="rId322" Type="http://schemas.openxmlformats.org/officeDocument/2006/relationships/hyperlink" Target="https://ref.ly/Acts17:31" TargetMode="External"/><Relationship Id="rId323" Type="http://schemas.openxmlformats.org/officeDocument/2006/relationships/hyperlink" Target="https://ref.ly/John1:51" TargetMode="External"/><Relationship Id="rId324" Type="http://schemas.openxmlformats.org/officeDocument/2006/relationships/hyperlink" Target="https://ref.ly/John3:13" TargetMode="External"/><Relationship Id="rId325" Type="http://schemas.openxmlformats.org/officeDocument/2006/relationships/hyperlink" Target="https://ref.ly/John6:62" TargetMode="External"/><Relationship Id="rId326" Type="http://schemas.openxmlformats.org/officeDocument/2006/relationships/hyperlink" Target="https://ref.ly/John3:14" TargetMode="External"/><Relationship Id="rId327" Type="http://schemas.openxmlformats.org/officeDocument/2006/relationships/hyperlink" Target="https://ref.ly/John3:16" TargetMode="External"/><Relationship Id="rId328" Type="http://schemas.openxmlformats.org/officeDocument/2006/relationships/hyperlink" Target="https://ref.ly/John1:18" TargetMode="External"/><Relationship Id="rId329" Type="http://schemas.openxmlformats.org/officeDocument/2006/relationships/hyperlink" Target="https://ref.ly/John3:18" TargetMode="External"/><Relationship Id="rId330" Type="http://schemas.openxmlformats.org/officeDocument/2006/relationships/hyperlink" Target="https://ref.ly/John5:25-John5:27" TargetMode="External"/><Relationship Id="rId331" Type="http://schemas.openxmlformats.org/officeDocument/2006/relationships/hyperlink" Target="https://ref.ly/Gen29:1" TargetMode="External"/><Relationship Id="rId332" Type="http://schemas.openxmlformats.org/officeDocument/2006/relationships/hyperlink" Target="https://ref.ly/Ezek25:10" TargetMode="External"/><Relationship Id="rId333" Type="http://schemas.openxmlformats.org/officeDocument/2006/relationships/hyperlink" Target="https://ref.ly/1Kgs4:30" TargetMode="External"/><Relationship Id="rId334" Type="http://schemas.openxmlformats.org/officeDocument/2006/relationships/hyperlink" Target="https://ref.ly/Judg6:3" TargetMode="External"/><Relationship Id="rId335" Type="http://schemas.openxmlformats.org/officeDocument/2006/relationships/hyperlink" Target="https://ref.ly/Ezek25:4" TargetMode="External"/><Relationship Id="rId336" Type="http://schemas.openxmlformats.org/officeDocument/2006/relationships/hyperlink" Target="https://ref.ly/Isa11:14" TargetMode="External"/><Relationship Id="rId337" Type="http://schemas.openxmlformats.org/officeDocument/2006/relationships/hyperlink" Target="https://ref.ly/Jer49:28" TargetMode="External"/><Relationship Id="rId338" Type="http://schemas.openxmlformats.org/officeDocument/2006/relationships/hyperlink" Target="https://ref.ly/Judg6:33" TargetMode="External"/><Relationship Id="rId339" Type="http://schemas.openxmlformats.org/officeDocument/2006/relationships/hyperlink" Target="https://ref.ly/Job1:3" TargetMode="External"/><Relationship Id="rId340" Type="http://schemas.openxmlformats.org/officeDocument/2006/relationships/hyperlink" Target="https://ref.ly/Mark3:17" TargetMode="External"/><Relationship Id="rId341" Type="http://schemas.openxmlformats.org/officeDocument/2006/relationships/hyperlink" Target="https://ref.ly/2Cor6:18" TargetMode="External"/><Relationship Id="rId342" Type="http://schemas.openxmlformats.org/officeDocument/2006/relationships/hyperlink" Target="https://ref.ly/Gen1:26-Gen1:27" TargetMode="External"/><Relationship Id="rId343" Type="http://schemas.openxmlformats.org/officeDocument/2006/relationships/hyperlink" Target="https://ref.ly/Prov8:1-Prov8:36" TargetMode="External"/><Relationship Id="rId344" Type="http://schemas.openxmlformats.org/officeDocument/2006/relationships/hyperlink" Target="https://ref.ly/Eph1:5,Eph1:9" TargetMode="External"/><Relationship Id="rId345" Type="http://schemas.openxmlformats.org/officeDocument/2006/relationships/hyperlink" Target="https://ref.ly/Eph1:11" TargetMode="External"/><Relationship Id="rId346" Type="http://schemas.openxmlformats.org/officeDocument/2006/relationships/hyperlink" Target="https://ref.ly/Eph1:5" TargetMode="External"/><Relationship Id="rId347" Type="http://schemas.openxmlformats.org/officeDocument/2006/relationships/hyperlink" Target="https://ref.ly/Eph1:9" TargetMode="External"/><Relationship Id="rId348" Type="http://schemas.openxmlformats.org/officeDocument/2006/relationships/hyperlink" Target="https://ref.ly/Rom8:26-Rom8:28" TargetMode="External"/><Relationship Id="rId349" Type="http://schemas.openxmlformats.org/officeDocument/2006/relationships/hyperlink" Target="https://ref.ly/Eph1:4-Eph1:5" TargetMode="External"/><Relationship Id="rId350" Type="http://schemas.openxmlformats.org/officeDocument/2006/relationships/hyperlink" Target="https://ref.ly/Eph1:1-Eph1:23" TargetMode="External"/><Relationship Id="rId351" Type="http://schemas.openxmlformats.org/officeDocument/2006/relationships/hyperlink" Target="https://ref.ly/Eph1:6" TargetMode="External"/><Relationship Id="rId352" Type="http://schemas.openxmlformats.org/officeDocument/2006/relationships/hyperlink" Target="https://ref.ly/John1:12" TargetMode="External"/><Relationship Id="rId353" Type="http://schemas.openxmlformats.org/officeDocument/2006/relationships/hyperlink" Target="https://ref.ly/John14:6" TargetMode="External"/><Relationship Id="rId354" Type="http://schemas.openxmlformats.org/officeDocument/2006/relationships/hyperlink" Target="https://ref.ly/Gen1:6-Gen1:8" TargetMode="External"/><Relationship Id="rId355" Type="http://schemas.openxmlformats.org/officeDocument/2006/relationships/hyperlink" Target="https://ref.ly/Gen1:14-Gen1:19" TargetMode="External"/><Relationship Id="rId356" Type="http://schemas.openxmlformats.org/officeDocument/2006/relationships/hyperlink" Target="https://ref.ly/Ps19:1" TargetMode="External"/><Relationship Id="rId357" Type="http://schemas.openxmlformats.org/officeDocument/2006/relationships/hyperlink" Target="https://ref.ly/Ps150:1" TargetMode="External"/><Relationship Id="rId358" Type="http://schemas.openxmlformats.org/officeDocument/2006/relationships/hyperlink" Target="https://ref.ly/Ezek1:22-Ezek1:26" TargetMode="External"/><Relationship Id="rId359" Type="http://schemas.openxmlformats.org/officeDocument/2006/relationships/hyperlink" Target="https://ref.ly/Ezek10:1" TargetMode="External"/><Relationship Id="rId360" Type="http://schemas.openxmlformats.org/officeDocument/2006/relationships/hyperlink" Target="https://ref.ly/Dan12:3" TargetMode="External"/><Relationship Id="rId361" Type="http://schemas.openxmlformats.org/officeDocument/2006/relationships/hyperlink" Target="https://ref.ly/Gen15:18" TargetMode="External"/><Relationship Id="rId362" Type="http://schemas.openxmlformats.org/officeDocument/2006/relationships/hyperlink" Target="https://ref.ly/Prov7:23" TargetMode="External"/><Relationship Id="rId363" Type="http://schemas.openxmlformats.org/officeDocument/2006/relationships/hyperlink" Target="https://ref.ly/Exod29:13,Exod29:22" TargetMode="External"/><Relationship Id="rId364" Type="http://schemas.openxmlformats.org/officeDocument/2006/relationships/hyperlink" Target="https://ref.ly/Lev3:4,Lev3:10,Lev3:15" TargetMode="External"/><Relationship Id="rId365" Type="http://schemas.openxmlformats.org/officeDocument/2006/relationships/hyperlink" Target="https://ref.ly/Ezek21:21" TargetMode="External"/><Relationship Id="rId366" Type="http://schemas.openxmlformats.org/officeDocument/2006/relationships/hyperlink" Target="https://ref.ly/Isa44:12" TargetMode="External"/><Relationship Id="rId367" Type="http://schemas.openxmlformats.org/officeDocument/2006/relationships/hyperlink" Target="https://ref.ly/Gen4:22" TargetMode="External"/><Relationship Id="rId368" Type="http://schemas.openxmlformats.org/officeDocument/2006/relationships/hyperlink" Target="https://ref.ly/Deut3:11" TargetMode="External"/><Relationship Id="rId369" Type="http://schemas.openxmlformats.org/officeDocument/2006/relationships/hyperlink" Target="https://ref.ly/Josh6:19,Josh6:24" TargetMode="External"/><Relationship Id="rId370" Type="http://schemas.openxmlformats.org/officeDocument/2006/relationships/hyperlink" Target="https://ref.ly/Josh17:16" TargetMode="External"/><Relationship Id="rId371" Type="http://schemas.openxmlformats.org/officeDocument/2006/relationships/hyperlink" Target="https://ref.ly/Judg1:19" TargetMode="External"/><Relationship Id="rId372" Type="http://schemas.openxmlformats.org/officeDocument/2006/relationships/hyperlink" Target="https://ref.ly/Judg4:3,Judg4:13" TargetMode="External"/><Relationship Id="rId373" Type="http://schemas.openxmlformats.org/officeDocument/2006/relationships/hyperlink" Target="https://ref.ly/Judg17:4" TargetMode="External"/><Relationship Id="rId374" Type="http://schemas.openxmlformats.org/officeDocument/2006/relationships/hyperlink" Target="https://ref.ly/Acts19:24" TargetMode="External"/><Relationship Id="rId375" Type="http://schemas.openxmlformats.org/officeDocument/2006/relationships/hyperlink" Target="https://ref.ly/1Sam13:19" TargetMode="External"/><Relationship Id="rId376" Type="http://schemas.openxmlformats.org/officeDocument/2006/relationships/hyperlink" Target="https://ref.ly/2Kgs24:14-2Kgs24:16" TargetMode="External"/><Relationship Id="rId377" Type="http://schemas.openxmlformats.org/officeDocument/2006/relationships/hyperlink" Target="https://ref.ly/Jer24:1" TargetMode="External"/><Relationship Id="rId378" Type="http://schemas.openxmlformats.org/officeDocument/2006/relationships/hyperlink" Target="https://ref.ly/Jer29:2" TargetMode="External"/><Relationship Id="rId379" Type="http://schemas.openxmlformats.org/officeDocument/2006/relationships/hyperlink" Target="https://ref.ly/Prov25:4" TargetMode="External"/><Relationship Id="rId380" Type="http://schemas.openxmlformats.org/officeDocument/2006/relationships/hyperlink" Target="https://ref.ly/Isa54:16" TargetMode="External"/><Relationship Id="rId381" Type="http://schemas.openxmlformats.org/officeDocument/2006/relationships/hyperlink" Target="https://ref.ly/Zech1:20" TargetMode="External"/><Relationship Id="rId382" Type="http://schemas.openxmlformats.org/officeDocument/2006/relationships/hyperlink" Target="https://ref.ly/Exod26:11,Exod26:37" TargetMode="External"/><Relationship Id="rId383" Type="http://schemas.openxmlformats.org/officeDocument/2006/relationships/hyperlink" Target="https://ref.ly/Exod27:2-Exod27:10" TargetMode="External"/><Relationship Id="rId384" Type="http://schemas.openxmlformats.org/officeDocument/2006/relationships/hyperlink" Target="https://ref.ly/1Sam17:5-1Sam17:6" TargetMode="External"/><Relationship Id="rId385" Type="http://schemas.openxmlformats.org/officeDocument/2006/relationships/hyperlink" Target="https://ref.ly/2Sam8:8" TargetMode="External"/><Relationship Id="rId386" Type="http://schemas.openxmlformats.org/officeDocument/2006/relationships/hyperlink" Target="https://ref.ly/2Tim4:14" TargetMode="External"/><Relationship Id="rId387" Type="http://schemas.openxmlformats.org/officeDocument/2006/relationships/hyperlink" Target="https://ref.ly/Acts28:15" TargetMode="External"/><Relationship Id="rId388" Type="http://schemas.openxmlformats.org/officeDocument/2006/relationships/hyperlink" Target="https://ref.ly/Gen19:28" TargetMode="External"/><Relationship Id="rId389" Type="http://schemas.openxmlformats.org/officeDocument/2006/relationships/hyperlink" Target="https://ref.ly/Exod9:8" TargetMode="External"/><Relationship Id="rId390" Type="http://schemas.openxmlformats.org/officeDocument/2006/relationships/hyperlink" Target="https://ref.ly/Exod19:18" TargetMode="External"/><Relationship Id="rId391" Type="http://schemas.openxmlformats.org/officeDocument/2006/relationships/hyperlink" Target="https://ref.ly/Deut4:20" TargetMode="External"/><Relationship Id="rId392" Type="http://schemas.openxmlformats.org/officeDocument/2006/relationships/hyperlink" Target="https://ref.ly/1Kgs8:51" TargetMode="External"/><Relationship Id="rId393" Type="http://schemas.openxmlformats.org/officeDocument/2006/relationships/hyperlink" Target="https://ref.ly/Prov17:3" TargetMode="External"/><Relationship Id="rId394" Type="http://schemas.openxmlformats.org/officeDocument/2006/relationships/hyperlink" Target="https://ref.ly/Prov27:21" TargetMode="External"/><Relationship Id="rId395" Type="http://schemas.openxmlformats.org/officeDocument/2006/relationships/hyperlink" Target="https://ref.ly/Isa48:10" TargetMode="External"/><Relationship Id="rId396" Type="http://schemas.openxmlformats.org/officeDocument/2006/relationships/hyperlink" Target="https://ref.ly/Jer11:4" TargetMode="External"/><Relationship Id="rId397" Type="http://schemas.openxmlformats.org/officeDocument/2006/relationships/hyperlink" Target="https://ref.ly/Ezek22:18-Ezek22:22" TargetMode="External"/><Relationship Id="rId398" Type="http://schemas.openxmlformats.org/officeDocument/2006/relationships/hyperlink" Target="https://ref.ly/Dan3:1-Dan3:30" TargetMode="External"/><Relationship Id="rId399" Type="http://schemas.openxmlformats.org/officeDocument/2006/relationships/hyperlink" Target="https://ref.ly/Jer6:27-Jer6:30" TargetMode="External"/><Relationship Id="rId400" Type="http://schemas.openxmlformats.org/officeDocument/2006/relationships/hyperlink" Target="https://ref.ly/Matt13:42" TargetMode="External"/><Relationship Id="rId401" Type="http://schemas.openxmlformats.org/officeDocument/2006/relationships/hyperlink" Target="https://ref.ly/Rev9:2" TargetMode="External"/><Relationship Id="rId402" Type="http://schemas.openxmlformats.org/officeDocument/2006/relationships/hyperlink" Target="https://ref.ly/Jas1:12" TargetMode="External"/><Relationship Id="rId403" Type="http://schemas.openxmlformats.org/officeDocument/2006/relationships/hyperlink" Target="https://ref.ly/1Pet1:7" TargetMode="External"/><Relationship Id="rId404" Type="http://schemas.openxmlformats.org/officeDocument/2006/relationships/hyperlink" Target="https://ref.ly/Rev1:15" TargetMode="External"/><Relationship Id="rId405" Type="http://schemas.openxmlformats.org/officeDocument/2006/relationships/hyperlink" Target="https://ref.ly/Gen35:24" TargetMode="External"/><Relationship Id="rId406" Type="http://schemas.openxmlformats.org/officeDocument/2006/relationships/hyperlink" Target="https://ref.ly/Gen42:6" TargetMode="External"/><Relationship Id="rId407" Type="http://schemas.openxmlformats.org/officeDocument/2006/relationships/hyperlink" Target="https://ref.ly/Gen4:8" TargetMode="External"/><Relationship Id="rId408" Type="http://schemas.openxmlformats.org/officeDocument/2006/relationships/hyperlink" Target="https://ref.ly/Gen27:41" TargetMode="External"/><Relationship Id="rId409" Type="http://schemas.openxmlformats.org/officeDocument/2006/relationships/hyperlink" Target="https://ref.ly/Deut13:6-Deut13:7" TargetMode="External"/><Relationship Id="rId410" Type="http://schemas.openxmlformats.org/officeDocument/2006/relationships/hyperlink" Target="https://ref.ly/Prov17:17" TargetMode="External"/><Relationship Id="rId411" Type="http://schemas.openxmlformats.org/officeDocument/2006/relationships/hyperlink" Target="https://ref.ly/Deut25:5" TargetMode="External"/><Relationship Id="rId412" Type="http://schemas.openxmlformats.org/officeDocument/2006/relationships/hyperlink" Target="https://ref.ly/2Sam1:26" TargetMode="External"/><Relationship Id="rId413" Type="http://schemas.openxmlformats.org/officeDocument/2006/relationships/hyperlink" Target="https://ref.ly/Lev25:35-Lev25:43" TargetMode="External"/><Relationship Id="rId414" Type="http://schemas.openxmlformats.org/officeDocument/2006/relationships/hyperlink" Target="https://ref.ly/John1:41" TargetMode="External"/><Relationship Id="rId415" Type="http://schemas.openxmlformats.org/officeDocument/2006/relationships/hyperlink" Target="https://ref.ly/Mark6:3" TargetMode="External"/><Relationship Id="rId416" Type="http://schemas.openxmlformats.org/officeDocument/2006/relationships/hyperlink" Target="https://ref.ly/John7:5" TargetMode="External"/><Relationship Id="rId417" Type="http://schemas.openxmlformats.org/officeDocument/2006/relationships/hyperlink" Target="https://ref.ly/Acts1:14" TargetMode="External"/><Relationship Id="rId418" Type="http://schemas.openxmlformats.org/officeDocument/2006/relationships/hyperlink" Target="https://ref.ly/Matt23:8-Matt23:9" TargetMode="External"/><Relationship Id="rId419" Type="http://schemas.openxmlformats.org/officeDocument/2006/relationships/hyperlink" Target="https://ref.ly/Matt28:10" TargetMode="External"/><Relationship Id="rId420" Type="http://schemas.openxmlformats.org/officeDocument/2006/relationships/hyperlink" Target="https://ref.ly/Acts9:17" TargetMode="External"/><Relationship Id="rId421" Type="http://schemas.openxmlformats.org/officeDocument/2006/relationships/hyperlink" Target="https://ref.ly/Col1:1" TargetMode="External"/><Relationship Id="rId422" Type="http://schemas.openxmlformats.org/officeDocument/2006/relationships/hyperlink" Target="https://ref.ly/1Pet2:17" TargetMode="External"/><Relationship Id="rId423" Type="http://schemas.openxmlformats.org/officeDocument/2006/relationships/hyperlink" Target="https://ref.ly/1Pet5:9" TargetMode="External"/><Relationship Id="rId424" Type="http://schemas.openxmlformats.org/officeDocument/2006/relationships/hyperlink" Target="https://ref.ly/1Thess4:6" TargetMode="External"/><Relationship Id="rId425" Type="http://schemas.openxmlformats.org/officeDocument/2006/relationships/hyperlink" Target="https://ref.ly/Jas2:15-Jas2:16" TargetMode="External"/><Relationship Id="rId426" Type="http://schemas.openxmlformats.org/officeDocument/2006/relationships/hyperlink" Target="https://ref.ly/Rom14:13" TargetMode="External"/><Relationship Id="rId427" Type="http://schemas.openxmlformats.org/officeDocument/2006/relationships/hyperlink" Target="https://ref.ly/1Cor6:5-1Cor6:6" TargetMode="External"/><Relationship Id="rId428" Type="http://schemas.openxmlformats.org/officeDocument/2006/relationships/hyperlink" Target="https://ref.ly/Matt18:15-Matt18:17" TargetMode="External"/><Relationship Id="rId429" Type="http://schemas.openxmlformats.org/officeDocument/2006/relationships/hyperlink" Target="https://ref.ly/Matt5:23-Matt5:24" TargetMode="External"/><Relationship Id="rId430" Type="http://schemas.openxmlformats.org/officeDocument/2006/relationships/hyperlink" Target="https://ref.ly/Acts2:29,Acts2:37" TargetMode="External"/><Relationship Id="rId431" Type="http://schemas.openxmlformats.org/officeDocument/2006/relationships/hyperlink" Target="https://ref.ly/Acts7:2" TargetMode="External"/><Relationship Id="rId432" Type="http://schemas.openxmlformats.org/officeDocument/2006/relationships/hyperlink" Target="https://ref.ly/Acts22:5" TargetMode="External"/><Relationship Id="rId433" Type="http://schemas.openxmlformats.org/officeDocument/2006/relationships/hyperlink" Target="https://ref.ly/Acts28:21" TargetMode="External"/><Relationship Id="rId434" Type="http://schemas.openxmlformats.org/officeDocument/2006/relationships/hyperlink" Target="https://ref.ly/Rom9:3" TargetMode="External"/><Relationship Id="rId435" Type="http://schemas.openxmlformats.org/officeDocument/2006/relationships/hyperlink" Target="https://ref.ly/Acts1:15-Acts1:16" TargetMode="External"/><Relationship Id="rId436" Type="http://schemas.openxmlformats.org/officeDocument/2006/relationships/hyperlink" Target="https://ref.ly/Acts9:30" TargetMode="External"/><Relationship Id="rId437" Type="http://schemas.openxmlformats.org/officeDocument/2006/relationships/hyperlink" Target="https://ref.ly/Acts11:1" TargetMode="External"/><Relationship Id="rId438" Type="http://schemas.openxmlformats.org/officeDocument/2006/relationships/hyperlink" Target="https://ref.ly/Acts17:14" TargetMode="External"/><Relationship Id="rId439" Type="http://schemas.openxmlformats.org/officeDocument/2006/relationships/hyperlink" Target="https://ref.ly/Rom1:13" TargetMode="External"/><Relationship Id="rId440" Type="http://schemas.openxmlformats.org/officeDocument/2006/relationships/hyperlink" Target="https://ref.ly/1Cor1:1,1Cor1:10" TargetMode="External"/><Relationship Id="rId441" Type="http://schemas.openxmlformats.org/officeDocument/2006/relationships/hyperlink" Target="https://ref.ly/Mark10:23-Mark10:31" TargetMode="External"/><Relationship Id="rId442" Type="http://schemas.openxmlformats.org/officeDocument/2006/relationships/hyperlink" Target="https://ref.ly/Jas2:15" TargetMode="External"/><Relationship Id="rId443" Type="http://schemas.openxmlformats.org/officeDocument/2006/relationships/hyperlink" Target="https://ref.ly/1John3:10-1John3:18" TargetMode="External"/><Relationship Id="rId444" Type="http://schemas.openxmlformats.org/officeDocument/2006/relationships/hyperlink" Target="https://ref.ly/1John4:20-1John4:21" TargetMode="External"/><Relationship Id="rId445" Type="http://schemas.openxmlformats.org/officeDocument/2006/relationships/hyperlink" Target="https://ref.ly/Matt13:55" TargetMode="External"/><Relationship Id="rId446" Type="http://schemas.openxmlformats.org/officeDocument/2006/relationships/hyperlink" Target="https://ref.ly/Matt12:47-Matt12:50" TargetMode="External"/><Relationship Id="rId447" Type="http://schemas.openxmlformats.org/officeDocument/2006/relationships/hyperlink" Target="https://ref.ly/Mark3:34-Mark3:35" TargetMode="External"/><Relationship Id="rId448" Type="http://schemas.openxmlformats.org/officeDocument/2006/relationships/hyperlink" Target="https://ref.ly/Luke8:19-Luke8:21" TargetMode="External"/><Relationship Id="rId449" Type="http://schemas.openxmlformats.org/officeDocument/2006/relationships/hyperlink" Target="https://ref.ly/John2:12" TargetMode="External"/><Relationship Id="rId450" Type="http://schemas.openxmlformats.org/officeDocument/2006/relationships/hyperlink" Target="https://ref.ly/John7:4" TargetMode="External"/><Relationship Id="rId451" Type="http://schemas.openxmlformats.org/officeDocument/2006/relationships/hyperlink" Target="https://ref.ly/Matt13:57" TargetMode="External"/><Relationship Id="rId452" Type="http://schemas.openxmlformats.org/officeDocument/2006/relationships/hyperlink" Target="https://ref.ly/Mark3:21" TargetMode="External"/><Relationship Id="rId453" Type="http://schemas.openxmlformats.org/officeDocument/2006/relationships/hyperlink" Target="https://ref.ly/1Cor15:7" TargetMode="External"/><Relationship Id="rId454" Type="http://schemas.openxmlformats.org/officeDocument/2006/relationships/hyperlink" Target="https://ref.ly/Gal1:19" TargetMode="External"/><Relationship Id="rId455" Type="http://schemas.openxmlformats.org/officeDocument/2006/relationships/hyperlink" Target="https://ref.ly/Acts12:17" TargetMode="External"/><Relationship Id="rId456" Type="http://schemas.openxmlformats.org/officeDocument/2006/relationships/hyperlink" Target="https://ref.ly/Acts15:13-Acts15:21" TargetMode="External"/><Relationship Id="rId457" Type="http://schemas.openxmlformats.org/officeDocument/2006/relationships/hyperlink" Target="https://ref.ly/Acts21:18" TargetMode="External"/><Relationship Id="rId458" Type="http://schemas.openxmlformats.org/officeDocument/2006/relationships/hyperlink" Target="https://ref.ly/1Cor9:5" TargetMode="External"/><Relationship Id="rId459" Type="http://schemas.openxmlformats.org/officeDocument/2006/relationships/hyperlink" Target="https://ref.ly/Jas1:1" TargetMode="External"/><Relationship Id="rId460" Type="http://schemas.openxmlformats.org/officeDocument/2006/relationships/hyperlink" Target="https://ref.ly/Acts1:13-Acts1:14" TargetMode="External"/><Relationship Id="rId461" Type="http://schemas.openxmlformats.org/officeDocument/2006/relationships/hyperlink" Target="https://ref.ly/Acts28:11" TargetMode="External"/><Relationship Id="rId462" Type="http://schemas.openxmlformats.org/officeDocument/2006/relationships/hyperlink" Target="https://ref.ly/Exod13:16" TargetMode="External"/><Relationship Id="rId463" Type="http://schemas.openxmlformats.org/officeDocument/2006/relationships/hyperlink" Target="https://ref.ly/Deut6:8" TargetMode="External"/><Relationship Id="rId464" Type="http://schemas.openxmlformats.org/officeDocument/2006/relationships/hyperlink" Target="https://ref.ly/Deut11:18" TargetMode="External"/><Relationship Id="rId465" Type="http://schemas.openxmlformats.org/officeDocument/2006/relationships/hyperlink" Target="https://ref.ly/Matt23:5" TargetMode="External"/><Relationship Id="rId466" Type="http://schemas.openxmlformats.org/officeDocument/2006/relationships/hyperlink" Target="https://ref.ly/Exod13:1-Exod13:10" TargetMode="External"/><Relationship Id="rId467" Type="http://schemas.openxmlformats.org/officeDocument/2006/relationships/hyperlink" Target="https://ref.ly/Exod13:11-Exod13:16" TargetMode="External"/><Relationship Id="rId468" Type="http://schemas.openxmlformats.org/officeDocument/2006/relationships/hyperlink" Target="https://ref.ly/Deut6:4-Deut6:9" TargetMode="External"/><Relationship Id="rId469" Type="http://schemas.openxmlformats.org/officeDocument/2006/relationships/hyperlink" Target="https://ref.ly/Deut11:13-Deut1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