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Tabernacle, Tabitha, Table des pains de proposition, Tablettes d'Ebla, Tahasch, Tailleur de pierre, Talitha Koumi, Talmud, Tamar (Personne), Tamaris, Tamarisc, Tanné, Tanneur (Corroyeur), Tannage, Tarse, Tarsis, Tarsisa (Personne), Tébeth, Teinture, Teinturier, témoin, témoignage, Temple, Térach, Thara (Personne), Terre, Terre, terrain, pays, Tertulle, tête, Tétragramme, Tétrarque, Thaddée, l'apôtre, Théâtre, Thébach (Personne), Théma (Personne), Théman (Personne), Théocratie, Théophile, Théraphim, Théresch, Thessaloniciens, Première Lettre aux, Thessalonique, Theudas, Thimna (Lieu), Thimna (Personne), Thola, Thomas (l'apôtre), Thyatire, Tideal, Tigre (Fleuve), Timée, Timon, Timothée (Personne), Timothée, Deuxième Lettre à, Tirage au sort, Tiras, Tissu et fabrication de tissu, Tite (Personne), Titius Justus, Togarma, Toile de sac, Tonnerre, fils du, Topheth, Torah, Torrent d'Égypte, Tour, Trachonite, Tradition, Transjordanie, travail, travailler, ouvrage, Tremblement de terre, Très-Haut, Trésorier, Tribu de Lévi, tribulation, Tribun, Tribunaux et procès, Troas, Trogyllium, Trois Tavernes, Les, Trône, Trône du jugement, Trophime, Tsaphnath-Paenéach, Tseboïm, Tsemariens, Tsepho, Tsephon, Tsiphjon, Tsibeon, Tsilla, Tsin, Désert de, Tsoar, Tsochar, Tubal, Tubal-Caïn, Tyr, Tyrannus, École de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Tabernacle</w:t>
      </w:r>
      <w:r/>
    </w:p>
    <w:p>
      <w:r/>
      <w:r>
        <w:t>Lieu de culte durant les premières années de l'histoire d'Israël.</w:t>
      </w:r>
    </w:p>
    <w:p>
      <w:r/>
      <w:r>
        <w:t>Survol</w:t>
      </w:r>
    </w:p>
    <w:p>
      <w:r/>
      <w:r>
        <w:t xml:space="preserve">• </w:t>
      </w:r>
      <w:r>
        <w:rPr>
          <w:b/>
          <w:u w:val="single"/>
        </w:rPr>
        <w:t>Introduction</w:t>
      </w:r>
    </w:p>
    <w:p>
      <w:r/>
      <w:r>
        <w:t xml:space="preserve">• </w:t>
      </w:r>
      <w:r>
        <w:rPr>
          <w:b/>
          <w:u w:val="single"/>
        </w:rPr>
        <w:t>Désignations du tabernacle</w:t>
      </w:r>
    </w:p>
    <w:p>
      <w:r/>
      <w:r>
        <w:t xml:space="preserve">• </w:t>
      </w:r>
      <w:r>
        <w:rPr>
          <w:b/>
          <w:u w:val="single"/>
        </w:rPr>
        <w:t>Contexte</w:t>
      </w:r>
    </w:p>
    <w:p>
      <w:r/>
      <w:r>
        <w:t xml:space="preserve">• </w:t>
      </w:r>
      <w:r>
        <w:rPr>
          <w:b/>
          <w:u w:val="single"/>
        </w:rPr>
        <w:t>Le Tabernacle et son mobilier</w:t>
      </w:r>
    </w:p>
    <w:p>
      <w:r/>
      <w:r>
        <w:t xml:space="preserve">• </w:t>
      </w:r>
      <w:r>
        <w:rPr>
          <w:b/>
          <w:u w:val="single"/>
        </w:rPr>
        <w:t>Le Tabernacle lui-même</w:t>
      </w:r>
    </w:p>
    <w:p>
      <w:r/>
      <w:r>
        <w:t xml:space="preserve">• </w:t>
      </w:r>
      <w:r>
        <w:rPr>
          <w:b/>
          <w:u w:val="single"/>
        </w:rPr>
        <w:t>La Cour extérieure et ses meubles</w:t>
      </w:r>
    </w:p>
    <w:p>
      <w:r/>
      <w:r>
        <w:t xml:space="preserve">• </w:t>
      </w:r>
      <w:r>
        <w:rPr>
          <w:b/>
          <w:u w:val="single"/>
        </w:rPr>
        <w:t>Construction et consécration du tabernacle</w:t>
      </w:r>
    </w:p>
    <w:p>
      <w:pPr>
        <w:pStyle w:val="Heading3"/>
      </w:pPr>
      <w:r>
        <w:t>Introduction</w:t>
      </w:r>
    </w:p>
    <w:p>
      <w:r/>
      <w: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15">
        <w:r>
          <w:rPr>
            <w:color w:val="0000EE"/>
            <w:u w:val="single"/>
          </w:rPr>
          <w:t>Dt 12.10–11</w:t>
        </w:r>
      </w:hyperlink>
      <w:r>
        <w:t>). Cela ne sera réalisé qu'à l'époque de Salomon, lorsque le temple sera érigé (</w:t>
      </w:r>
      <w:hyperlink r:id="rId16">
        <w:r>
          <w:rPr>
            <w:color w:val="0000EE"/>
            <w:u w:val="single"/>
          </w:rPr>
          <w:t>2S 7.10–13</w:t>
        </w:r>
      </w:hyperlink>
      <w:r>
        <w:t xml:space="preserve"> ; </w:t>
      </w:r>
      <w:hyperlink r:id="rId17">
        <w:r>
          <w:rPr>
            <w:color w:val="0000EE"/>
            <w:u w:val="single"/>
          </w:rPr>
          <w:t>1R 5.1–5</w:t>
        </w:r>
      </w:hyperlink>
      <w:r>
        <w:t>). Les événements historiques, ainsi que les similitudes dans la construction et la théologie sous-jacente, illustrent la connexion étroite entre le tabernacle et le temple.</w:t>
      </w:r>
    </w:p>
    <w:p>
      <w:pPr>
        <w:pStyle w:val="Heading3"/>
      </w:pPr>
      <w:r>
        <w:t>Désignations du tabernacle</w:t>
      </w:r>
    </w:p>
    <w:p>
      <w:r/>
      <w:r>
        <w:t>On utilise plusieurs mots et expressions descriptifs :</w:t>
      </w:r>
    </w:p>
    <w:p>
      <w:r/>
      <w:r>
        <w:t>1. « Résidence sacrée », « sanctuaire » ou « lieu saint » (</w:t>
      </w:r>
      <w:hyperlink r:id="rId18">
        <w:r>
          <w:rPr>
            <w:color w:val="0000EE"/>
            <w:u w:val="single"/>
          </w:rPr>
          <w:t>Ex 25.8</w:t>
        </w:r>
      </w:hyperlink>
      <w:r>
        <w:t xml:space="preserve"> ; </w:t>
      </w:r>
      <w:hyperlink r:id="rId19">
        <w:r>
          <w:rPr>
            <w:color w:val="0000EE"/>
            <w:u w:val="single"/>
          </w:rPr>
          <w:t>Lv 10.17–18</w:t>
        </w:r>
      </w:hyperlink>
      <w:r>
        <w:t>) dérivent du verbe « être saint ».</w:t>
      </w:r>
    </w:p>
    <w:p>
      <w:r/>
      <w:r>
        <w:t>2. « La tente » apparaît dix-neuf fois et se retrouve également dans des expressions telles que « la tente d'assignation » (</w:t>
      </w:r>
      <w:hyperlink r:id="rId20">
        <w:r>
          <w:rPr>
            <w:color w:val="0000EE"/>
            <w:u w:val="single"/>
          </w:rPr>
          <w:t>Nb 9.15</w:t>
        </w:r>
      </w:hyperlink>
      <w:r>
        <w:t xml:space="preserve">), « la tente </w:t>
      </w:r>
      <w:r>
        <w:t>de l’Éternel</w:t>
      </w:r>
      <w:r>
        <w:t xml:space="preserve"> » (</w:t>
      </w:r>
      <w:hyperlink r:id="rId21">
        <w:r>
          <w:rPr>
            <w:color w:val="0000EE"/>
            <w:u w:val="single"/>
          </w:rPr>
          <w:t>1R 2.28–30</w:t>
        </w:r>
      </w:hyperlink>
      <w:r>
        <w:t>) et « la maison de la tente » (</w:t>
      </w:r>
      <w:hyperlink r:id="rId22">
        <w:r>
          <w:rPr>
            <w:color w:val="0000EE"/>
            <w:u w:val="single"/>
          </w:rPr>
          <w:t>1Ch 9.23</w:t>
        </w:r>
      </w:hyperlink>
      <w:r>
        <w:t>). Ce premier nom apparaît près de cent cinquante fois. Le mot implique le concept de rencontre par rendez-vous et désigne le tabernacle comme le lieu où Dieu rencontrait Moïse et son peuple pour faire connaître sa volonté.</w:t>
      </w:r>
    </w:p>
    <w:p>
      <w:r/>
      <w:r>
        <w:t xml:space="preserve">3. « Lieu de résidence » est le sens littéral de « tabernacle ». Dans </w:t>
      </w:r>
      <w:hyperlink r:id="rId23">
        <w:r>
          <w:rPr>
            <w:color w:val="0000EE"/>
            <w:u w:val="single"/>
          </w:rPr>
          <w:t>Exode 25.9</w:t>
        </w:r>
      </w:hyperlink>
      <w:r>
        <w:t xml:space="preserve">, le mot désigne l'ensemble du tabernacle (y compris la cour extérieure), mais dans </w:t>
      </w:r>
      <w:hyperlink r:id="rId24">
        <w:r>
          <w:rPr>
            <w:color w:val="0000EE"/>
            <w:u w:val="single"/>
          </w:rPr>
          <w:t>Exode 26.1</w:t>
        </w:r>
      </w:hyperlink>
      <w:r>
        <w:t>, il se réfère au tabernacle proprement dit (qui comprenait le Lieu saint et le Lieu très saint). Une variante est « le tabernacle d'assignation » (</w:t>
      </w:r>
      <w:hyperlink r:id="rId25">
        <w:r>
          <w:rPr>
            <w:color w:val="0000EE"/>
            <w:u w:val="single"/>
          </w:rPr>
          <w:t>Ex 38.21</w:t>
        </w:r>
      </w:hyperlink>
      <w:r>
        <w:t>), qui, avec d'autres expressions comme « la tente d'assignation », souligne la présence des deux tables de la loi.</w:t>
      </w:r>
    </w:p>
    <w:p>
      <w:r/>
      <w:r>
        <w:t xml:space="preserve">4. « La maison </w:t>
      </w:r>
      <w:r>
        <w:t>de l’Éternel</w:t>
      </w:r>
      <w:r>
        <w:t xml:space="preserve"> » (</w:t>
      </w:r>
      <w:hyperlink r:id="rId26">
        <w:r>
          <w:rPr>
            <w:color w:val="0000EE"/>
            <w:u w:val="single"/>
          </w:rPr>
          <w:t>Ex 23.19</w:t>
        </w:r>
      </w:hyperlink>
      <w:r>
        <w:t>).</w:t>
      </w:r>
    </w:p>
    <w:p>
      <w:pPr>
        <w:pStyle w:val="Heading3"/>
      </w:pPr>
      <w:r>
        <w:t>Contexte</w:t>
      </w:r>
    </w:p>
    <w:p>
      <w:r/>
      <w: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r/>
      <w: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t>Le Tabernacle et son mobilier</w:t>
      </w:r>
    </w:p>
    <w:p>
      <w:r/>
      <w:r>
        <w:t>Le livre de l'Exode (</w:t>
      </w:r>
      <w:hyperlink r:id="rId27">
        <w:r>
          <w:rPr>
            <w:color w:val="0000EE"/>
            <w:u w:val="single"/>
          </w:rPr>
          <w:t>Ex 25–40</w:t>
        </w:r>
      </w:hyperlink>
      <w: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28">
        <w:r>
          <w:rPr>
            <w:color w:val="0000EE"/>
            <w:u w:val="single"/>
          </w:rPr>
          <w:t>38.24–31</w:t>
        </w:r>
      </w:hyperlink>
      <w:r>
        <w:t>). La quantité relativement importante d'argent provenait d'une offrande (</w:t>
      </w:r>
      <w:hyperlink r:id="rId29">
        <w:r>
          <w:rPr>
            <w:color w:val="0000EE"/>
            <w:u w:val="single"/>
          </w:rPr>
          <w:t>30.11–16</w:t>
        </w:r>
      </w:hyperlink>
      <w:r>
        <w:t>), qui accroissait l'argent et l'or déjà donnés par les Égyptiens (</w:t>
      </w:r>
      <w:hyperlink r:id="rId30">
        <w:r>
          <w:rPr>
            <w:color w:val="0000EE"/>
            <w:u w:val="single"/>
          </w:rPr>
          <w:t>12.35</w:t>
        </w:r>
      </w:hyperlink>
      <w:r>
        <w:t>).</w:t>
      </w:r>
    </w:p>
    <w:p>
      <w:r/>
      <w: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1">
        <w:r>
          <w:rPr>
            <w:color w:val="0000EE"/>
            <w:u w:val="single"/>
          </w:rPr>
          <w:t>Ex 25.9–27.19</w:t>
        </w:r>
      </w:hyperlink>
      <w:r>
        <w:t xml:space="preserve"> ; cf. </w:t>
      </w:r>
      <w:hyperlink r:id="rId32">
        <w:r>
          <w:rPr>
            <w:color w:val="0000EE"/>
            <w:u w:val="single"/>
          </w:rPr>
          <w:t>36.8–37.28</w:t>
        </w:r>
      </w:hyperlink>
      <w:r>
        <w:t>).</w:t>
      </w:r>
    </w:p>
    <w:p>
      <w:r/>
      <w: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t>l’arche de l’alliance de l’Éternel</w:t>
      </w:r>
      <w:r>
        <w:t xml:space="preserve"> » (</w:t>
      </w:r>
      <w:hyperlink r:id="rId33">
        <w:r>
          <w:rPr>
            <w:color w:val="0000EE"/>
            <w:u w:val="single"/>
          </w:rPr>
          <w:t>Dt 10.8</w:t>
        </w:r>
      </w:hyperlink>
      <w:r>
        <w:t>). Contrairement aux arches contemporaines dans certains pays voisins, elle ne contenait aucune représentation de la divinité, seulement les Dix Commandements (</w:t>
      </w:r>
      <w:hyperlink r:id="rId34">
        <w:r>
          <w:rPr>
            <w:color w:val="0000EE"/>
            <w:u w:val="single"/>
          </w:rPr>
          <w:t>Ex 25.16</w:t>
        </w:r>
      </w:hyperlink>
      <w:r>
        <w:t>), un pot de manne (</w:t>
      </w:r>
      <w:hyperlink r:id="rId35">
        <w:r>
          <w:rPr>
            <w:color w:val="0000EE"/>
            <w:u w:val="single"/>
          </w:rPr>
          <w:t>16.33</w:t>
        </w:r>
      </w:hyperlink>
      <w:r>
        <w:t>) et la verge d'Aaron (</w:t>
      </w:r>
      <w:hyperlink r:id="rId36">
        <w:r>
          <w:rPr>
            <w:color w:val="0000EE"/>
            <w:u w:val="single"/>
          </w:rPr>
          <w:t>Nm 17.10</w:t>
        </w:r>
      </w:hyperlink>
      <w:r>
        <w:t xml:space="preserve">), symbolisant tous divers aspects de la provision de Dieu (voir </w:t>
      </w:r>
      <w:hyperlink r:id="rId37">
        <w:r>
          <w:rPr>
            <w:color w:val="0000EE"/>
            <w:u w:val="single"/>
          </w:rPr>
          <w:t>Hé 9.4</w:t>
        </w:r>
      </w:hyperlink>
      <w:r>
        <w:t>).</w:t>
      </w:r>
    </w:p>
    <w:p>
      <w:r/>
      <w:r>
        <w:t>L'arche était transportée par deux barres qui passaient à travers des anneaux attachés à chaque coin inférieur (</w:t>
      </w:r>
      <w:hyperlink r:id="rId38">
        <w:r>
          <w:rPr>
            <w:color w:val="0000EE"/>
            <w:u w:val="single"/>
          </w:rPr>
          <w:t>Ex 25.13–15</w:t>
        </w:r>
      </w:hyperlink>
      <w:r>
        <w:t>). Ces barres, laissées en place, se projetaient sous le voile dans le Lieu Saint, servant de rappel de la présence de l'arche invisible.</w:t>
      </w:r>
    </w:p>
    <w:p>
      <w:r/>
      <w:r>
        <w:t>Sur l'arche se trouvait le propitiatoire, une dalle rectangulaire en or massif, à laquelle étaient attachés deux chérubins. Les chérubins, tournés vers l'intérieur, et le propitiatoire formaient un trône pour le Dieu invisible (</w:t>
      </w:r>
      <w:hyperlink r:id="rId39">
        <w:r>
          <w:rPr>
            <w:color w:val="0000EE"/>
            <w:u w:val="single"/>
          </w:rPr>
          <w:t>Ex 25.22</w:t>
        </w:r>
      </w:hyperlink>
      <w:r>
        <w:t>), qui est fréquemment décrit comme étant assis sur les chérubins (</w:t>
      </w:r>
      <w:hyperlink r:id="rId40">
        <w:r>
          <w:rPr>
            <w:color w:val="0000EE"/>
            <w:u w:val="single"/>
          </w:rPr>
          <w:t>Ps 80.1</w:t>
        </w:r>
      </w:hyperlink>
      <w:r>
        <w:t xml:space="preserve"> ; </w:t>
      </w:r>
      <w:hyperlink r:id="rId41">
        <w:r>
          <w:rPr>
            <w:color w:val="0000EE"/>
            <w:u w:val="single"/>
          </w:rPr>
          <w:t>99.1</w:t>
        </w:r>
      </w:hyperlink>
      <w:r>
        <w:t>). Le nom « propitiatoire » vient d'un verbe signifiant « faire expiation ». Le propitiatoire était aspergé de sang au point culminant du Jour des Expiations annuel (</w:t>
      </w:r>
      <w:hyperlink r:id="rId42">
        <w:r>
          <w:rPr>
            <w:color w:val="0000EE"/>
            <w:u w:val="single"/>
          </w:rPr>
          <w:t>Lv 16.14</w:t>
        </w:r>
      </w:hyperlink>
      <w:r>
        <w:t xml:space="preserve">). Le fait que l'arche soit placée </w:t>
      </w:r>
      <w:r>
        <w:rPr>
          <w:i/>
        </w:rPr>
        <w:t>sous</w:t>
      </w:r>
      <w:r>
        <w:t xml:space="preserve"> le propitiatoire (</w:t>
      </w:r>
      <w:hyperlink r:id="rId43">
        <w:r>
          <w:rPr>
            <w:color w:val="0000EE"/>
            <w:u w:val="single"/>
          </w:rPr>
          <w:t>Ex 25.21</w:t>
        </w:r>
      </w:hyperlink>
      <w:r>
        <w:t xml:space="preserve">) signifie que la loi se trouvait sous la protection de Dieu et explique les références à l'arche comme son marchepied (voir par exemple </w:t>
      </w:r>
      <w:hyperlink r:id="rId44">
        <w:r>
          <w:rPr>
            <w:color w:val="0000EE"/>
            <w:u w:val="single"/>
          </w:rPr>
          <w:t>Ps 132.7</w:t>
        </w:r>
      </w:hyperlink>
      <w:r>
        <w:t>). Comme les chérubins dans le jardin d'Éden (</w:t>
      </w:r>
      <w:hyperlink r:id="rId45">
        <w:r>
          <w:rPr>
            <w:color w:val="0000EE"/>
            <w:u w:val="single"/>
          </w:rPr>
          <w:t>Gn 3.24</w:t>
        </w:r>
      </w:hyperlink>
      <w:r>
        <w:t>), ceux du Lieu très saint avaient probablement une fonction protectrice similaire. Dans le monde antique, des créatures ailées symboliques comme les chérubins étaient fréquemment placées comme gardiens des trônes et des bâtiments importants.</w:t>
      </w:r>
    </w:p>
    <w:p>
      <w:r/>
      <w:r>
        <w:t>Comme l'arche, la table portative d</w:t>
      </w:r>
      <w:r>
        <w:t>es pains de proposition</w:t>
      </w:r>
      <w:r>
        <w:t xml:space="preserve"> (</w:t>
      </w:r>
      <w:hyperlink r:id="rId46">
        <w:r>
          <w:rPr>
            <w:color w:val="0000EE"/>
            <w:u w:val="single"/>
          </w:rPr>
          <w:t>Ex 25.30</w:t>
        </w:r>
      </w:hyperlink>
      <w:r>
        <w:t xml:space="preserve">) était faite de bois d'acacia recouvert d'or. Elle était légèrement plus petite, avec une longueur d'1 m, une largeur de 0,5 m et une hauteur de 0,7 m. Les divers vaisseaux auxiliaires et ustensiles sont détaillés (v. </w:t>
      </w:r>
      <w:hyperlink r:id="rId47">
        <w:r>
          <w:rPr>
            <w:color w:val="0000EE"/>
            <w:u w:val="single"/>
          </w:rPr>
          <w:t>29</w:t>
        </w:r>
      </w:hyperlink>
      <w:r>
        <w:t>) ; on suppose que les plats servaient à transporter le pain. Chaque jour de sabbat, douze pains, symbolisant la provision de Dieu pour les douze tribus d'Israël, étaient placés en deux rangées sur la table (</w:t>
      </w:r>
      <w:hyperlink r:id="rId48">
        <w:r>
          <w:rPr>
            <w:color w:val="0000EE"/>
            <w:u w:val="single"/>
          </w:rPr>
          <w:t>Lv 24.5–9</w:t>
        </w:r>
      </w:hyperlink>
      <w:r>
        <w:t>). La table était située dans le Lieu saint, du côté nord.</w:t>
      </w:r>
    </w:p>
    <w:p>
      <w:r/>
      <w:r>
        <w:t>Du côté sud se trouvait le chandelier en or à sept branches (</w:t>
      </w:r>
      <w:hyperlink r:id="rId49">
        <w:r>
          <w:rPr>
            <w:color w:val="0000EE"/>
            <w:u w:val="single"/>
          </w:rPr>
          <w:t>Ex 25.31–39</w:t>
        </w:r>
      </w:hyperlink>
      <w:r>
        <w:t xml:space="preserve">; </w:t>
      </w:r>
      <w:hyperlink r:id="rId50">
        <w:r>
          <w:rPr>
            <w:color w:val="0000EE"/>
            <w:u w:val="single"/>
          </w:rPr>
          <w:t>37.17–24</w:t>
        </w:r>
      </w:hyperlink>
      <w:r>
        <w:t xml:space="preserve">; </w:t>
      </w:r>
      <w:hyperlink r:id="rId51">
        <w:r>
          <w:rPr>
            <w:color w:val="0000EE"/>
            <w:u w:val="single"/>
          </w:rPr>
          <w:t>40.24</w:t>
        </w:r>
      </w:hyperlink>
      <w: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2">
        <w:r>
          <w:rPr>
            <w:color w:val="0000EE"/>
            <w:u w:val="single"/>
          </w:rPr>
          <w:t>Ex 27.20</w:t>
        </w:r>
      </w:hyperlink>
      <w:r>
        <w:t xml:space="preserve">; </w:t>
      </w:r>
      <w:hyperlink r:id="rId53">
        <w:r>
          <w:rPr>
            <w:color w:val="0000EE"/>
            <w:u w:val="single"/>
          </w:rPr>
          <w:t>Lv 24.2</w:t>
        </w:r>
      </w:hyperlink>
      <w:r>
        <w:t>) ou une lumière nocturne simplement (</w:t>
      </w:r>
      <w:hyperlink r:id="rId54">
        <w:r>
          <w:rPr>
            <w:color w:val="0000EE"/>
            <w:u w:val="single"/>
          </w:rPr>
          <w:t>1S 3.3</w:t>
        </w:r>
      </w:hyperlink>
      <w:r>
        <w:t xml:space="preserve"> dans la plupart des versions). </w:t>
      </w:r>
      <w:hyperlink r:id="rId55">
        <w:r>
          <w:rPr>
            <w:color w:val="0000EE"/>
            <w:u w:val="single"/>
          </w:rPr>
          <w:t>Lévitique 24.4</w:t>
        </w:r>
      </w:hyperlink>
      <w: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56">
        <w:r>
          <w:rPr>
            <w:color w:val="0000EE"/>
            <w:u w:val="single"/>
          </w:rPr>
          <w:t>Zc 4.1–7</w:t>
        </w:r>
      </w:hyperlink>
      <w:r>
        <w:t xml:space="preserve">; </w:t>
      </w:r>
      <w:hyperlink r:id="rId57">
        <w:r>
          <w:rPr>
            <w:color w:val="0000EE"/>
            <w:u w:val="single"/>
          </w:rPr>
          <w:t>Ap 2.1</w:t>
        </w:r>
      </w:hyperlink>
      <w: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58">
        <w:r>
          <w:rPr>
            <w:color w:val="0000EE"/>
            <w:u w:val="single"/>
          </w:rPr>
          <w:t>Ex 25.38</w:t>
        </w:r>
      </w:hyperlink>
      <w:r>
        <w:t>). De plus, seule l'huile d'olive de la meilleure qualité était utilisée, garantissant ainsi la lumière la plus vive possible (</w:t>
      </w:r>
      <w:hyperlink r:id="rId52">
        <w:r>
          <w:rPr>
            <w:color w:val="0000EE"/>
            <w:u w:val="single"/>
          </w:rPr>
          <w:t>27.20</w:t>
        </w:r>
      </w:hyperlink>
      <w:r>
        <w:t>).</w:t>
      </w:r>
    </w:p>
    <w:p>
      <w:r/>
      <w:r>
        <w:t>L'autel des parfums (</w:t>
      </w:r>
      <w:hyperlink r:id="rId59">
        <w:r>
          <w:rPr>
            <w:color w:val="0000EE"/>
            <w:u w:val="single"/>
          </w:rPr>
          <w:t>Ex 30.1–10</w:t>
        </w:r>
      </w:hyperlink>
      <w:r>
        <w:t xml:space="preserve">) a peut-être été délibérément minimisé pour donner une plus grande importance à l'autel sacrificiel dans la cour extérieure, souvent appelé « </w:t>
      </w:r>
      <w:r>
        <w:rPr>
          <w:i/>
        </w:rPr>
        <w:t>l’autel</w:t>
      </w:r>
      <w:r>
        <w:t xml:space="preserve"> ». Afin de distinguer l'autel des parfums de l'autel de bronze du sacrifice, le premier était appelé « l'autel d'or » (</w:t>
      </w:r>
      <w:hyperlink r:id="rId60">
        <w:r>
          <w:rPr>
            <w:color w:val="0000EE"/>
            <w:u w:val="single"/>
          </w:rPr>
          <w:t>40.5</w:t>
        </w:r>
      </w:hyperlink>
      <w: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1">
        <w:r>
          <w:rPr>
            <w:color w:val="0000EE"/>
            <w:u w:val="single"/>
          </w:rPr>
          <w:t>30.7–10</w:t>
        </w:r>
      </w:hyperlink>
      <w:r>
        <w:t>). L'encens d'une recette spéciale était interdit pour un usage profane. À l'origine, l'encens indiquait quelque chose qui montait d'un sacrifice, un arôme agréable à Dieu. L'encens reconnaissait la présence de Dieu dans la louange (</w:t>
      </w:r>
      <w:hyperlink r:id="rId62">
        <w:r>
          <w:rPr>
            <w:color w:val="0000EE"/>
            <w:u w:val="single"/>
          </w:rPr>
          <w:t>Ml 1.11</w:t>
        </w:r>
      </w:hyperlink>
      <w:r>
        <w:t>) et, très tôt, symbolisait les prières des personnes pieuses (</w:t>
      </w:r>
      <w:hyperlink r:id="rId63">
        <w:r>
          <w:rPr>
            <w:color w:val="0000EE"/>
            <w:u w:val="single"/>
          </w:rPr>
          <w:t>Ps 141.2</w:t>
        </w:r>
      </w:hyperlink>
      <w:r>
        <w:t>). Il cachait également Dieu aux yeux humains (</w:t>
      </w:r>
      <w:hyperlink r:id="rId64">
        <w:r>
          <w:rPr>
            <w:color w:val="0000EE"/>
            <w:u w:val="single"/>
          </w:rPr>
          <w:t>Lv 16.13</w:t>
        </w:r>
      </w:hyperlink>
      <w:r>
        <w:t>).</w:t>
      </w:r>
    </w:p>
    <w:p>
      <w:pPr>
        <w:pStyle w:val="Heading3"/>
      </w:pPr>
      <w:r>
        <w:t>Le Tabernacle lui-même</w:t>
      </w:r>
    </w:p>
    <w:p>
      <w:r/>
      <w: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65">
        <w:r>
          <w:rPr>
            <w:color w:val="0000EE"/>
            <w:u w:val="single"/>
          </w:rPr>
          <w:t>Exode 26</w:t>
        </w:r>
      </w:hyperlink>
      <w:r>
        <w:t xml:space="preserve">, la construction dans </w:t>
      </w:r>
      <w:hyperlink r:id="rId66">
        <w:r>
          <w:rPr>
            <w:color w:val="0000EE"/>
            <w:u w:val="single"/>
          </w:rPr>
          <w:t>Exode 36.8–38</w:t>
        </w:r>
      </w:hyperlink>
      <w:r>
        <w:t xml:space="preserve">, et l'érection finale dans </w:t>
      </w:r>
      <w:hyperlink r:id="rId67">
        <w:r>
          <w:rPr>
            <w:color w:val="0000EE"/>
            <w:u w:val="single"/>
          </w:rPr>
          <w:t>Exode 40.16–19</w:t>
        </w:r>
      </w:hyperlink>
      <w:r>
        <w:t>. Les dimensions globales étaient d'environ 13,7 m de long, 4,6 m de large et 4,5 m de haut.</w:t>
      </w:r>
    </w:p>
    <w:p>
      <w:r/>
      <w:r>
        <w:t>Le cadre du tabernacle était constitué d'une série de supports verticaux, chacun mesurant 4,5 m de haut et 0,7 m de large, reposant chacun sur deux bases en argent (</w:t>
      </w:r>
      <w:hyperlink r:id="rId68">
        <w:r>
          <w:rPr>
            <w:color w:val="0000EE"/>
            <w:u w:val="single"/>
          </w:rPr>
          <w:t>Ex 26.15–25</w:t>
        </w:r>
      </w:hyperlink>
      <w: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69">
        <w:r>
          <w:rPr>
            <w:color w:val="0000EE"/>
            <w:u w:val="single"/>
          </w:rPr>
          <w:t>23–25</w:t>
        </w:r>
      </w:hyperlink>
      <w:r>
        <w:t xml:space="preserve">). Une série de barres, qui passaient à travers des anneaux en or attachés à chaque cadre vertical, offrait une sécurité et un alignement supplémentaires (v. </w:t>
      </w:r>
      <w:hyperlink r:id="rId70">
        <w:r>
          <w:rPr>
            <w:color w:val="0000EE"/>
            <w:u w:val="single"/>
          </w:rPr>
          <w:t>26–29</w:t>
        </w:r>
      </w:hyperlink>
      <w: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r/>
      <w:r>
        <w:t>Sur ce cadre, plusieurs couches de couvertures formaient le dessus, les côtés et l'arrière du tabernacle. La première couche de dix rideaux de lin était teinte en bleu, pourpre et écarlate, et brodée de chérubins (</w:t>
      </w:r>
      <w:hyperlink r:id="rId71">
        <w:r>
          <w:rPr>
            <w:color w:val="0000EE"/>
            <w:u w:val="single"/>
          </w:rPr>
          <w:t>Ex 26.1–6</w:t>
        </w:r>
      </w:hyperlink>
      <w:r>
        <w:t xml:space="preserve"> ; </w:t>
      </w:r>
      <w:hyperlink r:id="rId72">
        <w:r>
          <w:rPr>
            <w:color w:val="0000EE"/>
            <w:u w:val="single"/>
          </w:rPr>
          <w:t>36.8–13</w:t>
        </w:r>
      </w:hyperlink>
      <w: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r/>
      <w: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73">
        <w:r>
          <w:rPr>
            <w:color w:val="0000EE"/>
            <w:u w:val="single"/>
          </w:rPr>
          <w:t>Ex 26.7–9, 12–13</w:t>
        </w:r>
      </w:hyperlink>
      <w:r>
        <w:t>). Deux couches supplémentaires assuraient une étanchéité complète, l'une en peaux de bélier teintes en rouge et l'autre en peaux de chèvre.</w:t>
      </w:r>
    </w:p>
    <w:p>
      <w:r/>
      <w: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74">
        <w:r>
          <w:rPr>
            <w:color w:val="0000EE"/>
            <w:u w:val="single"/>
          </w:rPr>
          <w:t>Ps 97.2</w:t>
        </w:r>
      </w:hyperlink>
      <w: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r/>
      <w: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t>La Cour extérieure et son mobilier</w:t>
      </w:r>
    </w:p>
    <w:p>
      <w:r/>
      <w:r>
        <w:t>La cour du tabernacle était un rectangle de 45 m de long sur les côtés nord et sud et de 23 m de large à l'est et à l'ouest (</w:t>
      </w:r>
      <w:hyperlink r:id="rId75">
        <w:r>
          <w:rPr>
            <w:color w:val="0000EE"/>
            <w:u w:val="single"/>
          </w:rPr>
          <w:t>Ex 27.9–18</w:t>
        </w:r>
      </w:hyperlink>
      <w:r>
        <w:t xml:space="preserve">; </w:t>
      </w:r>
      <w:hyperlink r:id="rId76">
        <w:r>
          <w:rPr>
            <w:color w:val="0000EE"/>
            <w:u w:val="single"/>
          </w:rPr>
          <w:t>38.9–19</w:t>
        </w:r>
      </w:hyperlink>
      <w: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77">
        <w:r>
          <w:rPr>
            <w:color w:val="0000EE"/>
            <w:u w:val="single"/>
          </w:rPr>
          <w:t>38.17</w:t>
        </w:r>
      </w:hyperlink>
      <w:r>
        <w:t>).</w:t>
      </w:r>
    </w:p>
    <w:p>
      <w:r/>
      <w:r>
        <w:t>L'autel des holocaustes (</w:t>
      </w:r>
      <w:hyperlink r:id="rId78">
        <w:r>
          <w:rPr>
            <w:color w:val="0000EE"/>
            <w:u w:val="single"/>
          </w:rPr>
          <w:t>Ex 27.1–8</w:t>
        </w:r>
      </w:hyperlink>
      <w:r>
        <w:t xml:space="preserve"> ; </w:t>
      </w:r>
      <w:hyperlink r:id="rId79">
        <w:r>
          <w:rPr>
            <w:color w:val="0000EE"/>
            <w:u w:val="single"/>
          </w:rPr>
          <w:t>38.1–7</w:t>
        </w:r>
      </w:hyperlink>
      <w:r>
        <w:t>), situé à l'extrémité est de la cour près de l'entrée (</w:t>
      </w:r>
      <w:hyperlink r:id="rId80">
        <w:r>
          <w:rPr>
            <w:color w:val="0000EE"/>
            <w:u w:val="single"/>
          </w:rPr>
          <w:t>40.29</w:t>
        </w:r>
      </w:hyperlink>
      <w:r>
        <w:t>), rappelait qu'on ne pouvait s'approcher de Dieu que par le lieu du sacrifice. Mesurant 2 m de côté et 1,5 m de haut, il était petit comparé à l'autel gigantesque du temple de Salomon (</w:t>
      </w:r>
      <w:hyperlink r:id="rId81">
        <w:r>
          <w:rPr>
            <w:color w:val="0000EE"/>
            <w:u w:val="single"/>
          </w:rPr>
          <w:t>2Ch 4.1</w:t>
        </w:r>
      </w:hyperlink>
      <w:r>
        <w:t>). Il s'agissait d'une structure en bois creuse recouverte de bronze, suffisamment légère pour être transportée sur des poteaux plaqués de bronze qui passaient à travers des anneaux de bronze à chaque coin. La grille (</w:t>
      </w:r>
      <w:hyperlink r:id="rId82">
        <w:r>
          <w:rPr>
            <w:color w:val="0000EE"/>
            <w:u w:val="single"/>
          </w:rPr>
          <w:t>Ex 27.4–5</w:t>
        </w:r>
      </w:hyperlink>
      <w: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83">
        <w:r>
          <w:rPr>
            <w:color w:val="0000EE"/>
            <w:u w:val="single"/>
          </w:rPr>
          <w:t>1R 1.50</w:t>
        </w:r>
      </w:hyperlink>
      <w:r>
        <w:t>), potentiellement en symbole du fait qu'elle s'offrait elle-même en sacrifice à Dieu et revendiquait ainsi sa protection. La partie inférieure de l'autel pouvait avoir été partiellement remplie de terre pour absorber le sang (</w:t>
      </w:r>
      <w:hyperlink r:id="rId84">
        <w:r>
          <w:rPr>
            <w:color w:val="0000EE"/>
            <w:u w:val="single"/>
          </w:rPr>
          <w:t>Ex 20.24</w:t>
        </w:r>
      </w:hyperlink>
      <w:r>
        <w:t>). Tous les accessoires étaient en bronze : seaux à cendres, pelles pour enlever les cendres et remplir la base de terre, bassins pour le sang, crochets pour les carcasses et brûle-parfums (</w:t>
      </w:r>
      <w:hyperlink r:id="rId85">
        <w:r>
          <w:rPr>
            <w:color w:val="0000EE"/>
            <w:u w:val="single"/>
          </w:rPr>
          <w:t>27.3</w:t>
        </w:r>
      </w:hyperlink>
      <w:r>
        <w:t>).</w:t>
      </w:r>
    </w:p>
    <w:p>
      <w:r/>
      <w:r>
        <w:t>Aucune spécification concernant la taille de la cuve n'a survécu (</w:t>
      </w:r>
      <w:hyperlink r:id="rId86">
        <w:r>
          <w:rPr>
            <w:color w:val="0000EE"/>
            <w:u w:val="single"/>
          </w:rPr>
          <w:t>Ex 30.17–20</w:t>
        </w:r>
      </w:hyperlink>
      <w:r>
        <w:t xml:space="preserve"> ; </w:t>
      </w:r>
      <w:hyperlink r:id="rId87">
        <w:r>
          <w:rPr>
            <w:color w:val="0000EE"/>
            <w:u w:val="single"/>
          </w:rPr>
          <w:t>38.8</w:t>
        </w:r>
      </w:hyperlink>
      <w: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t>Construction et consécration du tabernacle</w:t>
      </w:r>
    </w:p>
    <w:p>
      <w:r/>
      <w:r>
        <w:t>Les spécifications données par Dieu nécessitaient des compétences dépassant les capacités de Moïse et d'Aaron. Betsaleel et Oholiab dirigeaient la construction (</w:t>
      </w:r>
      <w:hyperlink r:id="rId88">
        <w:r>
          <w:rPr>
            <w:color w:val="0000EE"/>
            <w:u w:val="single"/>
          </w:rPr>
          <w:t>Ex 30.1–11</w:t>
        </w:r>
      </w:hyperlink>
      <w:r>
        <w:t>), avec un grand groupe de soutien d'experts, qui avaient dû apprendre leur artisanat en Égypte. Dans un effort collectif remarquable, les Israélites ont donné si généreusement que le flux de dons a dû être arrêté (</w:t>
      </w:r>
      <w:hyperlink r:id="rId89">
        <w:r>
          <w:rPr>
            <w:color w:val="0000EE"/>
            <w:u w:val="single"/>
          </w:rPr>
          <w:t>35.20–24</w:t>
        </w:r>
      </w:hyperlink>
      <w:r>
        <w:t xml:space="preserve"> ; </w:t>
      </w:r>
      <w:hyperlink r:id="rId90">
        <w:r>
          <w:rPr>
            <w:color w:val="0000EE"/>
            <w:u w:val="single"/>
          </w:rPr>
          <w:t>36.4–7</w:t>
        </w:r>
      </w:hyperlink>
      <w:r>
        <w:t>). De plus, beaucoup ont offert leurs compétences spéciales (</w:t>
      </w:r>
      <w:hyperlink r:id="rId91">
        <w:r>
          <w:rPr>
            <w:color w:val="0000EE"/>
            <w:u w:val="single"/>
          </w:rPr>
          <w:t>35.25–29</w:t>
        </w:r>
      </w:hyperlink>
      <w:r>
        <w:t>).</w:t>
      </w:r>
    </w:p>
    <w:p>
      <w:r/>
      <w:r>
        <w:t>Lorsque tous les objets ont été complétés et mis en position (</w:t>
      </w:r>
      <w:hyperlink r:id="rId92">
        <w:r>
          <w:rPr>
            <w:color w:val="0000EE"/>
            <w:u w:val="single"/>
          </w:rPr>
          <w:t>Ex 40.1–33</w:t>
        </w:r>
      </w:hyperlink>
      <w:r>
        <w:t>), chaque pièce, hormis le propitiatoire et les chérubins, a été ointe avec une huile spéciale (</w:t>
      </w:r>
      <w:hyperlink r:id="rId93">
        <w:r>
          <w:rPr>
            <w:color w:val="0000EE"/>
            <w:u w:val="single"/>
          </w:rPr>
          <w:t>30.22–33</w:t>
        </w:r>
      </w:hyperlink>
      <w:r>
        <w:t xml:space="preserve">; </w:t>
      </w:r>
      <w:hyperlink r:id="rId94">
        <w:r>
          <w:rPr>
            <w:color w:val="0000EE"/>
            <w:u w:val="single"/>
          </w:rPr>
          <w:t>40.9–11</w:t>
        </w:r>
      </w:hyperlink>
      <w:r>
        <w:t>) et symboliquement consacrée pour sa fonction particulière. Le point culminant a été lorsque la gloire du Seigneur a rempli le tabernacle (</w:t>
      </w:r>
      <w:hyperlink r:id="rId95">
        <w:r>
          <w:rPr>
            <w:color w:val="0000EE"/>
            <w:u w:val="single"/>
          </w:rPr>
          <w:t>40.34</w:t>
        </w:r>
      </w:hyperlink>
      <w: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r/>
      <w:r>
        <w:t>Par la suite, lorsqu'Israël campait, les Lévites entouraient le tabernacle sur trois côtés (</w:t>
      </w:r>
      <w:hyperlink r:id="rId96">
        <w:r>
          <w:rPr>
            <w:color w:val="0000EE"/>
            <w:u w:val="single"/>
          </w:rPr>
          <w:t>Nb 1.53</w:t>
        </w:r>
      </w:hyperlink>
      <w:r>
        <w:t>), les familles de Moïse et d'Aaron occupant le côté restant, à l'est (</w:t>
      </w:r>
      <w:hyperlink r:id="rId97">
        <w:r>
          <w:rPr>
            <w:color w:val="0000EE"/>
            <w:u w:val="single"/>
          </w:rPr>
          <w:t>Nb 3.14–38</w:t>
        </w:r>
      </w:hyperlink>
      <w:r>
        <w:t>). Cela empêchait toute intrusion non autorisée dans la zone sainte. Lorsque l'on déplaçait le tabernacle, le démontage était soigneusement réglementé (</w:t>
      </w:r>
      <w:hyperlink r:id="rId98">
        <w:r>
          <w:rPr>
            <w:color w:val="0000EE"/>
            <w:u w:val="single"/>
          </w:rPr>
          <w:t>4.5–15</w:t>
        </w:r>
      </w:hyperlink>
      <w: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99">
        <w:r>
          <w:rPr>
            <w:color w:val="0000EE"/>
            <w:u w:val="single"/>
          </w:rPr>
          <w:t>Nb 2</w:t>
        </w:r>
      </w:hyperlink>
      <w:r>
        <w:t>).</w:t>
      </w:r>
    </w:p>
    <w:p>
      <w:r/>
      <w:r>
        <w:rPr>
          <w:i/>
        </w:rPr>
        <w:t>Voir aussi</w:t>
      </w:r>
      <w:r>
        <w:t xml:space="preserve"> </w:t>
      </w:r>
      <w:r>
        <w:t>Temple</w:t>
      </w:r>
      <w:r>
        <w:t>.</w:t>
      </w:r>
      <w:r/>
      <w:r/>
    </w:p>
    <w:p>
      <w:r/>
    </w:p>
    <w:p>
      <w:pPr>
        <w:pStyle w:val="Heading2"/>
      </w:pPr>
      <w:r>
        <w:t>Tabitha</w:t>
      </w:r>
      <w:r/>
    </w:p>
    <w:p>
      <w:r/>
      <w:r>
        <w:t>Nom araméen signifiant « gazelle ». Le nom grec est Dorcas (</w:t>
      </w:r>
      <w:hyperlink r:id="rId100">
        <w:r>
          <w:rPr>
            <w:color w:val="0000EE"/>
            <w:u w:val="single"/>
          </w:rPr>
          <w:t>Ac 9.36, 40</w:t>
        </w:r>
      </w:hyperlink>
      <w:r>
        <w:t>).</w:t>
      </w:r>
    </w:p>
    <w:p>
      <w:r/>
      <w:r>
        <w:rPr>
          <w:i/>
        </w:rPr>
        <w:t>Voir</w:t>
      </w:r>
      <w:r>
        <w:t xml:space="preserve"> </w:t>
      </w:r>
      <w:r>
        <w:t>Dorcas</w:t>
      </w:r>
      <w:r>
        <w:t>.</w:t>
      </w:r>
      <w:r/>
      <w:r/>
    </w:p>
    <w:p>
      <w:r/>
    </w:p>
    <w:p>
      <w:pPr>
        <w:pStyle w:val="Heading2"/>
      </w:pPr>
      <w:r>
        <w:t>Table des pains de proposition</w:t>
      </w:r>
      <w:r/>
    </w:p>
    <w:p>
      <w:r/>
      <w:r>
        <w:t>Un meuble dans le tabernacle et le temple sur lequel était placé le pain de proposition (</w:t>
      </w:r>
      <w:hyperlink r:id="rId101">
        <w:r>
          <w:rPr>
            <w:color w:val="0000EE"/>
            <w:u w:val="single"/>
          </w:rPr>
          <w:t>Ex 25.23–30</w:t>
        </w:r>
      </w:hyperlink>
      <w:r>
        <w:t>).</w:t>
      </w:r>
    </w:p>
    <w:p>
      <w:r/>
      <w:r>
        <w:rPr>
          <w:i/>
        </w:rPr>
        <w:t>Voir</w:t>
      </w:r>
      <w:r>
        <w:t xml:space="preserve"> </w:t>
      </w:r>
      <w:r>
        <w:t>Pain de proposition</w:t>
      </w:r>
      <w:r>
        <w:t>.</w:t>
      </w:r>
      <w:r/>
      <w:r/>
    </w:p>
    <w:p>
      <w:r/>
    </w:p>
    <w:p>
      <w:pPr>
        <w:pStyle w:val="Heading2"/>
      </w:pPr>
      <w:r>
        <w:t>Tablettes d'Ebla</w:t>
      </w:r>
      <w:r/>
    </w:p>
    <w:p>
      <w:r/>
      <w:r>
        <w:t>Les tablettes d'Ebla sont d'anciennes tablettes d'argile découvertes dans la cité-État d'Ebla. Ces tablettes datent d'environ 2 240 à 2 220 av. J.‑C. Ebla était située dans l'ancienne Syrie. Aujourd'hui, cet endroit est connu comme le site archéologique de Tell Mardikh.</w:t>
      </w:r>
    </w:p>
    <w:p>
      <w:r/>
      <w: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
        <w:t>Hatsor</w:t>
      </w:r>
    </w:p>
    <w:p>
      <w:pPr>
        <w:pStyle w:val="ListBullet"/>
        <w:spacing w:line="240" w:lineRule="auto"/>
        <w:ind w:left="720"/>
      </w:pPr>
      <w:r/>
      <w:r>
        <w:t>Meguiddo</w:t>
      </w:r>
    </w:p>
    <w:p>
      <w:pPr>
        <w:pStyle w:val="ListBullet"/>
        <w:spacing w:line="240" w:lineRule="auto"/>
        <w:ind w:left="720"/>
      </w:pPr>
      <w:r/>
      <w:r>
        <w:t>Dor</w:t>
      </w:r>
    </w:p>
    <w:p>
      <w:pPr>
        <w:pStyle w:val="ListBullet"/>
        <w:spacing w:line="240" w:lineRule="auto"/>
        <w:ind w:left="720"/>
      </w:pPr>
      <w:r/>
      <w:r>
        <w:t>Joppé</w:t>
      </w:r>
    </w:p>
    <w:p>
      <w:pPr>
        <w:pStyle w:val="ListBullet"/>
        <w:spacing w:line="240" w:lineRule="auto"/>
        <w:ind w:left="720"/>
      </w:pPr>
      <w:r/>
      <w:r>
        <w:t>Gaza</w:t>
      </w:r>
    </w:p>
    <w:p>
      <w:pPr>
        <w:pStyle w:val="ListBullet"/>
        <w:spacing w:line="240" w:lineRule="auto"/>
        <w:ind w:left="720"/>
      </w:pPr>
      <w:r/>
      <w:r>
        <w:t>Uru-Salim (qui pourrait être Jérusalem ou « ville de Salem »)</w:t>
      </w:r>
    </w:p>
    <w:p>
      <w:r/>
      <w:r>
        <w:t xml:space="preserve">Une tablette mentionne même Sodome, Gomorrhe et Tsoar. Elle décrit Tsoar comme étant « dans le territoire de Béla » (voir </w:t>
      </w:r>
      <w:hyperlink r:id="rId102">
        <w:r>
          <w:rPr>
            <w:color w:val="0000EE"/>
            <w:u w:val="single"/>
          </w:rPr>
          <w:t>Gn 14.2</w:t>
        </w:r>
      </w:hyperlink>
      <w:r>
        <w:t>). Selon le récit biblique, Sodome et Gomorrhe ont été détruites du temps d'Abraham (</w:t>
      </w:r>
      <w:hyperlink r:id="rId103">
        <w:r>
          <w:rPr>
            <w:color w:val="0000EE"/>
            <w:u w:val="single"/>
          </w:rPr>
          <w:t>Gn 19.24–29</w:t>
        </w:r>
      </w:hyperlink>
      <w:r>
        <w:t xml:space="preserve">). Ainsi, les détails dans </w:t>
      </w:r>
      <w:hyperlink r:id="rId104">
        <w:r>
          <w:rPr>
            <w:color w:val="0000EE"/>
            <w:u w:val="single"/>
          </w:rPr>
          <w:t>Genèse 14</w:t>
        </w:r>
      </w:hyperlink>
      <w:r>
        <w:t xml:space="preserve"> et </w:t>
      </w:r>
      <w:hyperlink r:id="rId105">
        <w:r>
          <w:rPr>
            <w:color w:val="0000EE"/>
            <w:u w:val="single"/>
          </w:rPr>
          <w:t>19</w:t>
        </w:r>
      </w:hyperlink>
      <w:r>
        <w:t xml:space="preserve"> n'ont pu être enregistrés que par une tradition vivante.</w:t>
      </w:r>
    </w:p>
    <w:p>
      <w:r/>
      <w:r>
        <w:t>Les tablettes d'argile de Tell Mardikh (un autre nom pour Ebla) contiennent de nombreux noms propres qui ressemblent à des noms dans la Bible. En voici quelques exemples :</w:t>
      </w:r>
    </w:p>
    <w:p>
      <w:pPr>
        <w:pStyle w:val="ListBullet"/>
        <w:spacing w:line="240" w:lineRule="auto"/>
        <w:ind w:left="720"/>
      </w:pPr>
      <w:r/>
      <w:r>
        <w:t xml:space="preserve">Abram (écrit </w:t>
      </w:r>
      <w:r>
        <w:rPr>
          <w:i/>
        </w:rPr>
        <w:t>ab-ra-mu</w:t>
      </w:r>
      <w:r>
        <w:t>)</w:t>
      </w:r>
    </w:p>
    <w:p>
      <w:pPr>
        <w:pStyle w:val="ListBullet"/>
        <w:spacing w:line="240" w:lineRule="auto"/>
        <w:ind w:left="720"/>
      </w:pPr>
      <w:r/>
      <w:r>
        <w:t xml:space="preserve">Israël (écrit </w:t>
      </w:r>
      <w:r>
        <w:rPr>
          <w:i/>
        </w:rPr>
        <w:t>ish-ra-ilu</w:t>
      </w:r>
      <w:r>
        <w:t>)</w:t>
      </w:r>
    </w:p>
    <w:p>
      <w:pPr>
        <w:pStyle w:val="ListBullet"/>
        <w:spacing w:line="240" w:lineRule="auto"/>
        <w:ind w:left="720"/>
      </w:pPr>
      <w:r/>
      <w:r>
        <w:t xml:space="preserve">Saül (écrit </w:t>
      </w:r>
      <w:r>
        <w:rPr>
          <w:i/>
        </w:rPr>
        <w:t>sha-u-lu</w:t>
      </w:r>
      <w:r>
        <w:t>)</w:t>
      </w:r>
    </w:p>
    <w:p>
      <w:pPr>
        <w:pStyle w:val="ListBullet"/>
        <w:spacing w:line="240" w:lineRule="auto"/>
        <w:ind w:left="720"/>
      </w:pPr>
      <w:r/>
      <w:r>
        <w:t>David (écrit da-u-du)</w:t>
      </w:r>
    </w:p>
    <w:p>
      <w:r/>
      <w:r>
        <w:t>Certains pensent que cela prouve la véracité de la Bible. D'autres se posent des questions à ce sujet. Par exemple, comment le nom « Israël » pourrait-il être écrit sur des tablettes quatre siècles ou plus avant que Dieu ne donne ce nom à Jacob ?</w:t>
      </w:r>
    </w:p>
    <w:p>
      <w:r/>
      <w: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rPr>
        <w:t>ish-ra-ilu</w:t>
      </w:r>
      <w:r>
        <w:t>, ce qui signifie « El [Dieu] l'a emporté ». La nouveauté dans l'histoire de Jacob était sa rencontre personnelle avec Dieu et la bénédiction qu'il a reçue.</w:t>
      </w:r>
    </w:p>
    <w:p>
      <w:r/>
      <w:r>
        <w:t>Certains noms d'Ebla apparaissent sous deux formes :</w:t>
      </w:r>
    </w:p>
    <w:p>
      <w:pPr>
        <w:pStyle w:val="ListNumber"/>
        <w:spacing w:line="240" w:lineRule="auto"/>
        <w:ind w:left="720"/>
      </w:pPr>
      <w:r/>
      <w:r>
        <w:t>Avec -</w:t>
      </w:r>
      <w:r>
        <w:rPr>
          <w:i/>
        </w:rPr>
        <w:t>ilu</w:t>
      </w:r>
      <w:r>
        <w:t xml:space="preserve"> (signifiant El ou Dieu)</w:t>
      </w:r>
    </w:p>
    <w:p>
      <w:pPr>
        <w:pStyle w:val="ListNumber"/>
        <w:spacing w:line="240" w:lineRule="auto"/>
        <w:ind w:left="720"/>
      </w:pPr>
      <w:r/>
      <w:r>
        <w:t xml:space="preserve">Avec </w:t>
      </w:r>
      <w:r>
        <w:rPr>
          <w:i/>
        </w:rPr>
        <w:t>-ya</w:t>
      </w:r>
      <w:r>
        <w:t xml:space="preserve"> (possiblement signifiant Yah, abréviation de Yahvé)</w:t>
      </w:r>
    </w:p>
    <w:p>
      <w:r/>
      <w:r>
        <w:t xml:space="preserve">Ainsi, les deux prénoms </w:t>
      </w:r>
      <w:r>
        <w:rPr>
          <w:i/>
        </w:rPr>
        <w:t>mi-ka-ya</w:t>
      </w:r>
      <w:r>
        <w:t xml:space="preserve"> (Michée, Michée) et </w:t>
      </w:r>
      <w:r>
        <w:rPr>
          <w:i/>
        </w:rPr>
        <w:t>mi-ka-il</w:t>
      </w:r>
      <w:r>
        <w:t xml:space="preserve"> (Micaël) se trouvent aux côtés d'autres noms théophores (porteurs de Dieu). Cependant, si la terminaison </w:t>
      </w:r>
      <w:r>
        <w:rPr>
          <w:i/>
        </w:rPr>
        <w:t>-ya</w:t>
      </w:r>
      <w:r>
        <w:t xml:space="preserve"> était vraiment un nom divin (Yah, le Seigneur), son apparition soulève une question importante. Dans </w:t>
      </w:r>
      <w:hyperlink r:id="rId106">
        <w:r>
          <w:rPr>
            <w:color w:val="0000EE"/>
            <w:u w:val="single"/>
          </w:rPr>
          <w:t>Exode 6.3</w:t>
        </w:r>
      </w:hyperlink>
      <w:r>
        <w:t xml:space="preserve">, Dieu dit qu'Abraham, Isaac et Jacob le connaissaient comme El Shaddai, « </w:t>
      </w:r>
      <w:r>
        <w:t>mais je n’ai pas été connu d’eux sous mon nom, l’Éternel [Yahweh]</w:t>
      </w:r>
      <w:r>
        <w:t xml:space="preserve"> ». Cela implique que le nom Yahweh n'était pas connu avant le Sinaï.</w:t>
      </w:r>
    </w:p>
    <w:p>
      <w:r/>
      <w: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
        <w:t>Les promesses faites par des personnes utilisant le nom de Yahweh, et</w:t>
      </w:r>
    </w:p>
    <w:p>
      <w:pPr>
        <w:pStyle w:val="ListBullet"/>
        <w:spacing w:line="240" w:lineRule="auto"/>
        <w:ind w:left="720"/>
      </w:pPr>
      <w:r/>
      <w:r>
        <w:t>Des citations qui suggèrent que les gens utilisaient réellement le nom Yahweh.</w:t>
      </w:r>
    </w:p>
    <w:p>
      <w:r/>
      <w:r>
        <w:t>Ces serments et citations suggèrent que l'on utilisait réellement le nom Yahweh dans la vie quotidienne.</w:t>
      </w:r>
    </w:p>
    <w:p>
      <w:r/>
      <w:r>
        <w:t>Les experts de la Bible sont conscients de ce problème depuis longtemps et se répartissent en deux grands camps :</w:t>
      </w:r>
    </w:p>
    <w:p>
      <w:pPr>
        <w:pStyle w:val="ListBullet"/>
        <w:spacing w:line="240" w:lineRule="auto"/>
        <w:ind w:left="720"/>
      </w:pPr>
      <w:r/>
      <w:r>
        <w:t>Les experts qui pensent que l'on ne connaissait pas le nom Yahweh avant Moïse, ou</w:t>
      </w:r>
    </w:p>
    <w:p>
      <w:pPr>
        <w:pStyle w:val="ListBullet"/>
        <w:spacing w:line="240" w:lineRule="auto"/>
        <w:ind w:left="720"/>
      </w:pPr>
      <w:r/>
      <w:r>
        <w:t>Les experts qui pensent que l'on connaissait le nom, mais estiment que celui-ci a acquis un nouveau sens lorsque Dieu a libéré les Israélites d'Égypte.</w:t>
      </w:r>
    </w:p>
    <w:p>
      <w:r/>
      <w: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07">
        <w:r>
          <w:rPr>
            <w:color w:val="0000EE"/>
            <w:u w:val="single"/>
          </w:rPr>
          <w:t>Genèse 11–35</w:t>
        </w:r>
      </w:hyperlink>
      <w: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r/>
      <w:r>
        <w:rPr>
          <w:i/>
        </w:rPr>
        <w:t>Voir aussi</w:t>
      </w:r>
      <w:r>
        <w:t xml:space="preserve"> </w:t>
      </w:r>
      <w:r>
        <w:t>Inscriptions</w:t>
      </w:r>
      <w:r>
        <w:t>.</w:t>
      </w:r>
      <w:r/>
      <w:r/>
    </w:p>
    <w:p>
      <w:r/>
    </w:p>
    <w:p>
      <w:pPr>
        <w:pStyle w:val="Heading2"/>
      </w:pPr>
      <w:r>
        <w:t>Tahasch</w:t>
      </w:r>
      <w:r/>
    </w:p>
    <w:p>
      <w:r/>
      <w:r>
        <w:t>Fils de Nachor et de Réuma, sa concubine ; frère d'Abraham (</w:t>
      </w:r>
      <w:hyperlink r:id="rId108">
        <w:r>
          <w:rPr>
            <w:color w:val="0000EE"/>
            <w:u w:val="single"/>
          </w:rPr>
          <w:t>Gn 22.24</w:t>
        </w:r>
      </w:hyperlink>
      <w:r>
        <w:t>).</w:t>
      </w:r>
      <w:r/>
      <w:r/>
    </w:p>
    <w:p>
      <w:r/>
    </w:p>
    <w:p>
      <w:pPr>
        <w:pStyle w:val="Heading2"/>
      </w:pPr>
      <w:r>
        <w:t>Tailleur de pierre</w:t>
      </w:r>
      <w:r/>
    </w:p>
    <w:p>
      <w:r/>
      <w: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09">
        <w:r>
          <w:rPr>
            <w:color w:val="0000EE"/>
            <w:u w:val="single"/>
          </w:rPr>
          <w:t>1R 5.18</w:t>
        </w:r>
      </w:hyperlink>
      <w:r>
        <w:t xml:space="preserve">, </w:t>
      </w:r>
      <w:hyperlink r:id="rId110">
        <w:r>
          <w:rPr>
            <w:color w:val="0000EE"/>
            <w:u w:val="single"/>
          </w:rPr>
          <w:t>2R 12.12</w:t>
        </w:r>
      </w:hyperlink>
      <w:r>
        <w:t xml:space="preserve">; </w:t>
      </w:r>
      <w:hyperlink r:id="rId111">
        <w:r>
          <w:rPr>
            <w:color w:val="0000EE"/>
            <w:u w:val="single"/>
          </w:rPr>
          <w:t>1Ch 22.2, 15</w:t>
        </w:r>
      </w:hyperlink>
      <w:r>
        <w:t>).</w:t>
      </w:r>
    </w:p>
    <w:p>
      <w:r/>
      <w: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r/>
      <w: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12">
        <w:r>
          <w:rPr>
            <w:color w:val="0000EE"/>
            <w:u w:val="single"/>
          </w:rPr>
          <w:t>Ex 28.11</w:t>
        </w:r>
      </w:hyperlink>
      <w:r>
        <w:t>).</w:t>
      </w:r>
      <w:r/>
      <w:r/>
    </w:p>
    <w:p>
      <w:r/>
    </w:p>
    <w:p>
      <w:pPr>
        <w:pStyle w:val="Heading2"/>
      </w:pPr>
      <w:r>
        <w:t>Talitha Koumi</w:t>
      </w:r>
      <w:r/>
    </w:p>
    <w:p>
      <w:r/>
      <w:r>
        <w:t>Mots araméens que Jésus prononce et que Marc rapporte dans son Évangile (</w:t>
      </w:r>
      <w:hyperlink r:id="rId113">
        <w:r>
          <w:rPr>
            <w:color w:val="0000EE"/>
            <w:u w:val="single"/>
          </w:rPr>
          <w:t>Mc 5.41</w:t>
        </w:r>
      </w:hyperlink>
      <w:r>
        <w:t xml:space="preserve">). Jaïrus, un chef de synagogue de la région de la Galilée, fait appel à Jésus pour guérir sa fille malade. Malheureusement, elle meurt avant l'arrivée de Jésus. Arrivé auprès de la jeune fille, Jésus lui pend la main et dit : </w:t>
      </w:r>
      <w:r>
        <w:rPr>
          <w:i/>
        </w:rPr>
        <w:t>« Talitha koumi ».</w:t>
      </w:r>
      <w:r>
        <w:t xml:space="preserve"> Cela veut dire : « Petite fille, lève-toi ». </w:t>
      </w:r>
      <w:r>
        <w:rPr>
          <w:i/>
        </w:rPr>
        <w:t>« Talitha »</w:t>
      </w:r>
      <w:r>
        <w:t xml:space="preserve"> est un terme affectueux qui veut dire « agneau » ou « jeune fille ». </w:t>
      </w:r>
      <w:r>
        <w:rPr>
          <w:i/>
        </w:rPr>
        <w:t>« Koumi »</w:t>
      </w:r>
      <w:r>
        <w:t xml:space="preserve"> est un ordre de se lever, que Marc traduit par « lève-toi, je te le dis ».</w:t>
      </w:r>
    </w:p>
    <w:p>
      <w:r/>
      <w:r>
        <w:t>Dans son Évangile, Marc inclut d'autres phrases araméennes de Jésus (</w:t>
      </w:r>
      <w:hyperlink r:id="rId114">
        <w:r>
          <w:rPr>
            <w:color w:val="0000EE"/>
            <w:u w:val="single"/>
          </w:rPr>
          <w:t>Mc 3.17</w:t>
        </w:r>
      </w:hyperlink>
      <w:r>
        <w:t xml:space="preserve"> ; </w:t>
      </w:r>
      <w:hyperlink r:id="rId113">
        <w:r>
          <w:rPr>
            <w:color w:val="0000EE"/>
            <w:u w:val="single"/>
          </w:rPr>
          <w:t>5.41</w:t>
        </w:r>
      </w:hyperlink>
      <w:r>
        <w:t xml:space="preserve"> ; </w:t>
      </w:r>
      <w:hyperlink r:id="rId115">
        <w:r>
          <w:rPr>
            <w:color w:val="0000EE"/>
            <w:u w:val="single"/>
          </w:rPr>
          <w:t>7.11, 34</w:t>
        </w:r>
      </w:hyperlink>
      <w:r>
        <w:t xml:space="preserve"> ; </w:t>
      </w:r>
      <w:hyperlink r:id="rId116">
        <w:r>
          <w:rPr>
            <w:color w:val="0000EE"/>
            <w:u w:val="single"/>
          </w:rPr>
          <w:t>11.9–10</w:t>
        </w:r>
      </w:hyperlink>
      <w:r>
        <w:t xml:space="preserve"> ; </w:t>
      </w:r>
      <w:hyperlink r:id="rId117">
        <w:r>
          <w:rPr>
            <w:color w:val="0000EE"/>
            <w:u w:val="single"/>
          </w:rPr>
          <w:t>14.36</w:t>
        </w:r>
      </w:hyperlink>
      <w:r>
        <w:t xml:space="preserve"> ; </w:t>
      </w:r>
      <w:hyperlink r:id="rId118">
        <w:r>
          <w:rPr>
            <w:color w:val="0000EE"/>
            <w:u w:val="single"/>
          </w:rPr>
          <w:t>15.22, 34</w:t>
        </w:r>
      </w:hyperlink>
      <w:r>
        <w:t>). Matthieu ne conserve que deux phrases araméennes (</w:t>
      </w:r>
      <w:hyperlink r:id="rId119">
        <w:r>
          <w:rPr>
            <w:color w:val="0000EE"/>
            <w:u w:val="single"/>
          </w:rPr>
          <w:t>Mt 27.33, 46</w:t>
        </w:r>
      </w:hyperlink>
      <w:r>
        <w:t>). Luc n'en garde aucune.</w:t>
      </w:r>
      <w:r/>
      <w:r/>
    </w:p>
    <w:p>
      <w:r/>
    </w:p>
    <w:p>
      <w:pPr>
        <w:pStyle w:val="Heading2"/>
      </w:pPr>
      <w:r>
        <w:t>Talmud</w:t>
      </w:r>
      <w:r/>
    </w:p>
    <w:p>
      <w:r/>
      <w: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t>Origine et développement de la loi orale</w:t>
      </w:r>
    </w:p>
    <w:p>
      <w:r/>
      <w: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rPr>
        <w:t xml:space="preserve">Pirke Avot </w:t>
      </w:r>
      <w: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r/>
      <w:r>
        <w:t>Esdras est décrit comme « un scribe versé dans la loi de Moïse » (</w:t>
      </w:r>
      <w:hyperlink r:id="rId120">
        <w:r>
          <w:rPr>
            <w:color w:val="0000EE"/>
            <w:u w:val="single"/>
          </w:rPr>
          <w:t>Esd 7.6</w:t>
        </w:r>
      </w:hyperlink>
      <w: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r/>
      <w: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t>Raisons d'une loi orale</w:t>
      </w:r>
    </w:p>
    <w:p>
      <w:r/>
      <w: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r/>
      <w:r>
        <w:t>La loi orale du Talmud a deux objectifs :</w:t>
      </w:r>
    </w:p>
    <w:p>
      <w:pPr>
        <w:pStyle w:val="ListNumber"/>
        <w:spacing w:line="240" w:lineRule="auto"/>
        <w:ind w:left="720"/>
      </w:pPr>
      <w:r/>
      <w: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
        <w:t>Mettre à jour et ajuster la loi écrite afin qu'elle s'adapte à de nouvelles situations. La loi orale a pour but d'entretenir la pertinence de la loi écrite pour les nouvelles générations. Sans la loi orale, la loi écrite semblerait « dépassée ».</w:t>
      </w:r>
    </w:p>
    <w:p>
      <w:r/>
      <w:r>
        <w:t>Ainsi, la loi orale a pour vocation d'aider à comprendre les interdictions de la loi écrite tout en enseignant comment vivre fidèlement la foi juive.</w:t>
      </w:r>
    </w:p>
    <w:p>
      <w:r/>
      <w: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21">
        <w:r>
          <w:rPr>
            <w:color w:val="0000EE"/>
            <w:u w:val="single"/>
          </w:rPr>
          <w:t>Mc 7.9–13</w:t>
        </w:r>
      </w:hyperlink>
      <w:r>
        <w:t>).</w:t>
      </w:r>
    </w:p>
    <w:p>
      <w:pPr>
        <w:pStyle w:val="Heading3"/>
      </w:pPr>
      <w:r>
        <w:t>Anciennes formes du Talmud</w:t>
      </w:r>
    </w:p>
    <w:p>
      <w:r/>
      <w:r>
        <w:t xml:space="preserve">Le midrash (pluriel : </w:t>
      </w:r>
      <w:r>
        <w:rPr>
          <w:i/>
        </w:rPr>
        <w:t>midrashim</w:t>
      </w:r>
      <w:r>
        <w:t xml:space="preserve">) est l'une des premières méthodes utilisées pour enseigner la loi orale. « Midrash » signifie « examiner ». Le </w:t>
      </w:r>
      <w:r>
        <w:rPr>
          <w:i/>
        </w:rPr>
        <w:t>midrash</w:t>
      </w:r>
      <w:r>
        <w:t xml:space="preserve"> est un type de commentaire incluant des explications et des observations sur le texte biblique. Il y en a de deux sortes :</w:t>
      </w:r>
    </w:p>
    <w:p>
      <w:pPr>
        <w:pStyle w:val="ListNumber"/>
        <w:spacing w:line="240" w:lineRule="auto"/>
        <w:ind w:left="720"/>
      </w:pPr>
      <w:r/>
      <w:r>
        <w:rPr>
          <w:b/>
        </w:rPr>
        <w:t xml:space="preserve">Les </w:t>
      </w:r>
      <w:r>
        <w:rPr>
          <w:b/>
          <w:i/>
        </w:rPr>
        <w:t xml:space="preserve">midrashim halakhiques </w:t>
      </w:r>
      <w:r>
        <w:rPr>
          <w:b/>
        </w:rPr>
        <w:t>:</w:t>
      </w:r>
      <w:r>
        <w:t xml:space="preserve"> explications des lois de l'AT se focalisant sur la façon dont il faut vivre. L'ensemble des parties du Talmud qui sont considérées comme des règles à suivre est appelé la </w:t>
      </w:r>
      <w:r>
        <w:rPr>
          <w:i/>
        </w:rPr>
        <w:t>halakha</w:t>
      </w:r>
      <w:r>
        <w:t xml:space="preserve">. </w:t>
      </w:r>
    </w:p>
    <w:p>
      <w:pPr>
        <w:pStyle w:val="ListNumber"/>
        <w:spacing w:line="240" w:lineRule="auto"/>
        <w:ind w:left="720"/>
      </w:pPr>
      <w:r/>
      <w:r>
        <w:rPr>
          <w:b/>
        </w:rPr>
        <w:t xml:space="preserve">Les midrashim aggadiques </w:t>
      </w:r>
      <w:r>
        <w:t xml:space="preserve">(signifiant « narration ») : explications de récits de l'AT se focalisant sur l'édification et la dévotion. L'ensemble des parties du Talmud qui visent plutôt à l'édification est appelé la </w:t>
      </w:r>
      <w:r>
        <w:rPr>
          <w:i/>
        </w:rPr>
        <w:t>aggada</w:t>
      </w:r>
      <w:r>
        <w:t>.</w:t>
      </w:r>
    </w:p>
    <w:p>
      <w:r/>
      <w:r>
        <w:t xml:space="preserve">Esdras, ainsi que les sacrificateurs et les lévites qui enseignaient la loi avec lui, ont utilisé une forme de </w:t>
      </w:r>
      <w:r>
        <w:rPr>
          <w:i/>
        </w:rPr>
        <w:t>midrash</w:t>
      </w:r>
      <w: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22">
        <w:r>
          <w:rPr>
            <w:color w:val="0000EE"/>
            <w:u w:val="single"/>
          </w:rPr>
          <w:t>Né 8.7</w:t>
        </w:r>
      </w:hyperlink>
      <w:r>
        <w:t>–</w:t>
      </w:r>
      <w:hyperlink r:id="rId122">
        <w:r>
          <w:rPr>
            <w:color w:val="0000EE"/>
            <w:u w:val="single"/>
          </w:rPr>
          <w:t>8</w:t>
        </w:r>
      </w:hyperlink>
      <w:r>
        <w:t>).</w:t>
      </w:r>
    </w:p>
    <w:p>
      <w:r/>
      <w:r>
        <w:t xml:space="preserve">Après Esdras, de nombreux enseignants utilisent la méthode midrashique. Ces chefs religieux ont été appelés des </w:t>
      </w:r>
      <w:r>
        <w:rPr>
          <w:i/>
        </w:rPr>
        <w:t>soferim</w:t>
      </w:r>
      <w:r>
        <w:t xml:space="preserve"> (« hommes du livre » ou « scribes ») jusqu'à environ 200 av. J.‑C. Parfois appelés collectivement la « Grande Synagogue », ils enseignaient pour empêcher qu'Israël n'adore de faux dieux ou n'oublie les lois de Dieu comme dans le passé.</w:t>
      </w:r>
    </w:p>
    <w:p>
      <w:r/>
      <w:r>
        <w:t xml:space="preserve">Les </w:t>
      </w:r>
      <w:r>
        <w:rPr>
          <w:i/>
        </w:rPr>
        <w:t>hassidim</w:t>
      </w:r>
      <w:r>
        <w:t xml:space="preserve"> (« les pieux ») succèdent aux </w:t>
      </w:r>
      <w:r>
        <w:rPr>
          <w:i/>
        </w:rPr>
        <w:t>soferim</w:t>
      </w:r>
      <w:r>
        <w:t xml:space="preserve">. Les </w:t>
      </w:r>
      <w:r>
        <w:rPr>
          <w:i/>
        </w:rPr>
        <w:t>hassidim</w:t>
      </w:r>
      <w:r>
        <w:t xml:space="preserve"> essaient d'encourager l'engagement religieux. Les pharisiens (« les séparés ») leur succèdent vers 128 av. J.‑C. Tous ces groupes ont amené leurs contributions à la méthode du </w:t>
      </w:r>
      <w:r>
        <w:rPr>
          <w:i/>
        </w:rPr>
        <w:t>midrash</w:t>
      </w:r>
      <w:r>
        <w:t>.</w:t>
      </w:r>
    </w:p>
    <w:p>
      <w:r/>
      <w: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r/>
      <w:r>
        <w:rPr>
          <w:i/>
        </w:rPr>
        <w:t>Voir aussi</w:t>
      </w:r>
      <w:r>
        <w:t xml:space="preserve"> </w:t>
      </w:r>
      <w:r>
        <w:t>Gémara</w:t>
      </w:r>
      <w:r>
        <w:t xml:space="preserve"> ; </w:t>
      </w:r>
      <w:r>
        <w:t>Aggada</w:t>
      </w:r>
      <w:r>
        <w:t xml:space="preserve"> ; </w:t>
      </w:r>
      <w:r>
        <w:t>Halakha</w:t>
      </w:r>
      <w:r>
        <w:t xml:space="preserve"> ; </w:t>
      </w:r>
      <w:r>
        <w:t>loi (concept biblique)</w:t>
      </w:r>
      <w:r>
        <w:t xml:space="preserve"> ; </w:t>
      </w:r>
      <w:r>
        <w:t>midrash</w:t>
      </w:r>
      <w:r>
        <w:t xml:space="preserve"> ; </w:t>
      </w:r>
      <w:r>
        <w:t>Mishna</w:t>
      </w:r>
      <w:r>
        <w:t xml:space="preserve"> ; </w:t>
      </w:r>
      <w:r>
        <w:t>pharisiens</w:t>
      </w:r>
      <w:r>
        <w:t xml:space="preserve"> ; </w:t>
      </w:r>
      <w:r>
        <w:t>Torah</w:t>
      </w:r>
      <w:r>
        <w:t xml:space="preserve"> ; </w:t>
      </w:r>
      <w:r>
        <w:t>tradition</w:t>
      </w:r>
      <w:r>
        <w:t xml:space="preserve"> ; </w:t>
      </w:r>
      <w:r>
        <w:t>tradition orale</w:t>
      </w:r>
      <w:r>
        <w:t>.</w:t>
      </w:r>
      <w:r/>
      <w:r/>
    </w:p>
    <w:p>
      <w:r/>
    </w:p>
    <w:p>
      <w:pPr>
        <w:pStyle w:val="Heading2"/>
      </w:pPr>
      <w:r>
        <w:t>Tamar (Personne)</w:t>
      </w:r>
      <w:r/>
    </w:p>
    <w:p>
      <w:pPr>
        <w:pStyle w:val="ListNumber"/>
        <w:spacing w:line="240" w:lineRule="auto"/>
        <w:ind w:left="720"/>
      </w:pPr>
      <w:r/>
      <w:r>
        <w:t>Épouse d'Er (le fils aîné de Juda par une Cananéenne). Plus tard, en tant que veuve, Tamar donnera deux fils à Juda nommés Perets et Zérach (</w:t>
      </w:r>
      <w:hyperlink r:id="rId123">
        <w:r>
          <w:rPr>
            <w:color w:val="0000EE"/>
            <w:u w:val="single"/>
          </w:rPr>
          <w:t>Gn 38.6–24</w:t>
        </w:r>
      </w:hyperlink>
      <w:r>
        <w:t xml:space="preserve"> ; </w:t>
      </w:r>
      <w:hyperlink r:id="rId124">
        <w:r>
          <w:rPr>
            <w:color w:val="0000EE"/>
            <w:u w:val="single"/>
          </w:rPr>
          <w:t>1Ch 2.4</w:t>
        </w:r>
      </w:hyperlink>
      <w:r>
        <w:t>). Tamar poursuivra la lignée de Juda à travers Perets (</w:t>
      </w:r>
      <w:hyperlink r:id="rId125">
        <w:r>
          <w:rPr>
            <w:color w:val="0000EE"/>
            <w:u w:val="single"/>
          </w:rPr>
          <w:t>Rt 4.12</w:t>
        </w:r>
      </w:hyperlink>
      <w:r>
        <w:t>), et son nom est enregistré dans la liste familiale du Christ (</w:t>
      </w:r>
      <w:hyperlink r:id="rId126">
        <w:r>
          <w:rPr>
            <w:color w:val="0000EE"/>
            <w:u w:val="single"/>
          </w:rPr>
          <w:t>Mt 1.3</w:t>
        </w:r>
      </w:hyperlink>
      <w:r>
        <w:t>).</w:t>
      </w:r>
    </w:p>
    <w:p>
      <w:r/>
      <w:r>
        <w:rPr>
          <w:i/>
        </w:rPr>
        <w:t>Voir aussi</w:t>
      </w:r>
      <w:r>
        <w:t xml:space="preserve"> </w:t>
      </w:r>
      <w:r>
        <w:t>Généalogie de Jésus-Christ</w:t>
      </w:r>
      <w:r>
        <w:t>.</w:t>
      </w:r>
    </w:p>
    <w:p>
      <w:pPr>
        <w:pStyle w:val="ListNumber"/>
        <w:spacing w:line="240" w:lineRule="auto"/>
        <w:ind w:left="720"/>
      </w:pPr>
      <w:r/>
      <w:r>
        <w:t>Sœur d'Absalom et fille de David par sa femme Maaca, la Geshurite. Par tromperie, Tamar sera abusée par Amnon, son demi-frère. Son frère de sang, Absalom, se vengera et fera assassiner Amnon à Baal-Hatsor (</w:t>
      </w:r>
      <w:hyperlink r:id="rId127">
        <w:r>
          <w:rPr>
            <w:color w:val="0000EE"/>
            <w:u w:val="single"/>
          </w:rPr>
          <w:t>2S 13</w:t>
        </w:r>
      </w:hyperlink>
      <w:r>
        <w:t xml:space="preserve"> ; </w:t>
      </w:r>
      <w:hyperlink r:id="rId128">
        <w:r>
          <w:rPr>
            <w:color w:val="0000EE"/>
            <w:u w:val="single"/>
          </w:rPr>
          <w:t>1Ch 3.9</w:t>
        </w:r>
      </w:hyperlink>
      <w:r>
        <w:t>).</w:t>
      </w:r>
    </w:p>
    <w:p>
      <w:pPr>
        <w:pStyle w:val="ListNumber"/>
        <w:spacing w:line="240" w:lineRule="auto"/>
        <w:ind w:left="720"/>
      </w:pPr>
      <w:r/>
      <w:r>
        <w:t>Fille d'Absalom, remarquée pour sa beauté (</w:t>
      </w:r>
      <w:hyperlink r:id="rId129">
        <w:r>
          <w:rPr>
            <w:color w:val="0000EE"/>
            <w:u w:val="single"/>
          </w:rPr>
          <w:t>2S 14.27</w:t>
        </w:r>
      </w:hyperlink>
      <w:r>
        <w:t>). Elle a peut-être épousé Uriel de Guibea pour devenir la mère de Maaca.</w:t>
      </w:r>
    </w:p>
    <w:p>
      <w:r/>
      <w:r>
        <w:rPr>
          <w:i/>
        </w:rPr>
        <w:t>Voir</w:t>
      </w:r>
      <w:r>
        <w:t xml:space="preserve"> </w:t>
      </w:r>
      <w:r>
        <w:t>Maaca, Maachah (Personne) n° 4</w:t>
      </w:r>
      <w:r>
        <w:t>.</w:t>
      </w:r>
      <w:r/>
      <w:r/>
    </w:p>
    <w:p>
      <w:r/>
    </w:p>
    <w:p>
      <w:pPr>
        <w:pStyle w:val="Heading2"/>
      </w:pPr>
      <w:r>
        <w:t>Tamaris, Tamarisc</w:t>
      </w:r>
      <w:r/>
    </w:p>
    <w:p>
      <w:r/>
      <w: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30">
        <w:r>
          <w:rPr>
            <w:color w:val="0000EE"/>
            <w:u w:val="single"/>
          </w:rPr>
          <w:t>Genèse 21.33</w:t>
        </w:r>
      </w:hyperlink>
      <w:r>
        <w:t xml:space="preserve">, </w:t>
      </w:r>
      <w:hyperlink r:id="rId131">
        <w:r>
          <w:rPr>
            <w:color w:val="0000EE"/>
            <w:u w:val="single"/>
          </w:rPr>
          <w:t>1 Samuel 22.6</w:t>
        </w:r>
      </w:hyperlink>
      <w:r>
        <w:t xml:space="preserve"> et </w:t>
      </w:r>
      <w:hyperlink r:id="rId132">
        <w:r>
          <w:rPr>
            <w:color w:val="0000EE"/>
            <w:u w:val="single"/>
          </w:rPr>
          <w:t>31.13</w:t>
        </w:r>
      </w:hyperlink>
      <w:r>
        <w:t>.</w:t>
      </w:r>
    </w:p>
    <w:p>
      <w:r/>
      <w:r>
        <w:t xml:space="preserve">Les tamaris offrent souvent un feuillage vert agréable et une ombre rafraîchissante aux voyageurs dans les régions chaudes et sèches. Un type de tamaris, </w:t>
      </w:r>
      <w:r>
        <w:rPr>
          <w:i/>
        </w:rPr>
        <w:t>Tamarix aphylla</w:t>
      </w:r>
      <w:r>
        <w:t xml:space="preserve">, possède de petites feuilles en forme d'écailles et produit de petites fleurs blanches. Ces minuscules feuilles aident l'arbre à conserver l'eau dans les climats secs. </w:t>
      </w:r>
      <w:r>
        <w:rPr>
          <w:i/>
        </w:rPr>
        <w:t>Tamarix aphylla</w:t>
      </w:r>
      <w:r>
        <w:t xml:space="preserve"> peut survivre dans des environnements difficiles et pousse bien dans les zones où l'eau est rare.</w:t>
      </w:r>
    </w:p>
    <w:p>
      <w:r/>
      <w:r>
        <w:t>Le tamaris à manne (</w:t>
      </w:r>
      <w:r>
        <w:rPr>
          <w:i/>
        </w:rPr>
        <w:t>Tamarix mannifera</w:t>
      </w:r>
      <w: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33">
        <w:r>
          <w:rPr>
            <w:color w:val="0000EE"/>
            <w:u w:val="single"/>
          </w:rPr>
          <w:t>Ex 16</w:t>
        </w:r>
      </w:hyperlink>
      <w:r>
        <w:t>), mais cela ne correspond pas à toutes les descriptions bibliques de la manne.</w:t>
      </w:r>
    </w:p>
    <w:p>
      <w:r/>
      <w:r>
        <w:t>Dans les régions où les arbres sont rares, les gens apprécient les grands tamaris pour leur bois. Ce bois était utilisé pour construire des structures et pour fabriquer du charbon de bois de haute qualité pour les feux.</w:t>
      </w:r>
      <w:r/>
      <w:r/>
    </w:p>
    <w:p>
      <w:r/>
    </w:p>
    <w:p>
      <w:pPr>
        <w:pStyle w:val="Heading2"/>
      </w:pPr>
      <w:r>
        <w:t>Tanné, Tanneur (Corroyeur), Tannage</w:t>
      </w:r>
      <w:r/>
    </w:p>
    <w:p>
      <w:r/>
      <w: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r/>
      <w: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34">
        <w:r>
          <w:rPr>
            <w:color w:val="0000EE"/>
            <w:u w:val="single"/>
          </w:rPr>
          <w:t>Ex 25.5</w:t>
        </w:r>
      </w:hyperlink>
      <w:r>
        <w:t xml:space="preserve"> ; </w:t>
      </w:r>
      <w:hyperlink r:id="rId135">
        <w:r>
          <w:rPr>
            <w:color w:val="0000EE"/>
            <w:u w:val="single"/>
          </w:rPr>
          <w:t>26.14</w:t>
        </w:r>
      </w:hyperlink>
      <w:r>
        <w:t xml:space="preserve"> ; </w:t>
      </w:r>
      <w:hyperlink r:id="rId136">
        <w:r>
          <w:rPr>
            <w:color w:val="0000EE"/>
            <w:u w:val="single"/>
          </w:rPr>
          <w:t>35.7, 23</w:t>
        </w:r>
      </w:hyperlink>
      <w:r>
        <w:t xml:space="preserve"> ; </w:t>
      </w:r>
      <w:hyperlink r:id="rId137">
        <w:r>
          <w:rPr>
            <w:color w:val="0000EE"/>
            <w:u w:val="single"/>
          </w:rPr>
          <w:t>36.19</w:t>
        </w:r>
      </w:hyperlink>
      <w:r>
        <w:t xml:space="preserve"> ; </w:t>
      </w:r>
      <w:hyperlink r:id="rId138">
        <w:r>
          <w:rPr>
            <w:color w:val="0000EE"/>
            <w:u w:val="single"/>
          </w:rPr>
          <w:t>39.34</w:t>
        </w:r>
      </w:hyperlink>
      <w:r>
        <w:t>).</w:t>
      </w:r>
    </w:p>
    <w:p>
      <w:r/>
      <w:r>
        <w:t>La Bible mentionne un seul tanneur par son nom, Simon (LSG « corroyeur »). Il vivait à Joppé. L'apôtre Pierre a séjourné chez Simon (</w:t>
      </w:r>
      <w:hyperlink r:id="rId139">
        <w:r>
          <w:rPr>
            <w:color w:val="0000EE"/>
            <w:u w:val="single"/>
          </w:rPr>
          <w:t>Ac 9.43</w:t>
        </w:r>
      </w:hyperlink>
      <w:r>
        <w:t xml:space="preserve"> ; </w:t>
      </w:r>
      <w:hyperlink r:id="rId140">
        <w:r>
          <w:rPr>
            <w:color w:val="0000EE"/>
            <w:u w:val="single"/>
          </w:rPr>
          <w:t>10.6, 32</w:t>
        </w:r>
      </w:hyperlink>
      <w:r>
        <w:t>).</w:t>
      </w:r>
    </w:p>
    <w:p>
      <w:r/>
      <w:r>
        <w:rPr>
          <w:i/>
        </w:rPr>
        <w:t>Voir aussi</w:t>
      </w:r>
      <w:r>
        <w:t xml:space="preserve"> </w:t>
      </w:r>
      <w:r>
        <w:t>Cuir</w:t>
      </w:r>
      <w:r>
        <w:t>.</w:t>
      </w:r>
      <w:r/>
      <w:r/>
    </w:p>
    <w:p>
      <w:r/>
    </w:p>
    <w:p>
      <w:pPr>
        <w:pStyle w:val="Heading2"/>
      </w:pPr>
      <w:r>
        <w:t>Tarse</w:t>
      </w:r>
      <w:r/>
    </w:p>
    <w:p>
      <w:r/>
      <w: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t>un nommé Saul de Tarse</w:t>
      </w:r>
      <w:r>
        <w:t xml:space="preserve"> » (</w:t>
      </w:r>
      <w:hyperlink r:id="rId141">
        <w:r>
          <w:rPr>
            <w:color w:val="0000EE"/>
            <w:u w:val="single"/>
          </w:rPr>
          <w:t>Ac 9.11</w:t>
        </w:r>
      </w:hyperlink>
      <w:r>
        <w:t xml:space="preserve">). Puis, lorsque Saul est retourné à Jérusalem et qu'un complot contre sa vie a été découvert, les chrétiens l'ont envoyé à Tarse (v. </w:t>
      </w:r>
      <w:hyperlink r:id="rId142">
        <w:r>
          <w:rPr>
            <w:color w:val="0000EE"/>
            <w:u w:val="single"/>
          </w:rPr>
          <w:t>30</w:t>
        </w:r>
      </w:hyperlink>
      <w:r>
        <w:t>). Lorsque Barnabas servait à Antioche de Syrie et avait besoin d'aide, il est allé à Tarse pour obtenir de Saul de travailler avec lui (</w:t>
      </w:r>
      <w:hyperlink r:id="rId143">
        <w:r>
          <w:rPr>
            <w:color w:val="0000EE"/>
            <w:u w:val="single"/>
          </w:rPr>
          <w:t>11.25</w:t>
        </w:r>
      </w:hyperlink>
      <w:r>
        <w:t>). À l'occasion du sauvetage de Paul de la foule juive dans le temple, le tribun romain était préoccupé par l'identité de Paul. Paul s'est identifié : « Je suis un Juif, de Tarse en Cilicie » (</w:t>
      </w:r>
      <w:hyperlink r:id="rId144">
        <w:r>
          <w:rPr>
            <w:color w:val="0000EE"/>
            <w:u w:val="single"/>
          </w:rPr>
          <w:t>21.39</w:t>
        </w:r>
      </w:hyperlink>
      <w:r>
        <w:t xml:space="preserve">). Dans la défense qu'il a faite devant cette multitude en colère, parlant en hébreu, il a déclaré : « </w:t>
      </w:r>
      <w:r>
        <w:t>Je suis Juif [...], de Tarse en Cilicie</w:t>
      </w:r>
      <w:r>
        <w:t xml:space="preserve"> » (</w:t>
      </w:r>
      <w:hyperlink r:id="rId145">
        <w:r>
          <w:rPr>
            <w:color w:val="0000EE"/>
            <w:u w:val="single"/>
          </w:rPr>
          <w:t>22.3</w:t>
        </w:r>
      </w:hyperlink>
      <w:r>
        <w:t>).</w:t>
      </w:r>
    </w:p>
    <w:p>
      <w:r/>
      <w:r>
        <w:t>Tarse était située sur le fleuve Cydnus, à 20 km en amont de la mer Méditerranée. La plaine sur laquelle la ville était construite était très fertile, composée d'alluvions transportées depuis les monts Taurus par le Cydnus et plusieurs autres cours d'eau.</w:t>
      </w:r>
    </w:p>
    <w:p>
      <w:r/>
      <w: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r/>
      <w: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r/>
      <w:r>
        <w:t xml:space="preserve">Tarse était également un centre de fabrication de tentes, un métier dans lequel Paul avait été formé (voir </w:t>
      </w:r>
      <w:hyperlink r:id="rId146">
        <w:r>
          <w:rPr>
            <w:color w:val="0000EE"/>
            <w:u w:val="single"/>
          </w:rPr>
          <w:t>Ac 18.3</w:t>
        </w:r>
      </w:hyperlink>
      <w:r>
        <w:t>). Les chèvres des froides montagnes enneigées du Taurus produisaient de longs poils qui étaient transformés en un tissu particulièrement bien adapté pour les tentes.</w:t>
      </w:r>
    </w:p>
    <w:p>
      <w:r/>
      <w: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r/>
      <w:r>
        <w:rPr>
          <w:i/>
        </w:rPr>
        <w:t>Voir aussi</w:t>
      </w:r>
      <w:r>
        <w:t xml:space="preserve"> </w:t>
      </w:r>
      <w:r>
        <w:t>Paul, Apôtre</w:t>
      </w:r>
      <w:r>
        <w:t>.</w:t>
      </w:r>
      <w:r/>
      <w:r/>
    </w:p>
    <w:p>
      <w:r/>
    </w:p>
    <w:p>
      <w:pPr>
        <w:pStyle w:val="Heading2"/>
      </w:pPr>
      <w:r>
        <w:t>Tarsis, Tarsisa (Personne)</w:t>
      </w:r>
      <w:r/>
    </w:p>
    <w:p>
      <w:pPr>
        <w:pStyle w:val="ListNumber"/>
        <w:spacing w:line="240" w:lineRule="auto"/>
        <w:ind w:left="720"/>
      </w:pPr>
      <w:r/>
      <w:r>
        <w:t>L'un des quatre fils de Javan, descendant de Noé par la lignée familiale de Japhet (</w:t>
      </w:r>
      <w:hyperlink r:id="rId147">
        <w:r>
          <w:rPr>
            <w:color w:val="0000EE"/>
            <w:u w:val="single"/>
          </w:rPr>
          <w:t>1Ch 1.7</w:t>
        </w:r>
      </w:hyperlink>
      <w:r>
        <w:t>).</w:t>
      </w:r>
    </w:p>
    <w:p>
      <w:pPr>
        <w:pStyle w:val="ListNumber"/>
        <w:spacing w:line="240" w:lineRule="auto"/>
        <w:ind w:left="720"/>
      </w:pPr>
      <w:r/>
      <w:r>
        <w:t>Le sixième des sept fils de Bilhan. Il était un chef compétent dans la tribu de Benjamin et faisait partie de ceux capables de partir en guerre (</w:t>
      </w:r>
      <w:hyperlink r:id="rId148">
        <w:r>
          <w:rPr>
            <w:color w:val="0000EE"/>
            <w:u w:val="single"/>
          </w:rPr>
          <w:t>1Ch 7.10</w:t>
        </w:r>
      </w:hyperlink>
      <w:r>
        <w:t>).</w:t>
      </w:r>
    </w:p>
    <w:p>
      <w:pPr>
        <w:pStyle w:val="ListNumber"/>
        <w:spacing w:line="240" w:lineRule="auto"/>
        <w:ind w:left="720"/>
      </w:pPr>
      <w:r/>
      <w:r>
        <w:t>L'un des sept princes de Perse et de Médie. Ces hommes avaient un accès personnel au roi Assuérus (également appelé Xerxès). Leurs positions d'honneur étaient seulement inférieures à celle du roi (</w:t>
      </w:r>
      <w:hyperlink r:id="rId149">
        <w:r>
          <w:rPr>
            <w:color w:val="0000EE"/>
            <w:u w:val="single"/>
          </w:rPr>
          <w:t>Est 1.14</w:t>
        </w:r>
      </w:hyperlink>
      <w:r>
        <w:t>).</w:t>
      </w:r>
      <w:r/>
      <w:r/>
    </w:p>
    <w:p>
      <w:r/>
    </w:p>
    <w:p>
      <w:pPr>
        <w:pStyle w:val="Heading2"/>
      </w:pPr>
      <w:r>
        <w:t>Tébeth</w:t>
      </w:r>
      <w:r/>
    </w:p>
    <w:p>
      <w:r/>
      <w:r>
        <w:t>Un des mois du calendrier juif. Dans notre calendrier moderne, il se situe généralement pendant une partie de décembre et janvier (</w:t>
      </w:r>
      <w:hyperlink r:id="rId150">
        <w:r>
          <w:rPr>
            <w:color w:val="0000EE"/>
            <w:u w:val="single"/>
          </w:rPr>
          <w:t>Est 2.16</w:t>
        </w:r>
      </w:hyperlink>
      <w:r>
        <w:t>).</w:t>
      </w:r>
    </w:p>
    <w:p>
      <w:r/>
      <w:r>
        <w:rPr>
          <w:i/>
        </w:rPr>
        <w:t>Voir</w:t>
      </w:r>
      <w:r>
        <w:t xml:space="preserve"> </w:t>
      </w:r>
      <w:r>
        <w:t>Calendriers, Anciens et modernes</w:t>
      </w:r>
      <w:r>
        <w:t>.</w:t>
      </w:r>
      <w:r/>
      <w:r/>
    </w:p>
    <w:p>
      <w:r/>
    </w:p>
    <w:p>
      <w:pPr>
        <w:pStyle w:val="Heading2"/>
      </w:pPr>
      <w:r>
        <w:t>Teinture, Teinturier</w:t>
      </w:r>
      <w:r/>
    </w:p>
    <w:p>
      <w:r/>
      <w: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t>Colorants violets et bleus</w:t>
      </w:r>
    </w:p>
    <w:p>
      <w:r/>
      <w: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51">
        <w:r>
          <w:rPr>
            <w:color w:val="0000EE"/>
            <w:u w:val="single"/>
          </w:rPr>
          <w:t>Ez 27.16</w:t>
        </w:r>
      </w:hyperlink>
      <w:r>
        <w:t>).</w:t>
      </w:r>
    </w:p>
    <w:p>
      <w:pPr>
        <w:pStyle w:val="Heading3"/>
      </w:pPr>
      <w:r>
        <w:t>Colorants cramoisi et écarlate</w:t>
      </w:r>
    </w:p>
    <w:p>
      <w:r/>
      <w: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34">
        <w:r>
          <w:rPr>
            <w:color w:val="0000EE"/>
            <w:u w:val="single"/>
          </w:rPr>
          <w:t>Exode 25.5</w:t>
        </w:r>
      </w:hyperlink>
      <w: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r/>
      <w:r>
        <w:t>Les marchandises « de pourpre » vendues par Lydie de Thyatire étaient en réalité d'une couleur rouge terne, parfois appelée « rouge de Turquie » (</w:t>
      </w:r>
      <w:hyperlink r:id="rId152">
        <w:r>
          <w:rPr>
            <w:color w:val="0000EE"/>
            <w:u w:val="single"/>
          </w:rPr>
          <w:t>Ac 16.14</w:t>
        </w:r>
      </w:hyperlink>
      <w: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r/>
      <w:r>
        <w:rPr>
          <w:i/>
        </w:rPr>
        <w:t>Voir aussi</w:t>
      </w:r>
      <w:r>
        <w:t xml:space="preserve"> </w:t>
      </w:r>
      <w:r>
        <w:t>Tissu et fabrication de tissu</w:t>
      </w:r>
      <w:r>
        <w:t>.</w:t>
      </w:r>
      <w:r/>
      <w:r/>
    </w:p>
    <w:p>
      <w:r/>
    </w:p>
    <w:p>
      <w:pPr>
        <w:pStyle w:val="Heading2"/>
      </w:pPr>
      <w:r>
        <w:t>témoin, témoignage</w:t>
      </w:r>
      <w:r/>
    </w:p>
    <w:p>
      <w:r/>
      <w: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t>Témoignage dans l'Ancien Testament</w:t>
      </w:r>
    </w:p>
    <w:p>
      <w:r/>
      <w:r>
        <w:t>Selon la loi de Moïse, il ne suffisait pas d'un seul témoignage pour faire condamner une personne. Il fallait au moins deux ou trois témoins (</w:t>
      </w:r>
      <w:hyperlink r:id="rId153">
        <w:r>
          <w:rPr>
            <w:color w:val="0000EE"/>
            <w:u w:val="single"/>
          </w:rPr>
          <w:t>Dt 17.6</w:t>
        </w:r>
      </w:hyperlink>
      <w:r>
        <w:t xml:space="preserve"> ; </w:t>
      </w:r>
      <w:hyperlink r:id="rId154">
        <w:r>
          <w:rPr>
            <w:color w:val="0000EE"/>
            <w:u w:val="single"/>
          </w:rPr>
          <w:t>19.15</w:t>
        </w:r>
      </w:hyperlink>
      <w:r>
        <w:t>). Ce principe est toujours appliqué de nos jours lorsque certaines questions communautaires sont jugées par des cours rabbiniques. Dans le NT, Jésus et Paul continuent d'appliquer ce principe (</w:t>
      </w:r>
      <w:hyperlink r:id="rId155">
        <w:r>
          <w:rPr>
            <w:color w:val="0000EE"/>
            <w:u w:val="single"/>
          </w:rPr>
          <w:t>Mt 18.16</w:t>
        </w:r>
      </w:hyperlink>
      <w:r>
        <w:t xml:space="preserve"> ; </w:t>
      </w:r>
      <w:hyperlink r:id="rId156">
        <w:r>
          <w:rPr>
            <w:color w:val="0000EE"/>
            <w:u w:val="single"/>
          </w:rPr>
          <w:t>2Co 13.1</w:t>
        </w:r>
      </w:hyperlink>
      <w:r>
        <w:t>).</w:t>
      </w:r>
    </w:p>
    <w:p>
      <w:r/>
      <w:r>
        <w:t>L'importance de dire la vérité lorsque l'on témoigne est telle que l'interdiction de témoigner faussement est le neuvième des dix commandements (</w:t>
      </w:r>
      <w:hyperlink r:id="rId157">
        <w:r>
          <w:rPr>
            <w:color w:val="0000EE"/>
            <w:u w:val="single"/>
          </w:rPr>
          <w:t>Ex 20.16</w:t>
        </w:r>
      </w:hyperlink>
      <w:r>
        <w:t xml:space="preserve"> ; </w:t>
      </w:r>
      <w:hyperlink r:id="rId158">
        <w:r>
          <w:rPr>
            <w:color w:val="0000EE"/>
            <w:u w:val="single"/>
          </w:rPr>
          <w:t>Dt 5.20</w:t>
        </w:r>
      </w:hyperlink>
      <w:r>
        <w:t xml:space="preserve"> ; voir aussi </w:t>
      </w:r>
      <w:hyperlink r:id="rId159">
        <w:r>
          <w:rPr>
            <w:color w:val="0000EE"/>
            <w:u w:val="single"/>
          </w:rPr>
          <w:t>Mc 10.19</w:t>
        </w:r>
      </w:hyperlink>
      <w:r>
        <w:t xml:space="preserve"> ; </w:t>
      </w:r>
      <w:hyperlink r:id="rId160">
        <w:r>
          <w:rPr>
            <w:color w:val="0000EE"/>
            <w:u w:val="single"/>
          </w:rPr>
          <w:t>Lc 18.20</w:t>
        </w:r>
      </w:hyperlink>
      <w:r>
        <w:t xml:space="preserve">). Proverbes avertit souvent contre les faux témoins (p. ex. </w:t>
      </w:r>
      <w:hyperlink r:id="rId161">
        <w:r>
          <w:rPr>
            <w:color w:val="0000EE"/>
            <w:u w:val="single"/>
          </w:rPr>
          <w:t>Pr 6.19</w:t>
        </w:r>
      </w:hyperlink>
      <w:r>
        <w:t xml:space="preserve"> ; </w:t>
      </w:r>
      <w:hyperlink r:id="rId162">
        <w:r>
          <w:rPr>
            <w:color w:val="0000EE"/>
            <w:u w:val="single"/>
          </w:rPr>
          <w:t>14.5</w:t>
        </w:r>
      </w:hyperlink>
      <w:r>
        <w:t xml:space="preserve"> ; </w:t>
      </w:r>
      <w:hyperlink r:id="rId163">
        <w:r>
          <w:rPr>
            <w:color w:val="0000EE"/>
            <w:u w:val="single"/>
          </w:rPr>
          <w:t>25.18</w:t>
        </w:r>
      </w:hyperlink>
      <w:r>
        <w:t xml:space="preserve">). Toutefois, malgré l'interdiction de témoigner faussement, </w:t>
      </w:r>
      <w:hyperlink r:id="rId164">
        <w:r>
          <w:rPr>
            <w:color w:val="0000EE"/>
            <w:u w:val="single"/>
          </w:rPr>
          <w:t>Psaumes 27.12</w:t>
        </w:r>
      </w:hyperlink>
      <w:r>
        <w:t xml:space="preserve"> et </w:t>
      </w:r>
      <w:hyperlink r:id="rId165">
        <w:r>
          <w:rPr>
            <w:color w:val="0000EE"/>
            <w:u w:val="single"/>
          </w:rPr>
          <w:t>35.11</w:t>
        </w:r>
      </w:hyperlink>
      <w: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166">
        <w:r>
          <w:rPr>
            <w:color w:val="0000EE"/>
            <w:u w:val="single"/>
          </w:rPr>
          <w:t>1R 21</w:t>
        </w:r>
      </w:hyperlink>
      <w:r>
        <w:t>).</w:t>
      </w:r>
    </w:p>
    <w:p>
      <w:r/>
      <w:r>
        <w:t>Les juges pouvaient enquêter sur les témoignages. S'ils découvraient qu'un accusateur avait menti, cette personne recevait la punition qu'elle avait cherché à infliger à quelqu'un d'autre (</w:t>
      </w:r>
      <w:hyperlink r:id="rId167">
        <w:r>
          <w:rPr>
            <w:color w:val="0000EE"/>
            <w:u w:val="single"/>
          </w:rPr>
          <w:t>Dt 19.16–21</w:t>
        </w:r>
      </w:hyperlink>
      <w:r>
        <w:t>). Le livre des Proverbes assure qu'un faux témoin ne restera pas impuni (</w:t>
      </w:r>
      <w:hyperlink r:id="rId168">
        <w:r>
          <w:rPr>
            <w:color w:val="0000EE"/>
            <w:u w:val="single"/>
          </w:rPr>
          <w:t>Pr 19.5, 9</w:t>
        </w:r>
      </w:hyperlink>
      <w:r>
        <w:t xml:space="preserve"> ; </w:t>
      </w:r>
      <w:hyperlink r:id="rId169">
        <w:r>
          <w:rPr>
            <w:color w:val="0000EE"/>
            <w:u w:val="single"/>
          </w:rPr>
          <w:t>21.28</w:t>
        </w:r>
      </w:hyperlink>
      <w:r>
        <w:t>).</w:t>
      </w:r>
    </w:p>
    <w:p>
      <w:r/>
      <w:r>
        <w:t xml:space="preserve">Plusieurs récits de l'AT illustrent le rôle de témoins dans des procédures légales, notamment le transfert de propriété. Dans </w:t>
      </w:r>
      <w:hyperlink r:id="rId170">
        <w:r>
          <w:rPr>
            <w:color w:val="0000EE"/>
            <w:u w:val="single"/>
          </w:rPr>
          <w:t>Ruth 4.7–12,</w:t>
        </w:r>
      </w:hyperlink>
      <w: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171">
        <w:r>
          <w:rPr>
            <w:color w:val="0000EE"/>
            <w:u w:val="single"/>
          </w:rPr>
          <w:t>Es 8.1–2</w:t>
        </w:r>
      </w:hyperlink>
      <w: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172">
        <w:r>
          <w:rPr>
            <w:color w:val="0000EE"/>
            <w:u w:val="single"/>
          </w:rPr>
          <w:t>Jr 32.6–15</w:t>
        </w:r>
      </w:hyperlink>
      <w:r>
        <w:t>).</w:t>
      </w:r>
    </w:p>
    <w:p>
      <w:r/>
      <w:r>
        <w:t>Alors qu'il termine son discours d'adieu, Josué déclare que les Israélites sont eux-mêmes témoins qu'ils ont choisi de servir le Seigneur. Il fait alors dresser une grande pierre et déclare qu'elle aussi servira de témoin (</w:t>
      </w:r>
      <w:hyperlink r:id="rId173">
        <w:r>
          <w:rPr>
            <w:color w:val="0000EE"/>
            <w:u w:val="single"/>
          </w:rPr>
          <w:t>Jos 24.22–27</w:t>
        </w:r>
      </w:hyperlink>
      <w:r>
        <w:t xml:space="preserve">). </w:t>
      </w:r>
    </w:p>
    <w:p>
      <w:r/>
      <w:r>
        <w:t>Plus tard, Dieu dit que peuple d'Israël est témoin de ce qu'il a déclaré (</w:t>
      </w:r>
      <w:hyperlink r:id="rId174">
        <w:r>
          <w:rPr>
            <w:color w:val="0000EE"/>
            <w:u w:val="single"/>
          </w:rPr>
          <w:t>Es 43.10</w:t>
        </w:r>
      </w:hyperlink>
      <w:r>
        <w:t xml:space="preserve"> ; </w:t>
      </w:r>
      <w:hyperlink r:id="rId175">
        <w:r>
          <w:rPr>
            <w:color w:val="0000EE"/>
            <w:u w:val="single"/>
          </w:rPr>
          <w:t>44.8–9</w:t>
        </w:r>
      </w:hyperlink>
      <w: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t>Témoignage dans le Nouveau Testament</w:t>
      </w:r>
    </w:p>
    <w:p>
      <w:r/>
      <w:r>
        <w:t xml:space="preserve">Dans le Nouveau Testament (NT), les mots différents qui désignent le témoignage ou les témoins sont principalement liés au verbe </w:t>
      </w:r>
      <w:r>
        <w:rPr>
          <w:i/>
        </w:rPr>
        <w:t>martureo</w:t>
      </w:r>
      <w:r>
        <w:t>, qui signifie « témoigner, être un témoin ». C'est de là que vient le mot « martyr », un mot qui désigne maintenant quelqu'un qui a été mis à mort pour son témoignage pour Jésus-Christ.</w:t>
      </w:r>
    </w:p>
    <w:p>
      <w:r/>
      <w: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176">
        <w:r>
          <w:rPr>
            <w:color w:val="0000EE"/>
            <w:u w:val="single"/>
          </w:rPr>
          <w:t>Jn 1.7–8, 19–36</w:t>
        </w:r>
      </w:hyperlink>
      <w:r>
        <w:t xml:space="preserve">). Quand il est utilisé ainsi, le mot « témoin » signifie quelqu'un qui aide les autres à croire en Jésus. Les témoins confirment qui il est en racontant les expériences qu'ils ont eu avec lui et ce que Dieu leur a révélé. </w:t>
      </w:r>
    </w:p>
    <w:p>
      <w:r/>
      <w: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177">
        <w:r>
          <w:rPr>
            <w:color w:val="0000EE"/>
            <w:u w:val="single"/>
          </w:rPr>
          <w:t xml:space="preserve">Mt 17.1–2 </w:t>
        </w:r>
      </w:hyperlink>
      <w:r>
        <w:t xml:space="preserve">; </w:t>
      </w:r>
      <w:hyperlink r:id="rId178">
        <w:r>
          <w:rPr>
            <w:color w:val="0000EE"/>
            <w:u w:val="single"/>
          </w:rPr>
          <w:t>2P 1.17–18</w:t>
        </w:r>
      </w:hyperlink>
      <w:r>
        <w:t>). Beaucoup l'ont vu, ont parlé avec lui et ont même mangé avec lui après sa résurrection (</w:t>
      </w:r>
      <w:hyperlink r:id="rId179">
        <w:r>
          <w:rPr>
            <w:color w:val="0000EE"/>
            <w:u w:val="single"/>
          </w:rPr>
          <w:t xml:space="preserve">Lc 24.48 </w:t>
        </w:r>
      </w:hyperlink>
      <w:r>
        <w:t xml:space="preserve">; </w:t>
      </w:r>
      <w:hyperlink r:id="rId180">
        <w:r>
          <w:rPr>
            <w:color w:val="0000EE"/>
            <w:u w:val="single"/>
          </w:rPr>
          <w:t>1Co 15.4–8</w:t>
        </w:r>
      </w:hyperlink>
      <w:r>
        <w:t>). Au moment de son ascension, Jésus a donné à ses disciples la mission d'être ses témoins dans le monde entier (</w:t>
      </w:r>
      <w:hyperlink r:id="rId181">
        <w:r>
          <w:rPr>
            <w:color w:val="0000EE"/>
            <w:u w:val="single"/>
          </w:rPr>
          <w:t>Ac 1.8</w:t>
        </w:r>
      </w:hyperlink>
      <w:r>
        <w:t>).</w:t>
      </w:r>
      <w:r/>
      <w:r/>
    </w:p>
    <w:p>
      <w:r/>
    </w:p>
    <w:p>
      <w:pPr>
        <w:pStyle w:val="Heading2"/>
      </w:pPr>
      <w:r>
        <w:t>Temple</w:t>
      </w:r>
      <w:r/>
    </w:p>
    <w:p>
      <w:r/>
      <w:r>
        <w:t>Vue d'ensemble</w:t>
      </w:r>
    </w:p>
    <w:p>
      <w:r/>
      <w:r>
        <w:t>• Arrière-plan</w:t>
      </w:r>
    </w:p>
    <w:p>
      <w:r/>
      <w:r>
        <w:t>• Temple de Salomon</w:t>
      </w:r>
    </w:p>
    <w:p>
      <w:r/>
      <w:r>
        <w:t>• Temple de Zorobabel</w:t>
      </w:r>
    </w:p>
    <w:p>
      <w:r/>
      <w:r>
        <w:t>• Temple d'Hérode</w:t>
      </w:r>
    </w:p>
    <w:p>
      <w:r/>
      <w:r>
        <w:t>• L'importance du Temple dans l'Ancien Testament</w:t>
      </w:r>
    </w:p>
    <w:p>
      <w:r/>
      <w:r>
        <w:t>• L'importance du Temple dans le Nouveau Testament</w:t>
      </w:r>
    </w:p>
    <w:p>
      <w:pPr>
        <w:pStyle w:val="Heading3"/>
      </w:pPr>
      <w:r>
        <w:t>Arrière-plan</w:t>
      </w:r>
    </w:p>
    <w:p>
      <w:r/>
      <w:r>
        <w:t>La capture de Jérusalem par David (</w:t>
      </w:r>
      <w:hyperlink r:id="rId182">
        <w:r>
          <w:rPr>
            <w:color w:val="0000EE"/>
            <w:u w:val="single"/>
          </w:rPr>
          <w:t>2Sm 5.6–9</w:t>
        </w:r>
      </w:hyperlink>
      <w: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183">
        <w:r>
          <w:rPr>
            <w:color w:val="0000EE"/>
            <w:u w:val="single"/>
          </w:rPr>
          <w:t>2Sm 6.1–17</w:t>
        </w:r>
      </w:hyperlink>
      <w:r>
        <w:t>). Désormais, les choix de Dieu concernant à la fois David et Jérusalem (« montagne de Sion ») sont liés de façon permanente (</w:t>
      </w:r>
      <w:hyperlink r:id="rId184">
        <w:r>
          <w:rPr>
            <w:color w:val="0000EE"/>
            <w:u w:val="single"/>
          </w:rPr>
          <w:t>Ps 78.67–72</w:t>
        </w:r>
      </w:hyperlink>
      <w:r>
        <w:t>).</w:t>
      </w:r>
    </w:p>
    <w:p>
      <w:r/>
      <w:r>
        <w:t>Le grand élan de David est de construire un lieu de résidence adéquat pour le Dieu d'Israël. L'idée est tout d'abord approuvée par Nathan le prophète (</w:t>
      </w:r>
      <w:hyperlink r:id="rId185">
        <w:r>
          <w:rPr>
            <w:color w:val="0000EE"/>
            <w:u w:val="single"/>
          </w:rPr>
          <w:t>2Sm 7.1–3</w:t>
        </w:r>
      </w:hyperlink>
      <w:r>
        <w:t xml:space="preserve">). Pourtant, Dieu donne à Nathan une révélation autre, qu'il transmet à David (v. </w:t>
      </w:r>
      <w:hyperlink r:id="rId186">
        <w:r>
          <w:rPr>
            <w:color w:val="0000EE"/>
            <w:u w:val="single"/>
          </w:rPr>
          <w:t>4–17</w:t>
        </w:r>
      </w:hyperlink>
      <w: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187">
        <w:r>
          <w:rPr>
            <w:color w:val="0000EE"/>
            <w:u w:val="single"/>
          </w:rPr>
          <w:t>1R 5.3</w:t>
        </w:r>
      </w:hyperlink>
      <w:r>
        <w:t xml:space="preserve">; </w:t>
      </w:r>
      <w:hyperlink r:id="rId188">
        <w:r>
          <w:rPr>
            <w:color w:val="0000EE"/>
            <w:u w:val="single"/>
          </w:rPr>
          <w:t>1Ch 22.7–8</w:t>
        </w:r>
      </w:hyperlink>
      <w:r>
        <w:t xml:space="preserve">; </w:t>
      </w:r>
      <w:hyperlink r:id="rId189">
        <w:r>
          <w:rPr>
            <w:color w:val="0000EE"/>
            <w:u w:val="single"/>
          </w:rPr>
          <w:t>28.3</w:t>
        </w:r>
      </w:hyperlink>
      <w:r>
        <w:t>). Néanmoins, David amasse avec enthousiasme la plupart des finances et matériaux nécessaires et dessine les plans du Temple (</w:t>
      </w:r>
      <w:hyperlink r:id="rId190">
        <w:r>
          <w:rPr>
            <w:color w:val="0000EE"/>
            <w:u w:val="single"/>
          </w:rPr>
          <w:t>1Ch 22.3–5, 14</w:t>
        </w:r>
      </w:hyperlink>
      <w:r>
        <w:t xml:space="preserve">; </w:t>
      </w:r>
      <w:hyperlink r:id="rId191">
        <w:r>
          <w:rPr>
            <w:color w:val="0000EE"/>
            <w:u w:val="single"/>
          </w:rPr>
          <w:t>28.2, 11–19</w:t>
        </w:r>
      </w:hyperlink>
      <w:r>
        <w:t>). Il achète également le site du Temple (</w:t>
      </w:r>
      <w:hyperlink r:id="rId192">
        <w:r>
          <w:rPr>
            <w:color w:val="0000EE"/>
            <w:u w:val="single"/>
          </w:rPr>
          <w:t>21.25</w:t>
        </w:r>
      </w:hyperlink>
      <w:r>
        <w:t>).</w:t>
      </w:r>
    </w:p>
    <w:p>
      <w:pPr>
        <w:pStyle w:val="Heading3"/>
      </w:pPr>
      <w:r>
        <w:t>Le Temple de Salomon</w:t>
      </w:r>
    </w:p>
    <w:p>
      <w:pPr>
        <w:pStyle w:val="Heading4"/>
      </w:pPr>
      <w:r>
        <w:t>Date</w:t>
      </w:r>
    </w:p>
    <w:p>
      <w:r/>
      <w:r>
        <w:t>La construction commence la quatrième année de Salomon, vers 966 av. J.‑C., et prend sept ans (</w:t>
      </w:r>
      <w:hyperlink r:id="rId193">
        <w:r>
          <w:rPr>
            <w:color w:val="0000EE"/>
            <w:u w:val="single"/>
          </w:rPr>
          <w:t>1R 6.1, 38</w:t>
        </w:r>
      </w:hyperlink>
      <w:r>
        <w:t>). Tout ce qui est nécessaire pour le Temple, y compris les ouvriers, a été préparé par David (</w:t>
      </w:r>
      <w:hyperlink r:id="rId194">
        <w:r>
          <w:rPr>
            <w:color w:val="0000EE"/>
            <w:u w:val="single"/>
          </w:rPr>
          <w:t>1Ch 28.21</w:t>
        </w:r>
      </w:hyperlink>
      <w:r>
        <w:t>). Le Temple a manifestement la priorité parmi les projets de construction de Salomon, car il construit son propre palais plus tard (</w:t>
      </w:r>
      <w:hyperlink r:id="rId195">
        <w:r>
          <w:rPr>
            <w:color w:val="0000EE"/>
            <w:u w:val="single"/>
          </w:rPr>
          <w:t>1R 7.1</w:t>
        </w:r>
      </w:hyperlink>
      <w:r>
        <w:t>).</w:t>
      </w:r>
    </w:p>
    <w:p>
      <w:pPr>
        <w:pStyle w:val="Heading4"/>
      </w:pPr>
      <w:r>
        <w:t>Surintendants et main-d'œuvre</w:t>
      </w:r>
    </w:p>
    <w:p>
      <w:r/>
      <w:r>
        <w:t>L'architecte principal pour les aménagements en bronze est Hiram, dont le père est un artisan métallurgiste de Tyr et la mère est israélite (</w:t>
      </w:r>
      <w:hyperlink r:id="rId196">
        <w:r>
          <w:rPr>
            <w:color w:val="0000EE"/>
            <w:u w:val="single"/>
          </w:rPr>
          <w:t>1R 7.13–14</w:t>
        </w:r>
      </w:hyperlink>
      <w:r>
        <w:t>). Le cèdre pour le Temple provient du Liban. Il est abattu et transporté par les bûcherons qualifiés d'un autre Hiram, le roi de Tyr, allié de Salomon (</w:t>
      </w:r>
      <w:hyperlink r:id="rId197">
        <w:r>
          <w:rPr>
            <w:color w:val="0000EE"/>
            <w:u w:val="single"/>
          </w:rPr>
          <w:t>5.5–9</w:t>
        </w:r>
      </w:hyperlink>
      <w: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198">
        <w:r>
          <w:rPr>
            <w:color w:val="0000EE"/>
            <w:u w:val="single"/>
          </w:rPr>
          <w:t>15–17</w:t>
        </w:r>
      </w:hyperlink>
      <w:r>
        <w:t xml:space="preserve">; </w:t>
      </w:r>
      <w:hyperlink r:id="rId199">
        <w:r>
          <w:rPr>
            <w:color w:val="0000EE"/>
            <w:u w:val="single"/>
          </w:rPr>
          <w:t>2Ch 2.17–18</w:t>
        </w:r>
      </w:hyperlink>
      <w:r>
        <w:t>). Il est possible que les « Guibliens », avec leurs compétences spécialisées, aient formé un autre groupe (</w:t>
      </w:r>
      <w:hyperlink r:id="rId109">
        <w:r>
          <w:rPr>
            <w:color w:val="0000EE"/>
            <w:u w:val="single"/>
          </w:rPr>
          <w:t>1R 5.18</w:t>
        </w:r>
      </w:hyperlink>
      <w:r>
        <w:t>). Construire le Temple est évidemment un projet national d'une ampleur et d'un effort immenses. Afin de préserver la sainteté du site et d'éliminer le bruit, la maçonnerie et la menuiserie ne sont pas réalisées sur le site du Temple (</w:t>
      </w:r>
      <w:hyperlink r:id="rId200">
        <w:r>
          <w:rPr>
            <w:color w:val="0000EE"/>
            <w:u w:val="single"/>
          </w:rPr>
          <w:t>6.7</w:t>
        </w:r>
      </w:hyperlink>
      <w:r>
        <w:t>).</w:t>
      </w:r>
    </w:p>
    <w:p>
      <w:pPr>
        <w:pStyle w:val="Heading4"/>
      </w:pPr>
      <w:r>
        <w:t>Description</w:t>
      </w:r>
    </w:p>
    <w:p>
      <w:r/>
      <w: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r/>
      <w:r>
        <w:t>Les récits dans les livres des Rois et des Chroniques sont complétés par la représentation du Temple par Ézéchiel (voir ci-dessous). Cette représentation est largement basée sur sa connaissance du temple de Jérusalem (</w:t>
      </w:r>
      <w:hyperlink r:id="rId201">
        <w:r>
          <w:rPr>
            <w:color w:val="0000EE"/>
            <w:u w:val="single"/>
          </w:rPr>
          <w:t>Ez 40–48</w:t>
        </w:r>
      </w:hyperlink>
      <w:r>
        <w:t>).</w:t>
      </w:r>
    </w:p>
    <w:p>
      <w:r/>
      <w:r>
        <w:t>Les salles latérales (de côté) reposaient probablement sur une fondation ou une plate-forme séparée du Temple lui-même (</w:t>
      </w:r>
      <w:hyperlink r:id="rId202">
        <w:r>
          <w:rPr>
            <w:color w:val="0000EE"/>
            <w:u w:val="single"/>
          </w:rPr>
          <w:t>1R 6.5, 10</w:t>
        </w:r>
      </w:hyperlink>
      <w:r>
        <w:t xml:space="preserve"> ; voir </w:t>
      </w:r>
      <w:hyperlink r:id="rId203">
        <w:r>
          <w:rPr>
            <w:color w:val="0000EE"/>
            <w:u w:val="single"/>
          </w:rPr>
          <w:t>Ez 41.8–9</w:t>
        </w:r>
      </w:hyperlink>
      <w: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04">
        <w:r>
          <w:rPr>
            <w:color w:val="0000EE"/>
            <w:u w:val="single"/>
          </w:rPr>
          <w:t>1R 6.8</w:t>
        </w:r>
      </w:hyperlink>
      <w:r>
        <w:t xml:space="preserve">). </w:t>
      </w:r>
    </w:p>
    <w:p>
      <w:r/>
      <w:r>
        <w:t xml:space="preserve">Une incertitude persiste concernant l'emplacement des entrées ; il y en avait peut-être une de chaque côté, mais une seule est mentionnée (v. </w:t>
      </w:r>
      <w:hyperlink r:id="rId204">
        <w:r>
          <w:rPr>
            <w:color w:val="0000EE"/>
            <w:u w:val="single"/>
          </w:rPr>
          <w:t>8</w:t>
        </w:r>
      </w:hyperlink>
      <w:r>
        <w:t>). Comme dans le temple d'Ézéchiel (</w:t>
      </w:r>
      <w:hyperlink r:id="rId205">
        <w:r>
          <w:rPr>
            <w:color w:val="0000EE"/>
            <w:u w:val="single"/>
          </w:rPr>
          <w:t>Ez 40.17, 28</w:t>
        </w:r>
      </w:hyperlink>
      <w:r>
        <w:t>), il y avait deux parvis adjacents, un intérieur et un extérieur (</w:t>
      </w:r>
      <w:hyperlink r:id="rId206">
        <w:r>
          <w:rPr>
            <w:color w:val="0000EE"/>
            <w:u w:val="single"/>
          </w:rPr>
          <w:t>1R 6.36</w:t>
        </w:r>
      </w:hyperlink>
      <w:r>
        <w:t xml:space="preserve"> ; </w:t>
      </w:r>
      <w:hyperlink r:id="rId207">
        <w:r>
          <w:rPr>
            <w:color w:val="0000EE"/>
            <w:u w:val="single"/>
          </w:rPr>
          <w:t>7.12</w:t>
        </w:r>
      </w:hyperlink>
      <w:r>
        <w:t>). Toutefois, leurs dimensions ne sont pas données. Le parvis intérieur, ou « parvis des sacrificateurs » (</w:t>
      </w:r>
      <w:hyperlink r:id="rId208">
        <w:r>
          <w:rPr>
            <w:color w:val="0000EE"/>
            <w:u w:val="single"/>
          </w:rPr>
          <w:t>2Ch 4.9</w:t>
        </w:r>
      </w:hyperlink>
      <w:r>
        <w:t>), étant à côté du Temple lui-même, était également appelé « parvis supérieur » (</w:t>
      </w:r>
      <w:hyperlink r:id="rId209">
        <w:r>
          <w:rPr>
            <w:color w:val="0000EE"/>
            <w:u w:val="single"/>
          </w:rPr>
          <w:t>Jr 36.10</w:t>
        </w:r>
      </w:hyperlink>
      <w:r>
        <w:t>). Le mur du parvis intérieur était fait de trois couches de pierres taillées maintenues ensemble par une couche de poutres en bois de cèdre (</w:t>
      </w:r>
      <w:hyperlink r:id="rId206">
        <w:r>
          <w:rPr>
            <w:color w:val="0000EE"/>
            <w:u w:val="single"/>
          </w:rPr>
          <w:t>1R 6.36</w:t>
        </w:r>
      </w:hyperlink>
      <w:r>
        <w:t>). Les portes des deux parvis étaient revêtues d'airain, ou bronze (</w:t>
      </w:r>
      <w:hyperlink r:id="rId208">
        <w:r>
          <w:rPr>
            <w:color w:val="0000EE"/>
            <w:u w:val="single"/>
          </w:rPr>
          <w:t>2Ch 4.9</w:t>
        </w:r>
      </w:hyperlink>
      <w:r>
        <w:t>). Les bâtiments du palais se trouvaient dans la zone du parvis extérieur, probablement avec un passage privé entre le palais et le Temple, qui serait plus tard fermé pendant le règne d'Achaz (</w:t>
      </w:r>
      <w:hyperlink r:id="rId210">
        <w:r>
          <w:rPr>
            <w:color w:val="0000EE"/>
            <w:u w:val="single"/>
          </w:rPr>
          <w:t>2Ch 4.9, 12</w:t>
        </w:r>
      </w:hyperlink>
      <w:r>
        <w:t xml:space="preserve"> ; </w:t>
      </w:r>
      <w:hyperlink r:id="rId211">
        <w:r>
          <w:rPr>
            <w:color w:val="0000EE"/>
            <w:u w:val="single"/>
          </w:rPr>
          <w:t>2R 16.18</w:t>
        </w:r>
      </w:hyperlink>
      <w:r>
        <w:t>).</w:t>
      </w:r>
    </w:p>
    <w:p>
      <w:r/>
      <w:r>
        <w:t>Le Temple lui-même avait une longueur de 28 mètres, une largeur de 9 mètres et une hauteur de 14 mètres (</w:t>
      </w:r>
      <w:hyperlink r:id="rId212">
        <w:r>
          <w:rPr>
            <w:color w:val="0000EE"/>
            <w:u w:val="single"/>
          </w:rPr>
          <w:t>1R 6.2</w:t>
        </w:r>
      </w:hyperlink>
      <w:r>
        <w:t>). Son portique ou vestibule de 4,5 mètres de profondeur s'étendait sur toute la largeur du Temple. Le vestibule était probablement à l'extrémité orientale du Temple, correspondant ainsi à l'orientation du temple d'Ézéchiel (</w:t>
      </w:r>
      <w:hyperlink r:id="rId213">
        <w:r>
          <w:rPr>
            <w:color w:val="0000EE"/>
            <w:u w:val="single"/>
          </w:rPr>
          <w:t>Ez 43.1</w:t>
        </w:r>
      </w:hyperlink>
      <w:r>
        <w:t xml:space="preserve"> ; </w:t>
      </w:r>
      <w:hyperlink r:id="rId214">
        <w:r>
          <w:rPr>
            <w:color w:val="0000EE"/>
            <w:u w:val="single"/>
          </w:rPr>
          <w:t>44.1</w:t>
        </w:r>
      </w:hyperlink>
      <w:r>
        <w:t>). La plus grande partie du sanctuaire principal, à côté du portique, formait le lieu saint, mesurant 19 mètres de long (</w:t>
      </w:r>
      <w:hyperlink r:id="rId215">
        <w:r>
          <w:rPr>
            <w:color w:val="0000EE"/>
            <w:u w:val="single"/>
          </w:rPr>
          <w:t>1R 6.17</w:t>
        </w:r>
      </w:hyperlink>
      <w:r>
        <w:t xml:space="preserve">). </w:t>
      </w:r>
    </w:p>
    <w:p>
      <w:r/>
      <w: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16">
        <w:r>
          <w:rPr>
            <w:color w:val="0000EE"/>
            <w:u w:val="single"/>
          </w:rPr>
          <w:t>v. 22</w:t>
        </w:r>
      </w:hyperlink>
      <w:r>
        <w:t>) d'or pur. En réalité, la décoration en or pourrait avoir été incrustée, car une gaine solide d'or aurait pu gâcher la beauté naturelle de la sculpture sur bois. Le sol était en planches de cyprès (</w:t>
      </w:r>
      <w:hyperlink r:id="rId217">
        <w:r>
          <w:rPr>
            <w:color w:val="0000EE"/>
            <w:u w:val="single"/>
          </w:rPr>
          <w:t>v. 15</w:t>
        </w:r>
      </w:hyperlink>
      <w:r>
        <w:t>). Des fenêtres étroites placées en hauteur dans les murs au-dessus du niveau des chambres extérieures sur trois étages laissaient pénétrer la lumière dans le lieu saint (</w:t>
      </w:r>
      <w:hyperlink r:id="rId218">
        <w:r>
          <w:rPr>
            <w:color w:val="0000EE"/>
            <w:u w:val="single"/>
          </w:rPr>
          <w:t>v. 4</w:t>
        </w:r>
      </w:hyperlink>
      <w: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r/>
      <w: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19">
        <w:r>
          <w:rPr>
            <w:color w:val="0000EE"/>
            <w:u w:val="single"/>
          </w:rPr>
          <w:t>34–35</w:t>
        </w:r>
      </w:hyperlink>
      <w: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20">
        <w:r>
          <w:rPr>
            <w:color w:val="0000EE"/>
            <w:u w:val="single"/>
          </w:rPr>
          <w:t>1R 7.48–50</w:t>
        </w:r>
      </w:hyperlink>
      <w:r>
        <w:t>). Tous ces éléments étaient faits d'or ou en étaient recouverts. Les dix tables, cinq de chaque côté, étaient vraisemblablement destinées aux ustensiles et accessoires (</w:t>
      </w:r>
      <w:hyperlink r:id="rId221">
        <w:r>
          <w:rPr>
            <w:color w:val="0000EE"/>
            <w:u w:val="single"/>
          </w:rPr>
          <w:t>2Ch 4.8</w:t>
        </w:r>
      </w:hyperlink>
      <w:r>
        <w:t>).</w:t>
      </w:r>
    </w:p>
    <w:p>
      <w:r/>
      <w: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22">
        <w:r>
          <w:rPr>
            <w:color w:val="0000EE"/>
            <w:u w:val="single"/>
          </w:rPr>
          <w:t>2Ch 3.14</w:t>
        </w:r>
      </w:hyperlink>
      <w:r>
        <w:t>).</w:t>
      </w:r>
    </w:p>
    <w:p>
      <w:r/>
      <w:r>
        <w:t>Dans le Saint des saints se trouvaient deux chérubins, chacun mesurant 4,5 mètres de haut. Ils étaient faits de bois d'olivier sauvage recouvert d'or (</w:t>
      </w:r>
      <w:hyperlink r:id="rId223">
        <w:r>
          <w:rPr>
            <w:color w:val="0000EE"/>
            <w:u w:val="single"/>
          </w:rPr>
          <w:t>1R 6.23–28</w:t>
        </w:r>
      </w:hyperlink>
      <w: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24">
        <w:r>
          <w:rPr>
            <w:color w:val="0000EE"/>
            <w:u w:val="single"/>
          </w:rPr>
          <w:t>Ex 25.17–22</w:t>
        </w:r>
      </w:hyperlink>
      <w: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25">
        <w:r>
          <w:rPr>
            <w:color w:val="0000EE"/>
            <w:u w:val="single"/>
          </w:rPr>
          <w:t>1R 8.9</w:t>
        </w:r>
      </w:hyperlink>
      <w:r>
        <w:t>).</w:t>
      </w:r>
    </w:p>
    <w:p>
      <w:r/>
      <w:r>
        <w:t>Juste à l'extérieur du Temple et de chaque côté du vestibule se trouvaient deux colonnes creuses en airain, ou bronze (</w:t>
      </w:r>
      <w:hyperlink r:id="rId226">
        <w:r>
          <w:rPr>
            <w:color w:val="0000EE"/>
            <w:u w:val="single"/>
          </w:rPr>
          <w:t>1R 7.15–20</w:t>
        </w:r>
      </w:hyperlink>
      <w:r>
        <w:t xml:space="preserve"> ; </w:t>
      </w:r>
      <w:hyperlink r:id="rId227">
        <w:r>
          <w:rPr>
            <w:color w:val="0000EE"/>
            <w:u w:val="single"/>
          </w:rPr>
          <w:t>2Ch 3.15–17</w:t>
        </w:r>
      </w:hyperlink>
      <w: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28">
        <w:r>
          <w:rPr>
            <w:color w:val="0000EE"/>
            <w:u w:val="single"/>
          </w:rPr>
          <w:t>Jr 52.17, 21–23</w:t>
        </w:r>
      </w:hyperlink>
      <w:r>
        <w:t>).</w:t>
      </w:r>
    </w:p>
    <w:p>
      <w:r/>
      <w:r>
        <w:t xml:space="preserve">L'autel de bronze du sacrifice devant le vestibule n'est pas mentionné dans </w:t>
      </w:r>
      <w:hyperlink r:id="rId229">
        <w:r>
          <w:rPr>
            <w:color w:val="0000EE"/>
            <w:u w:val="single"/>
          </w:rPr>
          <w:t>1 Rois 7</w:t>
        </w:r>
      </w:hyperlink>
      <w:r>
        <w:t>. Cependant, il est mentionné lors de la dédicace du Temple et par la suite (</w:t>
      </w:r>
      <w:hyperlink r:id="rId230">
        <w:r>
          <w:rPr>
            <w:color w:val="0000EE"/>
            <w:u w:val="single"/>
          </w:rPr>
          <w:t>1R 8.22, 54, 64</w:t>
        </w:r>
      </w:hyperlink>
      <w:r>
        <w:t xml:space="preserve"> ; </w:t>
      </w:r>
      <w:hyperlink r:id="rId231">
        <w:r>
          <w:rPr>
            <w:color w:val="0000EE"/>
            <w:u w:val="single"/>
          </w:rPr>
          <w:t>9.25</w:t>
        </w:r>
      </w:hyperlink>
      <w:r>
        <w:t>) et se trouve alors manifestement dans le parvis intérieur. Ses dimensions étaient de 9 mètres carrés et de 4,5 mètres de hauteur (</w:t>
      </w:r>
      <w:hyperlink r:id="rId81">
        <w:r>
          <w:rPr>
            <w:color w:val="0000EE"/>
            <w:u w:val="single"/>
          </w:rPr>
          <w:t>2Ch 4.1</w:t>
        </w:r>
      </w:hyperlink>
      <w:r>
        <w:t xml:space="preserve">). Compte tenu de son poids, il a probablement été coulé en sections à la fonderie de Salomon dans la vallée de la plaine du Jourdain (v. </w:t>
      </w:r>
      <w:hyperlink r:id="rId232">
        <w:r>
          <w:rPr>
            <w:color w:val="0000EE"/>
            <w:u w:val="single"/>
          </w:rPr>
          <w:t>17–18</w:t>
        </w:r>
      </w:hyperlink>
      <w:r>
        <w:t>), puis transporté sur le site du Temple pour être assemblé.</w:t>
      </w:r>
    </w:p>
    <w:p>
      <w:r/>
      <w:r>
        <w:t>L'élément le plus frappant du parvis intérieur était probablement la « mer de bronze », un énorme réservoir rond en airain (ou bronze) de 8 centimètres d'épaisseur, 2,3 mètres de hauteur et 4,5 mètres de diamètre (</w:t>
      </w:r>
      <w:hyperlink r:id="rId233">
        <w:r>
          <w:rPr>
            <w:color w:val="0000EE"/>
            <w:u w:val="single"/>
          </w:rPr>
          <w:t>1R 7.23–26</w:t>
        </w:r>
      </w:hyperlink>
      <w:r>
        <w:t>). Son rebord s'évasait comme un lys (</w:t>
      </w:r>
      <w:hyperlink r:id="rId234">
        <w:r>
          <w:rPr>
            <w:color w:val="0000EE"/>
            <w:u w:val="single"/>
          </w:rPr>
          <w:t>2Ch 4.2–5</w:t>
        </w:r>
      </w:hyperlink>
      <w: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35">
        <w:r>
          <w:rPr>
            <w:color w:val="0000EE"/>
            <w:u w:val="single"/>
          </w:rPr>
          <w:t>6</w:t>
        </w:r>
      </w:hyperlink>
      <w:r>
        <w:t>). On pense donc qu'il y avait une sorte de plateforme pour y accéder, car le rebord de ce vaste bassin aurait été à environ 4,5 mètres au-dessus du niveau du sol.</w:t>
      </w:r>
    </w:p>
    <w:p>
      <w:r/>
      <w:r>
        <w:t>Hiram a également construit dix grandes cuves, montées sur des supports mobiles et placées en deux groupes de cinq, sur les côtés nord et sud du parvis intérieur (</w:t>
      </w:r>
      <w:hyperlink r:id="rId236">
        <w:r>
          <w:rPr>
            <w:color w:val="0000EE"/>
            <w:u w:val="single"/>
          </w:rPr>
          <w:t>1R 7.27–39</w:t>
        </w:r>
      </w:hyperlink>
      <w: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35">
        <w:r>
          <w:rPr>
            <w:color w:val="0000EE"/>
            <w:u w:val="single"/>
          </w:rPr>
          <w:t>2Ch 4.6</w:t>
        </w:r>
      </w:hyperlink>
      <w:r>
        <w:t xml:space="preserve">). Chacun des bassins était probablement placé à côté de l'une des dix tables servant à écorcher et à préparer les animaux sacrificiels (v. </w:t>
      </w:r>
      <w:hyperlink r:id="rId221">
        <w:r>
          <w:rPr>
            <w:color w:val="0000EE"/>
            <w:u w:val="single"/>
          </w:rPr>
          <w:t>8</w:t>
        </w:r>
      </w:hyperlink>
      <w:r>
        <w:t>). Des articles supplémentaires, tels que des pots, des pelles et des bassins, tous en airain (bronze), ont également été fabriqués (</w:t>
      </w:r>
      <w:hyperlink r:id="rId237">
        <w:r>
          <w:rPr>
            <w:color w:val="0000EE"/>
            <w:u w:val="single"/>
          </w:rPr>
          <w:t>1R 7.40, 45</w:t>
        </w:r>
      </w:hyperlink>
      <w:r>
        <w:t>).</w:t>
      </w:r>
    </w:p>
    <w:p>
      <w:pPr>
        <w:pStyle w:val="Heading4"/>
      </w:pPr>
      <w:r>
        <w:t>La dédicace</w:t>
      </w:r>
    </w:p>
    <w:p>
      <w:r/>
      <w:r>
        <w:t>Onze mois s'écoulent entre l'achèvement du Temple et sa dédicace (</w:t>
      </w:r>
      <w:hyperlink r:id="rId238">
        <w:r>
          <w:rPr>
            <w:color w:val="0000EE"/>
            <w:u w:val="single"/>
          </w:rPr>
          <w:t>1R 6.38</w:t>
        </w:r>
      </w:hyperlink>
      <w:r>
        <w:t xml:space="preserve"> ; </w:t>
      </w:r>
      <w:hyperlink r:id="rId239">
        <w:r>
          <w:rPr>
            <w:color w:val="0000EE"/>
            <w:u w:val="single"/>
          </w:rPr>
          <w:t>8.2</w:t>
        </w:r>
      </w:hyperlink>
      <w:r>
        <w:t>), pendant lesquels les principaux éléments du mobilier sont mis en place. La dédicace elle-même a lieu au septième mois, vraisemblablement en lien avec la fête des Tabernacles et le Jour des Expiations (</w:t>
      </w:r>
      <w:hyperlink r:id="rId240">
        <w:r>
          <w:rPr>
            <w:color w:val="0000EE"/>
            <w:u w:val="single"/>
          </w:rPr>
          <w:t>Lv 23.23–36</w:t>
        </w:r>
      </w:hyperlink>
      <w:r>
        <w:t>). L'arche de l'alliance est amenée à son lieu de repos définitif (</w:t>
      </w:r>
      <w:hyperlink r:id="rId241">
        <w:r>
          <w:rPr>
            <w:color w:val="0000EE"/>
            <w:u w:val="single"/>
          </w:rPr>
          <w:t>1R 8.3–4</w:t>
        </w:r>
      </w:hyperlink>
      <w:r>
        <w:t>). Malgré sa taille, le parvis intérieur est inadéquat pour le grand nombre de bêtes sacrifiées à cette occasion (</w:t>
      </w:r>
      <w:hyperlink r:id="rId242">
        <w:r>
          <w:rPr>
            <w:color w:val="0000EE"/>
            <w:u w:val="single"/>
          </w:rPr>
          <w:t>1R 8.62–64</w:t>
        </w:r>
      </w:hyperlink>
      <w:r>
        <w:t xml:space="preserve"> ; </w:t>
      </w:r>
      <w:hyperlink r:id="rId243">
        <w:r>
          <w:rPr>
            <w:color w:val="0000EE"/>
            <w:u w:val="single"/>
          </w:rPr>
          <w:t>2Ch 7.7</w:t>
        </w:r>
      </w:hyperlink>
      <w:r>
        <w:t>).</w:t>
      </w:r>
    </w:p>
    <w:p>
      <w:r/>
      <w: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44">
        <w:r>
          <w:rPr>
            <w:color w:val="0000EE"/>
            <w:u w:val="single"/>
          </w:rPr>
          <w:t>1R 8.27</w:t>
        </w:r>
      </w:hyperlink>
      <w: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rPr>
        <w:t>shekinah</w:t>
      </w:r>
      <w:r>
        <w:t>) remplit le Temple (</w:t>
      </w:r>
      <w:hyperlink r:id="rId245">
        <w:r>
          <w:rPr>
            <w:color w:val="0000EE"/>
            <w:u w:val="single"/>
          </w:rPr>
          <w:t>2Ch 7.1–3</w:t>
        </w:r>
      </w:hyperlink>
      <w:r>
        <w:t>).</w:t>
      </w:r>
    </w:p>
    <w:p>
      <w:pPr>
        <w:pStyle w:val="Heading4"/>
      </w:pPr>
      <w:r>
        <w:t>Le temple de Salomon jusqu'à sa destruction</w:t>
      </w:r>
    </w:p>
    <w:p>
      <w:r/>
      <w:r>
        <w:t>Comme la plupart des sanctuaires antiques, ce Temple est devenu un trésor de richesse nationale et, en tant que tel, a souvent été la cible d'attaques. Schischak, roi d'Égypte, le pille dans les cinq ans qui suivent la mort de Salomon (</w:t>
      </w:r>
      <w:hyperlink r:id="rId246">
        <w:r>
          <w:rPr>
            <w:color w:val="0000EE"/>
            <w:u w:val="single"/>
          </w:rPr>
          <w:t>1R 14.25–38</w:t>
        </w:r>
      </w:hyperlink>
      <w:r>
        <w:t>). Peu de temps après, le roi Asa (910–869 av. J.‑C.) épuise ses trésors d'or et d'argent pour payer les Syriens afin qu'ils combattent son oppresseur, Baescha (908–886 av. J.‑C.), roi d'Israël (</w:t>
      </w:r>
      <w:hyperlink r:id="rId247">
        <w:r>
          <w:rPr>
            <w:color w:val="0000EE"/>
            <w:u w:val="single"/>
          </w:rPr>
          <w:t>15.16–19</w:t>
        </w:r>
      </w:hyperlink>
      <w:r>
        <w:t>). Joas, roi de Juda (835–796 av. J.‑C.), est caché dans le Temple des yeux de la cruelle Athalie pendant sa jeunesse (</w:t>
      </w:r>
      <w:hyperlink r:id="rId248">
        <w:r>
          <w:rPr>
            <w:color w:val="0000EE"/>
            <w:u w:val="single"/>
          </w:rPr>
          <w:t>2R 11</w:t>
        </w:r>
      </w:hyperlink>
      <w:r>
        <w:t>). Il entreprend la réparation du Temple après avoir protesté contre le détournement des dons par les sacrificateurs (</w:t>
      </w:r>
      <w:hyperlink r:id="rId249">
        <w:r>
          <w:rPr>
            <w:color w:val="0000EE"/>
            <w:u w:val="single"/>
          </w:rPr>
          <w:t>12.4–16</w:t>
        </w:r>
      </w:hyperlink>
      <w:r>
        <w:t>). Pourtant, après la mort de Jehojada, le souverain sacrificateur, Joas est lui-même influencé par ses nobles (</w:t>
      </w:r>
      <w:hyperlink r:id="rId250">
        <w:r>
          <w:rPr>
            <w:color w:val="0000EE"/>
            <w:u w:val="single"/>
          </w:rPr>
          <w:t>2Ch 24.15–19</w:t>
        </w:r>
      </w:hyperlink>
      <w:r>
        <w:t>) et se détourne de Dieu. Pour punir son apostasie, le Seigneur permet aux Syriens de l'attaquer, et Joas utilise les trésors du Temple pour les en dissuader (</w:t>
      </w:r>
      <w:hyperlink r:id="rId251">
        <w:r>
          <w:rPr>
            <w:color w:val="0000EE"/>
            <w:u w:val="single"/>
          </w:rPr>
          <w:t>2R 12.17–18</w:t>
        </w:r>
      </w:hyperlink>
      <w:r>
        <w:t xml:space="preserve">). </w:t>
      </w:r>
    </w:p>
    <w:p>
      <w:r/>
      <w:r>
        <w:t>Joas, roi d'Israël (798–782 av. J.‑C.), après avoir brisé l'orgueil d'Amatsia, roi de Juda (796–767 av. J.‑C.), dépouille de nouveau le Temple (</w:t>
      </w:r>
      <w:hyperlink r:id="rId252">
        <w:r>
          <w:rPr>
            <w:color w:val="0000EE"/>
            <w:u w:val="single"/>
          </w:rPr>
          <w:t>14.8–14</w:t>
        </w:r>
      </w:hyperlink>
      <w:r>
        <w:t>). Plus tard, le roi Achaz (735–715 av. J.‑C.) utilise les ressources restantes du Temple pour obtenir le soutien des Assyriens (</w:t>
      </w:r>
      <w:hyperlink r:id="rId253">
        <w:r>
          <w:rPr>
            <w:color w:val="0000EE"/>
            <w:u w:val="single"/>
          </w:rPr>
          <w:t>16.7–9</w:t>
        </w:r>
      </w:hyperlink>
      <w:r>
        <w:t>). Malgré cela, il doit finalement se soumettre complètement à eux.</w:t>
      </w:r>
    </w:p>
    <w:p>
      <w:r/>
      <w:r>
        <w:t>Par la suite, Ézéchias (715–686 av. J.‑C.), l'un des grands rois réformateurs, rénove complètement le Temple et restaure le culte, qui a été abandonné pendant les dernières années d'Achaz (</w:t>
      </w:r>
      <w:hyperlink r:id="rId254">
        <w:r>
          <w:rPr>
            <w:color w:val="0000EE"/>
            <w:u w:val="single"/>
          </w:rPr>
          <w:t xml:space="preserve">2Ch 29.1–19 </w:t>
        </w:r>
      </w:hyperlink>
      <w:r>
        <w:t xml:space="preserve">; </w:t>
      </w:r>
      <w:hyperlink r:id="rId255">
        <w:r>
          <w:rPr>
            <w:color w:val="0000EE"/>
            <w:u w:val="single"/>
          </w:rPr>
          <w:t>31.9–21</w:t>
        </w:r>
      </w:hyperlink>
      <w:r>
        <w:t>). Manassé (696–642 av. J.‑C.), cependant, adopte une politique contraire à celle de son père Ézéchias. Il introduit des pratiques cultuelles cananéennes et mésopotamiennes dans le Temple (</w:t>
      </w:r>
      <w:hyperlink r:id="rId256">
        <w:r>
          <w:rPr>
            <w:color w:val="0000EE"/>
            <w:u w:val="single"/>
          </w:rPr>
          <w:t>2R 21.3–7</w:t>
        </w:r>
      </w:hyperlink>
      <w:r>
        <w:t>). Son expérience de conversion, qui a probablement lieu à la fin de son règne, aboutit à certaines mesures de réforme dans le Temple (</w:t>
      </w:r>
      <w:hyperlink r:id="rId257">
        <w:r>
          <w:rPr>
            <w:color w:val="0000EE"/>
            <w:u w:val="single"/>
          </w:rPr>
          <w:t>2Ch 33.12–19</w:t>
        </w:r>
      </w:hyperlink>
      <w:r>
        <w:t>). Ces réformes n'empêchent cependant pas l'évaluation de son règne comme la tache la plus sombre de l'histoire de Juda (</w:t>
      </w:r>
      <w:hyperlink r:id="rId258">
        <w:r>
          <w:rPr>
            <w:color w:val="0000EE"/>
            <w:u w:val="single"/>
          </w:rPr>
          <w:t>2R 21.10–16</w:t>
        </w:r>
      </w:hyperlink>
      <w:r>
        <w:t>).</w:t>
      </w:r>
    </w:p>
    <w:p>
      <w:r/>
      <w: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259">
        <w:r>
          <w:rPr>
            <w:color w:val="0000EE"/>
            <w:u w:val="single"/>
          </w:rPr>
          <w:t>2R 22.3–13</w:t>
        </w:r>
      </w:hyperlink>
      <w:r>
        <w:t>). La réforme de Josias prend une nouvelle dimension et un sens d'urgence lui est donné (</w:t>
      </w:r>
      <w:hyperlink r:id="rId260">
        <w:r>
          <w:rPr>
            <w:color w:val="0000EE"/>
            <w:u w:val="single"/>
          </w:rPr>
          <w:t>22.14–23.3</w:t>
        </w:r>
      </w:hyperlink>
      <w:r>
        <w:t>). Cette réforme comprend une purge (épuration) complète de tous les éléments idolâtres du Temple (</w:t>
      </w:r>
      <w:hyperlink r:id="rId261">
        <w:r>
          <w:rPr>
            <w:color w:val="0000EE"/>
            <w:u w:val="single"/>
          </w:rPr>
          <w:t>23.4–12</w:t>
        </w:r>
      </w:hyperlink>
      <w:r>
        <w:t xml:space="preserve">) d'une part et la restauration des fêtes traditionnelles d'autre part. </w:t>
      </w:r>
    </w:p>
    <w:p>
      <w:r/>
      <w: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262">
        <w:r>
          <w:rPr>
            <w:color w:val="0000EE"/>
            <w:u w:val="single"/>
          </w:rPr>
          <w:t>Jr 7.1–8.3</w:t>
        </w:r>
      </w:hyperlink>
      <w:r>
        <w:t xml:space="preserve"> ; </w:t>
      </w:r>
      <w:hyperlink r:id="rId263">
        <w:r>
          <w:rPr>
            <w:color w:val="0000EE"/>
            <w:u w:val="single"/>
          </w:rPr>
          <w:t>26.1–19</w:t>
        </w:r>
      </w:hyperlink>
      <w:r>
        <w:t xml:space="preserve">). Cela lui vaut la haine des chefs religieux. </w:t>
      </w:r>
    </w:p>
    <w:p>
      <w:r/>
      <w:r>
        <w:t>Finalement, lors des représailles de Nebucadnetsar après la rébellion de Jojakim en 601 av. J.‑C. (</w:t>
      </w:r>
      <w:hyperlink r:id="rId264">
        <w:r>
          <w:rPr>
            <w:color w:val="0000EE"/>
            <w:u w:val="single"/>
          </w:rPr>
          <w:t>2R 24.1–4</w:t>
        </w:r>
      </w:hyperlink>
      <w:r>
        <w:t>), Jérusalem est capturée (596 av. J.‑C.) et de nombreux trésors du Temple sont emmenés à Babylone (</w:t>
      </w:r>
      <w:hyperlink r:id="rId265">
        <w:r>
          <w:rPr>
            <w:color w:val="0000EE"/>
            <w:u w:val="single"/>
          </w:rPr>
          <w:t>2Ch 36.7</w:t>
        </w:r>
      </w:hyperlink>
      <w:r>
        <w:t>). Le Temple lui-même semble avoir échappé aux dommages, mais lorsque Juda se rebelle à nouveau sous Sédécias (597–586 av. J.‑C.), il est finalement détruit (</w:t>
      </w:r>
      <w:hyperlink r:id="rId266">
        <w:r>
          <w:rPr>
            <w:color w:val="0000EE"/>
            <w:u w:val="single"/>
          </w:rPr>
          <w:t>2R 25.8–10</w:t>
        </w:r>
      </w:hyperlink>
      <w:r>
        <w:t>). Les trésors restants du Temple sont emportés.</w:t>
      </w:r>
    </w:p>
    <w:p>
      <w:pPr>
        <w:pStyle w:val="Heading3"/>
      </w:pPr>
      <w:r>
        <w:t>Le temple de Zorobabel</w:t>
      </w:r>
    </w:p>
    <w:p>
      <w:pPr>
        <w:pStyle w:val="Heading4"/>
      </w:pPr>
      <w:r>
        <w:t>Construction</w:t>
      </w:r>
    </w:p>
    <w:p>
      <w:r/>
      <w:r>
        <w:t>Malgré la dévastation du Temple, son site reste un lieu de pèlerinage pendant l'exil (</w:t>
      </w:r>
      <w:hyperlink r:id="rId267">
        <w:r>
          <w:rPr>
            <w:color w:val="0000EE"/>
            <w:u w:val="single"/>
          </w:rPr>
          <w:t>Jr 41.4–5</w:t>
        </w:r>
      </w:hyperlink>
      <w: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268">
        <w:r>
          <w:rPr>
            <w:color w:val="0000EE"/>
            <w:u w:val="single"/>
          </w:rPr>
          <w:t>Esd 1.2–4</w:t>
        </w:r>
      </w:hyperlink>
      <w:r>
        <w:t>) et un rapport plus général dans les archives nationales. Ce rapport indique les mesures générales du Temple et le montant de l'aide promise par la Perse (</w:t>
      </w:r>
      <w:hyperlink r:id="rId269">
        <w:r>
          <w:rPr>
            <w:color w:val="0000EE"/>
            <w:u w:val="single"/>
          </w:rPr>
          <w:t>6.1–5</w:t>
        </w:r>
      </w:hyperlink>
      <w:r>
        <w:t xml:space="preserve">). </w:t>
      </w:r>
    </w:p>
    <w:p>
      <w:r/>
      <w: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270">
        <w:r>
          <w:rPr>
            <w:color w:val="0000EE"/>
            <w:u w:val="single"/>
          </w:rPr>
          <w:t>2.64–65</w:t>
        </w:r>
      </w:hyperlink>
      <w:r>
        <w:t>) répondent à cet appel sous la direction de Scheschbatsar (</w:t>
      </w:r>
      <w:hyperlink r:id="rId271">
        <w:r>
          <w:rPr>
            <w:color w:val="0000EE"/>
            <w:u w:val="single"/>
          </w:rPr>
          <w:t>1.8–11</w:t>
        </w:r>
      </w:hyperlink>
      <w:r>
        <w:t xml:space="preserve"> ; </w:t>
      </w:r>
      <w:hyperlink r:id="rId272">
        <w:r>
          <w:rPr>
            <w:color w:val="0000EE"/>
            <w:u w:val="single"/>
          </w:rPr>
          <w:t>5.14–16</w:t>
        </w:r>
      </w:hyperlink>
      <w:r>
        <w:t>) et de Zorobabel (</w:t>
      </w:r>
      <w:hyperlink r:id="rId273">
        <w:r>
          <w:rPr>
            <w:color w:val="0000EE"/>
            <w:u w:val="single"/>
          </w:rPr>
          <w:t>2.2</w:t>
        </w:r>
      </w:hyperlink>
      <w:r>
        <w:t xml:space="preserve"> ; </w:t>
      </w:r>
      <w:hyperlink r:id="rId274">
        <w:r>
          <w:rPr>
            <w:color w:val="0000EE"/>
            <w:u w:val="single"/>
          </w:rPr>
          <w:t>3.2, 8</w:t>
        </w:r>
      </w:hyperlink>
      <w:r>
        <w:t xml:space="preserve"> ; </w:t>
      </w:r>
      <w:hyperlink r:id="rId275">
        <w:r>
          <w:rPr>
            <w:color w:val="0000EE"/>
            <w:u w:val="single"/>
          </w:rPr>
          <w:t>4.2</w:t>
        </w:r>
      </w:hyperlink>
      <w:r>
        <w:t xml:space="preserve">). </w:t>
      </w:r>
    </w:p>
    <w:p>
      <w:r/>
      <w:r>
        <w:t>Avec grand enthousiasme, l'autel est tout d'abord reconstruit sur le site du Temple et le modèle traditionnel de culte est rétabli (</w:t>
      </w:r>
      <w:hyperlink r:id="rId276">
        <w:r>
          <w:rPr>
            <w:color w:val="0000EE"/>
            <w:u w:val="single"/>
          </w:rPr>
          <w:t>3.1–6</w:t>
        </w:r>
      </w:hyperlink>
      <w:r>
        <w:t>). Ensuite, en utilisant l'aide perse et leurs propres dons volontaires (</w:t>
      </w:r>
      <w:hyperlink r:id="rId277">
        <w:r>
          <w:rPr>
            <w:color w:val="0000EE"/>
            <w:u w:val="single"/>
          </w:rPr>
          <w:t>2.68–69</w:t>
        </w:r>
      </w:hyperlink>
      <w:r>
        <w:t xml:space="preserve"> ; </w:t>
      </w:r>
      <w:hyperlink r:id="rId278">
        <w:r>
          <w:rPr>
            <w:color w:val="0000EE"/>
            <w:u w:val="single"/>
          </w:rPr>
          <w:t>3.7</w:t>
        </w:r>
      </w:hyperlink>
      <w:r>
        <w:t>), les Juifs commencent à planifier le Second Temple et à en poser les fondations (</w:t>
      </w:r>
      <w:hyperlink r:id="rId279">
        <w:r>
          <w:rPr>
            <w:color w:val="0000EE"/>
            <w:u w:val="single"/>
          </w:rPr>
          <w:t>3.7–13</w:t>
        </w:r>
      </w:hyperlink>
      <w:r>
        <w:t>). L'élan initial s'éteint rapidement à cause de l'opposition locale (</w:t>
      </w:r>
      <w:hyperlink r:id="rId280">
        <w:r>
          <w:rPr>
            <w:color w:val="0000EE"/>
            <w:u w:val="single"/>
          </w:rPr>
          <w:t>4.1–4, 24</w:t>
        </w:r>
      </w:hyperlink>
      <w:r>
        <w:t>), de préoccupations égoïstes et de mauvaises récoltes (</w:t>
      </w:r>
      <w:hyperlink r:id="rId281">
        <w:r>
          <w:rPr>
            <w:color w:val="0000EE"/>
            <w:u w:val="single"/>
          </w:rPr>
          <w:t>Ag 1.2–11</w:t>
        </w:r>
      </w:hyperlink>
      <w:r>
        <w:t xml:space="preserve">). </w:t>
      </w:r>
    </w:p>
    <w:p>
      <w:r/>
      <w:r>
        <w:t>En 520 av. J.‑C. (</w:t>
      </w:r>
      <w:hyperlink r:id="rId282">
        <w:r>
          <w:rPr>
            <w:color w:val="0000EE"/>
            <w:u w:val="single"/>
          </w:rPr>
          <w:t>Esd 4.24</w:t>
        </w:r>
      </w:hyperlink>
      <w:r>
        <w:t xml:space="preserve"> ; </w:t>
      </w:r>
      <w:hyperlink r:id="rId283">
        <w:r>
          <w:rPr>
            <w:color w:val="0000EE"/>
            <w:u w:val="single"/>
          </w:rPr>
          <w:t>Ag 1.1</w:t>
        </w:r>
      </w:hyperlink>
      <w:r>
        <w:t xml:space="preserve"> ; </w:t>
      </w:r>
      <w:hyperlink r:id="rId284">
        <w:r>
          <w:rPr>
            <w:color w:val="0000EE"/>
            <w:u w:val="single"/>
          </w:rPr>
          <w:t>Za 1.1</w:t>
        </w:r>
      </w:hyperlink>
      <w: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285">
        <w:r>
          <w:rPr>
            <w:color w:val="0000EE"/>
            <w:u w:val="single"/>
          </w:rPr>
          <w:t>Esd 5.1–6.22</w:t>
        </w:r>
      </w:hyperlink>
      <w:r>
        <w:t>).</w:t>
      </w:r>
    </w:p>
    <w:p>
      <w:r/>
      <w:r>
        <w:t>Peu de choses sont connues des caractéristiques physiques du temple de Zorobabel. La conclusion qu'il était largement inférieur au temple de Salomon (</w:t>
      </w:r>
      <w:hyperlink r:id="rId286">
        <w:r>
          <w:rPr>
            <w:color w:val="0000EE"/>
            <w:u w:val="single"/>
          </w:rPr>
          <w:t>Ag 2.3</w:t>
        </w:r>
      </w:hyperlink>
      <w:r>
        <w:t xml:space="preserve">) se rapporte probablement à une étape en début de reconstruction. En réalité, le Second Temple a duré plus de 500 ans. Les dimensions notées dans </w:t>
      </w:r>
      <w:hyperlink r:id="rId287">
        <w:r>
          <w:rPr>
            <w:color w:val="0000EE"/>
            <w:u w:val="single"/>
          </w:rPr>
          <w:t>Esdras 6.3</w:t>
        </w:r>
      </w:hyperlink>
      <w: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288">
        <w:r>
          <w:rPr>
            <w:color w:val="0000EE"/>
            <w:u w:val="single"/>
          </w:rPr>
          <w:t>4</w:t>
        </w:r>
      </w:hyperlink>
      <w:r>
        <w:t>). De toute évidence, il y avait des logements auxiliaires, probablement similaires aux salles latérales du temple de Salomon (</w:t>
      </w:r>
      <w:hyperlink r:id="rId289">
        <w:r>
          <w:rPr>
            <w:color w:val="0000EE"/>
            <w:u w:val="single"/>
          </w:rPr>
          <w:t>Esd 8.29</w:t>
        </w:r>
      </w:hyperlink>
      <w:r>
        <w:t xml:space="preserve"> ; </w:t>
      </w:r>
      <w:hyperlink r:id="rId290">
        <w:r>
          <w:rPr>
            <w:color w:val="0000EE"/>
            <w:u w:val="single"/>
          </w:rPr>
          <w:t>Né 12.44</w:t>
        </w:r>
      </w:hyperlink>
      <w:r>
        <w:t xml:space="preserve"> ; </w:t>
      </w:r>
      <w:hyperlink r:id="rId291">
        <w:r>
          <w:rPr>
            <w:color w:val="0000EE"/>
            <w:u w:val="single"/>
          </w:rPr>
          <w:t>13.4–5</w:t>
        </w:r>
      </w:hyperlink>
      <w:r>
        <w:t>). Si l'aide perse a effectivement été fournie comme promis (</w:t>
      </w:r>
      <w:hyperlink r:id="rId292">
        <w:r>
          <w:rPr>
            <w:color w:val="0000EE"/>
            <w:u w:val="single"/>
          </w:rPr>
          <w:t>Esd 6.8–12</w:t>
        </w:r>
      </w:hyperlink>
      <w:r>
        <w:t>), alors le Second Temple était une structure plus imposante et plus splendide qu'on ne le suppose généralement.</w:t>
      </w:r>
    </w:p>
    <w:p>
      <w:pPr>
        <w:pStyle w:val="Heading4"/>
      </w:pPr>
      <w:r>
        <w:t>Histoire du temple de Zorobabel</w:t>
      </w:r>
    </w:p>
    <w:p>
      <w:r/>
      <w: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t>ᵉ</w:t>
      </w:r>
      <w:r>
        <w:t xml:space="preserve"> siècle av. J.‑C.), déclare que c'était un grand bâtiment dans une enceinte d'environ 153 mètres sur 46, entouré d'un mur de pierre, avec un autel de pierres non taillées de la même taille que l'autel de bronze de Salomon (voir </w:t>
      </w:r>
      <w:hyperlink r:id="rId81">
        <w:r>
          <w:rPr>
            <w:color w:val="0000EE"/>
            <w:u w:val="single"/>
          </w:rPr>
          <w:t>2Ch 4.1</w:t>
        </w:r>
      </w:hyperlink>
      <w: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r/>
      <w:r>
        <w:t>Ben Sirach, au début du 2</w:t>
      </w:r>
      <w:r>
        <w:t>ᵉ</w:t>
      </w:r>
      <w: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293">
        <w:r>
          <w:rPr>
            <w:color w:val="0000EE"/>
            <w:u w:val="single"/>
          </w:rPr>
          <w:t>1 M 1.54</w:t>
        </w:r>
      </w:hyperlink>
      <w:r>
        <w:t>) et le pillage du chandelier d'or, de l'autel des parfums, de la table des offrandes, du voile et des autres trésors (</w:t>
      </w:r>
      <w:hyperlink r:id="rId294">
        <w:r>
          <w:rPr>
            <w:color w:val="0000EE"/>
            <w:u w:val="single"/>
          </w:rPr>
          <w:t>2 M 5.15–16</w:t>
        </w:r>
      </w:hyperlink>
      <w:r>
        <w:t xml:space="preserve">; </w:t>
      </w:r>
      <w:hyperlink r:id="rId295">
        <w:r>
          <w:rPr>
            <w:color w:val="0000EE"/>
            <w:u w:val="single"/>
          </w:rPr>
          <w:t>6.2–4</w:t>
        </w:r>
      </w:hyperlink>
      <w: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296">
        <w:r>
          <w:rPr>
            <w:color w:val="0000EE"/>
            <w:u w:val="single"/>
          </w:rPr>
          <w:t xml:space="preserve">1 M 4.36–61 </w:t>
        </w:r>
      </w:hyperlink>
      <w:r>
        <w:t xml:space="preserve">; </w:t>
      </w:r>
      <w:hyperlink r:id="rId297">
        <w:r>
          <w:rPr>
            <w:color w:val="0000EE"/>
            <w:u w:val="single"/>
          </w:rPr>
          <w:t>2 M 10.1–9</w:t>
        </w:r>
      </w:hyperlink>
      <w:r>
        <w:t xml:space="preserve">). </w:t>
      </w:r>
    </w:p>
    <w:p>
      <w:r/>
      <w: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r/>
      <w: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t>Le temple d'Hérode</w:t>
      </w:r>
    </w:p>
    <w:p>
      <w:r/>
      <w: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t>ᵉ</w:t>
      </w:r>
      <w:r>
        <w:t xml:space="preserve"> siècle), il est probablement plus fiable que les Middot. Ces écrits rabbiniques datent d'environ 150 apr. J.‑C. et semblent parfois exagérer. La recherche archéologique est utile pour déterminer la position des murs extérieurs et des portes.</w:t>
      </w:r>
    </w:p>
    <w:p>
      <w:r/>
      <w: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r/>
      <w: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r/>
      <w:r>
        <w:t>Les travaux ont commencé en 20 av. J.‑C. Le sanctuaire principal a rapidement été construit (en dix ans, il est pleinement opérationnel), mais le projet dans son ensemble n'a été achevé qu'en 64 apr. J.‑C., seulement six ans avant d'être détruit par les Romains.</w:t>
      </w:r>
    </w:p>
    <w:p>
      <w:r/>
      <w: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r/>
      <w: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r/>
      <w: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r/>
      <w: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r/>
      <w: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298">
        <w:r>
          <w:rPr>
            <w:color w:val="0000EE"/>
            <w:u w:val="single"/>
          </w:rPr>
          <w:t>Mc 12.41–44</w:t>
        </w:r>
      </w:hyperlink>
      <w: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r/>
      <w: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299">
        <w:r>
          <w:rPr>
            <w:color w:val="0000EE"/>
            <w:u w:val="single"/>
          </w:rPr>
          <w:t xml:space="preserve">Mc 11.27 </w:t>
        </w:r>
      </w:hyperlink>
      <w:r>
        <w:t xml:space="preserve">; </w:t>
      </w:r>
      <w:hyperlink r:id="rId300">
        <w:r>
          <w:rPr>
            <w:color w:val="0000EE"/>
            <w:u w:val="single"/>
          </w:rPr>
          <w:t xml:space="preserve">Lc 2.46 </w:t>
        </w:r>
      </w:hyperlink>
      <w:r>
        <w:t xml:space="preserve">; </w:t>
      </w:r>
      <w:hyperlink r:id="rId301">
        <w:r>
          <w:rPr>
            <w:color w:val="0000EE"/>
            <w:u w:val="single"/>
          </w:rPr>
          <w:t xml:space="preserve">19.47 </w:t>
        </w:r>
      </w:hyperlink>
      <w:r>
        <w:t xml:space="preserve">; </w:t>
      </w:r>
      <w:hyperlink r:id="rId302">
        <w:r>
          <w:rPr>
            <w:color w:val="0000EE"/>
            <w:u w:val="single"/>
          </w:rPr>
          <w:t>Jn 10.23</w:t>
        </w:r>
      </w:hyperlink>
      <w:r>
        <w:t xml:space="preserve">). </w:t>
      </w:r>
    </w:p>
    <w:p>
      <w:r/>
      <w:r>
        <w:t>C'est là aussi que l'Église naissante se réunissait avant d'être rejetée par un judaïsme hostile (</w:t>
      </w:r>
      <w:hyperlink r:id="rId303">
        <w:r>
          <w:rPr>
            <w:color w:val="0000EE"/>
            <w:u w:val="single"/>
          </w:rPr>
          <w:t xml:space="preserve">Ac 3.11 </w:t>
        </w:r>
      </w:hyperlink>
      <w:r>
        <w:t xml:space="preserve">; </w:t>
      </w:r>
      <w:hyperlink r:id="rId304">
        <w:r>
          <w:rPr>
            <w:color w:val="0000EE"/>
            <w:u w:val="single"/>
          </w:rPr>
          <w:t>5.12</w:t>
        </w:r>
      </w:hyperlink>
      <w:r>
        <w:t>). Juste au nord-ouest de l'enceinte du Temple se trouvait la forteresse d'Antonia, où résidait le gouverneur romain lorsqu'il était à Jérusalem, et où une garnison romaine était prête à intervenir en cas d'émeutes (</w:t>
      </w:r>
      <w:hyperlink r:id="rId305">
        <w:r>
          <w:rPr>
            <w:color w:val="0000EE"/>
            <w:u w:val="single"/>
          </w:rPr>
          <w:t>Ac 21.31–40</w:t>
        </w:r>
      </w:hyperlink>
      <w: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06">
        <w:r>
          <w:rPr>
            <w:color w:val="0000EE"/>
            <w:u w:val="single"/>
          </w:rPr>
          <w:t xml:space="preserve">Mt 4.5 </w:t>
        </w:r>
      </w:hyperlink>
      <w:r>
        <w:t xml:space="preserve">; </w:t>
      </w:r>
      <w:hyperlink r:id="rId307">
        <w:r>
          <w:rPr>
            <w:color w:val="0000EE"/>
            <w:u w:val="single"/>
          </w:rPr>
          <w:t>Lc 4.9</w:t>
        </w:r>
      </w:hyperlink>
      <w:r>
        <w:t>).</w:t>
      </w:r>
    </w:p>
    <w:p>
      <w:pPr>
        <w:pStyle w:val="Heading3"/>
      </w:pPr>
      <w:r>
        <w:t>Importance du Temple dans l'Ancien Testament</w:t>
      </w:r>
    </w:p>
    <w:p>
      <w:r/>
      <w:r>
        <w:t>Le temple de Jérusalem fonctionnait comme le point focal de la confédération tribale. Malgré la tentative de Jéroboam I</w:t>
      </w:r>
      <w:r>
        <w:rPr>
          <w:vertAlign w:val="superscript"/>
        </w:rPr>
        <w:t>er</w:t>
      </w:r>
      <w:r>
        <w:t>, le premier roi du royaume du Nord, de détourner l'attention de Jérusalem en établissant des sanctuaires à Béthel et à Dan (</w:t>
      </w:r>
      <w:hyperlink r:id="rId308">
        <w:r>
          <w:rPr>
            <w:color w:val="0000EE"/>
            <w:u w:val="single"/>
          </w:rPr>
          <w:t>1R 12.26–30</w:t>
        </w:r>
      </w:hyperlink>
      <w:r>
        <w:t>), Jérusalem n'a jamais perdu sa prédominance. Naturellement, tant Ézéchias que Josias ont cherché à étendre leur réforme dans la région des tribus du Nord (</w:t>
      </w:r>
      <w:hyperlink r:id="rId309">
        <w:r>
          <w:rPr>
            <w:color w:val="0000EE"/>
            <w:u w:val="single"/>
          </w:rPr>
          <w:t>2Ch 30.1–12</w:t>
        </w:r>
      </w:hyperlink>
      <w:r>
        <w:t xml:space="preserve"> ; </w:t>
      </w:r>
      <w:hyperlink r:id="rId310">
        <w:r>
          <w:rPr>
            <w:color w:val="0000EE"/>
            <w:u w:val="single"/>
          </w:rPr>
          <w:t>34.6–7</w:t>
        </w:r>
      </w:hyperlink>
      <w:r>
        <w:t>). Jérusalem a été un centre de pèlerinage pour ces régions même après sa destruction (</w:t>
      </w:r>
      <w:hyperlink r:id="rId311">
        <w:r>
          <w:rPr>
            <w:color w:val="0000EE"/>
            <w:u w:val="single"/>
          </w:rPr>
          <w:t>Jr 41.5</w:t>
        </w:r>
      </w:hyperlink>
      <w:r>
        <w:t>). Les prophètes ont également prédit son destin comme point focal du culte universel (</w:t>
      </w:r>
      <w:hyperlink r:id="rId312">
        <w:r>
          <w:rPr>
            <w:color w:val="0000EE"/>
            <w:u w:val="single"/>
          </w:rPr>
          <w:t>Es 2.1–4</w:t>
        </w:r>
      </w:hyperlink>
      <w:r>
        <w:t>).</w:t>
      </w:r>
    </w:p>
    <w:p>
      <w:r/>
      <w:r>
        <w:t xml:space="preserve">Le Temple était la demeure de Dieu parmi son peuple. La présence de Dieu, symbolisée par la gloire </w:t>
      </w:r>
      <w:r>
        <w:rPr>
          <w:i/>
        </w:rPr>
        <w:t>shekinah</w:t>
      </w:r>
      <w:r>
        <w:t xml:space="preserve"> et la colonne de nuée, a été associée à la tente de la rencontre (</w:t>
      </w:r>
      <w:hyperlink r:id="rId313">
        <w:r>
          <w:rPr>
            <w:color w:val="0000EE"/>
            <w:u w:val="single"/>
          </w:rPr>
          <w:t>Ex 33.9–11</w:t>
        </w:r>
      </w:hyperlink>
      <w:r>
        <w:t>), au tabernacle (</w:t>
      </w:r>
      <w:hyperlink r:id="rId314">
        <w:r>
          <w:rPr>
            <w:color w:val="0000EE"/>
            <w:u w:val="single"/>
          </w:rPr>
          <w:t>40.34–38</w:t>
        </w:r>
      </w:hyperlink>
      <w:r>
        <w:t>) et finalement au Temple (</w:t>
      </w:r>
      <w:hyperlink r:id="rId315">
        <w:r>
          <w:rPr>
            <w:color w:val="0000EE"/>
            <w:u w:val="single"/>
          </w:rPr>
          <w:t>1R 8.10–11</w:t>
        </w:r>
      </w:hyperlink>
      <w:r>
        <w:t xml:space="preserve">). Le paradoxe est que, malgré la nature sans limite de Dieu, le Temple était considéré comme un lieu où il vivrait pour toujours (v. </w:t>
      </w:r>
      <w:hyperlink r:id="rId316">
        <w:r>
          <w:rPr>
            <w:color w:val="0000EE"/>
            <w:u w:val="single"/>
          </w:rPr>
          <w:t>13, 27</w:t>
        </w:r>
      </w:hyperlink>
      <w:r>
        <w:t>). Il avait choisi Sion, comme il avait choisi David (</w:t>
      </w:r>
      <w:hyperlink r:id="rId317">
        <w:r>
          <w:rPr>
            <w:color w:val="0000EE"/>
            <w:u w:val="single"/>
          </w:rPr>
          <w:t xml:space="preserve">Ps 68.15–18 </w:t>
        </w:r>
      </w:hyperlink>
      <w:r>
        <w:t xml:space="preserve">; </w:t>
      </w:r>
      <w:hyperlink r:id="rId318">
        <w:r>
          <w:rPr>
            <w:color w:val="0000EE"/>
            <w:u w:val="single"/>
          </w:rPr>
          <w:t xml:space="preserve">76.2 </w:t>
        </w:r>
      </w:hyperlink>
      <w:r>
        <w:t xml:space="preserve">; </w:t>
      </w:r>
      <w:hyperlink r:id="rId184">
        <w:r>
          <w:rPr>
            <w:color w:val="0000EE"/>
            <w:u w:val="single"/>
          </w:rPr>
          <w:t>78.67–72</w:t>
        </w:r>
      </w:hyperlink>
      <w:r>
        <w:t>), le Temple était donc considéré comme sa maison (</w:t>
      </w:r>
      <w:hyperlink r:id="rId319">
        <w:r>
          <w:rPr>
            <w:color w:val="0000EE"/>
            <w:u w:val="single"/>
          </w:rPr>
          <w:t xml:space="preserve">27.4 </w:t>
        </w:r>
      </w:hyperlink>
      <w:r>
        <w:t xml:space="preserve">; </w:t>
      </w:r>
      <w:hyperlink r:id="rId320">
        <w:r>
          <w:rPr>
            <w:color w:val="0000EE"/>
            <w:u w:val="single"/>
          </w:rPr>
          <w:t xml:space="preserve">42.4 </w:t>
        </w:r>
      </w:hyperlink>
      <w:r>
        <w:t xml:space="preserve">; </w:t>
      </w:r>
      <w:hyperlink r:id="rId321">
        <w:r>
          <w:rPr>
            <w:color w:val="0000EE"/>
            <w:u w:val="single"/>
          </w:rPr>
          <w:t>84.1–4</w:t>
        </w:r>
      </w:hyperlink>
      <w:r>
        <w:t>).</w:t>
      </w:r>
    </w:p>
    <w:p>
      <w:pPr>
        <w:pStyle w:val="Heading4"/>
      </w:pPr>
      <w:r>
        <w:t>Le temple d’Ézéchiel</w:t>
      </w:r>
    </w:p>
    <w:p>
      <w:r/>
      <w:r>
        <w:t>La description détaillée du Temple idéal par Ézéchiel (</w:t>
      </w:r>
      <w:hyperlink r:id="rId201">
        <w:r>
          <w:rPr>
            <w:color w:val="0000EE"/>
            <w:u w:val="single"/>
          </w:rPr>
          <w:t>Ez 40–48</w:t>
        </w:r>
      </w:hyperlink>
      <w: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r/>
      <w:r>
        <w:t>La préoccupation principale d'Ézéchiel était de montrer la nature du culte pur, protégé de toute contamination. Ce culte permettrait à la gloire de Dieu, qui avait quitté le Temple corrompu de Salomon (</w:t>
      </w:r>
      <w:hyperlink r:id="rId322">
        <w:r>
          <w:rPr>
            <w:color w:val="0000EE"/>
            <w:u w:val="single"/>
          </w:rPr>
          <w:t xml:space="preserve">9.3 </w:t>
        </w:r>
      </w:hyperlink>
      <w:r>
        <w:t xml:space="preserve">; </w:t>
      </w:r>
      <w:hyperlink r:id="rId323">
        <w:r>
          <w:rPr>
            <w:color w:val="0000EE"/>
            <w:u w:val="single"/>
          </w:rPr>
          <w:t xml:space="preserve">10.4, 18–19 </w:t>
        </w:r>
      </w:hyperlink>
      <w:r>
        <w:t xml:space="preserve">; </w:t>
      </w:r>
      <w:hyperlink r:id="rId324">
        <w:r>
          <w:rPr>
            <w:color w:val="0000EE"/>
            <w:u w:val="single"/>
          </w:rPr>
          <w:t>11.22–23</w:t>
        </w:r>
      </w:hyperlink>
      <w:r>
        <w:t>), de revenir, afin que Jérusalem puisse à nouveau être nommée « le Seigneur est ici » (</w:t>
      </w:r>
      <w:hyperlink r:id="rId325">
        <w:r>
          <w:rPr>
            <w:color w:val="0000EE"/>
            <w:u w:val="single"/>
          </w:rPr>
          <w:t xml:space="preserve">43.1–5 </w:t>
        </w:r>
      </w:hyperlink>
      <w:r>
        <w:t xml:space="preserve">; </w:t>
      </w:r>
      <w:hyperlink r:id="rId326">
        <w:r>
          <w:rPr>
            <w:color w:val="0000EE"/>
            <w:u w:val="single"/>
          </w:rPr>
          <w:t>48.35</w:t>
        </w:r>
      </w:hyperlink>
      <w:r>
        <w:t>). Cette pensée est liée à la notion essentielle d'Ézéchiel que l'Esprit de Dieu habite ses fidèles adorateurs (</w:t>
      </w:r>
      <w:hyperlink r:id="rId327">
        <w:r>
          <w:rPr>
            <w:color w:val="0000EE"/>
            <w:u w:val="single"/>
          </w:rPr>
          <w:t>36.24–28</w:t>
        </w:r>
      </w:hyperlink>
      <w:r>
        <w:t>). Elle anticipe aussi l'enseignement du NT selon lequel les croyants deviennent le temple de Dieu.</w:t>
      </w:r>
    </w:p>
    <w:p>
      <w:pPr>
        <w:pStyle w:val="Heading3"/>
      </w:pPr>
      <w:r>
        <w:t>Importance du temple dans le Nouveau Testament</w:t>
      </w:r>
    </w:p>
    <w:p>
      <w:pPr>
        <w:pStyle w:val="Heading4"/>
      </w:pPr>
      <w:r>
        <w:t>Christ et le Temple</w:t>
      </w:r>
    </w:p>
    <w:p>
      <w:r/>
      <w:r>
        <w:t>Christ a montré un respect considérable pour le Temple. À 12 ans, il discute avec les rabbins dans ses portiques, et le décrit comme la maison de son Père (</w:t>
      </w:r>
      <w:hyperlink r:id="rId328">
        <w:r>
          <w:rPr>
            <w:color w:val="0000EE"/>
            <w:u w:val="single"/>
          </w:rPr>
          <w:t>Lc 2.41–50</w:t>
        </w:r>
      </w:hyperlink>
      <w:r>
        <w:t>). Pour lui, « la maison de Dieu » est habitée par Dieu (</w:t>
      </w:r>
      <w:hyperlink r:id="rId329">
        <w:r>
          <w:rPr>
            <w:color w:val="0000EE"/>
            <w:u w:val="single"/>
          </w:rPr>
          <w:t xml:space="preserve">Mt 12.4 </w:t>
        </w:r>
      </w:hyperlink>
      <w:r>
        <w:t xml:space="preserve">; </w:t>
      </w:r>
      <w:hyperlink r:id="rId330">
        <w:r>
          <w:rPr>
            <w:color w:val="0000EE"/>
            <w:u w:val="single"/>
          </w:rPr>
          <w:t>23.21</w:t>
        </w:r>
      </w:hyperlink>
      <w:r>
        <w:t>). Bien qu'il le purifie deux fois avec une colère juste (</w:t>
      </w:r>
      <w:hyperlink r:id="rId331">
        <w:r>
          <w:rPr>
            <w:color w:val="0000EE"/>
            <w:u w:val="single"/>
          </w:rPr>
          <w:t xml:space="preserve">Mt 21.12–13 </w:t>
        </w:r>
      </w:hyperlink>
      <w:r>
        <w:t xml:space="preserve">; </w:t>
      </w:r>
      <w:hyperlink r:id="rId332">
        <w:r>
          <w:rPr>
            <w:color w:val="0000EE"/>
            <w:u w:val="single"/>
          </w:rPr>
          <w:t>Jn 2.13–16</w:t>
        </w:r>
      </w:hyperlink>
      <w:r>
        <w:t>), il pleure sur sa destruction imminente, ainsi que celle de la ville (</w:t>
      </w:r>
      <w:hyperlink r:id="rId333">
        <w:r>
          <w:rPr>
            <w:color w:val="0000EE"/>
            <w:u w:val="single"/>
          </w:rPr>
          <w:t>Lc 19.41–44</w:t>
        </w:r>
      </w:hyperlink>
      <w:r>
        <w:t>). Il y enseigne souvent, mais se dit « plus grand que le temple » (</w:t>
      </w:r>
      <w:hyperlink r:id="rId334">
        <w:r>
          <w:rPr>
            <w:color w:val="0000EE"/>
            <w:u w:val="single"/>
          </w:rPr>
          <w:t>Mt 12.6</w:t>
        </w:r>
      </w:hyperlink>
      <w:r>
        <w:t>). Lorsque, malgré les miracles qu'il accomplit, il est rejeté en tant que Messie à Jérusalem, il prédit sa destruction inévitable (</w:t>
      </w:r>
      <w:hyperlink r:id="rId335">
        <w:r>
          <w:rPr>
            <w:color w:val="0000EE"/>
            <w:u w:val="single"/>
          </w:rPr>
          <w:t xml:space="preserve">Mt 21.9–15 </w:t>
        </w:r>
      </w:hyperlink>
      <w:r>
        <w:t xml:space="preserve">; </w:t>
      </w:r>
      <w:hyperlink r:id="rId336">
        <w:r>
          <w:rPr>
            <w:color w:val="0000EE"/>
            <w:u w:val="single"/>
          </w:rPr>
          <w:t>24.1–2</w:t>
        </w:r>
      </w:hyperlink>
      <w:r>
        <w:t>). Pendant une brève période après la Pentecôte, l'Église primitive utilise le Temple comme lieu de réunion, jusqu'à ce que l'opposition croissante chasse les croyants de Jérusalem (</w:t>
      </w:r>
      <w:hyperlink r:id="rId337">
        <w:r>
          <w:rPr>
            <w:color w:val="0000EE"/>
            <w:u w:val="single"/>
          </w:rPr>
          <w:t xml:space="preserve">Ac 5.12, 21, 42 </w:t>
        </w:r>
      </w:hyperlink>
      <w:r>
        <w:t xml:space="preserve">; </w:t>
      </w:r>
      <w:hyperlink r:id="rId338">
        <w:r>
          <w:rPr>
            <w:color w:val="0000EE"/>
            <w:u w:val="single"/>
          </w:rPr>
          <w:t>8.1</w:t>
        </w:r>
      </w:hyperlink>
      <w:r>
        <w:t>).</w:t>
      </w:r>
    </w:p>
    <w:p>
      <w:pPr>
        <w:pStyle w:val="Heading4"/>
      </w:pPr>
      <w:r>
        <w:t>L'Église en tant que temple</w:t>
      </w:r>
    </w:p>
    <w:p>
      <w:r/>
      <w:r>
        <w:t xml:space="preserve">Les auteurs du NT utilisent deux mots grecs différents pour décrire le Temple : </w:t>
      </w:r>
      <w:r>
        <w:rPr>
          <w:i/>
        </w:rPr>
        <w:t>naos</w:t>
      </w:r>
      <w:r>
        <w:t xml:space="preserve"> et </w:t>
      </w:r>
      <w:r>
        <w:rPr>
          <w:i/>
        </w:rPr>
        <w:t>hieron</w:t>
      </w:r>
      <w:r>
        <w:t xml:space="preserve">. </w:t>
      </w:r>
      <w:r>
        <w:rPr>
          <w:i/>
        </w:rPr>
        <w:t>Naos</w:t>
      </w:r>
      <w:r>
        <w:t xml:space="preserve"> désigne le sanctuaire du Temple en tant que tel, le lieu de la demeure de Dieu. </w:t>
      </w:r>
      <w:r>
        <w:rPr>
          <w:i/>
        </w:rPr>
        <w:t>Hieron</w:t>
      </w:r>
      <w:r>
        <w:t xml:space="preserve"> désigne les enceintes du Temple ainsi que le sanctuaire. En général, </w:t>
      </w:r>
      <w:r>
        <w:rPr>
          <w:i/>
        </w:rPr>
        <w:t>naos</w:t>
      </w:r>
      <w:r>
        <w:t xml:space="preserve"> est utilisé pour désigner la section intérieure du Temple connue sous le nom de lieu saint et Saint des saints, tandis que </w:t>
      </w:r>
      <w:r>
        <w:rPr>
          <w:i/>
        </w:rPr>
        <w:t>hieron</w:t>
      </w:r>
      <w:r>
        <w:t xml:space="preserve"> inclut le parvis extérieur et le Temple proprement dit.</w:t>
      </w:r>
    </w:p>
    <w:p>
      <w:r/>
      <w:r>
        <w:t xml:space="preserve">Dans les épîtres de Paul, le mot </w:t>
      </w:r>
      <w:r>
        <w:rPr>
          <w:i/>
        </w:rPr>
        <w:t>naos</w:t>
      </w:r>
      <w:r>
        <w:t xml:space="preserve"> apparaît six fois (</w:t>
      </w:r>
      <w:hyperlink r:id="rId339">
        <w:r>
          <w:rPr>
            <w:color w:val="0000EE"/>
            <w:u w:val="single"/>
          </w:rPr>
          <w:t xml:space="preserve">1Co 3.16–17 </w:t>
        </w:r>
      </w:hyperlink>
      <w:r>
        <w:t xml:space="preserve">; </w:t>
      </w:r>
      <w:hyperlink r:id="rId340">
        <w:r>
          <w:rPr>
            <w:color w:val="0000EE"/>
            <w:u w:val="single"/>
          </w:rPr>
          <w:t xml:space="preserve">6.19 </w:t>
        </w:r>
      </w:hyperlink>
      <w:r>
        <w:t xml:space="preserve">; </w:t>
      </w:r>
      <w:hyperlink r:id="rId341">
        <w:r>
          <w:rPr>
            <w:color w:val="0000EE"/>
            <w:u w:val="single"/>
          </w:rPr>
          <w:t xml:space="preserve">2Co 6.16 </w:t>
        </w:r>
      </w:hyperlink>
      <w:r>
        <w:t xml:space="preserve">; </w:t>
      </w:r>
      <w:hyperlink r:id="rId342">
        <w:r>
          <w:rPr>
            <w:color w:val="0000EE"/>
            <w:u w:val="single"/>
          </w:rPr>
          <w:t xml:space="preserve">Ep 2.21 </w:t>
        </w:r>
      </w:hyperlink>
      <w:r>
        <w:t xml:space="preserve">; </w:t>
      </w:r>
      <w:hyperlink r:id="rId343">
        <w:r>
          <w:rPr>
            <w:color w:val="0000EE"/>
            <w:u w:val="single"/>
          </w:rPr>
          <w:t>2Th 2.4</w:t>
        </w:r>
      </w:hyperlink>
      <w:r>
        <w:t xml:space="preserve">) et </w:t>
      </w:r>
      <w:r>
        <w:rPr>
          <w:i/>
        </w:rPr>
        <w:t>hieron</w:t>
      </w:r>
      <w:r>
        <w:t xml:space="preserve"> une fois (</w:t>
      </w:r>
      <w:hyperlink r:id="rId344">
        <w:r>
          <w:rPr>
            <w:color w:val="0000EE"/>
            <w:u w:val="single"/>
          </w:rPr>
          <w:t>1Co 9.13</w:t>
        </w:r>
      </w:hyperlink>
      <w:r>
        <w:t xml:space="preserve">). Dans ces versets, Paul maintient la distinction de définition notée ci-dessus. Lorsqu'il parle du Temple physique réel, il utilise le mot </w:t>
      </w:r>
      <w:r>
        <w:rPr>
          <w:i/>
        </w:rPr>
        <w:t>hieron</w:t>
      </w:r>
      <w:r>
        <w:t xml:space="preserve"> pour indiquer le lieu où les sacrificateurs offraient des animaux en sacrifice sur l'autel (</w:t>
      </w:r>
      <w:hyperlink r:id="rId344">
        <w:r>
          <w:rPr>
            <w:color w:val="0000EE"/>
            <w:u w:val="single"/>
          </w:rPr>
          <w:t>1Co 9.13</w:t>
        </w:r>
      </w:hyperlink>
      <w:r>
        <w:t xml:space="preserve">). (L'autel était situé dans le parvis extérieur, voir </w:t>
      </w:r>
      <w:hyperlink r:id="rId345">
        <w:r>
          <w:rPr>
            <w:color w:val="0000EE"/>
            <w:u w:val="single"/>
          </w:rPr>
          <w:t>Ex 27–29</w:t>
        </w:r>
      </w:hyperlink>
      <w:r>
        <w:t xml:space="preserve">, </w:t>
      </w:r>
      <w:hyperlink r:id="rId346">
        <w:r>
          <w:rPr>
            <w:color w:val="0000EE"/>
            <w:u w:val="single"/>
          </w:rPr>
          <w:t>40</w:t>
        </w:r>
      </w:hyperlink>
      <w:r>
        <w:t xml:space="preserve">). Quand Paul annonce l'acte abominable de l'impie usurpant la place de Dieu dans le Temple, il utilise le mot </w:t>
      </w:r>
      <w:r>
        <w:rPr>
          <w:i/>
        </w:rPr>
        <w:t>naos</w:t>
      </w:r>
      <w:r>
        <w:t>, c'est-à-dire le mot qui désigne le lieu de la présence de la divinité (</w:t>
      </w:r>
      <w:hyperlink r:id="rId343">
        <w:r>
          <w:rPr>
            <w:color w:val="0000EE"/>
            <w:u w:val="single"/>
          </w:rPr>
          <w:t>2Th 2.4</w:t>
        </w:r>
      </w:hyperlink>
      <w:r>
        <w:t>).</w:t>
      </w:r>
    </w:p>
    <w:p>
      <w:r/>
      <w:r>
        <w:t xml:space="preserve">Dans tous les autres passages des écrits de Paul, </w:t>
      </w:r>
      <w:r>
        <w:rPr>
          <w:i/>
        </w:rPr>
        <w:t>naos</w:t>
      </w:r>
      <w:r>
        <w:t xml:space="preserve"> est utilisé métaphoriquement pour dépeindre une habitation humaine pour l'Esprit divin. Dans un cas, l'image du sanctuaire est utilisée pour décrire le corps du croyant individuel (</w:t>
      </w:r>
      <w:hyperlink r:id="rId340">
        <w:r>
          <w:rPr>
            <w:color w:val="0000EE"/>
            <w:u w:val="single"/>
          </w:rPr>
          <w:t>1Co 6.19</w:t>
        </w:r>
      </w:hyperlink>
      <w:r>
        <w:t>). Dans tous les autres cas, le sanctuaire représente le corps du Christ, l'Église (</w:t>
      </w:r>
      <w:hyperlink r:id="rId339">
        <w:r>
          <w:rPr>
            <w:color w:val="0000EE"/>
            <w:u w:val="single"/>
          </w:rPr>
          <w:t>1Co 3.16–17</w:t>
        </w:r>
      </w:hyperlink>
      <w:r>
        <w:t xml:space="preserve"> ; </w:t>
      </w:r>
      <w:hyperlink r:id="rId341">
        <w:r>
          <w:rPr>
            <w:color w:val="0000EE"/>
            <w:u w:val="single"/>
          </w:rPr>
          <w:t>2Co 6.16</w:t>
        </w:r>
      </w:hyperlink>
      <w:r>
        <w:t xml:space="preserve"> ; </w:t>
      </w:r>
      <w:hyperlink r:id="rId342">
        <w:r>
          <w:rPr>
            <w:color w:val="0000EE"/>
            <w:u w:val="single"/>
          </w:rPr>
          <w:t>Ep 2.21</w:t>
        </w:r>
      </w:hyperlink>
      <w:r>
        <w:t xml:space="preserve">). Par erreur, de nombreux lecteurs pensent que </w:t>
      </w:r>
      <w:hyperlink r:id="rId339">
        <w:r>
          <w:rPr>
            <w:color w:val="0000EE"/>
            <w:u w:val="single"/>
          </w:rPr>
          <w:t>1 Corinthiens 3.16–17</w:t>
        </w:r>
      </w:hyperlink>
      <w:r>
        <w:t xml:space="preserve"> parle de l'individu, mais selon le texte grec, il est incontestable que Paul parle de l'Église collective (spécifiquement, l'Église à Corinthe).</w:t>
      </w:r>
    </w:p>
    <w:p>
      <w:r/>
      <w: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347">
        <w:r>
          <w:rPr>
            <w:color w:val="0000EE"/>
            <w:u w:val="single"/>
          </w:rPr>
          <w:t>1Co 1.10–13</w:t>
        </w:r>
      </w:hyperlink>
      <w:r>
        <w:t>).</w:t>
      </w:r>
    </w:p>
    <w:p>
      <w:r/>
      <w:r>
        <w:t>Dans Éphésiens, le chef-d'œuvre de Paul sur l'Église, il parle des Églises locales comme d'entités vivantes et organiques qui, dans leur ensemble, croissent en un sanctuaire saint dans le Seigneur (</w:t>
      </w:r>
      <w:hyperlink r:id="rId342">
        <w:r>
          <w:rPr>
            <w:color w:val="0000EE"/>
            <w:u w:val="single"/>
          </w:rPr>
          <w:t>Ep 2.21</w:t>
        </w:r>
      </w:hyperlink>
      <w:r>
        <w:t>). Paul représente chaque Église locale comme offrant à Dieu une habitation spirituelle dans cette localité (</w:t>
      </w:r>
      <w:hyperlink r:id="rId348">
        <w:r>
          <w:rPr>
            <w:color w:val="0000EE"/>
            <w:u w:val="single"/>
          </w:rPr>
          <w:t>v. 22</w:t>
        </w:r>
      </w:hyperlink>
      <w:r>
        <w:t>) et comme grandissant ensemble avec toutes les autres Églises en un sanctuaire saint et universel pour la demeure du Seigneur.</w:t>
      </w:r>
    </w:p>
    <w:p>
      <w:pPr>
        <w:pStyle w:val="Heading4"/>
      </w:pPr>
      <w:r>
        <w:t>Le temple dans l'Apocalypse de Jean</w:t>
      </w:r>
    </w:p>
    <w:p>
      <w:r/>
      <w:r>
        <w:t>Dans le livre de l'Apocalypse de Jean, il n'y a pas de temple matériel, même si l'imagerie de Jérusalem et du mont Sion continue d'être présente (</w:t>
      </w:r>
      <w:hyperlink r:id="rId349">
        <w:r>
          <w:rPr>
            <w:color w:val="0000EE"/>
            <w:u w:val="single"/>
          </w:rPr>
          <w:t xml:space="preserve">Ap 3.12 </w:t>
        </w:r>
      </w:hyperlink>
      <w:r>
        <w:t xml:space="preserve">; </w:t>
      </w:r>
      <w:hyperlink r:id="rId350">
        <w:r>
          <w:rPr>
            <w:color w:val="0000EE"/>
            <w:u w:val="single"/>
          </w:rPr>
          <w:t xml:space="preserve">14.1 </w:t>
        </w:r>
      </w:hyperlink>
      <w:r>
        <w:t xml:space="preserve">; </w:t>
      </w:r>
      <w:hyperlink r:id="rId351">
        <w:r>
          <w:rPr>
            <w:color w:val="0000EE"/>
            <w:u w:val="single"/>
          </w:rPr>
          <w:t>21.2, 10, 22</w:t>
        </w:r>
      </w:hyperlink>
      <w:r>
        <w:t>). Trois idées interconnectées dominent. La première est le concept de l'Église composée de martyrs, dont les membres fidèles sont le temple de Dieu (</w:t>
      </w:r>
      <w:hyperlink r:id="rId349">
        <w:r>
          <w:rPr>
            <w:color w:val="0000EE"/>
            <w:u w:val="single"/>
          </w:rPr>
          <w:t xml:space="preserve">3.12 </w:t>
        </w:r>
      </w:hyperlink>
      <w:r>
        <w:t xml:space="preserve">; </w:t>
      </w:r>
      <w:hyperlink r:id="rId350">
        <w:r>
          <w:rPr>
            <w:color w:val="0000EE"/>
            <w:u w:val="single"/>
          </w:rPr>
          <w:t>14.1</w:t>
        </w:r>
      </w:hyperlink>
      <w:r>
        <w:t>). Ce temple grandit progressivement alors que le nombre de martyrs augmente (</w:t>
      </w:r>
      <w:hyperlink r:id="rId352">
        <w:r>
          <w:rPr>
            <w:color w:val="0000EE"/>
            <w:u w:val="single"/>
          </w:rPr>
          <w:t>6.11</w:t>
        </w:r>
      </w:hyperlink>
      <w:r>
        <w:t>). Un autre aspect est le temple en tant que lieu de jugement (</w:t>
      </w:r>
      <w:hyperlink r:id="rId353">
        <w:r>
          <w:rPr>
            <w:color w:val="0000EE"/>
            <w:u w:val="single"/>
          </w:rPr>
          <w:t xml:space="preserve">11.19 </w:t>
        </w:r>
      </w:hyperlink>
      <w:r>
        <w:t xml:space="preserve">; </w:t>
      </w:r>
      <w:hyperlink r:id="rId354">
        <w:r>
          <w:rPr>
            <w:color w:val="0000EE"/>
            <w:u w:val="single"/>
          </w:rPr>
          <w:t xml:space="preserve">14.15 </w:t>
        </w:r>
      </w:hyperlink>
      <w:r>
        <w:t xml:space="preserve">; </w:t>
      </w:r>
      <w:hyperlink r:id="rId355">
        <w:r>
          <w:rPr>
            <w:color w:val="0000EE"/>
            <w:u w:val="single"/>
          </w:rPr>
          <w:t>15.5–16.1</w:t>
        </w:r>
      </w:hyperlink>
      <w:r>
        <w:t xml:space="preserve">). Enfin, tout temple dans le nouvel âge est inutile, car « le </w:t>
      </w:r>
      <w:r>
        <w:t>Seigneur Dieu tout-puissant est son temple, ainsi que l'agneau</w:t>
      </w:r>
      <w:r>
        <w:t xml:space="preserve"> » (</w:t>
      </w:r>
      <w:hyperlink r:id="rId356">
        <w:r>
          <w:rPr>
            <w:color w:val="0000EE"/>
            <w:u w:val="single"/>
          </w:rPr>
          <w:t>21.22</w:t>
        </w:r>
      </w:hyperlink>
      <w:r>
        <w:t>). L'état ultime sera la demeure de Dieu avec son peuple, c'est-à-dire le temple éternel et spirituel.</w:t>
      </w:r>
    </w:p>
    <w:p>
      <w:r/>
      <w:r>
        <w:rPr>
          <w:i/>
        </w:rPr>
        <w:t>Voir aussi</w:t>
      </w:r>
      <w:r>
        <w:t xml:space="preserve"> </w:t>
      </w:r>
      <w:r>
        <w:t>autel</w:t>
      </w:r>
      <w:r>
        <w:t xml:space="preserve"> ; </w:t>
      </w:r>
      <w:r>
        <w:t>arche de l'alliance</w:t>
      </w:r>
      <w:r>
        <w:t xml:space="preserve"> ; </w:t>
      </w:r>
      <w:r>
        <w:t>pain de la Présence ou pain de proposition</w:t>
      </w:r>
      <w:r>
        <w:t xml:space="preserve"> ; </w:t>
      </w:r>
      <w:r>
        <w:t>David</w:t>
      </w:r>
      <w:r>
        <w:t xml:space="preserve"> ; </w:t>
      </w:r>
      <w:r>
        <w:t>fêtes d'Israël</w:t>
      </w:r>
      <w:r>
        <w:t xml:space="preserve"> ; </w:t>
      </w:r>
      <w:r>
        <w:t>première révolte juive</w:t>
      </w:r>
      <w:r>
        <w:t xml:space="preserve"> ; </w:t>
      </w:r>
      <w:r>
        <w:t>judaïsme</w:t>
      </w:r>
      <w:r>
        <w:t xml:space="preserve"> ; </w:t>
      </w:r>
      <w:r>
        <w:t>propitiatoire</w:t>
      </w:r>
      <w:r>
        <w:t xml:space="preserve"> ; </w:t>
      </w:r>
      <w:r>
        <w:t>offrandes et sacrifices</w:t>
      </w:r>
      <w:r>
        <w:t xml:space="preserve"> ; </w:t>
      </w:r>
      <w:r>
        <w:t>sacrificateurs et lévites</w:t>
      </w:r>
      <w:r>
        <w:t xml:space="preserve"> ; </w:t>
      </w:r>
      <w:r>
        <w:t>sanctuaire</w:t>
      </w:r>
      <w:r>
        <w:t xml:space="preserve"> ; </w:t>
      </w:r>
      <w:r>
        <w:t>chantres du Temple</w:t>
      </w:r>
      <w:r>
        <w:t xml:space="preserve"> ; </w:t>
      </w:r>
      <w:r>
        <w:t>Salomon (personne)</w:t>
      </w:r>
      <w:r>
        <w:t>.</w:t>
      </w:r>
      <w:r/>
      <w:r/>
    </w:p>
    <w:p>
      <w:r/>
    </w:p>
    <w:p>
      <w:pPr>
        <w:pStyle w:val="Heading2"/>
      </w:pPr>
      <w:r>
        <w:t>Térach, Thara (Personne)</w:t>
      </w:r>
      <w:r/>
    </w:p>
    <w:p>
      <w:r/>
      <w:r>
        <w:t>Père d'Abram (Abraham), de Nachor et d'Haran (</w:t>
      </w:r>
      <w:hyperlink r:id="rId357">
        <w:r>
          <w:rPr>
            <w:color w:val="0000EE"/>
            <w:u w:val="single"/>
          </w:rPr>
          <w:t>Gn 11.26</w:t>
        </w:r>
      </w:hyperlink>
      <w:r>
        <w:t xml:space="preserve"> ; </w:t>
      </w:r>
      <w:hyperlink r:id="rId358">
        <w:r>
          <w:rPr>
            <w:color w:val="0000EE"/>
            <w:u w:val="single"/>
          </w:rPr>
          <w:t>1Ch 1.26</w:t>
        </w:r>
      </w:hyperlink>
      <w:r>
        <w:t xml:space="preserve"> ; </w:t>
      </w:r>
      <w:hyperlink r:id="rId359">
        <w:r>
          <w:rPr>
            <w:color w:val="0000EE"/>
            <w:u w:val="single"/>
          </w:rPr>
          <w:t>Lc 3.34</w:t>
        </w:r>
      </w:hyperlink>
      <w:r>
        <w:t>).</w:t>
      </w:r>
    </w:p>
    <w:p>
      <w:r/>
      <w:r>
        <w:t>Abram est mentionné en premier parmi les fils de Térach, mais il n'était probablement pas l'aîné. Après avoir vécu 70 ans, Térach a engendré Abram, Nachor et Haran (</w:t>
      </w:r>
      <w:hyperlink r:id="rId357">
        <w:r>
          <w:rPr>
            <w:color w:val="0000EE"/>
            <w:u w:val="single"/>
          </w:rPr>
          <w:t>Gn 11.26</w:t>
        </w:r>
      </w:hyperlink>
      <w:r>
        <w:t>). Le Nouveau Testament rapporte qu'Abram a quitté Haran après la mort de son père alors qu'il avait 75 ans (</w:t>
      </w:r>
      <w:hyperlink r:id="rId360">
        <w:r>
          <w:rPr>
            <w:color w:val="0000EE"/>
            <w:u w:val="single"/>
          </w:rPr>
          <w:t>Gn 12.4</w:t>
        </w:r>
      </w:hyperlink>
      <w:r>
        <w:t xml:space="preserve"> ; </w:t>
      </w:r>
      <w:hyperlink r:id="rId361">
        <w:r>
          <w:rPr>
            <w:color w:val="0000EE"/>
            <w:u w:val="single"/>
          </w:rPr>
          <w:t>Ac 7.4</w:t>
        </w:r>
      </w:hyperlink>
      <w:r>
        <w:t>).</w:t>
      </w:r>
    </w:p>
    <w:p>
      <w:r/>
      <w:r>
        <w:t>Térach est mort à l'âge de 205 ans (</w:t>
      </w:r>
      <w:hyperlink r:id="rId362">
        <w:r>
          <w:rPr>
            <w:color w:val="0000EE"/>
            <w:u w:val="single"/>
          </w:rPr>
          <w:t>Gn 11.32</w:t>
        </w:r>
      </w:hyperlink>
      <w:r>
        <w:t>). Cela suggère que Térach avait au moins 130 ans lorsqu'Abram est né. Térach a commencé le voyage vers Canaan, bien qu'il n'ait pas réussi à aller au-delà de Charan (</w:t>
      </w:r>
      <w:hyperlink r:id="rId363">
        <w:r>
          <w:rPr>
            <w:color w:val="0000EE"/>
            <w:u w:val="single"/>
          </w:rPr>
          <w:t>Gn 11.31–32</w:t>
        </w:r>
      </w:hyperlink>
      <w:r>
        <w:t>). Abram a reçu l'ordre de quitter sa famille et de se rendre à Canaan (</w:t>
      </w:r>
      <w:hyperlink r:id="rId364">
        <w:r>
          <w:rPr>
            <w:color w:val="0000EE"/>
            <w:u w:val="single"/>
          </w:rPr>
          <w:t>Gn 12.1</w:t>
        </w:r>
      </w:hyperlink>
      <w:r>
        <w:t>).</w:t>
      </w:r>
    </w:p>
    <w:p>
      <w:r/>
      <w:r>
        <w:rPr>
          <w:i/>
        </w:rPr>
        <w:t>Voir aussi</w:t>
      </w:r>
      <w:r>
        <w:t xml:space="preserve"> </w:t>
      </w:r>
      <w:r>
        <w:t>Abraham</w:t>
      </w:r>
      <w:r>
        <w:t>.</w:t>
      </w:r>
      <w:r/>
      <w:r/>
    </w:p>
    <w:p>
      <w:r/>
    </w:p>
    <w:p>
      <w:pPr>
        <w:pStyle w:val="Heading2"/>
      </w:pPr>
      <w:r>
        <w:t>Terre</w:t>
      </w:r>
      <w:r/>
    </w:p>
    <w:p>
      <w:r/>
      <w: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r/>
      <w:r>
        <w:t>En hébreu, un mot traduit par « terre » est également utilisé pour « homme » ou « Adam » (</w:t>
      </w:r>
      <w:hyperlink r:id="rId365">
        <w:r>
          <w:rPr>
            <w:color w:val="0000EE"/>
            <w:u w:val="single"/>
          </w:rPr>
          <w:t>Gn 2.7, 19</w:t>
        </w:r>
      </w:hyperlink>
      <w:r>
        <w:t>). Ce mot fait référence au sol rougeâtre à partir duquel le corps d'Adam a été façonné. Un autre mot hébreu traduit par « terre » ou « territoire » peut désigner un pays (</w:t>
      </w:r>
      <w:hyperlink r:id="rId366">
        <w:r>
          <w:rPr>
            <w:color w:val="0000EE"/>
            <w:u w:val="single"/>
          </w:rPr>
          <w:t>Gn 21.21</w:t>
        </w:r>
      </w:hyperlink>
      <w:r>
        <w:t>). Un mot traduit par « poussière » peut simplement signifier terre ou sol sec (</w:t>
      </w:r>
      <w:hyperlink r:id="rId367">
        <w:r>
          <w:rPr>
            <w:color w:val="0000EE"/>
            <w:u w:val="single"/>
          </w:rPr>
          <w:t>Gn 3.19</w:t>
        </w:r>
      </w:hyperlink>
      <w:r>
        <w:t>). Dans le Nouveau Testament, un mot grec traduit par « terre » peut également désigner un territoire ou un pays (</w:t>
      </w:r>
      <w:hyperlink r:id="rId368">
        <w:r>
          <w:rPr>
            <w:color w:val="0000EE"/>
            <w:u w:val="single"/>
          </w:rPr>
          <w:t>Mt 27.45</w:t>
        </w:r>
      </w:hyperlink>
      <w:r>
        <w:t>). Un autre mot grec, duquel est dérivé le mot « œcuménique », se réfère à la terre entière habitée (</w:t>
      </w:r>
      <w:hyperlink r:id="rId369">
        <w:r>
          <w:rPr>
            <w:color w:val="0000EE"/>
            <w:u w:val="single"/>
          </w:rPr>
          <w:t>Lc 21.26</w:t>
        </w:r>
      </w:hyperlink>
      <w:r>
        <w:t>) ou à l'Empire romain de l'époque (</w:t>
      </w:r>
      <w:hyperlink r:id="rId370">
        <w:r>
          <w:rPr>
            <w:color w:val="0000EE"/>
            <w:u w:val="single"/>
          </w:rPr>
          <w:t>Lc 2.1</w:t>
        </w:r>
      </w:hyperlink>
      <w:r>
        <w:t>).</w:t>
      </w:r>
    </w:p>
    <w:p>
      <w:r/>
      <w:r>
        <w:t>Au commencement, « Dieu appela le sec terre, et il appela l’amas des eaux mers. Dieu vit que cela était bon. Puis Dieu dit : Que la terre produise de la verdure » (</w:t>
      </w:r>
      <w:hyperlink r:id="rId371">
        <w:r>
          <w:rPr>
            <w:color w:val="0000EE"/>
            <w:u w:val="single"/>
          </w:rPr>
          <w:t>Gn 1.10–11</w:t>
        </w:r>
      </w:hyperlink>
      <w:r>
        <w:t>). Dans certains passages, « la terre » est utilisée d'une manière similaire à la façon dont nous pensons à la planète entière aujourd'hui (</w:t>
      </w:r>
      <w:hyperlink r:id="rId372">
        <w:r>
          <w:rPr>
            <w:color w:val="0000EE"/>
            <w:u w:val="single"/>
          </w:rPr>
          <w:t>Jb 1.7</w:t>
        </w:r>
      </w:hyperlink>
      <w:r>
        <w:t>), suspendue dans le vide de l'espace (</w:t>
      </w:r>
      <w:hyperlink r:id="rId373">
        <w:r>
          <w:rPr>
            <w:color w:val="0000EE"/>
            <w:u w:val="single"/>
          </w:rPr>
          <w:t>Jb 26.7</w:t>
        </w:r>
      </w:hyperlink>
      <w:r>
        <w:t>). Les références aux quatre coins de la terre (</w:t>
      </w:r>
      <w:hyperlink r:id="rId374">
        <w:r>
          <w:rPr>
            <w:color w:val="0000EE"/>
            <w:u w:val="single"/>
          </w:rPr>
          <w:t>Es 11.12</w:t>
        </w:r>
      </w:hyperlink>
      <w:r>
        <w:t xml:space="preserve"> ; </w:t>
      </w:r>
      <w:hyperlink r:id="rId375">
        <w:r>
          <w:rPr>
            <w:color w:val="0000EE"/>
            <w:u w:val="single"/>
          </w:rPr>
          <w:t>Ez 7.2</w:t>
        </w:r>
      </w:hyperlink>
      <w:r>
        <w:t>) se réfèrent aux points cardinaux d'une boussole, non à la forme de la terre. Le « cercle de la terre » fait probablement référence à la circonférence de l'horizon (</w:t>
      </w:r>
      <w:hyperlink r:id="rId376">
        <w:r>
          <w:rPr>
            <w:color w:val="0000EE"/>
            <w:u w:val="single"/>
          </w:rPr>
          <w:t>Es 40.22</w:t>
        </w:r>
      </w:hyperlink>
      <w:r>
        <w:t xml:space="preserve"> ; voir </w:t>
      </w:r>
      <w:hyperlink r:id="rId377">
        <w:r>
          <w:rPr>
            <w:color w:val="0000EE"/>
            <w:u w:val="single"/>
          </w:rPr>
          <w:t>Jb 38.13</w:t>
        </w:r>
      </w:hyperlink>
      <w:r>
        <w:t>). La terre est parfois décrite comme étant soutenue par des piliers (</w:t>
      </w:r>
      <w:hyperlink r:id="rId378">
        <w:r>
          <w:rPr>
            <w:color w:val="0000EE"/>
            <w:u w:val="single"/>
          </w:rPr>
          <w:t>Jb 9.6</w:t>
        </w:r>
      </w:hyperlink>
      <w:r>
        <w:t xml:space="preserve"> ; </w:t>
      </w:r>
      <w:hyperlink r:id="rId379">
        <w:r>
          <w:rPr>
            <w:color w:val="0000EE"/>
            <w:u w:val="single"/>
          </w:rPr>
          <w:t>Ps 75.3</w:t>
        </w:r>
      </w:hyperlink>
      <w:r>
        <w:t>) ou des fondations (</w:t>
      </w:r>
      <w:hyperlink r:id="rId380">
        <w:r>
          <w:rPr>
            <w:color w:val="0000EE"/>
            <w:u w:val="single"/>
          </w:rPr>
          <w:t>Ps 104.5</w:t>
        </w:r>
      </w:hyperlink>
      <w:r>
        <w:t xml:space="preserve"> ; </w:t>
      </w:r>
      <w:hyperlink r:id="rId381">
        <w:r>
          <w:rPr>
            <w:color w:val="0000EE"/>
            <w:u w:val="single"/>
          </w:rPr>
          <w:t>Pr 8.29</w:t>
        </w:r>
      </w:hyperlink>
      <w:r>
        <w:t xml:space="preserve"> ; </w:t>
      </w:r>
      <w:hyperlink r:id="rId382">
        <w:r>
          <w:rPr>
            <w:color w:val="0000EE"/>
            <w:u w:val="single"/>
          </w:rPr>
          <w:t>Ésaïe 24.18</w:t>
        </w:r>
      </w:hyperlink>
      <w:r>
        <w:t xml:space="preserve"> ; </w:t>
      </w:r>
      <w:hyperlink r:id="rId383">
        <w:r>
          <w:rPr>
            <w:color w:val="0000EE"/>
            <w:u w:val="single"/>
          </w:rPr>
          <w:t>Jr 31.37</w:t>
        </w:r>
      </w:hyperlink>
      <w:r>
        <w:t>). Beaucoup de ces descriptions se trouvent dans des passages poétiques ou prophétiques. Elles ne révèlent donc pas grand-chose sur la compréhension hébraïque du cosmos.</w:t>
      </w:r>
    </w:p>
    <w:p>
      <w:r/>
      <w:r>
        <w:t xml:space="preserve">« Terre » peut également désigner le sol ou la terre qu'un agriculteur travaille (voir </w:t>
      </w:r>
      <w:hyperlink r:id="rId384">
        <w:r>
          <w:rPr>
            <w:color w:val="0000EE"/>
            <w:u w:val="single"/>
          </w:rPr>
          <w:t>2R 5.17</w:t>
        </w:r>
      </w:hyperlink>
      <w:r>
        <w:t>). Selon la Bible, l'état originel de la terre (</w:t>
      </w:r>
      <w:hyperlink r:id="rId385">
        <w:r>
          <w:rPr>
            <w:color w:val="0000EE"/>
            <w:u w:val="single"/>
          </w:rPr>
          <w:t>Gn 2.6</w:t>
        </w:r>
      </w:hyperlink>
      <w:r>
        <w:t>) a été affecté par la malédiction provoquée par le péché humain (</w:t>
      </w:r>
      <w:hyperlink r:id="rId386">
        <w:r>
          <w:rPr>
            <w:color w:val="0000EE"/>
            <w:u w:val="single"/>
          </w:rPr>
          <w:t>Gn 3.17–19</w:t>
        </w:r>
      </w:hyperlink>
      <w: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387">
        <w:r>
          <w:rPr>
            <w:color w:val="0000EE"/>
            <w:u w:val="single"/>
          </w:rPr>
          <w:t>Gn 4.8–12</w:t>
        </w:r>
      </w:hyperlink>
      <w:r>
        <w:t>).</w:t>
      </w:r>
    </w:p>
    <w:p>
      <w:r/>
      <w:r>
        <w:t>Les Israélites devaient laisser la terre se reposer chaque septième année (</w:t>
      </w:r>
      <w:hyperlink r:id="rId388">
        <w:r>
          <w:rPr>
            <w:color w:val="0000EE"/>
            <w:u w:val="single"/>
          </w:rPr>
          <w:t>Ex 23.10–12</w:t>
        </w:r>
      </w:hyperlink>
      <w:r>
        <w:t xml:space="preserve"> ; </w:t>
      </w:r>
      <w:hyperlink r:id="rId389">
        <w:r>
          <w:rPr>
            <w:color w:val="0000EE"/>
            <w:u w:val="single"/>
          </w:rPr>
          <w:t>Lv 25.4–5</w:t>
        </w:r>
      </w:hyperlink>
      <w:r>
        <w:t>) afin que le sol puisse reconstituer les nutriments épuisés par les cultures. Après sept de ces « années sabbatiques », lors de la cinquantième « année de jubilé », la terre retournerait à ses propriétaires familiaux d'origine (</w:t>
      </w:r>
      <w:hyperlink r:id="rId390">
        <w:r>
          <w:rPr>
            <w:color w:val="0000EE"/>
            <w:u w:val="single"/>
          </w:rPr>
          <w:t>Lv 25.10–17</w:t>
        </w:r>
      </w:hyperlink>
      <w:r>
        <w:t>). Cette loi rappelait au peuple que Dieu possédait en fin de compte la terre et empêchait l'émergence de puissants propriétaires terriens avec de vastes domaines.</w:t>
      </w:r>
    </w:p>
    <w:p>
      <w:r/>
      <w:r>
        <w:t>La loi mosaïque enseignait également aux Israélites que l'état de la terre était un signe de leur relation avec Dieu. La sécheresse ou de faibles rendements agricoles indiquaient une relation rompue (</w:t>
      </w:r>
      <w:hyperlink r:id="rId391">
        <w:r>
          <w:rPr>
            <w:color w:val="0000EE"/>
            <w:u w:val="single"/>
          </w:rPr>
          <w:t>Lv 26</w:t>
        </w:r>
      </w:hyperlink>
      <w:r>
        <w:t xml:space="preserve"> ; </w:t>
      </w:r>
      <w:hyperlink r:id="rId392">
        <w:r>
          <w:rPr>
            <w:color w:val="0000EE"/>
            <w:u w:val="single"/>
          </w:rPr>
          <w:t>Dt 28</w:t>
        </w:r>
      </w:hyperlink>
      <w:r>
        <w:t xml:space="preserve">). Israël était averti que leur méchanceté pourrait devenir si grande que Dieu les chasserait de son pays (voir </w:t>
      </w:r>
      <w:hyperlink r:id="rId393">
        <w:r>
          <w:rPr>
            <w:color w:val="0000EE"/>
            <w:u w:val="single"/>
          </w:rPr>
          <w:t>Lv 26.37</w:t>
        </w:r>
      </w:hyperlink>
      <w:r>
        <w:t xml:space="preserve"> ; </w:t>
      </w:r>
      <w:hyperlink r:id="rId394">
        <w:r>
          <w:rPr>
            <w:color w:val="0000EE"/>
            <w:u w:val="single"/>
          </w:rPr>
          <w:t>Dt 28.64</w:t>
        </w:r>
      </w:hyperlink>
      <w:r>
        <w:t>). Quand bien même cela arrivait, Dieu avait promis de finalement restaurer son peuple afin qu'ils puissent être de nouveau mariés à la terre (</w:t>
      </w:r>
      <w:hyperlink r:id="rId395">
        <w:r>
          <w:rPr>
            <w:color w:val="0000EE"/>
            <w:u w:val="single"/>
          </w:rPr>
          <w:t>Es 62.4</w:t>
        </w:r>
      </w:hyperlink>
      <w:r>
        <w:t>).</w:t>
      </w:r>
    </w:p>
    <w:p>
      <w:r/>
      <w:r>
        <w:t>De nombreux passages de la Bible font référence à un « âge à venir » lorsque la terre sera libérée de sa « servitude de la corruption », et toute la création est dite « gémir » dans l'attente de cela (</w:t>
      </w:r>
      <w:hyperlink r:id="rId396">
        <w:r>
          <w:rPr>
            <w:color w:val="0000EE"/>
            <w:u w:val="single"/>
          </w:rPr>
          <w:t>Rm 8.19</w:t>
        </w:r>
      </w:hyperlink>
      <w:hyperlink r:id="rId397">
        <w:r>
          <w:rPr>
            <w:color w:val="0000EE"/>
            <w:u w:val="single"/>
          </w:rPr>
          <w:t>–</w:t>
        </w:r>
      </w:hyperlink>
      <w:hyperlink r:id="rId396">
        <w:r>
          <w:rPr>
            <w:color w:val="0000EE"/>
            <w:u w:val="single"/>
          </w:rPr>
          <w:t>23</w:t>
        </w:r>
      </w:hyperlink>
      <w:r>
        <w:t>). La Bible décrit un temps de grand renouveau lorsque la fertilité de la terre sera restaurée (</w:t>
      </w:r>
      <w:hyperlink r:id="rId398">
        <w:r>
          <w:rPr>
            <w:color w:val="0000EE"/>
            <w:u w:val="single"/>
          </w:rPr>
          <w:t>Ez 47</w:t>
        </w:r>
      </w:hyperlink>
      <w:r>
        <w:t xml:space="preserve"> ; </w:t>
      </w:r>
      <w:hyperlink r:id="rId399">
        <w:r>
          <w:rPr>
            <w:color w:val="0000EE"/>
            <w:u w:val="single"/>
          </w:rPr>
          <w:t>Jl 3.18</w:t>
        </w:r>
      </w:hyperlink>
      <w:r>
        <w:t xml:space="preserve"> ; </w:t>
      </w:r>
      <w:hyperlink r:id="rId400">
        <w:r>
          <w:rPr>
            <w:color w:val="0000EE"/>
            <w:u w:val="single"/>
          </w:rPr>
          <w:t>Am 9.13</w:t>
        </w:r>
      </w:hyperlink>
      <w:hyperlink r:id="rId397">
        <w:r>
          <w:rPr>
            <w:color w:val="0000EE"/>
            <w:u w:val="single"/>
          </w:rPr>
          <w:t>–</w:t>
        </w:r>
      </w:hyperlink>
      <w:hyperlink r:id="rId400">
        <w:r>
          <w:rPr>
            <w:color w:val="0000EE"/>
            <w:u w:val="single"/>
          </w:rPr>
          <w:t>15</w:t>
        </w:r>
      </w:hyperlink>
      <w:r>
        <w:t xml:space="preserve"> ; </w:t>
      </w:r>
      <w:hyperlink r:id="rId397">
        <w:r>
          <w:rPr>
            <w:color w:val="0000EE"/>
            <w:u w:val="single"/>
          </w:rPr>
          <w:t>Za 14.6–9</w:t>
        </w:r>
      </w:hyperlink>
      <w:r>
        <w:t xml:space="preserve">). Cependant, un jour, « </w:t>
      </w:r>
      <w:r>
        <w:t>les cieux passeront avec fracas, les éléments embrasés se dissoudront, et la terre avec les œuvres qu’elle renferme sera consumée</w:t>
      </w:r>
      <w:r>
        <w:t xml:space="preserve"> » (</w:t>
      </w:r>
      <w:hyperlink r:id="rId401">
        <w:r>
          <w:rPr>
            <w:color w:val="0000EE"/>
            <w:u w:val="single"/>
          </w:rPr>
          <w:t>2P 3.10</w:t>
        </w:r>
      </w:hyperlink>
      <w:r>
        <w:t xml:space="preserve">). Pourtant, dans la vision de l'apôtre Jean, il voit « </w:t>
      </w:r>
      <w:r>
        <w:t>un nouveau ciel et une nouvelle terre</w:t>
      </w:r>
      <w:r>
        <w:t xml:space="preserve"> </w:t>
      </w:r>
      <w:r>
        <w:t>; car le premier ciel et la première terre avaient disparu</w:t>
      </w:r>
      <w:r>
        <w:t xml:space="preserve"> » (</w:t>
      </w:r>
      <w:hyperlink r:id="rId402">
        <w:r>
          <w:rPr>
            <w:color w:val="0000EE"/>
            <w:u w:val="single"/>
          </w:rPr>
          <w:t>Ap 21.1</w:t>
        </w:r>
      </w:hyperlink>
      <w:r>
        <w:t>).</w:t>
      </w:r>
    </w:p>
    <w:p>
      <w:r/>
      <w:r>
        <w:rPr>
          <w:i/>
        </w:rPr>
        <w:t>Voir aussi</w:t>
      </w:r>
      <w:r>
        <w:t xml:space="preserve"> </w:t>
      </w:r>
      <w:r>
        <w:t>Nouveaux Cieux et Nouvelle Terre</w:t>
      </w:r>
      <w:r>
        <w:t>.</w:t>
      </w:r>
      <w:r/>
      <w:r/>
    </w:p>
    <w:p>
      <w:r/>
    </w:p>
    <w:p>
      <w:pPr>
        <w:pStyle w:val="Heading2"/>
      </w:pPr>
      <w:r>
        <w:t>Terre, terrain, pays</w:t>
      </w:r>
      <w:r/>
    </w:p>
    <w:p>
      <w:r/>
      <w: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r/>
      <w: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03">
        <w:r>
          <w:rPr>
            <w:color w:val="0000EE"/>
            <w:u w:val="single"/>
          </w:rPr>
          <w:t>Gn 4.12</w:t>
        </w:r>
      </w:hyperlink>
      <w:r>
        <w:t>).</w:t>
      </w:r>
    </w:p>
    <w:p>
      <w:r/>
      <w: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04">
        <w:r>
          <w:rPr>
            <w:color w:val="0000EE"/>
            <w:u w:val="single"/>
          </w:rPr>
          <w:t>Genèse 1–11</w:t>
        </w:r>
      </w:hyperlink>
      <w:r>
        <w:t xml:space="preserve"> est ainsi caractérisée par une série de récits décrivant la perte de la terre avec ses privations associées comme conséquence du péché et de la rébellion contre Dieu.</w:t>
      </w:r>
    </w:p>
    <w:p>
      <w:pPr>
        <w:pStyle w:val="Heading3"/>
      </w:pPr>
      <w:r>
        <w:t>La Terre et l'Alliance abrahamique</w:t>
      </w:r>
    </w:p>
    <w:p>
      <w:r/>
      <w: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05">
        <w:r>
          <w:rPr>
            <w:color w:val="0000EE"/>
            <w:u w:val="single"/>
          </w:rPr>
          <w:t>Gn 12.1–2</w:t>
        </w:r>
      </w:hyperlink>
      <w:r>
        <w:t xml:space="preserve">). Cette promesse faite à Abraham est développée dans </w:t>
      </w:r>
      <w:hyperlink r:id="rId406">
        <w:r>
          <w:rPr>
            <w:color w:val="0000EE"/>
            <w:u w:val="single"/>
          </w:rPr>
          <w:t>Genèse 12.7</w:t>
        </w:r>
      </w:hyperlink>
      <w:r>
        <w:t xml:space="preserve"> ; </w:t>
      </w:r>
      <w:hyperlink r:id="rId407">
        <w:r>
          <w:rPr>
            <w:color w:val="0000EE"/>
            <w:u w:val="single"/>
          </w:rPr>
          <w:t>13.14–18</w:t>
        </w:r>
      </w:hyperlink>
      <w:r>
        <w:t xml:space="preserve"> ; </w:t>
      </w:r>
      <w:hyperlink r:id="rId408">
        <w:r>
          <w:rPr>
            <w:color w:val="0000EE"/>
            <w:u w:val="single"/>
          </w:rPr>
          <w:t>15.7–21</w:t>
        </w:r>
      </w:hyperlink>
      <w:r>
        <w:t xml:space="preserve"> ; </w:t>
      </w:r>
      <w:hyperlink r:id="rId409">
        <w:r>
          <w:rPr>
            <w:color w:val="0000EE"/>
            <w:u w:val="single"/>
          </w:rPr>
          <w:t>17.7–8</w:t>
        </w:r>
      </w:hyperlink>
      <w:r>
        <w:t xml:space="preserve">. Il est dit à Abraham que le pays de Canaan sera la « </w:t>
      </w:r>
      <w:r>
        <w:t>possession perpétuelle</w:t>
      </w:r>
      <w:r>
        <w:t xml:space="preserve"> » de ses descendants (</w:t>
      </w:r>
      <w:hyperlink r:id="rId410">
        <w:r>
          <w:rPr>
            <w:color w:val="0000EE"/>
            <w:u w:val="single"/>
          </w:rPr>
          <w:t>17.8</w:t>
        </w:r>
      </w:hyperlink>
      <w:r>
        <w:t>).</w:t>
      </w:r>
    </w:p>
    <w:p>
      <w:r/>
      <w: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11">
        <w:r>
          <w:rPr>
            <w:color w:val="0000EE"/>
            <w:u w:val="single"/>
          </w:rPr>
          <w:t>Gn 28.15</w:t>
        </w:r>
      </w:hyperlink>
      <w:r>
        <w:t xml:space="preserve"> ; </w:t>
      </w:r>
      <w:hyperlink r:id="rId412">
        <w:r>
          <w:rPr>
            <w:color w:val="0000EE"/>
            <w:u w:val="single"/>
          </w:rPr>
          <w:t>35.11–12</w:t>
        </w:r>
      </w:hyperlink>
      <w:r>
        <w:t xml:space="preserve"> ; </w:t>
      </w:r>
      <w:hyperlink r:id="rId413">
        <w:r>
          <w:rPr>
            <w:color w:val="0000EE"/>
            <w:u w:val="single"/>
          </w:rPr>
          <w:t>46.3–4</w:t>
        </w:r>
      </w:hyperlink>
      <w:r>
        <w:t xml:space="preserve"> ; </w:t>
      </w:r>
      <w:hyperlink r:id="rId414">
        <w:r>
          <w:rPr>
            <w:color w:val="0000EE"/>
            <w:u w:val="single"/>
          </w:rPr>
          <w:t>50.24</w:t>
        </w:r>
      </w:hyperlink>
      <w:r>
        <w:t>) et présentée aux descendants d'Abraham comme un élément intégral des promesses d'alliance de Dieu.</w:t>
      </w:r>
    </w:p>
    <w:p>
      <w:pPr>
        <w:pStyle w:val="Heading3"/>
      </w:pPr>
      <w:r>
        <w:t>La Terre et l'Alliance mosaïque</w:t>
      </w:r>
    </w:p>
    <w:p>
      <w:r/>
      <w:r>
        <w:t xml:space="preserve">Lorsque Dieu appelle Moïse à conduire les Israélites hors d'Égypte, il associe la mission de Moïse à l'accomplissement des promesses faites aux patriarches : « </w:t>
      </w:r>
      <w:r>
        <w:t>je me suis souvenu de mon alliance [</w:t>
      </w:r>
      <w:r>
        <w:t xml:space="preserve">...]. </w:t>
      </w:r>
      <w:r>
        <w:t>Je vous prendrai pour mon peuple, je serai votre Dieu [</w:t>
      </w:r>
      <w:r>
        <w:t xml:space="preserve">...]. </w:t>
      </w:r>
      <w:r>
        <w:t>Je vous ferai entrer dans le pays que j’ai juré de donner à Abraham, à Isaac et à Jacob</w:t>
      </w:r>
      <w:r>
        <w:t xml:space="preserve"> </w:t>
      </w:r>
      <w:r>
        <w:t>; je vous le donnerai en possession</w:t>
      </w:r>
      <w:r>
        <w:t xml:space="preserve"> » (</w:t>
      </w:r>
      <w:hyperlink r:id="rId415">
        <w:r>
          <w:rPr>
            <w:color w:val="0000EE"/>
            <w:u w:val="single"/>
          </w:rPr>
          <w:t>Ex 6:5–8</w:t>
        </w:r>
      </w:hyperlink>
      <w: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16">
        <w:r>
          <w:rPr>
            <w:color w:val="0000EE"/>
            <w:u w:val="single"/>
          </w:rPr>
          <w:t>Lv 26.32–33</w:t>
        </w:r>
      </w:hyperlink>
      <w:r>
        <w:t xml:space="preserve">). Cela ne signifie pas que Dieu abandonnera totalement ou pour toujours son peuple et la terre, car Dieu promet aussi que lorsque le peuple se repentira, « </w:t>
      </w:r>
      <w:r>
        <w:t>Je me souviendrai de mon alliance avec Jacob [</w:t>
      </w:r>
      <w:r>
        <w:t xml:space="preserve">...] </w:t>
      </w:r>
      <w:r>
        <w:t>et je me souviendrai du pays [la terre, littéralement]</w:t>
      </w:r>
      <w:r>
        <w:t xml:space="preserve"> » (</w:t>
      </w:r>
      <w:hyperlink r:id="rId417">
        <w:r>
          <w:rPr>
            <w:color w:val="0000EE"/>
            <w:u w:val="single"/>
          </w:rPr>
          <w:t>Lv 26.42</w:t>
        </w:r>
      </w:hyperlink>
      <w:r>
        <w:t>).</w:t>
      </w:r>
    </w:p>
    <w:p>
      <w:r/>
      <w: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18">
        <w:r>
          <w:rPr>
            <w:color w:val="0000EE"/>
            <w:u w:val="single"/>
          </w:rPr>
          <w:t>Gn 15.18</w:t>
        </w:r>
      </w:hyperlink>
      <w:r>
        <w:t>) et une grande partie de la terre occupée contenait encore des poches de résistance des anciens habitants (</w:t>
      </w:r>
      <w:hyperlink r:id="rId419">
        <w:r>
          <w:rPr>
            <w:color w:val="0000EE"/>
            <w:u w:val="single"/>
          </w:rPr>
          <w:t>Jos 13.1–6</w:t>
        </w:r>
      </w:hyperlink>
      <w:r>
        <w:t xml:space="preserve"> ; </w:t>
      </w:r>
      <w:hyperlink r:id="rId420">
        <w:r>
          <w:rPr>
            <w:color w:val="0000EE"/>
            <w:u w:val="single"/>
          </w:rPr>
          <w:t>Jg 1</w:t>
        </w:r>
      </w:hyperlink>
      <w:r>
        <w:t>). Ce n'est qu'à l'époque de David que la terre a été pleinement possédée comme promis à l'origine (</w:t>
      </w:r>
      <w:hyperlink r:id="rId421">
        <w:r>
          <w:rPr>
            <w:color w:val="0000EE"/>
            <w:u w:val="single"/>
          </w:rPr>
          <w:t>2S 8</w:t>
        </w:r>
      </w:hyperlink>
      <w:r>
        <w:t xml:space="preserve"> ; </w:t>
      </w:r>
      <w:hyperlink r:id="rId422">
        <w:r>
          <w:rPr>
            <w:color w:val="0000EE"/>
            <w:u w:val="single"/>
          </w:rPr>
          <w:t>1R 4.21, 24</w:t>
        </w:r>
      </w:hyperlink>
      <w:r>
        <w:t>).</w:t>
      </w:r>
    </w:p>
    <w:p>
      <w:r/>
      <w:r>
        <w:t>La responsabilité du roi d'observer la loi, et le lien entre l'obéissance à l'alliance et la possession de la terre sont à nouveau clarifiés lorsque Salomon dédie le temple (</w:t>
      </w:r>
      <w:hyperlink r:id="rId423">
        <w:r>
          <w:rPr>
            <w:color w:val="0000EE"/>
            <w:u w:val="single"/>
          </w:rPr>
          <w:t>1R 9.4–9</w:t>
        </w:r>
      </w:hyperlink>
      <w:r>
        <w:t>). La désobéissance entraînera non seulement l'expulsion de la terre mais aussi la destruction du temple.</w:t>
      </w:r>
    </w:p>
    <w:p>
      <w:r/>
      <w: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24">
        <w:r>
          <w:rPr>
            <w:color w:val="0000EE"/>
            <w:u w:val="single"/>
          </w:rPr>
          <w:t>Es 6.11–12</w:t>
        </w:r>
      </w:hyperlink>
      <w:r>
        <w:t xml:space="preserve"> ; </w:t>
      </w:r>
      <w:hyperlink r:id="rId425">
        <w:r>
          <w:rPr>
            <w:color w:val="0000EE"/>
            <w:u w:val="single"/>
          </w:rPr>
          <w:t>Am 5.27</w:t>
        </w:r>
      </w:hyperlink>
      <w:r>
        <w:t xml:space="preserve"> ; </w:t>
      </w:r>
      <w:hyperlink r:id="rId426">
        <w:r>
          <w:rPr>
            <w:color w:val="0000EE"/>
            <w:u w:val="single"/>
          </w:rPr>
          <w:t>7.17</w:t>
        </w:r>
      </w:hyperlink>
      <w:r>
        <w:t xml:space="preserve"> ; </w:t>
      </w:r>
      <w:hyperlink r:id="rId427">
        <w:r>
          <w:rPr>
            <w:color w:val="0000EE"/>
            <w:u w:val="single"/>
          </w:rPr>
          <w:t>Os 9.17</w:t>
        </w:r>
      </w:hyperlink>
      <w:r>
        <w:t>). Les rois se sont à maintes reprises révélés indignes de leur fonction.</w:t>
      </w:r>
    </w:p>
    <w:p>
      <w:r/>
      <w:r>
        <w:t>Comme le peuple persistait dans sa mauvaise voie, Jérémie annoncera que Nebucadnetsar devait être l'agent du Seigneur pour les chasser du pays (</w:t>
      </w:r>
      <w:hyperlink r:id="rId428">
        <w:r>
          <w:rPr>
            <w:color w:val="0000EE"/>
            <w:u w:val="single"/>
          </w:rPr>
          <w:t>Jr 21.2</w:t>
        </w:r>
      </w:hyperlink>
      <w:r>
        <w:t xml:space="preserve"> ; </w:t>
      </w:r>
      <w:hyperlink r:id="rId429">
        <w:r>
          <w:rPr>
            <w:color w:val="0000EE"/>
            <w:u w:val="single"/>
          </w:rPr>
          <w:t>22.25</w:t>
        </w:r>
      </w:hyperlink>
      <w:r>
        <w:t xml:space="preserve"> ; </w:t>
      </w:r>
      <w:hyperlink r:id="rId430">
        <w:r>
          <w:rPr>
            <w:color w:val="0000EE"/>
            <w:u w:val="single"/>
          </w:rPr>
          <w:t>25.8–9</w:t>
        </w:r>
      </w:hyperlink>
      <w:r>
        <w:t xml:space="preserve"> ; </w:t>
      </w:r>
      <w:hyperlink r:id="rId431">
        <w:r>
          <w:rPr>
            <w:color w:val="0000EE"/>
            <w:u w:val="single"/>
          </w:rPr>
          <w:t>27.6</w:t>
        </w:r>
      </w:hyperlink>
      <w:r>
        <w:t xml:space="preserve"> ; </w:t>
      </w:r>
      <w:hyperlink r:id="rId432">
        <w:r>
          <w:rPr>
            <w:color w:val="0000EE"/>
            <w:u w:val="single"/>
          </w:rPr>
          <w:t>28.14</w:t>
        </w:r>
      </w:hyperlink>
      <w:r>
        <w:t xml:space="preserve"> ; </w:t>
      </w:r>
      <w:hyperlink r:id="rId433">
        <w:r>
          <w:rPr>
            <w:color w:val="0000EE"/>
            <w:u w:val="single"/>
          </w:rPr>
          <w:t>29.21</w:t>
        </w:r>
      </w:hyperlink>
      <w:r>
        <w:t>). Cependant, Jérémie et d'autres prophètes envisageaient également, au-delà de l'exil, un avenir de restauration et de retour au pays (</w:t>
      </w:r>
      <w:hyperlink r:id="rId434">
        <w:r>
          <w:rPr>
            <w:color w:val="0000EE"/>
            <w:u w:val="single"/>
          </w:rPr>
          <w:t>Jr 32.6–25</w:t>
        </w:r>
      </w:hyperlink>
      <w:r>
        <w:t>). Historiquement, cela sera accompli sous le règne de Cyrus le Grand de Perse (538 av. J.‑C.) et est décrit dans les livres d'Esdras et de Néhémie.</w:t>
      </w:r>
    </w:p>
    <w:p>
      <w:r/>
      <w:r>
        <w:t xml:space="preserve">Une difficulté d'interprétation surgit lorsqu'il s'agit de trouver une réalisation adéquate de certaines prophéties du retour (voir </w:t>
      </w:r>
      <w:hyperlink r:id="rId435">
        <w:r>
          <w:rPr>
            <w:color w:val="0000EE"/>
            <w:u w:val="single"/>
          </w:rPr>
          <w:t>Ez 37</w:t>
        </w:r>
      </w:hyperlink>
      <w:r>
        <w:t xml:space="preserve"> ; </w:t>
      </w:r>
      <w:hyperlink r:id="rId436">
        <w:r>
          <w:rPr>
            <w:color w:val="0000EE"/>
            <w:u w:val="single"/>
          </w:rPr>
          <w:t>Am 9.14–15</w:t>
        </w:r>
      </w:hyperlink>
      <w:r>
        <w:t>), qui envisagent une grande prospérité et une possession permanente de la terre sous le règne d'un roi davidique. La période intertestamentaire ne semble pas être une réalisation adéquate de ces prédictions.</w:t>
      </w:r>
    </w:p>
    <w:p>
      <w:pPr>
        <w:pStyle w:val="Heading3"/>
      </w:pPr>
      <w:r>
        <w:t>La Terre et la Nouvelle Alliance</w:t>
      </w:r>
    </w:p>
    <w:p>
      <w:r/>
      <w: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37">
        <w:r>
          <w:rPr>
            <w:color w:val="0000EE"/>
            <w:u w:val="single"/>
          </w:rPr>
          <w:t>Hé 11.10</w:t>
        </w:r>
      </w:hyperlink>
      <w:r>
        <w:t xml:space="preserve">), et il cherchait « </w:t>
      </w:r>
      <w:r>
        <w:t>une meilleure [patrie], c’est-à-dire une céleste</w:t>
      </w:r>
      <w:r>
        <w:t xml:space="preserve"> » (v. </w:t>
      </w:r>
      <w:hyperlink r:id="rId438">
        <w:r>
          <w:rPr>
            <w:color w:val="0000EE"/>
            <w:u w:val="single"/>
          </w:rPr>
          <w:t>16</w:t>
        </w:r>
      </w:hyperlink>
      <w:r>
        <w:t>). Dans le NT, il semble que la promesse de la terre d'Israël et l'entrée en Canaan doivent être comprises comme symbolisant quelque chose du futur repos céleste qui attend le peuple de Dieu (</w:t>
      </w:r>
      <w:hyperlink r:id="rId439">
        <w:r>
          <w:rPr>
            <w:color w:val="0000EE"/>
            <w:u w:val="single"/>
          </w:rPr>
          <w:t>Hé 3–4</w:t>
        </w:r>
      </w:hyperlink>
      <w: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40">
        <w:r>
          <w:rPr>
            <w:color w:val="0000EE"/>
            <w:u w:val="single"/>
          </w:rPr>
          <w:t>Hé 11.13–16</w:t>
        </w:r>
      </w:hyperlink>
      <w:r>
        <w:t xml:space="preserve"> ; </w:t>
      </w:r>
      <w:hyperlink r:id="rId441">
        <w:r>
          <w:rPr>
            <w:color w:val="0000EE"/>
            <w:u w:val="single"/>
          </w:rPr>
          <w:t>Ap 21</w:t>
        </w:r>
      </w:hyperlink>
      <w:r>
        <w:t>).</w:t>
      </w:r>
    </w:p>
    <w:p>
      <w:r/>
      <w: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442">
        <w:r>
          <w:rPr>
            <w:color w:val="0000EE"/>
            <w:u w:val="single"/>
          </w:rPr>
          <w:t>Es 2.1–5</w:t>
        </w:r>
      </w:hyperlink>
      <w:r>
        <w:t xml:space="preserve"> ; </w:t>
      </w:r>
      <w:hyperlink r:id="rId443">
        <w:r>
          <w:rPr>
            <w:color w:val="0000EE"/>
            <w:u w:val="single"/>
          </w:rPr>
          <w:t>11.6–11</w:t>
        </w:r>
      </w:hyperlink>
      <w:r>
        <w:t xml:space="preserve"> ; </w:t>
      </w:r>
      <w:hyperlink r:id="rId435">
        <w:r>
          <w:rPr>
            <w:color w:val="0000EE"/>
            <w:u w:val="single"/>
          </w:rPr>
          <w:t>Ez 37</w:t>
        </w:r>
      </w:hyperlink>
      <w:r>
        <w:t xml:space="preserve"> ; </w:t>
      </w:r>
      <w:hyperlink r:id="rId436">
        <w:r>
          <w:rPr>
            <w:color w:val="0000EE"/>
            <w:u w:val="single"/>
          </w:rPr>
          <w:t>Am 9.14–15</w:t>
        </w:r>
      </w:hyperlink>
      <w:r>
        <w:t>). Demeurer en Christ est considéré comme un accomplissement adéquat des promesses physiques et géographiques de l'économie de l'AT.</w:t>
      </w:r>
    </w:p>
    <w:p>
      <w:r/>
      <w: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444">
        <w:r>
          <w:rPr>
            <w:color w:val="0000EE"/>
            <w:u w:val="single"/>
          </w:rPr>
          <w:t>Romains 9–11</w:t>
        </w:r>
      </w:hyperlink>
      <w: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445">
        <w:r>
          <w:rPr>
            <w:color w:val="0000EE"/>
            <w:u w:val="single"/>
          </w:rPr>
          <w:t>Lc 21.24</w:t>
        </w:r>
      </w:hyperlink>
      <w: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446">
        <w:r>
          <w:rPr>
            <w:color w:val="0000EE"/>
            <w:u w:val="single"/>
          </w:rPr>
          <w:t>Dt 30.1–16</w:t>
        </w:r>
      </w:hyperlink>
      <w: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
    </w:p>
    <w:p>
      <w:r/>
    </w:p>
    <w:p>
      <w:pPr>
        <w:pStyle w:val="Heading2"/>
      </w:pPr>
      <w:r>
        <w:t>Tertulle</w:t>
      </w:r>
      <w:r/>
    </w:p>
    <w:p>
      <w:r/>
      <w:r>
        <w:t>Procureur choisi par le Sanhédrin pour diriger le procès de Paul devant Félix, procurateur romain de Judée (</w:t>
      </w:r>
      <w:hyperlink r:id="rId447">
        <w:r>
          <w:rPr>
            <w:color w:val="0000EE"/>
            <w:u w:val="single"/>
          </w:rPr>
          <w:t>Ac 24.1–2</w:t>
        </w:r>
      </w:hyperlink>
      <w: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448">
        <w:r>
          <w:rPr>
            <w:color w:val="0000EE"/>
            <w:u w:val="single"/>
          </w:rPr>
          <w:t>6b-7</w:t>
        </w:r>
      </w:hyperlink>
      <w:r>
        <w:t>) qui ne sont pas inclus dans les manuscrits les plus anciens.</w:t>
      </w:r>
    </w:p>
    <w:p>
      <w:r/>
      <w:r>
        <w:t>Vu la rapidité avec laquelle les Juifs ont pu le présenter, il était probablement un avocat professionnel qui pratiquait régulièrement le droit devant le tribunal romain. Son discours (</w:t>
      </w:r>
      <w:hyperlink r:id="rId449">
        <w:r>
          <w:rPr>
            <w:color w:val="0000EE"/>
            <w:u w:val="single"/>
          </w:rPr>
          <w:t>Ac 24.2–8</w:t>
        </w:r>
      </w:hyperlink>
      <w:r>
        <w:t>) commence par un mot de flatterie pour Félix. Il poursuit en accusant Paul d'être un fauteur de troubles publics, un perturbateur de la paix et un chef de la secte des Nazaréens. Toutes ces accusations étaient graves selon la loi romaine.</w:t>
      </w:r>
      <w:r/>
      <w:r/>
    </w:p>
    <w:p>
      <w:r/>
    </w:p>
    <w:p>
      <w:pPr>
        <w:pStyle w:val="Heading2"/>
      </w:pPr>
      <w:r>
        <w:t>tête</w:t>
      </w:r>
      <w:r/>
    </w:p>
    <w:p>
      <w:r/>
      <w: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r/>
      <w:r>
        <w:t>Élever la tête de quelqu'un signifie de mettre quelqu'un en avant (</w:t>
      </w:r>
      <w:hyperlink r:id="rId450">
        <w:r>
          <w:rPr>
            <w:color w:val="0000EE"/>
            <w:u w:val="single"/>
          </w:rPr>
          <w:t>Gn 40.20</w:t>
        </w:r>
      </w:hyperlink>
      <w:r>
        <w:t>) ou de lui donner de l'importance (</w:t>
      </w:r>
      <w:hyperlink r:id="rId451">
        <w:r>
          <w:rPr>
            <w:color w:val="0000EE"/>
            <w:u w:val="single"/>
          </w:rPr>
          <w:t>Ps 27.6</w:t>
        </w:r>
      </w:hyperlink>
      <w:r>
        <w:t>). Élever sa propre tête pouvait indiquer l'orgueil (</w:t>
      </w:r>
      <w:hyperlink r:id="rId452">
        <w:r>
          <w:rPr>
            <w:color w:val="0000EE"/>
            <w:u w:val="single"/>
          </w:rPr>
          <w:t>Jg 8.28</w:t>
        </w:r>
      </w:hyperlink>
      <w:r>
        <w:t xml:space="preserve"> ; </w:t>
      </w:r>
      <w:hyperlink r:id="rId453">
        <w:r>
          <w:rPr>
            <w:color w:val="0000EE"/>
            <w:u w:val="single"/>
          </w:rPr>
          <w:t>Ps 83.2</w:t>
        </w:r>
      </w:hyperlink>
      <w:r>
        <w:t>). Courber ou laisser retomber la tête était un signe d'humilité (</w:t>
      </w:r>
      <w:hyperlink r:id="rId454">
        <w:r>
          <w:rPr>
            <w:color w:val="0000EE"/>
            <w:u w:val="single"/>
          </w:rPr>
          <w:t>Es 58.5</w:t>
        </w:r>
      </w:hyperlink>
      <w:r>
        <w:t>) ou de tristesse (</w:t>
      </w:r>
      <w:hyperlink r:id="rId455">
        <w:r>
          <w:rPr>
            <w:color w:val="0000EE"/>
            <w:u w:val="single"/>
          </w:rPr>
          <w:t>Lm 2.10</w:t>
        </w:r>
      </w:hyperlink>
      <w:r>
        <w:t>). Relever la tête signifie alors ne plus être humilié ou triste (</w:t>
      </w:r>
      <w:hyperlink r:id="rId456">
        <w:r>
          <w:rPr>
            <w:color w:val="0000EE"/>
            <w:u w:val="single"/>
          </w:rPr>
          <w:t>Ps 3.3</w:t>
        </w:r>
      </w:hyperlink>
      <w:r>
        <w:t xml:space="preserve">). </w:t>
      </w:r>
    </w:p>
    <w:p>
      <w:r/>
      <w:r>
        <w:t>Dans l'hébreu biblique, le mot « tête » sert aussi à désigner le sommet d'une montagne (</w:t>
      </w:r>
      <w:hyperlink r:id="rId457">
        <w:r>
          <w:rPr>
            <w:color w:val="0000EE"/>
            <w:u w:val="single"/>
          </w:rPr>
          <w:t>Gn 8.5</w:t>
        </w:r>
      </w:hyperlink>
      <w:r>
        <w:t>), de bâtiments (</w:t>
      </w:r>
      <w:hyperlink r:id="rId458">
        <w:r>
          <w:rPr>
            <w:color w:val="0000EE"/>
            <w:u w:val="single"/>
          </w:rPr>
          <w:t>Gn 11.4</w:t>
        </w:r>
      </w:hyperlink>
      <w:r>
        <w:t>) ou d'arbres (</w:t>
      </w:r>
      <w:hyperlink r:id="rId459">
        <w:r>
          <w:rPr>
            <w:color w:val="0000EE"/>
            <w:u w:val="single"/>
          </w:rPr>
          <w:t>2S 5.24</w:t>
        </w:r>
      </w:hyperlink>
      <w:r>
        <w:t>), ainsi que la source d'une rivière ou d'un fleuve (</w:t>
      </w:r>
      <w:hyperlink r:id="rId460">
        <w:r>
          <w:rPr>
            <w:color w:val="0000EE"/>
            <w:u w:val="single"/>
          </w:rPr>
          <w:t>Gn 2.10</w:t>
        </w:r>
      </w:hyperlink>
      <w:r>
        <w:t>). Le terme était couramment utilisé pour désigner des positions d'autorité politique, militaire ou familiale et souvent traduit « chef ». Dans ce sens, la « tête » exerçait un contrôle sur tous ceux qui lui étaient soumis (</w:t>
      </w:r>
      <w:hyperlink r:id="rId461">
        <w:r>
          <w:rPr>
            <w:color w:val="0000EE"/>
            <w:u w:val="single"/>
          </w:rPr>
          <w:t xml:space="preserve">Jg 10.18 </w:t>
        </w:r>
      </w:hyperlink>
      <w:r>
        <w:t xml:space="preserve">; </w:t>
      </w:r>
      <w:hyperlink r:id="rId462">
        <w:r>
          <w:rPr>
            <w:color w:val="0000EE"/>
            <w:u w:val="single"/>
          </w:rPr>
          <w:t xml:space="preserve">1S 15.17 </w:t>
        </w:r>
      </w:hyperlink>
      <w:r>
        <w:t xml:space="preserve">; </w:t>
      </w:r>
      <w:hyperlink r:id="rId463">
        <w:r>
          <w:rPr>
            <w:color w:val="0000EE"/>
            <w:u w:val="single"/>
          </w:rPr>
          <w:t xml:space="preserve">Ps 18.43 </w:t>
        </w:r>
      </w:hyperlink>
      <w:r>
        <w:t xml:space="preserve">; </w:t>
      </w:r>
      <w:hyperlink r:id="rId464">
        <w:r>
          <w:rPr>
            <w:color w:val="0000EE"/>
            <w:u w:val="single"/>
          </w:rPr>
          <w:t xml:space="preserve">Es 7.8–9 </w:t>
        </w:r>
      </w:hyperlink>
      <w:r>
        <w:t xml:space="preserve">; </w:t>
      </w:r>
      <w:hyperlink r:id="rId465">
        <w:r>
          <w:rPr>
            <w:color w:val="0000EE"/>
            <w:u w:val="single"/>
          </w:rPr>
          <w:t xml:space="preserve">Jr 31.7 </w:t>
        </w:r>
      </w:hyperlink>
      <w:r>
        <w:t xml:space="preserve">; </w:t>
      </w:r>
      <w:hyperlink r:id="rId466">
        <w:r>
          <w:rPr>
            <w:color w:val="0000EE"/>
            <w:u w:val="single"/>
          </w:rPr>
          <w:t>Os 1.11</w:t>
        </w:r>
      </w:hyperlink>
      <w:r>
        <w:t xml:space="preserve">). Dans </w:t>
      </w:r>
      <w:hyperlink r:id="rId467">
        <w:r>
          <w:rPr>
            <w:color w:val="0000EE"/>
            <w:u w:val="single"/>
          </w:rPr>
          <w:t>1 Samuel 28.2</w:t>
        </w:r>
      </w:hyperlink>
      <w:r>
        <w:t>, l'expression traduite « l</w:t>
      </w:r>
      <w:r>
        <w:t>a garde de ma personne</w:t>
      </w:r>
      <w:r>
        <w:t xml:space="preserve"> » est littéralement « le gardien de ma tête » en hébreu (voir aussi </w:t>
      </w:r>
      <w:hyperlink r:id="rId468">
        <w:r>
          <w:rPr>
            <w:color w:val="0000EE"/>
            <w:u w:val="single"/>
          </w:rPr>
          <w:t xml:space="preserve">Jg 9.53 </w:t>
        </w:r>
      </w:hyperlink>
      <w:r>
        <w:t xml:space="preserve">; </w:t>
      </w:r>
      <w:hyperlink r:id="rId469">
        <w:r>
          <w:rPr>
            <w:color w:val="0000EE"/>
            <w:u w:val="single"/>
          </w:rPr>
          <w:t>Ps 68.21</w:t>
        </w:r>
      </w:hyperlink>
      <w:r>
        <w:t>).</w:t>
      </w:r>
    </w:p>
    <w:p>
      <w:r/>
      <w: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r/>
      <w: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r/>
      <w:r>
        <w:t>Dans le Nouveau Testament, le mot « tête » peut désigner au sens littéral celles d'êtres humains (</w:t>
      </w:r>
      <w:hyperlink r:id="rId470">
        <w:r>
          <w:rPr>
            <w:color w:val="0000EE"/>
            <w:u w:val="single"/>
          </w:rPr>
          <w:t xml:space="preserve">Mt 5.36 </w:t>
        </w:r>
      </w:hyperlink>
      <w:r>
        <w:t xml:space="preserve">; </w:t>
      </w:r>
      <w:hyperlink r:id="rId471">
        <w:r>
          <w:rPr>
            <w:color w:val="0000EE"/>
            <w:u w:val="single"/>
          </w:rPr>
          <w:t xml:space="preserve">6.17 </w:t>
        </w:r>
      </w:hyperlink>
      <w:r>
        <w:t xml:space="preserve">; </w:t>
      </w:r>
      <w:hyperlink r:id="rId472">
        <w:r>
          <w:rPr>
            <w:color w:val="0000EE"/>
            <w:u w:val="single"/>
          </w:rPr>
          <w:t xml:space="preserve">14.8 </w:t>
        </w:r>
      </w:hyperlink>
      <w:r>
        <w:t xml:space="preserve">; </w:t>
      </w:r>
      <w:hyperlink r:id="rId473">
        <w:r>
          <w:rPr>
            <w:color w:val="0000EE"/>
            <w:u w:val="single"/>
          </w:rPr>
          <w:t xml:space="preserve">26.7 </w:t>
        </w:r>
      </w:hyperlink>
      <w:r>
        <w:t xml:space="preserve">; </w:t>
      </w:r>
      <w:hyperlink r:id="rId474">
        <w:r>
          <w:rPr>
            <w:color w:val="0000EE"/>
            <w:u w:val="single"/>
          </w:rPr>
          <w:t xml:space="preserve">Mc 6.27 </w:t>
        </w:r>
      </w:hyperlink>
      <w:r>
        <w:t xml:space="preserve">; </w:t>
      </w:r>
      <w:hyperlink r:id="rId475">
        <w:r>
          <w:rPr>
            <w:color w:val="0000EE"/>
            <w:u w:val="single"/>
          </w:rPr>
          <w:t xml:space="preserve">14.3 </w:t>
        </w:r>
      </w:hyperlink>
      <w:r>
        <w:t xml:space="preserve">; </w:t>
      </w:r>
      <w:hyperlink r:id="rId476">
        <w:r>
          <w:rPr>
            <w:color w:val="0000EE"/>
            <w:u w:val="single"/>
          </w:rPr>
          <w:t xml:space="preserve">Lc 7.46 </w:t>
        </w:r>
      </w:hyperlink>
      <w:r>
        <w:t xml:space="preserve">; </w:t>
      </w:r>
      <w:hyperlink r:id="rId477">
        <w:r>
          <w:rPr>
            <w:color w:val="0000EE"/>
            <w:u w:val="single"/>
          </w:rPr>
          <w:t xml:space="preserve">Jn 13.9 </w:t>
        </w:r>
      </w:hyperlink>
      <w:r>
        <w:t xml:space="preserve">; </w:t>
      </w:r>
      <w:hyperlink r:id="rId478">
        <w:r>
          <w:rPr>
            <w:color w:val="0000EE"/>
            <w:u w:val="single"/>
          </w:rPr>
          <w:t>20.7</w:t>
        </w:r>
      </w:hyperlink>
      <w:r>
        <w:t>), d'êtres célestes (</w:t>
      </w:r>
      <w:hyperlink r:id="rId479">
        <w:r>
          <w:rPr>
            <w:color w:val="0000EE"/>
            <w:u w:val="single"/>
          </w:rPr>
          <w:t xml:space="preserve">Ap 1.14 </w:t>
        </w:r>
      </w:hyperlink>
      <w:r>
        <w:t xml:space="preserve">; </w:t>
      </w:r>
      <w:hyperlink r:id="rId480">
        <w:r>
          <w:rPr>
            <w:color w:val="0000EE"/>
            <w:u w:val="single"/>
          </w:rPr>
          <w:t xml:space="preserve">4.4 </w:t>
        </w:r>
      </w:hyperlink>
      <w:r>
        <w:t xml:space="preserve">; </w:t>
      </w:r>
      <w:hyperlink r:id="rId481">
        <w:r>
          <w:rPr>
            <w:color w:val="0000EE"/>
            <w:u w:val="single"/>
          </w:rPr>
          <w:t>12.1</w:t>
        </w:r>
      </w:hyperlink>
      <w:r>
        <w:t>) ou d'animaux (</w:t>
      </w:r>
      <w:hyperlink r:id="rId482">
        <w:r>
          <w:rPr>
            <w:color w:val="0000EE"/>
            <w:u w:val="single"/>
          </w:rPr>
          <w:t xml:space="preserve">Ap 9.7, 17, 19 </w:t>
        </w:r>
      </w:hyperlink>
      <w:r>
        <w:t xml:space="preserve">; </w:t>
      </w:r>
      <w:hyperlink r:id="rId483">
        <w:r>
          <w:rPr>
            <w:color w:val="0000EE"/>
            <w:u w:val="single"/>
          </w:rPr>
          <w:t>12.3</w:t>
        </w:r>
      </w:hyperlink>
      <w:r>
        <w:t>). « Amasser des charbons ardents sur la tête » de quelqu'un se produit lorsqu'on rend le bien pour le mal (</w:t>
      </w:r>
      <w:hyperlink r:id="rId484">
        <w:r>
          <w:rPr>
            <w:color w:val="0000EE"/>
            <w:u w:val="single"/>
          </w:rPr>
          <w:t>Rm 12.20</w:t>
        </w:r>
      </w:hyperlink>
      <w:r>
        <w:t>). Il est question de « se raser la tête » pour signifier un vœu pris devant Dieu (</w:t>
      </w:r>
      <w:hyperlink r:id="rId485">
        <w:r>
          <w:rPr>
            <w:color w:val="0000EE"/>
            <w:u w:val="single"/>
          </w:rPr>
          <w:t>Ac 21.24</w:t>
        </w:r>
      </w:hyperlink>
      <w:r>
        <w:t>) et de « poser la tête » dans le sens de dormir (</w:t>
      </w:r>
      <w:hyperlink r:id="rId486">
        <w:r>
          <w:rPr>
            <w:color w:val="0000EE"/>
            <w:u w:val="single"/>
          </w:rPr>
          <w:t xml:space="preserve">Mt 8.20 </w:t>
        </w:r>
      </w:hyperlink>
      <w:r>
        <w:t xml:space="preserve">; </w:t>
      </w:r>
      <w:hyperlink r:id="rId487">
        <w:r>
          <w:rPr>
            <w:color w:val="0000EE"/>
            <w:u w:val="single"/>
          </w:rPr>
          <w:t>Lc 9.58</w:t>
        </w:r>
      </w:hyperlink>
      <w:r>
        <w:t>).</w:t>
      </w:r>
    </w:p>
    <w:p>
      <w:r/>
      <w:r>
        <w:t>L'apôtre Paul utilise le sens métaphorique du mot « tête » dans l'AT, qui communique l'autorité, pour exprimer celle de Dieu sur Christ, de Christ sur l'homme et de l'homme sur la femme (</w:t>
      </w:r>
      <w:hyperlink r:id="rId488">
        <w:r>
          <w:rPr>
            <w:color w:val="0000EE"/>
            <w:u w:val="single"/>
          </w:rPr>
          <w:t>1Co 11.3–16</w:t>
        </w:r>
      </w:hyperlink>
      <w:r>
        <w:t xml:space="preserve"> ; </w:t>
      </w:r>
      <w:hyperlink r:id="rId489">
        <w:r>
          <w:rPr>
            <w:color w:val="0000EE"/>
            <w:u w:val="single"/>
          </w:rPr>
          <w:t>Ep 5.23</w:t>
        </w:r>
      </w:hyperlink>
      <w:r>
        <w:t>). Christ est aussi décrit comme le « chef » (l'original en grec dit « la tête ») de l'univers (</w:t>
      </w:r>
      <w:hyperlink r:id="rId490">
        <w:r>
          <w:rPr>
            <w:color w:val="0000EE"/>
            <w:u w:val="single"/>
          </w:rPr>
          <w:t>Ep 1.21–22</w:t>
        </w:r>
      </w:hyperlink>
      <w:r>
        <w:t xml:space="preserve"> ; </w:t>
      </w:r>
      <w:hyperlink r:id="rId491">
        <w:r>
          <w:rPr>
            <w:color w:val="0000EE"/>
            <w:u w:val="single"/>
          </w:rPr>
          <w:t>Col 2.10</w:t>
        </w:r>
      </w:hyperlink>
      <w:r>
        <w:t>).</w:t>
      </w:r>
    </w:p>
    <w:p>
      <w:r/>
      <w:r>
        <w:t>Paul utilise aussi l'image de la tête (la LSG traduit « chef ») et du corps pour décrire la relation entre Christ et son Église (</w:t>
      </w:r>
      <w:hyperlink r:id="rId492">
        <w:r>
          <w:rPr>
            <w:color w:val="0000EE"/>
            <w:u w:val="single"/>
          </w:rPr>
          <w:t>Ep 4.15</w:t>
        </w:r>
      </w:hyperlink>
      <w:r>
        <w:t xml:space="preserve"> ; </w:t>
      </w:r>
      <w:hyperlink r:id="rId489">
        <w:r>
          <w:rPr>
            <w:color w:val="0000EE"/>
            <w:u w:val="single"/>
          </w:rPr>
          <w:t>5.23</w:t>
        </w:r>
      </w:hyperlink>
      <w:r>
        <w:t xml:space="preserve"> ; </w:t>
      </w:r>
      <w:hyperlink r:id="rId493">
        <w:r>
          <w:rPr>
            <w:color w:val="0000EE"/>
            <w:u w:val="single"/>
          </w:rPr>
          <w:t>1Co 12.12–27</w:t>
        </w:r>
      </w:hyperlink>
      <w: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
    </w:p>
    <w:p>
      <w:r/>
    </w:p>
    <w:p>
      <w:pPr>
        <w:pStyle w:val="Heading2"/>
      </w:pPr>
      <w:r>
        <w:t>Tétragramme</w:t>
      </w:r>
      <w:r/>
    </w:p>
    <w:p>
      <w:r/>
      <w:r>
        <w:t xml:space="preserve">Nom donné aux quatre consonnes de l'un des principaux noms hébreux de Dieu qui provient des racines grecques </w:t>
      </w:r>
      <w:r>
        <w:rPr>
          <w:i/>
        </w:rPr>
        <w:t>tetra</w:t>
      </w:r>
      <w:r>
        <w:t xml:space="preserve">, « quatre », et </w:t>
      </w:r>
      <w:r>
        <w:rPr>
          <w:i/>
        </w:rPr>
        <w:t>gramma</w:t>
      </w:r>
      <w:r>
        <w:t>, « lettre de l'alphabet ». Les quatre lettres sont les équivalents hébreux des lettres françaises Y (ou J), H, W, et H. Le nom signifie probablement « celui qui est, l'absolu et immuable ». Le Seigneur révèle le nom à Moïse (</w:t>
      </w:r>
      <w:hyperlink r:id="rId494">
        <w:r>
          <w:rPr>
            <w:color w:val="0000EE"/>
            <w:u w:val="single"/>
          </w:rPr>
          <w:t>Ex 3.15</w:t>
        </w:r>
      </w:hyperlink>
      <w:r>
        <w:t xml:space="preserve"> ; voir </w:t>
      </w:r>
      <w:hyperlink r:id="rId495">
        <w:r>
          <w:rPr>
            <w:color w:val="0000EE"/>
            <w:u w:val="single"/>
          </w:rPr>
          <w:t>13</w:t>
        </w:r>
      </w:hyperlink>
      <w:hyperlink r:id="rId496">
        <w:r>
          <w:rPr>
            <w:color w:val="0000EE"/>
            <w:u w:val="single"/>
          </w:rPr>
          <w:t>–</w:t>
        </w:r>
      </w:hyperlink>
      <w:hyperlink r:id="rId495">
        <w:r>
          <w:rPr>
            <w:color w:val="0000EE"/>
            <w:u w:val="single"/>
          </w:rPr>
          <w:t>14</w:t>
        </w:r>
      </w:hyperlink>
      <w:r>
        <w:t xml:space="preserve"> ; </w:t>
      </w:r>
      <w:hyperlink r:id="rId496">
        <w:r>
          <w:rPr>
            <w:color w:val="0000EE"/>
            <w:u w:val="single"/>
          </w:rPr>
          <w:t>Jn 8.56–58</w:t>
        </w:r>
      </w:hyperlink>
      <w:r>
        <w:t>).</w:t>
      </w:r>
    </w:p>
    <w:p>
      <w:r/>
      <w:r>
        <w:t>Dans les dix commandements, le peuple juif est averti de ne pas prendre ce nom en vain (</w:t>
      </w:r>
      <w:hyperlink r:id="rId497">
        <w:r>
          <w:rPr>
            <w:color w:val="0000EE"/>
            <w:u w:val="single"/>
          </w:rPr>
          <w:t>Ex 20.2, 7</w:t>
        </w:r>
      </w:hyperlink>
      <w: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r/>
      <w:r>
        <w:rPr>
          <w:i/>
        </w:rPr>
        <w:t>Voir aussi</w:t>
      </w:r>
      <w:r>
        <w:t xml:space="preserve"> </w:t>
      </w:r>
      <w:r>
        <w:t>Dieu, Noms de</w:t>
      </w:r>
      <w:r>
        <w:t>.</w:t>
      </w:r>
      <w:r/>
      <w:r/>
    </w:p>
    <w:p>
      <w:r/>
    </w:p>
    <w:p>
      <w:pPr>
        <w:pStyle w:val="Heading2"/>
      </w:pPr>
      <w:r>
        <w:t>Tétrarque</w:t>
      </w:r>
      <w:r/>
    </w:p>
    <w:p>
      <w:r/>
      <w: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r/>
      <w: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r/>
      <w:r>
        <w:t>Trois tétrarques sont mentionnés dans la Bible. Luc rapporte qu'Hérode Antipas était tétrarque de Galilée. Il identifie également Philippe comme tétrarque d'Iturée et de Trachonite, et Lysanias comme tétrarque de l'Abilène (</w:t>
      </w:r>
      <w:hyperlink r:id="rId498">
        <w:r>
          <w:rPr>
            <w:color w:val="0000EE"/>
            <w:u w:val="single"/>
          </w:rPr>
          <w:t>Lc 3.1</w:t>
        </w:r>
      </w:hyperlink>
      <w:r>
        <w:t>). Le seul tétrarque mentionné ailleurs dans la Bible est Hérode (</w:t>
      </w:r>
      <w:hyperlink r:id="rId499">
        <w:r>
          <w:rPr>
            <w:color w:val="0000EE"/>
            <w:u w:val="single"/>
          </w:rPr>
          <w:t>Mt 14.1</w:t>
        </w:r>
      </w:hyperlink>
      <w:r>
        <w:t xml:space="preserve"> ; </w:t>
      </w:r>
      <w:hyperlink r:id="rId500">
        <w:r>
          <w:rPr>
            <w:color w:val="0000EE"/>
            <w:u w:val="single"/>
          </w:rPr>
          <w:t>Lc 3.19</w:t>
        </w:r>
      </w:hyperlink>
      <w:r>
        <w:t xml:space="preserve"> ; </w:t>
      </w:r>
      <w:hyperlink r:id="rId501">
        <w:r>
          <w:rPr>
            <w:color w:val="0000EE"/>
            <w:u w:val="single"/>
          </w:rPr>
          <w:t>9.7</w:t>
        </w:r>
      </w:hyperlink>
      <w:r>
        <w:t xml:space="preserve"> ; </w:t>
      </w:r>
      <w:hyperlink r:id="rId502">
        <w:r>
          <w:rPr>
            <w:color w:val="0000EE"/>
            <w:u w:val="single"/>
          </w:rPr>
          <w:t>Ac 13.1</w:t>
        </w:r>
      </w:hyperlink>
      <w:r>
        <w:t>). Toutefois, Hérode est également appelé « roi » par ses sujets Juifs, ce qui montre qu'il était considéré comme un dirigeant plus important que les autres (</w:t>
      </w:r>
      <w:hyperlink r:id="rId503">
        <w:r>
          <w:rPr>
            <w:color w:val="0000EE"/>
            <w:u w:val="single"/>
          </w:rPr>
          <w:t>Mt 14.9</w:t>
        </w:r>
      </w:hyperlink>
      <w:r>
        <w:t xml:space="preserve"> ; </w:t>
      </w:r>
      <w:hyperlink r:id="rId504">
        <w:r>
          <w:rPr>
            <w:color w:val="0000EE"/>
            <w:u w:val="single"/>
          </w:rPr>
          <w:t>Mc 6.14</w:t>
        </w:r>
      </w:hyperlink>
      <w:r>
        <w:t>).</w:t>
      </w:r>
      <w:r/>
      <w:r/>
    </w:p>
    <w:p>
      <w:r/>
    </w:p>
    <w:p>
      <w:pPr>
        <w:pStyle w:val="Heading2"/>
      </w:pPr>
      <w:r>
        <w:t>Thaddée, l'apôtre</w:t>
      </w:r>
      <w:r/>
    </w:p>
    <w:p>
      <w:r/>
      <w:r>
        <w:t xml:space="preserve">Un des 12 apôtres originaux selon les listes dans </w:t>
      </w:r>
      <w:hyperlink r:id="rId505">
        <w:r>
          <w:rPr>
            <w:color w:val="0000EE"/>
            <w:u w:val="single"/>
          </w:rPr>
          <w:t>Marc 3.18</w:t>
        </w:r>
      </w:hyperlink>
      <w:r>
        <w:t xml:space="preserve"> et </w:t>
      </w:r>
      <w:hyperlink r:id="rId506">
        <w:r>
          <w:rPr>
            <w:color w:val="0000EE"/>
            <w:u w:val="single"/>
          </w:rPr>
          <w:t>Matthieu 10.3</w:t>
        </w:r>
      </w:hyperlink>
      <w:r>
        <w:t xml:space="preserve">. Il est fort probable que ce soit la même personne que Judas, fils de Jacques (pas l'Iscariote, mais l'autre Judas), dans </w:t>
      </w:r>
      <w:hyperlink r:id="rId507">
        <w:r>
          <w:rPr>
            <w:color w:val="0000EE"/>
            <w:u w:val="single"/>
          </w:rPr>
          <w:t>Luc 6.16</w:t>
        </w:r>
      </w:hyperlink>
      <w:r>
        <w:t xml:space="preserve"> et </w:t>
      </w:r>
      <w:hyperlink r:id="rId508">
        <w:r>
          <w:rPr>
            <w:color w:val="0000EE"/>
            <w:u w:val="single"/>
          </w:rPr>
          <w:t>Actes 1.13</w:t>
        </w:r>
      </w:hyperlink>
      <w:r>
        <w:t xml:space="preserve">. </w:t>
      </w:r>
      <w:r>
        <w:rPr>
          <w:i/>
        </w:rPr>
        <w:t>Voir</w:t>
      </w:r>
      <w:r>
        <w:t xml:space="preserve"> </w:t>
      </w:r>
      <w:r>
        <w:t>apôtre, apostolat</w:t>
      </w:r>
      <w:r>
        <w:t>.</w:t>
      </w:r>
      <w:r/>
      <w:r/>
    </w:p>
    <w:p>
      <w:r/>
    </w:p>
    <w:p>
      <w:pPr>
        <w:pStyle w:val="Heading2"/>
      </w:pPr>
      <w:r>
        <w:t>Théâtre</w:t>
      </w:r>
      <w:r/>
    </w:p>
    <w:p>
      <w:r/>
      <w: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r/>
      <w: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r/>
      <w: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r/>
      <w: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r/>
      <w: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r/>
      <w: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r/>
      <w:r>
        <w:t>Un seul théâtre (celui d'Éphèse) figure spécifiquement dans le Nouveau Testament (</w:t>
      </w:r>
      <w:hyperlink r:id="rId509">
        <w:r>
          <w:rPr>
            <w:color w:val="0000EE"/>
            <w:u w:val="single"/>
          </w:rPr>
          <w:t>Ac 19.29–41</w:t>
        </w:r>
      </w:hyperlink>
      <w:r>
        <w:t>).</w:t>
      </w:r>
    </w:p>
    <w:p>
      <w:r/>
      <w:r>
        <w:rPr>
          <w:i/>
        </w:rPr>
        <w:t>Voir aussi</w:t>
      </w:r>
      <w:r>
        <w:t xml:space="preserve"> </w:t>
      </w:r>
      <w:r>
        <w:t>Architecture</w:t>
      </w:r>
      <w:r>
        <w:t>.</w:t>
      </w:r>
      <w:r/>
      <w:r/>
    </w:p>
    <w:p>
      <w:r/>
    </w:p>
    <w:p>
      <w:pPr>
        <w:pStyle w:val="Heading2"/>
      </w:pPr>
      <w:r>
        <w:t>Thébach (Personne)</w:t>
      </w:r>
      <w:r/>
    </w:p>
    <w:p>
      <w:r/>
      <w:r>
        <w:t>Fils du frère d'Abraham, Nachor (</w:t>
      </w:r>
      <w:hyperlink r:id="rId108">
        <w:r>
          <w:rPr>
            <w:color w:val="0000EE"/>
            <w:u w:val="single"/>
          </w:rPr>
          <w:t>Gn 22.24</w:t>
        </w:r>
      </w:hyperlink>
      <w:r>
        <w:t>). Sa mère était Réuma, la concubine de Nachor.</w:t>
      </w:r>
      <w:r/>
      <w:r/>
    </w:p>
    <w:p>
      <w:r/>
    </w:p>
    <w:p>
      <w:pPr>
        <w:pStyle w:val="Heading2"/>
      </w:pPr>
      <w:r>
        <w:t>Théma (Personne)</w:t>
      </w:r>
      <w:r/>
    </w:p>
    <w:p>
      <w:r/>
      <w:r>
        <w:t>Neuvième fils d'Ismaël, devenu chef d'une puissante tribu nomade dans le désert nord-arabique (</w:t>
      </w:r>
      <w:hyperlink r:id="rId510">
        <w:r>
          <w:rPr>
            <w:color w:val="0000EE"/>
            <w:u w:val="single"/>
          </w:rPr>
          <w:t>Gn 25.15</w:t>
        </w:r>
      </w:hyperlink>
      <w:r>
        <w:t xml:space="preserve"> ; </w:t>
      </w:r>
      <w:hyperlink r:id="rId511">
        <w:r>
          <w:rPr>
            <w:color w:val="0000EE"/>
            <w:u w:val="single"/>
          </w:rPr>
          <w:t>1Ch 1.30</w:t>
        </w:r>
      </w:hyperlink>
      <w:r>
        <w:t xml:space="preserve"> ; </w:t>
      </w:r>
      <w:hyperlink r:id="rId512">
        <w:r>
          <w:rPr>
            <w:color w:val="0000EE"/>
            <w:u w:val="single"/>
          </w:rPr>
          <w:t>Jr 25.23</w:t>
        </w:r>
      </w:hyperlink>
      <w:r>
        <w:t>). Les descendants de Théma étaient principalement des commerçants de caravanes qui contrôlaient l'accès aux routes importantes à travers le désert (</w:t>
      </w:r>
      <w:hyperlink r:id="rId513">
        <w:r>
          <w:rPr>
            <w:color w:val="0000EE"/>
            <w:u w:val="single"/>
          </w:rPr>
          <w:t>Jb 6.19</w:t>
        </w:r>
      </w:hyperlink>
      <w:r>
        <w:t xml:space="preserve">). Théma était également associé à un territoire et à une ville. </w:t>
      </w:r>
      <w:r>
        <w:rPr>
          <w:i/>
        </w:rPr>
        <w:t>Voir</w:t>
      </w:r>
      <w:r>
        <w:t xml:space="preserve"> </w:t>
      </w:r>
      <w:r>
        <w:t>Théma (Lieu)</w:t>
      </w:r>
      <w:r>
        <w:t>.</w:t>
      </w:r>
      <w:r/>
      <w:r/>
    </w:p>
    <w:p>
      <w:r/>
    </w:p>
    <w:p>
      <w:pPr>
        <w:pStyle w:val="Heading2"/>
      </w:pPr>
      <w:r>
        <w:t>Théman (Personne)</w:t>
      </w:r>
      <w:r/>
    </w:p>
    <w:p>
      <w:r/>
      <w:r>
        <w:t>Un des chefs des Édomites et fils aîné d'Éliphaz (</w:t>
      </w:r>
      <w:hyperlink r:id="rId514">
        <w:r>
          <w:rPr>
            <w:color w:val="0000EE"/>
            <w:u w:val="single"/>
          </w:rPr>
          <w:t>Gn 36.11, 15, 42</w:t>
        </w:r>
      </w:hyperlink>
      <w:r>
        <w:t xml:space="preserve"> ; </w:t>
      </w:r>
      <w:hyperlink r:id="rId515">
        <w:r>
          <w:rPr>
            <w:color w:val="0000EE"/>
            <w:u w:val="single"/>
          </w:rPr>
          <w:t>1Ch 1.36, 53</w:t>
        </w:r>
      </w:hyperlink>
      <w:r>
        <w:t>). Il était probablement soit le fondateur, soit un chef de la ville édomite de Théman.</w:t>
      </w:r>
      <w:r/>
      <w:r/>
    </w:p>
    <w:p>
      <w:r/>
    </w:p>
    <w:p>
      <w:pPr>
        <w:pStyle w:val="Heading2"/>
      </w:pPr>
      <w:r>
        <w:t>Théocratie</w:t>
      </w:r>
      <w:r/>
    </w:p>
    <w:p>
      <w:r/>
      <w:r>
        <w:t xml:space="preserve">Forme de gouvernement dans laquelle Dieu a la plus haute autorité politique. Parfois, Dieu est représenté par un dirigeant humain, tel qu'un roi. Ainsi, </w:t>
      </w:r>
      <w:hyperlink r:id="rId516">
        <w:r>
          <w:rPr>
            <w:color w:val="0000EE"/>
            <w:u w:val="single"/>
          </w:rPr>
          <w:t>Deutéronome 17.14</w:t>
        </w:r>
      </w:hyperlink>
      <w:r>
        <w:t>–</w:t>
      </w:r>
      <w:hyperlink r:id="rId516">
        <w:r>
          <w:rPr>
            <w:color w:val="0000EE"/>
            <w:u w:val="single"/>
          </w:rPr>
          <w:t>20</w:t>
        </w:r>
      </w:hyperlink>
      <w:r>
        <w:t xml:space="preserve"> soutient qu'un roi humain ne devrait régner que s'il est choisi par le Seigneur.</w:t>
      </w:r>
    </w:p>
    <w:p>
      <w:pPr>
        <w:pStyle w:val="Heading3"/>
      </w:pPr>
      <w:r>
        <w:t>Développement de la théocratie en Israël</w:t>
      </w:r>
    </w:p>
    <w:p>
      <w:r/>
      <w: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517">
        <w:r>
          <w:rPr>
            <w:color w:val="0000EE"/>
            <w:u w:val="single"/>
          </w:rPr>
          <w:t>Ex 3.7</w:t>
        </w:r>
      </w:hyperlink>
      <w:r>
        <w:t>–</w:t>
      </w:r>
      <w:hyperlink r:id="rId517">
        <w:r>
          <w:rPr>
            <w:color w:val="0000EE"/>
            <w:u w:val="single"/>
          </w:rPr>
          <w:t>10</w:t>
        </w:r>
      </w:hyperlink>
      <w:r>
        <w:t xml:space="preserve"> ; </w:t>
      </w:r>
      <w:hyperlink r:id="rId518">
        <w:r>
          <w:rPr>
            <w:color w:val="0000EE"/>
            <w:u w:val="single"/>
          </w:rPr>
          <w:t>8.1</w:t>
        </w:r>
      </w:hyperlink>
      <w:r>
        <w:t xml:space="preserve"> ; </w:t>
      </w:r>
      <w:hyperlink r:id="rId519">
        <w:r>
          <w:rPr>
            <w:color w:val="0000EE"/>
            <w:u w:val="single"/>
          </w:rPr>
          <w:t>9.1</w:t>
        </w:r>
      </w:hyperlink>
      <w:r>
        <w:t>).</w:t>
      </w:r>
    </w:p>
    <w:p>
      <w:r/>
      <w: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r/>
      <w:r>
        <w:rPr>
          <w:i/>
        </w:rPr>
        <w:t>A contrario</w:t>
      </w:r>
      <w: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r/>
      <w: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r/>
      <w: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t>La Période des Juges</w:t>
      </w:r>
    </w:p>
    <w:p>
      <w:r/>
      <w: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t>c’est l’Éternel qui dominera sur vous</w:t>
      </w:r>
      <w:r>
        <w:t xml:space="preserve"> » (</w:t>
      </w:r>
      <w:hyperlink r:id="rId520">
        <w:r>
          <w:rPr>
            <w:color w:val="0000EE"/>
            <w:u w:val="single"/>
          </w:rPr>
          <w:t>Jg 8.23</w:t>
        </w:r>
      </w:hyperlink>
      <w:r>
        <w:t>).</w:t>
      </w:r>
    </w:p>
    <w:p>
      <w:r/>
      <w:r>
        <w:t>Durant cette période, le leadership humain était parfois nécessaire, surtout lorsque les tribus étaient menacées. Ces dirigeants, appelés juges, étaient « suscités » pour protéger le peuple et le ramener au Seigneur (</w:t>
      </w:r>
      <w:hyperlink r:id="rId521">
        <w:r>
          <w:rPr>
            <w:color w:val="0000EE"/>
            <w:u w:val="single"/>
          </w:rPr>
          <w:t>Jg 2.16</w:t>
        </w:r>
      </w:hyperlink>
      <w:r>
        <w:t>). Les juges n'apportaient pas la victoire grâce à leurs propres capacités. Yahvé était crédité pour la victoire.</w:t>
      </w:r>
    </w:p>
    <w:p>
      <w:pPr>
        <w:pStyle w:val="Heading4"/>
      </w:pPr>
      <w:r>
        <w:t>La Période de la monarchie</w:t>
      </w:r>
    </w:p>
    <w:p>
      <w:r/>
      <w:r>
        <w:t>Samuel était un leader important qui vivra pendant une période de changement en Israël. Il viendra après les juges et avant les premiers rois d'Israël. Durant cette période, les Philistins, un groupe voisin, seront un grand problème pour les Israélites.</w:t>
      </w:r>
    </w:p>
    <w:p>
      <w:r/>
      <w: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r/>
      <w: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522">
        <w:r>
          <w:rPr>
            <w:color w:val="0000EE"/>
            <w:u w:val="single"/>
          </w:rPr>
          <w:t>1S 8.5, 19</w:t>
        </w:r>
      </w:hyperlink>
      <w:r>
        <w:t>–</w:t>
      </w:r>
      <w:hyperlink r:id="rId522">
        <w:r>
          <w:rPr>
            <w:color w:val="0000EE"/>
            <w:u w:val="single"/>
          </w:rPr>
          <w:t>20</w:t>
        </w:r>
      </w:hyperlink>
      <w:r>
        <w:t>).</w:t>
      </w:r>
    </w:p>
    <w:p>
      <w:r/>
      <w: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523">
        <w:r>
          <w:rPr>
            <w:color w:val="0000EE"/>
            <w:u w:val="single"/>
          </w:rPr>
          <w:t>1S 8.10</w:t>
        </w:r>
      </w:hyperlink>
      <w:r>
        <w:t>–</w:t>
      </w:r>
      <w:hyperlink r:id="rId523">
        <w:r>
          <w:rPr>
            <w:color w:val="0000EE"/>
            <w:u w:val="single"/>
          </w:rPr>
          <w:t>18</w:t>
        </w:r>
      </w:hyperlink>
      <w:r>
        <w:t xml:space="preserve"> ; </w:t>
      </w:r>
      <w:hyperlink r:id="rId524">
        <w:r>
          <w:rPr>
            <w:color w:val="0000EE"/>
            <w:u w:val="single"/>
          </w:rPr>
          <w:t>10.19</w:t>
        </w:r>
      </w:hyperlink>
      <w:r>
        <w:t>).</w:t>
      </w:r>
    </w:p>
    <w:p>
      <w:r/>
      <w: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525">
        <w:r>
          <w:rPr>
            <w:color w:val="0000EE"/>
            <w:u w:val="single"/>
          </w:rPr>
          <w:t>1S 9.27–10.1</w:t>
        </w:r>
      </w:hyperlink>
      <w:r>
        <w:t>).</w:t>
      </w:r>
    </w:p>
    <w:p>
      <w:r/>
      <w:r>
        <w:t>Ensuite, la Bible nous dit que « l'esprit de Dieu » est venu sur Saül (</w:t>
      </w:r>
      <w:hyperlink r:id="rId526">
        <w:r>
          <w:rPr>
            <w:color w:val="0000EE"/>
            <w:u w:val="single"/>
          </w:rPr>
          <w:t>1S 11.6</w:t>
        </w:r>
      </w:hyperlink>
      <w:r>
        <w:t>). C'était similaire à la manière dont Dieu avait donné du pouvoir aux juges qui dirigeaient Israël auparavant. Cela montrait que Dieu était avec Saül d'une manière spéciale.</w:t>
      </w:r>
    </w:p>
    <w:p>
      <w:r/>
      <w: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r/>
      <w: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t>La Théocratie dans le futur</w:t>
      </w:r>
    </w:p>
    <w:p>
      <w:r/>
      <w:r>
        <w:t xml:space="preserve">La Bible parle d'une époque où le peuple de Dieu n'aura pas besoin d'un roi humain pour les gouverner. </w:t>
      </w:r>
      <w:hyperlink r:id="rId201">
        <w:r>
          <w:rPr>
            <w:color w:val="0000EE"/>
            <w:u w:val="single"/>
          </w:rPr>
          <w:t>Ézéchiel 40–48</w:t>
        </w:r>
      </w:hyperlink>
      <w: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r/>
      <w: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r/>
      <w: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r/>
      <w:r>
        <w:rPr>
          <w:i/>
        </w:rPr>
        <w:t>Voir aussi</w:t>
      </w:r>
      <w:r>
        <w:t xml:space="preserve"> </w:t>
      </w:r>
      <w:r>
        <w:t>Roi</w:t>
      </w:r>
      <w:r>
        <w:t>.</w:t>
      </w:r>
      <w:r/>
      <w:r/>
    </w:p>
    <w:p>
      <w:r/>
    </w:p>
    <w:p>
      <w:pPr>
        <w:pStyle w:val="Heading2"/>
      </w:pPr>
      <w:r>
        <w:t>Théophile</w:t>
      </w:r>
      <w:r/>
    </w:p>
    <w:p>
      <w:pPr>
        <w:pStyle w:val="ListNumber"/>
        <w:spacing w:line="240" w:lineRule="auto"/>
        <w:ind w:left="720"/>
      </w:pPr>
      <w:r/>
      <w:r>
        <w:t>Personne pour qui Luc a écrit deux des livres du Nouveau Testament : l'Évangile de Luc et les Actes des Apôtres (</w:t>
      </w:r>
      <w:hyperlink r:id="rId527">
        <w:r>
          <w:rPr>
            <w:color w:val="0000EE"/>
            <w:u w:val="single"/>
          </w:rPr>
          <w:t>Lc 1.3</w:t>
        </w:r>
      </w:hyperlink>
      <w:r>
        <w:t xml:space="preserve"> ; </w:t>
      </w:r>
      <w:hyperlink r:id="rId528">
        <w:r>
          <w:rPr>
            <w:color w:val="0000EE"/>
            <w:u w:val="single"/>
          </w:rPr>
          <w:t>Ac 1.1</w:t>
        </w:r>
      </w:hyperlink>
      <w: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r>
    </w:p>
    <w:p>
      <w:r/>
      <w: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529">
        <w:r>
          <w:rPr>
            <w:color w:val="0000EE"/>
            <w:u w:val="single"/>
          </w:rPr>
          <w:t>Ac 23.26</w:t>
        </w:r>
      </w:hyperlink>
      <w:r>
        <w:t xml:space="preserve"> ; </w:t>
      </w:r>
      <w:hyperlink r:id="rId530">
        <w:r>
          <w:rPr>
            <w:color w:val="0000EE"/>
            <w:u w:val="single"/>
          </w:rPr>
          <w:t>24.2–3</w:t>
        </w:r>
      </w:hyperlink>
      <w:r>
        <w:t xml:space="preserve"> ; </w:t>
      </w:r>
      <w:hyperlink r:id="rId531">
        <w:r>
          <w:rPr>
            <w:color w:val="0000EE"/>
            <w:u w:val="single"/>
          </w:rPr>
          <w:t>26:25</w:t>
        </w:r>
      </w:hyperlink>
      <w:r>
        <w:t>).</w:t>
      </w:r>
    </w:p>
    <w:p>
      <w:r/>
      <w:r>
        <w:t>Bien que Théophile ait probablement été une personne importante dans la société, nous ne savons pas exactement quelle fonction il occupait.</w:t>
      </w:r>
    </w:p>
    <w:p>
      <w:pPr>
        <w:pStyle w:val="ListNumber"/>
        <w:spacing w:line="240" w:lineRule="auto"/>
        <w:ind w:left="720"/>
      </w:pPr>
      <w:r/>
      <w: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r>
    </w:p>
    <w:p>
      <w:r/>
      <w:r>
        <w:t>C'était probablement ce Théophile qui était le grand prêtre qui a donné à Paul la permission d'arrêter les chrétiens. Bien qu'il ait joué ce rôle important, son nom n'apparaît pas dans le Nouveau Testament.</w:t>
      </w:r>
      <w:r/>
      <w:r/>
    </w:p>
    <w:p>
      <w:r/>
    </w:p>
    <w:p>
      <w:pPr>
        <w:pStyle w:val="Heading2"/>
      </w:pPr>
      <w:r>
        <w:t>Théraphim</w:t>
      </w:r>
      <w:r/>
    </w:p>
    <w:p>
      <w:r/>
      <w:r>
        <w:t>Idoles associées aux rites magiques païens. Dans l'Ancien Testament, le terme est souvent traduit par « dieux domestiques », indiquant des talismans, qui étaient conservés dans des sanctuaires familiaux (</w:t>
      </w:r>
      <w:hyperlink r:id="rId532">
        <w:r>
          <w:rPr>
            <w:color w:val="0000EE"/>
            <w:u w:val="single"/>
          </w:rPr>
          <w:t>Gn 31.19, 34</w:t>
        </w:r>
      </w:hyperlink>
      <w: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r/>
      <w:r>
        <w:t xml:space="preserve">Les théraphim sont également mentionnés en lien avec la tentative de </w:t>
      </w:r>
      <w:r>
        <w:t>Mica</w:t>
      </w:r>
      <w:r>
        <w:t xml:space="preserve"> d'établir un sacerdoce privé (</w:t>
      </w:r>
      <w:hyperlink r:id="rId533">
        <w:r>
          <w:rPr>
            <w:color w:val="0000EE"/>
            <w:u w:val="single"/>
          </w:rPr>
          <w:t>Jg 17.5</w:t>
        </w:r>
      </w:hyperlink>
      <w:r>
        <w:t xml:space="preserve">). Lorsque les Danites se sont déplacés à Laïs, ils voleront les théraphim et l'éphod de </w:t>
      </w:r>
      <w:r>
        <w:t>Mica</w:t>
      </w:r>
      <w:r>
        <w:t xml:space="preserve"> pour un usage oraculaire (</w:t>
      </w:r>
      <w:hyperlink r:id="rId534">
        <w:r>
          <w:rPr>
            <w:color w:val="0000EE"/>
            <w:u w:val="single"/>
          </w:rPr>
          <w:t>18.14–20, 31</w:t>
        </w:r>
      </w:hyperlink>
      <w:r>
        <w:t>). Les théraphim étaient généralement de petites idoles, mais pouvaient parfois être de taille humaine. David s'est échappé de Saül lorsque Mical a placé un théraphim dans son lit en guise de mannequin (</w:t>
      </w:r>
      <w:hyperlink r:id="rId535">
        <w:r>
          <w:rPr>
            <w:color w:val="0000EE"/>
            <w:u w:val="single"/>
          </w:rPr>
          <w:t>1S 19.13–16</w:t>
        </w:r>
      </w:hyperlink>
      <w: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536">
        <w:r>
          <w:rPr>
            <w:color w:val="0000EE"/>
            <w:u w:val="single"/>
          </w:rPr>
          <w:t>2R 23.24</w:t>
        </w:r>
      </w:hyperlink>
      <w:r>
        <w:t>). Les prophètes condamneront régulièrement l'utilisation des théraphim, les identifiant à des abominations païennes (</w:t>
      </w:r>
      <w:hyperlink r:id="rId537">
        <w:r>
          <w:rPr>
            <w:color w:val="0000EE"/>
            <w:u w:val="single"/>
          </w:rPr>
          <w:t>Ez 21.21</w:t>
        </w:r>
      </w:hyperlink>
      <w:r>
        <w:t xml:space="preserve"> ; </w:t>
      </w:r>
      <w:hyperlink r:id="rId538">
        <w:r>
          <w:rPr>
            <w:color w:val="0000EE"/>
            <w:u w:val="single"/>
          </w:rPr>
          <w:t>Os 3.4</w:t>
        </w:r>
      </w:hyperlink>
      <w:r>
        <w:t xml:space="preserve"> ; </w:t>
      </w:r>
      <w:hyperlink r:id="rId539">
        <w:r>
          <w:rPr>
            <w:color w:val="0000EE"/>
            <w:u w:val="single"/>
          </w:rPr>
          <w:t>Za 10.2</w:t>
        </w:r>
      </w:hyperlink>
      <w:r>
        <w:t>).</w:t>
      </w:r>
    </w:p>
    <w:p>
      <w:r/>
      <w:r>
        <w:rPr>
          <w:i/>
        </w:rPr>
        <w:t>Voir aussi</w:t>
      </w:r>
      <w:r>
        <w:t xml:space="preserve"> </w:t>
      </w:r>
      <w:r>
        <w:t>Idoles, Idolâtrie</w:t>
      </w:r>
      <w:r>
        <w:t>.</w:t>
      </w:r>
      <w:r/>
      <w:r/>
    </w:p>
    <w:p>
      <w:r/>
    </w:p>
    <w:p>
      <w:pPr>
        <w:pStyle w:val="Heading2"/>
      </w:pPr>
      <w:r>
        <w:t>Théresch</w:t>
      </w:r>
      <w:r/>
    </w:p>
    <w:p>
      <w:r/>
      <w: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540">
        <w:r>
          <w:rPr>
            <w:color w:val="0000EE"/>
            <w:u w:val="single"/>
          </w:rPr>
          <w:t>Est 2.21–23</w:t>
        </w:r>
      </w:hyperlink>
      <w:r>
        <w:t xml:space="preserve"> ; </w:t>
      </w:r>
      <w:hyperlink r:id="rId541">
        <w:r>
          <w:rPr>
            <w:color w:val="0000EE"/>
            <w:u w:val="single"/>
          </w:rPr>
          <w:t>6.2</w:t>
        </w:r>
      </w:hyperlink>
      <w:r>
        <w:t>).</w:t>
      </w:r>
      <w:r/>
      <w:r/>
    </w:p>
    <w:p>
      <w:r/>
    </w:p>
    <w:p>
      <w:pPr>
        <w:pStyle w:val="Heading2"/>
      </w:pPr>
      <w:r>
        <w:t>Thessaloniciens, Première Lettre aux</w:t>
      </w:r>
      <w:r/>
    </w:p>
    <w:p>
      <w:r/>
      <w:r>
        <w:t>Première lettre de Paul à l'Église de Thessalonique.</w:t>
      </w:r>
    </w:p>
    <w:p>
      <w:r/>
      <w:r>
        <w:t>Vue d'ensemble</w:t>
      </w:r>
    </w:p>
    <w:p>
      <w:r/>
      <w:r>
        <w:t xml:space="preserve">• </w:t>
      </w:r>
      <w:r>
        <w:rPr>
          <w:b/>
          <w:u w:val="single"/>
        </w:rPr>
        <w:t>Auteur(s)</w:t>
      </w:r>
    </w:p>
    <w:p>
      <w:r/>
      <w:r>
        <w:t xml:space="preserve">• </w:t>
      </w:r>
      <w:r>
        <w:rPr>
          <w:b/>
          <w:u w:val="single"/>
        </w:rPr>
        <w:t>Date, origine et destinataires</w:t>
      </w:r>
    </w:p>
    <w:p>
      <w:r/>
      <w:r>
        <w:t xml:space="preserve">• </w:t>
      </w:r>
      <w:r>
        <w:rPr>
          <w:b/>
          <w:u w:val="single"/>
        </w:rPr>
        <w:t>Objectif</w:t>
      </w:r>
    </w:p>
    <w:p>
      <w:r/>
      <w:r>
        <w:t xml:space="preserve">• </w:t>
      </w:r>
      <w:r>
        <w:rPr>
          <w:b/>
          <w:u w:val="single"/>
        </w:rPr>
        <w:t>Résumé</w:t>
      </w:r>
    </w:p>
    <w:p>
      <w:pPr>
        <w:pStyle w:val="Heading3"/>
      </w:pPr>
      <w:r>
        <w:t>Auteur(s)</w:t>
      </w:r>
    </w:p>
    <w:p>
      <w:r/>
      <w: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542">
        <w:r>
          <w:rPr>
            <w:color w:val="0000EE"/>
            <w:u w:val="single"/>
          </w:rPr>
          <w:t>1Th 2.18</w:t>
        </w:r>
      </w:hyperlink>
      <w:r>
        <w:t xml:space="preserve">) et le pronom singulier à d'autres endroits (voir </w:t>
      </w:r>
      <w:hyperlink r:id="rId543">
        <w:r>
          <w:rPr>
            <w:color w:val="0000EE"/>
            <w:u w:val="single"/>
          </w:rPr>
          <w:t>3.5</w:t>
        </w:r>
      </w:hyperlink>
      <w:r>
        <w:t xml:space="preserve"> ; </w:t>
      </w:r>
      <w:hyperlink r:id="rId544">
        <w:r>
          <w:rPr>
            <w:color w:val="0000EE"/>
            <w:u w:val="single"/>
          </w:rPr>
          <w:t>5.27</w:t>
        </w:r>
      </w:hyperlink>
      <w: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t>Date, origine et destinataires</w:t>
      </w:r>
    </w:p>
    <w:p>
      <w:r/>
      <w:r>
        <w:t xml:space="preserve">La lettre est adressée spécifiquement à « </w:t>
      </w:r>
      <w:r>
        <w:t>l’Église des Thessaloniciens</w:t>
      </w:r>
      <w:r>
        <w:t xml:space="preserve"> » (</w:t>
      </w:r>
      <w:hyperlink r:id="rId545">
        <w:r>
          <w:rPr>
            <w:color w:val="0000EE"/>
            <w:u w:val="single"/>
          </w:rPr>
          <w:t>1.1</w:t>
        </w:r>
      </w:hyperlink>
      <w:r>
        <w:t xml:space="preserve">). Selon </w:t>
      </w:r>
      <w:hyperlink r:id="rId546">
        <w:r>
          <w:rPr>
            <w:color w:val="0000EE"/>
            <w:u w:val="single"/>
          </w:rPr>
          <w:t>Actes 17.1–9</w:t>
        </w:r>
      </w:hyperlink>
      <w: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r/>
      <w:r>
        <w:t>Le temps réel passé à Thessalonique était probablement de plus de trois semaines. Dans cette lettre, Paul parle de travailler pour subvenir à ses besoins afin de ne pas être un fardeau pour les Thessaloniciens (</w:t>
      </w:r>
      <w:hyperlink r:id="rId547">
        <w:r>
          <w:rPr>
            <w:color w:val="0000EE"/>
            <w:u w:val="single"/>
          </w:rPr>
          <w:t>1Th 2.9</w:t>
        </w:r>
      </w:hyperlink>
      <w:r>
        <w:t xml:space="preserve">). Les références concernant ses actions et attitudes parmi eux impliquent un temps plus long, et </w:t>
      </w:r>
      <w:hyperlink r:id="rId548">
        <w:r>
          <w:rPr>
            <w:color w:val="0000EE"/>
            <w:u w:val="single"/>
          </w:rPr>
          <w:t>Philippiens 4.16</w:t>
        </w:r>
      </w:hyperlink>
      <w:r>
        <w:t xml:space="preserve"> mentionne que les chrétiens de Philippes ont envoyé deux fois de l'aide à Paul à Thessalonique.</w:t>
      </w:r>
    </w:p>
    <w:p>
      <w:r/>
      <w:r>
        <w:t>Avec Silas, et vraisemblablement Timothée, Paul se rendra ensuite à Bérée, et ses collaborateurs resteront sur place lorsque Paul se rend à Athènes (</w:t>
      </w:r>
      <w:hyperlink r:id="rId549">
        <w:r>
          <w:rPr>
            <w:color w:val="0000EE"/>
            <w:u w:val="single"/>
          </w:rPr>
          <w:t>Ac 17.10–15</w:t>
        </w:r>
      </w:hyperlink>
      <w: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r/>
      <w:hyperlink r:id="rId550">
        <w:r>
          <w:rPr>
            <w:color w:val="0000EE"/>
            <w:u w:val="single"/>
          </w:rPr>
          <w:t>Actes 18.5</w:t>
        </w:r>
      </w:hyperlink>
      <w: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t>Objectif</w:t>
      </w:r>
    </w:p>
    <w:p>
      <w:r/>
      <w: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t>Pour ce qui est de l’amour fraternel</w:t>
      </w:r>
      <w:r>
        <w:t xml:space="preserve"> », </w:t>
      </w:r>
      <w:hyperlink r:id="rId551">
        <w:r>
          <w:rPr>
            <w:color w:val="0000EE"/>
            <w:u w:val="single"/>
          </w:rPr>
          <w:t>4.9</w:t>
        </w:r>
      </w:hyperlink>
      <w:r>
        <w:t xml:space="preserve"> ; « </w:t>
      </w:r>
      <w:r>
        <w:t>au sujet de ceux qui dorment</w:t>
      </w:r>
      <w:r>
        <w:t xml:space="preserve"> », </w:t>
      </w:r>
      <w:hyperlink r:id="rId552">
        <w:r>
          <w:rPr>
            <w:color w:val="0000EE"/>
            <w:u w:val="single"/>
          </w:rPr>
          <w:t>4.13</w:t>
        </w:r>
      </w:hyperlink>
      <w:r>
        <w:t xml:space="preserve"> ; « </w:t>
      </w:r>
      <w:r>
        <w:t>Pour ce qui est des temps et des moments</w:t>
      </w:r>
      <w:r>
        <w:t xml:space="preserve"> », </w:t>
      </w:r>
      <w:hyperlink r:id="rId553">
        <w:r>
          <w:rPr>
            <w:color w:val="0000EE"/>
            <w:u w:val="single"/>
          </w:rPr>
          <w:t>5.1</w:t>
        </w:r>
      </w:hyperlink>
      <w:r>
        <w:t>) pour dire ensuite qu'il n'avait pas besoin de leur écrire à ce sujet. Il y avait plusieurs raisons pour lesquelles Paul a écrit aux Thessaloniciens :</w:t>
      </w:r>
    </w:p>
    <w:p>
      <w:r/>
      <w:r>
        <w:t>1. Il voulait féliciter les chrétiens de Thessalonique pour leur foi et leur dévouement, qui étaient devenus largement connus comme un exemple pour les autres (</w:t>
      </w:r>
      <w:hyperlink r:id="rId554">
        <w:r>
          <w:rPr>
            <w:color w:val="0000EE"/>
            <w:u w:val="single"/>
          </w:rPr>
          <w:t>1.7–10</w:t>
        </w:r>
      </w:hyperlink>
      <w:r>
        <w:t>).</w:t>
      </w:r>
    </w:p>
    <w:p>
      <w:r/>
      <w:r>
        <w:t>2. Il réalisait que la persécution qu'il avait subie à Thessalonique avait continué pour ceux qu'il avait laissés derrière, et il voulait les encourager à rester fermes (</w:t>
      </w:r>
      <w:hyperlink r:id="rId555">
        <w:r>
          <w:rPr>
            <w:color w:val="0000EE"/>
            <w:u w:val="single"/>
          </w:rPr>
          <w:t>2.13–16</w:t>
        </w:r>
      </w:hyperlink>
      <w:r>
        <w:t>). Il avait eu peur pour eux, mais s'est trouvé ravi par la nouvelle de leur fermeté (</w:t>
      </w:r>
      <w:hyperlink r:id="rId556">
        <w:r>
          <w:rPr>
            <w:color w:val="0000EE"/>
            <w:u w:val="single"/>
          </w:rPr>
          <w:t>3.1–10</w:t>
        </w:r>
      </w:hyperlink>
      <w:r>
        <w:t>).</w:t>
      </w:r>
    </w:p>
    <w:p>
      <w:r/>
      <w:r>
        <w:t xml:space="preserve">3. Il y avait ceux qui avaient déformé la vision que l'on pouvait avoir de l'apôtre à Thessalonique (peut-être les Juifs qui avaient initié l'opposition contre lui lorsqu'il était là, voir </w:t>
      </w:r>
      <w:hyperlink r:id="rId557">
        <w:r>
          <w:rPr>
            <w:color w:val="0000EE"/>
            <w:u w:val="single"/>
          </w:rPr>
          <w:t>Ac 17.5</w:t>
        </w:r>
      </w:hyperlink>
      <w:r>
        <w:t>). Ils ont probablement dit qu'il n'était qu'un charlatan religieux qui les avait détournés de leur religion vers sa nouvelle foi, et qu'ils ne le reverraient jamais. L'apôtre leur rappelle donc ses méthodes et son attitude parmi eux (</w:t>
      </w:r>
      <w:hyperlink r:id="rId558">
        <w:r>
          <w:rPr>
            <w:color w:val="0000EE"/>
            <w:u w:val="single"/>
          </w:rPr>
          <w:t>1Th 2.1–12</w:t>
        </w:r>
      </w:hyperlink>
      <w:r>
        <w:t xml:space="preserve">) et parle de son désirs et de ses plans pour les revoir (v. </w:t>
      </w:r>
      <w:hyperlink r:id="rId559">
        <w:r>
          <w:rPr>
            <w:color w:val="0000EE"/>
            <w:u w:val="single"/>
          </w:rPr>
          <w:t>17–18</w:t>
        </w:r>
      </w:hyperlink>
      <w:r>
        <w:t>).</w:t>
      </w:r>
    </w:p>
    <w:p>
      <w:r/>
      <w:r>
        <w:t>4. Il était également nécessaire d'exhorter les chrétiens de Thessalonique à vivre selon les barèmes chrétiens, en particulier en matière de moralité sexuelle (</w:t>
      </w:r>
      <w:hyperlink r:id="rId560">
        <w:r>
          <w:rPr>
            <w:color w:val="0000EE"/>
            <w:u w:val="single"/>
          </w:rPr>
          <w:t>4.1–8</w:t>
        </w:r>
      </w:hyperlink>
      <w:r>
        <w:t>). D'autres questions concernant leur mode de vie et leurs relations au sein de la communauté chrétienne nécessitaient également une attention particulière (</w:t>
      </w:r>
      <w:hyperlink r:id="rId561">
        <w:r>
          <w:rPr>
            <w:color w:val="0000EE"/>
            <w:u w:val="single"/>
          </w:rPr>
          <w:t>4.9–12</w:t>
        </w:r>
      </w:hyperlink>
      <w:r>
        <w:t xml:space="preserve"> ; </w:t>
      </w:r>
      <w:hyperlink r:id="rId562">
        <w:r>
          <w:rPr>
            <w:color w:val="0000EE"/>
            <w:u w:val="single"/>
          </w:rPr>
          <w:t>5.12–22</w:t>
        </w:r>
      </w:hyperlink>
      <w:r>
        <w:t>).</w:t>
      </w:r>
    </w:p>
    <w:p>
      <w:r/>
      <w:r>
        <w:t>5. Il avait aussi comme préoccupation majeure de corriger les idées fausses des chrétiens de Thessalonique concernant ceux qui étaient morts et la seconde venue du Seigneur (</w:t>
      </w:r>
      <w:hyperlink r:id="rId563">
        <w:r>
          <w:rPr>
            <w:color w:val="0000EE"/>
            <w:u w:val="single"/>
          </w:rPr>
          <w:t>4.13–18</w:t>
        </w:r>
      </w:hyperlink>
      <w:r>
        <w:t>). En lien avec l'espérance future, il y avait aussi la question des « temps et des saisons », et Paul répètera l'enseignement qu'il avait donné lorsqu'il était parmi eux (</w:t>
      </w:r>
      <w:hyperlink r:id="rId564">
        <w:r>
          <w:rPr>
            <w:color w:val="0000EE"/>
            <w:u w:val="single"/>
          </w:rPr>
          <w:t>5.1–11</w:t>
        </w:r>
      </w:hyperlink>
      <w:r>
        <w:t>).</w:t>
      </w:r>
    </w:p>
    <w:p>
      <w:r/>
      <w:r>
        <w:t>6. Il se peut également qu'il y ait eu un danger de désunion qui ait conduit l'apôtre à souligner la communion de tous les croyants (</w:t>
      </w:r>
      <w:hyperlink r:id="rId544">
        <w:r>
          <w:rPr>
            <w:color w:val="0000EE"/>
            <w:u w:val="single"/>
          </w:rPr>
          <w:t>5.27</w:t>
        </w:r>
      </w:hyperlink>
      <w:r>
        <w:t xml:space="preserve">), à les exhorter à ne pas dénigrer les dons spirituels (v. </w:t>
      </w:r>
      <w:hyperlink r:id="rId565">
        <w:r>
          <w:rPr>
            <w:color w:val="0000EE"/>
            <w:u w:val="single"/>
          </w:rPr>
          <w:t>19–21</w:t>
        </w:r>
      </w:hyperlink>
      <w:r>
        <w:t xml:space="preserve">), et à ne pas manquer de respect envers leurs responsables (v. </w:t>
      </w:r>
      <w:hyperlink r:id="rId566">
        <w:r>
          <w:rPr>
            <w:color w:val="0000EE"/>
            <w:u w:val="single"/>
          </w:rPr>
          <w:t>12</w:t>
        </w:r>
      </w:hyperlink>
      <w:r>
        <w:t>).</w:t>
      </w:r>
    </w:p>
    <w:p>
      <w:pPr>
        <w:pStyle w:val="Heading3"/>
      </w:pPr>
      <w:r>
        <w:t>Contenu</w:t>
      </w:r>
    </w:p>
    <w:p>
      <w:pPr>
        <w:pStyle w:val="Heading4"/>
      </w:pPr>
      <w:r>
        <w:t>Actions de grâce pour la réponse des Thessaloniciens à l'Évangile (</w:t>
      </w:r>
      <w:hyperlink r:id="rId567">
        <w:r>
          <w:rPr>
            <w:color w:val="0000EE"/>
            <w:u w:val="single"/>
          </w:rPr>
          <w:t>1.2–10</w:t>
        </w:r>
      </w:hyperlink>
      <w:r>
        <w:t>)</w:t>
      </w:r>
    </w:p>
    <w:p>
      <w:r/>
      <w: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t>Paul défend son ministère à Thessalonique (</w:t>
      </w:r>
      <w:hyperlink r:id="rId558">
        <w:r>
          <w:rPr>
            <w:color w:val="0000EE"/>
            <w:u w:val="single"/>
          </w:rPr>
          <w:t>2.1–12</w:t>
        </w:r>
      </w:hyperlink>
      <w:r>
        <w:t>)</w:t>
      </w:r>
    </w:p>
    <w:p>
      <w:r/>
      <w: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t>L'acceptation de l'Évangile par les Thessaloniciens (</w:t>
      </w:r>
      <w:hyperlink r:id="rId555">
        <w:r>
          <w:rPr>
            <w:color w:val="0000EE"/>
            <w:u w:val="single"/>
          </w:rPr>
          <w:t>2.13–16</w:t>
        </w:r>
      </w:hyperlink>
      <w:r>
        <w:t>)</w:t>
      </w:r>
    </w:p>
    <w:p>
      <w:r/>
      <w:r>
        <w:t>Les Thessaloniciens avaient accepté l'Évangile comme « parole de Dieu » et avaient souffert aux mains de leur propre peuple. De tels persécuteurs devront faire face au juste jugement de Dieu.</w:t>
      </w:r>
    </w:p>
    <w:p>
      <w:pPr>
        <w:pStyle w:val="Heading4"/>
      </w:pPr>
      <w:r>
        <w:t>Préoccupation continue de Paul pour les croyants (</w:t>
      </w:r>
      <w:hyperlink r:id="rId568">
        <w:r>
          <w:rPr>
            <w:color w:val="0000EE"/>
            <w:u w:val="single"/>
          </w:rPr>
          <w:t>2.17–20</w:t>
        </w:r>
      </w:hyperlink>
      <w:r>
        <w:t>)</w:t>
      </w:r>
    </w:p>
    <w:p>
      <w:r/>
      <w: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569">
        <w:r>
          <w:rPr>
            <w:color w:val="0000EE"/>
            <w:u w:val="single"/>
          </w:rPr>
          <w:t>Ac 17.9</w:t>
        </w:r>
      </w:hyperlink>
      <w:r>
        <w:t>). Quoi qu'il en soit, les chrétiens thessaloniciens sont sa « gloire et [sa] joie ». Il trouvera son plaisir dans le fait qu'ils se tiennent devant notre Seigneur Jésus-Christ à son avènement.</w:t>
      </w:r>
    </w:p>
    <w:p>
      <w:pPr>
        <w:pStyle w:val="Heading4"/>
      </w:pPr>
      <w:r>
        <w:t>La Mission de Timothée (</w:t>
      </w:r>
      <w:hyperlink r:id="rId570">
        <w:r>
          <w:rPr>
            <w:color w:val="0000EE"/>
            <w:u w:val="single"/>
          </w:rPr>
          <w:t>3.1–5</w:t>
        </w:r>
      </w:hyperlink>
      <w:r>
        <w:t>)</w:t>
      </w:r>
    </w:p>
    <w:p>
      <w:r/>
      <w:r>
        <w:t xml:space="preserve">Inquiet pour les chrétiens de Thessalonique confrontés à la persécution, Paul était prêt à être laissé seul dans l'œuvre de l'évangile à Athènes (voir </w:t>
      </w:r>
      <w:hyperlink r:id="rId571">
        <w:r>
          <w:rPr>
            <w:color w:val="0000EE"/>
            <w:u w:val="single"/>
          </w:rPr>
          <w:t>Ac 17.16–34</w:t>
        </w:r>
      </w:hyperlink>
      <w:r>
        <w:t>) et a envoyé Timothée pour les encourager et les soutenir dans toutes leurs « afflictions ». Paul réitère que les chrétiens doivent toujours être prêts à affronter la souffrance.</w:t>
      </w:r>
    </w:p>
    <w:p>
      <w:pPr>
        <w:pStyle w:val="Heading4"/>
      </w:pPr>
      <w:r>
        <w:t>Les Bonnes nouvelles apportées par Timothée (</w:t>
      </w:r>
      <w:hyperlink r:id="rId572">
        <w:r>
          <w:rPr>
            <w:color w:val="0000EE"/>
            <w:u w:val="single"/>
          </w:rPr>
          <w:t>3.6–10</w:t>
        </w:r>
      </w:hyperlink>
      <w:r>
        <w:t>)</w:t>
      </w:r>
    </w:p>
    <w:p>
      <w:r/>
      <w:r>
        <w:t xml:space="preserve">Paul lui-même avait continué à éprouver des « </w:t>
      </w:r>
      <w:r>
        <w:t>calamités et [des] tribulations</w:t>
      </w:r>
      <w: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t>Prière de Paul (</w:t>
      </w:r>
      <w:hyperlink r:id="rId573">
        <w:r>
          <w:rPr>
            <w:color w:val="0000EE"/>
            <w:u w:val="single"/>
          </w:rPr>
          <w:t>3.11–13</w:t>
        </w:r>
      </w:hyperlink>
      <w:r>
        <w:t>)</w:t>
      </w:r>
    </w:p>
    <w:p>
      <w:r/>
      <w:r>
        <w:t xml:space="preserve">La prière de Paul était que Dieu puisse le ramener à ses amis à Thessalonique, et qu'ils puissent déborder d'amour et être établis dans la sainteté de vie, afin qu'ils « </w:t>
      </w:r>
      <w:r>
        <w:t>soient irréprochables dans la sainteté devant Dieu [le] Père, lors de l’avènement [du] Seigneur Jésus avec tous ses saints</w:t>
      </w:r>
      <w:r>
        <w:t xml:space="preserve"> » (</w:t>
      </w:r>
      <w:hyperlink r:id="rId574">
        <w:r>
          <w:rPr>
            <w:color w:val="0000EE"/>
            <w:u w:val="single"/>
          </w:rPr>
          <w:t>3.13</w:t>
        </w:r>
      </w:hyperlink>
      <w:r>
        <w:t>).</w:t>
      </w:r>
    </w:p>
    <w:p>
      <w:pPr>
        <w:pStyle w:val="Heading4"/>
      </w:pPr>
      <w:r>
        <w:t>Exhortation à la Pureté de Vie (</w:t>
      </w:r>
      <w:hyperlink r:id="rId560">
        <w:r>
          <w:rPr>
            <w:color w:val="0000EE"/>
            <w:u w:val="single"/>
          </w:rPr>
          <w:t>4.1–8</w:t>
        </w:r>
      </w:hyperlink>
      <w:r>
        <w:t>)</w:t>
      </w:r>
    </w:p>
    <w:p>
      <w:r/>
      <w: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t>Exhortations pratiques (</w:t>
      </w:r>
      <w:hyperlink r:id="rId561">
        <w:r>
          <w:rPr>
            <w:color w:val="0000EE"/>
            <w:u w:val="single"/>
          </w:rPr>
          <w:t>4.9–12</w:t>
        </w:r>
      </w:hyperlink>
      <w:r>
        <w:t>)</w:t>
      </w:r>
    </w:p>
    <w:p>
      <w:r/>
      <w: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t>Que s'est-il passé pour ceux qui sont morts depuis qu'ils sont devenus croyants ? (</w:t>
      </w:r>
      <w:hyperlink r:id="rId563">
        <w:r>
          <w:rPr>
            <w:color w:val="0000EE"/>
            <w:u w:val="single"/>
          </w:rPr>
          <w:t>4.13–18</w:t>
        </w:r>
      </w:hyperlink>
      <w:r>
        <w:t>)</w:t>
      </w:r>
    </w:p>
    <w:p>
      <w:r/>
      <w: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t>ressusciteront premièrement</w:t>
      </w:r>
      <w:r>
        <w:t xml:space="preserve"> » ; ceux qui sont vivants sur terre seront enlevés pour rencontrer leur Maître ; puis ensemble, vivants et défunts, « </w:t>
      </w:r>
      <w:r>
        <w:t>seron[t] toujours avec le Seigneur</w:t>
      </w:r>
      <w:r>
        <w:t xml:space="preserve"> ». Forst de cette assurance, ils sont appelés à ceci : « </w:t>
      </w:r>
      <w:r>
        <w:t>Consolez-vous donc les uns les autres</w:t>
      </w:r>
      <w:r>
        <w:t xml:space="preserve"> ».</w:t>
      </w:r>
    </w:p>
    <w:p>
      <w:pPr>
        <w:pStyle w:val="Heading4"/>
      </w:pPr>
      <w:r>
        <w:t>Vivre prêts pour la venue du Seigneur (</w:t>
      </w:r>
      <w:hyperlink r:id="rId564">
        <w:r>
          <w:rPr>
            <w:color w:val="0000EE"/>
            <w:u w:val="single"/>
          </w:rPr>
          <w:t>5.1–11</w:t>
        </w:r>
      </w:hyperlink>
      <w:r>
        <w:t>)</w:t>
      </w:r>
    </w:p>
    <w:p>
      <w:r/>
      <w:r>
        <w:t xml:space="preserve">Peut-être d'autres questions avaient-elles été posées sur les « </w:t>
      </w:r>
      <w:r>
        <w:t>temps et [les] moments</w:t>
      </w:r>
      <w: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t>nous vivions ensemble avec lui</w:t>
      </w:r>
      <w:r>
        <w:t xml:space="preserve"> ».</w:t>
      </w:r>
    </w:p>
    <w:p>
      <w:pPr>
        <w:pStyle w:val="Heading4"/>
      </w:pPr>
      <w:r>
        <w:t>Autres devoirs chrétiens (</w:t>
      </w:r>
      <w:hyperlink r:id="rId562">
        <w:r>
          <w:rPr>
            <w:color w:val="0000EE"/>
            <w:u w:val="single"/>
          </w:rPr>
          <w:t>5.12–22</w:t>
        </w:r>
      </w:hyperlink>
      <w:r>
        <w:t>)</w:t>
      </w:r>
    </w:p>
    <w:p>
      <w:r/>
      <w: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t>Conclusion (</w:t>
      </w:r>
      <w:hyperlink r:id="rId575">
        <w:r>
          <w:rPr>
            <w:color w:val="0000EE"/>
            <w:u w:val="single"/>
          </w:rPr>
          <w:t>5.23–28</w:t>
        </w:r>
      </w:hyperlink>
      <w:r>
        <w:t>)</w:t>
      </w:r>
    </w:p>
    <w:p>
      <w:r/>
      <w:r>
        <w:t xml:space="preserve">La prière finale de la lettre concerne leur sainteté de vie, afin que l'Église thessalonicienne puisse se tenir « </w:t>
      </w:r>
      <w:r>
        <w:t>irrépréhensible, lors de l’avènement de notre Seigneur Jésus-Christ</w:t>
      </w:r>
      <w:r>
        <w:t xml:space="preserve"> ». « Priez pour nous » est la supplication de l'apôtre. Il demande que les salutations soient transmises et que la lettre soit lue à tous les croyants.</w:t>
      </w:r>
    </w:p>
    <w:p>
      <w:r/>
      <w:r>
        <w:rPr>
          <w:i/>
        </w:rPr>
        <w:t>Voir aussi</w:t>
      </w:r>
      <w:r>
        <w:t xml:space="preserve"> </w:t>
      </w:r>
      <w:r>
        <w:t>Eschatologie</w:t>
      </w:r>
      <w:r>
        <w:t xml:space="preserve"> ; </w:t>
      </w:r>
      <w:r>
        <w:t>Paul, L'Apôtre</w:t>
      </w:r>
      <w:r>
        <w:t xml:space="preserve"> ; </w:t>
      </w:r>
      <w:r>
        <w:t>Seconde venue de Christ</w:t>
      </w:r>
      <w:r>
        <w:t xml:space="preserve"> ; </w:t>
      </w:r>
      <w:r>
        <w:t>Thessaloniciens, Deuxième lettre aux</w:t>
      </w:r>
      <w:r>
        <w:t xml:space="preserve"> ; </w:t>
      </w:r>
      <w:r>
        <w:t>Thessalonique</w:t>
      </w:r>
      <w:r>
        <w:t>.</w:t>
      </w:r>
      <w:r/>
      <w:r/>
    </w:p>
    <w:p>
      <w:r/>
    </w:p>
    <w:p>
      <w:pPr>
        <w:pStyle w:val="Heading2"/>
      </w:pPr>
      <w:r>
        <w:t>Thessalonique</w:t>
      </w:r>
      <w:r/>
    </w:p>
    <w:p>
      <w:r/>
      <w: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r/>
      <w: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576">
        <w:r>
          <w:rPr>
            <w:color w:val="0000EE"/>
            <w:u w:val="single"/>
          </w:rPr>
          <w:t>Actes 17.6–8</w:t>
        </w:r>
      </w:hyperlink>
      <w: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r/>
      <w:r>
        <w:t>L'Église de Thessalonique a été fondée par Paul lors de son deuxième voyage missionnaire (</w:t>
      </w:r>
      <w:hyperlink r:id="rId577">
        <w:r>
          <w:rPr>
            <w:color w:val="0000EE"/>
            <w:u w:val="single"/>
          </w:rPr>
          <w:t>Ac 17.1–4</w:t>
        </w:r>
      </w:hyperlink>
      <w: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578">
        <w:r>
          <w:rPr>
            <w:color w:val="0000EE"/>
            <w:u w:val="single"/>
          </w:rPr>
          <w:t>4</w:t>
        </w:r>
      </w:hyperlink>
      <w:r>
        <w:t>).</w:t>
      </w:r>
    </w:p>
    <w:p>
      <w:r/>
      <w: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579">
        <w:r>
          <w:rPr>
            <w:color w:val="0000EE"/>
            <w:u w:val="single"/>
          </w:rPr>
          <w:t>Ac 17.5–10</w:t>
        </w:r>
      </w:hyperlink>
      <w:r>
        <w:t xml:space="preserve">). L'hostilité des Juifs thessaloniciens envers Paul se manifestera par le fait que lorsqu'ils apprennent qu'il prêchait à Bérée, ils le suivront là-bas et exciteront les foules contre lui (v. </w:t>
      </w:r>
      <w:hyperlink r:id="rId580">
        <w:r>
          <w:rPr>
            <w:color w:val="0000EE"/>
            <w:u w:val="single"/>
          </w:rPr>
          <w:t>13</w:t>
        </w:r>
      </w:hyperlink>
      <w:r>
        <w:t>).</w:t>
      </w:r>
    </w:p>
    <w:p>
      <w:r/>
      <w: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r/>
      <w:r>
        <w:rPr>
          <w:i/>
        </w:rPr>
        <w:t>Voir aussi</w:t>
      </w:r>
      <w:r>
        <w:t xml:space="preserve"> </w:t>
      </w:r>
      <w:r>
        <w:t>Paul, L'Apôtre</w:t>
      </w:r>
      <w:r>
        <w:t xml:space="preserve"> ; </w:t>
      </w:r>
      <w:r>
        <w:t>Thessaloniciens, Première lettre aux</w:t>
      </w:r>
      <w:r>
        <w:t xml:space="preserve"> ;</w:t>
      </w:r>
      <w:r>
        <w:t xml:space="preserve"> Thessaloniciens,</w:t>
      </w:r>
      <w:r>
        <w:t xml:space="preserve"> </w:t>
      </w:r>
      <w:r>
        <w:t>Deuxième lettre aux</w:t>
      </w:r>
      <w:r>
        <w:t>.</w:t>
      </w:r>
      <w:r/>
      <w:r/>
    </w:p>
    <w:p>
      <w:r/>
    </w:p>
    <w:p>
      <w:pPr>
        <w:pStyle w:val="Heading2"/>
      </w:pPr>
      <w:r>
        <w:t>Theudas</w:t>
      </w:r>
      <w:r/>
    </w:p>
    <w:p>
      <w:r/>
      <w:r>
        <w:t>Rebelle que Gamaliel mentionne dans son discours devant le sanhédrin. Gamaliel le donne comme un exemple du fait que les faux messies tombent sans l'intervention de quiconque (</w:t>
      </w:r>
      <w:hyperlink r:id="rId581">
        <w:r>
          <w:rPr>
            <w:color w:val="0000EE"/>
            <w:u w:val="single"/>
          </w:rPr>
          <w:t>Ac 5.36</w:t>
        </w:r>
      </w:hyperlink>
      <w: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rPr>
        <w:t>après</w:t>
      </w:r>
      <w: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
    </w:p>
    <w:p>
      <w:r/>
    </w:p>
    <w:p>
      <w:pPr>
        <w:pStyle w:val="Heading2"/>
      </w:pPr>
      <w:r>
        <w:t>Thimna (Lieu)</w:t>
      </w:r>
      <w:r/>
    </w:p>
    <w:p>
      <w:r/>
      <w:r>
        <w:t xml:space="preserve">1. L'une des villes à la frontière nord de l'héritage de Juda, située entre </w:t>
      </w:r>
      <w:r>
        <w:t>Beth-Schémesch</w:t>
      </w:r>
      <w:r>
        <w:t xml:space="preserve"> et Ékron (</w:t>
      </w:r>
      <w:hyperlink r:id="rId582">
        <w:r>
          <w:rPr>
            <w:color w:val="0000EE"/>
            <w:u w:val="single"/>
          </w:rPr>
          <w:t>Jos 15.10</w:t>
        </w:r>
      </w:hyperlink>
      <w:r>
        <w:t>). Il s'agit probablement du site de l'histoire de Juda avec Tamar, qui aboutira à la naissance de Perets et Zérach (</w:t>
      </w:r>
      <w:hyperlink r:id="rId583">
        <w:r>
          <w:rPr>
            <w:color w:val="0000EE"/>
            <w:u w:val="single"/>
          </w:rPr>
          <w:t>Gn 38.12–14</w:t>
        </w:r>
      </w:hyperlink>
      <w:r>
        <w:t>). Ville frontière entre Juda et la Philistie, Thimna était le lieu où Samson a rencontrera ses premières difficultés conjugales avec l'une des filles des Philistins (</w:t>
      </w:r>
      <w:hyperlink r:id="rId584">
        <w:r>
          <w:rPr>
            <w:color w:val="0000EE"/>
            <w:u w:val="single"/>
          </w:rPr>
          <w:t>Jg 14.1–5</w:t>
        </w:r>
      </w:hyperlink>
      <w:r>
        <w:t xml:space="preserve"> ; </w:t>
      </w:r>
      <w:hyperlink r:id="rId585">
        <w:r>
          <w:rPr>
            <w:color w:val="0000EE"/>
            <w:u w:val="single"/>
          </w:rPr>
          <w:t>15.6</w:t>
        </w:r>
      </w:hyperlink>
      <w:r>
        <w:t xml:space="preserve">). La ville a manifestement changé de mains fréquemment entre les Israélites et les Philistins. Il semble qu'Israël a réussi à prendre le contrôle de Thimna lors de la conquête (voir </w:t>
      </w:r>
      <w:hyperlink r:id="rId586">
        <w:r>
          <w:rPr>
            <w:color w:val="0000EE"/>
            <w:u w:val="single"/>
          </w:rPr>
          <w:t>Jos 19.43</w:t>
        </w:r>
      </w:hyperlink>
      <w:r>
        <w:t>), mais elle était sous contrôle philistin à l'époque de Samson (</w:t>
      </w:r>
      <w:hyperlink r:id="rId587">
        <w:r>
          <w:rPr>
            <w:color w:val="0000EE"/>
            <w:u w:val="single"/>
          </w:rPr>
          <w:t>Jg 14.1</w:t>
        </w:r>
      </w:hyperlink>
      <w:r>
        <w:t>). Achaz reprendra Thimna (vers 730 av. J.‑C.) aux Philistins (</w:t>
      </w:r>
      <w:hyperlink r:id="rId588">
        <w:r>
          <w:rPr>
            <w:color w:val="0000EE"/>
            <w:u w:val="single"/>
          </w:rPr>
          <w:t>2Ch 28.18</w:t>
        </w:r>
      </w:hyperlink>
      <w:r>
        <w:t>).</w:t>
      </w:r>
    </w:p>
    <w:p>
      <w:r/>
      <w:r>
        <w:t>2. Une des villes de la région montagneuse du sud qui faisait partie de l'héritage de Juda (</w:t>
      </w:r>
      <w:hyperlink r:id="rId589">
        <w:r>
          <w:rPr>
            <w:color w:val="0000EE"/>
            <w:u w:val="single"/>
          </w:rPr>
          <w:t>Jos 15.57</w:t>
        </w:r>
      </w:hyperlink>
      <w:r>
        <w:t>). Il est possible que ce soit le site de la rencontre de Juda avec Tamar (</w:t>
      </w:r>
      <w:hyperlink r:id="rId583">
        <w:r>
          <w:rPr>
            <w:color w:val="0000EE"/>
            <w:u w:val="single"/>
          </w:rPr>
          <w:t>Gn 38.12–14</w:t>
        </w:r>
      </w:hyperlink>
      <w:r>
        <w:t xml:space="preserve"> ; et peut-être le même que n°1 ci-dessus).</w:t>
      </w:r>
      <w:r/>
      <w:r/>
    </w:p>
    <w:p>
      <w:r/>
    </w:p>
    <w:p>
      <w:pPr>
        <w:pStyle w:val="Heading2"/>
      </w:pPr>
      <w:r>
        <w:t>Thimna (Personne)</w:t>
      </w:r>
      <w:r/>
    </w:p>
    <w:p>
      <w:r/>
      <w:r>
        <w:t>1. Fille de Séir, sœur de Lothan, et horienne, habitante native d'Édom (</w:t>
      </w:r>
      <w:hyperlink r:id="rId590">
        <w:r>
          <w:rPr>
            <w:color w:val="0000EE"/>
            <w:u w:val="single"/>
          </w:rPr>
          <w:t>Gn 36.22</w:t>
        </w:r>
      </w:hyperlink>
      <w:r>
        <w:t xml:space="preserve"> ; </w:t>
      </w:r>
      <w:hyperlink r:id="rId591">
        <w:r>
          <w:rPr>
            <w:color w:val="0000EE"/>
            <w:u w:val="single"/>
          </w:rPr>
          <w:t>1Ch 1.39</w:t>
        </w:r>
      </w:hyperlink>
      <w:r>
        <w:t>). Elle était la concubine d'Éliphaz, fils d'Ésaü, et mère d'Amalek (</w:t>
      </w:r>
      <w:hyperlink r:id="rId592">
        <w:r>
          <w:rPr>
            <w:color w:val="0000EE"/>
            <w:u w:val="single"/>
          </w:rPr>
          <w:t>Gn 36.12</w:t>
        </w:r>
      </w:hyperlink>
      <w:r>
        <w:t>).</w:t>
      </w:r>
    </w:p>
    <w:p>
      <w:r/>
      <w:r>
        <w:t>2. Chef édomite (</w:t>
      </w:r>
      <w:hyperlink r:id="rId593">
        <w:r>
          <w:rPr>
            <w:color w:val="0000EE"/>
            <w:u w:val="single"/>
          </w:rPr>
          <w:t>Gn 36.40</w:t>
        </w:r>
      </w:hyperlink>
      <w:r>
        <w:t xml:space="preserve"> ; </w:t>
      </w:r>
      <w:hyperlink r:id="rId594">
        <w:r>
          <w:rPr>
            <w:color w:val="0000EE"/>
            <w:u w:val="single"/>
          </w:rPr>
          <w:t>1Ch 1.36, 51</w:t>
        </w:r>
      </w:hyperlink>
      <w:r>
        <w:t>). Ce nom peut se référer soit à l'ancêtre du clan édomite, soit à la zone géographique occupée par le clan.</w:t>
      </w:r>
      <w:r/>
      <w:r/>
    </w:p>
    <w:p>
      <w:r/>
    </w:p>
    <w:p>
      <w:pPr>
        <w:pStyle w:val="Heading2"/>
      </w:pPr>
      <w:r>
        <w:t>Thola</w:t>
      </w:r>
      <w:r/>
    </w:p>
    <w:p>
      <w:r/>
      <w:r>
        <w:t>1. Un des quatre fils d'Issacar, nommé parmi les soixante-six descendants de Jacob qui l'ont accompagné lors de la migration en Égypte pour rejoindre Joseph (</w:t>
      </w:r>
      <w:hyperlink r:id="rId595">
        <w:r>
          <w:rPr>
            <w:color w:val="0000EE"/>
            <w:u w:val="single"/>
          </w:rPr>
          <w:t>Gn 46.13</w:t>
        </w:r>
      </w:hyperlink>
      <w:r>
        <w:t>) ; et l'ancêtre de la première des quatre familles de la tribu d'Issacar, telle qu'identifiée dans le recensement d'Israël entrepris par Moïse et Éléazar (</w:t>
      </w:r>
      <w:hyperlink r:id="rId596">
        <w:r>
          <w:rPr>
            <w:color w:val="0000EE"/>
            <w:u w:val="single"/>
          </w:rPr>
          <w:t>Nb 26.23</w:t>
        </w:r>
      </w:hyperlink>
      <w:r>
        <w:t>). Les fils de Thola étaient Uzzi, Rephaja, Jeriel, Jachmaï, Jibsam et Samuel (</w:t>
      </w:r>
      <w:hyperlink r:id="rId597">
        <w:r>
          <w:rPr>
            <w:color w:val="0000EE"/>
            <w:u w:val="single"/>
          </w:rPr>
          <w:t>1Ch 7.2</w:t>
        </w:r>
      </w:hyperlink>
      <w:r>
        <w:t xml:space="preserve">). C'est de lui que le clan israélite des </w:t>
      </w:r>
      <w:r>
        <w:t>Tholaïtes</w:t>
      </w:r>
      <w:r>
        <w:t xml:space="preserve"> tire son nom (</w:t>
      </w:r>
      <w:hyperlink r:id="rId596">
        <w:r>
          <w:rPr>
            <w:color w:val="0000EE"/>
            <w:u w:val="single"/>
          </w:rPr>
          <w:t>Nb 26.23</w:t>
        </w:r>
      </w:hyperlink>
      <w:r>
        <w:t>). À l'époque de David, les guerriers de sa famille comptaient 22 600 hommes (</w:t>
      </w:r>
      <w:hyperlink r:id="rId598">
        <w:r>
          <w:rPr>
            <w:color w:val="0000EE"/>
            <w:u w:val="single"/>
          </w:rPr>
          <w:t>1Ch 7.1–2</w:t>
        </w:r>
      </w:hyperlink>
      <w:r>
        <w:t>).</w:t>
      </w:r>
    </w:p>
    <w:p>
      <w:r/>
      <w:r>
        <w:t>2. L'un des juges d'Israël, fils de Pua et petit-fils de Dodo (</w:t>
      </w:r>
      <w:hyperlink r:id="rId599">
        <w:r>
          <w:rPr>
            <w:color w:val="0000EE"/>
            <w:u w:val="single"/>
          </w:rPr>
          <w:t>Jg 10.1</w:t>
        </w:r>
      </w:hyperlink>
      <w:r>
        <w:t>), de la tribu d'Issacar. Schamir, son lieu de résidence et de sépulture, se trouvait dans la montagne d'Éphraïm. Il y a jugé Israël pendant vingt-trois ans.</w:t>
      </w:r>
    </w:p>
    <w:p>
      <w:r/>
      <w:r>
        <w:t>Bien qu'il ait « délivré » Israël après le fiasco de la tentative avortée d'Abimélec d'établir une monarchie à Sichem, son accomplissement est couvert en seulement deux versets (</w:t>
      </w:r>
      <w:hyperlink r:id="rId600">
        <w:r>
          <w:rPr>
            <w:color w:val="0000EE"/>
            <w:u w:val="single"/>
          </w:rPr>
          <w:t>Jg 10.1–2</w:t>
        </w:r>
      </w:hyperlink>
      <w:r>
        <w:t xml:space="preserve">). Comme d'autres « juges mineurs », mentionnés brièvement (voir </w:t>
      </w:r>
      <w:hyperlink r:id="rId601">
        <w:r>
          <w:rPr>
            <w:color w:val="0000EE"/>
            <w:u w:val="single"/>
          </w:rPr>
          <w:t>12.8–15</w:t>
        </w:r>
      </w:hyperlink>
      <w:r>
        <w:t>), il a effectivement exercé un rôle judiciaire. Certains « juges » plus en vue (voir Gédéon et Jephté, par exemple) étaient d'abord, et peut-être uniquement, des héros militaires.</w:t>
      </w:r>
    </w:p>
    <w:p>
      <w:r/>
      <w:r>
        <w:rPr>
          <w:i/>
        </w:rPr>
        <w:t>Voir aussi</w:t>
      </w:r>
      <w:r>
        <w:t xml:space="preserve"> </w:t>
      </w:r>
      <w:r>
        <w:t>Juges, Livre des</w:t>
      </w:r>
      <w:r>
        <w:t>.</w:t>
      </w:r>
      <w:r/>
      <w:r/>
    </w:p>
    <w:p>
      <w:r/>
    </w:p>
    <w:p>
      <w:pPr>
        <w:pStyle w:val="Heading2"/>
      </w:pPr>
      <w:r>
        <w:t>Thomas (l'apôtre)</w:t>
      </w:r>
      <w:r/>
    </w:p>
    <w:p>
      <w:r/>
      <w: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rPr>
        <w:t>,</w:t>
      </w:r>
      <w:r>
        <w:t xml:space="preserve"> « jumeau ») ; ce nom apparaît trois fois dans Jean (</w:t>
      </w:r>
      <w:hyperlink r:id="rId602">
        <w:r>
          <w:rPr>
            <w:color w:val="0000EE"/>
            <w:u w:val="single"/>
          </w:rPr>
          <w:t>Jn 11.16</w:t>
        </w:r>
      </w:hyperlink>
      <w:r>
        <w:t xml:space="preserve"> ; </w:t>
      </w:r>
      <w:hyperlink r:id="rId603">
        <w:r>
          <w:rPr>
            <w:color w:val="0000EE"/>
            <w:u w:val="single"/>
          </w:rPr>
          <w:t>20.24</w:t>
        </w:r>
      </w:hyperlink>
      <w:r>
        <w:t xml:space="preserve"> ; </w:t>
      </w:r>
      <w:hyperlink r:id="rId604">
        <w:r>
          <w:rPr>
            <w:color w:val="0000EE"/>
            <w:u w:val="single"/>
          </w:rPr>
          <w:t>21.2</w:t>
        </w:r>
      </w:hyperlink>
      <w:r>
        <w:t xml:space="preserve">). Le nom Didyme devait être bien connu à l'époque du NT, car il est fréquemment mentionné dans les papyrus </w:t>
      </w:r>
      <w:r>
        <w:rPr>
          <w:i/>
        </w:rPr>
        <w:t>koinè</w:t>
      </w:r>
      <w:r>
        <w:t>.</w:t>
      </w:r>
    </w:p>
    <w:p>
      <w:r/>
      <w:r>
        <w:t>Thomas apparaît dans chaque liste synoptique des apôtres (</w:t>
      </w:r>
      <w:hyperlink r:id="rId506">
        <w:r>
          <w:rPr>
            <w:color w:val="0000EE"/>
            <w:u w:val="single"/>
          </w:rPr>
          <w:t xml:space="preserve">Mt 10.3 </w:t>
        </w:r>
      </w:hyperlink>
      <w:r>
        <w:t xml:space="preserve">; </w:t>
      </w:r>
      <w:hyperlink r:id="rId505">
        <w:r>
          <w:rPr>
            <w:color w:val="0000EE"/>
            <w:u w:val="single"/>
          </w:rPr>
          <w:t>Mc 3.18 ;</w:t>
        </w:r>
      </w:hyperlink>
      <w:r>
        <w:t xml:space="preserve"> </w:t>
      </w:r>
      <w:hyperlink r:id="rId605">
        <w:r>
          <w:rPr>
            <w:color w:val="0000EE"/>
            <w:u w:val="single"/>
          </w:rPr>
          <w:t xml:space="preserve">Lc 6.15 </w:t>
        </w:r>
      </w:hyperlink>
      <w:r>
        <w:t xml:space="preserve">; voir </w:t>
      </w:r>
      <w:hyperlink r:id="rId508">
        <w:r>
          <w:rPr>
            <w:color w:val="0000EE"/>
            <w:u w:val="single"/>
          </w:rPr>
          <w:t>Ac 1.13</w:t>
        </w:r>
      </w:hyperlink>
      <w:r>
        <w:t>) mais il n'est pas mentionné ailleurs dans ces Évangiles. Il est plus connu pour son rôle dans le quatrième Évangile. Alors que Jésus et les disciples approchent de Jérusalem, Thomas est résigné et pense qu'ils vont tous mourir (</w:t>
      </w:r>
      <w:hyperlink r:id="rId602">
        <w:r>
          <w:rPr>
            <w:color w:val="0000EE"/>
            <w:u w:val="single"/>
          </w:rPr>
          <w:t>Jn 11.16</w:t>
        </w:r>
      </w:hyperlink>
      <w:r>
        <w:t>). Il demande à Jésus d'expliquer certaines de ses paroles dans la chambre haute (</w:t>
      </w:r>
      <w:hyperlink r:id="rId606">
        <w:r>
          <w:rPr>
            <w:color w:val="0000EE"/>
            <w:u w:val="single"/>
          </w:rPr>
          <w:t>14.5</w:t>
        </w:r>
      </w:hyperlink>
      <w:r>
        <w:t>). Les derniers épisodes racontés dans l'Évangile de Jean incluent l'histoire familière de Thomas qui doute que le Seigneur est vraiment ressuscité (</w:t>
      </w:r>
      <w:hyperlink r:id="rId603">
        <w:r>
          <w:rPr>
            <w:color w:val="0000EE"/>
            <w:u w:val="single"/>
          </w:rPr>
          <w:t>20.24</w:t>
        </w:r>
      </w:hyperlink>
      <w:r>
        <w:t xml:space="preserve">), et qui en reçoit la preuve indéniable (v. </w:t>
      </w:r>
      <w:hyperlink r:id="rId607">
        <w:r>
          <w:rPr>
            <w:color w:val="0000EE"/>
            <w:u w:val="single"/>
          </w:rPr>
          <w:t>26–28</w:t>
        </w:r>
      </w:hyperlink>
      <w:r>
        <w:t>). C'est alors que Thomas s'exclame devant Jésus : « mon Seigneur et mon Dieu ! ». Thomas est aussi mentionné dans l'épilogue de Jean (</w:t>
      </w:r>
      <w:hyperlink r:id="rId604">
        <w:r>
          <w:rPr>
            <w:color w:val="0000EE"/>
            <w:u w:val="single"/>
          </w:rPr>
          <w:t>21.2</w:t>
        </w:r>
      </w:hyperlink>
      <w:r>
        <w:t>).</w:t>
      </w:r>
    </w:p>
    <w:p>
      <w:r/>
      <w: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r/>
      <w:r>
        <w:rPr>
          <w:i/>
        </w:rPr>
        <w:t>Voir aussi</w:t>
      </w:r>
      <w:r>
        <w:t xml:space="preserve"> </w:t>
      </w:r>
      <w:r>
        <w:t xml:space="preserve">apocryphes : Thomas, Actes de Thomas, Évangile de Thomas </w:t>
      </w:r>
      <w:r>
        <w:t xml:space="preserve">; </w:t>
      </w:r>
      <w:r>
        <w:t>apôtre, apostolat</w:t>
      </w:r>
      <w:r>
        <w:t>.</w:t>
      </w:r>
      <w:r/>
      <w:r/>
    </w:p>
    <w:p>
      <w:r/>
    </w:p>
    <w:p>
      <w:pPr>
        <w:pStyle w:val="Heading2"/>
      </w:pPr>
      <w:r>
        <w:t>Thyatire</w:t>
      </w:r>
      <w:r/>
    </w:p>
    <w:p>
      <w:r/>
      <w: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r/>
      <w: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r/>
      <w: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r/>
      <w: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608">
        <w:r>
          <w:rPr>
            <w:color w:val="0000EE"/>
            <w:u w:val="single"/>
          </w:rPr>
          <w:t>Ac 16.14–15, 40</w:t>
        </w:r>
      </w:hyperlink>
      <w: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r/>
      <w:r>
        <w:t>Dans le message de Christ adressé à l'Église de Thyatire, les membres sont félicités pour leur amour, leur foi, leur service et leur endurance (</w:t>
      </w:r>
      <w:hyperlink r:id="rId609">
        <w:r>
          <w:rPr>
            <w:color w:val="0000EE"/>
            <w:u w:val="single"/>
          </w:rPr>
          <w:t>Ap 2.19</w:t>
        </w:r>
      </w:hyperlink>
      <w: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610">
        <w:r>
          <w:rPr>
            <w:color w:val="0000EE"/>
            <w:u w:val="single"/>
          </w:rPr>
          <w:t>1Co 8.1–13</w:t>
        </w:r>
      </w:hyperlink>
      <w: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611">
        <w:r>
          <w:rPr>
            <w:color w:val="0000EE"/>
            <w:u w:val="single"/>
          </w:rPr>
          <w:t>Ap 2.24</w:t>
        </w:r>
      </w:hyperlink>
      <w: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t>ce que vous avez,retenez-le jusqu’à ce que je vienne</w:t>
      </w:r>
      <w:r>
        <w:t xml:space="preserve"> » (v. </w:t>
      </w:r>
      <w:hyperlink r:id="rId612">
        <w:r>
          <w:rPr>
            <w:color w:val="0000EE"/>
            <w:u w:val="single"/>
          </w:rPr>
          <w:t>25</w:t>
        </w:r>
      </w:hyperlink>
      <w:r>
        <w:t>).</w:t>
      </w:r>
    </w:p>
    <w:p>
      <w:r/>
      <w:r>
        <w:rPr>
          <w:i/>
        </w:rPr>
        <w:t>Voir aussi</w:t>
      </w:r>
      <w:r>
        <w:t xml:space="preserve"> </w:t>
      </w:r>
      <w:r>
        <w:t>Apocalypse, Livre de l'</w:t>
      </w:r>
      <w:r>
        <w:t>.</w:t>
      </w:r>
      <w:r/>
      <w:r/>
    </w:p>
    <w:p>
      <w:r/>
    </w:p>
    <w:p>
      <w:pPr>
        <w:pStyle w:val="Heading2"/>
      </w:pPr>
      <w:r>
        <w:t>Tideal</w:t>
      </w:r>
      <w:r/>
    </w:p>
    <w:p>
      <w:r/>
      <w:r>
        <w:t>Roi de Gojim qui a combattu avec la confédération de Kedorlaomer contre Sodome (</w:t>
      </w:r>
      <w:hyperlink r:id="rId613">
        <w:r>
          <w:rPr>
            <w:color w:val="0000EE"/>
            <w:u w:val="single"/>
          </w:rPr>
          <w:t>Gn 14.1–9</w:t>
        </w:r>
      </w:hyperlink>
      <w:r>
        <w:t>).</w:t>
      </w:r>
      <w:r/>
      <w:r/>
    </w:p>
    <w:p>
      <w:r/>
    </w:p>
    <w:p>
      <w:pPr>
        <w:pStyle w:val="Heading2"/>
      </w:pPr>
      <w:r>
        <w:t>Tigre (Fleuve)</w:t>
      </w:r>
      <w:r/>
    </w:p>
    <w:p>
      <w:r/>
      <w: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r/>
      <w:r>
        <w:t>Dans la description du jardin d'Éden, le Tigre est le troisième des quatre fleuves qui sortaient du fleuve qui arrosait le jardin (</w:t>
      </w:r>
      <w:hyperlink r:id="rId614">
        <w:r>
          <w:rPr>
            <w:color w:val="0000EE"/>
            <w:u w:val="single"/>
          </w:rPr>
          <w:t>Gn 2.14</w:t>
        </w:r>
      </w:hyperlink>
      <w:r>
        <w:t>). Cependant, cette référence ne nous aide pas à savoir où se trouvait le jardin d'Éden.</w:t>
      </w:r>
    </w:p>
    <w:p>
      <w:r/>
      <w:r>
        <w:t>Les seules autres mentions directes du Tigre dans la Bible apparaissent bien plus tard. Daniel l'appelle « le grand fleuve » en décrivant le lieu où il a reçu une vision (</w:t>
      </w:r>
      <w:hyperlink r:id="rId615">
        <w:r>
          <w:rPr>
            <w:color w:val="0000EE"/>
            <w:u w:val="single"/>
          </w:rPr>
          <w:t>Dn 10.4</w:t>
        </w:r>
      </w:hyperlink>
      <w:r>
        <w:t>). Nahum faisait probablement référence au Tigre lorsqu'il décrit l'ouverture des portes du fleuve de Ninive pendant le siège babylonien (</w:t>
      </w:r>
      <w:hyperlink r:id="rId616">
        <w:r>
          <w:rPr>
            <w:color w:val="0000EE"/>
            <w:u w:val="single"/>
          </w:rPr>
          <w:t>Na 2.6</w:t>
        </w:r>
      </w:hyperlink>
      <w:r>
        <w:t>).</w:t>
      </w:r>
    </w:p>
    <w:p>
      <w:r/>
      <w:r>
        <w:t>Lorsque l'on inclut ses deux principaux affluents, la longueur du Tigre est de 1 850 km. La source du fleuve est un lac de montagne appelé Golenjik, situé à seulement quelques kilomètres du canal de l'Euphrate.</w:t>
      </w:r>
    </w:p>
    <w:p>
      <w:r/>
      <w: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
    </w:p>
    <w:p>
      <w:r/>
    </w:p>
    <w:p>
      <w:pPr>
        <w:pStyle w:val="Heading2"/>
      </w:pPr>
      <w:r>
        <w:t>Timée</w:t>
      </w:r>
      <w:r/>
    </w:p>
    <w:p>
      <w:r/>
      <w:r>
        <w:t>Nom du père de Bartimée. Jésus rend la vue à Bartimée, un aveugle qui mendie près de la porte sortant de Jéricho en direction de Jérusalem (</w:t>
      </w:r>
      <w:hyperlink r:id="rId617">
        <w:r>
          <w:rPr>
            <w:color w:val="0000EE"/>
            <w:u w:val="single"/>
          </w:rPr>
          <w:t>Mc 10.46</w:t>
        </w:r>
      </w:hyperlink>
      <w:r>
        <w:t>).</w:t>
      </w:r>
      <w:r/>
      <w:r/>
    </w:p>
    <w:p>
      <w:r/>
    </w:p>
    <w:p>
      <w:pPr>
        <w:pStyle w:val="Heading2"/>
      </w:pPr>
      <w:r>
        <w:t>Timon</w:t>
      </w:r>
      <w:r/>
    </w:p>
    <w:p>
      <w:r/>
      <w:r>
        <w:t>L'un des sept hommes choisis par l'Église primitive à Jérusalem pour servir les veuves et gérer la distribution quotidienne de nourriture (</w:t>
      </w:r>
      <w:hyperlink r:id="rId618">
        <w:r>
          <w:rPr>
            <w:color w:val="0000EE"/>
            <w:u w:val="single"/>
          </w:rPr>
          <w:t>Ac 6.5</w:t>
        </w:r>
      </w:hyperlink>
      <w:r>
        <w:t>). Ces sept hommes ont été sélectionnés parce qu'ils étaient remplis du Saint-Esprit et de sagesse. Les six autres hommes étaient Étienne, Philippe, Prochore, Nicanor, Parménas, et Nicolas.</w:t>
      </w:r>
      <w:r/>
      <w:r/>
    </w:p>
    <w:p>
      <w:r/>
    </w:p>
    <w:p>
      <w:pPr>
        <w:pStyle w:val="Heading2"/>
      </w:pPr>
      <w:r>
        <w:t>Timothée (Personne)</w:t>
      </w:r>
      <w:r/>
    </w:p>
    <w:p>
      <w:r/>
      <w:r>
        <w:t>Converti et compagnon de Paul, dont le nom signifie « celui qui honore Dieu ».</w:t>
      </w:r>
    </w:p>
    <w:p>
      <w:r/>
      <w:r>
        <w:t xml:space="preserve">Timothée apparait pour la première fois en </w:t>
      </w:r>
      <w:hyperlink r:id="rId619">
        <w:r>
          <w:rPr>
            <w:color w:val="0000EE"/>
            <w:u w:val="single"/>
          </w:rPr>
          <w:t>Actes 16:1–3</w:t>
        </w:r>
      </w:hyperlink>
      <w:r>
        <w:t xml:space="preserve"> en tant que disciple de Paul dont la mère était « une femme juive fidèle et d’un père grec » (verset </w:t>
      </w:r>
      <w:hyperlink r:id="rId620">
        <w:r>
          <w:rPr>
            <w:color w:val="0000EE"/>
            <w:u w:val="single"/>
          </w:rPr>
          <w:t>1</w:t>
        </w:r>
      </w:hyperlink>
      <w:r>
        <w:t>). Il était un chrétien de la troisième génération après sa mère, Eunice, et sa grand-mère, Loïs (</w:t>
      </w:r>
      <w:hyperlink r:id="rId621">
        <w:r>
          <w:rPr>
            <w:color w:val="0000EE"/>
            <w:u w:val="single"/>
          </w:rPr>
          <w:t>2 Timothée 1:5</w:t>
        </w:r>
      </w:hyperlink>
      <w:r>
        <w:t>). L’apôtre Paul était sans aucun doute le père spirituel de Timothée, qu’il qualifie de « mon enfant légitime en la foi » (</w:t>
      </w:r>
      <w:hyperlink r:id="rId622">
        <w:r>
          <w:rPr>
            <w:color w:val="0000EE"/>
            <w:u w:val="single"/>
          </w:rPr>
          <w:t>1 Timothée 1:2</w:t>
        </w:r>
      </w:hyperlink>
      <w: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r/>
      <w:r>
        <w:t>Timothée, qui jouissait d’une bonne réputation parmi les fidèles de Lystre et d’Icone (</w:t>
      </w:r>
      <w:hyperlink r:id="rId623">
        <w:r>
          <w:rPr>
            <w:color w:val="0000EE"/>
            <w:u w:val="single"/>
          </w:rPr>
          <w:t>Actes 16:2</w:t>
        </w:r>
      </w:hyperlink>
      <w: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624">
        <w:r>
          <w:rPr>
            <w:color w:val="0000EE"/>
            <w:u w:val="single"/>
          </w:rPr>
          <w:t>17:14</w:t>
        </w:r>
      </w:hyperlink>
      <w:r>
        <w:t>). Timothée et Silas ont finalement rejoint Paul à Corinthe (</w:t>
      </w:r>
      <w:hyperlink r:id="rId550">
        <w:r>
          <w:rPr>
            <w:color w:val="0000EE"/>
            <w:u w:val="single"/>
          </w:rPr>
          <w:t>18:5</w:t>
        </w:r>
      </w:hyperlink>
      <w:r>
        <w:t>). Il apparait ensuite avec Paul à Éphèse lors de son troisième voyage (</w:t>
      </w:r>
      <w:hyperlink r:id="rId625">
        <w:r>
          <w:rPr>
            <w:color w:val="0000EE"/>
            <w:u w:val="single"/>
          </w:rPr>
          <w:t>19:22</w:t>
        </w:r>
      </w:hyperlink>
      <w:r>
        <w:t xml:space="preserve">), d’où Paul l’envoie en Macédoine avant lui. La dernière mention de Timothée en </w:t>
      </w:r>
      <w:hyperlink r:id="rId626">
        <w:r>
          <w:rPr>
            <w:color w:val="0000EE"/>
            <w:u w:val="single"/>
          </w:rPr>
          <w:t>Actes 20:4</w:t>
        </w:r>
      </w:hyperlink>
      <w:r>
        <w:t>l’inclut dans la liste des ambassadeurs qui devaient accompagner Paul à Jérusalem avec l’offrande pour les Juifs chrétiens.</w:t>
      </w:r>
    </w:p>
    <w:p>
      <w:r/>
      <w: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r/>
      <w:r>
        <w:t xml:space="preserve">Dans les salutations qui terminent </w:t>
      </w:r>
      <w:hyperlink r:id="rId627">
        <w:r>
          <w:rPr>
            <w:color w:val="0000EE"/>
            <w:u w:val="single"/>
          </w:rPr>
          <w:t>Romains 16:21</w:t>
        </w:r>
      </w:hyperlink>
      <w:r>
        <w:t xml:space="preserve">, Timothée figure sur la liste de ceux qui envoient leurs vœux aux frères de Rome. En </w:t>
      </w:r>
      <w:hyperlink r:id="rId628">
        <w:r>
          <w:rPr>
            <w:color w:val="0000EE"/>
            <w:u w:val="single"/>
          </w:rPr>
          <w:t>1 Corinthiens 4:17</w:t>
        </w:r>
      </w:hyperlink>
      <w:r>
        <w:t xml:space="preserve"> et </w:t>
      </w:r>
      <w:hyperlink r:id="rId629">
        <w:r>
          <w:rPr>
            <w:color w:val="0000EE"/>
            <w:u w:val="single"/>
          </w:rPr>
          <w:t>16:10,</w:t>
        </w:r>
      </w:hyperlink>
      <w:r>
        <w:t xml:space="preserve">Paul fait l’éloge de Timothée, qu’il envoie avec un message à Corinthe (voir aussi </w:t>
      </w:r>
      <w:hyperlink r:id="rId630">
        <w:r>
          <w:rPr>
            <w:color w:val="0000EE"/>
            <w:u w:val="single"/>
          </w:rPr>
          <w:t>Philippiens 2:19–23</w:t>
        </w:r>
      </w:hyperlink>
      <w:r>
        <w:t xml:space="preserve">; </w:t>
      </w:r>
      <w:hyperlink r:id="rId631">
        <w:r>
          <w:rPr>
            <w:color w:val="0000EE"/>
            <w:u w:val="single"/>
          </w:rPr>
          <w:t>1 Thessaloniciens 3:2–6</w:t>
        </w:r>
      </w:hyperlink>
      <w:r>
        <w:t xml:space="preserve">). En </w:t>
      </w:r>
      <w:hyperlink r:id="rId632">
        <w:r>
          <w:rPr>
            <w:color w:val="0000EE"/>
            <w:u w:val="single"/>
          </w:rPr>
          <w:t>2 Corinthiens 1:19,</w:t>
        </w:r>
      </w:hyperlink>
      <w:r>
        <w:t xml:space="preserve"> Timothée, comme Paul et Silas, a proclamé la Bonne nouvelle de Jésus-Christ. Paul a confié à Timothée la responsabilité de l’Église d’Éphèse et lui a écrit deux lettres pastorales pour l’aider à remplir sa tâche.</w:t>
      </w:r>
    </w:p>
    <w:p>
      <w:r/>
      <w:r>
        <w:t xml:space="preserve">En </w:t>
      </w:r>
      <w:hyperlink r:id="rId633">
        <w:r>
          <w:rPr>
            <w:color w:val="0000EE"/>
            <w:u w:val="single"/>
          </w:rPr>
          <w:t>Hébreux 13:23,</w:t>
        </w:r>
      </w:hyperlink>
      <w:r>
        <w:t xml:space="preserve"> l’auteur (probablement pas Paul) informe ses lecteurs que Timothée a été libéré de prison et qu’il espère venir avec Timothée leur rendre visite. Nous savons donc que Timothée a connu la prison.</w:t>
      </w:r>
    </w:p>
    <w:p>
      <w:r/>
      <w:r>
        <w:rPr>
          <w:i/>
        </w:rPr>
        <w:t>Voir aussi</w:t>
      </w:r>
      <w:r>
        <w:t xml:space="preserve"> </w:t>
      </w:r>
      <w:r>
        <w:t>Timothée, première lettre à</w:t>
      </w:r>
      <w:r>
        <w:t xml:space="preserve">; </w:t>
      </w:r>
      <w:r>
        <w:t>Timothée, deuxième lettre à</w:t>
      </w:r>
      <w:r>
        <w:t>.</w:t>
      </w:r>
      <w:r/>
      <w:r/>
    </w:p>
    <w:p>
      <w:r/>
    </w:p>
    <w:p>
      <w:pPr>
        <w:pStyle w:val="Heading2"/>
      </w:pPr>
      <w:r>
        <w:t>Timothée, Deuxième Lettre à</w:t>
      </w:r>
      <w:r/>
    </w:p>
    <w:p>
      <w:r/>
      <w:r>
        <w:t>Vue d'ensemble</w:t>
      </w:r>
    </w:p>
    <w:p>
      <w:r/>
      <w:r>
        <w:t xml:space="preserve">• </w:t>
      </w:r>
      <w:r>
        <w:rPr>
          <w:b/>
          <w:u w:val="single"/>
        </w:rPr>
        <w:t>Auteur</w:t>
      </w:r>
    </w:p>
    <w:p>
      <w:r/>
      <w:r>
        <w:t xml:space="preserve">• </w:t>
      </w:r>
      <w:r>
        <w:rPr>
          <w:b/>
          <w:u w:val="single"/>
        </w:rPr>
        <w:t>Lieu et date de rédaction</w:t>
      </w:r>
    </w:p>
    <w:p>
      <w:r/>
      <w:r>
        <w:t xml:space="preserve">• </w:t>
      </w:r>
      <w:r>
        <w:rPr>
          <w:b/>
          <w:u w:val="single"/>
        </w:rPr>
        <w:t>Contexte</w:t>
      </w:r>
    </w:p>
    <w:p>
      <w:r/>
      <w:r>
        <w:t xml:space="preserve">• </w:t>
      </w:r>
      <w:r>
        <w:rPr>
          <w:b/>
          <w:u w:val="single"/>
        </w:rPr>
        <w:t>Contenu</w:t>
      </w:r>
    </w:p>
    <w:p>
      <w:pPr>
        <w:pStyle w:val="Heading3"/>
      </w:pPr>
      <w:r>
        <w:t>Auteur</w:t>
      </w:r>
    </w:p>
    <w:p>
      <w:r/>
      <w: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t>Timothée, Première lettre à</w:t>
      </w:r>
      <w:r>
        <w:t xml:space="preserve"> ».)</w:t>
      </w:r>
    </w:p>
    <w:p>
      <w:pPr>
        <w:pStyle w:val="Heading3"/>
      </w:pPr>
      <w:r>
        <w:t>Lieu et date de rédaction</w:t>
      </w:r>
    </w:p>
    <w:p>
      <w:r/>
      <w:r>
        <w:t xml:space="preserve">Paul se trouve en prison lorsqu'il écrit cette lettre à Timothée ; </w:t>
      </w:r>
      <w:hyperlink r:id="rId634">
        <w:r>
          <w:rPr>
            <w:color w:val="0000EE"/>
            <w:u w:val="single"/>
          </w:rPr>
          <w:t>2 Timothée 1.15–18</w:t>
        </w:r>
      </w:hyperlink>
      <w:r>
        <w:t xml:space="preserve"> parle spécifiquement de son séjour à Rome et de la fidélité d'Onésiphore envers lui alors que d'autres de la province d'Asie l'avaient abandonné. </w:t>
      </w:r>
      <w:hyperlink r:id="rId635">
        <w:r>
          <w:rPr>
            <w:color w:val="0000EE"/>
            <w:u w:val="single"/>
          </w:rPr>
          <w:t>2 Timothée 2.9</w:t>
        </w:r>
      </w:hyperlink>
      <w:r>
        <w:t xml:space="preserve"> fait à nouveau référence à son emprisonnement pour avoir prêché l'Évangile. Vers la fin de la lettre, à partir de </w:t>
      </w:r>
      <w:hyperlink r:id="rId636">
        <w:r>
          <w:rPr>
            <w:color w:val="0000EE"/>
            <w:u w:val="single"/>
          </w:rPr>
          <w:t>4.6</w:t>
        </w:r>
      </w:hyperlink>
      <w: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r/>
      <w:r>
        <w:t>La lettre a été écrite alors que Timothée se trouvait à Éphèse, comme indiqué clairement tout au long du texte.</w:t>
      </w:r>
    </w:p>
    <w:p>
      <w:r/>
      <w: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t>Contexte</w:t>
      </w:r>
    </w:p>
    <w:p>
      <w:r/>
      <w:r>
        <w:t xml:space="preserve">Depuis l'époque de la rédaction de 1 Timothée, Paul avait effectué d'autres voyages et était ensuite arrivé à Rome pour son deuxième emprisonnement. Voir la section correspondante sous « </w:t>
      </w:r>
      <w:r>
        <w:t>Timothée, Première lettre à</w:t>
      </w:r>
      <w:r>
        <w:t xml:space="preserve"> ».</w:t>
      </w:r>
    </w:p>
    <w:p>
      <w:pPr>
        <w:pStyle w:val="Heading3"/>
      </w:pPr>
      <w:r>
        <w:t>Résumé</w:t>
      </w:r>
    </w:p>
    <w:p>
      <w:pPr>
        <w:pStyle w:val="Heading4"/>
      </w:pPr>
      <w:r>
        <w:t>Salutations (</w:t>
      </w:r>
      <w:hyperlink r:id="rId637">
        <w:r>
          <w:rPr>
            <w:color w:val="0000EE"/>
            <w:u w:val="single"/>
          </w:rPr>
          <w:t>1.1–2</w:t>
        </w:r>
      </w:hyperlink>
      <w:r>
        <w:t>)</w:t>
      </w:r>
    </w:p>
    <w:p>
      <w:r/>
      <w: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r/>
      <w: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t>Exhortations à Timothée concernant le ministère (</w:t>
      </w:r>
      <w:hyperlink r:id="rId638">
        <w:r>
          <w:rPr>
            <w:color w:val="0000EE"/>
            <w:u w:val="single"/>
          </w:rPr>
          <w:t>1.3–2.13</w:t>
        </w:r>
      </w:hyperlink>
      <w:r>
        <w:t>)</w:t>
      </w:r>
    </w:p>
    <w:p>
      <w:r/>
      <w: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r/>
      <w:r>
        <w:t xml:space="preserve">Paul rappelle à Timothée sa grande confiance dans le Seigneur, une confiance qui lui a été transmise par deux femmes pieuses : sa mère, Eunice, et sa grand-mère, Loïs. </w:t>
      </w:r>
      <w:hyperlink r:id="rId619">
        <w:r>
          <w:rPr>
            <w:color w:val="0000EE"/>
            <w:u w:val="single"/>
          </w:rPr>
          <w:t>Actes 16.1–3</w:t>
        </w:r>
      </w:hyperlink>
      <w: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r/>
      <w:r>
        <w:t xml:space="preserve">« </w:t>
      </w:r>
      <w:r>
        <w:t>C’est pourquoi je t’exhorte à ranimer le don de Dieu que tu as reçu par l’imposition de mes mains</w:t>
      </w:r>
      <w:r>
        <w:t xml:space="preserve"> » (</w:t>
      </w:r>
      <w:hyperlink r:id="rId639">
        <w:r>
          <w:rPr>
            <w:color w:val="0000EE"/>
            <w:u w:val="single"/>
          </w:rPr>
          <w:t>2Tm 1.6</w:t>
        </w:r>
      </w:hyperlink>
      <w:r>
        <w:t xml:space="preserve">). </w:t>
      </w:r>
      <w:hyperlink r:id="rId640">
        <w:r>
          <w:rPr>
            <w:color w:val="0000EE"/>
            <w:u w:val="single"/>
          </w:rPr>
          <w:t>1 Timothée 4.14</w:t>
        </w:r>
      </w:hyperlink>
      <w:r>
        <w:t xml:space="preserve"> ajoute ceci : « </w:t>
      </w:r>
      <w:r>
        <w:t>avec l’imposition des mains de l’assemblée des anciens</w:t>
      </w:r>
      <w: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r/>
      <w: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r/>
      <w: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r/>
      <w: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641">
        <w:r>
          <w:rPr>
            <w:color w:val="0000EE"/>
            <w:u w:val="single"/>
          </w:rPr>
          <w:t>4.19</w:t>
        </w:r>
      </w:hyperlink>
      <w:r>
        <w:t>), un homme bon qui avait été une aide si précieuse et fidèle pour Paul, tant à Éphèse qu'à Rome.</w:t>
      </w:r>
    </w:p>
    <w:p>
      <w:r/>
      <w:r>
        <w:t>Paul exhorte de nouveau Timothée à être fort, de la force que Christ lui a donnée (</w:t>
      </w:r>
      <w:hyperlink r:id="rId642">
        <w:r>
          <w:rPr>
            <w:color w:val="0000EE"/>
            <w:u w:val="single"/>
          </w:rPr>
          <w:t>2.1</w:t>
        </w:r>
      </w:hyperlink>
      <w: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r/>
      <w:r>
        <w:t xml:space="preserve">Au milieu de ses exhortations, Paul fournit un excellent résumé de la christologie juste dans </w:t>
      </w:r>
      <w:hyperlink r:id="rId643">
        <w:r>
          <w:rPr>
            <w:color w:val="0000EE"/>
            <w:u w:val="single"/>
          </w:rPr>
          <w:t>2.8–10</w:t>
        </w:r>
      </w:hyperlink>
      <w: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t>Avertissements contre l'hérésie (</w:t>
      </w:r>
      <w:hyperlink r:id="rId644">
        <w:r>
          <w:rPr>
            <w:color w:val="0000EE"/>
            <w:u w:val="single"/>
          </w:rPr>
          <w:t>2.14–4.5</w:t>
        </w:r>
      </w:hyperlink>
      <w:r>
        <w:t>)</w:t>
      </w:r>
    </w:p>
    <w:p>
      <w:r/>
      <w:r>
        <w:t xml:space="preserve">Cette section commence par l'affirmation suivante : « </w:t>
      </w:r>
      <w:r>
        <w:t>Rappelle ces choses, en conjurant devant Dieu qu’on évite les disputes de mots, qui ne servent qu’à la ruine de ceux qui écoutent</w:t>
      </w:r>
      <w: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r/>
      <w: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645">
        <w:r>
          <w:rPr>
            <w:color w:val="0000EE"/>
            <w:u w:val="single"/>
          </w:rPr>
          <w:t>1 Timothée 1.20</w:t>
        </w:r>
      </w:hyperlink>
      <w:r>
        <w:t>, avec un autre hérétique, Alexandre ; ces deux-là avaient été livrés à Satan, ou excommuniés, par Paul à cette époque. Leur hérésie était qu'ils enseignaient que la résurrection des croyants avait déjà eu lieu (</w:t>
      </w:r>
      <w:hyperlink r:id="rId646">
        <w:r>
          <w:rPr>
            <w:color w:val="0000EE"/>
            <w:u w:val="single"/>
          </w:rPr>
          <w:t>2Tm 2.18</w:t>
        </w:r>
      </w:hyperlink>
      <w:r>
        <w:t>). Cette hérésie sape l'espérance chrétien de la résurrection finale, qui amène tous les croyants dans l'éternité. Les hérétiques niaient la réalité de cela et la redéfinissaient comme quelque chose qui avait déjà eu lieu.</w:t>
      </w:r>
    </w:p>
    <w:p>
      <w:r/>
      <w: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r/>
      <w:hyperlink r:id="rId647">
        <w:r>
          <w:rPr>
            <w:color w:val="0000EE"/>
            <w:u w:val="single"/>
          </w:rPr>
          <w:t>2 Timothée 3.1–9</w:t>
        </w:r>
      </w:hyperlink>
      <w: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648">
        <w:r>
          <w:rPr>
            <w:color w:val="0000EE"/>
            <w:u w:val="single"/>
          </w:rPr>
          <w:t>Exode 7</w:t>
        </w:r>
      </w:hyperlink>
      <w: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r/>
      <w: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r/>
      <w: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649">
        <w:r>
          <w:rPr>
            <w:color w:val="0000EE"/>
            <w:u w:val="single"/>
          </w:rPr>
          <w:t>3.16–17</w:t>
        </w:r>
      </w:hyperlink>
      <w:r>
        <w:t>).</w:t>
      </w:r>
    </w:p>
    <w:p>
      <w:r/>
      <w: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t>La Foi et l'espérance de Paul (</w:t>
      </w:r>
      <w:hyperlink r:id="rId650">
        <w:r>
          <w:rPr>
            <w:color w:val="0000EE"/>
            <w:u w:val="single"/>
          </w:rPr>
          <w:t>4.6–18</w:t>
        </w:r>
      </w:hyperlink>
      <w:r>
        <w:t>)</w:t>
      </w:r>
    </w:p>
    <w:p>
      <w:r/>
      <w:r>
        <w:t xml:space="preserve">Paul écrit ces importantes injonctions à Timothée parce qu'il savait qu'il lui restait très peu de temps ici sur terre : « </w:t>
      </w:r>
      <w:r>
        <w:t>Car pour moi, je sers déjà de libation, et le moment de mon départ approche</w:t>
      </w:r>
      <w:r>
        <w:t xml:space="preserve"> » (</w:t>
      </w:r>
      <w:hyperlink r:id="rId636">
        <w:r>
          <w:rPr>
            <w:color w:val="0000EE"/>
            <w:u w:val="single"/>
          </w:rPr>
          <w:t>4.6</w:t>
        </w:r>
      </w:hyperlink>
      <w: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r/>
      <w: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645">
        <w:r>
          <w:rPr>
            <w:color w:val="0000EE"/>
            <w:u w:val="single"/>
          </w:rPr>
          <w:t>1Tm 1.20</w:t>
        </w:r>
      </w:hyperlink>
      <w:r>
        <w:t>).</w:t>
      </w:r>
    </w:p>
    <w:p>
      <w:r/>
      <w:r>
        <w:t>Lors du premier procès de Paul, tous ses amis l'avaient abandonné. Cependant, Dieu était avec lui et l'a sauvé. Paul a même eu l'occasion de proclamer l'Évangile afin que le monde entier l'entende.</w:t>
      </w:r>
    </w:p>
    <w:p>
      <w:pPr>
        <w:pStyle w:val="Heading4"/>
      </w:pPr>
      <w:r>
        <w:t>Salutations de conclusion (</w:t>
      </w:r>
      <w:hyperlink r:id="rId651">
        <w:r>
          <w:rPr>
            <w:color w:val="0000EE"/>
            <w:u w:val="single"/>
          </w:rPr>
          <w:t>4.19–22</w:t>
        </w:r>
      </w:hyperlink>
      <w:r>
        <w:t>)</w:t>
      </w:r>
    </w:p>
    <w:p>
      <w:r/>
      <w: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t>Que le Seigneur soit avec ton esprit</w:t>
      </w:r>
      <w:r>
        <w:t xml:space="preserve"> ! »</w:t>
      </w:r>
    </w:p>
    <w:p>
      <w:r/>
      <w:r>
        <w:rPr>
          <w:i/>
        </w:rPr>
        <w:t>Voir aussi</w:t>
      </w:r>
      <w:r>
        <w:t xml:space="preserve"> </w:t>
      </w:r>
      <w:r>
        <w:t>Paul, L'Apôtre</w:t>
      </w:r>
      <w:r>
        <w:t xml:space="preserve"> ;</w:t>
      </w:r>
      <w:r>
        <w:t xml:space="preserve"> Timothée, Première lettre à</w:t>
      </w:r>
      <w:r>
        <w:t xml:space="preserve"> ;</w:t>
      </w:r>
      <w:r>
        <w:t xml:space="preserve"> Tite, Lettre à</w:t>
      </w:r>
      <w:r>
        <w:t>.</w:t>
      </w:r>
      <w:r/>
      <w:r/>
    </w:p>
    <w:p>
      <w:r/>
    </w:p>
    <w:p>
      <w:pPr>
        <w:pStyle w:val="Heading2"/>
      </w:pPr>
      <w:r>
        <w:t>Tirage au sort</w:t>
      </w:r>
      <w:r/>
    </w:p>
    <w:p>
      <w:r/>
      <w:r>
        <w:t>Pratique courante dans l'Ancien Testament, qui est devenue moins fréquente dans le Nouveau Testament avant la Pentecôte. Après la Pentecôte, la Bible ne mentionne plus cette pratique.</w:t>
      </w:r>
    </w:p>
    <w:p>
      <w:pPr>
        <w:pStyle w:val="Heading3"/>
      </w:pPr>
      <w:r>
        <w:t>Utilisations du tirage au sort</w:t>
      </w:r>
    </w:p>
    <w:p>
      <w:r/>
      <w:r>
        <w:t>Les gens tiraient au sort pour de nombreuses raisons :</w:t>
      </w:r>
    </w:p>
    <w:p>
      <w:pPr>
        <w:pStyle w:val="ListNumber"/>
        <w:spacing w:line="240" w:lineRule="auto"/>
        <w:ind w:left="720"/>
      </w:pPr>
      <w:r/>
      <w:r>
        <w:t>Choisir le bouc émissaire (</w:t>
      </w:r>
      <w:hyperlink r:id="rId652">
        <w:r>
          <w:rPr>
            <w:color w:val="0000EE"/>
            <w:u w:val="single"/>
          </w:rPr>
          <w:t>Lv 16.8–10</w:t>
        </w:r>
      </w:hyperlink>
      <w:r>
        <w:t>).</w:t>
      </w:r>
    </w:p>
    <w:p>
      <w:pPr>
        <w:pStyle w:val="ListNumber"/>
        <w:spacing w:line="240" w:lineRule="auto"/>
        <w:ind w:left="720"/>
      </w:pPr>
      <w:r/>
      <w:r>
        <w:t>Répartir des terres entre les tribus (</w:t>
      </w:r>
      <w:hyperlink r:id="rId653">
        <w:r>
          <w:rPr>
            <w:color w:val="0000EE"/>
            <w:u w:val="single"/>
          </w:rPr>
          <w:t>Nb 26.55–56</w:t>
        </w:r>
      </w:hyperlink>
      <w:r>
        <w:t xml:space="preserve"> ; </w:t>
      </w:r>
      <w:hyperlink r:id="rId654">
        <w:r>
          <w:rPr>
            <w:color w:val="0000EE"/>
            <w:u w:val="single"/>
          </w:rPr>
          <w:t>Jos 14.2</w:t>
        </w:r>
      </w:hyperlink>
      <w:r>
        <w:t xml:space="preserve"> ; </w:t>
      </w:r>
      <w:hyperlink r:id="rId655">
        <w:r>
          <w:rPr>
            <w:color w:val="0000EE"/>
            <w:u w:val="single"/>
          </w:rPr>
          <w:t>Jg 1.3</w:t>
        </w:r>
      </w:hyperlink>
      <w:r>
        <w:t>)</w:t>
      </w:r>
    </w:p>
    <w:p>
      <w:pPr>
        <w:pStyle w:val="ListNumber"/>
        <w:spacing w:line="240" w:lineRule="auto"/>
        <w:ind w:left="720"/>
      </w:pPr>
      <w:r/>
      <w:r>
        <w:t>Décider qui doit se déplacer ou aller à la guerre (</w:t>
      </w:r>
      <w:hyperlink r:id="rId656">
        <w:r>
          <w:rPr>
            <w:color w:val="0000EE"/>
            <w:u w:val="single"/>
          </w:rPr>
          <w:t>Jug 20.9</w:t>
        </w:r>
      </w:hyperlink>
      <w:r>
        <w:t xml:space="preserve"> ; </w:t>
      </w:r>
      <w:hyperlink r:id="rId657">
        <w:r>
          <w:rPr>
            <w:color w:val="0000EE"/>
            <w:u w:val="single"/>
          </w:rPr>
          <w:t>Né 11.1</w:t>
        </w:r>
      </w:hyperlink>
      <w:r>
        <w:t>).</w:t>
      </w:r>
    </w:p>
    <w:p>
      <w:pPr>
        <w:pStyle w:val="ListNumber"/>
        <w:spacing w:line="240" w:lineRule="auto"/>
        <w:ind w:left="720"/>
      </w:pPr>
      <w:r/>
      <w:r>
        <w:t>Attribuer des devoirs aux prêtres (</w:t>
      </w:r>
      <w:hyperlink r:id="rId658">
        <w:r>
          <w:rPr>
            <w:color w:val="0000EE"/>
            <w:u w:val="single"/>
          </w:rPr>
          <w:t>1Ch 24.5–19</w:t>
        </w:r>
      </w:hyperlink>
      <w:r>
        <w:t xml:space="preserve"> ; </w:t>
      </w:r>
      <w:hyperlink r:id="rId659">
        <w:r>
          <w:rPr>
            <w:color w:val="0000EE"/>
            <w:u w:val="single"/>
          </w:rPr>
          <w:t>Né 10.34</w:t>
        </w:r>
      </w:hyperlink>
      <w:r>
        <w:t>).</w:t>
      </w:r>
    </w:p>
    <w:p>
      <w:pPr>
        <w:pStyle w:val="ListNumber"/>
        <w:spacing w:line="240" w:lineRule="auto"/>
        <w:ind w:left="720"/>
      </w:pPr>
      <w:r/>
      <w:r>
        <w:t>Découvrir qui a fait quelque chose de mal (</w:t>
      </w:r>
      <w:hyperlink r:id="rId660">
        <w:r>
          <w:rPr>
            <w:color w:val="0000EE"/>
            <w:u w:val="single"/>
          </w:rPr>
          <w:t>Jos 7.14–18</w:t>
        </w:r>
      </w:hyperlink>
      <w:r>
        <w:t xml:space="preserve"> ; voir </w:t>
      </w:r>
      <w:hyperlink r:id="rId661">
        <w:r>
          <w:rPr>
            <w:color w:val="0000EE"/>
            <w:u w:val="single"/>
          </w:rPr>
          <w:t>Pr 18.18</w:t>
        </w:r>
      </w:hyperlink>
      <w:r>
        <w:t>).</w:t>
      </w:r>
    </w:p>
    <w:p>
      <w:r/>
      <w:r>
        <w:t>Les gens utilisaient le tirage au sort pour des décisions importantes lorsque la sagesse ou la Bible ne fournissaient pas suffisamment de conseils. Le tirage au sort était équitable et impartial. Les gens croyaient que Dieu dirigeait le sort (</w:t>
      </w:r>
      <w:hyperlink r:id="rId662">
        <w:r>
          <w:rPr>
            <w:color w:val="0000EE"/>
            <w:u w:val="single"/>
          </w:rPr>
          <w:t>Pr 16.33</w:t>
        </w:r>
      </w:hyperlink>
      <w:r>
        <w:t>).</w:t>
      </w:r>
    </w:p>
    <w:p>
      <w:r/>
      <w:r>
        <w:t>La Bible n'explique pas exactement la manière de ces tirages au sort. La méthode semblait changer en fonction de la situation (</w:t>
      </w:r>
      <w:hyperlink r:id="rId663">
        <w:r>
          <w:rPr>
            <w:color w:val="0000EE"/>
            <w:u w:val="single"/>
          </w:rPr>
          <w:t>Lv 16.8</w:t>
        </w:r>
      </w:hyperlink>
      <w:r>
        <w:t xml:space="preserve"> ; </w:t>
      </w:r>
      <w:hyperlink r:id="rId653">
        <w:r>
          <w:rPr>
            <w:color w:val="0000EE"/>
            <w:u w:val="single"/>
          </w:rPr>
          <w:t>Nb 26.55–56</w:t>
        </w:r>
      </w:hyperlink>
      <w:r>
        <w:t xml:space="preserve"> ; </w:t>
      </w:r>
      <w:hyperlink r:id="rId656">
        <w:r>
          <w:rPr>
            <w:color w:val="0000EE"/>
            <w:u w:val="single"/>
          </w:rPr>
          <w:t>Jg 20.9</w:t>
        </w:r>
      </w:hyperlink>
      <w:r>
        <w:t>).</w:t>
      </w:r>
    </w:p>
    <w:p>
      <w:r/>
      <w:r>
        <w:t>Dieu n'a jamais dit que tirer au sort était mal. Parfois, il a même dit aux gens de le faire (</w:t>
      </w:r>
      <w:hyperlink r:id="rId663">
        <w:r>
          <w:rPr>
            <w:color w:val="0000EE"/>
            <w:u w:val="single"/>
          </w:rPr>
          <w:t>Lv 16.8</w:t>
        </w:r>
      </w:hyperlink>
      <w:r>
        <w:t xml:space="preserve"> ; </w:t>
      </w:r>
      <w:hyperlink r:id="rId661">
        <w:r>
          <w:rPr>
            <w:color w:val="0000EE"/>
            <w:u w:val="single"/>
          </w:rPr>
          <w:t>Pr 18.18</w:t>
        </w:r>
      </w:hyperlink>
      <w:r>
        <w:t xml:space="preserve"> ; </w:t>
      </w:r>
      <w:hyperlink r:id="rId664">
        <w:r>
          <w:rPr>
            <w:color w:val="0000EE"/>
            <w:u w:val="single"/>
          </w:rPr>
          <w:t>Es 34.17</w:t>
        </w:r>
      </w:hyperlink>
      <w:r>
        <w:t xml:space="preserve">). </w:t>
      </w:r>
      <w:hyperlink r:id="rId662">
        <w:r>
          <w:rPr>
            <w:color w:val="0000EE"/>
            <w:u w:val="single"/>
          </w:rPr>
          <w:t>Proverbes 16.33</w:t>
        </w:r>
      </w:hyperlink>
      <w:r>
        <w:t xml:space="preserve"> dit que Dieu décide du résultat du sort. Ainsi, les gens pensaient que le sort révélait la volonté de Dieu.</w:t>
      </w:r>
    </w:p>
    <w:p>
      <w:r/>
      <w:r>
        <w:t>Dans le Nouveau Testament, les soldats ont tiré au sort les vêtements de Jésus (</w:t>
      </w:r>
      <w:hyperlink r:id="rId665">
        <w:r>
          <w:rPr>
            <w:color w:val="0000EE"/>
            <w:u w:val="single"/>
          </w:rPr>
          <w:t>Mt 27.35</w:t>
        </w:r>
      </w:hyperlink>
      <w:r>
        <w:t>). Les disciples ont également utilisé le tirage au sort pour choisir Matthias comme nouvel apôtre pour remplacer Judas (</w:t>
      </w:r>
      <w:hyperlink r:id="rId666">
        <w:r>
          <w:rPr>
            <w:color w:val="0000EE"/>
            <w:u w:val="single"/>
          </w:rPr>
          <w:t>Ac 1.26</w:t>
        </w:r>
      </w:hyperlink>
      <w:r>
        <w:t>).</w:t>
      </w:r>
    </w:p>
    <w:p>
      <w:r/>
      <w:r>
        <w:t>Après le déversement du Saint-Esprit à la Pentecôte, la Bible ne mentionne plus le tirage au sort. Certains experts pensent que l'Église n'avait plus besoin de tirage au sort parce que le Saint-Esprit guidait leurs décisions.</w:t>
      </w:r>
    </w:p>
    <w:p>
      <w:r/>
      <w:r>
        <w:rPr>
          <w:i/>
        </w:rPr>
        <w:t>Voir aussi</w:t>
      </w:r>
      <w:r>
        <w:t xml:space="preserve"> </w:t>
      </w:r>
      <w:r>
        <w:t>Urim et Thummim</w:t>
      </w:r>
      <w:r>
        <w:t>.</w:t>
      </w:r>
      <w:r/>
      <w:r/>
    </w:p>
    <w:p>
      <w:r/>
    </w:p>
    <w:p>
      <w:pPr>
        <w:pStyle w:val="Heading2"/>
      </w:pPr>
      <w:r>
        <w:t>Tiras</w:t>
      </w:r>
      <w:r/>
    </w:p>
    <w:p>
      <w:r/>
      <w:r>
        <w:t>Le septième fils de Japhet mentionné dans la « Table des nations » (</w:t>
      </w:r>
      <w:hyperlink r:id="rId667">
        <w:r>
          <w:rPr>
            <w:color w:val="0000EE"/>
            <w:u w:val="single"/>
          </w:rPr>
          <w:t>Gn 10.2</w:t>
        </w:r>
      </w:hyperlink>
      <w:r>
        <w:t xml:space="preserve"> ; </w:t>
      </w:r>
      <w:hyperlink r:id="rId668">
        <w:r>
          <w:rPr>
            <w:color w:val="0000EE"/>
            <w:u w:val="single"/>
          </w:rPr>
          <w:t>1Ch 1.5</w:t>
        </w:r>
      </w:hyperlink>
      <w:r>
        <w:t>). Ses descendants ont été associés, à divers moments, aux Thraces, aux Agathyrses, aux tribus de la région montagneuse du Taurus et aux Tyrrhéniens maritimes. Toutes ces identifications sont toutefois purement spéculatives.</w:t>
      </w:r>
      <w:r/>
      <w:r/>
    </w:p>
    <w:p>
      <w:r/>
    </w:p>
    <w:p>
      <w:pPr>
        <w:pStyle w:val="Heading2"/>
      </w:pPr>
      <w:r>
        <w:t>Tissu et fabrication de tissu</w:t>
      </w:r>
      <w:r/>
    </w:p>
    <w:p>
      <w:r/>
      <w: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t>Fibres pour le tissage</w:t>
      </w:r>
    </w:p>
    <w:p>
      <w:pPr>
        <w:pStyle w:val="Heading4"/>
      </w:pPr>
      <w:r>
        <w:t>Lin</w:t>
      </w:r>
    </w:p>
    <w:p>
      <w:r/>
      <w: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669">
        <w:r>
          <w:rPr>
            <w:color w:val="0000EE"/>
            <w:u w:val="single"/>
          </w:rPr>
          <w:t>Jos 2.6</w:t>
        </w:r>
      </w:hyperlink>
      <w:r>
        <w:t xml:space="preserve">). Après séchage, les tiges étaient fendues et peignées pour séparer les fibres destinées au filage et au tissage en lin. Les références bibliques au lin incluent </w:t>
      </w:r>
      <w:hyperlink r:id="rId670">
        <w:r>
          <w:rPr>
            <w:color w:val="0000EE"/>
            <w:u w:val="single"/>
          </w:rPr>
          <w:t>Ex 9.31</w:t>
        </w:r>
      </w:hyperlink>
      <w:r>
        <w:t xml:space="preserve">, </w:t>
      </w:r>
      <w:hyperlink r:id="rId671">
        <w:r>
          <w:rPr>
            <w:color w:val="0000EE"/>
            <w:u w:val="single"/>
          </w:rPr>
          <w:t>Jg 15.14</w:t>
        </w:r>
      </w:hyperlink>
      <w:r>
        <w:t xml:space="preserve">, et </w:t>
      </w:r>
      <w:hyperlink r:id="rId672">
        <w:r>
          <w:rPr>
            <w:color w:val="0000EE"/>
            <w:u w:val="single"/>
          </w:rPr>
          <w:t>Pr 31.13</w:t>
        </w:r>
      </w:hyperlink>
      <w:r>
        <w:t>.</w:t>
      </w:r>
    </w:p>
    <w:p>
      <w:r/>
      <w:r>
        <w:t>Le type de tissu utilisé pour fabriquer les tuniques, ceintures et bonnets sacerdotaux (</w:t>
      </w:r>
      <w:hyperlink r:id="rId673">
        <w:r>
          <w:rPr>
            <w:color w:val="0000EE"/>
            <w:u w:val="single"/>
          </w:rPr>
          <w:t>Ex 28.40</w:t>
        </w:r>
      </w:hyperlink>
      <w: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674">
        <w:r>
          <w:rPr>
            <w:color w:val="0000EE"/>
            <w:u w:val="single"/>
          </w:rPr>
          <w:t>Gn 41.42</w:t>
        </w:r>
      </w:hyperlink>
      <w:r>
        <w:t>). Lorsque les Hébreux quittent l'Égypte au moment de l'exode, ils emporteront avec eux un lin de haute qualité et le donneront au tabernacle (</w:t>
      </w:r>
      <w:hyperlink r:id="rId675">
        <w:r>
          <w:rPr>
            <w:color w:val="0000EE"/>
            <w:u w:val="single"/>
          </w:rPr>
          <w:t>Ex 25.4</w:t>
        </w:r>
      </w:hyperlink>
      <w:r>
        <w:t xml:space="preserve"> ; </w:t>
      </w:r>
      <w:hyperlink r:id="rId676">
        <w:r>
          <w:rPr>
            <w:color w:val="0000EE"/>
            <w:u w:val="single"/>
          </w:rPr>
          <w:t>35.6</w:t>
        </w:r>
      </w:hyperlink>
      <w:r>
        <w:t>). Un artisan formé pour travailler le fin lin viendra de Tyr pour travailler pour Salomon sur les tentures du temple (</w:t>
      </w:r>
      <w:hyperlink r:id="rId677">
        <w:r>
          <w:rPr>
            <w:color w:val="0000EE"/>
            <w:u w:val="single"/>
          </w:rPr>
          <w:t>2Ch 2.14</w:t>
        </w:r>
      </w:hyperlink>
      <w:r>
        <w:t>).</w:t>
      </w:r>
    </w:p>
    <w:p>
      <w:pPr>
        <w:pStyle w:val="Heading4"/>
      </w:pPr>
      <w:r>
        <w:t>Laine</w:t>
      </w:r>
    </w:p>
    <w:p>
      <w:r/>
      <w: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672">
        <w:r>
          <w:rPr>
            <w:color w:val="0000EE"/>
            <w:u w:val="single"/>
          </w:rPr>
          <w:t>Pr 31.13</w:t>
        </w:r>
      </w:hyperlink>
      <w:r>
        <w:t xml:space="preserve"> ; cf. </w:t>
      </w:r>
      <w:hyperlink r:id="rId678">
        <w:r>
          <w:rPr>
            <w:color w:val="0000EE"/>
            <w:u w:val="single"/>
          </w:rPr>
          <w:t>Ex 35.25</w:t>
        </w:r>
      </w:hyperlink>
      <w: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t>Poils de chèvre</w:t>
      </w:r>
    </w:p>
    <w:p>
      <w:r/>
      <w:r>
        <w:t>On tissait les poils de chèvre pour obtenir un tissu épais qui était extrêmement chaud et imperméable (</w:t>
      </w:r>
      <w:hyperlink r:id="rId679">
        <w:r>
          <w:rPr>
            <w:color w:val="0000EE"/>
            <w:u w:val="single"/>
          </w:rPr>
          <w:t>Ex 35.23, 26</w:t>
        </w:r>
      </w:hyperlink>
      <w:r>
        <w:t>). Les vêtements portés par les pauvres étaient souvent fabriqués à partir de poils de chèvre ou de chameau. Ce tissu à poils grossiers (toile de sac) était parfois porté à même la peau comme forme de pénitence (</w:t>
      </w:r>
      <w:hyperlink r:id="rId680">
        <w:r>
          <w:rPr>
            <w:color w:val="0000EE"/>
            <w:u w:val="single"/>
          </w:rPr>
          <w:t>Né 9.1</w:t>
        </w:r>
      </w:hyperlink>
      <w:r>
        <w:t xml:space="preserve"> ; </w:t>
      </w:r>
      <w:hyperlink r:id="rId681">
        <w:r>
          <w:rPr>
            <w:color w:val="0000EE"/>
            <w:u w:val="single"/>
          </w:rPr>
          <w:t>Dn 9.3</w:t>
        </w:r>
      </w:hyperlink>
      <w:r>
        <w:t xml:space="preserve"> ; </w:t>
      </w:r>
      <w:hyperlink r:id="rId682">
        <w:r>
          <w:rPr>
            <w:color w:val="0000EE"/>
            <w:u w:val="single"/>
          </w:rPr>
          <w:t>Mt 11.21</w:t>
        </w:r>
      </w:hyperlink>
      <w:r>
        <w:t>), comme vêtement de deuil (</w:t>
      </w:r>
      <w:hyperlink r:id="rId683">
        <w:r>
          <w:rPr>
            <w:color w:val="0000EE"/>
            <w:u w:val="single"/>
          </w:rPr>
          <w:t>Gn 37.34</w:t>
        </w:r>
      </w:hyperlink>
      <w:r>
        <w:t xml:space="preserve"> ; </w:t>
      </w:r>
      <w:hyperlink r:id="rId684">
        <w:r>
          <w:rPr>
            <w:color w:val="0000EE"/>
            <w:u w:val="single"/>
          </w:rPr>
          <w:t>2 Sm 3.31</w:t>
        </w:r>
      </w:hyperlink>
      <w:r>
        <w:t>), ou même comme protestation prophétique contre la vie luxueuse (</w:t>
      </w:r>
      <w:hyperlink r:id="rId685">
        <w:r>
          <w:rPr>
            <w:color w:val="0000EE"/>
            <w:u w:val="single"/>
          </w:rPr>
          <w:t>Ap 11.3</w:t>
        </w:r>
      </w:hyperlink>
      <w:r>
        <w:t>).</w:t>
      </w:r>
    </w:p>
    <w:p>
      <w:pPr>
        <w:pStyle w:val="Heading4"/>
      </w:pPr>
      <w:r>
        <w:t>Coton, soie et fil d'or</w:t>
      </w:r>
    </w:p>
    <w:p>
      <w:r/>
      <w:r>
        <w:t>Les habitants de Judée auraient certainement été conscients de l'existence du coton pendant leur exil perse (commençant en 538 av. J.‑C.). Le coton est mentionné une fois dans une description de tentures élaborées dans le palais du roi perse (</w:t>
      </w:r>
      <w:hyperlink r:id="rId686">
        <w:r>
          <w:rPr>
            <w:color w:val="0000EE"/>
            <w:u w:val="single"/>
          </w:rPr>
          <w:t>Est 1.6</w:t>
        </w:r>
      </w:hyperlink>
      <w:r>
        <w:t>). Il est cependant douteux que le coton ait été cultivé dans la Palestine antique ou même trouvé là-bas avant l'exil.</w:t>
      </w:r>
    </w:p>
    <w:p>
      <w:r/>
      <w:r>
        <w:t>Plus tôt dans l'histoire d'Israël, une partie du tissu du tabernacle était tissée avec du fil d'or, fabriqué à partir de fines feuilles d'or battu découpées en fines bandes de fil (</w:t>
      </w:r>
      <w:hyperlink r:id="rId687">
        <w:r>
          <w:rPr>
            <w:color w:val="0000EE"/>
            <w:u w:val="single"/>
          </w:rPr>
          <w:t>Ex 39.3</w:t>
        </w:r>
      </w:hyperlink>
      <w:r>
        <w:t>). Un type plus large de fil d'or avec une surface plate était utilisé pour orner des vêtements palestiniens et syriens coûteux. Une ancienne échevette de fin fil d'or a été découverte lors de fouilles à Dura sur l'Euphrate.</w:t>
      </w:r>
    </w:p>
    <w:p>
      <w:pPr>
        <w:pStyle w:val="Heading3"/>
      </w:pPr>
      <w:r>
        <w:t>Filature</w:t>
      </w:r>
    </w:p>
    <w:p>
      <w:r/>
      <w: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t>Métier à tisser et techniques de tissage</w:t>
      </w:r>
    </w:p>
    <w:p>
      <w:r/>
      <w: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r/>
      <w: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688">
        <w:r>
          <w:rPr>
            <w:color w:val="0000EE"/>
            <w:u w:val="single"/>
          </w:rPr>
          <w:t>Jg 16.13–14</w:t>
        </w:r>
      </w:hyperlink>
      <w:r>
        <w:t>).</w:t>
      </w:r>
    </w:p>
    <w:p>
      <w:r/>
      <w: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r/>
      <w:r>
        <w:t>Le métier à tisser à poids, également monté sur un cadre vertical, était utilisé de haut en bas. Le bord inférieur était lesté avec des poids de métier, souvent constitués de morceaux d'argile façonnés.</w:t>
      </w:r>
    </w:p>
    <w:p>
      <w:r/>
      <w: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75">
        <w:r>
          <w:rPr>
            <w:color w:val="0000EE"/>
            <w:u w:val="single"/>
          </w:rPr>
          <w:t>Ex 27.9–18</w:t>
        </w:r>
      </w:hyperlink>
      <w:r>
        <w:t>). Le voile du tabernacle (</w:t>
      </w:r>
      <w:hyperlink r:id="rId689">
        <w:r>
          <w:rPr>
            <w:color w:val="0000EE"/>
            <w:u w:val="single"/>
          </w:rPr>
          <w:t>26.31</w:t>
        </w:r>
      </w:hyperlink>
      <w:r>
        <w:t xml:space="preserve">) et l'écran pour l'entrée (v. </w:t>
      </w:r>
      <w:hyperlink r:id="rId690">
        <w:r>
          <w:rPr>
            <w:color w:val="0000EE"/>
            <w:u w:val="single"/>
          </w:rPr>
          <w:t>36</w:t>
        </w:r>
      </w:hyperlink>
      <w:r>
        <w:t xml:space="preserve">) devaient être en « fin lin retors [...] </w:t>
      </w:r>
      <w:r>
        <w:t>bleu, pourpre et cramoisi</w:t>
      </w:r>
      <w:r>
        <w:t xml:space="preserve"> », probablement rehaussée ou brodée de lin.</w:t>
      </w:r>
    </w:p>
    <w:p>
      <w:r/>
      <w: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t>Colorants pour tissus et teintures</w:t>
      </w:r>
    </w:p>
    <w:p>
      <w:r/>
      <w: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691">
        <w:r>
          <w:rPr>
            <w:color w:val="0000EE"/>
            <w:u w:val="single"/>
          </w:rPr>
          <w:t>Ez 27.1–3</w:t>
        </w:r>
      </w:hyperlink>
      <w:r>
        <w:t>,16). Le pourpre, le colorant le plus cher, est resté la couleur distinctive des rois et des nobles. La première convertie chrétienne en Europe, Lydie, était une femme d'affaires qui vendait le coûteux tissu pourpre (</w:t>
      </w:r>
      <w:hyperlink r:id="rId152">
        <w:r>
          <w:rPr>
            <w:color w:val="0000EE"/>
            <w:u w:val="single"/>
          </w:rPr>
          <w:t>Ac 16.14</w:t>
        </w:r>
      </w:hyperlink>
      <w: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r/>
      <w:r>
        <w:rPr>
          <w:i/>
        </w:rPr>
        <w:t>Voir aussi</w:t>
      </w:r>
      <w:r>
        <w:t xml:space="preserve"> </w:t>
      </w:r>
      <w:r>
        <w:t>Teinture, Teindre, Teinturier</w:t>
      </w:r>
      <w:r>
        <w:t>.</w:t>
      </w:r>
      <w:r/>
      <w:r/>
    </w:p>
    <w:p>
      <w:r/>
    </w:p>
    <w:p>
      <w:pPr>
        <w:pStyle w:val="Heading2"/>
      </w:pPr>
      <w:r>
        <w:t>Tite (Personne)</w:t>
      </w:r>
      <w:r/>
    </w:p>
    <w:p>
      <w:r/>
      <w:r>
        <w:t>1. L’un des convertis de Paul, « mon enfant légitime en notre commune foi » (</w:t>
      </w:r>
      <w:hyperlink r:id="rId692">
        <w:r>
          <w:rPr>
            <w:color w:val="0000EE"/>
            <w:u w:val="single"/>
          </w:rPr>
          <w:t>Tite 1:4</w:t>
        </w:r>
      </w:hyperlink>
      <w:r>
        <w:t>, lsg), qui est devenu un associé intime et de confiance de l’apôtre dans sa mission d’implantation du christianisme dans le monde méditerranéen (</w:t>
      </w:r>
      <w:hyperlink r:id="rId693">
        <w:r>
          <w:rPr>
            <w:color w:val="0000EE"/>
            <w:u w:val="single"/>
          </w:rPr>
          <w:t>2 Corinthiens 8:23</w:t>
        </w:r>
      </w:hyperlink>
      <w:r>
        <w:t xml:space="preserve">; </w:t>
      </w:r>
      <w:hyperlink r:id="rId694">
        <w:r>
          <w:rPr>
            <w:color w:val="0000EE"/>
            <w:u w:val="single"/>
          </w:rPr>
          <w:t>2 Timothée 4:10</w:t>
        </w:r>
      </w:hyperlink>
      <w:r>
        <w:t xml:space="preserve">; </w:t>
      </w:r>
      <w:hyperlink r:id="rId695">
        <w:r>
          <w:rPr>
            <w:color w:val="0000EE"/>
            <w:u w:val="single"/>
          </w:rPr>
          <w:t>Tite 1:4–5</w:t>
        </w:r>
      </w:hyperlink>
      <w: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r/>
      <w: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696">
        <w:r>
          <w:rPr>
            <w:color w:val="0000EE"/>
            <w:u w:val="single"/>
          </w:rPr>
          <w:t>Galates 2:3</w:t>
        </w:r>
      </w:hyperlink>
      <w:r>
        <w:t>). L’occasion semble avoir été le concile de Jérusalem, vers l’an 50 ap. J.-C., auquel Paul et Barnabas ont assisté en tant que délégués officiels de l’Église d’Antioche, peu de temps après le premier voyage missionnaire de l’apôtre (</w:t>
      </w:r>
      <w:hyperlink r:id="rId697">
        <w:r>
          <w:rPr>
            <w:color w:val="0000EE"/>
            <w:u w:val="single"/>
          </w:rPr>
          <w:t>Actes 15</w:t>
        </w:r>
      </w:hyperlink>
      <w:r>
        <w:t>).</w:t>
      </w:r>
    </w:p>
    <w:p>
      <w:r/>
      <w: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r/>
      <w: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698">
        <w:r>
          <w:rPr>
            <w:color w:val="0000EE"/>
            <w:u w:val="single"/>
          </w:rPr>
          <w:t>2 Corinthiens 7:6–7</w:t>
        </w:r>
      </w:hyperlink>
      <w:r>
        <w:t>). C’est pourquoi Paul a renvoyé Tite à Corinthe, portant 2 Corinthiens, avec l’instruction de compléter la collecte de l’offrande de secours pour les chrétiens juifs de Judée (</w:t>
      </w:r>
      <w:hyperlink r:id="rId699">
        <w:r>
          <w:rPr>
            <w:color w:val="0000EE"/>
            <w:u w:val="single"/>
          </w:rPr>
          <w:t>8:6, 16</w:t>
        </w:r>
      </w:hyperlink>
      <w:r>
        <w:t>). Dans cette entreprise, Tite a apparemment réussi (</w:t>
      </w:r>
      <w:hyperlink r:id="rId700">
        <w:r>
          <w:rPr>
            <w:color w:val="0000EE"/>
            <w:u w:val="single"/>
          </w:rPr>
          <w:t>Romains 15:25–26</w:t>
        </w:r>
      </w:hyperlink>
      <w:r>
        <w:t>).</w:t>
      </w:r>
    </w:p>
    <w:p>
      <w:r/>
      <w: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701">
        <w:r>
          <w:rPr>
            <w:color w:val="0000EE"/>
            <w:u w:val="single"/>
          </w:rPr>
          <w:t>Tite 1:5</w:t>
        </w:r>
      </w:hyperlink>
      <w:r>
        <w:t xml:space="preserve">). La mission était difficile, car les Crétois étaient indisciplinés et l’Église en difficulté était déjà envahie par de faux docteurs (versets </w:t>
      </w:r>
      <w:hyperlink r:id="rId702">
        <w:r>
          <w:rPr>
            <w:color w:val="0000EE"/>
            <w:u w:val="single"/>
          </w:rPr>
          <w:t>10–16</w:t>
        </w:r>
      </w:hyperlink>
      <w: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r/>
      <w: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703">
        <w:r>
          <w:rPr>
            <w:color w:val="0000EE"/>
            <w:u w:val="single"/>
          </w:rPr>
          <w:t>Tite 3:12</w:t>
        </w:r>
      </w:hyperlink>
      <w: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694">
        <w:r>
          <w:rPr>
            <w:color w:val="0000EE"/>
            <w:u w:val="single"/>
          </w:rPr>
          <w:t>2 Timothée 4:10</w:t>
        </w:r>
      </w:hyperlink>
      <w:r>
        <w:t>). Si la tradition ultérieure est exacte, Tite est retourné en Crète, où il a rempli les fonctions d’évêque jusqu’à un âge avancé.</w:t>
      </w:r>
    </w:p>
    <w:p>
      <w:r/>
      <w:r>
        <w:rPr>
          <w:i/>
        </w:rPr>
        <w:t>Voir aussi</w:t>
      </w:r>
      <w:r>
        <w:t xml:space="preserve"> </w:t>
      </w:r>
      <w:r>
        <w:t>Tite, lettre à</w:t>
      </w:r>
      <w:r>
        <w:t>.</w:t>
      </w:r>
    </w:p>
    <w:p>
      <w:r/>
      <w:r>
        <w:t>2. Variante orthographique d’un Païen prosélyte de Corinthe, chez qui Paul s’est rendu après que la communauté juive en général a rejeté son message (</w:t>
      </w:r>
      <w:hyperlink r:id="rId704">
        <w:r>
          <w:rPr>
            <w:color w:val="0000EE"/>
            <w:u w:val="single"/>
          </w:rPr>
          <w:t>Actes 18:7</w:t>
        </w:r>
      </w:hyperlink>
      <w:r>
        <w:t xml:space="preserve">). De meilleures preuves manuscrites le nomment Titius Justus. </w:t>
      </w:r>
      <w:r>
        <w:rPr>
          <w:i/>
        </w:rPr>
        <w:t>Voir</w:t>
      </w:r>
      <w:r>
        <w:t xml:space="preserve"> </w:t>
      </w:r>
      <w:r>
        <w:t>Justus #2</w:t>
      </w:r>
      <w:r>
        <w:t>.</w:t>
      </w:r>
    </w:p>
    <w:p>
      <w:r/>
      <w:r>
        <w:t xml:space="preserve">3. Fils de Vespasien ; empereur de Rome de 79–81 ap. J.-C. </w:t>
      </w:r>
      <w:r>
        <w:rPr>
          <w:i/>
        </w:rPr>
        <w:t>Voir</w:t>
      </w:r>
      <w:r>
        <w:t xml:space="preserve"> </w:t>
      </w:r>
      <w:r>
        <w:t>Césars, Les</w:t>
      </w:r>
      <w:r>
        <w:t>.</w:t>
      </w:r>
      <w:r/>
      <w:r/>
    </w:p>
    <w:p>
      <w:r/>
    </w:p>
    <w:p>
      <w:pPr>
        <w:pStyle w:val="Heading2"/>
      </w:pPr>
      <w:r>
        <w:t>Titius Justus</w:t>
      </w:r>
      <w:r/>
    </w:p>
    <w:p>
      <w:r/>
      <w:r>
        <w:t>Croyant à Corinthe chez qui l'apôtre Paul a logé (</w:t>
      </w:r>
      <w:hyperlink r:id="rId704">
        <w:r>
          <w:rPr>
            <w:color w:val="0000EE"/>
            <w:u w:val="single"/>
          </w:rPr>
          <w:t>Ac 18.7</w:t>
        </w:r>
      </w:hyperlink>
      <w:r>
        <w:t>).</w:t>
      </w:r>
    </w:p>
    <w:p>
      <w:r/>
      <w:r>
        <w:rPr>
          <w:i/>
        </w:rPr>
        <w:t>Voir</w:t>
      </w:r>
      <w:r>
        <w:t xml:space="preserve"> </w:t>
      </w:r>
      <w:r>
        <w:t>Justus n° 2</w:t>
      </w:r>
      <w:r>
        <w:t>.</w:t>
      </w:r>
      <w:r/>
      <w:r/>
    </w:p>
    <w:p>
      <w:r/>
    </w:p>
    <w:p>
      <w:pPr>
        <w:pStyle w:val="Heading2"/>
      </w:pPr>
      <w:r>
        <w:t>Togarma</w:t>
      </w:r>
      <w:r/>
    </w:p>
    <w:p>
      <w:r/>
      <w:r>
        <w:t>Troisième fils de Gomer, un descendant de Japhet (</w:t>
      </w:r>
      <w:hyperlink r:id="rId705">
        <w:r>
          <w:rPr>
            <w:color w:val="0000EE"/>
            <w:u w:val="single"/>
          </w:rPr>
          <w:t>Gn 10.3</w:t>
        </w:r>
      </w:hyperlink>
      <w:r>
        <w:t xml:space="preserve"> ; </w:t>
      </w:r>
      <w:hyperlink r:id="rId706">
        <w:r>
          <w:rPr>
            <w:color w:val="0000EE"/>
            <w:u w:val="single"/>
          </w:rPr>
          <w:t>1Ch 1.6</w:t>
        </w:r>
      </w:hyperlink>
      <w:r>
        <w:t>). La maison de Togarma est mentionnée dans la prophétie d'Ézéchiel contre les nations qui s'opposaient à Israël (</w:t>
      </w:r>
      <w:hyperlink r:id="rId707">
        <w:r>
          <w:rPr>
            <w:color w:val="0000EE"/>
            <w:u w:val="single"/>
          </w:rPr>
          <w:t>Ez 27.14</w:t>
        </w:r>
      </w:hyperlink>
      <w:r>
        <w:t xml:space="preserve"> ; </w:t>
      </w:r>
      <w:hyperlink r:id="rId708">
        <w:r>
          <w:rPr>
            <w:color w:val="0000EE"/>
            <w:u w:val="single"/>
          </w:rPr>
          <w:t>38.6</w:t>
        </w:r>
      </w:hyperlink>
      <w: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709">
        <w:r>
          <w:rPr>
            <w:color w:val="0000EE"/>
            <w:u w:val="single"/>
          </w:rPr>
          <w:t>Genèse 10</w:t>
        </w:r>
      </w:hyperlink>
      <w:r>
        <w:t>. En tant que terme ethnographique, plusieurs ont identifié Togarma avec l'Arménie. Les Arméniens identifient Togarma (Thorgon) comme le fondateur de leur race.</w:t>
      </w:r>
      <w:r/>
      <w:r/>
    </w:p>
    <w:p>
      <w:r/>
    </w:p>
    <w:p>
      <w:pPr>
        <w:pStyle w:val="Heading2"/>
      </w:pPr>
      <w:r>
        <w:t>Toile de sac</w:t>
      </w:r>
      <w:r/>
    </w:p>
    <w:p>
      <w:r/>
      <w:r>
        <w:t>Le sac était un matériau rugueux, souvent fabriqué à partir de poils de chèvre, utilisé principalement comme symbole de deuil. Certains prophètes et captifs le portaient également.</w:t>
      </w:r>
    </w:p>
    <w:p>
      <w:r/>
      <w:r>
        <w:t>Le sac était généralement sombre et grossier (</w:t>
      </w:r>
      <w:hyperlink r:id="rId710">
        <w:r>
          <w:rPr>
            <w:color w:val="0000EE"/>
            <w:u w:val="single"/>
          </w:rPr>
          <w:t>Es 50.3</w:t>
        </w:r>
      </w:hyperlink>
      <w:r>
        <w:t xml:space="preserve"> ; </w:t>
      </w:r>
      <w:hyperlink r:id="rId711">
        <w:r>
          <w:rPr>
            <w:color w:val="0000EE"/>
            <w:u w:val="single"/>
          </w:rPr>
          <w:t>Ap 6.12</w:t>
        </w:r>
      </w:hyperlink>
      <w:r>
        <w:t>). Il existe deux principales opinions quant à sa forme.</w:t>
      </w:r>
    </w:p>
    <w:p>
      <w:pPr>
        <w:pStyle w:val="ListNumber"/>
        <w:spacing w:line="240" w:lineRule="auto"/>
        <w:ind w:left="720"/>
      </w:pPr>
      <w:r/>
      <w:r>
        <w:t>Le sac aurait été un vêtement rectangulaire, cousu sur les côtés et à une extrémité, avec des ouvertures pour la tête et les bras. Cette forme est similaire aux sacs de grains utilisés par les frères de Joseph (</w:t>
      </w:r>
      <w:hyperlink r:id="rId712">
        <w:r>
          <w:rPr>
            <w:color w:val="0000EE"/>
            <w:u w:val="single"/>
          </w:rPr>
          <w:t>Gn 42.25–27, 35</w:t>
        </w:r>
      </w:hyperlink>
      <w:r>
        <w:t>) et aux sacs utilisés par les Gabaonites (</w:t>
      </w:r>
      <w:hyperlink r:id="rId713">
        <w:r>
          <w:rPr>
            <w:color w:val="0000EE"/>
            <w:u w:val="single"/>
          </w:rPr>
          <w:t>Jos 9.4</w:t>
        </w:r>
      </w:hyperlink>
      <w:r>
        <w:t xml:space="preserve"> ; voir </w:t>
      </w:r>
      <w:hyperlink r:id="rId714">
        <w:r>
          <w:rPr>
            <w:color w:val="0000EE"/>
            <w:u w:val="single"/>
          </w:rPr>
          <w:t>Lv 11.32</w:t>
        </w:r>
      </w:hyperlink>
      <w:r>
        <w:t>).</w:t>
      </w:r>
    </w:p>
    <w:p>
      <w:pPr>
        <w:pStyle w:val="ListNumber"/>
        <w:spacing w:line="240" w:lineRule="auto"/>
        <w:ind w:left="720"/>
      </w:pPr>
      <w:r/>
      <w:r>
        <w:t>Le sac aurait ressemblé davantage à un petit pagne. Les pratiques hébraïques le confirment, avec le fait notamment de se ceindre les reins avec un sac (</w:t>
      </w:r>
      <w:hyperlink r:id="rId684">
        <w:r>
          <w:rPr>
            <w:color w:val="0000EE"/>
            <w:u w:val="single"/>
          </w:rPr>
          <w:t>2S 3.31</w:t>
        </w:r>
      </w:hyperlink>
      <w:r>
        <w:t xml:space="preserve"> ; </w:t>
      </w:r>
      <w:hyperlink r:id="rId715">
        <w:r>
          <w:rPr>
            <w:color w:val="0000EE"/>
            <w:u w:val="single"/>
          </w:rPr>
          <w:t>Es 15.3</w:t>
        </w:r>
      </w:hyperlink>
      <w:r>
        <w:t xml:space="preserve">; </w:t>
      </w:r>
      <w:hyperlink r:id="rId716">
        <w:r>
          <w:rPr>
            <w:color w:val="0000EE"/>
            <w:u w:val="single"/>
          </w:rPr>
          <w:t>22.12</w:t>
        </w:r>
      </w:hyperlink>
      <w:r>
        <w:t xml:space="preserve"> ; </w:t>
      </w:r>
      <w:hyperlink r:id="rId717">
        <w:r>
          <w:rPr>
            <w:color w:val="0000EE"/>
            <w:u w:val="single"/>
          </w:rPr>
          <w:t>Jr 4.8</w:t>
        </w:r>
      </w:hyperlink>
      <w:r>
        <w:t>) et de mettre un sac sur les reins (</w:t>
      </w:r>
      <w:hyperlink r:id="rId683">
        <w:r>
          <w:rPr>
            <w:color w:val="0000EE"/>
            <w:u w:val="single"/>
          </w:rPr>
          <w:t>Gn 37.34</w:t>
        </w:r>
      </w:hyperlink>
      <w:r>
        <w:t xml:space="preserve"> ; </w:t>
      </w:r>
      <w:hyperlink r:id="rId718">
        <w:r>
          <w:rPr>
            <w:color w:val="0000EE"/>
            <w:u w:val="single"/>
          </w:rPr>
          <w:t>1R 20.31</w:t>
        </w:r>
      </w:hyperlink>
      <w:r>
        <w:t xml:space="preserve"> ; </w:t>
      </w:r>
      <w:hyperlink r:id="rId719">
        <w:r>
          <w:rPr>
            <w:color w:val="0000EE"/>
            <w:u w:val="single"/>
          </w:rPr>
          <w:t>Jr 48.37</w:t>
        </w:r>
      </w:hyperlink>
      <w:r>
        <w:t>). Il est toutefois bien possible que plus d'un type de vêtement ait pu être fabriqué à partir de sac.</w:t>
      </w:r>
    </w:p>
    <w:p>
      <w:r/>
      <w:r>
        <w:t>Le sac était principalement associé au deuil (</w:t>
      </w:r>
      <w:hyperlink r:id="rId683">
        <w:r>
          <w:rPr>
            <w:color w:val="0000EE"/>
            <w:u w:val="single"/>
          </w:rPr>
          <w:t>Gn 37.34</w:t>
        </w:r>
      </w:hyperlink>
      <w:r>
        <w:t xml:space="preserve"> ; </w:t>
      </w:r>
      <w:hyperlink r:id="rId720">
        <w:r>
          <w:rPr>
            <w:color w:val="0000EE"/>
            <w:u w:val="single"/>
          </w:rPr>
          <w:t>1R 21.27</w:t>
        </w:r>
      </w:hyperlink>
      <w:r>
        <w:t xml:space="preserve"> ; </w:t>
      </w:r>
      <w:hyperlink r:id="rId455">
        <w:r>
          <w:rPr>
            <w:color w:val="0000EE"/>
            <w:u w:val="single"/>
          </w:rPr>
          <w:t>Lm 2.10</w:t>
        </w:r>
      </w:hyperlink>
      <w:r>
        <w:t>). Il était porté lors de crises nationales (</w:t>
      </w:r>
      <w:hyperlink r:id="rId721">
        <w:r>
          <w:rPr>
            <w:color w:val="0000EE"/>
            <w:u w:val="single"/>
          </w:rPr>
          <w:t>2R 6.30</w:t>
        </w:r>
      </w:hyperlink>
      <w:r>
        <w:t xml:space="preserve"> ; </w:t>
      </w:r>
      <w:hyperlink r:id="rId680">
        <w:r>
          <w:rPr>
            <w:color w:val="0000EE"/>
            <w:u w:val="single"/>
          </w:rPr>
          <w:t>Né 9.1</w:t>
        </w:r>
      </w:hyperlink>
      <w:r>
        <w:t xml:space="preserve"> ; </w:t>
      </w:r>
      <w:hyperlink r:id="rId722">
        <w:r>
          <w:rPr>
            <w:color w:val="0000EE"/>
            <w:u w:val="single"/>
          </w:rPr>
          <w:t>Es 37.1</w:t>
        </w:r>
      </w:hyperlink>
      <w:r>
        <w:t xml:space="preserve"> ; </w:t>
      </w:r>
      <w:hyperlink r:id="rId723">
        <w:r>
          <w:rPr>
            <w:color w:val="0000EE"/>
            <w:u w:val="single"/>
          </w:rPr>
          <w:t>Jon 3.8</w:t>
        </w:r>
      </w:hyperlink>
      <w:r>
        <w:t>) ainsi que personnelles. Il était porté par :</w:t>
      </w:r>
    </w:p>
    <w:p>
      <w:pPr>
        <w:pStyle w:val="ListBullet"/>
        <w:spacing w:line="240" w:lineRule="auto"/>
        <w:ind w:left="720"/>
      </w:pPr>
      <w:r/>
      <w:r>
        <w:t>Des rois (</w:t>
      </w:r>
      <w:hyperlink r:id="rId720">
        <w:r>
          <w:rPr>
            <w:color w:val="0000EE"/>
            <w:u w:val="single"/>
          </w:rPr>
          <w:t>1R 21.27</w:t>
        </w:r>
      </w:hyperlink>
      <w:r>
        <w:t xml:space="preserve"> ; </w:t>
      </w:r>
      <w:hyperlink r:id="rId721">
        <w:r>
          <w:rPr>
            <w:color w:val="0000EE"/>
            <w:u w:val="single"/>
          </w:rPr>
          <w:t>2R 6.30</w:t>
        </w:r>
      </w:hyperlink>
      <w:r>
        <w:t>)</w:t>
      </w:r>
    </w:p>
    <w:p>
      <w:pPr>
        <w:pStyle w:val="ListBullet"/>
        <w:spacing w:line="240" w:lineRule="auto"/>
        <w:ind w:left="720"/>
      </w:pPr>
      <w:r/>
      <w:r>
        <w:t>Des prêtres (</w:t>
      </w:r>
      <w:hyperlink r:id="rId724">
        <w:r>
          <w:rPr>
            <w:color w:val="0000EE"/>
            <w:u w:val="single"/>
          </w:rPr>
          <w:t>Jl 1.13</w:t>
        </w:r>
      </w:hyperlink>
      <w:r>
        <w:t>)</w:t>
      </w:r>
    </w:p>
    <w:p>
      <w:pPr>
        <w:pStyle w:val="ListBullet"/>
        <w:spacing w:line="240" w:lineRule="auto"/>
        <w:ind w:left="720"/>
      </w:pPr>
      <w:r/>
      <w:r>
        <w:t>Des anciens (</w:t>
      </w:r>
      <w:hyperlink r:id="rId455">
        <w:r>
          <w:rPr>
            <w:color w:val="0000EE"/>
            <w:u w:val="single"/>
          </w:rPr>
          <w:t>Lm 2.10</w:t>
        </w:r>
      </w:hyperlink>
      <w:r>
        <w:t>)</w:t>
      </w:r>
    </w:p>
    <w:p>
      <w:pPr>
        <w:pStyle w:val="ListBullet"/>
        <w:spacing w:line="240" w:lineRule="auto"/>
        <w:ind w:left="720"/>
      </w:pPr>
      <w:r/>
      <w:r>
        <w:t>Des prophètes (</w:t>
      </w:r>
      <w:hyperlink r:id="rId725">
        <w:r>
          <w:rPr>
            <w:color w:val="0000EE"/>
            <w:u w:val="single"/>
          </w:rPr>
          <w:t>Es 20.2</w:t>
        </w:r>
      </w:hyperlink>
      <w:r>
        <w:t xml:space="preserve"> ; </w:t>
      </w:r>
      <w:hyperlink r:id="rId726">
        <w:r>
          <w:rPr>
            <w:color w:val="0000EE"/>
            <w:u w:val="single"/>
          </w:rPr>
          <w:t>Za 13.4</w:t>
        </w:r>
      </w:hyperlink>
      <w:r>
        <w:t>)</w:t>
      </w:r>
    </w:p>
    <w:p>
      <w:pPr>
        <w:pStyle w:val="ListBullet"/>
        <w:spacing w:line="240" w:lineRule="auto"/>
        <w:ind w:left="720"/>
      </w:pPr>
      <w:r/>
      <w:r>
        <w:t>Du bétail (</w:t>
      </w:r>
      <w:hyperlink r:id="rId723">
        <w:r>
          <w:rPr>
            <w:color w:val="0000EE"/>
            <w:u w:val="single"/>
          </w:rPr>
          <w:t>Jon 3.8</w:t>
        </w:r>
      </w:hyperlink>
      <w:r>
        <w:t>)</w:t>
      </w:r>
    </w:p>
    <w:p>
      <w:r/>
      <w:r>
        <w:t>Il était porté par ceux qui se repentaient (</w:t>
      </w:r>
      <w:hyperlink r:id="rId680">
        <w:r>
          <w:rPr>
            <w:color w:val="0000EE"/>
            <w:u w:val="single"/>
          </w:rPr>
          <w:t>Né 9.1</w:t>
        </w:r>
      </w:hyperlink>
      <w:r>
        <w:t xml:space="preserve"> ; </w:t>
      </w:r>
      <w:hyperlink r:id="rId727">
        <w:r>
          <w:rPr>
            <w:color w:val="0000EE"/>
            <w:u w:val="single"/>
          </w:rPr>
          <w:t>Jr 6.26</w:t>
        </w:r>
      </w:hyperlink>
      <w:r>
        <w:t xml:space="preserve"> ; voir </w:t>
      </w:r>
      <w:hyperlink r:id="rId682">
        <w:r>
          <w:rPr>
            <w:color w:val="0000EE"/>
            <w:u w:val="single"/>
          </w:rPr>
          <w:t>Mt 11.21</w:t>
        </w:r>
      </w:hyperlink>
      <w:r>
        <w:t>). Cette pratique n'était pas limitée à Israël (</w:t>
      </w:r>
      <w:hyperlink r:id="rId715">
        <w:r>
          <w:rPr>
            <w:color w:val="0000EE"/>
            <w:u w:val="single"/>
          </w:rPr>
          <w:t>Es 15.3</w:t>
        </w:r>
      </w:hyperlink>
      <w:r>
        <w:t xml:space="preserve"> ; </w:t>
      </w:r>
      <w:hyperlink r:id="rId728">
        <w:r>
          <w:rPr>
            <w:color w:val="0000EE"/>
            <w:u w:val="single"/>
          </w:rPr>
          <w:t>Jr 49.3</w:t>
        </w:r>
      </w:hyperlink>
      <w:r>
        <w:t xml:space="preserve"> ; </w:t>
      </w:r>
      <w:hyperlink r:id="rId729">
        <w:r>
          <w:rPr>
            <w:color w:val="0000EE"/>
            <w:u w:val="single"/>
          </w:rPr>
          <w:t>Ez 27.31</w:t>
        </w:r>
      </w:hyperlink>
      <w:r>
        <w:t xml:space="preserve"> ; </w:t>
      </w:r>
      <w:hyperlink r:id="rId730">
        <w:r>
          <w:rPr>
            <w:color w:val="0000EE"/>
            <w:u w:val="single"/>
          </w:rPr>
          <w:t>Jon 3.5</w:t>
        </w:r>
      </w:hyperlink>
      <w:r>
        <w:t>).</w:t>
      </w:r>
    </w:p>
    <w:p>
      <w:r/>
      <w:r>
        <w:t>Il a été suggéré que la texture rugueuse de la toile de sac était inconfortable et utilisée pour punir celui qui la portait. Cependant, aucune preuve ne vient étayer cette idée.</w:t>
      </w:r>
    </w:p>
    <w:p>
      <w:r/>
      <w:r>
        <w:rPr>
          <w:i/>
        </w:rPr>
        <w:t>Voir aussi</w:t>
      </w:r>
      <w:r>
        <w:t xml:space="preserve"> </w:t>
      </w:r>
      <w:r>
        <w:t>Enterrement, Coutumes funéraires</w:t>
      </w:r>
      <w:r>
        <w:t xml:space="preserve"> ; </w:t>
      </w:r>
      <w:r>
        <w:t>Deuil</w:t>
      </w:r>
      <w:r>
        <w:t>.</w:t>
      </w:r>
      <w:r/>
      <w:r/>
    </w:p>
    <w:p>
      <w:r/>
    </w:p>
    <w:p>
      <w:pPr>
        <w:pStyle w:val="Heading2"/>
      </w:pPr>
      <w:r>
        <w:t>Tonnerre, fils du</w:t>
      </w:r>
      <w:r/>
    </w:p>
    <w:p>
      <w:r/>
      <w:r>
        <w:t>Traduction du mot « Boanergès », le nom donné par Jésus à Jacques et Jean (</w:t>
      </w:r>
      <w:hyperlink r:id="rId114">
        <w:r>
          <w:rPr>
            <w:color w:val="0000EE"/>
            <w:u w:val="single"/>
          </w:rPr>
          <w:t>Mc 3.17</w:t>
        </w:r>
      </w:hyperlink>
      <w:r>
        <w:t xml:space="preserve">). </w:t>
      </w:r>
      <w:r>
        <w:rPr>
          <w:i/>
        </w:rPr>
        <w:t>Voir</w:t>
      </w:r>
      <w:r>
        <w:t xml:space="preserve"> </w:t>
      </w:r>
      <w:r>
        <w:t>Boanergès</w:t>
      </w:r>
      <w:r>
        <w:t>.</w:t>
      </w:r>
      <w:r/>
      <w:r/>
    </w:p>
    <w:p>
      <w:r/>
    </w:p>
    <w:p>
      <w:pPr>
        <w:pStyle w:val="Heading2"/>
      </w:pPr>
      <w:r>
        <w:t>Topheth</w:t>
      </w:r>
      <w:r/>
    </w:p>
    <w:p>
      <w:r/>
      <w: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731">
        <w:r>
          <w:rPr>
            <w:color w:val="0000EE"/>
            <w:u w:val="single"/>
          </w:rPr>
          <w:t>2R 23.10</w:t>
        </w:r>
      </w:hyperlink>
      <w:r>
        <w:t xml:space="preserve">). </w:t>
      </w:r>
    </w:p>
    <w:p>
      <w:r/>
      <w:r>
        <w:t>Jérémie a prophétisé que la vallée serait renommée la « vallée du carnage » (</w:t>
      </w:r>
      <w:hyperlink r:id="rId732">
        <w:r>
          <w:rPr>
            <w:color w:val="0000EE"/>
            <w:u w:val="single"/>
          </w:rPr>
          <w:t>Jr 7.31–32</w:t>
        </w:r>
      </w:hyperlink>
      <w: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733">
        <w:r>
          <w:rPr>
            <w:color w:val="0000EE"/>
            <w:u w:val="single"/>
          </w:rPr>
          <w:t>19.12</w:t>
        </w:r>
      </w:hyperlink>
      <w:r>
        <w:t xml:space="preserve">). À cette époque, Topheth était apparemment devenu une sorte de décharge de la ville où on jetait les poteries cassées et où on enterrait ceux qu'on ne pouvait pas enterrer dans les cimetières de la ville (v. </w:t>
      </w:r>
      <w:hyperlink r:id="rId734">
        <w:r>
          <w:rPr>
            <w:color w:val="0000EE"/>
            <w:u w:val="single"/>
          </w:rPr>
          <w:t>11</w:t>
        </w:r>
      </w:hyperlink>
      <w:r>
        <w:t>).</w:t>
      </w:r>
    </w:p>
    <w:p>
      <w:r/>
      <w: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735">
        <w:r>
          <w:rPr>
            <w:color w:val="0000EE"/>
            <w:u w:val="single"/>
          </w:rPr>
          <w:t>Mt 5.22, 29–30</w:t>
        </w:r>
      </w:hyperlink>
      <w:r>
        <w:t xml:space="preserve"> ; </w:t>
      </w:r>
      <w:hyperlink r:id="rId736">
        <w:r>
          <w:rPr>
            <w:color w:val="0000EE"/>
            <w:u w:val="single"/>
          </w:rPr>
          <w:t>10.28</w:t>
        </w:r>
      </w:hyperlink>
      <w:r>
        <w:t xml:space="preserve"> ; </w:t>
      </w:r>
      <w:hyperlink r:id="rId737">
        <w:r>
          <w:rPr>
            <w:color w:val="0000EE"/>
            <w:u w:val="single"/>
          </w:rPr>
          <w:t>18.9</w:t>
        </w:r>
      </w:hyperlink>
      <w:r>
        <w:t xml:space="preserve"> ; </w:t>
      </w:r>
      <w:hyperlink r:id="rId738">
        <w:r>
          <w:rPr>
            <w:color w:val="0000EE"/>
            <w:u w:val="single"/>
          </w:rPr>
          <w:t>Mc 9.43–47</w:t>
        </w:r>
      </w:hyperlink>
      <w:r>
        <w:t xml:space="preserve"> ; </w:t>
      </w:r>
      <w:hyperlink r:id="rId739">
        <w:r>
          <w:rPr>
            <w:color w:val="0000EE"/>
            <w:u w:val="single"/>
          </w:rPr>
          <w:t>Lc 12.5</w:t>
        </w:r>
      </w:hyperlink>
      <w:r>
        <w:t>).</w:t>
      </w:r>
      <w:r/>
      <w:r/>
    </w:p>
    <w:p>
      <w:r/>
    </w:p>
    <w:p>
      <w:pPr>
        <w:pStyle w:val="Heading2"/>
      </w:pPr>
      <w:r>
        <w:t>Torah</w:t>
      </w:r>
      <w:r/>
    </w:p>
    <w:p>
      <w:r/>
      <w:r>
        <w:t xml:space="preserve">Mot qui se traduit souvent par « loi » dans l'Ancien Testament (AT). « Torah » provient de la racine verbale hébraïque </w:t>
      </w:r>
      <w:r>
        <w:rPr>
          <w:i/>
        </w:rPr>
        <w:t>yarah</w:t>
      </w:r>
      <w: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t>La Torah écrite</w:t>
      </w:r>
    </w:p>
    <w:p>
      <w:r/>
      <w: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rPr>
        <w:t>nomos</w:t>
      </w:r>
      <w:r>
        <w:t>, désigne parfois la loi de Moïse et parfois un principe général qui dirige le comportement humain (</w:t>
      </w:r>
      <w:hyperlink r:id="rId740">
        <w:r>
          <w:rPr>
            <w:color w:val="0000EE"/>
            <w:u w:val="single"/>
          </w:rPr>
          <w:t>Rm 7.14</w:t>
        </w:r>
      </w:hyperlink>
      <w:r>
        <w:t xml:space="preserve"> ; </w:t>
      </w:r>
      <w:hyperlink r:id="rId741">
        <w:r>
          <w:rPr>
            <w:color w:val="0000EE"/>
            <w:u w:val="single"/>
          </w:rPr>
          <w:t>9.31</w:t>
        </w:r>
      </w:hyperlink>
      <w:r>
        <w:t>).</w:t>
      </w:r>
    </w:p>
    <w:p>
      <w:pPr>
        <w:pStyle w:val="Heading3"/>
      </w:pPr>
      <w:r>
        <w:rPr>
          <w:b/>
        </w:rPr>
        <w:t>La Torah orale</w:t>
      </w:r>
    </w:p>
    <w:p>
      <w:r/>
      <w: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r/>
      <w: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r/>
      <w:r>
        <w:t xml:space="preserve">À l'époque de la naissance de Jésus, de nombreux Juifs croyaient que ces enseignements oraux étaient tout aussi importants que la Torah écrite (voir </w:t>
      </w:r>
      <w:hyperlink r:id="rId742">
        <w:r>
          <w:rPr>
            <w:color w:val="0000EE"/>
            <w:u w:val="single"/>
          </w:rPr>
          <w:t>Mc 7.3</w:t>
        </w:r>
      </w:hyperlink>
      <w:r>
        <w:t>). Ils pensaient même que Dieu avait donné ces enseignements à Moïse en même temps que les lois écrites.</w:t>
      </w:r>
    </w:p>
    <w:p>
      <w:pPr>
        <w:pStyle w:val="Heading3"/>
      </w:pPr>
      <w:r>
        <w:t>Comment différents groupes comprenaient la Torah</w:t>
      </w:r>
    </w:p>
    <w:p>
      <w:r/>
      <w:r>
        <w:t>Les pharisiens étaient un groupe religieux juif influent. Ils croyaient que Dieu avait puni le peuple juif en permettant aux Babyloniens de les capturer et de les emmener loin de leur patrie au 7</w:t>
      </w:r>
      <w:r>
        <w:t>ᵉ</w:t>
      </w:r>
      <w: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r/>
      <w: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743">
        <w:r>
          <w:rPr>
            <w:color w:val="0000EE"/>
            <w:u w:val="single"/>
          </w:rPr>
          <w:t>Mt 22.31–32</w:t>
        </w:r>
      </w:hyperlink>
      <w:r>
        <w:t>).</w:t>
      </w:r>
    </w:p>
    <w:p>
      <w:pPr>
        <w:pStyle w:val="Heading3"/>
      </w:pPr>
      <w:r>
        <w:rPr>
          <w:b/>
        </w:rPr>
        <w:t>La Torah dans le culte et les cérémonies</w:t>
      </w:r>
    </w:p>
    <w:p>
      <w:r/>
      <w:r>
        <w:t>Les Juifs lisent solennellement la Torah dans les synagogues depuis des milliers d'années. Être invité à lire la Torah publiquement est considéré comme un grand honneur.</w:t>
      </w:r>
    </w:p>
    <w:p>
      <w:r/>
      <w:r>
        <w:t xml:space="preserve">Les rouleaux de la Torah sont soigneusement écrits en hébreu et à la main par un scribe spécialement entraîné, qui est appelé un </w:t>
      </w:r>
      <w:r>
        <w:rPr>
          <w:i/>
        </w:rPr>
        <w:t>sofer</w:t>
      </w:r>
      <w:r>
        <w:t>. Ces rouleaux sont fabriqués à partir de peaux d'animaux tannées selon les règles religieuses juives. Le rouleau est enroulé autour de deux barres faites de bois, d'argent ou d'ivoire.</w:t>
      </w:r>
    </w:p>
    <w:p>
      <w:r/>
      <w:r>
        <w:t xml:space="preserve">Les extrémités de ces barres sont souvent magnifiquement décorées de métaux précieux et de bijoux. Lorsqu'une personne lit la Torah, elle utilise un pointeur spécial appelé une </w:t>
      </w:r>
      <w:r>
        <w:rPr>
          <w:i/>
        </w:rPr>
        <w:t>yad</w:t>
      </w:r>
      <w: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t>Le rôle de la Torah pour les non-Juifs</w:t>
      </w:r>
    </w:p>
    <w:p>
      <w:r/>
      <w:r>
        <w:t>Les enseignants juifs traditionnels affirment que Dieu a donné la Torah spécifiquement au peuple juif. Ils croient donc que les non-juifs n'ont pas besoin de suivre toutes ses règles.</w:t>
      </w:r>
    </w:p>
    <w:p>
      <w:r/>
      <w: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spacing w:line="240" w:lineRule="auto"/>
        <w:ind w:left="720"/>
      </w:pPr>
      <w:r/>
      <w:r>
        <w:t>Ne pas adorer de faux dieux.</w:t>
      </w:r>
    </w:p>
    <w:p>
      <w:pPr>
        <w:pStyle w:val="ListNumber"/>
        <w:spacing w:line="240" w:lineRule="auto"/>
        <w:ind w:left="720"/>
      </w:pPr>
      <w:r/>
      <w:r>
        <w:t>Ne pas commettre de péchés sexuels.</w:t>
      </w:r>
    </w:p>
    <w:p>
      <w:pPr>
        <w:pStyle w:val="ListNumber"/>
        <w:spacing w:line="240" w:lineRule="auto"/>
        <w:ind w:left="720"/>
      </w:pPr>
      <w:r/>
      <w:r>
        <w:t>Ne pas tuer.</w:t>
      </w:r>
    </w:p>
    <w:p>
      <w:pPr>
        <w:pStyle w:val="ListNumber"/>
        <w:spacing w:line="240" w:lineRule="auto"/>
        <w:ind w:left="720"/>
      </w:pPr>
      <w:r/>
      <w:r>
        <w:t>Ne pas manquer de respect envers le nom de Dieu.</w:t>
      </w:r>
    </w:p>
    <w:p>
      <w:pPr>
        <w:pStyle w:val="ListNumber"/>
        <w:spacing w:line="240" w:lineRule="auto"/>
        <w:ind w:left="720"/>
      </w:pPr>
      <w:r/>
      <w:r>
        <w:t>Ne pas agir de manière injuste.</w:t>
      </w:r>
    </w:p>
    <w:p>
      <w:pPr>
        <w:pStyle w:val="ListNumber"/>
        <w:spacing w:line="240" w:lineRule="auto"/>
        <w:ind w:left="720"/>
      </w:pPr>
      <w:r/>
      <w:r>
        <w:t>Ne pas voler.</w:t>
      </w:r>
    </w:p>
    <w:p>
      <w:pPr>
        <w:pStyle w:val="ListNumber"/>
        <w:spacing w:line="240" w:lineRule="auto"/>
        <w:ind w:left="720"/>
      </w:pPr>
      <w:r/>
      <w:r>
        <w:t>Ne pas manger de la viande d'un animal encore vivant.</w:t>
      </w:r>
    </w:p>
    <w:p>
      <w:pPr>
        <w:pStyle w:val="Heading3"/>
      </w:pPr>
      <w:r>
        <w:t>La Torah dans le Nouveau Testament</w:t>
      </w:r>
    </w:p>
    <w:p>
      <w:r/>
      <w:r>
        <w:t xml:space="preserve">Le NT enseigne que même si les lois de Dieu dans la Torah ont toutes été nécessaires, elles n'étaient pas destinées à être le moyen par lequel les gens pourraient obtenir la vie éternelle. Même si </w:t>
      </w:r>
      <w:hyperlink r:id="rId744">
        <w:r>
          <w:rPr>
            <w:color w:val="0000EE"/>
            <w:u w:val="single"/>
          </w:rPr>
          <w:t>Lévitique 18.5</w:t>
        </w:r>
      </w:hyperlink>
      <w:r>
        <w:t xml:space="preserve"> pourrait être compris comme disant qu'une personne pourrait avoir la vie éternelle en suivant la loi, le NT explique que tous ont péché et sont privés de la gloire de Dieu.</w:t>
      </w:r>
    </w:p>
    <w:p>
      <w:r/>
      <w:r>
        <w:t>L'AT montre que Dieu a toujours sauvé des personnes qui n'étaient pas parfaites à cause de sa grande bonté. Par exemple, Dieu a approuvé Abraham à cause de sa foi (</w:t>
      </w:r>
      <w:hyperlink r:id="rId745">
        <w:r>
          <w:rPr>
            <w:color w:val="0000EE"/>
            <w:u w:val="single"/>
          </w:rPr>
          <w:t>Gn 15</w:t>
        </w:r>
      </w:hyperlink>
      <w:r>
        <w:t>) même s'il n'a pas toujours été sans péché. Ceci s'est produit 400 ans avant que Dieu ne donne la Torah à Moïse. Cela nous montre que Dieu a toujours récompensé la foi de ceux qui se confient en lui.</w:t>
      </w:r>
    </w:p>
    <w:p>
      <w:r/>
      <w:r>
        <w:t>Un des principaux objectifs des lois de Dieu est d'aider les gens à comprendre qu'ils sont pécheurs et ont besoin d'être sauvés (</w:t>
      </w:r>
      <w:hyperlink r:id="rId746">
        <w:r>
          <w:rPr>
            <w:color w:val="0000EE"/>
            <w:u w:val="single"/>
          </w:rPr>
          <w:t>Ga 3.24</w:t>
        </w:r>
      </w:hyperlink>
      <w:r>
        <w:t>). Lorsque les gens essaient de suivre toutes les lois de Dieu, ils réalisent à quel point ils ont besoin de l'aide et du pardon de Dieu (</w:t>
      </w:r>
      <w:hyperlink r:id="rId747">
        <w:r>
          <w:rPr>
            <w:color w:val="0000EE"/>
            <w:u w:val="single"/>
          </w:rPr>
          <w:t>Rm 7.7</w:t>
        </w:r>
      </w:hyperlink>
      <w:r>
        <w:t>). Cela leur montre qu'ils ont besoin de mettre leur foi en Jésus.</w:t>
      </w:r>
    </w:p>
    <w:p>
      <w:r/>
      <w: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748">
        <w:r>
          <w:rPr>
            <w:color w:val="0000EE"/>
            <w:u w:val="single"/>
          </w:rPr>
          <w:t>Rm 10.4</w:t>
        </w:r>
      </w:hyperlink>
      <w:r>
        <w:t>).</w:t>
      </w:r>
    </w:p>
    <w:p>
      <w:r/>
      <w:r>
        <w:rPr>
          <w:i/>
        </w:rPr>
        <w:t>Voir aussi</w:t>
      </w:r>
      <w:r>
        <w:t xml:space="preserve"> </w:t>
      </w:r>
      <w:r>
        <w:t>judaïsme</w:t>
      </w:r>
      <w:r>
        <w:t xml:space="preserve"> ; </w:t>
      </w:r>
      <w:r>
        <w:t>loi (concept biblique)</w:t>
      </w:r>
      <w:r>
        <w:t xml:space="preserve"> ; </w:t>
      </w:r>
      <w:r>
        <w:t>Talmud</w:t>
      </w:r>
      <w:r>
        <w:t>.</w:t>
      </w:r>
      <w:r/>
      <w:r/>
    </w:p>
    <w:p>
      <w:r/>
    </w:p>
    <w:p>
      <w:pPr>
        <w:pStyle w:val="Heading2"/>
      </w:pPr>
      <w:r>
        <w:t>Torrent d'Égypte</w:t>
      </w:r>
      <w:r/>
    </w:p>
    <w:p>
      <w:r/>
      <w:r>
        <w:t>Frontière naturelle entre la région désertique du Néguev en Israël et la péninsule du Sinaï, à environ 80 km au sud-ouest de Gaza. Le torrent d'Égypte, aujourd'hui dénommé Wadi el-Arish, coule uniquement pendant la saison des pluies (</w:t>
      </w:r>
      <w:hyperlink r:id="rId749">
        <w:r>
          <w:rPr>
            <w:color w:val="0000EE"/>
            <w:u w:val="single"/>
          </w:rPr>
          <w:t>Nb 34.5</w:t>
        </w:r>
      </w:hyperlink>
      <w:r>
        <w:t xml:space="preserve"> ; </w:t>
      </w:r>
      <w:hyperlink r:id="rId750">
        <w:r>
          <w:rPr>
            <w:color w:val="0000EE"/>
            <w:u w:val="single"/>
          </w:rPr>
          <w:t>Jos 15.4, 47</w:t>
        </w:r>
      </w:hyperlink>
      <w:r>
        <w:t xml:space="preserve"> ; </w:t>
      </w:r>
      <w:hyperlink r:id="rId751">
        <w:r>
          <w:rPr>
            <w:color w:val="0000EE"/>
            <w:u w:val="single"/>
          </w:rPr>
          <w:t>1R 8.65</w:t>
        </w:r>
      </w:hyperlink>
      <w:r>
        <w:t xml:space="preserve"> ; </w:t>
      </w:r>
      <w:hyperlink r:id="rId752">
        <w:r>
          <w:rPr>
            <w:color w:val="0000EE"/>
            <w:u w:val="single"/>
          </w:rPr>
          <w:t>2R 24.7</w:t>
        </w:r>
      </w:hyperlink>
      <w:r>
        <w:t xml:space="preserve"> ; </w:t>
      </w:r>
      <w:hyperlink r:id="rId753">
        <w:r>
          <w:rPr>
            <w:color w:val="0000EE"/>
            <w:u w:val="single"/>
          </w:rPr>
          <w:t>2Ch 7.8</w:t>
        </w:r>
      </w:hyperlink>
      <w:r>
        <w:t xml:space="preserve"> ; </w:t>
      </w:r>
      <w:hyperlink r:id="rId754">
        <w:r>
          <w:rPr>
            <w:color w:val="0000EE"/>
            <w:u w:val="single"/>
          </w:rPr>
          <w:t>Es 27.12</w:t>
        </w:r>
      </w:hyperlink>
      <w:r>
        <w:t xml:space="preserve"> ; </w:t>
      </w:r>
      <w:hyperlink r:id="rId755">
        <w:r>
          <w:rPr>
            <w:color w:val="0000EE"/>
            <w:u w:val="single"/>
          </w:rPr>
          <w:t>Ez 47.19</w:t>
        </w:r>
      </w:hyperlink>
      <w:r>
        <w:t xml:space="preserve"> ; </w:t>
      </w:r>
      <w:hyperlink r:id="rId756">
        <w:r>
          <w:rPr>
            <w:color w:val="0000EE"/>
            <w:u w:val="single"/>
          </w:rPr>
          <w:t>48.28</w:t>
        </w:r>
      </w:hyperlink>
      <w:r>
        <w:t xml:space="preserve">). Un mot hébreu différent, signifiant une rivière toujours en flux, apparaît dans </w:t>
      </w:r>
      <w:hyperlink r:id="rId418">
        <w:r>
          <w:rPr>
            <w:color w:val="0000EE"/>
            <w:u w:val="single"/>
          </w:rPr>
          <w:t>Genèse 15.18</w:t>
        </w:r>
      </w:hyperlink>
      <w: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
    </w:p>
    <w:p>
      <w:r/>
    </w:p>
    <w:p>
      <w:pPr>
        <w:pStyle w:val="Heading2"/>
      </w:pPr>
      <w:r>
        <w:t>Tour</w:t>
      </w:r>
      <w:r/>
    </w:p>
    <w:p>
      <w:r/>
      <w: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r/>
      <w:r>
        <w:t>Du haut d'une tour de guet, des gardiens surveillaient les vignobles pour empêcher les voleurs ou les animaux d'en prendre les fruits (</w:t>
      </w:r>
      <w:hyperlink r:id="rId757">
        <w:r>
          <w:rPr>
            <w:color w:val="0000EE"/>
            <w:u w:val="single"/>
          </w:rPr>
          <w:t>Es 5.2</w:t>
        </w:r>
      </w:hyperlink>
      <w:r>
        <w:t xml:space="preserve"> ; </w:t>
      </w:r>
      <w:hyperlink r:id="rId758">
        <w:r>
          <w:rPr>
            <w:color w:val="0000EE"/>
            <w:u w:val="single"/>
          </w:rPr>
          <w:t>Mt 21.33</w:t>
        </w:r>
      </w:hyperlink>
      <w:r>
        <w:t xml:space="preserve"> ; </w:t>
      </w:r>
      <w:hyperlink r:id="rId759">
        <w:r>
          <w:rPr>
            <w:color w:val="0000EE"/>
            <w:u w:val="single"/>
          </w:rPr>
          <w:t>Mc 12.1</w:t>
        </w:r>
      </w:hyperlink>
      <w:r>
        <w:t>). Ce type de tour est encore utilisé aujourd'hui dans ces régions. Parfois elles servent aussi de logement à ceux qui travaillent dans les champs.</w:t>
      </w:r>
    </w:p>
    <w:p>
      <w:r/>
      <w:r>
        <w:t xml:space="preserve">Dans </w:t>
      </w:r>
      <w:hyperlink r:id="rId760">
        <w:r>
          <w:rPr>
            <w:color w:val="0000EE"/>
            <w:u w:val="single"/>
          </w:rPr>
          <w:t>Genèse 35.21</w:t>
        </w:r>
      </w:hyperlink>
      <w:r>
        <w:t>, Jacob dresse sa tente près de Migdal-Éder, ce qui signifie « tour d'Éder ». De telles tours pouvaient être construites dans des endroits inhabités, pour servir d'abri aux bergers qui surveillaient leurs troupeaux.</w:t>
      </w:r>
    </w:p>
    <w:p>
      <w:r/>
      <w:r>
        <w:t>D'autres types de tours servaient d'avant-postes fortifiés pour des sentinelles. Elles avaient pour but de protéger une ville et ses commerçants contre les attaques de bandits (</w:t>
      </w:r>
      <w:hyperlink r:id="rId761">
        <w:r>
          <w:rPr>
            <w:color w:val="0000EE"/>
            <w:u w:val="single"/>
          </w:rPr>
          <w:t xml:space="preserve">2R 18.8 </w:t>
        </w:r>
      </w:hyperlink>
      <w:r>
        <w:t xml:space="preserve">; </w:t>
      </w:r>
      <w:hyperlink r:id="rId762">
        <w:r>
          <w:rPr>
            <w:color w:val="0000EE"/>
            <w:u w:val="single"/>
          </w:rPr>
          <w:t xml:space="preserve">2Ch 20.24 </w:t>
        </w:r>
      </w:hyperlink>
      <w:r>
        <w:t xml:space="preserve">; </w:t>
      </w:r>
      <w:hyperlink r:id="rId763">
        <w:r>
          <w:rPr>
            <w:color w:val="0000EE"/>
            <w:u w:val="single"/>
          </w:rPr>
          <w:t>Es 32.14</w:t>
        </w:r>
      </w:hyperlink>
      <w:r>
        <w:t>).</w:t>
      </w:r>
      <w:r/>
      <w:r/>
    </w:p>
    <w:p>
      <w:r/>
    </w:p>
    <w:p>
      <w:pPr>
        <w:pStyle w:val="Heading2"/>
      </w:pPr>
      <w:r>
        <w:t>Trachonite</w:t>
      </w:r>
      <w:r/>
    </w:p>
    <w:p>
      <w:r/>
      <w: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498">
        <w:r>
          <w:rPr>
            <w:color w:val="0000EE"/>
            <w:u w:val="single"/>
          </w:rPr>
          <w:t>Lc 3.1</w:t>
        </w:r>
      </w:hyperlink>
      <w:r>
        <w:t xml:space="preserve">). La </w:t>
      </w:r>
      <w:r>
        <w:t>Trachonite</w:t>
      </w:r>
      <w:r>
        <w:t xml:space="preserve"> était une zone aride située au nord-est de la mer de Galilée. En araméen, elle était connue sous le nom d'</w:t>
      </w:r>
      <w:r>
        <w:rPr>
          <w:i/>
        </w:rPr>
        <w:t>Argob</w:t>
      </w:r>
      <w:r>
        <w:t>, signifiant « tas de pierres », une description apte du terrain accidenté et rocheux.</w:t>
      </w:r>
    </w:p>
    <w:p>
      <w:r/>
      <w:r>
        <w:t xml:space="preserve">Mis à part la référence dans Luc, la Traconitide est rarement mentionnée dans les archives historiques. L'historien juif Josèphe suggère qu'Uts, le fils d'Aram (voir </w:t>
      </w:r>
      <w:hyperlink r:id="rId764">
        <w:r>
          <w:rPr>
            <w:color w:val="0000EE"/>
            <w:u w:val="single"/>
          </w:rPr>
          <w:t>Gn 10.23</w:t>
        </w:r>
      </w:hyperlink>
      <w: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r/>
      <w:r>
        <w:t xml:space="preserve">Aujourd'hui, la région s'appelle </w:t>
      </w:r>
      <w:r>
        <w:rPr>
          <w:i/>
        </w:rPr>
        <w:t>el-Lejah</w:t>
      </w:r>
      <w:r>
        <w:t xml:space="preserve"> et est située dans le sud de la Syrie et le nord de la Jordanie.</w:t>
      </w:r>
      <w:r/>
      <w:r/>
    </w:p>
    <w:p>
      <w:r/>
    </w:p>
    <w:p>
      <w:pPr>
        <w:pStyle w:val="Heading2"/>
      </w:pPr>
      <w:r>
        <w:t>Tradition</w:t>
      </w:r>
      <w:r/>
    </w:p>
    <w:p>
      <w:r/>
      <w: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rPr>
        <w:t>Pirke Avot</w:t>
      </w:r>
      <w: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r/>
      <w:r>
        <w:t>Quand ils critiquent les disciples de Jésus concernant le lavage des mains, les pharisiens leur reprochent de ne pas respecter la « tradition des anciens » (</w:t>
      </w:r>
      <w:hyperlink r:id="rId765">
        <w:r>
          <w:rPr>
            <w:color w:val="0000EE"/>
            <w:u w:val="single"/>
          </w:rPr>
          <w:t>Mt 15.2</w:t>
        </w:r>
      </w:hyperlink>
      <w:r>
        <w:t xml:space="preserve"> ; </w:t>
      </w:r>
      <w:hyperlink r:id="rId766">
        <w:r>
          <w:rPr>
            <w:color w:val="0000EE"/>
            <w:u w:val="single"/>
          </w:rPr>
          <w:t>Mc 7.5</w:t>
        </w:r>
      </w:hyperlink>
      <w:r>
        <w:t xml:space="preserve">). Jésus leur répond en appelant ces traditions des « commandements d'hommes » et dans </w:t>
      </w:r>
      <w:hyperlink r:id="rId767">
        <w:r>
          <w:rPr>
            <w:color w:val="0000EE"/>
            <w:u w:val="single"/>
          </w:rPr>
          <w:t>Marc 7.8</w:t>
        </w:r>
      </w:hyperlink>
      <w:r>
        <w:t xml:space="preserve">, il leur dit clairement qu'ils n'ont pas le droit de mettre leurs traditions au-dessus des commandement qui viennent de Dieu. </w:t>
      </w:r>
    </w:p>
    <w:p>
      <w:r/>
      <w:r>
        <w:t xml:space="preserve">Dans </w:t>
      </w:r>
      <w:hyperlink r:id="rId768">
        <w:r>
          <w:rPr>
            <w:color w:val="0000EE"/>
            <w:u w:val="single"/>
          </w:rPr>
          <w:t>Matthieu 23</w:t>
        </w:r>
      </w:hyperlink>
      <w: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r/>
      <w:r>
        <w:rPr>
          <w:i/>
        </w:rPr>
        <w:t>Voir</w:t>
      </w:r>
      <w:r>
        <w:t xml:space="preserve"> </w:t>
      </w:r>
      <w:r>
        <w:t>judaïsme</w:t>
      </w:r>
      <w:r>
        <w:t xml:space="preserve"> ; </w:t>
      </w:r>
      <w:r>
        <w:t>loi (concept biblique)</w:t>
      </w:r>
      <w:r>
        <w:t xml:space="preserve"> ; </w:t>
      </w:r>
      <w:r>
        <w:t>pharisiens</w:t>
      </w:r>
      <w:r>
        <w:t xml:space="preserve"> ; </w:t>
      </w:r>
      <w:r>
        <w:t>Talmud</w:t>
      </w:r>
      <w:r>
        <w:t xml:space="preserve"> ; </w:t>
      </w:r>
      <w:r>
        <w:t>tradition orale</w:t>
      </w:r>
      <w:r>
        <w:t>.</w:t>
      </w:r>
      <w:r/>
      <w:r/>
    </w:p>
    <w:p>
      <w:r/>
    </w:p>
    <w:p>
      <w:pPr>
        <w:pStyle w:val="Heading2"/>
      </w:pPr>
      <w:r>
        <w:t>Transjordanie</w:t>
      </w:r>
      <w:r/>
    </w:p>
    <w:p>
      <w:r/>
      <w: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769">
        <w:r>
          <w:rPr>
            <w:color w:val="0000EE"/>
            <w:u w:val="single"/>
          </w:rPr>
          <w:t>Gn 50.10–11</w:t>
        </w:r>
      </w:hyperlink>
      <w:r>
        <w:t xml:space="preserve"> ; </w:t>
      </w:r>
      <w:hyperlink r:id="rId770">
        <w:r>
          <w:rPr>
            <w:color w:val="0000EE"/>
            <w:u w:val="single"/>
          </w:rPr>
          <w:t>Dt 3.20</w:t>
        </w:r>
      </w:hyperlink>
      <w:r>
        <w:t xml:space="preserve"> ; </w:t>
      </w:r>
      <w:hyperlink r:id="rId771">
        <w:r>
          <w:rPr>
            <w:color w:val="0000EE"/>
            <w:u w:val="single"/>
          </w:rPr>
          <w:t>4.47</w:t>
        </w:r>
      </w:hyperlink>
      <w:r>
        <w:t xml:space="preserve"> ; </w:t>
      </w:r>
      <w:hyperlink r:id="rId772">
        <w:r>
          <w:rPr>
            <w:color w:val="0000EE"/>
            <w:u w:val="single"/>
          </w:rPr>
          <w:t>Jos 9.10</w:t>
        </w:r>
      </w:hyperlink>
      <w:r>
        <w:t xml:space="preserve"> ; </w:t>
      </w:r>
      <w:hyperlink r:id="rId773">
        <w:r>
          <w:rPr>
            <w:color w:val="0000EE"/>
            <w:u w:val="single"/>
          </w:rPr>
          <w:t>13.8</w:t>
        </w:r>
      </w:hyperlink>
      <w:r>
        <w:t xml:space="preserve"> ; </w:t>
      </w:r>
      <w:hyperlink r:id="rId774">
        <w:r>
          <w:rPr>
            <w:color w:val="0000EE"/>
            <w:u w:val="single"/>
          </w:rPr>
          <w:t>18.7</w:t>
        </w:r>
      </w:hyperlink>
      <w:r>
        <w:t xml:space="preserve"> ; </w:t>
      </w:r>
      <w:hyperlink r:id="rId775">
        <w:r>
          <w:rPr>
            <w:color w:val="0000EE"/>
            <w:u w:val="single"/>
          </w:rPr>
          <w:t>Jg 5.17</w:t>
        </w:r>
      </w:hyperlink>
      <w:r>
        <w:t>), bien que la même expression soit parfois utilisée pour la région à l'ouest du Jourdain (</w:t>
      </w:r>
      <w:hyperlink r:id="rId776">
        <w:r>
          <w:rPr>
            <w:color w:val="0000EE"/>
            <w:u w:val="single"/>
          </w:rPr>
          <w:t>Dt 3.25</w:t>
        </w:r>
      </w:hyperlink>
      <w:r>
        <w:t xml:space="preserve">). À l'époque du Nouveau Testament, cette région était connue sous le nom de Pérée. </w:t>
      </w:r>
      <w:r>
        <w:rPr>
          <w:i/>
        </w:rPr>
        <w:t>Voir</w:t>
      </w:r>
      <w:r>
        <w:t xml:space="preserve"> </w:t>
      </w:r>
      <w:r>
        <w:t>Pérée</w:t>
      </w:r>
      <w:r>
        <w:t>.</w:t>
      </w:r>
      <w:r/>
      <w:r/>
    </w:p>
    <w:p>
      <w:r/>
    </w:p>
    <w:p>
      <w:pPr>
        <w:pStyle w:val="Heading2"/>
      </w:pPr>
      <w:r>
        <w:t>travail, travailler, ouvrage</w:t>
      </w:r>
      <w:r/>
    </w:p>
    <w:p>
      <w:r/>
      <w:r>
        <w:t>Activité de production de Dieu ou de l'être humain, ou labeur du métier de ce dernier.</w:t>
      </w:r>
    </w:p>
    <w:p>
      <w:pPr>
        <w:pStyle w:val="Heading3"/>
      </w:pPr>
      <w:r>
        <w:t>La valeur du travail</w:t>
      </w:r>
    </w:p>
    <w:p>
      <w:r/>
      <w: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t>ouvrage de ses mains »</w:t>
      </w:r>
      <w:r>
        <w:t xml:space="preserve"> (</w:t>
      </w:r>
      <w:hyperlink r:id="rId777">
        <w:r>
          <w:rPr>
            <w:color w:val="0000EE"/>
            <w:u w:val="single"/>
          </w:rPr>
          <w:t>Ps 8.3</w:t>
        </w:r>
      </w:hyperlink>
      <w:r>
        <w:t>). Il a travaillé sa matière première comme un potier travaille de l'argile (</w:t>
      </w:r>
      <w:hyperlink r:id="rId778">
        <w:r>
          <w:rPr>
            <w:color w:val="0000EE"/>
            <w:u w:val="single"/>
          </w:rPr>
          <w:t>Es 45.9</w:t>
        </w:r>
      </w:hyperlink>
      <w:r>
        <w:t>). La complexité du développement d'un bébé dans le ventre de sa mère ainsi que l'immense et magnifique étendue du ciel démontrent son savoir-faire suprême (</w:t>
      </w:r>
      <w:hyperlink r:id="rId779">
        <w:r>
          <w:rPr>
            <w:color w:val="0000EE"/>
            <w:u w:val="single"/>
          </w:rPr>
          <w:t>Ps 139.13–16</w:t>
        </w:r>
      </w:hyperlink>
      <w:r>
        <w:t xml:space="preserve"> ; </w:t>
      </w:r>
      <w:hyperlink r:id="rId780">
        <w:r>
          <w:rPr>
            <w:color w:val="0000EE"/>
            <w:u w:val="single"/>
          </w:rPr>
          <w:t>19.1</w:t>
        </w:r>
      </w:hyperlink>
      <w:r>
        <w:t>). Toute la création porte témoignage à sa sagesse (</w:t>
      </w:r>
      <w:hyperlink r:id="rId781">
        <w:r>
          <w:rPr>
            <w:color w:val="0000EE"/>
            <w:u w:val="single"/>
          </w:rPr>
          <w:t>104.24</w:t>
        </w:r>
      </w:hyperlink>
      <w:r>
        <w:t>). Le Créateur tout-puissant a même eu son jour de repos (</w:t>
      </w:r>
      <w:hyperlink r:id="rId782">
        <w:r>
          <w:rPr>
            <w:color w:val="0000EE"/>
            <w:u w:val="single"/>
          </w:rPr>
          <w:t>Gn 2.2–3</w:t>
        </w:r>
      </w:hyperlink>
      <w:r>
        <w:t>) et s'est satisfait du travail accompli en contemplant ses réalisations à la fin de la semaine (</w:t>
      </w:r>
      <w:hyperlink r:id="rId783">
        <w:r>
          <w:rPr>
            <w:color w:val="0000EE"/>
            <w:u w:val="single"/>
          </w:rPr>
          <w:t>1.31</w:t>
        </w:r>
      </w:hyperlink>
      <w:r>
        <w:t xml:space="preserve">). </w:t>
      </w:r>
    </w:p>
    <w:p>
      <w:r/>
      <w:r>
        <w:t>Cette description biblique frappante d'un Dieu qui œuvre trouve sa meilleure expression dans l'incarnation de Jésus. L'« œuvre » que Jésus devait accomplir (</w:t>
      </w:r>
      <w:hyperlink r:id="rId784">
        <w:r>
          <w:rPr>
            <w:color w:val="0000EE"/>
            <w:u w:val="single"/>
          </w:rPr>
          <w:t>Jn 4.34</w:t>
        </w:r>
      </w:hyperlink>
      <w:r>
        <w:t>) était, bien sûr, sa mission unique de rédemption. Mais c'était aussi un ouvrier au sens ordinaire du terme. Ses contemporains le connaissaient comme « charpentier » ou « menuisier »(</w:t>
      </w:r>
      <w:hyperlink r:id="rId785">
        <w:r>
          <w:rPr>
            <w:color w:val="0000EE"/>
            <w:u w:val="single"/>
          </w:rPr>
          <w:t>Mc 6.3</w:t>
        </w:r>
      </w:hyperlink>
      <w:r>
        <w:t>). À l'époque du NT, la menuiserie et la charpenterie étaient des métiers assez physiques. Ainsi, le Jésus qui entre dans le temple et y renverse les tables et en chasse les vendeurs et leurs animaux (</w:t>
      </w:r>
      <w:hyperlink r:id="rId786">
        <w:r>
          <w:rPr>
            <w:color w:val="0000EE"/>
            <w:u w:val="single"/>
          </w:rPr>
          <w:t>Jn 2.14–16</w:t>
        </w:r>
      </w:hyperlink>
      <w:r>
        <w:t>), n'était pas un homme frêle et délicat, mais un ouvrier dont les mains avaient été durcies par des années de labeur avec la hache, la scie et le marteau. Le dur labeur physique n'était pas indigne du Fils de Dieu.</w:t>
      </w:r>
    </w:p>
    <w:p>
      <w:r/>
      <w:r>
        <w:t xml:space="preserve">Ainsi, l'enseignement de la Bible sur le travail de Dieu montre que le travail une activité noble. Le récit de la création de l'humanité démontre aussi que le travail est l'activité normale de l'homme. « </w:t>
      </w:r>
      <w:r>
        <w:t>L'Éternel Dieu prit l'homme, et le plaça dans le jardin d'Éden pour le cultiver et pour le garder</w:t>
      </w:r>
      <w:r>
        <w:t xml:space="preserve"> » (</w:t>
      </w:r>
      <w:hyperlink r:id="rId787">
        <w:r>
          <w:rPr>
            <w:color w:val="0000EE"/>
            <w:u w:val="single"/>
          </w:rPr>
          <w:t>Gn 2.15</w:t>
        </w:r>
      </w:hyperlink>
      <w:r>
        <w:t>). Le premier commandement de Dieu est de remplir et d'assujettir la terre (</w:t>
      </w:r>
      <w:hyperlink r:id="rId788">
        <w:r>
          <w:rPr>
            <w:color w:val="0000EE"/>
            <w:u w:val="single"/>
          </w:rPr>
          <w:t>Gn 1.28</w:t>
        </w:r>
      </w:hyperlink>
      <w: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386">
        <w:r>
          <w:rPr>
            <w:color w:val="0000EE"/>
            <w:u w:val="single"/>
          </w:rPr>
          <w:t>Gn 3.17–19</w:t>
        </w:r>
      </w:hyperlink>
      <w:r>
        <w:t>). Le travail fait partie du bon dessein de Dieu pour l'humanité dès l'aube de l'histoire et est aussi naturel pour l'être humain que le coucher de soleil l'est pour le jour (</w:t>
      </w:r>
      <w:hyperlink r:id="rId789">
        <w:r>
          <w:rPr>
            <w:color w:val="0000EE"/>
            <w:u w:val="single"/>
          </w:rPr>
          <w:t>Ps 104.19–23</w:t>
        </w:r>
      </w:hyperlink>
      <w:r>
        <w:t>).</w:t>
      </w:r>
    </w:p>
    <w:p>
      <w:r/>
      <w:r>
        <w:t>Étant donné la noblesse et la normalité du travail, il n'est pas surprenant que l'Écriture condamne fermement l'oisiveté. « Va vers la fourmi, paresseux ; Considère ses voies, et deviens sage » (</w:t>
      </w:r>
      <w:hyperlink r:id="rId790">
        <w:r>
          <w:rPr>
            <w:color w:val="0000EE"/>
            <w:u w:val="single"/>
          </w:rPr>
          <w:t>Pr 6.6</w:t>
        </w:r>
      </w:hyperlink>
      <w:r>
        <w:t>). Paul est tout aussi direct : « Si quelqu'un ne veut pas travailler, qu'il ne mange pas non plus » (</w:t>
      </w:r>
      <w:hyperlink r:id="rId791">
        <w:r>
          <w:rPr>
            <w:color w:val="0000EE"/>
            <w:u w:val="single"/>
          </w:rPr>
          <w:t>2Th 3.10</w:t>
        </w:r>
      </w:hyperlink>
      <w:r>
        <w:t>). Il s'est efforcé lui-même d'être un bon exemple dans ce domaine (</w:t>
      </w:r>
      <w:hyperlink r:id="rId792">
        <w:r>
          <w:rPr>
            <w:color w:val="0000EE"/>
            <w:u w:val="single"/>
          </w:rPr>
          <w:t>Ac 20.33–35</w:t>
        </w:r>
      </w:hyperlink>
      <w:r>
        <w:t xml:space="preserve"> ; </w:t>
      </w:r>
      <w:hyperlink r:id="rId547">
        <w:r>
          <w:rPr>
            <w:color w:val="0000EE"/>
            <w:u w:val="single"/>
          </w:rPr>
          <w:t>1Th 2.9</w:t>
        </w:r>
      </w:hyperlink>
      <w:r>
        <w:t>). Ceux qui refusent de travailler, insiste-t-il, même pour des raisons spirituelles, ne donnent pas un bon témoignage aux non-chrétiens quand ils dépendant des autres pour payer leurs factures (</w:t>
      </w:r>
      <w:hyperlink r:id="rId793">
        <w:r>
          <w:rPr>
            <w:color w:val="0000EE"/>
            <w:u w:val="single"/>
          </w:rPr>
          <w:t>1Th 4.11–12</w:t>
        </w:r>
      </w:hyperlink>
      <w:r>
        <w:t>). Ceux qui gagnent leur vie, en revanche, se donnent aussi les moyens d'aider ceux qui sont dans le besoin (</w:t>
      </w:r>
      <w:hyperlink r:id="rId794">
        <w:r>
          <w:rPr>
            <w:color w:val="0000EE"/>
            <w:u w:val="single"/>
          </w:rPr>
          <w:t>Ep 4.28</w:t>
        </w:r>
      </w:hyperlink>
      <w:r>
        <w:t>).</w:t>
      </w:r>
    </w:p>
    <w:p>
      <w:pPr>
        <w:pStyle w:val="Heading3"/>
      </w:pPr>
      <w:r>
        <w:t>La vocation</w:t>
      </w:r>
    </w:p>
    <w:p>
      <w:r/>
      <w:r>
        <w:t>À l'époque biblique, les Grecs et les Romains classaient les métiers selon leur importance ou leur attrait. Le travail manuel routinier, par exemple, était considéré comme inférieur au travail exigeant une activité intellectuelle.</w:t>
      </w:r>
    </w:p>
    <w:p>
      <w:r/>
      <w:r>
        <w:t>L'enseignement juif n'adhère pas du tout à une telle façon d'estimer les types de métiers. « Ne déteste pas le travail pénible, ni le travail des champs créé par le Très-Haut » dit l'enseignement de rabbins (</w:t>
      </w:r>
      <w:hyperlink r:id="rId795">
        <w:r>
          <w:rPr>
            <w:color w:val="0000EE"/>
            <w:u w:val="single"/>
          </w:rPr>
          <w:t>Si 7.15</w:t>
        </w:r>
      </w:hyperlink>
      <w:r>
        <w:t>). Même l'érudit se devait de consacrer une partie de son temps à du travail manuel. Quelques métiers, comme celui de tanneur (corroyeur), étaient considérés comme indésirables. L'Église primitive apprend rapidement à ne plus le traiter comme tabou (</w:t>
      </w:r>
      <w:hyperlink r:id="rId139">
        <w:r>
          <w:rPr>
            <w:color w:val="0000EE"/>
            <w:u w:val="single"/>
          </w:rPr>
          <w:t>Ac 9.43</w:t>
        </w:r>
      </w:hyperlink>
      <w:r>
        <w:t>). Il n'y aucune indication dans la Bible que certains emplois ont plus grande valeur que d'autres aux yeux de Dieu. Le Seigneur appelle des artisans à son service (</w:t>
      </w:r>
      <w:hyperlink r:id="rId796">
        <w:r>
          <w:rPr>
            <w:color w:val="0000EE"/>
            <w:u w:val="single"/>
          </w:rPr>
          <w:t>Ex 31.1–11</w:t>
        </w:r>
      </w:hyperlink>
      <w:r>
        <w:t>), tout autant que des prophètes (</w:t>
      </w:r>
      <w:hyperlink r:id="rId797">
        <w:r>
          <w:rPr>
            <w:color w:val="0000EE"/>
            <w:u w:val="single"/>
          </w:rPr>
          <w:t>Es 6.8–9</w:t>
        </w:r>
      </w:hyperlink>
      <w:r>
        <w:t>). Ainsi, Amos était cultivateur quand il a été appelé à prophétiser sans indication qu'il s'agissait là d'une promotion (</w:t>
      </w:r>
      <w:hyperlink r:id="rId798">
        <w:r>
          <w:rPr>
            <w:color w:val="0000EE"/>
            <w:u w:val="single"/>
          </w:rPr>
          <w:t>Am 7.14–15</w:t>
        </w:r>
      </w:hyperlink>
      <w:r>
        <w:t>). L'important n'était pas le type de métier, tant que celui-ci était honnête, mais la volonté d'obéir à l'appel de Dieu et de témoigner fidèlement de lui, dans n'importe quel métier.</w:t>
      </w:r>
    </w:p>
    <w:p>
      <w:r/>
      <w:r>
        <w:t>La Bible tient un discours fort sur la relation entre employeur et employé. Les prophètes de l'Ancien Testament sont ceux qui dénoncent les abus le plus fortement. Dieu tient particulièrement à ce que ceux qui sont vulnérables obtiennent justice (</w:t>
      </w:r>
      <w:hyperlink r:id="rId799">
        <w:r>
          <w:rPr>
            <w:color w:val="0000EE"/>
            <w:u w:val="single"/>
          </w:rPr>
          <w:t>Es 1.17</w:t>
        </w:r>
      </w:hyperlink>
      <w:r>
        <w:t xml:space="preserve"> ; </w:t>
      </w:r>
      <w:hyperlink r:id="rId800">
        <w:r>
          <w:rPr>
            <w:color w:val="0000EE"/>
            <w:u w:val="single"/>
          </w:rPr>
          <w:t>Mi 6.8</w:t>
        </w:r>
      </w:hyperlink>
      <w:r>
        <w:t>). Ses porte-paroles proclament sa colère lorsque les employeurs exploitent leurs ouvriers et les privent de leurs salaires (</w:t>
      </w:r>
      <w:hyperlink r:id="rId801">
        <w:r>
          <w:rPr>
            <w:color w:val="0000EE"/>
            <w:u w:val="single"/>
          </w:rPr>
          <w:t>Jr 22.13</w:t>
        </w:r>
      </w:hyperlink>
      <w:r>
        <w:t xml:space="preserve"> ; </w:t>
      </w:r>
      <w:hyperlink r:id="rId802">
        <w:r>
          <w:rPr>
            <w:color w:val="0000EE"/>
            <w:u w:val="single"/>
          </w:rPr>
          <w:t>Ml 3.5</w:t>
        </w:r>
      </w:hyperlink>
      <w:r>
        <w:t xml:space="preserve"> ; voir aussi </w:t>
      </w:r>
      <w:hyperlink r:id="rId803">
        <w:r>
          <w:rPr>
            <w:color w:val="0000EE"/>
            <w:u w:val="single"/>
          </w:rPr>
          <w:t>Jc 5.4</w:t>
        </w:r>
      </w:hyperlink>
      <w:r>
        <w:t xml:space="preserve">). Le jeûne qui plaît à Dieu inclut de détacher </w:t>
      </w:r>
      <w:r>
        <w:t xml:space="preserve">les chaînes de la méchanceté, dénouer les liens de la servitude, renvoyer libres les opprimés et rompre toute espèce de joug </w:t>
      </w:r>
      <w:r>
        <w:t>(</w:t>
      </w:r>
      <w:hyperlink r:id="rId804">
        <w:r>
          <w:rPr>
            <w:color w:val="0000EE"/>
            <w:u w:val="single"/>
          </w:rPr>
          <w:t>Es 58.6</w:t>
        </w:r>
      </w:hyperlink>
      <w: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r/>
      <w:r>
        <w:t>Dans la période biblique, les employeurs étaient en très grande position de force, mais la Parole s'adresse aussi aux employés avides et égoïstes. Le travailleur mérite un juste salaire (</w:t>
      </w:r>
      <w:hyperlink r:id="rId805">
        <w:r>
          <w:rPr>
            <w:color w:val="0000EE"/>
            <w:u w:val="single"/>
          </w:rPr>
          <w:t>Lc 10.7</w:t>
        </w:r>
      </w:hyperlink>
      <w:r>
        <w:t>) mais ne doit pas profiter de son poste extorquer ou frauder pour augmenter son gain (</w:t>
      </w:r>
      <w:hyperlink r:id="rId806">
        <w:r>
          <w:rPr>
            <w:color w:val="0000EE"/>
            <w:u w:val="single"/>
          </w:rPr>
          <w:t>3.14</w:t>
        </w:r>
      </w:hyperlink>
      <w:r>
        <w:t>).</w:t>
      </w:r>
    </w:p>
    <w:p>
      <w:pPr>
        <w:pStyle w:val="Heading3"/>
      </w:pPr>
      <w:r>
        <w:t>Œuvrer pour Christ</w:t>
      </w:r>
    </w:p>
    <w:p>
      <w:r/>
      <w: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807">
        <w:r>
          <w:rPr>
            <w:color w:val="0000EE"/>
            <w:u w:val="single"/>
          </w:rPr>
          <w:t>Mt 9.37–38</w:t>
        </w:r>
      </w:hyperlink>
      <w:r>
        <w:t>). Paul utilise la même comparaison agricole, comparant également le travail d'évangélisation et d'enseignement dans le Seigneur au travail de construction (</w:t>
      </w:r>
      <w:hyperlink r:id="rId808">
        <w:r>
          <w:rPr>
            <w:color w:val="0000EE"/>
            <w:u w:val="single"/>
          </w:rPr>
          <w:t>1Co 3.6–15</w:t>
        </w:r>
      </w:hyperlink>
      <w:r>
        <w:t>). Les chrétiens doivent avoir de la considération pour les dirigeants d'Église qui « se donnent de la peine » parmi eux (</w:t>
      </w:r>
      <w:hyperlink r:id="rId566">
        <w:r>
          <w:rPr>
            <w:color w:val="0000EE"/>
            <w:u w:val="single"/>
          </w:rPr>
          <w:t>1Th 5.12</w:t>
        </w:r>
      </w:hyperlink>
      <w:r>
        <w:t xml:space="preserve">, Nouvelle Bible Segond), le but étant que tous les disciples travaillent « </w:t>
      </w:r>
      <w:r>
        <w:t>de mieux en mieux à l'œuvre du Seigneur »</w:t>
      </w:r>
      <w:r>
        <w:t xml:space="preserve"> (</w:t>
      </w:r>
      <w:hyperlink r:id="rId809">
        <w:r>
          <w:rPr>
            <w:color w:val="0000EE"/>
            <w:u w:val="single"/>
          </w:rPr>
          <w:t>1Co 15.58</w:t>
        </w:r>
      </w:hyperlink>
      <w:r>
        <w:t>). Tous les chrétiens devraient se voir comme des « ouvriers avec Dieu » (</w:t>
      </w:r>
      <w:hyperlink r:id="rId810">
        <w:r>
          <w:rPr>
            <w:color w:val="0000EE"/>
            <w:u w:val="single"/>
          </w:rPr>
          <w:t>3.9</w:t>
        </w:r>
      </w:hyperlink>
      <w:r>
        <w:t>).</w:t>
      </w:r>
      <w:r/>
      <w:r/>
    </w:p>
    <w:p>
      <w:r/>
    </w:p>
    <w:p>
      <w:pPr>
        <w:pStyle w:val="Heading2"/>
      </w:pPr>
      <w:r>
        <w:t>Tremblement de terre</w:t>
      </w:r>
      <w:r/>
    </w:p>
    <w:p>
      <w:r/>
      <w:r>
        <w:t>Un tremblement de terre se produit lorsque le sol tremble ou est secoué. Cela se produit en raison de l'activité volcanique ou du mouvement de la croûte terrestre.</w:t>
      </w:r>
    </w:p>
    <w:p>
      <w:r/>
      <w:r>
        <w:t>Les tremblements de terre se produisent souvent en Palestine, principalement en raison des volcans situés près de la mer Morte et de la mer de Galilée. Ces phénomènes sismiques sont les plus fréquents dans les régions suivantes :</w:t>
      </w:r>
    </w:p>
    <w:p>
      <w:pPr>
        <w:pStyle w:val="ListNumber"/>
        <w:spacing w:line="240" w:lineRule="auto"/>
        <w:ind w:left="720"/>
      </w:pPr>
      <w:r/>
      <w:r>
        <w:t>La Galilée supérieure</w:t>
      </w:r>
    </w:p>
    <w:p>
      <w:pPr>
        <w:pStyle w:val="ListNumber"/>
        <w:spacing w:line="240" w:lineRule="auto"/>
        <w:ind w:left="720"/>
      </w:pPr>
      <w:r/>
      <w:r>
        <w:t>Le pays samaritain près de Sichem</w:t>
      </w:r>
    </w:p>
    <w:p>
      <w:pPr>
        <w:pStyle w:val="ListNumber"/>
        <w:spacing w:line="240" w:lineRule="auto"/>
        <w:ind w:left="720"/>
      </w:pPr>
      <w:r/>
      <w:r>
        <w:t>Le bord occidental des montagnes de Judée près de Lydde.</w:t>
      </w:r>
    </w:p>
    <w:p>
      <w:r/>
      <w:r>
        <w:t>En hébreu, le mot pour « séisme » signifie un grand bruit ou un rugissement fort. Cela montre que les Israélites avaient remarqué le grondement des séismes.</w:t>
      </w:r>
    </w:p>
    <w:p>
      <w:r/>
      <w:r>
        <w:t>La Bible mentionne plusieurs tremblements de terre :</w:t>
      </w:r>
    </w:p>
    <w:p>
      <w:pPr>
        <w:pStyle w:val="ListNumber"/>
        <w:spacing w:line="240" w:lineRule="auto"/>
        <w:ind w:left="720"/>
      </w:pPr>
      <w:r/>
      <w:r>
        <w:t>À la montagne du Sinaï, quand Dieu a donné à Moïse la loi (</w:t>
      </w:r>
      <w:hyperlink r:id="rId811">
        <w:r>
          <w:rPr>
            <w:color w:val="0000EE"/>
            <w:u w:val="single"/>
          </w:rPr>
          <w:t>Ex 19.18</w:t>
        </w:r>
      </w:hyperlink>
      <w:r>
        <w:t>).</w:t>
      </w:r>
    </w:p>
    <w:p>
      <w:pPr>
        <w:pStyle w:val="ListNumber"/>
        <w:spacing w:line="240" w:lineRule="auto"/>
        <w:ind w:left="720"/>
      </w:pPr>
      <w:r/>
      <w:r>
        <w:t>Lors des errances dans le désert des Israélites, lorsque Koré s'est révolté contre Moïse (</w:t>
      </w:r>
      <w:hyperlink r:id="rId812">
        <w:r>
          <w:rPr>
            <w:color w:val="0000EE"/>
            <w:u w:val="single"/>
          </w:rPr>
          <w:t>Nb 16.31–33</w:t>
        </w:r>
      </w:hyperlink>
      <w:r>
        <w:t>).</w:t>
      </w:r>
    </w:p>
    <w:p>
      <w:pPr>
        <w:pStyle w:val="ListNumber"/>
        <w:spacing w:line="240" w:lineRule="auto"/>
        <w:ind w:left="720"/>
      </w:pPr>
      <w:r/>
      <w:r>
        <w:t>Parmi les Philistins, lorsque Jonathan et son porteur d'armes les ont combattus (</w:t>
      </w:r>
      <w:hyperlink r:id="rId813">
        <w:r>
          <w:rPr>
            <w:color w:val="0000EE"/>
            <w:u w:val="single"/>
          </w:rPr>
          <w:t>1S 14.15</w:t>
        </w:r>
      </w:hyperlink>
      <w:r>
        <w:t>).</w:t>
      </w:r>
    </w:p>
    <w:p>
      <w:pPr>
        <w:pStyle w:val="ListNumber"/>
        <w:spacing w:line="240" w:lineRule="auto"/>
        <w:ind w:left="720"/>
      </w:pPr>
      <w:r/>
      <w:r>
        <w:t>Après qu'Élie ait tué les prophètes de Baal et qu'il avait fui Jézabel, alors qu'il était assis sous un genêt en se lamentant (</w:t>
      </w:r>
      <w:hyperlink r:id="rId814">
        <w:r>
          <w:rPr>
            <w:color w:val="0000EE"/>
            <w:u w:val="single"/>
          </w:rPr>
          <w:t>1R 19.7–9, 11</w:t>
        </w:r>
      </w:hyperlink>
      <w:r>
        <w:t>)</w:t>
      </w:r>
    </w:p>
    <w:p>
      <w:pPr>
        <w:pStyle w:val="ListNumber"/>
        <w:spacing w:line="240" w:lineRule="auto"/>
        <w:ind w:left="720"/>
      </w:pPr>
      <w:r/>
      <w:r>
        <w:t>Durant le règne du roi Ozias (</w:t>
      </w:r>
      <w:hyperlink r:id="rId815">
        <w:r>
          <w:rPr>
            <w:color w:val="0000EE"/>
            <w:u w:val="single"/>
          </w:rPr>
          <w:t>Am 1.1</w:t>
        </w:r>
      </w:hyperlink>
      <w:r>
        <w:t>)</w:t>
      </w:r>
    </w:p>
    <w:p>
      <w:pPr>
        <w:pStyle w:val="ListNumber"/>
        <w:spacing w:line="240" w:lineRule="auto"/>
        <w:ind w:left="720"/>
      </w:pPr>
      <w:r/>
      <w:r>
        <w:t>Quand Jésus est mort sur la croix (</w:t>
      </w:r>
      <w:hyperlink r:id="rId816">
        <w:r>
          <w:rPr>
            <w:color w:val="0000EE"/>
            <w:u w:val="single"/>
          </w:rPr>
          <w:t>Mt 27.51–54</w:t>
        </w:r>
      </w:hyperlink>
      <w:r>
        <w:t>)</w:t>
      </w:r>
    </w:p>
    <w:p>
      <w:pPr>
        <w:pStyle w:val="ListNumber"/>
        <w:spacing w:line="240" w:lineRule="auto"/>
        <w:ind w:left="720"/>
      </w:pPr>
      <w:r/>
      <w:r>
        <w:t>Quand Jésus est ressuscité des morts (</w:t>
      </w:r>
      <w:hyperlink r:id="rId817">
        <w:r>
          <w:rPr>
            <w:color w:val="0000EE"/>
            <w:u w:val="single"/>
          </w:rPr>
          <w:t>Mt 28.2</w:t>
        </w:r>
      </w:hyperlink>
      <w:r>
        <w:t>)</w:t>
      </w:r>
    </w:p>
    <w:p>
      <w:pPr>
        <w:pStyle w:val="ListNumber"/>
        <w:spacing w:line="240" w:lineRule="auto"/>
        <w:ind w:left="720"/>
      </w:pPr>
      <w:r/>
      <w:r>
        <w:t>À Philippes, lorsque Paul et Silas étaient en prison (</w:t>
      </w:r>
      <w:hyperlink r:id="rId818">
        <w:r>
          <w:rPr>
            <w:color w:val="0000EE"/>
            <w:u w:val="single"/>
          </w:rPr>
          <w:t>Ac 16.26</w:t>
        </w:r>
      </w:hyperlink>
      <w:r>
        <w:t>)</w:t>
      </w:r>
    </w:p>
    <w:p>
      <w:r/>
      <w:r>
        <w:t>La Bible mentionne également des tremblements de terre qui se produiront à l'avenir :</w:t>
      </w:r>
    </w:p>
    <w:p>
      <w:pPr>
        <w:pStyle w:val="ListNumber"/>
        <w:spacing w:line="240" w:lineRule="auto"/>
        <w:ind w:left="720"/>
      </w:pPr>
      <w:r/>
      <w:r>
        <w:t>Lors du « Jour du Seigneur » (</w:t>
      </w:r>
      <w:hyperlink r:id="rId819">
        <w:r>
          <w:rPr>
            <w:color w:val="0000EE"/>
            <w:u w:val="single"/>
          </w:rPr>
          <w:t>Za 14.4–5</w:t>
        </w:r>
      </w:hyperlink>
      <w:r>
        <w:t>)</w:t>
      </w:r>
    </w:p>
    <w:p>
      <w:pPr>
        <w:pStyle w:val="ListNumber"/>
        <w:spacing w:line="240" w:lineRule="auto"/>
        <w:ind w:left="720"/>
      </w:pPr>
      <w:r/>
      <w:r>
        <w:t>À la fin de cet âge (</w:t>
      </w:r>
      <w:hyperlink r:id="rId820">
        <w:r>
          <w:rPr>
            <w:color w:val="0000EE"/>
            <w:u w:val="single"/>
          </w:rPr>
          <w:t>Ap 6.12–17</w:t>
        </w:r>
      </w:hyperlink>
      <w:r>
        <w:t xml:space="preserve"> ; </w:t>
      </w:r>
      <w:hyperlink r:id="rId353">
        <w:r>
          <w:rPr>
            <w:color w:val="0000EE"/>
            <w:u w:val="single"/>
          </w:rPr>
          <w:t>11.19</w:t>
        </w:r>
      </w:hyperlink>
      <w:r>
        <w:t xml:space="preserve"> ; </w:t>
      </w:r>
      <w:hyperlink r:id="rId821">
        <w:r>
          <w:rPr>
            <w:color w:val="0000EE"/>
            <w:u w:val="single"/>
          </w:rPr>
          <w:t>16.18</w:t>
        </w:r>
      </w:hyperlink>
      <w:r>
        <w:t>)</w:t>
      </w:r>
      <w:r/>
      <w:r/>
    </w:p>
    <w:p>
      <w:r/>
    </w:p>
    <w:p>
      <w:pPr>
        <w:pStyle w:val="Heading2"/>
      </w:pPr>
      <w:r>
        <w:t>Très-Haut</w:t>
      </w:r>
      <w:r/>
    </w:p>
    <w:p>
      <w:r/>
      <w:r>
        <w:t>Nom antique pour parler de Dieu utilisé à la fois dans l'Ancien et le Nouveau Testament (</w:t>
      </w:r>
      <w:hyperlink r:id="rId822">
        <w:r>
          <w:rPr>
            <w:color w:val="0000EE"/>
            <w:u w:val="single"/>
          </w:rPr>
          <w:t>Ps 21.7</w:t>
        </w:r>
      </w:hyperlink>
      <w:r>
        <w:t xml:space="preserve"> ; </w:t>
      </w:r>
      <w:hyperlink r:id="rId823">
        <w:r>
          <w:rPr>
            <w:color w:val="0000EE"/>
            <w:u w:val="single"/>
          </w:rPr>
          <w:t>Ac 7.48</w:t>
        </w:r>
      </w:hyperlink>
      <w:r>
        <w:t>). Ce titre souligne l'autorité suprême de Dieu et sa position au-dessus de toutes les autres puissances.</w:t>
      </w:r>
    </w:p>
    <w:p>
      <w:r/>
      <w:r>
        <w:rPr>
          <w:i/>
        </w:rPr>
        <w:t>Voir</w:t>
      </w:r>
      <w:r>
        <w:t xml:space="preserve"> </w:t>
      </w:r>
      <w:r>
        <w:t>Noms de Dieu</w:t>
      </w:r>
      <w:r>
        <w:t>.</w:t>
      </w:r>
      <w:r/>
      <w:r/>
    </w:p>
    <w:p>
      <w:r/>
    </w:p>
    <w:p>
      <w:pPr>
        <w:pStyle w:val="Heading2"/>
      </w:pPr>
      <w:r>
        <w:t>Trésorier</w:t>
      </w:r>
      <w:r/>
    </w:p>
    <w:p>
      <w:r/>
      <w: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824">
        <w:r>
          <w:rPr>
            <w:color w:val="0000EE"/>
            <w:u w:val="single"/>
          </w:rPr>
          <w:t>1Ch 27.25</w:t>
        </w:r>
      </w:hyperlink>
      <w:r>
        <w:t>), et Achija responsable des trésors du temple (</w:t>
      </w:r>
      <w:hyperlink r:id="rId825">
        <w:r>
          <w:rPr>
            <w:color w:val="0000EE"/>
            <w:u w:val="single"/>
          </w:rPr>
          <w:t>26.20</w:t>
        </w:r>
      </w:hyperlink>
      <w:r>
        <w:t>). Le trésor du temple de Salomon était sous la garde de Jehiel (</w:t>
      </w:r>
      <w:hyperlink r:id="rId826">
        <w:r>
          <w:rPr>
            <w:color w:val="0000EE"/>
            <w:u w:val="single"/>
          </w:rPr>
          <w:t>29.7–8</w:t>
        </w:r>
      </w:hyperlink>
      <w:r>
        <w:t>). À l'époque d'Ésaïe, il y avait un trésorier pour la maison nommé Schebna (</w:t>
      </w:r>
      <w:hyperlink r:id="rId827">
        <w:r>
          <w:rPr>
            <w:color w:val="0000EE"/>
            <w:u w:val="single"/>
          </w:rPr>
          <w:t>Es 22.15</w:t>
        </w:r>
      </w:hyperlink>
      <w:r>
        <w:t>). Une inscription trouvée près de Jérusalem pourrait mentionner son nom.</w:t>
      </w:r>
    </w:p>
    <w:p>
      <w:r/>
      <w:r>
        <w:t>Les trésoriers occupaient également des postes dans d'autres territoires. Le roi Cyrus de Perse confiera les trésors de son temple à Mithredath (</w:t>
      </w:r>
      <w:hyperlink r:id="rId828">
        <w:r>
          <w:rPr>
            <w:color w:val="0000EE"/>
            <w:u w:val="single"/>
          </w:rPr>
          <w:t>Esd 1.8</w:t>
        </w:r>
      </w:hyperlink>
      <w:r>
        <w:t xml:space="preserve">). Artaxerxès ordonnera aux trésoriers de la province « </w:t>
      </w:r>
      <w:r>
        <w:t>de l’autre côté du fleuve</w:t>
      </w:r>
      <w:r>
        <w:t xml:space="preserve"> » de fournir des fonds à Esdras le prêtre (</w:t>
      </w:r>
      <w:hyperlink r:id="rId829">
        <w:r>
          <w:rPr>
            <w:color w:val="0000EE"/>
            <w:u w:val="single"/>
          </w:rPr>
          <w:t>Esd 7.21–22</w:t>
        </w:r>
      </w:hyperlink>
      <w:r>
        <w:t>). Néhémie nommera des trésoriers sur les entrepôts pour distribuer des biens (</w:t>
      </w:r>
      <w:hyperlink r:id="rId290">
        <w:r>
          <w:rPr>
            <w:color w:val="0000EE"/>
            <w:u w:val="single"/>
          </w:rPr>
          <w:t>Né 12.44</w:t>
        </w:r>
      </w:hyperlink>
      <w:r>
        <w:t xml:space="preserve"> ; </w:t>
      </w:r>
      <w:hyperlink r:id="rId830">
        <w:r>
          <w:rPr>
            <w:color w:val="0000EE"/>
            <w:u w:val="single"/>
          </w:rPr>
          <w:t>13.13</w:t>
        </w:r>
      </w:hyperlink>
      <w:r>
        <w:t>).</w:t>
      </w:r>
    </w:p>
    <w:p>
      <w:r/>
      <w:r>
        <w:t>Dans le Nouveau Testament, deux trésoriers sont connus. L'eunuque éthiopien était responsable du trésor de Candace, reine d'Éthiopie (</w:t>
      </w:r>
      <w:hyperlink r:id="rId831">
        <w:r>
          <w:rPr>
            <w:color w:val="0000EE"/>
            <w:u w:val="single"/>
          </w:rPr>
          <w:t>Ac 8.27</w:t>
        </w:r>
      </w:hyperlink>
      <w:r>
        <w:t>), et Éraste était le trésorier de la ville de Corinthe (</w:t>
      </w:r>
      <w:hyperlink r:id="rId832">
        <w:r>
          <w:rPr>
            <w:color w:val="0000EE"/>
            <w:u w:val="single"/>
          </w:rPr>
          <w:t>Rm 16.23</w:t>
        </w:r>
      </w:hyperlink>
      <w:r>
        <w:t>). Une inscription laissée à Corinthe par Éraste, un trésorier romain, pourrait être la sienne.</w:t>
      </w:r>
    </w:p>
    <w:p>
      <w:r/>
      <w:r>
        <w:rPr>
          <w:i/>
        </w:rPr>
        <w:t>Voir aussi</w:t>
      </w:r>
      <w:r>
        <w:t xml:space="preserve"> </w:t>
      </w:r>
      <w:r>
        <w:t>Argent</w:t>
      </w:r>
      <w:r>
        <w:t xml:space="preserve"> ; </w:t>
      </w:r>
      <w:r>
        <w:t>Banquier, Banque</w:t>
      </w:r>
      <w:r>
        <w:t>.</w:t>
      </w:r>
      <w:r/>
      <w:r/>
    </w:p>
    <w:p>
      <w:r/>
    </w:p>
    <w:p>
      <w:pPr>
        <w:pStyle w:val="Heading2"/>
      </w:pPr>
      <w:r>
        <w:t>Tribu de Lévi</w:t>
      </w:r>
      <w:r/>
    </w:p>
    <w:p>
      <w:pPr>
        <w:pStyle w:val="Heading3"/>
      </w:pPr>
      <w:r>
        <w:t>Débuts de la tribu de Lévi</w:t>
      </w:r>
    </w:p>
    <w:p>
      <w:r/>
      <w:r>
        <w:t>Les Lévites étaient l'une des tribus d'Israël. Ils sont nommés d'après Lévi, le troisième fils de Léa et Jacob (</w:t>
      </w:r>
      <w:hyperlink r:id="rId833">
        <w:r>
          <w:rPr>
            <w:color w:val="0000EE"/>
            <w:u w:val="single"/>
          </w:rPr>
          <w:t>Gn 29.34</w:t>
        </w:r>
      </w:hyperlink>
      <w:r>
        <w:t xml:space="preserve">). Le nom Lévi signifie « attaché », reflétant l'espoir de Léa que donner naissance à trois fils inciterait Jacob à être plus attaché à elle en tant qu'épouse. Cette idée d'attachement apparaît également dans </w:t>
      </w:r>
      <w:hyperlink r:id="rId834">
        <w:r>
          <w:rPr>
            <w:color w:val="0000EE"/>
            <w:u w:val="single"/>
          </w:rPr>
          <w:t>Nombres 18.2</w:t>
        </w:r>
      </w:hyperlink>
      <w:r>
        <w:t>, où la tribu de Lévi est décrite comme étant « attachée » à Aaron.</w:t>
      </w:r>
    </w:p>
    <w:p>
      <w:r/>
      <w:r>
        <w:t>Lévi est d'abord mentionné en lien avec l'événement violent à Sichem, où Lévi et Siméon massacrent les habitants de la ville en représailles pour le viol de leur sœur, Dina (</w:t>
      </w:r>
      <w:hyperlink r:id="rId835">
        <w:r>
          <w:rPr>
            <w:color w:val="0000EE"/>
            <w:u w:val="single"/>
          </w:rPr>
          <w:t>Gn 34.25–29</w:t>
        </w:r>
      </w:hyperlink>
      <w:r>
        <w:t>). Cet acte provoquera un reproche de leur père Jacob (</w:t>
      </w:r>
      <w:hyperlink r:id="rId836">
        <w:r>
          <w:rPr>
            <w:color w:val="0000EE"/>
            <w:u w:val="single"/>
          </w:rPr>
          <w:t>Gn 34.30</w:t>
        </w:r>
      </w:hyperlink>
      <w:r>
        <w:t>), qui les a également maudits sur son lit de mort, prédisant que leurs descendants seraient dispersés à travers Israël (</w:t>
      </w:r>
      <w:hyperlink r:id="rId837">
        <w:r>
          <w:rPr>
            <w:color w:val="0000EE"/>
            <w:u w:val="single"/>
          </w:rPr>
          <w:t>49.5–7</w:t>
        </w:r>
      </w:hyperlink>
      <w:r>
        <w:t>). Malgré cette malédiction, la tribu de Lévi deviendra plus tard la tribu sacerdotale choisie par Dieu, tandis que Siméon finira par fusionner avec la tribu de Juda.</w:t>
      </w:r>
    </w:p>
    <w:p>
      <w:pPr>
        <w:pStyle w:val="Heading3"/>
      </w:pPr>
      <w:r>
        <w:t>Rôle particulier des Lévites</w:t>
      </w:r>
    </w:p>
    <w:p>
      <w:r/>
      <w:r>
        <w:t>Au départ, Lévi était une tribu « laïque » comme les autres, sans rôle religieux particulier (</w:t>
      </w:r>
      <w:hyperlink r:id="rId838">
        <w:r>
          <w:rPr>
            <w:color w:val="0000EE"/>
            <w:u w:val="single"/>
          </w:rPr>
          <w:t>Ex 2.1</w:t>
        </w:r>
      </w:hyperlink>
      <w:r>
        <w:t>). Cependant, cela changera lorsque les Lévites démontreront leur loyauté envers Dieu lors de la rébellion d'Israël avec l'incident du veau d'or (</w:t>
      </w:r>
      <w:hyperlink r:id="rId839">
        <w:r>
          <w:rPr>
            <w:color w:val="0000EE"/>
            <w:u w:val="single"/>
          </w:rPr>
          <w:t>Ex 32.25–29</w:t>
        </w:r>
      </w:hyperlink>
      <w:r>
        <w:t>). En récompense de leur fidélité, Dieu établira une « alliance inviolable » avec Lévi (</w:t>
      </w:r>
      <w:hyperlink r:id="rId840">
        <w:r>
          <w:rPr>
            <w:color w:val="0000EE"/>
            <w:u w:val="single"/>
          </w:rPr>
          <w:t>Nb 18.19</w:t>
        </w:r>
      </w:hyperlink>
      <w:r>
        <w:t>) les mettant à part pour des fonctions sacerdotales (</w:t>
      </w:r>
      <w:hyperlink r:id="rId841">
        <w:r>
          <w:rPr>
            <w:color w:val="0000EE"/>
            <w:u w:val="single"/>
          </w:rPr>
          <w:t>Nb 3.11–13</w:t>
        </w:r>
      </w:hyperlink>
      <w: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842">
        <w:r>
          <w:rPr>
            <w:color w:val="0000EE"/>
            <w:u w:val="single"/>
          </w:rPr>
          <w:t>Nb 18.20</w:t>
        </w:r>
      </w:hyperlink>
      <w:r>
        <w:t>). Cependant, ils recevront quarante-huit villes, dont six villes de refuge, dispersées à travers Israël (</w:t>
      </w:r>
      <w:hyperlink r:id="rId843">
        <w:r>
          <w:rPr>
            <w:color w:val="0000EE"/>
            <w:u w:val="single"/>
          </w:rPr>
          <w:t>Jos 21.1–42</w:t>
        </w:r>
      </w:hyperlink>
      <w:r>
        <w:t>).</w:t>
      </w:r>
    </w:p>
    <w:p>
      <w:r/>
      <w:r>
        <w:t>Comme Lévi ne pouvait pas construire sa propre richesse ou posséder de terre, la tribu devait être soutenue par des dons et des dîmes (</w:t>
      </w:r>
      <w:hyperlink r:id="rId844">
        <w:r>
          <w:rPr>
            <w:color w:val="0000EE"/>
            <w:u w:val="single"/>
          </w:rPr>
          <w:t>Nb 18.21</w:t>
        </w:r>
      </w:hyperlink>
      <w:r>
        <w:t>), tout comme la veuve, l'orphelin et l'étranger. Leur subsistance était la responsabilité du peuple de Dieu (</w:t>
      </w:r>
      <w:hyperlink r:id="rId845">
        <w:r>
          <w:rPr>
            <w:color w:val="0000EE"/>
            <w:u w:val="single"/>
          </w:rPr>
          <w:t>Dt 14.29</w:t>
        </w:r>
      </w:hyperlink>
      <w:r>
        <w:t>). Puisqu'ils étaient la tribu de Dieu, Joab ne voudra pas inclure Lévi dans le recensement de David (</w:t>
      </w:r>
      <w:hyperlink r:id="rId846">
        <w:r>
          <w:rPr>
            <w:color w:val="0000EE"/>
            <w:u w:val="single"/>
          </w:rPr>
          <w:t>1Ch 21.6</w:t>
        </w:r>
      </w:hyperlink>
      <w:r>
        <w:t xml:space="preserve"> ; voir </w:t>
      </w:r>
      <w:hyperlink r:id="rId847">
        <w:r>
          <w:rPr>
            <w:color w:val="0000EE"/>
            <w:u w:val="single"/>
          </w:rPr>
          <w:t>Nb 1.49</w:t>
        </w:r>
      </w:hyperlink>
      <w:r>
        <w:t>). Lévi ne participait pas à la guerre, sauf pour des fonctions religieuses (</w:t>
      </w:r>
      <w:hyperlink r:id="rId848">
        <w:r>
          <w:rPr>
            <w:color w:val="0000EE"/>
            <w:u w:val="single"/>
          </w:rPr>
          <w:t>2Ch 20.21</w:t>
        </w:r>
      </w:hyperlink>
      <w:r>
        <w:t>). Ils étaient responsables de la tente de la rencontre (</w:t>
      </w:r>
      <w:hyperlink r:id="rId849">
        <w:r>
          <w:rPr>
            <w:color w:val="0000EE"/>
            <w:u w:val="single"/>
          </w:rPr>
          <w:t>Nb 1.50–53</w:t>
        </w:r>
      </w:hyperlink>
      <w:r>
        <w:t>) et plus tard du temple (</w:t>
      </w:r>
      <w:hyperlink r:id="rId850">
        <w:r>
          <w:rPr>
            <w:color w:val="0000EE"/>
            <w:u w:val="single"/>
          </w:rPr>
          <w:t>1Ch 23.25–32</w:t>
        </w:r>
      </w:hyperlink>
      <w:r>
        <w:t>).</w:t>
      </w:r>
    </w:p>
    <w:p>
      <w:pPr>
        <w:pStyle w:val="Heading3"/>
      </w:pPr>
      <w:r>
        <w:t>Devoirs et responsabilités</w:t>
      </w:r>
    </w:p>
    <w:p>
      <w:r/>
      <w:r>
        <w:t>Dans Lévitique, la Bible établit une distinction claire entre :</w:t>
      </w:r>
    </w:p>
    <w:p>
      <w:pPr>
        <w:pStyle w:val="ListBullet"/>
        <w:spacing w:line="240" w:lineRule="auto"/>
        <w:ind w:left="720"/>
      </w:pPr>
      <w:r/>
      <w:r>
        <w:t>Le grand prêtre,</w:t>
      </w:r>
    </w:p>
    <w:p>
      <w:pPr>
        <w:pStyle w:val="ListBullet"/>
        <w:spacing w:line="240" w:lineRule="auto"/>
        <w:ind w:left="720"/>
      </w:pPr>
      <w:r/>
      <w:r>
        <w:t>Les autres prêtres, et</w:t>
      </w:r>
    </w:p>
    <w:p>
      <w:pPr>
        <w:pStyle w:val="ListBullet"/>
        <w:spacing w:line="240" w:lineRule="auto"/>
        <w:ind w:left="720"/>
      </w:pPr>
      <w:r/>
      <w:r>
        <w:t>Certains Lévites de moindre importance, responsables de tâches mineures.</w:t>
      </w:r>
    </w:p>
    <w:p>
      <w:r/>
      <w:r>
        <w:t>Leur premier rôle sera d'emballer et de déplacer la tente de la rencontre (</w:t>
      </w:r>
      <w:hyperlink r:id="rId851">
        <w:r>
          <w:rPr>
            <w:color w:val="0000EE"/>
            <w:u w:val="single"/>
          </w:rPr>
          <w:t>Nb 1.50–51</w:t>
        </w:r>
      </w:hyperlink>
      <w:r>
        <w:t>), ainsi que d'autres tâches. Plus tard, ils serviront comme portiers et musiciens (</w:t>
      </w:r>
      <w:hyperlink r:id="rId852">
        <w:r>
          <w:rPr>
            <w:color w:val="0000EE"/>
            <w:u w:val="single"/>
          </w:rPr>
          <w:t>1Ch 16.42</w:t>
        </w:r>
      </w:hyperlink>
      <w:r>
        <w:t xml:space="preserve">). Les devoirs de Lévi sont énumérés dans </w:t>
      </w:r>
      <w:hyperlink r:id="rId853">
        <w:r>
          <w:rPr>
            <w:color w:val="0000EE"/>
            <w:u w:val="single"/>
          </w:rPr>
          <w:t xml:space="preserve">Deutéronome 33.8–11. </w:t>
        </w:r>
      </w:hyperlink>
      <w:r>
        <w:t>Dans ce texte-là, l'aide religieuse et les conseils sont tout aussi importants que leurs fonctions sacerdotales. Ainsi, il n'est pas surprenant que Josaphat les ait utilisés pour enseigner la loi (</w:t>
      </w:r>
      <w:hyperlink r:id="rId854">
        <w:r>
          <w:rPr>
            <w:color w:val="0000EE"/>
            <w:u w:val="single"/>
          </w:rPr>
          <w:t>2Ch 17.7–9</w:t>
        </w:r>
      </w:hyperlink>
      <w:r>
        <w:t>). Cependant, ils étaient normalement considérés simplement comme des prêtres (</w:t>
      </w:r>
      <w:hyperlink r:id="rId855">
        <w:r>
          <w:rPr>
            <w:color w:val="0000EE"/>
            <w:u w:val="single"/>
          </w:rPr>
          <w:t>Jg 17.13</w:t>
        </w:r>
      </w:hyperlink>
      <w:r>
        <w:t>).</w:t>
      </w:r>
    </w:p>
    <w:p>
      <w:r/>
      <w:r>
        <w:t xml:space="preserve">Le rôle des Lévites en tant que chefs religieux et enseignants a été significatif tout au long de l'histoire d'Israël, et des références à l'alliance durable avec Lévi peuvent être trouvées dans </w:t>
      </w:r>
      <w:hyperlink r:id="rId856">
        <w:r>
          <w:rPr>
            <w:color w:val="0000EE"/>
            <w:u w:val="single"/>
          </w:rPr>
          <w:t>Jérémie 33.20–26</w:t>
        </w:r>
      </w:hyperlink>
      <w:r>
        <w:t xml:space="preserve"> et </w:t>
      </w:r>
      <w:hyperlink r:id="rId857">
        <w:r>
          <w:rPr>
            <w:color w:val="0000EE"/>
            <w:u w:val="single"/>
          </w:rPr>
          <w:t>Malachie 3.3–4</w:t>
        </w:r>
      </w:hyperlink>
      <w:r>
        <w:t>. Après l'exil babylonien, des membres de la tribu de Lévi reviendront à Jérusalem (</w:t>
      </w:r>
      <w:hyperlink r:id="rId858">
        <w:r>
          <w:rPr>
            <w:color w:val="0000EE"/>
            <w:u w:val="single"/>
          </w:rPr>
          <w:t>Esd 2.36–42</w:t>
        </w:r>
      </w:hyperlink>
      <w:r>
        <w:t>), avec une proportion plus élevée provenant des familles sacerdotales.</w:t>
      </w:r>
    </w:p>
    <w:p>
      <w:pPr>
        <w:pStyle w:val="Heading3"/>
      </w:pPr>
      <w:r>
        <w:t>Les Lévites dans le Nouveau Testament</w:t>
      </w:r>
    </w:p>
    <w:p>
      <w:r/>
      <w:r>
        <w:t>Dans le Nouveau Testament, Barnabas, un éminent chrétien de l'Église primitive, est identifié comme un Lévite (</w:t>
      </w:r>
      <w:hyperlink r:id="rId859">
        <w:r>
          <w:rPr>
            <w:color w:val="0000EE"/>
            <w:u w:val="single"/>
          </w:rPr>
          <w:t>Ac 4.36</w:t>
        </w:r>
      </w:hyperlink>
      <w:r>
        <w:t>). Aujourd'hui encore, le nom de famille Levi chez les Juifs indique souvent une descendance de la tribu de Lévi.</w:t>
      </w:r>
    </w:p>
    <w:p>
      <w:r/>
      <w:r>
        <w:rPr>
          <w:i/>
        </w:rPr>
        <w:t>Voir aussi</w:t>
      </w:r>
      <w:r>
        <w:t xml:space="preserve"> </w:t>
      </w:r>
      <w:r>
        <w:t>Prêtres et Lévites</w:t>
      </w:r>
      <w:r>
        <w:t>.</w:t>
      </w:r>
      <w:r/>
      <w:r/>
    </w:p>
    <w:p>
      <w:r/>
    </w:p>
    <w:p>
      <w:pPr>
        <w:pStyle w:val="Heading2"/>
      </w:pPr>
      <w:r>
        <w:t>tribulation</w:t>
      </w:r>
      <w:r/>
    </w:p>
    <w:p>
      <w:r/>
      <w:r>
        <w:t>Expérience qui cause souffrance ou détresse intense et qui peut être produite par des difficultés ou la persécution. Le mot grec correspondant apparaît dans le Nouveau Testament environ 45 fois et est traduit différemment selon le contexte (dans la LSG : tribulation, détresse, affliction, souffrance, persécution et tourment). Cet article explore le concept de tribulation dans le NT.</w:t>
      </w:r>
    </w:p>
    <w:p>
      <w:r/>
      <w:r>
        <w:t>Dans le NT, le mot « tribulation » est parfois utilisé pour désigner les moments douloureux ou difficiles de la vie telles que les douleurs de l'accouchement (</w:t>
      </w:r>
      <w:hyperlink r:id="rId860">
        <w:r>
          <w:rPr>
            <w:color w:val="0000EE"/>
            <w:u w:val="single"/>
          </w:rPr>
          <w:t>Jn 16.21</w:t>
        </w:r>
      </w:hyperlink>
      <w:r>
        <w:t>), des épreuves liées au mariage (</w:t>
      </w:r>
      <w:hyperlink r:id="rId861">
        <w:r>
          <w:rPr>
            <w:color w:val="0000EE"/>
            <w:u w:val="single"/>
          </w:rPr>
          <w:t>1Co 7.28</w:t>
        </w:r>
      </w:hyperlink>
      <w:r>
        <w:t>) ou les afflictions des veuves (</w:t>
      </w:r>
      <w:hyperlink r:id="rId862">
        <w:r>
          <w:rPr>
            <w:color w:val="0000EE"/>
            <w:u w:val="single"/>
          </w:rPr>
          <w:t>Jc 1.27</w:t>
        </w:r>
      </w:hyperlink>
      <w:r>
        <w:t>). Toutes ces épreuves sont des tribulations. Cependant, une catastrophe nationale telle que la famine qui a sévi en Égypte et en Canaan du temps des patriarches, est une grande détresse ou tribulation (</w:t>
      </w:r>
      <w:hyperlink r:id="rId863">
        <w:r>
          <w:rPr>
            <w:color w:val="0000EE"/>
            <w:u w:val="single"/>
          </w:rPr>
          <w:t>Ac 7.11</w:t>
        </w:r>
      </w:hyperlink>
      <w:r>
        <w:t>).</w:t>
      </w:r>
    </w:p>
    <w:p>
      <w:r/>
      <w: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864">
        <w:r>
          <w:rPr>
            <w:color w:val="0000EE"/>
            <w:u w:val="single"/>
          </w:rPr>
          <w:t>Mt 13.21</w:t>
        </w:r>
      </w:hyperlink>
      <w:r>
        <w:t>).</w:t>
      </w:r>
    </w:p>
    <w:p>
      <w:r/>
      <w:r>
        <w:t>Dans son enseignement sur le mont des Oliviers concernant le futur, Jésus a enseigné davantage sur le fait que la tribulation est inévitable pour l'Église durant cet âge (</w:t>
      </w:r>
      <w:hyperlink r:id="rId865">
        <w:r>
          <w:rPr>
            <w:color w:val="0000EE"/>
            <w:u w:val="single"/>
          </w:rPr>
          <w:t>Matthieu 24–25</w:t>
        </w:r>
      </w:hyperlink>
      <w:r>
        <w:t xml:space="preserve"> ; </w:t>
      </w:r>
      <w:hyperlink r:id="rId866">
        <w:r>
          <w:rPr>
            <w:color w:val="0000EE"/>
            <w:u w:val="single"/>
          </w:rPr>
          <w:t>Marc 13</w:t>
        </w:r>
      </w:hyperlink>
      <w:r>
        <w:t xml:space="preserve"> ; </w:t>
      </w:r>
      <w:hyperlink r:id="rId867">
        <w:r>
          <w:rPr>
            <w:color w:val="0000EE"/>
            <w:u w:val="single"/>
          </w:rPr>
          <w:t>Luc 21</w:t>
        </w:r>
      </w:hyperlink>
      <w: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868">
        <w:r>
          <w:rPr>
            <w:color w:val="0000EE"/>
            <w:u w:val="single"/>
          </w:rPr>
          <w:t>Mt 24.3</w:t>
        </w:r>
      </w:hyperlink>
      <w:r>
        <w:t>).</w:t>
      </w:r>
    </w:p>
    <w:p>
      <w:r/>
      <w:r>
        <w:t>Jésus leur a révélé qu'ils seraient livrés aux tourments (littéralement : à la tribulation) et endureraient la tribulation. Ils seraient persécutés pour son nom et certains seraient mis à mort (</w:t>
      </w:r>
      <w:hyperlink r:id="rId869">
        <w:r>
          <w:rPr>
            <w:color w:val="0000EE"/>
            <w:u w:val="single"/>
          </w:rPr>
          <w:t>Mt 24.9</w:t>
        </w:r>
      </w:hyperlink>
      <w:r>
        <w:t>). Le contexte de cet enseignement semble indiquer que cette tribulation serait le lot de nombreux chrétiens dans l'Histoire. Toutefois, le fait que Jésus a prédit aux 12 disciples qu'ils subiraient la tribulation (</w:t>
      </w:r>
      <w:hyperlink r:id="rId870">
        <w:r>
          <w:rPr>
            <w:color w:val="0000EE"/>
            <w:u w:val="single"/>
          </w:rPr>
          <w:t>Mt 24.8</w:t>
        </w:r>
      </w:hyperlink>
      <w:r>
        <w:t>) montre qu'elle a commencé de leur temps.</w:t>
      </w:r>
    </w:p>
    <w:p>
      <w:r/>
      <w:r>
        <w:t>Ce même groupe de disciples vivraient la grande tribulation de Jérusalem prédite par le prophète Daniel (</w:t>
      </w:r>
      <w:hyperlink r:id="rId871">
        <w:r>
          <w:rPr>
            <w:color w:val="0000EE"/>
            <w:u w:val="single"/>
          </w:rPr>
          <w:t>Mt 24.15</w:t>
        </w:r>
      </w:hyperlink>
      <w:hyperlink r:id="rId865">
        <w:r>
          <w:rPr>
            <w:color w:val="0000EE"/>
            <w:u w:val="single"/>
          </w:rPr>
          <w:t>–</w:t>
        </w:r>
      </w:hyperlink>
      <w:hyperlink r:id="rId871">
        <w:r>
          <w:rPr>
            <w:color w:val="0000EE"/>
            <w:u w:val="single"/>
          </w:rPr>
          <w:t>21</w:t>
        </w:r>
      </w:hyperlink>
      <w: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t>que celui qui lit fasse attention</w:t>
      </w:r>
      <w:r>
        <w:t xml:space="preserve"> » (</w:t>
      </w:r>
      <w:hyperlink r:id="rId872">
        <w:r>
          <w:rPr>
            <w:color w:val="0000EE"/>
            <w:u w:val="single"/>
          </w:rPr>
          <w:t>24.15</w:t>
        </w:r>
      </w:hyperlink>
      <w:r>
        <w:t xml:space="preserve">). Le passage parallèle dans </w:t>
      </w:r>
      <w:hyperlink r:id="rId873">
        <w:r>
          <w:rPr>
            <w:color w:val="0000EE"/>
            <w:u w:val="single"/>
          </w:rPr>
          <w:t>Luc 21.20</w:t>
        </w:r>
      </w:hyperlink>
      <w:hyperlink r:id="rId865">
        <w:r>
          <w:rPr>
            <w:color w:val="0000EE"/>
            <w:u w:val="single"/>
          </w:rPr>
          <w:t>–</w:t>
        </w:r>
      </w:hyperlink>
      <w:hyperlink r:id="rId873">
        <w:r>
          <w:rPr>
            <w:color w:val="0000EE"/>
            <w:u w:val="single"/>
          </w:rPr>
          <w:t>24</w:t>
        </w:r>
      </w:hyperlink>
      <w:r>
        <w:t xml:space="preserve"> indique clairement qu'après la destruction de Jérusalem, les païens seraient au pouvoir pour longtemps. C'est ce qui s'est passé après la chute de Jérusalem en 70 apr. J.‑C.</w:t>
      </w:r>
    </w:p>
    <w:p>
      <w:r/>
      <w:r>
        <w:t>Le NT avertit les croyants qu'ils doivent s'attendre à des tribulations. Il explique aussi comment ils doivent y faire face. Ils devraient se réjouir de savoir que les tribulations développent la persévérance et affermit le caractère (</w:t>
      </w:r>
      <w:hyperlink r:id="rId874">
        <w:r>
          <w:rPr>
            <w:color w:val="0000EE"/>
            <w:u w:val="single"/>
          </w:rPr>
          <w:t>Rm 5.3</w:t>
        </w:r>
      </w:hyperlink>
      <w:hyperlink r:id="rId865">
        <w:r>
          <w:rPr>
            <w:color w:val="0000EE"/>
            <w:u w:val="single"/>
          </w:rPr>
          <w:t>–</w:t>
        </w:r>
      </w:hyperlink>
      <w:hyperlink r:id="rId874">
        <w:r>
          <w:rPr>
            <w:color w:val="0000EE"/>
            <w:u w:val="single"/>
          </w:rPr>
          <w:t>4</w:t>
        </w:r>
      </w:hyperlink>
      <w:r>
        <w:t>). Ils doivent supporter la souffrance avec patience, car Dieu réconforte les fidèles dans toutes leurs tribulations (</w:t>
      </w:r>
      <w:hyperlink r:id="rId875">
        <w:r>
          <w:rPr>
            <w:color w:val="0000EE"/>
            <w:u w:val="single"/>
          </w:rPr>
          <w:t>Rm 12.12</w:t>
        </w:r>
      </w:hyperlink>
      <w:r>
        <w:t xml:space="preserve"> ; </w:t>
      </w:r>
      <w:hyperlink r:id="rId876">
        <w:r>
          <w:rPr>
            <w:color w:val="0000EE"/>
            <w:u w:val="single"/>
          </w:rPr>
          <w:t>2Co 1.4</w:t>
        </w:r>
      </w:hyperlink>
      <w:r>
        <w:t>). Ces tribulations produisent un « poids éternel de gloire » qui durera pour l'éternité (</w:t>
      </w:r>
      <w:hyperlink r:id="rId877">
        <w:r>
          <w:rPr>
            <w:color w:val="0000EE"/>
            <w:u w:val="single"/>
          </w:rPr>
          <w:t>2Co 4.17</w:t>
        </w:r>
      </w:hyperlink>
      <w:r>
        <w:t>).</w:t>
      </w:r>
    </w:p>
    <w:p>
      <w:r/>
      <w: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t>Vous aurez des tribulations dans le monde ; mais prenez courage, j’ai vaincu le monde</w:t>
      </w:r>
      <w:r>
        <w:t xml:space="preserve"> » (</w:t>
      </w:r>
      <w:hyperlink r:id="rId878">
        <w:r>
          <w:rPr>
            <w:color w:val="0000EE"/>
            <w:u w:val="single"/>
          </w:rPr>
          <w:t>Jn 16.33)</w:t>
        </w:r>
      </w:hyperlink>
      <w:r>
        <w:t xml:space="preserve">. </w:t>
      </w:r>
    </w:p>
    <w:p>
      <w:r/>
      <w:r>
        <w:rPr>
          <w:i/>
        </w:rPr>
        <w:t>Voir</w:t>
      </w:r>
      <w:r>
        <w:t xml:space="preserve"> </w:t>
      </w:r>
      <w:r>
        <w:t>souffrance</w:t>
      </w:r>
      <w:r>
        <w:t xml:space="preserve"> ; </w:t>
      </w:r>
      <w:r>
        <w:t>eschatologie</w:t>
      </w:r>
      <w:r>
        <w:t xml:space="preserve"> ; </w:t>
      </w:r>
      <w:r>
        <w:t>persécution</w:t>
      </w:r>
      <w:r>
        <w:t>.</w:t>
      </w:r>
      <w:r/>
      <w:r/>
    </w:p>
    <w:p>
      <w:r/>
    </w:p>
    <w:p>
      <w:pPr>
        <w:pStyle w:val="Heading2"/>
      </w:pPr>
      <w:r>
        <w:t>Tribun</w:t>
      </w:r>
      <w:r/>
    </w:p>
    <w:p>
      <w:r/>
      <w:r>
        <w:t xml:space="preserve">Officier militaire romain qui servait de commandant d'une cohorte (mille hommes). Dans le Nouveau Testament, il désignait le commandant de la garnison romaine (poste militaire) à Jérusalem (voir par exemple </w:t>
      </w:r>
      <w:hyperlink r:id="rId879">
        <w:r>
          <w:rPr>
            <w:color w:val="0000EE"/>
            <w:u w:val="single"/>
          </w:rPr>
          <w:t>Ac 21.31</w:t>
        </w:r>
      </w:hyperlink>
      <w:r>
        <w:t xml:space="preserve"> ; </w:t>
      </w:r>
      <w:hyperlink r:id="rId880">
        <w:r>
          <w:rPr>
            <w:color w:val="0000EE"/>
            <w:u w:val="single"/>
          </w:rPr>
          <w:t>22.24</w:t>
        </w:r>
      </w:hyperlink>
      <w:r>
        <w:t xml:space="preserve"> ; </w:t>
      </w:r>
      <w:hyperlink r:id="rId881">
        <w:r>
          <w:rPr>
            <w:color w:val="0000EE"/>
            <w:u w:val="single"/>
          </w:rPr>
          <w:t>23.10</w:t>
        </w:r>
      </w:hyperlink>
      <w:r>
        <w:t xml:space="preserve"> ; </w:t>
      </w:r>
      <w:hyperlink r:id="rId882">
        <w:r>
          <w:rPr>
            <w:color w:val="0000EE"/>
            <w:u w:val="single"/>
          </w:rPr>
          <w:t>24.22</w:t>
        </w:r>
      </w:hyperlink>
      <w:r>
        <w:t>). Paul a été placé sous la protection du tribun après son arrestation à Jérusalem (</w:t>
      </w:r>
      <w:hyperlink r:id="rId883">
        <w:r>
          <w:rPr>
            <w:color w:val="0000EE"/>
            <w:u w:val="single"/>
          </w:rPr>
          <w:t>21.33</w:t>
        </w:r>
      </w:hyperlink>
      <w:r>
        <w:t>).</w:t>
      </w:r>
      <w:r/>
      <w:r/>
    </w:p>
    <w:p>
      <w:r/>
    </w:p>
    <w:p>
      <w:pPr>
        <w:pStyle w:val="Heading2"/>
      </w:pPr>
      <w:r>
        <w:t>Tribunaux et procès</w:t>
      </w:r>
      <w:r/>
    </w:p>
    <w:p>
      <w:r/>
      <w: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t>Procédures légales de l'Ancien Testament</w:t>
      </w:r>
    </w:p>
    <w:p>
      <w:pPr>
        <w:pStyle w:val="Heading4"/>
      </w:pPr>
      <w:r>
        <w:t>D'Exode à Deutéronome</w:t>
      </w:r>
    </w:p>
    <w:p>
      <w:r/>
      <w: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r/>
      <w: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884">
        <w:r>
          <w:rPr>
            <w:color w:val="0000EE"/>
            <w:u w:val="single"/>
          </w:rPr>
          <w:t>Lv 24.10–23</w:t>
        </w:r>
      </w:hyperlink>
      <w:r>
        <w:t xml:space="preserve"> ; </w:t>
      </w:r>
      <w:hyperlink r:id="rId885">
        <w:r>
          <w:rPr>
            <w:color w:val="0000EE"/>
            <w:u w:val="single"/>
          </w:rPr>
          <w:t>Nb 15.32–36</w:t>
        </w:r>
      </w:hyperlink>
      <w:r>
        <w:t xml:space="preserve"> ; </w:t>
      </w:r>
      <w:hyperlink r:id="rId886">
        <w:r>
          <w:rPr>
            <w:color w:val="0000EE"/>
            <w:u w:val="single"/>
          </w:rPr>
          <w:t>27.1–11</w:t>
        </w:r>
      </w:hyperlink>
      <w:r>
        <w:t>). Lorsque des différends surgissaient entre les dirigeants d'Israël, Dieu intervenait, jugeant directement la partie coupable (</w:t>
      </w:r>
      <w:hyperlink r:id="rId887">
        <w:r>
          <w:rPr>
            <w:color w:val="0000EE"/>
            <w:u w:val="single"/>
          </w:rPr>
          <w:t>Nm 16–17</w:t>
        </w:r>
      </w:hyperlink>
      <w:r>
        <w:t>). Ainsi, la loi est perçue dans l'AT comme une révélation divine, et non comme une création humaine, contrairement à la Babylone antique.</w:t>
      </w:r>
    </w:p>
    <w:p>
      <w:r/>
      <w: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888">
        <w:r>
          <w:rPr>
            <w:color w:val="0000EE"/>
            <w:u w:val="single"/>
          </w:rPr>
          <w:t>Ex 18.13–27</w:t>
        </w:r>
      </w:hyperlink>
      <w:r>
        <w:t xml:space="preserve">). </w:t>
      </w:r>
      <w:hyperlink r:id="rId889">
        <w:r>
          <w:rPr>
            <w:color w:val="0000EE"/>
            <w:u w:val="single"/>
          </w:rPr>
          <w:t>Deutéronome 16.18</w:t>
        </w:r>
      </w:hyperlink>
      <w:r>
        <w:t xml:space="preserve"> précise que des « juges » soient nommés dans chaque ville ; dans d'autres passages, ceux qui étaient responsables de punir les criminels sont appelés « les anciens » (</w:t>
      </w:r>
      <w:hyperlink r:id="rId890">
        <w:r>
          <w:rPr>
            <w:color w:val="0000EE"/>
            <w:u w:val="single"/>
          </w:rPr>
          <w:t>Dt 19.12</w:t>
        </w:r>
      </w:hyperlink>
      <w: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891">
        <w:r>
          <w:rPr>
            <w:color w:val="0000EE"/>
            <w:u w:val="single"/>
          </w:rPr>
          <w:t>17.8–12</w:t>
        </w:r>
      </w:hyperlink>
      <w:r>
        <w:t>). Débora et Samuel étaient tous deux des exemples de tels « juges en Israël ». Samuel a même tenu une cour itinérante dans plusieurs centres différents (</w:t>
      </w:r>
      <w:hyperlink r:id="rId892">
        <w:r>
          <w:rPr>
            <w:color w:val="0000EE"/>
            <w:u w:val="single"/>
          </w:rPr>
          <w:t>Jg 4.4–5</w:t>
        </w:r>
      </w:hyperlink>
      <w:r>
        <w:t xml:space="preserve"> ; </w:t>
      </w:r>
      <w:hyperlink r:id="rId893">
        <w:r>
          <w:rPr>
            <w:color w:val="0000EE"/>
            <w:u w:val="single"/>
          </w:rPr>
          <w:t>1S 7.15–17</w:t>
        </w:r>
      </w:hyperlink>
      <w:r>
        <w:t>).</w:t>
      </w:r>
    </w:p>
    <w:p>
      <w:r/>
      <w: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894">
        <w:r>
          <w:rPr>
            <w:color w:val="0000EE"/>
            <w:u w:val="single"/>
          </w:rPr>
          <w:t>Dt 13</w:t>
        </w:r>
      </w:hyperlink>
      <w:r>
        <w:t xml:space="preserve"> ; </w:t>
      </w:r>
      <w:hyperlink r:id="rId895">
        <w:r>
          <w:rPr>
            <w:color w:val="0000EE"/>
            <w:u w:val="single"/>
          </w:rPr>
          <w:t>17.2–7</w:t>
        </w:r>
      </w:hyperlink>
      <w:r>
        <w:t>). Même dans les cas de meurtre, la poursuite était laissée aux mains des proches de la victime. Un proche, appelé le « vengeur du sang », devait poursuivre le meurtrier présumé jusqu'à la ville de refuge la plus proche, où se tenait alors un procès (</w:t>
      </w:r>
      <w:hyperlink r:id="rId896">
        <w:r>
          <w:rPr>
            <w:color w:val="0000EE"/>
            <w:u w:val="single"/>
          </w:rPr>
          <w:t>Nb 35.10–34</w:t>
        </w:r>
      </w:hyperlink>
      <w:r>
        <w:t xml:space="preserve"> ; </w:t>
      </w:r>
      <w:hyperlink r:id="rId897">
        <w:r>
          <w:rPr>
            <w:color w:val="0000EE"/>
            <w:u w:val="single"/>
          </w:rPr>
          <w:t>Dt 19.1–13</w:t>
        </w:r>
      </w:hyperlink>
      <w:r>
        <w:t>).</w:t>
      </w:r>
    </w:p>
    <w:p>
      <w:r/>
      <w:r>
        <w:t>Les procès se tenaient dans un lieu public, tel que l'espace ouvert près d'une porte de la ville (</w:t>
      </w:r>
      <w:hyperlink r:id="rId898">
        <w:r>
          <w:rPr>
            <w:color w:val="0000EE"/>
            <w:u w:val="single"/>
          </w:rPr>
          <w:t>Dt 21.19</w:t>
        </w:r>
      </w:hyperlink>
      <w:r>
        <w:t>). Pendant le procès, les juges étaient assis, mais les parties au litige et les témoins restaient debout. Au moins deux témoins étaient nécessaires pour donner lieu à condamnation (</w:t>
      </w:r>
      <w:hyperlink r:id="rId154">
        <w:r>
          <w:rPr>
            <w:color w:val="0000EE"/>
            <w:u w:val="single"/>
          </w:rPr>
          <w:t>19.15</w:t>
        </w:r>
      </w:hyperlink>
      <w: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899">
        <w:r>
          <w:rPr>
            <w:color w:val="0000EE"/>
            <w:u w:val="single"/>
          </w:rPr>
          <w:t>Ex 22.8–13</w:t>
        </w:r>
      </w:hyperlink>
      <w:r>
        <w:t>). Si un mari soupçonnait son épouse d'infidélité mais n'avait aucune preuve, il pouvait exiger qu'elle subisse une épreuve en buvant de l'« eau amère » pour démontrer son innocence (</w:t>
      </w:r>
      <w:hyperlink r:id="rId900">
        <w:r>
          <w:rPr>
            <w:color w:val="0000EE"/>
            <w:u w:val="single"/>
          </w:rPr>
          <w:t>Nb 5.6–31</w:t>
        </w:r>
      </w:hyperlink>
      <w:r>
        <w:t>).</w:t>
      </w:r>
    </w:p>
    <w:p>
      <w:r/>
      <w: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901">
        <w:r>
          <w:rPr>
            <w:color w:val="0000EE"/>
            <w:u w:val="single"/>
          </w:rPr>
          <w:t>Dt 17.7</w:t>
        </w:r>
      </w:hyperlink>
      <w:r>
        <w:t>). Certains fonctionnaires administratifs pouvaient avoir la tâche de consigner par écrit la décision du tribunal et de veiller à son application (</w:t>
      </w:r>
      <w:hyperlink r:id="rId889">
        <w:r>
          <w:rPr>
            <w:color w:val="0000EE"/>
            <w:u w:val="single"/>
          </w:rPr>
          <w:t>16.18</w:t>
        </w:r>
      </w:hyperlink>
      <w:r>
        <w:t>). Parfois, il pouvait être difficile pour les gens de faire valoir leurs droits légaux si leur adversaire venait d'une famille puissante et riche.</w:t>
      </w:r>
    </w:p>
    <w:p>
      <w:pPr>
        <w:pStyle w:val="Heading4"/>
      </w:pPr>
      <w:r>
        <w:t>Autres livres de l'Ancien Testament</w:t>
      </w:r>
    </w:p>
    <w:p>
      <w:r/>
      <w: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902">
        <w:r>
          <w:rPr>
            <w:color w:val="0000EE"/>
            <w:u w:val="single"/>
          </w:rPr>
          <w:t>1R 3.16–28</w:t>
        </w:r>
      </w:hyperlink>
      <w:r>
        <w:t>). Les rois, qui avaient tout le pouvoir nécessaire pour faire appliquer leurs décisions, étaient censés utiliser celui-ci pour aider les membres faibles de la société, tels que les orphelins et les veuves (</w:t>
      </w:r>
      <w:hyperlink r:id="rId903">
        <w:r>
          <w:rPr>
            <w:color w:val="0000EE"/>
            <w:u w:val="single"/>
          </w:rPr>
          <w:t>Ps 72.12</w:t>
        </w:r>
      </w:hyperlink>
      <w:r>
        <w:t>).</w:t>
      </w:r>
    </w:p>
    <w:p>
      <w:r/>
      <w:r>
        <w:t>En pratique, cependant, les rois d'Israël ne se sont pas toujours conformés à cet idéal. Absalom a semé les graines d'une révolution en disant à ceux qui venaient à la cour royale que son père, le roi David, n'administrait pas bien la justice (</w:t>
      </w:r>
      <w:hyperlink r:id="rId904">
        <w:r>
          <w:rPr>
            <w:color w:val="0000EE"/>
            <w:u w:val="single"/>
          </w:rPr>
          <w:t>2S 15.1–6</w:t>
        </w:r>
      </w:hyperlink>
      <w: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905">
        <w:r>
          <w:rPr>
            <w:color w:val="0000EE"/>
            <w:u w:val="single"/>
          </w:rPr>
          <w:t>1R 21.10</w:t>
        </w:r>
      </w:hyperlink>
      <w:r>
        <w:t xml:space="preserve">) ; un seul témoin aurait été insuffisant pour obtenir une condamnation. Naboth a été jugé par les anciens de la ville dans un lieu public. Après avoir été condamné, il a été emmené hors de la ville et exécuté (v. </w:t>
      </w:r>
      <w:hyperlink r:id="rId906">
        <w:r>
          <w:rPr>
            <w:color w:val="0000EE"/>
            <w:u w:val="single"/>
          </w:rPr>
          <w:t>11–13</w:t>
        </w:r>
      </w:hyperlink>
      <w:r>
        <w:t>). Dans d'autres procès, le prophète Jérémie a été accusé d'activités subversives à plus d'une reprise (</w:t>
      </w:r>
      <w:hyperlink r:id="rId907">
        <w:r>
          <w:rPr>
            <w:color w:val="0000EE"/>
            <w:u w:val="single"/>
          </w:rPr>
          <w:t>Jr 26</w:t>
        </w:r>
      </w:hyperlink>
      <w:r>
        <w:t xml:space="preserve"> ; </w:t>
      </w:r>
      <w:hyperlink r:id="rId908">
        <w:r>
          <w:rPr>
            <w:color w:val="0000EE"/>
            <w:u w:val="single"/>
          </w:rPr>
          <w:t>37.11–38.28</w:t>
        </w:r>
      </w:hyperlink>
      <w:r>
        <w:t>).</w:t>
      </w:r>
    </w:p>
    <w:p>
      <w:r/>
      <w: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909">
        <w:r>
          <w:rPr>
            <w:color w:val="0000EE"/>
            <w:u w:val="single"/>
          </w:rPr>
          <w:t>Es 1.2–26</w:t>
        </w:r>
      </w:hyperlink>
      <w:r>
        <w:t xml:space="preserve"> ; </w:t>
      </w:r>
      <w:hyperlink r:id="rId910">
        <w:r>
          <w:rPr>
            <w:color w:val="0000EE"/>
            <w:u w:val="single"/>
          </w:rPr>
          <w:t>43</w:t>
        </w:r>
      </w:hyperlink>
      <w:r>
        <w:t xml:space="preserve"> ; </w:t>
      </w:r>
      <w:hyperlink r:id="rId911">
        <w:r>
          <w:rPr>
            <w:color w:val="0000EE"/>
            <w:u w:val="single"/>
          </w:rPr>
          <w:t>Jr 2.4–37</w:t>
        </w:r>
      </w:hyperlink>
      <w:r>
        <w:t xml:space="preserve"> ; </w:t>
      </w:r>
      <w:hyperlink r:id="rId912">
        <w:r>
          <w:rPr>
            <w:color w:val="0000EE"/>
            <w:u w:val="single"/>
          </w:rPr>
          <w:t>Mi 6</w:t>
        </w:r>
      </w:hyperlink>
      <w:r>
        <w:t>).</w:t>
      </w:r>
    </w:p>
    <w:p>
      <w:r/>
      <w:r>
        <w:t xml:space="preserve">Un thème récurrent dans le livre de Job est la demande de Job pour un procès. Job pensait que s'il bénéficiait d'une audience équitable, son innocence serait démontrée et Dieu cesserait de lui infliger tant de souffrances (voir </w:t>
      </w:r>
      <w:hyperlink r:id="rId913">
        <w:r>
          <w:rPr>
            <w:color w:val="0000EE"/>
            <w:u w:val="single"/>
          </w:rPr>
          <w:t>Jb 13.23</w:t>
        </w:r>
      </w:hyperlink>
      <w:r>
        <w:t>). Dieu finit par exaucer la demande de Job et commence alors un long contre-interrogatoire, réduisant finalement Job au silence (</w:t>
      </w:r>
      <w:hyperlink r:id="rId914">
        <w:r>
          <w:rPr>
            <w:color w:val="0000EE"/>
            <w:u w:val="single"/>
          </w:rPr>
          <w:t>42.1–6</w:t>
        </w:r>
      </w:hyperlink>
      <w:r>
        <w:t>).</w:t>
      </w:r>
    </w:p>
    <w:p>
      <w:pPr>
        <w:pStyle w:val="Heading3"/>
      </w:pPr>
      <w:r>
        <w:t>Procédures légales dans le Nouveau Testament</w:t>
      </w:r>
    </w:p>
    <w:p>
      <w:r/>
      <w: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r/>
      <w:r>
        <w:t>En Judée et dans d'autres provinces de l'Empire, le système juridique local n'était pas supprimé. Les tribunaux juifs traditionnels étaient autorisés à juger les infractions mineures et religieuses (</w:t>
      </w:r>
      <w:hyperlink r:id="rId915">
        <w:r>
          <w:rPr>
            <w:color w:val="0000EE"/>
            <w:u w:val="single"/>
          </w:rPr>
          <w:t>Ac 4</w:t>
        </w:r>
      </w:hyperlink>
      <w:r>
        <w:t xml:space="preserve">; </w:t>
      </w:r>
      <w:hyperlink r:id="rId916">
        <w:r>
          <w:rPr>
            <w:color w:val="0000EE"/>
            <w:u w:val="single"/>
          </w:rPr>
          <w:t>6.12–7.60</w:t>
        </w:r>
      </w:hyperlink>
      <w: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t>Il ne nous est pas permis de mettre personne à mort</w:t>
      </w:r>
      <w:r>
        <w:t xml:space="preserve"> » (</w:t>
      </w:r>
      <w:hyperlink r:id="rId917">
        <w:r>
          <w:rPr>
            <w:color w:val="0000EE"/>
            <w:u w:val="single"/>
          </w:rPr>
          <w:t>Jn 18.31</w:t>
        </w:r>
      </w:hyperlink>
      <w: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918">
        <w:r>
          <w:rPr>
            <w:color w:val="0000EE"/>
            <w:u w:val="single"/>
          </w:rPr>
          <w:t>Ac 7</w:t>
        </w:r>
      </w:hyperlink>
      <w:r>
        <w:t>).</w:t>
      </w:r>
    </w:p>
    <w:p>
      <w:pPr>
        <w:pStyle w:val="Heading4"/>
      </w:pPr>
      <w:r>
        <w:t>Les Procès de Jésus</w:t>
      </w:r>
    </w:p>
    <w:p>
      <w:r/>
      <w: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r/>
      <w: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t>empêchant de payer le tribut à César, et se disant lui-même Christ, roi</w:t>
      </w:r>
      <w:r>
        <w:t xml:space="preserve"> » (</w:t>
      </w:r>
      <w:hyperlink r:id="rId919">
        <w:r>
          <w:rPr>
            <w:color w:val="0000EE"/>
            <w:u w:val="single"/>
          </w:rPr>
          <w:t>Lc 23.2</w:t>
        </w:r>
      </w:hyperlink>
      <w: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r/>
      <w:r>
        <w:t>Pilate propose alors de donner à Jésus une correction disciplinaire traditionnellement infligée aux fauteurs de troubles comme avertissement pour qu'ils se comportent bien à l'avenir (</w:t>
      </w:r>
      <w:hyperlink r:id="rId920">
        <w:r>
          <w:rPr>
            <w:color w:val="0000EE"/>
            <w:u w:val="single"/>
          </w:rPr>
          <w:t>Lc 23.16</w:t>
        </w:r>
      </w:hyperlink>
      <w: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t>Les Procès de l’apôtre Paul</w:t>
      </w:r>
    </w:p>
    <w:p>
      <w:r/>
      <w:r>
        <w:t>Les procès de Paul notés dans le livre des Actes reflètent également la division entre l'autorité juive et romaine en matière juridique. Lors de son arrestation, Paul a eu une audience préliminaire devant le Sanhédrin (</w:t>
      </w:r>
      <w:hyperlink r:id="rId921">
        <w:r>
          <w:rPr>
            <w:color w:val="0000EE"/>
            <w:u w:val="single"/>
          </w:rPr>
          <w:t>Ac 23</w:t>
        </w:r>
      </w:hyperlink>
      <w: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r/>
      <w:r>
        <w:t>Lorsqu'arrive Festus, le nouveau gouverneur, il suggère que Paul soit jugé à Jérusalem. Paul, ne désirant pas être jugé là-bas, exercera alors son droit en tant que citoyen romain d'être jugé à Rome devant l'empereur (</w:t>
      </w:r>
      <w:hyperlink r:id="rId922">
        <w:r>
          <w:rPr>
            <w:color w:val="0000EE"/>
            <w:u w:val="single"/>
          </w:rPr>
          <w:t>Ac 25.1–20</w:t>
        </w:r>
      </w:hyperlink>
      <w: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r/>
      <w:r>
        <w:t>Le droit de faire appel à l'empereur n'était pas le seul droit légal dont jouissaient les citoyens romains. Ils étaient également protégés contre le fait d'être battus sans procès, un droit affirmé par Paul à Philippes et à Jérusalem (</w:t>
      </w:r>
      <w:hyperlink r:id="rId923">
        <w:r>
          <w:rPr>
            <w:color w:val="0000EE"/>
            <w:u w:val="single"/>
          </w:rPr>
          <w:t>Ac 16.37</w:t>
        </w:r>
      </w:hyperlink>
      <w:r>
        <w:t xml:space="preserve"> ; </w:t>
      </w:r>
      <w:hyperlink r:id="rId924">
        <w:r>
          <w:rPr>
            <w:color w:val="0000EE"/>
            <w:u w:val="single"/>
          </w:rPr>
          <w:t>22.24–29</w:t>
        </w:r>
      </w:hyperlink>
      <w:r>
        <w:t>).</w:t>
      </w:r>
    </w:p>
    <w:p>
      <w:r/>
      <w:r>
        <w:rPr>
          <w:i/>
        </w:rPr>
        <w:t>Voir aussi</w:t>
      </w:r>
      <w:r>
        <w:t xml:space="preserve"> </w:t>
      </w:r>
      <w:r>
        <w:t>Vengeur du sang</w:t>
      </w:r>
      <w:r>
        <w:t xml:space="preserve"> ; </w:t>
      </w:r>
      <w:r>
        <w:t>Villes de refuge</w:t>
      </w:r>
      <w:r>
        <w:t xml:space="preserve"> ; </w:t>
      </w:r>
      <w:r>
        <w:t>Droit civil et justice</w:t>
      </w:r>
      <w:r>
        <w:t xml:space="preserve"> ; </w:t>
      </w:r>
      <w:r>
        <w:t>Droit pénal et punition</w:t>
      </w:r>
      <w:r>
        <w:t xml:space="preserve"> ; </w:t>
      </w:r>
      <w:r>
        <w:t>Sanhédrin</w:t>
      </w:r>
      <w:r>
        <w:t>.</w:t>
      </w:r>
      <w:r/>
      <w:r/>
    </w:p>
    <w:p>
      <w:r/>
    </w:p>
    <w:p>
      <w:pPr>
        <w:pStyle w:val="Heading2"/>
      </w:pPr>
      <w:r>
        <w:t>Troas</w:t>
      </w:r>
      <w:r/>
    </w:p>
    <w:p>
      <w:r/>
      <w: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t>Passe en Macédoine, secours-nous</w:t>
      </w:r>
      <w:r>
        <w:t xml:space="preserve"> » (</w:t>
      </w:r>
      <w:hyperlink r:id="rId925">
        <w:r>
          <w:rPr>
            <w:color w:val="0000EE"/>
            <w:u w:val="single"/>
          </w:rPr>
          <w:t>Ac 16.9</w:t>
        </w:r>
      </w:hyperlink>
      <w:r>
        <w:t>).</w:t>
      </w:r>
    </w:p>
    <w:p>
      <w:pPr>
        <w:pStyle w:val="Heading3"/>
      </w:pPr>
      <w:r>
        <w:t>Histoire antique</w:t>
      </w:r>
    </w:p>
    <w:p>
      <w:r/>
      <w: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t>Les Visites de Paul à Troas</w:t>
      </w:r>
    </w:p>
    <w:p>
      <w:r/>
      <w:r>
        <w:t>Troas était un port maritime important à l'époque de Paul, car c'était la route la plus facile et la plus courte de l'Asie à l'Europe.</w:t>
      </w:r>
    </w:p>
    <w:p>
      <w:r/>
      <w:r>
        <w:t xml:space="preserve">Lors du deuxième voyage missionnaire, Paul et Silas arriveront à Troas, « </w:t>
      </w:r>
      <w:r>
        <w:t>Ayant été empêchés par le Saint-Esprit d’annoncer la parole dans l’Asie</w:t>
      </w:r>
      <w:r>
        <w:t xml:space="preserve"> » (</w:t>
      </w:r>
      <w:hyperlink r:id="rId926">
        <w:r>
          <w:rPr>
            <w:color w:val="0000EE"/>
            <w:u w:val="single"/>
          </w:rPr>
          <w:t>Ac 16.6</w:t>
        </w:r>
      </w:hyperlink>
      <w: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927">
        <w:r>
          <w:rPr>
            <w:color w:val="0000EE"/>
            <w:u w:val="single"/>
          </w:rPr>
          <w:t>11</w:t>
        </w:r>
      </w:hyperlink>
      <w:r>
        <w:t>).</w:t>
      </w:r>
    </w:p>
    <w:p>
      <w:r/>
      <w:r>
        <w:t>Quelqu'un a dû établir une Église à Troas. En effet, Paul ayant terminé sa mission à Éphèse est resté pour prêcher l'Évangile à Troas (</w:t>
      </w:r>
      <w:hyperlink r:id="rId928">
        <w:r>
          <w:rPr>
            <w:color w:val="0000EE"/>
            <w:u w:val="single"/>
          </w:rPr>
          <w:t>2Co 2.12</w:t>
        </w:r>
      </w:hyperlink>
      <w: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929">
        <w:r>
          <w:rPr>
            <w:color w:val="0000EE"/>
            <w:u w:val="single"/>
          </w:rPr>
          <w:t>Ac 20.6–12</w:t>
        </w:r>
      </w:hyperlink>
      <w:r>
        <w:t>).</w:t>
      </w:r>
    </w:p>
    <w:p>
      <w:r/>
      <w:r>
        <w:t>Paul rendra de nouveau visite à Troas. Il semble que c'est à ce moment-là qu'il y a été arrêté. Il laissera derrière lui un manteau et des documents. Dans sa deuxième lettre à Timothée, Paul lui demande d'acheminer ces objets vers sa prison à Rome (</w:t>
      </w:r>
      <w:hyperlink r:id="rId930">
        <w:r>
          <w:rPr>
            <w:color w:val="0000EE"/>
            <w:u w:val="single"/>
          </w:rPr>
          <w:t>2Tm 4.13</w:t>
        </w:r>
      </w:hyperlink>
      <w:r>
        <w:t>).</w:t>
      </w:r>
      <w:r/>
      <w:r/>
    </w:p>
    <w:p>
      <w:r/>
    </w:p>
    <w:p>
      <w:pPr>
        <w:pStyle w:val="Heading2"/>
      </w:pPr>
      <w:r>
        <w:t>Trogyllium</w:t>
      </w:r>
      <w:r/>
    </w:p>
    <w:p>
      <w:r/>
      <w:r>
        <w:t xml:space="preserve">Trogyllium est une zone rocheuse dans la mer entre l'île de Samos et la ville de Milet. Dans </w:t>
      </w:r>
      <w:hyperlink r:id="rId931">
        <w:r>
          <w:rPr>
            <w:color w:val="0000EE"/>
            <w:u w:val="single"/>
          </w:rPr>
          <w:t>Actes 20.15</w:t>
        </w:r>
      </w:hyperlink>
      <w: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r/>
      <w:r>
        <w:t>Cependant, la plupart des experts qui étudient les manuscrits anciens de la Bible estiment que la phrase « après être resté à Trogyllium » a été ajoutée plus tard au texte biblique et ne faisait pas partie du manuscrit original.</w:t>
      </w:r>
      <w:r/>
      <w:r/>
    </w:p>
    <w:p>
      <w:r/>
    </w:p>
    <w:p>
      <w:pPr>
        <w:pStyle w:val="Heading2"/>
      </w:pPr>
      <w:r>
        <w:t>Trois Tavernes, Les</w:t>
      </w:r>
      <w:r/>
    </w:p>
    <w:p>
      <w:r/>
      <w:r>
        <w:t>Lieu où les chrétiens sont venus rencontrer l'apôtre Paul lors de son arrivée à Rome (</w:t>
      </w:r>
      <w:hyperlink r:id="rId932">
        <w:r>
          <w:rPr>
            <w:color w:val="0000EE"/>
            <w:u w:val="single"/>
          </w:rPr>
          <w:t>Ac 28.15</w:t>
        </w:r>
      </w:hyperlink>
      <w: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
    </w:p>
    <w:p>
      <w:r/>
    </w:p>
    <w:p>
      <w:pPr>
        <w:pStyle w:val="Heading2"/>
      </w:pPr>
      <w:r>
        <w:t>Trône</w:t>
      </w:r>
      <w:r/>
    </w:p>
    <w:p>
      <w:r/>
      <w: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t>Le trône seul m’élèvera au-dessus de toi</w:t>
      </w:r>
      <w:r>
        <w:t xml:space="preserve"> » (</w:t>
      </w:r>
      <w:hyperlink r:id="rId933">
        <w:r>
          <w:rPr>
            <w:color w:val="0000EE"/>
            <w:u w:val="single"/>
          </w:rPr>
          <w:t>Gn 41.40</w:t>
        </w:r>
      </w:hyperlink>
      <w:r>
        <w:t>). L'établissement de David comme roi d'Israël équivalait à l'établissement du trône de David (</w:t>
      </w:r>
      <w:hyperlink r:id="rId934">
        <w:r>
          <w:rPr>
            <w:color w:val="0000EE"/>
            <w:u w:val="single"/>
          </w:rPr>
          <w:t>2S 3.10</w:t>
        </w:r>
      </w:hyperlink>
      <w:r>
        <w:t>). Occuper le trône indiquait la succession à la royauté (</w:t>
      </w:r>
      <w:hyperlink r:id="rId935">
        <w:r>
          <w:rPr>
            <w:color w:val="0000EE"/>
            <w:u w:val="single"/>
          </w:rPr>
          <w:t>1R 1.46</w:t>
        </w:r>
      </w:hyperlink>
      <w:r>
        <w:t>).</w:t>
      </w:r>
    </w:p>
    <w:p>
      <w:r/>
      <w:r>
        <w:t>Un seul trône est décrit en détail dans l'Ancien Testament : celui de Salomon (</w:t>
      </w:r>
      <w:hyperlink r:id="rId936">
        <w:r>
          <w:rPr>
            <w:color w:val="0000EE"/>
            <w:u w:val="single"/>
          </w:rPr>
          <w:t>1R 10.18–20</w:t>
        </w:r>
      </w:hyperlink>
      <w:r>
        <w:t xml:space="preserve"> ; </w:t>
      </w:r>
      <w:hyperlink r:id="rId937">
        <w:r>
          <w:rPr>
            <w:color w:val="0000EE"/>
            <w:u w:val="single"/>
          </w:rPr>
          <w:t>2Ch 9.17–19</w:t>
        </w:r>
      </w:hyperlink>
      <w: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938">
        <w:r>
          <w:rPr>
            <w:color w:val="0000EE"/>
            <w:u w:val="single"/>
          </w:rPr>
          <w:t>Es 66.1</w:t>
        </w:r>
      </w:hyperlink>
      <w:r>
        <w:t>).</w:t>
      </w:r>
    </w:p>
    <w:p>
      <w:r/>
      <w:r>
        <w:t xml:space="preserve">Le terme hébreu </w:t>
      </w:r>
      <w:r>
        <w:rPr>
          <w:i/>
        </w:rPr>
        <w:t>kisseh</w:t>
      </w:r>
      <w:r>
        <w:t xml:space="preserve"> est utilisé pour désigner le siège d'honneur de toute personne distinguée :</w:t>
      </w:r>
    </w:p>
    <w:p>
      <w:pPr>
        <w:pStyle w:val="ListBullet"/>
        <w:spacing w:line="240" w:lineRule="auto"/>
        <w:ind w:left="720"/>
      </w:pPr>
      <w:r/>
      <w:r>
        <w:t>Un prêtre (</w:t>
      </w:r>
      <w:hyperlink r:id="rId939">
        <w:r>
          <w:rPr>
            <w:color w:val="0000EE"/>
            <w:u w:val="single"/>
          </w:rPr>
          <w:t>1S 4.13, 18</w:t>
        </w:r>
      </w:hyperlink>
      <w:r>
        <w:t>)</w:t>
      </w:r>
    </w:p>
    <w:p>
      <w:pPr>
        <w:pStyle w:val="ListBullet"/>
        <w:spacing w:line="240" w:lineRule="auto"/>
        <w:ind w:left="720"/>
      </w:pPr>
      <w:r/>
      <w:r>
        <w:t>Un dirigeant (</w:t>
      </w:r>
      <w:hyperlink r:id="rId940">
        <w:r>
          <w:rPr>
            <w:color w:val="0000EE"/>
            <w:u w:val="single"/>
          </w:rPr>
          <w:t>Ps 94.20</w:t>
        </w:r>
      </w:hyperlink>
      <w:r>
        <w:t>)</w:t>
      </w:r>
    </w:p>
    <w:p>
      <w:pPr>
        <w:pStyle w:val="ListBullet"/>
        <w:spacing w:line="240" w:lineRule="auto"/>
        <w:ind w:left="720"/>
      </w:pPr>
      <w:r/>
      <w:r>
        <w:t>Un officier militaire (</w:t>
      </w:r>
      <w:hyperlink r:id="rId941">
        <w:r>
          <w:rPr>
            <w:color w:val="0000EE"/>
            <w:u w:val="single"/>
          </w:rPr>
          <w:t>Jr 1.15</w:t>
        </w:r>
      </w:hyperlink>
      <w:r>
        <w:t>)</w:t>
      </w:r>
    </w:p>
    <w:p>
      <w:pPr>
        <w:pStyle w:val="ListBullet"/>
        <w:spacing w:line="240" w:lineRule="auto"/>
        <w:ind w:left="720"/>
      </w:pPr>
      <w:r/>
      <w:r>
        <w:t>Un invité privilégié (</w:t>
      </w:r>
      <w:hyperlink r:id="rId942">
        <w:r>
          <w:rPr>
            <w:color w:val="0000EE"/>
            <w:u w:val="single"/>
          </w:rPr>
          <w:t>2R 4.10</w:t>
        </w:r>
      </w:hyperlink>
      <w:r>
        <w:t>)</w:t>
      </w:r>
    </w:p>
    <w:p>
      <w:r/>
      <w:r>
        <w:t>Il se réfère principalement au siège d'un roi à partir duquel il gouvernait. L'Ancien Testament mentionne les trônes de rois étrangers (</w:t>
      </w:r>
      <w:hyperlink r:id="rId943">
        <w:r>
          <w:rPr>
            <w:color w:val="0000EE"/>
            <w:u w:val="single"/>
          </w:rPr>
          <w:t>Ex 11.5</w:t>
        </w:r>
      </w:hyperlink>
      <w:r>
        <w:t xml:space="preserve"> ; </w:t>
      </w:r>
      <w:hyperlink r:id="rId944">
        <w:r>
          <w:rPr>
            <w:color w:val="0000EE"/>
            <w:u w:val="single"/>
          </w:rPr>
          <w:t>Jr 43.10</w:t>
        </w:r>
      </w:hyperlink>
      <w:r>
        <w:t xml:space="preserve"> ; </w:t>
      </w:r>
      <w:hyperlink r:id="rId945">
        <w:r>
          <w:rPr>
            <w:color w:val="0000EE"/>
            <w:u w:val="single"/>
          </w:rPr>
          <w:t>Jon 3.6</w:t>
        </w:r>
      </w:hyperlink>
      <w:r>
        <w:t>). Il met particulièrement l'accent sur le trône d'Israël et le trône de David.</w:t>
      </w:r>
    </w:p>
    <w:p>
      <w:r/>
      <w:r>
        <w:t>Le Dieu d'Israël est décrit métaphoriquement comme étant assis sur un trône (</w:t>
      </w:r>
      <w:hyperlink r:id="rId938">
        <w:r>
          <w:rPr>
            <w:color w:val="0000EE"/>
            <w:u w:val="single"/>
          </w:rPr>
          <w:t>Es 66.1</w:t>
        </w:r>
      </w:hyperlink>
      <w:r>
        <w:t>). De nombreux prophètes décrivent des visions de Dieu sur un trône :</w:t>
      </w:r>
    </w:p>
    <w:p>
      <w:pPr>
        <w:pStyle w:val="ListBullet"/>
        <w:spacing w:line="240" w:lineRule="auto"/>
        <w:ind w:left="720"/>
      </w:pPr>
      <w:r/>
      <w:r>
        <w:t>Michée (</w:t>
      </w:r>
      <w:hyperlink r:id="rId946">
        <w:r>
          <w:rPr>
            <w:color w:val="0000EE"/>
            <w:u w:val="single"/>
          </w:rPr>
          <w:t>1R 22.19</w:t>
        </w:r>
      </w:hyperlink>
      <w:r>
        <w:t>).</w:t>
      </w:r>
    </w:p>
    <w:p>
      <w:pPr>
        <w:pStyle w:val="ListBullet"/>
        <w:spacing w:line="240" w:lineRule="auto"/>
        <w:ind w:left="720"/>
      </w:pPr>
      <w:r/>
      <w:r>
        <w:t>Ésaïe (</w:t>
      </w:r>
      <w:hyperlink r:id="rId947">
        <w:r>
          <w:rPr>
            <w:color w:val="0000EE"/>
            <w:u w:val="single"/>
          </w:rPr>
          <w:t>Es 6.1–3</w:t>
        </w:r>
      </w:hyperlink>
      <w:r>
        <w:t>).</w:t>
      </w:r>
    </w:p>
    <w:p>
      <w:pPr>
        <w:pStyle w:val="ListBullet"/>
        <w:spacing w:line="240" w:lineRule="auto"/>
        <w:ind w:left="720"/>
      </w:pPr>
      <w:r/>
      <w:r>
        <w:t>Ézéchiel (</w:t>
      </w:r>
      <w:hyperlink r:id="rId948">
        <w:r>
          <w:rPr>
            <w:color w:val="0000EE"/>
            <w:u w:val="single"/>
          </w:rPr>
          <w:t>Ez 1.4–28</w:t>
        </w:r>
      </w:hyperlink>
      <w:r>
        <w:t xml:space="preserve"> ; </w:t>
      </w:r>
      <w:hyperlink r:id="rId949">
        <w:r>
          <w:rPr>
            <w:color w:val="0000EE"/>
            <w:u w:val="single"/>
          </w:rPr>
          <w:t>10.1</w:t>
        </w:r>
      </w:hyperlink>
      <w:r>
        <w:t>).</w:t>
      </w:r>
    </w:p>
    <w:p>
      <w:pPr>
        <w:pStyle w:val="ListBullet"/>
        <w:spacing w:line="240" w:lineRule="auto"/>
        <w:ind w:left="720"/>
      </w:pPr>
      <w:r/>
      <w:r>
        <w:t>Daniel (</w:t>
      </w:r>
      <w:hyperlink r:id="rId950">
        <w:r>
          <w:rPr>
            <w:color w:val="0000EE"/>
            <w:u w:val="single"/>
          </w:rPr>
          <w:t>Dn 7.9–10</w:t>
        </w:r>
      </w:hyperlink>
      <w:r>
        <w:t>).</w:t>
      </w:r>
    </w:p>
    <w:p>
      <w:r/>
      <w:r>
        <w:t xml:space="preserve">Plus tard, la vision du trône de Dieu par Ézéchiel aura eu une grande importance dans le « mysticisme du trône » juif. Dans </w:t>
      </w:r>
      <w:hyperlink r:id="rId951">
        <w:r>
          <w:rPr>
            <w:color w:val="0000EE"/>
            <w:u w:val="single"/>
          </w:rPr>
          <w:t>Apocalypse 4</w:t>
        </w:r>
      </w:hyperlink>
      <w:r>
        <w:t>, le trône de Dieu est flanqué des vingt-quatre trônes des anciens. Un arc-en-ciel d'émeraude et sept lampes l'entourent. Une mer de cristal se trouve devant, avec quatre créatures vivantes de chaque côté.</w:t>
      </w:r>
    </w:p>
    <w:p>
      <w:r/>
      <w:r>
        <w:t>Le trône de Dieu se trouve généralement au ciel (</w:t>
      </w:r>
      <w:hyperlink r:id="rId952">
        <w:r>
          <w:rPr>
            <w:color w:val="0000EE"/>
            <w:u w:val="single"/>
          </w:rPr>
          <w:t>Ps 11.4</w:t>
        </w:r>
      </w:hyperlink>
      <w:r>
        <w:t xml:space="preserve"> ; </w:t>
      </w:r>
      <w:hyperlink r:id="rId953">
        <w:r>
          <w:rPr>
            <w:color w:val="0000EE"/>
            <w:u w:val="single"/>
          </w:rPr>
          <w:t>Mt 5.34</w:t>
        </w:r>
      </w:hyperlink>
      <w:r>
        <w:t>). Cependant, le trône de Dieu est aussi décrit comme étant dans :</w:t>
      </w:r>
    </w:p>
    <w:p>
      <w:pPr>
        <w:pStyle w:val="ListBullet"/>
        <w:spacing w:line="240" w:lineRule="auto"/>
        <w:ind w:left="720"/>
      </w:pPr>
      <w:r/>
      <w:r>
        <w:t>Jérusalem (</w:t>
      </w:r>
      <w:hyperlink r:id="rId954">
        <w:r>
          <w:rPr>
            <w:color w:val="0000EE"/>
            <w:u w:val="single"/>
          </w:rPr>
          <w:t>Jr 3.17</w:t>
        </w:r>
      </w:hyperlink>
      <w:r>
        <w:t>)</w:t>
      </w:r>
    </w:p>
    <w:p>
      <w:pPr>
        <w:pStyle w:val="ListBullet"/>
        <w:spacing w:line="240" w:lineRule="auto"/>
        <w:ind w:left="720"/>
      </w:pPr>
      <w:r/>
      <w:r>
        <w:t>Le temple (</w:t>
      </w:r>
      <w:hyperlink r:id="rId955">
        <w:r>
          <w:rPr>
            <w:color w:val="0000EE"/>
            <w:u w:val="single"/>
          </w:rPr>
          <w:t>Ez 43.6–7</w:t>
        </w:r>
      </w:hyperlink>
      <w:r>
        <w:t>)</w:t>
      </w:r>
    </w:p>
    <w:p>
      <w:pPr>
        <w:pStyle w:val="ListBullet"/>
        <w:spacing w:line="240" w:lineRule="auto"/>
        <w:ind w:left="720"/>
      </w:pPr>
      <w:r/>
      <w:r>
        <w:t>Israël (</w:t>
      </w:r>
      <w:hyperlink r:id="rId956">
        <w:r>
          <w:rPr>
            <w:color w:val="0000EE"/>
            <w:u w:val="single"/>
          </w:rPr>
          <w:t>Jr 14.21</w:t>
        </w:r>
      </w:hyperlink>
      <w:r>
        <w:t>)</w:t>
      </w:r>
    </w:p>
    <w:p>
      <w:r/>
      <w:r>
        <w:t>Le concept du trône de Christ est rare dans l'Ancien Testament (</w:t>
      </w:r>
      <w:hyperlink r:id="rId957">
        <w:r>
          <w:rPr>
            <w:color w:val="0000EE"/>
            <w:u w:val="single"/>
          </w:rPr>
          <w:t>Es 9.7</w:t>
        </w:r>
      </w:hyperlink>
      <w:r>
        <w:t xml:space="preserve"> ; </w:t>
      </w:r>
      <w:hyperlink r:id="rId958">
        <w:r>
          <w:rPr>
            <w:color w:val="0000EE"/>
            <w:u w:val="single"/>
          </w:rPr>
          <w:t>Jr 17.25</w:t>
        </w:r>
      </w:hyperlink>
      <w:r>
        <w:t>) mais courant dans le Nouveau Testament (</w:t>
      </w:r>
      <w:hyperlink r:id="rId959">
        <w:r>
          <w:rPr>
            <w:color w:val="0000EE"/>
            <w:u w:val="single"/>
          </w:rPr>
          <w:t>Lc 1.32</w:t>
        </w:r>
      </w:hyperlink>
      <w:r>
        <w:t xml:space="preserve"> ; </w:t>
      </w:r>
      <w:hyperlink r:id="rId960">
        <w:r>
          <w:rPr>
            <w:color w:val="0000EE"/>
            <w:u w:val="single"/>
          </w:rPr>
          <w:t>Ac 2.30</w:t>
        </w:r>
      </w:hyperlink>
      <w:r>
        <w:t>). Ce trône symbolise la royauté et l'autorité de Christ.</w:t>
      </w:r>
      <w:r/>
      <w:r/>
    </w:p>
    <w:p>
      <w:r/>
    </w:p>
    <w:p>
      <w:pPr>
        <w:pStyle w:val="Heading2"/>
      </w:pPr>
      <w:r>
        <w:t>Trône du jugement</w:t>
      </w:r>
      <w:r/>
    </w:p>
    <w:p>
      <w:r/>
      <w:r>
        <w:t>Le lieu devant lequel les gens rendront compte de leur vie à Dieu.</w:t>
      </w:r>
    </w:p>
    <w:p>
      <w:pPr>
        <w:pStyle w:val="Heading3"/>
      </w:pPr>
      <w:r>
        <w:t>Dans l’Ancien Testament</w:t>
      </w:r>
    </w:p>
    <w:p>
      <w:r/>
      <w:r>
        <w:t>Le concept du jugement divin dans le Nouveau Testament provient de l'Ancien Testament. Dans l'Ancien Testament, Dieu est perçu comme le Juge du monde entier, et en particulier de son propre peuple.</w:t>
      </w:r>
    </w:p>
    <w:p>
      <w:r/>
      <w:r>
        <w:t xml:space="preserve">Quand Abraham a demandé à Dieu d'épargner la ville de Sodome, il a parlé de Dieu comme de « </w:t>
      </w:r>
      <w:r>
        <w:t>Celui qui juge toute la terre</w:t>
      </w:r>
      <w:r>
        <w:t xml:space="preserve"> » (</w:t>
      </w:r>
      <w:hyperlink r:id="rId961">
        <w:r>
          <w:rPr>
            <w:color w:val="0000EE"/>
            <w:u w:val="single"/>
          </w:rPr>
          <w:t>Gn 18.25</w:t>
        </w:r>
      </w:hyperlink>
      <w: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t>Que l’Éternel, le juge, soit aujourd’hui juge entre les enfants d’Israël et les fils d’Ammon</w:t>
      </w:r>
      <w:r>
        <w:t xml:space="preserve"> </w:t>
      </w:r>
      <w:r>
        <w:t>!</w:t>
      </w:r>
      <w:r>
        <w:t xml:space="preserve"> » (</w:t>
      </w:r>
      <w:hyperlink r:id="rId962">
        <w:r>
          <w:rPr>
            <w:color w:val="0000EE"/>
            <w:u w:val="single"/>
          </w:rPr>
          <w:t>Jg 11.27</w:t>
        </w:r>
      </w:hyperlink>
      <w:r>
        <w:t>) Quand Dieu a appelé Samuel, il lui a dit que c'est lui (Dieu) qui jugerait la maison d'Éli.</w:t>
      </w:r>
    </w:p>
    <w:p>
      <w:r/>
      <w:r>
        <w:t xml:space="preserve">L'idée de Dieu en tant que Juge de son peuple est courante dans les Psaumes et les Prophètes. Dans </w:t>
      </w:r>
      <w:hyperlink r:id="rId963">
        <w:r>
          <w:rPr>
            <w:color w:val="0000EE"/>
            <w:u w:val="single"/>
          </w:rPr>
          <w:t>Psaume 9.4</w:t>
        </w:r>
      </w:hyperlink>
      <w:r>
        <w:t xml:space="preserve">, David dit au sujet de Dieu : « </w:t>
      </w:r>
      <w:r>
        <w:t>Car tu soutiens mon droit et ma cause, Tu sièges sur ton trône en juste juge</w:t>
      </w:r>
      <w:r>
        <w:t>. » Il poursuit : « L’Éternel règne à jamais, Il a dressé son trône pour le jugement ; Il juge le monde avec justice, Il juge les peuples avec droiture » (</w:t>
      </w:r>
      <w:hyperlink r:id="rId964">
        <w:r>
          <w:rPr>
            <w:color w:val="0000EE"/>
            <w:u w:val="single"/>
          </w:rPr>
          <w:t>Psaume 9.7–8</w:t>
        </w:r>
      </w:hyperlink>
      <w:r>
        <w:t>). Ésaïe décrit un temps futur où Dieu jugera les nations (</w:t>
      </w:r>
      <w:hyperlink r:id="rId965">
        <w:r>
          <w:rPr>
            <w:color w:val="0000EE"/>
            <w:u w:val="single"/>
          </w:rPr>
          <w:t>Es 2.4</w:t>
        </w:r>
      </w:hyperlink>
      <w:r>
        <w:t>). Joël a également parlé de Dieu en tant que Juge des nations (</w:t>
      </w:r>
      <w:hyperlink r:id="rId966">
        <w:r>
          <w:rPr>
            <w:color w:val="0000EE"/>
            <w:u w:val="single"/>
          </w:rPr>
          <w:t>Jl 3.12</w:t>
        </w:r>
      </w:hyperlink>
      <w:r>
        <w:t>).</w:t>
      </w:r>
    </w:p>
    <w:p>
      <w:pPr>
        <w:pStyle w:val="Heading3"/>
      </w:pPr>
      <w:r>
        <w:t>Dans le Nouveau Testament</w:t>
      </w:r>
    </w:p>
    <w:p>
      <w:r/>
      <w: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rPr>
        <w:t>bema</w:t>
      </w:r>
      <w: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967">
        <w:r>
          <w:rPr>
            <w:color w:val="0000EE"/>
            <w:u w:val="single"/>
          </w:rPr>
          <w:t>Mt 27.19</w:t>
        </w:r>
      </w:hyperlink>
      <w:r>
        <w:t xml:space="preserve"> ; voir </w:t>
      </w:r>
      <w:hyperlink r:id="rId968">
        <w:r>
          <w:rPr>
            <w:color w:val="0000EE"/>
            <w:u w:val="single"/>
          </w:rPr>
          <w:t>Jn 19.13</w:t>
        </w:r>
      </w:hyperlink>
      <w:r>
        <w:t xml:space="preserve"> ; </w:t>
      </w:r>
      <w:hyperlink r:id="rId969">
        <w:r>
          <w:rPr>
            <w:color w:val="0000EE"/>
            <w:u w:val="single"/>
          </w:rPr>
          <w:t>Ac 18.12, 16–17</w:t>
        </w:r>
      </w:hyperlink>
      <w:r>
        <w:t xml:space="preserve"> ; </w:t>
      </w:r>
      <w:hyperlink r:id="rId970">
        <w:r>
          <w:rPr>
            <w:color w:val="0000EE"/>
            <w:u w:val="single"/>
          </w:rPr>
          <w:t>25.6, 10, 17</w:t>
        </w:r>
      </w:hyperlink>
      <w:r>
        <w:t>).</w:t>
      </w:r>
    </w:p>
    <w:p>
      <w:r/>
      <w:r>
        <w:t xml:space="preserve">Deux passages dans le Nouveau Testament parlent directement du trône de jugement (ou tribunal) de Dieu ou de Christ : </w:t>
      </w:r>
      <w:hyperlink r:id="rId971">
        <w:r>
          <w:rPr>
            <w:color w:val="0000EE"/>
            <w:u w:val="single"/>
          </w:rPr>
          <w:t>Romains 14.10</w:t>
        </w:r>
      </w:hyperlink>
      <w:r>
        <w:t xml:space="preserve"> et </w:t>
      </w:r>
      <w:hyperlink r:id="rId972">
        <w:r>
          <w:rPr>
            <w:color w:val="0000EE"/>
            <w:u w:val="single"/>
          </w:rPr>
          <w:t>2 Corinthiens 5.10</w:t>
        </w:r>
      </w:hyperlink>
      <w:r>
        <w:t xml:space="preserve">. Dans </w:t>
      </w:r>
      <w:hyperlink r:id="rId971">
        <w:r>
          <w:rPr>
            <w:color w:val="0000EE"/>
            <w:u w:val="single"/>
          </w:rPr>
          <w:t>Romains 14.10</w:t>
        </w:r>
      </w:hyperlink>
      <w: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973">
        <w:r>
          <w:rPr>
            <w:color w:val="0000EE"/>
            <w:u w:val="single"/>
          </w:rPr>
          <w:t>2 Corinthiens 5</w:t>
        </w:r>
      </w:hyperlink>
      <w:r>
        <w:t>, Paul explique pourquoi les chrétiens s'efforcent de plaire au Seigneur : tous doivent comparaître devant le tribunal de Christ pour être récompensés pour leurs actes. Le tribunal de Christ ou de Dieu représente donc la responsabilité ultime du chrétien.</w:t>
      </w:r>
    </w:p>
    <w:p>
      <w:r/>
      <w:r>
        <w:rPr>
          <w:i/>
        </w:rPr>
        <w:t>Voir aussi</w:t>
      </w:r>
      <w:r>
        <w:t xml:space="preserve"> </w:t>
      </w:r>
      <w:r>
        <w:t>Bema</w:t>
      </w:r>
      <w:r>
        <w:t xml:space="preserve"> ; </w:t>
      </w:r>
      <w:r>
        <w:t>Jugement</w:t>
      </w:r>
      <w:r>
        <w:t xml:space="preserve"> ; </w:t>
      </w:r>
      <w:r>
        <w:t>Jugement dernier</w:t>
      </w:r>
      <w:r>
        <w:t xml:space="preserve"> ; </w:t>
      </w:r>
      <w:r>
        <w:t>Seconde venue du Christ</w:t>
      </w:r>
      <w:r>
        <w:t>.</w:t>
      </w:r>
      <w:r/>
      <w:r/>
    </w:p>
    <w:p>
      <w:r/>
    </w:p>
    <w:p>
      <w:pPr>
        <w:pStyle w:val="Heading2"/>
      </w:pPr>
      <w:r>
        <w:t>Trophime</w:t>
      </w:r>
      <w:r/>
    </w:p>
    <w:p>
      <w:r/>
      <w:r>
        <w:t>Chrétien de la province d'Asie qui a accompagné Paul lors de son dernier voyage à Jérusalem (</w:t>
      </w:r>
      <w:hyperlink r:id="rId626">
        <w:r>
          <w:rPr>
            <w:color w:val="0000EE"/>
            <w:u w:val="single"/>
          </w:rPr>
          <w:t>Ac 20.4</w:t>
        </w:r>
      </w:hyperlink>
      <w:r>
        <w:t>). Certains Juifs avaient vu Trophime l'Éphésien avec Paul à Jérusalem. Ils ont présumé que c'est Paul qui l'avait amené dans le temple. Comme Trophime n'était pas juif, ils l'ont accusé de profaner le temple (</w:t>
      </w:r>
      <w:hyperlink r:id="rId974">
        <w:r>
          <w:rPr>
            <w:color w:val="0000EE"/>
            <w:u w:val="single"/>
          </w:rPr>
          <w:t>21.28–29</w:t>
        </w:r>
      </w:hyperlink>
      <w:r>
        <w:t>). Cette fausse accusation est devenue le prétexte pour arrêter et emprisonner Paul.</w:t>
      </w:r>
    </w:p>
    <w:p>
      <w:r/>
      <w: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975">
        <w:r>
          <w:rPr>
            <w:color w:val="0000EE"/>
            <w:u w:val="single"/>
          </w:rPr>
          <w:t>2Co 8.16–24</w:t>
        </w:r>
      </w:hyperlink>
      <w:r>
        <w:t xml:space="preserve">). Selon </w:t>
      </w:r>
      <w:hyperlink r:id="rId976">
        <w:r>
          <w:rPr>
            <w:color w:val="0000EE"/>
            <w:u w:val="single"/>
          </w:rPr>
          <w:t>2 Timothée 4.20</w:t>
        </w:r>
      </w:hyperlink>
      <w:r>
        <w:t>, Trophime a accompagné Paul avant son dernier emprisonnement à Rome. Mais ensuite, Trophime restera à Milet à cause d'une maladie. La tradition suggère que l'empereur Néron avait ordonné que Trophime soit tué en lui coupant la tête.</w:t>
      </w:r>
      <w:r/>
      <w:r/>
    </w:p>
    <w:p>
      <w:r/>
    </w:p>
    <w:p>
      <w:pPr>
        <w:pStyle w:val="Heading2"/>
      </w:pPr>
      <w:r>
        <w:t>Tsaphnath-Paenéach</w:t>
      </w:r>
      <w:r/>
    </w:p>
    <w:p>
      <w:r/>
      <w:r>
        <w:t>Nom donné à Joseph par Pharaon lorsque Joseph a assumé ses responsabilités gouvernementales en Égypte (</w:t>
      </w:r>
      <w:hyperlink r:id="rId977">
        <w:r>
          <w:rPr>
            <w:color w:val="0000EE"/>
            <w:u w:val="single"/>
          </w:rPr>
          <w:t>Gn 41.45</w:t>
        </w:r>
      </w:hyperlink>
      <w:r>
        <w:t xml:space="preserve">). Le nom signifie probablement « dieu l'a dit, il vivra ». </w:t>
      </w:r>
      <w:r>
        <w:rPr>
          <w:i/>
        </w:rPr>
        <w:t>Voir</w:t>
      </w:r>
      <w:r>
        <w:t xml:space="preserve"> </w:t>
      </w:r>
      <w:r>
        <w:t>Joseph n° 1</w:t>
      </w:r>
      <w:r>
        <w:t>.</w:t>
      </w:r>
      <w:r/>
      <w:r/>
    </w:p>
    <w:p>
      <w:r/>
    </w:p>
    <w:p>
      <w:pPr>
        <w:pStyle w:val="Heading2"/>
      </w:pPr>
      <w:r>
        <w:t>Tseboïm</w:t>
      </w:r>
      <w:r/>
    </w:p>
    <w:p>
      <w:pPr>
        <w:pStyle w:val="ListNumber"/>
        <w:spacing w:line="240" w:lineRule="auto"/>
        <w:ind w:left="720"/>
      </w:pPr>
      <w:r/>
      <w:r>
        <w:t>Une des « villes de la plaine » qui a été détruite avec Sodome et Gomorrhe (</w:t>
      </w:r>
      <w:hyperlink r:id="rId978">
        <w:r>
          <w:rPr>
            <w:color w:val="0000EE"/>
            <w:u w:val="single"/>
          </w:rPr>
          <w:t>Dt 29.23</w:t>
        </w:r>
      </w:hyperlink>
      <w:r>
        <w:t xml:space="preserve"> ; </w:t>
      </w:r>
      <w:hyperlink r:id="rId979">
        <w:r>
          <w:rPr>
            <w:color w:val="0000EE"/>
            <w:u w:val="single"/>
          </w:rPr>
          <w:t>Os 11.8</w:t>
        </w:r>
      </w:hyperlink>
      <w:r>
        <w:t xml:space="preserve">). Tseboïm est mentionnée pour la première fois, avec Sodome, Gomorrhe et Adma, comme l'une des villes cananéennes dans la « Table des nations » dans </w:t>
      </w:r>
      <w:hyperlink r:id="rId980">
        <w:r>
          <w:rPr>
            <w:color w:val="0000EE"/>
            <w:u w:val="single"/>
          </w:rPr>
          <w:t>Genèse 10.19</w:t>
        </w:r>
      </w:hyperlink>
      <w:r>
        <w:t>. Elle apparaît plus tard confédérée avec les mêmes états (y compris Tsoar) dans la bataille contre Amraphel roi de Schinear, Arjoc roi d'Ellasar, Kedorlaomer roi d'Élam, et Tideal roi de Gojim (</w:t>
      </w:r>
      <w:hyperlink r:id="rId981">
        <w:r>
          <w:rPr>
            <w:color w:val="0000EE"/>
            <w:u w:val="single"/>
          </w:rPr>
          <w:t>Gn 14.2, 8</w:t>
        </w:r>
      </w:hyperlink>
      <w:r>
        <w:t xml:space="preserve">). </w:t>
      </w:r>
      <w:r>
        <w:rPr>
          <w:i/>
        </w:rPr>
        <w:t>Voir aussi</w:t>
      </w:r>
      <w:r>
        <w:t xml:space="preserve"> </w:t>
      </w:r>
      <w:r>
        <w:t>Villes de la plaine</w:t>
      </w:r>
      <w:r>
        <w:t>.</w:t>
      </w:r>
    </w:p>
    <w:p>
      <w:pPr>
        <w:pStyle w:val="ListNumber"/>
        <w:spacing w:line="240" w:lineRule="auto"/>
        <w:ind w:left="720"/>
      </w:pPr>
      <w:r/>
      <w:r>
        <w:t>Vallée où l'un des groupes de raid des Philistins s'est tourné vers la frontière du désert (</w:t>
      </w:r>
      <w:hyperlink r:id="rId982">
        <w:r>
          <w:rPr>
            <w:color w:val="0000EE"/>
            <w:u w:val="single"/>
          </w:rPr>
          <w:t>1S 13.18</w:t>
        </w:r>
      </w:hyperlink>
      <w:r>
        <w:t>). Elle peut être identifiée avec Shuk ed-Dubba.</w:t>
      </w:r>
    </w:p>
    <w:p>
      <w:pPr>
        <w:pStyle w:val="ListNumber"/>
        <w:spacing w:line="240" w:lineRule="auto"/>
        <w:ind w:left="720"/>
      </w:pPr>
      <w:r/>
      <w:r>
        <w:t>Un des villages à l'extérieur de Jérusalem où les Benjaminites se sont installés après l'exil (</w:t>
      </w:r>
      <w:hyperlink r:id="rId983">
        <w:r>
          <w:rPr>
            <w:color w:val="0000EE"/>
            <w:u w:val="single"/>
          </w:rPr>
          <w:t>Né 11.34</w:t>
        </w:r>
      </w:hyperlink>
      <w:r>
        <w:t>).</w:t>
      </w:r>
      <w:r/>
      <w:r/>
    </w:p>
    <w:p>
      <w:r/>
    </w:p>
    <w:p>
      <w:pPr>
        <w:pStyle w:val="Heading2"/>
      </w:pPr>
      <w:r>
        <w:t>Tsemariens</w:t>
      </w:r>
      <w:r/>
    </w:p>
    <w:p>
      <w:r/>
      <w:r>
        <w:t xml:space="preserve">Une des familles des Cananéens dans les listes ethnologiques de </w:t>
      </w:r>
      <w:hyperlink r:id="rId709">
        <w:r>
          <w:rPr>
            <w:color w:val="0000EE"/>
            <w:u w:val="single"/>
          </w:rPr>
          <w:t>Genèse 10</w:t>
        </w:r>
      </w:hyperlink>
      <w:r>
        <w:t xml:space="preserve"> (v. </w:t>
      </w:r>
      <w:hyperlink r:id="rId984">
        <w:r>
          <w:rPr>
            <w:color w:val="0000EE"/>
            <w:u w:val="single"/>
          </w:rPr>
          <w:t>18</w:t>
        </w:r>
      </w:hyperlink>
      <w:r>
        <w:t xml:space="preserve">) et </w:t>
      </w:r>
      <w:hyperlink r:id="rId985">
        <w:r>
          <w:rPr>
            <w:color w:val="0000EE"/>
            <w:u w:val="single"/>
          </w:rPr>
          <w:t>1 Chroniques 1</w:t>
        </w:r>
      </w:hyperlink>
      <w:r>
        <w:t xml:space="preserve"> (v. </w:t>
      </w:r>
      <w:hyperlink r:id="rId986">
        <w:r>
          <w:rPr>
            <w:color w:val="0000EE"/>
            <w:u w:val="single"/>
          </w:rPr>
          <w:t>16</w:t>
        </w:r>
      </w:hyperlink>
      <w:r>
        <w:t xml:space="preserve">). Les </w:t>
      </w:r>
      <w:r>
        <w:t>Tsemariens</w:t>
      </w:r>
      <w:r>
        <w:t xml:space="preserve"> étaient une tribu hamitique mentionnée en relation avec les Arvadiens et les Hamathiens. Ils étaient probablement situés près de la Méditerranée, dans les environs de Tripoli.</w:t>
      </w:r>
      <w:r/>
      <w:r/>
    </w:p>
    <w:p>
      <w:r/>
    </w:p>
    <w:p>
      <w:pPr>
        <w:pStyle w:val="Heading2"/>
      </w:pPr>
      <w:r>
        <w:t>Tsepho</w:t>
      </w:r>
      <w:r/>
    </w:p>
    <w:p>
      <w:r/>
      <w:r>
        <w:t>Fils d'Éliphaz et descendant d'Ésaü (</w:t>
      </w:r>
      <w:hyperlink r:id="rId987">
        <w:r>
          <w:rPr>
            <w:color w:val="0000EE"/>
            <w:u w:val="single"/>
          </w:rPr>
          <w:t>Gn 36.11, 15</w:t>
        </w:r>
      </w:hyperlink>
      <w:r>
        <w:t xml:space="preserve"> ; </w:t>
      </w:r>
      <w:hyperlink r:id="rId988">
        <w:r>
          <w:rPr>
            <w:color w:val="0000EE"/>
            <w:u w:val="single"/>
          </w:rPr>
          <w:t>1Ch 1.36</w:t>
        </w:r>
      </w:hyperlink>
      <w:r>
        <w:t>).</w:t>
      </w:r>
      <w:r/>
      <w:r/>
    </w:p>
    <w:p>
      <w:r/>
    </w:p>
    <w:p>
      <w:pPr>
        <w:pStyle w:val="Heading2"/>
      </w:pPr>
      <w:r>
        <w:t>Tsephon, Tsiphjon</w:t>
      </w:r>
      <w:r/>
    </w:p>
    <w:p>
      <w:r/>
      <w:r>
        <w:t xml:space="preserve">Premier fils de Gad et père de la famille </w:t>
      </w:r>
      <w:r>
        <w:t>Tsephonites</w:t>
      </w:r>
      <w:r>
        <w:t xml:space="preserve"> (</w:t>
      </w:r>
      <w:hyperlink r:id="rId989">
        <w:r>
          <w:rPr>
            <w:color w:val="0000EE"/>
            <w:u w:val="single"/>
          </w:rPr>
          <w:t>Gn 46.16</w:t>
        </w:r>
      </w:hyperlink>
      <w:r>
        <w:t xml:space="preserve"> ; </w:t>
      </w:r>
      <w:hyperlink r:id="rId990">
        <w:r>
          <w:rPr>
            <w:color w:val="0000EE"/>
            <w:u w:val="single"/>
          </w:rPr>
          <w:t>Nb 26.15</w:t>
        </w:r>
      </w:hyperlink>
      <w:r>
        <w:t>).</w:t>
      </w:r>
      <w:r/>
      <w:r/>
    </w:p>
    <w:p>
      <w:r/>
    </w:p>
    <w:p>
      <w:pPr>
        <w:pStyle w:val="Heading2"/>
      </w:pPr>
      <w:r>
        <w:t>Tsibeon</w:t>
      </w:r>
      <w:r/>
    </w:p>
    <w:p>
      <w:r/>
      <w:r>
        <w:t>Ancêtre d'Oholibama, l'épouse cananéenne d'Ésaü (</w:t>
      </w:r>
      <w:hyperlink r:id="rId991">
        <w:r>
          <w:rPr>
            <w:color w:val="0000EE"/>
            <w:u w:val="single"/>
          </w:rPr>
          <w:t>Gn 36.2, 14</w:t>
        </w:r>
      </w:hyperlink>
      <w:r>
        <w:t xml:space="preserve">). Il est mentionné comme un Hévien dans </w:t>
      </w:r>
      <w:hyperlink r:id="rId992">
        <w:r>
          <w:rPr>
            <w:color w:val="0000EE"/>
            <w:u w:val="single"/>
          </w:rPr>
          <w:t>Genèse 36.2</w:t>
        </w:r>
      </w:hyperlink>
      <w:r>
        <w:t>, mais il s'agit probablement de la même personne que Tsibeon, le fils de Séir le Horien (</w:t>
      </w:r>
      <w:hyperlink r:id="rId993">
        <w:r>
          <w:rPr>
            <w:color w:val="0000EE"/>
            <w:u w:val="single"/>
          </w:rPr>
          <w:t>Gn 36.20, 29</w:t>
        </w:r>
      </w:hyperlink>
      <w:r>
        <w:t xml:space="preserve"> ; </w:t>
      </w:r>
      <w:hyperlink r:id="rId994">
        <w:r>
          <w:rPr>
            <w:color w:val="0000EE"/>
            <w:u w:val="single"/>
          </w:rPr>
          <w:t>1Ch 1.38</w:t>
        </w:r>
      </w:hyperlink>
      <w:r>
        <w:t xml:space="preserve">). Il est possible que « Hévien » désignait son affiliation tribale, tandis que « Horien » indiquait le fait qu'il habitait dans des grottes. Il est également possible que « Hévien » soit une erreur de transmission dans </w:t>
      </w:r>
      <w:hyperlink r:id="rId992">
        <w:r>
          <w:rPr>
            <w:color w:val="0000EE"/>
            <w:u w:val="single"/>
          </w:rPr>
          <w:t>Genèse 36.2</w:t>
        </w:r>
      </w:hyperlink>
      <w:r>
        <w:t>.</w:t>
      </w:r>
      <w:r/>
      <w:r/>
    </w:p>
    <w:p>
      <w:r/>
    </w:p>
    <w:p>
      <w:pPr>
        <w:pStyle w:val="Heading2"/>
      </w:pPr>
      <w:r>
        <w:t>Tsilla</w:t>
      </w:r>
      <w:r/>
    </w:p>
    <w:p>
      <w:r/>
      <w:r>
        <w:t>Deuxième épouse de Lémec et mère de Tubal-Caïn et Naama (</w:t>
      </w:r>
      <w:hyperlink r:id="rId995">
        <w:r>
          <w:rPr>
            <w:color w:val="0000EE"/>
            <w:u w:val="single"/>
          </w:rPr>
          <w:t>Gn 4.19–23</w:t>
        </w:r>
      </w:hyperlink>
      <w:r>
        <w:t>).</w:t>
      </w:r>
      <w:r/>
      <w:r/>
    </w:p>
    <w:p>
      <w:r/>
    </w:p>
    <w:p>
      <w:pPr>
        <w:pStyle w:val="Heading2"/>
      </w:pPr>
      <w:r>
        <w:t>Tsin, Désert de</w:t>
      </w:r>
      <w:r/>
    </w:p>
    <w:p>
      <w:r/>
      <w:r>
        <w:t>Le désert de Tsin est une région située dans la partie nord de la péninsule du Sinaï. Différent du désert de Sin, qui se trouve dans la partie sud de la péninsule.</w:t>
      </w:r>
    </w:p>
    <w:p>
      <w:r/>
      <w:r>
        <w:t>Le désert de Tsin est l'une des quatre ou cinq zones de « désert » situées dans la péninsule du Sinaï. Les autres zones désertiques sont :</w:t>
      </w:r>
    </w:p>
    <w:p>
      <w:pPr>
        <w:pStyle w:val="ListBullet"/>
        <w:spacing w:line="240" w:lineRule="auto"/>
        <w:ind w:left="720"/>
      </w:pPr>
      <w:r/>
      <w:r>
        <w:t>Le désert de Paran (</w:t>
      </w:r>
      <w:hyperlink r:id="rId366">
        <w:r>
          <w:rPr>
            <w:color w:val="0000EE"/>
            <w:u w:val="single"/>
          </w:rPr>
          <w:t>Gn 21.21</w:t>
        </w:r>
      </w:hyperlink>
      <w:r>
        <w:t>)</w:t>
      </w:r>
    </w:p>
    <w:p>
      <w:pPr>
        <w:pStyle w:val="ListBullet"/>
        <w:spacing w:line="240" w:lineRule="auto"/>
        <w:ind w:left="720"/>
      </w:pPr>
      <w:r/>
      <w:r>
        <w:t>Le désert de Schur (</w:t>
      </w:r>
      <w:hyperlink r:id="rId996">
        <w:r>
          <w:rPr>
            <w:color w:val="0000EE"/>
            <w:u w:val="single"/>
          </w:rPr>
          <w:t>Ex 15.22</w:t>
        </w:r>
      </w:hyperlink>
      <w:r>
        <w:t>)</w:t>
      </w:r>
    </w:p>
    <w:p>
      <w:pPr>
        <w:pStyle w:val="ListBullet"/>
        <w:spacing w:line="240" w:lineRule="auto"/>
        <w:ind w:left="720"/>
      </w:pPr>
      <w:r/>
      <w:r>
        <w:t>Le désert de Sinaï (</w:t>
      </w:r>
      <w:hyperlink r:id="rId997">
        <w:r>
          <w:rPr>
            <w:color w:val="0000EE"/>
            <w:u w:val="single"/>
          </w:rPr>
          <w:t>Nb 9.1</w:t>
        </w:r>
      </w:hyperlink>
      <w:r>
        <w:t>)</w:t>
      </w:r>
    </w:p>
    <w:p>
      <w:pPr>
        <w:pStyle w:val="ListBullet"/>
        <w:spacing w:line="240" w:lineRule="auto"/>
        <w:ind w:left="720"/>
      </w:pPr>
      <w:r/>
      <w:r>
        <w:t>Le désert de Sin (</w:t>
      </w:r>
      <w:hyperlink r:id="rId998">
        <w:r>
          <w:rPr>
            <w:color w:val="0000EE"/>
            <w:u w:val="single"/>
          </w:rPr>
          <w:t>Nb 33.11</w:t>
        </w:r>
      </w:hyperlink>
      <w:r>
        <w:t>)</w:t>
      </w:r>
    </w:p>
    <w:p>
      <w:r/>
      <w:r>
        <w:t>Les limites précises de ces zones sauvages ne sont pas clairement définies. Il est probable que certaines de ces zones se chevauchent.</w:t>
      </w:r>
    </w:p>
    <w:p>
      <w:r/>
      <w:r>
        <w:t>Le désert de Tsin est associé au village de Tsin (</w:t>
      </w:r>
      <w:hyperlink r:id="rId999">
        <w:r>
          <w:rPr>
            <w:color w:val="0000EE"/>
            <w:u w:val="single"/>
          </w:rPr>
          <w:t>Nb 34.4</w:t>
        </w:r>
      </w:hyperlink>
      <w:r>
        <w:t>). Cette région sauvage était située :</w:t>
      </w:r>
    </w:p>
    <w:p>
      <w:pPr>
        <w:pStyle w:val="ListBullet"/>
        <w:spacing w:line="240" w:lineRule="auto"/>
        <w:ind w:left="720"/>
      </w:pPr>
      <w:r/>
      <w:r>
        <w:t>À l’ouest d’Édom</w:t>
      </w:r>
    </w:p>
    <w:p>
      <w:pPr>
        <w:pStyle w:val="ListBullet"/>
        <w:spacing w:line="240" w:lineRule="auto"/>
        <w:ind w:left="720"/>
      </w:pPr>
      <w:r/>
      <w:r>
        <w:t>Au sud-ouest de la mer Morte</w:t>
      </w:r>
    </w:p>
    <w:p>
      <w:pPr>
        <w:pStyle w:val="ListBullet"/>
        <w:spacing w:line="240" w:lineRule="auto"/>
        <w:ind w:left="720"/>
      </w:pPr>
      <w:r/>
      <w:r>
        <w:t>Au sud de Juda</w:t>
      </w:r>
    </w:p>
    <w:p>
      <w:r/>
      <w:r>
        <w:t>Dans cette région aride se trouvaient quatre grandes sources ou oasis, y compris Kadès-Barnéa. Les Israélites ont passé la majeure partie de leurs trente-huit années dans le désert de Sinaï dans cette région sauvage.</w:t>
      </w:r>
    </w:p>
    <w:p>
      <w:r/>
      <w:r>
        <w:t>Plusieurs événements importants de la Bible se sont déroulés dans le désert de Tsin :</w:t>
      </w:r>
    </w:p>
    <w:p>
      <w:pPr>
        <w:pStyle w:val="ListBullet"/>
        <w:spacing w:line="240" w:lineRule="auto"/>
        <w:ind w:left="720"/>
      </w:pPr>
      <w:r/>
      <w:r>
        <w:t>Depuis le désert de Tsin, les espions ont été envoyés pour explorer le pays de Canaan (</w:t>
      </w:r>
      <w:hyperlink r:id="rId1000">
        <w:r>
          <w:rPr>
            <w:color w:val="0000EE"/>
            <w:u w:val="single"/>
          </w:rPr>
          <w:t>Nb 13.1–26</w:t>
        </w:r>
      </w:hyperlink>
      <w:r>
        <w:t xml:space="preserve"> ; </w:t>
      </w:r>
      <w:hyperlink r:id="rId1001">
        <w:r>
          <w:rPr>
            <w:color w:val="0000EE"/>
            <w:u w:val="single"/>
          </w:rPr>
          <w:t>32.8</w:t>
        </w:r>
      </w:hyperlink>
      <w:r>
        <w:t>).</w:t>
      </w:r>
    </w:p>
    <w:p>
      <w:pPr>
        <w:pStyle w:val="ListBullet"/>
        <w:spacing w:line="240" w:lineRule="auto"/>
        <w:ind w:left="720"/>
      </w:pPr>
      <w:r/>
      <w:r>
        <w:t>Les personnes qui se sont rebellées contre Dieu ont été condamnées à mourir dans ce désert à cause de leur incrédulité (</w:t>
      </w:r>
      <w:hyperlink r:id="rId1002">
        <w:r>
          <w:rPr>
            <w:color w:val="0000EE"/>
            <w:u w:val="single"/>
          </w:rPr>
          <w:t>Nb 14.22–23</w:t>
        </w:r>
      </w:hyperlink>
      <w:r>
        <w:t>).</w:t>
      </w:r>
    </w:p>
    <w:p>
      <w:pPr>
        <w:pStyle w:val="ListBullet"/>
        <w:spacing w:line="240" w:lineRule="auto"/>
        <w:ind w:left="720"/>
      </w:pPr>
      <w:r/>
      <w:r>
        <w:t>Moïse y a péché en ne donnant pas à Dieu le crédit pour avoir fait jaillir l'eau du rocher (</w:t>
      </w:r>
      <w:hyperlink r:id="rId1003">
        <w:r>
          <w:rPr>
            <w:color w:val="0000EE"/>
            <w:u w:val="single"/>
          </w:rPr>
          <w:t>Nb 20.1–13</w:t>
        </w:r>
      </w:hyperlink>
      <w:r>
        <w:t xml:space="preserve"> ; </w:t>
      </w:r>
      <w:hyperlink r:id="rId1004">
        <w:r>
          <w:rPr>
            <w:color w:val="0000EE"/>
            <w:u w:val="single"/>
          </w:rPr>
          <w:t>27.14</w:t>
        </w:r>
      </w:hyperlink>
      <w:r>
        <w:t>).</w:t>
      </w:r>
    </w:p>
    <w:p>
      <w:pPr>
        <w:pStyle w:val="ListBullet"/>
        <w:spacing w:line="240" w:lineRule="auto"/>
        <w:ind w:left="720"/>
      </w:pPr>
      <w:r/>
      <w:r>
        <w:t>Miriam, la sœur de Moïse, y est morte et y a été enterrée (</w:t>
      </w:r>
      <w:hyperlink r:id="rId1005">
        <w:r>
          <w:rPr>
            <w:color w:val="0000EE"/>
            <w:u w:val="single"/>
          </w:rPr>
          <w:t>Nb 20.1</w:t>
        </w:r>
      </w:hyperlink>
      <w:r>
        <w:t>).</w:t>
      </w:r>
    </w:p>
    <w:p>
      <w:r/>
      <w:r>
        <w:t xml:space="preserve">La Bible décrit cette région comme le « </w:t>
      </w:r>
      <w:r>
        <w:t>grand et affreux désert</w:t>
      </w:r>
      <w:r>
        <w:t xml:space="preserve"> » (</w:t>
      </w:r>
      <w:hyperlink r:id="rId1006">
        <w:r>
          <w:rPr>
            <w:color w:val="0000EE"/>
            <w:u w:val="single"/>
          </w:rPr>
          <w:t>Dt 1.19</w:t>
        </w:r>
      </w:hyperlink>
      <w:r>
        <w:t xml:space="preserve"> ; </w:t>
      </w:r>
      <w:hyperlink r:id="rId1007">
        <w:r>
          <w:rPr>
            <w:color w:val="0000EE"/>
            <w:u w:val="single"/>
          </w:rPr>
          <w:t>8.15</w:t>
        </w:r>
      </w:hyperlink>
      <w:r>
        <w:t>).</w:t>
      </w:r>
    </w:p>
    <w:p>
      <w:r/>
      <w:r>
        <w:rPr>
          <w:i/>
        </w:rPr>
        <w:t>Voir aussi</w:t>
      </w:r>
      <w:r>
        <w:t xml:space="preserve"> </w:t>
      </w:r>
      <w:r>
        <w:t>Errances dans le désert</w:t>
      </w:r>
      <w:r>
        <w:t>.</w:t>
      </w:r>
      <w:r/>
      <w:r/>
    </w:p>
    <w:p>
      <w:r/>
    </w:p>
    <w:p>
      <w:pPr>
        <w:pStyle w:val="Heading2"/>
      </w:pPr>
      <w:r>
        <w:t>Tsoar</w:t>
      </w:r>
      <w:r/>
    </w:p>
    <w:p>
      <w:r/>
      <w:r>
        <w:t>Une des « villes de la plaine » confédérée avec Sodome, Gomorrhe, Adma et Tseboïm (</w:t>
      </w:r>
      <w:hyperlink r:id="rId981">
        <w:r>
          <w:rPr>
            <w:color w:val="0000EE"/>
            <w:u w:val="single"/>
          </w:rPr>
          <w:t>Gn 14.2, 8</w:t>
        </w:r>
      </w:hyperlink>
      <w:r>
        <w:t>). Tsoar, également connue sous son ancien nom Béla, est surtout connue comme la ville qui a servi de refuge temporaire à Lot et ses filles lors de la destruction de Sodome et des autres villes de la plaine (</w:t>
      </w:r>
      <w:hyperlink r:id="rId1008">
        <w:r>
          <w:rPr>
            <w:color w:val="0000EE"/>
            <w:u w:val="single"/>
          </w:rPr>
          <w:t>19.22–23, 30</w:t>
        </w:r>
      </w:hyperlink>
      <w:r>
        <w:t xml:space="preserve">). Bien que Tsoar ait été manifestement une petite ville (v. </w:t>
      </w:r>
      <w:hyperlink r:id="rId1009">
        <w:r>
          <w:rPr>
            <w:color w:val="0000EE"/>
            <w:u w:val="single"/>
          </w:rPr>
          <w:t>22</w:t>
        </w:r>
      </w:hyperlink>
      <w:r>
        <w:t xml:space="preserve"> ; Tsoar signifie « petite »), ce lieu était manifestement considéré comme un point de repère géographique important dans les temps anciens. Lorsqu'Abraham et Lot ont divisé le pays, Lot a choisi le terrain proche de Tsoar (</w:t>
      </w:r>
      <w:hyperlink r:id="rId1010">
        <w:r>
          <w:rPr>
            <w:color w:val="0000EE"/>
            <w:u w:val="single"/>
          </w:rPr>
          <w:t>13.10</w:t>
        </w:r>
      </w:hyperlink>
      <w:r>
        <w:t>). Lorsque Moïse a examiné la Terre Promise depuis le mont Pisga, Tsoar était considérée comme le terminus sud de la plaine de la vallée de Jéricho (</w:t>
      </w:r>
      <w:hyperlink r:id="rId1011">
        <w:r>
          <w:rPr>
            <w:color w:val="0000EE"/>
            <w:u w:val="single"/>
          </w:rPr>
          <w:t>Dt 34.3</w:t>
        </w:r>
      </w:hyperlink>
      <w:r>
        <w:t>). Pendant la période prophétique, Tsoar était manifestement considérée comme étant à la frontière sud de Moab (</w:t>
      </w:r>
      <w:hyperlink r:id="rId1012">
        <w:r>
          <w:rPr>
            <w:color w:val="0000EE"/>
            <w:u w:val="single"/>
          </w:rPr>
          <w:t>Es 15.5</w:t>
        </w:r>
      </w:hyperlink>
      <w:r>
        <w:t xml:space="preserve"> ; </w:t>
      </w:r>
      <w:hyperlink r:id="rId1013">
        <w:r>
          <w:rPr>
            <w:color w:val="0000EE"/>
            <w:u w:val="single"/>
          </w:rPr>
          <w:t>Jr 48.4, 34</w:t>
        </w:r>
      </w:hyperlink>
      <w:r>
        <w:t>).</w:t>
      </w:r>
    </w:p>
    <w:p>
      <w:r/>
      <w:r>
        <w:rPr>
          <w:i/>
        </w:rPr>
        <w:t>Voir aussi</w:t>
      </w:r>
      <w:r>
        <w:t xml:space="preserve"> </w:t>
      </w:r>
      <w:r>
        <w:t>Villes de la plaine</w:t>
      </w:r>
      <w:r>
        <w:t>.</w:t>
      </w:r>
      <w:r/>
      <w:r/>
    </w:p>
    <w:p>
      <w:r/>
    </w:p>
    <w:p>
      <w:pPr>
        <w:pStyle w:val="Heading2"/>
      </w:pPr>
      <w:r>
        <w:t>Tsochar</w:t>
      </w:r>
      <w:r/>
    </w:p>
    <w:p>
      <w:pPr>
        <w:pStyle w:val="ListNumber"/>
        <w:spacing w:line="240" w:lineRule="auto"/>
        <w:ind w:left="720"/>
      </w:pPr>
      <w:r/>
      <w:r>
        <w:t>Père d'Éphron le Hittite. C'est à Éphron qu'Abraham a acheté la grotte de Macpéla (</w:t>
      </w:r>
      <w:hyperlink r:id="rId1014">
        <w:r>
          <w:rPr>
            <w:color w:val="0000EE"/>
            <w:u w:val="single"/>
          </w:rPr>
          <w:t>Gn 23.7–9</w:t>
        </w:r>
      </w:hyperlink>
      <w:r>
        <w:t xml:space="preserve"> ; </w:t>
      </w:r>
      <w:hyperlink r:id="rId1015">
        <w:r>
          <w:rPr>
            <w:color w:val="0000EE"/>
            <w:u w:val="single"/>
          </w:rPr>
          <w:t>25.9</w:t>
        </w:r>
      </w:hyperlink>
      <w:r>
        <w:t>).</w:t>
      </w:r>
    </w:p>
    <w:p>
      <w:pPr>
        <w:pStyle w:val="ListNumber"/>
        <w:spacing w:line="240" w:lineRule="auto"/>
        <w:ind w:left="720"/>
      </w:pPr>
      <w:r/>
      <w:r>
        <w:t xml:space="preserve">Orthographe alternative de Zérach, fils de Siméon, dans </w:t>
      </w:r>
      <w:hyperlink r:id="rId1016">
        <w:r>
          <w:rPr>
            <w:color w:val="0000EE"/>
            <w:u w:val="single"/>
          </w:rPr>
          <w:t>Genèse 46.10</w:t>
        </w:r>
      </w:hyperlink>
      <w:r>
        <w:t xml:space="preserve"> et </w:t>
      </w:r>
      <w:hyperlink r:id="rId1017">
        <w:r>
          <w:rPr>
            <w:color w:val="0000EE"/>
            <w:u w:val="single"/>
          </w:rPr>
          <w:t>Exode 6.15</w:t>
        </w:r>
      </w:hyperlink>
      <w:r>
        <w:t>.</w:t>
      </w:r>
    </w:p>
    <w:p>
      <w:r/>
      <w:r>
        <w:rPr>
          <w:i/>
        </w:rPr>
        <w:t>Voir</w:t>
      </w:r>
      <w:r>
        <w:t xml:space="preserve"> </w:t>
      </w:r>
      <w:r>
        <w:t>Zérach n° 3</w:t>
      </w:r>
      <w:r>
        <w:t>.</w:t>
      </w:r>
    </w:p>
    <w:p>
      <w:pPr>
        <w:pStyle w:val="ListNumber"/>
        <w:spacing w:line="240" w:lineRule="auto"/>
        <w:ind w:left="720"/>
      </w:pPr>
      <w:r/>
      <w:r>
        <w:t xml:space="preserve">Orthographe alternative de Jitsehar dans </w:t>
      </w:r>
      <w:hyperlink r:id="rId1018">
        <w:r>
          <w:rPr>
            <w:color w:val="0000EE"/>
            <w:u w:val="single"/>
          </w:rPr>
          <w:t>1 Chroniques 4.7</w:t>
        </w:r>
      </w:hyperlink>
      <w:r>
        <w:t>.</w:t>
      </w:r>
      <w:r/>
      <w:r/>
    </w:p>
    <w:p>
      <w:r/>
    </w:p>
    <w:p>
      <w:pPr>
        <w:pStyle w:val="Heading2"/>
      </w:pPr>
      <w:r>
        <w:t>Tubal</w:t>
      </w:r>
      <w:r/>
    </w:p>
    <w:p>
      <w:r/>
      <w:r>
        <w:t>Cinquième des fils de Japhet listés dans la Table des nations (</w:t>
      </w:r>
      <w:hyperlink r:id="rId667">
        <w:r>
          <w:rPr>
            <w:color w:val="0000EE"/>
            <w:u w:val="single"/>
          </w:rPr>
          <w:t>Gn 10.2</w:t>
        </w:r>
      </w:hyperlink>
      <w:r>
        <w:t xml:space="preserve"> ; </w:t>
      </w:r>
      <w:hyperlink r:id="rId668">
        <w:r>
          <w:rPr>
            <w:color w:val="0000EE"/>
            <w:u w:val="single"/>
          </w:rPr>
          <w:t>1Ch 1.5</w:t>
        </w:r>
      </w:hyperlink>
      <w:r>
        <w:t>). Tubal prendra de l'importance dans les écrits prophétiques d'Ésaïe et d'Ézéchiel comme l'une des nations qui seraient jugées pour avoir menacé le peuple de Dieu (</w:t>
      </w:r>
      <w:hyperlink r:id="rId1019">
        <w:r>
          <w:rPr>
            <w:color w:val="0000EE"/>
            <w:u w:val="single"/>
          </w:rPr>
          <w:t>Es 66.19</w:t>
        </w:r>
      </w:hyperlink>
      <w:r>
        <w:t xml:space="preserve"> ; </w:t>
      </w:r>
      <w:hyperlink r:id="rId1020">
        <w:r>
          <w:rPr>
            <w:color w:val="0000EE"/>
            <w:u w:val="single"/>
          </w:rPr>
          <w:t>Ez 27.13</w:t>
        </w:r>
      </w:hyperlink>
      <w:r>
        <w:t xml:space="preserve"> ; </w:t>
      </w:r>
      <w:hyperlink r:id="rId1021">
        <w:r>
          <w:rPr>
            <w:color w:val="0000EE"/>
            <w:u w:val="single"/>
          </w:rPr>
          <w:t>32.26</w:t>
        </w:r>
      </w:hyperlink>
      <w:r>
        <w:t xml:space="preserve"> ; </w:t>
      </w:r>
      <w:hyperlink r:id="rId1022">
        <w:r>
          <w:rPr>
            <w:color w:val="0000EE"/>
            <w:u w:val="single"/>
          </w:rPr>
          <w:t>38.2–3</w:t>
        </w:r>
      </w:hyperlink>
      <w:r>
        <w:t xml:space="preserve"> ; </w:t>
      </w:r>
      <w:hyperlink r:id="rId1023">
        <w:r>
          <w:rPr>
            <w:color w:val="0000EE"/>
            <w:u w:val="single"/>
          </w:rPr>
          <w:t>39.1</w:t>
        </w:r>
      </w:hyperlink>
      <w:r>
        <w:t>). Tubal est généralement mentionné avec Javan et Méschec comme nation du nord, ou une nation des côtes (</w:t>
      </w:r>
      <w:hyperlink r:id="rId1019">
        <w:r>
          <w:rPr>
            <w:color w:val="0000EE"/>
            <w:u w:val="single"/>
          </w:rPr>
          <w:t>Es 66.19</w:t>
        </w:r>
      </w:hyperlink>
      <w:r>
        <w:t xml:space="preserve"> ; </w:t>
      </w:r>
      <w:hyperlink r:id="rId1024">
        <w:r>
          <w:rPr>
            <w:color w:val="0000EE"/>
            <w:u w:val="single"/>
          </w:rPr>
          <w:t>Ez 38.2</w:t>
        </w:r>
      </w:hyperlink>
      <w:r>
        <w:t>). Le fait que Tubal faisait commerce avec Tyr (</w:t>
      </w:r>
      <w:hyperlink r:id="rId1020">
        <w:r>
          <w:rPr>
            <w:color w:val="0000EE"/>
            <w:u w:val="single"/>
          </w:rPr>
          <w:t>Ez 27.13</w:t>
        </w:r>
      </w:hyperlink>
      <w: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
    </w:p>
    <w:p>
      <w:r/>
    </w:p>
    <w:p>
      <w:pPr>
        <w:pStyle w:val="Heading2"/>
      </w:pPr>
      <w:r>
        <w:t>Tubal-Caïn</w:t>
      </w:r>
      <w:r/>
    </w:p>
    <w:p>
      <w:r/>
      <w:r>
        <w:t>Fils de Lémec par sa femme Tsilla (</w:t>
      </w:r>
      <w:hyperlink r:id="rId1025">
        <w:r>
          <w:rPr>
            <w:color w:val="0000EE"/>
            <w:u w:val="single"/>
          </w:rPr>
          <w:t>Gn 4.22</w:t>
        </w:r>
      </w:hyperlink>
      <w:r>
        <w:t xml:space="preserve">). Il « </w:t>
      </w:r>
      <w:r>
        <w:t>forgeait tous les instruments d’airain et de fer</w:t>
      </w:r>
      <w:r>
        <w:t xml:space="preserve"> ». Bien que le texte ne prétende pas qu'il était le premier ou le « père » de tous les travailleurs du fer, de nombreux érudits pensent que le texte faisait à l'origine un parallèle avec les versets </w:t>
      </w:r>
      <w:hyperlink r:id="rId1026">
        <w:r>
          <w:rPr>
            <w:color w:val="0000EE"/>
            <w:u w:val="single"/>
          </w:rPr>
          <w:t>20</w:t>
        </w:r>
      </w:hyperlink>
      <w:r>
        <w:t xml:space="preserve"> et </w:t>
      </w:r>
      <w:hyperlink r:id="rId1027">
        <w:r>
          <w:rPr>
            <w:color w:val="0000EE"/>
            <w:u w:val="single"/>
          </w:rPr>
          <w:t>21</w:t>
        </w:r>
      </w:hyperlink>
      <w:r>
        <w:t xml:space="preserve"> pour impliquer qu'il était le premier.</w:t>
      </w:r>
      <w:r/>
      <w:r/>
    </w:p>
    <w:p>
      <w:r/>
    </w:p>
    <w:p>
      <w:pPr>
        <w:pStyle w:val="Heading2"/>
      </w:pPr>
      <w:r>
        <w:t>Tyr</w:t>
      </w:r>
      <w:r/>
    </w:p>
    <w:p>
      <w:r/>
      <w: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
        <w:t>Une ancienne ville portuaire située sur le continent</w:t>
      </w:r>
    </w:p>
    <w:p>
      <w:pPr>
        <w:pStyle w:val="ListBullet"/>
        <w:spacing w:line="240" w:lineRule="auto"/>
        <w:ind w:left="720"/>
      </w:pPr>
      <w:r/>
      <w:r>
        <w:t>La ville principale, située sur une île à presque un kilomètre de la côte, où vivait la majorité de la population.</w:t>
      </w:r>
    </w:p>
    <w:p>
      <w:pPr>
        <w:pStyle w:val="Heading3"/>
      </w:pPr>
      <w:r>
        <w:t>Histoire de Tyr</w:t>
      </w:r>
    </w:p>
    <w:p>
      <w:r/>
      <w:r>
        <w:t>Selon l'historien grec Hérodote, Tyr a été fondée vers 2 700 av. J.‑C. Les premières références à Tyr se trouvent dans un texte ougaritique du 15</w:t>
      </w:r>
      <w:r>
        <w:rPr>
          <w:vertAlign w:val="superscript"/>
        </w:rPr>
        <w:t>e</w:t>
      </w:r>
      <w:r>
        <w:t xml:space="preserve"> siècle av. J.-C., ainsi que dans un texte égyptien similaire. Tyr est mentionnée pour la première fois dans la Bible dans la liste des villes faisant partie de l'héritage d'Aser (</w:t>
      </w:r>
      <w:hyperlink r:id="rId1028">
        <w:r>
          <w:rPr>
            <w:color w:val="0000EE"/>
            <w:u w:val="single"/>
          </w:rPr>
          <w:t>Jos 19.29</w:t>
        </w:r>
      </w:hyperlink>
      <w:r>
        <w:t>). À cette époque, elle est décrite comme une « ville forte ». Elle n'a manifestement jamais été conquise par les Israélites (</w:t>
      </w:r>
      <w:hyperlink r:id="rId1029">
        <w:r>
          <w:rPr>
            <w:color w:val="0000EE"/>
            <w:u w:val="single"/>
          </w:rPr>
          <w:t>2S 24.7</w:t>
        </w:r>
      </w:hyperlink>
      <w: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t>Les relations entre Tyr et Israël</w:t>
      </w:r>
    </w:p>
    <w:p>
      <w:r/>
      <w: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030">
        <w:r>
          <w:rPr>
            <w:color w:val="0000EE"/>
            <w:u w:val="single"/>
          </w:rPr>
          <w:t>2S 5.11</w:t>
        </w:r>
      </w:hyperlink>
      <w:r>
        <w:t xml:space="preserve"> ; </w:t>
      </w:r>
      <w:hyperlink r:id="rId1031">
        <w:r>
          <w:rPr>
            <w:color w:val="0000EE"/>
            <w:u w:val="single"/>
          </w:rPr>
          <w:t>1R 5.1–11</w:t>
        </w:r>
      </w:hyperlink>
      <w:r>
        <w:t xml:space="preserve"> ; </w:t>
      </w:r>
      <w:hyperlink r:id="rId1032">
        <w:r>
          <w:rPr>
            <w:color w:val="0000EE"/>
            <w:u w:val="single"/>
          </w:rPr>
          <w:t>1Ch 14.1</w:t>
        </w:r>
      </w:hyperlink>
      <w:r>
        <w:t xml:space="preserve"> ; </w:t>
      </w:r>
      <w:hyperlink r:id="rId1033">
        <w:r>
          <w:rPr>
            <w:color w:val="0000EE"/>
            <w:u w:val="single"/>
          </w:rPr>
          <w:t>2Ch 2.3</w:t>
        </w:r>
      </w:hyperlink>
      <w:hyperlink r:id="rId1031">
        <w:r>
          <w:rPr>
            <w:color w:val="0000EE"/>
            <w:u w:val="single"/>
          </w:rPr>
          <w:t>–</w:t>
        </w:r>
      </w:hyperlink>
      <w:hyperlink r:id="rId1033">
        <w:r>
          <w:rPr>
            <w:color w:val="0000EE"/>
            <w:u w:val="single"/>
          </w:rPr>
          <w:t>16</w:t>
        </w:r>
      </w:hyperlink>
      <w:r>
        <w:t>).</w:t>
      </w:r>
    </w:p>
    <w:p>
      <w:r/>
      <w:r>
        <w:t>Après la division d'Israël en deux royaumes, Tyr a cntinué à entretenir de bonnes relations avec Israël pendant un certain temps. Jézabel, la femme du roi Achab, était la fille d'« Ethbaal, roi des Sidoniens » (</w:t>
      </w:r>
      <w:hyperlink r:id="rId1034">
        <w:r>
          <w:rPr>
            <w:color w:val="0000EE"/>
            <w:u w:val="single"/>
          </w:rPr>
          <w:t>1R 16.31</w:t>
        </w:r>
      </w:hyperlink>
      <w: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t>Prophéties bibliques sur Tyr</w:t>
      </w:r>
    </w:p>
    <w:p>
      <w:r/>
      <w:r>
        <w:t>Tyr est fréquemment condamnée dans les prophètes (</w:t>
      </w:r>
      <w:hyperlink r:id="rId1035">
        <w:r>
          <w:rPr>
            <w:color w:val="0000EE"/>
            <w:u w:val="single"/>
          </w:rPr>
          <w:t>Es 23.1–18</w:t>
        </w:r>
      </w:hyperlink>
      <w:r>
        <w:t xml:space="preserve"> ; </w:t>
      </w:r>
      <w:hyperlink r:id="rId1036">
        <w:r>
          <w:rPr>
            <w:color w:val="0000EE"/>
            <w:u w:val="single"/>
          </w:rPr>
          <w:t>Jr 25.22</w:t>
        </w:r>
      </w:hyperlink>
      <w:r>
        <w:t xml:space="preserve"> ; </w:t>
      </w:r>
      <w:hyperlink r:id="rId1037">
        <w:r>
          <w:rPr>
            <w:color w:val="0000EE"/>
            <w:u w:val="single"/>
          </w:rPr>
          <w:t>27.1</w:t>
        </w:r>
      </w:hyperlink>
      <w:hyperlink r:id="rId1035">
        <w:r>
          <w:rPr>
            <w:color w:val="0000EE"/>
            <w:u w:val="single"/>
          </w:rPr>
          <w:t>–</w:t>
        </w:r>
      </w:hyperlink>
      <w:hyperlink r:id="rId1037">
        <w:r>
          <w:rPr>
            <w:color w:val="0000EE"/>
            <w:u w:val="single"/>
          </w:rPr>
          <w:t>11</w:t>
        </w:r>
      </w:hyperlink>
      <w:r>
        <w:t xml:space="preserve"> ; </w:t>
      </w:r>
      <w:hyperlink r:id="rId1038">
        <w:r>
          <w:rPr>
            <w:color w:val="0000EE"/>
            <w:u w:val="single"/>
          </w:rPr>
          <w:t>Ez 26.1</w:t>
        </w:r>
      </w:hyperlink>
      <w:hyperlink r:id="rId1035">
        <w:r>
          <w:rPr>
            <w:color w:val="0000EE"/>
            <w:u w:val="single"/>
          </w:rPr>
          <w:t>–</w:t>
        </w:r>
      </w:hyperlink>
      <w:hyperlink r:id="rId1038">
        <w:r>
          <w:rPr>
            <w:color w:val="0000EE"/>
            <w:u w:val="single"/>
          </w:rPr>
          <w:t>19</w:t>
        </w:r>
      </w:hyperlink>
      <w:r>
        <w:t xml:space="preserve"> ; </w:t>
      </w:r>
      <w:hyperlink r:id="rId1039">
        <w:r>
          <w:rPr>
            <w:color w:val="0000EE"/>
            <w:u w:val="single"/>
          </w:rPr>
          <w:t>Jl 3.4</w:t>
        </w:r>
      </w:hyperlink>
      <w:hyperlink r:id="rId1035">
        <w:r>
          <w:rPr>
            <w:color w:val="0000EE"/>
            <w:u w:val="single"/>
          </w:rPr>
          <w:t>–</w:t>
        </w:r>
      </w:hyperlink>
      <w:hyperlink r:id="rId1039">
        <w:r>
          <w:rPr>
            <w:color w:val="0000EE"/>
            <w:u w:val="single"/>
          </w:rPr>
          <w:t>8</w:t>
        </w:r>
      </w:hyperlink>
      <w:r>
        <w:t xml:space="preserve"> ; </w:t>
      </w:r>
      <w:hyperlink r:id="rId1040">
        <w:r>
          <w:rPr>
            <w:color w:val="0000EE"/>
            <w:u w:val="single"/>
          </w:rPr>
          <w:t>Am 1.9</w:t>
        </w:r>
      </w:hyperlink>
      <w:hyperlink r:id="rId1035">
        <w:r>
          <w:rPr>
            <w:color w:val="0000EE"/>
            <w:u w:val="single"/>
          </w:rPr>
          <w:t>–</w:t>
        </w:r>
      </w:hyperlink>
      <w:hyperlink r:id="rId1040">
        <w:r>
          <w:rPr>
            <w:color w:val="0000EE"/>
            <w:u w:val="single"/>
          </w:rPr>
          <w:t>10</w:t>
        </w:r>
      </w:hyperlink>
      <w:r>
        <w:t>) pour plusieurs raisons :</w:t>
      </w:r>
    </w:p>
    <w:p>
      <w:pPr>
        <w:pStyle w:val="ListBullet"/>
        <w:spacing w:line="240" w:lineRule="auto"/>
        <w:ind w:left="720"/>
      </w:pPr>
      <w:r/>
      <w:r>
        <w:t>Tyr a profité de son importance commerciale afin de jouer les puissances rivales voisines (les Assyriens et les Égyptiens) l'une contre l'autre et afin d'exploiter ses voisins.</w:t>
      </w:r>
    </w:p>
    <w:p>
      <w:pPr>
        <w:pStyle w:val="ListBullet"/>
        <w:spacing w:line="240" w:lineRule="auto"/>
        <w:ind w:left="720"/>
      </w:pPr>
      <w:r/>
      <w:r>
        <w:t>Tyr était une ville de marchands cupides.</w:t>
      </w:r>
    </w:p>
    <w:p>
      <w:pPr>
        <w:pStyle w:val="ListBullet"/>
        <w:spacing w:line="240" w:lineRule="auto"/>
        <w:ind w:left="720"/>
      </w:pPr>
      <w:r/>
      <w:r>
        <w:t>Tyr était aussi un centre d'idolâtrie religieuse et d'immoralité sexuelle.</w:t>
      </w:r>
    </w:p>
    <w:p>
      <w:pPr>
        <w:pStyle w:val="ListBullet"/>
        <w:spacing w:line="240" w:lineRule="auto"/>
        <w:ind w:left="720"/>
      </w:pPr>
      <w:r/>
      <w:r>
        <w:t>Tyr tirait beaucoup d'orgueil de sa grande richesse et de son emplacement stratégique.</w:t>
      </w:r>
    </w:p>
    <w:p>
      <w:r/>
      <w:r>
        <w:t>La prophétie d'Ézéchiel contre Tyr décrit en détail le caractère de cette ville, son empire commercial, son péché et sa chute à venir (</w:t>
      </w:r>
      <w:hyperlink r:id="rId1041">
        <w:r>
          <w:rPr>
            <w:color w:val="0000EE"/>
            <w:u w:val="single"/>
          </w:rPr>
          <w:t>Ez 26.1</w:t>
        </w:r>
      </w:hyperlink>
      <w:hyperlink r:id="rId1035">
        <w:r>
          <w:rPr>
            <w:color w:val="0000EE"/>
            <w:u w:val="single"/>
          </w:rPr>
          <w:t>–</w:t>
        </w:r>
      </w:hyperlink>
      <w:hyperlink r:id="rId1041">
        <w:r>
          <w:rPr>
            <w:color w:val="0000EE"/>
            <w:u w:val="single"/>
          </w:rPr>
          <w:t xml:space="preserve">28 </w:t>
        </w:r>
      </w:hyperlink>
      <w:r>
        <w:t xml:space="preserve">; </w:t>
      </w:r>
      <w:hyperlink r:id="rId1042">
        <w:r>
          <w:rPr>
            <w:color w:val="0000EE"/>
            <w:u w:val="single"/>
          </w:rPr>
          <w:t>29.18</w:t>
        </w:r>
      </w:hyperlink>
      <w:hyperlink r:id="rId1035">
        <w:r>
          <w:rPr>
            <w:color w:val="0000EE"/>
            <w:u w:val="single"/>
          </w:rPr>
          <w:t>–</w:t>
        </w:r>
      </w:hyperlink>
      <w:hyperlink r:id="rId1042">
        <w:r>
          <w:rPr>
            <w:color w:val="0000EE"/>
            <w:u w:val="single"/>
          </w:rPr>
          <w:t>20</w:t>
        </w:r>
      </w:hyperlink>
      <w: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t>e suis Dieu, Je suis assis sur le siège de Dieu, au sein des mers</w:t>
      </w:r>
      <w:r>
        <w:t xml:space="preserve"> » (</w:t>
      </w:r>
      <w:hyperlink r:id="rId1043">
        <w:r>
          <w:rPr>
            <w:color w:val="0000EE"/>
            <w:u w:val="single"/>
          </w:rPr>
          <w:t>Ez 28.2</w:t>
        </w:r>
      </w:hyperlink>
      <w:r>
        <w:t>). Ce serait la même ambition de se comparer à Dieu qui aurait aussi mené à la chute de Satan.</w:t>
      </w:r>
    </w:p>
    <w:p>
      <w:pPr>
        <w:pStyle w:val="Heading3"/>
      </w:pPr>
      <w:r>
        <w:t>Tyr dans le Nouveau Testament</w:t>
      </w:r>
    </w:p>
    <w:p>
      <w:r/>
      <w: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044">
        <w:r>
          <w:rPr>
            <w:color w:val="0000EE"/>
            <w:u w:val="single"/>
          </w:rPr>
          <w:t>Mt 15.21–28</w:t>
        </w:r>
      </w:hyperlink>
      <w:r>
        <w:t xml:space="preserve"> ; </w:t>
      </w:r>
      <w:hyperlink r:id="rId1045">
        <w:r>
          <w:rPr>
            <w:color w:val="0000EE"/>
            <w:u w:val="single"/>
          </w:rPr>
          <w:t>Mc 7.24–31</w:t>
        </w:r>
      </w:hyperlink>
      <w:r>
        <w:t>). Jésus déclare que les villes de Tyr et de Sidon seront jugées moins sévèrement que les villes de Galilée où il a fait de nombreux miracles mais dont les habitants ne se sont pas repentis (</w:t>
      </w:r>
      <w:hyperlink r:id="rId1046">
        <w:r>
          <w:rPr>
            <w:color w:val="0000EE"/>
            <w:u w:val="single"/>
          </w:rPr>
          <w:t>Lc 10.13–14</w:t>
        </w:r>
      </w:hyperlink>
      <w:r>
        <w:t>).</w:t>
      </w:r>
      <w:r/>
      <w:r/>
    </w:p>
    <w:p>
      <w:r/>
    </w:p>
    <w:p>
      <w:pPr>
        <w:pStyle w:val="Heading2"/>
      </w:pPr>
      <w:r>
        <w:t>Tyrannus, École de</w:t>
      </w:r>
      <w:r/>
    </w:p>
    <w:p>
      <w:r/>
      <w:r>
        <w:t>Lieu à Éphèse où Paul a enseigné quotidiennement pendant deux ans (</w:t>
      </w:r>
      <w:hyperlink r:id="rId1047">
        <w:r>
          <w:rPr>
            <w:color w:val="0000EE"/>
            <w:u w:val="single"/>
          </w:rPr>
          <w:t>Ac 19.9</w:t>
        </w:r>
      </w:hyperlink>
      <w:r>
        <w:t xml:space="preserve">). Le ministère de Paul à Éphèse avait commencé à la synagogue, où il avait prêché pendant trois mois. Face à une opposition croissante, Paul a loué la salle appartenant à un certain Tyrannus (« </w:t>
      </w:r>
      <w:r>
        <w:t>l’école d’un nommé Tyrannus</w:t>
      </w:r>
      <w:r>
        <w:t xml:space="preserve"> »), dans laquelle il a pu commencer un ministère auprès des Juifs et des Grecs (v. </w:t>
      </w:r>
      <w:hyperlink r:id="rId1048">
        <w:r>
          <w:rPr>
            <w:color w:val="0000EE"/>
            <w:u w:val="single"/>
          </w:rPr>
          <w:t>10</w:t>
        </w:r>
      </w:hyperlink>
      <w:r>
        <w:t>).</w:t>
      </w:r>
    </w:p>
    <w:p>
      <w:r/>
      <w: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r/>
      <w: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2:10-Deut12:11" TargetMode="External"/><Relationship Id="rId16" Type="http://schemas.openxmlformats.org/officeDocument/2006/relationships/hyperlink" Target="https://ref.ly/2Sam7:10-2Sam7:13" TargetMode="External"/><Relationship Id="rId17" Type="http://schemas.openxmlformats.org/officeDocument/2006/relationships/hyperlink" Target="https://ref.ly/1Kgs5:1-1Kgs5:5" TargetMode="External"/><Relationship Id="rId18" Type="http://schemas.openxmlformats.org/officeDocument/2006/relationships/hyperlink" Target="https://ref.ly/Exod25:8" TargetMode="External"/><Relationship Id="rId19" Type="http://schemas.openxmlformats.org/officeDocument/2006/relationships/hyperlink" Target="https://ref.ly/Lev10:17-Lev10:18" TargetMode="External"/><Relationship Id="rId20" Type="http://schemas.openxmlformats.org/officeDocument/2006/relationships/hyperlink" Target="https://ref.ly/Num9:15" TargetMode="External"/><Relationship Id="rId21" Type="http://schemas.openxmlformats.org/officeDocument/2006/relationships/hyperlink" Target="https://ref.ly/1Kgs2:28-1Kgs2:30" TargetMode="External"/><Relationship Id="rId22" Type="http://schemas.openxmlformats.org/officeDocument/2006/relationships/hyperlink" Target="https://ref.ly/1Chr9:23" TargetMode="External"/><Relationship Id="rId23" Type="http://schemas.openxmlformats.org/officeDocument/2006/relationships/hyperlink" Target="https://ref.ly/Exod25:9" TargetMode="External"/><Relationship Id="rId24" Type="http://schemas.openxmlformats.org/officeDocument/2006/relationships/hyperlink" Target="https://ref.ly/Exod26:1" TargetMode="External"/><Relationship Id="rId25" Type="http://schemas.openxmlformats.org/officeDocument/2006/relationships/hyperlink" Target="https://ref.ly/Exod38:21" TargetMode="External"/><Relationship Id="rId26" Type="http://schemas.openxmlformats.org/officeDocument/2006/relationships/hyperlink" Target="https://ref.ly/Exod23:19" TargetMode="External"/><Relationship Id="rId27" Type="http://schemas.openxmlformats.org/officeDocument/2006/relationships/hyperlink" Target="https://ref.ly/Exod25:1-Exod40:38" TargetMode="External"/><Relationship Id="rId28" Type="http://schemas.openxmlformats.org/officeDocument/2006/relationships/hyperlink" Target="https://ref.ly/Exod38:24-Exod38:31" TargetMode="External"/><Relationship Id="rId29" Type="http://schemas.openxmlformats.org/officeDocument/2006/relationships/hyperlink" Target="https://ref.ly/Exod30:11-Exod30:16" TargetMode="External"/><Relationship Id="rId30" Type="http://schemas.openxmlformats.org/officeDocument/2006/relationships/hyperlink" Target="https://ref.ly/Exod12:35" TargetMode="External"/><Relationship Id="rId31" Type="http://schemas.openxmlformats.org/officeDocument/2006/relationships/hyperlink" Target="https://ref.ly/Exod25:9-Exod27:19" TargetMode="External"/><Relationship Id="rId32" Type="http://schemas.openxmlformats.org/officeDocument/2006/relationships/hyperlink" Target="https://ref.ly/Exod36:8-Exod37:28" TargetMode="External"/><Relationship Id="rId33" Type="http://schemas.openxmlformats.org/officeDocument/2006/relationships/hyperlink" Target="https://ref.ly/Deut10:8" TargetMode="External"/><Relationship Id="rId34" Type="http://schemas.openxmlformats.org/officeDocument/2006/relationships/hyperlink" Target="https://ref.ly/Exod25:16" TargetMode="External"/><Relationship Id="rId35" Type="http://schemas.openxmlformats.org/officeDocument/2006/relationships/hyperlink" Target="https://ref.ly/Exod16:33" TargetMode="External"/><Relationship Id="rId36" Type="http://schemas.openxmlformats.org/officeDocument/2006/relationships/hyperlink" Target="https://ref.ly/Num17:10" TargetMode="External"/><Relationship Id="rId37" Type="http://schemas.openxmlformats.org/officeDocument/2006/relationships/hyperlink" Target="https://ref.ly/Heb9:4" TargetMode="External"/><Relationship Id="rId38" Type="http://schemas.openxmlformats.org/officeDocument/2006/relationships/hyperlink" Target="https://ref.ly/Exod25:13-Exod25:15" TargetMode="External"/><Relationship Id="rId39" Type="http://schemas.openxmlformats.org/officeDocument/2006/relationships/hyperlink" Target="https://ref.ly/Exod25:22" TargetMode="External"/><Relationship Id="rId40" Type="http://schemas.openxmlformats.org/officeDocument/2006/relationships/hyperlink" Target="https://ref.ly/Ps80:1" TargetMode="External"/><Relationship Id="rId41" Type="http://schemas.openxmlformats.org/officeDocument/2006/relationships/hyperlink" Target="https://ref.ly/Ps99:1" TargetMode="External"/><Relationship Id="rId42" Type="http://schemas.openxmlformats.org/officeDocument/2006/relationships/hyperlink" Target="https://ref.ly/Lev16:14" TargetMode="External"/><Relationship Id="rId43" Type="http://schemas.openxmlformats.org/officeDocument/2006/relationships/hyperlink" Target="https://ref.ly/Exod25:21" TargetMode="External"/><Relationship Id="rId44" Type="http://schemas.openxmlformats.org/officeDocument/2006/relationships/hyperlink" Target="https://ref.ly/Ps132:7" TargetMode="External"/><Relationship Id="rId45" Type="http://schemas.openxmlformats.org/officeDocument/2006/relationships/hyperlink" Target="https://ref.ly/Gen3:24" TargetMode="External"/><Relationship Id="rId46" Type="http://schemas.openxmlformats.org/officeDocument/2006/relationships/hyperlink" Target="https://ref.ly/Exod25:30" TargetMode="External"/><Relationship Id="rId47" Type="http://schemas.openxmlformats.org/officeDocument/2006/relationships/hyperlink" Target="https://ref.ly/Exod25:29" TargetMode="External"/><Relationship Id="rId48" Type="http://schemas.openxmlformats.org/officeDocument/2006/relationships/hyperlink" Target="https://ref.ly/Lev24:5-Lev24:9" TargetMode="External"/><Relationship Id="rId49" Type="http://schemas.openxmlformats.org/officeDocument/2006/relationships/hyperlink" Target="https://ref.ly/Exod25:31-Exod25:39" TargetMode="External"/><Relationship Id="rId50" Type="http://schemas.openxmlformats.org/officeDocument/2006/relationships/hyperlink" Target="https://ref.ly/Exod37:17-Exod37:24" TargetMode="External"/><Relationship Id="rId51" Type="http://schemas.openxmlformats.org/officeDocument/2006/relationships/hyperlink" Target="https://ref.ly/Exod40:24" TargetMode="External"/><Relationship Id="rId52" Type="http://schemas.openxmlformats.org/officeDocument/2006/relationships/hyperlink" Target="https://ref.ly/Exod27:20" TargetMode="External"/><Relationship Id="rId53" Type="http://schemas.openxmlformats.org/officeDocument/2006/relationships/hyperlink" Target="https://ref.ly/Lev24:2" TargetMode="External"/><Relationship Id="rId54" Type="http://schemas.openxmlformats.org/officeDocument/2006/relationships/hyperlink" Target="https://ref.ly/1Sam3:3" TargetMode="External"/><Relationship Id="rId55" Type="http://schemas.openxmlformats.org/officeDocument/2006/relationships/hyperlink" Target="https://ref.ly/Lev24:4" TargetMode="External"/><Relationship Id="rId56" Type="http://schemas.openxmlformats.org/officeDocument/2006/relationships/hyperlink" Target="https://ref.ly/Zech4:1-Zech4:7" TargetMode="External"/><Relationship Id="rId57" Type="http://schemas.openxmlformats.org/officeDocument/2006/relationships/hyperlink" Target="https://ref.ly/Rev2:1" TargetMode="External"/><Relationship Id="rId58" Type="http://schemas.openxmlformats.org/officeDocument/2006/relationships/hyperlink" Target="https://ref.ly/Exod25:38" TargetMode="External"/><Relationship Id="rId59" Type="http://schemas.openxmlformats.org/officeDocument/2006/relationships/hyperlink" Target="https://ref.ly/Exod30:1-Exod30:10" TargetMode="External"/><Relationship Id="rId60" Type="http://schemas.openxmlformats.org/officeDocument/2006/relationships/hyperlink" Target="https://ref.ly/Exod40:5" TargetMode="External"/><Relationship Id="rId61" Type="http://schemas.openxmlformats.org/officeDocument/2006/relationships/hyperlink" Target="https://ref.ly/Exod30:7-Exod30:10" TargetMode="External"/><Relationship Id="rId62" Type="http://schemas.openxmlformats.org/officeDocument/2006/relationships/hyperlink" Target="https://ref.ly/Mal1:11" TargetMode="External"/><Relationship Id="rId63" Type="http://schemas.openxmlformats.org/officeDocument/2006/relationships/hyperlink" Target="https://ref.ly/Ps141:2" TargetMode="External"/><Relationship Id="rId64" Type="http://schemas.openxmlformats.org/officeDocument/2006/relationships/hyperlink" Target="https://ref.ly/Lev16:13" TargetMode="External"/><Relationship Id="rId65" Type="http://schemas.openxmlformats.org/officeDocument/2006/relationships/hyperlink" Target="https://ref.ly/Exod26:1-Exod26:37" TargetMode="External"/><Relationship Id="rId66" Type="http://schemas.openxmlformats.org/officeDocument/2006/relationships/hyperlink" Target="https://ref.ly/Exod36:8-Exod36:38" TargetMode="External"/><Relationship Id="rId67" Type="http://schemas.openxmlformats.org/officeDocument/2006/relationships/hyperlink" Target="https://ref.ly/Exod40:16-Exod40:19" TargetMode="External"/><Relationship Id="rId68" Type="http://schemas.openxmlformats.org/officeDocument/2006/relationships/hyperlink" Target="https://ref.ly/Exod26:15-Exod26:25" TargetMode="External"/><Relationship Id="rId69" Type="http://schemas.openxmlformats.org/officeDocument/2006/relationships/hyperlink" Target="https://ref.ly/Exod26:23-Exod26:25" TargetMode="External"/><Relationship Id="rId70" Type="http://schemas.openxmlformats.org/officeDocument/2006/relationships/hyperlink" Target="https://ref.ly/Exod26:26-Exod26:29" TargetMode="External"/><Relationship Id="rId71" Type="http://schemas.openxmlformats.org/officeDocument/2006/relationships/hyperlink" Target="https://ref.ly/Exod26:1-Exod26:6" TargetMode="External"/><Relationship Id="rId72" Type="http://schemas.openxmlformats.org/officeDocument/2006/relationships/hyperlink" Target="https://ref.ly/Exod36:8-Exod36:13" TargetMode="External"/><Relationship Id="rId73" Type="http://schemas.openxmlformats.org/officeDocument/2006/relationships/hyperlink" Target="https://ref.ly/Exod26:7-Exod26:9,Exod26:12-Exod26:13" TargetMode="External"/><Relationship Id="rId74" Type="http://schemas.openxmlformats.org/officeDocument/2006/relationships/hyperlink" Target="https://ref.ly/Ps97:2" TargetMode="External"/><Relationship Id="rId75" Type="http://schemas.openxmlformats.org/officeDocument/2006/relationships/hyperlink" Target="https://ref.ly/Exod27:9-Exod27:18" TargetMode="External"/><Relationship Id="rId76" Type="http://schemas.openxmlformats.org/officeDocument/2006/relationships/hyperlink" Target="https://ref.ly/Exod38:9-Exod38:19" TargetMode="External"/><Relationship Id="rId77" Type="http://schemas.openxmlformats.org/officeDocument/2006/relationships/hyperlink" Target="https://ref.ly/Exod38:17" TargetMode="External"/><Relationship Id="rId78" Type="http://schemas.openxmlformats.org/officeDocument/2006/relationships/hyperlink" Target="https://ref.ly/Exod27:1-Exod27:8" TargetMode="External"/><Relationship Id="rId79" Type="http://schemas.openxmlformats.org/officeDocument/2006/relationships/hyperlink" Target="https://ref.ly/Exod38:1-Exod38:7" TargetMode="External"/><Relationship Id="rId80" Type="http://schemas.openxmlformats.org/officeDocument/2006/relationships/hyperlink" Target="https://ref.ly/Exod40:29" TargetMode="External"/><Relationship Id="rId81" Type="http://schemas.openxmlformats.org/officeDocument/2006/relationships/hyperlink" Target="https://ref.ly/2Chr4:1" TargetMode="External"/><Relationship Id="rId82" Type="http://schemas.openxmlformats.org/officeDocument/2006/relationships/hyperlink" Target="https://ref.ly/Exod27:4-Exod27:5" TargetMode="External"/><Relationship Id="rId83" Type="http://schemas.openxmlformats.org/officeDocument/2006/relationships/hyperlink" Target="https://ref.ly/1Kgs1:50" TargetMode="External"/><Relationship Id="rId84" Type="http://schemas.openxmlformats.org/officeDocument/2006/relationships/hyperlink" Target="https://ref.ly/Exod20:24" TargetMode="External"/><Relationship Id="rId85" Type="http://schemas.openxmlformats.org/officeDocument/2006/relationships/hyperlink" Target="https://ref.ly/Exod27:3" TargetMode="External"/><Relationship Id="rId86" Type="http://schemas.openxmlformats.org/officeDocument/2006/relationships/hyperlink" Target="https://ref.ly/Exod30:17-Exod30:20" TargetMode="External"/><Relationship Id="rId87" Type="http://schemas.openxmlformats.org/officeDocument/2006/relationships/hyperlink" Target="https://ref.ly/Exod38:8" TargetMode="External"/><Relationship Id="rId88" Type="http://schemas.openxmlformats.org/officeDocument/2006/relationships/hyperlink" Target="https://ref.ly/Exod30:1-Exod30:11" TargetMode="External"/><Relationship Id="rId89" Type="http://schemas.openxmlformats.org/officeDocument/2006/relationships/hyperlink" Target="https://ref.ly/Exod35:20-Exod35:24" TargetMode="External"/><Relationship Id="rId90" Type="http://schemas.openxmlformats.org/officeDocument/2006/relationships/hyperlink" Target="https://ref.ly/Exod36:4-Exod36:7" TargetMode="External"/><Relationship Id="rId91" Type="http://schemas.openxmlformats.org/officeDocument/2006/relationships/hyperlink" Target="https://ref.ly/Exod35:25-Exod35:29" TargetMode="External"/><Relationship Id="rId92" Type="http://schemas.openxmlformats.org/officeDocument/2006/relationships/hyperlink" Target="https://ref.ly/Exod40:1-Exod40:33" TargetMode="External"/><Relationship Id="rId93" Type="http://schemas.openxmlformats.org/officeDocument/2006/relationships/hyperlink" Target="https://ref.ly/Exod30:22-Exod30:33" TargetMode="External"/><Relationship Id="rId94" Type="http://schemas.openxmlformats.org/officeDocument/2006/relationships/hyperlink" Target="https://ref.ly/Exod40:9-Exod40:11" TargetMode="External"/><Relationship Id="rId95" Type="http://schemas.openxmlformats.org/officeDocument/2006/relationships/hyperlink" Target="https://ref.ly/Exod40:34" TargetMode="External"/><Relationship Id="rId96" Type="http://schemas.openxmlformats.org/officeDocument/2006/relationships/hyperlink" Target="https://ref.ly/Num1:53" TargetMode="External"/><Relationship Id="rId97" Type="http://schemas.openxmlformats.org/officeDocument/2006/relationships/hyperlink" Target="https://ref.ly/Num3:14-Num3:38" TargetMode="External"/><Relationship Id="rId98" Type="http://schemas.openxmlformats.org/officeDocument/2006/relationships/hyperlink" Target="https://ref.ly/Num4:5-Num4:15" TargetMode="External"/><Relationship Id="rId99" Type="http://schemas.openxmlformats.org/officeDocument/2006/relationships/hyperlink" Target="https://ref.ly/Num2:1-Num2:34" TargetMode="External"/><Relationship Id="rId100" Type="http://schemas.openxmlformats.org/officeDocument/2006/relationships/hyperlink" Target="https://ref.ly/Acts9:36,Acts9:40" TargetMode="External"/><Relationship Id="rId101" Type="http://schemas.openxmlformats.org/officeDocument/2006/relationships/hyperlink" Target="https://ref.ly/Exod25:23-Exod25:30" TargetMode="External"/><Relationship Id="rId102" Type="http://schemas.openxmlformats.org/officeDocument/2006/relationships/hyperlink" Target="https://ref.ly/Gen14:2" TargetMode="External"/><Relationship Id="rId103" Type="http://schemas.openxmlformats.org/officeDocument/2006/relationships/hyperlink" Target="https://ref.ly/Gen19:24-Gen19:29" TargetMode="External"/><Relationship Id="rId104" Type="http://schemas.openxmlformats.org/officeDocument/2006/relationships/hyperlink" Target="https://ref.ly/Gen14:1-Gen14:24" TargetMode="External"/><Relationship Id="rId105" Type="http://schemas.openxmlformats.org/officeDocument/2006/relationships/hyperlink" Target="https://ref.ly/Gen19:1-Gen19:38" TargetMode="External"/><Relationship Id="rId106" Type="http://schemas.openxmlformats.org/officeDocument/2006/relationships/hyperlink" Target="https://ref.ly/Exod6:3" TargetMode="External"/><Relationship Id="rId107" Type="http://schemas.openxmlformats.org/officeDocument/2006/relationships/hyperlink" Target="https://ref.ly/Gen11:1-Gen35:29" TargetMode="External"/><Relationship Id="rId108" Type="http://schemas.openxmlformats.org/officeDocument/2006/relationships/hyperlink" Target="https://ref.ly/Gen22:24" TargetMode="External"/><Relationship Id="rId109" Type="http://schemas.openxmlformats.org/officeDocument/2006/relationships/hyperlink" Target="https://ref.ly/1Kgs5:18" TargetMode="External"/><Relationship Id="rId110" Type="http://schemas.openxmlformats.org/officeDocument/2006/relationships/hyperlink" Target="https://ref.ly/2Kgs12:12" TargetMode="External"/><Relationship Id="rId111" Type="http://schemas.openxmlformats.org/officeDocument/2006/relationships/hyperlink" Target="https://ref.ly/1Chr22:2,1Chr22:15" TargetMode="External"/><Relationship Id="rId112" Type="http://schemas.openxmlformats.org/officeDocument/2006/relationships/hyperlink" Target="https://ref.ly/Exod28:11" TargetMode="External"/><Relationship Id="rId113" Type="http://schemas.openxmlformats.org/officeDocument/2006/relationships/hyperlink" Target="https://ref.ly/Mark5:41" TargetMode="External"/><Relationship Id="rId114" Type="http://schemas.openxmlformats.org/officeDocument/2006/relationships/hyperlink" Target="https://ref.ly/Mark3:17" TargetMode="External"/><Relationship Id="rId115" Type="http://schemas.openxmlformats.org/officeDocument/2006/relationships/hyperlink" Target="https://ref.ly/Mark7:11,Mark7:34" TargetMode="External"/><Relationship Id="rId116" Type="http://schemas.openxmlformats.org/officeDocument/2006/relationships/hyperlink" Target="https://ref.ly/Mark11:9-Mark11:10" TargetMode="External"/><Relationship Id="rId117" Type="http://schemas.openxmlformats.org/officeDocument/2006/relationships/hyperlink" Target="https://ref.ly/Mark14:36" TargetMode="External"/><Relationship Id="rId118" Type="http://schemas.openxmlformats.org/officeDocument/2006/relationships/hyperlink" Target="https://ref.ly/Mark15:22,Mark15:34" TargetMode="External"/><Relationship Id="rId119" Type="http://schemas.openxmlformats.org/officeDocument/2006/relationships/hyperlink" Target="https://ref.ly/Matt27:33,Matt27:46" TargetMode="External"/><Relationship Id="rId120" Type="http://schemas.openxmlformats.org/officeDocument/2006/relationships/hyperlink" Target="https://ref.ly/Ezra7:6" TargetMode="External"/><Relationship Id="rId121" Type="http://schemas.openxmlformats.org/officeDocument/2006/relationships/hyperlink" Target="https://ref.ly/Mark7:9-Mark7:13" TargetMode="External"/><Relationship Id="rId122" Type="http://schemas.openxmlformats.org/officeDocument/2006/relationships/hyperlink" Target="https://ref.ly/Neh8:7-Neh8:8" TargetMode="External"/><Relationship Id="rId123" Type="http://schemas.openxmlformats.org/officeDocument/2006/relationships/hyperlink" Target="https://ref.ly/Gen38:6-Gen38:24" TargetMode="External"/><Relationship Id="rId124" Type="http://schemas.openxmlformats.org/officeDocument/2006/relationships/hyperlink" Target="https://ref.ly/1Chr2:4" TargetMode="External"/><Relationship Id="rId125" Type="http://schemas.openxmlformats.org/officeDocument/2006/relationships/hyperlink" Target="https://ref.ly/Ruth4:12" TargetMode="External"/><Relationship Id="rId126" Type="http://schemas.openxmlformats.org/officeDocument/2006/relationships/hyperlink" Target="https://ref.ly/Matt1:3" TargetMode="External"/><Relationship Id="rId127" Type="http://schemas.openxmlformats.org/officeDocument/2006/relationships/hyperlink" Target="https://ref.ly/2Sam13:1-2Sam13:39" TargetMode="External"/><Relationship Id="rId128" Type="http://schemas.openxmlformats.org/officeDocument/2006/relationships/hyperlink" Target="https://ref.ly/1Chr3:9" TargetMode="External"/><Relationship Id="rId129" Type="http://schemas.openxmlformats.org/officeDocument/2006/relationships/hyperlink" Target="https://ref.ly/2Sam14:27" TargetMode="External"/><Relationship Id="rId130" Type="http://schemas.openxmlformats.org/officeDocument/2006/relationships/hyperlink" Target="https://ref.ly/Gen21:33" TargetMode="External"/><Relationship Id="rId131" Type="http://schemas.openxmlformats.org/officeDocument/2006/relationships/hyperlink" Target="https://ref.ly/1Sam22:6" TargetMode="External"/><Relationship Id="rId132" Type="http://schemas.openxmlformats.org/officeDocument/2006/relationships/hyperlink" Target="https://ref.ly/1Sam31:13" TargetMode="External"/><Relationship Id="rId133" Type="http://schemas.openxmlformats.org/officeDocument/2006/relationships/hyperlink" Target="https://ref.ly/Exod16:1-Exod16:36" TargetMode="External"/><Relationship Id="rId134" Type="http://schemas.openxmlformats.org/officeDocument/2006/relationships/hyperlink" Target="https://ref.ly/Exod25:5" TargetMode="External"/><Relationship Id="rId135" Type="http://schemas.openxmlformats.org/officeDocument/2006/relationships/hyperlink" Target="https://ref.ly/Exod26:14" TargetMode="External"/><Relationship Id="rId136" Type="http://schemas.openxmlformats.org/officeDocument/2006/relationships/hyperlink" Target="https://ref.ly/Exod35:7,Exod35:23" TargetMode="External"/><Relationship Id="rId137" Type="http://schemas.openxmlformats.org/officeDocument/2006/relationships/hyperlink" Target="https://ref.ly/Exod36:19" TargetMode="External"/><Relationship Id="rId138" Type="http://schemas.openxmlformats.org/officeDocument/2006/relationships/hyperlink" Target="https://ref.ly/Exod39:34" TargetMode="External"/><Relationship Id="rId139" Type="http://schemas.openxmlformats.org/officeDocument/2006/relationships/hyperlink" Target="https://ref.ly/Acts9:43" TargetMode="External"/><Relationship Id="rId140" Type="http://schemas.openxmlformats.org/officeDocument/2006/relationships/hyperlink" Target="https://ref.ly/Acts10:6,Acts10:32" TargetMode="External"/><Relationship Id="rId141" Type="http://schemas.openxmlformats.org/officeDocument/2006/relationships/hyperlink" Target="https://ref.ly/Acts9:11" TargetMode="External"/><Relationship Id="rId142" Type="http://schemas.openxmlformats.org/officeDocument/2006/relationships/hyperlink" Target="https://ref.ly/Acts9:30" TargetMode="External"/><Relationship Id="rId143" Type="http://schemas.openxmlformats.org/officeDocument/2006/relationships/hyperlink" Target="https://ref.ly/Acts11:25" TargetMode="External"/><Relationship Id="rId144" Type="http://schemas.openxmlformats.org/officeDocument/2006/relationships/hyperlink" Target="https://ref.ly/Acts21:39" TargetMode="External"/><Relationship Id="rId145" Type="http://schemas.openxmlformats.org/officeDocument/2006/relationships/hyperlink" Target="https://ref.ly/Acts22:3" TargetMode="External"/><Relationship Id="rId146" Type="http://schemas.openxmlformats.org/officeDocument/2006/relationships/hyperlink" Target="https://ref.ly/Acts18:3" TargetMode="External"/><Relationship Id="rId147" Type="http://schemas.openxmlformats.org/officeDocument/2006/relationships/hyperlink" Target="https://ref.ly/1Chr1:7" TargetMode="External"/><Relationship Id="rId148" Type="http://schemas.openxmlformats.org/officeDocument/2006/relationships/hyperlink" Target="https://ref.ly/1Chr7:10" TargetMode="External"/><Relationship Id="rId149" Type="http://schemas.openxmlformats.org/officeDocument/2006/relationships/hyperlink" Target="https://ref.ly/Esth1:14" TargetMode="External"/><Relationship Id="rId150" Type="http://schemas.openxmlformats.org/officeDocument/2006/relationships/hyperlink" Target="https://ref.ly/Esth2:16" TargetMode="External"/><Relationship Id="rId151" Type="http://schemas.openxmlformats.org/officeDocument/2006/relationships/hyperlink" Target="https://ref.ly/Ezek27:16" TargetMode="External"/><Relationship Id="rId152" Type="http://schemas.openxmlformats.org/officeDocument/2006/relationships/hyperlink" Target="https://ref.ly/Acts16:14" TargetMode="External"/><Relationship Id="rId153" Type="http://schemas.openxmlformats.org/officeDocument/2006/relationships/hyperlink" Target="https://ref.ly/Deut17:6" TargetMode="External"/><Relationship Id="rId154" Type="http://schemas.openxmlformats.org/officeDocument/2006/relationships/hyperlink" Target="https://ref.ly/Deut19:15" TargetMode="External"/><Relationship Id="rId155" Type="http://schemas.openxmlformats.org/officeDocument/2006/relationships/hyperlink" Target="https://ref.ly/Matt18:16" TargetMode="External"/><Relationship Id="rId156" Type="http://schemas.openxmlformats.org/officeDocument/2006/relationships/hyperlink" Target="https://ref.ly/2Cor13:1" TargetMode="External"/><Relationship Id="rId157" Type="http://schemas.openxmlformats.org/officeDocument/2006/relationships/hyperlink" Target="https://ref.ly/Exod20:16" TargetMode="External"/><Relationship Id="rId158" Type="http://schemas.openxmlformats.org/officeDocument/2006/relationships/hyperlink" Target="https://ref.ly/Deut5:20" TargetMode="External"/><Relationship Id="rId159" Type="http://schemas.openxmlformats.org/officeDocument/2006/relationships/hyperlink" Target="https://ref.ly/Mark10:19" TargetMode="External"/><Relationship Id="rId160" Type="http://schemas.openxmlformats.org/officeDocument/2006/relationships/hyperlink" Target="https://ref.ly/Luke18:20" TargetMode="External"/><Relationship Id="rId161" Type="http://schemas.openxmlformats.org/officeDocument/2006/relationships/hyperlink" Target="https://ref.ly/Prov6:19" TargetMode="External"/><Relationship Id="rId162" Type="http://schemas.openxmlformats.org/officeDocument/2006/relationships/hyperlink" Target="https://ref.ly/Prov14:5" TargetMode="External"/><Relationship Id="rId163" Type="http://schemas.openxmlformats.org/officeDocument/2006/relationships/hyperlink" Target="https://ref.ly/Prov25:18" TargetMode="External"/><Relationship Id="rId164" Type="http://schemas.openxmlformats.org/officeDocument/2006/relationships/hyperlink" Target="https://ref.ly/Ps27:12" TargetMode="External"/><Relationship Id="rId165" Type="http://schemas.openxmlformats.org/officeDocument/2006/relationships/hyperlink" Target="https://ref.ly/Ps35:11" TargetMode="External"/><Relationship Id="rId166" Type="http://schemas.openxmlformats.org/officeDocument/2006/relationships/hyperlink" Target="https://ref.ly/1Kgs21:1-1Kgs21:29" TargetMode="External"/><Relationship Id="rId167" Type="http://schemas.openxmlformats.org/officeDocument/2006/relationships/hyperlink" Target="https://ref.ly/Deut19:16-Deut19:21" TargetMode="External"/><Relationship Id="rId168" Type="http://schemas.openxmlformats.org/officeDocument/2006/relationships/hyperlink" Target="https://ref.ly/Prov19:5,Prov19:9" TargetMode="External"/><Relationship Id="rId169" Type="http://schemas.openxmlformats.org/officeDocument/2006/relationships/hyperlink" Target="https://ref.ly/Prov21:28" TargetMode="External"/><Relationship Id="rId170" Type="http://schemas.openxmlformats.org/officeDocument/2006/relationships/hyperlink" Target="https://ref.ly/Ruth4:7-Ruth4:12" TargetMode="External"/><Relationship Id="rId171" Type="http://schemas.openxmlformats.org/officeDocument/2006/relationships/hyperlink" Target="https://ref.ly/Isa8:1-Isa8:2" TargetMode="External"/><Relationship Id="rId172" Type="http://schemas.openxmlformats.org/officeDocument/2006/relationships/hyperlink" Target="https://ref.ly/Jer32:6-Jer32:15" TargetMode="External"/><Relationship Id="rId173" Type="http://schemas.openxmlformats.org/officeDocument/2006/relationships/hyperlink" Target="https://ref.ly/Josh24:22-Josh24:27" TargetMode="External"/><Relationship Id="rId174" Type="http://schemas.openxmlformats.org/officeDocument/2006/relationships/hyperlink" Target="https://ref.ly/Isa43:10" TargetMode="External"/><Relationship Id="rId175" Type="http://schemas.openxmlformats.org/officeDocument/2006/relationships/hyperlink" Target="https://ref.ly/Isa44:8-Isa44:9" TargetMode="External"/><Relationship Id="rId176" Type="http://schemas.openxmlformats.org/officeDocument/2006/relationships/hyperlink" Target="https://ref.ly/John1:7-John1:8,John1:19-John1:36" TargetMode="External"/><Relationship Id="rId177" Type="http://schemas.openxmlformats.org/officeDocument/2006/relationships/hyperlink" Target="https://ref.ly/Matt17:1-Matt17:2" TargetMode="External"/><Relationship Id="rId178" Type="http://schemas.openxmlformats.org/officeDocument/2006/relationships/hyperlink" Target="https://ref.ly/2Pet1:17-2Pet1:18" TargetMode="External"/><Relationship Id="rId179" Type="http://schemas.openxmlformats.org/officeDocument/2006/relationships/hyperlink" Target="https://ref.ly/Luke24:48" TargetMode="External"/><Relationship Id="rId180" Type="http://schemas.openxmlformats.org/officeDocument/2006/relationships/hyperlink" Target="https://ref.ly/1Cor15:4-1Cor15:8" TargetMode="External"/><Relationship Id="rId181" Type="http://schemas.openxmlformats.org/officeDocument/2006/relationships/hyperlink" Target="https://ref.ly/Acts1:8" TargetMode="External"/><Relationship Id="rId182" Type="http://schemas.openxmlformats.org/officeDocument/2006/relationships/hyperlink" Target="https://ref.ly/2Sam5:6-2Sam5:9" TargetMode="External"/><Relationship Id="rId183" Type="http://schemas.openxmlformats.org/officeDocument/2006/relationships/hyperlink" Target="https://ref.ly/2Sam6:1-2Sam6:17" TargetMode="External"/><Relationship Id="rId184" Type="http://schemas.openxmlformats.org/officeDocument/2006/relationships/hyperlink" Target="https://ref.ly/Ps78:67-Ps78:72" TargetMode="External"/><Relationship Id="rId185" Type="http://schemas.openxmlformats.org/officeDocument/2006/relationships/hyperlink" Target="https://ref.ly/2Sam7:1-2Sam7:3" TargetMode="External"/><Relationship Id="rId186" Type="http://schemas.openxmlformats.org/officeDocument/2006/relationships/hyperlink" Target="https://ref.ly/2Sam7:4-2Sam7:17" TargetMode="External"/><Relationship Id="rId187" Type="http://schemas.openxmlformats.org/officeDocument/2006/relationships/hyperlink" Target="https://ref.ly/1Kgs5:3" TargetMode="External"/><Relationship Id="rId188" Type="http://schemas.openxmlformats.org/officeDocument/2006/relationships/hyperlink" Target="https://ref.ly/1Chr22:7-1Chr22:8" TargetMode="External"/><Relationship Id="rId189" Type="http://schemas.openxmlformats.org/officeDocument/2006/relationships/hyperlink" Target="https://ref.ly/1Chr28:3" TargetMode="External"/><Relationship Id="rId190" Type="http://schemas.openxmlformats.org/officeDocument/2006/relationships/hyperlink" Target="https://ref.ly/1Chr22:3-1Chr22:5,1Chr22:14" TargetMode="External"/><Relationship Id="rId191" Type="http://schemas.openxmlformats.org/officeDocument/2006/relationships/hyperlink" Target="https://ref.ly/1Chr28:2,1Chr28:11-1Chr28:19" TargetMode="External"/><Relationship Id="rId192" Type="http://schemas.openxmlformats.org/officeDocument/2006/relationships/hyperlink" Target="https://ref.ly/1Chr21:25" TargetMode="External"/><Relationship Id="rId193" Type="http://schemas.openxmlformats.org/officeDocument/2006/relationships/hyperlink" Target="https://ref.ly/1Kgs6:1,1Kgs6:38" TargetMode="External"/><Relationship Id="rId194" Type="http://schemas.openxmlformats.org/officeDocument/2006/relationships/hyperlink" Target="https://ref.ly/1Chr28:21" TargetMode="External"/><Relationship Id="rId195" Type="http://schemas.openxmlformats.org/officeDocument/2006/relationships/hyperlink" Target="https://ref.ly/1Kgs7:1" TargetMode="External"/><Relationship Id="rId196" Type="http://schemas.openxmlformats.org/officeDocument/2006/relationships/hyperlink" Target="https://ref.ly/1Kgs7:13-1Kgs7:14" TargetMode="External"/><Relationship Id="rId197" Type="http://schemas.openxmlformats.org/officeDocument/2006/relationships/hyperlink" Target="https://ref.ly/1Kgs5:5-1Kgs5:9" TargetMode="External"/><Relationship Id="rId198" Type="http://schemas.openxmlformats.org/officeDocument/2006/relationships/hyperlink" Target="https://ref.ly/1Kgs5:15-1Kgs5:17" TargetMode="External"/><Relationship Id="rId199" Type="http://schemas.openxmlformats.org/officeDocument/2006/relationships/hyperlink" Target="https://ref.ly/2Chr2:17-2Chr2:18" TargetMode="External"/><Relationship Id="rId200" Type="http://schemas.openxmlformats.org/officeDocument/2006/relationships/hyperlink" Target="https://ref.ly/1Kgs6:7" TargetMode="External"/><Relationship Id="rId201" Type="http://schemas.openxmlformats.org/officeDocument/2006/relationships/hyperlink" Target="https://ref.ly/Ezek40:1-Ezek48:35" TargetMode="External"/><Relationship Id="rId202" Type="http://schemas.openxmlformats.org/officeDocument/2006/relationships/hyperlink" Target="https://ref.ly/1Kgs6:5,1Kgs6:10" TargetMode="External"/><Relationship Id="rId203" Type="http://schemas.openxmlformats.org/officeDocument/2006/relationships/hyperlink" Target="https://ref.ly/Ezek41:8-Ezek41:9" TargetMode="External"/><Relationship Id="rId204" Type="http://schemas.openxmlformats.org/officeDocument/2006/relationships/hyperlink" Target="https://ref.ly/1Kgs6:8" TargetMode="External"/><Relationship Id="rId205" Type="http://schemas.openxmlformats.org/officeDocument/2006/relationships/hyperlink" Target="https://ref.ly/Ezek40:17,Ezek40:28" TargetMode="External"/><Relationship Id="rId206" Type="http://schemas.openxmlformats.org/officeDocument/2006/relationships/hyperlink" Target="https://ref.ly/1Kgs6:36" TargetMode="External"/><Relationship Id="rId207" Type="http://schemas.openxmlformats.org/officeDocument/2006/relationships/hyperlink" Target="https://ref.ly/1Kgs7:12" TargetMode="External"/><Relationship Id="rId208" Type="http://schemas.openxmlformats.org/officeDocument/2006/relationships/hyperlink" Target="https://ref.ly/2Chr4:9" TargetMode="External"/><Relationship Id="rId209" Type="http://schemas.openxmlformats.org/officeDocument/2006/relationships/hyperlink" Target="https://ref.ly/Jer36:10" TargetMode="External"/><Relationship Id="rId210" Type="http://schemas.openxmlformats.org/officeDocument/2006/relationships/hyperlink" Target="https://ref.ly/2Chr4:9,2Chr4:12" TargetMode="External"/><Relationship Id="rId211" Type="http://schemas.openxmlformats.org/officeDocument/2006/relationships/hyperlink" Target="https://ref.ly/2Kgs16:18" TargetMode="External"/><Relationship Id="rId212" Type="http://schemas.openxmlformats.org/officeDocument/2006/relationships/hyperlink" Target="https://ref.ly/1Kgs6:2" TargetMode="External"/><Relationship Id="rId213" Type="http://schemas.openxmlformats.org/officeDocument/2006/relationships/hyperlink" Target="https://ref.ly/Ezek43:1" TargetMode="External"/><Relationship Id="rId214" Type="http://schemas.openxmlformats.org/officeDocument/2006/relationships/hyperlink" Target="https://ref.ly/Ezek44:1" TargetMode="External"/><Relationship Id="rId215" Type="http://schemas.openxmlformats.org/officeDocument/2006/relationships/hyperlink" Target="https://ref.ly/1Kgs6:17" TargetMode="External"/><Relationship Id="rId216" Type="http://schemas.openxmlformats.org/officeDocument/2006/relationships/hyperlink" Target="https://ref.ly/1Kgs6:22" TargetMode="External"/><Relationship Id="rId217" Type="http://schemas.openxmlformats.org/officeDocument/2006/relationships/hyperlink" Target="https://ref.ly/1Kgs6:15" TargetMode="External"/><Relationship Id="rId218" Type="http://schemas.openxmlformats.org/officeDocument/2006/relationships/hyperlink" Target="https://ref.ly/1Kgs6:4" TargetMode="External"/><Relationship Id="rId219" Type="http://schemas.openxmlformats.org/officeDocument/2006/relationships/hyperlink" Target="https://ref.ly/1Kgs6:34-1Kgs6:35" TargetMode="External"/><Relationship Id="rId220" Type="http://schemas.openxmlformats.org/officeDocument/2006/relationships/hyperlink" Target="https://ref.ly/1Kgs7:48-1Kgs7:50" TargetMode="External"/><Relationship Id="rId221" Type="http://schemas.openxmlformats.org/officeDocument/2006/relationships/hyperlink" Target="https://ref.ly/2Chr4:8" TargetMode="External"/><Relationship Id="rId222" Type="http://schemas.openxmlformats.org/officeDocument/2006/relationships/hyperlink" Target="https://ref.ly/2Chr3:14" TargetMode="External"/><Relationship Id="rId223" Type="http://schemas.openxmlformats.org/officeDocument/2006/relationships/hyperlink" Target="https://ref.ly/1Kgs6:23-1Kgs6:28" TargetMode="External"/><Relationship Id="rId224" Type="http://schemas.openxmlformats.org/officeDocument/2006/relationships/hyperlink" Target="https://ref.ly/Exod25:17-Exod25:22" TargetMode="External"/><Relationship Id="rId225" Type="http://schemas.openxmlformats.org/officeDocument/2006/relationships/hyperlink" Target="https://ref.ly/1Kgs8:9" TargetMode="External"/><Relationship Id="rId226" Type="http://schemas.openxmlformats.org/officeDocument/2006/relationships/hyperlink" Target="https://ref.ly/1Kgs7:15-1Kgs7:20" TargetMode="External"/><Relationship Id="rId227" Type="http://schemas.openxmlformats.org/officeDocument/2006/relationships/hyperlink" Target="https://ref.ly/2Chr3:15-2Chr3:17" TargetMode="External"/><Relationship Id="rId228" Type="http://schemas.openxmlformats.org/officeDocument/2006/relationships/hyperlink" Target="https://ref.ly/Jer52:17,Jer52:21-Jer52:23" TargetMode="External"/><Relationship Id="rId229" Type="http://schemas.openxmlformats.org/officeDocument/2006/relationships/hyperlink" Target="https://ref.ly/1Kgs7:1-1Kgs7:51" TargetMode="External"/><Relationship Id="rId230" Type="http://schemas.openxmlformats.org/officeDocument/2006/relationships/hyperlink" Target="https://ref.ly/1Kgs8:22,1Kgs8:54,1Kgs8:64" TargetMode="External"/><Relationship Id="rId231" Type="http://schemas.openxmlformats.org/officeDocument/2006/relationships/hyperlink" Target="https://ref.ly/1Kgs9:25" TargetMode="External"/><Relationship Id="rId232" Type="http://schemas.openxmlformats.org/officeDocument/2006/relationships/hyperlink" Target="https://ref.ly/2Chr4:17-2Chr4:18" TargetMode="External"/><Relationship Id="rId233" Type="http://schemas.openxmlformats.org/officeDocument/2006/relationships/hyperlink" Target="https://ref.ly/1Kgs7:23-1Kgs7:26" TargetMode="External"/><Relationship Id="rId234" Type="http://schemas.openxmlformats.org/officeDocument/2006/relationships/hyperlink" Target="https://ref.ly/2Chr4:2-2Chr4:5" TargetMode="External"/><Relationship Id="rId235" Type="http://schemas.openxmlformats.org/officeDocument/2006/relationships/hyperlink" Target="https://ref.ly/2Chr4:6" TargetMode="External"/><Relationship Id="rId236" Type="http://schemas.openxmlformats.org/officeDocument/2006/relationships/hyperlink" Target="https://ref.ly/1Kgs7:27-1Kgs7:39" TargetMode="External"/><Relationship Id="rId237" Type="http://schemas.openxmlformats.org/officeDocument/2006/relationships/hyperlink" Target="https://ref.ly/1Kgs7:40,1Kgs7:45" TargetMode="External"/><Relationship Id="rId238" Type="http://schemas.openxmlformats.org/officeDocument/2006/relationships/hyperlink" Target="https://ref.ly/1Kgs6:38" TargetMode="External"/><Relationship Id="rId239" Type="http://schemas.openxmlformats.org/officeDocument/2006/relationships/hyperlink" Target="https://ref.ly/1Kgs8:2" TargetMode="External"/><Relationship Id="rId240" Type="http://schemas.openxmlformats.org/officeDocument/2006/relationships/hyperlink" Target="https://ref.ly/Lev23:23-Lev23:36" TargetMode="External"/><Relationship Id="rId241" Type="http://schemas.openxmlformats.org/officeDocument/2006/relationships/hyperlink" Target="https://ref.ly/1Kgs8:3-1Kgs8:4" TargetMode="External"/><Relationship Id="rId242" Type="http://schemas.openxmlformats.org/officeDocument/2006/relationships/hyperlink" Target="https://ref.ly/1Kgs8:62-1Kgs8:64" TargetMode="External"/><Relationship Id="rId243" Type="http://schemas.openxmlformats.org/officeDocument/2006/relationships/hyperlink" Target="https://ref.ly/2Chr7:7" TargetMode="External"/><Relationship Id="rId244" Type="http://schemas.openxmlformats.org/officeDocument/2006/relationships/hyperlink" Target="https://ref.ly/1Kgs8:27" TargetMode="External"/><Relationship Id="rId245" Type="http://schemas.openxmlformats.org/officeDocument/2006/relationships/hyperlink" Target="https://ref.ly/2Chr7:1-2Chr7:3" TargetMode="External"/><Relationship Id="rId246" Type="http://schemas.openxmlformats.org/officeDocument/2006/relationships/hyperlink" Target="https://ref.ly/1Kgs14:25-1Kgs14:38" TargetMode="External"/><Relationship Id="rId247" Type="http://schemas.openxmlformats.org/officeDocument/2006/relationships/hyperlink" Target="https://ref.ly/1Kgs15:16-1Kgs15:19" TargetMode="External"/><Relationship Id="rId248" Type="http://schemas.openxmlformats.org/officeDocument/2006/relationships/hyperlink" Target="https://ref.ly/2Kgs11:1-2Kgs11:21" TargetMode="External"/><Relationship Id="rId249" Type="http://schemas.openxmlformats.org/officeDocument/2006/relationships/hyperlink" Target="https://ref.ly/2Kgs12:4-2Kgs12:16" TargetMode="External"/><Relationship Id="rId250" Type="http://schemas.openxmlformats.org/officeDocument/2006/relationships/hyperlink" Target="https://ref.ly/2Chr24:15-2Chr24:19" TargetMode="External"/><Relationship Id="rId251" Type="http://schemas.openxmlformats.org/officeDocument/2006/relationships/hyperlink" Target="https://ref.ly/2Kgs12:17-2Kgs12:18" TargetMode="External"/><Relationship Id="rId252" Type="http://schemas.openxmlformats.org/officeDocument/2006/relationships/hyperlink" Target="https://ref.ly/2Kgs14:8-2Kgs14:14" TargetMode="External"/><Relationship Id="rId253" Type="http://schemas.openxmlformats.org/officeDocument/2006/relationships/hyperlink" Target="https://ref.ly/2Kgs16:7-2Kgs16:9" TargetMode="External"/><Relationship Id="rId254" Type="http://schemas.openxmlformats.org/officeDocument/2006/relationships/hyperlink" Target="https://ref.ly/2Chr29:1-2Chr29:19" TargetMode="External"/><Relationship Id="rId255" Type="http://schemas.openxmlformats.org/officeDocument/2006/relationships/hyperlink" Target="https://ref.ly/2Chr31:9-2Chr31:21" TargetMode="External"/><Relationship Id="rId256" Type="http://schemas.openxmlformats.org/officeDocument/2006/relationships/hyperlink" Target="https://ref.ly/2Kgs21:3-2Kgs21:7" TargetMode="External"/><Relationship Id="rId257" Type="http://schemas.openxmlformats.org/officeDocument/2006/relationships/hyperlink" Target="https://ref.ly/2Chr33:12-2Chr33:19" TargetMode="External"/><Relationship Id="rId258" Type="http://schemas.openxmlformats.org/officeDocument/2006/relationships/hyperlink" Target="https://ref.ly/2Kgs21:10-2Kgs21:16" TargetMode="External"/><Relationship Id="rId259" Type="http://schemas.openxmlformats.org/officeDocument/2006/relationships/hyperlink" Target="https://ref.ly/2Kgs22:3-2Kgs22:13" TargetMode="External"/><Relationship Id="rId260" Type="http://schemas.openxmlformats.org/officeDocument/2006/relationships/hyperlink" Target="https://ref.ly/2Kgs22:14-2Kgs23:3" TargetMode="External"/><Relationship Id="rId261" Type="http://schemas.openxmlformats.org/officeDocument/2006/relationships/hyperlink" Target="https://ref.ly/2Kgs23:4-2Kgs23:12" TargetMode="External"/><Relationship Id="rId262" Type="http://schemas.openxmlformats.org/officeDocument/2006/relationships/hyperlink" Target="https://ref.ly/Jer7:1-Jer8:3" TargetMode="External"/><Relationship Id="rId263" Type="http://schemas.openxmlformats.org/officeDocument/2006/relationships/hyperlink" Target="https://ref.ly/Jer26:1-Jer26:19" TargetMode="External"/><Relationship Id="rId264" Type="http://schemas.openxmlformats.org/officeDocument/2006/relationships/hyperlink" Target="https://ref.ly/2Kgs24:1-2Kgs24:4" TargetMode="External"/><Relationship Id="rId265" Type="http://schemas.openxmlformats.org/officeDocument/2006/relationships/hyperlink" Target="https://ref.ly/2Chr36:7" TargetMode="External"/><Relationship Id="rId266" Type="http://schemas.openxmlformats.org/officeDocument/2006/relationships/hyperlink" Target="https://ref.ly/2Kgs25:8-2Kgs25:10" TargetMode="External"/><Relationship Id="rId267" Type="http://schemas.openxmlformats.org/officeDocument/2006/relationships/hyperlink" Target="https://ref.ly/Jer41:4-Jer41:5" TargetMode="External"/><Relationship Id="rId268" Type="http://schemas.openxmlformats.org/officeDocument/2006/relationships/hyperlink" Target="https://ref.ly/Ezra1:2-Ezra1:4" TargetMode="External"/><Relationship Id="rId269" Type="http://schemas.openxmlformats.org/officeDocument/2006/relationships/hyperlink" Target="https://ref.ly/Ezra6:1-Ezra6:5" TargetMode="External"/><Relationship Id="rId270" Type="http://schemas.openxmlformats.org/officeDocument/2006/relationships/hyperlink" Target="https://ref.ly/Ezra2:64-Ezra2:65" TargetMode="External"/><Relationship Id="rId271" Type="http://schemas.openxmlformats.org/officeDocument/2006/relationships/hyperlink" Target="https://ref.ly/Ezra1:8-Ezra1:11" TargetMode="External"/><Relationship Id="rId272" Type="http://schemas.openxmlformats.org/officeDocument/2006/relationships/hyperlink" Target="https://ref.ly/Ezra5:14-Ezra5:16" TargetMode="External"/><Relationship Id="rId273" Type="http://schemas.openxmlformats.org/officeDocument/2006/relationships/hyperlink" Target="https://ref.ly/Ezra2:2" TargetMode="External"/><Relationship Id="rId274" Type="http://schemas.openxmlformats.org/officeDocument/2006/relationships/hyperlink" Target="https://ref.ly/Ezra3:2,Ezra3:8" TargetMode="External"/><Relationship Id="rId275" Type="http://schemas.openxmlformats.org/officeDocument/2006/relationships/hyperlink" Target="https://ref.ly/Ezra4:2" TargetMode="External"/><Relationship Id="rId276" Type="http://schemas.openxmlformats.org/officeDocument/2006/relationships/hyperlink" Target="https://ref.ly/Ezra3:1-Ezra3:6" TargetMode="External"/><Relationship Id="rId277" Type="http://schemas.openxmlformats.org/officeDocument/2006/relationships/hyperlink" Target="https://ref.ly/Ezra2:68-Ezra2:69" TargetMode="External"/><Relationship Id="rId278" Type="http://schemas.openxmlformats.org/officeDocument/2006/relationships/hyperlink" Target="https://ref.ly/Ezra3:7" TargetMode="External"/><Relationship Id="rId279" Type="http://schemas.openxmlformats.org/officeDocument/2006/relationships/hyperlink" Target="https://ref.ly/Ezra3:7-Ezra3:13" TargetMode="External"/><Relationship Id="rId280" Type="http://schemas.openxmlformats.org/officeDocument/2006/relationships/hyperlink" Target="https://ref.ly/Ezra4:1-Ezra4:4,Ezra4:24" TargetMode="External"/><Relationship Id="rId281" Type="http://schemas.openxmlformats.org/officeDocument/2006/relationships/hyperlink" Target="https://ref.ly/Hag1:2-Hag1:11" TargetMode="External"/><Relationship Id="rId282" Type="http://schemas.openxmlformats.org/officeDocument/2006/relationships/hyperlink" Target="https://ref.ly/Ezra4:24" TargetMode="External"/><Relationship Id="rId283" Type="http://schemas.openxmlformats.org/officeDocument/2006/relationships/hyperlink" Target="https://ref.ly/Hag1:1" TargetMode="External"/><Relationship Id="rId284" Type="http://schemas.openxmlformats.org/officeDocument/2006/relationships/hyperlink" Target="https://ref.ly/Zech1:1" TargetMode="External"/><Relationship Id="rId285" Type="http://schemas.openxmlformats.org/officeDocument/2006/relationships/hyperlink" Target="https://ref.ly/Ezra5:1-Ezra6:22" TargetMode="External"/><Relationship Id="rId286" Type="http://schemas.openxmlformats.org/officeDocument/2006/relationships/hyperlink" Target="https://ref.ly/Hag2:3" TargetMode="External"/><Relationship Id="rId287" Type="http://schemas.openxmlformats.org/officeDocument/2006/relationships/hyperlink" Target="https://ref.ly/Ezra6:3" TargetMode="External"/><Relationship Id="rId288" Type="http://schemas.openxmlformats.org/officeDocument/2006/relationships/hyperlink" Target="https://ref.ly/Ezra6:4" TargetMode="External"/><Relationship Id="rId289" Type="http://schemas.openxmlformats.org/officeDocument/2006/relationships/hyperlink" Target="https://ref.ly/Ezra8:29" TargetMode="External"/><Relationship Id="rId290" Type="http://schemas.openxmlformats.org/officeDocument/2006/relationships/hyperlink" Target="https://ref.ly/Neh12:44" TargetMode="External"/><Relationship Id="rId291" Type="http://schemas.openxmlformats.org/officeDocument/2006/relationships/hyperlink" Target="https://ref.ly/Neh13:4-Neh13:5" TargetMode="External"/><Relationship Id="rId292" Type="http://schemas.openxmlformats.org/officeDocument/2006/relationships/hyperlink" Target="https://ref.ly/Ezra6:8-Ezra6:12" TargetMode="External"/><Relationship Id="rId293" Type="http://schemas.openxmlformats.org/officeDocument/2006/relationships/hyperlink" Target="https://ref.ly/1Macc1:54" TargetMode="External"/><Relationship Id="rId294" Type="http://schemas.openxmlformats.org/officeDocument/2006/relationships/hyperlink" Target="https://ref.ly/2Macc5:15-2Macc5:16" TargetMode="External"/><Relationship Id="rId295" Type="http://schemas.openxmlformats.org/officeDocument/2006/relationships/hyperlink" Target="https://ref.ly/2Macc6:2-2Macc6:4" TargetMode="External"/><Relationship Id="rId296" Type="http://schemas.openxmlformats.org/officeDocument/2006/relationships/hyperlink" Target="https://ref.ly/1Macc4:36-1Macc4:61" TargetMode="External"/><Relationship Id="rId297" Type="http://schemas.openxmlformats.org/officeDocument/2006/relationships/hyperlink" Target="https://ref.ly/2Macc10:1-2Macc10:9" TargetMode="External"/><Relationship Id="rId298" Type="http://schemas.openxmlformats.org/officeDocument/2006/relationships/hyperlink" Target="https://ref.ly/Mark12:41-Mark12:44" TargetMode="External"/><Relationship Id="rId299" Type="http://schemas.openxmlformats.org/officeDocument/2006/relationships/hyperlink" Target="https://ref.ly/Mark11:27" TargetMode="External"/><Relationship Id="rId300" Type="http://schemas.openxmlformats.org/officeDocument/2006/relationships/hyperlink" Target="https://ref.ly/Luke2:46" TargetMode="External"/><Relationship Id="rId301" Type="http://schemas.openxmlformats.org/officeDocument/2006/relationships/hyperlink" Target="https://ref.ly/Luke19:47" TargetMode="External"/><Relationship Id="rId302" Type="http://schemas.openxmlformats.org/officeDocument/2006/relationships/hyperlink" Target="https://ref.ly/John10:23" TargetMode="External"/><Relationship Id="rId303" Type="http://schemas.openxmlformats.org/officeDocument/2006/relationships/hyperlink" Target="https://ref.ly/Acts3:11" TargetMode="External"/><Relationship Id="rId304" Type="http://schemas.openxmlformats.org/officeDocument/2006/relationships/hyperlink" Target="https://ref.ly/Acts5:12" TargetMode="External"/><Relationship Id="rId305" Type="http://schemas.openxmlformats.org/officeDocument/2006/relationships/hyperlink" Target="https://ref.ly/Acts21:31-Acts21:40" TargetMode="External"/><Relationship Id="rId306" Type="http://schemas.openxmlformats.org/officeDocument/2006/relationships/hyperlink" Target="https://ref.ly/Matt4:5" TargetMode="External"/><Relationship Id="rId307" Type="http://schemas.openxmlformats.org/officeDocument/2006/relationships/hyperlink" Target="https://ref.ly/Luke4:9" TargetMode="External"/><Relationship Id="rId308" Type="http://schemas.openxmlformats.org/officeDocument/2006/relationships/hyperlink" Target="https://ref.ly/1Kgs12:26-1Kgs12:30" TargetMode="External"/><Relationship Id="rId309" Type="http://schemas.openxmlformats.org/officeDocument/2006/relationships/hyperlink" Target="https://ref.ly/2Chr30:1-2Chr30:12" TargetMode="External"/><Relationship Id="rId310" Type="http://schemas.openxmlformats.org/officeDocument/2006/relationships/hyperlink" Target="https://ref.ly/2Chr34:6-2Chr34:7" TargetMode="External"/><Relationship Id="rId311" Type="http://schemas.openxmlformats.org/officeDocument/2006/relationships/hyperlink" Target="https://ref.ly/Jer41:5" TargetMode="External"/><Relationship Id="rId312" Type="http://schemas.openxmlformats.org/officeDocument/2006/relationships/hyperlink" Target="https://ref.ly/Isa2:1-Isa2:4" TargetMode="External"/><Relationship Id="rId313" Type="http://schemas.openxmlformats.org/officeDocument/2006/relationships/hyperlink" Target="https://ref.ly/Exod33:9-Exod33:11" TargetMode="External"/><Relationship Id="rId314" Type="http://schemas.openxmlformats.org/officeDocument/2006/relationships/hyperlink" Target="https://ref.ly/Exod40:34-Exod40:38" TargetMode="External"/><Relationship Id="rId315" Type="http://schemas.openxmlformats.org/officeDocument/2006/relationships/hyperlink" Target="https://ref.ly/1Kgs8:10-1Kgs8:11" TargetMode="External"/><Relationship Id="rId316" Type="http://schemas.openxmlformats.org/officeDocument/2006/relationships/hyperlink" Target="https://ref.ly/1Kgs8:13,1Kgs8:27" TargetMode="External"/><Relationship Id="rId317" Type="http://schemas.openxmlformats.org/officeDocument/2006/relationships/hyperlink" Target="https://ref.ly/Ps68:15-Ps68:18" TargetMode="External"/><Relationship Id="rId318" Type="http://schemas.openxmlformats.org/officeDocument/2006/relationships/hyperlink" Target="https://ref.ly/Ps76:2" TargetMode="External"/><Relationship Id="rId319" Type="http://schemas.openxmlformats.org/officeDocument/2006/relationships/hyperlink" Target="https://ref.ly/Ps27:4" TargetMode="External"/><Relationship Id="rId320" Type="http://schemas.openxmlformats.org/officeDocument/2006/relationships/hyperlink" Target="https://ref.ly/Ps42:4" TargetMode="External"/><Relationship Id="rId321" Type="http://schemas.openxmlformats.org/officeDocument/2006/relationships/hyperlink" Target="https://ref.ly/Ps84:1-Ps84:4" TargetMode="External"/><Relationship Id="rId322" Type="http://schemas.openxmlformats.org/officeDocument/2006/relationships/hyperlink" Target="https://ref.ly/Ezek9:3" TargetMode="External"/><Relationship Id="rId323" Type="http://schemas.openxmlformats.org/officeDocument/2006/relationships/hyperlink" Target="https://ref.ly/Ezek10:4,Ezek10:18-Ezek10:19" TargetMode="External"/><Relationship Id="rId324" Type="http://schemas.openxmlformats.org/officeDocument/2006/relationships/hyperlink" Target="https://ref.ly/Ezek11:22-Ezek11:23" TargetMode="External"/><Relationship Id="rId325" Type="http://schemas.openxmlformats.org/officeDocument/2006/relationships/hyperlink" Target="https://ref.ly/Ezek43:1-Ezek43:5" TargetMode="External"/><Relationship Id="rId326" Type="http://schemas.openxmlformats.org/officeDocument/2006/relationships/hyperlink" Target="https://ref.ly/Ezek48:35" TargetMode="External"/><Relationship Id="rId327" Type="http://schemas.openxmlformats.org/officeDocument/2006/relationships/hyperlink" Target="https://ref.ly/Ezek36:24-Ezek36:28" TargetMode="External"/><Relationship Id="rId328" Type="http://schemas.openxmlformats.org/officeDocument/2006/relationships/hyperlink" Target="https://ref.ly/Luke2:41-Luke2:50" TargetMode="External"/><Relationship Id="rId329" Type="http://schemas.openxmlformats.org/officeDocument/2006/relationships/hyperlink" Target="https://ref.ly/Matt12:4" TargetMode="External"/><Relationship Id="rId330" Type="http://schemas.openxmlformats.org/officeDocument/2006/relationships/hyperlink" Target="https://ref.ly/Matt23:21" TargetMode="External"/><Relationship Id="rId331" Type="http://schemas.openxmlformats.org/officeDocument/2006/relationships/hyperlink" Target="https://ref.ly/Matt21:12-Matt21:13" TargetMode="External"/><Relationship Id="rId332" Type="http://schemas.openxmlformats.org/officeDocument/2006/relationships/hyperlink" Target="https://ref.ly/John2:13-John2:16" TargetMode="External"/><Relationship Id="rId333" Type="http://schemas.openxmlformats.org/officeDocument/2006/relationships/hyperlink" Target="https://ref.ly/Luke19:41-Luke19:44" TargetMode="External"/><Relationship Id="rId334" Type="http://schemas.openxmlformats.org/officeDocument/2006/relationships/hyperlink" Target="https://ref.ly/Matt12:6" TargetMode="External"/><Relationship Id="rId335" Type="http://schemas.openxmlformats.org/officeDocument/2006/relationships/hyperlink" Target="https://ref.ly/Matt21:9-Matt21:15" TargetMode="External"/><Relationship Id="rId336" Type="http://schemas.openxmlformats.org/officeDocument/2006/relationships/hyperlink" Target="https://ref.ly/Matt24:1-Matt24:2" TargetMode="External"/><Relationship Id="rId337" Type="http://schemas.openxmlformats.org/officeDocument/2006/relationships/hyperlink" Target="https://ref.ly/Acts5:12,Acts5:21,Acts5:42" TargetMode="External"/><Relationship Id="rId338" Type="http://schemas.openxmlformats.org/officeDocument/2006/relationships/hyperlink" Target="https://ref.ly/Acts8:1" TargetMode="External"/><Relationship Id="rId339" Type="http://schemas.openxmlformats.org/officeDocument/2006/relationships/hyperlink" Target="https://ref.ly/1Cor3:16-1Cor3:17" TargetMode="External"/><Relationship Id="rId340" Type="http://schemas.openxmlformats.org/officeDocument/2006/relationships/hyperlink" Target="https://ref.ly/1Cor6:19" TargetMode="External"/><Relationship Id="rId341" Type="http://schemas.openxmlformats.org/officeDocument/2006/relationships/hyperlink" Target="https://ref.ly/2Cor6:16" TargetMode="External"/><Relationship Id="rId342" Type="http://schemas.openxmlformats.org/officeDocument/2006/relationships/hyperlink" Target="https://ref.ly/Eph2:21" TargetMode="External"/><Relationship Id="rId343" Type="http://schemas.openxmlformats.org/officeDocument/2006/relationships/hyperlink" Target="https://ref.ly/2Thess2:4" TargetMode="External"/><Relationship Id="rId344" Type="http://schemas.openxmlformats.org/officeDocument/2006/relationships/hyperlink" Target="https://ref.ly/1Cor9:13" TargetMode="External"/><Relationship Id="rId345" Type="http://schemas.openxmlformats.org/officeDocument/2006/relationships/hyperlink" Target="https://ref.ly/Exod27:1-Exod29:46" TargetMode="External"/><Relationship Id="rId346" Type="http://schemas.openxmlformats.org/officeDocument/2006/relationships/hyperlink" Target="https://ref.ly/Exod40:1-Exod40:38" TargetMode="External"/><Relationship Id="rId347" Type="http://schemas.openxmlformats.org/officeDocument/2006/relationships/hyperlink" Target="https://ref.ly/1Cor1:10-1Cor1:13" TargetMode="External"/><Relationship Id="rId348" Type="http://schemas.openxmlformats.org/officeDocument/2006/relationships/hyperlink" Target="https://ref.ly/Eph2:22" TargetMode="External"/><Relationship Id="rId349" Type="http://schemas.openxmlformats.org/officeDocument/2006/relationships/hyperlink" Target="https://ref.ly/Rev3:12" TargetMode="External"/><Relationship Id="rId350" Type="http://schemas.openxmlformats.org/officeDocument/2006/relationships/hyperlink" Target="https://ref.ly/Rev14:1" TargetMode="External"/><Relationship Id="rId351" Type="http://schemas.openxmlformats.org/officeDocument/2006/relationships/hyperlink" Target="https://ref.ly/Rev21:2,Rev21:10,Rev21:22" TargetMode="External"/><Relationship Id="rId352" Type="http://schemas.openxmlformats.org/officeDocument/2006/relationships/hyperlink" Target="https://ref.ly/Rev6:11" TargetMode="External"/><Relationship Id="rId353" Type="http://schemas.openxmlformats.org/officeDocument/2006/relationships/hyperlink" Target="https://ref.ly/Rev11:19" TargetMode="External"/><Relationship Id="rId354" Type="http://schemas.openxmlformats.org/officeDocument/2006/relationships/hyperlink" Target="https://ref.ly/Rev14:15" TargetMode="External"/><Relationship Id="rId355" Type="http://schemas.openxmlformats.org/officeDocument/2006/relationships/hyperlink" Target="https://ref.ly/Rev15:5-Rev16:1" TargetMode="External"/><Relationship Id="rId356" Type="http://schemas.openxmlformats.org/officeDocument/2006/relationships/hyperlink" Target="https://ref.ly/Rev21:22" TargetMode="External"/><Relationship Id="rId357" Type="http://schemas.openxmlformats.org/officeDocument/2006/relationships/hyperlink" Target="https://ref.ly/Gen11:26" TargetMode="External"/><Relationship Id="rId358" Type="http://schemas.openxmlformats.org/officeDocument/2006/relationships/hyperlink" Target="https://ref.ly/1Chr1:26" TargetMode="External"/><Relationship Id="rId359" Type="http://schemas.openxmlformats.org/officeDocument/2006/relationships/hyperlink" Target="https://ref.ly/Luke3:34" TargetMode="External"/><Relationship Id="rId360" Type="http://schemas.openxmlformats.org/officeDocument/2006/relationships/hyperlink" Target="https://ref.ly/Gen12:4" TargetMode="External"/><Relationship Id="rId361" Type="http://schemas.openxmlformats.org/officeDocument/2006/relationships/hyperlink" Target="https://ref.ly/Acts7:4" TargetMode="External"/><Relationship Id="rId362" Type="http://schemas.openxmlformats.org/officeDocument/2006/relationships/hyperlink" Target="https://ref.ly/Gen11:32" TargetMode="External"/><Relationship Id="rId363" Type="http://schemas.openxmlformats.org/officeDocument/2006/relationships/hyperlink" Target="https://ref.ly/Gen11:31-Gen11:32" TargetMode="External"/><Relationship Id="rId364" Type="http://schemas.openxmlformats.org/officeDocument/2006/relationships/hyperlink" Target="https://ref.ly/Gen12:1" TargetMode="External"/><Relationship Id="rId365" Type="http://schemas.openxmlformats.org/officeDocument/2006/relationships/hyperlink" Target="https://ref.ly/Gen2:7" TargetMode="External"/><Relationship Id="rId366" Type="http://schemas.openxmlformats.org/officeDocument/2006/relationships/hyperlink" Target="https://ref.ly/Gen21:21" TargetMode="External"/><Relationship Id="rId367" Type="http://schemas.openxmlformats.org/officeDocument/2006/relationships/hyperlink" Target="https://ref.ly/Gen3:19" TargetMode="External"/><Relationship Id="rId368" Type="http://schemas.openxmlformats.org/officeDocument/2006/relationships/hyperlink" Target="https://ref.ly/Matt27:45" TargetMode="External"/><Relationship Id="rId369" Type="http://schemas.openxmlformats.org/officeDocument/2006/relationships/hyperlink" Target="https://ref.ly/Luke21:26" TargetMode="External"/><Relationship Id="rId370" Type="http://schemas.openxmlformats.org/officeDocument/2006/relationships/hyperlink" Target="https://ref.ly/Luke2:1" TargetMode="External"/><Relationship Id="rId371" Type="http://schemas.openxmlformats.org/officeDocument/2006/relationships/hyperlink" Target="https://ref.ly/Gen1:10-Gen1:11" TargetMode="External"/><Relationship Id="rId372" Type="http://schemas.openxmlformats.org/officeDocument/2006/relationships/hyperlink" Target="https://ref.ly/Job1:7" TargetMode="External"/><Relationship Id="rId373" Type="http://schemas.openxmlformats.org/officeDocument/2006/relationships/hyperlink" Target="https://ref.ly/Job26:7" TargetMode="External"/><Relationship Id="rId374" Type="http://schemas.openxmlformats.org/officeDocument/2006/relationships/hyperlink" Target="https://ref.ly/Isa11:12" TargetMode="External"/><Relationship Id="rId375" Type="http://schemas.openxmlformats.org/officeDocument/2006/relationships/hyperlink" Target="https://ref.ly/Ezek7:2" TargetMode="External"/><Relationship Id="rId376" Type="http://schemas.openxmlformats.org/officeDocument/2006/relationships/hyperlink" Target="https://ref.ly/Isa40:22" TargetMode="External"/><Relationship Id="rId377" Type="http://schemas.openxmlformats.org/officeDocument/2006/relationships/hyperlink" Target="https://ref.ly/Job38:13" TargetMode="External"/><Relationship Id="rId378" Type="http://schemas.openxmlformats.org/officeDocument/2006/relationships/hyperlink" Target="https://ref.ly/Job9:6" TargetMode="External"/><Relationship Id="rId379" Type="http://schemas.openxmlformats.org/officeDocument/2006/relationships/hyperlink" Target="https://ref.ly/Ps75:3" TargetMode="External"/><Relationship Id="rId380" Type="http://schemas.openxmlformats.org/officeDocument/2006/relationships/hyperlink" Target="https://ref.ly/Ps104:5" TargetMode="External"/><Relationship Id="rId381" Type="http://schemas.openxmlformats.org/officeDocument/2006/relationships/hyperlink" Target="https://ref.ly/Prov8:29" TargetMode="External"/><Relationship Id="rId382" Type="http://schemas.openxmlformats.org/officeDocument/2006/relationships/hyperlink" Target="https://ref.ly/Isa24:18" TargetMode="External"/><Relationship Id="rId383" Type="http://schemas.openxmlformats.org/officeDocument/2006/relationships/hyperlink" Target="https://ref.ly/Jer31:37" TargetMode="External"/><Relationship Id="rId384" Type="http://schemas.openxmlformats.org/officeDocument/2006/relationships/hyperlink" Target="https://ref.ly/2Kgs5:17" TargetMode="External"/><Relationship Id="rId385" Type="http://schemas.openxmlformats.org/officeDocument/2006/relationships/hyperlink" Target="https://ref.ly/Gen2:6" TargetMode="External"/><Relationship Id="rId386" Type="http://schemas.openxmlformats.org/officeDocument/2006/relationships/hyperlink" Target="https://ref.ly/Gen3:17-Gen3:19" TargetMode="External"/><Relationship Id="rId387" Type="http://schemas.openxmlformats.org/officeDocument/2006/relationships/hyperlink" Target="https://ref.ly/Gen4:8-Gen4:12" TargetMode="External"/><Relationship Id="rId388" Type="http://schemas.openxmlformats.org/officeDocument/2006/relationships/hyperlink" Target="https://ref.ly/Exod23:10-Exod23:12" TargetMode="External"/><Relationship Id="rId389" Type="http://schemas.openxmlformats.org/officeDocument/2006/relationships/hyperlink" Target="https://ref.ly/Lev25:4-Lev25:5" TargetMode="External"/><Relationship Id="rId390" Type="http://schemas.openxmlformats.org/officeDocument/2006/relationships/hyperlink" Target="https://ref.ly/Lev25:10-Lev25:17" TargetMode="External"/><Relationship Id="rId391" Type="http://schemas.openxmlformats.org/officeDocument/2006/relationships/hyperlink" Target="https://ref.ly/Lev26:1-Lev26:46" TargetMode="External"/><Relationship Id="rId392" Type="http://schemas.openxmlformats.org/officeDocument/2006/relationships/hyperlink" Target="https://ref.ly/Deut28:1-Deut28:68" TargetMode="External"/><Relationship Id="rId393" Type="http://schemas.openxmlformats.org/officeDocument/2006/relationships/hyperlink" Target="https://ref.ly/Lev26:37" TargetMode="External"/><Relationship Id="rId394" Type="http://schemas.openxmlformats.org/officeDocument/2006/relationships/hyperlink" Target="https://ref.ly/Deut28:64" TargetMode="External"/><Relationship Id="rId395" Type="http://schemas.openxmlformats.org/officeDocument/2006/relationships/hyperlink" Target="https://ref.ly/Isa62:4" TargetMode="External"/><Relationship Id="rId396" Type="http://schemas.openxmlformats.org/officeDocument/2006/relationships/hyperlink" Target="https://ref.ly/Rom8:19-Rom8:23" TargetMode="External"/><Relationship Id="rId397" Type="http://schemas.openxmlformats.org/officeDocument/2006/relationships/hyperlink" Target="https://ref.ly/Zech14:6-Zech14:9" TargetMode="External"/><Relationship Id="rId398" Type="http://schemas.openxmlformats.org/officeDocument/2006/relationships/hyperlink" Target="https://ref.ly/Ezek47:1-Ezek47:23" TargetMode="External"/><Relationship Id="rId399" Type="http://schemas.openxmlformats.org/officeDocument/2006/relationships/hyperlink" Target="https://ref.ly/Joel3:18" TargetMode="External"/><Relationship Id="rId400" Type="http://schemas.openxmlformats.org/officeDocument/2006/relationships/hyperlink" Target="https://ref.ly/Amos9:13-Amos9:15" TargetMode="External"/><Relationship Id="rId401" Type="http://schemas.openxmlformats.org/officeDocument/2006/relationships/hyperlink" Target="https://ref.ly/2Pet3:10" TargetMode="External"/><Relationship Id="rId402" Type="http://schemas.openxmlformats.org/officeDocument/2006/relationships/hyperlink" Target="https://ref.ly/Rev21:1" TargetMode="External"/><Relationship Id="rId403" Type="http://schemas.openxmlformats.org/officeDocument/2006/relationships/hyperlink" Target="https://ref.ly/Gen4:12" TargetMode="External"/><Relationship Id="rId404" Type="http://schemas.openxmlformats.org/officeDocument/2006/relationships/hyperlink" Target="https://ref.ly/Gen1:1-Gen11:32" TargetMode="External"/><Relationship Id="rId405" Type="http://schemas.openxmlformats.org/officeDocument/2006/relationships/hyperlink" Target="https://ref.ly/Gen12:1-Gen12:2" TargetMode="External"/><Relationship Id="rId406" Type="http://schemas.openxmlformats.org/officeDocument/2006/relationships/hyperlink" Target="https://ref.ly/Gen12:7" TargetMode="External"/><Relationship Id="rId407" Type="http://schemas.openxmlformats.org/officeDocument/2006/relationships/hyperlink" Target="https://ref.ly/Gen13:14-Gen13:18" TargetMode="External"/><Relationship Id="rId408" Type="http://schemas.openxmlformats.org/officeDocument/2006/relationships/hyperlink" Target="https://ref.ly/Gen15:7-Gen15:21" TargetMode="External"/><Relationship Id="rId409" Type="http://schemas.openxmlformats.org/officeDocument/2006/relationships/hyperlink" Target="https://ref.ly/Gen17:7-Gen17:8" TargetMode="External"/><Relationship Id="rId410" Type="http://schemas.openxmlformats.org/officeDocument/2006/relationships/hyperlink" Target="https://ref.ly/Gen17:8" TargetMode="External"/><Relationship Id="rId411" Type="http://schemas.openxmlformats.org/officeDocument/2006/relationships/hyperlink" Target="https://ref.ly/Gen28:15" TargetMode="External"/><Relationship Id="rId412" Type="http://schemas.openxmlformats.org/officeDocument/2006/relationships/hyperlink" Target="https://ref.ly/Gen35:11-Gen35:12" TargetMode="External"/><Relationship Id="rId413" Type="http://schemas.openxmlformats.org/officeDocument/2006/relationships/hyperlink" Target="https://ref.ly/Gen46:3-Gen46:4" TargetMode="External"/><Relationship Id="rId414" Type="http://schemas.openxmlformats.org/officeDocument/2006/relationships/hyperlink" Target="https://ref.ly/Gen50:24" TargetMode="External"/><Relationship Id="rId415" Type="http://schemas.openxmlformats.org/officeDocument/2006/relationships/hyperlink" Target="https://ref.ly/Exod6:5-Exod6:8" TargetMode="External"/><Relationship Id="rId416" Type="http://schemas.openxmlformats.org/officeDocument/2006/relationships/hyperlink" Target="https://ref.ly/Lev26:32-Lev26:33" TargetMode="External"/><Relationship Id="rId417" Type="http://schemas.openxmlformats.org/officeDocument/2006/relationships/hyperlink" Target="https://ref.ly/Lev26:42" TargetMode="External"/><Relationship Id="rId418" Type="http://schemas.openxmlformats.org/officeDocument/2006/relationships/hyperlink" Target="https://ref.ly/Gen15:18" TargetMode="External"/><Relationship Id="rId419" Type="http://schemas.openxmlformats.org/officeDocument/2006/relationships/hyperlink" Target="https://ref.ly/Josh13:1-Josh13:6" TargetMode="External"/><Relationship Id="rId420" Type="http://schemas.openxmlformats.org/officeDocument/2006/relationships/hyperlink" Target="https://ref.ly/Judg1:1-Judg1:36" TargetMode="External"/><Relationship Id="rId421" Type="http://schemas.openxmlformats.org/officeDocument/2006/relationships/hyperlink" Target="https://ref.ly/2Sam8:1-2Sam8:18" TargetMode="External"/><Relationship Id="rId422" Type="http://schemas.openxmlformats.org/officeDocument/2006/relationships/hyperlink" Target="https://ref.ly/1Kgs4:21,1Kgs4:24" TargetMode="External"/><Relationship Id="rId423" Type="http://schemas.openxmlformats.org/officeDocument/2006/relationships/hyperlink" Target="https://ref.ly/1Kgs9:4-1Kgs9:9" TargetMode="External"/><Relationship Id="rId424" Type="http://schemas.openxmlformats.org/officeDocument/2006/relationships/hyperlink" Target="https://ref.ly/Isa6:11-Isa6:12" TargetMode="External"/><Relationship Id="rId425" Type="http://schemas.openxmlformats.org/officeDocument/2006/relationships/hyperlink" Target="https://ref.ly/Amos5:27" TargetMode="External"/><Relationship Id="rId426" Type="http://schemas.openxmlformats.org/officeDocument/2006/relationships/hyperlink" Target="https://ref.ly/Amos7:17" TargetMode="External"/><Relationship Id="rId427" Type="http://schemas.openxmlformats.org/officeDocument/2006/relationships/hyperlink" Target="https://ref.ly/Hos9:17" TargetMode="External"/><Relationship Id="rId428" Type="http://schemas.openxmlformats.org/officeDocument/2006/relationships/hyperlink" Target="https://ref.ly/Jer21:2" TargetMode="External"/><Relationship Id="rId429" Type="http://schemas.openxmlformats.org/officeDocument/2006/relationships/hyperlink" Target="https://ref.ly/Jer22:25" TargetMode="External"/><Relationship Id="rId430" Type="http://schemas.openxmlformats.org/officeDocument/2006/relationships/hyperlink" Target="https://ref.ly/Jer25:8-Jer25:9" TargetMode="External"/><Relationship Id="rId431" Type="http://schemas.openxmlformats.org/officeDocument/2006/relationships/hyperlink" Target="https://ref.ly/Jer27:6" TargetMode="External"/><Relationship Id="rId432" Type="http://schemas.openxmlformats.org/officeDocument/2006/relationships/hyperlink" Target="https://ref.ly/Jer28:14" TargetMode="External"/><Relationship Id="rId433" Type="http://schemas.openxmlformats.org/officeDocument/2006/relationships/hyperlink" Target="https://ref.ly/Jer29:21" TargetMode="External"/><Relationship Id="rId434" Type="http://schemas.openxmlformats.org/officeDocument/2006/relationships/hyperlink" Target="https://ref.ly/Jer32:6-Jer32:25" TargetMode="External"/><Relationship Id="rId435" Type="http://schemas.openxmlformats.org/officeDocument/2006/relationships/hyperlink" Target="https://ref.ly/Ezek37:1-Ezek37:28" TargetMode="External"/><Relationship Id="rId436" Type="http://schemas.openxmlformats.org/officeDocument/2006/relationships/hyperlink" Target="https://ref.ly/Amos9:14-Amos9:15" TargetMode="External"/><Relationship Id="rId437" Type="http://schemas.openxmlformats.org/officeDocument/2006/relationships/hyperlink" Target="https://ref.ly/Heb11:10" TargetMode="External"/><Relationship Id="rId438" Type="http://schemas.openxmlformats.org/officeDocument/2006/relationships/hyperlink" Target="https://ref.ly/Heb11:16" TargetMode="External"/><Relationship Id="rId439" Type="http://schemas.openxmlformats.org/officeDocument/2006/relationships/hyperlink" Target="https://ref.ly/Heb3:1-Heb4:16" TargetMode="External"/><Relationship Id="rId440" Type="http://schemas.openxmlformats.org/officeDocument/2006/relationships/hyperlink" Target="https://ref.ly/Heb11:13-Heb11:16" TargetMode="External"/><Relationship Id="rId441" Type="http://schemas.openxmlformats.org/officeDocument/2006/relationships/hyperlink" Target="https://ref.ly/Rev21:1-Rev21:27" TargetMode="External"/><Relationship Id="rId442" Type="http://schemas.openxmlformats.org/officeDocument/2006/relationships/hyperlink" Target="https://ref.ly/Isa2:1-Isa2:5" TargetMode="External"/><Relationship Id="rId443" Type="http://schemas.openxmlformats.org/officeDocument/2006/relationships/hyperlink" Target="https://ref.ly/Isa11:6-Isa11:11" TargetMode="External"/><Relationship Id="rId444" Type="http://schemas.openxmlformats.org/officeDocument/2006/relationships/hyperlink" Target="https://ref.ly/Rom9:1-Rom11:36" TargetMode="External"/><Relationship Id="rId445" Type="http://schemas.openxmlformats.org/officeDocument/2006/relationships/hyperlink" Target="https://ref.ly/Luke21:24" TargetMode="External"/><Relationship Id="rId446" Type="http://schemas.openxmlformats.org/officeDocument/2006/relationships/hyperlink" Target="https://ref.ly/Deut30:1-Deut30:16" TargetMode="External"/><Relationship Id="rId447" Type="http://schemas.openxmlformats.org/officeDocument/2006/relationships/hyperlink" Target="https://ref.ly/Acts24:1-Acts24:2" TargetMode="External"/><Relationship Id="rId448" Type="http://schemas.openxmlformats.org/officeDocument/2006/relationships/hyperlink" Target="https://ref.ly/Acts24:6-Acts24:7" TargetMode="External"/><Relationship Id="rId449" Type="http://schemas.openxmlformats.org/officeDocument/2006/relationships/hyperlink" Target="https://ref.ly/Acts24:2-Acts24:8" TargetMode="External"/><Relationship Id="rId450" Type="http://schemas.openxmlformats.org/officeDocument/2006/relationships/hyperlink" Target="https://ref.ly/Gen40:20" TargetMode="External"/><Relationship Id="rId451" Type="http://schemas.openxmlformats.org/officeDocument/2006/relationships/hyperlink" Target="https://ref.ly/Ps27:6" TargetMode="External"/><Relationship Id="rId452" Type="http://schemas.openxmlformats.org/officeDocument/2006/relationships/hyperlink" Target="https://ref.ly/Judg8:28" TargetMode="External"/><Relationship Id="rId453" Type="http://schemas.openxmlformats.org/officeDocument/2006/relationships/hyperlink" Target="https://ref.ly/Ps83:2" TargetMode="External"/><Relationship Id="rId454" Type="http://schemas.openxmlformats.org/officeDocument/2006/relationships/hyperlink" Target="https://ref.ly/Isa58:5" TargetMode="External"/><Relationship Id="rId455" Type="http://schemas.openxmlformats.org/officeDocument/2006/relationships/hyperlink" Target="https://ref.ly/Lam2:10" TargetMode="External"/><Relationship Id="rId456" Type="http://schemas.openxmlformats.org/officeDocument/2006/relationships/hyperlink" Target="https://ref.ly/Ps3:3" TargetMode="External"/><Relationship Id="rId457" Type="http://schemas.openxmlformats.org/officeDocument/2006/relationships/hyperlink" Target="https://ref.ly/Gen8:5" TargetMode="External"/><Relationship Id="rId458" Type="http://schemas.openxmlformats.org/officeDocument/2006/relationships/hyperlink" Target="https://ref.ly/Gen11:4" TargetMode="External"/><Relationship Id="rId459" Type="http://schemas.openxmlformats.org/officeDocument/2006/relationships/hyperlink" Target="https://ref.ly/2Sam5:24" TargetMode="External"/><Relationship Id="rId460" Type="http://schemas.openxmlformats.org/officeDocument/2006/relationships/hyperlink" Target="https://ref.ly/Gen2:10" TargetMode="External"/><Relationship Id="rId461" Type="http://schemas.openxmlformats.org/officeDocument/2006/relationships/hyperlink" Target="https://ref.ly/Judg10:18" TargetMode="External"/><Relationship Id="rId462" Type="http://schemas.openxmlformats.org/officeDocument/2006/relationships/hyperlink" Target="https://ref.ly/1Sam15:17" TargetMode="External"/><Relationship Id="rId463" Type="http://schemas.openxmlformats.org/officeDocument/2006/relationships/hyperlink" Target="https://ref.ly/Ps18:43" TargetMode="External"/><Relationship Id="rId464" Type="http://schemas.openxmlformats.org/officeDocument/2006/relationships/hyperlink" Target="https://ref.ly/Isa7:8-Isa7:9" TargetMode="External"/><Relationship Id="rId465" Type="http://schemas.openxmlformats.org/officeDocument/2006/relationships/hyperlink" Target="https://ref.ly/Jer31:7" TargetMode="External"/><Relationship Id="rId466" Type="http://schemas.openxmlformats.org/officeDocument/2006/relationships/hyperlink" Target="https://ref.ly/Hos1:11" TargetMode="External"/><Relationship Id="rId467" Type="http://schemas.openxmlformats.org/officeDocument/2006/relationships/hyperlink" Target="https://ref.ly/1Sam28:2" TargetMode="External"/><Relationship Id="rId468" Type="http://schemas.openxmlformats.org/officeDocument/2006/relationships/hyperlink" Target="https://ref.ly/Judg9:53" TargetMode="External"/><Relationship Id="rId469" Type="http://schemas.openxmlformats.org/officeDocument/2006/relationships/hyperlink" Target="https://ref.ly/Ps68:21" TargetMode="External"/><Relationship Id="rId470" Type="http://schemas.openxmlformats.org/officeDocument/2006/relationships/hyperlink" Target="https://ref.ly/Matt5:36" TargetMode="External"/><Relationship Id="rId471" Type="http://schemas.openxmlformats.org/officeDocument/2006/relationships/hyperlink" Target="https://ref.ly/Matt6:17" TargetMode="External"/><Relationship Id="rId472" Type="http://schemas.openxmlformats.org/officeDocument/2006/relationships/hyperlink" Target="https://ref.ly/Matt14:8" TargetMode="External"/><Relationship Id="rId473" Type="http://schemas.openxmlformats.org/officeDocument/2006/relationships/hyperlink" Target="https://ref.ly/Matt26:7" TargetMode="External"/><Relationship Id="rId474" Type="http://schemas.openxmlformats.org/officeDocument/2006/relationships/hyperlink" Target="https://ref.ly/Mark6:27" TargetMode="External"/><Relationship Id="rId475" Type="http://schemas.openxmlformats.org/officeDocument/2006/relationships/hyperlink" Target="https://ref.ly/Mark14:3" TargetMode="External"/><Relationship Id="rId476" Type="http://schemas.openxmlformats.org/officeDocument/2006/relationships/hyperlink" Target="https://ref.ly/Luke7:46" TargetMode="External"/><Relationship Id="rId477" Type="http://schemas.openxmlformats.org/officeDocument/2006/relationships/hyperlink" Target="https://ref.ly/John13:9" TargetMode="External"/><Relationship Id="rId478" Type="http://schemas.openxmlformats.org/officeDocument/2006/relationships/hyperlink" Target="https://ref.ly/John20:7" TargetMode="External"/><Relationship Id="rId479" Type="http://schemas.openxmlformats.org/officeDocument/2006/relationships/hyperlink" Target="https://ref.ly/Rev1:14" TargetMode="External"/><Relationship Id="rId480" Type="http://schemas.openxmlformats.org/officeDocument/2006/relationships/hyperlink" Target="https://ref.ly/Rev4:4" TargetMode="External"/><Relationship Id="rId481" Type="http://schemas.openxmlformats.org/officeDocument/2006/relationships/hyperlink" Target="https://ref.ly/Rev12:1" TargetMode="External"/><Relationship Id="rId482" Type="http://schemas.openxmlformats.org/officeDocument/2006/relationships/hyperlink" Target="https://ref.ly/Rev9:7,Rev9:17,Rev9:19" TargetMode="External"/><Relationship Id="rId483" Type="http://schemas.openxmlformats.org/officeDocument/2006/relationships/hyperlink" Target="https://ref.ly/Rev12:3" TargetMode="External"/><Relationship Id="rId484" Type="http://schemas.openxmlformats.org/officeDocument/2006/relationships/hyperlink" Target="https://ref.ly/Rom12:20" TargetMode="External"/><Relationship Id="rId485" Type="http://schemas.openxmlformats.org/officeDocument/2006/relationships/hyperlink" Target="https://ref.ly/Acts21:24" TargetMode="External"/><Relationship Id="rId486" Type="http://schemas.openxmlformats.org/officeDocument/2006/relationships/hyperlink" Target="https://ref.ly/Matt8:20" TargetMode="External"/><Relationship Id="rId487" Type="http://schemas.openxmlformats.org/officeDocument/2006/relationships/hyperlink" Target="https://ref.ly/Luke9:58" TargetMode="External"/><Relationship Id="rId488" Type="http://schemas.openxmlformats.org/officeDocument/2006/relationships/hyperlink" Target="https://ref.ly/1Cor11:3-1Cor11:16" TargetMode="External"/><Relationship Id="rId489" Type="http://schemas.openxmlformats.org/officeDocument/2006/relationships/hyperlink" Target="https://ref.ly/Eph5:23" TargetMode="External"/><Relationship Id="rId490" Type="http://schemas.openxmlformats.org/officeDocument/2006/relationships/hyperlink" Target="https://ref.ly/Eph1:21-Eph1:22" TargetMode="External"/><Relationship Id="rId491" Type="http://schemas.openxmlformats.org/officeDocument/2006/relationships/hyperlink" Target="https://ref.ly/Col2:10" TargetMode="External"/><Relationship Id="rId492" Type="http://schemas.openxmlformats.org/officeDocument/2006/relationships/hyperlink" Target="https://ref.ly/Eph4:15" TargetMode="External"/><Relationship Id="rId493" Type="http://schemas.openxmlformats.org/officeDocument/2006/relationships/hyperlink" Target="https://ref.ly/1Cor12:12-1Cor12:27" TargetMode="External"/><Relationship Id="rId494" Type="http://schemas.openxmlformats.org/officeDocument/2006/relationships/hyperlink" Target="https://ref.ly/Exod3:15" TargetMode="External"/><Relationship Id="rId495" Type="http://schemas.openxmlformats.org/officeDocument/2006/relationships/hyperlink" Target="https://ref.ly/Exod3:13-Exod3:14" TargetMode="External"/><Relationship Id="rId496" Type="http://schemas.openxmlformats.org/officeDocument/2006/relationships/hyperlink" Target="https://ref.ly/John8:56-John8:58" TargetMode="External"/><Relationship Id="rId497" Type="http://schemas.openxmlformats.org/officeDocument/2006/relationships/hyperlink" Target="https://ref.ly/Exod20:2,Exod20:7" TargetMode="External"/><Relationship Id="rId498" Type="http://schemas.openxmlformats.org/officeDocument/2006/relationships/hyperlink" Target="https://ref.ly/Luke3:1" TargetMode="External"/><Relationship Id="rId499" Type="http://schemas.openxmlformats.org/officeDocument/2006/relationships/hyperlink" Target="https://ref.ly/Matt14:1" TargetMode="External"/><Relationship Id="rId500" Type="http://schemas.openxmlformats.org/officeDocument/2006/relationships/hyperlink" Target="https://ref.ly/Luke3:19" TargetMode="External"/><Relationship Id="rId501" Type="http://schemas.openxmlformats.org/officeDocument/2006/relationships/hyperlink" Target="https://ref.ly/Luke9:7" TargetMode="External"/><Relationship Id="rId502" Type="http://schemas.openxmlformats.org/officeDocument/2006/relationships/hyperlink" Target="https://ref.ly/Acts13:1" TargetMode="External"/><Relationship Id="rId503" Type="http://schemas.openxmlformats.org/officeDocument/2006/relationships/hyperlink" Target="https://ref.ly/Matt14:9" TargetMode="External"/><Relationship Id="rId504" Type="http://schemas.openxmlformats.org/officeDocument/2006/relationships/hyperlink" Target="https://ref.ly/Mark6:14" TargetMode="External"/><Relationship Id="rId505" Type="http://schemas.openxmlformats.org/officeDocument/2006/relationships/hyperlink" Target="https://ref.ly/Mark3:18" TargetMode="External"/><Relationship Id="rId506" Type="http://schemas.openxmlformats.org/officeDocument/2006/relationships/hyperlink" Target="https://ref.ly/Matt10:3" TargetMode="External"/><Relationship Id="rId507" Type="http://schemas.openxmlformats.org/officeDocument/2006/relationships/hyperlink" Target="https://ref.ly/Luke6:16" TargetMode="External"/><Relationship Id="rId508" Type="http://schemas.openxmlformats.org/officeDocument/2006/relationships/hyperlink" Target="https://ref.ly/Acts1:13" TargetMode="External"/><Relationship Id="rId509" Type="http://schemas.openxmlformats.org/officeDocument/2006/relationships/hyperlink" Target="https://ref.ly/Acts19:29-Acts19:41" TargetMode="External"/><Relationship Id="rId510" Type="http://schemas.openxmlformats.org/officeDocument/2006/relationships/hyperlink" Target="https://ref.ly/Gen25:15" TargetMode="External"/><Relationship Id="rId511" Type="http://schemas.openxmlformats.org/officeDocument/2006/relationships/hyperlink" Target="https://ref.ly/1Chr1:30" TargetMode="External"/><Relationship Id="rId512" Type="http://schemas.openxmlformats.org/officeDocument/2006/relationships/hyperlink" Target="https://ref.ly/Jer25:23" TargetMode="External"/><Relationship Id="rId513" Type="http://schemas.openxmlformats.org/officeDocument/2006/relationships/hyperlink" Target="https://ref.ly/Job6:19" TargetMode="External"/><Relationship Id="rId514" Type="http://schemas.openxmlformats.org/officeDocument/2006/relationships/hyperlink" Target="https://ref.ly/Gen36:11,Gen36:15,Gen36:42" TargetMode="External"/><Relationship Id="rId515" Type="http://schemas.openxmlformats.org/officeDocument/2006/relationships/hyperlink" Target="https://ref.ly/1Chr1:36,1Chr1:53" TargetMode="External"/><Relationship Id="rId516" Type="http://schemas.openxmlformats.org/officeDocument/2006/relationships/hyperlink" Target="https://ref.ly/Deut17:14-Deut17:20" TargetMode="External"/><Relationship Id="rId517" Type="http://schemas.openxmlformats.org/officeDocument/2006/relationships/hyperlink" Target="https://ref.ly/Exod3:7-Exod3:10" TargetMode="External"/><Relationship Id="rId518" Type="http://schemas.openxmlformats.org/officeDocument/2006/relationships/hyperlink" Target="https://ref.ly/Exod8:1" TargetMode="External"/><Relationship Id="rId519" Type="http://schemas.openxmlformats.org/officeDocument/2006/relationships/hyperlink" Target="https://ref.ly/Exod9:1" TargetMode="External"/><Relationship Id="rId520" Type="http://schemas.openxmlformats.org/officeDocument/2006/relationships/hyperlink" Target="https://ref.ly/Judg8:23" TargetMode="External"/><Relationship Id="rId521" Type="http://schemas.openxmlformats.org/officeDocument/2006/relationships/hyperlink" Target="https://ref.ly/Judg2:16" TargetMode="External"/><Relationship Id="rId522" Type="http://schemas.openxmlformats.org/officeDocument/2006/relationships/hyperlink" Target="https://ref.ly/1Sam8:5,1Sam8:19-1Sam8:20" TargetMode="External"/><Relationship Id="rId523" Type="http://schemas.openxmlformats.org/officeDocument/2006/relationships/hyperlink" Target="https://ref.ly/1Sam8:10-1Sam8:18" TargetMode="External"/><Relationship Id="rId524" Type="http://schemas.openxmlformats.org/officeDocument/2006/relationships/hyperlink" Target="https://ref.ly/1Sam10:19" TargetMode="External"/><Relationship Id="rId525" Type="http://schemas.openxmlformats.org/officeDocument/2006/relationships/hyperlink" Target="https://ref.ly/1Sam9:27-1Sam10:1" TargetMode="External"/><Relationship Id="rId526" Type="http://schemas.openxmlformats.org/officeDocument/2006/relationships/hyperlink" Target="https://ref.ly/1Sam11:6" TargetMode="External"/><Relationship Id="rId527" Type="http://schemas.openxmlformats.org/officeDocument/2006/relationships/hyperlink" Target="https://ref.ly/Luke1:3" TargetMode="External"/><Relationship Id="rId528" Type="http://schemas.openxmlformats.org/officeDocument/2006/relationships/hyperlink" Target="https://ref.ly/Acts1:1" TargetMode="External"/><Relationship Id="rId529" Type="http://schemas.openxmlformats.org/officeDocument/2006/relationships/hyperlink" Target="https://ref.ly/Acts23:26" TargetMode="External"/><Relationship Id="rId530" Type="http://schemas.openxmlformats.org/officeDocument/2006/relationships/hyperlink" Target="https://ref.ly/Acts24:2-Acts24:3" TargetMode="External"/><Relationship Id="rId531" Type="http://schemas.openxmlformats.org/officeDocument/2006/relationships/hyperlink" Target="https://ref.ly/Acts26:25" TargetMode="External"/><Relationship Id="rId532" Type="http://schemas.openxmlformats.org/officeDocument/2006/relationships/hyperlink" Target="https://ref.ly/Gen31:19,Gen31:34" TargetMode="External"/><Relationship Id="rId533" Type="http://schemas.openxmlformats.org/officeDocument/2006/relationships/hyperlink" Target="https://ref.ly/Judg17:5" TargetMode="External"/><Relationship Id="rId534" Type="http://schemas.openxmlformats.org/officeDocument/2006/relationships/hyperlink" Target="https://ref.ly/Judg18:14-Judg18:20,Judg18:31" TargetMode="External"/><Relationship Id="rId535" Type="http://schemas.openxmlformats.org/officeDocument/2006/relationships/hyperlink" Target="https://ref.ly/1Sam19:13-1Sam19:16" TargetMode="External"/><Relationship Id="rId536" Type="http://schemas.openxmlformats.org/officeDocument/2006/relationships/hyperlink" Target="https://ref.ly/2Kgs23:24" TargetMode="External"/><Relationship Id="rId537" Type="http://schemas.openxmlformats.org/officeDocument/2006/relationships/hyperlink" Target="https://ref.ly/Ezek21:21" TargetMode="External"/><Relationship Id="rId538" Type="http://schemas.openxmlformats.org/officeDocument/2006/relationships/hyperlink" Target="https://ref.ly/Hos3:4" TargetMode="External"/><Relationship Id="rId539" Type="http://schemas.openxmlformats.org/officeDocument/2006/relationships/hyperlink" Target="https://ref.ly/Zech10:2" TargetMode="External"/><Relationship Id="rId540" Type="http://schemas.openxmlformats.org/officeDocument/2006/relationships/hyperlink" Target="https://ref.ly/Esth2:21-Esth2:23" TargetMode="External"/><Relationship Id="rId541" Type="http://schemas.openxmlformats.org/officeDocument/2006/relationships/hyperlink" Target="https://ref.ly/Esth6:2" TargetMode="External"/><Relationship Id="rId542" Type="http://schemas.openxmlformats.org/officeDocument/2006/relationships/hyperlink" Target="https://ref.ly/1Thess2:18" TargetMode="External"/><Relationship Id="rId543" Type="http://schemas.openxmlformats.org/officeDocument/2006/relationships/hyperlink" Target="https://ref.ly/1Thess3:5" TargetMode="External"/><Relationship Id="rId544" Type="http://schemas.openxmlformats.org/officeDocument/2006/relationships/hyperlink" Target="https://ref.ly/1Thess5:27" TargetMode="External"/><Relationship Id="rId545" Type="http://schemas.openxmlformats.org/officeDocument/2006/relationships/hyperlink" Target="https://ref.ly/1Thess1:1" TargetMode="External"/><Relationship Id="rId546" Type="http://schemas.openxmlformats.org/officeDocument/2006/relationships/hyperlink" Target="https://ref.ly/Acts17:1-Acts17:9" TargetMode="External"/><Relationship Id="rId547" Type="http://schemas.openxmlformats.org/officeDocument/2006/relationships/hyperlink" Target="https://ref.ly/1Thess2:9" TargetMode="External"/><Relationship Id="rId548" Type="http://schemas.openxmlformats.org/officeDocument/2006/relationships/hyperlink" Target="https://ref.ly/Phil4:16" TargetMode="External"/><Relationship Id="rId549" Type="http://schemas.openxmlformats.org/officeDocument/2006/relationships/hyperlink" Target="https://ref.ly/Acts17:10-Acts17:15" TargetMode="External"/><Relationship Id="rId550" Type="http://schemas.openxmlformats.org/officeDocument/2006/relationships/hyperlink" Target="https://ref.ly/Acts18:5" TargetMode="External"/><Relationship Id="rId551" Type="http://schemas.openxmlformats.org/officeDocument/2006/relationships/hyperlink" Target="https://ref.ly/1Thess4:9" TargetMode="External"/><Relationship Id="rId552" Type="http://schemas.openxmlformats.org/officeDocument/2006/relationships/hyperlink" Target="https://ref.ly/1Thess4:13" TargetMode="External"/><Relationship Id="rId553" Type="http://schemas.openxmlformats.org/officeDocument/2006/relationships/hyperlink" Target="https://ref.ly/1Thess5:1" TargetMode="External"/><Relationship Id="rId554" Type="http://schemas.openxmlformats.org/officeDocument/2006/relationships/hyperlink" Target="https://ref.ly/1Thess1:7-1Thess1:10" TargetMode="External"/><Relationship Id="rId555" Type="http://schemas.openxmlformats.org/officeDocument/2006/relationships/hyperlink" Target="https://ref.ly/1Thess2:13-1Thess2:16" TargetMode="External"/><Relationship Id="rId556" Type="http://schemas.openxmlformats.org/officeDocument/2006/relationships/hyperlink" Target="https://ref.ly/1Thess3:1-1Thess3:10" TargetMode="External"/><Relationship Id="rId557" Type="http://schemas.openxmlformats.org/officeDocument/2006/relationships/hyperlink" Target="https://ref.ly/Acts17:5" TargetMode="External"/><Relationship Id="rId558" Type="http://schemas.openxmlformats.org/officeDocument/2006/relationships/hyperlink" Target="https://ref.ly/1Thess2:1-1Thess2:12" TargetMode="External"/><Relationship Id="rId559" Type="http://schemas.openxmlformats.org/officeDocument/2006/relationships/hyperlink" Target="https://ref.ly/1Thess2:17-1Thess2:18" TargetMode="External"/><Relationship Id="rId560" Type="http://schemas.openxmlformats.org/officeDocument/2006/relationships/hyperlink" Target="https://ref.ly/1Thess4:1-1Thess4:8" TargetMode="External"/><Relationship Id="rId561" Type="http://schemas.openxmlformats.org/officeDocument/2006/relationships/hyperlink" Target="https://ref.ly/1Thess4:9-1Thess4:12" TargetMode="External"/><Relationship Id="rId562" Type="http://schemas.openxmlformats.org/officeDocument/2006/relationships/hyperlink" Target="https://ref.ly/1Thess5:12-1Thess5:22" TargetMode="External"/><Relationship Id="rId563" Type="http://schemas.openxmlformats.org/officeDocument/2006/relationships/hyperlink" Target="https://ref.ly/1Thess4:13-1Thess4:18" TargetMode="External"/><Relationship Id="rId564" Type="http://schemas.openxmlformats.org/officeDocument/2006/relationships/hyperlink" Target="https://ref.ly/1Thess5:1-1Thess5:11" TargetMode="External"/><Relationship Id="rId565" Type="http://schemas.openxmlformats.org/officeDocument/2006/relationships/hyperlink" Target="https://ref.ly/1Thess5:19-1Thess5:21" TargetMode="External"/><Relationship Id="rId566" Type="http://schemas.openxmlformats.org/officeDocument/2006/relationships/hyperlink" Target="https://ref.ly/1Thess5:12" TargetMode="External"/><Relationship Id="rId567" Type="http://schemas.openxmlformats.org/officeDocument/2006/relationships/hyperlink" Target="https://ref.ly/1Thess1:2-1Thess1:10" TargetMode="External"/><Relationship Id="rId568" Type="http://schemas.openxmlformats.org/officeDocument/2006/relationships/hyperlink" Target="https://ref.ly/1Thess2:17-1Thess2:20" TargetMode="External"/><Relationship Id="rId569" Type="http://schemas.openxmlformats.org/officeDocument/2006/relationships/hyperlink" Target="https://ref.ly/Acts17:9" TargetMode="External"/><Relationship Id="rId570" Type="http://schemas.openxmlformats.org/officeDocument/2006/relationships/hyperlink" Target="https://ref.ly/1Thess3:1-1Thess3:5" TargetMode="External"/><Relationship Id="rId571" Type="http://schemas.openxmlformats.org/officeDocument/2006/relationships/hyperlink" Target="https://ref.ly/Acts17:16-Acts17:34" TargetMode="External"/><Relationship Id="rId572" Type="http://schemas.openxmlformats.org/officeDocument/2006/relationships/hyperlink" Target="https://ref.ly/1Thess3:6-1Thess3:10" TargetMode="External"/><Relationship Id="rId573" Type="http://schemas.openxmlformats.org/officeDocument/2006/relationships/hyperlink" Target="https://ref.ly/1Thess3:11-1Thess3:13" TargetMode="External"/><Relationship Id="rId574" Type="http://schemas.openxmlformats.org/officeDocument/2006/relationships/hyperlink" Target="https://ref.ly/1Thess3:13" TargetMode="External"/><Relationship Id="rId575" Type="http://schemas.openxmlformats.org/officeDocument/2006/relationships/hyperlink" Target="https://ref.ly/1Thess5:23-1Thess5:28" TargetMode="External"/><Relationship Id="rId576" Type="http://schemas.openxmlformats.org/officeDocument/2006/relationships/hyperlink" Target="https://ref.ly/Acts17:6-Acts17:8" TargetMode="External"/><Relationship Id="rId577" Type="http://schemas.openxmlformats.org/officeDocument/2006/relationships/hyperlink" Target="https://ref.ly/Acts17:1-Acts17:4" TargetMode="External"/><Relationship Id="rId578" Type="http://schemas.openxmlformats.org/officeDocument/2006/relationships/hyperlink" Target="https://ref.ly/Acts17:4" TargetMode="External"/><Relationship Id="rId579" Type="http://schemas.openxmlformats.org/officeDocument/2006/relationships/hyperlink" Target="https://ref.ly/Acts17:5-Acts17:10" TargetMode="External"/><Relationship Id="rId580" Type="http://schemas.openxmlformats.org/officeDocument/2006/relationships/hyperlink" Target="https://ref.ly/Acts17:13" TargetMode="External"/><Relationship Id="rId581" Type="http://schemas.openxmlformats.org/officeDocument/2006/relationships/hyperlink" Target="https://ref.ly/Acts5:36" TargetMode="External"/><Relationship Id="rId582" Type="http://schemas.openxmlformats.org/officeDocument/2006/relationships/hyperlink" Target="https://ref.ly/Josh15:10" TargetMode="External"/><Relationship Id="rId583" Type="http://schemas.openxmlformats.org/officeDocument/2006/relationships/hyperlink" Target="https://ref.ly/Gen38:12-Gen38:14" TargetMode="External"/><Relationship Id="rId584" Type="http://schemas.openxmlformats.org/officeDocument/2006/relationships/hyperlink" Target="https://ref.ly/Judg14:1-Judg14:5" TargetMode="External"/><Relationship Id="rId585" Type="http://schemas.openxmlformats.org/officeDocument/2006/relationships/hyperlink" Target="https://ref.ly/Judg15:6" TargetMode="External"/><Relationship Id="rId586" Type="http://schemas.openxmlformats.org/officeDocument/2006/relationships/hyperlink" Target="https://ref.ly/Josh19:43" TargetMode="External"/><Relationship Id="rId587" Type="http://schemas.openxmlformats.org/officeDocument/2006/relationships/hyperlink" Target="https://ref.ly/Judg14:1" TargetMode="External"/><Relationship Id="rId588" Type="http://schemas.openxmlformats.org/officeDocument/2006/relationships/hyperlink" Target="https://ref.ly/2Chr28:18" TargetMode="External"/><Relationship Id="rId589" Type="http://schemas.openxmlformats.org/officeDocument/2006/relationships/hyperlink" Target="https://ref.ly/Josh15:57" TargetMode="External"/><Relationship Id="rId590" Type="http://schemas.openxmlformats.org/officeDocument/2006/relationships/hyperlink" Target="https://ref.ly/Gen36:22" TargetMode="External"/><Relationship Id="rId591" Type="http://schemas.openxmlformats.org/officeDocument/2006/relationships/hyperlink" Target="https://ref.ly/1Chr1:39" TargetMode="External"/><Relationship Id="rId592" Type="http://schemas.openxmlformats.org/officeDocument/2006/relationships/hyperlink" Target="https://ref.ly/Gen36:12" TargetMode="External"/><Relationship Id="rId593" Type="http://schemas.openxmlformats.org/officeDocument/2006/relationships/hyperlink" Target="https://ref.ly/Gen36:40" TargetMode="External"/><Relationship Id="rId594" Type="http://schemas.openxmlformats.org/officeDocument/2006/relationships/hyperlink" Target="https://ref.ly/1Chr1:36,1Chr1:51" TargetMode="External"/><Relationship Id="rId595" Type="http://schemas.openxmlformats.org/officeDocument/2006/relationships/hyperlink" Target="https://ref.ly/Gen46:13" TargetMode="External"/><Relationship Id="rId596" Type="http://schemas.openxmlformats.org/officeDocument/2006/relationships/hyperlink" Target="https://ref.ly/Num26:23" TargetMode="External"/><Relationship Id="rId597" Type="http://schemas.openxmlformats.org/officeDocument/2006/relationships/hyperlink" Target="https://ref.ly/1Chr7:2" TargetMode="External"/><Relationship Id="rId598" Type="http://schemas.openxmlformats.org/officeDocument/2006/relationships/hyperlink" Target="https://ref.ly/1Chr7:1-1Chr7:2" TargetMode="External"/><Relationship Id="rId599" Type="http://schemas.openxmlformats.org/officeDocument/2006/relationships/hyperlink" Target="https://ref.ly/Judg10:1" TargetMode="External"/><Relationship Id="rId600" Type="http://schemas.openxmlformats.org/officeDocument/2006/relationships/hyperlink" Target="https://ref.ly/Judg10:1-Judg10:2" TargetMode="External"/><Relationship Id="rId601" Type="http://schemas.openxmlformats.org/officeDocument/2006/relationships/hyperlink" Target="https://ref.ly/Judg12:8-Judg12:15" TargetMode="External"/><Relationship Id="rId602" Type="http://schemas.openxmlformats.org/officeDocument/2006/relationships/hyperlink" Target="https://ref.ly/John11:16" TargetMode="External"/><Relationship Id="rId603" Type="http://schemas.openxmlformats.org/officeDocument/2006/relationships/hyperlink" Target="https://ref.ly/John20:24" TargetMode="External"/><Relationship Id="rId604" Type="http://schemas.openxmlformats.org/officeDocument/2006/relationships/hyperlink" Target="https://ref.ly/John21:2" TargetMode="External"/><Relationship Id="rId605" Type="http://schemas.openxmlformats.org/officeDocument/2006/relationships/hyperlink" Target="https://ref.ly/Luke6:15" TargetMode="External"/><Relationship Id="rId606" Type="http://schemas.openxmlformats.org/officeDocument/2006/relationships/hyperlink" Target="https://ref.ly/John14:5" TargetMode="External"/><Relationship Id="rId607" Type="http://schemas.openxmlformats.org/officeDocument/2006/relationships/hyperlink" Target="https://ref.ly/John20:26-John20:28" TargetMode="External"/><Relationship Id="rId608" Type="http://schemas.openxmlformats.org/officeDocument/2006/relationships/hyperlink" Target="https://ref.ly/Acts16:14-Acts16:15,Acts16:40" TargetMode="External"/><Relationship Id="rId609" Type="http://schemas.openxmlformats.org/officeDocument/2006/relationships/hyperlink" Target="https://ref.ly/Rev2:19" TargetMode="External"/><Relationship Id="rId610" Type="http://schemas.openxmlformats.org/officeDocument/2006/relationships/hyperlink" Target="https://ref.ly/1Cor8:1-1Cor8:13" TargetMode="External"/><Relationship Id="rId611" Type="http://schemas.openxmlformats.org/officeDocument/2006/relationships/hyperlink" Target="https://ref.ly/Rev2:24" TargetMode="External"/><Relationship Id="rId612" Type="http://schemas.openxmlformats.org/officeDocument/2006/relationships/hyperlink" Target="https://ref.ly/Rev2:25" TargetMode="External"/><Relationship Id="rId613" Type="http://schemas.openxmlformats.org/officeDocument/2006/relationships/hyperlink" Target="https://ref.ly/Gen14:1-Gen14:9" TargetMode="External"/><Relationship Id="rId614" Type="http://schemas.openxmlformats.org/officeDocument/2006/relationships/hyperlink" Target="https://ref.ly/Gen2:14" TargetMode="External"/><Relationship Id="rId615" Type="http://schemas.openxmlformats.org/officeDocument/2006/relationships/hyperlink" Target="https://ref.ly/Dan10:4" TargetMode="External"/><Relationship Id="rId616" Type="http://schemas.openxmlformats.org/officeDocument/2006/relationships/hyperlink" Target="https://ref.ly/Nah2:6" TargetMode="External"/><Relationship Id="rId617" Type="http://schemas.openxmlformats.org/officeDocument/2006/relationships/hyperlink" Target="https://ref.ly/Mark10:46" TargetMode="External"/><Relationship Id="rId618" Type="http://schemas.openxmlformats.org/officeDocument/2006/relationships/hyperlink" Target="https://ref.ly/Acts6:5" TargetMode="External"/><Relationship Id="rId619" Type="http://schemas.openxmlformats.org/officeDocument/2006/relationships/hyperlink" Target="https://ref.ly/Acts16:1-Acts16:3" TargetMode="External"/><Relationship Id="rId620" Type="http://schemas.openxmlformats.org/officeDocument/2006/relationships/hyperlink" Target="https://ref.ly/Acts16:1" TargetMode="External"/><Relationship Id="rId621" Type="http://schemas.openxmlformats.org/officeDocument/2006/relationships/hyperlink" Target="https://ref.ly/2Tim1:5" TargetMode="External"/><Relationship Id="rId622" Type="http://schemas.openxmlformats.org/officeDocument/2006/relationships/hyperlink" Target="https://ref.ly/1Tim1:2" TargetMode="External"/><Relationship Id="rId623" Type="http://schemas.openxmlformats.org/officeDocument/2006/relationships/hyperlink" Target="https://ref.ly/Acts16:2" TargetMode="External"/><Relationship Id="rId624" Type="http://schemas.openxmlformats.org/officeDocument/2006/relationships/hyperlink" Target="https://ref.ly/Acts17:14" TargetMode="External"/><Relationship Id="rId625" Type="http://schemas.openxmlformats.org/officeDocument/2006/relationships/hyperlink" Target="https://ref.ly/Acts19:22" TargetMode="External"/><Relationship Id="rId626" Type="http://schemas.openxmlformats.org/officeDocument/2006/relationships/hyperlink" Target="https://ref.ly/Acts20:4" TargetMode="External"/><Relationship Id="rId627" Type="http://schemas.openxmlformats.org/officeDocument/2006/relationships/hyperlink" Target="https://ref.ly/Rom16:21" TargetMode="External"/><Relationship Id="rId628" Type="http://schemas.openxmlformats.org/officeDocument/2006/relationships/hyperlink" Target="https://ref.ly/1Cor4:17" TargetMode="External"/><Relationship Id="rId629" Type="http://schemas.openxmlformats.org/officeDocument/2006/relationships/hyperlink" Target="https://ref.ly/1Cor16:10" TargetMode="External"/><Relationship Id="rId630" Type="http://schemas.openxmlformats.org/officeDocument/2006/relationships/hyperlink" Target="https://ref.ly/Phil2:19-Phil2:23" TargetMode="External"/><Relationship Id="rId631" Type="http://schemas.openxmlformats.org/officeDocument/2006/relationships/hyperlink" Target="https://ref.ly/1Thess3:2-1Thess3:6" TargetMode="External"/><Relationship Id="rId632" Type="http://schemas.openxmlformats.org/officeDocument/2006/relationships/hyperlink" Target="https://ref.ly/2Cor1:19" TargetMode="External"/><Relationship Id="rId633" Type="http://schemas.openxmlformats.org/officeDocument/2006/relationships/hyperlink" Target="https://ref.ly/Heb13:23" TargetMode="External"/><Relationship Id="rId634" Type="http://schemas.openxmlformats.org/officeDocument/2006/relationships/hyperlink" Target="https://ref.ly/2Tim1:15-2Tim1:18" TargetMode="External"/><Relationship Id="rId635" Type="http://schemas.openxmlformats.org/officeDocument/2006/relationships/hyperlink" Target="https://ref.ly/2Tim2:9" TargetMode="External"/><Relationship Id="rId636" Type="http://schemas.openxmlformats.org/officeDocument/2006/relationships/hyperlink" Target="https://ref.ly/2Tim4:6" TargetMode="External"/><Relationship Id="rId637" Type="http://schemas.openxmlformats.org/officeDocument/2006/relationships/hyperlink" Target="https://ref.ly/2Tim1:1-2Tim1:2" TargetMode="External"/><Relationship Id="rId638" Type="http://schemas.openxmlformats.org/officeDocument/2006/relationships/hyperlink" Target="https://ref.ly/2Tim1:3-2Tim2:13" TargetMode="External"/><Relationship Id="rId639" Type="http://schemas.openxmlformats.org/officeDocument/2006/relationships/hyperlink" Target="https://ref.ly/2Tim1:6" TargetMode="External"/><Relationship Id="rId640" Type="http://schemas.openxmlformats.org/officeDocument/2006/relationships/hyperlink" Target="https://ref.ly/1Tim4:14" TargetMode="External"/><Relationship Id="rId641" Type="http://schemas.openxmlformats.org/officeDocument/2006/relationships/hyperlink" Target="https://ref.ly/2Tim4:19" TargetMode="External"/><Relationship Id="rId642" Type="http://schemas.openxmlformats.org/officeDocument/2006/relationships/hyperlink" Target="https://ref.ly/2Tim2:1" TargetMode="External"/><Relationship Id="rId643" Type="http://schemas.openxmlformats.org/officeDocument/2006/relationships/hyperlink" Target="https://ref.ly/2Tim2:8-2Tim2:10" TargetMode="External"/><Relationship Id="rId644" Type="http://schemas.openxmlformats.org/officeDocument/2006/relationships/hyperlink" Target="https://ref.ly/2Tim2:14-2Tim4:5" TargetMode="External"/><Relationship Id="rId645" Type="http://schemas.openxmlformats.org/officeDocument/2006/relationships/hyperlink" Target="https://ref.ly/1Tim1:20" TargetMode="External"/><Relationship Id="rId646" Type="http://schemas.openxmlformats.org/officeDocument/2006/relationships/hyperlink" Target="https://ref.ly/2Tim2:18" TargetMode="External"/><Relationship Id="rId647" Type="http://schemas.openxmlformats.org/officeDocument/2006/relationships/hyperlink" Target="https://ref.ly/2Tim3:1-2Tim3:9" TargetMode="External"/><Relationship Id="rId648" Type="http://schemas.openxmlformats.org/officeDocument/2006/relationships/hyperlink" Target="https://ref.ly/Exod7:1-Exod7:25" TargetMode="External"/><Relationship Id="rId649" Type="http://schemas.openxmlformats.org/officeDocument/2006/relationships/hyperlink" Target="https://ref.ly/2Tim3:16-2Tim3:17" TargetMode="External"/><Relationship Id="rId650" Type="http://schemas.openxmlformats.org/officeDocument/2006/relationships/hyperlink" Target="https://ref.ly/2Tim4:6-2Tim4:18" TargetMode="External"/><Relationship Id="rId651" Type="http://schemas.openxmlformats.org/officeDocument/2006/relationships/hyperlink" Target="https://ref.ly/2Tim4:19-2Tim4:22" TargetMode="External"/><Relationship Id="rId652" Type="http://schemas.openxmlformats.org/officeDocument/2006/relationships/hyperlink" Target="https://ref.ly/Lev16:8-Lev16:10" TargetMode="External"/><Relationship Id="rId653" Type="http://schemas.openxmlformats.org/officeDocument/2006/relationships/hyperlink" Target="https://ref.ly/Num26:55-Num26:56" TargetMode="External"/><Relationship Id="rId654" Type="http://schemas.openxmlformats.org/officeDocument/2006/relationships/hyperlink" Target="https://ref.ly/Josh14:2" TargetMode="External"/><Relationship Id="rId655" Type="http://schemas.openxmlformats.org/officeDocument/2006/relationships/hyperlink" Target="https://ref.ly/Judg1:3" TargetMode="External"/><Relationship Id="rId656" Type="http://schemas.openxmlformats.org/officeDocument/2006/relationships/hyperlink" Target="https://ref.ly/Judg20:9" TargetMode="External"/><Relationship Id="rId657" Type="http://schemas.openxmlformats.org/officeDocument/2006/relationships/hyperlink" Target="https://ref.ly/Neh11:1" TargetMode="External"/><Relationship Id="rId658" Type="http://schemas.openxmlformats.org/officeDocument/2006/relationships/hyperlink" Target="https://ref.ly/1Chr24:5-1Chr24:19" TargetMode="External"/><Relationship Id="rId659" Type="http://schemas.openxmlformats.org/officeDocument/2006/relationships/hyperlink" Target="https://ref.ly/Neh10:34" TargetMode="External"/><Relationship Id="rId660" Type="http://schemas.openxmlformats.org/officeDocument/2006/relationships/hyperlink" Target="https://ref.ly/Josh7:14-Josh7:18" TargetMode="External"/><Relationship Id="rId661" Type="http://schemas.openxmlformats.org/officeDocument/2006/relationships/hyperlink" Target="https://ref.ly/Prov18:18" TargetMode="External"/><Relationship Id="rId662" Type="http://schemas.openxmlformats.org/officeDocument/2006/relationships/hyperlink" Target="https://ref.ly/Prov16:33" TargetMode="External"/><Relationship Id="rId663" Type="http://schemas.openxmlformats.org/officeDocument/2006/relationships/hyperlink" Target="https://ref.ly/Lev16:8" TargetMode="External"/><Relationship Id="rId664" Type="http://schemas.openxmlformats.org/officeDocument/2006/relationships/hyperlink" Target="https://ref.ly/Isa34:17" TargetMode="External"/><Relationship Id="rId665" Type="http://schemas.openxmlformats.org/officeDocument/2006/relationships/hyperlink" Target="https://ref.ly/Matt27:35" TargetMode="External"/><Relationship Id="rId666" Type="http://schemas.openxmlformats.org/officeDocument/2006/relationships/hyperlink" Target="https://ref.ly/Acts1:26" TargetMode="External"/><Relationship Id="rId667" Type="http://schemas.openxmlformats.org/officeDocument/2006/relationships/hyperlink" Target="https://ref.ly/Gen10:2" TargetMode="External"/><Relationship Id="rId668" Type="http://schemas.openxmlformats.org/officeDocument/2006/relationships/hyperlink" Target="https://ref.ly/1Chr1:5" TargetMode="External"/><Relationship Id="rId669" Type="http://schemas.openxmlformats.org/officeDocument/2006/relationships/hyperlink" Target="https://ref.ly/Josh2:6" TargetMode="External"/><Relationship Id="rId670" Type="http://schemas.openxmlformats.org/officeDocument/2006/relationships/hyperlink" Target="https://ref.ly/Exod9:31" TargetMode="External"/><Relationship Id="rId671" Type="http://schemas.openxmlformats.org/officeDocument/2006/relationships/hyperlink" Target="https://ref.ly/Judg15:14" TargetMode="External"/><Relationship Id="rId672" Type="http://schemas.openxmlformats.org/officeDocument/2006/relationships/hyperlink" Target="https://ref.ly/Prov31:13" TargetMode="External"/><Relationship Id="rId673" Type="http://schemas.openxmlformats.org/officeDocument/2006/relationships/hyperlink" Target="https://ref.ly/Exod28:40" TargetMode="External"/><Relationship Id="rId674" Type="http://schemas.openxmlformats.org/officeDocument/2006/relationships/hyperlink" Target="https://ref.ly/Gen41:42" TargetMode="External"/><Relationship Id="rId675" Type="http://schemas.openxmlformats.org/officeDocument/2006/relationships/hyperlink" Target="https://ref.ly/Exod25:4" TargetMode="External"/><Relationship Id="rId676" Type="http://schemas.openxmlformats.org/officeDocument/2006/relationships/hyperlink" Target="https://ref.ly/Exod35:6" TargetMode="External"/><Relationship Id="rId677" Type="http://schemas.openxmlformats.org/officeDocument/2006/relationships/hyperlink" Target="https://ref.ly/2Chr2:14" TargetMode="External"/><Relationship Id="rId678" Type="http://schemas.openxmlformats.org/officeDocument/2006/relationships/hyperlink" Target="https://ref.ly/Exod35:25" TargetMode="External"/><Relationship Id="rId679" Type="http://schemas.openxmlformats.org/officeDocument/2006/relationships/hyperlink" Target="https://ref.ly/Exod35:23,Exod35:26" TargetMode="External"/><Relationship Id="rId680" Type="http://schemas.openxmlformats.org/officeDocument/2006/relationships/hyperlink" Target="https://ref.ly/Neh9:1" TargetMode="External"/><Relationship Id="rId681" Type="http://schemas.openxmlformats.org/officeDocument/2006/relationships/hyperlink" Target="https://ref.ly/Dan9:3" TargetMode="External"/><Relationship Id="rId682" Type="http://schemas.openxmlformats.org/officeDocument/2006/relationships/hyperlink" Target="https://ref.ly/Matt11:21" TargetMode="External"/><Relationship Id="rId683" Type="http://schemas.openxmlformats.org/officeDocument/2006/relationships/hyperlink" Target="https://ref.ly/Gen37:34" TargetMode="External"/><Relationship Id="rId684" Type="http://schemas.openxmlformats.org/officeDocument/2006/relationships/hyperlink" Target="https://ref.ly/2Sam3:31" TargetMode="External"/><Relationship Id="rId685" Type="http://schemas.openxmlformats.org/officeDocument/2006/relationships/hyperlink" Target="https://ref.ly/Rev11:3" TargetMode="External"/><Relationship Id="rId686" Type="http://schemas.openxmlformats.org/officeDocument/2006/relationships/hyperlink" Target="https://ref.ly/Esth1:6" TargetMode="External"/><Relationship Id="rId687" Type="http://schemas.openxmlformats.org/officeDocument/2006/relationships/hyperlink" Target="https://ref.ly/Exod39:3" TargetMode="External"/><Relationship Id="rId688" Type="http://schemas.openxmlformats.org/officeDocument/2006/relationships/hyperlink" Target="https://ref.ly/Judg16:13-Judg16:14" TargetMode="External"/><Relationship Id="rId689" Type="http://schemas.openxmlformats.org/officeDocument/2006/relationships/hyperlink" Target="https://ref.ly/Exod26:31" TargetMode="External"/><Relationship Id="rId690" Type="http://schemas.openxmlformats.org/officeDocument/2006/relationships/hyperlink" Target="https://ref.ly/Exod26:36" TargetMode="External"/><Relationship Id="rId691" Type="http://schemas.openxmlformats.org/officeDocument/2006/relationships/hyperlink" Target="https://ref.ly/Ezek27:1-Ezek27:3" TargetMode="External"/><Relationship Id="rId692" Type="http://schemas.openxmlformats.org/officeDocument/2006/relationships/hyperlink" Target="https://ref.ly/Titus1:4" TargetMode="External"/><Relationship Id="rId693" Type="http://schemas.openxmlformats.org/officeDocument/2006/relationships/hyperlink" Target="https://ref.ly/2Cor8:23" TargetMode="External"/><Relationship Id="rId694" Type="http://schemas.openxmlformats.org/officeDocument/2006/relationships/hyperlink" Target="https://ref.ly/2Tim4:10" TargetMode="External"/><Relationship Id="rId695" Type="http://schemas.openxmlformats.org/officeDocument/2006/relationships/hyperlink" Target="https://ref.ly/Titus1:4-Titus1:5" TargetMode="External"/><Relationship Id="rId696" Type="http://schemas.openxmlformats.org/officeDocument/2006/relationships/hyperlink" Target="https://ref.ly/Gal2:3" TargetMode="External"/><Relationship Id="rId697" Type="http://schemas.openxmlformats.org/officeDocument/2006/relationships/hyperlink" Target="https://ref.ly/Acts15:1-Acts15:41" TargetMode="External"/><Relationship Id="rId698" Type="http://schemas.openxmlformats.org/officeDocument/2006/relationships/hyperlink" Target="https://ref.ly/2Cor7:6-2Cor7:7" TargetMode="External"/><Relationship Id="rId699" Type="http://schemas.openxmlformats.org/officeDocument/2006/relationships/hyperlink" Target="https://ref.ly/2Cor8:6,2Cor8:16" TargetMode="External"/><Relationship Id="rId700" Type="http://schemas.openxmlformats.org/officeDocument/2006/relationships/hyperlink" Target="https://ref.ly/Rom15:25-Rom15:26" TargetMode="External"/><Relationship Id="rId701" Type="http://schemas.openxmlformats.org/officeDocument/2006/relationships/hyperlink" Target="https://ref.ly/Titus1:5" TargetMode="External"/><Relationship Id="rId702" Type="http://schemas.openxmlformats.org/officeDocument/2006/relationships/hyperlink" Target="https://ref.ly/Titus1:10-Titus1:16" TargetMode="External"/><Relationship Id="rId703" Type="http://schemas.openxmlformats.org/officeDocument/2006/relationships/hyperlink" Target="https://ref.ly/Titus3:12" TargetMode="External"/><Relationship Id="rId704" Type="http://schemas.openxmlformats.org/officeDocument/2006/relationships/hyperlink" Target="https://ref.ly/Acts18:7" TargetMode="External"/><Relationship Id="rId705" Type="http://schemas.openxmlformats.org/officeDocument/2006/relationships/hyperlink" Target="https://ref.ly/Gen10:3" TargetMode="External"/><Relationship Id="rId706" Type="http://schemas.openxmlformats.org/officeDocument/2006/relationships/hyperlink" Target="https://ref.ly/1Chr1:6" TargetMode="External"/><Relationship Id="rId707" Type="http://schemas.openxmlformats.org/officeDocument/2006/relationships/hyperlink" Target="https://ref.ly/Ezek27:14" TargetMode="External"/><Relationship Id="rId708" Type="http://schemas.openxmlformats.org/officeDocument/2006/relationships/hyperlink" Target="https://ref.ly/Ezek38:6" TargetMode="External"/><Relationship Id="rId709" Type="http://schemas.openxmlformats.org/officeDocument/2006/relationships/hyperlink" Target="https://ref.ly/Gen10:1-Gen10:32" TargetMode="External"/><Relationship Id="rId710" Type="http://schemas.openxmlformats.org/officeDocument/2006/relationships/hyperlink" Target="https://ref.ly/Isa50:3" TargetMode="External"/><Relationship Id="rId711" Type="http://schemas.openxmlformats.org/officeDocument/2006/relationships/hyperlink" Target="https://ref.ly/Rev6:12" TargetMode="External"/><Relationship Id="rId712" Type="http://schemas.openxmlformats.org/officeDocument/2006/relationships/hyperlink" Target="https://ref.ly/Gen42:25-Gen42:27,Gen42:35" TargetMode="External"/><Relationship Id="rId713" Type="http://schemas.openxmlformats.org/officeDocument/2006/relationships/hyperlink" Target="https://ref.ly/Josh9:4" TargetMode="External"/><Relationship Id="rId714" Type="http://schemas.openxmlformats.org/officeDocument/2006/relationships/hyperlink" Target="https://ref.ly/Lev11:32" TargetMode="External"/><Relationship Id="rId715" Type="http://schemas.openxmlformats.org/officeDocument/2006/relationships/hyperlink" Target="https://ref.ly/Isa15:3" TargetMode="External"/><Relationship Id="rId716" Type="http://schemas.openxmlformats.org/officeDocument/2006/relationships/hyperlink" Target="https://ref.ly/Isa22:12" TargetMode="External"/><Relationship Id="rId717" Type="http://schemas.openxmlformats.org/officeDocument/2006/relationships/hyperlink" Target="https://ref.ly/Jer4:8" TargetMode="External"/><Relationship Id="rId718" Type="http://schemas.openxmlformats.org/officeDocument/2006/relationships/hyperlink" Target="https://ref.ly/1Kgs20:31" TargetMode="External"/><Relationship Id="rId719" Type="http://schemas.openxmlformats.org/officeDocument/2006/relationships/hyperlink" Target="https://ref.ly/Jer48:37" TargetMode="External"/><Relationship Id="rId720" Type="http://schemas.openxmlformats.org/officeDocument/2006/relationships/hyperlink" Target="https://ref.ly/1Kgs21:27" TargetMode="External"/><Relationship Id="rId721" Type="http://schemas.openxmlformats.org/officeDocument/2006/relationships/hyperlink" Target="https://ref.ly/2Kgs6:30" TargetMode="External"/><Relationship Id="rId722" Type="http://schemas.openxmlformats.org/officeDocument/2006/relationships/hyperlink" Target="https://ref.ly/Isa37:1" TargetMode="External"/><Relationship Id="rId723" Type="http://schemas.openxmlformats.org/officeDocument/2006/relationships/hyperlink" Target="https://ref.ly/Jonah3:8" TargetMode="External"/><Relationship Id="rId724" Type="http://schemas.openxmlformats.org/officeDocument/2006/relationships/hyperlink" Target="https://ref.ly/Joel1:13" TargetMode="External"/><Relationship Id="rId725" Type="http://schemas.openxmlformats.org/officeDocument/2006/relationships/hyperlink" Target="https://ref.ly/Isa20:2" TargetMode="External"/><Relationship Id="rId726" Type="http://schemas.openxmlformats.org/officeDocument/2006/relationships/hyperlink" Target="https://ref.ly/Zech13:4" TargetMode="External"/><Relationship Id="rId727" Type="http://schemas.openxmlformats.org/officeDocument/2006/relationships/hyperlink" Target="https://ref.ly/Jer6:26" TargetMode="External"/><Relationship Id="rId728" Type="http://schemas.openxmlformats.org/officeDocument/2006/relationships/hyperlink" Target="https://ref.ly/Jer49:3" TargetMode="External"/><Relationship Id="rId729" Type="http://schemas.openxmlformats.org/officeDocument/2006/relationships/hyperlink" Target="https://ref.ly/Ezek27:31" TargetMode="External"/><Relationship Id="rId730" Type="http://schemas.openxmlformats.org/officeDocument/2006/relationships/hyperlink" Target="https://ref.ly/Jonah3:5" TargetMode="External"/><Relationship Id="rId731" Type="http://schemas.openxmlformats.org/officeDocument/2006/relationships/hyperlink" Target="https://ref.ly/2Kgs23:10" TargetMode="External"/><Relationship Id="rId732" Type="http://schemas.openxmlformats.org/officeDocument/2006/relationships/hyperlink" Target="https://ref.ly/Jer7:31-Jer7:32" TargetMode="External"/><Relationship Id="rId733" Type="http://schemas.openxmlformats.org/officeDocument/2006/relationships/hyperlink" Target="https://ref.ly/Jer19:12" TargetMode="External"/><Relationship Id="rId734" Type="http://schemas.openxmlformats.org/officeDocument/2006/relationships/hyperlink" Target="https://ref.ly/Jer19:11" TargetMode="External"/><Relationship Id="rId735" Type="http://schemas.openxmlformats.org/officeDocument/2006/relationships/hyperlink" Target="https://ref.ly/Matt5:22,Matt5:29-Matt5:30" TargetMode="External"/><Relationship Id="rId736" Type="http://schemas.openxmlformats.org/officeDocument/2006/relationships/hyperlink" Target="https://ref.ly/Matt10:28" TargetMode="External"/><Relationship Id="rId737" Type="http://schemas.openxmlformats.org/officeDocument/2006/relationships/hyperlink" Target="https://ref.ly/Matt18:9" TargetMode="External"/><Relationship Id="rId738" Type="http://schemas.openxmlformats.org/officeDocument/2006/relationships/hyperlink" Target="https://ref.ly/Mark9:43-Mark9:47" TargetMode="External"/><Relationship Id="rId739" Type="http://schemas.openxmlformats.org/officeDocument/2006/relationships/hyperlink" Target="https://ref.ly/Luke12:5" TargetMode="External"/><Relationship Id="rId740" Type="http://schemas.openxmlformats.org/officeDocument/2006/relationships/hyperlink" Target="https://ref.ly/Rom7:14" TargetMode="External"/><Relationship Id="rId741" Type="http://schemas.openxmlformats.org/officeDocument/2006/relationships/hyperlink" Target="https://ref.ly/Rom9:31" TargetMode="External"/><Relationship Id="rId742" Type="http://schemas.openxmlformats.org/officeDocument/2006/relationships/hyperlink" Target="https://ref.ly/Mark7:3" TargetMode="External"/><Relationship Id="rId743" Type="http://schemas.openxmlformats.org/officeDocument/2006/relationships/hyperlink" Target="https://ref.ly/Matt22:31-Matt22:32" TargetMode="External"/><Relationship Id="rId744" Type="http://schemas.openxmlformats.org/officeDocument/2006/relationships/hyperlink" Target="https://ref.ly/Lev18:5" TargetMode="External"/><Relationship Id="rId745" Type="http://schemas.openxmlformats.org/officeDocument/2006/relationships/hyperlink" Target="https://ref.ly/Gen15:1-Gen15:21" TargetMode="External"/><Relationship Id="rId746" Type="http://schemas.openxmlformats.org/officeDocument/2006/relationships/hyperlink" Target="https://ref.ly/Gal3:24" TargetMode="External"/><Relationship Id="rId747" Type="http://schemas.openxmlformats.org/officeDocument/2006/relationships/hyperlink" Target="https://ref.ly/Rom7:7" TargetMode="External"/><Relationship Id="rId748" Type="http://schemas.openxmlformats.org/officeDocument/2006/relationships/hyperlink" Target="https://ref.ly/Rom10:4" TargetMode="External"/><Relationship Id="rId749" Type="http://schemas.openxmlformats.org/officeDocument/2006/relationships/hyperlink" Target="https://ref.ly/Num34:5" TargetMode="External"/><Relationship Id="rId750" Type="http://schemas.openxmlformats.org/officeDocument/2006/relationships/hyperlink" Target="https://ref.ly/Josh15:4,Josh15:47" TargetMode="External"/><Relationship Id="rId751" Type="http://schemas.openxmlformats.org/officeDocument/2006/relationships/hyperlink" Target="https://ref.ly/1Kgs8:65" TargetMode="External"/><Relationship Id="rId752" Type="http://schemas.openxmlformats.org/officeDocument/2006/relationships/hyperlink" Target="https://ref.ly/2Kgs24:7" TargetMode="External"/><Relationship Id="rId753" Type="http://schemas.openxmlformats.org/officeDocument/2006/relationships/hyperlink" Target="https://ref.ly/2Chr7:8" TargetMode="External"/><Relationship Id="rId754" Type="http://schemas.openxmlformats.org/officeDocument/2006/relationships/hyperlink" Target="https://ref.ly/Isa27:12" TargetMode="External"/><Relationship Id="rId755" Type="http://schemas.openxmlformats.org/officeDocument/2006/relationships/hyperlink" Target="https://ref.ly/Ezek47:19" TargetMode="External"/><Relationship Id="rId756" Type="http://schemas.openxmlformats.org/officeDocument/2006/relationships/hyperlink" Target="https://ref.ly/Ezek48:28" TargetMode="External"/><Relationship Id="rId757" Type="http://schemas.openxmlformats.org/officeDocument/2006/relationships/hyperlink" Target="https://ref.ly/Isa5:2" TargetMode="External"/><Relationship Id="rId758" Type="http://schemas.openxmlformats.org/officeDocument/2006/relationships/hyperlink" Target="https://ref.ly/Matt21:33" TargetMode="External"/><Relationship Id="rId759" Type="http://schemas.openxmlformats.org/officeDocument/2006/relationships/hyperlink" Target="https://ref.ly/Mark12:1" TargetMode="External"/><Relationship Id="rId760" Type="http://schemas.openxmlformats.org/officeDocument/2006/relationships/hyperlink" Target="https://ref.ly/Gen35:21" TargetMode="External"/><Relationship Id="rId761" Type="http://schemas.openxmlformats.org/officeDocument/2006/relationships/hyperlink" Target="https://ref.ly/2Kgs18:8" TargetMode="External"/><Relationship Id="rId762" Type="http://schemas.openxmlformats.org/officeDocument/2006/relationships/hyperlink" Target="https://ref.ly/2Chr20:24" TargetMode="External"/><Relationship Id="rId763" Type="http://schemas.openxmlformats.org/officeDocument/2006/relationships/hyperlink" Target="https://ref.ly/Isa32:14" TargetMode="External"/><Relationship Id="rId764" Type="http://schemas.openxmlformats.org/officeDocument/2006/relationships/hyperlink" Target="https://ref.ly/Gen10:23" TargetMode="External"/><Relationship Id="rId765" Type="http://schemas.openxmlformats.org/officeDocument/2006/relationships/hyperlink" Target="https://ref.ly/Matt15:2" TargetMode="External"/><Relationship Id="rId766" Type="http://schemas.openxmlformats.org/officeDocument/2006/relationships/hyperlink" Target="https://ref.ly/Mark7:5" TargetMode="External"/><Relationship Id="rId767" Type="http://schemas.openxmlformats.org/officeDocument/2006/relationships/hyperlink" Target="https://ref.ly/Mark7:8" TargetMode="External"/><Relationship Id="rId768" Type="http://schemas.openxmlformats.org/officeDocument/2006/relationships/hyperlink" Target="https://ref.ly/Matt23:1-Matt23:39" TargetMode="External"/><Relationship Id="rId769" Type="http://schemas.openxmlformats.org/officeDocument/2006/relationships/hyperlink" Target="https://ref.ly/Gen50:10-Gen50:11" TargetMode="External"/><Relationship Id="rId770" Type="http://schemas.openxmlformats.org/officeDocument/2006/relationships/hyperlink" Target="https://ref.ly/Deut3:20" TargetMode="External"/><Relationship Id="rId771" Type="http://schemas.openxmlformats.org/officeDocument/2006/relationships/hyperlink" Target="https://ref.ly/Deut4:47" TargetMode="External"/><Relationship Id="rId772" Type="http://schemas.openxmlformats.org/officeDocument/2006/relationships/hyperlink" Target="https://ref.ly/Josh9:10" TargetMode="External"/><Relationship Id="rId773" Type="http://schemas.openxmlformats.org/officeDocument/2006/relationships/hyperlink" Target="https://ref.ly/Josh13:8" TargetMode="External"/><Relationship Id="rId774" Type="http://schemas.openxmlformats.org/officeDocument/2006/relationships/hyperlink" Target="https://ref.ly/Josh18:7" TargetMode="External"/><Relationship Id="rId775" Type="http://schemas.openxmlformats.org/officeDocument/2006/relationships/hyperlink" Target="https://ref.ly/Judg5:17" TargetMode="External"/><Relationship Id="rId776" Type="http://schemas.openxmlformats.org/officeDocument/2006/relationships/hyperlink" Target="https://ref.ly/Deut3:25" TargetMode="External"/><Relationship Id="rId777" Type="http://schemas.openxmlformats.org/officeDocument/2006/relationships/hyperlink" Target="https://ref.ly/Ps8:3" TargetMode="External"/><Relationship Id="rId778" Type="http://schemas.openxmlformats.org/officeDocument/2006/relationships/hyperlink" Target="https://ref.ly/Isa45:9" TargetMode="External"/><Relationship Id="rId779" Type="http://schemas.openxmlformats.org/officeDocument/2006/relationships/hyperlink" Target="https://ref.ly/Ps139:13-Ps139:16" TargetMode="External"/><Relationship Id="rId780" Type="http://schemas.openxmlformats.org/officeDocument/2006/relationships/hyperlink" Target="https://ref.ly/Ps19:1" TargetMode="External"/><Relationship Id="rId781" Type="http://schemas.openxmlformats.org/officeDocument/2006/relationships/hyperlink" Target="https://ref.ly/Ps104:24" TargetMode="External"/><Relationship Id="rId782" Type="http://schemas.openxmlformats.org/officeDocument/2006/relationships/hyperlink" Target="https://ref.ly/Gen2:2-Gen2:3" TargetMode="External"/><Relationship Id="rId783" Type="http://schemas.openxmlformats.org/officeDocument/2006/relationships/hyperlink" Target="https://ref.ly/Gen1:31" TargetMode="External"/><Relationship Id="rId784" Type="http://schemas.openxmlformats.org/officeDocument/2006/relationships/hyperlink" Target="https://ref.ly/John4:34" TargetMode="External"/><Relationship Id="rId785" Type="http://schemas.openxmlformats.org/officeDocument/2006/relationships/hyperlink" Target="https://ref.ly/Mark6:3" TargetMode="External"/><Relationship Id="rId786" Type="http://schemas.openxmlformats.org/officeDocument/2006/relationships/hyperlink" Target="https://ref.ly/John2:14-John2:16" TargetMode="External"/><Relationship Id="rId787" Type="http://schemas.openxmlformats.org/officeDocument/2006/relationships/hyperlink" Target="https://ref.ly/Gen2:15" TargetMode="External"/><Relationship Id="rId788" Type="http://schemas.openxmlformats.org/officeDocument/2006/relationships/hyperlink" Target="https://ref.ly/Gen1:28" TargetMode="External"/><Relationship Id="rId789" Type="http://schemas.openxmlformats.org/officeDocument/2006/relationships/hyperlink" Target="https://ref.ly/Ps104:19-Ps104:23" TargetMode="External"/><Relationship Id="rId790" Type="http://schemas.openxmlformats.org/officeDocument/2006/relationships/hyperlink" Target="https://ref.ly/Prov6:6" TargetMode="External"/><Relationship Id="rId791" Type="http://schemas.openxmlformats.org/officeDocument/2006/relationships/hyperlink" Target="https://ref.ly/2Thess3:10" TargetMode="External"/><Relationship Id="rId792" Type="http://schemas.openxmlformats.org/officeDocument/2006/relationships/hyperlink" Target="https://ref.ly/Acts20:33-Acts20:35" TargetMode="External"/><Relationship Id="rId793" Type="http://schemas.openxmlformats.org/officeDocument/2006/relationships/hyperlink" Target="https://ref.ly/1Thess4:11-1Thess4:12" TargetMode="External"/><Relationship Id="rId794" Type="http://schemas.openxmlformats.org/officeDocument/2006/relationships/hyperlink" Target="https://ref.ly/Eph4:28" TargetMode="External"/><Relationship Id="rId795" Type="http://schemas.openxmlformats.org/officeDocument/2006/relationships/hyperlink" Target="https://ref.ly/Sir7:15" TargetMode="External"/><Relationship Id="rId796" Type="http://schemas.openxmlformats.org/officeDocument/2006/relationships/hyperlink" Target="https://ref.ly/Exod31:1-Exod31:11" TargetMode="External"/><Relationship Id="rId797" Type="http://schemas.openxmlformats.org/officeDocument/2006/relationships/hyperlink" Target="https://ref.ly/Isa6:8-Isa6:9" TargetMode="External"/><Relationship Id="rId798" Type="http://schemas.openxmlformats.org/officeDocument/2006/relationships/hyperlink" Target="https://ref.ly/Amos7:14-Amos7:15" TargetMode="External"/><Relationship Id="rId799" Type="http://schemas.openxmlformats.org/officeDocument/2006/relationships/hyperlink" Target="https://ref.ly/Isa1:17" TargetMode="External"/><Relationship Id="rId800" Type="http://schemas.openxmlformats.org/officeDocument/2006/relationships/hyperlink" Target="https://ref.ly/Mic6:8" TargetMode="External"/><Relationship Id="rId801" Type="http://schemas.openxmlformats.org/officeDocument/2006/relationships/hyperlink" Target="https://ref.ly/Jer22:13" TargetMode="External"/><Relationship Id="rId802" Type="http://schemas.openxmlformats.org/officeDocument/2006/relationships/hyperlink" Target="https://ref.ly/Mal3:5" TargetMode="External"/><Relationship Id="rId803" Type="http://schemas.openxmlformats.org/officeDocument/2006/relationships/hyperlink" Target="https://ref.ly/Jas5:4" TargetMode="External"/><Relationship Id="rId804" Type="http://schemas.openxmlformats.org/officeDocument/2006/relationships/hyperlink" Target="https://ref.ly/Isa58:6" TargetMode="External"/><Relationship Id="rId805" Type="http://schemas.openxmlformats.org/officeDocument/2006/relationships/hyperlink" Target="https://ref.ly/Luke10:7" TargetMode="External"/><Relationship Id="rId806" Type="http://schemas.openxmlformats.org/officeDocument/2006/relationships/hyperlink" Target="https://ref.ly/Luke3:14" TargetMode="External"/><Relationship Id="rId807" Type="http://schemas.openxmlformats.org/officeDocument/2006/relationships/hyperlink" Target="https://ref.ly/Matt9:37-Matt9:38" TargetMode="External"/><Relationship Id="rId808" Type="http://schemas.openxmlformats.org/officeDocument/2006/relationships/hyperlink" Target="https://ref.ly/1Cor3:6-1Cor3:15" TargetMode="External"/><Relationship Id="rId809" Type="http://schemas.openxmlformats.org/officeDocument/2006/relationships/hyperlink" Target="https://ref.ly/1Cor15:58" TargetMode="External"/><Relationship Id="rId810" Type="http://schemas.openxmlformats.org/officeDocument/2006/relationships/hyperlink" Target="https://ref.ly/1Cor3:9" TargetMode="External"/><Relationship Id="rId811" Type="http://schemas.openxmlformats.org/officeDocument/2006/relationships/hyperlink" Target="https://ref.ly/Exod19:18" TargetMode="External"/><Relationship Id="rId812" Type="http://schemas.openxmlformats.org/officeDocument/2006/relationships/hyperlink" Target="https://ref.ly/Num16:31-Num16:33" TargetMode="External"/><Relationship Id="rId813" Type="http://schemas.openxmlformats.org/officeDocument/2006/relationships/hyperlink" Target="https://ref.ly/1Sam14:15" TargetMode="External"/><Relationship Id="rId814" Type="http://schemas.openxmlformats.org/officeDocument/2006/relationships/hyperlink" Target="https://ref.ly/1Kgs19:7-1Kgs19:9" TargetMode="External"/><Relationship Id="rId815" Type="http://schemas.openxmlformats.org/officeDocument/2006/relationships/hyperlink" Target="https://ref.ly/Amos1:1" TargetMode="External"/><Relationship Id="rId816" Type="http://schemas.openxmlformats.org/officeDocument/2006/relationships/hyperlink" Target="https://ref.ly/Matt27:51-Matt27:54" TargetMode="External"/><Relationship Id="rId817" Type="http://schemas.openxmlformats.org/officeDocument/2006/relationships/hyperlink" Target="https://ref.ly/Matt28:2" TargetMode="External"/><Relationship Id="rId818" Type="http://schemas.openxmlformats.org/officeDocument/2006/relationships/hyperlink" Target="https://ref.ly/Acts16:26" TargetMode="External"/><Relationship Id="rId819" Type="http://schemas.openxmlformats.org/officeDocument/2006/relationships/hyperlink" Target="https://ref.ly/Zech14:4-Zech14:5" TargetMode="External"/><Relationship Id="rId820" Type="http://schemas.openxmlformats.org/officeDocument/2006/relationships/hyperlink" Target="https://ref.ly/Rev6:12-Rev6:24" TargetMode="External"/><Relationship Id="rId821" Type="http://schemas.openxmlformats.org/officeDocument/2006/relationships/hyperlink" Target="https://ref.ly/Rev16:18" TargetMode="External"/><Relationship Id="rId822" Type="http://schemas.openxmlformats.org/officeDocument/2006/relationships/hyperlink" Target="https://ref.ly/Ps21:7" TargetMode="External"/><Relationship Id="rId823" Type="http://schemas.openxmlformats.org/officeDocument/2006/relationships/hyperlink" Target="https://ref.ly/Acts7:48" TargetMode="External"/><Relationship Id="rId824" Type="http://schemas.openxmlformats.org/officeDocument/2006/relationships/hyperlink" Target="https://ref.ly/1Chr27:25" TargetMode="External"/><Relationship Id="rId825" Type="http://schemas.openxmlformats.org/officeDocument/2006/relationships/hyperlink" Target="https://ref.ly/1Chr26:20" TargetMode="External"/><Relationship Id="rId826" Type="http://schemas.openxmlformats.org/officeDocument/2006/relationships/hyperlink" Target="https://ref.ly/1Chr29:7-1Chr29:8" TargetMode="External"/><Relationship Id="rId827" Type="http://schemas.openxmlformats.org/officeDocument/2006/relationships/hyperlink" Target="https://ref.ly/Isa22:15" TargetMode="External"/><Relationship Id="rId828" Type="http://schemas.openxmlformats.org/officeDocument/2006/relationships/hyperlink" Target="https://ref.ly/Ezra1:8" TargetMode="External"/><Relationship Id="rId829" Type="http://schemas.openxmlformats.org/officeDocument/2006/relationships/hyperlink" Target="https://ref.ly/Ezra7:21-Ezra7:22" TargetMode="External"/><Relationship Id="rId830" Type="http://schemas.openxmlformats.org/officeDocument/2006/relationships/hyperlink" Target="https://ref.ly/Neh13:13" TargetMode="External"/><Relationship Id="rId831" Type="http://schemas.openxmlformats.org/officeDocument/2006/relationships/hyperlink" Target="https://ref.ly/Acts8:27" TargetMode="External"/><Relationship Id="rId832" Type="http://schemas.openxmlformats.org/officeDocument/2006/relationships/hyperlink" Target="https://ref.ly/Rom16:23" TargetMode="External"/><Relationship Id="rId833" Type="http://schemas.openxmlformats.org/officeDocument/2006/relationships/hyperlink" Target="https://ref.ly/Gen29:34" TargetMode="External"/><Relationship Id="rId834" Type="http://schemas.openxmlformats.org/officeDocument/2006/relationships/hyperlink" Target="https://ref.ly/Num18:2" TargetMode="External"/><Relationship Id="rId835" Type="http://schemas.openxmlformats.org/officeDocument/2006/relationships/hyperlink" Target="https://ref.ly/Gen34:25-Gen34:29" TargetMode="External"/><Relationship Id="rId836" Type="http://schemas.openxmlformats.org/officeDocument/2006/relationships/hyperlink" Target="https://ref.ly/Gen34:30" TargetMode="External"/><Relationship Id="rId837" Type="http://schemas.openxmlformats.org/officeDocument/2006/relationships/hyperlink" Target="https://ref.ly/Gen49:5-Gen49:7" TargetMode="External"/><Relationship Id="rId838" Type="http://schemas.openxmlformats.org/officeDocument/2006/relationships/hyperlink" Target="https://ref.ly/Exod2:1" TargetMode="External"/><Relationship Id="rId839" Type="http://schemas.openxmlformats.org/officeDocument/2006/relationships/hyperlink" Target="https://ref.ly/Exod32:25-Exod32:29" TargetMode="External"/><Relationship Id="rId840" Type="http://schemas.openxmlformats.org/officeDocument/2006/relationships/hyperlink" Target="https://ref.ly/Num18:19" TargetMode="External"/><Relationship Id="rId841" Type="http://schemas.openxmlformats.org/officeDocument/2006/relationships/hyperlink" Target="https://ref.ly/Num3:11-Num3:13" TargetMode="External"/><Relationship Id="rId842" Type="http://schemas.openxmlformats.org/officeDocument/2006/relationships/hyperlink" Target="https://ref.ly/Num18:20" TargetMode="External"/><Relationship Id="rId843" Type="http://schemas.openxmlformats.org/officeDocument/2006/relationships/hyperlink" Target="https://ref.ly/Josh21:1-Josh21:42" TargetMode="External"/><Relationship Id="rId844" Type="http://schemas.openxmlformats.org/officeDocument/2006/relationships/hyperlink" Target="https://ref.ly/Num18:21" TargetMode="External"/><Relationship Id="rId845" Type="http://schemas.openxmlformats.org/officeDocument/2006/relationships/hyperlink" Target="https://ref.ly/Deut14:29" TargetMode="External"/><Relationship Id="rId846" Type="http://schemas.openxmlformats.org/officeDocument/2006/relationships/hyperlink" Target="https://ref.ly/1Chr21:6" TargetMode="External"/><Relationship Id="rId847" Type="http://schemas.openxmlformats.org/officeDocument/2006/relationships/hyperlink" Target="https://ref.ly/Num1:49" TargetMode="External"/><Relationship Id="rId848" Type="http://schemas.openxmlformats.org/officeDocument/2006/relationships/hyperlink" Target="https://ref.ly/2Chr20:21" TargetMode="External"/><Relationship Id="rId849" Type="http://schemas.openxmlformats.org/officeDocument/2006/relationships/hyperlink" Target="https://ref.ly/Num1:50-Num1:53" TargetMode="External"/><Relationship Id="rId850" Type="http://schemas.openxmlformats.org/officeDocument/2006/relationships/hyperlink" Target="https://ref.ly/1Chr23:25-1Chr23:32" TargetMode="External"/><Relationship Id="rId851" Type="http://schemas.openxmlformats.org/officeDocument/2006/relationships/hyperlink" Target="https://ref.ly/Num1:50-Num1:51" TargetMode="External"/><Relationship Id="rId852" Type="http://schemas.openxmlformats.org/officeDocument/2006/relationships/hyperlink" Target="https://ref.ly/1Chr16:42" TargetMode="External"/><Relationship Id="rId853" Type="http://schemas.openxmlformats.org/officeDocument/2006/relationships/hyperlink" Target="https://ref.ly/Deut33:8-Deut33:11" TargetMode="External"/><Relationship Id="rId854" Type="http://schemas.openxmlformats.org/officeDocument/2006/relationships/hyperlink" Target="https://ref.ly/2Chr17:7-2Chr17:9" TargetMode="External"/><Relationship Id="rId855" Type="http://schemas.openxmlformats.org/officeDocument/2006/relationships/hyperlink" Target="https://ref.ly/Judg17:13" TargetMode="External"/><Relationship Id="rId856" Type="http://schemas.openxmlformats.org/officeDocument/2006/relationships/hyperlink" Target="https://ref.ly/Jer33:20-Jer33:26" TargetMode="External"/><Relationship Id="rId857" Type="http://schemas.openxmlformats.org/officeDocument/2006/relationships/hyperlink" Target="https://ref.ly/Mal3:3-Mal3:4" TargetMode="External"/><Relationship Id="rId858" Type="http://schemas.openxmlformats.org/officeDocument/2006/relationships/hyperlink" Target="https://ref.ly/Ezra2:36-Ezra2:42" TargetMode="External"/><Relationship Id="rId859" Type="http://schemas.openxmlformats.org/officeDocument/2006/relationships/hyperlink" Target="https://ref.ly/Acts4:36" TargetMode="External"/><Relationship Id="rId860" Type="http://schemas.openxmlformats.org/officeDocument/2006/relationships/hyperlink" Target="https://ref.ly/John16:21" TargetMode="External"/><Relationship Id="rId861" Type="http://schemas.openxmlformats.org/officeDocument/2006/relationships/hyperlink" Target="https://ref.ly/1Cor7:28" TargetMode="External"/><Relationship Id="rId862" Type="http://schemas.openxmlformats.org/officeDocument/2006/relationships/hyperlink" Target="https://ref.ly/Jas1:27" TargetMode="External"/><Relationship Id="rId863" Type="http://schemas.openxmlformats.org/officeDocument/2006/relationships/hyperlink" Target="https://ref.ly/Acts7:11" TargetMode="External"/><Relationship Id="rId864" Type="http://schemas.openxmlformats.org/officeDocument/2006/relationships/hyperlink" Target="https://ref.ly/Matt13:21" TargetMode="External"/><Relationship Id="rId865" Type="http://schemas.openxmlformats.org/officeDocument/2006/relationships/hyperlink" Target="https://ref.ly/Matt24:1-Matt25:46" TargetMode="External"/><Relationship Id="rId866" Type="http://schemas.openxmlformats.org/officeDocument/2006/relationships/hyperlink" Target="https://ref.ly/Mark13:1-Mark13:37" TargetMode="External"/><Relationship Id="rId867" Type="http://schemas.openxmlformats.org/officeDocument/2006/relationships/hyperlink" Target="https://ref.ly/Luke21:1-Luke21:38" TargetMode="External"/><Relationship Id="rId868" Type="http://schemas.openxmlformats.org/officeDocument/2006/relationships/hyperlink" Target="https://ref.ly/Matt24:3" TargetMode="External"/><Relationship Id="rId869" Type="http://schemas.openxmlformats.org/officeDocument/2006/relationships/hyperlink" Target="https://ref.ly/Matt24:9" TargetMode="External"/><Relationship Id="rId870" Type="http://schemas.openxmlformats.org/officeDocument/2006/relationships/hyperlink" Target="https://ref.ly/Matt24:8" TargetMode="External"/><Relationship Id="rId871" Type="http://schemas.openxmlformats.org/officeDocument/2006/relationships/hyperlink" Target="https://ref.ly/Matt24:15-Matt24:21" TargetMode="External"/><Relationship Id="rId872" Type="http://schemas.openxmlformats.org/officeDocument/2006/relationships/hyperlink" Target="https://ref.ly/Matt24:15" TargetMode="External"/><Relationship Id="rId873" Type="http://schemas.openxmlformats.org/officeDocument/2006/relationships/hyperlink" Target="https://ref.ly/Luke21:20-Luke21:24" TargetMode="External"/><Relationship Id="rId874" Type="http://schemas.openxmlformats.org/officeDocument/2006/relationships/hyperlink" Target="https://ref.ly/Rom5:3-Rom5:4" TargetMode="External"/><Relationship Id="rId875" Type="http://schemas.openxmlformats.org/officeDocument/2006/relationships/hyperlink" Target="https://ref.ly/Rom12:12" TargetMode="External"/><Relationship Id="rId876" Type="http://schemas.openxmlformats.org/officeDocument/2006/relationships/hyperlink" Target="https://ref.ly/2Cor1:4" TargetMode="External"/><Relationship Id="rId877" Type="http://schemas.openxmlformats.org/officeDocument/2006/relationships/hyperlink" Target="https://ref.ly/2Cor4:17" TargetMode="External"/><Relationship Id="rId878" Type="http://schemas.openxmlformats.org/officeDocument/2006/relationships/hyperlink" Target="https://ref.ly/John16:33" TargetMode="External"/><Relationship Id="rId879" Type="http://schemas.openxmlformats.org/officeDocument/2006/relationships/hyperlink" Target="https://ref.ly/Acts21:31" TargetMode="External"/><Relationship Id="rId880" Type="http://schemas.openxmlformats.org/officeDocument/2006/relationships/hyperlink" Target="https://ref.ly/Acts22:24" TargetMode="External"/><Relationship Id="rId881" Type="http://schemas.openxmlformats.org/officeDocument/2006/relationships/hyperlink" Target="https://ref.ly/Acts23:10" TargetMode="External"/><Relationship Id="rId882" Type="http://schemas.openxmlformats.org/officeDocument/2006/relationships/hyperlink" Target="https://ref.ly/Acts24:22" TargetMode="External"/><Relationship Id="rId883" Type="http://schemas.openxmlformats.org/officeDocument/2006/relationships/hyperlink" Target="https://ref.ly/Acts21:33" TargetMode="External"/><Relationship Id="rId884" Type="http://schemas.openxmlformats.org/officeDocument/2006/relationships/hyperlink" Target="https://ref.ly/Lev24:10-Lev24:23" TargetMode="External"/><Relationship Id="rId885" Type="http://schemas.openxmlformats.org/officeDocument/2006/relationships/hyperlink" Target="https://ref.ly/Num15:32-Num15:36" TargetMode="External"/><Relationship Id="rId886" Type="http://schemas.openxmlformats.org/officeDocument/2006/relationships/hyperlink" Target="https://ref.ly/Num27:1-Num27:11" TargetMode="External"/><Relationship Id="rId887" Type="http://schemas.openxmlformats.org/officeDocument/2006/relationships/hyperlink" Target="https://ref.ly/Num16:1-Num17:13" TargetMode="External"/><Relationship Id="rId888" Type="http://schemas.openxmlformats.org/officeDocument/2006/relationships/hyperlink" Target="https://ref.ly/Exod18:13-Exod18:27" TargetMode="External"/><Relationship Id="rId889" Type="http://schemas.openxmlformats.org/officeDocument/2006/relationships/hyperlink" Target="https://ref.ly/Deut16:18" TargetMode="External"/><Relationship Id="rId890" Type="http://schemas.openxmlformats.org/officeDocument/2006/relationships/hyperlink" Target="https://ref.ly/Deut19:12" TargetMode="External"/><Relationship Id="rId891" Type="http://schemas.openxmlformats.org/officeDocument/2006/relationships/hyperlink" Target="https://ref.ly/Deut17:8-Deut17:12" TargetMode="External"/><Relationship Id="rId892" Type="http://schemas.openxmlformats.org/officeDocument/2006/relationships/hyperlink" Target="https://ref.ly/Judg4:4-Judg4:5" TargetMode="External"/><Relationship Id="rId893" Type="http://schemas.openxmlformats.org/officeDocument/2006/relationships/hyperlink" Target="https://ref.ly/1Sam7:15-1Sam7:17" TargetMode="External"/><Relationship Id="rId894" Type="http://schemas.openxmlformats.org/officeDocument/2006/relationships/hyperlink" Target="https://ref.ly/Deut13:1-Deut13:18" TargetMode="External"/><Relationship Id="rId895" Type="http://schemas.openxmlformats.org/officeDocument/2006/relationships/hyperlink" Target="https://ref.ly/Deut17:2-Deut17:7" TargetMode="External"/><Relationship Id="rId896" Type="http://schemas.openxmlformats.org/officeDocument/2006/relationships/hyperlink" Target="https://ref.ly/Num35:10-Num35:34" TargetMode="External"/><Relationship Id="rId897" Type="http://schemas.openxmlformats.org/officeDocument/2006/relationships/hyperlink" Target="https://ref.ly/Deut19:1-Deut19:13" TargetMode="External"/><Relationship Id="rId898" Type="http://schemas.openxmlformats.org/officeDocument/2006/relationships/hyperlink" Target="https://ref.ly/Deut21:19" TargetMode="External"/><Relationship Id="rId899" Type="http://schemas.openxmlformats.org/officeDocument/2006/relationships/hyperlink" Target="https://ref.ly/Exod22:8-Exod22:13" TargetMode="External"/><Relationship Id="rId900" Type="http://schemas.openxmlformats.org/officeDocument/2006/relationships/hyperlink" Target="https://ref.ly/Num5:6-Num5:31" TargetMode="External"/><Relationship Id="rId901" Type="http://schemas.openxmlformats.org/officeDocument/2006/relationships/hyperlink" Target="https://ref.ly/Deut17:7" TargetMode="External"/><Relationship Id="rId902" Type="http://schemas.openxmlformats.org/officeDocument/2006/relationships/hyperlink" Target="https://ref.ly/1Kgs3:16-1Kgs3:28" TargetMode="External"/><Relationship Id="rId903" Type="http://schemas.openxmlformats.org/officeDocument/2006/relationships/hyperlink" Target="https://ref.ly/Ps72:12" TargetMode="External"/><Relationship Id="rId904" Type="http://schemas.openxmlformats.org/officeDocument/2006/relationships/hyperlink" Target="https://ref.ly/2Sam15:1-2Sam15:6" TargetMode="External"/><Relationship Id="rId905" Type="http://schemas.openxmlformats.org/officeDocument/2006/relationships/hyperlink" Target="https://ref.ly/1Kgs21:10" TargetMode="External"/><Relationship Id="rId906" Type="http://schemas.openxmlformats.org/officeDocument/2006/relationships/hyperlink" Target="https://ref.ly/1Kgs21:11-1Kgs21:13" TargetMode="External"/><Relationship Id="rId907" Type="http://schemas.openxmlformats.org/officeDocument/2006/relationships/hyperlink" Target="https://ref.ly/Jer26:1-Jer26:24" TargetMode="External"/><Relationship Id="rId908" Type="http://schemas.openxmlformats.org/officeDocument/2006/relationships/hyperlink" Target="https://ref.ly/Jer37:11-Jer38:28" TargetMode="External"/><Relationship Id="rId909" Type="http://schemas.openxmlformats.org/officeDocument/2006/relationships/hyperlink" Target="https://ref.ly/Isa1:2-Isa1:26" TargetMode="External"/><Relationship Id="rId910" Type="http://schemas.openxmlformats.org/officeDocument/2006/relationships/hyperlink" Target="https://ref.ly/Isa43:1-Isa43:28" TargetMode="External"/><Relationship Id="rId911" Type="http://schemas.openxmlformats.org/officeDocument/2006/relationships/hyperlink" Target="https://ref.ly/Jer2:4-Jer2:37" TargetMode="External"/><Relationship Id="rId912" Type="http://schemas.openxmlformats.org/officeDocument/2006/relationships/hyperlink" Target="https://ref.ly/Mic6:1-Mic6:16" TargetMode="External"/><Relationship Id="rId913" Type="http://schemas.openxmlformats.org/officeDocument/2006/relationships/hyperlink" Target="https://ref.ly/Job13:23" TargetMode="External"/><Relationship Id="rId914" Type="http://schemas.openxmlformats.org/officeDocument/2006/relationships/hyperlink" Target="https://ref.ly/Job42:1-Job42:6" TargetMode="External"/><Relationship Id="rId915" Type="http://schemas.openxmlformats.org/officeDocument/2006/relationships/hyperlink" Target="https://ref.ly/Acts4:1-Acts4:37" TargetMode="External"/><Relationship Id="rId916" Type="http://schemas.openxmlformats.org/officeDocument/2006/relationships/hyperlink" Target="https://ref.ly/Acts6:12-Acts7:60" TargetMode="External"/><Relationship Id="rId917" Type="http://schemas.openxmlformats.org/officeDocument/2006/relationships/hyperlink" Target="https://ref.ly/John18:31" TargetMode="External"/><Relationship Id="rId918" Type="http://schemas.openxmlformats.org/officeDocument/2006/relationships/hyperlink" Target="https://ref.ly/Acts7:1-Acts7:60" TargetMode="External"/><Relationship Id="rId919" Type="http://schemas.openxmlformats.org/officeDocument/2006/relationships/hyperlink" Target="https://ref.ly/Luke23:2" TargetMode="External"/><Relationship Id="rId920" Type="http://schemas.openxmlformats.org/officeDocument/2006/relationships/hyperlink" Target="https://ref.ly/Luke23:16" TargetMode="External"/><Relationship Id="rId921" Type="http://schemas.openxmlformats.org/officeDocument/2006/relationships/hyperlink" Target="https://ref.ly/Acts23:1-Acts23:35" TargetMode="External"/><Relationship Id="rId922" Type="http://schemas.openxmlformats.org/officeDocument/2006/relationships/hyperlink" Target="https://ref.ly/Acts25:1-Acts25:20" TargetMode="External"/><Relationship Id="rId923" Type="http://schemas.openxmlformats.org/officeDocument/2006/relationships/hyperlink" Target="https://ref.ly/Acts16:37" TargetMode="External"/><Relationship Id="rId924" Type="http://schemas.openxmlformats.org/officeDocument/2006/relationships/hyperlink" Target="https://ref.ly/Acts22:24-Acts22:29" TargetMode="External"/><Relationship Id="rId925" Type="http://schemas.openxmlformats.org/officeDocument/2006/relationships/hyperlink" Target="https://ref.ly/Acts16:9" TargetMode="External"/><Relationship Id="rId926" Type="http://schemas.openxmlformats.org/officeDocument/2006/relationships/hyperlink" Target="https://ref.ly/Acts16:6" TargetMode="External"/><Relationship Id="rId927" Type="http://schemas.openxmlformats.org/officeDocument/2006/relationships/hyperlink" Target="https://ref.ly/Acts16:11" TargetMode="External"/><Relationship Id="rId928" Type="http://schemas.openxmlformats.org/officeDocument/2006/relationships/hyperlink" Target="https://ref.ly/2Cor2:12" TargetMode="External"/><Relationship Id="rId929" Type="http://schemas.openxmlformats.org/officeDocument/2006/relationships/hyperlink" Target="https://ref.ly/Acts20:6-Acts20:12" TargetMode="External"/><Relationship Id="rId930" Type="http://schemas.openxmlformats.org/officeDocument/2006/relationships/hyperlink" Target="https://ref.ly/2Tim4:13" TargetMode="External"/><Relationship Id="rId931" Type="http://schemas.openxmlformats.org/officeDocument/2006/relationships/hyperlink" Target="https://ref.ly/Acts20:15" TargetMode="External"/><Relationship Id="rId932" Type="http://schemas.openxmlformats.org/officeDocument/2006/relationships/hyperlink" Target="https://ref.ly/Acts28:15" TargetMode="External"/><Relationship Id="rId933" Type="http://schemas.openxmlformats.org/officeDocument/2006/relationships/hyperlink" Target="https://ref.ly/Gen41:40" TargetMode="External"/><Relationship Id="rId934" Type="http://schemas.openxmlformats.org/officeDocument/2006/relationships/hyperlink" Target="https://ref.ly/2Sam3:10" TargetMode="External"/><Relationship Id="rId935" Type="http://schemas.openxmlformats.org/officeDocument/2006/relationships/hyperlink" Target="https://ref.ly/1Kgs1:46" TargetMode="External"/><Relationship Id="rId936" Type="http://schemas.openxmlformats.org/officeDocument/2006/relationships/hyperlink" Target="https://ref.ly/1Kgs10:18-1Kgs10:20" TargetMode="External"/><Relationship Id="rId937" Type="http://schemas.openxmlformats.org/officeDocument/2006/relationships/hyperlink" Target="https://ref.ly/2Chr9:17-2Chr9:19" TargetMode="External"/><Relationship Id="rId938" Type="http://schemas.openxmlformats.org/officeDocument/2006/relationships/hyperlink" Target="https://ref.ly/Isa66:1" TargetMode="External"/><Relationship Id="rId939" Type="http://schemas.openxmlformats.org/officeDocument/2006/relationships/hyperlink" Target="https://ref.ly/1Sam4:13" TargetMode="External"/><Relationship Id="rId940" Type="http://schemas.openxmlformats.org/officeDocument/2006/relationships/hyperlink" Target="https://ref.ly/Ps94:20" TargetMode="External"/><Relationship Id="rId941" Type="http://schemas.openxmlformats.org/officeDocument/2006/relationships/hyperlink" Target="https://ref.ly/Jer1:15" TargetMode="External"/><Relationship Id="rId942" Type="http://schemas.openxmlformats.org/officeDocument/2006/relationships/hyperlink" Target="https://ref.ly/2Kgs4:10" TargetMode="External"/><Relationship Id="rId943" Type="http://schemas.openxmlformats.org/officeDocument/2006/relationships/hyperlink" Target="https://ref.ly/Exod11:5" TargetMode="External"/><Relationship Id="rId944" Type="http://schemas.openxmlformats.org/officeDocument/2006/relationships/hyperlink" Target="https://ref.ly/Jer43:10" TargetMode="External"/><Relationship Id="rId945" Type="http://schemas.openxmlformats.org/officeDocument/2006/relationships/hyperlink" Target="https://ref.ly/Jonah3:6" TargetMode="External"/><Relationship Id="rId946" Type="http://schemas.openxmlformats.org/officeDocument/2006/relationships/hyperlink" Target="https://ref.ly/1Kgs22:19" TargetMode="External"/><Relationship Id="rId947" Type="http://schemas.openxmlformats.org/officeDocument/2006/relationships/hyperlink" Target="https://ref.ly/Isa6:1-Isa6:3" TargetMode="External"/><Relationship Id="rId948" Type="http://schemas.openxmlformats.org/officeDocument/2006/relationships/hyperlink" Target="https://ref.ly/Ezek1:4-Ezek1:28" TargetMode="External"/><Relationship Id="rId949" Type="http://schemas.openxmlformats.org/officeDocument/2006/relationships/hyperlink" Target="https://ref.ly/Ezek10:1" TargetMode="External"/><Relationship Id="rId950" Type="http://schemas.openxmlformats.org/officeDocument/2006/relationships/hyperlink" Target="https://ref.ly/Dan7:9-Dan7:10" TargetMode="External"/><Relationship Id="rId951" Type="http://schemas.openxmlformats.org/officeDocument/2006/relationships/hyperlink" Target="https://ref.ly/Rev4:1-Rev4:11" TargetMode="External"/><Relationship Id="rId952" Type="http://schemas.openxmlformats.org/officeDocument/2006/relationships/hyperlink" Target="https://ref.ly/Ps11:4" TargetMode="External"/><Relationship Id="rId953" Type="http://schemas.openxmlformats.org/officeDocument/2006/relationships/hyperlink" Target="https://ref.ly/Matt5:34" TargetMode="External"/><Relationship Id="rId954" Type="http://schemas.openxmlformats.org/officeDocument/2006/relationships/hyperlink" Target="https://ref.ly/Jer3:17" TargetMode="External"/><Relationship Id="rId955" Type="http://schemas.openxmlformats.org/officeDocument/2006/relationships/hyperlink" Target="https://ref.ly/Ezek43:6-Ezek43:7" TargetMode="External"/><Relationship Id="rId956" Type="http://schemas.openxmlformats.org/officeDocument/2006/relationships/hyperlink" Target="https://ref.ly/Jer14:21" TargetMode="External"/><Relationship Id="rId957" Type="http://schemas.openxmlformats.org/officeDocument/2006/relationships/hyperlink" Target="https://ref.ly/Isa9:7" TargetMode="External"/><Relationship Id="rId958" Type="http://schemas.openxmlformats.org/officeDocument/2006/relationships/hyperlink" Target="https://ref.ly/Jer17:25" TargetMode="External"/><Relationship Id="rId959" Type="http://schemas.openxmlformats.org/officeDocument/2006/relationships/hyperlink" Target="https://ref.ly/Luke1:32" TargetMode="External"/><Relationship Id="rId960" Type="http://schemas.openxmlformats.org/officeDocument/2006/relationships/hyperlink" Target="https://ref.ly/Acts2:30" TargetMode="External"/><Relationship Id="rId961" Type="http://schemas.openxmlformats.org/officeDocument/2006/relationships/hyperlink" Target="https://ref.ly/Gen18:25" TargetMode="External"/><Relationship Id="rId962" Type="http://schemas.openxmlformats.org/officeDocument/2006/relationships/hyperlink" Target="https://ref.ly/Judg11:27" TargetMode="External"/><Relationship Id="rId963" Type="http://schemas.openxmlformats.org/officeDocument/2006/relationships/hyperlink" Target="https://ref.ly/Ps9:4" TargetMode="External"/><Relationship Id="rId964" Type="http://schemas.openxmlformats.org/officeDocument/2006/relationships/hyperlink" Target="https://ref.ly/Ps9:7-Ps9:8" TargetMode="External"/><Relationship Id="rId965" Type="http://schemas.openxmlformats.org/officeDocument/2006/relationships/hyperlink" Target="https://ref.ly/Isa2:4" TargetMode="External"/><Relationship Id="rId966" Type="http://schemas.openxmlformats.org/officeDocument/2006/relationships/hyperlink" Target="https://ref.ly/Joel3:12" TargetMode="External"/><Relationship Id="rId967" Type="http://schemas.openxmlformats.org/officeDocument/2006/relationships/hyperlink" Target="https://ref.ly/Matt27:19" TargetMode="External"/><Relationship Id="rId968" Type="http://schemas.openxmlformats.org/officeDocument/2006/relationships/hyperlink" Target="https://ref.ly/John19:13" TargetMode="External"/><Relationship Id="rId969" Type="http://schemas.openxmlformats.org/officeDocument/2006/relationships/hyperlink" Target="https://ref.ly/Acts18:12" TargetMode="External"/><Relationship Id="rId970" Type="http://schemas.openxmlformats.org/officeDocument/2006/relationships/hyperlink" Target="https://ref.ly/Acts25:6" TargetMode="External"/><Relationship Id="rId971" Type="http://schemas.openxmlformats.org/officeDocument/2006/relationships/hyperlink" Target="https://ref.ly/Rom14:10" TargetMode="External"/><Relationship Id="rId972" Type="http://schemas.openxmlformats.org/officeDocument/2006/relationships/hyperlink" Target="https://ref.ly/2Cor5:10" TargetMode="External"/><Relationship Id="rId973" Type="http://schemas.openxmlformats.org/officeDocument/2006/relationships/hyperlink" Target="https://ref.ly/2Cor5:1-2Cor5:21" TargetMode="External"/><Relationship Id="rId974" Type="http://schemas.openxmlformats.org/officeDocument/2006/relationships/hyperlink" Target="https://ref.ly/Acts21:29" TargetMode="External"/><Relationship Id="rId975" Type="http://schemas.openxmlformats.org/officeDocument/2006/relationships/hyperlink" Target="https://ref.ly/2Cor8:16-2Cor8:24" TargetMode="External"/><Relationship Id="rId976" Type="http://schemas.openxmlformats.org/officeDocument/2006/relationships/hyperlink" Target="https://ref.ly/2Tim4:20" TargetMode="External"/><Relationship Id="rId977" Type="http://schemas.openxmlformats.org/officeDocument/2006/relationships/hyperlink" Target="https://ref.ly/Gen41:45" TargetMode="External"/><Relationship Id="rId978" Type="http://schemas.openxmlformats.org/officeDocument/2006/relationships/hyperlink" Target="https://ref.ly/Deut29:23" TargetMode="External"/><Relationship Id="rId979" Type="http://schemas.openxmlformats.org/officeDocument/2006/relationships/hyperlink" Target="https://ref.ly/Hos11:8" TargetMode="External"/><Relationship Id="rId980" Type="http://schemas.openxmlformats.org/officeDocument/2006/relationships/hyperlink" Target="https://ref.ly/Gen10:19" TargetMode="External"/><Relationship Id="rId981" Type="http://schemas.openxmlformats.org/officeDocument/2006/relationships/hyperlink" Target="https://ref.ly/Gen14:2,Gen14:8" TargetMode="External"/><Relationship Id="rId982" Type="http://schemas.openxmlformats.org/officeDocument/2006/relationships/hyperlink" Target="https://ref.ly/1Sam13:18" TargetMode="External"/><Relationship Id="rId983" Type="http://schemas.openxmlformats.org/officeDocument/2006/relationships/hyperlink" Target="https://ref.ly/Neh11:34" TargetMode="External"/><Relationship Id="rId984" Type="http://schemas.openxmlformats.org/officeDocument/2006/relationships/hyperlink" Target="https://ref.ly/Gen10:18" TargetMode="External"/><Relationship Id="rId985" Type="http://schemas.openxmlformats.org/officeDocument/2006/relationships/hyperlink" Target="https://ref.ly/1Chr1:1-1Chr1:54" TargetMode="External"/><Relationship Id="rId986" Type="http://schemas.openxmlformats.org/officeDocument/2006/relationships/hyperlink" Target="https://ref.ly/1Chr1:16" TargetMode="External"/><Relationship Id="rId987" Type="http://schemas.openxmlformats.org/officeDocument/2006/relationships/hyperlink" Target="https://ref.ly/Gen36:11,Gen36:15" TargetMode="External"/><Relationship Id="rId988" Type="http://schemas.openxmlformats.org/officeDocument/2006/relationships/hyperlink" Target="https://ref.ly/1Chr1:36" TargetMode="External"/><Relationship Id="rId989" Type="http://schemas.openxmlformats.org/officeDocument/2006/relationships/hyperlink" Target="https://ref.ly/Gen46:16" TargetMode="External"/><Relationship Id="rId990" Type="http://schemas.openxmlformats.org/officeDocument/2006/relationships/hyperlink" Target="https://ref.ly/Num26:15" TargetMode="External"/><Relationship Id="rId991" Type="http://schemas.openxmlformats.org/officeDocument/2006/relationships/hyperlink" Target="https://ref.ly/Gen36:2,Gen36:14" TargetMode="External"/><Relationship Id="rId992" Type="http://schemas.openxmlformats.org/officeDocument/2006/relationships/hyperlink" Target="https://ref.ly/Gen36:2" TargetMode="External"/><Relationship Id="rId993" Type="http://schemas.openxmlformats.org/officeDocument/2006/relationships/hyperlink" Target="https://ref.ly/Gen36:20,Gen36:29" TargetMode="External"/><Relationship Id="rId994" Type="http://schemas.openxmlformats.org/officeDocument/2006/relationships/hyperlink" Target="https://ref.ly/1Chr1:38" TargetMode="External"/><Relationship Id="rId995" Type="http://schemas.openxmlformats.org/officeDocument/2006/relationships/hyperlink" Target="https://ref.ly/Gen4:19-Gen4:23" TargetMode="External"/><Relationship Id="rId996" Type="http://schemas.openxmlformats.org/officeDocument/2006/relationships/hyperlink" Target="https://ref.ly/Exod15:22" TargetMode="External"/><Relationship Id="rId997" Type="http://schemas.openxmlformats.org/officeDocument/2006/relationships/hyperlink" Target="https://ref.ly/Num9:1" TargetMode="External"/><Relationship Id="rId998" Type="http://schemas.openxmlformats.org/officeDocument/2006/relationships/hyperlink" Target="https://ref.ly/Num33:11" TargetMode="External"/><Relationship Id="rId999" Type="http://schemas.openxmlformats.org/officeDocument/2006/relationships/hyperlink" Target="https://ref.ly/Num34:4" TargetMode="External"/><Relationship Id="rId1000" Type="http://schemas.openxmlformats.org/officeDocument/2006/relationships/hyperlink" Target="https://ref.ly/Num13:1-Num13:26" TargetMode="External"/><Relationship Id="rId1001" Type="http://schemas.openxmlformats.org/officeDocument/2006/relationships/hyperlink" Target="https://ref.ly/Num32:8" TargetMode="External"/><Relationship Id="rId1002" Type="http://schemas.openxmlformats.org/officeDocument/2006/relationships/hyperlink" Target="https://ref.ly/Num14:22-Num14:23" TargetMode="External"/><Relationship Id="rId1003" Type="http://schemas.openxmlformats.org/officeDocument/2006/relationships/hyperlink" Target="https://ref.ly/Num20:1-Num20:13" TargetMode="External"/><Relationship Id="rId1004" Type="http://schemas.openxmlformats.org/officeDocument/2006/relationships/hyperlink" Target="https://ref.ly/Num27:14" TargetMode="External"/><Relationship Id="rId1005" Type="http://schemas.openxmlformats.org/officeDocument/2006/relationships/hyperlink" Target="https://ref.ly/Num20:1" TargetMode="External"/><Relationship Id="rId1006" Type="http://schemas.openxmlformats.org/officeDocument/2006/relationships/hyperlink" Target="https://ref.ly/Deut1:19" TargetMode="External"/><Relationship Id="rId1007" Type="http://schemas.openxmlformats.org/officeDocument/2006/relationships/hyperlink" Target="https://ref.ly/Deut8:15" TargetMode="External"/><Relationship Id="rId1008" Type="http://schemas.openxmlformats.org/officeDocument/2006/relationships/hyperlink" Target="https://ref.ly/Gen19:22-Gen19:23,Gen19:30" TargetMode="External"/><Relationship Id="rId1009" Type="http://schemas.openxmlformats.org/officeDocument/2006/relationships/hyperlink" Target="https://ref.ly/Gen19:22" TargetMode="External"/><Relationship Id="rId1010" Type="http://schemas.openxmlformats.org/officeDocument/2006/relationships/hyperlink" Target="https://ref.ly/Gen13:10" TargetMode="External"/><Relationship Id="rId1011" Type="http://schemas.openxmlformats.org/officeDocument/2006/relationships/hyperlink" Target="https://ref.ly/Deut34:3" TargetMode="External"/><Relationship Id="rId1012" Type="http://schemas.openxmlformats.org/officeDocument/2006/relationships/hyperlink" Target="https://ref.ly/Isa15:5" TargetMode="External"/><Relationship Id="rId1013" Type="http://schemas.openxmlformats.org/officeDocument/2006/relationships/hyperlink" Target="https://ref.ly/Jer48:4,Jer48:34" TargetMode="External"/><Relationship Id="rId1014" Type="http://schemas.openxmlformats.org/officeDocument/2006/relationships/hyperlink" Target="https://ref.ly/Gen23:7-Gen23:9" TargetMode="External"/><Relationship Id="rId1015" Type="http://schemas.openxmlformats.org/officeDocument/2006/relationships/hyperlink" Target="https://ref.ly/Gen25:9" TargetMode="External"/><Relationship Id="rId1016" Type="http://schemas.openxmlformats.org/officeDocument/2006/relationships/hyperlink" Target="https://ref.ly/Gen46:10" TargetMode="External"/><Relationship Id="rId1017" Type="http://schemas.openxmlformats.org/officeDocument/2006/relationships/hyperlink" Target="https://ref.ly/Exod6:15" TargetMode="External"/><Relationship Id="rId1018" Type="http://schemas.openxmlformats.org/officeDocument/2006/relationships/hyperlink" Target="https://ref.ly/1Chr4:7" TargetMode="External"/><Relationship Id="rId1019" Type="http://schemas.openxmlformats.org/officeDocument/2006/relationships/hyperlink" Target="https://ref.ly/Isa66:19" TargetMode="External"/><Relationship Id="rId1020" Type="http://schemas.openxmlformats.org/officeDocument/2006/relationships/hyperlink" Target="https://ref.ly/Ezek27:13" TargetMode="External"/><Relationship Id="rId1021" Type="http://schemas.openxmlformats.org/officeDocument/2006/relationships/hyperlink" Target="https://ref.ly/Ezek32:26" TargetMode="External"/><Relationship Id="rId1022" Type="http://schemas.openxmlformats.org/officeDocument/2006/relationships/hyperlink" Target="https://ref.ly/Ezek38:2-Ezek38:3" TargetMode="External"/><Relationship Id="rId1023" Type="http://schemas.openxmlformats.org/officeDocument/2006/relationships/hyperlink" Target="https://ref.ly/Ezek39:1" TargetMode="External"/><Relationship Id="rId1024" Type="http://schemas.openxmlformats.org/officeDocument/2006/relationships/hyperlink" Target="https://ref.ly/Ezek38:2" TargetMode="External"/><Relationship Id="rId1025" Type="http://schemas.openxmlformats.org/officeDocument/2006/relationships/hyperlink" Target="https://ref.ly/Gen4:22" TargetMode="External"/><Relationship Id="rId1026" Type="http://schemas.openxmlformats.org/officeDocument/2006/relationships/hyperlink" Target="https://ref.ly/Gen4:20" TargetMode="External"/><Relationship Id="rId1027" Type="http://schemas.openxmlformats.org/officeDocument/2006/relationships/hyperlink" Target="https://ref.ly/Gen4:21" TargetMode="External"/><Relationship Id="rId1028" Type="http://schemas.openxmlformats.org/officeDocument/2006/relationships/hyperlink" Target="https://ref.ly/Josh19:29" TargetMode="External"/><Relationship Id="rId1029" Type="http://schemas.openxmlformats.org/officeDocument/2006/relationships/hyperlink" Target="https://ref.ly/2Sam24:7" TargetMode="External"/><Relationship Id="rId1030" Type="http://schemas.openxmlformats.org/officeDocument/2006/relationships/hyperlink" Target="https://ref.ly/2Sam5:11" TargetMode="External"/><Relationship Id="rId1031" Type="http://schemas.openxmlformats.org/officeDocument/2006/relationships/hyperlink" Target="https://ref.ly/1Kgs5:1-1Kgs5:11" TargetMode="External"/><Relationship Id="rId1032" Type="http://schemas.openxmlformats.org/officeDocument/2006/relationships/hyperlink" Target="https://ref.ly/1Chr14:1" TargetMode="External"/><Relationship Id="rId1033" Type="http://schemas.openxmlformats.org/officeDocument/2006/relationships/hyperlink" Target="https://ref.ly/2Chr2:3-2Chr2:16" TargetMode="External"/><Relationship Id="rId1034" Type="http://schemas.openxmlformats.org/officeDocument/2006/relationships/hyperlink" Target="https://ref.ly/1Kgs16:31" TargetMode="External"/><Relationship Id="rId1035" Type="http://schemas.openxmlformats.org/officeDocument/2006/relationships/hyperlink" Target="https://ref.ly/Isa23:1-Isa23:18" TargetMode="External"/><Relationship Id="rId1036" Type="http://schemas.openxmlformats.org/officeDocument/2006/relationships/hyperlink" Target="https://ref.ly/Jer25:22" TargetMode="External"/><Relationship Id="rId1037" Type="http://schemas.openxmlformats.org/officeDocument/2006/relationships/hyperlink" Target="https://ref.ly/Jer27:1-Jer27:11" TargetMode="External"/><Relationship Id="rId1038" Type="http://schemas.openxmlformats.org/officeDocument/2006/relationships/hyperlink" Target="https://ref.ly/Ezek26:1-Ezek26:19" TargetMode="External"/><Relationship Id="rId1039" Type="http://schemas.openxmlformats.org/officeDocument/2006/relationships/hyperlink" Target="https://ref.ly/Joel3:4-Joel3:8" TargetMode="External"/><Relationship Id="rId1040" Type="http://schemas.openxmlformats.org/officeDocument/2006/relationships/hyperlink" Target="https://ref.ly/Amos1:9-Amos1:10" TargetMode="External"/><Relationship Id="rId1041" Type="http://schemas.openxmlformats.org/officeDocument/2006/relationships/hyperlink" Target="https://ref.ly/Ezek26:1-Ezek26:28" TargetMode="External"/><Relationship Id="rId1042" Type="http://schemas.openxmlformats.org/officeDocument/2006/relationships/hyperlink" Target="https://ref.ly/Ezek29:18-Ezek29:20" TargetMode="External"/><Relationship Id="rId1043" Type="http://schemas.openxmlformats.org/officeDocument/2006/relationships/hyperlink" Target="https://ref.ly/Ezek28:2" TargetMode="External"/><Relationship Id="rId1044" Type="http://schemas.openxmlformats.org/officeDocument/2006/relationships/hyperlink" Target="https://ref.ly/Matt15:21-Matt15:28" TargetMode="External"/><Relationship Id="rId1045" Type="http://schemas.openxmlformats.org/officeDocument/2006/relationships/hyperlink" Target="https://ref.ly/Mark7:24-Mark7:31" TargetMode="External"/><Relationship Id="rId1046" Type="http://schemas.openxmlformats.org/officeDocument/2006/relationships/hyperlink" Target="https://ref.ly/Luke10:13-Luke10:14" TargetMode="External"/><Relationship Id="rId1047" Type="http://schemas.openxmlformats.org/officeDocument/2006/relationships/hyperlink" Target="https://ref.ly/Acts19:9" TargetMode="External"/><Relationship Id="rId1048"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