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w:t>
      </w:r>
      <w:r/>
    </w:p>
    <w:p>
      <w:r/>
      <w:r>
        <w:rPr>
          <w:i/>
        </w:rPr>
        <w:t>Любовь</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Любовь</w:t>
      </w:r>
      <w:r/>
    </w:p>
    <w:p>
      <w:r/>
      <w: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t>В Ветхом Завете</w:t>
      </w:r>
    </w:p>
    <w:p>
      <w:r/>
      <w:r>
        <w:t xml:space="preserve">О любви как о сексуальном влечении (ерв. — </w:t>
      </w:r>
      <w:r>
        <w:rPr>
          <w:i/>
        </w:rPr>
        <w:t>ахава</w:t>
      </w:r>
      <w:r>
        <w:t xml:space="preserve"> и </w:t>
      </w:r>
      <w:r>
        <w:rPr>
          <w:i/>
        </w:rPr>
        <w:t>дод</w:t>
      </w:r>
      <w: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rPr>
        <w:t>,</w:t>
      </w:r>
      <w:r>
        <w:t xml:space="preserve"> которое иногда переводится как «верность», но чаще — «милость» или «доброта» (</w:t>
      </w:r>
      <w:hyperlink r:id="rId15">
        <w:r>
          <w:rPr>
            <w:color w:val="0000EE"/>
            <w:u w:val="single"/>
          </w:rPr>
          <w:t>2Цар.22:26</w:t>
        </w:r>
      </w:hyperlink>
      <w:r>
        <w:t>).</w:t>
      </w:r>
    </w:p>
    <w:p>
      <w:r/>
      <w:r>
        <w:t xml:space="preserve">Значение этого важного слова становится ясным из таких отрывков, как: </w:t>
      </w:r>
      <w:hyperlink r:id="rId16">
        <w:r>
          <w:rPr>
            <w:color w:val="0000EE"/>
            <w:u w:val="single"/>
          </w:rPr>
          <w:t>Осия 2:19–20</w:t>
        </w:r>
      </w:hyperlink>
      <w: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7">
        <w:r>
          <w:rPr>
            <w:color w:val="0000EE"/>
            <w:u w:val="single"/>
          </w:rPr>
          <w:t>Иов.6:14–15</w:t>
        </w:r>
      </w:hyperlink>
      <w:r>
        <w:t xml:space="preserve">, где доброта (в Синодальном переводе — сожаление) сравнивается с предательством (неверностью); </w:t>
      </w:r>
      <w:hyperlink r:id="rId18">
        <w:r>
          <w:rPr>
            <w:color w:val="0000EE"/>
            <w:u w:val="single"/>
          </w:rPr>
          <w:t>1Цар.20:8</w:t>
        </w:r>
      </w:hyperlink>
      <w: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9">
        <w:r>
          <w:rPr>
            <w:color w:val="0000EE"/>
            <w:u w:val="single"/>
          </w:rPr>
          <w:t>Втор.7:7–9</w:t>
        </w:r>
      </w:hyperlink>
      <w:r>
        <w:t>).</w:t>
      </w:r>
    </w:p>
    <w:p>
      <w:r/>
      <w: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20">
        <w:r>
          <w:rPr>
            <w:color w:val="0000EE"/>
            <w:u w:val="single"/>
          </w:rPr>
          <w:t>Пс.85:15</w:t>
        </w:r>
      </w:hyperlink>
      <w:r>
        <w:t xml:space="preserve">; </w:t>
      </w:r>
      <w:hyperlink r:id="rId21">
        <w:r>
          <w:rPr>
            <w:color w:val="0000EE"/>
            <w:u w:val="single"/>
          </w:rPr>
          <w:t>102:1–18</w:t>
        </w:r>
      </w:hyperlink>
      <w:r>
        <w:t xml:space="preserve">; </w:t>
      </w:r>
      <w:hyperlink r:id="rId22">
        <w:r>
          <w:rPr>
            <w:color w:val="0000EE"/>
            <w:u w:val="single"/>
          </w:rPr>
          <w:t>135</w:t>
        </w:r>
      </w:hyperlink>
      <w:r>
        <w:t xml:space="preserve">; </w:t>
      </w:r>
      <w:hyperlink r:id="rId23">
        <w:r>
          <w:rPr>
            <w:color w:val="0000EE"/>
            <w:u w:val="single"/>
          </w:rPr>
          <w:t>Ос.11:1–4</w:t>
        </w:r>
      </w:hyperlink>
      <w:r>
        <w:t>), но главной её характеристикой является принятие нравственного обязательства заботиться о благополучии другого.</w:t>
      </w:r>
    </w:p>
    <w:p>
      <w:r/>
      <w: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4">
        <w:r>
          <w:rPr>
            <w:color w:val="0000EE"/>
            <w:u w:val="single"/>
          </w:rPr>
          <w:t>Втор.6:20–25</w:t>
        </w:r>
      </w:hyperlink>
      <w: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5">
        <w:r>
          <w:rPr>
            <w:color w:val="0000EE"/>
            <w:u w:val="single"/>
          </w:rPr>
          <w:t>Ос.6:6</w:t>
        </w:r>
      </w:hyperlink>
      <w:r>
        <w:t xml:space="preserve">; </w:t>
      </w:r>
      <w:hyperlink r:id="rId26">
        <w:r>
          <w:rPr>
            <w:color w:val="0000EE"/>
            <w:u w:val="single"/>
          </w:rPr>
          <w:t>7:1–7</w:t>
        </w:r>
      </w:hyperlink>
      <w:r>
        <w:t xml:space="preserve">; </w:t>
      </w:r>
      <w:hyperlink r:id="rId27">
        <w:r>
          <w:rPr>
            <w:color w:val="0000EE"/>
            <w:u w:val="single"/>
          </w:rPr>
          <w:t>10:12–13</w:t>
        </w:r>
      </w:hyperlink>
      <w:r>
        <w:t>).</w:t>
      </w:r>
    </w:p>
    <w:p>
      <w:r/>
      <w:r>
        <w:t>Таким образом, в законе Израиля и в книгах пророков тесно переплетаются заповеди любить Бога и «ближнего твоего, как к самого себя» (</w:t>
      </w:r>
      <w:hyperlink r:id="rId28">
        <w:r>
          <w:rPr>
            <w:color w:val="0000EE"/>
            <w:u w:val="single"/>
          </w:rPr>
          <w:t>Лев.19:18</w:t>
        </w:r>
      </w:hyperlink>
      <w: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t>В Новом Завете</w:t>
      </w:r>
    </w:p>
    <w:p>
      <w:r/>
      <w: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rPr>
        <w:t>«филео»</w:t>
      </w:r>
      <w: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9">
        <w:r>
          <w:rPr>
            <w:color w:val="0000EE"/>
            <w:u w:val="single"/>
          </w:rPr>
          <w:t>Иак.4:4</w:t>
        </w:r>
      </w:hyperlink>
      <w:r>
        <w:t xml:space="preserve">. Слово </w:t>
      </w:r>
      <w:r>
        <w:rPr>
          <w:i/>
        </w:rPr>
        <w:t>«сторге»</w:t>
      </w:r>
      <w: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rPr>
        <w:t>«агапе»</w:t>
      </w:r>
      <w: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t>В синоптических Евангелиях</w:t>
      </w:r>
    </w:p>
    <w:p>
      <w:r/>
      <w: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30">
        <w:r>
          <w:rPr>
            <w:color w:val="0000EE"/>
            <w:u w:val="single"/>
          </w:rPr>
          <w:t>Мф.11:2–5</w:t>
        </w:r>
      </w:hyperlink>
      <w:r>
        <w:t xml:space="preserve">; </w:t>
      </w:r>
      <w:hyperlink r:id="rId31">
        <w:r>
          <w:rPr>
            <w:color w:val="0000EE"/>
            <w:u w:val="single"/>
          </w:rPr>
          <w:t>Лк.4:18</w:t>
        </w:r>
      </w:hyperlink>
      <w:r>
        <w:t>), а отношение Иисуса к отверженным, презираемым и скорбящим о своих грехах дало им надежду на прощение и возвращение в дом Отца (</w:t>
      </w:r>
      <w:hyperlink r:id="rId32">
        <w:r>
          <w:rPr>
            <w:color w:val="0000EE"/>
            <w:u w:val="single"/>
          </w:rPr>
          <w:t>Лк.15</w:t>
        </w:r>
      </w:hyperlink>
      <w:r>
        <w:t>). Такое прощение даётся даром — его единственным условием является готовность принять его с покаянием и верой.</w:t>
      </w:r>
    </w:p>
    <w:p>
      <w:r/>
      <w: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3">
        <w:r>
          <w:rPr>
            <w:color w:val="0000EE"/>
            <w:u w:val="single"/>
          </w:rPr>
          <w:t>Мф.5:44–48</w:t>
        </w:r>
      </w:hyperlink>
      <w: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4">
        <w:r>
          <w:rPr>
            <w:color w:val="0000EE"/>
            <w:u w:val="single"/>
          </w:rPr>
          <w:t>Мф.22:35–40</w:t>
        </w:r>
      </w:hyperlink>
      <w:r>
        <w:t xml:space="preserve">, ср. </w:t>
      </w:r>
      <w:hyperlink r:id="rId28">
        <w:r>
          <w:rPr>
            <w:color w:val="0000EE"/>
            <w:u w:val="single"/>
          </w:rPr>
          <w:t>Лев.19:18</w:t>
        </w:r>
      </w:hyperlink>
      <w:r>
        <w:t xml:space="preserve">; </w:t>
      </w:r>
      <w:hyperlink r:id="rId35">
        <w:r>
          <w:rPr>
            <w:color w:val="0000EE"/>
            <w:u w:val="single"/>
          </w:rPr>
          <w:t>Втор.6:5</w:t>
        </w:r>
      </w:hyperlink>
      <w:r>
        <w:t>).</w:t>
      </w:r>
    </w:p>
    <w:p>
      <w:r/>
      <w: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r/>
      <w: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6">
        <w:r>
          <w:rPr>
            <w:color w:val="0000EE"/>
            <w:u w:val="single"/>
          </w:rPr>
          <w:t>Мф.25:31–46</w:t>
        </w:r>
      </w:hyperlink>
      <w:r>
        <w:t>).</w:t>
      </w:r>
    </w:p>
    <w:p>
      <w:pPr>
        <w:pStyle w:val="Heading4"/>
      </w:pPr>
      <w:r>
        <w:t>В посланиях Павла</w:t>
      </w:r>
    </w:p>
    <w:p>
      <w:r/>
      <w: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7">
        <w:r>
          <w:rPr>
            <w:color w:val="0000EE"/>
            <w:u w:val="single"/>
          </w:rPr>
          <w:t>Рим.13:8–10</w:t>
        </w:r>
      </w:hyperlink>
      <w:r>
        <w:t xml:space="preserve">). В </w:t>
      </w:r>
      <w:hyperlink r:id="rId38">
        <w:r>
          <w:rPr>
            <w:color w:val="0000EE"/>
            <w:u w:val="single"/>
          </w:rPr>
          <w:t>Послании к Ефесянам 4:25–5:2</w:t>
        </w:r>
      </w:hyperlink>
      <w:r>
        <w:t xml:space="preserve"> говорится о том же самом: ложь, гнев, воровство, клевета, злоба и раздражение должны уступить место доброте, состраданию и прощению.</w:t>
      </w:r>
    </w:p>
    <w:p>
      <w:r/>
      <w:r>
        <w:t>Для Павла любовь — это «закон Христов», наивысший и достаточный (</w:t>
      </w:r>
      <w:hyperlink r:id="rId39">
        <w:r>
          <w:rPr>
            <w:color w:val="0000EE"/>
            <w:u w:val="single"/>
          </w:rPr>
          <w:t>Гал.5:14</w:t>
        </w:r>
      </w:hyperlink>
      <w:r>
        <w:t xml:space="preserve">; </w:t>
      </w:r>
      <w:hyperlink r:id="rId40">
        <w:r>
          <w:rPr>
            <w:color w:val="0000EE"/>
            <w:u w:val="single"/>
          </w:rPr>
          <w:t>6:2</w:t>
        </w:r>
      </w:hyperlink>
      <w:r>
        <w:t>). Павел чётко определяет то единственное, что «имеет силу» в христианстве — это «вера, действующая любовью» (</w:t>
      </w:r>
      <w:hyperlink r:id="rId41">
        <w:r>
          <w:rPr>
            <w:color w:val="0000EE"/>
            <w:u w:val="single"/>
          </w:rPr>
          <w:t>5:6</w:t>
        </w:r>
      </w:hyperlink>
      <w:r>
        <w:t>). Он убеждён, что самое наивысшее проявление Духа, к которому должны стремиться христиане, — это «превосходнейший путь» любви (</w:t>
      </w:r>
      <w:hyperlink r:id="rId42">
        <w:r>
          <w:rPr>
            <w:color w:val="0000EE"/>
            <w:u w:val="single"/>
          </w:rPr>
          <w:t>1Кор.12:27–13:13</w:t>
        </w:r>
      </w:hyperlink>
      <w:r>
        <w:t xml:space="preserve">; ср. </w:t>
      </w:r>
      <w:hyperlink r:id="rId43">
        <w:r>
          <w:rPr>
            <w:color w:val="0000EE"/>
            <w:u w:val="single"/>
          </w:rPr>
          <w:t>Рим.5:5</w:t>
        </w:r>
      </w:hyperlink>
      <w:r>
        <w:t xml:space="preserve">; </w:t>
      </w:r>
      <w:hyperlink r:id="rId44">
        <w:r>
          <w:rPr>
            <w:color w:val="0000EE"/>
            <w:u w:val="single"/>
          </w:rPr>
          <w:t>Гал.5:22</w:t>
        </w:r>
      </w:hyperlink>
      <w: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5">
        <w:r>
          <w:rPr>
            <w:color w:val="0000EE"/>
            <w:u w:val="single"/>
          </w:rPr>
          <w:t>1Кор.13:1–3</w:t>
        </w:r>
      </w:hyperlink>
      <w: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r/>
      <w: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6">
        <w:r>
          <w:rPr>
            <w:color w:val="0000EE"/>
            <w:u w:val="single"/>
          </w:rPr>
          <w:t>1Кор.13:4–8</w:t>
        </w:r>
      </w:hyperlink>
      <w:r>
        <w:t>). Коротко говоря, любовь никого не ранит и не упускает возможности сделать добро. Таков Божий закон.</w:t>
      </w:r>
    </w:p>
    <w:p>
      <w:r/>
      <w: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7">
        <w:r>
          <w:rPr>
            <w:color w:val="0000EE"/>
            <w:u w:val="single"/>
          </w:rPr>
          <w:t>Рим.5:8</w:t>
        </w:r>
      </w:hyperlink>
      <w:r>
        <w:t xml:space="preserve">; </w:t>
      </w:r>
      <w:hyperlink r:id="rId48">
        <w:r>
          <w:rPr>
            <w:color w:val="0000EE"/>
            <w:u w:val="single"/>
          </w:rPr>
          <w:t>8:32–39</w:t>
        </w:r>
      </w:hyperlink>
      <w:r>
        <w:t xml:space="preserve">; </w:t>
      </w:r>
      <w:hyperlink r:id="rId49">
        <w:r>
          <w:rPr>
            <w:color w:val="0000EE"/>
            <w:u w:val="single"/>
          </w:rPr>
          <w:t>2Кор.13:14</w:t>
        </w:r>
      </w:hyperlink>
      <w:r>
        <w:t xml:space="preserve">; </w:t>
      </w:r>
      <w:hyperlink r:id="rId50">
        <w:r>
          <w:rPr>
            <w:color w:val="0000EE"/>
            <w:u w:val="single"/>
          </w:rPr>
          <w:t>Еф.2:4</w:t>
        </w:r>
      </w:hyperlink>
      <w:r>
        <w:t xml:space="preserve">; </w:t>
      </w:r>
      <w:hyperlink r:id="rId51">
        <w:r>
          <w:rPr>
            <w:color w:val="0000EE"/>
            <w:u w:val="single"/>
          </w:rPr>
          <w:t>2Фес.2:16</w:t>
        </w:r>
      </w:hyperlink>
      <w:r>
        <w:t xml:space="preserve">; </w:t>
      </w:r>
      <w:hyperlink r:id="rId52">
        <w:r>
          <w:rPr>
            <w:color w:val="0000EE"/>
            <w:u w:val="single"/>
          </w:rPr>
          <w:t>Тит.3:4–5</w:t>
        </w:r>
      </w:hyperlink>
      <w:r>
        <w:t>). Наша любовь отражает ту любовь, что первая «излилась в наши сердца» (</w:t>
      </w:r>
      <w:hyperlink r:id="rId43">
        <w:r>
          <w:rPr>
            <w:color w:val="0000EE"/>
            <w:u w:val="single"/>
          </w:rPr>
          <w:t>Рим.5:5</w:t>
        </w:r>
      </w:hyperlink>
      <w:r>
        <w:t>). Она направлена на Христа (</w:t>
      </w:r>
      <w:hyperlink r:id="rId53">
        <w:r>
          <w:rPr>
            <w:color w:val="0000EE"/>
            <w:u w:val="single"/>
          </w:rPr>
          <w:t>1Кор.7</w:t>
        </w:r>
      </w:hyperlink>
      <w:r>
        <w:t xml:space="preserve">; </w:t>
      </w:r>
      <w:hyperlink r:id="rId54">
        <w:r>
          <w:rPr>
            <w:color w:val="0000EE"/>
            <w:u w:val="single"/>
          </w:rPr>
          <w:t>16:22</w:t>
        </w:r>
      </w:hyperlink>
      <w:r>
        <w:t xml:space="preserve">; </w:t>
      </w:r>
      <w:hyperlink r:id="rId55">
        <w:r>
          <w:rPr>
            <w:color w:val="0000EE"/>
            <w:u w:val="single"/>
          </w:rPr>
          <w:t>Еф.6:24</w:t>
        </w:r>
      </w:hyperlink>
      <w:r>
        <w:t>) и на других людей, которых мы любим ради Него.</w:t>
      </w:r>
    </w:p>
    <w:p>
      <w:pPr>
        <w:pStyle w:val="Heading4"/>
      </w:pPr>
      <w:r>
        <w:t>В корпусе Иоанна</w:t>
      </w:r>
    </w:p>
    <w:p>
      <w:r/>
      <w: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6">
        <w:r>
          <w:rPr>
            <w:color w:val="0000EE"/>
            <w:u w:val="single"/>
          </w:rPr>
          <w:t>Ин.3:16</w:t>
        </w:r>
      </w:hyperlink>
      <w:r>
        <w:t xml:space="preserve">; </w:t>
      </w:r>
      <w:hyperlink r:id="rId57">
        <w:r>
          <w:rPr>
            <w:color w:val="0000EE"/>
            <w:u w:val="single"/>
          </w:rPr>
          <w:t>16:27</w:t>
        </w:r>
      </w:hyperlink>
      <w:r>
        <w:t xml:space="preserve">; </w:t>
      </w:r>
      <w:hyperlink r:id="rId58">
        <w:r>
          <w:rPr>
            <w:color w:val="0000EE"/>
            <w:u w:val="single"/>
          </w:rPr>
          <w:t>17:23</w:t>
        </w:r>
      </w:hyperlink>
      <w:r>
        <w:t>). Вот как мы вообще узнаем о любви — Христос отдал Свою жизнь за нас (</w:t>
      </w:r>
      <w:hyperlink r:id="rId59">
        <w:r>
          <w:rPr>
            <w:color w:val="0000EE"/>
            <w:u w:val="single"/>
          </w:rPr>
          <w:t>1Ин.3:16</w:t>
        </w:r>
      </w:hyperlink>
      <w:r>
        <w:t>). Взаимная любовь между Отцом, Сыном и учениками должна быть основополагающим фактом для христианства, поскольку Бог Сам есть любовь (</w:t>
      </w:r>
      <w:hyperlink r:id="rId60">
        <w:r>
          <w:rPr>
            <w:color w:val="0000EE"/>
            <w:u w:val="single"/>
          </w:rPr>
          <w:t>4:8, 16</w:t>
        </w:r>
      </w:hyperlink>
      <w:r>
        <w:t>).</w:t>
      </w:r>
    </w:p>
    <w:p>
      <w:r/>
      <w:r>
        <w:t>Это мы знаем благодаря воплощению и кресту (</w:t>
      </w:r>
      <w:hyperlink r:id="rId61">
        <w:r>
          <w:rPr>
            <w:color w:val="0000EE"/>
            <w:u w:val="single"/>
          </w:rPr>
          <w:t>1Ин.4:9–10</w:t>
        </w:r>
      </w:hyperlink>
      <w: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r/>
      <w: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r/>
      <w: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2">
        <w:r>
          <w:rPr>
            <w:color w:val="0000EE"/>
            <w:u w:val="single"/>
          </w:rPr>
          <w:t>Ин.13:34</w:t>
        </w:r>
      </w:hyperlink>
      <w:r>
        <w:t xml:space="preserve">), является «новой» по сравнению с заповедью, данной в </w:t>
      </w:r>
      <w:hyperlink r:id="rId63">
        <w:r>
          <w:rPr>
            <w:color w:val="0000EE"/>
            <w:u w:val="single"/>
          </w:rPr>
          <w:t>Евангелии от Матфея 22:39</w:t>
        </w:r>
      </w:hyperlink>
      <w:r>
        <w:t xml:space="preserve"> (где цитируется </w:t>
      </w:r>
      <w:hyperlink r:id="rId28">
        <w:r>
          <w:rPr>
            <w:color w:val="0000EE"/>
            <w:u w:val="single"/>
          </w:rPr>
          <w:t>Лев.19:18</w:t>
        </w:r>
      </w:hyperlink>
      <w: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4">
        <w:r>
          <w:rPr>
            <w:color w:val="0000EE"/>
            <w:u w:val="single"/>
          </w:rPr>
          <w:t>1Ин.2:19, 26</w:t>
        </w:r>
      </w:hyperlink>
      <w: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5">
        <w:r>
          <w:rPr>
            <w:color w:val="0000EE"/>
            <w:u w:val="single"/>
          </w:rPr>
          <w:t>1Ин.1:3</w:t>
        </w:r>
      </w:hyperlink>
      <w:r>
        <w:t>).</w:t>
      </w:r>
    </w:p>
    <w:p>
      <w:r/>
      <w:r>
        <w:t xml:space="preserve">И всё же любовь к братьям и сёстрам по вере не исключает, а напротив, ведёт к любви более широкой (ср. </w:t>
      </w:r>
      <w:hyperlink r:id="rId66">
        <w:r>
          <w:rPr>
            <w:color w:val="0000EE"/>
            <w:u w:val="single"/>
          </w:rPr>
          <w:t>2Петр.1:7</w:t>
        </w:r>
      </w:hyperlink>
      <w:r>
        <w:t>). Иоанн настаивает: Бог возлюбил весь мир (</w:t>
      </w:r>
      <w:hyperlink r:id="rId56">
        <w:r>
          <w:rPr>
            <w:color w:val="0000EE"/>
            <w:u w:val="single"/>
          </w:rPr>
          <w:t>Ин.3:16</w:t>
        </w:r>
      </w:hyperlink>
      <w:r>
        <w:t xml:space="preserve">; </w:t>
      </w:r>
      <w:hyperlink r:id="rId67">
        <w:r>
          <w:rPr>
            <w:color w:val="0000EE"/>
            <w:u w:val="single"/>
          </w:rPr>
          <w:t>1Ин.2:2</w:t>
        </w:r>
      </w:hyperlink>
      <w:r>
        <w:t xml:space="preserve">; </w:t>
      </w:r>
      <w:hyperlink r:id="rId68">
        <w:r>
          <w:rPr>
            <w:color w:val="0000EE"/>
            <w:u w:val="single"/>
          </w:rPr>
          <w:t>4:14</w:t>
        </w:r>
      </w:hyperlink>
      <w: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9">
        <w:r>
          <w:rPr>
            <w:color w:val="0000EE"/>
            <w:u w:val="single"/>
          </w:rPr>
          <w:t>1Ин.3:18</w:t>
        </w:r>
      </w:hyperlink>
      <w:r>
        <w:t>).</w:t>
      </w:r>
    </w:p>
    <w:p>
      <w:r/>
      <w: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70">
        <w:r>
          <w:rPr>
            <w:color w:val="0000EE"/>
            <w:u w:val="single"/>
          </w:rPr>
          <w:t>Ин.15:10, 13</w:t>
        </w:r>
      </w:hyperlink>
      <w:r>
        <w:t xml:space="preserve">; </w:t>
      </w:r>
      <w:hyperlink r:id="rId59">
        <w:r>
          <w:rPr>
            <w:color w:val="0000EE"/>
            <w:u w:val="single"/>
          </w:rPr>
          <w:t>1Ин.3:16</w:t>
        </w:r>
      </w:hyperlink>
      <w:r>
        <w:t xml:space="preserve">). Апостол отдельно отмечает, что любовь внимательна к нужде брата и делится с ним своим достатком (ст. </w:t>
      </w:r>
      <w:hyperlink r:id="rId71">
        <w:r>
          <w:rPr>
            <w:color w:val="0000EE"/>
            <w:u w:val="single"/>
          </w:rPr>
          <w:t>17</w:t>
        </w:r>
      </w:hyperlink>
      <w: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r/>
      <w: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r/>
      <w:r>
        <w:rPr>
          <w:i/>
        </w:rPr>
        <w:t>См. также</w:t>
      </w:r>
      <w:r>
        <w:t xml:space="preserve"> </w:t>
      </w:r>
      <w:r>
        <w:t>Бог, бытие и атрибуты</w:t>
      </w:r>
      <w:r>
        <w:t xml:space="preserve">; </w:t>
      </w:r>
      <w:r>
        <w:t>Благодать</w:t>
      </w:r>
      <w:r>
        <w:t xml:space="preserve">; </w:t>
      </w:r>
      <w:r>
        <w:t>Милость</w:t>
      </w:r>
      <w:r>
        <w:t xml:space="preserve">; </w:t>
      </w:r>
      <w:r>
        <w:t>Гнев Божий</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2:26" TargetMode="External"/><Relationship Id="rId16" Type="http://schemas.openxmlformats.org/officeDocument/2006/relationships/hyperlink" Target="https://ref.ly/Hos2:19-Hos2:20" TargetMode="External"/><Relationship Id="rId17" Type="http://schemas.openxmlformats.org/officeDocument/2006/relationships/hyperlink" Target="https://ref.ly/Job6:14-Job6:15" TargetMode="External"/><Relationship Id="rId18" Type="http://schemas.openxmlformats.org/officeDocument/2006/relationships/hyperlink" Target="https://ref.ly/1Sam20:8" TargetMode="External"/><Relationship Id="rId19" Type="http://schemas.openxmlformats.org/officeDocument/2006/relationships/hyperlink" Target="https://ref.ly/Deut7:7-Deut7:9" TargetMode="External"/><Relationship Id="rId20" Type="http://schemas.openxmlformats.org/officeDocument/2006/relationships/hyperlink" Target="https://ref.ly/Ps86:15" TargetMode="External"/><Relationship Id="rId21" Type="http://schemas.openxmlformats.org/officeDocument/2006/relationships/hyperlink" Target="https://ref.ly/Ps103:1-Ps103:18" TargetMode="External"/><Relationship Id="rId22" Type="http://schemas.openxmlformats.org/officeDocument/2006/relationships/hyperlink" Target="https://ref.ly/Ps136:1-Ps136:26" TargetMode="External"/><Relationship Id="rId23" Type="http://schemas.openxmlformats.org/officeDocument/2006/relationships/hyperlink" Target="https://ref.ly/Hos11:1-Hos11:4" TargetMode="External"/><Relationship Id="rId24" Type="http://schemas.openxmlformats.org/officeDocument/2006/relationships/hyperlink" Target="https://ref.ly/Deut6:20-Deut6:25" TargetMode="External"/><Relationship Id="rId25" Type="http://schemas.openxmlformats.org/officeDocument/2006/relationships/hyperlink" Target="https://ref.ly/Hos6:6" TargetMode="External"/><Relationship Id="rId26" Type="http://schemas.openxmlformats.org/officeDocument/2006/relationships/hyperlink" Target="https://ref.ly/Hos7:1-Hos7:7" TargetMode="External"/><Relationship Id="rId27" Type="http://schemas.openxmlformats.org/officeDocument/2006/relationships/hyperlink" Target="https://ref.ly/Hos10:12-Hos10:13" TargetMode="External"/><Relationship Id="rId28" Type="http://schemas.openxmlformats.org/officeDocument/2006/relationships/hyperlink" Target="https://ref.ly/Lev19:18" TargetMode="External"/><Relationship Id="rId29" Type="http://schemas.openxmlformats.org/officeDocument/2006/relationships/hyperlink" Target="https://ref.ly/Jas4:4" TargetMode="External"/><Relationship Id="rId30" Type="http://schemas.openxmlformats.org/officeDocument/2006/relationships/hyperlink" Target="https://ref.ly/Matt11:2-Matt11:5" TargetMode="External"/><Relationship Id="rId31" Type="http://schemas.openxmlformats.org/officeDocument/2006/relationships/hyperlink" Target="https://ref.ly/Luke4:18" TargetMode="External"/><Relationship Id="rId32" Type="http://schemas.openxmlformats.org/officeDocument/2006/relationships/hyperlink" Target="https://ref.ly/Luke15:1-Luke15:32" TargetMode="External"/><Relationship Id="rId33" Type="http://schemas.openxmlformats.org/officeDocument/2006/relationships/hyperlink" Target="https://ref.ly/Matt5:44-Matt5:48" TargetMode="External"/><Relationship Id="rId34" Type="http://schemas.openxmlformats.org/officeDocument/2006/relationships/hyperlink" Target="https://ref.ly/Matt22:35-Matt22:40" TargetMode="External"/><Relationship Id="rId35" Type="http://schemas.openxmlformats.org/officeDocument/2006/relationships/hyperlink" Target="https://ref.ly/Deut6:5" TargetMode="External"/><Relationship Id="rId36" Type="http://schemas.openxmlformats.org/officeDocument/2006/relationships/hyperlink" Target="https://ref.ly/Matt25:31-Matt25:46" TargetMode="External"/><Relationship Id="rId37" Type="http://schemas.openxmlformats.org/officeDocument/2006/relationships/hyperlink" Target="https://ref.ly/Rom13:8-Rom13:10" TargetMode="External"/><Relationship Id="rId38" Type="http://schemas.openxmlformats.org/officeDocument/2006/relationships/hyperlink" Target="https://ref.ly/Eph4:25-Eph5:2" TargetMode="External"/><Relationship Id="rId39" Type="http://schemas.openxmlformats.org/officeDocument/2006/relationships/hyperlink" Target="https://ref.ly/Gal5:14" TargetMode="External"/><Relationship Id="rId40" Type="http://schemas.openxmlformats.org/officeDocument/2006/relationships/hyperlink" Target="https://ref.ly/Gal6:2" TargetMode="External"/><Relationship Id="rId41" Type="http://schemas.openxmlformats.org/officeDocument/2006/relationships/hyperlink" Target="https://ref.ly/Gal5:6" TargetMode="External"/><Relationship Id="rId42" Type="http://schemas.openxmlformats.org/officeDocument/2006/relationships/hyperlink" Target="https://ref.ly/1Cor12:27-1Cor13:13" TargetMode="External"/><Relationship Id="rId43" Type="http://schemas.openxmlformats.org/officeDocument/2006/relationships/hyperlink" Target="https://ref.ly/Rom5:5" TargetMode="External"/><Relationship Id="rId44" Type="http://schemas.openxmlformats.org/officeDocument/2006/relationships/hyperlink" Target="https://ref.ly/Gal5:22" TargetMode="External"/><Relationship Id="rId45" Type="http://schemas.openxmlformats.org/officeDocument/2006/relationships/hyperlink" Target="https://ref.ly/1Cor13:1-1Cor13:3" TargetMode="External"/><Relationship Id="rId46" Type="http://schemas.openxmlformats.org/officeDocument/2006/relationships/hyperlink" Target="https://ref.ly/1Cor13:4-1Cor13:8" TargetMode="External"/><Relationship Id="rId47" Type="http://schemas.openxmlformats.org/officeDocument/2006/relationships/hyperlink" Target="https://ref.ly/Rom5:8" TargetMode="External"/><Relationship Id="rId48" Type="http://schemas.openxmlformats.org/officeDocument/2006/relationships/hyperlink" Target="https://ref.ly/Rom8:32-Rom8:39" TargetMode="External"/><Relationship Id="rId49" Type="http://schemas.openxmlformats.org/officeDocument/2006/relationships/hyperlink" Target="https://ref.ly/2Cor13:14" TargetMode="External"/><Relationship Id="rId50" Type="http://schemas.openxmlformats.org/officeDocument/2006/relationships/hyperlink" Target="https://ref.ly/Eph2:4" TargetMode="External"/><Relationship Id="rId51" Type="http://schemas.openxmlformats.org/officeDocument/2006/relationships/hyperlink" Target="https://ref.ly/2Thess2:16" TargetMode="External"/><Relationship Id="rId52" Type="http://schemas.openxmlformats.org/officeDocument/2006/relationships/hyperlink" Target="https://ref.ly/Titus3:4-Titus3:5" TargetMode="External"/><Relationship Id="rId53" Type="http://schemas.openxmlformats.org/officeDocument/2006/relationships/hyperlink" Target="https://ref.ly/1Cor7:1-1Cor7:40" TargetMode="External"/><Relationship Id="rId54" Type="http://schemas.openxmlformats.org/officeDocument/2006/relationships/hyperlink" Target="https://ref.ly/1Cor16:22" TargetMode="External"/><Relationship Id="rId55" Type="http://schemas.openxmlformats.org/officeDocument/2006/relationships/hyperlink" Target="https://ref.ly/Eph6:24" TargetMode="External"/><Relationship Id="rId56" Type="http://schemas.openxmlformats.org/officeDocument/2006/relationships/hyperlink" Target="https://ref.ly/John3:16" TargetMode="External"/><Relationship Id="rId57" Type="http://schemas.openxmlformats.org/officeDocument/2006/relationships/hyperlink" Target="https://ref.ly/John16:27" TargetMode="External"/><Relationship Id="rId58" Type="http://schemas.openxmlformats.org/officeDocument/2006/relationships/hyperlink" Target="https://ref.ly/John17:23" TargetMode="External"/><Relationship Id="rId59" Type="http://schemas.openxmlformats.org/officeDocument/2006/relationships/hyperlink" Target="https://ref.ly/1John3:16" TargetMode="External"/><Relationship Id="rId60" Type="http://schemas.openxmlformats.org/officeDocument/2006/relationships/hyperlink" Target="https://ref.ly/1John4:8" TargetMode="External"/><Relationship Id="rId61" Type="http://schemas.openxmlformats.org/officeDocument/2006/relationships/hyperlink" Target="https://ref.ly/1John4:9-1John4:10" TargetMode="External"/><Relationship Id="rId62" Type="http://schemas.openxmlformats.org/officeDocument/2006/relationships/hyperlink" Target="https://ref.ly/John13:34" TargetMode="External"/><Relationship Id="rId63" Type="http://schemas.openxmlformats.org/officeDocument/2006/relationships/hyperlink" Target="https://ref.ly/Matt22:39" TargetMode="External"/><Relationship Id="rId64" Type="http://schemas.openxmlformats.org/officeDocument/2006/relationships/hyperlink" Target="https://ref.ly/1John2:19" TargetMode="External"/><Relationship Id="rId65" Type="http://schemas.openxmlformats.org/officeDocument/2006/relationships/hyperlink" Target="https://ref.ly/1John1:3" TargetMode="External"/><Relationship Id="rId66" Type="http://schemas.openxmlformats.org/officeDocument/2006/relationships/hyperlink" Target="https://ref.ly/2Pet1:7" TargetMode="External"/><Relationship Id="rId67" Type="http://schemas.openxmlformats.org/officeDocument/2006/relationships/hyperlink" Target="https://ref.ly/1John2:2" TargetMode="External"/><Relationship Id="rId68" Type="http://schemas.openxmlformats.org/officeDocument/2006/relationships/hyperlink" Target="https://ref.ly/1John4:14" TargetMode="External"/><Relationship Id="rId69" Type="http://schemas.openxmlformats.org/officeDocument/2006/relationships/hyperlink" Target="https://ref.ly/1John3:18" TargetMode="External"/><Relationship Id="rId70" Type="http://schemas.openxmlformats.org/officeDocument/2006/relationships/hyperlink" Target="https://ref.ly/John15:10" TargetMode="External"/><Relationship Id="rId71"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