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387">
        <w:r>
          <w:rPr>
            <w:lang w:val="pt_PT" w:bidi="pt_PT"/>
          </w:rPr>
          <w:rPr>
            <w:color w:val="0000EE"/>
            <w:u w:val="single"/>
          </w:rPr>
          <w:t>Colossenses 4.17</w:t>
        </w:r>
      </w:hyperlink>
      <w:r>
        <w:rPr>
          <w:lang w:val="pt_PT" w:bidi="pt_PT"/>
        </w:rPr>
        <w:t xml:space="preserve"> menciona Arquipo, um homem de Colossos, junto com Filemom em </w:t>
      </w:r>
      <w:hyperlink r:id="rId388">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389">
        <w:r>
          <w:rPr>
            <w:lang w:val="pt_PT" w:bidi="pt_PT"/>
          </w:rPr>
          <w:rPr>
            <w:color w:val="0000EE"/>
            <w:u w:val="single"/>
          </w:rPr>
          <w:t>Cl 2.1</w:t>
        </w:r>
      </w:hyperlink>
      <w:r>
        <w:rPr>
          <w:lang w:val="pt_PT" w:bidi="pt_PT"/>
        </w:rPr>
        <w:t>). Paulo o chamou de “nosso amigo e companheiro de trabalho” (</w:t>
      </w:r>
      <w:hyperlink r:id="rId390">
        <w:r>
          <w:rPr>
            <w:lang w:val="pt_PT" w:bidi="pt_PT"/>
          </w:rPr>
          <w:rPr>
            <w:color w:val="0000EE"/>
            <w:u w:val="single"/>
          </w:rPr>
          <w:t>Fm 1.1</w:t>
        </w:r>
      </w:hyperlink>
      <w:r>
        <w:rPr>
          <w:lang w:val="pt_PT" w:bidi="pt_PT"/>
        </w:rPr>
        <w:t>). Talvez Filemom tenha trabalhado com Paulo durante a missão de três anos de Paulo em Éfeso (</w:t>
      </w:r>
      <w:hyperlink r:id="rId391">
        <w:r>
          <w:rPr>
            <w:lang w:val="pt_PT" w:bidi="pt_PT"/>
          </w:rPr>
          <w:rPr>
            <w:color w:val="0000EE"/>
            <w:u w:val="single"/>
          </w:rPr>
          <w:t>At 19.8–10</w:t>
        </w:r>
      </w:hyperlink>
      <w:r>
        <w:rPr>
          <w:lang w:val="pt_PT" w:bidi="pt_PT"/>
        </w:rPr>
        <w:t xml:space="preserve">; </w:t>
      </w:r>
      <w:hyperlink r:id="rId392">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93">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94">
        <w:r>
          <w:rPr>
            <w:lang w:val="pt_PT" w:bidi="pt_PT"/>
          </w:rPr>
          <w:rPr>
            <w:color w:val="0000EE"/>
            <w:u w:val="single"/>
          </w:rPr>
          <w:t>Cl 4.7–14</w:t>
        </w:r>
      </w:hyperlink>
      <w:r>
        <w:rPr>
          <w:lang w:val="pt_PT" w:bidi="pt_PT"/>
        </w:rPr>
        <w:t xml:space="preserve">; cf. </w:t>
      </w:r>
      <w:hyperlink r:id="rId395">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6">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7">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8">
        <w:r>
          <w:rPr>
            <w:lang w:val="pt_PT" w:bidi="pt_PT"/>
          </w:rPr>
          <w:rPr>
            <w:color w:val="0000EE"/>
            <w:u w:val="single"/>
          </w:rPr>
          <w:t>At 20.19</w:t>
        </w:r>
      </w:hyperlink>
      <w:r>
        <w:rPr>
          <w:lang w:val="pt_PT" w:bidi="pt_PT"/>
        </w:rPr>
        <w:t>), que Paulo descreve em termos que poderiam implicar um tempo gasto na prisão (</w:t>
      </w:r>
      <w:hyperlink r:id="rId399">
        <w:r>
          <w:rPr>
            <w:lang w:val="pt_PT" w:bidi="pt_PT"/>
          </w:rPr>
          <w:rPr>
            <w:color w:val="0000EE"/>
            <w:u w:val="single"/>
          </w:rPr>
          <w:t>1Co 15.32</w:t>
        </w:r>
      </w:hyperlink>
      <w:r>
        <w:rPr>
          <w:lang w:val="pt_PT" w:bidi="pt_PT"/>
        </w:rPr>
        <w:t xml:space="preserve">; </w:t>
      </w:r>
      <w:hyperlink r:id="rId400">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401">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95">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402">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0">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403">
        <w:r>
          <w:rPr>
            <w:lang w:val="pt_PT" w:bidi="pt_PT"/>
          </w:rPr>
          <w:rPr>
            <w:color w:val="0000EE"/>
            <w:u w:val="single"/>
          </w:rPr>
          <w:t>5–7</w:t>
        </w:r>
      </w:hyperlink>
      <w:r>
        <w:rPr>
          <w:lang w:val="pt_PT" w:bidi="pt_PT"/>
        </w:rPr>
        <w:t xml:space="preserve">); ele apela a ele com base no amor (v. </w:t>
      </w:r>
      <w:hyperlink r:id="rId404">
        <w:r>
          <w:rPr>
            <w:lang w:val="pt_PT" w:bidi="pt_PT"/>
          </w:rPr>
          <w:rPr>
            <w:color w:val="0000EE"/>
            <w:u w:val="single"/>
          </w:rPr>
          <w:t>9</w:t>
        </w:r>
      </w:hyperlink>
      <w:r>
        <w:rPr>
          <w:lang w:val="pt_PT" w:bidi="pt_PT"/>
        </w:rPr>
        <w:t xml:space="preserve">); ele evoca sua participação de uma parceria comum (v. </w:t>
      </w:r>
      <w:hyperlink r:id="rId405">
        <w:r>
          <w:rPr>
            <w:lang w:val="pt_PT" w:bidi="pt_PT"/>
          </w:rPr>
          <w:rPr>
            <w:color w:val="0000EE"/>
            <w:u w:val="single"/>
          </w:rPr>
          <w:t>17</w:t>
        </w:r>
      </w:hyperlink>
      <w:r>
        <w:rPr>
          <w:lang w:val="pt_PT" w:bidi="pt_PT"/>
        </w:rPr>
        <w:t xml:space="preserve">); ele lembra gentilmente a Filemom que ele deve sua salvação a Paulo (v. </w:t>
      </w:r>
      <w:hyperlink r:id="rId406">
        <w:r>
          <w:rPr>
            <w:lang w:val="pt_PT" w:bidi="pt_PT"/>
          </w:rPr>
          <w:rPr>
            <w:color w:val="0000EE"/>
            <w:u w:val="single"/>
          </w:rPr>
          <w:t>19</w:t>
        </w:r>
      </w:hyperlink>
      <w:r>
        <w:rPr>
          <w:lang w:val="pt_PT" w:bidi="pt_PT"/>
        </w:rPr>
        <w:t xml:space="preserve">), e ele diz que confia nele para fazer o que é pedido dele e ainda mais (v. </w:t>
      </w:r>
      <w:hyperlink r:id="rId407">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8">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9">
        <w:r>
          <w:rPr>
            <w:lang w:val="pt_PT" w:bidi="pt_PT"/>
          </w:rPr>
          <w:rPr>
            <w:color w:val="0000EE"/>
            <w:u w:val="single"/>
          </w:rPr>
          <w:t>10</w:t>
        </w:r>
      </w:hyperlink>
      <w:r>
        <w:rPr>
          <w:lang w:val="pt_PT" w:bidi="pt_PT"/>
        </w:rPr>
        <w:t xml:space="preserve">), havia se tornado amigo do coração de Paulo (v. </w:t>
      </w:r>
      <w:hyperlink r:id="rId410">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11">
        <w:r>
          <w:rPr>
            <w:lang w:val="pt_PT" w:bidi="pt_PT"/>
          </w:rPr>
          <w:rPr>
            <w:color w:val="0000EE"/>
            <w:u w:val="single"/>
          </w:rPr>
          <w:t>13</w:t>
        </w:r>
      </w:hyperlink>
      <w:r>
        <w:rPr>
          <w:lang w:val="pt_PT" w:bidi="pt_PT"/>
        </w:rPr>
        <w:t xml:space="preserve">; </w:t>
      </w:r>
      <w:hyperlink r:id="rId412">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13">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14">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5">
        <w:r>
          <w:rPr>
            <w:lang w:val="pt_PT" w:bidi="pt_PT"/>
          </w:rPr>
          <w:rPr>
            <w:color w:val="0000EE"/>
            <w:u w:val="single"/>
          </w:rPr>
          <w:t>11</w:t>
        </w:r>
      </w:hyperlink>
      <w:r>
        <w:rPr>
          <w:lang w:val="pt_PT" w:bidi="pt_PT"/>
        </w:rPr>
        <w:t xml:space="preserve"> e </w:t>
      </w:r>
      <w:hyperlink r:id="rId416">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5">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7">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8">
        <w:r>
          <w:rPr>
            <w:lang w:val="pt_PT" w:bidi="pt_PT"/>
          </w:rPr>
          <w:rPr>
            <w:color w:val="0000EE"/>
            <w:u w:val="single"/>
          </w:rPr>
          <w:t>Gl 3.28</w:t>
        </w:r>
      </w:hyperlink>
      <w:r>
        <w:rPr>
          <w:lang w:val="pt_PT" w:bidi="pt_PT"/>
        </w:rPr>
        <w:t>). Os cristãos escravos que poderiam obter sua liberdade deveriam se beneficiar da oportunidade (</w:t>
      </w:r>
      <w:hyperlink r:id="rId419">
        <w:r>
          <w:rPr>
            <w:lang w:val="pt_PT" w:bidi="pt_PT"/>
          </w:rPr>
          <w:rPr>
            <w:color w:val="0000EE"/>
            <w:u w:val="single"/>
          </w:rPr>
          <w:t>1Co 7.21</w:t>
        </w:r>
      </w:hyperlink>
      <w:r>
        <w:rPr>
          <w:lang w:val="pt_PT" w:bidi="pt_PT"/>
        </w:rPr>
        <w:t>), e aqueles que eram livres deveriam evitar se tornar escravos dos homens (</w:t>
      </w:r>
      <w:hyperlink r:id="rId420">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21">
        <w:r>
          <w:rPr>
            <w:lang w:val="pt_PT" w:bidi="pt_PT"/>
          </w:rPr>
          <w:rPr>
            <w:color w:val="0000EE"/>
            <w:u w:val="single"/>
          </w:rPr>
          <w:t>Ef 6.9</w:t>
        </w:r>
      </w:hyperlink>
      <w:r>
        <w:rPr>
          <w:lang w:val="pt_PT" w:bidi="pt_PT"/>
        </w:rPr>
        <w:t>), e todos os cristãos deveriam ser servos uns dos outros (</w:t>
      </w:r>
      <w:hyperlink r:id="rId422">
        <w:r>
          <w:rPr>
            <w:lang w:val="pt_PT" w:bidi="pt_PT"/>
          </w:rPr>
          <w:rPr>
            <w:color w:val="0000EE"/>
            <w:u w:val="single"/>
          </w:rPr>
          <w:t>Gl 5.13</w:t>
        </w:r>
      </w:hyperlink>
      <w:r>
        <w:rPr>
          <w:lang w:val="pt_PT" w:bidi="pt_PT"/>
        </w:rPr>
        <w:t>). Consequentemente, Filemom deveria receber Onésimo “não mais como um escravo” (</w:t>
      </w:r>
      <w:hyperlink r:id="rId414">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23">
        <w:r>
          <w:rPr>
            <w:lang w:val="pt_PT" w:bidi="pt_PT"/>
          </w:rPr>
          <w:rPr>
            <w:color w:val="0000EE"/>
            <w:u w:val="single"/>
          </w:rPr>
          <w:t>4–7</w:t>
        </w:r>
      </w:hyperlink>
      <w:r>
        <w:rPr>
          <w:lang w:val="pt_PT" w:bidi="pt_PT"/>
        </w:rPr>
        <w:t xml:space="preserve">); ele enfatizou seu próprio sofrimento autosacrificial por causa do evangelho (v. </w:t>
      </w:r>
      <w:hyperlink r:id="rId404">
        <w:r>
          <w:rPr>
            <w:lang w:val="pt_PT" w:bidi="pt_PT"/>
          </w:rPr>
          <w:rPr>
            <w:color w:val="0000EE"/>
            <w:u w:val="single"/>
          </w:rPr>
          <w:t>9</w:t>
        </w:r>
      </w:hyperlink>
      <w:r>
        <w:rPr>
          <w:lang w:val="pt_PT" w:bidi="pt_PT"/>
        </w:rPr>
        <w:t xml:space="preserve">); ele jogou com base na boa vontade de Filemom (v. </w:t>
      </w:r>
      <w:hyperlink r:id="rId424">
        <w:r>
          <w:rPr>
            <w:lang w:val="pt_PT" w:bidi="pt_PT"/>
          </w:rPr>
          <w:rPr>
            <w:color w:val="0000EE"/>
            <w:u w:val="single"/>
          </w:rPr>
          <w:t>14</w:t>
        </w:r>
      </w:hyperlink>
      <w:r>
        <w:rPr>
          <w:lang w:val="pt_PT" w:bidi="pt_PT"/>
        </w:rPr>
        <w:t xml:space="preserve">); ele apelou aos laços pessoais de amizade (vv. </w:t>
      </w:r>
      <w:hyperlink r:id="rId405">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6">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7">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22">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Col4:17" TargetMode="External"/><Relationship Id="rId388" Type="http://schemas.openxmlformats.org/officeDocument/2006/relationships/hyperlink" Target="https://ref.ly/Phlm1:2" TargetMode="External"/><Relationship Id="rId389" Type="http://schemas.openxmlformats.org/officeDocument/2006/relationships/hyperlink" Target="https://ref.ly/Col2:1" TargetMode="External"/><Relationship Id="rId390" Type="http://schemas.openxmlformats.org/officeDocument/2006/relationships/hyperlink" Target="https://ref.ly/Phlm1:1" TargetMode="External"/><Relationship Id="rId391" Type="http://schemas.openxmlformats.org/officeDocument/2006/relationships/hyperlink" Target="https://ref.ly/Acts19:8-Acts19:10" TargetMode="External"/><Relationship Id="rId392" Type="http://schemas.openxmlformats.org/officeDocument/2006/relationships/hyperlink" Target="https://ref.ly/Acts20:31" TargetMode="External"/><Relationship Id="rId393" Type="http://schemas.openxmlformats.org/officeDocument/2006/relationships/hyperlink" Target="https://ref.ly/Phlm1:9-Phlm1:10" TargetMode="External"/><Relationship Id="rId394" Type="http://schemas.openxmlformats.org/officeDocument/2006/relationships/hyperlink" Target="https://ref.ly/Col4:7-Col4:14" TargetMode="External"/><Relationship Id="rId395" Type="http://schemas.openxmlformats.org/officeDocument/2006/relationships/hyperlink" Target="https://ref.ly/Phlm1:23-Phlm1:24" TargetMode="External"/><Relationship Id="rId396" Type="http://schemas.openxmlformats.org/officeDocument/2006/relationships/hyperlink" Target="https://ref.ly/Phlm1:24" TargetMode="External"/><Relationship Id="rId397" Type="http://schemas.openxmlformats.org/officeDocument/2006/relationships/hyperlink" Target="https://ref.ly/Phlm1:22" TargetMode="External"/><Relationship Id="rId398" Type="http://schemas.openxmlformats.org/officeDocument/2006/relationships/hyperlink" Target="https://ref.ly/Acts20:19" TargetMode="External"/><Relationship Id="rId399" Type="http://schemas.openxmlformats.org/officeDocument/2006/relationships/hyperlink" Target="https://ref.ly/1Cor15:32" TargetMode="External"/><Relationship Id="rId400" Type="http://schemas.openxmlformats.org/officeDocument/2006/relationships/hyperlink" Target="https://ref.ly/2Cor1:8-2Cor1:10" TargetMode="External"/><Relationship Id="rId401" Type="http://schemas.openxmlformats.org/officeDocument/2006/relationships/hyperlink" Target="https://ref.ly/Phlm1:1-Phlm1:2" TargetMode="External"/><Relationship Id="rId402" Type="http://schemas.openxmlformats.org/officeDocument/2006/relationships/hyperlink" Target="https://ref.ly/Matt18:15-Matt18:20" TargetMode="External"/><Relationship Id="rId403" Type="http://schemas.openxmlformats.org/officeDocument/2006/relationships/hyperlink" Target="https://ref.ly/Phlm1:5-Phlm1:7" TargetMode="External"/><Relationship Id="rId404" Type="http://schemas.openxmlformats.org/officeDocument/2006/relationships/hyperlink" Target="https://ref.ly/Phlm1:9" TargetMode="External"/><Relationship Id="rId405" Type="http://schemas.openxmlformats.org/officeDocument/2006/relationships/hyperlink" Target="https://ref.ly/Phlm1:17" TargetMode="External"/><Relationship Id="rId406" Type="http://schemas.openxmlformats.org/officeDocument/2006/relationships/hyperlink" Target="https://ref.ly/Phlm1:19" TargetMode="External"/><Relationship Id="rId407" Type="http://schemas.openxmlformats.org/officeDocument/2006/relationships/hyperlink" Target="https://ref.ly/Phlm1:21" TargetMode="External"/><Relationship Id="rId408" Type="http://schemas.openxmlformats.org/officeDocument/2006/relationships/hyperlink" Target="https://ref.ly/Phlm1:18" TargetMode="External"/><Relationship Id="rId409" Type="http://schemas.openxmlformats.org/officeDocument/2006/relationships/hyperlink" Target="https://ref.ly/Phlm1:10" TargetMode="External"/><Relationship Id="rId410" Type="http://schemas.openxmlformats.org/officeDocument/2006/relationships/hyperlink" Target="https://ref.ly/Phlm1:12" TargetMode="External"/><Relationship Id="rId411" Type="http://schemas.openxmlformats.org/officeDocument/2006/relationships/hyperlink" Target="https://ref.ly/Phlm1:13" TargetMode="External"/><Relationship Id="rId412" Type="http://schemas.openxmlformats.org/officeDocument/2006/relationships/hyperlink" Target="https://ref.ly/Col4:9" TargetMode="External"/><Relationship Id="rId413" Type="http://schemas.openxmlformats.org/officeDocument/2006/relationships/hyperlink" Target="https://ref.ly/Phlm1:13-Phlm1:14" TargetMode="External"/><Relationship Id="rId414" Type="http://schemas.openxmlformats.org/officeDocument/2006/relationships/hyperlink" Target="https://ref.ly/Phlm1:16" TargetMode="External"/><Relationship Id="rId415" Type="http://schemas.openxmlformats.org/officeDocument/2006/relationships/hyperlink" Target="https://ref.ly/Phlm1:11" TargetMode="External"/><Relationship Id="rId416" Type="http://schemas.openxmlformats.org/officeDocument/2006/relationships/hyperlink" Target="https://ref.ly/Phlm1:20" TargetMode="External"/><Relationship Id="rId417" Type="http://schemas.openxmlformats.org/officeDocument/2006/relationships/hyperlink" Target="https://ref.ly/Mark10:42-Mark10:45" TargetMode="External"/><Relationship Id="rId418" Type="http://schemas.openxmlformats.org/officeDocument/2006/relationships/hyperlink" Target="https://ref.ly/Gal3:28" TargetMode="External"/><Relationship Id="rId419" Type="http://schemas.openxmlformats.org/officeDocument/2006/relationships/hyperlink" Target="https://ref.ly/1Cor7:21" TargetMode="External"/><Relationship Id="rId420" Type="http://schemas.openxmlformats.org/officeDocument/2006/relationships/hyperlink" Target="https://ref.ly/1Cor7:23" TargetMode="External"/><Relationship Id="rId421" Type="http://schemas.openxmlformats.org/officeDocument/2006/relationships/hyperlink" Target="https://ref.ly/Eph6:9" TargetMode="External"/><Relationship Id="rId422" Type="http://schemas.openxmlformats.org/officeDocument/2006/relationships/hyperlink" Target="https://ref.ly/Gal5:13" TargetMode="External"/><Relationship Id="rId423" Type="http://schemas.openxmlformats.org/officeDocument/2006/relationships/hyperlink" Target="https://ref.ly/Phlm1:4-Phlm1:7" TargetMode="External"/><Relationship Id="rId424" Type="http://schemas.openxmlformats.org/officeDocument/2006/relationships/hyperlink" Target="https://ref.ly/Phlm1:14"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