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قاموس الكتاب المقدس (تينديل)</w:t>
      </w:r>
      <w:r>
        <w:rPr>
          <w:lang w:val="ar_AE" w:bidi="ar_AE"/>
        </w:rPr>
        <w:t xml:space="preserve"> (Arabic) is based on</w:t>
      </w:r>
      <w:r>
        <w:rPr>
          <w:lang w:val="ar_AE" w:bidi="ar_AE"/>
        </w:rPr>
        <w:t xml:space="preserve">: </w:t>
      </w:r>
      <w:r>
        <w:rPr>
          <w:lang w:val="ar_AE" w:bidi="ar_AE"/>
        </w:rPr>
        <w:t>Tyndale Open Bible Dictionary</w:t>
      </w:r>
      <w:r>
        <w:rPr>
          <w:lang w:val="ar_AE" w:bidi="ar_AE"/>
        </w:rPr>
        <w:t xml:space="preserve">, </w:t>
      </w:r>
      <w:hyperlink r:id="rId13">
        <w:r>
          <w:rPr>
            <w:lang w:val="ar_AE" w:bidi="ar_AE"/>
          </w:rPr>
          <w:rPr>
            <w:color w:val="0000EE"/>
            <w:u w:val="single"/>
          </w:rPr>
          <w:t>Tyndale House Publishers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w:t>
      </w:r>
      <w:r>
        <w:rPr>
          <w:lang w:val="ar_AE" w:bidi="ar_AE"/>
        </w:rPr>
      </w:r>
    </w:p>
    <w:p>
      <w:pPr>
        <w:bidi/>
      </w:pPr>
      <w:r>
        <w:rPr>
          <w:lang w:val="ar_AE" w:bidi="ar_AE"/>
        </w:rPr>
      </w:r>
      <w:r>
        <w:rPr>
          <w:i/>
          <w:lang w:val="ar_AE" w:bidi="ar_AE"/>
        </w:rPr>
        <w:t>الفَتْروسيميون, الفرح, الفريسيون, الفصح, الْفُوتِيّ, فادون, فادي، فداء, فأر, فَارَان, فارة, فارِس, الفُرْس, فَارِص, فارص عُزَّة, فارص، الفارصيين, فَارَصِيِّين*, فَاروح, فأس الحرب, فَاسِحَ, فاسرُون, فَاسَكُ, فَاعُو (فَاعِي), فَاعِي, فَاغِيَة, فأل، عِرافة, فَالاَل, فَالَت, فالج, فالج (فاليك), فَالَط, فترة الآباء, فترة الهيكل الثاني, فترة ما بعد السبي, فترة ما بين العهدين, فَتْروس, فَتُور, فَثُوئِيل, فَجْعِيئِيل, فَحَثَ مُوآبَ, فحْل/ حصان غير مخصي, فحم, فخ، مصيدة، شَّرَك, فخاريات, فدان, فَدَّانَ، فَدَّانَ أَرَام, فِدَايَةَ, فَدَهْئِيل, فَدَهْصور, فِدية, فِرْآمَ, فِراش/مضجع, فَرَاصِيم، جَبَل, فرْتونَاتوس, فرخ, فِرْدَوْس- جنّة, فَرْس, فَرَس النهر, فرسان, فرساوس, فَرْسِين, فَرَش, فَرْشَنْدَاثَا, فِرْعَتُونَ, فَرْعوش, فِرْعَوْن, فِرْعَوْن حَفْرَع, فَرْفَر, فَرْمَشْتَا, فَرْنَاخ, فَرَوَايِم, فَرودَا, فريجية, فَسُّ دَمِّيمَ, فستق, فَسْتُوس، بُورْكِيُوسُ, فِسْفَة, فِسق, فَشْحور, فضةٌ, فطير - خبز غير مختمر, فعراي, فَعَلْتَاي, فغور (إله), فغور (مكان), فَقْح, فَقَحْيَا, فَقَحْيَا, فَقودَ, فلاح، فلاحة, فَلَايَا, فَلَّة, فِلْحَا, فِلْدَاش, فلس, فلس, فَلْس, فِلس*, فلستة (فِلسطين)، الفلستيون (الْفِلِسْطِينِيِّون), فلسطين, فلسفة, فلطاي, فَلْطِي, فَلْطِي, فَلْطِيّ, فَلَطْيَا, فَلْطِيئِيل, فَلْطِيئِيلُ, فُلك نوح, فَلَلْيَا, فَلُّو, فَلّو، الفَلُّوِيِّون, فِلِيغُون, فليمون (شخص), فَنِنَّة, فَنُوئِيل, فَنوئِيل (شخص), فَنوئِيل (مكان), فَنِيئِيل, فَهْد, فَوَّة, فَوَّة, فُوخَرَة الظِّبَاءِ, فُوخَرَةِ ٱلظِّبَاءِ, فور, فُورَاثَا, فورة, فُورُن, فُورُنِ أَبِّيُوسَ, فُورِيم, فُوط, فُوط (شخص), فوط (مكان), فُوطِي فَارَع, فوطِيئِيل, فُوطِيفَار, فُوعَة، فُوَاة, فُولُ, فولغاتا، الـ, فونون, فُوِّيِّي, فِيبِسْتَة, فيبي, فِيثوم, فِيثُون, فِيجَلُّس, فيسباسيان, فيستوس، بوركيوس, فِيشُون, فِيكُول, فِيلَادَلْفِيَا, فِيلُبُّس, فِيلِبِّي, فيلبي، الرسالة إلى كنيسة, فيلق - جيش - لجئون, فيلكس، أنطونيوس, فيلمون، الرسالة إلى, فيلو اليهودي, فِيلولوغسَ, فِيلُومَاتُور, فِيلِيتس, فِينَحَاس, فِينِكْسَ, فِينُون, فينيس, فينيسية, فينيقية، فينيقيون, فيُّوم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الفَتْروسيميون</w:t>
      </w:r>
      <w:r>
        <w:rPr>
          <w:lang w:val="ar_AE" w:bidi="ar_AE"/>
        </w:rPr>
      </w:r>
    </w:p>
    <w:p>
      <w:pPr>
        <w:bidi/>
      </w:pPr>
      <w:r>
        <w:rPr>
          <w:lang w:val="ar_AE" w:bidi="ar_AE"/>
        </w:rPr>
      </w:r>
      <w:r>
        <w:rPr>
          <w:lang w:val="ar_AE" w:bidi="ar_AE"/>
        </w:rPr>
        <w:t>هم سكان فَتْروسَ، وهي منطقة في جَنُوب مِصْرَ (</w:t>
      </w:r>
      <w:hyperlink r:id="rId15">
        <w:r>
          <w:rPr>
            <w:lang w:val="ar_AE" w:bidi="ar_AE"/>
          </w:rPr>
          <w:rPr>
            <w:color w:val="0000EE"/>
            <w:u w:val="single"/>
          </w:rPr>
          <w:t>تكوين 10: 14</w:t>
        </w:r>
      </w:hyperlink>
      <w:r>
        <w:rPr>
          <w:lang w:val="ar_AE" w:bidi="ar_AE"/>
        </w:rPr>
        <w:t xml:space="preserve">؛ </w:t>
      </w:r>
      <w:hyperlink r:id="rId16">
        <w:r>
          <w:rPr>
            <w:lang w:val="ar_AE" w:bidi="ar_AE"/>
          </w:rPr>
          <w:rPr>
            <w:color w:val="0000EE"/>
            <w:u w:val="single"/>
          </w:rPr>
          <w:t>1أخبار الأيام 1: 12</w:t>
        </w:r>
      </w:hyperlink>
      <w:r>
        <w:rPr>
          <w:lang w:val="ar_AE" w:bidi="ar_AE"/>
        </w:rPr>
        <w:t xml:space="preserve">). </w:t>
      </w:r>
      <w:r>
        <w:rPr>
          <w:i/>
          <w:lang w:val="ar_AE" w:bidi="ar_AE"/>
        </w:rPr>
        <w:t>انظر</w:t>
      </w:r>
      <w:r>
        <w:rPr>
          <w:lang w:val="ar_AE" w:bidi="ar_AE"/>
        </w:rPr>
        <w:t xml:space="preserve"> </w:t>
      </w:r>
      <w:r>
        <w:rPr>
          <w:lang w:val="ar_AE" w:bidi="ar_AE"/>
        </w:rPr>
        <w:t>فَتْروسَ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الفرح</w:t>
      </w:r>
      <w:r>
        <w:rPr>
          <w:lang w:val="ar_AE" w:bidi="ar_AE"/>
        </w:rPr>
      </w:r>
    </w:p>
    <w:p>
      <w:pPr>
        <w:bidi/>
      </w:pPr>
      <w:r>
        <w:rPr>
          <w:lang w:val="ar_AE" w:bidi="ar_AE"/>
        </w:rPr>
      </w:r>
      <w:r>
        <w:rPr>
          <w:lang w:val="ar_AE" w:bidi="ar_AE"/>
        </w:rPr>
        <w:t>حالة إنسانية إيجابية يمكن أن تكون إما شعورًا أو فعلًا. يستخدم الكتاب المقدَّس كلمة "الفرح" بكلا المعنيين.</w:t>
      </w:r>
    </w:p>
    <w:p>
      <w:pPr>
        <w:pStyle w:val="Heading3"/>
        <w:bidi/>
      </w:pPr>
      <w:r>
        <w:rPr>
          <w:lang w:val="ar_AE" w:bidi="ar_AE"/>
        </w:rPr>
        <w:t>الفرح كشعور</w:t>
      </w:r>
    </w:p>
    <w:p>
      <w:pPr>
        <w:bidi/>
      </w:pPr>
      <w:r>
        <w:rPr>
          <w:lang w:val="ar_AE" w:bidi="ar_AE"/>
        </w:rPr>
      </w:r>
      <w:r>
        <w:rPr>
          <w:lang w:val="ar_AE" w:bidi="ar_AE"/>
        </w:rPr>
        <w:t>الفرح هو شعور يثيره حدثٌ مُفرِح أو نجاح أو حظ سعيد. يختبره الشخص تلقائيًا بسبب ظروف معينة تحدث له. ولا يمكن أن يأخذ الفرح أي فعل أمر لكي ما يشعر الفرد به.</w:t>
      </w:r>
    </w:p>
    <w:p>
      <w:pPr>
        <w:bidi/>
      </w:pPr>
      <w:r>
        <w:rPr>
          <w:lang w:val="ar_AE" w:bidi="ar_AE"/>
        </w:rPr>
      </w:r>
      <w:r>
        <w:rPr>
          <w:lang w:val="ar_AE" w:bidi="ar_AE"/>
        </w:rPr>
        <w:t>شعر الراعي بالفرح عندما وجد خروفه الضال (</w:t>
      </w:r>
      <w:hyperlink r:id="rId17">
        <w:r>
          <w:rPr>
            <w:lang w:val="ar_AE" w:bidi="ar_AE"/>
          </w:rPr>
          <w:rPr>
            <w:color w:val="0000EE"/>
            <w:u w:val="single"/>
          </w:rPr>
          <w:t>متى 18: 13</w:t>
        </w:r>
      </w:hyperlink>
      <w:r>
        <w:rPr>
          <w:lang w:val="ar_AE" w:bidi="ar_AE"/>
        </w:rPr>
        <w:t xml:space="preserve">). شعر الجمع بالفرح عندما شفى يسوع امرأة يهودية </w:t>
      </w:r>
      <w:r>
        <w:rPr>
          <w:lang w:val="ar_AE" w:bidi="ar_AE"/>
        </w:rPr>
        <w:t>كَانَ بِهَا رُوحُ ضَعْفٍ</w:t>
      </w:r>
      <w:r>
        <w:rPr>
          <w:lang w:val="ar_AE" w:bidi="ar_AE"/>
        </w:rPr>
        <w:t xml:space="preserve"> مدة 18 عامًا (</w:t>
      </w:r>
      <w:hyperlink r:id="rId18">
        <w:r>
          <w:rPr>
            <w:lang w:val="ar_AE" w:bidi="ar_AE"/>
          </w:rPr>
          <w:rPr>
            <w:color w:val="0000EE"/>
            <w:u w:val="single"/>
          </w:rPr>
          <w:t>لوقا 13: 17</w:t>
        </w:r>
      </w:hyperlink>
      <w:r>
        <w:rPr>
          <w:lang w:val="ar_AE" w:bidi="ar_AE"/>
        </w:rPr>
        <w:t>). رجع التلاميذ إلى أورشليم بفرحٍ بعد صعود يسوع (</w:t>
      </w:r>
      <w:hyperlink r:id="rId19">
        <w:r>
          <w:rPr>
            <w:lang w:val="ar_AE" w:bidi="ar_AE"/>
          </w:rPr>
          <w:rPr>
            <w:color w:val="0000EE"/>
            <w:u w:val="single"/>
          </w:rPr>
          <w:t>24: 52</w:t>
        </w:r>
      </w:hyperlink>
      <w:r>
        <w:rPr>
          <w:lang w:val="ar_AE" w:bidi="ar_AE"/>
        </w:rPr>
        <w:t>). كان الفرح أيضًا شعور الكنيسة في أنطاكية عندما سمع أعضاؤها قرار مجمع أورشليم بأنهم غير مطالبين الاختتان للحفاظ على ناموس الله (</w:t>
      </w:r>
      <w:hyperlink r:id="rId20">
        <w:r>
          <w:rPr>
            <w:lang w:val="ar_AE" w:bidi="ar_AE"/>
          </w:rPr>
          <w:rPr>
            <w:color w:val="0000EE"/>
            <w:u w:val="single"/>
          </w:rPr>
          <w:t>أعمال 15: 31</w:t>
        </w:r>
      </w:hyperlink>
      <w:r>
        <w:rPr>
          <w:lang w:val="ar_AE" w:bidi="ar_AE"/>
        </w:rPr>
        <w:t>). كما ذكر بولس فرحه عندما سمع عن طاعة المسيحيين من أهل رومية (</w:t>
      </w:r>
      <w:hyperlink r:id="rId21">
        <w:r>
          <w:rPr>
            <w:lang w:val="ar_AE" w:bidi="ar_AE"/>
          </w:rPr>
          <w:rPr>
            <w:color w:val="0000EE"/>
            <w:u w:val="single"/>
          </w:rPr>
          <w:t>رومية 16: 19</w:t>
        </w:r>
      </w:hyperlink>
      <w:r>
        <w:rPr>
          <w:lang w:val="ar_AE" w:bidi="ar_AE"/>
        </w:rPr>
        <w:t>). وكتب إلى الكورنثيين أنَّ المحبة لا تفرح بالإثم بل تفرح بالحق (</w:t>
      </w:r>
      <w:hyperlink r:id="rId22">
        <w:r>
          <w:rPr>
            <w:lang w:val="ar_AE" w:bidi="ar_AE"/>
          </w:rPr>
          <w:rPr>
            <w:color w:val="0000EE"/>
            <w:u w:val="single"/>
          </w:rPr>
          <w:t>1 كورنثوس 13: 6؛</w:t>
        </w:r>
      </w:hyperlink>
      <w:r>
        <w:rPr>
          <w:lang w:val="ar_AE" w:bidi="ar_AE"/>
        </w:rPr>
        <w:t xml:space="preserve"> انظر أيضًا </w:t>
      </w:r>
      <w:hyperlink r:id="rId23">
        <w:r>
          <w:rPr>
            <w:lang w:val="ar_AE" w:bidi="ar_AE"/>
          </w:rPr>
          <w:rPr>
            <w:color w:val="0000EE"/>
            <w:u w:val="single"/>
          </w:rPr>
          <w:t>1 صموئيل 2: 1؛</w:t>
        </w:r>
      </w:hyperlink>
      <w:r>
        <w:rPr>
          <w:lang w:val="ar_AE" w:bidi="ar_AE"/>
        </w:rPr>
        <w:t xml:space="preserve"> </w:t>
      </w:r>
      <w:hyperlink r:id="rId24">
        <w:r>
          <w:rPr>
            <w:lang w:val="ar_AE" w:bidi="ar_AE"/>
          </w:rPr>
          <w:rPr>
            <w:color w:val="0000EE"/>
            <w:u w:val="single"/>
          </w:rPr>
          <w:t>11: 9؛</w:t>
        </w:r>
      </w:hyperlink>
      <w:r>
        <w:rPr>
          <w:lang w:val="ar_AE" w:bidi="ar_AE"/>
        </w:rPr>
        <w:t xml:space="preserve"> </w:t>
      </w:r>
      <w:hyperlink r:id="rId25">
        <w:r>
          <w:rPr>
            <w:lang w:val="ar_AE" w:bidi="ar_AE"/>
          </w:rPr>
          <w:rPr>
            <w:color w:val="0000EE"/>
            <w:u w:val="single"/>
          </w:rPr>
          <w:t>18: 6؛</w:t>
        </w:r>
      </w:hyperlink>
      <w:r>
        <w:rPr>
          <w:lang w:val="ar_AE" w:bidi="ar_AE"/>
        </w:rPr>
        <w:t xml:space="preserve"> </w:t>
      </w:r>
      <w:hyperlink r:id="rId26">
        <w:r>
          <w:rPr>
            <w:lang w:val="ar_AE" w:bidi="ar_AE"/>
          </w:rPr>
          <w:rPr>
            <w:color w:val="0000EE"/>
            <w:u w:val="single"/>
          </w:rPr>
          <w:t>2 صموئيل 6: 12؛</w:t>
        </w:r>
      </w:hyperlink>
      <w:r>
        <w:rPr>
          <w:lang w:val="ar_AE" w:bidi="ar_AE"/>
        </w:rPr>
        <w:t xml:space="preserve"> </w:t>
      </w:r>
      <w:hyperlink r:id="rId27">
        <w:r>
          <w:rPr>
            <w:lang w:val="ar_AE" w:bidi="ar_AE"/>
          </w:rPr>
          <w:rPr>
            <w:color w:val="0000EE"/>
            <w:u w:val="single"/>
          </w:rPr>
          <w:t>1 ملوك 1: 40؛</w:t>
        </w:r>
      </w:hyperlink>
      <w:r>
        <w:rPr>
          <w:lang w:val="ar_AE" w:bidi="ar_AE"/>
        </w:rPr>
        <w:t xml:space="preserve"> </w:t>
      </w:r>
      <w:hyperlink r:id="rId28">
        <w:r>
          <w:rPr>
            <w:lang w:val="ar_AE" w:bidi="ar_AE"/>
          </w:rPr>
          <w:rPr>
            <w:color w:val="0000EE"/>
            <w:u w:val="single"/>
          </w:rPr>
          <w:t>أستير 9: 17–22</w:t>
        </w:r>
      </w:hyperlink>
      <w:r>
        <w:rPr>
          <w:lang w:val="ar_AE" w:bidi="ar_AE"/>
        </w:rPr>
        <w:t>).</w:t>
      </w:r>
    </w:p>
    <w:p>
      <w:pPr>
        <w:bidi/>
      </w:pPr>
      <w:r>
        <w:rPr>
          <w:lang w:val="ar_AE" w:bidi="ar_AE"/>
        </w:rPr>
      </w:r>
      <w:hyperlink r:id="rId29">
        <w:r>
          <w:rPr>
            <w:lang w:val="ar_AE" w:bidi="ar_AE"/>
          </w:rPr>
          <w:rPr>
            <w:color w:val="0000EE"/>
            <w:u w:val="single"/>
          </w:rPr>
          <w:t>مزامير 137: 1–6</w:t>
        </w:r>
      </w:hyperlink>
      <w:r>
        <w:rPr>
          <w:lang w:val="ar_AE" w:bidi="ar_AE"/>
        </w:rPr>
        <w:t xml:space="preserve"> يشير إلى أنَّ المشاعر في حد ذاتها لا يمكن أن تأخذ أي فعل أمر. الذين سبوا اليهود طلبوا منهم أن يرنموا في أرض سبيهم، ولم يمكنهم فعل ذلك. كانت أورشليم البعيدة هي مصدر فرحهم.</w:t>
      </w:r>
    </w:p>
    <w:p>
      <w:pPr>
        <w:pStyle w:val="Heading3"/>
        <w:bidi/>
      </w:pPr>
      <w:r>
        <w:rPr>
          <w:lang w:val="ar_AE" w:bidi="ar_AE"/>
        </w:rPr>
        <w:t>الفرح كفعل</w:t>
      </w:r>
    </w:p>
    <w:p>
      <w:pPr>
        <w:bidi/>
      </w:pPr>
      <w:r>
        <w:rPr>
          <w:lang w:val="ar_AE" w:bidi="ar_AE"/>
        </w:rPr>
      </w:r>
      <w:r>
        <w:rPr>
          <w:lang w:val="ar_AE" w:bidi="ar_AE"/>
        </w:rPr>
        <w:t xml:space="preserve">هناك فرح يأمر به الكتاب المقدَّس. هذا الفرح هو فعل يمكن الانخراط فيه بغض النظر عن شعور الشخص. </w:t>
      </w:r>
      <w:hyperlink r:id="rId30">
        <w:r>
          <w:rPr>
            <w:lang w:val="ar_AE" w:bidi="ar_AE"/>
          </w:rPr>
          <w:rPr>
            <w:color w:val="0000EE"/>
            <w:u w:val="single"/>
          </w:rPr>
          <w:t>أمثال 5: 18</w:t>
        </w:r>
      </w:hyperlink>
      <w:r>
        <w:rPr>
          <w:lang w:val="ar_AE" w:bidi="ar_AE"/>
        </w:rPr>
        <w:t xml:space="preserve"> يخبر القارئ أن يفرح بامرأة شبابه، بغض النظر عن هوية أو شكل هذه المرأة. أمر المسيح تلاميذه أن يفرحوا حينما يُضطهدون ويُشتمون ويُفترى عليهم (</w:t>
      </w:r>
      <w:hyperlink r:id="rId31">
        <w:r>
          <w:rPr>
            <w:lang w:val="ar_AE" w:bidi="ar_AE"/>
          </w:rPr>
          <w:rPr>
            <w:color w:val="0000EE"/>
            <w:u w:val="single"/>
          </w:rPr>
          <w:t>متى 5: 11–12</w:t>
        </w:r>
      </w:hyperlink>
      <w:r>
        <w:rPr>
          <w:lang w:val="ar_AE" w:bidi="ar_AE"/>
        </w:rPr>
        <w:t>). وأمر الرسول بولس بأن نفرح في الرب كل حين (</w:t>
      </w:r>
      <w:hyperlink r:id="rId32">
        <w:r>
          <w:rPr>
            <w:lang w:val="ar_AE" w:bidi="ar_AE"/>
          </w:rPr>
          <w:rPr>
            <w:color w:val="0000EE"/>
            <w:u w:val="single"/>
          </w:rPr>
          <w:t>فيلبي 4: 4؛</w:t>
        </w:r>
      </w:hyperlink>
      <w:r>
        <w:rPr>
          <w:lang w:val="ar_AE" w:bidi="ar_AE"/>
        </w:rPr>
        <w:t xml:space="preserve"> </w:t>
      </w:r>
      <w:hyperlink r:id="rId33">
        <w:r>
          <w:rPr>
            <w:lang w:val="ar_AE" w:bidi="ar_AE"/>
          </w:rPr>
          <w:rPr>
            <w:color w:val="0000EE"/>
            <w:u w:val="single"/>
          </w:rPr>
          <w:t>1 تسالونيكي 5: 16</w:t>
        </w:r>
      </w:hyperlink>
      <w:r>
        <w:rPr>
          <w:lang w:val="ar_AE" w:bidi="ar_AE"/>
        </w:rPr>
        <w:t>). وقال يعقوب إنَّ المسيحيين يجب أنْ يحسبوه كل فرح حينما يقعون في تجارب متنوعة لأن هذه التجارب تُنشئ صبرًا (</w:t>
      </w:r>
      <w:hyperlink r:id="rId34">
        <w:r>
          <w:rPr>
            <w:lang w:val="ar_AE" w:bidi="ar_AE"/>
          </w:rPr>
          <w:rPr>
            <w:color w:val="0000EE"/>
            <w:u w:val="single"/>
          </w:rPr>
          <w:t>يعقوب 1: 2</w:t>
        </w:r>
      </w:hyperlink>
      <w:r>
        <w:rPr>
          <w:lang w:val="ar_AE" w:bidi="ar_AE"/>
        </w:rPr>
        <w:t>). ولن يتحقق الفرح في الظروف المعاكسة إلا كواحدة من ثمار الروح القدس، الذي يسكن في كل مسيحي (</w:t>
      </w:r>
      <w:hyperlink r:id="rId35">
        <w:r>
          <w:rPr>
            <w:lang w:val="ar_AE" w:bidi="ar_AE"/>
          </w:rPr>
          <w:rPr>
            <w:color w:val="0000EE"/>
            <w:u w:val="single"/>
          </w:rPr>
          <w:t>غلاطية 5: 22</w:t>
        </w:r>
      </w:hyperlink>
      <w:r>
        <w:rPr>
          <w:lang w:val="ar_AE" w:bidi="ar_AE"/>
        </w:rPr>
        <w:t xml:space="preserve">). </w:t>
      </w:r>
    </w:p>
    <w:p>
      <w:pPr>
        <w:bidi/>
      </w:pPr>
      <w:r>
        <w:rPr>
          <w:lang w:val="ar_AE" w:bidi="ar_AE"/>
        </w:rPr>
      </w:r>
      <w:r>
        <w:rPr>
          <w:i/>
          <w:lang w:val="ar_AE" w:bidi="ar_AE"/>
        </w:rPr>
        <w:t>انظر أيضًا</w:t>
      </w:r>
      <w:r>
        <w:rPr>
          <w:lang w:val="ar_AE" w:bidi="ar_AE"/>
        </w:rPr>
        <w:t xml:space="preserve"> </w:t>
      </w:r>
      <w:r>
        <w:rPr>
          <w:lang w:val="ar_AE" w:bidi="ar_AE"/>
        </w:rPr>
        <w:t>ثمر الروح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الفريسيون</w:t>
      </w:r>
      <w:r>
        <w:rPr>
          <w:lang w:val="ar_AE" w:bidi="ar_AE"/>
        </w:rPr>
      </w:r>
    </w:p>
    <w:p>
      <w:pPr>
        <w:bidi/>
      </w:pPr>
      <w:r>
        <w:rPr>
          <w:lang w:val="ar_AE" w:bidi="ar_AE"/>
        </w:rPr>
      </w:r>
      <w:r>
        <w:rPr>
          <w:lang w:val="ar_AE" w:bidi="ar_AE"/>
        </w:rPr>
        <w:t>طائفة دينية كانت نشطة في فلسطين في أثناء فترة العهد الجديد. يُصوَّر الفريسيون باستمرار في الأناجيل على أنهم خصوم الرب يسوع. من الشائع أن الفريسيين كانوا يمثلون التيار الرئيس لليهودية في أوائل القرن الأول ولقد اتسموا بسلوكيات كان مُعترض عليها أخلاقياً. بناءً على ذلك، تصوِّر معظم معاجم الكتاب المقدس والأعمال المرجعية المماثلة الفريسيين على أنهم كانوا جشعون، مومراؤون، ويفتقرون إلى حس بالعدالة، ومهتمُّون أكثر من اللازم بتحقيق التفاصيل الحرفية للناموس، مهملين تمامًا الأهمية الروحية للعهد القديم. يُنظر إلى هذه السمات وغيرها على أنها قدمت شكل اليهودية على نحو أعم.</w:t>
      </w:r>
    </w:p>
    <w:p>
      <w:pPr>
        <w:bidi/>
      </w:pPr>
      <w:r>
        <w:rPr>
          <w:lang w:val="ar_AE" w:bidi="ar_AE"/>
        </w:rPr>
      </w:r>
      <w:r>
        <w:rPr>
          <w:lang w:val="ar_AE" w:bidi="ar_AE"/>
        </w:rPr>
        <w:t>ثمة العديد من المشكلات بتلك الرؤية الرائجة عن اليهودية الفريسية. في المقام الأول، تقدِّم الأناجيل نفسها بعض المعلومات المهمة التي تبدو غير متسقة مع هذا الرأي. ثانياً، إن الوثائق الأساسية لليهودية الرابينية (مثل المشناه، والتلمود، ومدراشيم) هي وثائق إيجابية تجاههم وجديرة بالثناء. ثالثاً، أصبح من الواضح باطراد، خاصة منذ اكتشاف مخطوطات البحر الميت، أنه قبل عام 70 م لم يكن الفريسيون سوى حركة صغيرة في مجتمع متنوع للغاية؛ ومهما كانت شعبيتهم ونفوذهم، فمن الصعب اعتبار أنهم ممثِّلون لليهودية في العموم.</w:t>
      </w:r>
    </w:p>
    <w:p>
      <w:pPr>
        <w:pStyle w:val="Heading3"/>
        <w:bidi/>
      </w:pPr>
      <w:r>
        <w:rPr>
          <w:lang w:val="ar_AE" w:bidi="ar_AE"/>
        </w:rPr>
        <w:t>البداية</w:t>
      </w:r>
    </w:p>
    <w:p>
      <w:pPr>
        <w:bidi/>
      </w:pPr>
      <w:r>
        <w:rPr>
          <w:lang w:val="ar_AE" w:bidi="ar_AE"/>
        </w:rPr>
      </w:r>
      <w:r>
        <w:rPr>
          <w:lang w:val="ar_AE" w:bidi="ar_AE"/>
        </w:rPr>
        <w:t>إن أصول الفريسيين يكتنفها الغموض. بحسب التقليد اليهودي، يمكن إرجاع اليهودية الفريسية (= الرابينية) إلى عزرا النبي وبدايات حركة الكتبة في القرن الخامس قبل الميلاد. على الطرف المقابل، يجادل بعض العلماء بأنه بما أنه لا توجد إشارات واضحة إلى الفريسيين في الوثائق التاريخية قبل القرن الثاني قبل الميلاد، فقد ظهرت الفريسية فجأة بعد الثورة المكَّابية (167 ق.م). يتخذ الكثير من الاختصاصيين موقفًا مفاده أنه ربما في وقت مبكر من القرن الثالث قبل الميلاد يمكن للمرء أن يجد دليلًا على شكل بداية من الفريسية (كما في كتاب حكمة يشوع بن سيراخ). قد يكون من ناحية أخرى أن المساعي الفكرية المرتبطة بعمل الكَتَبَة كان لها علاقة بتطور الفريسيين. من المحتمل أيضًا أنه قبل الثورة المكَّابية ظهرت بعض الاهتمامات الفريسية المميزة في اتصال مع تطور الحسيديم ("الأمناء"- التقليديون الذين عارضوا النفوذ اليوناني في المجتمع اليهودي).</w:t>
      </w:r>
    </w:p>
    <w:p>
      <w:pPr>
        <w:bidi/>
      </w:pPr>
      <w:r>
        <w:rPr>
          <w:lang w:val="ar_AE" w:bidi="ar_AE"/>
        </w:rPr>
      </w:r>
      <w:r>
        <w:rPr>
          <w:lang w:val="ar_AE" w:bidi="ar_AE"/>
        </w:rPr>
        <w:t>بحسب التفسير الشائع والمعقول، أصيب الحسيديم بخيبة أمل من حكام المكابيين، الذين انتهك سلوكهم المشاعر اليهودية في عدة جوانب. بعض الحسيديم انقطع عن الأمة وشكلوا طوائف غير متشددة مثل طائفة الأسينيين. حاول الذين بقوا ممارسة تأثيرهم في الحياة اليهودية وتطوَّروا إلى طائفة الفريسيين.</w:t>
      </w:r>
    </w:p>
    <w:p>
      <w:pPr>
        <w:bidi/>
      </w:pPr>
      <w:r>
        <w:rPr>
          <w:lang w:val="ar_AE" w:bidi="ar_AE"/>
        </w:rPr>
      </w:r>
      <w:r>
        <w:rPr>
          <w:lang w:val="ar_AE" w:bidi="ar_AE"/>
        </w:rPr>
        <w:t>لا شك أن الفريسيين قاموا بدور مهم في الشؤون اليهودية خلال القرن التالي، على الرغم من ضعف نفوذهم السياسي في بعض الأحيان. بحلول زمن العهد الجديد، كان يٌعترف بهم على نطاق واسع بصفتهم قادة دينيين. كتب يوسيفوس، الذي يخبرنا أنه كان ينتمي إلى هذه الطائفة، في نهاية القرن الأول الميلادي أن الفريسيين كانوا "ذوي نفوذ كبير بين الأمة؛ وكل الصلوات والشعائر المقدسة للعبادة الإلهية تُؤدَّى حسب تفسيرهم للتوراة. هذه هي المكافأة العظيمة التي قدمها سكان المدن، باتباعهم مآثرهم، سواء في أسلوب حياتهم أو في خطابهم، لتميز الفريسيين" (</w:t>
      </w:r>
      <w:r>
        <w:rPr>
          <w:i/>
          <w:lang w:val="ar_AE" w:bidi="ar_AE"/>
        </w:rPr>
        <w:t>عاديات اليهود</w:t>
      </w:r>
      <w:r>
        <w:rPr>
          <w:lang w:val="ar_AE" w:bidi="ar_AE"/>
        </w:rPr>
        <w:t xml:space="preserve"> 18: 15). لا يمكننا تحديد ما إذا كان هذا الوصف ينطبق على الفترة التي سبقت عام 70 م، لكن أدلة الأناجيل نفسها تؤكد ذلك إلى حد ما. على سبيل المثال، مثل العشار والفريسي (</w:t>
      </w:r>
      <w:hyperlink r:id="rId36">
        <w:r>
          <w:rPr>
            <w:lang w:val="ar_AE" w:bidi="ar_AE"/>
          </w:rPr>
          <w:rPr>
            <w:color w:val="0000EE"/>
            <w:u w:val="single"/>
          </w:rPr>
          <w:t>لوقا 18: 9–14</w:t>
        </w:r>
      </w:hyperlink>
      <w:r>
        <w:rPr>
          <w:lang w:val="ar_AE" w:bidi="ar_AE"/>
        </w:rPr>
        <w:t>)، رغم أنه يدين الفريسي، لا يكون له معنى إلا إذا قدرنا الدور الذي يعلن عنه: العشار الشرير، وليس الشخص الذي يُعتبر بارًا بشكل عام، يذهب إلى المنزل مبررا.</w:t>
      </w:r>
    </w:p>
    <w:p>
      <w:pPr>
        <w:pStyle w:val="Heading3"/>
        <w:bidi/>
      </w:pPr>
      <w:r>
        <w:rPr>
          <w:lang w:val="ar_AE" w:bidi="ar_AE"/>
        </w:rPr>
        <w:t>السمات الأساسية</w:t>
      </w:r>
    </w:p>
    <w:p>
      <w:pPr>
        <w:bidi/>
      </w:pPr>
      <w:r>
        <w:rPr>
          <w:lang w:val="ar_AE" w:bidi="ar_AE"/>
        </w:rPr>
      </w:r>
      <w:r>
        <w:rPr>
          <w:lang w:val="ar_AE" w:bidi="ar_AE"/>
        </w:rPr>
        <w:t>يصعب تقديم وصف دقيق للفريسيين، لأن العلماء يختلفون بشدة بشأن أهم ما يميزهم. يُشَدِّد البعض على مفهوم "الانفصالية الطقسية"، وهو في جانب منه على أساس أصل الاسم المفترض (من العبرية باروش</w:t>
      </w:r>
      <w:r>
        <w:rPr>
          <w:i/>
          <w:lang w:val="ar_AE" w:bidi="ar_AE"/>
        </w:rPr>
        <w:t>،</w:t>
      </w:r>
      <w:r>
        <w:rPr>
          <w:lang w:val="ar_AE" w:bidi="ar_AE"/>
        </w:rPr>
        <w:t xml:space="preserve"> "المنفصل"، على الرغم من تقديم افتراضات أخرى). ثمة وجهة نظر دقيقة أكثر دقة تلفت الانتباه إلى اهتمام الفريسيين بالطهارة الطقسية (قارن </w:t>
      </w:r>
      <w:hyperlink r:id="rId37">
        <w:r>
          <w:rPr>
            <w:lang w:val="ar_AE" w:bidi="ar_AE"/>
          </w:rPr>
          <w:rPr>
            <w:color w:val="0000EE"/>
            <w:u w:val="single"/>
          </w:rPr>
          <w:t>مَرقُس 7: 1–4</w:t>
        </w:r>
      </w:hyperlink>
      <w:r>
        <w:rPr>
          <w:lang w:val="ar_AE" w:bidi="ar_AE"/>
        </w:rPr>
        <w:t>). تشير بعض الأدلة إلى أن الفريسيين كانوا يرغبون في تطبيق الطقوس الكهنوتية على الشعب عمومًا (قد يساعد هذا العامل على تفسير السهولة النسبية التي تكيَّف بها الفريسيون مع غياب الهيكل وذبائحه بعد عام 70 م). لا يزال موقف آخر يرى الفريسيين بوصفهم الطبقة العلمية. إن الارتباط الوثيق بينهم وبين الكَتَبَة (فقهاء الناموس) يعطي التصديق على هذا الرأي، وكذلك حقيقة أن الكثير من الأدب الرابيني اللاحق يعكس توجه فكري، خاصة في حججه المنطقية التفصيلية المتعلقة بمعنى التوراة وتطبيقها.</w:t>
      </w:r>
    </w:p>
    <w:p>
      <w:pPr>
        <w:bidi/>
      </w:pPr>
      <w:r>
        <w:rPr>
          <w:lang w:val="ar_AE" w:bidi="ar_AE"/>
        </w:rPr>
      </w:r>
      <w:r>
        <w:rPr>
          <w:lang w:val="ar_AE" w:bidi="ar_AE"/>
        </w:rPr>
        <w:t xml:space="preserve">هذه المقاربات المختلفة غير إقصائيها لبعضها بعضًا. علاوة على ذلك، يبدو أن ثمة اتفاق واسع النطاق بشأن قناعة لاهوتية واحدة كانت أساسية للفريسية، وهي التزامها بمفهوم الناموس المزدوج: التوراة المكتوبة (العهد القديم، في المقام الأول التوراة الأسفار المقدسة) والتوراة الشفوية (التقاليد الموثقة عبر أجيال عديدة من الرابيين). هذه بالتأكيد إحدى السمات التي ميزتهم عن الصدوقيين (قارن كتاب يوسيفوس </w:t>
      </w:r>
      <w:r>
        <w:rPr>
          <w:i/>
          <w:lang w:val="ar_AE" w:bidi="ar_AE"/>
        </w:rPr>
        <w:t>عاديات اليهود 13. 297–98</w:t>
      </w:r>
      <w:r>
        <w:rPr>
          <w:lang w:val="ar_AE" w:bidi="ar_AE"/>
        </w:rPr>
        <w:t>). قَبِلَت شيعة الصدوقيين سلطة أسفار النبي موسى وجادلوا بقوة بأن الأهمية التي يوليها الفريسيون للتقاليد الشفوية كانت تمثل ابتداعًا غير مبرر. هذه التقاليد، التي سعت إلى تنظيم حياة الشعب أمام الله، أصبحت أكثر تفصيلًا على مر الزمن، وقد جُمعت في النهاية وكُتَّبَتْ كوثيقة واحدة، المَشَناه (بتاريخ 210 م). في مكان ما أثناء تطوره، ظهر الرأي بأن الناموس الشفوي نفسه قد أعطاه الله لموسى وعليه فهو أي الناموس الشفوي شريك الكتاب المقدس في السلطة الإلهية.</w:t>
      </w:r>
    </w:p>
    <w:p>
      <w:pPr>
        <w:bidi/>
      </w:pPr>
      <w:r>
        <w:rPr>
          <w:lang w:val="ar_AE" w:bidi="ar_AE"/>
        </w:rPr>
      </w:r>
      <w:r>
        <w:rPr>
          <w:lang w:val="ar_AE" w:bidi="ar_AE"/>
        </w:rPr>
        <w:t>إن نظرة دقيقة إلى العهد الجديد تساعد على فهم أن هذه الميزة أكثر من أي شيء آخر تفسر طبيعة الصراع بين وجهة النظر الفريسية ورسالة الإنجيل. على سبيل المثال، يشدد الرسول بولس على تمييز كرازته الرسولية بتناقضها مع "تقاليد الآباء"، التي اتبعها بحماس في شبابه (</w:t>
      </w:r>
      <w:hyperlink r:id="rId38">
        <w:r>
          <w:rPr>
            <w:lang w:val="ar_AE" w:bidi="ar_AE"/>
          </w:rPr>
          <w:rPr>
            <w:color w:val="0000EE"/>
            <w:u w:val="single"/>
          </w:rPr>
          <w:t>غلاطية 1: 14</w:t>
        </w:r>
      </w:hyperlink>
      <w:r>
        <w:rPr>
          <w:lang w:val="ar_AE" w:bidi="ar_AE"/>
        </w:rPr>
        <w:t xml:space="preserve">). إن المقطع الرئيس تحديدًا في </w:t>
      </w:r>
      <w:hyperlink r:id="rId39">
        <w:r>
          <w:rPr>
            <w:lang w:val="ar_AE" w:bidi="ar_AE"/>
          </w:rPr>
          <w:rPr>
            <w:color w:val="0000EE"/>
            <w:u w:val="single"/>
          </w:rPr>
          <w:t>مرقس 7</w:t>
        </w:r>
      </w:hyperlink>
      <w:r>
        <w:rPr>
          <w:lang w:val="ar_AE" w:bidi="ar_AE"/>
        </w:rPr>
        <w:t xml:space="preserve"> نافع، إذ مكتوب أن الفريسيين اشتكوا للرب يسوع: "لِمَاذَا لَا يَسْلُكُ تَلَامِيذُكَ حَسَبَ تَقْلِيدِ ٱلشُّيُوخِ، بَلْ يَأْكُلُونَ خُبْزًا بِأَيْدٍ غَيْرِ مَغْسُولَةٍ؟" (آية </w:t>
      </w:r>
      <w:hyperlink r:id="rId40">
        <w:r>
          <w:rPr>
            <w:lang w:val="ar_AE" w:bidi="ar_AE"/>
          </w:rPr>
          <w:rPr>
            <w:color w:val="0000EE"/>
            <w:u w:val="single"/>
          </w:rPr>
          <w:t>5</w:t>
        </w:r>
      </w:hyperlink>
      <w:r>
        <w:rPr>
          <w:lang w:val="ar_AE" w:bidi="ar_AE"/>
        </w:rPr>
        <w:t xml:space="preserve">). رد المسيح على انتقاداتهم باتهام خطير: "لِأَنَّكُمْ تَرَكْتُمْ وَصِيَّةَ ٱللهِ وَتَتَمَسَّكُونَ بِتَقْلِيدِ ٱلنَّاسِ.... مُبْطِلِينَ كَلَامَ ٱللهِ بِتَقْلِيدِكُمُ ٱلَّذِي سَلَّمْتُمُوهُ. وَأُمُورًا كَثِيرَةً مِثْلَ هَذِهِ تَفْعَلُونَ" (مقطع </w:t>
      </w:r>
      <w:hyperlink r:id="rId41">
        <w:r>
          <w:rPr>
            <w:lang w:val="ar_AE" w:bidi="ar_AE"/>
          </w:rPr>
          <w:rPr>
            <w:color w:val="0000EE"/>
            <w:u w:val="single"/>
          </w:rPr>
          <w:t>8</w:t>
        </w:r>
      </w:hyperlink>
      <w:r>
        <w:rPr>
          <w:lang w:val="ar_AE" w:bidi="ar_AE"/>
        </w:rPr>
        <w:t xml:space="preserve">، </w:t>
      </w:r>
      <w:hyperlink r:id="rId42">
        <w:r>
          <w:rPr>
            <w:lang w:val="ar_AE" w:bidi="ar_AE"/>
          </w:rPr>
          <w:rPr>
            <w:color w:val="0000EE"/>
            <w:u w:val="single"/>
          </w:rPr>
          <w:t>13</w:t>
        </w:r>
      </w:hyperlink>
      <w:r>
        <w:rPr>
          <w:lang w:val="ar_AE" w:bidi="ar_AE"/>
        </w:rPr>
        <w:t xml:space="preserve">؛ راجع </w:t>
      </w:r>
      <w:hyperlink r:id="rId43">
        <w:r>
          <w:rPr>
            <w:lang w:val="ar_AE" w:bidi="ar_AE"/>
          </w:rPr>
          <w:rPr>
            <w:color w:val="0000EE"/>
            <w:u w:val="single"/>
          </w:rPr>
          <w:t>متى 15: 1–6</w:t>
        </w:r>
      </w:hyperlink>
      <w:r>
        <w:rPr>
          <w:lang w:val="ar_AE" w:bidi="ar_AE"/>
        </w:rPr>
        <w:t>).</w:t>
      </w:r>
    </w:p>
    <w:p>
      <w:pPr>
        <w:bidi/>
      </w:pPr>
      <w:r>
        <w:rPr>
          <w:lang w:val="ar_AE" w:bidi="ar_AE"/>
        </w:rPr>
      </w:r>
      <w:r>
        <w:rPr>
          <w:lang w:val="ar_AE" w:bidi="ar_AE"/>
        </w:rPr>
        <w:t xml:space="preserve">إن الأهمية التي أعطاها الفريسيون لتفسيراتهم للناموس قد أساءت إلى سلطان إعلان الله نفسه. ومما زاد الطين بلة، أن عبقرية هذه التفسيرات كانت تشويه عقيدة النعمة من خلال تخفيف المعايير الإلهية. إن المثال ذاته الذي استخدمه الرب يسوع في </w:t>
      </w:r>
      <w:hyperlink r:id="rId44">
        <w:r>
          <w:rPr>
            <w:lang w:val="ar_AE" w:bidi="ar_AE"/>
          </w:rPr>
          <w:rPr>
            <w:color w:val="0000EE"/>
            <w:u w:val="single"/>
          </w:rPr>
          <w:t>مرقس 7: 10–12</w:t>
        </w:r>
      </w:hyperlink>
      <w:r>
        <w:rPr>
          <w:lang w:val="ar_AE" w:bidi="ar_AE"/>
        </w:rPr>
        <w:t xml:space="preserve"> يشير إلى أن التنظيم الرابيني - القربان - جعل من الممكن للناس تجاهل الوصية الخامسة ولا يشعرون بالذنب حيال القيام بذلك.</w:t>
      </w:r>
    </w:p>
    <w:p>
      <w:pPr>
        <w:bidi/>
      </w:pPr>
      <w:r>
        <w:rPr>
          <w:lang w:val="ar_AE" w:bidi="ar_AE"/>
        </w:rPr>
      </w:r>
      <w:r>
        <w:rPr>
          <w:lang w:val="ar_AE" w:bidi="ar_AE"/>
        </w:rPr>
        <w:t xml:space="preserve">كانت الفرائض الفريسية عديدة ومُشَدِّدة، لكن في الأقل يمكن تحقيقها. إن الذين اتبعوا بدقة التقاليد الرابينية كانوا في خطر الاستنتاج بأن سلوكهم استجابة لمطالب الله (قارن وصف بولس لسلوكه قبل الإيمان، </w:t>
      </w:r>
      <w:hyperlink r:id="rId45">
        <w:r>
          <w:rPr>
            <w:lang w:val="ar_AE" w:bidi="ar_AE"/>
          </w:rPr>
          <w:rPr>
            <w:color w:val="0000EE"/>
            <w:u w:val="single"/>
          </w:rPr>
          <w:t>فيلبي 3: 6</w:t>
        </w:r>
      </w:hyperlink>
      <w:r>
        <w:rPr>
          <w:lang w:val="ar_AE" w:bidi="ar_AE"/>
        </w:rPr>
        <w:t>). والشعور الصامت بخطية المرء يسير جنبًا إلى جنب مع شعور زائف بالأمان الروحي؛ إن الحاجة إلى الاعتماد على رحمة الله لم تعد تبدو جوهرية. هذا هو، بالطبع، مَثَل العشار والفريسي (</w:t>
      </w:r>
      <w:hyperlink r:id="rId36">
        <w:r>
          <w:rPr>
            <w:lang w:val="ar_AE" w:bidi="ar_AE"/>
          </w:rPr>
          <w:rPr>
            <w:color w:val="0000EE"/>
            <w:u w:val="single"/>
          </w:rPr>
          <w:t>لوقا 18: 9–14</w:t>
        </w:r>
      </w:hyperlink>
      <w:r>
        <w:rPr>
          <w:lang w:val="ar_AE" w:bidi="ar_AE"/>
        </w:rPr>
        <w:t>). في المقابل، يدعو الرب يسوع إلى بر أعلى بكثير من بر الفريسيين: "فَكُونُوا أَنْتُمْ كَامِلِينَ كَمَا أَنَّ أَبَاكُمُ ٱلَّذِي فِي ٱلسَّمَاوَاتِ هُوَ كَامِلٌ" (</w:t>
      </w:r>
      <w:hyperlink r:id="rId46">
        <w:r>
          <w:rPr>
            <w:lang w:val="ar_AE" w:bidi="ar_AE"/>
          </w:rPr>
          <w:rPr>
            <w:color w:val="0000EE"/>
            <w:u w:val="single"/>
          </w:rPr>
          <w:t>متَّى 5: 48</w:t>
        </w:r>
      </w:hyperlink>
      <w:r>
        <w:rPr>
          <w:lang w:val="ar_AE" w:bidi="ar_AE"/>
        </w:rPr>
        <w:t xml:space="preserve">؛ قارن مع آية </w:t>
      </w:r>
      <w:hyperlink r:id="rId47">
        <w:r>
          <w:rPr>
            <w:lang w:val="ar_AE" w:bidi="ar_AE"/>
          </w:rPr>
          <w:rPr>
            <w:color w:val="0000EE"/>
            <w:u w:val="single"/>
          </w:rPr>
          <w:t>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الأسينيون</w:t>
      </w:r>
      <w:r>
        <w:rPr>
          <w:lang w:val="ar_AE" w:bidi="ar_AE"/>
        </w:rPr>
        <w:t xml:space="preserve">؛ </w:t>
      </w:r>
      <w:r>
        <w:rPr>
          <w:lang w:val="ar_AE" w:bidi="ar_AE"/>
        </w:rPr>
        <w:t>اليهودي</w:t>
      </w:r>
      <w:r>
        <w:rPr>
          <w:lang w:val="ar_AE" w:bidi="ar_AE"/>
        </w:rPr>
        <w:t>؛</w:t>
      </w:r>
      <w:r>
        <w:rPr>
          <w:lang w:val="ar_AE" w:bidi="ar_AE"/>
        </w:rPr>
        <w:t xml:space="preserve"> اليهودية</w:t>
      </w:r>
      <w:r>
        <w:rPr>
          <w:lang w:val="ar_AE" w:bidi="ar_AE"/>
        </w:rPr>
        <w:t xml:space="preserve">؛ </w:t>
      </w:r>
      <w:r>
        <w:rPr>
          <w:lang w:val="ar_AE" w:bidi="ar_AE"/>
        </w:rPr>
        <w:t>الصدوقيون</w:t>
      </w:r>
      <w:r>
        <w:rPr>
          <w:lang w:val="ar_AE" w:bidi="ar_AE"/>
        </w:rPr>
        <w:t xml:space="preserve">؛ </w:t>
      </w:r>
      <w:r>
        <w:rPr>
          <w:lang w:val="ar_AE" w:bidi="ar_AE"/>
        </w:rPr>
        <w:t>التلمود</w:t>
      </w:r>
      <w:r>
        <w:rPr>
          <w:lang w:val="ar_AE" w:bidi="ar_AE"/>
        </w:rPr>
        <w:t xml:space="preserve">؛ </w:t>
      </w:r>
      <w:r>
        <w:rPr>
          <w:lang w:val="ar_AE" w:bidi="ar_AE"/>
        </w:rPr>
        <w:t>التوراة</w:t>
      </w:r>
      <w:r>
        <w:rPr>
          <w:lang w:val="ar_AE" w:bidi="ar_AE"/>
        </w:rPr>
        <w:t xml:space="preserve">؛ </w:t>
      </w:r>
      <w:r>
        <w:rPr>
          <w:lang w:val="ar_AE" w:bidi="ar_AE"/>
        </w:rPr>
        <w:t>التقليد</w:t>
      </w:r>
      <w:r>
        <w:rPr>
          <w:lang w:val="ar_AE" w:bidi="ar_AE"/>
        </w:rPr>
        <w:t xml:space="preserve">؛ </w:t>
      </w:r>
      <w:r>
        <w:rPr>
          <w:lang w:val="ar_AE" w:bidi="ar_AE"/>
        </w:rPr>
        <w:t>التقليد الشفهي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الفصح</w:t>
      </w:r>
      <w:r>
        <w:rPr>
          <w:lang w:val="ar_AE" w:bidi="ar_AE"/>
        </w:rPr>
      </w:r>
    </w:p>
    <w:p>
      <w:pPr>
        <w:bidi/>
      </w:pPr>
      <w:r>
        <w:rPr>
          <w:lang w:val="ar_AE" w:bidi="ar_AE"/>
        </w:rPr>
      </w:r>
      <w:r>
        <w:rPr>
          <w:lang w:val="ar_AE" w:bidi="ar_AE"/>
        </w:rPr>
        <w:t xml:space="preserve">عيد يهودي مهم للاحتفال بفداء بني إسرائيل من أرض مصر. انظر </w:t>
      </w:r>
      <w:r>
        <w:rPr>
          <w:lang w:val="ar_AE" w:bidi="ar_AE"/>
        </w:rPr>
        <w:t>الأعياد والاحتفالات في إسرائيل</w:t>
      </w:r>
      <w:r>
        <w:rPr>
          <w:lang w:val="ar_AE" w:bidi="ar_AE"/>
        </w:rPr>
        <w:t xml:space="preserve">؛ </w:t>
      </w:r>
      <w:r>
        <w:rPr>
          <w:lang w:val="ar_AE" w:bidi="ar_AE"/>
        </w:rPr>
        <w:t>دلالة الوجبات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الْفُوتِيّ</w:t>
      </w:r>
      <w:r>
        <w:rPr>
          <w:lang w:val="ar_AE" w:bidi="ar_AE"/>
        </w:rPr>
      </w:r>
    </w:p>
    <w:p>
      <w:pPr>
        <w:pStyle w:val="Heading2"/>
        <w:bidi/>
      </w:pPr>
      <w:r>
        <w:rPr>
          <w:b/>
          <w:lang w:val="ar_AE" w:bidi="ar_AE"/>
        </w:rPr>
        <w:t>الْفُوتِيّ</w:t>
      </w:r>
    </w:p>
    <w:p>
      <w:pPr>
        <w:bidi/>
      </w:pPr>
      <w:r>
        <w:rPr>
          <w:lang w:val="ar_AE" w:bidi="ar_AE"/>
        </w:rPr>
      </w:r>
      <w:r>
        <w:rPr>
          <w:lang w:val="ar_AE" w:bidi="ar_AE"/>
        </w:rPr>
        <w:t xml:space="preserve">عشيرة في سبط يهوذا من قرية يعاريم، وهي مذكورة فقط في </w:t>
      </w:r>
      <w:hyperlink r:id="rId48">
        <w:r>
          <w:rPr>
            <w:lang w:val="ar_AE" w:bidi="ar_AE"/>
          </w:rPr>
          <w:rPr>
            <w:color w:val="0000EE"/>
            <w:u w:val="single"/>
          </w:rPr>
          <w:t>1أخبار الأيام 2: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فادون</w:t>
      </w:r>
      <w:r>
        <w:rPr>
          <w:lang w:val="ar_AE" w:bidi="ar_AE"/>
        </w:rPr>
      </w:r>
    </w:p>
    <w:p>
      <w:pPr>
        <w:bidi/>
      </w:pPr>
      <w:r>
        <w:rPr>
          <w:lang w:val="ar_AE" w:bidi="ar_AE"/>
        </w:rPr>
      </w:r>
      <w:r>
        <w:rPr>
          <w:lang w:val="ar_AE" w:bidi="ar_AE"/>
        </w:rPr>
        <w:t>الجد الأكبر لعائلة من خدام الهيكل الذين عادوا مع زربابل إلى فلسطين بعد السبي البابلي (</w:t>
      </w:r>
      <w:hyperlink r:id="rId49">
        <w:r>
          <w:rPr>
            <w:lang w:val="ar_AE" w:bidi="ar_AE"/>
          </w:rPr>
          <w:rPr>
            <w:color w:val="0000EE"/>
            <w:u w:val="single"/>
          </w:rPr>
          <w:t>عز 2:44</w:t>
        </w:r>
      </w:hyperlink>
      <w:r>
        <w:rPr>
          <w:lang w:val="ar_AE" w:bidi="ar_AE"/>
        </w:rPr>
        <w:t xml:space="preserve">؛ </w:t>
      </w:r>
      <w:hyperlink r:id="rId50">
        <w:r>
          <w:rPr>
            <w:lang w:val="ar_AE" w:bidi="ar_AE"/>
          </w:rPr>
          <w:rPr>
            <w:color w:val="0000EE"/>
            <w:u w:val="single"/>
          </w:rPr>
          <w:t>نح 7:47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فادي، فداء</w:t>
      </w:r>
      <w:r>
        <w:rPr>
          <w:lang w:val="ar_AE" w:bidi="ar_AE"/>
        </w:rPr>
      </w:r>
    </w:p>
    <w:p>
      <w:pPr>
        <w:bidi/>
      </w:pPr>
      <w:r>
        <w:rPr>
          <w:lang w:val="ar_AE" w:bidi="ar_AE"/>
        </w:rPr>
      </w:r>
      <w:r>
        <w:rPr>
          <w:lang w:val="ar_AE" w:bidi="ar_AE"/>
        </w:rPr>
        <w:t>تُشتق الكلمات العربيّة "فداء" من كلمة "فَدَى" أي "يشتري الشيء مرة أخرى،" بمعنى تحرير أي ممتلكات، أو أشياء، أو أشخاص، عادةً عن طريق دفع فدية. وفي اللغة اليونانيَّة، يَعني أصل الكلمة "يفتدي" أو يُطلِق حرًّا. يُستخدَم التعبير للإشارة إلى التحرر من القيود أو العبوديَّة، أو السجن.</w:t>
      </w:r>
    </w:p>
    <w:p>
      <w:pPr>
        <w:pStyle w:val="Heading3"/>
        <w:bidi/>
      </w:pPr>
      <w:r>
        <w:rPr>
          <w:lang w:val="ar_AE" w:bidi="ar_AE"/>
        </w:rPr>
        <w:t>كلمات من العهد القديم والعهد الجديد</w:t>
      </w:r>
    </w:p>
    <w:p>
      <w:pPr>
        <w:bidi/>
      </w:pPr>
      <w:r>
        <w:rPr>
          <w:lang w:val="ar_AE" w:bidi="ar_AE"/>
        </w:rPr>
      </w:r>
      <w:r>
        <w:rPr>
          <w:lang w:val="ar_AE" w:bidi="ar_AE"/>
        </w:rPr>
        <w:t>من أجل فَهمٍ كامل لمفهوم الفداء، من الضروري أن يَنظُر المرء إلى العهد القديم. توجد ثلاث كلمات مختلفة مُستخدَمة في العبريَّة، حسب الموقف المحدد، والتي تَنقل فكرة الفداء. يَعتمد معنى هذه التعابير الفدائيَّة على عادات قانونيَّة، واجتماعيَّة، ودينيَّة غريبة على الثقافة الحديثة. إن فهم الثقافة مطلوبٌ لِفَهم هذه المصطلحات واستخدامها.</w:t>
      </w:r>
    </w:p>
    <w:p>
      <w:pPr>
        <w:bidi/>
      </w:pPr>
      <w:r>
        <w:rPr>
          <w:lang w:val="ar_AE" w:bidi="ar_AE"/>
        </w:rPr>
      </w:r>
      <w:r>
        <w:rPr>
          <w:lang w:val="ar_AE" w:bidi="ar_AE"/>
        </w:rPr>
        <w:t>إن التعبير الأول المستخدم للإشارة إلى الفداء له سياقٌ قانوني. يُستخدَم الفعل "پاداه" (padah) عندما يُستخدَم حيوانٌ كبديلٍ من أجل شخصٍ ما (أو يَفديه) أو من أجل حيوانٍ آخر. إن الاسم المشتق من الجذر يعني الفدية أو الثمن المدفوع. عندما يحتاج كائن حي، أو شخص أو حيوان، إلى فداء، فلابد أن يوجد بديل، أو أن يُدفَه الثمن، وإلّا وجب عليهم أن يذبحوا الحيوان (</w:t>
      </w:r>
      <w:hyperlink r:id="rId51">
        <w:r>
          <w:rPr>
            <w:lang w:val="ar_AE" w:bidi="ar_AE"/>
          </w:rPr>
          <w:rPr>
            <w:color w:val="0000EE"/>
            <w:u w:val="single"/>
          </w:rPr>
          <w:t>خروج ١٣: ١٣</w:t>
        </w:r>
      </w:hyperlink>
      <w:r>
        <w:rPr>
          <w:lang w:val="ar_AE" w:bidi="ar_AE"/>
        </w:rPr>
        <w:t xml:space="preserve">؛ </w:t>
      </w:r>
      <w:hyperlink r:id="rId52">
        <w:r>
          <w:rPr>
            <w:lang w:val="ar_AE" w:bidi="ar_AE"/>
          </w:rPr>
          <w:rPr>
            <w:color w:val="0000EE"/>
            <w:u w:val="single"/>
          </w:rPr>
          <w:t>٣٤: ٢٠</w:t>
        </w:r>
      </w:hyperlink>
      <w:r>
        <w:rPr>
          <w:lang w:val="ar_AE" w:bidi="ar_AE"/>
        </w:rPr>
        <w:t>). ولكن الشريعة لم تسمح قط بقتل إنسان في مثل هذه الحالات، بل ألزمت بفدائه على وجه الدوام، دون استثناء.</w:t>
        <w:br/>
      </w:r>
      <w:r>
        <w:rPr>
          <w:lang w:val="ar_AE" w:bidi="ar_AE"/>
        </w:rPr>
        <w:t>تُستَخدم كلمة "پاداه" (padah) أيضًا لأنواع أخرى من الفداء أو الإنقاذ. فعلى سبيل المثال، يمكن أن تصف حالة دفع ثمن لتحرير عبدٍ إسرائيلي، كما يمكن أن تعني دفع فدية لإنقاذ شخص معرَّض للخطر (</w:t>
      </w:r>
      <w:hyperlink r:id="rId53">
        <w:r>
          <w:rPr>
            <w:lang w:val="ar_AE" w:bidi="ar_AE"/>
          </w:rPr>
          <w:rPr>
            <w:color w:val="0000EE"/>
            <w:u w:val="single"/>
          </w:rPr>
          <w:t>خروج ٢١: ٨</w:t>
        </w:r>
      </w:hyperlink>
      <w:r>
        <w:rPr>
          <w:lang w:val="ar_AE" w:bidi="ar_AE"/>
        </w:rPr>
        <w:t xml:space="preserve">؛ </w:t>
      </w:r>
      <w:hyperlink r:id="rId54">
        <w:r>
          <w:rPr>
            <w:lang w:val="ar_AE" w:bidi="ar_AE"/>
          </w:rPr>
          <w:rPr>
            <w:color w:val="0000EE"/>
            <w:u w:val="single"/>
          </w:rPr>
          <w:t>أيوب ٦: ٢٣</w:t>
        </w:r>
      </w:hyperlink>
      <w:r>
        <w:rPr>
          <w:lang w:val="ar_AE" w:bidi="ar_AE"/>
        </w:rPr>
        <w:t>).</w:t>
      </w:r>
    </w:p>
    <w:p>
      <w:pPr>
        <w:bidi/>
      </w:pPr>
      <w:r>
        <w:rPr>
          <w:lang w:val="ar_AE" w:bidi="ar_AE"/>
        </w:rPr>
      </w:r>
      <w:r>
        <w:rPr>
          <w:lang w:val="ar_AE" w:bidi="ar_AE"/>
        </w:rPr>
        <w:t>كان لمفهوم الفداء أهمية خاصة بالنسبة للبِكر. إن الذَكر البِكر، سواء كان بشرًا أو حيوانًا، ينتمي إلى الله. من الناحية النظرية، تم تقديم البِكر ذبيحةً لله. لقد تم هذا في حالة الكثير من الحيوانات، لكن بِكر الإنسان وبعض الحيوانات تم افتداؤهم (</w:t>
      </w:r>
      <w:hyperlink r:id="rId51">
        <w:r>
          <w:rPr>
            <w:lang w:val="ar_AE" w:bidi="ar_AE"/>
          </w:rPr>
          <w:rPr>
            <w:color w:val="0000EE"/>
            <w:u w:val="single"/>
          </w:rPr>
          <w:t>خروج ١٣: ١٣</w:t>
        </w:r>
      </w:hyperlink>
      <w:r>
        <w:rPr>
          <w:lang w:val="ar_AE" w:bidi="ar_AE"/>
        </w:rPr>
        <w:t xml:space="preserve">؛ </w:t>
      </w:r>
      <w:hyperlink r:id="rId52">
        <w:r>
          <w:rPr>
            <w:lang w:val="ar_AE" w:bidi="ar_AE"/>
          </w:rPr>
          <w:rPr>
            <w:color w:val="0000EE"/>
            <w:u w:val="single"/>
          </w:rPr>
          <w:t>٣٤: ٢٠</w:t>
        </w:r>
      </w:hyperlink>
      <w:r>
        <w:rPr>
          <w:lang w:val="ar_AE" w:bidi="ar_AE"/>
        </w:rPr>
        <w:t xml:space="preserve">؛ </w:t>
      </w:r>
      <w:hyperlink r:id="rId55">
        <w:r>
          <w:rPr>
            <w:lang w:val="ar_AE" w:bidi="ar_AE"/>
          </w:rPr>
          <w:rPr>
            <w:color w:val="0000EE"/>
            <w:u w:val="single"/>
          </w:rPr>
          <w:t>عدد ١٨: ١٥، ١٦</w:t>
        </w:r>
      </w:hyperlink>
      <w:r>
        <w:rPr>
          <w:lang w:val="ar_AE" w:bidi="ar_AE"/>
        </w:rPr>
        <w:t>). عند افتداء الابن البِكر، تم تقديم حيوان ما بديلًا عنه، في حين أنه دُفِعَ مبلغ مالي لاحقًا (</w:t>
      </w:r>
      <w:hyperlink r:id="rId56">
        <w:r>
          <w:rPr>
            <w:lang w:val="ar_AE" w:bidi="ar_AE"/>
          </w:rPr>
          <w:rPr>
            <w:color w:val="0000EE"/>
            <w:u w:val="single"/>
          </w:rPr>
          <w:t>عدد ١٨: ١٦</w:t>
        </w:r>
      </w:hyperlink>
      <w:r>
        <w:rPr>
          <w:lang w:val="ar_AE" w:bidi="ar_AE"/>
        </w:rPr>
        <w:t>).</w:t>
      </w:r>
    </w:p>
    <w:p>
      <w:pPr>
        <w:bidi/>
      </w:pPr>
      <w:r>
        <w:rPr>
          <w:lang w:val="ar_AE" w:bidi="ar_AE"/>
        </w:rPr>
      </w:r>
      <w:r>
        <w:rPr>
          <w:lang w:val="ar_AE" w:bidi="ar_AE"/>
        </w:rPr>
        <w:t>إن التعبير الثاني المُستخدَم هو الجذر العبري "جَآل" (ga’al)</w:t>
      </w:r>
      <w:r>
        <w:rPr>
          <w:i/>
          <w:lang w:val="ar_AE" w:bidi="ar_AE"/>
        </w:rPr>
        <w:t>،</w:t>
      </w:r>
      <w:r>
        <w:rPr>
          <w:lang w:val="ar_AE" w:bidi="ar_AE"/>
        </w:rPr>
        <w:t xml:space="preserve"> والذي يُستخدَم في المقام الأول فيما يتعلق بالقواعد والالتزامات العائليَّة، والقوانين التي تحكم حقوق المُمتلكات العائليَّة وواجباتها. على سبيل المثال، إذا خسر أحد أفراد العائلة قطعةً من مُمتلكات العائلة، فإن أقرب شخص من الأقارب له الحق وعليه التزام بأن يَسترد هذه المُمتلكات. لقد حمى حقُ الفداء الميراثَ العائلي. إن الاسم المشتق من هذا الجذر يُكافئ الجذر الإنجليزي "فداء،" والشخص الذي يشتري الممتلكات، هو ال "جوئيل" (go’el) أو الفادي.</w:t>
      </w:r>
    </w:p>
    <w:p>
      <w:pPr>
        <w:bidi/>
      </w:pPr>
      <w:r>
        <w:rPr>
          <w:lang w:val="ar_AE" w:bidi="ar_AE"/>
        </w:rPr>
      </w:r>
      <w:r>
        <w:rPr>
          <w:lang w:val="ar_AE" w:bidi="ar_AE"/>
        </w:rPr>
        <w:t>أن إن أي إسرائيلي أُجبرَ على بيع نفسه عبدًا لكي يُسدد ديونه يُمكن أن يَفديه قريبه أو يُمكنه حتى أن يَفدي نفسه (</w:t>
      </w:r>
      <w:hyperlink r:id="rId57">
        <w:r>
          <w:rPr>
            <w:lang w:val="ar_AE" w:bidi="ar_AE"/>
          </w:rPr>
          <w:rPr>
            <w:color w:val="0000EE"/>
            <w:u w:val="single"/>
          </w:rPr>
          <w:t>لاويين ٢٥: ٤٧–٤٩</w:t>
        </w:r>
      </w:hyperlink>
      <w:r>
        <w:rPr>
          <w:lang w:val="ar_AE" w:bidi="ar_AE"/>
        </w:rPr>
        <w:t>). كذلك يمكن أن تُفدى الأرض بنفس الطريقة (</w:t>
      </w:r>
      <w:hyperlink r:id="rId58">
        <w:r>
          <w:rPr>
            <w:lang w:val="ar_AE" w:bidi="ar_AE"/>
          </w:rPr>
          <w:rPr>
            <w:color w:val="0000EE"/>
            <w:u w:val="single"/>
          </w:rPr>
          <w:t>٢٥: ٢٥–٢٨</w:t>
        </w:r>
      </w:hyperlink>
      <w:r>
        <w:rPr>
          <w:lang w:val="ar_AE" w:bidi="ar_AE"/>
        </w:rPr>
        <w:t xml:space="preserve">؛ </w:t>
      </w:r>
      <w:hyperlink r:id="rId59">
        <w:r>
          <w:rPr>
            <w:lang w:val="ar_AE" w:bidi="ar_AE"/>
          </w:rPr>
          <w:rPr>
            <w:color w:val="0000EE"/>
            <w:u w:val="single"/>
          </w:rPr>
          <w:t>إرميا ٣٢: ٦–٩</w:t>
        </w:r>
      </w:hyperlink>
      <w:r>
        <w:rPr>
          <w:lang w:val="ar_AE" w:bidi="ar_AE"/>
        </w:rPr>
        <w:t>).</w:t>
      </w:r>
    </w:p>
    <w:p>
      <w:pPr>
        <w:bidi/>
      </w:pPr>
      <w:r>
        <w:rPr>
          <w:lang w:val="ar_AE" w:bidi="ar_AE"/>
        </w:rPr>
      </w:r>
      <w:r>
        <w:rPr>
          <w:lang w:val="ar_AE" w:bidi="ar_AE"/>
        </w:rPr>
        <w:t>امتد حق الفداء أيضًا إلى الأشخاص في ظروف خاصة. إن التزام الرجل بالزواج من أرملة أخيه هو التزام معروفٌ بشكل واسع. في سفر راعوث، يَمتد حق الفداء إلى قريبٍ بعيد. في هذه القصة، لم يَفدي بوعز المُمتلكات فحسب، بل راعوث أيضًا، وأصبحتْ زوجته (</w:t>
      </w:r>
      <w:hyperlink r:id="rId60">
        <w:r>
          <w:rPr>
            <w:lang w:val="ar_AE" w:bidi="ar_AE"/>
          </w:rPr>
          <w:rPr>
            <w:color w:val="0000EE"/>
            <w:u w:val="single"/>
          </w:rPr>
          <w:t>راعوث ٣: ١٣</w:t>
        </w:r>
      </w:hyperlink>
      <w:r>
        <w:rPr>
          <w:lang w:val="ar_AE" w:bidi="ar_AE"/>
        </w:rPr>
        <w:t xml:space="preserve">؛ </w:t>
      </w:r>
      <w:hyperlink r:id="rId61">
        <w:r>
          <w:rPr>
            <w:lang w:val="ar_AE" w:bidi="ar_AE"/>
          </w:rPr>
          <w:rPr>
            <w:color w:val="0000EE"/>
            <w:u w:val="single"/>
          </w:rPr>
          <w:t>٤: ١–٦</w:t>
        </w:r>
      </w:hyperlink>
      <w:r>
        <w:rPr>
          <w:lang w:val="ar_AE" w:bidi="ar_AE"/>
        </w:rPr>
        <w:t>).</w:t>
      </w:r>
    </w:p>
    <w:p>
      <w:pPr>
        <w:bidi/>
      </w:pPr>
      <w:r>
        <w:rPr>
          <w:lang w:val="ar_AE" w:bidi="ar_AE"/>
        </w:rPr>
      </w:r>
      <w:r>
        <w:rPr>
          <w:lang w:val="ar_AE" w:bidi="ar_AE"/>
        </w:rPr>
        <w:t>إن التعبير الثالث المستخدم في العبريَّة هو الفعل "</w:t>
      </w:r>
      <w:r>
        <w:rPr>
          <w:i/>
          <w:lang w:val="ar_AE" w:bidi="ar_AE"/>
        </w:rPr>
        <w:t>كافار</w:t>
      </w:r>
      <w:r>
        <w:rPr>
          <w:lang w:val="ar_AE" w:bidi="ar_AE"/>
        </w:rPr>
        <w:t>"، بمعنى "يُغطي." من هذا الجذر تأتي التعابير التي تعني تغطية الخطيَّة، أو يُكفِّر، أو يَسترضي. إن الاسم المشتق من الفعل، "كوفر" (kopher)</w:t>
      </w:r>
      <w:r>
        <w:rPr>
          <w:i/>
          <w:lang w:val="ar_AE" w:bidi="ar_AE"/>
        </w:rPr>
        <w:t>،</w:t>
      </w:r>
      <w:r>
        <w:rPr>
          <w:lang w:val="ar_AE" w:bidi="ar_AE"/>
        </w:rPr>
        <w:t xml:space="preserve"> يعني الثمن المدفوع لتغطية الخطيَّة، عندما يُستخدَم المصطلح بالمعنى الديني.</w:t>
      </w:r>
    </w:p>
    <w:p>
      <w:pPr>
        <w:bidi/>
      </w:pPr>
      <w:r>
        <w:rPr>
          <w:lang w:val="ar_AE" w:bidi="ar_AE"/>
        </w:rPr>
      </w:r>
      <w:r>
        <w:rPr>
          <w:lang w:val="ar_AE" w:bidi="ar_AE"/>
        </w:rPr>
        <w:t>يُستخدَم التعبير ليُشير إلى الثمن المدفوع مقابل أي حياة كان ينبغي إنهاؤها. إن أحد الأمثلة التوضيحيَّة الجيدة هو الثمن الذي يدفعه مالك الثور الذي نطحَ شخصًا حتى الموت. بموجب الناموس، خسِرَ المالكُ حياته، لكن بإمكانه أن يفدي نفسه بدفع الفدية المطلوبة (</w:t>
      </w:r>
      <w:hyperlink r:id="rId62">
        <w:r>
          <w:rPr>
            <w:lang w:val="ar_AE" w:bidi="ar_AE"/>
          </w:rPr>
          <w:rPr>
            <w:color w:val="0000EE"/>
            <w:u w:val="single"/>
          </w:rPr>
          <w:t>خروج ٢١: ٢٨–٣٢</w:t>
        </w:r>
      </w:hyperlink>
      <w:r>
        <w:rPr>
          <w:lang w:val="ar_AE" w:bidi="ar_AE"/>
        </w:rPr>
        <w:t>).</w:t>
      </w:r>
    </w:p>
    <w:p>
      <w:pPr>
        <w:bidi/>
      </w:pPr>
      <w:r>
        <w:rPr>
          <w:lang w:val="ar_AE" w:bidi="ar_AE"/>
        </w:rPr>
      </w:r>
      <w:r>
        <w:rPr>
          <w:lang w:val="ar_AE" w:bidi="ar_AE"/>
        </w:rPr>
        <w:t>تُترجَم المصطلحات العبرية الثلاثة إلى كلمات يونانية مختلفة في الترجمة السبعينية. فالجذر "پاداه"، ومعه "جَآل"، غالبًا ما يُترجمان بالفعل اليوناني "لوترو (</w:t>
      </w:r>
      <w:r>
        <w:rPr>
          <w:i/>
          <w:lang w:val="ar_AE" w:bidi="ar_AE"/>
        </w:rPr>
        <w:t>lutroō</w:t>
      </w:r>
      <w:r>
        <w:rPr>
          <w:lang w:val="ar_AE" w:bidi="ar_AE"/>
        </w:rPr>
        <w:t>)"، الذي يعني "يفدي" أو "يحرر" أو "ينقذ"، وباسمه المشتق λύτρον (لوترون) أي "فدية". أمّا الجذر "كَفَر"، فيُترجم عادةً بأفعال تحمل دلالة "التكفير"، مثل "إكسيلاسكوماي". ورغم تباين هذه الجذور العبرية في الأصل والمعنى، إلا أن الترجمة اليونانية تسلط الضوء على الجوهر المشترك بينها: الفداء يتضمّن دومًا ثمنًا يُدفَع، أو خلاصًا يُنجَز، أو تحريرًا يُمنَح.</w:t>
      </w:r>
    </w:p>
    <w:p>
      <w:pPr>
        <w:pStyle w:val="Heading3"/>
        <w:bidi/>
      </w:pPr>
      <w:r>
        <w:rPr>
          <w:lang w:val="ar_AE" w:bidi="ar_AE"/>
        </w:rPr>
        <w:t>الله بصفته الفادي</w:t>
      </w:r>
    </w:p>
    <w:p>
      <w:pPr>
        <w:bidi/>
      </w:pPr>
      <w:r>
        <w:rPr>
          <w:lang w:val="ar_AE" w:bidi="ar_AE"/>
        </w:rPr>
      </w:r>
      <w:r>
        <w:rPr>
          <w:lang w:val="ar_AE" w:bidi="ar_AE"/>
        </w:rPr>
        <w:t>في العهد القديم، كان مَن يستقبِل فداءَ الله عمومًا هو الشعب كليًا، أو الأمة، لا الأفراد. تُرى بداية هذا المفهوم للفداء القومي في تحرير الله للشعب من العبوديَّة في مصر. على الرغم من أنهم كانوا في عبوديَّة، إلا أن إلههم افتداهم (</w:t>
      </w:r>
      <w:hyperlink r:id="rId63">
        <w:r>
          <w:rPr>
            <w:lang w:val="ar_AE" w:bidi="ar_AE"/>
          </w:rPr>
          <w:rPr>
            <w:color w:val="0000EE"/>
            <w:u w:val="single"/>
          </w:rPr>
          <w:t>خروج ٦: ٦</w:t>
        </w:r>
      </w:hyperlink>
      <w:r>
        <w:rPr>
          <w:lang w:val="ar_AE" w:bidi="ar_AE"/>
        </w:rPr>
        <w:t xml:space="preserve">؛ </w:t>
      </w:r>
      <w:hyperlink r:id="rId64">
        <w:r>
          <w:rPr>
            <w:lang w:val="ar_AE" w:bidi="ar_AE"/>
          </w:rPr>
          <w:rPr>
            <w:color w:val="0000EE"/>
            <w:u w:val="single"/>
          </w:rPr>
          <w:t>تثنية ١٥: ١٥</w:t>
        </w:r>
      </w:hyperlink>
      <w:r>
        <w:rPr>
          <w:lang w:val="ar_AE" w:bidi="ar_AE"/>
        </w:rPr>
        <w:t>).</w:t>
      </w:r>
    </w:p>
    <w:p>
      <w:pPr>
        <w:bidi/>
      </w:pPr>
      <w:r>
        <w:rPr>
          <w:lang w:val="ar_AE" w:bidi="ar_AE"/>
        </w:rPr>
      </w:r>
      <w:r>
        <w:rPr>
          <w:lang w:val="ar_AE" w:bidi="ar_AE"/>
        </w:rPr>
        <w:t>كما يتضح من التعابير المُستخدَمة للفداء أو الفديَّة، يتضمن الأمر دفع ثمنٍ محدد أو استبدال حياة بأخرى. عندما يُطَبَّق مفهوم الفداء على الله بصفته الفاعل، فهو يُنقذ —بدون دفع ثمنٍ— بقوته أو قُدرته: "أَنَا الرَّبُّ. وَأَنَا أُخْرِجُكُمْ مِنْ تَحْتِ أَثْقَالِ الْمِصْرِيِّينَ وَأُنْقِذُكُمْ مِنْ عُبُودِيَّتِهِمْ وَأُخَلِّصُكُمْ بِذِرَاعٍ مَمْدُودَةٍ وَبِأَحْكَامٍ عَظِيمَةٍ" (</w:t>
      </w:r>
      <w:hyperlink r:id="rId63">
        <w:r>
          <w:rPr>
            <w:lang w:val="ar_AE" w:bidi="ar_AE"/>
          </w:rPr>
          <w:rPr>
            <w:color w:val="0000EE"/>
            <w:u w:val="single"/>
          </w:rPr>
          <w:t>خروج ٦: ٦</w:t>
        </w:r>
      </w:hyperlink>
      <w:r>
        <w:rPr>
          <w:lang w:val="ar_AE" w:bidi="ar_AE"/>
        </w:rPr>
        <w:t xml:space="preserve">؛ راجع </w:t>
      </w:r>
      <w:hyperlink r:id="rId64">
        <w:r>
          <w:rPr>
            <w:lang w:val="ar_AE" w:bidi="ar_AE"/>
          </w:rPr>
          <w:rPr>
            <w:color w:val="0000EE"/>
            <w:u w:val="single"/>
          </w:rPr>
          <w:t>تثنية ١٥: ١٥</w:t>
        </w:r>
      </w:hyperlink>
      <w:r>
        <w:rPr>
          <w:lang w:val="ar_AE" w:bidi="ar_AE"/>
        </w:rPr>
        <w:t xml:space="preserve">). تُقدَّم الفكرة نفسها في أوقات احتياج وإنقاذ أخرى، مثل وقت السبي. الله هو منقذ الأُمَّة (على سبيل المثال، </w:t>
      </w:r>
      <w:hyperlink r:id="rId65">
        <w:r>
          <w:rPr>
            <w:lang w:val="ar_AE" w:bidi="ar_AE"/>
          </w:rPr>
          <w:rPr>
            <w:color w:val="0000EE"/>
            <w:u w:val="single"/>
          </w:rPr>
          <w:t>إشعياء ٢٩: ٢٢</w:t>
        </w:r>
      </w:hyperlink>
      <w:r>
        <w:rPr>
          <w:lang w:val="ar_AE" w:bidi="ar_AE"/>
        </w:rPr>
        <w:t xml:space="preserve">؛ </w:t>
      </w:r>
      <w:hyperlink r:id="rId66">
        <w:r>
          <w:rPr>
            <w:lang w:val="ar_AE" w:bidi="ar_AE"/>
          </w:rPr>
          <w:rPr>
            <w:color w:val="0000EE"/>
            <w:u w:val="single"/>
          </w:rPr>
          <w:t>٣٥: ١٠</w:t>
        </w:r>
      </w:hyperlink>
      <w:r>
        <w:rPr>
          <w:lang w:val="ar_AE" w:bidi="ar_AE"/>
        </w:rPr>
        <w:t xml:space="preserve">؛ </w:t>
      </w:r>
      <w:hyperlink r:id="rId67">
        <w:r>
          <w:rPr>
            <w:lang w:val="ar_AE" w:bidi="ar_AE"/>
          </w:rPr>
          <w:rPr>
            <w:color w:val="0000EE"/>
            <w:u w:val="single"/>
          </w:rPr>
          <w:t>٤٣: ١</w:t>
        </w:r>
      </w:hyperlink>
      <w:r>
        <w:rPr>
          <w:lang w:val="ar_AE" w:bidi="ar_AE"/>
        </w:rPr>
        <w:t xml:space="preserve">؛ </w:t>
      </w:r>
      <w:hyperlink r:id="rId68">
        <w:r>
          <w:rPr>
            <w:lang w:val="ar_AE" w:bidi="ar_AE"/>
          </w:rPr>
          <w:rPr>
            <w:color w:val="0000EE"/>
            <w:u w:val="single"/>
          </w:rPr>
          <w:t>٤٤: ٢٢</w:t>
        </w:r>
      </w:hyperlink>
      <w:r>
        <w:rPr>
          <w:lang w:val="ar_AE" w:bidi="ar_AE"/>
        </w:rPr>
        <w:t xml:space="preserve">؛ </w:t>
      </w:r>
      <w:hyperlink r:id="rId69">
        <w:r>
          <w:rPr>
            <w:lang w:val="ar_AE" w:bidi="ar_AE"/>
          </w:rPr>
          <w:rPr>
            <w:color w:val="0000EE"/>
            <w:u w:val="single"/>
          </w:rPr>
          <w:t>إرميا ٣١: ١١</w:t>
        </w:r>
      </w:hyperlink>
      <w:r>
        <w:rPr>
          <w:lang w:val="ar_AE" w:bidi="ar_AE"/>
        </w:rPr>
        <w:t>).</w:t>
      </w:r>
    </w:p>
    <w:p>
      <w:pPr>
        <w:bidi/>
      </w:pPr>
      <w:r>
        <w:rPr>
          <w:lang w:val="ar_AE" w:bidi="ar_AE"/>
        </w:rPr>
      </w:r>
      <w:r>
        <w:rPr>
          <w:lang w:val="ar_AE" w:bidi="ar_AE"/>
        </w:rPr>
        <w:t>مرة أخرى، لا يوجد أي تلميح إلى أن الله دفع ثمنًا لتحرير شعبه. إن الله يفدى بقوته. "فَإِنَّهُ هكَذَا قَالَ الرَّبُّ: مَجَّانًا بُعْتُمْ، وَبِلاَ فِضَّةٍ تُفَكُّونَ" (</w:t>
      </w:r>
      <w:hyperlink r:id="rId70">
        <w:r>
          <w:rPr>
            <w:lang w:val="ar_AE" w:bidi="ar_AE"/>
          </w:rPr>
          <w:rPr>
            <w:color w:val="0000EE"/>
            <w:u w:val="single"/>
          </w:rPr>
          <w:t>إشعياء ٥٢: ٣</w:t>
        </w:r>
      </w:hyperlink>
      <w:r>
        <w:rPr>
          <w:lang w:val="ar_AE" w:bidi="ar_AE"/>
        </w:rPr>
        <w:t>). عندما أطلقَ كورش سراحَ الشعب، كان ذلك أيضًا فداءً بدون دفع ثمن (</w:t>
      </w:r>
      <w:hyperlink r:id="rId71">
        <w:r>
          <w:rPr>
            <w:lang w:val="ar_AE" w:bidi="ar_AE"/>
          </w:rPr>
          <w:rPr>
            <w:color w:val="0000EE"/>
            <w:u w:val="single"/>
          </w:rPr>
          <w:t>٤٥: ١٣</w:t>
        </w:r>
      </w:hyperlink>
      <w:r>
        <w:rPr>
          <w:lang w:val="ar_AE" w:bidi="ar_AE"/>
        </w:rPr>
        <w:t>).</w:t>
      </w:r>
    </w:p>
    <w:p>
      <w:pPr>
        <w:bidi/>
      </w:pPr>
      <w:r>
        <w:rPr>
          <w:lang w:val="ar_AE" w:bidi="ar_AE"/>
        </w:rPr>
      </w:r>
      <w:r>
        <w:rPr>
          <w:lang w:val="ar_AE" w:bidi="ar_AE"/>
        </w:rPr>
        <w:t>في المجتمع المسيحي، خاصة في القرون الأولى للكنيسة، نشأت فكرة أن فِديةً ما كانت مطلوبة لدفع ثمن الخطايا. في الحقيقة، كان كثيرًا ما يُعَلَّم أن الخاطئ واقعيًا كان أسيرًا لدى الشيطان. كان موت المسيح هو الفِدية التي دفعها الله للشيطان لتحرير الشعب الخاطئ. لا يَدعم الكتاب المُقدَّس هذا التعليم. إن موت المسيح هو كفارة أو ترضية عن الخطيَّة، لكن هذا لا يعني أن موته كان ثمنًا دُفِع للشيطان. لا يُصوَّر الله في أي مكانٍ في الكتاب المُقدَّس على أنه يدخل في صفقة تُجارية مع الشيطان. من الضروري أن يكون عمل الفداء للصليب دائمًا ضمن نطاق السر الإلهي.</w:t>
      </w:r>
    </w:p>
    <w:p>
      <w:pPr>
        <w:pStyle w:val="Heading3"/>
        <w:bidi/>
      </w:pPr>
      <w:r>
        <w:rPr>
          <w:lang w:val="ar_AE" w:bidi="ar_AE"/>
        </w:rPr>
        <w:t>الفداء والمسيَّا</w:t>
      </w:r>
    </w:p>
    <w:p>
      <w:pPr>
        <w:bidi/>
      </w:pPr>
      <w:r>
        <w:rPr>
          <w:lang w:val="ar_AE" w:bidi="ar_AE"/>
        </w:rPr>
      </w:r>
      <w:r>
        <w:rPr>
          <w:lang w:val="ar_AE" w:bidi="ar_AE"/>
        </w:rPr>
        <w:t>في العهد القديم، يَرتبط الفداء ارتباطًا وثيقًا بالرجاء المسياني. منذ وقت الخروج والله يُعلَن عنه بصفته المُنقذ. كان رجاء الفداء قويًا جدًا في أثناء فترة السبي. تحدَّثَ الأنبياء باستمرار عن الله باعتباره الفادي أو المُخَلِّص. كان هذا الرجاء سيتحقق في النهاية من خلال مسيحِ الله، أو المسيَّا، الذي سيكون من نسل داود (</w:t>
      </w:r>
      <w:hyperlink r:id="rId72">
        <w:r>
          <w:rPr>
            <w:lang w:val="ar_AE" w:bidi="ar_AE"/>
          </w:rPr>
          <w:rPr>
            <w:color w:val="0000EE"/>
            <w:u w:val="single"/>
          </w:rPr>
          <w:t>إشعياء ٩: ١–٦</w:t>
        </w:r>
      </w:hyperlink>
      <w:r>
        <w:rPr>
          <w:lang w:val="ar_AE" w:bidi="ar_AE"/>
        </w:rPr>
        <w:t xml:space="preserve">؛ </w:t>
      </w:r>
      <w:hyperlink r:id="rId73">
        <w:r>
          <w:rPr>
            <w:lang w:val="ar_AE" w:bidi="ar_AE"/>
          </w:rPr>
          <w:rPr>
            <w:color w:val="0000EE"/>
            <w:u w:val="single"/>
          </w:rPr>
          <w:t>١١: ١–٩</w:t>
        </w:r>
      </w:hyperlink>
      <w:r>
        <w:rPr>
          <w:lang w:val="ar_AE" w:bidi="ar_AE"/>
        </w:rPr>
        <w:t xml:space="preserve">؛ </w:t>
      </w:r>
      <w:hyperlink r:id="rId74">
        <w:r>
          <w:rPr>
            <w:lang w:val="ar_AE" w:bidi="ar_AE"/>
          </w:rPr>
          <w:rPr>
            <w:color w:val="0000EE"/>
            <w:u w:val="single"/>
          </w:rPr>
          <w:t>إرميا ٢٣: ٥، ٦</w:t>
        </w:r>
      </w:hyperlink>
      <w:r>
        <w:rPr>
          <w:lang w:val="ar_AE" w:bidi="ar_AE"/>
        </w:rPr>
        <w:t>).</w:t>
      </w:r>
    </w:p>
    <w:p>
      <w:pPr>
        <w:bidi/>
      </w:pPr>
      <w:r>
        <w:rPr>
          <w:lang w:val="ar_AE" w:bidi="ar_AE"/>
        </w:rPr>
      </w:r>
      <w:r>
        <w:rPr>
          <w:lang w:val="ar_AE" w:bidi="ar_AE"/>
        </w:rPr>
        <w:t>لقد ازداد الرجاء المسياني في أثناء فترات السبي والاضطهاد. في الواقع، خلال قرون الاضطهاد الطويلة، كان هذا الرجاء بخصوص مُنقذ مسياني أقوى من أي وقت مضى. إن هذه الفترة، التي تُدعى عمومًا فترة ما بين العهدين، استمرت حوالي أربعة قرون وامتدت من آخر الأنبياء إلى زمن يوحنا المعمدان ويسوع.</w:t>
      </w:r>
    </w:p>
    <w:p>
      <w:pPr>
        <w:bidi/>
      </w:pPr>
      <w:r>
        <w:rPr>
          <w:lang w:val="ar_AE" w:bidi="ar_AE"/>
        </w:rPr>
      </w:r>
      <w:r>
        <w:rPr>
          <w:lang w:val="ar_AE" w:bidi="ar_AE"/>
        </w:rPr>
        <w:t>يؤمن المسيحيُّون بأنه في يسوع المسيح (أو يسوع المسيَّا) نرى تحقيق مفهوم الفداء في العهد القديم. إن صورة الفداء واضحة جدًا في الأناجيل. صوَّرَ يوحنا المعمدان يسوعَ الناصري باعتباره تحقيقَ ملكوت الله الفدائي (</w:t>
      </w:r>
      <w:hyperlink r:id="rId75">
        <w:r>
          <w:rPr>
            <w:lang w:val="ar_AE" w:bidi="ar_AE"/>
          </w:rPr>
          <w:rPr>
            <w:color w:val="0000EE"/>
            <w:u w:val="single"/>
          </w:rPr>
          <w:t>متى ٣: ١٢</w:t>
        </w:r>
      </w:hyperlink>
      <w:r>
        <w:rPr>
          <w:lang w:val="ar_AE" w:bidi="ar_AE"/>
        </w:rPr>
        <w:t>)، ومن ثمَّ، مسيَّا إسرائيل. إن يسوع، ابن الإنسان، جاء ليَبذل نفسه فديةً عن كثيرين (</w:t>
      </w:r>
      <w:hyperlink r:id="rId76">
        <w:r>
          <w:rPr>
            <w:lang w:val="ar_AE" w:bidi="ar_AE"/>
          </w:rPr>
          <w:rPr>
            <w:color w:val="0000EE"/>
            <w:u w:val="single"/>
          </w:rPr>
          <w:t>متى ٢٠: ٢٨</w:t>
        </w:r>
      </w:hyperlink>
      <w:r>
        <w:rPr>
          <w:lang w:val="ar_AE" w:bidi="ar_AE"/>
        </w:rPr>
        <w:t xml:space="preserve">؛ </w:t>
      </w:r>
      <w:hyperlink r:id="rId77">
        <w:r>
          <w:rPr>
            <w:lang w:val="ar_AE" w:bidi="ar_AE"/>
          </w:rPr>
          <w:rPr>
            <w:color w:val="0000EE"/>
            <w:u w:val="single"/>
          </w:rPr>
          <w:t>مرقس ١٠: ٤٥</w:t>
        </w:r>
      </w:hyperlink>
      <w:r>
        <w:rPr>
          <w:lang w:val="ar_AE" w:bidi="ar_AE"/>
        </w:rPr>
        <w:t>). كان عمل المسيَّا نيابي وبَدلي.</w:t>
      </w:r>
    </w:p>
    <w:p>
      <w:pPr>
        <w:bidi/>
      </w:pPr>
      <w:r>
        <w:rPr>
          <w:lang w:val="ar_AE" w:bidi="ar_AE"/>
        </w:rPr>
      </w:r>
      <w:r>
        <w:rPr>
          <w:lang w:val="ar_AE" w:bidi="ar_AE"/>
        </w:rPr>
        <w:t>تَرِد نفس الفكرة بشكلٍ خاص في كتابات بولس. إن المسيح هو ذبيحة خطيَّة مُقدَّمة إلى الآب (</w:t>
      </w:r>
      <w:hyperlink r:id="rId78">
        <w:r>
          <w:rPr>
            <w:lang w:val="ar_AE" w:bidi="ar_AE"/>
          </w:rPr>
          <w:rPr>
            <w:color w:val="0000EE"/>
            <w:u w:val="single"/>
          </w:rPr>
          <w:t>رومية ٣: ٢٥</w:t>
        </w:r>
      </w:hyperlink>
      <w:r>
        <w:rPr>
          <w:lang w:val="ar_AE" w:bidi="ar_AE"/>
        </w:rPr>
        <w:t>). تحقَّقَ الفداء بتقديم حياته (</w:t>
      </w:r>
      <w:hyperlink r:id="rId79">
        <w:r>
          <w:rPr>
            <w:lang w:val="ar_AE" w:bidi="ar_AE"/>
          </w:rPr>
          <w:rPr>
            <w:color w:val="0000EE"/>
            <w:u w:val="single"/>
          </w:rPr>
          <w:t>أعمال الرسل ٢٠: ٢٨</w:t>
        </w:r>
      </w:hyperlink>
      <w:r>
        <w:rPr>
          <w:lang w:val="ar_AE" w:bidi="ar_AE"/>
        </w:rPr>
        <w:t>) من أجل شعب اقتناء (</w:t>
      </w:r>
      <w:hyperlink r:id="rId80">
        <w:r>
          <w:rPr>
            <w:lang w:val="ar_AE" w:bidi="ar_AE"/>
          </w:rPr>
          <w:rPr>
            <w:color w:val="0000EE"/>
            <w:u w:val="single"/>
          </w:rPr>
          <w:t>١ بطرس ٢: ٩</w:t>
        </w:r>
      </w:hyperlink>
      <w:r>
        <w:rPr>
          <w:lang w:val="ar_AE" w:bidi="ar_AE"/>
        </w:rPr>
        <w:t xml:space="preserve">؛ انظر أيضًا </w:t>
      </w:r>
      <w:hyperlink r:id="rId81">
        <w:r>
          <w:rPr>
            <w:lang w:val="ar_AE" w:bidi="ar_AE"/>
          </w:rPr>
          <w:rPr>
            <w:color w:val="0000EE"/>
            <w:u w:val="single"/>
          </w:rPr>
          <w:t>١ كورنثوس ٧: ٢٢–٢٤</w:t>
        </w:r>
      </w:hyperlink>
      <w:r>
        <w:rPr>
          <w:lang w:val="ar_AE" w:bidi="ar_AE"/>
        </w:rPr>
        <w:t xml:space="preserve">؛ </w:t>
      </w:r>
      <w:hyperlink r:id="rId82">
        <w:r>
          <w:rPr>
            <w:lang w:val="ar_AE" w:bidi="ar_AE"/>
          </w:rPr>
          <w:rPr>
            <w:color w:val="0000EE"/>
            <w:u w:val="single"/>
          </w:rPr>
          <w:t>٢ كورنثوس ٥: ١٤–١٧</w:t>
        </w:r>
      </w:hyperlink>
      <w:r>
        <w:rPr>
          <w:lang w:val="ar_AE" w:bidi="ar_AE"/>
        </w:rPr>
        <w:t>). إن هذه هي كلها كلمات أو تعبيرات تُستخدَم لتقديم الفكرة المركزيَّة في الفداء أو الكفارة. إن يسوع المسيح هو الذي تَمَّم بنفسه مفهوم الفداء في الكتاب المُقدَّس وبذبيحته التي قُدِّمت من أجل فداء الخطاة.</w:t>
      </w:r>
    </w:p>
    <w:p>
      <w:pPr>
        <w:bidi/>
      </w:pPr>
      <w:r>
        <w:rPr>
          <w:lang w:val="ar_AE" w:bidi="ar_AE"/>
        </w:rPr>
      </w:r>
      <w:r>
        <w:rPr>
          <w:lang w:val="ar_AE" w:bidi="ar_AE"/>
        </w:rPr>
        <w:t>يَحوي مفهومُ الفداء معنىً عميقًا بالنسبة لشعب الله. في العهد القديم، يُوضِّح الفداء حقيقة أن الله هو مُخَلِّص شعب العهد الخاص به. مع أن شعب إسرائيل سقطوا في الخطيَّة بِرفضهم لناموس الله، إلا أن الله لم يُدمِّرهم بل استردَّهم إلى رضاه عندما تابوا.</w:t>
      </w:r>
    </w:p>
    <w:p>
      <w:pPr>
        <w:bidi/>
      </w:pPr>
      <w:r>
        <w:rPr>
          <w:lang w:val="ar_AE" w:bidi="ar_AE"/>
        </w:rPr>
      </w:r>
      <w:r>
        <w:rPr>
          <w:lang w:val="ar_AE" w:bidi="ar_AE"/>
        </w:rPr>
        <w:t>في الأنبياء تحديدًا، كان ينبغي أن يَكتمل عمل الله الفدائي من خلال المسيَّا وذبيحته الفدائيَّة. كان أتباع يسوع يؤمنون بأنه المسيَّا الذي سيُقدِّم الفداء للعالم كله. يَقترن بفكرة الفداء القوةُ المحفِّزة للمحبة الإلهية باعتبارها أساس الاسترداد (</w:t>
      </w:r>
      <w:hyperlink r:id="rId83">
        <w:r>
          <w:rPr>
            <w:lang w:val="ar_AE" w:bidi="ar_AE"/>
          </w:rPr>
          <w:rPr>
            <w:color w:val="0000EE"/>
            <w:u w:val="single"/>
          </w:rPr>
          <w:t>يوحنا ٣: ١٦</w:t>
        </w:r>
      </w:hyperlink>
      <w:r>
        <w:rPr>
          <w:lang w:val="ar_AE" w:bidi="ar_AE"/>
        </w:rPr>
        <w:t>). مَن يُؤمن سيَتحرر من عُبوديَّة الخطيَّة وسيَجِد قبولًا مرة أخرى لدى إلهه الفادي.</w:t>
      </w:r>
    </w:p>
    <w:p>
      <w:pPr>
        <w:bidi/>
      </w:pPr>
      <w:r>
        <w:rPr>
          <w:lang w:val="ar_AE" w:bidi="ar_AE"/>
        </w:rPr>
      </w:r>
      <w:r>
        <w:rPr>
          <w:i/>
          <w:lang w:val="ar_AE" w:bidi="ar_AE"/>
        </w:rPr>
        <w:t>انظر أيضًا</w:t>
      </w:r>
      <w:r>
        <w:rPr>
          <w:lang w:val="ar_AE" w:bidi="ar_AE"/>
        </w:rPr>
        <w:t xml:space="preserve"> </w:t>
      </w:r>
      <w:r>
        <w:rPr>
          <w:lang w:val="ar_AE" w:bidi="ar_AE"/>
        </w:rPr>
        <w:t>كفارة</w:t>
      </w:r>
      <w:r>
        <w:rPr>
          <w:lang w:val="ar_AE" w:bidi="ar_AE"/>
        </w:rPr>
        <w:t xml:space="preserve">؛ </w:t>
      </w:r>
      <w:r>
        <w:rPr>
          <w:lang w:val="ar_AE" w:bidi="ar_AE"/>
        </w:rPr>
        <w:t>فِدية</w:t>
      </w:r>
      <w:r>
        <w:rPr>
          <w:lang w:val="ar_AE" w:bidi="ar_AE"/>
        </w:rPr>
        <w:t xml:space="preserve">؛ </w:t>
      </w:r>
      <w:r>
        <w:rPr>
          <w:lang w:val="ar_AE" w:bidi="ar_AE"/>
        </w:rPr>
        <w:t>خلاص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فأر</w:t>
      </w:r>
      <w:r>
        <w:rPr>
          <w:lang w:val="ar_AE" w:bidi="ar_AE"/>
        </w:rPr>
      </w:r>
    </w:p>
    <w:p>
      <w:pPr>
        <w:bidi/>
      </w:pPr>
      <w:r>
        <w:rPr>
          <w:lang w:val="ar_AE" w:bidi="ar_AE"/>
        </w:rPr>
      </w:r>
      <w:r>
        <w:rPr>
          <w:lang w:val="ar_AE" w:bidi="ar_AE"/>
        </w:rPr>
        <w:t>قارض صغير غير طاهر بحسب الناموس (</w:t>
      </w:r>
      <w:hyperlink r:id="rId84">
        <w:r>
          <w:rPr>
            <w:lang w:val="ar_AE" w:bidi="ar_AE"/>
          </w:rPr>
          <w:rPr>
            <w:color w:val="0000EE"/>
            <w:u w:val="single"/>
          </w:rPr>
          <w:t>لاويين 11:29</w:t>
        </w:r>
      </w:hyperlink>
      <w:r>
        <w:rPr>
          <w:lang w:val="ar_AE" w:bidi="ar_AE"/>
        </w:rPr>
        <w:t xml:space="preserve">). </w:t>
      </w:r>
      <w:r>
        <w:rPr>
          <w:b/>
          <w:lang w:val="ar_AE" w:bidi="ar_AE"/>
        </w:rPr>
        <w:t xml:space="preserve">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فَارَان</w:t>
      </w:r>
      <w:r>
        <w:rPr>
          <w:lang w:val="ar_AE" w:bidi="ar_AE"/>
        </w:rPr>
      </w:r>
    </w:p>
    <w:p>
      <w:pPr>
        <w:pStyle w:val="Heading2"/>
        <w:bidi/>
      </w:pPr>
      <w:r>
        <w:rPr>
          <w:lang w:val="ar_AE" w:bidi="ar_AE"/>
        </w:rPr>
        <w:t>فَارَان</w:t>
      </w:r>
    </w:p>
    <w:p>
      <w:pPr>
        <w:bidi/>
      </w:pPr>
      <w:r>
        <w:rPr>
          <w:lang w:val="ar_AE" w:bidi="ar_AE"/>
        </w:rPr>
      </w:r>
      <w:r>
        <w:rPr>
          <w:lang w:val="ar_AE" w:bidi="ar_AE"/>
        </w:rPr>
        <w:t xml:space="preserve">هي منطقة صحراوية تقع في شمال شرق شبه جزيرة سيناء غرب وادي عَرَبَة (وادي الصدع). وتُعد مستوطنة قَادَش </w:t>
      </w:r>
      <w:r>
        <w:rPr>
          <w:lang w:val="ar_AE" w:bidi="ar_AE"/>
        </w:rPr>
        <w:t>برنيع</w:t>
      </w:r>
      <w:r>
        <w:rPr>
          <w:lang w:val="ar_AE" w:bidi="ar_AE"/>
        </w:rPr>
        <w:t xml:space="preserve"> أقصى حدودها الشّمالية. ويحدد بعض العلماء هَضْبَة التيه في وَسْط سيناء جزءًا من هذه البرية.</w:t>
      </w:r>
    </w:p>
    <w:p>
      <w:pPr>
        <w:bidi/>
      </w:pPr>
      <w:r>
        <w:rPr>
          <w:lang w:val="ar_AE" w:bidi="ar_AE"/>
        </w:rPr>
      </w:r>
      <w:r>
        <w:rPr>
          <w:lang w:val="ar_AE" w:bidi="ar_AE"/>
        </w:rPr>
        <w:t xml:space="preserve">برية فَارَانَ هي مساحة </w:t>
      </w:r>
      <w:r>
        <w:rPr>
          <w:lang w:val="ar_AE" w:bidi="ar_AE"/>
        </w:rPr>
        <w:t>بُوْر و</w:t>
      </w:r>
      <w:r>
        <w:rPr>
          <w:lang w:val="ar_AE" w:bidi="ar_AE"/>
        </w:rPr>
        <w:t>قاحلة من الهضاب والجبال والشعاب والأودية. وأدي نقص الماء وقلة الحياة النباتِيّة فيها جعلها مكانًا موحِشًا للغاية يتناقض تناقضًا صارخًا مع وصف الأرض التي وُعِدَ الله بها إِسْرَائِيل بأنها تفيض لبنًا وعسلًا.</w:t>
      </w:r>
    </w:p>
    <w:p>
      <w:pPr>
        <w:bidi/>
      </w:pPr>
      <w:r>
        <w:rPr>
          <w:lang w:val="ar_AE" w:bidi="ar_AE"/>
        </w:rPr>
      </w:r>
      <w:r>
        <w:rPr>
          <w:lang w:val="ar_AE" w:bidi="ar_AE"/>
        </w:rPr>
        <w:t>أصبحت هذه البرية موطنًا لإسماعيل (</w:t>
      </w:r>
      <w:hyperlink r:id="rId85">
        <w:r>
          <w:rPr>
            <w:lang w:val="ar_AE" w:bidi="ar_AE"/>
          </w:rPr>
          <w:rPr>
            <w:color w:val="0000EE"/>
            <w:u w:val="single"/>
          </w:rPr>
          <w:t>التكوين 21: 20–21</w:t>
        </w:r>
      </w:hyperlink>
      <w:r>
        <w:rPr>
          <w:lang w:val="ar_AE" w:bidi="ar_AE"/>
        </w:rPr>
        <w:t>). وخيم شعب إسرائيل هناك؛ في الطريق من مصر إلى كنعان (</w:t>
      </w:r>
      <w:hyperlink r:id="rId86">
        <w:r>
          <w:rPr>
            <w:lang w:val="ar_AE" w:bidi="ar_AE"/>
          </w:rPr>
          <w:rPr>
            <w:color w:val="0000EE"/>
            <w:u w:val="single"/>
          </w:rPr>
          <w:t>العدد 10: 12</w:t>
        </w:r>
      </w:hyperlink>
      <w:r>
        <w:rPr>
          <w:lang w:val="ar_AE" w:bidi="ar_AE"/>
        </w:rPr>
        <w:t xml:space="preserve">؛ </w:t>
      </w:r>
      <w:hyperlink r:id="rId87">
        <w:r>
          <w:rPr>
            <w:lang w:val="ar_AE" w:bidi="ar_AE"/>
          </w:rPr>
          <w:rPr>
            <w:color w:val="0000EE"/>
            <w:u w:val="single"/>
          </w:rPr>
          <w:t>12: 16</w:t>
        </w:r>
      </w:hyperlink>
      <w:r>
        <w:rPr>
          <w:lang w:val="ar_AE" w:bidi="ar_AE"/>
        </w:rPr>
        <w:t>). وأرسل موسى جواسيس من قادش برنيع، التي تقع على الحد الشِّمالي للبرية، لاستكشاف أرض الموعد (</w:t>
      </w:r>
      <w:hyperlink r:id="rId88">
        <w:r>
          <w:rPr>
            <w:lang w:val="ar_AE" w:bidi="ar_AE"/>
          </w:rPr>
          <w:rPr>
            <w:color w:val="0000EE"/>
            <w:u w:val="single"/>
          </w:rPr>
          <w:t>العدد 13: 3، 26</w:t>
        </w:r>
      </w:hyperlink>
      <w:r>
        <w:rPr>
          <w:lang w:val="ar_AE" w:bidi="ar_AE"/>
        </w:rPr>
        <w:t>). ويُقال إن داود قاد زُمرة رجاله إلى هذه المنطقة بعد وفاة صموئيل ليبتعد عن الملك شاول (</w:t>
      </w:r>
      <w:hyperlink r:id="rId89">
        <w:r>
          <w:rPr>
            <w:lang w:val="ar_AE" w:bidi="ar_AE"/>
          </w:rPr>
          <w:rPr>
            <w:color w:val="0000EE"/>
            <w:u w:val="single"/>
          </w:rPr>
          <w:t>1صموئيل 25: 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فلسطين</w:t>
      </w:r>
      <w:r>
        <w:rPr>
          <w:lang w:val="ar_AE" w:bidi="ar_AE"/>
        </w:rPr>
        <w:t xml:space="preserve">؛ </w:t>
      </w:r>
      <w:r>
        <w:rPr>
          <w:lang w:val="ar_AE" w:bidi="ar_AE"/>
        </w:rPr>
        <w:t>سينا، سيناء</w:t>
      </w:r>
      <w:r>
        <w:rPr>
          <w:lang w:val="ar_AE" w:bidi="ar_AE"/>
        </w:rPr>
        <w:t xml:space="preserve">؛ </w:t>
      </w:r>
      <w:r>
        <w:rPr>
          <w:lang w:val="ar_AE" w:bidi="ar_AE"/>
        </w:rPr>
        <w:t>التَيَهان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فارة</w:t>
      </w:r>
      <w:r>
        <w:rPr>
          <w:lang w:val="ar_AE" w:bidi="ar_AE"/>
        </w:rPr>
      </w:r>
    </w:p>
    <w:p>
      <w:pPr>
        <w:bidi/>
      </w:pPr>
      <w:r>
        <w:rPr>
          <w:lang w:val="ar_AE" w:bidi="ar_AE"/>
        </w:rPr>
      </w:r>
      <w:r>
        <w:rPr>
          <w:lang w:val="ar_AE" w:bidi="ar_AE"/>
        </w:rPr>
        <w:t>مدينة تابعة لميراث بنيامين (</w:t>
      </w:r>
      <w:hyperlink r:id="rId90">
        <w:r>
          <w:rPr>
            <w:lang w:val="ar_AE" w:bidi="ar_AE"/>
          </w:rPr>
          <w:rPr>
            <w:color w:val="0000EE"/>
            <w:u w:val="single"/>
          </w:rPr>
          <w:t>يشوع 18:23</w:t>
        </w:r>
      </w:hyperlink>
      <w:r>
        <w:rPr>
          <w:lang w:val="ar_AE" w:bidi="ar_AE"/>
        </w:rPr>
        <w:t>)، ومما لا شك فيه أنها خربة الفارة الحالية، على بعد حوالي خمسة أميال ونصف (8.8 كيلومترات) شمال شرق أورشليم.</w:t>
      </w:r>
      <w:r>
        <w:rPr>
          <w:lang w:val="ar_AE" w:bidi="ar_AE"/>
        </w:rPr>
      </w:r>
      <w:r>
        <w:rPr>
          <w:lang w:val="ar_AE" w:bidi="ar_AE"/>
        </w:rPr>
      </w:r>
    </w:p>
    <w:p>
      <w:pPr>
        <w:bidi/>
      </w:pPr>
      <w:r>
        <w:rPr>
          <w:lang w:val="ar_AE" w:bidi="ar_AE"/>
        </w:rPr>
      </w:r>
    </w:p>
    <w:p>
      <w:pPr>
        <w:pStyle w:val="Heading2"/>
        <w:bidi/>
      </w:pPr>
      <w:r>
        <w:rPr>
          <w:lang w:val="ar_AE" w:bidi="ar_AE"/>
        </w:rPr>
        <w:t>فارِس, الفُرْس</w:t>
      </w:r>
      <w:r>
        <w:rPr>
          <w:lang w:val="ar_AE" w:bidi="ar_AE"/>
        </w:rPr>
      </w:r>
    </w:p>
    <w:p>
      <w:pPr>
        <w:bidi/>
      </w:pPr>
      <w:r>
        <w:rPr>
          <w:lang w:val="ar_AE" w:bidi="ar_AE"/>
        </w:rPr>
      </w:r>
      <w:r>
        <w:rPr>
          <w:lang w:val="ar_AE" w:bidi="ar_AE"/>
        </w:rPr>
        <w:t>تقع بلاد فارس إلى شرق بلاد الرافدين (العراق حاليًا)، وتشمل تقريبًا نفس المنطقة التي تغطيها إيران الحديثة. عُرفت في العصور القديمة بأسماء مختلفة كاسم "فارس" أو "بارس"، وهو الاسم الذي وصل إلينا كـ "بلاد فارس". استمر استخدام هذا الاسم حتى عام 1935، عندما تم تغييره رسميًا إلى إيران.</w:t>
      </w:r>
    </w:p>
    <w:p>
      <w:pPr>
        <w:bidi/>
      </w:pPr>
      <w:r>
        <w:rPr>
          <w:lang w:val="ar_AE" w:bidi="ar_AE"/>
        </w:rPr>
      </w:r>
      <w:r>
        <w:rPr>
          <w:lang w:val="ar_AE" w:bidi="ar_AE"/>
        </w:rPr>
        <w:t>اللغة الرسمية الحديثة للبلاد هي اللغة الفارسية، وهي لغة هندو-أوروبية تُكتب بأحرف عربية.</w:t>
      </w:r>
    </w:p>
    <w:p>
      <w:pPr>
        <w:bidi/>
      </w:pPr>
      <w:r>
        <w:rPr>
          <w:lang w:val="ar_AE" w:bidi="ar_AE"/>
        </w:rPr>
      </w:r>
      <w:r>
        <w:rPr>
          <w:lang w:val="ar_AE" w:bidi="ar_AE"/>
        </w:rPr>
        <w:t>نظرة عامة</w:t>
      </w:r>
    </w:p>
    <w:p>
      <w:pPr>
        <w:bidi/>
      </w:pPr>
      <w:r>
        <w:rPr>
          <w:lang w:val="ar_AE" w:bidi="ar_AE"/>
        </w:rPr>
      </w:r>
      <w:r>
        <w:rPr>
          <w:lang w:val="ar_AE" w:bidi="ar_AE"/>
        </w:rPr>
        <w:t>• الجغرافيا والمناخ</w:t>
      </w:r>
    </w:p>
    <w:p>
      <w:pPr>
        <w:bidi/>
      </w:pPr>
      <w:r>
        <w:rPr>
          <w:lang w:val="ar_AE" w:bidi="ar_AE"/>
        </w:rPr>
      </w:r>
      <w:r>
        <w:rPr>
          <w:lang w:val="ar_AE" w:bidi="ar_AE"/>
        </w:rPr>
        <w:t>• التاريخ</w:t>
      </w:r>
    </w:p>
    <w:p>
      <w:pPr>
        <w:bidi/>
      </w:pPr>
      <w:r>
        <w:rPr>
          <w:lang w:val="ar_AE" w:bidi="ar_AE"/>
        </w:rPr>
      </w:r>
      <w:r>
        <w:rPr>
          <w:lang w:val="ar_AE" w:bidi="ar_AE"/>
        </w:rPr>
        <w:t>• فَارِس والكتاب المقدس</w:t>
      </w:r>
    </w:p>
    <w:p>
      <w:pPr>
        <w:pStyle w:val="Heading3"/>
        <w:bidi/>
      </w:pPr>
      <w:r>
        <w:rPr>
          <w:lang w:val="ar_AE" w:bidi="ar_AE"/>
        </w:rPr>
        <w:t>الجغرافيا والمناخ</w:t>
      </w:r>
    </w:p>
    <w:p>
      <w:pPr>
        <w:bidi/>
      </w:pPr>
      <w:r>
        <w:rPr>
          <w:lang w:val="ar_AE" w:bidi="ar_AE"/>
        </w:rPr>
      </w:r>
      <w:r>
        <w:rPr>
          <w:lang w:val="ar_AE" w:bidi="ar_AE"/>
        </w:rPr>
        <w:t>كانت فَارِس بمثابة رابط جغرافي بين أَسِيَّا وهضبة أَسِيَّا الصغرى. وُصفت جغرافيًا بأنها مثلث يقع بين منخفضين، الخليج الفارسي في الجَنوب وبحر قزوين في الشمال. تتكون جوانب المثلث من سلاسل جبلية تحيط بمنطقة صحراوية. فمن جهة الغرب تمتد جبال زاغروس من الشمال الغربي إلى الجنوب الشرقي، مع العديد من الوديان الخصبة المناسبة للزراعة. ومع ذلك، فإن الحرارة الشديدة خلال فصل الصيف تفرض نقل الماشية إلى مناطق أكثر ارتفاعًا وأكثر برودة خلال هذا الموسم.</w:t>
      </w:r>
    </w:p>
    <w:p>
      <w:pPr>
        <w:bidi/>
      </w:pPr>
      <w:r>
        <w:rPr>
          <w:lang w:val="ar_AE" w:bidi="ar_AE"/>
        </w:rPr>
      </w:r>
      <w:r>
        <w:rPr>
          <w:lang w:val="ar_AE" w:bidi="ar_AE"/>
        </w:rPr>
        <w:t>في الشمال توجد سلسلة جبال ألبرز، والتي تضم جبل دماوند والذي يزيد ارتفاعه عن 19,000 قدم (5,791.2 متر). أما المنطقة الأكثر كثافة سكانية في بلاد فَارِس هي أذربيجان، والتي كانت واحدة من أكثر أجزاء البلاد سهولة في الوصول إليها بسبب الطرق التي تربطها بنقاط شمالية مختلفة، ولهذا السبب كان لابد من تحصينها بقلاع قوية لحمايتها.</w:t>
      </w:r>
    </w:p>
    <w:p>
      <w:pPr>
        <w:bidi/>
      </w:pPr>
      <w:r>
        <w:rPr>
          <w:lang w:val="ar_AE" w:bidi="ar_AE"/>
        </w:rPr>
      </w:r>
      <w:r>
        <w:rPr>
          <w:lang w:val="ar_AE" w:bidi="ar_AE"/>
        </w:rPr>
        <w:t>وإلى الشرق، تمتد جبال ألبرز لتصبح جبال خراسان، التي تشكّل أيضًا ممرًا يسهل الدخول عبره إلى البلاد. عُرفت هذه المنطقة باسم "مخزن الحبوب في إيران"، وقد كانت عرضة للغزو الأجنبي على مرّ القرون. وإلى الجنوب, الجانب الثالث من المثلث، يوجد سلسلة جبلية أخرى، هي مكران. وداخل هذه السلاسل الجبلية يوجد منخفض ملحي، حيث يُعتبر الجزء الجنوبي منه أكثر جفافًا من صحراء جوبى.</w:t>
      </w:r>
    </w:p>
    <w:p>
      <w:pPr>
        <w:bidi/>
      </w:pPr>
      <w:r>
        <w:rPr>
          <w:lang w:val="ar_AE" w:bidi="ar_AE"/>
        </w:rPr>
      </w:r>
      <w:r>
        <w:rPr>
          <w:lang w:val="ar_AE" w:bidi="ar_AE"/>
        </w:rPr>
        <w:t>كانت إحدى المناطق المهمة في البلاد هي امتدادًا للسهل الرافدي؛ وعُرفت في العصور القديمة باسم شوشن، بينما تُعرف اليوم بخوزستان. وكانت تقع العاصمة القديمة شوشن في هذه المنطقة. وإلى شمال شوشن توجد سلسلة جبلية كانت موطئًا لرستان، وهي منطقة مشهورة بالبرونز الذي بها. وهناك سهل آخر، بالقرب من بحر قزوين، يتمتع بمناخ استوائي؛ وبسبب الأمطار الغزيرة، ينتج وفرة وتنوعًا من الغذاء.</w:t>
      </w:r>
    </w:p>
    <w:p>
      <w:pPr>
        <w:bidi/>
      </w:pPr>
      <w:r>
        <w:rPr>
          <w:lang w:val="ar_AE" w:bidi="ar_AE"/>
        </w:rPr>
      </w:r>
      <w:r>
        <w:rPr>
          <w:lang w:val="ar_AE" w:bidi="ar_AE"/>
        </w:rPr>
        <w:t>نظرًا لعدم وجود نهر مثل نهر النيل أو نظام ري مثل نهري دجلة والفرات، وعدم وجود أمطار موسمية منتظمة كما هو الحال في فلسطين، فإن الزراعة في بلاد فَارِس تعتمد بشكل كبير على الري. وتتفاوت معدلات هطول الأمطار بشكل كبير بين المناطق المختلفة، كما يختلف المناخ بشكل ملحوظ تبعًا للتضاريس.</w:t>
      </w:r>
    </w:p>
    <w:p>
      <w:pPr>
        <w:bidi/>
      </w:pPr>
      <w:r>
        <w:rPr>
          <w:lang w:val="ar_AE" w:bidi="ar_AE"/>
        </w:rPr>
      </w:r>
      <w:r>
        <w:rPr>
          <w:lang w:val="ar_AE" w:bidi="ar_AE"/>
        </w:rPr>
        <w:t>في العصور القديمة، كانت الجبال المنخفضة مغطاة بغابات كثيفة تحتوى على أنواع عديدة من الأشجار التي كان يبحث عنها ملوك السومريين في آرَامَ ليستخدمونها في أعمال البناء. وقد تم استخدام الألباستر والرخام واللازورد والعقيق والفيروز منذ العصور المبكرة. كما تم العثور على الحديد، والنحاس، والقصدير، والرصاص في المنطقة. وفي العصر الحديث، تم استغلال موارد النفط في إيران على نطاق واسع.</w:t>
      </w:r>
    </w:p>
    <w:p>
      <w:pPr>
        <w:pStyle w:val="Heading3"/>
        <w:bidi/>
      </w:pPr>
      <w:r>
        <w:rPr>
          <w:lang w:val="ar_AE" w:bidi="ar_AE"/>
        </w:rPr>
        <w:t>التاريخ</w:t>
      </w:r>
    </w:p>
    <w:p>
      <w:pPr>
        <w:bidi/>
      </w:pPr>
      <w:r>
        <w:rPr>
          <w:lang w:val="ar_AE" w:bidi="ar_AE"/>
        </w:rPr>
      </w:r>
      <w:r>
        <w:rPr>
          <w:lang w:val="ar_AE" w:bidi="ar_AE"/>
        </w:rPr>
        <w:t>الماديون (مصطلح يُستخدم غالبًا بالتبادل مع مصطلح فارس، نظرًا للارتباط الوثيق بينهما) وهم شعب يُعرف عنه القليل نسبيًا. فقد ظهرت صورهم في النقوش الآشورية. كان المادي سياخريس هو القائد الذي تعاون مع نبوبلاسر البابلي لتدمير نينوى في عام 612 قبل الميلاد.</w:t>
      </w:r>
    </w:p>
    <w:p>
      <w:pPr>
        <w:bidi/>
      </w:pPr>
      <w:r>
        <w:rPr>
          <w:lang w:val="ar_AE" w:bidi="ar_AE"/>
        </w:rPr>
      </w:r>
      <w:r>
        <w:rPr>
          <w:lang w:val="ar_AE" w:bidi="ar_AE"/>
        </w:rPr>
        <w:t>في القرن السابع قبل الميلاد، تأسست مملكة صغيرة للفرس في بارسوماش تحت حكم أخمينيّس، الذي سُميّت باسمه السلالة الفارسية</w:t>
      </w:r>
      <w:r>
        <w:rPr>
          <w:lang w:val="ar_AE" w:bidi="ar_AE"/>
        </w:rPr>
        <w:t>. و</w:t>
      </w:r>
      <w:r>
        <w:rPr>
          <w:lang w:val="ar_AE" w:bidi="ar_AE"/>
        </w:rPr>
        <w:t xml:space="preserve">بعده، تولى الحكم ابنه وخليفته، </w:t>
      </w:r>
      <w:r>
        <w:rPr>
          <w:lang w:val="ar_AE" w:bidi="ar_AE"/>
        </w:rPr>
        <w:t xml:space="preserve">تيسبس </w:t>
      </w:r>
      <w:r>
        <w:rPr>
          <w:lang w:val="ar_AE" w:bidi="ar_AE"/>
        </w:rPr>
        <w:t>(675–640 ق.م). لكنه كان خاضعًا لسيطرة مملكة مادي، التي كانت تحشد قوتها للإطاحة بآشور</w:t>
      </w:r>
      <w:r>
        <w:rPr>
          <w:lang w:val="ar_AE" w:bidi="ar_AE"/>
        </w:rPr>
        <w:t xml:space="preserve">. </w:t>
      </w:r>
      <w:r>
        <w:rPr>
          <w:lang w:val="ar_AE" w:bidi="ar_AE"/>
        </w:rPr>
        <w:t xml:space="preserve">غير أن الأزمات التي واجهتها مملكة مادي أدت إلى تحرير </w:t>
      </w:r>
      <w:r>
        <w:rPr>
          <w:lang w:val="ar_AE" w:bidi="ar_AE"/>
        </w:rPr>
        <w:t xml:space="preserve">تيسبس </w:t>
      </w:r>
      <w:r>
        <w:rPr>
          <w:lang w:val="ar_AE" w:bidi="ar_AE"/>
        </w:rPr>
        <w:t xml:space="preserve">من سيطرتها، كما أن ضعف عيلام مكّنه من السيطرة على مقاطعة </w:t>
      </w:r>
      <w:r>
        <w:rPr>
          <w:lang w:val="ar_AE" w:bidi="ar_AE"/>
        </w:rPr>
        <w:t>بارسوماش (</w:t>
      </w:r>
      <w:r>
        <w:rPr>
          <w:lang w:val="ar_AE" w:bidi="ar_AE"/>
        </w:rPr>
        <w:t>فارس الحديثة</w:t>
      </w:r>
      <w:r>
        <w:rPr>
          <w:lang w:val="ar_AE" w:bidi="ar_AE"/>
        </w:rPr>
        <w:t xml:space="preserve">). </w:t>
      </w:r>
      <w:r>
        <w:rPr>
          <w:lang w:val="ar_AE" w:bidi="ar_AE"/>
        </w:rPr>
        <w:t xml:space="preserve">لاحقًا، قام الآشوريون بقيادة آشوربانيبال بتدمير أمة عيلام، فتواصلوا بشكل مباشر مع الفرس تحت حكم كورش الأول، ابن </w:t>
      </w:r>
      <w:r>
        <w:rPr>
          <w:lang w:val="ar_AE" w:bidi="ar_AE"/>
        </w:rPr>
        <w:t>تيسبس.</w:t>
      </w:r>
    </w:p>
    <w:p>
      <w:pPr>
        <w:bidi/>
      </w:pPr>
      <w:r>
        <w:rPr>
          <w:lang w:val="ar_AE" w:bidi="ar_AE"/>
        </w:rPr>
      </w:r>
      <w:r>
        <w:rPr>
          <w:lang w:val="ar_AE" w:bidi="ar_AE"/>
        </w:rPr>
        <w:t>تزوّج قمبيز، ابن كورش، من ابنة الملك المادي أستياجيس، وكان ثمرة هذا الزواج كورش الثاني العظيم (559–530 ق.م)، الذي قام ببناء مُجمّع قصر ضخم في باسارغاد</w:t>
      </w:r>
      <w:r>
        <w:rPr>
          <w:lang w:val="ar_AE" w:bidi="ar_AE"/>
        </w:rPr>
        <w:t xml:space="preserve">. وقد </w:t>
      </w:r>
      <w:r>
        <w:rPr>
          <w:lang w:val="ar_AE" w:bidi="ar_AE"/>
        </w:rPr>
        <w:t>تحالف الملك البابلي نابونيد مع كورش ضد الماديين، الأمر الذي دفع كورش إلى محاربة جده أستياجيس وهزيمته</w:t>
      </w:r>
      <w:r>
        <w:rPr>
          <w:lang w:val="ar_AE" w:bidi="ar_AE"/>
        </w:rPr>
        <w:t xml:space="preserve">. </w:t>
      </w:r>
      <w:r>
        <w:rPr>
          <w:lang w:val="ar_AE" w:bidi="ar_AE"/>
        </w:rPr>
        <w:t xml:space="preserve">وبعد انتصاره، جعل عاصمة مادي </w:t>
      </w:r>
      <w:r>
        <w:rPr>
          <w:lang w:val="ar_AE" w:bidi="ar_AE"/>
        </w:rPr>
        <w:t xml:space="preserve">أكباتانا </w:t>
      </w:r>
      <w:r>
        <w:rPr>
          <w:lang w:val="ar_AE" w:bidi="ar_AE"/>
        </w:rPr>
        <w:t>"</w:t>
      </w:r>
      <w:r>
        <w:rPr>
          <w:lang w:val="ar_AE" w:bidi="ar_AE"/>
        </w:rPr>
        <w:t>مكان التجمع"</w:t>
      </w:r>
      <w:r>
        <w:rPr>
          <w:lang w:val="ar_AE" w:bidi="ar_AE"/>
        </w:rPr>
        <w:t xml:space="preserve">، (همدان حاليًا)، وجعل منها مكان لسجلاته الرسمية </w:t>
      </w:r>
      <w:r>
        <w:rPr>
          <w:lang w:val="ar_AE" w:bidi="ar_AE"/>
        </w:rPr>
        <w:t xml:space="preserve"> (راجع </w:t>
      </w:r>
      <w:hyperlink r:id="rId91">
        <w:r>
          <w:rPr>
            <w:lang w:val="ar_AE" w:bidi="ar_AE"/>
          </w:rPr>
          <w:rPr>
            <w:color w:val="0000EE"/>
            <w:u w:val="single"/>
          </w:rPr>
          <w:t>عزرا 6:2</w:t>
        </w:r>
      </w:hyperlink>
      <w:r>
        <w:rPr>
          <w:lang w:val="ar_AE" w:bidi="ar_AE"/>
        </w:rPr>
        <w:t>).</w:t>
      </w:r>
    </w:p>
    <w:p>
      <w:pPr>
        <w:bidi/>
      </w:pPr>
      <w:r>
        <w:rPr>
          <w:lang w:val="ar_AE" w:bidi="ar_AE"/>
        </w:rPr>
      </w:r>
      <w:r>
        <w:rPr>
          <w:lang w:val="ar_AE" w:bidi="ar_AE"/>
        </w:rPr>
        <w:t>تميّز كورَش، ولاحقًا دَارِيوس، بالكرم والسخاء تجاه الأعداء المهزومين، وهي سياسة كانت أحيانًا تعمل ضد مصلحة الفرس. كان كورَش قائدًا عسكريًا بارعًا، حيث غزا أَسِيَّا الصغرى وهزم كرويسوس، ملك لِيدِيَّا، وأخضع المدن اليونانية في المنطقة. ثم عزز حدوده الشرقية لتأمين امبراطوريته. وفي عام 539 قبل الميلاد، استولى على بَابِل دون مقاومة تُذكر وأصدر مرسومًا يسمح لليهود المنفيين بالعودة إلى أورشَلِيم لإعادة بناء الهيكل (</w:t>
      </w:r>
      <w:hyperlink r:id="rId92">
        <w:r>
          <w:rPr>
            <w:lang w:val="ar_AE" w:bidi="ar_AE"/>
          </w:rPr>
          <w:rPr>
            <w:color w:val="0000EE"/>
            <w:u w:val="single"/>
          </w:rPr>
          <w:t>عزرا 1:1–4</w:t>
        </w:r>
      </w:hyperlink>
      <w:r>
        <w:rPr>
          <w:lang w:val="ar_AE" w:bidi="ar_AE"/>
        </w:rPr>
        <w:t>).</w:t>
      </w:r>
    </w:p>
    <w:p>
      <w:pPr>
        <w:bidi/>
      </w:pPr>
      <w:r>
        <w:rPr>
          <w:lang w:val="ar_AE" w:bidi="ar_AE"/>
        </w:rPr>
      </w:r>
      <w:r>
        <w:rPr>
          <w:lang w:val="ar_AE" w:bidi="ar_AE"/>
        </w:rPr>
        <w:t>بعد وفاة كورش الكبير، تولّى قمبيز الثاني (529–522 ق.م) الحكم ونجح في غزو مصر، لكنه انتحر لاحقًا، مما كاد يؤدي إلى تفكك الإمبراطورية الفارسية. وجاء بعده دَارِيوس الأول العظيم (521–486 قبل الميلاد)، ابن هيستاسبس، الذي كان حاكمًا على مقاطعة بارثيا. تمكّن دَارِيوسَ من قمع الثورات الداخلية وإعادة توطيد الإمبراطورية. لتحقيق إدارة أكثر كفاءة لهذا الكيان الضخم، قسّم داريوس الإمبراطورية إلى 20 ولاية، حيث كان كل منها تحت حكم ساتراب (أي حاكم مقاطعة). كما أنشأ مكاتب رقابية لمتابعة أنشطة الحكّام الإقليميين. نقل العاصمة الرئيسية من باسارغاد إلى برسابوليس، حيث استمرت أنشطته البنائية لبناء مُجمّع قصر ضخم، وهو المشروع الذي أكمله الملوك الأخمينيون اللاحقون. وقد كان دينيًا من أتباع زرادشت وكان يعبد أهورا مزدا، وهكذا كان أحشويروش وأَرْتَحْشَشْتَا.</w:t>
      </w:r>
    </w:p>
    <w:p>
      <w:pPr>
        <w:bidi/>
      </w:pPr>
      <w:r>
        <w:rPr>
          <w:lang w:val="ar_AE" w:bidi="ar_AE"/>
        </w:rPr>
      </w:r>
      <w:r>
        <w:rPr>
          <w:lang w:val="ar_AE" w:bidi="ar_AE"/>
        </w:rPr>
        <w:t>يُحتفل بالنصر المبكر لِدَارِيوس على المتمردين على الصخرة الشهيرة في بيستون (بهستون). حيث نُقش نصب تذكاري يضم نقوشًا بارزة وكتابة مسمارية مطوّلة بثلاث لغات: الفارسية، والعيلامية، والأكدية. في عام 1855، قام هنري سي. رولنسون بنسخ هذه النقوش بمخاطرة كبيرة، حيث كان من الصعب الوصول إلى النصب التذكاري، إذ كان يقع على ارتفاع حوالي 500 قدم (152.4 متر) فوق السهل. لعب هذا الإنجاز دورًا كبيرًا في فك رموز اللغات المكتوبة بالخط المسماري. خلال الجزء الأخير من حكم دَارِيوس، تعرض للهزيمة على يد اليونانيين في معركة ماراثون (491 قبل الميلاد). وعند وفاته، دُفن دَارِيوسَ في قبر منحوت في الصخر في نقش رستم، على مسافة قصيرة شمال شرق برسابوليس. كان هذا نصبًا تذكاريًا يتكون من نقوش بارزة ونقش ثلاثي اللغة يمدح شخصه وحكمه. دُفن الملوك اللاحقون في قبور منحوتة في نفس الجرف الصخري.</w:t>
      </w:r>
    </w:p>
    <w:p>
      <w:pPr>
        <w:bidi/>
      </w:pPr>
      <w:r>
        <w:rPr>
          <w:lang w:val="ar_AE" w:bidi="ar_AE"/>
        </w:rPr>
      </w:r>
      <w:r>
        <w:rPr>
          <w:lang w:val="ar_AE" w:bidi="ar_AE"/>
        </w:rPr>
        <w:t>خَلَف دَارِيوس ابنُه خشايارشا، المعروف أكثر باسم أحشويروش (485–465 قبل الميلاد). توثّق النقوش في برسابوليس الشعوب الخاضعة له عند اعتلائه العرش، كما تؤكد ولاءه لأهورا مزدا. خلال حكمه، هُزم الأسطول الفارسي في معركة سلاميس عام 480 ق.م.</w:t>
      </w:r>
    </w:p>
    <w:p>
      <w:pPr>
        <w:bidi/>
      </w:pPr>
      <w:r>
        <w:rPr>
          <w:lang w:val="ar_AE" w:bidi="ar_AE"/>
        </w:rPr>
      </w:r>
      <w:r>
        <w:rPr>
          <w:lang w:val="ar_AE" w:bidi="ar_AE"/>
        </w:rPr>
        <w:t>تلاه أرتحششتا الأول لونجيمانوس (أرتخشثر، 464–424 ق.م)، ثم داريوس الثاني (423–405 ق.م)، وأرتحششتا الثاني ممنون (404–359 ق.م)، وأرتحششتا الثالث (358–338 ق.م)، و</w:t>
      </w:r>
      <w:r>
        <w:rPr>
          <w:lang w:val="ar_AE" w:bidi="ar_AE"/>
        </w:rPr>
        <w:t>ارتخشاشا الرابع (ارسيس)</w:t>
      </w:r>
      <w:r>
        <w:rPr>
          <w:lang w:val="ar_AE" w:bidi="ar_AE"/>
        </w:rPr>
        <w:t xml:space="preserve"> (337–336 ق.م)، وأخيرًا داريوس الثالث (335–331 ق.م)</w:t>
      </w:r>
      <w:r>
        <w:rPr>
          <w:lang w:val="ar_AE" w:bidi="ar_AE"/>
        </w:rPr>
        <w:t>.</w:t>
      </w:r>
    </w:p>
    <w:p>
      <w:pPr>
        <w:bidi/>
      </w:pPr>
      <w:r>
        <w:rPr>
          <w:lang w:val="ar_AE" w:bidi="ar_AE"/>
        </w:rPr>
      </w:r>
      <w:r>
        <w:rPr>
          <w:lang w:val="ar_AE" w:bidi="ar_AE"/>
        </w:rPr>
        <w:t>يُعزى سقوط الإمبراطورية إلى جُبن داريوس الثالث، الذي هُزمت جيوشه أمام الإسكندر الأكبر في معركة إسوس عام 333 ق.م، ثم بشكل حاسم في معركة غوغاميلا قرب أربيل الحالية عام 331 ق.م. وبعد وفاة الإسكندر عام 323 ق.م، أصبحت فارس من نصيب سلوقس، أحد قادته. لا تذكر المصادر الفارسية الكثير عن الفترة الممتدة بين حكم داريوس الثالث وبداية حكم الساسانيين في أوائل القرن الثالث الميلادي</w:t>
      </w:r>
      <w:r>
        <w:rPr>
          <w:lang w:val="ar_AE" w:bidi="ar_AE"/>
        </w:rPr>
        <w:t>.</w:t>
      </w:r>
    </w:p>
    <w:p>
      <w:pPr>
        <w:pStyle w:val="Heading3"/>
        <w:bidi/>
      </w:pPr>
      <w:r>
        <w:rPr>
          <w:lang w:val="ar_AE" w:bidi="ar_AE"/>
        </w:rPr>
        <w:t>بلاد فَارِس والكتاب المقدس</w:t>
      </w:r>
    </w:p>
    <w:p>
      <w:pPr>
        <w:bidi/>
      </w:pPr>
      <w:r>
        <w:rPr>
          <w:lang w:val="ar_AE" w:bidi="ar_AE"/>
        </w:rPr>
      </w:r>
      <w:r>
        <w:rPr>
          <w:lang w:val="ar_AE" w:bidi="ar_AE"/>
        </w:rPr>
        <w:t xml:space="preserve">تبدأ الإشارات إلى فارس في الكتاب المقدس خلال الفترات المتأخرة من تاريخ العهد القديم وفي كتابات الأنبياء الذين خدموا آنذاك. تأتي أول إشارة في ذكر كورش في </w:t>
      </w:r>
      <w:hyperlink r:id="rId93">
        <w:r>
          <w:rPr>
            <w:lang w:val="ar_AE" w:bidi="ar_AE"/>
          </w:rPr>
          <w:rPr>
            <w:color w:val="0000EE"/>
            <w:u w:val="single"/>
          </w:rPr>
          <w:t>إِشَعْيَاء 44:28–45:1</w:t>
        </w:r>
      </w:hyperlink>
      <w:r>
        <w:rPr>
          <w:lang w:val="ar_AE" w:bidi="ar_AE"/>
        </w:rPr>
        <w:t>، وهو مقطع حيّر الباحثين الذين رأوا أن النبوءة لا يمكن أن تكون بهذه الدقة. فقد أوحى الله بهذه النبوءة إلى إشعياء قبل أكثر من 150 عامًا من استيلاء كورش على بابل وإصداره مرسومًا بعودة اليهود الأسرى إلى أورشليم</w:t>
      </w:r>
      <w:r>
        <w:rPr>
          <w:lang w:val="ar_AE" w:bidi="ar_AE"/>
        </w:rPr>
        <w:t>.</w:t>
      </w:r>
    </w:p>
    <w:p>
      <w:pPr>
        <w:bidi/>
      </w:pPr>
      <w:r>
        <w:rPr>
          <w:lang w:val="ar_AE" w:bidi="ar_AE"/>
        </w:rPr>
      </w:r>
      <w:r>
        <w:rPr>
          <w:lang w:val="ar_AE" w:bidi="ar_AE"/>
        </w:rPr>
        <w:t>تُمكّننا الكتابات التاريخية في الأسفار دَانِيآل، عَزْرَا، نَحَمْيَا، زَكَرِيَّا، حَجَّيِ، وأَسْتِير من وضع العلامات التاريخية (زمنيًا) بدرجة من الدقة. يمكن تحديد السنة الأولى من حكم كورَش على بَابِل (</w:t>
      </w:r>
      <w:hyperlink r:id="rId94">
        <w:r>
          <w:rPr>
            <w:lang w:val="ar_AE" w:bidi="ar_AE"/>
          </w:rPr>
          <w:rPr>
            <w:color w:val="0000EE"/>
            <w:u w:val="single"/>
          </w:rPr>
          <w:t>عز 1:1</w:t>
        </w:r>
      </w:hyperlink>
      <w:r>
        <w:rPr>
          <w:lang w:val="ar_AE" w:bidi="ar_AE"/>
        </w:rPr>
        <w:t>) في 538 قبل الميلاد. وقد واجهت عملية إعادة بناء الهيكل معارضة من أعداء اليهود خلال حكم كورَشَ ودَارِيوسَ (</w:t>
      </w:r>
      <w:hyperlink r:id="rId95">
        <w:r>
          <w:rPr>
            <w:lang w:val="ar_AE" w:bidi="ar_AE"/>
          </w:rPr>
          <w:rPr>
            <w:color w:val="0000EE"/>
            <w:u w:val="single"/>
          </w:rPr>
          <w:t>عز 4</w:t>
        </w:r>
      </w:hyperlink>
      <w:r>
        <w:rPr>
          <w:lang w:val="ar_AE" w:bidi="ar_AE"/>
        </w:rPr>
        <w:t>).</w:t>
      </w:r>
    </w:p>
    <w:p>
      <w:pPr>
        <w:bidi/>
      </w:pPr>
      <w:r>
        <w:rPr>
          <w:lang w:val="ar_AE" w:bidi="ar_AE"/>
        </w:rPr>
      </w:r>
      <w:r>
        <w:rPr>
          <w:lang w:val="ar_AE" w:bidi="ar_AE"/>
        </w:rPr>
        <w:t xml:space="preserve">في هذا الوقت، شجع الأنبياء حَجَّيِ وزَكَرِيَّا اليهود وحثوهم على إكمال بناء الهيكل. ويذكر </w:t>
      </w:r>
      <w:hyperlink r:id="rId96">
        <w:r>
          <w:rPr>
            <w:lang w:val="ar_AE" w:bidi="ar_AE"/>
          </w:rPr>
          <w:rPr>
            <w:color w:val="0000EE"/>
            <w:u w:val="single"/>
          </w:rPr>
          <w:t>حَجَّيِ 1:1</w:t>
        </w:r>
      </w:hyperlink>
      <w:r>
        <w:rPr>
          <w:lang w:val="ar_AE" w:bidi="ar_AE"/>
        </w:rPr>
        <w:t xml:space="preserve"> محددًا أن رسالته جاءت في اليوم الأول من الشهر السادس في السنة الثانية لداريوس الأول، أي ما يوافق 29 أغسطس 520 ق.م. وبالمثل، يحدد </w:t>
      </w:r>
      <w:hyperlink r:id="rId97">
        <w:r>
          <w:rPr>
            <w:lang w:val="ar_AE" w:bidi="ar_AE"/>
          </w:rPr>
          <w:rPr>
            <w:color w:val="0000EE"/>
            <w:u w:val="single"/>
          </w:rPr>
          <w:t>زَكَرِيَّا 1:1</w:t>
        </w:r>
      </w:hyperlink>
      <w:r>
        <w:rPr>
          <w:lang w:val="ar_AE" w:bidi="ar_AE"/>
        </w:rPr>
        <w:t xml:space="preserve"> تاريخ رسالته في الشهر الثامن من نفس العام، أي أكتوبر/نوفمبر 520 قبل الميلاد. الرسالة التي أُرسلت إلى دَارِيوسَ بشأن المرسوم لإعادة بناء الهيكل (</w:t>
      </w:r>
      <w:hyperlink r:id="rId98">
        <w:r>
          <w:rPr>
            <w:lang w:val="ar_AE" w:bidi="ar_AE"/>
          </w:rPr>
          <w:rPr>
            <w:color w:val="0000EE"/>
            <w:u w:val="single"/>
          </w:rPr>
          <w:t>عزرا 5:6–17</w:t>
        </w:r>
      </w:hyperlink>
      <w:r>
        <w:rPr>
          <w:lang w:val="ar_AE" w:bidi="ar_AE"/>
        </w:rPr>
        <w:t xml:space="preserve">) أدت إلى البحث في السجلات الملكية التي أنشأها كورَشَ في أكباتانا (راجع </w:t>
      </w:r>
      <w:hyperlink r:id="rId99">
        <w:r>
          <w:rPr>
            <w:lang w:val="ar_AE" w:bidi="ar_AE"/>
          </w:rPr>
          <w:rPr>
            <w:color w:val="0000EE"/>
            <w:u w:val="single"/>
          </w:rPr>
          <w:t>6:1–2</w:t>
        </w:r>
      </w:hyperlink>
      <w:r>
        <w:rPr>
          <w:lang w:val="ar_AE" w:bidi="ar_AE"/>
        </w:rPr>
        <w:t xml:space="preserve">). وأسفر هذا البحث عن العثور على مرسوم كورَشَ، مما مكّن اليهود من إكمال بناء الهيكل، الذي انتهى في 12 مارس 515 قبل الميلاد (اليوم الثالث من شهر آذار في السنة السادسة لدَارِيوسَ، </w:t>
      </w:r>
      <w:hyperlink r:id="rId100">
        <w:r>
          <w:rPr>
            <w:lang w:val="ar_AE" w:bidi="ar_AE"/>
          </w:rPr>
          <w:rPr>
            <w:color w:val="0000EE"/>
            <w:u w:val="single"/>
          </w:rPr>
          <w:t>عزرا 6:15</w:t>
        </w:r>
      </w:hyperlink>
      <w:r>
        <w:rPr>
          <w:lang w:val="ar_AE" w:bidi="ar_AE"/>
        </w:rPr>
        <w:t>).</w:t>
      </w:r>
    </w:p>
    <w:p>
      <w:pPr>
        <w:bidi/>
      </w:pPr>
      <w:r>
        <w:rPr>
          <w:lang w:val="ar_AE" w:bidi="ar_AE"/>
        </w:rPr>
      </w:r>
      <w:r>
        <w:rPr>
          <w:lang w:val="ar_AE" w:bidi="ar_AE"/>
        </w:rPr>
        <w:t>تمت أعمال نَحَمْيَا في عهد أَرْتَحْشَشْتَا الأول لونجمانوس. وقد قدم نحميا طلبًا للسماح له بالعودة إلى أورشَلِيم لإعادة بناء السور في شهر نيسان في السنة العشرين من حكم أَرْتَحْشَشْتَا (</w:t>
      </w:r>
      <w:hyperlink r:id="rId101">
        <w:r>
          <w:rPr>
            <w:lang w:val="ar_AE" w:bidi="ar_AE"/>
          </w:rPr>
          <w:rPr>
            <w:color w:val="0000EE"/>
            <w:u w:val="single"/>
          </w:rPr>
          <w:t>نحميا 2:1</w:t>
        </w:r>
      </w:hyperlink>
      <w:r>
        <w:rPr>
          <w:lang w:val="ar_AE" w:bidi="ar_AE"/>
        </w:rPr>
        <w:t xml:space="preserve">، أبريل/مايو 445 قبل الميلاد). وقد واجه هذا المشروع البنائي أيضًا معارضة قوية. ويتوافق هذا التاريخ عمومًا مع رسالة تعود إلى السنة السابعة عشرة من حكم دَارِيوس الثاني (408 قبل الميلاد) والموجودة ضمن برديات إلفنتين في مِصْر. يظهر في هذه الرسالة أيضًا اسمان لشخصان وردا في سفر نَحَمْيَا: أبناء سَنْبَلَّط، ابرز معارضي نَحَمْيَا (راجع </w:t>
      </w:r>
      <w:hyperlink r:id="rId102">
        <w:r>
          <w:rPr>
            <w:lang w:val="ar_AE" w:bidi="ar_AE"/>
          </w:rPr>
          <w:rPr>
            <w:color w:val="0000EE"/>
            <w:u w:val="single"/>
          </w:rPr>
          <w:t>نحميا 2:19</w:t>
        </w:r>
      </w:hyperlink>
      <w:r>
        <w:rPr>
          <w:lang w:val="ar_AE" w:bidi="ar_AE"/>
        </w:rPr>
        <w:t xml:space="preserve">؛ </w:t>
      </w:r>
      <w:hyperlink r:id="rId103">
        <w:r>
          <w:rPr>
            <w:lang w:val="ar_AE" w:bidi="ar_AE"/>
          </w:rPr>
          <w:rPr>
            <w:color w:val="0000EE"/>
            <w:u w:val="single"/>
          </w:rPr>
          <w:t>4:1–8</w:t>
        </w:r>
      </w:hyperlink>
      <w:r>
        <w:rPr>
          <w:lang w:val="ar_AE" w:bidi="ar_AE"/>
        </w:rPr>
        <w:t>)، ويوحَانَان حفيد أَلْيَاشِيب، الذي كان رئيس الكهنة في أورشَلِيمَ عند وصول نَحَمْيَا هناك (</w:t>
      </w:r>
      <w:hyperlink r:id="rId104">
        <w:r>
          <w:rPr>
            <w:lang w:val="ar_AE" w:bidi="ar_AE"/>
          </w:rPr>
          <w:rPr>
            <w:color w:val="0000EE"/>
            <w:u w:val="single"/>
          </w:rPr>
          <w:t>3:1</w:t>
        </w:r>
      </w:hyperlink>
      <w:r>
        <w:rPr>
          <w:lang w:val="ar_AE" w:bidi="ar_AE"/>
        </w:rPr>
        <w:t>). كما تكشف رسالة أخرى من هذه البرديات عن منح السلطات الفارسية لليهود في إلفنتين إذنًا للاحتفال بعيد الفصح وفقًا لعاداتهم.</w:t>
      </w:r>
    </w:p>
    <w:p>
      <w:pPr>
        <w:bidi/>
      </w:pPr>
      <w:r>
        <w:rPr>
          <w:lang w:val="ar_AE" w:bidi="ar_AE"/>
        </w:rPr>
      </w:r>
      <w:r>
        <w:rPr>
          <w:lang w:val="ar_AE" w:bidi="ar_AE"/>
        </w:rPr>
        <w:t xml:space="preserve">تدور أحداث سفر أَسْتِير في زمن الملك أَحَشْوِيروشَ، الذي هو خشايارشا، المشار إليه في </w:t>
      </w:r>
      <w:hyperlink r:id="rId105">
        <w:r>
          <w:rPr>
            <w:lang w:val="ar_AE" w:bidi="ar_AE"/>
          </w:rPr>
          <w:rPr>
            <w:color w:val="0000EE"/>
            <w:u w:val="single"/>
          </w:rPr>
          <w:t>عَزْرَا 4:6</w:t>
        </w:r>
      </w:hyperlink>
      <w:r>
        <w:rPr>
          <w:lang w:val="ar_AE" w:bidi="ar_AE"/>
        </w:rPr>
        <w:t xml:space="preserve"> بين دَارِيوس وأَرْتَحْشَشْتَا. يُطابق الاسم العبري "أَحَشْوِيروشَ" اسم "خشايارشا"، الذي أطلق عليه اليونانيون اسم خشايارشا. من ناحية أخرى، تذكر الترجمة السبعينية اسم أَرْتَحْشَشْتَا، كما أشار المؤرخ يوسيفوس إلى أن الملك المذكور في سفر أستير هو أرتحششتا. يقدم سفر أَسْتِير عددًا من التفاصيل عن حياة وعادات الملوك الفارسيين.</w:t>
      </w:r>
    </w:p>
    <w:p>
      <w:pPr>
        <w:bidi/>
      </w:pPr>
      <w:r>
        <w:rPr>
          <w:lang w:val="ar_AE" w:bidi="ar_AE"/>
        </w:rPr>
      </w:r>
      <w:r>
        <w:rPr>
          <w:lang w:val="ar_AE" w:bidi="ar_AE"/>
        </w:rPr>
        <w:t>تظهر مملكة فَارِس أيضًا في نبوءات حِزْقِيَال، حيث تُذكر فَارِس ضمن جيوش صور (</w:t>
      </w:r>
      <w:hyperlink r:id="rId106">
        <w:r>
          <w:rPr>
            <w:lang w:val="ar_AE" w:bidi="ar_AE"/>
          </w:rPr>
          <w:rPr>
            <w:color w:val="0000EE"/>
            <w:u w:val="single"/>
          </w:rPr>
          <w:t>حز 27:10</w:t>
        </w:r>
      </w:hyperlink>
      <w:r>
        <w:rPr>
          <w:lang w:val="ar_AE" w:bidi="ar_AE"/>
        </w:rPr>
        <w:t>). كما تُدرج كحليف لجوج في غزو إِسْرَائِيل (</w:t>
      </w:r>
      <w:hyperlink r:id="rId107">
        <w:r>
          <w:rPr>
            <w:lang w:val="ar_AE" w:bidi="ar_AE"/>
          </w:rPr>
          <w:rPr>
            <w:color w:val="0000EE"/>
            <w:u w:val="single"/>
          </w:rPr>
          <w:t>38:5</w:t>
        </w:r>
      </w:hyperlink>
      <w:r>
        <w:rPr>
          <w:lang w:val="ar_AE" w:bidi="ar_AE"/>
        </w:rPr>
        <w:t>). ويشير التاريخ المسجل في دَانِيآل إلى فَارِسَ (</w:t>
      </w:r>
      <w:hyperlink r:id="rId108">
        <w:r>
          <w:rPr>
            <w:lang w:val="ar_AE" w:bidi="ar_AE"/>
          </w:rPr>
          <w:rPr>
            <w:color w:val="0000EE"/>
            <w:u w:val="single"/>
          </w:rPr>
          <w:t>دا 10:1</w:t>
        </w:r>
      </w:hyperlink>
      <w:r>
        <w:rPr>
          <w:lang w:val="ar_AE" w:bidi="ar_AE"/>
        </w:rPr>
        <w:t>)، كما تتناولها نبوءات ذلك السفر (</w:t>
      </w:r>
      <w:hyperlink r:id="rId109">
        <w:r>
          <w:rPr>
            <w:lang w:val="ar_AE" w:bidi="ar_AE"/>
          </w:rPr>
          <w:rPr>
            <w:color w:val="0000EE"/>
            <w:u w:val="single"/>
          </w:rPr>
          <w:t>8:20</w:t>
        </w:r>
      </w:hyperlink>
      <w:r>
        <w:rPr>
          <w:lang w:val="ar_AE" w:bidi="ar_AE"/>
        </w:rPr>
        <w:t xml:space="preserve">; </w:t>
      </w:r>
      <w:hyperlink r:id="rId110">
        <w:r>
          <w:rPr>
            <w:lang w:val="ar_AE" w:bidi="ar_AE"/>
          </w:rPr>
          <w:rPr>
            <w:color w:val="0000EE"/>
            <w:u w:val="single"/>
          </w:rPr>
          <w:t>11:2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الفترة ما بعد السبي</w:t>
      </w:r>
      <w:r>
        <w:rPr>
          <w:lang w:val="ar_AE" w:bidi="ar_AE"/>
        </w:rPr>
        <w:t xml:space="preserve">; </w:t>
      </w:r>
      <w:r>
        <w:rPr>
          <w:lang w:val="ar_AE" w:bidi="ar_AE"/>
        </w:rPr>
        <w:t>الماديون، مَادِي، مملكة مادي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فَارِص</w:t>
      </w:r>
      <w:r>
        <w:rPr>
          <w:lang w:val="ar_AE" w:bidi="ar_AE"/>
        </w:rPr>
      </w:r>
    </w:p>
    <w:p>
      <w:pPr>
        <w:bidi/>
      </w:pPr>
      <w:r>
        <w:rPr>
          <w:lang w:val="ar_AE" w:bidi="ar_AE"/>
        </w:rPr>
      </w:r>
      <w:r>
        <w:rPr>
          <w:lang w:val="ar_AE" w:bidi="ar_AE"/>
        </w:rPr>
        <w:t xml:space="preserve">طريقة كتابة ترجمة الملك جيمس الإنجليزية للاسم فَارَصَ، وهو الابن الأكبر ليهوذا من ثامار. انظر </w:t>
      </w:r>
      <w:r>
        <w:rPr>
          <w:lang w:val="ar_AE" w:bidi="ar_AE"/>
        </w:rPr>
        <w:t>فارَص، فارَصي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فارص عُزَّة</w:t>
      </w:r>
      <w:r>
        <w:rPr>
          <w:lang w:val="ar_AE" w:bidi="ar_AE"/>
        </w:rPr>
      </w:r>
    </w:p>
    <w:p>
      <w:pPr>
        <w:pStyle w:val="Heading2"/>
        <w:bidi/>
      </w:pPr>
      <w:r>
        <w:rPr>
          <w:lang w:val="ar_AE" w:bidi="ar_AE"/>
        </w:rPr>
        <w:t>فارص عُزَّة</w:t>
      </w:r>
    </w:p>
    <w:p>
      <w:pPr>
        <w:bidi/>
      </w:pPr>
      <w:r>
        <w:rPr>
          <w:lang w:val="ar_AE" w:bidi="ar_AE"/>
        </w:rPr>
      </w:r>
      <w:r>
        <w:rPr>
          <w:lang w:val="ar_AE" w:bidi="ar_AE"/>
        </w:rPr>
        <w:t xml:space="preserve">اسم بديل يُعطى للموقع المرتبط ببيدر ناخون في </w:t>
      </w:r>
      <w:hyperlink r:id="rId111">
        <w:r>
          <w:rPr>
            <w:lang w:val="ar_AE" w:bidi="ar_AE"/>
          </w:rPr>
          <w:rPr>
            <w:color w:val="0000EE"/>
            <w:u w:val="single"/>
          </w:rPr>
          <w:t>1 أخبار الأيام 13:11</w:t>
        </w:r>
      </w:hyperlink>
      <w:r>
        <w:rPr>
          <w:lang w:val="ar_AE" w:bidi="ar_AE"/>
        </w:rPr>
        <w:t xml:space="preserve"> و</w:t>
      </w:r>
      <w:hyperlink r:id="rId112">
        <w:r>
          <w:rPr>
            <w:lang w:val="ar_AE" w:bidi="ar_AE"/>
          </w:rPr>
          <w:rPr>
            <w:color w:val="0000EE"/>
            <w:u w:val="single"/>
          </w:rPr>
          <w:t>2 صموئيل 6:8</w:t>
        </w:r>
      </w:hyperlink>
      <w:r>
        <w:rPr>
          <w:lang w:val="ar_AE" w:bidi="ar_AE"/>
        </w:rPr>
        <w:t xml:space="preserve">، على التوالي. </w:t>
      </w:r>
      <w:r>
        <w:rPr>
          <w:i/>
          <w:lang w:val="ar_AE" w:bidi="ar_AE"/>
        </w:rPr>
        <w:t>انظر</w:t>
      </w:r>
      <w:r>
        <w:rPr>
          <w:lang w:val="ar_AE" w:bidi="ar_AE"/>
        </w:rPr>
        <w:t xml:space="preserve"> </w:t>
      </w:r>
      <w:r>
        <w:rPr>
          <w:lang w:val="ar_AE" w:bidi="ar_AE"/>
        </w:rPr>
        <w:t>ناخون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فارص، الفارصيين</w:t>
      </w:r>
      <w:r>
        <w:rPr>
          <w:lang w:val="ar_AE" w:bidi="ar_AE"/>
        </w:rPr>
      </w:r>
    </w:p>
    <w:p>
      <w:pPr>
        <w:bidi/>
      </w:pPr>
      <w:r>
        <w:rPr>
          <w:lang w:val="ar_AE" w:bidi="ar_AE"/>
        </w:rPr>
      </w:r>
      <w:r>
        <w:rPr>
          <w:lang w:val="ar_AE" w:bidi="ar_AE"/>
        </w:rPr>
        <w:t>هو ابن يهوذا الذي اشتق اسمه من كلمة عبرية تعني "الذي ينفجر"؛ ويشير اسمه إلى الطريقة التي خرج بها بشكل غير متوقع أولًا من رحم ثامار قبل شقيقه التوأم، زارح (</w:t>
      </w:r>
      <w:hyperlink r:id="rId113">
        <w:r>
          <w:rPr>
            <w:lang w:val="ar_AE" w:bidi="ar_AE"/>
          </w:rPr>
          <w:rPr>
            <w:color w:val="0000EE"/>
            <w:u w:val="single"/>
          </w:rPr>
          <w:t>تك 38:29</w:t>
        </w:r>
      </w:hyperlink>
      <w:r>
        <w:rPr>
          <w:lang w:val="ar_AE" w:bidi="ar_AE"/>
        </w:rPr>
        <w:t>). وقد أنجب ابنين، حصرون وحامول، وأصبح رأس عشيرة الفارصيين (</w:t>
      </w:r>
      <w:hyperlink r:id="rId114">
        <w:r>
          <w:rPr>
            <w:lang w:val="ar_AE" w:bidi="ar_AE"/>
          </w:rPr>
          <w:rPr>
            <w:color w:val="0000EE"/>
            <w:u w:val="single"/>
          </w:rPr>
          <w:t>تك 46:12</w:t>
        </w:r>
      </w:hyperlink>
      <w:r>
        <w:rPr>
          <w:lang w:val="ar_AE" w:bidi="ar_AE"/>
        </w:rPr>
        <w:t xml:space="preserve">; </w:t>
      </w:r>
      <w:hyperlink r:id="rId115">
        <w:r>
          <w:rPr>
            <w:lang w:val="ar_AE" w:bidi="ar_AE"/>
          </w:rPr>
          <w:rPr>
            <w:color w:val="0000EE"/>
            <w:u w:val="single"/>
          </w:rPr>
          <w:t>عدد 26:20–21</w:t>
        </w:r>
      </w:hyperlink>
      <w:r>
        <w:rPr>
          <w:lang w:val="ar_AE" w:bidi="ar_AE"/>
        </w:rPr>
        <w:t xml:space="preserve">; </w:t>
      </w:r>
      <w:hyperlink r:id="rId116">
        <w:r>
          <w:rPr>
            <w:lang w:val="ar_AE" w:bidi="ar_AE"/>
          </w:rPr>
          <w:rPr>
            <w:color w:val="0000EE"/>
            <w:u w:val="single"/>
          </w:rPr>
          <w:t>1 أخبار 2:4–5</w:t>
        </w:r>
      </w:hyperlink>
      <w:r>
        <w:rPr>
          <w:lang w:val="ar_AE" w:bidi="ar_AE"/>
        </w:rPr>
        <w:t xml:space="preserve">; </w:t>
      </w:r>
      <w:hyperlink r:id="rId117">
        <w:r>
          <w:rPr>
            <w:lang w:val="ar_AE" w:bidi="ar_AE"/>
          </w:rPr>
          <w:rPr>
            <w:color w:val="0000EE"/>
            <w:u w:val="single"/>
          </w:rPr>
          <w:t>4:1</w:t>
        </w:r>
      </w:hyperlink>
      <w:r>
        <w:rPr>
          <w:lang w:val="ar_AE" w:bidi="ar_AE"/>
        </w:rPr>
        <w:t>). وقد ترجمت kjv والأبوكريفا الاسم بطرق مختلفة مثل فارص، فاريس، وفارزي.</w:t>
      </w:r>
    </w:p>
    <w:p>
      <w:pPr>
        <w:bidi/>
      </w:pPr>
      <w:r>
        <w:rPr>
          <w:lang w:val="ar_AE" w:bidi="ar_AE"/>
        </w:rPr>
      </w:r>
      <w:r>
        <w:rPr>
          <w:lang w:val="ar_AE" w:bidi="ar_AE"/>
        </w:rPr>
        <w:t>من خلال نسل ابنه حصرون، أصبح جَدّ داود ويسوع المسيح (</w:t>
      </w:r>
      <w:hyperlink r:id="rId118">
        <w:r>
          <w:rPr>
            <w:lang w:val="ar_AE" w:bidi="ar_AE"/>
          </w:rPr>
          <w:rPr>
            <w:color w:val="0000EE"/>
            <w:u w:val="single"/>
          </w:rPr>
          <w:t>راعوث 4: 18–22</w:t>
        </w:r>
      </w:hyperlink>
      <w:r>
        <w:rPr>
          <w:lang w:val="ar_AE" w:bidi="ar_AE"/>
        </w:rPr>
        <w:t xml:space="preserve">؛ </w:t>
      </w:r>
      <w:hyperlink r:id="rId119">
        <w:r>
          <w:rPr>
            <w:lang w:val="ar_AE" w:bidi="ar_AE"/>
          </w:rPr>
          <w:rPr>
            <w:color w:val="0000EE"/>
            <w:u w:val="single"/>
          </w:rPr>
          <w:t>متى 1: 3</w:t>
        </w:r>
      </w:hyperlink>
      <w:r>
        <w:rPr>
          <w:lang w:val="ar_AE" w:bidi="ar_AE"/>
        </w:rPr>
        <w:t xml:space="preserve">؛ </w:t>
      </w:r>
      <w:hyperlink r:id="rId120">
        <w:r>
          <w:rPr>
            <w:lang w:val="ar_AE" w:bidi="ar_AE"/>
          </w:rPr>
          <w:rPr>
            <w:color w:val="0000EE"/>
            <w:u w:val="single"/>
          </w:rPr>
          <w:t>لوقا 3: 33</w:t>
        </w:r>
      </w:hyperlink>
      <w:r>
        <w:rPr>
          <w:lang w:val="ar_AE" w:bidi="ar_AE"/>
        </w:rPr>
        <w:t>). والبركة التي نالتها هذه العشيرة في سبط يهوذا تظهر من خلال البركة التي نطق بها رجال بيت لحم (</w:t>
      </w:r>
      <w:hyperlink r:id="rId121">
        <w:r>
          <w:rPr>
            <w:lang w:val="ar_AE" w:bidi="ar_AE"/>
          </w:rPr>
          <w:rPr>
            <w:color w:val="0000EE"/>
            <w:u w:val="single"/>
          </w:rPr>
          <w:t>راعوث 4: 12</w:t>
        </w:r>
      </w:hyperlink>
      <w:r>
        <w:rPr>
          <w:lang w:val="ar_AE" w:bidi="ar_AE"/>
        </w:rPr>
        <w:t>). أحد الأحفاد ويدعى يشبعام كان مسؤولًا عن قادة داود في الشهر الأول من كل عام (</w:t>
      </w:r>
      <w:hyperlink r:id="rId122">
        <w:r>
          <w:rPr>
            <w:lang w:val="ar_AE" w:bidi="ar_AE"/>
          </w:rPr>
          <w:rPr>
            <w:color w:val="0000EE"/>
            <w:u w:val="single"/>
          </w:rPr>
          <w:t>1 أخبار 27: 2–3</w:t>
        </w:r>
      </w:hyperlink>
      <w:r>
        <w:rPr>
          <w:lang w:val="ar_AE" w:bidi="ar_AE"/>
        </w:rPr>
        <w:t>). ثم عند العودة من السبي في بابل، تم اختيار ٤٦٨ من نسل فارص للعيش في أورشليم (</w:t>
      </w:r>
      <w:hyperlink r:id="rId123">
        <w:r>
          <w:rPr>
            <w:lang w:val="ar_AE" w:bidi="ar_AE"/>
          </w:rPr>
          <w:rPr>
            <w:color w:val="0000EE"/>
            <w:u w:val="single"/>
          </w:rPr>
          <w:t>1 أخبار 9: 4</w:t>
        </w:r>
      </w:hyperlink>
      <w:r>
        <w:rPr>
          <w:lang w:val="ar_AE" w:bidi="ar_AE"/>
        </w:rPr>
        <w:t xml:space="preserve">؛ </w:t>
      </w:r>
      <w:hyperlink r:id="rId124">
        <w:r>
          <w:rPr>
            <w:lang w:val="ar_AE" w:bidi="ar_AE"/>
          </w:rPr>
          <w:rPr>
            <w:color w:val="0000EE"/>
            <w:u w:val="single"/>
          </w:rPr>
          <w:t>نحميا 11: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فَارَصِيِّين*</w:t>
      </w:r>
      <w:r>
        <w:rPr>
          <w:lang w:val="ar_AE" w:bidi="ar_AE"/>
        </w:rPr>
      </w:r>
    </w:p>
    <w:p>
      <w:pPr>
        <w:bidi/>
      </w:pPr>
      <w:r>
        <w:rPr>
          <w:lang w:val="ar_AE" w:bidi="ar_AE"/>
        </w:rPr>
      </w:r>
      <w:r>
        <w:rPr>
          <w:lang w:val="ar_AE" w:bidi="ar_AE"/>
        </w:rPr>
        <w:t xml:space="preserve">من عشيرة فارص في </w:t>
      </w:r>
      <w:hyperlink r:id="rId125">
        <w:r>
          <w:rPr>
            <w:lang w:val="ar_AE" w:bidi="ar_AE"/>
          </w:rPr>
          <w:rPr>
            <w:color w:val="0000EE"/>
            <w:u w:val="single"/>
          </w:rPr>
          <w:t>عدد 26:20</w:t>
        </w:r>
      </w:hyperlink>
      <w:r>
        <w:rPr>
          <w:lang w:val="ar_AE" w:bidi="ar_AE"/>
        </w:rPr>
        <w:t xml:space="preserve">. </w:t>
      </w:r>
      <w:r>
        <w:rPr>
          <w:b/>
          <w:lang w:val="ar_AE" w:bidi="ar_AE"/>
        </w:rPr>
        <w:t>انظر</w:t>
      </w:r>
      <w:r>
        <w:rPr>
          <w:lang w:val="ar_AE" w:bidi="ar_AE"/>
        </w:rPr>
        <w:t xml:space="preserve"> </w:t>
      </w:r>
      <w:r>
        <w:rPr>
          <w:lang w:val="ar_AE" w:bidi="ar_AE"/>
        </w:rPr>
        <w:t>فارص، فارصي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فَاروح</w:t>
      </w:r>
      <w:r>
        <w:rPr>
          <w:lang w:val="ar_AE" w:bidi="ar_AE"/>
        </w:rPr>
      </w:r>
    </w:p>
    <w:p>
      <w:pPr>
        <w:pStyle w:val="Heading2"/>
        <w:bidi/>
      </w:pPr>
      <w:r>
        <w:rPr>
          <w:lang w:val="ar_AE" w:bidi="ar_AE"/>
        </w:rPr>
        <w:t>فَارُوح</w:t>
      </w:r>
    </w:p>
    <w:p>
      <w:pPr>
        <w:bidi/>
      </w:pPr>
      <w:r>
        <w:rPr>
          <w:lang w:val="ar_AE" w:bidi="ar_AE"/>
        </w:rPr>
      </w:r>
      <w:r>
        <w:rPr>
          <w:lang w:val="ar_AE" w:bidi="ar_AE"/>
        </w:rPr>
        <w:t>والد يهوشافاط من سبط يساكر. وعُيّن يهوشافاط لتوفير الطعام للملك سليمان وأهل بيته لمدة شهر واحد في السنة (</w:t>
      </w:r>
      <w:hyperlink r:id="rId126">
        <w:r>
          <w:rPr>
            <w:lang w:val="ar_AE" w:bidi="ar_AE"/>
          </w:rPr>
          <w:rPr>
            <w:color w:val="0000EE"/>
            <w:u w:val="single"/>
          </w:rPr>
          <w:t>1 ملوك 4:7،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فأس الحرب</w:t>
      </w:r>
      <w:r>
        <w:rPr>
          <w:lang w:val="ar_AE" w:bidi="ar_AE"/>
        </w:rPr>
      </w:r>
    </w:p>
    <w:p>
      <w:pPr>
        <w:bidi/>
      </w:pPr>
      <w:r>
        <w:rPr>
          <w:lang w:val="ar_AE" w:bidi="ar_AE"/>
        </w:rPr>
      </w:r>
      <w:r>
        <w:rPr>
          <w:lang w:val="ar_AE" w:bidi="ar_AE"/>
        </w:rPr>
        <w:t>فأس ثقيل الوزن، له نصل عريض، كان يُستخدم كسلاح حرب.</w:t>
      </w:r>
    </w:p>
    <w:p>
      <w:pPr>
        <w:bidi/>
      </w:pPr>
      <w:r>
        <w:rPr>
          <w:lang w:val="ar_AE" w:bidi="ar_AE"/>
        </w:rPr>
      </w:r>
      <w:r>
        <w:rPr>
          <w:lang w:val="ar_AE" w:bidi="ar_AE"/>
        </w:rPr>
        <w:t xml:space="preserve">انظر </w:t>
      </w:r>
      <w:r>
        <w:rPr>
          <w:lang w:val="ar_AE" w:bidi="ar_AE"/>
        </w:rPr>
        <w:t>الدرع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فَاسِحَ</w:t>
      </w:r>
      <w:r>
        <w:rPr>
          <w:lang w:val="ar_AE" w:bidi="ar_AE"/>
        </w:rPr>
      </w:r>
    </w:p>
    <w:p>
      <w:pPr>
        <w:pStyle w:val="Heading2"/>
        <w:bidi/>
      </w:pPr>
      <w:r>
        <w:rPr>
          <w:lang w:val="ar_AE" w:bidi="ar_AE"/>
        </w:rPr>
        <w:t>فَاسِحَ</w:t>
      </w:r>
    </w:p>
    <w:p>
      <w:pPr>
        <w:bidi/>
      </w:pPr>
      <w:r>
        <w:rPr>
          <w:lang w:val="ar_AE" w:bidi="ar_AE"/>
        </w:rPr>
      </w:r>
      <w:r>
        <w:rPr>
          <w:lang w:val="ar_AE" w:bidi="ar_AE"/>
        </w:rPr>
        <w:t xml:space="preserve">1. ابن </w:t>
      </w:r>
      <w:r>
        <w:rPr>
          <w:lang w:val="ar_AE" w:bidi="ar_AE"/>
        </w:rPr>
        <w:t>أَشْتُونُ</w:t>
      </w:r>
      <w:r>
        <w:rPr>
          <w:lang w:val="ar_AE" w:bidi="ar_AE"/>
        </w:rPr>
        <w:t xml:space="preserve">، وأخو </w:t>
      </w:r>
      <w:r>
        <w:rPr>
          <w:lang w:val="ar_AE" w:bidi="ar_AE"/>
        </w:rPr>
        <w:t>بَيْتَ رَافَا،</w:t>
      </w:r>
      <w:r>
        <w:rPr>
          <w:lang w:val="ar_AE" w:bidi="ar_AE"/>
        </w:rPr>
        <w:t xml:space="preserve"> وواحد من نسل </w:t>
      </w:r>
      <w:r>
        <w:rPr>
          <w:lang w:val="ar_AE" w:bidi="ar_AE"/>
        </w:rPr>
        <w:t xml:space="preserve">كَلُوبُ </w:t>
      </w:r>
      <w:r>
        <w:rPr>
          <w:lang w:val="ar_AE" w:bidi="ar_AE"/>
        </w:rPr>
        <w:t xml:space="preserve">من سبط يهوذا. وذُكر أن فَاسِحَ هو واحدٌ من </w:t>
      </w:r>
      <w:r>
        <w:rPr>
          <w:lang w:val="ar_AE" w:bidi="ar_AE"/>
        </w:rPr>
        <w:t>أَهْل رَيْكَةَ</w:t>
      </w:r>
      <w:r>
        <w:rPr>
          <w:lang w:val="ar_AE" w:bidi="ar_AE"/>
        </w:rPr>
        <w:t xml:space="preserve"> (</w:t>
      </w:r>
      <w:hyperlink r:id="rId127">
        <w:r>
          <w:rPr>
            <w:lang w:val="ar_AE" w:bidi="ar_AE"/>
          </w:rPr>
          <w:rPr>
            <w:color w:val="0000EE"/>
            <w:u w:val="single"/>
          </w:rPr>
          <w:t>1أخبار الأيام 4: 12</w:t>
        </w:r>
      </w:hyperlink>
      <w:r>
        <w:rPr>
          <w:lang w:val="ar_AE" w:bidi="ar_AE"/>
        </w:rPr>
        <w:t>).</w:t>
      </w:r>
    </w:p>
    <w:p>
      <w:pPr>
        <w:bidi/>
      </w:pPr>
      <w:r>
        <w:rPr>
          <w:lang w:val="ar_AE" w:bidi="ar_AE"/>
        </w:rPr>
      </w:r>
      <w:r>
        <w:rPr>
          <w:lang w:val="ar_AE" w:bidi="ar_AE"/>
        </w:rPr>
        <w:t>2. أحد أسلاف عائلة من خدام الهيكل، الذين رجعوا إلى فلسطين مع زربابل بعد السبي البابلي (</w:t>
      </w:r>
      <w:hyperlink r:id="rId128">
        <w:r>
          <w:rPr>
            <w:lang w:val="ar_AE" w:bidi="ar_AE"/>
          </w:rPr>
          <w:rPr>
            <w:color w:val="0000EE"/>
            <w:u w:val="single"/>
          </w:rPr>
          <w:t>عزرا 2: 49؛</w:t>
        </w:r>
      </w:hyperlink>
      <w:r>
        <w:rPr>
          <w:lang w:val="ar_AE" w:bidi="ar_AE"/>
        </w:rPr>
        <w:t xml:space="preserve"> </w:t>
      </w:r>
      <w:hyperlink r:id="rId129">
        <w:r>
          <w:rPr>
            <w:lang w:val="ar_AE" w:bidi="ar_AE"/>
          </w:rPr>
          <w:rPr>
            <w:color w:val="0000EE"/>
            <w:u w:val="single"/>
          </w:rPr>
          <w:t>نحميا 7: 51</w:t>
        </w:r>
      </w:hyperlink>
      <w:r>
        <w:rPr>
          <w:lang w:val="ar_AE" w:bidi="ar_AE"/>
        </w:rPr>
        <w:t>).</w:t>
      </w:r>
    </w:p>
    <w:p>
      <w:pPr>
        <w:bidi/>
      </w:pPr>
      <w:r>
        <w:rPr>
          <w:lang w:val="ar_AE" w:bidi="ar_AE"/>
        </w:rPr>
      </w:r>
      <w:r>
        <w:rPr>
          <w:lang w:val="ar_AE" w:bidi="ar_AE"/>
        </w:rPr>
        <w:t xml:space="preserve">3. أبو </w:t>
      </w:r>
      <w:r>
        <w:rPr>
          <w:lang w:val="ar_AE" w:bidi="ar_AE"/>
        </w:rPr>
        <w:t>يُويَادَاعُ</w:t>
      </w:r>
      <w:r>
        <w:rPr>
          <w:lang w:val="ar_AE" w:bidi="ar_AE"/>
        </w:rPr>
        <w:t xml:space="preserve">. قام يويَادَاعَ، مع </w:t>
      </w:r>
      <w:r>
        <w:rPr>
          <w:lang w:val="ar_AE" w:bidi="ar_AE"/>
        </w:rPr>
        <w:t>مَشُلَّامُ</w:t>
      </w:r>
      <w:r>
        <w:rPr>
          <w:lang w:val="ar_AE" w:bidi="ar_AE"/>
        </w:rPr>
        <w:t>، بترميم باب أورشليم العتيق بتوجيه من نحميا، خلال فترة ما بعد السبي (</w:t>
      </w:r>
      <w:hyperlink r:id="rId130">
        <w:r>
          <w:rPr>
            <w:lang w:val="ar_AE" w:bidi="ar_AE"/>
          </w:rPr>
          <w:rPr>
            <w:color w:val="0000EE"/>
            <w:u w:val="single"/>
          </w:rPr>
          <w:t>نحميا 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فاسرُون</w:t>
      </w:r>
      <w:r>
        <w:rPr>
          <w:lang w:val="ar_AE" w:bidi="ar_AE"/>
        </w:rPr>
      </w:r>
    </w:p>
    <w:p>
      <w:pPr>
        <w:pStyle w:val="Heading2"/>
        <w:bidi/>
      </w:pPr>
      <w:r>
        <w:rPr>
          <w:b/>
          <w:lang w:val="ar_AE" w:bidi="ar_AE"/>
        </w:rPr>
        <w:t>فَاسرُون</w:t>
      </w:r>
    </w:p>
    <w:p>
      <w:pPr>
        <w:bidi/>
      </w:pPr>
      <w:r>
        <w:rPr>
          <w:lang w:val="ar_AE" w:bidi="ar_AE"/>
        </w:rPr>
      </w:r>
      <w:r>
        <w:rPr>
          <w:lang w:val="ar_AE" w:bidi="ar_AE"/>
        </w:rPr>
        <w:t>ضحايا غارة شنَّها يوناثان (</w:t>
      </w:r>
      <w:hyperlink r:id="rId131">
        <w:r>
          <w:rPr>
            <w:lang w:val="ar_AE" w:bidi="ar_AE"/>
          </w:rPr>
          <w:rPr>
            <w:color w:val="0000EE"/>
            <w:u w:val="single"/>
          </w:rPr>
          <w:t>1مكابيين 9: 66</w:t>
        </w:r>
      </w:hyperlink>
      <w:r>
        <w:rPr>
          <w:lang w:val="ar_AE" w:bidi="ar_AE"/>
        </w:rPr>
        <w:t>). وهذه العشيرة، التي تقع بالقرب من بَيت باصي، تكون غير معروفة دون ذلك.</w:t>
      </w:r>
      <w:r>
        <w:rPr>
          <w:lang w:val="ar_AE" w:bidi="ar_AE"/>
        </w:rPr>
      </w:r>
      <w:r>
        <w:rPr>
          <w:lang w:val="ar_AE" w:bidi="ar_AE"/>
        </w:rPr>
      </w:r>
    </w:p>
    <w:p>
      <w:pPr>
        <w:bidi/>
      </w:pPr>
      <w:r>
        <w:rPr>
          <w:lang w:val="ar_AE" w:bidi="ar_AE"/>
        </w:rPr>
      </w:r>
    </w:p>
    <w:p>
      <w:pPr>
        <w:pStyle w:val="Heading2"/>
        <w:bidi/>
      </w:pPr>
      <w:r>
        <w:rPr>
          <w:lang w:val="ar_AE" w:bidi="ar_AE"/>
        </w:rPr>
        <w:t>فَاسَكُ</w:t>
      </w:r>
      <w:r>
        <w:rPr>
          <w:lang w:val="ar_AE" w:bidi="ar_AE"/>
        </w:rPr>
      </w:r>
    </w:p>
    <w:p>
      <w:pPr>
        <w:pStyle w:val="Heading2"/>
        <w:bidi/>
      </w:pPr>
      <w:r>
        <w:rPr>
          <w:b/>
          <w:lang w:val="ar_AE" w:bidi="ar_AE"/>
        </w:rPr>
        <w:t>فَاسَكُ</w:t>
      </w:r>
    </w:p>
    <w:p>
      <w:pPr>
        <w:bidi/>
      </w:pPr>
      <w:r>
        <w:rPr>
          <w:lang w:val="ar_AE" w:bidi="ar_AE"/>
        </w:rPr>
      </w:r>
      <w:r>
        <w:rPr>
          <w:lang w:val="ar_AE" w:bidi="ar_AE"/>
        </w:rPr>
        <w:t>ابن يَفْلِيطَ من سبط أشير (</w:t>
      </w:r>
      <w:hyperlink r:id="rId132">
        <w:r>
          <w:rPr>
            <w:lang w:val="ar_AE" w:bidi="ar_AE"/>
          </w:rPr>
          <w:rPr>
            <w:color w:val="0000EE"/>
            <w:u w:val="single"/>
          </w:rPr>
          <w:t>1أخبار الأيام 7: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فَاعُو (فَاعِي)</w:t>
      </w:r>
      <w:r>
        <w:rPr>
          <w:lang w:val="ar_AE" w:bidi="ar_AE"/>
        </w:rPr>
      </w:r>
    </w:p>
    <w:p>
      <w:pPr>
        <w:pStyle w:val="Heading2"/>
        <w:bidi/>
      </w:pPr>
      <w:r>
        <w:rPr>
          <w:lang w:val="ar_AE" w:bidi="ar_AE"/>
        </w:rPr>
        <w:t>فَاعُو (فَاعِي)</w:t>
      </w:r>
    </w:p>
    <w:p>
      <w:pPr>
        <w:bidi/>
      </w:pPr>
      <w:r>
        <w:rPr>
          <w:lang w:val="ar_AE" w:bidi="ar_AE"/>
        </w:rPr>
      </w:r>
      <w:r>
        <w:rPr>
          <w:lang w:val="ar_AE" w:bidi="ar_AE"/>
        </w:rPr>
        <w:t>هي مدينة تقع في أَدومَ، ومَلَكَ عليها الملك هَدَار (</w:t>
      </w:r>
      <w:hyperlink r:id="rId133">
        <w:r>
          <w:rPr>
            <w:lang w:val="ar_AE" w:bidi="ar_AE"/>
          </w:rPr>
          <w:rPr>
            <w:color w:val="0000EE"/>
            <w:u w:val="single"/>
          </w:rPr>
          <w:t>تكوين 36:39</w:t>
        </w:r>
      </w:hyperlink>
      <w:r>
        <w:rPr>
          <w:lang w:val="ar_AE" w:bidi="ar_AE"/>
        </w:rPr>
        <w:t xml:space="preserve">)؛ وتسمى أيضًا </w:t>
      </w:r>
      <w:r>
        <w:rPr>
          <w:lang w:val="ar_AE" w:bidi="ar_AE"/>
        </w:rPr>
        <w:t>فَاعِي</w:t>
      </w:r>
      <w:r>
        <w:rPr>
          <w:lang w:val="ar_AE" w:bidi="ar_AE"/>
        </w:rPr>
        <w:t xml:space="preserve"> في سفر </w:t>
      </w:r>
      <w:hyperlink r:id="rId134">
        <w:r>
          <w:rPr>
            <w:lang w:val="ar_AE" w:bidi="ar_AE"/>
          </w:rPr>
          <w:rPr>
            <w:color w:val="0000EE"/>
            <w:u w:val="single"/>
          </w:rPr>
          <w:t>1أخبار الأيام 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فَاعِي</w:t>
      </w:r>
      <w:r>
        <w:rPr>
          <w:lang w:val="ar_AE" w:bidi="ar_AE"/>
        </w:rPr>
      </w:r>
    </w:p>
    <w:p>
      <w:pPr>
        <w:pStyle w:val="Heading2"/>
        <w:bidi/>
      </w:pPr>
      <w:r>
        <w:rPr>
          <w:b/>
          <w:lang w:val="ar_AE" w:bidi="ar_AE"/>
        </w:rPr>
        <w:t>فَاعِي</w:t>
      </w:r>
      <w:r>
        <w:rPr>
          <w:lang w:val="ar_AE" w:bidi="ar_AE"/>
        </w:rPr>
        <w:t>*</w:t>
      </w:r>
    </w:p>
    <w:p>
      <w:pPr>
        <w:bidi/>
      </w:pPr>
      <w:r>
        <w:rPr>
          <w:lang w:val="ar_AE" w:bidi="ar_AE"/>
        </w:rPr>
      </w:r>
      <w:r>
        <w:rPr>
          <w:lang w:val="ar_AE" w:bidi="ar_AE"/>
        </w:rPr>
        <w:t xml:space="preserve">كتابة بديلة للاسم فَاعُوَ في </w:t>
      </w:r>
      <w:hyperlink r:id="rId134">
        <w:r>
          <w:rPr>
            <w:lang w:val="ar_AE" w:bidi="ar_AE"/>
          </w:rPr>
          <w:rPr>
            <w:color w:val="0000EE"/>
            <w:u w:val="single"/>
          </w:rPr>
          <w:t xml:space="preserve">1أخبار الأيام 1: 50، </w:t>
        </w:r>
      </w:hyperlink>
      <w:r>
        <w:rPr>
          <w:lang w:val="ar_AE" w:bidi="ar_AE"/>
        </w:rPr>
        <w:t xml:space="preserve">وهي مدينة أدومية. انظر </w:t>
      </w:r>
      <w:r>
        <w:rPr>
          <w:lang w:val="ar_AE" w:bidi="ar_AE"/>
        </w:rPr>
        <w:t>فَاعُوَ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فَاغِيَة</w:t>
      </w:r>
      <w:r>
        <w:rPr>
          <w:lang w:val="ar_AE" w:bidi="ar_AE"/>
        </w:rPr>
      </w:r>
    </w:p>
    <w:p>
      <w:pPr>
        <w:pStyle w:val="Heading2"/>
        <w:bidi/>
      </w:pPr>
      <w:r>
        <w:rPr>
          <w:b/>
          <w:lang w:val="ar_AE" w:bidi="ar_AE"/>
        </w:rPr>
        <w:t>فَاغِيَة</w:t>
      </w:r>
    </w:p>
    <w:p>
      <w:pPr>
        <w:bidi/>
      </w:pPr>
      <w:r>
        <w:rPr>
          <w:lang w:val="ar_AE" w:bidi="ar_AE"/>
        </w:rPr>
      </w:r>
      <w:r>
        <w:rPr>
          <w:lang w:val="ar_AE" w:bidi="ar_AE"/>
        </w:rPr>
        <w:t xml:space="preserve">شجيرة مزهرة ذات رائحة عطرة ورد ذكرها في </w:t>
      </w:r>
      <w:hyperlink r:id="rId135">
        <w:r>
          <w:rPr>
            <w:lang w:val="ar_AE" w:bidi="ar_AE"/>
          </w:rPr>
          <w:rPr>
            <w:color w:val="0000EE"/>
            <w:u w:val="single"/>
          </w:rPr>
          <w:t xml:space="preserve">نشيد الأنشاد 1: 14؛ </w:t>
        </w:r>
      </w:hyperlink>
      <w:hyperlink r:id="rId136">
        <w:r>
          <w:rPr>
            <w:lang w:val="ar_AE" w:bidi="ar_AE"/>
          </w:rPr>
          <w:rPr>
            <w:color w:val="0000EE"/>
            <w:u w:val="single"/>
          </w:rPr>
          <w:t>4: 13</w:t>
        </w:r>
      </w:hyperlink>
      <w:r>
        <w:rPr>
          <w:lang w:val="ar_AE" w:bidi="ar_AE"/>
        </w:rPr>
        <w:t>.</w:t>
      </w:r>
    </w:p>
    <w:p>
      <w:pPr>
        <w:bidi/>
      </w:pPr>
      <w:r>
        <w:rPr>
          <w:lang w:val="ar_AE" w:bidi="ar_AE"/>
        </w:rPr>
      </w:r>
      <w:r>
        <w:rPr>
          <w:lang w:val="ar_AE" w:bidi="ar_AE"/>
        </w:rPr>
        <w:t xml:space="preserve">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فأل، عِرافة</w:t>
      </w:r>
      <w:r>
        <w:rPr>
          <w:lang w:val="ar_AE" w:bidi="ar_AE"/>
        </w:rPr>
      </w:r>
    </w:p>
    <w:p>
      <w:pPr>
        <w:bidi/>
      </w:pPr>
      <w:r>
        <w:rPr>
          <w:lang w:val="ar_AE" w:bidi="ar_AE"/>
        </w:rPr>
      </w:r>
      <w:r>
        <w:rPr>
          <w:lang w:val="ar_AE" w:bidi="ar_AE"/>
        </w:rPr>
        <w:t>علامة طبيعية أو حدث يشير إلى نتيجة حدث مستقبلي. كانت العِرافة بين الممارسات الوثنية البغيضة المحرمة على إِسْرَائِيل (</w:t>
      </w:r>
      <w:hyperlink r:id="rId137">
        <w:r>
          <w:rPr>
            <w:lang w:val="ar_AE" w:bidi="ar_AE"/>
          </w:rPr>
          <w:rPr>
            <w:color w:val="0000EE"/>
            <w:u w:val="single"/>
          </w:rPr>
          <w:t>تثنية 18:10</w:t>
        </w:r>
      </w:hyperlink>
      <w:r>
        <w:rPr>
          <w:lang w:val="ar_AE" w:bidi="ar_AE"/>
        </w:rPr>
        <w:t>). وعندما أدرك بلعام أن الرب قد سر ببركته لإسرائيل، امتنع عن طلب الفأل كما اعتاد أن يفعل (</w:t>
      </w:r>
      <w:hyperlink r:id="rId138">
        <w:r>
          <w:rPr>
            <w:lang w:val="ar_AE" w:bidi="ar_AE"/>
          </w:rPr>
          <w:rPr>
            <w:color w:val="0000EE"/>
            <w:u w:val="single"/>
          </w:rPr>
          <w:t>عدد 24:1</w:t>
        </w:r>
      </w:hyperlink>
      <w:r>
        <w:rPr>
          <w:lang w:val="ar_AE" w:bidi="ar_AE"/>
        </w:rPr>
        <w:t>). وسعى رجال أرام إلى علامة لمعرفة ما إذا كان الملك أخآب، ملك إسرائيل (874–853 قبل الميلاد) سيميل إلى إطلاق سراح ملك أرام، بنهدد، من الأسر (</w:t>
      </w:r>
      <w:hyperlink r:id="rId139">
        <w:r>
          <w:rPr>
            <w:lang w:val="ar_AE" w:bidi="ar_AE"/>
          </w:rPr>
          <w:rPr>
            <w:color w:val="0000EE"/>
            <w:u w:val="single"/>
          </w:rPr>
          <w:t>1 ملوك 20:33</w:t>
        </w:r>
      </w:hyperlink>
      <w:r>
        <w:rPr>
          <w:lang w:val="ar_AE" w:bidi="ar_AE"/>
        </w:rPr>
        <w:t>). ويعلن إشعياء أن الرب "</w:t>
      </w:r>
      <w:r>
        <w:rPr>
          <w:lang w:val="ar_AE" w:bidi="ar_AE"/>
        </w:rPr>
        <w:t>مُبَطِّلٌ آيَاتِ ٱلْمُخَادِعِينَ وَمُحَمِّقٌ ٱلْعَرَّافِينَ</w:t>
      </w:r>
      <w:r>
        <w:rPr>
          <w:lang w:val="ar_AE" w:bidi="ar_AE"/>
        </w:rPr>
        <w:t>" (</w:t>
      </w:r>
      <w:hyperlink r:id="rId140">
        <w:r>
          <w:rPr>
            <w:lang w:val="ar_AE" w:bidi="ar_AE"/>
          </w:rPr>
          <w:rPr>
            <w:color w:val="0000EE"/>
            <w:u w:val="single"/>
          </w:rPr>
          <w:t>إشعياء 44:25</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السحر</w:t>
      </w:r>
      <w:r>
        <w:rPr>
          <w:lang w:val="ar_AE" w:bidi="ar_AE"/>
        </w:rPr>
        <w:t xml:space="preserve">؛ </w:t>
      </w:r>
      <w:r>
        <w:rPr>
          <w:lang w:val="ar_AE" w:bidi="ar_AE"/>
        </w:rPr>
        <w:t>السحر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فَالاَل</w:t>
      </w:r>
      <w:r>
        <w:rPr>
          <w:lang w:val="ar_AE" w:bidi="ar_AE"/>
        </w:rPr>
      </w:r>
    </w:p>
    <w:p>
      <w:pPr>
        <w:pStyle w:val="Heading2"/>
        <w:bidi/>
      </w:pPr>
      <w:r>
        <w:rPr>
          <w:b/>
          <w:lang w:val="ar_AE" w:bidi="ar_AE"/>
        </w:rPr>
        <w:t>فَالاَل</w:t>
      </w:r>
    </w:p>
    <w:p>
      <w:pPr>
        <w:bidi/>
      </w:pPr>
      <w:r>
        <w:rPr>
          <w:lang w:val="ar_AE" w:bidi="ar_AE"/>
        </w:rPr>
      </w:r>
      <w:r>
        <w:rPr>
          <w:lang w:val="ar_AE" w:bidi="ar_AE"/>
        </w:rPr>
        <w:t>ابن أوزَايَ الذي ساعد في ترميم سور أورشليم في أيام نحميا (</w:t>
      </w:r>
      <w:hyperlink r:id="rId141">
        <w:r>
          <w:rPr>
            <w:lang w:val="ar_AE" w:bidi="ar_AE"/>
          </w:rPr>
          <w:rPr>
            <w:color w:val="0000EE"/>
            <w:u w:val="single"/>
          </w:rPr>
          <w:t>نحميا 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فَالَت</w:t>
      </w:r>
      <w:r>
        <w:rPr>
          <w:lang w:val="ar_AE" w:bidi="ar_AE"/>
        </w:rPr>
      </w:r>
    </w:p>
    <w:p>
      <w:pPr>
        <w:bidi/>
      </w:pPr>
      <w:r>
        <w:rPr>
          <w:lang w:val="ar_AE" w:bidi="ar_AE"/>
        </w:rPr>
      </w:r>
      <w:r>
        <w:rPr>
          <w:lang w:val="ar_AE" w:bidi="ar_AE"/>
        </w:rPr>
        <w:t>١. أبو أُون من سبط رَأوبَيْن (</w:t>
      </w:r>
      <w:hyperlink r:id="rId142">
        <w:r>
          <w:rPr>
            <w:lang w:val="ar_AE" w:bidi="ar_AE"/>
          </w:rPr>
          <w:rPr>
            <w:color w:val="0000EE"/>
            <w:u w:val="single"/>
          </w:rPr>
          <w:t>عدد ١٦:١</w:t>
        </w:r>
      </w:hyperlink>
      <w:r>
        <w:rPr>
          <w:lang w:val="ar_AE" w:bidi="ar_AE"/>
        </w:rPr>
        <w:t>).</w:t>
      </w:r>
    </w:p>
    <w:p>
      <w:pPr>
        <w:bidi/>
      </w:pPr>
      <w:r>
        <w:rPr>
          <w:lang w:val="ar_AE" w:bidi="ar_AE"/>
        </w:rPr>
      </w:r>
      <w:r>
        <w:rPr>
          <w:lang w:val="ar_AE" w:bidi="ar_AE"/>
        </w:rPr>
        <w:t>2. ابن يونَاثَان و</w:t>
      </w:r>
      <w:r>
        <w:rPr>
          <w:lang w:val="ar_AE" w:bidi="ar_AE"/>
        </w:rPr>
        <w:t>يَرْحَمْئِيل</w:t>
      </w:r>
      <w:r>
        <w:rPr>
          <w:lang w:val="ar_AE" w:bidi="ar_AE"/>
        </w:rPr>
        <w:t xml:space="preserve"> من سبط يَهوذا (</w:t>
      </w:r>
      <w:hyperlink r:id="rId143">
        <w:r>
          <w:rPr>
            <w:lang w:val="ar_AE" w:bidi="ar_AE"/>
          </w:rPr>
          <w:rPr>
            <w:color w:val="0000EE"/>
            <w:u w:val="single"/>
          </w:rPr>
          <w:t>1 أخبار الأيام 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فالج</w:t>
      </w:r>
      <w:r>
        <w:rPr>
          <w:lang w:val="ar_AE" w:bidi="ar_AE"/>
        </w:rPr>
      </w:r>
    </w:p>
    <w:p>
      <w:pPr>
        <w:bidi/>
      </w:pPr>
      <w:r>
        <w:rPr>
          <w:lang w:val="ar_AE" w:bidi="ar_AE"/>
        </w:rPr>
      </w:r>
      <w:r>
        <w:rPr>
          <w:lang w:val="ar_AE" w:bidi="ar_AE"/>
        </w:rPr>
        <w:t>هو ابن عابر وأبو رعو (</w:t>
      </w:r>
      <w:hyperlink r:id="rId144">
        <w:r>
          <w:rPr>
            <w:lang w:val="ar_AE" w:bidi="ar_AE"/>
          </w:rPr>
          <w:rPr>
            <w:color w:val="0000EE"/>
            <w:u w:val="single"/>
          </w:rPr>
          <w:t>تك 10:25</w:t>
        </w:r>
      </w:hyperlink>
      <w:r>
        <w:rPr>
          <w:lang w:val="ar_AE" w:bidi="ar_AE"/>
        </w:rPr>
        <w:t xml:space="preserve">; </w:t>
      </w:r>
      <w:hyperlink r:id="rId145">
        <w:r>
          <w:rPr>
            <w:lang w:val="ar_AE" w:bidi="ar_AE"/>
          </w:rPr>
          <w:rPr>
            <w:color w:val="0000EE"/>
            <w:u w:val="single"/>
          </w:rPr>
          <w:t>11:16–19</w:t>
        </w:r>
      </w:hyperlink>
      <w:r>
        <w:rPr>
          <w:lang w:val="ar_AE" w:bidi="ar_AE"/>
        </w:rPr>
        <w:t xml:space="preserve">; </w:t>
      </w:r>
      <w:hyperlink r:id="rId146">
        <w:r>
          <w:rPr>
            <w:lang w:val="ar_AE" w:bidi="ar_AE"/>
          </w:rPr>
          <w:rPr>
            <w:color w:val="0000EE"/>
            <w:u w:val="single"/>
          </w:rPr>
          <w:t>1 أخ 1:19، 25</w:t>
        </w:r>
      </w:hyperlink>
      <w:r>
        <w:rPr>
          <w:lang w:val="ar_AE" w:bidi="ar_AE"/>
        </w:rPr>
        <w:t xml:space="preserve">; </w:t>
      </w:r>
      <w:hyperlink r:id="rId147">
        <w:r>
          <w:rPr>
            <w:lang w:val="ar_AE" w:bidi="ar_AE"/>
          </w:rPr>
          <w:rPr>
            <w:color w:val="0000EE"/>
            <w:u w:val="single"/>
          </w:rPr>
          <w:t>لو 3:35</w:t>
        </w:r>
      </w:hyperlink>
      <w:r>
        <w:rPr>
          <w:lang w:val="ar_AE" w:bidi="ar_AE"/>
        </w:rPr>
        <w:t>). وخلال حياته، انقسمت الأرض (فالج يعني "انقسام" أو "مجرى مائي"). ولا يزال النقاش حول ما يشير إليه هذا الانقسام مُستمرًا. وتشمل الاقتراحات (1) التشتت الجغرافي واللغوي بعد فشل برج بابل (</w:t>
      </w:r>
      <w:hyperlink r:id="rId148">
        <w:r>
          <w:rPr>
            <w:lang w:val="ar_AE" w:bidi="ar_AE"/>
          </w:rPr>
          <w:rPr>
            <w:color w:val="0000EE"/>
            <w:u w:val="single"/>
          </w:rPr>
          <w:t>تك 11:1–9</w:t>
        </w:r>
      </w:hyperlink>
      <w:r>
        <w:rPr>
          <w:lang w:val="ar_AE" w:bidi="ar_AE"/>
        </w:rPr>
        <w:t>); (2) تشتت نسل نوح; (3) انفصال شعب أرفكشاد عن العرب اليقطانيين (</w:t>
      </w:r>
      <w:hyperlink r:id="rId149">
        <w:r>
          <w:rPr>
            <w:lang w:val="ar_AE" w:bidi="ar_AE"/>
          </w:rPr>
          <w:rPr>
            <w:color w:val="0000EE"/>
            <w:u w:val="single"/>
          </w:rPr>
          <w:t>تك 10:24–29</w:t>
        </w:r>
      </w:hyperlink>
      <w:r>
        <w:rPr>
          <w:lang w:val="ar_AE" w:bidi="ar_AE"/>
        </w:rPr>
        <w:t xml:space="preserve">); و (4) تقسيم الأرض بواسطة قنوات الري (يستخدم المصطلح بهذا الشكل في </w:t>
      </w:r>
      <w:hyperlink r:id="rId150">
        <w:r>
          <w:rPr>
            <w:lang w:val="ar_AE" w:bidi="ar_AE"/>
          </w:rPr>
          <w:rPr>
            <w:color w:val="0000EE"/>
            <w:u w:val="single"/>
          </w:rPr>
          <w:t>أي 29:6</w:t>
        </w:r>
      </w:hyperlink>
      <w:r>
        <w:rPr>
          <w:lang w:val="ar_AE" w:bidi="ar_AE"/>
        </w:rPr>
        <w:t xml:space="preserve">; </w:t>
      </w:r>
      <w:hyperlink r:id="rId151">
        <w:r>
          <w:rPr>
            <w:lang w:val="ar_AE" w:bidi="ar_AE"/>
          </w:rPr>
          <w:rPr>
            <w:color w:val="0000EE"/>
            <w:u w:val="single"/>
          </w:rPr>
          <w:t>38:25</w:t>
        </w:r>
      </w:hyperlink>
      <w:r>
        <w:rPr>
          <w:lang w:val="ar_AE" w:bidi="ar_AE"/>
        </w:rPr>
        <w:t xml:space="preserve">; </w:t>
      </w:r>
      <w:hyperlink r:id="rId152">
        <w:r>
          <w:rPr>
            <w:lang w:val="ar_AE" w:bidi="ar_AE"/>
          </w:rPr>
          <w:rPr>
            <w:color w:val="0000EE"/>
            <w:u w:val="single"/>
          </w:rPr>
          <w:t>إش 30:25</w:t>
        </w:r>
      </w:hyperlink>
      <w:r>
        <w:rPr>
          <w:lang w:val="ar_AE" w:bidi="ar_AE"/>
        </w:rPr>
        <w:t xml:space="preserve">; </w:t>
      </w:r>
      <w:hyperlink r:id="rId153">
        <w:r>
          <w:rPr>
            <w:lang w:val="ar_AE" w:bidi="ar_AE"/>
          </w:rPr>
          <w:rPr>
            <w:color w:val="0000EE"/>
            <w:u w:val="single"/>
          </w:rPr>
          <w:t>32:2</w:t>
        </w:r>
      </w:hyperlink>
      <w:r>
        <w:rPr>
          <w:lang w:val="ar_AE" w:bidi="ar_AE"/>
        </w:rPr>
        <w:t>). يُعزى أصل الاسم عادةً إلى مدينة فالج، شمال التقاء نهري الفرات والخابور.</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فالج (فاليك)</w:t>
      </w:r>
      <w:r>
        <w:rPr>
          <w:lang w:val="ar_AE" w:bidi="ar_AE"/>
        </w:rPr>
      </w:r>
    </w:p>
    <w:p>
      <w:pPr>
        <w:bidi/>
      </w:pPr>
      <w:r>
        <w:rPr>
          <w:lang w:val="ar_AE" w:bidi="ar_AE"/>
        </w:rPr>
      </w:r>
      <w:r>
        <w:rPr>
          <w:lang w:val="ar_AE" w:bidi="ar_AE"/>
        </w:rPr>
        <w:t>طريقة أخري لترجمة الملك جيمس لكتابة اسم</w:t>
      </w:r>
      <w:r>
        <w:rPr>
          <w:lang w:val="ar_AE" w:bidi="ar_AE"/>
        </w:rPr>
        <w:t xml:space="preserve"> فالج، أحد أحفاد سام وأحد أسلاف يسوع، في </w:t>
      </w:r>
      <w:hyperlink r:id="rId147">
        <w:r>
          <w:rPr>
            <w:lang w:val="ar_AE" w:bidi="ar_AE"/>
          </w:rPr>
          <w:rPr>
            <w:color w:val="0000EE"/>
            <w:u w:val="single"/>
          </w:rPr>
          <w:t>لوقا 3:35</w:t>
        </w:r>
      </w:hyperlink>
      <w:r>
        <w:rPr>
          <w:lang w:val="ar_AE" w:bidi="ar_AE"/>
        </w:rPr>
        <w:t xml:space="preserve">. </w:t>
      </w:r>
      <w:r>
        <w:rPr>
          <w:i/>
          <w:lang w:val="ar_AE" w:bidi="ar_AE"/>
        </w:rPr>
        <w:t>انظر</w:t>
      </w:r>
      <w:r>
        <w:rPr>
          <w:lang w:val="ar_AE" w:bidi="ar_AE"/>
        </w:rPr>
        <w:t xml:space="preserve"> </w:t>
      </w:r>
      <w:r>
        <w:rPr>
          <w:lang w:val="ar_AE" w:bidi="ar_AE"/>
        </w:rPr>
        <w:t>فالج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فَالَط</w:t>
      </w:r>
      <w:r>
        <w:rPr>
          <w:lang w:val="ar_AE" w:bidi="ar_AE"/>
        </w:rPr>
      </w:r>
    </w:p>
    <w:p>
      <w:pPr>
        <w:bidi/>
      </w:pPr>
      <w:r>
        <w:rPr>
          <w:lang w:val="ar_AE" w:bidi="ar_AE"/>
        </w:rPr>
      </w:r>
      <w:r>
        <w:rPr>
          <w:lang w:val="ar_AE" w:bidi="ar_AE"/>
        </w:rPr>
        <w:t>1. ابن يهداي من سبط يهوذا (</w:t>
      </w:r>
      <w:hyperlink r:id="rId154">
        <w:r>
          <w:rPr>
            <w:lang w:val="ar_AE" w:bidi="ar_AE"/>
          </w:rPr>
          <w:rPr>
            <w:color w:val="0000EE"/>
            <w:u w:val="single"/>
          </w:rPr>
          <w:t>1 أخبار 2:47</w:t>
        </w:r>
      </w:hyperlink>
      <w:r>
        <w:rPr>
          <w:lang w:val="ar_AE" w:bidi="ar_AE"/>
        </w:rPr>
        <w:t>).</w:t>
      </w:r>
    </w:p>
    <w:p>
      <w:pPr>
        <w:bidi/>
      </w:pPr>
      <w:r>
        <w:rPr>
          <w:lang w:val="ar_AE" w:bidi="ar_AE"/>
        </w:rPr>
      </w:r>
      <w:r>
        <w:rPr>
          <w:lang w:val="ar_AE" w:bidi="ar_AE"/>
        </w:rPr>
        <w:t>٢. محارب من سبط بنيامين انضم إلى داود في صقلغ في كفاحه ضد الملك شاول. كان فالط واحدًا من الرماة والنبالين الذين يستخدمون كلتا اليدين بمهارة (</w:t>
      </w:r>
      <w:hyperlink r:id="rId155">
        <w:r>
          <w:rPr>
            <w:lang w:val="ar_AE" w:bidi="ar_AE"/>
          </w:rPr>
          <w:rPr>
            <w:color w:val="0000EE"/>
            <w:u w:val="single"/>
          </w:rPr>
          <w:t>١ أخبار ١٢: ٢–٣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فترة الآباء</w:t>
      </w:r>
      <w:r>
        <w:rPr>
          <w:lang w:val="ar_AE" w:bidi="ar_AE"/>
        </w:rPr>
      </w:r>
    </w:p>
    <w:p>
      <w:pPr>
        <w:bidi/>
      </w:pPr>
      <w:r>
        <w:rPr>
          <w:lang w:val="ar_AE" w:bidi="ar_AE"/>
        </w:rPr>
      </w:r>
      <w:r>
        <w:rPr>
          <w:lang w:val="ar_AE" w:bidi="ar_AE"/>
        </w:rPr>
        <w:t>الفترة الزمنية التي عاش فيها آباء شعب إسرائيل الكتابيون. يَروي الكتاب المُقدَّس عن الآباء الذين عاشوا طويلًا قبل الطوفان (</w:t>
      </w:r>
      <w:hyperlink r:id="rId156">
        <w:r>
          <w:rPr>
            <w:lang w:val="ar_AE" w:bidi="ar_AE"/>
          </w:rPr>
          <w:rPr>
            <w:color w:val="0000EE"/>
            <w:u w:val="single"/>
          </w:rPr>
          <w:t>تكوين ١–٥</w:t>
        </w:r>
      </w:hyperlink>
      <w:r>
        <w:rPr>
          <w:lang w:val="ar_AE" w:bidi="ar_AE"/>
        </w:rPr>
        <w:t xml:space="preserve">)، وعن نوح (أصحاحات </w:t>
      </w:r>
      <w:hyperlink r:id="rId157">
        <w:r>
          <w:rPr>
            <w:lang w:val="ar_AE" w:bidi="ar_AE"/>
          </w:rPr>
          <w:rPr>
            <w:color w:val="0000EE"/>
            <w:u w:val="single"/>
          </w:rPr>
          <w:t>٦–٩</w:t>
        </w:r>
      </w:hyperlink>
      <w:r>
        <w:rPr>
          <w:lang w:val="ar_AE" w:bidi="ar_AE"/>
        </w:rPr>
        <w:t xml:space="preserve">)، وعن نَسل الآباء بعد الطوفان (أصحاحات </w:t>
      </w:r>
      <w:hyperlink r:id="rId158">
        <w:r>
          <w:rPr>
            <w:lang w:val="ar_AE" w:bidi="ar_AE"/>
          </w:rPr>
          <w:rPr>
            <w:color w:val="0000EE"/>
            <w:u w:val="single"/>
          </w:rPr>
          <w:t>١٠–١١</w:t>
        </w:r>
      </w:hyperlink>
      <w:r>
        <w:rPr>
          <w:lang w:val="ar_AE" w:bidi="ar_AE"/>
        </w:rPr>
        <w:t xml:space="preserve">). مع ذلك، فإن الكلمة بالمعنى الأضيق تُشير عادةً إلى إبراهيم وإسحاق ويعقوب (أصحاحات </w:t>
      </w:r>
      <w:hyperlink r:id="rId159">
        <w:r>
          <w:rPr>
            <w:lang w:val="ar_AE" w:bidi="ar_AE"/>
          </w:rPr>
          <w:rPr>
            <w:color w:val="0000EE"/>
            <w:u w:val="single"/>
          </w:rPr>
          <w:t>١٢–٣٦</w:t>
        </w:r>
      </w:hyperlink>
      <w:r>
        <w:rPr>
          <w:lang w:val="ar_AE" w:bidi="ar_AE"/>
        </w:rPr>
        <w:t xml:space="preserve">)، مع إضافة يوسف (أصحاحات </w:t>
      </w:r>
      <w:hyperlink r:id="rId160">
        <w:r>
          <w:rPr>
            <w:lang w:val="ar_AE" w:bidi="ar_AE"/>
          </w:rPr>
          <w:rPr>
            <w:color w:val="0000EE"/>
            <w:u w:val="single"/>
          </w:rPr>
          <w:t>٣٧–٥٠</w:t>
        </w:r>
      </w:hyperlink>
      <w:r>
        <w:rPr>
          <w:lang w:val="ar_AE" w:bidi="ar_AE"/>
        </w:rPr>
        <w:t>).</w:t>
      </w:r>
    </w:p>
    <w:p>
      <w:pPr>
        <w:pStyle w:val="Heading3"/>
        <w:bidi/>
      </w:pPr>
      <w:r>
        <w:rPr>
          <w:lang w:val="ar_AE" w:bidi="ar_AE"/>
        </w:rPr>
        <w:t>التاريخ</w:t>
      </w:r>
    </w:p>
    <w:p>
      <w:pPr>
        <w:bidi/>
      </w:pPr>
      <w:r>
        <w:rPr>
          <w:lang w:val="ar_AE" w:bidi="ar_AE"/>
        </w:rPr>
      </w:r>
      <w:r>
        <w:rPr>
          <w:lang w:val="ar_AE" w:bidi="ar_AE"/>
        </w:rPr>
        <w:t xml:space="preserve">يَصعُب تحديد تاريخ الآباء بدقة لأننا، باستثناء الملوك المذكورين في </w:t>
      </w:r>
      <w:hyperlink r:id="rId161">
        <w:r>
          <w:rPr>
            <w:lang w:val="ar_AE" w:bidi="ar_AE"/>
          </w:rPr>
          <w:rPr>
            <w:color w:val="0000EE"/>
            <w:u w:val="single"/>
          </w:rPr>
          <w:t>تكوين ١٤: ١، ٢</w:t>
        </w:r>
      </w:hyperlink>
      <w:r>
        <w:rPr>
          <w:lang w:val="ar_AE" w:bidi="ar_AE"/>
        </w:rPr>
        <w:t xml:space="preserve">، لا نَملك أي نقطة مرجعية خارجية ثابتة يُمكننا من خلالها الحساب. بينما يُشير ذلك الأصحاح إلى أشخاص وأماكن تاريخية، لا يمكننا تحديد هوية أي مَلك من الملوك في يقين. لقد أفاد المُنقبون الإيطاليون في تل مرديخ (إبلا القديمة) أنهم وجدوا أسماء "مدن السهل" المذكورة في </w:t>
      </w:r>
      <w:hyperlink r:id="rId162">
        <w:r>
          <w:rPr>
            <w:lang w:val="ar_AE" w:bidi="ar_AE"/>
          </w:rPr>
          <w:rPr>
            <w:color w:val="0000EE"/>
            <w:u w:val="single"/>
          </w:rPr>
          <w:t>تكوين ١٤: ٢</w:t>
        </w:r>
      </w:hyperlink>
      <w:r>
        <w:rPr>
          <w:lang w:val="ar_AE" w:bidi="ar_AE"/>
        </w:rPr>
        <w:t xml:space="preserve"> (والتي تم وَصف تدميرها في </w:t>
      </w:r>
      <w:hyperlink r:id="rId163">
        <w:r>
          <w:rPr>
            <w:lang w:val="ar_AE" w:bidi="ar_AE"/>
          </w:rPr>
          <w:rPr>
            <w:color w:val="0000EE"/>
            <w:u w:val="single"/>
          </w:rPr>
          <w:t>تكوين ١٩</w:t>
        </w:r>
      </w:hyperlink>
      <w:r>
        <w:rPr>
          <w:lang w:val="ar_AE" w:bidi="ar_AE"/>
        </w:rPr>
        <w:t xml:space="preserve">) وحتى اسم أحد ملوكهم على الألواح الطينية التي تم التنقيب عنها. يبدو أن تاريخ هذه الألواح الطينية يعود إلى ما قبل ٢٠٠٠ قبل الميلاد بكثير، وهو وقت مُبكر جدًا بالنسبة لإبراهيم؛ كل ما يمكنهم إثباته هو أن المدن كانت موجودة قبل زمنه بكثير. ما يُمكننا قوله هو إن الآباء يجب أن يكونوا قد انتموا إلى العصر البرونزي الأوسط، ربما في بداية الألفية الثانية قبل الميلاد، وأن هذه كانت الفترة العامة لانحدار الأموريين إلى فلسطين من الشمال والغرب. إن الرأي الحديث الأكثر شيوعًا هو أن هجرة الأموريين كانت في "موجتين"، كانت الأولى شِبه بَدوية (مثل أصدقاء إبراهيم عانر، وأشكول، وممرا، </w:t>
      </w:r>
      <w:hyperlink r:id="rId164">
        <w:r>
          <w:rPr>
            <w:lang w:val="ar_AE" w:bidi="ar_AE"/>
          </w:rPr>
          <w:rPr>
            <w:color w:val="0000EE"/>
            <w:u w:val="single"/>
          </w:rPr>
          <w:t>تكوين ١٤: ١٣</w:t>
        </w:r>
      </w:hyperlink>
      <w:r>
        <w:rPr>
          <w:lang w:val="ar_AE" w:bidi="ar_AE"/>
        </w:rPr>
        <w:t xml:space="preserve">)، والموجة الثانية اللاحقة، ربما من سوريا في الشمال، كانت حَضرية ومستقرة (المجموعة التي توصف عادة بأنها "الأموريون" في قائمة الأعراق المختلفة في كنعان، مثلًا، في </w:t>
      </w:r>
      <w:hyperlink r:id="rId165">
        <w:r>
          <w:rPr>
            <w:lang w:val="ar_AE" w:bidi="ar_AE"/>
          </w:rPr>
          <w:rPr>
            <w:color w:val="0000EE"/>
            <w:u w:val="single"/>
          </w:rPr>
          <w:t>خروج ٣: ٨</w:t>
        </w:r>
      </w:hyperlink>
      <w:r>
        <w:rPr>
          <w:lang w:val="ar_AE" w:bidi="ar_AE"/>
        </w:rPr>
        <w:t>). وُصِف مجتمع فترة الآباء بأنه "ثنائي الشكل،" أو ذو وجهين. من ناحية، كانت هناك مجتمعات المُدن، بينما على الناحية الأخرى كانت هناك مستوطنات القرى المفتوحة والقبائل شِبه البَدوية التي كانت في بعض الأحيان تتجمع بشكل مُتفرِّق حول المُدن وأحيانًا تنجرف بعيدًا عنها. يجب أن نُفكِّر في حياة الآباء في ضوء هذا النوع من الخلفية. بالطبع، عاش يوسف في العالم المستقر بالكامل في مصر، لكنَّ الكتاب المُقدَّس لا يُعطينا اسم الفرعون الذي حَكمَ في زمن يوسف.</w:t>
      </w:r>
    </w:p>
    <w:p>
      <w:pPr>
        <w:pStyle w:val="Heading3"/>
        <w:bidi/>
      </w:pPr>
      <w:r>
        <w:rPr>
          <w:lang w:val="ar_AE" w:bidi="ar_AE"/>
        </w:rPr>
        <w:t>النطاق الجغرافي</w:t>
      </w:r>
    </w:p>
    <w:p>
      <w:pPr>
        <w:bidi/>
      </w:pPr>
      <w:r>
        <w:rPr>
          <w:lang w:val="ar_AE" w:bidi="ar_AE"/>
        </w:rPr>
      </w:r>
      <w:r>
        <w:rPr>
          <w:lang w:val="ar_AE" w:bidi="ar_AE"/>
        </w:rPr>
        <w:t xml:space="preserve">بالنسبة لفترة مبكرة مثل هذه، ومع الأخذ في الاعتبار أنها في الحقيقة مجرد سجل لعائلة واحدة، فإن تاريخ الآباء يَتمتع بِنطاق جغرافي ومناخي مذهل، حيث يُغطي مئات الأميال من البلاد المتنوعة. يبدأ في أور الكلدانيين، وهي مدينة سومرية قديمة على الخليج الفارسي في أحد أطراف المنطقة الخِصبة. ثم يَتحوَّل الاهتمام بعيدًا إلى الشمال الغربي، إلى حاران على نهر البليخ، بين نهري دجلة والفرات في مجاريهما العليا. ثم تتحرك الأحداث بعيدًا إلى الجنوب الغربي نحو فلسطين. لكن يعود الاهتمام مرتين إلى حاران، ويَذهب مرتين إلى دلتا مصر. إن هذا حقًا تاريخٌ مرسوكٌ على لوحة واسعة. حتى عندما تكون الأحداث في فلسطين، لا يوجد مركز ثابت وهادئ للحياة. كان الآباء دائمًا في حركة مستمرة، ذهابًا وإيابًا، في الغالب على طول الخط الجبلي الشمالي الجنوبي، ولكن أحيانًا أيضًا في السهل الساحلي وحتى في شرق الأردن. ولا يوجد تطور ثابت؛ انزلقتْ بعض المجموعات بعيدًا عن الحياة شبه البَدوية للانضمام إلى ثقافات المُدن (مثل لوط في </w:t>
      </w:r>
      <w:hyperlink r:id="rId166">
        <w:r>
          <w:rPr>
            <w:lang w:val="ar_AE" w:bidi="ar_AE"/>
          </w:rPr>
          <w:rPr>
            <w:color w:val="0000EE"/>
            <w:u w:val="single"/>
          </w:rPr>
          <w:t>تكوين ١٣: ١٢</w:t>
        </w:r>
      </w:hyperlink>
      <w:r>
        <w:rPr>
          <w:lang w:val="ar_AE" w:bidi="ar_AE"/>
        </w:rPr>
        <w:t xml:space="preserve">)، بينما يذوب آخرون مرة أخرى في الصحراء أو شبه الصحراء (مثل إسماعيل في </w:t>
      </w:r>
      <w:hyperlink r:id="rId167">
        <w:r>
          <w:rPr>
            <w:lang w:val="ar_AE" w:bidi="ar_AE"/>
          </w:rPr>
          <w:rPr>
            <w:color w:val="0000EE"/>
            <w:u w:val="single"/>
          </w:rPr>
          <w:t>٢٥: ١٨</w:t>
        </w:r>
      </w:hyperlink>
      <w:r>
        <w:rPr>
          <w:lang w:val="ar_AE" w:bidi="ar_AE"/>
        </w:rPr>
        <w:t xml:space="preserve">، أو عيسو في </w:t>
      </w:r>
      <w:hyperlink r:id="rId168">
        <w:r>
          <w:rPr>
            <w:lang w:val="ar_AE" w:bidi="ar_AE"/>
          </w:rPr>
          <w:rPr>
            <w:color w:val="0000EE"/>
            <w:u w:val="single"/>
          </w:rPr>
          <w:t>٣٦: ٦–٨</w:t>
        </w:r>
      </w:hyperlink>
      <w:r>
        <w:rPr>
          <w:lang w:val="ar_AE" w:bidi="ar_AE"/>
        </w:rPr>
        <w:t xml:space="preserve">). مع ذلك، استمرت دائمًا حياة الآباء في المركز. </w:t>
      </w:r>
    </w:p>
    <w:p>
      <w:pPr>
        <w:pStyle w:val="Heading3"/>
        <w:bidi/>
      </w:pPr>
      <w:r>
        <w:rPr>
          <w:lang w:val="ar_AE" w:bidi="ar_AE"/>
        </w:rPr>
        <w:t>الأهمية</w:t>
      </w:r>
    </w:p>
    <w:p>
      <w:pPr>
        <w:bidi/>
      </w:pPr>
      <w:r>
        <w:rPr>
          <w:lang w:val="ar_AE" w:bidi="ar_AE"/>
        </w:rPr>
      </w:r>
      <w:r>
        <w:rPr>
          <w:lang w:val="ar_AE" w:bidi="ar_AE"/>
        </w:rPr>
        <w:t>من المستحيل المبالغة في أهمية مكانة الآباء في خطة الله المنكشفة تدريجيًا بخصوص الفداء. بدأت مع إبراهيم العمليةُ التي اكتملتْ بمجيء المسيح (</w:t>
      </w:r>
      <w:hyperlink r:id="rId169">
        <w:r>
          <w:rPr>
            <w:lang w:val="ar_AE" w:bidi="ar_AE"/>
          </w:rPr>
          <w:rPr>
            <w:color w:val="0000EE"/>
            <w:u w:val="single"/>
          </w:rPr>
          <w:t>يوحنا ٨: ٥٦</w:t>
        </w:r>
      </w:hyperlink>
      <w:r>
        <w:rPr>
          <w:lang w:val="ar_AE" w:bidi="ar_AE"/>
        </w:rPr>
        <w:t>). بالطبع، لا يعني هذا إنكار أن خطة الله للخلاص تبدأ في الانكشاف في الأصحاحات الافتتاحية من سفر التكوين بشكلٍ أعم. ولكن بطريقة أكثر خصوصية، بدأَ الوحي المُحدَّد لله بدعوة إبراهيم (</w:t>
      </w:r>
      <w:hyperlink r:id="rId170">
        <w:r>
          <w:rPr>
            <w:lang w:val="ar_AE" w:bidi="ar_AE"/>
          </w:rPr>
          <w:rPr>
            <w:color w:val="0000EE"/>
            <w:u w:val="single"/>
          </w:rPr>
          <w:t>تكوين ١٢: ١–٣</w:t>
        </w:r>
      </w:hyperlink>
      <w:r>
        <w:rPr>
          <w:lang w:val="ar_AE" w:bidi="ar_AE"/>
        </w:rPr>
        <w:t>) واستمر، بوضوح متزايد، عبر حياة الآباء الآخرين. ليس من قبيل الصدفة أن الكتاب المٌقدَّس يَتحدث عن الله بِصفته إله إبراهيم وإسحاق ويعقوب حتى في اللحظة التي كان وحيٌ آخر على وشك أن يُعلَن لموسى (</w:t>
      </w:r>
      <w:hyperlink r:id="rId171">
        <w:r>
          <w:rPr>
            <w:lang w:val="ar_AE" w:bidi="ar_AE"/>
          </w:rPr>
          <w:rPr>
            <w:color w:val="0000EE"/>
            <w:u w:val="single"/>
          </w:rPr>
          <w:t>خروج ٣: ٦</w:t>
        </w:r>
      </w:hyperlink>
      <w:r>
        <w:rPr>
          <w:lang w:val="ar_AE" w:bidi="ar_AE"/>
        </w:rPr>
        <w:t>). وذلك لأن الوحي الذي أُعلِن للآباء السابقين كان أساس كل ما يأتي بعده؛ في الواقع، نحن في العهد الجديد ننظر إلى إبراهيم بِصفته أبانا أيضًا (</w:t>
      </w:r>
      <w:hyperlink r:id="rId172">
        <w:r>
          <w:rPr>
            <w:lang w:val="ar_AE" w:bidi="ar_AE"/>
          </w:rPr>
          <w:rPr>
            <w:color w:val="0000EE"/>
            <w:u w:val="single"/>
          </w:rPr>
          <w:t>رومية ٤: ١٦</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إبراهيم</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إسحاق</w:t>
      </w:r>
      <w:r>
        <w:rPr>
          <w:lang w:val="ar_AE" w:bidi="ar_AE"/>
        </w:rPr>
        <w:t xml:space="preserve">؛ </w:t>
      </w:r>
      <w:r>
        <w:rPr>
          <w:lang w:val="ar_AE" w:bidi="ar_AE"/>
        </w:rPr>
        <w:t>تاريخ إسرائيل</w:t>
      </w:r>
      <w:r>
        <w:rPr>
          <w:lang w:val="ar_AE" w:bidi="ar_AE"/>
        </w:rPr>
        <w:t xml:space="preserve">؛ </w:t>
      </w:r>
      <w:r>
        <w:rPr>
          <w:lang w:val="ar_AE" w:bidi="ar_AE"/>
        </w:rPr>
        <w:t>يعقوب #1</w:t>
      </w:r>
      <w:r>
        <w:rPr>
          <w:lang w:val="ar_AE" w:bidi="ar_AE"/>
        </w:rPr>
        <w:t xml:space="preserve">؛ </w:t>
      </w:r>
      <w:r>
        <w:rPr>
          <w:lang w:val="ar_AE" w:bidi="ar_AE"/>
        </w:rPr>
        <w:t>يوسف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فترة الهيكل الثاني</w:t>
      </w:r>
      <w:r>
        <w:rPr>
          <w:lang w:val="ar_AE" w:bidi="ar_AE"/>
        </w:rPr>
      </w:r>
    </w:p>
    <w:p>
      <w:pPr>
        <w:bidi/>
      </w:pPr>
      <w:r>
        <w:rPr>
          <w:lang w:val="ar_AE" w:bidi="ar_AE"/>
        </w:rPr>
      </w:r>
      <w:r>
        <w:rPr>
          <w:lang w:val="ar_AE" w:bidi="ar_AE"/>
        </w:rPr>
        <w:t xml:space="preserve">الفترة الزمنية من تكريس هيكل أورشليم المعاد بناؤه في 516 قبل الميلاد إلى تدميره على يد الرومان في 70 ميلادي. </w:t>
      </w:r>
      <w:r>
        <w:rPr>
          <w:i/>
          <w:lang w:val="ar_AE" w:bidi="ar_AE"/>
        </w:rPr>
        <w:t>انظر</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فترة ما بعد السبي</w:t>
      </w:r>
      <w:r>
        <w:rPr>
          <w:lang w:val="ar_AE" w:bidi="ar_AE"/>
        </w:rPr>
      </w:r>
    </w:p>
    <w:p>
      <w:pPr>
        <w:bidi/>
      </w:pPr>
      <w:r>
        <w:rPr>
          <w:lang w:val="ar_AE" w:bidi="ar_AE"/>
        </w:rPr>
      </w:r>
      <w:r>
        <w:rPr>
          <w:lang w:val="ar_AE" w:bidi="ar_AE"/>
        </w:rPr>
        <w:t>هي فترة في تاريخ اليهود بعد سبيهم إلى بابل، وتمتد من عام 539 ق.م حتى حوالي 331 ق.م</w:t>
      </w:r>
      <w:r>
        <w:rPr>
          <w:lang w:val="ar_AE" w:bidi="ar_AE"/>
        </w:rPr>
        <w:t>.</w:t>
      </w:r>
    </w:p>
    <w:p>
      <w:pPr>
        <w:bidi/>
      </w:pPr>
      <w:r>
        <w:rPr>
          <w:lang w:val="ar_AE" w:bidi="ar_AE"/>
        </w:rPr>
      </w:r>
      <w:r>
        <w:rPr>
          <w:lang w:val="ar_AE" w:bidi="ar_AE"/>
        </w:rPr>
        <w:t>نظرة عامة</w:t>
      </w:r>
    </w:p>
    <w:p>
      <w:pPr>
        <w:bidi/>
      </w:pPr>
      <w:r>
        <w:rPr>
          <w:lang w:val="ar_AE" w:bidi="ar_AE"/>
        </w:rPr>
      </w:r>
      <w:r>
        <w:rPr>
          <w:lang w:val="ar_AE" w:bidi="ar_AE"/>
        </w:rPr>
        <w:t>• المنظور الكتابي</w:t>
      </w:r>
    </w:p>
    <w:p>
      <w:pPr>
        <w:bidi/>
      </w:pPr>
      <w:r>
        <w:rPr>
          <w:lang w:val="ar_AE" w:bidi="ar_AE"/>
        </w:rPr>
      </w:r>
      <w:r>
        <w:rPr>
          <w:lang w:val="ar_AE" w:bidi="ar_AE"/>
        </w:rPr>
        <w:t>• انهيار الإمبراطورية البابلية</w:t>
      </w:r>
    </w:p>
    <w:p>
      <w:pPr>
        <w:bidi/>
      </w:pPr>
      <w:r>
        <w:rPr>
          <w:lang w:val="ar_AE" w:bidi="ar_AE"/>
        </w:rPr>
      </w:r>
      <w:r>
        <w:rPr>
          <w:lang w:val="ar_AE" w:bidi="ar_AE"/>
        </w:rPr>
        <w:t>• سياسة مملكة فَارِسَ</w:t>
      </w:r>
    </w:p>
    <w:p>
      <w:pPr>
        <w:bidi/>
      </w:pPr>
      <w:r>
        <w:rPr>
          <w:lang w:val="ar_AE" w:bidi="ar_AE"/>
        </w:rPr>
      </w:r>
      <w:r>
        <w:rPr>
          <w:lang w:val="ar_AE" w:bidi="ar_AE"/>
        </w:rPr>
        <w:t>• العودة من السبي</w:t>
      </w:r>
    </w:p>
    <w:p>
      <w:pPr>
        <w:bidi/>
      </w:pPr>
      <w:r>
        <w:rPr>
          <w:lang w:val="ar_AE" w:bidi="ar_AE"/>
        </w:rPr>
      </w:r>
      <w:r>
        <w:rPr>
          <w:lang w:val="ar_AE" w:bidi="ar_AE"/>
        </w:rPr>
        <w:t>• عودة عَزْرَا</w:t>
      </w:r>
    </w:p>
    <w:p>
      <w:pPr>
        <w:bidi/>
      </w:pPr>
      <w:r>
        <w:rPr>
          <w:lang w:val="ar_AE" w:bidi="ar_AE"/>
        </w:rPr>
      </w:r>
      <w:r>
        <w:rPr>
          <w:lang w:val="ar_AE" w:bidi="ar_AE"/>
        </w:rPr>
        <w:t>• عودة نَحَمْيَا وخدمته</w:t>
      </w:r>
    </w:p>
    <w:p>
      <w:pPr>
        <w:bidi/>
      </w:pPr>
      <w:r>
        <w:rPr>
          <w:lang w:val="ar_AE" w:bidi="ar_AE"/>
        </w:rPr>
      </w:r>
      <w:r>
        <w:rPr>
          <w:lang w:val="ar_AE" w:bidi="ar_AE"/>
        </w:rPr>
        <w:t>• بقية الفترة الفارسية</w:t>
      </w:r>
    </w:p>
    <w:p>
      <w:pPr>
        <w:bidi/>
      </w:pPr>
      <w:r>
        <w:rPr>
          <w:lang w:val="ar_AE" w:bidi="ar_AE"/>
        </w:rPr>
      </w:r>
      <w:r>
        <w:rPr>
          <w:lang w:val="ar_AE" w:bidi="ar_AE"/>
        </w:rPr>
        <w:t>• السمات الدينية للفترة ما بعد السبي</w:t>
      </w:r>
    </w:p>
    <w:p>
      <w:pPr>
        <w:pStyle w:val="Heading3"/>
        <w:bidi/>
      </w:pPr>
      <w:r>
        <w:rPr>
          <w:lang w:val="ar_AE" w:bidi="ar_AE"/>
        </w:rPr>
        <w:t>المنظور الكتابي</w:t>
      </w:r>
    </w:p>
    <w:p>
      <w:pPr>
        <w:bidi/>
      </w:pPr>
      <w:r>
        <w:rPr>
          <w:lang w:val="ar_AE" w:bidi="ar_AE"/>
        </w:rPr>
      </w:r>
      <w:r>
        <w:rPr>
          <w:lang w:val="ar_AE" w:bidi="ar_AE"/>
        </w:rPr>
        <w:t>الأسفار التي تغطي تاريخ الفترة ما بعد السبي أو الفترة الفارسية بشكل خاص هي أسفار عَزْرَا، نَحَمْيَا، حَجَّيِ، وزَكَرِيَّا. وتغطي هذه الأسفار فترة تزيد عن قرن، حيث تتناول فترات معينة منها بالتفصيل، كما يظهر في الجدول التالي:</w:t>
      </w:r>
    </w:p>
    <w:p>
      <w:pPr>
        <w:pStyle w:val="Heading3"/>
        <w:bidi/>
      </w:pPr>
      <w:r>
        <w:rPr>
          <w:lang w:val="ar_AE" w:bidi="ar_AE"/>
        </w:rPr>
        <w:t>سقوط الإمبراطورية البابلية</w:t>
      </w:r>
    </w:p>
    <w:p>
      <w:pPr>
        <w:bidi/>
      </w:pPr>
      <w:r>
        <w:rPr>
          <w:lang w:val="ar_AE" w:bidi="ar_AE"/>
        </w:rPr>
      </w:r>
      <w:r>
        <w:rPr>
          <w:lang w:val="ar_AE" w:bidi="ar_AE"/>
        </w:rPr>
        <w:t>حدث هذا السقوط بشكل مفاجئ، ويرجع ذلك بشكل أساسي إلى المقاومة الداخلية ضد سياسات آخر ملوك بابل، نابونيد (555–539 ق.م). كان إهماله للإله البابلي التقليدي مردوخ لصالح إله القمر سين سببًا رئيسيًا في استياء الشعب منه</w:t>
      </w:r>
      <w:r>
        <w:rPr>
          <w:lang w:val="ar_AE" w:bidi="ar_AE"/>
        </w:rPr>
        <w:t>.</w:t>
      </w:r>
    </w:p>
    <w:p>
      <w:pPr>
        <w:bidi/>
      </w:pPr>
      <w:r>
        <w:rPr>
          <w:lang w:val="ar_AE" w:bidi="ar_AE"/>
        </w:rPr>
      </w:r>
      <w:r>
        <w:rPr>
          <w:lang w:val="ar_AE" w:bidi="ar_AE"/>
        </w:rPr>
        <w:t xml:space="preserve">أمضى نابونيد العقد الأخير من حُكمه في تيماء، رافضًا دخول بابل، بينما كان ابنه بلشاصر يحكم فعليًا بصفته ملكًا، كما هو مذكور في </w:t>
      </w:r>
      <w:hyperlink r:id="rId173">
        <w:r>
          <w:rPr>
            <w:lang w:val="ar_AE" w:bidi="ar_AE"/>
          </w:rPr>
          <w:rPr>
            <w:color w:val="0000EE"/>
            <w:u w:val="single"/>
          </w:rPr>
          <w:t>دَانِيآل 5</w:t>
        </w:r>
      </w:hyperlink>
      <w:r>
        <w:rPr>
          <w:lang w:val="ar_AE" w:bidi="ar_AE"/>
        </w:rPr>
        <w:t>. سقطت بابل في يد الفرس في أكتوبر 538 ق.م، وانتقلت السيطرة الكاملة على الإمبراطورية إلى الفرس.</w:t>
      </w:r>
    </w:p>
    <w:p>
      <w:pPr>
        <w:pStyle w:val="Heading3"/>
        <w:bidi/>
      </w:pPr>
      <w:r>
        <w:rPr>
          <w:lang w:val="ar_AE" w:bidi="ar_AE"/>
        </w:rPr>
        <w:t>سياسة فَارِس</w:t>
      </w:r>
    </w:p>
    <w:p>
      <w:pPr>
        <w:bidi/>
      </w:pPr>
      <w:r>
        <w:rPr>
          <w:lang w:val="ar_AE" w:bidi="ar_AE"/>
        </w:rPr>
      </w:r>
      <w:r>
        <w:rPr>
          <w:lang w:val="ar_AE" w:bidi="ar_AE"/>
        </w:rPr>
        <w:t>تم توثيق سياسة الفرس بشكل جيد من خلال النقوش المعاصرة، وأبرزها أسطوانة كورش التي تسجل سياسات كورش الكبير، أول ملوك الإمبراطورية الفارسية (559–530 ق.م)</w:t>
      </w:r>
      <w:r>
        <w:rPr>
          <w:lang w:val="ar_AE" w:bidi="ar_AE"/>
        </w:rPr>
        <w:t xml:space="preserve">. </w:t>
      </w:r>
    </w:p>
    <w:p>
      <w:pPr>
        <w:bidi/>
      </w:pPr>
      <w:r>
        <w:rPr>
          <w:lang w:val="ar_AE" w:bidi="ar_AE"/>
        </w:rPr>
      </w:r>
      <w:r>
        <w:rPr>
          <w:lang w:val="ar_AE" w:bidi="ar_AE"/>
        </w:rPr>
        <w:t>افتتحت هذه السياسة عهدًا جديدًا في العلاقة بين الغزاة والشعوب الخاضعة، على عكس سياسات الإمبراطوريتين الآشورية والبابلية، اللتين اعتمدتا على القمع بالقوة العسكرية الهائلة</w:t>
      </w:r>
      <w:r>
        <w:rPr>
          <w:lang w:val="ar_AE" w:bidi="ar_AE"/>
        </w:rPr>
        <w:t>.</w:t>
      </w:r>
    </w:p>
    <w:p>
      <w:pPr>
        <w:bidi/>
      </w:pPr>
      <w:r>
        <w:rPr>
          <w:lang w:val="ar_AE" w:bidi="ar_AE"/>
        </w:rPr>
      </w:r>
      <w:r>
        <w:rPr>
          <w:lang w:val="ar_AE" w:bidi="ar_AE"/>
        </w:rPr>
        <w:t>لقد اتبع كورش وخلفاؤه نهجًا تصالحيًا، حيث سمحوا للمجموعات المنفية بالعودة إلى أوطانها، وشجعوا الأديان المحلّية، وقدموا أنفسهم كحماة لآلهة الأقاليم، وسمحوا بحكم ذاتي محلّي طالما لم تتعارض المصالح الفارسية مع ذلك</w:t>
      </w:r>
      <w:r>
        <w:rPr>
          <w:lang w:val="ar_AE" w:bidi="ar_AE"/>
        </w:rPr>
        <w:t xml:space="preserve">. </w:t>
      </w:r>
      <w:r>
        <w:rPr>
          <w:lang w:val="ar_AE" w:bidi="ar_AE"/>
        </w:rPr>
        <w:t>ورغم أن هذه السياسة كانت مكلّفة، إلا أن تكاليفها كانت ضئيلة مقارنةً بالنفقات المطلوبة لإبقاء الشعوب الخاضعة في حالة دائمة من القمع والتمرد</w:t>
      </w:r>
      <w:r>
        <w:rPr>
          <w:lang w:val="ar_AE" w:bidi="ar_AE"/>
        </w:rPr>
        <w:t>.</w:t>
      </w:r>
    </w:p>
    <w:p>
      <w:pPr>
        <w:bidi/>
      </w:pPr>
      <w:r>
        <w:rPr>
          <w:lang w:val="ar_AE" w:bidi="ar_AE"/>
        </w:rPr>
      </w:r>
      <w:r>
        <w:rPr>
          <w:lang w:val="ar_AE" w:bidi="ar_AE"/>
        </w:rPr>
        <w:t xml:space="preserve">انعكست هذه السياسة المستنيرة في مرسوم كورش الصادر عام </w:t>
      </w:r>
      <w:r>
        <w:rPr>
          <w:lang w:val="ar_AE" w:bidi="ar_AE"/>
        </w:rPr>
        <w:t xml:space="preserve">538 </w:t>
      </w:r>
      <w:r>
        <w:rPr>
          <w:lang w:val="ar_AE" w:bidi="ar_AE"/>
        </w:rPr>
        <w:t xml:space="preserve">ق.م </w:t>
      </w:r>
      <w:r>
        <w:rPr>
          <w:lang w:val="ar_AE" w:bidi="ar_AE"/>
        </w:rPr>
        <w:t>(</w:t>
      </w:r>
      <w:hyperlink r:id="rId94">
        <w:r>
          <w:rPr>
            <w:lang w:val="ar_AE" w:bidi="ar_AE"/>
          </w:rPr>
          <w:rPr>
            <w:color w:val="0000EE"/>
            <w:u w:val="single"/>
          </w:rPr>
          <w:t>عزرا 1: 1</w:t>
        </w:r>
      </w:hyperlink>
      <w:r>
        <w:rPr>
          <w:lang w:val="ar_AE" w:bidi="ar_AE"/>
        </w:rPr>
        <w:t>)</w:t>
      </w:r>
      <w:r>
        <w:rPr>
          <w:lang w:val="ar_AE" w:bidi="ar_AE"/>
        </w:rPr>
        <w:t xml:space="preserve">، والذي تم حفظه في نسختين. الأولى </w:t>
      </w:r>
      <w:r>
        <w:rPr>
          <w:lang w:val="ar_AE" w:bidi="ar_AE"/>
        </w:rPr>
        <w:t>(الآيات</w:t>
      </w:r>
      <w:hyperlink r:id="rId92">
        <w:r>
          <w:rPr>
            <w:lang w:val="ar_AE" w:bidi="ar_AE"/>
          </w:rPr>
          <w:rPr>
            <w:color w:val="0000EE"/>
            <w:u w:val="single"/>
          </w:rPr>
          <w:t>1–4</w:t>
        </w:r>
      </w:hyperlink>
      <w:r>
        <w:rPr>
          <w:lang w:val="ar_AE" w:bidi="ar_AE"/>
        </w:rPr>
        <w:t>)</w:t>
      </w:r>
      <w:r>
        <w:rPr>
          <w:lang w:val="ar_AE" w:bidi="ar_AE"/>
        </w:rPr>
        <w:t xml:space="preserve"> وهي بوضوح الإعلان الرسمي</w:t>
      </w:r>
      <w:r>
        <w:rPr>
          <w:lang w:val="ar_AE" w:bidi="ar_AE"/>
        </w:rPr>
        <w:t>. بينما الثانية (</w:t>
      </w:r>
      <w:hyperlink r:id="rId174">
        <w:r>
          <w:rPr>
            <w:lang w:val="ar_AE" w:bidi="ar_AE"/>
          </w:rPr>
          <w:rPr>
            <w:color w:val="0000EE"/>
            <w:u w:val="single"/>
          </w:rPr>
          <w:t>6:3–5</w:t>
        </w:r>
      </w:hyperlink>
      <w:r>
        <w:rPr>
          <w:lang w:val="ar_AE" w:bidi="ar_AE"/>
        </w:rPr>
        <w:t xml:space="preserve">) </w:t>
      </w:r>
      <w:r>
        <w:rPr>
          <w:lang w:val="ar_AE" w:bidi="ar_AE"/>
        </w:rPr>
        <w:t xml:space="preserve">هي مذكرة أكثر تفصيلًا تتعلق بمواصفات بناء الهيكل، وتمثل سجّلًا رسميًا لالتزام كورش، محفوظًا في السجلات الرسمية </w:t>
      </w:r>
      <w:r>
        <w:rPr>
          <w:lang w:val="ar_AE" w:bidi="ar_AE"/>
        </w:rPr>
        <w:t xml:space="preserve">(الآيات </w:t>
      </w:r>
      <w:hyperlink r:id="rId99">
        <w:r>
          <w:rPr>
            <w:lang w:val="ar_AE" w:bidi="ar_AE"/>
          </w:rPr>
          <w:rPr>
            <w:color w:val="0000EE"/>
            <w:u w:val="single"/>
          </w:rPr>
          <w:t>1–2</w:t>
        </w:r>
      </w:hyperlink>
      <w:r>
        <w:rPr>
          <w:lang w:val="ar_AE" w:bidi="ar_AE"/>
        </w:rPr>
        <w:t>).</w:t>
      </w:r>
    </w:p>
    <w:p>
      <w:pPr>
        <w:bidi/>
      </w:pPr>
      <w:r>
        <w:rPr>
          <w:lang w:val="ar_AE" w:bidi="ar_AE"/>
        </w:rPr>
      </w:r>
      <w:r>
        <w:rPr>
          <w:lang w:val="ar_AE" w:bidi="ar_AE"/>
        </w:rPr>
        <w:t xml:space="preserve">ومن خلال الأدلة الأثرية التي تُظهر سياسة مماثلة في أماكن أخرى قد تم إبطال الميل النقدي للتشكيك في السرد الذي في </w:t>
      </w:r>
      <w:hyperlink r:id="rId175">
        <w:r>
          <w:rPr>
            <w:lang w:val="ar_AE" w:bidi="ar_AE"/>
          </w:rPr>
          <w:rPr>
            <w:color w:val="0000EE"/>
            <w:u w:val="single"/>
          </w:rPr>
          <w:t>عَزْرَا 1</w:t>
        </w:r>
      </w:hyperlink>
      <w:r>
        <w:rPr>
          <w:lang w:val="ar_AE" w:bidi="ar_AE"/>
        </w:rPr>
        <w:t>، خاصة فيما يتعلق بالإشارات الإيجابية إلى إله إِسْرَائِيلَ والدعم المالي الكبير الموعود به، وعلى سبيل المثال، يُذكر في أسطوانة كورَشَ، "الآلهة الذين تسكن في وسطهم [أي في مدنهم] قد أرجعتهم، أنا، إلى أماكنهم. . . .و جمعت جميع سكانها وأرجعتهم إلى أماكن إقامتهم."</w:t>
      </w:r>
    </w:p>
    <w:p>
      <w:pPr>
        <w:bidi/>
      </w:pPr>
      <w:r>
        <w:rPr>
          <w:lang w:val="ar_AE" w:bidi="ar_AE"/>
        </w:rPr>
      </w:r>
      <w:r>
        <w:rPr>
          <w:lang w:val="ar_AE" w:bidi="ar_AE"/>
        </w:rPr>
        <w:t>في يَهوذَا نفسها لا يوجد دليل على أي حرب في هذه الفترة، مما يشير إلى أن السيطرة الفارسية على المنطقة كانت غير عنيفة. تم دمج يَهوذَا في المقاطعة الفارسية الخامسة، والتي شملت كل المنطقة بغرب ٱلْفرَاتِ (</w:t>
      </w:r>
      <w:hyperlink r:id="rId176">
        <w:r>
          <w:rPr>
            <w:lang w:val="ar_AE" w:bidi="ar_AE"/>
          </w:rPr>
          <w:rPr>
            <w:color w:val="0000EE"/>
            <w:u w:val="single"/>
          </w:rPr>
          <w:t>عز 7:21</w:t>
        </w:r>
      </w:hyperlink>
      <w:r>
        <w:rPr>
          <w:lang w:val="ar_AE" w:bidi="ar_AE"/>
        </w:rPr>
        <w:t>). وهي لم تكن أكثر من منطقة فرعية صغيرة، تُحكم من خلال ٱلسَّامِرَةِ.</w:t>
      </w:r>
    </w:p>
    <w:p>
      <w:pPr>
        <w:pStyle w:val="Heading3"/>
        <w:bidi/>
      </w:pPr>
      <w:r>
        <w:rPr>
          <w:lang w:val="ar_AE" w:bidi="ar_AE"/>
        </w:rPr>
        <w:t>العودة من السبي</w:t>
      </w:r>
    </w:p>
    <w:p>
      <w:pPr>
        <w:bidi/>
      </w:pPr>
      <w:r>
        <w:rPr>
          <w:lang w:val="ar_AE" w:bidi="ar_AE"/>
        </w:rPr>
      </w:r>
      <w:r>
        <w:rPr>
          <w:lang w:val="ar_AE" w:bidi="ar_AE"/>
        </w:rPr>
        <w:t>كان استمرار وجود مجتمع يهودي كبير في بابل يشير إلى أن ليس كل اليهود استجابوا لدعوة العودة إلى وطنهم، ربما بسبب الازدهار الذي حققوه في السبي. ومع ذلك، 42,360 يهوديًا مخلصًا (</w:t>
      </w:r>
      <w:hyperlink r:id="rId177">
        <w:r>
          <w:rPr>
            <w:lang w:val="ar_AE" w:bidi="ar_AE"/>
          </w:rPr>
          <w:rPr>
            <w:color w:val="0000EE"/>
            <w:u w:val="single"/>
          </w:rPr>
          <w:t>عز 2:64</w:t>
        </w:r>
      </w:hyperlink>
      <w:r>
        <w:rPr>
          <w:lang w:val="ar_AE" w:bidi="ar_AE"/>
        </w:rPr>
        <w:t>) قبلوا تحدي الرحلة الشاقة التي استغرقت أربعة أشهر وامتدت لمسافة 900 ميل (1,448 كيلومترًا) تحت قيادة شِيشْبَصَّرَ (</w:t>
      </w:r>
      <w:hyperlink r:id="rId178">
        <w:r>
          <w:rPr>
            <w:lang w:val="ar_AE" w:bidi="ar_AE"/>
          </w:rPr>
          <w:rPr>
            <w:color w:val="0000EE"/>
            <w:u w:val="single"/>
          </w:rPr>
          <w:t>1:8</w:t>
        </w:r>
      </w:hyperlink>
      <w:r>
        <w:rPr>
          <w:lang w:val="ar_AE" w:bidi="ar_AE"/>
        </w:rPr>
        <w:t>)، القائد المعيّن رسميًا، وزَرُبَّابِل ابن أخيه (</w:t>
      </w:r>
      <w:hyperlink r:id="rId179">
        <w:r>
          <w:rPr>
            <w:lang w:val="ar_AE" w:bidi="ar_AE"/>
          </w:rPr>
          <w:rPr>
            <w:color w:val="0000EE"/>
            <w:u w:val="single"/>
          </w:rPr>
          <w:t>3:2</w:t>
        </w:r>
      </w:hyperlink>
      <w:r>
        <w:rPr>
          <w:lang w:val="ar_AE" w:bidi="ar_AE"/>
        </w:rPr>
        <w:t xml:space="preserve">)، الذي كان ربما الشخص الذي رأوه اليهود على أنه القائد الفعلي. </w:t>
      </w:r>
    </w:p>
    <w:p>
      <w:pPr>
        <w:bidi/>
      </w:pPr>
      <w:r>
        <w:rPr>
          <w:lang w:val="ar_AE" w:bidi="ar_AE"/>
        </w:rPr>
      </w:r>
      <w:r>
        <w:rPr>
          <w:lang w:val="ar_AE" w:bidi="ar_AE"/>
        </w:rPr>
        <w:t xml:space="preserve">بحماس عظيم قام اليهود العائدون بناء المذبح واستأنفوا الاحتفال بالأعياد التقليدية (الآيات </w:t>
      </w:r>
      <w:hyperlink r:id="rId180">
        <w:r>
          <w:rPr>
            <w:lang w:val="ar_AE" w:bidi="ar_AE"/>
          </w:rPr>
          <w:rPr>
            <w:color w:val="0000EE"/>
            <w:u w:val="single"/>
          </w:rPr>
          <w:t>1–6</w:t>
        </w:r>
      </w:hyperlink>
      <w:r>
        <w:rPr>
          <w:lang w:val="ar_AE" w:bidi="ar_AE"/>
        </w:rPr>
        <w:t>)، مما يعكس إحساسهم بالمسؤولية (</w:t>
      </w:r>
      <w:hyperlink r:id="rId181">
        <w:r>
          <w:rPr>
            <w:lang w:val="ar_AE" w:bidi="ar_AE"/>
          </w:rPr>
          <w:rPr>
            <w:color w:val="0000EE"/>
            <w:u w:val="single"/>
          </w:rPr>
          <w:t>2:68–69</w:t>
        </w:r>
      </w:hyperlink>
      <w:r>
        <w:rPr>
          <w:lang w:val="ar_AE" w:bidi="ar_AE"/>
        </w:rPr>
        <w:t>) وحرصهم على الالتزام بتعاليم الشريعة (</w:t>
      </w:r>
      <w:hyperlink r:id="rId182">
        <w:r>
          <w:rPr>
            <w:lang w:val="ar_AE" w:bidi="ar_AE"/>
          </w:rPr>
          <w:rPr>
            <w:color w:val="0000EE"/>
            <w:u w:val="single"/>
          </w:rPr>
          <w:t>3:2–4</w:t>
        </w:r>
      </w:hyperlink>
      <w:r>
        <w:rPr>
          <w:lang w:val="ar_AE" w:bidi="ar_AE"/>
        </w:rPr>
        <w:t xml:space="preserve">). </w:t>
      </w:r>
    </w:p>
    <w:p>
      <w:pPr>
        <w:bidi/>
      </w:pPr>
      <w:r>
        <w:rPr>
          <w:lang w:val="ar_AE" w:bidi="ar_AE"/>
        </w:rPr>
      </w:r>
      <w:r>
        <w:rPr>
          <w:lang w:val="ar_AE" w:bidi="ar_AE"/>
        </w:rPr>
        <w:t>بعد ذلك بوقت قصير، بدأ العمل في بناء الهيكل الثاني—حيث تم استيراد المواد والحرفيين المهرة من صورَ وصِيْدونَ (</w:t>
      </w:r>
      <w:hyperlink r:id="rId183">
        <w:r>
          <w:rPr>
            <w:lang w:val="ar_AE" w:bidi="ar_AE"/>
          </w:rPr>
          <w:rPr>
            <w:color w:val="0000EE"/>
            <w:u w:val="single"/>
          </w:rPr>
          <w:t>عز 3:7–9</w:t>
        </w:r>
      </w:hyperlink>
      <w:r>
        <w:rPr>
          <w:lang w:val="ar_AE" w:bidi="ar_AE"/>
        </w:rPr>
        <w:t xml:space="preserve">; قارن </w:t>
      </w:r>
      <w:hyperlink r:id="rId184">
        <w:r>
          <w:rPr>
            <w:lang w:val="ar_AE" w:bidi="ar_AE"/>
          </w:rPr>
          <w:rPr>
            <w:color w:val="0000EE"/>
            <w:u w:val="single"/>
          </w:rPr>
          <w:t>1 ملوك 5</w:t>
        </w:r>
      </w:hyperlink>
      <w:r>
        <w:rPr>
          <w:lang w:val="ar_AE" w:bidi="ar_AE"/>
        </w:rPr>
        <w:t>). وعندما وُضعت الأساسات، كان العابدون بلا شك يدركون أنهم يحققون وعد ٱللهِ الذي تنبأ به إِرْمِيَا (</w:t>
      </w:r>
      <w:hyperlink r:id="rId185">
        <w:r>
          <w:rPr>
            <w:lang w:val="ar_AE" w:bidi="ar_AE"/>
          </w:rPr>
          <w:rPr>
            <w:color w:val="0000EE"/>
            <w:u w:val="single"/>
          </w:rPr>
          <w:t>عز 3:10–11</w:t>
        </w:r>
      </w:hyperlink>
      <w:r>
        <w:rPr>
          <w:lang w:val="ar_AE" w:bidi="ar_AE"/>
        </w:rPr>
        <w:t xml:space="preserve">; قارن </w:t>
      </w:r>
      <w:hyperlink r:id="rId186">
        <w:r>
          <w:rPr>
            <w:lang w:val="ar_AE" w:bidi="ar_AE"/>
          </w:rPr>
          <w:rPr>
            <w:color w:val="0000EE"/>
            <w:u w:val="single"/>
          </w:rPr>
          <w:t>إرميا 33:10–11</w:t>
        </w:r>
      </w:hyperlink>
      <w:r>
        <w:rPr>
          <w:lang w:val="ar_AE" w:bidi="ar_AE"/>
        </w:rPr>
        <w:t xml:space="preserve">). </w:t>
      </w:r>
    </w:p>
    <w:p>
      <w:pPr>
        <w:bidi/>
      </w:pPr>
      <w:r>
        <w:rPr>
          <w:lang w:val="ar_AE" w:bidi="ar_AE"/>
        </w:rPr>
      </w:r>
      <w:r>
        <w:rPr>
          <w:lang w:val="ar_AE" w:bidi="ar_AE"/>
        </w:rPr>
        <w:t>لكن آمالهم الكبيرة سرعان ما خابت عندما كان هناك معارضة من المناطق المجاورة (</w:t>
      </w:r>
      <w:hyperlink r:id="rId187">
        <w:r>
          <w:rPr>
            <w:lang w:val="ar_AE" w:bidi="ar_AE"/>
          </w:rPr>
          <w:rPr>
            <w:color w:val="0000EE"/>
            <w:u w:val="single"/>
          </w:rPr>
          <w:t>عز 4:4–5</w:t>
        </w:r>
      </w:hyperlink>
      <w:r>
        <w:rPr>
          <w:lang w:val="ar_AE" w:bidi="ar_AE"/>
        </w:rPr>
        <w:t>)، وأنانية في إعطاء الأولية لبناء منازلهم الخاصة على بناء بيت الرب (</w:t>
      </w:r>
      <w:hyperlink r:id="rId188">
        <w:r>
          <w:rPr>
            <w:lang w:val="ar_AE" w:bidi="ar_AE"/>
          </w:rPr>
          <w:rPr>
            <w:color w:val="0000EE"/>
            <w:u w:val="single"/>
          </w:rPr>
          <w:t>حجي 1:2–4، 9</w:t>
        </w:r>
      </w:hyperlink>
      <w:r>
        <w:rPr>
          <w:lang w:val="ar_AE" w:bidi="ar_AE"/>
        </w:rPr>
        <w:t>)، وسلسلة من فشل المحاصيل التي زادت من إضعاف المعنويات (</w:t>
      </w:r>
      <w:hyperlink r:id="rId189">
        <w:r>
          <w:rPr>
            <w:lang w:val="ar_AE" w:bidi="ar_AE"/>
          </w:rPr>
          <w:rPr>
            <w:color w:val="0000EE"/>
            <w:u w:val="single"/>
          </w:rPr>
          <w:t>1:6، 10–11</w:t>
        </w:r>
      </w:hyperlink>
      <w:r>
        <w:rPr>
          <w:lang w:val="ar_AE" w:bidi="ar_AE"/>
        </w:rPr>
        <w:t xml:space="preserve">; </w:t>
      </w:r>
      <w:hyperlink r:id="rId190">
        <w:r>
          <w:rPr>
            <w:lang w:val="ar_AE" w:bidi="ar_AE"/>
          </w:rPr>
          <w:rPr>
            <w:color w:val="0000EE"/>
            <w:u w:val="single"/>
          </w:rPr>
          <w:t>2:17</w:t>
        </w:r>
      </w:hyperlink>
      <w:r>
        <w:rPr>
          <w:lang w:val="ar_AE" w:bidi="ar_AE"/>
        </w:rPr>
        <w:t>).</w:t>
      </w:r>
    </w:p>
    <w:p>
      <w:pPr>
        <w:bidi/>
      </w:pPr>
      <w:r>
        <w:rPr>
          <w:lang w:val="ar_AE" w:bidi="ar_AE"/>
        </w:rPr>
      </w:r>
      <w:r>
        <w:rPr>
          <w:lang w:val="ar_AE" w:bidi="ar_AE"/>
        </w:rPr>
        <w:t>لم يُستأنف العمل في بناء الهيكل إلا بعد ظهور النبيين حَجَّيِ وزَكَرِيَّا عام 520 قبل الميلاد. فقد شجّعا كلا من زَربَّابِل ويَشوع الكاهن العظيم العمل، ووبّخا الشعب على تراخيهم وأنانيتهم، كما أكدا وعد الله بحضوره وبركته على مشروع بناء الهيكل (</w:t>
      </w:r>
      <w:hyperlink r:id="rId191">
        <w:r>
          <w:rPr>
            <w:lang w:val="ar_AE" w:bidi="ar_AE"/>
          </w:rPr>
          <w:rPr>
            <w:color w:val="0000EE"/>
            <w:u w:val="single"/>
          </w:rPr>
          <w:t>حج 1:12–2:9</w:t>
        </w:r>
      </w:hyperlink>
      <w:r>
        <w:rPr>
          <w:lang w:val="ar_AE" w:bidi="ar_AE"/>
        </w:rPr>
        <w:t xml:space="preserve">). </w:t>
      </w:r>
    </w:p>
    <w:p>
      <w:pPr>
        <w:bidi/>
      </w:pPr>
      <w:r>
        <w:rPr>
          <w:lang w:val="ar_AE" w:bidi="ar_AE"/>
        </w:rPr>
      </w:r>
      <w:r>
        <w:rPr>
          <w:lang w:val="ar_AE" w:bidi="ar_AE"/>
        </w:rPr>
        <w:t>تجاوزت رسالة زَكَرِيَّا وعظاته للشعب موضوع بناء الهيكل، لتشمل إعادة بناء أورشَلِيمَ نفسها (</w:t>
      </w:r>
      <w:hyperlink r:id="rId192">
        <w:r>
          <w:rPr>
            <w:lang w:val="ar_AE" w:bidi="ar_AE"/>
          </w:rPr>
          <w:rPr>
            <w:color w:val="0000EE"/>
            <w:u w:val="single"/>
          </w:rPr>
          <w:t>زك 2:1–5</w:t>
        </w:r>
      </w:hyperlink>
      <w:r>
        <w:rPr>
          <w:lang w:val="ar_AE" w:bidi="ar_AE"/>
        </w:rPr>
        <w:t>) ومكانتها العالمية (</w:t>
      </w:r>
      <w:hyperlink r:id="rId193">
        <w:r>
          <w:rPr>
            <w:lang w:val="ar_AE" w:bidi="ar_AE"/>
          </w:rPr>
          <w:rPr>
            <w:color w:val="0000EE"/>
            <w:u w:val="single"/>
          </w:rPr>
          <w:t>2:1–5، 11–12</w:t>
        </w:r>
      </w:hyperlink>
      <w:r>
        <w:rPr>
          <w:lang w:val="ar_AE" w:bidi="ar_AE"/>
        </w:rPr>
        <w:t xml:space="preserve">; </w:t>
      </w:r>
      <w:hyperlink r:id="rId194">
        <w:r>
          <w:rPr>
            <w:lang w:val="ar_AE" w:bidi="ar_AE"/>
          </w:rPr>
          <w:rPr>
            <w:color w:val="0000EE"/>
            <w:u w:val="single"/>
          </w:rPr>
          <w:t>8:22</w:t>
        </w:r>
      </w:hyperlink>
      <w:r>
        <w:rPr>
          <w:lang w:val="ar_AE" w:bidi="ar_AE"/>
        </w:rPr>
        <w:t>). وقد وُجّهت خطابات إلى القائدين زَرُبَّابِل ويَشُوع بأسلوب يحمل إشارات تتنبأ بمجيء المسيا (</w:t>
      </w:r>
      <w:hyperlink r:id="rId195">
        <w:r>
          <w:rPr>
            <w:lang w:val="ar_AE" w:bidi="ar_AE"/>
          </w:rPr>
          <w:rPr>
            <w:color w:val="0000EE"/>
            <w:u w:val="single"/>
          </w:rPr>
          <w:t>حج 2:21–23</w:t>
        </w:r>
      </w:hyperlink>
      <w:r>
        <w:rPr>
          <w:lang w:val="ar_AE" w:bidi="ar_AE"/>
        </w:rPr>
        <w:t xml:space="preserve">; </w:t>
      </w:r>
      <w:hyperlink r:id="rId196">
        <w:r>
          <w:rPr>
            <w:lang w:val="ar_AE" w:bidi="ar_AE"/>
          </w:rPr>
          <w:rPr>
            <w:color w:val="0000EE"/>
            <w:u w:val="single"/>
          </w:rPr>
          <w:t>زك 6:10–14</w:t>
        </w:r>
      </w:hyperlink>
      <w:r>
        <w:rPr>
          <w:lang w:val="ar_AE" w:bidi="ar_AE"/>
        </w:rPr>
        <w:t xml:space="preserve">). </w:t>
      </w:r>
    </w:p>
    <w:p>
      <w:pPr>
        <w:bidi/>
      </w:pPr>
      <w:r>
        <w:rPr>
          <w:lang w:val="ar_AE" w:bidi="ar_AE"/>
        </w:rPr>
      </w:r>
      <w:r>
        <w:rPr>
          <w:lang w:val="ar_AE" w:bidi="ar_AE"/>
        </w:rPr>
        <w:t>لكن الملك الفارسي دَارِيوسَ (521–486 قبل الميلاد) لم يشعر بالقلق عندما تم إبلاغه بعملية إعادة البناء (</w:t>
      </w:r>
      <w:hyperlink r:id="rId197">
        <w:r>
          <w:rPr>
            <w:lang w:val="ar_AE" w:bidi="ar_AE"/>
          </w:rPr>
          <w:rPr>
            <w:color w:val="0000EE"/>
            <w:u w:val="single"/>
          </w:rPr>
          <w:t>عز 5:1–6:13</w:t>
        </w:r>
      </w:hyperlink>
      <w:r>
        <w:rPr>
          <w:lang w:val="ar_AE" w:bidi="ar_AE"/>
        </w:rPr>
        <w:t>) وسمح للعمل بالاستمرار. وفي فبراير 515 قبل الميلاد اكتمل الهيكل وتم تدشينه (</w:t>
      </w:r>
      <w:hyperlink r:id="rId198">
        <w:r>
          <w:rPr>
            <w:lang w:val="ar_AE" w:bidi="ar_AE"/>
          </w:rPr>
          <w:rPr>
            <w:color w:val="0000EE"/>
            <w:u w:val="single"/>
          </w:rPr>
          <w:t>6:14–16</w:t>
        </w:r>
      </w:hyperlink>
      <w:r>
        <w:rPr>
          <w:lang w:val="ar_AE" w:bidi="ar_AE"/>
        </w:rPr>
        <w:t>). ورغم أن المجتمع اليهودي أصبح لديه مرة أخرى محور ديني مركزي، إلا أن الوضع السياسي بقي صعبًا، والمدينة ظلّت بلا حماية حقيقية إذ أن المدينة لا تزال محطمة.</w:t>
      </w:r>
    </w:p>
    <w:p>
      <w:pPr>
        <w:pStyle w:val="Heading3"/>
        <w:bidi/>
      </w:pPr>
      <w:r>
        <w:rPr>
          <w:lang w:val="ar_AE" w:bidi="ar_AE"/>
        </w:rPr>
        <w:t>عودة عَزْرَا</w:t>
      </w:r>
    </w:p>
    <w:p>
      <w:pPr>
        <w:bidi/>
      </w:pPr>
      <w:r>
        <w:rPr>
          <w:lang w:val="ar_AE" w:bidi="ar_AE"/>
        </w:rPr>
      </w:r>
      <w:r>
        <w:rPr>
          <w:lang w:val="ar_AE" w:bidi="ar_AE"/>
        </w:rPr>
        <w:t xml:space="preserve">التاريخ التقليدي لعودة عَزْرَا هو 458 قبل الميلاد (قبل عودة نَحَمْيَا في 445 قبل الميلاد). يستند هذا التاريخ إلى افتراض أن الملك أَرْتَحْشَشْتَا المذكور في </w:t>
      </w:r>
      <w:hyperlink r:id="rId199">
        <w:r>
          <w:rPr>
            <w:lang w:val="ar_AE" w:bidi="ar_AE"/>
          </w:rPr>
          <w:rPr>
            <w:color w:val="0000EE"/>
            <w:u w:val="single"/>
          </w:rPr>
          <w:t>عَزْرَا 7:7</w:t>
        </w:r>
      </w:hyperlink>
      <w:r>
        <w:rPr>
          <w:lang w:val="ar_AE" w:bidi="ar_AE"/>
        </w:rPr>
        <w:t xml:space="preserve"> كان هو أَرْتَحْشَشْتَا الأول لونجمانوس (464–424 قبل الميلاد) وليس أَرْتَحْشَشْتَا الثاني منيمون (404–359 قبل الميلاد). </w:t>
      </w:r>
    </w:p>
    <w:p>
      <w:pPr>
        <w:bidi/>
      </w:pPr>
      <w:r>
        <w:rPr>
          <w:lang w:val="ar_AE" w:bidi="ar_AE"/>
        </w:rPr>
      </w:r>
      <w:r>
        <w:rPr>
          <w:lang w:val="ar_AE" w:bidi="ar_AE"/>
        </w:rPr>
        <w:t>ومع ذلك، يقترح بعض الدارسين، الذين يقبلون أن الملك كان هو أَرْتَحْشَشْتَا الأول، ولكنهم يعتقدون أن نَحَمْيَا سبق عَزْرَا، أن وحدة العشرات قد سقطت من كلمة "</w:t>
      </w:r>
      <w:r>
        <w:rPr>
          <w:lang w:val="ar_AE" w:bidi="ar_AE"/>
        </w:rPr>
        <w:t>ٱلسَّابِعَةِ</w:t>
      </w:r>
      <w:r>
        <w:rPr>
          <w:lang w:val="ar_AE" w:bidi="ar_AE"/>
        </w:rPr>
        <w:t xml:space="preserve">" في </w:t>
      </w:r>
      <w:hyperlink r:id="rId199">
        <w:r>
          <w:rPr>
            <w:lang w:val="ar_AE" w:bidi="ar_AE"/>
          </w:rPr>
          <w:rPr>
            <w:color w:val="0000EE"/>
            <w:u w:val="single"/>
          </w:rPr>
          <w:t>عَزْرَا 7:7</w:t>
        </w:r>
      </w:hyperlink>
      <w:r>
        <w:rPr>
          <w:lang w:val="ar_AE" w:bidi="ar_AE"/>
        </w:rPr>
        <w:t xml:space="preserve">، وأن تاريخ عودة عَزْرَا يجب أن يكون في السنة السابعة والعشرين (438 قبل الميلاد) أو السابعة والثلاثين (428 قبل الميلاد) من أَرْتَحْشَشْتَا الأول، مما يجعل عودة عَزْرَا بعد بضع سنوات من نَحَمْيَا. </w:t>
      </w:r>
    </w:p>
    <w:p>
      <w:pPr>
        <w:bidi/>
      </w:pPr>
      <w:r>
        <w:rPr>
          <w:lang w:val="ar_AE" w:bidi="ar_AE"/>
        </w:rPr>
      </w:r>
      <w:r>
        <w:rPr>
          <w:lang w:val="ar_AE" w:bidi="ar_AE"/>
        </w:rPr>
        <w:t xml:space="preserve">بينما يُعد هذا احتمالًا واردًا، لا يزال هناك تأييد قوي للرأي التقليدي، إذ يتماشى مع ترتيب السفرين في العهد القديم ولا يستلزم أي تعديل نصي. كما أنه يفسر ما ورد في </w:t>
      </w:r>
      <w:hyperlink r:id="rId200">
        <w:r>
          <w:rPr>
            <w:lang w:val="ar_AE" w:bidi="ar_AE"/>
          </w:rPr>
          <w:rPr>
            <w:color w:val="0000EE"/>
            <w:u w:val="single"/>
          </w:rPr>
          <w:t>عَزْرَا 4:7–23</w:t>
        </w:r>
      </w:hyperlink>
      <w:r>
        <w:rPr>
          <w:lang w:val="ar_AE" w:bidi="ar_AE"/>
        </w:rPr>
        <w:t xml:space="preserve">، حيث حاولت مجموعة عائدة حديثًا، في عهد أرتحشستا، إعادة بناء سور أورشليم دون نجاح. يشير </w:t>
      </w:r>
      <w:hyperlink r:id="rId201">
        <w:r>
          <w:rPr>
            <w:lang w:val="ar_AE" w:bidi="ar_AE"/>
          </w:rPr>
          <w:rPr>
            <w:color w:val="0000EE"/>
            <w:u w:val="single"/>
          </w:rPr>
          <w:t>نَحَمْيَا 1:1–4</w:t>
        </w:r>
      </w:hyperlink>
      <w:r>
        <w:rPr>
          <w:lang w:val="ar_AE" w:bidi="ar_AE"/>
        </w:rPr>
        <w:t xml:space="preserve"> إلى أن هذا الأمر كان ذا أهمية، وأن الإيقاف المفاجئ للمشروع بمرسوم ملكي تسبب في ضيق لنحميا. من المحتمل أن عزرا، العائد حديثًا، أدرك أن الإصلاح الديني الكبير لن يكون ممكنًا قبل ضمان أمن أورشليم، لكنه في محاولته لإعادة بناء السور تجاوز نطاق تفويضه ولم يتمكن من إتمام المهمة بشكل كافٍ. ومع وصول نحميا، أتاح استقرار المدينة إقامة مراسم تلاوة الشريعة كما ورد في </w:t>
      </w:r>
      <w:hyperlink r:id="rId202">
        <w:r>
          <w:rPr>
            <w:lang w:val="ar_AE" w:bidi="ar_AE"/>
          </w:rPr>
          <w:rPr>
            <w:color w:val="0000EE"/>
            <w:u w:val="single"/>
          </w:rPr>
          <w:t>نَحَمْيَا 8:1–12</w:t>
        </w:r>
      </w:hyperlink>
      <w:r>
        <w:rPr>
          <w:lang w:val="ar_AE" w:bidi="ar_AE"/>
        </w:rPr>
        <w:t>.</w:t>
      </w:r>
    </w:p>
    <w:p>
      <w:pPr>
        <w:bidi/>
      </w:pPr>
      <w:r>
        <w:rPr>
          <w:lang w:val="ar_AE" w:bidi="ar_AE"/>
        </w:rPr>
      </w:r>
      <w:r>
        <w:rPr>
          <w:lang w:val="ar_AE" w:bidi="ar_AE"/>
        </w:rPr>
        <w:t xml:space="preserve">كانت خدمة عَزْرَا تتعلق بتعليم شريعة موسَى، أي الأسفار الخمسة، التي كانت موجودة منذ فترة طويلة في شكلها النهائي في ذلك الوقت. ويُظهر </w:t>
      </w:r>
      <w:hyperlink r:id="rId203">
        <w:r>
          <w:rPr>
            <w:lang w:val="ar_AE" w:bidi="ar_AE"/>
          </w:rPr>
          <w:rPr>
            <w:color w:val="0000EE"/>
            <w:u w:val="single"/>
          </w:rPr>
          <w:t>عَزْرَا 7</w:t>
        </w:r>
      </w:hyperlink>
      <w:r>
        <w:rPr>
          <w:lang w:val="ar_AE" w:bidi="ar_AE"/>
        </w:rPr>
        <w:t xml:space="preserve"> أن أَرْتَحْشَشْتَا كان يتبع السياسة الفارسية التقليدية في تشجيع العلاقات الجيدة مع الشعوب الخاضعة له. وقد تم تعيين عزرا (</w:t>
      </w:r>
      <w:hyperlink r:id="rId203">
        <w:r>
          <w:rPr>
            <w:lang w:val="ar_AE" w:bidi="ar_AE"/>
          </w:rPr>
          <w:rPr>
            <w:color w:val="0000EE"/>
            <w:u w:val="single"/>
          </w:rPr>
          <w:t>عَزْرَا 7: 12</w:t>
        </w:r>
      </w:hyperlink>
      <w:r>
        <w:rPr>
          <w:lang w:val="ar_AE" w:bidi="ar_AE"/>
        </w:rPr>
        <w:t>) في منصب حكومي، وغالبًا ما تم صياغته بشكل متكرر على أنه "وزير الدولة للشؤون الدينية اليهودية."</w:t>
      </w:r>
    </w:p>
    <w:p>
      <w:pPr>
        <w:pStyle w:val="Heading3"/>
        <w:bidi/>
      </w:pPr>
      <w:r>
        <w:rPr>
          <w:lang w:val="ar_AE" w:bidi="ar_AE"/>
        </w:rPr>
        <w:t>عودة نَحَمْيَا وخدمته</w:t>
      </w:r>
    </w:p>
    <w:p>
      <w:pPr>
        <w:bidi/>
      </w:pPr>
      <w:r>
        <w:rPr>
          <w:lang w:val="ar_AE" w:bidi="ar_AE"/>
        </w:rPr>
      </w:r>
      <w:r>
        <w:rPr>
          <w:lang w:val="ar_AE" w:bidi="ar_AE"/>
        </w:rPr>
        <w:t xml:space="preserve">أخبر حَنَاني وآخرون </w:t>
      </w:r>
      <w:r>
        <w:rPr>
          <w:lang w:val="ar_AE" w:bidi="ar_AE"/>
        </w:rPr>
        <w:t>(</w:t>
      </w:r>
      <w:hyperlink r:id="rId204">
        <w:r>
          <w:rPr>
            <w:lang w:val="ar_AE" w:bidi="ar_AE"/>
          </w:rPr>
          <w:rPr>
            <w:color w:val="0000EE"/>
            <w:u w:val="single"/>
          </w:rPr>
          <w:t>نحميا 1:1–3</w:t>
        </w:r>
      </w:hyperlink>
      <w:r>
        <w:rPr>
          <w:lang w:val="ar_AE" w:bidi="ar_AE"/>
        </w:rPr>
        <w:t>)</w:t>
      </w:r>
      <w:r>
        <w:rPr>
          <w:lang w:val="ar_AE" w:bidi="ar_AE"/>
        </w:rPr>
        <w:t xml:space="preserve"> نحميا بأنه قد فشلت تمامًا المحاولة الحديثة لإعادة بناء سور أورشليم. ويُرجَّح أن هذه المحاولة هي المذكورة في </w:t>
      </w:r>
      <w:hyperlink r:id="rId200">
        <w:r>
          <w:rPr>
            <w:lang w:val="ar_AE" w:bidi="ar_AE"/>
          </w:rPr>
          <w:rPr>
            <w:color w:val="0000EE"/>
            <w:u w:val="single"/>
          </w:rPr>
          <w:t>عزرا 4:7–23.</w:t>
        </w:r>
      </w:hyperlink>
      <w:r>
        <w:rPr>
          <w:lang w:val="ar_AE" w:bidi="ar_AE"/>
        </w:rPr>
        <w:t xml:space="preserve"> وقد </w:t>
      </w:r>
      <w:r>
        <w:rPr>
          <w:lang w:val="ar_AE" w:bidi="ar_AE"/>
        </w:rPr>
        <w:t>لجأوا إليه للتوسط أمام الملك نفسه الذي كان قد أصدر مرسومًا بوقف العمل على السور</w:t>
      </w:r>
      <w:r>
        <w:rPr>
          <w:lang w:val="ar_AE" w:bidi="ar_AE"/>
        </w:rPr>
        <w:t>.</w:t>
      </w:r>
    </w:p>
    <w:p>
      <w:pPr>
        <w:bidi/>
      </w:pPr>
      <w:r>
        <w:rPr>
          <w:lang w:val="ar_AE" w:bidi="ar_AE"/>
        </w:rPr>
      </w:r>
      <w:r>
        <w:rPr>
          <w:lang w:val="ar_AE" w:bidi="ar_AE"/>
        </w:rPr>
        <w:t xml:space="preserve">كان وجود شخص ذو نفوذ في البلاط أمرًا حيويًا. وحيث أن نحميا، بصفته شخصية موثوق فيها ومؤثرة في القصر الملكي </w:t>
      </w:r>
      <w:r>
        <w:rPr>
          <w:lang w:val="ar_AE" w:bidi="ar_AE"/>
        </w:rPr>
        <w:t>(</w:t>
      </w:r>
      <w:hyperlink r:id="rId205">
        <w:r>
          <w:rPr>
            <w:lang w:val="ar_AE" w:bidi="ar_AE"/>
          </w:rPr>
          <w:rPr>
            <w:color w:val="0000EE"/>
            <w:u w:val="single"/>
          </w:rPr>
          <w:t>نحميا 1:11</w:t>
        </w:r>
      </w:hyperlink>
      <w:r>
        <w:rPr>
          <w:lang w:val="ar_AE" w:bidi="ar_AE"/>
        </w:rPr>
        <w:t>)</w:t>
      </w:r>
      <w:r>
        <w:rPr>
          <w:lang w:val="ar_AE" w:bidi="ar_AE"/>
        </w:rPr>
        <w:t>، فقد كان اللجوء إليه هو الخيار الأمثل لهذه المهمة الحساسة والخطيرة</w:t>
      </w:r>
      <w:r>
        <w:rPr>
          <w:lang w:val="ar_AE" w:bidi="ar_AE"/>
        </w:rPr>
        <w:t xml:space="preserve">. يوضّح </w:t>
      </w:r>
      <w:hyperlink r:id="rId206">
        <w:r>
          <w:rPr>
            <w:lang w:val="ar_AE" w:bidi="ar_AE"/>
          </w:rPr>
          <w:rPr>
            <w:color w:val="0000EE"/>
            <w:u w:val="single"/>
          </w:rPr>
          <w:t>نحميا 1:4–2:8</w:t>
        </w:r>
      </w:hyperlink>
      <w:r>
        <w:rPr>
          <w:lang w:val="ar_AE" w:bidi="ar_AE"/>
        </w:rPr>
        <w:t xml:space="preserve"> كيف استعد جيدًا واستغل فرصته بحكمة. </w:t>
      </w:r>
    </w:p>
    <w:p>
      <w:pPr>
        <w:bidi/>
      </w:pPr>
      <w:r>
        <w:rPr>
          <w:lang w:val="ar_AE" w:bidi="ar_AE"/>
        </w:rPr>
      </w:r>
      <w:r>
        <w:rPr>
          <w:lang w:val="ar_AE" w:bidi="ar_AE"/>
        </w:rPr>
        <w:t>تضمّن تعيين نحميا واليًا ليَهوذَا (</w:t>
      </w:r>
      <w:hyperlink r:id="rId207">
        <w:r>
          <w:rPr>
            <w:lang w:val="ar_AE" w:bidi="ar_AE"/>
          </w:rPr>
          <w:rPr>
            <w:color w:val="0000EE"/>
            <w:u w:val="single"/>
          </w:rPr>
          <w:t>5:14</w:t>
        </w:r>
      </w:hyperlink>
      <w:r>
        <w:rPr>
          <w:lang w:val="ar_AE" w:bidi="ar_AE"/>
        </w:rPr>
        <w:t>) إزاله هذه المنطقة من سلطة والي السامرة، وهو ما يفسر العداء المستمر من سَنْبَلَّط (</w:t>
      </w:r>
      <w:hyperlink r:id="rId102">
        <w:r>
          <w:rPr>
            <w:lang w:val="ar_AE" w:bidi="ar_AE"/>
          </w:rPr>
          <w:rPr>
            <w:color w:val="0000EE"/>
            <w:u w:val="single"/>
          </w:rPr>
          <w:t>2:19</w:t>
        </w:r>
      </w:hyperlink>
      <w:r>
        <w:rPr>
          <w:lang w:val="ar_AE" w:bidi="ar_AE"/>
        </w:rPr>
        <w:t xml:space="preserve">; </w:t>
      </w:r>
      <w:hyperlink r:id="rId208">
        <w:r>
          <w:rPr>
            <w:lang w:val="ar_AE" w:bidi="ar_AE"/>
          </w:rPr>
          <w:rPr>
            <w:color w:val="0000EE"/>
            <w:u w:val="single"/>
          </w:rPr>
          <w:t>4:1</w:t>
        </w:r>
      </w:hyperlink>
      <w:r>
        <w:rPr>
          <w:lang w:val="ar_AE" w:bidi="ar_AE"/>
        </w:rPr>
        <w:t xml:space="preserve">). كما تشير الأدلة الواردة في </w:t>
      </w:r>
      <w:hyperlink r:id="rId209">
        <w:r>
          <w:rPr>
            <w:lang w:val="ar_AE" w:bidi="ar_AE"/>
          </w:rPr>
          <w:rPr>
            <w:color w:val="0000EE"/>
            <w:u w:val="single"/>
          </w:rPr>
          <w:t>نحميا 3</w:t>
        </w:r>
      </w:hyperlink>
      <w:r>
        <w:rPr>
          <w:lang w:val="ar_AE" w:bidi="ar_AE"/>
        </w:rPr>
        <w:t xml:space="preserve"> إلى أن نطاق يَهوذَا في ذلك الوقت كان محدودًا، ربما لم يصل إلى الشمال حتى بيت إيل أو إلى الجنوب حتى حبرون. </w:t>
      </w:r>
    </w:p>
    <w:p>
      <w:pPr>
        <w:bidi/>
      </w:pPr>
      <w:r>
        <w:rPr>
          <w:lang w:val="ar_AE" w:bidi="ar_AE"/>
        </w:rPr>
      </w:r>
      <w:r>
        <w:rPr>
          <w:lang w:val="ar_AE" w:bidi="ar_AE"/>
        </w:rPr>
        <w:t>لقد واجه نَحَمْيَا معارضة شديدة، وقد تمثّلت في تعرضه للسخرية والاستهزاء (</w:t>
      </w:r>
      <w:hyperlink r:id="rId102">
        <w:r>
          <w:rPr>
            <w:lang w:val="ar_AE" w:bidi="ar_AE"/>
          </w:rPr>
          <w:rPr>
            <w:color w:val="0000EE"/>
            <w:u w:val="single"/>
          </w:rPr>
          <w:t>2:19</w:t>
        </w:r>
      </w:hyperlink>
      <w:r>
        <w:rPr>
          <w:lang w:val="ar_AE" w:bidi="ar_AE"/>
        </w:rPr>
        <w:t xml:space="preserve">; </w:t>
      </w:r>
      <w:hyperlink r:id="rId210">
        <w:r>
          <w:rPr>
            <w:lang w:val="ar_AE" w:bidi="ar_AE"/>
          </w:rPr>
          <w:rPr>
            <w:color w:val="0000EE"/>
            <w:u w:val="single"/>
          </w:rPr>
          <w:t>4:1–3</w:t>
        </w:r>
      </w:hyperlink>
      <w:r>
        <w:rPr>
          <w:lang w:val="ar_AE" w:bidi="ar_AE"/>
        </w:rPr>
        <w:t>)، والتهديد بالقوة المسلحة (</w:t>
      </w:r>
      <w:hyperlink r:id="rId211">
        <w:r>
          <w:rPr>
            <w:lang w:val="ar_AE" w:bidi="ar_AE"/>
          </w:rPr>
          <w:rPr>
            <w:color w:val="0000EE"/>
            <w:u w:val="single"/>
          </w:rPr>
          <w:t>4:8, 11</w:t>
        </w:r>
      </w:hyperlink>
      <w:r>
        <w:rPr>
          <w:lang w:val="ar_AE" w:bidi="ar_AE"/>
        </w:rPr>
        <w:t xml:space="preserve">)، والإحباط واليأس داخل المجتمع (الآية </w:t>
      </w:r>
      <w:hyperlink r:id="rId212">
        <w:r>
          <w:rPr>
            <w:lang w:val="ar_AE" w:bidi="ar_AE"/>
          </w:rPr>
          <w:rPr>
            <w:color w:val="0000EE"/>
            <w:u w:val="single"/>
          </w:rPr>
          <w:t>10</w:t>
        </w:r>
      </w:hyperlink>
      <w:r>
        <w:rPr>
          <w:lang w:val="ar_AE" w:bidi="ar_AE"/>
        </w:rPr>
        <w:t>)، والتعرض لمشاكل اقتصادية داخلية (</w:t>
      </w:r>
      <w:hyperlink r:id="rId213">
        <w:r>
          <w:rPr>
            <w:lang w:val="ar_AE" w:bidi="ar_AE"/>
          </w:rPr>
          <w:rPr>
            <w:color w:val="0000EE"/>
            <w:u w:val="single"/>
          </w:rPr>
          <w:t>5:1–18</w:t>
        </w:r>
      </w:hyperlink>
      <w:r>
        <w:rPr>
          <w:lang w:val="ar_AE" w:bidi="ar_AE"/>
        </w:rPr>
        <w:t>)، ومؤامرات ومكائد (</w:t>
      </w:r>
      <w:hyperlink r:id="rId214">
        <w:r>
          <w:rPr>
            <w:lang w:val="ar_AE" w:bidi="ar_AE"/>
          </w:rPr>
          <w:rPr>
            <w:color w:val="0000EE"/>
            <w:u w:val="single"/>
          </w:rPr>
          <w:t>6:1–2</w:t>
        </w:r>
      </w:hyperlink>
      <w:r>
        <w:rPr>
          <w:lang w:val="ar_AE" w:bidi="ar_AE"/>
        </w:rPr>
        <w:t xml:space="preserve">)، بالإضافة إلى الترهيب والابتزاز السياسي (الآيات </w:t>
      </w:r>
      <w:hyperlink r:id="rId215">
        <w:r>
          <w:rPr>
            <w:lang w:val="ar_AE" w:bidi="ar_AE"/>
          </w:rPr>
          <w:rPr>
            <w:color w:val="0000EE"/>
            <w:u w:val="single"/>
          </w:rPr>
          <w:t>5–14</w:t>
        </w:r>
      </w:hyperlink>
      <w:r>
        <w:rPr>
          <w:lang w:val="ar_AE" w:bidi="ar_AE"/>
        </w:rPr>
        <w:t xml:space="preserve">). ورغم كل هذه العقبات، تم الانتهاء من بناء السور واستكماله خلال فترة قصيرة للغاية بلغت 52 يومًا (الآية </w:t>
      </w:r>
      <w:hyperlink r:id="rId216">
        <w:r>
          <w:rPr>
            <w:lang w:val="ar_AE" w:bidi="ar_AE"/>
          </w:rPr>
          <w:rPr>
            <w:color w:val="0000EE"/>
            <w:u w:val="single"/>
          </w:rPr>
          <w:t>15</w:t>
        </w:r>
      </w:hyperlink>
      <w:r>
        <w:rPr>
          <w:lang w:val="ar_AE" w:bidi="ar_AE"/>
        </w:rPr>
        <w:t>).</w:t>
      </w:r>
    </w:p>
    <w:p>
      <w:pPr>
        <w:bidi/>
      </w:pPr>
      <w:r>
        <w:rPr>
          <w:lang w:val="ar_AE" w:bidi="ar_AE"/>
        </w:rPr>
      </w:r>
      <w:r>
        <w:rPr>
          <w:lang w:val="ar_AE" w:bidi="ar_AE"/>
        </w:rPr>
        <w:t>بالإضافة إلى هذا الإنجاز العظيم، أعاد نَحَمْيَا تنظيم الحياة الاجتماعية والاقتصادية لأورشَلِيمَ بالكامل، حيث تعامل مع مشاكل رهون الأراضي، ومعدلات الفائدة المُفرطة (</w:t>
      </w:r>
      <w:hyperlink r:id="rId217">
        <w:r>
          <w:rPr>
            <w:lang w:val="ar_AE" w:bidi="ar_AE"/>
          </w:rPr>
          <w:rPr>
            <w:color w:val="0000EE"/>
            <w:u w:val="single"/>
          </w:rPr>
          <w:t>نحميا 5:1–13</w:t>
        </w:r>
      </w:hyperlink>
      <w:r>
        <w:rPr>
          <w:lang w:val="ar_AE" w:bidi="ar_AE"/>
        </w:rPr>
        <w:t>)، والزواج المختلط (</w:t>
      </w:r>
      <w:hyperlink r:id="rId218">
        <w:r>
          <w:rPr>
            <w:lang w:val="ar_AE" w:bidi="ar_AE"/>
          </w:rPr>
          <w:rPr>
            <w:color w:val="0000EE"/>
            <w:u w:val="single"/>
          </w:rPr>
          <w:t>10:30</w:t>
        </w:r>
      </w:hyperlink>
      <w:r>
        <w:rPr>
          <w:lang w:val="ar_AE" w:bidi="ar_AE"/>
        </w:rPr>
        <w:t xml:space="preserve">; </w:t>
      </w:r>
      <w:hyperlink r:id="rId219">
        <w:r>
          <w:rPr>
            <w:lang w:val="ar_AE" w:bidi="ar_AE"/>
          </w:rPr>
          <w:rPr>
            <w:color w:val="0000EE"/>
            <w:u w:val="single"/>
          </w:rPr>
          <w:t>13:23–30</w:t>
        </w:r>
      </w:hyperlink>
      <w:r>
        <w:rPr>
          <w:lang w:val="ar_AE" w:bidi="ar_AE"/>
        </w:rPr>
        <w:t>)، ومراعاة يوم السبت (</w:t>
      </w:r>
      <w:hyperlink r:id="rId220">
        <w:r>
          <w:rPr>
            <w:lang w:val="ar_AE" w:bidi="ar_AE"/>
          </w:rPr>
          <w:rPr>
            <w:color w:val="0000EE"/>
            <w:u w:val="single"/>
          </w:rPr>
          <w:t>10:31</w:t>
        </w:r>
      </w:hyperlink>
      <w:r>
        <w:rPr>
          <w:lang w:val="ar_AE" w:bidi="ar_AE"/>
        </w:rPr>
        <w:t xml:space="preserve">; </w:t>
      </w:r>
      <w:hyperlink r:id="rId221">
        <w:r>
          <w:rPr>
            <w:lang w:val="ar_AE" w:bidi="ar_AE"/>
          </w:rPr>
          <w:rPr>
            <w:color w:val="0000EE"/>
            <w:u w:val="single"/>
          </w:rPr>
          <w:t>13:15–21</w:t>
        </w:r>
      </w:hyperlink>
      <w:r>
        <w:rPr>
          <w:lang w:val="ar_AE" w:bidi="ar_AE"/>
        </w:rPr>
        <w:t>)، والإمدادات الواردة للهيكل (</w:t>
      </w:r>
      <w:hyperlink r:id="rId222">
        <w:r>
          <w:rPr>
            <w:lang w:val="ar_AE" w:bidi="ar_AE"/>
          </w:rPr>
          <w:rPr>
            <w:color w:val="0000EE"/>
            <w:u w:val="single"/>
          </w:rPr>
          <w:t>10:32–40</w:t>
        </w:r>
      </w:hyperlink>
      <w:r>
        <w:rPr>
          <w:lang w:val="ar_AE" w:bidi="ar_AE"/>
        </w:rPr>
        <w:t xml:space="preserve">; </w:t>
      </w:r>
      <w:hyperlink r:id="rId223">
        <w:r>
          <w:rPr>
            <w:lang w:val="ar_AE" w:bidi="ar_AE"/>
          </w:rPr>
          <w:rPr>
            <w:color w:val="0000EE"/>
            <w:u w:val="single"/>
          </w:rPr>
          <w:t>13:10–13</w:t>
        </w:r>
      </w:hyperlink>
      <w:r>
        <w:rPr>
          <w:lang w:val="ar_AE" w:bidi="ar_AE"/>
        </w:rPr>
        <w:t xml:space="preserve">). </w:t>
      </w:r>
    </w:p>
    <w:p>
      <w:pPr>
        <w:bidi/>
      </w:pPr>
      <w:r>
        <w:rPr>
          <w:lang w:val="ar_AE" w:bidi="ar_AE"/>
        </w:rPr>
      </w:r>
      <w:r>
        <w:rPr>
          <w:lang w:val="ar_AE" w:bidi="ar_AE"/>
        </w:rPr>
        <w:t xml:space="preserve">من المرجح أن هذا الأمن السياسي والاستقرار الاقتصادي هو الذي مكّن عَزْرَا، الذي ربما وصل قبل 13 عامًا، بالمضي قدمًا في إصلاحه الديني الكبير المرتكز على الشريعة. ويعرف سفر نَحَمْيَا غالبًا، باسم "مذكرات نَحَمْيَا"، ربما قُدمه هو بنفسه كـ "نذر" في الهيكل (كما هو موضح في صياغة بعض الآيات </w:t>
      </w:r>
      <w:hyperlink r:id="rId224">
        <w:r>
          <w:rPr>
            <w:lang w:val="ar_AE" w:bidi="ar_AE"/>
          </w:rPr>
          <w:rPr>
            <w:color w:val="0000EE"/>
            <w:u w:val="single"/>
          </w:rPr>
          <w:t>5:19</w:t>
        </w:r>
      </w:hyperlink>
      <w:r>
        <w:rPr>
          <w:lang w:val="ar_AE" w:bidi="ar_AE"/>
        </w:rPr>
        <w:t xml:space="preserve">; </w:t>
      </w:r>
      <w:hyperlink r:id="rId225">
        <w:r>
          <w:rPr>
            <w:lang w:val="ar_AE" w:bidi="ar_AE"/>
          </w:rPr>
          <w:rPr>
            <w:color w:val="0000EE"/>
            <w:u w:val="single"/>
          </w:rPr>
          <w:t>13:14، 22، 31</w:t>
        </w:r>
      </w:hyperlink>
      <w:r>
        <w:rPr>
          <w:lang w:val="ar_AE" w:bidi="ar_AE"/>
        </w:rPr>
        <w:t>).</w:t>
      </w:r>
    </w:p>
    <w:p>
      <w:pPr>
        <w:pStyle w:val="Heading3"/>
        <w:bidi/>
      </w:pPr>
      <w:r>
        <w:rPr>
          <w:lang w:val="ar_AE" w:bidi="ar_AE"/>
        </w:rPr>
        <w:t>بقية الفترة الفارسية</w:t>
      </w:r>
    </w:p>
    <w:p>
      <w:pPr>
        <w:bidi/>
      </w:pPr>
      <w:r>
        <w:rPr>
          <w:lang w:val="ar_AE" w:bidi="ar_AE"/>
        </w:rPr>
      </w:r>
      <w:r>
        <w:rPr>
          <w:lang w:val="ar_AE" w:bidi="ar_AE"/>
        </w:rPr>
        <w:t xml:space="preserve">كانت السيطرة الفارسية، التي ربما كانت تتمركز في لَخِيشَ، معتدلة، باستثناء الحالات التي كانت مصالح فارس مهددة فيها بشكل مباشر. ولا يوجد دليل على أي اضطرابات كبرى أو استياء حدث في يَهوذَا، التي تمتعت بدرجة كبيرة من الحكم الذاتي. </w:t>
      </w:r>
    </w:p>
    <w:p>
      <w:pPr>
        <w:bidi/>
      </w:pPr>
      <w:r>
        <w:rPr>
          <w:lang w:val="ar_AE" w:bidi="ar_AE"/>
        </w:rPr>
      </w:r>
      <w:r>
        <w:rPr>
          <w:lang w:val="ar_AE" w:bidi="ar_AE"/>
        </w:rPr>
        <w:t>كانت ثورة الفينيقيين عام 351 ق.م هي الحدث الأبرز في المنطقة، واستغرق أرتحششتا الثالث (359–338 ق.م) ثلاث سنوات لإخمادها. ورغم قيامه بترحيل بعض اليهود إلى هيركانيا (جنوب شرق بحر قزوين)، إلا أن ذلك كان إجراءً احترازيًا، ولا يبدو أن يهوذا كانت متورّطة بشكل كبير في هذه الثورة</w:t>
      </w:r>
      <w:r>
        <w:rPr>
          <w:lang w:val="ar_AE" w:bidi="ar_AE"/>
        </w:rPr>
        <w:t>.</w:t>
      </w:r>
    </w:p>
    <w:p>
      <w:pPr>
        <w:bidi/>
      </w:pPr>
      <w:r>
        <w:rPr>
          <w:lang w:val="ar_AE" w:bidi="ar_AE"/>
        </w:rPr>
      </w:r>
      <w:r>
        <w:rPr>
          <w:lang w:val="ar_AE" w:bidi="ar_AE"/>
        </w:rPr>
        <w:t>سُمِح لكهنة أورشَلِيمَ بعمل عملاتهم الخاصة وفرض ضريبة الهيكل. تحت التأثير الأوسع للإمبراطورية الفارسية، تراجع استخدام اللغة العبرية تدريجيًا كلغة منطوق بها، وحلّت محلها اللغة الآرامية تدريجيًا. ومع تزايد المكانة الدولية لليونان، بدأ تأثير الهيلينية بالتسلل حتى في يَهوذَا.</w:t>
      </w:r>
    </w:p>
    <w:p>
      <w:pPr>
        <w:pStyle w:val="Heading3"/>
        <w:bidi/>
      </w:pPr>
      <w:r>
        <w:rPr>
          <w:lang w:val="ar_AE" w:bidi="ar_AE"/>
        </w:rPr>
        <w:t>السمات الدينية للفترة ما بعد السبي</w:t>
      </w:r>
    </w:p>
    <w:p>
      <w:pPr>
        <w:pStyle w:val="Heading4"/>
        <w:bidi/>
      </w:pPr>
      <w:r>
        <w:rPr>
          <w:lang w:val="ar_AE" w:bidi="ar_AE"/>
        </w:rPr>
        <w:t>انحسار النبوة وتراجعها</w:t>
      </w:r>
    </w:p>
    <w:p>
      <w:pPr>
        <w:bidi/>
      </w:pPr>
      <w:r>
        <w:rPr>
          <w:lang w:val="ar_AE" w:bidi="ar_AE"/>
        </w:rPr>
      </w:r>
      <w:r>
        <w:rPr>
          <w:lang w:val="ar_AE" w:bidi="ar_AE"/>
        </w:rPr>
        <w:t>كان هناك ثلاثة أسباب رئيسية لهذا التراجع:</w:t>
      </w:r>
    </w:p>
    <w:p>
      <w:pPr>
        <w:bidi/>
      </w:pPr>
      <w:r>
        <w:rPr>
          <w:lang w:val="ar_AE" w:bidi="ar_AE"/>
        </w:rPr>
      </w:r>
      <w:r>
        <w:rPr>
          <w:lang w:val="ar_AE" w:bidi="ar_AE"/>
        </w:rPr>
        <w:t xml:space="preserve">1. فقدت الحركة النبوية ككل مصداقيتها بعد سقوط أورشَلِيمَ في عام 586 قبل الميلاد. فقد ثبت الخطأ القاطع لعدد كبير من الأنبياء الشعبيين الذين تنبأوا بنهاية سريعة ومفاجئة للاضطهاد البابلي (مثلًا، </w:t>
      </w:r>
      <w:hyperlink r:id="rId226">
        <w:r>
          <w:rPr>
            <w:lang w:val="ar_AE" w:bidi="ar_AE"/>
          </w:rPr>
          <w:rPr>
            <w:color w:val="0000EE"/>
            <w:u w:val="single"/>
          </w:rPr>
          <w:t>إرميا 28:1–4</w:t>
        </w:r>
      </w:hyperlink>
      <w:r>
        <w:rPr>
          <w:lang w:val="ar_AE" w:bidi="ar_AE"/>
        </w:rPr>
        <w:t xml:space="preserve">). وهكذا أصبح الشك مرتبطًا بالنبوءة منذ ذلك الحين وقد تفاقم هذا الشك في الفترة الفارسية، عندما انتشر عدد كبير من "الأنبياء" الجوالين من مختلف الأديان على نطاق واسع. ويوضح </w:t>
      </w:r>
      <w:hyperlink r:id="rId227">
        <w:r>
          <w:rPr>
            <w:lang w:val="ar_AE" w:bidi="ar_AE"/>
          </w:rPr>
          <w:rPr>
            <w:color w:val="0000EE"/>
            <w:u w:val="single"/>
          </w:rPr>
          <w:t>زَكَرِيَّا 13:2–6</w:t>
        </w:r>
      </w:hyperlink>
      <w:r>
        <w:rPr>
          <w:lang w:val="ar_AE" w:bidi="ar_AE"/>
        </w:rPr>
        <w:t xml:space="preserve"> التدابير الصارمة التي اتُخِذَت ضد هؤلاء الأنبياء الكذبة والعرافين.</w:t>
      </w:r>
    </w:p>
    <w:p>
      <w:pPr>
        <w:bidi/>
      </w:pPr>
      <w:r>
        <w:rPr>
          <w:lang w:val="ar_AE" w:bidi="ar_AE"/>
        </w:rPr>
      </w:r>
      <w:r>
        <w:rPr>
          <w:lang w:val="ar_AE" w:bidi="ar_AE"/>
        </w:rPr>
        <w:t xml:space="preserve">2. </w:t>
      </w:r>
      <w:r>
        <w:rPr>
          <w:lang w:val="ar_AE" w:bidi="ar_AE"/>
        </w:rPr>
        <w:t xml:space="preserve"> ابتعد الشعب عن الارتداد العلني الصارخ الذي كان يميّز فترة ما قبل السبي، فلم تعد الإدانة النبوية مطلوبة بنفس الإلحاح. وقد أصبح للهيكل والشريعة مكانة وأهمية جديدة، كما تركّزت النبوة في فترة ما بعد السبي إما على إعادة بناء الهيكل (كما في حجّي وزكريا) أو على تطهير العبادة فيه (كما في ملاخي). وبمجرد تحقيق هذا الهدف، تقلّص دور النبي. كما كان هناك أيضًا عامل تاريخي آخر، وهو العدد الكبير نسبيًا من الكهنة الذين عادوا من السبي، مدفوعين بلا شك بتطلّعهم للخدمة في الهيكل الذي أُعيد بناؤه. في هذا الوقت، كانت الحاجة الرئيسية هي للكاهن، الذي أصبح مسؤولًا عن إعلان إرادة الله استنادًا إلى الشريعة.</w:t>
      </w:r>
    </w:p>
    <w:p>
      <w:pPr>
        <w:bidi/>
      </w:pPr>
      <w:r>
        <w:rPr>
          <w:lang w:val="ar_AE" w:bidi="ar_AE"/>
        </w:rPr>
      </w:r>
      <w:r>
        <w:rPr>
          <w:lang w:val="ar_AE" w:bidi="ar_AE"/>
        </w:rPr>
        <w:t>3. كان هناك تزايد في التأكيد والتركيز على سموّ ٱللهِ، ويرجع ذلك جزئيًا إلى التشديد على دور الوساطة الكهنوتية وجزئيًا إلى الخوف من ٱللهِ الذي نشأ نتيجة الدينونة الأخيرة التي تعرض لها الشعب. عزّزت الحركة الرؤيوية هذا الاتجاه، حيث أكدت على وجود وساطة ملائكية بين البشر والإله المتسامي. وبالمقابل، ضعف النداء النبوي للسير الشخصي والأخلاقي مع ٱللهِ.</w:t>
      </w:r>
    </w:p>
    <w:p>
      <w:pPr>
        <w:pStyle w:val="Heading4"/>
        <w:bidi/>
      </w:pPr>
      <w:r>
        <w:rPr>
          <w:lang w:val="ar_AE" w:bidi="ar_AE"/>
        </w:rPr>
        <w:t xml:space="preserve">ظهور المجامع </w:t>
      </w:r>
    </w:p>
    <w:p>
      <w:pPr>
        <w:bidi/>
      </w:pPr>
      <w:r>
        <w:rPr>
          <w:lang w:val="ar_AE" w:bidi="ar_AE"/>
        </w:rPr>
      </w:r>
      <w:r>
        <w:rPr>
          <w:lang w:val="ar_AE" w:bidi="ar_AE"/>
        </w:rPr>
        <w:t>لا بد أن نوعًا من العبادة المحلّية، المستقلّة عن الهيكل وذبائحه قد تطوّر خلال فترة السبي، حيث أصبحت الشريعة تحتل موقع الصدارة بشكل متزايد. وقد تم لاحقًا قراءة الكتب النبوية وشرحها، لكن قد ظل التركيز الأساسي دائمًا على الشريعة</w:t>
      </w:r>
      <w:r>
        <w:rPr>
          <w:lang w:val="ar_AE" w:bidi="ar_AE"/>
        </w:rPr>
        <w:t xml:space="preserve">. وقد </w:t>
      </w:r>
      <w:r>
        <w:rPr>
          <w:lang w:val="ar_AE" w:bidi="ar_AE"/>
        </w:rPr>
        <w:t>ترسّخ هذا النمط من العبادة لاحقًا في الوطن، وتطوّر المجمع اليهودي تدريجيًا ليصبح المركز الرئيسي للحياة المجتمعية، حيث جمع بين العلاقات الاجتماعية، والتعليم، والعبادة</w:t>
      </w:r>
      <w:r>
        <w:rPr>
          <w:lang w:val="ar_AE" w:bidi="ar_AE"/>
        </w:rPr>
        <w:t xml:space="preserve">. وقد </w:t>
      </w:r>
      <w:r>
        <w:rPr>
          <w:lang w:val="ar_AE" w:bidi="ar_AE"/>
        </w:rPr>
        <w:t>ساعد هذا التطور في استمرار وتوسّع الإيمان اليهودي في جميع أنحاء العالم، مستقلًا عن أورشليم</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شتات اليهود؛</w:t>
      </w:r>
      <w:r>
        <w:rPr>
          <w:lang w:val="ar_AE" w:bidi="ar_AE"/>
        </w:rPr>
        <w:t xml:space="preserve"> </w:t>
      </w:r>
      <w:r>
        <w:rPr>
          <w:lang w:val="ar_AE" w:bidi="ar_AE"/>
        </w:rPr>
        <w:t>سفر عَزْرَا؛</w:t>
      </w:r>
      <w:r>
        <w:rPr>
          <w:lang w:val="ar_AE" w:bidi="ar_AE"/>
        </w:rPr>
        <w:t xml:space="preserve"> </w:t>
      </w:r>
      <w:r>
        <w:rPr>
          <w:lang w:val="ar_AE" w:bidi="ar_AE"/>
        </w:rPr>
        <w:t>سفر حَجَّيِ؛</w:t>
      </w:r>
      <w:r>
        <w:rPr>
          <w:lang w:val="ar_AE" w:bidi="ar_AE"/>
        </w:rPr>
        <w:t xml:space="preserve"> </w:t>
      </w:r>
      <w:r>
        <w:rPr>
          <w:lang w:val="ar_AE" w:bidi="ar_AE"/>
        </w:rPr>
        <w:t>تاريخ إِسْرَائِيلَ؛</w:t>
      </w:r>
      <w:r>
        <w:rPr>
          <w:lang w:val="ar_AE" w:bidi="ar_AE"/>
        </w:rPr>
        <w:t xml:space="preserve"> </w:t>
      </w:r>
      <w:r>
        <w:rPr>
          <w:lang w:val="ar_AE" w:bidi="ar_AE"/>
        </w:rPr>
        <w:t>سفر نَحَمْيَا؛</w:t>
      </w:r>
      <w:r>
        <w:rPr>
          <w:lang w:val="ar_AE" w:bidi="ar_AE"/>
        </w:rPr>
        <w:t xml:space="preserve"> </w:t>
      </w:r>
      <w:r>
        <w:rPr>
          <w:lang w:val="ar_AE" w:bidi="ar_AE"/>
        </w:rPr>
        <w:t>سفر زَكَرِيَّا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فترة ما بين العهدين</w:t>
      </w:r>
      <w:r>
        <w:rPr>
          <w:lang w:val="ar_AE" w:bidi="ar_AE"/>
        </w:rPr>
      </w:r>
    </w:p>
    <w:p>
      <w:pPr>
        <w:bidi/>
      </w:pPr>
      <w:r>
        <w:rPr>
          <w:lang w:val="ar_AE" w:bidi="ar_AE"/>
        </w:rPr>
      </w:r>
      <w:r>
        <w:rPr>
          <w:lang w:val="ar_AE" w:bidi="ar_AE"/>
        </w:rPr>
        <w:t xml:space="preserve">فترة زمنية تمتد من نهاية تاريخ العهد القديم إلى بداية تاريخ العهد الجديد. الكثير من هذه الفترة مغطاة في أسفار المكابيين الأول والثاني. </w:t>
      </w:r>
      <w:r>
        <w:rPr>
          <w:i/>
          <w:lang w:val="ar_AE" w:bidi="ar_AE"/>
        </w:rPr>
        <w:t>انظر</w:t>
      </w:r>
      <w:r>
        <w:rPr>
          <w:lang w:val="ar_AE" w:bidi="ar_AE"/>
        </w:rPr>
        <w:t xml:space="preserve"> </w:t>
      </w:r>
      <w:r>
        <w:rPr>
          <w:lang w:val="ar_AE" w:bidi="ar_AE"/>
        </w:rPr>
        <w:t>المكابيين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فَتْروس</w:t>
      </w:r>
      <w:r>
        <w:rPr>
          <w:lang w:val="ar_AE" w:bidi="ar_AE"/>
        </w:rPr>
      </w:r>
    </w:p>
    <w:p>
      <w:pPr>
        <w:bidi/>
      </w:pPr>
      <w:r>
        <w:rPr>
          <w:lang w:val="ar_AE" w:bidi="ar_AE"/>
        </w:rPr>
      </w:r>
      <w:r>
        <w:rPr>
          <w:lang w:val="ar_AE" w:bidi="ar_AE"/>
        </w:rPr>
        <w:t xml:space="preserve">منطقة تقع في </w:t>
      </w:r>
      <w:r>
        <w:rPr>
          <w:b/>
          <w:lang w:val="ar_AE" w:bidi="ar_AE"/>
        </w:rPr>
        <w:t>جنوب مصر</w:t>
      </w:r>
      <w:r>
        <w:rPr>
          <w:lang w:val="ar_AE" w:bidi="ar_AE"/>
        </w:rPr>
        <w:t>، أي صعيدها، وقد ذُكرت في العهد القديم خمس مرات (</w:t>
      </w:r>
      <w:hyperlink r:id="rId228">
        <w:r>
          <w:rPr>
            <w:lang w:val="ar_AE" w:bidi="ar_AE"/>
          </w:rPr>
          <w:rPr>
            <w:color w:val="0000EE"/>
            <w:u w:val="single"/>
          </w:rPr>
          <w:t>إش 11:11</w:t>
        </w:r>
      </w:hyperlink>
      <w:r>
        <w:rPr>
          <w:lang w:val="ar_AE" w:bidi="ar_AE"/>
        </w:rPr>
        <w:t xml:space="preserve">؛ </w:t>
      </w:r>
      <w:hyperlink r:id="rId229">
        <w:r>
          <w:rPr>
            <w:lang w:val="ar_AE" w:bidi="ar_AE"/>
          </w:rPr>
          <w:rPr>
            <w:color w:val="0000EE"/>
            <w:u w:val="single"/>
          </w:rPr>
          <w:t>إرميا 44:1، 15</w:t>
        </w:r>
      </w:hyperlink>
      <w:r>
        <w:rPr>
          <w:lang w:val="ar_AE" w:bidi="ar_AE"/>
        </w:rPr>
        <w:t xml:space="preserve">؛ </w:t>
      </w:r>
      <w:hyperlink r:id="rId230">
        <w:r>
          <w:rPr>
            <w:lang w:val="ar_AE" w:bidi="ar_AE"/>
          </w:rPr>
          <w:rPr>
            <w:color w:val="0000EE"/>
            <w:u w:val="single"/>
          </w:rPr>
          <w:t>حز 29:14</w:t>
        </w:r>
      </w:hyperlink>
      <w:r>
        <w:rPr>
          <w:lang w:val="ar_AE" w:bidi="ar_AE"/>
        </w:rPr>
        <w:t xml:space="preserve">؛ </w:t>
      </w:r>
      <w:hyperlink r:id="rId231">
        <w:r>
          <w:rPr>
            <w:lang w:val="ar_AE" w:bidi="ar_AE"/>
          </w:rPr>
          <w:rPr>
            <w:color w:val="0000EE"/>
            <w:u w:val="single"/>
          </w:rPr>
          <w:t>30:14</w:t>
        </w:r>
      </w:hyperlink>
      <w:r>
        <w:rPr>
          <w:lang w:val="ar_AE" w:bidi="ar_AE"/>
        </w:rPr>
        <w:t xml:space="preserve">). وغالبًا ما تُذكر إلى جانب مدن من مصر السفلى مثل نوف (منف) أو صوعن (تانيس)، للدلالة على التمييز الجغرافي بين شمال البلاد وجنوبها. الكلمة العبرية هي </w:t>
      </w:r>
      <w:r>
        <w:rPr>
          <w:b/>
          <w:lang w:val="ar_AE" w:bidi="ar_AE"/>
        </w:rPr>
        <w:t>فترُوس</w:t>
      </w:r>
      <w:r>
        <w:rPr>
          <w:lang w:val="ar_AE" w:bidi="ar_AE"/>
        </w:rPr>
        <w:t xml:space="preserve">، أما المصرية القديمة فهي </w:t>
      </w:r>
      <w:r>
        <w:rPr>
          <w:i/>
          <w:lang w:val="ar_AE" w:bidi="ar_AE"/>
        </w:rPr>
        <w:t>پا تو رِسي</w:t>
      </w:r>
      <w:r>
        <w:rPr>
          <w:lang w:val="ar_AE" w:bidi="ar_AE"/>
        </w:rPr>
        <w:t>، وتعني "البلاد الجنوبية". ويعتقد علماء المصريات أن الصيغة العبرية قد تكون تحريفًا لـ</w:t>
      </w:r>
      <w:r>
        <w:rPr>
          <w:b/>
          <w:lang w:val="ar_AE" w:bidi="ar_AE"/>
        </w:rPr>
        <w:t>فَتُوريس</w:t>
      </w:r>
      <w:r>
        <w:rPr>
          <w:lang w:val="ar_AE" w:bidi="ar_AE"/>
        </w:rPr>
        <w:t xml:space="preserve"> أو </w:t>
      </w:r>
      <w:r>
        <w:rPr>
          <w:b/>
          <w:lang w:val="ar_AE" w:bidi="ar_AE"/>
        </w:rPr>
        <w:t>فَتُورِس</w:t>
      </w:r>
      <w:r>
        <w:rPr>
          <w:lang w:val="ar_AE" w:bidi="ar_AE"/>
        </w:rPr>
        <w:t xml:space="preserve">. يشير </w:t>
      </w:r>
      <w:hyperlink r:id="rId228">
        <w:r>
          <w:rPr>
            <w:lang w:val="ar_AE" w:bidi="ar_AE"/>
          </w:rPr>
          <w:rPr>
            <w:color w:val="0000EE"/>
            <w:u w:val="single"/>
          </w:rPr>
          <w:t xml:space="preserve">إشعياء 11:11 </w:t>
        </w:r>
      </w:hyperlink>
      <w:r>
        <w:rPr>
          <w:lang w:val="ar_AE" w:bidi="ar_AE"/>
        </w:rPr>
        <w:t xml:space="preserve">إلى أن "مِصرايم" تعني مصر السفلى والوسطى، بينما تشير </w:t>
      </w:r>
      <w:r>
        <w:rPr>
          <w:b/>
          <w:lang w:val="ar_AE" w:bidi="ar_AE"/>
        </w:rPr>
        <w:t>فترُوس</w:t>
      </w:r>
      <w:r>
        <w:rPr>
          <w:lang w:val="ar_AE" w:bidi="ar_AE"/>
        </w:rPr>
        <w:t xml:space="preserve"> إلى صعيد مصر حتى حدود كوش.</w:t>
        <w:br/>
      </w:r>
      <w:r>
        <w:rPr>
          <w:lang w:val="ar_AE" w:bidi="ar_AE"/>
        </w:rPr>
        <w:t xml:space="preserve">وبحسب </w:t>
      </w:r>
      <w:hyperlink r:id="rId230">
        <w:r>
          <w:rPr>
            <w:lang w:val="ar_AE" w:bidi="ar_AE"/>
          </w:rPr>
          <w:rPr>
            <w:color w:val="0000EE"/>
            <w:u w:val="single"/>
          </w:rPr>
          <w:t>حزقيال 29:14</w:t>
        </w:r>
      </w:hyperlink>
      <w:r>
        <w:rPr>
          <w:lang w:val="ar_AE" w:bidi="ar_AE"/>
        </w:rPr>
        <w:t>، فإن فترُوس هي الموطن الأصلي للمصريين. وقد تحدّث الأنبياء عن دينونة الله على فترُوس: "</w:t>
      </w:r>
      <w:r>
        <w:rPr>
          <w:lang w:val="ar_AE" w:bidi="ar_AE"/>
        </w:rPr>
        <w:t>وَأُخْرِبُ فَتْرُوسَ</w:t>
      </w:r>
      <w:r>
        <w:rPr>
          <w:lang w:val="ar_AE" w:bidi="ar_AE"/>
        </w:rPr>
        <w:t xml:space="preserve">، </w:t>
      </w:r>
      <w:r>
        <w:rPr>
          <w:lang w:val="ar_AE" w:bidi="ar_AE"/>
        </w:rPr>
        <w:t>وَأُضْرِمُ نَارًا في صُوعَنَ،</w:t>
      </w:r>
      <w:r>
        <w:rPr>
          <w:lang w:val="ar_AE" w:bidi="ar_AE"/>
        </w:rPr>
        <w:t xml:space="preserve"> </w:t>
      </w:r>
      <w:r>
        <w:rPr>
          <w:lang w:val="ar_AE" w:bidi="ar_AE"/>
        </w:rPr>
        <w:t>وَأُجْرِي أَحْكَامًا فِي نُو</w:t>
      </w:r>
      <w:r>
        <w:rPr>
          <w:lang w:val="ar_AE" w:bidi="ar_AE"/>
        </w:rPr>
        <w:t>" (</w:t>
      </w:r>
      <w:hyperlink r:id="rId231">
        <w:r>
          <w:rPr>
            <w:lang w:val="ar_AE" w:bidi="ar_AE"/>
          </w:rPr>
          <w:rPr>
            <w:color w:val="0000EE"/>
            <w:u w:val="single"/>
          </w:rPr>
          <w:t>حزقيال 30:14</w:t>
        </w:r>
      </w:hyperlink>
      <w:r>
        <w:rPr>
          <w:lang w:val="ar_AE" w:bidi="ar_AE"/>
        </w:rPr>
        <w:t>). وبعد السبي، هاجر بعض اليهود إلى مصر، واستقرّ بعضهم في فترُوس. وقد حذّر إرميا من أن دينونة الله ستصيب مصر ولن ينجو منها أحد: "</w:t>
      </w:r>
      <w:r>
        <w:rPr>
          <w:lang w:val="ar_AE" w:bidi="ar_AE"/>
        </w:rPr>
        <w:t>اَلْكَلِمَةُ ٱلَّتِي صَارَتْ إِلَى إِرْمِيَا مِنْ جِهَةِ كُلِّ ٱلْيَهُودِ ٱلسَّاكِنِينَ فِي أَرْضِ مِصْرَ</w:t>
      </w:r>
      <w:r>
        <w:rPr>
          <w:lang w:val="ar_AE" w:bidi="ar_AE"/>
        </w:rPr>
        <w:t>—</w:t>
      </w:r>
      <w:r>
        <w:rPr>
          <w:lang w:val="ar_AE" w:bidi="ar_AE"/>
        </w:rPr>
        <w:t>لسَّاكِنِينَ فِي مَجْدَلَ وَفِي تَحْفَنْحِيسَ، وَفِي نُوفَ وَفِي أَرْضِ فَتْرُوسَ قَائِلَةً</w:t>
      </w:r>
      <w:r>
        <w:rPr>
          <w:lang w:val="ar_AE" w:bidi="ar_AE"/>
        </w:rPr>
        <w:t>: '</w:t>
      </w:r>
      <w:r>
        <w:rPr>
          <w:lang w:val="ar_AE" w:bidi="ar_AE"/>
        </w:rPr>
        <w:t>هَكَذَا قَالَ رَبُّ ٱلْجُنُودِ إِلَهُ إِسْرَائِيلَ:</w:t>
      </w:r>
      <w:r>
        <w:rPr>
          <w:lang w:val="ar_AE" w:bidi="ar_AE"/>
        </w:rPr>
        <w:t xml:space="preserve"> </w:t>
      </w:r>
      <w:r>
        <w:rPr>
          <w:lang w:val="ar_AE" w:bidi="ar_AE"/>
        </w:rPr>
        <w:t>أَنْتُمْ رَأَيْتُمْ كُلَّ ٱلشَّرِّ ٱلَّذِي جَلَبْتُهُ عَلَى أُورُشَلِيمَ، وَعَلَى كُلِّ مُدُنِ يَهُوذَا،</w:t>
      </w:r>
      <w:r>
        <w:rPr>
          <w:lang w:val="ar_AE" w:bidi="ar_AE"/>
        </w:rPr>
        <w:t xml:space="preserve"> </w:t>
      </w:r>
      <w:r>
        <w:rPr>
          <w:lang w:val="ar_AE" w:bidi="ar_AE"/>
        </w:rPr>
        <w:t>فَهَا هِيَ خَرِبَةٌ هَذَا ٱلْيَوْمَ وَلَيْسَ فِيهَا سَاكِنٌ</w:t>
      </w:r>
      <w:r>
        <w:rPr>
          <w:lang w:val="ar_AE" w:bidi="ar_AE"/>
        </w:rPr>
        <w:t>'" (</w:t>
      </w:r>
      <w:hyperlink r:id="rId232">
        <w:r>
          <w:rPr>
            <w:lang w:val="ar_AE" w:bidi="ar_AE"/>
          </w:rPr>
          <w:rPr>
            <w:color w:val="0000EE"/>
            <w:u w:val="single"/>
          </w:rPr>
          <w:t>إرميا 44:1–2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فَتُور</w:t>
      </w:r>
      <w:r>
        <w:rPr>
          <w:lang w:val="ar_AE" w:bidi="ar_AE"/>
        </w:rPr>
      </w:r>
    </w:p>
    <w:p>
      <w:pPr>
        <w:pStyle w:val="Heading2"/>
        <w:bidi/>
      </w:pPr>
      <w:r>
        <w:rPr>
          <w:lang w:val="ar_AE" w:bidi="ar_AE"/>
        </w:rPr>
        <w:t>فَتُور</w:t>
      </w:r>
    </w:p>
    <w:p>
      <w:pPr>
        <w:bidi/>
      </w:pPr>
      <w:r>
        <w:rPr>
          <w:lang w:val="ar_AE" w:bidi="ar_AE"/>
        </w:rPr>
      </w:r>
      <w:r>
        <w:rPr>
          <w:lang w:val="ar_AE" w:bidi="ar_AE"/>
        </w:rPr>
        <w:t>مسقط رأس بَلْعَام (</w:t>
      </w:r>
      <w:hyperlink r:id="rId233">
        <w:r>
          <w:rPr>
            <w:lang w:val="ar_AE" w:bidi="ar_AE"/>
          </w:rPr>
          <w:rPr>
            <w:color w:val="0000EE"/>
            <w:u w:val="single"/>
          </w:rPr>
          <w:t>عدد 22:5</w:t>
        </w:r>
      </w:hyperlink>
      <w:r>
        <w:rPr>
          <w:lang w:val="ar_AE" w:bidi="ar_AE"/>
        </w:rPr>
        <w:t xml:space="preserve">). تقع </w:t>
      </w:r>
      <w:r>
        <w:rPr>
          <w:lang w:val="ar_AE" w:bidi="ar_AE"/>
        </w:rPr>
        <w:t xml:space="preserve">فَتُور </w:t>
      </w:r>
      <w:r>
        <w:rPr>
          <w:lang w:val="ar_AE" w:bidi="ar_AE"/>
        </w:rPr>
        <w:t xml:space="preserve">في أَرَام العليا عند التقاء نهر الساجور والفرات. يُقال إن بَلْعَام بن بَعور جاء من </w:t>
      </w:r>
      <w:r>
        <w:rPr>
          <w:lang w:val="ar_AE" w:bidi="ar_AE"/>
        </w:rPr>
        <w:t>فَتُور</w:t>
      </w:r>
      <w:r>
        <w:rPr>
          <w:lang w:val="ar_AE" w:bidi="ar_AE"/>
        </w:rPr>
        <w:t xml:space="preserve"> في أَرَام (</w:t>
      </w:r>
      <w:hyperlink r:id="rId234">
        <w:r>
          <w:rPr>
            <w:lang w:val="ar_AE" w:bidi="ar_AE"/>
          </w:rPr>
          <w:rPr>
            <w:color w:val="0000EE"/>
            <w:u w:val="single"/>
          </w:rPr>
          <w:t>تثنية 23:4</w:t>
        </w:r>
      </w:hyperlink>
      <w:r>
        <w:rPr>
          <w:lang w:val="ar_AE" w:bidi="ar_AE"/>
        </w:rPr>
        <w:t xml:space="preserve">). تُعرف إِلَى بأنها في-إت/تي-رو في نقوش شَلْمَنْأَسَر الثالث (859–824 قبل الميلاد) كموقع على نهر الساجور. كانت المدينة معروفة وفقًا للنقوش باسم </w:t>
      </w:r>
      <w:r>
        <w:rPr>
          <w:lang w:val="ar_AE" w:bidi="ar_AE"/>
        </w:rPr>
        <w:t>فَتُور</w:t>
      </w:r>
      <w:r>
        <w:rPr>
          <w:lang w:val="ar_AE" w:bidi="ar_AE"/>
        </w:rPr>
        <w:t xml:space="preserve"> من قبل الحثيين (أي السوريين أو الآراميين). انتقلت من السيطرة الآشورية إلى السيادة الآرامية، وأخذها شَلْمَنْأَسَر مرة أخرى، وأُعيدت للآشوريين.</w:t>
      </w:r>
      <w:r>
        <w:rPr>
          <w:lang w:val="ar_AE" w:bidi="ar_AE"/>
        </w:rPr>
      </w:r>
      <w:r>
        <w:rPr>
          <w:lang w:val="ar_AE" w:bidi="ar_AE"/>
        </w:rPr>
      </w:r>
    </w:p>
    <w:p>
      <w:pPr>
        <w:bidi/>
      </w:pPr>
      <w:r>
        <w:rPr>
          <w:lang w:val="ar_AE" w:bidi="ar_AE"/>
        </w:rPr>
      </w:r>
    </w:p>
    <w:p>
      <w:pPr>
        <w:pStyle w:val="Heading2"/>
        <w:bidi/>
      </w:pPr>
      <w:r>
        <w:rPr>
          <w:lang w:val="ar_AE" w:bidi="ar_AE"/>
        </w:rPr>
        <w:t>فَثُوئِيل</w:t>
      </w:r>
      <w:r>
        <w:rPr>
          <w:lang w:val="ar_AE" w:bidi="ar_AE"/>
        </w:rPr>
      </w:r>
    </w:p>
    <w:p>
      <w:pPr>
        <w:pStyle w:val="Heading2"/>
        <w:bidi/>
      </w:pPr>
      <w:r>
        <w:rPr>
          <w:b/>
          <w:lang w:val="ar_AE" w:bidi="ar_AE"/>
        </w:rPr>
        <w:t>فَثُوئِيل</w:t>
      </w:r>
    </w:p>
    <w:p>
      <w:pPr>
        <w:bidi/>
      </w:pPr>
      <w:r>
        <w:rPr>
          <w:lang w:val="ar_AE" w:bidi="ar_AE"/>
        </w:rPr>
      </w:r>
      <w:r>
        <w:rPr>
          <w:lang w:val="ar_AE" w:bidi="ar_AE"/>
        </w:rPr>
        <w:t>أبو يوئيل النبي (</w:t>
      </w:r>
      <w:hyperlink r:id="rId235">
        <w:r>
          <w:rPr>
            <w:lang w:val="ar_AE" w:bidi="ar_AE"/>
          </w:rPr>
          <w:rPr>
            <w:color w:val="0000EE"/>
            <w:u w:val="single"/>
          </w:rPr>
          <w:t>يوئيل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فَجْعِيئِيل</w:t>
      </w:r>
      <w:r>
        <w:rPr>
          <w:lang w:val="ar_AE" w:bidi="ar_AE"/>
        </w:rPr>
      </w:r>
    </w:p>
    <w:p>
      <w:pPr>
        <w:bidi/>
      </w:pPr>
      <w:r>
        <w:rPr>
          <w:lang w:val="ar_AE" w:bidi="ar_AE"/>
        </w:rPr>
      </w:r>
      <w:r>
        <w:rPr>
          <w:lang w:val="ar_AE" w:bidi="ar_AE"/>
        </w:rPr>
        <w:t>ابن عُكرَن من سبط أَشِيرَ، الذي عينه موسَى للمساعدة في تعداد الشعب في البرية. كما خدم رئيسًا لسبطه خلال تلك الفترة (</w:t>
      </w:r>
      <w:hyperlink r:id="rId236">
        <w:r>
          <w:rPr>
            <w:lang w:val="ar_AE" w:bidi="ar_AE"/>
          </w:rPr>
          <w:rPr>
            <w:color w:val="0000EE"/>
            <w:u w:val="single"/>
          </w:rPr>
          <w:t>عدد 1:13؛</w:t>
        </w:r>
      </w:hyperlink>
      <w:r>
        <w:rPr>
          <w:lang w:val="ar_AE" w:bidi="ar_AE"/>
        </w:rPr>
        <w:t xml:space="preserve"> </w:t>
      </w:r>
      <w:hyperlink r:id="rId237">
        <w:r>
          <w:rPr>
            <w:lang w:val="ar_AE" w:bidi="ar_AE"/>
          </w:rPr>
          <w:rPr>
            <w:color w:val="0000EE"/>
            <w:u w:val="single"/>
          </w:rPr>
          <w:t>2:27؛</w:t>
        </w:r>
      </w:hyperlink>
      <w:r>
        <w:rPr>
          <w:lang w:val="ar_AE" w:bidi="ar_AE"/>
        </w:rPr>
        <w:t xml:space="preserve"> </w:t>
      </w:r>
      <w:hyperlink r:id="rId238">
        <w:r>
          <w:rPr>
            <w:lang w:val="ar_AE" w:bidi="ar_AE"/>
          </w:rPr>
          <w:rPr>
            <w:color w:val="0000EE"/>
            <w:u w:val="single"/>
          </w:rPr>
          <w:t>7:72، 77؛</w:t>
        </w:r>
      </w:hyperlink>
      <w:r>
        <w:rPr>
          <w:lang w:val="ar_AE" w:bidi="ar_AE"/>
        </w:rPr>
        <w:t xml:space="preserve"> </w:t>
      </w:r>
      <w:hyperlink r:id="rId239">
        <w:r>
          <w:rPr>
            <w:lang w:val="ar_AE" w:bidi="ar_AE"/>
          </w:rPr>
          <w:rPr>
            <w:color w:val="0000EE"/>
            <w:u w:val="single"/>
          </w:rPr>
          <w:t>10:26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فَحَثَ مُوآبَ</w:t>
      </w:r>
      <w:r>
        <w:rPr>
          <w:lang w:val="ar_AE" w:bidi="ar_AE"/>
        </w:rPr>
      </w:r>
    </w:p>
    <w:p>
      <w:pPr>
        <w:pStyle w:val="Heading2"/>
        <w:bidi/>
      </w:pPr>
      <w:r>
        <w:rPr>
          <w:lang w:val="ar_AE" w:bidi="ar_AE"/>
        </w:rPr>
        <w:t>فَحَثَ مُوآبَ</w:t>
      </w:r>
    </w:p>
    <w:p>
      <w:pPr>
        <w:bidi/>
      </w:pPr>
      <w:r>
        <w:rPr>
          <w:lang w:val="ar_AE" w:bidi="ar_AE"/>
        </w:rPr>
      </w:r>
      <w:r>
        <w:rPr>
          <w:lang w:val="ar_AE" w:bidi="ar_AE"/>
        </w:rPr>
        <w:t>رأس عائلة من بني إسرائيل، ممَّن رجعوا مع زربابل إلى فلسطين بعد السبي البابلي (</w:t>
      </w:r>
      <w:hyperlink r:id="rId240">
        <w:r>
          <w:rPr>
            <w:lang w:val="ar_AE" w:bidi="ar_AE"/>
          </w:rPr>
          <w:rPr>
            <w:color w:val="0000EE"/>
            <w:u w:val="single"/>
          </w:rPr>
          <w:t>عزرا 2: 6؛</w:t>
        </w:r>
      </w:hyperlink>
      <w:r>
        <w:rPr>
          <w:lang w:val="ar_AE" w:bidi="ar_AE"/>
        </w:rPr>
        <w:t xml:space="preserve"> </w:t>
      </w:r>
      <w:hyperlink r:id="rId241">
        <w:r>
          <w:rPr>
            <w:lang w:val="ar_AE" w:bidi="ar_AE"/>
          </w:rPr>
          <w:rPr>
            <w:color w:val="0000EE"/>
            <w:u w:val="single"/>
          </w:rPr>
          <w:t>نحميا 7: 11</w:t>
        </w:r>
      </w:hyperlink>
      <w:r>
        <w:rPr>
          <w:lang w:val="ar_AE" w:bidi="ar_AE"/>
        </w:rPr>
        <w:t>). وقد رجع أفراد آخرون من عائلته، يبلغ عددهم نحو 200 رجلًا، مع عزرا (</w:t>
      </w:r>
      <w:hyperlink r:id="rId242">
        <w:r>
          <w:rPr>
            <w:lang w:val="ar_AE" w:bidi="ar_AE"/>
          </w:rPr>
          <w:rPr>
            <w:color w:val="0000EE"/>
            <w:u w:val="single"/>
          </w:rPr>
          <w:t>عزرا 8: 4</w:t>
        </w:r>
      </w:hyperlink>
      <w:r>
        <w:rPr>
          <w:lang w:val="ar_AE" w:bidi="ar_AE"/>
        </w:rPr>
        <w:t xml:space="preserve">). وبعد الرجوع من السبي، كان بعضٌ من أبنائه ضمن الإسرائيليين الذين تعهَّدوا بقطع علاقاتهم بالنساء الغريبة (عزرا </w:t>
      </w:r>
      <w:hyperlink r:id="rId243">
        <w:r>
          <w:rPr>
            <w:lang w:val="ar_AE" w:bidi="ar_AE"/>
          </w:rPr>
          <w:rPr>
            <w:color w:val="0000EE"/>
            <w:u w:val="single"/>
          </w:rPr>
          <w:t>10: 30</w:t>
        </w:r>
      </w:hyperlink>
      <w:r>
        <w:rPr>
          <w:lang w:val="ar_AE" w:bidi="ar_AE"/>
        </w:rPr>
        <w:t>). و</w:t>
      </w:r>
      <w:r>
        <w:rPr>
          <w:lang w:val="ar_AE" w:bidi="ar_AE"/>
        </w:rPr>
        <w:t>حَشُّوبُ</w:t>
      </w:r>
      <w:r>
        <w:rPr>
          <w:lang w:val="ar_AE" w:bidi="ar_AE"/>
        </w:rPr>
        <w:t>، ابن فَحَثَ مُوآبَ، أسهم في إعادة بناء سور أورشليم وبرج التنانير في أيام نحميا (</w:t>
      </w:r>
      <w:hyperlink r:id="rId244">
        <w:r>
          <w:rPr>
            <w:lang w:val="ar_AE" w:bidi="ar_AE"/>
          </w:rPr>
          <w:rPr>
            <w:color w:val="0000EE"/>
            <w:u w:val="single"/>
          </w:rPr>
          <w:t>نحميا 3: 11</w:t>
        </w:r>
      </w:hyperlink>
      <w:r>
        <w:rPr>
          <w:lang w:val="ar_AE" w:bidi="ar_AE"/>
        </w:rPr>
        <w:t xml:space="preserve">). كذلك، فَحَثَ مُوآبَ، الذي دُعي رأسًا للشعب، ختم ميثاق عزرا (نحميا </w:t>
      </w:r>
      <w:hyperlink r:id="rId245">
        <w:r>
          <w:rPr>
            <w:lang w:val="ar_AE" w:bidi="ar_AE"/>
          </w:rPr>
          <w:rPr>
            <w:color w:val="0000EE"/>
            <w:u w:val="single"/>
          </w:rPr>
          <w:t>10: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فحْل/ حصان غير مخصي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(الحِصان)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فحم</w:t>
      </w:r>
      <w:r>
        <w:rPr>
          <w:lang w:val="ar_AE" w:bidi="ar_AE"/>
        </w:rPr>
      </w:r>
    </w:p>
    <w:p>
      <w:pPr>
        <w:bidi/>
      </w:pPr>
      <w:r>
        <w:rPr>
          <w:lang w:val="ar_AE" w:bidi="ar_AE"/>
        </w:rPr>
      </w:r>
      <w:r>
        <w:rPr>
          <w:lang w:val="ar_AE" w:bidi="ar_AE"/>
        </w:rPr>
        <w:t>هو تَرْجَمَة لعدة كلمات عبرية أو يونانية في الكتاب المقدس تشير بشكل أساسي إلى جمرات الفحم (الفحم المعدني غير موجود في فلسطين). كانت الجمرات المتوهجة من نار الخشب تُستخدم للتدفئة (</w:t>
      </w:r>
      <w:hyperlink r:id="rId246">
        <w:r>
          <w:rPr>
            <w:lang w:val="ar_AE" w:bidi="ar_AE"/>
          </w:rPr>
          <w:rPr>
            <w:color w:val="0000EE"/>
            <w:u w:val="single"/>
          </w:rPr>
          <w:t>إش 47:14</w:t>
        </w:r>
      </w:hyperlink>
      <w:r>
        <w:rPr>
          <w:lang w:val="ar_AE" w:bidi="ar_AE"/>
        </w:rPr>
        <w:t xml:space="preserve">; </w:t>
      </w:r>
      <w:hyperlink r:id="rId247">
        <w:r>
          <w:rPr>
            <w:lang w:val="ar_AE" w:bidi="ar_AE"/>
          </w:rPr>
          <w:rPr>
            <w:color w:val="0000EE"/>
            <w:u w:val="single"/>
          </w:rPr>
          <w:t>يو 18:18</w:t>
        </w:r>
      </w:hyperlink>
      <w:r>
        <w:rPr>
          <w:lang w:val="ar_AE" w:bidi="ar_AE"/>
        </w:rPr>
        <w:t>), والطهي (</w:t>
      </w:r>
      <w:hyperlink r:id="rId248">
        <w:r>
          <w:rPr>
            <w:lang w:val="ar_AE" w:bidi="ar_AE"/>
          </w:rPr>
          <w:rPr>
            <w:color w:val="0000EE"/>
            <w:u w:val="single"/>
          </w:rPr>
          <w:t>إش 44:19</w:t>
        </w:r>
      </w:hyperlink>
      <w:r>
        <w:rPr>
          <w:lang w:val="ar_AE" w:bidi="ar_AE"/>
        </w:rPr>
        <w:t xml:space="preserve">; </w:t>
      </w:r>
      <w:hyperlink r:id="rId249">
        <w:r>
          <w:rPr>
            <w:lang w:val="ar_AE" w:bidi="ar_AE"/>
          </w:rPr>
          <w:rPr>
            <w:color w:val="0000EE"/>
            <w:u w:val="single"/>
          </w:rPr>
          <w:t>يو 21:9</w:t>
        </w:r>
      </w:hyperlink>
      <w:r>
        <w:rPr>
          <w:lang w:val="ar_AE" w:bidi="ar_AE"/>
        </w:rPr>
        <w:t>), ومن قبل الحدادين (</w:t>
      </w:r>
      <w:hyperlink r:id="rId250">
        <w:r>
          <w:rPr>
            <w:lang w:val="ar_AE" w:bidi="ar_AE"/>
          </w:rPr>
          <w:rPr>
            <w:color w:val="0000EE"/>
            <w:u w:val="single"/>
          </w:rPr>
          <w:t>إش 54:16</w:t>
        </w:r>
      </w:hyperlink>
      <w:r>
        <w:rPr>
          <w:lang w:val="ar_AE" w:bidi="ar_AE"/>
        </w:rPr>
        <w:t>). كما كانت الجمرات من المذبح تُستخدم في الطقوس الدينية (</w:t>
      </w:r>
      <w:hyperlink r:id="rId251">
        <w:r>
          <w:rPr>
            <w:lang w:val="ar_AE" w:bidi="ar_AE"/>
          </w:rPr>
          <w:rPr>
            <w:color w:val="0000EE"/>
            <w:u w:val="single"/>
          </w:rPr>
          <w:t>لا 16:12</w:t>
        </w:r>
      </w:hyperlink>
      <w:r>
        <w:rPr>
          <w:lang w:val="ar_AE" w:bidi="ar_AE"/>
        </w:rPr>
        <w:t xml:space="preserve">; </w:t>
      </w:r>
      <w:hyperlink r:id="rId252">
        <w:r>
          <w:rPr>
            <w:lang w:val="ar_AE" w:bidi="ar_AE"/>
          </w:rPr>
          <w:rPr>
            <w:color w:val="0000EE"/>
            <w:u w:val="single"/>
          </w:rPr>
          <w:t>إش 6:6–7</w:t>
        </w:r>
      </w:hyperlink>
      <w:r>
        <w:rPr>
          <w:lang w:val="ar_AE" w:bidi="ar_AE"/>
        </w:rPr>
        <w:t>).</w:t>
      </w:r>
    </w:p>
    <w:p>
      <w:pPr>
        <w:bidi/>
      </w:pPr>
      <w:r>
        <w:rPr>
          <w:lang w:val="ar_AE" w:bidi="ar_AE"/>
        </w:rPr>
      </w:r>
      <w:r>
        <w:rPr>
          <w:lang w:val="ar_AE" w:bidi="ar_AE"/>
        </w:rPr>
        <w:t>يُستخدم المصطلح مجازيًا في وصف لمعان الله اللامتناهي ومجده (</w:t>
      </w:r>
      <w:hyperlink r:id="rId253">
        <w:r>
          <w:rPr>
            <w:lang w:val="ar_AE" w:bidi="ar_AE"/>
          </w:rPr>
          <w:rPr>
            <w:color w:val="0000EE"/>
            <w:u w:val="single"/>
          </w:rPr>
          <w:t>2 صم 22:9، 13</w:t>
        </w:r>
      </w:hyperlink>
      <w:r>
        <w:rPr>
          <w:lang w:val="ar_AE" w:bidi="ar_AE"/>
        </w:rPr>
        <w:t>)، وإعلانه (</w:t>
      </w:r>
      <w:hyperlink r:id="rId254">
        <w:r>
          <w:rPr>
            <w:lang w:val="ar_AE" w:bidi="ar_AE"/>
          </w:rPr>
          <w:rPr>
            <w:color w:val="0000EE"/>
            <w:u w:val="single"/>
          </w:rPr>
          <w:t>مز 18:8</w:t>
        </w:r>
      </w:hyperlink>
      <w:r>
        <w:rPr>
          <w:lang w:val="ar_AE" w:bidi="ar_AE"/>
        </w:rPr>
        <w:t>)، وفي القضاء الإلهي (</w:t>
      </w:r>
      <w:hyperlink r:id="rId255">
        <w:r>
          <w:rPr>
            <w:lang w:val="ar_AE" w:bidi="ar_AE"/>
          </w:rPr>
          <w:rPr>
            <w:color w:val="0000EE"/>
            <w:u w:val="single"/>
          </w:rPr>
          <w:t>140:10</w:t>
        </w:r>
      </w:hyperlink>
      <w:r>
        <w:rPr>
          <w:lang w:val="ar_AE" w:bidi="ar_AE"/>
        </w:rPr>
        <w:t>) وفي المخلوقات المرتبطة بعرش الله (</w:t>
      </w:r>
      <w:hyperlink r:id="rId256">
        <w:r>
          <w:rPr>
            <w:lang w:val="ar_AE" w:bidi="ar_AE"/>
          </w:rPr>
          <w:rPr>
            <w:color w:val="0000EE"/>
            <w:u w:val="single"/>
          </w:rPr>
          <w:t>حز 1:13</w:t>
        </w:r>
      </w:hyperlink>
      <w:r>
        <w:rPr>
          <w:lang w:val="ar_AE" w:bidi="ar_AE"/>
        </w:rPr>
        <w:t xml:space="preserve">؛ </w:t>
      </w:r>
      <w:hyperlink r:id="rId257">
        <w:r>
          <w:rPr>
            <w:lang w:val="ar_AE" w:bidi="ar_AE"/>
          </w:rPr>
          <w:rPr>
            <w:color w:val="0000EE"/>
            <w:u w:val="single"/>
          </w:rPr>
          <w:t>10:2</w:t>
        </w:r>
      </w:hyperlink>
      <w:r>
        <w:rPr>
          <w:lang w:val="ar_AE" w:bidi="ar_AE"/>
        </w:rPr>
        <w:t>). في مقاطع مجازية أخرى، ترمز الجمرات المتوهجة إلى الحياة (</w:t>
      </w:r>
      <w:hyperlink r:id="rId258">
        <w:r>
          <w:rPr>
            <w:lang w:val="ar_AE" w:bidi="ar_AE"/>
          </w:rPr>
          <w:rPr>
            <w:color w:val="0000EE"/>
            <w:u w:val="single"/>
          </w:rPr>
          <w:t>2 صم 14:7</w:t>
        </w:r>
      </w:hyperlink>
      <w:r>
        <w:rPr>
          <w:lang w:val="ar_AE" w:bidi="ar_AE"/>
        </w:rPr>
        <w:t xml:space="preserve">)، ونَفَس الوحش الضخم ("لوياثان"، </w:t>
      </w:r>
      <w:hyperlink r:id="rId259">
        <w:r>
          <w:rPr>
            <w:lang w:val="ar_AE" w:bidi="ar_AE"/>
          </w:rPr>
          <w:rPr>
            <w:color w:val="0000EE"/>
            <w:u w:val="single"/>
          </w:rPr>
          <w:t>أي 41:21</w:t>
        </w:r>
      </w:hyperlink>
      <w:r>
        <w:rPr>
          <w:lang w:val="ar_AE" w:bidi="ar_AE"/>
        </w:rPr>
        <w:t>)، وخطر "الاحتراق" بالخطايا الجنسية (</w:t>
      </w:r>
      <w:hyperlink r:id="rId260">
        <w:r>
          <w:rPr>
            <w:lang w:val="ar_AE" w:bidi="ar_AE"/>
          </w:rPr>
          <w:rPr>
            <w:color w:val="0000EE"/>
            <w:u w:val="single"/>
          </w:rPr>
          <w:t>أم 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فخ، مصيدة، شَّرَك</w:t>
      </w:r>
      <w:r>
        <w:rPr>
          <w:lang w:val="ar_AE" w:bidi="ar_AE"/>
        </w:rPr>
      </w:r>
    </w:p>
    <w:p>
      <w:pPr>
        <w:bidi/>
      </w:pPr>
      <w:r>
        <w:rPr>
          <w:lang w:val="ar_AE" w:bidi="ar_AE"/>
        </w:rPr>
      </w:r>
      <w:r>
        <w:rPr>
          <w:lang w:val="ar_AE" w:bidi="ar_AE"/>
        </w:rPr>
        <w:t xml:space="preserve">أداة تُستخدم لصيد الطيور أو الحيوانات الأخرى، لكنه في الكتاب المقدس يحمل دلالة رمزية، حيث يُستخدم للإشارة إلى أي شيء يُقيّد أو يُعيق الإنسان. يُستخدم هذا المصطلح كثيرًا لوصف كل ما يستدرج الإنسان إلى الخطية (انظر </w:t>
      </w:r>
      <w:hyperlink r:id="rId261">
        <w:r>
          <w:rPr>
            <w:lang w:val="ar_AE" w:bidi="ar_AE"/>
          </w:rPr>
          <w:rPr>
            <w:color w:val="0000EE"/>
            <w:u w:val="single"/>
          </w:rPr>
          <w:t>تثنية 7:25؛</w:t>
        </w:r>
      </w:hyperlink>
      <w:r>
        <w:rPr>
          <w:lang w:val="ar_AE" w:bidi="ar_AE"/>
        </w:rPr>
        <w:t xml:space="preserve"> </w:t>
      </w:r>
      <w:hyperlink r:id="rId262">
        <w:r>
          <w:rPr>
            <w:lang w:val="ar_AE" w:bidi="ar_AE"/>
          </w:rPr>
          <w:rPr>
            <w:color w:val="0000EE"/>
            <w:u w:val="single"/>
          </w:rPr>
          <w:t>جامعة 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فخاريات</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فدان</w:t>
      </w:r>
      <w:r>
        <w:rPr>
          <w:lang w:val="ar_AE" w:bidi="ar_AE"/>
        </w:rPr>
      </w:r>
    </w:p>
    <w:p>
      <w:pPr>
        <w:bidi/>
      </w:pPr>
      <w:r>
        <w:rPr>
          <w:lang w:val="ar_AE" w:bidi="ar_AE"/>
        </w:rPr>
      </w:r>
      <w:r>
        <w:rPr>
          <w:lang w:val="ar_AE" w:bidi="ar_AE"/>
        </w:rPr>
        <w:t>مقياس لمساحة من الأرض. تعني الكلمة العبرية "النير" حرفيًا، وربما تشير إلى مساحة الأرض التي يمكن لفدان من الثيران حرثها في يوم واحد.</w:t>
      </w:r>
    </w:p>
    <w:p>
      <w:pPr>
        <w:bidi/>
      </w:pPr>
      <w:r>
        <w:rPr>
          <w:lang w:val="ar_AE" w:bidi="ar_AE"/>
        </w:rPr>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فَدَّانَ، فَدَّانَ أَرَام</w:t>
      </w:r>
      <w:r>
        <w:rPr>
          <w:lang w:val="ar_AE" w:bidi="ar_AE"/>
        </w:rPr>
      </w:r>
    </w:p>
    <w:p>
      <w:pPr>
        <w:pStyle w:val="Heading2"/>
        <w:bidi/>
      </w:pPr>
      <w:r>
        <w:rPr>
          <w:lang w:val="ar_AE" w:bidi="ar_AE"/>
        </w:rPr>
        <w:t xml:space="preserve">فَدَّانَ، فَدَّانَ </w:t>
      </w:r>
      <w:r>
        <w:rPr>
          <w:lang w:val="ar_AE" w:bidi="ar_AE"/>
        </w:rPr>
        <w:t>أَرَام</w:t>
      </w:r>
    </w:p>
    <w:p>
      <w:pPr>
        <w:bidi/>
      </w:pPr>
      <w:r>
        <w:rPr>
          <w:lang w:val="ar_AE" w:bidi="ar_AE"/>
        </w:rPr>
      </w:r>
      <w:r>
        <w:rPr>
          <w:lang w:val="ar_AE" w:bidi="ar_AE"/>
        </w:rPr>
        <w:t>هي منطقة شمال غرب بلاد ما بين النهرين التي يعني اسمها "حقل أَرَامَ"، مما يميز هذه السهول (الأرض</w:t>
      </w:r>
      <w:r>
        <w:rPr>
          <w:lang w:val="ar_AE" w:bidi="ar_AE"/>
        </w:rPr>
        <w:t xml:space="preserve"> </w:t>
      </w:r>
      <w:r>
        <w:rPr>
          <w:lang w:val="ar_AE" w:bidi="ar_AE"/>
        </w:rPr>
        <w:t xml:space="preserve">المسطّحة) عن المناطق الجبلية جهة الشمال وٱلْشْرِقِ. ويُطلق على فَدَّانَ أَرَام بالتبادل اسم "فَدَّانَ" كما في سفر </w:t>
      </w:r>
      <w:hyperlink r:id="rId263">
        <w:r>
          <w:rPr>
            <w:lang w:val="ar_AE" w:bidi="ar_AE"/>
          </w:rPr>
          <w:rPr>
            <w:color w:val="0000EE"/>
            <w:u w:val="single"/>
          </w:rPr>
          <w:t>التكوين 48:7</w:t>
        </w:r>
      </w:hyperlink>
      <w:r>
        <w:rPr>
          <w:lang w:val="ar_AE" w:bidi="ar_AE"/>
        </w:rPr>
        <w:t>، و"</w:t>
      </w:r>
      <w:r>
        <w:rPr>
          <w:lang w:val="ar_AE" w:bidi="ar_AE"/>
        </w:rPr>
        <w:t>صَحْرَاءِ أَرَام</w:t>
      </w:r>
      <w:r>
        <w:rPr>
          <w:lang w:val="ar_AE" w:bidi="ar_AE"/>
        </w:rPr>
        <w:t xml:space="preserve">" كما في </w:t>
      </w:r>
      <w:hyperlink r:id="rId264">
        <w:r>
          <w:rPr>
            <w:lang w:val="ar_AE" w:bidi="ar_AE"/>
          </w:rPr>
          <w:rPr>
            <w:color w:val="0000EE"/>
            <w:u w:val="single"/>
          </w:rPr>
          <w:t>هوشَعَ 12:12</w:t>
        </w:r>
      </w:hyperlink>
      <w:r>
        <w:rPr>
          <w:lang w:val="ar_AE" w:bidi="ar_AE"/>
        </w:rPr>
        <w:t>، و"</w:t>
      </w:r>
      <w:r>
        <w:rPr>
          <w:lang w:val="ar_AE" w:bidi="ar_AE"/>
        </w:rPr>
        <w:t xml:space="preserve">أَرَام ٱلنَّهْرَيْنِ" </w:t>
      </w:r>
      <w:r>
        <w:rPr>
          <w:lang w:val="ar_AE" w:bidi="ar_AE"/>
        </w:rPr>
        <w:t xml:space="preserve">كما في </w:t>
      </w:r>
      <w:hyperlink r:id="rId265">
        <w:r>
          <w:rPr>
            <w:lang w:val="ar_AE" w:bidi="ar_AE"/>
          </w:rPr>
          <w:rPr>
            <w:color w:val="0000EE"/>
            <w:u w:val="single"/>
          </w:rPr>
          <w:t>تكوين 24: 10</w:t>
        </w:r>
      </w:hyperlink>
      <w:r>
        <w:rPr>
          <w:lang w:val="ar_AE" w:bidi="ar_AE"/>
        </w:rPr>
        <w:t xml:space="preserve"> بمعنى "أَرَامَ التي بين النهرين". والأنهار المذكورة ربما تشير إلى نهري الفرات والبليخ، اللذان تقع بينهما هذه القطعة من الأرض.</w:t>
      </w:r>
    </w:p>
    <w:p>
      <w:pPr>
        <w:bidi/>
      </w:pPr>
      <w:r>
        <w:rPr>
          <w:lang w:val="ar_AE" w:bidi="ar_AE"/>
        </w:rPr>
      </w:r>
      <w:r>
        <w:rPr>
          <w:i/>
          <w:lang w:val="ar_AE" w:bidi="ar_AE"/>
        </w:rPr>
        <w:t>انظر أيضًا</w:t>
      </w:r>
      <w:r>
        <w:rPr>
          <w:lang w:val="ar_AE" w:bidi="ar_AE"/>
        </w:rPr>
        <w:t xml:space="preserve"> </w:t>
      </w:r>
      <w:r>
        <w:rPr>
          <w:lang w:val="ar_AE" w:bidi="ar_AE"/>
        </w:rPr>
        <w:t>أَرَامَ النهريِّن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فِدَايَةَ</w:t>
      </w:r>
      <w:r>
        <w:rPr>
          <w:lang w:val="ar_AE" w:bidi="ar_AE"/>
        </w:rPr>
      </w:r>
    </w:p>
    <w:p>
      <w:pPr>
        <w:pStyle w:val="Heading2"/>
        <w:bidi/>
      </w:pPr>
      <w:r>
        <w:rPr>
          <w:lang w:val="ar_AE" w:bidi="ar_AE"/>
        </w:rPr>
        <w:t>فِدَايَة</w:t>
      </w:r>
    </w:p>
    <w:p>
      <w:pPr>
        <w:bidi/>
      </w:pPr>
      <w:r>
        <w:rPr>
          <w:lang w:val="ar_AE" w:bidi="ar_AE"/>
        </w:rPr>
      </w:r>
      <w:r>
        <w:rPr>
          <w:lang w:val="ar_AE" w:bidi="ar_AE"/>
        </w:rPr>
        <w:t xml:space="preserve">1. جدّ الملك يهوياقيم من جهة الأم، وكان من بلدة </w:t>
      </w:r>
      <w:r>
        <w:rPr>
          <w:lang w:val="ar_AE" w:bidi="ar_AE"/>
        </w:rPr>
        <w:t>رُومَة</w:t>
      </w:r>
      <w:r>
        <w:rPr>
          <w:lang w:val="ar_AE" w:bidi="ar_AE"/>
        </w:rPr>
        <w:t xml:space="preserve"> (</w:t>
      </w:r>
      <w:hyperlink r:id="rId266">
        <w:r>
          <w:rPr>
            <w:lang w:val="ar_AE" w:bidi="ar_AE"/>
          </w:rPr>
          <w:rPr>
            <w:color w:val="0000EE"/>
            <w:u w:val="single"/>
          </w:rPr>
          <w:t>2 ملوك 23:36</w:t>
        </w:r>
      </w:hyperlink>
      <w:r>
        <w:rPr>
          <w:lang w:val="ar_AE" w:bidi="ar_AE"/>
        </w:rPr>
        <w:t>).</w:t>
      </w:r>
    </w:p>
    <w:p>
      <w:pPr>
        <w:bidi/>
      </w:pPr>
      <w:r>
        <w:rPr>
          <w:lang w:val="ar_AE" w:bidi="ar_AE"/>
        </w:rPr>
      </w:r>
      <w:r>
        <w:rPr>
          <w:lang w:val="ar_AE" w:bidi="ar_AE"/>
        </w:rPr>
        <w:t>2. الابن الثالث ليكنيا (</w:t>
      </w:r>
      <w:hyperlink r:id="rId267">
        <w:r>
          <w:rPr>
            <w:lang w:val="ar_AE" w:bidi="ar_AE"/>
          </w:rPr>
          <w:rPr>
            <w:color w:val="0000EE"/>
            <w:u w:val="single"/>
          </w:rPr>
          <w:t>1 أخبار 3:18–19</w:t>
        </w:r>
      </w:hyperlink>
      <w:r>
        <w:rPr>
          <w:lang w:val="ar_AE" w:bidi="ar_AE"/>
        </w:rPr>
        <w:t>).</w:t>
      </w:r>
    </w:p>
    <w:p>
      <w:pPr>
        <w:bidi/>
      </w:pPr>
      <w:r>
        <w:rPr>
          <w:lang w:val="ar_AE" w:bidi="ar_AE"/>
        </w:rPr>
      </w:r>
      <w:r>
        <w:rPr>
          <w:lang w:val="ar_AE" w:bidi="ar_AE"/>
        </w:rPr>
        <w:t>٣. والد يوئِيل من نصف سبط مَنَسَّى (</w:t>
      </w:r>
      <w:hyperlink r:id="rId268">
        <w:r>
          <w:rPr>
            <w:lang w:val="ar_AE" w:bidi="ar_AE"/>
          </w:rPr>
          <w:rPr>
            <w:color w:val="0000EE"/>
            <w:u w:val="single"/>
          </w:rPr>
          <w:t>١ أخبار ٢٧: ٢٠</w:t>
        </w:r>
      </w:hyperlink>
      <w:r>
        <w:rPr>
          <w:lang w:val="ar_AE" w:bidi="ar_AE"/>
        </w:rPr>
        <w:t>).</w:t>
      </w:r>
    </w:p>
    <w:p>
      <w:pPr>
        <w:bidi/>
      </w:pPr>
      <w:r>
        <w:rPr>
          <w:lang w:val="ar_AE" w:bidi="ar_AE"/>
        </w:rPr>
      </w:r>
      <w:r>
        <w:rPr>
          <w:lang w:val="ar_AE" w:bidi="ar_AE"/>
        </w:rPr>
        <w:t>٤. ابن فَرْعوش الذي عمل مع خدام الهيكل في إصلاح سور أورشَلِيم مقابل ٱلْمَاءِ (</w:t>
      </w:r>
      <w:hyperlink r:id="rId141">
        <w:r>
          <w:rPr>
            <w:lang w:val="ar_AE" w:bidi="ar_AE"/>
          </w:rPr>
          <w:rPr>
            <w:color w:val="0000EE"/>
            <w:u w:val="single"/>
          </w:rPr>
          <w:t>نحميا ٣:٢٥</w:t>
        </w:r>
      </w:hyperlink>
      <w:r>
        <w:rPr>
          <w:lang w:val="ar_AE" w:bidi="ar_AE"/>
        </w:rPr>
        <w:t>).</w:t>
      </w:r>
    </w:p>
    <w:p>
      <w:pPr>
        <w:bidi/>
      </w:pPr>
      <w:r>
        <w:rPr>
          <w:lang w:val="ar_AE" w:bidi="ar_AE"/>
        </w:rPr>
      </w:r>
      <w:r>
        <w:rPr>
          <w:lang w:val="ar_AE" w:bidi="ar_AE"/>
        </w:rPr>
        <w:t>5. واحد وقف بجانب عَزْرَا خلال القراءة العامة للشريعة (</w:t>
      </w:r>
      <w:hyperlink r:id="rId269">
        <w:r>
          <w:rPr>
            <w:lang w:val="ar_AE" w:bidi="ar_AE"/>
          </w:rPr>
          <w:rPr>
            <w:color w:val="0000EE"/>
            <w:u w:val="single"/>
          </w:rPr>
          <w:t>نحميا 8:4</w:t>
        </w:r>
      </w:hyperlink>
      <w:r>
        <w:rPr>
          <w:lang w:val="ar_AE" w:bidi="ar_AE"/>
        </w:rPr>
        <w:t>).</w:t>
      </w:r>
    </w:p>
    <w:p>
      <w:pPr>
        <w:bidi/>
      </w:pPr>
      <w:r>
        <w:rPr>
          <w:lang w:val="ar_AE" w:bidi="ar_AE"/>
        </w:rPr>
      </w:r>
      <w:r>
        <w:rPr>
          <w:lang w:val="ar_AE" w:bidi="ar_AE"/>
        </w:rPr>
        <w:t>٦. ابن قولَايَا وٱلْآبِ يوعِيدَ (</w:t>
      </w:r>
      <w:hyperlink r:id="rId270">
        <w:r>
          <w:rPr>
            <w:lang w:val="ar_AE" w:bidi="ar_AE"/>
          </w:rPr>
          <w:rPr>
            <w:color w:val="0000EE"/>
            <w:u w:val="single"/>
          </w:rPr>
          <w:t>نحميا ١١:٧</w:t>
        </w:r>
      </w:hyperlink>
      <w:r>
        <w:rPr>
          <w:lang w:val="ar_AE" w:bidi="ar_AE"/>
        </w:rPr>
        <w:t>). ,كان عضوًا في قبيلة بَنْيَامِينَ وعاش في أورشَلِيمَ بعد العودة من السبي.</w:t>
      </w:r>
    </w:p>
    <w:p>
      <w:pPr>
        <w:bidi/>
      </w:pPr>
      <w:r>
        <w:rPr>
          <w:lang w:val="ar_AE" w:bidi="ar_AE"/>
        </w:rPr>
      </w:r>
      <w:r>
        <w:rPr>
          <w:lang w:val="ar_AE" w:bidi="ar_AE"/>
        </w:rPr>
        <w:t>7. اللاوي الذي عينه نَحَمْيَا كأمين مخزن لتوزيع الحبوب والنبيذ والزيت على الكهنة الذين خدموا في الهيكل (</w:t>
      </w:r>
      <w:hyperlink r:id="rId271">
        <w:r>
          <w:rPr>
            <w:lang w:val="ar_AE" w:bidi="ar_AE"/>
          </w:rPr>
          <w:rPr>
            <w:color w:val="0000EE"/>
            <w:u w:val="single"/>
          </w:rPr>
          <w:t>نحميا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فَدَهْئِيل</w:t>
      </w:r>
      <w:r>
        <w:rPr>
          <w:lang w:val="ar_AE" w:bidi="ar_AE"/>
        </w:rPr>
      </w:r>
    </w:p>
    <w:p>
      <w:pPr>
        <w:bidi/>
      </w:pPr>
      <w:r>
        <w:rPr>
          <w:lang w:val="ar_AE" w:bidi="ar_AE"/>
        </w:rPr>
      </w:r>
      <w:r>
        <w:rPr>
          <w:lang w:val="ar_AE" w:bidi="ar_AE"/>
        </w:rPr>
        <w:t>ابن عَمِّيهود من سبط نَفْتَالِي، ,وقد عُين للعمل مع يَشوع وأَلِعَازَار في توزيع أراضي الكنعانيين غرب ٱلْأرْدنِّ بين بني إسرائيل (</w:t>
      </w:r>
      <w:hyperlink r:id="rId272">
        <w:r>
          <w:rPr>
            <w:lang w:val="ar_AE" w:bidi="ar_AE"/>
          </w:rPr>
          <w:rPr>
            <w:color w:val="0000EE"/>
            <w:u w:val="single"/>
          </w:rPr>
          <w:t>عدد 34:28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فَدَهْصور</w:t>
      </w:r>
      <w:r>
        <w:rPr>
          <w:lang w:val="ar_AE" w:bidi="ar_AE"/>
        </w:rPr>
      </w:r>
    </w:p>
    <w:p>
      <w:pPr>
        <w:bidi/>
      </w:pPr>
      <w:r>
        <w:rPr>
          <w:lang w:val="ar_AE" w:bidi="ar_AE"/>
        </w:rPr>
      </w:r>
      <w:r>
        <w:rPr>
          <w:lang w:val="ar_AE" w:bidi="ar_AE"/>
        </w:rPr>
        <w:t>أبي جَمْلِيئِيل من سبط مَنَسَّى (</w:t>
      </w:r>
      <w:hyperlink r:id="rId273">
        <w:r>
          <w:rPr>
            <w:lang w:val="ar_AE" w:bidi="ar_AE"/>
          </w:rPr>
          <w:rPr>
            <w:color w:val="0000EE"/>
            <w:u w:val="single"/>
          </w:rPr>
          <w:t>عدد 1: 10؛</w:t>
        </w:r>
      </w:hyperlink>
      <w:r>
        <w:rPr>
          <w:lang w:val="ar_AE" w:bidi="ar_AE"/>
        </w:rPr>
        <w:t xml:space="preserve"> </w:t>
      </w:r>
      <w:hyperlink r:id="rId274">
        <w:r>
          <w:rPr>
            <w:lang w:val="ar_AE" w:bidi="ar_AE"/>
          </w:rPr>
          <w:rPr>
            <w:color w:val="0000EE"/>
            <w:u w:val="single"/>
          </w:rPr>
          <w:t>2: 20؛</w:t>
        </w:r>
      </w:hyperlink>
      <w:r>
        <w:rPr>
          <w:lang w:val="ar_AE" w:bidi="ar_AE"/>
        </w:rPr>
        <w:t xml:space="preserve"> </w:t>
      </w:r>
      <w:hyperlink r:id="rId275">
        <w:r>
          <w:rPr>
            <w:lang w:val="ar_AE" w:bidi="ar_AE"/>
          </w:rPr>
          <w:rPr>
            <w:color w:val="0000EE"/>
            <w:u w:val="single"/>
          </w:rPr>
          <w:t>7: 54، 59؛</w:t>
        </w:r>
      </w:hyperlink>
      <w:r>
        <w:rPr>
          <w:lang w:val="ar_AE" w:bidi="ar_AE"/>
        </w:rPr>
        <w:t xml:space="preserve"> </w:t>
      </w:r>
      <w:hyperlink r:id="rId276">
        <w:r>
          <w:rPr>
            <w:lang w:val="ar_AE" w:bidi="ar_AE"/>
          </w:rPr>
          <w:rPr>
            <w:color w:val="0000EE"/>
            <w:u w:val="single"/>
          </w:rPr>
          <w:t>10: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فِدية</w:t>
      </w:r>
      <w:r>
        <w:rPr>
          <w:lang w:val="ar_AE" w:bidi="ar_AE"/>
        </w:rPr>
      </w:r>
    </w:p>
    <w:p>
      <w:pPr>
        <w:bidi/>
      </w:pPr>
      <w:r>
        <w:rPr>
          <w:lang w:val="ar_AE" w:bidi="ar_AE"/>
        </w:rPr>
      </w:r>
      <w:r>
        <w:rPr>
          <w:lang w:val="ar_AE" w:bidi="ar_AE"/>
        </w:rPr>
        <w:t>ثمن يُدفَع لفداء أو تحرير العبيد، أو الأسرى، أو الممتلكات، أو الحياة. وصفَ يسوع خدمته كُلََّها بأنها خدمة مَن يَبذل حياته فِديةً عن كثيرين (</w:t>
      </w:r>
      <w:r>
        <w:rPr>
          <w:lang w:val="ar_AE" w:bidi="ar_AE"/>
        </w:rPr>
        <w:t>متى ٢٠: ٢٨</w:t>
      </w:r>
      <w:r>
        <w:rPr>
          <w:lang w:val="ar_AE" w:bidi="ar_AE"/>
        </w:rPr>
        <w:t xml:space="preserve">؛ </w:t>
      </w:r>
      <w:r>
        <w:rPr>
          <w:lang w:val="ar_AE" w:bidi="ar_AE"/>
        </w:rPr>
        <w:t>مرقس ١٠: ٤٥</w:t>
      </w:r>
      <w:r>
        <w:rPr>
          <w:lang w:val="ar_AE" w:bidi="ar_AE"/>
        </w:rPr>
        <w:t>). مِن ثَمَّ، تَرتبط كلمة "فِدية" ارتباطًا وثيقًا بتعبيرات مثل "فداء" و"خلاص،" فيما يَتعلَّق بالتَرضية التي صنعها المسيح في التكفير عن الخطية.</w:t>
      </w:r>
    </w:p>
    <w:p>
      <w:pPr>
        <w:pStyle w:val="Heading3"/>
        <w:bidi/>
      </w:pPr>
      <w:r>
        <w:rPr>
          <w:lang w:val="ar_AE" w:bidi="ar_AE"/>
        </w:rPr>
        <w:t>في العهد القديم</w:t>
      </w:r>
    </w:p>
    <w:p>
      <w:pPr>
        <w:bidi/>
      </w:pPr>
      <w:r>
        <w:rPr>
          <w:lang w:val="ar_AE" w:bidi="ar_AE"/>
        </w:rPr>
      </w:r>
      <w:r>
        <w:rPr>
          <w:lang w:val="ar_AE" w:bidi="ar_AE"/>
        </w:rPr>
        <w:t xml:space="preserve">في العهد القديم، قَدَّم الله قواعد مختلفة لشعب العهد الخاص به، حيث يمكن "افتداء" الحياة والممتلكات، أو "إعادة شرائها،" أو "تحريرها" عن طريق دفع فِديةٍ ما (راجع </w:t>
      </w:r>
      <w:r>
        <w:rPr>
          <w:lang w:val="ar_AE" w:bidi="ar_AE"/>
        </w:rPr>
        <w:t>لاويين ٢٥–٢٧</w:t>
      </w:r>
      <w:r>
        <w:rPr>
          <w:lang w:val="ar_AE" w:bidi="ar_AE"/>
        </w:rPr>
        <w:t>). تَتضمِّن الفِدية ثمنًا يُدفع باعتباره بديلًا عما يُفتدى أو يُحرَّر.</w:t>
      </w:r>
    </w:p>
    <w:p>
      <w:pPr>
        <w:bidi/>
      </w:pPr>
      <w:r>
        <w:rPr>
          <w:lang w:val="ar_AE" w:bidi="ar_AE"/>
        </w:rPr>
      </w:r>
      <w:r>
        <w:rPr>
          <w:lang w:val="ar_AE" w:bidi="ar_AE"/>
        </w:rPr>
        <w:t>يَستخدم العهد القديم ثلاث كلمات عبريَّة مختلفة للتعبير عن الفِدية أو الفداء. تُترجَم هذه التعابير بكلمة "فِدية" فقط عندما تكون هناك إشارة واضحة إلى دفع ثمنٍ ما. ولكن حتى عندما يُستخدَم تعبير آخر، مثل "فداء،" في ترجمة الكتاب المُقدَّس، فإن الأمر يَتضمَّن عادةً فِدية تُدفَع.</w:t>
      </w:r>
    </w:p>
    <w:p>
      <w:pPr>
        <w:bidi/>
      </w:pPr>
      <w:r>
        <w:rPr>
          <w:lang w:val="ar_AE" w:bidi="ar_AE"/>
        </w:rPr>
      </w:r>
      <w:r>
        <w:rPr>
          <w:lang w:val="ar_AE" w:bidi="ar_AE"/>
        </w:rPr>
        <w:t>إن التعبير العبري (كوفر) يعني "غطاءً" أو "تغطيةً." كان ثمنًا بديلًا يُدفع بدلًا من نوال العقاب. كان من الممكن دفع فِدية لافتداء حياة مالك الثور الذي نطَح شخصًا ومات (</w:t>
      </w:r>
      <w:r>
        <w:rPr>
          <w:lang w:val="ar_AE" w:bidi="ar_AE"/>
        </w:rPr>
        <w:t>خروج ٢١: ٣٠</w:t>
      </w:r>
      <w:r>
        <w:rPr>
          <w:lang w:val="ar_AE" w:bidi="ar_AE"/>
        </w:rPr>
        <w:t>). طالَب اللهُ كلَ إسرائيلي بدفع فِدية قدرها نصف شاقل، عند القيام بالإحصاء لمَنع حدوث وباء (</w:t>
      </w:r>
      <w:r>
        <w:rPr>
          <w:lang w:val="ar_AE" w:bidi="ar_AE"/>
        </w:rPr>
        <w:t>٣٠: ١٢</w:t>
      </w:r>
      <w:r>
        <w:rPr>
          <w:lang w:val="ar_AE" w:bidi="ar_AE"/>
        </w:rPr>
        <w:t>)، وكانت "فِضة الكفَّارة" هذه تقدمةً للرب من أجل استخدامها في خدمة خيمة الاجتماع. لم يكن من الممكن افتداء القاتل، وأي شخص لجأ إلى مدينة ملجأ لم يكن من الممكن إرجاعه بفِديةٍ ما (</w:t>
      </w:r>
      <w:r>
        <w:rPr>
          <w:lang w:val="ar_AE" w:bidi="ar_AE"/>
        </w:rPr>
        <w:t>عدد ٣٥: ٣١، ٣٢</w:t>
      </w:r>
      <w:r>
        <w:rPr>
          <w:lang w:val="ar_AE" w:bidi="ar_AE"/>
        </w:rPr>
        <w:t>). كان من المستحيل تَجنُّب الموت بِدفع فِديةٍ ما (</w:t>
      </w:r>
      <w:r>
        <w:rPr>
          <w:lang w:val="ar_AE" w:bidi="ar_AE"/>
        </w:rPr>
        <w:t>مزمور ٤٩: ٧–٩</w:t>
      </w:r>
      <w:r>
        <w:rPr>
          <w:lang w:val="ar_AE" w:bidi="ar_AE"/>
        </w:rPr>
        <w:t>). لكن في حالات قليلة، يَحمل تعبير "فِدية" معنى "رشوة" (</w:t>
      </w:r>
      <w:r>
        <w:rPr>
          <w:lang w:val="ar_AE" w:bidi="ar_AE"/>
        </w:rPr>
        <w:t>١ صموئيل ١٢: ٣</w:t>
      </w:r>
      <w:r>
        <w:rPr>
          <w:lang w:val="ar_AE" w:bidi="ar_AE"/>
        </w:rPr>
        <w:t xml:space="preserve">؛ </w:t>
      </w:r>
      <w:r>
        <w:rPr>
          <w:lang w:val="ar_AE" w:bidi="ar_AE"/>
        </w:rPr>
        <w:t>أمثال ٦: ٣٥</w:t>
      </w:r>
      <w:r>
        <w:rPr>
          <w:lang w:val="ar_AE" w:bidi="ar_AE"/>
        </w:rPr>
        <w:t xml:space="preserve">؛ </w:t>
      </w:r>
      <w:r>
        <w:rPr>
          <w:lang w:val="ar_AE" w:bidi="ar_AE"/>
        </w:rPr>
        <w:t>عاموس ٥: ١٢</w:t>
      </w:r>
      <w:r>
        <w:rPr>
          <w:lang w:val="ar_AE" w:bidi="ar_AE"/>
        </w:rPr>
        <w:t>).</w:t>
      </w:r>
    </w:p>
    <w:p>
      <w:pPr>
        <w:bidi/>
      </w:pPr>
      <w:r>
        <w:rPr>
          <w:lang w:val="ar_AE" w:bidi="ar_AE"/>
        </w:rPr>
      </w:r>
      <w:r>
        <w:rPr>
          <w:lang w:val="ar_AE" w:bidi="ar_AE"/>
        </w:rPr>
        <w:t>تَرتبط كلمة عبريَّة ثانية بكلمتي "فِدية" و"فداء" هي كلمة جوعيل "go’el</w:t>
      </w:r>
      <w:r>
        <w:rPr>
          <w:i/>
          <w:lang w:val="ar_AE" w:bidi="ar_AE"/>
        </w:rPr>
        <w:t>.</w:t>
      </w:r>
      <w:r>
        <w:rPr>
          <w:lang w:val="ar_AE" w:bidi="ar_AE"/>
        </w:rPr>
        <w:t>" إن كلمة جوعيل</w:t>
      </w:r>
      <w:r>
        <w:rPr>
          <w:i/>
          <w:lang w:val="ar_AE" w:bidi="ar_AE"/>
        </w:rPr>
        <w:t>،</w:t>
      </w:r>
      <w:r>
        <w:rPr>
          <w:lang w:val="ar_AE" w:bidi="ar_AE"/>
        </w:rPr>
        <w:t xml:space="preserve"> والتي تَعني "مُستَرِد" أو "فادي،" تأتي من المعنى الجذري للتعبير العبري "يَسترد، يُصلح، يُحرر، يُنقذ." يُشير التعبير إلى قواعد ناموس الله بخصوص العائلة، والتي تَضع التزامات مختلفة على عاتق الأقارب (لاويين </w:t>
      </w:r>
      <w:r>
        <w:rPr>
          <w:lang w:val="ar_AE" w:bidi="ar_AE"/>
        </w:rPr>
        <w:t>٢٥: ٢٥–٥٥</w:t>
      </w:r>
      <w:r>
        <w:rPr>
          <w:lang w:val="ar_AE" w:bidi="ar_AE"/>
        </w:rPr>
        <w:t xml:space="preserve">). كان لدى الوَلِي، عن طريق دفع الفِدية، حق وواجب افتداء أي ممتلكات عائليَّة اضطر شخصٌ ما إلى بيعها (لاويين </w:t>
      </w:r>
      <w:r>
        <w:rPr>
          <w:lang w:val="ar_AE" w:bidi="ar_AE"/>
        </w:rPr>
        <w:t>٢٥: ٢٥–٣٤</w:t>
      </w:r>
      <w:r>
        <w:rPr>
          <w:lang w:val="ar_AE" w:bidi="ar_AE"/>
        </w:rPr>
        <w:t xml:space="preserve">؛ </w:t>
      </w:r>
      <w:r>
        <w:rPr>
          <w:lang w:val="ar_AE" w:bidi="ar_AE"/>
        </w:rPr>
        <w:t>راعوث ٤: ٤–٦</w:t>
      </w:r>
      <w:r>
        <w:rPr>
          <w:lang w:val="ar_AE" w:bidi="ar_AE"/>
        </w:rPr>
        <w:t>)؛ وافتداء قريب اضطر بسبب الفقر إلى بيع نفسه كعبد عند شخص غريب أو نزيل (</w:t>
      </w:r>
      <w:r>
        <w:rPr>
          <w:lang w:val="ar_AE" w:bidi="ar_AE"/>
        </w:rPr>
        <w:t>لاويين ٢٥: ٤٧–٥٥</w:t>
      </w:r>
      <w:r>
        <w:rPr>
          <w:lang w:val="ar_AE" w:bidi="ar_AE"/>
        </w:rPr>
        <w:t>)؛ والتصرُّف باعتباره منتقمًا لدم قريبٍ ميت، مما يُتمم المطالبة بالترضية عن سفك دم المقتول (</w:t>
      </w:r>
      <w:r>
        <w:rPr>
          <w:lang w:val="ar_AE" w:bidi="ar_AE"/>
        </w:rPr>
        <w:t>عدد ٣٥: ١٩–٢٧</w:t>
      </w:r>
      <w:r>
        <w:rPr>
          <w:lang w:val="ar_AE" w:bidi="ar_AE"/>
        </w:rPr>
        <w:t xml:space="preserve">؛ يشوع </w:t>
      </w:r>
      <w:r>
        <w:rPr>
          <w:lang w:val="ar_AE" w:bidi="ar_AE"/>
        </w:rPr>
        <w:t>٢٠: ٣–٥</w:t>
      </w:r>
      <w:r>
        <w:rPr>
          <w:lang w:val="ar_AE" w:bidi="ar_AE"/>
        </w:rPr>
        <w:t>). كان على الوَلِي أيضًا التزامٌ بالزواج من زوجة أخٍ ميت، مات دون أن يَترك أطفالًا، لكي يَقيم الوَلِي نسلًا له، ولا يُنسى اسم الأخ الميت في إسرائيل (</w:t>
      </w:r>
      <w:r>
        <w:rPr>
          <w:lang w:val="ar_AE" w:bidi="ar_AE"/>
        </w:rPr>
        <w:t>راعوث ٣: ٩–١٣</w:t>
      </w:r>
      <w:r>
        <w:rPr>
          <w:lang w:val="ar_AE" w:bidi="ar_AE"/>
        </w:rPr>
        <w:t xml:space="preserve">؛ </w:t>
      </w:r>
      <w:r>
        <w:rPr>
          <w:lang w:val="ar_AE" w:bidi="ar_AE"/>
        </w:rPr>
        <w:t>٤: ١–١٢</w:t>
      </w:r>
      <w:r>
        <w:rPr>
          <w:lang w:val="ar_AE" w:bidi="ar_AE"/>
        </w:rPr>
        <w:t>). بوجهٍ عام، كان الفادي "مُدافعًا" أو "مُخلِّصًا"؛ يُعتبر صراخ أيوب من أجل أن يُبرِّره الله مِثالًا مألوفًا (</w:t>
      </w:r>
      <w:r>
        <w:rPr>
          <w:lang w:val="ar_AE" w:bidi="ar_AE"/>
        </w:rPr>
        <w:t>أيوب ١٩: ٢٥</w:t>
      </w:r>
      <w:r>
        <w:rPr>
          <w:lang w:val="ar_AE" w:bidi="ar_AE"/>
        </w:rPr>
        <w:t>). بالمعنى الأسمى، يُعد الله وَلِي إسرائيل وفاديهم، إذ فداهم من عبودية مصر (</w:t>
      </w:r>
      <w:r>
        <w:rPr>
          <w:lang w:val="ar_AE" w:bidi="ar_AE"/>
        </w:rPr>
        <w:t>خروج ٦: ٥–٧</w:t>
      </w:r>
      <w:r>
        <w:rPr>
          <w:lang w:val="ar_AE" w:bidi="ar_AE"/>
        </w:rPr>
        <w:t xml:space="preserve">)، ومن سبي بابل، ومن المِحنة بوجهٍ عام (تَرِد كلمة جوعيل "go’el" ١٣ مرة في </w:t>
      </w:r>
      <w:r>
        <w:rPr>
          <w:lang w:val="ar_AE" w:bidi="ar_AE"/>
        </w:rPr>
        <w:t>إشعياء ٤٠–٤٦</w:t>
      </w:r>
      <w:r>
        <w:rPr>
          <w:lang w:val="ar_AE" w:bidi="ar_AE"/>
        </w:rPr>
        <w:t>). لذلك يُدعى شعب إسرائيل "مَفديِّو الربِّ" (</w:t>
      </w:r>
      <w:r>
        <w:rPr>
          <w:lang w:val="ar_AE" w:bidi="ar_AE"/>
        </w:rPr>
        <w:t>إشعياء ٣٥: ١٠</w:t>
      </w:r>
      <w:r>
        <w:rPr>
          <w:lang w:val="ar_AE" w:bidi="ar_AE"/>
        </w:rPr>
        <w:t>)، حيث تم "افتداؤهم" بلا فضة (</w:t>
      </w:r>
      <w:r>
        <w:rPr>
          <w:lang w:val="ar_AE" w:bidi="ar_AE"/>
        </w:rPr>
        <w:t>٥٢: ٣</w:t>
      </w:r>
      <w:r>
        <w:rPr>
          <w:lang w:val="ar_AE" w:bidi="ar_AE"/>
        </w:rPr>
        <w:t>). مع ذلك، يُشار إلى التكلفة في مثل هذه السياقات من حيث قُدرة الله وقوته.</w:t>
      </w:r>
    </w:p>
    <w:p>
      <w:pPr>
        <w:bidi/>
      </w:pPr>
      <w:r>
        <w:rPr>
          <w:lang w:val="ar_AE" w:bidi="ar_AE"/>
        </w:rPr>
      </w:r>
      <w:r>
        <w:rPr>
          <w:lang w:val="ar_AE" w:bidi="ar_AE"/>
        </w:rPr>
        <w:t>يَستخدم العهد القديم كلمة عبريَّة ثالثة (پيديون) من مجال الناموس التجاري للتعبير عن الفِدية أو الثمن المدفوع. بما أن الله قد عفا عن البِكر في شعب إسرائيل في وقت الخروج، فإن كل فاتح رحم كان ينتمي إلى الله، وكان يُفتدى الذكر الأكبر بِفِدية (</w:t>
      </w:r>
      <w:r>
        <w:rPr>
          <w:lang w:val="ar_AE" w:bidi="ar_AE"/>
        </w:rPr>
        <w:t>خروج ١٣: ١٢–١٥</w:t>
      </w:r>
      <w:r>
        <w:rPr>
          <w:lang w:val="ar_AE" w:bidi="ar_AE"/>
        </w:rPr>
        <w:t xml:space="preserve">؛ </w:t>
      </w:r>
      <w:r>
        <w:rPr>
          <w:lang w:val="ar_AE" w:bidi="ar_AE"/>
        </w:rPr>
        <w:t>٣٤: ٢٠</w:t>
      </w:r>
      <w:r>
        <w:rPr>
          <w:lang w:val="ar_AE" w:bidi="ar_AE"/>
        </w:rPr>
        <w:t xml:space="preserve">؛ </w:t>
      </w:r>
      <w:r>
        <w:rPr>
          <w:lang w:val="ar_AE" w:bidi="ar_AE"/>
        </w:rPr>
        <w:t>ﻻويين ٢٧: ٢٧</w:t>
      </w:r>
      <w:r>
        <w:rPr>
          <w:lang w:val="ar_AE" w:bidi="ar_AE"/>
        </w:rPr>
        <w:t xml:space="preserve">؛ </w:t>
      </w:r>
      <w:r>
        <w:rPr>
          <w:lang w:val="ar_AE" w:bidi="ar_AE"/>
        </w:rPr>
        <w:t>عدد ١٨: ١٥–١٧</w:t>
      </w:r>
      <w:r>
        <w:rPr>
          <w:lang w:val="ar_AE" w:bidi="ar_AE"/>
        </w:rPr>
        <w:t>). في وقت لاحق، تم فَرز سبط لاوي كُله باعتباره بديلًا كهنوتيًا للبِكر. وبما أنه كان هناك ٢٧٣ بِكرًا زائدين عن عدد اللاويين، فقد دُفِعَتْ خمسة شواقل لفداء كل واحد منهم (</w:t>
      </w:r>
      <w:r>
        <w:rPr>
          <w:lang w:val="ar_AE" w:bidi="ar_AE"/>
        </w:rPr>
        <w:t>عدد ٣: ٤٠–٤٦</w:t>
      </w:r>
      <w:r>
        <w:rPr>
          <w:lang w:val="ar_AE" w:bidi="ar_AE"/>
        </w:rPr>
        <w:t>). كان هذا المُصطلح يُستخدَم أيضًا للتعبير عن الثمن المدفوع لفداء العبد من العبوديَّة (</w:t>
      </w:r>
      <w:r>
        <w:rPr>
          <w:lang w:val="ar_AE" w:bidi="ar_AE"/>
        </w:rPr>
        <w:t>تثنية ١٥: ١٥</w:t>
      </w:r>
      <w:r>
        <w:rPr>
          <w:lang w:val="ar_AE" w:bidi="ar_AE"/>
        </w:rPr>
        <w:t xml:space="preserve">؛ </w:t>
      </w:r>
      <w:r>
        <w:rPr>
          <w:lang w:val="ar_AE" w:bidi="ar_AE"/>
        </w:rPr>
        <w:t>٢٤: ١٨</w:t>
      </w:r>
      <w:r>
        <w:rPr>
          <w:lang w:val="ar_AE" w:bidi="ar_AE"/>
        </w:rPr>
        <w:t>)؛ وكان من الممكن أيضًا فِداء أَمَةٍ (</w:t>
      </w:r>
      <w:r>
        <w:rPr>
          <w:lang w:val="ar_AE" w:bidi="ar_AE"/>
        </w:rPr>
        <w:t>خروج ٢١: ٨–١١</w:t>
      </w:r>
      <w:r>
        <w:rPr>
          <w:lang w:val="ar_AE" w:bidi="ar_AE"/>
        </w:rPr>
        <w:t xml:space="preserve">؛ </w:t>
      </w:r>
      <w:r>
        <w:rPr>
          <w:lang w:val="ar_AE" w:bidi="ar_AE"/>
        </w:rPr>
        <w:t>ﻻويين ١٩: ٢٠</w:t>
      </w:r>
      <w:r>
        <w:rPr>
          <w:lang w:val="ar_AE" w:bidi="ar_AE"/>
        </w:rPr>
        <w:t>). حَفَّز الله هذه الأحكام من خلال فدائه لإسرائيل عندما كانوا عبيدًا في مصر (</w:t>
      </w:r>
      <w:r>
        <w:rPr>
          <w:lang w:val="ar_AE" w:bidi="ar_AE"/>
        </w:rPr>
        <w:t>تثنية ١٥: ١٥</w:t>
      </w:r>
      <w:r>
        <w:rPr>
          <w:lang w:val="ar_AE" w:bidi="ar_AE"/>
        </w:rPr>
        <w:t xml:space="preserve">؛ </w:t>
      </w:r>
      <w:r>
        <w:rPr>
          <w:lang w:val="ar_AE" w:bidi="ar_AE"/>
        </w:rPr>
        <w:t>٢٤: ١٨</w:t>
      </w:r>
      <w:r>
        <w:rPr>
          <w:lang w:val="ar_AE" w:bidi="ar_AE"/>
        </w:rPr>
        <w:t>). يُستخدَم هذا المُصطلح العبري في الإشارة إلى تحرير الله لإسرائيل من مصر (</w:t>
      </w:r>
      <w:r>
        <w:rPr>
          <w:lang w:val="ar_AE" w:bidi="ar_AE"/>
        </w:rPr>
        <w:t>تثنية ٧: ٨</w:t>
      </w:r>
      <w:r>
        <w:rPr>
          <w:lang w:val="ar_AE" w:bidi="ar_AE"/>
        </w:rPr>
        <w:t xml:space="preserve">؛ </w:t>
      </w:r>
      <w:r>
        <w:rPr>
          <w:lang w:val="ar_AE" w:bidi="ar_AE"/>
        </w:rPr>
        <w:t>٩: ٢٦</w:t>
      </w:r>
      <w:r>
        <w:rPr>
          <w:lang w:val="ar_AE" w:bidi="ar_AE"/>
        </w:rPr>
        <w:t xml:space="preserve">؛ </w:t>
      </w:r>
      <w:r>
        <w:rPr>
          <w:lang w:val="ar_AE" w:bidi="ar_AE"/>
        </w:rPr>
        <w:t>١٣: ٥</w:t>
      </w:r>
      <w:r>
        <w:rPr>
          <w:lang w:val="ar_AE" w:bidi="ar_AE"/>
        </w:rPr>
        <w:t xml:space="preserve">؛ </w:t>
      </w:r>
      <w:r>
        <w:rPr>
          <w:lang w:val="ar_AE" w:bidi="ar_AE"/>
        </w:rPr>
        <w:t>٢ صموئيل ٧: ٢٣</w:t>
      </w:r>
      <w:r>
        <w:rPr>
          <w:lang w:val="ar_AE" w:bidi="ar_AE"/>
        </w:rPr>
        <w:t xml:space="preserve">؛ </w:t>
      </w:r>
      <w:r>
        <w:rPr>
          <w:lang w:val="ar_AE" w:bidi="ar_AE"/>
        </w:rPr>
        <w:t>١ أخبار الأيام ١٧: ٢١</w:t>
      </w:r>
      <w:r>
        <w:rPr>
          <w:lang w:val="ar_AE" w:bidi="ar_AE"/>
        </w:rPr>
        <w:t xml:space="preserve">؛ </w:t>
      </w:r>
      <w:r>
        <w:rPr>
          <w:lang w:val="ar_AE" w:bidi="ar_AE"/>
        </w:rPr>
        <w:t>مزمور ٧٨: ٤٢</w:t>
      </w:r>
      <w:r>
        <w:rPr>
          <w:lang w:val="ar_AE" w:bidi="ar_AE"/>
        </w:rPr>
        <w:t>) ومن السبي البابلي (</w:t>
      </w:r>
      <w:r>
        <w:rPr>
          <w:lang w:val="ar_AE" w:bidi="ar_AE"/>
        </w:rPr>
        <w:t>إشعياء ٣٥: ١٠</w:t>
      </w:r>
      <w:r>
        <w:rPr>
          <w:lang w:val="ar_AE" w:bidi="ar_AE"/>
        </w:rPr>
        <w:t xml:space="preserve">؛ </w:t>
      </w:r>
      <w:r>
        <w:rPr>
          <w:lang w:val="ar_AE" w:bidi="ar_AE"/>
        </w:rPr>
        <w:t>٥١: ١١</w:t>
      </w:r>
      <w:r>
        <w:rPr>
          <w:lang w:val="ar_AE" w:bidi="ar_AE"/>
        </w:rPr>
        <w:t>). يَفتدي اللهُ أحيانًا دون الإشارة إلى مناسبة معينة (</w:t>
      </w:r>
      <w:r>
        <w:rPr>
          <w:lang w:val="ar_AE" w:bidi="ar_AE"/>
        </w:rPr>
        <w:t>هوشع ٧: ١٣</w:t>
      </w:r>
      <w:r>
        <w:rPr>
          <w:lang w:val="ar_AE" w:bidi="ar_AE"/>
        </w:rPr>
        <w:t xml:space="preserve">؛ راجع </w:t>
      </w:r>
      <w:r>
        <w:rPr>
          <w:lang w:val="ar_AE" w:bidi="ar_AE"/>
        </w:rPr>
        <w:t>تثنية ٢١: ٨</w:t>
      </w:r>
      <w:r>
        <w:rPr>
          <w:lang w:val="ar_AE" w:bidi="ar_AE"/>
        </w:rPr>
        <w:t xml:space="preserve">؛ </w:t>
      </w:r>
      <w:r>
        <w:rPr>
          <w:lang w:val="ar_AE" w:bidi="ar_AE"/>
        </w:rPr>
        <w:t>نحميا ١: ١٠</w:t>
      </w:r>
      <w:r>
        <w:rPr>
          <w:lang w:val="ar_AE" w:bidi="ar_AE"/>
        </w:rPr>
        <w:t xml:space="preserve">؛ </w:t>
      </w:r>
      <w:r>
        <w:rPr>
          <w:lang w:val="ar_AE" w:bidi="ar_AE"/>
        </w:rPr>
        <w:t>إشعياء ١: ٢٧</w:t>
      </w:r>
      <w:r>
        <w:rPr>
          <w:lang w:val="ar_AE" w:bidi="ar_AE"/>
        </w:rPr>
        <w:t xml:space="preserve">؛ </w:t>
      </w:r>
      <w:r>
        <w:rPr>
          <w:lang w:val="ar_AE" w:bidi="ar_AE"/>
        </w:rPr>
        <w:t>إرميا ٣١: ١١</w:t>
      </w:r>
      <w:r>
        <w:rPr>
          <w:lang w:val="ar_AE" w:bidi="ar_AE"/>
        </w:rPr>
        <w:t>). يَفتدي اللهُ أيضًا من القبر (</w:t>
      </w:r>
      <w:r>
        <w:rPr>
          <w:lang w:val="ar_AE" w:bidi="ar_AE"/>
        </w:rPr>
        <w:t>هوشع ١٣: ١٤</w:t>
      </w:r>
      <w:r>
        <w:rPr>
          <w:lang w:val="ar_AE" w:bidi="ar_AE"/>
        </w:rPr>
        <w:t>)، ومِن الآثام، (</w:t>
      </w:r>
      <w:r>
        <w:rPr>
          <w:lang w:val="ar_AE" w:bidi="ar_AE"/>
        </w:rPr>
        <w:t>مزمور ١٣٠: ٨</w:t>
      </w:r>
      <w:r>
        <w:rPr>
          <w:lang w:val="ar_AE" w:bidi="ar_AE"/>
        </w:rPr>
        <w:t>)، ومن الضيقات (</w:t>
      </w:r>
      <w:r>
        <w:rPr>
          <w:lang w:val="ar_AE" w:bidi="ar_AE"/>
        </w:rPr>
        <w:t>٢٥: ٢٢</w:t>
      </w:r>
      <w:r>
        <w:rPr>
          <w:lang w:val="ar_AE" w:bidi="ar_AE"/>
        </w:rPr>
        <w:t>). يُوحي هذا الخلاص دائمًا بنوع من الثمن المدفوع أو التكلفة، مثل أن يَتطلَّب الفداء، "القوة المُقتدرة" أو "اليَد القديرة" لله.</w:t>
      </w:r>
    </w:p>
    <w:p>
      <w:pPr>
        <w:pStyle w:val="Heading3"/>
        <w:bidi/>
      </w:pPr>
      <w:r>
        <w:rPr>
          <w:lang w:val="ar_AE" w:bidi="ar_AE"/>
        </w:rPr>
        <w:t>في العهد الجديد</w:t>
      </w:r>
    </w:p>
    <w:p>
      <w:pPr>
        <w:bidi/>
      </w:pPr>
      <w:r>
        <w:rPr>
          <w:lang w:val="ar_AE" w:bidi="ar_AE"/>
        </w:rPr>
      </w:r>
      <w:r>
        <w:rPr>
          <w:lang w:val="ar_AE" w:bidi="ar_AE"/>
        </w:rPr>
        <w:t>تُستخدَم مجموعة واحدة من الكلمات للتعبير عن الفِدية. إن المُصطلح في الأساس يَعني "يُطْلِق" أو "يُحرِّر." ويَدُلُّ على الإطلاق، أو الفداء، أو التحرير عند دفع ثمن الفِدية. تُحصَر كلمة "فِدية" في حوالي ثمان مرات حيث توجد إشارة واضحة إلى دفع ثمن ما. قَصَرَ مُترجمو الترجمة السبعينية استخدامهم لهذه الكلمة اليونانيَّة على تلك الحالات التي قصدتْ فيها التعبيرات العبريَّة الثلاثة بوضوحٍ دفعَ الفِدية.</w:t>
      </w:r>
    </w:p>
    <w:p>
      <w:pPr>
        <w:bidi/>
      </w:pPr>
      <w:r>
        <w:rPr>
          <w:lang w:val="ar_AE" w:bidi="ar_AE"/>
        </w:rPr>
      </w:r>
      <w:r>
        <w:rPr>
          <w:lang w:val="ar_AE" w:bidi="ar_AE"/>
        </w:rPr>
        <w:t>تُعتبر أهم مرة وردتْ فيها الكلمة في الجديد هي وصف يسوع لموته بأنه "فِديةً عن كثيرين" (</w:t>
      </w:r>
      <w:r>
        <w:rPr>
          <w:lang w:val="ar_AE" w:bidi="ar_AE"/>
        </w:rPr>
        <w:t>متى ٢٠: ٢٨</w:t>
      </w:r>
      <w:r>
        <w:rPr>
          <w:lang w:val="ar_AE" w:bidi="ar_AE"/>
        </w:rPr>
        <w:t xml:space="preserve">؛ </w:t>
      </w:r>
      <w:r>
        <w:rPr>
          <w:lang w:val="ar_AE" w:bidi="ar_AE"/>
        </w:rPr>
        <w:t>مرقس ١٠: ٤٥</w:t>
      </w:r>
      <w:r>
        <w:rPr>
          <w:lang w:val="ar_AE" w:bidi="ar_AE"/>
        </w:rPr>
        <w:t>). تَبرُز ثلاث سمات في كلمات يسوع: خدمته هي خدمة مُرتبطة بالفِدية؛ وتضحيته بنفسه هي ثمن الفِدية؛ وفِديته هي فِدية بَدليَّة في طابعها. "الَّذِي بَذَلَ نَفْسَهُ فِدْيَةً لأَجْلِ الْجَمِيعِ" (</w:t>
      </w:r>
      <w:r>
        <w:rPr>
          <w:lang w:val="ar_AE" w:bidi="ar_AE"/>
        </w:rPr>
        <w:t>1 تيموثاوس ٢: ٦</w:t>
      </w:r>
      <w:r>
        <w:rPr>
          <w:lang w:val="ar_AE" w:bidi="ar_AE"/>
        </w:rPr>
        <w:t>). إن يسوع المسيح "بَذَلَ نَفْسَهُ لأَجْلِنَا، لِكَيْ يَفْدِيَنَا مِنْ كُلِّ إِثْمٍ" (</w:t>
      </w:r>
      <w:r>
        <w:rPr>
          <w:lang w:val="ar_AE" w:bidi="ar_AE"/>
        </w:rPr>
        <w:t>تيطس ٢: ١٤</w:t>
      </w:r>
      <w:r>
        <w:rPr>
          <w:lang w:val="ar_AE" w:bidi="ar_AE"/>
        </w:rPr>
        <w:t>). إن ثمن الفِدية كان"دم المسيح الثمين،" الذي كان حملًا بلا عيب (</w:t>
      </w:r>
      <w:r>
        <w:rPr>
          <w:lang w:val="ar_AE" w:bidi="ar_AE"/>
        </w:rPr>
        <w:t>١ بطرس ١: ١٨–١٩</w:t>
      </w:r>
      <w:r>
        <w:rPr>
          <w:lang w:val="ar_AE" w:bidi="ar_AE"/>
        </w:rPr>
        <w:t>)، وبهذا يَربُط بين تضحية المسيح بنفسه وذبائح العهد القديم التي أشارت إليه. إن دمَ تيوسٍ وعجولٍ لم يَكن قادرًا على أن يُخلِّص، ولكن الفداء الأبدي تَحقق بدم المسيح (</w:t>
      </w:r>
      <w:r>
        <w:rPr>
          <w:lang w:val="ar_AE" w:bidi="ar_AE"/>
        </w:rPr>
        <w:t>عبرانيين ٩: ١٢</w:t>
      </w:r>
      <w:r>
        <w:rPr>
          <w:lang w:val="ar_AE" w:bidi="ar_AE"/>
        </w:rPr>
        <w:t>). يَترنِّم المَفديون في السماء ترنيمةً جديدة للخروف الذي فداهم دمه (</w:t>
      </w:r>
      <w:r>
        <w:rPr>
          <w:lang w:val="ar_AE" w:bidi="ar_AE"/>
        </w:rPr>
        <w:t>رؤيا ٥: ٩</w:t>
      </w:r>
      <w:r>
        <w:rPr>
          <w:lang w:val="ar_AE" w:bidi="ar_AE"/>
        </w:rPr>
        <w:t xml:space="preserve">؛ </w:t>
      </w:r>
      <w:r>
        <w:rPr>
          <w:lang w:val="ar_AE" w:bidi="ar_AE"/>
        </w:rPr>
        <w:t>راجع ١٤: ٣، ٤</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كفارة</w:t>
      </w:r>
      <w:r>
        <w:rPr>
          <w:lang w:val="ar_AE" w:bidi="ar_AE"/>
        </w:rPr>
        <w:t xml:space="preserve">؛ </w:t>
      </w:r>
      <w:r>
        <w:rPr>
          <w:lang w:val="ar_AE" w:bidi="ar_AE"/>
        </w:rPr>
        <w:t>فادي، فداء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فِرْآمَ</w:t>
      </w:r>
      <w:r>
        <w:rPr>
          <w:lang w:val="ar_AE" w:bidi="ar_AE"/>
        </w:rPr>
      </w:r>
    </w:p>
    <w:p>
      <w:pPr>
        <w:pStyle w:val="Heading2"/>
        <w:bidi/>
      </w:pPr>
      <w:r>
        <w:rPr>
          <w:lang w:val="ar_AE" w:bidi="ar_AE"/>
        </w:rPr>
        <w:t>فِرْآم</w:t>
      </w:r>
    </w:p>
    <w:p>
      <w:pPr>
        <w:bidi/>
      </w:pPr>
      <w:r>
        <w:rPr>
          <w:lang w:val="ar_AE" w:bidi="ar_AE"/>
        </w:rPr>
      </w:r>
      <w:r>
        <w:rPr>
          <w:lang w:val="ar_AE" w:bidi="ar_AE"/>
        </w:rPr>
        <w:t>ملك يرموت، وهي مدينة كنعانية تقع جنوب غرب أورشليم. بعد انضمامه إلى تحالف مع أربعة ملوك أموريين ضد يشوع، هُزم فرآم—مع الملوك الآخرين—وقُتل (</w:t>
      </w:r>
      <w:hyperlink r:id="rId277">
        <w:r>
          <w:rPr>
            <w:lang w:val="ar_AE" w:bidi="ar_AE"/>
          </w:rPr>
          <w:rPr>
            <w:color w:val="0000EE"/>
            <w:u w:val="single"/>
          </w:rPr>
          <w:t>يش 10:3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فِراش/مضجع</w:t>
      </w:r>
      <w:r>
        <w:rPr>
          <w:lang w:val="ar_AE" w:bidi="ar_AE"/>
        </w:rPr>
      </w:r>
    </w:p>
    <w:p>
      <w:pPr>
        <w:bidi/>
      </w:pPr>
      <w:r>
        <w:rPr>
          <w:lang w:val="ar_AE" w:bidi="ar_AE"/>
        </w:rPr>
      </w:r>
      <w:r>
        <w:rPr>
          <w:lang w:val="ar_AE" w:bidi="ar_AE"/>
        </w:rPr>
        <w:t xml:space="preserve">قطعة أثاث للاستلقاء عليها في أثناء النوم أو الراحة. انظر </w:t>
      </w:r>
      <w:r>
        <w:rPr>
          <w:lang w:val="ar_AE" w:bidi="ar_AE"/>
        </w:rPr>
        <w:t>الأثاث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فَرَاصِيم، جَبَل</w:t>
      </w:r>
      <w:r>
        <w:rPr>
          <w:lang w:val="ar_AE" w:bidi="ar_AE"/>
        </w:rPr>
      </w:r>
    </w:p>
    <w:p>
      <w:pPr>
        <w:pStyle w:val="Heading2"/>
        <w:bidi/>
      </w:pPr>
      <w:r>
        <w:rPr>
          <w:lang w:val="ar_AE" w:bidi="ar_AE"/>
        </w:rPr>
        <w:t>جَبَلِ فَرَاصِيمَ</w:t>
      </w:r>
    </w:p>
    <w:p>
      <w:pPr>
        <w:bidi/>
      </w:pPr>
      <w:r>
        <w:rPr>
          <w:lang w:val="ar_AE" w:bidi="ar_AE"/>
        </w:rPr>
      </w:r>
      <w:r>
        <w:rPr>
          <w:lang w:val="ar_AE" w:bidi="ar_AE"/>
        </w:rPr>
        <w:t xml:space="preserve">الجبل مذكور في </w:t>
      </w:r>
      <w:hyperlink r:id="rId278">
        <w:r>
          <w:rPr>
            <w:lang w:val="ar_AE" w:bidi="ar_AE"/>
          </w:rPr>
          <w:rPr>
            <w:color w:val="0000EE"/>
            <w:u w:val="single"/>
          </w:rPr>
          <w:t>إش 28:21</w:t>
        </w:r>
      </w:hyperlink>
      <w:r>
        <w:rPr>
          <w:lang w:val="ar_AE" w:bidi="ar_AE"/>
        </w:rPr>
        <w:t xml:space="preserve">، يبدو أنه بالقرب من </w:t>
      </w:r>
      <w:r>
        <w:rPr>
          <w:lang w:val="ar_AE" w:bidi="ar_AE"/>
        </w:rPr>
        <w:t>بعل فراصيم</w:t>
      </w:r>
      <w:r>
        <w:rPr>
          <w:lang w:val="ar_AE" w:bidi="ar_AE"/>
        </w:rPr>
        <w:t xml:space="preserve">، "بعل الاقتحامات"، حيث هزم داود الفلسطينيين. يتضح من سياق </w:t>
      </w:r>
      <w:hyperlink r:id="rId279">
        <w:r>
          <w:rPr>
            <w:lang w:val="ar_AE" w:bidi="ar_AE"/>
          </w:rPr>
          <w:rPr>
            <w:color w:val="0000EE"/>
            <w:u w:val="single"/>
          </w:rPr>
          <w:t>2 صم 5:20</w:t>
        </w:r>
      </w:hyperlink>
      <w:r>
        <w:rPr>
          <w:lang w:val="ar_AE" w:bidi="ar_AE"/>
        </w:rPr>
        <w:t>، أن ميدان الحرب هذا كان يقع في وادي رفايم، جنوب غرب أورشليم.</w:t>
      </w:r>
      <w:r>
        <w:rPr>
          <w:lang w:val="ar_AE" w:bidi="ar_AE"/>
        </w:rPr>
      </w:r>
      <w:r>
        <w:rPr>
          <w:lang w:val="ar_AE" w:bidi="ar_AE"/>
        </w:rPr>
      </w:r>
    </w:p>
    <w:p>
      <w:pPr>
        <w:bidi/>
      </w:pPr>
      <w:r>
        <w:rPr>
          <w:lang w:val="ar_AE" w:bidi="ar_AE"/>
        </w:rPr>
      </w:r>
    </w:p>
    <w:p>
      <w:pPr>
        <w:pStyle w:val="Heading2"/>
        <w:bidi/>
      </w:pPr>
      <w:r>
        <w:rPr>
          <w:lang w:val="ar_AE" w:bidi="ar_AE"/>
        </w:rPr>
        <w:t>فرْتونَاتوس</w:t>
      </w:r>
      <w:r>
        <w:rPr>
          <w:lang w:val="ar_AE" w:bidi="ar_AE"/>
        </w:rPr>
      </w:r>
    </w:p>
    <w:p>
      <w:pPr>
        <w:pStyle w:val="Heading2"/>
        <w:bidi/>
      </w:pPr>
      <w:r>
        <w:rPr>
          <w:lang w:val="ar_AE" w:bidi="ar_AE"/>
        </w:rPr>
        <w:t>فُرْتُونَاتُوس</w:t>
      </w:r>
    </w:p>
    <w:p>
      <w:pPr>
        <w:bidi/>
      </w:pPr>
      <w:r>
        <w:rPr>
          <w:lang w:val="ar_AE" w:bidi="ar_AE"/>
        </w:rPr>
      </w:r>
      <w:r>
        <w:rPr>
          <w:lang w:val="ar_AE" w:bidi="ar_AE"/>
        </w:rPr>
        <w:t xml:space="preserve">عضو في الكنيسة في كورِنْثوس. </w:t>
      </w:r>
      <w:r>
        <w:rPr>
          <w:lang w:val="ar_AE" w:bidi="ar_AE"/>
        </w:rPr>
        <w:t>فُرْتُونَاتُوس</w:t>
      </w:r>
      <w:r>
        <w:rPr>
          <w:lang w:val="ar_AE" w:bidi="ar_AE"/>
        </w:rPr>
        <w:t xml:space="preserve"> هو اسم روماني مكتوب باليونانية ومذكور مرة واحدة فقط في العهد الجديد (</w:t>
      </w:r>
      <w:hyperlink r:id="rId280">
        <w:r>
          <w:rPr>
            <w:lang w:val="ar_AE" w:bidi="ar_AE"/>
          </w:rPr>
          <w:rPr>
            <w:color w:val="0000EE"/>
            <w:u w:val="single"/>
          </w:rPr>
          <w:t>1 كو 16:17</w:t>
        </w:r>
      </w:hyperlink>
      <w:r>
        <w:rPr>
          <w:lang w:val="ar_AE" w:bidi="ar_AE"/>
        </w:rPr>
        <w:t xml:space="preserve">). فرح بولسَ بقدومه مع </w:t>
      </w:r>
      <w:r>
        <w:rPr>
          <w:lang w:val="ar_AE" w:bidi="ar_AE"/>
        </w:rPr>
        <w:t>ٱسْتِفَانَاس وَأَخَائِيكُوس</w:t>
      </w:r>
      <w:r>
        <w:rPr>
          <w:lang w:val="ar_AE" w:bidi="ar_AE"/>
        </w:rPr>
        <w:t xml:space="preserve"> ليكونوا معه في أَفَسس. يحتوي النص المستلم على ملاحظة تحتية تسمي هؤلاء الثلاثة "حاملي رسالة بولس إلى أهل كورنثوس".</w:t>
      </w:r>
      <w:r>
        <w:rPr>
          <w:lang w:val="ar_AE" w:bidi="ar_AE"/>
        </w:rPr>
      </w:r>
      <w:r>
        <w:rPr>
          <w:lang w:val="ar_AE" w:bidi="ar_AE"/>
        </w:rPr>
      </w:r>
    </w:p>
    <w:p>
      <w:pPr>
        <w:bidi/>
      </w:pPr>
      <w:r>
        <w:rPr>
          <w:lang w:val="ar_AE" w:bidi="ar_AE"/>
        </w:rPr>
      </w:r>
    </w:p>
    <w:p>
      <w:pPr>
        <w:pStyle w:val="Heading2"/>
        <w:bidi/>
      </w:pPr>
      <w:r>
        <w:rPr>
          <w:lang w:val="ar_AE" w:bidi="ar_AE"/>
        </w:rPr>
        <w:t>فرخ</w:t>
      </w:r>
      <w:r>
        <w:rPr>
          <w:lang w:val="ar_AE" w:bidi="ar_AE"/>
        </w:rPr>
      </w:r>
    </w:p>
    <w:p>
      <w:pPr>
        <w:bidi/>
      </w:pPr>
      <w:r>
        <w:rPr>
          <w:lang w:val="ar_AE" w:bidi="ar_AE"/>
        </w:rPr>
      </w:r>
      <w:r>
        <w:rPr>
          <w:lang w:val="ar_AE" w:bidi="ar_AE"/>
        </w:rPr>
        <w:t>هو مصطلح يستخدم غالبًا في الكتاب المقدس للطيور الصغيرة، ولا سيما الطيور المدربة، كما يستخدم أيضًا للثعابين أو الأفاعي بصفة استعارة تشير إلى "الخطاة" (</w:t>
      </w:r>
      <w:hyperlink r:id="rId281">
        <w:r>
          <w:rPr>
            <w:lang w:val="ar_AE" w:bidi="ar_AE"/>
          </w:rPr>
          <w:rPr>
            <w:color w:val="0000EE"/>
            <w:u w:val="single"/>
          </w:rPr>
          <w:t>عدد 32:14</w:t>
        </w:r>
      </w:hyperlink>
      <w:r>
        <w:rPr>
          <w:lang w:val="ar_AE" w:bidi="ar_AE"/>
        </w:rPr>
        <w:t xml:space="preserve">; </w:t>
      </w:r>
      <w:hyperlink r:id="rId282">
        <w:r>
          <w:rPr>
            <w:lang w:val="ar_AE" w:bidi="ar_AE"/>
          </w:rPr>
          <w:rPr>
            <w:color w:val="0000EE"/>
            <w:u w:val="single"/>
          </w:rPr>
          <w:t>متى 3:7</w:t>
        </w:r>
      </w:hyperlink>
      <w:r>
        <w:rPr>
          <w:lang w:val="ar_AE" w:bidi="ar_AE"/>
        </w:rPr>
        <w:t xml:space="preserve">; </w:t>
      </w:r>
      <w:hyperlink r:id="rId283">
        <w:r>
          <w:rPr>
            <w:lang w:val="ar_AE" w:bidi="ar_AE"/>
          </w:rPr>
          <w:rPr>
            <w:color w:val="0000EE"/>
            <w:u w:val="single"/>
          </w:rPr>
          <w:t>12:34</w:t>
        </w:r>
      </w:hyperlink>
      <w:r>
        <w:rPr>
          <w:lang w:val="ar_AE" w:bidi="ar_AE"/>
        </w:rPr>
        <w:t xml:space="preserve">; </w:t>
      </w:r>
      <w:hyperlink r:id="rId284">
        <w:r>
          <w:rPr>
            <w:lang w:val="ar_AE" w:bidi="ar_AE"/>
          </w:rPr>
          <w:rPr>
            <w:color w:val="0000EE"/>
            <w:u w:val="single"/>
          </w:rPr>
          <w:t>لوقا 3:7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الطيور (الدواجن، المنزلية؛ الحجل)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فِرْدَوْس- جنّة</w:t>
      </w:r>
      <w:r>
        <w:rPr>
          <w:lang w:val="ar_AE" w:bidi="ar_AE"/>
        </w:rPr>
      </w:r>
    </w:p>
    <w:p>
      <w:pPr>
        <w:bidi/>
      </w:pPr>
      <w:r>
        <w:rPr>
          <w:lang w:val="ar_AE" w:bidi="ar_AE"/>
        </w:rPr>
      </w:r>
      <w:r>
        <w:rPr>
          <w:lang w:val="ar_AE" w:bidi="ar_AE"/>
        </w:rPr>
        <w:t>مصطلح مستعار من الفارسية يعني "</w:t>
      </w:r>
      <w:r>
        <w:rPr>
          <w:lang w:val="ar_AE" w:bidi="ar_AE"/>
        </w:rPr>
        <w:t xml:space="preserve">حديقة- بستان- </w:t>
      </w:r>
      <w:r>
        <w:rPr>
          <w:lang w:val="ar_AE" w:bidi="ar_AE"/>
        </w:rPr>
        <w:t>جنّة</w:t>
      </w:r>
      <w:r>
        <w:rPr>
          <w:lang w:val="ar_AE" w:bidi="ar_AE"/>
        </w:rPr>
        <w:t xml:space="preserve"> الله</w:t>
      </w:r>
      <w:r>
        <w:rPr>
          <w:lang w:val="ar_AE" w:bidi="ar_AE"/>
        </w:rPr>
        <w:t xml:space="preserve">". استخدم العبرانيون في الأصل كلمة لا يقتصر استخدامها على مجرد الحدائق العادية، إنما كذلك على </w:t>
      </w:r>
      <w:r>
        <w:rPr>
          <w:lang w:val="ar_AE" w:bidi="ar_AE"/>
        </w:rPr>
        <w:t xml:space="preserve">جَنَّة الله فِي عَدْنٍ </w:t>
      </w:r>
      <w:r>
        <w:rPr>
          <w:lang w:val="ar_AE" w:bidi="ar_AE"/>
        </w:rPr>
        <w:t>(</w:t>
      </w:r>
      <w:hyperlink r:id="rId285">
        <w:r>
          <w:rPr>
            <w:lang w:val="ar_AE" w:bidi="ar_AE"/>
          </w:rPr>
          <w:rPr>
            <w:color w:val="0000EE"/>
            <w:u w:val="single"/>
          </w:rPr>
          <w:t>تكوين 2–3</w:t>
        </w:r>
      </w:hyperlink>
      <w:r>
        <w:rPr>
          <w:lang w:val="ar_AE" w:bidi="ar_AE"/>
        </w:rPr>
        <w:t xml:space="preserve">؛ </w:t>
      </w:r>
      <w:hyperlink r:id="rId286">
        <w:r>
          <w:rPr>
            <w:lang w:val="ar_AE" w:bidi="ar_AE"/>
          </w:rPr>
          <w:rPr>
            <w:color w:val="0000EE"/>
            <w:u w:val="single"/>
          </w:rPr>
          <w:t>إشعياء 51:3</w:t>
        </w:r>
      </w:hyperlink>
      <w:r>
        <w:rPr>
          <w:lang w:val="ar_AE" w:bidi="ar_AE"/>
        </w:rPr>
        <w:t xml:space="preserve">؛ </w:t>
      </w:r>
      <w:hyperlink r:id="rId287">
        <w:r>
          <w:rPr>
            <w:lang w:val="ar_AE" w:bidi="ar_AE"/>
          </w:rPr>
          <w:rPr>
            <w:color w:val="0000EE"/>
            <w:u w:val="single"/>
          </w:rPr>
          <w:t>حزقيال 28:13</w:t>
        </w:r>
      </w:hyperlink>
      <w:r>
        <w:rPr>
          <w:lang w:val="ar_AE" w:bidi="ar_AE"/>
        </w:rPr>
        <w:t>). في وقت متأخر نسبيًا من تاريخهم، اقتبسوا من اللغة الفارسية الكلمة التي أصبحت فيمَا بعد "</w:t>
      </w:r>
      <w:r>
        <w:rPr>
          <w:lang w:val="ar_AE" w:bidi="ar_AE"/>
        </w:rPr>
        <w:t>فِرْدَوْس</w:t>
      </w:r>
      <w:r>
        <w:rPr>
          <w:lang w:val="ar_AE" w:bidi="ar_AE"/>
        </w:rPr>
        <w:t>"؛ وتظهر ثلاث مرات في العهد القديم لتشير إلى حديقة أو بستان (</w:t>
      </w:r>
      <w:hyperlink r:id="rId288">
        <w:r>
          <w:rPr>
            <w:lang w:val="ar_AE" w:bidi="ar_AE"/>
          </w:rPr>
          <w:rPr>
            <w:color w:val="0000EE"/>
            <w:u w:val="single"/>
          </w:rPr>
          <w:t>نحميا 2:8</w:t>
        </w:r>
      </w:hyperlink>
      <w:r>
        <w:rPr>
          <w:lang w:val="ar_AE" w:bidi="ar_AE"/>
        </w:rPr>
        <w:t xml:space="preserve">؛ </w:t>
      </w:r>
      <w:hyperlink r:id="rId289">
        <w:r>
          <w:rPr>
            <w:lang w:val="ar_AE" w:bidi="ar_AE"/>
          </w:rPr>
          <w:rPr>
            <w:color w:val="0000EE"/>
            <w:u w:val="single"/>
          </w:rPr>
          <w:t>جامعة 2:5</w:t>
        </w:r>
      </w:hyperlink>
      <w:r>
        <w:rPr>
          <w:lang w:val="ar_AE" w:bidi="ar_AE"/>
        </w:rPr>
        <w:t xml:space="preserve">؛ </w:t>
      </w:r>
      <w:hyperlink r:id="rId136">
        <w:r>
          <w:rPr>
            <w:lang w:val="ar_AE" w:bidi="ar_AE"/>
          </w:rPr>
          <w:rPr>
            <w:color w:val="0000EE"/>
            <w:u w:val="single"/>
          </w:rPr>
          <w:t>نشيد الأنشاد 4:13</w:t>
        </w:r>
      </w:hyperlink>
      <w:r>
        <w:rPr>
          <w:lang w:val="ar_AE" w:bidi="ar_AE"/>
        </w:rPr>
        <w:t xml:space="preserve">). وعندما تُرجم العهد القديم إلى اليونانية في وقت لاحق، كانت هناك صيغة يونانية من نفس الكلمة، واستخدمها المترجمون بشكل واسع لـلتعبير عن كلمة"حديقة-بستان"؛ فصارت عند اليهود الناطقين باليونانية، </w:t>
      </w:r>
      <w:r>
        <w:rPr>
          <w:lang w:val="ar_AE" w:bidi="ar_AE"/>
        </w:rPr>
        <w:t xml:space="preserve">جَنَّة </w:t>
      </w:r>
      <w:hyperlink r:id="rId290">
        <w:r>
          <w:rPr>
            <w:lang w:val="ar_AE" w:bidi="ar_AE"/>
          </w:rPr>
          <w:rPr>
            <w:color w:val="0000EE"/>
            <w:u w:val="single"/>
          </w:rPr>
          <w:t>تكوين 2</w:t>
        </w:r>
      </w:hyperlink>
      <w:r>
        <w:rPr>
          <w:lang w:val="ar_AE" w:bidi="ar_AE"/>
        </w:rPr>
        <w:t xml:space="preserve"> paradeisos</w:t>
      </w:r>
      <w:r>
        <w:rPr>
          <w:i/>
          <w:lang w:val="ar_AE" w:bidi="ar_AE"/>
        </w:rPr>
        <w:t>.</w:t>
      </w:r>
    </w:p>
    <w:p>
      <w:pPr>
        <w:bidi/>
      </w:pPr>
      <w:r>
        <w:rPr>
          <w:lang w:val="ar_AE" w:bidi="ar_AE"/>
        </w:rPr>
      </w:r>
      <w:r>
        <w:rPr>
          <w:lang w:val="ar_AE" w:bidi="ar_AE"/>
        </w:rPr>
        <w:t>كانت الفكرة الأصلية للكلمة الفارسية تشير إلى حديقة مسورة أو مغلقة. وكانت تشير على وجه التحديد إلى الحدائق الملكية لملوك الفرس، وهكذا عرفها الإغريق. كلا الفكرتين تتناسبان جيدًا مع تصوير العبرانيين لحديقة كان الرب الإله يمشي فيها (</w:t>
      </w:r>
      <w:hyperlink r:id="rId291">
        <w:r>
          <w:rPr>
            <w:lang w:val="ar_AE" w:bidi="ar_AE"/>
          </w:rPr>
          <w:rPr>
            <w:color w:val="0000EE"/>
            <w:u w:val="single"/>
          </w:rPr>
          <w:t>تكوين 3:8</w:t>
        </w:r>
      </w:hyperlink>
      <w:r>
        <w:rPr>
          <w:lang w:val="ar_AE" w:bidi="ar_AE"/>
        </w:rPr>
        <w:t xml:space="preserve">) ومنها طرد الله الإنسان (الآية </w:t>
      </w:r>
      <w:hyperlink r:id="rId292">
        <w:r>
          <w:rPr>
            <w:lang w:val="ar_AE" w:bidi="ar_AE"/>
          </w:rPr>
          <w:rPr>
            <w:color w:val="0000EE"/>
            <w:u w:val="single"/>
          </w:rPr>
          <w:t>24</w:t>
        </w:r>
      </w:hyperlink>
      <w:r>
        <w:rPr>
          <w:lang w:val="ar_AE" w:bidi="ar_AE"/>
        </w:rPr>
        <w:t xml:space="preserve">). كانت أشجار الفاكهة والأنهار من الملامح المهمة الأخرى والمميّزة لجَنَّة سفر التكوين. </w:t>
      </w:r>
    </w:p>
    <w:p>
      <w:pPr>
        <w:bidi/>
      </w:pPr>
      <w:r>
        <w:rPr>
          <w:lang w:val="ar_AE" w:bidi="ar_AE"/>
        </w:rPr>
      </w:r>
      <w:r>
        <w:rPr>
          <w:lang w:val="ar_AE" w:bidi="ar_AE"/>
        </w:rPr>
        <w:t xml:space="preserve">بحلول زمن العهد الجديد، تطورت صورة جَنَّة الله بطرائق مختلفة، تتشابه، كما هو متوقع، مع المعتقدات الشعبية لكثير من الأمم. فمثلا كان العصر الذهبي في الأساطير اليونانية والرومانية، يرى الفردوس </w:t>
      </w:r>
      <w:r>
        <w:rPr>
          <w:lang w:val="ar_AE" w:bidi="ar_AE"/>
        </w:rPr>
        <w:t xml:space="preserve">أولا وقبل كل شيء أنه </w:t>
      </w:r>
      <w:r>
        <w:rPr>
          <w:lang w:val="ar_AE" w:bidi="ar_AE"/>
        </w:rPr>
        <w:t xml:space="preserve">ينتمي إلى الماضي البعيد. لكن اليهود بدأوا يعتقدون أنه لا يزال موجودًا في مكان </w:t>
      </w:r>
      <w:r>
        <w:rPr>
          <w:lang w:val="ar_AE" w:bidi="ar_AE"/>
        </w:rPr>
        <w:t>غير قابل للاكتشاف</w:t>
      </w:r>
      <w:r>
        <w:rPr>
          <w:lang w:val="ar_AE" w:bidi="ar_AE"/>
        </w:rPr>
        <w:t xml:space="preserve">؛ مثل </w:t>
      </w:r>
      <w:r>
        <w:rPr>
          <w:lang w:val="ar_AE" w:bidi="ar_AE"/>
        </w:rPr>
        <w:t>حقول أليسيوم-الفردوسية</w:t>
      </w:r>
      <w:r>
        <w:rPr>
          <w:lang w:val="ar_AE" w:bidi="ar_AE"/>
        </w:rPr>
        <w:t xml:space="preserve">، في </w:t>
      </w:r>
      <w:r>
        <w:rPr>
          <w:lang w:val="ar_AE" w:bidi="ar_AE"/>
        </w:rPr>
        <w:t>(الأساطير اليونانية) وهي الجنة؛ المكان الذي يدفن به المقدسون بعد الموت</w:t>
      </w:r>
      <w:r>
        <w:rPr>
          <w:lang w:val="ar_AE" w:bidi="ar_AE"/>
        </w:rPr>
        <w:t>. ثم، مع إضافة أوصاف أكثر تفصيلًا لعظمة الجنة، كتبوا عن ظهورها النهائي مجددًا في نهاية هذا العصر.</w:t>
      </w:r>
    </w:p>
    <w:p>
      <w:pPr>
        <w:bidi/>
      </w:pPr>
      <w:r>
        <w:rPr>
          <w:lang w:val="ar_AE" w:bidi="ar_AE"/>
        </w:rPr>
      </w:r>
      <w:r>
        <w:rPr>
          <w:lang w:val="ar_AE" w:bidi="ar_AE"/>
        </w:rPr>
        <w:t>وهكذا، في فكرة الفِرْدَوْس- الجنّة تتلاقى كل الأساطير عن عالم آخر، ماضٍ، حاضرٍ، ومستقبل، حيث لا وجود للموت ولا الشر. يشهد العهد الجديد على الحقيقة التي تكمن في جوهر كل هذه المعتقدات. الفِرْدَوْس- الجنّة هي المكان الذي، باعتباره واقعًا فعليًا، لكنه من عالم آخر، "اختطف" بولس إليه على نحو غامض في أثناء حياته (</w:t>
      </w:r>
      <w:hyperlink r:id="rId293">
        <w:r>
          <w:rPr>
            <w:lang w:val="ar_AE" w:bidi="ar_AE"/>
          </w:rPr>
          <w:rPr>
            <w:color w:val="0000EE"/>
            <w:u w:val="single"/>
          </w:rPr>
          <w:t>2 كورنثوس 12:4</w:t>
        </w:r>
      </w:hyperlink>
      <w:r>
        <w:rPr>
          <w:lang w:val="ar_AE" w:bidi="ar_AE"/>
        </w:rPr>
        <w:t>). وهو أيضًا المكان الذي وُعد اللص التائب على الصليب بأن يكون فيه، مع المسيح، عند وفاته مباشرة (</w:t>
      </w:r>
      <w:hyperlink r:id="rId294">
        <w:r>
          <w:rPr>
            <w:lang w:val="ar_AE" w:bidi="ar_AE"/>
          </w:rPr>
          <w:rPr>
            <w:color w:val="0000EE"/>
            <w:u w:val="single"/>
          </w:rPr>
          <w:t>لوقا 23:43</w:t>
        </w:r>
      </w:hyperlink>
      <w:r>
        <w:rPr>
          <w:lang w:val="ar_AE" w:bidi="ar_AE"/>
        </w:rPr>
        <w:t>). الإشارة الثالثة والأخيرة في العهد الجديد، هي وعد مشابه (</w:t>
      </w:r>
      <w:hyperlink r:id="rId295">
        <w:r>
          <w:rPr>
            <w:lang w:val="ar_AE" w:bidi="ar_AE"/>
          </w:rPr>
          <w:rPr>
            <w:color w:val="0000EE"/>
            <w:u w:val="single"/>
          </w:rPr>
          <w:t>رؤيا 2:7</w:t>
        </w:r>
      </w:hyperlink>
      <w:r>
        <w:rPr>
          <w:lang w:val="ar_AE" w:bidi="ar_AE"/>
        </w:rPr>
        <w:t xml:space="preserve">)، ويخبرنا كذلك أن الجنة هي المكان الذي تنمو فيه شجرة الحياة، وبذلك فهي تتطابق مع العالم الأصلي الأول في </w:t>
      </w:r>
      <w:hyperlink r:id="rId290">
        <w:r>
          <w:rPr>
            <w:lang w:val="ar_AE" w:bidi="ar_AE"/>
          </w:rPr>
          <w:rPr>
            <w:color w:val="0000EE"/>
            <w:u w:val="single"/>
          </w:rPr>
          <w:t xml:space="preserve">تكوين 2، </w:t>
        </w:r>
      </w:hyperlink>
      <w:r>
        <w:rPr>
          <w:lang w:val="ar_AE" w:bidi="ar_AE"/>
        </w:rPr>
        <w:t xml:space="preserve">ومع العالم المستقبلي الوارد في </w:t>
      </w:r>
      <w:hyperlink r:id="rId296">
        <w:r>
          <w:rPr>
            <w:lang w:val="ar_AE" w:bidi="ar_AE"/>
          </w:rPr>
          <w:rPr>
            <w:color w:val="0000EE"/>
            <w:u w:val="single"/>
          </w:rPr>
          <w:t>رؤيا 22</w:t>
        </w:r>
      </w:hyperlink>
      <w:r>
        <w:rPr>
          <w:lang w:val="ar_AE" w:bidi="ar_AE"/>
        </w:rPr>
        <w:t>، فتكتمل بوجود شجرة الحياة والنهر، والجدار المحيط، وحضور الملك.</w:t>
      </w:r>
    </w:p>
    <w:p>
      <w:pPr>
        <w:bidi/>
      </w:pPr>
      <w:r>
        <w:rPr>
          <w:lang w:val="ar_AE" w:bidi="ar_AE"/>
        </w:rPr>
      </w:r>
      <w:r>
        <w:rPr>
          <w:i/>
          <w:lang w:val="ar_AE" w:bidi="ar_AE"/>
        </w:rPr>
        <w:t>انظر أيضًا</w:t>
      </w:r>
      <w:r>
        <w:rPr>
          <w:lang w:val="ar_AE" w:bidi="ar_AE"/>
        </w:rPr>
        <w:t xml:space="preserve"> </w:t>
      </w:r>
      <w:r>
        <w:rPr>
          <w:lang w:val="ar_AE" w:bidi="ar_AE"/>
        </w:rPr>
        <w:t>السماء</w:t>
      </w:r>
      <w:r>
        <w:rPr>
          <w:lang w:val="ar_AE" w:bidi="ar_AE"/>
        </w:rPr>
        <w:t xml:space="preserve">; </w:t>
      </w:r>
      <w:r>
        <w:rPr>
          <w:lang w:val="ar_AE" w:bidi="ar_AE"/>
        </w:rPr>
        <w:t>السماوات الجديدة والأرض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فَرْس</w:t>
      </w:r>
      <w:r>
        <w:rPr>
          <w:lang w:val="ar_AE" w:bidi="ar_AE"/>
        </w:rPr>
      </w:r>
    </w:p>
    <w:p>
      <w:pPr>
        <w:pStyle w:val="Heading2"/>
        <w:bidi/>
      </w:pPr>
      <w:r>
        <w:rPr>
          <w:b/>
          <w:lang w:val="ar_AE" w:bidi="ar_AE"/>
        </w:rPr>
        <w:t>فَرْس</w:t>
      </w:r>
    </w:p>
    <w:p>
      <w:pPr>
        <w:bidi/>
      </w:pPr>
      <w:r>
        <w:rPr>
          <w:lang w:val="ar_AE" w:bidi="ar_AE"/>
        </w:rPr>
      </w:r>
      <w:r>
        <w:rPr>
          <w:lang w:val="ar_AE" w:bidi="ar_AE"/>
        </w:rPr>
        <w:t>صيغة المفرد من كلمة فَرْسِينَ، ومعناها "</w:t>
      </w:r>
      <w:r>
        <w:rPr>
          <w:lang w:val="ar_AE" w:bidi="ar_AE"/>
        </w:rPr>
        <w:t>قُسِمَتْ</w:t>
      </w:r>
      <w:r>
        <w:rPr>
          <w:lang w:val="ar_AE" w:bidi="ar_AE"/>
        </w:rPr>
        <w:t>" (</w:t>
      </w:r>
      <w:hyperlink r:id="rId297">
        <w:r>
          <w:rPr>
            <w:lang w:val="ar_AE" w:bidi="ar_AE"/>
          </w:rPr>
          <w:rPr>
            <w:color w:val="0000EE"/>
            <w:u w:val="single"/>
          </w:rPr>
          <w:t>دانِيال 5: 28</w:t>
        </w:r>
      </w:hyperlink>
      <w:r>
        <w:rPr>
          <w:lang w:val="ar_AE" w:bidi="ar_AE"/>
        </w:rPr>
        <w:t xml:space="preserve">). انظر </w:t>
      </w:r>
      <w:r>
        <w:rPr>
          <w:lang w:val="ar_AE" w:bidi="ar_AE"/>
        </w:rPr>
        <w:t>مَنَا، مَنَا، تَقِيل، فَرْسِين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فَرَس النهر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فرسان</w:t>
      </w:r>
      <w:r>
        <w:rPr>
          <w:lang w:val="ar_AE" w:bidi="ar_AE"/>
        </w:rPr>
      </w:r>
    </w:p>
    <w:p>
      <w:pPr>
        <w:pStyle w:val="Heading2"/>
        <w:bidi/>
      </w:pPr>
      <w:r>
        <w:rPr>
          <w:lang w:val="ar_AE" w:bidi="ar_AE"/>
        </w:rPr>
        <w:t>الفرسان</w:t>
      </w:r>
    </w:p>
    <w:p>
      <w:pPr>
        <w:bidi/>
      </w:pPr>
      <w:r>
        <w:rPr>
          <w:lang w:val="ar_AE" w:bidi="ar_AE"/>
        </w:rPr>
      </w:r>
      <w:r>
        <w:rPr>
          <w:lang w:val="ar_AE" w:bidi="ar_AE"/>
        </w:rPr>
        <w:t>الجنود الذين يحاربون وهم يمتطون الخيول.</w:t>
      </w:r>
    </w:p>
    <w:p>
      <w:pPr>
        <w:bidi/>
      </w:pPr>
      <w:r>
        <w:rPr>
          <w:lang w:val="ar_AE" w:bidi="ar_AE"/>
        </w:rPr>
      </w:r>
      <w:r>
        <w:rPr>
          <w:lang w:val="ar_AE" w:bidi="ar_AE"/>
        </w:rPr>
        <w:t xml:space="preserve">انظر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فرساوس</w:t>
      </w:r>
      <w:r>
        <w:rPr>
          <w:lang w:val="ar_AE" w:bidi="ar_AE"/>
        </w:rPr>
      </w:r>
    </w:p>
    <w:p>
      <w:pPr>
        <w:bidi/>
      </w:pPr>
      <w:r>
        <w:rPr>
          <w:lang w:val="ar_AE" w:bidi="ar_AE"/>
        </w:rPr>
      </w:r>
      <w:r>
        <w:rPr>
          <w:lang w:val="ar_AE" w:bidi="ar_AE"/>
        </w:rPr>
        <w:t>آخر ملك لمقدونيا (</w:t>
      </w:r>
      <w:hyperlink r:id="rId298">
        <w:r>
          <w:rPr>
            <w:lang w:val="ar_AE" w:bidi="ar_AE"/>
          </w:rPr>
          <w:rPr>
            <w:color w:val="0000EE"/>
            <w:u w:val="single"/>
          </w:rPr>
          <w:t>1 مكابيين 8:5</w:t>
        </w:r>
      </w:hyperlink>
      <w:r>
        <w:rPr>
          <w:lang w:val="ar_AE" w:bidi="ar_AE"/>
        </w:rPr>
        <w:t>). كان فرساوس الابن غير الشرعي لفيلبس الثالث ملك مقدونيا. وخلف والده على العرش في عام 179 قبل الميلاد. في عام 168 قبل الميلاد هزم الرومان مقدونيا في معركة بيدنا. وأصبحت مقدونيا مقاطعة رومانية، ومات فرساوس في الأسر.</w:t>
      </w:r>
      <w:r>
        <w:rPr>
          <w:lang w:val="ar_AE" w:bidi="ar_AE"/>
        </w:rPr>
      </w:r>
      <w:r>
        <w:rPr>
          <w:lang w:val="ar_AE" w:bidi="ar_AE"/>
        </w:rPr>
      </w:r>
    </w:p>
    <w:p>
      <w:pPr>
        <w:bidi/>
      </w:pPr>
      <w:r>
        <w:rPr>
          <w:lang w:val="ar_AE" w:bidi="ar_AE"/>
        </w:rPr>
      </w:r>
    </w:p>
    <w:p>
      <w:pPr>
        <w:pStyle w:val="Heading2"/>
        <w:bidi/>
      </w:pPr>
      <w:r>
        <w:rPr>
          <w:lang w:val="ar_AE" w:bidi="ar_AE"/>
        </w:rPr>
        <w:t>فَرْسِين</w:t>
      </w:r>
      <w:r>
        <w:rPr>
          <w:lang w:val="ar_AE" w:bidi="ar_AE"/>
        </w:rPr>
      </w:r>
    </w:p>
    <w:p>
      <w:pPr>
        <w:pStyle w:val="Heading2"/>
        <w:bidi/>
      </w:pPr>
      <w:r>
        <w:rPr>
          <w:b/>
          <w:lang w:val="ar_AE" w:bidi="ar_AE"/>
        </w:rPr>
        <w:t>فَرْسِين</w:t>
      </w:r>
    </w:p>
    <w:p>
      <w:pPr>
        <w:bidi/>
      </w:pPr>
      <w:r>
        <w:rPr>
          <w:lang w:val="ar_AE" w:bidi="ar_AE"/>
        </w:rPr>
      </w:r>
      <w:r>
        <w:rPr>
          <w:lang w:val="ar_AE" w:bidi="ar_AE"/>
        </w:rPr>
        <w:t>كلمة أرامية تُفَسَّر بمعنى "قُسِمَتْ" (</w:t>
      </w:r>
      <w:hyperlink r:id="rId299">
        <w:r>
          <w:rPr>
            <w:lang w:val="ar_AE" w:bidi="ar_AE"/>
          </w:rPr>
          <w:rPr>
            <w:color w:val="0000EE"/>
            <w:u w:val="single"/>
          </w:rPr>
          <w:t>دَانِيآل 5: 25، 28</w:t>
        </w:r>
      </w:hyperlink>
      <w:r>
        <w:rPr>
          <w:lang w:val="ar_AE" w:bidi="ar_AE"/>
        </w:rPr>
        <w:t xml:space="preserve">). انظر </w:t>
      </w:r>
      <w:r>
        <w:rPr>
          <w:lang w:val="ar_AE" w:bidi="ar_AE"/>
        </w:rPr>
        <w:t>مَنَا، مَنَا، تَقَيْل، فَرْسِينُ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فَرَش</w:t>
      </w:r>
      <w:r>
        <w:rPr>
          <w:lang w:val="ar_AE" w:bidi="ar_AE"/>
        </w:rPr>
      </w:r>
    </w:p>
    <w:p>
      <w:pPr>
        <w:pStyle w:val="Heading2"/>
        <w:bidi/>
      </w:pPr>
      <w:r>
        <w:rPr>
          <w:b/>
          <w:lang w:val="ar_AE" w:bidi="ar_AE"/>
        </w:rPr>
        <w:t>فَرَش</w:t>
      </w:r>
    </w:p>
    <w:p>
      <w:pPr>
        <w:bidi/>
      </w:pPr>
      <w:r>
        <w:rPr>
          <w:lang w:val="ar_AE" w:bidi="ar_AE"/>
        </w:rPr>
      </w:r>
      <w:r>
        <w:rPr>
          <w:lang w:val="ar_AE" w:bidi="ar_AE"/>
        </w:rPr>
        <w:t>ابن مَعكةَ وماكِيرَ من سبط مَنَسَّى، وهو أيضًا حفيد مَنَسَّى (</w:t>
      </w:r>
      <w:hyperlink r:id="rId300">
        <w:r>
          <w:rPr>
            <w:lang w:val="ar_AE" w:bidi="ar_AE"/>
          </w:rPr>
          <w:rPr>
            <w:color w:val="0000EE"/>
            <w:u w:val="single"/>
          </w:rPr>
          <w:t>1أخبار الأيام 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فَرْشَنْدَاثَا</w:t>
      </w:r>
      <w:r>
        <w:rPr>
          <w:lang w:val="ar_AE" w:bidi="ar_AE"/>
        </w:rPr>
      </w:r>
    </w:p>
    <w:p>
      <w:pPr>
        <w:pStyle w:val="Heading2"/>
        <w:bidi/>
      </w:pPr>
      <w:r>
        <w:rPr>
          <w:b/>
          <w:lang w:val="ar_AE" w:bidi="ar_AE"/>
        </w:rPr>
        <w:t>فَرْشَنْدَاثَا</w:t>
      </w:r>
    </w:p>
    <w:p>
      <w:pPr>
        <w:bidi/>
      </w:pPr>
      <w:r>
        <w:rPr>
          <w:lang w:val="ar_AE" w:bidi="ar_AE"/>
        </w:rPr>
      </w:r>
      <w:r>
        <w:rPr>
          <w:lang w:val="ar_AE" w:bidi="ar_AE"/>
        </w:rPr>
        <w:t>أحد أبناء هامان العشرة الذين قتلهم اليهود (</w:t>
      </w:r>
      <w:hyperlink r:id="rId301">
        <w:r>
          <w:rPr>
            <w:lang w:val="ar_AE" w:bidi="ar_AE"/>
          </w:rPr>
          <w:rPr>
            <w:color w:val="0000EE"/>
            <w:u w:val="single"/>
          </w:rPr>
          <w:t>أستير 9: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فِرْعَتُونَ</w:t>
      </w:r>
      <w:r>
        <w:rPr>
          <w:lang w:val="ar_AE" w:bidi="ar_AE"/>
        </w:rPr>
      </w:r>
    </w:p>
    <w:p>
      <w:pPr>
        <w:pStyle w:val="Heading2"/>
        <w:bidi/>
      </w:pPr>
      <w:r>
        <w:rPr>
          <w:lang w:val="ar_AE" w:bidi="ar_AE"/>
        </w:rPr>
        <w:t>فِرْعَتُونَ</w:t>
      </w:r>
    </w:p>
    <w:p>
      <w:pPr>
        <w:bidi/>
      </w:pPr>
      <w:r>
        <w:rPr>
          <w:lang w:val="ar_AE" w:bidi="ar_AE"/>
        </w:rPr>
      </w:r>
      <w:r>
        <w:rPr>
          <w:lang w:val="ar_AE" w:bidi="ar_AE"/>
        </w:rPr>
        <w:t>مسقط رأس عبدون، أحد القضاة الصغار (</w:t>
      </w:r>
      <w:hyperlink r:id="rId302">
        <w:r>
          <w:rPr>
            <w:lang w:val="ar_AE" w:bidi="ar_AE"/>
          </w:rPr>
          <w:rPr>
            <w:color w:val="0000EE"/>
            <w:u w:val="single"/>
          </w:rPr>
          <w:t>قضاة 12: 13–15</w:t>
        </w:r>
      </w:hyperlink>
      <w:r>
        <w:rPr>
          <w:lang w:val="ar_AE" w:bidi="ar_AE"/>
        </w:rPr>
        <w:t xml:space="preserve">). ويوصَف هذا المكان بأنه </w:t>
      </w:r>
      <w:r>
        <w:rPr>
          <w:lang w:val="ar_AE" w:bidi="ar_AE"/>
        </w:rPr>
        <w:t>فِي أَرْضِ أَفْرَايِمَ، فِي جَبَلِ ٱلْعَمَالِقَةِ</w:t>
      </w:r>
      <w:r>
        <w:rPr>
          <w:lang w:val="ar_AE" w:bidi="ar_AE"/>
        </w:rPr>
        <w:t>. ربما يدل ذلك على أن هذا المكان كان في الأصل ملكًا للعمالقة، أو أنهم استولوا عليه خلال إحدى غزواتهم. و</w:t>
      </w:r>
      <w:r>
        <w:rPr>
          <w:lang w:val="ar_AE" w:bidi="ar_AE"/>
        </w:rPr>
        <w:t>بَنَايَا</w:t>
      </w:r>
      <w:r>
        <w:rPr>
          <w:lang w:val="ar_AE" w:bidi="ar_AE"/>
        </w:rPr>
        <w:t xml:space="preserve">، أحد أبطال داود، دُعِي أيضًا </w:t>
      </w:r>
      <w:r>
        <w:rPr>
          <w:lang w:val="ar_AE" w:bidi="ar_AE"/>
        </w:rPr>
        <w:t>ٱلْفَرْعَتُونِيُّ</w:t>
      </w:r>
      <w:r>
        <w:rPr>
          <w:lang w:val="ar_AE" w:bidi="ar_AE"/>
        </w:rPr>
        <w:t xml:space="preserve"> (</w:t>
      </w:r>
      <w:hyperlink r:id="rId303">
        <w:r>
          <w:rPr>
            <w:lang w:val="ar_AE" w:bidi="ar_AE"/>
          </w:rPr>
          <w:rPr>
            <w:color w:val="0000EE"/>
            <w:u w:val="single"/>
          </w:rPr>
          <w:t>2صموئيل 23: 30؛</w:t>
        </w:r>
      </w:hyperlink>
      <w:r>
        <w:rPr>
          <w:lang w:val="ar_AE" w:bidi="ar_AE"/>
        </w:rPr>
        <w:t xml:space="preserve"> </w:t>
      </w:r>
      <w:hyperlink r:id="rId304">
        <w:r>
          <w:rPr>
            <w:lang w:val="ar_AE" w:bidi="ar_AE"/>
          </w:rPr>
          <w:rPr>
            <w:color w:val="0000EE"/>
            <w:u w:val="single"/>
          </w:rPr>
          <w:t>1أخبار الأيام 11: 31؛</w:t>
        </w:r>
      </w:hyperlink>
      <w:r>
        <w:rPr>
          <w:lang w:val="ar_AE" w:bidi="ar_AE"/>
        </w:rPr>
        <w:t xml:space="preserve"> </w:t>
      </w:r>
      <w:hyperlink r:id="rId305">
        <w:r>
          <w:rPr>
            <w:lang w:val="ar_AE" w:bidi="ar_AE"/>
          </w:rPr>
          <w:rPr>
            <w:color w:val="0000EE"/>
            <w:u w:val="single"/>
          </w:rPr>
          <w:t>27: 14</w:t>
        </w:r>
      </w:hyperlink>
      <w:r>
        <w:rPr>
          <w:lang w:val="ar_AE" w:bidi="ar_AE"/>
        </w:rPr>
        <w:t xml:space="preserve">). ويقال عمومًا إن هذا المكان هو </w:t>
      </w:r>
      <w:r>
        <w:rPr>
          <w:lang w:val="ar_AE" w:bidi="ar_AE"/>
        </w:rPr>
        <w:t>فرعاتة</w:t>
      </w:r>
      <w:r>
        <w:rPr>
          <w:lang w:val="ar_AE" w:bidi="ar_AE"/>
        </w:rPr>
        <w:t>، الواقعة على صخرة عالية على مسافة ستة أميال (9.7 كيلومترًا) جنوب غرب السامرة.</w:t>
      </w:r>
      <w:r>
        <w:rPr>
          <w:lang w:val="ar_AE" w:bidi="ar_AE"/>
        </w:rPr>
      </w:r>
      <w:r>
        <w:rPr>
          <w:lang w:val="ar_AE" w:bidi="ar_AE"/>
        </w:rPr>
      </w:r>
    </w:p>
    <w:p>
      <w:pPr>
        <w:bidi/>
      </w:pPr>
      <w:r>
        <w:rPr>
          <w:lang w:val="ar_AE" w:bidi="ar_AE"/>
        </w:rPr>
      </w:r>
    </w:p>
    <w:p>
      <w:pPr>
        <w:pStyle w:val="Heading2"/>
        <w:bidi/>
      </w:pPr>
      <w:r>
        <w:rPr>
          <w:lang w:val="ar_AE" w:bidi="ar_AE"/>
        </w:rPr>
        <w:t>فَرْعوش</w:t>
      </w:r>
      <w:r>
        <w:rPr>
          <w:lang w:val="ar_AE" w:bidi="ar_AE"/>
        </w:rPr>
      </w:r>
    </w:p>
    <w:p>
      <w:pPr>
        <w:pStyle w:val="Heading2"/>
        <w:bidi/>
      </w:pPr>
      <w:r>
        <w:rPr>
          <w:lang w:val="ar_AE" w:bidi="ar_AE"/>
        </w:rPr>
        <w:t>فَرْعُوش</w:t>
      </w:r>
    </w:p>
    <w:p>
      <w:pPr>
        <w:bidi/>
      </w:pPr>
      <w:r>
        <w:rPr>
          <w:lang w:val="ar_AE" w:bidi="ar_AE"/>
        </w:rPr>
      </w:r>
      <w:r>
        <w:rPr>
          <w:lang w:val="ar_AE" w:bidi="ar_AE"/>
        </w:rPr>
        <w:t>رأس عائلة عادت إلى أورشليم مع زربابل بعد السبي البابلي (</w:t>
      </w:r>
      <w:hyperlink r:id="rId306">
        <w:r>
          <w:rPr>
            <w:lang w:val="ar_AE" w:bidi="ar_AE"/>
          </w:rPr>
          <w:rPr>
            <w:color w:val="0000EE"/>
            <w:u w:val="single"/>
          </w:rPr>
          <w:t>عز 2:3</w:t>
        </w:r>
      </w:hyperlink>
      <w:r>
        <w:rPr>
          <w:lang w:val="ar_AE" w:bidi="ar_AE"/>
        </w:rPr>
        <w:t xml:space="preserve">; </w:t>
      </w:r>
      <w:hyperlink r:id="rId307">
        <w:r>
          <w:rPr>
            <w:lang w:val="ar_AE" w:bidi="ar_AE"/>
          </w:rPr>
          <w:rPr>
            <w:color w:val="0000EE"/>
            <w:u w:val="single"/>
          </w:rPr>
          <w:t>نح 7:8</w:t>
        </w:r>
      </w:hyperlink>
      <w:r>
        <w:rPr>
          <w:lang w:val="ar_AE" w:bidi="ar_AE"/>
        </w:rPr>
        <w:t>). أحد أحفاده، فدايا، شارك في إعادة بناء سور أورشليم (</w:t>
      </w:r>
      <w:hyperlink r:id="rId141">
        <w:r>
          <w:rPr>
            <w:lang w:val="ar_AE" w:bidi="ar_AE"/>
          </w:rPr>
          <w:rPr>
            <w:color w:val="0000EE"/>
            <w:u w:val="single"/>
          </w:rPr>
          <w:t>نح 3:25</w:t>
        </w:r>
      </w:hyperlink>
      <w:r>
        <w:rPr>
          <w:lang w:val="ar_AE" w:bidi="ar_AE"/>
        </w:rPr>
        <w:t>); وذُكر أن أحفاد آخرين له تزوجوا من نساء أجنبيات (</w:t>
      </w:r>
      <w:hyperlink r:id="rId308">
        <w:r>
          <w:rPr>
            <w:lang w:val="ar_AE" w:bidi="ar_AE"/>
          </w:rPr>
          <w:rPr>
            <w:color w:val="0000EE"/>
            <w:u w:val="single"/>
          </w:rPr>
          <w:t>عز 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فِرْعَوْن</w:t>
      </w:r>
      <w:r>
        <w:rPr>
          <w:lang w:val="ar_AE" w:bidi="ar_AE"/>
        </w:rPr>
      </w:r>
    </w:p>
    <w:p>
      <w:pPr>
        <w:bidi/>
      </w:pPr>
      <w:r>
        <w:rPr>
          <w:lang w:val="ar_AE" w:bidi="ar_AE"/>
        </w:rPr>
      </w:r>
      <w:r>
        <w:rPr>
          <w:lang w:val="ar_AE" w:bidi="ar_AE"/>
        </w:rPr>
        <w:t>هو الحاكم على مِصْرَ ويُعرف أيضًا باسم "ملك مِصْرَ العليا والسفلى." وعاش في قصر عُرِفَ باسم "</w:t>
      </w:r>
      <w:r>
        <w:rPr>
          <w:lang w:val="ar_AE" w:bidi="ar_AE"/>
        </w:rPr>
        <w:t>البيت الكبير</w:t>
      </w:r>
      <w:r>
        <w:rPr>
          <w:lang w:val="ar_AE" w:bidi="ar_AE"/>
        </w:rPr>
        <w:t xml:space="preserve">"، الذي كان رمزًا لسلطته. وقد </w:t>
      </w:r>
      <w:r>
        <w:rPr>
          <w:lang w:val="ar_AE" w:bidi="ar_AE"/>
        </w:rPr>
        <w:t xml:space="preserve">استُخدِمَت </w:t>
      </w:r>
      <w:r>
        <w:rPr>
          <w:lang w:val="ar_AE" w:bidi="ar_AE"/>
        </w:rPr>
        <w:t>الكلمة المصرية المُقابلة لكلمة القصر للدلالة على الملوك أنفسهم في عصر المملكة الحديثة (تقريبًا ما بين 1550– 1070 قبل الميلاد). الفِرْعَوْن باعتباره الملك كان يجسد حُكم الآلهة على مِصْرَ. واستخدمت الأسرتين الثامنة عشرة والتاسعة عشرة مصطلح "فِرْعَوْن"مرارًا دون ذكر الاسم الفعلي للفِرْعَوْن.</w:t>
      </w:r>
    </w:p>
    <w:p>
      <w:pPr>
        <w:bidi/>
      </w:pPr>
      <w:r>
        <w:rPr>
          <w:lang w:val="ar_AE" w:bidi="ar_AE"/>
        </w:rPr>
      </w:r>
      <w:r>
        <w:rPr>
          <w:lang w:val="ar_AE" w:bidi="ar_AE"/>
        </w:rPr>
        <w:t>ولم يكن لقب (فِرْعَوْن) يُستخدم بشكل رسمي، بل بالأحرى كان اللقب الشائع للملك. واستُخدِم هذا اللقب في العهد القديم، للإشارة إلى رجال عاشوا في حقب تاريخية مختلفة وكانوا يُمثلون سلالات متنوعة. وقد كان استخدام اللقب الملكي دون الاسم كافيًا، سواءً بالنسبة للفترة التي حكم فيها الفِرْعَوْن أو بالنسبة للأشخاص الذين كانوا على دراية بالفِرْعَوْن. أما لنا في الوقت الحاضر، فغالبًا ما يَصعُب تحديد الفِرْعَوْن المقصود في حِقْبَة ما وفي أي عصر من عصور الأُسر الحاكمة كان في سُدة الحكم.</w:t>
      </w:r>
    </w:p>
    <w:p>
      <w:pPr>
        <w:bidi/>
      </w:pPr>
      <w:r>
        <w:rPr>
          <w:lang w:val="ar_AE" w:bidi="ar_AE"/>
        </w:rPr>
      </w:r>
      <w:r>
        <w:rPr>
          <w:lang w:val="ar_AE" w:bidi="ar_AE"/>
        </w:rPr>
        <w:t>يرد لقب فِرْعَوْن في العهد القديم بمفرده في (</w:t>
      </w:r>
      <w:hyperlink r:id="rId309">
        <w:r>
          <w:rPr>
            <w:lang w:val="ar_AE" w:bidi="ar_AE"/>
          </w:rPr>
          <w:rPr>
            <w:color w:val="0000EE"/>
            <w:u w:val="single"/>
          </w:rPr>
          <w:t>التكوين 12:15</w:t>
        </w:r>
      </w:hyperlink>
      <w:r>
        <w:rPr>
          <w:lang w:val="ar_AE" w:bidi="ar_AE"/>
        </w:rPr>
        <w:t>)، وكذلك يرد مشفوعًا بالوصف الإضافي "ملك مِصْرَ" في (</w:t>
      </w:r>
      <w:hyperlink r:id="rId310">
        <w:r>
          <w:rPr>
            <w:lang w:val="ar_AE" w:bidi="ar_AE"/>
          </w:rPr>
          <w:rPr>
            <w:color w:val="0000EE"/>
            <w:u w:val="single"/>
          </w:rPr>
          <w:t>التثنية 7:8</w:t>
        </w:r>
      </w:hyperlink>
      <w:r>
        <w:rPr>
          <w:lang w:val="ar_AE" w:bidi="ar_AE"/>
        </w:rPr>
        <w:t>)، وأيضًا يرد مع اسم الفِرْعَوْنَ، مثل نَخْوُ في (</w:t>
      </w:r>
      <w:hyperlink r:id="rId311">
        <w:r>
          <w:rPr>
            <w:lang w:val="ar_AE" w:bidi="ar_AE"/>
          </w:rPr>
          <w:rPr>
            <w:color w:val="0000EE"/>
            <w:u w:val="single"/>
          </w:rPr>
          <w:t>2الملوك 23:29</w:t>
        </w:r>
      </w:hyperlink>
      <w:r>
        <w:rPr>
          <w:lang w:val="ar_AE" w:bidi="ar_AE"/>
        </w:rPr>
        <w:t>). وكان الفِرْعَوْنَ يُعتبر ممثلًا للآلهة رع وآمون على الأرض. فتمسكوا بالأوامر الدينية</w:t>
      </w:r>
      <w:r>
        <w:rPr>
          <w:b/>
          <w:lang w:val="ar_AE" w:bidi="ar_AE"/>
        </w:rPr>
        <w:t xml:space="preserve"> </w:t>
      </w:r>
      <w:r>
        <w:rPr>
          <w:lang w:val="ar_AE" w:bidi="ar_AE"/>
        </w:rPr>
        <w:t xml:space="preserve">في مِصْرَ ودعموا المعابد. ومكانة الفِرْعَوْن كحاكم مدني وديني للدولة مَنَحَتُه سلطة فريدة. وعلى النقيض من نُظَرائِه في الأمم المحيطة، </w:t>
      </w:r>
      <w:r>
        <w:rPr>
          <w:lang w:val="ar_AE" w:bidi="ar_AE"/>
        </w:rPr>
        <w:t>لم يكن من السهل زعزعة سلطة الملك المصري بسبب أي عِصْيَان أو تمرد</w:t>
      </w:r>
      <w:r>
        <w:rPr>
          <w:b/>
          <w:lang w:val="ar_AE" w:bidi="ar_AE"/>
        </w:rPr>
        <w:t>.</w:t>
      </w:r>
    </w:p>
    <w:p>
      <w:pPr>
        <w:bidi/>
      </w:pPr>
      <w:r>
        <w:rPr>
          <w:lang w:val="ar_AE" w:bidi="ar_AE"/>
        </w:rPr>
      </w:r>
      <w:r>
        <w:rPr>
          <w:lang w:val="ar_AE" w:bidi="ar_AE"/>
        </w:rPr>
        <w:t>ويظل من الصعب تحديد الملوك الفراعنة خلال حِقْبَة الآباء. إذ إن إِبْرَاهِيمَ ويوسف تعاملوا مع فراعنة المملكة الوسطى وفراعنة الحِقْبَة الانتقالية الثانية. كما لم تُحدد هُوِيَّة الفِرْعَوْن الذي اضطهد بني إسرائيل ولا فِرْعَوْن الخروج كما ينبغي. فأولئك الذين يؤيدون التاريخ المبكر للخروج يرون أن تحتمس الثالث هو الفِرْعَوْن الذي بدأ اضطهاد بني إسرائيل في مِصْرَ (</w:t>
      </w:r>
      <w:hyperlink r:id="rId312">
        <w:r>
          <w:rPr>
            <w:lang w:val="ar_AE" w:bidi="ar_AE"/>
          </w:rPr>
          <w:rPr>
            <w:color w:val="0000EE"/>
            <w:u w:val="single"/>
          </w:rPr>
          <w:t>خروج 1:8</w:t>
        </w:r>
      </w:hyperlink>
      <w:r>
        <w:rPr>
          <w:lang w:val="ar_AE" w:bidi="ar_AE"/>
        </w:rPr>
        <w:t>). لذا فإنّ هذا الرأي يري أن أمنحتب الثاني (تقريبًا 1440 قبل الميلاد)، الذي خلف تحتمس بعد وفاته (</w:t>
      </w:r>
      <w:hyperlink r:id="rId313">
        <w:r>
          <w:rPr>
            <w:lang w:val="ar_AE" w:bidi="ar_AE"/>
          </w:rPr>
          <w:rPr>
            <w:color w:val="0000EE"/>
            <w:u w:val="single"/>
          </w:rPr>
          <w:t>2:23</w:t>
        </w:r>
      </w:hyperlink>
      <w:r>
        <w:rPr>
          <w:lang w:val="ar_AE" w:bidi="ar_AE"/>
        </w:rPr>
        <w:t>)، هو فِرْعَوْنَ الخروج. وترى وجهة نظر أخرى أن الاضطهاد بدأ في ظل الأسرة الثامنة عشرة واستمر حتى الأسرة التاسعة عشرة. وبالنسبة لهذا الرأي، فإن رمسيس الثاني هو فِرْعَوْنَ الخروج (تقريبًا 1290 قبل الميلاد).</w:t>
      </w:r>
    </w:p>
    <w:p>
      <w:pPr>
        <w:bidi/>
      </w:pPr>
      <w:r>
        <w:rPr>
          <w:lang w:val="ar_AE" w:bidi="ar_AE"/>
        </w:rPr>
      </w:r>
      <w:r>
        <w:rPr>
          <w:lang w:val="ar_AE" w:bidi="ar_AE"/>
        </w:rPr>
        <w:t xml:space="preserve"> في أثناء عهد مملكة إسرائيل الموحدة، ازدادت مكانة إِسْرَائِيلَ كقوة بين الدول. إذ أَخَضَعَ دَاودَ الأمم التي كانت على المناطق الحدودية مع إِسْرَائِيلَ. وعندما استولى يوآب على أَدومَ، فرَّ الأمير الأدومي هَدَد إلى مِصْرَ ليلوذ بالحماية في بلاط فِرْعَوْنَ. وقد حكمت الأسرة الحادية والعشرون في مِصْرَ خلال زمن دَاودَ، وربما رحب الفِرْعَوْنَ سي آمون (Siamun) بهَدَد ليستخدمه كسلاح سياسي ضد القوة المتزايدة لإِسْرَائِيلَ (</w:t>
      </w:r>
      <w:hyperlink r:id="rId314">
        <w:r>
          <w:rPr>
            <w:lang w:val="ar_AE" w:bidi="ar_AE"/>
          </w:rPr>
          <w:rPr>
            <w:color w:val="0000EE"/>
            <w:u w:val="single"/>
          </w:rPr>
          <w:t>1الملوك 11:14–22</w:t>
        </w:r>
      </w:hyperlink>
      <w:r>
        <w:rPr>
          <w:lang w:val="ar_AE" w:bidi="ar_AE"/>
        </w:rPr>
        <w:t>). ومن المحتمل أن يكون الفِرْعَوْن سي آمون (Siamun) هو ذاته الفِرْعَوْن الذي غزا ساحل فِلِشْتِيم (فلسطين)، واحتل جازر ليُقدمها مهرًا لسلَيْمَان عند زواج ابنته من سلَيْمَان (</w:t>
      </w:r>
      <w:hyperlink r:id="rId315">
        <w:r>
          <w:rPr>
            <w:lang w:val="ar_AE" w:bidi="ar_AE"/>
          </w:rPr>
          <w:rPr>
            <w:color w:val="0000EE"/>
            <w:u w:val="single"/>
          </w:rPr>
          <w:t>1الملوك 3:1–2</w:t>
        </w:r>
      </w:hyperlink>
      <w:r>
        <w:rPr>
          <w:lang w:val="ar_AE" w:bidi="ar_AE"/>
        </w:rPr>
        <w:t>). وعند انهيار وحدة إِسْرَائِيلَ، شن فِرْعَوْن شِيشَق (Shishong I) من الأسرة الثانية والعشرين حملة ضد يَهوذَا وإِسْرَائِيلَ وأخذ معه الكثير من الغنائم (</w:t>
      </w:r>
      <w:hyperlink r:id="rId316">
        <w:r>
          <w:rPr>
            <w:lang w:val="ar_AE" w:bidi="ar_AE"/>
          </w:rPr>
          <w:rPr>
            <w:color w:val="0000EE"/>
            <w:u w:val="single"/>
          </w:rPr>
          <w:t>1الملوك 14: 25–26</w:t>
        </w:r>
      </w:hyperlink>
      <w:r>
        <w:rPr>
          <w:lang w:val="ar_AE" w:bidi="ar_AE"/>
        </w:rPr>
        <w:t>).</w:t>
      </w:r>
    </w:p>
    <w:p>
      <w:pPr>
        <w:bidi/>
      </w:pPr>
      <w:r>
        <w:rPr>
          <w:lang w:val="ar_AE" w:bidi="ar_AE"/>
        </w:rPr>
      </w:r>
      <w:r>
        <w:rPr>
          <w:lang w:val="ar_AE" w:bidi="ar_AE"/>
        </w:rPr>
        <w:t xml:space="preserve">هزم فرعون </w:t>
      </w:r>
      <w:r>
        <w:rPr>
          <w:lang w:val="ar_AE" w:bidi="ar_AE"/>
        </w:rPr>
        <w:t xml:space="preserve">نَخْوُ </w:t>
      </w:r>
      <w:r>
        <w:rPr>
          <w:lang w:val="ar_AE" w:bidi="ar_AE"/>
        </w:rPr>
        <w:t>قوات يهوذا في (</w:t>
      </w:r>
      <w:r>
        <w:rPr>
          <w:lang w:val="ar_AE" w:bidi="ar_AE"/>
        </w:rPr>
        <w:t>مَجِدُّو</w:t>
      </w:r>
      <w:r>
        <w:rPr>
          <w:lang w:val="ar_AE" w:bidi="ar_AE"/>
        </w:rPr>
        <w:t>)، مما نتج عنه مقتل الملك يوشيا في المعركة (</w:t>
      </w:r>
      <w:hyperlink r:id="rId311">
        <w:r>
          <w:rPr>
            <w:lang w:val="ar_AE" w:bidi="ar_AE"/>
          </w:rPr>
          <w:rPr>
            <w:color w:val="0000EE"/>
            <w:u w:val="single"/>
          </w:rPr>
          <w:t>2ملوك 23:29</w:t>
        </w:r>
      </w:hyperlink>
      <w:r>
        <w:rPr>
          <w:lang w:val="ar_AE" w:bidi="ar_AE"/>
        </w:rPr>
        <w:t>). وكان (صدقيا) آخر ملوك يهوذا يأمل عبثًا في الحصول على مساعدة من مصر، عندما كان الفِرْعَوْن حفرع من الأسرة السادسة والعشرين في سدة الحُكم. وتحدث النبي حزقيال بقسوة ضد ملك مصر: "هكذا يقول أيها الله: '</w:t>
      </w:r>
      <w:r>
        <w:rPr>
          <w:lang w:val="ar_AE" w:bidi="ar_AE"/>
        </w:rPr>
        <w:t>هَكَذَا قَالَ ٱلسَّيِّدُ ٱلرَّبُّ: هَأَنَذَا عَلَيْكَ يَا فِرْعَوْنُ مَلِكُ مِصْرَ</w:t>
      </w:r>
      <w:r>
        <w:rPr>
          <w:lang w:val="ar_AE" w:bidi="ar_AE"/>
        </w:rPr>
        <w:t xml:space="preserve"> . . . </w:t>
      </w:r>
      <w:r>
        <w:rPr>
          <w:lang w:val="ar_AE" w:bidi="ar_AE"/>
        </w:rPr>
        <w:t xml:space="preserve">تَكُونُ </w:t>
      </w:r>
      <w:r>
        <w:rPr>
          <w:lang w:val="ar_AE" w:bidi="ar_AE"/>
        </w:rPr>
        <w:t xml:space="preserve">[مصر] </w:t>
      </w:r>
      <w:r>
        <w:rPr>
          <w:lang w:val="ar_AE" w:bidi="ar_AE"/>
        </w:rPr>
        <w:t>أَحْقَرَ ٱلْمَمَالِكِ فَلَا تَرْتَفِعُ بَعْدُ عَلَى ٱلْأُمَمِ، وَأُقَلِّلُهُمْ لِكَيْلَا يَتَسَلَّطُوا عَلَى ٱلْأُمَمِ</w:t>
      </w:r>
      <w:r>
        <w:rPr>
          <w:lang w:val="ar_AE" w:bidi="ar_AE"/>
        </w:rPr>
        <w:t>" (</w:t>
      </w:r>
      <w:hyperlink r:id="rId317">
        <w:r>
          <w:rPr>
            <w:lang w:val="ar_AE" w:bidi="ar_AE"/>
          </w:rPr>
          <w:rPr>
            <w:color w:val="0000EE"/>
            <w:u w:val="single"/>
          </w:rPr>
          <w:t>حزقيال 29:3، 15</w:t>
        </w:r>
      </w:hyperlink>
      <w:r>
        <w:rPr>
          <w:lang w:val="ar_AE" w:bidi="ar_AE"/>
        </w:rPr>
        <w:t>). وتضاءلت قوة الفراعنة تحت الحكم الفارسي، تحقيقًا للنبوة.</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فِرْعَوْن حَفْرَع</w:t>
      </w:r>
      <w:r>
        <w:rPr>
          <w:lang w:val="ar_AE" w:bidi="ar_AE"/>
        </w:rPr>
      </w:r>
    </w:p>
    <w:p>
      <w:pPr>
        <w:pStyle w:val="Heading2"/>
        <w:bidi/>
      </w:pPr>
      <w:r>
        <w:rPr>
          <w:b/>
          <w:lang w:val="ar_AE" w:bidi="ar_AE"/>
        </w:rPr>
        <w:t>فِرْعَوْنُ حَفْرَع</w:t>
      </w:r>
    </w:p>
    <w:p>
      <w:pPr>
        <w:bidi/>
      </w:pPr>
      <w:r>
        <w:rPr>
          <w:lang w:val="ar_AE" w:bidi="ar_AE"/>
        </w:rPr>
      </w:r>
      <w:r>
        <w:rPr>
          <w:lang w:val="ar_AE" w:bidi="ar_AE"/>
        </w:rPr>
        <w:t>الملك الرابع من الأسرة السادسة والعشرين (مصر)، حكم من عام 589 إلى عام 570 ق.م. (</w:t>
      </w:r>
      <w:hyperlink r:id="rId318">
        <w:r>
          <w:rPr>
            <w:lang w:val="ar_AE" w:bidi="ar_AE"/>
          </w:rPr>
          <w:rPr>
            <w:color w:val="0000EE"/>
            <w:u w:val="single"/>
          </w:rPr>
          <w:t>إرميا 44: 30</w:t>
        </w:r>
      </w:hyperlink>
      <w:r>
        <w:rPr>
          <w:lang w:val="ar_AE" w:bidi="ar_AE"/>
        </w:rPr>
        <w:t xml:space="preserve">). انظر </w:t>
      </w:r>
      <w:r>
        <w:rPr>
          <w:lang w:val="ar_AE" w:bidi="ar_AE"/>
        </w:rPr>
        <w:t>حَفْرَعَ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فَرْفَر</w:t>
      </w:r>
      <w:r>
        <w:rPr>
          <w:lang w:val="ar_AE" w:bidi="ar_AE"/>
        </w:rPr>
      </w:r>
    </w:p>
    <w:p>
      <w:pPr>
        <w:bidi/>
      </w:pPr>
      <w:r>
        <w:rPr>
          <w:lang w:val="ar_AE" w:bidi="ar_AE"/>
        </w:rPr>
      </w:r>
      <w:r>
        <w:rPr>
          <w:lang w:val="ar_AE" w:bidi="ar_AE"/>
        </w:rPr>
        <w:t xml:space="preserve"> هو أحد النهرين الذين ذكرهما نعمان السريانيّ في حديثه عن أنهار دمشق (</w:t>
      </w:r>
      <w:hyperlink r:id="rId319">
        <w:r>
          <w:rPr>
            <w:lang w:val="ar_AE" w:bidi="ar_AE"/>
          </w:rPr>
          <w:rPr>
            <w:color w:val="0000EE"/>
            <w:u w:val="single"/>
          </w:rPr>
          <w:t>2 ملوك 5:12</w:t>
        </w:r>
      </w:hyperlink>
      <w:r>
        <w:rPr>
          <w:lang w:val="ar_AE" w:bidi="ar_AE"/>
        </w:rPr>
        <w:t>). ولا يوجد اتفاق تام حول النهر المقصود، لكن هناك رأيين رئيسيين:</w:t>
        <w:br/>
      </w:r>
      <w:r>
        <w:rPr>
          <w:lang w:val="ar_AE" w:bidi="ar_AE"/>
        </w:rPr>
        <w:t>الأول يربطه بنهر التورا، أحد الفروع السبعة لنهر بردى، والثاني يراه نهر العوج، الذي يبدأ من جبل حرمون ويتجه جنوبًا. يمتاز نهر العوج بجريانه السريع، خاصة في الربيع عند ذوبان الثلوج، ثم ينخفض منسوبه في الصيف. وهو مصدر خصوبة للسهل الجنوبي لدمشق، ويتدفق أسرع من نهر الأردن الذي يُعرف ببطء جريانه.</w:t>
      </w:r>
      <w:r>
        <w:rPr>
          <w:lang w:val="ar_AE" w:bidi="ar_AE"/>
        </w:rPr>
      </w:r>
      <w:r>
        <w:rPr>
          <w:lang w:val="ar_AE" w:bidi="ar_AE"/>
        </w:rPr>
      </w:r>
    </w:p>
    <w:p>
      <w:pPr>
        <w:bidi/>
      </w:pPr>
      <w:r>
        <w:rPr>
          <w:lang w:val="ar_AE" w:bidi="ar_AE"/>
        </w:rPr>
      </w:r>
    </w:p>
    <w:p>
      <w:pPr>
        <w:pStyle w:val="Heading2"/>
        <w:bidi/>
      </w:pPr>
      <w:r>
        <w:rPr>
          <w:lang w:val="ar_AE" w:bidi="ar_AE"/>
        </w:rPr>
        <w:t>فَرْمَشْتَا</w:t>
      </w:r>
      <w:r>
        <w:rPr>
          <w:lang w:val="ar_AE" w:bidi="ar_AE"/>
        </w:rPr>
      </w:r>
    </w:p>
    <w:p>
      <w:pPr>
        <w:pStyle w:val="Heading2"/>
        <w:bidi/>
      </w:pPr>
      <w:r>
        <w:rPr>
          <w:b/>
          <w:lang w:val="ar_AE" w:bidi="ar_AE"/>
        </w:rPr>
        <w:t>فَرْمَشْتَا</w:t>
      </w:r>
    </w:p>
    <w:p>
      <w:pPr>
        <w:bidi/>
      </w:pPr>
      <w:r>
        <w:rPr>
          <w:lang w:val="ar_AE" w:bidi="ar_AE"/>
        </w:rPr>
      </w:r>
      <w:r>
        <w:rPr>
          <w:lang w:val="ar_AE" w:bidi="ar_AE"/>
        </w:rPr>
        <w:t>أحد أبناء هامان العشرة الذين قتلهم اليهود (</w:t>
      </w:r>
      <w:hyperlink r:id="rId320">
        <w:r>
          <w:rPr>
            <w:lang w:val="ar_AE" w:bidi="ar_AE"/>
          </w:rPr>
          <w:rPr>
            <w:color w:val="0000EE"/>
            <w:u w:val="single"/>
          </w:rPr>
          <w:t>أستير 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فَرْنَاخ</w:t>
      </w:r>
      <w:r>
        <w:rPr>
          <w:lang w:val="ar_AE" w:bidi="ar_AE"/>
        </w:rPr>
      </w:r>
    </w:p>
    <w:p>
      <w:pPr>
        <w:bidi/>
      </w:pPr>
      <w:r>
        <w:rPr>
          <w:lang w:val="ar_AE" w:bidi="ar_AE"/>
        </w:rPr>
      </w:r>
      <w:r>
        <w:rPr>
          <w:lang w:val="ar_AE" w:bidi="ar_AE"/>
        </w:rPr>
        <w:t>أبو أَلِيصَافَان من سبط زَبولون (</w:t>
      </w:r>
      <w:hyperlink r:id="rId321">
        <w:r>
          <w:rPr>
            <w:lang w:val="ar_AE" w:bidi="ar_AE"/>
          </w:rPr>
          <w:rPr>
            <w:color w:val="0000EE"/>
            <w:u w:val="single"/>
          </w:rPr>
          <w:t>عدد 34:25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فَرَوَايِم</w:t>
      </w:r>
      <w:r>
        <w:rPr>
          <w:lang w:val="ar_AE" w:bidi="ar_AE"/>
        </w:rPr>
      </w:r>
    </w:p>
    <w:p>
      <w:pPr>
        <w:pStyle w:val="Heading2"/>
        <w:bidi/>
      </w:pPr>
      <w:r>
        <w:rPr>
          <w:lang w:val="ar_AE" w:bidi="ar_AE"/>
        </w:rPr>
        <w:t>فَرَوَايِم</w:t>
      </w:r>
    </w:p>
    <w:p>
      <w:pPr>
        <w:bidi/>
      </w:pPr>
      <w:r>
        <w:rPr>
          <w:lang w:val="ar_AE" w:bidi="ar_AE"/>
        </w:rPr>
      </w:r>
      <w:r>
        <w:rPr>
          <w:lang w:val="ar_AE" w:bidi="ar_AE"/>
        </w:rPr>
        <w:t>المنطقة الجغرافية التي حصل منها سليمان على الذهب لاستخدامه في الهيكل (</w:t>
      </w:r>
      <w:hyperlink r:id="rId322">
        <w:r>
          <w:rPr>
            <w:lang w:val="ar_AE" w:bidi="ar_AE"/>
          </w:rPr>
          <w:rPr>
            <w:color w:val="0000EE"/>
            <w:u w:val="single"/>
          </w:rPr>
          <w:t>2 أخبار الأيام 3:6</w:t>
        </w:r>
      </w:hyperlink>
      <w:r>
        <w:rPr>
          <w:lang w:val="ar_AE" w:bidi="ar_AE"/>
        </w:rPr>
        <w:t>). وفقًا للتقاليد اليهودية، كان للذهب لون محمر واستُخدم لصنع الوعاء الذي أزال به رئيس الكهنة الرماد من على مذبح المحرقة في يوم الكفارة. وربما كانت فروايم موجودًا في العربية.</w:t>
      </w:r>
      <w:r>
        <w:rPr>
          <w:lang w:val="ar_AE" w:bidi="ar_AE"/>
        </w:rPr>
      </w:r>
      <w:r>
        <w:rPr>
          <w:lang w:val="ar_AE" w:bidi="ar_AE"/>
        </w:rPr>
      </w:r>
    </w:p>
    <w:p>
      <w:pPr>
        <w:bidi/>
      </w:pPr>
      <w:r>
        <w:rPr>
          <w:lang w:val="ar_AE" w:bidi="ar_AE"/>
        </w:rPr>
      </w:r>
    </w:p>
    <w:p>
      <w:pPr>
        <w:pStyle w:val="Heading2"/>
        <w:bidi/>
      </w:pPr>
      <w:r>
        <w:rPr>
          <w:lang w:val="ar_AE" w:bidi="ar_AE"/>
        </w:rPr>
        <w:t>فَرودَا</w:t>
      </w:r>
      <w:r>
        <w:rPr>
          <w:lang w:val="ar_AE" w:bidi="ar_AE"/>
        </w:rPr>
      </w:r>
    </w:p>
    <w:p>
      <w:pPr>
        <w:bidi/>
      </w:pPr>
      <w:r>
        <w:rPr>
          <w:lang w:val="ar_AE" w:bidi="ar_AE"/>
        </w:rPr>
      </w:r>
      <w:r>
        <w:rPr>
          <w:lang w:val="ar_AE" w:bidi="ar_AE"/>
        </w:rPr>
        <w:t>رأس عائلة من عبيد سليمان (</w:t>
      </w:r>
      <w:hyperlink r:id="rId323">
        <w:r>
          <w:rPr>
            <w:lang w:val="ar_AE" w:bidi="ar_AE"/>
          </w:rPr>
          <w:rPr>
            <w:color w:val="0000EE"/>
            <w:u w:val="single"/>
          </w:rPr>
          <w:t>عزرا 2:55</w:t>
        </w:r>
      </w:hyperlink>
      <w:r>
        <w:rPr>
          <w:lang w:val="ar_AE" w:bidi="ar_AE"/>
        </w:rPr>
        <w:t xml:space="preserve">); يُطلق عليه أيضًا اسم فرِيدا في </w:t>
      </w:r>
      <w:hyperlink r:id="rId324">
        <w:r>
          <w:rPr>
            <w:lang w:val="ar_AE" w:bidi="ar_AE"/>
          </w:rPr>
          <w:rPr>
            <w:color w:val="0000EE"/>
            <w:u w:val="single"/>
          </w:rPr>
          <w:t>نحميا 7:57</w:t>
        </w:r>
      </w:hyperlink>
      <w:r>
        <w:rPr>
          <w:lang w:val="ar_AE" w:bidi="ar_AE"/>
        </w:rPr>
        <w:t>. شكل أحفاده جزءًا من بقية إسرائيل الذين عادوا إلى أورشليم بعد السبي (</w:t>
      </w:r>
      <w:hyperlink r:id="rId325">
        <w:r>
          <w:rPr>
            <w:lang w:val="ar_AE" w:bidi="ar_AE"/>
          </w:rPr>
          <w:rPr>
            <w:color w:val="0000EE"/>
            <w:u w:val="single"/>
          </w:rPr>
          <w:t>1 إسدراس 5:33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فريجية</w:t>
      </w:r>
      <w:r>
        <w:rPr>
          <w:lang w:val="ar_AE" w:bidi="ar_AE"/>
        </w:rPr>
      </w:r>
    </w:p>
    <w:p>
      <w:pPr>
        <w:bidi/>
      </w:pPr>
      <w:r>
        <w:rPr>
          <w:lang w:val="ar_AE" w:bidi="ar_AE"/>
        </w:rPr>
      </w:r>
      <w:r>
        <w:rPr>
          <w:lang w:val="ar_AE" w:bidi="ar_AE"/>
        </w:rPr>
        <w:t>منطقة في غرب تركيا على هضبة الأناضول، لا يمكن تحديد حدودها بدقة. كان الفريجيون في الأصل أوروبيين، أطلق عليهم الإغريق اسم فريجيس، الذين عبروا مضيق الدردنيل من مقدونيا وتراقيا واستقروا في تلك المنطقة. تبعت هذه الهجرة النمط العام للغزوات من أوروبا إلى هذا الجزء من آسيا الصغرى. شكل الفريجيون اتحادًا قويًا ازدهر بين سقوط الإمبراطورية الحثية وصعود الإمبراطورية الليدية، أي بين القرنين السابع والثالث عشر قبل الميلاد.</w:t>
      </w:r>
    </w:p>
    <w:p>
      <w:pPr>
        <w:bidi/>
      </w:pPr>
      <w:r>
        <w:rPr>
          <w:lang w:val="ar_AE" w:bidi="ar_AE"/>
        </w:rPr>
      </w:r>
      <w:r>
        <w:rPr>
          <w:lang w:val="ar_AE" w:bidi="ar_AE"/>
        </w:rPr>
        <w:t>كانت عاصمتهم الدينية في "مدينة ميداس"، يازلكايا الحديثة، على بعد نحو 150 ميلاً (241.4 كيلومترًا) جنوب غرب أنقرة. كانت "مدينة ميداس" تتألف من أكروبوليس، محمية بجدار مع أبراج، ومدينة سفلى. داخل كهف كبير كان به نبع، يتم الوصول إليه عبر مدقات محفورة في الصخر، والذي كان يزود المياه للمدينتين العليا والسفلى. يحتوي القبر أو النصب التذكاري الشهير للملك ميداس على نقش فريجي يذكر الإلهة "ميدا"، التي تم التعرف عليها مع سيبيل، الإلهة الأم، التي تعتبر الأم الأسطورية للملك. اكتشف علماء الآثار الفرنسيون في 1948–49 بقايا تشير إلى أن المدينة دمرت في القرن السادس قبل الميلاد، وأعيد بناؤها بعد نحو قرن، ودمرت نهائيًا في القرن الثالث قبل الميلاد.</w:t>
      </w:r>
    </w:p>
    <w:p>
      <w:pPr>
        <w:bidi/>
      </w:pPr>
      <w:r>
        <w:rPr>
          <w:lang w:val="ar_AE" w:bidi="ar_AE"/>
        </w:rPr>
      </w:r>
      <w:r>
        <w:rPr>
          <w:lang w:val="ar_AE" w:bidi="ar_AE"/>
        </w:rPr>
        <w:t xml:space="preserve">كانت إلهتهم الرئيسة سيبيل. أصبحت فيما بعد إلهة الخصوبة في كل الأناضول. كانت تُقام طقوس جنسية جماعية تكريماً لها، مما أدى إلى عهارة تهدف إلى تسهيل التكاثر بين البشر والحيوانات والمحاصيل. عندما استقر الأيونيون والإغريق في ميليتوس وأفسس، تحولت سيبيل إلى أرتميس، إلهة الخصوبة اليونانية، التي كان معبدها في أفسس واحدًا من عجائب الدنيا السبع. كان تمثالها في الأصل حجر نيزكي أسود (راجع </w:t>
      </w:r>
      <w:hyperlink r:id="rId326">
        <w:r>
          <w:rPr>
            <w:lang w:val="ar_AE" w:bidi="ar_AE"/>
          </w:rPr>
          <w:rPr>
            <w:color w:val="0000EE"/>
            <w:u w:val="single"/>
          </w:rPr>
          <w:t>أعمال الرسل 19: 35</w:t>
        </w:r>
      </w:hyperlink>
      <w:r>
        <w:rPr>
          <w:lang w:val="ar_AE" w:bidi="ar_AE"/>
        </w:rPr>
        <w:t>). أصبحت رفيقة أدونيس، إله النبات، وكانت طقوس الخصوبة الخاصة بهم شائعة في جميع أنحاء الشرق الأوسط. أخذوا هذه الإلهة إلى روما؛ وتم بناء معبد تكريماً لها على تل الكابيتولين بعد فترة وجيزة من تأسيس الإمبراطورية.</w:t>
      </w:r>
    </w:p>
    <w:p>
      <w:pPr>
        <w:bidi/>
      </w:pPr>
      <w:r>
        <w:rPr>
          <w:lang w:val="ar_AE" w:bidi="ar_AE"/>
        </w:rPr>
      </w:r>
      <w:r>
        <w:rPr>
          <w:lang w:val="ar_AE" w:bidi="ar_AE"/>
        </w:rPr>
        <w:t>غزت القبائل الغالية المنطقة قبل نحو ثلاثة قرون من حضور بولس. أدى ذلك إلى تغيير الوضع الديموغرافي، مما أدى إلى أن الانقسامات السياسية والجغرافية والعرقية لم تتطابق دائمًا. ما كان يُعرف سابقًا بفريجية أصبح يُعرف باسم غلاطية بسبب السكان الجدد. ومع ذلك، استمرت الأسماء القديمة.</w:t>
      </w:r>
    </w:p>
    <w:p>
      <w:pPr>
        <w:bidi/>
      </w:pPr>
      <w:r>
        <w:rPr>
          <w:lang w:val="ar_AE" w:bidi="ar_AE"/>
        </w:rPr>
      </w:r>
      <w:r>
        <w:rPr>
          <w:lang w:val="ar_AE" w:bidi="ar_AE"/>
        </w:rPr>
        <w:t>شجع الملوك السوريون اليهود على الاستقرار في هذه المنطقة. كانوا جزءًا مهمًا من المجتمع، وكانت مجامعهم موجودة في كل مدينة رئيسة. مر بولس عبر هذه المنطقة في طريقه من ليكاونية إلى ترواس (</w:t>
      </w:r>
      <w:hyperlink r:id="rId327">
        <w:r>
          <w:rPr>
            <w:lang w:val="ar_AE" w:bidi="ar_AE"/>
          </w:rPr>
          <w:rPr>
            <w:color w:val="0000EE"/>
            <w:u w:val="single"/>
          </w:rPr>
          <w:t>أعمال الرسل 16: 6</w:t>
        </w:r>
      </w:hyperlink>
      <w:r>
        <w:rPr>
          <w:lang w:val="ar_AE" w:bidi="ar_AE"/>
        </w:rPr>
        <w:t>) بعد أن منعه الروح القدس من التحدث بكلمة الله في آسيا. ربما جاء الإنجيل إلى هذه المنطقة من الحجاج الذين ذهبوا إلى القدس وسمعوا بطرس يعظ. هناك، في دهشة، سمعوا المؤمنين الأوائل يعلنون أعمال الله بلغتهم الأم (</w:t>
      </w:r>
      <w:hyperlink r:id="rId328">
        <w:r>
          <w:rPr>
            <w:lang w:val="ar_AE" w:bidi="ar_AE"/>
          </w:rPr>
          <w:rPr>
            <w:color w:val="0000EE"/>
            <w:u w:val="single"/>
          </w:rPr>
          <w:t>2: 8–11</w:t>
        </w:r>
      </w:hyperlink>
      <w:r>
        <w:rPr>
          <w:lang w:val="ar_AE" w:bidi="ar_AE"/>
        </w:rPr>
        <w:t>). وقد آمن بعضهم وعادوا إلى ديارهم لنشر الأخبار السارة.</w:t>
      </w:r>
    </w:p>
    <w:p>
      <w:pPr>
        <w:bidi/>
      </w:pPr>
      <w:r>
        <w:rPr>
          <w:lang w:val="ar_AE" w:bidi="ar_AE"/>
        </w:rPr>
      </w:r>
      <w:r>
        <w:rPr>
          <w:lang w:val="ar_AE" w:bidi="ar_AE"/>
        </w:rPr>
        <w:t>حققت المسيحية تقدمًا مبكرًا وحصلت على متابعة واسعة هنا يتضح من حقيقة أنه في منتصف القرن الثاني ظهر مونتانوس، زعيم متحمس للكنيسة، ودعا الكنيسة للعودة إلى الديناميكية البدائية التي ميزت يوم الخمسين. وهكذا نشأت طائفة المونتانية، فيها كان يُنظر أحيانًا إلى الزعيم على أنه تجسيد للروح القدس أو إعلان الله. في أفضل حالتها، يُنظر إلى الحركة على أنها عودة إلى المسيحية البدائية واحتجاج ضد الشكلية المتزايدة بين الكنائس. بحلول القرن الثالث، كانت المنطقة بأكملها تقريبًا مسيحية، وفقًا ليوسابيوس.</w:t>
      </w:r>
      <w:r>
        <w:rPr>
          <w:lang w:val="ar_AE" w:bidi="ar_AE"/>
        </w:rPr>
      </w:r>
      <w:r>
        <w:rPr>
          <w:lang w:val="ar_AE" w:bidi="ar_AE"/>
        </w:rPr>
      </w:r>
    </w:p>
    <w:p>
      <w:pPr>
        <w:bidi/>
      </w:pPr>
      <w:r>
        <w:rPr>
          <w:lang w:val="ar_AE" w:bidi="ar_AE"/>
        </w:rPr>
      </w:r>
    </w:p>
    <w:p>
      <w:pPr>
        <w:pStyle w:val="Heading2"/>
        <w:bidi/>
      </w:pPr>
      <w:r>
        <w:rPr>
          <w:lang w:val="ar_AE" w:bidi="ar_AE"/>
        </w:rPr>
        <w:t>فَسُّ دَمِّيمَ</w:t>
      </w:r>
      <w:r>
        <w:rPr>
          <w:lang w:val="ar_AE" w:bidi="ar_AE"/>
        </w:rPr>
      </w:r>
    </w:p>
    <w:p>
      <w:pPr>
        <w:pStyle w:val="Heading2"/>
        <w:bidi/>
      </w:pPr>
      <w:r>
        <w:rPr>
          <w:b/>
          <w:lang w:val="ar_AE" w:bidi="ar_AE"/>
        </w:rPr>
        <w:t>فَسُّ دَمِّيمَ</w:t>
      </w:r>
    </w:p>
    <w:p>
      <w:pPr>
        <w:bidi/>
      </w:pPr>
      <w:r>
        <w:rPr>
          <w:lang w:val="ar_AE" w:bidi="ar_AE"/>
        </w:rPr>
      </w:r>
      <w:r>
        <w:rPr>
          <w:lang w:val="ar_AE" w:bidi="ar_AE"/>
        </w:rPr>
        <w:t>طريقة بديلة لكتابة الاسم أَفَسِ دَمِّيمَ، وهو مكان في نصيب سبط يهوذا، ورد ذكره في</w:t>
      </w:r>
      <w:hyperlink r:id="rId329">
        <w:r>
          <w:rPr>
            <w:lang w:val="ar_AE" w:bidi="ar_AE"/>
          </w:rPr>
          <w:rPr>
            <w:color w:val="0000EE"/>
            <w:u w:val="single"/>
          </w:rPr>
          <w:t xml:space="preserve"> 1أخبار الأيام 11: 13</w:t>
        </w:r>
      </w:hyperlink>
      <w:r>
        <w:rPr>
          <w:lang w:val="ar_AE" w:bidi="ar_AE"/>
        </w:rPr>
        <w:t xml:space="preserve">. انظر </w:t>
      </w:r>
      <w:r>
        <w:rPr>
          <w:lang w:val="ar_AE" w:bidi="ar_AE"/>
        </w:rPr>
        <w:t>أفَسَ دَمِّيمَ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فستق</w:t>
      </w:r>
      <w:r>
        <w:rPr>
          <w:lang w:val="ar_AE" w:bidi="ar_AE"/>
        </w:rPr>
      </w:r>
    </w:p>
    <w:p>
      <w:pPr>
        <w:bidi/>
      </w:pPr>
      <w:r>
        <w:rPr>
          <w:lang w:val="ar_AE" w:bidi="ar_AE"/>
        </w:rPr>
      </w:r>
      <w:r>
        <w:rPr>
          <w:lang w:val="ar_AE" w:bidi="ar_AE"/>
        </w:rPr>
        <w:t xml:space="preserve">انظر </w:t>
      </w:r>
      <w:r>
        <w:rPr>
          <w:lang w:val="ar_AE" w:bidi="ar_AE"/>
        </w:rPr>
        <w:t>الطعام وإعداد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فَسْتُوس، بُورْكِيُوسُ</w:t>
      </w:r>
      <w:r>
        <w:rPr>
          <w:lang w:val="ar_AE" w:bidi="ar_AE"/>
        </w:rPr>
      </w:r>
    </w:p>
    <w:p>
      <w:pPr>
        <w:pStyle w:val="Heading2"/>
        <w:bidi/>
      </w:pPr>
      <w:r>
        <w:rPr>
          <w:b/>
          <w:lang w:val="ar_AE" w:bidi="ar_AE"/>
        </w:rPr>
        <w:t xml:space="preserve">فَسْتُوس، بُورْكِيُوس </w:t>
      </w:r>
    </w:p>
    <w:p>
      <w:pPr>
        <w:bidi/>
      </w:pPr>
      <w:r>
        <w:rPr>
          <w:lang w:val="ar_AE" w:bidi="ar_AE"/>
        </w:rPr>
      </w:r>
      <w:r>
        <w:rPr>
          <w:lang w:val="ar_AE" w:bidi="ar_AE"/>
        </w:rPr>
        <w:t xml:space="preserve">انظر </w:t>
      </w:r>
      <w:r>
        <w:rPr>
          <w:lang w:val="ar_AE" w:bidi="ar_AE"/>
        </w:rPr>
        <w:t>بورْكِيوسُ فَسْتوسَ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فِسْفَة</w:t>
      </w:r>
      <w:r>
        <w:rPr>
          <w:lang w:val="ar_AE" w:bidi="ar_AE"/>
        </w:rPr>
      </w:r>
    </w:p>
    <w:p>
      <w:pPr>
        <w:bidi/>
      </w:pPr>
      <w:r>
        <w:rPr>
          <w:lang w:val="ar_AE" w:bidi="ar_AE"/>
        </w:rPr>
      </w:r>
      <w:r>
        <w:rPr>
          <w:lang w:val="ar_AE" w:bidi="ar_AE"/>
        </w:rPr>
        <w:t>ابن يَثَرَ من سبط أشير (</w:t>
      </w:r>
      <w:hyperlink r:id="rId330">
        <w:r>
          <w:rPr>
            <w:lang w:val="ar_AE" w:bidi="ar_AE"/>
          </w:rPr>
          <w:rPr>
            <w:color w:val="0000EE"/>
            <w:u w:val="single"/>
          </w:rPr>
          <w:t>1أخبار الأيام 7: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فِسق</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فجور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فَشْحور</w:t>
      </w:r>
      <w:r>
        <w:rPr>
          <w:lang w:val="ar_AE" w:bidi="ar_AE"/>
        </w:rPr>
      </w:r>
    </w:p>
    <w:p>
      <w:pPr>
        <w:bidi/>
      </w:pPr>
      <w:r>
        <w:rPr>
          <w:lang w:val="ar_AE" w:bidi="ar_AE"/>
        </w:rPr>
      </w:r>
      <w:r>
        <w:rPr>
          <w:lang w:val="ar_AE" w:bidi="ar_AE"/>
        </w:rPr>
        <w:t>1. الجد الأكبر لإحدى العائلات الكهنوتية التي رجعت من السبي إلى أورشليم مع زربابل (</w:t>
      </w:r>
      <w:hyperlink r:id="rId331">
        <w:r>
          <w:rPr>
            <w:lang w:val="ar_AE" w:bidi="ar_AE"/>
          </w:rPr>
          <w:rPr>
            <w:color w:val="0000EE"/>
            <w:u w:val="single"/>
          </w:rPr>
          <w:t>عز 2:38؛</w:t>
        </w:r>
      </w:hyperlink>
      <w:r>
        <w:rPr>
          <w:lang w:val="ar_AE" w:bidi="ar_AE"/>
        </w:rPr>
        <w:t xml:space="preserve"> </w:t>
      </w:r>
      <w:hyperlink r:id="rId332">
        <w:r>
          <w:rPr>
            <w:lang w:val="ar_AE" w:bidi="ar_AE"/>
          </w:rPr>
          <w:rPr>
            <w:color w:val="0000EE"/>
            <w:u w:val="single"/>
          </w:rPr>
          <w:t>نح 7:41</w:t>
        </w:r>
      </w:hyperlink>
      <w:r>
        <w:rPr>
          <w:lang w:val="ar_AE" w:bidi="ar_AE"/>
        </w:rPr>
        <w:t>). ويُحتمل أنه كان ابن ملكيا، وجَدّ عدايا الكاهن، الذي خدم في الهيكل بعد العودة من السبي (</w:t>
      </w:r>
      <w:hyperlink r:id="rId333">
        <w:r>
          <w:rPr>
            <w:lang w:val="ar_AE" w:bidi="ar_AE"/>
          </w:rPr>
          <w:rPr>
            <w:color w:val="0000EE"/>
            <w:u w:val="single"/>
          </w:rPr>
          <w:t>1 أخ 9:12</w:t>
        </w:r>
      </w:hyperlink>
      <w:r>
        <w:rPr>
          <w:lang w:val="ar_AE" w:bidi="ar_AE"/>
        </w:rPr>
        <w:t>). وقد ورد في سفر عزرا أن ستة من أولاد فشحور كانوا من ضمن الذين طُلِب منهم أن يفصلوا أنفسهم عن زوجاتهم الغريبات (</w:t>
      </w:r>
      <w:hyperlink r:id="rId334">
        <w:r>
          <w:rPr>
            <w:lang w:val="ar_AE" w:bidi="ar_AE"/>
          </w:rPr>
          <w:rPr>
            <w:color w:val="0000EE"/>
            <w:u w:val="single"/>
          </w:rPr>
          <w:t>عز 10:22</w:t>
        </w:r>
      </w:hyperlink>
      <w:r>
        <w:rPr>
          <w:lang w:val="ar_AE" w:bidi="ar_AE"/>
        </w:rPr>
        <w:t>).</w:t>
      </w:r>
    </w:p>
    <w:p>
      <w:pPr>
        <w:bidi/>
      </w:pPr>
      <w:r>
        <w:rPr>
          <w:lang w:val="ar_AE" w:bidi="ar_AE"/>
        </w:rPr>
      </w:r>
      <w:r>
        <w:rPr>
          <w:lang w:val="ar_AE" w:bidi="ar_AE"/>
        </w:rPr>
        <w:t>2. أحد الكهنة الذين وضعوا ختمهم على عهد عَزْرَا مع نَحَمْيَا (</w:t>
      </w:r>
      <w:hyperlink r:id="rId335">
        <w:r>
          <w:rPr>
            <w:lang w:val="ar_AE" w:bidi="ar_AE"/>
          </w:rPr>
          <w:rPr>
            <w:color w:val="0000EE"/>
            <w:u w:val="single"/>
          </w:rPr>
          <w:t>نحميا 10:3</w:t>
        </w:r>
      </w:hyperlink>
      <w:r>
        <w:rPr>
          <w:lang w:val="ar_AE" w:bidi="ar_AE"/>
        </w:rPr>
        <w:t>).</w:t>
      </w:r>
    </w:p>
    <w:p>
      <w:pPr>
        <w:bidi/>
      </w:pPr>
      <w:r>
        <w:rPr>
          <w:lang w:val="ar_AE" w:bidi="ar_AE"/>
        </w:rPr>
      </w:r>
      <w:r>
        <w:rPr>
          <w:lang w:val="ar_AE" w:bidi="ar_AE"/>
        </w:rPr>
        <w:t xml:space="preserve">3. ابن </w:t>
      </w:r>
      <w:r>
        <w:rPr>
          <w:lang w:val="ar_AE" w:bidi="ar_AE"/>
        </w:rPr>
        <w:t>إِمِّيرَ،</w:t>
      </w:r>
      <w:r>
        <w:rPr>
          <w:lang w:val="ar_AE" w:bidi="ar_AE"/>
        </w:rPr>
        <w:t xml:space="preserve"> والذي كان كاهنًا كبيرًا ومسؤولًا رئيسيًا في الهيكل أثناء حكم صدقيا، آخر ملوك يهوذا قبل السبي البابلي. أغضبته رسائل إرميا التي حذّرت الشعب من سقوط أورشليم، فقام بضرب النبي ووضعه في الحبس عند باب بنيامين. لكن بعد الإفراج عن إرميا، أعلن النبي أن فشحور ليس فقط كاذبًا في نبوته، بل إن الرب قد حكم عليه بأن يُنفى إلى بابل حيث يموت هناك (</w:t>
      </w:r>
      <w:hyperlink r:id="rId336">
        <w:r>
          <w:rPr>
            <w:lang w:val="ar_AE" w:bidi="ar_AE"/>
          </w:rPr>
          <w:rPr>
            <w:color w:val="0000EE"/>
            <w:u w:val="single"/>
          </w:rPr>
          <w:t>إرميا 20:1–6</w:t>
        </w:r>
      </w:hyperlink>
      <w:r>
        <w:rPr>
          <w:lang w:val="ar_AE" w:bidi="ar_AE"/>
        </w:rPr>
        <w:t>).</w:t>
      </w:r>
    </w:p>
    <w:p>
      <w:pPr>
        <w:bidi/>
      </w:pPr>
      <w:r>
        <w:rPr>
          <w:lang w:val="ar_AE" w:bidi="ar_AE"/>
        </w:rPr>
      </w:r>
      <w:r>
        <w:rPr>
          <w:lang w:val="ar_AE" w:bidi="ar_AE"/>
        </w:rPr>
        <w:t xml:space="preserve">4. ابن مَلْكِيَّا، وربما كان حفيد الملك صِدْقِيَّا (597–586 قبل الميلاد؛ </w:t>
      </w:r>
      <w:hyperlink r:id="rId337">
        <w:r>
          <w:rPr>
            <w:lang w:val="ar_AE" w:bidi="ar_AE"/>
          </w:rPr>
          <w:rPr>
            <w:color w:val="0000EE"/>
            <w:u w:val="single"/>
          </w:rPr>
          <w:t>إرميا 21:1</w:t>
        </w:r>
      </w:hyperlink>
      <w:r>
        <w:rPr>
          <w:lang w:val="ar_AE" w:bidi="ar_AE"/>
        </w:rPr>
        <w:t xml:space="preserve">؛ </w:t>
      </w:r>
      <w:hyperlink r:id="rId338">
        <w:r>
          <w:rPr>
            <w:lang w:val="ar_AE" w:bidi="ar_AE"/>
          </w:rPr>
          <w:rPr>
            <w:color w:val="0000EE"/>
            <w:u w:val="single"/>
          </w:rPr>
          <w:t>38:1</w:t>
        </w:r>
      </w:hyperlink>
      <w:r>
        <w:rPr>
          <w:lang w:val="ar_AE" w:bidi="ar_AE"/>
        </w:rPr>
        <w:t xml:space="preserve">؛ قارن </w:t>
      </w:r>
      <w:hyperlink r:id="rId339">
        <w:r>
          <w:rPr>
            <w:lang w:val="ar_AE" w:bidi="ar_AE"/>
          </w:rPr>
          <w:rPr>
            <w:color w:val="0000EE"/>
            <w:u w:val="single"/>
          </w:rPr>
          <w:t>38:6</w:t>
        </w:r>
      </w:hyperlink>
      <w:r>
        <w:rPr>
          <w:lang w:val="ar_AE" w:bidi="ar_AE"/>
        </w:rPr>
        <w:t>). أرسله الملك مع الكاهن صفنيا إلى إرميا، راجيًا أن يطلب النبي من الرب رحمة لشعب يهوذا. ولكن المفارقة أن الجب الذي أُلقِي فيه إرميا كان ملكًا لعائلة فشحور، وتحديدًا لأبيه ملكيا (</w:t>
      </w:r>
      <w:hyperlink r:id="rId339">
        <w:r>
          <w:rPr>
            <w:lang w:val="ar_AE" w:bidi="ar_AE"/>
          </w:rPr>
          <w:rPr>
            <w:color w:val="0000EE"/>
            <w:u w:val="single"/>
          </w:rPr>
          <w:t>إرميا 38:6</w:t>
        </w:r>
      </w:hyperlink>
      <w:r>
        <w:rPr>
          <w:lang w:val="ar_AE" w:bidi="ar_AE"/>
        </w:rPr>
        <w:t>).</w:t>
      </w:r>
    </w:p>
    <w:p>
      <w:pPr>
        <w:bidi/>
      </w:pPr>
      <w:r>
        <w:rPr>
          <w:lang w:val="ar_AE" w:bidi="ar_AE"/>
        </w:rPr>
      </w:r>
      <w:r>
        <w:rPr>
          <w:lang w:val="ar_AE" w:bidi="ar_AE"/>
        </w:rPr>
        <w:t>5. والد جَدَلْيَا، أحد المسؤولين الذين وقفوا ضد النبي إرميا. تعاون جدليا مع رجال آخرين مثل شفطيا ويوقال وفشحور في محاولة لإسكات صوت إرميا، فألقوه في جب ملكيا، على أمل أن يموت هناك صامتًا (</w:t>
      </w:r>
      <w:hyperlink r:id="rId338">
        <w:r>
          <w:rPr>
            <w:lang w:val="ar_AE" w:bidi="ar_AE"/>
          </w:rPr>
          <w:rPr>
            <w:color w:val="0000EE"/>
            <w:u w:val="single"/>
          </w:rPr>
          <w:t>إرميا 38:1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فضةٌ</w:t>
      </w:r>
      <w:r>
        <w:rPr>
          <w:lang w:val="ar_AE" w:bidi="ar_AE"/>
        </w:rPr>
      </w:r>
    </w:p>
    <w:p>
      <w:pPr>
        <w:bidi/>
      </w:pPr>
      <w:r>
        <w:rPr>
          <w:lang w:val="ar_AE" w:bidi="ar_AE"/>
        </w:rPr>
      </w:r>
      <w:r>
        <w:rPr>
          <w:lang w:val="ar_AE" w:bidi="ar_AE"/>
        </w:rPr>
        <w:t xml:space="preserve">انظر </w:t>
      </w:r>
      <w:r>
        <w:rPr>
          <w:lang w:val="ar_AE" w:bidi="ar_AE"/>
        </w:rPr>
        <w:t>العملات؛</w:t>
      </w:r>
      <w:r>
        <w:rPr>
          <w:lang w:val="ar_AE" w:bidi="ar_AE"/>
        </w:rPr>
        <w:t xml:space="preserve"> </w:t>
      </w:r>
      <w:r>
        <w:rPr>
          <w:lang w:val="ar_AE" w:bidi="ar_AE"/>
        </w:rPr>
        <w:t>المعادن؛</w:t>
      </w:r>
      <w:r>
        <w:rPr>
          <w:lang w:val="ar_AE" w:bidi="ar_AE"/>
        </w:rPr>
        <w:t xml:space="preserve"> </w:t>
      </w:r>
      <w:r>
        <w:rPr>
          <w:lang w:val="ar_AE" w:bidi="ar_AE"/>
        </w:rPr>
        <w:t xml:space="preserve">الأحجار الكريمة؛ </w:t>
      </w:r>
      <w:r>
        <w:rPr>
          <w:lang w:val="ar_AE" w:bidi="ar_AE"/>
        </w:rPr>
        <w:t>المال؛</w:t>
      </w:r>
      <w:r>
        <w:rPr>
          <w:lang w:val="ar_AE" w:bidi="ar_AE"/>
        </w:rPr>
        <w:t xml:space="preserve"> </w:t>
      </w:r>
      <w:r>
        <w:rPr>
          <w:lang w:val="ar_AE" w:bidi="ar_AE"/>
        </w:rPr>
        <w:t>مصرفيٌّ، العمل المصرفي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فطير - خبز غير مختمر</w:t>
      </w:r>
      <w:r>
        <w:rPr>
          <w:lang w:val="ar_AE" w:bidi="ar_AE"/>
        </w:rPr>
      </w:r>
    </w:p>
    <w:p>
      <w:pPr>
        <w:bidi/>
      </w:pPr>
      <w:r>
        <w:rPr>
          <w:lang w:val="ar_AE" w:bidi="ar_AE"/>
        </w:rPr>
      </w:r>
      <w:r>
        <w:rPr>
          <w:lang w:val="ar_AE" w:bidi="ar_AE"/>
        </w:rPr>
        <w:t>هو خبز مصنوع بدون مادة رافعة (خميرة). ففي العصور القديمة، كان صانعو الخبز يستخدمون قطعة من العجين المتبقية من عملية خبز سابقة، وهي قطعة كانت قد تخمرت وانتجت محتوى حمضي معين - الخميرة التي تتسبب في ارتفاع الخبز.</w:t>
      </w:r>
    </w:p>
    <w:p>
      <w:pPr>
        <w:bidi/>
      </w:pPr>
      <w:r>
        <w:rPr>
          <w:lang w:val="ar_AE" w:bidi="ar_AE"/>
        </w:rPr>
      </w:r>
      <w:r>
        <w:rPr>
          <w:lang w:val="ar_AE" w:bidi="ar_AE"/>
        </w:rPr>
        <w:t>الخبز المستخدم في عيد الفصح اليهودي ومعظم الاحتفالات الدينية الأخرى كان، وذلك بأمر من الله، فطيرًا أي غير مختمر (</w:t>
      </w:r>
      <w:hyperlink r:id="rId340">
        <w:r>
          <w:rPr>
            <w:lang w:val="ar_AE" w:bidi="ar_AE"/>
          </w:rPr>
          <w:rPr>
            <w:color w:val="0000EE"/>
            <w:u w:val="single"/>
          </w:rPr>
          <w:t>خروج 12:15–20</w:t>
        </w:r>
      </w:hyperlink>
      <w:r>
        <w:rPr>
          <w:lang w:val="ar_AE" w:bidi="ar_AE"/>
        </w:rPr>
        <w:t xml:space="preserve">; </w:t>
      </w:r>
      <w:hyperlink r:id="rId341">
        <w:r>
          <w:rPr>
            <w:lang w:val="ar_AE" w:bidi="ar_AE"/>
          </w:rPr>
          <w:rPr>
            <w:color w:val="0000EE"/>
            <w:u w:val="single"/>
          </w:rPr>
          <w:t>23:15</w:t>
        </w:r>
      </w:hyperlink>
      <w:r>
        <w:rPr>
          <w:lang w:val="ar_AE" w:bidi="ar_AE"/>
        </w:rPr>
        <w:t>). فقط في ظروف معينة سُمح للناس باستخدام الخبز المختمر لأغراض دينية (</w:t>
      </w:r>
      <w:hyperlink r:id="rId342">
        <w:r>
          <w:rPr>
            <w:lang w:val="ar_AE" w:bidi="ar_AE"/>
          </w:rPr>
          <w:rPr>
            <w:color w:val="0000EE"/>
            <w:u w:val="single"/>
          </w:rPr>
          <w:t>لاويين 7:13</w:t>
        </w:r>
      </w:hyperlink>
      <w:r>
        <w:rPr>
          <w:lang w:val="ar_AE" w:bidi="ar_AE"/>
        </w:rPr>
        <w:t xml:space="preserve">; </w:t>
      </w:r>
      <w:hyperlink r:id="rId343">
        <w:r>
          <w:rPr>
            <w:lang w:val="ar_AE" w:bidi="ar_AE"/>
          </w:rPr>
          <w:rPr>
            <w:color w:val="0000EE"/>
            <w:u w:val="single"/>
          </w:rPr>
          <w:t>23:17</w:t>
        </w:r>
      </w:hyperlink>
      <w:r>
        <w:rPr>
          <w:lang w:val="ar_AE" w:bidi="ar_AE"/>
        </w:rPr>
        <w:t>). وكان هذا إلى حد كبير بسبب أن الخميرة كانت ترمز عادةً إلى الشر؛ والتخمير يعني التحلل والفساد.</w:t>
      </w:r>
    </w:p>
    <w:p>
      <w:pPr>
        <w:bidi/>
      </w:pPr>
      <w:r>
        <w:rPr>
          <w:lang w:val="ar_AE" w:bidi="ar_AE"/>
        </w:rPr>
      </w:r>
      <w:r>
        <w:rPr>
          <w:lang w:val="ar_AE" w:bidi="ar_AE"/>
        </w:rPr>
        <w:t>باستثناء تعليم يسوع عن ملكوت الله (</w:t>
      </w:r>
      <w:hyperlink r:id="rId344">
        <w:r>
          <w:rPr>
            <w:lang w:val="ar_AE" w:bidi="ar_AE"/>
          </w:rPr>
          <w:rPr>
            <w:color w:val="0000EE"/>
            <w:u w:val="single"/>
          </w:rPr>
          <w:t>مت 13:33</w:t>
        </w:r>
      </w:hyperlink>
      <w:r>
        <w:rPr>
          <w:lang w:val="ar_AE" w:bidi="ar_AE"/>
        </w:rPr>
        <w:t>)، يتحدث العهد الجديد أيضًا عن الخميرة بمعنى سلبي. ولقد حذر يسوع من خمير الفريسيين والصدوقيين (</w:t>
      </w:r>
      <w:hyperlink r:id="rId345">
        <w:r>
          <w:rPr>
            <w:lang w:val="ar_AE" w:bidi="ar_AE"/>
          </w:rPr>
          <w:rPr>
            <w:color w:val="0000EE"/>
            <w:u w:val="single"/>
          </w:rPr>
          <w:t>16:6</w:t>
        </w:r>
      </w:hyperlink>
      <w:r>
        <w:rPr>
          <w:lang w:val="ar_AE" w:bidi="ar_AE"/>
        </w:rPr>
        <w:t>)؛ كما حثَّ بولس المؤمنين على الحذر من تلك الكَمَيَّة الصغيرة من الخميرة - القيم غير الصحية - التي يمكن أن تعمل في كل العجين (</w:t>
      </w:r>
      <w:hyperlink r:id="rId346">
        <w:r>
          <w:rPr>
            <w:lang w:val="ar_AE" w:bidi="ar_AE"/>
          </w:rPr>
          <w:rPr>
            <w:color w:val="0000EE"/>
            <w:u w:val="single"/>
          </w:rPr>
          <w:t>1 كو 5:6–8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الخبز</w:t>
      </w:r>
      <w:r>
        <w:rPr>
          <w:lang w:val="ar_AE" w:bidi="ar_AE"/>
        </w:rPr>
        <w:t xml:space="preserve">; </w:t>
      </w:r>
      <w:r>
        <w:rPr>
          <w:lang w:val="ar_AE" w:bidi="ar_AE"/>
        </w:rPr>
        <w:t>الطعام وتحضير الطعام</w:t>
      </w:r>
      <w:r>
        <w:rPr>
          <w:lang w:val="ar_AE" w:bidi="ar_AE"/>
        </w:rPr>
        <w:t xml:space="preserve">; </w:t>
      </w:r>
      <w:r>
        <w:rPr>
          <w:lang w:val="ar_AE" w:bidi="ar_AE"/>
        </w:rPr>
        <w:t>الخميرة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فعراي</w:t>
      </w:r>
      <w:r>
        <w:rPr>
          <w:lang w:val="ar_AE" w:bidi="ar_AE"/>
        </w:rPr>
      </w:r>
    </w:p>
    <w:p>
      <w:pPr>
        <w:bidi/>
      </w:pPr>
      <w:r>
        <w:rPr>
          <w:lang w:val="ar_AE" w:bidi="ar_AE"/>
        </w:rPr>
      </w:r>
      <w:r>
        <w:rPr>
          <w:lang w:val="ar_AE" w:bidi="ar_AE"/>
        </w:rPr>
        <w:t>أحد أبطال داود، ويُقال إنه من عربا في يهوذا (</w:t>
      </w:r>
      <w:hyperlink r:id="rId347">
        <w:r>
          <w:rPr>
            <w:lang w:val="ar_AE" w:bidi="ar_AE"/>
          </w:rPr>
          <w:rPr>
            <w:color w:val="0000EE"/>
            <w:u w:val="single"/>
          </w:rPr>
          <w:t>2 صم 23:35</w:t>
        </w:r>
      </w:hyperlink>
      <w:r>
        <w:rPr>
          <w:lang w:val="ar_AE" w:bidi="ar_AE"/>
        </w:rPr>
        <w:t>). وربما يكون هو نفسه نعراي بن أزباي (</w:t>
      </w:r>
      <w:hyperlink r:id="rId348">
        <w:r>
          <w:rPr>
            <w:lang w:val="ar_AE" w:bidi="ar_AE"/>
          </w:rPr>
          <w:rPr>
            <w:color w:val="0000EE"/>
            <w:u w:val="single"/>
          </w:rPr>
          <w:t>1 أخ 11:37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فَعَلْتَاي</w:t>
      </w:r>
      <w:r>
        <w:rPr>
          <w:lang w:val="ar_AE" w:bidi="ar_AE"/>
        </w:rPr>
      </w:r>
    </w:p>
    <w:p>
      <w:pPr>
        <w:bidi/>
      </w:pPr>
      <w:r>
        <w:rPr>
          <w:lang w:val="ar_AE" w:bidi="ar_AE"/>
        </w:rPr>
      </w:r>
      <w:r>
        <w:rPr>
          <w:lang w:val="ar_AE" w:bidi="ar_AE"/>
        </w:rPr>
        <w:t>ابن عوبيد أدوم، وقد كان بوَّابًا من اللاويين في المسكن خلال فترة حُكم داود (</w:t>
      </w:r>
      <w:hyperlink r:id="rId349">
        <w:r>
          <w:rPr>
            <w:lang w:val="ar_AE" w:bidi="ar_AE"/>
          </w:rPr>
          <w:rPr>
            <w:color w:val="0000EE"/>
            <w:u w:val="single"/>
          </w:rPr>
          <w:t>1أخبار الأيام 26: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فغور (إله)</w:t>
      </w:r>
      <w:r>
        <w:rPr>
          <w:lang w:val="ar_AE" w:bidi="ar_AE"/>
        </w:rPr>
      </w:r>
    </w:p>
    <w:p>
      <w:pPr>
        <w:bidi/>
      </w:pPr>
      <w:r>
        <w:rPr>
          <w:lang w:val="ar_AE" w:bidi="ar_AE"/>
        </w:rPr>
      </w:r>
      <w:r>
        <w:rPr>
          <w:lang w:val="ar_AE" w:bidi="ar_AE"/>
        </w:rPr>
        <w:t>اختصار لاسم بعل فغور الإله الكنعاني أو للمكان نفسه (</w:t>
      </w:r>
      <w:hyperlink r:id="rId350">
        <w:r>
          <w:rPr>
            <w:lang w:val="ar_AE" w:bidi="ar_AE"/>
          </w:rPr>
          <w:rPr>
            <w:color w:val="0000EE"/>
            <w:u w:val="single"/>
          </w:rPr>
          <w:t>عدد 23:28؛</w:t>
        </w:r>
      </w:hyperlink>
      <w:r>
        <w:rPr>
          <w:lang w:val="ar_AE" w:bidi="ar_AE"/>
        </w:rPr>
        <w:t xml:space="preserve"> </w:t>
      </w:r>
      <w:hyperlink r:id="rId351">
        <w:r>
          <w:rPr>
            <w:lang w:val="ar_AE" w:bidi="ar_AE"/>
          </w:rPr>
          <w:rPr>
            <w:color w:val="0000EE"/>
            <w:u w:val="single"/>
          </w:rPr>
          <w:t>25:3، 5</w:t>
        </w:r>
      </w:hyperlink>
      <w:r>
        <w:rPr>
          <w:lang w:val="ar_AE" w:bidi="ar_AE"/>
        </w:rPr>
        <w:t xml:space="preserve">). </w:t>
      </w:r>
      <w:r>
        <w:rPr>
          <w:b/>
          <w:lang w:val="ar_AE" w:bidi="ar_AE"/>
        </w:rPr>
        <w:t>انظر</w:t>
      </w:r>
      <w:r>
        <w:rPr>
          <w:lang w:val="ar_AE" w:bidi="ar_AE"/>
        </w:rPr>
        <w:t xml:space="preserve"> </w:t>
      </w:r>
      <w:r>
        <w:rPr>
          <w:lang w:val="ar_AE" w:bidi="ar_AE"/>
        </w:rPr>
        <w:t>فَغورَ؛</w:t>
      </w:r>
      <w:r>
        <w:rPr>
          <w:lang w:val="ar_AE" w:bidi="ar_AE"/>
        </w:rPr>
        <w:t xml:space="preserve"> </w:t>
      </w:r>
      <w:r>
        <w:rPr>
          <w:lang w:val="ar_AE" w:bidi="ar_AE"/>
        </w:rPr>
        <w:t>الديانة الكنعانية وآلهتها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فغور (مكان)</w:t>
      </w:r>
      <w:r>
        <w:rPr>
          <w:lang w:val="ar_AE" w:bidi="ar_AE"/>
        </w:rPr>
      </w:r>
    </w:p>
    <w:p>
      <w:pPr>
        <w:bidi/>
      </w:pPr>
      <w:r>
        <w:rPr>
          <w:lang w:val="ar_AE" w:bidi="ar_AE"/>
        </w:rPr>
      </w:r>
      <w:r>
        <w:rPr>
          <w:lang w:val="ar_AE" w:bidi="ar_AE"/>
        </w:rPr>
        <w:t>1. جبل شرق الأردن وشمال البحر الميت حيث قاد بَالَاق بَلْعَام في محاولة أخيرة ليلعن إِسْرَائِيل (</w:t>
      </w:r>
      <w:hyperlink r:id="rId350">
        <w:r>
          <w:rPr>
            <w:lang w:val="ar_AE" w:bidi="ar_AE"/>
          </w:rPr>
          <w:rPr>
            <w:color w:val="0000EE"/>
            <w:u w:val="single"/>
          </w:rPr>
          <w:t>عدد 23:28</w:t>
        </w:r>
      </w:hyperlink>
      <w:r>
        <w:rPr>
          <w:lang w:val="ar_AE" w:bidi="ar_AE"/>
        </w:rPr>
        <w:t>). كان مخيم إِسْرَائِيل في شِطِّيمَ مرئيًا من الموقع (</w:t>
      </w:r>
      <w:hyperlink r:id="rId352">
        <w:r>
          <w:rPr>
            <w:lang w:val="ar_AE" w:bidi="ar_AE"/>
          </w:rPr>
          <w:rPr>
            <w:color w:val="0000EE"/>
            <w:u w:val="single"/>
          </w:rPr>
          <w:t>24:2</w:t>
        </w:r>
      </w:hyperlink>
      <w:r>
        <w:rPr>
          <w:lang w:val="ar_AE" w:bidi="ar_AE"/>
        </w:rPr>
        <w:t>). هناك بدأ إِسْرَائِيل في ممارسة طقوس جنسية مع النساء المؤابيات وعبدوا ٱلْبَعْلِ (</w:t>
      </w:r>
      <w:hyperlink r:id="rId353">
        <w:r>
          <w:rPr>
            <w:lang w:val="ar_AE" w:bidi="ar_AE"/>
          </w:rPr>
          <w:rPr>
            <w:color w:val="0000EE"/>
            <w:u w:val="single"/>
          </w:rPr>
          <w:t>25:1–13</w:t>
        </w:r>
      </w:hyperlink>
      <w:r>
        <w:rPr>
          <w:lang w:val="ar_AE" w:bidi="ar_AE"/>
        </w:rPr>
        <w:t>). الموقع الدقيق للجبل غير مؤكد، رغم أن يوسابيوس وجيروم يضعانه مقابل أَرِيحَا في الطريق إلى حَشْبون. وعليه، يُعتقد بأنه قريب من جبل نَبو في سلسلة جبال عَبَارِيم.</w:t>
      </w:r>
    </w:p>
    <w:p>
      <w:pPr>
        <w:bidi/>
      </w:pPr>
      <w:r>
        <w:rPr>
          <w:lang w:val="ar_AE" w:bidi="ar_AE"/>
        </w:rPr>
      </w:r>
      <w:r>
        <w:rPr>
          <w:lang w:val="ar_AE" w:bidi="ar_AE"/>
        </w:rPr>
        <w:t xml:space="preserve">2. المكان المذكور في الترجمة السبعينية في </w:t>
      </w:r>
      <w:hyperlink r:id="rId354">
        <w:r>
          <w:rPr>
            <w:lang w:val="ar_AE" w:bidi="ar_AE"/>
          </w:rPr>
          <w:rPr>
            <w:color w:val="0000EE"/>
            <w:u w:val="single"/>
          </w:rPr>
          <w:t>يشوع 15:59</w:t>
        </w:r>
      </w:hyperlink>
      <w:r>
        <w:rPr>
          <w:lang w:val="ar_AE" w:bidi="ar_AE"/>
        </w:rPr>
        <w:t>، ولكنه غير موجود في المخطوطات العبرية. يُعرف بأنه خربة فغور الحديثة، جنوب غرب بيت لحم.</w:t>
      </w:r>
      <w:r>
        <w:rPr>
          <w:lang w:val="ar_AE" w:bidi="ar_AE"/>
        </w:rPr>
      </w:r>
      <w:r>
        <w:rPr>
          <w:lang w:val="ar_AE" w:bidi="ar_AE"/>
        </w:rPr>
      </w:r>
    </w:p>
    <w:p>
      <w:pPr>
        <w:bidi/>
      </w:pPr>
      <w:r>
        <w:rPr>
          <w:lang w:val="ar_AE" w:bidi="ar_AE"/>
        </w:rPr>
      </w:r>
    </w:p>
    <w:p>
      <w:pPr>
        <w:pStyle w:val="Heading2"/>
        <w:bidi/>
      </w:pPr>
      <w:r>
        <w:rPr>
          <w:lang w:val="ar_AE" w:bidi="ar_AE"/>
        </w:rPr>
        <w:t>فَقْح</w:t>
      </w:r>
      <w:r>
        <w:rPr>
          <w:lang w:val="ar_AE" w:bidi="ar_AE"/>
        </w:rPr>
      </w:r>
    </w:p>
    <w:p>
      <w:pPr>
        <w:bidi/>
      </w:pPr>
      <w:r>
        <w:rPr>
          <w:lang w:val="ar_AE" w:bidi="ar_AE"/>
        </w:rPr>
      </w:r>
      <w:r>
        <w:rPr>
          <w:lang w:val="ar_AE" w:bidi="ar_AE"/>
        </w:rPr>
        <w:t xml:space="preserve">ٱبْنِ رَمَلْيَا، </w:t>
      </w:r>
      <w:r>
        <w:rPr>
          <w:lang w:val="ar_AE" w:bidi="ar_AE"/>
        </w:rPr>
        <w:t>والملك الثامن عشر لإِسْرَائِيل. اسمه يعني "هو من فتح [العيون]." الصيغة مختصرة من اسم سلفه، فَقَحْيَا، "يهوه قد فتح [العيون]." اُكتشف اسمه مكتوبًا على شقفة من قنينة خمر تعود للقرن الثامن قبل الميلاد من الطبقة</w:t>
      </w:r>
      <w:r>
        <w:rPr>
          <w:lang w:val="ar_AE" w:bidi="ar_AE"/>
        </w:rPr>
        <w:t xml:space="preserve"> الجيولوجية </w:t>
      </w:r>
      <w:r>
        <w:rPr>
          <w:lang w:val="ar_AE" w:bidi="ar_AE"/>
        </w:rPr>
        <w:t xml:space="preserve">الخامسة لأرض حَاصور، وهي ذات الطبقة التي دمرها تغلث فلاسر في 734 قبل الميلاد. يعتقد البعض أن هذه إشارة إلى فَقْح ونوع من النبيذ. من المحتمل أن المغتصب فَقْح كان يحرص حرصًا شديدًا على تأمين موقعه كملك حتى أنه تعمّد استعارة اسم سلفه. علاوة على ذلك، يشير إِشَعْيَاء إليه باعتباره "ابن رَمَلْيَا" بازدراء شديد، ليدلل على أصله غير الملكي. ولكن عندما يشير إِشَعْيَاء إلى حليفه الوثني، يستخدم الاسم المحدد "رَصِين، ملِك </w:t>
      </w:r>
      <w:r>
        <w:rPr>
          <w:lang w:val="ar_AE" w:bidi="ar_AE"/>
        </w:rPr>
        <w:t>أَرَام</w:t>
      </w:r>
      <w:r>
        <w:rPr>
          <w:lang w:val="ar_AE" w:bidi="ar_AE"/>
        </w:rPr>
        <w:t>" (</w:t>
      </w:r>
      <w:hyperlink r:id="rId355">
        <w:r>
          <w:rPr>
            <w:lang w:val="ar_AE" w:bidi="ar_AE"/>
          </w:rPr>
          <w:rPr>
            <w:color w:val="0000EE"/>
            <w:u w:val="single"/>
          </w:rPr>
          <w:t>إشعياء 7:4–9؛</w:t>
        </w:r>
      </w:hyperlink>
      <w:r>
        <w:rPr>
          <w:lang w:val="ar_AE" w:bidi="ar_AE"/>
        </w:rPr>
        <w:t xml:space="preserve"> </w:t>
      </w:r>
      <w:hyperlink r:id="rId356">
        <w:r>
          <w:rPr>
            <w:lang w:val="ar_AE" w:bidi="ar_AE"/>
          </w:rPr>
          <w:rPr>
            <w:color w:val="0000EE"/>
            <w:u w:val="single"/>
          </w:rPr>
          <w:t>8:6</w:t>
        </w:r>
      </w:hyperlink>
      <w:r>
        <w:rPr>
          <w:lang w:val="ar_AE" w:bidi="ar_AE"/>
        </w:rPr>
        <w:t>).</w:t>
      </w:r>
    </w:p>
    <w:p>
      <w:pPr>
        <w:pStyle w:val="Heading3"/>
        <w:bidi/>
      </w:pPr>
      <w:r>
        <w:rPr>
          <w:lang w:val="ar_AE" w:bidi="ar_AE"/>
        </w:rPr>
        <w:t>تولّي العرش</w:t>
      </w:r>
    </w:p>
    <w:p>
      <w:pPr>
        <w:bidi/>
      </w:pPr>
      <w:r>
        <w:rPr>
          <w:lang w:val="ar_AE" w:bidi="ar_AE"/>
        </w:rPr>
      </w:r>
      <w:r>
        <w:rPr>
          <w:lang w:val="ar_AE" w:bidi="ar_AE"/>
        </w:rPr>
        <w:t>فَقْح، أحد ضباط فَقَحْيَا، وكان ترتيبه الثالث في المركبة، بعيدًا عن السائق والمحارب. كان هو حامل تُّرْس المحارب والدرع. ومع مرور الوقت، أصبح المصطلح يعني الضابط الملكي المعاون.</w:t>
      </w:r>
    </w:p>
    <w:p>
      <w:pPr>
        <w:bidi/>
      </w:pPr>
      <w:r>
        <w:rPr>
          <w:lang w:val="ar_AE" w:bidi="ar_AE"/>
        </w:rPr>
      </w:r>
      <w:r>
        <w:rPr>
          <w:lang w:val="ar_AE" w:bidi="ar_AE"/>
        </w:rPr>
        <w:t xml:space="preserve">إن رواية مقتل فَقْح لفَقَحْيَا يشوبها بعض الغموض بسبب صعوبة فهم كلمتي </w:t>
      </w:r>
      <w:r>
        <w:rPr>
          <w:lang w:val="ar_AE" w:bidi="ar_AE"/>
        </w:rPr>
        <w:t xml:space="preserve">أَرْجُوب، وأَرْيَة </w:t>
      </w:r>
      <w:r>
        <w:rPr>
          <w:lang w:val="ar_AE" w:bidi="ar_AE"/>
        </w:rPr>
        <w:t>(</w:t>
      </w:r>
      <w:hyperlink r:id="rId357">
        <w:r>
          <w:rPr>
            <w:lang w:val="ar_AE" w:bidi="ar_AE"/>
          </w:rPr>
          <w:rPr>
            <w:color w:val="0000EE"/>
            <w:u w:val="single"/>
          </w:rPr>
          <w:t>2 ملوك 15:25</w:t>
        </w:r>
      </w:hyperlink>
      <w:r>
        <w:rPr>
          <w:lang w:val="ar_AE" w:bidi="ar_AE"/>
        </w:rPr>
        <w:t>). اعتقد بعض المترجمين والشُرّاح أن هذين المصطلحين ربما يشيران إلى شخصين، في حين اعتقد آخرون أنهما اسمَا مكانين. ثم غيّر بعض العلماء النص تغييرًا جذريًا، فأزالوا الكلمات عسرة الفهم ادعاءًا منهم بوجود خطأ في أثناء النسخ، أو تنقيح النصّ. لكن عند مقارنة هذا النص مع الأوغاريتية سنجد مفتاحًا ودليلًا قيّما للفهم، إذ تعني كلمتي أَرْجُوب، وأَرْيَة "النسر" و"الأسد"، على التوالي. وهكذا، قُتل فَقْح "بالقرب من النسر والأسد". يرى البعض أن هذا يعني أنه قُتل على مقربة من أبو الهول حارس قصره. وتماثيل أبو الهول كانت تصاميم شائعة ومنتشرة في القصور الشرقية القديمة، وكانت تُنسخ على ألواح من العاج تٌشيّد عند البوابة. يبدو أن هذا التفسير معقول للغاية، إن إنه يتجنب التصحيح النقدي، ويحل المعضلات الكبرى في النص.</w:t>
      </w:r>
    </w:p>
    <w:p>
      <w:pPr>
        <w:pStyle w:val="Heading3"/>
        <w:bidi/>
      </w:pPr>
      <w:r>
        <w:rPr>
          <w:lang w:val="ar_AE" w:bidi="ar_AE"/>
        </w:rPr>
        <w:t>الأهمية السياسية</w:t>
      </w:r>
    </w:p>
    <w:p>
      <w:pPr>
        <w:bidi/>
      </w:pPr>
      <w:r>
        <w:rPr>
          <w:lang w:val="ar_AE" w:bidi="ar_AE"/>
        </w:rPr>
      </w:r>
      <w:r>
        <w:rPr>
          <w:lang w:val="ar_AE" w:bidi="ar_AE"/>
        </w:rPr>
        <w:t>الملك العبقري تغلث فلاسر الثالث، الذي قاد مملكة أَشّور لتبوء مكانة عظيمة انتشرت قواته على حدود إِسْرَائِيل. فرأى مَنَحِيم أنه من الحكمة أن يصبح تابعًا له، و</w:t>
      </w:r>
      <w:r>
        <w:rPr>
          <w:lang w:val="ar_AE" w:bidi="ar_AE"/>
        </w:rPr>
        <w:t>دافعًا للجزية</w:t>
      </w:r>
      <w:r>
        <w:rPr>
          <w:lang w:val="ar_AE" w:bidi="ar_AE"/>
        </w:rPr>
        <w:t>. يبدو أن فَقَحْيَا، خليفة مَنَحِيم، لم يتمكن من إرضاء الآشوريين في أثناء مدّة حكمه القصيرة. قد تكون جهود مَنَحِيم وفَقَحْيَا التصالحية قد دفعت الآراميين (السوريين) للتآمر مع فَقْح، الضابط العسكري، للسيطرة على عرش ٱلسَّامِرَة من أجل تقديم جبهة عسكرية موحدة ضد التوسع الآشوري. وبمجرد أن أصبحت ٱلسَّامِرَة تحت السيطرة، عمل الآرامييون (السوريون) بقيادة رَصِين، وإِسْرَائِيل تحت حكم فَقْح، وعدة ممالك عبر الأرْدُنّ على تشكيل تحالف قوي.</w:t>
      </w:r>
    </w:p>
    <w:p>
      <w:pPr>
        <w:bidi/>
      </w:pPr>
      <w:r>
        <w:rPr>
          <w:lang w:val="ar_AE" w:bidi="ar_AE"/>
        </w:rPr>
      </w:r>
      <w:r>
        <w:rPr>
          <w:lang w:val="ar_AE" w:bidi="ar_AE"/>
        </w:rPr>
        <w:t>مع مرور الوقت، بدأ فَقْح ورَصِين في الضغط على مملكة يَهوذَا لإجبارها على الانضمام إلى تحالفهم ضد الهجوم الآشوري الوشيك. قاوم يوثَام دعواتهم وحصّن منطقة التلال اليهودية. واصل ابن يوثَام، آحَاز، سياسة والده في عدم التعاون مع تحالف ٱلسَّامِرَة-دِمَشْق. غزا فَقْح ورَصِين يَهوذَا بهدف الاستيلاء على أورشَلِيمَ ووضع "ابن طَبْئِيل" على عرش يَهوذَا ليحلّ محل آحَاز (</w:t>
      </w:r>
      <w:hyperlink r:id="rId358">
        <w:r>
          <w:rPr>
            <w:lang w:val="ar_AE" w:bidi="ar_AE"/>
          </w:rPr>
          <w:rPr>
            <w:color w:val="0000EE"/>
            <w:u w:val="single"/>
          </w:rPr>
          <w:t>إشعياء 7:1–6</w:t>
        </w:r>
      </w:hyperlink>
      <w:r>
        <w:rPr>
          <w:lang w:val="ar_AE" w:bidi="ar_AE"/>
        </w:rPr>
        <w:t xml:space="preserve">). وعلى الأرجح كان ابن عزِّيَّا أو يوثَام من أميرة طَبْئِيل. رغم أن الحصار الفعلي لأورشَلِيم لم ينجح، إلا أن فَقْح ورَصِين أنزلا بجيش آحَاز خسائر فادحة. وفي يوم واحد من المعركة، قتلوا 120,000 رجل من يَهوذَا وأخذوا 200,000 أسير، من بينهم النساء والأطفال. ومع هذا، تنبأ النبي </w:t>
      </w:r>
      <w:r>
        <w:rPr>
          <w:lang w:val="ar_AE" w:bidi="ar_AE"/>
        </w:rPr>
        <w:t xml:space="preserve">عُودِيد </w:t>
      </w:r>
      <w:r>
        <w:rPr>
          <w:lang w:val="ar_AE" w:bidi="ar_AE"/>
        </w:rPr>
        <w:t>في ٱلسَّامِرَة أمام الجيش. وحثّ قادة ٱلسَّامِرَة على إعادة الأسرى. استجاب القادة للكلمة النبوية وأعادوا الأسرى إلى أَرِيحَا (</w:t>
      </w:r>
      <w:hyperlink r:id="rId359">
        <w:r>
          <w:rPr>
            <w:lang w:val="ar_AE" w:bidi="ar_AE"/>
          </w:rPr>
          <w:rPr>
            <w:color w:val="0000EE"/>
            <w:u w:val="single"/>
          </w:rPr>
          <w:t>2 أخبار 28:8–15</w:t>
        </w:r>
      </w:hyperlink>
      <w:r>
        <w:rPr>
          <w:lang w:val="ar_AE" w:bidi="ar_AE"/>
        </w:rPr>
        <w:t>).</w:t>
      </w:r>
    </w:p>
    <w:p>
      <w:pPr>
        <w:bidi/>
      </w:pPr>
      <w:r>
        <w:rPr>
          <w:lang w:val="ar_AE" w:bidi="ar_AE"/>
        </w:rPr>
      </w:r>
      <w:r>
        <w:rPr>
          <w:lang w:val="ar_AE" w:bidi="ar_AE"/>
        </w:rPr>
        <w:t xml:space="preserve">ثورة رَصِين ضد أَشّور أثارت رد فعل سريع من تغلث فلاسر، الذي حاصر دِمَشْق في عام 734 قبل الميلاد. سقطت المدينة في عام 732 قبل الميلاد. نزلت وحدة أخرى من الجيش الآشوري على المناطق العليا من أرام (سوريا) وٱلسَّامِرَة. يسرد </w:t>
      </w:r>
      <w:hyperlink r:id="rId360">
        <w:r>
          <w:rPr>
            <w:lang w:val="ar_AE" w:bidi="ar_AE"/>
          </w:rPr>
          <w:rPr>
            <w:color w:val="0000EE"/>
            <w:u w:val="single"/>
          </w:rPr>
          <w:t>2 ملوك 15:29</w:t>
        </w:r>
      </w:hyperlink>
      <w:r>
        <w:rPr>
          <w:lang w:val="ar_AE" w:bidi="ar_AE"/>
        </w:rPr>
        <w:t xml:space="preserve"> المناطق والمدن التي تعرضت لهذا الاجتياح. شملت جِلْعَاد (المناطق الواقعة وراء الأرْدُنّ)، نَفْتَالِي (المناطق الواقعة غرب بحيرات ٱلْجَلِيل ومروم)، وكل ٱلْجَلِيل حتى سهل يزرعيل والوَادِي إلى الجَنُوب. يشير إِشَعْيَاء إلى هذه الأراضي التابعة لأسباط إسرائيل المفقودة (</w:t>
      </w:r>
      <w:hyperlink r:id="rId361">
        <w:r>
          <w:rPr>
            <w:lang w:val="ar_AE" w:bidi="ar_AE"/>
          </w:rPr>
          <w:rPr>
            <w:color w:val="0000EE"/>
            <w:u w:val="single"/>
          </w:rPr>
          <w:t>إشعياء 9:1–7</w:t>
        </w:r>
      </w:hyperlink>
      <w:r>
        <w:rPr>
          <w:lang w:val="ar_AE" w:bidi="ar_AE"/>
        </w:rPr>
        <w:t xml:space="preserve">). من قلب هذه المنطقة التي يسيطر عليها الآشوريون سيظهر الملك والحاكم المسياني، ويضيء لأولئك الذين عاشوا في أرض </w:t>
      </w:r>
      <w:r>
        <w:rPr>
          <w:lang w:val="ar_AE" w:bidi="ar_AE"/>
        </w:rPr>
        <w:t xml:space="preserve">ٱلظُّلْمَة </w:t>
      </w:r>
      <w:r>
        <w:rPr>
          <w:lang w:val="ar_AE" w:bidi="ar_AE"/>
        </w:rPr>
        <w:t xml:space="preserve">(الآية </w:t>
      </w:r>
      <w:hyperlink r:id="rId362">
        <w:r>
          <w:rPr>
            <w:lang w:val="ar_AE" w:bidi="ar_AE"/>
          </w:rPr>
          <w:rPr>
            <w:color w:val="0000EE"/>
            <w:u w:val="single"/>
          </w:rPr>
          <w:t>2</w:t>
        </w:r>
      </w:hyperlink>
      <w:r>
        <w:rPr>
          <w:lang w:val="ar_AE" w:bidi="ar_AE"/>
        </w:rPr>
        <w:t>). وهكذا تقلصت مملكة فَقْح إلى ثلث حجمها الأصلي بسبب الحملة الآشورية في 734–732 قبل الميلاد. وفي عام 732، خطط هوشَع لمؤامرة اغتيال فَقْح. فقُتل فَقْح في الانقلاب واغتصب هوشَع العرش.</w:t>
      </w:r>
    </w:p>
    <w:p>
      <w:pPr>
        <w:bidi/>
      </w:pPr>
      <w:r>
        <w:rPr>
          <w:lang w:val="ar_AE" w:bidi="ar_AE"/>
        </w:rPr>
      </w:r>
      <w:r>
        <w:rPr>
          <w:lang w:val="ar_AE" w:bidi="ar_AE"/>
        </w:rPr>
        <w:t>يقيّم كاتب سفري الملوك حكم فَقْح كما يلي: "</w:t>
      </w:r>
      <w:r>
        <w:rPr>
          <w:lang w:val="ar_AE" w:bidi="ar_AE"/>
        </w:rPr>
        <w:t>وَعَمِلَ ٱلشَّرَّ فِي عَيْنَيِ ٱلرَّبِّ. لَمْ يَحِدْ عَنْ خَطَايَا يَرُبْعَامَ بْنِ نَبَاطَ ٱلَّذِي جَعَلَ إِسْرَائِيلَ يُخْطِئُ.</w:t>
      </w:r>
      <w:r>
        <w:rPr>
          <w:lang w:val="ar_AE" w:bidi="ar_AE"/>
        </w:rPr>
        <w:t>" (</w:t>
      </w:r>
      <w:hyperlink r:id="rId363">
        <w:r>
          <w:rPr>
            <w:lang w:val="ar_AE" w:bidi="ar_AE"/>
          </w:rPr>
          <w:rPr>
            <w:color w:val="0000EE"/>
            <w:u w:val="single"/>
          </w:rPr>
          <w:t>2ملوك 15:28</w:t>
        </w:r>
      </w:hyperlink>
      <w:r>
        <w:rPr>
          <w:lang w:val="ar_AE" w:bidi="ar_AE"/>
        </w:rPr>
        <w:t>). وعلى الأرجح استمر في عبادة العجل في معابد (أضرحة) دَان وبيت إيل. كان استمرار الارتداد في العهود المتعاقبة سببًا للدينونة التي حلّت على المملكة الشمالية. فَقْح هو آخر ملك لإِسْرَائِيل أسفرت أفعاله في نهاية المطاف عن سقوط المملكة الشمالية.</w:t>
      </w:r>
      <w:r>
        <w:rPr>
          <w:lang w:val="ar_AE" w:bidi="ar_AE"/>
        </w:rPr>
      </w:r>
      <w:r>
        <w:rPr>
          <w:lang w:val="ar_AE" w:bidi="ar_AE"/>
        </w:rPr>
      </w:r>
    </w:p>
    <w:p>
      <w:pPr>
        <w:bidi/>
      </w:pPr>
      <w:r>
        <w:rPr>
          <w:lang w:val="ar_AE" w:bidi="ar_AE"/>
        </w:rPr>
      </w:r>
    </w:p>
    <w:p>
      <w:pPr>
        <w:pStyle w:val="Heading2"/>
        <w:bidi/>
      </w:pPr>
      <w:r>
        <w:rPr>
          <w:lang w:val="ar_AE" w:bidi="ar_AE"/>
        </w:rPr>
        <w:t>فَقَحْيَا</w:t>
      </w:r>
      <w:r>
        <w:rPr>
          <w:lang w:val="ar_AE" w:bidi="ar_AE"/>
        </w:rPr>
      </w:r>
    </w:p>
    <w:p>
      <w:pPr>
        <w:pStyle w:val="Heading2"/>
        <w:bidi/>
      </w:pPr>
      <w:r>
        <w:rPr>
          <w:lang w:val="ar_AE" w:bidi="ar_AE"/>
        </w:rPr>
        <w:t>فَقَحْيَا</w:t>
      </w:r>
    </w:p>
    <w:p>
      <w:pPr>
        <w:bidi/>
      </w:pPr>
      <w:r>
        <w:rPr>
          <w:lang w:val="ar_AE" w:bidi="ar_AE"/>
        </w:rPr>
      </w:r>
      <w:r>
        <w:rPr>
          <w:lang w:val="ar_AE" w:bidi="ar_AE"/>
        </w:rPr>
        <w:t xml:space="preserve">ابن </w:t>
      </w:r>
      <w:r>
        <w:rPr>
          <w:lang w:val="ar_AE" w:bidi="ar_AE"/>
        </w:rPr>
        <w:t>مَنَحِيم،</w:t>
      </w:r>
      <w:r>
        <w:rPr>
          <w:lang w:val="ar_AE" w:bidi="ar_AE"/>
        </w:rPr>
        <w:t xml:space="preserve"> وملِك من ملوك إسرائيل، وكان اسمه يعني "الرب فتح عينيه". وقد كان من بين 20 ملكًا حكموا إِسْرَائِيل من ٱلسَّامِرَةِ بعد تراجعها نتيجة لانقسام مملكة سُليمان في القرن العاشر قبل الميلاد. ويذكره الكتاب المقدس في </w:t>
      </w:r>
      <w:hyperlink r:id="rId364">
        <w:r>
          <w:rPr>
            <w:lang w:val="ar_AE" w:bidi="ar_AE"/>
          </w:rPr>
          <w:rPr>
            <w:color w:val="0000EE"/>
            <w:u w:val="single"/>
          </w:rPr>
          <w:t>2 ملوك 15:22–26</w:t>
        </w:r>
      </w:hyperlink>
      <w:r>
        <w:rPr>
          <w:lang w:val="ar_AE" w:bidi="ar_AE"/>
        </w:rPr>
        <w:t xml:space="preserve"> بوصف مختصر، لكنه واضح في الإشارة إلى أنه لم يكن مخلصًا لله (الآية </w:t>
      </w:r>
      <w:hyperlink r:id="rId365">
        <w:r>
          <w:rPr>
            <w:lang w:val="ar_AE" w:bidi="ar_AE"/>
          </w:rPr>
          <w:rPr>
            <w:color w:val="0000EE"/>
            <w:u w:val="single"/>
          </w:rPr>
          <w:t>24</w:t>
        </w:r>
      </w:hyperlink>
      <w:r>
        <w:rPr>
          <w:lang w:val="ar_AE" w:bidi="ar_AE"/>
        </w:rPr>
        <w:t>). مثل والده، سار في خطايا يربعام بن نباط، الذي أدخل عبادة زائفة إلى إسرائيل بإقامة معابد ومذابح في دان وبيت إيل، مخالِفة للعبادة التي أمر بها الله في أورشليم. كانت هذه الممارسات الدينية تمزج بين الإيمان بإله الكتاب المقدّس وطقوس البعل الوثنية، مما أدّى إلى دينونة الله الشديدة (</w:t>
      </w:r>
      <w:hyperlink r:id="rId366">
        <w:r>
          <w:rPr>
            <w:lang w:val="ar_AE" w:bidi="ar_AE"/>
          </w:rPr>
          <w:rPr>
            <w:color w:val="0000EE"/>
            <w:u w:val="single"/>
          </w:rPr>
          <w:t>1 ملوك 13:1–5</w:t>
        </w:r>
      </w:hyperlink>
      <w:r>
        <w:rPr>
          <w:lang w:val="ar_AE" w:bidi="ar_AE"/>
        </w:rPr>
        <w:t>). لم يدم حكم فقحيا طويلًا، فقد قُتل بعد سنتين فقط على يد ضابط اسمه فقح، الذي اغتاله في قصره بالسامرة مع اثنين من مساعديه، واستولى على العرش. ومع الأسف، لم يكن فقح الذي خلفه أفضل منه، بل وُصف أيضًا بأنه "</w:t>
      </w:r>
      <w:r>
        <w:rPr>
          <w:lang w:val="ar_AE" w:bidi="ar_AE"/>
        </w:rPr>
        <w:t>عَمِلَ ٱلشَّرَّ فِي عَيْنَيِ ٱلرَّبِّ</w:t>
      </w:r>
      <w:r>
        <w:rPr>
          <w:lang w:val="ar_AE" w:bidi="ar_AE"/>
        </w:rPr>
        <w:t>" (</w:t>
      </w:r>
      <w:hyperlink r:id="rId363">
        <w:r>
          <w:rPr>
            <w:lang w:val="ar_AE" w:bidi="ar_AE"/>
          </w:rPr>
          <w:rPr>
            <w:color w:val="0000EE"/>
            <w:u w:val="single"/>
          </w:rPr>
          <w:t>2 ملوك 15:28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فَقْح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فَقَحْيَا</w:t>
      </w:r>
      <w:r>
        <w:rPr>
          <w:lang w:val="ar_AE" w:bidi="ar_AE"/>
        </w:rPr>
      </w:r>
    </w:p>
    <w:p>
      <w:pPr>
        <w:pStyle w:val="Heading2"/>
        <w:bidi/>
      </w:pPr>
      <w:r>
        <w:rPr>
          <w:lang w:val="ar_AE" w:bidi="ar_AE"/>
        </w:rPr>
        <w:t>فَقَحْيَا</w:t>
      </w:r>
    </w:p>
    <w:p>
      <w:pPr>
        <w:bidi/>
      </w:pPr>
      <w:r>
        <w:rPr>
          <w:lang w:val="ar_AE" w:bidi="ar_AE"/>
        </w:rPr>
      </w:r>
      <w:r>
        <w:rPr>
          <w:lang w:val="ar_AE" w:bidi="ar_AE"/>
        </w:rPr>
        <w:t>١. لاوي وجد إحدى العائلات الكهنوتية بعد السبي (</w:t>
      </w:r>
      <w:hyperlink r:id="rId367">
        <w:r>
          <w:rPr>
            <w:lang w:val="ar_AE" w:bidi="ar_AE"/>
          </w:rPr>
          <w:rPr>
            <w:color w:val="0000EE"/>
            <w:u w:val="single"/>
          </w:rPr>
          <w:t>١ أخبار ٢٤: ١٦</w:t>
        </w:r>
      </w:hyperlink>
      <w:r>
        <w:rPr>
          <w:lang w:val="ar_AE" w:bidi="ar_AE"/>
        </w:rPr>
        <w:t>).</w:t>
      </w:r>
    </w:p>
    <w:p>
      <w:pPr>
        <w:bidi/>
      </w:pPr>
      <w:r>
        <w:rPr>
          <w:lang w:val="ar_AE" w:bidi="ar_AE"/>
        </w:rPr>
      </w:r>
      <w:r>
        <w:rPr>
          <w:lang w:val="ar_AE" w:bidi="ar_AE"/>
        </w:rPr>
        <w:t>2. اللاوي الذي أطاع حث عزرا بتطليق زوجته الوثنية بعد السبي (</w:t>
      </w:r>
      <w:hyperlink r:id="rId368">
        <w:r>
          <w:rPr>
            <w:lang w:val="ar_AE" w:bidi="ar_AE"/>
          </w:rPr>
          <w:rPr>
            <w:color w:val="0000EE"/>
            <w:u w:val="single"/>
          </w:rPr>
          <w:t>عز 10:23</w:t>
        </w:r>
      </w:hyperlink>
      <w:r>
        <w:rPr>
          <w:lang w:val="ar_AE" w:bidi="ar_AE"/>
        </w:rPr>
        <w:t>).</w:t>
      </w:r>
    </w:p>
    <w:p>
      <w:pPr>
        <w:bidi/>
      </w:pPr>
      <w:r>
        <w:rPr>
          <w:lang w:val="ar_AE" w:bidi="ar_AE"/>
        </w:rPr>
      </w:r>
      <w:r>
        <w:rPr>
          <w:lang w:val="ar_AE" w:bidi="ar_AE"/>
        </w:rPr>
        <w:t>3. اللاوي الذي ساعد عزرا في عيد المظال (</w:t>
      </w:r>
      <w:hyperlink r:id="rId369">
        <w:r>
          <w:rPr>
            <w:lang w:val="ar_AE" w:bidi="ar_AE"/>
          </w:rPr>
          <w:rPr>
            <w:color w:val="0000EE"/>
            <w:u w:val="single"/>
          </w:rPr>
          <w:t>نح 9:5</w:t>
        </w:r>
      </w:hyperlink>
      <w:r>
        <w:rPr>
          <w:lang w:val="ar_AE" w:bidi="ar_AE"/>
        </w:rPr>
        <w:t>).</w:t>
      </w:r>
    </w:p>
    <w:p>
      <w:pPr>
        <w:bidi/>
      </w:pPr>
      <w:r>
        <w:rPr>
          <w:lang w:val="ar_AE" w:bidi="ar_AE"/>
        </w:rPr>
      </w:r>
      <w:r>
        <w:rPr>
          <w:lang w:val="ar_AE" w:bidi="ar_AE"/>
        </w:rPr>
        <w:t>4. ابن مشيزبئيل من سبط يهوذا، الذي خدم في منصب مستشار الملك الفارسي (</w:t>
      </w:r>
      <w:hyperlink r:id="rId370">
        <w:r>
          <w:rPr>
            <w:lang w:val="ar_AE" w:bidi="ar_AE"/>
          </w:rPr>
          <w:rPr>
            <w:color w:val="0000EE"/>
            <w:u w:val="single"/>
          </w:rPr>
          <w:t>نح 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فَقودَ</w:t>
      </w:r>
      <w:r>
        <w:rPr>
          <w:lang w:val="ar_AE" w:bidi="ar_AE"/>
        </w:rPr>
      </w:r>
    </w:p>
    <w:p>
      <w:pPr>
        <w:pStyle w:val="Heading2"/>
        <w:bidi/>
      </w:pPr>
      <w:r>
        <w:rPr>
          <w:lang w:val="ar_AE" w:bidi="ar_AE"/>
        </w:rPr>
        <w:t>فَقُود</w:t>
      </w:r>
    </w:p>
    <w:p>
      <w:pPr>
        <w:bidi/>
      </w:pPr>
      <w:r>
        <w:rPr>
          <w:lang w:val="ar_AE" w:bidi="ar_AE"/>
        </w:rPr>
      </w:r>
      <w:r>
        <w:rPr>
          <w:lang w:val="ar_AE" w:bidi="ar_AE"/>
        </w:rPr>
        <w:t>مكان مذكور كموقع لقبيلة آرامية تعيش في جنوب بابل بين بابل وعيلام، وتحديدًا على الضفة الشرقية لنهر دجلة الأسفل بالقرب من قوت العمارة الحديثة وملتقى نهر الكرخة (</w:t>
      </w:r>
      <w:hyperlink r:id="rId371">
        <w:r>
          <w:rPr>
            <w:lang w:val="ar_AE" w:bidi="ar_AE"/>
          </w:rPr>
          <w:rPr>
            <w:color w:val="0000EE"/>
            <w:u w:val="single"/>
          </w:rPr>
          <w:t>إرميا 50:21</w:t>
        </w:r>
      </w:hyperlink>
      <w:r>
        <w:rPr>
          <w:lang w:val="ar_AE" w:bidi="ar_AE"/>
        </w:rPr>
        <w:t xml:space="preserve">; </w:t>
      </w:r>
      <w:hyperlink r:id="rId372">
        <w:r>
          <w:rPr>
            <w:lang w:val="ar_AE" w:bidi="ar_AE"/>
          </w:rPr>
          <w:rPr>
            <w:color w:val="0000EE"/>
            <w:u w:val="single"/>
          </w:rPr>
          <w:t>حزقيال 23:23</w:t>
        </w:r>
      </w:hyperlink>
      <w:r>
        <w:rPr>
          <w:lang w:val="ar_AE" w:bidi="ar_AE"/>
        </w:rPr>
        <w:t>). قام تغلث فلاسر الثالث (745–727)، وسرجون الثاني (722–705)، وسنحارِيب (705–681) بإخضاع السكان وفرضوا الجزية من الخيول، والماشية، والأغنام على فقود.</w:t>
      </w:r>
      <w:r>
        <w:rPr>
          <w:lang w:val="ar_AE" w:bidi="ar_AE"/>
        </w:rPr>
      </w:r>
      <w:r>
        <w:rPr>
          <w:lang w:val="ar_AE" w:bidi="ar_AE"/>
        </w:rPr>
      </w:r>
    </w:p>
    <w:p>
      <w:pPr>
        <w:bidi/>
      </w:pPr>
      <w:r>
        <w:rPr>
          <w:lang w:val="ar_AE" w:bidi="ar_AE"/>
        </w:rPr>
      </w:r>
    </w:p>
    <w:p>
      <w:pPr>
        <w:pStyle w:val="Heading2"/>
        <w:bidi/>
      </w:pPr>
      <w:r>
        <w:rPr>
          <w:lang w:val="ar_AE" w:bidi="ar_AE"/>
        </w:rPr>
        <w:t>فلاح، فلاحة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فَلَايَا</w:t>
      </w:r>
      <w:r>
        <w:rPr>
          <w:lang w:val="ar_AE" w:bidi="ar_AE"/>
        </w:rPr>
      </w:r>
    </w:p>
    <w:p>
      <w:pPr>
        <w:pStyle w:val="Heading2"/>
        <w:bidi/>
      </w:pPr>
      <w:r>
        <w:rPr>
          <w:lang w:val="ar_AE" w:bidi="ar_AE"/>
        </w:rPr>
        <w:t>فَلَايَا</w:t>
      </w:r>
    </w:p>
    <w:p>
      <w:pPr>
        <w:bidi/>
      </w:pPr>
      <w:r>
        <w:rPr>
          <w:lang w:val="ar_AE" w:bidi="ar_AE"/>
        </w:rPr>
      </w:r>
      <w:r>
        <w:rPr>
          <w:lang w:val="ar_AE" w:bidi="ar_AE"/>
        </w:rPr>
        <w:t>1. ابن أليوعيني ومن نسل داود (</w:t>
      </w:r>
      <w:hyperlink r:id="rId373">
        <w:r>
          <w:rPr>
            <w:lang w:val="ar_AE" w:bidi="ar_AE"/>
          </w:rPr>
          <w:rPr>
            <w:color w:val="0000EE"/>
            <w:u w:val="single"/>
          </w:rPr>
          <w:t>1 أخبار 3:24</w:t>
        </w:r>
      </w:hyperlink>
      <w:r>
        <w:rPr>
          <w:lang w:val="ar_AE" w:bidi="ar_AE"/>
        </w:rPr>
        <w:t>).</w:t>
      </w:r>
    </w:p>
    <w:p>
      <w:pPr>
        <w:bidi/>
      </w:pPr>
      <w:r>
        <w:rPr>
          <w:lang w:val="ar_AE" w:bidi="ar_AE"/>
        </w:rPr>
      </w:r>
      <w:r>
        <w:rPr>
          <w:lang w:val="ar_AE" w:bidi="ar_AE"/>
        </w:rPr>
        <w:t>٢. اللاوي الذي ساعد عزرا في شرح (أو ترجمة) الشريعة للشعب بعد أن قُرئت لهم (</w:t>
      </w:r>
      <w:hyperlink r:id="rId374">
        <w:r>
          <w:rPr>
            <w:lang w:val="ar_AE" w:bidi="ar_AE"/>
          </w:rPr>
          <w:rPr>
            <w:color w:val="0000EE"/>
            <w:u w:val="single"/>
          </w:rPr>
          <w:t>نحميا ٨: ٧</w:t>
        </w:r>
      </w:hyperlink>
      <w:r>
        <w:rPr>
          <w:lang w:val="ar_AE" w:bidi="ar_AE"/>
        </w:rPr>
        <w:t xml:space="preserve">؛ </w:t>
      </w:r>
      <w:hyperlink r:id="rId375">
        <w:r>
          <w:rPr>
            <w:lang w:val="ar_AE" w:bidi="ar_AE"/>
          </w:rPr>
          <w:rPr>
            <w:color w:val="0000EE"/>
            <w:u w:val="single"/>
          </w:rPr>
          <w:t>١٠: ١٠</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فَلَّة</w:t>
      </w:r>
      <w:r>
        <w:rPr>
          <w:lang w:val="ar_AE" w:bidi="ar_AE"/>
        </w:rPr>
      </w:r>
    </w:p>
    <w:p>
      <w:pPr>
        <w:pStyle w:val="Heading2"/>
        <w:bidi/>
      </w:pPr>
      <w:r>
        <w:rPr>
          <w:lang w:val="ar_AE" w:bidi="ar_AE"/>
        </w:rPr>
        <w:t>فَلَّة</w:t>
      </w:r>
      <w:r>
        <w:rPr>
          <w:lang w:val="ar_AE" w:bidi="ar_AE"/>
        </w:rPr>
        <w:t>*</w:t>
      </w:r>
    </w:p>
    <w:p>
      <w:pPr>
        <w:bidi/>
      </w:pPr>
      <w:r>
        <w:rPr>
          <w:lang w:val="ar_AE" w:bidi="ar_AE"/>
        </w:rPr>
      </w:r>
      <w:r>
        <w:rPr>
          <w:lang w:val="ar_AE" w:bidi="ar_AE"/>
        </w:rPr>
        <w:t xml:space="preserve">مدينة تقع في شرق نهر الأردن في منطقة المدن الخمس. لا يوجد ذكر لهذه المدينة في الكتاب المقدس، لكن السجلات تظهر أنها كانت مدينة كنعانية مهمة، تأثرت بمصر وتأثرت لاحقًا باليونان والرومان. خلال الثورة اليهودية ضد الرومان (66–70 ميلاديًا)، أصبحت </w:t>
      </w:r>
      <w:r>
        <w:rPr>
          <w:lang w:val="ar_AE" w:bidi="ar_AE"/>
        </w:rPr>
        <w:t>فَلَّة</w:t>
      </w:r>
      <w:r>
        <w:rPr>
          <w:lang w:val="ar_AE" w:bidi="ar_AE"/>
        </w:rPr>
        <w:t xml:space="preserve"> ملاذًا للعديد من المسيحيين ومركزًا للكنيسة المبكرة.</w:t>
      </w:r>
      <w:r>
        <w:rPr>
          <w:lang w:val="ar_AE" w:bidi="ar_AE"/>
        </w:rPr>
      </w:r>
      <w:r>
        <w:rPr>
          <w:lang w:val="ar_AE" w:bidi="ar_AE"/>
        </w:rPr>
      </w:r>
    </w:p>
    <w:p>
      <w:pPr>
        <w:bidi/>
      </w:pPr>
      <w:r>
        <w:rPr>
          <w:lang w:val="ar_AE" w:bidi="ar_AE"/>
        </w:rPr>
      </w:r>
    </w:p>
    <w:p>
      <w:pPr>
        <w:pStyle w:val="Heading2"/>
        <w:bidi/>
      </w:pPr>
      <w:r>
        <w:rPr>
          <w:lang w:val="ar_AE" w:bidi="ar_AE"/>
        </w:rPr>
        <w:t>فِلْحَا</w:t>
      </w:r>
      <w:r>
        <w:rPr>
          <w:lang w:val="ar_AE" w:bidi="ar_AE"/>
        </w:rPr>
      </w:r>
    </w:p>
    <w:p>
      <w:pPr>
        <w:pStyle w:val="Heading2"/>
        <w:bidi/>
      </w:pPr>
      <w:r>
        <w:rPr>
          <w:b/>
          <w:lang w:val="ar_AE" w:bidi="ar_AE"/>
        </w:rPr>
        <w:t>فِلْحَا</w:t>
      </w:r>
      <w:r>
        <w:rPr>
          <w:lang w:val="ar_AE" w:bidi="ar_AE"/>
        </w:rPr>
        <w:t>*</w:t>
      </w:r>
    </w:p>
    <w:p>
      <w:pPr>
        <w:bidi/>
      </w:pPr>
      <w:r>
        <w:rPr>
          <w:lang w:val="ar_AE" w:bidi="ar_AE"/>
        </w:rPr>
      </w:r>
      <w:r>
        <w:rPr>
          <w:lang w:val="ar_AE" w:bidi="ar_AE"/>
        </w:rPr>
        <w:t>قائد سياسي ختم ميثاق عزرا خلال فترة ما بعد السبي (</w:t>
      </w:r>
      <w:hyperlink r:id="rId376">
        <w:r>
          <w:rPr>
            <w:lang w:val="ar_AE" w:bidi="ar_AE"/>
          </w:rPr>
          <w:rPr>
            <w:color w:val="0000EE"/>
            <w:u w:val="single"/>
          </w:rPr>
          <w:t>نحميا 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فِلْدَاش</w:t>
      </w:r>
      <w:r>
        <w:rPr>
          <w:lang w:val="ar_AE" w:bidi="ar_AE"/>
        </w:rPr>
      </w:r>
    </w:p>
    <w:p>
      <w:pPr>
        <w:pStyle w:val="Heading2"/>
        <w:bidi/>
      </w:pPr>
      <w:r>
        <w:rPr>
          <w:lang w:val="ar_AE" w:bidi="ar_AE"/>
        </w:rPr>
        <w:t>فِلْدَاش</w:t>
      </w:r>
    </w:p>
    <w:p>
      <w:pPr>
        <w:bidi/>
      </w:pPr>
      <w:r>
        <w:rPr>
          <w:lang w:val="ar_AE" w:bidi="ar_AE"/>
        </w:rPr>
      </w:r>
      <w:r>
        <w:rPr>
          <w:lang w:val="ar_AE" w:bidi="ar_AE"/>
        </w:rPr>
        <w:t>الابن السادس لناحور ومِلكة؛ ابن أخي إبراهيم (</w:t>
      </w:r>
      <w:hyperlink r:id="rId377">
        <w:r>
          <w:rPr>
            <w:lang w:val="ar_AE" w:bidi="ar_AE"/>
          </w:rPr>
          <w:rPr>
            <w:color w:val="0000EE"/>
            <w:u w:val="single"/>
          </w:rPr>
          <w:t>تكوين 22:22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فلس</w:t>
      </w:r>
      <w:r>
        <w:rPr>
          <w:lang w:val="ar_AE" w:bidi="ar_AE"/>
        </w:rPr>
      </w:r>
    </w:p>
    <w:p>
      <w:pPr>
        <w:bidi/>
      </w:pPr>
      <w:r>
        <w:rPr>
          <w:lang w:val="ar_AE" w:bidi="ar_AE"/>
        </w:rPr>
      </w:r>
      <w:r>
        <w:rPr>
          <w:lang w:val="ar_AE" w:bidi="ar_AE"/>
        </w:rPr>
        <w:t>عملة ذات قيمة صغيرة (</w:t>
      </w:r>
      <w:hyperlink r:id="rId378">
        <w:r>
          <w:rPr>
            <w:lang w:val="ar_AE" w:bidi="ar_AE"/>
          </w:rPr>
          <w:rPr>
            <w:color w:val="0000EE"/>
            <w:u w:val="single"/>
          </w:rPr>
          <w:t>متى 10:29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العملات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فلس</w:t>
      </w:r>
      <w:r>
        <w:rPr>
          <w:lang w:val="ar_AE" w:bidi="ar_AE"/>
        </w:rPr>
      </w:r>
    </w:p>
    <w:p>
      <w:pPr>
        <w:bidi/>
      </w:pPr>
      <w:r>
        <w:rPr>
          <w:lang w:val="ar_AE" w:bidi="ar_AE"/>
        </w:rPr>
      </w:r>
      <w:r>
        <w:rPr>
          <w:lang w:val="ar_AE" w:bidi="ar_AE"/>
        </w:rPr>
        <w:t>1. في ترجمة الملك جيمس نجده دينار (</w:t>
      </w:r>
      <w:hyperlink r:id="rId379">
        <w:r>
          <w:rPr>
            <w:lang w:val="ar_AE" w:bidi="ar_AE"/>
          </w:rPr>
          <w:rPr>
            <w:color w:val="0000EE"/>
            <w:u w:val="single"/>
          </w:rPr>
          <w:t>متى 20: 2، 9–10، 13</w:t>
        </w:r>
      </w:hyperlink>
      <w:r>
        <w:rPr>
          <w:lang w:val="ar_AE" w:bidi="ar_AE"/>
        </w:rPr>
        <w:t xml:space="preserve">؛ </w:t>
      </w:r>
      <w:hyperlink r:id="rId380">
        <w:r>
          <w:rPr>
            <w:lang w:val="ar_AE" w:bidi="ar_AE"/>
          </w:rPr>
          <w:rPr>
            <w:color w:val="0000EE"/>
            <w:u w:val="single"/>
          </w:rPr>
          <w:t>22: 19</w:t>
        </w:r>
      </w:hyperlink>
      <w:r>
        <w:rPr>
          <w:lang w:val="ar_AE" w:bidi="ar_AE"/>
        </w:rPr>
        <w:t xml:space="preserve">؛ </w:t>
      </w:r>
      <w:hyperlink r:id="rId381">
        <w:r>
          <w:rPr>
            <w:lang w:val="ar_AE" w:bidi="ar_AE"/>
          </w:rPr>
          <w:rPr>
            <w:color w:val="0000EE"/>
            <w:u w:val="single"/>
          </w:rPr>
          <w:t>مرقس 12: 15</w:t>
        </w:r>
      </w:hyperlink>
      <w:r>
        <w:rPr>
          <w:lang w:val="ar_AE" w:bidi="ar_AE"/>
        </w:rPr>
        <w:t xml:space="preserve">؛ </w:t>
      </w:r>
      <w:hyperlink r:id="rId382">
        <w:r>
          <w:rPr>
            <w:lang w:val="ar_AE" w:bidi="ar_AE"/>
          </w:rPr>
          <w:rPr>
            <w:color w:val="0000EE"/>
            <w:u w:val="single"/>
          </w:rPr>
          <w:t>لوقا 20: 24</w:t>
        </w:r>
      </w:hyperlink>
      <w:r>
        <w:rPr>
          <w:lang w:val="ar_AE" w:bidi="ar_AE"/>
        </w:rPr>
        <w:t xml:space="preserve">؛ </w:t>
      </w:r>
      <w:hyperlink r:id="rId383">
        <w:r>
          <w:rPr>
            <w:lang w:val="ar_AE" w:bidi="ar_AE"/>
          </w:rPr>
          <w:rPr>
            <w:color w:val="0000EE"/>
            <w:u w:val="single"/>
          </w:rPr>
          <w:t>رؤيا 6: 6</w:t>
        </w:r>
      </w:hyperlink>
      <w:r>
        <w:rPr>
          <w:lang w:val="ar_AE" w:bidi="ar_AE"/>
        </w:rPr>
        <w:t>).</w:t>
      </w:r>
    </w:p>
    <w:p>
      <w:pPr>
        <w:bidi/>
      </w:pPr>
      <w:r>
        <w:rPr>
          <w:lang w:val="ar_AE" w:bidi="ar_AE"/>
        </w:rPr>
      </w:r>
      <w:r>
        <w:rPr>
          <w:lang w:val="ar_AE" w:bidi="ar_AE"/>
        </w:rPr>
        <w:t>2. في ترجمة (rsv) و (nlt) تُترجم إلى الآساريون الروماني، والذي يعادل واحد على ستة عشر من الدينار (</w:t>
      </w:r>
      <w:hyperlink r:id="rId378">
        <w:r>
          <w:rPr>
            <w:lang w:val="ar_AE" w:bidi="ar_AE"/>
          </w:rPr>
          <w:rPr>
            <w:color w:val="0000EE"/>
            <w:u w:val="single"/>
          </w:rPr>
          <w:t>متى 10: 29</w:t>
        </w:r>
      </w:hyperlink>
      <w:r>
        <w:rPr>
          <w:lang w:val="ar_AE" w:bidi="ar_AE"/>
        </w:rPr>
        <w:t xml:space="preserve">؛ </w:t>
      </w:r>
      <w:hyperlink r:id="rId384">
        <w:r>
          <w:rPr>
            <w:lang w:val="ar_AE" w:bidi="ar_AE"/>
          </w:rPr>
          <w:rPr>
            <w:color w:val="0000EE"/>
            <w:u w:val="single"/>
          </w:rPr>
          <w:t>لوقا 12: 6</w:t>
        </w:r>
      </w:hyperlink>
      <w:r>
        <w:rPr>
          <w:lang w:val="ar_AE" w:bidi="ar_AE"/>
        </w:rPr>
        <w:t>).</w:t>
      </w:r>
    </w:p>
    <w:p>
      <w:pPr>
        <w:bidi/>
      </w:pPr>
      <w:r>
        <w:rPr>
          <w:lang w:val="ar_AE" w:bidi="ar_AE"/>
        </w:rPr>
      </w:r>
      <w:r>
        <w:rPr>
          <w:lang w:val="ar_AE" w:bidi="ar_AE"/>
        </w:rPr>
        <w:t>3. في ترجمة (rsv) و (nlt) للربع الروماني، والذي يُعادل ربع الآساريون، أو واحد من أربعة وستون من الدينار (</w:t>
      </w:r>
      <w:hyperlink r:id="rId385">
        <w:r>
          <w:rPr>
            <w:lang w:val="ar_AE" w:bidi="ar_AE"/>
          </w:rPr>
          <w:rPr>
            <w:color w:val="0000EE"/>
            <w:u w:val="single"/>
          </w:rPr>
          <w:t>مَتَّى 5: 26</w:t>
        </w:r>
      </w:hyperlink>
      <w:r>
        <w:rPr>
          <w:lang w:val="ar_AE" w:bidi="ar_AE"/>
        </w:rPr>
        <w:t xml:space="preserve">؛ </w:t>
      </w:r>
      <w:hyperlink r:id="rId386">
        <w:r>
          <w:rPr>
            <w:lang w:val="ar_AE" w:bidi="ar_AE"/>
          </w:rPr>
          <w:rPr>
            <w:color w:val="0000EE"/>
            <w:u w:val="single"/>
          </w:rPr>
          <w:t>مَرْقُس 12: 42</w:t>
        </w:r>
      </w:hyperlink>
      <w:r>
        <w:rPr>
          <w:lang w:val="ar_AE" w:bidi="ar_AE"/>
        </w:rPr>
        <w:t>).</w:t>
      </w:r>
    </w:p>
    <w:p>
      <w:pPr>
        <w:bidi/>
      </w:pPr>
      <w:r>
        <w:rPr>
          <w:lang w:val="ar_AE" w:bidi="ar_AE"/>
        </w:rPr>
      </w:r>
      <w:r>
        <w:rPr>
          <w:i/>
          <w:lang w:val="ar_AE" w:bidi="ar_AE"/>
        </w:rPr>
        <w:t>انظر أيضًا</w:t>
      </w:r>
      <w:r>
        <w:rPr>
          <w:lang w:val="ar_AE" w:bidi="ar_AE"/>
        </w:rPr>
        <w:t xml:space="preserve"> العملات؛ المال.</w:t>
      </w:r>
      <w:r>
        <w:rPr>
          <w:lang w:val="ar_AE" w:bidi="ar_AE"/>
        </w:rPr>
      </w:r>
      <w:r>
        <w:rPr>
          <w:lang w:val="ar_AE" w:bidi="ar_AE"/>
        </w:rPr>
      </w:r>
    </w:p>
    <w:p>
      <w:pPr>
        <w:bidi/>
      </w:pPr>
      <w:r>
        <w:rPr>
          <w:lang w:val="ar_AE" w:bidi="ar_AE"/>
        </w:rPr>
      </w:r>
    </w:p>
    <w:p>
      <w:pPr>
        <w:pStyle w:val="Heading2"/>
        <w:bidi/>
      </w:pPr>
      <w:r>
        <w:rPr>
          <w:lang w:val="ar_AE" w:bidi="ar_AE"/>
        </w:rPr>
        <w:t>فَلْس</w:t>
      </w:r>
      <w:r>
        <w:rPr>
          <w:lang w:val="ar_AE" w:bidi="ar_AE"/>
        </w:rPr>
      </w:r>
    </w:p>
    <w:p>
      <w:pPr>
        <w:bidi/>
      </w:pPr>
      <w:r>
        <w:rPr>
          <w:lang w:val="ar_AE" w:bidi="ar_AE"/>
        </w:rPr>
      </w:r>
      <w:r>
        <w:rPr>
          <w:lang w:val="ar_AE" w:bidi="ar_AE"/>
        </w:rPr>
        <w:t>عملة معدنية صغيرة من البرونز أو النحاس لا تساوي سوى جزء ضئيل من المال (</w:t>
      </w:r>
      <w:hyperlink r:id="rId386">
        <w:r>
          <w:rPr>
            <w:lang w:val="ar_AE" w:bidi="ar_AE"/>
          </w:rPr>
          <w:rPr>
            <w:color w:val="0000EE"/>
            <w:u w:val="single"/>
          </w:rPr>
          <w:t>مرقس ١٢: ٤٢</w:t>
        </w:r>
      </w:hyperlink>
      <w:r>
        <w:rPr>
          <w:lang w:val="ar_AE" w:bidi="ar_AE"/>
        </w:rPr>
        <w:t xml:space="preserve">). </w:t>
      </w:r>
      <w:r>
        <w:rPr>
          <w:i/>
          <w:lang w:val="ar_AE" w:bidi="ar_AE"/>
        </w:rPr>
        <w:t>انظر</w:t>
      </w:r>
      <w:r>
        <w:rPr>
          <w:lang w:val="ar_AE" w:bidi="ar_AE"/>
        </w:rPr>
        <w:t xml:space="preserve"> </w:t>
      </w:r>
      <w:r>
        <w:rPr>
          <w:lang w:val="ar_AE" w:bidi="ar_AE"/>
        </w:rPr>
        <w:t>عملات</w:t>
      </w:r>
      <w:r>
        <w:rPr>
          <w:lang w:val="ar_AE" w:bidi="ar_AE"/>
        </w:rPr>
        <w:t xml:space="preserve">؛ </w:t>
      </w:r>
      <w:r>
        <w:rPr>
          <w:lang w:val="ar_AE" w:bidi="ar_AE"/>
        </w:rPr>
        <w:t>المال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فِلس*</w:t>
      </w:r>
      <w:r>
        <w:rPr>
          <w:lang w:val="ar_AE" w:bidi="ar_AE"/>
        </w:rPr>
      </w:r>
    </w:p>
    <w:p>
      <w:pPr>
        <w:bidi/>
      </w:pPr>
      <w:r>
        <w:rPr>
          <w:lang w:val="ar_AE" w:bidi="ar_AE"/>
        </w:rPr>
      </w:r>
      <w:r>
        <w:rPr>
          <w:lang w:val="ar_AE" w:bidi="ar_AE"/>
        </w:rPr>
        <w:t>1. تمت ترجمته في ترجمة فاندايك إلى فِلس، وهي عملة نحاسية تعادل ستة عشر من الدينار الفضي (</w:t>
      </w:r>
      <w:hyperlink r:id="rId378">
        <w:r>
          <w:rPr>
            <w:lang w:val="ar_AE" w:bidi="ar_AE"/>
          </w:rPr>
          <w:rPr>
            <w:color w:val="0000EE"/>
            <w:u w:val="single"/>
          </w:rPr>
          <w:t>متى 10: 29</w:t>
        </w:r>
      </w:hyperlink>
      <w:r>
        <w:rPr>
          <w:lang w:val="ar_AE" w:bidi="ar_AE"/>
        </w:rPr>
        <w:t xml:space="preserve">؛ </w:t>
      </w:r>
      <w:hyperlink r:id="rId384">
        <w:r>
          <w:rPr>
            <w:lang w:val="ar_AE" w:bidi="ar_AE"/>
          </w:rPr>
          <w:rPr>
            <w:color w:val="0000EE"/>
            <w:u w:val="single"/>
          </w:rPr>
          <w:t>لوقا 12: 6</w:t>
        </w:r>
      </w:hyperlink>
      <w:r>
        <w:rPr>
          <w:lang w:val="ar_AE" w:bidi="ar_AE"/>
        </w:rPr>
        <w:t>).</w:t>
      </w:r>
    </w:p>
    <w:p>
      <w:pPr>
        <w:bidi/>
      </w:pPr>
      <w:r>
        <w:rPr>
          <w:lang w:val="ar_AE" w:bidi="ar_AE"/>
        </w:rPr>
      </w:r>
      <w:r>
        <w:rPr>
          <w:lang w:val="ar_AE" w:bidi="ar_AE"/>
        </w:rPr>
        <w:t>استخدمت بعض الترجمات الإنجليزية كلمة "بنس" (rsv)، وهي عملة معدنية تعادل ربع قيمة رقم 1 أعلاه، أو أربعة وستين من الدينار (</w:t>
      </w:r>
      <w:hyperlink r:id="rId385">
        <w:r>
          <w:rPr>
            <w:lang w:val="ar_AE" w:bidi="ar_AE"/>
          </w:rPr>
          <w:rPr>
            <w:color w:val="0000EE"/>
            <w:u w:val="single"/>
          </w:rPr>
          <w:t>متى 5: 26</w:t>
        </w:r>
      </w:hyperlink>
      <w:r>
        <w:rPr>
          <w:lang w:val="ar_AE" w:bidi="ar_AE"/>
        </w:rPr>
        <w:t xml:space="preserve">؛ </w:t>
      </w:r>
      <w:hyperlink r:id="rId386">
        <w:r>
          <w:rPr>
            <w:lang w:val="ar_AE" w:bidi="ar_AE"/>
          </w:rPr>
          <w:rPr>
            <w:color w:val="0000EE"/>
            <w:u w:val="single"/>
          </w:rPr>
          <w:t>مرقس 12: 42</w:t>
        </w:r>
      </w:hyperlink>
      <w:r>
        <w:rPr>
          <w:lang w:val="ar_AE" w:bidi="ar_AE"/>
        </w:rPr>
        <w:t>).</w:t>
      </w:r>
    </w:p>
    <w:p>
      <w:pPr>
        <w:bidi/>
      </w:pPr>
      <w:r>
        <w:rPr>
          <w:lang w:val="ar_AE" w:bidi="ar_AE"/>
        </w:rPr>
      </w:r>
      <w:r>
        <w:rPr>
          <w:i/>
          <w:lang w:val="ar_AE" w:bidi="ar_AE"/>
        </w:rPr>
        <w:t>انظر أيضًا</w:t>
      </w:r>
      <w:r>
        <w:rPr>
          <w:lang w:val="ar_AE" w:bidi="ar_AE"/>
        </w:rPr>
        <w:t xml:space="preserve"> العملات؛ المال.</w:t>
      </w:r>
      <w:r>
        <w:rPr>
          <w:lang w:val="ar_AE" w:bidi="ar_AE"/>
        </w:rPr>
      </w:r>
      <w:r>
        <w:rPr>
          <w:lang w:val="ar_AE" w:bidi="ar_AE"/>
        </w:rPr>
      </w:r>
    </w:p>
    <w:p>
      <w:pPr>
        <w:bidi/>
      </w:pPr>
      <w:r>
        <w:rPr>
          <w:lang w:val="ar_AE" w:bidi="ar_AE"/>
        </w:rPr>
      </w:r>
    </w:p>
    <w:p>
      <w:pPr>
        <w:pStyle w:val="Heading2"/>
        <w:bidi/>
      </w:pPr>
      <w:r>
        <w:rPr>
          <w:lang w:val="ar_AE" w:bidi="ar_AE"/>
        </w:rPr>
        <w:t>فلستة (فِلسطين)، الفلستيون (الْفِلِسْطِينِيِّون)</w:t>
      </w:r>
      <w:r>
        <w:rPr>
          <w:lang w:val="ar_AE" w:bidi="ar_AE"/>
        </w:rPr>
      </w:r>
    </w:p>
    <w:p>
      <w:pPr>
        <w:pStyle w:val="Heading2"/>
        <w:bidi/>
      </w:pPr>
      <w:r>
        <w:rPr>
          <w:lang w:val="ar_AE" w:bidi="ar_AE"/>
        </w:rPr>
        <w:t>فلستة</w:t>
      </w:r>
      <w:r>
        <w:rPr>
          <w:lang w:val="ar_AE" w:bidi="ar_AE"/>
        </w:rPr>
        <w:t xml:space="preserve"> (فِلسطين)، الفلستيون (</w:t>
      </w:r>
      <w:r>
        <w:rPr>
          <w:b/>
          <w:lang w:val="ar_AE" w:bidi="ar_AE"/>
        </w:rPr>
        <w:t>الْفِلِسْطِينِيِّون)</w:t>
      </w:r>
    </w:p>
    <w:p>
      <w:pPr>
        <w:bidi/>
      </w:pPr>
      <w:r>
        <w:rPr>
          <w:lang w:val="ar_AE" w:bidi="ar_AE"/>
        </w:rPr>
      </w:r>
      <w:r>
        <w:rPr>
          <w:lang w:val="ar_AE" w:bidi="ar_AE"/>
        </w:rPr>
        <w:t>بلدة صغيرة تقع في جَنُوب غرب فلسطين، على طول ساحل البحر المتوسط (يُطلق عليها أيضًا اسم "</w:t>
      </w:r>
      <w:r>
        <w:rPr>
          <w:lang w:val="ar_AE" w:bidi="ar_AE"/>
        </w:rPr>
        <w:t>فِلِسْطِينَ</w:t>
      </w:r>
      <w:r>
        <w:rPr>
          <w:lang w:val="ar_AE" w:bidi="ar_AE"/>
        </w:rPr>
        <w:t xml:space="preserve">" كما وردت في </w:t>
      </w:r>
      <w:hyperlink r:id="rId387">
        <w:r>
          <w:rPr>
            <w:lang w:val="ar_AE" w:bidi="ar_AE"/>
          </w:rPr>
          <w:rPr>
            <w:color w:val="0000EE"/>
            <w:u w:val="single"/>
          </w:rPr>
          <w:t>خروج 15: 14</w:t>
        </w:r>
      </w:hyperlink>
      <w:r>
        <w:rPr>
          <w:lang w:val="ar_AE" w:bidi="ar_AE"/>
        </w:rPr>
        <w:t xml:space="preserve">؛ </w:t>
      </w:r>
      <w:hyperlink r:id="rId388">
        <w:r>
          <w:rPr>
            <w:lang w:val="ar_AE" w:bidi="ar_AE"/>
          </w:rPr>
          <w:rPr>
            <w:color w:val="0000EE"/>
            <w:u w:val="single"/>
          </w:rPr>
          <w:t>إشعياء 14: 29–31</w:t>
        </w:r>
      </w:hyperlink>
      <w:r>
        <w:rPr>
          <w:lang w:val="ar_AE" w:bidi="ar_AE"/>
        </w:rPr>
        <w:t>) ؛ وتشير أيضًا إلى شعب إيجة الذين استقروا على السهل البحري لكنعان.</w:t>
      </w:r>
    </w:p>
    <w:p>
      <w:pPr>
        <w:bidi/>
      </w:pPr>
      <w:r>
        <w:rPr>
          <w:lang w:val="ar_AE" w:bidi="ar_AE"/>
        </w:rPr>
      </w:r>
      <w:r>
        <w:rPr>
          <w:lang w:val="ar_AE" w:bidi="ar_AE"/>
        </w:rPr>
        <w:t>نَظْرَة عامة</w:t>
      </w:r>
    </w:p>
    <w:p>
      <w:pPr>
        <w:bidi/>
      </w:pPr>
      <w:r>
        <w:rPr>
          <w:lang w:val="ar_AE" w:bidi="ar_AE"/>
        </w:rPr>
      </w:r>
      <w:r>
        <w:rPr>
          <w:b/>
          <w:lang w:val="ar_AE" w:bidi="ar_AE"/>
        </w:rPr>
        <w:t xml:space="preserve">• </w:t>
      </w:r>
      <w:r>
        <w:rPr>
          <w:lang w:val="ar_AE" w:bidi="ar_AE"/>
        </w:rPr>
        <w:t>الأرض</w:t>
      </w:r>
    </w:p>
    <w:p>
      <w:pPr>
        <w:bidi/>
      </w:pPr>
      <w:r>
        <w:rPr>
          <w:lang w:val="ar_AE" w:bidi="ar_AE"/>
        </w:rPr>
      </w:r>
      <w:r>
        <w:rPr>
          <w:lang w:val="ar_AE" w:bidi="ar_AE"/>
        </w:rPr>
        <w:t>• الشعب</w:t>
      </w:r>
    </w:p>
    <w:p>
      <w:pPr>
        <w:bidi/>
      </w:pPr>
      <w:r>
        <w:rPr>
          <w:lang w:val="ar_AE" w:bidi="ar_AE"/>
        </w:rPr>
      </w:r>
      <w:r>
        <w:rPr>
          <w:lang w:val="ar_AE" w:bidi="ar_AE"/>
        </w:rPr>
        <w:t>• الحُكم</w:t>
      </w:r>
    </w:p>
    <w:p>
      <w:pPr>
        <w:bidi/>
      </w:pPr>
      <w:r>
        <w:rPr>
          <w:lang w:val="ar_AE" w:bidi="ar_AE"/>
        </w:rPr>
      </w:r>
      <w:r>
        <w:rPr>
          <w:lang w:val="ar_AE" w:bidi="ar_AE"/>
        </w:rPr>
        <w:t>• الديانة والأدوات الطقسية</w:t>
      </w:r>
    </w:p>
    <w:p>
      <w:pPr>
        <w:bidi/>
      </w:pPr>
      <w:r>
        <w:rPr>
          <w:lang w:val="ar_AE" w:bidi="ar_AE"/>
        </w:rPr>
      </w:r>
      <w:r>
        <w:rPr>
          <w:lang w:val="ar_AE" w:bidi="ar_AE"/>
        </w:rPr>
        <w:t>• الفلسطينيون وإسرائيل</w:t>
      </w:r>
    </w:p>
    <w:p>
      <w:pPr>
        <w:pStyle w:val="Heading3"/>
        <w:bidi/>
      </w:pPr>
      <w:r>
        <w:rPr>
          <w:lang w:val="ar_AE" w:bidi="ar_AE"/>
        </w:rPr>
        <w:t>الأرض</w:t>
      </w:r>
    </w:p>
    <w:p>
      <w:pPr>
        <w:bidi/>
      </w:pPr>
      <w:r>
        <w:rPr>
          <w:lang w:val="ar_AE" w:bidi="ar_AE"/>
        </w:rPr>
      </w:r>
      <w:r>
        <w:rPr>
          <w:lang w:val="ar_AE" w:bidi="ar_AE"/>
        </w:rPr>
        <w:t xml:space="preserve">على وجه التدقيق، فلسطين هي جزء من السهل البحري الذي يُسمى سهل فلسطين، وتمتد من وادي العريش (نهر مصر) في الجَنُوب حوالي 70 ميلًا (أي 112.6 كيلومترًا) وشمالًا إلى نهر العوجا، وخمسة أميال (أي 8 كيلومترات) شمال يافا. ويَبلُغ السهل أكبر عرض له بالقرب من غزة، وهو ما يقرب من 30 ميلًا (أي 48.3 كيلومترًا). وبالرغم من وجود كُثبان رملية بالقرب من الشاطئ، إلا أن معظم المنطقة خصبة جدًا وتنتج وفرة من الحبوب (قارن </w:t>
      </w:r>
      <w:hyperlink r:id="rId389">
        <w:r>
          <w:rPr>
            <w:lang w:val="ar_AE" w:bidi="ar_AE"/>
          </w:rPr>
          <w:rPr>
            <w:color w:val="0000EE"/>
            <w:u w:val="single"/>
          </w:rPr>
          <w:t>القضاة 15: 1–5</w:t>
        </w:r>
      </w:hyperlink>
      <w:r>
        <w:rPr>
          <w:lang w:val="ar_AE" w:bidi="ar_AE"/>
        </w:rPr>
        <w:t>) والفواكه.</w:t>
      </w:r>
    </w:p>
    <w:p>
      <w:pPr>
        <w:bidi/>
      </w:pPr>
      <w:r>
        <w:rPr>
          <w:lang w:val="ar_AE" w:bidi="ar_AE"/>
        </w:rPr>
      </w:r>
      <w:r>
        <w:rPr>
          <w:lang w:val="ar_AE" w:bidi="ar_AE"/>
        </w:rPr>
        <w:t xml:space="preserve">يمتد الطريق الرئيس بين الشرق ومصر على طول الساحل مما أتاح مِيزة تجارية للفلسطينيين، لكنه جعلهم عرضة للغزو الأجنبي. والله لم يقد شعب إسرائيل من مصر إلى كنعان عبر </w:t>
      </w:r>
      <w:r>
        <w:rPr>
          <w:lang w:val="ar_AE" w:bidi="ar_AE"/>
        </w:rPr>
        <w:t>أَرْض</w:t>
      </w:r>
      <w:r>
        <w:rPr>
          <w:lang w:val="ar_AE" w:bidi="ar_AE"/>
        </w:rPr>
        <w:t xml:space="preserve"> الفلسطينيين بالرغم من كونه الطريق الأقصر، لأنه لم يرد لهم أن يواجهوا قتالًا شرسًا من الفلسطينيين (أو ربما من حامية مصرية متمركزة هناك) بهذه السرعة (</w:t>
      </w:r>
      <w:hyperlink r:id="rId390">
        <w:r>
          <w:rPr>
            <w:lang w:val="ar_AE" w:bidi="ar_AE"/>
          </w:rPr>
          <w:rPr>
            <w:color w:val="0000EE"/>
            <w:u w:val="single"/>
          </w:rPr>
          <w:t>الخروج 13: 17</w:t>
        </w:r>
      </w:hyperlink>
      <w:r>
        <w:rPr>
          <w:lang w:val="ar_AE" w:bidi="ar_AE"/>
        </w:rPr>
        <w:t>). ويبدو أن الفلسطينيين لم يخشوا كثيرًا من المصريين، حيث يعتقد بعض العلماء أن المصريين كان لهم دور في توطين الفلسطينيين في فلسطين.</w:t>
      </w:r>
    </w:p>
    <w:p>
      <w:pPr>
        <w:bidi/>
      </w:pPr>
      <w:r>
        <w:rPr>
          <w:lang w:val="ar_AE" w:bidi="ar_AE"/>
        </w:rPr>
      </w:r>
      <w:r>
        <w:rPr>
          <w:lang w:val="ar_AE" w:bidi="ar_AE"/>
        </w:rPr>
        <w:t>وانطلاقًا من هذه المنطقة الضيقة شعر الفلسطينيون سريعًا بالحاجة إلى التوسع. وقد وفرت الممرات عبر شِفِلَه</w:t>
      </w:r>
      <w:r>
        <w:rPr>
          <w:lang w:val="ar_AE" w:bidi="ar_AE"/>
        </w:rPr>
        <w:t xml:space="preserve"> أو هشِفِلَه بالعبرية</w:t>
      </w:r>
      <w:r>
        <w:rPr>
          <w:lang w:val="ar_AE" w:bidi="ar_AE"/>
        </w:rPr>
        <w:t xml:space="preserve"> (السهل) منفذًا طبيعيًا إلى منطقة التلال في إسرائيل. وأقاموا مواقع اشتباك في الأراضي الإسرائيلية، وفي وقت المعركة التي قُتل فيها شاول وأبناؤه، كان الفلسطينيون يسيطرون على مدينة </w:t>
      </w:r>
      <w:r>
        <w:rPr>
          <w:lang w:val="ar_AE" w:bidi="ar_AE"/>
        </w:rPr>
        <w:t>بَيْت شَان.</w:t>
      </w:r>
      <w:r>
        <w:rPr>
          <w:lang w:val="ar_AE" w:bidi="ar_AE"/>
        </w:rPr>
        <w:t xml:space="preserve"> (</w:t>
      </w:r>
      <w:hyperlink r:id="rId391">
        <w:r>
          <w:rPr>
            <w:lang w:val="ar_AE" w:bidi="ar_AE"/>
          </w:rPr>
          <w:rPr>
            <w:color w:val="0000EE"/>
            <w:u w:val="single"/>
          </w:rPr>
          <w:t>1صموئيل 31: 10</w:t>
        </w:r>
      </w:hyperlink>
      <w:r>
        <w:rPr>
          <w:lang w:val="ar_AE" w:bidi="ar_AE"/>
        </w:rPr>
        <w:t>).</w:t>
      </w:r>
    </w:p>
    <w:p>
      <w:pPr>
        <w:pStyle w:val="Heading3"/>
        <w:bidi/>
      </w:pPr>
      <w:r>
        <w:rPr>
          <w:lang w:val="ar_AE" w:bidi="ar_AE"/>
        </w:rPr>
        <w:t>الشعب</w:t>
      </w:r>
    </w:p>
    <w:p>
      <w:pPr>
        <w:bidi/>
      </w:pPr>
      <w:r>
        <w:rPr>
          <w:lang w:val="ar_AE" w:bidi="ar_AE"/>
        </w:rPr>
      </w:r>
      <w:r>
        <w:rPr>
          <w:lang w:val="ar_AE" w:bidi="ar_AE"/>
        </w:rPr>
        <w:t>يَذكُر الكتاب المقدس أن الفلسطينيين ينتمون إلى كفتور (</w:t>
      </w:r>
      <w:hyperlink r:id="rId392">
        <w:r>
          <w:rPr>
            <w:lang w:val="ar_AE" w:bidi="ar_AE"/>
          </w:rPr>
          <w:rPr>
            <w:color w:val="0000EE"/>
            <w:u w:val="single"/>
          </w:rPr>
          <w:t>التثنية 2: 23</w:t>
        </w:r>
      </w:hyperlink>
      <w:r>
        <w:rPr>
          <w:lang w:val="ar_AE" w:bidi="ar_AE"/>
        </w:rPr>
        <w:t xml:space="preserve">؛ </w:t>
      </w:r>
      <w:hyperlink r:id="rId393">
        <w:r>
          <w:rPr>
            <w:lang w:val="ar_AE" w:bidi="ar_AE"/>
          </w:rPr>
          <w:rPr>
            <w:color w:val="0000EE"/>
            <w:u w:val="single"/>
          </w:rPr>
          <w:t>إرميا 47: 4</w:t>
        </w:r>
      </w:hyperlink>
      <w:r>
        <w:rPr>
          <w:lang w:val="ar_AE" w:bidi="ar_AE"/>
        </w:rPr>
        <w:t xml:space="preserve">؛ </w:t>
      </w:r>
      <w:hyperlink r:id="rId394">
        <w:r>
          <w:rPr>
            <w:lang w:val="ar_AE" w:bidi="ar_AE"/>
          </w:rPr>
          <w:rPr>
            <w:color w:val="0000EE"/>
            <w:u w:val="single"/>
          </w:rPr>
          <w:t>عاموس 9: 7</w:t>
        </w:r>
      </w:hyperlink>
      <w:r>
        <w:rPr>
          <w:lang w:val="ar_AE" w:bidi="ar_AE"/>
        </w:rPr>
        <w:t xml:space="preserve">)، التي تُعدُّ علي الأرجح جزيرة كريت، مع أنّ بعض العلماء حددوا مكانها في آسيا الصغرى. وتشبه ملابس الفلسطينيين، كما يظهر في مدينة حابو، ملابس الكريتيين، لاسيّما غطاء الرأس. وقد اصبح اسم </w:t>
      </w:r>
      <w:r>
        <w:rPr>
          <w:lang w:val="ar_AE" w:bidi="ar_AE"/>
        </w:rPr>
        <w:t>ٱلْجَلَّادِين</w:t>
      </w:r>
      <w:r>
        <w:rPr>
          <w:lang w:val="ar_AE" w:bidi="ar_AE"/>
        </w:rPr>
        <w:t xml:space="preserve"> (Cherethites) مرادفًا للكريتيين (Cretans)، لأن كلا الأسمين لهما نفس الأساس من الحروف الصحيحة وهي: </w:t>
      </w:r>
      <w:r>
        <w:rPr>
          <w:i/>
          <w:lang w:val="ar_AE" w:bidi="ar_AE"/>
        </w:rPr>
        <w:t>ك، ر،</w:t>
      </w:r>
      <w:r>
        <w:rPr>
          <w:lang w:val="ar_AE" w:bidi="ar_AE"/>
        </w:rPr>
        <w:t xml:space="preserve"> </w:t>
      </w:r>
      <w:r>
        <w:rPr>
          <w:i/>
          <w:lang w:val="ar_AE" w:bidi="ar_AE"/>
        </w:rPr>
        <w:t>ت.</w:t>
      </w:r>
      <w:r>
        <w:rPr>
          <w:lang w:val="ar_AE" w:bidi="ar_AE"/>
        </w:rPr>
        <w:t xml:space="preserve"> وكان الكريتيون على ما يبدو مجموعة فرعية فلسطينية عاشت في النقب على مقربة من صِقْلَغ، موطن داود بين الفلسطينيين (قارن </w:t>
      </w:r>
      <w:hyperlink r:id="rId395">
        <w:r>
          <w:rPr>
            <w:lang w:val="ar_AE" w:bidi="ar_AE"/>
          </w:rPr>
          <w:rPr>
            <w:color w:val="0000EE"/>
            <w:u w:val="single"/>
          </w:rPr>
          <w:t>1صموئيل 30: 14</w:t>
        </w:r>
      </w:hyperlink>
      <w:r>
        <w:rPr>
          <w:lang w:val="ar_AE" w:bidi="ar_AE"/>
        </w:rPr>
        <w:t xml:space="preserve">). كان الكريتيون والفليثيون (السعاه) من بين حراس داود الشخصيين، إلى جانب 600 جتيِّ (رجال من </w:t>
      </w:r>
      <w:r>
        <w:rPr>
          <w:lang w:val="ar_AE" w:bidi="ar_AE"/>
        </w:rPr>
        <w:t>جَتّ)</w:t>
      </w:r>
      <w:r>
        <w:rPr>
          <w:lang w:val="ar_AE" w:bidi="ar_AE"/>
        </w:rPr>
        <w:t xml:space="preserve"> (قارن </w:t>
      </w:r>
      <w:hyperlink r:id="rId396">
        <w:r>
          <w:rPr>
            <w:lang w:val="ar_AE" w:bidi="ar_AE"/>
          </w:rPr>
          <w:rPr>
            <w:color w:val="0000EE"/>
            <w:u w:val="single"/>
          </w:rPr>
          <w:t>2 صموئيل 15: 19</w:t>
        </w:r>
      </w:hyperlink>
      <w:r>
        <w:rPr>
          <w:lang w:val="ar_AE" w:bidi="ar_AE"/>
        </w:rPr>
        <w:t xml:space="preserve">؛ </w:t>
      </w:r>
      <w:hyperlink r:id="rId397">
        <w:r>
          <w:rPr>
            <w:lang w:val="ar_AE" w:bidi="ar_AE"/>
          </w:rPr>
          <w:rPr>
            <w:color w:val="0000EE"/>
            <w:u w:val="single"/>
          </w:rPr>
          <w:t>20: 7، 23</w:t>
        </w:r>
      </w:hyperlink>
      <w:r>
        <w:rPr>
          <w:lang w:val="ar_AE" w:bidi="ar_AE"/>
        </w:rPr>
        <w:t xml:space="preserve">؛ </w:t>
      </w:r>
      <w:hyperlink r:id="rId398">
        <w:r>
          <w:rPr>
            <w:lang w:val="ar_AE" w:bidi="ar_AE"/>
          </w:rPr>
          <w:rPr>
            <w:color w:val="0000EE"/>
            <w:u w:val="single"/>
          </w:rPr>
          <w:t>1أخبار 18: 17</w:t>
        </w:r>
      </w:hyperlink>
      <w:r>
        <w:rPr>
          <w:lang w:val="ar_AE" w:bidi="ar_AE"/>
        </w:rPr>
        <w:t>).</w:t>
      </w:r>
    </w:p>
    <w:p>
      <w:pPr>
        <w:bidi/>
      </w:pPr>
      <w:r>
        <w:rPr>
          <w:lang w:val="ar_AE" w:bidi="ar_AE"/>
        </w:rPr>
      </w:r>
      <w:r>
        <w:rPr>
          <w:lang w:val="ar_AE" w:bidi="ar_AE"/>
        </w:rPr>
        <w:t xml:space="preserve">يمكن تمييز اسم </w:t>
      </w:r>
      <w:r>
        <w:rPr>
          <w:i/>
          <w:lang w:val="ar_AE" w:bidi="ar_AE"/>
        </w:rPr>
        <w:t xml:space="preserve">الفلسطينيين </w:t>
      </w:r>
      <w:r>
        <w:rPr>
          <w:lang w:val="ar_AE" w:bidi="ar_AE"/>
        </w:rPr>
        <w:t xml:space="preserve">في عدة لغات. ففي العبرية يُعرفون باسم </w:t>
      </w:r>
      <w:r>
        <w:rPr>
          <w:i/>
          <w:lang w:val="ar_AE" w:bidi="ar_AE"/>
        </w:rPr>
        <w:t>پلشتيم،</w:t>
      </w:r>
      <w:r>
        <w:rPr>
          <w:lang w:val="ar_AE" w:bidi="ar_AE"/>
        </w:rPr>
        <w:t xml:space="preserve"> الذي تُرجم إلى الإنجليزية فلسطينيين، ويُدرجون ضمن شعوب البحر ويُطلق عليهم اسم </w:t>
      </w:r>
      <w:r>
        <w:rPr>
          <w:i/>
          <w:lang w:val="ar_AE" w:bidi="ar_AE"/>
        </w:rPr>
        <w:t>بيليست</w:t>
      </w:r>
      <w:r>
        <w:rPr>
          <w:i/>
          <w:lang w:val="ar_AE" w:bidi="ar_AE"/>
        </w:rPr>
        <w:t xml:space="preserve"> </w:t>
      </w:r>
      <w:r>
        <w:rPr>
          <w:lang w:val="ar_AE" w:bidi="ar_AE"/>
        </w:rPr>
        <w:t xml:space="preserve">أو </w:t>
      </w:r>
      <w:r>
        <w:rPr>
          <w:i/>
          <w:lang w:val="ar_AE" w:bidi="ar_AE"/>
        </w:rPr>
        <w:t xml:space="preserve">بيليستة </w:t>
      </w:r>
      <w:r>
        <w:rPr>
          <w:lang w:val="ar_AE" w:bidi="ar_AE"/>
        </w:rPr>
        <w:t>في المصادر المصرية</w:t>
      </w:r>
      <w:r>
        <w:rPr>
          <w:i/>
          <w:lang w:val="ar_AE" w:bidi="ar_AE"/>
        </w:rPr>
        <w:t>.</w:t>
      </w:r>
      <w:r>
        <w:rPr>
          <w:lang w:val="ar_AE" w:bidi="ar_AE"/>
        </w:rPr>
        <w:t xml:space="preserve"> واشتهروا باسم شعوب البحر لدورهم في غزو مصر، الذين قد هزمهم رَمسيس الثالث في معركة برية وبحرية في الدلتا. كما تُظهِر نقوشًا غائرة على الجدار الخارجي الشمالي لمعبد رَمسيس الثالث في مدينة هابو، مقابل الأقصر، مشاهدًا مفصلة لهذا القتال. وتمدنا هذه الرسوم بفكرة عن ملابس الفلسطينيين وتسليحهم، الذين يسهل التعرف عليهم من عَمْرة (أغطية) رؤوسهم، المصنوعة من الريش (أو الخيزران؟ ).</w:t>
      </w:r>
    </w:p>
    <w:p>
      <w:pPr>
        <w:bidi/>
      </w:pPr>
      <w:r>
        <w:rPr>
          <w:lang w:val="ar_AE" w:bidi="ar_AE"/>
        </w:rPr>
      </w:r>
      <w:r>
        <w:rPr>
          <w:lang w:val="ar_AE" w:bidi="ar_AE"/>
        </w:rPr>
        <w:t>استقرت تلك الشعوب على طول ساحل فلسطين بعد هزيمتهم على يد رمسيس، ومن المحتمل أن بعضًا منهم قد استقر في كنعان وهم في طريقهم إلى مصر. وربما حدثت هجرة سابقة إلى فلسطين، من المُحتمل أنها كانت قبل عهد الآباء.</w:t>
      </w:r>
    </w:p>
    <w:p>
      <w:pPr>
        <w:pStyle w:val="Heading3"/>
        <w:bidi/>
      </w:pPr>
      <w:r>
        <w:rPr>
          <w:lang w:val="ar_AE" w:bidi="ar_AE"/>
        </w:rPr>
        <w:t>الحُكم</w:t>
      </w:r>
    </w:p>
    <w:p>
      <w:pPr>
        <w:bidi/>
      </w:pPr>
      <w:r>
        <w:rPr>
          <w:lang w:val="ar_AE" w:bidi="ar_AE"/>
        </w:rPr>
      </w:r>
      <w:r>
        <w:rPr>
          <w:lang w:val="ar_AE" w:bidi="ar_AE"/>
        </w:rPr>
        <w:t>لم يكن لفلستة (فلسطين) حاكم واحد على كامل أراضيها؛ بل كانت المدن مستقلة، لذا كانت تُدار بنظام الولايات (</w:t>
      </w:r>
      <w:r>
        <w:rPr>
          <w:lang w:val="ar_AE" w:bidi="ar_AE"/>
        </w:rPr>
        <w:t>مدينة بشكل دولة)</w:t>
      </w:r>
      <w:r>
        <w:rPr>
          <w:lang w:val="ar_AE" w:bidi="ar_AE"/>
        </w:rPr>
        <w:t xml:space="preserve">. ولم يكن يُطلق على رؤساء هذه المدن ملوكًا بل كانوا يُشار إليهم في الكتاب المقدس بـ "أقطاب" أو "متسلطون" (مثل </w:t>
      </w:r>
      <w:hyperlink r:id="rId399">
        <w:r>
          <w:rPr>
            <w:lang w:val="ar_AE" w:bidi="ar_AE"/>
          </w:rPr>
          <w:rPr>
            <w:color w:val="0000EE"/>
            <w:u w:val="single"/>
          </w:rPr>
          <w:t>1صموئيل 5: 11</w:t>
        </w:r>
      </w:hyperlink>
      <w:r>
        <w:rPr>
          <w:lang w:val="ar_AE" w:bidi="ar_AE"/>
        </w:rPr>
        <w:t xml:space="preserve">؛ </w:t>
      </w:r>
      <w:hyperlink r:id="rId400">
        <w:r>
          <w:rPr>
            <w:lang w:val="ar_AE" w:bidi="ar_AE"/>
          </w:rPr>
          <w:rPr>
            <w:color w:val="0000EE"/>
            <w:u w:val="single"/>
          </w:rPr>
          <w:t>6: 12</w:t>
        </w:r>
      </w:hyperlink>
      <w:r>
        <w:rPr>
          <w:lang w:val="ar_AE" w:bidi="ar_AE"/>
        </w:rPr>
        <w:t xml:space="preserve">؛ </w:t>
      </w:r>
      <w:hyperlink r:id="rId401">
        <w:r>
          <w:rPr>
            <w:lang w:val="ar_AE" w:bidi="ar_AE"/>
          </w:rPr>
          <w:rPr>
            <w:color w:val="0000EE"/>
            <w:u w:val="single"/>
          </w:rPr>
          <w:t>29: 2</w:t>
        </w:r>
      </w:hyperlink>
      <w:r>
        <w:rPr>
          <w:lang w:val="ar_AE" w:bidi="ar_AE"/>
        </w:rPr>
        <w:t>)، وكان هناك خمسة أقطاب، للخمس مدن الرئيسية التي تُشكل البنتابوليس الفلسطيني: غزة، وعسقلان، وأشدود، وجت، وعقرون (</w:t>
      </w:r>
      <w:hyperlink r:id="rId402">
        <w:r>
          <w:rPr>
            <w:lang w:val="ar_AE" w:bidi="ar_AE"/>
          </w:rPr>
          <w:rPr>
            <w:color w:val="0000EE"/>
            <w:u w:val="single"/>
          </w:rPr>
          <w:t>1صموئيل 6: 17</w:t>
        </w:r>
      </w:hyperlink>
      <w:r>
        <w:rPr>
          <w:lang w:val="ar_AE" w:bidi="ar_AE"/>
        </w:rPr>
        <w:t xml:space="preserve">؛ قارن </w:t>
      </w:r>
      <w:hyperlink r:id="rId403">
        <w:r>
          <w:rPr>
            <w:lang w:val="ar_AE" w:bidi="ar_AE"/>
          </w:rPr>
          <w:rPr>
            <w:color w:val="0000EE"/>
            <w:u w:val="single"/>
          </w:rPr>
          <w:t>إرميا 25: 20</w:t>
        </w:r>
      </w:hyperlink>
      <w:r>
        <w:rPr>
          <w:lang w:val="ar_AE" w:bidi="ar_AE"/>
        </w:rPr>
        <w:t>). وكان للشعب الحق في إبداء رأيه في الأمور الخاصة بهم - على سبيل المثال، عودة تابوت العهد (</w:t>
      </w:r>
      <w:hyperlink r:id="rId404">
        <w:r>
          <w:rPr>
            <w:lang w:val="ar_AE" w:bidi="ar_AE"/>
          </w:rPr>
          <w:rPr>
            <w:color w:val="0000EE"/>
            <w:u w:val="single"/>
          </w:rPr>
          <w:t>1 صموئيل 5: 6–12</w:t>
        </w:r>
      </w:hyperlink>
      <w:r>
        <w:rPr>
          <w:lang w:val="ar_AE" w:bidi="ar_AE"/>
        </w:rPr>
        <w:t xml:space="preserve">) - ولكن كانت القرارات الكبرى تُتخذ بأغلبية أصوات الأقطاب الخمسة. ومثالًا على ذلك، أنه عندما كان داود ورجاله يعيشون في صقلغ، خطط الفلسطينيون لحملة عسكرية كبيرة ضد إسرائيل وقد كان داود في ذلك الوقت خاضعًا لأخيش، ملك جت، الذي طلب من داود الانضمام إلى القوات الفلسطينية ضد إسرائيل. ووافق داود على ذلك، ولكن أقطاب الفلسطينيون عارضوا عندما وجدوا أن داود حاضر، وصوتوا ضده (الإصحاح </w:t>
      </w:r>
      <w:hyperlink r:id="rId405">
        <w:r>
          <w:rPr>
            <w:lang w:val="ar_AE" w:bidi="ar_AE"/>
          </w:rPr>
          <w:rPr>
            <w:color w:val="0000EE"/>
            <w:u w:val="single"/>
          </w:rPr>
          <w:t>29</w:t>
        </w:r>
      </w:hyperlink>
      <w:r>
        <w:rPr>
          <w:lang w:val="ar_AE" w:bidi="ar_AE"/>
        </w:rPr>
        <w:t>).</w:t>
      </w:r>
    </w:p>
    <w:p>
      <w:pPr>
        <w:pStyle w:val="Heading3"/>
        <w:bidi/>
      </w:pPr>
      <w:r>
        <w:rPr>
          <w:lang w:val="ar_AE" w:bidi="ar_AE"/>
        </w:rPr>
        <w:t>الديانة والأدوات الطقسية</w:t>
      </w:r>
    </w:p>
    <w:p>
      <w:pPr>
        <w:bidi/>
      </w:pPr>
      <w:r>
        <w:rPr>
          <w:lang w:val="ar_AE" w:bidi="ar_AE"/>
        </w:rPr>
      </w:r>
      <w:r>
        <w:rPr>
          <w:lang w:val="ar_AE" w:bidi="ar_AE"/>
        </w:rPr>
        <w:t xml:space="preserve">أيًا ما كانت الآلهة التي أتوا بها الفلسطينيين معهم، يبدو أنهم قد تخلوا عنها في وقت مبكر نسبيًا من أجل آلهة كنعانية. ويَذكُر الكتاب المقدس إحدى الآلهة الفلسطينية الرئيسة وهو داجون، </w:t>
      </w:r>
      <w:r>
        <w:rPr>
          <w:lang w:val="ar_AE" w:bidi="ar_AE"/>
        </w:rPr>
        <w:t>إله الحنطة</w:t>
      </w:r>
      <w:r>
        <w:rPr>
          <w:lang w:val="ar_AE" w:bidi="ar_AE"/>
        </w:rPr>
        <w:t>. وقد عُثِرَ على معابد لداجون في رأس شمرا (أوغاريت) وماري. كما يشير الكتاب المقدس إلى وجود معبد لداجون في غزة (</w:t>
      </w:r>
      <w:hyperlink r:id="rId406">
        <w:r>
          <w:rPr>
            <w:lang w:val="ar_AE" w:bidi="ar_AE"/>
          </w:rPr>
          <w:rPr>
            <w:color w:val="0000EE"/>
            <w:u w:val="single"/>
          </w:rPr>
          <w:t>القضاة 16: 23–30</w:t>
        </w:r>
      </w:hyperlink>
      <w:r>
        <w:rPr>
          <w:lang w:val="ar_AE" w:bidi="ar_AE"/>
        </w:rPr>
        <w:t>) ومعبد آخر في أشدود (</w:t>
      </w:r>
      <w:hyperlink r:id="rId407">
        <w:r>
          <w:rPr>
            <w:lang w:val="ar_AE" w:bidi="ar_AE"/>
          </w:rPr>
          <w:rPr>
            <w:color w:val="0000EE"/>
            <w:u w:val="single"/>
          </w:rPr>
          <w:t>1صموئيل 5: 1–5</w:t>
        </w:r>
      </w:hyperlink>
      <w:r>
        <w:rPr>
          <w:lang w:val="ar_AE" w:bidi="ar_AE"/>
        </w:rPr>
        <w:t>).</w:t>
      </w:r>
    </w:p>
    <w:p>
      <w:pPr>
        <w:pStyle w:val="Heading3"/>
        <w:bidi/>
      </w:pPr>
      <w:r>
        <w:rPr>
          <w:lang w:val="ar_AE" w:bidi="ar_AE"/>
        </w:rPr>
        <w:t>الفلسطينيون وإسرائيل</w:t>
      </w:r>
    </w:p>
    <w:p>
      <w:pPr>
        <w:bidi/>
      </w:pPr>
      <w:r>
        <w:rPr>
          <w:lang w:val="ar_AE" w:bidi="ar_AE"/>
        </w:rPr>
      </w:r>
      <w:r>
        <w:rPr>
          <w:lang w:val="ar_AE" w:bidi="ar_AE"/>
        </w:rPr>
        <w:t xml:space="preserve">تَظهَر الأشكال المختلفة لكلمتي "فلسطيني" و"فلسطين" حوالي 300 مرة في العهد القديم، ويرد معظمها في سِفرَيِّ القضاة وصموئيل. وترد أول مرة في سفر </w:t>
      </w:r>
      <w:hyperlink r:id="rId15">
        <w:r>
          <w:rPr>
            <w:lang w:val="ar_AE" w:bidi="ar_AE"/>
          </w:rPr>
          <w:rPr>
            <w:color w:val="0000EE"/>
            <w:u w:val="single"/>
          </w:rPr>
          <w:t>التكوين 10: 14</w:t>
        </w:r>
      </w:hyperlink>
      <w:r>
        <w:rPr>
          <w:lang w:val="ar_AE" w:bidi="ar_AE"/>
        </w:rPr>
        <w:t xml:space="preserve">، إذ يُقال إن الفلسطينيين جاءوا من كاسلوحيم، وهم شعب غير معروف مرتبط بكفتوريم (قارن </w:t>
      </w:r>
      <w:hyperlink r:id="rId16">
        <w:r>
          <w:rPr>
            <w:lang w:val="ar_AE" w:bidi="ar_AE"/>
          </w:rPr>
          <w:rPr>
            <w:color w:val="0000EE"/>
            <w:u w:val="single"/>
          </w:rPr>
          <w:t>1أخبار الأيام 1: 12</w:t>
        </w:r>
      </w:hyperlink>
      <w:r>
        <w:rPr>
          <w:lang w:val="ar_AE" w:bidi="ar_AE"/>
        </w:rPr>
        <w:t>).</w:t>
      </w:r>
    </w:p>
    <w:p>
      <w:pPr>
        <w:bidi/>
      </w:pPr>
      <w:r>
        <w:rPr>
          <w:lang w:val="ar_AE" w:bidi="ar_AE"/>
        </w:rPr>
      </w:r>
      <w:r>
        <w:rPr>
          <w:lang w:val="ar_AE" w:bidi="ar_AE"/>
        </w:rPr>
        <w:t>كان لكل من إبراهيم وإسحاق اختلاط بالفلسطينيين في جَرَار، في واقعتين متماثلتين متعلقتين بزوجتيهما (</w:t>
      </w:r>
      <w:hyperlink r:id="rId408">
        <w:r>
          <w:rPr>
            <w:lang w:val="ar_AE" w:bidi="ar_AE"/>
          </w:rPr>
          <w:rPr>
            <w:color w:val="0000EE"/>
            <w:u w:val="single"/>
          </w:rPr>
          <w:t>التكوين 20</w:t>
        </w:r>
      </w:hyperlink>
      <w:r>
        <w:rPr>
          <w:lang w:val="ar_AE" w:bidi="ar_AE"/>
        </w:rPr>
        <w:t xml:space="preserve">؛ </w:t>
      </w:r>
      <w:hyperlink r:id="rId409">
        <w:r>
          <w:rPr>
            <w:lang w:val="ar_AE" w:bidi="ar_AE"/>
          </w:rPr>
          <w:rPr>
            <w:color w:val="0000EE"/>
            <w:u w:val="single"/>
          </w:rPr>
          <w:t>26</w:t>
        </w:r>
      </w:hyperlink>
      <w:r>
        <w:rPr>
          <w:lang w:val="ar_AE" w:bidi="ar_AE"/>
        </w:rPr>
        <w:t xml:space="preserve">). ومع ذلك، فإن الفلسطينيين هنا ليسوا على الساحل بل في </w:t>
      </w:r>
      <w:r>
        <w:rPr>
          <w:lang w:val="ar_AE" w:bidi="ar_AE"/>
        </w:rPr>
        <w:t xml:space="preserve">جَرَار </w:t>
      </w:r>
      <w:r>
        <w:rPr>
          <w:lang w:val="ar_AE" w:bidi="ar_AE"/>
        </w:rPr>
        <w:t xml:space="preserve">ويمتدون إلى الشرق حتى </w:t>
      </w:r>
      <w:r>
        <w:rPr>
          <w:lang w:val="ar_AE" w:bidi="ar_AE"/>
        </w:rPr>
        <w:t>بِئْرُ سَبْع</w:t>
      </w:r>
      <w:r>
        <w:rPr>
          <w:lang w:val="ar_AE" w:bidi="ar_AE"/>
        </w:rPr>
        <w:t xml:space="preserve"> (</w:t>
      </w:r>
      <w:hyperlink r:id="rId410">
        <w:r>
          <w:rPr>
            <w:lang w:val="ar_AE" w:bidi="ar_AE"/>
          </w:rPr>
          <w:rPr>
            <w:color w:val="0000EE"/>
            <w:u w:val="single"/>
          </w:rPr>
          <w:t>التكوين 26: 33</w:t>
        </w:r>
      </w:hyperlink>
      <w:r>
        <w:rPr>
          <w:lang w:val="ar_AE" w:bidi="ar_AE"/>
        </w:rPr>
        <w:t>). ويُدعى ملك جَرَار في كِلتا الحادثتين؛ أبيمالك - وهو اسم من الأسماء السامية الخيّرة. ومن المُرجح أن الفلسطينيين في ذلك الوقت قد هاجروا مُسبقًا من كريت، ولكن لم تتوفر أدلة على ذلك.</w:t>
      </w:r>
    </w:p>
    <w:p>
      <w:pPr>
        <w:bidi/>
      </w:pPr>
      <w:r>
        <w:rPr>
          <w:lang w:val="ar_AE" w:bidi="ar_AE"/>
        </w:rPr>
      </w:r>
      <w:r>
        <w:rPr>
          <w:lang w:val="ar_AE" w:bidi="ar_AE"/>
        </w:rPr>
        <w:t>بعد غزو الإسرائيليين لكنعان، بدأ الفلسطينيون في إبراز التفوق على الإسرائيليين. و لكون الفلسطينيين شعبًا عدوانيًا وعسكريًا، فقد امتازوا بتفوق الأسلحة، إذ استخدموا الحديد واحتكروا صناعته في المنطقة. كما سمحت لهم سيطرتهم على إسرائيل بمنع صناعة الحدادة فيها، مما أجبر الإسرائيليين على الذَّهاب إلى الفلسطينيين حتى لشحذ الأدوات (</w:t>
      </w:r>
      <w:hyperlink r:id="rId411">
        <w:r>
          <w:rPr>
            <w:lang w:val="ar_AE" w:bidi="ar_AE"/>
          </w:rPr>
          <w:rPr>
            <w:color w:val="0000EE"/>
            <w:u w:val="single"/>
          </w:rPr>
          <w:t>1صموئيل 13: 19–22</w:t>
        </w:r>
      </w:hyperlink>
      <w:r>
        <w:rPr>
          <w:lang w:val="ar_AE" w:bidi="ar_AE"/>
        </w:rPr>
        <w:t xml:space="preserve">). كان تسليح الإسرائيليين سيء جدًا لدرجة أنه م يكن هناك أحدًا يمتلك سلاح سوى شاول ويوناثان اللذين كان لديهما </w:t>
      </w:r>
      <w:r>
        <w:rPr>
          <w:lang w:val="ar_AE" w:bidi="ar_AE"/>
        </w:rPr>
        <w:t xml:space="preserve">سيف أو رمح </w:t>
      </w:r>
      <w:r>
        <w:rPr>
          <w:lang w:val="ar_AE" w:bidi="ar_AE"/>
        </w:rPr>
        <w:t>(</w:t>
      </w:r>
      <w:hyperlink r:id="rId412">
        <w:r>
          <w:rPr>
            <w:lang w:val="ar_AE" w:bidi="ar_AE"/>
          </w:rPr>
          <w:rPr>
            <w:color w:val="0000EE"/>
            <w:u w:val="single"/>
          </w:rPr>
          <w:t>آية 22</w:t>
        </w:r>
      </w:hyperlink>
      <w:r>
        <w:rPr>
          <w:lang w:val="ar_AE" w:bidi="ar_AE"/>
        </w:rPr>
        <w:t>). وعُثر على مرافق لصهر الحديد في أشدود، وتل قسيلة، وتل جمّة، وتل مور.</w:t>
      </w:r>
    </w:p>
    <w:p>
      <w:pPr>
        <w:bidi/>
      </w:pPr>
      <w:r>
        <w:rPr>
          <w:lang w:val="ar_AE" w:bidi="ar_AE"/>
        </w:rPr>
      </w:r>
      <w:r>
        <w:rPr>
          <w:lang w:val="ar_AE" w:bidi="ar_AE"/>
        </w:rPr>
        <w:t>تُظهر نقوش مدينة هابو الفلستيين (الفلسطينيين) مسلحين برماح وسيوف طويلة ومستقيمة، مع دروع كبيرة ومستديرة للحماية. وكان لديهم مركبات يُمكنها أن تحمل ثلاثة رجال بعجلات ذات ستة قضبان، وكانوا ينقلون الناس بواسطة مركبات ذات عجلتين صلبتين وتجرها أربعة ثيران. كما كانت سفنهم مجهزة بأشرعة مربعة الشكل، مثل سفن مصريين، وكان لها مقدمة على شكل بطة، ربما كانت تُستخدم لصد سفن العدو.</w:t>
      </w:r>
    </w:p>
    <w:p>
      <w:pPr>
        <w:bidi/>
      </w:pPr>
      <w:r>
        <w:rPr>
          <w:lang w:val="ar_AE" w:bidi="ar_AE"/>
        </w:rPr>
      </w:r>
      <w:r>
        <w:rPr>
          <w:lang w:val="ar_AE" w:bidi="ar_AE"/>
        </w:rPr>
        <w:t>ظهر الارتداد مبكرًا في إسرائيل، واستخدم الرب الفلسطينيين لتأديب شعبه. وأنقذ شمجر إسرائيل بقتله 600 فلسطيني باستخدام عصا الثيران (</w:t>
      </w:r>
      <w:hyperlink r:id="rId413">
        <w:r>
          <w:rPr>
            <w:lang w:val="ar_AE" w:bidi="ar_AE"/>
          </w:rPr>
          <w:rPr>
            <w:color w:val="0000EE"/>
            <w:u w:val="single"/>
          </w:rPr>
          <w:t>قضاة 3: 31</w:t>
        </w:r>
      </w:hyperlink>
      <w:r>
        <w:rPr>
          <w:lang w:val="ar_AE" w:bidi="ar_AE"/>
        </w:rPr>
        <w:t>). ويرد في قصة حياة شمشون لمسات من حياة الفلسطينيين (</w:t>
      </w:r>
      <w:hyperlink r:id="rId414">
        <w:r>
          <w:rPr>
            <w:lang w:val="ar_AE" w:bidi="ar_AE"/>
          </w:rPr>
          <w:rPr>
            <w:color w:val="0000EE"/>
            <w:u w:val="single"/>
          </w:rPr>
          <w:t>13: 1– 16: 31</w:t>
        </w:r>
      </w:hyperlink>
      <w:r>
        <w:rPr>
          <w:lang w:val="ar_AE" w:bidi="ar_AE"/>
        </w:rPr>
        <w:t>). ويُظهر هذا ال</w:t>
      </w:r>
      <w:r>
        <w:rPr>
          <w:lang w:val="ar_AE" w:bidi="ar_AE"/>
        </w:rPr>
        <w:t>سِفْر</w:t>
      </w:r>
      <w:r>
        <w:rPr>
          <w:lang w:val="ar_AE" w:bidi="ar_AE"/>
        </w:rPr>
        <w:t xml:space="preserve"> أن الإسرائيليين والفلسطينيين تزاوجوا من بعضهم البعض، خلافًا لشريعة العهد القديم.</w:t>
      </w:r>
    </w:p>
    <w:p>
      <w:pPr>
        <w:bidi/>
      </w:pPr>
      <w:r>
        <w:rPr>
          <w:lang w:val="ar_AE" w:bidi="ar_AE"/>
        </w:rPr>
      </w:r>
      <w:r>
        <w:rPr>
          <w:lang w:val="ar_AE" w:bidi="ar_AE"/>
        </w:rPr>
        <w:t>ورد الخبر</w:t>
      </w:r>
      <w:r>
        <w:rPr>
          <w:b/>
          <w:lang w:val="ar_AE" w:bidi="ar_AE"/>
        </w:rPr>
        <w:t xml:space="preserve"> </w:t>
      </w:r>
      <w:r>
        <w:rPr>
          <w:lang w:val="ar_AE" w:bidi="ar_AE"/>
        </w:rPr>
        <w:t xml:space="preserve">عن الحرب بين إسرائيل والفلسطينيين في </w:t>
      </w:r>
      <w:hyperlink r:id="rId415">
        <w:r>
          <w:rPr>
            <w:lang w:val="ar_AE" w:bidi="ar_AE"/>
          </w:rPr>
          <w:rPr>
            <w:color w:val="0000EE"/>
            <w:u w:val="single"/>
          </w:rPr>
          <w:t>1صموئيل 4: 1</w:t>
        </w:r>
      </w:hyperlink>
      <w:r>
        <w:rPr>
          <w:lang w:val="ar_AE" w:bidi="ar_AE"/>
        </w:rPr>
        <w:t xml:space="preserve">، عندما كان الإسرائيليون مخيمين في </w:t>
      </w:r>
      <w:r>
        <w:rPr>
          <w:lang w:val="ar_AE" w:bidi="ar_AE"/>
        </w:rPr>
        <w:t>حَجَرِ المَعُونة</w:t>
      </w:r>
      <w:r>
        <w:rPr>
          <w:lang w:val="ar_AE" w:bidi="ar_AE"/>
        </w:rPr>
        <w:t xml:space="preserve"> والفلسطينيون في أفيق. وانتصر الفلسطينيون في تلك الجولة واستولوا على تابوت العهد (</w:t>
      </w:r>
      <w:hyperlink r:id="rId416">
        <w:r>
          <w:rPr>
            <w:lang w:val="ar_AE" w:bidi="ar_AE"/>
          </w:rPr>
          <w:rPr>
            <w:color w:val="0000EE"/>
            <w:u w:val="single"/>
          </w:rPr>
          <w:t>1صموئيل 4: 17</w:t>
        </w:r>
      </w:hyperlink>
      <w:r>
        <w:rPr>
          <w:lang w:val="ar_AE" w:bidi="ar_AE"/>
        </w:rPr>
        <w:t>)، وقد أعادوه بعد سبعة أشهر لأن الرب أرسل عليهم الأوبئة (</w:t>
      </w:r>
      <w:hyperlink r:id="rId417">
        <w:r>
          <w:rPr>
            <w:lang w:val="ar_AE" w:bidi="ar_AE"/>
          </w:rPr>
          <w:rPr>
            <w:color w:val="0000EE"/>
            <w:u w:val="single"/>
          </w:rPr>
          <w:t>5: 1– 6: 21</w:t>
        </w:r>
      </w:hyperlink>
      <w:r>
        <w:rPr>
          <w:lang w:val="ar_AE" w:bidi="ar_AE"/>
        </w:rPr>
        <w:t xml:space="preserve">). وعندما أصبح صموئيل قائدًا فيمَا بعد، هاجم الفلسطينيون إسرائيل في المصفاة، لكن الله منح النُصرة لإسرائيل. ونصَّبَ صموئيل لهذه المناسبة، حجرًا تذكاريًا وسماه </w:t>
      </w:r>
      <w:r>
        <w:rPr>
          <w:lang w:val="ar_AE" w:bidi="ar_AE"/>
        </w:rPr>
        <w:t>إبنيزر (</w:t>
      </w:r>
      <w:r>
        <w:rPr>
          <w:lang w:val="ar_AE" w:bidi="ar_AE"/>
        </w:rPr>
        <w:t>Ebenezer</w:t>
      </w:r>
      <w:r>
        <w:rPr>
          <w:lang w:val="ar_AE" w:bidi="ar_AE"/>
        </w:rPr>
        <w:t xml:space="preserve">) الذي يعني </w:t>
      </w:r>
      <w:r>
        <w:rPr>
          <w:lang w:val="ar_AE" w:bidi="ar_AE"/>
        </w:rPr>
        <w:t xml:space="preserve">(“حجر المعونة”، </w:t>
      </w:r>
      <w:hyperlink r:id="rId418">
        <w:r>
          <w:rPr>
            <w:lang w:val="ar_AE" w:bidi="ar_AE"/>
          </w:rPr>
          <w:rPr>
            <w:color w:val="0000EE"/>
            <w:u w:val="single"/>
          </w:rPr>
          <w:t>7: 12</w:t>
        </w:r>
      </w:hyperlink>
      <w:r>
        <w:rPr>
          <w:lang w:val="ar_AE" w:bidi="ar_AE"/>
        </w:rPr>
        <w:t xml:space="preserve">). ولم </w:t>
      </w:r>
      <w:r>
        <w:rPr>
          <w:lang w:val="ar_AE" w:bidi="ar_AE"/>
        </w:rPr>
        <w:t>يَغزُ</w:t>
      </w:r>
      <w:r>
        <w:rPr>
          <w:lang w:val="ar_AE" w:bidi="ar_AE"/>
        </w:rPr>
        <w:t xml:space="preserve"> الفلسطينيون إسرائيل مرة أخرى خلال حياة صموئيل، واستعادت إسرائيل المدن التي أخذها الفلسطينيون (أيه </w:t>
      </w:r>
      <w:hyperlink r:id="rId419">
        <w:r>
          <w:rPr>
            <w:lang w:val="ar_AE" w:bidi="ar_AE"/>
          </w:rPr>
          <w:rPr>
            <w:color w:val="0000EE"/>
            <w:u w:val="single"/>
          </w:rPr>
          <w:t>14</w:t>
        </w:r>
      </w:hyperlink>
      <w:r>
        <w:rPr>
          <w:lang w:val="ar_AE" w:bidi="ar_AE"/>
        </w:rPr>
        <w:t>).</w:t>
      </w:r>
    </w:p>
    <w:p>
      <w:pPr>
        <w:bidi/>
      </w:pPr>
      <w:r>
        <w:rPr>
          <w:lang w:val="ar_AE" w:bidi="ar_AE"/>
        </w:rPr>
      </w:r>
      <w:r>
        <w:rPr>
          <w:lang w:val="ar_AE" w:bidi="ar_AE"/>
        </w:rPr>
        <w:t xml:space="preserve">وبلغ نشاط الفلسطينيين في الأراضي الإسرائيلية ذروته في أثناء حكم شاول؛ وهو أول ملك لإسرائيل. إذ يوجد أكثر من 80 إشارة إلى الفلسطينيين ترتبط بتلك الحِقبة. كما أنشأ الفلسطينيون مواقع أو حاميات في أجزاء مختلفة من إسرائيل (قارن </w:t>
      </w:r>
      <w:hyperlink r:id="rId420">
        <w:r>
          <w:rPr>
            <w:lang w:val="ar_AE" w:bidi="ar_AE"/>
          </w:rPr>
          <w:rPr>
            <w:color w:val="0000EE"/>
            <w:u w:val="single"/>
          </w:rPr>
          <w:t>1صموئيل 10: 5</w:t>
        </w:r>
      </w:hyperlink>
      <w:r>
        <w:rPr>
          <w:lang w:val="ar_AE" w:bidi="ar_AE"/>
        </w:rPr>
        <w:t xml:space="preserve">؛ </w:t>
      </w:r>
      <w:hyperlink r:id="rId421">
        <w:r>
          <w:rPr>
            <w:lang w:val="ar_AE" w:bidi="ar_AE"/>
          </w:rPr>
          <w:rPr>
            <w:color w:val="0000EE"/>
            <w:u w:val="single"/>
          </w:rPr>
          <w:t>13: 3</w:t>
        </w:r>
      </w:hyperlink>
      <w:r>
        <w:rPr>
          <w:lang w:val="ar_AE" w:bidi="ar_AE"/>
        </w:rPr>
        <w:t xml:space="preserve">). وهزم يوناثان الحامية التي في </w:t>
      </w:r>
      <w:r>
        <w:rPr>
          <w:lang w:val="ar_AE" w:bidi="ar_AE"/>
        </w:rPr>
        <w:t xml:space="preserve">جِبْعَ </w:t>
      </w:r>
      <w:r>
        <w:rPr>
          <w:lang w:val="ar_AE" w:bidi="ar_AE"/>
        </w:rPr>
        <w:t>(</w:t>
      </w:r>
      <w:hyperlink r:id="rId421">
        <w:r>
          <w:rPr>
            <w:lang w:val="ar_AE" w:bidi="ar_AE"/>
          </w:rPr>
          <w:rPr>
            <w:color w:val="0000EE"/>
            <w:u w:val="single"/>
          </w:rPr>
          <w:t>13: 3</w:t>
        </w:r>
      </w:hyperlink>
      <w:r>
        <w:rPr>
          <w:lang w:val="ar_AE" w:bidi="ar_AE"/>
        </w:rPr>
        <w:t xml:space="preserve">)؛ كما ورد في سياق بطولاته في </w:t>
      </w:r>
      <w:hyperlink r:id="rId422">
        <w:r>
          <w:rPr>
            <w:lang w:val="ar_AE" w:bidi="ar_AE"/>
          </w:rPr>
          <w:rPr>
            <w:color w:val="0000EE"/>
            <w:u w:val="single"/>
          </w:rPr>
          <w:t>1صموئيل 14: 1–15</w:t>
        </w:r>
      </w:hyperlink>
      <w:r>
        <w:rPr>
          <w:lang w:val="ar_AE" w:bidi="ar_AE"/>
        </w:rPr>
        <w:t xml:space="preserve"> التي أدت إلى هزيمة الفلسطينيين.</w:t>
      </w:r>
    </w:p>
    <w:p>
      <w:pPr>
        <w:bidi/>
      </w:pPr>
      <w:r>
        <w:rPr>
          <w:lang w:val="ar_AE" w:bidi="ar_AE"/>
        </w:rPr>
      </w:r>
      <w:r>
        <w:rPr>
          <w:lang w:val="ar_AE" w:bidi="ar_AE"/>
        </w:rPr>
        <w:t>حدثت</w:t>
      </w:r>
      <w:r>
        <w:rPr>
          <w:b/>
          <w:lang w:val="ar_AE" w:bidi="ar_AE"/>
        </w:rPr>
        <w:t xml:space="preserve"> </w:t>
      </w:r>
      <w:r>
        <w:rPr>
          <w:lang w:val="ar_AE" w:bidi="ar_AE"/>
        </w:rPr>
        <w:t>مواجهة بين جيوش الفلسطينيين والإسرائيليين في وادي ا</w:t>
      </w:r>
      <w:r>
        <w:rPr>
          <w:lang w:val="ar_AE" w:bidi="ar_AE"/>
        </w:rPr>
        <w:t>لبُطْم</w:t>
      </w:r>
      <w:r>
        <w:rPr>
          <w:lang w:val="ar_AE" w:bidi="ar_AE"/>
        </w:rPr>
        <w:t xml:space="preserve">، حيث تحدى الفلسطينيون إسرائيل لكي يُقدموا خصمًا لمواجهة بطلهم </w:t>
      </w:r>
      <w:r>
        <w:rPr>
          <w:lang w:val="ar_AE" w:bidi="ar_AE"/>
        </w:rPr>
        <w:t>جُلْيَات</w:t>
      </w:r>
      <w:r>
        <w:rPr>
          <w:lang w:val="ar_AE" w:bidi="ar_AE"/>
        </w:rPr>
        <w:t xml:space="preserve"> في قتال فردي (</w:t>
      </w:r>
      <w:hyperlink r:id="rId423">
        <w:r>
          <w:rPr>
            <w:lang w:val="ar_AE" w:bidi="ar_AE"/>
          </w:rPr>
          <w:rPr>
            <w:color w:val="0000EE"/>
            <w:u w:val="single"/>
          </w:rPr>
          <w:t>1صموئيل 17: 1–11</w:t>
        </w:r>
      </w:hyperlink>
      <w:r>
        <w:rPr>
          <w:lang w:val="ar_AE" w:bidi="ar_AE"/>
        </w:rPr>
        <w:t xml:space="preserve">). وقتل داود، راعي الأغنام الشاب، جُلْيَات؛ وصار داود بطلًا، لكن غَيْرَة شاول جعلت من داود رجلًا مطاردًا. وأثناء محاولات داود لتجنب جيش شاول، أنقذ رجال داود مدينة </w:t>
      </w:r>
      <w:r>
        <w:rPr>
          <w:lang w:val="ar_AE" w:bidi="ar_AE"/>
        </w:rPr>
        <w:t>قَعِيلَة</w:t>
      </w:r>
      <w:r>
        <w:rPr>
          <w:lang w:val="ar_AE" w:bidi="ar_AE"/>
        </w:rPr>
        <w:t xml:space="preserve"> من الفلسطينيين (</w:t>
      </w:r>
      <w:hyperlink r:id="rId424">
        <w:r>
          <w:rPr>
            <w:lang w:val="ar_AE" w:bidi="ar_AE"/>
          </w:rPr>
          <w:rPr>
            <w:color w:val="0000EE"/>
            <w:u w:val="single"/>
          </w:rPr>
          <w:t>23: 1–5</w:t>
        </w:r>
      </w:hyperlink>
      <w:r>
        <w:rPr>
          <w:lang w:val="ar_AE" w:bidi="ar_AE"/>
        </w:rPr>
        <w:t>). وفي نهاية الأمر طلب</w:t>
      </w:r>
      <w:r>
        <w:rPr>
          <w:b/>
          <w:lang w:val="ar_AE" w:bidi="ar_AE"/>
        </w:rPr>
        <w:t xml:space="preserve"> </w:t>
      </w:r>
      <w:r>
        <w:rPr>
          <w:lang w:val="ar_AE" w:bidi="ar_AE"/>
        </w:rPr>
        <w:t xml:space="preserve">داود اللجوء السياسي لدى أخيش، ملك </w:t>
      </w:r>
      <w:r>
        <w:rPr>
          <w:lang w:val="ar_AE" w:bidi="ar_AE"/>
        </w:rPr>
        <w:t>جَتّ</w:t>
      </w:r>
      <w:r>
        <w:rPr>
          <w:lang w:val="ar_AE" w:bidi="ar_AE"/>
        </w:rPr>
        <w:t xml:space="preserve">، الذي بدوره أعطاه مدينة صقلغ، التي شن منها داود هجمات في النقب (ص </w:t>
      </w:r>
      <w:hyperlink r:id="rId425">
        <w:r>
          <w:rPr>
            <w:lang w:val="ar_AE" w:bidi="ar_AE"/>
          </w:rPr>
          <w:rPr>
            <w:color w:val="0000EE"/>
            <w:u w:val="single"/>
          </w:rPr>
          <w:t>27</w:t>
        </w:r>
      </w:hyperlink>
      <w:r>
        <w:rPr>
          <w:lang w:val="ar_AE" w:bidi="ar_AE"/>
        </w:rPr>
        <w:t>).</w:t>
      </w:r>
    </w:p>
    <w:p>
      <w:pPr>
        <w:bidi/>
      </w:pPr>
      <w:r>
        <w:rPr>
          <w:lang w:val="ar_AE" w:bidi="ar_AE"/>
        </w:rPr>
      </w:r>
      <w:r>
        <w:rPr>
          <w:lang w:val="ar_AE" w:bidi="ar_AE"/>
        </w:rPr>
        <w:t>عندما كان الفلسطينيون يستعدون للحرب ضد إسرائيل، طلب أخيش من داود الانضمام إلى القوات الفلسطينية، ووافق داود. لكن أقطاب الفلسطينيين رفضوا هذه المشاركة، لأنهم خافوا أن ينقلب داود ضدهم (</w:t>
      </w:r>
      <w:hyperlink r:id="rId426">
        <w:r>
          <w:rPr>
            <w:lang w:val="ar_AE" w:bidi="ar_AE"/>
          </w:rPr>
          <w:rPr>
            <w:color w:val="0000EE"/>
            <w:u w:val="single"/>
          </w:rPr>
          <w:t>1صموئيل 28: 1–2</w:t>
        </w:r>
      </w:hyperlink>
      <w:r>
        <w:rPr>
          <w:lang w:val="ar_AE" w:bidi="ar_AE"/>
        </w:rPr>
        <w:t xml:space="preserve">؛ </w:t>
      </w:r>
      <w:hyperlink r:id="rId405">
        <w:r>
          <w:rPr>
            <w:lang w:val="ar_AE" w:bidi="ar_AE"/>
          </w:rPr>
          <w:rPr>
            <w:color w:val="0000EE"/>
            <w:u w:val="single"/>
          </w:rPr>
          <w:t>29</w:t>
        </w:r>
      </w:hyperlink>
      <w:r>
        <w:rPr>
          <w:lang w:val="ar_AE" w:bidi="ar_AE"/>
        </w:rPr>
        <w:t>). و قُتِل شاول وأبناؤه على جبل جلبوع في المعركة التالية على يد الفلسطينيين (</w:t>
      </w:r>
      <w:hyperlink r:id="rId427">
        <w:r>
          <w:rPr>
            <w:lang w:val="ar_AE" w:bidi="ar_AE"/>
          </w:rPr>
          <w:rPr>
            <w:color w:val="0000EE"/>
            <w:u w:val="single"/>
          </w:rPr>
          <w:t>31: 1–7</w:t>
        </w:r>
      </w:hyperlink>
      <w:r>
        <w:rPr>
          <w:lang w:val="ar_AE" w:bidi="ar_AE"/>
        </w:rPr>
        <w:t xml:space="preserve">). وقطع الفلسطينيون رأس شاول، ووضعوا درعه في معبد عشتروت في بيت شان، وعلقوا جثته على سور تلك المدينة (الآيات </w:t>
      </w:r>
      <w:hyperlink r:id="rId428">
        <w:r>
          <w:rPr>
            <w:lang w:val="ar_AE" w:bidi="ar_AE"/>
          </w:rPr>
          <w:rPr>
            <w:color w:val="0000EE"/>
            <w:u w:val="single"/>
          </w:rPr>
          <w:t>8–11</w:t>
        </w:r>
      </w:hyperlink>
      <w:r>
        <w:rPr>
          <w:lang w:val="ar_AE" w:bidi="ar_AE"/>
        </w:rPr>
        <w:t>).</w:t>
      </w:r>
    </w:p>
    <w:p>
      <w:pPr>
        <w:bidi/>
      </w:pPr>
      <w:r>
        <w:rPr>
          <w:lang w:val="ar_AE" w:bidi="ar_AE"/>
        </w:rPr>
      </w:r>
      <w:r>
        <w:rPr>
          <w:lang w:val="ar_AE" w:bidi="ar_AE"/>
        </w:rPr>
        <w:t xml:space="preserve">وعندما علم الفلسطينيون أن داود أصبح ملكًا، بذلوا كل ما بوسعهم لتدميره، لكنه هزمهم "من </w:t>
      </w:r>
      <w:r>
        <w:rPr>
          <w:lang w:val="ar_AE" w:bidi="ar_AE"/>
        </w:rPr>
        <w:t>جَبْع إ</w:t>
      </w:r>
      <w:r>
        <w:rPr>
          <w:lang w:val="ar_AE" w:bidi="ar_AE"/>
        </w:rPr>
        <w:t xml:space="preserve">لى </w:t>
      </w:r>
      <w:r>
        <w:rPr>
          <w:lang w:val="ar_AE" w:bidi="ar_AE"/>
        </w:rPr>
        <w:t>جَازَر</w:t>
      </w:r>
      <w:r>
        <w:rPr>
          <w:lang w:val="ar_AE" w:bidi="ar_AE"/>
        </w:rPr>
        <w:t>" (</w:t>
      </w:r>
      <w:hyperlink r:id="rId429">
        <w:r>
          <w:rPr>
            <w:lang w:val="ar_AE" w:bidi="ar_AE"/>
          </w:rPr>
          <w:rPr>
            <w:color w:val="0000EE"/>
            <w:u w:val="single"/>
          </w:rPr>
          <w:t>2 صموئيل 5: 17–25</w:t>
        </w:r>
      </w:hyperlink>
      <w:r>
        <w:rPr>
          <w:lang w:val="ar_AE" w:bidi="ar_AE"/>
        </w:rPr>
        <w:t>). تمكن داود من كَسرِ قوة الفلسطينيين، فعلى الرغم من أنهم حاولوا شن حروب ضد إسرائيل مرة تلو الأخرى، إلا أنهم لم يحققوا أي نجاح (</w:t>
      </w:r>
      <w:hyperlink r:id="rId430">
        <w:r>
          <w:rPr>
            <w:lang w:val="ar_AE" w:bidi="ar_AE"/>
          </w:rPr>
          <w:rPr>
            <w:color w:val="0000EE"/>
            <w:u w:val="single"/>
          </w:rPr>
          <w:t>21: 15–21</w:t>
        </w:r>
      </w:hyperlink>
      <w:r>
        <w:rPr>
          <w:lang w:val="ar_AE" w:bidi="ar_AE"/>
        </w:rPr>
        <w:t>).</w:t>
      </w:r>
    </w:p>
    <w:p>
      <w:pPr>
        <w:bidi/>
      </w:pPr>
      <w:r>
        <w:rPr>
          <w:lang w:val="ar_AE" w:bidi="ar_AE"/>
        </w:rPr>
      </w:r>
      <w:r>
        <w:rPr>
          <w:lang w:val="ar_AE" w:bidi="ar_AE"/>
        </w:rPr>
        <w:t xml:space="preserve"> حارب عُزيا الفلسطيني؛ وهدم أسوار جت، ويبنة، وأشدود وبنى مدنًا في فلسطين (</w:t>
      </w:r>
      <w:hyperlink r:id="rId431">
        <w:r>
          <w:rPr>
            <w:lang w:val="ar_AE" w:bidi="ar_AE"/>
          </w:rPr>
          <w:rPr>
            <w:color w:val="0000EE"/>
            <w:u w:val="single"/>
          </w:rPr>
          <w:t>2أخبار 26: 6–7</w:t>
        </w:r>
      </w:hyperlink>
      <w:r>
        <w:rPr>
          <w:lang w:val="ar_AE" w:bidi="ar_AE"/>
        </w:rPr>
        <w:t>). وفي عهد آحاز، غزا الفلسطينيون شِفِلَه (السهول) والنقب واستولوا على عدد من المدن (</w:t>
      </w:r>
      <w:hyperlink r:id="rId432">
        <w:r>
          <w:rPr>
            <w:lang w:val="ar_AE" w:bidi="ar_AE"/>
          </w:rPr>
          <w:rPr>
            <w:color w:val="0000EE"/>
            <w:u w:val="single"/>
          </w:rPr>
          <w:t>28: 18</w:t>
        </w:r>
      </w:hyperlink>
      <w:r>
        <w:rPr>
          <w:lang w:val="ar_AE" w:bidi="ar_AE"/>
        </w:rPr>
        <w:t>). وحارب حزقيا الفلسطينيين حتى غزة (</w:t>
      </w:r>
      <w:hyperlink r:id="rId433">
        <w:r>
          <w:rPr>
            <w:lang w:val="ar_AE" w:bidi="ar_AE"/>
          </w:rPr>
          <w:rPr>
            <w:color w:val="0000EE"/>
            <w:u w:val="single"/>
          </w:rPr>
          <w:t>2ملوك 18: 8</w:t>
        </w:r>
      </w:hyperlink>
      <w:r>
        <w:rPr>
          <w:lang w:val="ar_AE" w:bidi="ar_AE"/>
        </w:rPr>
        <w:t>).</w:t>
      </w:r>
    </w:p>
    <w:p>
      <w:pPr>
        <w:bidi/>
      </w:pPr>
      <w:r>
        <w:rPr>
          <w:lang w:val="ar_AE" w:bidi="ar_AE"/>
        </w:rPr>
      </w:r>
      <w:r>
        <w:rPr>
          <w:lang w:val="ar_AE" w:bidi="ar_AE"/>
        </w:rPr>
        <w:t>الإشارات إلى الفلسطينيين في أسفار الأنبياء قليلة نوعًا ما، على الرغْم من أنّ إرميا خصص أصحاحًا قصيرًا للفلسطينيين (</w:t>
      </w:r>
      <w:hyperlink r:id="rId434">
        <w:r>
          <w:rPr>
            <w:lang w:val="ar_AE" w:bidi="ar_AE"/>
          </w:rPr>
          <w:rPr>
            <w:color w:val="0000EE"/>
            <w:u w:val="single"/>
          </w:rPr>
          <w:t>إرميا 47</w:t>
        </w:r>
      </w:hyperlink>
      <w:r>
        <w:rPr>
          <w:lang w:val="ar_AE" w:bidi="ar_AE"/>
        </w:rPr>
        <w:t>). اندمج الفلسطينيين تدريجيًا في الثقافة الكنعانية واختفوا من صفحات الكتاب المقدس ومن التاريخ العلماني، تاركين اسم فلسطين ذكرى لوجودهم.</w:t>
      </w:r>
      <w:r>
        <w:rPr>
          <w:lang w:val="ar_AE" w:bidi="ar_AE"/>
        </w:rPr>
      </w:r>
      <w:r>
        <w:rPr>
          <w:lang w:val="ar_AE" w:bidi="ar_AE"/>
        </w:rPr>
      </w:r>
    </w:p>
    <w:p>
      <w:pPr>
        <w:bidi/>
      </w:pPr>
      <w:r>
        <w:rPr>
          <w:lang w:val="ar_AE" w:bidi="ar_AE"/>
        </w:rPr>
      </w:r>
    </w:p>
    <w:p>
      <w:pPr>
        <w:pStyle w:val="Heading2"/>
        <w:bidi/>
      </w:pPr>
      <w:r>
        <w:rPr>
          <w:lang w:val="ar_AE" w:bidi="ar_AE"/>
        </w:rPr>
        <w:t>فلسطين</w:t>
      </w:r>
      <w:r>
        <w:rPr>
          <w:lang w:val="ar_AE" w:bidi="ar_AE"/>
        </w:rPr>
      </w:r>
    </w:p>
    <w:p>
      <w:pPr>
        <w:bidi/>
      </w:pPr>
      <w:r>
        <w:rPr>
          <w:lang w:val="ar_AE" w:bidi="ar_AE"/>
        </w:rPr>
      </w:r>
      <w:r>
        <w:rPr>
          <w:lang w:val="ar_AE" w:bidi="ar_AE"/>
        </w:rPr>
        <w:t>بلد على الشاطئ الشرقي للبحر الأبيض المتوسط، يُعرف أيضًا باسم كنعان وإسرائيل. كانت فلسطين تقع في الطرف الغربي للهلال الخصيب - ذلك الامتداد المقوس من الأرض عالية الإنتاجية التي تمتد من الخليج الفارسي عبر بلاد ما بين النهرين وسوريا إلى مصر. كانت فلسطين في موقع فريد، حيث كانت تشكل جسرًا بريًا بين بلاد ما بين النهرين ومصر، وهما المركزان الثقافيان الرئيسان في الشرق الأدنى القديم. كما كانت تعمل كحلقة وصل بين قارات آسيا وأفريقيا وكحلقة قارية بين أفريقيا وأوروبا. كانت التجارة تتحرك عبر طرق محددة جيدًا حيث كانت السلع تُجلب إلى الهلال الخصيب من أماكن بعيدة مثل شمال أوروبا والهند وجنوب مصر. الطرق عينها كانت تُتبع من قبل الغزاة المحتملين وهم ينقلون جيوشهم من منطقة إلى أخرى في سعيهم للسلطة والثروة.</w:t>
      </w:r>
    </w:p>
    <w:p>
      <w:pPr>
        <w:bidi/>
      </w:pPr>
      <w:r>
        <w:rPr>
          <w:lang w:val="ar_AE" w:bidi="ar_AE"/>
        </w:rPr>
      </w:r>
      <w:r>
        <w:rPr>
          <w:lang w:val="ar_AE" w:bidi="ar_AE"/>
        </w:rPr>
        <w:t>كانت الأرض التي وعد الله بها إبراهيم وذريته، وطن شعب الله المختار، والمشهد الجغرافي لكثير من التاريخ الكتابي. أصبحت أرضًا مقدسة لثلاث ديانات عالمية مؤثرة: اليهودية، والمسيحية، والإسلام. جغرافيًا، فلسطين صغيرة المساحة. في امتداد يبلغ 150 ميلاً (241.4 كيلومترًا) يمكن العثور على كل نوع من المناخ والتضاريس المعروفة على الأرض تقريبًا. لديها سهول خصبة، صحاري رملية، نفايات صخرية، غابات، جبال، بحيرات، وأنهار. مع هذا التنوع في منطقة صغيرة جدًا، توفر الأرض تباينات حادة. في الشمال، يقف جبل حرمون مغطى بالثلوج بشكل دائم على ارتفاع حوالي 9,100 قدم (2,773.7 مترًا)، بينما على بعد 100 ميل (160.9 كيلومترًا) في منخفض وادي الأردن شبه الاستوائي يوجد البحر الميت، الذي يمثل أعمق نقطة على الأرض.</w:t>
      </w:r>
    </w:p>
    <w:p>
      <w:pPr>
        <w:bidi/>
      </w:pPr>
      <w:r>
        <w:rPr>
          <w:lang w:val="ar_AE" w:bidi="ar_AE"/>
        </w:rPr>
      </w:r>
      <w:r>
        <w:rPr>
          <w:lang w:val="ar_AE" w:bidi="ar_AE"/>
        </w:rPr>
        <w:t>معاينة تمهيدية</w:t>
      </w:r>
    </w:p>
    <w:p>
      <w:pPr>
        <w:bidi/>
      </w:pPr>
      <w:r>
        <w:rPr>
          <w:lang w:val="ar_AE" w:bidi="ar_AE"/>
        </w:rPr>
      </w:r>
      <w:r>
        <w:rPr>
          <w:lang w:val="ar_AE" w:bidi="ar_AE"/>
        </w:rPr>
        <w:t>• الاسم</w:t>
      </w:r>
    </w:p>
    <w:p>
      <w:pPr>
        <w:bidi/>
      </w:pPr>
      <w:r>
        <w:rPr>
          <w:lang w:val="ar_AE" w:bidi="ar_AE"/>
        </w:rPr>
      </w:r>
      <w:r>
        <w:rPr>
          <w:lang w:val="ar_AE" w:bidi="ar_AE"/>
        </w:rPr>
        <w:t>• الإقليم</w:t>
      </w:r>
    </w:p>
    <w:p>
      <w:pPr>
        <w:bidi/>
      </w:pPr>
      <w:r>
        <w:rPr>
          <w:lang w:val="ar_AE" w:bidi="ar_AE"/>
        </w:rPr>
      </w:r>
      <w:r>
        <w:rPr>
          <w:lang w:val="ar_AE" w:bidi="ar_AE"/>
        </w:rPr>
        <w:t>• المناخ</w:t>
      </w:r>
    </w:p>
    <w:p>
      <w:pPr>
        <w:bidi/>
      </w:pPr>
      <w:r>
        <w:rPr>
          <w:lang w:val="ar_AE" w:bidi="ar_AE"/>
        </w:rPr>
      </w:r>
      <w:r>
        <w:rPr>
          <w:lang w:val="ar_AE" w:bidi="ar_AE"/>
        </w:rPr>
        <w:t>• الجغرافيا</w:t>
      </w:r>
    </w:p>
    <w:p>
      <w:pPr>
        <w:pStyle w:val="Heading3"/>
        <w:bidi/>
      </w:pPr>
      <w:r>
        <w:rPr>
          <w:lang w:val="ar_AE" w:bidi="ar_AE"/>
        </w:rPr>
        <w:t>الاسم</w:t>
      </w:r>
    </w:p>
    <w:p>
      <w:pPr>
        <w:bidi/>
      </w:pPr>
      <w:r>
        <w:rPr>
          <w:lang w:val="ar_AE" w:bidi="ar_AE"/>
        </w:rPr>
      </w:r>
      <w:r>
        <w:rPr>
          <w:lang w:val="ar_AE" w:bidi="ar_AE"/>
        </w:rPr>
        <w:t>هذه الأرض كانت معروفة بأسماء عديدة على مر تاريخها الطويل. يبدو أن البلاد سميت على اسم المنطقة البحرية، ربما لأن هذه كانت المنطقة التي اتصل بها معظم الأجانب. لذا سميت الأرض كنعان ثم سميت لاحقًا على اسم فلسطين. في أصحاح أنساب الأمم، يقال إن كنعان امتدت من صيدا في الشمال نحو جرار حتى غزة وشرقًا نحو مدن السهل (</w:t>
      </w:r>
      <w:hyperlink r:id="rId435">
        <w:r>
          <w:rPr>
            <w:lang w:val="ar_AE" w:bidi="ar_AE"/>
          </w:rPr>
          <w:rPr>
            <w:color w:val="0000EE"/>
            <w:u w:val="single"/>
          </w:rPr>
          <w:t>تكوين 10:19</w:t>
        </w:r>
      </w:hyperlink>
      <w:r>
        <w:rPr>
          <w:lang w:val="ar_AE" w:bidi="ar_AE"/>
        </w:rPr>
        <w:t xml:space="preserve">). يظهر اسم كنعان في الكتاب المقدس؛ أول ظهور للاسم كاسم بلد أو منطقة هو في </w:t>
      </w:r>
      <w:hyperlink r:id="rId436">
        <w:r>
          <w:rPr>
            <w:lang w:val="ar_AE" w:bidi="ar_AE"/>
          </w:rPr>
          <w:rPr>
            <w:color w:val="0000EE"/>
            <w:u w:val="single"/>
          </w:rPr>
          <w:t>تكوين 11:31</w:t>
        </w:r>
      </w:hyperlink>
      <w:r>
        <w:rPr>
          <w:lang w:val="ar_AE" w:bidi="ar_AE"/>
        </w:rPr>
        <w:t>.</w:t>
      </w:r>
    </w:p>
    <w:p>
      <w:pPr>
        <w:bidi/>
      </w:pPr>
      <w:r>
        <w:rPr>
          <w:lang w:val="ar_AE" w:bidi="ar_AE"/>
        </w:rPr>
      </w:r>
      <w:r>
        <w:rPr>
          <w:lang w:val="ar_AE" w:bidi="ar_AE"/>
        </w:rPr>
        <w:t>بعد غزو الإسرائيليين لكنعان، أصبحت البلاد تُعرف بأرض إسرائيل (</w:t>
      </w:r>
      <w:hyperlink r:id="rId437">
        <w:r>
          <w:rPr>
            <w:lang w:val="ar_AE" w:bidi="ar_AE"/>
          </w:rPr>
          <w:rPr>
            <w:color w:val="0000EE"/>
            <w:u w:val="single"/>
          </w:rPr>
          <w:t>1 صموئيل 13:19؛</w:t>
        </w:r>
      </w:hyperlink>
      <w:r>
        <w:rPr>
          <w:lang w:val="ar_AE" w:bidi="ar_AE"/>
        </w:rPr>
        <w:t xml:space="preserve"> </w:t>
      </w:r>
      <w:hyperlink r:id="rId438">
        <w:r>
          <w:rPr>
            <w:lang w:val="ar_AE" w:bidi="ar_AE"/>
          </w:rPr>
          <w:rPr>
            <w:color w:val="0000EE"/>
            <w:u w:val="single"/>
          </w:rPr>
          <w:t>1 أخبار الأيام 22:2</w:t>
        </w:r>
      </w:hyperlink>
      <w:r>
        <w:rPr>
          <w:lang w:val="ar_AE" w:bidi="ar_AE"/>
        </w:rPr>
        <w:t>). مع تقسيم المملكة في عهد رحبعام (930 قبل الميلاد)، ذهب اسم إسرائيل مع المملكة الشمالية، وأصبحت المملكة الجنوبية تُعرف بيهوذا (لاحقًا، اليهودية).</w:t>
      </w:r>
    </w:p>
    <w:p>
      <w:pPr>
        <w:pStyle w:val="Heading3"/>
        <w:bidi/>
      </w:pPr>
      <w:r>
        <w:rPr>
          <w:lang w:val="ar_AE" w:bidi="ar_AE"/>
        </w:rPr>
        <w:t>الإقليم</w:t>
      </w:r>
    </w:p>
    <w:p>
      <w:pPr>
        <w:bidi/>
      </w:pPr>
      <w:r>
        <w:rPr>
          <w:lang w:val="ar_AE" w:bidi="ar_AE"/>
        </w:rPr>
      </w:r>
      <w:r>
        <w:rPr>
          <w:lang w:val="ar_AE" w:bidi="ar_AE"/>
        </w:rPr>
        <w:t>أول إشارة إلى مدى اتساع فلسطين تظهر في وعد الأرض لإبراهيم ونسله (</w:t>
      </w:r>
      <w:hyperlink r:id="rId439">
        <w:r>
          <w:rPr>
            <w:lang w:val="ar_AE" w:bidi="ar_AE"/>
          </w:rPr>
          <w:rPr>
            <w:color w:val="0000EE"/>
            <w:u w:val="single"/>
          </w:rPr>
          <w:t>تكوين 15:18–21</w:t>
        </w:r>
      </w:hyperlink>
      <w:r>
        <w:rPr>
          <w:lang w:val="ar_AE" w:bidi="ar_AE"/>
        </w:rPr>
        <w:t xml:space="preserve">). هنا تُعطى الحدود كنهر مصر (وادي العريش) في الجنوب الغربي إلى نهر الفرات في الشمال الشرقي. يتم تحديدها أيضًا من حيث الشعوب التي كانت تسكنها في ذلك الوقت، 10 في المجموع، بما في ذلك القينيين، القنزيين، القدمونيين، الحثيين، الفرزيين، الرفائيين، الأموريين، الكنعانيين، الجرجاشيين، واليبوسيين. في </w:t>
      </w:r>
      <w:hyperlink r:id="rId440">
        <w:r>
          <w:rPr>
            <w:lang w:val="ar_AE" w:bidi="ar_AE"/>
          </w:rPr>
          <w:rPr>
            <w:color w:val="0000EE"/>
            <w:u w:val="single"/>
          </w:rPr>
          <w:t>تكوين 17:8</w:t>
        </w:r>
      </w:hyperlink>
      <w:r>
        <w:rPr>
          <w:lang w:val="ar_AE" w:bidi="ar_AE"/>
        </w:rPr>
        <w:t xml:space="preserve"> تُسمى الأرض ببساطة "كل أرض كنعان".</w:t>
      </w:r>
    </w:p>
    <w:p>
      <w:pPr>
        <w:bidi/>
      </w:pPr>
      <w:r>
        <w:rPr>
          <w:lang w:val="ar_AE" w:bidi="ar_AE"/>
        </w:rPr>
      </w:r>
      <w:r>
        <w:rPr>
          <w:lang w:val="ar_AE" w:bidi="ar_AE"/>
        </w:rPr>
        <w:t>أعطى الرب تعليمات أكثر تفصيلاً لموسى بشأن حدود الأرض التي كان على إسرائيل أن يحتلها (</w:t>
      </w:r>
      <w:hyperlink r:id="rId441">
        <w:r>
          <w:rPr>
            <w:lang w:val="ar_AE" w:bidi="ar_AE"/>
          </w:rPr>
          <w:rPr>
            <w:color w:val="0000EE"/>
            <w:u w:val="single"/>
          </w:rPr>
          <w:t>عدد 34:1–12</w:t>
        </w:r>
      </w:hyperlink>
      <w:r>
        <w:rPr>
          <w:lang w:val="ar_AE" w:bidi="ar_AE"/>
        </w:rPr>
        <w:t>). كان من المفترض أن تكون الحدود الجنوبية من نهر مصر إلى جنوب قادش برنيع وعلى طول برية صين إلى أقصى جنوب البحر الميت. كانت الحدود الغربية هي البحر الأبيض المتوسط، وتم تحديد الحدود الشمالية عند مدخل حماة، وكانت الحدود الشرقية نهر الأردن والبحر الميت.</w:t>
      </w:r>
    </w:p>
    <w:p>
      <w:pPr>
        <w:bidi/>
      </w:pPr>
      <w:r>
        <w:rPr>
          <w:lang w:val="ar_AE" w:bidi="ar_AE"/>
        </w:rPr>
      </w:r>
      <w:r>
        <w:rPr>
          <w:lang w:val="ar_AE" w:bidi="ar_AE"/>
        </w:rPr>
        <w:t>أعظم اتساع للأرض الموعودة يُرى في إعلان الرب لموسى أنه سيحدد حدود إسرائيل من البحر الأحمر إلى بحر الفلسطينيين (البحر الأبيض المتوسط) ومن البرية إلى نهر الفرات (</w:t>
      </w:r>
      <w:hyperlink r:id="rId442">
        <w:r>
          <w:rPr>
            <w:lang w:val="ar_AE" w:bidi="ar_AE"/>
          </w:rPr>
          <w:rPr>
            <w:color w:val="0000EE"/>
            <w:u w:val="single"/>
          </w:rPr>
          <w:t>خروج 23:31</w:t>
        </w:r>
      </w:hyperlink>
      <w:r>
        <w:rPr>
          <w:lang w:val="ar_AE" w:bidi="ar_AE"/>
        </w:rPr>
        <w:t>). تاريخياً، خلال عهد القضاة وحكم شاول، لم تغزو إسرائيل الأرض التي أُعطيت للأسباط في التقسيم تحت قيادة يشوع. قوة داود العسكرية ودبلوماسية سليمان مكنتهم من تحقيق توسع ملحوظ في حكم الإسرائيليين. هزم داود هدد عزر، ملك صوبة، ودفع بذلك حدوده الشمالية إلى نهر الفرات؛ هزم سوريا، عمون، موآب، أدوم، وعماليق، موسعاً المملكة أيضاً إلى الشرق والجنوب (</w:t>
      </w:r>
      <w:hyperlink r:id="rId443">
        <w:r>
          <w:rPr>
            <w:lang w:val="ar_AE" w:bidi="ar_AE"/>
          </w:rPr>
          <w:rPr>
            <w:color w:val="0000EE"/>
            <w:u w:val="single"/>
          </w:rPr>
          <w:t>2 صموئيل 8:1–14؛</w:t>
        </w:r>
      </w:hyperlink>
      <w:r>
        <w:rPr>
          <w:lang w:val="ar_AE" w:bidi="ar_AE"/>
        </w:rPr>
        <w:t xml:space="preserve"> </w:t>
      </w:r>
      <w:hyperlink r:id="rId444">
        <w:r>
          <w:rPr>
            <w:lang w:val="ar_AE" w:bidi="ar_AE"/>
          </w:rPr>
          <w:rPr>
            <w:color w:val="0000EE"/>
            <w:u w:val="single"/>
          </w:rPr>
          <w:t>1 أخبار الأيام 18:1–13</w:t>
        </w:r>
      </w:hyperlink>
      <w:r>
        <w:rPr>
          <w:lang w:val="ar_AE" w:bidi="ar_AE"/>
        </w:rPr>
        <w:t>). كان لسليمان أسطول من السفن التجارية متمركز في عصيون جابر على خليج العقبة. كما شارك في تعدين النحاس في تلك المنطقة.</w:t>
      </w:r>
    </w:p>
    <w:p>
      <w:pPr>
        <w:pStyle w:val="Heading3"/>
        <w:bidi/>
      </w:pPr>
      <w:r>
        <w:rPr>
          <w:lang w:val="ar_AE" w:bidi="ar_AE"/>
        </w:rPr>
        <w:t>المناخ</w:t>
      </w:r>
    </w:p>
    <w:p>
      <w:pPr>
        <w:bidi/>
      </w:pPr>
      <w:r>
        <w:rPr>
          <w:lang w:val="ar_AE" w:bidi="ar_AE"/>
        </w:rPr>
      </w:r>
      <w:r>
        <w:rPr>
          <w:lang w:val="ar_AE" w:bidi="ar_AE"/>
        </w:rPr>
        <w:t>لقد قيل إن مناخ فلسطين أكثر تنوعًا من أي منطقة أخرى ذات حجم مماثل في العالم. بشكل عام، يمكن وصف المناخ بأنه معتدل؛ في أورشليم، على سبيل المثال، تتراوح درجات الحرارة القصوى من 26°F (-3.3°C) إلى 107°F (41.6°C)، ومتوسط هطول الأمطار السنوي نحو 20 بوصة (50.8 سنتيمتر). السهل الساحلي أكثر دفئًا وقد تم مقارنته بالساحل الشرقي لفلوريدا. متوسط درجة الحرارة السنوية في يافا هو 67°F (19.4°C). وادي الأردن في منطقة البحر الميت شبه استوائي؛ في الصيف قد تصل درجات الحرارة إلى 120°F (48.8°C).</w:t>
      </w:r>
    </w:p>
    <w:p>
      <w:pPr>
        <w:bidi/>
      </w:pPr>
      <w:r>
        <w:rPr>
          <w:lang w:val="ar_AE" w:bidi="ar_AE"/>
        </w:rPr>
      </w:r>
      <w:r>
        <w:rPr>
          <w:lang w:val="ar_AE" w:bidi="ar_AE"/>
        </w:rPr>
        <w:t>هطول الأمطار موسمي، إذ يأتيهطل المطر في الأشهر الباردة من السنة عندما تجلب الرياح الغربية السائدة الرطوبة فوق المنطقة البرية الأكثر برودة نسبيًا، مثل تأثير البحيرة في منطقة البحيرات العظمى في الولايات المتحدة. يمتد موسم الأمطار من أكتوبر إلى أبريل. خلال هذا الوقت، حدد الإسرائيليون فترتين (</w:t>
      </w:r>
      <w:hyperlink r:id="rId445">
        <w:r>
          <w:rPr>
            <w:lang w:val="ar_AE" w:bidi="ar_AE"/>
          </w:rPr>
          <w:rPr>
            <w:color w:val="0000EE"/>
            <w:u w:val="single"/>
          </w:rPr>
          <w:t>إرميا 5:24</w:t>
        </w:r>
      </w:hyperlink>
      <w:r>
        <w:rPr>
          <w:lang w:val="ar_AE" w:bidi="ar_AE"/>
        </w:rPr>
        <w:t xml:space="preserve">؛ </w:t>
      </w:r>
      <w:hyperlink r:id="rId446">
        <w:r>
          <w:rPr>
            <w:lang w:val="ar_AE" w:bidi="ar_AE"/>
          </w:rPr>
          <w:rPr>
            <w:color w:val="0000EE"/>
            <w:u w:val="single"/>
          </w:rPr>
          <w:t>يوئيل 2:23</w:t>
        </w:r>
      </w:hyperlink>
      <w:r>
        <w:rPr>
          <w:lang w:val="ar_AE" w:bidi="ar_AE"/>
        </w:rPr>
        <w:t>)، المطر الأول والمطر الأخير، حين يحدث المطر الأول في شهري أكتوبر ونوفمبر والمطر الأخير في مارس وأبريل. تتلقى المنطقة الساحلية نحو 28 بوصة (71.1 سنتيمتر) من الأمطار سنويًا، بينما يبلغ المتوسط العام للبلاد 22 إلى 24 بوصة (55.9–70 سنتيمتر).</w:t>
      </w:r>
    </w:p>
    <w:p>
      <w:pPr>
        <w:pStyle w:val="Heading3"/>
        <w:bidi/>
      </w:pPr>
      <w:r>
        <w:rPr>
          <w:lang w:val="ar_AE" w:bidi="ar_AE"/>
        </w:rPr>
        <w:t>الجغرافيا</w:t>
      </w:r>
    </w:p>
    <w:p>
      <w:pPr>
        <w:bidi/>
      </w:pPr>
      <w:r>
        <w:rPr>
          <w:lang w:val="ar_AE" w:bidi="ar_AE"/>
        </w:rPr>
      </w:r>
      <w:r>
        <w:rPr>
          <w:lang w:val="ar_AE" w:bidi="ar_AE"/>
        </w:rPr>
        <w:t>لأغراض الوصف، يمكن تقسيم أرض فلسطين بشكل ملائم إلى خمسة أقسام طولية:</w:t>
      </w:r>
    </w:p>
    <w:p>
      <w:pPr>
        <w:bidi/>
      </w:pPr>
      <w:r>
        <w:rPr>
          <w:lang w:val="ar_AE" w:bidi="ar_AE"/>
        </w:rPr>
      </w:r>
      <w:r>
        <w:rPr>
          <w:lang w:val="ar_AE" w:bidi="ar_AE"/>
        </w:rPr>
        <w:t>1. السهل البحري أو الساحلي</w:t>
      </w:r>
    </w:p>
    <w:p>
      <w:pPr>
        <w:bidi/>
      </w:pPr>
      <w:r>
        <w:rPr>
          <w:lang w:val="ar_AE" w:bidi="ar_AE"/>
        </w:rPr>
      </w:r>
      <w:r>
        <w:rPr>
          <w:lang w:val="ar_AE" w:bidi="ar_AE"/>
        </w:rPr>
        <w:t>٢. الشفيلا</w:t>
      </w:r>
    </w:p>
    <w:p>
      <w:pPr>
        <w:bidi/>
      </w:pPr>
      <w:r>
        <w:rPr>
          <w:lang w:val="ar_AE" w:bidi="ar_AE"/>
        </w:rPr>
      </w:r>
      <w:r>
        <w:rPr>
          <w:lang w:val="ar_AE" w:bidi="ar_AE"/>
        </w:rPr>
        <w:t>3. الهضبة الغربية أو منطقة التلال</w:t>
      </w:r>
    </w:p>
    <w:p>
      <w:pPr>
        <w:bidi/>
      </w:pPr>
      <w:r>
        <w:rPr>
          <w:lang w:val="ar_AE" w:bidi="ar_AE"/>
        </w:rPr>
      </w:r>
      <w:r>
        <w:rPr>
          <w:lang w:val="ar_AE" w:bidi="ar_AE"/>
        </w:rPr>
        <w:t>٤. العربة أو وادي الأردن</w:t>
      </w:r>
    </w:p>
    <w:p>
      <w:pPr>
        <w:bidi/>
      </w:pPr>
      <w:r>
        <w:rPr>
          <w:lang w:val="ar_AE" w:bidi="ar_AE"/>
        </w:rPr>
      </w:r>
      <w:r>
        <w:rPr>
          <w:lang w:val="ar_AE" w:bidi="ar_AE"/>
        </w:rPr>
        <w:t>٥. الهضبة الشرقية أو عبر الأردن</w:t>
      </w:r>
    </w:p>
    <w:p>
      <w:pPr>
        <w:bidi/>
      </w:pPr>
      <w:r>
        <w:rPr>
          <w:lang w:val="ar_AE" w:bidi="ar_AE"/>
        </w:rPr>
      </w:r>
      <w:r>
        <w:rPr>
          <w:lang w:val="ar_AE" w:bidi="ar_AE"/>
        </w:rPr>
        <w:t>تستند هذه التقسيمات أساسًا إلى اختلافات في الارتفاع، ولكن هناك عناصر جغرافية أخرى تساعد أيضًا في تحديد حدودها أو تمييزها بطريقة أخرى.</w:t>
      </w:r>
    </w:p>
    <w:p>
      <w:pPr>
        <w:pStyle w:val="Heading4"/>
        <w:bidi/>
      </w:pPr>
      <w:r>
        <w:rPr>
          <w:lang w:val="ar_AE" w:bidi="ar_AE"/>
        </w:rPr>
        <w:t>السهل الساحلي أو البحري</w:t>
      </w:r>
    </w:p>
    <w:p>
      <w:pPr>
        <w:bidi/>
      </w:pPr>
      <w:r>
        <w:rPr>
          <w:lang w:val="ar_AE" w:bidi="ar_AE"/>
        </w:rPr>
      </w:r>
      <w:r>
        <w:rPr>
          <w:lang w:val="ar_AE" w:bidi="ar_AE"/>
        </w:rPr>
        <w:t>يمكن تقسيم السهل البحري أو الساحلي إلى ثلاثة سهول منفصلة من الجنوب إلى الشمال: سهل فلسطين، وسهل شارون، وسهل عكا.</w:t>
      </w:r>
    </w:p>
    <w:p>
      <w:pPr>
        <w:bidi/>
      </w:pPr>
      <w:r>
        <w:rPr>
          <w:lang w:val="ar_AE" w:bidi="ar_AE"/>
        </w:rPr>
      </w:r>
      <w:r>
        <w:rPr>
          <w:lang w:val="ar_AE" w:bidi="ar_AE"/>
        </w:rPr>
        <w:t>1. يبدأ سهل فلسطين بوادي العريش، أو نهر مصر، وتمتد شمالاً إلى نهر العوجا، على بعد نحو خمسة أميال (8 كيلومترات) شمال يافا. يبلغ طول هذا السهل نحو 70 ميلاً (112.6 كيلومترًا) ويصل إلى أعرض نقطة له في عرض غزة، حيث يبلغ عرضه نحو 30 ميلاً (48.3 كيلومترًا). على طول البحر الأبيض المتوسط كانت هناك كثبان رملية، ولكن في معظم الأحيان كانت هذه المنطقة خصبة للغاية ومناسبة بشكل ممتاز لإنتاج الحبوب.</w:t>
      </w:r>
    </w:p>
    <w:p>
      <w:pPr>
        <w:bidi/>
      </w:pPr>
      <w:r>
        <w:rPr>
          <w:lang w:val="ar_AE" w:bidi="ar_AE"/>
        </w:rPr>
      </w:r>
      <w:r>
        <w:rPr>
          <w:lang w:val="ar_AE" w:bidi="ar_AE"/>
        </w:rPr>
        <w:t xml:space="preserve">٢. سهل شارون ليس محددًا بوضوح عن سهل الفلسطينيين وكان على الأرجح تحت سيطرة الفلسطينيين، لكن العهد القديم يعترف به ككيان منفصل (راجع </w:t>
      </w:r>
      <w:hyperlink r:id="rId447">
        <w:r>
          <w:rPr>
            <w:lang w:val="ar_AE" w:bidi="ar_AE"/>
          </w:rPr>
          <w:rPr>
            <w:color w:val="0000EE"/>
            <w:u w:val="single"/>
          </w:rPr>
          <w:t>نشيد الأنشاد ٢:١</w:t>
        </w:r>
      </w:hyperlink>
      <w:r>
        <w:rPr>
          <w:lang w:val="ar_AE" w:bidi="ar_AE"/>
        </w:rPr>
        <w:t xml:space="preserve">؛ </w:t>
      </w:r>
      <w:hyperlink r:id="rId448">
        <w:r>
          <w:rPr>
            <w:lang w:val="ar_AE" w:bidi="ar_AE"/>
          </w:rPr>
          <w:rPr>
            <w:color w:val="0000EE"/>
            <w:u w:val="single"/>
          </w:rPr>
          <w:t>إشعياء ٦٥:١٠</w:t>
        </w:r>
      </w:hyperlink>
      <w:r>
        <w:rPr>
          <w:lang w:val="ar_AE" w:bidi="ar_AE"/>
        </w:rPr>
        <w:t>). يمتد السهل شمالًا إلى جبل الكرمل. على الساحل توجد بلدة دور، التي ذُكرت في "قصة ون آمون"، ومدينة قيصرية، حيث قام هيرودس الكبير بالكثير من البناء.</w:t>
      </w:r>
    </w:p>
    <w:p>
      <w:pPr>
        <w:bidi/>
      </w:pPr>
      <w:r>
        <w:rPr>
          <w:lang w:val="ar_AE" w:bidi="ar_AE"/>
        </w:rPr>
      </w:r>
      <w:r>
        <w:rPr>
          <w:lang w:val="ar_AE" w:bidi="ar_AE"/>
        </w:rPr>
        <w:t>3. وراء رأس الكرمل يقع خليج كانت تقع عليه مدينة تسمى بطليموس (</w:t>
      </w:r>
      <w:hyperlink r:id="rId449">
        <w:r>
          <w:rPr>
            <w:lang w:val="ar_AE" w:bidi="ar_AE"/>
          </w:rPr>
          <w:rPr>
            <w:color w:val="0000EE"/>
            <w:u w:val="single"/>
          </w:rPr>
          <w:t>أعمال الرسل 21:7</w:t>
        </w:r>
      </w:hyperlink>
      <w:r>
        <w:rPr>
          <w:lang w:val="ar_AE" w:bidi="ar_AE"/>
        </w:rPr>
        <w:t>)، والمعروفة أيضًا باسم عكا أو عكو (</w:t>
      </w:r>
      <w:hyperlink r:id="rId450">
        <w:r>
          <w:rPr>
            <w:lang w:val="ar_AE" w:bidi="ar_AE"/>
          </w:rPr>
          <w:rPr>
            <w:color w:val="0000EE"/>
            <w:u w:val="single"/>
          </w:rPr>
          <w:t>قضاة 1:31</w:t>
        </w:r>
      </w:hyperlink>
      <w:r>
        <w:rPr>
          <w:lang w:val="ar_AE" w:bidi="ar_AE"/>
        </w:rPr>
        <w:t>). هنا يمتد سهل ضيق نحو 20 ميلاً (32.2 كيلومترًا) إلى سلم صور (رأس الناقورة). يتدفق نهر قيشون (</w:t>
      </w:r>
      <w:hyperlink r:id="rId451">
        <w:r>
          <w:rPr>
            <w:lang w:val="ar_AE" w:bidi="ar_AE"/>
          </w:rPr>
          <w:rPr>
            <w:color w:val="0000EE"/>
            <w:u w:val="single"/>
          </w:rPr>
          <w:t>قضاة 4:7، 13؛</w:t>
        </w:r>
      </w:hyperlink>
      <w:r>
        <w:rPr>
          <w:lang w:val="ar_AE" w:bidi="ar_AE"/>
        </w:rPr>
        <w:t xml:space="preserve"> </w:t>
      </w:r>
      <w:hyperlink r:id="rId452">
        <w:r>
          <w:rPr>
            <w:lang w:val="ar_AE" w:bidi="ar_AE"/>
          </w:rPr>
          <w:rPr>
            <w:color w:val="0000EE"/>
            <w:u w:val="single"/>
          </w:rPr>
          <w:t>1 ملوك 18:40</w:t>
        </w:r>
      </w:hyperlink>
      <w:r>
        <w:rPr>
          <w:lang w:val="ar_AE" w:bidi="ar_AE"/>
        </w:rPr>
        <w:t>) عبر هذا السهل إلى البحر.</w:t>
      </w:r>
    </w:p>
    <w:p>
      <w:pPr>
        <w:pStyle w:val="Heading4"/>
        <w:bidi/>
      </w:pPr>
      <w:r>
        <w:rPr>
          <w:lang w:val="ar_AE" w:bidi="ar_AE"/>
        </w:rPr>
        <w:t>الشفيلة</w:t>
      </w:r>
    </w:p>
    <w:p>
      <w:pPr>
        <w:bidi/>
      </w:pPr>
      <w:r>
        <w:rPr>
          <w:lang w:val="ar_AE" w:bidi="ar_AE"/>
        </w:rPr>
      </w:r>
      <w:r>
        <w:rPr>
          <w:lang w:val="ar_AE" w:bidi="ar_AE"/>
        </w:rPr>
        <w:t>تشكل الشفيلا نوعًا من "الأراضي الوسطى"، وهي منطقة متوسطة بين الأراضي المنخفضة للسهل الساحلي والمرتفعات للهضبة الغربية، بارتفاع نحو 500 إلى 1,000 قدم (152.4– 304.8 متر) وعرض بضعة أميال فقط. تمتد من وادي أيالون إلى بئر السبع.</w:t>
      </w:r>
    </w:p>
    <w:p>
      <w:pPr>
        <w:bidi/>
      </w:pPr>
      <w:r>
        <w:rPr>
          <w:lang w:val="ar_AE" w:bidi="ar_AE"/>
        </w:rPr>
      </w:r>
      <w:r>
        <w:rPr>
          <w:lang w:val="ar_AE" w:bidi="ar_AE"/>
        </w:rPr>
        <w:t>أنتجت وديان الشفيلاه محاصيل الحبوب، بينما كانت التلال مناسبة جيدًا للعنب والزيتون. كانت المنطقة مهمة جدًا استراتيجيًا، لأنها وفرت مداخل إلى أورشليم.</w:t>
      </w:r>
    </w:p>
    <w:p>
      <w:pPr>
        <w:pStyle w:val="Heading4"/>
        <w:bidi/>
      </w:pPr>
      <w:r>
        <w:rPr>
          <w:lang w:val="ar_AE" w:bidi="ar_AE"/>
        </w:rPr>
        <w:t>الهضبة الغربية أو منطقة التلال</w:t>
      </w:r>
    </w:p>
    <w:p>
      <w:pPr>
        <w:bidi/>
      </w:pPr>
      <w:r>
        <w:rPr>
          <w:lang w:val="ar_AE" w:bidi="ar_AE"/>
        </w:rPr>
      </w:r>
      <w:r>
        <w:rPr>
          <w:lang w:val="ar_AE" w:bidi="ar_AE"/>
        </w:rPr>
        <w:t>يتراوح ارتفاع الهضبة الغربية أو منطقة التلال بين 1,000 و 4,000 قدم (304.8–609.6 متر) وتغطي نحو 150 ميلاً (241.4 كيلومتر) من لبنان إلى بئر السبع. يمكن أيضًا تقسيمها إلى ثلاث مناطق: الجليل، والسامرة، واليهودية.</w:t>
      </w:r>
    </w:p>
    <w:p>
      <w:pPr>
        <w:bidi/>
      </w:pPr>
      <w:r>
        <w:rPr>
          <w:lang w:val="ar_AE" w:bidi="ar_AE"/>
        </w:rPr>
      </w:r>
      <w:r>
        <w:rPr>
          <w:lang w:val="ar_AE" w:bidi="ar_AE"/>
        </w:rPr>
        <w:t xml:space="preserve">1. يمكن اعتبار الجليل جزأين، الجليل الأعلى (2000–4000 قدم، أو 609.6–1219.2 متر) والجليل الأسفل (أقل من 2000 قدم، أو 609.6 متر). كانت المنطقة زراعية ورعوية، مثل معظم فلسطين، وكانت مفتوحة للغزو. جعلت الطرق السريعة التي عبرت الجليل منها منطقة عالمية، لذلك </w:t>
      </w:r>
      <w:hyperlink r:id="rId453">
        <w:r>
          <w:rPr>
            <w:lang w:val="ar_AE" w:bidi="ar_AE"/>
          </w:rPr>
          <w:rPr>
            <w:color w:val="0000EE"/>
            <w:u w:val="single"/>
          </w:rPr>
          <w:t>إشعياء 9:1</w:t>
        </w:r>
      </w:hyperlink>
      <w:r>
        <w:rPr>
          <w:lang w:val="ar_AE" w:bidi="ar_AE"/>
        </w:rPr>
        <w:t xml:space="preserve"> يسميها "جليل الأمم".</w:t>
      </w:r>
    </w:p>
    <w:p>
      <w:pPr>
        <w:bidi/>
      </w:pPr>
      <w:r>
        <w:rPr>
          <w:lang w:val="ar_AE" w:bidi="ar_AE"/>
        </w:rPr>
      </w:r>
      <w:r>
        <w:rPr>
          <w:lang w:val="ar_AE" w:bidi="ar_AE"/>
        </w:rPr>
        <w:t>2. كانت السامرة مناسبة أيضًا للمحاصيل والمراعي. كان إخوة يوسف يرعون قطعانهم في سهل دوثان عندما زارهم يوسف وأصبح ضحية مؤامرتهم (</w:t>
      </w:r>
      <w:hyperlink r:id="rId454">
        <w:r>
          <w:rPr>
            <w:lang w:val="ar_AE" w:bidi="ar_AE"/>
          </w:rPr>
          <w:rPr>
            <w:color w:val="0000EE"/>
            <w:u w:val="single"/>
          </w:rPr>
          <w:t>تكوين 37:17</w:t>
        </w:r>
      </w:hyperlink>
      <w:r>
        <w:rPr>
          <w:lang w:val="ar_AE" w:bidi="ar_AE"/>
        </w:rPr>
        <w:t>).</w:t>
      </w:r>
    </w:p>
    <w:p>
      <w:pPr>
        <w:bidi/>
      </w:pPr>
      <w:r>
        <w:rPr>
          <w:lang w:val="ar_AE" w:bidi="ar_AE"/>
        </w:rPr>
      </w:r>
      <w:r>
        <w:rPr>
          <w:lang w:val="ar_AE" w:bidi="ar_AE"/>
        </w:rPr>
        <w:t>3. تتمتع يهودا بارتفاع يتراوح بين 2,000 إلى 3,500 قدم (609.6–1,066.8 متر) وتمتد نحو 60 ميلاً (96.5 كيلومتر) من بيت إيل إلى بئر السبع. تقع مدينة أورشليم على ارتفاع 2,654 قدم (808.9 متر)، محاطة بالجبال والوديان التي كانت جزءًا من نظام دفاعها (</w:t>
      </w:r>
      <w:hyperlink r:id="rId455">
        <w:r>
          <w:rPr>
            <w:lang w:val="ar_AE" w:bidi="ar_AE"/>
          </w:rPr>
          <w:rPr>
            <w:color w:val="0000EE"/>
            <w:u w:val="single"/>
          </w:rPr>
          <w:t>مزمور 125:2</w:t>
        </w:r>
      </w:hyperlink>
      <w:r>
        <w:rPr>
          <w:lang w:val="ar_AE" w:bidi="ar_AE"/>
        </w:rPr>
        <w:t>). كان هذا قلب الأمة، فمنذ زمن داود فصاعدًا، كانت العاصمة هنا، والأهم من ذلك، تم جلب تابوت العهد هنا خلال فترة حكم داود. كما تنبأ الرب منذ زمن طويل، أصبحت أورشليم مركز عبادته؛ هنا بنى سليمان الهيكل، أحد أعظم الهياكل التي تم بناؤها على الإطلاق.</w:t>
      </w:r>
    </w:p>
    <w:p>
      <w:pPr>
        <w:pStyle w:val="Heading4"/>
        <w:bidi/>
      </w:pPr>
      <w:r>
        <w:rPr>
          <w:lang w:val="ar_AE" w:bidi="ar_AE"/>
        </w:rPr>
        <w:t>العربة أو وادي الأردن</w:t>
      </w:r>
    </w:p>
    <w:p>
      <w:pPr>
        <w:bidi/>
      </w:pPr>
      <w:r>
        <w:rPr>
          <w:lang w:val="ar_AE" w:bidi="ar_AE"/>
        </w:rPr>
      </w:r>
      <w:r>
        <w:rPr>
          <w:lang w:val="ar_AE" w:bidi="ar_AE"/>
        </w:rPr>
        <w:t>العربة أو وادي الأردن يعرضان أقصى درجات الارتفاع والانخفاض. يرتفع جبل حرمون إلى 9,166 قدمًا (2,793.8 مترًا)، بينما تقع سطح البحر الميت على ارتفاع 1,275 قدمًا (395 مترًا) تحت مستوى سطح البحر، وفي أعمق جزء منه يغوص البحر 1,300 قدمًا (396.2 مترًا) أخرى.</w:t>
      </w:r>
    </w:p>
    <w:p>
      <w:pPr>
        <w:bidi/>
      </w:pPr>
      <w:r>
        <w:rPr>
          <w:lang w:val="ar_AE" w:bidi="ar_AE"/>
        </w:rPr>
      </w:r>
      <w:r>
        <w:rPr>
          <w:lang w:val="ar_AE" w:bidi="ar_AE"/>
        </w:rPr>
        <w:t>1. عربه الشمالية أو وادي الأردن العلوي. نهر الأردن له أربعة مصادر، جميعها بالقرب من جبل حرمون. يتدفق الأردن عبر ما كان يُعرف ببحيرة الحولة، التي تم تصريفها جزئيًا وتعيينها كمحمية للحياة البرية. على بعد ميلين (3.2 كيلومترات) أسفل حوض الحولة يوجد جسر بنات يعقوب، حيث عبر الطريق القديم إلى دمشق النهر. ثم يتدفق الأردن إلى وادٍ بعمقنحو 1,200 قدم (365.8 متر).</w:t>
      </w:r>
    </w:p>
    <w:p>
      <w:pPr>
        <w:bidi/>
      </w:pPr>
      <w:r>
        <w:rPr>
          <w:lang w:val="ar_AE" w:bidi="ar_AE"/>
        </w:rPr>
      </w:r>
      <w:r>
        <w:rPr>
          <w:lang w:val="ar_AE" w:bidi="ar_AE"/>
        </w:rPr>
        <w:t>2. بحر الجليل، على بعد نحو 10 أميال (16.1 كيلومتر) من الحولة، له ارتفاع -685 قدم (-208.8 متر). تبلغ أبعاده 15 في 8 أميال (24.1 في 12.9 كيلومتر)، مع عمق أقصى يبلغ 750 قدم (228.6 متر). شكل البحيرة أعطاها اسمها في العهد القديم، كينيريث، بمعنى "القيثارة" (</w:t>
      </w:r>
      <w:hyperlink r:id="rId456">
        <w:r>
          <w:rPr>
            <w:lang w:val="ar_AE" w:bidi="ar_AE"/>
          </w:rPr>
          <w:rPr>
            <w:color w:val="0000EE"/>
            <w:u w:val="single"/>
          </w:rPr>
          <w:t>عدد 34:11؛</w:t>
        </w:r>
      </w:hyperlink>
      <w:r>
        <w:rPr>
          <w:lang w:val="ar_AE" w:bidi="ar_AE"/>
        </w:rPr>
        <w:t xml:space="preserve"> </w:t>
      </w:r>
      <w:hyperlink r:id="rId457">
        <w:r>
          <w:rPr>
            <w:lang w:val="ar_AE" w:bidi="ar_AE"/>
          </w:rPr>
          <w:rPr>
            <w:color w:val="0000EE"/>
            <w:u w:val="single"/>
          </w:rPr>
          <w:t>يشوع 13:27</w:t>
        </w:r>
      </w:hyperlink>
      <w:r>
        <w:rPr>
          <w:lang w:val="ar_AE" w:bidi="ar_AE"/>
        </w:rPr>
        <w:t>). في العهد الجديد كان يُطلق عليها أيضًا بحيرة جنيسارت (</w:t>
      </w:r>
      <w:hyperlink r:id="rId458">
        <w:r>
          <w:rPr>
            <w:lang w:val="ar_AE" w:bidi="ar_AE"/>
          </w:rPr>
          <w:rPr>
            <w:color w:val="0000EE"/>
            <w:u w:val="single"/>
          </w:rPr>
          <w:t>لوقا 5:1</w:t>
        </w:r>
      </w:hyperlink>
      <w:r>
        <w:rPr>
          <w:lang w:val="ar_AE" w:bidi="ar_AE"/>
        </w:rPr>
        <w:t>) وبحر طبرية (</w:t>
      </w:r>
      <w:hyperlink r:id="rId459">
        <w:r>
          <w:rPr>
            <w:lang w:val="ar_AE" w:bidi="ar_AE"/>
          </w:rPr>
          <w:rPr>
            <w:color w:val="0000EE"/>
            <w:u w:val="single"/>
          </w:rPr>
          <w:t>يوحنا 6:1؛</w:t>
        </w:r>
      </w:hyperlink>
      <w:r>
        <w:rPr>
          <w:lang w:val="ar_AE" w:bidi="ar_AE"/>
        </w:rPr>
        <w:t xml:space="preserve"> </w:t>
      </w:r>
      <w:hyperlink r:id="rId460">
        <w:r>
          <w:rPr>
            <w:lang w:val="ar_AE" w:bidi="ar_AE"/>
          </w:rPr>
          <w:rPr>
            <w:color w:val="0000EE"/>
            <w:u w:val="single"/>
          </w:rPr>
          <w:t>21:1</w:t>
        </w:r>
      </w:hyperlink>
      <w:r>
        <w:rPr>
          <w:lang w:val="ar_AE" w:bidi="ar_AE"/>
        </w:rPr>
        <w:t>).</w:t>
      </w:r>
    </w:p>
    <w:p>
      <w:pPr>
        <w:bidi/>
      </w:pPr>
      <w:r>
        <w:rPr>
          <w:lang w:val="ar_AE" w:bidi="ar_AE"/>
        </w:rPr>
      </w:r>
      <w:r>
        <w:rPr>
          <w:lang w:val="ar_AE" w:bidi="ar_AE"/>
        </w:rPr>
        <w:t>3. عربا الوسطى، أو الغور. اسم الأردن يعني "النازل"؛ في 60 ميلاً أو 96.5 كيلومترًا (في خط مستقيم) من مخرج بحر الجليل إلى الطرف الشمالي للبحر الميت هناك انحدار يزيد عن 600 قدم (182.9 مترًا)، أو 10 أقدام لكل ميل. يتدفق النهر في سلسلة من المنحنيات على شكل حرف S أو الزجزاج، بحيث يغطي مساره الفعلي بين الجليل والبحر الميت نحو 200 ميل (321.8 كيلومترًا).</w:t>
      </w:r>
    </w:p>
    <w:p>
      <w:pPr>
        <w:bidi/>
      </w:pPr>
      <w:r>
        <w:rPr>
          <w:lang w:val="ar_AE" w:bidi="ar_AE"/>
        </w:rPr>
      </w:r>
      <w:r>
        <w:rPr>
          <w:lang w:val="ar_AE" w:bidi="ar_AE"/>
        </w:rPr>
        <w:t>هذا الامتداد من وادي الأردن يُعرف بالغور، أو الصدع. على بعد ستة أميال (9.7 كيلومترات) أسفل بحر الجليل يدخل نهر اليرموك من الشرق. تصب بعض الجداول الصغيرة في الأردن، لكن النهر التالي ذو الأهمية هو نهر الزرقاء (</w:t>
      </w:r>
      <w:hyperlink r:id="rId461">
        <w:r>
          <w:rPr>
            <w:lang w:val="ar_AE" w:bidi="ar_AE"/>
          </w:rPr>
          <w:rPr>
            <w:color w:val="0000EE"/>
            <w:u w:val="single"/>
          </w:rPr>
          <w:t>تكوين 32:22</w:t>
        </w:r>
      </w:hyperlink>
      <w:r>
        <w:rPr>
          <w:lang w:val="ar_AE" w:bidi="ar_AE"/>
        </w:rPr>
        <w:t>). جنوب بحر الجليل مباشرة يكون عرض الغور حوالي أربعة أميال (6.4 كيلومترات)؛ بالقرب من بيت شان يصل عرضه إلى سبعة أميال (11.3 كيلومترات)؛ بعد ذلك لمسافة نحو 15 ميلاً (24.1 كيلومتراً) تقترب الجبال من النهر على كلا الجانبين، مما يضيق الوادي إلى ما بين ميلين إلى ثلاثة أميال (3.2 إلى 4.8 كيلومترات)؛ بالقرب من أريحا يتسع إلى نحو 12 ميلاً (19.3 كيلومتراً).</w:t>
      </w:r>
    </w:p>
    <w:p>
      <w:pPr>
        <w:bidi/>
      </w:pPr>
      <w:r>
        <w:rPr>
          <w:lang w:val="ar_AE" w:bidi="ar_AE"/>
        </w:rPr>
      </w:r>
      <w:r>
        <w:rPr>
          <w:lang w:val="ar_AE" w:bidi="ar_AE"/>
        </w:rPr>
        <w:t>٤. البحر الميت فريد من نوعه. سطحه هو أعمق نقطة على وجه الأرض ومياهه ذات ثروة هائلة. في العهد القديم يُعرف باسم بحر الملح (</w:t>
      </w:r>
      <w:hyperlink r:id="rId462">
        <w:r>
          <w:rPr>
            <w:lang w:val="ar_AE" w:bidi="ar_AE"/>
          </w:rPr>
          <w:rPr>
            <w:color w:val="0000EE"/>
            <w:u w:val="single"/>
          </w:rPr>
          <w:t>تكوين ١٤:٣؛</w:t>
        </w:r>
      </w:hyperlink>
      <w:r>
        <w:rPr>
          <w:lang w:val="ar_AE" w:bidi="ar_AE"/>
        </w:rPr>
        <w:t xml:space="preserve"> </w:t>
      </w:r>
      <w:hyperlink r:id="rId463">
        <w:r>
          <w:rPr>
            <w:lang w:val="ar_AE" w:bidi="ar_AE"/>
          </w:rPr>
          <w:rPr>
            <w:color w:val="0000EE"/>
            <w:u w:val="single"/>
          </w:rPr>
          <w:t>عدد ٣٤:١٢؛</w:t>
        </w:r>
      </w:hyperlink>
      <w:r>
        <w:rPr>
          <w:lang w:val="ar_AE" w:bidi="ar_AE"/>
        </w:rPr>
        <w:t xml:space="preserve"> </w:t>
      </w:r>
      <w:hyperlink r:id="rId464">
        <w:r>
          <w:rPr>
            <w:lang w:val="ar_AE" w:bidi="ar_AE"/>
          </w:rPr>
          <w:rPr>
            <w:color w:val="0000EE"/>
            <w:u w:val="single"/>
          </w:rPr>
          <w:t>يشوع ١٢:٣</w:t>
        </w:r>
      </w:hyperlink>
      <w:r>
        <w:rPr>
          <w:lang w:val="ar_AE" w:bidi="ar_AE"/>
        </w:rPr>
        <w:t>) وبحر العربة (</w:t>
      </w:r>
      <w:hyperlink r:id="rId464">
        <w:r>
          <w:rPr>
            <w:lang w:val="ar_AE" w:bidi="ar_AE"/>
          </w:rPr>
          <w:rPr>
            <w:color w:val="0000EE"/>
            <w:u w:val="single"/>
          </w:rPr>
          <w:t>يشوع ١٢:٣</w:t>
        </w:r>
      </w:hyperlink>
      <w:r>
        <w:rPr>
          <w:lang w:val="ar_AE" w:bidi="ar_AE"/>
        </w:rPr>
        <w:t>). يسميه يوسيفوس بحيرة القيريت.</w:t>
      </w:r>
    </w:p>
    <w:p>
      <w:pPr>
        <w:bidi/>
      </w:pPr>
      <w:r>
        <w:rPr>
          <w:lang w:val="ar_AE" w:bidi="ar_AE"/>
        </w:rPr>
      </w:r>
      <w:r>
        <w:rPr>
          <w:lang w:val="ar_AE" w:bidi="ar_AE"/>
        </w:rPr>
        <w:t>يبلغ طول هذا المسطح المائي 46 ميلاً (74 كيلومتراً)، وعرضه 10 أميال (16.1 كيلومتراً)، وعمقه 1,300 قدم (396.2 متراً) ويتكون من نحو 25 بالمئة من المواد المعدنية، مما يجعله ترسباً كيميائياً ذا قيمة كبيرة. بالإضافة إلى تدفق نهر الأردن، يتلقى البحر الميت مياه جداول أخرى، مثل نهر أرنون في الشرق. يجد الكثير من جريان الأمطار الموسمية طريقه أيضاً إلى البحر المالح. قد تصل درجات الحرارة في الوادي إلى 120 درجة فهرنهايت (48.8 درجة مئوية) في الصيف؛ ومع الرطوبة الشديدة يكون المناخ مرهقاً للغاية ويكاد يكون لا يطاق. يُقدر أن التبخر اليومي من البحر يتراوح بين 6 إلى 8 ملايين طن (5.4–7.3 مليون طن متري).</w:t>
      </w:r>
    </w:p>
    <w:p>
      <w:pPr>
        <w:bidi/>
      </w:pPr>
      <w:r>
        <w:rPr>
          <w:lang w:val="ar_AE" w:bidi="ar_AE"/>
        </w:rPr>
      </w:r>
      <w:r>
        <w:rPr>
          <w:lang w:val="ar_AE" w:bidi="ar_AE"/>
        </w:rPr>
        <w:t>5. تمتد العربة الجنوبية، وهي في الغالب برية قاحلة، من البحر الميت إلى خليج العقبة، لمسافة 150 ميلاً (241.4 كيلومتر). هناك صعود تدريجي من البحر الميت إلى مستجمع مياه يقع غرب البتراء. بالقرب من طرف خليج العقبة كانت توجد موانئ إيلات (إيلات الحديثة) وعصيون جابر.</w:t>
      </w:r>
    </w:p>
    <w:p>
      <w:pPr>
        <w:pStyle w:val="Heading4"/>
        <w:bidi/>
      </w:pPr>
      <w:r>
        <w:rPr>
          <w:lang w:val="ar_AE" w:bidi="ar_AE"/>
        </w:rPr>
        <w:t>الهضبة الشرقية أو شرق الأردن</w:t>
      </w:r>
    </w:p>
    <w:p>
      <w:pPr>
        <w:bidi/>
      </w:pPr>
      <w:r>
        <w:rPr>
          <w:lang w:val="ar_AE" w:bidi="ar_AE"/>
        </w:rPr>
      </w:r>
      <w:r>
        <w:rPr>
          <w:lang w:val="ar_AE" w:bidi="ar_AE"/>
        </w:rPr>
        <w:t>هضبة الشرقية، أو عبر الأردن، لم تُسمى كجزء من أرض الوعد، ولكنها أخذها أسباط رأوبين، وجاد، ونصف منسى. المنطقة مزودة بالمياه بشكل أفضل من الهضبة الغربية ولديها جداول دائمة، مثل اليرموك، والزرقاء، والأرنون. كان الطريق الرئيس من الشمال إلى الجنوب هو طريق الملك، الذي تبعه الإسرائيليون خلال الخروج (</w:t>
      </w:r>
      <w:hyperlink r:id="rId465">
        <w:r>
          <w:rPr>
            <w:lang w:val="ar_AE" w:bidi="ar_AE"/>
          </w:rPr>
          <w:rPr>
            <w:color w:val="0000EE"/>
            <w:u w:val="single"/>
          </w:rPr>
          <w:t>عدد 21:22</w:t>
        </w:r>
      </w:hyperlink>
      <w:r>
        <w:rPr>
          <w:lang w:val="ar_AE" w:bidi="ar_AE"/>
        </w:rPr>
        <w:t xml:space="preserve">) وربما أيضًا الطريق الذي سلكه الملوك الغزاة في </w:t>
      </w:r>
      <w:hyperlink r:id="rId466">
        <w:r>
          <w:rPr>
            <w:lang w:val="ar_AE" w:bidi="ar_AE"/>
          </w:rPr>
          <w:rPr>
            <w:color w:val="0000EE"/>
            <w:u w:val="single"/>
          </w:rPr>
          <w:t>تكوين 14</w:t>
        </w:r>
      </w:hyperlink>
      <w:r>
        <w:rPr>
          <w:lang w:val="ar_AE" w:bidi="ar_AE"/>
        </w:rPr>
        <w:t>.</w:t>
      </w:r>
    </w:p>
    <w:p>
      <w:pPr>
        <w:bidi/>
      </w:pPr>
      <w:r>
        <w:rPr>
          <w:lang w:val="ar_AE" w:bidi="ar_AE"/>
        </w:rPr>
      </w:r>
      <w:r>
        <w:rPr>
          <w:lang w:val="ar_AE" w:bidi="ar_AE"/>
        </w:rPr>
        <w:t>كان القسم الشمالي من شرق الأردن معروفًا باسم باشان، وكان مشهورًا بمواشيه (</w:t>
      </w:r>
      <w:hyperlink r:id="rId467">
        <w:r>
          <w:rPr>
            <w:lang w:val="ar_AE" w:bidi="ar_AE"/>
          </w:rPr>
          <w:rPr>
            <w:color w:val="0000EE"/>
            <w:u w:val="single"/>
          </w:rPr>
          <w:t>مزمور 22:12؛</w:t>
        </w:r>
      </w:hyperlink>
      <w:r>
        <w:rPr>
          <w:lang w:val="ar_AE" w:bidi="ar_AE"/>
        </w:rPr>
        <w:t xml:space="preserve"> </w:t>
      </w:r>
      <w:hyperlink r:id="rId468">
        <w:r>
          <w:rPr>
            <w:lang w:val="ar_AE" w:bidi="ar_AE"/>
          </w:rPr>
          <w:rPr>
            <w:color w:val="0000EE"/>
            <w:u w:val="single"/>
          </w:rPr>
          <w:t>حزقيال 39:18</w:t>
        </w:r>
      </w:hyperlink>
      <w:r>
        <w:rPr>
          <w:lang w:val="ar_AE" w:bidi="ar_AE"/>
        </w:rPr>
        <w:t>) وبأشجار البلوط (</w:t>
      </w:r>
      <w:hyperlink r:id="rId469">
        <w:r>
          <w:rPr>
            <w:lang w:val="ar_AE" w:bidi="ar_AE"/>
          </w:rPr>
          <w:rPr>
            <w:color w:val="0000EE"/>
            <w:u w:val="single"/>
          </w:rPr>
          <w:t>إشعياء 2:13؛</w:t>
        </w:r>
      </w:hyperlink>
      <w:r>
        <w:rPr>
          <w:lang w:val="ar_AE" w:bidi="ar_AE"/>
        </w:rPr>
        <w:t xml:space="preserve"> </w:t>
      </w:r>
      <w:hyperlink r:id="rId470">
        <w:r>
          <w:rPr>
            <w:lang w:val="ar_AE" w:bidi="ar_AE"/>
          </w:rPr>
          <w:rPr>
            <w:color w:val="0000EE"/>
            <w:u w:val="single"/>
          </w:rPr>
          <w:t>زكريا 11:2</w:t>
        </w:r>
      </w:hyperlink>
      <w:r>
        <w:rPr>
          <w:lang w:val="ar_AE" w:bidi="ar_AE"/>
        </w:rPr>
        <w:t>).</w:t>
      </w:r>
    </w:p>
    <w:p>
      <w:pPr>
        <w:bidi/>
      </w:pPr>
      <w:r>
        <w:rPr>
          <w:lang w:val="ar_AE" w:bidi="ar_AE"/>
        </w:rPr>
      </w:r>
      <w:r>
        <w:rPr>
          <w:lang w:val="ar_AE" w:bidi="ar_AE"/>
        </w:rPr>
        <w:t>جلعاد، المشهورة ببلسمها (</w:t>
      </w:r>
      <w:hyperlink r:id="rId471">
        <w:r>
          <w:rPr>
            <w:lang w:val="ar_AE" w:bidi="ar_AE"/>
          </w:rPr>
          <w:rPr>
            <w:color w:val="0000EE"/>
            <w:u w:val="single"/>
          </w:rPr>
          <w:t>تكوين 37:25</w:t>
        </w:r>
      </w:hyperlink>
      <w:r>
        <w:rPr>
          <w:lang w:val="ar_AE" w:bidi="ar_AE"/>
        </w:rPr>
        <w:t xml:space="preserve">؛ </w:t>
      </w:r>
      <w:hyperlink r:id="rId472">
        <w:r>
          <w:rPr>
            <w:lang w:val="ar_AE" w:bidi="ar_AE"/>
          </w:rPr>
          <w:rPr>
            <w:color w:val="0000EE"/>
            <w:u w:val="single"/>
          </w:rPr>
          <w:t>إرميا 8:22</w:t>
        </w:r>
      </w:hyperlink>
      <w:r>
        <w:rPr>
          <w:lang w:val="ar_AE" w:bidi="ar_AE"/>
        </w:rPr>
        <w:t xml:space="preserve">)، ذُكرت كثيرًا في العهد القديم (مثلًا، </w:t>
      </w:r>
      <w:hyperlink r:id="rId473">
        <w:r>
          <w:rPr>
            <w:lang w:val="ar_AE" w:bidi="ar_AE"/>
          </w:rPr>
          <w:rPr>
            <w:color w:val="0000EE"/>
            <w:u w:val="single"/>
          </w:rPr>
          <w:t>تثنية 3:10–16</w:t>
        </w:r>
      </w:hyperlink>
      <w:r>
        <w:rPr>
          <w:lang w:val="ar_AE" w:bidi="ar_AE"/>
        </w:rPr>
        <w:t xml:space="preserve">؛ </w:t>
      </w:r>
      <w:hyperlink r:id="rId474">
        <w:r>
          <w:rPr>
            <w:lang w:val="ar_AE" w:bidi="ar_AE"/>
          </w:rPr>
          <w:rPr>
            <w:color w:val="0000EE"/>
            <w:u w:val="single"/>
          </w:rPr>
          <w:t>قضاة 11</w:t>
        </w:r>
      </w:hyperlink>
      <w:r>
        <w:rPr>
          <w:lang w:val="ar_AE" w:bidi="ar_AE"/>
        </w:rPr>
        <w:t xml:space="preserve">). امتدت من نهر اليرموك إلى مدينة حشبون. كانت هذه المنطقة مغطاة بالغابات في زمن داود (راجع </w:t>
      </w:r>
      <w:hyperlink r:id="rId475">
        <w:r>
          <w:rPr>
            <w:lang w:val="ar_AE" w:bidi="ar_AE"/>
          </w:rPr>
          <w:rPr>
            <w:color w:val="0000EE"/>
            <w:u w:val="single"/>
          </w:rPr>
          <w:t>2 صموئيل 18:8</w:t>
        </w:r>
      </w:hyperlink>
      <w:r>
        <w:rPr>
          <w:lang w:val="ar_AE" w:bidi="ar_AE"/>
        </w:rPr>
        <w:t>).</w:t>
      </w:r>
    </w:p>
    <w:p>
      <w:pPr>
        <w:bidi/>
      </w:pPr>
      <w:r>
        <w:rPr>
          <w:lang w:val="ar_AE" w:bidi="ar_AE"/>
        </w:rPr>
      </w:r>
      <w:r>
        <w:rPr>
          <w:lang w:val="ar_AE" w:bidi="ar_AE"/>
        </w:rPr>
        <w:t>في فلسطين نفسها كانت هناك تقسيمات مهمة: سهل يزرعيل والنقب. سهل يزرعيل، الذي يرتبط غالبًا بنبوءة هرمجدون، يقع بين الجليل والسامرة. هذه واحدة من أكثر المناطق خصوبة في فلسطين وكانت أيضًا مسرحًا للعديد من المعارك. كان السهل محميًا بمدن حصينة على جانبه الجنوبي (مجدو، يبلعام، وتاعنك). في العهد القديم لم يُعتبر وادي يزرعيل جزءًا من يزرعيل بل كان الوادي بين تل مورة وجبل جلبوع. في الطرف الشرقي كان هناك حصن بيت شان.</w:t>
      </w:r>
    </w:p>
    <w:p>
      <w:pPr>
        <w:bidi/>
      </w:pPr>
      <w:r>
        <w:rPr>
          <w:lang w:val="ar_AE" w:bidi="ar_AE"/>
        </w:rPr>
      </w:r>
      <w:r>
        <w:rPr>
          <w:lang w:val="ar_AE" w:bidi="ar_AE"/>
        </w:rPr>
        <w:t xml:space="preserve">في أقصى جنوب البلاد توجد منطقة البرية المسماة النقب، أو البلاد الجنوبية. تبدأ هذه المنطقة في منطقة بئر السبع وتمتد تقريبًا إلى قادش برنيع. منطقة ذات أمطار نادرة وغير منتظمة، زراعتها محدودة، على الرغم من أن الحياة الرعوية البدوية تمارس على نطاق واسع هناك. </w:t>
      </w:r>
      <w:r>
        <w:rPr>
          <w:i/>
          <w:lang w:val="ar_AE" w:bidi="ar_AE"/>
        </w:rPr>
        <w:t>انظر</w:t>
      </w:r>
      <w:r>
        <w:rPr>
          <w:lang w:val="ar_AE" w:bidi="ar_AE"/>
        </w:rPr>
        <w:t xml:space="preserve"> </w:t>
      </w:r>
      <w:r>
        <w:rPr>
          <w:lang w:val="ar_AE" w:bidi="ar_AE"/>
        </w:rPr>
        <w:t>العربة؛</w:t>
      </w:r>
      <w:r>
        <w:rPr>
          <w:lang w:val="ar_AE" w:bidi="ar_AE"/>
        </w:rPr>
        <w:t xml:space="preserve"> </w:t>
      </w:r>
      <w:r>
        <w:rPr>
          <w:lang w:val="ar_AE" w:bidi="ar_AE"/>
        </w:rPr>
        <w:t>الاستيلاء على الأرض وتقسيمها؛</w:t>
      </w:r>
      <w:r>
        <w:rPr>
          <w:lang w:val="ar_AE" w:bidi="ar_AE"/>
        </w:rPr>
        <w:t xml:space="preserve"> </w:t>
      </w:r>
      <w:r>
        <w:rPr>
          <w:lang w:val="ar_AE" w:bidi="ar_AE"/>
        </w:rPr>
        <w:t>البحر الميت؛</w:t>
      </w:r>
      <w:r>
        <w:rPr>
          <w:lang w:val="ar_AE" w:bidi="ar_AE"/>
        </w:rPr>
        <w:t xml:space="preserve"> </w:t>
      </w:r>
      <w:r>
        <w:rPr>
          <w:lang w:val="ar_AE" w:bidi="ar_AE"/>
        </w:rPr>
        <w:t>المدن العشر؛</w:t>
      </w:r>
      <w:r>
        <w:rPr>
          <w:lang w:val="ar_AE" w:bidi="ar_AE"/>
        </w:rPr>
        <w:t xml:space="preserve"> </w:t>
      </w:r>
      <w:r>
        <w:rPr>
          <w:lang w:val="ar_AE" w:bidi="ar_AE"/>
        </w:rPr>
        <w:t>بحيرة طبريا؛</w:t>
      </w:r>
      <w:r>
        <w:rPr>
          <w:lang w:val="ar_AE" w:bidi="ar_AE"/>
        </w:rPr>
        <w:t xml:space="preserve"> </w:t>
      </w:r>
      <w:r>
        <w:rPr>
          <w:lang w:val="ar_AE" w:bidi="ar_AE"/>
        </w:rPr>
        <w:t>نهر الأردن؛</w:t>
      </w:r>
      <w:r>
        <w:rPr>
          <w:lang w:val="ar_AE" w:bidi="ar_AE"/>
        </w:rPr>
        <w:t xml:space="preserve"> </w:t>
      </w:r>
      <w:r>
        <w:rPr>
          <w:lang w:val="ar_AE" w:bidi="ar_AE"/>
        </w:rPr>
        <w:t>النقب؛</w:t>
      </w:r>
      <w:r>
        <w:rPr>
          <w:lang w:val="ar_AE" w:bidi="ar_AE"/>
        </w:rPr>
        <w:t xml:space="preserve"> </w:t>
      </w:r>
      <w:r>
        <w:rPr>
          <w:lang w:val="ar_AE" w:bidi="ar_AE"/>
        </w:rPr>
        <w:t>شفيلاه</w:t>
      </w:r>
      <w:r>
        <w:rPr>
          <w:lang w:val="ar_AE" w:bidi="ar_AE"/>
        </w:rPr>
        <w:t xml:space="preserve">; </w:t>
      </w:r>
      <w:r>
        <w:rPr>
          <w:lang w:val="ar_AE" w:bidi="ar_AE"/>
        </w:rPr>
        <w:t>عبر الأردن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فلسفة</w:t>
      </w:r>
      <w:r>
        <w:rPr>
          <w:lang w:val="ar_AE" w:bidi="ar_AE"/>
        </w:rPr>
      </w:r>
    </w:p>
    <w:p>
      <w:pPr>
        <w:bidi/>
      </w:pPr>
      <w:r>
        <w:rPr>
          <w:lang w:val="ar_AE" w:bidi="ar_AE"/>
        </w:rPr>
      </w:r>
      <w:r>
        <w:rPr>
          <w:lang w:val="ar_AE" w:bidi="ar_AE"/>
        </w:rPr>
        <w:t xml:space="preserve">تحقيق منضبط منطقيًّا ناقد للذات في الأسئلة الأساسيَّة للحياة. تعني كلمة "فلسفة" نفسها "حُبّ الحكمة". يُثَمِّن هذا "الحُبُّ" السعي وراء الحكمة واكتشافها وتحليلها وتبريرها. مع أنَّ كلمة "فلسفة" تظهر مرَّة واحدة فقط في الكتاب المقدس، اعْتُبِرَتْ كُلٌّ من اليهوديَّة والمسيحيَّة فلسفات في العالم </w:t>
      </w:r>
      <w:r>
        <w:rPr>
          <w:lang w:val="ar_AE" w:bidi="ar_AE"/>
        </w:rPr>
        <w:t>الهِلِنِستِيّ</w:t>
      </w:r>
      <w:r>
        <w:rPr>
          <w:lang w:val="ar_AE" w:bidi="ar_AE"/>
        </w:rPr>
        <w:t>. في الواقع، منذ أولى مقابلاتهم مع عُلَمَاء يهود في الإسكندريَّة في القرن الثالث قبل الميلاد، أشار الفلاسفة اليونانيُّون إلى اليهود باعتبارهم عِرْقًا فلسفيًّا. الدين الكتابي فلسفي لأنَّه، بخلاف الدين اليوناني، يُقَدِّم ادِّعاءات كُلَّانِيَّة holistic حول طبيعة الواقع ويعرض قِيَمًا ملموسة يمكن أن تُوَجِّه الحياة المجتمعيَّة والقرارات الفرديَّة.</w:t>
      </w:r>
    </w:p>
    <w:p>
      <w:pPr>
        <w:bidi/>
      </w:pPr>
      <w:r>
        <w:rPr>
          <w:lang w:val="ar_AE" w:bidi="ar_AE"/>
        </w:rPr>
      </w:r>
      <w:r>
        <w:rPr>
          <w:lang w:val="ar_AE" w:bidi="ar_AE"/>
        </w:rPr>
        <w:t>في الاستخدام الصريح الوحيد لكلمة "فلسفة" في الكتاب المقدس (</w:t>
      </w:r>
      <w:hyperlink r:id="rId476">
        <w:r>
          <w:rPr>
            <w:lang w:val="ar_AE" w:bidi="ar_AE"/>
          </w:rPr>
          <w:rPr>
            <w:color w:val="0000EE"/>
            <w:u w:val="single"/>
          </w:rPr>
          <w:t>كولوسي 2:8–10</w:t>
        </w:r>
      </w:hyperlink>
      <w:r>
        <w:rPr>
          <w:lang w:val="ar_AE" w:bidi="ar_AE"/>
        </w:rPr>
        <w:t xml:space="preserve">)، تُقَدَّم نقطة تبايُن بين الفلسفة الوثنيَّة والفلسفة المسيحيَّة. أراد بولس أن يُطَوِّر أهل كولوسي فلسفةً </w:t>
      </w:r>
      <w:r>
        <w:rPr>
          <w:lang w:val="ar_AE" w:bidi="ar_AE"/>
        </w:rPr>
        <w:t>حَسَب الْمَسِيحِ</w:t>
      </w:r>
      <w:r>
        <w:rPr>
          <w:lang w:val="ar_AE" w:bidi="ar_AE"/>
        </w:rPr>
        <w:t xml:space="preserve">، وليس </w:t>
      </w:r>
      <w:r>
        <w:rPr>
          <w:lang w:val="ar_AE" w:bidi="ar_AE"/>
        </w:rPr>
        <w:t>حَسَب</w:t>
      </w:r>
      <w:r>
        <w:rPr>
          <w:lang w:val="ar_AE" w:bidi="ar_AE"/>
        </w:rPr>
        <w:t xml:space="preserve"> </w:t>
      </w:r>
      <w:r>
        <w:rPr>
          <w:lang w:val="ar_AE" w:bidi="ar_AE"/>
        </w:rPr>
        <w:t xml:space="preserve">غُرُورٍ </w:t>
      </w:r>
      <w:r>
        <w:rPr>
          <w:lang w:val="ar_AE" w:bidi="ar_AE"/>
        </w:rPr>
        <w:t xml:space="preserve">[خداع] بَاطِل أو </w:t>
      </w:r>
      <w:r>
        <w:rPr>
          <w:lang w:val="ar_AE" w:bidi="ar_AE"/>
        </w:rPr>
        <w:t>تَقْلِيدِ النَّاسِ</w:t>
      </w:r>
      <w:r>
        <w:rPr>
          <w:lang w:val="ar_AE" w:bidi="ar_AE"/>
        </w:rPr>
        <w:t xml:space="preserve"> أو "</w:t>
      </w:r>
      <w:r>
        <w:rPr>
          <w:lang w:val="ar_AE" w:bidi="ar_AE"/>
        </w:rPr>
        <w:t>أَرْكَانِ الْعَالَمِ [أرواح العالم الأساسيَّة الأوَّلِيَّة]</w:t>
      </w:r>
      <w:r>
        <w:rPr>
          <w:lang w:val="ar_AE" w:bidi="ar_AE"/>
        </w:rPr>
        <w:t>". على النقيض من الفلسفة الباطلة المبنيَّة على الغرور [الخداع] الوثني وتقليد الناس، المسيح هو نفسه مِلْءُ اللاهوت الحالُّ جسديًّا، وهذا أساس سليم للحكمة والفلسفة. على النقيض من مُجَرَّد "أَرْكَانِ [الأرواح الأساسيَّة الأوَّلِيَّة]"، المسيح نفسه هو "</w:t>
      </w:r>
      <w:r>
        <w:rPr>
          <w:lang w:val="ar_AE" w:bidi="ar_AE"/>
        </w:rPr>
        <w:t>رَأْسُ كُلِّ رِيَاسَةٍ وَسُلْطَانٍ</w:t>
      </w:r>
      <w:r>
        <w:rPr>
          <w:lang w:val="ar_AE" w:bidi="ar_AE"/>
        </w:rPr>
        <w:t>"، أعظم مصدر للحَقِّ والعدل. لا يُدان عِلْم الفلسفة؛ إذ إنَّ البديل للخداع وتقليد الناس هو "</w:t>
      </w:r>
      <w:r>
        <w:rPr>
          <w:lang w:val="ar_AE" w:bidi="ar_AE"/>
        </w:rPr>
        <w:t>الْفَلْسَفَةِ</w:t>
      </w:r>
      <w:r>
        <w:rPr>
          <w:lang w:val="ar_AE" w:bidi="ar_AE"/>
        </w:rPr>
        <w:t xml:space="preserve">... </w:t>
      </w:r>
      <w:r>
        <w:rPr>
          <w:lang w:val="ar_AE" w:bidi="ar_AE"/>
        </w:rPr>
        <w:t>حَسَبَ الْمَسِيحِ</w:t>
      </w:r>
      <w:r>
        <w:rPr>
          <w:lang w:val="ar_AE" w:bidi="ar_AE"/>
        </w:rPr>
        <w:t>".</w:t>
      </w:r>
    </w:p>
    <w:p>
      <w:pPr>
        <w:bidi/>
      </w:pPr>
      <w:r>
        <w:rPr>
          <w:lang w:val="ar_AE" w:bidi="ar_AE"/>
        </w:rPr>
      </w:r>
      <w:r>
        <w:rPr>
          <w:lang w:val="ar_AE" w:bidi="ar_AE"/>
        </w:rPr>
        <w:t>الفلسفة، كَعِلْمٍ، لم تَتَطَوَّر في اليونان إلَّا بعد اكتمال العهد القديم؛ لذلك لم يَكُنْ من الممكن ذِكْرها في العهد القديم. مع ذلك، فإنَّ أدب الحكمة الكتابي يُؤَدِّي وظيفة مشابهة إلى حَدٍّ بعيد لبعض الكتابات الفلسفيَّة، فهو يُقَدِّم إمَّا تعليمًا مَثَلِيًّا (في شكل أمثال) للحياة الصِّحِّيَّة (خاصَّةً سِفْر الأمثال) أو تحقيقًا في ألغاز الوجود البشري (خاصَّةً سِفْر أيوب وسِفْر الجامعة).</w:t>
      </w:r>
    </w:p>
    <w:p>
      <w:pPr>
        <w:bidi/>
      </w:pPr>
      <w:r>
        <w:rPr>
          <w:lang w:val="ar_AE" w:bidi="ar_AE"/>
        </w:rPr>
      </w:r>
      <w:r>
        <w:rPr>
          <w:lang w:val="ar_AE" w:bidi="ar_AE"/>
        </w:rPr>
        <w:t>تشترك بعض خصائص الإعلان الكتابي مع الفلسفة الوثنيَّة في زمانه. على سبيل المثال، كانت فكرة "التَّحَوُّل [أو الاهتداء]" نمطًا مُسَلَّمًا به في العالم الهِلِنِستِيّ للعهد الجديد، لأنَّ تغيير فلسفة المَرْء كان يعني تَبَنِّي شكل جديد من الحياة. علاوةً على ذلك، طَوَّر الفلاسفة الشكل الأدبي للرسالة قبل العهد الجديد. بدأ أفلاطون وإيسُقراط ممارسة استخدام الرسائل للدفاع عن العقائد أو طُرُق الحياة.</w:t>
      </w:r>
    </w:p>
    <w:p>
      <w:pPr>
        <w:bidi/>
      </w:pPr>
      <w:r>
        <w:rPr>
          <w:lang w:val="ar_AE" w:bidi="ar_AE"/>
        </w:rPr>
      </w:r>
      <w:r>
        <w:rPr>
          <w:lang w:val="ar_AE" w:bidi="ar_AE"/>
        </w:rPr>
        <w:t>أيضًا، كان الاهتمام بالحياة العمليَّة أمرًا مركزيًّا في الفلسفة في زمن العهد الجديد، فَقَدْ أصبح تَعَلُّم الفلسفة يعني اكتساب فن العَيْش جَيِّدًا. علاوةً على ذلك، كان معنى أن تكون فيلسوفًا هو أن تكون شخصًا مُهتَمًّا بمسألة الله، بغض النظر عن كيفيَّة فَهْم هذه المسألة. كان عَالَم العهد الجديد جاهزًا للإرشاد في العَيْش الصحيح وفي معرفة الله.</w:t>
      </w:r>
    </w:p>
    <w:p>
      <w:pPr>
        <w:bidi/>
      </w:pPr>
      <w:r>
        <w:rPr>
          <w:lang w:val="ar_AE" w:bidi="ar_AE"/>
        </w:rPr>
      </w:r>
      <w:r>
        <w:rPr>
          <w:lang w:val="ar_AE" w:bidi="ar_AE"/>
        </w:rPr>
        <w:t xml:space="preserve">تُذكَر فلسفتان مُحَدَّدتان في العهد الجديد: </w:t>
      </w:r>
      <w:r>
        <w:rPr>
          <w:lang w:val="ar_AE" w:bidi="ar_AE"/>
        </w:rPr>
        <w:t>الأَبِيقُورِيَّة [أو الأَبِيكُورِيَّة]</w:t>
      </w:r>
      <w:r>
        <w:rPr>
          <w:lang w:val="ar_AE" w:bidi="ar_AE"/>
        </w:rPr>
        <w:t xml:space="preserve"> و</w:t>
      </w:r>
      <w:r>
        <w:rPr>
          <w:lang w:val="ar_AE" w:bidi="ar_AE"/>
        </w:rPr>
        <w:t>الرِّوَاقِيَّة</w:t>
      </w:r>
      <w:r>
        <w:rPr>
          <w:lang w:val="ar_AE" w:bidi="ar_AE"/>
        </w:rPr>
        <w:t xml:space="preserve"> (</w:t>
      </w:r>
      <w:hyperlink r:id="rId477">
        <w:r>
          <w:rPr>
            <w:lang w:val="ar_AE" w:bidi="ar_AE"/>
          </w:rPr>
          <w:rPr>
            <w:color w:val="0000EE"/>
            <w:u w:val="single"/>
          </w:rPr>
          <w:t>أعمال الرُّسُل 17:18</w:t>
        </w:r>
      </w:hyperlink>
      <w:r>
        <w:rPr>
          <w:lang w:val="ar_AE" w:bidi="ar_AE"/>
        </w:rPr>
        <w:t xml:space="preserve">). اتَّبع </w:t>
      </w:r>
      <w:r>
        <w:rPr>
          <w:lang w:val="ar_AE" w:bidi="ar_AE"/>
        </w:rPr>
        <w:t>الأَبِيقُورِيُّون</w:t>
      </w:r>
      <w:r>
        <w:rPr>
          <w:lang w:val="ar_AE" w:bidi="ar_AE"/>
        </w:rPr>
        <w:t xml:space="preserve"> تعاليم أبيقور (342؟–270 ق.م)، وهو فيلسوف أثينيّ كان قد عَلَّم طُرُقًا عمليَّة لتحقيق حياة مُلِذَّة ومُمتِعَة من خلال السلوك المعتدل والعلاقات الإنسانيَّة المُستَقِرَّة. كان يعتقد أنَّ البشر مُجَرَّد أجسام مادِّيَّة تَنتِج عن تركيبات عَرَضِيَّة من الذَّرَّات، وهي قِطَع مادِّيَّة صغيرة غير قابلة للفَنَاء.</w:t>
      </w:r>
    </w:p>
    <w:p>
      <w:pPr>
        <w:bidi/>
      </w:pPr>
      <w:r>
        <w:rPr>
          <w:lang w:val="ar_AE" w:bidi="ar_AE"/>
        </w:rPr>
      </w:r>
      <w:r>
        <w:rPr>
          <w:lang w:val="ar_AE" w:bidi="ar_AE"/>
        </w:rPr>
        <w:t xml:space="preserve">شَدَّد </w:t>
      </w:r>
      <w:r>
        <w:rPr>
          <w:lang w:val="ar_AE" w:bidi="ar_AE"/>
        </w:rPr>
        <w:t xml:space="preserve">الرِّوَاقِيُّون </w:t>
      </w:r>
      <w:r>
        <w:rPr>
          <w:lang w:val="ar_AE" w:bidi="ar_AE"/>
        </w:rPr>
        <w:t xml:space="preserve">أيضًا على العَيْش المعتدل، لكنَّهم اعتقدوا بوجود هدف نهائي في العالم. تُؤَسِّس هذه الهَادِفِيَّة مادَّةٌ مُتَغَلغِلَة في كُلِّ شيء تُسَمَّى اللوغوس، أو العقل. مع ذلك، كان الرِّوَاقِيُّون، مثل </w:t>
      </w:r>
      <w:r>
        <w:rPr>
          <w:lang w:val="ar_AE" w:bidi="ar_AE"/>
        </w:rPr>
        <w:t>الأَبِيقُورِيِّين</w:t>
      </w:r>
      <w:r>
        <w:rPr>
          <w:lang w:val="ar_AE" w:bidi="ar_AE"/>
        </w:rPr>
        <w:t>، مادِّيِّين، يعتقدون أنَّ كُلَّ شيء مصنوع من المادَّة، بما في ذلك البشر، والإله، واللوغوس (والذي كانوا يُعامِلونه أحيانًا كالله).</w:t>
      </w:r>
    </w:p>
    <w:p>
      <w:pPr>
        <w:bidi/>
      </w:pPr>
      <w:r>
        <w:rPr>
          <w:lang w:val="ar_AE" w:bidi="ar_AE"/>
        </w:rPr>
      </w:r>
      <w:r>
        <w:rPr>
          <w:lang w:val="ar_AE" w:bidi="ar_AE"/>
        </w:rPr>
        <w:t>في أثينا، رُبَّما قابل بولس أيضًا "المُشَكِّكين الأكاديميِّين". شَدَّد هؤلاء الفلاسفة على قابليَّة الفهم البشري للخطإ ومحدوديَّته إلى حَدِّ الامتناع عن الحُكْم كُلَّما أمكن ذلك، غير أنَّهم كانوا يعرفون أنَّ عليهم اتِّخاذ قرارات شخصيَّة يوميَّة، وظَلُّوا فضوليِّين جِدًّا بشأن أفكار الآخرين. في الواقع، يبدو أنَّ كُلَّ الأثينيِّين والأجانب الذين يعيشون هناك وقت زيارة بولس كانوا يحافظون على مستوى عالٍ من الفضول حول الأفكار الجديدة (</w:t>
      </w:r>
      <w:hyperlink r:id="rId478">
        <w:r>
          <w:rPr>
            <w:lang w:val="ar_AE" w:bidi="ar_AE"/>
          </w:rPr>
          <w:rPr>
            <w:color w:val="0000EE"/>
            <w:u w:val="single"/>
          </w:rPr>
          <w:t>أعمال الرُّسُل 17:21</w:t>
        </w:r>
      </w:hyperlink>
      <w:r>
        <w:rPr>
          <w:lang w:val="ar_AE" w:bidi="ar_AE"/>
        </w:rPr>
        <w:t>)، مِمَّا وَفَّر جَوًّا حيويًّا على المستوى الذهني.</w:t>
      </w:r>
    </w:p>
    <w:p>
      <w:pPr>
        <w:bidi/>
      </w:pPr>
      <w:r>
        <w:rPr>
          <w:lang w:val="ar_AE" w:bidi="ar_AE"/>
        </w:rPr>
      </w:r>
      <w:r>
        <w:rPr>
          <w:lang w:val="ar_AE" w:bidi="ar_AE"/>
        </w:rPr>
        <w:t>كان من المناسب جِدًّا أن يُقَدِّم بولس الإنجيل لهذه العقول الفضولية، وقد كان مُقنِعًا بما يكفي لكَسْب بعض المُهتَدِين. أسَّس بولس أرضيَّة مشتركة من خلال الاتِّفاق مع أفكار اثنَيْن من الفلاسفة اليونانيِّين: إِبِيمِنِيدِس (القرن السادس قبل الميلاد)، "</w:t>
      </w:r>
      <w:r>
        <w:rPr>
          <w:lang w:val="ar_AE" w:bidi="ar_AE"/>
        </w:rPr>
        <w:t>بِهِ نَحْيَا وَنَتَحَرَّكُ وَنُوجَدُ</w:t>
      </w:r>
      <w:r>
        <w:rPr>
          <w:lang w:val="ar_AE" w:bidi="ar_AE"/>
        </w:rPr>
        <w:t xml:space="preserve">"؛ وكْلْيَانْثِيس </w:t>
      </w:r>
      <w:r>
        <w:rPr>
          <w:lang w:val="ar_AE" w:bidi="ar_AE"/>
        </w:rPr>
        <w:t xml:space="preserve">الرِّوَاقِيّ </w:t>
      </w:r>
      <w:r>
        <w:rPr>
          <w:lang w:val="ar_AE" w:bidi="ar_AE"/>
        </w:rPr>
        <w:t xml:space="preserve">(القرن الثالث قبل الميلاد)، "[نحن] </w:t>
      </w:r>
      <w:r>
        <w:rPr>
          <w:lang w:val="ar_AE" w:bidi="ar_AE"/>
        </w:rPr>
        <w:t>ذُرِّيَّتُهُ</w:t>
      </w:r>
      <w:r>
        <w:rPr>
          <w:lang w:val="ar_AE" w:bidi="ar_AE"/>
        </w:rPr>
        <w:t>". مع ذلك، فَقَدْ أساء بولس لا مَحَالَة إلى مُعظَم مستمعيه الفلاسفة بالدفاع عن تَفَرُّد رَجُلٍ مُعَيَّن، يسوع المسيح، وبالادِّعاء أنَّه قام من بين الأموات، الادِّعاء الذي ناقض استسلام هؤلاء الفلاسفة المادِّيّ لنِهائِيَّة الموت. من الواضح أنَّ المسيحيَّة اسْتَلْزَمَتْ "فلسفة" مختلفة على نحوٍ مُثِير.</w:t>
      </w:r>
    </w:p>
    <w:p>
      <w:pPr>
        <w:bidi/>
      </w:pPr>
      <w:r>
        <w:rPr>
          <w:lang w:val="ar_AE" w:bidi="ar_AE"/>
        </w:rPr>
      </w:r>
      <w:r>
        <w:rPr>
          <w:lang w:val="ar_AE" w:bidi="ar_AE"/>
        </w:rPr>
        <w:t xml:space="preserve">اُنْظُرْ أيضًا </w:t>
      </w:r>
      <w:r>
        <w:rPr>
          <w:lang w:val="ar_AE" w:bidi="ar_AE"/>
        </w:rPr>
        <w:t>أَبِيقُورِيُّون (أَبِيكُورِيُّون)</w:t>
      </w:r>
      <w:r>
        <w:rPr>
          <w:lang w:val="ar_AE" w:bidi="ar_AE"/>
        </w:rPr>
        <w:t xml:space="preserve">؛ </w:t>
      </w:r>
      <w:r>
        <w:rPr>
          <w:lang w:val="ar_AE" w:bidi="ar_AE"/>
        </w:rPr>
        <w:t>رِوَاقِيَّة، رِوَاقِيُّون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فلطاي</w:t>
      </w:r>
      <w:r>
        <w:rPr>
          <w:lang w:val="ar_AE" w:bidi="ar_AE"/>
        </w:rPr>
      </w:r>
    </w:p>
    <w:p>
      <w:pPr>
        <w:bidi/>
      </w:pPr>
      <w:r>
        <w:rPr>
          <w:lang w:val="ar_AE" w:bidi="ar_AE"/>
        </w:rPr>
      </w:r>
      <w:r>
        <w:rPr>
          <w:lang w:val="ar_AE" w:bidi="ar_AE"/>
        </w:rPr>
        <w:t>كاهن ورئيس بيت مودياه خلال أيام يوياقيم الكاهن الأعظم في فترة ما بعد السبي (</w:t>
      </w:r>
      <w:hyperlink r:id="rId479">
        <w:r>
          <w:rPr>
            <w:lang w:val="ar_AE" w:bidi="ar_AE"/>
          </w:rPr>
          <w:rPr>
            <w:color w:val="0000EE"/>
            <w:u w:val="single"/>
          </w:rPr>
          <w:t>نحميا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فَلْطِي</w:t>
      </w:r>
      <w:r>
        <w:rPr>
          <w:lang w:val="ar_AE" w:bidi="ar_AE"/>
        </w:rPr>
      </w:r>
    </w:p>
    <w:p>
      <w:pPr>
        <w:bidi/>
      </w:pPr>
      <w:r>
        <w:rPr>
          <w:lang w:val="ar_AE" w:bidi="ar_AE"/>
        </w:rPr>
      </w:r>
      <w:r>
        <w:rPr>
          <w:lang w:val="ar_AE" w:bidi="ar_AE"/>
        </w:rPr>
        <w:t>1. أحد الجواسيس الاثني عشر الذين أرسلهم موسى لاستكشاف أرض كنعان قبل غزو بني إسرائيل. فَلْطِي كان ممثلاً لسبط بنيامين (</w:t>
      </w:r>
      <w:hyperlink r:id="rId480">
        <w:r>
          <w:rPr>
            <w:lang w:val="ar_AE" w:bidi="ar_AE"/>
          </w:rPr>
          <w:rPr>
            <w:color w:val="0000EE"/>
            <w:u w:val="single"/>
          </w:rPr>
          <w:t>عدد 13:9</w:t>
        </w:r>
      </w:hyperlink>
      <w:r>
        <w:rPr>
          <w:lang w:val="ar_AE" w:bidi="ar_AE"/>
        </w:rPr>
        <w:t>).</w:t>
      </w:r>
    </w:p>
    <w:p>
      <w:pPr>
        <w:bidi/>
      </w:pPr>
      <w:r>
        <w:rPr>
          <w:lang w:val="ar_AE" w:bidi="ar_AE"/>
        </w:rPr>
      </w:r>
      <w:r>
        <w:rPr>
          <w:lang w:val="ar_AE" w:bidi="ar_AE"/>
        </w:rPr>
        <w:t>2. ابن لَايِش الذي بعد الانفصال بين شَاولَ ودَاودَ، أعطاه الملك شَاول مِيكَال ابنته والتي كانت زوجة دَاود (</w:t>
      </w:r>
      <w:hyperlink r:id="rId481">
        <w:r>
          <w:rPr>
            <w:lang w:val="ar_AE" w:bidi="ar_AE"/>
          </w:rPr>
          <w:rPr>
            <w:color w:val="0000EE"/>
            <w:u w:val="single"/>
          </w:rPr>
          <w:t>1 صموئيل 25:44</w:t>
        </w:r>
      </w:hyperlink>
      <w:r>
        <w:rPr>
          <w:lang w:val="ar_AE" w:bidi="ar_AE"/>
        </w:rPr>
        <w:t>). استُردت مِيكَال منه وعادت إلى دَاود بحسب (</w:t>
      </w:r>
      <w:hyperlink r:id="rId482">
        <w:r>
          <w:rPr>
            <w:lang w:val="ar_AE" w:bidi="ar_AE"/>
          </w:rPr>
          <w:rPr>
            <w:color w:val="0000EE"/>
            <w:u w:val="single"/>
          </w:rPr>
          <w:t>2 صموئيل 3:15</w:t>
        </w:r>
      </w:hyperlink>
      <w:r>
        <w:rPr>
          <w:lang w:val="ar_AE" w:bidi="ar_AE"/>
        </w:rPr>
        <w:t>)؛ في ذلك الشاهد يُسمى فَلْطِيئِيل.</w:t>
      </w:r>
      <w:r>
        <w:rPr>
          <w:lang w:val="ar_AE" w:bidi="ar_AE"/>
        </w:rPr>
      </w:r>
      <w:r>
        <w:rPr>
          <w:lang w:val="ar_AE" w:bidi="ar_AE"/>
        </w:rPr>
      </w:r>
    </w:p>
    <w:p>
      <w:pPr>
        <w:bidi/>
      </w:pPr>
      <w:r>
        <w:rPr>
          <w:lang w:val="ar_AE" w:bidi="ar_AE"/>
        </w:rPr>
      </w:r>
    </w:p>
    <w:p>
      <w:pPr>
        <w:pStyle w:val="Heading2"/>
        <w:bidi/>
      </w:pPr>
      <w:r>
        <w:rPr>
          <w:lang w:val="ar_AE" w:bidi="ar_AE"/>
        </w:rPr>
        <w:t>فَلْطِي</w:t>
      </w:r>
      <w:r>
        <w:rPr>
          <w:lang w:val="ar_AE" w:bidi="ar_AE"/>
        </w:rPr>
      </w:r>
    </w:p>
    <w:p>
      <w:pPr>
        <w:pStyle w:val="Heading2"/>
        <w:bidi/>
      </w:pPr>
      <w:r>
        <w:rPr>
          <w:b/>
          <w:lang w:val="ar_AE" w:bidi="ar_AE"/>
        </w:rPr>
        <w:t>فَلْطِي</w:t>
      </w:r>
      <w:r>
        <w:rPr>
          <w:lang w:val="ar_AE" w:bidi="ar_AE"/>
        </w:rPr>
        <w:t>*</w:t>
      </w:r>
    </w:p>
    <w:p>
      <w:pPr>
        <w:bidi/>
      </w:pPr>
      <w:r>
        <w:rPr>
          <w:lang w:val="ar_AE" w:bidi="ar_AE"/>
        </w:rPr>
      </w:r>
      <w:r>
        <w:rPr>
          <w:lang w:val="ar_AE" w:bidi="ar_AE"/>
        </w:rPr>
        <w:t xml:space="preserve">طريقة كتابة ترجمة الملك جيمس الإنجليزية للاسم </w:t>
      </w:r>
      <w:r>
        <w:rPr>
          <w:lang w:val="ar_AE" w:bidi="ar_AE"/>
        </w:rPr>
        <w:t xml:space="preserve">فَلْطِيئِيلَ </w:t>
      </w:r>
      <w:r>
        <w:rPr>
          <w:lang w:val="ar_AE" w:bidi="ar_AE"/>
        </w:rPr>
        <w:t>في 1</w:t>
      </w:r>
      <w:hyperlink r:id="rId481">
        <w:r>
          <w:rPr>
            <w:lang w:val="ar_AE" w:bidi="ar_AE"/>
          </w:rPr>
          <w:rPr>
            <w:color w:val="0000EE"/>
            <w:u w:val="single"/>
          </w:rPr>
          <w:t xml:space="preserve">صموئيل 25: 44، </w:t>
        </w:r>
      </w:hyperlink>
      <w:r>
        <w:rPr>
          <w:lang w:val="ar_AE" w:bidi="ar_AE"/>
        </w:rPr>
        <w:t xml:space="preserve">وهو ابن لايِش. انظر </w:t>
      </w:r>
      <w:r>
        <w:rPr>
          <w:lang w:val="ar_AE" w:bidi="ar_AE"/>
        </w:rPr>
        <w:t>فَلْطِيئيلَ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فَلْطِيّ</w:t>
      </w:r>
      <w:r>
        <w:rPr>
          <w:lang w:val="ar_AE" w:bidi="ar_AE"/>
        </w:rPr>
      </w:r>
    </w:p>
    <w:p>
      <w:pPr>
        <w:pStyle w:val="Heading2"/>
        <w:bidi/>
      </w:pPr>
      <w:r>
        <w:rPr>
          <w:lang w:val="ar_AE" w:bidi="ar_AE"/>
        </w:rPr>
        <w:t>ٱلْفَلْطِيّ</w:t>
      </w:r>
    </w:p>
    <w:p>
      <w:pPr>
        <w:bidi/>
      </w:pPr>
      <w:r>
        <w:rPr>
          <w:lang w:val="ar_AE" w:bidi="ar_AE"/>
        </w:rPr>
      </w:r>
      <w:r>
        <w:rPr>
          <w:lang w:val="ar_AE" w:bidi="ar_AE"/>
        </w:rPr>
        <w:t>لقب لحالص، أحد أبطال داود. وربما يكون من نسل فلطي (</w:t>
      </w:r>
      <w:hyperlink r:id="rId483">
        <w:r>
          <w:rPr>
            <w:lang w:val="ar_AE" w:bidi="ar_AE"/>
          </w:rPr>
          <w:rPr>
            <w:color w:val="0000EE"/>
            <w:u w:val="single"/>
          </w:rPr>
          <w:t>2 صموئيل 23:26</w:t>
        </w:r>
      </w:hyperlink>
      <w:r>
        <w:rPr>
          <w:lang w:val="ar_AE" w:bidi="ar_AE"/>
        </w:rPr>
        <w:t xml:space="preserve">). وربما عاش في بيت فالَط. في </w:t>
      </w:r>
      <w:hyperlink r:id="rId484">
        <w:r>
          <w:rPr>
            <w:lang w:val="ar_AE" w:bidi="ar_AE"/>
          </w:rPr>
          <w:rPr>
            <w:color w:val="0000EE"/>
            <w:u w:val="single"/>
          </w:rPr>
          <w:t>1 أخبار الأيام 11:27</w:t>
        </w:r>
      </w:hyperlink>
      <w:r>
        <w:rPr>
          <w:lang w:val="ar_AE" w:bidi="ar_AE"/>
        </w:rPr>
        <w:t xml:space="preserve"> يُطلق عليه "فلوني". </w:t>
      </w:r>
      <w:r>
        <w:rPr>
          <w:i/>
          <w:lang w:val="ar_AE" w:bidi="ar_AE"/>
        </w:rPr>
        <w:t>انظر</w:t>
      </w:r>
      <w:r>
        <w:rPr>
          <w:lang w:val="ar_AE" w:bidi="ar_AE"/>
        </w:rPr>
        <w:t xml:space="preserve"> </w:t>
      </w:r>
      <w:r>
        <w:rPr>
          <w:lang w:val="ar_AE" w:bidi="ar_AE"/>
        </w:rPr>
        <w:t>بيت-فالط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فَلَطْيَا</w:t>
      </w:r>
      <w:r>
        <w:rPr>
          <w:lang w:val="ar_AE" w:bidi="ar_AE"/>
        </w:rPr>
      </w:r>
    </w:p>
    <w:p>
      <w:pPr>
        <w:pStyle w:val="Heading2"/>
        <w:bidi/>
      </w:pPr>
      <w:r>
        <w:rPr>
          <w:lang w:val="ar_AE" w:bidi="ar_AE"/>
        </w:rPr>
        <w:t>فَلَطْيَا</w:t>
      </w:r>
    </w:p>
    <w:p>
      <w:pPr>
        <w:bidi/>
      </w:pPr>
      <w:r>
        <w:rPr>
          <w:lang w:val="ar_AE" w:bidi="ar_AE"/>
        </w:rPr>
      </w:r>
      <w:r>
        <w:rPr>
          <w:lang w:val="ar_AE" w:bidi="ar_AE"/>
        </w:rPr>
        <w:t xml:space="preserve">1. ابن </w:t>
      </w:r>
      <w:r>
        <w:rPr>
          <w:lang w:val="ar_AE" w:bidi="ar_AE"/>
        </w:rPr>
        <w:t>حَنَنْيَا</w:t>
      </w:r>
      <w:r>
        <w:rPr>
          <w:lang w:val="ar_AE" w:bidi="ar_AE"/>
        </w:rPr>
        <w:t>، جاء في قائمة بنسل سليمان الملك (</w:t>
      </w:r>
      <w:hyperlink r:id="rId485">
        <w:r>
          <w:rPr>
            <w:lang w:val="ar_AE" w:bidi="ar_AE"/>
          </w:rPr>
          <w:rPr>
            <w:color w:val="0000EE"/>
            <w:u w:val="single"/>
          </w:rPr>
          <w:t>1أخبار الأيام 3: 21</w:t>
        </w:r>
      </w:hyperlink>
      <w:r>
        <w:rPr>
          <w:lang w:val="ar_AE" w:bidi="ar_AE"/>
        </w:rPr>
        <w:t>).</w:t>
      </w:r>
    </w:p>
    <w:p>
      <w:pPr>
        <w:bidi/>
      </w:pPr>
      <w:r>
        <w:rPr>
          <w:lang w:val="ar_AE" w:bidi="ar_AE"/>
        </w:rPr>
      </w:r>
      <w:r>
        <w:rPr>
          <w:lang w:val="ar_AE" w:bidi="ar_AE"/>
        </w:rPr>
        <w:t>2. قائد عسكري من بني شمعون، أسهم في القضاء على بقية المنفلتين من عماليق في جبل سعير في عهد حزقيا (</w:t>
      </w:r>
      <w:hyperlink r:id="rId486">
        <w:r>
          <w:rPr>
            <w:lang w:val="ar_AE" w:bidi="ar_AE"/>
          </w:rPr>
          <w:rPr>
            <w:color w:val="0000EE"/>
            <w:u w:val="single"/>
          </w:rPr>
          <w:t>1أخبار الأيام 4: 42</w:t>
        </w:r>
      </w:hyperlink>
      <w:r>
        <w:rPr>
          <w:lang w:val="ar_AE" w:bidi="ar_AE"/>
        </w:rPr>
        <w:t>).</w:t>
      </w:r>
    </w:p>
    <w:p>
      <w:pPr>
        <w:bidi/>
      </w:pPr>
      <w:r>
        <w:rPr>
          <w:lang w:val="ar_AE" w:bidi="ar_AE"/>
        </w:rPr>
      </w:r>
      <w:r>
        <w:rPr>
          <w:lang w:val="ar_AE" w:bidi="ar_AE"/>
        </w:rPr>
        <w:t>3. زعيم سياسي ختم ميثاق عزرا بالولاء لله مع نحميا وآخرين بعد السبي (</w:t>
      </w:r>
      <w:hyperlink r:id="rId487">
        <w:r>
          <w:rPr>
            <w:lang w:val="ar_AE" w:bidi="ar_AE"/>
          </w:rPr>
          <w:rPr>
            <w:color w:val="0000EE"/>
            <w:u w:val="single"/>
          </w:rPr>
          <w:t>نحميا 10: 22</w:t>
        </w:r>
      </w:hyperlink>
      <w:r>
        <w:rPr>
          <w:lang w:val="ar_AE" w:bidi="ar_AE"/>
        </w:rPr>
        <w:t>).</w:t>
      </w:r>
    </w:p>
    <w:p>
      <w:pPr>
        <w:bidi/>
      </w:pPr>
      <w:r>
        <w:rPr>
          <w:lang w:val="ar_AE" w:bidi="ar_AE"/>
        </w:rPr>
      </w:r>
      <w:r>
        <w:rPr>
          <w:lang w:val="ar_AE" w:bidi="ar_AE"/>
        </w:rPr>
        <w:t>4. ابن بَنَايَا، وواحد من رئيسين للشعب رآهما حزقيال في رؤيا عن الدينونة. وقد وصفه روح الرب بأنه مفكِّر بالإثم، ومشير مشورة رديئة في المدينة (</w:t>
      </w:r>
      <w:hyperlink r:id="rId488">
        <w:r>
          <w:rPr>
            <w:lang w:val="ar_AE" w:bidi="ar_AE"/>
          </w:rPr>
          <w:rPr>
            <w:color w:val="0000EE"/>
            <w:u w:val="single"/>
          </w:rPr>
          <w:t>حزقيال 11: 1–2،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فَلْطِيئِيل</w:t>
      </w:r>
      <w:r>
        <w:rPr>
          <w:lang w:val="ar_AE" w:bidi="ar_AE"/>
        </w:rPr>
      </w:r>
    </w:p>
    <w:p>
      <w:pPr>
        <w:bidi/>
      </w:pPr>
      <w:r>
        <w:rPr>
          <w:lang w:val="ar_AE" w:bidi="ar_AE"/>
        </w:rPr>
      </w:r>
      <w:r>
        <w:rPr>
          <w:lang w:val="ar_AE" w:bidi="ar_AE"/>
        </w:rPr>
        <w:t>١. ابن عَزَّانَ ورئيس سبط يَسَّاكَر (</w:t>
      </w:r>
      <w:hyperlink r:id="rId489">
        <w:r>
          <w:rPr>
            <w:lang w:val="ar_AE" w:bidi="ar_AE"/>
          </w:rPr>
          <w:rPr>
            <w:color w:val="0000EE"/>
            <w:u w:val="single"/>
          </w:rPr>
          <w:t>عدد ٣٤:٢٦</w:t>
        </w:r>
      </w:hyperlink>
      <w:r>
        <w:rPr>
          <w:lang w:val="ar_AE" w:bidi="ar_AE"/>
        </w:rPr>
        <w:t>). عينه أَلِعَازَار ويَشوع للمساعدة في توزيع الأرض غرب ٱلْأرْدنِّ بين الأسباط العشر التي أُعطيت لها.</w:t>
      </w:r>
    </w:p>
    <w:p>
      <w:pPr>
        <w:bidi/>
      </w:pPr>
      <w:r>
        <w:rPr>
          <w:lang w:val="ar_AE" w:bidi="ar_AE"/>
        </w:rPr>
      </w:r>
      <w:r>
        <w:rPr>
          <w:lang w:val="ar_AE" w:bidi="ar_AE"/>
        </w:rPr>
        <w:t xml:space="preserve">2. التهجئة البديلة لفَلْطِي، بن لَايِشَ، في </w:t>
      </w:r>
      <w:hyperlink r:id="rId482">
        <w:r>
          <w:rPr>
            <w:lang w:val="ar_AE" w:bidi="ar_AE"/>
          </w:rPr>
          <w:rPr>
            <w:color w:val="0000EE"/>
            <w:u w:val="single"/>
          </w:rPr>
          <w:t>2 صَموئِيلَ 3:15</w:t>
        </w:r>
      </w:hyperlink>
      <w:r>
        <w:rPr>
          <w:lang w:val="ar_AE" w:bidi="ar_AE"/>
        </w:rPr>
        <w:t xml:space="preserve">. </w:t>
      </w:r>
      <w:r>
        <w:rPr>
          <w:b/>
          <w:lang w:val="ar_AE" w:bidi="ar_AE"/>
        </w:rPr>
        <w:t>انظر</w:t>
      </w:r>
      <w:r>
        <w:rPr>
          <w:lang w:val="ar_AE" w:bidi="ar_AE"/>
        </w:rPr>
        <w:t xml:space="preserve"> </w:t>
      </w:r>
      <w:r>
        <w:rPr>
          <w:lang w:val="ar_AE" w:bidi="ar_AE"/>
        </w:rPr>
        <w:t>فَلْطِي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فَلْطِيئِيلُ</w:t>
      </w:r>
      <w:r>
        <w:rPr>
          <w:lang w:val="ar_AE" w:bidi="ar_AE"/>
        </w:rPr>
      </w:r>
    </w:p>
    <w:p>
      <w:pPr>
        <w:pStyle w:val="Heading2"/>
        <w:bidi/>
      </w:pPr>
      <w:r>
        <w:rPr>
          <w:b/>
          <w:lang w:val="ar_AE" w:bidi="ar_AE"/>
        </w:rPr>
        <w:t>فَلْطِيئِيلُ</w:t>
      </w:r>
      <w:r>
        <w:rPr>
          <w:lang w:val="ar_AE" w:bidi="ar_AE"/>
        </w:rPr>
        <w:t>*</w:t>
      </w:r>
    </w:p>
    <w:p>
      <w:pPr>
        <w:bidi/>
      </w:pPr>
      <w:r>
        <w:rPr>
          <w:lang w:val="ar_AE" w:bidi="ar_AE"/>
        </w:rPr>
      </w:r>
      <w:r>
        <w:rPr>
          <w:lang w:val="ar_AE" w:bidi="ar_AE"/>
        </w:rPr>
        <w:t>اسم بديل للاسم فَلْطِي في 2</w:t>
      </w:r>
      <w:hyperlink r:id="rId482">
        <w:r>
          <w:rPr>
            <w:lang w:val="ar_AE" w:bidi="ar_AE"/>
          </w:rPr>
          <w:rPr>
            <w:color w:val="0000EE"/>
            <w:u w:val="single"/>
          </w:rPr>
          <w:t xml:space="preserve">صموئيل 3: 15، </w:t>
        </w:r>
      </w:hyperlink>
      <w:r>
        <w:rPr>
          <w:lang w:val="ar_AE" w:bidi="ar_AE"/>
        </w:rPr>
        <w:t xml:space="preserve">وهو ابن لايِش. انظر </w:t>
      </w:r>
      <w:r>
        <w:rPr>
          <w:lang w:val="ar_AE" w:bidi="ar_AE"/>
        </w:rPr>
        <w:t>فَلْطِي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فُلك نوح</w:t>
      </w:r>
      <w:r>
        <w:rPr>
          <w:lang w:val="ar_AE" w:bidi="ar_AE"/>
        </w:rPr>
      </w:r>
    </w:p>
    <w:p>
      <w:pPr>
        <w:bidi/>
      </w:pPr>
      <w:r>
        <w:rPr>
          <w:lang w:val="ar_AE" w:bidi="ar_AE"/>
        </w:rPr>
      </w:r>
      <w:r>
        <w:rPr>
          <w:lang w:val="ar_AE" w:bidi="ar_AE"/>
        </w:rPr>
        <w:t>قارب كبير مذكور في الكتاب المقدس، بناه نوحٌ لإنقاذ عائلته والحيوانات من فيضان عظيم (تكوين 6:14–16).</w:t>
      </w:r>
    </w:p>
    <w:p>
      <w:pPr>
        <w:bidi/>
      </w:pPr>
      <w:r>
        <w:rPr>
          <w:lang w:val="ar_AE" w:bidi="ar_AE"/>
        </w:rPr>
      </w:r>
      <w:r>
        <w:rPr>
          <w:i/>
          <w:lang w:val="ar_AE" w:bidi="ar_AE"/>
        </w:rPr>
        <w:t>انظر</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فَلَلْيَا</w:t>
      </w:r>
      <w:r>
        <w:rPr>
          <w:lang w:val="ar_AE" w:bidi="ar_AE"/>
        </w:rPr>
      </w:r>
    </w:p>
    <w:p>
      <w:pPr>
        <w:pStyle w:val="Heading2"/>
        <w:bidi/>
      </w:pPr>
      <w:r>
        <w:rPr>
          <w:b/>
          <w:lang w:val="ar_AE" w:bidi="ar_AE"/>
        </w:rPr>
        <w:t>فَلَلْيَا</w:t>
      </w:r>
    </w:p>
    <w:p>
      <w:pPr>
        <w:bidi/>
      </w:pPr>
      <w:r>
        <w:rPr>
          <w:lang w:val="ar_AE" w:bidi="ar_AE"/>
        </w:rPr>
      </w:r>
      <w:r>
        <w:rPr>
          <w:lang w:val="ar_AE" w:bidi="ar_AE"/>
        </w:rPr>
        <w:t>جد عَدَايَا، وهو كاهن عاش في أورشليم في أيام عزرا (</w:t>
      </w:r>
      <w:hyperlink r:id="rId490">
        <w:r>
          <w:rPr>
            <w:lang w:val="ar_AE" w:bidi="ar_AE"/>
          </w:rPr>
          <w:rPr>
            <w:color w:val="0000EE"/>
            <w:u w:val="single"/>
          </w:rPr>
          <w:t>نحميا 11: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فَلُّو</w:t>
      </w:r>
      <w:r>
        <w:rPr>
          <w:lang w:val="ar_AE" w:bidi="ar_AE"/>
        </w:rPr>
      </w:r>
    </w:p>
    <w:p>
      <w:pPr>
        <w:pStyle w:val="Heading2"/>
        <w:bidi/>
      </w:pPr>
      <w:r>
        <w:rPr>
          <w:lang w:val="ar_AE" w:bidi="ar_AE"/>
        </w:rPr>
        <w:t>فَلُّو</w:t>
      </w:r>
      <w:r>
        <w:rPr>
          <w:lang w:val="ar_AE" w:bidi="ar_AE"/>
        </w:rPr>
        <w:t>*</w:t>
      </w:r>
    </w:p>
    <w:p>
      <w:pPr>
        <w:bidi/>
      </w:pPr>
      <w:r>
        <w:rPr>
          <w:lang w:val="ar_AE" w:bidi="ar_AE"/>
        </w:rPr>
      </w:r>
      <w:r>
        <w:rPr>
          <w:lang w:val="ar_AE" w:bidi="ar_AE"/>
        </w:rPr>
        <w:t xml:space="preserve">هو الابن الثاني لرَأوبَيْن، كما ورد في </w:t>
      </w:r>
      <w:hyperlink r:id="rId491">
        <w:r>
          <w:rPr>
            <w:lang w:val="ar_AE" w:bidi="ar_AE"/>
          </w:rPr>
          <w:rPr>
            <w:color w:val="0000EE"/>
            <w:u w:val="single"/>
          </w:rPr>
          <w:t>تكوين 46:9</w:t>
        </w:r>
      </w:hyperlink>
      <w:r>
        <w:rPr>
          <w:lang w:val="ar_AE" w:bidi="ar_AE"/>
        </w:rPr>
        <w:t xml:space="preserve">. </w:t>
      </w:r>
      <w:r>
        <w:rPr>
          <w:i/>
          <w:lang w:val="ar_AE" w:bidi="ar_AE"/>
        </w:rPr>
        <w:t>انظر</w:t>
      </w:r>
      <w:r>
        <w:rPr>
          <w:lang w:val="ar_AE" w:bidi="ar_AE"/>
        </w:rPr>
        <w:t xml:space="preserve"> </w:t>
      </w:r>
      <w:r>
        <w:rPr>
          <w:lang w:val="ar_AE" w:bidi="ar_AE"/>
        </w:rPr>
        <w:t>فَلّو، الفَلُّوِيِّين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فَلّو، الفَلُّوِيِّون</w:t>
      </w:r>
      <w:r>
        <w:rPr>
          <w:lang w:val="ar_AE" w:bidi="ar_AE"/>
        </w:rPr>
      </w:r>
    </w:p>
    <w:p>
      <w:pPr>
        <w:pStyle w:val="Heading2"/>
        <w:bidi/>
      </w:pPr>
      <w:r>
        <w:rPr>
          <w:lang w:val="ar_AE" w:bidi="ar_AE"/>
        </w:rPr>
        <w:t xml:space="preserve">فَلّو، </w:t>
      </w:r>
      <w:r>
        <w:rPr>
          <w:lang w:val="ar_AE" w:bidi="ar_AE"/>
        </w:rPr>
        <w:t>الفَلُّوِيِّون</w:t>
      </w:r>
    </w:p>
    <w:p>
      <w:pPr>
        <w:bidi/>
      </w:pPr>
      <w:r>
        <w:rPr>
          <w:lang w:val="ar_AE" w:bidi="ar_AE"/>
        </w:rPr>
      </w:r>
      <w:r>
        <w:rPr>
          <w:lang w:val="ar_AE" w:bidi="ar_AE"/>
        </w:rPr>
        <w:t xml:space="preserve">هو ابن </w:t>
      </w:r>
      <w:r>
        <w:rPr>
          <w:lang w:val="ar_AE" w:bidi="ar_AE"/>
        </w:rPr>
        <w:t>رَأُوبَيْن</w:t>
      </w:r>
      <w:r>
        <w:rPr>
          <w:lang w:val="ar_AE" w:bidi="ar_AE"/>
        </w:rPr>
        <w:t xml:space="preserve">، وأبو </w:t>
      </w:r>
      <w:r>
        <w:rPr>
          <w:lang w:val="ar_AE" w:bidi="ar_AE"/>
        </w:rPr>
        <w:t>أَلِيآب</w:t>
      </w:r>
      <w:r>
        <w:rPr>
          <w:lang w:val="ar_AE" w:bidi="ar_AE"/>
        </w:rPr>
        <w:t xml:space="preserve"> (</w:t>
      </w:r>
      <w:hyperlink r:id="rId491">
        <w:r>
          <w:rPr>
            <w:lang w:val="ar_AE" w:bidi="ar_AE"/>
          </w:rPr>
          <w:rPr>
            <w:color w:val="0000EE"/>
            <w:u w:val="single"/>
          </w:rPr>
          <w:t>التكوين 46: 9</w:t>
        </w:r>
      </w:hyperlink>
      <w:r>
        <w:rPr>
          <w:lang w:val="ar_AE" w:bidi="ar_AE"/>
        </w:rPr>
        <w:t xml:space="preserve">؛ </w:t>
      </w:r>
      <w:hyperlink r:id="rId492">
        <w:r>
          <w:rPr>
            <w:lang w:val="ar_AE" w:bidi="ar_AE"/>
          </w:rPr>
          <w:rPr>
            <w:color w:val="0000EE"/>
            <w:u w:val="single"/>
          </w:rPr>
          <w:t>الخروج 6: 14</w:t>
        </w:r>
      </w:hyperlink>
      <w:r>
        <w:rPr>
          <w:lang w:val="ar_AE" w:bidi="ar_AE"/>
        </w:rPr>
        <w:t xml:space="preserve">؛ </w:t>
      </w:r>
      <w:hyperlink r:id="rId493">
        <w:r>
          <w:rPr>
            <w:lang w:val="ar_AE" w:bidi="ar_AE"/>
          </w:rPr>
          <w:rPr>
            <w:color w:val="0000EE"/>
            <w:u w:val="single"/>
          </w:rPr>
          <w:t>العدد 26: 8</w:t>
        </w:r>
      </w:hyperlink>
      <w:r>
        <w:rPr>
          <w:lang w:val="ar_AE" w:bidi="ar_AE"/>
        </w:rPr>
        <w:t xml:space="preserve">؛ </w:t>
      </w:r>
      <w:hyperlink r:id="rId494">
        <w:r>
          <w:rPr>
            <w:lang w:val="ar_AE" w:bidi="ar_AE"/>
          </w:rPr>
          <w:rPr>
            <w:color w:val="0000EE"/>
            <w:u w:val="single"/>
          </w:rPr>
          <w:t>1أخبار الأيام 5: 3</w:t>
        </w:r>
      </w:hyperlink>
      <w:r>
        <w:rPr>
          <w:lang w:val="ar_AE" w:bidi="ar_AE"/>
        </w:rPr>
        <w:t xml:space="preserve">) ومؤسس عشيرة </w:t>
      </w:r>
      <w:r>
        <w:rPr>
          <w:lang w:val="ar_AE" w:bidi="ar_AE"/>
        </w:rPr>
        <w:t>الفَلُّوِيِّين</w:t>
      </w:r>
      <w:r>
        <w:rPr>
          <w:lang w:val="ar_AE" w:bidi="ar_AE"/>
        </w:rPr>
        <w:t xml:space="preserve"> (</w:t>
      </w:r>
      <w:hyperlink r:id="rId495">
        <w:r>
          <w:rPr>
            <w:lang w:val="ar_AE" w:bidi="ar_AE"/>
          </w:rPr>
          <w:rPr>
            <w:color w:val="0000EE"/>
            <w:u w:val="single"/>
          </w:rPr>
          <w:t>العدد 26: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فِلِيغُون</w:t>
      </w:r>
      <w:r>
        <w:rPr>
          <w:lang w:val="ar_AE" w:bidi="ar_AE"/>
        </w:rPr>
      </w:r>
    </w:p>
    <w:p>
      <w:pPr>
        <w:pStyle w:val="Heading2"/>
        <w:bidi/>
      </w:pPr>
      <w:r>
        <w:rPr>
          <w:b/>
          <w:lang w:val="ar_AE" w:bidi="ar_AE"/>
        </w:rPr>
        <w:t>فِلِيغُون</w:t>
      </w:r>
    </w:p>
    <w:p>
      <w:pPr>
        <w:bidi/>
      </w:pPr>
      <w:r>
        <w:rPr>
          <w:lang w:val="ar_AE" w:bidi="ar_AE"/>
        </w:rPr>
      </w:r>
      <w:r>
        <w:rPr>
          <w:lang w:val="ar_AE" w:bidi="ar_AE"/>
        </w:rPr>
        <w:t>من مؤمني رومية الذين أرسل إليهم بولس تحيات (</w:t>
      </w:r>
      <w:hyperlink r:id="rId496">
        <w:r>
          <w:rPr>
            <w:lang w:val="ar_AE" w:bidi="ar_AE"/>
          </w:rPr>
          <w:rPr>
            <w:color w:val="0000EE"/>
            <w:u w:val="single"/>
          </w:rPr>
          <w:t>رومية 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فليمون (شخص)</w:t>
      </w:r>
      <w:r>
        <w:rPr>
          <w:lang w:val="ar_AE" w:bidi="ar_AE"/>
        </w:rPr>
      </w:r>
    </w:p>
    <w:p>
      <w:pPr>
        <w:bidi/>
      </w:pPr>
      <w:r>
        <w:rPr>
          <w:lang w:val="ar_AE" w:bidi="ar_AE"/>
        </w:rPr>
      </w:r>
      <w:r>
        <w:rPr>
          <w:lang w:val="ar_AE" w:bidi="ar_AE"/>
        </w:rPr>
        <w:t xml:space="preserve">مؤمن مسيحي معروف فقط من خلال الرسالة الموجَّهة إليه من الرسول بولس، ولم يُذكَر في أي مكان آخر في العهد الجديد. من خلال </w:t>
      </w:r>
      <w:hyperlink r:id="rId497">
        <w:r>
          <w:rPr>
            <w:lang w:val="ar_AE" w:bidi="ar_AE"/>
          </w:rPr>
          <w:rPr>
            <w:color w:val="0000EE"/>
            <w:u w:val="single"/>
          </w:rPr>
          <w:t xml:space="preserve">كولوسي 4:17، </w:t>
        </w:r>
      </w:hyperlink>
      <w:r>
        <w:rPr>
          <w:lang w:val="ar_AE" w:bidi="ar_AE"/>
        </w:rPr>
        <w:t xml:space="preserve">يتضح لنا أن أرخبس، المذكور هو وفليمون في </w:t>
      </w:r>
      <w:hyperlink r:id="rId498">
        <w:r>
          <w:rPr>
            <w:lang w:val="ar_AE" w:bidi="ar_AE"/>
          </w:rPr>
          <w:rPr>
            <w:color w:val="0000EE"/>
            <w:u w:val="single"/>
          </w:rPr>
          <w:t>فليمون 1:2</w:t>
        </w:r>
      </w:hyperlink>
      <w:r>
        <w:rPr>
          <w:lang w:val="ar_AE" w:bidi="ar_AE"/>
        </w:rPr>
        <w:t xml:space="preserve"> (وربما كان ابنه)، كان رجلاً من كولوسي. ومع أن بولس لم يزر تلك المدينة قط (</w:t>
      </w:r>
      <w:hyperlink r:id="rId499">
        <w:r>
          <w:rPr>
            <w:lang w:val="ar_AE" w:bidi="ar_AE"/>
          </w:rPr>
          <w:rPr>
            <w:color w:val="0000EE"/>
            <w:u w:val="single"/>
          </w:rPr>
          <w:t>كولوسي 2:1</w:t>
        </w:r>
      </w:hyperlink>
      <w:r>
        <w:rPr>
          <w:lang w:val="ar_AE" w:bidi="ar_AE"/>
        </w:rPr>
        <w:t>)، فإنه كان يعرف فليمون جيدًا. فقد خاطبه قائلًا "</w:t>
      </w:r>
      <w:r>
        <w:rPr>
          <w:lang w:val="ar_AE" w:bidi="ar_AE"/>
        </w:rPr>
        <w:t>ٱلْمَحْبُوبِ وَٱلْعَامِلِ مَعَنَا</w:t>
      </w:r>
      <w:r>
        <w:rPr>
          <w:lang w:val="ar_AE" w:bidi="ar_AE"/>
        </w:rPr>
        <w:t>" (</w:t>
      </w:r>
      <w:hyperlink r:id="rId500">
        <w:r>
          <w:rPr>
            <w:lang w:val="ar_AE" w:bidi="ar_AE"/>
          </w:rPr>
          <w:rPr>
            <w:color w:val="0000EE"/>
            <w:u w:val="single"/>
          </w:rPr>
          <w:t>فليمون 1:1</w:t>
        </w:r>
      </w:hyperlink>
      <w:r>
        <w:rPr>
          <w:lang w:val="ar_AE" w:bidi="ar_AE"/>
        </w:rPr>
        <w:t>). ربما خدم فليمون مع بولس خلال الثلاث سنوات التي قضاها بولس في أفسس (</w:t>
      </w:r>
      <w:hyperlink r:id="rId501">
        <w:r>
          <w:rPr>
            <w:lang w:val="ar_AE" w:bidi="ar_AE"/>
          </w:rPr>
          <w:rPr>
            <w:color w:val="0000EE"/>
            <w:u w:val="single"/>
          </w:rPr>
          <w:t>أعمال الرسل 19:8–10؛</w:t>
        </w:r>
      </w:hyperlink>
      <w:r>
        <w:rPr>
          <w:lang w:val="ar_AE" w:bidi="ar_AE"/>
        </w:rPr>
        <w:t xml:space="preserve"> </w:t>
      </w:r>
      <w:hyperlink r:id="rId502">
        <w:r>
          <w:rPr>
            <w:lang w:val="ar_AE" w:bidi="ar_AE"/>
          </w:rPr>
          <w:rPr>
            <w:color w:val="0000EE"/>
            <w:u w:val="single"/>
          </w:rPr>
          <w:t>20:31</w:t>
        </w:r>
      </w:hyperlink>
      <w:r>
        <w:rPr>
          <w:lang w:val="ar_AE" w:bidi="ar_AE"/>
        </w:rPr>
        <w:t>)، وكان بولس يعلم جيدًا أنه يستطيع أن يناشده نيابة عن أنسيمس، عبده الهارب.</w:t>
      </w:r>
    </w:p>
    <w:p>
      <w:pPr>
        <w:bidi/>
      </w:pPr>
      <w:r>
        <w:rPr>
          <w:lang w:val="ar_AE" w:bidi="ar_AE"/>
        </w:rPr>
      </w:r>
      <w:r>
        <w:rPr>
          <w:lang w:val="ar_AE" w:bidi="ar_AE"/>
        </w:rPr>
        <w:t xml:space="preserve">انظر أيضًا </w:t>
      </w:r>
      <w:r>
        <w:rPr>
          <w:lang w:val="ar_AE" w:bidi="ar_AE"/>
        </w:rPr>
        <w:t>فليمون، الرسالة إلى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فَنِنَّة</w:t>
      </w:r>
      <w:r>
        <w:rPr>
          <w:lang w:val="ar_AE" w:bidi="ar_AE"/>
        </w:rPr>
      </w:r>
    </w:p>
    <w:p>
      <w:pPr>
        <w:pStyle w:val="Heading2"/>
        <w:bidi/>
      </w:pPr>
      <w:r>
        <w:rPr>
          <w:lang w:val="ar_AE" w:bidi="ar_AE"/>
        </w:rPr>
        <w:t>فَنِنَّةُ</w:t>
      </w:r>
    </w:p>
    <w:p>
      <w:pPr>
        <w:bidi/>
      </w:pPr>
      <w:r>
        <w:rPr>
          <w:lang w:val="ar_AE" w:bidi="ar_AE"/>
        </w:rPr>
      </w:r>
      <w:r>
        <w:rPr>
          <w:lang w:val="ar_AE" w:bidi="ar_AE"/>
        </w:rPr>
        <w:t>كانت فننة واحدة من زوجتي ألقانة، والأخرى التي كانت الأكثر تفضيلًا هي حنة (</w:t>
      </w:r>
      <w:hyperlink r:id="rId503">
        <w:r>
          <w:rPr>
            <w:lang w:val="ar_AE" w:bidi="ar_AE"/>
          </w:rPr>
          <w:rPr>
            <w:color w:val="0000EE"/>
            <w:u w:val="single"/>
          </w:rPr>
          <w:t>1 صم 1:2–6</w:t>
        </w:r>
      </w:hyperlink>
      <w:r>
        <w:rPr>
          <w:lang w:val="ar_AE" w:bidi="ar_AE"/>
        </w:rPr>
        <w:t>). كان نجاح فننة في إنجاب الأطفال مصدرًا للكثير من التوتر المنزلي لحنة التي لم يكن لديها أطفال، خاصة في وقت الذبيحة السنوية في شيلوه. يوضح التقليد اليهودي أن تهكمات فننة كانت محاولات لتحفيز حنة على الحمل، لكن السجل الكتابي يصور النساء كمتنافسات.</w:t>
      </w:r>
      <w:r>
        <w:rPr>
          <w:lang w:val="ar_AE" w:bidi="ar_AE"/>
        </w:rPr>
      </w:r>
      <w:r>
        <w:rPr>
          <w:lang w:val="ar_AE" w:bidi="ar_AE"/>
        </w:rPr>
      </w:r>
    </w:p>
    <w:p>
      <w:pPr>
        <w:bidi/>
      </w:pPr>
      <w:r>
        <w:rPr>
          <w:lang w:val="ar_AE" w:bidi="ar_AE"/>
        </w:rPr>
      </w:r>
    </w:p>
    <w:p>
      <w:pPr>
        <w:pStyle w:val="Heading2"/>
        <w:bidi/>
      </w:pPr>
      <w:r>
        <w:rPr>
          <w:lang w:val="ar_AE" w:bidi="ar_AE"/>
        </w:rPr>
        <w:t>فَنُوئِيل</w:t>
      </w:r>
      <w:r>
        <w:rPr>
          <w:lang w:val="ar_AE" w:bidi="ar_AE"/>
        </w:rPr>
      </w:r>
    </w:p>
    <w:p>
      <w:pPr>
        <w:pStyle w:val="Heading2"/>
        <w:bidi/>
      </w:pPr>
      <w:r>
        <w:rPr>
          <w:lang w:val="ar_AE" w:bidi="ar_AE"/>
        </w:rPr>
        <w:t>فَنُوئِيل</w:t>
      </w:r>
    </w:p>
    <w:p>
      <w:pPr>
        <w:bidi/>
      </w:pPr>
      <w:r>
        <w:rPr>
          <w:lang w:val="ar_AE" w:bidi="ar_AE"/>
        </w:rPr>
      </w:r>
      <w:r>
        <w:rPr>
          <w:lang w:val="ar_AE" w:bidi="ar_AE"/>
        </w:rPr>
        <w:t>هو أبو حنة النبية. وقد تنبأت حنة فيمَا يتعلق بتقديم الطفل يسوع في الهيكل (</w:t>
      </w:r>
      <w:hyperlink r:id="rId504">
        <w:r>
          <w:rPr>
            <w:lang w:val="ar_AE" w:bidi="ar_AE"/>
          </w:rPr>
          <w:rPr>
            <w:color w:val="0000EE"/>
            <w:u w:val="single"/>
          </w:rPr>
          <w:t>لوقا 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فَنوئِيل (شخص)</w:t>
      </w:r>
      <w:r>
        <w:rPr>
          <w:lang w:val="ar_AE" w:bidi="ar_AE"/>
        </w:rPr>
      </w:r>
    </w:p>
    <w:p>
      <w:pPr>
        <w:bidi/>
      </w:pPr>
      <w:r>
        <w:rPr>
          <w:lang w:val="ar_AE" w:bidi="ar_AE"/>
        </w:rPr>
      </w:r>
      <w:r>
        <w:rPr>
          <w:lang w:val="ar_AE" w:bidi="ar_AE"/>
        </w:rPr>
        <w:t>1. من نسل (وربما يكون ابن) حور وأبو (بمعنى جد) جدور من سبط يهوذا (</w:t>
      </w:r>
      <w:hyperlink r:id="rId505">
        <w:r>
          <w:rPr>
            <w:lang w:val="ar_AE" w:bidi="ar_AE"/>
          </w:rPr>
          <w:rPr>
            <w:color w:val="0000EE"/>
            <w:u w:val="single"/>
          </w:rPr>
          <w:t>1 أخبار 4:4</w:t>
        </w:r>
      </w:hyperlink>
      <w:r>
        <w:rPr>
          <w:lang w:val="ar_AE" w:bidi="ar_AE"/>
        </w:rPr>
        <w:t>).</w:t>
      </w:r>
    </w:p>
    <w:p>
      <w:pPr>
        <w:bidi/>
      </w:pPr>
      <w:r>
        <w:rPr>
          <w:lang w:val="ar_AE" w:bidi="ar_AE"/>
        </w:rPr>
      </w:r>
      <w:r>
        <w:rPr>
          <w:lang w:val="ar_AE" w:bidi="ar_AE"/>
        </w:rPr>
        <w:t>2. ابن شاشق من سبط بنيامين (</w:t>
      </w:r>
      <w:hyperlink r:id="rId506">
        <w:r>
          <w:rPr>
            <w:lang w:val="ar_AE" w:bidi="ar_AE"/>
          </w:rPr>
          <w:rPr>
            <w:color w:val="0000EE"/>
            <w:u w:val="single"/>
          </w:rPr>
          <w:t>1 أخبار 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فَنوئِيل (مكان)</w:t>
      </w:r>
      <w:r>
        <w:rPr>
          <w:lang w:val="ar_AE" w:bidi="ar_AE"/>
        </w:rPr>
      </w:r>
    </w:p>
    <w:p>
      <w:pPr>
        <w:bidi/>
      </w:pPr>
      <w:r>
        <w:rPr>
          <w:lang w:val="ar_AE" w:bidi="ar_AE"/>
        </w:rPr>
      </w:r>
      <w:r>
        <w:rPr>
          <w:lang w:val="ar_AE" w:bidi="ar_AE"/>
        </w:rPr>
        <w:t>هو اسم المكان الذي يقع بالقرب من نَّهْرِ يَبُّوق حيث جاهد يَعْقوب طوال الليل مع ٱلله (</w:t>
      </w:r>
      <w:hyperlink r:id="rId507">
        <w:r>
          <w:rPr>
            <w:lang w:val="ar_AE" w:bidi="ar_AE"/>
          </w:rPr>
          <w:rPr>
            <w:color w:val="0000EE"/>
            <w:u w:val="single"/>
          </w:rPr>
          <w:t>التكوين 32:31</w:t>
        </w:r>
      </w:hyperlink>
      <w:r>
        <w:rPr>
          <w:lang w:val="ar_AE" w:bidi="ar_AE"/>
        </w:rPr>
        <w:t xml:space="preserve">)؛ ويُسمى أيضًا </w:t>
      </w:r>
      <w:r>
        <w:rPr>
          <w:lang w:val="ar_AE" w:bidi="ar_AE"/>
        </w:rPr>
        <w:t>فَنِيئِيل</w:t>
      </w:r>
      <w:r>
        <w:rPr>
          <w:lang w:val="ar_AE" w:bidi="ar_AE"/>
        </w:rPr>
        <w:t xml:space="preserve"> في الآية </w:t>
      </w:r>
      <w:hyperlink r:id="rId508">
        <w:r>
          <w:rPr>
            <w:lang w:val="ar_AE" w:bidi="ar_AE"/>
          </w:rPr>
          <w:rPr>
            <w:color w:val="0000EE"/>
            <w:u w:val="single"/>
          </w:rPr>
          <w:t>30</w:t>
        </w:r>
      </w:hyperlink>
      <w:r>
        <w:rPr>
          <w:lang w:val="ar_AE" w:bidi="ar_AE"/>
        </w:rPr>
        <w:t>. وفي عهد القضاة، دمر جِدْعون بُرج فَنوئِيل وقتل رجال المدينة لأنهم رفضوا الانضمام إليه في الحرب ضد المديانيين (</w:t>
      </w:r>
      <w:hyperlink r:id="rId509">
        <w:r>
          <w:rPr>
            <w:lang w:val="ar_AE" w:bidi="ar_AE"/>
          </w:rPr>
          <w:rPr>
            <w:color w:val="0000EE"/>
            <w:u w:val="single"/>
          </w:rPr>
          <w:t>القضاة 8:8–9، 17</w:t>
        </w:r>
      </w:hyperlink>
      <w:r>
        <w:rPr>
          <w:lang w:val="ar_AE" w:bidi="ar_AE"/>
        </w:rPr>
        <w:t>). وقد أعاد الملك يَربْعَام بناء المدينة فيمَا بعد (</w:t>
      </w:r>
      <w:hyperlink r:id="rId510">
        <w:r>
          <w:rPr>
            <w:lang w:val="ar_AE" w:bidi="ar_AE"/>
          </w:rPr>
          <w:rPr>
            <w:color w:val="0000EE"/>
            <w:u w:val="single"/>
          </w:rPr>
          <w:t>1ملوك 12:25</w:t>
        </w:r>
      </w:hyperlink>
      <w:r>
        <w:rPr>
          <w:lang w:val="ar_AE" w:bidi="ar_AE"/>
        </w:rPr>
        <w:t>). وكانت فَنوئِيل تقع بالقرب من مدينة سكّوت شرق نهر الأرْدُنّ، ومع هذا فموقعها الدقيق يبقى غير معروف.</w:t>
      </w:r>
      <w:r>
        <w:rPr>
          <w:lang w:val="ar_AE" w:bidi="ar_AE"/>
        </w:rPr>
      </w:r>
      <w:r>
        <w:rPr>
          <w:lang w:val="ar_AE" w:bidi="ar_AE"/>
        </w:rPr>
      </w:r>
    </w:p>
    <w:p>
      <w:pPr>
        <w:bidi/>
      </w:pPr>
      <w:r>
        <w:rPr>
          <w:lang w:val="ar_AE" w:bidi="ar_AE"/>
        </w:rPr>
      </w:r>
    </w:p>
    <w:p>
      <w:pPr>
        <w:pStyle w:val="Heading2"/>
        <w:bidi/>
      </w:pPr>
      <w:r>
        <w:rPr>
          <w:lang w:val="ar_AE" w:bidi="ar_AE"/>
        </w:rPr>
        <w:t>فَنِيئِيل</w:t>
      </w:r>
      <w:r>
        <w:rPr>
          <w:lang w:val="ar_AE" w:bidi="ar_AE"/>
        </w:rPr>
      </w:r>
    </w:p>
    <w:p>
      <w:pPr>
        <w:pStyle w:val="Heading2"/>
        <w:bidi/>
      </w:pPr>
      <w:r>
        <w:rPr>
          <w:lang w:val="ar_AE" w:bidi="ar_AE"/>
        </w:rPr>
        <w:t>فَنِيئِيل</w:t>
      </w:r>
    </w:p>
    <w:p>
      <w:pPr>
        <w:bidi/>
      </w:pPr>
      <w:r>
        <w:rPr>
          <w:lang w:val="ar_AE" w:bidi="ar_AE"/>
        </w:rPr>
      </w:r>
      <w:r>
        <w:rPr>
          <w:lang w:val="ar_AE" w:bidi="ar_AE"/>
        </w:rPr>
        <w:t xml:space="preserve">وتُسمّى أيضًا فَنُوئِيلَ، وهي المدينة الفلسطينية التي صارع فيها يَعْقوبَ "ملاك" ٱلله، كما ورد في </w:t>
      </w:r>
      <w:hyperlink r:id="rId508">
        <w:r>
          <w:rPr>
            <w:lang w:val="ar_AE" w:bidi="ar_AE"/>
          </w:rPr>
          <w:rPr>
            <w:color w:val="0000EE"/>
            <w:u w:val="single"/>
          </w:rPr>
          <w:t>تكوين 32:30</w:t>
        </w:r>
      </w:hyperlink>
      <w:r>
        <w:rPr>
          <w:lang w:val="ar_AE" w:bidi="ar_AE"/>
        </w:rPr>
        <w:t xml:space="preserve">. </w:t>
      </w:r>
      <w:r>
        <w:rPr>
          <w:i/>
          <w:lang w:val="ar_AE" w:bidi="ar_AE"/>
        </w:rPr>
        <w:t>انظر</w:t>
      </w:r>
      <w:r>
        <w:rPr>
          <w:lang w:val="ar_AE" w:bidi="ar_AE"/>
        </w:rPr>
        <w:t xml:space="preserve"> </w:t>
      </w:r>
      <w:r>
        <w:rPr>
          <w:lang w:val="ar_AE" w:bidi="ar_AE"/>
        </w:rPr>
        <w:t>فَنوئِيل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فَهْد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(الفَهْد)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فَوَّة</w:t>
      </w:r>
      <w:r>
        <w:rPr>
          <w:lang w:val="ar_AE" w:bidi="ar_AE"/>
        </w:rPr>
      </w:r>
    </w:p>
    <w:p>
      <w:pPr>
        <w:pStyle w:val="Heading2"/>
        <w:bidi/>
      </w:pPr>
      <w:r>
        <w:rPr>
          <w:lang w:val="ar_AE" w:bidi="ar_AE"/>
        </w:rPr>
        <w:t>فَوَّة</w:t>
      </w:r>
      <w:r>
        <w:rPr>
          <w:lang w:val="ar_AE" w:bidi="ar_AE"/>
        </w:rPr>
        <w:t>*</w:t>
      </w:r>
    </w:p>
    <w:p>
      <w:pPr>
        <w:bidi/>
      </w:pPr>
      <w:r>
        <w:rPr>
          <w:lang w:val="ar_AE" w:bidi="ar_AE"/>
        </w:rPr>
      </w:r>
      <w:r>
        <w:rPr>
          <w:lang w:val="ar_AE" w:bidi="ar_AE"/>
        </w:rPr>
        <w:t xml:space="preserve">ابن </w:t>
      </w:r>
      <w:r>
        <w:rPr>
          <w:lang w:val="ar_AE" w:bidi="ar_AE"/>
        </w:rPr>
        <w:t>يَسَّاكَر</w:t>
      </w:r>
      <w:r>
        <w:rPr>
          <w:lang w:val="ar_AE" w:bidi="ar_AE"/>
        </w:rPr>
        <w:t xml:space="preserve">، في </w:t>
      </w:r>
      <w:hyperlink r:id="rId511">
        <w:r>
          <w:rPr>
            <w:lang w:val="ar_AE" w:bidi="ar_AE"/>
          </w:rPr>
          <w:rPr>
            <w:color w:val="0000EE"/>
            <w:u w:val="single"/>
          </w:rPr>
          <w:t>تكوين 46:13</w:t>
        </w:r>
      </w:hyperlink>
      <w:r>
        <w:rPr>
          <w:lang w:val="ar_AE" w:bidi="ar_AE"/>
        </w:rPr>
        <w:t xml:space="preserve">. </w:t>
      </w:r>
      <w:r>
        <w:rPr>
          <w:i/>
          <w:lang w:val="ar_AE" w:bidi="ar_AE"/>
        </w:rPr>
        <w:t>انظر</w:t>
      </w:r>
      <w:r>
        <w:rPr>
          <w:lang w:val="ar_AE" w:bidi="ar_AE"/>
        </w:rPr>
        <w:t xml:space="preserve"> </w:t>
      </w:r>
      <w:r>
        <w:rPr>
          <w:lang w:val="ar_AE" w:bidi="ar_AE"/>
        </w:rPr>
        <w:t>فَوَّة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فَوَّة</w:t>
      </w:r>
      <w:r>
        <w:rPr>
          <w:lang w:val="ar_AE" w:bidi="ar_AE"/>
        </w:rPr>
      </w:r>
    </w:p>
    <w:p>
      <w:pPr>
        <w:pStyle w:val="Heading2"/>
        <w:bidi/>
      </w:pPr>
      <w:r>
        <w:rPr>
          <w:lang w:val="ar_AE" w:bidi="ar_AE"/>
        </w:rPr>
        <w:t>فَوَّة</w:t>
      </w:r>
    </w:p>
    <w:p>
      <w:pPr>
        <w:bidi/>
      </w:pPr>
      <w:r>
        <w:rPr>
          <w:lang w:val="ar_AE" w:bidi="ar_AE"/>
        </w:rPr>
      </w:r>
      <w:r>
        <w:rPr>
          <w:lang w:val="ar_AE" w:bidi="ar_AE"/>
        </w:rPr>
        <w:t>هو ابن يَسَّاكَرَ، الذي ذهب مع يَعْقوبَ وأهل بيته إلى مِصْر، حيث التمسوا اللجوء هربًا من المجاعة الشديدة في فلسطين (</w:t>
      </w:r>
      <w:hyperlink r:id="rId511">
        <w:r>
          <w:rPr>
            <w:lang w:val="ar_AE" w:bidi="ar_AE"/>
          </w:rPr>
          <w:rPr>
            <w:color w:val="0000EE"/>
            <w:u w:val="single"/>
          </w:rPr>
          <w:t>التكوين 46:13</w:t>
        </w:r>
      </w:hyperlink>
      <w:r>
        <w:rPr>
          <w:lang w:val="ar_AE" w:bidi="ar_AE"/>
        </w:rPr>
        <w:t>؛ ويُكتب في بعض الترجمات "فوَاة"). وأسس فَوَّة عشيرة ا</w:t>
      </w:r>
      <w:r>
        <w:rPr>
          <w:lang w:val="ar_AE" w:bidi="ar_AE"/>
        </w:rPr>
        <w:t>لْفُوِّيِّين</w:t>
      </w:r>
      <w:r>
        <w:rPr>
          <w:lang w:val="ar_AE" w:bidi="ar_AE"/>
        </w:rPr>
        <w:t xml:space="preserve"> (</w:t>
      </w:r>
      <w:hyperlink r:id="rId512">
        <w:r>
          <w:rPr>
            <w:lang w:val="ar_AE" w:bidi="ar_AE"/>
          </w:rPr>
          <w:rPr>
            <w:color w:val="0000EE"/>
            <w:u w:val="single"/>
          </w:rPr>
          <w:t>العدد 26:23</w:t>
        </w:r>
      </w:hyperlink>
      <w:r>
        <w:rPr>
          <w:lang w:val="ar_AE" w:bidi="ar_AE"/>
        </w:rPr>
        <w:t xml:space="preserve">) ويرد اسمه أيضًا في سفر </w:t>
      </w:r>
      <w:hyperlink r:id="rId513">
        <w:r>
          <w:rPr>
            <w:lang w:val="ar_AE" w:bidi="ar_AE"/>
          </w:rPr>
          <w:rPr>
            <w:color w:val="0000EE"/>
            <w:u w:val="single"/>
          </w:rPr>
          <w:t>1أخبار الأيام 7: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فُوخَرَة الظِّبَاءِ</w:t>
      </w:r>
      <w:r>
        <w:rPr>
          <w:lang w:val="ar_AE" w:bidi="ar_AE"/>
        </w:rPr>
      </w:r>
    </w:p>
    <w:p>
      <w:pPr>
        <w:pStyle w:val="Heading2"/>
        <w:bidi/>
      </w:pPr>
      <w:r>
        <w:rPr>
          <w:b/>
          <w:lang w:val="ar_AE" w:bidi="ar_AE"/>
        </w:rPr>
        <w:t>فُوخَرَة الظِّبَاءِ</w:t>
      </w:r>
    </w:p>
    <w:p>
      <w:pPr>
        <w:bidi/>
      </w:pPr>
      <w:r>
        <w:rPr>
          <w:lang w:val="ar_AE" w:bidi="ar_AE"/>
        </w:rPr>
      </w:r>
      <w:r>
        <w:rPr>
          <w:i/>
          <w:lang w:val="ar_AE" w:bidi="ar_AE"/>
        </w:rPr>
        <w:t>انظر</w:t>
      </w:r>
      <w:r>
        <w:rPr>
          <w:lang w:val="ar_AE" w:bidi="ar_AE"/>
        </w:rPr>
        <w:t xml:space="preserve"> </w:t>
      </w:r>
      <w:r>
        <w:rPr>
          <w:lang w:val="ar_AE" w:bidi="ar_AE"/>
        </w:rPr>
        <w:t>فُوخرة-الظباء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فُوخَرَةِ ٱلظِّبَاءِ</w:t>
      </w:r>
      <w:r>
        <w:rPr>
          <w:lang w:val="ar_AE" w:bidi="ar_AE"/>
        </w:rPr>
      </w:r>
    </w:p>
    <w:p>
      <w:pPr>
        <w:pStyle w:val="Heading2"/>
        <w:bidi/>
      </w:pPr>
      <w:r>
        <w:rPr>
          <w:lang w:val="ar_AE" w:bidi="ar_AE"/>
        </w:rPr>
        <w:t>فُوخَرَةِ ٱلظِّبَاءِ</w:t>
      </w:r>
      <w:r>
        <w:rPr>
          <w:lang w:val="ar_AE" w:bidi="ar_AE"/>
        </w:rPr>
        <w:t>*</w:t>
      </w:r>
    </w:p>
    <w:p>
      <w:pPr>
        <w:bidi/>
      </w:pPr>
      <w:r>
        <w:rPr>
          <w:lang w:val="ar_AE" w:bidi="ar_AE"/>
        </w:rPr>
      </w:r>
      <w:r>
        <w:rPr>
          <w:lang w:val="ar_AE" w:bidi="ar_AE"/>
        </w:rPr>
        <w:t>رأس عائلة من عبيد سليمان الذين عادوا من السبي مع زربابل (</w:t>
      </w:r>
      <w:hyperlink r:id="rId514">
        <w:r>
          <w:rPr>
            <w:lang w:val="ar_AE" w:bidi="ar_AE"/>
          </w:rPr>
          <w:rPr>
            <w:color w:val="0000EE"/>
            <w:u w:val="single"/>
          </w:rPr>
          <w:t>عز 2:57</w:t>
        </w:r>
      </w:hyperlink>
      <w:r>
        <w:rPr>
          <w:lang w:val="ar_AE" w:bidi="ar_AE"/>
        </w:rPr>
        <w:t xml:space="preserve">; </w:t>
      </w:r>
      <w:hyperlink r:id="rId515">
        <w:r>
          <w:rPr>
            <w:lang w:val="ar_AE" w:bidi="ar_AE"/>
          </w:rPr>
          <w:rPr>
            <w:color w:val="0000EE"/>
            <w:u w:val="single"/>
          </w:rPr>
          <w:t>نح 7:59</w:t>
        </w:r>
      </w:hyperlink>
      <w:r>
        <w:rPr>
          <w:lang w:val="ar_AE" w:bidi="ar_AE"/>
        </w:rPr>
        <w:t>). تترجم ترجمة kjv الاسم بوكيريث من زبايم، مما يجعل الجزء الأخير اسم مكان.</w:t>
      </w:r>
      <w:r>
        <w:rPr>
          <w:lang w:val="ar_AE" w:bidi="ar_AE"/>
        </w:rPr>
      </w:r>
      <w:r>
        <w:rPr>
          <w:lang w:val="ar_AE" w:bidi="ar_AE"/>
        </w:rPr>
      </w:r>
    </w:p>
    <w:p>
      <w:pPr>
        <w:bidi/>
      </w:pPr>
      <w:r>
        <w:rPr>
          <w:lang w:val="ar_AE" w:bidi="ar_AE"/>
        </w:rPr>
      </w:r>
    </w:p>
    <w:p>
      <w:pPr>
        <w:pStyle w:val="Heading2"/>
        <w:bidi/>
      </w:pPr>
      <w:r>
        <w:rPr>
          <w:lang w:val="ar_AE" w:bidi="ar_AE"/>
        </w:rPr>
        <w:t>فور</w:t>
      </w:r>
      <w:r>
        <w:rPr>
          <w:lang w:val="ar_AE" w:bidi="ar_AE"/>
        </w:rPr>
      </w:r>
    </w:p>
    <w:p>
      <w:pPr>
        <w:bidi/>
      </w:pPr>
      <w:r>
        <w:rPr>
          <w:lang w:val="ar_AE" w:bidi="ar_AE"/>
        </w:rPr>
      </w:r>
      <w:r>
        <w:rPr>
          <w:lang w:val="ar_AE" w:bidi="ar_AE"/>
        </w:rPr>
        <w:t xml:space="preserve">كلمة عبرية معناها "قرعة" (تُستخدم في إلقاء القرعة لاتخاذ قرار بشأن شيء ما). واسم عيد الفوريم اليهودي مشتق من هذه الكلمة. فإن هامان، عدو اليهود، ألقى </w:t>
      </w:r>
      <w:r>
        <w:rPr>
          <w:lang w:val="ar_AE" w:bidi="ar_AE"/>
        </w:rPr>
        <w:t xml:space="preserve">فُورًا </w:t>
      </w:r>
      <w:r>
        <w:rPr>
          <w:lang w:val="ar_AE" w:bidi="ar_AE"/>
        </w:rPr>
        <w:t>(قرعة) لاختيار يوم للقضاء على الشعب اليهودي. وعيد الفوريم يحتفل بإنقاذ اليهود من خطة هامان (</w:t>
      </w:r>
      <w:hyperlink r:id="rId516">
        <w:r>
          <w:rPr>
            <w:lang w:val="ar_AE" w:bidi="ar_AE"/>
          </w:rPr>
          <w:rPr>
            <w:color w:val="0000EE"/>
            <w:u w:val="single"/>
          </w:rPr>
          <w:t>أستير 3: 7؛</w:t>
        </w:r>
      </w:hyperlink>
      <w:r>
        <w:rPr>
          <w:lang w:val="ar_AE" w:bidi="ar_AE"/>
        </w:rPr>
        <w:t xml:space="preserve"> </w:t>
      </w:r>
      <w:hyperlink r:id="rId517">
        <w:r>
          <w:rPr>
            <w:lang w:val="ar_AE" w:bidi="ar_AE"/>
          </w:rPr>
          <w:rPr>
            <w:color w:val="0000EE"/>
            <w:u w:val="single"/>
          </w:rPr>
          <w:t>9: 24–26</w:t>
        </w:r>
      </w:hyperlink>
      <w:r>
        <w:rPr>
          <w:lang w:val="ar_AE" w:bidi="ar_AE"/>
        </w:rPr>
        <w:t>).</w:t>
      </w:r>
    </w:p>
    <w:p>
      <w:pPr>
        <w:bidi/>
      </w:pPr>
      <w:r>
        <w:rPr>
          <w:lang w:val="ar_AE" w:bidi="ar_AE"/>
        </w:rPr>
      </w:r>
      <w:r>
        <w:rPr>
          <w:lang w:val="ar_AE" w:bidi="ar_AE"/>
        </w:rPr>
        <w:t xml:space="preserve">انظر </w:t>
      </w:r>
      <w:r>
        <w:rPr>
          <w:lang w:val="ar_AE" w:bidi="ar_AE"/>
        </w:rPr>
        <w:t>أعياد إسرائيل</w:t>
      </w:r>
      <w:r>
        <w:rPr>
          <w:lang w:val="ar_AE" w:bidi="ar_AE"/>
        </w:rPr>
      </w:r>
      <w:r>
        <w:rPr>
          <w:lang w:val="ar_AE" w:bidi="ar_AE"/>
        </w:rPr>
      </w:r>
    </w:p>
    <w:p>
      <w:pPr>
        <w:bidi/>
      </w:pPr>
      <w:r>
        <w:rPr>
          <w:lang w:val="ar_AE" w:bidi="ar_AE"/>
        </w:rPr>
      </w:r>
    </w:p>
    <w:p>
      <w:pPr>
        <w:pStyle w:val="Heading2"/>
        <w:bidi/>
      </w:pPr>
      <w:r>
        <w:rPr>
          <w:lang w:val="ar_AE" w:bidi="ar_AE"/>
        </w:rPr>
        <w:t>فُورَاثَا</w:t>
      </w:r>
      <w:r>
        <w:rPr>
          <w:lang w:val="ar_AE" w:bidi="ar_AE"/>
        </w:rPr>
      </w:r>
    </w:p>
    <w:p>
      <w:pPr>
        <w:pStyle w:val="Heading2"/>
        <w:bidi/>
      </w:pPr>
      <w:r>
        <w:rPr>
          <w:b/>
          <w:lang w:val="ar_AE" w:bidi="ar_AE"/>
        </w:rPr>
        <w:t>فُورَاثَا</w:t>
      </w:r>
    </w:p>
    <w:p>
      <w:pPr>
        <w:bidi/>
      </w:pPr>
      <w:r>
        <w:rPr>
          <w:lang w:val="ar_AE" w:bidi="ar_AE"/>
        </w:rPr>
      </w:r>
      <w:r>
        <w:rPr>
          <w:lang w:val="ar_AE" w:bidi="ar_AE"/>
        </w:rPr>
        <w:t>أحد أبناء هامان العشرة الذين قتلهم اليهود (</w:t>
      </w:r>
      <w:hyperlink r:id="rId518">
        <w:r>
          <w:rPr>
            <w:lang w:val="ar_AE" w:bidi="ar_AE"/>
          </w:rPr>
          <w:rPr>
            <w:color w:val="0000EE"/>
            <w:u w:val="single"/>
          </w:rPr>
          <w:t>أستير 9: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فورة</w:t>
      </w:r>
      <w:r>
        <w:rPr>
          <w:lang w:val="ar_AE" w:bidi="ar_AE"/>
        </w:rPr>
      </w:r>
    </w:p>
    <w:p>
      <w:pPr>
        <w:bidi/>
      </w:pPr>
      <w:r>
        <w:rPr>
          <w:lang w:val="ar_AE" w:bidi="ar_AE"/>
        </w:rPr>
      </w:r>
      <w:r>
        <w:rPr>
          <w:lang w:val="ar_AE" w:bidi="ar_AE"/>
        </w:rPr>
        <w:t>هو خادم جدعون، وقد رافق سيده في زيارة سرية ليلية إلى معسكر المديانيين وهناك شجعهم الرب (</w:t>
      </w:r>
      <w:hyperlink r:id="rId519">
        <w:r>
          <w:rPr>
            <w:lang w:val="ar_AE" w:bidi="ar_AE"/>
          </w:rPr>
          <w:rPr>
            <w:color w:val="0000EE"/>
            <w:u w:val="single"/>
          </w:rPr>
          <w:t>قضاة 7:10–11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فُورُن</w:t>
      </w:r>
      <w:r>
        <w:rPr>
          <w:lang w:val="ar_AE" w:bidi="ar_AE"/>
        </w:rPr>
      </w:r>
    </w:p>
    <w:p>
      <w:pPr>
        <w:pStyle w:val="Heading2"/>
        <w:bidi/>
      </w:pPr>
      <w:r>
        <w:rPr>
          <w:lang w:val="ar_AE" w:bidi="ar_AE"/>
        </w:rPr>
        <w:t xml:space="preserve">فُورُن </w:t>
      </w:r>
    </w:p>
    <w:p>
      <w:pPr>
        <w:bidi/>
      </w:pPr>
      <w:r>
        <w:rPr>
          <w:lang w:val="ar_AE" w:bidi="ar_AE"/>
        </w:rPr>
      </w:r>
      <w:r>
        <w:rPr>
          <w:lang w:val="ar_AE" w:bidi="ar_AE"/>
        </w:rPr>
        <w:t>مساحة مكشوفة في المدن الرومانية كانت تستخدم للتجارة والشؤون السياسية والأمور القضائية. كان الفُورُن عادةً على أرض مستوية، مستطيلة الشكل، ومحاطًا بالمعابد والمحاكم والأروقة والمباني العامة الأخرى.</w:t>
      </w:r>
    </w:p>
    <w:p>
      <w:pPr>
        <w:bidi/>
      </w:pPr>
      <w:r>
        <w:rPr>
          <w:lang w:val="ar_AE" w:bidi="ar_AE"/>
        </w:rPr>
      </w:r>
      <w:r>
        <w:rPr>
          <w:lang w:val="ar_AE" w:bidi="ar_AE"/>
        </w:rPr>
        <w:t xml:space="preserve">كان </w:t>
      </w:r>
      <w:r>
        <w:rPr>
          <w:lang w:val="ar_AE" w:bidi="ar_AE"/>
        </w:rPr>
        <w:t>فُورُن أَبِّيُوس</w:t>
      </w:r>
      <w:r>
        <w:rPr>
          <w:lang w:val="ar_AE" w:bidi="ar_AE"/>
        </w:rPr>
        <w:t xml:space="preserve"> محطة للمسافرين على طريق أبيان، على بعد 43 ميلًا (69.2 كيلومترًا) جَنُوب روما، حيث التقى بولس بالمسيحيين من روما في طريقه إلى العاصمة تحت الحراسة (</w:t>
      </w:r>
      <w:hyperlink r:id="rId520">
        <w:r>
          <w:rPr>
            <w:lang w:val="ar_AE" w:bidi="ar_AE"/>
          </w:rPr>
          <w:rPr>
            <w:color w:val="0000EE"/>
            <w:u w:val="single"/>
          </w:rPr>
          <w:t>أعمال 28: 15</w:t>
        </w:r>
      </w:hyperlink>
      <w:r>
        <w:rPr>
          <w:lang w:val="ar_AE" w:bidi="ar_AE"/>
        </w:rPr>
        <w:t>).</w:t>
      </w:r>
    </w:p>
    <w:p>
      <w:pPr>
        <w:bidi/>
      </w:pPr>
      <w:r>
        <w:rPr>
          <w:lang w:val="ar_AE" w:bidi="ar_AE"/>
        </w:rPr>
      </w:r>
      <w:r>
        <w:rPr>
          <w:lang w:val="ar_AE" w:bidi="ar_AE"/>
        </w:rPr>
        <w:t>كانت أهم فُورُن هي تلك الواقعة في مدينة روما. بُنيت في أوقات مختلفة من تاريخ روما، وقد خضعت الفُورُن القائمة الآن لكثير من التغييرات بالبناء المستمر. روما التي ذهب إليها بولس لمحاكمته كانت بها فُرُون متعددة، بما في ذلك فُورُن يوليوس قيصر (بدأها بنفسه، لكن أكملها فعليًا أغسطس قيصر) ومن جاؤوا من بعده. كان أهمها هو الفُورُن الروماني، مركز العالم في زمن بولس. كان يقع بين التلين المركزيين من التلال السبعة التي بُنيت عليها المدينة. كان يحتوي على العديد من الأعمدة والتماثيل والأعمال الفنية والمباني المهمة في الحياة السياسية والدينية للإمبراطورية.</w:t>
      </w:r>
    </w:p>
    <w:p>
      <w:pPr>
        <w:bidi/>
      </w:pPr>
      <w:r>
        <w:rPr>
          <w:lang w:val="ar_AE" w:bidi="ar_AE"/>
        </w:rPr>
      </w:r>
      <w:r>
        <w:rPr>
          <w:lang w:val="ar_AE" w:bidi="ar_AE"/>
        </w:rPr>
        <w:t>لو كان قائد المئة المُكلَّف بحراسة بولس قد أحضره مباشرة إلى المدينة، لكان قد مرّ بقوس النصر لأغسطس، ومعبد كاستور وبولوكس، والمعابد المُخصصَّة ليوليوس وأغسطس لعبادة الإمبراطور. عند وصول بولس إلى الفُورُن الروماني الفعلي، ربما قد لاحظ في الشمال الغربي المركز المثالي الشهير للمدينة (ومن ثمّ للإمبراطورية)، وفي الجَنُوب الغربي ال</w:t>
      </w:r>
      <w:r>
        <w:rPr>
          <w:lang w:val="ar_AE" w:bidi="ar_AE"/>
        </w:rPr>
        <w:t>مَعلَم</w:t>
      </w:r>
      <w:r>
        <w:rPr>
          <w:lang w:val="ar_AE" w:bidi="ar_AE"/>
        </w:rPr>
        <w:t xml:space="preserve"> الذهبي، الذي يحدَّد من عنده المسافات إلى أماكن بعيدة مثل لندن في الغرب وأورشليم في الشرق. في الخلفية كان معبد جوبيتر، الإله الرئيس في البانثيون الروماني. على الجانب الجنوبي كان هناك مبنى عام كبير لبازليك القديسة جوليا، الذي اكتمل في عام 12 م. وهو الموقع المحتمل لإعلان الحكم بإعدام بولس. على الجانب الشمالي كانت بازليك إيميليا، وهو مبنى أخذت منه أعمدة الرخام واستخدمت في بناء كنيسة فوق الموقع الذي توارث وصفه على أنه قبر بولس. اكتملت تلك الكنيسة في عام 398 م. واستمرت مدة 1,400 سنة.</w:t>
      </w:r>
    </w:p>
    <w:p>
      <w:pPr>
        <w:bidi/>
      </w:pPr>
      <w:r>
        <w:rPr>
          <w:lang w:val="ar_AE" w:bidi="ar_AE"/>
        </w:rPr>
      </w:r>
      <w:r>
        <w:rPr>
          <w:i/>
          <w:lang w:val="ar_AE" w:bidi="ar_AE"/>
        </w:rPr>
        <w:t>انظر أيضًا</w:t>
      </w:r>
      <w:r>
        <w:rPr>
          <w:lang w:val="ar_AE" w:bidi="ar_AE"/>
        </w:rPr>
        <w:t xml:space="preserve"> فُورُن أبيوس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فُورُنِ أَبِّيُوسَ</w:t>
      </w:r>
      <w:r>
        <w:rPr>
          <w:lang w:val="ar_AE" w:bidi="ar_AE"/>
        </w:rPr>
      </w:r>
    </w:p>
    <w:p>
      <w:pPr>
        <w:pStyle w:val="Heading2"/>
        <w:bidi/>
      </w:pPr>
      <w:r>
        <w:rPr>
          <w:lang w:val="ar_AE" w:bidi="ar_AE"/>
        </w:rPr>
        <w:t>فُورُنِ أَبِّيُوسَ</w:t>
      </w:r>
    </w:p>
    <w:p>
      <w:pPr>
        <w:bidi/>
      </w:pPr>
      <w:r>
        <w:rPr>
          <w:lang w:val="ar_AE" w:bidi="ar_AE"/>
        </w:rPr>
      </w:r>
      <w:r>
        <w:rPr>
          <w:lang w:val="ar_AE" w:bidi="ar_AE"/>
        </w:rPr>
        <w:t xml:space="preserve">هو السوق المذكور في </w:t>
      </w:r>
      <w:hyperlink r:id="rId520">
        <w:r>
          <w:rPr>
            <w:lang w:val="ar_AE" w:bidi="ar_AE"/>
          </w:rPr>
          <w:rPr>
            <w:color w:val="0000EE"/>
            <w:u w:val="single"/>
          </w:rPr>
          <w:t>أعمال الرسل 28:15.</w:t>
        </w:r>
      </w:hyperlink>
      <w:r>
        <w:rPr>
          <w:lang w:val="ar_AE" w:bidi="ar_AE"/>
        </w:rPr>
        <w:t xml:space="preserve"> كان هذا هو الموضع الذي التقى فيه المؤمنون بالرسول بولس عندما جاء للمثول أمام قيصر. ويبدو أنه سُمِّي على اسم أبيوس كلوديوس، الذي شيَّد </w:t>
      </w:r>
      <w:r>
        <w:rPr>
          <w:lang w:val="ar_AE" w:bidi="ar_AE"/>
        </w:rPr>
        <w:t>طريق أبيوس</w:t>
      </w:r>
      <w:r>
        <w:rPr>
          <w:lang w:val="ar_AE" w:bidi="ar_AE"/>
        </w:rPr>
        <w:t>. كان طريق أبيوس طريقًا رئيسيًا يمتد من جنوب شرق إيطاليا إلى رومية في الاتجاه الشمالي الغربي.</w:t>
      </w:r>
    </w:p>
    <w:p>
      <w:pPr>
        <w:bidi/>
      </w:pPr>
      <w:r>
        <w:rPr>
          <w:lang w:val="ar_AE" w:bidi="ar_AE"/>
        </w:rPr>
      </w:r>
      <w:r>
        <w:rPr>
          <w:lang w:val="ar_AE" w:bidi="ar_AE"/>
        </w:rPr>
        <w:t>حول هذا السوق، كانت هناك منطقة من المستنقعات، وكانت معروفة في العالم القديم بالمياه الرديئة، والبعوض، والحانات باهظة الثمن على المسافرين، وكذلك بحركة المرور الليلية الصاخبة للبضائع والركاب على القوارب التي تجرها البغال على طول قناة محفورة عبر المنطقة. يمر طريق أبيوس عبر فُورُنِ أَبِّيُوسَ على مسافة نحو 64 كيلومترًا (40 ميلاً) جنوب رومية.</w:t>
      </w:r>
    </w:p>
    <w:p>
      <w:pPr>
        <w:bidi/>
      </w:pPr>
      <w:r>
        <w:rPr>
          <w:lang w:val="ar_AE" w:bidi="ar_AE"/>
        </w:rPr>
      </w:r>
      <w:r>
        <w:rPr>
          <w:lang w:val="ar_AE" w:bidi="ar_AE"/>
        </w:rPr>
        <w:t xml:space="preserve">انظر أيضًا </w:t>
      </w:r>
      <w:r>
        <w:rPr>
          <w:lang w:val="ar_AE" w:bidi="ar_AE"/>
        </w:rPr>
        <w:t>طريق أبيوس؛</w:t>
      </w:r>
      <w:r>
        <w:rPr>
          <w:lang w:val="ar_AE" w:bidi="ar_AE"/>
        </w:rPr>
        <w:t xml:space="preserve"> </w:t>
      </w:r>
      <w:r>
        <w:rPr>
          <w:lang w:val="ar_AE" w:bidi="ar_AE"/>
        </w:rPr>
        <w:t>سوق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فُورِيم</w:t>
      </w:r>
      <w:r>
        <w:rPr>
          <w:lang w:val="ar_AE" w:bidi="ar_AE"/>
        </w:rPr>
      </w:r>
    </w:p>
    <w:p>
      <w:pPr>
        <w:pStyle w:val="Heading2"/>
        <w:bidi/>
      </w:pPr>
      <w:r>
        <w:rPr>
          <w:lang w:val="ar_AE" w:bidi="ar_AE"/>
        </w:rPr>
        <w:t>فُورِيم</w:t>
      </w:r>
    </w:p>
    <w:p>
      <w:pPr>
        <w:bidi/>
      </w:pPr>
      <w:r>
        <w:rPr>
          <w:lang w:val="ar_AE" w:bidi="ar_AE"/>
        </w:rPr>
      </w:r>
      <w:r>
        <w:rPr>
          <w:lang w:val="ar_AE" w:bidi="ar_AE"/>
        </w:rPr>
        <w:t>الاسم العبري للعيد اليهودي الذي يحتفل بإنقاذ الشعب اليهودي من يد هامان (</w:t>
      </w:r>
      <w:hyperlink r:id="rId521">
        <w:r>
          <w:rPr>
            <w:lang w:val="ar_AE" w:bidi="ar_AE"/>
          </w:rPr>
          <w:rPr>
            <w:color w:val="0000EE"/>
            <w:u w:val="single"/>
          </w:rPr>
          <w:t>أستير 9:26–32</w:t>
        </w:r>
      </w:hyperlink>
      <w:r>
        <w:rPr>
          <w:lang w:val="ar_AE" w:bidi="ar_AE"/>
        </w:rPr>
        <w:t>). فوريم تعني "القرعة"، وهي تلك الأشياء صغيرة التي تُستخدم لاتخاذ القرارات.</w:t>
      </w:r>
    </w:p>
    <w:p>
      <w:pPr>
        <w:bidi/>
      </w:pPr>
      <w:r>
        <w:rPr>
          <w:lang w:val="ar_AE" w:bidi="ar_AE"/>
        </w:rPr>
      </w:r>
      <w:r>
        <w:rPr>
          <w:i/>
          <w:lang w:val="ar_AE" w:bidi="ar_AE"/>
        </w:rPr>
        <w:t>انظر</w:t>
      </w:r>
      <w:r>
        <w:rPr>
          <w:lang w:val="ar_AE" w:bidi="ar_AE"/>
        </w:rPr>
        <w:t xml:space="preserve"> </w:t>
      </w:r>
      <w:r>
        <w:rPr>
          <w:lang w:val="ar_AE" w:bidi="ar_AE"/>
        </w:rPr>
        <w:t>الأعياد والاحتفالات في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فُوط</w:t>
      </w:r>
      <w:r>
        <w:rPr>
          <w:lang w:val="ar_AE" w:bidi="ar_AE"/>
        </w:rPr>
      </w:r>
    </w:p>
    <w:p>
      <w:pPr>
        <w:pStyle w:val="Heading2"/>
        <w:bidi/>
      </w:pPr>
      <w:r>
        <w:rPr>
          <w:lang w:val="ar_AE" w:bidi="ar_AE"/>
        </w:rPr>
        <w:t>فُوط</w:t>
      </w:r>
      <w:r>
        <w:rPr>
          <w:lang w:val="ar_AE" w:bidi="ar_AE"/>
        </w:rPr>
        <w:t>*</w:t>
      </w:r>
    </w:p>
    <w:p>
      <w:pPr>
        <w:bidi/>
      </w:pPr>
      <w:r>
        <w:rPr>
          <w:lang w:val="ar_AE" w:bidi="ar_AE"/>
        </w:rPr>
      </w:r>
      <w:r>
        <w:rPr>
          <w:lang w:val="ar_AE" w:bidi="ar_AE"/>
        </w:rPr>
        <w:t xml:space="preserve">1. الابن الثالث لحام، في </w:t>
      </w:r>
      <w:hyperlink r:id="rId522">
        <w:r>
          <w:rPr>
            <w:lang w:val="ar_AE" w:bidi="ar_AE"/>
          </w:rPr>
          <w:rPr>
            <w:color w:val="0000EE"/>
            <w:u w:val="single"/>
          </w:rPr>
          <w:t>تكوين 10:6</w:t>
        </w:r>
      </w:hyperlink>
      <w:r>
        <w:rPr>
          <w:lang w:val="ar_AE" w:bidi="ar_AE"/>
        </w:rPr>
        <w:t xml:space="preserve">. </w:t>
      </w:r>
      <w:r>
        <w:rPr>
          <w:i/>
          <w:lang w:val="ar_AE" w:bidi="ar_AE"/>
        </w:rPr>
        <w:t>انظر</w:t>
      </w:r>
      <w:r>
        <w:rPr>
          <w:lang w:val="ar_AE" w:bidi="ar_AE"/>
        </w:rPr>
        <w:t xml:space="preserve"> </w:t>
      </w:r>
      <w:r>
        <w:rPr>
          <w:lang w:val="ar_AE" w:bidi="ar_AE"/>
        </w:rPr>
        <w:t>فُوط (الشخص)</w:t>
      </w:r>
      <w:r>
        <w:rPr>
          <w:lang w:val="ar_AE" w:bidi="ar_AE"/>
        </w:rPr>
        <w:t>.</w:t>
      </w:r>
    </w:p>
    <w:p>
      <w:pPr>
        <w:bidi/>
      </w:pPr>
      <w:r>
        <w:rPr>
          <w:lang w:val="ar_AE" w:bidi="ar_AE"/>
        </w:rPr>
      </w:r>
      <w:r>
        <w:rPr>
          <w:lang w:val="ar_AE" w:bidi="ar_AE"/>
        </w:rPr>
        <w:t xml:space="preserve">٢. منطقة قريبة من مصر على طول البحر الأبيض المتوسط، في </w:t>
      </w:r>
      <w:hyperlink r:id="rId106">
        <w:r>
          <w:rPr>
            <w:lang w:val="ar_AE" w:bidi="ar_AE"/>
          </w:rPr>
          <w:rPr>
            <w:color w:val="0000EE"/>
            <w:u w:val="single"/>
          </w:rPr>
          <w:t>حزقيال 27:10</w:t>
        </w:r>
      </w:hyperlink>
      <w:r>
        <w:rPr>
          <w:lang w:val="ar_AE" w:bidi="ar_AE"/>
        </w:rPr>
        <w:t xml:space="preserve">. انظر </w:t>
      </w:r>
      <w:r>
        <w:rPr>
          <w:lang w:val="ar_AE" w:bidi="ar_AE"/>
        </w:rPr>
        <w:t>فُوط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فُوط (شخص)</w:t>
      </w:r>
      <w:r>
        <w:rPr>
          <w:lang w:val="ar_AE" w:bidi="ar_AE"/>
        </w:rPr>
      </w:r>
    </w:p>
    <w:p>
      <w:pPr>
        <w:bidi/>
      </w:pPr>
      <w:r>
        <w:rPr>
          <w:lang w:val="ar_AE" w:bidi="ar_AE"/>
        </w:rPr>
      </w:r>
      <w:r>
        <w:rPr>
          <w:lang w:val="ar_AE" w:bidi="ar_AE"/>
        </w:rPr>
        <w:t>هو الابن الثالث من أبناء حَام الأربعة، الذي استقر على الأرجح في شمال إفريقيَا ومن المُحتمل أنه كان سلفًا لشعوب مِصْرَ وليبيَا (</w:t>
      </w:r>
      <w:hyperlink r:id="rId522">
        <w:r>
          <w:rPr>
            <w:lang w:val="ar_AE" w:bidi="ar_AE"/>
          </w:rPr>
          <w:rPr>
            <w:color w:val="0000EE"/>
            <w:u w:val="single"/>
          </w:rPr>
          <w:t>تكوين 10: 6</w:t>
        </w:r>
      </w:hyperlink>
      <w:r>
        <w:rPr>
          <w:lang w:val="ar_AE" w:bidi="ar_AE"/>
        </w:rPr>
        <w:t xml:space="preserve">؛ </w:t>
      </w:r>
      <w:hyperlink r:id="rId523">
        <w:r>
          <w:rPr>
            <w:lang w:val="ar_AE" w:bidi="ar_AE"/>
          </w:rPr>
          <w:rPr>
            <w:color w:val="0000EE"/>
            <w:u w:val="single"/>
          </w:rPr>
          <w:t>1أخبار الأيام 1: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فُوط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فوط (مكان)</w:t>
      </w:r>
      <w:r>
        <w:rPr>
          <w:lang w:val="ar_AE" w:bidi="ar_AE"/>
        </w:rPr>
      </w:r>
    </w:p>
    <w:p>
      <w:pPr>
        <w:bidi/>
      </w:pPr>
      <w:r>
        <w:rPr>
          <w:lang w:val="ar_AE" w:bidi="ar_AE"/>
        </w:rPr>
      </w:r>
      <w:r>
        <w:rPr>
          <w:lang w:val="ar_AE" w:bidi="ar_AE"/>
        </w:rPr>
        <w:t>هي أمه قديمة، تنحدر من رجل يحمل نفس الاسم. وتُعرف عادةً باسم ليبيَا، إلا أن هناك جدال بأنها كانت بونت (بُونط) المذكورة في السجلات المصرية التي تقع في مكان ما على طول الساحل الشمالي الشرقي لأفريقيا، لعلها الصومال. ارتباطها بمِصْرَ، وكوش، وكَنْعَان، واستخدامها في العهد القديم، يجعل من ليبيَا موقعًا محتملًا لها. ويُسمى شعب ليبيَا في العهد القديم باسم لوبيم (اللوبيون)، وهو اسم يظهر دائمًا بصيغة الجمع.</w:t>
      </w:r>
    </w:p>
    <w:p>
      <w:pPr>
        <w:bidi/>
      </w:pPr>
      <w:r>
        <w:rPr>
          <w:lang w:val="ar_AE" w:bidi="ar_AE"/>
        </w:rPr>
      </w:r>
      <w:r>
        <w:rPr>
          <w:lang w:val="ar_AE" w:bidi="ar_AE"/>
        </w:rPr>
        <w:t>كانت ليبيَا القديمة تقع غرب مِصْر، في ذات موقع ليبيَا الحديثة، على ساحل البحر الأبيض المتوسط في شمال إفريقيَا. وقد ميز المصريون بين عدة مجموعات من الليبيين (اللوبيون</w:t>
      </w:r>
      <w:r>
        <w:rPr>
          <w:b/>
          <w:lang w:val="ar_AE" w:bidi="ar_AE"/>
        </w:rPr>
        <w:t>)</w:t>
      </w:r>
      <w:r>
        <w:rPr>
          <w:lang w:val="ar_AE" w:bidi="ar_AE"/>
        </w:rPr>
        <w:t xml:space="preserve">. فقد كان هناك </w:t>
      </w:r>
      <w:r>
        <w:rPr>
          <w:lang w:val="ar_AE" w:bidi="ar_AE"/>
        </w:rPr>
        <w:t>الطهنو</w:t>
      </w:r>
      <w:r>
        <w:rPr>
          <w:lang w:val="ar_AE" w:bidi="ar_AE"/>
        </w:rPr>
        <w:t>، الذين سكنوا المنطقة الساحلية، وهم في الأساس رعاة، صوّرهم الفن المصري بشعور طويلة و</w:t>
      </w:r>
      <w:r>
        <w:rPr>
          <w:lang w:val="ar_AE" w:bidi="ar_AE"/>
        </w:rPr>
        <w:t xml:space="preserve">لا يرتدون من الثياب سوى </w:t>
      </w:r>
      <w:r>
        <w:rPr>
          <w:lang w:val="ar_AE" w:bidi="ar_AE"/>
        </w:rPr>
        <w:t xml:space="preserve">طوق حول الخصر </w:t>
      </w:r>
      <w:r>
        <w:rPr>
          <w:lang w:val="ar_AE" w:bidi="ar_AE"/>
        </w:rPr>
        <w:t>وسُترة للعورة</w:t>
      </w:r>
      <w:r>
        <w:rPr>
          <w:lang w:val="ar_AE" w:bidi="ar_AE"/>
        </w:rPr>
        <w:t xml:space="preserve">. ويُدرجون ضمن الأقواس التسعة - الأعداء التقليديين التسعة لمِصْر. وقد كان هناك أيضَا </w:t>
      </w:r>
      <w:r>
        <w:rPr>
          <w:lang w:val="ar_AE" w:bidi="ar_AE"/>
        </w:rPr>
        <w:t>الطميهو،</w:t>
      </w:r>
      <w:r>
        <w:rPr>
          <w:b/>
          <w:lang w:val="ar_AE" w:bidi="ar_AE"/>
        </w:rPr>
        <w:t xml:space="preserve"> </w:t>
      </w:r>
      <w:r>
        <w:rPr>
          <w:lang w:val="ar_AE" w:bidi="ar_AE"/>
        </w:rPr>
        <w:t xml:space="preserve">وهم </w:t>
      </w:r>
      <w:r>
        <w:rPr>
          <w:lang w:val="ar_AE" w:bidi="ar_AE"/>
        </w:rPr>
        <w:t xml:space="preserve">بدو وكانوا يختلفون جسديًا عن سائر المجموعات العرقية الأفريقية باتصافهم بشعور شقراء وعيون زرقاء. وترجع علاقتهم بمِصْرَ إلى المملكة القديمة، إذ حاولوا من وقت لآخر شق طريقهم لدخول مِصْر. كما يُوصَف الليبو (الذين سميت البلاد باسمهم) </w:t>
      </w:r>
      <w:r>
        <w:rPr>
          <w:lang w:val="ar_AE" w:bidi="ar_AE"/>
        </w:rPr>
        <w:t xml:space="preserve">والمشويش </w:t>
      </w:r>
      <w:r>
        <w:rPr>
          <w:lang w:val="ar_AE" w:bidi="ar_AE"/>
        </w:rPr>
        <w:t>(الليبيون الغربيون) بأن لهم بَشَرَة فاتحة اللون، ولديهم وشوم، ويرتدون ملابس جلدية طويلة.</w:t>
      </w:r>
    </w:p>
    <w:p>
      <w:pPr>
        <w:bidi/>
      </w:pPr>
      <w:r>
        <w:rPr>
          <w:lang w:val="ar_AE" w:bidi="ar_AE"/>
        </w:rPr>
      </w:r>
      <w:r>
        <w:rPr>
          <w:lang w:val="ar_AE" w:bidi="ar_AE"/>
        </w:rPr>
        <w:t>كان لدى المصريين اتصالات تجارية وعسكرية مع ليبيَا طوال تاريخها. وقد حاول الليبيون مرارًا اختراق مِصْرَ من الشمال الغربي. وترد قصة سنوحي (حوالي 2000 قبل الميلاد) في أيام المملكة الوسطى، وهى تبدأ بوفاة أمنمحات الأول حين كان ابنه، سنوسرت (سيزوستريس)، يقاتل الليبيين في الدلتا الغربية. وقد تسلل الليبيون إلى الدلتا فيمَا بعد، لكن سيتي الأول ورمسيس الثاني تمكنوا من إخضاعهم. وخُصِصَ الجزء الأكبر في لوحة مرنبتاح</w:t>
      </w:r>
      <w:r>
        <w:rPr>
          <w:b/>
          <w:lang w:val="ar_AE" w:bidi="ar_AE"/>
        </w:rPr>
        <w:t xml:space="preserve"> </w:t>
      </w:r>
      <w:r>
        <w:rPr>
          <w:lang w:val="ar_AE" w:bidi="ar_AE"/>
        </w:rPr>
        <w:t>(حوالي 1224– إلى تقريبًا 1214 قبل الميلاد)، التي ورد بها اسم إِسْرَائِيل، لذكر انتصار مِصْرَ على الليبيين، حيث طردهم رمسيس الثالث من الدلتا الغربية في انتصاراته البرية والبحرية على شعوب البحر.</w:t>
      </w:r>
    </w:p>
    <w:p>
      <w:pPr>
        <w:bidi/>
      </w:pPr>
      <w:r>
        <w:rPr>
          <w:lang w:val="ar_AE" w:bidi="ar_AE"/>
        </w:rPr>
      </w:r>
      <w:r>
        <w:rPr>
          <w:lang w:val="ar_AE" w:bidi="ar_AE"/>
        </w:rPr>
        <w:t>وقد تمكن الليبيون أخيرًا من السيطرة على مِصْرَ وأسسوا الأسرة الثانية والعشرين (</w:t>
      </w:r>
      <w:r>
        <w:rPr>
          <w:lang w:val="ar_AE" w:bidi="ar_AE"/>
        </w:rPr>
        <w:t>بوبسطة</w:t>
      </w:r>
      <w:r>
        <w:rPr>
          <w:lang w:val="ar_AE" w:bidi="ar_AE"/>
        </w:rPr>
        <w:t>) (حوالي 946– إلى تقريبًا 720 قبل الميلاد) والأسرة الثالثة والعشرين (</w:t>
      </w:r>
      <w:r>
        <w:rPr>
          <w:lang w:val="ar_AE" w:bidi="ar_AE"/>
        </w:rPr>
        <w:t>تانيس</w:t>
      </w:r>
      <w:r>
        <w:rPr>
          <w:lang w:val="ar_AE" w:bidi="ar_AE"/>
        </w:rPr>
        <w:t xml:space="preserve">) (حوالي 792– إلى تقريبًا 720 قبل الميلاد).وكان لملوكهم أسماء أجنبية مثل </w:t>
      </w:r>
      <w:r>
        <w:rPr>
          <w:lang w:val="ar_AE" w:bidi="ar_AE"/>
        </w:rPr>
        <w:t xml:space="preserve">شيشونك </w:t>
      </w:r>
      <w:r>
        <w:rPr>
          <w:lang w:val="ar_AE" w:bidi="ar_AE"/>
        </w:rPr>
        <w:t xml:space="preserve">(شِيشَق في العهد القديم، </w:t>
      </w:r>
      <w:hyperlink r:id="rId524">
        <w:r>
          <w:rPr>
            <w:lang w:val="ar_AE" w:bidi="ar_AE"/>
          </w:rPr>
          <w:rPr>
            <w:color w:val="0000EE"/>
            <w:u w:val="single"/>
          </w:rPr>
          <w:t>1ملوك 11:40</w:t>
        </w:r>
      </w:hyperlink>
      <w:r>
        <w:rPr>
          <w:lang w:val="ar_AE" w:bidi="ar_AE"/>
        </w:rPr>
        <w:t xml:space="preserve">؛ </w:t>
      </w:r>
      <w:hyperlink r:id="rId525">
        <w:r>
          <w:rPr>
            <w:lang w:val="ar_AE" w:bidi="ar_AE"/>
          </w:rPr>
          <w:rPr>
            <w:color w:val="0000EE"/>
            <w:u w:val="single"/>
          </w:rPr>
          <w:t>14:25</w:t>
        </w:r>
      </w:hyperlink>
      <w:r>
        <w:rPr>
          <w:lang w:val="ar_AE" w:bidi="ar_AE"/>
        </w:rPr>
        <w:t xml:space="preserve">؛ </w:t>
      </w:r>
      <w:hyperlink r:id="rId526">
        <w:r>
          <w:rPr>
            <w:lang w:val="ar_AE" w:bidi="ar_AE"/>
          </w:rPr>
          <w:rPr>
            <w:color w:val="0000EE"/>
            <w:u w:val="single"/>
          </w:rPr>
          <w:t>2 أخبار الأيام 12: 2–9</w:t>
        </w:r>
      </w:hyperlink>
      <w:r>
        <w:rPr>
          <w:lang w:val="ar_AE" w:bidi="ar_AE"/>
        </w:rPr>
        <w:t>)، و</w:t>
      </w:r>
      <w:r>
        <w:rPr>
          <w:lang w:val="ar_AE" w:bidi="ar_AE"/>
        </w:rPr>
        <w:t>أوسركون</w:t>
      </w:r>
      <w:r>
        <w:rPr>
          <w:lang w:val="ar_AE" w:bidi="ar_AE"/>
        </w:rPr>
        <w:t>، وتاكيلوت.</w:t>
      </w:r>
    </w:p>
    <w:p>
      <w:pPr>
        <w:bidi/>
      </w:pPr>
      <w:r>
        <w:rPr>
          <w:lang w:val="ar_AE" w:bidi="ar_AE"/>
        </w:rPr>
      </w:r>
      <w:r>
        <w:rPr>
          <w:lang w:val="ar_AE" w:bidi="ar_AE"/>
        </w:rPr>
        <w:t>ويرد أول ظهور لفوط في الكتاب المقدس في جدول الأمم (</w:t>
      </w:r>
      <w:hyperlink r:id="rId527">
        <w:r>
          <w:rPr>
            <w:lang w:val="ar_AE" w:bidi="ar_AE"/>
          </w:rPr>
          <w:rPr>
            <w:color w:val="0000EE"/>
            <w:u w:val="single"/>
          </w:rPr>
          <w:t>التكوين 10</w:t>
        </w:r>
      </w:hyperlink>
      <w:r>
        <w:rPr>
          <w:lang w:val="ar_AE" w:bidi="ar_AE"/>
        </w:rPr>
        <w:t>)، حيث يُذكر أن فوط من أبناء حام، مع كوش (النوبة، والكوشيين "إثيوبيا حاليًا")، ومصر، وكنعان (</w:t>
      </w:r>
      <w:hyperlink r:id="rId522">
        <w:r>
          <w:rPr>
            <w:lang w:val="ar_AE" w:bidi="ar_AE"/>
          </w:rPr>
          <w:rPr>
            <w:color w:val="0000EE"/>
            <w:u w:val="single"/>
          </w:rPr>
          <w:t>التكوين 10: 6</w:t>
        </w:r>
      </w:hyperlink>
      <w:r>
        <w:rPr>
          <w:lang w:val="ar_AE" w:bidi="ar_AE"/>
        </w:rPr>
        <w:t xml:space="preserve">؛ قارن </w:t>
      </w:r>
      <w:hyperlink r:id="rId523">
        <w:r>
          <w:rPr>
            <w:lang w:val="ar_AE" w:bidi="ar_AE"/>
          </w:rPr>
          <w:rPr>
            <w:color w:val="0000EE"/>
            <w:u w:val="single"/>
          </w:rPr>
          <w:t>1أخبار الأيام 1:8</w:t>
        </w:r>
      </w:hyperlink>
      <w:r>
        <w:rPr>
          <w:lang w:val="ar_AE" w:bidi="ar_AE"/>
        </w:rPr>
        <w:t>).</w:t>
      </w:r>
    </w:p>
    <w:p>
      <w:pPr>
        <w:bidi/>
      </w:pPr>
      <w:r>
        <w:rPr>
          <w:lang w:val="ar_AE" w:bidi="ar_AE"/>
        </w:rPr>
      </w:r>
      <w:r>
        <w:rPr>
          <w:lang w:val="ar_AE" w:bidi="ar_AE"/>
        </w:rPr>
        <w:t xml:space="preserve">يتحدث </w:t>
      </w:r>
      <w:hyperlink r:id="rId528">
        <w:r>
          <w:rPr>
            <w:lang w:val="ar_AE" w:bidi="ar_AE"/>
          </w:rPr>
          <w:rPr>
            <w:color w:val="0000EE"/>
            <w:u w:val="single"/>
          </w:rPr>
          <w:t>إِرْمِيَا 46</w:t>
        </w:r>
      </w:hyperlink>
      <w:r>
        <w:rPr>
          <w:lang w:val="ar_AE" w:bidi="ar_AE"/>
        </w:rPr>
        <w:t xml:space="preserve"> عن معركة كَرْكَمِيش ويشير إلى كلٍ من محاربي كوشَ وفوط، "</w:t>
      </w:r>
      <w:r>
        <w:rPr>
          <w:lang w:val="ar_AE" w:bidi="ar_AE"/>
        </w:rPr>
        <w:t>ٱلْقَابِضَانِ ٱلْمِجَنَّ</w:t>
      </w:r>
      <w:r>
        <w:rPr>
          <w:lang w:val="ar_AE" w:bidi="ar_AE"/>
        </w:rPr>
        <w:t>"، على انهم من بين جيوش مِصْر (</w:t>
      </w:r>
      <w:hyperlink r:id="rId529">
        <w:r>
          <w:rPr>
            <w:lang w:val="ar_AE" w:bidi="ar_AE"/>
          </w:rPr>
          <w:rPr>
            <w:color w:val="0000EE"/>
            <w:u w:val="single"/>
          </w:rPr>
          <w:t>إرميا 46:9</w:t>
        </w:r>
      </w:hyperlink>
      <w:r>
        <w:rPr>
          <w:lang w:val="ar_AE" w:bidi="ar_AE"/>
        </w:rPr>
        <w:t>). ويذكُر سفر حِزْقِيَالَ النبي أن فَارِسَ، ولودِ، وفوط كانوا جزءًا من جيش صورَ (</w:t>
      </w:r>
      <w:hyperlink r:id="rId106">
        <w:r>
          <w:rPr>
            <w:lang w:val="ar_AE" w:bidi="ar_AE"/>
          </w:rPr>
          <w:rPr>
            <w:color w:val="0000EE"/>
            <w:u w:val="single"/>
          </w:rPr>
          <w:t>حزقيال 27:10</w:t>
        </w:r>
      </w:hyperlink>
      <w:r>
        <w:rPr>
          <w:lang w:val="ar_AE" w:bidi="ar_AE"/>
        </w:rPr>
        <w:t>). كما ذكر سفر نَاحومَ أن "فوط والليبيين" من بين حلفاء طيبة الذين لم يتمكنوا من وقف هجوم الآشوريين ضد مِصْر (</w:t>
      </w:r>
      <w:hyperlink r:id="rId530">
        <w:r>
          <w:rPr>
            <w:lang w:val="ar_AE" w:bidi="ar_AE"/>
          </w:rPr>
          <w:rPr>
            <w:color w:val="0000EE"/>
            <w:u w:val="single"/>
          </w:rPr>
          <w:t>ناحوم 3:9</w:t>
        </w:r>
      </w:hyperlink>
      <w:r>
        <w:rPr>
          <w:lang w:val="ar_AE" w:bidi="ar_AE"/>
        </w:rPr>
        <w:t>). وتنبأ دانيال النبيَّ بأن ضد المسيح سيُخضِع الليبيين، ومِصْرَ، وكوشَ، وآخرون تحت سيطرته (</w:t>
      </w:r>
      <w:hyperlink r:id="rId531">
        <w:r>
          <w:rPr>
            <w:lang w:val="ar_AE" w:bidi="ar_AE"/>
          </w:rPr>
          <w:rPr>
            <w:color w:val="0000EE"/>
            <w:u w:val="single"/>
          </w:rPr>
          <w:t>دانيال 11:43</w:t>
        </w:r>
      </w:hyperlink>
      <w:r>
        <w:rPr>
          <w:lang w:val="ar_AE" w:bidi="ar_AE"/>
        </w:rPr>
        <w:t>).</w:t>
      </w:r>
    </w:p>
    <w:p>
      <w:pPr>
        <w:bidi/>
      </w:pPr>
      <w:r>
        <w:rPr>
          <w:lang w:val="ar_AE" w:bidi="ar_AE"/>
        </w:rPr>
      </w:r>
      <w:r>
        <w:rPr>
          <w:lang w:val="ar_AE" w:bidi="ar_AE"/>
        </w:rPr>
        <w:t xml:space="preserve"> </w:t>
      </w:r>
      <w:hyperlink r:id="rId532">
        <w:r>
          <w:rPr>
            <w:lang w:val="ar_AE" w:bidi="ar_AE"/>
          </w:rPr>
          <w:rPr>
            <w:color w:val="0000EE"/>
            <w:u w:val="single"/>
          </w:rPr>
          <w:t>إِشَعْيَاء 66:19</w:t>
        </w:r>
      </w:hyperlink>
      <w:r>
        <w:rPr>
          <w:lang w:val="ar_AE" w:bidi="ar_AE"/>
        </w:rPr>
        <w:t>"</w:t>
      </w:r>
      <w:r>
        <w:rPr>
          <w:lang w:val="ar_AE" w:bidi="ar_AE"/>
        </w:rPr>
        <w:t xml:space="preserve">وَأَجْعَلُ فِيهِمْ آيَةً، وَأُرْسِلُ مِنْهُمْ نَاجِينَ إِلَى ٱلْأُمَمِ، إِلَى تَرْشِيشَ وَفُولَ وَلُودَ ٱلنَّازِعِينَ فِي ٱلْقَوْسِ." يترجمها </w:t>
      </w:r>
      <w:r>
        <w:rPr>
          <w:lang w:val="ar_AE" w:bidi="ar_AE"/>
        </w:rPr>
        <w:t>النص العبريِّ "</w:t>
      </w:r>
      <w:r>
        <w:rPr>
          <w:lang w:val="ar_AE" w:bidi="ar_AE"/>
        </w:rPr>
        <w:t>فُولَ</w:t>
      </w:r>
      <w:r>
        <w:rPr>
          <w:lang w:val="ar_AE" w:bidi="ar_AE"/>
        </w:rPr>
        <w:t>"، أما في التَّرْجَمَة اليونانية التي تتبعها معظم الترجمات الإنجليزية فتترجم إلى "فوط". (وفي بعض الترجمات يُقرأ اسم "الليبيين"، بملاحظة هامشية للقراءات العبرية واليونانية). وهنا، جاءت فوط (</w:t>
      </w:r>
      <w:r>
        <w:rPr>
          <w:lang w:val="ar_AE" w:bidi="ar_AE"/>
        </w:rPr>
        <w:t>فُولَ</w:t>
      </w:r>
      <w:r>
        <w:rPr>
          <w:lang w:val="ar_AE" w:bidi="ar_AE"/>
        </w:rPr>
        <w:t xml:space="preserve">) بين تَرْشِيشَ ولودِ في قائمة الأمم التي ستسمع بمجد ٱللهِ. والكلمة العبرية فوط التي ترد في </w:t>
      </w:r>
      <w:hyperlink r:id="rId533">
        <w:r>
          <w:rPr>
            <w:lang w:val="ar_AE" w:bidi="ar_AE"/>
          </w:rPr>
          <w:rPr>
            <w:color w:val="0000EE"/>
            <w:u w:val="single"/>
          </w:rPr>
          <w:t>حِزْقِيَالَ 30:5</w:t>
        </w:r>
      </w:hyperlink>
      <w:r>
        <w:rPr>
          <w:lang w:val="ar_AE" w:bidi="ar_AE"/>
        </w:rPr>
        <w:t xml:space="preserve"> "</w:t>
      </w:r>
      <w:r>
        <w:rPr>
          <w:lang w:val="ar_AE" w:bidi="ar_AE"/>
        </w:rPr>
        <w:t xml:space="preserve">يَسْقُطُ مَعَهُمْ بِٱلسَّيْفِ كُوشُ وَفُوطُ وَلُودُ وَكُلُّ ٱللَّفِيفِ، وَكُوبُ وَبَنُو أَرْضِ ٱلْعَهْدِ" </w:t>
      </w:r>
      <w:r>
        <w:rPr>
          <w:lang w:val="ar_AE" w:bidi="ar_AE"/>
        </w:rPr>
        <w:t xml:space="preserve">يُعتقد أنها تشير إلى بلد تُكافئ ليبيَا (اللوبِيِّينَ). ومع ذلك، يعتبر علماء آخرون أن </w:t>
      </w:r>
      <w:r>
        <w:rPr>
          <w:lang w:val="ar_AE" w:bidi="ar_AE"/>
        </w:rPr>
        <w:t>كُوبُ</w:t>
      </w:r>
      <w:r>
        <w:rPr>
          <w:lang w:val="ar_AE" w:bidi="ar_AE"/>
        </w:rPr>
        <w:t xml:space="preserve"> أيضًا تُكافئ ليبيَا (اللوبِيِّينَ) التي ترد في نفس الآية (كما وردت في بعض الترجمات الإنجليزية). وقد ذُكرت ليبيَا (اللوبِيِّينَ) في سجلات الملك خشايارشا (أحشويروش الأول</w:t>
      </w:r>
      <w:r>
        <w:rPr>
          <w:b/>
          <w:lang w:val="ar_AE" w:bidi="ar_AE"/>
        </w:rPr>
        <w:t xml:space="preserve">) </w:t>
      </w:r>
      <w:r>
        <w:rPr>
          <w:lang w:val="ar_AE" w:bidi="ar_AE"/>
        </w:rPr>
        <w:t xml:space="preserve">ملك فَارِسَ الذي حكم في الحِقْبَة من (485 – 465 قبل الميلاد)، من بين الأمم التي خضعت له. </w:t>
      </w:r>
      <w:r>
        <w:rPr>
          <w:lang w:val="ar_AE" w:bidi="ar_AE"/>
        </w:rPr>
      </w:r>
      <w:r>
        <w:rPr>
          <w:lang w:val="ar_AE" w:bidi="ar_AE"/>
        </w:rPr>
      </w:r>
    </w:p>
    <w:p>
      <w:pPr>
        <w:bidi/>
      </w:pPr>
      <w:r>
        <w:rPr>
          <w:lang w:val="ar_AE" w:bidi="ar_AE"/>
        </w:rPr>
      </w:r>
    </w:p>
    <w:p>
      <w:pPr>
        <w:pStyle w:val="Heading2"/>
        <w:bidi/>
      </w:pPr>
      <w:r>
        <w:rPr>
          <w:lang w:val="ar_AE" w:bidi="ar_AE"/>
        </w:rPr>
        <w:t>فُوطِي فَارَع</w:t>
      </w:r>
      <w:r>
        <w:rPr>
          <w:lang w:val="ar_AE" w:bidi="ar_AE"/>
        </w:rPr>
      </w:r>
    </w:p>
    <w:p>
      <w:pPr>
        <w:pStyle w:val="Heading2"/>
        <w:bidi/>
      </w:pPr>
      <w:r>
        <w:rPr>
          <w:lang w:val="ar_AE" w:bidi="ar_AE"/>
        </w:rPr>
        <w:t>فُوطِي فَارَع</w:t>
      </w:r>
    </w:p>
    <w:p>
      <w:pPr>
        <w:bidi/>
      </w:pPr>
      <w:r>
        <w:rPr>
          <w:lang w:val="ar_AE" w:bidi="ar_AE"/>
        </w:rPr>
      </w:r>
      <w:r>
        <w:rPr>
          <w:lang w:val="ar_AE" w:bidi="ar_AE"/>
        </w:rPr>
        <w:t>هو كاهن أون و ابنته أَسْنَات، التي أعطاها فِرْعَوْنَ ليُوسُف زوجة له (</w:t>
      </w:r>
      <w:hyperlink r:id="rId534">
        <w:r>
          <w:rPr>
            <w:lang w:val="ar_AE" w:bidi="ar_AE"/>
          </w:rPr>
          <w:rPr>
            <w:color w:val="0000EE"/>
            <w:u w:val="single"/>
          </w:rPr>
          <w:t>التكوين 41: 45، 50</w:t>
        </w:r>
      </w:hyperlink>
      <w:r>
        <w:rPr>
          <w:lang w:val="ar_AE" w:bidi="ar_AE"/>
        </w:rPr>
        <w:t xml:space="preserve">؛ </w:t>
      </w:r>
      <w:hyperlink r:id="rId535">
        <w:r>
          <w:rPr>
            <w:lang w:val="ar_AE" w:bidi="ar_AE"/>
          </w:rPr>
          <w:rPr>
            <w:color w:val="0000EE"/>
            <w:u w:val="single"/>
          </w:rPr>
          <w:t>46: 20</w:t>
        </w:r>
      </w:hyperlink>
      <w:r>
        <w:rPr>
          <w:lang w:val="ar_AE" w:bidi="ar_AE"/>
        </w:rPr>
        <w:t>). وكانت أون (أو هليوبوليس) مركز عبادة إله الشمس، وكان فُوطِي فَارَع على الأرجح كاهنًا رفيع المستوى في العبادة. واسمه، الذي يعني "</w:t>
      </w:r>
      <w:r>
        <w:rPr>
          <w:b/>
          <w:lang w:val="ar_AE" w:bidi="ar_AE"/>
        </w:rPr>
        <w:t xml:space="preserve">الذي يعطيه </w:t>
      </w:r>
      <w:r>
        <w:rPr>
          <w:b/>
          <w:lang w:val="ar_AE" w:bidi="ar_AE"/>
        </w:rPr>
        <w:t xml:space="preserve">رع </w:t>
      </w:r>
      <w:r>
        <w:rPr>
          <w:b/>
          <w:lang w:val="ar_AE" w:bidi="ar_AE"/>
        </w:rPr>
        <w:t xml:space="preserve"> [إله الشمس]</w:t>
      </w:r>
      <w:r>
        <w:rPr>
          <w:lang w:val="ar_AE" w:bidi="ar_AE"/>
        </w:rPr>
        <w:t>"، لا يظهر في المخطوطات المصرية حتى القرن العاشر قبل الميلاد، وهي حقيقة يتذرَّع بها من يُرجحون تاريخًا متأخرًا لسفر التكوين. ومع ذلك، فإن هذا الاسم يُعرف منذ القرن الخامس عشر (في زمن موسَى)، وصيغتهُ الكاملة ربما تكون تجديدًا يعاصر اسم كان شائعًا في عصر يُوسُف (في القرن العشرين قبل الميلاد).</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يُوسُف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فوطِيئِيل</w:t>
      </w:r>
      <w:r>
        <w:rPr>
          <w:lang w:val="ar_AE" w:bidi="ar_AE"/>
        </w:rPr>
      </w:r>
    </w:p>
    <w:p>
      <w:pPr>
        <w:bidi/>
      </w:pPr>
      <w:r>
        <w:rPr>
          <w:lang w:val="ar_AE" w:bidi="ar_AE"/>
        </w:rPr>
      </w:r>
      <w:r>
        <w:rPr>
          <w:lang w:val="ar_AE" w:bidi="ar_AE"/>
        </w:rPr>
        <w:t>والد زوجة أليعازر وجد فينحاس (</w:t>
      </w:r>
      <w:hyperlink r:id="rId536">
        <w:r>
          <w:rPr>
            <w:lang w:val="ar_AE" w:bidi="ar_AE"/>
          </w:rPr>
          <w:rPr>
            <w:color w:val="0000EE"/>
            <w:u w:val="single"/>
          </w:rPr>
          <w:t>خروج 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فُوطِيفَار</w:t>
      </w:r>
      <w:r>
        <w:rPr>
          <w:lang w:val="ar_AE" w:bidi="ar_AE"/>
        </w:rPr>
      </w:r>
    </w:p>
    <w:p>
      <w:pPr>
        <w:pStyle w:val="Heading2"/>
        <w:bidi/>
      </w:pPr>
      <w:r>
        <w:rPr>
          <w:lang w:val="ar_AE" w:bidi="ar_AE"/>
        </w:rPr>
        <w:t>فُوطِيفَار</w:t>
      </w:r>
    </w:p>
    <w:p>
      <w:pPr>
        <w:bidi/>
      </w:pPr>
      <w:r>
        <w:rPr>
          <w:lang w:val="ar_AE" w:bidi="ar_AE"/>
        </w:rPr>
      </w:r>
      <w:r>
        <w:rPr>
          <w:lang w:val="ar_AE" w:bidi="ar_AE"/>
        </w:rPr>
        <w:t>ضابِط شُرطة أو جيش أو مَسْؤول رسمي</w:t>
      </w:r>
      <w:r>
        <w:rPr>
          <w:lang w:val="ar_AE" w:bidi="ar_AE"/>
        </w:rPr>
        <w:t>،</w:t>
      </w:r>
      <w:r>
        <w:rPr>
          <w:lang w:val="ar_AE" w:bidi="ar_AE"/>
        </w:rPr>
        <w:t xml:space="preserve"> كان قد اشترى يُوسُف عندما وصل إلى مِصْر بعد أن باعه إخوته للإسماعيليين أو المديانيين (</w:t>
      </w:r>
      <w:hyperlink r:id="rId537">
        <w:r>
          <w:rPr>
            <w:lang w:val="ar_AE" w:bidi="ar_AE"/>
          </w:rPr>
          <w:rPr>
            <w:color w:val="0000EE"/>
            <w:u w:val="single"/>
          </w:rPr>
          <w:t>تكوين 37:36</w:t>
        </w:r>
      </w:hyperlink>
      <w:r>
        <w:rPr>
          <w:lang w:val="ar_AE" w:bidi="ar_AE"/>
        </w:rPr>
        <w:t xml:space="preserve">؛ </w:t>
      </w:r>
      <w:hyperlink r:id="rId538">
        <w:r>
          <w:rPr>
            <w:lang w:val="ar_AE" w:bidi="ar_AE"/>
          </w:rPr>
          <w:rPr>
            <w:color w:val="0000EE"/>
            <w:u w:val="single"/>
          </w:rPr>
          <w:t>39 :1</w:t>
        </w:r>
      </w:hyperlink>
      <w:r>
        <w:rPr>
          <w:lang w:val="ar_AE" w:bidi="ar_AE"/>
        </w:rPr>
        <w:t>). والكلمة المُترجمة "ضابِط" مشتقة من كلمة أكادية تعني مَسْؤول في بلاط الملك. وبحلول الألفية الأولى، أُضيف إلى معنى هذا المُصطلح أن الشخص "</w:t>
      </w:r>
      <w:r>
        <w:rPr>
          <w:lang w:val="ar_AE" w:bidi="ar_AE"/>
        </w:rPr>
        <w:t xml:space="preserve">خَصِيِّ- أي خضع لعملية إزالة </w:t>
      </w:r>
      <w:r>
        <w:rPr>
          <w:lang w:val="ar_AE" w:bidi="ar_AE"/>
        </w:rPr>
        <w:t>الخصيتين</w:t>
      </w:r>
      <w:r>
        <w:rPr>
          <w:b/>
          <w:lang w:val="ar_AE" w:bidi="ar_AE"/>
        </w:rPr>
        <w:t>"</w:t>
      </w:r>
      <w:r>
        <w:rPr>
          <w:lang w:val="ar_AE" w:bidi="ar_AE"/>
        </w:rPr>
        <w:t>؛ ومن ثمّ، اتخذت بعض الترجمات نهج التَّرْجَمَة السبعينية، في ترجمتها إلى "</w:t>
      </w:r>
      <w:r>
        <w:rPr>
          <w:lang w:val="ar_AE" w:bidi="ar_AE"/>
        </w:rPr>
        <w:t>خصِيّ</w:t>
      </w:r>
      <w:r>
        <w:rPr>
          <w:lang w:val="ar_AE" w:bidi="ar_AE"/>
        </w:rPr>
        <w:t xml:space="preserve">" كما في </w:t>
      </w:r>
      <w:hyperlink r:id="rId537">
        <w:r>
          <w:rPr>
            <w:lang w:val="ar_AE" w:bidi="ar_AE"/>
          </w:rPr>
          <w:rPr>
            <w:color w:val="0000EE"/>
            <w:u w:val="single"/>
          </w:rPr>
          <w:t>تكوين 37:36</w:t>
        </w:r>
      </w:hyperlink>
      <w:r>
        <w:rPr>
          <w:lang w:val="ar_AE" w:bidi="ar_AE"/>
        </w:rPr>
        <w:t xml:space="preserve">. ولكن معظم الترجمات الإنجليزية على صواب في ترجمتها إلى "ضابط" أو "مسؤول". </w:t>
      </w:r>
      <w:r>
        <w:rPr>
          <w:lang w:val="ar_AE" w:bidi="ar_AE"/>
        </w:rPr>
        <w:t xml:space="preserve">لا نكاد </w:t>
      </w:r>
      <w:r>
        <w:rPr>
          <w:lang w:val="ar_AE" w:bidi="ar_AE"/>
        </w:rPr>
        <w:t>نعرف شيئاً يذكر عن</w:t>
      </w:r>
      <w:r>
        <w:rPr>
          <w:b/>
          <w:lang w:val="ar_AE" w:bidi="ar_AE"/>
        </w:rPr>
        <w:t xml:space="preserve"> </w:t>
      </w:r>
      <w:r>
        <w:rPr>
          <w:lang w:val="ar_AE" w:bidi="ar_AE"/>
        </w:rPr>
        <w:t>الخصيان في مِصْر إن كانت تشتهر بهذا من الأصل، بالتأكيد لم يكن لهم أي دور في بلاط فِرْعَوْن في الألفية الثانية قبل الميلاد.</w:t>
      </w:r>
    </w:p>
    <w:p>
      <w:pPr>
        <w:bidi/>
      </w:pPr>
      <w:r>
        <w:rPr>
          <w:lang w:val="ar_AE" w:bidi="ar_AE"/>
        </w:rPr>
      </w:r>
      <w:r>
        <w:rPr>
          <w:lang w:val="ar_AE" w:bidi="ar_AE"/>
        </w:rPr>
        <w:t>حَمِلَ فوطِيفَار لقبًا ثانٍيًا ألا وهو "</w:t>
      </w:r>
      <w:r>
        <w:rPr>
          <w:lang w:val="ar_AE" w:bidi="ar_AE"/>
        </w:rPr>
        <w:t>رَئِيسُ ٱلشُّرَطِ</w:t>
      </w:r>
      <w:r>
        <w:rPr>
          <w:lang w:val="ar_AE" w:bidi="ar_AE"/>
        </w:rPr>
        <w:t xml:space="preserve">"، ويبدو أنه واحدًا من التعابير السامية لأحد الألقاب المصرية،و ليس تَرْجَمَة صوتية لعبارة من العبارات المصرية، ويسري نفس اللقب على نَبوزَرَادَان، </w:t>
      </w:r>
      <w:r>
        <w:rPr>
          <w:lang w:val="ar_AE" w:bidi="ar_AE"/>
        </w:rPr>
        <w:t>رَئِيسُ ٱلشُّرَطِ لدى</w:t>
      </w:r>
      <w:r>
        <w:rPr>
          <w:lang w:val="ar_AE" w:bidi="ar_AE"/>
        </w:rPr>
        <w:t xml:space="preserve"> نَبوخَذْنَاصَّر (انظر </w:t>
      </w:r>
      <w:hyperlink r:id="rId539">
        <w:r>
          <w:rPr>
            <w:lang w:val="ar_AE" w:bidi="ar_AE"/>
          </w:rPr>
          <w:rPr>
            <w:color w:val="0000EE"/>
            <w:u w:val="single"/>
          </w:rPr>
          <w:t>2ملوك 25: 8، 11، 20</w:t>
        </w:r>
      </w:hyperlink>
      <w:r>
        <w:rPr>
          <w:lang w:val="ar_AE" w:bidi="ar_AE"/>
        </w:rPr>
        <w:t xml:space="preserve">؛ </w:t>
      </w:r>
      <w:hyperlink r:id="rId540">
        <w:r>
          <w:rPr>
            <w:lang w:val="ar_AE" w:bidi="ar_AE"/>
          </w:rPr>
          <w:rPr>
            <w:color w:val="0000EE"/>
            <w:u w:val="single"/>
          </w:rPr>
          <w:t>إرميا 39:9–11</w:t>
        </w:r>
      </w:hyperlink>
      <w:r>
        <w:rPr>
          <w:lang w:val="ar_AE" w:bidi="ar_AE"/>
        </w:rPr>
        <w:t>). ويشير المصطلح المصري المُقابل لهذا اللقب إلى أن هذا الضابط كان مُدَرِبًا للحرس القريبين من الملك. كما تشير هذه الألقاب إلى أن فوطِيفَارَ كان ذو شأن ومكانة، وشراؤه لعبد من نسل سام (يُوسُف) ليؤدي الأعمال المنزلية يتماشى مع عادات المصريين ابتداءً من عام 1800 قبل الميلاد فصاعدًا.</w:t>
      </w:r>
    </w:p>
    <w:p>
      <w:pPr>
        <w:bidi/>
      </w:pPr>
      <w:r>
        <w:rPr>
          <w:lang w:val="ar_AE" w:bidi="ar_AE"/>
        </w:rPr>
      </w:r>
      <w:r>
        <w:rPr>
          <w:lang w:val="ar_AE" w:bidi="ar_AE"/>
        </w:rPr>
        <w:t>يبدو أن الاسم "فوطِيفَار" هو تَرْجَمَة صوتية لاسم مصري يعني "هو الذي يعطيه</w:t>
      </w:r>
      <w:r>
        <w:rPr>
          <w:lang w:val="ar_AE" w:bidi="ar_AE"/>
        </w:rPr>
        <w:t xml:space="preserve"> رع</w:t>
      </w:r>
      <w:r>
        <w:rPr>
          <w:lang w:val="ar_AE" w:bidi="ar_AE"/>
        </w:rPr>
        <w:t xml:space="preserve"> [إله الشمس]". أخذ هذا الاسم في الانتشار في مِصْرَ ابتداءً من القرن الثالث عشر قبل الميلاد تقريبًا.</w:t>
      </w:r>
    </w:p>
    <w:p>
      <w:pPr>
        <w:bidi/>
      </w:pPr>
      <w:r>
        <w:rPr>
          <w:lang w:val="ar_AE" w:bidi="ar_AE"/>
        </w:rPr>
      </w:r>
      <w:r>
        <w:rPr>
          <w:lang w:val="ar_AE" w:bidi="ar_AE"/>
        </w:rPr>
        <w:t>عندما اتُّهم يُوسُف زورًا بمحاولة إغواء زوجة فوطِيفَار، وُضع في السجن (</w:t>
      </w:r>
      <w:hyperlink r:id="rId541">
        <w:r>
          <w:rPr>
            <w:lang w:val="ar_AE" w:bidi="ar_AE"/>
          </w:rPr>
          <w:rPr>
            <w:color w:val="0000EE"/>
            <w:u w:val="single"/>
          </w:rPr>
          <w:t>تكوين 39:20</w:t>
        </w:r>
      </w:hyperlink>
      <w:r>
        <w:rPr>
          <w:lang w:val="ar_AE" w:bidi="ar_AE"/>
        </w:rPr>
        <w:t xml:space="preserve">). ويعتقد البعض أن فوطِيفَار بصفته "رَئِيسُ ٱلشُّرَطِ" </w:t>
      </w:r>
      <w:r>
        <w:rPr>
          <w:lang w:val="ar_AE" w:bidi="ar_AE"/>
        </w:rPr>
        <w:t>كان على الأرجح آمر السجن</w:t>
      </w:r>
      <w:r>
        <w:rPr>
          <w:b/>
          <w:lang w:val="ar_AE" w:bidi="ar_AE"/>
        </w:rPr>
        <w:t xml:space="preserve"> -</w:t>
      </w:r>
      <w:r>
        <w:rPr>
          <w:lang w:val="ar_AE" w:bidi="ar_AE"/>
        </w:rPr>
        <w:t xml:space="preserve">السجّان. لكن </w:t>
      </w:r>
      <w:hyperlink r:id="rId542">
        <w:r>
          <w:rPr>
            <w:lang w:val="ar_AE" w:bidi="ar_AE"/>
          </w:rPr>
          <w:rPr>
            <w:color w:val="0000EE"/>
            <w:u w:val="single"/>
          </w:rPr>
          <w:t>تكوين 39:21</w:t>
        </w:r>
      </w:hyperlink>
      <w:r>
        <w:rPr>
          <w:lang w:val="ar_AE" w:bidi="ar_AE"/>
        </w:rPr>
        <w:t xml:space="preserve"> يخبرنا أن "</w:t>
      </w:r>
      <w:r>
        <w:rPr>
          <w:lang w:val="ar_AE" w:bidi="ar_AE"/>
        </w:rPr>
        <w:t>رَئِيسِ بَيْتِ ٱلسِّجْنِ</w:t>
      </w:r>
      <w:r>
        <w:rPr>
          <w:lang w:val="ar_AE" w:bidi="ar_AE"/>
        </w:rPr>
        <w:t xml:space="preserve">" كان معجبًا بقدرات يُوسُف (وهو ما كان فوطِيفَارَ قد اكتشفه وعرفه قبلًا - راجع الآيات </w:t>
      </w:r>
      <w:hyperlink r:id="rId543">
        <w:r>
          <w:rPr>
            <w:lang w:val="ar_AE" w:bidi="ar_AE"/>
          </w:rPr>
          <w:rPr>
            <w:color w:val="0000EE"/>
            <w:u w:val="single"/>
          </w:rPr>
          <w:t>2–6</w:t>
        </w:r>
      </w:hyperlink>
      <w:r>
        <w:rPr>
          <w:lang w:val="ar_AE" w:bidi="ar_AE"/>
        </w:rPr>
        <w:t>)، ولهذا أوكله بمسؤوليات خاصة. ولكن اكتشاف السجان لمواهب يُوسُف في أثناء وجوده في السجن ربما يشير إلى أنه كان رجلًا مختلفًا.</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يُوسُف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فُوعَة، فُوَاة</w:t>
      </w:r>
      <w:r>
        <w:rPr>
          <w:lang w:val="ar_AE" w:bidi="ar_AE"/>
        </w:rPr>
      </w:r>
    </w:p>
    <w:p>
      <w:pPr>
        <w:pStyle w:val="Heading2"/>
        <w:bidi/>
      </w:pPr>
      <w:r>
        <w:rPr>
          <w:lang w:val="ar_AE" w:bidi="ar_AE"/>
        </w:rPr>
        <w:t>فُوعَة</w:t>
      </w:r>
    </w:p>
    <w:p>
      <w:pPr>
        <w:bidi/>
      </w:pPr>
      <w:r>
        <w:rPr>
          <w:lang w:val="ar_AE" w:bidi="ar_AE"/>
        </w:rPr>
      </w:r>
      <w:r>
        <w:rPr>
          <w:lang w:val="ar_AE" w:bidi="ar_AE"/>
        </w:rPr>
        <w:t>١. إحدى القابلتين العبريتين التي أمرها فِرْعَوْن بقتل الذكور العبرانيين عند الولادة. لكنها خافت من ٱللهِ ولم تنفذ الأمر (</w:t>
      </w:r>
      <w:hyperlink r:id="rId544">
        <w:r>
          <w:rPr>
            <w:lang w:val="ar_AE" w:bidi="ar_AE"/>
          </w:rPr>
          <w:rPr>
            <w:color w:val="0000EE"/>
            <w:u w:val="single"/>
          </w:rPr>
          <w:t>خروج ١:١٥</w:t>
        </w:r>
      </w:hyperlink>
      <w:r>
        <w:rPr>
          <w:lang w:val="ar_AE" w:bidi="ar_AE"/>
        </w:rPr>
        <w:t>).</w:t>
      </w:r>
    </w:p>
    <w:p>
      <w:pPr>
        <w:bidi/>
      </w:pPr>
      <w:r>
        <w:rPr>
          <w:lang w:val="ar_AE" w:bidi="ar_AE"/>
        </w:rPr>
      </w:r>
      <w:r>
        <w:rPr>
          <w:lang w:val="ar_AE" w:bidi="ar_AE"/>
        </w:rPr>
        <w:t>2. والد تولَع، الذي خذم كقاضٍ في إِسْرَائِيل (</w:t>
      </w:r>
      <w:hyperlink r:id="rId545">
        <w:r>
          <w:rPr>
            <w:lang w:val="ar_AE" w:bidi="ar_AE"/>
          </w:rPr>
          <w:rPr>
            <w:color w:val="0000EE"/>
            <w:u w:val="single"/>
          </w:rPr>
          <w:t>قضاة 10:1</w:t>
        </w:r>
      </w:hyperlink>
      <w:r>
        <w:rPr>
          <w:lang w:val="ar_AE" w:bidi="ar_AE"/>
        </w:rPr>
        <w:t>).</w:t>
      </w:r>
    </w:p>
    <w:p>
      <w:pPr>
        <w:bidi/>
      </w:pPr>
      <w:r>
        <w:rPr>
          <w:lang w:val="ar_AE" w:bidi="ar_AE"/>
        </w:rPr>
      </w:r>
      <w:r>
        <w:rPr>
          <w:lang w:val="ar_AE" w:bidi="ar_AE"/>
        </w:rPr>
        <w:t xml:space="preserve">٣. صيغة بديلة لفَوَّة، ابن يَسَّاكَرَ، في </w:t>
      </w:r>
      <w:hyperlink r:id="rId513">
        <w:r>
          <w:rPr>
            <w:lang w:val="ar_AE" w:bidi="ar_AE"/>
          </w:rPr>
          <w:rPr>
            <w:color w:val="0000EE"/>
            <w:u w:val="single"/>
          </w:rPr>
          <w:t>١ أخبار الأيام ٧:١</w:t>
        </w:r>
      </w:hyperlink>
      <w:r>
        <w:rPr>
          <w:lang w:val="ar_AE" w:bidi="ar_AE"/>
        </w:rPr>
        <w:t xml:space="preserve">. </w:t>
      </w:r>
      <w:r>
        <w:rPr>
          <w:b/>
          <w:lang w:val="ar_AE" w:bidi="ar_AE"/>
        </w:rPr>
        <w:t>انظر</w:t>
      </w:r>
      <w:r>
        <w:rPr>
          <w:lang w:val="ar_AE" w:bidi="ar_AE"/>
        </w:rPr>
        <w:t xml:space="preserve"> </w:t>
      </w:r>
      <w:r>
        <w:rPr>
          <w:lang w:val="ar_AE" w:bidi="ar_AE"/>
        </w:rPr>
        <w:t>فَوَّة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فُولُ</w:t>
      </w:r>
      <w:r>
        <w:rPr>
          <w:lang w:val="ar_AE" w:bidi="ar_AE"/>
        </w:rPr>
      </w:r>
    </w:p>
    <w:p>
      <w:pPr>
        <w:pStyle w:val="Heading2"/>
        <w:bidi/>
      </w:pPr>
      <w:r>
        <w:rPr>
          <w:lang w:val="ar_AE" w:bidi="ar_AE"/>
        </w:rPr>
        <w:t>فُولُ</w:t>
      </w:r>
    </w:p>
    <w:p>
      <w:pPr>
        <w:bidi/>
      </w:pPr>
      <w:r>
        <w:rPr>
          <w:lang w:val="ar_AE" w:bidi="ar_AE"/>
        </w:rPr>
      </w:r>
      <w:r>
        <w:rPr>
          <w:lang w:val="ar_AE" w:bidi="ar_AE"/>
        </w:rPr>
        <w:t xml:space="preserve">1. اسم أُعطي لتغلث فلاسر، الملك الأشوري (745–727 ق.م.)، عندما صار ملكًا على بابل (729–727 ق.م.؛ </w:t>
      </w:r>
      <w:hyperlink r:id="rId546">
        <w:r>
          <w:rPr>
            <w:lang w:val="ar_AE" w:bidi="ar_AE"/>
          </w:rPr>
          <w:rPr>
            <w:color w:val="0000EE"/>
            <w:u w:val="single"/>
          </w:rPr>
          <w:t>2ملوك 15: 19</w:t>
        </w:r>
      </w:hyperlink>
      <w:r>
        <w:rPr>
          <w:lang w:val="ar_AE" w:bidi="ar_AE"/>
        </w:rPr>
        <w:t xml:space="preserve">؛ </w:t>
      </w:r>
      <w:hyperlink r:id="rId547">
        <w:r>
          <w:rPr>
            <w:lang w:val="ar_AE" w:bidi="ar_AE"/>
          </w:rPr>
          <w:rPr>
            <w:color w:val="0000EE"/>
            <w:u w:val="single"/>
          </w:rPr>
          <w:t>1أخبار الأيام 5: 26</w:t>
        </w:r>
      </w:hyperlink>
      <w:r>
        <w:rPr>
          <w:lang w:val="ar_AE" w:bidi="ar_AE"/>
        </w:rPr>
        <w:t xml:space="preserve">). ومعنى هذا الاسم غير معروف، وهو غير مذكور في المخطوطات الأشورية، الأمر الذي أوحى لبعض العلماء أن فول كان هو الاسم الأصلي لتغلث فلاسر. انظر </w:t>
      </w:r>
      <w:r>
        <w:rPr>
          <w:lang w:val="ar_AE" w:bidi="ar_AE"/>
        </w:rPr>
        <w:t>تغلث فلاسر</w:t>
      </w:r>
      <w:r>
        <w:rPr>
          <w:lang w:val="ar_AE" w:bidi="ar_AE"/>
        </w:rPr>
        <w:t>.</w:t>
      </w:r>
    </w:p>
    <w:p>
      <w:pPr>
        <w:bidi/>
      </w:pPr>
      <w:r>
        <w:rPr>
          <w:lang w:val="ar_AE" w:bidi="ar_AE"/>
        </w:rPr>
      </w:r>
      <w:r>
        <w:rPr>
          <w:lang w:val="ar_AE" w:bidi="ar_AE"/>
        </w:rPr>
        <w:t xml:space="preserve">2. الشعب الأفريقي المذكور فقط في </w:t>
      </w:r>
      <w:hyperlink r:id="rId532">
        <w:r>
          <w:rPr>
            <w:lang w:val="ar_AE" w:bidi="ar_AE"/>
          </w:rPr>
          <w:rPr>
            <w:color w:val="0000EE"/>
            <w:u w:val="single"/>
          </w:rPr>
          <w:t>إشعياء 66: 19</w:t>
        </w:r>
      </w:hyperlink>
      <w:r>
        <w:rPr>
          <w:lang w:val="ar_AE" w:bidi="ar_AE"/>
        </w:rPr>
        <w:t xml:space="preserve">. وإن ذكر هذا الشعب مع ترشيش ولود أوحى بقوة بأن كلمة فول هي خطأ نسخ، وأن الكلمة الصحيحة هي فوط (كما في العديد من المخطوطات اليونانية)، وهو شعب متصل بالمصريين، وربما كان ثقافة فرعية من الليبيين. انظر </w:t>
      </w:r>
      <w:r>
        <w:rPr>
          <w:lang w:val="ar_AE" w:bidi="ar_AE"/>
        </w:rPr>
        <w:t>فوط (المكان)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فولغاتا، الـ</w:t>
      </w:r>
      <w:r>
        <w:rPr>
          <w:lang w:val="ar_AE" w:bidi="ar_AE"/>
        </w:rPr>
      </w:r>
    </w:p>
    <w:p>
      <w:pPr>
        <w:bidi/>
      </w:pPr>
      <w:r>
        <w:rPr>
          <w:lang w:val="ar_AE" w:bidi="ar_AE"/>
        </w:rPr>
      </w:r>
      <w:r>
        <w:rPr>
          <w:lang w:val="ar_AE" w:bidi="ar_AE"/>
        </w:rPr>
        <w:t xml:space="preserve">النسخة اللاتينية من الكتاب المقدس. وتُعرف عادةً بأنها ترجمة القديس جيروم. </w:t>
      </w:r>
      <w:r>
        <w:rPr>
          <w:i/>
          <w:lang w:val="ar_AE" w:bidi="ar_AE"/>
        </w:rPr>
        <w:t>انظر</w:t>
      </w:r>
      <w:r>
        <w:rPr>
          <w:lang w:val="ar_AE" w:bidi="ar_AE"/>
        </w:rPr>
        <w:t xml:space="preserve"> </w:t>
      </w:r>
      <w:r>
        <w:rPr>
          <w:lang w:val="ar_AE" w:bidi="ar_AE"/>
        </w:rPr>
        <w:t>الكتاب المقدس، النسخ القديمة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فونون</w:t>
      </w:r>
      <w:r>
        <w:rPr>
          <w:lang w:val="ar_AE" w:bidi="ar_AE"/>
        </w:rPr>
      </w:r>
    </w:p>
    <w:p>
      <w:pPr>
        <w:bidi/>
      </w:pPr>
      <w:r>
        <w:rPr>
          <w:lang w:val="ar_AE" w:bidi="ar_AE"/>
        </w:rPr>
      </w:r>
      <w:r>
        <w:rPr>
          <w:lang w:val="ar_AE" w:bidi="ar_AE"/>
        </w:rPr>
        <w:t>المدينة التي حُددت لاحقًًا بفينان الحديثة، تقع على الجانب الشرقي من ٱلْعَرَبَة في منطقة التلال في أَدوم. فونون كانت تقع بشكل ملائم على الطريق من أَدوم عبر ٱلْجَنوب إلى مِصْر. كانت تتمتع بإمدادات وفيرة من الماء ووجود النحاس. أصبحت فونون مركزًا قديمًا لصهر النحاس (نحو 2000 قبل الميلاد)، الذي كان يُستخرج في المنطقة المجاورة أو يُستورد إلى فونون. عندما مر بنو إسرائيل بجانب فونون في طريقهم إلى عبر الأردن (</w:t>
      </w:r>
      <w:hyperlink r:id="rId548">
        <w:r>
          <w:rPr>
            <w:lang w:val="ar_AE" w:bidi="ar_AE"/>
          </w:rPr>
          <w:rPr>
            <w:color w:val="0000EE"/>
            <w:u w:val="single"/>
          </w:rPr>
          <w:t>عدد 33:42–43</w:t>
        </w:r>
      </w:hyperlink>
      <w:r>
        <w:rPr>
          <w:lang w:val="ar_AE" w:bidi="ar_AE"/>
        </w:rPr>
        <w:t>)، كانت فونون في نقطة منخفضة في تاريخها الصناعي. تكثر بقايا أكوام الخَبَث في المنطقة المجاورة. تشير الأدلة الأثرية إلى أن فونونَ كانت مستوطنة واسعة في زمن الآباء (العصر البرونزي الأوسط) وأنه بعد فترة من 500 عام من عدم وجود استيطان مستقر، أُعيد توطينها نحو 1300 قبل الميلاد. استمرت عمليات التعدين والصهر حتى 700 قبل الميلاد ثم تجددت في عصر الأنباط. يذكر يوسابيوس أن المسيحيين عملوا في المناجم مع المجرمين في فونون. في الفترة البيزنطية، بنى المسيحيون كاتدرائية ودير فيها. وقد عُثر على نقش يحمل اسم الأسقف ثيودور (نحو 587 قبل الميلاد) في الدير.</w:t>
      </w:r>
      <w:r>
        <w:rPr>
          <w:lang w:val="ar_AE" w:bidi="ar_AE"/>
        </w:rPr>
      </w:r>
      <w:r>
        <w:rPr>
          <w:lang w:val="ar_AE" w:bidi="ar_AE"/>
        </w:rPr>
      </w:r>
    </w:p>
    <w:p>
      <w:pPr>
        <w:bidi/>
      </w:pPr>
      <w:r>
        <w:rPr>
          <w:lang w:val="ar_AE" w:bidi="ar_AE"/>
        </w:rPr>
      </w:r>
    </w:p>
    <w:p>
      <w:pPr>
        <w:pStyle w:val="Heading2"/>
        <w:bidi/>
      </w:pPr>
      <w:r>
        <w:rPr>
          <w:lang w:val="ar_AE" w:bidi="ar_AE"/>
        </w:rPr>
        <w:t>فُوِّيِّي</w:t>
      </w:r>
      <w:r>
        <w:rPr>
          <w:lang w:val="ar_AE" w:bidi="ar_AE"/>
        </w:rPr>
      </w:r>
    </w:p>
    <w:p>
      <w:pPr>
        <w:bidi/>
      </w:pPr>
      <w:r>
        <w:rPr>
          <w:lang w:val="ar_AE" w:bidi="ar_AE"/>
        </w:rPr>
      </w:r>
      <w:r>
        <w:rPr>
          <w:lang w:val="ar_AE" w:bidi="ar_AE"/>
        </w:rPr>
        <w:t>عضو في إحدى عشائر سبط يَسَّاكَر برئاسة عشيرة فَوَّة (</w:t>
      </w:r>
      <w:hyperlink r:id="rId512">
        <w:r>
          <w:rPr>
            <w:lang w:val="ar_AE" w:bidi="ar_AE"/>
          </w:rPr>
          <w:rPr>
            <w:color w:val="0000EE"/>
            <w:u w:val="single"/>
          </w:rPr>
          <w:t>عدد 26:23</w:t>
        </w:r>
      </w:hyperlink>
      <w:r>
        <w:rPr>
          <w:lang w:val="ar_AE" w:bidi="ar_AE"/>
        </w:rPr>
        <w:t>).</w:t>
      </w:r>
      <w:r>
        <w:rPr>
          <w:b/>
          <w:lang w:val="ar_AE" w:bidi="ar_AE"/>
        </w:rPr>
        <w:t xml:space="preserve"> انظر</w:t>
      </w:r>
      <w:r>
        <w:rPr>
          <w:lang w:val="ar_AE" w:bidi="ar_AE"/>
        </w:rPr>
        <w:t xml:space="preserve"> </w:t>
      </w:r>
      <w:r>
        <w:rPr>
          <w:lang w:val="ar_AE" w:bidi="ar_AE"/>
        </w:rPr>
        <w:t>فَوَّة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فِيبِسْتَة</w:t>
      </w:r>
      <w:r>
        <w:rPr>
          <w:lang w:val="ar_AE" w:bidi="ar_AE"/>
        </w:rPr>
      </w:r>
    </w:p>
    <w:p>
      <w:pPr>
        <w:pStyle w:val="Heading2"/>
        <w:bidi/>
      </w:pPr>
      <w:r>
        <w:rPr>
          <w:lang w:val="ar_AE" w:bidi="ar_AE"/>
        </w:rPr>
        <w:t>فِيبِسْتَة</w:t>
      </w:r>
      <w:r>
        <w:rPr>
          <w:lang w:val="ar_AE" w:bidi="ar_AE"/>
        </w:rPr>
        <w:t>*</w:t>
      </w:r>
    </w:p>
    <w:p>
      <w:pPr>
        <w:bidi/>
      </w:pPr>
      <w:r>
        <w:rPr>
          <w:lang w:val="ar_AE" w:bidi="ar_AE"/>
        </w:rPr>
      </w:r>
      <w:r>
        <w:rPr>
          <w:lang w:val="ar_AE" w:bidi="ar_AE"/>
        </w:rPr>
        <w:t>مدينة ذُكرت مع طيبة، وممفيس، وأون في نبوّة حزقيال عن سقوط مصر (</w:t>
      </w:r>
      <w:hyperlink r:id="rId549">
        <w:r>
          <w:rPr>
            <w:lang w:val="ar_AE" w:bidi="ar_AE"/>
          </w:rPr>
          <w:rPr>
            <w:color w:val="0000EE"/>
            <w:u w:val="single"/>
          </w:rPr>
          <w:t>حز 30:17</w:t>
        </w:r>
      </w:hyperlink>
      <w:r>
        <w:rPr>
          <w:lang w:val="ar_AE" w:bidi="ar_AE"/>
        </w:rPr>
        <w:t>). في اللغة المصرية يُترجم الاسم إلى "بيت الإلهة باستت". كانت باستت تُصوَّر أولًا امرأة برأس لبؤة، وفي فترات لاحقة برأس قطة. وفي اليونانية كانت تُعرف باسم بوباستيس، وقد وصفها المؤرخ هيرودوت بدقة. كانت تقع على ضفة نهر النيل، في منطقة تُعرف اليوم بتل بسطة. أظهرت التنقيبات الأثرية التي أُجريت عام 1866–1867 أنها تعود إلى عصر الدولة القديمة في مصر. أصبحت عاصمة في عهد شيشنق الأول، مؤسس الأسرة الليبية الثانية والعشرين، ولهذا تُعرف هذه الأسرة أحيانًا باسم "أسرة بوباستيس". كما استمرت الأسرة الثالثة والعشرون في استخدام المدينة كعاصمة. دامت مكانتها كعاصمة قرابة مئتي سنة (من حوالي 950 إلى 750 ق.م)، ثم دمّرها الفرس حوالي سنة 350 ق.م.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فيبي</w:t>
      </w:r>
      <w:r>
        <w:rPr>
          <w:lang w:val="ar_AE" w:bidi="ar_AE"/>
        </w:rPr>
      </w:r>
    </w:p>
    <w:p>
      <w:pPr>
        <w:bidi/>
      </w:pPr>
      <w:r>
        <w:rPr>
          <w:lang w:val="ar_AE" w:bidi="ar_AE"/>
        </w:rPr>
      </w:r>
      <w:r>
        <w:rPr>
          <w:lang w:val="ar_AE" w:bidi="ar_AE"/>
        </w:rPr>
        <w:t xml:space="preserve">سيدة مسيحية من الكنيسة في كنخريا، التي هي الميناء الشرقي لمدينة كورنثوس. في </w:t>
      </w:r>
      <w:hyperlink r:id="rId550">
        <w:r>
          <w:rPr>
            <w:lang w:val="ar_AE" w:bidi="ar_AE"/>
          </w:rPr>
          <w:rPr>
            <w:color w:val="0000EE"/>
            <w:u w:val="single"/>
          </w:rPr>
          <w:t>رومية 16: 1–2</w:t>
        </w:r>
      </w:hyperlink>
      <w:r>
        <w:rPr>
          <w:lang w:val="ar_AE" w:bidi="ar_AE"/>
        </w:rPr>
        <w:t>، أشاد بولس بفيبي لدى مستلمي الرسالة بسبب خدمتها الثمينة للمؤمنين الآخرين، وطلب منهم أن يقدموا لها أيَّ مساعدة تحتاج إليها.</w:t>
      </w:r>
    </w:p>
    <w:p>
      <w:pPr>
        <w:bidi/>
      </w:pPr>
      <w:r>
        <w:rPr>
          <w:lang w:val="ar_AE" w:bidi="ar_AE"/>
        </w:rPr>
      </w:r>
      <w:r>
        <w:rPr>
          <w:lang w:val="ar_AE" w:bidi="ar_AE"/>
        </w:rPr>
        <w:t xml:space="preserve">يُطلَق لقب "شماس" على فيبي. ومن المحتمَل أنه يشير إلى منصب رسمي في الكنيسة، كما نقرأ في </w:t>
      </w:r>
      <w:hyperlink r:id="rId551">
        <w:r>
          <w:rPr>
            <w:lang w:val="ar_AE" w:bidi="ar_AE"/>
          </w:rPr>
          <w:rPr>
            <w:color w:val="0000EE"/>
            <w:u w:val="single"/>
          </w:rPr>
          <w:t>فيلبي 1: 1</w:t>
        </w:r>
      </w:hyperlink>
      <w:r>
        <w:rPr>
          <w:lang w:val="ar_AE" w:bidi="ar_AE"/>
        </w:rPr>
        <w:t>، مع أنه قد يعني "خادم" بالمعنى نفسه الذي استخدمه به بولس في مواضع أخرى للإشارة إلى نفسه وإلى آخرين (</w:t>
      </w:r>
      <w:hyperlink r:id="rId552">
        <w:r>
          <w:rPr>
            <w:lang w:val="ar_AE" w:bidi="ar_AE"/>
          </w:rPr>
          <w:rPr>
            <w:color w:val="0000EE"/>
            <w:u w:val="single"/>
          </w:rPr>
          <w:t>1كورنثوس 3: 5؛</w:t>
        </w:r>
      </w:hyperlink>
      <w:r>
        <w:rPr>
          <w:lang w:val="ar_AE" w:bidi="ar_AE"/>
        </w:rPr>
        <w:t xml:space="preserve"> </w:t>
      </w:r>
      <w:hyperlink r:id="rId553">
        <w:r>
          <w:rPr>
            <w:lang w:val="ar_AE" w:bidi="ar_AE"/>
          </w:rPr>
          <w:rPr>
            <w:color w:val="0000EE"/>
            <w:u w:val="single"/>
          </w:rPr>
          <w:t>2كورنثوس 3: 6؛</w:t>
        </w:r>
      </w:hyperlink>
      <w:r>
        <w:rPr>
          <w:lang w:val="ar_AE" w:bidi="ar_AE"/>
        </w:rPr>
        <w:t xml:space="preserve"> </w:t>
      </w:r>
      <w:hyperlink r:id="rId554">
        <w:r>
          <w:rPr>
            <w:lang w:val="ar_AE" w:bidi="ar_AE"/>
          </w:rPr>
          <w:rPr>
            <w:color w:val="0000EE"/>
            <w:u w:val="single"/>
          </w:rPr>
          <w:t>6: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فِيثوم</w:t>
      </w:r>
      <w:r>
        <w:rPr>
          <w:lang w:val="ar_AE" w:bidi="ar_AE"/>
        </w:rPr>
      </w:r>
    </w:p>
    <w:p>
      <w:pPr>
        <w:bidi/>
      </w:pPr>
      <w:r>
        <w:rPr>
          <w:lang w:val="ar_AE" w:bidi="ar_AE"/>
        </w:rPr>
      </w:r>
      <w:r>
        <w:rPr>
          <w:lang w:val="ar_AE" w:bidi="ar_AE"/>
        </w:rPr>
        <w:t>إحدى مدن المخازن (مع رَعَمْسِيسَ) التي بناها بنو إسرائيل خلال استعبادهم في مصر (</w:t>
      </w:r>
      <w:hyperlink r:id="rId555">
        <w:r>
          <w:rPr>
            <w:lang w:val="ar_AE" w:bidi="ar_AE"/>
          </w:rPr>
          <w:rPr>
            <w:color w:val="0000EE"/>
            <w:u w:val="single"/>
          </w:rPr>
          <w:t>خروج 1:11</w:t>
        </w:r>
      </w:hyperlink>
      <w:r>
        <w:rPr>
          <w:lang w:val="ar_AE" w:bidi="ar_AE"/>
        </w:rPr>
        <w:t>). وقع جدل كبير بين علماء المصريات لأكثر من قرن حيال تحديد هذه المواقع. تحديد رَعَمْسِيسَ معروف بشكل جيد بأنه مرتبط ببيراميس، عاصمة فِرْعَوْنَ رمسيس الثاني (1290–1224 قبل الميلاد). تم اقتراح عدد من المواقع القديمة لرَعَمْسِيسَ، لكن تانيس في دلتا النيل الشمالية الشرقية كانت الموقع المفترض لسنوات عديدة. ومع ذلك، فإن قنطير، في المنطقة العامة ذاتها، هو المكان الأكثر احتمالاً.</w:t>
      </w:r>
    </w:p>
    <w:p>
      <w:pPr>
        <w:bidi/>
      </w:pPr>
      <w:r>
        <w:rPr>
          <w:lang w:val="ar_AE" w:bidi="ar_AE"/>
        </w:rPr>
      </w:r>
      <w:r>
        <w:rPr>
          <w:lang w:val="ar_AE" w:bidi="ar_AE"/>
        </w:rPr>
        <w:t>فِيثومَ مشتق من العبارة المصرية التي تعني "بيت [ٱلإله] آتوم". كان هذا سيكون معبدًا مخصصًا لعبادة الإله الشمسي آتوم. لقد بنى بنو إسرائيل في بناء مرافق التخزين للمعبد. مرافق التخزين من معبد رمسيس الثاني الجنائزي في نو آمون محفوظة جيدًا، وهي مبانٍ مستطيلة طويلة ذات أسقف مقوسة. قد بُنيت جنبًا إلى جنب وغطت جزءًا كبيرًا من المجمع الجنائزي. هذا يعطينا صورة دقيقة إلى حد ما عن نوع الهياكل التي أُجبر بنو إسرائيل على صناعة الطوب لها.</w:t>
      </w:r>
    </w:p>
    <w:p>
      <w:pPr>
        <w:bidi/>
      </w:pPr>
      <w:r>
        <w:rPr>
          <w:lang w:val="ar_AE" w:bidi="ar_AE"/>
        </w:rPr>
      </w:r>
      <w:r>
        <w:rPr>
          <w:lang w:val="ar_AE" w:bidi="ar_AE"/>
        </w:rPr>
        <w:t xml:space="preserve">بينما يُعرف أصل كلمة فِيثومَ، فإن موقعها لا يزال موضوعًا للنقاش الأكاديمي. الموقعان الأكثر ارتباطًا بفِيثومَ هما تل عِيرٌ-رتابة وتل المسخوطة، وكلاهما يقع في وادي طميلات، الذي يمتد شرقًا من دلتا النيل إلى بحيرة التمساح. وقد جرت حفريات في كلا الموقعين في السنوات الأخيرة، وكلا التلين قدما أدلة على وجود آسيويين من فلسطين وسوريا. نظرًا لاحتمال وجود رابط بين الاسم العربي المسخوطة والاسم العبري سكّوتَ (المذكور في </w:t>
      </w:r>
      <w:hyperlink r:id="rId556">
        <w:r>
          <w:rPr>
            <w:lang w:val="ar_AE" w:bidi="ar_AE"/>
          </w:rPr>
          <w:rPr>
            <w:color w:val="0000EE"/>
            <w:u w:val="single"/>
          </w:rPr>
          <w:t>خروج 12:37</w:t>
        </w:r>
      </w:hyperlink>
      <w:r>
        <w:rPr>
          <w:lang w:val="ar_AE" w:bidi="ar_AE"/>
        </w:rPr>
        <w:t xml:space="preserve"> كنقطة توقف على طريق الخروج)، يُعتقد الآن أن تل عِيرٌ-رتابة هو أفضل موقع محتمل لفِيثومَ، وأن المسخوطة ستكون سكّوتَ.</w:t>
      </w:r>
    </w:p>
    <w:p>
      <w:pPr>
        <w:bidi/>
      </w:pPr>
      <w:r>
        <w:rPr>
          <w:lang w:val="ar_AE" w:bidi="ar_AE"/>
        </w:rPr>
      </w:r>
      <w:r>
        <w:rPr>
          <w:b/>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رَعَمْسِيسَ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فِيثُون</w:t>
      </w:r>
      <w:r>
        <w:rPr>
          <w:lang w:val="ar_AE" w:bidi="ar_AE"/>
        </w:rPr>
      </w:r>
    </w:p>
    <w:p>
      <w:pPr>
        <w:pStyle w:val="Heading2"/>
        <w:bidi/>
      </w:pPr>
      <w:r>
        <w:rPr>
          <w:b/>
          <w:lang w:val="ar_AE" w:bidi="ar_AE"/>
        </w:rPr>
        <w:t>فِيثُون</w:t>
      </w:r>
    </w:p>
    <w:p>
      <w:pPr>
        <w:bidi/>
      </w:pPr>
      <w:r>
        <w:rPr>
          <w:lang w:val="ar_AE" w:bidi="ar_AE"/>
        </w:rPr>
      </w:r>
      <w:r>
        <w:rPr>
          <w:lang w:val="ar_AE" w:bidi="ar_AE"/>
        </w:rPr>
        <w:t>بنياميني، وهو ابن ميخا، ومن نسل يهوناثان (</w:t>
      </w:r>
      <w:hyperlink r:id="rId557">
        <w:r>
          <w:rPr>
            <w:lang w:val="ar_AE" w:bidi="ar_AE"/>
          </w:rPr>
          <w:rPr>
            <w:color w:val="0000EE"/>
            <w:u w:val="single"/>
          </w:rPr>
          <w:t>1أخبار الأيام 8: 35؛</w:t>
        </w:r>
      </w:hyperlink>
      <w:r>
        <w:rPr>
          <w:lang w:val="ar_AE" w:bidi="ar_AE"/>
        </w:rPr>
        <w:t xml:space="preserve"> </w:t>
      </w:r>
      <w:hyperlink r:id="rId558">
        <w:r>
          <w:rPr>
            <w:lang w:val="ar_AE" w:bidi="ar_AE"/>
          </w:rPr>
          <w:rPr>
            <w:color w:val="0000EE"/>
            <w:u w:val="single"/>
          </w:rPr>
          <w:t>9: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فِيجَلُّس</w:t>
      </w:r>
      <w:r>
        <w:rPr>
          <w:lang w:val="ar_AE" w:bidi="ar_AE"/>
        </w:rPr>
      </w:r>
    </w:p>
    <w:p>
      <w:pPr>
        <w:pStyle w:val="Heading2"/>
        <w:bidi/>
      </w:pPr>
      <w:r>
        <w:rPr>
          <w:lang w:val="ar_AE" w:bidi="ar_AE"/>
        </w:rPr>
        <w:t>فِيجَلُّس</w:t>
      </w:r>
    </w:p>
    <w:p>
      <w:pPr>
        <w:bidi/>
      </w:pPr>
      <w:r>
        <w:rPr>
          <w:lang w:val="ar_AE" w:bidi="ar_AE"/>
        </w:rPr>
      </w:r>
      <w:r>
        <w:rPr>
          <w:lang w:val="ar_AE" w:bidi="ar_AE"/>
        </w:rPr>
        <w:t xml:space="preserve">مسيحي من مقاطعة أسيا، والذي تخلى عن بولس، وقد ذُكِر مرة واحدة مع هرموجانس في </w:t>
      </w:r>
      <w:hyperlink r:id="rId559">
        <w:r>
          <w:rPr>
            <w:lang w:val="ar_AE" w:bidi="ar_AE"/>
          </w:rPr>
          <w:rPr>
            <w:color w:val="0000EE"/>
            <w:u w:val="single"/>
          </w:rPr>
          <w:t>2 تيموثاوس 1:15</w:t>
        </w:r>
      </w:hyperlink>
      <w:r>
        <w:rPr>
          <w:lang w:val="ar_AE" w:bidi="ar_AE"/>
        </w:rPr>
        <w:t>، وبخلاف ذلك هو غير معروف.</w:t>
      </w:r>
      <w:r>
        <w:rPr>
          <w:lang w:val="ar_AE" w:bidi="ar_AE"/>
        </w:rPr>
      </w:r>
      <w:r>
        <w:rPr>
          <w:lang w:val="ar_AE" w:bidi="ar_AE"/>
        </w:rPr>
      </w:r>
    </w:p>
    <w:p>
      <w:pPr>
        <w:bidi/>
      </w:pPr>
      <w:r>
        <w:rPr>
          <w:lang w:val="ar_AE" w:bidi="ar_AE"/>
        </w:rPr>
      </w:r>
    </w:p>
    <w:p>
      <w:pPr>
        <w:pStyle w:val="Heading2"/>
        <w:bidi/>
      </w:pPr>
      <w:r>
        <w:rPr>
          <w:lang w:val="ar_AE" w:bidi="ar_AE"/>
        </w:rPr>
        <w:t>فيسباسيان</w:t>
      </w:r>
      <w:r>
        <w:rPr>
          <w:lang w:val="ar_AE" w:bidi="ar_AE"/>
        </w:rPr>
      </w:r>
    </w:p>
    <w:p>
      <w:pPr>
        <w:bidi/>
      </w:pPr>
      <w:r>
        <w:rPr>
          <w:lang w:val="ar_AE" w:bidi="ar_AE"/>
        </w:rPr>
      </w:r>
      <w:r>
        <w:rPr>
          <w:lang w:val="ar_AE" w:bidi="ar_AE"/>
        </w:rPr>
        <w:t xml:space="preserve">جنرال روماني دخل فلسطين في عام 66 ميلادياً لقمع اليهود المتمردين، وأصبح لاحقاً أمبراطور روما (69–79 ميلادياً). </w:t>
      </w:r>
      <w:r>
        <w:rPr>
          <w:i/>
          <w:lang w:val="ar_AE" w:bidi="ar_AE"/>
        </w:rPr>
        <w:t>انظر</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فيستوس، بوركيوس</w:t>
      </w:r>
      <w:r>
        <w:rPr>
          <w:lang w:val="ar_AE" w:bidi="ar_AE"/>
        </w:rPr>
      </w:r>
    </w:p>
    <w:p>
      <w:pPr>
        <w:bidi/>
      </w:pPr>
      <w:r>
        <w:rPr>
          <w:lang w:val="ar_AE" w:bidi="ar_AE"/>
        </w:rPr>
      </w:r>
      <w:r>
        <w:rPr>
          <w:lang w:val="ar_AE" w:bidi="ar_AE"/>
        </w:rPr>
        <w:t>الحاكم (الوالي) الروماني لليهودية، الذي خلف فيلكس أنطونيوس، وخلفه ألبينوس. يُعَد التاريخ المحدَّد لتولِّي بوركيوس فيستوس السلطة مثار جدل، لكن حُصِر التاريخ في وقتٍ ما بين 55 إلى 60م. والمصادر الوحيدة التي تَذكُر فستوس هي سفر أعمال الرسل، وكتابات يوسيفوس، المؤرخ اليهودي الذي عاش في روما في القرن الأول الميلادي (</w:t>
      </w:r>
      <w:r>
        <w:rPr>
          <w:i/>
          <w:lang w:val="ar_AE" w:bidi="ar_AE"/>
        </w:rPr>
        <w:t>Antiquities</w:t>
      </w:r>
      <w:r>
        <w:rPr>
          <w:lang w:val="ar_AE" w:bidi="ar_AE"/>
        </w:rPr>
        <w:t xml:space="preserve"> 20.8.9–11; 9.1).</w:t>
      </w:r>
    </w:p>
    <w:p>
      <w:pPr>
        <w:bidi/>
      </w:pPr>
      <w:r>
        <w:rPr>
          <w:lang w:val="ar_AE" w:bidi="ar_AE"/>
        </w:rPr>
      </w:r>
      <w:r>
        <w:rPr>
          <w:lang w:val="ar_AE" w:bidi="ar_AE"/>
        </w:rPr>
        <w:t>كتب يوسيفوس يقول إن فستوس حَكَم بحكمة وعدل، على خلاف فيلكس وألبينوس. وفي عهد فستوس، جرى القضاء على المجرمين السيكاريين (الذين أُطلِق عليهم هذا الاسم نسبةً إلى السيوف أو الخناجر الصغيرة التي كانوا يحملونها) الذين أرهبوا الريف الفلسطيني. لكن رغم ذلك، لم يستطع فستوس أن يعالج الضرر الذي تسبب فيه فيلكس، سلفه، الذي زاد من حدة الصراع بين الوثنيين واليهود.</w:t>
      </w:r>
    </w:p>
    <w:p>
      <w:pPr>
        <w:bidi/>
      </w:pPr>
      <w:r>
        <w:rPr>
          <w:lang w:val="ar_AE" w:bidi="ar_AE"/>
        </w:rPr>
      </w:r>
      <w:r>
        <w:rPr>
          <w:lang w:val="ar_AE" w:bidi="ar_AE"/>
        </w:rPr>
        <w:t>يروي العهد الجديد أن فستوس، الوالي الجديد، ذهب من قيصرية (حيث كان بولس محتجزًا) إلى أورشليم (</w:t>
      </w:r>
      <w:hyperlink r:id="rId560">
        <w:r>
          <w:rPr>
            <w:lang w:val="ar_AE" w:bidi="ar_AE"/>
          </w:rPr>
          <w:rPr>
            <w:color w:val="0000EE"/>
            <w:u w:val="single"/>
          </w:rPr>
          <w:t>أعمال الرسل 25:1</w:t>
        </w:r>
      </w:hyperlink>
      <w:r>
        <w:rPr>
          <w:lang w:val="ar_AE" w:bidi="ar_AE"/>
        </w:rPr>
        <w:t xml:space="preserve">). وهناك، وقف أمامه رؤساء اليهود وجاؤوا باتهاماتهم ضد بولس. ثم لدى عودته إلى قيصرية، استمع فستوس إلى دفاع بولس (ع </w:t>
      </w:r>
      <w:hyperlink r:id="rId561">
        <w:r>
          <w:rPr>
            <w:lang w:val="ar_AE" w:bidi="ar_AE"/>
          </w:rPr>
          <w:rPr>
            <w:color w:val="0000EE"/>
            <w:u w:val="single"/>
          </w:rPr>
          <w:t>6</w:t>
        </w:r>
      </w:hyperlink>
      <w:r>
        <w:rPr>
          <w:lang w:val="ar_AE" w:bidi="ar_AE"/>
        </w:rPr>
        <w:t xml:space="preserve">). ومنح الرسول تصريحًا برفع دعواه إلى قيصر (وهو حق أيِّ روماني متهم بجريمة تستحق الإعدام) في محاولة لتجنُّب حدوث المزيد من النزاعات الدينية في فترة ولايته (ع </w:t>
      </w:r>
      <w:hyperlink r:id="rId562">
        <w:r>
          <w:rPr>
            <w:lang w:val="ar_AE" w:bidi="ar_AE"/>
          </w:rPr>
          <w:rPr>
            <w:color w:val="0000EE"/>
            <w:u w:val="single"/>
          </w:rPr>
          <w:t>11–12</w:t>
        </w:r>
      </w:hyperlink>
      <w:r>
        <w:rPr>
          <w:lang w:val="ar_AE" w:bidi="ar_AE"/>
        </w:rPr>
        <w:t xml:space="preserve">). وعندما وصل الملك أغريباس بعد ذلك ببضعة أيام، كان فستوس في حيرة من أمره، حيث لم يكن قادرًا على فهم طبيعة اتهامات اليهود ضد بولس (ع </w:t>
      </w:r>
      <w:hyperlink r:id="rId563">
        <w:r>
          <w:rPr>
            <w:lang w:val="ar_AE" w:bidi="ar_AE"/>
          </w:rPr>
          <w:rPr>
            <w:color w:val="0000EE"/>
            <w:u w:val="single"/>
          </w:rPr>
          <w:t>25–27</w:t>
        </w:r>
      </w:hyperlink>
      <w:r>
        <w:rPr>
          <w:lang w:val="ar_AE" w:bidi="ar_AE"/>
        </w:rPr>
        <w:t>). وبعد خطاب بولس أمام الملك، أعلن فستوس بصوت عالٍ أن بولس يهذي (</w:t>
      </w:r>
      <w:hyperlink r:id="rId564">
        <w:r>
          <w:rPr>
            <w:lang w:val="ar_AE" w:bidi="ar_AE"/>
          </w:rPr>
          <w:rPr>
            <w:color w:val="0000EE"/>
            <w:u w:val="single"/>
          </w:rPr>
          <w:t>26:24</w:t>
        </w:r>
      </w:hyperlink>
      <w:r>
        <w:rPr>
          <w:lang w:val="ar_AE" w:bidi="ar_AE"/>
        </w:rPr>
        <w:t xml:space="preserve">), لكنه ظل يرى أن بولس لم يفعل شيئًا يستحق الموت أو القيود (ع </w:t>
      </w:r>
      <w:hyperlink r:id="rId565">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فِيشُون</w:t>
      </w:r>
      <w:r>
        <w:rPr>
          <w:lang w:val="ar_AE" w:bidi="ar_AE"/>
        </w:rPr>
      </w:r>
    </w:p>
    <w:p>
      <w:pPr>
        <w:pStyle w:val="Heading2"/>
        <w:bidi/>
      </w:pPr>
      <w:r>
        <w:rPr>
          <w:lang w:val="ar_AE" w:bidi="ar_AE"/>
        </w:rPr>
        <w:t>فِيشُون</w:t>
      </w:r>
    </w:p>
    <w:p>
      <w:pPr>
        <w:bidi/>
      </w:pPr>
      <w:r>
        <w:rPr>
          <w:lang w:val="ar_AE" w:bidi="ar_AE"/>
        </w:rPr>
      </w:r>
      <w:r>
        <w:rPr>
          <w:lang w:val="ar_AE" w:bidi="ar_AE"/>
        </w:rPr>
        <w:t>أول رأس من أربعة رؤوس للنهر الذي خرج من جنة عدن (</w:t>
      </w:r>
      <w:hyperlink r:id="rId566">
        <w:r>
          <w:rPr>
            <w:lang w:val="ar_AE" w:bidi="ar_AE"/>
          </w:rPr>
          <w:rPr>
            <w:color w:val="0000EE"/>
            <w:u w:val="single"/>
          </w:rPr>
          <w:t>تكوين 2:11</w:t>
        </w:r>
      </w:hyperlink>
      <w:r>
        <w:rPr>
          <w:lang w:val="ar_AE" w:bidi="ar_AE"/>
        </w:rPr>
        <w:t>). هناك بعض الاقتراحات بشأن تحديد هذا النهر تشمل نهر الريون، أو نهر السند، أو نهر الجانج، أو قناة تربط بين نهري دجلة والفرات، أو رمز لدرب التبانة. ولا يوجد إجماع على تحديد فِيشُون أو طبيعته.</w:t>
      </w:r>
      <w:r>
        <w:rPr>
          <w:lang w:val="ar_AE" w:bidi="ar_AE"/>
        </w:rPr>
      </w:r>
      <w:r>
        <w:rPr>
          <w:lang w:val="ar_AE" w:bidi="ar_AE"/>
        </w:rPr>
      </w:r>
    </w:p>
    <w:p>
      <w:pPr>
        <w:bidi/>
      </w:pPr>
      <w:r>
        <w:rPr>
          <w:lang w:val="ar_AE" w:bidi="ar_AE"/>
        </w:rPr>
      </w:r>
    </w:p>
    <w:p>
      <w:pPr>
        <w:pStyle w:val="Heading2"/>
        <w:bidi/>
      </w:pPr>
      <w:r>
        <w:rPr>
          <w:lang w:val="ar_AE" w:bidi="ar_AE"/>
        </w:rPr>
        <w:t>فِيكُول</w:t>
      </w:r>
      <w:r>
        <w:rPr>
          <w:lang w:val="ar_AE" w:bidi="ar_AE"/>
        </w:rPr>
      </w:r>
    </w:p>
    <w:p>
      <w:pPr>
        <w:pStyle w:val="Heading2"/>
        <w:bidi/>
      </w:pPr>
      <w:r>
        <w:rPr>
          <w:lang w:val="ar_AE" w:bidi="ar_AE"/>
        </w:rPr>
        <w:t>فِيكُول</w:t>
      </w:r>
      <w:r>
        <w:rPr>
          <w:lang w:val="ar_AE" w:bidi="ar_AE"/>
        </w:rPr>
        <w:t>*</w:t>
      </w:r>
    </w:p>
    <w:p>
      <w:pPr>
        <w:bidi/>
      </w:pPr>
      <w:r>
        <w:rPr>
          <w:lang w:val="ar_AE" w:bidi="ar_AE"/>
        </w:rPr>
      </w:r>
      <w:r>
        <w:rPr>
          <w:lang w:val="ar_AE" w:bidi="ar_AE"/>
        </w:rPr>
        <w:t>هو قائد جيش أَبِيمَالِكَ، المذكور في سياق مفاوضات الميثاق ما بين أبيمالك وإِبْرَاهِيم واسحق (</w:t>
      </w:r>
      <w:hyperlink r:id="rId567">
        <w:r>
          <w:rPr>
            <w:lang w:val="ar_AE" w:bidi="ar_AE"/>
          </w:rPr>
          <w:rPr>
            <w:color w:val="0000EE"/>
            <w:u w:val="single"/>
          </w:rPr>
          <w:t>تكوين 21:22، 32</w:t>
        </w:r>
      </w:hyperlink>
      <w:r>
        <w:rPr>
          <w:lang w:val="ar_AE" w:bidi="ar_AE"/>
        </w:rPr>
        <w:t xml:space="preserve">؛ </w:t>
      </w:r>
      <w:hyperlink r:id="rId568">
        <w:r>
          <w:rPr>
            <w:lang w:val="ar_AE" w:bidi="ar_AE"/>
          </w:rPr>
          <w:rPr>
            <w:color w:val="0000EE"/>
            <w:u w:val="single"/>
          </w:rPr>
          <w:t>26:26</w:t>
        </w:r>
      </w:hyperlink>
      <w:r>
        <w:rPr>
          <w:lang w:val="ar_AE" w:bidi="ar_AE"/>
        </w:rPr>
        <w:t>). ربما وجود قائد جيش من المُفترض أن يشير إلى ضعف إِبْرَاهِيمَ، ولكن كان هذا اعترافًا من الخصوم بقوة إله إِبْرَاهِيمَ الفائقة ولذلك سعوا للتعايش السلمي معه.</w:t>
      </w:r>
      <w:r>
        <w:rPr>
          <w:lang w:val="ar_AE" w:bidi="ar_AE"/>
        </w:rPr>
      </w:r>
      <w:r>
        <w:rPr>
          <w:lang w:val="ar_AE" w:bidi="ar_AE"/>
        </w:rPr>
      </w:r>
    </w:p>
    <w:p>
      <w:pPr>
        <w:bidi/>
      </w:pPr>
      <w:r>
        <w:rPr>
          <w:lang w:val="ar_AE" w:bidi="ar_AE"/>
        </w:rPr>
      </w:r>
    </w:p>
    <w:p>
      <w:pPr>
        <w:pStyle w:val="Heading2"/>
        <w:bidi/>
      </w:pPr>
      <w:r>
        <w:rPr>
          <w:lang w:val="ar_AE" w:bidi="ar_AE"/>
        </w:rPr>
        <w:t>فِيلَادَلْفِيَا</w:t>
      </w:r>
      <w:r>
        <w:rPr>
          <w:lang w:val="ar_AE" w:bidi="ar_AE"/>
        </w:rPr>
      </w:r>
    </w:p>
    <w:p>
      <w:pPr>
        <w:bidi/>
      </w:pPr>
      <w:r>
        <w:rPr>
          <w:lang w:val="ar_AE" w:bidi="ar_AE"/>
        </w:rPr>
      </w:r>
      <w:r>
        <w:rPr>
          <w:lang w:val="ar_AE" w:bidi="ar_AE"/>
        </w:rPr>
        <w:t>1. إحدى مدن اتحاد الديكابوليس (العشر مُدُنِ)، مع أنها لم تُذكر بالاسم في العهد الجديد. كانت تقع على مرتفعات تبعد حوالي 40 كيلومترًا شرق نهر الأردن. في عام 63 ق.م، أصبحت فلسطين تحت الحكم الروماني، حيث أعاد القائد الروماني بومبي تنظيم المنطقة، وأسس اتحادًا من عشر مدن مستقلة تُعرف بالديكابوليس. معظم هذه المدن كانت شرق نهر الأردن، وكانت فيلادلفيا أبعدها جنوبًا، ودمشق أبعدها شمالًا. ويُشار إلى هذه المنطقة باسم الديكابوليس (العشر مُدُنِ) في الأناجيل.</w:t>
      </w:r>
    </w:p>
    <w:p>
      <w:pPr>
        <w:bidi/>
      </w:pPr>
      <w:r>
        <w:rPr>
          <w:lang w:val="ar_AE" w:bidi="ar_AE"/>
        </w:rPr>
      </w:r>
      <w:r>
        <w:rPr>
          <w:i/>
          <w:lang w:val="ar_AE" w:bidi="ar_AE"/>
        </w:rPr>
        <w:t>انظر أيضا</w:t>
      </w:r>
      <w:r>
        <w:rPr>
          <w:lang w:val="ar_AE" w:bidi="ar_AE"/>
        </w:rPr>
        <w:t xml:space="preserve"> </w:t>
      </w:r>
      <w:r>
        <w:rPr>
          <w:lang w:val="ar_AE" w:bidi="ar_AE"/>
        </w:rPr>
        <w:t>ديكابوليس (عشر مُدُن)</w:t>
      </w:r>
      <w:r>
        <w:rPr>
          <w:lang w:val="ar_AE" w:bidi="ar_AE"/>
        </w:rPr>
        <w:t>.</w:t>
      </w:r>
    </w:p>
    <w:p>
      <w:pPr>
        <w:bidi/>
      </w:pPr>
      <w:r>
        <w:rPr>
          <w:lang w:val="ar_AE" w:bidi="ar_AE"/>
        </w:rPr>
      </w:r>
      <w:r>
        <w:rPr>
          <w:lang w:val="ar_AE" w:bidi="ar_AE"/>
        </w:rPr>
        <w:t xml:space="preserve">2. مدينة في غرب آسيا الصغرى. كانت واحدة من المدن الآسيوية السبع التي وجه إليها كاتب سفر الرؤيا رسائله، المذكورة في </w:t>
      </w:r>
      <w:hyperlink r:id="rId569">
        <w:r>
          <w:rPr>
            <w:lang w:val="ar_AE" w:bidi="ar_AE"/>
          </w:rPr>
          <w:rPr>
            <w:color w:val="0000EE"/>
            <w:u w:val="single"/>
          </w:rPr>
          <w:t>1:11</w:t>
        </w:r>
      </w:hyperlink>
      <w:r>
        <w:rPr>
          <w:lang w:val="ar_AE" w:bidi="ar_AE"/>
        </w:rPr>
        <w:t xml:space="preserve"> و</w:t>
      </w:r>
      <w:hyperlink r:id="rId570">
        <w:r>
          <w:rPr>
            <w:lang w:val="ar_AE" w:bidi="ar_AE"/>
          </w:rPr>
          <w:rPr>
            <w:color w:val="0000EE"/>
            <w:u w:val="single"/>
          </w:rPr>
          <w:t>3:7–13</w:t>
        </w:r>
      </w:hyperlink>
      <w:r>
        <w:rPr>
          <w:lang w:val="ar_AE" w:bidi="ar_AE"/>
        </w:rPr>
        <w:t>.</w:t>
      </w:r>
    </w:p>
    <w:p>
      <w:pPr>
        <w:bidi/>
      </w:pPr>
      <w:r>
        <w:rPr>
          <w:lang w:val="ar_AE" w:bidi="ar_AE"/>
        </w:rPr>
      </w:r>
      <w:r>
        <w:rPr>
          <w:lang w:val="ar_AE" w:bidi="ar_AE"/>
        </w:rPr>
        <w:t>تأسست هذه المدينة حوالي عام 140 قبل الميلاد بواسطة أتالوس الثاني من مدينة بَرْغَامس. كان يُعرف أتالوس الثاني أيضًا باسم "فيلادلفوس"؛ وقد اشتُق اسم المدينة من هذا اللقب المَلَكي. كان يهدف إلى أن تكون مركزًا لنشر الثقافة اليونانية في جميع أنحاء المنطقة، خاصة لشعب فَرِيجِيَّةَ. تقع على سهل خصب، وكانت غنية بالكروم وإنتاج النبيذ. وفي عام 17 ميلادية، دمّرها زلزال قوي، فحصلت على معونة من الإمبراطور طيباريوس للمساعدة في إعادة البناء.</w:t>
      </w:r>
    </w:p>
    <w:p>
      <w:pPr>
        <w:bidi/>
      </w:pPr>
      <w:r>
        <w:rPr>
          <w:lang w:val="ar_AE" w:bidi="ar_AE"/>
        </w:rPr>
      </w:r>
      <w:r>
        <w:rPr>
          <w:lang w:val="ar_AE" w:bidi="ar_AE"/>
        </w:rPr>
        <w:t>في أواخر القرن الأول، كتب يوحنا من جزيرة بطمس بينما كانت كنائس غرب آسيا تتعرّض للاضطهاد. وكانت كنيسة فيلادلفيا من الكنائس التي صمدت بثبات في وجه الاضطهاد. لذلك، فإن الرسالة التي وجّهها الرب يسوع لهم في سفر الرؤيا (</w:t>
      </w:r>
      <w:hyperlink r:id="rId570">
        <w:r>
          <w:rPr>
            <w:lang w:val="ar_AE" w:bidi="ar_AE"/>
          </w:rPr>
          <w:rPr>
            <w:color w:val="0000EE"/>
            <w:u w:val="single"/>
          </w:rPr>
          <w:t>رؤ 3:7–13</w:t>
        </w:r>
      </w:hyperlink>
      <w:r>
        <w:rPr>
          <w:lang w:val="ar_AE" w:bidi="ar_AE"/>
        </w:rPr>
        <w:t>) خالية من التوبيخ، وتمتلئ بالتشجيع والوعود.</w:t>
      </w:r>
    </w:p>
    <w:p>
      <w:pPr>
        <w:bidi/>
      </w:pPr>
      <w:r>
        <w:rPr>
          <w:lang w:val="ar_AE" w:bidi="ar_AE"/>
        </w:rPr>
      </w:r>
      <w:r>
        <w:rPr>
          <w:lang w:val="ar_AE" w:bidi="ar_AE"/>
        </w:rPr>
        <w:t>وفي وقت لاحق، كتب إغناطيوس الأنطاكي، أحد أوائل الأساقفة المسيحيين الذين استشهدوا، رسالة لكنيسة فيلادلفيا أيضًا، عبّر فيها عن امتنانه لاستضافتهم له، وحثّهم على الاستمرار في المحبة والوحدة.</w:t>
      </w:r>
      <w:r>
        <w:rPr>
          <w:lang w:val="ar_AE" w:bidi="ar_AE"/>
        </w:rPr>
      </w:r>
      <w:r>
        <w:rPr>
          <w:lang w:val="ar_AE" w:bidi="ar_AE"/>
        </w:rPr>
      </w:r>
    </w:p>
    <w:p>
      <w:pPr>
        <w:bidi/>
      </w:pPr>
      <w:r>
        <w:rPr>
          <w:lang w:val="ar_AE" w:bidi="ar_AE"/>
        </w:rPr>
      </w:r>
    </w:p>
    <w:p>
      <w:pPr>
        <w:pStyle w:val="Heading2"/>
        <w:bidi/>
      </w:pPr>
      <w:r>
        <w:rPr>
          <w:lang w:val="ar_AE" w:bidi="ar_AE"/>
        </w:rPr>
        <w:t>فِيلُبُّس</w:t>
      </w:r>
      <w:r>
        <w:rPr>
          <w:lang w:val="ar_AE" w:bidi="ar_AE"/>
        </w:rPr>
      </w:r>
    </w:p>
    <w:p>
      <w:pPr>
        <w:bidi/>
      </w:pPr>
      <w:r>
        <w:rPr>
          <w:lang w:val="ar_AE" w:bidi="ar_AE"/>
        </w:rPr>
      </w:r>
      <w:r>
        <w:rPr>
          <w:lang w:val="ar_AE" w:bidi="ar_AE"/>
        </w:rPr>
        <w:t>١. رسول يَرِد اسمه خامسًا في كل قائمة من قوائم الاثْنَيْ عَشَرَ رَسُولًا بعد زَوْجَي الإخوة: سمعان بُطرس وأندراوس، ويعقوب ويوحنا (</w:t>
      </w:r>
      <w:hyperlink r:id="rId571">
        <w:r>
          <w:rPr>
            <w:lang w:val="ar_AE" w:bidi="ar_AE"/>
          </w:rPr>
          <w:rPr>
            <w:color w:val="0000EE"/>
            <w:u w:val="single"/>
          </w:rPr>
          <w:t>مَتَّى 10: 3</w:t>
        </w:r>
      </w:hyperlink>
      <w:r>
        <w:rPr>
          <w:lang w:val="ar_AE" w:bidi="ar_AE"/>
        </w:rPr>
        <w:t xml:space="preserve">؛ </w:t>
      </w:r>
      <w:hyperlink r:id="rId572">
        <w:r>
          <w:rPr>
            <w:lang w:val="ar_AE" w:bidi="ar_AE"/>
          </w:rPr>
          <w:rPr>
            <w:color w:val="0000EE"/>
            <w:u w:val="single"/>
          </w:rPr>
          <w:t>مَرقُس 3: 18</w:t>
        </w:r>
      </w:hyperlink>
      <w:r>
        <w:rPr>
          <w:lang w:val="ar_AE" w:bidi="ar_AE"/>
        </w:rPr>
        <w:t xml:space="preserve">؛ </w:t>
      </w:r>
      <w:hyperlink r:id="rId573">
        <w:r>
          <w:rPr>
            <w:lang w:val="ar_AE" w:bidi="ar_AE"/>
          </w:rPr>
          <w:rPr>
            <w:color w:val="0000EE"/>
            <w:u w:val="single"/>
          </w:rPr>
          <w:t>لوقا 6: 14</w:t>
        </w:r>
      </w:hyperlink>
      <w:r>
        <w:rPr>
          <w:lang w:val="ar_AE" w:bidi="ar_AE"/>
        </w:rPr>
        <w:t>). يقول يوحنَّا إنَّه عندما شهد يُوحَنَّا الْمَعْمَدَان ليسوع بالكلمات: "هُوَذَا حَمَلُ ٱللهِ !"، بدأ اثنان من تلاميذه يتبعان يسوع، وإنَّ واحدًا من هذين الاثنين كان أندراوس الذي أعلن بعد ذلك لأخيه سمعان بطرس: "قَدْ وَجَدْنَا مَسِيَّا"، وجاء به إلى يسوع. (التلميذ الآخر الذي لم يُذكَر اسمه يُرَجَّح جِدًّا أنَّه كان يوحنَّا نفسه، كاتب هذه الرواية). في الغَدِ ذهب يسوع إلى الجليل وهناك وجد فِيلُبُّس ووَجَّه إليه الدعوة: "ٱتْبَعْنِي". يُضيف يوحنَّا أنَّ فِيلُبُّس كان مِنْ بَيْتِ صَيْدَا. وجد فِيلُبُّس بِدَوْرِهِ نَثَنَائِيلَ وَقَالَ لَهُ: "وَجَدْنَا ٱلَّذِي كَتَبَ عَنْهُ مُوسَى فِي ٱلنَّامُوسِ وَٱلْأَنْبِيَاءُ"، ودعا نَثَنَائِيلَ، الذي كان مُتَشَكِّكًا في إمكانيَّة خروج أي صلاح من الناصرة، إلى أن يأتي وينظر بنفسه (</w:t>
      </w:r>
      <w:hyperlink r:id="rId574">
        <w:r>
          <w:rPr>
            <w:lang w:val="ar_AE" w:bidi="ar_AE"/>
          </w:rPr>
          <w:rPr>
            <w:color w:val="0000EE"/>
            <w:u w:val="single"/>
          </w:rPr>
          <w:t>يوحنَّا 1: 35–51</w:t>
        </w:r>
      </w:hyperlink>
      <w:r>
        <w:rPr>
          <w:lang w:val="ar_AE" w:bidi="ar_AE"/>
        </w:rPr>
        <w:t>). ومن هذا نستنتج أنَّ فِيلُبُّس كان من أوائل الذين تبعوا يسوع وأنَّه لم يَتَوَانَ أبدًا في إقناع الآخرين بفعل الأمر ذاته.</w:t>
      </w:r>
    </w:p>
    <w:p>
      <w:pPr>
        <w:bidi/>
      </w:pPr>
      <w:r>
        <w:rPr>
          <w:lang w:val="ar_AE" w:bidi="ar_AE"/>
        </w:rPr>
      </w:r>
      <w:r>
        <w:rPr>
          <w:lang w:val="ar_AE" w:bidi="ar_AE"/>
        </w:rPr>
        <w:t>مع ذلك كان فِيلُبُّس، مثل باقي الرُّسُل، لا يزال أمامه الكثير ليتعلَّمه عن شخص المسيح وقدرته؛ ومن هنا جاء سؤالُ يسوع الاختباري له في مناسبة إطعام الـ 5000: "مِنْ أَيْنَ نَبْتَاعُ خُبْزًا لِيَأْكُلَ هَؤُلَاءِ؟"، وإجابةُ فِيلُبُّس الممزوجة بالحيرة بأنَّه حتَّى لو كان معهم 200 دينارٍ (أي مبلغ كبير، يعادل تقريبًا أجر شخص لنصف عام)، فَلَنْ يشتري هذا المبلغ ما يكفي من الخبز ليُعطَى كُلَّ واحد من هذا الجَمْع شيءٌ يسيرٌ فقط ليأكله (</w:t>
      </w:r>
      <w:hyperlink r:id="rId575">
        <w:r>
          <w:rPr>
            <w:lang w:val="ar_AE" w:bidi="ar_AE"/>
          </w:rPr>
          <w:rPr>
            <w:color w:val="0000EE"/>
            <w:u w:val="single"/>
          </w:rPr>
          <w:t>يوحنَّا 6: 5–7</w:t>
        </w:r>
      </w:hyperlink>
      <w:r>
        <w:rPr>
          <w:lang w:val="ar_AE" w:bidi="ar_AE"/>
        </w:rPr>
        <w:t>). المعجزة التي تَلَتْ ذلك عَلَّمَت فِيلُبُّس أنَّ إطعام هذا الجَمْع الكثير لا يُمَثِّل أيَّة مشكلة لمَنْ هو رَبُّ الخليقة كُلِّها. نرى ظهور فِيلُبُّس التالي في أورشليم بعد دخول المسيح الانتصاري إلى المدينة، عندما تَقَدَّم إليه "أُنَاسٌ يُونَانِيُّونَ" (أي غير يهود ناطقون باليونانيَّة) وطلبوا منه قائلين: "يَا سَيِّدُ، نُرِيدُ أَنْ نَرَى يَسُوعَ"، فَيُعلِم فِيلُبُّسُ أندراوسَ بذلك، ثُمَّ يأتيان هما الاثنان بهؤلاء الأشخاص إلى يسوع (</w:t>
      </w:r>
      <w:hyperlink r:id="rId576">
        <w:r>
          <w:rPr>
            <w:lang w:val="ar_AE" w:bidi="ar_AE"/>
          </w:rPr>
          <w:rPr>
            <w:color w:val="0000EE"/>
            <w:u w:val="single"/>
          </w:rPr>
          <w:t>12: 20–22</w:t>
        </w:r>
      </w:hyperlink>
      <w:r>
        <w:rPr>
          <w:lang w:val="ar_AE" w:bidi="ar_AE"/>
        </w:rPr>
        <w:t xml:space="preserve">). رُبَّما يُبَيِّن هذا الأمر أنَّ فِيلُبُّس كان شخصًا يسهل على الآخرين التواصل معه، وأنَّه أيضًا كان يتحدَّث اليونانيَّة. في الْعِلِّيَّةِ، وقبل القبض عليه ومُحَاكمته، اغتنم يسوع الفرصة ليُقَدِّم المزيد من التعليم لفِيلُبُّس الذي قال: "يَا سَيِّدُ، أَرِنَا ٱلْآبَ وَكَفَانَا". رُبَّما كان فِيلُبُّس يرجو، بكل تكريس وتقوى، امتياز الحصول على إعلان خاص (يُذكِّرنا هذا بطلب موسى، </w:t>
      </w:r>
      <w:hyperlink r:id="rId577">
        <w:r>
          <w:rPr>
            <w:lang w:val="ar_AE" w:bidi="ar_AE"/>
          </w:rPr>
          <w:rPr>
            <w:color w:val="0000EE"/>
            <w:u w:val="single"/>
          </w:rPr>
          <w:t>خروج 33: 18</w:t>
        </w:r>
      </w:hyperlink>
      <w:r>
        <w:rPr>
          <w:lang w:val="ar_AE" w:bidi="ar_AE"/>
        </w:rPr>
        <w:t>)، لكنَّ يسوع علَّمه أنَّه هو نفسه، الابن المُتَجَسِّد، هو إعلانُ الآب للبشريَّة تامُّ الكفاية (</w:t>
      </w:r>
      <w:hyperlink r:id="rId578">
        <w:r>
          <w:rPr>
            <w:lang w:val="ar_AE" w:bidi="ar_AE"/>
          </w:rPr>
          <w:rPr>
            <w:color w:val="0000EE"/>
            <w:u w:val="single"/>
          </w:rPr>
          <w:t>يوحنَّا 14: 8–10</w:t>
        </w:r>
      </w:hyperlink>
      <w:r>
        <w:rPr>
          <w:lang w:val="ar_AE" w:bidi="ar_AE"/>
        </w:rPr>
        <w:t>).</w:t>
      </w:r>
    </w:p>
    <w:p>
      <w:pPr>
        <w:bidi/>
      </w:pPr>
      <w:r>
        <w:rPr>
          <w:lang w:val="ar_AE" w:bidi="ar_AE"/>
        </w:rPr>
      </w:r>
      <w:r>
        <w:rPr>
          <w:lang w:val="ar_AE" w:bidi="ar_AE"/>
        </w:rPr>
        <w:t>هناك ميل إلى الخلط بين الرسول والمُبَشِّر (اُنْظُرْ أدناه) الذي يحمل نفس الاسم، لكن يبدو من المُرَجَّح أنَّ الرسول فِيلُبُّس بعدما كرز في أنحاء مختلفة استقر في هِيَرَابُولِيسَ، إحدى مدن ولاية آسيا الرومانيَّة، ومات هناك، وليس من المُؤَكَّد ما إذا كان موته طبيعيًّا أم استشهادًا.</w:t>
      </w:r>
    </w:p>
    <w:p>
      <w:pPr>
        <w:bidi/>
      </w:pPr>
      <w:r>
        <w:rPr>
          <w:lang w:val="ar_AE" w:bidi="ar_AE"/>
        </w:rPr>
      </w:r>
      <w:r>
        <w:rPr>
          <w:i/>
          <w:lang w:val="ar_AE" w:bidi="ar_AE"/>
        </w:rPr>
        <w:t>انظر أيضًا</w:t>
      </w:r>
      <w:r>
        <w:rPr>
          <w:lang w:val="ar_AE" w:bidi="ar_AE"/>
        </w:rPr>
        <w:t xml:space="preserve"> </w:t>
      </w:r>
      <w:r>
        <w:rPr>
          <w:lang w:val="ar_AE" w:bidi="ar_AE"/>
        </w:rPr>
        <w:t>رسول، رسوليَّة</w:t>
      </w:r>
      <w:r>
        <w:rPr>
          <w:lang w:val="ar_AE" w:bidi="ar_AE"/>
        </w:rPr>
        <w:t>.</w:t>
      </w:r>
    </w:p>
    <w:p>
      <w:pPr>
        <w:bidi/>
      </w:pPr>
      <w:r>
        <w:rPr>
          <w:lang w:val="ar_AE" w:bidi="ar_AE"/>
        </w:rPr>
      </w:r>
      <w:r>
        <w:rPr>
          <w:lang w:val="ar_AE" w:bidi="ar_AE"/>
        </w:rPr>
        <w:t>2. يهودي هِلِنِستِيّ وأحد الرجال السبعة الذين عيَّنتهم الكنيسة في أورشليم للإشراف على الخدمة اليوميَّة الخاصَّة بتقديم المساعدة لأرامل المجتمع المسيحي المُعْوِزَات. كان هؤلاء الرجال السبعة جميعًا، بِمَنْ فيهم فِيلُبُّس، يحملون أسماء يونانيَّة، وكان أحدهم، نِيقُولَاوُس، دَخِيلًا (أي ليس يهوديًّا بالولادة). ليس واضحًا تمامًا من الرواية ما إذا كان هؤلاء الرجال السبعة اعْتُبِرُوا شمامسة بالمعنى التِّقْنِيّ أم لا، ومع ذلك حظيت هذه المناسبة بقبول عام باعتبارها منشأ رُتبَة الشَّمَّاسِيَّة (</w:t>
      </w:r>
      <w:hyperlink r:id="rId579">
        <w:r>
          <w:rPr>
            <w:lang w:val="ar_AE" w:bidi="ar_AE"/>
          </w:rPr>
          <w:rPr>
            <w:color w:val="0000EE"/>
            <w:u w:val="single"/>
          </w:rPr>
          <w:t>أعمال الرُّسُل 6: 1–7</w:t>
        </w:r>
      </w:hyperlink>
      <w:r>
        <w:rPr>
          <w:lang w:val="ar_AE" w:bidi="ar_AE"/>
        </w:rPr>
        <w:t xml:space="preserve">). من بين السبعة، اسْتِفَانُوس وفِيلُبُّس هما الوحيدان اللذان لدينا أي سِجِلٍّ إضافي عنهما في العهد الجديد. يُوصَف السبعة بأنَّهم رجال مَشْهُودٌ لَهُمْ وَمَمْلُوُّونَ مِنَ الرُّوحِ الْقُدُسِ وَالحِكْمَة (آية </w:t>
      </w:r>
      <w:hyperlink r:id="rId580">
        <w:r>
          <w:rPr>
            <w:lang w:val="ar_AE" w:bidi="ar_AE"/>
          </w:rPr>
          <w:rPr>
            <w:color w:val="0000EE"/>
            <w:u w:val="single"/>
          </w:rPr>
          <w:t>3</w:t>
        </w:r>
      </w:hyperlink>
      <w:r>
        <w:rPr>
          <w:lang w:val="ar_AE" w:bidi="ar_AE"/>
        </w:rPr>
        <w:t>).</w:t>
      </w:r>
    </w:p>
    <w:p>
      <w:pPr>
        <w:bidi/>
      </w:pPr>
      <w:r>
        <w:rPr>
          <w:lang w:val="ar_AE" w:bidi="ar_AE"/>
        </w:rPr>
      </w:r>
      <w:r>
        <w:rPr>
          <w:lang w:val="ar_AE" w:bidi="ar_AE"/>
        </w:rPr>
        <w:t xml:space="preserve">يَتَّضِح من </w:t>
      </w:r>
      <w:hyperlink r:id="rId581">
        <w:r>
          <w:rPr>
            <w:lang w:val="ar_AE" w:bidi="ar_AE"/>
          </w:rPr>
          <w:rPr>
            <w:color w:val="0000EE"/>
            <w:u w:val="single"/>
          </w:rPr>
          <w:t>أعمال الرُّسُل 21: 8</w:t>
        </w:r>
      </w:hyperlink>
      <w:r>
        <w:rPr>
          <w:lang w:val="ar_AE" w:bidi="ar_AE"/>
        </w:rPr>
        <w:t xml:space="preserve"> أنَّ فِيلُبُّس أصبح معروفًا بِلَقَب "المُبَشِّر"، وكان هذا اللَّقَب مُستَحَقًّا؛ فحينما تَشَتَّت مسيحيُّو أورشليم من جرَّاء الاضطهاد الذي قاده شاول الطرسوسي، ذهب فِيلُبُّس إلى مدينة من السامرة ونادى بالإنجيل هناك بِقُوَّةٍ عظيمة جعلت عددًا كبيرًا من الناس يرجعون بفرح إلى المسيح (</w:t>
      </w:r>
      <w:hyperlink r:id="rId582">
        <w:r>
          <w:rPr>
            <w:lang w:val="ar_AE" w:bidi="ar_AE"/>
          </w:rPr>
          <w:rPr>
            <w:color w:val="0000EE"/>
            <w:u w:val="single"/>
          </w:rPr>
          <w:t>أعمال الرُّسُل 8: 1–8</w:t>
        </w:r>
      </w:hyperlink>
      <w:r>
        <w:rPr>
          <w:lang w:val="ar_AE" w:bidi="ar_AE"/>
        </w:rPr>
        <w:t xml:space="preserve">). في وَسَط هذا العمل المذهل، تَلَقَّى فِيلُبُّس تعليماتٌ إلهيَّة بمغادرة السامرة والانحدار إلى البَرِّيَّة الواقعة في الجزء الجنوبي من البلاد. بالمنطق الإنساني، لا بُدَّ أنَّه بدا من الحماقة انصراف فِيلُبُّس عن الجموع الذين كانوا يتجاوبون مع كرازته بحماس شديد والذهاب إلى المنطقة غير المأهولة بالسُّكَّان في الجنوب، إلَّا أنَّ فِيلُبُّس لم يُظهِر نفسه حسَّاسًا فَحَسْبُ لمشيئة الله بل أيضًا مطيعًا لها، وتبع هذا الإرشاد دون تَرَدُّد. في البَرِّيَّة لم يَجِد فِيلُبُّس جَمْعًا بل شخصًا واحدًا، وزيرًا حَبَشِيًّا مُهِمًّا كان قد زار أورشليم وكان عائدًا إلى أفريقيا. لقد تبرهنت تمامًا حكمة الله في توجيه فِيلُبُّس إلى هذا المكان؛ لأنَّ هذا الوزير الحَبَشِيّ كان يقرأ </w:t>
      </w:r>
      <w:hyperlink r:id="rId583">
        <w:r>
          <w:rPr>
            <w:lang w:val="ar_AE" w:bidi="ar_AE"/>
          </w:rPr>
          <w:rPr>
            <w:color w:val="0000EE"/>
            <w:u w:val="single"/>
          </w:rPr>
          <w:t>إشعياء 53</w:t>
        </w:r>
      </w:hyperlink>
      <w:r>
        <w:rPr>
          <w:lang w:val="ar_AE" w:bidi="ar_AE"/>
        </w:rPr>
        <w:t xml:space="preserve">، الإصحاح الإنجيلي العظيم في العهد القديم، فَبَشَّره فِيلُبُّس بأنَّ هذه النُّبُوَّة تشير إلى يسوع المسيح، فآمَنَ الوزير الحَبَشِيّ بعد ذلك واعتمد وذهب في طريقه فَرِحًا (الآيات </w:t>
      </w:r>
      <w:hyperlink r:id="rId584">
        <w:r>
          <w:rPr>
            <w:lang w:val="ar_AE" w:bidi="ar_AE"/>
          </w:rPr>
          <w:rPr>
            <w:color w:val="0000EE"/>
            <w:u w:val="single"/>
          </w:rPr>
          <w:t>25–40</w:t>
        </w:r>
      </w:hyperlink>
      <w:r>
        <w:rPr>
          <w:lang w:val="ar_AE" w:bidi="ar_AE"/>
        </w:rPr>
        <w:t>). إنَّ اهتداء هذا الشخص الواحد لم يَعنِ فقط أنَّ فِيلُبُّس هو أوَّل مَنْ ينادي بالإنجيل لشخص أممي، بل أيضًا أنَّ الإنجيل يُحمَل بواسطة هذا الوزير الحَبَشِيّ إلى قارَّة أفريقيا.</w:t>
      </w:r>
    </w:p>
    <w:p>
      <w:pPr>
        <w:bidi/>
      </w:pPr>
      <w:r>
        <w:rPr>
          <w:lang w:val="ar_AE" w:bidi="ar_AE"/>
        </w:rPr>
      </w:r>
      <w:r>
        <w:rPr>
          <w:lang w:val="ar_AE" w:bidi="ar_AE"/>
        </w:rPr>
        <w:t>بَلَغَ الكبرياء القومي السائد لدى اليهود درجةً جعلتهم يحتقرون السامريِّين ويعتبرون الأمم نَجِسين طقسيًّا، لكنَّ فِيلُبُّس، بكرازته الحماسيَّة بالمسيح للسامريِّين أوَّلًا ثُمَّ للوزير الحَبَشِيّ، عَكَسَ الطريقة التي اخترق بها الإنجيل الحواجز الاجتماعيَّة وأذاب التَّحَيُّزات العنصريَّة وأظهر أنَّ نعمة الله في المسيح يسوع متاحة مجَّانًا للجميع. بعد ذلك، استقرَّ فِيلُبُّس في بلدة قيصريَّة الساحليَّة، وهناك استضاف بولس ولوقا وأكرم وِفَادَتهما عندما كانا في طريقهما إلى أورشليم في ختام رحلة الرسول التبشيريَّة الثالثة. يُخبِرنا لوقا أنَّ فِيلُبُّس كان له أربع بنات عذارى نبيَّات (</w:t>
      </w:r>
      <w:hyperlink r:id="rId585">
        <w:r>
          <w:rPr>
            <w:lang w:val="ar_AE" w:bidi="ar_AE"/>
          </w:rPr>
          <w:rPr>
            <w:color w:val="0000EE"/>
            <w:u w:val="single"/>
          </w:rPr>
          <w:t>أعمال الرُّسُل 21: 8–9</w:t>
        </w:r>
      </w:hyperlink>
      <w:r>
        <w:rPr>
          <w:lang w:val="ar_AE" w:bidi="ar_AE"/>
        </w:rPr>
        <w:t>). ليس بعد ذلك بكثير، عندما كان بولس مُحتَجَزًا في قيصريَّة لمُدَّة سنتين، لا بُدَّ أنَّ لطف فِيلُبُّس وصداقته عَنَيَا الكثير بالنسبة له (</w:t>
      </w:r>
      <w:hyperlink r:id="rId586">
        <w:r>
          <w:rPr>
            <w:lang w:val="ar_AE" w:bidi="ar_AE"/>
          </w:rPr>
          <w:rPr>
            <w:color w:val="0000EE"/>
            <w:u w:val="single"/>
          </w:rPr>
          <w:t>23: 31–35</w:t>
        </w:r>
      </w:hyperlink>
      <w:r>
        <w:rPr>
          <w:lang w:val="ar_AE" w:bidi="ar_AE"/>
        </w:rPr>
        <w:t xml:space="preserve">؛ </w:t>
      </w:r>
      <w:hyperlink r:id="rId587">
        <w:r>
          <w:rPr>
            <w:lang w:val="ar_AE" w:bidi="ar_AE"/>
          </w:rPr>
          <w:rPr>
            <w:color w:val="0000EE"/>
            <w:u w:val="single"/>
          </w:rPr>
          <w:t>24: 23، 27</w:t>
        </w:r>
      </w:hyperlink>
      <w:r>
        <w:rPr>
          <w:lang w:val="ar_AE" w:bidi="ar_AE"/>
        </w:rPr>
        <w:t>).</w:t>
      </w:r>
    </w:p>
    <w:p>
      <w:pPr>
        <w:bidi/>
      </w:pPr>
      <w:r>
        <w:rPr>
          <w:lang w:val="ar_AE" w:bidi="ar_AE"/>
        </w:rPr>
      </w:r>
      <w:r>
        <w:rPr>
          <w:lang w:val="ar_AE" w:bidi="ar_AE"/>
        </w:rPr>
        <w:t xml:space="preserve">٣. ابن هِيرُودُس الكبير وكليوباترا وأخ غير شقيق لأنتيباس الذي كانت أُمُّه هي مَلْثَاكِي. يُدعَى أنتيباسُ هِيرُودُسَ في </w:t>
      </w:r>
      <w:hyperlink r:id="rId588">
        <w:r>
          <w:rPr>
            <w:lang w:val="ar_AE" w:bidi="ar_AE"/>
          </w:rPr>
          <w:rPr>
            <w:color w:val="0000EE"/>
            <w:u w:val="single"/>
          </w:rPr>
          <w:t>لوقا 3: 1</w:t>
        </w:r>
      </w:hyperlink>
      <w:r>
        <w:rPr>
          <w:lang w:val="ar_AE" w:bidi="ar_AE"/>
        </w:rPr>
        <w:t>. كان الأخير رئيس رُبْعٍ على بيريَّة والجليل من 4 ق.م إلى 39م، بينما كان فِيلُبُّس رَئِيسَ رُبْعٍ عَلَى إِيطُورِيَّةَ وَتَرَاخُونِيتِسَ (بالإضافة إلى بعض المناطق الأخرى) إلى الشمال الشرقي من الجليل لمُدَّة 37 عامًا (4 ق.م إلى 33م). كانت زوجته هي سالومة ابنة أخيه التي رقصت لهِيرُودُس مقابل رأس يُوحَنَّا الْمَعْمَدَان (</w:t>
      </w:r>
      <w:hyperlink r:id="rId589">
        <w:r>
          <w:rPr>
            <w:lang w:val="ar_AE" w:bidi="ar_AE"/>
          </w:rPr>
          <w:rPr>
            <w:color w:val="0000EE"/>
            <w:u w:val="single"/>
          </w:rPr>
          <w:t>مَتَّى 14: 3–12</w:t>
        </w:r>
      </w:hyperlink>
      <w:r>
        <w:rPr>
          <w:lang w:val="ar_AE" w:bidi="ar_AE"/>
        </w:rPr>
        <w:t xml:space="preserve">؛ </w:t>
      </w:r>
      <w:hyperlink r:id="rId590">
        <w:r>
          <w:rPr>
            <w:lang w:val="ar_AE" w:bidi="ar_AE"/>
          </w:rPr>
          <w:rPr>
            <w:color w:val="0000EE"/>
            <w:u w:val="single"/>
          </w:rPr>
          <w:t>مَرقُس 6: 17–29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هِيرُودُس، الأُسرَة الهِيرُودُسِيَّة</w:t>
      </w:r>
      <w:r>
        <w:rPr>
          <w:lang w:val="ar_AE" w:bidi="ar_AE"/>
        </w:rPr>
        <w:t>.</w:t>
      </w:r>
    </w:p>
    <w:p>
      <w:pPr>
        <w:bidi/>
      </w:pPr>
      <w:r>
        <w:rPr>
          <w:lang w:val="ar_AE" w:bidi="ar_AE"/>
        </w:rPr>
      </w:r>
      <w:r>
        <w:rPr>
          <w:lang w:val="ar_AE" w:bidi="ar_AE"/>
        </w:rPr>
        <w:t>4. ابن هِيرُودُس الكبير ومَرْيَمْنة وزوج هِيرُودِيَّا أُمِّ سالومة التي تركته لتصير عشيقة أخيه غير الشقيق هِيرُودُس أنتيباس، وبسبب هذه العلاقة الجنسيَّة غير الأخلاقيَّة وَبَّخ يُوحَنَّا الْمَعْمَدَان هِيرُودُس فَسُجِنَ لاحِقًا وقُطِعَتْ رأسه (</w:t>
      </w:r>
      <w:hyperlink r:id="rId589">
        <w:r>
          <w:rPr>
            <w:lang w:val="ar_AE" w:bidi="ar_AE"/>
          </w:rPr>
          <w:rPr>
            <w:color w:val="0000EE"/>
            <w:u w:val="single"/>
          </w:rPr>
          <w:t>مَتَّى 14: 3–12</w:t>
        </w:r>
      </w:hyperlink>
      <w:r>
        <w:rPr>
          <w:lang w:val="ar_AE" w:bidi="ar_AE"/>
        </w:rPr>
        <w:t xml:space="preserve">؛ </w:t>
      </w:r>
      <w:hyperlink r:id="rId590">
        <w:r>
          <w:rPr>
            <w:lang w:val="ar_AE" w:bidi="ar_AE"/>
          </w:rPr>
          <w:rPr>
            <w:color w:val="0000EE"/>
            <w:u w:val="single"/>
          </w:rPr>
          <w:t>مَرقُس 6: 17–29</w:t>
        </w:r>
      </w:hyperlink>
      <w:r>
        <w:rPr>
          <w:lang w:val="ar_AE" w:bidi="ar_AE"/>
        </w:rPr>
        <w:t xml:space="preserve">؛ </w:t>
      </w:r>
      <w:hyperlink r:id="rId591">
        <w:r>
          <w:rPr>
            <w:lang w:val="ar_AE" w:bidi="ar_AE"/>
          </w:rPr>
          <w:rPr>
            <w:color w:val="0000EE"/>
            <w:u w:val="single"/>
          </w:rPr>
          <w:t>لوقا 3: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w:t>
      </w:r>
      <w:r>
        <w:rPr>
          <w:lang w:val="ar_AE" w:bidi="ar_AE"/>
        </w:rPr>
      </w:r>
    </w:p>
    <w:p>
      <w:pPr>
        <w:pStyle w:val="Heading2"/>
        <w:bidi/>
      </w:pPr>
      <w:r>
        <w:rPr>
          <w:lang w:val="ar_AE" w:bidi="ar_AE"/>
        </w:rPr>
        <w:t>فِيلِبِّي</w:t>
      </w:r>
    </w:p>
    <w:p>
      <w:pPr>
        <w:bidi/>
      </w:pPr>
      <w:r>
        <w:rPr>
          <w:lang w:val="ar_AE" w:bidi="ar_AE"/>
        </w:rPr>
      </w:r>
      <w:r>
        <w:rPr>
          <w:lang w:val="ar_AE" w:bidi="ar_AE"/>
        </w:rPr>
        <w:t>قرية صغيرة في تراقيا (معروفة في العالم القديم باسم "الينابيع") حتى حوالي عام 357 ق.م. عندما غزاها والد الإسكندر الأكبر، فيليب الثاني المقدوني، وأعاد بنائها. سمّى القرية على اسمه ("مدينة فيليب")، وحصَّنها معقلًا عسكريًا لإخضاع المنطقة، واستغل مناجم الذهب القريبة. بعد مئتي عام، في العصر الروماني، أصبحت مدينة رئيسة في واحدة من المقاطعات الأربع الرومانية التي جرى تقسيمها إلى مقدونيا. ولكن لأنها كانت تبعد حوالي 10 أميال (16.1 كيلومتر) عن ميناء نيابوليس، كان نموها محدودًا. كانت أمفيبوليس القريبة (جَنُوب غرب) مركز الحكومة الرومانية.</w:t>
      </w:r>
    </w:p>
    <w:p>
      <w:pPr>
        <w:bidi/>
      </w:pPr>
      <w:r>
        <w:rPr>
          <w:lang w:val="ar_AE" w:bidi="ar_AE"/>
        </w:rPr>
      </w:r>
      <w:r>
        <w:rPr>
          <w:lang w:val="ar_AE" w:bidi="ar_AE"/>
        </w:rPr>
        <w:t xml:space="preserve">نالت </w:t>
      </w:r>
      <w:r>
        <w:rPr>
          <w:lang w:val="ar_AE" w:bidi="ar_AE"/>
        </w:rPr>
        <w:t>فِيلِبِّي</w:t>
      </w:r>
      <w:r>
        <w:rPr>
          <w:lang w:val="ar_AE" w:bidi="ar_AE"/>
        </w:rPr>
        <w:t xml:space="preserve"> شهرة عالمية عام 42 ق.م. حيث كانت الموقع الذي هزمت فيه الجيوش الإمبراطورية لأنتوني وأوكتافيان القائدين الجمهوريين بروتوس وكاسيوس (قتلة يوليوس قيصر). مهَّد النصر الطريق لظهور الإمبراطورية الرومانية تحت حكم أوكتافيان (أغسطس).</w:t>
      </w:r>
    </w:p>
    <w:p>
      <w:pPr>
        <w:bidi/>
      </w:pPr>
      <w:r>
        <w:rPr>
          <w:lang w:val="ar_AE" w:bidi="ar_AE"/>
        </w:rPr>
      </w:r>
      <w:r>
        <w:rPr>
          <w:lang w:val="ar_AE" w:bidi="ar_AE"/>
        </w:rPr>
        <w:t xml:space="preserve">في الغالب استوطن المحاربون القدامى من حرب 42 ق.م ومعارك أخرى في فِيلِبِّي . عندما جاء بولس إلى المدينة، كانت لا تزل تظهر تراثها العسكري اللاتيني. وبسبب وقوعها على طريق إغناطيوس، كانت محطة على هذا الطريق العسكري العظيم الذي يربط البحر الأدرياتيكي ببحر إيجة. كانت تنال حقوق مدنية مميزة لأنها كانت مستعمرة رومانية (تتمتع بالعديد من الامتيازات، كالإعفاءات الضريبية)، واستخدمت اللغة اللاتينية لغة رسمية لها، واستقبلت كثيرين من المواطنين الرومانيين. كان نظام حكمها مستوحى من الدستور المحلي لروما (كان قائدها يحمل ألقابًا رومانية طوال الوقت)، وكان الناس يعيشون كما لو كانوا في إيطاليا. كما يسجل لوقا في </w:t>
      </w:r>
      <w:hyperlink r:id="rId592">
        <w:r>
          <w:rPr>
            <w:lang w:val="ar_AE" w:bidi="ar_AE"/>
          </w:rPr>
          <w:rPr>
            <w:color w:val="0000EE"/>
            <w:u w:val="single"/>
          </w:rPr>
          <w:t>أعمال 16: 21</w:t>
        </w:r>
      </w:hyperlink>
      <w:r>
        <w:rPr>
          <w:lang w:val="ar_AE" w:bidi="ar_AE"/>
        </w:rPr>
        <w:t>، أن المواطنين يعتبرون أنفسهم رومانيين.</w:t>
      </w:r>
    </w:p>
    <w:p>
      <w:pPr>
        <w:bidi/>
      </w:pPr>
      <w:r>
        <w:rPr>
          <w:lang w:val="ar_AE" w:bidi="ar_AE"/>
        </w:rPr>
      </w:r>
      <w:r>
        <w:rPr>
          <w:lang w:val="ar_AE" w:bidi="ar_AE"/>
        </w:rPr>
        <w:t>زار بولس المدينة في جولته التبشيرية الثانية، وكتب رسالة واحدة إلى الكنيسة بعد عدة سنوات. يولي سفر أعمال الرسل اهتمامًا مفصّلًا بزيارة بولس. يشير السرد بانتظام إلى النزعة الرومانية للمدينة: ليس فقط نجاح بولس في توظيف جنسيته الرومانية في دفاعه (</w:t>
      </w:r>
      <w:hyperlink r:id="rId593">
        <w:r>
          <w:rPr>
            <w:lang w:val="ar_AE" w:bidi="ar_AE"/>
          </w:rPr>
          <w:rPr>
            <w:color w:val="0000EE"/>
            <w:u w:val="single"/>
          </w:rPr>
          <w:t>أعمال 16: 37</w:t>
        </w:r>
      </w:hyperlink>
      <w:r>
        <w:rPr>
          <w:lang w:val="ar_AE" w:bidi="ar_AE"/>
        </w:rPr>
        <w:t xml:space="preserve">)، ولكن أيضًا كان ولاة المدينة يحملون اللقب اللاتيني الموقر </w:t>
      </w:r>
      <w:r>
        <w:rPr>
          <w:i/>
          <w:lang w:val="ar_AE" w:bidi="ar_AE"/>
        </w:rPr>
        <w:t>بريتور</w:t>
      </w:r>
      <w:r>
        <w:rPr>
          <w:lang w:val="ar_AE" w:bidi="ar_AE"/>
        </w:rPr>
        <w:t xml:space="preserve"> (ترجمته اليونانية، </w:t>
      </w:r>
      <w:r>
        <w:rPr>
          <w:i/>
          <w:lang w:val="ar_AE" w:bidi="ar_AE"/>
        </w:rPr>
        <w:t>ستراتيجوس</w:t>
      </w:r>
      <w:r>
        <w:rPr>
          <w:lang w:val="ar_AE" w:bidi="ar_AE"/>
        </w:rPr>
        <w:t xml:space="preserve">—الأعداد </w:t>
      </w:r>
      <w:hyperlink r:id="rId594">
        <w:r>
          <w:rPr>
            <w:lang w:val="ar_AE" w:bidi="ar_AE"/>
          </w:rPr>
          <w:rPr>
            <w:color w:val="0000EE"/>
            <w:u w:val="single"/>
          </w:rPr>
          <w:t>20–22، 38</w:t>
        </w:r>
      </w:hyperlink>
      <w:r>
        <w:rPr>
          <w:lang w:val="ar_AE" w:bidi="ar_AE"/>
        </w:rPr>
        <w:t xml:space="preserve">—التي تترجمها الأناجيل الإنجليزية "قاضٍ"). يبدو أنه كان هناك مجتمع يهودي صغير . بدأت الكنيسة بنساء يهوديات مؤمنات كنَّ يجتمعن خارج المدينة لعدم وجود مجمع. لاحقًا، أصبحن يجتمعن في منزل امرأة مهمة تدعى </w:t>
      </w:r>
      <w:r>
        <w:rPr>
          <w:lang w:val="ar_AE" w:bidi="ar_AE"/>
        </w:rPr>
        <w:t>لِيدِيَّة</w:t>
      </w:r>
      <w:r>
        <w:rPr>
          <w:lang w:val="ar_AE" w:bidi="ar_AE"/>
        </w:rPr>
        <w:t xml:space="preserve"> (الأعداد </w:t>
      </w:r>
      <w:hyperlink r:id="rId595">
        <w:r>
          <w:rPr>
            <w:lang w:val="ar_AE" w:bidi="ar_AE"/>
          </w:rPr>
          <w:rPr>
            <w:color w:val="0000EE"/>
            <w:u w:val="single"/>
          </w:rPr>
          <w:t>14–15، 40</w:t>
        </w:r>
      </w:hyperlink>
      <w:r>
        <w:rPr>
          <w:lang w:val="ar_AE" w:bidi="ar_AE"/>
        </w:rPr>
        <w:t>).</w:t>
      </w:r>
    </w:p>
    <w:p>
      <w:pPr>
        <w:bidi/>
      </w:pPr>
      <w:r>
        <w:rPr>
          <w:lang w:val="ar_AE" w:bidi="ar_AE"/>
        </w:rPr>
      </w:r>
      <w:r>
        <w:rPr>
          <w:lang w:val="ar_AE" w:bidi="ar_AE"/>
        </w:rPr>
        <w:t>رأى البعض أنَّ لوقا قد يكون لديه اهتمام خاص ب</w:t>
      </w:r>
      <w:r>
        <w:rPr>
          <w:lang w:val="ar_AE" w:bidi="ar_AE"/>
        </w:rPr>
        <w:t>فِيلِبِّي</w:t>
      </w:r>
      <w:r>
        <w:rPr>
          <w:lang w:val="ar_AE" w:bidi="ar_AE"/>
        </w:rPr>
        <w:t>، يظهر باهتمامه الشديد بالمدينة ومن خلال الأجزاء التي يشير فيها في سفر أعمال الرسل إلى ضمير المتكلم بصيغة الجمع</w:t>
      </w:r>
      <w:r>
        <w:rPr>
          <w:b/>
          <w:lang w:val="ar_AE" w:bidi="ar_AE"/>
        </w:rPr>
        <w:t xml:space="preserve"> </w:t>
      </w:r>
      <w:r>
        <w:rPr>
          <w:lang w:val="ar_AE" w:bidi="ar_AE"/>
        </w:rPr>
        <w:t>"نحن". أول إشارة للضمير "نحن" (عندما ينضم لوقا إلى بولس) يبدأ في فِيلِبِّي وينتهي فيها (</w:t>
      </w:r>
      <w:hyperlink r:id="rId596">
        <w:r>
          <w:rPr>
            <w:lang w:val="ar_AE" w:bidi="ar_AE"/>
          </w:rPr>
          <w:rPr>
            <w:color w:val="0000EE"/>
            <w:u w:val="single"/>
          </w:rPr>
          <w:t>أعمال 16: 10، 40</w:t>
        </w:r>
      </w:hyperlink>
      <w:r>
        <w:rPr>
          <w:lang w:val="ar_AE" w:bidi="ar_AE"/>
        </w:rPr>
        <w:t xml:space="preserve">). وهذا يشير إلى أن لوقا بقي في المدينة بعد مغادرة بولس. ثم في الجولة الثالثة ينضم لوقا إلى بولس مجددًا عندما يمر الرسول عبر </w:t>
      </w:r>
      <w:r>
        <w:rPr>
          <w:lang w:val="ar_AE" w:bidi="ar_AE"/>
        </w:rPr>
        <w:t>فِيلِبِّي</w:t>
      </w:r>
      <w:r>
        <w:rPr>
          <w:lang w:val="ar_AE" w:bidi="ar_AE"/>
        </w:rPr>
        <w:t xml:space="preserve"> (</w:t>
      </w:r>
      <w:hyperlink r:id="rId597">
        <w:r>
          <w:rPr>
            <w:lang w:val="ar_AE" w:bidi="ar_AE"/>
          </w:rPr>
          <w:rPr>
            <w:color w:val="0000EE"/>
            <w:u w:val="single"/>
          </w:rPr>
          <w:t>20: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الرسالة إلى كنيسة</w:t>
      </w:r>
      <w:r>
        <w:rPr>
          <w:lang w:val="ar_AE" w:bidi="ar_AE"/>
        </w:rPr>
      </w:r>
    </w:p>
    <w:p>
      <w:pPr>
        <w:bidi/>
      </w:pPr>
      <w:r>
        <w:rPr>
          <w:lang w:val="ar_AE" w:bidi="ar_AE"/>
        </w:rPr>
      </w:r>
      <w:r>
        <w:rPr>
          <w:lang w:val="ar_AE" w:bidi="ar_AE"/>
        </w:rPr>
        <w:t>إحدى رسائل بولس من السجن.</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 والأصل</w:t>
      </w:r>
    </w:p>
    <w:p>
      <w:pPr>
        <w:bidi/>
      </w:pPr>
      <w:r>
        <w:rPr>
          <w:lang w:val="ar_AE" w:bidi="ar_AE"/>
        </w:rPr>
      </w:r>
      <w:r>
        <w:rPr>
          <w:lang w:val="ar_AE" w:bidi="ar_AE"/>
        </w:rPr>
        <w:t>• الخلفية</w:t>
      </w:r>
    </w:p>
    <w:p>
      <w:pPr>
        <w:bidi/>
      </w:pPr>
      <w:r>
        <w:rPr>
          <w:lang w:val="ar_AE" w:bidi="ar_AE"/>
        </w:rPr>
      </w:r>
      <w:r>
        <w:rPr>
          <w:lang w:val="ar_AE" w:bidi="ar_AE"/>
        </w:rPr>
        <w:t>• الموضوعات اللاهوتية</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تشبه رسالة فيلبي رسالة كورنثوس الثانية، ورسالة كولوسي، وورسالتي تسالونيكي الأولى والثانية، ورسالة فليمون في أن بولس شاركه كتابتها تيموثاوس. ومع ذلك، فإن ظهور اسم تيموثاوس في افتتاحية هذه الرسائل لا يتخطى -على الأرجح- أكونه كاتبًا مساعدًا لبولس.</w:t>
      </w:r>
    </w:p>
    <w:p>
      <w:pPr>
        <w:pStyle w:val="Heading3"/>
        <w:bidi/>
      </w:pPr>
      <w:r>
        <w:rPr>
          <w:lang w:val="ar_AE" w:bidi="ar_AE"/>
        </w:rPr>
        <w:t>التاريخ والأصل</w:t>
      </w:r>
    </w:p>
    <w:p>
      <w:pPr>
        <w:bidi/>
      </w:pPr>
      <w:r>
        <w:rPr>
          <w:lang w:val="ar_AE" w:bidi="ar_AE"/>
        </w:rPr>
      </w:r>
      <w:r>
        <w:rPr>
          <w:lang w:val="ar_AE" w:bidi="ar_AE"/>
        </w:rPr>
        <w:t>بينما كان من الواضح أن بولس كتبها من السجن (</w:t>
      </w:r>
      <w:hyperlink r:id="rId598">
        <w:r>
          <w:rPr>
            <w:lang w:val="ar_AE" w:bidi="ar_AE"/>
          </w:rPr>
          <w:rPr>
            <w:color w:val="0000EE"/>
            <w:u w:val="single"/>
          </w:rPr>
          <w:t>فيلبي 1:12–13</w:t>
        </w:r>
      </w:hyperlink>
      <w:r>
        <w:rPr>
          <w:lang w:val="ar_AE" w:bidi="ar_AE"/>
        </w:rPr>
        <w:t xml:space="preserve">)، فإنه ليس من الواضح أين كان مسجونًا. الاحتمال الأكثر ترجيحًا هو روما، وفي هذه الحالة سيكون التاريخ نحو عام 62 ميلادي. لكن البعض يعتقد أن جميع الرحلات المشار إليها في </w:t>
      </w:r>
      <w:hyperlink r:id="rId599">
        <w:r>
          <w:rPr>
            <w:lang w:val="ar_AE" w:bidi="ar_AE"/>
          </w:rPr>
          <w:rPr>
            <w:color w:val="0000EE"/>
            <w:u w:val="single"/>
          </w:rPr>
          <w:t>4:14</w:t>
        </w:r>
      </w:hyperlink>
      <w:r>
        <w:rPr>
          <w:lang w:val="ar_AE" w:bidi="ar_AE"/>
        </w:rPr>
        <w:t xml:space="preserve"> و</w:t>
      </w:r>
      <w:hyperlink r:id="rId600">
        <w:r>
          <w:rPr>
            <w:lang w:val="ar_AE" w:bidi="ar_AE"/>
          </w:rPr>
          <w:rPr>
            <w:color w:val="0000EE"/>
            <w:u w:val="single"/>
          </w:rPr>
          <w:t>2:25–26</w:t>
        </w:r>
      </w:hyperlink>
      <w:r>
        <w:rPr>
          <w:lang w:val="ar_AE" w:bidi="ar_AE"/>
        </w:rPr>
        <w:t xml:space="preserve"> تجعل مكانًا بعيدًا كهذا غير محتمل (أهل فيلبي يسمعون أن بولس في السجن ويرسلون هدية يد أبفروديتس الذي سمع في روما أن أهل فيلبي قد علموا أنه كان مريضًا). لذلك اقتُرح بدائل مثل أفسس (نحو عام 55 ميلادي) وقيصرية (نحو عام 58 ميلادي). نحن نعلم أن بولس كان مسجونًا في قيصرية (</w:t>
      </w:r>
      <w:hyperlink r:id="rId601">
        <w:r>
          <w:rPr>
            <w:lang w:val="ar_AE" w:bidi="ar_AE"/>
          </w:rPr>
          <w:rPr>
            <w:color w:val="0000EE"/>
            <w:u w:val="single"/>
          </w:rPr>
          <w:t>أعمال الرسل 23:33–35</w:t>
        </w:r>
      </w:hyperlink>
      <w:r>
        <w:rPr>
          <w:lang w:val="ar_AE" w:bidi="ar_AE"/>
        </w:rPr>
        <w:t xml:space="preserve">)، لكن التحية "من أهل بيت قيصر" يصعب تفسيرها إذا كُتبت هناك، على الرغم من تطابق الاسم. أفسس بالتأكيد قريبة بما يكفي من فيلبي لدرجة التبادل بين اسميهما، لكن لم يدون أي سجن في سردية خدمة بولس هناك في أعمال الرسل. لذلك يجب أن نفترض أن رواية لوقا في </w:t>
      </w:r>
      <w:hyperlink r:id="rId602">
        <w:r>
          <w:rPr>
            <w:lang w:val="ar_AE" w:bidi="ar_AE"/>
          </w:rPr>
          <w:rPr>
            <w:color w:val="0000EE"/>
            <w:u w:val="single"/>
          </w:rPr>
          <w:t>أعمال الرسل 19</w:t>
        </w:r>
      </w:hyperlink>
      <w:r>
        <w:rPr>
          <w:lang w:val="ar_AE" w:bidi="ar_AE"/>
        </w:rPr>
        <w:t xml:space="preserve"> ليست كاملة وأن بولس قد وُضع في الحجز الوقائي في وقت الشغب (انظر </w:t>
      </w:r>
      <w:hyperlink r:id="rId603">
        <w:r>
          <w:rPr>
            <w:lang w:val="ar_AE" w:bidi="ar_AE"/>
          </w:rPr>
          <w:rPr>
            <w:color w:val="0000EE"/>
            <w:u w:val="single"/>
          </w:rPr>
          <w:t>19:30–31</w:t>
        </w:r>
      </w:hyperlink>
      <w:r>
        <w:rPr>
          <w:lang w:val="ar_AE" w:bidi="ar_AE"/>
        </w:rPr>
        <w:t>). لكن مثل هذا السجن بالكاد يمكن أن يجعل بولس يتساءل عما إذا كان وقته "</w:t>
      </w:r>
      <w:r>
        <w:rPr>
          <w:lang w:val="ar_AE" w:bidi="ar_AE"/>
        </w:rPr>
        <w:t>أَنْ أَنْطَلِقَ وَأَكُونَ مَعَ ٱلْمَسِيحِ</w:t>
      </w:r>
      <w:r>
        <w:rPr>
          <w:lang w:val="ar_AE" w:bidi="ar_AE"/>
        </w:rPr>
        <w:t>" قد حان الآن (</w:t>
      </w:r>
      <w:hyperlink r:id="rId604">
        <w:r>
          <w:rPr>
            <w:lang w:val="ar_AE" w:bidi="ar_AE"/>
          </w:rPr>
          <w:rPr>
            <w:color w:val="0000EE"/>
            <w:u w:val="single"/>
          </w:rPr>
          <w:t>فيلبي 1:23</w:t>
        </w:r>
      </w:hyperlink>
      <w:r>
        <w:rPr>
          <w:lang w:val="ar_AE" w:bidi="ar_AE"/>
        </w:rPr>
        <w:t>). في وقت الكتابة، كان من الواضح أنه يواجه تهمة عقوبتها الإعدام.</w:t>
      </w:r>
    </w:p>
    <w:p>
      <w:pPr>
        <w:bidi/>
      </w:pPr>
      <w:r>
        <w:rPr>
          <w:lang w:val="ar_AE" w:bidi="ar_AE"/>
        </w:rPr>
      </w:r>
      <w:r>
        <w:rPr>
          <w:lang w:val="ar_AE" w:bidi="ar_AE"/>
        </w:rPr>
        <w:t>يبدو أن الموقع المتفق عليه بحسب التقليد (روما) هو الأكثر إرضاءً، خاصة عندما يتأمل المرء أن بولس سُجن هناك لمدة لا تقل عن عامين (</w:t>
      </w:r>
      <w:hyperlink r:id="rId605">
        <w:r>
          <w:rPr>
            <w:lang w:val="ar_AE" w:bidi="ar_AE"/>
          </w:rPr>
          <w:rPr>
            <w:color w:val="0000EE"/>
            <w:u w:val="single"/>
          </w:rPr>
          <w:t>أعمال الرسل 28:30</w:t>
        </w:r>
      </w:hyperlink>
      <w:r>
        <w:rPr>
          <w:lang w:val="ar_AE" w:bidi="ar_AE"/>
        </w:rPr>
        <w:t>)، وأن الرحلة من روما إلى فيلبي استغرقت نحو ثلاثة أسابيع.</w:t>
      </w:r>
    </w:p>
    <w:p>
      <w:pPr>
        <w:pStyle w:val="Heading3"/>
        <w:bidi/>
      </w:pPr>
      <w:r>
        <w:rPr>
          <w:lang w:val="ar_AE" w:bidi="ar_AE"/>
        </w:rPr>
        <w:t>الخلفية</w:t>
      </w:r>
    </w:p>
    <w:p>
      <w:pPr>
        <w:bidi/>
      </w:pPr>
      <w:r>
        <w:rPr>
          <w:lang w:val="ar_AE" w:bidi="ar_AE"/>
        </w:rPr>
      </w:r>
      <w:r>
        <w:rPr>
          <w:lang w:val="ar_AE" w:bidi="ar_AE"/>
        </w:rPr>
        <w:t>كان لفيلبي تميز كونها مستعمرة رومانية (</w:t>
      </w:r>
      <w:hyperlink r:id="rId606">
        <w:r>
          <w:rPr>
            <w:lang w:val="ar_AE" w:bidi="ar_AE"/>
          </w:rPr>
          <w:rPr>
            <w:color w:val="0000EE"/>
            <w:u w:val="single"/>
          </w:rPr>
          <w:t>أعمال الرسل 16:12</w:t>
        </w:r>
      </w:hyperlink>
      <w:r>
        <w:rPr>
          <w:lang w:val="ar_AE" w:bidi="ar_AE"/>
        </w:rPr>
        <w:t xml:space="preserve">)، وهو امتياز مُنح لعدد قليل من المدن خارج إيطاليا. قبل نحو 90 عامًا من وصول الإنجيل إلى هناك (نحو عام 50 م)، وسع المدينة أعداد كبيرة من الجنود الرومان بمساحة كبيرة، كانوا قد الذين استقروا هناك بأمر قادتهم. ونتيجة لذلك، حصلت المدينة على وضعها المرغوب كمستعمرة، مما يعني أنه لأغراض جميع النواحي كان يُعامل مواطنيها كما لو كانوا يعيشون في إيطاليا، وكانت المدينة تتمتع بإدارة رومانية كاملة. يشير بولس إلى هذا الوضع في </w:t>
      </w:r>
      <w:hyperlink r:id="rId607">
        <w:r>
          <w:rPr>
            <w:lang w:val="ar_AE" w:bidi="ar_AE"/>
          </w:rPr>
          <w:rPr>
            <w:color w:val="0000EE"/>
            <w:u w:val="single"/>
          </w:rPr>
          <w:t>فيلبي 3:20</w:t>
        </w:r>
      </w:hyperlink>
      <w:r>
        <w:rPr>
          <w:lang w:val="ar_AE" w:bidi="ar_AE"/>
        </w:rPr>
        <w:t>، حيث يعلم أن المسيحيين أيضًا هم مواطنون في مدينة أخرى، المدينة السماوية، بينما هم مقيمون في مكان آخر. كانت مكانًا غنيًا ونابض بالحياة التجارية، واحدة من المراكز الرئيسة للحياة في مقدونيا، وعليه كانت "موطنًا" لأتباع العديد من الديانات المختلفة، من الشرق والغرب. كان هناك مجتمع يهودي قوي، وكذلك وثنيون بشتى آلهتهم.</w:t>
      </w:r>
    </w:p>
    <w:p>
      <w:pPr>
        <w:pStyle w:val="Heading3"/>
        <w:bidi/>
      </w:pPr>
      <w:r>
        <w:rPr>
          <w:lang w:val="ar_AE" w:bidi="ar_AE"/>
        </w:rPr>
        <w:t>الموضوعات اللاهوتية</w:t>
      </w:r>
    </w:p>
    <w:p>
      <w:pPr>
        <w:bidi/>
      </w:pPr>
      <w:r>
        <w:rPr>
          <w:lang w:val="ar_AE" w:bidi="ar_AE"/>
        </w:rPr>
      </w:r>
      <w:r>
        <w:rPr>
          <w:lang w:val="ar_AE" w:bidi="ar_AE"/>
        </w:rPr>
        <w:t xml:space="preserve">بمعنى ما، فإن سجن بولس ليس مجرد مادة خلفية بل يكمن في قلب موضوع الرسالة. في سجنه كان يعاني من الإذلال الذي يذكره في </w:t>
      </w:r>
      <w:hyperlink r:id="rId608">
        <w:r>
          <w:rPr>
            <w:lang w:val="ar_AE" w:bidi="ar_AE"/>
          </w:rPr>
          <w:rPr>
            <w:color w:val="0000EE"/>
            <w:u w:val="single"/>
          </w:rPr>
          <w:t>4:12</w:t>
        </w:r>
      </w:hyperlink>
      <w:r>
        <w:rPr>
          <w:lang w:val="ar_AE" w:bidi="ar_AE"/>
        </w:rPr>
        <w:t xml:space="preserve">، مستخدماً هناك الكلمة عينها الموجودة في </w:t>
      </w:r>
      <w:hyperlink r:id="rId609">
        <w:r>
          <w:rPr>
            <w:lang w:val="ar_AE" w:bidi="ar_AE"/>
          </w:rPr>
          <w:rPr>
            <w:color w:val="0000EE"/>
            <w:u w:val="single"/>
          </w:rPr>
          <w:t>2:8</w:t>
        </w:r>
      </w:hyperlink>
      <w:r>
        <w:rPr>
          <w:lang w:val="ar_AE" w:bidi="ar_AE"/>
        </w:rPr>
        <w:t xml:space="preserve"> لوصف التواضع الذاتي للمسيح حتى الموت. يصبح نمط خدمة الرب يسوع الموصوف في "التسبحة" العظيمة في </w:t>
      </w:r>
      <w:hyperlink r:id="rId610">
        <w:r>
          <w:rPr>
            <w:lang w:val="ar_AE" w:bidi="ar_AE"/>
          </w:rPr>
          <w:rPr>
            <w:color w:val="0000EE"/>
            <w:u w:val="single"/>
          </w:rPr>
          <w:t>2:6–11</w:t>
        </w:r>
      </w:hyperlink>
      <w:r>
        <w:rPr>
          <w:lang w:val="ar_AE" w:bidi="ar_AE"/>
        </w:rPr>
        <w:t xml:space="preserve">—الإذلال يتبعه التمجيد—نمط حياة بولس نفسه والرؤية التي يعرضها أمام أهل فيلبي. لذا بجانب الإذلال والمعاناة، الفرح هو الموضوع الكبير الآخر في الرسالة. داخل المعاناة والتضحية الذاتية، يولد الفرح الحقيقي. في الواقع، يمكن أن يُطلق على رسالة فيلبي بحق "رسالة الفرح". تشمل الموضوعات البارزة الأخرى الإنجيل، ويوم الرب، وبالإضافة إلى "التسبحة" الشهيرة في الأصحاح </w:t>
      </w:r>
      <w:hyperlink r:id="rId611">
        <w:r>
          <w:rPr>
            <w:lang w:val="ar_AE" w:bidi="ar_AE"/>
          </w:rPr>
          <w:rPr>
            <w:color w:val="0000EE"/>
            <w:u w:val="single"/>
          </w:rPr>
          <w:t>2</w:t>
        </w:r>
      </w:hyperlink>
      <w:r>
        <w:rPr>
          <w:lang w:val="ar_AE" w:bidi="ar_AE"/>
        </w:rPr>
        <w:t>، مقارنة بين ماضي بولس اليهودي وتجربته الإيمانية الحالية (</w:t>
      </w:r>
      <w:hyperlink r:id="rId612">
        <w:r>
          <w:rPr>
            <w:lang w:val="ar_AE" w:bidi="ar_AE"/>
          </w:rPr>
          <w:rPr>
            <w:color w:val="0000EE"/>
            <w:u w:val="single"/>
          </w:rPr>
          <w:t>3:4–16</w:t>
        </w:r>
      </w:hyperlink>
      <w:r>
        <w:rPr>
          <w:lang w:val="ar_AE" w:bidi="ar_AE"/>
        </w:rPr>
        <w:t>).</w:t>
      </w:r>
    </w:p>
    <w:p>
      <w:pPr>
        <w:pStyle w:val="Heading3"/>
        <w:bidi/>
      </w:pPr>
      <w:r>
        <w:rPr>
          <w:lang w:val="ar_AE" w:bidi="ar_AE"/>
        </w:rPr>
        <w:t>المحتوى</w:t>
      </w:r>
    </w:p>
    <w:p>
      <w:pPr>
        <w:pStyle w:val="Heading4"/>
        <w:bidi/>
      </w:pPr>
      <w:r>
        <w:rPr>
          <w:lang w:val="ar_AE" w:bidi="ar_AE"/>
        </w:rPr>
        <w:t>التحية والصلاة الافتتاحية (</w:t>
      </w:r>
      <w:hyperlink r:id="rId613">
        <w:r>
          <w:rPr>
            <w:lang w:val="ar_AE" w:bidi="ar_AE"/>
          </w:rPr>
          <w:rPr>
            <w:color w:val="0000EE"/>
            <w:u w:val="single"/>
          </w:rPr>
          <w:t>1:1–11</w:t>
        </w:r>
      </w:hyperlink>
      <w:r>
        <w:rPr>
          <w:lang w:val="ar_AE" w:bidi="ar_AE"/>
        </w:rPr>
        <w:t>)</w:t>
      </w:r>
    </w:p>
    <w:p>
      <w:pPr>
        <w:bidi/>
      </w:pPr>
      <w:r>
        <w:rPr>
          <w:lang w:val="ar_AE" w:bidi="ar_AE"/>
        </w:rPr>
      </w:r>
      <w:r>
        <w:rPr>
          <w:lang w:val="ar_AE" w:bidi="ar_AE"/>
        </w:rPr>
        <w:t>في الفقرة الافتتاحية من رسالته، يقدم بولس الموضوعات التي ستكون في ذهنه طوال الوقت. دفء مشاعره الشخصية تجاه أهل فيلبي يبرز فوراً: "</w:t>
      </w:r>
      <w:r>
        <w:rPr>
          <w:lang w:val="ar_AE" w:bidi="ar_AE"/>
        </w:rPr>
        <w:t>حَافِظُكُمْ فِي قَلْبِي</w:t>
      </w:r>
      <w:r>
        <w:rPr>
          <w:lang w:val="ar_AE" w:bidi="ar_AE"/>
        </w:rPr>
        <w:t xml:space="preserve">. … </w:t>
      </w:r>
      <w:r>
        <w:rPr>
          <w:lang w:val="ar_AE" w:bidi="ar_AE"/>
        </w:rPr>
        <w:t>أَشْتَاقُ إِلَى جَمِيعِكُمْ</w:t>
      </w:r>
      <w:r>
        <w:rPr>
          <w:lang w:val="ar_AE" w:bidi="ar_AE"/>
        </w:rPr>
        <w:t>" (</w:t>
      </w:r>
      <w:hyperlink r:id="rId614">
        <w:r>
          <w:rPr>
            <w:lang w:val="ar_AE" w:bidi="ar_AE"/>
          </w:rPr>
          <w:rPr>
            <w:color w:val="0000EE"/>
            <w:u w:val="single"/>
          </w:rPr>
          <w:t>1:7–8</w:t>
        </w:r>
      </w:hyperlink>
      <w:r>
        <w:rPr>
          <w:lang w:val="ar_AE" w:bidi="ar_AE"/>
        </w:rPr>
        <w:t>)، وهذه الفكرة عن المحبة والمعاناة تدعم الرسالة بأكملها. من الجدير بالذكر أيضاً أن الرسالة تبدأ وتنتهي بموضوعي "النعمة" و"القديسين" (</w:t>
      </w:r>
      <w:hyperlink r:id="rId615">
        <w:r>
          <w:rPr>
            <w:lang w:val="ar_AE" w:bidi="ar_AE"/>
          </w:rPr>
          <w:rPr>
            <w:color w:val="0000EE"/>
            <w:u w:val="single"/>
          </w:rPr>
          <w:t>1:1–2؛</w:t>
        </w:r>
      </w:hyperlink>
      <w:r>
        <w:rPr>
          <w:lang w:val="ar_AE" w:bidi="ar_AE"/>
        </w:rPr>
        <w:t xml:space="preserve"> </w:t>
      </w:r>
      <w:hyperlink r:id="rId616">
        <w:r>
          <w:rPr>
            <w:lang w:val="ar_AE" w:bidi="ar_AE"/>
          </w:rPr>
          <w:rPr>
            <w:color w:val="0000EE"/>
            <w:u w:val="single"/>
          </w:rPr>
          <w:t>4:21–23</w:t>
        </w:r>
      </w:hyperlink>
      <w:r>
        <w:rPr>
          <w:lang w:val="ar_AE" w:bidi="ar_AE"/>
        </w:rPr>
        <w:t>). نعمة المسيح، التي تصل إلى الناس الخاطئين وتغيرهم، وتفصلهم عن العالم، تشغل بولس طوال الوقت. "القديسون" هم الذين، لمستهم تلك النعمة، يتغيرون في القلب والعقل، إذ تفيض محبتهم أكثر فأكثر في المعرفة وعمق البصيرة (</w:t>
      </w:r>
      <w:hyperlink r:id="rId617">
        <w:r>
          <w:rPr>
            <w:lang w:val="ar_AE" w:bidi="ar_AE"/>
          </w:rPr>
          <w:rPr>
            <w:color w:val="0000EE"/>
            <w:u w:val="single"/>
          </w:rPr>
          <w:t>1:9</w:t>
        </w:r>
      </w:hyperlink>
      <w:r>
        <w:rPr>
          <w:lang w:val="ar_AE" w:bidi="ar_AE"/>
        </w:rPr>
        <w:t>).</w:t>
      </w:r>
    </w:p>
    <w:p>
      <w:pPr>
        <w:bidi/>
      </w:pPr>
      <w:r>
        <w:rPr>
          <w:lang w:val="ar_AE" w:bidi="ar_AE"/>
        </w:rPr>
      </w:r>
      <w:r>
        <w:rPr>
          <w:lang w:val="ar_AE" w:bidi="ar_AE"/>
        </w:rPr>
        <w:t>تظهر هنا موضوعات رائعة أخرى. الكلمة اليونانية phroneo</w:t>
      </w:r>
      <w:r>
        <w:rPr>
          <w:i/>
          <w:lang w:val="ar_AE" w:bidi="ar_AE"/>
        </w:rPr>
        <w:t>،</w:t>
      </w:r>
      <w:r>
        <w:rPr>
          <w:lang w:val="ar_AE" w:bidi="ar_AE"/>
        </w:rPr>
        <w:t xml:space="preserve"> "التفكير"، تُستخدم في رسالة فيلبي أكثر من أي رسالة أخرى لبولس، لا تقل عن تسع مرات (مقابل سبع مرات في رسالة رومية). لسوء الحظ، لا تُترجم بشكل موحد في النسخ الإنجليزية، وبالتالي يصعب على القارئ الإنجليزي ملاحظة تكرارها والتأكيد على الاستخدام الصحيح للعقل الذي يصاحبها. ولكن بالنسبة لبولس، هذا أمر حيوي: الطريقة التي نفكر بها هي في صميم الحياة المسيحية، وفي هذه الآيات الافتتاحية يوضح أن المحبة التي يشعر به تجاه أهل فيلبي هو في الواقع الطريقة المسيحية في التفكير فيهم (الآية </w:t>
      </w:r>
      <w:hyperlink r:id="rId618">
        <w:r>
          <w:rPr>
            <w:lang w:val="ar_AE" w:bidi="ar_AE"/>
          </w:rPr>
          <w:rPr>
            <w:color w:val="0000EE"/>
            <w:u w:val="single"/>
          </w:rPr>
          <w:t>7</w:t>
        </w:r>
      </w:hyperlink>
      <w:r>
        <w:rPr>
          <w:lang w:val="ar_AE" w:bidi="ar_AE"/>
        </w:rPr>
        <w:t xml:space="preserve">: حرفياً، "من الصواب أن أفكر بهذه الطريقة عنكم"). وهذا يقود طبيعيًا إلى تأكيد آخر - النمو. لأن "العقل المسيحي" لا يظهر بين عشية وضحاها. لذلك يصلي بولس أن ينمو هذا العقل، مما يمنح أهل فيلبي قوى التمييز التي ستحول شخصيتهم وتعدهم لـ "يوم المسيح" (مقطع </w:t>
      </w:r>
      <w:hyperlink r:id="rId619">
        <w:r>
          <w:rPr>
            <w:lang w:val="ar_AE" w:bidi="ar_AE"/>
          </w:rPr>
          <w:rPr>
            <w:color w:val="0000EE"/>
            <w:u w:val="single"/>
          </w:rPr>
          <w:t>10–11</w:t>
        </w:r>
      </w:hyperlink>
      <w:r>
        <w:rPr>
          <w:lang w:val="ar_AE" w:bidi="ar_AE"/>
        </w:rPr>
        <w:t xml:space="preserve">؛ راجع الآية </w:t>
      </w:r>
      <w:hyperlink r:id="rId620">
        <w:r>
          <w:rPr>
            <w:lang w:val="ar_AE" w:bidi="ar_AE"/>
          </w:rPr>
          <w:rPr>
            <w:color w:val="0000EE"/>
            <w:u w:val="single"/>
          </w:rPr>
          <w:t>6</w:t>
        </w:r>
      </w:hyperlink>
      <w:r>
        <w:rPr>
          <w:lang w:val="ar_AE" w:bidi="ar_AE"/>
        </w:rPr>
        <w:t>).</w:t>
      </w:r>
    </w:p>
    <w:p>
      <w:pPr>
        <w:bidi/>
      </w:pPr>
      <w:r>
        <w:rPr>
          <w:lang w:val="ar_AE" w:bidi="ar_AE"/>
        </w:rPr>
      </w:r>
      <w:r>
        <w:rPr>
          <w:lang w:val="ar_AE" w:bidi="ar_AE"/>
        </w:rPr>
        <w:t xml:space="preserve">أخيرًا، نلاحظ في هذه الصلاة الافتتاحية التركيز المزدوج على الإنجيل والشركة - المرتبطين في صلاة بولس بالشكر لشركة أهل فيلبي في الإنجيل (الآية </w:t>
      </w:r>
      <w:hyperlink r:id="rId621">
        <w:r>
          <w:rPr>
            <w:lang w:val="ar_AE" w:bidi="ar_AE"/>
          </w:rPr>
          <w:rPr>
            <w:color w:val="0000EE"/>
            <w:u w:val="single"/>
          </w:rPr>
          <w:t>5</w:t>
        </w:r>
      </w:hyperlink>
      <w:r>
        <w:rPr>
          <w:lang w:val="ar_AE" w:bidi="ar_AE"/>
        </w:rPr>
        <w:t xml:space="preserve">؛ راجع الآية </w:t>
      </w:r>
      <w:hyperlink r:id="rId618">
        <w:r>
          <w:rPr>
            <w:lang w:val="ar_AE" w:bidi="ar_AE"/>
          </w:rPr>
          <w:rPr>
            <w:color w:val="0000EE"/>
            <w:u w:val="single"/>
          </w:rPr>
          <w:t>7</w:t>
        </w:r>
      </w:hyperlink>
      <w:r>
        <w:rPr>
          <w:lang w:val="ar_AE" w:bidi="ar_AE"/>
        </w:rPr>
        <w:t xml:space="preserve">) - وأيضًا تقديم موضوع الفرح العظيم (الآية </w:t>
      </w:r>
      <w:hyperlink r:id="rId622">
        <w:r>
          <w:rPr>
            <w:lang w:val="ar_AE" w:bidi="ar_AE"/>
          </w:rPr>
          <w:rPr>
            <w:color w:val="0000EE"/>
            <w:u w:val="single"/>
          </w:rPr>
          <w:t>4</w:t>
        </w:r>
      </w:hyperlink>
      <w:r>
        <w:rPr>
          <w:lang w:val="ar_AE" w:bidi="ar_AE"/>
        </w:rPr>
        <w:t>). جميعها مهمة للرسالة بأكملها.</w:t>
      </w:r>
    </w:p>
    <w:p>
      <w:pPr>
        <w:pStyle w:val="Heading4"/>
        <w:bidi/>
      </w:pPr>
      <w:r>
        <w:rPr>
          <w:lang w:val="ar_AE" w:bidi="ar_AE"/>
        </w:rPr>
        <w:t>بولس وسجنه: تمجيد المسيح (</w:t>
      </w:r>
      <w:hyperlink r:id="rId623">
        <w:r>
          <w:rPr>
            <w:lang w:val="ar_AE" w:bidi="ar_AE"/>
          </w:rPr>
          <w:rPr>
            <w:color w:val="0000EE"/>
            <w:u w:val="single"/>
          </w:rPr>
          <w:t>1:12–26</w:t>
        </w:r>
      </w:hyperlink>
      <w:r>
        <w:rPr>
          <w:lang w:val="ar_AE" w:bidi="ar_AE"/>
        </w:rPr>
        <w:t>)</w:t>
      </w:r>
    </w:p>
    <w:p>
      <w:pPr>
        <w:bidi/>
      </w:pPr>
      <w:r>
        <w:rPr>
          <w:lang w:val="ar_AE" w:bidi="ar_AE"/>
        </w:rPr>
      </w:r>
      <w:r>
        <w:rPr>
          <w:lang w:val="ar_AE" w:bidi="ar_AE"/>
        </w:rPr>
        <w:t>يكتب بول عن حالته الخاصة ليقدم جوهر رسالته. فعندما يكتب، "</w:t>
      </w:r>
      <w:r>
        <w:rPr>
          <w:lang w:val="ar_AE" w:bidi="ar_AE"/>
        </w:rPr>
        <w:t>لِأَنَّ لِيَ ٱلْحَيَاةَ هِيَ ٱلْمَسِيحُ</w:t>
      </w:r>
      <w:r>
        <w:rPr>
          <w:lang w:val="ar_AE" w:bidi="ar_AE"/>
        </w:rPr>
        <w:t xml:space="preserve">" (آية </w:t>
      </w:r>
      <w:hyperlink r:id="rId624">
        <w:r>
          <w:rPr>
            <w:lang w:val="ar_AE" w:bidi="ar_AE"/>
          </w:rPr>
          <w:rPr>
            <w:color w:val="0000EE"/>
            <w:u w:val="single"/>
          </w:rPr>
          <w:t>21</w:t>
        </w:r>
      </w:hyperlink>
      <w:r>
        <w:rPr>
          <w:lang w:val="ar_AE" w:bidi="ar_AE"/>
        </w:rPr>
        <w:t>)، يعني أكثر من أن كل لحظة يقظة له مشغولة بالشركة مع ربه وخدمته. يعني أيضًا أنه، في شخصه وتجربته، يُظهِر المسيح و"يعيش" المسيح. لاحقًا سيقول، "</w:t>
      </w:r>
      <w:r>
        <w:rPr>
          <w:lang w:val="ar_AE" w:bidi="ar_AE"/>
        </w:rPr>
        <w:t>وَمَا تَعَلَّمْتُمُوهُ، وَتَسَلَّمْتُمُوهُ، وَسَمِعْتُمُوهُ، وَرَأَيْتُمُوهُ فِيَّ، فَهَذَا ٱفْعَلُوا، وَإِلَهُ ٱلسَّلَامِ يَكُونُ مَعَكُمْ.</w:t>
      </w:r>
      <w:r>
        <w:rPr>
          <w:lang w:val="ar_AE" w:bidi="ar_AE"/>
        </w:rPr>
        <w:t>" (</w:t>
      </w:r>
      <w:hyperlink r:id="rId625">
        <w:r>
          <w:rPr>
            <w:lang w:val="ar_AE" w:bidi="ar_AE"/>
          </w:rPr>
          <w:rPr>
            <w:color w:val="0000EE"/>
            <w:u w:val="single"/>
          </w:rPr>
          <w:t>4:9</w:t>
        </w:r>
      </w:hyperlink>
      <w:r>
        <w:rPr>
          <w:lang w:val="ar_AE" w:bidi="ar_AE"/>
        </w:rPr>
        <w:t>). قلة من الخُدَّام المسيحيين يجرؤون على تقديم مثل هذا الادعاء اليوم! ومع ذلك، كان بولس يعتقد أنه، كرسول للمسيح، كان من امتيازه ليس فحسب أن يتحدث نيابة عن المسيح بل أيضًا أن يعيش حياة المسيح في شخصه، حتى لو كان ذلك يعني المعاناة والإذلال.</w:t>
      </w:r>
    </w:p>
    <w:p>
      <w:pPr>
        <w:bidi/>
      </w:pPr>
      <w:r>
        <w:rPr>
          <w:lang w:val="ar_AE" w:bidi="ar_AE"/>
        </w:rPr>
      </w:r>
      <w:r>
        <w:rPr>
          <w:lang w:val="ar_AE" w:bidi="ar_AE"/>
        </w:rPr>
        <w:t xml:space="preserve">يكمن هنا صعوبتان تاريخيتان. أولاً، من الصعب إعادة بناء الوضع الذي يشير إليه بولس في </w:t>
      </w:r>
      <w:hyperlink r:id="rId626">
        <w:r>
          <w:rPr>
            <w:lang w:val="ar_AE" w:bidi="ar_AE"/>
          </w:rPr>
          <w:rPr>
            <w:color w:val="0000EE"/>
            <w:u w:val="single"/>
          </w:rPr>
          <w:t>1:12–18</w:t>
        </w:r>
      </w:hyperlink>
      <w:r>
        <w:rPr>
          <w:lang w:val="ar_AE" w:bidi="ar_AE"/>
        </w:rPr>
        <w:t xml:space="preserve">. كانت الكنيسة في روما (إذا كان هذا هو مكانه) منقسمة بوضوح حول سجنه - بعض المؤمنين كانوا في الواقع سعداء بأنه كان وراء القضبان. يبدو أنهم كانوا مدفوعين بسجنه للبدء في التبشير بنسختهم الخاصة من الإنجيل. بعيداً عن الانزعاج من هذا، كان بولس مسروراً! "ما أهمية ذلك؟" يسأل (آية </w:t>
      </w:r>
      <w:hyperlink r:id="rId627">
        <w:r>
          <w:rPr>
            <w:lang w:val="ar_AE" w:bidi="ar_AE"/>
          </w:rPr>
          <w:rPr>
            <w:color w:val="0000EE"/>
            <w:u w:val="single"/>
          </w:rPr>
          <w:t>18</w:t>
        </w:r>
      </w:hyperlink>
      <w:r>
        <w:rPr>
          <w:lang w:val="ar_AE" w:bidi="ar_AE"/>
        </w:rPr>
        <w:t xml:space="preserve">). سواء من صديق أو عدو، يُنادى بالمسيح بطريقة جديدة نتيجة سجنه (آية </w:t>
      </w:r>
      <w:hyperlink r:id="rId628">
        <w:r>
          <w:rPr>
            <w:lang w:val="ar_AE" w:bidi="ar_AE"/>
          </w:rPr>
          <w:rPr>
            <w:color w:val="0000EE"/>
            <w:u w:val="single"/>
          </w:rPr>
          <w:t>14</w:t>
        </w:r>
      </w:hyperlink>
      <w:r>
        <w:rPr>
          <w:lang w:val="ar_AE" w:bidi="ar_AE"/>
        </w:rPr>
        <w:t>). كان عادة سريعاً في الدفاع عن نقاء الكلمة المعلنة، لذا لم يكن هؤلاء المنافسون لبولس هراطقة.</w:t>
      </w:r>
    </w:p>
    <w:p>
      <w:pPr>
        <w:bidi/>
      </w:pPr>
      <w:r>
        <w:rPr>
          <w:lang w:val="ar_AE" w:bidi="ar_AE"/>
        </w:rPr>
      </w:r>
      <w:r>
        <w:rPr>
          <w:lang w:val="ar_AE" w:bidi="ar_AE"/>
        </w:rPr>
        <w:t xml:space="preserve">الصعوبة التاريخية الأخرى تتعلق بمقطع </w:t>
      </w:r>
      <w:hyperlink r:id="rId629">
        <w:r>
          <w:rPr>
            <w:lang w:val="ar_AE" w:bidi="ar_AE"/>
          </w:rPr>
          <w:rPr>
            <w:color w:val="0000EE"/>
            <w:u w:val="single"/>
          </w:rPr>
          <w:t>19–26</w:t>
        </w:r>
      </w:hyperlink>
      <w:r>
        <w:rPr>
          <w:lang w:val="ar_AE" w:bidi="ar_AE"/>
        </w:rPr>
        <w:t xml:space="preserve">. في لحظة يبدو أن بولس لا يعرف ما ستكون نتيجة السجن (مقطع </w:t>
      </w:r>
      <w:hyperlink r:id="rId630">
        <w:r>
          <w:rPr>
            <w:lang w:val="ar_AE" w:bidi="ar_AE"/>
          </w:rPr>
          <w:rPr>
            <w:color w:val="0000EE"/>
            <w:u w:val="single"/>
          </w:rPr>
          <w:t>19–21</w:t>
        </w:r>
      </w:hyperlink>
      <w:r>
        <w:rPr>
          <w:lang w:val="ar_AE" w:bidi="ar_AE"/>
        </w:rPr>
        <w:t xml:space="preserve">). لكنه بعد ذلك يقترح أنه يمكنه اختيار العيش أو الموت (الآية </w:t>
      </w:r>
      <w:hyperlink r:id="rId631">
        <w:r>
          <w:rPr>
            <w:lang w:val="ar_AE" w:bidi="ar_AE"/>
          </w:rPr>
          <w:rPr>
            <w:color w:val="0000EE"/>
            <w:u w:val="single"/>
          </w:rPr>
          <w:t>22</w:t>
        </w:r>
      </w:hyperlink>
      <w:r>
        <w:rPr>
          <w:lang w:val="ar_AE" w:bidi="ar_AE"/>
        </w:rPr>
        <w:t xml:space="preserve">)، وأخيرًا يخبر أهل فيلبي أنه متأكد من أنه سيبقى على قيد الحياة (آية </w:t>
      </w:r>
      <w:hyperlink r:id="rId632">
        <w:r>
          <w:rPr>
            <w:lang w:val="ar_AE" w:bidi="ar_AE"/>
          </w:rPr>
          <w:rPr>
            <w:color w:val="0000EE"/>
            <w:u w:val="single"/>
          </w:rPr>
          <w:t>25</w:t>
        </w:r>
      </w:hyperlink>
      <w:r>
        <w:rPr>
          <w:lang w:val="ar_AE" w:bidi="ar_AE"/>
        </w:rPr>
        <w:t>). أفضل تفسير هو أن بولس كان يعتقد أنه تلقى تأكيدًا شخصيًا من الروح القدس بأن سجنه لن ينتهي بإعدامه.</w:t>
      </w:r>
    </w:p>
    <w:p>
      <w:pPr>
        <w:bidi/>
      </w:pPr>
      <w:r>
        <w:rPr>
          <w:lang w:val="ar_AE" w:bidi="ar_AE"/>
        </w:rPr>
      </w:r>
      <w:r>
        <w:rPr>
          <w:lang w:val="ar_AE" w:bidi="ar_AE"/>
        </w:rPr>
        <w:t xml:space="preserve">على أي حال، موقفه تجاه موته كان مؤثرًا للغاية. كان يتوقع الخلاص، سواء بالحياة أو بالموت (الآيات </w:t>
      </w:r>
      <w:hyperlink r:id="rId633">
        <w:r>
          <w:rPr>
            <w:lang w:val="ar_AE" w:bidi="ar_AE"/>
          </w:rPr>
          <w:rPr>
            <w:color w:val="0000EE"/>
            <w:u w:val="single"/>
          </w:rPr>
          <w:t>19–20</w:t>
        </w:r>
      </w:hyperlink>
      <w:r>
        <w:rPr>
          <w:lang w:val="ar_AE" w:bidi="ar_AE"/>
        </w:rPr>
        <w:t xml:space="preserve">)، وكان لديه ثقة لا تتزعزع بأن الموت هو "أفضل بكثير" (آية </w:t>
      </w:r>
      <w:hyperlink r:id="rId604">
        <w:r>
          <w:rPr>
            <w:lang w:val="ar_AE" w:bidi="ar_AE"/>
          </w:rPr>
          <w:rPr>
            <w:color w:val="0000EE"/>
            <w:u w:val="single"/>
          </w:rPr>
          <w:t>23</w:t>
        </w:r>
      </w:hyperlink>
      <w:r>
        <w:rPr>
          <w:lang w:val="ar_AE" w:bidi="ar_AE"/>
        </w:rPr>
        <w:t>)، لأنه يعني أن يكون "مع المسيح". ينتهي هذا القسم بملاحظة فرح.</w:t>
      </w:r>
    </w:p>
    <w:p>
      <w:pPr>
        <w:pStyle w:val="Heading4"/>
        <w:bidi/>
      </w:pPr>
      <w:r>
        <w:rPr>
          <w:lang w:val="ar_AE" w:bidi="ar_AE"/>
        </w:rPr>
        <w:t>الحياة التي تستحق الإنجيل (</w:t>
      </w:r>
      <w:hyperlink r:id="rId634">
        <w:r>
          <w:rPr>
            <w:lang w:val="ar_AE" w:bidi="ar_AE"/>
          </w:rPr>
          <w:rPr>
            <w:color w:val="0000EE"/>
            <w:u w:val="single"/>
          </w:rPr>
          <w:t>1:27–2:18</w:t>
        </w:r>
      </w:hyperlink>
      <w:r>
        <w:rPr>
          <w:lang w:val="ar_AE" w:bidi="ar_AE"/>
        </w:rPr>
        <w:t>)</w:t>
      </w:r>
    </w:p>
    <w:p>
      <w:pPr>
        <w:bidi/>
      </w:pPr>
      <w:r>
        <w:rPr>
          <w:lang w:val="ar_AE" w:bidi="ar_AE"/>
        </w:rPr>
      </w:r>
      <w:r>
        <w:rPr>
          <w:lang w:val="ar_AE" w:bidi="ar_AE"/>
        </w:rPr>
        <w:t xml:space="preserve">ينتهي هذا المقطع بـ "الفرح"، كما المقطع السابق، ويلخص رسالته الكاملة في الحض الافتتاحي للآية </w:t>
      </w:r>
      <w:hyperlink r:id="rId635">
        <w:r>
          <w:rPr>
            <w:lang w:val="ar_AE" w:bidi="ar_AE"/>
          </w:rPr>
          <w:rPr>
            <w:color w:val="0000EE"/>
            <w:u w:val="single"/>
          </w:rPr>
          <w:t>27</w:t>
        </w:r>
      </w:hyperlink>
      <w:r>
        <w:rPr>
          <w:lang w:val="ar_AE" w:bidi="ar_AE"/>
        </w:rPr>
        <w:t xml:space="preserve">. أراد بولس أن يكون أهل فيلبي أشخاصًا لا يوجد بينهم فجوة بين الاعتراف والممارسة، إذ يكون الإنجيل الذي يؤمنون به هو الإنجيل الذي يعيشونه. ينقسم المقطع إلى أربعة أجزاء، يمكن تسميتها كما يلي: (1) </w:t>
      </w:r>
      <w:hyperlink r:id="rId636">
        <w:r>
          <w:rPr>
            <w:lang w:val="ar_AE" w:bidi="ar_AE"/>
          </w:rPr>
          <w:rPr>
            <w:color w:val="0000EE"/>
            <w:u w:val="single"/>
          </w:rPr>
          <w:t>1:27–30</w:t>
        </w:r>
      </w:hyperlink>
      <w:r>
        <w:rPr>
          <w:lang w:val="ar_AE" w:bidi="ar_AE"/>
        </w:rPr>
        <w:t xml:space="preserve">—الحياة الجديرة في عالم معادٍ؛ (2) </w:t>
      </w:r>
      <w:hyperlink r:id="rId637">
        <w:r>
          <w:rPr>
            <w:lang w:val="ar_AE" w:bidi="ar_AE"/>
          </w:rPr>
          <w:rPr>
            <w:color w:val="0000EE"/>
            <w:u w:val="single"/>
          </w:rPr>
          <w:t>2:1–4</w:t>
        </w:r>
      </w:hyperlink>
      <w:r>
        <w:rPr>
          <w:lang w:val="ar_AE" w:bidi="ar_AE"/>
        </w:rPr>
        <w:t xml:space="preserve">—الحياة الجديرة بالشركة المسيحية؛ (3) </w:t>
      </w:r>
      <w:hyperlink r:id="rId638">
        <w:r>
          <w:rPr>
            <w:lang w:val="ar_AE" w:bidi="ar_AE"/>
          </w:rPr>
          <w:rPr>
            <w:color w:val="0000EE"/>
            <w:u w:val="single"/>
          </w:rPr>
          <w:t>2:5–11</w:t>
        </w:r>
      </w:hyperlink>
      <w:r>
        <w:rPr>
          <w:lang w:val="ar_AE" w:bidi="ar_AE"/>
        </w:rPr>
        <w:t xml:space="preserve">—الإنجيل الذي يلهمنا؛ (4) </w:t>
      </w:r>
      <w:hyperlink r:id="rId639">
        <w:r>
          <w:rPr>
            <w:lang w:val="ar_AE" w:bidi="ar_AE"/>
          </w:rPr>
          <w:rPr>
            <w:color w:val="0000EE"/>
            <w:u w:val="single"/>
          </w:rPr>
          <w:t>2:12–18</w:t>
        </w:r>
      </w:hyperlink>
      <w:r>
        <w:rPr>
          <w:lang w:val="ar_AE" w:bidi="ar_AE"/>
        </w:rPr>
        <w:t>—الأولويات لحياة جديرة بالإنجيل.</w:t>
      </w:r>
    </w:p>
    <w:p>
      <w:pPr>
        <w:bidi/>
      </w:pPr>
      <w:r>
        <w:rPr>
          <w:lang w:val="ar_AE" w:bidi="ar_AE"/>
        </w:rPr>
      </w:r>
      <w:r>
        <w:rPr>
          <w:lang w:val="ar_AE" w:bidi="ar_AE"/>
        </w:rPr>
        <w:t>رفض بولس أن يجعل أهل فيلبي يشعرون بأنه أسوأ حالًا منهم. كتب، "</w:t>
      </w:r>
      <w:r>
        <w:rPr>
          <w:lang w:val="ar_AE" w:bidi="ar_AE"/>
        </w:rPr>
        <w:t>إِذْ لَكُمُ ٱلْجِهَادُ عَيْنُهُ ٱلَّذِي رَأَيْتُمُوهُ فِيَّ، وَٱلْآنَ تَسْمَعُونَ فِيَّ</w:t>
      </w:r>
      <w:r>
        <w:rPr>
          <w:lang w:val="ar_AE" w:bidi="ar_AE"/>
        </w:rPr>
        <w:t>" (</w:t>
      </w:r>
      <w:hyperlink r:id="rId640">
        <w:r>
          <w:rPr>
            <w:lang w:val="ar_AE" w:bidi="ar_AE"/>
          </w:rPr>
          <w:rPr>
            <w:color w:val="0000EE"/>
            <w:u w:val="single"/>
          </w:rPr>
          <w:t>1:30</w:t>
        </w:r>
      </w:hyperlink>
      <w:r>
        <w:rPr>
          <w:lang w:val="ar_AE" w:bidi="ar_AE"/>
        </w:rPr>
        <w:t>). لأن المعاناة على يد عالم معادٍ هي جزء لا يتجزأ من التلمذة المسيحية. إذا كنا ندعي الإيمان بإنجيل عن شخص، رغم أنه مساوٍ لله، ترك مجد السماء وخضع ليس فقط للتجسد بل أيضًا لموت رهيب (</w:t>
      </w:r>
      <w:hyperlink r:id="rId641">
        <w:r>
          <w:rPr>
            <w:lang w:val="ar_AE" w:bidi="ar_AE"/>
          </w:rPr>
          <w:rPr>
            <w:color w:val="0000EE"/>
            <w:u w:val="single"/>
          </w:rPr>
          <w:t>2:6–8</w:t>
        </w:r>
      </w:hyperlink>
      <w:r>
        <w:rPr>
          <w:lang w:val="ar_AE" w:bidi="ar_AE"/>
        </w:rPr>
        <w:t>)، فعلينا أن نفكر في المعاناة ليس كضرورة مؤسفة بل كامتياز! "</w:t>
      </w:r>
      <w:r>
        <w:rPr>
          <w:lang w:val="ar_AE" w:bidi="ar_AE"/>
        </w:rPr>
        <w:t>إِذْ لَكُمُ ٱلْجِهَادُ عَيْنُهُ ٱلَّذِي رَأَيْتُمُوهُ فِيَّ، وَٱلْآنَ تَسْمَعُونَ فِيَّ</w:t>
      </w:r>
      <w:r>
        <w:rPr>
          <w:lang w:val="ar_AE" w:bidi="ar_AE"/>
        </w:rPr>
        <w:t>" (</w:t>
      </w:r>
      <w:hyperlink r:id="rId642">
        <w:r>
          <w:rPr>
            <w:lang w:val="ar_AE" w:bidi="ar_AE"/>
          </w:rPr>
          <w:rPr>
            <w:color w:val="0000EE"/>
            <w:u w:val="single"/>
          </w:rPr>
          <w:t>1:29</w:t>
        </w:r>
      </w:hyperlink>
      <w:r>
        <w:rPr>
          <w:lang w:val="ar_AE" w:bidi="ar_AE"/>
        </w:rPr>
        <w:t>).</w:t>
      </w:r>
    </w:p>
    <w:p>
      <w:pPr>
        <w:bidi/>
      </w:pPr>
      <w:r>
        <w:rPr>
          <w:lang w:val="ar_AE" w:bidi="ar_AE"/>
        </w:rPr>
      </w:r>
      <w:r>
        <w:rPr>
          <w:lang w:val="ar_AE" w:bidi="ar_AE"/>
        </w:rPr>
        <w:t>الصفة الأساسية التي يحتاجها المؤمنون، من أجل مواجهة عداء العالم بنجاح، هي الوحدة. يجب أن يكونوا "أ</w:t>
      </w:r>
      <w:r>
        <w:rPr>
          <w:lang w:val="ar_AE" w:bidi="ar_AE"/>
        </w:rPr>
        <w:t>نَّكُمْ تَثْبُتُونَ فِي رُوحٍ وَاحِدٍ، مُجَاهِدِينَ مَعًا بِنَفْسٍ وَاحِدَةٍ لِإِيمَانِ ٱلْإِنْجِيلِ</w:t>
      </w:r>
      <w:r>
        <w:rPr>
          <w:lang w:val="ar_AE" w:bidi="ar_AE"/>
        </w:rPr>
        <w:t>" (</w:t>
      </w:r>
      <w:hyperlink r:id="rId635">
        <w:r>
          <w:rPr>
            <w:lang w:val="ar_AE" w:bidi="ar_AE"/>
          </w:rPr>
          <w:rPr>
            <w:color w:val="0000EE"/>
            <w:u w:val="single"/>
          </w:rPr>
          <w:t>1:27</w:t>
        </w:r>
      </w:hyperlink>
      <w:r>
        <w:rPr>
          <w:lang w:val="ar_AE" w:bidi="ar_AE"/>
        </w:rPr>
        <w:t xml:space="preserve">)، والإيمان بإنجيل واحد سيخلق جبهة موحدة ضد العالم - وليس جبهة دفاعية بحتة أيضًا. يستمر موضوع الوحدة في الأصحاح </w:t>
      </w:r>
      <w:hyperlink r:id="rId611">
        <w:r>
          <w:rPr>
            <w:lang w:val="ar_AE" w:bidi="ar_AE"/>
          </w:rPr>
          <w:rPr>
            <w:color w:val="0000EE"/>
            <w:u w:val="single"/>
          </w:rPr>
          <w:t>2</w:t>
        </w:r>
      </w:hyperlink>
      <w:r>
        <w:rPr>
          <w:lang w:val="ar_AE" w:bidi="ar_AE"/>
        </w:rPr>
        <w:t>، حين يتحول بولس إلى الحياة داخل الشركة (</w:t>
      </w:r>
      <w:hyperlink r:id="rId637">
        <w:r>
          <w:rPr>
            <w:lang w:val="ar_AE" w:bidi="ar_AE"/>
          </w:rPr>
          <w:rPr>
            <w:color w:val="0000EE"/>
            <w:u w:val="single"/>
          </w:rPr>
          <w:t>2:1–4</w:t>
        </w:r>
      </w:hyperlink>
      <w:r>
        <w:rPr>
          <w:lang w:val="ar_AE" w:bidi="ar_AE"/>
        </w:rPr>
        <w:t xml:space="preserve">)، كما لو كان يقول إن الوحدة الخارجية أمام العالم لن تكون ممكنة إلا إذا كانت قلوبهم وعقولهم متحدة حقًا بمحبة واحدة، وروح واحدة، وهدف واحد (آية </w:t>
      </w:r>
      <w:hyperlink r:id="rId643">
        <w:r>
          <w:rPr>
            <w:lang w:val="ar_AE" w:bidi="ar_AE"/>
          </w:rPr>
          <w:rPr>
            <w:color w:val="0000EE"/>
            <w:u w:val="single"/>
          </w:rPr>
          <w:t>2</w:t>
        </w:r>
      </w:hyperlink>
      <w:r>
        <w:rPr>
          <w:lang w:val="ar_AE" w:bidi="ar_AE"/>
        </w:rPr>
        <w:t xml:space="preserve">)، مهما كانت حالتهم الخارجية. لن تأتي هذه الوحدة إلا إذا كان هناك لطف وشفقة بينهم (آية </w:t>
      </w:r>
      <w:hyperlink r:id="rId644">
        <w:r>
          <w:rPr>
            <w:lang w:val="ar_AE" w:bidi="ar_AE"/>
          </w:rPr>
          <w:rPr>
            <w:color w:val="0000EE"/>
            <w:u w:val="single"/>
          </w:rPr>
          <w:t>1</w:t>
        </w:r>
      </w:hyperlink>
      <w:r>
        <w:rPr>
          <w:lang w:val="ar_AE" w:bidi="ar_AE"/>
        </w:rPr>
        <w:t xml:space="preserve">). يصل التقدم الجميل في آية </w:t>
      </w:r>
      <w:hyperlink r:id="rId644">
        <w:r>
          <w:rPr>
            <w:lang w:val="ar_AE" w:bidi="ar_AE"/>
          </w:rPr>
          <w:rPr>
            <w:color w:val="0000EE"/>
            <w:u w:val="single"/>
          </w:rPr>
          <w:t>1</w:t>
        </w:r>
      </w:hyperlink>
      <w:r>
        <w:rPr>
          <w:lang w:val="ar_AE" w:bidi="ar_AE"/>
        </w:rPr>
        <w:t xml:space="preserve"> إلى ذروته مع هذه العبارة، والتي بدورها تؤدي إلى "النشيد" الشهير في </w:t>
      </w:r>
      <w:hyperlink r:id="rId610">
        <w:r>
          <w:rPr>
            <w:lang w:val="ar_AE" w:bidi="ar_AE"/>
          </w:rPr>
          <w:rPr>
            <w:color w:val="0000EE"/>
            <w:u w:val="single"/>
          </w:rPr>
          <w:t>2:6–11</w:t>
        </w:r>
      </w:hyperlink>
      <w:r>
        <w:rPr>
          <w:lang w:val="ar_AE" w:bidi="ar_AE"/>
        </w:rPr>
        <w:t>. لن يجد هذا اللطف منزله في قلوبهم إلا إذا آمنوا بالإنجيل الذي تنطق به التسبحة.</w:t>
      </w:r>
    </w:p>
    <w:p>
      <w:pPr>
        <w:bidi/>
      </w:pPr>
      <w:r>
        <w:rPr>
          <w:lang w:val="ar_AE" w:bidi="ar_AE"/>
        </w:rPr>
      </w:r>
      <w:r>
        <w:rPr>
          <w:lang w:val="ar_AE" w:bidi="ar_AE"/>
        </w:rPr>
        <w:t xml:space="preserve">ما إذا كان </w:t>
      </w:r>
      <w:hyperlink r:id="rId610">
        <w:r>
          <w:rPr>
            <w:lang w:val="ar_AE" w:bidi="ar_AE"/>
          </w:rPr>
          <w:rPr>
            <w:color w:val="0000EE"/>
            <w:u w:val="single"/>
          </w:rPr>
          <w:t>2:6–11</w:t>
        </w:r>
      </w:hyperlink>
      <w:r>
        <w:rPr>
          <w:lang w:val="ar_AE" w:bidi="ar_AE"/>
        </w:rPr>
        <w:t xml:space="preserve"> في الواقع ترنيمة حقيقية، تُغنى في سياق العبادة المسيحية المبكرة، أصبح من المستحيل الآن معرفته بالتأكيد. بالتأكيد، لغة بولس هنا تأخذ طابعًا ترنيميًا، على الرغم من أنها ليست في شكل شعري. يعتقد العديد من العلماء أن بولس لم يكتب هذه الآيات بنفسه بل كان يقتبس قطعة معروفة من الطقوس. كل ما يمكن قوله بالتأكيد هو أن لغته تتغير في الأسلوب، وأنه عبر هنا عن أفكار فريدة في كتاباته.</w:t>
      </w:r>
    </w:p>
    <w:p>
      <w:pPr>
        <w:bidi/>
      </w:pPr>
      <w:r>
        <w:rPr>
          <w:lang w:val="ar_AE" w:bidi="ar_AE"/>
        </w:rPr>
      </w:r>
      <w:r>
        <w:rPr>
          <w:lang w:val="ar_AE" w:bidi="ar_AE"/>
        </w:rPr>
        <w:t>تمتزج التسبحة بسياقه في جمال، وفي الواقع يشكل جوهر الرسالة بأكملها. لأننا نرى هنا كيف أن تجربة السجن والخلاص، والمعاناة والفرح، هي دخول في تجربة الرب يسوع نفسه، الذي مات وقام، وتواضع وتمجّد.</w:t>
      </w:r>
    </w:p>
    <w:p>
      <w:pPr>
        <w:pStyle w:val="Heading4"/>
        <w:bidi/>
      </w:pPr>
      <w:r>
        <w:rPr>
          <w:lang w:val="ar_AE" w:bidi="ar_AE"/>
        </w:rPr>
        <w:t>مثالان جديران بالاهتمام والأصدقاء (</w:t>
      </w:r>
      <w:hyperlink r:id="rId645">
        <w:r>
          <w:rPr>
            <w:lang w:val="ar_AE" w:bidi="ar_AE"/>
          </w:rPr>
          <w:rPr>
            <w:color w:val="0000EE"/>
            <w:u w:val="single"/>
          </w:rPr>
          <w:t>2:19–30</w:t>
        </w:r>
      </w:hyperlink>
      <w:r>
        <w:rPr>
          <w:lang w:val="ar_AE" w:bidi="ar_AE"/>
        </w:rPr>
        <w:t>)</w:t>
      </w:r>
    </w:p>
    <w:p>
      <w:pPr>
        <w:bidi/>
      </w:pPr>
      <w:r>
        <w:rPr>
          <w:lang w:val="ar_AE" w:bidi="ar_AE"/>
        </w:rPr>
      </w:r>
      <w:r>
        <w:rPr>
          <w:lang w:val="ar_AE" w:bidi="ar_AE"/>
        </w:rPr>
        <w:t>يكتب بولس مرة أخرى عن وضعه وخططه، ولكن كما في السابق، هذا القسم لا يهتم فقط بالترتيبات العملية. في الظاهر، كان يشرح ببساطة لماذا كان يرسل الرسالة بيد أبفرودتس بدلاً من تيموثاوس. لكنه في الواقع كان يقدمهم كأمثلة عملية للحياة التي تعيش الإنجيل، والتي كان قد كتب عنها للتو. تيموثاوس "</w:t>
      </w:r>
      <w:r>
        <w:rPr>
          <w:lang w:val="ar_AE" w:bidi="ar_AE"/>
        </w:rPr>
        <w:t>يَهْتَمُّ بِأَحْوَالِكُمْ بِإِخْلَاصٍ</w:t>
      </w:r>
      <w:r>
        <w:rPr>
          <w:lang w:val="ar_AE" w:bidi="ar_AE"/>
        </w:rPr>
        <w:t>" (</w:t>
      </w:r>
      <w:hyperlink r:id="rId646">
        <w:r>
          <w:rPr>
            <w:lang w:val="ar_AE" w:bidi="ar_AE"/>
          </w:rPr>
          <w:rPr>
            <w:color w:val="0000EE"/>
            <w:u w:val="single"/>
          </w:rPr>
          <w:t>2:20</w:t>
        </w:r>
      </w:hyperlink>
      <w:r>
        <w:rPr>
          <w:lang w:val="ar_AE" w:bidi="ar_AE"/>
        </w:rPr>
        <w:t xml:space="preserve">)، لأنه، على عكس الجميع، لم يسعَ وراء مصالحه الخاصة بل مشيئة يسوع المسيح (آية </w:t>
      </w:r>
      <w:hyperlink r:id="rId647">
        <w:r>
          <w:rPr>
            <w:lang w:val="ar_AE" w:bidi="ar_AE"/>
          </w:rPr>
          <w:rPr>
            <w:color w:val="0000EE"/>
            <w:u w:val="single"/>
          </w:rPr>
          <w:t>21</w:t>
        </w:r>
      </w:hyperlink>
      <w:r>
        <w:rPr>
          <w:lang w:val="ar_AE" w:bidi="ar_AE"/>
        </w:rPr>
        <w:t xml:space="preserve">). لقد عاش الإنجيل! كان ملتزماً بعمل الإنجيل (آية </w:t>
      </w:r>
      <w:hyperlink r:id="rId648">
        <w:r>
          <w:rPr>
            <w:lang w:val="ar_AE" w:bidi="ar_AE"/>
          </w:rPr>
          <w:rPr>
            <w:color w:val="0000EE"/>
            <w:u w:val="single"/>
          </w:rPr>
          <w:t>22</w:t>
        </w:r>
      </w:hyperlink>
      <w:r>
        <w:rPr>
          <w:lang w:val="ar_AE" w:bidi="ar_AE"/>
        </w:rPr>
        <w:t xml:space="preserve">). وكان أبفرودتس كذلك، وإن كان بطريقة مختلفة. كان اتحاده مع الرب يسوع يُعبر عنه ليس كثيراً في خدمته الذاتية للإنجيل وإخوته القديسين، بل في المرض الذي عانى منه وآلام الانفصال التي تحملها. مثل الرب يسوع، وضع حياته على المحك (آية </w:t>
      </w:r>
      <w:hyperlink r:id="rId649">
        <w:r>
          <w:rPr>
            <w:lang w:val="ar_AE" w:bidi="ar_AE"/>
          </w:rPr>
          <w:rPr>
            <w:color w:val="0000EE"/>
            <w:u w:val="single"/>
          </w:rPr>
          <w:t>30</w:t>
        </w:r>
      </w:hyperlink>
      <w:r>
        <w:rPr>
          <w:lang w:val="ar_AE" w:bidi="ar_AE"/>
        </w:rPr>
        <w:t xml:space="preserve">)، ومثل الرب يسوع، استعاد حياته مرة أخرى (آية </w:t>
      </w:r>
      <w:hyperlink r:id="rId650">
        <w:r>
          <w:rPr>
            <w:lang w:val="ar_AE" w:bidi="ar_AE"/>
          </w:rPr>
          <w:rPr>
            <w:color w:val="0000EE"/>
            <w:u w:val="single"/>
          </w:rPr>
          <w:t>27</w:t>
        </w:r>
      </w:hyperlink>
      <w:r>
        <w:rPr>
          <w:lang w:val="ar_AE" w:bidi="ar_AE"/>
        </w:rPr>
        <w:t>). الآن كان سيتم استعادته إلى أهل فيلبي المحبوبين، والفرح الذي سيختبرونه معاً سيكون تجسيداً إضافياً للإنجيل.</w:t>
      </w:r>
    </w:p>
    <w:p>
      <w:pPr>
        <w:pStyle w:val="Heading4"/>
        <w:bidi/>
      </w:pPr>
      <w:r>
        <w:rPr>
          <w:lang w:val="ar_AE" w:bidi="ar_AE"/>
        </w:rPr>
        <w:t>التقدم للأمام والثبات (</w:t>
      </w:r>
      <w:hyperlink r:id="rId651">
        <w:r>
          <w:rPr>
            <w:lang w:val="ar_AE" w:bidi="ar_AE"/>
          </w:rPr>
          <w:rPr>
            <w:color w:val="0000EE"/>
            <w:u w:val="single"/>
          </w:rPr>
          <w:t>3:1–4:1</w:t>
        </w:r>
      </w:hyperlink>
      <w:r>
        <w:rPr>
          <w:lang w:val="ar_AE" w:bidi="ar_AE"/>
        </w:rPr>
        <w:t>)</w:t>
      </w:r>
    </w:p>
    <w:p>
      <w:pPr>
        <w:bidi/>
      </w:pPr>
      <w:r>
        <w:rPr>
          <w:lang w:val="ar_AE" w:bidi="ar_AE"/>
        </w:rPr>
      </w:r>
      <w:r>
        <w:rPr>
          <w:lang w:val="ar_AE" w:bidi="ar_AE"/>
        </w:rPr>
        <w:t>يبدأ هذا القسم وينتهي أيضًا بملاحظة الفرح (</w:t>
      </w:r>
      <w:hyperlink r:id="rId652">
        <w:r>
          <w:rPr>
            <w:lang w:val="ar_AE" w:bidi="ar_AE"/>
          </w:rPr>
          <w:rPr>
            <w:color w:val="0000EE"/>
            <w:u w:val="single"/>
          </w:rPr>
          <w:t>3:1؛</w:t>
        </w:r>
      </w:hyperlink>
      <w:r>
        <w:rPr>
          <w:lang w:val="ar_AE" w:bidi="ar_AE"/>
        </w:rPr>
        <w:t xml:space="preserve"> </w:t>
      </w:r>
      <w:hyperlink r:id="rId653">
        <w:r>
          <w:rPr>
            <w:lang w:val="ar_AE" w:bidi="ar_AE"/>
          </w:rPr>
          <w:rPr>
            <w:color w:val="0000EE"/>
            <w:u w:val="single"/>
          </w:rPr>
          <w:t>4:1</w:t>
        </w:r>
      </w:hyperlink>
      <w:r>
        <w:rPr>
          <w:lang w:val="ar_AE" w:bidi="ar_AE"/>
        </w:rPr>
        <w:t xml:space="preserve">)—وليس بالصدفة. طريق الصليب الذي يصفه بولس هو أيضًا طريق الفرح (راجع </w:t>
      </w:r>
      <w:hyperlink r:id="rId654">
        <w:r>
          <w:rPr>
            <w:lang w:val="ar_AE" w:bidi="ar_AE"/>
          </w:rPr>
          <w:rPr>
            <w:color w:val="0000EE"/>
            <w:u w:val="single"/>
          </w:rPr>
          <w:t>عبرانيين 12:2</w:t>
        </w:r>
      </w:hyperlink>
      <w:r>
        <w:rPr>
          <w:lang w:val="ar_AE" w:bidi="ar_AE"/>
        </w:rPr>
        <w:t>). يبدأ وينتهي أيضًا بالعنوان "</w:t>
      </w:r>
      <w:r>
        <w:rPr>
          <w:lang w:val="ar_AE" w:bidi="ar_AE"/>
        </w:rPr>
        <w:t>يَا إِخْوَتِي</w:t>
      </w:r>
      <w:r>
        <w:rPr>
          <w:lang w:val="ar_AE" w:bidi="ar_AE"/>
        </w:rPr>
        <w:t>"، وهذا أيضًا ليس بالصدفة، لأنه مرة أخرى في هذا المقطع يكتب بولس عن نفسه، ومرة أخرى الفكرة الأساسية هي أن تجربته نموذجية وأن قراءه يجب أن يتوقعوا ويسعوا لرؤية النمط عينه في حياتهم. كتب، "</w:t>
      </w:r>
      <w:r>
        <w:rPr>
          <w:lang w:val="ar_AE" w:bidi="ar_AE"/>
        </w:rPr>
        <w:t>كُونُوا مُتَمَثِّلِينَ بِي مَعًا أَيُّهَا ٱلْإِخْوَةُ، وَلَاحِظُوا ٱلَّذِينَ يَسِيرُونَ هَكَذَا كَمَا نَحْنُ عِنْدَكُمْ قُدْوَةٌ</w:t>
      </w:r>
      <w:r>
        <w:rPr>
          <w:lang w:val="ar_AE" w:bidi="ar_AE"/>
        </w:rPr>
        <w:t>" (</w:t>
      </w:r>
      <w:hyperlink r:id="rId655">
        <w:r>
          <w:rPr>
            <w:lang w:val="ar_AE" w:bidi="ar_AE"/>
          </w:rPr>
          <w:rPr>
            <w:color w:val="0000EE"/>
            <w:u w:val="single"/>
          </w:rPr>
          <w:t>3:17</w:t>
        </w:r>
      </w:hyperlink>
      <w:r>
        <w:rPr>
          <w:lang w:val="ar_AE" w:bidi="ar_AE"/>
        </w:rPr>
        <w:t xml:space="preserve">). بعد أن قدم تيموثاوس وأبفروديتس كأمثلة في </w:t>
      </w:r>
      <w:hyperlink r:id="rId645">
        <w:r>
          <w:rPr>
            <w:lang w:val="ar_AE" w:bidi="ar_AE"/>
          </w:rPr>
          <w:rPr>
            <w:color w:val="0000EE"/>
            <w:u w:val="single"/>
          </w:rPr>
          <w:t>2:19–30</w:t>
        </w:r>
      </w:hyperlink>
      <w:r>
        <w:rPr>
          <w:lang w:val="ar_AE" w:bidi="ar_AE"/>
        </w:rPr>
        <w:t>، يفعل بولس الآن الشيء ذاته مع نفسه.</w:t>
      </w:r>
    </w:p>
    <w:p>
      <w:pPr>
        <w:bidi/>
      </w:pPr>
      <w:r>
        <w:rPr>
          <w:lang w:val="ar_AE" w:bidi="ar_AE"/>
        </w:rPr>
      </w:r>
      <w:r>
        <w:rPr>
          <w:lang w:val="ar_AE" w:bidi="ar_AE"/>
        </w:rPr>
        <w:t xml:space="preserve">يبدو أن النبرة تتغير بشدة في </w:t>
      </w:r>
      <w:hyperlink r:id="rId656">
        <w:r>
          <w:rPr>
            <w:lang w:val="ar_AE" w:bidi="ar_AE"/>
          </w:rPr>
          <w:rPr>
            <w:color w:val="0000EE"/>
            <w:u w:val="single"/>
          </w:rPr>
          <w:t>3:2</w:t>
        </w:r>
      </w:hyperlink>
      <w:r>
        <w:rPr>
          <w:lang w:val="ar_AE" w:bidi="ar_AE"/>
        </w:rPr>
        <w:t xml:space="preserve">، حين يتحول بولس لتحذير أهل فيلبي من "أولئك الكلاب"، الذين هم على الأرجح الأشخاص عينهم الذين يشير إليهم في </w:t>
      </w:r>
      <w:hyperlink r:id="rId657">
        <w:r>
          <w:rPr>
            <w:lang w:val="ar_AE" w:bidi="ar_AE"/>
          </w:rPr>
          <w:rPr>
            <w:color w:val="0000EE"/>
            <w:u w:val="single"/>
          </w:rPr>
          <w:t>1:28</w:t>
        </w:r>
      </w:hyperlink>
      <w:r>
        <w:rPr>
          <w:lang w:val="ar_AE" w:bidi="ar_AE"/>
        </w:rPr>
        <w:t xml:space="preserve"> "</w:t>
      </w:r>
      <w:r>
        <w:rPr>
          <w:lang w:val="ar_AE" w:bidi="ar_AE"/>
        </w:rPr>
        <w:t>ٱلْمُقَاوِمِينَ</w:t>
      </w:r>
      <w:r>
        <w:rPr>
          <w:lang w:val="ar_AE" w:bidi="ar_AE"/>
        </w:rPr>
        <w:t>". هناك، كان مهتماً جداً بالأساس الداخلي لموقف أهل فيلبي ضدهم، لذا لم يحدد من هم. ولكن الآن يفحصهم من كثب، ليظهر لأهل فيلبي أن الحياة المسيحية تتطلب انقلاباً كاملاً في القيم التي يحملها خصومهم.</w:t>
      </w:r>
    </w:p>
    <w:p>
      <w:pPr>
        <w:bidi/>
      </w:pPr>
      <w:r>
        <w:rPr>
          <w:lang w:val="ar_AE" w:bidi="ar_AE"/>
        </w:rPr>
      </w:r>
      <w:r>
        <w:rPr>
          <w:lang w:val="ar_AE" w:bidi="ar_AE"/>
        </w:rPr>
        <w:t xml:space="preserve">يبدو أنهم كانوا يهودًا، من النوع المذكور في </w:t>
      </w:r>
      <w:hyperlink r:id="rId658">
        <w:r>
          <w:rPr>
            <w:lang w:val="ar_AE" w:bidi="ar_AE"/>
          </w:rPr>
          <w:rPr>
            <w:color w:val="0000EE"/>
            <w:u w:val="single"/>
          </w:rPr>
          <w:t>أعمال الرسل 17:5</w:t>
        </w:r>
      </w:hyperlink>
      <w:r>
        <w:rPr>
          <w:lang w:val="ar_AE" w:bidi="ar_AE"/>
        </w:rPr>
        <w:t xml:space="preserve"> الذين عارضوا خدمة بولس في تسالونيكي القريبة. كانوا يعتقدون أنهم هم العرق المختار من الله، لكن بولس اعتقد أن ذلك ليس أكثر من وضع الثقة في الجسد (</w:t>
      </w:r>
      <w:hyperlink r:id="rId659">
        <w:r>
          <w:rPr>
            <w:lang w:val="ar_AE" w:bidi="ar_AE"/>
          </w:rPr>
          <w:rPr>
            <w:color w:val="0000EE"/>
            <w:u w:val="single"/>
          </w:rPr>
          <w:t>فيلبي 3:4</w:t>
        </w:r>
      </w:hyperlink>
      <w:r>
        <w:rPr>
          <w:lang w:val="ar_AE" w:bidi="ar_AE"/>
        </w:rPr>
        <w:t xml:space="preserve">). كانوا يظنون أنهم يعرفون طريق البر - وهو طريق الطاعة الصارمة والمنضبطة لشريعة الله في كل تفاصيل الحياة. لكن بولس اعتقد أن ذلك هو السعي إلى بر خاص بهم (آية </w:t>
      </w:r>
      <w:hyperlink r:id="rId660">
        <w:r>
          <w:rPr>
            <w:lang w:val="ar_AE" w:bidi="ar_AE"/>
          </w:rPr>
          <w:rPr>
            <w:color w:val="0000EE"/>
            <w:u w:val="single"/>
          </w:rPr>
          <w:t>9</w:t>
        </w:r>
      </w:hyperlink>
      <w:r>
        <w:rPr>
          <w:lang w:val="ar_AE" w:bidi="ar_AE"/>
        </w:rPr>
        <w:t xml:space="preserve">)، وليس له علاقة بالبر الذي يريد الله أن يمنحه. الطريقة الحقيقية لتكون من شعب الله، كما يصر بولس بشكل مؤثر، هي طريق التخلي عن الذات، بحيث أن كل ما كان يعتبره عزيزًا كيهودي أصبح يُنظر إليه كقمامة (آية </w:t>
      </w:r>
      <w:hyperlink r:id="rId661">
        <w:r>
          <w:rPr>
            <w:lang w:val="ar_AE" w:bidi="ar_AE"/>
          </w:rPr>
          <w:rPr>
            <w:color w:val="0000EE"/>
            <w:u w:val="single"/>
          </w:rPr>
          <w:t>8</w:t>
        </w:r>
      </w:hyperlink>
      <w:r>
        <w:rPr>
          <w:lang w:val="ar_AE" w:bidi="ar_AE"/>
        </w:rPr>
        <w:t xml:space="preserve">)، ويُعتبر خسارة من أجل المسيح (آية </w:t>
      </w:r>
      <w:hyperlink r:id="rId662">
        <w:r>
          <w:rPr>
            <w:lang w:val="ar_AE" w:bidi="ar_AE"/>
          </w:rPr>
          <w:rPr>
            <w:color w:val="0000EE"/>
            <w:u w:val="single"/>
          </w:rPr>
          <w:t>7</w:t>
        </w:r>
      </w:hyperlink>
      <w:r>
        <w:rPr>
          <w:lang w:val="ar_AE" w:bidi="ar_AE"/>
        </w:rPr>
        <w:t xml:space="preserve">). الطريقة الوحيدة لتحقيق البر هي من خلال الإيمان بالمسيح (آية </w:t>
      </w:r>
      <w:hyperlink r:id="rId660">
        <w:r>
          <w:rPr>
            <w:lang w:val="ar_AE" w:bidi="ar_AE"/>
          </w:rPr>
          <w:rPr>
            <w:color w:val="0000EE"/>
            <w:u w:val="single"/>
          </w:rPr>
          <w:t>9</w:t>
        </w:r>
      </w:hyperlink>
      <w:r>
        <w:rPr>
          <w:lang w:val="ar_AE" w:bidi="ar_AE"/>
        </w:rPr>
        <w:t xml:space="preserve">)، لأن المؤمنين يجب أن يصبحوا مثله في موته إذا أرادوا معرفة قوة قيامته (آية </w:t>
      </w:r>
      <w:hyperlink r:id="rId663">
        <w:r>
          <w:rPr>
            <w:lang w:val="ar_AE" w:bidi="ar_AE"/>
          </w:rPr>
          <w:rPr>
            <w:color w:val="0000EE"/>
            <w:u w:val="single"/>
          </w:rPr>
          <w:t>10</w:t>
        </w:r>
      </w:hyperlink>
      <w:r>
        <w:rPr>
          <w:lang w:val="ar_AE" w:bidi="ar_AE"/>
        </w:rPr>
        <w:t>). بالنسبة لبولس، كان الموت مع المسيح يعني ليس فحسب المعاناة من السجن والعديد من الإهانات الأخرى من أجل المسيح، بل أيضًا التخلي عن كل الممتلكات الثمينة التي منحتها له يهوديته.</w:t>
      </w:r>
    </w:p>
    <w:p>
      <w:pPr>
        <w:pStyle w:val="Heading4"/>
        <w:bidi/>
      </w:pPr>
      <w:r>
        <w:rPr>
          <w:lang w:val="ar_AE" w:bidi="ar_AE"/>
        </w:rPr>
        <w:t>التفكير، الابتهاج، المشاركة (</w:t>
      </w:r>
      <w:hyperlink r:id="rId664">
        <w:r>
          <w:rPr>
            <w:lang w:val="ar_AE" w:bidi="ar_AE"/>
          </w:rPr>
          <w:rPr>
            <w:color w:val="0000EE"/>
            <w:u w:val="single"/>
          </w:rPr>
          <w:t>4:2–23</w:t>
        </w:r>
      </w:hyperlink>
      <w:r>
        <w:rPr>
          <w:lang w:val="ar_AE" w:bidi="ar_AE"/>
        </w:rPr>
        <w:t>)</w:t>
      </w:r>
    </w:p>
    <w:p>
      <w:pPr>
        <w:bidi/>
      </w:pPr>
      <w:r>
        <w:rPr>
          <w:lang w:val="ar_AE" w:bidi="ar_AE"/>
        </w:rPr>
      </w:r>
      <w:r>
        <w:rPr>
          <w:lang w:val="ar_AE" w:bidi="ar_AE"/>
        </w:rPr>
        <w:t xml:space="preserve">مرة أخرى، تتغير النبرة فجأة (في كل من </w:t>
      </w:r>
      <w:hyperlink r:id="rId665">
        <w:r>
          <w:rPr>
            <w:lang w:val="ar_AE" w:bidi="ar_AE"/>
          </w:rPr>
          <w:rPr>
            <w:color w:val="0000EE"/>
            <w:u w:val="single"/>
          </w:rPr>
          <w:t>4:2</w:t>
        </w:r>
      </w:hyperlink>
      <w:r>
        <w:rPr>
          <w:lang w:val="ar_AE" w:bidi="ar_AE"/>
        </w:rPr>
        <w:t xml:space="preserve"> و</w:t>
      </w:r>
      <w:hyperlink r:id="rId666">
        <w:r>
          <w:rPr>
            <w:lang w:val="ar_AE" w:bidi="ar_AE"/>
          </w:rPr>
          <w:rPr>
            <w:color w:val="0000EE"/>
            <w:u w:val="single"/>
          </w:rPr>
          <w:t>4:10</w:t>
        </w:r>
      </w:hyperlink>
      <w:r>
        <w:rPr>
          <w:lang w:val="ar_AE" w:bidi="ar_AE"/>
        </w:rPr>
        <w:t xml:space="preserve">)—لدرجة أن بعض أساتذة الكتاب المقدس اقترحوا أن رسالة فيلبي قد جمعها محرر باستخدام عدة رسائل مختلفة. ولكن عندما يتحول بولس (في الآية </w:t>
      </w:r>
      <w:hyperlink r:id="rId665">
        <w:r>
          <w:rPr>
            <w:lang w:val="ar_AE" w:bidi="ar_AE"/>
          </w:rPr>
          <w:rPr>
            <w:color w:val="0000EE"/>
            <w:u w:val="single"/>
          </w:rPr>
          <w:t>2</w:t>
        </w:r>
      </w:hyperlink>
      <w:r>
        <w:rPr>
          <w:lang w:val="ar_AE" w:bidi="ar_AE"/>
        </w:rPr>
        <w:t xml:space="preserve">) بذكر إيفودية وسنتيخي، لم يكن يغير الموضوع حقًا. الرابط مع القسم الأخير هو الرابط عينه بين </w:t>
      </w:r>
      <w:hyperlink r:id="rId636">
        <w:r>
          <w:rPr>
            <w:lang w:val="ar_AE" w:bidi="ar_AE"/>
          </w:rPr>
          <w:rPr>
            <w:color w:val="0000EE"/>
            <w:u w:val="single"/>
          </w:rPr>
          <w:t>1:27–30</w:t>
        </w:r>
      </w:hyperlink>
      <w:r>
        <w:rPr>
          <w:lang w:val="ar_AE" w:bidi="ar_AE"/>
        </w:rPr>
        <w:t xml:space="preserve"> والمقطع الأول في الأصحاح </w:t>
      </w:r>
      <w:hyperlink r:id="rId611">
        <w:r>
          <w:rPr>
            <w:lang w:val="ar_AE" w:bidi="ar_AE"/>
          </w:rPr>
          <w:rPr>
            <w:color w:val="0000EE"/>
            <w:u w:val="single"/>
          </w:rPr>
          <w:t>2</w:t>
        </w:r>
      </w:hyperlink>
      <w:r>
        <w:rPr>
          <w:lang w:val="ar_AE" w:bidi="ar_AE"/>
        </w:rPr>
        <w:t>: كيف يمكن للمؤمنين أن يتوقعوا أن يكونوا قادرين على الصمود في وجه بعض أعداء صليب المسيح (</w:t>
      </w:r>
      <w:hyperlink r:id="rId667">
        <w:r>
          <w:rPr>
            <w:lang w:val="ar_AE" w:bidi="ar_AE"/>
          </w:rPr>
          <w:rPr>
            <w:color w:val="0000EE"/>
            <w:u w:val="single"/>
          </w:rPr>
          <w:t>3:18</w:t>
        </w:r>
      </w:hyperlink>
      <w:r>
        <w:rPr>
          <w:lang w:val="ar_AE" w:bidi="ar_AE"/>
        </w:rPr>
        <w:t>) إذا كانوا غير متحدين وفي خلاف مع بعضهم بعضًا؟ لأنه إذا كان هناك إنجيل واحد فحسب، فإن عدم الانسجام بين المؤمنين يعني أن الإنجيل لا يحقق تأثيره الكامل. لذلك حض إيفودية وسنتيخي (حرفيًا) على "</w:t>
      </w:r>
      <w:r>
        <w:rPr>
          <w:lang w:val="ar_AE" w:bidi="ar_AE"/>
        </w:rPr>
        <w:t>أَنْ تَفْتَكِرَا فِكْرًا وَاحِدًا</w:t>
      </w:r>
      <w:r>
        <w:rPr>
          <w:lang w:val="ar_AE" w:bidi="ar_AE"/>
        </w:rPr>
        <w:t>" (</w:t>
      </w:r>
      <w:hyperlink r:id="rId665">
        <w:r>
          <w:rPr>
            <w:lang w:val="ar_AE" w:bidi="ar_AE"/>
          </w:rPr>
          <w:rPr>
            <w:color w:val="0000EE"/>
            <w:u w:val="single"/>
          </w:rPr>
          <w:t>4:2</w:t>
        </w:r>
      </w:hyperlink>
      <w:r>
        <w:rPr>
          <w:lang w:val="ar_AE" w:bidi="ar_AE"/>
        </w:rPr>
        <w:t xml:space="preserve">)، ثم يذكرهما بكيفية العثور على وحدة رائعة في الكفاح جنبًا إلى جنب في قضية الإنجيل (آية </w:t>
      </w:r>
      <w:hyperlink r:id="rId668">
        <w:r>
          <w:rPr>
            <w:lang w:val="ar_AE" w:bidi="ar_AE"/>
          </w:rPr>
          <w:rPr>
            <w:color w:val="0000EE"/>
            <w:u w:val="single"/>
          </w:rPr>
          <w:t>3</w:t>
        </w:r>
      </w:hyperlink>
      <w:r>
        <w:rPr>
          <w:lang w:val="ar_AE" w:bidi="ar_AE"/>
        </w:rPr>
        <w:t>).</w:t>
      </w:r>
    </w:p>
    <w:p>
      <w:pPr>
        <w:bidi/>
      </w:pPr>
      <w:r>
        <w:rPr>
          <w:lang w:val="ar_AE" w:bidi="ar_AE"/>
        </w:rPr>
      </w:r>
      <w:r>
        <w:rPr>
          <w:lang w:val="ar_AE" w:bidi="ar_AE"/>
        </w:rPr>
        <w:t xml:space="preserve">الاتفاق الذي يحضهما بولس على الوصول إليه لا يعني تطابق كامل في الآراء حيال جميع الموضوعات إنه يعني وحدة القلب بمحبة مشتركة للمسيح والإنجيل. في بقية الرسالة، يوضح بولس ما تعنيه هذه الوحدة في الممارسة - سواء ما ينبغي أن تعنيه وما تعنيه بالفعل لأهل فيلبي. استخدام العقل أمر حيوي، وفي المقطع </w:t>
      </w:r>
      <w:hyperlink r:id="rId669">
        <w:r>
          <w:rPr>
            <w:lang w:val="ar_AE" w:bidi="ar_AE"/>
          </w:rPr>
          <w:rPr>
            <w:color w:val="0000EE"/>
            <w:u w:val="single"/>
          </w:rPr>
          <w:t>4–9</w:t>
        </w:r>
      </w:hyperlink>
      <w:r>
        <w:rPr>
          <w:lang w:val="ar_AE" w:bidi="ar_AE"/>
        </w:rPr>
        <w:t xml:space="preserve"> يرسم بولس صورة للحياة المسيحية حيث الصلاة الحذرة والذكية (مقطع </w:t>
      </w:r>
      <w:hyperlink r:id="rId670">
        <w:r>
          <w:rPr>
            <w:lang w:val="ar_AE" w:bidi="ar_AE"/>
          </w:rPr>
          <w:rPr>
            <w:color w:val="0000EE"/>
            <w:u w:val="single"/>
          </w:rPr>
          <w:t>6–7</w:t>
        </w:r>
      </w:hyperlink>
      <w:r>
        <w:rPr>
          <w:lang w:val="ar_AE" w:bidi="ar_AE"/>
        </w:rPr>
        <w:t>) والتوجيه المتعمد للعقل نحو "</w:t>
      </w:r>
      <w:r>
        <w:rPr>
          <w:lang w:val="ar_AE" w:bidi="ar_AE"/>
        </w:rPr>
        <w:t>كُلُّ مَا هُوَ حَقٌّ، كُلُّ مَا هُوَ جَلِيلٌ</w:t>
      </w:r>
      <w:r>
        <w:rPr>
          <w:lang w:val="ar_AE" w:bidi="ar_AE"/>
        </w:rPr>
        <w:t xml:space="preserve">" (آية </w:t>
      </w:r>
      <w:hyperlink r:id="rId671">
        <w:r>
          <w:rPr>
            <w:lang w:val="ar_AE" w:bidi="ar_AE"/>
          </w:rPr>
          <w:rPr>
            <w:color w:val="0000EE"/>
            <w:u w:val="single"/>
          </w:rPr>
          <w:t>8</w:t>
        </w:r>
      </w:hyperlink>
      <w:r>
        <w:rPr>
          <w:lang w:val="ar_AE" w:bidi="ar_AE"/>
        </w:rPr>
        <w:t>) ستثمر حياة تتميز بصفتي السلام والفرح، بغض النظر عن الظروف.</w:t>
      </w:r>
    </w:p>
    <w:p>
      <w:pPr>
        <w:bidi/>
      </w:pPr>
      <w:r>
        <w:rPr>
          <w:lang w:val="ar_AE" w:bidi="ar_AE"/>
        </w:rPr>
      </w:r>
      <w:r>
        <w:rPr>
          <w:lang w:val="ar_AE" w:bidi="ar_AE"/>
        </w:rPr>
        <w:t>هذا يقود إلى المقطع الأخير، حين يشكر بولس الله أنه، على الرغم من عدم الانسجام الواضح في جزء من كنيسة فيلبي، فإن الكنيسة ككل قد أظهرت بالفعل هذا "العقل" المسيحي الحقيقي. لأنهم أظهروا وحدتهم مع بولس في قضية الإنجيل بإرسالهم له هدية بيد أبفروديتس. "</w:t>
      </w:r>
      <w:r>
        <w:rPr>
          <w:lang w:val="ar_AE" w:bidi="ar_AE"/>
        </w:rPr>
        <w:t>أَنَّكُمْ فَعَلْتُمْ حَسَنًا إِذِ ٱشْتَرَكْتُمْ فِي ضِيقَتِي</w:t>
      </w:r>
      <w:r>
        <w:rPr>
          <w:lang w:val="ar_AE" w:bidi="ar_AE"/>
        </w:rPr>
        <w:t>"، يكتب بولس (</w:t>
      </w:r>
      <w:hyperlink r:id="rId599">
        <w:r>
          <w:rPr>
            <w:lang w:val="ar_AE" w:bidi="ar_AE"/>
          </w:rPr>
          <w:rPr>
            <w:color w:val="0000EE"/>
            <w:u w:val="single"/>
          </w:rPr>
          <w:t>4:14</w:t>
        </w:r>
      </w:hyperlink>
      <w:r>
        <w:rPr>
          <w:lang w:val="ar_AE" w:bidi="ar_AE"/>
        </w:rPr>
        <w:t xml:space="preserve">)، وتعود أفكارنا مرة أخرى إلى الترنيمة في </w:t>
      </w:r>
      <w:hyperlink r:id="rId610">
        <w:r>
          <w:rPr>
            <w:lang w:val="ar_AE" w:bidi="ar_AE"/>
          </w:rPr>
          <w:rPr>
            <w:color w:val="0000EE"/>
            <w:u w:val="single"/>
          </w:rPr>
          <w:t>2:6–11</w:t>
        </w:r>
      </w:hyperlink>
      <w:r>
        <w:rPr>
          <w:lang w:val="ar_AE" w:bidi="ar_AE"/>
        </w:rPr>
        <w:t>. من الإنجيل عن الذي جاء من السماء ليحمل أثقالنا تأتي هذه المشاركة المتبادلة—وكذلك موقف بولس الرائع تجاه ظروفه: "</w:t>
      </w:r>
      <w:r>
        <w:rPr>
          <w:lang w:val="ar_AE" w:bidi="ar_AE"/>
        </w:rPr>
        <w:t>أَعْرِفُ أَنْ أَتَّضِعَ</w:t>
      </w:r>
      <w:r>
        <w:rPr>
          <w:lang w:val="ar_AE" w:bidi="ar_AE"/>
        </w:rPr>
        <w:t xml:space="preserve"> [الكلمة ذاتها كما في </w:t>
      </w:r>
      <w:hyperlink r:id="rId609">
        <w:r>
          <w:rPr>
            <w:lang w:val="ar_AE" w:bidi="ar_AE"/>
          </w:rPr>
          <w:rPr>
            <w:color w:val="0000EE"/>
            <w:u w:val="single"/>
          </w:rPr>
          <w:t>2:8</w:t>
        </w:r>
      </w:hyperlink>
      <w:r>
        <w:rPr>
          <w:lang w:val="ar_AE" w:bidi="ar_AE"/>
        </w:rPr>
        <w:t>]، وَأَعْرِفُ أَيْضًا أَنْ أَسْتَفْضِلَ" (</w:t>
      </w:r>
      <w:hyperlink r:id="rId608">
        <w:r>
          <w:rPr>
            <w:lang w:val="ar_AE" w:bidi="ar_AE"/>
          </w:rPr>
          <w:rPr>
            <w:color w:val="0000EE"/>
            <w:u w:val="single"/>
          </w:rPr>
          <w:t>4:12</w:t>
        </w:r>
      </w:hyperlink>
      <w:r>
        <w:rPr>
          <w:lang w:val="ar_AE" w:bidi="ar_AE"/>
        </w:rPr>
        <w:t xml:space="preserve">). متصلين بالمسيح، لا نسعى بقلق لتوفير احتياجاتنا (آية </w:t>
      </w:r>
      <w:hyperlink r:id="rId672">
        <w:r>
          <w:rPr>
            <w:lang w:val="ar_AE" w:bidi="ar_AE"/>
          </w:rPr>
          <w:rPr>
            <w:color w:val="0000EE"/>
            <w:u w:val="single"/>
          </w:rPr>
          <w:t>17</w:t>
        </w:r>
      </w:hyperlink>
      <w:r>
        <w:rPr>
          <w:lang w:val="ar_AE" w:bidi="ar_AE"/>
        </w:rPr>
        <w:t xml:space="preserve">؛ قارن الآية </w:t>
      </w:r>
      <w:hyperlink r:id="rId673">
        <w:r>
          <w:rPr>
            <w:lang w:val="ar_AE" w:bidi="ar_AE"/>
          </w:rPr>
          <w:rPr>
            <w:color w:val="0000EE"/>
            <w:u w:val="single"/>
          </w:rPr>
          <w:t>6</w:t>
        </w:r>
      </w:hyperlink>
      <w:r>
        <w:rPr>
          <w:lang w:val="ar_AE" w:bidi="ar_AE"/>
        </w:rPr>
        <w:t>)، بل نشارك معه ومع الآخرين أي إذلال ورفعة يرسلها، واثقين أن الله سيلبي جميع احتياجاتنا "</w:t>
      </w:r>
      <w:r>
        <w:rPr>
          <w:lang w:val="ar_AE" w:bidi="ar_AE"/>
        </w:rPr>
        <w:t>بِحَسَبِ غِنَاهُ فِي ٱلْمَجْدِ فِي ٱلْمَسِيحِ يَسُوعَ</w:t>
      </w:r>
      <w:r>
        <w:rPr>
          <w:lang w:val="ar_AE" w:bidi="ar_AE"/>
        </w:rPr>
        <w:t>" (</w:t>
      </w:r>
      <w:hyperlink r:id="rId674">
        <w:r>
          <w:rPr>
            <w:lang w:val="ar_AE" w:bidi="ar_AE"/>
          </w:rPr>
          <w:rPr>
            <w:color w:val="0000EE"/>
            <w:u w:val="single"/>
          </w:rPr>
          <w:t>4:19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بولس الرسول؛</w:t>
      </w:r>
      <w:r>
        <w:rPr>
          <w:lang w:val="ar_AE" w:bidi="ar_AE"/>
        </w:rPr>
        <w:t xml:space="preserve"> </w:t>
      </w:r>
      <w:r>
        <w:rPr>
          <w:lang w:val="ar_AE" w:bidi="ar_AE"/>
        </w:rPr>
        <w:t>فيلبي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فيلق - جيش - لجئون</w:t>
      </w:r>
      <w:r>
        <w:rPr>
          <w:lang w:val="ar_AE" w:bidi="ar_AE"/>
        </w:rPr>
      </w:r>
    </w:p>
    <w:p>
      <w:pPr>
        <w:bidi/>
      </w:pPr>
      <w:r>
        <w:rPr>
          <w:lang w:val="ar_AE" w:bidi="ar_AE"/>
        </w:rPr>
      </w:r>
      <w:r>
        <w:rPr>
          <w:lang w:val="ar_AE" w:bidi="ar_AE"/>
        </w:rPr>
        <w:t>وحدة من الجيش الروماني. في زمن العهد الجديد، كان الحجم القياسي للفيلق 6000 رجل، والذي أُضيف إليه نحو 120 فارسًا.</w:t>
      </w:r>
    </w:p>
    <w:p>
      <w:pPr>
        <w:bidi/>
      </w:pPr>
      <w:r>
        <w:rPr>
          <w:lang w:val="ar_AE" w:bidi="ar_AE"/>
        </w:rPr>
      </w:r>
      <w:r>
        <w:rPr>
          <w:lang w:val="ar_AE" w:bidi="ar_AE"/>
        </w:rPr>
        <w:t>ولأنه كان يُمَثِّل مجموعة كبيرة من الرجال، أصبحت كلمة "فيلق" تُستخدَم رمزًا للإشارة إلى عدد كبير غير محدود؛ ويُذكر هذا أربع مرات في العهد الجديد. في القصة عن الشاب الذب كان عليه روح نجس في كورة الجدريين، سأل الرب يسوع الرجل: "ما اسمك؟" وكان الرد، "ٱسْمِي لَجِئُونُ، لِأَنَّنَا كَثِيرُونَ" (</w:t>
      </w:r>
      <w:hyperlink r:id="rId675">
        <w:r>
          <w:rPr>
            <w:lang w:val="ar_AE" w:bidi="ar_AE"/>
          </w:rPr>
          <w:rPr>
            <w:color w:val="0000EE"/>
            <w:u w:val="single"/>
          </w:rPr>
          <w:t>مرقس 5: 9، 15</w:t>
        </w:r>
      </w:hyperlink>
      <w:r>
        <w:rPr>
          <w:lang w:val="ar_AE" w:bidi="ar_AE"/>
        </w:rPr>
        <w:t xml:space="preserve">؛ </w:t>
      </w:r>
      <w:hyperlink r:id="rId676">
        <w:r>
          <w:rPr>
            <w:lang w:val="ar_AE" w:bidi="ar_AE"/>
          </w:rPr>
          <w:rPr>
            <w:color w:val="0000EE"/>
            <w:u w:val="single"/>
          </w:rPr>
          <w:t>لوقا 8: 30</w:t>
        </w:r>
      </w:hyperlink>
      <w:r>
        <w:rPr>
          <w:lang w:val="ar_AE" w:bidi="ar_AE"/>
        </w:rPr>
        <w:t xml:space="preserve">؛ قارن مع </w:t>
      </w:r>
      <w:hyperlink r:id="rId677">
        <w:r>
          <w:rPr>
            <w:lang w:val="ar_AE" w:bidi="ar_AE"/>
          </w:rPr>
          <w:rPr>
            <w:color w:val="0000EE"/>
            <w:u w:val="single"/>
          </w:rPr>
          <w:t>متى 12: 45</w:t>
        </w:r>
      </w:hyperlink>
      <w:r>
        <w:rPr>
          <w:lang w:val="ar_AE" w:bidi="ar_AE"/>
        </w:rPr>
        <w:t xml:space="preserve">؛ </w:t>
      </w:r>
      <w:hyperlink r:id="rId678">
        <w:r>
          <w:rPr>
            <w:lang w:val="ar_AE" w:bidi="ar_AE"/>
          </w:rPr>
          <w:rPr>
            <w:color w:val="0000EE"/>
            <w:u w:val="single"/>
          </w:rPr>
          <w:t>لوقا 8: 2</w:t>
        </w:r>
      </w:hyperlink>
      <w:r>
        <w:rPr>
          <w:lang w:val="ar_AE" w:bidi="ar_AE"/>
        </w:rPr>
        <w:t>، التي تتحدث عن عدد من الشياطين في شخص واحد).</w:t>
      </w:r>
    </w:p>
    <w:p>
      <w:pPr>
        <w:bidi/>
      </w:pPr>
      <w:r>
        <w:rPr>
          <w:lang w:val="ar_AE" w:bidi="ar_AE"/>
        </w:rPr>
      </w:r>
      <w:r>
        <w:rPr>
          <w:lang w:val="ar_AE" w:bidi="ar_AE"/>
        </w:rPr>
        <w:t xml:space="preserve">استخدام آخر للكلمة موجود في </w:t>
      </w:r>
      <w:hyperlink r:id="rId679">
        <w:r>
          <w:rPr>
            <w:lang w:val="ar_AE" w:bidi="ar_AE"/>
          </w:rPr>
          <w:rPr>
            <w:color w:val="0000EE"/>
            <w:u w:val="single"/>
          </w:rPr>
          <w:t>متى 26: 53</w:t>
        </w:r>
      </w:hyperlink>
      <w:r>
        <w:rPr>
          <w:lang w:val="ar_AE" w:bidi="ar_AE"/>
        </w:rPr>
        <w:t>، إذ في وقت القبض على الرب يسوع أحد الذين معه سَل سيفه للدفاع عن سيده. لقد منع الرب يسوع أي عمل من هذا القبيل، قائلًا: "أَتَظُنُّ أَنِّي لَا أَسْتَطِيعُ ٱلْآنَ أَنْ أَطْلُبَ إِلَى أَبِي فَيُقَدِّمَ لِي أَكْثَرَ مِنِ ٱثْنَيْ عَشَرَ جَيْشًا مِنَ ٱلْمَلَائِكَةِ؟" (اطلع على ترجمة البستاني فاندايك). وعليه فهو يتحدث عن عدد هائل من الملائكة الذين يمكن استدعاؤهم لمعونته.</w:t>
      </w:r>
    </w:p>
    <w:p>
      <w:pPr>
        <w:bidi/>
      </w:pPr>
      <w:r>
        <w:rPr>
          <w:lang w:val="ar_AE" w:bidi="ar_AE"/>
        </w:rPr>
      </w:r>
      <w:r>
        <w:rPr>
          <w:lang w:val="ar_AE" w:bidi="ar_AE"/>
        </w:rPr>
        <w:t xml:space="preserve">إن كلمة "فيلق" لم تُستخدم قط في العهد الجديد بمعناها العسكري، بل إما للإشارة إلى قوى الشر الروحية التي تقاوم البشر (راجع </w:t>
      </w:r>
      <w:hyperlink r:id="rId680">
        <w:r>
          <w:rPr>
            <w:lang w:val="ar_AE" w:bidi="ar_AE"/>
          </w:rPr>
          <w:rPr>
            <w:color w:val="0000EE"/>
            <w:u w:val="single"/>
          </w:rPr>
          <w:t>أفسس ١٢:٦</w:t>
        </w:r>
      </w:hyperlink>
      <w:r>
        <w:rPr>
          <w:lang w:val="ar_AE" w:bidi="ar_AE"/>
        </w:rPr>
        <w:t xml:space="preserve">)، أو القوى الروحية التي يمكن استدعاؤها لمعونتهم (راجع </w:t>
      </w:r>
      <w:hyperlink r:id="rId681">
        <w:r>
          <w:rPr>
            <w:lang w:val="ar_AE" w:bidi="ar_AE"/>
          </w:rPr>
          <w:rPr>
            <w:color w:val="0000EE"/>
            <w:u w:val="single"/>
          </w:rPr>
          <w:t>عبرانيين 1: 14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فيلكس، أنطونيوس</w:t>
      </w:r>
      <w:r>
        <w:rPr>
          <w:lang w:val="ar_AE" w:bidi="ar_AE"/>
        </w:rPr>
      </w:r>
    </w:p>
    <w:p>
      <w:pPr>
        <w:bidi/>
      </w:pPr>
      <w:r>
        <w:rPr>
          <w:lang w:val="ar_AE" w:bidi="ar_AE"/>
        </w:rPr>
      </w:r>
      <w:r>
        <w:rPr>
          <w:lang w:val="ar_AE" w:bidi="ar_AE"/>
        </w:rPr>
        <w:t>الحاكم (الوالي) الروماني لليهودية (52–60م) بعد كومانوس، والذي عيَّنه كلوديوس، وخلفه فستوس بوركيوس. قام بالاس، شقيق فيلكس، وهو روماني بارز وأشد نفوذًا، بالتدخُّل لصالح شقيقه، بعدما عزله نيرون من ولايته. وخلال فترة حُكم فيلكس القمعية، استعان بقَتَلة لقتل يوناثان رئيس الكهنة. وذُكِر أن طغيانه كان سبب الثورة اليهودية التي اندلعت بعد عزله بست سنوات. كان لفيلكس ثلاث زوجات: الأولى غير معروفة، والثانية هي حفيدة مارك أنطوني وكليوباترا، والثالثة هي الأخت اليهودية لأغريباس الثاني، وتُدعَى دروسلا. فعندما كانت دروسلا في السادسة عشر من عمرها، تركت زوجها الملك عزيزوس ملك حمص لتتزوج من فيلكس؛ ثم أنجبت له لاحقًا ابنًا دُعي أغريباس.</w:t>
      </w:r>
    </w:p>
    <w:p>
      <w:pPr>
        <w:bidi/>
      </w:pPr>
      <w:r>
        <w:rPr>
          <w:lang w:val="ar_AE" w:bidi="ar_AE"/>
        </w:rPr>
      </w:r>
      <w:r>
        <w:rPr>
          <w:lang w:val="ar_AE" w:bidi="ar_AE"/>
        </w:rPr>
        <w:t>كان فيلكس يشغل منصب الوالي عندما أُحضِر الرسول بولس للمثول أمامه في قيصرية، للرد على التهم الموجَّهة إليه، بعد الشغب الذي وقع في أورشليم (</w:t>
      </w:r>
      <w:hyperlink r:id="rId682">
        <w:r>
          <w:rPr>
            <w:lang w:val="ar_AE" w:bidi="ar_AE"/>
          </w:rPr>
          <w:rPr>
            <w:color w:val="0000EE"/>
            <w:u w:val="single"/>
          </w:rPr>
          <w:t>أعمال الرسل 23:24–24:27</w:t>
        </w:r>
      </w:hyperlink>
      <w:r>
        <w:rPr>
          <w:lang w:val="ar_AE" w:bidi="ar_AE"/>
        </w:rPr>
        <w:t>). وبعد خمسة أيام من التأخير، وصل ترتلس، وهو خطيب متحدث باسم اليهود، وآخرون أيضًا لتقديم شكواهم. أجَّل فيلكس اتخاذ القرار حتى يتمكن من استشارة ليسياس الأمير. وفي هذه الأثناء، وُضع بولس تحت حراسة محدودة. وكان فيلكس يأمل في الحصول على رشوة من بولس لإطلاق سراحه. ونتيجةً لذلك، ظلَّ بولس محتجَزًا لمدة سنتين. وخلال هذه الفترة، كان هو وفيلكس يتحدثان مرارًا. وإن رسالة الرسول عن "</w:t>
      </w:r>
      <w:r>
        <w:rPr>
          <w:lang w:val="ar_AE" w:bidi="ar_AE"/>
        </w:rPr>
        <w:t>ٱلْبِرِّ وَٱلتَّعَفُّفِ وَٱلدَّيْنُونَةِ ٱلْعَتِيدَةِ</w:t>
      </w:r>
      <w:r>
        <w:rPr>
          <w:lang w:val="ar_AE" w:bidi="ar_AE"/>
        </w:rPr>
        <w:t>" أرعبت فيلكس كثيرًا (</w:t>
      </w:r>
      <w:hyperlink r:id="rId683">
        <w:r>
          <w:rPr>
            <w:lang w:val="ar_AE" w:bidi="ar_AE"/>
          </w:rPr>
          <w:rPr>
            <w:color w:val="0000EE"/>
            <w:u w:val="single"/>
          </w:rPr>
          <w:t>24:25</w:t>
        </w:r>
      </w:hyperlink>
      <w:r>
        <w:rPr>
          <w:lang w:val="ar_AE" w:bidi="ar_AE"/>
        </w:rPr>
        <w:t>). ولا تتوافر لدينا معلومات عن حياة فيلكس بعد عزله على يد نيرون.</w:t>
      </w:r>
      <w:r>
        <w:rPr>
          <w:lang w:val="ar_AE" w:bidi="ar_AE"/>
        </w:rPr>
      </w:r>
      <w:r>
        <w:rPr>
          <w:lang w:val="ar_AE" w:bidi="ar_AE"/>
        </w:rPr>
      </w:r>
    </w:p>
    <w:p>
      <w:pPr>
        <w:bidi/>
      </w:pPr>
      <w:r>
        <w:rPr>
          <w:lang w:val="ar_AE" w:bidi="ar_AE"/>
        </w:rPr>
      </w:r>
    </w:p>
    <w:p>
      <w:pPr>
        <w:pStyle w:val="Heading2"/>
        <w:bidi/>
      </w:pPr>
      <w:r>
        <w:rPr>
          <w:lang w:val="ar_AE" w:bidi="ar_AE"/>
        </w:rPr>
        <w:t>فيلمون، الرسالة إلى</w:t>
      </w:r>
      <w:r>
        <w:rPr>
          <w:lang w:val="ar_AE" w:bidi="ar_AE"/>
        </w:rPr>
      </w:r>
    </w:p>
    <w:p>
      <w:pPr>
        <w:bidi/>
      </w:pPr>
      <w:r>
        <w:rPr>
          <w:lang w:val="ar_AE" w:bidi="ar_AE"/>
        </w:rPr>
      </w:r>
      <w:r>
        <w:rPr>
          <w:lang w:val="ar_AE" w:bidi="ar_AE"/>
        </w:rPr>
        <w:t>أقصر رسائل بولس التي كُتبت في السجن.</w:t>
      </w:r>
    </w:p>
    <w:p>
      <w:pPr>
        <w:bidi/>
      </w:pPr>
      <w:r>
        <w:rPr>
          <w:lang w:val="ar_AE" w:bidi="ar_AE"/>
        </w:rPr>
      </w:r>
      <w:r>
        <w:rPr>
          <w:lang w:val="ar_AE" w:bidi="ar_AE"/>
        </w:rPr>
        <w:t>نظرة عامَّة تمهيديَّة</w:t>
      </w:r>
    </w:p>
    <w:p>
      <w:pPr>
        <w:bidi/>
      </w:pPr>
      <w:r>
        <w:rPr>
          <w:lang w:val="ar_AE" w:bidi="ar_AE"/>
        </w:rPr>
      </w:r>
      <w:r>
        <w:rPr>
          <w:lang w:val="ar_AE" w:bidi="ar_AE"/>
        </w:rPr>
        <w:t>* الكاتب</w:t>
      </w:r>
    </w:p>
    <w:p>
      <w:pPr>
        <w:bidi/>
      </w:pPr>
      <w:r>
        <w:rPr>
          <w:lang w:val="ar_AE" w:bidi="ar_AE"/>
        </w:rPr>
      </w:r>
      <w:r>
        <w:rPr>
          <w:lang w:val="ar_AE" w:bidi="ar_AE"/>
        </w:rPr>
        <w:t>• مكان الكتابة</w:t>
      </w:r>
    </w:p>
    <w:p>
      <w:pPr>
        <w:bidi/>
      </w:pPr>
      <w:r>
        <w:rPr>
          <w:lang w:val="ar_AE" w:bidi="ar_AE"/>
        </w:rPr>
      </w:r>
      <w:r>
        <w:rPr>
          <w:lang w:val="ar_AE" w:bidi="ar_AE"/>
        </w:rPr>
        <w:t>المُستقبِل</w:t>
      </w:r>
    </w:p>
    <w:p>
      <w:pPr>
        <w:bidi/>
      </w:pPr>
      <w:r>
        <w:rPr>
          <w:lang w:val="ar_AE" w:bidi="ar_AE"/>
        </w:rPr>
      </w:r>
      <w:r>
        <w:rPr>
          <w:lang w:val="ar_AE" w:bidi="ar_AE"/>
        </w:rPr>
        <w:t>* الخلفيَّة</w:t>
      </w:r>
    </w:p>
    <w:p>
      <w:pPr>
        <w:bidi/>
      </w:pPr>
      <w:r>
        <w:rPr>
          <w:lang w:val="ar_AE" w:bidi="ar_AE"/>
        </w:rPr>
      </w:r>
      <w:r>
        <w:rPr>
          <w:lang w:val="ar_AE" w:bidi="ar_AE"/>
        </w:rPr>
        <w:t>• الغَرَض</w:t>
      </w:r>
    </w:p>
    <w:p>
      <w:pPr>
        <w:bidi/>
      </w:pPr>
      <w:r>
        <w:rPr>
          <w:lang w:val="ar_AE" w:bidi="ar_AE"/>
        </w:rPr>
      </w:r>
      <w:r>
        <w:rPr>
          <w:lang w:val="ar_AE" w:bidi="ar_AE"/>
        </w:rPr>
        <w:t>• التعليم اللاهوتي</w:t>
      </w:r>
    </w:p>
    <w:p>
      <w:pPr>
        <w:pStyle w:val="Heading3"/>
        <w:bidi/>
      </w:pPr>
      <w:r>
        <w:rPr>
          <w:lang w:val="ar_AE" w:bidi="ar_AE"/>
        </w:rPr>
        <w:t>الكاتب</w:t>
      </w:r>
    </w:p>
    <w:p>
      <w:pPr>
        <w:bidi/>
      </w:pPr>
      <w:r>
        <w:rPr>
          <w:lang w:val="ar_AE" w:bidi="ar_AE"/>
        </w:rPr>
      </w:r>
      <w:r>
        <w:rPr>
          <w:lang w:val="ar_AE" w:bidi="ar_AE"/>
        </w:rPr>
        <w:t>تماشيًا مع عادته ومع النماذج المُعاصرة له لنوع أدب الرسائل، عرَّفَ الرسول بولس نفسه بأنه كاتب هذه الرسالة. قال في الرسالة إنه كان أسيرًا في وقت الكتابة (</w:t>
      </w:r>
      <w:hyperlink r:id="rId684">
        <w:r>
          <w:rPr>
            <w:lang w:val="ar_AE" w:bidi="ar_AE"/>
          </w:rPr>
          <w:rPr>
            <w:color w:val="0000EE"/>
            <w:u w:val="single"/>
          </w:rPr>
          <w:t>فليمون ١: ٩، ١٠، ١٣، ٢٣</w:t>
        </w:r>
      </w:hyperlink>
      <w:r>
        <w:rPr>
          <w:lang w:val="ar_AE" w:bidi="ar_AE"/>
        </w:rPr>
        <w:t>) بسبب شهادته ليسوع المسيح.</w:t>
      </w:r>
    </w:p>
    <w:p>
      <w:pPr>
        <w:pStyle w:val="Heading3"/>
        <w:bidi/>
      </w:pPr>
      <w:r>
        <w:rPr>
          <w:lang w:val="ar_AE" w:bidi="ar_AE"/>
        </w:rPr>
        <w:t>البداية</w:t>
      </w:r>
    </w:p>
    <w:p>
      <w:pPr>
        <w:bidi/>
      </w:pPr>
      <w:r>
        <w:rPr>
          <w:lang w:val="ar_AE" w:bidi="ar_AE"/>
        </w:rPr>
      </w:r>
      <w:r>
        <w:rPr>
          <w:lang w:val="ar_AE" w:bidi="ar_AE"/>
        </w:rPr>
        <w:t>من الصعب التأكد من موقع سجن بولس عندما كان يكتب الرسالة. من بين القيصريَّة، أو أفسس، أو روما، يبدو أن أي من هذه المواقع الأخيرة تتوافق مع البيانات المتاحة في هذه الرسالة وفي رسالة كولوسي التي ترتبط بها ارتباطًا وثيقًا (</w:t>
      </w:r>
      <w:hyperlink r:id="rId685">
        <w:r>
          <w:rPr>
            <w:lang w:val="ar_AE" w:bidi="ar_AE"/>
          </w:rPr>
          <w:rPr>
            <w:color w:val="0000EE"/>
            <w:u w:val="single"/>
          </w:rPr>
          <w:t>كولوسي ٤: ٧–١٤</w:t>
        </w:r>
      </w:hyperlink>
      <w:r>
        <w:rPr>
          <w:lang w:val="ar_AE" w:bidi="ar_AE"/>
        </w:rPr>
        <w:t xml:space="preserve">؛ انظر </w:t>
      </w:r>
      <w:hyperlink r:id="rId686">
        <w:r>
          <w:rPr>
            <w:lang w:val="ar_AE" w:bidi="ar_AE"/>
          </w:rPr>
          <w:rPr>
            <w:color w:val="0000EE"/>
            <w:u w:val="single"/>
          </w:rPr>
          <w:t>فليمون ١: ٢٣، ٢٤</w:t>
        </w:r>
      </w:hyperlink>
      <w:r>
        <w:rPr>
          <w:lang w:val="ar_AE" w:bidi="ar_AE"/>
        </w:rPr>
        <w:t>). إن ذِكر مرقس ولوقا بصفتهما رفيقي بولس يُرجِّح كَفَّة روما باعتبارها مكان كتابة الرسالة (</w:t>
      </w:r>
      <w:hyperlink r:id="rId687">
        <w:r>
          <w:rPr>
            <w:lang w:val="ar_AE" w:bidi="ar_AE"/>
          </w:rPr>
          <w:rPr>
            <w:color w:val="0000EE"/>
            <w:u w:val="single"/>
          </w:rPr>
          <w:t>فليمون ١: ٢٤</w:t>
        </w:r>
      </w:hyperlink>
      <w:r>
        <w:rPr>
          <w:lang w:val="ar_AE" w:bidi="ar_AE"/>
        </w:rPr>
        <w:t xml:space="preserve">). مع ذلك، فإن قرب أفسس النسبي من كولوسي حيث كان فليمون يُقيم (على بعد حوالي ١٠٠ ميلًا، أو ١٦٠ كيلومترًا)، والإعلان عن زيارة بولس القادمة إلى كولوسي (آية </w:t>
      </w:r>
      <w:hyperlink r:id="rId688">
        <w:r>
          <w:rPr>
            <w:lang w:val="ar_AE" w:bidi="ar_AE"/>
          </w:rPr>
          <w:rPr>
            <w:color w:val="0000EE"/>
            <w:u w:val="single"/>
          </w:rPr>
          <w:t>٢٢</w:t>
        </w:r>
      </w:hyperlink>
      <w:r>
        <w:rPr>
          <w:lang w:val="ar_AE" w:bidi="ar_AE"/>
        </w:rPr>
        <w:t>) يٌشير إلى أن أفسس هي مكان السجن. على الرغم من أن سجن أفسس لم يُذكَر صراحةً في سِفْر أعمال الرُسل، إلا أن قصة مساعي بولس التبشيرية في تلك المدينة تُوضِّح أنه واجه مقاومةً كبيرة (</w:t>
      </w:r>
      <w:hyperlink r:id="rId689">
        <w:r>
          <w:rPr>
            <w:lang w:val="ar_AE" w:bidi="ar_AE"/>
          </w:rPr>
          <w:rPr>
            <w:color w:val="0000EE"/>
            <w:u w:val="single"/>
          </w:rPr>
          <w:t>أعمال الرسل ٢٠: ١٩</w:t>
        </w:r>
      </w:hyperlink>
      <w:r>
        <w:rPr>
          <w:lang w:val="ar_AE" w:bidi="ar_AE"/>
        </w:rPr>
        <w:t>)، والتي يَصفها بولس بعبارات يُمكن أن توحي بأنه قضى وقتًا في السجن (</w:t>
      </w:r>
      <w:hyperlink r:id="rId690">
        <w:r>
          <w:rPr>
            <w:lang w:val="ar_AE" w:bidi="ar_AE"/>
          </w:rPr>
          <w:rPr>
            <w:color w:val="0000EE"/>
            <w:u w:val="single"/>
          </w:rPr>
          <w:t>١ كورنثوس ١٥: ٣٢</w:t>
        </w:r>
      </w:hyperlink>
      <w:r>
        <w:rPr>
          <w:lang w:val="ar_AE" w:bidi="ar_AE"/>
        </w:rPr>
        <w:t xml:space="preserve">؛ </w:t>
      </w:r>
      <w:hyperlink r:id="rId691">
        <w:r>
          <w:rPr>
            <w:lang w:val="ar_AE" w:bidi="ar_AE"/>
          </w:rPr>
          <w:rPr>
            <w:color w:val="0000EE"/>
            <w:u w:val="single"/>
          </w:rPr>
          <w:t>٢ كورنثوس ١: ٨–١٠</w:t>
        </w:r>
      </w:hyperlink>
      <w:r>
        <w:rPr>
          <w:lang w:val="ar_AE" w:bidi="ar_AE"/>
        </w:rPr>
        <w:t>).</w:t>
      </w:r>
    </w:p>
    <w:p>
      <w:pPr>
        <w:pStyle w:val="Heading3"/>
        <w:bidi/>
      </w:pPr>
      <w:r>
        <w:rPr>
          <w:lang w:val="ar_AE" w:bidi="ar_AE"/>
        </w:rPr>
        <w:t>المُستقبِل</w:t>
      </w:r>
    </w:p>
    <w:p>
      <w:pPr>
        <w:bidi/>
      </w:pPr>
      <w:r>
        <w:rPr>
          <w:lang w:val="ar_AE" w:bidi="ar_AE"/>
        </w:rPr>
      </w:r>
      <w:r>
        <w:rPr>
          <w:lang w:val="ar_AE" w:bidi="ar_AE"/>
        </w:rPr>
        <w:t>في كثير من الأحيان، يُنظَر إلى هذه الرسالة بشكل غير صحيح على أنها رسالة شخصيَّة من بولس إلى فليمون، صديقه والمهتدي للإيمان على يَديه، وقائد الكنيسة في كولوسي، ومالك العبيد. في الواقع، تُوجَّه الرسالة إلى فِلِيمُون، وأَبْفِيَّة (التي يفترض أنها زوجة فليمون)، وأَرْخِبُّس، وإلى جماعة المؤمنين الذين كانوا يَجتمعون في بيت فليمون (</w:t>
      </w:r>
      <w:hyperlink r:id="rId692">
        <w:r>
          <w:rPr>
            <w:lang w:val="ar_AE" w:bidi="ar_AE"/>
          </w:rPr>
          <w:rPr>
            <w:color w:val="0000EE"/>
            <w:u w:val="single"/>
          </w:rPr>
          <w:t>فليمون ١: ١، ٢</w:t>
        </w:r>
      </w:hyperlink>
      <w:r>
        <w:rPr>
          <w:lang w:val="ar_AE" w:bidi="ar_AE"/>
        </w:rPr>
        <w:t xml:space="preserve">). تُرسَل التحية بواسطة الرسالة نيابةً عن أَبَفْرَاس، وَمَرْقُس، وَأَرِسْتَرْخُس، وَدِيمَاس، وَلُوقَا، الذين يُمثلون معًا مجموعة مثيرة للإعجاب من قادة الكنيسة (الآيات </w:t>
      </w:r>
      <w:hyperlink r:id="rId686">
        <w:r>
          <w:rPr>
            <w:lang w:val="ar_AE" w:bidi="ar_AE"/>
          </w:rPr>
          <w:rPr>
            <w:color w:val="0000EE"/>
            <w:u w:val="single"/>
          </w:rPr>
          <w:t>٢٣، ٢٤</w:t>
        </w:r>
      </w:hyperlink>
      <w:r>
        <w:rPr>
          <w:lang w:val="ar_AE" w:bidi="ar_AE"/>
        </w:rPr>
        <w:t>). إن غرض بولس من ذِكرهم هو جعل فليمون يُدرِك أن تجاوبه مع طلب بولس لن يكون قرارًا خاصًا بل قرارًا سيكون مسؤولاً عنه أمام جماعة المؤمنين التي هو جزء منها. في جسد المسيح، تُعتبر الأمور التي تتعلق بعلاقات المؤمنين مع بعضهم أمورًا تَهُم الجماعة كلها. لا يجوز التعامل مع مثل هذه الأمور على أنها قضايا خاصة، لأنها تؤثر بالضرورة على صحة الكنيسة بأكملها (</w:t>
      </w:r>
      <w:hyperlink r:id="rId693">
        <w:r>
          <w:rPr>
            <w:lang w:val="ar_AE" w:bidi="ar_AE"/>
          </w:rPr>
          <w:rPr>
            <w:color w:val="0000EE"/>
            <w:u w:val="single"/>
          </w:rPr>
          <w:t>متى ١٨: ١٥–٢٠</w:t>
        </w:r>
      </w:hyperlink>
      <w:r>
        <w:rPr>
          <w:lang w:val="ar_AE" w:bidi="ar_AE"/>
        </w:rPr>
        <w:t>).</w:t>
      </w:r>
    </w:p>
    <w:p>
      <w:pPr>
        <w:bidi/>
      </w:pPr>
      <w:r>
        <w:rPr>
          <w:lang w:val="ar_AE" w:bidi="ar_AE"/>
        </w:rPr>
      </w:r>
      <w:r>
        <w:rPr>
          <w:lang w:val="ar_AE" w:bidi="ar_AE"/>
        </w:rPr>
        <w:t>تُوضِّح الرسالة أن هناك رابطًا دافئًا من المحبة الأخويَّة موجودٌ بين بولس وفليمون. يدعو الرسولُ بولسُ فليمون "المحبوب والعامل معنا" (</w:t>
      </w:r>
      <w:hyperlink r:id="rId500">
        <w:r>
          <w:rPr>
            <w:lang w:val="ar_AE" w:bidi="ar_AE"/>
          </w:rPr>
          <w:rPr>
            <w:color w:val="0000EE"/>
            <w:u w:val="single"/>
          </w:rPr>
          <w:t>فليمون ١: ١</w:t>
        </w:r>
      </w:hyperlink>
      <w:r>
        <w:rPr>
          <w:lang w:val="ar_AE" w:bidi="ar_AE"/>
        </w:rPr>
        <w:t xml:space="preserve">)؛ ويَمدحه بعبارات غزيرة لمشاركة فليمون في العمل الكرازي ( الآيات </w:t>
      </w:r>
      <w:hyperlink r:id="rId694">
        <w:r>
          <w:rPr>
            <w:lang w:val="ar_AE" w:bidi="ar_AE"/>
          </w:rPr>
          <w:rPr>
            <w:color w:val="0000EE"/>
            <w:u w:val="single"/>
          </w:rPr>
          <w:t>٥–٧</w:t>
        </w:r>
      </w:hyperlink>
      <w:r>
        <w:rPr>
          <w:lang w:val="ar_AE" w:bidi="ar_AE"/>
        </w:rPr>
        <w:t xml:space="preserve">)؛ ويناشده على أساس المحبة (آية </w:t>
      </w:r>
      <w:hyperlink r:id="rId695">
        <w:r>
          <w:rPr>
            <w:lang w:val="ar_AE" w:bidi="ar_AE"/>
          </w:rPr>
          <w:rPr>
            <w:color w:val="0000EE"/>
            <w:u w:val="single"/>
          </w:rPr>
          <w:t>٩</w:t>
        </w:r>
      </w:hyperlink>
      <w:r>
        <w:rPr>
          <w:lang w:val="ar_AE" w:bidi="ar_AE"/>
        </w:rPr>
        <w:t xml:space="preserve">)؛ ويَستند إلى مشاركتهم في شراكة واحدة (آية </w:t>
      </w:r>
      <w:hyperlink r:id="rId696">
        <w:r>
          <w:rPr>
            <w:lang w:val="ar_AE" w:bidi="ar_AE"/>
          </w:rPr>
          <w:rPr>
            <w:color w:val="0000EE"/>
            <w:u w:val="single"/>
          </w:rPr>
          <w:t>١٧</w:t>
        </w:r>
      </w:hyperlink>
      <w:r>
        <w:rPr>
          <w:lang w:val="ar_AE" w:bidi="ar_AE"/>
        </w:rPr>
        <w:t xml:space="preserve">)؛ يُذكِّر فليمون بلطفٍ بأنه مدين بخلاصه لبُولس (آية </w:t>
      </w:r>
      <w:hyperlink r:id="rId697">
        <w:r>
          <w:rPr>
            <w:lang w:val="ar_AE" w:bidi="ar_AE"/>
          </w:rPr>
          <w:rPr>
            <w:color w:val="0000EE"/>
            <w:u w:val="single"/>
          </w:rPr>
          <w:t>١٩</w:t>
        </w:r>
      </w:hyperlink>
      <w:r>
        <w:rPr>
          <w:lang w:val="ar_AE" w:bidi="ar_AE"/>
        </w:rPr>
        <w:t xml:space="preserve">)، ويقول إنه يَثِق بأن فليمون سيَعمل ما يُطْلَب منه وأكثر من ذلك (آية </w:t>
      </w:r>
      <w:hyperlink r:id="rId698">
        <w:r>
          <w:rPr>
            <w:lang w:val="ar_AE" w:bidi="ar_AE"/>
          </w:rPr>
          <w:rPr>
            <w:color w:val="0000EE"/>
            <w:u w:val="single"/>
          </w:rPr>
          <w:t>٢١</w:t>
        </w:r>
      </w:hyperlink>
      <w:r>
        <w:rPr>
          <w:lang w:val="ar_AE" w:bidi="ar_AE"/>
        </w:rPr>
        <w:t>).</w:t>
      </w:r>
    </w:p>
    <w:p>
      <w:pPr>
        <w:pStyle w:val="Heading3"/>
        <w:bidi/>
      </w:pPr>
      <w:r>
        <w:rPr>
          <w:lang w:val="ar_AE" w:bidi="ar_AE"/>
        </w:rPr>
        <w:t>الخلفيَّة</w:t>
      </w:r>
    </w:p>
    <w:p>
      <w:pPr>
        <w:bidi/>
      </w:pPr>
      <w:r>
        <w:rPr>
          <w:lang w:val="ar_AE" w:bidi="ar_AE"/>
        </w:rPr>
      </w:r>
      <w:r>
        <w:rPr>
          <w:lang w:val="ar_AE" w:bidi="ar_AE"/>
        </w:rPr>
        <w:t xml:space="preserve">يتعلق موضوع رسالة بولس بطرفٍ ثالث — أُنِسِيمُس، العبد الهارب لِفيلمون. هَرَبَ العبد بعد أن ارتكب بعض الطيش الذي لم يُكشَف عنه في الرسالة (آية </w:t>
      </w:r>
      <w:hyperlink r:id="rId699">
        <w:r>
          <w:rPr>
            <w:lang w:val="ar_AE" w:bidi="ar_AE"/>
          </w:rPr>
          <w:rPr>
            <w:color w:val="0000EE"/>
            <w:u w:val="single"/>
          </w:rPr>
          <w:t>١٨</w:t>
        </w:r>
      </w:hyperlink>
      <w:r>
        <w:rPr>
          <w:lang w:val="ar_AE" w:bidi="ar_AE"/>
        </w:rPr>
        <w:t xml:space="preserve">)، وبعد أن سافر إلى المدينة الكبيرة، سعى إلى إخفاء هويته بين المجموعات غير المتجانسة من الناس التي تُشكِّل الطبقة الأدنى لأي مدينة. من ترتيبات العناية الإلهيَّة التي لا تزال محاطة بِالسِّر، تأثَّر العبدُ الهارب بِخدمة بولس؛ لقد اهتدى إلى الإيمان على يَديه (آية </w:t>
      </w:r>
      <w:hyperlink r:id="rId700">
        <w:r>
          <w:rPr>
            <w:lang w:val="ar_AE" w:bidi="ar_AE"/>
          </w:rPr>
          <w:rPr>
            <w:color w:val="0000EE"/>
            <w:u w:val="single"/>
          </w:rPr>
          <w:t>١٠</w:t>
        </w:r>
      </w:hyperlink>
      <w:r>
        <w:rPr>
          <w:lang w:val="ar_AE" w:bidi="ar_AE"/>
        </w:rPr>
        <w:t xml:space="preserve">)، واقتربَ من قلب بولس (آية </w:t>
      </w:r>
      <w:hyperlink r:id="rId701">
        <w:r>
          <w:rPr>
            <w:lang w:val="ar_AE" w:bidi="ar_AE"/>
          </w:rPr>
          <w:rPr>
            <w:color w:val="0000EE"/>
            <w:u w:val="single"/>
          </w:rPr>
          <w:t>١٢</w:t>
        </w:r>
      </w:hyperlink>
      <w:r>
        <w:rPr>
          <w:lang w:val="ar_AE" w:bidi="ar_AE"/>
        </w:rPr>
        <w:t xml:space="preserve">)، وصار مُشتركًا معه في عمل الإنجيل إلى الحد الذي كان سيَفرح فيه بولس بأن يُبقيه في خدمته كأخيه الأمين والعزيز (آية </w:t>
      </w:r>
      <w:hyperlink r:id="rId702">
        <w:r>
          <w:rPr>
            <w:lang w:val="ar_AE" w:bidi="ar_AE"/>
          </w:rPr>
          <w:rPr>
            <w:color w:val="0000EE"/>
            <w:u w:val="single"/>
          </w:rPr>
          <w:t>١٣</w:t>
        </w:r>
      </w:hyperlink>
      <w:r>
        <w:rPr>
          <w:lang w:val="ar_AE" w:bidi="ar_AE"/>
        </w:rPr>
        <w:t xml:space="preserve">؛ </w:t>
      </w:r>
      <w:hyperlink r:id="rId703">
        <w:r>
          <w:rPr>
            <w:lang w:val="ar_AE" w:bidi="ar_AE"/>
          </w:rPr>
          <w:rPr>
            <w:color w:val="0000EE"/>
            <w:u w:val="single"/>
          </w:rPr>
          <w:t>كولوسي ٤: ٩</w:t>
        </w:r>
      </w:hyperlink>
      <w:r>
        <w:rPr>
          <w:lang w:val="ar_AE" w:bidi="ar_AE"/>
        </w:rPr>
        <w:t>).</w:t>
      </w:r>
    </w:p>
    <w:p>
      <w:pPr>
        <w:bidi/>
      </w:pPr>
      <w:r>
        <w:rPr>
          <w:lang w:val="ar_AE" w:bidi="ar_AE"/>
        </w:rPr>
      </w:r>
      <w:r>
        <w:rPr>
          <w:lang w:val="ar_AE" w:bidi="ar_AE"/>
        </w:rPr>
        <w:t>كان بولس يعلم أنه لو كان أُنِسِيمُس بجانبه بصفته زميلًا في العمل، لكان فيلمون مُضطرًا إلى قبول قرار بولس (</w:t>
      </w:r>
      <w:hyperlink r:id="rId704">
        <w:r>
          <w:rPr>
            <w:lang w:val="ar_AE" w:bidi="ar_AE"/>
          </w:rPr>
          <w:rPr>
            <w:color w:val="0000EE"/>
            <w:u w:val="single"/>
          </w:rPr>
          <w:t>فليمون ١: ١٣، ١٤</w:t>
        </w:r>
      </w:hyperlink>
      <w:r>
        <w:rPr>
          <w:lang w:val="ar_AE" w:bidi="ar_AE"/>
        </w:rPr>
        <w:t xml:space="preserve">). مع ذلك، قَرَّر بولس استخدام الوضع الغامض الذي تَطوَّر كمناسبة لجعل فليمون يُفكر في تداعيات إيمانه على العبوديَّة، وأن يَجعله يُحرِّر أُنِسِيمُس ويَرفع مكانته من عبدٍ إلى أخٍ، لا بالمعنى الروحي ("في الرب") فحسب، بل أيضًا فيما يتعلق بوضعه المَدني ("في الجسد"، آية </w:t>
      </w:r>
      <w:hyperlink r:id="rId705">
        <w:r>
          <w:rPr>
            <w:lang w:val="ar_AE" w:bidi="ar_AE"/>
          </w:rPr>
          <w:rPr>
            <w:color w:val="0000EE"/>
            <w:u w:val="single"/>
          </w:rPr>
          <w:t>١٦</w:t>
        </w:r>
      </w:hyperlink>
      <w:r>
        <w:rPr>
          <w:lang w:val="ar_AE" w:bidi="ar_AE"/>
        </w:rPr>
        <w:t>). إن حقيقة تجاوب فليمون مع طلب بولس ومنحه أُنِسِيمُس حريَّته يَدعهما الإبقاء على هذه الرسالة. لو كان فليمون رفضَ طلبَ بولس، لكان على الأرجح قد دَمَّر الرسالة لكي يُزيل من ذاكرة البشر ما كان سيصبح دليلًا على إدانته على تَعنُّته.</w:t>
      </w:r>
    </w:p>
    <w:p>
      <w:pPr>
        <w:bidi/>
      </w:pPr>
      <w:r>
        <w:rPr>
          <w:lang w:val="ar_AE" w:bidi="ar_AE"/>
        </w:rPr>
      </w:r>
      <w:r>
        <w:rPr>
          <w:lang w:val="ar_AE" w:bidi="ar_AE"/>
        </w:rPr>
        <w:t xml:space="preserve">أُضيفتْ حاشية مُثيرة للاهتمام إلى هذه القصة من خلال اكتشاف الإشارات المُتكرِّرة إلى أسقف مُسِن يُدعى أُنِسِيمُس، الذي قاد الكنيسة في أفسس في الجزء الأول من القرن الثاني، وذلك وفقًا لرسالة إغناطيوس إلى أفسس. يُقترح أن الأسقف هو عبد فليمون بواسطة استخدام رسالة إغناطيوس للِعب بولس بالألفاظ عند الإشارة إلى اسم أُنِسِيمُس في الآيات </w:t>
      </w:r>
      <w:hyperlink r:id="rId706">
        <w:r>
          <w:rPr>
            <w:lang w:val="ar_AE" w:bidi="ar_AE"/>
          </w:rPr>
          <w:rPr>
            <w:color w:val="0000EE"/>
            <w:u w:val="single"/>
          </w:rPr>
          <w:t>١١</w:t>
        </w:r>
      </w:hyperlink>
      <w:r>
        <w:rPr>
          <w:lang w:val="ar_AE" w:bidi="ar_AE"/>
        </w:rPr>
        <w:t xml:space="preserve">، </w:t>
      </w:r>
      <w:hyperlink r:id="rId707">
        <w:r>
          <w:rPr>
            <w:lang w:val="ar_AE" w:bidi="ar_AE"/>
          </w:rPr>
          <w:rPr>
            <w:color w:val="0000EE"/>
            <w:u w:val="single"/>
          </w:rPr>
          <w:t>٢٠</w:t>
        </w:r>
      </w:hyperlink>
      <w:r>
        <w:rPr>
          <w:lang w:val="ar_AE" w:bidi="ar_AE"/>
        </w:rPr>
        <w:t xml:space="preserve"> ( أُنِسِيمُس يعني "نافع" أو "مُفيد"). في حالة أن يكون الأمر كذلك، فمن الممكن أن يكون العبد السابق هو الشخص الذي جَمَعَ رسائل بولس التي صارت في النهاية جزءًا من قانونيَّة العهد الجديد، بما في ذلك الرسالة إلى فليمون.</w:t>
      </w:r>
    </w:p>
    <w:p>
      <w:pPr>
        <w:pStyle w:val="Heading3"/>
        <w:bidi/>
      </w:pPr>
      <w:r>
        <w:rPr>
          <w:lang w:val="ar_AE" w:bidi="ar_AE"/>
        </w:rPr>
        <w:t>الغرض</w:t>
      </w:r>
    </w:p>
    <w:p>
      <w:pPr>
        <w:bidi/>
      </w:pPr>
      <w:r>
        <w:rPr>
          <w:lang w:val="ar_AE" w:bidi="ar_AE"/>
        </w:rPr>
      </w:r>
      <w:r>
        <w:rPr>
          <w:lang w:val="ar_AE" w:bidi="ar_AE"/>
        </w:rPr>
        <w:t xml:space="preserve">كان الغرض من رسالة بولس إلى فليمون هو التعبير بشكل درامي عن عدم توافق العبوديَّة مع المسيحيَّة ومن ثمَّ الحصول على تحرير أُنِسِيمُس. لا يوجد أي دليل في الرسالة على أن بولس كان قلقًا من أن فليمون سيُوقع على أُنِسِيمُس العقاب القاسي الذي نص عليه القانون الروماني بخصوص العبيد الهاربين. مع ذلك، كان بولس مُهتمًا بعدم إعادة أُنِسِيمُس إلى مكانته بصفته عبدًا، بل أن يُقبَل بصفته عضوًا كاملًا في عائلة فليمون، وأن يُعامَل على الأقل بنفس الاحترام والكرامة اللتين ستُقدمان لبولس نفسه (الآيات </w:t>
      </w:r>
      <w:hyperlink r:id="rId696">
        <w:r>
          <w:rPr>
            <w:lang w:val="ar_AE" w:bidi="ar_AE"/>
          </w:rPr>
          <w:rPr>
            <w:color w:val="0000EE"/>
            <w:u w:val="single"/>
          </w:rPr>
          <w:t>١٧، ٢١</w:t>
        </w:r>
      </w:hyperlink>
      <w:r>
        <w:rPr>
          <w:lang w:val="ar_AE" w:bidi="ar_AE"/>
        </w:rPr>
        <w:t>).</w:t>
      </w:r>
    </w:p>
    <w:p>
      <w:pPr>
        <w:pStyle w:val="Heading3"/>
        <w:bidi/>
      </w:pPr>
      <w:r>
        <w:rPr>
          <w:lang w:val="ar_AE" w:bidi="ar_AE"/>
        </w:rPr>
        <w:t>التعليم اللاهوتي</w:t>
      </w:r>
    </w:p>
    <w:p>
      <w:pPr>
        <w:bidi/>
      </w:pPr>
      <w:r>
        <w:rPr>
          <w:lang w:val="ar_AE" w:bidi="ar_AE"/>
        </w:rPr>
      </w:r>
      <w:r>
        <w:rPr>
          <w:lang w:val="ar_AE" w:bidi="ar_AE"/>
        </w:rPr>
        <w:t>وسط التعاليم العديدة الواردة في هذه الرسالة الصغيرة، توجد ثلاث تعاليم تستحق ذِكرًا خاصًا.</w:t>
      </w:r>
    </w:p>
    <w:p>
      <w:pPr>
        <w:bidi/>
      </w:pPr>
      <w:r>
        <w:rPr>
          <w:lang w:val="ar_AE" w:bidi="ar_AE"/>
        </w:rPr>
      </w:r>
      <w:r>
        <w:rPr>
          <w:lang w:val="ar_AE" w:bidi="ar_AE"/>
        </w:rPr>
        <w:t>أولًا، تشهد الرسالة على التحدي الثوري الذي أتت به رسالة الإنجيل للمؤسسات الخاطئة في المجتمع. وعلى هذا النحو، فإنها تُؤسِّس لإدانة مُمارسة العبوديَّة. لم يُعط يسوع لأتباعه الحق في امتلاك البشر أو التحكُّم بهم. داخل المجتمع المسيحي، ينبغي ممارسة السُلطة أو القيادة في حياةٍ خادمةٍ من أسفل السلِّم الاجتماعي لا في تسلسلٍ هرمي للسُلطة (</w:t>
      </w:r>
      <w:hyperlink r:id="rId708">
        <w:r>
          <w:rPr>
            <w:lang w:val="ar_AE" w:bidi="ar_AE"/>
          </w:rPr>
          <w:rPr>
            <w:color w:val="0000EE"/>
            <w:u w:val="single"/>
          </w:rPr>
          <w:t>مرقس ١٠: ٤٢–٤٥</w:t>
        </w:r>
      </w:hyperlink>
      <w:r>
        <w:rPr>
          <w:lang w:val="ar_AE" w:bidi="ar_AE"/>
        </w:rPr>
        <w:t>). ونتيجة لذلك، لم يَعد الاختلاف في الطبقات ذي صلةٍ بين المسيحيِّين. في المسيح، لم يكن هناك عبدٌ أو حُرٌ، بل كان الجميع واحدًا فيه (</w:t>
      </w:r>
      <w:hyperlink r:id="rId709">
        <w:r>
          <w:rPr>
            <w:lang w:val="ar_AE" w:bidi="ar_AE"/>
          </w:rPr>
          <w:rPr>
            <w:color w:val="0000EE"/>
            <w:u w:val="single"/>
          </w:rPr>
          <w:t>غلاطية ٣: ٢٨</w:t>
        </w:r>
      </w:hyperlink>
      <w:r>
        <w:rPr>
          <w:lang w:val="ar_AE" w:bidi="ar_AE"/>
        </w:rPr>
        <w:t>). كان على العبيد المسيحيين الذين بإمكانهم الحصول على حريتهم أن يغتنموا الفرصة (</w:t>
      </w:r>
      <w:hyperlink r:id="rId710">
        <w:r>
          <w:rPr>
            <w:lang w:val="ar_AE" w:bidi="ar_AE"/>
          </w:rPr>
          <w:rPr>
            <w:color w:val="0000EE"/>
            <w:u w:val="single"/>
          </w:rPr>
          <w:t>١ كورنثوس ٧: ٢١</w:t>
        </w:r>
      </w:hyperlink>
      <w:r>
        <w:rPr>
          <w:lang w:val="ar_AE" w:bidi="ar_AE"/>
        </w:rPr>
        <w:t>)، وعلى الأحرار أن يتجنبوا أن يصبحوا عبيدًا للبشر (</w:t>
      </w:r>
      <w:hyperlink r:id="rId711">
        <w:r>
          <w:rPr>
            <w:lang w:val="ar_AE" w:bidi="ar_AE"/>
          </w:rPr>
          <w:rPr>
            <w:color w:val="0000EE"/>
            <w:u w:val="single"/>
          </w:rPr>
          <w:t>١ كورنثوس ٧: ٢٣</w:t>
        </w:r>
      </w:hyperlink>
      <w:r>
        <w:rPr>
          <w:lang w:val="ar_AE" w:bidi="ar_AE"/>
        </w:rPr>
        <w:t xml:space="preserve">؛ </w:t>
      </w:r>
      <w:hyperlink r:id="rId712">
        <w:r>
          <w:rPr>
            <w:lang w:val="ar_AE" w:bidi="ar_AE"/>
          </w:rPr>
          <w:rPr>
            <w:color w:val="0000EE"/>
            <w:u w:val="single"/>
          </w:rPr>
          <w:t>غلاطية ٥: ١</w:t>
        </w:r>
      </w:hyperlink>
      <w:r>
        <w:rPr>
          <w:lang w:val="ar_AE" w:bidi="ar_AE"/>
        </w:rPr>
        <w:t>). على الناحية الأخرى، كان على ملاك العبيد المسيحيين أن يعملوا باعتبارهم خدامًا لعبيدهم (</w:t>
      </w:r>
      <w:hyperlink r:id="rId713">
        <w:r>
          <w:rPr>
            <w:lang w:val="ar_AE" w:bidi="ar_AE"/>
          </w:rPr>
          <w:rPr>
            <w:color w:val="0000EE"/>
            <w:u w:val="single"/>
          </w:rPr>
          <w:t>أفسس ٦: ٩</w:t>
        </w:r>
      </w:hyperlink>
      <w:r>
        <w:rPr>
          <w:lang w:val="ar_AE" w:bidi="ar_AE"/>
        </w:rPr>
        <w:t>)، وكان على كل المؤمنين أن يكونوا خدامًا لبعضهم البعض (</w:t>
      </w:r>
      <w:hyperlink r:id="rId714">
        <w:r>
          <w:rPr>
            <w:lang w:val="ar_AE" w:bidi="ar_AE"/>
          </w:rPr>
          <w:rPr>
            <w:color w:val="0000EE"/>
            <w:u w:val="single"/>
          </w:rPr>
          <w:t>غلاطية ٥: ١٣</w:t>
        </w:r>
      </w:hyperlink>
      <w:r>
        <w:rPr>
          <w:lang w:val="ar_AE" w:bidi="ar_AE"/>
        </w:rPr>
        <w:t>). نتيجةٍ لذلك، كان على فليمون أن يَقبل أُنِسِيمُس "لاَ كَعَبْدٍ فِي مَا بَعْدُ" (</w:t>
      </w:r>
      <w:hyperlink r:id="rId705">
        <w:r>
          <w:rPr>
            <w:lang w:val="ar_AE" w:bidi="ar_AE"/>
          </w:rPr>
          <w:rPr>
            <w:color w:val="0000EE"/>
            <w:u w:val="single"/>
          </w:rPr>
          <w:t>فليمون ١: ١٦</w:t>
        </w:r>
      </w:hyperlink>
      <w:r>
        <w:rPr>
          <w:lang w:val="ar_AE" w:bidi="ar_AE"/>
        </w:rPr>
        <w:t>).</w:t>
      </w:r>
    </w:p>
    <w:p>
      <w:pPr>
        <w:bidi/>
      </w:pPr>
      <w:r>
        <w:rPr>
          <w:lang w:val="ar_AE" w:bidi="ar_AE"/>
        </w:rPr>
      </w:r>
      <w:r>
        <w:rPr>
          <w:lang w:val="ar_AE" w:bidi="ar_AE"/>
        </w:rPr>
        <w:t>ثانيًا، إذا كان التمسك برسالة الإنجيل يمنع الحفاظ على الوضع الراهن، فإنه يستبعد أيضًا الإطاحة العنيفة به. إن الطابع الثوري لرسالة الإنجيل يُعبَّر عنه بسلوكٍ خادمٍ لا بعداءٍ مُقاتل. كان بولس قد نصحَ أُنِسِيمُس بأن يُظهِر لاهوت التحرير هذا بالعودة في خضوعٍ إلى فليمون لكي يَسمحَ للروح القُدس بأن يُحدثَ تغييرًا جذريًا في علاقتهما. إن توظيف أساليب الشيطان لتحقيق أهداف الملكوت يَستبعد التدخلَ الإلهي ويؤدي إلى زيادة القمع.</w:t>
      </w:r>
    </w:p>
    <w:p>
      <w:pPr>
        <w:bidi/>
      </w:pPr>
      <w:r>
        <w:rPr>
          <w:lang w:val="ar_AE" w:bidi="ar_AE"/>
        </w:rPr>
      </w:r>
      <w:r>
        <w:rPr>
          <w:lang w:val="ar_AE" w:bidi="ar_AE"/>
        </w:rPr>
        <w:t xml:space="preserve">أخيرًا، تُقدِّم الرسالة نموذجًا بارعًا في السلوك الكنسي المُلهَم. تطلَّب الوضعُ الذي تطوَّر بين فليمون وأُنِسِيمُس وساطةَ مُدافعٍ يُمكنه أن يُطالب باحترام فليمون لكي يَتكلَّم بنجاح نيابةً عن أُنِسِيمُس. لكي يربح قضيته، استخدم بولسُ سيكولوجيَّة المديح (الآيات </w:t>
      </w:r>
      <w:hyperlink r:id="rId715">
        <w:r>
          <w:rPr>
            <w:lang w:val="ar_AE" w:bidi="ar_AE"/>
          </w:rPr>
          <w:rPr>
            <w:color w:val="0000EE"/>
            <w:u w:val="single"/>
          </w:rPr>
          <w:t>٤–٧</w:t>
        </w:r>
      </w:hyperlink>
      <w:r>
        <w:rPr>
          <w:lang w:val="ar_AE" w:bidi="ar_AE"/>
        </w:rPr>
        <w:t xml:space="preserve">)؛ وشدَّدَ على معاناته الخاصة المُضحيِّة من أجل رسالة الإنجيل (آية </w:t>
      </w:r>
      <w:hyperlink r:id="rId695">
        <w:r>
          <w:rPr>
            <w:lang w:val="ar_AE" w:bidi="ar_AE"/>
          </w:rPr>
          <w:rPr>
            <w:color w:val="0000EE"/>
            <w:u w:val="single"/>
          </w:rPr>
          <w:t>٩</w:t>
        </w:r>
      </w:hyperlink>
      <w:r>
        <w:rPr>
          <w:lang w:val="ar_AE" w:bidi="ar_AE"/>
        </w:rPr>
        <w:t xml:space="preserve">)؛ ولَعِبَ على حُسن نوايا فليمون (آية </w:t>
      </w:r>
      <w:hyperlink r:id="rId716">
        <w:r>
          <w:rPr>
            <w:lang w:val="ar_AE" w:bidi="ar_AE"/>
          </w:rPr>
          <w:rPr>
            <w:color w:val="0000EE"/>
            <w:u w:val="single"/>
          </w:rPr>
          <w:t>١٤</w:t>
        </w:r>
      </w:hyperlink>
      <w:r>
        <w:rPr>
          <w:lang w:val="ar_AE" w:bidi="ar_AE"/>
        </w:rPr>
        <w:t xml:space="preserve">)؛ واستندَ إلى روابط الصداقة الشخصيَّة (الآيات </w:t>
      </w:r>
      <w:hyperlink r:id="rId696">
        <w:r>
          <w:rPr>
            <w:lang w:val="ar_AE" w:bidi="ar_AE"/>
          </w:rPr>
          <w:rPr>
            <w:color w:val="0000EE"/>
            <w:u w:val="single"/>
          </w:rPr>
          <w:t>١٧، ٢٠</w:t>
        </w:r>
      </w:hyperlink>
      <w:r>
        <w:rPr>
          <w:lang w:val="ar_AE" w:bidi="ar_AE"/>
        </w:rPr>
        <w:t xml:space="preserve">)؛ وعرضَ أن يَتحمَّل مسؤولية الخسائر التي تسبَّبَ فيها أُنِسِيمُس (آية ١٨)؛ وذَكَّرَ فليمون بِدَيْنه الشخصي لبولس (آية </w:t>
      </w:r>
      <w:hyperlink r:id="rId697">
        <w:r>
          <w:rPr>
            <w:lang w:val="ar_AE" w:bidi="ar_AE"/>
          </w:rPr>
          <w:rPr>
            <w:color w:val="0000EE"/>
            <w:u w:val="single"/>
          </w:rPr>
          <w:t>١٩</w:t>
        </w:r>
      </w:hyperlink>
      <w:r>
        <w:rPr>
          <w:lang w:val="ar_AE" w:bidi="ar_AE"/>
        </w:rPr>
        <w:t xml:space="preserve">)؛ وأعلنَ عن مُقابلة قادمة ربما قد تَتسبَّب في الإحراج إذا رفضَ فليمون طلبَ بولس (آية </w:t>
      </w:r>
      <w:hyperlink r:id="rId688">
        <w:r>
          <w:rPr>
            <w:lang w:val="ar_AE" w:bidi="ar_AE"/>
          </w:rPr>
          <w:rPr>
            <w:color w:val="0000EE"/>
            <w:u w:val="single"/>
          </w:rPr>
          <w:t>٢٢</w:t>
        </w:r>
      </w:hyperlink>
      <w:r>
        <w:rPr>
          <w:lang w:val="ar_AE" w:bidi="ar_AE"/>
        </w:rPr>
        <w:t>). إن أسلوب بولس هو أسلوبٌ شخصي ورعوي، ودودٌ ولكن متحمس. يُظهِر هذا توازنًا مثاليًا بين الحزم والرِّقة. يُظْهِرُ بولس كيف ينبغي ممارسة القيادة المسيحية الأصيلة من خلال الإقناع والاستعطاف بدلًا من فرض الرأي بشكل استبدادي ثقيل.</w:t>
      </w:r>
    </w:p>
    <w:p>
      <w:pPr>
        <w:bidi/>
      </w:pPr>
      <w:r>
        <w:rPr>
          <w:lang w:val="ar_AE" w:bidi="ar_AE"/>
        </w:rPr>
      </w:r>
      <w:r>
        <w:rPr>
          <w:lang w:val="ar_AE" w:bidi="ar_AE"/>
        </w:rPr>
        <w:t>على الرغم من أنها واحدة من أقصر أسفار الكتاب المُقدَّس، إلا أن الرسالة إلى فليمون تُمثِّل نصبًا تذكاريًا خالدًا للكرامة والمساواة التي منحها المسيحُ لكلِّ البشر بغض النظر عن المَرتبة، أو الجنس، أو الطبقة، أو المكانة. تُقدِّم أيضًا للمؤمنين تكليفًا ومنهجًا للسعي إلى إصلاحٍ اجتماعي فعَّال.</w:t>
      </w:r>
    </w:p>
    <w:p>
      <w:pPr>
        <w:bidi/>
      </w:pPr>
      <w:r>
        <w:rPr>
          <w:lang w:val="ar_AE" w:bidi="ar_AE"/>
        </w:rPr>
      </w:r>
      <w:r>
        <w:rPr>
          <w:i/>
          <w:lang w:val="ar_AE" w:bidi="ar_AE"/>
        </w:rPr>
        <w:t>انظر أيضًا</w:t>
      </w:r>
      <w:r>
        <w:rPr>
          <w:lang w:val="ar_AE" w:bidi="ar_AE"/>
        </w:rPr>
        <w:t xml:space="preserve"> </w:t>
      </w:r>
      <w:r>
        <w:rPr>
          <w:lang w:val="ar_AE" w:bidi="ar_AE"/>
        </w:rPr>
        <w:t>بولس، الرسول</w:t>
      </w:r>
      <w:r>
        <w:rPr>
          <w:lang w:val="ar_AE" w:bidi="ar_AE"/>
        </w:rPr>
        <w:t xml:space="preserve">؛ </w:t>
      </w:r>
      <w:r>
        <w:rPr>
          <w:lang w:val="ar_AE" w:bidi="ar_AE"/>
        </w:rPr>
        <w:t>فليمون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فيلو اليهودي</w:t>
      </w:r>
      <w:r>
        <w:rPr>
          <w:lang w:val="ar_AE" w:bidi="ar_AE"/>
        </w:rPr>
      </w:r>
    </w:p>
    <w:p>
      <w:pPr>
        <w:bidi/>
      </w:pPr>
      <w:r>
        <w:rPr>
          <w:lang w:val="ar_AE" w:bidi="ar_AE"/>
        </w:rPr>
      </w:r>
      <w:r>
        <w:rPr>
          <w:lang w:val="ar_AE" w:bidi="ar_AE"/>
        </w:rPr>
        <w:t>فيلسوف يهودي هلنستي (تقريبًا 25 قبل الميلاد - 40 ميلادي) الذي يعرض فكره أول مواجهة كبيرة بين الإيمان الكتابي والفكر اليوناني.</w:t>
      </w:r>
    </w:p>
    <w:p>
      <w:pPr>
        <w:bidi/>
      </w:pPr>
      <w:r>
        <w:rPr>
          <w:lang w:val="ar_AE" w:bidi="ar_AE"/>
        </w:rPr>
      </w:r>
      <w:r>
        <w:rPr>
          <w:lang w:val="ar_AE" w:bidi="ar_AE"/>
        </w:rPr>
        <w:t xml:space="preserve">ابن عائلة بارزة في الإسكندرية، تلقى فيلو تعليمه في كل من الديانة اليهودية والفلسفة والثقافة اليونانية. لا نعرف الكثير عن أحداث حياته، باستثناء أنه في عام 40 ميلادي قاد وفداً من المجتمع اليهودي في الإسكندرية إلى الإمبراطور كاليجولا في روما. كانت التوترات العرقية في الإسكندرية قد زادت مع تزايد وازدهار السكان اليهود. انفجرت التوترات في عام 42 ميلادي إلى أعمال شغب من قبل اليونانيين وطرد اليهود من المناطق غير اليهودية التي كانوا قد انتشروا فيها. أدى النجاح التجاري لليهود، خاصة في تجارة القمح، إلى زيادة معاداة السامية. من أعمال الشغب جاءت معالجتان اعتذاريتان لفيلو اليهودي، </w:t>
      </w:r>
      <w:r>
        <w:rPr>
          <w:i/>
          <w:lang w:val="ar_AE" w:bidi="ar_AE"/>
        </w:rPr>
        <w:t xml:space="preserve">ضد </w:t>
      </w:r>
      <w:r>
        <w:rPr>
          <w:b/>
          <w:lang w:val="ar_AE" w:bidi="ar_AE"/>
        </w:rPr>
        <w:t>فلاكوس</w:t>
      </w:r>
      <w:r>
        <w:rPr>
          <w:lang w:val="ar_AE" w:bidi="ar_AE"/>
        </w:rPr>
        <w:t xml:space="preserve"> (كان فلاكوس حاكماً في الإسكندرية) و</w:t>
      </w:r>
      <w:r>
        <w:rPr>
          <w:b/>
          <w:lang w:val="ar_AE" w:bidi="ar_AE"/>
        </w:rPr>
        <w:t xml:space="preserve">السفارة إلى كاليجولا </w:t>
      </w:r>
      <w:r>
        <w:rPr>
          <w:lang w:val="ar_AE" w:bidi="ar_AE"/>
        </w:rPr>
        <w:t>(كان كاليجولا إمبراطوراً في روما).</w:t>
      </w:r>
    </w:p>
    <w:p>
      <w:pPr>
        <w:bidi/>
      </w:pPr>
      <w:r>
        <w:rPr>
          <w:lang w:val="ar_AE" w:bidi="ar_AE"/>
        </w:rPr>
      </w:r>
      <w:r>
        <w:rPr>
          <w:lang w:val="ar_AE" w:bidi="ar_AE"/>
        </w:rPr>
        <w:t>كانت الجالية اليهودية في الإسكندرية مُهَليَنَة تمامًا. حتى إن الأسفار المقدسة كانت تُقرأ بالترجمة اليونانية المسماة السبعينية. على الرغم من أن هؤلاء اليهود كانوا يعيشون ويشاركون في الثقافة اليونانية، ظلوا متمسكين بالتقاليد. لم يكن فيلو استثناءً. من ناحية، كان يلتزم بدقة بالشريعة الموسوية ويعتقد أنها إرادة الله الموحى بها بلا خطأ، سواء لشعب الله المختار - اليهود - أو للأمم. من ناحية أخرى، كان فيلو يونانيًا جدًا. ربما كان يعرف العبرية بشكل غير كامل وتلقى تعليمًا ليبراليًا تحت إشراف معلمين يونانيين. كانت كتابه المقدس هو العهد القديم، وخاصة الأسفار الخمسة، التي كان يعتبرها الأكثر موثوقية، لكنه كان يقرأها بالترجمة اليونانية. ولأنه كان يعتقد أن السبعينية كانت موحى بها إلهيًا، لم يكن فيلو بحاجة للرجوع إلى النص العبري الأصلي.</w:t>
      </w:r>
    </w:p>
    <w:p>
      <w:pPr>
        <w:bidi/>
      </w:pPr>
      <w:r>
        <w:rPr>
          <w:lang w:val="ar_AE" w:bidi="ar_AE"/>
        </w:rPr>
      </w:r>
      <w:r>
        <w:rPr>
          <w:lang w:val="ar_AE" w:bidi="ar_AE"/>
        </w:rPr>
        <w:t>لفهم عمل فيلو، يجب الاعتراف بأن الحاجة للتفاهم مع الثقافة اليونانية لم تنبع فقط من الضرورة العملية بل أيضًا من حقيقة أن اليهودية دين تبشيري. لم يكن بإمكان اليهود ببساطة أن يديروا ظهورهم للعالم اليوناني، لأن الأنبياء دعوا إسرائيل لتكون نورًا للأمم. من خلال دراساته، كان فيلو مقتنعًا أيضًا بأن هناك الكثير من الحقائق في الفلسفة اليونانية. لذلك، كان حريصًا على إيجاد طريقة لربط وتنسيق الحقيقة المعلنة في الكتاب المقدس مع تعاليم الفلاسفة. كيهودي مؤمن ينظر في ادعاءات الفلسفة اليونانية، واجه فيلو مشكلات مشابهة جدًا لتلك التي يواجهها المسيحي مع النظريات العلمية للتطور في عصرنا.</w:t>
      </w:r>
    </w:p>
    <w:p>
      <w:pPr>
        <w:bidi/>
      </w:pPr>
      <w:r>
        <w:rPr>
          <w:lang w:val="ar_AE" w:bidi="ar_AE"/>
        </w:rPr>
      </w:r>
      <w:r>
        <w:rPr>
          <w:lang w:val="ar_AE" w:bidi="ar_AE"/>
        </w:rPr>
        <w:t>الطريقة التي استخدمها فيلو للتوفيق بين الكتاب المقدس وتعاليم الفلاسفة كانت التفسير الرمزي. هذه الطريقة في التفسير كانت قد مورست من قبل كثيرين قبل فيلو، وتبع مثاله كثيرون آخرون. من خلال استخدام هذه الطريقة، يمكن قراءة سفر التكوين كخرافة معاصرة عن الحالة الإنسانية وبحث الإنسان عن الخلاص، بدلاً من كونه أسطورة قديمة وغير متطورة (كما كان يراها اليونانيون). القراءة الصحيحة للنص لا تقدم تاريخًا وجغرافيا قديمة بل تقدم حقيقة فلسفية وأخلاقية. وفقًا لفيلو، فإن موسى - سواء لأنه تلقى تعليمًا دينيًا أو لأنه بلغ قمة الفلسفة - لم يلجأ إلى الخيالات الأسطورية، كما يفعل الشعراء والسفسطائيون؛ بل كان قادرًا على جعل الأفكار مرئية. باستخدام التفسير الرمزي، وجد فيلو في السرد التاريخي والشريعة الاحتفالية معنى داخليًا وروحيًا يدمج الحقيقة التي وجدها في الفكر اليوناني.</w:t>
      </w:r>
    </w:p>
    <w:p>
      <w:pPr>
        <w:bidi/>
      </w:pPr>
      <w:r>
        <w:rPr>
          <w:lang w:val="ar_AE" w:bidi="ar_AE"/>
        </w:rPr>
      </w:r>
      <w:r>
        <w:rPr>
          <w:lang w:val="ar_AE" w:bidi="ar_AE"/>
        </w:rPr>
        <w:t>في التعامل مع مفهوم الله، تناول فيلو الآراء اليونانية بشكل نقدي ورفض ما كان مخالفًا للكتاب المقدس. ومع ذلك، في التعامل مع هيكل العالم وتكوينه، فإن الكتاب المقدس غامض إلى حد ما، ولذلك شعر فيلو بالحرية في تبني ما بدا له الأكثر منطقية في كتابات الفلاسفة. كان يعتقد أن الله هو مصدر كل من الشريعة الموسوية وحقائق الفلسفة اليونانية. العقل البشري مصنوع على صورة اللوغوس الإلهي، وعليه لديه بعض القدرة على تلقي واكتشاف الحقائق حول الواقع الذي يتجاوز المحسوس.</w:t>
      </w:r>
    </w:p>
    <w:p>
      <w:pPr>
        <w:bidi/>
      </w:pPr>
      <w:r>
        <w:rPr>
          <w:lang w:val="ar_AE" w:bidi="ar_AE"/>
        </w:rPr>
      </w:r>
      <w:r>
        <w:rPr>
          <w:lang w:val="ar_AE" w:bidi="ar_AE"/>
        </w:rPr>
        <w:t>من بين الفلاسفة، وجد فيلو أن وجهة نظر أفلاطون هي الأقرب إلى الحقيقة. كان الله موجودًا منذ الأزل من دون عالم، وبعد أن خلق العالم، استمر في الوجود فوقه وما بعده. الله هو السبب الفعال، وهذا العالم سلبي، غير قادر على الحياة والحركة بنفسه، ولكنه تحفة مثالية عندما يتم تحريكه وتشكيله وإحياؤه بواسطة الله. علاوة على ذلك، لا يهمل الله خلقه بل يهتم به ويحفظه. يُطلق على هذا الاهتمام اسم العناية الإلهية. بينما تحدث اليونانيون عن عناية إلهية شاملة تحافظ على العمليات الطبيعية، اكتسبت العناية الإلهية بالنسبة لفيلو معنى جديدًا. إنها رعاية الله للكائنات الفردية، إذ تشمل القدرة على تعليق قوانين الطبيعة.</w:t>
      </w:r>
    </w:p>
    <w:p>
      <w:pPr>
        <w:bidi/>
      </w:pPr>
      <w:r>
        <w:rPr>
          <w:lang w:val="ar_AE" w:bidi="ar_AE"/>
        </w:rPr>
      </w:r>
      <w:r>
        <w:rPr>
          <w:lang w:val="ar_AE" w:bidi="ar_AE"/>
        </w:rPr>
        <w:t>الله واحد ولكنه مصدر كل التعددية. هو ثابت ومكتفٍ بذاته وعليه لا يحتاج إلى العالم. الخليقة تنبع من جوده. على الرغم من أن موسى قال إن العالم خُلق في ستة أيام، يجب التفكير في الله على أنه يفعل كل الأشياء في وقت واحد. يوضح حساب الأيام الستة أن هناك نظامًا في الأشياء. العالم المرئي خُلق من العدم، من لا شيء. تم استخدام كل المادة المتاحة في الخلق، لذا فإن العالم فريد. العالم خُلق بإرادة الله، وقد يكون غير قابل للفناء. اعتقد فيلو أن أفلاطون تبع موسى في التفكير بأن العالم مخلوق من الله.</w:t>
      </w:r>
    </w:p>
    <w:p>
      <w:pPr>
        <w:bidi/>
      </w:pPr>
      <w:r>
        <w:rPr>
          <w:lang w:val="ar_AE" w:bidi="ar_AE"/>
        </w:rPr>
      </w:r>
      <w:r>
        <w:rPr>
          <w:lang w:val="ar_AE" w:bidi="ar_AE"/>
        </w:rPr>
        <w:t>فيما يتعلق بعقيدة اللوغوس، فإن فيلو يعتمد على الفلاسفة اليونانيين ولكنه ينتقدهم أيضًا. أكد أفلاطون أن هناك أفكارًا أبدية نظر إليها الصانع أو الخالق عند تشكيل العالم. لم يستطع فيلو قبول هذا الموقف، لأن الله وحده هو الأبدي. وقد وفق بين الرؤيتين بتأكيده أن الأفكار كانت موجودة منذ الأزل كونها أفكار الله، لكنها أصبحت عالماً معقولاً مكتملاً فقط عندما أراد الله خلق العالم المرئي. الكون من الأفكار، الذي ليس له موقع سوى العقل الإلهي، هو النموذج الذي صُنع وفقه العالم المحسوس.</w:t>
      </w:r>
    </w:p>
    <w:p>
      <w:pPr>
        <w:bidi/>
      </w:pPr>
      <w:r>
        <w:rPr>
          <w:lang w:val="ar_AE" w:bidi="ar_AE"/>
        </w:rPr>
      </w:r>
      <w:r>
        <w:rPr>
          <w:lang w:val="ar_AE" w:bidi="ar_AE"/>
        </w:rPr>
        <w:t>بالنسبة لفيلو، اللوغوس هو أكثر بكثير من مجرد الأداة التي تم بها صنع العالم المرئي. يوصف أيضًا بأنه "فكرة الأفكار"، الابن البكر للأب غير المخلوق و"الإله الثاني"، النموذج الأصلي للعقل البشري. اللوغوس هو القوة الحيوية التي تربط بين جميع الكائنات المخلوقة. بصفته نائب الله، يقوم بتوسط الوحي للنظام المخلوق. يقف على الحدود بين الخالق والمخلوق. هو الكاهن الأعظم الذي يتوسط مع الله نيابة عن البشر. ظهر في العليقة المشتعلة وسكن في موسى. يعتقد البعض أن اللوغوس هو الله، لكنه في الحقيقة صورة الله. بينما يمكن أن يكون المرء متأكدًا تمامًا من أن اللوغوس لم يكن شخصًا بالنسبة لفيلو، فإن الوضع الدقيق لهذه القوة بالنسبة لله ليس واضحًا بأي حال من الأحوال.</w:t>
      </w:r>
    </w:p>
    <w:p>
      <w:pPr>
        <w:bidi/>
      </w:pPr>
      <w:r>
        <w:rPr>
          <w:lang w:val="ar_AE" w:bidi="ar_AE"/>
        </w:rPr>
      </w:r>
      <w:r>
        <w:rPr>
          <w:lang w:val="ar_AE" w:bidi="ar_AE"/>
        </w:rPr>
        <w:t xml:space="preserve">تم تناول جوانب مختلفة من هذا التعليم من قبل الكتاب المسيحيين، وأبرزهم يوحنا، الذي علّم أن اللوغوس (الكلمة) هو الأداة التي من خلالها خلق الله العالم (انظر </w:t>
      </w:r>
      <w:hyperlink r:id="rId717">
        <w:r>
          <w:rPr>
            <w:lang w:val="ar_AE" w:bidi="ar_AE"/>
          </w:rPr>
          <w:rPr>
            <w:color w:val="0000EE"/>
            <w:u w:val="single"/>
          </w:rPr>
          <w:t>يوحنا 1:1–4</w:t>
        </w:r>
      </w:hyperlink>
      <w:r>
        <w:rPr>
          <w:lang w:val="ar_AE" w:bidi="ar_AE"/>
        </w:rPr>
        <w:t>). عن أصول هذا الرأي، يُعرف أقل بكثير. يبدو أن مفهوم اللوغوس كان شائعًا في اليهودية الهلنستية. وتشير وظيفته في فكر فيلو إلى أن الاعتبارات الفلسفية، بدلاً من الكتابية، كانت الأكثر أهمية في تعليمه.</w:t>
      </w:r>
    </w:p>
    <w:p>
      <w:pPr>
        <w:bidi/>
      </w:pPr>
      <w:r>
        <w:rPr>
          <w:lang w:val="ar_AE" w:bidi="ar_AE"/>
        </w:rPr>
      </w:r>
      <w:r>
        <w:rPr>
          <w:lang w:val="ar_AE" w:bidi="ar_AE"/>
        </w:rPr>
        <w:t>كان لفيلو آراء أخرى حول الخلق. كان يعتقد أنه بينما الأجرام السماوية هي كائنات حية تتمتع بالعقل وغير قابلة للشر، فإن الإنسان ذو طبيعة مختلطة، عرضة للفشل. يمكن أن يكون حكيماً وأحمق، عادلاً وظالماً. خلق الله كل الأشياء الجيدة بنفسه، ولكن الإنسان، لأنه عرضة للخير والشر، لابد أنه قد خُلق بواسطة آلهة أقل. لهذا السبب قيل لنا من قبل موسى أن الله قال، "لنصنع الإنسان" (</w:t>
      </w:r>
      <w:hyperlink r:id="rId718">
        <w:r>
          <w:rPr>
            <w:lang w:val="ar_AE" w:bidi="ar_AE"/>
          </w:rPr>
          <w:rPr>
            <w:color w:val="0000EE"/>
            <w:u w:val="single"/>
          </w:rPr>
          <w:t>تكوين 1:26</w:t>
        </w:r>
      </w:hyperlink>
      <w:r>
        <w:rPr>
          <w:lang w:val="ar_AE" w:bidi="ar_AE"/>
        </w:rPr>
        <w:t>، الخط الغليظ للتأكيد). في حالة الإنسان، إذن، كان الخلق يتضمن سقوطاً. هنا أيضاً هناك خطوتان في الخلق. أولاً، هناك الإنسان المخلوق على الصورة الإلهية، وهذه فكرة أو نوع، موضوع للتفكير فقط، غير مادي، لا ذكر ولا أنثى، وبطبيعته غير قابل للفساد (</w:t>
      </w:r>
      <w:hyperlink r:id="rId718">
        <w:r>
          <w:rPr>
            <w:lang w:val="ar_AE" w:bidi="ar_AE"/>
          </w:rPr>
          <w:rPr>
            <w:color w:val="0000EE"/>
            <w:u w:val="single"/>
          </w:rPr>
          <w:t>تكوين 1:26</w:t>
        </w:r>
      </w:hyperlink>
      <w:r>
        <w:rPr>
          <w:lang w:val="ar_AE" w:bidi="ar_AE"/>
        </w:rPr>
        <w:t>). لاحقاً يقول أن "الله شكل الإنسان من تراب الأرض، ونفخ في أنفه نسمة حياة" (</w:t>
      </w:r>
      <w:hyperlink r:id="rId719">
        <w:r>
          <w:rPr>
            <w:lang w:val="ar_AE" w:bidi="ar_AE"/>
          </w:rPr>
          <w:rPr>
            <w:color w:val="0000EE"/>
            <w:u w:val="single"/>
          </w:rPr>
          <w:t>تكوين 2:7</w:t>
        </w:r>
      </w:hyperlink>
      <w:r>
        <w:rPr>
          <w:lang w:val="ar_AE" w:bidi="ar_AE"/>
        </w:rPr>
        <w:t>). أصبح هذا الإنسان موضوعاً للإدراك الحسي، مكوناً من جسد وروح، رجل أو امرأة، وبطبيعته فانٍ. أصبحت المرأة بالنسبة للرجل بداية الحياة الملامة. عندما رأى الرجل والمرأة بعضهما بعضًا، أثيرت الرغبة، وهذه الرغبة أنتجت اللذة الجسدية. هذه اللذة هي بداية الأخطاء وانتهاك الناموس. كما أن جنة عدن يُقصد بها أن تُفهم رمزياً بدلاً من حرفياً. لم تكن هناك أبداً أشجار للحياة أو للفهم، وليس من المحتمل أن تظهر أي منها على الأرض. شجرة الحياة تدل على التبجيل تجاه الله؛ شجرة معرفة الخير والشر تدل على الحصافة الأخلاقية.</w:t>
      </w:r>
    </w:p>
    <w:p>
      <w:pPr>
        <w:bidi/>
      </w:pPr>
      <w:r>
        <w:rPr>
          <w:lang w:val="ar_AE" w:bidi="ar_AE"/>
        </w:rPr>
      </w:r>
      <w:r>
        <w:rPr>
          <w:lang w:val="ar_AE" w:bidi="ar_AE"/>
        </w:rPr>
        <w:t>يرى المرء في فلسفة فيلو ميلاً إلى الثنائية حيث الروح جيدة والمادة شريرة، وهو ميل مستمد من الأفلاطونية ومُفسر في العهد القديم. أدى هذا إلى اتفاق فيلو مع الرواقيين بأن الخير الوحيد هو خير الروح. يمنحنا الله العالم لنستخدمه، وليس لنمتلكه. للارتقاء إلى العالم الأبدي للعقل، يجب على الإنسان قمع جميع الاستجابات للعالم الحسي. بشكل عام، كان فيلو يميل نحو الزهد الذي ينكر العالم.</w:t>
      </w:r>
    </w:p>
    <w:p>
      <w:pPr>
        <w:bidi/>
      </w:pPr>
      <w:r>
        <w:rPr>
          <w:lang w:val="ar_AE" w:bidi="ar_AE"/>
        </w:rPr>
      </w:r>
      <w:r>
        <w:rPr>
          <w:lang w:val="ar_AE" w:bidi="ar_AE"/>
        </w:rPr>
        <w:t>الهيكل الوحيد الذي يستحق الله هو الروح النقية. الدين الحقيقي يتكون من التفاني الداخلي بدلاً من الأمور الخارجية. في هذه الحياة، تكون الروح حاجّة، مثل إبراهيم أو مثل بني إسرائيل الذين يتجولون في الصحراء. من خلال الانضباط الذاتي الروحي، تدرك الروح أن الجسد هو عقبة كبيرة أمام الكمال. هدف هذه الروحانية هو الاقتراب من الله، الذي جذب العقل إلى نفسه. الله يمكن معرفته بالعقل، لكنه غير معروف في ذاته. يمكننا أن نعرف فقط أنه موجود، وليس ما هو عليه. بالنسبة لفيلو، الروح في سعيها للكمال تكتشف في النهاية أنها يجب أن تتوقف عن الاعتماد على نفسها ويجب أن تعترف بأن الفضيلة هي هبة من الله. الشخص الذي اكتشف حدوده الخاصة يأتي ليعرف الله واعتماده الخاص على الله.</w:t>
      </w:r>
    </w:p>
    <w:p>
      <w:pPr>
        <w:bidi/>
      </w:pPr>
      <w:r>
        <w:rPr>
          <w:lang w:val="ar_AE" w:bidi="ar_AE"/>
        </w:rPr>
      </w:r>
      <w:r>
        <w:rPr>
          <w:lang w:val="ar_AE" w:bidi="ar_AE"/>
        </w:rPr>
        <w:t>على الرغم من أن يوسيفوس استعار بعض الأفكار من فيلو، إلا أن التأثير الأكبر لفيلو كان على الكتّاب المسيحيين. أصبح اليهودية الهلنستية أقل أهمية حيث أصبحت اليهودية الربانية هي المعيار خلال القرنين التاليين. على النقيض من ذلك، كان للمسيحيين في القرنين الثاني والثالث الكثير من القواسم المشتركة مع فيلو. تم ترجمة أجزاء من عمله إلى اللاتينية والأرمينية. كان كليمنت وأوريجانوس، من بين الآباء اليونانيين، وأمبروز، من بين الآباء اللاتينيين، مدينين له بشكل خاص.</w:t>
      </w:r>
      <w:r>
        <w:rPr>
          <w:lang w:val="ar_AE" w:bidi="ar_AE"/>
        </w:rPr>
      </w:r>
      <w:r>
        <w:rPr>
          <w:lang w:val="ar_AE" w:bidi="ar_AE"/>
        </w:rPr>
      </w:r>
    </w:p>
    <w:p>
      <w:pPr>
        <w:bidi/>
      </w:pPr>
      <w:r>
        <w:rPr>
          <w:lang w:val="ar_AE" w:bidi="ar_AE"/>
        </w:rPr>
      </w:r>
    </w:p>
    <w:p>
      <w:pPr>
        <w:pStyle w:val="Heading2"/>
        <w:bidi/>
      </w:pPr>
      <w:r>
        <w:rPr>
          <w:lang w:val="ar_AE" w:bidi="ar_AE"/>
        </w:rPr>
        <w:t>فِيلولوغسَ</w:t>
      </w:r>
      <w:r>
        <w:rPr>
          <w:lang w:val="ar_AE" w:bidi="ar_AE"/>
        </w:rPr>
      </w:r>
    </w:p>
    <w:p>
      <w:pPr>
        <w:pStyle w:val="Heading2"/>
        <w:bidi/>
      </w:pPr>
      <w:r>
        <w:rPr>
          <w:lang w:val="ar_AE" w:bidi="ar_AE"/>
        </w:rPr>
        <w:t>فِيلُولُوغُسَ</w:t>
      </w:r>
    </w:p>
    <w:p>
      <w:pPr>
        <w:bidi/>
      </w:pPr>
      <w:r>
        <w:rPr>
          <w:lang w:val="ar_AE" w:bidi="ar_AE"/>
        </w:rPr>
      </w:r>
      <w:r>
        <w:rPr>
          <w:lang w:val="ar_AE" w:bidi="ar_AE"/>
        </w:rPr>
        <w:t>أحد معارف أو أصدقاء الرسول بولس من المسيحيين المبكرين الذي أرسل له تحيات (</w:t>
      </w:r>
      <w:hyperlink r:id="rId720">
        <w:r>
          <w:rPr>
            <w:lang w:val="ar_AE" w:bidi="ar_AE"/>
          </w:rPr>
          <w:rPr>
            <w:color w:val="0000EE"/>
            <w:u w:val="single"/>
          </w:rPr>
          <w:t>رومية 16:15</w:t>
        </w:r>
      </w:hyperlink>
      <w:r>
        <w:rPr>
          <w:lang w:val="ar_AE" w:bidi="ar_AE"/>
        </w:rPr>
        <w:t>). في سلسلة التحيات، يبدو أنه مرتبط بامرأة تدعى جوليا.</w:t>
      </w:r>
      <w:r>
        <w:rPr>
          <w:lang w:val="ar_AE" w:bidi="ar_AE"/>
        </w:rPr>
      </w:r>
      <w:r>
        <w:rPr>
          <w:lang w:val="ar_AE" w:bidi="ar_AE"/>
        </w:rPr>
      </w:r>
    </w:p>
    <w:p>
      <w:pPr>
        <w:bidi/>
      </w:pPr>
      <w:r>
        <w:rPr>
          <w:lang w:val="ar_AE" w:bidi="ar_AE"/>
        </w:rPr>
      </w:r>
    </w:p>
    <w:p>
      <w:pPr>
        <w:pStyle w:val="Heading2"/>
        <w:bidi/>
      </w:pPr>
      <w:r>
        <w:rPr>
          <w:lang w:val="ar_AE" w:bidi="ar_AE"/>
        </w:rPr>
        <w:t>فِيلُومَاتُور</w:t>
      </w:r>
      <w:r>
        <w:rPr>
          <w:lang w:val="ar_AE" w:bidi="ar_AE"/>
        </w:rPr>
      </w:r>
    </w:p>
    <w:p>
      <w:pPr>
        <w:pStyle w:val="Heading2"/>
        <w:bidi/>
      </w:pPr>
      <w:r>
        <w:rPr>
          <w:b/>
          <w:lang w:val="ar_AE" w:bidi="ar_AE"/>
        </w:rPr>
        <w:t>فِيلُومَاتُور</w:t>
      </w:r>
    </w:p>
    <w:p>
      <w:pPr>
        <w:bidi/>
      </w:pPr>
      <w:r>
        <w:rPr>
          <w:lang w:val="ar_AE" w:bidi="ar_AE"/>
        </w:rPr>
      </w:r>
      <w:r>
        <w:rPr>
          <w:lang w:val="ar_AE" w:bidi="ar_AE"/>
        </w:rPr>
        <w:t>اسم بطليموس السادس حاكم مصر (</w:t>
      </w:r>
      <w:hyperlink r:id="rId721">
        <w:r>
          <w:rPr>
            <w:lang w:val="ar_AE" w:bidi="ar_AE"/>
          </w:rPr>
          <w:rPr>
            <w:color w:val="0000EE"/>
            <w:u w:val="single"/>
          </w:rPr>
          <w:t>2مكابيين 4: 21</w:t>
        </w:r>
      </w:hyperlink>
      <w:r>
        <w:rPr>
          <w:lang w:val="ar_AE" w:bidi="ar_AE"/>
        </w:rPr>
        <w:t xml:space="preserve">). انظر </w:t>
      </w:r>
      <w:r>
        <w:rPr>
          <w:lang w:val="ar_AE" w:bidi="ar_AE"/>
        </w:rPr>
        <w:t>الإمبراطورية البطلمية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فِيلِيتس</w:t>
      </w:r>
      <w:r>
        <w:rPr>
          <w:lang w:val="ar_AE" w:bidi="ar_AE"/>
        </w:rPr>
      </w:r>
    </w:p>
    <w:p>
      <w:pPr>
        <w:bidi/>
      </w:pPr>
      <w:r>
        <w:rPr>
          <w:lang w:val="ar_AE" w:bidi="ar_AE"/>
        </w:rPr>
      </w:r>
      <w:r>
        <w:rPr>
          <w:lang w:val="ar_AE" w:bidi="ar_AE"/>
        </w:rPr>
        <w:t>معلم كاذب عمل مع هيمينايس. وعلموا الناس أفكارًا خاطئة عن قيامة المؤمنين. كانوا يعتقدون أن القيامة من الموت حدثت بالفعل (</w:t>
      </w:r>
      <w:hyperlink r:id="rId722">
        <w:r>
          <w:rPr>
            <w:lang w:val="ar_AE" w:bidi="ar_AE"/>
          </w:rPr>
          <w:rPr>
            <w:color w:val="0000EE"/>
            <w:u w:val="single"/>
          </w:rPr>
          <w:t>2 تي 2:17</w:t>
        </w:r>
      </w:hyperlink>
      <w:r>
        <w:rPr>
          <w:lang w:val="ar_AE" w:bidi="ar_AE"/>
        </w:rPr>
        <w:t xml:space="preserve">; قارن بالآية </w:t>
      </w:r>
      <w:hyperlink r:id="rId723">
        <w:r>
          <w:rPr>
            <w:lang w:val="ar_AE" w:bidi="ar_AE"/>
          </w:rPr>
          <w:rPr>
            <w:color w:val="0000EE"/>
            <w:u w:val="single"/>
          </w:rPr>
          <w:t>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هيمينايس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فِينَحَاس</w:t>
      </w:r>
      <w:r>
        <w:rPr>
          <w:lang w:val="ar_AE" w:bidi="ar_AE"/>
        </w:rPr>
      </w:r>
    </w:p>
    <w:p>
      <w:pPr>
        <w:bidi/>
      </w:pPr>
      <w:r>
        <w:rPr>
          <w:lang w:val="ar_AE" w:bidi="ar_AE"/>
        </w:rPr>
      </w:r>
      <w:r>
        <w:rPr>
          <w:lang w:val="ar_AE" w:bidi="ar_AE"/>
        </w:rPr>
        <w:t>1. ابن أَلِعَازَار، حفيد هَارون (</w:t>
      </w:r>
      <w:hyperlink r:id="rId536">
        <w:r>
          <w:rPr>
            <w:lang w:val="ar_AE" w:bidi="ar_AE"/>
          </w:rPr>
          <w:rPr>
            <w:color w:val="0000EE"/>
            <w:u w:val="single"/>
          </w:rPr>
          <w:t>خروج 6:25</w:t>
        </w:r>
      </w:hyperlink>
      <w:r>
        <w:rPr>
          <w:lang w:val="ar_AE" w:bidi="ar_AE"/>
        </w:rPr>
        <w:t>)، وأب أَبِيشوعَ (</w:t>
      </w:r>
      <w:hyperlink r:id="rId724">
        <w:r>
          <w:rPr>
            <w:lang w:val="ar_AE" w:bidi="ar_AE"/>
          </w:rPr>
          <w:rPr>
            <w:color w:val="0000EE"/>
            <w:u w:val="single"/>
          </w:rPr>
          <w:t>1 أخبار الأيام 6:4، 50</w:t>
        </w:r>
      </w:hyperlink>
      <w:r>
        <w:rPr>
          <w:lang w:val="ar_AE" w:bidi="ar_AE"/>
        </w:rPr>
        <w:t>). خلال فترة رئيس الكهنة أَلِعَازَار، كان فِينَحَاس مسؤولاً عن حراس بوابات المسكن (</w:t>
      </w:r>
      <w:hyperlink r:id="rId725">
        <w:r>
          <w:rPr>
            <w:lang w:val="ar_AE" w:bidi="ar_AE"/>
          </w:rPr>
          <w:rPr>
            <w:color w:val="0000EE"/>
            <w:u w:val="single"/>
          </w:rPr>
          <w:t>9:20</w:t>
        </w:r>
      </w:hyperlink>
      <w:r>
        <w:rPr>
          <w:lang w:val="ar_AE" w:bidi="ar_AE"/>
        </w:rPr>
        <w:t xml:space="preserve">)، كما كان أَلِعَازَار والده، عندما كان هارون رئيسًا للكهنة (راجع </w:t>
      </w:r>
      <w:hyperlink r:id="rId726">
        <w:r>
          <w:rPr>
            <w:lang w:val="ar_AE" w:bidi="ar_AE"/>
          </w:rPr>
          <w:rPr>
            <w:color w:val="0000EE"/>
            <w:u w:val="single"/>
          </w:rPr>
          <w:t>عدد 3:32</w:t>
        </w:r>
      </w:hyperlink>
      <w:r>
        <w:rPr>
          <w:lang w:val="ar_AE" w:bidi="ar_AE"/>
        </w:rPr>
        <w:t>). فِينَحَاس، الذي تألم من خطيئة إِسْرَائِيل مع ٱلْبَعْلِ في فغور عند شِطِّيمَ، قتل إسرائيليًا ومديانية بسبب فحشاهما (</w:t>
      </w:r>
      <w:hyperlink r:id="rId727">
        <w:r>
          <w:rPr>
            <w:lang w:val="ar_AE" w:bidi="ar_AE"/>
          </w:rPr>
          <w:rPr>
            <w:color w:val="0000EE"/>
            <w:u w:val="single"/>
          </w:rPr>
          <w:t>25:7</w:t>
        </w:r>
      </w:hyperlink>
      <w:r>
        <w:rPr>
          <w:lang w:val="ar_AE" w:bidi="ar_AE"/>
        </w:rPr>
        <w:t xml:space="preserve">). بعد هذا الفعل، أنهى الله غضبه عن إِسْرَائِيل وأبرم عهدًا لِلرَّبِّ مع فِينَحَاس، وهو عهد كهنوت دائم له ولذريته (مقطع </w:t>
      </w:r>
      <w:hyperlink r:id="rId728">
        <w:r>
          <w:rPr>
            <w:lang w:val="ar_AE" w:bidi="ar_AE"/>
          </w:rPr>
          <w:rPr>
            <w:color w:val="0000EE"/>
            <w:u w:val="single"/>
          </w:rPr>
          <w:t>11–13</w:t>
        </w:r>
      </w:hyperlink>
      <w:r>
        <w:rPr>
          <w:lang w:val="ar_AE" w:bidi="ar_AE"/>
        </w:rPr>
        <w:t>); وقد عُد عمله برًا من جيل إلى جيل إلى الأبد (</w:t>
      </w:r>
      <w:hyperlink r:id="rId729">
        <w:r>
          <w:rPr>
            <w:lang w:val="ar_AE" w:bidi="ar_AE"/>
          </w:rPr>
          <w:rPr>
            <w:color w:val="0000EE"/>
            <w:u w:val="single"/>
          </w:rPr>
          <w:t>مزمور 106:30</w:t>
        </w:r>
      </w:hyperlink>
      <w:r>
        <w:rPr>
          <w:lang w:val="ar_AE" w:bidi="ar_AE"/>
        </w:rPr>
        <w:t xml:space="preserve">). باستثناء الفترة القصيرة إبان رئاسة عَالِي للكهنة (راجع </w:t>
      </w:r>
      <w:hyperlink r:id="rId730">
        <w:r>
          <w:rPr>
            <w:lang w:val="ar_AE" w:bidi="ar_AE"/>
          </w:rPr>
          <w:rPr>
            <w:color w:val="0000EE"/>
            <w:u w:val="single"/>
          </w:rPr>
          <w:t>1 صموئيل 1–3؛</w:t>
        </w:r>
      </w:hyperlink>
      <w:r>
        <w:rPr>
          <w:lang w:val="ar_AE" w:bidi="ar_AE"/>
        </w:rPr>
        <w:t xml:space="preserve"> </w:t>
      </w:r>
      <w:hyperlink r:id="rId731">
        <w:r>
          <w:rPr>
            <w:lang w:val="ar_AE" w:bidi="ar_AE"/>
          </w:rPr>
          <w:rPr>
            <w:color w:val="0000EE"/>
            <w:u w:val="single"/>
          </w:rPr>
          <w:t>14:3</w:t>
        </w:r>
      </w:hyperlink>
      <w:r>
        <w:rPr>
          <w:lang w:val="ar_AE" w:bidi="ar_AE"/>
        </w:rPr>
        <w:t>), تولى فِينَحَاس وذريته منصب رئاسة الكهنة حتى خراب هيكل أورشَلِيمَ على يد الرومان في عام 70 ميلادي.</w:t>
      </w:r>
    </w:p>
    <w:p>
      <w:pPr>
        <w:bidi/>
      </w:pPr>
      <w:r>
        <w:rPr>
          <w:lang w:val="ar_AE" w:bidi="ar_AE"/>
        </w:rPr>
      </w:r>
      <w:r>
        <w:rPr>
          <w:lang w:val="ar_AE" w:bidi="ar_AE"/>
        </w:rPr>
        <w:t>بعد حادثة ٱلْبَعْلِ في فغور، انضم فِينَحَاس إلى إِسْرَائِيل في هزيمة المديانيين في الحرب (</w:t>
      </w:r>
      <w:hyperlink r:id="rId732">
        <w:r>
          <w:rPr>
            <w:lang w:val="ar_AE" w:bidi="ar_AE"/>
          </w:rPr>
          <w:rPr>
            <w:color w:val="0000EE"/>
            <w:u w:val="single"/>
          </w:rPr>
          <w:t>عدد 31:6</w:t>
        </w:r>
      </w:hyperlink>
      <w:r>
        <w:rPr>
          <w:lang w:val="ar_AE" w:bidi="ar_AE"/>
        </w:rPr>
        <w:t>). بعد أن استولى إِسْرَائِيل على أرض كَنْعَان، أُعطي فِينَحَاس مدينة جِبْعَةَ في أَفْرَايِمَ كميراث (</w:t>
      </w:r>
      <w:hyperlink r:id="rId733">
        <w:r>
          <w:rPr>
            <w:lang w:val="ar_AE" w:bidi="ar_AE"/>
          </w:rPr>
          <w:rPr>
            <w:color w:val="0000EE"/>
            <w:u w:val="single"/>
          </w:rPr>
          <w:t>يشوع 24:33</w:t>
        </w:r>
      </w:hyperlink>
      <w:r>
        <w:rPr>
          <w:lang w:val="ar_AE" w:bidi="ar_AE"/>
        </w:rPr>
        <w:t>). أُرسل مع وفد صغير من قادة إِسْرَائِيل للاستفسار عن بناء أسباط إسرائيل شرق الأردن مذبحًا (</w:t>
      </w:r>
      <w:hyperlink r:id="rId734">
        <w:r>
          <w:rPr>
            <w:lang w:val="ar_AE" w:bidi="ar_AE"/>
          </w:rPr>
          <w:rPr>
            <w:color w:val="0000EE"/>
            <w:u w:val="single"/>
          </w:rPr>
          <w:t>يشوع 22:13، 30–32</w:t>
        </w:r>
      </w:hyperlink>
      <w:r>
        <w:rPr>
          <w:lang w:val="ar_AE" w:bidi="ar_AE"/>
        </w:rPr>
        <w:t>). لاحقًا، في بيت إيل، فِينَحَاس مَوْعِدَ إِسْرَائِيلَ بالنصر على سبط بَنْيَامِينَ في المعركة (</w:t>
      </w:r>
      <w:hyperlink r:id="rId735">
        <w:r>
          <w:rPr>
            <w:lang w:val="ar_AE" w:bidi="ar_AE"/>
          </w:rPr>
          <w:rPr>
            <w:color w:val="0000EE"/>
            <w:u w:val="single"/>
          </w:rPr>
          <w:t>قضاة 20:28</w:t>
        </w:r>
      </w:hyperlink>
      <w:r>
        <w:rPr>
          <w:lang w:val="ar_AE" w:bidi="ar_AE"/>
        </w:rPr>
        <w:t>). عاد أحفاده عَزْرَا الكاتب (</w:t>
      </w:r>
      <w:hyperlink r:id="rId736">
        <w:r>
          <w:rPr>
            <w:lang w:val="ar_AE" w:bidi="ar_AE"/>
          </w:rPr>
          <w:rPr>
            <w:color w:val="0000EE"/>
            <w:u w:val="single"/>
          </w:rPr>
          <w:t>عزرا 7:5</w:t>
        </w:r>
      </w:hyperlink>
      <w:r>
        <w:rPr>
          <w:lang w:val="ar_AE" w:bidi="ar_AE"/>
        </w:rPr>
        <w:t>) وجرشوم (</w:t>
      </w:r>
      <w:hyperlink r:id="rId737">
        <w:r>
          <w:rPr>
            <w:lang w:val="ar_AE" w:bidi="ar_AE"/>
          </w:rPr>
          <w:rPr>
            <w:color w:val="0000EE"/>
            <w:u w:val="single"/>
          </w:rPr>
          <w:t>8:2</w:t>
        </w:r>
      </w:hyperlink>
      <w:r>
        <w:rPr>
          <w:lang w:val="ar_AE" w:bidi="ar_AE"/>
        </w:rPr>
        <w:t>) مع عائلاتهم إلى أورشَلِيمَ بعد السبي.</w:t>
      </w:r>
    </w:p>
    <w:p>
      <w:pPr>
        <w:bidi/>
      </w:pPr>
      <w:r>
        <w:rPr>
          <w:lang w:val="ar_AE" w:bidi="ar_AE"/>
        </w:rPr>
      </w:r>
      <w:r>
        <w:rPr>
          <w:lang w:val="ar_AE" w:bidi="ar_AE"/>
        </w:rPr>
        <w:t>2. أحد ابني عَالِي، الذي خدم ككاهن في شِيلوهَ (</w:t>
      </w:r>
      <w:hyperlink r:id="rId738">
        <w:r>
          <w:rPr>
            <w:lang w:val="ar_AE" w:bidi="ar_AE"/>
          </w:rPr>
          <w:rPr>
            <w:color w:val="0000EE"/>
            <w:u w:val="single"/>
          </w:rPr>
          <w:t>1 صموئيل 1:3</w:t>
        </w:r>
      </w:hyperlink>
      <w:r>
        <w:rPr>
          <w:lang w:val="ar_AE" w:bidi="ar_AE"/>
        </w:rPr>
        <w:t>). وفقًا لسفر صَموئِيلَ الأول، كان فِينَحَاس كاهنًا بغيضًا، الذي، مع حفْنِي أخيه، دنسوا الذبائح المقدمة (</w:t>
      </w:r>
      <w:hyperlink r:id="rId739">
        <w:r>
          <w:rPr>
            <w:lang w:val="ar_AE" w:bidi="ar_AE"/>
          </w:rPr>
          <w:rPr>
            <w:color w:val="0000EE"/>
            <w:u w:val="single"/>
          </w:rPr>
          <w:t>2:12–17</w:t>
        </w:r>
      </w:hyperlink>
      <w:r>
        <w:rPr>
          <w:lang w:val="ar_AE" w:bidi="ar_AE"/>
        </w:rPr>
        <w:t xml:space="preserve">) والمقدس (آية </w:t>
      </w:r>
      <w:hyperlink r:id="rId740">
        <w:r>
          <w:rPr>
            <w:lang w:val="ar_AE" w:bidi="ar_AE"/>
          </w:rPr>
          <w:rPr>
            <w:color w:val="0000EE"/>
            <w:u w:val="single"/>
          </w:rPr>
          <w:t>22</w:t>
        </w:r>
      </w:hyperlink>
      <w:r>
        <w:rPr>
          <w:lang w:val="ar_AE" w:bidi="ar_AE"/>
        </w:rPr>
        <w:t xml:space="preserve">)، واحتقروا عَالِي (آية </w:t>
      </w:r>
      <w:hyperlink r:id="rId741">
        <w:r>
          <w:rPr>
            <w:lang w:val="ar_AE" w:bidi="ar_AE"/>
          </w:rPr>
          <w:rPr>
            <w:color w:val="0000EE"/>
            <w:u w:val="single"/>
          </w:rPr>
          <w:t>25</w:t>
        </w:r>
      </w:hyperlink>
      <w:r>
        <w:rPr>
          <w:lang w:val="ar_AE" w:bidi="ar_AE"/>
        </w:rPr>
        <w:t xml:space="preserve">). تم التنبؤ بموته لأبيه من قبل آدَمَ من ٱللهِ (آية </w:t>
      </w:r>
      <w:hyperlink r:id="rId742">
        <w:r>
          <w:rPr>
            <w:lang w:val="ar_AE" w:bidi="ar_AE"/>
          </w:rPr>
          <w:rPr>
            <w:color w:val="0000EE"/>
            <w:u w:val="single"/>
          </w:rPr>
          <w:t>34</w:t>
        </w:r>
      </w:hyperlink>
      <w:r>
        <w:rPr>
          <w:lang w:val="ar_AE" w:bidi="ar_AE"/>
        </w:rPr>
        <w:t>). في حرب لاحقة مع الفلسطينيين، قُتل فِينَحَاس في نفس اليوم الذي أنجبت فيه زوجته ابنًا له، سمي إِيخَابودَ (</w:t>
      </w:r>
      <w:hyperlink r:id="rId743">
        <w:r>
          <w:rPr>
            <w:lang w:val="ar_AE" w:bidi="ar_AE"/>
          </w:rPr>
          <w:rPr>
            <w:color w:val="0000EE"/>
            <w:u w:val="single"/>
          </w:rPr>
          <w:t>4:11, 17–19</w:t>
        </w:r>
      </w:hyperlink>
      <w:r>
        <w:rPr>
          <w:lang w:val="ar_AE" w:bidi="ar_AE"/>
        </w:rPr>
        <w:t xml:space="preserve">; </w:t>
      </w:r>
      <w:hyperlink r:id="rId731">
        <w:r>
          <w:rPr>
            <w:lang w:val="ar_AE" w:bidi="ar_AE"/>
          </w:rPr>
          <w:rPr>
            <w:color w:val="0000EE"/>
            <w:u w:val="single"/>
          </w:rPr>
          <w:t>14:3</w:t>
        </w:r>
      </w:hyperlink>
      <w:r>
        <w:rPr>
          <w:lang w:val="ar_AE" w:bidi="ar_AE"/>
        </w:rPr>
        <w:t>).</w:t>
      </w:r>
    </w:p>
    <w:p>
      <w:pPr>
        <w:bidi/>
      </w:pPr>
      <w:r>
        <w:rPr>
          <w:lang w:val="ar_AE" w:bidi="ar_AE"/>
        </w:rPr>
      </w:r>
      <w:r>
        <w:rPr>
          <w:lang w:val="ar_AE" w:bidi="ar_AE"/>
        </w:rPr>
        <w:t>3. أبِ لعازر. ساعد لعازر مَرِيموث واللاويين، يوزَابَاد ونوعَدْيَةَ، في جرد المعادن الثمينة والأواني في الهيكل خلال عصر ما بعد السبي (</w:t>
      </w:r>
      <w:hyperlink r:id="rId744">
        <w:r>
          <w:rPr>
            <w:lang w:val="ar_AE" w:bidi="ar_AE"/>
          </w:rPr>
          <w:rPr>
            <w:color w:val="0000EE"/>
            <w:u w:val="single"/>
          </w:rPr>
          <w:t>عزرا 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فِينِكْسَ</w:t>
      </w:r>
      <w:r>
        <w:rPr>
          <w:lang w:val="ar_AE" w:bidi="ar_AE"/>
        </w:rPr>
      </w:r>
    </w:p>
    <w:p>
      <w:pPr>
        <w:pStyle w:val="Heading2"/>
        <w:bidi/>
      </w:pPr>
      <w:r>
        <w:rPr>
          <w:lang w:val="ar_AE" w:bidi="ar_AE"/>
        </w:rPr>
        <w:t>فِينِكْسَ</w:t>
      </w:r>
    </w:p>
    <w:p>
      <w:pPr>
        <w:bidi/>
      </w:pPr>
      <w:r>
        <w:rPr>
          <w:lang w:val="ar_AE" w:bidi="ar_AE"/>
        </w:rPr>
      </w:r>
      <w:r>
        <w:rPr>
          <w:lang w:val="ar_AE" w:bidi="ar_AE"/>
        </w:rPr>
        <w:t>ميناء على ساحل كريت الجنوبي، كان بولس ومن معه في السفينة يأملون أن يقضوا فيه الشتاء خلال رحلتهم إلى روما (</w:t>
      </w:r>
      <w:hyperlink r:id="rId745">
        <w:r>
          <w:rPr>
            <w:lang w:val="ar_AE" w:bidi="ar_AE"/>
          </w:rPr>
          <w:rPr>
            <w:color w:val="0000EE"/>
            <w:u w:val="single"/>
          </w:rPr>
          <w:t>أعمال الرسل 27:12</w:t>
        </w:r>
      </w:hyperlink>
      <w:r>
        <w:rPr>
          <w:lang w:val="ar_AE" w:bidi="ar_AE"/>
        </w:rPr>
        <w:t>، "فينيس" بحسب تهجئة ترجمة الملك جيمس الإنجليزية). كان ميناء فينكس يقع غرب المواني الحسنة قريبًا من جزيرة كودا (كَلَوْدِي). وعلى خلاف رأي بولس السليم، أُصدِر أمرٌ للسفينة بمغادرة خليج المواني الحسنة، والإبحار غربًا إلى فينكس. وفي الطريق إلى هذا الميناء، تعرَّضت السفينة لعاصفة شمالية شرقية عاتية. جرفت الرياح السفينة في الاتجاه الجنوبي الغربي تحت جزيرة كُودا (</w:t>
      </w:r>
      <w:r>
        <w:rPr>
          <w:lang w:val="ar_AE" w:bidi="ar_AE"/>
        </w:rPr>
        <w:t>كَلَوْدِي)</w:t>
      </w:r>
      <w:r>
        <w:rPr>
          <w:lang w:val="ar_AE" w:bidi="ar_AE"/>
        </w:rPr>
        <w:t xml:space="preserve">، وهدَّدت بدفعها عبر البحر الأبيض المتوسط إلى مياه شمال أفريقيا الخطرة، إلى السيرتس الكبير (vv </w:t>
      </w:r>
      <w:hyperlink r:id="rId746">
        <w:r>
          <w:rPr>
            <w:lang w:val="ar_AE" w:bidi="ar_AE"/>
          </w:rPr>
          <w:rPr>
            <w:color w:val="0000EE"/>
            <w:u w:val="single"/>
          </w:rPr>
          <w:t>9–17</w:t>
        </w:r>
      </w:hyperlink>
      <w:r>
        <w:rPr>
          <w:lang w:val="ar_AE" w:bidi="ar_AE"/>
        </w:rPr>
        <w:t>).</w:t>
      </w:r>
    </w:p>
    <w:p>
      <w:pPr>
        <w:bidi/>
      </w:pPr>
      <w:r>
        <w:rPr>
          <w:lang w:val="ar_AE" w:bidi="ar_AE"/>
        </w:rPr>
      </w:r>
      <w:r>
        <w:rPr>
          <w:lang w:val="ar_AE" w:bidi="ar_AE"/>
        </w:rPr>
        <w:t xml:space="preserve">إن وَصف لوقا لفينكس بأنها </w:t>
      </w:r>
      <w:r>
        <w:rPr>
          <w:lang w:val="ar_AE" w:bidi="ar_AE"/>
        </w:rPr>
        <w:t>تَنْظُرُ نَحْوَ ٱلْجَنُوبِ وَٱلشَّمَالِ ٱلْغَرْبِيَّيْنِ</w:t>
      </w:r>
      <w:r>
        <w:rPr>
          <w:lang w:val="ar_AE" w:bidi="ar_AE"/>
        </w:rPr>
        <w:t xml:space="preserve"> (</w:t>
      </w:r>
      <w:hyperlink r:id="rId745">
        <w:r>
          <w:rPr>
            <w:lang w:val="ar_AE" w:bidi="ar_AE"/>
          </w:rPr>
          <w:rPr>
            <w:color w:val="0000EE"/>
            <w:u w:val="single"/>
          </w:rPr>
          <w:t>أعمال الرسل 27:12</w:t>
        </w:r>
      </w:hyperlink>
      <w:r>
        <w:rPr>
          <w:lang w:val="ar_AE" w:bidi="ar_AE"/>
        </w:rPr>
        <w:t>) يوحي بأن هذا المكان هو نفسه فونيكا الحديثة، وهي مدينة تقع على الحافة الغربية لرأس موروس. وقديمًا، كان من السهل على السفن الوصول إلى هذا الميناء العميق، وكان يوفر الحماية من الرياح الشتوية. تمَّ الاحتفاظ بالاسم فينكس في الاسم الحديث فونيكا.</w:t>
      </w:r>
      <w:r>
        <w:rPr>
          <w:lang w:val="ar_AE" w:bidi="ar_AE"/>
        </w:rPr>
      </w:r>
      <w:r>
        <w:rPr>
          <w:lang w:val="ar_AE" w:bidi="ar_AE"/>
        </w:rPr>
      </w:r>
    </w:p>
    <w:p>
      <w:pPr>
        <w:bidi/>
      </w:pPr>
      <w:r>
        <w:rPr>
          <w:lang w:val="ar_AE" w:bidi="ar_AE"/>
        </w:rPr>
      </w:r>
    </w:p>
    <w:p>
      <w:pPr>
        <w:pStyle w:val="Heading2"/>
        <w:bidi/>
      </w:pPr>
      <w:r>
        <w:rPr>
          <w:lang w:val="ar_AE" w:bidi="ar_AE"/>
        </w:rPr>
        <w:t>فِينُون</w:t>
      </w:r>
      <w:r>
        <w:rPr>
          <w:lang w:val="ar_AE" w:bidi="ar_AE"/>
        </w:rPr>
      </w:r>
    </w:p>
    <w:p>
      <w:pPr>
        <w:pStyle w:val="Heading2"/>
        <w:bidi/>
      </w:pPr>
      <w:r>
        <w:rPr>
          <w:lang w:val="ar_AE" w:bidi="ar_AE"/>
        </w:rPr>
        <w:t>فِينُون</w:t>
      </w:r>
    </w:p>
    <w:p>
      <w:pPr>
        <w:bidi/>
      </w:pPr>
      <w:r>
        <w:rPr>
          <w:lang w:val="ar_AE" w:bidi="ar_AE"/>
        </w:rPr>
      </w:r>
      <w:r>
        <w:rPr>
          <w:lang w:val="ar_AE" w:bidi="ar_AE"/>
        </w:rPr>
        <w:t>أحد "الرؤساء" ("القادة") المنحدرين من عيسو (</w:t>
      </w:r>
      <w:hyperlink r:id="rId747">
        <w:r>
          <w:rPr>
            <w:lang w:val="ar_AE" w:bidi="ar_AE"/>
          </w:rPr>
          <w:rPr>
            <w:color w:val="0000EE"/>
            <w:u w:val="single"/>
          </w:rPr>
          <w:t>تكوين 36:41</w:t>
        </w:r>
      </w:hyperlink>
      <w:r>
        <w:rPr>
          <w:lang w:val="ar_AE" w:bidi="ar_AE"/>
        </w:rPr>
        <w:t xml:space="preserve">; </w:t>
      </w:r>
      <w:hyperlink r:id="rId748">
        <w:r>
          <w:rPr>
            <w:lang w:val="ar_AE" w:bidi="ar_AE"/>
          </w:rPr>
          <w:rPr>
            <w:color w:val="0000EE"/>
            <w:u w:val="single"/>
          </w:rPr>
          <w:t>1أخبار الأيام 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فينيس</w:t>
      </w:r>
      <w:r>
        <w:rPr>
          <w:lang w:val="ar_AE" w:bidi="ar_AE"/>
        </w:rPr>
      </w:r>
    </w:p>
    <w:p>
      <w:pPr>
        <w:bidi/>
      </w:pPr>
      <w:r>
        <w:rPr>
          <w:lang w:val="ar_AE" w:bidi="ar_AE"/>
        </w:rPr>
      </w:r>
      <w:r>
        <w:rPr>
          <w:lang w:val="ar_AE" w:bidi="ar_AE"/>
        </w:rPr>
        <w:t xml:space="preserve">1. تهجئة ترجمة الملك جيمس الإنجليزية لدولة </w:t>
      </w:r>
      <w:r>
        <w:rPr>
          <w:lang w:val="ar_AE" w:bidi="ar_AE"/>
        </w:rPr>
        <w:t>فِينِيقِيَةَ</w:t>
      </w:r>
      <w:r>
        <w:rPr>
          <w:lang w:val="ar_AE" w:bidi="ar_AE"/>
        </w:rPr>
        <w:t xml:space="preserve">، وهي الدولة الواقعة على الساحل الشرقي للبحر الأبيض المتوسط وشمال فلسطين، ورد ذكرها في </w:t>
      </w:r>
      <w:hyperlink r:id="rId749">
        <w:r>
          <w:rPr>
            <w:lang w:val="ar_AE" w:bidi="ar_AE"/>
          </w:rPr>
          <w:rPr>
            <w:color w:val="0000EE"/>
            <w:u w:val="single"/>
          </w:rPr>
          <w:t>أعمال الرسل 11:19</w:t>
        </w:r>
      </w:hyperlink>
      <w:r>
        <w:rPr>
          <w:lang w:val="ar_AE" w:bidi="ar_AE"/>
        </w:rPr>
        <w:t xml:space="preserve"> و</w:t>
      </w:r>
      <w:hyperlink r:id="rId750">
        <w:r>
          <w:rPr>
            <w:lang w:val="ar_AE" w:bidi="ar_AE"/>
          </w:rPr>
          <w:rPr>
            <w:color w:val="0000EE"/>
            <w:u w:val="single"/>
          </w:rPr>
          <w:t>15:3</w:t>
        </w:r>
      </w:hyperlink>
      <w:r>
        <w:rPr>
          <w:lang w:val="ar_AE" w:bidi="ar_AE"/>
        </w:rPr>
        <w:t xml:space="preserve">. انظر </w:t>
      </w:r>
      <w:r>
        <w:rPr>
          <w:lang w:val="ar_AE" w:bidi="ar_AE"/>
        </w:rPr>
        <w:t>فينيقية، الفينيقيون</w:t>
      </w:r>
      <w:r>
        <w:rPr>
          <w:lang w:val="ar_AE" w:bidi="ar_AE"/>
        </w:rPr>
        <w:t>.</w:t>
      </w:r>
    </w:p>
    <w:p>
      <w:pPr>
        <w:bidi/>
      </w:pPr>
      <w:r>
        <w:rPr>
          <w:lang w:val="ar_AE" w:bidi="ar_AE"/>
        </w:rPr>
      </w:r>
      <w:r>
        <w:rPr>
          <w:lang w:val="ar_AE" w:bidi="ar_AE"/>
        </w:rPr>
        <w:t xml:space="preserve">2. تهجئة ترجمة الملك جيمس الإنجليزية لميناء </w:t>
      </w:r>
      <w:r>
        <w:rPr>
          <w:lang w:val="ar_AE" w:bidi="ar_AE"/>
        </w:rPr>
        <w:t>فِينِكْسَ</w:t>
      </w:r>
      <w:r>
        <w:rPr>
          <w:lang w:val="ar_AE" w:bidi="ar_AE"/>
        </w:rPr>
        <w:t xml:space="preserve">، الذي يقع على طول الساحل الجنوبي لكريت، وورد ذكره في </w:t>
      </w:r>
      <w:hyperlink r:id="rId745">
        <w:r>
          <w:rPr>
            <w:lang w:val="ar_AE" w:bidi="ar_AE"/>
          </w:rPr>
          <w:rPr>
            <w:color w:val="0000EE"/>
            <w:u w:val="single"/>
          </w:rPr>
          <w:t>أعمال الرسل 27:12</w:t>
        </w:r>
      </w:hyperlink>
      <w:r>
        <w:rPr>
          <w:lang w:val="ar_AE" w:bidi="ar_AE"/>
        </w:rPr>
        <w:t xml:space="preserve">. </w:t>
      </w:r>
      <w:r>
        <w:rPr>
          <w:i/>
          <w:lang w:val="ar_AE" w:bidi="ar_AE"/>
        </w:rPr>
        <w:t>انظر</w:t>
      </w:r>
      <w:r>
        <w:rPr>
          <w:lang w:val="ar_AE" w:bidi="ar_AE"/>
        </w:rPr>
        <w:t xml:space="preserve"> </w:t>
      </w:r>
      <w:r>
        <w:rPr>
          <w:lang w:val="ar_AE" w:bidi="ar_AE"/>
        </w:rPr>
        <w:t>فينكس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فينيسية</w:t>
      </w:r>
      <w:r>
        <w:rPr>
          <w:lang w:val="ar_AE" w:bidi="ar_AE"/>
        </w:rPr>
      </w:r>
    </w:p>
    <w:p>
      <w:pPr>
        <w:bidi/>
      </w:pPr>
      <w:r>
        <w:rPr>
          <w:lang w:val="ar_AE" w:bidi="ar_AE"/>
        </w:rPr>
      </w:r>
      <w:r>
        <w:rPr>
          <w:lang w:val="ar_AE" w:bidi="ar_AE"/>
        </w:rPr>
        <w:t xml:space="preserve">تهجئة ترجمة الملك جيمس الإنجليزية لفينيقية في </w:t>
      </w:r>
      <w:hyperlink r:id="rId751">
        <w:r>
          <w:rPr>
            <w:lang w:val="ar_AE" w:bidi="ar_AE"/>
          </w:rPr>
          <w:rPr>
            <w:color w:val="0000EE"/>
            <w:u w:val="single"/>
          </w:rPr>
          <w:t>أعمال الرسل 21:2</w:t>
        </w:r>
      </w:hyperlink>
      <w:r>
        <w:rPr>
          <w:lang w:val="ar_AE" w:bidi="ar_AE"/>
        </w:rPr>
        <w:t xml:space="preserve">. </w:t>
      </w:r>
      <w:r>
        <w:rPr>
          <w:i/>
          <w:lang w:val="ar_AE" w:bidi="ar_AE"/>
        </w:rPr>
        <w:t>انظر</w:t>
      </w:r>
      <w:r>
        <w:rPr>
          <w:lang w:val="ar_AE" w:bidi="ar_AE"/>
        </w:rPr>
        <w:t xml:space="preserve"> </w:t>
      </w:r>
      <w:r>
        <w:rPr>
          <w:lang w:val="ar_AE" w:bidi="ar_AE"/>
        </w:rPr>
        <w:t>فينيقية، الفينيقيون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فينيقية، فينيقيون</w:t>
      </w:r>
      <w:r>
        <w:rPr>
          <w:lang w:val="ar_AE" w:bidi="ar_AE"/>
        </w:rPr>
      </w:r>
    </w:p>
    <w:p>
      <w:pPr>
        <w:bidi/>
      </w:pPr>
      <w:r>
        <w:rPr>
          <w:lang w:val="ar_AE" w:bidi="ar_AE"/>
        </w:rPr>
      </w:r>
      <w:r>
        <w:rPr>
          <w:lang w:val="ar_AE" w:bidi="ar_AE"/>
        </w:rPr>
        <w:t>مجموعة من المدن-الولايات (وسكانها) التي احتلت شريطًا من السهل الساحلي السوري عند سفح جبال لبنان. كان يُكتب "فينيقية" أيضًا "فينيك" أو "فينيكيا". في وقت من الأوقات، امتدت هذه الدول من الكرمل في الجنوب إلى أرفاد في الشمال، وهي مسافة تقل عن 200 ميل (321.8 كيلومتر). لم يكن سهل الفينيقيين في أي مكان يزيد عرضه عن أربعة أميال (6.4 كيلومتر). في هذه السهول الخصبة نشأت مدن-دول مستقلة، لذا لم تكن فينيقيا وحدة سياسية ولا جغرافية.</w:t>
      </w:r>
    </w:p>
    <w:p>
      <w:pPr>
        <w:bidi/>
      </w:pPr>
      <w:r>
        <w:rPr>
          <w:lang w:val="ar_AE" w:bidi="ar_AE"/>
        </w:rPr>
      </w:r>
      <w:r>
        <w:rPr>
          <w:lang w:val="ar_AE" w:bidi="ar_AE"/>
        </w:rPr>
        <w:t>بسبب عدم وجود موانئ طبيعية جيدة، اضطر الفينيقيون لبناء موانئهم الخاصة. لحسن الحظ، كان لديهم إمدادات وفيرة من شجر أرز رائع على المنحدرات الغربية لجبال لبنان، التي كانوا يسيطرون عليها. وهكذا كان لديهم خشب جيد للسفن ومصدر مهم للدخل في منطقة تعاني من نقص في الخشب. في البحر، كانت تنمو بعض من أفضل الكائنات المنتجة للأصباغ (القواقع البحرية) في البحر الأبيض المتوسط، مما جعل من الممكن إنتاج منسوجات وأصباغ عالية الجودة. تم تعزيز هذين المصدرين للدخل بالإنتاج الصناعي المتفوق في المعادن والزجاج ونقل بضائع الشعوب الأخرى في السفن الفينيقية. مع مرور الوقت، نمت المستعمرات الفينيقية على طول طرق تجارتهم. وكان من أبرزها قرطاج.</w:t>
      </w:r>
    </w:p>
    <w:p>
      <w:pPr>
        <w:bidi/>
      </w:pPr>
      <w:r>
        <w:rPr>
          <w:lang w:val="ar_AE" w:bidi="ar_AE"/>
        </w:rPr>
      </w:r>
      <w:r>
        <w:rPr>
          <w:lang w:val="ar_AE" w:bidi="ar_AE"/>
        </w:rPr>
        <w:t>معاينة تمهيدية</w:t>
      </w:r>
    </w:p>
    <w:p>
      <w:pPr>
        <w:bidi/>
      </w:pPr>
      <w:r>
        <w:rPr>
          <w:lang w:val="ar_AE" w:bidi="ar_AE"/>
        </w:rPr>
      </w:r>
      <w:r>
        <w:rPr>
          <w:lang w:val="ar_AE" w:bidi="ar_AE"/>
        </w:rPr>
        <w:t>• التاريخ</w:t>
      </w:r>
    </w:p>
    <w:p>
      <w:pPr>
        <w:bidi/>
      </w:pPr>
      <w:r>
        <w:rPr>
          <w:lang w:val="ar_AE" w:bidi="ar_AE"/>
        </w:rPr>
      </w:r>
      <w:r>
        <w:rPr>
          <w:lang w:val="ar_AE" w:bidi="ar_AE"/>
        </w:rPr>
        <w:t>• الأهمية الثقافية والتاريخية</w:t>
      </w:r>
    </w:p>
    <w:p>
      <w:pPr>
        <w:bidi/>
      </w:pPr>
      <w:r>
        <w:rPr>
          <w:lang w:val="ar_AE" w:bidi="ar_AE"/>
        </w:rPr>
      </w:r>
      <w:r>
        <w:rPr>
          <w:lang w:val="ar_AE" w:bidi="ar_AE"/>
        </w:rPr>
        <w:t>• الدين</w:t>
      </w:r>
    </w:p>
    <w:p>
      <w:pPr>
        <w:bidi/>
      </w:pPr>
      <w:r>
        <w:rPr>
          <w:lang w:val="ar_AE" w:bidi="ar_AE"/>
        </w:rPr>
      </w:r>
      <w:r>
        <w:rPr>
          <w:lang w:val="ar_AE" w:bidi="ar_AE"/>
        </w:rPr>
        <w:t>• فينيقية والكتاب المقدس</w:t>
      </w:r>
    </w:p>
    <w:p>
      <w:pPr>
        <w:pStyle w:val="Heading3"/>
        <w:bidi/>
      </w:pPr>
      <w:r>
        <w:rPr>
          <w:lang w:val="ar_AE" w:bidi="ar_AE"/>
        </w:rPr>
        <w:t>التاريخ</w:t>
      </w:r>
    </w:p>
    <w:p>
      <w:pPr>
        <w:bidi/>
      </w:pPr>
      <w:r>
        <w:rPr>
          <w:lang w:val="ar_AE" w:bidi="ar_AE"/>
        </w:rPr>
      </w:r>
      <w:r>
        <w:rPr>
          <w:lang w:val="ar_AE" w:bidi="ar_AE"/>
        </w:rPr>
        <w:t>على الرغم من أن شعوب البحر الأبيض المتوسط احتلت لبنان حوالي 4000 قبل الميلاد، لم يكن هناك تطور سياسي أو ثقافي كبير في المنطقة حتى بعد 3000 قبل الميلاد، عندما وصل الكنعانيون. تم تخفيف الثقافة الكنعانية (الحامية) والأصل العرقي بواسطة غزو الأموريين (الساميين) لفينيقية وسوريا وفلسطين حوالي 2000 قبل الميلاد. بعد ذلك، أصبح الساميون مهيمنين في المنطقة.</w:t>
      </w:r>
    </w:p>
    <w:p>
      <w:pPr>
        <w:bidi/>
      </w:pPr>
      <w:r>
        <w:rPr>
          <w:lang w:val="ar_AE" w:bidi="ar_AE"/>
        </w:rPr>
      </w:r>
      <w:r>
        <w:rPr>
          <w:lang w:val="ar_AE" w:bidi="ar_AE"/>
        </w:rPr>
        <w:t>قبل وصول الساميين بوقت طويل، أقام المصريون اتصالات تجارية مع فينيقية. خلال المملكة القديمة (حوالي 2700–2200 قبل الميلاد)، يبدو أن المصريين كانوا يسيطرون فعليًا على جبيل، التي تبعد نحو 25 ميلاً (40.2 كيلومتر) شمال بيروت. كان هذا هو الميناء الرئيسي الذي انتقلت من خلاله أخشاب فينيقية إلى مصر ودخلت البرديات المصرية والتأثيرات إلى فينيقية.</w:t>
      </w:r>
    </w:p>
    <w:p>
      <w:pPr>
        <w:bidi/>
      </w:pPr>
      <w:r>
        <w:rPr>
          <w:lang w:val="ar_AE" w:bidi="ar_AE"/>
        </w:rPr>
      </w:r>
      <w:r>
        <w:rPr>
          <w:lang w:val="ar_AE" w:bidi="ar_AE"/>
        </w:rPr>
        <w:t>على الرغم من أن النفوذ المصري تراجع خلال الفترة الانتقالية الأولى لمصر (2200–2050 قبل الميلاد)، إلا أنه تم استعادته بالكامل خلال المملكة الوسطى. في الواقع، يحب بعض العلماء التحدث عن وقوع جزء كبير من فينيقية ضمن الإمبراطورية الوسطى المصرية في هذا الوقت (2050–1800 قبل الميلاد)، لكن آخرين يعتقدون أن سيطرة مصر كانت اقتصادية فقط. بعد ذلك، هيمن الهكسوس على الطرف الشرقي بأكمله من البحر الأبيض المتوسط.</w:t>
      </w:r>
    </w:p>
    <w:p>
      <w:pPr>
        <w:bidi/>
      </w:pPr>
      <w:r>
        <w:rPr>
          <w:lang w:val="ar_AE" w:bidi="ar_AE"/>
        </w:rPr>
      </w:r>
      <w:r>
        <w:rPr>
          <w:lang w:val="ar_AE" w:bidi="ar_AE"/>
        </w:rPr>
        <w:t>خلال فترة الإمبراطورية المصرية (حوالي 1580–1100 قبل الميلاد)، سيطر المصريون في البداية بشكل فعال على مدن فينيقية، حتى أنهم أقاموا حاميات فيها. ولكن خلال الجزء الأخير من الفترة، تقاتل المصريون والحيثيون من أجل السيطرة على فينيقية. بحلول عام 1100 قبل الميلاد، انتهت كل من الإمبراطورية المصرية والإمبراطورية الحثية ودخلت فينيقية فترة من الاستقلال.</w:t>
      </w:r>
    </w:p>
    <w:p>
      <w:pPr>
        <w:bidi/>
      </w:pPr>
      <w:r>
        <w:rPr>
          <w:lang w:val="ar_AE" w:bidi="ar_AE"/>
        </w:rPr>
      </w:r>
      <w:r>
        <w:rPr>
          <w:lang w:val="ar_AE" w:bidi="ar_AE"/>
        </w:rPr>
        <w:t>خلال القرنين التاليين، بنت صور قوتها وأقامت هيمنة على المدن الفينيقية الأخرى. كان لجهود حيرام الأول أهمية خاصة في هذا الصعود إلى السلطة. في الوقت نفسه، كانت المملكة العبرية الموحدة تتشكل، وتواصلت القوتان مع بعضهما البعض في مشاريع ذات منفعة متبادلة.</w:t>
      </w:r>
    </w:p>
    <w:p>
      <w:pPr>
        <w:bidi/>
      </w:pPr>
      <w:r>
        <w:rPr>
          <w:lang w:val="ar_AE" w:bidi="ar_AE"/>
        </w:rPr>
      </w:r>
      <w:r>
        <w:rPr>
          <w:lang w:val="ar_AE" w:bidi="ar_AE"/>
        </w:rPr>
        <w:t>تغيرت الظروف في القرن التاسع. في عام 868 قبل الميلاد، أجبر آشور ناصربال من آشور الدول الفينيقية على دفع الجزية، وفقدت حريتها مرة أخرى. ولكن تحت حكم الآشوريين، ازدهر الفينيقيون وأسسوا العديد من المستعمرات في الغرب. بحلول نهاية القرن الثامن، وتحدث إشعياء ببلاغة عن ازدهار صور (</w:t>
      </w:r>
      <w:hyperlink r:id="rId752">
        <w:r>
          <w:rPr>
            <w:lang w:val="ar_AE" w:bidi="ar_AE"/>
          </w:rPr>
          <w:rPr>
            <w:color w:val="0000EE"/>
            <w:u w:val="single"/>
          </w:rPr>
          <w:t>إشعياء 23:3–8</w:t>
        </w:r>
      </w:hyperlink>
      <w:r>
        <w:rPr>
          <w:lang w:val="ar_AE" w:bidi="ar_AE"/>
        </w:rPr>
        <w:t>).</w:t>
      </w:r>
    </w:p>
    <w:p>
      <w:pPr>
        <w:bidi/>
      </w:pPr>
      <w:r>
        <w:rPr>
          <w:lang w:val="ar_AE" w:bidi="ar_AE"/>
        </w:rPr>
      </w:r>
      <w:r>
        <w:rPr>
          <w:lang w:val="ar_AE" w:bidi="ar_AE"/>
        </w:rPr>
        <w:t>لكن مع مرور الوقت، أصبح الفينيقيون غير راضين عن تزايد القيود الآشورية على الحريات. حوالي عام 678 قبل الميلاد، قادت صيدا تمردًا ضد أسرحدون الآشوري، التمرد الذي فشل تمامًا. قتل الآشوريون الغاضبون أو أسروا معظم السكان ودمروا مدينة صيدا، مما أرهب جميع الفينيقيين. لكن القوة الآشورية تضاءلت فيما بعد، وأصبحت صور مستقلة حوالي عام 625 قبل الميلاد. بقيت عظمتها إلى حد كبير، وكتب حزقيال وصفًا رائعًا لإنجازاتها (</w:t>
      </w:r>
      <w:hyperlink r:id="rId753">
        <w:r>
          <w:rPr>
            <w:lang w:val="ar_AE" w:bidi="ar_AE"/>
          </w:rPr>
          <w:rPr>
            <w:color w:val="0000EE"/>
            <w:u w:val="single"/>
          </w:rPr>
          <w:t>حزقيال 27</w:t>
        </w:r>
      </w:hyperlink>
      <w:r>
        <w:rPr>
          <w:lang w:val="ar_AE" w:bidi="ar_AE"/>
        </w:rPr>
        <w:t>).</w:t>
      </w:r>
    </w:p>
    <w:p>
      <w:pPr>
        <w:bidi/>
      </w:pPr>
      <w:r>
        <w:rPr>
          <w:lang w:val="ar_AE" w:bidi="ar_AE"/>
        </w:rPr>
      </w:r>
      <w:r>
        <w:rPr>
          <w:lang w:val="ar_AE" w:bidi="ar_AE"/>
        </w:rPr>
        <w:t>بعد أن دمر نبوخذ نصر ملك بابل أورشليم في عام 586 قبل الميلاد، وجه انتباهه إلى فينيقية، فاحتل صيدا المعاد بناؤها بسهولة لكنه احتاج إلى 13 عامًا لإخضاع صور. في ذلك الوقت، استولى فقط على مدينة صور البرية. كانت المدينة الجزيرة آمنة لأن نبوخذ نصر لم يكن لديه أسطول. عظمة صور زالت؛ المدينة البرية لم يُعاد بناؤها قط.</w:t>
      </w:r>
    </w:p>
    <w:p>
      <w:pPr>
        <w:bidi/>
      </w:pPr>
      <w:r>
        <w:rPr>
          <w:lang w:val="ar_AE" w:bidi="ar_AE"/>
        </w:rPr>
      </w:r>
      <w:r>
        <w:rPr>
          <w:lang w:val="ar_AE" w:bidi="ar_AE"/>
        </w:rPr>
        <w:t>عندما غزا كورش العظيم الإمبراطورية البابلية في عام 539 قبل الميلاد، تم استيعاب الفينيقيين بسلام. ولكن بعد حوالي قرنين من الزمان، شاركوا في تمرد ضد الفرس. عندما وقف الجيش الفارسي أمام صيدا في عام 352 قبل الميلاد وواجه السكان تدمير منازلهم واحتمال بيعهم كعبيد، أشعلوا النار في منازلهم وهلكوا معها. يُقال إن 40,000 شخص ماتوا في النيران. لم يكن لدى المدن الفينيقية الأخرى قلب لمواصلة التمرد.</w:t>
      </w:r>
    </w:p>
    <w:p>
      <w:pPr>
        <w:bidi/>
      </w:pPr>
      <w:r>
        <w:rPr>
          <w:lang w:val="ar_AE" w:bidi="ar_AE"/>
        </w:rPr>
      </w:r>
      <w:r>
        <w:rPr>
          <w:lang w:val="ar_AE" w:bidi="ar_AE"/>
        </w:rPr>
        <w:t>عندما مر الإسكندر الأكبر عبر فينيقية في عام 332 قبل الميلاد، رحبت معظم المدن بالتحرر من الحكم الفارسي وفتحت أبوابها له. إلا أن صور لم تفعل ذلك، وتم تدميرها بالكامل بعد حصار دام سبعة أشهر. عندما أُعيد بناء المدينة، تم توطينها بالمهاجرين من آسيا الصغرى ولم يكن لها ارتباط عرقي كبير بالفترة السابقة. تم كسر التفوق البحري الفينيقي إلى الأبد.</w:t>
      </w:r>
    </w:p>
    <w:p>
      <w:pPr>
        <w:bidi/>
      </w:pPr>
      <w:r>
        <w:rPr>
          <w:lang w:val="ar_AE" w:bidi="ar_AE"/>
        </w:rPr>
      </w:r>
      <w:r>
        <w:rPr>
          <w:lang w:val="ar_AE" w:bidi="ar_AE"/>
        </w:rPr>
        <w:t>بعد ذلك، أصبحت فينيقية تحت سيطرة البطالمة (286 قبل الميلاد)، السلوقيين (198 قبل الميلاد)، والرومان (64 قبل الميلاد). خلال الفترة الرومانية، كانت فينيقية جزءًا من مقاطعة سوريا وتمتعت بازدهار جديد خلال باكس رومانا (السلام الروماني) في القرنين الأولين من العصر المسيحي. بحلول ذلك الوقت، كانت قد تأثرت بشكل كبير بالثقافة الهلنستية وزال طابعها السامي السابق.</w:t>
      </w:r>
    </w:p>
    <w:p>
      <w:pPr>
        <w:pStyle w:val="Heading3"/>
        <w:bidi/>
      </w:pPr>
      <w:r>
        <w:rPr>
          <w:lang w:val="ar_AE" w:bidi="ar_AE"/>
        </w:rPr>
        <w:t>الأهمية الثقافية والتاريخية</w:t>
      </w:r>
    </w:p>
    <w:p>
      <w:pPr>
        <w:bidi/>
      </w:pPr>
      <w:r>
        <w:rPr>
          <w:lang w:val="ar_AE" w:bidi="ar_AE"/>
        </w:rPr>
      </w:r>
      <w:r>
        <w:rPr>
          <w:lang w:val="ar_AE" w:bidi="ar_AE"/>
        </w:rPr>
        <w:t>باعتبارهم أفضل البحارة في العالم القديم، هيمن الفينيقيون على البحر الأبيض المتوسط خلال النصف الأول من الألفية الأولى قبل الميلاد، وكذلك على بحر إيجه لفترة طويلة من ذلك الوقت. كبحارة شجعان، لم يقوموا فقط بشحن المنتجات بل نقلوا أيضًا الأفكار والعمليات وشاركوا في الكثير من التبادل الثقافي.</w:t>
      </w:r>
    </w:p>
    <w:p>
      <w:pPr>
        <w:bidi/>
      </w:pPr>
      <w:r>
        <w:rPr>
          <w:lang w:val="ar_AE" w:bidi="ar_AE"/>
        </w:rPr>
      </w:r>
      <w:r>
        <w:rPr>
          <w:lang w:val="ar_AE" w:bidi="ar_AE"/>
        </w:rPr>
        <w:t>على الرغم من عدم وجود دليل على أن الفينيقيين اخترعوا الأبجدية، إلا أنهم نشروا استخدامها على نطاق واسع حتى أصبحت تُعرف بالأبجدية الفينيقية. كان من المهم بشكل خاص نقلهم لها إلى الإغريق (في الأقل بحلول عام 750 قبل الميلاد)، الذين أضافوا إليها الحروف المتحركة ونقلوها إلى العالم الغربي.</w:t>
      </w:r>
    </w:p>
    <w:p>
      <w:pPr>
        <w:bidi/>
      </w:pPr>
      <w:r>
        <w:rPr>
          <w:lang w:val="ar_AE" w:bidi="ar_AE"/>
        </w:rPr>
      </w:r>
      <w:r>
        <w:rPr>
          <w:lang w:val="ar_AE" w:bidi="ar_AE"/>
        </w:rPr>
        <w:t>كما أنشأ الفينيقيون مستعمرات في أماكن عديدة في البحر الأبيض المتوسط الغربي، لا سيما خلال القرن الثامن قبل الميلاد. كانت أقوى هذه المستعمرات قرطاج، التي سيطرت في أوجها على الجزء الغربي من شمال أفريقيا، وجزء كبير من إسبانيا، والعديد من الجزر المتوسطية، وكادت أن تهزم روما خلال القرن الثالث قبل الميلاد.</w:t>
      </w:r>
    </w:p>
    <w:p>
      <w:pPr>
        <w:bidi/>
      </w:pPr>
      <w:r>
        <w:rPr>
          <w:lang w:val="ar_AE" w:bidi="ar_AE"/>
        </w:rPr>
      </w:r>
      <w:r>
        <w:rPr>
          <w:lang w:val="ar_AE" w:bidi="ar_AE"/>
        </w:rPr>
        <w:t>علاوة على ذلك، طور الفينيقيون تقنيات متقدمة في صناعة المعادن؛ يعتقد بعض العلماء أن المصريين وربما حتى شعوب بحر إيجة استمدوا بعض عملياتهم من الفينيقيين. على الرغم من أنهم قد لا يكونون قد اخترعوا صناعة الزجاج، كما يدعي العديد من المؤلفين القدماء، إلا أنهم بالتأكيد ساهموا كثيرًا في تطويرها ونشر معرفتها في العالم القديم. قام الفينيقيون بتصدير كميات من الصبغة الأرجوانية أو القماش المصبوغ وأرزهم الشهير. وجد أرز لبنان طريقه ليس فقط إلى فلسطين ولكن أيضًا إلى مصر وبلاد ما بين النهرين وإيران البعيدة.</w:t>
      </w:r>
    </w:p>
    <w:p>
      <w:pPr>
        <w:bidi/>
      </w:pPr>
      <w:r>
        <w:rPr>
          <w:lang w:val="ar_AE" w:bidi="ar_AE"/>
        </w:rPr>
      </w:r>
      <w:r>
        <w:rPr>
          <w:lang w:val="ar_AE" w:bidi="ar_AE"/>
        </w:rPr>
        <w:t>من بين جميع صادرات الفينيقيين، كانت عبادة البعل هي الأكثر انتقادًا في الكتاب المقدس، والتي وجدت طريقها إلى مملكة إسرائيل من خلال زواج إيزابل من آخاب، وإلى مملكة يهوذا من خلال زواج ابنتهما عثليا من يهورام.</w:t>
      </w:r>
    </w:p>
    <w:p>
      <w:pPr>
        <w:pStyle w:val="Heading3"/>
        <w:bidi/>
      </w:pPr>
      <w:r>
        <w:rPr>
          <w:lang w:val="ar_AE" w:bidi="ar_AE"/>
        </w:rPr>
        <w:t>الدين</w:t>
      </w:r>
    </w:p>
    <w:p>
      <w:pPr>
        <w:bidi/>
      </w:pPr>
      <w:r>
        <w:rPr>
          <w:lang w:val="ar_AE" w:bidi="ar_AE"/>
        </w:rPr>
      </w:r>
      <w:r>
        <w:rPr>
          <w:lang w:val="ar_AE" w:bidi="ar_AE"/>
        </w:rPr>
        <w:t>المعروف عن الدين الفينيقي أقل مما هو معروف عن ديانات معظم الشعوب الأخرى في العصور القديمة. هذا في المقام الأول لأن الأدب الفينيقي لم يتم الحفاظ عليه. لا يمكن التأكد من أن المعلومات من أوغاريت القديمة في سوريا المجاورة تعكس بشكل صحيح الممارسات والمعتقدات الدينية لمدن الفينيقيين. ولا ينبغي الافتراض أن دين مستعمرات فينيقيا تم نقله دون تعديل من البلد الأم. لسوء الحظ، ما يقوله العهد القديم عن الدين الكنعاني لا يميز بين معتقدات أو ممارسات مدن الفينيقيين الفردية. تم جمع المعلومات التالية تقريبًا حصريًا من المصادر الفينيقية.</w:t>
      </w:r>
    </w:p>
    <w:p>
      <w:pPr>
        <w:bidi/>
      </w:pPr>
      <w:r>
        <w:rPr>
          <w:lang w:val="ar_AE" w:bidi="ar_AE"/>
        </w:rPr>
      </w:r>
      <w:r>
        <w:rPr>
          <w:lang w:val="ar_AE" w:bidi="ar_AE"/>
        </w:rPr>
        <w:t>ظهرت عدة أسماء عامة في الدين الفينيقي. كان إيل هو الكلمة السامية للإله واسم إله معين كان رئيس البانثيون. يعني بعل ببساطة "السيد"، ولكنه ينطبق أيضًا على ابن إيل. تعني بعلات "السيدة"، لكنها غالبًا ما كانت تشير إلى إلهة معينة مثل بعلات جبيل أو بيبلوس. كانت الكلمة العبرية ملك تعني "ملك" أو "حاكم"، لكنها قد تشكل جزءًا من اسم إله مثل ملكرت ("حاكم المدينة")، الإله الرئيس لصيدا.</w:t>
      </w:r>
    </w:p>
    <w:p>
      <w:pPr>
        <w:bidi/>
      </w:pPr>
      <w:r>
        <w:rPr>
          <w:lang w:val="ar_AE" w:bidi="ar_AE"/>
        </w:rPr>
      </w:r>
      <w:r>
        <w:rPr>
          <w:lang w:val="ar_AE" w:bidi="ar_AE"/>
        </w:rPr>
        <w:t>كما هو الحال في ولايات المدن اليونانية، كانت المدن الفينيقية لديها آلهة حامية لم تكن بالضرورة رئيسة البانثيون. على الجانب الأنثوي، كان هناك في الواقع إلهة واحدة فقط تُعبد في جميع المدن، وهي إلهة الأم والخصوبة عشتارت أو عشتروت (بالعبرية، عشتروث)، الإلهة البابلية عشتار. كانت تُعتبر والدة الآلهة والبشر وكذلك النباتات. تميز سلوكها بالانحلال، وكان يتم ممارسة البغاء الديني باسمها.</w:t>
      </w:r>
    </w:p>
    <w:p>
      <w:pPr>
        <w:bidi/>
      </w:pPr>
      <w:r>
        <w:rPr>
          <w:lang w:val="ar_AE" w:bidi="ar_AE"/>
        </w:rPr>
      </w:r>
      <w:r>
        <w:rPr>
          <w:lang w:val="ar_AE" w:bidi="ar_AE"/>
        </w:rPr>
        <w:t>كانت بعلات جبيل، التي رمزت إلى الخصوبة وبالتالي كانت تقابل عشتار، هي الإلهة البارزة في جبيل، لكن أدونيس كان أيضًا مهمًا جدًا. كالإله الشاب الذي مات وقام من جديد، كان مرتبطًا بالموت السنوي وعودة الحياة للنباتات.</w:t>
      </w:r>
    </w:p>
    <w:p>
      <w:pPr>
        <w:bidi/>
      </w:pPr>
      <w:r>
        <w:rPr>
          <w:lang w:val="ar_AE" w:bidi="ar_AE"/>
        </w:rPr>
      </w:r>
      <w:r>
        <w:rPr>
          <w:lang w:val="ar_AE" w:bidi="ar_AE"/>
        </w:rPr>
        <w:t>كانت عشتار بارزة أيضًا في مجمع آلهة صيدا، كما يتضح من النقوش العديدة والمعابد التي بُنيت تكريمًا لها، وحقيقة أن الملوك والملكات أطلقوا على أنفسهم كهنة لها. كان الإله الذكر الأكثر مشاركة في حياة الصيدونيين هو إشمون، الذي يُعتقد أنه يتوافق مع أدونيس في الوظيفة. وقد عرّفه الإغريق على أنه أسكليبيوس، إله الشفاء.</w:t>
      </w:r>
    </w:p>
    <w:p>
      <w:pPr>
        <w:bidi/>
      </w:pPr>
      <w:r>
        <w:rPr>
          <w:lang w:val="ar_AE" w:bidi="ar_AE"/>
        </w:rPr>
      </w:r>
      <w:r>
        <w:rPr>
          <w:lang w:val="ar_AE" w:bidi="ar_AE"/>
        </w:rPr>
        <w:t>كان الإله الرئيس في صور هو ملكارت، البعل أو سيد صور. نظرًا لأن عيد البعث السنوي كان يُحتفل به تكريماً له، فقد تم مساواته مع إشمون من صيدا وأدونيس من جبيل. عرّف الإغريق ملكارت بهرقل أو هيراكليس. عندما جاءت صور للسيطرة على المدن الفينيقية الأخرى، ارتفع ملكارت إلى مكانة بارزة في آلهتهم. كان ملكارت هو البعل الذي تم تقديمه إلى إسرائيل في أيام آخاب، الذي تزوج من إيزابل من صور. كانت الإلهة الرئيسة في صور هي عشتروت. بنى حيرام معابد لكل من ملكارت وعشتروت في صور، وأدخل سليمان عبادة عشتروت (عشتروث) إلى القدس في أيامه (</w:t>
      </w:r>
      <w:hyperlink r:id="rId754">
        <w:r>
          <w:rPr>
            <w:lang w:val="ar_AE" w:bidi="ar_AE"/>
          </w:rPr>
          <w:rPr>
            <w:color w:val="0000EE"/>
            <w:u w:val="single"/>
          </w:rPr>
          <w:t>1 ملوك 11:5</w:t>
        </w:r>
      </w:hyperlink>
      <w:r>
        <w:rPr>
          <w:lang w:val="ar_AE" w:bidi="ar_AE"/>
        </w:rPr>
        <w:t>). وظل مزارها يزعج اليهود حتى إصلاح يوشيا في أواخر القرن السابع قبل الميلاد (</w:t>
      </w:r>
      <w:hyperlink r:id="rId755">
        <w:r>
          <w:rPr>
            <w:lang w:val="ar_AE" w:bidi="ar_AE"/>
          </w:rPr>
          <w:rPr>
            <w:color w:val="0000EE"/>
            <w:u w:val="single"/>
          </w:rPr>
          <w:t>2 ملوك 23:13</w:t>
        </w:r>
      </w:hyperlink>
      <w:r>
        <w:rPr>
          <w:lang w:val="ar_AE" w:bidi="ar_AE"/>
        </w:rPr>
        <w:t>).</w:t>
      </w:r>
    </w:p>
    <w:p>
      <w:pPr>
        <w:bidi/>
      </w:pPr>
      <w:r>
        <w:rPr>
          <w:lang w:val="ar_AE" w:bidi="ar_AE"/>
        </w:rPr>
      </w:r>
      <w:r>
        <w:rPr>
          <w:lang w:val="ar_AE" w:bidi="ar_AE"/>
        </w:rPr>
        <w:t>كانت أماكن عبادة بعل إما أماكن مرتفعة في التلال (تتكون من مذبح وعمود حجري يمثل بعل، وشجرة أو عمود يمثل عشتار) أو حظائر حجرية تحتوي على مذبح وعمود حجري وشجرة. أحيانًا كانت مباني معابد مغطاة. كانت التضحيات تتكون من الحيوانات والخضروات، وفي أوقات الكوارث الكبيرة، من البشر. كانت تُقام مهرجانات دينية عظيمة لمراقبة ارتباط الإله بإيقاع الفصول. عندما يموت هو والطبيعة، كان هناك حداد وطقوس جنازة وربما تعذيب ذاتي. كان مهرجان الربيع، الذي يحتفل بقيامته وحياته الجديدة في الطبيعة والذي يسعى إلى خصوبة الطبيعة، عادة ما يكون مصحوبًا بالدعارة الطقسية. جلبت عبادة بعل، بما في ذلك عبادة الأصنام والتضحية البشرية والانحلال الجنسي، إدانة خاصة من الله.</w:t>
      </w:r>
    </w:p>
    <w:p>
      <w:pPr>
        <w:pStyle w:val="Heading3"/>
        <w:bidi/>
      </w:pPr>
      <w:r>
        <w:rPr>
          <w:lang w:val="ar_AE" w:bidi="ar_AE"/>
        </w:rPr>
        <w:t>فينيقية والكتاب المقدس</w:t>
      </w:r>
    </w:p>
    <w:p>
      <w:pPr>
        <w:bidi/>
      </w:pPr>
      <w:r>
        <w:rPr>
          <w:lang w:val="ar_AE" w:bidi="ar_AE"/>
        </w:rPr>
      </w:r>
      <w:r>
        <w:rPr>
          <w:lang w:val="ar_AE" w:bidi="ar_AE"/>
        </w:rPr>
        <w:t xml:space="preserve">أصبحت فينيقية منخرطة في التاريخ الكتابي بعد فترة وجيزة من عام 1000 قبل الميلاد، عندما حصل داود من حيرام الأول ملك صور على بعض أرز لبنان المرغوب بشدة لبناء قصره. كما اشترى سليمان أرزًا من حيرام لقصره والمعبد. استأجر حرفيين فينيقيين لبناء المعبد، ولتشييد التحصينات في المراكز الاستراتيجية، ولإنشاء منشأة ميناء رئيس في عصيون جابر على خليج العقبة، وهو ذراع من البحر الأحمر. تم استخدام التصميم المعماري الفينيقي في مختلف مشاريع البناء العبرية في زمن سليمان، وجعلت خبرة بناء السفن الفينيقية من الممكن لسليمان إنشاء أسطول تجاري. قام البحارة الفينيقيون بتشغيل السفن بعد إطلاقها (انظر </w:t>
      </w:r>
      <w:hyperlink r:id="rId756">
        <w:r>
          <w:rPr>
            <w:lang w:val="ar_AE" w:bidi="ar_AE"/>
          </w:rPr>
          <w:rPr>
            <w:color w:val="0000EE"/>
            <w:u w:val="single"/>
          </w:rPr>
          <w:t>1 ملوك 9:10–28</w:t>
        </w:r>
      </w:hyperlink>
      <w:r>
        <w:rPr>
          <w:lang w:val="ar_AE" w:bidi="ar_AE"/>
        </w:rPr>
        <w:t>).</w:t>
      </w:r>
    </w:p>
    <w:p>
      <w:pPr>
        <w:bidi/>
      </w:pPr>
      <w:r>
        <w:rPr>
          <w:lang w:val="ar_AE" w:bidi="ar_AE"/>
        </w:rPr>
      </w:r>
      <w:r>
        <w:rPr>
          <w:lang w:val="ar_AE" w:bidi="ar_AE"/>
        </w:rPr>
        <w:t xml:space="preserve">خلال النصف الأول من القرن التاسع قبل الميلاد، كان التأثير الفينيقي على إسرائيل دينيًا إلى حد كبير. في ذلك الوقت، تزوجت إيزابل، أميرة من صور، آخاب وأدخلت عبادة بعل إلى المملكة الشمالية. بعد أكثر من قرن، كانت فينيقية موضوع إدانة نبوية. ألقى إشعياء (قبل 700 قبل الميلاد، انظر </w:t>
      </w:r>
      <w:hyperlink r:id="rId757">
        <w:r>
          <w:rPr>
            <w:lang w:val="ar_AE" w:bidi="ar_AE"/>
          </w:rPr>
          <w:rPr>
            <w:color w:val="0000EE"/>
            <w:u w:val="single"/>
          </w:rPr>
          <w:t>إشعياء 23</w:t>
        </w:r>
      </w:hyperlink>
      <w:r>
        <w:rPr>
          <w:lang w:val="ar_AE" w:bidi="ar_AE"/>
        </w:rPr>
        <w:t xml:space="preserve">) وحزقيال (حوالي 600 قبل الميلاد، انظر </w:t>
      </w:r>
      <w:hyperlink r:id="rId758">
        <w:r>
          <w:rPr>
            <w:lang w:val="ar_AE" w:bidi="ar_AE"/>
          </w:rPr>
          <w:rPr>
            <w:color w:val="0000EE"/>
            <w:u w:val="single"/>
          </w:rPr>
          <w:t>حزقيال 26:2–19؛</w:t>
        </w:r>
      </w:hyperlink>
      <w:r>
        <w:rPr>
          <w:lang w:val="ar_AE" w:bidi="ar_AE"/>
        </w:rPr>
        <w:t xml:space="preserve"> </w:t>
      </w:r>
      <w:hyperlink r:id="rId759">
        <w:r>
          <w:rPr>
            <w:lang w:val="ar_AE" w:bidi="ar_AE"/>
          </w:rPr>
          <w:rPr>
            <w:color w:val="0000EE"/>
            <w:u w:val="single"/>
          </w:rPr>
          <w:t>28:1–23</w:t>
        </w:r>
      </w:hyperlink>
      <w:r>
        <w:rPr>
          <w:lang w:val="ar_AE" w:bidi="ar_AE"/>
        </w:rPr>
        <w:t>) تنبؤات بالمعاناة والدمار على كل من صور وصيدا.</w:t>
      </w:r>
    </w:p>
    <w:p>
      <w:pPr>
        <w:bidi/>
      </w:pPr>
      <w:r>
        <w:rPr>
          <w:lang w:val="ar_AE" w:bidi="ar_AE"/>
        </w:rPr>
      </w:r>
      <w:r>
        <w:rPr>
          <w:lang w:val="ar_AE" w:bidi="ar_AE"/>
        </w:rPr>
        <w:t>في زمن العهد الجديد، قضى الرسول بولس أسبوعًا في صور مع مجموعة من المسيحيين عند عودته إلى القدس في نهاية رحلته التبشيرية الثالثة (</w:t>
      </w:r>
      <w:hyperlink r:id="rId760">
        <w:r>
          <w:rPr>
            <w:lang w:val="ar_AE" w:bidi="ar_AE"/>
          </w:rPr>
          <w:rPr>
            <w:color w:val="0000EE"/>
            <w:u w:val="single"/>
          </w:rPr>
          <w:t>أعمال الرسل 21:2–7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فيُّوم</w:t>
      </w:r>
      <w:r>
        <w:rPr>
          <w:lang w:val="ar_AE" w:bidi="ar_AE"/>
        </w:rPr>
      </w:r>
    </w:p>
    <w:p>
      <w:pPr>
        <w:bidi/>
      </w:pPr>
      <w:r>
        <w:rPr>
          <w:lang w:val="ar_AE" w:bidi="ar_AE"/>
        </w:rPr>
      </w:r>
      <w:r>
        <w:rPr>
          <w:lang w:val="ar_AE" w:bidi="ar_AE"/>
        </w:rPr>
        <w:t>أكبر واحة في مِصْرَ، تقع على بعد 70 ميلًا (112.6 كيلومترًا) تقريبًا جَنُوب غرب القاهرة. في المركز، توجد بحيرة قارون، وهي البحيرة الداخلية الكبيرة الوحيدة في مِصْرَ التي تغطي اليوم 90 ميلًا مربعًا (144.8 كيلومترًا مربعًا) ويبلغ عمقها حوالي 17 قدمًا (5.2 مترًا)، وسطحها يقع على ارتفاع 147 قدمًا (44.8 مترًا) تحت مستوى ٱلبحر الأبيض المتوسط. بحيرة قارون مُحاطة بنصف مليون فدان تقريبًا من الأراضي الزراعية. في العصور القديمة، كانت قارون أكبر بكثير مما هي عليه اليوم.</w:t>
      </w:r>
    </w:p>
    <w:p>
      <w:pPr>
        <w:bidi/>
      </w:pPr>
      <w:r>
        <w:rPr>
          <w:lang w:val="ar_AE" w:bidi="ar_AE"/>
        </w:rPr>
      </w:r>
      <w:r>
        <w:rPr>
          <w:lang w:val="ar_AE" w:bidi="ar_AE"/>
        </w:rPr>
        <w:t>اعتقد العديد من الكُتاب القدماء أن البحيرة، شريان الحياة للفيوم، كانت بحيرة اصطناعية، متَّبعين المؤرخ اليوناني هيرودوتس من القرن الخامس قبل الميلاد. لكن التحقيقات الحديثة استنتجتْ أنها كانت تُغذَّى بالينابيع. في وقت ما، بعد عام 2000 قبل الميلاد، خلال حِقْبَة المملكة الوسطى في مِصْر، حُفرَتْ قناة مع بوابات للتحكم في المياه لربط بحيرة قارون بنهر النيل. قام حُكام خلال تلك الحِقْبَة بإنشاء نظام ريٍّ وشملوا منطقة كبيرة منها داخل إطار المناطق الزراعية.</w:t>
      </w:r>
    </w:p>
    <w:p>
      <w:pPr>
        <w:bidi/>
      </w:pPr>
      <w:r>
        <w:rPr>
          <w:lang w:val="ar_AE" w:bidi="ar_AE"/>
        </w:rPr>
      </w:r>
      <w:r>
        <w:rPr>
          <w:lang w:val="ar_AE" w:bidi="ar_AE"/>
        </w:rPr>
        <w:t>تدهور ازدهار الفيوم عندما استخدم رمسيس الثاني وآخرون مباني المنطقة كمحاجر. أعاد البطالمة ازدهارها خلال القرنَين الثالث والثاني قبل الميلاد، عندما وصل إليها العديد من المستوطنين اليونان. بالإضافة إلى اكتشاف آثار الفيوم، اكتشف علماء الآثار كميات من أدَب البرديات المكتوب باليونانية. ساعدت هذه البرديات على توضيح معنى بعض الكلمات المستخدمة في العهد الجديد.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0:14" TargetMode="External"/><Relationship Id="rId16" Type="http://schemas.openxmlformats.org/officeDocument/2006/relationships/hyperlink" Target="https://ref.ly/1Chr1:12" TargetMode="External"/><Relationship Id="rId17" Type="http://schemas.openxmlformats.org/officeDocument/2006/relationships/hyperlink" Target="https://ref.ly/Matt18:13" TargetMode="External"/><Relationship Id="rId18" Type="http://schemas.openxmlformats.org/officeDocument/2006/relationships/hyperlink" Target="https://ref.ly/Luke13:17" TargetMode="External"/><Relationship Id="rId19" Type="http://schemas.openxmlformats.org/officeDocument/2006/relationships/hyperlink" Target="https://ref.ly/Luke24:52" TargetMode="External"/><Relationship Id="rId20" Type="http://schemas.openxmlformats.org/officeDocument/2006/relationships/hyperlink" Target="https://ref.ly/Acts15:31" TargetMode="External"/><Relationship Id="rId21" Type="http://schemas.openxmlformats.org/officeDocument/2006/relationships/hyperlink" Target="https://ref.ly/Rom16:19" TargetMode="External"/><Relationship Id="rId22" Type="http://schemas.openxmlformats.org/officeDocument/2006/relationships/hyperlink" Target="https://ref.ly/1Cor13:6" TargetMode="External"/><Relationship Id="rId23" Type="http://schemas.openxmlformats.org/officeDocument/2006/relationships/hyperlink" Target="https://ref.ly/1Sam2:1" TargetMode="External"/><Relationship Id="rId24" Type="http://schemas.openxmlformats.org/officeDocument/2006/relationships/hyperlink" Target="https://ref.ly/1Sam11:9" TargetMode="External"/><Relationship Id="rId25" Type="http://schemas.openxmlformats.org/officeDocument/2006/relationships/hyperlink" Target="https://ref.ly/1Sam18:6" TargetMode="External"/><Relationship Id="rId26" Type="http://schemas.openxmlformats.org/officeDocument/2006/relationships/hyperlink" Target="https://ref.ly/2Sam6:12" TargetMode="External"/><Relationship Id="rId27" Type="http://schemas.openxmlformats.org/officeDocument/2006/relationships/hyperlink" Target="https://ref.ly/1Kgs1:40" TargetMode="External"/><Relationship Id="rId28" Type="http://schemas.openxmlformats.org/officeDocument/2006/relationships/hyperlink" Target="https://ref.ly/Esth9:17-Esth9:22" TargetMode="External"/><Relationship Id="rId29" Type="http://schemas.openxmlformats.org/officeDocument/2006/relationships/hyperlink" Target="https://ref.ly/Ps137:1-Ps137:6" TargetMode="External"/><Relationship Id="rId30" Type="http://schemas.openxmlformats.org/officeDocument/2006/relationships/hyperlink" Target="https://ref.ly/Prov5:18" TargetMode="External"/><Relationship Id="rId31" Type="http://schemas.openxmlformats.org/officeDocument/2006/relationships/hyperlink" Target="https://ref.ly/Matt5:11-Matt5:12" TargetMode="External"/><Relationship Id="rId32" Type="http://schemas.openxmlformats.org/officeDocument/2006/relationships/hyperlink" Target="https://ref.ly/Phil4:4" TargetMode="External"/><Relationship Id="rId33" Type="http://schemas.openxmlformats.org/officeDocument/2006/relationships/hyperlink" Target="https://ref.ly/1Thess5:16" TargetMode="External"/><Relationship Id="rId34" Type="http://schemas.openxmlformats.org/officeDocument/2006/relationships/hyperlink" Target="https://ref.ly/Jas1:2" TargetMode="External"/><Relationship Id="rId35" Type="http://schemas.openxmlformats.org/officeDocument/2006/relationships/hyperlink" Target="https://ref.ly/Gal5:22" TargetMode="External"/><Relationship Id="rId36" Type="http://schemas.openxmlformats.org/officeDocument/2006/relationships/hyperlink" Target="https://ref.ly/Luke18:9-Luke18:14" TargetMode="External"/><Relationship Id="rId37" Type="http://schemas.openxmlformats.org/officeDocument/2006/relationships/hyperlink" Target="https://ref.ly/Mark7:1-Mark7:4" TargetMode="External"/><Relationship Id="rId38" Type="http://schemas.openxmlformats.org/officeDocument/2006/relationships/hyperlink" Target="https://ref.ly/Gal1:14" TargetMode="External"/><Relationship Id="rId39" Type="http://schemas.openxmlformats.org/officeDocument/2006/relationships/hyperlink" Target="https://ref.ly/Mark7:1-Mark7:37" TargetMode="External"/><Relationship Id="rId40" Type="http://schemas.openxmlformats.org/officeDocument/2006/relationships/hyperlink" Target="https://ref.ly/Mark7:5" TargetMode="External"/><Relationship Id="rId41" Type="http://schemas.openxmlformats.org/officeDocument/2006/relationships/hyperlink" Target="https://ref.ly/Mark7:8" TargetMode="External"/><Relationship Id="rId42" Type="http://schemas.openxmlformats.org/officeDocument/2006/relationships/hyperlink" Target="https://ref.ly/Mark7:13" TargetMode="External"/><Relationship Id="rId43" Type="http://schemas.openxmlformats.org/officeDocument/2006/relationships/hyperlink" Target="https://ref.ly/Matt15:1-Matt15:6" TargetMode="External"/><Relationship Id="rId44" Type="http://schemas.openxmlformats.org/officeDocument/2006/relationships/hyperlink" Target="https://ref.ly/Mark7:10-Mark7:12" TargetMode="External"/><Relationship Id="rId45" Type="http://schemas.openxmlformats.org/officeDocument/2006/relationships/hyperlink" Target="https://ref.ly/Phil3:6" TargetMode="External"/><Relationship Id="rId46" Type="http://schemas.openxmlformats.org/officeDocument/2006/relationships/hyperlink" Target="https://ref.ly/Matt5:48" TargetMode="External"/><Relationship Id="rId47" Type="http://schemas.openxmlformats.org/officeDocument/2006/relationships/hyperlink" Target="https://ref.ly/Matt5:20" TargetMode="External"/><Relationship Id="rId48" Type="http://schemas.openxmlformats.org/officeDocument/2006/relationships/hyperlink" Target="https://ref.ly/1Chr2:53" TargetMode="External"/><Relationship Id="rId49" Type="http://schemas.openxmlformats.org/officeDocument/2006/relationships/hyperlink" Target="https://ref.ly/Ezra2:44" TargetMode="External"/><Relationship Id="rId50" Type="http://schemas.openxmlformats.org/officeDocument/2006/relationships/hyperlink" Target="https://ref.ly/Neh7:47" TargetMode="External"/><Relationship Id="rId51" Type="http://schemas.openxmlformats.org/officeDocument/2006/relationships/hyperlink" Target="https://ref.ly/Exod13:13" TargetMode="External"/><Relationship Id="rId52" Type="http://schemas.openxmlformats.org/officeDocument/2006/relationships/hyperlink" Target="https://ref.ly/Exod34:20" TargetMode="External"/><Relationship Id="rId53" Type="http://schemas.openxmlformats.org/officeDocument/2006/relationships/hyperlink" Target="https://ref.ly/Exod21:8" TargetMode="External"/><Relationship Id="rId54" Type="http://schemas.openxmlformats.org/officeDocument/2006/relationships/hyperlink" Target="https://ref.ly/Job6:23" TargetMode="External"/><Relationship Id="rId55" Type="http://schemas.openxmlformats.org/officeDocument/2006/relationships/hyperlink" Target="https://ref.ly/Num18:15-Num18:16" TargetMode="External"/><Relationship Id="rId56" Type="http://schemas.openxmlformats.org/officeDocument/2006/relationships/hyperlink" Target="https://ref.ly/Num18:16" TargetMode="External"/><Relationship Id="rId57" Type="http://schemas.openxmlformats.org/officeDocument/2006/relationships/hyperlink" Target="https://ref.ly/Lev25:47-Lev25:49" TargetMode="External"/><Relationship Id="rId58" Type="http://schemas.openxmlformats.org/officeDocument/2006/relationships/hyperlink" Target="https://ref.ly/Lev25:25-Lev25:28" TargetMode="External"/><Relationship Id="rId59" Type="http://schemas.openxmlformats.org/officeDocument/2006/relationships/hyperlink" Target="https://ref.ly/Jer32:6-Jer32:9" TargetMode="External"/><Relationship Id="rId60" Type="http://schemas.openxmlformats.org/officeDocument/2006/relationships/hyperlink" Target="https://ref.ly/Ruth3:13" TargetMode="External"/><Relationship Id="rId61" Type="http://schemas.openxmlformats.org/officeDocument/2006/relationships/hyperlink" Target="https://ref.ly/Ruth4:1-Ruth4:6" TargetMode="External"/><Relationship Id="rId62" Type="http://schemas.openxmlformats.org/officeDocument/2006/relationships/hyperlink" Target="https://ref.ly/Exod21:28-Exod21:32" TargetMode="External"/><Relationship Id="rId63" Type="http://schemas.openxmlformats.org/officeDocument/2006/relationships/hyperlink" Target="https://ref.ly/Exod6:6" TargetMode="External"/><Relationship Id="rId64" Type="http://schemas.openxmlformats.org/officeDocument/2006/relationships/hyperlink" Target="https://ref.ly/Deut15:15" TargetMode="External"/><Relationship Id="rId65" Type="http://schemas.openxmlformats.org/officeDocument/2006/relationships/hyperlink" Target="https://ref.ly/Isa29:22" TargetMode="External"/><Relationship Id="rId66" Type="http://schemas.openxmlformats.org/officeDocument/2006/relationships/hyperlink" Target="https://ref.ly/Isa35:10" TargetMode="External"/><Relationship Id="rId67" Type="http://schemas.openxmlformats.org/officeDocument/2006/relationships/hyperlink" Target="https://ref.ly/Isa43:1" TargetMode="External"/><Relationship Id="rId68" Type="http://schemas.openxmlformats.org/officeDocument/2006/relationships/hyperlink" Target="https://ref.ly/Isa44:22" TargetMode="External"/><Relationship Id="rId69" Type="http://schemas.openxmlformats.org/officeDocument/2006/relationships/hyperlink" Target="https://ref.ly/Jer31:11" TargetMode="External"/><Relationship Id="rId70" Type="http://schemas.openxmlformats.org/officeDocument/2006/relationships/hyperlink" Target="https://ref.ly/Isa52:3" TargetMode="External"/><Relationship Id="rId71" Type="http://schemas.openxmlformats.org/officeDocument/2006/relationships/hyperlink" Target="https://ref.ly/Isa45:13" TargetMode="External"/><Relationship Id="rId72" Type="http://schemas.openxmlformats.org/officeDocument/2006/relationships/hyperlink" Target="https://ref.ly/Isa9:1-Isa9:6" TargetMode="External"/><Relationship Id="rId73" Type="http://schemas.openxmlformats.org/officeDocument/2006/relationships/hyperlink" Target="https://ref.ly/Isa11:1-Isa11:9" TargetMode="External"/><Relationship Id="rId74" Type="http://schemas.openxmlformats.org/officeDocument/2006/relationships/hyperlink" Target="https://ref.ly/Jer23:5-Jer23:6" TargetMode="External"/><Relationship Id="rId75" Type="http://schemas.openxmlformats.org/officeDocument/2006/relationships/hyperlink" Target="https://ref.ly/Matt3:12" TargetMode="External"/><Relationship Id="rId76" Type="http://schemas.openxmlformats.org/officeDocument/2006/relationships/hyperlink" Target="https://ref.ly/Matt20:28" TargetMode="External"/><Relationship Id="rId77" Type="http://schemas.openxmlformats.org/officeDocument/2006/relationships/hyperlink" Target="https://ref.ly/Mark10:45" TargetMode="External"/><Relationship Id="rId78" Type="http://schemas.openxmlformats.org/officeDocument/2006/relationships/hyperlink" Target="https://ref.ly/Rom3:25" TargetMode="External"/><Relationship Id="rId79" Type="http://schemas.openxmlformats.org/officeDocument/2006/relationships/hyperlink" Target="https://ref.ly/Acts20:28" TargetMode="External"/><Relationship Id="rId80" Type="http://schemas.openxmlformats.org/officeDocument/2006/relationships/hyperlink" Target="https://ref.ly/1Pet2:9" TargetMode="External"/><Relationship Id="rId81" Type="http://schemas.openxmlformats.org/officeDocument/2006/relationships/hyperlink" Target="https://ref.ly/1Cor7:22-1Cor7:24" TargetMode="External"/><Relationship Id="rId82" Type="http://schemas.openxmlformats.org/officeDocument/2006/relationships/hyperlink" Target="https://ref.ly/2Cor5:14-2Cor5:17" TargetMode="External"/><Relationship Id="rId83" Type="http://schemas.openxmlformats.org/officeDocument/2006/relationships/hyperlink" Target="https://ref.ly/John3:16" TargetMode="External"/><Relationship Id="rId84" Type="http://schemas.openxmlformats.org/officeDocument/2006/relationships/hyperlink" Target="https://ref.ly/Lev11:29" TargetMode="External"/><Relationship Id="rId85" Type="http://schemas.openxmlformats.org/officeDocument/2006/relationships/hyperlink" Target="https://ref.ly/Gen21:20-Gen21:21" TargetMode="External"/><Relationship Id="rId86" Type="http://schemas.openxmlformats.org/officeDocument/2006/relationships/hyperlink" Target="https://ref.ly/Num10:12" TargetMode="External"/><Relationship Id="rId87" Type="http://schemas.openxmlformats.org/officeDocument/2006/relationships/hyperlink" Target="https://ref.ly/Num12:16" TargetMode="External"/><Relationship Id="rId88" Type="http://schemas.openxmlformats.org/officeDocument/2006/relationships/hyperlink" Target="https://ref.ly/Num13:3,Num13:26" TargetMode="External"/><Relationship Id="rId89" Type="http://schemas.openxmlformats.org/officeDocument/2006/relationships/hyperlink" Target="https://ref.ly/1Sam25:1" TargetMode="External"/><Relationship Id="rId90" Type="http://schemas.openxmlformats.org/officeDocument/2006/relationships/hyperlink" Target="https://ref.ly/Josh18:23" TargetMode="External"/><Relationship Id="rId91" Type="http://schemas.openxmlformats.org/officeDocument/2006/relationships/hyperlink" Target="https://ref.ly/Ezra6:2" TargetMode="External"/><Relationship Id="rId92" Type="http://schemas.openxmlformats.org/officeDocument/2006/relationships/hyperlink" Target="https://ref.ly/Ezra1:1-Ezra1:4" TargetMode="External"/><Relationship Id="rId93" Type="http://schemas.openxmlformats.org/officeDocument/2006/relationships/hyperlink" Target="https://ref.ly/Isa44:28-Isa45:1" TargetMode="External"/><Relationship Id="rId94" Type="http://schemas.openxmlformats.org/officeDocument/2006/relationships/hyperlink" Target="https://ref.ly/Ezra1:1" TargetMode="External"/><Relationship Id="rId95" Type="http://schemas.openxmlformats.org/officeDocument/2006/relationships/hyperlink" Target="https://ref.ly/Ezra4:1-Ezra4:24" TargetMode="External"/><Relationship Id="rId96" Type="http://schemas.openxmlformats.org/officeDocument/2006/relationships/hyperlink" Target="https://ref.ly/Hag1:1" TargetMode="External"/><Relationship Id="rId97" Type="http://schemas.openxmlformats.org/officeDocument/2006/relationships/hyperlink" Target="https://ref.ly/Zech1:1" TargetMode="External"/><Relationship Id="rId98" Type="http://schemas.openxmlformats.org/officeDocument/2006/relationships/hyperlink" Target="https://ref.ly/Ezra5:6-Ezra5:17" TargetMode="External"/><Relationship Id="rId99" Type="http://schemas.openxmlformats.org/officeDocument/2006/relationships/hyperlink" Target="https://ref.ly/Ezra6:1-Ezra6:2" TargetMode="External"/><Relationship Id="rId100" Type="http://schemas.openxmlformats.org/officeDocument/2006/relationships/hyperlink" Target="https://ref.ly/Ezra6:15" TargetMode="External"/><Relationship Id="rId101" Type="http://schemas.openxmlformats.org/officeDocument/2006/relationships/hyperlink" Target="https://ref.ly/Neh2:1" TargetMode="External"/><Relationship Id="rId102" Type="http://schemas.openxmlformats.org/officeDocument/2006/relationships/hyperlink" Target="https://ref.ly/Neh2:19" TargetMode="External"/><Relationship Id="rId103" Type="http://schemas.openxmlformats.org/officeDocument/2006/relationships/hyperlink" Target="https://ref.ly/Neh4:1-Neh4:8" TargetMode="External"/><Relationship Id="rId104" Type="http://schemas.openxmlformats.org/officeDocument/2006/relationships/hyperlink" Target="https://ref.ly/Neh3:1" TargetMode="External"/><Relationship Id="rId105" Type="http://schemas.openxmlformats.org/officeDocument/2006/relationships/hyperlink" Target="https://ref.ly/Ezra4:6" TargetMode="External"/><Relationship Id="rId106" Type="http://schemas.openxmlformats.org/officeDocument/2006/relationships/hyperlink" Target="https://ref.ly/Ezek27:10" TargetMode="External"/><Relationship Id="rId107" Type="http://schemas.openxmlformats.org/officeDocument/2006/relationships/hyperlink" Target="https://ref.ly/Ezek38:5" TargetMode="External"/><Relationship Id="rId108" Type="http://schemas.openxmlformats.org/officeDocument/2006/relationships/hyperlink" Target="https://ref.ly/Dan10:1" TargetMode="External"/><Relationship Id="rId109" Type="http://schemas.openxmlformats.org/officeDocument/2006/relationships/hyperlink" Target="https://ref.ly/Dan8:20" TargetMode="External"/><Relationship Id="rId110" Type="http://schemas.openxmlformats.org/officeDocument/2006/relationships/hyperlink" Target="https://ref.ly/Dan11:2" TargetMode="External"/><Relationship Id="rId111" Type="http://schemas.openxmlformats.org/officeDocument/2006/relationships/hyperlink" Target="https://ref.ly/1Chr13:11" TargetMode="External"/><Relationship Id="rId112" Type="http://schemas.openxmlformats.org/officeDocument/2006/relationships/hyperlink" Target="https://ref.ly/2Sam6:8" TargetMode="External"/><Relationship Id="rId113" Type="http://schemas.openxmlformats.org/officeDocument/2006/relationships/hyperlink" Target="https://ref.ly/Gen38:29" TargetMode="External"/><Relationship Id="rId114" Type="http://schemas.openxmlformats.org/officeDocument/2006/relationships/hyperlink" Target="https://ref.ly/Gen46:12" TargetMode="External"/><Relationship Id="rId115" Type="http://schemas.openxmlformats.org/officeDocument/2006/relationships/hyperlink" Target="https://ref.ly/Num26:20-Num26:21" TargetMode="External"/><Relationship Id="rId116" Type="http://schemas.openxmlformats.org/officeDocument/2006/relationships/hyperlink" Target="https://ref.ly/1Chr2:4-1Chr2:5" TargetMode="External"/><Relationship Id="rId117" Type="http://schemas.openxmlformats.org/officeDocument/2006/relationships/hyperlink" Target="https://ref.ly/1Chr4:1" TargetMode="External"/><Relationship Id="rId118" Type="http://schemas.openxmlformats.org/officeDocument/2006/relationships/hyperlink" Target="https://ref.ly/Ruth4:18-Ruth4:22" TargetMode="External"/><Relationship Id="rId119" Type="http://schemas.openxmlformats.org/officeDocument/2006/relationships/hyperlink" Target="https://ref.ly/Matt1:3" TargetMode="External"/><Relationship Id="rId120" Type="http://schemas.openxmlformats.org/officeDocument/2006/relationships/hyperlink" Target="https://ref.ly/Luke3:33" TargetMode="External"/><Relationship Id="rId121" Type="http://schemas.openxmlformats.org/officeDocument/2006/relationships/hyperlink" Target="https://ref.ly/Ruth4:12" TargetMode="External"/><Relationship Id="rId122" Type="http://schemas.openxmlformats.org/officeDocument/2006/relationships/hyperlink" Target="https://ref.ly/1Chr27:2-1Chr27:3" TargetMode="External"/><Relationship Id="rId123" Type="http://schemas.openxmlformats.org/officeDocument/2006/relationships/hyperlink" Target="https://ref.ly/1Chr9:4" TargetMode="External"/><Relationship Id="rId124" Type="http://schemas.openxmlformats.org/officeDocument/2006/relationships/hyperlink" Target="https://ref.ly/Neh11:4-Neh11:6" TargetMode="External"/><Relationship Id="rId125" Type="http://schemas.openxmlformats.org/officeDocument/2006/relationships/hyperlink" Target="https://ref.ly/Num26:20" TargetMode="External"/><Relationship Id="rId126" Type="http://schemas.openxmlformats.org/officeDocument/2006/relationships/hyperlink" Target="https://ref.ly/1Kgs4:7,1Kgs4:17" TargetMode="External"/><Relationship Id="rId127" Type="http://schemas.openxmlformats.org/officeDocument/2006/relationships/hyperlink" Target="https://ref.ly/1Chr4:12" TargetMode="External"/><Relationship Id="rId128" Type="http://schemas.openxmlformats.org/officeDocument/2006/relationships/hyperlink" Target="https://ref.ly/Ezra2:49" TargetMode="External"/><Relationship Id="rId129" Type="http://schemas.openxmlformats.org/officeDocument/2006/relationships/hyperlink" Target="https://ref.ly/Neh7:51" TargetMode="External"/><Relationship Id="rId130" Type="http://schemas.openxmlformats.org/officeDocument/2006/relationships/hyperlink" Target="https://ref.ly/Neh3:6" TargetMode="External"/><Relationship Id="rId131" Type="http://schemas.openxmlformats.org/officeDocument/2006/relationships/hyperlink" Target="https://ref.ly/1Macc9:66" TargetMode="External"/><Relationship Id="rId132" Type="http://schemas.openxmlformats.org/officeDocument/2006/relationships/hyperlink" Target="https://ref.ly/1Chr7:33" TargetMode="External"/><Relationship Id="rId133" Type="http://schemas.openxmlformats.org/officeDocument/2006/relationships/hyperlink" Target="https://ref.ly/Gen36:39" TargetMode="External"/><Relationship Id="rId134" Type="http://schemas.openxmlformats.org/officeDocument/2006/relationships/hyperlink" Target="https://ref.ly/1Chr1:50" TargetMode="External"/><Relationship Id="rId135" Type="http://schemas.openxmlformats.org/officeDocument/2006/relationships/hyperlink" Target="https://ref.ly/Song1:14" TargetMode="External"/><Relationship Id="rId136" Type="http://schemas.openxmlformats.org/officeDocument/2006/relationships/hyperlink" Target="https://ref.ly/Song4:13" TargetMode="External"/><Relationship Id="rId137" Type="http://schemas.openxmlformats.org/officeDocument/2006/relationships/hyperlink" Target="https://ref.ly/Deut18:10" TargetMode="External"/><Relationship Id="rId138" Type="http://schemas.openxmlformats.org/officeDocument/2006/relationships/hyperlink" Target="https://ref.ly/Num24:1" TargetMode="External"/><Relationship Id="rId139" Type="http://schemas.openxmlformats.org/officeDocument/2006/relationships/hyperlink" Target="https://ref.ly/1Kgs20:33" TargetMode="External"/><Relationship Id="rId140" Type="http://schemas.openxmlformats.org/officeDocument/2006/relationships/hyperlink" Target="https://ref.ly/Isa44:25" TargetMode="External"/><Relationship Id="rId141" Type="http://schemas.openxmlformats.org/officeDocument/2006/relationships/hyperlink" Target="https://ref.ly/Neh3:25" TargetMode="External"/><Relationship Id="rId142" Type="http://schemas.openxmlformats.org/officeDocument/2006/relationships/hyperlink" Target="https://ref.ly/Num16:1" TargetMode="External"/><Relationship Id="rId143" Type="http://schemas.openxmlformats.org/officeDocument/2006/relationships/hyperlink" Target="https://ref.ly/1Chr2:33" TargetMode="External"/><Relationship Id="rId144" Type="http://schemas.openxmlformats.org/officeDocument/2006/relationships/hyperlink" Target="https://ref.ly/Gen10:25" TargetMode="External"/><Relationship Id="rId145" Type="http://schemas.openxmlformats.org/officeDocument/2006/relationships/hyperlink" Target="https://ref.ly/Gen11:16-Gen11:19" TargetMode="External"/><Relationship Id="rId146" Type="http://schemas.openxmlformats.org/officeDocument/2006/relationships/hyperlink" Target="https://ref.ly/1Chr1:19,1Chr1:25" TargetMode="External"/><Relationship Id="rId147" Type="http://schemas.openxmlformats.org/officeDocument/2006/relationships/hyperlink" Target="https://ref.ly/Luke3:35" TargetMode="External"/><Relationship Id="rId148" Type="http://schemas.openxmlformats.org/officeDocument/2006/relationships/hyperlink" Target="https://ref.ly/Gen11:1-Gen11:9" TargetMode="External"/><Relationship Id="rId149" Type="http://schemas.openxmlformats.org/officeDocument/2006/relationships/hyperlink" Target="https://ref.ly/Gen10:24-Gen10:29" TargetMode="External"/><Relationship Id="rId150" Type="http://schemas.openxmlformats.org/officeDocument/2006/relationships/hyperlink" Target="https://ref.ly/Job29:6" TargetMode="External"/><Relationship Id="rId151" Type="http://schemas.openxmlformats.org/officeDocument/2006/relationships/hyperlink" Target="https://ref.ly/Job38:25" TargetMode="External"/><Relationship Id="rId152" Type="http://schemas.openxmlformats.org/officeDocument/2006/relationships/hyperlink" Target="https://ref.ly/Isa30:25" TargetMode="External"/><Relationship Id="rId153" Type="http://schemas.openxmlformats.org/officeDocument/2006/relationships/hyperlink" Target="https://ref.ly/Isa32:2" TargetMode="External"/><Relationship Id="rId154" Type="http://schemas.openxmlformats.org/officeDocument/2006/relationships/hyperlink" Target="https://ref.ly/1Chr2:47" TargetMode="External"/><Relationship Id="rId155" Type="http://schemas.openxmlformats.org/officeDocument/2006/relationships/hyperlink" Target="https://ref.ly/1Chr12:2-1Chr12:3" TargetMode="External"/><Relationship Id="rId156" Type="http://schemas.openxmlformats.org/officeDocument/2006/relationships/hyperlink" Target="https://ref.ly/Gen1:1-Gen5:32" TargetMode="External"/><Relationship Id="rId157" Type="http://schemas.openxmlformats.org/officeDocument/2006/relationships/hyperlink" Target="https://ref.ly/Gen6:1-Gen9:29" TargetMode="External"/><Relationship Id="rId158" Type="http://schemas.openxmlformats.org/officeDocument/2006/relationships/hyperlink" Target="https://ref.ly/Gen10:1-Gen11:32" TargetMode="External"/><Relationship Id="rId159" Type="http://schemas.openxmlformats.org/officeDocument/2006/relationships/hyperlink" Target="https://ref.ly/Gen12:1-Gen36:43" TargetMode="External"/><Relationship Id="rId160" Type="http://schemas.openxmlformats.org/officeDocument/2006/relationships/hyperlink" Target="https://ref.ly/Gen37:1-Gen50:26" TargetMode="External"/><Relationship Id="rId161" Type="http://schemas.openxmlformats.org/officeDocument/2006/relationships/hyperlink" Target="https://ref.ly/Gen14:1-Gen14:2" TargetMode="External"/><Relationship Id="rId162" Type="http://schemas.openxmlformats.org/officeDocument/2006/relationships/hyperlink" Target="https://ref.ly/Gen14:2" TargetMode="External"/><Relationship Id="rId163" Type="http://schemas.openxmlformats.org/officeDocument/2006/relationships/hyperlink" Target="https://ref.ly/Gen19:1-Gen19:38" TargetMode="External"/><Relationship Id="rId164" Type="http://schemas.openxmlformats.org/officeDocument/2006/relationships/hyperlink" Target="https://ref.ly/Gen14:13" TargetMode="External"/><Relationship Id="rId165" Type="http://schemas.openxmlformats.org/officeDocument/2006/relationships/hyperlink" Target="https://ref.ly/Exod3:8" TargetMode="External"/><Relationship Id="rId166" Type="http://schemas.openxmlformats.org/officeDocument/2006/relationships/hyperlink" Target="https://ref.ly/Gen13:12" TargetMode="External"/><Relationship Id="rId167" Type="http://schemas.openxmlformats.org/officeDocument/2006/relationships/hyperlink" Target="https://ref.ly/Gen25:18" TargetMode="External"/><Relationship Id="rId168" Type="http://schemas.openxmlformats.org/officeDocument/2006/relationships/hyperlink" Target="https://ref.ly/Gen36:6-Gen36:8" TargetMode="External"/><Relationship Id="rId169" Type="http://schemas.openxmlformats.org/officeDocument/2006/relationships/hyperlink" Target="https://ref.ly/John8:56" TargetMode="External"/><Relationship Id="rId170" Type="http://schemas.openxmlformats.org/officeDocument/2006/relationships/hyperlink" Target="https://ref.ly/Gen12:1-Gen12:3" TargetMode="External"/><Relationship Id="rId171" Type="http://schemas.openxmlformats.org/officeDocument/2006/relationships/hyperlink" Target="https://ref.ly/Exod3:6" TargetMode="External"/><Relationship Id="rId172" Type="http://schemas.openxmlformats.org/officeDocument/2006/relationships/hyperlink" Target="https://ref.ly/Rom4:16" TargetMode="External"/><Relationship Id="rId173" Type="http://schemas.openxmlformats.org/officeDocument/2006/relationships/hyperlink" Target="https://ref.ly/Dan5:1-Dan5:31" TargetMode="External"/><Relationship Id="rId174" Type="http://schemas.openxmlformats.org/officeDocument/2006/relationships/hyperlink" Target="https://ref.ly/Ezra6:3-Ezra6:5" TargetMode="External"/><Relationship Id="rId175" Type="http://schemas.openxmlformats.org/officeDocument/2006/relationships/hyperlink" Target="https://ref.ly/Ezra1:1-Ezra1:11" TargetMode="External"/><Relationship Id="rId176" Type="http://schemas.openxmlformats.org/officeDocument/2006/relationships/hyperlink" Target="https://ref.ly/Ezra7:21" TargetMode="External"/><Relationship Id="rId177" Type="http://schemas.openxmlformats.org/officeDocument/2006/relationships/hyperlink" Target="https://ref.ly/Ezra2:64" TargetMode="External"/><Relationship Id="rId178" Type="http://schemas.openxmlformats.org/officeDocument/2006/relationships/hyperlink" Target="https://ref.ly/Ezra1:8" TargetMode="External"/><Relationship Id="rId179" Type="http://schemas.openxmlformats.org/officeDocument/2006/relationships/hyperlink" Target="https://ref.ly/Ezra3:2" TargetMode="External"/><Relationship Id="rId180" Type="http://schemas.openxmlformats.org/officeDocument/2006/relationships/hyperlink" Target="https://ref.ly/Ezra3:1-Ezra3:6" TargetMode="External"/><Relationship Id="rId181" Type="http://schemas.openxmlformats.org/officeDocument/2006/relationships/hyperlink" Target="https://ref.ly/Ezra2:68-Ezra2:69" TargetMode="External"/><Relationship Id="rId182" Type="http://schemas.openxmlformats.org/officeDocument/2006/relationships/hyperlink" Target="https://ref.ly/Ezra3:2-Ezra3:4" TargetMode="External"/><Relationship Id="rId183" Type="http://schemas.openxmlformats.org/officeDocument/2006/relationships/hyperlink" Target="https://ref.ly/Ezra3:7-Ezra3:9" TargetMode="External"/><Relationship Id="rId184" Type="http://schemas.openxmlformats.org/officeDocument/2006/relationships/hyperlink" Target="https://ref.ly/1Kgs5:1-1Kgs5:18" TargetMode="External"/><Relationship Id="rId185" Type="http://schemas.openxmlformats.org/officeDocument/2006/relationships/hyperlink" Target="https://ref.ly/Ezra3:10-Ezra3:11" TargetMode="External"/><Relationship Id="rId186" Type="http://schemas.openxmlformats.org/officeDocument/2006/relationships/hyperlink" Target="https://ref.ly/Jer33:10-Jer33:11" TargetMode="External"/><Relationship Id="rId187" Type="http://schemas.openxmlformats.org/officeDocument/2006/relationships/hyperlink" Target="https://ref.ly/Ezra4:4-Ezra4:5" TargetMode="External"/><Relationship Id="rId188" Type="http://schemas.openxmlformats.org/officeDocument/2006/relationships/hyperlink" Target="https://ref.ly/Hag1:2-Hag1:4,Hag1:9" TargetMode="External"/><Relationship Id="rId189" Type="http://schemas.openxmlformats.org/officeDocument/2006/relationships/hyperlink" Target="https://ref.ly/Hag1:6,Hag1:10-Hag1:11" TargetMode="External"/><Relationship Id="rId190" Type="http://schemas.openxmlformats.org/officeDocument/2006/relationships/hyperlink" Target="https://ref.ly/Hag2:17" TargetMode="External"/><Relationship Id="rId191" Type="http://schemas.openxmlformats.org/officeDocument/2006/relationships/hyperlink" Target="https://ref.ly/Hag1:12-Hag2:9" TargetMode="External"/><Relationship Id="rId192" Type="http://schemas.openxmlformats.org/officeDocument/2006/relationships/hyperlink" Target="https://ref.ly/Zech2:1-Zech2:5" TargetMode="External"/><Relationship Id="rId193" Type="http://schemas.openxmlformats.org/officeDocument/2006/relationships/hyperlink" Target="https://ref.ly/Zech2:1-Zech2:5,Zech2:11-Zech2:12" TargetMode="External"/><Relationship Id="rId194" Type="http://schemas.openxmlformats.org/officeDocument/2006/relationships/hyperlink" Target="https://ref.ly/Zech8:22" TargetMode="External"/><Relationship Id="rId195" Type="http://schemas.openxmlformats.org/officeDocument/2006/relationships/hyperlink" Target="https://ref.ly/Hag2:21-Hag2:23" TargetMode="External"/><Relationship Id="rId196" Type="http://schemas.openxmlformats.org/officeDocument/2006/relationships/hyperlink" Target="https://ref.ly/Zech6:10-Zech6:14" TargetMode="External"/><Relationship Id="rId197" Type="http://schemas.openxmlformats.org/officeDocument/2006/relationships/hyperlink" Target="https://ref.ly/Ezra5:1-Ezra6:13" TargetMode="External"/><Relationship Id="rId198" Type="http://schemas.openxmlformats.org/officeDocument/2006/relationships/hyperlink" Target="https://ref.ly/Ezra6:14-Ezra6:16" TargetMode="External"/><Relationship Id="rId199" Type="http://schemas.openxmlformats.org/officeDocument/2006/relationships/hyperlink" Target="https://ref.ly/Ezra7:7" TargetMode="External"/><Relationship Id="rId200" Type="http://schemas.openxmlformats.org/officeDocument/2006/relationships/hyperlink" Target="https://ref.ly/Ezra4:7-Ezra4:23" TargetMode="External"/><Relationship Id="rId201" Type="http://schemas.openxmlformats.org/officeDocument/2006/relationships/hyperlink" Target="https://ref.ly/Neh1:1-Neh1:4" TargetMode="External"/><Relationship Id="rId202" Type="http://schemas.openxmlformats.org/officeDocument/2006/relationships/hyperlink" Target="https://ref.ly/Neh8:1-Neh8:12" TargetMode="External"/><Relationship Id="rId203" Type="http://schemas.openxmlformats.org/officeDocument/2006/relationships/hyperlink" Target="https://ref.ly/Ezra7:1-Ezra7:28" TargetMode="External"/><Relationship Id="rId204" Type="http://schemas.openxmlformats.org/officeDocument/2006/relationships/hyperlink" Target="https://ref.ly/Neh1:1-Neh1:3" TargetMode="External"/><Relationship Id="rId205" Type="http://schemas.openxmlformats.org/officeDocument/2006/relationships/hyperlink" Target="https://ref.ly/Neh1:11" TargetMode="External"/><Relationship Id="rId206" Type="http://schemas.openxmlformats.org/officeDocument/2006/relationships/hyperlink" Target="https://ref.ly/Neh1:4-Neh2:8" TargetMode="External"/><Relationship Id="rId207" Type="http://schemas.openxmlformats.org/officeDocument/2006/relationships/hyperlink" Target="https://ref.ly/Neh5:14" TargetMode="External"/><Relationship Id="rId208" Type="http://schemas.openxmlformats.org/officeDocument/2006/relationships/hyperlink" Target="https://ref.ly/Neh4:1" TargetMode="External"/><Relationship Id="rId209" Type="http://schemas.openxmlformats.org/officeDocument/2006/relationships/hyperlink" Target="https://ref.ly/Neh3:1-Neh3:32" TargetMode="External"/><Relationship Id="rId210" Type="http://schemas.openxmlformats.org/officeDocument/2006/relationships/hyperlink" Target="https://ref.ly/Neh4:1-Neh4:3" TargetMode="External"/><Relationship Id="rId211" Type="http://schemas.openxmlformats.org/officeDocument/2006/relationships/hyperlink" Target="https://ref.ly/Neh4:8,Neh4:11" TargetMode="External"/><Relationship Id="rId212" Type="http://schemas.openxmlformats.org/officeDocument/2006/relationships/hyperlink" Target="https://ref.ly/Neh4:10" TargetMode="External"/><Relationship Id="rId213" Type="http://schemas.openxmlformats.org/officeDocument/2006/relationships/hyperlink" Target="https://ref.ly/Neh5:1-Neh5:18" TargetMode="External"/><Relationship Id="rId214" Type="http://schemas.openxmlformats.org/officeDocument/2006/relationships/hyperlink" Target="https://ref.ly/Neh6:1-Neh6:2" TargetMode="External"/><Relationship Id="rId215" Type="http://schemas.openxmlformats.org/officeDocument/2006/relationships/hyperlink" Target="https://ref.ly/Neh6:5-Neh6:14" TargetMode="External"/><Relationship Id="rId216" Type="http://schemas.openxmlformats.org/officeDocument/2006/relationships/hyperlink" Target="https://ref.ly/Neh6:15" TargetMode="External"/><Relationship Id="rId217" Type="http://schemas.openxmlformats.org/officeDocument/2006/relationships/hyperlink" Target="https://ref.ly/Neh5:1-Neh5:13" TargetMode="External"/><Relationship Id="rId218" Type="http://schemas.openxmlformats.org/officeDocument/2006/relationships/hyperlink" Target="https://ref.ly/Neh10:30" TargetMode="External"/><Relationship Id="rId219" Type="http://schemas.openxmlformats.org/officeDocument/2006/relationships/hyperlink" Target="https://ref.ly/Neh13:23-Neh13:30" TargetMode="External"/><Relationship Id="rId220" Type="http://schemas.openxmlformats.org/officeDocument/2006/relationships/hyperlink" Target="https://ref.ly/Neh10:31" TargetMode="External"/><Relationship Id="rId221" Type="http://schemas.openxmlformats.org/officeDocument/2006/relationships/hyperlink" Target="https://ref.ly/Neh13:15-Neh13:21" TargetMode="External"/><Relationship Id="rId222" Type="http://schemas.openxmlformats.org/officeDocument/2006/relationships/hyperlink" Target="https://ref.ly/Neh10:32-Neh10:40" TargetMode="External"/><Relationship Id="rId223" Type="http://schemas.openxmlformats.org/officeDocument/2006/relationships/hyperlink" Target="https://ref.ly/Neh13:10-Neh13:13" TargetMode="External"/><Relationship Id="rId224" Type="http://schemas.openxmlformats.org/officeDocument/2006/relationships/hyperlink" Target="https://ref.ly/Neh5:19" TargetMode="External"/><Relationship Id="rId225" Type="http://schemas.openxmlformats.org/officeDocument/2006/relationships/hyperlink" Target="https://ref.ly/Neh13:14,Neh13:22,Neh13:31" TargetMode="External"/><Relationship Id="rId226" Type="http://schemas.openxmlformats.org/officeDocument/2006/relationships/hyperlink" Target="https://ref.ly/Jer28:1-Jer28:4" TargetMode="External"/><Relationship Id="rId227" Type="http://schemas.openxmlformats.org/officeDocument/2006/relationships/hyperlink" Target="https://ref.ly/Zech13:2-Zech13:6" TargetMode="External"/><Relationship Id="rId228" Type="http://schemas.openxmlformats.org/officeDocument/2006/relationships/hyperlink" Target="https://ref.ly/Isa11:11" TargetMode="External"/><Relationship Id="rId229" Type="http://schemas.openxmlformats.org/officeDocument/2006/relationships/hyperlink" Target="https://ref.ly/Jer44:1,Jer44:15" TargetMode="External"/><Relationship Id="rId230" Type="http://schemas.openxmlformats.org/officeDocument/2006/relationships/hyperlink" Target="https://ref.ly/Ezek29:14" TargetMode="External"/><Relationship Id="rId231" Type="http://schemas.openxmlformats.org/officeDocument/2006/relationships/hyperlink" Target="https://ref.ly/Ezek30:14" TargetMode="External"/><Relationship Id="rId232" Type="http://schemas.openxmlformats.org/officeDocument/2006/relationships/hyperlink" Target="https://ref.ly/Jer44:1-Jer44:2" TargetMode="External"/><Relationship Id="rId233" Type="http://schemas.openxmlformats.org/officeDocument/2006/relationships/hyperlink" Target="https://ref.ly/Num22:5" TargetMode="External"/><Relationship Id="rId234" Type="http://schemas.openxmlformats.org/officeDocument/2006/relationships/hyperlink" Target="https://ref.ly/Deut23:4" TargetMode="External"/><Relationship Id="rId235" Type="http://schemas.openxmlformats.org/officeDocument/2006/relationships/hyperlink" Target="https://ref.ly/Joel1:1" TargetMode="External"/><Relationship Id="rId236" Type="http://schemas.openxmlformats.org/officeDocument/2006/relationships/hyperlink" Target="https://ref.ly/Num1:13" TargetMode="External"/><Relationship Id="rId237" Type="http://schemas.openxmlformats.org/officeDocument/2006/relationships/hyperlink" Target="https://ref.ly/Num2:27" TargetMode="External"/><Relationship Id="rId238" Type="http://schemas.openxmlformats.org/officeDocument/2006/relationships/hyperlink" Target="https://ref.ly/Num7:72,Num7:77" TargetMode="External"/><Relationship Id="rId239" Type="http://schemas.openxmlformats.org/officeDocument/2006/relationships/hyperlink" Target="https://ref.ly/Num10:26" TargetMode="External"/><Relationship Id="rId240" Type="http://schemas.openxmlformats.org/officeDocument/2006/relationships/hyperlink" Target="https://ref.ly/Ezra2:6" TargetMode="External"/><Relationship Id="rId241" Type="http://schemas.openxmlformats.org/officeDocument/2006/relationships/hyperlink" Target="https://ref.ly/Neh7:11" TargetMode="External"/><Relationship Id="rId242" Type="http://schemas.openxmlformats.org/officeDocument/2006/relationships/hyperlink" Target="https://ref.ly/Ezra8:4" TargetMode="External"/><Relationship Id="rId243" Type="http://schemas.openxmlformats.org/officeDocument/2006/relationships/hyperlink" Target="https://ref.ly/Ezra10:30" TargetMode="External"/><Relationship Id="rId244" Type="http://schemas.openxmlformats.org/officeDocument/2006/relationships/hyperlink" Target="https://ref.ly/Neh3:11" TargetMode="External"/><Relationship Id="rId245" Type="http://schemas.openxmlformats.org/officeDocument/2006/relationships/hyperlink" Target="https://ref.ly/Neh10:14" TargetMode="External"/><Relationship Id="rId246" Type="http://schemas.openxmlformats.org/officeDocument/2006/relationships/hyperlink" Target="https://ref.ly/Isa47:14" TargetMode="External"/><Relationship Id="rId247" Type="http://schemas.openxmlformats.org/officeDocument/2006/relationships/hyperlink" Target="https://ref.ly/John18:18" TargetMode="External"/><Relationship Id="rId248" Type="http://schemas.openxmlformats.org/officeDocument/2006/relationships/hyperlink" Target="https://ref.ly/Isa44:19" TargetMode="External"/><Relationship Id="rId249" Type="http://schemas.openxmlformats.org/officeDocument/2006/relationships/hyperlink" Target="https://ref.ly/John21:9" TargetMode="External"/><Relationship Id="rId250" Type="http://schemas.openxmlformats.org/officeDocument/2006/relationships/hyperlink" Target="https://ref.ly/Isa54:16" TargetMode="External"/><Relationship Id="rId251" Type="http://schemas.openxmlformats.org/officeDocument/2006/relationships/hyperlink" Target="https://ref.ly/Lev16:12" TargetMode="External"/><Relationship Id="rId252" Type="http://schemas.openxmlformats.org/officeDocument/2006/relationships/hyperlink" Target="https://ref.ly/Isa6:6-Isa6:7" TargetMode="External"/><Relationship Id="rId253" Type="http://schemas.openxmlformats.org/officeDocument/2006/relationships/hyperlink" Target="https://ref.ly/2Sam22:9,2Sam22:13" TargetMode="External"/><Relationship Id="rId254" Type="http://schemas.openxmlformats.org/officeDocument/2006/relationships/hyperlink" Target="https://ref.ly/Ps18:8" TargetMode="External"/><Relationship Id="rId255" Type="http://schemas.openxmlformats.org/officeDocument/2006/relationships/hyperlink" Target="https://ref.ly/Ps140:10" TargetMode="External"/><Relationship Id="rId256" Type="http://schemas.openxmlformats.org/officeDocument/2006/relationships/hyperlink" Target="https://ref.ly/Ezek1:13" TargetMode="External"/><Relationship Id="rId257" Type="http://schemas.openxmlformats.org/officeDocument/2006/relationships/hyperlink" Target="https://ref.ly/Ezek10:2" TargetMode="External"/><Relationship Id="rId258" Type="http://schemas.openxmlformats.org/officeDocument/2006/relationships/hyperlink" Target="https://ref.ly/2Sam14:7" TargetMode="External"/><Relationship Id="rId259" Type="http://schemas.openxmlformats.org/officeDocument/2006/relationships/hyperlink" Target="https://ref.ly/Job41:21" TargetMode="External"/><Relationship Id="rId260" Type="http://schemas.openxmlformats.org/officeDocument/2006/relationships/hyperlink" Target="https://ref.ly/Prov6:28" TargetMode="External"/><Relationship Id="rId261" Type="http://schemas.openxmlformats.org/officeDocument/2006/relationships/hyperlink" Target="https://ref.ly/Deut7:25" TargetMode="External"/><Relationship Id="rId262" Type="http://schemas.openxmlformats.org/officeDocument/2006/relationships/hyperlink" Target="https://ref.ly/Eccl7:26" TargetMode="External"/><Relationship Id="rId263" Type="http://schemas.openxmlformats.org/officeDocument/2006/relationships/hyperlink" Target="https://ref.ly/Gen48:7" TargetMode="External"/><Relationship Id="rId264" Type="http://schemas.openxmlformats.org/officeDocument/2006/relationships/hyperlink" Target="https://ref.ly/Hos12:12" TargetMode="External"/><Relationship Id="rId265" Type="http://schemas.openxmlformats.org/officeDocument/2006/relationships/hyperlink" Target="https://ref.ly/Gen24:10" TargetMode="External"/><Relationship Id="rId266" Type="http://schemas.openxmlformats.org/officeDocument/2006/relationships/hyperlink" Target="https://ref.ly/2Kgs23:36" TargetMode="External"/><Relationship Id="rId267" Type="http://schemas.openxmlformats.org/officeDocument/2006/relationships/hyperlink" Target="https://ref.ly/1Chr3:18-1Chr3:19" TargetMode="External"/><Relationship Id="rId268" Type="http://schemas.openxmlformats.org/officeDocument/2006/relationships/hyperlink" Target="https://ref.ly/1Chr27:20" TargetMode="External"/><Relationship Id="rId269" Type="http://schemas.openxmlformats.org/officeDocument/2006/relationships/hyperlink" Target="https://ref.ly/Neh8:4" TargetMode="External"/><Relationship Id="rId270" Type="http://schemas.openxmlformats.org/officeDocument/2006/relationships/hyperlink" Target="https://ref.ly/Neh11:7" TargetMode="External"/><Relationship Id="rId271" Type="http://schemas.openxmlformats.org/officeDocument/2006/relationships/hyperlink" Target="https://ref.ly/Neh13:13" TargetMode="External"/><Relationship Id="rId272" Type="http://schemas.openxmlformats.org/officeDocument/2006/relationships/hyperlink" Target="https://ref.ly/Num34:28" TargetMode="External"/><Relationship Id="rId273" Type="http://schemas.openxmlformats.org/officeDocument/2006/relationships/hyperlink" Target="https://ref.ly/Num1:10" TargetMode="External"/><Relationship Id="rId274" Type="http://schemas.openxmlformats.org/officeDocument/2006/relationships/hyperlink" Target="https://ref.ly/Num2:20" TargetMode="External"/><Relationship Id="rId275" Type="http://schemas.openxmlformats.org/officeDocument/2006/relationships/hyperlink" Target="https://ref.ly/Num7:54,Num7:59" TargetMode="External"/><Relationship Id="rId276" Type="http://schemas.openxmlformats.org/officeDocument/2006/relationships/hyperlink" Target="https://ref.ly/Num10:23" TargetMode="External"/><Relationship Id="rId277" Type="http://schemas.openxmlformats.org/officeDocument/2006/relationships/hyperlink" Target="https://ref.ly/Josh10:3" TargetMode="External"/><Relationship Id="rId278" Type="http://schemas.openxmlformats.org/officeDocument/2006/relationships/hyperlink" Target="https://ref.ly/Isa28:21" TargetMode="External"/><Relationship Id="rId279" Type="http://schemas.openxmlformats.org/officeDocument/2006/relationships/hyperlink" Target="https://ref.ly/2Sam5:20" TargetMode="External"/><Relationship Id="rId280" Type="http://schemas.openxmlformats.org/officeDocument/2006/relationships/hyperlink" Target="https://ref.ly/1Cor16:17" TargetMode="External"/><Relationship Id="rId281" Type="http://schemas.openxmlformats.org/officeDocument/2006/relationships/hyperlink" Target="https://ref.ly/Num32:14" TargetMode="External"/><Relationship Id="rId282" Type="http://schemas.openxmlformats.org/officeDocument/2006/relationships/hyperlink" Target="https://ref.ly/Matt3:7" TargetMode="External"/><Relationship Id="rId283" Type="http://schemas.openxmlformats.org/officeDocument/2006/relationships/hyperlink" Target="https://ref.ly/Matt12:34" TargetMode="External"/><Relationship Id="rId284" Type="http://schemas.openxmlformats.org/officeDocument/2006/relationships/hyperlink" Target="https://ref.ly/Luke3:7" TargetMode="External"/><Relationship Id="rId285" Type="http://schemas.openxmlformats.org/officeDocument/2006/relationships/hyperlink" Target="https://ref.ly/Gen2:1-Gen3:24" TargetMode="External"/><Relationship Id="rId286" Type="http://schemas.openxmlformats.org/officeDocument/2006/relationships/hyperlink" Target="https://ref.ly/Isa51:3" TargetMode="External"/><Relationship Id="rId287" Type="http://schemas.openxmlformats.org/officeDocument/2006/relationships/hyperlink" Target="https://ref.ly/Ezek28:13" TargetMode="External"/><Relationship Id="rId288" Type="http://schemas.openxmlformats.org/officeDocument/2006/relationships/hyperlink" Target="https://ref.ly/Neh2:8" TargetMode="External"/><Relationship Id="rId289" Type="http://schemas.openxmlformats.org/officeDocument/2006/relationships/hyperlink" Target="https://ref.ly/Eccl2:5" TargetMode="External"/><Relationship Id="rId290" Type="http://schemas.openxmlformats.org/officeDocument/2006/relationships/hyperlink" Target="https://ref.ly/Gen2:1-Gen2:25" TargetMode="External"/><Relationship Id="rId291" Type="http://schemas.openxmlformats.org/officeDocument/2006/relationships/hyperlink" Target="https://ref.ly/Gen3:8" TargetMode="External"/><Relationship Id="rId292" Type="http://schemas.openxmlformats.org/officeDocument/2006/relationships/hyperlink" Target="https://ref.ly/Gen3:24" TargetMode="External"/><Relationship Id="rId293" Type="http://schemas.openxmlformats.org/officeDocument/2006/relationships/hyperlink" Target="https://ref.ly/2Cor12:4" TargetMode="External"/><Relationship Id="rId294" Type="http://schemas.openxmlformats.org/officeDocument/2006/relationships/hyperlink" Target="https://ref.ly/Luke23:43" TargetMode="External"/><Relationship Id="rId295" Type="http://schemas.openxmlformats.org/officeDocument/2006/relationships/hyperlink" Target="https://ref.ly/Rev2:7" TargetMode="External"/><Relationship Id="rId296" Type="http://schemas.openxmlformats.org/officeDocument/2006/relationships/hyperlink" Target="https://ref.ly/Rev22:1-Rev22:21" TargetMode="External"/><Relationship Id="rId297" Type="http://schemas.openxmlformats.org/officeDocument/2006/relationships/hyperlink" Target="https://ref.ly/Dan5:28" TargetMode="External"/><Relationship Id="rId298" Type="http://schemas.openxmlformats.org/officeDocument/2006/relationships/hyperlink" Target="https://ref.ly/1Macc8:5" TargetMode="External"/><Relationship Id="rId299" Type="http://schemas.openxmlformats.org/officeDocument/2006/relationships/hyperlink" Target="https://ref.ly/Dan5:25,Dan5:28" TargetMode="External"/><Relationship Id="rId300" Type="http://schemas.openxmlformats.org/officeDocument/2006/relationships/hyperlink" Target="https://ref.ly/1Chr7:16" TargetMode="External"/><Relationship Id="rId301" Type="http://schemas.openxmlformats.org/officeDocument/2006/relationships/hyperlink" Target="https://ref.ly/Esth9:7" TargetMode="External"/><Relationship Id="rId302" Type="http://schemas.openxmlformats.org/officeDocument/2006/relationships/hyperlink" Target="https://ref.ly/Judg12:13-Judg12:15" TargetMode="External"/><Relationship Id="rId303" Type="http://schemas.openxmlformats.org/officeDocument/2006/relationships/hyperlink" Target="https://ref.ly/2Sam23:30" TargetMode="External"/><Relationship Id="rId304" Type="http://schemas.openxmlformats.org/officeDocument/2006/relationships/hyperlink" Target="https://ref.ly/1Chr11:31" TargetMode="External"/><Relationship Id="rId305" Type="http://schemas.openxmlformats.org/officeDocument/2006/relationships/hyperlink" Target="https://ref.ly/1Chr27:14" TargetMode="External"/><Relationship Id="rId306" Type="http://schemas.openxmlformats.org/officeDocument/2006/relationships/hyperlink" Target="https://ref.ly/Ezra2:3" TargetMode="External"/><Relationship Id="rId307" Type="http://schemas.openxmlformats.org/officeDocument/2006/relationships/hyperlink" Target="https://ref.ly/Neh7:8" TargetMode="External"/><Relationship Id="rId308" Type="http://schemas.openxmlformats.org/officeDocument/2006/relationships/hyperlink" Target="https://ref.ly/Ezra10:25" TargetMode="External"/><Relationship Id="rId309" Type="http://schemas.openxmlformats.org/officeDocument/2006/relationships/hyperlink" Target="https://ref.ly/Gen12:15" TargetMode="External"/><Relationship Id="rId310" Type="http://schemas.openxmlformats.org/officeDocument/2006/relationships/hyperlink" Target="https://ref.ly/Deut7:8" TargetMode="External"/><Relationship Id="rId311" Type="http://schemas.openxmlformats.org/officeDocument/2006/relationships/hyperlink" Target="https://ref.ly/2Kgs23:29" TargetMode="External"/><Relationship Id="rId312" Type="http://schemas.openxmlformats.org/officeDocument/2006/relationships/hyperlink" Target="https://ref.ly/Exod1:8" TargetMode="External"/><Relationship Id="rId313" Type="http://schemas.openxmlformats.org/officeDocument/2006/relationships/hyperlink" Target="https://ref.ly/Exod2:23" TargetMode="External"/><Relationship Id="rId314" Type="http://schemas.openxmlformats.org/officeDocument/2006/relationships/hyperlink" Target="https://ref.ly/1Kgs11:14-1Kgs11:22" TargetMode="External"/><Relationship Id="rId315" Type="http://schemas.openxmlformats.org/officeDocument/2006/relationships/hyperlink" Target="https://ref.ly/1Kgs3:1-1Kgs3:2" TargetMode="External"/><Relationship Id="rId316" Type="http://schemas.openxmlformats.org/officeDocument/2006/relationships/hyperlink" Target="https://ref.ly/1Kgs14:25-1Kgs14:26" TargetMode="External"/><Relationship Id="rId317" Type="http://schemas.openxmlformats.org/officeDocument/2006/relationships/hyperlink" Target="https://ref.ly/Ezek29:3,Ezek29:15" TargetMode="External"/><Relationship Id="rId318" Type="http://schemas.openxmlformats.org/officeDocument/2006/relationships/hyperlink" Target="https://ref.ly/Jer44:30" TargetMode="External"/><Relationship Id="rId319" Type="http://schemas.openxmlformats.org/officeDocument/2006/relationships/hyperlink" Target="https://ref.ly/2Kgs5:12" TargetMode="External"/><Relationship Id="rId320" Type="http://schemas.openxmlformats.org/officeDocument/2006/relationships/hyperlink" Target="https://ref.ly/Esth9:9" TargetMode="External"/><Relationship Id="rId321" Type="http://schemas.openxmlformats.org/officeDocument/2006/relationships/hyperlink" Target="https://ref.ly/Num34:25" TargetMode="External"/><Relationship Id="rId322" Type="http://schemas.openxmlformats.org/officeDocument/2006/relationships/hyperlink" Target="https://ref.ly/2Chr3:6" TargetMode="External"/><Relationship Id="rId323" Type="http://schemas.openxmlformats.org/officeDocument/2006/relationships/hyperlink" Target="https://ref.ly/Ezra2:55" TargetMode="External"/><Relationship Id="rId324" Type="http://schemas.openxmlformats.org/officeDocument/2006/relationships/hyperlink" Target="https://ref.ly/Neh7:57" TargetMode="External"/><Relationship Id="rId325" Type="http://schemas.openxmlformats.org/officeDocument/2006/relationships/hyperlink" Target="https://ref.ly/1Esd5:33" TargetMode="External"/><Relationship Id="rId326" Type="http://schemas.openxmlformats.org/officeDocument/2006/relationships/hyperlink" Target="https://ref.ly/Acts19:35" TargetMode="External"/><Relationship Id="rId327" Type="http://schemas.openxmlformats.org/officeDocument/2006/relationships/hyperlink" Target="https://ref.ly/Acts16:6" TargetMode="External"/><Relationship Id="rId328" Type="http://schemas.openxmlformats.org/officeDocument/2006/relationships/hyperlink" Target="https://ref.ly/Acts2:8-Acts2:11" TargetMode="External"/><Relationship Id="rId329" Type="http://schemas.openxmlformats.org/officeDocument/2006/relationships/hyperlink" Target="https://ref.ly/1Chr11:13" TargetMode="External"/><Relationship Id="rId330" Type="http://schemas.openxmlformats.org/officeDocument/2006/relationships/hyperlink" Target="https://ref.ly/1Chr7:38" TargetMode="External"/><Relationship Id="rId331" Type="http://schemas.openxmlformats.org/officeDocument/2006/relationships/hyperlink" Target="https://ref.ly/Ezra2:38" TargetMode="External"/><Relationship Id="rId332" Type="http://schemas.openxmlformats.org/officeDocument/2006/relationships/hyperlink" Target="https://ref.ly/Neh7:41" TargetMode="External"/><Relationship Id="rId333" Type="http://schemas.openxmlformats.org/officeDocument/2006/relationships/hyperlink" Target="https://ref.ly/1Chr9:12" TargetMode="External"/><Relationship Id="rId334" Type="http://schemas.openxmlformats.org/officeDocument/2006/relationships/hyperlink" Target="https://ref.ly/Ezra10:22" TargetMode="External"/><Relationship Id="rId335" Type="http://schemas.openxmlformats.org/officeDocument/2006/relationships/hyperlink" Target="https://ref.ly/Neh10:3" TargetMode="External"/><Relationship Id="rId336" Type="http://schemas.openxmlformats.org/officeDocument/2006/relationships/hyperlink" Target="https://ref.ly/Jer20:1-Jer20:6" TargetMode="External"/><Relationship Id="rId337" Type="http://schemas.openxmlformats.org/officeDocument/2006/relationships/hyperlink" Target="https://ref.ly/Jer21:1" TargetMode="External"/><Relationship Id="rId338" Type="http://schemas.openxmlformats.org/officeDocument/2006/relationships/hyperlink" Target="https://ref.ly/Jer38:1" TargetMode="External"/><Relationship Id="rId339" Type="http://schemas.openxmlformats.org/officeDocument/2006/relationships/hyperlink" Target="https://ref.ly/Jer38:6" TargetMode="External"/><Relationship Id="rId340" Type="http://schemas.openxmlformats.org/officeDocument/2006/relationships/hyperlink" Target="https://ref.ly/Exod12:15-Exod12:20" TargetMode="External"/><Relationship Id="rId341" Type="http://schemas.openxmlformats.org/officeDocument/2006/relationships/hyperlink" Target="https://ref.ly/Exod23:15" TargetMode="External"/><Relationship Id="rId342" Type="http://schemas.openxmlformats.org/officeDocument/2006/relationships/hyperlink" Target="https://ref.ly/Lev7:13" TargetMode="External"/><Relationship Id="rId343" Type="http://schemas.openxmlformats.org/officeDocument/2006/relationships/hyperlink" Target="https://ref.ly/Lev23:17" TargetMode="External"/><Relationship Id="rId344" Type="http://schemas.openxmlformats.org/officeDocument/2006/relationships/hyperlink" Target="https://ref.ly/Matt13:33" TargetMode="External"/><Relationship Id="rId345" Type="http://schemas.openxmlformats.org/officeDocument/2006/relationships/hyperlink" Target="https://ref.ly/Matt16:6" TargetMode="External"/><Relationship Id="rId346" Type="http://schemas.openxmlformats.org/officeDocument/2006/relationships/hyperlink" Target="https://ref.ly/1Cor5:6-1Cor5:8" TargetMode="External"/><Relationship Id="rId347" Type="http://schemas.openxmlformats.org/officeDocument/2006/relationships/hyperlink" Target="https://ref.ly/2Sam23:35" TargetMode="External"/><Relationship Id="rId348" Type="http://schemas.openxmlformats.org/officeDocument/2006/relationships/hyperlink" Target="https://ref.ly/1Chr11:37" TargetMode="External"/><Relationship Id="rId349" Type="http://schemas.openxmlformats.org/officeDocument/2006/relationships/hyperlink" Target="https://ref.ly/1Chr26:5" TargetMode="External"/><Relationship Id="rId350" Type="http://schemas.openxmlformats.org/officeDocument/2006/relationships/hyperlink" Target="https://ref.ly/Num23:28" TargetMode="External"/><Relationship Id="rId351" Type="http://schemas.openxmlformats.org/officeDocument/2006/relationships/hyperlink" Target="https://ref.ly/Num25:3,Num25:5" TargetMode="External"/><Relationship Id="rId352" Type="http://schemas.openxmlformats.org/officeDocument/2006/relationships/hyperlink" Target="https://ref.ly/Num24:2" TargetMode="External"/><Relationship Id="rId353" Type="http://schemas.openxmlformats.org/officeDocument/2006/relationships/hyperlink" Target="https://ref.ly/Num25:1-Num25:13" TargetMode="External"/><Relationship Id="rId354" Type="http://schemas.openxmlformats.org/officeDocument/2006/relationships/hyperlink" Target="https://ref.ly/Josh15:59" TargetMode="External"/><Relationship Id="rId355" Type="http://schemas.openxmlformats.org/officeDocument/2006/relationships/hyperlink" Target="https://ref.ly/Isa7:4-Isa7:9" TargetMode="External"/><Relationship Id="rId356" Type="http://schemas.openxmlformats.org/officeDocument/2006/relationships/hyperlink" Target="https://ref.ly/Isa8:6" TargetMode="External"/><Relationship Id="rId357" Type="http://schemas.openxmlformats.org/officeDocument/2006/relationships/hyperlink" Target="https://ref.ly/2Kgs15:25" TargetMode="External"/><Relationship Id="rId358" Type="http://schemas.openxmlformats.org/officeDocument/2006/relationships/hyperlink" Target="https://ref.ly/Isa7:1-Isa7:6" TargetMode="External"/><Relationship Id="rId359" Type="http://schemas.openxmlformats.org/officeDocument/2006/relationships/hyperlink" Target="https://ref.ly/2Chr28:8-2Chr28:15" TargetMode="External"/><Relationship Id="rId360" Type="http://schemas.openxmlformats.org/officeDocument/2006/relationships/hyperlink" Target="https://ref.ly/2Kgs15:29" TargetMode="External"/><Relationship Id="rId361" Type="http://schemas.openxmlformats.org/officeDocument/2006/relationships/hyperlink" Target="https://ref.ly/Isa9:1-Isa9:7" TargetMode="External"/><Relationship Id="rId362" Type="http://schemas.openxmlformats.org/officeDocument/2006/relationships/hyperlink" Target="https://ref.ly/Isa9:2" TargetMode="External"/><Relationship Id="rId363" Type="http://schemas.openxmlformats.org/officeDocument/2006/relationships/hyperlink" Target="https://ref.ly/2Kgs15:28" TargetMode="External"/><Relationship Id="rId364" Type="http://schemas.openxmlformats.org/officeDocument/2006/relationships/hyperlink" Target="https://ref.ly/2Kgs15:22-2Kgs15:26" TargetMode="External"/><Relationship Id="rId365" Type="http://schemas.openxmlformats.org/officeDocument/2006/relationships/hyperlink" Target="https://ref.ly/2Kgs15:24" TargetMode="External"/><Relationship Id="rId366" Type="http://schemas.openxmlformats.org/officeDocument/2006/relationships/hyperlink" Target="https://ref.ly/1Kgs13:1-1Kgs13:5" TargetMode="External"/><Relationship Id="rId367" Type="http://schemas.openxmlformats.org/officeDocument/2006/relationships/hyperlink" Target="https://ref.ly/1Chr24:16" TargetMode="External"/><Relationship Id="rId368" Type="http://schemas.openxmlformats.org/officeDocument/2006/relationships/hyperlink" Target="https://ref.ly/Ezra10:23" TargetMode="External"/><Relationship Id="rId369" Type="http://schemas.openxmlformats.org/officeDocument/2006/relationships/hyperlink" Target="https://ref.ly/Neh9:5" TargetMode="External"/><Relationship Id="rId370" Type="http://schemas.openxmlformats.org/officeDocument/2006/relationships/hyperlink" Target="https://ref.ly/Neh11:24" TargetMode="External"/><Relationship Id="rId371" Type="http://schemas.openxmlformats.org/officeDocument/2006/relationships/hyperlink" Target="https://ref.ly/Jer50:21" TargetMode="External"/><Relationship Id="rId372" Type="http://schemas.openxmlformats.org/officeDocument/2006/relationships/hyperlink" Target="https://ref.ly/Ezek23:23" TargetMode="External"/><Relationship Id="rId373" Type="http://schemas.openxmlformats.org/officeDocument/2006/relationships/hyperlink" Target="https://ref.ly/1Chr3:24" TargetMode="External"/><Relationship Id="rId374" Type="http://schemas.openxmlformats.org/officeDocument/2006/relationships/hyperlink" Target="https://ref.ly/Neh8:7" TargetMode="External"/><Relationship Id="rId375" Type="http://schemas.openxmlformats.org/officeDocument/2006/relationships/hyperlink" Target="https://ref.ly/Neh10:10" TargetMode="External"/><Relationship Id="rId376" Type="http://schemas.openxmlformats.org/officeDocument/2006/relationships/hyperlink" Target="https://ref.ly/Neh10:24" TargetMode="External"/><Relationship Id="rId377" Type="http://schemas.openxmlformats.org/officeDocument/2006/relationships/hyperlink" Target="https://ref.ly/Gen22:22" TargetMode="External"/><Relationship Id="rId378" Type="http://schemas.openxmlformats.org/officeDocument/2006/relationships/hyperlink" Target="https://ref.ly/Matt10:29" TargetMode="External"/><Relationship Id="rId379" Type="http://schemas.openxmlformats.org/officeDocument/2006/relationships/hyperlink" Target="https://ref.ly/Matt20:2" TargetMode="External"/><Relationship Id="rId380" Type="http://schemas.openxmlformats.org/officeDocument/2006/relationships/hyperlink" Target="https://ref.ly/Matt22:19" TargetMode="External"/><Relationship Id="rId381" Type="http://schemas.openxmlformats.org/officeDocument/2006/relationships/hyperlink" Target="https://ref.ly/Mark12:15" TargetMode="External"/><Relationship Id="rId382" Type="http://schemas.openxmlformats.org/officeDocument/2006/relationships/hyperlink" Target="https://ref.ly/Luke20:24" TargetMode="External"/><Relationship Id="rId383" Type="http://schemas.openxmlformats.org/officeDocument/2006/relationships/hyperlink" Target="https://ref.ly/Rev6:6" TargetMode="External"/><Relationship Id="rId384" Type="http://schemas.openxmlformats.org/officeDocument/2006/relationships/hyperlink" Target="https://ref.ly/Luke12:6" TargetMode="External"/><Relationship Id="rId385" Type="http://schemas.openxmlformats.org/officeDocument/2006/relationships/hyperlink" Target="https://ref.ly/Matt5:26" TargetMode="External"/><Relationship Id="rId386" Type="http://schemas.openxmlformats.org/officeDocument/2006/relationships/hyperlink" Target="https://ref.ly/Mark12:42" TargetMode="External"/><Relationship Id="rId387" Type="http://schemas.openxmlformats.org/officeDocument/2006/relationships/hyperlink" Target="https://ref.ly/Exod15:14" TargetMode="External"/><Relationship Id="rId388" Type="http://schemas.openxmlformats.org/officeDocument/2006/relationships/hyperlink" Target="https://ref.ly/Isa14:29-Isa14:31" TargetMode="External"/><Relationship Id="rId389" Type="http://schemas.openxmlformats.org/officeDocument/2006/relationships/hyperlink" Target="https://ref.ly/Judg15:1-Judg15:5" TargetMode="External"/><Relationship Id="rId390" Type="http://schemas.openxmlformats.org/officeDocument/2006/relationships/hyperlink" Target="https://ref.ly/Exod13:17" TargetMode="External"/><Relationship Id="rId391" Type="http://schemas.openxmlformats.org/officeDocument/2006/relationships/hyperlink" Target="https://ref.ly/1Sam31:10" TargetMode="External"/><Relationship Id="rId392" Type="http://schemas.openxmlformats.org/officeDocument/2006/relationships/hyperlink" Target="https://ref.ly/Deut2:23" TargetMode="External"/><Relationship Id="rId393" Type="http://schemas.openxmlformats.org/officeDocument/2006/relationships/hyperlink" Target="https://ref.ly/Jer47:4" TargetMode="External"/><Relationship Id="rId394" Type="http://schemas.openxmlformats.org/officeDocument/2006/relationships/hyperlink" Target="https://ref.ly/Amos9:7" TargetMode="External"/><Relationship Id="rId395" Type="http://schemas.openxmlformats.org/officeDocument/2006/relationships/hyperlink" Target="https://ref.ly/1Sam30:14" TargetMode="External"/><Relationship Id="rId396" Type="http://schemas.openxmlformats.org/officeDocument/2006/relationships/hyperlink" Target="https://ref.ly/2Sam15:19" TargetMode="External"/><Relationship Id="rId397" Type="http://schemas.openxmlformats.org/officeDocument/2006/relationships/hyperlink" Target="https://ref.ly/2Sam20:7,2Sam20:23" TargetMode="External"/><Relationship Id="rId398" Type="http://schemas.openxmlformats.org/officeDocument/2006/relationships/hyperlink" Target="https://ref.ly/1Chr18:17" TargetMode="External"/><Relationship Id="rId399" Type="http://schemas.openxmlformats.org/officeDocument/2006/relationships/hyperlink" Target="https://ref.ly/1Sam5:11" TargetMode="External"/><Relationship Id="rId400" Type="http://schemas.openxmlformats.org/officeDocument/2006/relationships/hyperlink" Target="https://ref.ly/1Sam6:12" TargetMode="External"/><Relationship Id="rId401" Type="http://schemas.openxmlformats.org/officeDocument/2006/relationships/hyperlink" Target="https://ref.ly/1Sam29:2" TargetMode="External"/><Relationship Id="rId402" Type="http://schemas.openxmlformats.org/officeDocument/2006/relationships/hyperlink" Target="https://ref.ly/1Sam6:17" TargetMode="External"/><Relationship Id="rId403" Type="http://schemas.openxmlformats.org/officeDocument/2006/relationships/hyperlink" Target="https://ref.ly/Jer25:20" TargetMode="External"/><Relationship Id="rId404" Type="http://schemas.openxmlformats.org/officeDocument/2006/relationships/hyperlink" Target="https://ref.ly/1Sam5:6-1Sam5:12" TargetMode="External"/><Relationship Id="rId405" Type="http://schemas.openxmlformats.org/officeDocument/2006/relationships/hyperlink" Target="https://ref.ly/1Sam29:1-1Sam29:11" TargetMode="External"/><Relationship Id="rId406" Type="http://schemas.openxmlformats.org/officeDocument/2006/relationships/hyperlink" Target="https://ref.ly/Judg16:23-Judg16:30" TargetMode="External"/><Relationship Id="rId407" Type="http://schemas.openxmlformats.org/officeDocument/2006/relationships/hyperlink" Target="https://ref.ly/1Sam5:1-1Sam5:5" TargetMode="External"/><Relationship Id="rId408" Type="http://schemas.openxmlformats.org/officeDocument/2006/relationships/hyperlink" Target="https://ref.ly/Gen20:1-Gen20:18" TargetMode="External"/><Relationship Id="rId409" Type="http://schemas.openxmlformats.org/officeDocument/2006/relationships/hyperlink" Target="https://ref.ly/Gen26:1-Gen26:35" TargetMode="External"/><Relationship Id="rId410" Type="http://schemas.openxmlformats.org/officeDocument/2006/relationships/hyperlink" Target="https://ref.ly/Gen26:33" TargetMode="External"/><Relationship Id="rId411" Type="http://schemas.openxmlformats.org/officeDocument/2006/relationships/hyperlink" Target="https://ref.ly/1Sam13:19-1Sam13:22" TargetMode="External"/><Relationship Id="rId412" Type="http://schemas.openxmlformats.org/officeDocument/2006/relationships/hyperlink" Target="https://ref.ly/1Sam13:22" TargetMode="External"/><Relationship Id="rId413" Type="http://schemas.openxmlformats.org/officeDocument/2006/relationships/hyperlink" Target="https://ref.ly/Judg3:31" TargetMode="External"/><Relationship Id="rId414" Type="http://schemas.openxmlformats.org/officeDocument/2006/relationships/hyperlink" Target="https://ref.ly/Judg13:1-Judg16:31" TargetMode="External"/><Relationship Id="rId415" Type="http://schemas.openxmlformats.org/officeDocument/2006/relationships/hyperlink" Target="https://ref.ly/1Sam4:1" TargetMode="External"/><Relationship Id="rId416" Type="http://schemas.openxmlformats.org/officeDocument/2006/relationships/hyperlink" Target="https://ref.ly/1Sam4:17" TargetMode="External"/><Relationship Id="rId417" Type="http://schemas.openxmlformats.org/officeDocument/2006/relationships/hyperlink" Target="https://ref.ly/1Sam5:1-1Sam6:21" TargetMode="External"/><Relationship Id="rId418" Type="http://schemas.openxmlformats.org/officeDocument/2006/relationships/hyperlink" Target="https://ref.ly/1Sam7:12" TargetMode="External"/><Relationship Id="rId419" Type="http://schemas.openxmlformats.org/officeDocument/2006/relationships/hyperlink" Target="https://ref.ly/1Sam7:14" TargetMode="External"/><Relationship Id="rId420" Type="http://schemas.openxmlformats.org/officeDocument/2006/relationships/hyperlink" Target="https://ref.ly/1Sam10:5" TargetMode="External"/><Relationship Id="rId421" Type="http://schemas.openxmlformats.org/officeDocument/2006/relationships/hyperlink" Target="https://ref.ly/1Sam13:3" TargetMode="External"/><Relationship Id="rId422" Type="http://schemas.openxmlformats.org/officeDocument/2006/relationships/hyperlink" Target="https://ref.ly/1Sam14:1-1Sam14:15" TargetMode="External"/><Relationship Id="rId423" Type="http://schemas.openxmlformats.org/officeDocument/2006/relationships/hyperlink" Target="https://ref.ly/1Sam17:1-1Sam17:11" TargetMode="External"/><Relationship Id="rId424" Type="http://schemas.openxmlformats.org/officeDocument/2006/relationships/hyperlink" Target="https://ref.ly/1Sam23:1-1Sam23:5" TargetMode="External"/><Relationship Id="rId425" Type="http://schemas.openxmlformats.org/officeDocument/2006/relationships/hyperlink" Target="https://ref.ly/1Sam27:1-1Sam27:12" TargetMode="External"/><Relationship Id="rId426" Type="http://schemas.openxmlformats.org/officeDocument/2006/relationships/hyperlink" Target="https://ref.ly/1Sam28:1-1Sam28:2" TargetMode="External"/><Relationship Id="rId427" Type="http://schemas.openxmlformats.org/officeDocument/2006/relationships/hyperlink" Target="https://ref.ly/1Sam31:1-1Sam31:7" TargetMode="External"/><Relationship Id="rId428" Type="http://schemas.openxmlformats.org/officeDocument/2006/relationships/hyperlink" Target="https://ref.ly/1Sam31:8-1Sam31:11" TargetMode="External"/><Relationship Id="rId429" Type="http://schemas.openxmlformats.org/officeDocument/2006/relationships/hyperlink" Target="https://ref.ly/2Sam5:17-2Sam5:25" TargetMode="External"/><Relationship Id="rId430" Type="http://schemas.openxmlformats.org/officeDocument/2006/relationships/hyperlink" Target="https://ref.ly/2Sam21:15-2Sam21:21" TargetMode="External"/><Relationship Id="rId431" Type="http://schemas.openxmlformats.org/officeDocument/2006/relationships/hyperlink" Target="https://ref.ly/2Chr26:6-2Chr26:7" TargetMode="External"/><Relationship Id="rId432" Type="http://schemas.openxmlformats.org/officeDocument/2006/relationships/hyperlink" Target="https://ref.ly/2Chr28:18" TargetMode="External"/><Relationship Id="rId433" Type="http://schemas.openxmlformats.org/officeDocument/2006/relationships/hyperlink" Target="https://ref.ly/2Kgs18:8" TargetMode="External"/><Relationship Id="rId434" Type="http://schemas.openxmlformats.org/officeDocument/2006/relationships/hyperlink" Target="https://ref.ly/Jer47:1-Jer47:7" TargetMode="External"/><Relationship Id="rId435" Type="http://schemas.openxmlformats.org/officeDocument/2006/relationships/hyperlink" Target="https://ref.ly/Gen10:19" TargetMode="External"/><Relationship Id="rId436" Type="http://schemas.openxmlformats.org/officeDocument/2006/relationships/hyperlink" Target="https://ref.ly/Gen11:31" TargetMode="External"/><Relationship Id="rId437" Type="http://schemas.openxmlformats.org/officeDocument/2006/relationships/hyperlink" Target="https://ref.ly/1Sam13:19" TargetMode="External"/><Relationship Id="rId438" Type="http://schemas.openxmlformats.org/officeDocument/2006/relationships/hyperlink" Target="https://ref.ly/1Chr22:2" TargetMode="External"/><Relationship Id="rId439" Type="http://schemas.openxmlformats.org/officeDocument/2006/relationships/hyperlink" Target="https://ref.ly/Gen15:18-Gen15:21" TargetMode="External"/><Relationship Id="rId440" Type="http://schemas.openxmlformats.org/officeDocument/2006/relationships/hyperlink" Target="https://ref.ly/Gen17:8" TargetMode="External"/><Relationship Id="rId441" Type="http://schemas.openxmlformats.org/officeDocument/2006/relationships/hyperlink" Target="https://ref.ly/Num34:1-Num34:12" TargetMode="External"/><Relationship Id="rId442" Type="http://schemas.openxmlformats.org/officeDocument/2006/relationships/hyperlink" Target="https://ref.ly/Exod23:31" TargetMode="External"/><Relationship Id="rId443" Type="http://schemas.openxmlformats.org/officeDocument/2006/relationships/hyperlink" Target="https://ref.ly/2Sam8:1-2Sam8:14" TargetMode="External"/><Relationship Id="rId444" Type="http://schemas.openxmlformats.org/officeDocument/2006/relationships/hyperlink" Target="https://ref.ly/1Chr18:1-1Chr18:13" TargetMode="External"/><Relationship Id="rId445" Type="http://schemas.openxmlformats.org/officeDocument/2006/relationships/hyperlink" Target="https://ref.ly/Jer5:24" TargetMode="External"/><Relationship Id="rId446" Type="http://schemas.openxmlformats.org/officeDocument/2006/relationships/hyperlink" Target="https://ref.ly/Joel2:23" TargetMode="External"/><Relationship Id="rId447" Type="http://schemas.openxmlformats.org/officeDocument/2006/relationships/hyperlink" Target="https://ref.ly/Song2:1" TargetMode="External"/><Relationship Id="rId448" Type="http://schemas.openxmlformats.org/officeDocument/2006/relationships/hyperlink" Target="https://ref.ly/Isa65:10" TargetMode="External"/><Relationship Id="rId449" Type="http://schemas.openxmlformats.org/officeDocument/2006/relationships/hyperlink" Target="https://ref.ly/Acts21:7" TargetMode="External"/><Relationship Id="rId450" Type="http://schemas.openxmlformats.org/officeDocument/2006/relationships/hyperlink" Target="https://ref.ly/Judg1:31" TargetMode="External"/><Relationship Id="rId451" Type="http://schemas.openxmlformats.org/officeDocument/2006/relationships/hyperlink" Target="https://ref.ly/Judg4:7,Judg4:13" TargetMode="External"/><Relationship Id="rId452" Type="http://schemas.openxmlformats.org/officeDocument/2006/relationships/hyperlink" Target="https://ref.ly/1Kgs18:40" TargetMode="External"/><Relationship Id="rId453" Type="http://schemas.openxmlformats.org/officeDocument/2006/relationships/hyperlink" Target="https://ref.ly/Isa9:1" TargetMode="External"/><Relationship Id="rId454" Type="http://schemas.openxmlformats.org/officeDocument/2006/relationships/hyperlink" Target="https://ref.ly/Gen37:17" TargetMode="External"/><Relationship Id="rId455" Type="http://schemas.openxmlformats.org/officeDocument/2006/relationships/hyperlink" Target="https://ref.ly/Ps125:2" TargetMode="External"/><Relationship Id="rId456" Type="http://schemas.openxmlformats.org/officeDocument/2006/relationships/hyperlink" Target="https://ref.ly/Num34:11" TargetMode="External"/><Relationship Id="rId457" Type="http://schemas.openxmlformats.org/officeDocument/2006/relationships/hyperlink" Target="https://ref.ly/Josh13:27" TargetMode="External"/><Relationship Id="rId458" Type="http://schemas.openxmlformats.org/officeDocument/2006/relationships/hyperlink" Target="https://ref.ly/Luke5:1" TargetMode="External"/><Relationship Id="rId459" Type="http://schemas.openxmlformats.org/officeDocument/2006/relationships/hyperlink" Target="https://ref.ly/John6:1" TargetMode="External"/><Relationship Id="rId460" Type="http://schemas.openxmlformats.org/officeDocument/2006/relationships/hyperlink" Target="https://ref.ly/John21:1" TargetMode="External"/><Relationship Id="rId461" Type="http://schemas.openxmlformats.org/officeDocument/2006/relationships/hyperlink" Target="https://ref.ly/Gen32:22" TargetMode="External"/><Relationship Id="rId462" Type="http://schemas.openxmlformats.org/officeDocument/2006/relationships/hyperlink" Target="https://ref.ly/Gen14:3" TargetMode="External"/><Relationship Id="rId463" Type="http://schemas.openxmlformats.org/officeDocument/2006/relationships/hyperlink" Target="https://ref.ly/Num34:12" TargetMode="External"/><Relationship Id="rId464" Type="http://schemas.openxmlformats.org/officeDocument/2006/relationships/hyperlink" Target="https://ref.ly/Josh12:3" TargetMode="External"/><Relationship Id="rId465" Type="http://schemas.openxmlformats.org/officeDocument/2006/relationships/hyperlink" Target="https://ref.ly/Num21:22" TargetMode="External"/><Relationship Id="rId466" Type="http://schemas.openxmlformats.org/officeDocument/2006/relationships/hyperlink" Target="https://ref.ly/Gen14:1-Gen14:24" TargetMode="External"/><Relationship Id="rId467" Type="http://schemas.openxmlformats.org/officeDocument/2006/relationships/hyperlink" Target="https://ref.ly/Ps22:12" TargetMode="External"/><Relationship Id="rId468" Type="http://schemas.openxmlformats.org/officeDocument/2006/relationships/hyperlink" Target="https://ref.ly/Ezek39:18" TargetMode="External"/><Relationship Id="rId469" Type="http://schemas.openxmlformats.org/officeDocument/2006/relationships/hyperlink" Target="https://ref.ly/Isa2:13" TargetMode="External"/><Relationship Id="rId470" Type="http://schemas.openxmlformats.org/officeDocument/2006/relationships/hyperlink" Target="https://ref.ly/Zech11:2" TargetMode="External"/><Relationship Id="rId471" Type="http://schemas.openxmlformats.org/officeDocument/2006/relationships/hyperlink" Target="https://ref.ly/Gen37:25" TargetMode="External"/><Relationship Id="rId472" Type="http://schemas.openxmlformats.org/officeDocument/2006/relationships/hyperlink" Target="https://ref.ly/Jer8:22" TargetMode="External"/><Relationship Id="rId473" Type="http://schemas.openxmlformats.org/officeDocument/2006/relationships/hyperlink" Target="https://ref.ly/Deut3:10-Deut3:16" TargetMode="External"/><Relationship Id="rId474" Type="http://schemas.openxmlformats.org/officeDocument/2006/relationships/hyperlink" Target="https://ref.ly/Judg11:1-Judg11:40" TargetMode="External"/><Relationship Id="rId475" Type="http://schemas.openxmlformats.org/officeDocument/2006/relationships/hyperlink" Target="https://ref.ly/2Sam18:8" TargetMode="External"/><Relationship Id="rId476" Type="http://schemas.openxmlformats.org/officeDocument/2006/relationships/hyperlink" Target="https://ref.ly/Col2:8-Col2:10" TargetMode="External"/><Relationship Id="rId477" Type="http://schemas.openxmlformats.org/officeDocument/2006/relationships/hyperlink" Target="https://ref.ly/Acts17:18" TargetMode="External"/><Relationship Id="rId478" Type="http://schemas.openxmlformats.org/officeDocument/2006/relationships/hyperlink" Target="https://ref.ly/Acts17:21" TargetMode="External"/><Relationship Id="rId479" Type="http://schemas.openxmlformats.org/officeDocument/2006/relationships/hyperlink" Target="https://ref.ly/Neh12:17" TargetMode="External"/><Relationship Id="rId480" Type="http://schemas.openxmlformats.org/officeDocument/2006/relationships/hyperlink" Target="https://ref.ly/Num13:9" TargetMode="External"/><Relationship Id="rId481" Type="http://schemas.openxmlformats.org/officeDocument/2006/relationships/hyperlink" Target="https://ref.ly/1Sam25:44" TargetMode="External"/><Relationship Id="rId482" Type="http://schemas.openxmlformats.org/officeDocument/2006/relationships/hyperlink" Target="https://ref.ly/2Sam3:15" TargetMode="External"/><Relationship Id="rId483" Type="http://schemas.openxmlformats.org/officeDocument/2006/relationships/hyperlink" Target="https://ref.ly/2Sam23:26" TargetMode="External"/><Relationship Id="rId484" Type="http://schemas.openxmlformats.org/officeDocument/2006/relationships/hyperlink" Target="https://ref.ly/1Chr11:27" TargetMode="External"/><Relationship Id="rId485" Type="http://schemas.openxmlformats.org/officeDocument/2006/relationships/hyperlink" Target="https://ref.ly/1Chr3:21" TargetMode="External"/><Relationship Id="rId486" Type="http://schemas.openxmlformats.org/officeDocument/2006/relationships/hyperlink" Target="https://ref.ly/1Chr4:42" TargetMode="External"/><Relationship Id="rId487" Type="http://schemas.openxmlformats.org/officeDocument/2006/relationships/hyperlink" Target="https://ref.ly/Neh10:22" TargetMode="External"/><Relationship Id="rId488" Type="http://schemas.openxmlformats.org/officeDocument/2006/relationships/hyperlink" Target="https://ref.ly/Ezek11:1-Ezek11:2,Ezek11:13" TargetMode="External"/><Relationship Id="rId489" Type="http://schemas.openxmlformats.org/officeDocument/2006/relationships/hyperlink" Target="https://ref.ly/Num34:26" TargetMode="External"/><Relationship Id="rId490" Type="http://schemas.openxmlformats.org/officeDocument/2006/relationships/hyperlink" Target="https://ref.ly/Neh11:12" TargetMode="External"/><Relationship Id="rId491" Type="http://schemas.openxmlformats.org/officeDocument/2006/relationships/hyperlink" Target="https://ref.ly/Gen46:9" TargetMode="External"/><Relationship Id="rId492" Type="http://schemas.openxmlformats.org/officeDocument/2006/relationships/hyperlink" Target="https://ref.ly/Exod6:14" TargetMode="External"/><Relationship Id="rId493" Type="http://schemas.openxmlformats.org/officeDocument/2006/relationships/hyperlink" Target="https://ref.ly/Num26:8" TargetMode="External"/><Relationship Id="rId494" Type="http://schemas.openxmlformats.org/officeDocument/2006/relationships/hyperlink" Target="https://ref.ly/1Chr5:3" TargetMode="External"/><Relationship Id="rId495" Type="http://schemas.openxmlformats.org/officeDocument/2006/relationships/hyperlink" Target="https://ref.ly/Num26:5" TargetMode="External"/><Relationship Id="rId496" Type="http://schemas.openxmlformats.org/officeDocument/2006/relationships/hyperlink" Target="https://ref.ly/Rom16:14" TargetMode="External"/><Relationship Id="rId497" Type="http://schemas.openxmlformats.org/officeDocument/2006/relationships/hyperlink" Target="https://ref.ly/Col4:17" TargetMode="External"/><Relationship Id="rId498" Type="http://schemas.openxmlformats.org/officeDocument/2006/relationships/hyperlink" Target="https://ref.ly/Phlm1:2" TargetMode="External"/><Relationship Id="rId499" Type="http://schemas.openxmlformats.org/officeDocument/2006/relationships/hyperlink" Target="https://ref.ly/Col2:1" TargetMode="External"/><Relationship Id="rId500" Type="http://schemas.openxmlformats.org/officeDocument/2006/relationships/hyperlink" Target="https://ref.ly/Phlm1:1" TargetMode="External"/><Relationship Id="rId501" Type="http://schemas.openxmlformats.org/officeDocument/2006/relationships/hyperlink" Target="https://ref.ly/Acts19:8-Acts19:10" TargetMode="External"/><Relationship Id="rId502" Type="http://schemas.openxmlformats.org/officeDocument/2006/relationships/hyperlink" Target="https://ref.ly/Acts20:31" TargetMode="External"/><Relationship Id="rId503" Type="http://schemas.openxmlformats.org/officeDocument/2006/relationships/hyperlink" Target="https://ref.ly/1Sam1:2-1Sam1:6" TargetMode="External"/><Relationship Id="rId504" Type="http://schemas.openxmlformats.org/officeDocument/2006/relationships/hyperlink" Target="https://ref.ly/Luke2:36" TargetMode="External"/><Relationship Id="rId505" Type="http://schemas.openxmlformats.org/officeDocument/2006/relationships/hyperlink" Target="https://ref.ly/1Chr4:4" TargetMode="External"/><Relationship Id="rId506" Type="http://schemas.openxmlformats.org/officeDocument/2006/relationships/hyperlink" Target="https://ref.ly/1Chr8:25" TargetMode="External"/><Relationship Id="rId507" Type="http://schemas.openxmlformats.org/officeDocument/2006/relationships/hyperlink" Target="https://ref.ly/Gen32:31" TargetMode="External"/><Relationship Id="rId508" Type="http://schemas.openxmlformats.org/officeDocument/2006/relationships/hyperlink" Target="https://ref.ly/Gen32:30" TargetMode="External"/><Relationship Id="rId509" Type="http://schemas.openxmlformats.org/officeDocument/2006/relationships/hyperlink" Target="https://ref.ly/Judg8:8-Judg8:9,Judg8:17" TargetMode="External"/><Relationship Id="rId510" Type="http://schemas.openxmlformats.org/officeDocument/2006/relationships/hyperlink" Target="https://ref.ly/1Kgs12:25" TargetMode="External"/><Relationship Id="rId511" Type="http://schemas.openxmlformats.org/officeDocument/2006/relationships/hyperlink" Target="https://ref.ly/Gen46:13" TargetMode="External"/><Relationship Id="rId512" Type="http://schemas.openxmlformats.org/officeDocument/2006/relationships/hyperlink" Target="https://ref.ly/Num26:23" TargetMode="External"/><Relationship Id="rId513" Type="http://schemas.openxmlformats.org/officeDocument/2006/relationships/hyperlink" Target="https://ref.ly/1Chr7:1" TargetMode="External"/><Relationship Id="rId514" Type="http://schemas.openxmlformats.org/officeDocument/2006/relationships/hyperlink" Target="https://ref.ly/Ezra2:57" TargetMode="External"/><Relationship Id="rId515" Type="http://schemas.openxmlformats.org/officeDocument/2006/relationships/hyperlink" Target="https://ref.ly/Neh7:59" TargetMode="External"/><Relationship Id="rId516" Type="http://schemas.openxmlformats.org/officeDocument/2006/relationships/hyperlink" Target="https://ref.ly/Esth3:7" TargetMode="External"/><Relationship Id="rId517" Type="http://schemas.openxmlformats.org/officeDocument/2006/relationships/hyperlink" Target="https://ref.ly/Esth9:24-Esth9:26" TargetMode="External"/><Relationship Id="rId518" Type="http://schemas.openxmlformats.org/officeDocument/2006/relationships/hyperlink" Target="https://ref.ly/Esth9:8" TargetMode="External"/><Relationship Id="rId519" Type="http://schemas.openxmlformats.org/officeDocument/2006/relationships/hyperlink" Target="https://ref.ly/Judg7:10-Judg7:11" TargetMode="External"/><Relationship Id="rId520" Type="http://schemas.openxmlformats.org/officeDocument/2006/relationships/hyperlink" Target="https://ref.ly/Acts28:15" TargetMode="External"/><Relationship Id="rId521" Type="http://schemas.openxmlformats.org/officeDocument/2006/relationships/hyperlink" Target="https://ref.ly/Esth9:26-Esth9:32" TargetMode="External"/><Relationship Id="rId522" Type="http://schemas.openxmlformats.org/officeDocument/2006/relationships/hyperlink" Target="https://ref.ly/Gen10:6" TargetMode="External"/><Relationship Id="rId523" Type="http://schemas.openxmlformats.org/officeDocument/2006/relationships/hyperlink" Target="https://ref.ly/1Chr1:8" TargetMode="External"/><Relationship Id="rId524" Type="http://schemas.openxmlformats.org/officeDocument/2006/relationships/hyperlink" Target="https://ref.ly/1Kgs11:40" TargetMode="External"/><Relationship Id="rId525" Type="http://schemas.openxmlformats.org/officeDocument/2006/relationships/hyperlink" Target="https://ref.ly/1Kgs14:25" TargetMode="External"/><Relationship Id="rId526" Type="http://schemas.openxmlformats.org/officeDocument/2006/relationships/hyperlink" Target="https://ref.ly/2Chr12:2-2Chr12:9" TargetMode="External"/><Relationship Id="rId527" Type="http://schemas.openxmlformats.org/officeDocument/2006/relationships/hyperlink" Target="https://ref.ly/Gen10:1-Gen10:32" TargetMode="External"/><Relationship Id="rId528" Type="http://schemas.openxmlformats.org/officeDocument/2006/relationships/hyperlink" Target="https://ref.ly/Jer46:1-Jer46:28" TargetMode="External"/><Relationship Id="rId529" Type="http://schemas.openxmlformats.org/officeDocument/2006/relationships/hyperlink" Target="https://ref.ly/Jer46:9" TargetMode="External"/><Relationship Id="rId530" Type="http://schemas.openxmlformats.org/officeDocument/2006/relationships/hyperlink" Target="https://ref.ly/Nah3:9" TargetMode="External"/><Relationship Id="rId531" Type="http://schemas.openxmlformats.org/officeDocument/2006/relationships/hyperlink" Target="https://ref.ly/Dan11:43" TargetMode="External"/><Relationship Id="rId532" Type="http://schemas.openxmlformats.org/officeDocument/2006/relationships/hyperlink" Target="https://ref.ly/Isa66:19" TargetMode="External"/><Relationship Id="rId533" Type="http://schemas.openxmlformats.org/officeDocument/2006/relationships/hyperlink" Target="https://ref.ly/Ezek30:5" TargetMode="External"/><Relationship Id="rId534" Type="http://schemas.openxmlformats.org/officeDocument/2006/relationships/hyperlink" Target="https://ref.ly/Gen41:45,Gen41:50" TargetMode="External"/><Relationship Id="rId535" Type="http://schemas.openxmlformats.org/officeDocument/2006/relationships/hyperlink" Target="https://ref.ly/Gen46:20" TargetMode="External"/><Relationship Id="rId536" Type="http://schemas.openxmlformats.org/officeDocument/2006/relationships/hyperlink" Target="https://ref.ly/Exod6:25" TargetMode="External"/><Relationship Id="rId537" Type="http://schemas.openxmlformats.org/officeDocument/2006/relationships/hyperlink" Target="https://ref.ly/Gen37:36" TargetMode="External"/><Relationship Id="rId538" Type="http://schemas.openxmlformats.org/officeDocument/2006/relationships/hyperlink" Target="https://ref.ly/Gen39:1" TargetMode="External"/><Relationship Id="rId539" Type="http://schemas.openxmlformats.org/officeDocument/2006/relationships/hyperlink" Target="https://ref.ly/2Kgs25:8,2Kgs25:11,2Kgs25:20" TargetMode="External"/><Relationship Id="rId540" Type="http://schemas.openxmlformats.org/officeDocument/2006/relationships/hyperlink" Target="https://ref.ly/Jer39:9-Jer39:11" TargetMode="External"/><Relationship Id="rId541" Type="http://schemas.openxmlformats.org/officeDocument/2006/relationships/hyperlink" Target="https://ref.ly/Gen39:20" TargetMode="External"/><Relationship Id="rId542" Type="http://schemas.openxmlformats.org/officeDocument/2006/relationships/hyperlink" Target="https://ref.ly/Gen39:21" TargetMode="External"/><Relationship Id="rId543" Type="http://schemas.openxmlformats.org/officeDocument/2006/relationships/hyperlink" Target="https://ref.ly/Gen39:2-Gen39:6" TargetMode="External"/><Relationship Id="rId544" Type="http://schemas.openxmlformats.org/officeDocument/2006/relationships/hyperlink" Target="https://ref.ly/Exod1:15" TargetMode="External"/><Relationship Id="rId545" Type="http://schemas.openxmlformats.org/officeDocument/2006/relationships/hyperlink" Target="https://ref.ly/Judg10:1" TargetMode="External"/><Relationship Id="rId546" Type="http://schemas.openxmlformats.org/officeDocument/2006/relationships/hyperlink" Target="https://ref.ly/2Kgs15:19" TargetMode="External"/><Relationship Id="rId547" Type="http://schemas.openxmlformats.org/officeDocument/2006/relationships/hyperlink" Target="https://ref.ly/1Chr5:26" TargetMode="External"/><Relationship Id="rId548" Type="http://schemas.openxmlformats.org/officeDocument/2006/relationships/hyperlink" Target="https://ref.ly/Num33:42-Num33:43" TargetMode="External"/><Relationship Id="rId549" Type="http://schemas.openxmlformats.org/officeDocument/2006/relationships/hyperlink" Target="https://ref.ly/Ezek30:17" TargetMode="External"/><Relationship Id="rId550" Type="http://schemas.openxmlformats.org/officeDocument/2006/relationships/hyperlink" Target="https://ref.ly/Rom16:1-Rom16:2" TargetMode="External"/><Relationship Id="rId551" Type="http://schemas.openxmlformats.org/officeDocument/2006/relationships/hyperlink" Target="https://ref.ly/Phil1:1" TargetMode="External"/><Relationship Id="rId552" Type="http://schemas.openxmlformats.org/officeDocument/2006/relationships/hyperlink" Target="https://ref.ly/1Cor3:5" TargetMode="External"/><Relationship Id="rId553" Type="http://schemas.openxmlformats.org/officeDocument/2006/relationships/hyperlink" Target="https://ref.ly/2Cor3:6" TargetMode="External"/><Relationship Id="rId554" Type="http://schemas.openxmlformats.org/officeDocument/2006/relationships/hyperlink" Target="https://ref.ly/2Cor6:4" TargetMode="External"/><Relationship Id="rId555" Type="http://schemas.openxmlformats.org/officeDocument/2006/relationships/hyperlink" Target="https://ref.ly/Exod1:11" TargetMode="External"/><Relationship Id="rId556" Type="http://schemas.openxmlformats.org/officeDocument/2006/relationships/hyperlink" Target="https://ref.ly/Exod12:37" TargetMode="External"/><Relationship Id="rId557" Type="http://schemas.openxmlformats.org/officeDocument/2006/relationships/hyperlink" Target="https://ref.ly/1Chr8:35" TargetMode="External"/><Relationship Id="rId558" Type="http://schemas.openxmlformats.org/officeDocument/2006/relationships/hyperlink" Target="https://ref.ly/1Chr9:41" TargetMode="External"/><Relationship Id="rId559" Type="http://schemas.openxmlformats.org/officeDocument/2006/relationships/hyperlink" Target="https://ref.ly/2Tim1:15" TargetMode="External"/><Relationship Id="rId560" Type="http://schemas.openxmlformats.org/officeDocument/2006/relationships/hyperlink" Target="https://ref.ly/Acts25:1" TargetMode="External"/><Relationship Id="rId561" Type="http://schemas.openxmlformats.org/officeDocument/2006/relationships/hyperlink" Target="https://ref.ly/Acts25:6" TargetMode="External"/><Relationship Id="rId562" Type="http://schemas.openxmlformats.org/officeDocument/2006/relationships/hyperlink" Target="https://ref.ly/Acts25:11-Acts25:12" TargetMode="External"/><Relationship Id="rId563" Type="http://schemas.openxmlformats.org/officeDocument/2006/relationships/hyperlink" Target="https://ref.ly/Acts25:25-Acts25:27" TargetMode="External"/><Relationship Id="rId564" Type="http://schemas.openxmlformats.org/officeDocument/2006/relationships/hyperlink" Target="https://ref.ly/Acts26:24" TargetMode="External"/><Relationship Id="rId565" Type="http://schemas.openxmlformats.org/officeDocument/2006/relationships/hyperlink" Target="https://ref.ly/Acts26:31" TargetMode="External"/><Relationship Id="rId566" Type="http://schemas.openxmlformats.org/officeDocument/2006/relationships/hyperlink" Target="https://ref.ly/Gen2:11" TargetMode="External"/><Relationship Id="rId567" Type="http://schemas.openxmlformats.org/officeDocument/2006/relationships/hyperlink" Target="https://ref.ly/Gen21:22,Gen21:32" TargetMode="External"/><Relationship Id="rId568" Type="http://schemas.openxmlformats.org/officeDocument/2006/relationships/hyperlink" Target="https://ref.ly/Gen26:26" TargetMode="External"/><Relationship Id="rId569" Type="http://schemas.openxmlformats.org/officeDocument/2006/relationships/hyperlink" Target="https://ref.ly/Rev1:11" TargetMode="External"/><Relationship Id="rId570" Type="http://schemas.openxmlformats.org/officeDocument/2006/relationships/hyperlink" Target="https://ref.ly/Rev3:7-Rev3:13" TargetMode="External"/><Relationship Id="rId571" Type="http://schemas.openxmlformats.org/officeDocument/2006/relationships/hyperlink" Target="https://ref.ly/Matt10:3" TargetMode="External"/><Relationship Id="rId572" Type="http://schemas.openxmlformats.org/officeDocument/2006/relationships/hyperlink" Target="https://ref.ly/Mark3:18" TargetMode="External"/><Relationship Id="rId573" Type="http://schemas.openxmlformats.org/officeDocument/2006/relationships/hyperlink" Target="https://ref.ly/Luke6:14" TargetMode="External"/><Relationship Id="rId574" Type="http://schemas.openxmlformats.org/officeDocument/2006/relationships/hyperlink" Target="https://ref.ly/John1:35-John1:51" TargetMode="External"/><Relationship Id="rId575" Type="http://schemas.openxmlformats.org/officeDocument/2006/relationships/hyperlink" Target="https://ref.ly/John6:5-John6:7" TargetMode="External"/><Relationship Id="rId576" Type="http://schemas.openxmlformats.org/officeDocument/2006/relationships/hyperlink" Target="https://ref.ly/John12:20-John12:22" TargetMode="External"/><Relationship Id="rId577" Type="http://schemas.openxmlformats.org/officeDocument/2006/relationships/hyperlink" Target="https://ref.ly/Exod33:18" TargetMode="External"/><Relationship Id="rId578" Type="http://schemas.openxmlformats.org/officeDocument/2006/relationships/hyperlink" Target="https://ref.ly/John14:8-John14:10" TargetMode="External"/><Relationship Id="rId579" Type="http://schemas.openxmlformats.org/officeDocument/2006/relationships/hyperlink" Target="https://ref.ly/Acts6:1-Acts6:7" TargetMode="External"/><Relationship Id="rId580" Type="http://schemas.openxmlformats.org/officeDocument/2006/relationships/hyperlink" Target="https://ref.ly/Acts6:3" TargetMode="External"/><Relationship Id="rId581" Type="http://schemas.openxmlformats.org/officeDocument/2006/relationships/hyperlink" Target="https://ref.ly/Acts21:8" TargetMode="External"/><Relationship Id="rId582" Type="http://schemas.openxmlformats.org/officeDocument/2006/relationships/hyperlink" Target="https://ref.ly/Acts8:1-Acts8:8" TargetMode="External"/><Relationship Id="rId583" Type="http://schemas.openxmlformats.org/officeDocument/2006/relationships/hyperlink" Target="https://ref.ly/Isa53:1-Isa53:12" TargetMode="External"/><Relationship Id="rId584" Type="http://schemas.openxmlformats.org/officeDocument/2006/relationships/hyperlink" Target="https://ref.ly/Acts8:25-Acts8:40" TargetMode="External"/><Relationship Id="rId585" Type="http://schemas.openxmlformats.org/officeDocument/2006/relationships/hyperlink" Target="https://ref.ly/Acts21:8-Acts21:9" TargetMode="External"/><Relationship Id="rId586" Type="http://schemas.openxmlformats.org/officeDocument/2006/relationships/hyperlink" Target="https://ref.ly/Acts23:31-Acts23:35" TargetMode="External"/><Relationship Id="rId587" Type="http://schemas.openxmlformats.org/officeDocument/2006/relationships/hyperlink" Target="https://ref.ly/Acts24:23" TargetMode="External"/><Relationship Id="rId588" Type="http://schemas.openxmlformats.org/officeDocument/2006/relationships/hyperlink" Target="https://ref.ly/Luke3:1" TargetMode="External"/><Relationship Id="rId589" Type="http://schemas.openxmlformats.org/officeDocument/2006/relationships/hyperlink" Target="https://ref.ly/Matt14:3-Matt14:12" TargetMode="External"/><Relationship Id="rId590" Type="http://schemas.openxmlformats.org/officeDocument/2006/relationships/hyperlink" Target="https://ref.ly/Mark6:17-Mark6:29" TargetMode="External"/><Relationship Id="rId591" Type="http://schemas.openxmlformats.org/officeDocument/2006/relationships/hyperlink" Target="https://ref.ly/Luke3:19-Luke3:20" TargetMode="External"/><Relationship Id="rId592" Type="http://schemas.openxmlformats.org/officeDocument/2006/relationships/hyperlink" Target="https://ref.ly/Acts16:21" TargetMode="External"/><Relationship Id="rId593" Type="http://schemas.openxmlformats.org/officeDocument/2006/relationships/hyperlink" Target="https://ref.ly/Acts16:37" TargetMode="External"/><Relationship Id="rId594" Type="http://schemas.openxmlformats.org/officeDocument/2006/relationships/hyperlink" Target="https://ref.ly/Acts16:20-Acts16:22" TargetMode="External"/><Relationship Id="rId595" Type="http://schemas.openxmlformats.org/officeDocument/2006/relationships/hyperlink" Target="https://ref.ly/Acts16:14-Acts16:15" TargetMode="External"/><Relationship Id="rId596" Type="http://schemas.openxmlformats.org/officeDocument/2006/relationships/hyperlink" Target="https://ref.ly/Acts16:10" TargetMode="External"/><Relationship Id="rId597" Type="http://schemas.openxmlformats.org/officeDocument/2006/relationships/hyperlink" Target="https://ref.ly/Acts20:6" TargetMode="External"/><Relationship Id="rId598" Type="http://schemas.openxmlformats.org/officeDocument/2006/relationships/hyperlink" Target="https://ref.ly/Phil1:12-Phil1:13" TargetMode="External"/><Relationship Id="rId599" Type="http://schemas.openxmlformats.org/officeDocument/2006/relationships/hyperlink" Target="https://ref.ly/Phil4:14" TargetMode="External"/><Relationship Id="rId600" Type="http://schemas.openxmlformats.org/officeDocument/2006/relationships/hyperlink" Target="https://ref.ly/Phil2:25-Phil2:26" TargetMode="External"/><Relationship Id="rId601" Type="http://schemas.openxmlformats.org/officeDocument/2006/relationships/hyperlink" Target="https://ref.ly/Acts23:33-Acts23:35" TargetMode="External"/><Relationship Id="rId602" Type="http://schemas.openxmlformats.org/officeDocument/2006/relationships/hyperlink" Target="https://ref.ly/Acts19:1-Acts19:41" TargetMode="External"/><Relationship Id="rId603" Type="http://schemas.openxmlformats.org/officeDocument/2006/relationships/hyperlink" Target="https://ref.ly/Acts19:30-Acts19:31" TargetMode="External"/><Relationship Id="rId604" Type="http://schemas.openxmlformats.org/officeDocument/2006/relationships/hyperlink" Target="https://ref.ly/Phil1:23" TargetMode="External"/><Relationship Id="rId605" Type="http://schemas.openxmlformats.org/officeDocument/2006/relationships/hyperlink" Target="https://ref.ly/Acts28:30" TargetMode="External"/><Relationship Id="rId606" Type="http://schemas.openxmlformats.org/officeDocument/2006/relationships/hyperlink" Target="https://ref.ly/Acts16:12" TargetMode="External"/><Relationship Id="rId607" Type="http://schemas.openxmlformats.org/officeDocument/2006/relationships/hyperlink" Target="https://ref.ly/Phil3:20" TargetMode="External"/><Relationship Id="rId608" Type="http://schemas.openxmlformats.org/officeDocument/2006/relationships/hyperlink" Target="https://ref.ly/Phil4:12" TargetMode="External"/><Relationship Id="rId609" Type="http://schemas.openxmlformats.org/officeDocument/2006/relationships/hyperlink" Target="https://ref.ly/Phil2:8" TargetMode="External"/><Relationship Id="rId610" Type="http://schemas.openxmlformats.org/officeDocument/2006/relationships/hyperlink" Target="https://ref.ly/Phil2:6-Phil2:11" TargetMode="External"/><Relationship Id="rId611" Type="http://schemas.openxmlformats.org/officeDocument/2006/relationships/hyperlink" Target="https://ref.ly/Phil2:1-Phil2:30" TargetMode="External"/><Relationship Id="rId612" Type="http://schemas.openxmlformats.org/officeDocument/2006/relationships/hyperlink" Target="https://ref.ly/Phil3:4-Phil3:16" TargetMode="External"/><Relationship Id="rId613" Type="http://schemas.openxmlformats.org/officeDocument/2006/relationships/hyperlink" Target="https://ref.ly/Phil1:1-Phil1:11" TargetMode="External"/><Relationship Id="rId614" Type="http://schemas.openxmlformats.org/officeDocument/2006/relationships/hyperlink" Target="https://ref.ly/Phil1:7-Phil1:8" TargetMode="External"/><Relationship Id="rId615" Type="http://schemas.openxmlformats.org/officeDocument/2006/relationships/hyperlink" Target="https://ref.ly/Phil1:1-Phil1:2" TargetMode="External"/><Relationship Id="rId616" Type="http://schemas.openxmlformats.org/officeDocument/2006/relationships/hyperlink" Target="https://ref.ly/Phil4:21-Phil4:23" TargetMode="External"/><Relationship Id="rId617" Type="http://schemas.openxmlformats.org/officeDocument/2006/relationships/hyperlink" Target="https://ref.ly/Phil1:9" TargetMode="External"/><Relationship Id="rId618" Type="http://schemas.openxmlformats.org/officeDocument/2006/relationships/hyperlink" Target="https://ref.ly/Phil1:7" TargetMode="External"/><Relationship Id="rId619" Type="http://schemas.openxmlformats.org/officeDocument/2006/relationships/hyperlink" Target="https://ref.ly/Phil1:10-Phil1:11" TargetMode="External"/><Relationship Id="rId620" Type="http://schemas.openxmlformats.org/officeDocument/2006/relationships/hyperlink" Target="https://ref.ly/Phil1:6" TargetMode="External"/><Relationship Id="rId621" Type="http://schemas.openxmlformats.org/officeDocument/2006/relationships/hyperlink" Target="https://ref.ly/Phil1:5" TargetMode="External"/><Relationship Id="rId622" Type="http://schemas.openxmlformats.org/officeDocument/2006/relationships/hyperlink" Target="https://ref.ly/Phil1:4" TargetMode="External"/><Relationship Id="rId623" Type="http://schemas.openxmlformats.org/officeDocument/2006/relationships/hyperlink" Target="https://ref.ly/Phil1:12-Phil1:26" TargetMode="External"/><Relationship Id="rId624" Type="http://schemas.openxmlformats.org/officeDocument/2006/relationships/hyperlink" Target="https://ref.ly/Phil1:21" TargetMode="External"/><Relationship Id="rId625" Type="http://schemas.openxmlformats.org/officeDocument/2006/relationships/hyperlink" Target="https://ref.ly/Phil4:9" TargetMode="External"/><Relationship Id="rId626" Type="http://schemas.openxmlformats.org/officeDocument/2006/relationships/hyperlink" Target="https://ref.ly/Phil1:12-Phil1:18" TargetMode="External"/><Relationship Id="rId627" Type="http://schemas.openxmlformats.org/officeDocument/2006/relationships/hyperlink" Target="https://ref.ly/Phil1:18" TargetMode="External"/><Relationship Id="rId628" Type="http://schemas.openxmlformats.org/officeDocument/2006/relationships/hyperlink" Target="https://ref.ly/Phil1:14" TargetMode="External"/><Relationship Id="rId629" Type="http://schemas.openxmlformats.org/officeDocument/2006/relationships/hyperlink" Target="https://ref.ly/Phil1:19-Phil1:26" TargetMode="External"/><Relationship Id="rId630" Type="http://schemas.openxmlformats.org/officeDocument/2006/relationships/hyperlink" Target="https://ref.ly/Phil1:19-Phil1:21" TargetMode="External"/><Relationship Id="rId631" Type="http://schemas.openxmlformats.org/officeDocument/2006/relationships/hyperlink" Target="https://ref.ly/Phil1:22" TargetMode="External"/><Relationship Id="rId632" Type="http://schemas.openxmlformats.org/officeDocument/2006/relationships/hyperlink" Target="https://ref.ly/Phil1:25" TargetMode="External"/><Relationship Id="rId633" Type="http://schemas.openxmlformats.org/officeDocument/2006/relationships/hyperlink" Target="https://ref.ly/Phil1:19-Phil1:20" TargetMode="External"/><Relationship Id="rId634" Type="http://schemas.openxmlformats.org/officeDocument/2006/relationships/hyperlink" Target="https://ref.ly/Phil1:27-Phil2:18" TargetMode="External"/><Relationship Id="rId635" Type="http://schemas.openxmlformats.org/officeDocument/2006/relationships/hyperlink" Target="https://ref.ly/Phil1:27" TargetMode="External"/><Relationship Id="rId636" Type="http://schemas.openxmlformats.org/officeDocument/2006/relationships/hyperlink" Target="https://ref.ly/Phil1:27-Phil1:30" TargetMode="External"/><Relationship Id="rId637" Type="http://schemas.openxmlformats.org/officeDocument/2006/relationships/hyperlink" Target="https://ref.ly/Phil2:1-Phil2:4" TargetMode="External"/><Relationship Id="rId638" Type="http://schemas.openxmlformats.org/officeDocument/2006/relationships/hyperlink" Target="https://ref.ly/Phil2:5-Phil2:11" TargetMode="External"/><Relationship Id="rId639" Type="http://schemas.openxmlformats.org/officeDocument/2006/relationships/hyperlink" Target="https://ref.ly/Phil2:12-Phil2:18" TargetMode="External"/><Relationship Id="rId640" Type="http://schemas.openxmlformats.org/officeDocument/2006/relationships/hyperlink" Target="https://ref.ly/Phil1:30" TargetMode="External"/><Relationship Id="rId641" Type="http://schemas.openxmlformats.org/officeDocument/2006/relationships/hyperlink" Target="https://ref.ly/Phil2:6-Phil2:8" TargetMode="External"/><Relationship Id="rId642" Type="http://schemas.openxmlformats.org/officeDocument/2006/relationships/hyperlink" Target="https://ref.ly/Phil1:29" TargetMode="External"/><Relationship Id="rId643" Type="http://schemas.openxmlformats.org/officeDocument/2006/relationships/hyperlink" Target="https://ref.ly/Phil2:2" TargetMode="External"/><Relationship Id="rId644" Type="http://schemas.openxmlformats.org/officeDocument/2006/relationships/hyperlink" Target="https://ref.ly/Phil2:1" TargetMode="External"/><Relationship Id="rId645" Type="http://schemas.openxmlformats.org/officeDocument/2006/relationships/hyperlink" Target="https://ref.ly/Phil2:19-Phil2:30" TargetMode="External"/><Relationship Id="rId646" Type="http://schemas.openxmlformats.org/officeDocument/2006/relationships/hyperlink" Target="https://ref.ly/Phil2:20" TargetMode="External"/><Relationship Id="rId647" Type="http://schemas.openxmlformats.org/officeDocument/2006/relationships/hyperlink" Target="https://ref.ly/Phil2:21" TargetMode="External"/><Relationship Id="rId648" Type="http://schemas.openxmlformats.org/officeDocument/2006/relationships/hyperlink" Target="https://ref.ly/Phil2:22" TargetMode="External"/><Relationship Id="rId649" Type="http://schemas.openxmlformats.org/officeDocument/2006/relationships/hyperlink" Target="https://ref.ly/Phil2:30" TargetMode="External"/><Relationship Id="rId650" Type="http://schemas.openxmlformats.org/officeDocument/2006/relationships/hyperlink" Target="https://ref.ly/Phil2:27" TargetMode="External"/><Relationship Id="rId651" Type="http://schemas.openxmlformats.org/officeDocument/2006/relationships/hyperlink" Target="https://ref.ly/Phil3:1-Phil4:1" TargetMode="External"/><Relationship Id="rId652" Type="http://schemas.openxmlformats.org/officeDocument/2006/relationships/hyperlink" Target="https://ref.ly/Phil3:1" TargetMode="External"/><Relationship Id="rId653" Type="http://schemas.openxmlformats.org/officeDocument/2006/relationships/hyperlink" Target="https://ref.ly/Phil4:1" TargetMode="External"/><Relationship Id="rId654" Type="http://schemas.openxmlformats.org/officeDocument/2006/relationships/hyperlink" Target="https://ref.ly/Heb12:2" TargetMode="External"/><Relationship Id="rId655" Type="http://schemas.openxmlformats.org/officeDocument/2006/relationships/hyperlink" Target="https://ref.ly/Phil3:17" TargetMode="External"/><Relationship Id="rId656" Type="http://schemas.openxmlformats.org/officeDocument/2006/relationships/hyperlink" Target="https://ref.ly/Phil3:2" TargetMode="External"/><Relationship Id="rId657" Type="http://schemas.openxmlformats.org/officeDocument/2006/relationships/hyperlink" Target="https://ref.ly/Phil1:28" TargetMode="External"/><Relationship Id="rId658" Type="http://schemas.openxmlformats.org/officeDocument/2006/relationships/hyperlink" Target="https://ref.ly/Acts17:5" TargetMode="External"/><Relationship Id="rId659" Type="http://schemas.openxmlformats.org/officeDocument/2006/relationships/hyperlink" Target="https://ref.ly/Phil3:4" TargetMode="External"/><Relationship Id="rId660" Type="http://schemas.openxmlformats.org/officeDocument/2006/relationships/hyperlink" Target="https://ref.ly/Phil3:9" TargetMode="External"/><Relationship Id="rId661" Type="http://schemas.openxmlformats.org/officeDocument/2006/relationships/hyperlink" Target="https://ref.ly/Phil3:8" TargetMode="External"/><Relationship Id="rId662" Type="http://schemas.openxmlformats.org/officeDocument/2006/relationships/hyperlink" Target="https://ref.ly/Phil3:7" TargetMode="External"/><Relationship Id="rId663" Type="http://schemas.openxmlformats.org/officeDocument/2006/relationships/hyperlink" Target="https://ref.ly/Phil3:10" TargetMode="External"/><Relationship Id="rId664" Type="http://schemas.openxmlformats.org/officeDocument/2006/relationships/hyperlink" Target="https://ref.ly/Phil4:2-Phil4:23" TargetMode="External"/><Relationship Id="rId665" Type="http://schemas.openxmlformats.org/officeDocument/2006/relationships/hyperlink" Target="https://ref.ly/Phil4:2" TargetMode="External"/><Relationship Id="rId666" Type="http://schemas.openxmlformats.org/officeDocument/2006/relationships/hyperlink" Target="https://ref.ly/Phil4:10" TargetMode="External"/><Relationship Id="rId667" Type="http://schemas.openxmlformats.org/officeDocument/2006/relationships/hyperlink" Target="https://ref.ly/Phil3:18" TargetMode="External"/><Relationship Id="rId668" Type="http://schemas.openxmlformats.org/officeDocument/2006/relationships/hyperlink" Target="https://ref.ly/Phil4:3" TargetMode="External"/><Relationship Id="rId669" Type="http://schemas.openxmlformats.org/officeDocument/2006/relationships/hyperlink" Target="https://ref.ly/Phil4:4-Phil4:9" TargetMode="External"/><Relationship Id="rId670" Type="http://schemas.openxmlformats.org/officeDocument/2006/relationships/hyperlink" Target="https://ref.ly/Phil4:6-Phil4:7" TargetMode="External"/><Relationship Id="rId671" Type="http://schemas.openxmlformats.org/officeDocument/2006/relationships/hyperlink" Target="https://ref.ly/Phil4:8" TargetMode="External"/><Relationship Id="rId672" Type="http://schemas.openxmlformats.org/officeDocument/2006/relationships/hyperlink" Target="https://ref.ly/Phil4:17" TargetMode="External"/><Relationship Id="rId673" Type="http://schemas.openxmlformats.org/officeDocument/2006/relationships/hyperlink" Target="https://ref.ly/Phil4:6" TargetMode="External"/><Relationship Id="rId674" Type="http://schemas.openxmlformats.org/officeDocument/2006/relationships/hyperlink" Target="https://ref.ly/Phil4:19" TargetMode="External"/><Relationship Id="rId675" Type="http://schemas.openxmlformats.org/officeDocument/2006/relationships/hyperlink" Target="https://ref.ly/Mark5:9" TargetMode="External"/><Relationship Id="rId676" Type="http://schemas.openxmlformats.org/officeDocument/2006/relationships/hyperlink" Target="https://ref.ly/Luke8:30" TargetMode="External"/><Relationship Id="rId677" Type="http://schemas.openxmlformats.org/officeDocument/2006/relationships/hyperlink" Target="https://ref.ly/Matt12:45" TargetMode="External"/><Relationship Id="rId678" Type="http://schemas.openxmlformats.org/officeDocument/2006/relationships/hyperlink" Target="https://ref.ly/Luke8:2" TargetMode="External"/><Relationship Id="rId679" Type="http://schemas.openxmlformats.org/officeDocument/2006/relationships/hyperlink" Target="https://ref.ly/Matt26:53" TargetMode="External"/><Relationship Id="rId680" Type="http://schemas.openxmlformats.org/officeDocument/2006/relationships/hyperlink" Target="https://ref.ly/Eph6:12" TargetMode="External"/><Relationship Id="rId681" Type="http://schemas.openxmlformats.org/officeDocument/2006/relationships/hyperlink" Target="https://ref.ly/Heb1:14" TargetMode="External"/><Relationship Id="rId682" Type="http://schemas.openxmlformats.org/officeDocument/2006/relationships/hyperlink" Target="https://ref.ly/Acts23:24-Acts24:27" TargetMode="External"/><Relationship Id="rId683" Type="http://schemas.openxmlformats.org/officeDocument/2006/relationships/hyperlink" Target="https://ref.ly/Acts24:25" TargetMode="External"/><Relationship Id="rId684" Type="http://schemas.openxmlformats.org/officeDocument/2006/relationships/hyperlink" Target="https://ref.ly/Phlm1:9-Phlm1:10" TargetMode="External"/><Relationship Id="rId685" Type="http://schemas.openxmlformats.org/officeDocument/2006/relationships/hyperlink" Target="https://ref.ly/Col4:7-Col4:14" TargetMode="External"/><Relationship Id="rId686" Type="http://schemas.openxmlformats.org/officeDocument/2006/relationships/hyperlink" Target="https://ref.ly/Phlm1:23-Phlm1:24" TargetMode="External"/><Relationship Id="rId687" Type="http://schemas.openxmlformats.org/officeDocument/2006/relationships/hyperlink" Target="https://ref.ly/Phlm1:24" TargetMode="External"/><Relationship Id="rId688" Type="http://schemas.openxmlformats.org/officeDocument/2006/relationships/hyperlink" Target="https://ref.ly/Phlm1:22" TargetMode="External"/><Relationship Id="rId689" Type="http://schemas.openxmlformats.org/officeDocument/2006/relationships/hyperlink" Target="https://ref.ly/Acts20:19" TargetMode="External"/><Relationship Id="rId690" Type="http://schemas.openxmlformats.org/officeDocument/2006/relationships/hyperlink" Target="https://ref.ly/1Cor15:32" TargetMode="External"/><Relationship Id="rId691" Type="http://schemas.openxmlformats.org/officeDocument/2006/relationships/hyperlink" Target="https://ref.ly/2Cor1:8-2Cor1:10" TargetMode="External"/><Relationship Id="rId692" Type="http://schemas.openxmlformats.org/officeDocument/2006/relationships/hyperlink" Target="https://ref.ly/Phlm1:1-Phlm1:2" TargetMode="External"/><Relationship Id="rId693" Type="http://schemas.openxmlformats.org/officeDocument/2006/relationships/hyperlink" Target="https://ref.ly/Matt18:15-Matt18:20" TargetMode="External"/><Relationship Id="rId694" Type="http://schemas.openxmlformats.org/officeDocument/2006/relationships/hyperlink" Target="https://ref.ly/Phlm1:5-Phlm1:7" TargetMode="External"/><Relationship Id="rId695" Type="http://schemas.openxmlformats.org/officeDocument/2006/relationships/hyperlink" Target="https://ref.ly/Phlm1:9" TargetMode="External"/><Relationship Id="rId696" Type="http://schemas.openxmlformats.org/officeDocument/2006/relationships/hyperlink" Target="https://ref.ly/Phlm1:17" TargetMode="External"/><Relationship Id="rId697" Type="http://schemas.openxmlformats.org/officeDocument/2006/relationships/hyperlink" Target="https://ref.ly/Phlm1:19" TargetMode="External"/><Relationship Id="rId698" Type="http://schemas.openxmlformats.org/officeDocument/2006/relationships/hyperlink" Target="https://ref.ly/Phlm1:21" TargetMode="External"/><Relationship Id="rId699" Type="http://schemas.openxmlformats.org/officeDocument/2006/relationships/hyperlink" Target="https://ref.ly/Phlm1:18" TargetMode="External"/><Relationship Id="rId700" Type="http://schemas.openxmlformats.org/officeDocument/2006/relationships/hyperlink" Target="https://ref.ly/Phlm1:10" TargetMode="External"/><Relationship Id="rId701" Type="http://schemas.openxmlformats.org/officeDocument/2006/relationships/hyperlink" Target="https://ref.ly/Phlm1:12" TargetMode="External"/><Relationship Id="rId702" Type="http://schemas.openxmlformats.org/officeDocument/2006/relationships/hyperlink" Target="https://ref.ly/Phlm1:13" TargetMode="External"/><Relationship Id="rId703" Type="http://schemas.openxmlformats.org/officeDocument/2006/relationships/hyperlink" Target="https://ref.ly/Col4:9" TargetMode="External"/><Relationship Id="rId704" Type="http://schemas.openxmlformats.org/officeDocument/2006/relationships/hyperlink" Target="https://ref.ly/Phlm1:13-Phlm1:14" TargetMode="External"/><Relationship Id="rId705" Type="http://schemas.openxmlformats.org/officeDocument/2006/relationships/hyperlink" Target="https://ref.ly/Phlm1:16" TargetMode="External"/><Relationship Id="rId706" Type="http://schemas.openxmlformats.org/officeDocument/2006/relationships/hyperlink" Target="https://ref.ly/Phlm1:11" TargetMode="External"/><Relationship Id="rId707" Type="http://schemas.openxmlformats.org/officeDocument/2006/relationships/hyperlink" Target="https://ref.ly/Phlm1:20" TargetMode="External"/><Relationship Id="rId708" Type="http://schemas.openxmlformats.org/officeDocument/2006/relationships/hyperlink" Target="https://ref.ly/Mark10:42-Mark10:45" TargetMode="External"/><Relationship Id="rId709" Type="http://schemas.openxmlformats.org/officeDocument/2006/relationships/hyperlink" Target="https://ref.ly/Gal3:28" TargetMode="External"/><Relationship Id="rId710" Type="http://schemas.openxmlformats.org/officeDocument/2006/relationships/hyperlink" Target="https://ref.ly/1Cor7:21" TargetMode="External"/><Relationship Id="rId711" Type="http://schemas.openxmlformats.org/officeDocument/2006/relationships/hyperlink" Target="https://ref.ly/1Cor7:23" TargetMode="External"/><Relationship Id="rId712" Type="http://schemas.openxmlformats.org/officeDocument/2006/relationships/hyperlink" Target="https://ref.ly/Gal5:1" TargetMode="External"/><Relationship Id="rId713" Type="http://schemas.openxmlformats.org/officeDocument/2006/relationships/hyperlink" Target="https://ref.ly/Eph6:9" TargetMode="External"/><Relationship Id="rId714" Type="http://schemas.openxmlformats.org/officeDocument/2006/relationships/hyperlink" Target="https://ref.ly/Gal5:13" TargetMode="External"/><Relationship Id="rId715" Type="http://schemas.openxmlformats.org/officeDocument/2006/relationships/hyperlink" Target="https://ref.ly/Phlm1:4-Phlm1:7" TargetMode="External"/><Relationship Id="rId716" Type="http://schemas.openxmlformats.org/officeDocument/2006/relationships/hyperlink" Target="https://ref.ly/Phlm1:14" TargetMode="External"/><Relationship Id="rId717" Type="http://schemas.openxmlformats.org/officeDocument/2006/relationships/hyperlink" Target="https://ref.ly/John1:1-John1:4" TargetMode="External"/><Relationship Id="rId718" Type="http://schemas.openxmlformats.org/officeDocument/2006/relationships/hyperlink" Target="https://ref.ly/Gen1:26" TargetMode="External"/><Relationship Id="rId719" Type="http://schemas.openxmlformats.org/officeDocument/2006/relationships/hyperlink" Target="https://ref.ly/Gen2:7" TargetMode="External"/><Relationship Id="rId720" Type="http://schemas.openxmlformats.org/officeDocument/2006/relationships/hyperlink" Target="https://ref.ly/Rom16:15" TargetMode="External"/><Relationship Id="rId721" Type="http://schemas.openxmlformats.org/officeDocument/2006/relationships/hyperlink" Target="https://ref.ly/2Macc4:21" TargetMode="External"/><Relationship Id="rId722" Type="http://schemas.openxmlformats.org/officeDocument/2006/relationships/hyperlink" Target="https://ref.ly/2Tim2:17" TargetMode="External"/><Relationship Id="rId723" Type="http://schemas.openxmlformats.org/officeDocument/2006/relationships/hyperlink" Target="https://ref.ly/2Tim2:11" TargetMode="External"/><Relationship Id="rId724" Type="http://schemas.openxmlformats.org/officeDocument/2006/relationships/hyperlink" Target="https://ref.ly/1Chr6:4,1Chr6:50" TargetMode="External"/><Relationship Id="rId725" Type="http://schemas.openxmlformats.org/officeDocument/2006/relationships/hyperlink" Target="https://ref.ly/1Chr9:20" TargetMode="External"/><Relationship Id="rId726" Type="http://schemas.openxmlformats.org/officeDocument/2006/relationships/hyperlink" Target="https://ref.ly/Num3:32" TargetMode="External"/><Relationship Id="rId727" Type="http://schemas.openxmlformats.org/officeDocument/2006/relationships/hyperlink" Target="https://ref.ly/Num25:7" TargetMode="External"/><Relationship Id="rId728" Type="http://schemas.openxmlformats.org/officeDocument/2006/relationships/hyperlink" Target="https://ref.ly/Num25:11-Num25:13" TargetMode="External"/><Relationship Id="rId729" Type="http://schemas.openxmlformats.org/officeDocument/2006/relationships/hyperlink" Target="https://ref.ly/Ps106:30" TargetMode="External"/><Relationship Id="rId730" Type="http://schemas.openxmlformats.org/officeDocument/2006/relationships/hyperlink" Target="https://ref.ly/1Sam1:1-1Sam3:21" TargetMode="External"/><Relationship Id="rId731" Type="http://schemas.openxmlformats.org/officeDocument/2006/relationships/hyperlink" Target="https://ref.ly/1Sam14:3" TargetMode="External"/><Relationship Id="rId732" Type="http://schemas.openxmlformats.org/officeDocument/2006/relationships/hyperlink" Target="https://ref.ly/Num31:6" TargetMode="External"/><Relationship Id="rId733" Type="http://schemas.openxmlformats.org/officeDocument/2006/relationships/hyperlink" Target="https://ref.ly/Josh24:33" TargetMode="External"/><Relationship Id="rId734" Type="http://schemas.openxmlformats.org/officeDocument/2006/relationships/hyperlink" Target="https://ref.ly/Josh22:13,Josh22:30-Josh22:32" TargetMode="External"/><Relationship Id="rId735" Type="http://schemas.openxmlformats.org/officeDocument/2006/relationships/hyperlink" Target="https://ref.ly/Judg20:28" TargetMode="External"/><Relationship Id="rId736" Type="http://schemas.openxmlformats.org/officeDocument/2006/relationships/hyperlink" Target="https://ref.ly/Ezra7:5" TargetMode="External"/><Relationship Id="rId737" Type="http://schemas.openxmlformats.org/officeDocument/2006/relationships/hyperlink" Target="https://ref.ly/Ezra8:2" TargetMode="External"/><Relationship Id="rId738" Type="http://schemas.openxmlformats.org/officeDocument/2006/relationships/hyperlink" Target="https://ref.ly/1Sam1:3" TargetMode="External"/><Relationship Id="rId739" Type="http://schemas.openxmlformats.org/officeDocument/2006/relationships/hyperlink" Target="https://ref.ly/1Sam2:12-1Sam2:17" TargetMode="External"/><Relationship Id="rId740" Type="http://schemas.openxmlformats.org/officeDocument/2006/relationships/hyperlink" Target="https://ref.ly/1Sam2:22" TargetMode="External"/><Relationship Id="rId741" Type="http://schemas.openxmlformats.org/officeDocument/2006/relationships/hyperlink" Target="https://ref.ly/1Sam2:25" TargetMode="External"/><Relationship Id="rId742" Type="http://schemas.openxmlformats.org/officeDocument/2006/relationships/hyperlink" Target="https://ref.ly/1Sam2:34" TargetMode="External"/><Relationship Id="rId743" Type="http://schemas.openxmlformats.org/officeDocument/2006/relationships/hyperlink" Target="https://ref.ly/1Sam4:11,1Sam4:17-1Sam4:19" TargetMode="External"/><Relationship Id="rId744" Type="http://schemas.openxmlformats.org/officeDocument/2006/relationships/hyperlink" Target="https://ref.ly/Ezra8:33" TargetMode="External"/><Relationship Id="rId745" Type="http://schemas.openxmlformats.org/officeDocument/2006/relationships/hyperlink" Target="https://ref.ly/Acts27:12" TargetMode="External"/><Relationship Id="rId746" Type="http://schemas.openxmlformats.org/officeDocument/2006/relationships/hyperlink" Target="https://ref.ly/Acts27:9-Acts27:17" TargetMode="External"/><Relationship Id="rId747" Type="http://schemas.openxmlformats.org/officeDocument/2006/relationships/hyperlink" Target="https://ref.ly/Gen36:41" TargetMode="External"/><Relationship Id="rId748" Type="http://schemas.openxmlformats.org/officeDocument/2006/relationships/hyperlink" Target="https://ref.ly/1Chr1:52" TargetMode="External"/><Relationship Id="rId749" Type="http://schemas.openxmlformats.org/officeDocument/2006/relationships/hyperlink" Target="https://ref.ly/Acts11:19" TargetMode="External"/><Relationship Id="rId750" Type="http://schemas.openxmlformats.org/officeDocument/2006/relationships/hyperlink" Target="https://ref.ly/Acts15:3" TargetMode="External"/><Relationship Id="rId751" Type="http://schemas.openxmlformats.org/officeDocument/2006/relationships/hyperlink" Target="https://ref.ly/Acts21:2" TargetMode="External"/><Relationship Id="rId752" Type="http://schemas.openxmlformats.org/officeDocument/2006/relationships/hyperlink" Target="https://ref.ly/Isa23:3-Isa23:8" TargetMode="External"/><Relationship Id="rId753" Type="http://schemas.openxmlformats.org/officeDocument/2006/relationships/hyperlink" Target="https://ref.ly/Ezek27:1-Ezek27:36" TargetMode="External"/><Relationship Id="rId754" Type="http://schemas.openxmlformats.org/officeDocument/2006/relationships/hyperlink" Target="https://ref.ly/1Kgs11:5" TargetMode="External"/><Relationship Id="rId755" Type="http://schemas.openxmlformats.org/officeDocument/2006/relationships/hyperlink" Target="https://ref.ly/2Kgs23:13" TargetMode="External"/><Relationship Id="rId756" Type="http://schemas.openxmlformats.org/officeDocument/2006/relationships/hyperlink" Target="https://ref.ly/1Kgs9:10-1Kgs9:28" TargetMode="External"/><Relationship Id="rId757" Type="http://schemas.openxmlformats.org/officeDocument/2006/relationships/hyperlink" Target="https://ref.ly/Isa23:1-Isa23:18" TargetMode="External"/><Relationship Id="rId758" Type="http://schemas.openxmlformats.org/officeDocument/2006/relationships/hyperlink" Target="https://ref.ly/Ezek26:2-Ezek26:19" TargetMode="External"/><Relationship Id="rId759" Type="http://schemas.openxmlformats.org/officeDocument/2006/relationships/hyperlink" Target="https://ref.ly/Ezek28:1-Ezek28:23" TargetMode="External"/><Relationship Id="rId760" Type="http://schemas.openxmlformats.org/officeDocument/2006/relationships/hyperlink" Target="https://ref.ly/Acts21:2-Acts2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