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i/>
          <w:lang w:val="ar_AE" w:bidi="ar_AE"/>
        </w:rPr>
        <w:t>الناموس الجنائي والعقوبة, النِّبْشَان, النُّبُوَّةُ, النَّدَى, النذر، النذور, النَّرْجِسُ (نبات), النزف, النزل, النزول إلى الهاوية, النَّسجُ, النص الغربي, النصُّ المُستَلَم, النفس, النَّمُوئِيلِيّ, النور, نَابَاط, نَابَال, نَابوت, نَاثَان, نَاحَاش, ناحور (شخص), نَاحُور (مكان), ناحور (ناكور), نَاحُوم (شخص), ناحوم (نايوم), نَاخُون, نَادَاب, نار، بحيرة الـ, ناردين, نَارِدِين, نَّاصِرَة, ناصري, ناصريُّون, ناظر, نَاعِم, نَافَج, نَافِيش, نَّاقِبِ, ناقة, ناموس موسى, ناموسأو شريعة، مفهوم كتابي, ناموسيون, ناي حزين, ناي/ مزمار, نَايوت, نايين, نبات الحوذان, نبات الخروع, نبات الهندباء, نبات الهندباء, نباتات, نَبَايُوت, نِبْحَزَ, نَبَلَّاَطَ, نَبُو (إله), نَبو (شخص), نَبو (مكان), نَبُوخَذْنَاصَّر, نَبُوخَذْرَاصَّر, نَبوزَرَادَان, نَبُوشَزْبَان، نَبوشَزْبَان, نَبِيّ، نَبِيَّة, نَتَاعِيم, نثنائيل, نَثَنْائِيل، نَثَنْئِيل, نثنملك, نَثَنْيَا, نثينيم, نَجَّار, نَجَّايِ، نَجَّيِ, نجس، نجاسة, نَجْم, نَجْم فِي الْمَشْرِق, نجمة الصباح (كوكب الصبح), نَحَّات ٱلْحِجَارَة, نحاس, نَحَّاس, نحاس أصفر, نَحْبِي, نَحَث, نحراي, نَحشْتَانَ (حَيَّةَ ٱلنُّحَاسِ), نحشون, نحشون (ناسون), نَحْلة, نَحْلِيئِيل, نَحَم, نَحَمَانِي, نَحَمْيَا (شخص), نحميا، سفر, نَحُوشْتَا, نحوم, نَخْلَة, نَخْوُ, نَّد, نَدَبْيَا, نَّذِير, نَرْجَل, نَرْجَل شَرَآصَ, نَرْكِيسّوسَ (شخص), نَزْف دَمٍ*, نسب يسوع المسيح, نسر, نسر, نِسر, نِسْروخَ, نشيد الأنشاد, نشيد الفتية الثلاثة, نشيد ٱلْأَنْشَادِ, نشيد سليمان, نَصب تذكاري, نصوص اللعْن, نَصِيب, نصيح, نَطْرُون, نَطْرُون, نَطُوفَة، ٱلنَّطُوفَاتِيّ, نَعَامة, نَعَرَاتِ (اسم مكان), نَعَرَان, نَعْرَاي, نَعْرَة (شخص), نَعْرِيَا, نَّعْشِ (علم الفلك), نعماتيّ, نُعْمَان, نعماني, نعمة, نَعْمَة (شخص), نَعَمَة (مكان), نُعْمِي, نعناع, نعيئيل, نَفْتَالِي (شخص), نفتالي (نفتاليم), نفتالي، سبط, نَفْتَالِيمُ, نَفْتُوحِيم، بنو نَفْتُوحِيم, نفوسيم*, نفيشسيم*, نَفِيشَسِيم، نَفُوسِيم, نقش بيستون, نقش سلوام, نقش غاليون, نقش، نقوش, نقطة, نقمة، انتقام، منتقم, نَقودَا, نقوش, نقوش، علم دراسة الـ, نُّقُولَاوِيِّون, نِمْر, نِمْرَة, نِمْرُود, نِمْشِي, نِمْفَاس, نملة, نَمُوئِيل, نَّنَايَة, نهاية العالم, نهر, نهر الأردن, نهر العاصي, نَهْر الْفُرَات, نَهْر النِّيل, نَّهْر دِجْلَة, نَهْرُ كَرِيث, نَهْرِ كَرِيثَ, نهر مصر, نَهْلاَل, نَهْلَالَ/نَحْلَالُ, نَهْلُول, نُو, نُو (طيبة), نُوَ أَمُون, نوب, نوبَح (شخص), نوبَح (مكان), نُوجَه, نوح, نوح (نوي), نُوحَةُ (شخص), نوحَةَ (مكان), نُود, نُودَاب, نورس, نَوْرَس, نُوزي، ألواح نُوزي, نُوعَدْيَا, نُوفُ, نوفَح, نَّوْل, نوم, نومينيوس, نون, نُون, نِيَابُولِيسَ, نِيباي, نِيجَرَ, نَيْر, نِير, نِيرُون, نيري, نيرِيا, نِيرِيُوس, نيسان, نَيْعَة, نيفيليم (الجبابرة), نيقوديموس, نِيقُولَاوُسَ, نيكانور/ نِكَانُورَ, نيكوبوليس, نِينَوَى، نِينَوِيٌّ (شخصٌ من أَهْلِ نِينَوَى)*</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الناموس الجنائي والعقوبة</w:t>
      </w:r>
      <w:r>
        <w:rPr>
          <w:lang w:val="ar_AE" w:bidi="ar_AE"/>
        </w:rPr>
      </w:r>
    </w:p>
    <w:p>
      <w:pPr>
        <w:bidi/>
      </w:pPr>
      <w:r>
        <w:rPr>
          <w:lang w:val="ar_AE" w:bidi="ar_AE"/>
        </w:rPr>
      </w:r>
      <w:r>
        <w:rPr>
          <w:lang w:val="ar_AE" w:bidi="ar_AE"/>
        </w:rPr>
        <w:t>يُطلق على علم القانون أو فلسفته اسم الفقه. على الرغم من أن الفقه الحديث لا يشبه كثيرًا المفاهيم الكتابية للناموس، إن الكتاب المقدس أدى دورًا محددًا في تطوره. اليوم، يجري التمييز بين القانون الجنائي بوضوح عن القانون المدني؛ في زمن الكتاب المقدس كان التمييز أقل وضوحًا بكثير. اليوم، يجري التمييز بين الجرائم ضد القانون المدني (الأضرار) عن الجرائم البسيطة (المخالفات) وكذلك عن الجرائم الخطيرة (الجنايات). في الكتاب المقدس، كانت "الجرائم" تشمل جميع الأفعال القابلة للعقاب، حتى الجرائم الدينية مثل عبادة الأوثان (عبادة إله زائف) أو التجديف (التحدث أو التصرف بازدراء تجاه الله).</w:t>
      </w:r>
    </w:p>
    <w:p>
      <w:pPr>
        <w:bidi/>
      </w:pPr>
      <w:r>
        <w:rPr>
          <w:lang w:val="ar_AE" w:bidi="ar_AE"/>
        </w:rPr>
      </w:r>
      <w:r>
        <w:rPr>
          <w:lang w:val="ar_AE" w:bidi="ar_AE"/>
        </w:rPr>
        <w:t>المعاينة التمهيدية</w:t>
      </w:r>
    </w:p>
    <w:p>
      <w:pPr>
        <w:bidi/>
      </w:pPr>
      <w:r>
        <w:rPr>
          <w:lang w:val="ar_AE" w:bidi="ar_AE"/>
        </w:rPr>
      </w:r>
      <w:r>
        <w:rPr>
          <w:lang w:val="ar_AE" w:bidi="ar_AE"/>
        </w:rPr>
        <w:t>• سياق الشرق الأدنى</w:t>
      </w:r>
    </w:p>
    <w:p>
      <w:pPr>
        <w:bidi/>
      </w:pPr>
      <w:r>
        <w:rPr>
          <w:lang w:val="ar_AE" w:bidi="ar_AE"/>
        </w:rPr>
      </w:r>
      <w:r>
        <w:rPr>
          <w:lang w:val="ar_AE" w:bidi="ar_AE"/>
        </w:rPr>
        <w:t>• الناموس الجنائي العبري</w:t>
      </w:r>
    </w:p>
    <w:p>
      <w:pPr>
        <w:bidi/>
      </w:pPr>
      <w:r>
        <w:rPr>
          <w:lang w:val="ar_AE" w:bidi="ar_AE"/>
        </w:rPr>
      </w:r>
      <w:r>
        <w:rPr>
          <w:lang w:val="ar_AE" w:bidi="ar_AE"/>
        </w:rPr>
        <w:t>• العقوبة</w:t>
      </w:r>
    </w:p>
    <w:p>
      <w:pPr>
        <w:bidi/>
      </w:pPr>
      <w:r>
        <w:rPr>
          <w:lang w:val="ar_AE" w:bidi="ar_AE"/>
        </w:rPr>
      </w:r>
      <w:r>
        <w:rPr>
          <w:lang w:val="ar_AE" w:bidi="ar_AE"/>
        </w:rPr>
        <w:t>• ختام</w:t>
      </w:r>
    </w:p>
    <w:p>
      <w:pPr>
        <w:pStyle w:val="Heading3"/>
        <w:bidi/>
      </w:pPr>
      <w:r>
        <w:rPr>
          <w:lang w:val="ar_AE" w:bidi="ar_AE"/>
        </w:rPr>
        <w:t>سياق الشرق الأدنى</w:t>
      </w:r>
    </w:p>
    <w:p>
      <w:pPr>
        <w:bidi/>
      </w:pPr>
      <w:r>
        <w:rPr>
          <w:lang w:val="ar_AE" w:bidi="ar_AE"/>
        </w:rPr>
      </w:r>
      <w:r>
        <w:rPr>
          <w:lang w:val="ar_AE" w:bidi="ar_AE"/>
        </w:rPr>
        <w:t>في المجتمعات القديمة كما في الحديثة، تعد القوانين ضرورية لتنظيم سلوك الأفراد من أجل مصلحة المجتمع أو الدولة أو الأمة. اليوم تُعد القوانين من صنع الناس لحماية أنفسهم. على النقيض من ذلك، كانت جميع قوانين الشرق الأدنى القديمةقد وضعت مباشرة من مصدر إلهي. الناموس العبري، رغم تميزه، اتبع النمط العام لقوانين الشرق الأدنى، كما هو معروف من تلك التي نجت - مثل شريعة حمورابي والقوانين الآشورية والحثية.</w:t>
      </w:r>
    </w:p>
    <w:p>
      <w:pPr>
        <w:bidi/>
      </w:pPr>
      <w:r>
        <w:rPr>
          <w:lang w:val="ar_AE" w:bidi="ar_AE"/>
        </w:rPr>
      </w:r>
      <w:r>
        <w:rPr>
          <w:lang w:val="ar_AE" w:bidi="ar_AE"/>
        </w:rPr>
        <w:t>يجب أن تُتخذ الاستنتاجات عن "أصل" القوانين القديمة بحذر. على الرغم من أن الأدلة تشير إلى أن حمورابي استند في تشريعاته جزئيًا إلى قوانين سومرية سابقة، إلا أنه أعلن أن قانونه قد تلقاه من شمش، إله العدل. يجب أن يكون هذا الإعلان قد قصد به أساسًا أن قانونه يحمل موافقة صريحة من شمش، حين أن بعض الناس في الأقل قد يتعرفون عليه كمجموعة تستند بشكل كبير إلى قوانين سابقة. وبالمثل، فإن التصريحات الواضحة في الكتاب المقدس عن تلقي موسى للشريعة على جبل سيناء (</w:t>
      </w:r>
      <w:hyperlink r:id="rId15">
        <w:r>
          <w:rPr>
            <w:lang w:val="ar_AE" w:bidi="ar_AE"/>
          </w:rPr>
          <w:rPr>
            <w:color w:val="0000EE"/>
            <w:u w:val="single"/>
          </w:rPr>
          <w:t>خروج 19–24</w:t>
        </w:r>
      </w:hyperlink>
      <w:r>
        <w:rPr>
          <w:lang w:val="ar_AE" w:bidi="ar_AE"/>
        </w:rPr>
        <w:t>) لا تستبعد إمكانية أن أجزاء من الوصايا العشر قد تكون موجودة في قوانين سابقة. من المحتمل أن يكون ناموس موسى قد شمل بعض القواعد الاجتماعية التي قد كُيِّفَت من فترة إقامة إسرائيل في مصر.</w:t>
      </w:r>
    </w:p>
    <w:p>
      <w:pPr>
        <w:pStyle w:val="Heading3"/>
        <w:bidi/>
      </w:pPr>
      <w:r>
        <w:rPr>
          <w:lang w:val="ar_AE" w:bidi="ar_AE"/>
        </w:rPr>
        <w:t>الناموس الجنائي العبري</w:t>
      </w:r>
    </w:p>
    <w:p>
      <w:pPr>
        <w:pStyle w:val="Heading4"/>
        <w:bidi/>
      </w:pPr>
      <w:r>
        <w:rPr>
          <w:lang w:val="ar_AE" w:bidi="ar_AE"/>
        </w:rPr>
        <w:t>الشرائع التي تحكم التعديات ضد الله</w:t>
      </w:r>
    </w:p>
    <w:p>
      <w:pPr>
        <w:bidi/>
      </w:pPr>
      <w:r>
        <w:rPr>
          <w:lang w:val="ar_AE" w:bidi="ar_AE"/>
        </w:rPr>
      </w:r>
      <w:r>
        <w:rPr>
          <w:lang w:val="ar_AE" w:bidi="ar_AE"/>
        </w:rPr>
        <w:t>نظرًا لأن الناموس العبري صُمم لمجموعة من الناس الذين كان الدين ذا أهمية قصوى بالنسبة لهم وكان إيمانهم مهددًا بتأثير معتقدات جيرانهم الوثنيين، فلا يُفاجأ أن جزءًا كبيرًا من الناموس العبري تناول الجرائم المرتكبة ضد الله. فقد حُرمت عبادة الأوثان في التوراة، أو الأسفار الخمسة الأولى من الكتاب المقدس: "لَا تَصْنَعْ لَكَ تِمْثَالًا مَنْحُوتًا، وَلَا صُورَةً مَا مِمَّا فِي ٱلسَّمَاءِ مِنْ فَوْقُ، وَمَا فِي ٱلْأَرْضِ مِنْ تَحْتُ، وَمَا فِي ٱلْمَاءِ مِنْ تَحْتِ ٱلْأَرْضِ. لَا تَسْجُدْ لَهُنَّ وَلَا تَعْبُدْهُنَّ..." (</w:t>
      </w:r>
      <w:hyperlink r:id="rId16">
        <w:r>
          <w:rPr>
            <w:lang w:val="ar_AE" w:bidi="ar_AE"/>
          </w:rPr>
          <w:rPr>
            <w:color w:val="0000EE"/>
            <w:u w:val="single"/>
          </w:rPr>
          <w:t>خروج 20:4–5</w:t>
        </w:r>
      </w:hyperlink>
      <w:r>
        <w:rPr>
          <w:lang w:val="ar_AE" w:bidi="ar_AE"/>
        </w:rPr>
        <w:t>). كان التضحية بالأطفال، التي كانت تمارس في بعض الديانات الوثنية، محظورة تحديدًا في إسرائيل. وكانت عقوبة تلك الجريمة، كما في أشكال القتل الأخرى، هي الرجم حتى الموت (</w:t>
      </w:r>
      <w:hyperlink r:id="rId17">
        <w:r>
          <w:rPr>
            <w:lang w:val="ar_AE" w:bidi="ar_AE"/>
          </w:rPr>
          <w:rPr>
            <w:color w:val="0000EE"/>
            <w:u w:val="single"/>
          </w:rPr>
          <w:t>لاويين 20:2</w:t>
        </w:r>
      </w:hyperlink>
      <w:r>
        <w:rPr>
          <w:lang w:val="ar_AE" w:bidi="ar_AE"/>
        </w:rPr>
        <w:t>).</w:t>
      </w:r>
    </w:p>
    <w:p>
      <w:pPr>
        <w:bidi/>
      </w:pPr>
      <w:r>
        <w:rPr>
          <w:lang w:val="ar_AE" w:bidi="ar_AE"/>
        </w:rPr>
      </w:r>
      <w:r>
        <w:rPr>
          <w:lang w:val="ar_AE" w:bidi="ar_AE"/>
        </w:rPr>
        <w:t>في سفر اللاويين، سُجِّلَ الموت بالرجم كعقوبة رادعة للتجديف على اسم الله (</w:t>
      </w:r>
      <w:hyperlink r:id="rId18">
        <w:r>
          <w:rPr>
            <w:lang w:val="ar_AE" w:bidi="ar_AE"/>
          </w:rPr>
          <w:rPr>
            <w:color w:val="0000EE"/>
            <w:u w:val="single"/>
          </w:rPr>
          <w:t>لاويين 24:11–16</w:t>
        </w:r>
      </w:hyperlink>
      <w:r>
        <w:rPr>
          <w:lang w:val="ar_AE" w:bidi="ar_AE"/>
        </w:rPr>
        <w:t>). كانت النبوة الكاذبة أيضًا جريمة؛ يمكن أن تنطبق تلك التهمة على شخص يتنبأ باسم إله آخر غير الرب، أو يلمح كذبًا إلى أن نبوءته نتجت عن تواصل مع الله. كاد أن يُقتل إرميا، الذي كانت نبوءته بانتصار نبوخذ نصر على مملكة يهوذا الجنوبية تُعتبر لفترة من الزمن كاذبة، على يد حشد غاضب (</w:t>
      </w:r>
      <w:hyperlink r:id="rId19">
        <w:r>
          <w:rPr>
            <w:lang w:val="ar_AE" w:bidi="ar_AE"/>
          </w:rPr>
          <w:rPr>
            <w:color w:val="0000EE"/>
            <w:u w:val="single"/>
          </w:rPr>
          <w:t>إرميا 26:8–9</w:t>
        </w:r>
      </w:hyperlink>
      <w:r>
        <w:rPr>
          <w:lang w:val="ar_AE" w:bidi="ar_AE"/>
        </w:rPr>
        <w:t>).</w:t>
      </w:r>
    </w:p>
    <w:p>
      <w:pPr>
        <w:bidi/>
      </w:pPr>
      <w:r>
        <w:rPr>
          <w:lang w:val="ar_AE" w:bidi="ar_AE"/>
        </w:rPr>
      </w:r>
      <w:r>
        <w:rPr>
          <w:lang w:val="ar_AE" w:bidi="ar_AE"/>
        </w:rPr>
        <w:t>فكرة الحفاظ على قدسية اليوم السابع نشأت من الاحتفال بعمل الله في خلق الكون في ستة أيام والراحة في اليوم السابع. الحفاظ على السبت تطلب التوقف عن العمل اليدوي لكل أفراد الأسرة، بما في ذلك الحيوانات الزراعية (</w:t>
      </w:r>
      <w:hyperlink r:id="rId20">
        <w:r>
          <w:rPr>
            <w:lang w:val="ar_AE" w:bidi="ar_AE"/>
          </w:rPr>
          <w:rPr>
            <w:color w:val="0000EE"/>
            <w:u w:val="single"/>
          </w:rPr>
          <w:t>خروج 16:23؛</w:t>
        </w:r>
      </w:hyperlink>
      <w:r>
        <w:rPr>
          <w:lang w:val="ar_AE" w:bidi="ar_AE"/>
        </w:rPr>
        <w:t xml:space="preserve"> </w:t>
      </w:r>
      <w:hyperlink r:id="rId21">
        <w:r>
          <w:rPr>
            <w:lang w:val="ar_AE" w:bidi="ar_AE"/>
          </w:rPr>
          <w:rPr>
            <w:color w:val="0000EE"/>
            <w:u w:val="single"/>
          </w:rPr>
          <w:t>20:8–11</w:t>
        </w:r>
      </w:hyperlink>
      <w:r>
        <w:rPr>
          <w:lang w:val="ar_AE" w:bidi="ar_AE"/>
        </w:rPr>
        <w:t>). كان الشعب أيضًا مطالب بالاجتماع معًا في السبت للعبادة، والتي تضمنت في فترة لاحقة من التاريخ العبري قراءة الكتاب المقدس، والصلاة، والوعظ. يمكن أن يُحكم على أي شخص يكسر السبت بالإعدام، كما حدث لرجل قُبض عليه وهو يجمع الحطب في السبت (</w:t>
      </w:r>
      <w:hyperlink r:id="rId22">
        <w:r>
          <w:rPr>
            <w:lang w:val="ar_AE" w:bidi="ar_AE"/>
          </w:rPr>
          <w:rPr>
            <w:color w:val="0000EE"/>
            <w:u w:val="single"/>
          </w:rPr>
          <w:t>عدد 15:32–36</w:t>
        </w:r>
      </w:hyperlink>
      <w:r>
        <w:rPr>
          <w:lang w:val="ar_AE" w:bidi="ar_AE"/>
        </w:rPr>
        <w:t>).</w:t>
      </w:r>
    </w:p>
    <w:p>
      <w:pPr>
        <w:bidi/>
      </w:pPr>
      <w:r>
        <w:rPr>
          <w:lang w:val="ar_AE" w:bidi="ar_AE"/>
        </w:rPr>
      </w:r>
      <w:r>
        <w:rPr>
          <w:lang w:val="ar_AE" w:bidi="ar_AE"/>
        </w:rPr>
        <w:t>أي نوع من الجرائم المدبرة كان يعد تعدي على الله، مانح كل الشرائع والوصايا؛ وعليه، كان يعاقب عليها بالإعدام (</w:t>
      </w:r>
      <w:hyperlink r:id="rId23">
        <w:r>
          <w:rPr>
            <w:lang w:val="ar_AE" w:bidi="ar_AE"/>
          </w:rPr>
          <w:rPr>
            <w:color w:val="0000EE"/>
            <w:u w:val="single"/>
          </w:rPr>
          <w:t>عدد 15:30–31</w:t>
        </w:r>
      </w:hyperlink>
      <w:r>
        <w:rPr>
          <w:lang w:val="ar_AE" w:bidi="ar_AE"/>
        </w:rPr>
        <w:t>). كما أصرت الشريعة العبرية على تقديم أبكار الحصاد للرب من دون تأخير. كان هذا المطلب يشمل أحيانًا الطفل الأول، الذي كانت حياته مكرسة للخدمة في الهيكل (</w:t>
      </w:r>
      <w:hyperlink r:id="rId24">
        <w:r>
          <w:rPr>
            <w:lang w:val="ar_AE" w:bidi="ar_AE"/>
          </w:rPr>
          <w:rPr>
            <w:color w:val="0000EE"/>
            <w:u w:val="single"/>
          </w:rPr>
          <w:t>خروج 22:29–30؛</w:t>
        </w:r>
      </w:hyperlink>
      <w:r>
        <w:rPr>
          <w:lang w:val="ar_AE" w:bidi="ar_AE"/>
        </w:rPr>
        <w:t xml:space="preserve"> </w:t>
      </w:r>
      <w:hyperlink r:id="rId25">
        <w:r>
          <w:rPr>
            <w:lang w:val="ar_AE" w:bidi="ar_AE"/>
          </w:rPr>
          <w:rPr>
            <w:color w:val="0000EE"/>
            <w:u w:val="single"/>
          </w:rPr>
          <w:t>تثنية 15:19</w:t>
        </w:r>
      </w:hyperlink>
      <w:r>
        <w:rPr>
          <w:lang w:val="ar_AE" w:bidi="ar_AE"/>
        </w:rPr>
        <w:t>).</w:t>
      </w:r>
    </w:p>
    <w:p>
      <w:pPr>
        <w:pStyle w:val="Heading4"/>
        <w:bidi/>
      </w:pPr>
      <w:r>
        <w:rPr>
          <w:lang w:val="ar_AE" w:bidi="ar_AE"/>
        </w:rPr>
        <w:t>إصابة شخصية</w:t>
      </w:r>
    </w:p>
    <w:p>
      <w:pPr>
        <w:bidi/>
      </w:pPr>
      <w:r>
        <w:rPr>
          <w:lang w:val="ar_AE" w:bidi="ar_AE"/>
        </w:rPr>
      </w:r>
      <w:r>
        <w:rPr>
          <w:lang w:val="ar_AE" w:bidi="ar_AE"/>
        </w:rPr>
        <w:t>القتل، جريمة ضد "صورة الله"، كان واحدًا من العديد من الجرائم التي كانت تُعاقب بالإعدام في زمن العهد القديم. ذكر سفر الخروج بوضوح وجلاء أن "</w:t>
      </w:r>
      <w:r>
        <w:rPr>
          <w:lang w:val="ar_AE" w:bidi="ar_AE"/>
        </w:rPr>
        <w:t>مَنْ ضَرَبَ إِنْسَانًا فَمَاتَ يُقْتَلُ قَتْلًا</w:t>
      </w:r>
      <w:r>
        <w:rPr>
          <w:lang w:val="ar_AE" w:bidi="ar_AE"/>
        </w:rPr>
        <w:t>" (</w:t>
      </w:r>
      <w:hyperlink r:id="rId26">
        <w:r>
          <w:rPr>
            <w:lang w:val="ar_AE" w:bidi="ar_AE"/>
          </w:rPr>
          <w:rPr>
            <w:color w:val="0000EE"/>
            <w:u w:val="single"/>
          </w:rPr>
          <w:t>خروج 21:12</w:t>
        </w:r>
      </w:hyperlink>
      <w:r>
        <w:rPr>
          <w:lang w:val="ar_AE" w:bidi="ar_AE"/>
        </w:rPr>
        <w:t>). يمكن أن يُقتل القاتل الذي استخدم سلاحًا مثل حجر أو قطعة خشب أو حديد انتقامًا من قبل قريب للمتوفى. إذا قد قُتَل عن طريق الخطأ، فإن المجتمع كان أحيانًا يساعد في إخفاء القاتل ويشجعه على الاختباء في مدينة ملجأ قريبة، حيث يكون آمنًا طالما بقي داخل أبوابها. كان عليه البقاء في ذلك الملجأ حتى وفاة رئيس الكهنة في زمنه، وبعد ذلك كان حرًا في العودة إلى مدينته (</w:t>
      </w:r>
      <w:hyperlink r:id="rId27">
        <w:r>
          <w:rPr>
            <w:lang w:val="ar_AE" w:bidi="ar_AE"/>
          </w:rPr>
          <w:rPr>
            <w:color w:val="0000EE"/>
            <w:u w:val="single"/>
          </w:rPr>
          <w:t>عدد 35:10–28</w:t>
        </w:r>
      </w:hyperlink>
      <w:r>
        <w:rPr>
          <w:lang w:val="ar_AE" w:bidi="ar_AE"/>
        </w:rPr>
        <w:t>). الوصية السادسة أمرت: "لا تقتل" (</w:t>
      </w:r>
      <w:hyperlink r:id="rId28">
        <w:r>
          <w:rPr>
            <w:lang w:val="ar_AE" w:bidi="ar_AE"/>
          </w:rPr>
          <w:rPr>
            <w:color w:val="0000EE"/>
            <w:u w:val="single"/>
          </w:rPr>
          <w:t>خروج 20:13</w:t>
        </w:r>
      </w:hyperlink>
      <w:r>
        <w:rPr>
          <w:lang w:val="ar_AE" w:bidi="ar_AE"/>
        </w:rPr>
        <w:t>). الكلمة العبرية كانت تشير تحديدًا إلى القتل، وليس إلى جميع أشكال القتل. قتل العدو في المعركة وإعدام القاتل كانا يعتبران ضروريين ولم يكونا محظورين. كان مطلوبًا أكثر من شاهد واحد لأي إدانة، خصوصًا في حالة القتل (</w:t>
      </w:r>
      <w:hyperlink r:id="rId29">
        <w:r>
          <w:rPr>
            <w:lang w:val="ar_AE" w:bidi="ar_AE"/>
          </w:rPr>
          <w:rPr>
            <w:color w:val="0000EE"/>
            <w:u w:val="single"/>
          </w:rPr>
          <w:t>عدد 35:30</w:t>
        </w:r>
      </w:hyperlink>
      <w:r>
        <w:rPr>
          <w:lang w:val="ar_AE" w:bidi="ar_AE"/>
        </w:rPr>
        <w:t xml:space="preserve">؛ </w:t>
      </w:r>
      <w:hyperlink r:id="rId30">
        <w:r>
          <w:rPr>
            <w:lang w:val="ar_AE" w:bidi="ar_AE"/>
          </w:rPr>
          <w:rPr>
            <w:color w:val="0000EE"/>
            <w:u w:val="single"/>
          </w:rPr>
          <w:t>تثنية 17:6</w:t>
        </w:r>
      </w:hyperlink>
      <w:r>
        <w:rPr>
          <w:lang w:val="ar_AE" w:bidi="ar_AE"/>
        </w:rPr>
        <w:t xml:space="preserve">؛ </w:t>
      </w:r>
      <w:hyperlink r:id="rId31">
        <w:r>
          <w:rPr>
            <w:lang w:val="ar_AE" w:bidi="ar_AE"/>
          </w:rPr>
          <w:rPr>
            <w:color w:val="0000EE"/>
            <w:u w:val="single"/>
          </w:rPr>
          <w:t>19:15</w:t>
        </w:r>
      </w:hyperlink>
      <w:r>
        <w:rPr>
          <w:lang w:val="ar_AE" w:bidi="ar_AE"/>
        </w:rPr>
        <w:t>).</w:t>
      </w:r>
    </w:p>
    <w:p>
      <w:pPr>
        <w:bidi/>
      </w:pPr>
      <w:r>
        <w:rPr>
          <w:lang w:val="ar_AE" w:bidi="ar_AE"/>
        </w:rPr>
      </w:r>
      <w:r>
        <w:rPr>
          <w:lang w:val="ar_AE" w:bidi="ar_AE"/>
        </w:rPr>
        <w:t>في شريعة حمورابي، كان الرجل المسؤول عن إصابة عرضية لشخص آخر ملزمًا بدفع تكاليف خدمات الطبيب. إذا توفي الضحية، كان يجب دفع غرامة وفقًا لرتبة الضحية. بمعنى ما، ذهب العبرانيون إلى أبعد من ذلك بفرض دفع تعويض عن أي خسارة في الوقت تكبدها الشخص المصاب (</w:t>
      </w:r>
      <w:hyperlink r:id="rId32">
        <w:r>
          <w:rPr>
            <w:lang w:val="ar_AE" w:bidi="ar_AE"/>
          </w:rPr>
          <w:rPr>
            <w:color w:val="0000EE"/>
            <w:u w:val="single"/>
          </w:rPr>
          <w:t>خروج 21:18–19</w:t>
        </w:r>
      </w:hyperlink>
      <w:r>
        <w:rPr>
          <w:lang w:val="ar_AE" w:bidi="ar_AE"/>
        </w:rPr>
        <w:t>).</w:t>
      </w:r>
    </w:p>
    <w:p>
      <w:pPr>
        <w:bidi/>
      </w:pPr>
      <w:r>
        <w:rPr>
          <w:lang w:val="ar_AE" w:bidi="ar_AE"/>
        </w:rPr>
      </w:r>
      <w:r>
        <w:rPr>
          <w:lang w:val="ar_AE" w:bidi="ar_AE"/>
        </w:rPr>
        <w:t>كان الاختطاف يعاقب عليه بالإعدام في العهد القديم. ينص سفر الخروج على أن "</w:t>
      </w:r>
      <w:r>
        <w:rPr>
          <w:lang w:val="ar_AE" w:bidi="ar_AE"/>
        </w:rPr>
        <w:t>وَمَنْ سَرَقَ إِنْسَانًا وَبَاعَهُ، أَوْ وُجِدَ فِي يَدِهِ، يُقْتَلُ قَتْلًا</w:t>
      </w:r>
      <w:r>
        <w:rPr>
          <w:lang w:val="ar_AE" w:bidi="ar_AE"/>
        </w:rPr>
        <w:t>" (</w:t>
      </w:r>
      <w:hyperlink r:id="rId33">
        <w:r>
          <w:rPr>
            <w:lang w:val="ar_AE" w:bidi="ar_AE"/>
          </w:rPr>
          <w:rPr>
            <w:color w:val="0000EE"/>
            <w:u w:val="single"/>
          </w:rPr>
          <w:t>خروج 21:16</w:t>
        </w:r>
      </w:hyperlink>
      <w:r>
        <w:rPr>
          <w:lang w:val="ar_AE" w:bidi="ar_AE"/>
        </w:rPr>
        <w:t>). بيع يوسف كعبد من قبل إخوته يوضح هذا النوع من الاختطاف.</w:t>
      </w:r>
    </w:p>
    <w:p>
      <w:pPr>
        <w:pStyle w:val="Heading4"/>
        <w:bidi/>
      </w:pPr>
      <w:r>
        <w:rPr>
          <w:lang w:val="ar_AE" w:bidi="ar_AE"/>
        </w:rPr>
        <w:t>النواميس المتعلقة بالممتلكات</w:t>
      </w:r>
    </w:p>
    <w:p>
      <w:pPr>
        <w:bidi/>
      </w:pPr>
      <w:r>
        <w:rPr>
          <w:lang w:val="ar_AE" w:bidi="ar_AE"/>
        </w:rPr>
      </w:r>
      <w:r>
        <w:rPr>
          <w:lang w:val="ar_AE" w:bidi="ar_AE"/>
        </w:rPr>
        <w:t>سفر الخروج محدد للغاية بشأن أي شخص مسؤول عن الأضرار التي تلحق بممتلكات أو محاصيل الآخرين. إذا اشتعلت النار في حقل وانتشرت النار، مما ألحق الضرر بالمحاصيل في الحقول الأخرى، فإن الشخص الذي أشعل النار، أو ربما مالك الحقل الأول الذي اشتعلت فيه النار، كان مسؤولاً عن الأضرار (</w:t>
      </w:r>
      <w:hyperlink r:id="rId34">
        <w:r>
          <w:rPr>
            <w:lang w:val="ar_AE" w:bidi="ar_AE"/>
          </w:rPr>
          <w:rPr>
            <w:color w:val="0000EE"/>
            <w:u w:val="single"/>
          </w:rPr>
          <w:t>خروج 22:6</w:t>
        </w:r>
      </w:hyperlink>
      <w:r>
        <w:rPr>
          <w:lang w:val="ar_AE" w:bidi="ar_AE"/>
        </w:rPr>
        <w:t>). أشارت شريعة حمورابي إلى حالة مماثلة لرجل أهمل الحفاظ على السد وعليه كان مسؤولاً عن أضرار الفيضانات التي لحقت بمحاصيل جاره.</w:t>
      </w:r>
    </w:p>
    <w:p>
      <w:pPr>
        <w:bidi/>
      </w:pPr>
      <w:r>
        <w:rPr>
          <w:lang w:val="ar_AE" w:bidi="ar_AE"/>
        </w:rPr>
      </w:r>
      <w:r>
        <w:rPr>
          <w:lang w:val="ar_AE" w:bidi="ar_AE"/>
        </w:rPr>
        <w:t>إصابات الحيوانات، وخاصة الثيران، أو الإصابات التي تسببها هذه الحيوانات للأشخاص أو الممتلكات خصص لها الناموس العبري مساحة كبيرة. فإذا قتل ثور كان سابقًا حسن الطباع رجلًا، فإن المالك بريء، علكن الثور يُعدم—وهي عقوبة مالية شديدة للمالك. إذا قتل ثور له تاريخ في النطح رجلًا لأن مالكه فشل في تقييده كفاية، فيُعدم كل من الثور والمالك. يمكن فداء حياة المالك بدفع مبلغ متفق عليه. إذا كان الشخص الذي نطحه الثور خادمًا، فإن الثور يُرجم ويدفع المالك غرامة (</w:t>
      </w:r>
      <w:hyperlink r:id="rId35">
        <w:r>
          <w:rPr>
            <w:lang w:val="ar_AE" w:bidi="ar_AE"/>
          </w:rPr>
          <w:rPr>
            <w:color w:val="0000EE"/>
            <w:u w:val="single"/>
          </w:rPr>
          <w:t>خروج 21:28–32</w:t>
        </w:r>
      </w:hyperlink>
      <w:r>
        <w:rPr>
          <w:lang w:val="ar_AE" w:bidi="ar_AE"/>
        </w:rPr>
        <w:t>). كما أوصىت شريعة حمورابي بعدم فرض عقوبة على المخالفة الأولى التي يرتكبها الحيوان، ولكن إذا كان المالك يعلم أن الثور كان خطيرًا ولم يتخذ أي خطوات لمنع الضرر، فتُدفَع غرامة من الفضة—غرامة كبيرة جدًا إذا كان الضحية من الطبقة العليا، وأقل قليلاً إذا كان الضحية عبدًا. مهما كانت الظروف سيئة ومهما كان الثور شرسًا، فإن شريعة حمورابي توقف عند فرض غرامة على المخالفة، ولم يفرض أبدًا عقوبة الإعدام على الحيوان أو المالك.</w:t>
      </w:r>
    </w:p>
    <w:p>
      <w:pPr>
        <w:bidi/>
      </w:pPr>
      <w:r>
        <w:rPr>
          <w:lang w:val="ar_AE" w:bidi="ar_AE"/>
        </w:rPr>
      </w:r>
      <w:r>
        <w:rPr>
          <w:lang w:val="ar_AE" w:bidi="ar_AE"/>
        </w:rPr>
        <w:t>كان الإهمال الذي يسبب إصابة لحيوان يعاقب أيضًا في الناموس العبري. إذا سقط ثور أو حمار في حفرة تُركت مكشوفة بإهمال، يُعوَّض صاحب الحيوان عن خسارته (</w:t>
      </w:r>
      <w:hyperlink r:id="rId36">
        <w:r>
          <w:rPr>
            <w:lang w:val="ar_AE" w:bidi="ar_AE"/>
          </w:rPr>
          <w:rPr>
            <w:color w:val="0000EE"/>
            <w:u w:val="single"/>
          </w:rPr>
          <w:t>خروج 21:33–36</w:t>
        </w:r>
      </w:hyperlink>
      <w:r>
        <w:rPr>
          <w:lang w:val="ar_AE" w:bidi="ar_AE"/>
        </w:rPr>
        <w:t>).</w:t>
      </w:r>
    </w:p>
    <w:p>
      <w:pPr>
        <w:bidi/>
      </w:pPr>
      <w:r>
        <w:rPr>
          <w:lang w:val="ar_AE" w:bidi="ar_AE"/>
        </w:rPr>
      </w:r>
      <w:r>
        <w:rPr>
          <w:lang w:val="ar_AE" w:bidi="ar_AE"/>
        </w:rPr>
        <w:t xml:space="preserve">في الثقافات القديمة، كانت النساء تُعد عمومًا ممتلكات شخصية، مثل الحيوانات أو العبيد. كانت الابنة تُعد ملكًا لأبيها حتى زواجها، ثم تصبح ملكًا لزوجها. لذلك، أي جريمة ضد امرأة متزوجة كانت تُعد جريمة ضد ممتلكات الزوج. وفقًا لشريعة حمورابي، يمكن بيع الطفل كعبد أو خادم، عادةً لسداد ديون الأب (راجع </w:t>
      </w:r>
      <w:hyperlink r:id="rId37">
        <w:r>
          <w:rPr>
            <w:lang w:val="ar_AE" w:bidi="ar_AE"/>
          </w:rPr>
          <w:rPr>
            <w:color w:val="0000EE"/>
            <w:u w:val="single"/>
          </w:rPr>
          <w:t>خروج 21:2–7</w:t>
        </w:r>
      </w:hyperlink>
      <w:r>
        <w:rPr>
          <w:lang w:val="ar_AE" w:bidi="ar_AE"/>
        </w:rPr>
        <w:t xml:space="preserve">؛ </w:t>
      </w:r>
      <w:hyperlink r:id="rId38">
        <w:r>
          <w:rPr>
            <w:lang w:val="ar_AE" w:bidi="ar_AE"/>
          </w:rPr>
          <w:rPr>
            <w:color w:val="0000EE"/>
            <w:u w:val="single"/>
          </w:rPr>
          <w:t>نحميا 5:5–8</w:t>
        </w:r>
      </w:hyperlink>
      <w:r>
        <w:rPr>
          <w:lang w:val="ar_AE" w:bidi="ar_AE"/>
        </w:rPr>
        <w:t xml:space="preserve">؛ </w:t>
      </w:r>
      <w:hyperlink r:id="rId39">
        <w:r>
          <w:rPr>
            <w:lang w:val="ar_AE" w:bidi="ar_AE"/>
          </w:rPr>
          <w:rPr>
            <w:color w:val="0000EE"/>
            <w:u w:val="single"/>
          </w:rPr>
          <w:t>إشعياء 50:1</w:t>
        </w:r>
      </w:hyperlink>
      <w:r>
        <w:rPr>
          <w:lang w:val="ar_AE" w:bidi="ar_AE"/>
        </w:rPr>
        <w:t>). كانت سلطة الوالدين تُعتبر عالية جدًا في الناموس الكتابي لدرجة أن الابن العنيد والمتمرد يمكن أن يُحضر أمام الشيوخ بتهمة العصيان والشراهة أو السكر. قد يُدان ويرجم حتى الموت في الحال من قبل رجال المدينة (</w:t>
      </w:r>
      <w:hyperlink r:id="rId40">
        <w:r>
          <w:rPr>
            <w:lang w:val="ar_AE" w:bidi="ar_AE"/>
          </w:rPr>
          <w:rPr>
            <w:color w:val="0000EE"/>
            <w:u w:val="single"/>
          </w:rPr>
          <w:t>تثنية 21:18–21</w:t>
        </w:r>
      </w:hyperlink>
      <w:r>
        <w:rPr>
          <w:lang w:val="ar_AE" w:bidi="ar_AE"/>
        </w:rPr>
        <w:t>). حتى ذلك، كان حماية لحقوق الابن؛ بعض التشريعات في الشرق الأدنى كانت تسمح للوالد بأمر بقتل ذريته دون الرجوع إلى الشيوخ أو أي شخص آخر. مع اعتبار البنات بشكل خاص في مثل هذا التقدير المنخفض، ربما يكون من المدهش أن الابنة يمكن أن ترث الممتلكات إذا لم يكن هناك أبناء (</w:t>
      </w:r>
      <w:hyperlink r:id="rId41">
        <w:r>
          <w:rPr>
            <w:lang w:val="ar_AE" w:bidi="ar_AE"/>
          </w:rPr>
          <w:rPr>
            <w:color w:val="0000EE"/>
            <w:u w:val="single"/>
          </w:rPr>
          <w:t>عدد 27:8</w:t>
        </w:r>
      </w:hyperlink>
      <w:r>
        <w:rPr>
          <w:lang w:val="ar_AE" w:bidi="ar_AE"/>
        </w:rPr>
        <w:t>).</w:t>
      </w:r>
    </w:p>
    <w:p>
      <w:pPr>
        <w:bidi/>
      </w:pPr>
      <w:r>
        <w:rPr>
          <w:lang w:val="ar_AE" w:bidi="ar_AE"/>
        </w:rPr>
      </w:r>
      <w:r>
        <w:rPr>
          <w:lang w:val="ar_AE" w:bidi="ar_AE"/>
        </w:rPr>
        <w:t>الزنا، المحظور في الوصايا العشر، كان جريمة أخرى ضد ممتلكات الرجل، وتحديداً زوجته. يتناول سفر التثنية بالتفصيل حالات الزنا—العقوبة لكلا الشخصين هي الموت (</w:t>
      </w:r>
      <w:hyperlink r:id="rId42">
        <w:r>
          <w:rPr>
            <w:lang w:val="ar_AE" w:bidi="ar_AE"/>
          </w:rPr>
          <w:rPr>
            <w:color w:val="0000EE"/>
            <w:u w:val="single"/>
          </w:rPr>
          <w:t>تثنية 22:22</w:t>
        </w:r>
      </w:hyperlink>
      <w:r>
        <w:rPr>
          <w:lang w:val="ar_AE" w:bidi="ar_AE"/>
        </w:rPr>
        <w:t>). إذا أغوى رجل امرأة شابة غير مخطوبة، كان عليه أن يدفع لأبيها مهر العروس (50 شاقل فضة)؛ لم يكن بإمكانه طلاقها بل كان عليه أن يحتفظ بها كزوجته لبقية حياته (</w:t>
      </w:r>
      <w:hyperlink r:id="rId43">
        <w:r>
          <w:rPr>
            <w:lang w:val="ar_AE" w:bidi="ar_AE"/>
          </w:rPr>
          <w:rPr>
            <w:color w:val="0000EE"/>
            <w:u w:val="single"/>
          </w:rPr>
          <w:t>خروج 22:16؛</w:t>
        </w:r>
      </w:hyperlink>
      <w:r>
        <w:rPr>
          <w:lang w:val="ar_AE" w:bidi="ar_AE"/>
        </w:rPr>
        <w:t xml:space="preserve"> </w:t>
      </w:r>
      <w:hyperlink r:id="rId44">
        <w:r>
          <w:rPr>
            <w:lang w:val="ar_AE" w:bidi="ar_AE"/>
          </w:rPr>
          <w:rPr>
            <w:color w:val="0000EE"/>
            <w:u w:val="single"/>
          </w:rPr>
          <w:t>تثنية 22:28–29</w:t>
        </w:r>
      </w:hyperlink>
      <w:r>
        <w:rPr>
          <w:lang w:val="ar_AE" w:bidi="ar_AE"/>
        </w:rPr>
        <w:t>).</w:t>
      </w:r>
    </w:p>
    <w:p>
      <w:pPr>
        <w:bidi/>
      </w:pPr>
      <w:r>
        <w:rPr>
          <w:lang w:val="ar_AE" w:bidi="ar_AE"/>
        </w:rPr>
      </w:r>
      <w:r>
        <w:rPr>
          <w:lang w:val="ar_AE" w:bidi="ar_AE"/>
        </w:rPr>
        <w:t>في حالة اتهام الزوجة بالزنا من دون دليل، تُجرى محاكمة. كان الزوج يجلب زوجته إلى الكاهن ويقدم قربانًا صغيرًا (عُشر مكيال من دقيق الشعير، من دون زيت أو لبان عليه)، مما يشير إلى الاحتقار الذي كان يشعر به تجاه زوجته. ثم كانت تقف المرأة أمام الرب وهي تحمل جرة فخارية من "الماء المقدس". تم خلط الغبار من أرضية الخيمة بالماء، ووُضعت تقدمة الحبوب في يديها. قوكان الكاهن يفك شعرها ليظهر ليس فحسب حزنها ولكن أيضًا ليعطي انطباعًا بالتخلي. ثم كان عليها أن تأخذ قسمًا. بعد ذلك، كان ينطق الكاهن لعنة عليها تفيد بأن رحمها سيخصب بسهولة، لكنها ستعاني من العديد من الإجهاضات. كان عليها أن توافق على هذا النطق. ثم كتب الكاهن اللعنات في كتاب وغسلها رمزيًا في "الماء المر". كان على المرأة أن تشرب الماء بينما كان الكاهن يلوح بتقدمة الحبوب من يديها أمام الرب ويحرق بعضها على المذبح. أخبرها الكاهن أنه إذا كانت مذنبة، فإن الماء سيجعل فخذها يتعفن وبطنها يتورم. إذا حدث ذلك، ستصبح منبوذة؛ ولكن إذا ثبتت براءتها، ستكون حرة. مهما كانت النتيجة، لم يقع أي لوم على الزوج بسبب الاتهام الباطل (</w:t>
      </w:r>
      <w:hyperlink r:id="rId45">
        <w:r>
          <w:rPr>
            <w:lang w:val="ar_AE" w:bidi="ar_AE"/>
          </w:rPr>
          <w:rPr>
            <w:color w:val="0000EE"/>
            <w:u w:val="single"/>
          </w:rPr>
          <w:t>عدد 5:12–31</w:t>
        </w:r>
      </w:hyperlink>
      <w:r>
        <w:rPr>
          <w:lang w:val="ar_AE" w:bidi="ar_AE"/>
        </w:rPr>
        <w:t>).</w:t>
      </w:r>
    </w:p>
    <w:p>
      <w:pPr>
        <w:bidi/>
      </w:pPr>
      <w:r>
        <w:rPr>
          <w:lang w:val="ar_AE" w:bidi="ar_AE"/>
        </w:rPr>
      </w:r>
      <w:r>
        <w:rPr>
          <w:lang w:val="ar_AE" w:bidi="ar_AE"/>
        </w:rPr>
        <w:t>إذا ضرب السيد عبده بطريقة تسببت في الموت الفوري، كان يجب الانتقام لموت العبد. إذا تأخر موت العبد، ربما لأيام، لم يكن هناك حاجة للانتقام، حيث كان فقدانه عقابًا كافيًا للمالك (</w:t>
      </w:r>
      <w:hyperlink r:id="rId46">
        <w:r>
          <w:rPr>
            <w:lang w:val="ar_AE" w:bidi="ar_AE"/>
          </w:rPr>
          <w:rPr>
            <w:color w:val="0000EE"/>
            <w:u w:val="single"/>
          </w:rPr>
          <w:t>خروج 21:20–21</w:t>
        </w:r>
      </w:hyperlink>
      <w:r>
        <w:rPr>
          <w:lang w:val="ar_AE" w:bidi="ar_AE"/>
        </w:rPr>
        <w:t xml:space="preserve">). من غير المحتمل أن يكون العبرانيون قد تعاملوا كثيرًا مع هذه الوصية، الذي لم يكن له نظائر في شريعة حمورابي. إذا أصاب المالك عبده وتسبب في فقدان عين أو سن، كان الناموس العبري يتطلب إطلاق سراح العبد (الآيات </w:t>
      </w:r>
      <w:hyperlink r:id="rId47">
        <w:r>
          <w:rPr>
            <w:lang w:val="ar_AE" w:bidi="ar_AE"/>
          </w:rPr>
          <w:rPr>
            <w:color w:val="0000EE"/>
            <w:u w:val="single"/>
          </w:rPr>
          <w:t>26–27</w:t>
        </w:r>
      </w:hyperlink>
      <w:r>
        <w:rPr>
          <w:lang w:val="ar_AE" w:bidi="ar_AE"/>
        </w:rPr>
        <w:t>). قادمت شريعة حمورابي مثالًا لرجل يصيب عبد رجل آخر؛ كان يجب دفع نصف قيمة العبد للمالك.</w:t>
      </w:r>
    </w:p>
    <w:p>
      <w:pPr>
        <w:bidi/>
      </w:pPr>
      <w:r>
        <w:rPr>
          <w:lang w:val="ar_AE" w:bidi="ar_AE"/>
        </w:rPr>
      </w:r>
      <w:r>
        <w:rPr>
          <w:lang w:val="ar_AE" w:bidi="ar_AE"/>
        </w:rPr>
        <w:t>لم يتم التركيز كثيرًا على السرقة أو اللصوصية في ناموس الشريعة العبرية. كان يُفترض أن اللص تائب ومستعد للتعويض. بعد إعادة الممتلكات المسروقة ودفع غرامة إضافية صغيرة، يمكن للسارق مرة أخرى "الاقتراب من الرب" (</w:t>
      </w:r>
      <w:hyperlink r:id="rId48">
        <w:r>
          <w:rPr>
            <w:lang w:val="ar_AE" w:bidi="ar_AE"/>
          </w:rPr>
          <w:rPr>
            <w:color w:val="0000EE"/>
            <w:u w:val="single"/>
          </w:rPr>
          <w:t>لاويين 6:2–7</w:t>
        </w:r>
      </w:hyperlink>
      <w:r>
        <w:rPr>
          <w:lang w:val="ar_AE" w:bidi="ar_AE"/>
        </w:rPr>
        <w:t>). على النقيض من ذلك، نصت شريعة حمورابي على عقوبة الإعدام للسرقة. في الناموس العبري، كان يتطلب تعويض سرقة الحيوان بنسبة لا تقل عن اثنين إلى واحد؛ إذا سُرق أو بيع ثور أو بقرة، كان على السارق إعادة الممتلكات خمسة أضعاف. تضمنت شريعة حمورابي على قانون مشابه: "إذا سرق رجل ثورًا أو خروفًا، حمارًا أو خنزيرًا، أو ماعزًا - إذا كان من إله أو قصر، فعليه أن يعيد ثلاثين ضعفًا؛ إذا كان من رجل حر، فعليه أن يعيد عشرة أضعاف. إذا لم يكن لدى السارق ما يدفعه، فعليه أن يُقتل." في الناموس العبري، كانت البضائع المسروقة من المنزل تُعاد ببساطة من دون عقوبة إضافية. إذا لم يعد لدى السارق البضائع ولم يكن قادرًا على دفع القيمة المكافئة، فقد يُباع كعبد حتى يعوض (</w:t>
      </w:r>
      <w:hyperlink r:id="rId49">
        <w:r>
          <w:rPr>
            <w:lang w:val="ar_AE" w:bidi="ar_AE"/>
          </w:rPr>
          <w:rPr>
            <w:color w:val="0000EE"/>
            <w:u w:val="single"/>
          </w:rPr>
          <w:t>خروج 22:1–4</w:t>
        </w:r>
      </w:hyperlink>
      <w:r>
        <w:rPr>
          <w:lang w:val="ar_AE" w:bidi="ar_AE"/>
        </w:rPr>
        <w:t>).</w:t>
      </w:r>
    </w:p>
    <w:p>
      <w:pPr>
        <w:pStyle w:val="Heading4"/>
        <w:bidi/>
      </w:pPr>
      <w:r>
        <w:rPr>
          <w:lang w:val="ar_AE" w:bidi="ar_AE"/>
        </w:rPr>
        <w:t>الشرائع العامة</w:t>
      </w:r>
    </w:p>
    <w:p>
      <w:pPr>
        <w:bidi/>
      </w:pPr>
      <w:r>
        <w:rPr>
          <w:lang w:val="ar_AE" w:bidi="ar_AE"/>
        </w:rPr>
      </w:r>
      <w:r>
        <w:rPr>
          <w:lang w:val="ar_AE" w:bidi="ar_AE"/>
        </w:rPr>
        <w:t>تضمن الناموس العبري كما ورد في سفر الخروج وسفر التثنية العديد من المحظورات العامة. بعضها يتعلق بالمعاملات التجارية مثل إزالة علامات التخوم (</w:t>
      </w:r>
      <w:hyperlink r:id="rId50">
        <w:r>
          <w:rPr>
            <w:lang w:val="ar_AE" w:bidi="ar_AE"/>
          </w:rPr>
          <w:rPr>
            <w:color w:val="0000EE"/>
            <w:u w:val="single"/>
          </w:rPr>
          <w:t>تثنية 19:14</w:t>
        </w:r>
      </w:hyperlink>
      <w:r>
        <w:rPr>
          <w:lang w:val="ar_AE" w:bidi="ar_AE"/>
        </w:rPr>
        <w:t>). ولعن الكذب في الأوزان والمقاييس (</w:t>
      </w:r>
      <w:hyperlink r:id="rId51">
        <w:r>
          <w:rPr>
            <w:lang w:val="ar_AE" w:bidi="ar_AE"/>
          </w:rPr>
          <w:rPr>
            <w:color w:val="0000EE"/>
            <w:u w:val="single"/>
          </w:rPr>
          <w:t>لاويين 19:35؛</w:t>
        </w:r>
      </w:hyperlink>
      <w:r>
        <w:rPr>
          <w:lang w:val="ar_AE" w:bidi="ar_AE"/>
        </w:rPr>
        <w:t xml:space="preserve"> </w:t>
      </w:r>
      <w:hyperlink r:id="rId52">
        <w:r>
          <w:rPr>
            <w:lang w:val="ar_AE" w:bidi="ar_AE"/>
          </w:rPr>
          <w:rPr>
            <w:color w:val="0000EE"/>
            <w:u w:val="single"/>
          </w:rPr>
          <w:t>تثنية 25:15؛</w:t>
        </w:r>
      </w:hyperlink>
      <w:r>
        <w:rPr>
          <w:lang w:val="ar_AE" w:bidi="ar_AE"/>
        </w:rPr>
        <w:t xml:space="preserve"> </w:t>
      </w:r>
      <w:hyperlink r:id="rId53">
        <w:r>
          <w:rPr>
            <w:lang w:val="ar_AE" w:bidi="ar_AE"/>
          </w:rPr>
          <w:rPr>
            <w:color w:val="0000EE"/>
            <w:u w:val="single"/>
          </w:rPr>
          <w:t>أمثال 11:1؛</w:t>
        </w:r>
      </w:hyperlink>
      <w:r>
        <w:rPr>
          <w:lang w:val="ar_AE" w:bidi="ar_AE"/>
        </w:rPr>
        <w:t xml:space="preserve"> </w:t>
      </w:r>
      <w:hyperlink r:id="rId54">
        <w:r>
          <w:rPr>
            <w:lang w:val="ar_AE" w:bidi="ar_AE"/>
          </w:rPr>
          <w:rPr>
            <w:color w:val="0000EE"/>
            <w:u w:val="single"/>
          </w:rPr>
          <w:t>20:23؛</w:t>
        </w:r>
      </w:hyperlink>
      <w:r>
        <w:rPr>
          <w:lang w:val="ar_AE" w:bidi="ar_AE"/>
        </w:rPr>
        <w:t xml:space="preserve"> </w:t>
      </w:r>
      <w:hyperlink r:id="rId55">
        <w:r>
          <w:rPr>
            <w:lang w:val="ar_AE" w:bidi="ar_AE"/>
          </w:rPr>
          <w:rPr>
            <w:color w:val="0000EE"/>
            <w:u w:val="single"/>
          </w:rPr>
          <w:t>ميخا 6:11</w:t>
        </w:r>
      </w:hyperlink>
      <w:r>
        <w:rPr>
          <w:lang w:val="ar_AE" w:bidi="ar_AE"/>
        </w:rPr>
        <w:t>). كان الرشوة مرفوضة رفضًا باتًا (</w:t>
      </w:r>
      <w:hyperlink r:id="rId56">
        <w:r>
          <w:rPr>
            <w:lang w:val="ar_AE" w:bidi="ar_AE"/>
          </w:rPr>
          <w:rPr>
            <w:color w:val="0000EE"/>
            <w:u w:val="single"/>
          </w:rPr>
          <w:t>خروج 23:8</w:t>
        </w:r>
      </w:hyperlink>
      <w:r>
        <w:rPr>
          <w:lang w:val="ar_AE" w:bidi="ar_AE"/>
        </w:rPr>
        <w:t xml:space="preserve">)، ومع ذلك لم تُحدد عقوبة لأولئك الذين خالفوا هذه الوصية. في شريعة حمورابي، إذا غير القاضي قراره ولم يتمكن من تقديم تفسير مرضٍ، خاصة إذا كان يُشتبه في الرشوة، كان على القاضي دفع 12 ضعف مبلغ العقوبة وفقد مقعده على المنصة. تناولت الشريعة العبرية الشهادة الزور، على الرغم من أنه لم تُحدد عقوبة. نصت شريعة حمورابي على أن شهادة الزور في الحالات التي كانت عقوبتها الموت، كان يجب أن يُحكم على الأشخاص الذين قدموا شهادة زور بالموت أنفسهم (راجع </w:t>
      </w:r>
      <w:hyperlink r:id="rId57">
        <w:r>
          <w:rPr>
            <w:lang w:val="ar_AE" w:bidi="ar_AE"/>
          </w:rPr>
          <w:rPr>
            <w:color w:val="0000EE"/>
            <w:u w:val="single"/>
          </w:rPr>
          <w:t>خروج 23:1</w:t>
        </w:r>
      </w:hyperlink>
      <w:r>
        <w:rPr>
          <w:lang w:val="ar_AE" w:bidi="ar_AE"/>
        </w:rPr>
        <w:t>).</w:t>
      </w:r>
    </w:p>
    <w:p>
      <w:pPr>
        <w:bidi/>
      </w:pPr>
      <w:r>
        <w:rPr>
          <w:lang w:val="ar_AE" w:bidi="ar_AE"/>
        </w:rPr>
      </w:r>
      <w:r>
        <w:rPr>
          <w:lang w:val="ar_AE" w:bidi="ar_AE"/>
        </w:rPr>
        <w:t>عدد من الشرائع العبرية عكست الاهتمام بالفقراء. على سبيل المثال، لم يكن يجب إخضاع الفقراء للربا إذا كانوا مدينين، أو تركهم في البرد ليلاً إذا أخذت معاطفهم كرهان. كان يجب أيضًا معاملة الأرامل والأيتام والغرباء بالرحمة والفهم (</w:t>
      </w:r>
      <w:hyperlink r:id="rId58">
        <w:r>
          <w:rPr>
            <w:lang w:val="ar_AE" w:bidi="ar_AE"/>
          </w:rPr>
          <w:rPr>
            <w:color w:val="0000EE"/>
            <w:u w:val="single"/>
          </w:rPr>
          <w:t>خروج 22:21–27؛</w:t>
        </w:r>
      </w:hyperlink>
      <w:r>
        <w:rPr>
          <w:lang w:val="ar_AE" w:bidi="ar_AE"/>
        </w:rPr>
        <w:t xml:space="preserve"> </w:t>
      </w:r>
      <w:hyperlink r:id="rId59">
        <w:r>
          <w:rPr>
            <w:lang w:val="ar_AE" w:bidi="ar_AE"/>
          </w:rPr>
          <w:rPr>
            <w:color w:val="0000EE"/>
            <w:u w:val="single"/>
          </w:rPr>
          <w:t>23:9؛</w:t>
        </w:r>
      </w:hyperlink>
      <w:r>
        <w:rPr>
          <w:lang w:val="ar_AE" w:bidi="ar_AE"/>
        </w:rPr>
        <w:t xml:space="preserve"> </w:t>
      </w:r>
      <w:hyperlink r:id="rId60">
        <w:r>
          <w:rPr>
            <w:lang w:val="ar_AE" w:bidi="ar_AE"/>
          </w:rPr>
          <w:rPr>
            <w:color w:val="0000EE"/>
            <w:u w:val="single"/>
          </w:rPr>
          <w:t>تثنية 23:19؛</w:t>
        </w:r>
      </w:hyperlink>
      <w:r>
        <w:rPr>
          <w:lang w:val="ar_AE" w:bidi="ar_AE"/>
        </w:rPr>
        <w:t xml:space="preserve"> </w:t>
      </w:r>
      <w:hyperlink r:id="rId61">
        <w:r>
          <w:rPr>
            <w:lang w:val="ar_AE" w:bidi="ar_AE"/>
          </w:rPr>
          <w:rPr>
            <w:color w:val="0000EE"/>
            <w:u w:val="single"/>
          </w:rPr>
          <w:t>24:17</w:t>
        </w:r>
      </w:hyperlink>
      <w:r>
        <w:rPr>
          <w:lang w:val="ar_AE" w:bidi="ar_AE"/>
        </w:rPr>
        <w:t>).</w:t>
      </w:r>
    </w:p>
    <w:p>
      <w:pPr>
        <w:bidi/>
      </w:pPr>
      <w:r>
        <w:rPr>
          <w:lang w:val="ar_AE" w:bidi="ar_AE"/>
        </w:rPr>
      </w:r>
      <w:r>
        <w:rPr>
          <w:lang w:val="ar_AE" w:bidi="ar_AE"/>
        </w:rPr>
        <w:t>بعض الشرائع العبرية كانت تتعلق بسلوك الأسرة، مثل أولئك الذين سبق ذكرهم الذين لعنوا أو عصوا والديهم (</w:t>
      </w:r>
      <w:hyperlink r:id="rId62">
        <w:r>
          <w:rPr>
            <w:lang w:val="ar_AE" w:bidi="ar_AE"/>
          </w:rPr>
          <w:rPr>
            <w:color w:val="0000EE"/>
            <w:u w:val="single"/>
          </w:rPr>
          <w:t>خروج 21:17؛</w:t>
        </w:r>
      </w:hyperlink>
      <w:r>
        <w:rPr>
          <w:lang w:val="ar_AE" w:bidi="ar_AE"/>
        </w:rPr>
        <w:t xml:space="preserve"> </w:t>
      </w:r>
      <w:hyperlink r:id="rId63">
        <w:r>
          <w:rPr>
            <w:lang w:val="ar_AE" w:bidi="ar_AE"/>
          </w:rPr>
          <w:rPr>
            <w:color w:val="0000EE"/>
            <w:u w:val="single"/>
          </w:rPr>
          <w:t>لاويين 20:9؛</w:t>
        </w:r>
      </w:hyperlink>
      <w:r>
        <w:rPr>
          <w:lang w:val="ar_AE" w:bidi="ar_AE"/>
        </w:rPr>
        <w:t xml:space="preserve"> </w:t>
      </w:r>
      <w:hyperlink r:id="rId64">
        <w:r>
          <w:rPr>
            <w:lang w:val="ar_AE" w:bidi="ar_AE"/>
          </w:rPr>
          <w:rPr>
            <w:color w:val="0000EE"/>
            <w:u w:val="single"/>
          </w:rPr>
          <w:t>تثنية 27:16؛</w:t>
        </w:r>
      </w:hyperlink>
      <w:r>
        <w:rPr>
          <w:lang w:val="ar_AE" w:bidi="ar_AE"/>
        </w:rPr>
        <w:t xml:space="preserve"> قارن </w:t>
      </w:r>
      <w:hyperlink r:id="rId65">
        <w:r>
          <w:rPr>
            <w:lang w:val="ar_AE" w:bidi="ar_AE"/>
          </w:rPr>
          <w:rPr>
            <w:color w:val="0000EE"/>
            <w:u w:val="single"/>
          </w:rPr>
          <w:t>أمثال 20:20؛</w:t>
        </w:r>
      </w:hyperlink>
      <w:r>
        <w:rPr>
          <w:lang w:val="ar_AE" w:bidi="ar_AE"/>
        </w:rPr>
        <w:t xml:space="preserve"> </w:t>
      </w:r>
      <w:hyperlink r:id="rId66">
        <w:r>
          <w:rPr>
            <w:lang w:val="ar_AE" w:bidi="ar_AE"/>
          </w:rPr>
          <w:rPr>
            <w:color w:val="0000EE"/>
            <w:u w:val="single"/>
          </w:rPr>
          <w:t>30:17</w:t>
        </w:r>
      </w:hyperlink>
      <w:r>
        <w:rPr>
          <w:lang w:val="ar_AE" w:bidi="ar_AE"/>
        </w:rPr>
        <w:t>). كانت مسؤوليات الأسرة قوية؛ كانت الأسرة بأكملها تعاني من العقاب بسبب جريمة أحد أفرادها (</w:t>
      </w:r>
      <w:hyperlink r:id="rId67">
        <w:r>
          <w:rPr>
            <w:lang w:val="ar_AE" w:bidi="ar_AE"/>
          </w:rPr>
          <w:rPr>
            <w:color w:val="0000EE"/>
            <w:u w:val="single"/>
          </w:rPr>
          <w:t>يشوع 7:20–26؛</w:t>
        </w:r>
      </w:hyperlink>
      <w:r>
        <w:rPr>
          <w:lang w:val="ar_AE" w:bidi="ar_AE"/>
        </w:rPr>
        <w:t xml:space="preserve"> </w:t>
      </w:r>
      <w:hyperlink r:id="rId68">
        <w:r>
          <w:rPr>
            <w:lang w:val="ar_AE" w:bidi="ar_AE"/>
          </w:rPr>
          <w:rPr>
            <w:color w:val="0000EE"/>
            <w:u w:val="single"/>
          </w:rPr>
          <w:t>2 صموئيل 3:29؛</w:t>
        </w:r>
      </w:hyperlink>
      <w:r>
        <w:rPr>
          <w:lang w:val="ar_AE" w:bidi="ar_AE"/>
        </w:rPr>
        <w:t xml:space="preserve"> </w:t>
      </w:r>
      <w:hyperlink r:id="rId69">
        <w:r>
          <w:rPr>
            <w:lang w:val="ar_AE" w:bidi="ar_AE"/>
          </w:rPr>
          <w:rPr>
            <w:color w:val="0000EE"/>
            <w:u w:val="single"/>
          </w:rPr>
          <w:t>21:1–9؛</w:t>
        </w:r>
      </w:hyperlink>
      <w:r>
        <w:rPr>
          <w:lang w:val="ar_AE" w:bidi="ar_AE"/>
        </w:rPr>
        <w:t xml:space="preserve"> </w:t>
      </w:r>
      <w:hyperlink r:id="rId70">
        <w:r>
          <w:rPr>
            <w:lang w:val="ar_AE" w:bidi="ar_AE"/>
          </w:rPr>
          <w:rPr>
            <w:color w:val="0000EE"/>
            <w:u w:val="single"/>
          </w:rPr>
          <w:t>2 ملوك 5:27؛</w:t>
        </w:r>
      </w:hyperlink>
      <w:r>
        <w:rPr>
          <w:lang w:val="ar_AE" w:bidi="ar_AE"/>
        </w:rPr>
        <w:t xml:space="preserve"> </w:t>
      </w:r>
      <w:hyperlink r:id="rId71">
        <w:r>
          <w:rPr>
            <w:lang w:val="ar_AE" w:bidi="ar_AE"/>
          </w:rPr>
          <w:rPr>
            <w:color w:val="0000EE"/>
            <w:u w:val="single"/>
          </w:rPr>
          <w:t>مراثي 5:7</w:t>
        </w:r>
      </w:hyperlink>
      <w:r>
        <w:rPr>
          <w:lang w:val="ar_AE" w:bidi="ar_AE"/>
        </w:rPr>
        <w:t xml:space="preserve">). على مر الزمن، ومع الاعتراف بالمسؤولية الفردية، لم يعد إعدام الآباء بسبب جرائم أبنائهم، أو العكس (قارن </w:t>
      </w:r>
      <w:hyperlink r:id="rId72">
        <w:r>
          <w:rPr>
            <w:lang w:val="ar_AE" w:bidi="ar_AE"/>
          </w:rPr>
          <w:rPr>
            <w:color w:val="0000EE"/>
            <w:u w:val="single"/>
          </w:rPr>
          <w:t>إرميا 31:29–30</w:t>
        </w:r>
      </w:hyperlink>
      <w:r>
        <w:rPr>
          <w:lang w:val="ar_AE" w:bidi="ar_AE"/>
        </w:rPr>
        <w:t>).</w:t>
      </w:r>
    </w:p>
    <w:p>
      <w:pPr>
        <w:bidi/>
      </w:pPr>
      <w:r>
        <w:rPr>
          <w:lang w:val="ar_AE" w:bidi="ar_AE"/>
        </w:rPr>
      </w:r>
      <w:r>
        <w:rPr>
          <w:lang w:val="ar_AE" w:bidi="ar_AE"/>
        </w:rPr>
        <w:t>السحر والعرافة كانا محظورين. ذكر سفر الخروج صراحة، "</w:t>
      </w:r>
      <w:r>
        <w:rPr>
          <w:lang w:val="ar_AE" w:bidi="ar_AE"/>
        </w:rPr>
        <w:t>لَا تَدَعْ سَاحِرَةً تَعِيشُ</w:t>
      </w:r>
      <w:r>
        <w:rPr>
          <w:lang w:val="ar_AE" w:bidi="ar_AE"/>
        </w:rPr>
        <w:t>" (</w:t>
      </w:r>
      <w:hyperlink r:id="rId73">
        <w:r>
          <w:rPr>
            <w:lang w:val="ar_AE" w:bidi="ar_AE"/>
          </w:rPr>
          <w:rPr>
            <w:color w:val="0000EE"/>
            <w:u w:val="single"/>
          </w:rPr>
          <w:t>22:18</w:t>
        </w:r>
      </w:hyperlink>
      <w:r>
        <w:rPr>
          <w:lang w:val="ar_AE" w:bidi="ar_AE"/>
        </w:rPr>
        <w:t>). الانحرافات الجنسية، مثل الجماع مع الحيوانات، كانت محظورة تحت طائلة الإعدام. تم تقديم لوائح تحظر الزواج من أقارب الدرجات الأولى بالتفصيل (</w:t>
      </w:r>
      <w:hyperlink r:id="rId74">
        <w:r>
          <w:rPr>
            <w:lang w:val="ar_AE" w:bidi="ar_AE"/>
          </w:rPr>
          <w:rPr>
            <w:color w:val="0000EE"/>
            <w:u w:val="single"/>
          </w:rPr>
          <w:t>لاويين 20:17–21</w:t>
        </w:r>
      </w:hyperlink>
      <w:r>
        <w:rPr>
          <w:lang w:val="ar_AE" w:bidi="ar_AE"/>
        </w:rPr>
        <w:t>).</w:t>
      </w:r>
    </w:p>
    <w:p>
      <w:pPr>
        <w:bidi/>
      </w:pPr>
      <w:r>
        <w:rPr>
          <w:lang w:val="ar_AE" w:bidi="ar_AE"/>
        </w:rPr>
      </w:r>
      <w:r>
        <w:rPr>
          <w:lang w:val="ar_AE" w:bidi="ar_AE"/>
        </w:rPr>
        <w:t>في الناموس العبري لم يكن هناك نظير لبعض العناصر المثيرة للاهتمام في شريعة حمورابي المتعلقة بالجراحة. ذكرت تلك الشريعة الجراحة البيطرية وحتى العمليات على العين البشرية. كان على الجراح البابلي أن يكون حذرًا، لأنه "إذا قام الطبيب بعمل شق عميق على رجل بمبضعه البرونزي وتسبب في وفاة الرجل أو أجرى عملية على محجر عين الرجل بمبضعه البرونزي ودمر عين الرجل، فإنهم سيقطعون يده". كانت الجراحة غير معروفة تقريبًا بين الإسرائيليين القدماء باستثناء الممارسة الطقسية للختان.</w:t>
      </w:r>
    </w:p>
    <w:p>
      <w:pPr>
        <w:pStyle w:val="Heading3"/>
        <w:bidi/>
      </w:pPr>
      <w:r>
        <w:rPr>
          <w:lang w:val="ar_AE" w:bidi="ar_AE"/>
        </w:rPr>
        <w:t>العقوبة</w:t>
      </w:r>
    </w:p>
    <w:p>
      <w:pPr>
        <w:bidi/>
      </w:pPr>
      <w:r>
        <w:rPr>
          <w:lang w:val="ar_AE" w:bidi="ar_AE"/>
        </w:rPr>
      </w:r>
      <w:r>
        <w:rPr>
          <w:lang w:val="ar_AE" w:bidi="ar_AE"/>
        </w:rPr>
        <w:t>كانت العقوبات في الشرق الأدنى على القتل والإصابة الشخصية انتقامية وغالبًا ما تكون من طبيعة الجريمة عينها. كانت أساليب العقوبة الأخرى تميل إلى التباين مع البلدان أو التقاليد الفردية. قد فُرضت العديد من أنواع العقوبات على الأشخاص المهزومين في كل من الحرب الشاملة أو التمرد الصغير.</w:t>
      </w:r>
    </w:p>
    <w:p>
      <w:pPr>
        <w:pStyle w:val="Heading4"/>
        <w:bidi/>
      </w:pPr>
      <w:r>
        <w:rPr>
          <w:lang w:val="ar_AE" w:bidi="ar_AE"/>
        </w:rPr>
        <w:t>العقاب البدني</w:t>
      </w:r>
    </w:p>
    <w:p>
      <w:pPr>
        <w:bidi/>
      </w:pPr>
      <w:r>
        <w:rPr>
          <w:lang w:val="ar_AE" w:bidi="ar_AE"/>
        </w:rPr>
      </w:r>
      <w:r>
        <w:rPr>
          <w:lang w:val="ar_AE" w:bidi="ar_AE"/>
        </w:rPr>
        <w:t>كانت العديد من أشكال العقوبة لا تصل إلى حد القتل ولكنها مع ذلك كانت شديدة للغاية.</w:t>
      </w:r>
    </w:p>
    <w:p>
      <w:pPr>
        <w:bidi/>
      </w:pPr>
      <w:r>
        <w:rPr>
          <w:lang w:val="ar_AE" w:bidi="ar_AE"/>
        </w:rPr>
      </w:r>
      <w:r>
        <w:rPr>
          <w:lang w:val="ar_AE" w:bidi="ar_AE"/>
        </w:rPr>
        <w:t>1. في العهد القديم، كان الضرب بالعصي أو القضبان هو الشكل التقليدي لتأديب الأبناء، والحمقى، والعبيد (</w:t>
      </w:r>
      <w:hyperlink r:id="rId75">
        <w:r>
          <w:rPr>
            <w:lang w:val="ar_AE" w:bidi="ar_AE"/>
          </w:rPr>
          <w:rPr>
            <w:color w:val="0000EE"/>
            <w:u w:val="single"/>
          </w:rPr>
          <w:t>خروج 21:20؛</w:t>
        </w:r>
      </w:hyperlink>
      <w:r>
        <w:rPr>
          <w:lang w:val="ar_AE" w:bidi="ar_AE"/>
        </w:rPr>
        <w:t xml:space="preserve"> </w:t>
      </w:r>
      <w:hyperlink r:id="rId76">
        <w:r>
          <w:rPr>
            <w:lang w:val="ar_AE" w:bidi="ar_AE"/>
          </w:rPr>
          <w:rPr>
            <w:color w:val="0000EE"/>
            <w:u w:val="single"/>
          </w:rPr>
          <w:t>أمثال 13:24؛</w:t>
        </w:r>
      </w:hyperlink>
      <w:r>
        <w:rPr>
          <w:lang w:val="ar_AE" w:bidi="ar_AE"/>
        </w:rPr>
        <w:t xml:space="preserve"> </w:t>
      </w:r>
      <w:hyperlink r:id="rId77">
        <w:r>
          <w:rPr>
            <w:lang w:val="ar_AE" w:bidi="ar_AE"/>
          </w:rPr>
          <w:rPr>
            <w:color w:val="0000EE"/>
            <w:u w:val="single"/>
          </w:rPr>
          <w:t>26:3</w:t>
        </w:r>
      </w:hyperlink>
      <w:r>
        <w:rPr>
          <w:lang w:val="ar_AE" w:bidi="ar_AE"/>
        </w:rPr>
        <w:t>). كان الجلد (المعروف أيضًا بالجلد بالسياط) أكثر قسوة من الضرب. يمكن أن يكون السوط مصنوعًا من عدة شرائط من الجلد مثبتة في أحد الأطراف أو من شريطين من الجلد المتشابكين. كان السوط الملقب بـ "العقرب" (بسبب الأشواك في نهايته) واحدًا من أقسى أدوات العقاب المذكورة في العهد القديم (</w:t>
      </w:r>
      <w:hyperlink r:id="rId78">
        <w:r>
          <w:rPr>
            <w:lang w:val="ar_AE" w:bidi="ar_AE"/>
          </w:rPr>
          <w:rPr>
            <w:color w:val="0000EE"/>
            <w:u w:val="single"/>
          </w:rPr>
          <w:t>1 ملوك 12:11, 14</w:t>
        </w:r>
      </w:hyperlink>
      <w:r>
        <w:rPr>
          <w:lang w:val="ar_AE" w:bidi="ar_AE"/>
        </w:rPr>
        <w:t>). يمكن زيادة شدة العقوبة بإدخال قطع من المعدن أو العظام في الجلد.</w:t>
      </w:r>
    </w:p>
    <w:p>
      <w:pPr>
        <w:bidi/>
      </w:pPr>
      <w:r>
        <w:rPr>
          <w:lang w:val="ar_AE" w:bidi="ar_AE"/>
        </w:rPr>
      </w:r>
      <w:r>
        <w:rPr>
          <w:lang w:val="ar_AE" w:bidi="ar_AE"/>
        </w:rPr>
        <w:t>قبل الجلد، كان يتم فحص الضحية للتأكد من لياقته البدنية. إذا نتج عن الضربات وفاة، لم يكن يتم لوم الشخص الذي ينفذ العقوبة. كان يتم تجريد الضحية حتى الخصر وربطه بعمود، وتقييد يديه بأربطة جلدية. كانت شدة الجلد تعتمد على الجريمة، على الرغم من أن شريعة موسى حددت حدًا أقصى بـ 40 جلدة (</w:t>
      </w:r>
      <w:hyperlink r:id="rId79">
        <w:r>
          <w:rPr>
            <w:lang w:val="ar_AE" w:bidi="ar_AE"/>
          </w:rPr>
          <w:rPr>
            <w:color w:val="0000EE"/>
            <w:u w:val="single"/>
          </w:rPr>
          <w:t>تثنية 25:1–3</w:t>
        </w:r>
      </w:hyperlink>
      <w:r>
        <w:rPr>
          <w:lang w:val="ar_AE" w:bidi="ar_AE"/>
        </w:rPr>
        <w:t>). لتجنب الخطأ في العد، خُفِضَ هذا العدد لاحقًا بواحدة (</w:t>
      </w:r>
      <w:hyperlink r:id="rId80">
        <w:r>
          <w:rPr>
            <w:lang w:val="ar_AE" w:bidi="ar_AE"/>
          </w:rPr>
          <w:rPr>
            <w:color w:val="0000EE"/>
            <w:u w:val="single"/>
          </w:rPr>
          <w:t>2 كورثوس 11:24</w:t>
        </w:r>
      </w:hyperlink>
      <w:r>
        <w:rPr>
          <w:lang w:val="ar_AE" w:bidi="ar_AE"/>
        </w:rPr>
        <w:t>). قد يتم توجيه الجلدات على الصدر والظهر. بموجب بعض قوانين العقوبات، يمكن استخدام الجلد كعقوبة خاصة؛ في هذه الحالة، إذا مات الضحية، يتم التضحية بحياة أخرى.</w:t>
      </w:r>
    </w:p>
    <w:p>
      <w:pPr>
        <w:bidi/>
      </w:pPr>
      <w:r>
        <w:rPr>
          <w:lang w:val="ar_AE" w:bidi="ar_AE"/>
        </w:rPr>
      </w:r>
      <w:r>
        <w:rPr>
          <w:lang w:val="ar_AE" w:bidi="ar_AE"/>
        </w:rPr>
        <w:t>في الجرائم ضد الناموس، كانت السلطات في اللمجمع تحكم بالجلد وتنفذه (</w:t>
      </w:r>
      <w:hyperlink r:id="rId81">
        <w:r>
          <w:rPr>
            <w:lang w:val="ar_AE" w:bidi="ar_AE"/>
          </w:rPr>
          <w:rPr>
            <w:color w:val="0000EE"/>
            <w:u w:val="single"/>
          </w:rPr>
          <w:t>متى 10:17</w:t>
        </w:r>
      </w:hyperlink>
      <w:r>
        <w:rPr>
          <w:lang w:val="ar_AE" w:bidi="ar_AE"/>
        </w:rPr>
        <w:t>). قد يتعرض الزوج للجلد من قبل شيوخ المدينة بسبب تشويه سمعة زوجته (</w:t>
      </w:r>
      <w:hyperlink r:id="rId82">
        <w:r>
          <w:rPr>
            <w:lang w:val="ar_AE" w:bidi="ar_AE"/>
          </w:rPr>
          <w:rPr>
            <w:color w:val="0000EE"/>
            <w:u w:val="single"/>
          </w:rPr>
          <w:t>تثنية 22:18</w:t>
        </w:r>
      </w:hyperlink>
      <w:r>
        <w:rPr>
          <w:lang w:val="ar_AE" w:bidi="ar_AE"/>
        </w:rPr>
        <w:t>). كما كان يستخدم الجلد كوسيلة لاستجواب السجين - ومن هنا جاء تعليق القائد الروماني بأن الرسول بولس يجب أن "</w:t>
      </w:r>
      <w:r>
        <w:rPr>
          <w:lang w:val="ar_AE" w:bidi="ar_AE"/>
        </w:rPr>
        <w:t>يُفْحَصَ بِضَرَبَاتٍ</w:t>
      </w:r>
      <w:r>
        <w:rPr>
          <w:lang w:val="ar_AE" w:bidi="ar_AE"/>
        </w:rPr>
        <w:t>" (</w:t>
      </w:r>
      <w:hyperlink r:id="rId83">
        <w:r>
          <w:rPr>
            <w:lang w:val="ar_AE" w:bidi="ar_AE"/>
          </w:rPr>
          <w:rPr>
            <w:color w:val="0000EE"/>
            <w:u w:val="single"/>
          </w:rPr>
          <w:t>أعمال 22:24</w:t>
        </w:r>
      </w:hyperlink>
      <w:r>
        <w:rPr>
          <w:lang w:val="ar_AE" w:bidi="ar_AE"/>
        </w:rPr>
        <w:t>).</w:t>
      </w:r>
    </w:p>
    <w:p>
      <w:pPr>
        <w:bidi/>
      </w:pPr>
      <w:r>
        <w:rPr>
          <w:lang w:val="ar_AE" w:bidi="ar_AE"/>
        </w:rPr>
      </w:r>
      <w:r>
        <w:rPr>
          <w:lang w:val="ar_AE" w:bidi="ar_AE"/>
        </w:rPr>
        <w:t>عادة ما كان الرومان يحتفظون بالجلد لغير المواطنين الرومان، مثل العبيد أو الأجانب، وكذلك لأولئك المحكوم عليهم بالإعدام. عادة، كان يُجلد المجرمون بعد أن يُحكم عليهم بالإعدام؛ لذلك كان من غير المعتاد أن نجد جلد الرب يسوع يحدث قبل إدانته. ربما كان بيلاطس يأمل في تليين قلوب الشعب بمعاناة يسوع حتى لا يطالبوا بعقوبة الإعدام (</w:t>
      </w:r>
      <w:hyperlink r:id="rId84">
        <w:r>
          <w:rPr>
            <w:lang w:val="ar_AE" w:bidi="ar_AE"/>
          </w:rPr>
          <w:rPr>
            <w:color w:val="0000EE"/>
            <w:u w:val="single"/>
          </w:rPr>
          <w:t>لوقا 23:16، 22</w:t>
        </w:r>
      </w:hyperlink>
      <w:r>
        <w:rPr>
          <w:lang w:val="ar_AE" w:bidi="ar_AE"/>
        </w:rPr>
        <w:t xml:space="preserve">؛ </w:t>
      </w:r>
      <w:hyperlink r:id="rId85">
        <w:r>
          <w:rPr>
            <w:lang w:val="ar_AE" w:bidi="ar_AE"/>
          </w:rPr>
          <w:rPr>
            <w:color w:val="0000EE"/>
            <w:u w:val="single"/>
          </w:rPr>
          <w:t>يوحنا 19:1</w:t>
        </w:r>
      </w:hyperlink>
      <w:r>
        <w:rPr>
          <w:lang w:val="ar_AE" w:bidi="ar_AE"/>
        </w:rPr>
        <w:t>).</w:t>
      </w:r>
    </w:p>
    <w:p>
      <w:pPr>
        <w:bidi/>
      </w:pPr>
      <w:r>
        <w:rPr>
          <w:lang w:val="ar_AE" w:bidi="ar_AE"/>
        </w:rPr>
      </w:r>
      <w:r>
        <w:rPr>
          <w:lang w:val="ar_AE" w:bidi="ar_AE"/>
        </w:rPr>
        <w:t>لم يكن يخضع مواطنو الإمبراطورية الرومانية للجلد أو الضرب قبل إصدار الحكم (</w:t>
      </w:r>
      <w:hyperlink r:id="rId86">
        <w:r>
          <w:rPr>
            <w:lang w:val="ar_AE" w:bidi="ar_AE"/>
          </w:rPr>
          <w:rPr>
            <w:color w:val="0000EE"/>
            <w:u w:val="single"/>
          </w:rPr>
          <w:t>أعمال الرسل 22:25</w:t>
        </w:r>
      </w:hyperlink>
      <w:r>
        <w:rPr>
          <w:lang w:val="ar_AE" w:bidi="ar_AE"/>
        </w:rPr>
        <w:t>). لذلك، كان القضاة خائفين عندما سمعوا أن بولس، وهو مواطن روماني، قد ضُرب في تلك الظروف (</w:t>
      </w:r>
      <w:hyperlink r:id="rId87">
        <w:r>
          <w:rPr>
            <w:lang w:val="ar_AE" w:bidi="ar_AE"/>
          </w:rPr>
          <w:rPr>
            <w:color w:val="0000EE"/>
            <w:u w:val="single"/>
          </w:rPr>
          <w:t>16:37–39</w:t>
        </w:r>
      </w:hyperlink>
      <w:r>
        <w:rPr>
          <w:lang w:val="ar_AE" w:bidi="ar_AE"/>
        </w:rPr>
        <w:t>).</w:t>
      </w:r>
    </w:p>
    <w:p>
      <w:pPr>
        <w:bidi/>
      </w:pPr>
      <w:r>
        <w:rPr>
          <w:lang w:val="ar_AE" w:bidi="ar_AE"/>
        </w:rPr>
      </w:r>
      <w:r>
        <w:rPr>
          <w:lang w:val="ar_AE" w:bidi="ar_AE"/>
        </w:rPr>
        <w:t>2. كان قلع عيون الأسرى والمعتقلين ممارسة شائعة في الشرق الأدنى. قام الفلسطينيون بإعماء شمشون قبل سجنه (</w:t>
      </w:r>
      <w:hyperlink r:id="rId88">
        <w:r>
          <w:rPr>
            <w:lang w:val="ar_AE" w:bidi="ar_AE"/>
          </w:rPr>
          <w:rPr>
            <w:color w:val="0000EE"/>
            <w:u w:val="single"/>
          </w:rPr>
          <w:t>قضاة 16:21</w:t>
        </w:r>
      </w:hyperlink>
      <w:r>
        <w:rPr>
          <w:lang w:val="ar_AE" w:bidi="ar_AE"/>
        </w:rPr>
        <w:t>). فعل البابليون الشيء عينه مع الملك صدقيا في عام 587 قبل الميلاد قبل أخذه إلى السبي (</w:t>
      </w:r>
      <w:hyperlink r:id="rId89">
        <w:r>
          <w:rPr>
            <w:lang w:val="ar_AE" w:bidi="ar_AE"/>
          </w:rPr>
          <w:rPr>
            <w:color w:val="0000EE"/>
            <w:u w:val="single"/>
          </w:rPr>
          <w:t>2 ملوك 25:7</w:t>
        </w:r>
      </w:hyperlink>
      <w:r>
        <w:rPr>
          <w:lang w:val="ar_AE" w:bidi="ar_AE"/>
        </w:rPr>
        <w:t>). كان ملك العمونيين ناحاش مستعدًا لقبول مبادرات السلام من رجال مدينة يابيش بشرط أن تُقلع جميع عيونهم اليمنى. كان هدف ناحاش هو إذلالهم ومنعهم من المشاركة الفعالة في الحروب (</w:t>
      </w:r>
      <w:hyperlink r:id="rId90">
        <w:r>
          <w:rPr>
            <w:lang w:val="ar_AE" w:bidi="ar_AE"/>
          </w:rPr>
          <w:rPr>
            <w:color w:val="0000EE"/>
            <w:u w:val="single"/>
          </w:rPr>
          <w:t>1 صموئيل 11:1–4</w:t>
        </w:r>
      </w:hyperlink>
      <w:r>
        <w:rPr>
          <w:lang w:val="ar_AE" w:bidi="ar_AE"/>
        </w:rPr>
        <w:t>).</w:t>
      </w:r>
    </w:p>
    <w:p>
      <w:pPr>
        <w:bidi/>
      </w:pPr>
      <w:r>
        <w:rPr>
          <w:lang w:val="ar_AE" w:bidi="ar_AE"/>
        </w:rPr>
      </w:r>
      <w:r>
        <w:rPr>
          <w:lang w:val="ar_AE" w:bidi="ar_AE"/>
        </w:rPr>
        <w:t>3. العديد من أشكال التشويه كانت تستخدم كعقوبات في الشرق الأدنى. اعتبر الإسرائيليون أجسادهم مقدسة ومصنوعة على صورة الله، لكن ذلك لم يمنعهم من تشويه أعدائهم بقطع إبهامهم وأصابع أقدامهم الكبيرة.</w:t>
      </w:r>
    </w:p>
    <w:p>
      <w:pPr>
        <w:bidi/>
      </w:pPr>
      <w:r>
        <w:rPr>
          <w:lang w:val="ar_AE" w:bidi="ar_AE"/>
        </w:rPr>
      </w:r>
      <w:r>
        <w:rPr>
          <w:lang w:val="ar_AE" w:bidi="ar_AE"/>
        </w:rPr>
        <w:t>نصت كل من شريعة حمورابي وقانون آشور على تشويه العين والأنف والأذن والثدي واللسان والشفة واليد والإصبع كعقوبات لجرائم محددة. في آشور، كان العقاب غالبًا يُنفذ بواسطة ضحية الجريمة تحت إشراف مسؤولي المحكمة. كما احتوت شريعة حمورابي على ضمانات حتى لا يُعاقب المجرمون بأكثر من حكم قانوني.</w:t>
      </w:r>
    </w:p>
    <w:p>
      <w:pPr>
        <w:bidi/>
      </w:pPr>
      <w:r>
        <w:rPr>
          <w:lang w:val="ar_AE" w:bidi="ar_AE"/>
        </w:rPr>
      </w:r>
      <w:r>
        <w:rPr>
          <w:lang w:val="ar_AE" w:bidi="ar_AE"/>
        </w:rPr>
        <w:t>4. تُذكر الأسهم كشكل من أشكال العقاب في فترة العهد القديم المتأخرة. عانى الأنبياء حناني (</w:t>
      </w:r>
      <w:hyperlink r:id="rId91">
        <w:r>
          <w:rPr>
            <w:lang w:val="ar_AE" w:bidi="ar_AE"/>
          </w:rPr>
          <w:rPr>
            <w:color w:val="0000EE"/>
            <w:u w:val="single"/>
          </w:rPr>
          <w:t>2 أخبار 16:10</w:t>
        </w:r>
      </w:hyperlink>
      <w:r>
        <w:rPr>
          <w:lang w:val="ar_AE" w:bidi="ar_AE"/>
        </w:rPr>
        <w:t>) وإرميا (</w:t>
      </w:r>
      <w:hyperlink r:id="rId92">
        <w:r>
          <w:rPr>
            <w:lang w:val="ar_AE" w:bidi="ar_AE"/>
          </w:rPr>
          <w:rPr>
            <w:color w:val="0000EE"/>
            <w:u w:val="single"/>
          </w:rPr>
          <w:t>إرميا 20:2–3</w:t>
        </w:r>
      </w:hyperlink>
      <w:r>
        <w:rPr>
          <w:lang w:val="ar_AE" w:bidi="ar_AE"/>
        </w:rPr>
        <w:t>) من الإهانة بوضعهم في الأسهم. كانت كلا الكاحلين، وأحيانًا الرسغين والرأس أيضًا، توضع في ثقوب في قطعتين كبيرتين من الخشب. في العصر الروماني، تم تحويل الأسهم إلى شكل من أشكال التعذيب، حيث كانت أرجل السجين تُمد إلى ثقوب متباعدة بشكل متزايد. في العهد الجديد، وضع السجان الفيلبي أقدام بولس وسيلا في الأسهم (</w:t>
      </w:r>
      <w:hyperlink r:id="rId93">
        <w:r>
          <w:rPr>
            <w:lang w:val="ar_AE" w:bidi="ar_AE"/>
          </w:rPr>
          <w:rPr>
            <w:color w:val="0000EE"/>
            <w:u w:val="single"/>
          </w:rPr>
          <w:t>أعمال الرسل 16:24</w:t>
        </w:r>
      </w:hyperlink>
      <w:r>
        <w:rPr>
          <w:lang w:val="ar_AE" w:bidi="ar_AE"/>
        </w:rPr>
        <w:t>). يمكن أن تشير الكلمة اليونانية عينها، التي تعني "الحبس"، إلى الأصفاد التي تقيد السجين أو إلى طوق حديدي مثل الذي كان يرتديه العبيد الرومان الهاربون.</w:t>
      </w:r>
    </w:p>
    <w:p>
      <w:pPr>
        <w:pStyle w:val="Heading4"/>
        <w:bidi/>
      </w:pPr>
      <w:r>
        <w:rPr>
          <w:lang w:val="ar_AE" w:bidi="ar_AE"/>
        </w:rPr>
        <w:t>عقوبة الإعدام</w:t>
      </w:r>
    </w:p>
    <w:p>
      <w:pPr>
        <w:bidi/>
      </w:pPr>
      <w:r>
        <w:rPr>
          <w:lang w:val="ar_AE" w:bidi="ar_AE"/>
        </w:rPr>
      </w:r>
      <w:r>
        <w:rPr>
          <w:lang w:val="ar_AE" w:bidi="ar_AE"/>
        </w:rPr>
        <w:t>كان الإعدام شائعًا في العديد من دول الشرق الأدنى. وبعدة أساليب.</w:t>
      </w:r>
    </w:p>
    <w:p>
      <w:pPr>
        <w:bidi/>
      </w:pPr>
      <w:r>
        <w:rPr>
          <w:lang w:val="ar_AE" w:bidi="ar_AE"/>
        </w:rPr>
      </w:r>
      <w:r>
        <w:rPr>
          <w:lang w:val="ar_AE" w:bidi="ar_AE"/>
        </w:rPr>
        <w:t>1. أولئك الذين أساؤوا إلى الملك كان تُقطع رؤوسهم بالسيف (</w:t>
      </w:r>
      <w:hyperlink r:id="rId94">
        <w:r>
          <w:rPr>
            <w:lang w:val="ar_AE" w:bidi="ar_AE"/>
          </w:rPr>
          <w:rPr>
            <w:color w:val="0000EE"/>
            <w:u w:val="single"/>
          </w:rPr>
          <w:t>2 صموئيل 16:9؛</w:t>
        </w:r>
      </w:hyperlink>
      <w:r>
        <w:rPr>
          <w:lang w:val="ar_AE" w:bidi="ar_AE"/>
        </w:rPr>
        <w:t xml:space="preserve"> </w:t>
      </w:r>
      <w:hyperlink r:id="rId95">
        <w:r>
          <w:rPr>
            <w:lang w:val="ar_AE" w:bidi="ar_AE"/>
          </w:rPr>
          <w:rPr>
            <w:color w:val="0000EE"/>
            <w:u w:val="single"/>
          </w:rPr>
          <w:t>2 ملوك 6:31–32</w:t>
        </w:r>
      </w:hyperlink>
      <w:r>
        <w:rPr>
          <w:lang w:val="ar_AE" w:bidi="ar_AE"/>
        </w:rPr>
        <w:t>)، وكذلك عبدة الأوثان والقتلة (وفقًا للمشناه، التفسير اليهودي على الناموس). ربما استُخدم السيف أيضًا للإعدامات الخاصة. أحيانًا كان "يُباد" سكان مدن بأكملها بالسيف لإنكارهم الإيمان (</w:t>
      </w:r>
      <w:hyperlink r:id="rId96">
        <w:r>
          <w:rPr>
            <w:lang w:val="ar_AE" w:bidi="ar_AE"/>
          </w:rPr>
          <w:rPr>
            <w:color w:val="0000EE"/>
            <w:u w:val="single"/>
          </w:rPr>
          <w:t>خروج 32:27؛</w:t>
        </w:r>
      </w:hyperlink>
      <w:r>
        <w:rPr>
          <w:lang w:val="ar_AE" w:bidi="ar_AE"/>
        </w:rPr>
        <w:t xml:space="preserve"> </w:t>
      </w:r>
      <w:hyperlink r:id="rId97">
        <w:r>
          <w:rPr>
            <w:lang w:val="ar_AE" w:bidi="ar_AE"/>
          </w:rPr>
          <w:rPr>
            <w:color w:val="0000EE"/>
            <w:u w:val="single"/>
          </w:rPr>
          <w:t>تثنية 13:15</w:t>
        </w:r>
      </w:hyperlink>
      <w:r>
        <w:rPr>
          <w:lang w:val="ar_AE" w:bidi="ar_AE"/>
        </w:rPr>
        <w:t>).</w:t>
      </w:r>
    </w:p>
    <w:p>
      <w:pPr>
        <w:bidi/>
      </w:pPr>
      <w:r>
        <w:rPr>
          <w:lang w:val="ar_AE" w:bidi="ar_AE"/>
        </w:rPr>
      </w:r>
      <w:r>
        <w:rPr>
          <w:lang w:val="ar_AE" w:bidi="ar_AE"/>
        </w:rPr>
        <w:t>2. تمعاقبة بعض الجرائم الجنسية بالإعدام حرقاً (</w:t>
      </w:r>
      <w:hyperlink r:id="rId98">
        <w:r>
          <w:rPr>
            <w:lang w:val="ar_AE" w:bidi="ar_AE"/>
          </w:rPr>
          <w:rPr>
            <w:color w:val="0000EE"/>
            <w:u w:val="single"/>
          </w:rPr>
          <w:t>لاويين 20:14؛</w:t>
        </w:r>
      </w:hyperlink>
      <w:r>
        <w:rPr>
          <w:lang w:val="ar_AE" w:bidi="ar_AE"/>
        </w:rPr>
        <w:t xml:space="preserve"> </w:t>
      </w:r>
      <w:hyperlink r:id="rId99">
        <w:r>
          <w:rPr>
            <w:lang w:val="ar_AE" w:bidi="ar_AE"/>
          </w:rPr>
          <w:rPr>
            <w:color w:val="0000EE"/>
            <w:u w:val="single"/>
          </w:rPr>
          <w:t>21:9</w:t>
        </w:r>
      </w:hyperlink>
      <w:r>
        <w:rPr>
          <w:lang w:val="ar_AE" w:bidi="ar_AE"/>
        </w:rPr>
        <w:t>). تم اتهام ثامار، زوجة ابن يهوذا، بالزنا وأمر بحرقها حتى الموت خارج المدينة (</w:t>
      </w:r>
      <w:hyperlink r:id="rId100">
        <w:r>
          <w:rPr>
            <w:lang w:val="ar_AE" w:bidi="ar_AE"/>
          </w:rPr>
          <w:rPr>
            <w:color w:val="0000EE"/>
            <w:u w:val="single"/>
          </w:rPr>
          <w:t>تكوين 38:24</w:t>
        </w:r>
      </w:hyperlink>
      <w:r>
        <w:rPr>
          <w:lang w:val="ar_AE" w:bidi="ar_AE"/>
        </w:rPr>
        <w:t>). أمر الرب بأن أي شخص تلمس قدماه الأرض المقدسة لجبل سيناء يجب أن يُرمى بالسهام أو يُرجم (</w:t>
      </w:r>
      <w:hyperlink r:id="rId101">
        <w:r>
          <w:rPr>
            <w:lang w:val="ar_AE" w:bidi="ar_AE"/>
          </w:rPr>
          <w:rPr>
            <w:color w:val="0000EE"/>
            <w:u w:val="single"/>
          </w:rPr>
          <w:t>خروج 19:13</w:t>
        </w:r>
      </w:hyperlink>
      <w:r>
        <w:rPr>
          <w:lang w:val="ar_AE" w:bidi="ar_AE"/>
        </w:rPr>
        <w:t>).</w:t>
      </w:r>
    </w:p>
    <w:p>
      <w:pPr>
        <w:bidi/>
      </w:pPr>
      <w:r>
        <w:rPr>
          <w:lang w:val="ar_AE" w:bidi="ar_AE"/>
        </w:rPr>
      </w:r>
      <w:r>
        <w:rPr>
          <w:lang w:val="ar_AE" w:bidi="ar_AE"/>
        </w:rPr>
        <w:t>٣. قد يكون الشنق شكلاً من أشكال الإعدام في الأزمنة التوراتية. لكن العديد من العلماء يعتقدون أن الكلمة المترجمة "الشنق" أو "الشنق على شجرة" كانت تعني في الواقع الخوزقة (</w:t>
      </w:r>
      <w:hyperlink r:id="rId102">
        <w:r>
          <w:rPr>
            <w:lang w:val="ar_AE" w:bidi="ar_AE"/>
          </w:rPr>
          <w:rPr>
            <w:color w:val="0000EE"/>
            <w:u w:val="single"/>
          </w:rPr>
          <w:t>عدد ٢٥:٤</w:t>
        </w:r>
      </w:hyperlink>
      <w:r>
        <w:rPr>
          <w:lang w:val="ar_AE" w:bidi="ar_AE"/>
        </w:rPr>
        <w:t xml:space="preserve">؛ </w:t>
      </w:r>
      <w:hyperlink r:id="rId103">
        <w:r>
          <w:rPr>
            <w:lang w:val="ar_AE" w:bidi="ar_AE"/>
          </w:rPr>
          <w:rPr>
            <w:color w:val="0000EE"/>
            <w:u w:val="single"/>
          </w:rPr>
          <w:t>تثنية ٢١:٢٢–٢٣</w:t>
        </w:r>
      </w:hyperlink>
      <w:r>
        <w:rPr>
          <w:lang w:val="ar_AE" w:bidi="ar_AE"/>
        </w:rPr>
        <w:t xml:space="preserve">؛ </w:t>
      </w:r>
      <w:hyperlink r:id="rId104">
        <w:r>
          <w:rPr>
            <w:lang w:val="ar_AE" w:bidi="ar_AE"/>
          </w:rPr>
          <w:rPr>
            <w:color w:val="0000EE"/>
            <w:u w:val="single"/>
          </w:rPr>
          <w:t>يشوع ٨:٢٩</w:t>
        </w:r>
      </w:hyperlink>
      <w:r>
        <w:rPr>
          <w:lang w:val="ar_AE" w:bidi="ar_AE"/>
        </w:rPr>
        <w:t xml:space="preserve">؛ </w:t>
      </w:r>
      <w:hyperlink r:id="rId105">
        <w:r>
          <w:rPr>
            <w:lang w:val="ar_AE" w:bidi="ar_AE"/>
          </w:rPr>
          <w:rPr>
            <w:color w:val="0000EE"/>
            <w:u w:val="single"/>
          </w:rPr>
          <w:t>٢ صموئيل ٢١:٦، ٩</w:t>
        </w:r>
      </w:hyperlink>
      <w:r>
        <w:rPr>
          <w:lang w:val="ar_AE" w:bidi="ar_AE"/>
        </w:rPr>
        <w:t xml:space="preserve">؛ </w:t>
      </w:r>
      <w:hyperlink r:id="rId106">
        <w:r>
          <w:rPr>
            <w:lang w:val="ar_AE" w:bidi="ar_AE"/>
          </w:rPr>
          <w:rPr>
            <w:color w:val="0000EE"/>
            <w:u w:val="single"/>
          </w:rPr>
          <w:t>أستير ٩:١٤</w:t>
        </w:r>
      </w:hyperlink>
      <w:r>
        <w:rPr>
          <w:lang w:val="ar_AE" w:bidi="ar_AE"/>
        </w:rPr>
        <w:t>). كان يتم وضع وتد خشبي مسنن في الأرض ويوضع جسد الضحية على الوتد، حيث من المحتمل أن تبرز طرفه من الصدر أو الفم. كان هذا الشكل من الإعدام يمارس بشكل شائع من قبل الآشوريين، وكان مخصصًا لأولئك الذين ارتكبوا أسوأ الجرائم ولأسرى الحرب أو الفارين. يُقال إن الملك الفارسي داريوس قام بخوزقة ٣٠٠٠ رجل عندما دخل جيشه بابل. كانت الخوزقة هي العقوبة التي حددها داريوس لتغيير مرسومه بشأن إعادة بناء الهيكل (</w:t>
      </w:r>
      <w:hyperlink r:id="rId107">
        <w:r>
          <w:rPr>
            <w:lang w:val="ar_AE" w:bidi="ar_AE"/>
          </w:rPr>
          <w:rPr>
            <w:color w:val="0000EE"/>
            <w:u w:val="single"/>
          </w:rPr>
          <w:t>عزرا ٦:١١–١٢</w:t>
        </w:r>
      </w:hyperlink>
      <w:r>
        <w:rPr>
          <w:lang w:val="ar_AE" w:bidi="ar_AE"/>
        </w:rPr>
        <w:t xml:space="preserve">). ليس من المؤكد ما إذا كان هامان قد شُنق أو خُوزق (انظر </w:t>
      </w:r>
      <w:hyperlink r:id="rId108">
        <w:r>
          <w:rPr>
            <w:lang w:val="ar_AE" w:bidi="ar_AE"/>
          </w:rPr>
          <w:rPr>
            <w:color w:val="0000EE"/>
            <w:u w:val="single"/>
          </w:rPr>
          <w:t>أستير ٧:٩–١٠</w:t>
        </w:r>
      </w:hyperlink>
      <w:r>
        <w:rPr>
          <w:lang w:val="ar_AE" w:bidi="ar_AE"/>
        </w:rPr>
        <w:t>).</w:t>
      </w:r>
    </w:p>
    <w:p>
      <w:pPr>
        <w:bidi/>
      </w:pPr>
      <w:r>
        <w:rPr>
          <w:lang w:val="ar_AE" w:bidi="ar_AE"/>
        </w:rPr>
      </w:r>
      <w:r>
        <w:rPr>
          <w:lang w:val="ar_AE" w:bidi="ar_AE"/>
        </w:rPr>
        <w:t>عادةً ما كان "الشنق" وسيلة لعرض الجثة كتحذير للسكان المحليين (</w:t>
      </w:r>
      <w:hyperlink r:id="rId109">
        <w:r>
          <w:rPr>
            <w:lang w:val="ar_AE" w:bidi="ar_AE"/>
          </w:rPr>
          <w:rPr>
            <w:color w:val="0000EE"/>
            <w:u w:val="single"/>
          </w:rPr>
          <w:t>تكوين 40:19؛</w:t>
        </w:r>
      </w:hyperlink>
      <w:r>
        <w:rPr>
          <w:lang w:val="ar_AE" w:bidi="ar_AE"/>
        </w:rPr>
        <w:t xml:space="preserve"> </w:t>
      </w:r>
      <w:hyperlink r:id="rId104">
        <w:r>
          <w:rPr>
            <w:lang w:val="ar_AE" w:bidi="ar_AE"/>
          </w:rPr>
          <w:rPr>
            <w:color w:val="0000EE"/>
            <w:u w:val="single"/>
          </w:rPr>
          <w:t>يشوع 8:29؛</w:t>
        </w:r>
      </w:hyperlink>
      <w:r>
        <w:rPr>
          <w:lang w:val="ar_AE" w:bidi="ar_AE"/>
        </w:rPr>
        <w:t xml:space="preserve"> </w:t>
      </w:r>
      <w:hyperlink r:id="rId110">
        <w:r>
          <w:rPr>
            <w:lang w:val="ar_AE" w:bidi="ar_AE"/>
          </w:rPr>
          <w:rPr>
            <w:color w:val="0000EE"/>
            <w:u w:val="single"/>
          </w:rPr>
          <w:t>10:26؛</w:t>
        </w:r>
      </w:hyperlink>
      <w:r>
        <w:rPr>
          <w:lang w:val="ar_AE" w:bidi="ar_AE"/>
        </w:rPr>
        <w:t xml:space="preserve"> </w:t>
      </w:r>
      <w:hyperlink r:id="rId111">
        <w:r>
          <w:rPr>
            <w:lang w:val="ar_AE" w:bidi="ar_AE"/>
          </w:rPr>
          <w:rPr>
            <w:color w:val="0000EE"/>
            <w:u w:val="single"/>
          </w:rPr>
          <w:t>2 صموئيل 4:12</w:t>
        </w:r>
      </w:hyperlink>
      <w:r>
        <w:rPr>
          <w:lang w:val="ar_AE" w:bidi="ar_AE"/>
        </w:rPr>
        <w:t>). كانت الجثث تُعرض ليوم واحد فقط وتُدفن قبل حلول الليل. كان يُعد تعليق الجثة تدنيسًا للأرض التي أعطاها الله (</w:t>
      </w:r>
      <w:hyperlink r:id="rId103">
        <w:r>
          <w:rPr>
            <w:lang w:val="ar_AE" w:bidi="ar_AE"/>
          </w:rPr>
          <w:rPr>
            <w:color w:val="0000EE"/>
            <w:u w:val="single"/>
          </w:rPr>
          <w:t>تثنية 21:22–23</w:t>
        </w:r>
      </w:hyperlink>
      <w:r>
        <w:rPr>
          <w:lang w:val="ar_AE" w:bidi="ar_AE"/>
        </w:rPr>
        <w:t>). وفقًا للمشناه، كانت الأيدي تُربط معًا ويُعلق الجسد من عارضة مشنقة خشبية.</w:t>
      </w:r>
    </w:p>
    <w:p>
      <w:pPr>
        <w:bidi/>
      </w:pPr>
      <w:r>
        <w:rPr>
          <w:lang w:val="ar_AE" w:bidi="ar_AE"/>
        </w:rPr>
      </w:r>
      <w:r>
        <w:rPr>
          <w:lang w:val="ar_AE" w:bidi="ar_AE"/>
        </w:rPr>
        <w:t>4. كان الصلب عقوبة استخدمها الملك السوري أنطيوخوس الرابع إبيفانيس في 167–166 قبل الميلاد؛ وفقًا ليوسيفوس، المؤرخ اليهودي في القرن الأول الميلادي، وكان قد أُعدم اليهود الذين رفضوا التخلي عن إيمانهم التقليدي بهذه الطريقة. خلال فترة المكابيين (167–40 قبل الميلاد)، صلب ألكسندر جانيوس 800 من الفريسيين المتمردين في محاولة لإعادة تأكيد سلطته. كان الصلب شكلاً واسع الانتشار من الإعدام: تم استخدامه في معظم الأماكن في الإمبراطورية الرومانية، بما في ذلك الهند وشمال أفريقيا وألمانيا. بين 4 قبل الميلاد و70 ميلاديًا، في بعض المناسبات وصل عدد الأشخاص الذين تم صلبهم في وقت واحد إلى الآلاف.</w:t>
      </w:r>
    </w:p>
    <w:p>
      <w:pPr>
        <w:bidi/>
      </w:pPr>
      <w:r>
        <w:rPr>
          <w:lang w:val="ar_AE" w:bidi="ar_AE"/>
        </w:rPr>
      </w:r>
      <w:r>
        <w:rPr>
          <w:lang w:val="ar_AE" w:bidi="ar_AE"/>
        </w:rPr>
        <w:t>يبدو أنه تم استخدام ثلاثة أنواع من الصلبان: صليب مع العارضة تحت رأس العمود القائم (الصليب اللاتيني)؛ صليب على شكل حرف T (صليب القديس أنطوني)؛ وصليب على شكل حرف X (صليب القديس أندراوس). يسجل متى أن نقشًا، "</w:t>
      </w:r>
      <w:r>
        <w:rPr>
          <w:lang w:val="ar_AE" w:bidi="ar_AE"/>
        </w:rPr>
        <w:t>هَذَا هُوَ يَسُوعُ مَلِكُ ٱلْيَهُودِ</w:t>
      </w:r>
      <w:r>
        <w:rPr>
          <w:lang w:val="ar_AE" w:bidi="ar_AE"/>
        </w:rPr>
        <w:t>"، وُضع فوق رأس يسوع (</w:t>
      </w:r>
      <w:hyperlink r:id="rId112">
        <w:r>
          <w:rPr>
            <w:lang w:val="ar_AE" w:bidi="ar_AE"/>
          </w:rPr>
          <w:rPr>
            <w:color w:val="0000EE"/>
            <w:u w:val="single"/>
          </w:rPr>
          <w:t>متى 27:37</w:t>
        </w:r>
      </w:hyperlink>
      <w:r>
        <w:rPr>
          <w:lang w:val="ar_AE" w:bidi="ar_AE"/>
        </w:rPr>
        <w:t>). يشير ذلك إلى أنه في صلب يسوع تم استخدام صليب لاتيني، كما صوره الفنانون تقليديًا. في عمليات الصلب، كان من المرجح أن يُثبت الضحية على الصليب بينما كان لا يزال مستلقيًا على الأرض. ثم يُرفع الصليب إلى الوضعية ويُسقط في حفرة. كانت الأيدي إما تُسمّر أو تُربط بالصليب؛ من غير المؤكد ما إذا كانت الأقدام تُسمّر بمسمار واحد أو اثنين. كان وزن الجسم مدعومًا بقطعة خشب عند الأقدام وربما بقطعة أخرى تشبه الشوكة بين الساقين.</w:t>
      </w:r>
    </w:p>
    <w:p>
      <w:pPr>
        <w:bidi/>
      </w:pPr>
      <w:r>
        <w:rPr>
          <w:lang w:val="ar_AE" w:bidi="ar_AE"/>
        </w:rPr>
      </w:r>
      <w:r>
        <w:rPr>
          <w:lang w:val="ar_AE" w:bidi="ar_AE"/>
        </w:rPr>
        <w:t>٥. كان الرجم هو عقوبة الإعدام الأكثر شيوعًا بين العبرانيين. كانت الحجارة الأولى تُلقى من قبل شهود الادعاء، ثم ينضم إليهم المتفرجون. كان الرجم عقوبة لبعض الجرائم الدينية (</w:t>
      </w:r>
      <w:hyperlink r:id="rId113">
        <w:r>
          <w:rPr>
            <w:lang w:val="ar_AE" w:bidi="ar_AE"/>
          </w:rPr>
          <w:rPr>
            <w:color w:val="0000EE"/>
            <w:u w:val="single"/>
          </w:rPr>
          <w:t>لاويين 24:16</w:t>
        </w:r>
      </w:hyperlink>
      <w:r>
        <w:rPr>
          <w:lang w:val="ar_AE" w:bidi="ar_AE"/>
        </w:rPr>
        <w:t xml:space="preserve">؛ </w:t>
      </w:r>
      <w:hyperlink r:id="rId22">
        <w:r>
          <w:rPr>
            <w:lang w:val="ar_AE" w:bidi="ar_AE"/>
          </w:rPr>
          <w:rPr>
            <w:color w:val="0000EE"/>
            <w:u w:val="single"/>
          </w:rPr>
          <w:t>عدد 15:32–36</w:t>
        </w:r>
      </w:hyperlink>
      <w:r>
        <w:rPr>
          <w:lang w:val="ar_AE" w:bidi="ar_AE"/>
        </w:rPr>
        <w:t xml:space="preserve">؛ </w:t>
      </w:r>
      <w:hyperlink r:id="rId114">
        <w:r>
          <w:rPr>
            <w:lang w:val="ar_AE" w:bidi="ar_AE"/>
          </w:rPr>
          <w:rPr>
            <w:color w:val="0000EE"/>
            <w:u w:val="single"/>
          </w:rPr>
          <w:t>تثنية 13:1–10</w:t>
        </w:r>
      </w:hyperlink>
      <w:r>
        <w:rPr>
          <w:lang w:val="ar_AE" w:bidi="ar_AE"/>
        </w:rPr>
        <w:t xml:space="preserve">؛ </w:t>
      </w:r>
      <w:hyperlink r:id="rId115">
        <w:r>
          <w:rPr>
            <w:lang w:val="ar_AE" w:bidi="ar_AE"/>
          </w:rPr>
          <w:rPr>
            <w:color w:val="0000EE"/>
            <w:u w:val="single"/>
          </w:rPr>
          <w:t>17:2–5</w:t>
        </w:r>
      </w:hyperlink>
      <w:r>
        <w:rPr>
          <w:lang w:val="ar_AE" w:bidi="ar_AE"/>
        </w:rPr>
        <w:t>)، الزنا (</w:t>
      </w:r>
      <w:hyperlink r:id="rId116">
        <w:r>
          <w:rPr>
            <w:lang w:val="ar_AE" w:bidi="ar_AE"/>
          </w:rPr>
          <w:rPr>
            <w:color w:val="0000EE"/>
            <w:u w:val="single"/>
          </w:rPr>
          <w:t>تثنية 22:23–24</w:t>
        </w:r>
      </w:hyperlink>
      <w:r>
        <w:rPr>
          <w:lang w:val="ar_AE" w:bidi="ar_AE"/>
        </w:rPr>
        <w:t>)، التضحية بالأطفال (</w:t>
      </w:r>
      <w:hyperlink r:id="rId17">
        <w:r>
          <w:rPr>
            <w:lang w:val="ar_AE" w:bidi="ar_AE"/>
          </w:rPr>
          <w:rPr>
            <w:color w:val="0000EE"/>
            <w:u w:val="single"/>
          </w:rPr>
          <w:t>لاويين 20:2</w:t>
        </w:r>
      </w:hyperlink>
      <w:r>
        <w:rPr>
          <w:lang w:val="ar_AE" w:bidi="ar_AE"/>
        </w:rPr>
        <w:t>)، العرافة بالأرواح (</w:t>
      </w:r>
      <w:hyperlink r:id="rId117">
        <w:r>
          <w:rPr>
            <w:lang w:val="ar_AE" w:bidi="ar_AE"/>
          </w:rPr>
          <w:rPr>
            <w:color w:val="0000EE"/>
            <w:u w:val="single"/>
          </w:rPr>
          <w:t>لاويين 20:27</w:t>
        </w:r>
      </w:hyperlink>
      <w:r>
        <w:rPr>
          <w:lang w:val="ar_AE" w:bidi="ar_AE"/>
        </w:rPr>
        <w:t>)، والتمرد (</w:t>
      </w:r>
      <w:hyperlink r:id="rId40">
        <w:r>
          <w:rPr>
            <w:lang w:val="ar_AE" w:bidi="ar_AE"/>
          </w:rPr>
          <w:rPr>
            <w:color w:val="0000EE"/>
            <w:u w:val="single"/>
          </w:rPr>
          <w:t>تثنية 21:18–21</w:t>
        </w:r>
      </w:hyperlink>
      <w:r>
        <w:rPr>
          <w:lang w:val="ar_AE" w:bidi="ar_AE"/>
        </w:rPr>
        <w:t>). قبل تحوله، شهد الرسول بولس ووافق على رجم استيفانوس (</w:t>
      </w:r>
      <w:hyperlink r:id="rId118">
        <w:r>
          <w:rPr>
            <w:lang w:val="ar_AE" w:bidi="ar_AE"/>
          </w:rPr>
          <w:rPr>
            <w:color w:val="0000EE"/>
            <w:u w:val="single"/>
          </w:rPr>
          <w:t>أعمال الرسل 7:58–59</w:t>
        </w:r>
      </w:hyperlink>
      <w:r>
        <w:rPr>
          <w:lang w:val="ar_AE" w:bidi="ar_AE"/>
        </w:rPr>
        <w:t>). نجا بولس نفسه لاحقًا من رجم في ليسترة (</w:t>
      </w:r>
      <w:hyperlink r:id="rId119">
        <w:r>
          <w:rPr>
            <w:lang w:val="ar_AE" w:bidi="ar_AE"/>
          </w:rPr>
          <w:rPr>
            <w:color w:val="0000EE"/>
            <w:u w:val="single"/>
          </w:rPr>
          <w:t>14:19</w:t>
        </w:r>
      </w:hyperlink>
      <w:r>
        <w:rPr>
          <w:lang w:val="ar_AE" w:bidi="ar_AE"/>
        </w:rPr>
        <w:t>). في العصور الرومانية، كان الشخص يُرجم أحيانًا وهو واقف على المشنقة.</w:t>
      </w:r>
    </w:p>
    <w:p>
      <w:pPr>
        <w:pStyle w:val="Heading3"/>
        <w:bidi/>
      </w:pPr>
      <w:r>
        <w:rPr>
          <w:lang w:val="ar_AE" w:bidi="ar_AE"/>
        </w:rPr>
        <w:t>ختام</w:t>
      </w:r>
    </w:p>
    <w:p>
      <w:pPr>
        <w:bidi/>
      </w:pPr>
      <w:r>
        <w:rPr>
          <w:lang w:val="ar_AE" w:bidi="ar_AE"/>
        </w:rPr>
      </w:r>
      <w:r>
        <w:rPr>
          <w:lang w:val="ar_AE" w:bidi="ar_AE"/>
        </w:rPr>
        <w:t>كان الناموس العبري جزءًا من التوراة ("التعليم") الذي أعطاه الله لجعل شعب عهده مقدسًا. في ذلك الوقت كان الإسرائيليون جماعة شبه بدوية من العبيد السابقين. على الرغم من وجود أوجه تشابه مع شريعة حمورابي وقوانين أخرى لثقافات الشرق الأدنى المستقرة، فثمة العديد من الاختلافات. غالبًا ما كان للقانون العبري نظرة أوسع، حتى في بيئته الثقافية الأقل تطورًا، كما لو كان هدفه أكثر تعليم السلوك الإلهي من استقرار المجتمع. تستمر بساطة ووضوح الوصايا العشر، على وجه الخصوص، في التأثير على الفقه، حتى في المجتمع العلماني الحديث.</w:t>
      </w:r>
    </w:p>
    <w:p>
      <w:pPr>
        <w:bidi/>
      </w:pPr>
      <w:r>
        <w:rPr>
          <w:lang w:val="ar_AE" w:bidi="ar_AE"/>
        </w:rPr>
      </w:r>
      <w:r>
        <w:rPr>
          <w:lang w:val="ar_AE" w:bidi="ar_AE"/>
        </w:rPr>
        <w:t>الرسالة الأساسية للكتاب المقدس هي محبة الله لشعبه العهد، ومع ذلك فإنه لا يتجاهل أبداً الحقائق القاسية للحياة في عالم ساقط. يخطئ البشر ويرتكبون الجرائم؛ يعانون من الانفصال عن الله بسبب خطاياهم ويعاقبون على جرائمهم. يتم تذكير المسيحيين باستمرار بواقعية محبة الله من خلال الصليب كرمز للإيمان المسيحي. يرون صلب يسوع المسيح كتحقيق لنبوءة العهد القديم بأن الرب وضع إثمنا عليه (</w:t>
      </w:r>
      <w:hyperlink r:id="rId120">
        <w:r>
          <w:rPr>
            <w:lang w:val="ar_AE" w:bidi="ar_AE"/>
          </w:rPr>
          <w:rPr>
            <w:color w:val="0000EE"/>
            <w:u w:val="single"/>
          </w:rPr>
          <w:t>إشعياء 53:5–6</w:t>
        </w:r>
      </w:hyperlink>
      <w:r>
        <w:rPr>
          <w:lang w:val="ar_AE" w:bidi="ar_AE"/>
        </w:rPr>
        <w:t>). القناعة في العهد الجديد هي أن المسيح مات من أجل خطايانا وفقاً للكتب المقدسة (</w:t>
      </w:r>
      <w:hyperlink r:id="rId121">
        <w:r>
          <w:rPr>
            <w:lang w:val="ar_AE" w:bidi="ar_AE"/>
          </w:rPr>
          <w:rPr>
            <w:color w:val="0000EE"/>
            <w:u w:val="single"/>
          </w:rPr>
          <w:t>1 كورنثوس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المحاكم والمحاكمات؛ شريعة</w:t>
      </w:r>
      <w:r>
        <w:rPr>
          <w:lang w:val="ar_AE" w:bidi="ar_AE"/>
        </w:rPr>
        <w:t xml:space="preserve"> </w:t>
      </w:r>
      <w:r>
        <w:rPr>
          <w:lang w:val="ar_AE" w:bidi="ar_AE"/>
        </w:rPr>
        <w:t>حمورابي</w:t>
      </w:r>
      <w:r>
        <w:rPr>
          <w:lang w:val="ar_AE" w:bidi="ar_AE"/>
        </w:rPr>
        <w:t xml:space="preserve">; </w:t>
      </w:r>
      <w:r>
        <w:rPr>
          <w:lang w:val="ar_AE" w:bidi="ar_AE"/>
        </w:rPr>
        <w:t>امفهوم الناموس الكتابي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النِّبْشَان</w:t>
      </w:r>
      <w:r>
        <w:rPr>
          <w:lang w:val="ar_AE" w:bidi="ar_AE"/>
        </w:rPr>
      </w:r>
    </w:p>
    <w:p>
      <w:pPr>
        <w:pStyle w:val="Heading2"/>
        <w:bidi/>
      </w:pPr>
      <w:r>
        <w:rPr>
          <w:b/>
          <w:lang w:val="ar_AE" w:bidi="ar_AE"/>
        </w:rPr>
        <w:t>النِّبْشَان</w:t>
      </w:r>
    </w:p>
    <w:p>
      <w:pPr>
        <w:bidi/>
      </w:pPr>
      <w:r>
        <w:rPr>
          <w:lang w:val="ar_AE" w:bidi="ar_AE"/>
        </w:rPr>
      </w:r>
      <w:r>
        <w:rPr>
          <w:lang w:val="ar_AE" w:bidi="ar_AE"/>
        </w:rPr>
        <w:t>إحدى المدن الست في البرية التي أُعطيت نصيبًا ليهوذا (</w:t>
      </w:r>
      <w:hyperlink r:id="rId122">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النُّبُوَّةُ</w:t>
      </w:r>
      <w:r>
        <w:rPr>
          <w:lang w:val="ar_AE" w:bidi="ar_AE"/>
        </w:rPr>
      </w:r>
    </w:p>
    <w:p>
      <w:pPr>
        <w:bidi/>
      </w:pPr>
      <w:r>
        <w:rPr>
          <w:lang w:val="ar_AE" w:bidi="ar_AE"/>
        </w:rPr>
      </w:r>
      <w:r>
        <w:rPr>
          <w:lang w:val="ar_AE" w:bidi="ar_AE"/>
        </w:rPr>
        <w:t>هذا المُصطَلَح والمُصطَلَحات المرتبطة به، مثل "نَبِيّ" و"يَتَنَبَّأ" و"النَّبَوِيَّة" و"نَبَوِيّ"، مُشتَقَّة جميعها من مجموعة من الكلمات اليونانيَّة التي تعني في اللُّغَة اليونانيَّة العَلْمَانِيَّة "يتحدَّث علانِيَةً"، "ينادي بـ"، "يُعلِن". غير أنَّ هذه المُصطَلَحات في اللُّغَة اليونانِيَّة الكتابيَّة تحمل دائمًا الدلالة الضِّمْنِيَّة الخاصَّة بالتَّحَدُّث بشيء ما أو المناداة به أو إعلانه تحت تأثير الوحي الروحي.</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النُّبُوَّة في العهد القديم</w:t>
      </w:r>
    </w:p>
    <w:p>
      <w:pPr>
        <w:pStyle w:val="ListBullet"/>
        <w:bidi/>
        <w:spacing w:line="240" w:lineRule="auto"/>
        <w:ind w:left="720"/>
      </w:pPr>
      <w:r>
        <w:rPr>
          <w:lang w:val="ar_AE" w:bidi="ar_AE"/>
        </w:rPr>
      </w:r>
      <w:r>
        <w:rPr>
          <w:lang w:val="ar_AE" w:bidi="ar_AE"/>
        </w:rPr>
        <w:t>أنواع أنبياء العهد القديم</w:t>
      </w:r>
    </w:p>
    <w:p>
      <w:pPr>
        <w:pStyle w:val="ListBullet"/>
        <w:bidi/>
        <w:spacing w:line="240" w:lineRule="auto"/>
        <w:ind w:left="720"/>
      </w:pPr>
      <w:r>
        <w:rPr>
          <w:lang w:val="ar_AE" w:bidi="ar_AE"/>
        </w:rPr>
      </w:r>
      <w:r>
        <w:rPr>
          <w:lang w:val="ar_AE" w:bidi="ar_AE"/>
        </w:rPr>
        <w:t>رسالة الأنبياء</w:t>
      </w:r>
    </w:p>
    <w:p>
      <w:pPr>
        <w:pStyle w:val="ListBullet"/>
        <w:bidi/>
        <w:spacing w:line="240" w:lineRule="auto"/>
        <w:ind w:left="720"/>
      </w:pPr>
      <w:r>
        <w:rPr>
          <w:lang w:val="ar_AE" w:bidi="ar_AE"/>
        </w:rPr>
      </w:r>
      <w:r>
        <w:rPr>
          <w:lang w:val="ar_AE" w:bidi="ar_AE"/>
        </w:rPr>
        <w:t>النُّبُوَّة في العهد الجديد</w:t>
      </w:r>
    </w:p>
    <w:p>
      <w:pPr>
        <w:pStyle w:val="ListBullet"/>
        <w:bidi/>
        <w:spacing w:line="240" w:lineRule="auto"/>
        <w:ind w:left="720"/>
      </w:pPr>
      <w:r>
        <w:rPr>
          <w:lang w:val="ar_AE" w:bidi="ar_AE"/>
        </w:rPr>
      </w:r>
      <w:r>
        <w:rPr>
          <w:lang w:val="ar_AE" w:bidi="ar_AE"/>
        </w:rPr>
        <w:t>دور النَّبِيّ المسيحيّ</w:t>
      </w:r>
    </w:p>
    <w:p>
      <w:pPr>
        <w:pStyle w:val="Heading3"/>
        <w:bidi/>
      </w:pPr>
      <w:r>
        <w:rPr>
          <w:lang w:val="ar_AE" w:bidi="ar_AE"/>
        </w:rPr>
        <w:t>النُّبُوَّة في العهد القديم</w:t>
      </w:r>
    </w:p>
    <w:p>
      <w:pPr>
        <w:bidi/>
      </w:pPr>
      <w:r>
        <w:rPr>
          <w:lang w:val="ar_AE" w:bidi="ar_AE"/>
        </w:rPr>
      </w:r>
      <w:r>
        <w:rPr>
          <w:lang w:val="ar_AE" w:bidi="ar_AE"/>
        </w:rPr>
        <w:t xml:space="preserve">أَحَد أوضح وأَهَمّ التصريحات عن طبيعة الوحي النَّبَوِي في العهد القديم يَرِد في </w:t>
      </w:r>
      <w:hyperlink r:id="rId123">
        <w:r>
          <w:rPr>
            <w:lang w:val="ar_AE" w:bidi="ar_AE"/>
          </w:rPr>
          <w:rPr>
            <w:color w:val="0000EE"/>
            <w:u w:val="single"/>
          </w:rPr>
          <w:t>عدد 12: 6–8</w:t>
        </w:r>
      </w:hyperlink>
      <w:r>
        <w:rPr>
          <w:lang w:val="ar_AE" w:bidi="ar_AE"/>
        </w:rPr>
        <w:t>:</w:t>
      </w:r>
    </w:p>
    <w:p>
      <w:pPr>
        <w:bidi/>
      </w:pPr>
      <w:r>
        <w:rPr>
          <w:lang w:val="ar_AE" w:bidi="ar_AE"/>
        </w:rPr>
      </w:r>
      <w:r>
        <w:rPr>
          <w:lang w:val="ar_AE" w:bidi="ar_AE"/>
        </w:rPr>
        <w:t>"فَقَالَ: ٱسْمَعَا كَلَامِي. إِنْ كَانَ مِنْكُمْ نَبِيٌّ لِلرَّبِّ، فَبِالرُّؤْيَا أَسْتَعْلِنُ لَهُ. فِي ٱلْحُلْمِ أُكَلِّمُهُ. وَأَمَّا عَبْدِي مُوسَى فَلَيْسَ هَكَذَا، بَلْ هُوَ أَمِينٌ فِي كُلِّ بَيْتِي. فَمًا إِلَى فَمٍ وَعَيَانًا أَتَكَلَّمُ مَعَهُ، لَا بِٱلْأَلْغَازِ. وَشِبْهَ ٱلرَّبِّ يُعَايِنُ".</w:t>
      </w:r>
    </w:p>
    <w:p>
      <w:pPr>
        <w:bidi/>
      </w:pPr>
      <w:r>
        <w:rPr>
          <w:lang w:val="ar_AE" w:bidi="ar_AE"/>
        </w:rPr>
      </w:r>
      <w:r>
        <w:rPr>
          <w:lang w:val="ar_AE" w:bidi="ar_AE"/>
        </w:rPr>
        <w:t>توجد في هذا المقطع عِدَّة أفكار مُهِمَّة تساعدنا في فهم طبيعة الوحي النَّبَوِي:</w:t>
      </w:r>
    </w:p>
    <w:p>
      <w:pPr>
        <w:pStyle w:val="ListNumber"/>
        <w:numPr>
          <w:ilvl w:val="0"/>
          <w:numId w:val="14"/>
        </w:numPr>
        <w:bidi/>
        <w:spacing w:line="240" w:lineRule="auto"/>
        <w:ind w:left="720"/>
      </w:pPr>
      <w:r>
        <w:rPr>
          <w:lang w:val="ar_AE" w:bidi="ar_AE"/>
        </w:rPr>
      </w:r>
      <w:r>
        <w:rPr>
          <w:lang w:val="ar_AE" w:bidi="ar_AE"/>
        </w:rPr>
        <w:t>كانت موهبة موسى النَّبَوِيَّة فريدةً من حيث أنَّه هو الوحيد الذي استقبل إعلانات مباشرةً من الله،</w:t>
      </w:r>
    </w:p>
    <w:p>
      <w:pPr>
        <w:pStyle w:val="ListNumber"/>
        <w:bidi/>
        <w:spacing w:line="240" w:lineRule="auto"/>
        <w:ind w:left="720"/>
      </w:pPr>
      <w:r>
        <w:rPr>
          <w:lang w:val="ar_AE" w:bidi="ar_AE"/>
        </w:rPr>
      </w:r>
      <w:r>
        <w:rPr>
          <w:lang w:val="ar_AE" w:bidi="ar_AE"/>
        </w:rPr>
        <w:t>ففي العادة، كان الإعلان النَّبَوِي يُستَقبَل في حُلْمٍ أو رؤيا.</w:t>
      </w:r>
    </w:p>
    <w:p>
      <w:pPr>
        <w:pStyle w:val="ListNumber"/>
        <w:bidi/>
        <w:spacing w:line="240" w:lineRule="auto"/>
        <w:ind w:left="720"/>
      </w:pPr>
      <w:r>
        <w:rPr>
          <w:lang w:val="ar_AE" w:bidi="ar_AE"/>
        </w:rPr>
      </w:r>
      <w:r>
        <w:rPr>
          <w:lang w:val="ar_AE" w:bidi="ar_AE"/>
        </w:rPr>
        <w:t>معنى الإعلان النَّبَوِي ليس واضحًا تمامًا دائمًا، فالنُّبُوَّة تكون غامضة أحيانًا.</w:t>
      </w:r>
    </w:p>
    <w:p>
      <w:pPr>
        <w:bidi/>
      </w:pPr>
      <w:r>
        <w:rPr>
          <w:lang w:val="ar_AE" w:bidi="ar_AE"/>
        </w:rPr>
      </w:r>
      <w:r>
        <w:rPr>
          <w:lang w:val="ar_AE" w:bidi="ar_AE"/>
        </w:rPr>
        <w:t xml:space="preserve">يوجد مزيد من الفهم لطبيعة الإعلان النَّبَوِي في تثنية </w:t>
      </w:r>
      <w:hyperlink r:id="rId124">
        <w:r>
          <w:rPr>
            <w:lang w:val="ar_AE" w:bidi="ar_AE"/>
          </w:rPr>
          <w:rPr>
            <w:color w:val="0000EE"/>
            <w:u w:val="single"/>
          </w:rPr>
          <w:t>18: 18</w:t>
        </w:r>
      </w:hyperlink>
      <w:r>
        <w:rPr>
          <w:lang w:val="ar_AE" w:bidi="ar_AE"/>
        </w:rPr>
        <w:t>: "أُقِيمُ [الله] لَهُمْ [بني إسرائيل] نَبِيًّا مِنْ وَسَطِ إِخْوَتِهِمْ مِثْلَكَ [موسى]، وَأَجْعَلُ كَلَامِي فِي فَمِهِ، فَيُكَلِّمُهُمْ بِكُلِّ مَا أُوصِيهِ بِهِ". هذا المقطع مثير للاهتمام لأنَّ يسوع عُرِّف بأنَّه "النَّبِيُّ الذي مثل موسى" الذي جاء تتميمًا لهذه النُّبُوَّة (</w:t>
      </w:r>
      <w:hyperlink r:id="rId125">
        <w:r>
          <w:rPr>
            <w:lang w:val="ar_AE" w:bidi="ar_AE"/>
          </w:rPr>
          <w:rPr>
            <w:color w:val="0000EE"/>
            <w:u w:val="single"/>
          </w:rPr>
          <w:t>أعمال الرُّسُل 3: 22</w:t>
        </w:r>
      </w:hyperlink>
      <w:r>
        <w:rPr>
          <w:lang w:val="ar_AE" w:bidi="ar_AE"/>
        </w:rPr>
        <w:t xml:space="preserve">؛ </w:t>
      </w:r>
      <w:hyperlink r:id="rId126">
        <w:r>
          <w:rPr>
            <w:lang w:val="ar_AE" w:bidi="ar_AE"/>
          </w:rPr>
          <w:rPr>
            <w:color w:val="0000EE"/>
            <w:u w:val="single"/>
          </w:rPr>
          <w:t>7: 37</w:t>
        </w:r>
      </w:hyperlink>
      <w:r>
        <w:rPr>
          <w:lang w:val="ar_AE" w:bidi="ar_AE"/>
        </w:rPr>
        <w:t xml:space="preserve">)، لكنَّ الإشارة التاريخية الأكثر مباشرةً هي إلى السلسلة المتعاقبة من الأنبياء الذين أرشدوا إسرائيل من يشوع إلى ملاخي. تُشير عبارة "أَجْعَلُ كَلَامِي فِي فَمِهِ" إلى عمليَّة الوحي الإلهي، وتُذَكِّرنا بالصيغة النَّبَوِيَّة الشائعة في العهد القديم "وَكَانَتْ كَلِمَةُ ٱلرَّبِّ إِلَى [النَّبِي فُلَان]" (للأمثلة على ذلك، اُنْظُرْ </w:t>
      </w:r>
      <w:hyperlink r:id="rId127">
        <w:r>
          <w:rPr>
            <w:lang w:val="ar_AE" w:bidi="ar_AE"/>
          </w:rPr>
          <w:rPr>
            <w:color w:val="0000EE"/>
            <w:u w:val="single"/>
          </w:rPr>
          <w:t>1 صموئيل 15: 10</w:t>
        </w:r>
      </w:hyperlink>
      <w:r>
        <w:rPr>
          <w:lang w:val="ar_AE" w:bidi="ar_AE"/>
        </w:rPr>
        <w:t xml:space="preserve">؛ </w:t>
      </w:r>
      <w:hyperlink r:id="rId128">
        <w:r>
          <w:rPr>
            <w:lang w:val="ar_AE" w:bidi="ar_AE"/>
          </w:rPr>
          <w:rPr>
            <w:color w:val="0000EE"/>
            <w:u w:val="single"/>
          </w:rPr>
          <w:t>2 صموئيل 24: 11</w:t>
        </w:r>
      </w:hyperlink>
      <w:r>
        <w:rPr>
          <w:lang w:val="ar_AE" w:bidi="ar_AE"/>
        </w:rPr>
        <w:t xml:space="preserve">؛ </w:t>
      </w:r>
      <w:hyperlink r:id="rId129">
        <w:r>
          <w:rPr>
            <w:lang w:val="ar_AE" w:bidi="ar_AE"/>
          </w:rPr>
          <w:rPr>
            <w:color w:val="0000EE"/>
            <w:u w:val="single"/>
          </w:rPr>
          <w:t>1 ملوك 19: 9</w:t>
        </w:r>
      </w:hyperlink>
      <w:r>
        <w:rPr>
          <w:lang w:val="ar_AE" w:bidi="ar_AE"/>
        </w:rPr>
        <w:t xml:space="preserve">؛ </w:t>
      </w:r>
      <w:hyperlink r:id="rId130">
        <w:r>
          <w:rPr>
            <w:lang w:val="ar_AE" w:bidi="ar_AE"/>
          </w:rPr>
          <w:rPr>
            <w:color w:val="0000EE"/>
            <w:u w:val="single"/>
          </w:rPr>
          <w:t>يونان 1: 1</w:t>
        </w:r>
      </w:hyperlink>
      <w:r>
        <w:rPr>
          <w:lang w:val="ar_AE" w:bidi="ar_AE"/>
        </w:rPr>
        <w:t xml:space="preserve">؛ </w:t>
      </w:r>
      <w:hyperlink r:id="rId131">
        <w:r>
          <w:rPr>
            <w:lang w:val="ar_AE" w:bidi="ar_AE"/>
          </w:rPr>
          <w:rPr>
            <w:color w:val="0000EE"/>
            <w:u w:val="single"/>
          </w:rPr>
          <w:t>حَجَّي 1: 1</w:t>
        </w:r>
      </w:hyperlink>
      <w:r>
        <w:rPr>
          <w:lang w:val="ar_AE" w:bidi="ar_AE"/>
        </w:rPr>
        <w:t xml:space="preserve">؛ </w:t>
      </w:r>
      <w:hyperlink r:id="rId132">
        <w:r>
          <w:rPr>
            <w:lang w:val="ar_AE" w:bidi="ar_AE"/>
          </w:rPr>
          <w:rPr>
            <w:color w:val="0000EE"/>
            <w:u w:val="single"/>
          </w:rPr>
          <w:t>2: 1، 20</w:t>
        </w:r>
      </w:hyperlink>
      <w:r>
        <w:rPr>
          <w:lang w:val="ar_AE" w:bidi="ar_AE"/>
        </w:rPr>
        <w:t xml:space="preserve">؛ </w:t>
      </w:r>
      <w:hyperlink r:id="rId133">
        <w:r>
          <w:rPr>
            <w:lang w:val="ar_AE" w:bidi="ar_AE"/>
          </w:rPr>
          <w:rPr>
            <w:color w:val="0000EE"/>
            <w:u w:val="single"/>
          </w:rPr>
          <w:t>زكريَّا 7: 1، 8</w:t>
        </w:r>
      </w:hyperlink>
      <w:r>
        <w:rPr>
          <w:lang w:val="ar_AE" w:bidi="ar_AE"/>
        </w:rPr>
        <w:t xml:space="preserve">؛ </w:t>
      </w:r>
      <w:hyperlink r:id="rId134">
        <w:r>
          <w:rPr>
            <w:lang w:val="ar_AE" w:bidi="ar_AE"/>
          </w:rPr>
          <w:rPr>
            <w:color w:val="0000EE"/>
            <w:u w:val="single"/>
          </w:rPr>
          <w:t>8: 1</w:t>
        </w:r>
      </w:hyperlink>
      <w:r>
        <w:rPr>
          <w:lang w:val="ar_AE" w:bidi="ar_AE"/>
        </w:rPr>
        <w:t>). النَّبِي الحقيقي هو شخص يَتَكَلَّم (أو يُكَرِّر) بِكُلِّ ما أخبره [أو أخبرها] الله به.</w:t>
      </w:r>
    </w:p>
    <w:p>
      <w:pPr>
        <w:pStyle w:val="Heading4"/>
        <w:bidi/>
      </w:pPr>
      <w:r>
        <w:rPr>
          <w:lang w:val="ar_AE" w:bidi="ar_AE"/>
        </w:rPr>
        <w:t>طُرُق الوحي النَّبَوِي</w:t>
      </w:r>
    </w:p>
    <w:p>
      <w:pPr>
        <w:bidi/>
      </w:pPr>
      <w:r>
        <w:rPr>
          <w:lang w:val="ar_AE" w:bidi="ar_AE"/>
        </w:rPr>
      </w:r>
      <w:r>
        <w:rPr>
          <w:lang w:val="ar_AE" w:bidi="ar_AE"/>
        </w:rPr>
        <w:t>كانت الأحلام طريقةً للوحي مُعتَرَف بها على نطاق واسع في جميع أنحاء العالم القديم، لكنَّها كانت تحظى بتقدير كبير في اليونان أكثر من إسرائيل القديمة. تنقسم الأحلام الإعلانيَّة في الكتاب المقدس إلى فِئَتَيْن رئيسيَّتَيْن: (1) أحلام معناها بَدِيِهِيٌّ، و(2) أحلام رمزيَّة تتطلَّب عادةً خِبرَة مُفَسِّر أحلام. عادةً ما يتضمَّن كلا النَّوْعَيْن عناصر بصريَّة وسمعيَّة على السَّواء. في تلك الأحلام التي معناها بَدِيِهِيٌّ، يَظْهَرُ عادةً كائن فائق للطبيعة (الله أو ملاك) للحَالِم ويتحدَّث إليه أو إليها بطريقة واضحة ومباشرة.</w:t>
      </w:r>
    </w:p>
    <w:p>
      <w:pPr>
        <w:bidi/>
      </w:pPr>
      <w:r>
        <w:rPr>
          <w:lang w:val="ar_AE" w:bidi="ar_AE"/>
        </w:rPr>
      </w:r>
      <w:r>
        <w:rPr>
          <w:lang w:val="ar_AE" w:bidi="ar_AE"/>
        </w:rPr>
        <w:t>لكن في أحيان أكثر تتضمَّن الأحلام الإعلانيَّة عناصر رمزيَّة تتطلَّب تفسير. مُفَسِّرا الأحلام العظيمان في العهد القديم هُمَا يوسف ودَانِيآل، ومن الواضح أنَّ الأخير، دَانِيآل، نَبِيٌّ. الحُلْمان الرمزيَّان اللَّذَان حَلَمَ بهما يوسف نفسه (</w:t>
      </w:r>
      <w:hyperlink r:id="rId135">
        <w:r>
          <w:rPr>
            <w:lang w:val="ar_AE" w:bidi="ar_AE"/>
          </w:rPr>
          <w:rPr>
            <w:color w:val="0000EE"/>
            <w:u w:val="single"/>
          </w:rPr>
          <w:t>تكوين 37: 5–11</w:t>
        </w:r>
      </w:hyperlink>
      <w:r>
        <w:rPr>
          <w:lang w:val="ar_AE" w:bidi="ar_AE"/>
        </w:rPr>
        <w:t>) كان لهما معنًى بَدِيِهِيٌّ بما فيه الكفاية بحيث تَمَكَّن إخوته وأبوه من تفسيرهما على الفَوْر. كان حُلْما رَئِيس السُّقَاة ورَئِيس الخَبَّازِين أكثر تعقيدًا (</w:t>
      </w:r>
      <w:hyperlink r:id="rId136">
        <w:r>
          <w:rPr>
            <w:lang w:val="ar_AE" w:bidi="ar_AE"/>
          </w:rPr>
          <w:rPr>
            <w:color w:val="0000EE"/>
            <w:u w:val="single"/>
          </w:rPr>
          <w:t>40: 1–19</w:t>
        </w:r>
      </w:hyperlink>
      <w:r>
        <w:rPr>
          <w:lang w:val="ar_AE" w:bidi="ar_AE"/>
        </w:rPr>
        <w:t>)، وكذلك حُلْم فرعون (</w:t>
      </w:r>
      <w:hyperlink r:id="rId137">
        <w:r>
          <w:rPr>
            <w:lang w:val="ar_AE" w:bidi="ar_AE"/>
          </w:rPr>
          <w:rPr>
            <w:color w:val="0000EE"/>
            <w:u w:val="single"/>
          </w:rPr>
          <w:t>41: 1–36</w:t>
        </w:r>
      </w:hyperlink>
      <w:r>
        <w:rPr>
          <w:lang w:val="ar_AE" w:bidi="ar_AE"/>
        </w:rPr>
        <w:t>)، والذين استطاع يوسف تفسيرهم بمعونة الله. وبالمثل، مَكَّن الله دَانِيآل من تفسير حُلْمَيْ نَبُوخَذْنَصَّر (</w:t>
      </w:r>
      <w:hyperlink r:id="rId138">
        <w:r>
          <w:rPr>
            <w:lang w:val="ar_AE" w:bidi="ar_AE"/>
          </w:rPr>
          <w:rPr>
            <w:color w:val="0000EE"/>
            <w:u w:val="single"/>
          </w:rPr>
          <w:t>دَانِيآل 2: 25–45</w:t>
        </w:r>
      </w:hyperlink>
      <w:r>
        <w:rPr>
          <w:lang w:val="ar_AE" w:bidi="ar_AE"/>
        </w:rPr>
        <w:t xml:space="preserve">؛ </w:t>
      </w:r>
      <w:hyperlink r:id="rId139">
        <w:r>
          <w:rPr>
            <w:lang w:val="ar_AE" w:bidi="ar_AE"/>
          </w:rPr>
          <w:rPr>
            <w:color w:val="0000EE"/>
            <w:u w:val="single"/>
          </w:rPr>
          <w:t>4: 4–27</w:t>
        </w:r>
      </w:hyperlink>
      <w:r>
        <w:rPr>
          <w:lang w:val="ar_AE" w:bidi="ar_AE"/>
        </w:rPr>
        <w:t>). نَسَبَ يوسف ودَانِيآل كلاهما المهارة في تفسير مثل هذه الأحلام إلى الله (</w:t>
      </w:r>
      <w:hyperlink r:id="rId140">
        <w:r>
          <w:rPr>
            <w:lang w:val="ar_AE" w:bidi="ar_AE"/>
          </w:rPr>
          <w:rPr>
            <w:color w:val="0000EE"/>
            <w:u w:val="single"/>
          </w:rPr>
          <w:t>تكوين 40: 8</w:t>
        </w:r>
      </w:hyperlink>
      <w:r>
        <w:rPr>
          <w:lang w:val="ar_AE" w:bidi="ar_AE"/>
        </w:rPr>
        <w:t xml:space="preserve">؛ </w:t>
      </w:r>
      <w:hyperlink r:id="rId141">
        <w:r>
          <w:rPr>
            <w:lang w:val="ar_AE" w:bidi="ar_AE"/>
          </w:rPr>
          <w:rPr>
            <w:color w:val="0000EE"/>
            <w:u w:val="single"/>
          </w:rPr>
          <w:t>41: 16، 25</w:t>
        </w:r>
      </w:hyperlink>
      <w:r>
        <w:rPr>
          <w:lang w:val="ar_AE" w:bidi="ar_AE"/>
        </w:rPr>
        <w:t xml:space="preserve">؛ </w:t>
      </w:r>
      <w:hyperlink r:id="rId142">
        <w:r>
          <w:rPr>
            <w:lang w:val="ar_AE" w:bidi="ar_AE"/>
          </w:rPr>
          <w:rPr>
            <w:color w:val="0000EE"/>
            <w:u w:val="single"/>
          </w:rPr>
          <w:t>دَانِيآل 2: 27–30</w:t>
        </w:r>
      </w:hyperlink>
      <w:r>
        <w:rPr>
          <w:lang w:val="ar_AE" w:bidi="ar_AE"/>
        </w:rPr>
        <w:t xml:space="preserve">؛ قارِنْ </w:t>
      </w:r>
      <w:hyperlink r:id="rId143">
        <w:r>
          <w:rPr>
            <w:lang w:val="ar_AE" w:bidi="ar_AE"/>
          </w:rPr>
          <w:rPr>
            <w:color w:val="0000EE"/>
            <w:u w:val="single"/>
          </w:rPr>
          <w:t>4: 9</w:t>
        </w:r>
      </w:hyperlink>
      <w:r>
        <w:rPr>
          <w:lang w:val="ar_AE" w:bidi="ar_AE"/>
        </w:rPr>
        <w:t>). تُستَخدَم الأحلام بالتَّبَادُل تقريبًا مع الرؤى في الإشارة إلى طُرُق الوحي النَّبَوِي (</w:t>
      </w:r>
      <w:hyperlink r:id="rId144">
        <w:r>
          <w:rPr>
            <w:lang w:val="ar_AE" w:bidi="ar_AE"/>
          </w:rPr>
          <w:rPr>
            <w:color w:val="0000EE"/>
            <w:u w:val="single"/>
          </w:rPr>
          <w:t>يوئيل 2: 28</w:t>
        </w:r>
      </w:hyperlink>
      <w:r>
        <w:rPr>
          <w:lang w:val="ar_AE" w:bidi="ar_AE"/>
        </w:rPr>
        <w:t>)، لكنَّ الأحلام لا تَشغَل جزءًا كبيرًا في الإعلانات النَّبَوِيَّة لأيٍّ من أنبياء العهد القديم، باستثناء دَانِيآل.</w:t>
      </w:r>
    </w:p>
    <w:p>
      <w:pPr>
        <w:bidi/>
      </w:pPr>
      <w:r>
        <w:rPr>
          <w:lang w:val="ar_AE" w:bidi="ar_AE"/>
        </w:rPr>
      </w:r>
      <w:r>
        <w:rPr>
          <w:lang w:val="ar_AE" w:bidi="ar_AE"/>
        </w:rPr>
        <w:t>كانت إحدى أكثر طُرُق الوحي النَّبَوِي تَمَيُّزًا هي الرؤيا (</w:t>
      </w:r>
      <w:hyperlink r:id="rId145">
        <w:r>
          <w:rPr>
            <w:lang w:val="ar_AE" w:bidi="ar_AE"/>
          </w:rPr>
          <w:rPr>
            <w:color w:val="0000EE"/>
            <w:u w:val="single"/>
          </w:rPr>
          <w:t>عدد 12: 6</w:t>
        </w:r>
      </w:hyperlink>
      <w:r>
        <w:rPr>
          <w:lang w:val="ar_AE" w:bidi="ar_AE"/>
        </w:rPr>
        <w:t xml:space="preserve">؛ </w:t>
      </w:r>
      <w:hyperlink r:id="rId146">
        <w:r>
          <w:rPr>
            <w:lang w:val="ar_AE" w:bidi="ar_AE"/>
          </w:rPr>
          <w:rPr>
            <w:color w:val="0000EE"/>
            <w:u w:val="single"/>
          </w:rPr>
          <w:t>24: 4، 16</w:t>
        </w:r>
      </w:hyperlink>
      <w:r>
        <w:rPr>
          <w:lang w:val="ar_AE" w:bidi="ar_AE"/>
        </w:rPr>
        <w:t xml:space="preserve">؛ </w:t>
      </w:r>
      <w:hyperlink r:id="rId147">
        <w:r>
          <w:rPr>
            <w:lang w:val="ar_AE" w:bidi="ar_AE"/>
          </w:rPr>
          <w:rPr>
            <w:color w:val="0000EE"/>
            <w:u w:val="single"/>
          </w:rPr>
          <w:t>هوشع 12: 10</w:t>
        </w:r>
      </w:hyperlink>
      <w:r>
        <w:rPr>
          <w:lang w:val="ar_AE" w:bidi="ar_AE"/>
        </w:rPr>
        <w:t xml:space="preserve">). لم تقتصر الرؤى الإعلانيَّة التي شَهِدَها الأنبياء على الظواهر البصريَّة وحدها، بل شملت أيضًا البُعْد السمعي. في </w:t>
      </w:r>
      <w:hyperlink r:id="rId148">
        <w:r>
          <w:rPr>
            <w:lang w:val="ar_AE" w:bidi="ar_AE"/>
          </w:rPr>
          <w:rPr>
            <w:color w:val="0000EE"/>
            <w:u w:val="single"/>
          </w:rPr>
          <w:t>إشعياء 1: 1</w:t>
        </w:r>
      </w:hyperlink>
      <w:r>
        <w:rPr>
          <w:lang w:val="ar_AE" w:bidi="ar_AE"/>
        </w:rPr>
        <w:t xml:space="preserve">، يَصِف الكاتب سِفْرَه النَّبَوِي بأكمله بأنَّه "رُؤْيَا": "رُؤْيَا إِشَعْيَاءَ بْنِ آمُوصَ، ٱلَّتِي رَآهَا عَلَى يَهُوذَا وَأُورُشَلِيمَ، فِي أَيَّامِ عُزِّيَّا وَيُوثَامَ وَآحَازَ وَحِزْقِيَّا مُلُوكِ يَهُوذَا"، ومع ذلك يقول إشعياء في الآية التالية مباشرةً: "اِسْمَعِي أَيَّتُهَا ٱلسَّمَاوَاتُ وَأَصْغِي أَيَّتُهَا ٱلْأَرْضُ، لِأَنَّ ٱلرَّبَّ يَتَكَلَّمُ". مَرَّةً أخرى، في </w:t>
      </w:r>
      <w:hyperlink r:id="rId149">
        <w:r>
          <w:rPr>
            <w:lang w:val="ar_AE" w:bidi="ar_AE"/>
          </w:rPr>
          <w:rPr>
            <w:color w:val="0000EE"/>
            <w:u w:val="single"/>
          </w:rPr>
          <w:t>عاموس 1: 1</w:t>
        </w:r>
      </w:hyperlink>
      <w:r>
        <w:rPr>
          <w:lang w:val="ar_AE" w:bidi="ar_AE"/>
        </w:rPr>
        <w:t>، "</w:t>
      </w:r>
      <w:r>
        <w:rPr>
          <w:i/>
          <w:lang w:val="ar_AE" w:bidi="ar_AE"/>
        </w:rPr>
        <w:t>أَقْوَالُ</w:t>
      </w:r>
      <w:r>
        <w:rPr>
          <w:lang w:val="ar_AE" w:bidi="ar_AE"/>
        </w:rPr>
        <w:t xml:space="preserve"> عَامُوسَ ٱلَّذِي كَانَ بَيْنَ ٱلرُّعَاةِ مِنْ تَقُوعَ ٱلَّتِي </w:t>
      </w:r>
      <w:r>
        <w:rPr>
          <w:i/>
          <w:lang w:val="ar_AE" w:bidi="ar_AE"/>
        </w:rPr>
        <w:t>رَآهَا</w:t>
      </w:r>
      <w:r>
        <w:rPr>
          <w:lang w:val="ar_AE" w:bidi="ar_AE"/>
        </w:rPr>
        <w:t xml:space="preserve"> عَنْ إِسْرَائِيلَ" (التشديد مُضَاف).</w:t>
      </w:r>
    </w:p>
    <w:p>
      <w:pPr>
        <w:pStyle w:val="Heading4"/>
        <w:bidi/>
      </w:pPr>
      <w:r>
        <w:rPr>
          <w:lang w:val="ar_AE" w:bidi="ar_AE"/>
        </w:rPr>
        <w:t>مظاهر الوحي النَّبَوِي</w:t>
      </w:r>
    </w:p>
    <w:p>
      <w:pPr>
        <w:bidi/>
      </w:pPr>
      <w:r>
        <w:rPr>
          <w:lang w:val="ar_AE" w:bidi="ar_AE"/>
        </w:rPr>
      </w:r>
      <w:r>
        <w:rPr>
          <w:lang w:val="ar_AE" w:bidi="ar_AE"/>
        </w:rPr>
        <w:t>تفترض كُلُّ النُّبُوَّات، سواءٌ كانت كتابيَّة أم لا، أنَّ النَّبِي إمَّا امْتَلَكَ أو امْتَلَكَتْهُ قُوَّة شخصيَّة فائقة للطبيعة، وتختلف السلوكيَّات التي تظهر نتيجة هذا الامتلاك اختلافًا كبيرًا.</w:t>
      </w:r>
    </w:p>
    <w:p>
      <w:pPr>
        <w:bidi/>
      </w:pPr>
      <w:r>
        <w:rPr>
          <w:lang w:val="ar_AE" w:bidi="ar_AE"/>
        </w:rPr>
      </w:r>
      <w:r>
        <w:rPr>
          <w:lang w:val="ar_AE" w:bidi="ar_AE"/>
        </w:rPr>
        <w:t xml:space="preserve">يبدو أنَّ الظاهرة التي تُدعَى عمومًا النُّبُوَّة "الانْتِشَائِيَّة" كانت موجودة في كنعان قبل وصول الأسباط العبرانيَّة في القرن الـ 13 ق.م. أوَّل إشارة إلى النُّبُوَّة الانْتِشَائِيَّة في إسرائيل تَرِد في </w:t>
      </w:r>
      <w:hyperlink r:id="rId150">
        <w:r>
          <w:rPr>
            <w:lang w:val="ar_AE" w:bidi="ar_AE"/>
          </w:rPr>
          <w:rPr>
            <w:color w:val="0000EE"/>
            <w:u w:val="single"/>
          </w:rPr>
          <w:t>1 صموئيل 10: 5–13</w:t>
        </w:r>
      </w:hyperlink>
      <w:r>
        <w:rPr>
          <w:lang w:val="ar_AE" w:bidi="ar_AE"/>
        </w:rPr>
        <w:t xml:space="preserve"> (القرن الـ 11 ق.م)، واستَمَرَّت على الأقل حتَّى القرن السادس ق.م (</w:t>
      </w:r>
      <w:hyperlink r:id="rId151">
        <w:r>
          <w:rPr>
            <w:lang w:val="ar_AE" w:bidi="ar_AE"/>
          </w:rPr>
          <w:rPr>
            <w:color w:val="0000EE"/>
            <w:u w:val="single"/>
          </w:rPr>
          <w:t>إرميا 29: 26</w:t>
        </w:r>
      </w:hyperlink>
      <w:r>
        <w:rPr>
          <w:lang w:val="ar_AE" w:bidi="ar_AE"/>
        </w:rPr>
        <w:t>).</w:t>
      </w:r>
    </w:p>
    <w:p>
      <w:pPr>
        <w:bidi/>
      </w:pPr>
      <w:r>
        <w:rPr>
          <w:lang w:val="ar_AE" w:bidi="ar_AE"/>
        </w:rPr>
      </w:r>
      <w:r>
        <w:rPr>
          <w:lang w:val="ar_AE" w:bidi="ar_AE"/>
        </w:rPr>
        <w:t>يَصِل النَّبِيُّ الانْتِشَائِيّ إلى حالة من النَّشْوَة من خلال وسائل ذاتيَّة. كانت أكثر الأدوات شيوعًا التي اسْتُخْدِمَتْ للوصول إلى حالة من النَّشْوَة هي الآلات الموسيقيَّة، كالرَّبَاب والدُّفِّ والنَّاي والعُود (</w:t>
      </w:r>
      <w:hyperlink r:id="rId152">
        <w:r>
          <w:rPr>
            <w:lang w:val="ar_AE" w:bidi="ar_AE"/>
          </w:rPr>
          <w:rPr>
            <w:color w:val="0000EE"/>
            <w:u w:val="single"/>
          </w:rPr>
          <w:t>1 صموئيل 10: 5</w:t>
        </w:r>
      </w:hyperlink>
      <w:r>
        <w:rPr>
          <w:lang w:val="ar_AE" w:bidi="ar_AE"/>
        </w:rPr>
        <w:t>). بين أنبياء البعل، كان جَلْد الذَّات وسيلة أخرى للوصول إلى النَّشْوَة (</w:t>
      </w:r>
      <w:hyperlink r:id="rId153">
        <w:r>
          <w:rPr>
            <w:lang w:val="ar_AE" w:bidi="ar_AE"/>
          </w:rPr>
          <w:rPr>
            <w:color w:val="0000EE"/>
            <w:u w:val="single"/>
          </w:rPr>
          <w:t>1 ملوك 18: 28–29</w:t>
        </w:r>
      </w:hyperlink>
      <w:r>
        <w:rPr>
          <w:lang w:val="ar_AE" w:bidi="ar_AE"/>
        </w:rPr>
        <w:t>).</w:t>
      </w:r>
    </w:p>
    <w:p>
      <w:pPr>
        <w:bidi/>
      </w:pPr>
      <w:r>
        <w:rPr>
          <w:lang w:val="ar_AE" w:bidi="ar_AE"/>
        </w:rPr>
      </w:r>
      <w:r>
        <w:rPr>
          <w:lang w:val="ar_AE" w:bidi="ar_AE"/>
        </w:rPr>
        <w:t>كان هذا النوع من النَّشْوَة النَّبَوِيَّة يُمارَس عادةً من قِبَل مجموعات من الأنبياء (</w:t>
      </w:r>
      <w:hyperlink r:id="rId152">
        <w:r>
          <w:rPr>
            <w:lang w:val="ar_AE" w:bidi="ar_AE"/>
          </w:rPr>
          <w:rPr>
            <w:color w:val="0000EE"/>
            <w:u w:val="single"/>
          </w:rPr>
          <w:t>1 صموئيل 10: 5</w:t>
        </w:r>
      </w:hyperlink>
      <w:r>
        <w:rPr>
          <w:lang w:val="ar_AE" w:bidi="ar_AE"/>
        </w:rPr>
        <w:t xml:space="preserve">)، وكانت هذه النَّشْوَة مُعدِيَة، فعندما لَقِيَ شاول زُمْرَةً مِن مثل هؤلاء الأَنبياء، حَلَّ عليه رُوح الله وبدأ هو أيضًا يَتَنَبَّأ (الآيات </w:t>
      </w:r>
      <w:hyperlink r:id="rId154">
        <w:r>
          <w:rPr>
            <w:lang w:val="ar_AE" w:bidi="ar_AE"/>
          </w:rPr>
          <w:rPr>
            <w:color w:val="0000EE"/>
            <w:u w:val="single"/>
          </w:rPr>
          <w:t>10–13</w:t>
        </w:r>
      </w:hyperlink>
      <w:r>
        <w:rPr>
          <w:lang w:val="ar_AE" w:bidi="ar_AE"/>
        </w:rPr>
        <w:t>). حدثت هذه الظاهرة بشكل مُتَكَرِّر لرُسُلٍ مختلفين أرسلهم شاول في مناسبة لاحِقَة (</w:t>
      </w:r>
      <w:hyperlink r:id="rId155">
        <w:r>
          <w:rPr>
            <w:lang w:val="ar_AE" w:bidi="ar_AE"/>
          </w:rPr>
          <w:rPr>
            <w:color w:val="0000EE"/>
            <w:u w:val="single"/>
          </w:rPr>
          <w:t>19: 20–22</w:t>
        </w:r>
      </w:hyperlink>
      <w:r>
        <w:rPr>
          <w:lang w:val="ar_AE" w:bidi="ar_AE"/>
        </w:rPr>
        <w:t xml:space="preserve">). في هذا الوقت تَنَبَّأ شاول مرَّةً أخرى، ويُوصَف سلوكه الانْتِشَائِيّ في </w:t>
      </w:r>
      <w:hyperlink r:id="rId156">
        <w:r>
          <w:rPr>
            <w:lang w:val="ar_AE" w:bidi="ar_AE"/>
          </w:rPr>
          <w:rPr>
            <w:color w:val="0000EE"/>
            <w:u w:val="single"/>
          </w:rPr>
          <w:t>1 صموئيل 19: 24</w:t>
        </w:r>
      </w:hyperlink>
      <w:r>
        <w:rPr>
          <w:lang w:val="ar_AE" w:bidi="ar_AE"/>
        </w:rPr>
        <w:t>. عندما طُلِبَ من أليشع أن يتنبَّأ لِيَهُورَام مَلِك إسرائيل، طَلَبَ أوَّلًا عَوَّادًا، وَلَمَّا ضَرَبَ ٱلْعَوَّادُ بِٱلْعُودِ كَانَتْ عَلَيْهِ يَدُ ٱلرَّبِّ (</w:t>
      </w:r>
      <w:hyperlink r:id="rId157">
        <w:r>
          <w:rPr>
            <w:lang w:val="ar_AE" w:bidi="ar_AE"/>
          </w:rPr>
          <w:rPr>
            <w:color w:val="0000EE"/>
            <w:u w:val="single"/>
          </w:rPr>
          <w:t>٢ ملوك ٣: ١٥</w:t>
        </w:r>
      </w:hyperlink>
      <w:r>
        <w:rPr>
          <w:lang w:val="ar_AE" w:bidi="ar_AE"/>
        </w:rPr>
        <w:t>).</w:t>
      </w:r>
    </w:p>
    <w:p>
      <w:pPr>
        <w:pStyle w:val="Heading3"/>
        <w:bidi/>
      </w:pPr>
      <w:r>
        <w:rPr>
          <w:lang w:val="ar_AE" w:bidi="ar_AE"/>
        </w:rPr>
        <w:t>أنواع أنبياء العهد القديم</w:t>
      </w:r>
    </w:p>
    <w:p>
      <w:pPr>
        <w:bidi/>
      </w:pPr>
      <w:r>
        <w:rPr>
          <w:lang w:val="ar_AE" w:bidi="ar_AE"/>
        </w:rPr>
      </w:r>
      <w:r>
        <w:rPr>
          <w:lang w:val="ar_AE" w:bidi="ar_AE"/>
        </w:rPr>
        <w:t xml:space="preserve">هناك نوعان أساسيَّان من التكليف النَّبَوِي في العهد القديم: أحدهما هو دعوة سَرْدِيَّة من الله إلى فرد مُعَيَّن يَتِمُّ التَّغَلُّب تدريجيًّا على اعتراضاته على الدعوة في حوار يدور بينه وبين الله. المثال الكلاسيكي لهذا النوع من التكليف النَّبَوِي موجود في </w:t>
      </w:r>
      <w:hyperlink r:id="rId158">
        <w:r>
          <w:rPr>
            <w:lang w:val="ar_AE" w:bidi="ar_AE"/>
          </w:rPr>
          <w:rPr>
            <w:color w:val="0000EE"/>
            <w:u w:val="single"/>
          </w:rPr>
          <w:t>إرميا ١: ٤–٨</w:t>
        </w:r>
      </w:hyperlink>
      <w:r>
        <w:rPr>
          <w:lang w:val="ar_AE" w:bidi="ar_AE"/>
        </w:rPr>
        <w:t>:</w:t>
      </w:r>
    </w:p>
    <w:p>
      <w:pPr>
        <w:bidi/>
      </w:pPr>
      <w:r>
        <w:rPr>
          <w:lang w:val="ar_AE" w:bidi="ar_AE"/>
        </w:rPr>
      </w:r>
      <w:r>
        <w:rPr>
          <w:lang w:val="ar_AE" w:bidi="ar_AE"/>
        </w:rPr>
        <w:t>فَكَانَتْ كَلِمَةُ ٱلرَّبِّ إِلَيَّ قَائِلًا: «قَبْلَمَا صَوَّرْتُكَ فِي ٱلْبَطْنِ عَرَفْتُكَ، وَقَبْلَمَا خَرَجْتَ مِنَ ٱلرَّحِمِ قَدَّسْتُكَ. جَعَلْتُكَ نَبِيًّا لِلشُّعُوبِ».</w:t>
      </w:r>
    </w:p>
    <w:p>
      <w:pPr>
        <w:bidi/>
      </w:pPr>
      <w:r>
        <w:rPr>
          <w:lang w:val="ar_AE" w:bidi="ar_AE"/>
        </w:rPr>
      </w:r>
      <w:r>
        <w:rPr>
          <w:lang w:val="ar_AE" w:bidi="ar_AE"/>
        </w:rPr>
        <w:t>فَقُلْتُ: «آهِ، يَا سَيِّدُ ٱلرَّبُّ، إِنِّي لَا أَعْرِفُ أَنْ أَتَكَلَّمَ لِأَنِّي وَلَدٌ».</w:t>
      </w:r>
    </w:p>
    <w:p>
      <w:pPr>
        <w:bidi/>
      </w:pPr>
      <w:r>
        <w:rPr>
          <w:lang w:val="ar_AE" w:bidi="ar_AE"/>
        </w:rPr>
      </w:r>
      <w:r>
        <w:rPr>
          <w:lang w:val="ar_AE" w:bidi="ar_AE"/>
        </w:rPr>
        <w:t>فَقَالَ ٱلرَّبُّ لِي: «لَا تَقُلْ إِنِّي وَلَدٌ، لِأَنَّكَ إِلَى كُلِّ مَنْ أُرْسِلُكَ إِلَيْهِ تَذْهَبُ وَتَتَكَلَّمُ بِكُلِّ مَا آمُرُكَ بِهِ. لَا تَخَفْ مِنْ وُجُوهِهِمْ، لِأَنِّي أَنَا مَعَكَ لِأُنْقِذَكَ، يَقُولُ ٱلرَّبُّ».</w:t>
      </w:r>
    </w:p>
    <w:p>
      <w:pPr>
        <w:bidi/>
      </w:pPr>
      <w:r>
        <w:rPr>
          <w:lang w:val="ar_AE" w:bidi="ar_AE"/>
        </w:rPr>
      </w:r>
      <w:r>
        <w:rPr>
          <w:lang w:val="ar_AE" w:bidi="ar_AE"/>
        </w:rPr>
        <w:t>ترتبط تكليفات نَبَوِيَّة مماثلة تتضمَّن حوارات مثل هذه بدعوتَيْ موسى (</w:t>
      </w:r>
      <w:hyperlink r:id="rId159">
        <w:r>
          <w:rPr>
            <w:lang w:val="ar_AE" w:bidi="ar_AE"/>
          </w:rPr>
          <w:rPr>
            <w:color w:val="0000EE"/>
            <w:u w:val="single"/>
          </w:rPr>
          <w:t>خروج ٣: ١–٤: ١٧</w:t>
        </w:r>
      </w:hyperlink>
      <w:r>
        <w:rPr>
          <w:lang w:val="ar_AE" w:bidi="ar_AE"/>
        </w:rPr>
        <w:t>) وجدعون (</w:t>
      </w:r>
      <w:hyperlink r:id="rId160">
        <w:r>
          <w:rPr>
            <w:lang w:val="ar_AE" w:bidi="ar_AE"/>
          </w:rPr>
          <w:rPr>
            <w:color w:val="0000EE"/>
            <w:u w:val="single"/>
          </w:rPr>
          <w:t>قضاة ٦: ١١–١٧</w:t>
        </w:r>
      </w:hyperlink>
      <w:r>
        <w:rPr>
          <w:lang w:val="ar_AE" w:bidi="ar_AE"/>
        </w:rPr>
        <w:t>).</w:t>
      </w:r>
    </w:p>
    <w:p>
      <w:pPr>
        <w:bidi/>
      </w:pPr>
      <w:r>
        <w:rPr>
          <w:lang w:val="ar_AE" w:bidi="ar_AE"/>
        </w:rPr>
      </w:r>
      <w:r>
        <w:rPr>
          <w:lang w:val="ar_AE" w:bidi="ar_AE"/>
        </w:rPr>
        <w:t xml:space="preserve">أمَّا الشكل الرئيسي الثاني للتكليف النَّبَوِي فهو "رؤيا العرش"، ومن الأمثلة البارزة على ذلك </w:t>
      </w:r>
      <w:hyperlink r:id="rId161">
        <w:r>
          <w:rPr>
            <w:lang w:val="ar_AE" w:bidi="ar_AE"/>
          </w:rPr>
          <w:rPr>
            <w:color w:val="0000EE"/>
            <w:u w:val="single"/>
          </w:rPr>
          <w:t>إشعياء ٦: ١–٨</w:t>
        </w:r>
      </w:hyperlink>
      <w:r>
        <w:rPr>
          <w:lang w:val="ar_AE" w:bidi="ar_AE"/>
        </w:rPr>
        <w:t>:</w:t>
      </w:r>
    </w:p>
    <w:p>
      <w:pPr>
        <w:bidi/>
      </w:pPr>
      <w:r>
        <w:rPr>
          <w:lang w:val="ar_AE" w:bidi="ar_AE"/>
        </w:rPr>
      </w:r>
      <w:r>
        <w:rPr>
          <w:lang w:val="ar_AE" w:bidi="ar_AE"/>
        </w:rPr>
        <w:t>فِي سَنَةِ وَفَاةِ عُزِّيَّا ٱلْمَلِكِ، رَأَيْتُ ٱلسَّيِّدَ جَالِسًا عَلَى كُرْسِيٍّ [عَرْشٍ] عَالٍ وَمُرْتَفِعٍ، وَأَذْيَالُهُ تَمْلَأُ ٱلْهَيْكَلَ...</w:t>
      </w:r>
    </w:p>
    <w:p>
      <w:pPr>
        <w:bidi/>
      </w:pPr>
      <w:r>
        <w:rPr>
          <w:lang w:val="ar_AE" w:bidi="ar_AE"/>
        </w:rPr>
      </w:r>
      <w:r>
        <w:rPr>
          <w:lang w:val="ar_AE" w:bidi="ar_AE"/>
        </w:rPr>
        <w:t>فَقُلْتُ: «وَيْلٌ لِي! إِنِّي هَلَكْتُ، لِأَنِّي إِنْسَانٌ نَجِسُ ٱلشَّفَتَيْنِ، وَأَنَا سَاكِنٌ بَيْنَ شَعْبٍ نَجِسِ ٱلشَّفَتَيْنِ، لِأَنَّ عَيْنَيَّ قَدْ رَأَتَا ٱلْمَلِكَ رَبَّ ٱلْجُنُودِ».</w:t>
      </w:r>
    </w:p>
    <w:p>
      <w:pPr>
        <w:bidi/>
      </w:pPr>
      <w:r>
        <w:rPr>
          <w:lang w:val="ar_AE" w:bidi="ar_AE"/>
        </w:rPr>
      </w:r>
      <w:r>
        <w:rPr>
          <w:lang w:val="ar_AE" w:bidi="ar_AE"/>
        </w:rPr>
        <w:t>فَطَارَ إِلَيَّ وَاحِدٌ مِنَ ٱلسَّرَافِيمِ وَبِيَدِهِ جَمْرَةٌ قَدْ أَخَذَهَا بِمِلْقَطٍ مِنْ عَلَى ٱلْمَذْبَحِ، وَمَسَّ بِهَا فَمِي وَقَالَ: «إِنَّ هَذِهِ قَدْ مَسَّتْ شَفَتَيْكَ، فَٱنْتُزِعَ إِثْمُكَ، وَكُفِّرَ عَنْ خَطِيَّتِكَ».</w:t>
      </w:r>
    </w:p>
    <w:p>
      <w:pPr>
        <w:bidi/>
      </w:pPr>
      <w:r>
        <w:rPr>
          <w:lang w:val="ar_AE" w:bidi="ar_AE"/>
        </w:rPr>
      </w:r>
      <w:r>
        <w:rPr>
          <w:lang w:val="ar_AE" w:bidi="ar_AE"/>
        </w:rPr>
        <w:t>ثُمَّ سَمِعْتُ صَوْتَ ٱلسَّيِّدِ قَائِلًا: «مَنْ أُرْسِلُ؟ وَمَنْ يَذْهَبُ مِنْ أَجْلِنَا؟»</w:t>
      </w:r>
    </w:p>
    <w:p>
      <w:pPr>
        <w:bidi/>
      </w:pPr>
      <w:r>
        <w:rPr>
          <w:lang w:val="ar_AE" w:bidi="ar_AE"/>
        </w:rPr>
      </w:r>
      <w:r>
        <w:rPr>
          <w:lang w:val="ar_AE" w:bidi="ar_AE"/>
        </w:rPr>
        <w:t>فَقُلْتُ: «هَأَنَذَا أَرْسِلْنِي».</w:t>
      </w:r>
    </w:p>
    <w:p>
      <w:pPr>
        <w:bidi/>
      </w:pPr>
      <w:r>
        <w:rPr>
          <w:lang w:val="ar_AE" w:bidi="ar_AE"/>
        </w:rPr>
      </w:r>
      <w:r>
        <w:rPr>
          <w:lang w:val="ar_AE" w:bidi="ar_AE"/>
        </w:rPr>
        <w:t>لدينا هنا سَرْدٌ للحضور الرؤيوي لِنَبِيّ في المجلس السماوي، غير أنَّ النَّبِيَّ في هذه الحالة يشارك في المداولات؛ وبذلك يتلقَّى تكليفًا نَبَوِيًّا. مع أنَّ القليل من الأنبياء تركوا روايات عن تكليفاتهم الإلهيَّة، يبدو أنَّ مُعظَمهم كانوا واعين بأنَّهم "أُرْسِلُوا" من قِبَل الله (</w:t>
      </w:r>
      <w:hyperlink r:id="rId162">
        <w:r>
          <w:rPr>
            <w:lang w:val="ar_AE" w:bidi="ar_AE"/>
          </w:rPr>
          <w:rPr>
            <w:color w:val="0000EE"/>
            <w:u w:val="single"/>
          </w:rPr>
          <w:t>إشعياء 48: 16</w:t>
        </w:r>
      </w:hyperlink>
      <w:r>
        <w:rPr>
          <w:lang w:val="ar_AE" w:bidi="ar_AE"/>
        </w:rPr>
        <w:t xml:space="preserve">؛ </w:t>
      </w:r>
      <w:hyperlink r:id="rId163">
        <w:r>
          <w:rPr>
            <w:lang w:val="ar_AE" w:bidi="ar_AE"/>
          </w:rPr>
          <w:rPr>
            <w:color w:val="0000EE"/>
            <w:u w:val="single"/>
          </w:rPr>
          <w:t>هوشع 8: 1</w:t>
        </w:r>
      </w:hyperlink>
      <w:r>
        <w:rPr>
          <w:lang w:val="ar_AE" w:bidi="ar_AE"/>
        </w:rPr>
        <w:t xml:space="preserve">؛ </w:t>
      </w:r>
      <w:hyperlink r:id="rId164">
        <w:r>
          <w:rPr>
            <w:lang w:val="ar_AE" w:bidi="ar_AE"/>
          </w:rPr>
          <w:rPr>
            <w:color w:val="0000EE"/>
            <w:u w:val="single"/>
          </w:rPr>
          <w:t>عاموس 7: 14–15</w:t>
        </w:r>
      </w:hyperlink>
      <w:r>
        <w:rPr>
          <w:lang w:val="ar_AE" w:bidi="ar_AE"/>
        </w:rPr>
        <w:t>). يقول إرميا إنَّ الأنبياء الكَذَبَة لم يَتَلَقَّوْا مثل هذه التكليفات الإلهيَّة (</w:t>
      </w:r>
      <w:hyperlink r:id="rId165">
        <w:r>
          <w:rPr>
            <w:lang w:val="ar_AE" w:bidi="ar_AE"/>
          </w:rPr>
          <w:rPr>
            <w:color w:val="0000EE"/>
            <w:u w:val="single"/>
          </w:rPr>
          <w:t>إرميا ٢٣: ٢١، ٣٢</w:t>
        </w:r>
      </w:hyperlink>
      <w:r>
        <w:rPr>
          <w:lang w:val="ar_AE" w:bidi="ar_AE"/>
        </w:rPr>
        <w:t xml:space="preserve">؛ </w:t>
      </w:r>
      <w:hyperlink r:id="rId166">
        <w:r>
          <w:rPr>
            <w:lang w:val="ar_AE" w:bidi="ar_AE"/>
          </w:rPr>
          <w:rPr>
            <w:color w:val="0000EE"/>
            <w:u w:val="single"/>
          </w:rPr>
          <w:t>٢٨: ١٥</w:t>
        </w:r>
      </w:hyperlink>
      <w:r>
        <w:rPr>
          <w:lang w:val="ar_AE" w:bidi="ar_AE"/>
        </w:rPr>
        <w:t>).</w:t>
      </w:r>
    </w:p>
    <w:p>
      <w:pPr>
        <w:pStyle w:val="Heading3"/>
        <w:bidi/>
      </w:pPr>
      <w:r>
        <w:rPr>
          <w:lang w:val="ar_AE" w:bidi="ar_AE"/>
        </w:rPr>
        <w:t>رسالة الأنبياء</w:t>
      </w:r>
    </w:p>
    <w:p>
      <w:pPr>
        <w:pStyle w:val="Heading4"/>
        <w:bidi/>
      </w:pPr>
      <w:r>
        <w:rPr>
          <w:lang w:val="ar_AE" w:bidi="ar_AE"/>
        </w:rPr>
        <w:t>شكل الرسالة</w:t>
      </w:r>
    </w:p>
    <w:p>
      <w:pPr>
        <w:bidi/>
      </w:pPr>
      <w:r>
        <w:rPr>
          <w:lang w:val="ar_AE" w:bidi="ar_AE"/>
        </w:rPr>
      </w:r>
      <w:r>
        <w:rPr>
          <w:lang w:val="ar_AE" w:bidi="ar_AE"/>
        </w:rPr>
        <w:t>الصيغة الافتتاحيَّة الأكثر شيوعًا للوَحْي النَّبَوِيّ في العهد القديم هي عبارة "هَكَذَا قَالَ ٱلرَّبُّ". تَرِد هذه العبارة مئات المَرَّات في السياقات النَّبَوِيَّة. تُفِيد هذه الصيغة بوضوح أنَّ الرسالة المُقَدَّمَة على هذا النحو ليست كلمة النَّبِيِّ الذي ينطق بالوحي، بل كلمة إله إسرائيل الذي أعطى نَبِيَّه كلمته. استخدام هذه الصيغة يُؤكِّد أيضًا على شعور النَّبِيّ بالتكليف الإلهي. يتحدَّث الله بضمير المُتَكَلِّم في الوحي المُقَدَّم بهذه الطريقة. في الواقع، كُلُّ الكلام النَّبَوِيّ الإسرائيليّ تقريبًا مَصُوغٌ كالخطاب المباشر لإله إسرائيل.</w:t>
      </w:r>
    </w:p>
    <w:p>
      <w:pPr>
        <w:bidi/>
      </w:pPr>
      <w:r>
        <w:rPr>
          <w:lang w:val="ar_AE" w:bidi="ar_AE"/>
        </w:rPr>
      </w:r>
      <w:r>
        <w:rPr>
          <w:lang w:val="ar_AE" w:bidi="ar_AE"/>
        </w:rPr>
        <w:t xml:space="preserve">استخدم الأنبياء الكثير من الأشكال الأدبيَّة ليُعَبِّروا بها عن وحيهم. اثنان من أشكال الخطاب النَّبَوِيّ الأوسع استخدامًا هما خطاب الدينونة ووحي الخلاص. يتألَّف خطاب الدينونة من عنصرَيْن مركزيَّيْن على الأقل: خطاب التوبيخ أو الذَّمِّ، والنُّطْق بالدينونة (اُنْظُرْ </w:t>
      </w:r>
      <w:hyperlink r:id="rId167">
        <w:r>
          <w:rPr>
            <w:lang w:val="ar_AE" w:bidi="ar_AE"/>
          </w:rPr>
          <w:rPr>
            <w:color w:val="0000EE"/>
            <w:u w:val="single"/>
          </w:rPr>
          <w:t>٢ ملوك ١: ٣–٤</w:t>
        </w:r>
      </w:hyperlink>
      <w:r>
        <w:rPr>
          <w:lang w:val="ar_AE" w:bidi="ar_AE"/>
        </w:rPr>
        <w:t xml:space="preserve">). أمَّا الشكل الشائع الثاني للخطاب النَّبَوِيّ فهو وحي الخلاص (اُنْظُرْ </w:t>
      </w:r>
      <w:hyperlink r:id="rId168">
        <w:r>
          <w:rPr>
            <w:lang w:val="ar_AE" w:bidi="ar_AE"/>
          </w:rPr>
          <w:rPr>
            <w:color w:val="0000EE"/>
            <w:u w:val="single"/>
          </w:rPr>
          <w:t>إشعياء ٤١: ٨–١٣</w:t>
        </w:r>
      </w:hyperlink>
      <w:r>
        <w:rPr>
          <w:lang w:val="ar_AE" w:bidi="ar_AE"/>
        </w:rPr>
        <w:t>). تشمل الأشكال الثابتة الأخرى للخطاب النَّبَوِي نُبُوَّة الخلاص (</w:t>
      </w:r>
      <w:hyperlink r:id="rId169">
        <w:r>
          <w:rPr>
            <w:lang w:val="ar_AE" w:bidi="ar_AE"/>
          </w:rPr>
          <w:rPr>
            <w:color w:val="0000EE"/>
            <w:u w:val="single"/>
          </w:rPr>
          <w:t>43: 14–21</w:t>
        </w:r>
      </w:hyperlink>
      <w:r>
        <w:rPr>
          <w:lang w:val="ar_AE" w:bidi="ar_AE"/>
        </w:rPr>
        <w:t>)، وإعلان الخلاص (</w:t>
      </w:r>
      <w:hyperlink r:id="rId170">
        <w:r>
          <w:rPr>
            <w:lang w:val="ar_AE" w:bidi="ar_AE"/>
          </w:rPr>
          <w:rPr>
            <w:color w:val="0000EE"/>
            <w:u w:val="single"/>
          </w:rPr>
          <w:t>41: 17–20</w:t>
        </w:r>
      </w:hyperlink>
      <w:r>
        <w:rPr>
          <w:lang w:val="ar_AE" w:bidi="ar_AE"/>
        </w:rPr>
        <w:t xml:space="preserve">؛ </w:t>
      </w:r>
      <w:hyperlink r:id="rId171">
        <w:r>
          <w:rPr>
            <w:lang w:val="ar_AE" w:bidi="ar_AE"/>
          </w:rPr>
          <w:rPr>
            <w:color w:val="0000EE"/>
            <w:u w:val="single"/>
          </w:rPr>
          <w:t>42: 14–17</w:t>
        </w:r>
      </w:hyperlink>
      <w:r>
        <w:rPr>
          <w:lang w:val="ar_AE" w:bidi="ar_AE"/>
        </w:rPr>
        <w:t xml:space="preserve">؛ </w:t>
      </w:r>
      <w:hyperlink r:id="rId172">
        <w:r>
          <w:rPr>
            <w:lang w:val="ar_AE" w:bidi="ar_AE"/>
          </w:rPr>
          <w:rPr>
            <w:color w:val="0000EE"/>
            <w:u w:val="single"/>
          </w:rPr>
          <w:t>43: 16–21</w:t>
        </w:r>
      </w:hyperlink>
      <w:r>
        <w:rPr>
          <w:lang w:val="ar_AE" w:bidi="ar_AE"/>
        </w:rPr>
        <w:t xml:space="preserve">؛ </w:t>
      </w:r>
      <w:hyperlink r:id="rId173">
        <w:r>
          <w:rPr>
            <w:lang w:val="ar_AE" w:bidi="ar_AE"/>
          </w:rPr>
          <w:rPr>
            <w:color w:val="0000EE"/>
            <w:u w:val="single"/>
          </w:rPr>
          <w:t>49: 7–12</w:t>
        </w:r>
      </w:hyperlink>
      <w:r>
        <w:rPr>
          <w:lang w:val="ar_AE" w:bidi="ar_AE"/>
        </w:rPr>
        <w:t>)، ووحي الحزن (</w:t>
      </w:r>
      <w:hyperlink r:id="rId174">
        <w:r>
          <w:rPr>
            <w:lang w:val="ar_AE" w:bidi="ar_AE"/>
          </w:rPr>
          <w:rPr>
            <w:color w:val="0000EE"/>
            <w:u w:val="single"/>
          </w:rPr>
          <w:t>إشعياء 5: 8–10</w:t>
        </w:r>
      </w:hyperlink>
      <w:r>
        <w:rPr>
          <w:lang w:val="ar_AE" w:bidi="ar_AE"/>
        </w:rPr>
        <w:t xml:space="preserve">؛ </w:t>
      </w:r>
      <w:hyperlink r:id="rId175">
        <w:r>
          <w:rPr>
            <w:lang w:val="ar_AE" w:bidi="ar_AE"/>
          </w:rPr>
          <w:rPr>
            <w:color w:val="0000EE"/>
            <w:u w:val="single"/>
          </w:rPr>
          <w:t>10: 1–4</w:t>
        </w:r>
      </w:hyperlink>
      <w:r>
        <w:rPr>
          <w:lang w:val="ar_AE" w:bidi="ar_AE"/>
        </w:rPr>
        <w:t xml:space="preserve">؛ </w:t>
      </w:r>
      <w:hyperlink r:id="rId176">
        <w:r>
          <w:rPr>
            <w:lang w:val="ar_AE" w:bidi="ar_AE"/>
          </w:rPr>
          <w:rPr>
            <w:color w:val="0000EE"/>
            <w:u w:val="single"/>
          </w:rPr>
          <w:t>عاموس 5: 18–24</w:t>
        </w:r>
      </w:hyperlink>
      <w:r>
        <w:rPr>
          <w:lang w:val="ar_AE" w:bidi="ar_AE"/>
        </w:rPr>
        <w:t xml:space="preserve">؛ </w:t>
      </w:r>
      <w:hyperlink r:id="rId177">
        <w:r>
          <w:rPr>
            <w:lang w:val="ar_AE" w:bidi="ar_AE"/>
          </w:rPr>
          <w:rPr>
            <w:color w:val="0000EE"/>
            <w:u w:val="single"/>
          </w:rPr>
          <w:t>6: 1–7</w:t>
        </w:r>
      </w:hyperlink>
      <w:r>
        <w:rPr>
          <w:lang w:val="ar_AE" w:bidi="ar_AE"/>
        </w:rPr>
        <w:t xml:space="preserve">؛ </w:t>
      </w:r>
      <w:hyperlink r:id="rId178">
        <w:r>
          <w:rPr>
            <w:lang w:val="ar_AE" w:bidi="ar_AE"/>
          </w:rPr>
          <w:rPr>
            <w:color w:val="0000EE"/>
            <w:u w:val="single"/>
          </w:rPr>
          <w:t>ميخا 2: 1–5</w:t>
        </w:r>
      </w:hyperlink>
      <w:r>
        <w:rPr>
          <w:lang w:val="ar_AE" w:bidi="ar_AE"/>
        </w:rPr>
        <w:t>).</w:t>
      </w:r>
    </w:p>
    <w:p>
      <w:pPr>
        <w:pStyle w:val="Heading4"/>
        <w:bidi/>
      </w:pPr>
      <w:r>
        <w:rPr>
          <w:lang w:val="ar_AE" w:bidi="ar_AE"/>
        </w:rPr>
        <w:t>مُحْتَوَى الرسالة</w:t>
      </w:r>
    </w:p>
    <w:p>
      <w:pPr>
        <w:bidi/>
      </w:pPr>
      <w:r>
        <w:rPr>
          <w:lang w:val="ar_AE" w:bidi="ar_AE"/>
        </w:rPr>
      </w:r>
      <w:r>
        <w:rPr>
          <w:lang w:val="ar_AE" w:bidi="ar_AE"/>
        </w:rPr>
        <w:t>يَتَنَبَّأ كُلُّ الأنبياء بالمستقبل، غير أنَّ هذا التَّنَبُّؤ ليس مبنيًّا على فضول بشري بشأن ما سيحمله المستقبل، بل مُتَجَذِّرٌ في العواقب المستقبليَّة لانتهاكات العهد الماضية أو الحاضرة، أو مبنيٌّ على عمل إنقاذ مستقبلي سَيُقَدِّم رجاءً لشعب مُحبَط. مُعظَم الخطابات النَّبَوِيَّة التي حُفِظَت في العهد القديم أُلْقِيَتْ في الأصل كإعلانات أو عظات عامَّة، ونَتَجَتْ مُعظَم هذه الإعلانات النَّبَوِيَّة عن إثم إسرائيل وارتدادها. أدان هوشع وإرميا إسرائيل لأنَّها نَقَضَت العهد (</w:t>
      </w:r>
      <w:hyperlink r:id="rId179">
        <w:r>
          <w:rPr>
            <w:lang w:val="ar_AE" w:bidi="ar_AE"/>
          </w:rPr>
          <w:rPr>
            <w:color w:val="0000EE"/>
            <w:u w:val="single"/>
          </w:rPr>
          <w:t>إرميا ١١: ٢–٣</w:t>
        </w:r>
      </w:hyperlink>
      <w:r>
        <w:rPr>
          <w:lang w:val="ar_AE" w:bidi="ar_AE"/>
        </w:rPr>
        <w:t xml:space="preserve">؛ </w:t>
      </w:r>
      <w:hyperlink r:id="rId163">
        <w:r>
          <w:rPr>
            <w:lang w:val="ar_AE" w:bidi="ar_AE"/>
          </w:rPr>
          <w:rPr>
            <w:color w:val="0000EE"/>
            <w:u w:val="single"/>
          </w:rPr>
          <w:t>هوشع ٨: ١</w:t>
        </w:r>
      </w:hyperlink>
      <w:r>
        <w:rPr>
          <w:lang w:val="ar_AE" w:bidi="ar_AE"/>
        </w:rPr>
        <w:t>).</w:t>
      </w:r>
    </w:p>
    <w:p>
      <w:pPr>
        <w:bidi/>
      </w:pPr>
      <w:r>
        <w:rPr>
          <w:lang w:val="ar_AE" w:bidi="ar_AE"/>
        </w:rPr>
      </w:r>
      <w:r>
        <w:rPr>
          <w:lang w:val="ar_AE" w:bidi="ar_AE"/>
        </w:rPr>
        <w:t>كثيرًا ما يرتبط الأنبياء بالعدالة الاجتماعيَّة والإصلاح الاجتماعي، فَقَدْ شَكَّلَت هذه العناصر بلا شكٍّ بُعْدًا مُهِمًّا لرسالتهم. نَدَّد عاموس بالأغنياء الذين أَذَلُّوا الفقراء (</w:t>
      </w:r>
      <w:hyperlink r:id="rId180">
        <w:r>
          <w:rPr>
            <w:lang w:val="ar_AE" w:bidi="ar_AE"/>
          </w:rPr>
          <w:rPr>
            <w:color w:val="0000EE"/>
            <w:u w:val="single"/>
          </w:rPr>
          <w:t>عاموس ٢: ٦–٨</w:t>
        </w:r>
      </w:hyperlink>
      <w:r>
        <w:rPr>
          <w:lang w:val="ar_AE" w:bidi="ar_AE"/>
        </w:rPr>
        <w:t xml:space="preserve">؛ </w:t>
      </w:r>
      <w:hyperlink r:id="rId181">
        <w:r>
          <w:rPr>
            <w:lang w:val="ar_AE" w:bidi="ar_AE"/>
          </w:rPr>
          <w:rPr>
            <w:color w:val="0000EE"/>
            <w:u w:val="single"/>
          </w:rPr>
          <w:t>٤: ١</w:t>
        </w:r>
      </w:hyperlink>
      <w:r>
        <w:rPr>
          <w:lang w:val="ar_AE" w:bidi="ar_AE"/>
        </w:rPr>
        <w:t xml:space="preserve">؛ </w:t>
      </w:r>
      <w:hyperlink r:id="rId182">
        <w:r>
          <w:rPr>
            <w:lang w:val="ar_AE" w:bidi="ar_AE"/>
          </w:rPr>
          <w:rPr>
            <w:color w:val="0000EE"/>
            <w:u w:val="single"/>
          </w:rPr>
          <w:t>٥: ١١</w:t>
        </w:r>
      </w:hyperlink>
      <w:r>
        <w:rPr>
          <w:lang w:val="ar_AE" w:bidi="ar_AE"/>
        </w:rPr>
        <w:t xml:space="preserve">؛ </w:t>
      </w:r>
      <w:hyperlink r:id="rId183">
        <w:r>
          <w:rPr>
            <w:lang w:val="ar_AE" w:bidi="ar_AE"/>
          </w:rPr>
          <w:rPr>
            <w:color w:val="0000EE"/>
            <w:u w:val="single"/>
          </w:rPr>
          <w:t>٨: ٤–٦</w:t>
        </w:r>
      </w:hyperlink>
      <w:r>
        <w:rPr>
          <w:lang w:val="ar_AE" w:bidi="ar_AE"/>
        </w:rPr>
        <w:t>)، وهاجم بِقُوَّة الانحلال الجنسي (</w:t>
      </w:r>
      <w:hyperlink r:id="rId180">
        <w:r>
          <w:rPr>
            <w:lang w:val="ar_AE" w:bidi="ar_AE"/>
          </w:rPr>
          <w:rPr>
            <w:color w:val="0000EE"/>
            <w:u w:val="single"/>
          </w:rPr>
          <w:t>٢: ٦–٨</w:t>
        </w:r>
      </w:hyperlink>
      <w:r>
        <w:rPr>
          <w:lang w:val="ar_AE" w:bidi="ar_AE"/>
        </w:rPr>
        <w:t>) والآخذين الرَّشْوَة (</w:t>
      </w:r>
      <w:hyperlink r:id="rId184">
        <w:r>
          <w:rPr>
            <w:lang w:val="ar_AE" w:bidi="ar_AE"/>
          </w:rPr>
          <w:rPr>
            <w:color w:val="0000EE"/>
            <w:u w:val="single"/>
          </w:rPr>
          <w:t>٥: ١٢</w:t>
        </w:r>
      </w:hyperlink>
      <w:r>
        <w:rPr>
          <w:lang w:val="ar_AE" w:bidi="ar_AE"/>
        </w:rPr>
        <w:t>). قدَّم هوشع قائمة بالرذائل السائدة، والتي تشمل: الكَذِب والقَتْل والسَّرِقَة والفِسْق والوثنيَّة (</w:t>
      </w:r>
      <w:hyperlink r:id="rId185">
        <w:r>
          <w:rPr>
            <w:lang w:val="ar_AE" w:bidi="ar_AE"/>
          </w:rPr>
          <w:rPr>
            <w:color w:val="0000EE"/>
            <w:u w:val="single"/>
          </w:rPr>
          <w:t>هوشع ٤: ٢</w:t>
        </w:r>
      </w:hyperlink>
      <w:r>
        <w:rPr>
          <w:lang w:val="ar_AE" w:bidi="ar_AE"/>
        </w:rPr>
        <w:t>)، ومَثَّلَت الوثنيَّة هدفًا خاصًّا لتنديداته (</w:t>
      </w:r>
      <w:hyperlink r:id="rId186">
        <w:r>
          <w:rPr>
            <w:lang w:val="ar_AE" w:bidi="ar_AE"/>
          </w:rPr>
          <w:rPr>
            <w:color w:val="0000EE"/>
            <w:u w:val="single"/>
          </w:rPr>
          <w:t>٨: ٥</w:t>
        </w:r>
      </w:hyperlink>
      <w:r>
        <w:rPr>
          <w:lang w:val="ar_AE" w:bidi="ar_AE"/>
        </w:rPr>
        <w:t xml:space="preserve">؛ </w:t>
      </w:r>
      <w:hyperlink r:id="rId187">
        <w:r>
          <w:rPr>
            <w:lang w:val="ar_AE" w:bidi="ar_AE"/>
          </w:rPr>
          <w:rPr>
            <w:color w:val="0000EE"/>
            <w:u w:val="single"/>
          </w:rPr>
          <w:t>١١: ٢</w:t>
        </w:r>
      </w:hyperlink>
      <w:r>
        <w:rPr>
          <w:lang w:val="ar_AE" w:bidi="ar_AE"/>
        </w:rPr>
        <w:t>). إنَّ خلفيَّة هذه التنديدات الحادَّة بسلوك إسرائيل هي مَحَبَّة الله اللَّامُتَنَاهِيَة لإسرائيل (</w:t>
      </w:r>
      <w:hyperlink r:id="rId188">
        <w:r>
          <w:rPr>
            <w:lang w:val="ar_AE" w:bidi="ar_AE"/>
          </w:rPr>
          <w:rPr>
            <w:color w:val="0000EE"/>
            <w:u w:val="single"/>
          </w:rPr>
          <w:t>إشعياء ٤٣: ٤</w:t>
        </w:r>
      </w:hyperlink>
      <w:r>
        <w:rPr>
          <w:lang w:val="ar_AE" w:bidi="ar_AE"/>
        </w:rPr>
        <w:t xml:space="preserve">؛ </w:t>
      </w:r>
      <w:hyperlink r:id="rId189">
        <w:r>
          <w:rPr>
            <w:lang w:val="ar_AE" w:bidi="ar_AE"/>
          </w:rPr>
          <w:rPr>
            <w:color w:val="0000EE"/>
            <w:u w:val="single"/>
          </w:rPr>
          <w:t>إرميا ٣١: ٣</w:t>
        </w:r>
      </w:hyperlink>
      <w:r>
        <w:rPr>
          <w:lang w:val="ar_AE" w:bidi="ar_AE"/>
        </w:rPr>
        <w:t xml:space="preserve">؛ </w:t>
      </w:r>
      <w:hyperlink r:id="rId190">
        <w:r>
          <w:rPr>
            <w:lang w:val="ar_AE" w:bidi="ar_AE"/>
          </w:rPr>
          <w:rPr>
            <w:color w:val="0000EE"/>
            <w:u w:val="single"/>
          </w:rPr>
          <w:t>هوشع ٣: ١</w:t>
        </w:r>
      </w:hyperlink>
      <w:r>
        <w:rPr>
          <w:lang w:val="ar_AE" w:bidi="ar_AE"/>
        </w:rPr>
        <w:t xml:space="preserve">؛ </w:t>
      </w:r>
      <w:hyperlink r:id="rId191">
        <w:r>
          <w:rPr>
            <w:lang w:val="ar_AE" w:bidi="ar_AE"/>
          </w:rPr>
          <w:rPr>
            <w:color w:val="0000EE"/>
            <w:u w:val="single"/>
          </w:rPr>
          <w:t>١١: ١–٤</w:t>
        </w:r>
      </w:hyperlink>
      <w:r>
        <w:rPr>
          <w:lang w:val="ar_AE" w:bidi="ar_AE"/>
        </w:rPr>
        <w:t xml:space="preserve">؛ </w:t>
      </w:r>
      <w:hyperlink r:id="rId192">
        <w:r>
          <w:rPr>
            <w:lang w:val="ar_AE" w:bidi="ar_AE"/>
          </w:rPr>
          <w:rPr>
            <w:color w:val="0000EE"/>
            <w:u w:val="single"/>
          </w:rPr>
          <w:t>١٤: ٤</w:t>
        </w:r>
      </w:hyperlink>
      <w:r>
        <w:rPr>
          <w:lang w:val="ar_AE" w:bidi="ar_AE"/>
        </w:rPr>
        <w:t xml:space="preserve">؛ </w:t>
      </w:r>
      <w:hyperlink r:id="rId193">
        <w:r>
          <w:rPr>
            <w:lang w:val="ar_AE" w:bidi="ar_AE"/>
          </w:rPr>
          <w:rPr>
            <w:color w:val="0000EE"/>
            <w:u w:val="single"/>
          </w:rPr>
          <w:t>ملاخي ١: ٢</w:t>
        </w:r>
      </w:hyperlink>
      <w:r>
        <w:rPr>
          <w:lang w:val="ar_AE" w:bidi="ar_AE"/>
        </w:rPr>
        <w:t>)، والتي لا تنفصل عن اختياره لإسرائيل (</w:t>
      </w:r>
      <w:hyperlink r:id="rId194">
        <w:r>
          <w:rPr>
            <w:lang w:val="ar_AE" w:bidi="ar_AE"/>
          </w:rPr>
          <w:rPr>
            <w:color w:val="0000EE"/>
            <w:u w:val="single"/>
          </w:rPr>
          <w:t>إشعياء ٤٣: ١</w:t>
        </w:r>
      </w:hyperlink>
      <w:r>
        <w:rPr>
          <w:lang w:val="ar_AE" w:bidi="ar_AE"/>
        </w:rPr>
        <w:t xml:space="preserve">؛ </w:t>
      </w:r>
      <w:hyperlink r:id="rId195">
        <w:r>
          <w:rPr>
            <w:lang w:val="ar_AE" w:bidi="ar_AE"/>
          </w:rPr>
          <w:rPr>
            <w:color w:val="0000EE"/>
            <w:u w:val="single"/>
          </w:rPr>
          <w:t>إرميا ٣٣: ٢٤</w:t>
        </w:r>
      </w:hyperlink>
      <w:r>
        <w:rPr>
          <w:lang w:val="ar_AE" w:bidi="ar_AE"/>
        </w:rPr>
        <w:t xml:space="preserve">؛ </w:t>
      </w:r>
      <w:hyperlink r:id="rId196">
        <w:r>
          <w:rPr>
            <w:lang w:val="ar_AE" w:bidi="ar_AE"/>
          </w:rPr>
          <w:rPr>
            <w:color w:val="0000EE"/>
            <w:u w:val="single"/>
          </w:rPr>
          <w:t>حزقيال ٢٠: ٥</w:t>
        </w:r>
      </w:hyperlink>
      <w:r>
        <w:rPr>
          <w:lang w:val="ar_AE" w:bidi="ar_AE"/>
        </w:rPr>
        <w:t xml:space="preserve">؛ </w:t>
      </w:r>
      <w:hyperlink r:id="rId197">
        <w:r>
          <w:rPr>
            <w:lang w:val="ar_AE" w:bidi="ar_AE"/>
          </w:rPr>
          <w:rPr>
            <w:color w:val="0000EE"/>
            <w:u w:val="single"/>
          </w:rPr>
          <w:t>هوشع ٣</w:t>
        </w:r>
      </w:hyperlink>
      <w:r>
        <w:rPr>
          <w:lang w:val="ar_AE" w:bidi="ar_AE"/>
        </w:rPr>
        <w:t>).</w:t>
      </w:r>
    </w:p>
    <w:p>
      <w:pPr>
        <w:bidi/>
      </w:pPr>
      <w:r>
        <w:rPr>
          <w:lang w:val="ar_AE" w:bidi="ar_AE"/>
        </w:rPr>
      </w:r>
      <w:r>
        <w:rPr>
          <w:lang w:val="ar_AE" w:bidi="ar_AE"/>
        </w:rPr>
        <w:t>لم يقتصر اهتمام الأنبياء على تَعَدِّيات إسرائيل والدينونة التاريخيَّة التي ستتبع ذلك حَتْمًا، بل اهتمُّوا أيضًا ببلوغ وقت مستقبلي نهائي من النعيم. تُولِي رسالة الكثير من الأنبياء كامل اهتمامها لأزمنة النهاية، وأحد هذه المفاهيم المُتَعَلِّقَة بزمن النهاية هو مفهوم يوم الرَّبِّ. يظهر مفهوم "يوم الرَّبِّ" لأوَّل مَرَّة في سِفْر عاموس الذي يَنْصَبُّ التركيز فيه على الكارثة التي سَتَحِلُّ على إسرائيل في ذلك اليوم، لكن على الرغم من تركيز عاموس على الكارثة، فإنَّ يوم الرَّبِّ هو مفهوم حمل إيحاءات الخلاص والدينونة على السَّواء لإسرائيل. يمكن النظر إلى الكارثة التي سَتَحْدُث في يوم الرَّبِّ من منظور إتمام تاريخي حرفي في الأحداث المأساويَّة التي وقعت عام ٧٢٢ ق.م (سقوط السامرة) وعام ٥٨٦ ق.م (سقوط يهوذا)، إلَّا أنَّ هناك مع ذلك ملامح لهذه التنبؤات تتجاوز الإتمام التاريخي وتصل إلى الإتمام الخاصِّ بزمن النهاية.</w:t>
      </w:r>
    </w:p>
    <w:p>
      <w:pPr>
        <w:bidi/>
      </w:pPr>
      <w:r>
        <w:rPr>
          <w:lang w:val="ar_AE" w:bidi="ar_AE"/>
        </w:rPr>
      </w:r>
      <w:r>
        <w:rPr>
          <w:lang w:val="ar_AE" w:bidi="ar_AE"/>
        </w:rPr>
        <w:t xml:space="preserve">نظرًا لأنَّ التَّصَوُّر الإسرائيلي لـ "الخلاص" كان زمنيًّا إلى حَدٍّ كبير في أبعاده، فَقَدْ اشتمل على بركات مثل: طول الحياة، خصوبة الرَّحِم والحقل، السَّلام والانتصار على الأعداء، وفرة المياه، وما إلى ذلك. انسجامًا مع هذا التَّصَوُّر للخلاص، يُتَصَوَّرُ الدهر المستقبلي بهذه المُصطَلَحات بالضَّبط، كما في </w:t>
      </w:r>
      <w:hyperlink r:id="rId198">
        <w:r>
          <w:rPr>
            <w:lang w:val="ar_AE" w:bidi="ar_AE"/>
          </w:rPr>
          <w:rPr>
            <w:color w:val="0000EE"/>
            <w:u w:val="single"/>
          </w:rPr>
          <w:t>عاموس ٩: ١٣–١٥</w:t>
        </w:r>
      </w:hyperlink>
      <w:r>
        <w:rPr>
          <w:lang w:val="ar_AE" w:bidi="ar_AE"/>
        </w:rPr>
        <w:t>.</w:t>
      </w:r>
    </w:p>
    <w:p>
      <w:pPr>
        <w:bidi/>
      </w:pPr>
      <w:r>
        <w:rPr>
          <w:lang w:val="ar_AE" w:bidi="ar_AE"/>
        </w:rPr>
      </w:r>
      <w:r>
        <w:rPr>
          <w:lang w:val="ar_AE" w:bidi="ar_AE"/>
        </w:rPr>
        <w:t>صَوَّر الأنبياء زمنًا يعود فيه داود نفسه، أو شخص يُشبِهه كثيرًا، ويُدَشِّن حِقْبَة ذهبيَّة تُعِيد إلى الذاكرة فترة داود وسُلَيمان العظيمة. لم يَكُنْ عهد الله مع داود عهدًا مشروطًا، بل كان عهدًا لا يمكن انتهاكه مُطْلَقًا (</w:t>
      </w:r>
      <w:hyperlink r:id="rId199">
        <w:r>
          <w:rPr>
            <w:lang w:val="ar_AE" w:bidi="ar_AE"/>
          </w:rPr>
          <w:rPr>
            <w:color w:val="0000EE"/>
            <w:u w:val="single"/>
          </w:rPr>
          <w:t>٢ صموئيل ٧: ٤–١٧</w:t>
        </w:r>
      </w:hyperlink>
      <w:r>
        <w:rPr>
          <w:lang w:val="ar_AE" w:bidi="ar_AE"/>
        </w:rPr>
        <w:t xml:space="preserve">؛ </w:t>
      </w:r>
      <w:hyperlink r:id="rId200">
        <w:r>
          <w:rPr>
            <w:lang w:val="ar_AE" w:bidi="ar_AE"/>
          </w:rPr>
          <w:rPr>
            <w:color w:val="0000EE"/>
            <w:u w:val="single"/>
          </w:rPr>
          <w:t>مزمور ٨٩</w:t>
        </w:r>
      </w:hyperlink>
      <w:r>
        <w:rPr>
          <w:lang w:val="ar_AE" w:bidi="ar_AE"/>
        </w:rPr>
        <w:t xml:space="preserve">؛ </w:t>
      </w:r>
      <w:hyperlink r:id="rId201">
        <w:r>
          <w:rPr>
            <w:lang w:val="ar_AE" w:bidi="ar_AE"/>
          </w:rPr>
          <w:rPr>
            <w:color w:val="0000EE"/>
            <w:u w:val="single"/>
          </w:rPr>
          <w:t>إرميا ٣٣: ١٩–٢٢</w:t>
        </w:r>
      </w:hyperlink>
      <w:r>
        <w:rPr>
          <w:lang w:val="ar_AE" w:bidi="ar_AE"/>
        </w:rPr>
        <w:t>)، وبهذه المعرفة استطاع الأنبياء التَّطَلُّع بثقة إلى استعادةٍ لعَرْش داود (</w:t>
      </w:r>
      <w:hyperlink r:id="rId202">
        <w:r>
          <w:rPr>
            <w:lang w:val="ar_AE" w:bidi="ar_AE"/>
          </w:rPr>
          <w:rPr>
            <w:color w:val="0000EE"/>
            <w:u w:val="single"/>
          </w:rPr>
          <w:t>إرميا ١٧: ٢٤–٢٦</w:t>
        </w:r>
      </w:hyperlink>
      <w:r>
        <w:rPr>
          <w:lang w:val="ar_AE" w:bidi="ar_AE"/>
        </w:rPr>
        <w:t xml:space="preserve">؛ </w:t>
      </w:r>
      <w:hyperlink r:id="rId203">
        <w:r>
          <w:rPr>
            <w:lang w:val="ar_AE" w:bidi="ar_AE"/>
          </w:rPr>
          <w:rPr>
            <w:color w:val="0000EE"/>
            <w:u w:val="single"/>
          </w:rPr>
          <w:t>٢٣: ٥–٦</w:t>
        </w:r>
      </w:hyperlink>
      <w:r>
        <w:rPr>
          <w:lang w:val="ar_AE" w:bidi="ar_AE"/>
        </w:rPr>
        <w:t xml:space="preserve">؛ </w:t>
      </w:r>
      <w:hyperlink r:id="rId204">
        <w:r>
          <w:rPr>
            <w:lang w:val="ar_AE" w:bidi="ar_AE"/>
          </w:rPr>
          <w:rPr>
            <w:color w:val="0000EE"/>
            <w:u w:val="single"/>
          </w:rPr>
          <w:t>٣٣: ١٤–١٥</w:t>
        </w:r>
      </w:hyperlink>
      <w:r>
        <w:rPr>
          <w:lang w:val="ar_AE" w:bidi="ar_AE"/>
        </w:rPr>
        <w:t>).</w:t>
      </w:r>
    </w:p>
    <w:p>
      <w:pPr>
        <w:pStyle w:val="Heading3"/>
        <w:bidi/>
      </w:pPr>
      <w:r>
        <w:rPr>
          <w:lang w:val="ar_AE" w:bidi="ar_AE"/>
        </w:rPr>
        <w:t>النُّبُوَّة في العهد الجديد</w:t>
      </w:r>
    </w:p>
    <w:p>
      <w:pPr>
        <w:bidi/>
      </w:pPr>
      <w:r>
        <w:rPr>
          <w:lang w:val="ar_AE" w:bidi="ar_AE"/>
        </w:rPr>
      </w:r>
      <w:r>
        <w:rPr>
          <w:lang w:val="ar_AE" w:bidi="ar_AE"/>
        </w:rPr>
        <w:t>بخلاف القلائل الذين نَصَّبوا أنفسهم أنبياء خلال الفترة ما بين العهدين القديم والجديد، بدأت المسيحيَّة الأولى بفترة مُكَثَّفة قصيرة من النشاط النَّبَوِي، واستَمَرَّتْ هذه الفترة حتَّى وقت طويل من القرن الثاني الميلادي. كان يسوع وتلاميذه وأتباعه والمسيحيُّون الأوائل مقتنعين بأنَّ الأزمنة التي عاشوا فيها هي أزمنة تَتِمُّ فيها نُبُوَّة العهد القديم (</w:t>
      </w:r>
      <w:hyperlink r:id="rId205">
        <w:r>
          <w:rPr>
            <w:lang w:val="ar_AE" w:bidi="ar_AE"/>
          </w:rPr>
          <w:rPr>
            <w:color w:val="0000EE"/>
            <w:u w:val="single"/>
          </w:rPr>
          <w:t>مَرقُس ١: ١٤–١٥</w:t>
        </w:r>
      </w:hyperlink>
      <w:r>
        <w:rPr>
          <w:lang w:val="ar_AE" w:bidi="ar_AE"/>
        </w:rPr>
        <w:t xml:space="preserve">؛ </w:t>
      </w:r>
      <w:hyperlink r:id="rId206">
        <w:r>
          <w:rPr>
            <w:lang w:val="ar_AE" w:bidi="ar_AE"/>
          </w:rPr>
          <w:rPr>
            <w:color w:val="0000EE"/>
            <w:u w:val="single"/>
          </w:rPr>
          <w:t>أعمال الرُّسُل ٢: ١٦–٢١</w:t>
        </w:r>
      </w:hyperlink>
      <w:r>
        <w:rPr>
          <w:lang w:val="ar_AE" w:bidi="ar_AE"/>
        </w:rPr>
        <w:t xml:space="preserve">؛ </w:t>
      </w:r>
      <w:hyperlink r:id="rId207">
        <w:r>
          <w:rPr>
            <w:lang w:val="ar_AE" w:bidi="ar_AE"/>
          </w:rPr>
          <w:rPr>
            <w:color w:val="0000EE"/>
            <w:u w:val="single"/>
          </w:rPr>
          <w:t>رومية ١٦: ٢٥–٢٧</w:t>
        </w:r>
      </w:hyperlink>
      <w:r>
        <w:rPr>
          <w:lang w:val="ar_AE" w:bidi="ar_AE"/>
        </w:rPr>
        <w:t xml:space="preserve">؛ </w:t>
      </w:r>
      <w:hyperlink r:id="rId208">
        <w:r>
          <w:rPr>
            <w:lang w:val="ar_AE" w:bidi="ar_AE"/>
          </w:rPr>
          <w:rPr>
            <w:color w:val="0000EE"/>
            <w:u w:val="single"/>
          </w:rPr>
          <w:t>١ كورنثوس ١٠: ١١</w:t>
        </w:r>
      </w:hyperlink>
      <w:r>
        <w:rPr>
          <w:lang w:val="ar_AE" w:bidi="ar_AE"/>
        </w:rPr>
        <w:t>)، ومع ذلك، لم تَكُنْ هذه الحِقْبَة حِقْبَة إتمام فَحَسْبُ، بل كانت أيضًا حِقْبَة تجديد العطيَّة النَّبَوِيَّة.</w:t>
      </w:r>
    </w:p>
    <w:p>
      <w:pPr>
        <w:pStyle w:val="Heading4"/>
        <w:bidi/>
      </w:pPr>
      <w:r>
        <w:rPr>
          <w:lang w:val="ar_AE" w:bidi="ar_AE"/>
        </w:rPr>
        <w:t>يُوحَنَّا الْمَعْمَدَان</w:t>
      </w:r>
    </w:p>
    <w:p>
      <w:pPr>
        <w:bidi/>
      </w:pPr>
      <w:r>
        <w:rPr>
          <w:lang w:val="ar_AE" w:bidi="ar_AE"/>
        </w:rPr>
      </w:r>
      <w:r>
        <w:rPr>
          <w:lang w:val="ar_AE" w:bidi="ar_AE"/>
        </w:rPr>
        <w:t>يُذكَر يُوحَنَّا الْمَعْمَدَان في العهد الجديد في المقام الأوَّل باعتباره سَابِق يسوع الذي تَنَبَّأ ملاخي بمجيئه (</w:t>
      </w:r>
      <w:hyperlink r:id="rId209">
        <w:r>
          <w:rPr>
            <w:lang w:val="ar_AE" w:bidi="ar_AE"/>
          </w:rPr>
          <w:rPr>
            <w:color w:val="0000EE"/>
            <w:u w:val="single"/>
          </w:rPr>
          <w:t>ملاخي ٤: ٥–٦</w:t>
        </w:r>
      </w:hyperlink>
      <w:r>
        <w:rPr>
          <w:lang w:val="ar_AE" w:bidi="ar_AE"/>
        </w:rPr>
        <w:t>)، إلَّا أنَّ يوحنَّا، بشكلٍ مُسْتَقِلٍّ، نادى بدينونة الله الوشيكة بشعور من التنديد والتوبيخ يُعيد إلى الأذهان أنبياء العهد القديم. كانت ملابس يوحنَّا، التي تتكوَّن من ثوبٍ من وَبَر الْإِبِلِ ومِنْطَقَة من جِلْدٍ (</w:t>
      </w:r>
      <w:hyperlink r:id="rId210">
        <w:r>
          <w:rPr>
            <w:lang w:val="ar_AE" w:bidi="ar_AE"/>
          </w:rPr>
          <w:rPr>
            <w:color w:val="0000EE"/>
            <w:u w:val="single"/>
          </w:rPr>
          <w:t>مَرقُس ١: ٦</w:t>
        </w:r>
      </w:hyperlink>
      <w:r>
        <w:rPr>
          <w:lang w:val="ar_AE" w:bidi="ar_AE"/>
        </w:rPr>
        <w:t>)، تُذَكِّر بالملابس النَّمَطِيَّة لأنبياء العهد القديم (</w:t>
      </w:r>
      <w:hyperlink r:id="rId211">
        <w:r>
          <w:rPr>
            <w:lang w:val="ar_AE" w:bidi="ar_AE"/>
          </w:rPr>
          <w:rPr>
            <w:color w:val="0000EE"/>
            <w:u w:val="single"/>
          </w:rPr>
          <w:t>١ ملوك ١٩: ١٩</w:t>
        </w:r>
      </w:hyperlink>
      <w:r>
        <w:rPr>
          <w:lang w:val="ar_AE" w:bidi="ar_AE"/>
        </w:rPr>
        <w:t xml:space="preserve">؛ </w:t>
      </w:r>
      <w:hyperlink r:id="rId212">
        <w:r>
          <w:rPr>
            <w:lang w:val="ar_AE" w:bidi="ar_AE"/>
          </w:rPr>
          <w:rPr>
            <w:color w:val="0000EE"/>
            <w:u w:val="single"/>
          </w:rPr>
          <w:t>٢ ملوك ١: ٨</w:t>
        </w:r>
      </w:hyperlink>
      <w:r>
        <w:rPr>
          <w:lang w:val="ar_AE" w:bidi="ar_AE"/>
        </w:rPr>
        <w:t xml:space="preserve">؛ </w:t>
      </w:r>
      <w:hyperlink r:id="rId213">
        <w:r>
          <w:rPr>
            <w:lang w:val="ar_AE" w:bidi="ar_AE"/>
          </w:rPr>
          <w:rPr>
            <w:color w:val="0000EE"/>
            <w:u w:val="single"/>
          </w:rPr>
          <w:t>٢: ١٣–١٤</w:t>
        </w:r>
      </w:hyperlink>
      <w:r>
        <w:rPr>
          <w:lang w:val="ar_AE" w:bidi="ar_AE"/>
        </w:rPr>
        <w:t xml:space="preserve">؛ </w:t>
      </w:r>
      <w:hyperlink r:id="rId214">
        <w:r>
          <w:rPr>
            <w:lang w:val="ar_AE" w:bidi="ar_AE"/>
          </w:rPr>
          <w:rPr>
            <w:color w:val="0000EE"/>
            <w:u w:val="single"/>
          </w:rPr>
          <w:t>زكريَّا ١٣: ٤</w:t>
        </w:r>
      </w:hyperlink>
      <w:r>
        <w:rPr>
          <w:lang w:val="ar_AE" w:bidi="ar_AE"/>
        </w:rPr>
        <w:t>). كان الناس في كل مكان يعتبرون يوحنَّا نَبِيًّا (</w:t>
      </w:r>
      <w:hyperlink r:id="rId215">
        <w:r>
          <w:rPr>
            <w:lang w:val="ar_AE" w:bidi="ar_AE"/>
          </w:rPr>
          <w:rPr>
            <w:color w:val="0000EE"/>
            <w:u w:val="single"/>
          </w:rPr>
          <w:t>مَتَّى ١٤: ٥</w:t>
        </w:r>
      </w:hyperlink>
      <w:r>
        <w:rPr>
          <w:lang w:val="ar_AE" w:bidi="ar_AE"/>
        </w:rPr>
        <w:t xml:space="preserve">؛ </w:t>
      </w:r>
      <w:hyperlink r:id="rId216">
        <w:r>
          <w:rPr>
            <w:lang w:val="ar_AE" w:bidi="ar_AE"/>
          </w:rPr>
          <w:rPr>
            <w:color w:val="0000EE"/>
            <w:u w:val="single"/>
          </w:rPr>
          <w:t>١٧: ١٠–١٣</w:t>
        </w:r>
      </w:hyperlink>
      <w:r>
        <w:rPr>
          <w:lang w:val="ar_AE" w:bidi="ar_AE"/>
        </w:rPr>
        <w:t xml:space="preserve">؛ </w:t>
      </w:r>
      <w:hyperlink r:id="rId217">
        <w:r>
          <w:rPr>
            <w:lang w:val="ar_AE" w:bidi="ar_AE"/>
          </w:rPr>
          <w:rPr>
            <w:color w:val="0000EE"/>
            <w:u w:val="single"/>
          </w:rPr>
          <w:t>مَرقُس ٩: ١١–١٣</w:t>
        </w:r>
      </w:hyperlink>
      <w:r>
        <w:rPr>
          <w:lang w:val="ar_AE" w:bidi="ar_AE"/>
        </w:rPr>
        <w:t xml:space="preserve">؛ </w:t>
      </w:r>
      <w:hyperlink r:id="rId218">
        <w:r>
          <w:rPr>
            <w:lang w:val="ar_AE" w:bidi="ar_AE"/>
          </w:rPr>
          <w:rPr>
            <w:color w:val="0000EE"/>
            <w:u w:val="single"/>
          </w:rPr>
          <w:t>١١: ٣٢</w:t>
        </w:r>
      </w:hyperlink>
      <w:r>
        <w:rPr>
          <w:lang w:val="ar_AE" w:bidi="ar_AE"/>
        </w:rPr>
        <w:t xml:space="preserve">؛ </w:t>
      </w:r>
      <w:hyperlink r:id="rId219">
        <w:r>
          <w:rPr>
            <w:lang w:val="ar_AE" w:bidi="ar_AE"/>
          </w:rPr>
          <w:rPr>
            <w:color w:val="0000EE"/>
            <w:u w:val="single"/>
          </w:rPr>
          <w:t>لوقا ١: ٧٦</w:t>
        </w:r>
      </w:hyperlink>
      <w:r>
        <w:rPr>
          <w:lang w:val="ar_AE" w:bidi="ar_AE"/>
        </w:rPr>
        <w:t xml:space="preserve">؛ </w:t>
      </w:r>
      <w:hyperlink r:id="rId220">
        <w:r>
          <w:rPr>
            <w:lang w:val="ar_AE" w:bidi="ar_AE"/>
          </w:rPr>
          <w:rPr>
            <w:color w:val="0000EE"/>
            <w:u w:val="single"/>
          </w:rPr>
          <w:t>٧: ٢٦</w:t>
        </w:r>
      </w:hyperlink>
      <w:r>
        <w:rPr>
          <w:lang w:val="ar_AE" w:bidi="ar_AE"/>
        </w:rPr>
        <w:t>). يروي لوقا، بأسلوب مشابه لروايات العهد القديم النَّبَوِيَّة، أنَّه "كَانَتْ كَلِمَةُ ٱللهِ عَلَى يُوحَنَّا" (</w:t>
      </w:r>
      <w:hyperlink r:id="rId221">
        <w:r>
          <w:rPr>
            <w:lang w:val="ar_AE" w:bidi="ar_AE"/>
          </w:rPr>
          <w:rPr>
            <w:color w:val="0000EE"/>
            <w:u w:val="single"/>
          </w:rPr>
          <w:t>لوقا ٣: ٢</w:t>
        </w:r>
      </w:hyperlink>
      <w:r>
        <w:rPr>
          <w:lang w:val="ar_AE" w:bidi="ar_AE"/>
        </w:rPr>
        <w:t>).</w:t>
      </w:r>
    </w:p>
    <w:p>
      <w:pPr>
        <w:bidi/>
      </w:pPr>
      <w:r>
        <w:rPr>
          <w:lang w:val="ar_AE" w:bidi="ar_AE"/>
        </w:rPr>
      </w:r>
      <w:r>
        <w:rPr>
          <w:lang w:val="ar_AE" w:bidi="ar_AE"/>
        </w:rPr>
        <w:t xml:space="preserve">حُفِظَ خطابان نَبَوِيَّان قصيران في </w:t>
      </w:r>
      <w:hyperlink r:id="rId222">
        <w:r>
          <w:rPr>
            <w:lang w:val="ar_AE" w:bidi="ar_AE"/>
          </w:rPr>
          <w:rPr>
            <w:color w:val="0000EE"/>
            <w:u w:val="single"/>
          </w:rPr>
          <w:t>مَتَّى ٣: ٧–١٠</w:t>
        </w:r>
      </w:hyperlink>
      <w:r>
        <w:rPr>
          <w:lang w:val="ar_AE" w:bidi="ar_AE"/>
        </w:rPr>
        <w:t xml:space="preserve"> (قارِنْ </w:t>
      </w:r>
      <w:hyperlink r:id="rId223">
        <w:r>
          <w:rPr>
            <w:lang w:val="ar_AE" w:bidi="ar_AE"/>
          </w:rPr>
          <w:rPr>
            <w:color w:val="0000EE"/>
            <w:u w:val="single"/>
          </w:rPr>
          <w:t>لوقا ٣: ٧–٩</w:t>
        </w:r>
      </w:hyperlink>
      <w:r>
        <w:rPr>
          <w:lang w:val="ar_AE" w:bidi="ar_AE"/>
        </w:rPr>
        <w:t>) و</w:t>
      </w:r>
      <w:hyperlink r:id="rId224">
        <w:r>
          <w:rPr>
            <w:lang w:val="ar_AE" w:bidi="ar_AE"/>
          </w:rPr>
          <w:rPr>
            <w:color w:val="0000EE"/>
            <w:u w:val="single"/>
          </w:rPr>
          <w:t>مَرقُس ١: ٧–٨</w:t>
        </w:r>
      </w:hyperlink>
      <w:r>
        <w:rPr>
          <w:lang w:val="ar_AE" w:bidi="ar_AE"/>
        </w:rPr>
        <w:t xml:space="preserve"> (قارِنْ </w:t>
      </w:r>
      <w:hyperlink r:id="rId225">
        <w:r>
          <w:rPr>
            <w:lang w:val="ar_AE" w:bidi="ar_AE"/>
          </w:rPr>
          <w:rPr>
            <w:color w:val="0000EE"/>
            <w:u w:val="single"/>
          </w:rPr>
          <w:t>مَتَّى ٣: ١١–١٢</w:t>
        </w:r>
      </w:hyperlink>
      <w:r>
        <w:rPr>
          <w:lang w:val="ar_AE" w:bidi="ar_AE"/>
        </w:rPr>
        <w:t xml:space="preserve">؛ </w:t>
      </w:r>
      <w:hyperlink r:id="rId226">
        <w:r>
          <w:rPr>
            <w:lang w:val="ar_AE" w:bidi="ar_AE"/>
          </w:rPr>
          <w:rPr>
            <w:color w:val="0000EE"/>
            <w:u w:val="single"/>
          </w:rPr>
          <w:t>لوقا ٣: ١٥–١٨</w:t>
        </w:r>
      </w:hyperlink>
      <w:r>
        <w:rPr>
          <w:lang w:val="ar_AE" w:bidi="ar_AE"/>
        </w:rPr>
        <w:t>). في الخطاب الأوَّل، نَدَّد يوحنَّا بأبناء جيله الذين تَعَدَّوْا ناموس العهد وحَثَّهم على تغيير أسلوب حياتهم. في الخطاب الثاني، تَنَبَّأ يوحنَّا بمجيء القَوِيّ، يسوع (</w:t>
      </w:r>
      <w:hyperlink r:id="rId227">
        <w:r>
          <w:rPr>
            <w:lang w:val="ar_AE" w:bidi="ar_AE"/>
          </w:rPr>
          <w:rPr>
            <w:color w:val="0000EE"/>
            <w:u w:val="single"/>
          </w:rPr>
          <w:t>مَتَّى ٣: ١١</w:t>
        </w:r>
      </w:hyperlink>
      <w:r>
        <w:rPr>
          <w:lang w:val="ar_AE" w:bidi="ar_AE"/>
        </w:rPr>
        <w:t xml:space="preserve">؛ </w:t>
      </w:r>
      <w:hyperlink r:id="rId228">
        <w:r>
          <w:rPr>
            <w:lang w:val="ar_AE" w:bidi="ar_AE"/>
          </w:rPr>
          <w:rPr>
            <w:color w:val="0000EE"/>
            <w:u w:val="single"/>
          </w:rPr>
          <w:t>مَرقُس ١: ٧</w:t>
        </w:r>
      </w:hyperlink>
      <w:r>
        <w:rPr>
          <w:lang w:val="ar_AE" w:bidi="ar_AE"/>
        </w:rPr>
        <w:t xml:space="preserve">؛ </w:t>
      </w:r>
      <w:hyperlink r:id="rId229">
        <w:r>
          <w:rPr>
            <w:lang w:val="ar_AE" w:bidi="ar_AE"/>
          </w:rPr>
          <w:rPr>
            <w:color w:val="0000EE"/>
            <w:u w:val="single"/>
          </w:rPr>
          <w:t>لوقا ٣: ١٦</w:t>
        </w:r>
      </w:hyperlink>
      <w:r>
        <w:rPr>
          <w:lang w:val="ar_AE" w:bidi="ar_AE"/>
        </w:rPr>
        <w:t xml:space="preserve">؛ </w:t>
      </w:r>
      <w:hyperlink r:id="rId230">
        <w:r>
          <w:rPr>
            <w:lang w:val="ar_AE" w:bidi="ar_AE"/>
          </w:rPr>
          <w:rPr>
            <w:color w:val="0000EE"/>
            <w:u w:val="single"/>
          </w:rPr>
          <w:t>يوحنَّا ١: ١٥، ٢٧، ٣٠</w:t>
        </w:r>
      </w:hyperlink>
      <w:r>
        <w:rPr>
          <w:lang w:val="ar_AE" w:bidi="ar_AE"/>
        </w:rPr>
        <w:t xml:space="preserve">؛ </w:t>
      </w:r>
      <w:hyperlink r:id="rId231">
        <w:r>
          <w:rPr>
            <w:lang w:val="ar_AE" w:bidi="ar_AE"/>
          </w:rPr>
          <w:rPr>
            <w:color w:val="0000EE"/>
            <w:u w:val="single"/>
          </w:rPr>
          <w:t>أعمال الرُّسُل ١٣: ٢٥</w:t>
        </w:r>
      </w:hyperlink>
      <w:r>
        <w:rPr>
          <w:lang w:val="ar_AE" w:bidi="ar_AE"/>
        </w:rPr>
        <w:t>). لكنَّ أسلوب يوحنَّا لم يَكُنْ بالضبط أسلوب أنبياء العهد القديم. لقد أدلى بتصريحاته بِسُلطَانِهِ الخاص. لم يستخدم يوحنَّا أبدًا صِيَغًا مثل "هَكَذَا قَالَ ٱلرَّبُّ"، أو قَدَّم أقواله النَّبَوِيَّة وكأنَّها خطابات صادرة عن الله. إلَّا أنَّه على الرغم من هذه الاختلافات يُعتبر يوحنَّا بِحَقٍّ المُمَثِّل الأخير للتقليد النَّبَوِي للعهد القديم (</w:t>
      </w:r>
      <w:hyperlink r:id="rId232">
        <w:r>
          <w:rPr>
            <w:lang w:val="ar_AE" w:bidi="ar_AE"/>
          </w:rPr>
          <w:rPr>
            <w:color w:val="0000EE"/>
            <w:u w:val="single"/>
          </w:rPr>
          <w:t>مَتَّى ١١: ١٣</w:t>
        </w:r>
      </w:hyperlink>
      <w:r>
        <w:rPr>
          <w:lang w:val="ar_AE" w:bidi="ar_AE"/>
        </w:rPr>
        <w:t xml:space="preserve">؛ </w:t>
      </w:r>
      <w:hyperlink r:id="rId233">
        <w:r>
          <w:rPr>
            <w:lang w:val="ar_AE" w:bidi="ar_AE"/>
          </w:rPr>
          <w:rPr>
            <w:color w:val="0000EE"/>
            <w:u w:val="single"/>
          </w:rPr>
          <w:t>لوقا ١٦: ١٦</w:t>
        </w:r>
      </w:hyperlink>
      <w:r>
        <w:rPr>
          <w:lang w:val="ar_AE" w:bidi="ar_AE"/>
        </w:rPr>
        <w:t>).</w:t>
      </w:r>
    </w:p>
    <w:p>
      <w:pPr>
        <w:pStyle w:val="Heading4"/>
        <w:bidi/>
      </w:pPr>
      <w:r>
        <w:rPr>
          <w:lang w:val="ar_AE" w:bidi="ar_AE"/>
        </w:rPr>
        <w:t>يسوع الناصري</w:t>
      </w:r>
    </w:p>
    <w:p>
      <w:pPr>
        <w:bidi/>
      </w:pPr>
      <w:r>
        <w:rPr>
          <w:lang w:val="ar_AE" w:bidi="ar_AE"/>
        </w:rPr>
      </w:r>
      <w:r>
        <w:rPr>
          <w:lang w:val="ar_AE" w:bidi="ar_AE"/>
        </w:rPr>
        <w:t>كان يُنظَر إلى يسوع شعبيًّا على أنَّه نَبِيٌّ (</w:t>
      </w:r>
      <w:hyperlink r:id="rId234">
        <w:r>
          <w:rPr>
            <w:lang w:val="ar_AE" w:bidi="ar_AE"/>
          </w:rPr>
          <w:rPr>
            <w:color w:val="0000EE"/>
            <w:u w:val="single"/>
          </w:rPr>
          <w:t>مَتَّى ١٦: ١٤</w:t>
        </w:r>
      </w:hyperlink>
      <w:r>
        <w:rPr>
          <w:lang w:val="ar_AE" w:bidi="ar_AE"/>
        </w:rPr>
        <w:t xml:space="preserve">؛ </w:t>
      </w:r>
      <w:hyperlink r:id="rId235">
        <w:r>
          <w:rPr>
            <w:lang w:val="ar_AE" w:bidi="ar_AE"/>
          </w:rPr>
          <w:rPr>
            <w:color w:val="0000EE"/>
            <w:u w:val="single"/>
          </w:rPr>
          <w:t>٢١: ١٠–١١</w:t>
        </w:r>
      </w:hyperlink>
      <w:r>
        <w:rPr>
          <w:lang w:val="ar_AE" w:bidi="ar_AE"/>
        </w:rPr>
        <w:t xml:space="preserve">؛ </w:t>
      </w:r>
      <w:hyperlink r:id="rId236">
        <w:r>
          <w:rPr>
            <w:lang w:val="ar_AE" w:bidi="ar_AE"/>
          </w:rPr>
          <w:rPr>
            <w:color w:val="0000EE"/>
            <w:u w:val="single"/>
          </w:rPr>
          <w:t>مَرقُس ٦: ١٤–١٥</w:t>
        </w:r>
      </w:hyperlink>
      <w:r>
        <w:rPr>
          <w:lang w:val="ar_AE" w:bidi="ar_AE"/>
        </w:rPr>
        <w:t xml:space="preserve">؛ </w:t>
      </w:r>
      <w:hyperlink r:id="rId237">
        <w:r>
          <w:rPr>
            <w:lang w:val="ar_AE" w:bidi="ar_AE"/>
          </w:rPr>
          <w:rPr>
            <w:color w:val="0000EE"/>
            <w:u w:val="single"/>
          </w:rPr>
          <w:t>٨: ٢٨</w:t>
        </w:r>
      </w:hyperlink>
      <w:r>
        <w:rPr>
          <w:lang w:val="ar_AE" w:bidi="ar_AE"/>
        </w:rPr>
        <w:t xml:space="preserve">؛ </w:t>
      </w:r>
      <w:hyperlink r:id="rId238">
        <w:r>
          <w:rPr>
            <w:lang w:val="ar_AE" w:bidi="ar_AE"/>
          </w:rPr>
          <w:rPr>
            <w:color w:val="0000EE"/>
            <w:u w:val="single"/>
          </w:rPr>
          <w:t>لوقا ٧: ١٦، ٣٩</w:t>
        </w:r>
      </w:hyperlink>
      <w:r>
        <w:rPr>
          <w:lang w:val="ar_AE" w:bidi="ar_AE"/>
        </w:rPr>
        <w:t xml:space="preserve">؛ </w:t>
      </w:r>
      <w:hyperlink r:id="rId239">
        <w:r>
          <w:rPr>
            <w:lang w:val="ar_AE" w:bidi="ar_AE"/>
          </w:rPr>
          <w:rPr>
            <w:color w:val="0000EE"/>
            <w:u w:val="single"/>
          </w:rPr>
          <w:t>٩: ٨، ١٩</w:t>
        </w:r>
      </w:hyperlink>
      <w:r>
        <w:rPr>
          <w:lang w:val="ar_AE" w:bidi="ar_AE"/>
        </w:rPr>
        <w:t xml:space="preserve">؛ </w:t>
      </w:r>
      <w:hyperlink r:id="rId240">
        <w:r>
          <w:rPr>
            <w:lang w:val="ar_AE" w:bidi="ar_AE"/>
          </w:rPr>
          <w:rPr>
            <w:color w:val="0000EE"/>
            <w:u w:val="single"/>
          </w:rPr>
          <w:t>يوحنَّا ٦: ١٤</w:t>
        </w:r>
      </w:hyperlink>
      <w:r>
        <w:rPr>
          <w:lang w:val="ar_AE" w:bidi="ar_AE"/>
        </w:rPr>
        <w:t xml:space="preserve">؛ </w:t>
      </w:r>
      <w:hyperlink r:id="rId241">
        <w:r>
          <w:rPr>
            <w:lang w:val="ar_AE" w:bidi="ar_AE"/>
          </w:rPr>
          <w:rPr>
            <w:color w:val="0000EE"/>
            <w:u w:val="single"/>
          </w:rPr>
          <w:t>٧: ٤٠، ٥٢</w:t>
        </w:r>
      </w:hyperlink>
      <w:r>
        <w:rPr>
          <w:lang w:val="ar_AE" w:bidi="ar_AE"/>
        </w:rPr>
        <w:t xml:space="preserve">)، وكان هذا التقييم مبنيًّا على الأعمال العظيمة التي قام بها يسوع بقدر ما كان مبنيًّا على خطاباته وتَنَبُّؤاته النَّبَوِيَّة. مع أنَّ يسوع لم يَدَّعِ مكانةً نَبَوِيَّةً بشكل مباشر في أي مكان، فهذا الادِّعاء مُتَضَمَّن في </w:t>
      </w:r>
      <w:hyperlink r:id="rId242">
        <w:r>
          <w:rPr>
            <w:lang w:val="ar_AE" w:bidi="ar_AE"/>
          </w:rPr>
          <w:rPr>
            <w:color w:val="0000EE"/>
            <w:u w:val="single"/>
          </w:rPr>
          <w:t>مَرقُس ٦: ٤</w:t>
        </w:r>
      </w:hyperlink>
      <w:r>
        <w:rPr>
          <w:lang w:val="ar_AE" w:bidi="ar_AE"/>
        </w:rPr>
        <w:t xml:space="preserve">: "لَيْسَ نَبِيٌّ بِلَا كَرَامَةٍ إِلَّا فِي وَطَنِهِ وَبَيْنَ أَقْرِبَائِهِ وَفِي بَيْتِهِ" (قارِنْ </w:t>
      </w:r>
      <w:hyperlink r:id="rId243">
        <w:r>
          <w:rPr>
            <w:lang w:val="ar_AE" w:bidi="ar_AE"/>
          </w:rPr>
          <w:rPr>
            <w:color w:val="0000EE"/>
            <w:u w:val="single"/>
          </w:rPr>
          <w:t>مَتَّى ١٣: ٥٧</w:t>
        </w:r>
      </w:hyperlink>
      <w:r>
        <w:rPr>
          <w:lang w:val="ar_AE" w:bidi="ar_AE"/>
        </w:rPr>
        <w:t xml:space="preserve">؛ </w:t>
      </w:r>
      <w:hyperlink r:id="rId244">
        <w:r>
          <w:rPr>
            <w:lang w:val="ar_AE" w:bidi="ar_AE"/>
          </w:rPr>
          <w:rPr>
            <w:color w:val="0000EE"/>
            <w:u w:val="single"/>
          </w:rPr>
          <w:t>لوقا ٤: ٢٤</w:t>
        </w:r>
      </w:hyperlink>
      <w:r>
        <w:rPr>
          <w:lang w:val="ar_AE" w:bidi="ar_AE"/>
        </w:rPr>
        <w:t xml:space="preserve">)، ومُتَضَمَّن كذلك في </w:t>
      </w:r>
      <w:hyperlink r:id="rId245">
        <w:r>
          <w:rPr>
            <w:lang w:val="ar_AE" w:bidi="ar_AE"/>
          </w:rPr>
          <w:rPr>
            <w:color w:val="0000EE"/>
            <w:u w:val="single"/>
          </w:rPr>
          <w:t>لوقا ١٣: ٣٣</w:t>
        </w:r>
      </w:hyperlink>
      <w:r>
        <w:rPr>
          <w:lang w:val="ar_AE" w:bidi="ar_AE"/>
        </w:rPr>
        <w:t xml:space="preserve">: "بَلْ يَنْبَغِي أَنْ أَسِيرَ ٱلْيَوْمَ وَغَدًا وَمَا يَلِيهِ، لِأَنَّهُ لَا يُمْكِنُ أَنْ يَهْلِكَ نَبِيٌّ خَارِجًا عَنْ أُورُشَلِيمَ!" في أعمال الرُّسُل، يُنظَر إلى يسوع بصفته "النَّبِيَّ الذي مثل موسى" المُتَنَبَّأ به في </w:t>
      </w:r>
      <w:hyperlink r:id="rId124">
        <w:r>
          <w:rPr>
            <w:lang w:val="ar_AE" w:bidi="ar_AE"/>
          </w:rPr>
          <w:rPr>
            <w:color w:val="0000EE"/>
            <w:u w:val="single"/>
          </w:rPr>
          <w:t>تثنية ١٨: ١٨</w:t>
        </w:r>
      </w:hyperlink>
      <w:r>
        <w:rPr>
          <w:lang w:val="ar_AE" w:bidi="ar_AE"/>
        </w:rPr>
        <w:t xml:space="preserve"> (</w:t>
      </w:r>
      <w:hyperlink r:id="rId125">
        <w:r>
          <w:rPr>
            <w:lang w:val="ar_AE" w:bidi="ar_AE"/>
          </w:rPr>
          <w:rPr>
            <w:color w:val="0000EE"/>
            <w:u w:val="single"/>
          </w:rPr>
          <w:t>أعمال الرُّسُل ٣: ٢٢</w:t>
        </w:r>
      </w:hyperlink>
      <w:r>
        <w:rPr>
          <w:lang w:val="ar_AE" w:bidi="ar_AE"/>
        </w:rPr>
        <w:t xml:space="preserve">؛ </w:t>
      </w:r>
      <w:hyperlink r:id="rId126">
        <w:r>
          <w:rPr>
            <w:lang w:val="ar_AE" w:bidi="ar_AE"/>
          </w:rPr>
          <w:rPr>
            <w:color w:val="0000EE"/>
            <w:u w:val="single"/>
          </w:rPr>
          <w:t>٧: ٣٧</w:t>
        </w:r>
      </w:hyperlink>
      <w:r>
        <w:rPr>
          <w:lang w:val="ar_AE" w:bidi="ar_AE"/>
        </w:rPr>
        <w:t>). يُقَدِّم مَتَّى يسوع بصفته موسى الجديد، غير أنَّه لا يُرَكِّز بشكل خاص على دوره النَّبَوِي، لكن يُرَكِّز يوحنَّا، مثل لوقا، على دور يسوع كالنَّبِيّ (</w:t>
      </w:r>
      <w:hyperlink r:id="rId246">
        <w:r>
          <w:rPr>
            <w:lang w:val="ar_AE" w:bidi="ar_AE"/>
          </w:rPr>
          <w:rPr>
            <w:color w:val="0000EE"/>
            <w:u w:val="single"/>
          </w:rPr>
          <w:t>يوحنَّا ٤: ١٩</w:t>
        </w:r>
      </w:hyperlink>
      <w:r>
        <w:rPr>
          <w:lang w:val="ar_AE" w:bidi="ar_AE"/>
        </w:rPr>
        <w:t xml:space="preserve">؛ </w:t>
      </w:r>
      <w:hyperlink r:id="rId247">
        <w:r>
          <w:rPr>
            <w:lang w:val="ar_AE" w:bidi="ar_AE"/>
          </w:rPr>
          <w:rPr>
            <w:color w:val="0000EE"/>
            <w:u w:val="single"/>
          </w:rPr>
          <w:t>٦: ١٤–١٥</w:t>
        </w:r>
      </w:hyperlink>
      <w:r>
        <w:rPr>
          <w:lang w:val="ar_AE" w:bidi="ar_AE"/>
        </w:rPr>
        <w:t xml:space="preserve">؛ </w:t>
      </w:r>
      <w:hyperlink r:id="rId241">
        <w:r>
          <w:rPr>
            <w:lang w:val="ar_AE" w:bidi="ar_AE"/>
          </w:rPr>
          <w:rPr>
            <w:color w:val="0000EE"/>
            <w:u w:val="single"/>
          </w:rPr>
          <w:t>٧: ٤٠</w:t>
        </w:r>
      </w:hyperlink>
      <w:r>
        <w:rPr>
          <w:lang w:val="ar_AE" w:bidi="ar_AE"/>
        </w:rPr>
        <w:t>).</w:t>
      </w:r>
    </w:p>
    <w:p>
      <w:pPr>
        <w:bidi/>
      </w:pPr>
      <w:r>
        <w:rPr>
          <w:lang w:val="ar_AE" w:bidi="ar_AE"/>
        </w:rPr>
      </w:r>
      <w:r>
        <w:rPr>
          <w:lang w:val="ar_AE" w:bidi="ar_AE"/>
        </w:rPr>
        <w:t>في حين أنَّ الأناجيل القانونيَّة وسفر أعمال الرُّسُل يعكسون فكرة أنَّ يسوع كان نَبِيًّا، فإنَّهم يُرَكِّزون أيضًا على حقيقة أنَّه كان أكثر كثيرًا من مُجَرَّد نَبِيّ. مع ذلك، كان دور النَّبِيّ مُهِمًّا بما يكفي في اليهوديَّة المُبَكِّرة لجعل الاعتراف بيسوع كَنَبِيٍّ أمرًا بارزًا جِدًّا. هناك ١٢ سببًا قَوِيًّا لاعتبار يسوع نبيًّا في تقليد العهد القديم:</w:t>
      </w:r>
    </w:p>
    <w:p>
      <w:pPr>
        <w:pStyle w:val="ListNumber"/>
        <w:numPr>
          <w:ilvl w:val="0"/>
          <w:numId w:val="15"/>
        </w:numPr>
        <w:bidi/>
        <w:spacing w:line="240" w:lineRule="auto"/>
        <w:ind w:left="720"/>
      </w:pPr>
      <w:r>
        <w:rPr>
          <w:lang w:val="ar_AE" w:bidi="ar_AE"/>
        </w:rPr>
      </w:r>
      <w:r>
        <w:rPr>
          <w:lang w:val="ar_AE" w:bidi="ar_AE"/>
        </w:rPr>
        <w:t>السُّلطَان المُطلَق لتعليم يسوع (</w:t>
      </w:r>
      <w:hyperlink r:id="rId248">
        <w:r>
          <w:rPr>
            <w:lang w:val="ar_AE" w:bidi="ar_AE"/>
          </w:rPr>
          <w:rPr>
            <w:color w:val="0000EE"/>
            <w:u w:val="single"/>
          </w:rPr>
          <w:t>مَرقُس ١: ٢٧</w:t>
        </w:r>
      </w:hyperlink>
      <w:r>
        <w:rPr>
          <w:lang w:val="ar_AE" w:bidi="ar_AE"/>
        </w:rPr>
        <w:t>)، ويُؤَكِّد هذه الخاصِّيَّة استخدامُ يسوع الصيغة التمهيديَّة "اَلْحَقَّ (آمِينْ، باليوناني المأخوذ من الأصل العبري) أَقُولُ لَكُمْ" التي تُذكِّر بصيغة "هَكَذَا قَالَ ٱلرَّبُّ" التي استخدمها أنبياء العهد القديم.</w:t>
      </w:r>
    </w:p>
    <w:p>
      <w:pPr>
        <w:pStyle w:val="ListNumber"/>
        <w:bidi/>
        <w:spacing w:line="240" w:lineRule="auto"/>
        <w:ind w:left="720"/>
      </w:pPr>
      <w:r>
        <w:rPr>
          <w:lang w:val="ar_AE" w:bidi="ar_AE"/>
        </w:rPr>
      </w:r>
      <w:r>
        <w:rPr>
          <w:lang w:val="ar_AE" w:bidi="ar_AE"/>
        </w:rPr>
        <w:t>يختلف الطابع الشِّعْرِي للكثير من أقوال يسوع عن التعليم الرَّابينِيّ المُعاصِر، ولكنَّه يُشبِه الخَطَابَة الشِّعْرِيَّة لأنبياء العهد القديم.</w:t>
      </w:r>
    </w:p>
    <w:p>
      <w:pPr>
        <w:pStyle w:val="ListNumber"/>
        <w:bidi/>
        <w:spacing w:line="240" w:lineRule="auto"/>
        <w:ind w:left="720"/>
      </w:pPr>
      <w:r>
        <w:rPr>
          <w:lang w:val="ar_AE" w:bidi="ar_AE"/>
        </w:rPr>
      </w:r>
      <w:r>
        <w:rPr>
          <w:lang w:val="ar_AE" w:bidi="ar_AE"/>
        </w:rPr>
        <w:t>شَهِدَ يسوع رُؤًى (</w:t>
      </w:r>
      <w:hyperlink r:id="rId249">
        <w:r>
          <w:rPr>
            <w:lang w:val="ar_AE" w:bidi="ar_AE"/>
          </w:rPr>
          <w:rPr>
            <w:color w:val="0000EE"/>
            <w:u w:val="single"/>
          </w:rPr>
          <w:t>لوقا ١٠: ١٨</w:t>
        </w:r>
      </w:hyperlink>
      <w:r>
        <w:rPr>
          <w:lang w:val="ar_AE" w:bidi="ar_AE"/>
        </w:rPr>
        <w:t>) مثل الأنبياء القدماء.</w:t>
      </w:r>
    </w:p>
    <w:p>
      <w:pPr>
        <w:pStyle w:val="ListNumber"/>
        <w:bidi/>
        <w:spacing w:line="240" w:lineRule="auto"/>
        <w:ind w:left="720"/>
      </w:pPr>
      <w:r>
        <w:rPr>
          <w:lang w:val="ar_AE" w:bidi="ar_AE"/>
        </w:rPr>
      </w:r>
      <w:r>
        <w:rPr>
          <w:lang w:val="ar_AE" w:bidi="ar_AE"/>
        </w:rPr>
        <w:t>مثل الأنبياء، تَنَبَّأ يسوع بالكثير من الأمور (</w:t>
      </w:r>
      <w:hyperlink r:id="rId250">
        <w:r>
          <w:rPr>
            <w:lang w:val="ar_AE" w:bidi="ar_AE"/>
          </w:rPr>
          <w:rPr>
            <w:color w:val="0000EE"/>
            <w:u w:val="single"/>
          </w:rPr>
          <w:t>مَتَّى ٢٣: ٣٨</w:t>
        </w:r>
      </w:hyperlink>
      <w:r>
        <w:rPr>
          <w:lang w:val="ar_AE" w:bidi="ar_AE"/>
        </w:rPr>
        <w:t xml:space="preserve">؛ </w:t>
      </w:r>
      <w:hyperlink r:id="rId251">
        <w:r>
          <w:rPr>
            <w:lang w:val="ar_AE" w:bidi="ar_AE"/>
          </w:rPr>
          <w:rPr>
            <w:color w:val="0000EE"/>
            <w:u w:val="single"/>
          </w:rPr>
          <w:t>مَرقُس ١٣: ٢</w:t>
        </w:r>
      </w:hyperlink>
      <w:r>
        <w:rPr>
          <w:lang w:val="ar_AE" w:bidi="ar_AE"/>
        </w:rPr>
        <w:t xml:space="preserve">؛ </w:t>
      </w:r>
      <w:hyperlink r:id="rId252">
        <w:r>
          <w:rPr>
            <w:lang w:val="ar_AE" w:bidi="ar_AE"/>
          </w:rPr>
          <w:rPr>
            <w:color w:val="0000EE"/>
            <w:u w:val="single"/>
          </w:rPr>
          <w:t>١٤: ٥٨</w:t>
        </w:r>
      </w:hyperlink>
      <w:r>
        <w:rPr>
          <w:lang w:val="ar_AE" w:bidi="ar_AE"/>
        </w:rPr>
        <w:t xml:space="preserve">؛ </w:t>
      </w:r>
      <w:hyperlink r:id="rId253">
        <w:r>
          <w:rPr>
            <w:lang w:val="ar_AE" w:bidi="ar_AE"/>
          </w:rPr>
          <w:rPr>
            <w:color w:val="0000EE"/>
            <w:u w:val="single"/>
          </w:rPr>
          <w:t>لوقا ١٣: ٣٥</w:t>
        </w:r>
      </w:hyperlink>
      <w:r>
        <w:rPr>
          <w:lang w:val="ar_AE" w:bidi="ar_AE"/>
        </w:rPr>
        <w:t>؛ وغيرها).</w:t>
      </w:r>
    </w:p>
    <w:p>
      <w:pPr>
        <w:pStyle w:val="ListNumber"/>
        <w:bidi/>
        <w:spacing w:line="240" w:lineRule="auto"/>
        <w:ind w:left="720"/>
      </w:pPr>
      <w:r>
        <w:rPr>
          <w:lang w:val="ar_AE" w:bidi="ar_AE"/>
        </w:rPr>
      </w:r>
      <w:r>
        <w:rPr>
          <w:lang w:val="ar_AE" w:bidi="ar_AE"/>
        </w:rPr>
        <w:t>مثل أنبياء العهد القديم، قام يسوع بأعمالٍ رمزيَّة (مثل تطهير الهيكل ودخول أورشليم والعشاء الأخير).</w:t>
      </w:r>
    </w:p>
    <w:p>
      <w:pPr>
        <w:pStyle w:val="ListNumber"/>
        <w:bidi/>
        <w:spacing w:line="240" w:lineRule="auto"/>
        <w:ind w:left="720"/>
      </w:pPr>
      <w:r>
        <w:rPr>
          <w:lang w:val="ar_AE" w:bidi="ar_AE"/>
        </w:rPr>
      </w:r>
      <w:r>
        <w:rPr>
          <w:lang w:val="ar_AE" w:bidi="ar_AE"/>
        </w:rPr>
        <w:t>مثل الأنبياء، رفض يسوع عند الضرورة الحفظ الشكلي للطقوس الدينيَّة وشدَّد على البُعْدَيْن الأخلاقي والروحي لطاعة الله.</w:t>
      </w:r>
    </w:p>
    <w:p>
      <w:pPr>
        <w:pStyle w:val="ListNumber"/>
        <w:bidi/>
        <w:spacing w:line="240" w:lineRule="auto"/>
        <w:ind w:left="720"/>
      </w:pPr>
      <w:r>
        <w:rPr>
          <w:lang w:val="ar_AE" w:bidi="ar_AE"/>
        </w:rPr>
      </w:r>
      <w:r>
        <w:rPr>
          <w:lang w:val="ar_AE" w:bidi="ar_AE"/>
        </w:rPr>
        <w:t>أعلن يسوع عن الوصول الوشيك لملكوت الله، وهو إعلان مُتَعَلِّق بزمن النهاية يُشبِه الإعلانات التي أطلقها الأنبياء.</w:t>
      </w:r>
    </w:p>
    <w:p>
      <w:pPr>
        <w:pStyle w:val="ListNumber"/>
        <w:bidi/>
        <w:spacing w:line="240" w:lineRule="auto"/>
        <w:ind w:left="720"/>
      </w:pPr>
      <w:r>
        <w:rPr>
          <w:lang w:val="ar_AE" w:bidi="ar_AE"/>
        </w:rPr>
      </w:r>
      <w:r>
        <w:rPr>
          <w:lang w:val="ar_AE" w:bidi="ar_AE"/>
        </w:rPr>
        <w:t>مثل أنبياء العهد القديم، عَمِلَ يسوع ككارز بالتوبة.</w:t>
      </w:r>
    </w:p>
    <w:p>
      <w:pPr>
        <w:pStyle w:val="ListNumber"/>
        <w:bidi/>
        <w:spacing w:line="240" w:lineRule="auto"/>
        <w:ind w:left="720"/>
      </w:pPr>
      <w:r>
        <w:rPr>
          <w:lang w:val="ar_AE" w:bidi="ar_AE"/>
        </w:rPr>
      </w:r>
      <w:r>
        <w:rPr>
          <w:lang w:val="ar_AE" w:bidi="ar_AE"/>
        </w:rPr>
        <w:t>مثل الكثير من الأنبياء، كان يسوع واعيًا بدعوة خاصَّة من الله (</w:t>
      </w:r>
      <w:hyperlink r:id="rId254">
        <w:r>
          <w:rPr>
            <w:lang w:val="ar_AE" w:bidi="ar_AE"/>
          </w:rPr>
          <w:rPr>
            <w:color w:val="0000EE"/>
            <w:u w:val="single"/>
          </w:rPr>
          <w:t>مَتَّى ١٥: ٢٤</w:t>
        </w:r>
      </w:hyperlink>
      <w:r>
        <w:rPr>
          <w:lang w:val="ar_AE" w:bidi="ar_AE"/>
        </w:rPr>
        <w:t xml:space="preserve">؛ </w:t>
      </w:r>
      <w:hyperlink r:id="rId255">
        <w:r>
          <w:rPr>
            <w:lang w:val="ar_AE" w:bidi="ar_AE"/>
          </w:rPr>
          <w:rPr>
            <w:color w:val="0000EE"/>
            <w:u w:val="single"/>
          </w:rPr>
          <w:t>مَرقُس ٨: ٣١</w:t>
        </w:r>
      </w:hyperlink>
      <w:r>
        <w:rPr>
          <w:lang w:val="ar_AE" w:bidi="ar_AE"/>
        </w:rPr>
        <w:t xml:space="preserve">؛ </w:t>
      </w:r>
      <w:hyperlink r:id="rId256">
        <w:r>
          <w:rPr>
            <w:lang w:val="ar_AE" w:bidi="ar_AE"/>
          </w:rPr>
          <w:rPr>
            <w:color w:val="0000EE"/>
            <w:u w:val="single"/>
          </w:rPr>
          <w:t>٩: ٣٧</w:t>
        </w:r>
      </w:hyperlink>
      <w:r>
        <w:rPr>
          <w:lang w:val="ar_AE" w:bidi="ar_AE"/>
        </w:rPr>
        <w:t xml:space="preserve">؛ </w:t>
      </w:r>
      <w:hyperlink r:id="rId257">
        <w:r>
          <w:rPr>
            <w:lang w:val="ar_AE" w:bidi="ar_AE"/>
          </w:rPr>
          <w:rPr>
            <w:color w:val="0000EE"/>
            <w:u w:val="single"/>
          </w:rPr>
          <w:t>١٤: ٣٦</w:t>
        </w:r>
      </w:hyperlink>
      <w:r>
        <w:rPr>
          <w:lang w:val="ar_AE" w:bidi="ar_AE"/>
        </w:rPr>
        <w:t xml:space="preserve">؛ </w:t>
      </w:r>
      <w:hyperlink r:id="rId258">
        <w:r>
          <w:rPr>
            <w:lang w:val="ar_AE" w:bidi="ar_AE"/>
          </w:rPr>
          <w:rPr>
            <w:color w:val="0000EE"/>
            <w:u w:val="single"/>
          </w:rPr>
          <w:t>لوقا ٤: ١٨–٢٦</w:t>
        </w:r>
      </w:hyperlink>
      <w:r>
        <w:rPr>
          <w:lang w:val="ar_AE" w:bidi="ar_AE"/>
        </w:rPr>
        <w:t>).</w:t>
      </w:r>
    </w:p>
    <w:p>
      <w:pPr>
        <w:pStyle w:val="ListNumber"/>
        <w:bidi/>
        <w:spacing w:line="240" w:lineRule="auto"/>
        <w:ind w:left="720"/>
      </w:pPr>
      <w:r>
        <w:rPr>
          <w:lang w:val="ar_AE" w:bidi="ar_AE"/>
        </w:rPr>
      </w:r>
      <w:r>
        <w:rPr>
          <w:lang w:val="ar_AE" w:bidi="ar_AE"/>
        </w:rPr>
        <w:t>مثل الأنبياء، تَلَقَّى يسوع إعلانًا إلهيًّا من خلال شَرِكَة حميمة مع الله (</w:t>
      </w:r>
      <w:hyperlink r:id="rId259">
        <w:r>
          <w:rPr>
            <w:lang w:val="ar_AE" w:bidi="ar_AE"/>
          </w:rPr>
          <w:rPr>
            <w:color w:val="0000EE"/>
            <w:u w:val="single"/>
          </w:rPr>
          <w:t>مَتَّى ١١: ٢٧</w:t>
        </w:r>
      </w:hyperlink>
      <w:r>
        <w:rPr>
          <w:lang w:val="ar_AE" w:bidi="ar_AE"/>
        </w:rPr>
        <w:t xml:space="preserve">؛ </w:t>
      </w:r>
      <w:hyperlink r:id="rId260">
        <w:r>
          <w:rPr>
            <w:lang w:val="ar_AE" w:bidi="ar_AE"/>
          </w:rPr>
          <w:rPr>
            <w:color w:val="0000EE"/>
            <w:u w:val="single"/>
          </w:rPr>
          <w:t>لوقا ١٠: ٢٢</w:t>
        </w:r>
      </w:hyperlink>
      <w:r>
        <w:rPr>
          <w:lang w:val="ar_AE" w:bidi="ar_AE"/>
        </w:rPr>
        <w:t>).</w:t>
      </w:r>
    </w:p>
    <w:p>
      <w:pPr>
        <w:pStyle w:val="ListNumber"/>
        <w:bidi/>
        <w:spacing w:line="240" w:lineRule="auto"/>
        <w:ind w:left="720"/>
      </w:pPr>
      <w:r>
        <w:rPr>
          <w:lang w:val="ar_AE" w:bidi="ar_AE"/>
        </w:rPr>
      </w:r>
      <w:r>
        <w:rPr>
          <w:lang w:val="ar_AE" w:bidi="ar_AE"/>
        </w:rPr>
        <w:t>مثل الأنبياء، مَثَّل يسوع الله، فأن تُطيع يسوع كان هو أن تُطيع الله، وأن ترفضه كان هو أن ترفض الله (</w:t>
      </w:r>
      <w:hyperlink r:id="rId256">
        <w:r>
          <w:rPr>
            <w:lang w:val="ar_AE" w:bidi="ar_AE"/>
          </w:rPr>
          <w:rPr>
            <w:color w:val="0000EE"/>
            <w:u w:val="single"/>
          </w:rPr>
          <w:t>مَرقُس ٩: ٣٧</w:t>
        </w:r>
      </w:hyperlink>
      <w:r>
        <w:rPr>
          <w:lang w:val="ar_AE" w:bidi="ar_AE"/>
        </w:rPr>
        <w:t xml:space="preserve">؛ قارِنْ </w:t>
      </w:r>
      <w:hyperlink r:id="rId261">
        <w:r>
          <w:rPr>
            <w:lang w:val="ar_AE" w:bidi="ar_AE"/>
          </w:rPr>
          <w:rPr>
            <w:color w:val="0000EE"/>
            <w:u w:val="single"/>
          </w:rPr>
          <w:t>حزقيال ٣٣: ٣٠–٣٣</w:t>
        </w:r>
      </w:hyperlink>
      <w:r>
        <w:rPr>
          <w:lang w:val="ar_AE" w:bidi="ar_AE"/>
        </w:rPr>
        <w:t>).</w:t>
      </w:r>
    </w:p>
    <w:p>
      <w:pPr>
        <w:pStyle w:val="ListNumber"/>
        <w:bidi/>
        <w:spacing w:line="240" w:lineRule="auto"/>
        <w:ind w:left="720"/>
      </w:pPr>
      <w:r>
        <w:rPr>
          <w:lang w:val="ar_AE" w:bidi="ar_AE"/>
        </w:rPr>
      </w:r>
      <w:r>
        <w:rPr>
          <w:lang w:val="ar_AE" w:bidi="ar_AE"/>
        </w:rPr>
        <w:t>مثل الأنبياء، كان يسوع واعيًا بإرساليَّة إلى كُلِّ إسرائيل (</w:t>
      </w:r>
      <w:hyperlink r:id="rId254">
        <w:r>
          <w:rPr>
            <w:lang w:val="ar_AE" w:bidi="ar_AE"/>
          </w:rPr>
          <w:rPr>
            <w:color w:val="0000EE"/>
            <w:u w:val="single"/>
          </w:rPr>
          <w:t>مَتَّى 15: 24</w:t>
        </w:r>
      </w:hyperlink>
      <w:r>
        <w:rPr>
          <w:lang w:val="ar_AE" w:bidi="ar_AE"/>
        </w:rPr>
        <w:t xml:space="preserve">؛ </w:t>
      </w:r>
      <w:hyperlink r:id="rId262">
        <w:r>
          <w:rPr>
            <w:lang w:val="ar_AE" w:bidi="ar_AE"/>
          </w:rPr>
          <w:rPr>
            <w:color w:val="0000EE"/>
            <w:u w:val="single"/>
          </w:rPr>
          <w:t>19: 28</w:t>
        </w:r>
      </w:hyperlink>
      <w:r>
        <w:rPr>
          <w:lang w:val="ar_AE" w:bidi="ar_AE"/>
        </w:rPr>
        <w:t xml:space="preserve">؛ </w:t>
      </w:r>
      <w:hyperlink r:id="rId263">
        <w:r>
          <w:rPr>
            <w:lang w:val="ar_AE" w:bidi="ar_AE"/>
          </w:rPr>
          <w:rPr>
            <w:color w:val="0000EE"/>
            <w:u w:val="single"/>
          </w:rPr>
          <w:t>لوقا 22: 30</w:t>
        </w:r>
      </w:hyperlink>
      <w:r>
        <w:rPr>
          <w:lang w:val="ar_AE" w:bidi="ar_AE"/>
        </w:rPr>
        <w:t>).</w:t>
      </w:r>
    </w:p>
    <w:p>
      <w:pPr>
        <w:bidi/>
      </w:pPr>
      <w:r>
        <w:rPr>
          <w:lang w:val="ar_AE" w:bidi="ar_AE"/>
        </w:rPr>
      </w:r>
      <w:r>
        <w:rPr>
          <w:lang w:val="ar_AE" w:bidi="ar_AE"/>
        </w:rPr>
        <w:t>من بين تَنَبُّؤات يسوع النَّبَوِيَّة الكثيرة ما يلي:</w:t>
      </w:r>
    </w:p>
    <w:p>
      <w:pPr>
        <w:pStyle w:val="ListNumber"/>
        <w:numPr>
          <w:ilvl w:val="0"/>
          <w:numId w:val="16"/>
        </w:numPr>
        <w:bidi/>
        <w:spacing w:line="240" w:lineRule="auto"/>
        <w:ind w:left="720"/>
      </w:pPr>
      <w:r>
        <w:rPr>
          <w:lang w:val="ar_AE" w:bidi="ar_AE"/>
        </w:rPr>
      </w:r>
      <w:r>
        <w:rPr>
          <w:lang w:val="ar_AE" w:bidi="ar_AE"/>
        </w:rPr>
        <w:t>تَنَبُّؤات بالوصول الوشيك لملكوت الله (</w:t>
      </w:r>
      <w:hyperlink r:id="rId264">
        <w:r>
          <w:rPr>
            <w:lang w:val="ar_AE" w:bidi="ar_AE"/>
          </w:rPr>
          <w:rPr>
            <w:color w:val="0000EE"/>
            <w:u w:val="single"/>
          </w:rPr>
          <w:t>مَتَّى ١٠: ٧–٨، ٢٣</w:t>
        </w:r>
      </w:hyperlink>
      <w:r>
        <w:rPr>
          <w:lang w:val="ar_AE" w:bidi="ar_AE"/>
        </w:rPr>
        <w:t xml:space="preserve">؛ </w:t>
      </w:r>
      <w:hyperlink r:id="rId265">
        <w:r>
          <w:rPr>
            <w:lang w:val="ar_AE" w:bidi="ar_AE"/>
          </w:rPr>
          <w:rPr>
            <w:color w:val="0000EE"/>
            <w:u w:val="single"/>
          </w:rPr>
          <w:t>٢٣: ٣٩</w:t>
        </w:r>
      </w:hyperlink>
      <w:r>
        <w:rPr>
          <w:lang w:val="ar_AE" w:bidi="ar_AE"/>
        </w:rPr>
        <w:t xml:space="preserve">؛ </w:t>
      </w:r>
      <w:hyperlink r:id="rId266">
        <w:r>
          <w:rPr>
            <w:lang w:val="ar_AE" w:bidi="ar_AE"/>
          </w:rPr>
          <w:rPr>
            <w:color w:val="0000EE"/>
            <w:u w:val="single"/>
          </w:rPr>
          <w:t>مَرقُس ١: ١٥</w:t>
        </w:r>
      </w:hyperlink>
      <w:r>
        <w:rPr>
          <w:lang w:val="ar_AE" w:bidi="ar_AE"/>
        </w:rPr>
        <w:t xml:space="preserve">؛ </w:t>
      </w:r>
      <w:hyperlink r:id="rId267">
        <w:r>
          <w:rPr>
            <w:lang w:val="ar_AE" w:bidi="ar_AE"/>
          </w:rPr>
          <w:rPr>
            <w:color w:val="0000EE"/>
            <w:u w:val="single"/>
          </w:rPr>
          <w:t>٩: ١</w:t>
        </w:r>
      </w:hyperlink>
      <w:r>
        <w:rPr>
          <w:lang w:val="ar_AE" w:bidi="ar_AE"/>
        </w:rPr>
        <w:t xml:space="preserve">؛ </w:t>
      </w:r>
      <w:hyperlink r:id="rId268">
        <w:r>
          <w:rPr>
            <w:lang w:val="ar_AE" w:bidi="ar_AE"/>
          </w:rPr>
          <w:rPr>
            <w:color w:val="0000EE"/>
            <w:u w:val="single"/>
          </w:rPr>
          <w:t>١٣: ٢٨–٢٩</w:t>
        </w:r>
      </w:hyperlink>
      <w:r>
        <w:rPr>
          <w:lang w:val="ar_AE" w:bidi="ar_AE"/>
        </w:rPr>
        <w:t>).</w:t>
      </w:r>
    </w:p>
    <w:p>
      <w:pPr>
        <w:pStyle w:val="ListNumber"/>
        <w:bidi/>
        <w:spacing w:line="240" w:lineRule="auto"/>
        <w:ind w:left="720"/>
      </w:pPr>
      <w:r>
        <w:rPr>
          <w:lang w:val="ar_AE" w:bidi="ar_AE"/>
        </w:rPr>
      </w:r>
      <w:r>
        <w:rPr>
          <w:lang w:val="ar_AE" w:bidi="ar_AE"/>
        </w:rPr>
        <w:t>تَنَبُّؤات بخراب أورشليم والهيكل (</w:t>
      </w:r>
      <w:hyperlink r:id="rId269">
        <w:r>
          <w:rPr>
            <w:lang w:val="ar_AE" w:bidi="ar_AE"/>
          </w:rPr>
          <w:rPr>
            <w:color w:val="0000EE"/>
            <w:u w:val="single"/>
          </w:rPr>
          <w:t>مَتَّى ٢٣: ٣٧–٣٩</w:t>
        </w:r>
      </w:hyperlink>
      <w:r>
        <w:rPr>
          <w:lang w:val="ar_AE" w:bidi="ar_AE"/>
        </w:rPr>
        <w:t xml:space="preserve">؛ </w:t>
      </w:r>
      <w:hyperlink r:id="rId270">
        <w:r>
          <w:rPr>
            <w:lang w:val="ar_AE" w:bidi="ar_AE"/>
          </w:rPr>
          <w:rPr>
            <w:color w:val="0000EE"/>
            <w:u w:val="single"/>
          </w:rPr>
          <w:t>٢٤: ٢</w:t>
        </w:r>
      </w:hyperlink>
      <w:r>
        <w:rPr>
          <w:lang w:val="ar_AE" w:bidi="ar_AE"/>
        </w:rPr>
        <w:t xml:space="preserve">؛ </w:t>
      </w:r>
      <w:hyperlink r:id="rId271">
        <w:r>
          <w:rPr>
            <w:lang w:val="ar_AE" w:bidi="ar_AE"/>
          </w:rPr>
          <w:rPr>
            <w:color w:val="0000EE"/>
            <w:u w:val="single"/>
          </w:rPr>
          <w:t>٢٦: ٦١</w:t>
        </w:r>
      </w:hyperlink>
      <w:r>
        <w:rPr>
          <w:lang w:val="ar_AE" w:bidi="ar_AE"/>
        </w:rPr>
        <w:t xml:space="preserve">؛ </w:t>
      </w:r>
      <w:hyperlink r:id="rId272">
        <w:r>
          <w:rPr>
            <w:lang w:val="ar_AE" w:bidi="ar_AE"/>
          </w:rPr>
          <w:rPr>
            <w:color w:val="0000EE"/>
            <w:u w:val="single"/>
          </w:rPr>
          <w:t>٢٧: ٤٠</w:t>
        </w:r>
      </w:hyperlink>
      <w:r>
        <w:rPr>
          <w:lang w:val="ar_AE" w:bidi="ar_AE"/>
        </w:rPr>
        <w:t xml:space="preserve">؛ </w:t>
      </w:r>
      <w:hyperlink r:id="rId251">
        <w:r>
          <w:rPr>
            <w:lang w:val="ar_AE" w:bidi="ar_AE"/>
          </w:rPr>
          <w:rPr>
            <w:color w:val="0000EE"/>
            <w:u w:val="single"/>
          </w:rPr>
          <w:t>مَرقُس ١٣: ٢</w:t>
        </w:r>
      </w:hyperlink>
      <w:r>
        <w:rPr>
          <w:lang w:val="ar_AE" w:bidi="ar_AE"/>
        </w:rPr>
        <w:t xml:space="preserve">؛ </w:t>
      </w:r>
      <w:hyperlink r:id="rId252">
        <w:r>
          <w:rPr>
            <w:lang w:val="ar_AE" w:bidi="ar_AE"/>
          </w:rPr>
          <w:rPr>
            <w:color w:val="0000EE"/>
            <w:u w:val="single"/>
          </w:rPr>
          <w:t>١٤: ٥٨</w:t>
        </w:r>
      </w:hyperlink>
      <w:r>
        <w:rPr>
          <w:lang w:val="ar_AE" w:bidi="ar_AE"/>
        </w:rPr>
        <w:t xml:space="preserve">؛ </w:t>
      </w:r>
      <w:hyperlink r:id="rId273">
        <w:r>
          <w:rPr>
            <w:lang w:val="ar_AE" w:bidi="ar_AE"/>
          </w:rPr>
          <w:rPr>
            <w:color w:val="0000EE"/>
            <w:u w:val="single"/>
          </w:rPr>
          <w:t>١٥: ٢٩</w:t>
        </w:r>
      </w:hyperlink>
      <w:r>
        <w:rPr>
          <w:lang w:val="ar_AE" w:bidi="ar_AE"/>
        </w:rPr>
        <w:t xml:space="preserve">؛ </w:t>
      </w:r>
      <w:hyperlink r:id="rId274">
        <w:r>
          <w:rPr>
            <w:lang w:val="ar_AE" w:bidi="ar_AE"/>
          </w:rPr>
          <w:rPr>
            <w:color w:val="0000EE"/>
            <w:u w:val="single"/>
          </w:rPr>
          <w:t>لوقا ١٣: ٣٤–٣٥</w:t>
        </w:r>
      </w:hyperlink>
      <w:r>
        <w:rPr>
          <w:lang w:val="ar_AE" w:bidi="ar_AE"/>
        </w:rPr>
        <w:t xml:space="preserve">؛ </w:t>
      </w:r>
      <w:hyperlink r:id="rId275">
        <w:r>
          <w:rPr>
            <w:lang w:val="ar_AE" w:bidi="ar_AE"/>
          </w:rPr>
          <w:rPr>
            <w:color w:val="0000EE"/>
            <w:u w:val="single"/>
          </w:rPr>
          <w:t>٢١: ٦</w:t>
        </w:r>
      </w:hyperlink>
      <w:r>
        <w:rPr>
          <w:lang w:val="ar_AE" w:bidi="ar_AE"/>
        </w:rPr>
        <w:t xml:space="preserve">؛ </w:t>
      </w:r>
      <w:hyperlink r:id="rId276">
        <w:r>
          <w:rPr>
            <w:lang w:val="ar_AE" w:bidi="ar_AE"/>
          </w:rPr>
          <w:rPr>
            <w:color w:val="0000EE"/>
            <w:u w:val="single"/>
          </w:rPr>
          <w:t>يوحنَّا ٢: ١٩–٢١</w:t>
        </w:r>
      </w:hyperlink>
      <w:r>
        <w:rPr>
          <w:lang w:val="ar_AE" w:bidi="ar_AE"/>
        </w:rPr>
        <w:t>).</w:t>
      </w:r>
    </w:p>
    <w:p>
      <w:pPr>
        <w:pStyle w:val="ListNumber"/>
        <w:bidi/>
        <w:spacing w:line="240" w:lineRule="auto"/>
        <w:ind w:left="720"/>
      </w:pPr>
      <w:r>
        <w:rPr>
          <w:lang w:val="ar_AE" w:bidi="ar_AE"/>
        </w:rPr>
      </w:r>
      <w:r>
        <w:rPr>
          <w:lang w:val="ar_AE" w:bidi="ar_AE"/>
        </w:rPr>
        <w:t>تَنَبُّؤات بمجيء ابن الإنسان (</w:t>
      </w:r>
      <w:hyperlink r:id="rId277">
        <w:r>
          <w:rPr>
            <w:lang w:val="ar_AE" w:bidi="ar_AE"/>
          </w:rPr>
          <w:rPr>
            <w:color w:val="0000EE"/>
            <w:u w:val="single"/>
          </w:rPr>
          <w:t>مَتَّى ١٠: ٢٣، ٣٢–٣٣</w:t>
        </w:r>
      </w:hyperlink>
      <w:r>
        <w:rPr>
          <w:lang w:val="ar_AE" w:bidi="ar_AE"/>
        </w:rPr>
        <w:t xml:space="preserve">؛ </w:t>
      </w:r>
      <w:hyperlink r:id="rId278">
        <w:r>
          <w:rPr>
            <w:lang w:val="ar_AE" w:bidi="ar_AE"/>
          </w:rPr>
          <w:rPr>
            <w:color w:val="0000EE"/>
            <w:u w:val="single"/>
          </w:rPr>
          <w:t>١٢: ٤٠</w:t>
        </w:r>
      </w:hyperlink>
      <w:r>
        <w:rPr>
          <w:lang w:val="ar_AE" w:bidi="ar_AE"/>
        </w:rPr>
        <w:t xml:space="preserve">؛ </w:t>
      </w:r>
      <w:hyperlink r:id="rId279">
        <w:r>
          <w:rPr>
            <w:lang w:val="ar_AE" w:bidi="ar_AE"/>
          </w:rPr>
          <w:rPr>
            <w:color w:val="0000EE"/>
            <w:u w:val="single"/>
          </w:rPr>
          <w:t>١٣: ٤٠–٤١</w:t>
        </w:r>
      </w:hyperlink>
      <w:r>
        <w:rPr>
          <w:lang w:val="ar_AE" w:bidi="ar_AE"/>
        </w:rPr>
        <w:t xml:space="preserve">؛ </w:t>
      </w:r>
      <w:hyperlink r:id="rId280">
        <w:r>
          <w:rPr>
            <w:lang w:val="ar_AE" w:bidi="ar_AE"/>
          </w:rPr>
          <w:rPr>
            <w:color w:val="0000EE"/>
            <w:u w:val="single"/>
          </w:rPr>
          <w:t>١٦: ٢٧</w:t>
        </w:r>
      </w:hyperlink>
      <w:r>
        <w:rPr>
          <w:lang w:val="ar_AE" w:bidi="ar_AE"/>
        </w:rPr>
        <w:t xml:space="preserve">؛ </w:t>
      </w:r>
      <w:hyperlink r:id="rId281">
        <w:r>
          <w:rPr>
            <w:lang w:val="ar_AE" w:bidi="ar_AE"/>
          </w:rPr>
          <w:rPr>
            <w:color w:val="0000EE"/>
            <w:u w:val="single"/>
          </w:rPr>
          <w:t>٢٤: ٢٧، ٣٧–٣٩</w:t>
        </w:r>
      </w:hyperlink>
      <w:r>
        <w:rPr>
          <w:lang w:val="ar_AE" w:bidi="ar_AE"/>
        </w:rPr>
        <w:t xml:space="preserve">؛ </w:t>
      </w:r>
      <w:hyperlink r:id="rId282">
        <w:r>
          <w:rPr>
            <w:lang w:val="ar_AE" w:bidi="ar_AE"/>
          </w:rPr>
          <w:rPr>
            <w:color w:val="0000EE"/>
            <w:u w:val="single"/>
          </w:rPr>
          <w:t>مَرقُس ٨: ٣٨</w:t>
        </w:r>
      </w:hyperlink>
      <w:r>
        <w:rPr>
          <w:lang w:val="ar_AE" w:bidi="ar_AE"/>
        </w:rPr>
        <w:t xml:space="preserve">؛ </w:t>
      </w:r>
      <w:hyperlink r:id="rId283">
        <w:r>
          <w:rPr>
            <w:lang w:val="ar_AE" w:bidi="ar_AE"/>
          </w:rPr>
          <w:rPr>
            <w:color w:val="0000EE"/>
            <w:u w:val="single"/>
          </w:rPr>
          <w:t>١٣: ٢٦–٢٧</w:t>
        </w:r>
      </w:hyperlink>
      <w:r>
        <w:rPr>
          <w:lang w:val="ar_AE" w:bidi="ar_AE"/>
        </w:rPr>
        <w:t xml:space="preserve">؛ </w:t>
      </w:r>
      <w:hyperlink r:id="rId284">
        <w:r>
          <w:rPr>
            <w:lang w:val="ar_AE" w:bidi="ar_AE"/>
          </w:rPr>
          <w:rPr>
            <w:color w:val="0000EE"/>
            <w:u w:val="single"/>
          </w:rPr>
          <w:t>١٤: ٦٢</w:t>
        </w:r>
      </w:hyperlink>
      <w:r>
        <w:rPr>
          <w:lang w:val="ar_AE" w:bidi="ar_AE"/>
        </w:rPr>
        <w:t xml:space="preserve">؛ </w:t>
      </w:r>
      <w:hyperlink r:id="rId285">
        <w:r>
          <w:rPr>
            <w:lang w:val="ar_AE" w:bidi="ar_AE"/>
          </w:rPr>
          <w:rPr>
            <w:color w:val="0000EE"/>
            <w:u w:val="single"/>
          </w:rPr>
          <w:t>لوقا ٩: ٢٦</w:t>
        </w:r>
      </w:hyperlink>
      <w:r>
        <w:rPr>
          <w:lang w:val="ar_AE" w:bidi="ar_AE"/>
        </w:rPr>
        <w:t xml:space="preserve">؛ </w:t>
      </w:r>
      <w:hyperlink r:id="rId286">
        <w:r>
          <w:rPr>
            <w:lang w:val="ar_AE" w:bidi="ar_AE"/>
          </w:rPr>
          <w:rPr>
            <w:color w:val="0000EE"/>
            <w:u w:val="single"/>
          </w:rPr>
          <w:t>١١: ٣٠</w:t>
        </w:r>
      </w:hyperlink>
      <w:r>
        <w:rPr>
          <w:lang w:val="ar_AE" w:bidi="ar_AE"/>
        </w:rPr>
        <w:t xml:space="preserve">؛ </w:t>
      </w:r>
      <w:hyperlink r:id="rId287">
        <w:r>
          <w:rPr>
            <w:lang w:val="ar_AE" w:bidi="ar_AE"/>
          </w:rPr>
          <w:rPr>
            <w:color w:val="0000EE"/>
            <w:u w:val="single"/>
          </w:rPr>
          <w:t>١٢: ٨–٩</w:t>
        </w:r>
      </w:hyperlink>
      <w:r>
        <w:rPr>
          <w:lang w:val="ar_AE" w:bidi="ar_AE"/>
        </w:rPr>
        <w:t xml:space="preserve">؛ </w:t>
      </w:r>
      <w:hyperlink r:id="rId288">
        <w:r>
          <w:rPr>
            <w:lang w:val="ar_AE" w:bidi="ar_AE"/>
          </w:rPr>
          <w:rPr>
            <w:color w:val="0000EE"/>
            <w:u w:val="single"/>
          </w:rPr>
          <w:t>١٧: ٢٤، ٢٦</w:t>
        </w:r>
      </w:hyperlink>
      <w:r>
        <w:rPr>
          <w:lang w:val="ar_AE" w:bidi="ar_AE"/>
        </w:rPr>
        <w:t>).</w:t>
      </w:r>
    </w:p>
    <w:p>
      <w:pPr>
        <w:pStyle w:val="ListNumber"/>
        <w:bidi/>
        <w:spacing w:line="240" w:lineRule="auto"/>
        <w:ind w:left="720"/>
      </w:pPr>
      <w:r>
        <w:rPr>
          <w:lang w:val="ar_AE" w:bidi="ar_AE"/>
        </w:rPr>
      </w:r>
      <w:r>
        <w:rPr>
          <w:lang w:val="ar_AE" w:bidi="ar_AE"/>
        </w:rPr>
        <w:t xml:space="preserve">تَنَبُّؤات بنهاية الدهر. أطول قسم نَبَوِيّ في الأناجيل هو خطاب يسوع عن زمن النهاية في </w:t>
      </w:r>
      <w:hyperlink r:id="rId289">
        <w:r>
          <w:rPr>
            <w:lang w:val="ar_AE" w:bidi="ar_AE"/>
          </w:rPr>
          <w:rPr>
            <w:color w:val="0000EE"/>
            <w:u w:val="single"/>
          </w:rPr>
          <w:t>مَرقُس 13: 1–32</w:t>
        </w:r>
      </w:hyperlink>
      <w:r>
        <w:rPr>
          <w:lang w:val="ar_AE" w:bidi="ar_AE"/>
        </w:rPr>
        <w:t xml:space="preserve"> (قارِنْ </w:t>
      </w:r>
      <w:hyperlink r:id="rId290">
        <w:r>
          <w:rPr>
            <w:lang w:val="ar_AE" w:bidi="ar_AE"/>
          </w:rPr>
          <w:rPr>
            <w:color w:val="0000EE"/>
            <w:u w:val="single"/>
          </w:rPr>
          <w:t>مَتَّى 24: 1–36</w:t>
        </w:r>
      </w:hyperlink>
      <w:r>
        <w:rPr>
          <w:lang w:val="ar_AE" w:bidi="ar_AE"/>
        </w:rPr>
        <w:t xml:space="preserve">؛ </w:t>
      </w:r>
      <w:hyperlink r:id="rId291">
        <w:r>
          <w:rPr>
            <w:lang w:val="ar_AE" w:bidi="ar_AE"/>
          </w:rPr>
          <w:rPr>
            <w:color w:val="0000EE"/>
            <w:u w:val="single"/>
          </w:rPr>
          <w:t>لوقا 21: 5–33</w:t>
        </w:r>
      </w:hyperlink>
      <w:r>
        <w:rPr>
          <w:lang w:val="ar_AE" w:bidi="ar_AE"/>
        </w:rPr>
        <w:t>)، حيث يُنسَج عددٌ من التَّنَبُّؤات المُتَعَلِّقَة بخراب أورشليم ونهاية الدهر في خطاب طويل للتلاميذ.</w:t>
      </w:r>
    </w:p>
    <w:p>
      <w:pPr>
        <w:pStyle w:val="Heading4"/>
        <w:bidi/>
      </w:pPr>
      <w:r>
        <w:rPr>
          <w:lang w:val="ar_AE" w:bidi="ar_AE"/>
        </w:rPr>
        <w:t>النُّبُوَّة كموهبة للمؤمنين</w:t>
      </w:r>
    </w:p>
    <w:p>
      <w:pPr>
        <w:bidi/>
      </w:pPr>
      <w:r>
        <w:rPr>
          <w:lang w:val="ar_AE" w:bidi="ar_AE"/>
        </w:rPr>
      </w:r>
      <w:r>
        <w:rPr>
          <w:lang w:val="ar_AE" w:bidi="ar_AE"/>
        </w:rPr>
        <w:t>وَفْقًا لسفر أعمال الرُّسُل، تزامن بدء النشاط النَّبَوِيّ في المسيحيَّة الأولى مع انسكاب الروح القدس على المسيحيِّين الأوائل في يوم الخمسين (</w:t>
      </w:r>
      <w:hyperlink r:id="rId292">
        <w:r>
          <w:rPr>
            <w:lang w:val="ar_AE" w:bidi="ar_AE"/>
          </w:rPr>
          <w:rPr>
            <w:color w:val="0000EE"/>
            <w:u w:val="single"/>
          </w:rPr>
          <w:t>أعمال الرُّسُل ٢: ١–٢١</w:t>
        </w:r>
      </w:hyperlink>
      <w:r>
        <w:rPr>
          <w:lang w:val="ar_AE" w:bidi="ar_AE"/>
        </w:rPr>
        <w:t>). تُبَيِّن عِظَة بطرس في يوم الخمسين أنَّ انسكاب الروح القدس تَمَّم نُبُوَّة يوئيل (</w:t>
      </w:r>
      <w:hyperlink r:id="rId293">
        <w:r>
          <w:rPr>
            <w:lang w:val="ar_AE" w:bidi="ar_AE"/>
          </w:rPr>
          <w:rPr>
            <w:color w:val="0000EE"/>
            <w:u w:val="single"/>
          </w:rPr>
          <w:t>أعمال الرُّسُل ٢: ٤، ١٧–٢١</w:t>
        </w:r>
      </w:hyperlink>
      <w:r>
        <w:rPr>
          <w:lang w:val="ar_AE" w:bidi="ar_AE"/>
        </w:rPr>
        <w:t xml:space="preserve">؛ قارِنْ </w:t>
      </w:r>
      <w:hyperlink r:id="rId294">
        <w:r>
          <w:rPr>
            <w:lang w:val="ar_AE" w:bidi="ar_AE"/>
          </w:rPr>
          <w:rPr>
            <w:color w:val="0000EE"/>
            <w:u w:val="single"/>
          </w:rPr>
          <w:t>يوئيل ٢: ٢٨–٣٢</w:t>
        </w:r>
      </w:hyperlink>
      <w:r>
        <w:rPr>
          <w:lang w:val="ar_AE" w:bidi="ar_AE"/>
        </w:rPr>
        <w:t>). علاوةً على ذلك، بالنظر إلى أنَّ الروح القدس قد انسكب على كُلِّ المسيحيِّين الأوائل (مع كَوْن هذا الروح القدس روح نُبُوَّة)؛ فَكُلُّهم أنبياء فِعْلِيُّون أو مُحتَمَلُون.</w:t>
      </w:r>
    </w:p>
    <w:p>
      <w:pPr>
        <w:bidi/>
      </w:pPr>
      <w:r>
        <w:rPr>
          <w:lang w:val="ar_AE" w:bidi="ar_AE"/>
        </w:rPr>
      </w:r>
      <w:r>
        <w:rPr>
          <w:lang w:val="ar_AE" w:bidi="ar_AE"/>
        </w:rPr>
        <w:t xml:space="preserve">وَفْقًا لـ </w:t>
      </w:r>
      <w:hyperlink r:id="rId295">
        <w:r>
          <w:rPr>
            <w:lang w:val="ar_AE" w:bidi="ar_AE"/>
          </w:rPr>
          <w:rPr>
            <w:color w:val="0000EE"/>
            <w:u w:val="single"/>
          </w:rPr>
          <w:t>١ كورنثوس ١٢: ٢٨</w:t>
        </w:r>
      </w:hyperlink>
      <w:r>
        <w:rPr>
          <w:lang w:val="ar_AE" w:bidi="ar_AE"/>
        </w:rPr>
        <w:t xml:space="preserve"> (اُنْظُرْ أيضًا </w:t>
      </w:r>
      <w:hyperlink r:id="rId296">
        <w:r>
          <w:rPr>
            <w:lang w:val="ar_AE" w:bidi="ar_AE"/>
          </w:rPr>
          <w:rPr>
            <w:color w:val="0000EE"/>
            <w:u w:val="single"/>
          </w:rPr>
          <w:t>رومية ١٢: ٦</w:t>
        </w:r>
      </w:hyperlink>
      <w:r>
        <w:rPr>
          <w:lang w:val="ar_AE" w:bidi="ar_AE"/>
        </w:rPr>
        <w:t xml:space="preserve">؛ </w:t>
      </w:r>
      <w:hyperlink r:id="rId297">
        <w:r>
          <w:rPr>
            <w:lang w:val="ar_AE" w:bidi="ar_AE"/>
          </w:rPr>
          <w:rPr>
            <w:color w:val="0000EE"/>
            <w:u w:val="single"/>
          </w:rPr>
          <w:t>أفسس ٤: ١١</w:t>
        </w:r>
      </w:hyperlink>
      <w:r>
        <w:rPr>
          <w:lang w:val="ar_AE" w:bidi="ar_AE"/>
        </w:rPr>
        <w:t>)، وَضَعَ اللهُ فِي الْكَنِيسَةِ: أَوَّلًا رُسُلًا، ثَانِيًا أَنْبِيَاءَ، ثَالِثًا مُعَلِّمِينَ. لقد حُفِظَتْ أسماء بضعة أنبياء مسيحيِّين أوائل، ومنها أَغَابُوس (</w:t>
      </w:r>
      <w:hyperlink r:id="rId298">
        <w:r>
          <w:rPr>
            <w:lang w:val="ar_AE" w:bidi="ar_AE"/>
          </w:rPr>
          <w:rPr>
            <w:color w:val="0000EE"/>
            <w:u w:val="single"/>
          </w:rPr>
          <w:t>أعمال الرُّسُل ١١: ٢٧–٢٨</w:t>
        </w:r>
      </w:hyperlink>
      <w:r>
        <w:rPr>
          <w:lang w:val="ar_AE" w:bidi="ar_AE"/>
        </w:rPr>
        <w:t xml:space="preserve">؛ </w:t>
      </w:r>
      <w:hyperlink r:id="rId299">
        <w:r>
          <w:rPr>
            <w:lang w:val="ar_AE" w:bidi="ar_AE"/>
          </w:rPr>
          <w:rPr>
            <w:color w:val="0000EE"/>
            <w:u w:val="single"/>
          </w:rPr>
          <w:t>٢١: ١٠–١١</w:t>
        </w:r>
      </w:hyperlink>
      <w:r>
        <w:rPr>
          <w:lang w:val="ar_AE" w:bidi="ar_AE"/>
        </w:rPr>
        <w:t>)؛ يَهُوذَا وسِيلَا (</w:t>
      </w:r>
      <w:hyperlink r:id="rId300">
        <w:r>
          <w:rPr>
            <w:lang w:val="ar_AE" w:bidi="ar_AE"/>
          </w:rPr>
          <w:rPr>
            <w:color w:val="0000EE"/>
            <w:u w:val="single"/>
          </w:rPr>
          <w:t>١٥: ٣٢</w:t>
        </w:r>
      </w:hyperlink>
      <w:r>
        <w:rPr>
          <w:lang w:val="ar_AE" w:bidi="ar_AE"/>
        </w:rPr>
        <w:t>)؛ بَرْنَابَا، سِمْعَان نِيجَر، لُوكِيُوس الْقَيْرَوَانِيّ، مَنَايِن، بولس (</w:t>
      </w:r>
      <w:hyperlink r:id="rId301">
        <w:r>
          <w:rPr>
            <w:lang w:val="ar_AE" w:bidi="ar_AE"/>
          </w:rPr>
          <w:rPr>
            <w:color w:val="0000EE"/>
            <w:u w:val="single"/>
          </w:rPr>
          <w:t>١٣: ١</w:t>
        </w:r>
      </w:hyperlink>
      <w:r>
        <w:rPr>
          <w:lang w:val="ar_AE" w:bidi="ar_AE"/>
        </w:rPr>
        <w:t>)؛ بنات فِيلُبُّسَ الْمُبَشِّرِ العذارى الأَرْبَع (</w:t>
      </w:r>
      <w:hyperlink r:id="rId302">
        <w:r>
          <w:rPr>
            <w:lang w:val="ar_AE" w:bidi="ar_AE"/>
          </w:rPr>
          <w:rPr>
            <w:color w:val="0000EE"/>
            <w:u w:val="single"/>
          </w:rPr>
          <w:t>٢١: ٨–٩</w:t>
        </w:r>
      </w:hyperlink>
      <w:r>
        <w:rPr>
          <w:lang w:val="ar_AE" w:bidi="ar_AE"/>
        </w:rPr>
        <w:t>). كان يوحنَّا، كاتب سِفْر الرؤيا، نَبِيًّا بلا شَكٍّ (</w:t>
      </w:r>
      <w:hyperlink r:id="rId303">
        <w:r>
          <w:rPr>
            <w:lang w:val="ar_AE" w:bidi="ar_AE"/>
          </w:rPr>
          <w:rPr>
            <w:color w:val="0000EE"/>
            <w:u w:val="single"/>
          </w:rPr>
          <w:t>رؤيا ١: ٣</w:t>
        </w:r>
      </w:hyperlink>
      <w:r>
        <w:rPr>
          <w:lang w:val="ar_AE" w:bidi="ar_AE"/>
        </w:rPr>
        <w:t xml:space="preserve">؛ </w:t>
      </w:r>
      <w:hyperlink r:id="rId304">
        <w:r>
          <w:rPr>
            <w:lang w:val="ar_AE" w:bidi="ar_AE"/>
          </w:rPr>
          <w:rPr>
            <w:color w:val="0000EE"/>
            <w:u w:val="single"/>
          </w:rPr>
          <w:t>٢٢: ٩، ١٨</w:t>
        </w:r>
      </w:hyperlink>
      <w:r>
        <w:rPr>
          <w:lang w:val="ar_AE" w:bidi="ar_AE"/>
        </w:rPr>
        <w:t>)، مع أنَّه لم يَدَّعِ أبدًا هذا اللقب بشكل مباشر.</w:t>
      </w:r>
    </w:p>
    <w:p>
      <w:pPr>
        <w:pStyle w:val="Heading3"/>
        <w:bidi/>
      </w:pPr>
      <w:r>
        <w:rPr>
          <w:lang w:val="ar_AE" w:bidi="ar_AE"/>
        </w:rPr>
        <w:t>دور النَّبِيّ المسيحيّ</w:t>
      </w:r>
    </w:p>
    <w:p>
      <w:pPr>
        <w:bidi/>
      </w:pPr>
      <w:r>
        <w:rPr>
          <w:lang w:val="ar_AE" w:bidi="ar_AE"/>
        </w:rPr>
      </w:r>
      <w:r>
        <w:rPr>
          <w:lang w:val="ar_AE" w:bidi="ar_AE"/>
        </w:rPr>
        <w:t>كان الأنبياء المسيحيُّون قادةً في الجماعات المسيحيَّة الأولى (</w:t>
      </w:r>
      <w:hyperlink r:id="rId295">
        <w:r>
          <w:rPr>
            <w:lang w:val="ar_AE" w:bidi="ar_AE"/>
          </w:rPr>
          <w:rPr>
            <w:color w:val="0000EE"/>
            <w:u w:val="single"/>
          </w:rPr>
          <w:t>١ كورنثوس ١٢: ٢٨</w:t>
        </w:r>
      </w:hyperlink>
      <w:r>
        <w:rPr>
          <w:lang w:val="ar_AE" w:bidi="ar_AE"/>
        </w:rPr>
        <w:t xml:space="preserve">؛ </w:t>
      </w:r>
      <w:hyperlink r:id="rId297">
        <w:r>
          <w:rPr>
            <w:lang w:val="ar_AE" w:bidi="ar_AE"/>
          </w:rPr>
          <w:rPr>
            <w:color w:val="0000EE"/>
            <w:u w:val="single"/>
          </w:rPr>
          <w:t>أفسس ٤: ١١</w:t>
        </w:r>
      </w:hyperlink>
      <w:r>
        <w:rPr>
          <w:lang w:val="ar_AE" w:bidi="ar_AE"/>
        </w:rPr>
        <w:t>) مارسوا موهبتهم [النَّبَوِيَّة] في اجتماعات الكنيسة (</w:t>
      </w:r>
      <w:hyperlink r:id="rId305">
        <w:r>
          <w:rPr>
            <w:lang w:val="ar_AE" w:bidi="ar_AE"/>
          </w:rPr>
          <w:rPr>
            <w:color w:val="0000EE"/>
            <w:u w:val="single"/>
          </w:rPr>
          <w:t>أعمال الرُّسُل ١٣: ١–٣</w:t>
        </w:r>
      </w:hyperlink>
      <w:r>
        <w:rPr>
          <w:lang w:val="ar_AE" w:bidi="ar_AE"/>
        </w:rPr>
        <w:t xml:space="preserve">؛ </w:t>
      </w:r>
      <w:hyperlink r:id="rId298">
        <w:r>
          <w:rPr>
            <w:lang w:val="ar_AE" w:bidi="ar_AE"/>
          </w:rPr>
          <w:rPr>
            <w:color w:val="0000EE"/>
            <w:u w:val="single"/>
          </w:rPr>
          <w:t>١١: ٢٧–٢٨</w:t>
        </w:r>
      </w:hyperlink>
      <w:r>
        <w:rPr>
          <w:lang w:val="ar_AE" w:bidi="ar_AE"/>
        </w:rPr>
        <w:t xml:space="preserve">؛ </w:t>
      </w:r>
      <w:hyperlink r:id="rId306">
        <w:r>
          <w:rPr>
            <w:lang w:val="ar_AE" w:bidi="ar_AE"/>
          </w:rPr>
          <w:rPr>
            <w:color w:val="0000EE"/>
            <w:u w:val="single"/>
          </w:rPr>
          <w:t>١ كورنثوس ١٢–١٤</w:t>
        </w:r>
      </w:hyperlink>
      <w:r>
        <w:rPr>
          <w:lang w:val="ar_AE" w:bidi="ar_AE"/>
        </w:rPr>
        <w:t xml:space="preserve">؛ </w:t>
      </w:r>
      <w:hyperlink r:id="rId307">
        <w:r>
          <w:rPr>
            <w:lang w:val="ar_AE" w:bidi="ar_AE"/>
          </w:rPr>
          <w:rPr>
            <w:color w:val="0000EE"/>
            <w:u w:val="single"/>
          </w:rPr>
          <w:t>رؤيا ١: ١٠</w:t>
        </w:r>
      </w:hyperlink>
      <w:r>
        <w:rPr>
          <w:lang w:val="ar_AE" w:bidi="ar_AE"/>
        </w:rPr>
        <w:t>). نظرًا لأنَّ روح الله كان نَشِطًا بشكل خاص في العبادة المسيحيَّة؛ كانت النُّبُوَّة وسيلة رئيسيَّة يتواصل بها الله مع شعبه. مثل الرُّسُل والمُعَلِّمين، لم يَشغَل الأنبياء مناصب في جماعات مَحَلِّيَّة مثل الأساقفة والشيوخ والشمامسة، وإنَّما كانوا يُختَارون، لا بواسطة جماعات فرديَّة، بل بواسطة تكليف إلهي؛ لذلك كانوا يُكرَمون ويُقبَلون في كُلِّ الجماعات المَحَلِّيَّة.</w:t>
      </w:r>
    </w:p>
    <w:p>
      <w:pPr>
        <w:bidi/>
      </w:pPr>
      <w:r>
        <w:rPr>
          <w:lang w:val="ar_AE" w:bidi="ar_AE"/>
        </w:rPr>
      </w:r>
      <w:r>
        <w:rPr>
          <w:lang w:val="ar_AE" w:bidi="ar_AE"/>
        </w:rPr>
        <w:t>كان الأنبياء المسيحيُّون الأوائل مُتَجَوِّلين ومُستَقِرِّين على السَّواء. يبدو أنَّ الأنبياء المُتَجَوِّلين [الذين يسافرون من مكان إلى آخر] كانوا منتشرين في سورِيَّة فلسطين وآسيا الصغرى أكثر من الكنائس الأوروبيَّة.</w:t>
      </w:r>
    </w:p>
    <w:p>
      <w:pPr>
        <w:pStyle w:val="Heading4"/>
        <w:bidi/>
      </w:pPr>
      <w:r>
        <w:rPr>
          <w:lang w:val="ar_AE" w:bidi="ar_AE"/>
        </w:rPr>
        <w:t>وظيفة النُّبُوَّة</w:t>
      </w:r>
    </w:p>
    <w:p>
      <w:pPr>
        <w:bidi/>
      </w:pPr>
      <w:r>
        <w:rPr>
          <w:lang w:val="ar_AE" w:bidi="ar_AE"/>
        </w:rPr>
      </w:r>
      <w:r>
        <w:rPr>
          <w:lang w:val="ar_AE" w:bidi="ar_AE"/>
        </w:rPr>
        <w:t xml:space="preserve">يقول بولس إنَّ الغرض المركزي للنُّبُوَّة (كما هو الحال مع كل المواهب الروحيَّة الأخرى) هو بُنْيَان الكنيسة. تقول </w:t>
      </w:r>
      <w:hyperlink r:id="rId308">
        <w:r>
          <w:rPr>
            <w:lang w:val="ar_AE" w:bidi="ar_AE"/>
          </w:rPr>
          <w:rPr>
            <w:color w:val="0000EE"/>
            <w:u w:val="single"/>
          </w:rPr>
          <w:t>1 كورنثوس 14: 3</w:t>
        </w:r>
      </w:hyperlink>
      <w:r>
        <w:rPr>
          <w:lang w:val="ar_AE" w:bidi="ar_AE"/>
        </w:rPr>
        <w:t xml:space="preserve">: "وَأَمَّا مَنْ يَتَنَبَّأُ، فَيُكَلِّمُ ٱلنَّاسَ بِبُنْيَانٍ وَوَعْظٍ وَتَسْلِيَةٍ"، ومرَّةً أخرى، في </w:t>
      </w:r>
      <w:hyperlink r:id="rId309">
        <w:r>
          <w:rPr>
            <w:lang w:val="ar_AE" w:bidi="ar_AE"/>
          </w:rPr>
          <w:rPr>
            <w:color w:val="0000EE"/>
            <w:u w:val="single"/>
          </w:rPr>
          <w:t>1 كورنثوس 14: 4</w:t>
        </w:r>
      </w:hyperlink>
      <w:r>
        <w:rPr>
          <w:lang w:val="ar_AE" w:bidi="ar_AE"/>
        </w:rPr>
        <w:t>، يُوضِح بولس أنَّ "مَنْ يَتَكَلَّمُ بِلِسَانٍ يَبْنِي نَفْسَهُ، وَأَمَّا مَنْ يَتَنَبَّأُ فَيَبْنِي ٱلْكَنِيسَةَ". ناقش بولس موضوع المواهب الروحيَّة، خاصَّةً النُّبُوَّة والتَّكَلُّم بالألسنة؛ لأنَّ أهل كورنثوس بالغوا في التركيز على التَّكَلُّم بالألسنة. لم يعترض بولس على التَّكَلُّّم بالألسنة (</w:t>
      </w:r>
      <w:hyperlink r:id="rId310">
        <w:r>
          <w:rPr>
            <w:lang w:val="ar_AE" w:bidi="ar_AE"/>
          </w:rPr>
          <w:rPr>
            <w:color w:val="0000EE"/>
            <w:u w:val="single"/>
          </w:rPr>
          <w:t>1 كورنثوس 14: 18، 39</w:t>
        </w:r>
      </w:hyperlink>
      <w:r>
        <w:rPr>
          <w:lang w:val="ar_AE" w:bidi="ar_AE"/>
        </w:rPr>
        <w:t>)، لكنَّه أشار إلى أنَّ الكنيسة لا يمكن أن تُبنَى بها لأنَّها غير مفهومة عمومًا، أمَّا النُّبُوَّة، والتي تتكوَّن من كلام مفهوم مُوحًى به من الروح القدس، فتُساهِم في البُنيَان والوعظ [التشجيع] والتَّسلِيَة [التعزية] المُشتَرَكين لكُلِّ الحاضرين (</w:t>
      </w:r>
      <w:hyperlink r:id="rId311">
        <w:r>
          <w:rPr>
            <w:lang w:val="ar_AE" w:bidi="ar_AE"/>
          </w:rPr>
          <w:rPr>
            <w:color w:val="0000EE"/>
            <w:u w:val="single"/>
          </w:rPr>
          <w:t>1 كورنثوس 14: 20–25، 39</w:t>
        </w:r>
      </w:hyperlink>
      <w:r>
        <w:rPr>
          <w:lang w:val="ar_AE" w:bidi="ar_AE"/>
        </w:rPr>
        <w:t>).</w:t>
      </w:r>
    </w:p>
    <w:p>
      <w:pPr>
        <w:pStyle w:val="Heading4"/>
        <w:bidi/>
      </w:pPr>
      <w:r>
        <w:rPr>
          <w:lang w:val="ar_AE" w:bidi="ar_AE"/>
        </w:rPr>
        <w:t>مُحتَوَى النُّبُوَّة المسيحيَّة</w:t>
      </w:r>
    </w:p>
    <w:p>
      <w:pPr>
        <w:bidi/>
      </w:pPr>
      <w:r>
        <w:rPr>
          <w:lang w:val="ar_AE" w:bidi="ar_AE"/>
        </w:rPr>
      </w:r>
      <w:r>
        <w:rPr>
          <w:lang w:val="ar_AE" w:bidi="ar_AE"/>
        </w:rPr>
        <w:t>لا نعرف سوى القليل عن مُحتَوَى النُّبُوَّات المُعطَاة في كنيسة القرن الأوَّل. قَدَّمَت النُّبُوَّات أحيانًا إرشادًا إلهيًّا في اتِّخاذ قرارات مُهِمَّة في المسيحيَّة الأولى، فمن خلال رسالة نَبَوِيَّة، اُخْتِيرَ بولس وبرنابا لمُهِمَّة مُحَدَّدة (</w:t>
      </w:r>
      <w:hyperlink r:id="rId305">
        <w:r>
          <w:rPr>
            <w:lang w:val="ar_AE" w:bidi="ar_AE"/>
          </w:rPr>
          <w:rPr>
            <w:color w:val="0000EE"/>
            <w:u w:val="single"/>
          </w:rPr>
          <w:t>أعمال الرُّسُل 13: 1–3</w:t>
        </w:r>
      </w:hyperlink>
      <w:r>
        <w:rPr>
          <w:lang w:val="ar_AE" w:bidi="ar_AE"/>
        </w:rPr>
        <w:t xml:space="preserve">؛ قارِنْ </w:t>
      </w:r>
      <w:hyperlink r:id="rId312">
        <w:r>
          <w:rPr>
            <w:lang w:val="ar_AE" w:bidi="ar_AE"/>
          </w:rPr>
          <w:rPr>
            <w:color w:val="0000EE"/>
            <w:u w:val="single"/>
          </w:rPr>
          <w:t>1 تيموثاوس 1: 18</w:t>
        </w:r>
      </w:hyperlink>
      <w:r>
        <w:rPr>
          <w:lang w:val="ar_AE" w:bidi="ar_AE"/>
        </w:rPr>
        <w:t xml:space="preserve">؛ </w:t>
      </w:r>
      <w:hyperlink r:id="rId313">
        <w:r>
          <w:rPr>
            <w:lang w:val="ar_AE" w:bidi="ar_AE"/>
          </w:rPr>
          <w:rPr>
            <w:color w:val="0000EE"/>
            <w:u w:val="single"/>
          </w:rPr>
          <w:t>4: 14</w:t>
        </w:r>
      </w:hyperlink>
      <w:r>
        <w:rPr>
          <w:lang w:val="ar_AE" w:bidi="ar_AE"/>
        </w:rPr>
        <w:t>)، ومن خلال نُبُوَّةٍ على الأرجح، مُنِعَ بولس وتيموثاوس من التبشير بالإنجيل في آسيا (</w:t>
      </w:r>
      <w:hyperlink r:id="rId314">
        <w:r>
          <w:rPr>
            <w:lang w:val="ar_AE" w:bidi="ar_AE"/>
          </w:rPr>
          <w:rPr>
            <w:color w:val="0000EE"/>
            <w:u w:val="single"/>
          </w:rPr>
          <w:t>أعمال الرُّسُل 16: 6</w:t>
        </w:r>
      </w:hyperlink>
      <w:r>
        <w:rPr>
          <w:lang w:val="ar_AE" w:bidi="ar_AE"/>
        </w:rPr>
        <w:t xml:space="preserve">)، وبالمثل، منعهما روح يسوع من الذهاب إلى بِثِينِيَّةَ (آية </w:t>
      </w:r>
      <w:hyperlink r:id="rId315">
        <w:r>
          <w:rPr>
            <w:lang w:val="ar_AE" w:bidi="ar_AE"/>
          </w:rPr>
          <w:rPr>
            <w:color w:val="0000EE"/>
            <w:u w:val="single"/>
          </w:rPr>
          <w:t>7</w:t>
        </w:r>
      </w:hyperlink>
      <w:r>
        <w:rPr>
          <w:lang w:val="ar_AE" w:bidi="ar_AE"/>
        </w:rPr>
        <w:t>).</w:t>
      </w:r>
    </w:p>
    <w:p>
      <w:pPr>
        <w:bidi/>
      </w:pPr>
      <w:r>
        <w:rPr>
          <w:lang w:val="ar_AE" w:bidi="ar_AE"/>
        </w:rPr>
      </w:r>
      <w:r>
        <w:rPr>
          <w:lang w:val="ar_AE" w:bidi="ar_AE"/>
        </w:rPr>
        <w:t>رُبَّما يكون أكثر استخدام للنُّبُوَّة هو التَّنَبُّؤ بالمستقبل، فَقَدْ تَنَبَّأ أَغَابُوسُ بمجاعة عالميَّة (</w:t>
      </w:r>
      <w:hyperlink r:id="rId316">
        <w:r>
          <w:rPr>
            <w:lang w:val="ar_AE" w:bidi="ar_AE"/>
          </w:rPr>
          <w:rPr>
            <w:color w:val="0000EE"/>
            <w:u w:val="single"/>
          </w:rPr>
          <w:t>11: 28</w:t>
        </w:r>
      </w:hyperlink>
      <w:r>
        <w:rPr>
          <w:lang w:val="ar_AE" w:bidi="ar_AE"/>
        </w:rPr>
        <w:t>) وباعتقال بولس الوشيك (</w:t>
      </w:r>
      <w:hyperlink r:id="rId317">
        <w:r>
          <w:rPr>
            <w:lang w:val="ar_AE" w:bidi="ar_AE"/>
          </w:rPr>
          <w:rPr>
            <w:color w:val="0000EE"/>
            <w:u w:val="single"/>
          </w:rPr>
          <w:t>21: 11</w:t>
        </w:r>
      </w:hyperlink>
      <w:r>
        <w:rPr>
          <w:lang w:val="ar_AE" w:bidi="ar_AE"/>
        </w:rPr>
        <w:t>)، وكان أنبياء آخرون قد تَنَبَّأوا أيضًا بِسَجْنِهِ الوشيك (</w:t>
      </w:r>
      <w:hyperlink r:id="rId318">
        <w:r>
          <w:rPr>
            <w:lang w:val="ar_AE" w:bidi="ar_AE"/>
          </w:rPr>
          <w:rPr>
            <w:color w:val="0000EE"/>
            <w:u w:val="single"/>
          </w:rPr>
          <w:t>20: 23</w:t>
        </w:r>
      </w:hyperlink>
      <w:r>
        <w:rPr>
          <w:lang w:val="ar_AE" w:bidi="ar_AE"/>
        </w:rPr>
        <w:t>). النُّبُوَّات الموجودة في سِفْر رؤيا يوحنَّا مُوَجَّهة جميعًا نحو الأحداث المستقبليَّة التي سوف تَتَكَشَّف تدريجيًّا في الأيام الأخيرة، ومع ذلك فإنَّ الغرض من نُبُوَّة يوحنَّا التفصيليَّة ليس إرضاء فضول جمهوره بل بالأحرى تعزيتهم وتشجيعهم وَهُمْ يَمُرُّون بالاضطهاد.</w:t>
      </w:r>
    </w:p>
    <w:p>
      <w:pPr>
        <w:pStyle w:val="Heading4"/>
        <w:bidi/>
      </w:pPr>
      <w:r>
        <w:rPr>
          <w:lang w:val="ar_AE" w:bidi="ar_AE"/>
        </w:rPr>
        <w:t>شكل النُّبُوَّة المسيحيَّة</w:t>
      </w:r>
    </w:p>
    <w:p>
      <w:pPr>
        <w:bidi/>
      </w:pPr>
      <w:r>
        <w:rPr>
          <w:lang w:val="ar_AE" w:bidi="ar_AE"/>
        </w:rPr>
      </w:r>
      <w:r>
        <w:rPr>
          <w:lang w:val="ar_AE" w:bidi="ar_AE"/>
        </w:rPr>
        <w:t>بخلاف أنبياء العهد القديم، لم يُقَدِّم الأنبياء المسيحيُّون رسالتهم دائمًا في شكل خطاب مباشر من الله أو يسوع. هناك مُؤَشِّرات رسميَّة قليلة، إنْ وُجِدَتْ، على وجود خطاب نَبَوِيّ في الأدب المسيحي المُبَكِّر. يُعَدُّ سفر الرؤيا استثناءً ملحوظًا.</w:t>
      </w:r>
    </w:p>
    <w:p>
      <w:pPr>
        <w:bidi/>
      </w:pPr>
      <w:r>
        <w:rPr>
          <w:lang w:val="ar_AE" w:bidi="ar_AE"/>
        </w:rPr>
      </w:r>
      <w:r>
        <w:rPr>
          <w:i/>
          <w:lang w:val="ar_AE" w:bidi="ar_AE"/>
        </w:rPr>
        <w:t>اُنْظُرْ أيضًا</w:t>
      </w:r>
      <w:r>
        <w:rPr>
          <w:lang w:val="ar_AE" w:bidi="ar_AE"/>
        </w:rPr>
        <w:t xml:space="preserve">: </w:t>
      </w:r>
      <w:r>
        <w:rPr>
          <w:lang w:val="ar_AE" w:bidi="ar_AE"/>
        </w:rPr>
        <w:t>أحلام</w:t>
      </w:r>
      <w:r>
        <w:rPr>
          <w:lang w:val="ar_AE" w:bidi="ar_AE"/>
        </w:rPr>
        <w:t xml:space="preserve">؛ </w:t>
      </w:r>
      <w:r>
        <w:rPr>
          <w:lang w:val="ar_AE" w:bidi="ar_AE"/>
        </w:rPr>
        <w:t>وَحْي</w:t>
      </w:r>
      <w:r>
        <w:rPr>
          <w:lang w:val="ar_AE" w:bidi="ar_AE"/>
        </w:rPr>
        <w:t xml:space="preserve">؛ </w:t>
      </w:r>
      <w:r>
        <w:rPr>
          <w:lang w:val="ar_AE" w:bidi="ar_AE"/>
        </w:rPr>
        <w:t>وَعْد</w:t>
      </w:r>
      <w:r>
        <w:rPr>
          <w:lang w:val="ar_AE" w:bidi="ar_AE"/>
        </w:rPr>
        <w:t xml:space="preserve">؛ </w:t>
      </w:r>
      <w:r>
        <w:rPr>
          <w:lang w:val="ar_AE" w:bidi="ar_AE"/>
        </w:rPr>
        <w:t>نَبِيّ، نَبِيَّة</w:t>
      </w:r>
      <w:r>
        <w:rPr>
          <w:lang w:val="ar_AE" w:bidi="ar_AE"/>
        </w:rPr>
        <w:t xml:space="preserve">؛ </w:t>
      </w:r>
      <w:r>
        <w:rPr>
          <w:lang w:val="ar_AE" w:bidi="ar_AE"/>
        </w:rPr>
        <w:t>أنبياء كَذَبَة</w:t>
      </w:r>
      <w:r>
        <w:rPr>
          <w:lang w:val="ar_AE" w:bidi="ar_AE"/>
        </w:rPr>
        <w:t xml:space="preserve">؛ </w:t>
      </w:r>
      <w:r>
        <w:rPr>
          <w:lang w:val="ar_AE" w:bidi="ar_AE"/>
        </w:rPr>
        <w:t>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النَّدَى</w:t>
      </w:r>
      <w:r>
        <w:rPr>
          <w:lang w:val="ar_AE" w:bidi="ar_AE"/>
        </w:rPr>
      </w:r>
    </w:p>
    <w:p>
      <w:pPr>
        <w:pStyle w:val="Heading2"/>
        <w:bidi/>
      </w:pPr>
      <w:r>
        <w:rPr>
          <w:lang w:val="ar_AE" w:bidi="ar_AE"/>
        </w:rPr>
        <w:t>النَّدَى</w:t>
      </w:r>
    </w:p>
    <w:p>
      <w:pPr>
        <w:bidi/>
      </w:pPr>
      <w:r>
        <w:rPr>
          <w:lang w:val="ar_AE" w:bidi="ar_AE"/>
        </w:rPr>
      </w:r>
      <w:r>
        <w:rPr>
          <w:lang w:val="ar_AE" w:bidi="ar_AE"/>
        </w:rPr>
        <w:t>رطوبة متكثفة من الهواء الدافئ في ليلة باردة، وعادة ما يوجد على هيئة قطرات صغيرة على الأسطح في صباح اليوم التالي. كان النَّدَى مصدرًا مهمًا للرطوبة لشعوب الشرق القديم، حيث يعوض بعض الرطوبة المفقودة خلال الأيام الحارة في تلك المنطقة. كان مهمًا لنمو النباتات ولحصاد وفير (</w:t>
      </w:r>
      <w:hyperlink r:id="rId319">
        <w:r>
          <w:rPr>
            <w:lang w:val="ar_AE" w:bidi="ar_AE"/>
          </w:rPr>
          <w:rPr>
            <w:color w:val="0000EE"/>
            <w:u w:val="single"/>
          </w:rPr>
          <w:t>حجي 1: 10</w:t>
        </w:r>
      </w:hyperlink>
      <w:r>
        <w:rPr>
          <w:lang w:val="ar_AE" w:bidi="ar_AE"/>
        </w:rPr>
        <w:t>). في الكتاب المقدَّس، يُذكر أنَّ للنَّدَى والمطر معًا أهمية كبيرة (</w:t>
      </w:r>
      <w:hyperlink r:id="rId320">
        <w:r>
          <w:rPr>
            <w:lang w:val="ar_AE" w:bidi="ar_AE"/>
          </w:rPr>
          <w:rPr>
            <w:color w:val="0000EE"/>
            <w:u w:val="single"/>
          </w:rPr>
          <w:t>1 ملوك 17: 1</w:t>
        </w:r>
      </w:hyperlink>
      <w:r>
        <w:rPr>
          <w:lang w:val="ar_AE" w:bidi="ar_AE"/>
        </w:rPr>
        <w:t>). خلال الخروج، كان النَّدَى مصدرًا للغذاء (</w:t>
      </w:r>
      <w:hyperlink r:id="rId321">
        <w:r>
          <w:rPr>
            <w:lang w:val="ar_AE" w:bidi="ar_AE"/>
          </w:rPr>
          <w:rPr>
            <w:color w:val="0000EE"/>
            <w:u w:val="single"/>
          </w:rPr>
          <w:t>خروج 16: 13–21؛</w:t>
        </w:r>
      </w:hyperlink>
      <w:r>
        <w:rPr>
          <w:lang w:val="ar_AE" w:bidi="ar_AE"/>
        </w:rPr>
        <w:t xml:space="preserve"> </w:t>
      </w:r>
      <w:hyperlink r:id="rId322">
        <w:r>
          <w:rPr>
            <w:lang w:val="ar_AE" w:bidi="ar_AE"/>
          </w:rPr>
          <w:rPr>
            <w:color w:val="0000EE"/>
            <w:u w:val="single"/>
          </w:rPr>
          <w:t>عدد 11: 9</w:t>
        </w:r>
      </w:hyperlink>
      <w:r>
        <w:rPr>
          <w:lang w:val="ar_AE" w:bidi="ar_AE"/>
        </w:rPr>
        <w:t>). بشكل مجازي، كان "النَّدَى" يُستخدم أحيانًا رمزًا للبركة؛ على سبيل المثال، بارك إِسْحَاق يَعْقُوب بأن طلب أن يعطيه الله من"</w:t>
      </w:r>
      <w:r>
        <w:rPr>
          <w:lang w:val="ar_AE" w:bidi="ar_AE"/>
        </w:rPr>
        <w:t>نَدَى السَّمَاء</w:t>
      </w:r>
      <w:r>
        <w:rPr>
          <w:lang w:val="ar_AE" w:bidi="ar_AE"/>
        </w:rPr>
        <w:t>" (</w:t>
      </w:r>
      <w:hyperlink r:id="rId323">
        <w:r>
          <w:rPr>
            <w:lang w:val="ar_AE" w:bidi="ar_AE"/>
          </w:rPr>
          <w:rPr>
            <w:color w:val="0000EE"/>
            <w:u w:val="single"/>
          </w:rPr>
          <w:t>تكوين 27: 28؛</w:t>
        </w:r>
      </w:hyperlink>
      <w:r>
        <w:rPr>
          <w:lang w:val="ar_AE" w:bidi="ar_AE"/>
        </w:rPr>
        <w:t xml:space="preserve"> قارن </w:t>
      </w:r>
      <w:hyperlink r:id="rId324">
        <w:r>
          <w:rPr>
            <w:lang w:val="ar_AE" w:bidi="ar_AE"/>
          </w:rPr>
          <w:rPr>
            <w:color w:val="0000EE"/>
            <w:u w:val="single"/>
          </w:rPr>
          <w:t>تثنية 33: 13؛</w:t>
        </w:r>
      </w:hyperlink>
      <w:r>
        <w:rPr>
          <w:lang w:val="ar_AE" w:bidi="ar_AE"/>
        </w:rPr>
        <w:t xml:space="preserve"> </w:t>
      </w:r>
      <w:hyperlink r:id="rId325">
        <w:r>
          <w:rPr>
            <w:lang w:val="ar_AE" w:bidi="ar_AE"/>
          </w:rPr>
          <w:rPr>
            <w:color w:val="0000EE"/>
            <w:u w:val="single"/>
          </w:rPr>
          <w:t>ميخا 5: 7</w:t>
        </w:r>
      </w:hyperlink>
      <w:r>
        <w:rPr>
          <w:lang w:val="ar_AE" w:bidi="ar_AE"/>
        </w:rPr>
        <w:t>). وكان النَّدَى أيضًا رمزًا للانتعاش أو التجديد أو الازدهار (</w:t>
      </w:r>
      <w:hyperlink r:id="rId326">
        <w:r>
          <w:rPr>
            <w:lang w:val="ar_AE" w:bidi="ar_AE"/>
          </w:rPr>
          <w:rPr>
            <w:color w:val="0000EE"/>
            <w:u w:val="single"/>
          </w:rPr>
          <w:t>أيوب 29: 19؛</w:t>
        </w:r>
      </w:hyperlink>
      <w:r>
        <w:rPr>
          <w:lang w:val="ar_AE" w:bidi="ar_AE"/>
        </w:rPr>
        <w:t xml:space="preserve"> </w:t>
      </w:r>
      <w:hyperlink r:id="rId327">
        <w:r>
          <w:rPr>
            <w:lang w:val="ar_AE" w:bidi="ar_AE"/>
          </w:rPr>
          <w:rPr>
            <w:color w:val="0000EE"/>
            <w:u w:val="single"/>
          </w:rPr>
          <w:t>هوشع 14: 5</w:t>
        </w:r>
      </w:hyperlink>
      <w:r>
        <w:rPr>
          <w:lang w:val="ar_AE" w:bidi="ar_AE"/>
        </w:rPr>
        <w:t>). كان يُقال إنَّ رضوان الملك مثل النَّدَى على العُشب (</w:t>
      </w:r>
      <w:hyperlink r:id="rId328">
        <w:r>
          <w:rPr>
            <w:lang w:val="ar_AE" w:bidi="ar_AE"/>
          </w:rPr>
          <w:rPr>
            <w:color w:val="0000EE"/>
            <w:u w:val="single"/>
          </w:rPr>
          <w:t>أمثال 19: 12</w:t>
        </w:r>
      </w:hyperlink>
      <w:r>
        <w:rPr>
          <w:lang w:val="ar_AE" w:bidi="ar_AE"/>
        </w:rPr>
        <w:t>). يمكن أن يشير النَّدَى إلى التسلل، حيث يأتي بصمت في الليل (</w:t>
      </w:r>
      <w:hyperlink r:id="rId329">
        <w:r>
          <w:rPr>
            <w:lang w:val="ar_AE" w:bidi="ar_AE"/>
          </w:rPr>
          <w:rPr>
            <w:color w:val="0000EE"/>
            <w:u w:val="single"/>
          </w:rPr>
          <w:t>2 صموئيل 17: 12</w:t>
        </w:r>
      </w:hyperlink>
      <w:r>
        <w:rPr>
          <w:lang w:val="ar_AE" w:bidi="ar_AE"/>
        </w:rPr>
        <w:t>)؛ كما صوَّر أيضًا الظروف التي يمكن أن تتغير بسرعة، حيث يتبخر بسرعة في الصباح (</w:t>
      </w:r>
      <w:hyperlink r:id="rId330">
        <w:r>
          <w:rPr>
            <w:lang w:val="ar_AE" w:bidi="ar_AE"/>
          </w:rPr>
          <w:rPr>
            <w:color w:val="0000EE"/>
            <w:u w:val="single"/>
          </w:rPr>
          <w:t>هوشع 6: 4</w:t>
        </w:r>
      </w:hyperlink>
      <w:r>
        <w:rPr>
          <w:lang w:val="ar_AE" w:bidi="ar_AE"/>
        </w:rPr>
        <w:t>). يعلن داوُد في أحد مزاميره أنَّ الله سيجدد قوته مثل نَدى الصباح (</w:t>
      </w:r>
      <w:hyperlink r:id="rId331">
        <w:r>
          <w:rPr>
            <w:lang w:val="ar_AE" w:bidi="ar_AE"/>
          </w:rPr>
          <w:rPr>
            <w:color w:val="0000EE"/>
            <w:u w:val="single"/>
          </w:rPr>
          <w:t>مزمور 110: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النذر، النذور</w:t>
      </w:r>
      <w:r>
        <w:rPr>
          <w:lang w:val="ar_AE" w:bidi="ar_AE"/>
        </w:rPr>
      </w:r>
    </w:p>
    <w:p>
      <w:pPr>
        <w:bidi/>
      </w:pPr>
      <w:r>
        <w:rPr>
          <w:lang w:val="ar_AE" w:bidi="ar_AE"/>
        </w:rPr>
      </w:r>
      <w:r>
        <w:rPr>
          <w:lang w:val="ar_AE" w:bidi="ar_AE"/>
        </w:rPr>
        <w:t>وعود جادة أو وعود مقدمة لله. إن إصدار النذور لله هو ممارسة دينية ذكرها كثيرًا الكتاب المقدس. توجد معظم الشواهد عن النذور في العهد القديم، خاصة في المزامير، لكن هناك القليل منها في العهد الجديد.</w:t>
      </w:r>
    </w:p>
    <w:p>
      <w:pPr>
        <w:bidi/>
      </w:pPr>
      <w:r>
        <w:rPr>
          <w:lang w:val="ar_AE" w:bidi="ar_AE"/>
        </w:rPr>
      </w:r>
      <w:r>
        <w:rPr>
          <w:lang w:val="ar_AE" w:bidi="ar_AE"/>
        </w:rPr>
        <w:t xml:space="preserve">بخلاف تقديم العشور، والذبائح والتقدمات، وحفظ السبت، والختان، لم يكن النذر وصية في الناموس الموسوي. على سبيل المثال، يقول </w:t>
      </w:r>
      <w:hyperlink r:id="rId332">
        <w:r>
          <w:rPr>
            <w:lang w:val="ar_AE" w:bidi="ar_AE"/>
          </w:rPr>
          <w:rPr>
            <w:color w:val="0000EE"/>
            <w:u w:val="single"/>
          </w:rPr>
          <w:t>مزمور 50: 14</w:t>
        </w:r>
      </w:hyperlink>
      <w:r>
        <w:rPr>
          <w:lang w:val="ar_AE" w:bidi="ar_AE"/>
        </w:rPr>
        <w:t xml:space="preserve"> "اِذْبَحْ لِلهِ حَمْدًا، وَأَوْفِ ٱلْعَلِيَّ نُذُورَكَ". الأمر هو "الوفاء"، أي الحفاظ على وعد قد قُطع بالفعل أو تتميمه. لم يُعطَ أي أمر بتقديم مثل هذه الوعود في المقام الأول. إن الممارسة مقبولة ومنظمة لكن لا يُطالب بها.</w:t>
      </w:r>
    </w:p>
    <w:p>
      <w:pPr>
        <w:bidi/>
      </w:pPr>
      <w:r>
        <w:rPr>
          <w:lang w:val="ar_AE" w:bidi="ar_AE"/>
        </w:rPr>
      </w:r>
      <w:r>
        <w:rPr>
          <w:lang w:val="ar_AE" w:bidi="ar_AE"/>
        </w:rPr>
        <w:t xml:space="preserve">الغرض من النذر هو الفوز بنعمة مرغوب فيها من الرب، أو التعبير عن تقديرهم له لإنقاذه له من أمر ما أو التلقي بركة، أو ببساطة إثبات الإخلاص المطلق له عن طريق بعض الامتناع. كان تقدس المرء والانفصال للرب هما السمات الأساسية لنذر النذير. إن شمشون، وصموئيل، ويوحنا المعمدان هم الأمثلة الأكثر شهرة على الذين أخذوا هذا النوع من النذر. يصف </w:t>
      </w:r>
      <w:hyperlink r:id="rId333">
        <w:r>
          <w:rPr>
            <w:lang w:val="ar_AE" w:bidi="ar_AE"/>
          </w:rPr>
          <w:rPr>
            <w:color w:val="0000EE"/>
            <w:u w:val="single"/>
          </w:rPr>
          <w:t>عدد 6: 1–8</w:t>
        </w:r>
      </w:hyperlink>
      <w:r>
        <w:rPr>
          <w:lang w:val="ar_AE" w:bidi="ar_AE"/>
        </w:rPr>
        <w:t xml:space="preserve"> شروط هذا الالتزام، ويخبرنا المقطع </w:t>
      </w:r>
      <w:hyperlink r:id="rId334">
        <w:r>
          <w:rPr>
            <w:lang w:val="ar_AE" w:bidi="ar_AE"/>
          </w:rPr>
          <w:rPr>
            <w:color w:val="0000EE"/>
            <w:u w:val="single"/>
          </w:rPr>
          <w:t>13–21</w:t>
        </w:r>
      </w:hyperlink>
      <w:r>
        <w:rPr>
          <w:lang w:val="ar_AE" w:bidi="ar_AE"/>
        </w:rPr>
        <w:t xml:space="preserve"> كيفية التحرر من النذر. قد تأخذ النساء، وكذلك الرجال، هذا النذر بالانفصال (آية </w:t>
      </w:r>
      <w:hyperlink r:id="rId335">
        <w:r>
          <w:rPr>
            <w:lang w:val="ar_AE" w:bidi="ar_AE"/>
          </w:rPr>
          <w:rPr>
            <w:color w:val="0000EE"/>
            <w:u w:val="single"/>
          </w:rPr>
          <w:t>2</w:t>
        </w:r>
      </w:hyperlink>
      <w:r>
        <w:rPr>
          <w:lang w:val="ar_AE" w:bidi="ar_AE"/>
        </w:rPr>
        <w:t>)، الذي قد يكون لمدة محدودة. لقد تعهدت عشيرةُ الركابيين بالحياة النسكية والبدوية. إنهم يضعون مثالًا مقنعًا على الولاء لإله إسرائيل (</w:t>
      </w:r>
      <w:hyperlink r:id="rId336">
        <w:r>
          <w:rPr>
            <w:lang w:val="ar_AE" w:bidi="ar_AE"/>
          </w:rPr>
          <w:rPr>
            <w:color w:val="0000EE"/>
            <w:u w:val="single"/>
          </w:rPr>
          <w:t>إرميا 35</w:t>
        </w:r>
      </w:hyperlink>
      <w:r>
        <w:rPr>
          <w:lang w:val="ar_AE" w:bidi="ar_AE"/>
        </w:rPr>
        <w:t>).</w:t>
      </w:r>
    </w:p>
    <w:p>
      <w:pPr>
        <w:bidi/>
      </w:pPr>
      <w:r>
        <w:rPr>
          <w:lang w:val="ar_AE" w:bidi="ar_AE"/>
        </w:rPr>
      </w:r>
      <w:r>
        <w:rPr>
          <w:lang w:val="ar_AE" w:bidi="ar_AE"/>
        </w:rPr>
        <w:t>ومع ذلك، في كثير من الأحيان، كانت النذور تُؤخذ كنوع من المقايضات مع الله. في بيت إيل، وعد يعقوب الله بعبادة والتشيث إذا كان سيحميه ويمد احتياجاته (</w:t>
      </w:r>
      <w:hyperlink r:id="rId337">
        <w:r>
          <w:rPr>
            <w:lang w:val="ar_AE" w:bidi="ar_AE"/>
          </w:rPr>
          <w:rPr>
            <w:color w:val="0000EE"/>
            <w:u w:val="single"/>
          </w:rPr>
          <w:t>تكوين 28: 20–22</w:t>
        </w:r>
      </w:hyperlink>
      <w:r>
        <w:rPr>
          <w:lang w:val="ar_AE" w:bidi="ar_AE"/>
        </w:rPr>
        <w:t>). تعهدت حنَّة بأنه إذا أعطى الله لها ابنًا، فإنها ستعيده إلى الله (</w:t>
      </w:r>
      <w:hyperlink r:id="rId338">
        <w:r>
          <w:rPr>
            <w:lang w:val="ar_AE" w:bidi="ar_AE"/>
          </w:rPr>
          <w:rPr>
            <w:color w:val="0000EE"/>
            <w:u w:val="single"/>
          </w:rPr>
          <w:t>1 صموئيل 1: 11، 27–28</w:t>
        </w:r>
      </w:hyperlink>
      <w:r>
        <w:rPr>
          <w:lang w:val="ar_AE" w:bidi="ar_AE"/>
        </w:rPr>
        <w:t xml:space="preserve">). في المزامير، غالبًا ما يرتبط الوفاء بالنذور بتقديم الشكر للخلاص من الخطر أو الضيق (على سبيل المثال، </w:t>
      </w:r>
      <w:hyperlink r:id="rId339">
        <w:r>
          <w:rPr>
            <w:lang w:val="ar_AE" w:bidi="ar_AE"/>
          </w:rPr>
          <w:rPr>
            <w:color w:val="0000EE"/>
            <w:u w:val="single"/>
          </w:rPr>
          <w:t>مزمور 22: 24–25</w:t>
        </w:r>
      </w:hyperlink>
      <w:r>
        <w:rPr>
          <w:lang w:val="ar_AE" w:bidi="ar_AE"/>
        </w:rPr>
        <w:t xml:space="preserve">؛ </w:t>
      </w:r>
      <w:hyperlink r:id="rId340">
        <w:r>
          <w:rPr>
            <w:lang w:val="ar_AE" w:bidi="ar_AE"/>
          </w:rPr>
          <w:rPr>
            <w:color w:val="0000EE"/>
            <w:u w:val="single"/>
          </w:rPr>
          <w:t>56: 12–13</w:t>
        </w:r>
      </w:hyperlink>
      <w:r>
        <w:rPr>
          <w:lang w:val="ar_AE" w:bidi="ar_AE"/>
        </w:rPr>
        <w:t>).</w:t>
      </w:r>
    </w:p>
    <w:p>
      <w:pPr>
        <w:bidi/>
      </w:pPr>
      <w:r>
        <w:rPr>
          <w:lang w:val="ar_AE" w:bidi="ar_AE"/>
        </w:rPr>
      </w:r>
      <w:r>
        <w:rPr>
          <w:lang w:val="ar_AE" w:bidi="ar_AE"/>
        </w:rPr>
        <w:t>الأهم هو أنه بمجرد التعهد بالنذر، يكون الالتزام جديًا. إن الامتناع عن التعهد بأي نذر ليس خطية (</w:t>
      </w:r>
      <w:hyperlink r:id="rId341">
        <w:r>
          <w:rPr>
            <w:lang w:val="ar_AE" w:bidi="ar_AE"/>
          </w:rPr>
          <w:rPr>
            <w:color w:val="0000EE"/>
            <w:u w:val="single"/>
          </w:rPr>
          <w:t>تثنية 23: 22</w:t>
        </w:r>
      </w:hyperlink>
      <w:r>
        <w:rPr>
          <w:lang w:val="ar_AE" w:bidi="ar_AE"/>
        </w:rPr>
        <w:t>)، لكن بمجرد إعلانه، يجب حفظ النذر (</w:t>
      </w:r>
      <w:hyperlink r:id="rId342">
        <w:r>
          <w:rPr>
            <w:lang w:val="ar_AE" w:bidi="ar_AE"/>
          </w:rPr>
          <w:rPr>
            <w:color w:val="0000EE"/>
            <w:u w:val="single"/>
          </w:rPr>
          <w:t>تثنية 23: 21–23</w:t>
        </w:r>
      </w:hyperlink>
      <w:r>
        <w:rPr>
          <w:lang w:val="ar_AE" w:bidi="ar_AE"/>
        </w:rPr>
        <w:t xml:space="preserve">؛ انظر أيضًا </w:t>
      </w:r>
      <w:hyperlink r:id="rId343">
        <w:r>
          <w:rPr>
            <w:lang w:val="ar_AE" w:bidi="ar_AE"/>
          </w:rPr>
          <w:rPr>
            <w:color w:val="0000EE"/>
            <w:u w:val="single"/>
          </w:rPr>
          <w:t>عدد 30: 2</w:t>
        </w:r>
      </w:hyperlink>
      <w:r>
        <w:rPr>
          <w:lang w:val="ar_AE" w:bidi="ar_AE"/>
        </w:rPr>
        <w:t xml:space="preserve">؛ </w:t>
      </w:r>
      <w:hyperlink r:id="rId344">
        <w:r>
          <w:rPr>
            <w:lang w:val="ar_AE" w:bidi="ar_AE"/>
          </w:rPr>
          <w:rPr>
            <w:color w:val="0000EE"/>
            <w:u w:val="single"/>
          </w:rPr>
          <w:t>مقطع 5: 4–6</w:t>
        </w:r>
      </w:hyperlink>
      <w:r>
        <w:rPr>
          <w:lang w:val="ar_AE" w:bidi="ar_AE"/>
        </w:rPr>
        <w:t>).</w:t>
      </w:r>
    </w:p>
    <w:p>
      <w:pPr>
        <w:bidi/>
      </w:pPr>
      <w:r>
        <w:rPr>
          <w:lang w:val="ar_AE" w:bidi="ar_AE"/>
        </w:rPr>
      </w:r>
      <w:r>
        <w:rPr>
          <w:lang w:val="ar_AE" w:bidi="ar_AE"/>
        </w:rPr>
        <w:t>إن تعبير "النذر" يُذكر مرتين فحسب في العهد الجديد، كلاهما مرتبط بالرسول بولس (</w:t>
      </w:r>
      <w:hyperlink r:id="rId345">
        <w:r>
          <w:rPr>
            <w:lang w:val="ar_AE" w:bidi="ar_AE"/>
          </w:rPr>
          <w:rPr>
            <w:color w:val="0000EE"/>
            <w:u w:val="single"/>
          </w:rPr>
          <w:t>أعمال الرُّسُل 18: 18</w:t>
        </w:r>
      </w:hyperlink>
      <w:r>
        <w:rPr>
          <w:lang w:val="ar_AE" w:bidi="ar_AE"/>
        </w:rPr>
        <w:t xml:space="preserve">؛ </w:t>
      </w:r>
      <w:hyperlink r:id="rId346">
        <w:r>
          <w:rPr>
            <w:lang w:val="ar_AE" w:bidi="ar_AE"/>
          </w:rPr>
          <w:rPr>
            <w:color w:val="0000EE"/>
            <w:u w:val="single"/>
          </w:rPr>
          <w:t>21: 23–24</w:t>
        </w:r>
      </w:hyperlink>
      <w:r>
        <w:rPr>
          <w:lang w:val="ar_AE" w:bidi="ar_AE"/>
        </w:rPr>
        <w:t>). لكن المبدأ نفسه ينطوي على حالة كلمة "قربان" (</w:t>
      </w:r>
      <w:hyperlink r:id="rId347">
        <w:r>
          <w:rPr>
            <w:lang w:val="ar_AE" w:bidi="ar_AE"/>
          </w:rPr>
          <w:rPr>
            <w:color w:val="0000EE"/>
            <w:u w:val="single"/>
          </w:rPr>
          <w:t>مَرقُس 7: 11–13</w:t>
        </w:r>
      </w:hyperlink>
      <w:r>
        <w:rPr>
          <w:lang w:val="ar_AE" w:bidi="ar_AE"/>
        </w:rPr>
        <w:t xml:space="preserve">؛ قارن مع </w:t>
      </w:r>
      <w:hyperlink r:id="rId348">
        <w:r>
          <w:rPr>
            <w:lang w:val="ar_AE" w:bidi="ar_AE"/>
          </w:rPr>
          <w:rPr>
            <w:color w:val="0000EE"/>
            <w:u w:val="single"/>
          </w:rPr>
          <w:t>متَّى 15: 5–6</w:t>
        </w:r>
      </w:hyperlink>
      <w:r>
        <w:rPr>
          <w:lang w:val="ar_AE" w:bidi="ar_AE"/>
        </w:rPr>
        <w:t>). في هذين المقطعين وبخ الرب يسوع بشدة الذين قطعوا عهداً لأنه كان هروبًا -في محاولة استذكاء- من الوفاء بالالتزامات برعاية الوالدين المسنين. كان يقدم هدية نقدية في صورة "عطية" أو "تقدمة". لكن الرب يسوع أعلن أن الله لا يريد عطيَّة تهدف إلى حرمان شخص آخر.</w:t>
      </w:r>
    </w:p>
    <w:p>
      <w:pPr>
        <w:bidi/>
      </w:pPr>
      <w:r>
        <w:rPr>
          <w:lang w:val="ar_AE" w:bidi="ar_AE"/>
        </w:rPr>
      </w:r>
      <w:r>
        <w:rPr>
          <w:lang w:val="ar_AE" w:bidi="ar_AE"/>
        </w:rPr>
        <w:t>في حالة بولس، ربما يكون قد تعهد بنذوره لهدف واحد هو تجنب الاعتراضات التي إما أن اليهود المعادين وإما المتهودين المسيحيين لرفعه نير فرائض موسى منكواهل المؤمنين الأمميين. كان بولس في أورشليم تحت مراقبة شديدة من السلطات اليهودية. لقد جعل من ذلك نقطة للانضمام إلى أربعة مؤمنين يهود آخرين في الوفاء بالنذور في الهيكل. لكن هذا الإجراء أسيء فهمه من قبل أعدائه، الذين اتهموه بأنه كان يدخل الأمم إلى الهيكل المقدس.</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النَّرْجِسُ (نبات)</w:t>
      </w:r>
      <w:r>
        <w:rPr>
          <w:lang w:val="ar_AE" w:bidi="ar_AE"/>
        </w:rPr>
      </w:r>
    </w:p>
    <w:p>
      <w:pPr>
        <w:pStyle w:val="Heading2"/>
        <w:bidi/>
      </w:pPr>
      <w:r>
        <w:rPr>
          <w:b/>
          <w:lang w:val="ar_AE" w:bidi="ar_AE"/>
        </w:rPr>
        <w:t>النَّرْجِسُ</w:t>
      </w:r>
      <w:r>
        <w:rPr>
          <w:lang w:val="ar_AE" w:bidi="ar_AE"/>
        </w:rPr>
        <w:t>(نبات)</w:t>
      </w:r>
    </w:p>
    <w:p>
      <w:pPr>
        <w:bidi/>
      </w:pPr>
      <w:r>
        <w:rPr>
          <w:lang w:val="ar_AE" w:bidi="ar_AE"/>
        </w:rPr>
      </w:r>
      <w:r>
        <w:rPr>
          <w:lang w:val="ar_AE" w:bidi="ar_AE"/>
        </w:rPr>
        <w:t>نبات عطري ينمو بوفرة في سهول شارون (</w:t>
      </w:r>
      <w:hyperlink r:id="rId349">
        <w:r>
          <w:rPr>
            <w:lang w:val="ar_AE" w:bidi="ar_AE"/>
          </w:rPr>
          <w:rPr>
            <w:color w:val="0000EE"/>
            <w:u w:val="single"/>
          </w:rPr>
          <w:t>إشعياء 35: 1</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النزف</w:t>
      </w:r>
      <w:r>
        <w:rPr>
          <w:lang w:val="ar_AE" w:bidi="ar_AE"/>
        </w:rPr>
      </w:r>
    </w:p>
    <w:p>
      <w:pPr>
        <w:bidi/>
      </w:pPr>
      <w:r>
        <w:rPr>
          <w:lang w:val="ar_AE" w:bidi="ar_AE"/>
        </w:rPr>
      </w:r>
      <w:r>
        <w:rPr>
          <w:lang w:val="ar_AE" w:bidi="ar_AE"/>
        </w:rPr>
        <w:t>مرض في الدم، يأتي من أي جرح أو نزيف في الأنف (</w:t>
      </w:r>
      <w:hyperlink r:id="rId350">
        <w:r>
          <w:rPr>
            <w:lang w:val="ar_AE" w:bidi="ar_AE"/>
          </w:rPr>
          <w:rPr>
            <w:color w:val="0000EE"/>
            <w:u w:val="single"/>
          </w:rPr>
          <w:t>أمثال 30: 33</w:t>
        </w:r>
      </w:hyperlink>
      <w:r>
        <w:rPr>
          <w:lang w:val="ar_AE" w:bidi="ar_AE"/>
        </w:rPr>
        <w:t xml:space="preserve">). ومع ذلك، في الكتاب المقدس يُشير دائمًا إلى النزيف المهبلي. الشرائع المتعلقة بالحيض الطبيعي وغير الطبيعي موجودة في </w:t>
      </w:r>
      <w:hyperlink r:id="rId351">
        <w:r>
          <w:rPr>
            <w:lang w:val="ar_AE" w:bidi="ar_AE"/>
          </w:rPr>
          <w:rPr>
            <w:color w:val="0000EE"/>
            <w:u w:val="single"/>
          </w:rPr>
          <w:t>لاويين 15: 19–30</w:t>
        </w:r>
      </w:hyperlink>
      <w:r>
        <w:rPr>
          <w:lang w:val="ar_AE" w:bidi="ar_AE"/>
        </w:rPr>
        <w:t>. كانت المرأة التي لديها حيض طبيعي تُعد نجسة لمدة سبعة أيام، مع أي شيء يتلامس معها. إن المرأة التي نزفت أكثر من سبعة أيام كانت نجسة طالما أنها تنزف بالإضافة إلى سبعة أيام إضافية.</w:t>
      </w:r>
    </w:p>
    <w:p>
      <w:pPr>
        <w:bidi/>
      </w:pPr>
      <w:r>
        <w:rPr>
          <w:lang w:val="ar_AE" w:bidi="ar_AE"/>
        </w:rPr>
      </w:r>
      <w:r>
        <w:rPr>
          <w:lang w:val="ar_AE" w:bidi="ar_AE"/>
        </w:rPr>
        <w:t>كل الأناجيل باستثناء يوحنا تروي قصة الشفاء المعجزي الذي قام به يسوع للمرأة التي كانت تعاني من نزيف لمدة 12 عامًا (</w:t>
      </w:r>
      <w:hyperlink r:id="rId352">
        <w:r>
          <w:rPr>
            <w:lang w:val="ar_AE" w:bidi="ar_AE"/>
          </w:rPr>
          <w:rPr>
            <w:color w:val="0000EE"/>
            <w:u w:val="single"/>
          </w:rPr>
          <w:t>متى 9: 20–22</w:t>
        </w:r>
      </w:hyperlink>
      <w:r>
        <w:rPr>
          <w:lang w:val="ar_AE" w:bidi="ar_AE"/>
        </w:rPr>
        <w:t xml:space="preserve">؛ </w:t>
      </w:r>
      <w:hyperlink r:id="rId353">
        <w:r>
          <w:rPr>
            <w:lang w:val="ar_AE" w:bidi="ar_AE"/>
          </w:rPr>
          <w:rPr>
            <w:color w:val="0000EE"/>
            <w:u w:val="single"/>
          </w:rPr>
          <w:t>مرقس 5: 25–34</w:t>
        </w:r>
      </w:hyperlink>
      <w:r>
        <w:rPr>
          <w:lang w:val="ar_AE" w:bidi="ar_AE"/>
        </w:rPr>
        <w:t xml:space="preserve">؛ </w:t>
      </w:r>
      <w:hyperlink r:id="rId354">
        <w:r>
          <w:rPr>
            <w:lang w:val="ar_AE" w:bidi="ar_AE"/>
          </w:rPr>
          <w:rPr>
            <w:color w:val="0000EE"/>
            <w:u w:val="single"/>
          </w:rPr>
          <w:t>لوقا 8: 43–48</w:t>
        </w:r>
      </w:hyperlink>
      <w:r>
        <w:rPr>
          <w:lang w:val="ar_AE" w:bidi="ar_AE"/>
        </w:rPr>
        <w:t>). من خلال لمس ثوب الرب يسوع، كانت المرأة تنتهك في الواقع قوانين العهد القديم المتعلقة بالحيض وتجعل ثوب يسوع نجسًا (</w:t>
      </w:r>
      <w:hyperlink r:id="rId355">
        <w:r>
          <w:rPr>
            <w:lang w:val="ar_AE" w:bidi="ar_AE"/>
          </w:rPr>
          <w:rPr>
            <w:color w:val="0000EE"/>
            <w:u w:val="single"/>
          </w:rPr>
          <w:t>لاويين 15</w:t>
        </w:r>
      </w:hyperlink>
      <w:r>
        <w:rPr>
          <w:lang w:val="ar_AE" w:bidi="ar_AE"/>
        </w:rPr>
        <w:t>). إن شجاعتها وإيمانها بالرب يسوع قد شفياها.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النزل</w:t>
      </w:r>
      <w:r>
        <w:rPr>
          <w:lang w:val="ar_AE" w:bidi="ar_AE"/>
        </w:rPr>
      </w:r>
    </w:p>
    <w:p>
      <w:pPr>
        <w:bidi/>
      </w:pPr>
      <w:r>
        <w:rPr>
          <w:lang w:val="ar_AE" w:bidi="ar_AE"/>
        </w:rPr>
      </w:r>
      <w:r>
        <w:rPr>
          <w:lang w:val="ar_AE" w:bidi="ar_AE"/>
        </w:rPr>
        <w:t>مكان إقامة المسافرين.</w:t>
      </w:r>
    </w:p>
    <w:p>
      <w:pPr>
        <w:bidi/>
      </w:pPr>
      <w:r>
        <w:rPr>
          <w:lang w:val="ar_AE" w:bidi="ar_AE"/>
        </w:rPr>
      </w:r>
      <w:r>
        <w:rPr>
          <w:lang w:val="ar_AE" w:bidi="ar_AE"/>
        </w:rPr>
        <w:t>في العهد القديم، تظهر كلمة "نزل" ثلاث مرات (منزل في ترجمة البستاني فاندايك): مرتين في إشارة إلى الراحة الليلية لإخوة يوسف أثناء رحلاتهم بين مصر وكنعان (</w:t>
      </w:r>
      <w:hyperlink r:id="rId356">
        <w:r>
          <w:rPr>
            <w:lang w:val="ar_AE" w:bidi="ar_AE"/>
          </w:rPr>
          <w:rPr>
            <w:color w:val="0000EE"/>
            <w:u w:val="single"/>
          </w:rPr>
          <w:t>تكوين 42: 27</w:t>
        </w:r>
      </w:hyperlink>
      <w:r>
        <w:rPr>
          <w:lang w:val="ar_AE" w:bidi="ar_AE"/>
        </w:rPr>
        <w:t xml:space="preserve">؛ </w:t>
      </w:r>
      <w:hyperlink r:id="rId357">
        <w:r>
          <w:rPr>
            <w:lang w:val="ar_AE" w:bidi="ar_AE"/>
          </w:rPr>
          <w:rPr>
            <w:color w:val="0000EE"/>
            <w:u w:val="single"/>
          </w:rPr>
          <w:t>43: 21</w:t>
        </w:r>
      </w:hyperlink>
      <w:r>
        <w:rPr>
          <w:lang w:val="ar_AE" w:bidi="ar_AE"/>
        </w:rPr>
        <w:t>)، ومرة ​​واحدة في موقف مماثل عندما عاد موسى إلى مصر من مديان لقيادة بني إسرائيل (</w:t>
      </w:r>
      <w:hyperlink r:id="rId358">
        <w:r>
          <w:rPr>
            <w:lang w:val="ar_AE" w:bidi="ar_AE"/>
          </w:rPr>
          <w:rPr>
            <w:color w:val="0000EE"/>
            <w:u w:val="single"/>
          </w:rPr>
          <w:t>خروج 4: 24</w:t>
        </w:r>
      </w:hyperlink>
      <w:r>
        <w:rPr>
          <w:lang w:val="ar_AE" w:bidi="ar_AE"/>
        </w:rPr>
        <w:t xml:space="preserve">). تُرجمت كل من هذه الأمثلة على أنها "مكان للإقامة" لأنه في زمن الآباء وموسى لم يكن في الشرق الأدنى ما يتوافق مع النزل كمكان عام به أماكن إقامة للإيجار للمسافرين. في بلد مستقر، يمكن للمسافر عادة أن يتوقع الضيافة من السكان. في جميع أنحاء الشرق الأدنى، كان يُنظر إلى الضيافة على أنها مسؤولية اجتماعية خطيرة (انظر </w:t>
      </w:r>
      <w:hyperlink r:id="rId359">
        <w:r>
          <w:rPr>
            <w:lang w:val="ar_AE" w:bidi="ar_AE"/>
          </w:rPr>
          <w:rPr>
            <w:color w:val="0000EE"/>
            <w:u w:val="single"/>
          </w:rPr>
          <w:t>تكوين 19: 1–3</w:t>
        </w:r>
      </w:hyperlink>
      <w:r>
        <w:rPr>
          <w:lang w:val="ar_AE" w:bidi="ar_AE"/>
        </w:rPr>
        <w:t xml:space="preserve">؛ </w:t>
      </w:r>
      <w:hyperlink r:id="rId360">
        <w:r>
          <w:rPr>
            <w:lang w:val="ar_AE" w:bidi="ar_AE"/>
          </w:rPr>
          <w:rPr>
            <w:color w:val="0000EE"/>
            <w:u w:val="single"/>
          </w:rPr>
          <w:t>قضاة 19: 15–21</w:t>
        </w:r>
      </w:hyperlink>
      <w:r>
        <w:rPr>
          <w:lang w:val="ar_AE" w:bidi="ar_AE"/>
        </w:rPr>
        <w:t xml:space="preserve">). في المناطق المهجورة كان المسافرون يجهزون أنفسهم للمأوى (على سبيل المثال، </w:t>
      </w:r>
      <w:hyperlink r:id="rId361">
        <w:r>
          <w:rPr>
            <w:lang w:val="ar_AE" w:bidi="ar_AE"/>
          </w:rPr>
          <w:rPr>
            <w:color w:val="0000EE"/>
            <w:u w:val="single"/>
          </w:rPr>
          <w:t>تكوين 28: 11</w:t>
        </w:r>
      </w:hyperlink>
      <w:r>
        <w:rPr>
          <w:lang w:val="ar_AE" w:bidi="ar_AE"/>
        </w:rPr>
        <w:t xml:space="preserve">) والغذاء (على سبيل المثال، </w:t>
      </w:r>
      <w:hyperlink r:id="rId362">
        <w:r>
          <w:rPr>
            <w:lang w:val="ar_AE" w:bidi="ar_AE"/>
          </w:rPr>
          <w:rPr>
            <w:color w:val="0000EE"/>
            <w:u w:val="single"/>
          </w:rPr>
          <w:t>يشوع 9: 11–13</w:t>
        </w:r>
      </w:hyperlink>
      <w:r>
        <w:rPr>
          <w:lang w:val="ar_AE" w:bidi="ar_AE"/>
        </w:rPr>
        <w:t>).</w:t>
      </w:r>
    </w:p>
    <w:p>
      <w:pPr>
        <w:bidi/>
      </w:pPr>
      <w:r>
        <w:rPr>
          <w:lang w:val="ar_AE" w:bidi="ar_AE"/>
        </w:rPr>
      </w:r>
      <w:r>
        <w:rPr>
          <w:lang w:val="ar_AE" w:bidi="ar_AE"/>
        </w:rPr>
        <w:t>بداية النزل الحقيقية في فلسطين غامضة. وقد قيل إن هذه الكلمة من أصل أجنبي، لأن الكلمات الرابينية التي تعني "نزل" مستعارة من اليونانية واللاتينية. قد تكون الشواهد إلى راحاب (</w:t>
      </w:r>
      <w:hyperlink r:id="rId363">
        <w:r>
          <w:rPr>
            <w:lang w:val="ar_AE" w:bidi="ar_AE"/>
          </w:rPr>
          <w:rPr>
            <w:color w:val="0000EE"/>
            <w:u w:val="single"/>
          </w:rPr>
          <w:t>يشوع 2: 1</w:t>
        </w:r>
      </w:hyperlink>
      <w:r>
        <w:rPr>
          <w:lang w:val="ar_AE" w:bidi="ar_AE"/>
        </w:rPr>
        <w:t>) باعتبارها صاحبة النزل في الترجوم وفي يوسيفوس (</w:t>
      </w:r>
      <w:r>
        <w:rPr>
          <w:i/>
          <w:lang w:val="ar_AE" w:bidi="ar_AE"/>
        </w:rPr>
        <w:t>عاديات</w:t>
      </w:r>
      <w:r>
        <w:rPr>
          <w:lang w:val="ar_AE" w:bidi="ar_AE"/>
        </w:rPr>
        <w:t xml:space="preserve"> اليهود 5.1.12) غير متزامنة، ولا تقدم أي شهادة موثوقة على وجود النزل في زمن يشوع، على الرغم من وجود أوجه تشابه في الشرق الأدنى مع النساء اللواتي يديرن مؤسسة توفر السكن والنشاط الجنسي للمسافرين. بالتأكيد ثمة أدلة على وجود النزل اليونانية في وقت مبكر من القرن الخامس قبل الميلاد، وأصبحت شائعة في البحر الأبيض المتوسط الهيليني. كانت عادة غير مريحة وخطيرة.</w:t>
      </w:r>
    </w:p>
    <w:p>
      <w:pPr>
        <w:bidi/>
      </w:pPr>
      <w:r>
        <w:rPr>
          <w:lang w:val="ar_AE" w:bidi="ar_AE"/>
        </w:rPr>
      </w:r>
      <w:r>
        <w:rPr>
          <w:lang w:val="ar_AE" w:bidi="ar_AE"/>
        </w:rPr>
        <w:t>مثل هذا "النزل" مع "صاحب النزل" كان يأوي ضحية اللصوص الذين أصبح السامري الصالح قريبًا له (</w:t>
      </w:r>
      <w:hyperlink r:id="rId364">
        <w:r>
          <w:rPr>
            <w:lang w:val="ar_AE" w:bidi="ar_AE"/>
          </w:rPr>
          <w:rPr>
            <w:color w:val="0000EE"/>
            <w:u w:val="single"/>
          </w:rPr>
          <w:t>لوقا 10: 34–35</w:t>
        </w:r>
      </w:hyperlink>
      <w:r>
        <w:rPr>
          <w:lang w:val="ar_AE" w:bidi="ar_AE"/>
        </w:rPr>
        <w:t>). من المحتمل أن هذا النزل كان يشبه إلى حد كبير الخان أو النزل السياحي، الذي كان شائعًا على طول طرق التجارة والحج في سوريا منذ العصور القديمة. وقد كان يُبنى على شكل مربع يحيط بفناء مفتوح حيث يتوفر الماء والمأوى، ولكن المسافر كان عادة يوفر طعامه الخاص وأحيانًا فراشه الخاص. من الواضح أن السامري الصالح كان يتوقع من المضيف أن يقدم الرعاية الكاملة للرجل الجريح؛ ومن الصعب أن نقول ما إذا كان هذا أمرًا معتادًا أو مجرد تسوية لحالة الطوارئ. لقد تم منذ فترة طويلة ربط نزل قصة الرب يسوع بخان حتحور، الذي يقع في منتصف الطريق بين أورشليم وأريحا، على الرغم من أن المبنى الحالي ربما يكون واحدًا من العديد من المباني التي بنيت في المكان عينه.</w:t>
      </w:r>
    </w:p>
    <w:p>
      <w:pPr>
        <w:bidi/>
      </w:pPr>
      <w:r>
        <w:rPr>
          <w:lang w:val="ar_AE" w:bidi="ar_AE"/>
        </w:rPr>
      </w:r>
      <w:r>
        <w:rPr>
          <w:lang w:val="ar_AE" w:bidi="ar_AE"/>
        </w:rPr>
        <w:t>ثمة مقطعين مشهورين آخرين في العهد الجديد لا يشيران إلى نزل حقيقي، بل إلى عادات وترتيبات اجتماعية أخرى. أولاً، التقى مسيحيون من كنيسة روما بالسجين بولس في الحوانيت الثلاث، وهي نقطة توقف على بعد 33 ميلاً (53 كيلومترًا) من روما عند تقاطع طريق أبيان مع الطريق من أنتيوم (</w:t>
      </w:r>
      <w:hyperlink r:id="rId365">
        <w:r>
          <w:rPr>
            <w:lang w:val="ar_AE" w:bidi="ar_AE"/>
          </w:rPr>
          <w:rPr>
            <w:color w:val="0000EE"/>
            <w:u w:val="single"/>
          </w:rPr>
          <w:t>أعمال الرسل 28: 15</w:t>
        </w:r>
      </w:hyperlink>
      <w:r>
        <w:rPr>
          <w:lang w:val="ar_AE" w:bidi="ar_AE"/>
        </w:rPr>
        <w:t>). ثانيًا، هناك "النزل" الذي ارفض استقبال يوسف ومريم (</w:t>
      </w:r>
      <w:hyperlink r:id="rId366">
        <w:r>
          <w:rPr>
            <w:lang w:val="ar_AE" w:bidi="ar_AE"/>
          </w:rPr>
          <w:rPr>
            <w:color w:val="0000EE"/>
            <w:u w:val="single"/>
          </w:rPr>
          <w:t>لوقا 2: 7</w:t>
        </w:r>
      </w:hyperlink>
      <w:r>
        <w:rPr>
          <w:lang w:val="ar_AE" w:bidi="ar_AE"/>
        </w:rPr>
        <w:t>). وتُرجمت الكلمة في مكان آخر إلى "قاعة الضيوف" (ترجمة الملك جيمس) و"غرفة الضيوف" (</w:t>
      </w:r>
      <w:hyperlink r:id="rId367">
        <w:r>
          <w:rPr>
            <w:lang w:val="ar_AE" w:bidi="ar_AE"/>
          </w:rPr>
          <w:rPr>
            <w:color w:val="0000EE"/>
            <w:u w:val="single"/>
          </w:rPr>
          <w:t>مرقس 14: 14</w:t>
        </w:r>
      </w:hyperlink>
      <w:r>
        <w:rPr>
          <w:lang w:val="ar_AE" w:bidi="ar_AE"/>
        </w:rPr>
        <w:t xml:space="preserve">؛ </w:t>
      </w:r>
      <w:hyperlink r:id="rId368">
        <w:r>
          <w:rPr>
            <w:lang w:val="ar_AE" w:bidi="ar_AE"/>
          </w:rPr>
          <w:rPr>
            <w:color w:val="0000EE"/>
            <w:u w:val="single"/>
          </w:rPr>
          <w:t>لوقا 22: 11</w:t>
        </w:r>
      </w:hyperlink>
      <w:r>
        <w:rPr>
          <w:lang w:val="ar_AE" w:bidi="ar_AE"/>
        </w:rPr>
        <w:t xml:space="preserve">). وكان يهود أورشليم يفتخرون بامتلاكهم غرف ضيوف كافية لاستيعاب التدفق الهائل للحجاج الذين كانوا يأتون إلى المدينة للاحتفال بعيد الفصح (راجع </w:t>
      </w:r>
      <w:hyperlink r:id="rId369">
        <w:r>
          <w:rPr>
            <w:lang w:val="ar_AE" w:bidi="ar_AE"/>
          </w:rPr>
          <w:rPr>
            <w:color w:val="0000EE"/>
            <w:u w:val="single"/>
          </w:rPr>
          <w:t>أعمال الرسل 2: 6–11</w:t>
        </w:r>
      </w:hyperlink>
      <w:r>
        <w:rPr>
          <w:lang w:val="ar_AE" w:bidi="ar_AE"/>
        </w:rPr>
        <w:t xml:space="preserve"> حول الحشد في يوم الخمسين)؛ ومن الواضح أن يوسف ومريم توقعا مثل هذه الإقامة في بيت لحم من أجل التعداد السكاني، لكنهما وجدا مكانهما مشغولاً بالفعل.</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النزول إلى الهاوية</w:t>
      </w:r>
      <w:r>
        <w:rPr>
          <w:lang w:val="ar_AE" w:bidi="ar_AE"/>
        </w:rPr>
      </w:r>
    </w:p>
    <w:p>
      <w:pPr>
        <w:bidi/>
      </w:pPr>
      <w:r>
        <w:rPr>
          <w:lang w:val="ar_AE" w:bidi="ar_AE"/>
        </w:rPr>
      </w:r>
      <w:r>
        <w:rPr>
          <w:lang w:val="ar_AE" w:bidi="ar_AE"/>
        </w:rPr>
        <w:t>تأتي عبارة "نَزَلَ إلى الهاوية" من تصريح مثير للجدل حول المسيح في قانون إيمان الرسول. يقول قانون الإيمان إن المسيح "تألَّم في عهد بِيلاَطُسْ الْبُنْطِيِّ. وصُلب ومات وقُبر، ونَزَلَ إلى الهاوية. وقام أيضًا في اليوم الثالث من بين الأموات." لقد أثارت هذه العبارة، "نَزَلَ إلى الهاوية،" الكثيرَ من الجدل. على الرغم من أنها كانت جُزءًا من قانون الإيمان منذ القرن الرابع على الأقل، إلا أن الناس لا يزالون يختلفون حول ما تعنيه وكيف ترتبط بالكتاب المُقدَّس.</w:t>
      </w:r>
    </w:p>
    <w:p>
      <w:pPr>
        <w:bidi/>
      </w:pPr>
      <w:r>
        <w:rPr>
          <w:lang w:val="ar_AE" w:bidi="ar_AE"/>
        </w:rPr>
      </w:r>
      <w:r>
        <w:rPr>
          <w:lang w:val="ar_AE" w:bidi="ar_AE"/>
        </w:rPr>
        <w:t>إن قانون إيمان الرسل يَقصد ببساطة أن نزول المسيح إلى الهاوية كان جزءًا من مهمته لإنقاذ البشرية. نظرًا لأن الأحداث الأخرى في قانون الإيمان مذكورة بترتيب معين، فإنه من اللازم أن هذا النزول حَدَثَ بين موت المسيح وقيامته. يَتفق معظم العلماء المسيحيين التقليديين على هذه النقطة.</w:t>
      </w:r>
    </w:p>
    <w:p>
      <w:pPr>
        <w:bidi/>
      </w:pPr>
      <w:r>
        <w:rPr>
          <w:lang w:val="ar_AE" w:bidi="ar_AE"/>
        </w:rPr>
      </w:r>
      <w:r>
        <w:rPr>
          <w:lang w:val="ar_AE" w:bidi="ar_AE"/>
        </w:rPr>
        <w:t>مع ذلك، تبقى عدة أسئلة مهمة. هل ينبغي أن نفهم العبارة "نَزَلَ إلى الهاوية" بشكل حرفي؟ هل تُشير إلى مكان حقيقي أم حالة وجودية؟ كيف نَزَلَ المسيح؟ وفي أي حالة كان؟ ولأي غرض نَزَلَ؟</w:t>
      </w:r>
    </w:p>
    <w:p>
      <w:pPr>
        <w:bidi/>
      </w:pPr>
      <w:r>
        <w:rPr>
          <w:lang w:val="ar_AE" w:bidi="ar_AE"/>
        </w:rPr>
      </w:r>
      <w:r>
        <w:rPr>
          <w:lang w:val="ar_AE" w:bidi="ar_AE"/>
        </w:rPr>
        <w:t xml:space="preserve">تُزيد كلمة "الهاوية" إلى الارتباك. في العهد القديم، صارت الكلمة العبرية للإشارة إلى "القبر" تُشير أيضًا إلى "مكان الموتى". استخدمتْ الترجمة اليونانية للعهد القديم والعهد الجديد كلمة </w:t>
      </w:r>
      <w:r>
        <w:rPr>
          <w:b/>
          <w:lang w:val="ar_AE" w:bidi="ar_AE"/>
        </w:rPr>
        <w:t>هاديس</w:t>
      </w:r>
      <w:r>
        <w:rPr>
          <w:lang w:val="ar_AE" w:bidi="ar_AE"/>
        </w:rPr>
        <w:t xml:space="preserve"> (</w:t>
      </w:r>
      <w:r>
        <w:rPr>
          <w:i/>
          <w:lang w:val="ar_AE" w:bidi="ar_AE"/>
        </w:rPr>
        <w:t>Hades</w:t>
      </w:r>
      <w:r>
        <w:rPr>
          <w:lang w:val="ar_AE" w:bidi="ar_AE"/>
        </w:rPr>
        <w:t xml:space="preserve">) لهذا المفهوم. في العديد من الترجمات الإنجليزية، تُترجَم كلتا الكلمتين إلى "الهاوية،" إلى جانب الكلمة اليونانية </w:t>
      </w:r>
      <w:r>
        <w:rPr>
          <w:b/>
          <w:lang w:val="ar_AE" w:bidi="ar_AE"/>
        </w:rPr>
        <w:t>جهنم</w:t>
      </w:r>
      <w:r>
        <w:rPr>
          <w:lang w:val="ar_AE" w:bidi="ar_AE"/>
        </w:rPr>
        <w:t xml:space="preserve"> (</w:t>
      </w:r>
      <w:r>
        <w:rPr>
          <w:i/>
          <w:lang w:val="ar_AE" w:bidi="ar_AE"/>
        </w:rPr>
        <w:t>Gehenna</w:t>
      </w:r>
      <w:r>
        <w:rPr>
          <w:lang w:val="ar_AE" w:bidi="ar_AE"/>
        </w:rPr>
        <w:t>)، التي تُشير إلى مكان عقاب للأشرار الذي ذَكَرَه يسوعُ (</w:t>
      </w:r>
      <w:hyperlink r:id="rId370">
        <w:r>
          <w:rPr>
            <w:lang w:val="ar_AE" w:bidi="ar_AE"/>
          </w:rPr>
          <w:rPr>
            <w:color w:val="0000EE"/>
            <w:u w:val="single"/>
          </w:rPr>
          <w:t>متى ٥: ٢٢، ٢٩، ٣٠</w:t>
        </w:r>
      </w:hyperlink>
      <w:r>
        <w:rPr>
          <w:lang w:val="ar_AE" w:bidi="ar_AE"/>
        </w:rPr>
        <w:t>). مع ذلك، فإن أقدم نُسَخ قانون إيمان الرسل، والمكتوبة باليونانية، تستخدم عبارة مختلفة تعني "القسم السُفلي". إن النُسَخ اللاتينية اللاحقة ترجمتْ هذه العبارة بعبارة آد إنفرنا "</w:t>
      </w:r>
      <w:r>
        <w:rPr>
          <w:i/>
          <w:lang w:val="ar_AE" w:bidi="ar_AE"/>
        </w:rPr>
        <w:t>ad inferna</w:t>
      </w:r>
      <w:r>
        <w:rPr>
          <w:lang w:val="ar_AE" w:bidi="ar_AE"/>
        </w:rPr>
        <w:t>" ("إلى المكان الأسفل")، والذي أصبح يُفهَم في النهاية باعتباره مكان العذاب، أو "الهاوية."</w:t>
      </w:r>
    </w:p>
    <w:p>
      <w:pPr>
        <w:pStyle w:val="Heading3"/>
        <w:bidi/>
      </w:pPr>
      <w:r>
        <w:rPr>
          <w:lang w:val="ar_AE" w:bidi="ar_AE"/>
        </w:rPr>
        <w:t>النزول الحرفي</w:t>
      </w:r>
    </w:p>
    <w:p>
      <w:pPr>
        <w:bidi/>
      </w:pPr>
      <w:r>
        <w:rPr>
          <w:lang w:val="ar_AE" w:bidi="ar_AE"/>
        </w:rPr>
      </w:r>
      <w:r>
        <w:rPr>
          <w:lang w:val="ar_AE" w:bidi="ar_AE"/>
        </w:rPr>
        <w:t xml:space="preserve">إن التفسير التقليدي، الذي تؤكده كنيسة روما الكاثوليكية واللوثريون، يأخذ العبارةَ بشكل حرفي. تُعلِّم العبارة بأن المسيح ذَهَبَ فعليًا إلى مكان الموتى، </w:t>
      </w:r>
      <w:r>
        <w:rPr>
          <w:b/>
          <w:lang w:val="ar_AE" w:bidi="ar_AE"/>
        </w:rPr>
        <w:t>هاديس</w:t>
      </w:r>
      <w:r>
        <w:rPr>
          <w:lang w:val="ar_AE" w:bidi="ar_AE"/>
        </w:rPr>
        <w:t>. ضِمن هذا الرأي، ظهرت فكرتان رئيسيتان حول سبب نزول المسيح.</w:t>
      </w:r>
    </w:p>
    <w:p>
      <w:pPr>
        <w:pStyle w:val="Heading4"/>
        <w:bidi/>
      </w:pPr>
      <w:r>
        <w:rPr>
          <w:lang w:val="ar_AE" w:bidi="ar_AE"/>
        </w:rPr>
        <w:t>لِتحرير المؤمنين بالعهد القديم</w:t>
      </w:r>
    </w:p>
    <w:p>
      <w:pPr>
        <w:bidi/>
      </w:pPr>
      <w:r>
        <w:rPr>
          <w:lang w:val="ar_AE" w:bidi="ar_AE"/>
        </w:rPr>
      </w:r>
      <w:r>
        <w:rPr>
          <w:lang w:val="ar_AE" w:bidi="ar_AE"/>
        </w:rPr>
        <w:t xml:space="preserve">إحدى الأفكار هي أن المؤمنين الذين عاشوا قبل المسيح، وبعضهم مذكور في </w:t>
      </w:r>
      <w:hyperlink r:id="rId371">
        <w:r>
          <w:rPr>
            <w:lang w:val="ar_AE" w:bidi="ar_AE"/>
          </w:rPr>
          <w:rPr>
            <w:color w:val="0000EE"/>
            <w:u w:val="single"/>
          </w:rPr>
          <w:t>عبرانيين 11</w:t>
        </w:r>
      </w:hyperlink>
      <w:r>
        <w:rPr>
          <w:lang w:val="ar_AE" w:bidi="ar_AE"/>
        </w:rPr>
        <w:t>، كانوا في جزءٍ ما من الهاوية. لم يكونوا يتعذبون أو يَتنعمون. كانوا ينتظرون الخلاص. بعد عمل المسيح على الصليب، زارَ الهاوية. حَرَّرَ الأرواح التي كانت هناك وقادهم إلى السماء. حَدثَ هذا بين موته وقيامته.</w:t>
      </w:r>
    </w:p>
    <w:p>
      <w:pPr>
        <w:bidi/>
      </w:pPr>
      <w:r>
        <w:rPr>
          <w:lang w:val="ar_AE" w:bidi="ar_AE"/>
        </w:rPr>
      </w:r>
      <w:r>
        <w:rPr>
          <w:lang w:val="ar_AE" w:bidi="ar_AE"/>
        </w:rPr>
        <w:t xml:space="preserve">يَدَّعي ذلك التفسير بأن نَص </w:t>
      </w:r>
      <w:hyperlink r:id="rId372">
        <w:r>
          <w:rPr>
            <w:lang w:val="ar_AE" w:bidi="ar_AE"/>
          </w:rPr>
          <w:rPr>
            <w:color w:val="0000EE"/>
            <w:u w:val="single"/>
          </w:rPr>
          <w:t>أفسس ٤: ٨–١٠</w:t>
        </w:r>
      </w:hyperlink>
      <w:r>
        <w:rPr>
          <w:lang w:val="ar_AE" w:bidi="ar_AE"/>
        </w:rPr>
        <w:t xml:space="preserve"> يَدعمها. يقول النَصُ إن المسيح "نَزَلَ </w:t>
      </w:r>
      <w:r>
        <w:rPr>
          <w:lang w:val="ar_AE" w:bidi="ar_AE"/>
        </w:rPr>
        <w:t>إِلَى أَقْسَامِ الأَرْضِ</w:t>
      </w:r>
      <w:r>
        <w:rPr>
          <w:lang w:val="ar_AE" w:bidi="ar_AE"/>
        </w:rPr>
        <w:t xml:space="preserve"> </w:t>
      </w:r>
      <w:r>
        <w:rPr>
          <w:lang w:val="ar_AE" w:bidi="ar_AE"/>
        </w:rPr>
        <w:t>السُّفْلَى</w:t>
      </w:r>
      <w:r>
        <w:rPr>
          <w:lang w:val="ar_AE" w:bidi="ar_AE"/>
        </w:rPr>
        <w:t>" ثم "</w:t>
      </w:r>
      <w:r>
        <w:rPr>
          <w:lang w:val="ar_AE" w:bidi="ar_AE"/>
        </w:rPr>
        <w:t>صَعِدَ" إِلَى الْعَلَاءِ</w:t>
      </w:r>
      <w:r>
        <w:rPr>
          <w:lang w:val="ar_AE" w:bidi="ar_AE"/>
        </w:rPr>
        <w:t xml:space="preserve">، قائدًا "سبيًا بعيدًا." في هذا النَص، تُفهم عبارة "أَقْسَامِ الأَرْضِ السُّفْلَى" على أنها </w:t>
      </w:r>
      <w:r>
        <w:rPr>
          <w:i/>
          <w:lang w:val="ar_AE" w:bidi="ar_AE"/>
        </w:rPr>
        <w:t>الهاوية</w:t>
      </w:r>
      <w:r>
        <w:rPr>
          <w:lang w:val="ar_AE" w:bidi="ar_AE"/>
        </w:rPr>
        <w:t xml:space="preserve"> و"السَبي" على أنهم مؤمنو العهد القديم الذين قادهم المسيح إلى الشركة الكاملة مع الله.</w:t>
      </w:r>
    </w:p>
    <w:p>
      <w:pPr>
        <w:pStyle w:val="Heading4"/>
        <w:bidi/>
      </w:pPr>
      <w:r>
        <w:rPr>
          <w:lang w:val="ar_AE" w:bidi="ar_AE"/>
        </w:rPr>
        <w:t>للكرازة برسالة الإنجيل للموتى المتمردين</w:t>
      </w:r>
    </w:p>
    <w:p>
      <w:pPr>
        <w:bidi/>
      </w:pPr>
      <w:r>
        <w:rPr>
          <w:lang w:val="ar_AE" w:bidi="ar_AE"/>
        </w:rPr>
      </w:r>
      <w:r>
        <w:rPr>
          <w:lang w:val="ar_AE" w:bidi="ar_AE"/>
        </w:rPr>
        <w:t xml:space="preserve">إن أحد النصوص المُرتبطة هو نَص </w:t>
      </w:r>
      <w:hyperlink r:id="rId373">
        <w:r>
          <w:rPr>
            <w:lang w:val="ar_AE" w:bidi="ar_AE"/>
          </w:rPr>
          <w:rPr>
            <w:color w:val="0000EE"/>
            <w:u w:val="single"/>
          </w:rPr>
          <w:t>١ بطرس ٣: ١٨–٢٠</w:t>
        </w:r>
      </w:hyperlink>
      <w:r>
        <w:rPr>
          <w:lang w:val="ar_AE" w:bidi="ar_AE"/>
        </w:rPr>
        <w:t>. يقول النَص إن المسيح "كَرَزَ لِلْأَرْوَاحِ الَّتِي فِي السِّجْنِ، إِذْ عَصَتْ قَدِيمًا" في زمن نوح. يبدو أن هذا يتعارض مع الرأي الأول، حيث أن هذه الأرواح كانت عاصية، وليسوا مؤمنين. يَقترح البعض فكرةً ثانية. نَزَلَ المسيح إلى الهاوية. أراد أن يُنقذ الهالكين في الخطية الذين لم يسمعوا برسالة الإنجيل. وفقًا لهذا الرأي، تُشير كلمة "الهاوية" في قانون إيمان الرسل إلى المكان الذي كان فيه الموتى الهالكون. كان هدف المسيح من النزول هو إنقاذ بعض أو كل هذه الأرواح من خلال الكرازة لهم.</w:t>
      </w:r>
    </w:p>
    <w:p>
      <w:pPr>
        <w:bidi/>
      </w:pPr>
      <w:r>
        <w:rPr>
          <w:lang w:val="ar_AE" w:bidi="ar_AE"/>
        </w:rPr>
      </w:r>
      <w:r>
        <w:rPr>
          <w:lang w:val="ar_AE" w:bidi="ar_AE"/>
        </w:rPr>
        <w:t xml:space="preserve">يَجد هذا التفسير دعمًا أيضًا في </w:t>
      </w:r>
      <w:hyperlink r:id="rId374">
        <w:r>
          <w:rPr>
            <w:lang w:val="ar_AE" w:bidi="ar_AE"/>
          </w:rPr>
          <w:rPr>
            <w:color w:val="0000EE"/>
            <w:u w:val="single"/>
          </w:rPr>
          <w:t>أفسس ٤</w:t>
        </w:r>
      </w:hyperlink>
      <w:r>
        <w:rPr>
          <w:lang w:val="ar_AE" w:bidi="ar_AE"/>
        </w:rPr>
        <w:t xml:space="preserve"> و</w:t>
      </w:r>
      <w:hyperlink r:id="rId375">
        <w:r>
          <w:rPr>
            <w:lang w:val="ar_AE" w:bidi="ar_AE"/>
          </w:rPr>
          <w:rPr>
            <w:color w:val="0000EE"/>
            <w:u w:val="single"/>
          </w:rPr>
          <w:t>١ بطرس ٣، ٤</w:t>
        </w:r>
      </w:hyperlink>
      <w:r>
        <w:rPr>
          <w:lang w:val="ar_AE" w:bidi="ar_AE"/>
        </w:rPr>
        <w:t xml:space="preserve">. يُرى أن "السَبي" المذكور في </w:t>
      </w:r>
      <w:hyperlink r:id="rId374">
        <w:r>
          <w:rPr>
            <w:lang w:val="ar_AE" w:bidi="ar_AE"/>
          </w:rPr>
          <w:rPr>
            <w:color w:val="0000EE"/>
            <w:u w:val="single"/>
          </w:rPr>
          <w:t>أفسس ٤</w:t>
        </w:r>
      </w:hyperlink>
      <w:r>
        <w:rPr>
          <w:lang w:val="ar_AE" w:bidi="ar_AE"/>
        </w:rPr>
        <w:t xml:space="preserve"> يُشير إلى أولئك الذين ماتوا في "عبودية" الخطية. في </w:t>
      </w:r>
      <w:hyperlink r:id="rId376">
        <w:r>
          <w:rPr>
            <w:lang w:val="ar_AE" w:bidi="ar_AE"/>
          </w:rPr>
          <w:rPr>
            <w:color w:val="0000EE"/>
            <w:u w:val="single"/>
          </w:rPr>
          <w:t>١ بطرس ٣</w:t>
        </w:r>
      </w:hyperlink>
      <w:r>
        <w:rPr>
          <w:lang w:val="ar_AE" w:bidi="ar_AE"/>
        </w:rPr>
        <w:t xml:space="preserve">، تُفهم عبارة "الأرواح في السجن" على أنها تُشير إلى أولئك الموجودين في </w:t>
      </w:r>
      <w:r>
        <w:rPr>
          <w:b/>
          <w:lang w:val="ar_AE" w:bidi="ar_AE"/>
        </w:rPr>
        <w:t>هاديس</w:t>
      </w:r>
      <w:r>
        <w:rPr>
          <w:lang w:val="ar_AE" w:bidi="ar_AE"/>
        </w:rPr>
        <w:t xml:space="preserve"> الذين سيُدانون دون سماع رسالة الإنجيل والتجاوب معها في الحياة الآخرة. يُشير البعض أيضًا إلى </w:t>
      </w:r>
      <w:hyperlink r:id="rId377">
        <w:r>
          <w:rPr>
            <w:lang w:val="ar_AE" w:bidi="ar_AE"/>
          </w:rPr>
          <w:rPr>
            <w:color w:val="0000EE"/>
            <w:u w:val="single"/>
          </w:rPr>
          <w:t>١ بطرس ٤: ٦</w:t>
        </w:r>
      </w:hyperlink>
      <w:r>
        <w:rPr>
          <w:lang w:val="ar_AE" w:bidi="ar_AE"/>
        </w:rPr>
        <w:t xml:space="preserve">، الذي يقول إن "الإنجيل بُشِّر به حتى لأولئك الذين هم الآن أموات." يعتقد بعض الباحثين أن هذه الآية تُشير إلى رسالة الإنجيل. لقد بُشِّر بها لأشخاص كانوا أمواتًا بحلول وقت الكتابة. يُجادل الكثيرون بأن التبشير بالإنجيل بعد الموت غير كتابي. إنه يسمح لأولئك الذين رفضوا الخلاص في هذه الحياة بأن يسعوا وراءه بعد الموت. يتناقض هذا مع نَص </w:t>
      </w:r>
      <w:hyperlink r:id="rId378">
        <w:r>
          <w:rPr>
            <w:lang w:val="ar_AE" w:bidi="ar_AE"/>
          </w:rPr>
          <w:rPr>
            <w:color w:val="0000EE"/>
            <w:u w:val="single"/>
          </w:rPr>
          <w:t>عبرانيين ٣: ٧–١٥</w:t>
        </w:r>
      </w:hyperlink>
      <w:r>
        <w:rPr>
          <w:lang w:val="ar_AE" w:bidi="ar_AE"/>
        </w:rPr>
        <w:t>، الذي يُعلِّم بأن الخلاص يجب أن يُقبل في هذه الحياة. كذلك يؤكِّد الكتابُ المُقدَّس على أن الدينونة تتوقَّف فقط على ما حَدَثَ على الأرض.</w:t>
      </w:r>
    </w:p>
    <w:p>
      <w:pPr>
        <w:pStyle w:val="Heading3"/>
        <w:bidi/>
      </w:pPr>
      <w:r>
        <w:rPr>
          <w:lang w:val="ar_AE" w:bidi="ar_AE"/>
        </w:rPr>
        <w:t>النزول المجازي</w:t>
      </w:r>
    </w:p>
    <w:p>
      <w:pPr>
        <w:bidi/>
      </w:pPr>
      <w:r>
        <w:rPr>
          <w:lang w:val="ar_AE" w:bidi="ar_AE"/>
        </w:rPr>
      </w:r>
      <w:r>
        <w:rPr>
          <w:lang w:val="ar_AE" w:bidi="ar_AE"/>
        </w:rPr>
        <w:t>يُفسِّر العديد من الباحثين، بما فيهم جون كالفن، هذه العبارة بشكلٍ مجازي. يَجدون التفسيرات الحرفية صعبة للغاية. لا ينظرون إلى النزول على أنه حدثٌ حقيقي. لقد حَدَثَ ذلك بين موت المسيح وقيامته. ينظرون إلى العبارة بصفتها طريقةً لوصف شدةِ معاناة المسيح. إن عبارات "لقد صُلب، ومات، ودُفن" تَصِف معاناته الجسدية، و"نَزَلَ إلى الهاوية" تُمثِّل عُمق معاناته الروحية. لقد احتملَ المسيحُ عذاب الجحيم بصفته البديل الذي تَحمَّل الذنب عن كل البشرية. يَنعكس ذلك في صرخته، "</w:t>
      </w:r>
      <w:r>
        <w:rPr>
          <w:lang w:val="ar_AE" w:bidi="ar_AE"/>
        </w:rPr>
        <w:t>إِلَهِي، إِلَهِي، لِمَاذَا تَرَكْتَنِي؟</w:t>
      </w:r>
      <w:r>
        <w:rPr>
          <w:lang w:val="ar_AE" w:bidi="ar_AE"/>
        </w:rPr>
        <w:t>" (</w:t>
      </w:r>
      <w:hyperlink r:id="rId379">
        <w:r>
          <w:rPr>
            <w:lang w:val="ar_AE" w:bidi="ar_AE"/>
          </w:rPr>
          <w:rPr>
            <w:color w:val="0000EE"/>
            <w:u w:val="single"/>
          </w:rPr>
          <w:t>متى ٢٧: ٤٦</w:t>
        </w:r>
      </w:hyperlink>
      <w:r>
        <w:rPr>
          <w:lang w:val="ar_AE" w:bidi="ar_AE"/>
        </w:rPr>
        <w:t>). إن أسوأ جزء من الهاوية هو الانفصال عن الله (</w:t>
      </w:r>
      <w:hyperlink r:id="rId380">
        <w:r>
          <w:rPr>
            <w:lang w:val="ar_AE" w:bidi="ar_AE"/>
          </w:rPr>
          <w:rPr>
            <w:color w:val="0000EE"/>
            <w:u w:val="single"/>
          </w:rPr>
          <w:t>متى ٧: ٢٣</w:t>
        </w:r>
      </w:hyperlink>
      <w:r>
        <w:rPr>
          <w:lang w:val="ar_AE" w:bidi="ar_AE"/>
        </w:rPr>
        <w:t xml:space="preserve">؛ </w:t>
      </w:r>
      <w:hyperlink r:id="rId381">
        <w:r>
          <w:rPr>
            <w:lang w:val="ar_AE" w:bidi="ar_AE"/>
          </w:rPr>
          <w:rPr>
            <w:color w:val="0000EE"/>
            <w:u w:val="single"/>
          </w:rPr>
          <w:t>٢٥: ٤١</w:t>
        </w:r>
      </w:hyperlink>
      <w:r>
        <w:rPr>
          <w:lang w:val="ar_AE" w:bidi="ar_AE"/>
        </w:rPr>
        <w:t>). كان هذا هو العذاب الذي احتملَه المسيحُ ليقدم الذبيحة الكفارية ويُحافظ على عدالة الثالوث.</w:t>
      </w:r>
    </w:p>
    <w:p>
      <w:pPr>
        <w:bidi/>
      </w:pPr>
      <w:r>
        <w:rPr>
          <w:lang w:val="ar_AE" w:bidi="ar_AE"/>
        </w:rPr>
      </w:r>
      <w:r>
        <w:rPr>
          <w:lang w:val="ar_AE" w:bidi="ar_AE"/>
        </w:rPr>
        <w:t>يَدعم دليلُ أسئلة وأجوبة هايدلبرج لعام ١٥٦٢ وجهةَ نظرٍ تتماشى مع الروايات الكتابية عن آلام المسيح. مع ذلك، يواجه هذا التفسير الكالفيني تدقيقًا فيما يتعلق بمدى التزامه بالنوايا الأصلية لقانون إيمان الرسل.</w:t>
      </w:r>
    </w:p>
    <w:p>
      <w:pPr>
        <w:bidi/>
      </w:pPr>
      <w:r>
        <w:rPr>
          <w:lang w:val="ar_AE" w:bidi="ar_AE"/>
        </w:rPr>
      </w:r>
      <w:r>
        <w:rPr>
          <w:lang w:val="ar_AE" w:bidi="ar_AE"/>
        </w:rPr>
        <w:t>يُعيد دليلُ أسئلة وأجوبة وستمنستر المُوسَّع ذلك صياغة تلك العبارة بتعبير "البقاء في حالة الموت وتحت سلطة الموت حتى اليوم الثالث." إن المشكلة الرئيسية مع هذا التفسير هي أن قانون الإيمان مختصر جدًا ويبدو أنه كان يَتجنب التكرار.</w:t>
      </w:r>
    </w:p>
    <w:p>
      <w:pPr>
        <w:bidi/>
      </w:pPr>
      <w:r>
        <w:rPr>
          <w:lang w:val="ar_AE" w:bidi="ar_AE"/>
        </w:rPr>
      </w:r>
      <w:r>
        <w:rPr>
          <w:lang w:val="ar_AE" w:bidi="ar_AE"/>
        </w:rPr>
        <w:t>نظرًا لهذه التحديات التفسيرية، يقوم بعض المسيحيين بِحذف عبارة "نَزَلَ إلى الهاوية" عند ترديد قانون الإيمان. يَستشهدون بِضم هذه العبارة في وقت متأخر في الفكر المسيحي وغيابها عن قانون الإيمان النيقاوي. مع ذلك، فقد أيدتْ المجامع المسيحية نسخة قانون إيمان الرسل التي تحتوي على هذه العبارة المثيرة للجدل.</w:t>
      </w:r>
      <w:r>
        <w:rPr>
          <w:lang w:val="ar_AE" w:bidi="ar_AE"/>
        </w:rPr>
      </w:r>
      <w:r>
        <w:rPr>
          <w:lang w:val="ar_AE" w:bidi="ar_AE"/>
        </w:rPr>
      </w:r>
    </w:p>
    <w:p>
      <w:pPr>
        <w:bidi/>
      </w:pPr>
      <w:r>
        <w:rPr>
          <w:lang w:val="ar_AE" w:bidi="ar_AE"/>
        </w:rPr>
      </w:r>
    </w:p>
    <w:p>
      <w:pPr>
        <w:pStyle w:val="Heading2"/>
        <w:bidi/>
      </w:pPr>
      <w:r>
        <w:rPr>
          <w:lang w:val="ar_AE" w:bidi="ar_AE"/>
        </w:rPr>
        <w:t>النَّسجُ</w:t>
      </w:r>
      <w:r>
        <w:rPr>
          <w:lang w:val="ar_AE" w:bidi="ar_AE"/>
        </w:rPr>
      </w:r>
    </w:p>
    <w:p>
      <w:pPr>
        <w:bidi/>
      </w:pPr>
      <w:r>
        <w:rPr>
          <w:lang w:val="ar_AE" w:bidi="ar_AE"/>
        </w:rPr>
      </w:r>
      <w:r>
        <w:rPr>
          <w:lang w:val="ar_AE" w:bidi="ar_AE"/>
        </w:rPr>
        <w:t xml:space="preserve">انظر </w:t>
      </w:r>
      <w:r>
        <w:rPr>
          <w:lang w:val="ar_AE" w:bidi="ar_AE"/>
        </w:rPr>
        <w:t>النسيج وصناعة النسيج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الغربي</w:t>
      </w:r>
      <w:r>
        <w:rPr>
          <w:lang w:val="ar_AE" w:bidi="ar_AE"/>
        </w:rPr>
      </w:r>
    </w:p>
    <w:p>
      <w:pPr>
        <w:bidi/>
      </w:pPr>
      <w:r>
        <w:rPr>
          <w:lang w:val="ar_AE" w:bidi="ar_AE"/>
        </w:rPr>
      </w:r>
      <w:r>
        <w:rPr>
          <w:lang w:val="ar_AE" w:bidi="ar_AE"/>
        </w:rPr>
        <w:t xml:space="preserve">صنف ب. ف. ويسكوت وف. ج. أ. هورت النص الغربي على إنه واحد من الأنواع النصية الرئيسية الأربعة للعهد الجديد اليوناني.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المُستَلَم</w:t>
      </w:r>
      <w:r>
        <w:rPr>
          <w:lang w:val="ar_AE" w:bidi="ar_AE"/>
        </w:rPr>
      </w:r>
    </w:p>
    <w:p>
      <w:pPr>
        <w:bidi/>
      </w:pPr>
      <w:r>
        <w:rPr>
          <w:lang w:val="ar_AE" w:bidi="ar_AE"/>
        </w:rPr>
      </w:r>
      <w:r>
        <w:rPr>
          <w:lang w:val="ar_AE" w:bidi="ar_AE"/>
        </w:rPr>
        <w:t xml:space="preserve">انظر </w:t>
      </w:r>
      <w:r>
        <w:rPr>
          <w:lang w:val="ar_AE" w:bidi="ar_AE"/>
        </w:rPr>
        <w:t>مخطوطات ونصوص الكتاب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النفس</w:t>
      </w:r>
      <w:r>
        <w:rPr>
          <w:lang w:val="ar_AE" w:bidi="ar_AE"/>
        </w:rPr>
      </w:r>
    </w:p>
    <w:p>
      <w:pPr>
        <w:bidi/>
      </w:pPr>
      <w:r>
        <w:rPr>
          <w:lang w:val="ar_AE" w:bidi="ar_AE"/>
        </w:rPr>
      </w:r>
      <w:r>
        <w:rPr>
          <w:lang w:val="ar_AE" w:bidi="ar_AE"/>
        </w:rPr>
        <w:t>ترجمة اللفظة اليونانيَّة ψυχή "بسِخي" إلى اللفظة العبرية נפש "نِفِش"</w:t>
      </w:r>
      <w:r>
        <w:rPr>
          <w:i/>
          <w:lang w:val="ar_AE" w:bidi="ar_AE"/>
        </w:rPr>
        <w:t>.</w:t>
      </w:r>
    </w:p>
    <w:p>
      <w:pPr>
        <w:bidi/>
      </w:pPr>
      <w:r>
        <w:rPr>
          <w:lang w:val="ar_AE" w:bidi="ar_AE"/>
        </w:rPr>
      </w:r>
      <w:r>
        <w:rPr>
          <w:lang w:val="ar_AE" w:bidi="ar_AE"/>
        </w:rPr>
        <w:t>كان الفيلسوف اليوناني أفلاطون (القرن الرابع قبل الميلاد) يدرك أن النفس هي العنصر الأبدي في البشر؛ في حين أن الجسد يموت عند الموت، فإن النفس لا يمكن فناءها. عند الموت تدخل النفس جسدًا آخر؛ وإذا كانت شريرة في هذه الحياة، فقد تُرسَل إلى إنسان أدنى مستوى أو حتى حيوان أو طائر. عن طريق النزوح من جسد إلى آخر، تُطَهَّر النفس في النهاية من الشر. في القرون الأولى من الحقبة المسيحية، علَّمت الغنوصية أيضًا أن الجسد كان بيت سجن النفس. يأتي الفداء إلى الذين بدأوا في الأسرار الغنوصية، مما يؤدي إلى تحرير النفس من الجسد.</w:t>
      </w:r>
    </w:p>
    <w:p>
      <w:pPr>
        <w:bidi/>
      </w:pPr>
      <w:r>
        <w:rPr>
          <w:lang w:val="ar_AE" w:bidi="ar_AE"/>
        </w:rPr>
      </w:r>
      <w:r>
        <w:rPr>
          <w:lang w:val="ar_AE" w:bidi="ar_AE"/>
        </w:rPr>
        <w:t>إن الفكر الكتابي عن النفس مختلف. في العهد القديم، تشير النفس إلى ما هو حيوي للبشر بالمعنى الأوسع للمنطق. غالبًا ما يمكن ترجمة الكلمات العبرية واليونانية التي تعني النفس إلى "حياة"؛ وفي بعض الأحيان، يمكن استخدامها لحياة المخلوقات (</w:t>
      </w:r>
      <w:hyperlink r:id="rId382">
        <w:r>
          <w:rPr>
            <w:lang w:val="ar_AE" w:bidi="ar_AE"/>
          </w:rPr>
          <w:rPr>
            <w:color w:val="0000EE"/>
            <w:u w:val="single"/>
          </w:rPr>
          <w:t>تكوين ١: ٢٠</w:t>
        </w:r>
      </w:hyperlink>
      <w:r>
        <w:rPr>
          <w:lang w:val="ar_AE" w:bidi="ar_AE"/>
        </w:rPr>
        <w:t xml:space="preserve">؛ </w:t>
      </w:r>
      <w:hyperlink r:id="rId383">
        <w:r>
          <w:rPr>
            <w:lang w:val="ar_AE" w:bidi="ar_AE"/>
          </w:rPr>
          <w:rPr>
            <w:color w:val="0000EE"/>
            <w:u w:val="single"/>
          </w:rPr>
          <w:t>ﻻويين ١١: ١٠</w:t>
        </w:r>
      </w:hyperlink>
      <w:r>
        <w:rPr>
          <w:lang w:val="ar_AE" w:bidi="ar_AE"/>
        </w:rPr>
        <w:t>). "نفسٌ بنفس" تعني "حياة مقابل حياة" (</w:t>
      </w:r>
      <w:hyperlink r:id="rId384">
        <w:r>
          <w:rPr>
            <w:lang w:val="ar_AE" w:bidi="ar_AE"/>
          </w:rPr>
          <w:rPr>
            <w:color w:val="0000EE"/>
            <w:u w:val="single"/>
          </w:rPr>
          <w:t>خروج ٢١: ٢٣</w:t>
        </w:r>
      </w:hyperlink>
      <w:r>
        <w:rPr>
          <w:lang w:val="ar_AE" w:bidi="ar_AE"/>
        </w:rPr>
        <w:t xml:space="preserve">). في كتابات الناموس القضائي، تشير النفس إلى شخص ما يتعلق بشريعة معينة (على سبيل المثال، "إذا كانت النفس تخطئ … "، </w:t>
      </w:r>
      <w:hyperlink r:id="rId385">
        <w:r>
          <w:rPr>
            <w:lang w:val="ar_AE" w:bidi="ar_AE"/>
          </w:rPr>
          <w:rPr>
            <w:color w:val="0000EE"/>
            <w:u w:val="single"/>
          </w:rPr>
          <w:t>لاويين ٤: ٢</w:t>
        </w:r>
      </w:hyperlink>
      <w:r>
        <w:rPr>
          <w:lang w:val="ar_AE" w:bidi="ar_AE"/>
        </w:rPr>
        <w:t>). في إحصاء الشعب كان يُحْسَبون بالأنفس، أي أشخاص (</w:t>
      </w:r>
      <w:hyperlink r:id="rId386">
        <w:r>
          <w:rPr>
            <w:lang w:val="ar_AE" w:bidi="ar_AE"/>
          </w:rPr>
          <w:rPr>
            <w:color w:val="0000EE"/>
            <w:u w:val="single"/>
          </w:rPr>
          <w:t>خروج ١: ٥</w:t>
        </w:r>
      </w:hyperlink>
      <w:r>
        <w:rPr>
          <w:lang w:val="ar_AE" w:bidi="ar_AE"/>
        </w:rPr>
        <w:t xml:space="preserve">؛ </w:t>
      </w:r>
      <w:hyperlink r:id="rId387">
        <w:r>
          <w:rPr>
            <w:lang w:val="ar_AE" w:bidi="ar_AE"/>
          </w:rPr>
          <w:rPr>
            <w:color w:val="0000EE"/>
            <w:u w:val="single"/>
          </w:rPr>
          <w:t>تثنية ١٠: ٢٢</w:t>
        </w:r>
      </w:hyperlink>
      <w:r>
        <w:rPr>
          <w:lang w:val="ar_AE" w:bidi="ar_AE"/>
        </w:rPr>
        <w:t>).</w:t>
      </w:r>
    </w:p>
    <w:p>
      <w:pPr>
        <w:bidi/>
      </w:pPr>
      <w:r>
        <w:rPr>
          <w:lang w:val="ar_AE" w:bidi="ar_AE"/>
        </w:rPr>
      </w:r>
      <w:r>
        <w:rPr>
          <w:lang w:val="ar_AE" w:bidi="ar_AE"/>
        </w:rPr>
        <w:t>بالمعنى الأضيق، تدل النفس على المشاعر الإنسانية والقوى الداخلية. إن الناس مدعوون لمحبة الله من كل قلبهم ونفوسهم (</w:t>
      </w:r>
      <w:hyperlink r:id="rId388">
        <w:r>
          <w:rPr>
            <w:lang w:val="ar_AE" w:bidi="ar_AE"/>
          </w:rPr>
          <w:rPr>
            <w:color w:val="0000EE"/>
            <w:u w:val="single"/>
          </w:rPr>
          <w:t>تثنية ١٣: ٣</w:t>
        </w:r>
      </w:hyperlink>
      <w:r>
        <w:rPr>
          <w:lang w:val="ar_AE" w:bidi="ar_AE"/>
        </w:rPr>
        <w:t>). إن المعرفة والفهم (</w:t>
      </w:r>
      <w:hyperlink r:id="rId389">
        <w:r>
          <w:rPr>
            <w:lang w:val="ar_AE" w:bidi="ar_AE"/>
          </w:rPr>
          <w:rPr>
            <w:color w:val="0000EE"/>
            <w:u w:val="single"/>
          </w:rPr>
          <w:t>مزمور ١٣٩: ١٤</w:t>
        </w:r>
      </w:hyperlink>
      <w:r>
        <w:rPr>
          <w:lang w:val="ar_AE" w:bidi="ar_AE"/>
        </w:rPr>
        <w:t>)، والفكر (</w:t>
      </w:r>
      <w:hyperlink r:id="rId390">
        <w:r>
          <w:rPr>
            <w:lang w:val="ar_AE" w:bidi="ar_AE"/>
          </w:rPr>
          <w:rPr>
            <w:color w:val="0000EE"/>
            <w:u w:val="single"/>
          </w:rPr>
          <w:t>١ صموئيل ٢٠: ٣</w:t>
        </w:r>
      </w:hyperlink>
      <w:r>
        <w:rPr>
          <w:lang w:val="ar_AE" w:bidi="ar_AE"/>
        </w:rPr>
        <w:t>)، والمحبة (</w:t>
      </w:r>
      <w:hyperlink r:id="rId391">
        <w:r>
          <w:rPr>
            <w:lang w:val="ar_AE" w:bidi="ar_AE"/>
          </w:rPr>
          <w:rPr>
            <w:color w:val="0000EE"/>
            <w:u w:val="single"/>
          </w:rPr>
          <w:t>١ صموئيل ١٨: ١</w:t>
        </w:r>
      </w:hyperlink>
      <w:r>
        <w:rPr>
          <w:lang w:val="ar_AE" w:bidi="ar_AE"/>
        </w:rPr>
        <w:t>)، والذاكرة (</w:t>
      </w:r>
      <w:hyperlink r:id="rId392">
        <w:r>
          <w:rPr>
            <w:lang w:val="ar_AE" w:bidi="ar_AE"/>
          </w:rPr>
          <w:rPr>
            <w:color w:val="0000EE"/>
            <w:u w:val="single"/>
          </w:rPr>
          <w:t>مراثي ٣: ٢٠</w:t>
        </w:r>
      </w:hyperlink>
      <w:r>
        <w:rPr>
          <w:lang w:val="ar_AE" w:bidi="ar_AE"/>
        </w:rPr>
        <w:t>) جميعها تنشأ في النفس. هنا تقترب النفس مما يُدعى اليوم بالذات أو شخصية المرء أو شخصيته أو الأنا.</w:t>
      </w:r>
    </w:p>
    <w:p>
      <w:pPr>
        <w:bidi/>
      </w:pPr>
      <w:r>
        <w:rPr>
          <w:lang w:val="ar_AE" w:bidi="ar_AE"/>
        </w:rPr>
      </w:r>
      <w:r>
        <w:rPr>
          <w:lang w:val="ar_AE" w:bidi="ar_AE"/>
        </w:rPr>
        <w:t xml:space="preserve">لا يوجد أي تلميح في العهد القديم عن نزوح النفس باعتبارها نزعة غير ماديَّة، خالدة. إن الإنسان هو وحدة الجسد والنفس - تعابير لا تصف كثيرًا شخصيتين منفصلتين في شخص بقدر ما تصف شخص واحد من وجهات نظر مختلفة. من هنا، في وصف خليقة الإنسان في </w:t>
      </w:r>
      <w:hyperlink r:id="rId393">
        <w:r>
          <w:rPr>
            <w:lang w:val="ar_AE" w:bidi="ar_AE"/>
          </w:rPr>
          <w:rPr>
            <w:color w:val="0000EE"/>
            <w:u w:val="single"/>
          </w:rPr>
          <w:t>تكوين ٢: ٧</w:t>
        </w:r>
      </w:hyperlink>
      <w:r>
        <w:rPr>
          <w:lang w:val="ar_AE" w:bidi="ar_AE"/>
        </w:rPr>
        <w:t xml:space="preserve">، تُترجم عبارة "نفس حية" بدقة إلى "كائن حي". لا تكمن الفكرة في أن الرجال والنساء أصبحوا </w:t>
      </w:r>
      <w:r>
        <w:rPr>
          <w:i/>
          <w:lang w:val="ar_AE" w:bidi="ar_AE"/>
        </w:rPr>
        <w:t>أنفس،</w:t>
      </w:r>
      <w:r>
        <w:rPr>
          <w:lang w:val="ar_AE" w:bidi="ar_AE"/>
        </w:rPr>
        <w:t xml:space="preserve"> لأنه من الواضح أن لديهم أجساد. إن استخدام الكلمة في النص الأصلي يلفت الانتباه إلى الجانب الحيوي من البشر بوصفهم "كائنات حية". إن النظرة العبرية لوحدة الشخص قد تساعد في تفسير لماذا لم يكن لدى الناس في العهد القديم سوى نظرة غامضة للحياة بعد الموت، لأنه سيكون من الصعب تصور كيف يمكن للناس أن يعيشوا من دون جسد (</w:t>
      </w:r>
      <w:hyperlink r:id="rId394">
        <w:r>
          <w:rPr>
            <w:lang w:val="ar_AE" w:bidi="ar_AE"/>
          </w:rPr>
          <w:rPr>
            <w:color w:val="0000EE"/>
            <w:u w:val="single"/>
          </w:rPr>
          <w:t>مزمور ١٦: ١٠</w:t>
        </w:r>
      </w:hyperlink>
      <w:r>
        <w:rPr>
          <w:lang w:val="ar_AE" w:bidi="ar_AE"/>
        </w:rPr>
        <w:t xml:space="preserve">؛ </w:t>
      </w:r>
      <w:hyperlink r:id="rId395">
        <w:r>
          <w:rPr>
            <w:lang w:val="ar_AE" w:bidi="ar_AE"/>
          </w:rPr>
          <w:rPr>
            <w:color w:val="0000EE"/>
            <w:u w:val="single"/>
          </w:rPr>
          <w:t>٤٩</w:t>
        </w:r>
      </w:hyperlink>
      <w:r>
        <w:rPr>
          <w:lang w:val="ar_AE" w:bidi="ar_AE"/>
        </w:rPr>
        <w:t xml:space="preserve">: ١٥؛ </w:t>
      </w:r>
      <w:hyperlink r:id="rId396">
        <w:r>
          <w:rPr>
            <w:lang w:val="ar_AE" w:bidi="ar_AE"/>
          </w:rPr>
          <w:rPr>
            <w:color w:val="0000EE"/>
            <w:u w:val="single"/>
          </w:rPr>
          <w:t>٨٨: ٣–١٢</w:t>
        </w:r>
      </w:hyperlink>
      <w:r>
        <w:rPr>
          <w:lang w:val="ar_AE" w:bidi="ar_AE"/>
        </w:rPr>
        <w:t>). بالرجاء في الحياة الآخرة ، ليس بسبب الطابع الجوهري للنفس نفسها (كما بحسب أفلاطون). تقوم على أساس الثقة في الله الذي لديه سلطة على الموت والإيمان بأن الشركة معه لا يمكن أن تنقطع حتى بالموت (</w:t>
      </w:r>
      <w:hyperlink r:id="rId397">
        <w:r>
          <w:rPr>
            <w:lang w:val="ar_AE" w:bidi="ar_AE"/>
          </w:rPr>
          <w:rPr>
            <w:color w:val="0000EE"/>
            <w:u w:val="single"/>
          </w:rPr>
          <w:t>خروج ٣: ٦</w:t>
        </w:r>
      </w:hyperlink>
      <w:r>
        <w:rPr>
          <w:lang w:val="ar_AE" w:bidi="ar_AE"/>
        </w:rPr>
        <w:t xml:space="preserve">؛ </w:t>
      </w:r>
      <w:hyperlink r:id="rId398">
        <w:r>
          <w:rPr>
            <w:lang w:val="ar_AE" w:bidi="ar_AE"/>
          </w:rPr>
          <w:rPr>
            <w:color w:val="0000EE"/>
            <w:u w:val="single"/>
          </w:rPr>
          <w:t>١ صموئيل ٢: ٦</w:t>
        </w:r>
      </w:hyperlink>
      <w:r>
        <w:rPr>
          <w:lang w:val="ar_AE" w:bidi="ar_AE"/>
        </w:rPr>
        <w:t xml:space="preserve">؛ </w:t>
      </w:r>
      <w:hyperlink r:id="rId399">
        <w:r>
          <w:rPr>
            <w:lang w:val="ar_AE" w:bidi="ar_AE"/>
          </w:rPr>
          <w:rPr>
            <w:color w:val="0000EE"/>
            <w:u w:val="single"/>
          </w:rPr>
          <w:t>أيوب ١٩: ٢٥–٢٦</w:t>
        </w:r>
      </w:hyperlink>
      <w:r>
        <w:rPr>
          <w:lang w:val="ar_AE" w:bidi="ar_AE"/>
        </w:rPr>
        <w:t xml:space="preserve">؛ </w:t>
      </w:r>
      <w:hyperlink r:id="rId400">
        <w:r>
          <w:rPr>
            <w:lang w:val="ar_AE" w:bidi="ar_AE"/>
          </w:rPr>
          <w:rPr>
            <w:color w:val="0000EE"/>
            <w:u w:val="single"/>
          </w:rPr>
          <w:t>مزمور ١٦: ١٠–١١</w:t>
        </w:r>
      </w:hyperlink>
      <w:r>
        <w:rPr>
          <w:lang w:val="ar_AE" w:bidi="ar_AE"/>
        </w:rPr>
        <w:t xml:space="preserve">؛ </w:t>
      </w:r>
      <w:hyperlink r:id="rId401">
        <w:r>
          <w:rPr>
            <w:lang w:val="ar_AE" w:bidi="ar_AE"/>
          </w:rPr>
          <w:rPr>
            <w:color w:val="0000EE"/>
            <w:u w:val="single"/>
          </w:rPr>
          <w:t>٧٣: ٢٤–٢٥</w:t>
        </w:r>
      </w:hyperlink>
      <w:r>
        <w:rPr>
          <w:lang w:val="ar_AE" w:bidi="ar_AE"/>
        </w:rPr>
        <w:t xml:space="preserve">؛ إشعياء </w:t>
      </w:r>
      <w:hyperlink r:id="rId402">
        <w:r>
          <w:rPr>
            <w:lang w:val="ar_AE" w:bidi="ar_AE"/>
          </w:rPr>
          <w:rPr>
            <w:color w:val="0000EE"/>
            <w:u w:val="single"/>
          </w:rPr>
          <w:t>٢٥: ٨</w:t>
        </w:r>
      </w:hyperlink>
      <w:r>
        <w:rPr>
          <w:lang w:val="ar_AE" w:bidi="ar_AE"/>
        </w:rPr>
        <w:t xml:space="preserve">؛ </w:t>
      </w:r>
      <w:hyperlink r:id="rId403">
        <w:r>
          <w:rPr>
            <w:lang w:val="ar_AE" w:bidi="ar_AE"/>
          </w:rPr>
          <w:rPr>
            <w:color w:val="0000EE"/>
            <w:u w:val="single"/>
          </w:rPr>
          <w:t>٢٦: ١٩</w:t>
        </w:r>
      </w:hyperlink>
      <w:r>
        <w:rPr>
          <w:lang w:val="ar_AE" w:bidi="ar_AE"/>
        </w:rPr>
        <w:t xml:space="preserve">؛ </w:t>
      </w:r>
      <w:hyperlink r:id="rId404">
        <w:r>
          <w:rPr>
            <w:lang w:val="ar_AE" w:bidi="ar_AE"/>
          </w:rPr>
          <w:rPr>
            <w:color w:val="0000EE"/>
            <w:u w:val="single"/>
          </w:rPr>
          <w:t>دانيال ١٢: ٢</w:t>
        </w:r>
      </w:hyperlink>
      <w:r>
        <w:rPr>
          <w:lang w:val="ar_AE" w:bidi="ar_AE"/>
        </w:rPr>
        <w:t xml:space="preserve">؛ </w:t>
      </w:r>
      <w:hyperlink r:id="rId405">
        <w:r>
          <w:rPr>
            <w:lang w:val="ar_AE" w:bidi="ar_AE"/>
          </w:rPr>
          <w:rPr>
            <w:color w:val="0000EE"/>
            <w:u w:val="single"/>
          </w:rPr>
          <w:t>هوشع ٦: ١–٣</w:t>
        </w:r>
      </w:hyperlink>
      <w:r>
        <w:rPr>
          <w:lang w:val="ar_AE" w:bidi="ar_AE"/>
        </w:rPr>
        <w:t xml:space="preserve">؛ </w:t>
      </w:r>
      <w:hyperlink r:id="rId406">
        <w:r>
          <w:rPr>
            <w:lang w:val="ar_AE" w:bidi="ar_AE"/>
          </w:rPr>
          <w:rPr>
            <w:color w:val="0000EE"/>
            <w:u w:val="single"/>
          </w:rPr>
          <w:t>١٣: ١٤</w:t>
        </w:r>
      </w:hyperlink>
      <w:r>
        <w:rPr>
          <w:lang w:val="ar_AE" w:bidi="ar_AE"/>
        </w:rPr>
        <w:t>).</w:t>
      </w:r>
    </w:p>
    <w:p>
      <w:pPr>
        <w:bidi/>
      </w:pPr>
      <w:r>
        <w:rPr>
          <w:lang w:val="ar_AE" w:bidi="ar_AE"/>
        </w:rPr>
      </w:r>
      <w:r>
        <w:rPr>
          <w:lang w:val="ar_AE" w:bidi="ar_AE"/>
        </w:rPr>
        <w:t>في العهد الجديد، لكلمة نفس (بسِخي) مجموعة من المعاني المشابهة للكلمة في العهد القديم. غالبًا ما يكون مرادفًا للحياة نفسها. يُقال إن أتباع الرب يسوع خاطروا بحياتهم (أرواحهم) من أجله (</w:t>
      </w:r>
      <w:hyperlink r:id="rId407">
        <w:r>
          <w:rPr>
            <w:lang w:val="ar_AE" w:bidi="ar_AE"/>
          </w:rPr>
          <w:rPr>
            <w:color w:val="0000EE"/>
            <w:u w:val="single"/>
          </w:rPr>
          <w:t>أعمال الرسل ١٥: ٢٦</w:t>
        </w:r>
      </w:hyperlink>
      <w:r>
        <w:rPr>
          <w:lang w:val="ar_AE" w:bidi="ar_AE"/>
        </w:rPr>
        <w:t xml:space="preserve">؛ قارن </w:t>
      </w:r>
      <w:hyperlink r:id="rId408">
        <w:r>
          <w:rPr>
            <w:lang w:val="ar_AE" w:bidi="ar_AE"/>
          </w:rPr>
          <w:rPr>
            <w:color w:val="0000EE"/>
            <w:u w:val="single"/>
          </w:rPr>
          <w:t>يوحنَّا ١٣: ٣٧</w:t>
        </w:r>
      </w:hyperlink>
      <w:r>
        <w:rPr>
          <w:lang w:val="ar_AE" w:bidi="ar_AE"/>
        </w:rPr>
        <w:t xml:space="preserve">؛ </w:t>
      </w:r>
      <w:hyperlink r:id="rId409">
        <w:r>
          <w:rPr>
            <w:lang w:val="ar_AE" w:bidi="ar_AE"/>
          </w:rPr>
          <w:rPr>
            <w:color w:val="0000EE"/>
            <w:u w:val="single"/>
          </w:rPr>
          <w:t>رومية ١٦: ٤</w:t>
        </w:r>
      </w:hyperlink>
      <w:r>
        <w:rPr>
          <w:lang w:val="ar_AE" w:bidi="ar_AE"/>
        </w:rPr>
        <w:t xml:space="preserve">؛ </w:t>
      </w:r>
      <w:hyperlink r:id="rId410">
        <w:r>
          <w:rPr>
            <w:lang w:val="ar_AE" w:bidi="ar_AE"/>
          </w:rPr>
          <w:rPr>
            <w:color w:val="0000EE"/>
            <w:u w:val="single"/>
          </w:rPr>
          <w:t>فيلبي ٢: ٣٠</w:t>
        </w:r>
      </w:hyperlink>
      <w:r>
        <w:rPr>
          <w:lang w:val="ar_AE" w:bidi="ar_AE"/>
        </w:rPr>
        <w:t>). بوصفه ابن الإنسان، لم يأتِ الرب يسوع ليُخدم بل ليَخدم ويبذل حياته (نفس) فدية عن كثيرين (</w:t>
      </w:r>
      <w:hyperlink r:id="rId411">
        <w:r>
          <w:rPr>
            <w:lang w:val="ar_AE" w:bidi="ar_AE"/>
          </w:rPr>
          <w:rPr>
            <w:color w:val="0000EE"/>
            <w:u w:val="single"/>
          </w:rPr>
          <w:t>متى ٢٠: ٢٨</w:t>
        </w:r>
      </w:hyperlink>
      <w:r>
        <w:rPr>
          <w:lang w:val="ar_AE" w:bidi="ar_AE"/>
        </w:rPr>
        <w:t xml:space="preserve">؛ </w:t>
      </w:r>
      <w:hyperlink r:id="rId412">
        <w:r>
          <w:rPr>
            <w:lang w:val="ar_AE" w:bidi="ar_AE"/>
          </w:rPr>
          <w:rPr>
            <w:color w:val="0000EE"/>
            <w:u w:val="single"/>
          </w:rPr>
          <w:t>مرقس ١٠: ٤٥</w:t>
        </w:r>
      </w:hyperlink>
      <w:r>
        <w:rPr>
          <w:lang w:val="ar_AE" w:bidi="ar_AE"/>
        </w:rPr>
        <w:t>). بوصفه الراعي الصالح ، يضع حياته (نفسه) من أجل الخراف (</w:t>
      </w:r>
      <w:hyperlink r:id="rId413">
        <w:r>
          <w:rPr>
            <w:lang w:val="ar_AE" w:bidi="ar_AE"/>
          </w:rPr>
          <w:rPr>
            <w:color w:val="0000EE"/>
            <w:u w:val="single"/>
          </w:rPr>
          <w:t>يوحنَّا ١٠: ١٤، ١٧–١٨</w:t>
        </w:r>
      </w:hyperlink>
      <w:r>
        <w:rPr>
          <w:lang w:val="ar_AE" w:bidi="ar_AE"/>
        </w:rPr>
        <w:t xml:space="preserve">). في </w:t>
      </w:r>
      <w:hyperlink r:id="rId414">
        <w:r>
          <w:rPr>
            <w:lang w:val="ar_AE" w:bidi="ar_AE"/>
          </w:rPr>
          <w:rPr>
            <w:color w:val="0000EE"/>
            <w:u w:val="single"/>
          </w:rPr>
          <w:t>لوقا ١٤: ٢٦</w:t>
        </w:r>
      </w:hyperlink>
      <w:r>
        <w:rPr>
          <w:lang w:val="ar_AE" w:bidi="ar_AE"/>
        </w:rPr>
        <w:t xml:space="preserve">، شرط التلمذة هو أن يكره المرء نفسه، أي أن يكون مستعدًا لإنكار نفسه إلى درجة فقدان المرء حياته من أجل المسيح (انظر </w:t>
      </w:r>
      <w:hyperlink r:id="rId415">
        <w:r>
          <w:rPr>
            <w:lang w:val="ar_AE" w:bidi="ar_AE"/>
          </w:rPr>
          <w:rPr>
            <w:color w:val="0000EE"/>
            <w:u w:val="single"/>
          </w:rPr>
          <w:t>لوقا ٩: ٢٣</w:t>
        </w:r>
      </w:hyperlink>
      <w:r>
        <w:rPr>
          <w:lang w:val="ar_AE" w:bidi="ar_AE"/>
        </w:rPr>
        <w:t xml:space="preserve">؛ </w:t>
      </w:r>
      <w:hyperlink r:id="rId416">
        <w:r>
          <w:rPr>
            <w:lang w:val="ar_AE" w:bidi="ar_AE"/>
          </w:rPr>
          <w:rPr>
            <w:color w:val="0000EE"/>
            <w:u w:val="single"/>
          </w:rPr>
          <w:t>رؤيا ١٢: ١١</w:t>
        </w:r>
      </w:hyperlink>
      <w:r>
        <w:rPr>
          <w:lang w:val="ar_AE" w:bidi="ar_AE"/>
        </w:rPr>
        <w:t>).</w:t>
      </w:r>
    </w:p>
    <w:p>
      <w:pPr>
        <w:bidi/>
      </w:pPr>
      <w:r>
        <w:rPr>
          <w:lang w:val="ar_AE" w:bidi="ar_AE"/>
        </w:rPr>
      </w:r>
      <w:r>
        <w:rPr>
          <w:lang w:val="ar_AE" w:bidi="ar_AE"/>
        </w:rPr>
        <w:t>في كثير من الأحيان يمكن أن تعني كلمة "نفس" "الشخص" (</w:t>
      </w:r>
      <w:hyperlink r:id="rId417">
        <w:r>
          <w:rPr>
            <w:lang w:val="ar_AE" w:bidi="ar_AE"/>
          </w:rPr>
          <w:rPr>
            <w:color w:val="0000EE"/>
            <w:u w:val="single"/>
          </w:rPr>
          <w:t>أعمال الرسل ٢: ٤٣</w:t>
        </w:r>
      </w:hyperlink>
      <w:r>
        <w:rPr>
          <w:lang w:val="ar_AE" w:bidi="ar_AE"/>
        </w:rPr>
        <w:t xml:space="preserve">؛ </w:t>
      </w:r>
      <w:hyperlink r:id="rId418">
        <w:r>
          <w:rPr>
            <w:lang w:val="ar_AE" w:bidi="ar_AE"/>
          </w:rPr>
          <w:rPr>
            <w:color w:val="0000EE"/>
            <w:u w:val="single"/>
          </w:rPr>
          <w:t>٣: ٢٣</w:t>
        </w:r>
      </w:hyperlink>
      <w:r>
        <w:rPr>
          <w:lang w:val="ar_AE" w:bidi="ar_AE"/>
        </w:rPr>
        <w:t xml:space="preserve">؛ </w:t>
      </w:r>
      <w:hyperlink r:id="rId419">
        <w:r>
          <w:rPr>
            <w:lang w:val="ar_AE" w:bidi="ar_AE"/>
          </w:rPr>
          <w:rPr>
            <w:color w:val="0000EE"/>
            <w:u w:val="single"/>
          </w:rPr>
          <w:t>٧: ١٤</w:t>
        </w:r>
      </w:hyperlink>
      <w:r>
        <w:rPr>
          <w:lang w:val="ar_AE" w:bidi="ar_AE"/>
        </w:rPr>
        <w:t xml:space="preserve">؛ </w:t>
      </w:r>
      <w:hyperlink r:id="rId420">
        <w:r>
          <w:rPr>
            <w:lang w:val="ar_AE" w:bidi="ar_AE"/>
          </w:rPr>
          <w:rPr>
            <w:color w:val="0000EE"/>
            <w:u w:val="single"/>
          </w:rPr>
          <w:t>رومية ٢: ٩</w:t>
        </w:r>
      </w:hyperlink>
      <w:r>
        <w:rPr>
          <w:lang w:val="ar_AE" w:bidi="ar_AE"/>
        </w:rPr>
        <w:t xml:space="preserve">؛ </w:t>
      </w:r>
      <w:hyperlink r:id="rId421">
        <w:r>
          <w:rPr>
            <w:lang w:val="ar_AE" w:bidi="ar_AE"/>
          </w:rPr>
          <w:rPr>
            <w:color w:val="0000EE"/>
            <w:u w:val="single"/>
          </w:rPr>
          <w:t>١٣: ١</w:t>
        </w:r>
      </w:hyperlink>
      <w:r>
        <w:rPr>
          <w:lang w:val="ar_AE" w:bidi="ar_AE"/>
        </w:rPr>
        <w:t xml:space="preserve">؛ </w:t>
      </w:r>
      <w:hyperlink r:id="rId422">
        <w:r>
          <w:rPr>
            <w:lang w:val="ar_AE" w:bidi="ar_AE"/>
          </w:rPr>
          <w:rPr>
            <w:color w:val="0000EE"/>
            <w:u w:val="single"/>
          </w:rPr>
          <w:t>١ بطرس ٣</w:t>
        </w:r>
      </w:hyperlink>
      <w:r>
        <w:rPr>
          <w:lang w:val="ar_AE" w:bidi="ar_AE"/>
        </w:rPr>
        <w:t>: ٢٠). إن تعبير "كل نفس حية" (</w:t>
      </w:r>
      <w:hyperlink r:id="rId423">
        <w:r>
          <w:rPr>
            <w:lang w:val="ar_AE" w:bidi="ar_AE"/>
          </w:rPr>
          <w:rPr>
            <w:color w:val="0000EE"/>
            <w:u w:val="single"/>
          </w:rPr>
          <w:t>رؤيا ١٦: ٣</w:t>
        </w:r>
      </w:hyperlink>
      <w:r>
        <w:rPr>
          <w:lang w:val="ar_AE" w:bidi="ar_AE"/>
        </w:rPr>
        <w:t>) يُعبِّر عن الجانب الحيوي للكائنات الحية. كما في العهد القديم، يمكن للنفس أن تدل ليس فحسب على الجانب الحيوي للشخص على المستوى الجسدي، بل يمكنها أيضًا أن تشير إلى طاقات المرء العاطفية. إنه يدل على الشخص نفسه، ومركز مشاعره، أي مكنون كينونته. على سبيل المثال، عندما كان الرب يسوع يتألم بشأن موته، تحدث عن نفسه كانت تُسحق (</w:t>
      </w:r>
      <w:hyperlink r:id="rId424">
        <w:r>
          <w:rPr>
            <w:lang w:val="ar_AE" w:bidi="ar_AE"/>
          </w:rPr>
          <w:rPr>
            <w:color w:val="0000EE"/>
            <w:u w:val="single"/>
          </w:rPr>
          <w:t>متى ٢٦: ٣٨</w:t>
        </w:r>
      </w:hyperlink>
      <w:r>
        <w:rPr>
          <w:lang w:val="ar_AE" w:bidi="ar_AE"/>
        </w:rPr>
        <w:t xml:space="preserve">؛ </w:t>
      </w:r>
      <w:hyperlink r:id="rId425">
        <w:r>
          <w:rPr>
            <w:lang w:val="ar_AE" w:bidi="ar_AE"/>
          </w:rPr>
          <w:rPr>
            <w:color w:val="0000EE"/>
            <w:u w:val="single"/>
          </w:rPr>
          <w:t>مرقس ١٤: ٣٤</w:t>
        </w:r>
      </w:hyperlink>
      <w:r>
        <w:rPr>
          <w:lang w:val="ar_AE" w:bidi="ar_AE"/>
        </w:rPr>
        <w:t xml:space="preserve">؛ انظر </w:t>
      </w:r>
      <w:hyperlink r:id="rId426">
        <w:r>
          <w:rPr>
            <w:lang w:val="ar_AE" w:bidi="ar_AE"/>
          </w:rPr>
          <w:rPr>
            <w:color w:val="0000EE"/>
            <w:u w:val="single"/>
          </w:rPr>
          <w:t>مزمور ٤٢: ٦</w:t>
        </w:r>
      </w:hyperlink>
      <w:r>
        <w:rPr>
          <w:lang w:val="ar_AE" w:bidi="ar_AE"/>
        </w:rPr>
        <w:t>). في بيئة مختلفة تمامًا، وعد الرب يسوع بالراحة لأنفس الذين يأتون إليه (</w:t>
      </w:r>
      <w:hyperlink r:id="rId427">
        <w:r>
          <w:rPr>
            <w:lang w:val="ar_AE" w:bidi="ar_AE"/>
          </w:rPr>
          <w:rPr>
            <w:color w:val="0000EE"/>
            <w:u w:val="single"/>
          </w:rPr>
          <w:t>متى ١١: ٢٩</w:t>
        </w:r>
      </w:hyperlink>
      <w:r>
        <w:rPr>
          <w:lang w:val="ar_AE" w:bidi="ar_AE"/>
        </w:rPr>
        <w:t xml:space="preserve">). هنا، كما في أي مكان آخر، تشير كلمة "النفس" إلى جوهر الشخص (انظر </w:t>
      </w:r>
      <w:hyperlink r:id="rId428">
        <w:r>
          <w:rPr>
            <w:lang w:val="ar_AE" w:bidi="ar_AE"/>
          </w:rPr>
          <w:rPr>
            <w:color w:val="0000EE"/>
            <w:u w:val="single"/>
          </w:rPr>
          <w:t>لوقا ٢: ٣٥</w:t>
        </w:r>
      </w:hyperlink>
      <w:r>
        <w:rPr>
          <w:lang w:val="ar_AE" w:bidi="ar_AE"/>
        </w:rPr>
        <w:t xml:space="preserve">؛ </w:t>
      </w:r>
      <w:hyperlink r:id="rId429">
        <w:r>
          <w:rPr>
            <w:lang w:val="ar_AE" w:bidi="ar_AE"/>
          </w:rPr>
          <w:rPr>
            <w:color w:val="0000EE"/>
            <w:u w:val="single"/>
          </w:rPr>
          <w:t>٢ كورنثوس</w:t>
        </w:r>
      </w:hyperlink>
      <w:r>
        <w:rPr>
          <w:lang w:val="ar_AE" w:bidi="ar_AE"/>
        </w:rPr>
        <w:t xml:space="preserve"> ١: ٢٣؛ </w:t>
      </w:r>
      <w:hyperlink r:id="rId430">
        <w:r>
          <w:rPr>
            <w:lang w:val="ar_AE" w:bidi="ar_AE"/>
          </w:rPr>
          <w:rPr>
            <w:color w:val="0000EE"/>
            <w:u w:val="single"/>
          </w:rPr>
          <w:t>٢ تسالونيكي ٢: ٨</w:t>
        </w:r>
      </w:hyperlink>
      <w:r>
        <w:rPr>
          <w:lang w:val="ar_AE" w:bidi="ar_AE"/>
        </w:rPr>
        <w:t xml:space="preserve">؛ </w:t>
      </w:r>
      <w:hyperlink r:id="rId431">
        <w:r>
          <w:rPr>
            <w:lang w:val="ar_AE" w:bidi="ar_AE"/>
          </w:rPr>
          <w:rPr>
            <w:color w:val="0000EE"/>
            <w:u w:val="single"/>
          </w:rPr>
          <w:t>٣ يوحنَّا ١: ٢</w:t>
        </w:r>
      </w:hyperlink>
      <w:r>
        <w:rPr>
          <w:lang w:val="ar_AE" w:bidi="ar_AE"/>
        </w:rPr>
        <w:t>).</w:t>
      </w:r>
    </w:p>
    <w:p>
      <w:pPr>
        <w:bidi/>
      </w:pPr>
      <w:r>
        <w:rPr>
          <w:lang w:val="ar_AE" w:bidi="ar_AE"/>
        </w:rPr>
      </w:r>
      <w:r>
        <w:rPr>
          <w:lang w:val="ar_AE" w:bidi="ar_AE"/>
        </w:rPr>
        <w:t xml:space="preserve">تساوي عدة مقاطع النفس بالروح. إن </w:t>
      </w:r>
      <w:hyperlink r:id="rId432">
        <w:r>
          <w:rPr>
            <w:lang w:val="ar_AE" w:bidi="ar_AE"/>
          </w:rPr>
          <w:rPr>
            <w:color w:val="0000EE"/>
            <w:u w:val="single"/>
          </w:rPr>
          <w:t>لوقا ١: ٤٦-</w:t>
        </w:r>
      </w:hyperlink>
      <w:hyperlink r:id="rId432">
        <w:r>
          <w:rPr>
            <w:lang w:val="ar_AE" w:bidi="ar_AE"/>
          </w:rPr>
          <w:rPr>
            <w:color w:val="0000EE"/>
            <w:u w:val="single"/>
          </w:rPr>
          <w:t>٤</w:t>
        </w:r>
      </w:hyperlink>
      <w:hyperlink r:id="rId393">
        <w:r>
          <w:rPr>
            <w:lang w:val="ar_AE" w:bidi="ar_AE"/>
          </w:rPr>
          <w:rPr>
            <w:color w:val="0000EE"/>
            <w:u w:val="single"/>
          </w:rPr>
          <w:t>٧</w:t>
        </w:r>
      </w:hyperlink>
      <w:r>
        <w:rPr>
          <w:lang w:val="ar_AE" w:bidi="ar_AE"/>
        </w:rPr>
        <w:t xml:space="preserve"> على الأرجح حالة التوازي الشعرية العبرية، التي تعبر عن الفكرة نفسها بطريقتين مختلفتين. يشير كلا التعبيرين إلى مريم كشخص في أعماق كيانها. وبالمثل، في </w:t>
      </w:r>
      <w:hyperlink r:id="rId433">
        <w:r>
          <w:rPr>
            <w:lang w:val="ar_AE" w:bidi="ar_AE"/>
          </w:rPr>
          <w:rPr>
            <w:color w:val="0000EE"/>
            <w:u w:val="single"/>
          </w:rPr>
          <w:t>عبرانيين ٤: ١٢</w:t>
        </w:r>
      </w:hyperlink>
      <w:r>
        <w:rPr>
          <w:lang w:val="ar_AE" w:bidi="ar_AE"/>
        </w:rPr>
        <w:t xml:space="preserve">، فإن تقسيم النفس والروح هو طريقة بلاغية لقول كيف أن كلمة الله تحقق في أقصى درجات الاستراحة في وجودنا. إن الصلاة في </w:t>
      </w:r>
      <w:hyperlink r:id="rId434">
        <w:r>
          <w:rPr>
            <w:lang w:val="ar_AE" w:bidi="ar_AE"/>
          </w:rPr>
          <w:rPr>
            <w:color w:val="0000EE"/>
            <w:u w:val="single"/>
          </w:rPr>
          <w:t>١ تسالونيكي ٥: ٢٣</w:t>
        </w:r>
      </w:hyperlink>
      <w:r>
        <w:rPr>
          <w:lang w:val="ar_AE" w:bidi="ar_AE"/>
        </w:rPr>
        <w:t xml:space="preserve"> - لكي يبقى السامعين بلا لوم في الروح والنفس والجسد - هي طريقة للحديث عن الكائن كله. ربما تشير النفس هنا إلى الوجود الجسدي، كما في </w:t>
      </w:r>
      <w:hyperlink r:id="rId393">
        <w:r>
          <w:rPr>
            <w:lang w:val="ar_AE" w:bidi="ar_AE"/>
          </w:rPr>
          <w:rPr>
            <w:color w:val="0000EE"/>
            <w:u w:val="single"/>
          </w:rPr>
          <w:t>تكوين ٢: ٧</w:t>
        </w:r>
      </w:hyperlink>
      <w:r>
        <w:rPr>
          <w:lang w:val="ar_AE" w:bidi="ar_AE"/>
        </w:rPr>
        <w:t xml:space="preserve"> و</w:t>
      </w:r>
      <w:hyperlink r:id="rId435">
        <w:r>
          <w:rPr>
            <w:lang w:val="ar_AE" w:bidi="ar_AE"/>
          </w:rPr>
          <w:rPr>
            <w:color w:val="0000EE"/>
            <w:u w:val="single"/>
          </w:rPr>
          <w:t>١ كورنثوس ٢: ١٤</w:t>
        </w:r>
      </w:hyperlink>
      <w:r>
        <w:rPr>
          <w:lang w:val="ar_AE" w:bidi="ar_AE"/>
        </w:rPr>
        <w:t>، في حين أن الروح قد تعني الجانب الأعلى أو "الروحي" من الحياة.</w:t>
      </w:r>
    </w:p>
    <w:p>
      <w:pPr>
        <w:bidi/>
      </w:pPr>
      <w:r>
        <w:rPr>
          <w:lang w:val="ar_AE" w:bidi="ar_AE"/>
        </w:rPr>
      </w:r>
      <w:r>
        <w:rPr>
          <w:lang w:val="ar_AE" w:bidi="ar_AE"/>
        </w:rPr>
        <w:t>في مقاطع أخرى، تأتي العواطف، والإرادة، وحتى الذهن إلى المقدمة، على الرغم من أنه في كل حالة توجد الفكرة المرافقة عن أقصى قدر من الوجود للشخص. ينبغي للبشر أن يحبوا الله بكل أنفسهم (</w:t>
      </w:r>
      <w:hyperlink r:id="rId436">
        <w:r>
          <w:rPr>
            <w:lang w:val="ar_AE" w:bidi="ar_AE"/>
          </w:rPr>
          <w:rPr>
            <w:color w:val="0000EE"/>
            <w:u w:val="single"/>
          </w:rPr>
          <w:t>متى ٢٢: ٣٧</w:t>
        </w:r>
      </w:hyperlink>
      <w:r>
        <w:rPr>
          <w:lang w:val="ar_AE" w:bidi="ar_AE"/>
        </w:rPr>
        <w:t xml:space="preserve">؛ </w:t>
      </w:r>
      <w:hyperlink r:id="rId437">
        <w:r>
          <w:rPr>
            <w:lang w:val="ar_AE" w:bidi="ar_AE"/>
          </w:rPr>
          <w:rPr>
            <w:color w:val="0000EE"/>
            <w:u w:val="single"/>
          </w:rPr>
          <w:t>مرقس ١٢: ٣٠</w:t>
        </w:r>
      </w:hyperlink>
      <w:r>
        <w:rPr>
          <w:lang w:val="ar_AE" w:bidi="ar_AE"/>
        </w:rPr>
        <w:t xml:space="preserve">؛ انظر </w:t>
      </w:r>
      <w:hyperlink r:id="rId438">
        <w:r>
          <w:rPr>
            <w:lang w:val="ar_AE" w:bidi="ar_AE"/>
          </w:rPr>
          <w:rPr>
            <w:color w:val="0000EE"/>
            <w:u w:val="single"/>
          </w:rPr>
          <w:t>تثنية ٦: ٥</w:t>
        </w:r>
      </w:hyperlink>
      <w:r>
        <w:rPr>
          <w:lang w:val="ar_AE" w:bidi="ar_AE"/>
        </w:rPr>
        <w:t>). إن تعبير "من النفس" (</w:t>
      </w:r>
      <w:hyperlink r:id="rId439">
        <w:r>
          <w:rPr>
            <w:lang w:val="ar_AE" w:bidi="ar_AE"/>
          </w:rPr>
          <w:rPr>
            <w:color w:val="0000EE"/>
            <w:u w:val="single"/>
          </w:rPr>
          <w:t>أفسس ٦: ٦</w:t>
        </w:r>
      </w:hyperlink>
      <w:r>
        <w:rPr>
          <w:lang w:val="ar_AE" w:bidi="ar_AE"/>
        </w:rPr>
        <w:t xml:space="preserve">؛ </w:t>
      </w:r>
      <w:hyperlink r:id="rId440">
        <w:r>
          <w:rPr>
            <w:lang w:val="ar_AE" w:bidi="ar_AE"/>
          </w:rPr>
          <w:rPr>
            <w:color w:val="0000EE"/>
            <w:u w:val="single"/>
          </w:rPr>
          <w:t>كولوسي ٣: ٢٣</w:t>
        </w:r>
      </w:hyperlink>
      <w:r>
        <w:rPr>
          <w:lang w:val="ar_AE" w:bidi="ar_AE"/>
        </w:rPr>
        <w:t xml:space="preserve">) يعني "من القلب" مع كل كائن واحد. في </w:t>
      </w:r>
      <w:hyperlink r:id="rId441">
        <w:r>
          <w:rPr>
            <w:lang w:val="ar_AE" w:bidi="ar_AE"/>
          </w:rPr>
          <w:rPr>
            <w:color w:val="0000EE"/>
            <w:u w:val="single"/>
          </w:rPr>
          <w:t>فيلبي ١: ٢٧</w:t>
        </w:r>
      </w:hyperlink>
      <w:r>
        <w:rPr>
          <w:lang w:val="ar_AE" w:bidi="ar_AE"/>
        </w:rPr>
        <w:t xml:space="preserve"> يُدعى المؤمنون إلى أن يكونوا ذوي عقل واحد (انظر </w:t>
      </w:r>
      <w:hyperlink r:id="rId442">
        <w:r>
          <w:rPr>
            <w:lang w:val="ar_AE" w:bidi="ar_AE"/>
          </w:rPr>
          <w:rPr>
            <w:color w:val="0000EE"/>
            <w:u w:val="single"/>
          </w:rPr>
          <w:t>أعمال الرسل ٤: ٣٢</w:t>
        </w:r>
      </w:hyperlink>
      <w:r>
        <w:rPr>
          <w:lang w:val="ar_AE" w:bidi="ar_AE"/>
        </w:rPr>
        <w:t xml:space="preserve">؛ </w:t>
      </w:r>
      <w:hyperlink r:id="rId443">
        <w:r>
          <w:rPr>
            <w:lang w:val="ar_AE" w:bidi="ar_AE"/>
          </w:rPr>
          <w:rPr>
            <w:color w:val="0000EE"/>
            <w:u w:val="single"/>
          </w:rPr>
          <w:t>١٤: ٢</w:t>
        </w:r>
      </w:hyperlink>
      <w:r>
        <w:rPr>
          <w:lang w:val="ar_AE" w:bidi="ar_AE"/>
        </w:rPr>
        <w:t xml:space="preserve">). إن المقاطع التي تتحدث عن النفس فيما يتعلق بالخلاص تشمل </w:t>
      </w:r>
      <w:hyperlink r:id="rId444">
        <w:r>
          <w:rPr>
            <w:lang w:val="ar_AE" w:bidi="ar_AE"/>
          </w:rPr>
          <w:rPr>
            <w:color w:val="0000EE"/>
            <w:u w:val="single"/>
          </w:rPr>
          <w:t>متى ١٠: ٢٨</w:t>
        </w:r>
      </w:hyperlink>
      <w:r>
        <w:rPr>
          <w:lang w:val="ar_AE" w:bidi="ar_AE"/>
        </w:rPr>
        <w:t xml:space="preserve">؛ </w:t>
      </w:r>
      <w:hyperlink r:id="rId445">
        <w:r>
          <w:rPr>
            <w:lang w:val="ar_AE" w:bidi="ar_AE"/>
          </w:rPr>
          <w:rPr>
            <w:color w:val="0000EE"/>
            <w:u w:val="single"/>
          </w:rPr>
          <w:t>لوقا ١٢: ٥</w:t>
        </w:r>
      </w:hyperlink>
      <w:r>
        <w:rPr>
          <w:lang w:val="ar_AE" w:bidi="ar_AE"/>
        </w:rPr>
        <w:t xml:space="preserve">؛ </w:t>
      </w:r>
      <w:hyperlink r:id="rId446">
        <w:r>
          <w:rPr>
            <w:lang w:val="ar_AE" w:bidi="ar_AE"/>
          </w:rPr>
          <w:rPr>
            <w:color w:val="0000EE"/>
            <w:u w:val="single"/>
          </w:rPr>
          <w:t>عبرانيين ٦: ١٩</w:t>
        </w:r>
      </w:hyperlink>
      <w:r>
        <w:rPr>
          <w:lang w:val="ar_AE" w:bidi="ar_AE"/>
        </w:rPr>
        <w:t xml:space="preserve">؛ </w:t>
      </w:r>
      <w:hyperlink r:id="rId447">
        <w:r>
          <w:rPr>
            <w:lang w:val="ar_AE" w:bidi="ar_AE"/>
          </w:rPr>
          <w:rPr>
            <w:color w:val="0000EE"/>
            <w:u w:val="single"/>
          </w:rPr>
          <w:t>١٠: ٣٩</w:t>
        </w:r>
      </w:hyperlink>
      <w:r>
        <w:rPr>
          <w:lang w:val="ar_AE" w:bidi="ar_AE"/>
        </w:rPr>
        <w:t xml:space="preserve">؛ </w:t>
      </w:r>
      <w:hyperlink r:id="rId448">
        <w:r>
          <w:rPr>
            <w:lang w:val="ar_AE" w:bidi="ar_AE"/>
          </w:rPr>
          <w:rPr>
            <w:color w:val="0000EE"/>
            <w:u w:val="single"/>
          </w:rPr>
          <w:t>١٢: ٣</w:t>
        </w:r>
      </w:hyperlink>
      <w:r>
        <w:rPr>
          <w:lang w:val="ar_AE" w:bidi="ar_AE"/>
        </w:rPr>
        <w:t xml:space="preserve">؛ </w:t>
      </w:r>
      <w:hyperlink r:id="rId449">
        <w:r>
          <w:rPr>
            <w:lang w:val="ar_AE" w:bidi="ar_AE"/>
          </w:rPr>
          <w:rPr>
            <w:color w:val="0000EE"/>
            <w:u w:val="single"/>
          </w:rPr>
          <w:t>١٣: ٧</w:t>
        </w:r>
      </w:hyperlink>
      <w:r>
        <w:rPr>
          <w:lang w:val="ar_AE" w:bidi="ar_AE"/>
        </w:rPr>
        <w:t xml:space="preserve">؛ </w:t>
      </w:r>
      <w:hyperlink r:id="rId450">
        <w:r>
          <w:rPr>
            <w:lang w:val="ar_AE" w:bidi="ar_AE"/>
          </w:rPr>
          <w:rPr>
            <w:color w:val="0000EE"/>
            <w:u w:val="single"/>
          </w:rPr>
          <w:t>يعقوب ١: ٢١</w:t>
        </w:r>
      </w:hyperlink>
      <w:r>
        <w:rPr>
          <w:lang w:val="ar_AE" w:bidi="ar_AE"/>
        </w:rPr>
        <w:t xml:space="preserve">؛ </w:t>
      </w:r>
      <w:hyperlink r:id="rId451">
        <w:r>
          <w:rPr>
            <w:lang w:val="ar_AE" w:bidi="ar_AE"/>
          </w:rPr>
          <w:rPr>
            <w:color w:val="0000EE"/>
            <w:u w:val="single"/>
          </w:rPr>
          <w:t>٥: ٢٠</w:t>
        </w:r>
      </w:hyperlink>
      <w:r>
        <w:rPr>
          <w:lang w:val="ar_AE" w:bidi="ar_AE"/>
        </w:rPr>
        <w:t xml:space="preserve">؛ </w:t>
      </w:r>
      <w:hyperlink r:id="rId452">
        <w:r>
          <w:rPr>
            <w:lang w:val="ar_AE" w:bidi="ar_AE"/>
          </w:rPr>
          <w:rPr>
            <w:color w:val="0000EE"/>
            <w:u w:val="single"/>
          </w:rPr>
          <w:t>١ بطرس ١: ٩، ٢٢–٢٣</w:t>
        </w:r>
      </w:hyperlink>
      <w:r>
        <w:rPr>
          <w:lang w:val="ar_AE" w:bidi="ar_AE"/>
        </w:rPr>
        <w:t xml:space="preserve">؛ </w:t>
      </w:r>
      <w:hyperlink r:id="rId453">
        <w:r>
          <w:rPr>
            <w:lang w:val="ar_AE" w:bidi="ar_AE"/>
          </w:rPr>
          <w:rPr>
            <w:color w:val="0000EE"/>
            <w:u w:val="single"/>
          </w:rPr>
          <w:t>٢: ٢٥</w:t>
        </w:r>
      </w:hyperlink>
      <w:r>
        <w:rPr>
          <w:lang w:val="ar_AE" w:bidi="ar_AE"/>
        </w:rPr>
        <w:t xml:space="preserve">؛ </w:t>
      </w:r>
      <w:hyperlink r:id="rId454">
        <w:r>
          <w:rPr>
            <w:lang w:val="ar_AE" w:bidi="ar_AE"/>
          </w:rPr>
          <w:rPr>
            <w:color w:val="0000EE"/>
            <w:u w:val="single"/>
          </w:rPr>
          <w:t>٤: ١٩</w:t>
        </w:r>
      </w:hyperlink>
      <w:r>
        <w:rPr>
          <w:lang w:val="ar_AE" w:bidi="ar_AE"/>
        </w:rPr>
        <w:t xml:space="preserve">؛ </w:t>
      </w:r>
      <w:hyperlink r:id="rId455">
        <w:r>
          <w:rPr>
            <w:lang w:val="ar_AE" w:bidi="ar_AE"/>
          </w:rPr>
          <w:rPr>
            <w:color w:val="0000EE"/>
            <w:u w:val="single"/>
          </w:rPr>
          <w:t>رؤيا ٦: ٩</w:t>
        </w:r>
      </w:hyperlink>
      <w:r>
        <w:rPr>
          <w:lang w:val="ar_AE" w:bidi="ar_AE"/>
        </w:rPr>
        <w:t xml:space="preserve">؛ </w:t>
      </w:r>
      <w:hyperlink r:id="rId456">
        <w:r>
          <w:rPr>
            <w:lang w:val="ar_AE" w:bidi="ar_AE"/>
          </w:rPr>
          <w:rPr>
            <w:color w:val="0000EE"/>
            <w:u w:val="single"/>
          </w:rPr>
          <w:t>٢٠: ٤</w:t>
        </w:r>
      </w:hyperlink>
      <w:r>
        <w:rPr>
          <w:lang w:val="ar_AE" w:bidi="ar_AE"/>
        </w:rPr>
        <w:t>. تتحدث هذه المقاطع عن النفس إما للتشديد على جوهر الإنسان، باعتباره متميزًا عن الجسد المادي، أو للتعبير عن وجود الإنسان المستمر مع الله قبل القيامة.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روح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النَّمُوئِيلِيّ</w:t>
      </w:r>
      <w:r>
        <w:rPr>
          <w:lang w:val="ar_AE" w:bidi="ar_AE"/>
        </w:rPr>
      </w:r>
    </w:p>
    <w:p>
      <w:pPr>
        <w:pStyle w:val="Heading2"/>
        <w:bidi/>
      </w:pPr>
      <w:r>
        <w:rPr>
          <w:lang w:val="ar_AE" w:bidi="ar_AE"/>
        </w:rPr>
        <w:t>النَّمُوئِيلِيّ</w:t>
      </w:r>
    </w:p>
    <w:p>
      <w:pPr>
        <w:bidi/>
      </w:pPr>
      <w:r>
        <w:rPr>
          <w:lang w:val="ar_AE" w:bidi="ar_AE"/>
        </w:rPr>
      </w:r>
      <w:r>
        <w:rPr>
          <w:lang w:val="ar_AE" w:bidi="ar_AE"/>
        </w:rPr>
        <w:t>أحد أفراد عشيرة نَمُوئِيل من سبط شِمْعون (</w:t>
      </w:r>
      <w:hyperlink r:id="rId457">
        <w:r>
          <w:rPr>
            <w:lang w:val="ar_AE" w:bidi="ar_AE"/>
          </w:rPr>
          <w:rPr>
            <w:color w:val="0000EE"/>
            <w:u w:val="single"/>
          </w:rPr>
          <w:t>عدد 26:12</w:t>
        </w:r>
      </w:hyperlink>
      <w:r>
        <w:rPr>
          <w:lang w:val="ar_AE" w:bidi="ar_AE"/>
        </w:rPr>
        <w:t xml:space="preserve">؛ يُطلق عليه أيضًا يَمُوئِيل في </w:t>
      </w:r>
      <w:hyperlink r:id="rId458">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النور</w:t>
      </w:r>
      <w:r>
        <w:rPr>
          <w:lang w:val="ar_AE" w:bidi="ar_AE"/>
        </w:rPr>
      </w:r>
    </w:p>
    <w:p>
      <w:pPr>
        <w:bidi/>
      </w:pPr>
      <w:r>
        <w:rPr>
          <w:lang w:val="ar_AE" w:bidi="ar_AE"/>
        </w:rPr>
      </w:r>
      <w:r>
        <w:rPr>
          <w:lang w:val="ar_AE" w:bidi="ar_AE"/>
        </w:rPr>
        <w:t>ما يجعل الرؤية ممكنة.</w:t>
      </w:r>
    </w:p>
    <w:p>
      <w:pPr>
        <w:pStyle w:val="Heading3"/>
        <w:bidi/>
      </w:pPr>
      <w:r>
        <w:rPr>
          <w:lang w:val="ar_AE" w:bidi="ar_AE"/>
        </w:rPr>
        <w:t>في العهد القديم</w:t>
      </w:r>
    </w:p>
    <w:p>
      <w:pPr>
        <w:bidi/>
      </w:pPr>
      <w:r>
        <w:rPr>
          <w:lang w:val="ar_AE" w:bidi="ar_AE"/>
        </w:rPr>
      </w:r>
      <w:r>
        <w:rPr>
          <w:lang w:val="ar_AE" w:bidi="ar_AE"/>
        </w:rPr>
        <w:t>النور مفهوم متعدد الجوانب في العهد القديم. يُستخدم المصطلح غالبًا للإشارة إلى النور العادي والمحسوس، ولكنه يتحدث أيضًا عن نقل الحقيقة الروحية. كان النور أول شيء خلقه الله بعد السماوات والأرض (</w:t>
      </w:r>
      <w:hyperlink r:id="rId459">
        <w:r>
          <w:rPr>
            <w:lang w:val="ar_AE" w:bidi="ar_AE"/>
          </w:rPr>
          <w:rPr>
            <w:color w:val="0000EE"/>
            <w:u w:val="single"/>
          </w:rPr>
          <w:t>تكوين 1:3</w:t>
        </w:r>
      </w:hyperlink>
      <w:r>
        <w:rPr>
          <w:lang w:val="ar_AE" w:bidi="ar_AE"/>
        </w:rPr>
        <w:t xml:space="preserve">). كما خلق الله أنوار فردية مثل الشمس والقمر والنجوم (آية </w:t>
      </w:r>
      <w:hyperlink r:id="rId460">
        <w:r>
          <w:rPr>
            <w:lang w:val="ar_AE" w:bidi="ar_AE"/>
          </w:rPr>
          <w:rPr>
            <w:color w:val="0000EE"/>
            <w:u w:val="single"/>
          </w:rPr>
          <w:t>16</w:t>
        </w:r>
      </w:hyperlink>
      <w:r>
        <w:rPr>
          <w:lang w:val="ar_AE" w:bidi="ar_AE"/>
        </w:rPr>
        <w:t>). أحيانًا يُجسَّد النور، كما عند الإشارة إلى عدم إمكانية الوصول إليه بالقول إنه من المستحيل الوصول إلى مسكنه (</w:t>
      </w:r>
      <w:hyperlink r:id="rId461">
        <w:r>
          <w:rPr>
            <w:lang w:val="ar_AE" w:bidi="ar_AE"/>
          </w:rPr>
          <w:rPr>
            <w:color w:val="0000EE"/>
            <w:u w:val="single"/>
          </w:rPr>
          <w:t>أيوب 38:19</w:t>
        </w:r>
      </w:hyperlink>
      <w:r>
        <w:rPr>
          <w:lang w:val="ar_AE" w:bidi="ar_AE"/>
        </w:rPr>
        <w:t xml:space="preserve">؛ قارن مع آية </w:t>
      </w:r>
      <w:hyperlink r:id="rId462">
        <w:r>
          <w:rPr>
            <w:lang w:val="ar_AE" w:bidi="ar_AE"/>
          </w:rPr>
          <w:rPr>
            <w:color w:val="0000EE"/>
            <w:u w:val="single"/>
          </w:rPr>
          <w:t>24</w:t>
        </w:r>
      </w:hyperlink>
      <w:r>
        <w:rPr>
          <w:lang w:val="ar_AE" w:bidi="ar_AE"/>
        </w:rPr>
        <w:t>). ثمة أيضًا مصادر إنارة مصنوعة، مثل تلك المستخدمة في خيمة الاجتماع (</w:t>
      </w:r>
      <w:hyperlink r:id="rId463">
        <w:r>
          <w:rPr>
            <w:lang w:val="ar_AE" w:bidi="ar_AE"/>
          </w:rPr>
          <w:rPr>
            <w:color w:val="0000EE"/>
            <w:u w:val="single"/>
          </w:rPr>
          <w:t>خروج 25:37</w:t>
        </w:r>
      </w:hyperlink>
      <w:r>
        <w:rPr>
          <w:lang w:val="ar_AE" w:bidi="ar_AE"/>
        </w:rPr>
        <w:t>).</w:t>
      </w:r>
    </w:p>
    <w:p>
      <w:pPr>
        <w:bidi/>
      </w:pPr>
      <w:r>
        <w:rPr>
          <w:lang w:val="ar_AE" w:bidi="ar_AE"/>
        </w:rPr>
      </w:r>
      <w:r>
        <w:rPr>
          <w:lang w:val="ar_AE" w:bidi="ar_AE"/>
        </w:rPr>
        <w:t>النور رمز طبيعي لما هو مُسِر، وصالح، ومبهج، أو ما يرتبط بالأشخاص المهمين وخاصة بالله. يقول الجامعة: "</w:t>
      </w:r>
      <w:r>
        <w:rPr>
          <w:lang w:val="ar_AE" w:bidi="ar_AE"/>
        </w:rPr>
        <w:t>اَلنُّورُ حُلْوٌ</w:t>
      </w:r>
      <w:r>
        <w:rPr>
          <w:lang w:val="ar_AE" w:bidi="ar_AE"/>
        </w:rPr>
        <w:t>" (</w:t>
      </w:r>
      <w:hyperlink r:id="rId464">
        <w:r>
          <w:rPr>
            <w:lang w:val="ar_AE" w:bidi="ar_AE"/>
          </w:rPr>
          <w:rPr>
            <w:color w:val="0000EE"/>
            <w:u w:val="single"/>
          </w:rPr>
          <w:t>جامعة 11:7</w:t>
        </w:r>
      </w:hyperlink>
      <w:r>
        <w:rPr>
          <w:lang w:val="ar_AE" w:bidi="ar_AE"/>
        </w:rPr>
        <w:t>). خمن ضمن الضربات ضد مصر، وقع على المصريين ظلام دامس بينما كان لدى الإسرائيليين نور (</w:t>
      </w:r>
      <w:hyperlink r:id="rId465">
        <w:r>
          <w:rPr>
            <w:lang w:val="ar_AE" w:bidi="ar_AE"/>
          </w:rPr>
          <w:rPr>
            <w:color w:val="0000EE"/>
            <w:u w:val="single"/>
          </w:rPr>
          <w:t>خروج 10:23</w:t>
        </w:r>
      </w:hyperlink>
      <w:r>
        <w:rPr>
          <w:lang w:val="ar_AE" w:bidi="ar_AE"/>
        </w:rPr>
        <w:t>). عندما غادر الإسرائيليون مصر، كانوا يقادون في البرية بعمود من السحاب نهاراً ومن النار ليلاً (</w:t>
      </w:r>
      <w:hyperlink r:id="rId466">
        <w:r>
          <w:rPr>
            <w:lang w:val="ar_AE" w:bidi="ar_AE"/>
          </w:rPr>
          <w:rPr>
            <w:color w:val="0000EE"/>
            <w:u w:val="single"/>
          </w:rPr>
          <w:t>13:21</w:t>
        </w:r>
      </w:hyperlink>
      <w:r>
        <w:rPr>
          <w:lang w:val="ar_AE" w:bidi="ar_AE"/>
        </w:rPr>
        <w:t>). كان العمود ينير لهم عندما كان أعداؤهم في الظلام (</w:t>
      </w:r>
      <w:hyperlink r:id="rId467">
        <w:r>
          <w:rPr>
            <w:lang w:val="ar_AE" w:bidi="ar_AE"/>
          </w:rPr>
          <w:rPr>
            <w:color w:val="0000EE"/>
            <w:u w:val="single"/>
          </w:rPr>
          <w:t>14:20</w:t>
        </w:r>
      </w:hyperlink>
      <w:r>
        <w:rPr>
          <w:lang w:val="ar_AE" w:bidi="ar_AE"/>
        </w:rPr>
        <w:t>). في الأيام اللاحقة، تذكر إسرائيل أن الله لم يتخل عن شعبه حتى عندما أخطأوا؛ كان عمود النار دائماً هناك ليظهر لهم الطريق الصحيح (</w:t>
      </w:r>
      <w:hyperlink r:id="rId468">
        <w:r>
          <w:rPr>
            <w:lang w:val="ar_AE" w:bidi="ar_AE"/>
          </w:rPr>
          <w:rPr>
            <w:color w:val="0000EE"/>
            <w:u w:val="single"/>
          </w:rPr>
          <w:t>نحميا 9:19؛</w:t>
        </w:r>
      </w:hyperlink>
      <w:r>
        <w:rPr>
          <w:lang w:val="ar_AE" w:bidi="ar_AE"/>
        </w:rPr>
        <w:t xml:space="preserve"> قارن </w:t>
      </w:r>
      <w:hyperlink r:id="rId469">
        <w:r>
          <w:rPr>
            <w:lang w:val="ar_AE" w:bidi="ar_AE"/>
          </w:rPr>
          <w:rPr>
            <w:color w:val="0000EE"/>
            <w:u w:val="single"/>
          </w:rPr>
          <w:t>نحميا 9:12؛</w:t>
        </w:r>
      </w:hyperlink>
      <w:r>
        <w:rPr>
          <w:lang w:val="ar_AE" w:bidi="ar_AE"/>
        </w:rPr>
        <w:t xml:space="preserve"> </w:t>
      </w:r>
      <w:hyperlink r:id="rId470">
        <w:r>
          <w:rPr>
            <w:lang w:val="ar_AE" w:bidi="ar_AE"/>
          </w:rPr>
          <w:rPr>
            <w:color w:val="0000EE"/>
            <w:u w:val="single"/>
          </w:rPr>
          <w:t>مزمور 78:14؛</w:t>
        </w:r>
      </w:hyperlink>
      <w:r>
        <w:rPr>
          <w:lang w:val="ar_AE" w:bidi="ar_AE"/>
        </w:rPr>
        <w:t xml:space="preserve"> </w:t>
      </w:r>
      <w:hyperlink r:id="rId471">
        <w:r>
          <w:rPr>
            <w:lang w:val="ar_AE" w:bidi="ar_AE"/>
          </w:rPr>
          <w:rPr>
            <w:color w:val="0000EE"/>
            <w:u w:val="single"/>
          </w:rPr>
          <w:t>105:39</w:t>
        </w:r>
      </w:hyperlink>
      <w:r>
        <w:rPr>
          <w:lang w:val="ar_AE" w:bidi="ar_AE"/>
        </w:rPr>
        <w:t>).</w:t>
      </w:r>
    </w:p>
    <w:p>
      <w:pPr>
        <w:bidi/>
      </w:pPr>
      <w:r>
        <w:rPr>
          <w:lang w:val="ar_AE" w:bidi="ar_AE"/>
        </w:rPr>
      </w:r>
      <w:r>
        <w:rPr>
          <w:lang w:val="ar_AE" w:bidi="ar_AE"/>
        </w:rPr>
        <w:t>النور يرمز إلى بركة الرب. قال أيوب: "</w:t>
      </w:r>
      <w:r>
        <w:rPr>
          <w:lang w:val="ar_AE" w:bidi="ar_AE"/>
        </w:rPr>
        <w:t>يَكْشِفُ ٱلْعَمَائِقَ مِنَ ٱلظَّلَامِ، وَيُخْرِجُ ظِلَّ ٱلْمَوْتِ إِلَى ٱلنُّورِ.</w:t>
      </w:r>
      <w:r>
        <w:rPr>
          <w:lang w:val="ar_AE" w:bidi="ar_AE"/>
        </w:rPr>
        <w:t>" (</w:t>
      </w:r>
      <w:hyperlink r:id="rId472">
        <w:r>
          <w:rPr>
            <w:lang w:val="ar_AE" w:bidi="ar_AE"/>
          </w:rPr>
          <w:rPr>
            <w:color w:val="0000EE"/>
            <w:u w:val="single"/>
          </w:rPr>
          <w:t>أيوب 12:22</w:t>
        </w:r>
      </w:hyperlink>
      <w:r>
        <w:rPr>
          <w:lang w:val="ar_AE" w:bidi="ar_AE"/>
        </w:rPr>
        <w:t>). في وقت محنته تذكر أيوب الأيام السابقة والأفضل: "</w:t>
      </w:r>
      <w:r>
        <w:rPr>
          <w:lang w:val="ar_AE" w:bidi="ar_AE"/>
        </w:rPr>
        <w:t>يَا لَيْتَنِي كَمَا فِي ٱلشُّهُورِ ٱلسَّالِفَةِ وَكَٱلْأَيَّامِ ٱلَّتِي حَفِظَنِي ٱللهُ فِيهَا، حِينَ أَضَاءَ سِرَاجَهُ عَلَى رَأْسِي، وَبِنُورِهِ سَلَكْتُ ٱلظُّلْمَةَ</w:t>
      </w:r>
      <w:r>
        <w:rPr>
          <w:lang w:val="ar_AE" w:bidi="ar_AE"/>
        </w:rPr>
        <w:t>" (</w:t>
      </w:r>
      <w:hyperlink r:id="rId473">
        <w:r>
          <w:rPr>
            <w:lang w:val="ar_AE" w:bidi="ar_AE"/>
          </w:rPr>
          <w:rPr>
            <w:color w:val="0000EE"/>
            <w:u w:val="single"/>
          </w:rPr>
          <w:t>أيوب 29:2–3</w:t>
        </w:r>
      </w:hyperlink>
      <w:r>
        <w:rPr>
          <w:lang w:val="ar_AE" w:bidi="ar_AE"/>
        </w:rPr>
        <w:t>). وبالمثل، صور أليفاز السعادة التي ستصيب أيوب إذا أخذ بنصيحته: "</w:t>
      </w:r>
      <w:r>
        <w:rPr>
          <w:lang w:val="ar_AE" w:bidi="ar_AE"/>
        </w:rPr>
        <w:t>وَتَجْزِمُ أَمْرًا فَيُثَبَّتُ لَكَ، وَعَلَى طُرُقِكَ يُضِيءُ نُورٌ</w:t>
      </w:r>
      <w:r>
        <w:rPr>
          <w:lang w:val="ar_AE" w:bidi="ar_AE"/>
        </w:rPr>
        <w:t>" (</w:t>
      </w:r>
      <w:hyperlink r:id="rId474">
        <w:r>
          <w:rPr>
            <w:lang w:val="ar_AE" w:bidi="ar_AE"/>
          </w:rPr>
          <w:rPr>
            <w:color w:val="0000EE"/>
            <w:u w:val="single"/>
          </w:rPr>
          <w:t>أيوب 22:28</w:t>
        </w:r>
      </w:hyperlink>
      <w:r>
        <w:rPr>
          <w:lang w:val="ar_AE" w:bidi="ar_AE"/>
        </w:rPr>
        <w:t>). استخدام أليفاز لهذا التعبير يظهر ما كان يُفهم عادة في زمنه. اعتبر المزمور أنه بركة عندما كان الله نفسه ينير مسراجه (</w:t>
      </w:r>
      <w:hyperlink r:id="rId475">
        <w:r>
          <w:rPr>
            <w:lang w:val="ar_AE" w:bidi="ar_AE"/>
          </w:rPr>
          <w:rPr>
            <w:color w:val="0000EE"/>
            <w:u w:val="single"/>
          </w:rPr>
          <w:t>مزامير 18:28؛</w:t>
        </w:r>
      </w:hyperlink>
      <w:r>
        <w:rPr>
          <w:lang w:val="ar_AE" w:bidi="ar_AE"/>
        </w:rPr>
        <w:t xml:space="preserve"> </w:t>
      </w:r>
      <w:hyperlink r:id="rId476">
        <w:r>
          <w:rPr>
            <w:lang w:val="ar_AE" w:bidi="ar_AE"/>
          </w:rPr>
          <w:rPr>
            <w:color w:val="0000EE"/>
            <w:u w:val="single"/>
          </w:rPr>
          <w:t>118:27؛</w:t>
        </w:r>
      </w:hyperlink>
      <w:r>
        <w:rPr>
          <w:lang w:val="ar_AE" w:bidi="ar_AE"/>
        </w:rPr>
        <w:t xml:space="preserve"> قارن </w:t>
      </w:r>
      <w:hyperlink r:id="rId477">
        <w:r>
          <w:rPr>
            <w:lang w:val="ar_AE" w:bidi="ar_AE"/>
          </w:rPr>
          <w:rPr>
            <w:color w:val="0000EE"/>
            <w:u w:val="single"/>
          </w:rPr>
          <w:t>97:11؛</w:t>
        </w:r>
      </w:hyperlink>
      <w:r>
        <w:rPr>
          <w:lang w:val="ar_AE" w:bidi="ar_AE"/>
        </w:rPr>
        <w:t xml:space="preserve"> </w:t>
      </w:r>
      <w:hyperlink r:id="rId478">
        <w:r>
          <w:rPr>
            <w:lang w:val="ar_AE" w:bidi="ar_AE"/>
          </w:rPr>
          <w:rPr>
            <w:color w:val="0000EE"/>
            <w:u w:val="single"/>
          </w:rPr>
          <w:t>112:4</w:t>
        </w:r>
      </w:hyperlink>
      <w:r>
        <w:rPr>
          <w:lang w:val="ar_AE" w:bidi="ar_AE"/>
        </w:rPr>
        <w:t>).</w:t>
      </w:r>
    </w:p>
    <w:p>
      <w:pPr>
        <w:bidi/>
      </w:pPr>
      <w:r>
        <w:rPr>
          <w:lang w:val="ar_AE" w:bidi="ar_AE"/>
        </w:rPr>
      </w:r>
      <w:r>
        <w:rPr>
          <w:lang w:val="ar_AE" w:bidi="ar_AE"/>
        </w:rPr>
        <w:t>النور مرتبط ارتباطًا وثيقًا بالله؛ في الواقع، يمكن القول إن الله هو النور: "</w:t>
      </w:r>
      <w:r>
        <w:rPr>
          <w:lang w:val="ar_AE" w:bidi="ar_AE"/>
        </w:rPr>
        <w:t>لَا تَكُونُ لَكِ بَعْدُ ٱلشَّمْسُ نُورًا فِي ٱلنَّهَارِ، وَلَا ٱلْقَمَرُ يُنِيرُ لَكِ مُضِيئًا، بَلِ ٱلرَّبُّ يَكُونُ لَكِ نُورًا أَبَدِيًّا وَإِلَهُكِ زِينَتَكِ. لَا تَغِيبُ بَعْدُ شَمْسُكِ، وَقَمَرُكِ لَا يَنْقُصُ، لِأَنَّ ٱلرَّبَّ يَكُونُ لَكِ نُورًا أَبَدِيًّا، وَتُكْمَلُ أَيَّامُ نَوْحِكِ</w:t>
      </w:r>
      <w:r>
        <w:rPr>
          <w:lang w:val="ar_AE" w:bidi="ar_AE"/>
        </w:rPr>
        <w:t>" (</w:t>
      </w:r>
      <w:hyperlink r:id="rId479">
        <w:r>
          <w:rPr>
            <w:lang w:val="ar_AE" w:bidi="ar_AE"/>
          </w:rPr>
          <w:rPr>
            <w:color w:val="0000EE"/>
            <w:u w:val="single"/>
          </w:rPr>
          <w:t>إشعياء 60:19–20</w:t>
        </w:r>
      </w:hyperlink>
      <w:r>
        <w:rPr>
          <w:lang w:val="ar_AE" w:bidi="ar_AE"/>
        </w:rPr>
        <w:t>). ابتهج المرنم، "الرب نوري وخلاصي" (</w:t>
      </w:r>
      <w:hyperlink r:id="rId480">
        <w:r>
          <w:rPr>
            <w:lang w:val="ar_AE" w:bidi="ar_AE"/>
          </w:rPr>
          <w:rPr>
            <w:color w:val="0000EE"/>
            <w:u w:val="single"/>
          </w:rPr>
          <w:t>مزمور 27:1</w:t>
        </w:r>
      </w:hyperlink>
      <w:r>
        <w:rPr>
          <w:lang w:val="ar_AE" w:bidi="ar_AE"/>
        </w:rPr>
        <w:t>). يُقال إن الله متسربل بالنور (</w:t>
      </w:r>
      <w:hyperlink r:id="rId481">
        <w:r>
          <w:rPr>
            <w:lang w:val="ar_AE" w:bidi="ar_AE"/>
          </w:rPr>
          <w:rPr>
            <w:color w:val="0000EE"/>
            <w:u w:val="single"/>
          </w:rPr>
          <w:t>104:2</w:t>
        </w:r>
      </w:hyperlink>
      <w:r>
        <w:rPr>
          <w:lang w:val="ar_AE" w:bidi="ar_AE"/>
        </w:rPr>
        <w:t>)، والنور يسكن معه (</w:t>
      </w:r>
      <w:hyperlink r:id="rId482">
        <w:r>
          <w:rPr>
            <w:lang w:val="ar_AE" w:bidi="ar_AE"/>
          </w:rPr>
          <w:rPr>
            <w:color w:val="0000EE"/>
            <w:u w:val="single"/>
          </w:rPr>
          <w:t>دانيال 2:22</w:t>
        </w:r>
      </w:hyperlink>
      <w:r>
        <w:rPr>
          <w:lang w:val="ar_AE" w:bidi="ar_AE"/>
        </w:rPr>
        <w:t>). الظلام ليس مشكلة لله؛ الظلام والنور سواء عنده (</w:t>
      </w:r>
      <w:hyperlink r:id="rId483">
        <w:r>
          <w:rPr>
            <w:lang w:val="ar_AE" w:bidi="ar_AE"/>
          </w:rPr>
          <w:rPr>
            <w:color w:val="0000EE"/>
            <w:u w:val="single"/>
          </w:rPr>
          <w:t>مزمور 139:12</w:t>
        </w:r>
      </w:hyperlink>
      <w:r>
        <w:rPr>
          <w:lang w:val="ar_AE" w:bidi="ar_AE"/>
        </w:rPr>
        <w:t>). رأى ميخا الله نورًا وأيضًا كمن يجلب عبيده إلى النور (</w:t>
      </w:r>
      <w:hyperlink r:id="rId484">
        <w:r>
          <w:rPr>
            <w:lang w:val="ar_AE" w:bidi="ar_AE"/>
          </w:rPr>
          <w:rPr>
            <w:color w:val="0000EE"/>
            <w:u w:val="single"/>
          </w:rPr>
          <w:t>ميخا 7:8–9</w:t>
        </w:r>
      </w:hyperlink>
      <w:r>
        <w:rPr>
          <w:lang w:val="ar_AE" w:bidi="ar_AE"/>
        </w:rPr>
        <w:t>). كلاهما وسيلتان لتأكيد أن ثمة بركة ونصر مع الله، إذ لا يحتاج خادم الله أبدًا إلى أن يكون مكتئبًا.</w:t>
      </w:r>
    </w:p>
    <w:p>
      <w:pPr>
        <w:bidi/>
      </w:pPr>
      <w:r>
        <w:rPr>
          <w:lang w:val="ar_AE" w:bidi="ar_AE"/>
        </w:rPr>
      </w:r>
      <w:r>
        <w:rPr>
          <w:lang w:val="ar_AE" w:bidi="ar_AE"/>
        </w:rPr>
        <w:t xml:space="preserve">بركة الله، الموصوفة بالنور وخواصه، ترتبط أيضًا بـ"نور حضوره". يُرى شيء من معنى هذا التعبير من استخدامه في </w:t>
      </w:r>
      <w:hyperlink r:id="rId485">
        <w:r>
          <w:rPr>
            <w:lang w:val="ar_AE" w:bidi="ar_AE"/>
          </w:rPr>
          <w:rPr>
            <w:color w:val="0000EE"/>
            <w:u w:val="single"/>
          </w:rPr>
          <w:t>مزمور 4:6</w:t>
        </w:r>
      </w:hyperlink>
      <w:r>
        <w:rPr>
          <w:lang w:val="ar_AE" w:bidi="ar_AE"/>
        </w:rPr>
        <w:t>: "</w:t>
      </w:r>
      <w:r>
        <w:rPr>
          <w:lang w:val="ar_AE" w:bidi="ar_AE"/>
        </w:rPr>
        <w:t>كَثِيرُونَ يَقُولُونَ: «مَنْ يُرِينَا خَيْرًا؟». ٱرْفَعْ عَلَيْنَا نُورَ وَجْهِكَ يَا رَبُّ</w:t>
      </w:r>
      <w:r>
        <w:rPr>
          <w:lang w:val="ar_AE" w:bidi="ar_AE"/>
        </w:rPr>
        <w:t>". يُظهر التوازي أن "الخير" ورفع نور وجه الله هما الأمر ذاته تقريبًا. وبالمثل، كان نور وجه الله هو الذي جلب النصر (</w:t>
      </w:r>
      <w:hyperlink r:id="rId486">
        <w:r>
          <w:rPr>
            <w:lang w:val="ar_AE" w:bidi="ar_AE"/>
          </w:rPr>
          <w:rPr>
            <w:color w:val="0000EE"/>
            <w:u w:val="single"/>
          </w:rPr>
          <w:t>مزمور 44:3؛</w:t>
        </w:r>
      </w:hyperlink>
      <w:r>
        <w:rPr>
          <w:lang w:val="ar_AE" w:bidi="ar_AE"/>
        </w:rPr>
        <w:t xml:space="preserve"> هنا يرتبط بيد الله اليمنى وذراعه وسروره بشعبه). أولئك الذين يسيرون في نور وجه الله هم مباركون (</w:t>
      </w:r>
      <w:hyperlink r:id="rId487">
        <w:r>
          <w:rPr>
            <w:lang w:val="ar_AE" w:bidi="ar_AE"/>
          </w:rPr>
          <w:rPr>
            <w:color w:val="0000EE"/>
            <w:u w:val="single"/>
          </w:rPr>
          <w:t>89:15</w:t>
        </w:r>
      </w:hyperlink>
      <w:r>
        <w:rPr>
          <w:lang w:val="ar_AE" w:bidi="ar_AE"/>
        </w:rPr>
        <w:t>). ثمة جانب آخر لهذا التعبير، إذ تُكشف الخطايا السرية في نوره (</w:t>
      </w:r>
      <w:hyperlink r:id="rId488">
        <w:r>
          <w:rPr>
            <w:lang w:val="ar_AE" w:bidi="ar_AE"/>
          </w:rPr>
          <w:rPr>
            <w:color w:val="0000EE"/>
            <w:u w:val="single"/>
          </w:rPr>
          <w:t>90:8</w:t>
        </w:r>
      </w:hyperlink>
      <w:r>
        <w:rPr>
          <w:lang w:val="ar_AE" w:bidi="ar_AE"/>
        </w:rPr>
        <w:t>). ثمة فحص دقيق لا يمكن لأحد ولا شيء الهروب منه. لكن الفكرة السائدة هي تلك البركة التي تأتي من نظر الله إلى شعبه. في مناسبة واحدة، يُستخدم التعبير للإشارة إلى شخص يظهر فضلًا للآخرين (</w:t>
      </w:r>
      <w:hyperlink r:id="rId489">
        <w:r>
          <w:rPr>
            <w:lang w:val="ar_AE" w:bidi="ar_AE"/>
          </w:rPr>
          <w:rPr>
            <w:color w:val="0000EE"/>
            <w:u w:val="single"/>
          </w:rPr>
          <w:t>أيوب 29:24</w:t>
        </w:r>
      </w:hyperlink>
      <w:r>
        <w:rPr>
          <w:lang w:val="ar_AE" w:bidi="ar_AE"/>
        </w:rPr>
        <w:t>). امتداد بركة الرب هو النور الذي يعطيه الله للعالم من خلال خدامه (</w:t>
      </w:r>
      <w:hyperlink r:id="rId490">
        <w:r>
          <w:rPr>
            <w:lang w:val="ar_AE" w:bidi="ar_AE"/>
          </w:rPr>
          <w:rPr>
            <w:color w:val="0000EE"/>
            <w:u w:val="single"/>
          </w:rPr>
          <w:t>إشعياء 42:6؛</w:t>
        </w:r>
      </w:hyperlink>
      <w:r>
        <w:rPr>
          <w:lang w:val="ar_AE" w:bidi="ar_AE"/>
        </w:rPr>
        <w:t xml:space="preserve"> </w:t>
      </w:r>
      <w:hyperlink r:id="rId491">
        <w:r>
          <w:rPr>
            <w:lang w:val="ar_AE" w:bidi="ar_AE"/>
          </w:rPr>
          <w:rPr>
            <w:color w:val="0000EE"/>
            <w:u w:val="single"/>
          </w:rPr>
          <w:t>49:6</w:t>
        </w:r>
      </w:hyperlink>
      <w:r>
        <w:rPr>
          <w:lang w:val="ar_AE" w:bidi="ar_AE"/>
        </w:rPr>
        <w:t>). يمكن لخدام الله أن يرشدوا الآخرين إلى الوحي وبركة الله.</w:t>
      </w:r>
    </w:p>
    <w:p>
      <w:pPr>
        <w:bidi/>
      </w:pPr>
      <w:r>
        <w:rPr>
          <w:lang w:val="ar_AE" w:bidi="ar_AE"/>
        </w:rPr>
      </w:r>
      <w:r>
        <w:rPr>
          <w:lang w:val="ar_AE" w:bidi="ar_AE"/>
        </w:rPr>
        <w:t>يرتبط النور بالعدالة عندما يقول الرب: "</w:t>
      </w:r>
      <w:r>
        <w:rPr>
          <w:lang w:val="ar_AE" w:bidi="ar_AE"/>
        </w:rPr>
        <w:t>... لِأَنَّ شَرِيعَةً مِنْ عِنْدِي تَخْرُجُ، وَحَقِّي أُثَبِّتُهُ نُورًا لِلشُّعُوبِ</w:t>
      </w:r>
      <w:r>
        <w:rPr>
          <w:lang w:val="ar_AE" w:bidi="ar_AE"/>
        </w:rPr>
        <w:t>" (</w:t>
      </w:r>
      <w:hyperlink r:id="rId492">
        <w:r>
          <w:rPr>
            <w:lang w:val="ar_AE" w:bidi="ar_AE"/>
          </w:rPr>
          <w:rPr>
            <w:color w:val="0000EE"/>
            <w:u w:val="single"/>
          </w:rPr>
          <w:t>إشعياء 51:4</w:t>
        </w:r>
      </w:hyperlink>
      <w:r>
        <w:rPr>
          <w:lang w:val="ar_AE" w:bidi="ar_AE"/>
        </w:rPr>
        <w:t>). نور الله في ذلك الفعل العادل هو نار مستعرة. أحيانًا يرتبط النور بالسلوك الجيد: "</w:t>
      </w:r>
      <w:r>
        <w:rPr>
          <w:lang w:val="ar_AE" w:bidi="ar_AE"/>
        </w:rPr>
        <w:t>أَمَّا سَبِيلُ ٱلصِّدِّيقِينَ فَكَنُورٍ مُشْرِقٍ، يَتَزَايَدُ وَيُنِيرُ إِلَى ٱلنَّهَارِ ٱلْكَامِلِ</w:t>
      </w:r>
      <w:r>
        <w:rPr>
          <w:lang w:val="ar_AE" w:bidi="ar_AE"/>
        </w:rPr>
        <w:t>" (</w:t>
      </w:r>
      <w:hyperlink r:id="rId493">
        <w:r>
          <w:rPr>
            <w:lang w:val="ar_AE" w:bidi="ar_AE"/>
          </w:rPr>
          <w:rPr>
            <w:color w:val="0000EE"/>
            <w:u w:val="single"/>
          </w:rPr>
          <w:t>أمثال 4:18</w:t>
        </w:r>
      </w:hyperlink>
      <w:r>
        <w:rPr>
          <w:lang w:val="ar_AE" w:bidi="ar_AE"/>
        </w:rPr>
        <w:t>).</w:t>
      </w:r>
    </w:p>
    <w:p>
      <w:pPr>
        <w:bidi/>
      </w:pPr>
      <w:r>
        <w:rPr>
          <w:lang w:val="ar_AE" w:bidi="ar_AE"/>
        </w:rPr>
      </w:r>
      <w:r>
        <w:rPr>
          <w:lang w:val="ar_AE" w:bidi="ar_AE"/>
        </w:rPr>
        <w:t>يستخدم العهد القديم انعدام النور مرادفًا للكوارث. ثمة من يتلمسون في الظلام من دون نور (</w:t>
      </w:r>
      <w:hyperlink r:id="rId494">
        <w:r>
          <w:rPr>
            <w:lang w:val="ar_AE" w:bidi="ar_AE"/>
          </w:rPr>
          <w:rPr>
            <w:color w:val="0000EE"/>
            <w:u w:val="single"/>
          </w:rPr>
          <w:t>أيوب 12:25</w:t>
        </w:r>
      </w:hyperlink>
      <w:r>
        <w:rPr>
          <w:lang w:val="ar_AE" w:bidi="ar_AE"/>
        </w:rPr>
        <w:t>). رأى بلدد نور الأشرار ينطفئ كعقاب وموت (</w:t>
      </w:r>
      <w:hyperlink r:id="rId495">
        <w:r>
          <w:rPr>
            <w:lang w:val="ar_AE" w:bidi="ar_AE"/>
          </w:rPr>
          <w:rPr>
            <w:color w:val="0000EE"/>
            <w:u w:val="single"/>
          </w:rPr>
          <w:t>18:5–17</w:t>
        </w:r>
      </w:hyperlink>
      <w:r>
        <w:rPr>
          <w:lang w:val="ar_AE" w:bidi="ar_AE"/>
        </w:rPr>
        <w:t>). سيتم "</w:t>
      </w:r>
      <w:r>
        <w:rPr>
          <w:lang w:val="ar_AE" w:bidi="ar_AE"/>
        </w:rPr>
        <w:t>يُدْفَعُ مِنَ ٱلنُّورِ إِلَى ٱلظُّلْمَةِ، وَمِنَ ٱلْمَسْكُونَةِ يُطْرَدُ</w:t>
      </w:r>
      <w:r>
        <w:rPr>
          <w:lang w:val="ar_AE" w:bidi="ar_AE"/>
        </w:rPr>
        <w:t xml:space="preserve">" (آية </w:t>
      </w:r>
      <w:hyperlink r:id="rId496">
        <w:r>
          <w:rPr>
            <w:lang w:val="ar_AE" w:bidi="ar_AE"/>
          </w:rPr>
          <w:rPr>
            <w:color w:val="0000EE"/>
            <w:u w:val="single"/>
          </w:rPr>
          <w:t>18</w:t>
        </w:r>
      </w:hyperlink>
      <w:r>
        <w:rPr>
          <w:lang w:val="ar_AE" w:bidi="ar_AE"/>
        </w:rPr>
        <w:t>). في أعقاب تدمير بابل لأورشليم جاء الرثاء "</w:t>
      </w:r>
      <w:r>
        <w:rPr>
          <w:lang w:val="ar_AE" w:bidi="ar_AE"/>
        </w:rPr>
        <w:t>قَادَنِي وَسَيَّرَنِي فِي ٱلظَّلَامِ وَلَا نُورَ</w:t>
      </w:r>
      <w:r>
        <w:rPr>
          <w:lang w:val="ar_AE" w:bidi="ar_AE"/>
        </w:rPr>
        <w:t>" (</w:t>
      </w:r>
      <w:hyperlink r:id="rId497">
        <w:r>
          <w:rPr>
            <w:lang w:val="ar_AE" w:bidi="ar_AE"/>
          </w:rPr>
          <w:rPr>
            <w:color w:val="0000EE"/>
            <w:u w:val="single"/>
          </w:rPr>
          <w:t>مراثي إرميا 3:2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تشير شواهد العهد الجديد إلى النور غالبًا مجازيًا. وهكذا، على طريق دمشق، واجه شاول الطرسوسي "نورًا من السماء" (</w:t>
      </w:r>
      <w:hyperlink r:id="rId498">
        <w:r>
          <w:rPr>
            <w:lang w:val="ar_AE" w:bidi="ar_AE"/>
          </w:rPr>
          <w:rPr>
            <w:color w:val="0000EE"/>
            <w:u w:val="single"/>
          </w:rPr>
          <w:t>أعمال الرسل 9:3</w:t>
        </w:r>
      </w:hyperlink>
      <w:r>
        <w:rPr>
          <w:lang w:val="ar_AE" w:bidi="ar_AE"/>
        </w:rPr>
        <w:t xml:space="preserve">؛ قارن </w:t>
      </w:r>
      <w:hyperlink r:id="rId499">
        <w:r>
          <w:rPr>
            <w:lang w:val="ar_AE" w:bidi="ar_AE"/>
          </w:rPr>
          <w:rPr>
            <w:color w:val="0000EE"/>
            <w:u w:val="single"/>
          </w:rPr>
          <w:t>22:6–11</w:t>
        </w:r>
      </w:hyperlink>
      <w:r>
        <w:rPr>
          <w:lang w:val="ar_AE" w:bidi="ar_AE"/>
        </w:rPr>
        <w:t xml:space="preserve">؛ </w:t>
      </w:r>
      <w:hyperlink r:id="rId500">
        <w:r>
          <w:rPr>
            <w:lang w:val="ar_AE" w:bidi="ar_AE"/>
          </w:rPr>
          <w:rPr>
            <w:color w:val="0000EE"/>
            <w:u w:val="single"/>
          </w:rPr>
          <w:t>26:13</w:t>
        </w:r>
      </w:hyperlink>
      <w:r>
        <w:rPr>
          <w:lang w:val="ar_AE" w:bidi="ar_AE"/>
        </w:rPr>
        <w:t>). هل كان ذلك النور كما نعرفه أم شيء آخر؟ وبالمثل، ما نوع النور الذي أنار زنزانة الرسول بطرس (</w:t>
      </w:r>
      <w:hyperlink r:id="rId501">
        <w:r>
          <w:rPr>
            <w:lang w:val="ar_AE" w:bidi="ar_AE"/>
          </w:rPr>
          <w:rPr>
            <w:color w:val="0000EE"/>
            <w:u w:val="single"/>
          </w:rPr>
          <w:t>12:7</w:t>
        </w:r>
      </w:hyperlink>
      <w:r>
        <w:rPr>
          <w:lang w:val="ar_AE" w:bidi="ar_AE"/>
        </w:rPr>
        <w:t>)؟ الضوء في المدينة السماوية ليس نوع الإضاءة الذي يُرى على الأرض، "لأن الرب الإله سيكون نورهم" (</w:t>
      </w:r>
      <w:hyperlink r:id="rId502">
        <w:r>
          <w:rPr>
            <w:lang w:val="ar_AE" w:bidi="ar_AE"/>
          </w:rPr>
          <w:rPr>
            <w:color w:val="0000EE"/>
            <w:u w:val="single"/>
          </w:rPr>
          <w:t>رؤيا 22:5</w:t>
        </w:r>
      </w:hyperlink>
      <w:r>
        <w:rPr>
          <w:lang w:val="ar_AE" w:bidi="ar_AE"/>
        </w:rPr>
        <w:t xml:space="preserve">؛ قارن </w:t>
      </w:r>
      <w:hyperlink r:id="rId503">
        <w:r>
          <w:rPr>
            <w:lang w:val="ar_AE" w:bidi="ar_AE"/>
          </w:rPr>
          <w:rPr>
            <w:color w:val="0000EE"/>
            <w:u w:val="single"/>
          </w:rPr>
          <w:t>21:11، 23–24</w:t>
        </w:r>
      </w:hyperlink>
      <w:r>
        <w:rPr>
          <w:lang w:val="ar_AE" w:bidi="ar_AE"/>
        </w:rPr>
        <w:t>).</w:t>
      </w:r>
    </w:p>
    <w:p>
      <w:pPr>
        <w:bidi/>
      </w:pPr>
      <w:r>
        <w:rPr>
          <w:lang w:val="ar_AE" w:bidi="ar_AE"/>
        </w:rPr>
      </w:r>
      <w:r>
        <w:rPr>
          <w:lang w:val="ar_AE" w:bidi="ar_AE"/>
        </w:rPr>
        <w:t>ارتباط الله بالنور يتكرر في العهد الجديد. كتب الرسول يوحنا أن "</w:t>
      </w:r>
      <w:r>
        <w:rPr>
          <w:lang w:val="ar_AE" w:bidi="ar_AE"/>
        </w:rPr>
        <w:t>... إِنَّ ٱللهَ نُورٌ وَلَيْسَ فِيهِ ظُلْمَةٌ ٱلْبَتَّةَ</w:t>
      </w:r>
      <w:r>
        <w:rPr>
          <w:lang w:val="ar_AE" w:bidi="ar_AE"/>
        </w:rPr>
        <w:t>" (</w:t>
      </w:r>
      <w:hyperlink r:id="rId504">
        <w:r>
          <w:rPr>
            <w:lang w:val="ar_AE" w:bidi="ar_AE"/>
          </w:rPr>
          <w:rPr>
            <w:color w:val="0000EE"/>
            <w:u w:val="single"/>
          </w:rPr>
          <w:t>1 يوحنا 1:5</w:t>
        </w:r>
      </w:hyperlink>
      <w:r>
        <w:rPr>
          <w:lang w:val="ar_AE" w:bidi="ar_AE"/>
        </w:rPr>
        <w:t>). أشار الرسول يعقوب إلى الله بأنه "أبو الأنوار" (</w:t>
      </w:r>
      <w:hyperlink r:id="rId505">
        <w:r>
          <w:rPr>
            <w:lang w:val="ar_AE" w:bidi="ar_AE"/>
          </w:rPr>
          <w:rPr>
            <w:color w:val="0000EE"/>
            <w:u w:val="single"/>
          </w:rPr>
          <w:t>يعقوب 1:17</w:t>
        </w:r>
      </w:hyperlink>
      <w:r>
        <w:rPr>
          <w:lang w:val="ar_AE" w:bidi="ar_AE"/>
        </w:rPr>
        <w:t>). أو قد يُفكر في الله على أنه يعيش في نور، نور لا يستطيع أي شخص الاقتراب منه (</w:t>
      </w:r>
      <w:hyperlink r:id="rId506">
        <w:r>
          <w:rPr>
            <w:lang w:val="ar_AE" w:bidi="ar_AE"/>
          </w:rPr>
          <w:rPr>
            <w:color w:val="0000EE"/>
            <w:u w:val="single"/>
          </w:rPr>
          <w:t>1 تيموثاوس 6:16؛</w:t>
        </w:r>
      </w:hyperlink>
      <w:r>
        <w:rPr>
          <w:lang w:val="ar_AE" w:bidi="ar_AE"/>
        </w:rPr>
        <w:t xml:space="preserve"> قارن </w:t>
      </w:r>
      <w:hyperlink r:id="rId507">
        <w:r>
          <w:rPr>
            <w:lang w:val="ar_AE" w:bidi="ar_AE"/>
          </w:rPr>
          <w:rPr>
            <w:color w:val="0000EE"/>
            <w:u w:val="single"/>
          </w:rPr>
          <w:t>1 يوحنا 1:7</w:t>
        </w:r>
      </w:hyperlink>
      <w:r>
        <w:rPr>
          <w:lang w:val="ar_AE" w:bidi="ar_AE"/>
        </w:rPr>
        <w:t>). قال يسوع، "أنا نور العالم" (</w:t>
      </w:r>
      <w:hyperlink r:id="rId508">
        <w:r>
          <w:rPr>
            <w:lang w:val="ar_AE" w:bidi="ar_AE"/>
          </w:rPr>
          <w:rPr>
            <w:color w:val="0000EE"/>
            <w:u w:val="single"/>
          </w:rPr>
          <w:t>يوحنا 8:12؛</w:t>
        </w:r>
      </w:hyperlink>
      <w:r>
        <w:rPr>
          <w:lang w:val="ar_AE" w:bidi="ar_AE"/>
        </w:rPr>
        <w:t xml:space="preserve"> انظر أيضًا </w:t>
      </w:r>
      <w:hyperlink r:id="rId509">
        <w:r>
          <w:rPr>
            <w:lang w:val="ar_AE" w:bidi="ar_AE"/>
          </w:rPr>
          <w:rPr>
            <w:color w:val="0000EE"/>
            <w:u w:val="single"/>
          </w:rPr>
          <w:t>9:5</w:t>
        </w:r>
      </w:hyperlink>
      <w:r>
        <w:rPr>
          <w:lang w:val="ar_AE" w:bidi="ar_AE"/>
        </w:rPr>
        <w:t>)، و"</w:t>
      </w:r>
      <w:r>
        <w:rPr>
          <w:lang w:val="ar_AE" w:bidi="ar_AE"/>
        </w:rPr>
        <w:t>أَنَا قَدْ جِئْتُ نُورًا إِلَى ٱلْعَالَمِ، حَتَّى كُلُّ مَنْ يُؤْمِنُ بِي لَا يَمْكُثُ فِي ٱلظُّلْمَةِ</w:t>
      </w:r>
      <w:r>
        <w:rPr>
          <w:lang w:val="ar_AE" w:bidi="ar_AE"/>
        </w:rPr>
        <w:t>" (</w:t>
      </w:r>
      <w:hyperlink r:id="rId510">
        <w:r>
          <w:rPr>
            <w:lang w:val="ar_AE" w:bidi="ar_AE"/>
          </w:rPr>
          <w:rPr>
            <w:color w:val="0000EE"/>
            <w:u w:val="single"/>
          </w:rPr>
          <w:t>يوحنا 12:46</w:t>
        </w:r>
      </w:hyperlink>
      <w:r>
        <w:rPr>
          <w:lang w:val="ar_AE" w:bidi="ar_AE"/>
        </w:rPr>
        <w:t xml:space="preserve">). أخبر الرب يسوع أتباعه أن يؤمنوا بالنور بينما هو معهم (آية </w:t>
      </w:r>
      <w:hyperlink r:id="rId511">
        <w:r>
          <w:rPr>
            <w:lang w:val="ar_AE" w:bidi="ar_AE"/>
          </w:rPr>
          <w:rPr>
            <w:color w:val="0000EE"/>
            <w:u w:val="single"/>
          </w:rPr>
          <w:t>35</w:t>
        </w:r>
      </w:hyperlink>
      <w:r>
        <w:rPr>
          <w:lang w:val="ar_AE" w:bidi="ar_AE"/>
        </w:rPr>
        <w:t>). تؤكد مثل هذه المقاطع أن المسيح جلب إعلانًا من الله، لكنه كان أكثر من مجرد مُعلن. كان هو نفسه ذلك الإعلان، وفقًا للرسول يوحنا (</w:t>
      </w:r>
      <w:hyperlink r:id="rId512">
        <w:r>
          <w:rPr>
            <w:lang w:val="ar_AE" w:bidi="ar_AE"/>
          </w:rPr>
          <w:rPr>
            <w:color w:val="0000EE"/>
            <w:u w:val="single"/>
          </w:rPr>
          <w:t>يوحنا 1:1–10</w:t>
        </w:r>
      </w:hyperlink>
      <w:r>
        <w:rPr>
          <w:lang w:val="ar_AE" w:bidi="ar_AE"/>
        </w:rPr>
        <w:t xml:space="preserve">). جاء يوحنا المعمدان ليشهد للنور بهدف جلب الناس للإيمان (مقطع </w:t>
      </w:r>
      <w:hyperlink r:id="rId513">
        <w:r>
          <w:rPr>
            <w:lang w:val="ar_AE" w:bidi="ar_AE"/>
          </w:rPr>
          <w:rPr>
            <w:color w:val="0000EE"/>
            <w:u w:val="single"/>
          </w:rPr>
          <w:t>7–8</w:t>
        </w:r>
      </w:hyperlink>
      <w:r>
        <w:rPr>
          <w:lang w:val="ar_AE" w:bidi="ar_AE"/>
        </w:rPr>
        <w:t xml:space="preserve">). أولئك الذين قبلوا الرب يسوع، الذين آمنوا بالنور، حصلوا على الحق في أن يصبحوا أبناء الله (مقطع </w:t>
      </w:r>
      <w:hyperlink r:id="rId514">
        <w:r>
          <w:rPr>
            <w:lang w:val="ar_AE" w:bidi="ar_AE"/>
          </w:rPr>
          <w:rPr>
            <w:color w:val="0000EE"/>
            <w:u w:val="single"/>
          </w:rPr>
          <w:t>9–12</w:t>
        </w:r>
      </w:hyperlink>
      <w:r>
        <w:rPr>
          <w:lang w:val="ar_AE" w:bidi="ar_AE"/>
        </w:rPr>
        <w:t>). أحيانًا يُستخدم النور للتعبير عن الاستنارة التي تحدث عندما يأتي الناس إلى معرفة الله وخلاصه (</w:t>
      </w:r>
      <w:hyperlink r:id="rId515">
        <w:r>
          <w:rPr>
            <w:lang w:val="ar_AE" w:bidi="ar_AE"/>
          </w:rPr>
          <w:rPr>
            <w:color w:val="0000EE"/>
            <w:u w:val="single"/>
          </w:rPr>
          <w:t>متى 4:16؛</w:t>
        </w:r>
      </w:hyperlink>
      <w:r>
        <w:rPr>
          <w:lang w:val="ar_AE" w:bidi="ar_AE"/>
        </w:rPr>
        <w:t xml:space="preserve"> </w:t>
      </w:r>
      <w:hyperlink r:id="rId516">
        <w:r>
          <w:rPr>
            <w:lang w:val="ar_AE" w:bidi="ar_AE"/>
          </w:rPr>
          <w:rPr>
            <w:color w:val="0000EE"/>
            <w:u w:val="single"/>
          </w:rPr>
          <w:t>لو 2:32؛</w:t>
        </w:r>
      </w:hyperlink>
      <w:r>
        <w:rPr>
          <w:lang w:val="ar_AE" w:bidi="ar_AE"/>
        </w:rPr>
        <w:t xml:space="preserve"> </w:t>
      </w:r>
      <w:hyperlink r:id="rId517">
        <w:r>
          <w:rPr>
            <w:lang w:val="ar_AE" w:bidi="ar_AE"/>
          </w:rPr>
          <w:rPr>
            <w:color w:val="0000EE"/>
            <w:u w:val="single"/>
          </w:rPr>
          <w:t>أعمال الرسل 13:47؛</w:t>
        </w:r>
      </w:hyperlink>
      <w:r>
        <w:rPr>
          <w:lang w:val="ar_AE" w:bidi="ar_AE"/>
        </w:rPr>
        <w:t xml:space="preserve"> </w:t>
      </w:r>
      <w:hyperlink r:id="rId518">
        <w:r>
          <w:rPr>
            <w:lang w:val="ar_AE" w:bidi="ar_AE"/>
          </w:rPr>
          <w:rPr>
            <w:color w:val="0000EE"/>
            <w:u w:val="single"/>
          </w:rPr>
          <w:t>26:18</w:t>
        </w:r>
      </w:hyperlink>
      <w:r>
        <w:rPr>
          <w:lang w:val="ar_AE" w:bidi="ar_AE"/>
        </w:rPr>
        <w:t>).</w:t>
      </w:r>
    </w:p>
    <w:p>
      <w:pPr>
        <w:bidi/>
      </w:pPr>
      <w:r>
        <w:rPr>
          <w:lang w:val="ar_AE" w:bidi="ar_AE"/>
        </w:rPr>
      </w:r>
      <w:r>
        <w:rPr>
          <w:lang w:val="ar_AE" w:bidi="ar_AE"/>
        </w:rPr>
        <w:t>ربما كان يفكر في مفهوم شائع آنذاك عن حرب بين النور والظلام، كتب يوحنا أن النور يضيء في الظلمة وأضاف أن الظلمة لم تدركه (</w:t>
      </w:r>
      <w:hyperlink r:id="rId519">
        <w:r>
          <w:rPr>
            <w:lang w:val="ar_AE" w:bidi="ar_AE"/>
          </w:rPr>
          <w:rPr>
            <w:color w:val="0000EE"/>
            <w:u w:val="single"/>
          </w:rPr>
          <w:t>يوحنا 1:5</w:t>
        </w:r>
      </w:hyperlink>
      <w:r>
        <w:rPr>
          <w:lang w:val="ar_AE" w:bidi="ar_AE"/>
        </w:rPr>
        <w:t xml:space="preserve">؛ قارن </w:t>
      </w:r>
      <w:hyperlink r:id="rId520">
        <w:r>
          <w:rPr>
            <w:lang w:val="ar_AE" w:bidi="ar_AE"/>
          </w:rPr>
          <w:rPr>
            <w:color w:val="0000EE"/>
            <w:u w:val="single"/>
          </w:rPr>
          <w:t>1 يوحنا 2:8</w:t>
        </w:r>
      </w:hyperlink>
      <w:r>
        <w:rPr>
          <w:lang w:val="ar_AE" w:bidi="ar_AE"/>
        </w:rPr>
        <w:t>). يخبرنا يوحنا "</w:t>
      </w:r>
      <w:r>
        <w:rPr>
          <w:lang w:val="ar_AE" w:bidi="ar_AE"/>
        </w:rPr>
        <w:t>إِنَّ ٱلنُّورَ قَدْ جَاءَ إِلَى ٱلْعَالَمِ، وَأَحَبَّ ٱلنَّاسُ ٱلظُّلْمَةَ أَكْثَرَ مِنَ ٱلنُّورِ، لِأَنَّ أَعْمَالَهُمْ كَانَتْ شِرِّيرَةً</w:t>
      </w:r>
      <w:r>
        <w:rPr>
          <w:lang w:val="ar_AE" w:bidi="ar_AE"/>
        </w:rPr>
        <w:t>" (</w:t>
      </w:r>
      <w:hyperlink r:id="rId521">
        <w:r>
          <w:rPr>
            <w:lang w:val="ar_AE" w:bidi="ar_AE"/>
          </w:rPr>
          <w:rPr>
            <w:color w:val="0000EE"/>
            <w:u w:val="single"/>
          </w:rPr>
          <w:t>يوحنا 3:19</w:t>
        </w:r>
      </w:hyperlink>
      <w:r>
        <w:rPr>
          <w:lang w:val="ar_AE" w:bidi="ar_AE"/>
        </w:rPr>
        <w:t xml:space="preserve">). إن محبة الظُلمة تجلب الإدانة، الآن وفي الحكم النهائي. أشار يوحنا إلى أن الأشرار يبتعدون عن النور؛ لا يريدون أن تُكشف شرورهم. لكن الذين "يفعلون الحق" يأتون إلى النور (مقطع </w:t>
      </w:r>
      <w:hyperlink r:id="rId522">
        <w:r>
          <w:rPr>
            <w:lang w:val="ar_AE" w:bidi="ar_AE"/>
          </w:rPr>
          <w:rPr>
            <w:color w:val="0000EE"/>
            <w:u w:val="single"/>
          </w:rPr>
          <w:t>20–21</w:t>
        </w:r>
      </w:hyperlink>
      <w:r>
        <w:rPr>
          <w:lang w:val="ar_AE" w:bidi="ar_AE"/>
        </w:rPr>
        <w:t>). في رواية يوحنا عن إقامة لعازر، يتحدث الرب يسوع عن إمكانية المشي من دون تعثر في ضوء النهار، لكنه يستمر في الحديث عن طريقة تعثر الإنسان في الليل لأنه لا يملك النور (</w:t>
      </w:r>
      <w:hyperlink r:id="rId523">
        <w:r>
          <w:rPr>
            <w:lang w:val="ar_AE" w:bidi="ar_AE"/>
          </w:rPr>
          <w:rPr>
            <w:color w:val="0000EE"/>
            <w:u w:val="single"/>
          </w:rPr>
          <w:t>11:10</w:t>
        </w:r>
      </w:hyperlink>
      <w:r>
        <w:rPr>
          <w:lang w:val="ar_AE" w:bidi="ar_AE"/>
        </w:rPr>
        <w:t>). نقص النور "في" الإنسان يظهر أنه عملية روحية يهتم بها الرب يسوع وليس التقدم الجسدي في نور النهار. من يتبع الرب يسوع سيكون له نور الحياة (</w:t>
      </w:r>
      <w:hyperlink r:id="rId508">
        <w:r>
          <w:rPr>
            <w:lang w:val="ar_AE" w:bidi="ar_AE"/>
          </w:rPr>
          <w:rPr>
            <w:color w:val="0000EE"/>
            <w:u w:val="single"/>
          </w:rPr>
          <w:t>8:12</w:t>
        </w:r>
      </w:hyperlink>
      <w:r>
        <w:rPr>
          <w:lang w:val="ar_AE" w:bidi="ar_AE"/>
        </w:rPr>
        <w:t>)، مما يشير إلى ما يدور في ذهن الرب يسوع.</w:t>
      </w:r>
    </w:p>
    <w:p>
      <w:pPr>
        <w:bidi/>
      </w:pPr>
      <w:r>
        <w:rPr>
          <w:lang w:val="ar_AE" w:bidi="ar_AE"/>
        </w:rPr>
      </w:r>
      <w:r>
        <w:rPr>
          <w:lang w:val="ar_AE" w:bidi="ar_AE"/>
        </w:rPr>
        <w:t>أولئك الذين يستجيبون للنور يمكن وصفهم بأنهم "أبناء النور" (</w:t>
      </w:r>
      <w:hyperlink r:id="rId524">
        <w:r>
          <w:rPr>
            <w:lang w:val="ar_AE" w:bidi="ar_AE"/>
          </w:rPr>
          <w:rPr>
            <w:color w:val="0000EE"/>
            <w:u w:val="single"/>
          </w:rPr>
          <w:t>يوحنا 12:36</w:t>
        </w:r>
      </w:hyperlink>
      <w:r>
        <w:rPr>
          <w:lang w:val="ar_AE" w:bidi="ar_AE"/>
        </w:rPr>
        <w:t>). ولاؤهم للنور وسلوكهم قد تشكل بناءً على هذا الواقع. المفهوم ليس محصورًا في إنجيل يوحنا، لأننا نراه أيضًا في لوقا (</w:t>
      </w:r>
      <w:hyperlink r:id="rId525">
        <w:r>
          <w:rPr>
            <w:lang w:val="ar_AE" w:bidi="ar_AE"/>
          </w:rPr>
          <w:rPr>
            <w:color w:val="0000EE"/>
            <w:u w:val="single"/>
          </w:rPr>
          <w:t>لوقا 16:8</w:t>
        </w:r>
      </w:hyperlink>
      <w:r>
        <w:rPr>
          <w:lang w:val="ar_AE" w:bidi="ar_AE"/>
        </w:rPr>
        <w:t>). نجده في تأكيد بولس أن المسيحيين في تسالونيكي هم أبناء النور والنهار، وليسوا من الليل أو الظلمة (</w:t>
      </w:r>
      <w:hyperlink r:id="rId526">
        <w:r>
          <w:rPr>
            <w:lang w:val="ar_AE" w:bidi="ar_AE"/>
          </w:rPr>
          <w:rPr>
            <w:color w:val="0000EE"/>
            <w:u w:val="single"/>
          </w:rPr>
          <w:t>1 تسالونيكي 5:5</w:t>
        </w:r>
      </w:hyperlink>
      <w:r>
        <w:rPr>
          <w:lang w:val="ar_AE" w:bidi="ar_AE"/>
        </w:rPr>
        <w:t>). يتحدث يوحنا عن السير في النور (</w:t>
      </w:r>
      <w:hyperlink r:id="rId507">
        <w:r>
          <w:rPr>
            <w:lang w:val="ar_AE" w:bidi="ar_AE"/>
          </w:rPr>
          <w:rPr>
            <w:color w:val="0000EE"/>
            <w:u w:val="single"/>
          </w:rPr>
          <w:t>1 يوحنا 1:7</w:t>
        </w:r>
      </w:hyperlink>
      <w:r>
        <w:rPr>
          <w:lang w:val="ar_AE" w:bidi="ar_AE"/>
        </w:rPr>
        <w:t>) ويرى أن سلوك المسيحي يرمز إليه بدقة بالنور.</w:t>
      </w:r>
    </w:p>
    <w:p>
      <w:pPr>
        <w:bidi/>
      </w:pPr>
      <w:r>
        <w:rPr>
          <w:lang w:val="ar_AE" w:bidi="ar_AE"/>
        </w:rPr>
      </w:r>
      <w:r>
        <w:rPr>
          <w:lang w:val="ar_AE" w:bidi="ar_AE"/>
        </w:rPr>
        <w:t>تصل هذه النظرة إلى طريقة حياة المسيحي إلى ذروتها في كلمات الرب يسوع لأتباعه: "أنتم نور العالم" (</w:t>
      </w:r>
      <w:hyperlink r:id="rId527">
        <w:r>
          <w:rPr>
            <w:lang w:val="ar_AE" w:bidi="ar_AE"/>
          </w:rPr>
          <w:rPr>
            <w:color w:val="0000EE"/>
            <w:u w:val="single"/>
          </w:rPr>
          <w:t>متى 5:14</w:t>
        </w:r>
      </w:hyperlink>
      <w:r>
        <w:rPr>
          <w:lang w:val="ar_AE" w:bidi="ar_AE"/>
        </w:rPr>
        <w:t xml:space="preserve">)، وعليه يطبق عليهم كلمات تُطبق أيضًا على نفسه. بالطبع، نحن لسنا نور العالم بنفس المعنى الذي هو عليه. عندما يشير النور إلى المسيح، هناك إشارة إليه كمخلص وليس فحسب كمن يكشف عن حقائق عظيمة. عندما يُدعى المؤمنون نور العالم، لا يوجد معنى خلاص في الوصف: فهم لا يحققون خلاص العالم. لكنهم يشيرون إليه. وظيفتهم هي أن يعيشوا كشعب مخلص. عليهم أن يظهروا نوعية الحياة المناسبة لشعب الله وبهذه الطريقة يعملون كنور لشعوب العالم. عليهم أن يدعوا نورهم يضيء أمام العالم بطريقة تجعل الناس يرون أعمالهم الصالحة وعليه يأتون لتمجيد الله (وليس، يُلاحظ، أولئك الذين يقومون بالأعمال، </w:t>
      </w:r>
      <w:hyperlink r:id="rId528">
        <w:r>
          <w:rPr>
            <w:lang w:val="ar_AE" w:bidi="ar_AE"/>
          </w:rPr>
          <w:rPr>
            <w:color w:val="0000EE"/>
            <w:u w:val="single"/>
          </w:rPr>
          <w:t>متى 5:16</w:t>
        </w:r>
      </w:hyperlink>
      <w:r>
        <w:rPr>
          <w:lang w:val="ar_AE" w:bidi="ar_AE"/>
        </w:rPr>
        <w:t>). من المهم لأولئك في هذا الموقف أن يستفيدوا بالكامل من النور الذي لديهم. إنه لأمر مأساوي عندما يكون النور الذي فيهم ظلامًا (</w:t>
      </w:r>
      <w:hyperlink r:id="rId529">
        <w:r>
          <w:rPr>
            <w:lang w:val="ar_AE" w:bidi="ar_AE"/>
          </w:rPr>
          <w:rPr>
            <w:color w:val="0000EE"/>
            <w:u w:val="single"/>
          </w:rPr>
          <w:t>متى 6:23؛</w:t>
        </w:r>
      </w:hyperlink>
      <w:r>
        <w:rPr>
          <w:lang w:val="ar_AE" w:bidi="ar_AE"/>
        </w:rPr>
        <w:t xml:space="preserve"> </w:t>
      </w:r>
      <w:hyperlink r:id="rId530">
        <w:r>
          <w:rPr>
            <w:lang w:val="ar_AE" w:bidi="ar_AE"/>
          </w:rPr>
          <w:rPr>
            <w:color w:val="0000EE"/>
            <w:u w:val="single"/>
          </w:rPr>
          <w:t>لوقا 11:35</w:t>
        </w:r>
      </w:hyperlink>
      <w:r>
        <w:rPr>
          <w:lang w:val="ar_AE" w:bidi="ar_AE"/>
        </w:rPr>
        <w:t>).</w:t>
      </w:r>
    </w:p>
    <w:p>
      <w:pPr>
        <w:bidi/>
      </w:pPr>
      <w:r>
        <w:rPr>
          <w:lang w:val="ar_AE" w:bidi="ar_AE"/>
        </w:rPr>
      </w:r>
      <w:r>
        <w:rPr>
          <w:lang w:val="ar_AE" w:bidi="ar_AE"/>
        </w:rPr>
        <w:t>قد طُورت هذه الاستعارة بطريقة غير ملائمة للرجال والنساء المعاصرين، لكن الدرس الأساسي واضح. لقد أنار المسيحيون بالنور الذي هو المسيح، الذي يسكن في شعبه. إذا تجاهلوا النور الذي ينيره هو وعاشوا مثل أولئك الذين في الظلمة، فإنهم بالفعل في ظلام عميق. إنهم أسوأ من الآخرين لأنهم يعرفون ما هو النور وما يمكن أن يعنيه لهم، وقد ابتعدوا عنه.</w:t>
      </w:r>
    </w:p>
    <w:p>
      <w:pPr>
        <w:bidi/>
      </w:pPr>
      <w:r>
        <w:rPr>
          <w:lang w:val="ar_AE" w:bidi="ar_AE"/>
        </w:rPr>
      </w:r>
      <w:r>
        <w:rPr>
          <w:b/>
          <w:lang w:val="ar_AE" w:bidi="ar_AE"/>
        </w:rPr>
        <w:t>انظر أيضا</w:t>
      </w:r>
      <w:r>
        <w:rPr>
          <w:lang w:val="ar_AE" w:bidi="ar_AE"/>
        </w:rPr>
        <w:t xml:space="preserve"> </w:t>
      </w:r>
      <w:r>
        <w:rPr>
          <w:lang w:val="ar_AE" w:bidi="ar_AE"/>
        </w:rPr>
        <w:t>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نَابَاط</w:t>
      </w:r>
      <w:r>
        <w:rPr>
          <w:lang w:val="ar_AE" w:bidi="ar_AE"/>
        </w:rPr>
      </w:r>
    </w:p>
    <w:p>
      <w:pPr>
        <w:bidi/>
      </w:pPr>
      <w:r>
        <w:rPr>
          <w:lang w:val="ar_AE" w:bidi="ar_AE"/>
        </w:rPr>
      </w:r>
      <w:r>
        <w:rPr>
          <w:lang w:val="ar_AE" w:bidi="ar_AE"/>
        </w:rPr>
        <w:t>أَفْرَايِمِيّ مِنْ صَرَدَة</w:t>
      </w:r>
      <w:r>
        <w:rPr>
          <w:lang w:val="ar_AE" w:bidi="ar_AE"/>
        </w:rPr>
        <w:t xml:space="preserve"> في وادي الأرْدُنّ، كان خادم لسلَيْمَان، وأبو الملِك يَربْعَام (</w:t>
      </w:r>
      <w:hyperlink r:id="rId531">
        <w:r>
          <w:rPr>
            <w:lang w:val="ar_AE" w:bidi="ar_AE"/>
          </w:rPr>
          <w:rPr>
            <w:color w:val="0000EE"/>
            <w:u w:val="single"/>
          </w:rPr>
          <w:t>1 ملوك 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نَابَال</w:t>
      </w:r>
      <w:r>
        <w:rPr>
          <w:lang w:val="ar_AE" w:bidi="ar_AE"/>
        </w:rPr>
      </w:r>
    </w:p>
    <w:p>
      <w:pPr>
        <w:bidi/>
      </w:pPr>
      <w:r>
        <w:rPr>
          <w:lang w:val="ar_AE" w:bidi="ar_AE"/>
        </w:rPr>
      </w:r>
      <w:r>
        <w:rPr>
          <w:lang w:val="ar_AE" w:bidi="ar_AE"/>
        </w:rPr>
        <w:t>مزارع ثري وناجح من مَعونٍ في جنوب برية يَهوذَا. على عكس سلَفَه التقي، كَالِب، كان نَابَال قاسي القلب وشريرًا في كل طرقه (</w:t>
      </w:r>
      <w:hyperlink r:id="rId532">
        <w:r>
          <w:rPr>
            <w:lang w:val="ar_AE" w:bidi="ar_AE"/>
          </w:rPr>
          <w:rPr>
            <w:color w:val="0000EE"/>
            <w:u w:val="single"/>
          </w:rPr>
          <w:t>1 صم 25:3</w:t>
        </w:r>
      </w:hyperlink>
      <w:r>
        <w:rPr>
          <w:lang w:val="ar_AE" w:bidi="ar_AE"/>
        </w:rPr>
        <w:t>).</w:t>
      </w:r>
    </w:p>
    <w:p>
      <w:pPr>
        <w:bidi/>
      </w:pPr>
      <w:r>
        <w:rPr>
          <w:lang w:val="ar_AE" w:bidi="ar_AE"/>
        </w:rPr>
      </w:r>
      <w:r>
        <w:rPr>
          <w:lang w:val="ar_AE" w:bidi="ar_AE"/>
        </w:rPr>
        <w:t>عندما يأتي ذِكرهُ في قصة دَاود (</w:t>
      </w:r>
      <w:hyperlink r:id="rId533">
        <w:r>
          <w:rPr>
            <w:lang w:val="ar_AE" w:bidi="ar_AE"/>
          </w:rPr>
          <w:rPr>
            <w:color w:val="0000EE"/>
            <w:u w:val="single"/>
          </w:rPr>
          <w:t>1 صم 25</w:t>
        </w:r>
      </w:hyperlink>
      <w:r>
        <w:rPr>
          <w:lang w:val="ar_AE" w:bidi="ar_AE"/>
        </w:rPr>
        <w:t>)، يكون وقت جزّ الأغنام، الذي يبدو أنه كان وقتًا للاحتفال والضيافة. قرَّر دَاود في ذلك الوقت حين كان هاربًا من شَاول أن يطلب من نَابَال هدية، ليس فقط للاحتفال بالمناسبة ولكن أيضًا لأن وجود دَاود في المنطقة كان قد ساعد على حماية قطعان نَابَال. ولكن رفض نَابَال بطريقة مُهينة للغاية، مشيرًا إلى أن دَاودَ لم يكن أفضل من عبد هارِب.</w:t>
      </w:r>
    </w:p>
    <w:p>
      <w:pPr>
        <w:bidi/>
      </w:pPr>
      <w:r>
        <w:rPr>
          <w:lang w:val="ar_AE" w:bidi="ar_AE"/>
        </w:rPr>
      </w:r>
      <w:r>
        <w:rPr>
          <w:lang w:val="ar_AE" w:bidi="ar_AE"/>
        </w:rPr>
        <w:t>قرَّر دَاود الانتقام، لكن أَبِيجَايِلَ زوجة نَابَال الذكية، أنقذت نَابَال بإحضار الهدايا التي طلبها دَاود وبتوسُّلها إليه ألا يلوث سجلَّه بالتصرف بغضبٍ. وافق دَاود ولكن عندما علم نَابَال بما حدث، أصيب بما يبدو أنه سكتة دماغية وتوفَّي بعد 10 أيام.</w:t>
      </w:r>
    </w:p>
    <w:p>
      <w:pPr>
        <w:bidi/>
      </w:pPr>
      <w:r>
        <w:rPr>
          <w:lang w:val="ar_AE" w:bidi="ar_AE"/>
        </w:rPr>
      </w:r>
      <w:r>
        <w:rPr>
          <w:lang w:val="ar_AE" w:bidi="ar_AE"/>
        </w:rPr>
        <w:t>يظل نَابَال، الذي يعني اسمه "الأحمق"، تذكيرًا بالغباء العميق في معارضة ٱللهِ. ولم يكن داود هو المُنتقم بل الرب.</w:t>
      </w:r>
      <w:r>
        <w:rPr>
          <w:lang w:val="ar_AE" w:bidi="ar_AE"/>
        </w:rPr>
      </w:r>
      <w:r>
        <w:rPr>
          <w:lang w:val="ar_AE" w:bidi="ar_AE"/>
        </w:rPr>
      </w:r>
    </w:p>
    <w:p>
      <w:pPr>
        <w:bidi/>
      </w:pPr>
      <w:r>
        <w:rPr>
          <w:lang w:val="ar_AE" w:bidi="ar_AE"/>
        </w:rPr>
      </w:r>
    </w:p>
    <w:p>
      <w:pPr>
        <w:pStyle w:val="Heading2"/>
        <w:bidi/>
      </w:pPr>
      <w:r>
        <w:rPr>
          <w:lang w:val="ar_AE" w:bidi="ar_AE"/>
        </w:rPr>
        <w:t>نَابوت</w:t>
      </w:r>
      <w:r>
        <w:rPr>
          <w:lang w:val="ar_AE" w:bidi="ar_AE"/>
        </w:rPr>
      </w:r>
    </w:p>
    <w:p>
      <w:pPr>
        <w:bidi/>
      </w:pPr>
      <w:r>
        <w:rPr>
          <w:lang w:val="ar_AE" w:bidi="ar_AE"/>
        </w:rPr>
      </w:r>
      <w:r>
        <w:rPr>
          <w:lang w:val="ar_AE" w:bidi="ar_AE"/>
        </w:rPr>
        <w:t xml:space="preserve">مالك الكرم الذي طَمِع فيه أَخْآب ملك إِسْرَائِيل (انظر القصة في </w:t>
      </w:r>
      <w:hyperlink r:id="rId534">
        <w:r>
          <w:rPr>
            <w:lang w:val="ar_AE" w:bidi="ar_AE"/>
          </w:rPr>
          <w:rPr>
            <w:color w:val="0000EE"/>
            <w:u w:val="single"/>
          </w:rPr>
          <w:t>1 ملوك 21</w:t>
        </w:r>
      </w:hyperlink>
      <w:r>
        <w:rPr>
          <w:lang w:val="ar_AE" w:bidi="ar_AE"/>
        </w:rPr>
        <w:t>). طلب أَخْآب ربما لم يكن غير معقول، ورفض نَابوت قد يكون كان حاداً بعض الشيء. بينما كان أَخْآب مكتئباً، قامت إِيزَابَل بدفع اثنين من الأشرار ليتهما نَابوت بالتجديف، وهو أعظم جريمة يمكن أن يرتكبها إسرائيلي، والتي كانت تُعاقب بالموت (</w:t>
      </w:r>
      <w:hyperlink r:id="rId535">
        <w:r>
          <w:rPr>
            <w:lang w:val="ar_AE" w:bidi="ar_AE"/>
          </w:rPr>
          <w:rPr>
            <w:color w:val="0000EE"/>
            <w:u w:val="single"/>
          </w:rPr>
          <w:t>لاويين 24:10–23</w:t>
        </w:r>
      </w:hyperlink>
      <w:r>
        <w:rPr>
          <w:lang w:val="ar_AE" w:bidi="ar_AE"/>
        </w:rPr>
        <w:t>). شهدا اثنان لتأمين الإدانة، وفقاً لشريعة موسَى (</w:t>
      </w:r>
      <w:hyperlink r:id="rId536">
        <w:r>
          <w:rPr>
            <w:lang w:val="ar_AE" w:bidi="ar_AE"/>
          </w:rPr>
          <w:rPr>
            <w:color w:val="0000EE"/>
            <w:u w:val="single"/>
          </w:rPr>
          <w:t>تثنية 17:6–7</w:t>
        </w:r>
      </w:hyperlink>
      <w:r>
        <w:rPr>
          <w:lang w:val="ar_AE" w:bidi="ar_AE"/>
        </w:rPr>
        <w:t>). القتل الذي نُفذ بدا وكأنه إعدام قانوني وعادل. تم إعلان صوم وعقد وفقاً للتعليمات الملكية. تم الإشراف على اتهام ومحاكمة نَابوتَ من قبل شيوخ المدينة، ورُجم حتى الموت وفقاً للشريعة.</w:t>
      </w:r>
    </w:p>
    <w:p>
      <w:pPr>
        <w:bidi/>
      </w:pPr>
      <w:r>
        <w:rPr>
          <w:lang w:val="ar_AE" w:bidi="ar_AE"/>
        </w:rPr>
      </w:r>
      <w:r>
        <w:rPr>
          <w:lang w:val="ar_AE" w:bidi="ar_AE"/>
        </w:rPr>
        <w:t>ومع ذلك، كان النبي إِيلِيَّا يعرف الشر الحقيقي الذي يكمن وراء الفعل. واجه أَخْآبَ بذلك وتنبأ بأنه هو وإِيزَابَل وكل عائلتهم سيُقضى عليهم بسببه.</w:t>
      </w:r>
    </w:p>
    <w:p>
      <w:pPr>
        <w:bidi/>
      </w:pPr>
      <w:r>
        <w:rPr>
          <w:lang w:val="ar_AE" w:bidi="ar_AE"/>
        </w:rPr>
      </w:r>
      <w:r>
        <w:rPr>
          <w:lang w:val="ar_AE" w:bidi="ar_AE"/>
        </w:rPr>
        <w:t>تحققت النبوة. تمتع أَخْآب بمهلة مؤقتة عندما تاب ولكنه قُتل لاحقًا في المعركة (</w:t>
      </w:r>
      <w:hyperlink r:id="rId537">
        <w:r>
          <w:rPr>
            <w:lang w:val="ar_AE" w:bidi="ar_AE"/>
          </w:rPr>
          <w:rPr>
            <w:color w:val="0000EE"/>
            <w:u w:val="single"/>
          </w:rPr>
          <w:t>1 ملوك 22:34–40</w:t>
        </w:r>
      </w:hyperlink>
      <w:r>
        <w:rPr>
          <w:lang w:val="ar_AE" w:bidi="ar_AE"/>
        </w:rPr>
        <w:t>). بالفعل، لعقت الكلاب دم إِيزَابَل (</w:t>
      </w:r>
      <w:hyperlink r:id="rId538">
        <w:r>
          <w:rPr>
            <w:lang w:val="ar_AE" w:bidi="ar_AE"/>
          </w:rPr>
          <w:rPr>
            <w:color w:val="0000EE"/>
            <w:u w:val="single"/>
          </w:rPr>
          <w:t>2 ملوك 9:36</w:t>
        </w:r>
      </w:hyperlink>
      <w:r>
        <w:rPr>
          <w:lang w:val="ar_AE" w:bidi="ar_AE"/>
        </w:rPr>
        <w:t xml:space="preserve">)، وأُلقي جثمان يورَام، ابنهما، في كرم نَابوت (آية </w:t>
      </w:r>
      <w:hyperlink r:id="rId53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pStyle w:val="Heading2"/>
        <w:bidi/>
      </w:pPr>
      <w:r>
        <w:rPr>
          <w:lang w:val="ar_AE" w:bidi="ar_AE"/>
        </w:rPr>
        <w:t>نَاثَان</w:t>
      </w:r>
    </w:p>
    <w:p>
      <w:pPr>
        <w:bidi/>
      </w:pPr>
      <w:r>
        <w:rPr>
          <w:lang w:val="ar_AE" w:bidi="ar_AE"/>
        </w:rPr>
      </w:r>
      <w:r>
        <w:rPr>
          <w:lang w:val="ar_AE" w:bidi="ar_AE"/>
        </w:rPr>
        <w:t>1. ابن داود من بثشبع، الابن الثالث الذي وُلد في أورشليم (</w:t>
      </w:r>
      <w:hyperlink r:id="rId540">
        <w:r>
          <w:rPr>
            <w:lang w:val="ar_AE" w:bidi="ar_AE"/>
          </w:rPr>
          <w:rPr>
            <w:color w:val="0000EE"/>
            <w:u w:val="single"/>
          </w:rPr>
          <w:t>2صموئيل 5:14؛</w:t>
        </w:r>
      </w:hyperlink>
      <w:r>
        <w:rPr>
          <w:lang w:val="ar_AE" w:bidi="ar_AE"/>
        </w:rPr>
        <w:t xml:space="preserve"> </w:t>
      </w:r>
      <w:hyperlink r:id="rId541">
        <w:r>
          <w:rPr>
            <w:lang w:val="ar_AE" w:bidi="ar_AE"/>
          </w:rPr>
          <w:rPr>
            <w:color w:val="0000EE"/>
            <w:u w:val="single"/>
          </w:rPr>
          <w:t>1أخبار 3:5؛</w:t>
        </w:r>
      </w:hyperlink>
      <w:r>
        <w:rPr>
          <w:lang w:val="ar_AE" w:bidi="ar_AE"/>
        </w:rPr>
        <w:t xml:space="preserve"> </w:t>
      </w:r>
      <w:hyperlink r:id="rId542">
        <w:r>
          <w:rPr>
            <w:lang w:val="ar_AE" w:bidi="ar_AE"/>
          </w:rPr>
          <w:rPr>
            <w:color w:val="0000EE"/>
            <w:u w:val="single"/>
          </w:rPr>
          <w:t>14:4</w:t>
        </w:r>
      </w:hyperlink>
      <w:r>
        <w:rPr>
          <w:lang w:val="ar_AE" w:bidi="ar_AE"/>
        </w:rPr>
        <w:t xml:space="preserve">). نَاثَان، الأخ الأكبر لسليمان، يظهر في النبوءة الرؤيوية في </w:t>
      </w:r>
      <w:hyperlink r:id="rId543">
        <w:r>
          <w:rPr>
            <w:lang w:val="ar_AE" w:bidi="ar_AE"/>
          </w:rPr>
          <w:rPr>
            <w:color w:val="0000EE"/>
            <w:u w:val="single"/>
          </w:rPr>
          <w:t>زكريا 12:12</w:t>
        </w:r>
      </w:hyperlink>
      <w:r>
        <w:rPr>
          <w:lang w:val="ar_AE" w:bidi="ar_AE"/>
        </w:rPr>
        <w:t xml:space="preserve"> وسلالة المسيح عبر يُوسُف (</w:t>
      </w:r>
      <w:hyperlink r:id="rId544">
        <w:r>
          <w:rPr>
            <w:lang w:val="ar_AE" w:bidi="ar_AE"/>
          </w:rPr>
          <w:rPr>
            <w:color w:val="0000EE"/>
            <w:u w:val="single"/>
          </w:rPr>
          <w:t>لوقا 3:31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أحد الأنبياء الأوائل ومشير داود. عندما كانت حملات داود العسكرية على وشك الانتهاء، شارك داود ناثان رغبته في إقامة مسكنًا لله. كانت ردة فعل ناثان الفورية إيجابيًا، ولكن بعدما تلقي أمرًا مباشرًا من الرب، ألغى تأييده الأولي. تنبأ بأن أحد أبناء داود سيبني بيتًا لله، وأن الله سيقيم بيتًا (سلالة) لداود من ابنه سليمان. لم تقتصر النبوة على السلالة الداودية إنما تضمنت أيضًا الملك المسياني. لذلك كانت نبوءة ناثان ذات أهمية بالغة، لأنها تناولت مؤسستين عظيمتين، الهيكل ونظام المُلك الداودي (</w:t>
      </w:r>
      <w:hyperlink r:id="rId545">
        <w:r>
          <w:rPr>
            <w:lang w:val="ar_AE" w:bidi="ar_AE"/>
          </w:rPr>
          <w:rPr>
            <w:color w:val="0000EE"/>
            <w:u w:val="single"/>
          </w:rPr>
          <w:t>2صموئيل 7:1–7؛</w:t>
        </w:r>
      </w:hyperlink>
      <w:r>
        <w:rPr>
          <w:lang w:val="ar_AE" w:bidi="ar_AE"/>
        </w:rPr>
        <w:t xml:space="preserve"> </w:t>
      </w:r>
      <w:hyperlink r:id="rId546">
        <w:r>
          <w:rPr>
            <w:lang w:val="ar_AE" w:bidi="ar_AE"/>
          </w:rPr>
          <w:rPr>
            <w:color w:val="0000EE"/>
            <w:u w:val="single"/>
          </w:rPr>
          <w:t>1أخبار 17:1–15</w:t>
        </w:r>
      </w:hyperlink>
      <w:r>
        <w:rPr>
          <w:lang w:val="ar_AE" w:bidi="ar_AE"/>
        </w:rPr>
        <w:t>).</w:t>
      </w:r>
    </w:p>
    <w:p>
      <w:pPr>
        <w:bidi/>
      </w:pPr>
      <w:r>
        <w:rPr>
          <w:lang w:val="ar_AE" w:bidi="ar_AE"/>
        </w:rPr>
      </w:r>
      <w:r>
        <w:rPr>
          <w:lang w:val="ar_AE" w:bidi="ar_AE"/>
        </w:rPr>
        <w:t xml:space="preserve">في أثناء حرب العمونيين، وبعد أن أنجب داود طفلًا غير شرعي، حاول إخفاء خطيته بإقحام زوج المرأة، </w:t>
      </w:r>
      <w:r>
        <w:rPr>
          <w:lang w:val="ar_AE" w:bidi="ar_AE"/>
        </w:rPr>
        <w:t xml:space="preserve">أُورِيَّا ٱلْحِثِّيِّ </w:t>
      </w:r>
      <w:r>
        <w:rPr>
          <w:lang w:val="ar_AE" w:bidi="ar_AE"/>
        </w:rPr>
        <w:t>في المشهد (</w:t>
      </w:r>
      <w:hyperlink r:id="rId547">
        <w:r>
          <w:rPr>
            <w:lang w:val="ar_AE" w:bidi="ar_AE"/>
          </w:rPr>
          <w:rPr>
            <w:color w:val="0000EE"/>
            <w:u w:val="single"/>
          </w:rPr>
          <w:t>2صموئيل 11:1–13؛</w:t>
        </w:r>
      </w:hyperlink>
      <w:r>
        <w:rPr>
          <w:lang w:val="ar_AE" w:bidi="ar_AE"/>
        </w:rPr>
        <w:t xml:space="preserve"> </w:t>
      </w:r>
      <w:hyperlink r:id="rId548">
        <w:r>
          <w:rPr>
            <w:lang w:val="ar_AE" w:bidi="ar_AE"/>
          </w:rPr>
          <w:rPr>
            <w:color w:val="0000EE"/>
            <w:u w:val="single"/>
          </w:rPr>
          <w:t>23:39</w:t>
        </w:r>
      </w:hyperlink>
      <w:r>
        <w:rPr>
          <w:lang w:val="ar_AE" w:bidi="ar_AE"/>
        </w:rPr>
        <w:t xml:space="preserve">). وعندما فشلت هذه المحاولة، أمر داود يوآب، قائد الجيش، أن يدبّر لقتل </w:t>
      </w:r>
      <w:r>
        <w:rPr>
          <w:lang w:val="ar_AE" w:bidi="ar_AE"/>
        </w:rPr>
        <w:t>أُورِيَّا ٱلْحِثِّيِّ</w:t>
      </w:r>
      <w:r>
        <w:rPr>
          <w:lang w:val="ar_AE" w:bidi="ar_AE"/>
        </w:rPr>
        <w:t>، الذي عند موته أخذ داود بثشبع علنًا زوجة له (</w:t>
      </w:r>
      <w:hyperlink r:id="rId549">
        <w:r>
          <w:rPr>
            <w:lang w:val="ar_AE" w:bidi="ar_AE"/>
          </w:rPr>
          <w:rPr>
            <w:color w:val="0000EE"/>
            <w:u w:val="single"/>
          </w:rPr>
          <w:t>11:14–27</w:t>
        </w:r>
      </w:hyperlink>
      <w:r>
        <w:rPr>
          <w:lang w:val="ar_AE" w:bidi="ar_AE"/>
        </w:rPr>
        <w:t>). واجه ناثان الملك داود، وكشف له بشجاعة عن فظاعة جريمته التي فعلها بمثلٍ أثار غضب الملك العادل، فوجّه نَاثَان إصبع الإدانة نحو داود نفسه (</w:t>
      </w:r>
      <w:hyperlink r:id="rId550">
        <w:r>
          <w:rPr>
            <w:lang w:val="ar_AE" w:bidi="ar_AE"/>
          </w:rPr>
          <w:rPr>
            <w:color w:val="0000EE"/>
            <w:u w:val="single"/>
          </w:rPr>
          <w:t>12:1–9</w:t>
        </w:r>
      </w:hyperlink>
      <w:r>
        <w:rPr>
          <w:lang w:val="ar_AE" w:bidi="ar_AE"/>
        </w:rPr>
        <w:t xml:space="preserve">). تنبأ ناثان بالعواقب المخيفة لعائلة داود نتيجة خطيته والنموذج الشرير الذي قدمه (الآيات </w:t>
      </w:r>
      <w:hyperlink r:id="rId551">
        <w:r>
          <w:rPr>
            <w:lang w:val="ar_AE" w:bidi="ar_AE"/>
          </w:rPr>
          <w:rPr>
            <w:color w:val="0000EE"/>
            <w:u w:val="single"/>
          </w:rPr>
          <w:t>10–12</w:t>
        </w:r>
      </w:hyperlink>
      <w:r>
        <w:rPr>
          <w:lang w:val="ar_AE" w:bidi="ar_AE"/>
        </w:rPr>
        <w:t xml:space="preserve">). تحققت هذه النبوءة حينما تعرضت </w:t>
      </w:r>
      <w:r>
        <w:rPr>
          <w:lang w:val="ar_AE" w:bidi="ar_AE"/>
        </w:rPr>
        <w:t>ثَامَارُ للاغتصاب</w:t>
      </w:r>
      <w:r>
        <w:rPr>
          <w:lang w:val="ar_AE" w:bidi="ar_AE"/>
        </w:rPr>
        <w:t>، ومات ثلاثة من أبناء داود، ونسبت حرب أهلية (</w:t>
      </w:r>
      <w:hyperlink r:id="rId552">
        <w:r>
          <w:rPr>
            <w:lang w:val="ar_AE" w:bidi="ar_AE"/>
          </w:rPr>
          <w:rPr>
            <w:color w:val="0000EE"/>
            <w:u w:val="single"/>
          </w:rPr>
          <w:t>2صموئيل 13–18؛</w:t>
        </w:r>
      </w:hyperlink>
      <w:r>
        <w:rPr>
          <w:lang w:val="ar_AE" w:bidi="ar_AE"/>
        </w:rPr>
        <w:t xml:space="preserve"> </w:t>
      </w:r>
      <w:hyperlink r:id="rId553">
        <w:r>
          <w:rPr>
            <w:lang w:val="ar_AE" w:bidi="ar_AE"/>
          </w:rPr>
          <w:rPr>
            <w:color w:val="0000EE"/>
            <w:u w:val="single"/>
          </w:rPr>
          <w:t>1ملوك 1</w:t>
        </w:r>
      </w:hyperlink>
      <w:r>
        <w:rPr>
          <w:lang w:val="ar_AE" w:bidi="ar_AE"/>
        </w:rPr>
        <w:t>). ثم أن طفل بثشبع لم يعش (</w:t>
      </w:r>
      <w:hyperlink r:id="rId554">
        <w:r>
          <w:rPr>
            <w:lang w:val="ar_AE" w:bidi="ar_AE"/>
          </w:rPr>
          <w:rPr>
            <w:color w:val="0000EE"/>
            <w:u w:val="single"/>
          </w:rPr>
          <w:t>2صموئيل 12:14</w:t>
        </w:r>
      </w:hyperlink>
      <w:r>
        <w:rPr>
          <w:lang w:val="ar_AE" w:bidi="ar_AE"/>
        </w:rPr>
        <w:t>).</w:t>
      </w:r>
    </w:p>
    <w:p>
      <w:pPr>
        <w:bidi/>
      </w:pPr>
      <w:r>
        <w:rPr>
          <w:lang w:val="ar_AE" w:bidi="ar_AE"/>
        </w:rPr>
      </w:r>
      <w:r>
        <w:rPr>
          <w:lang w:val="ar_AE" w:bidi="ar_AE"/>
        </w:rPr>
        <w:t>عندما كان داود على مشارف الموت، استولى أحد أبنائه، أدونيا، على السلطة (</w:t>
      </w:r>
      <w:hyperlink r:id="rId555">
        <w:r>
          <w:rPr>
            <w:lang w:val="ar_AE" w:bidi="ar_AE"/>
          </w:rPr>
          <w:rPr>
            <w:color w:val="0000EE"/>
            <w:u w:val="single"/>
          </w:rPr>
          <w:t>1ملوك 1:1، 10</w:t>
        </w:r>
      </w:hyperlink>
      <w:r>
        <w:rPr>
          <w:lang w:val="ar_AE" w:bidi="ar_AE"/>
        </w:rPr>
        <w:t xml:space="preserve">). فحثّ ناثان بثشبع على تذكير داود بوعد سابق يتعلق بخلافة سليمان لكرسي داود، وأيّدها حينما تدخل في الوقت المناسب ليخبر الملك (الآيات </w:t>
      </w:r>
      <w:hyperlink r:id="rId556">
        <w:r>
          <w:rPr>
            <w:lang w:val="ar_AE" w:bidi="ar_AE"/>
          </w:rPr>
          <w:rPr>
            <w:color w:val="0000EE"/>
            <w:u w:val="single"/>
          </w:rPr>
          <w:t>10–27</w:t>
        </w:r>
      </w:hyperlink>
      <w:r>
        <w:rPr>
          <w:lang w:val="ar_AE" w:bidi="ar_AE"/>
        </w:rPr>
        <w:t xml:space="preserve">). وصدّق داود على الفور بتتويج سليمان ملكًا من بعده (الآيات </w:t>
      </w:r>
      <w:hyperlink r:id="rId557">
        <w:r>
          <w:rPr>
            <w:lang w:val="ar_AE" w:bidi="ar_AE"/>
          </w:rPr>
          <w:rPr>
            <w:color w:val="0000EE"/>
            <w:u w:val="single"/>
          </w:rPr>
          <w:t>28–53</w:t>
        </w:r>
      </w:hyperlink>
      <w:r>
        <w:rPr>
          <w:lang w:val="ar_AE" w:bidi="ar_AE"/>
        </w:rPr>
        <w:t>).</w:t>
      </w:r>
    </w:p>
    <w:p>
      <w:pPr>
        <w:bidi/>
      </w:pPr>
      <w:r>
        <w:rPr>
          <w:lang w:val="ar_AE" w:bidi="ar_AE"/>
        </w:rPr>
      </w:r>
      <w:r>
        <w:rPr>
          <w:lang w:val="ar_AE" w:bidi="ar_AE"/>
        </w:rPr>
        <w:t>كان ناثان مؤرخًا مهمًا (</w:t>
      </w:r>
      <w:hyperlink r:id="rId558">
        <w:r>
          <w:rPr>
            <w:lang w:val="ar_AE" w:bidi="ar_AE"/>
          </w:rPr>
          <w:rPr>
            <w:color w:val="0000EE"/>
            <w:u w:val="single"/>
          </w:rPr>
          <w:t>1أخبار 29:29؛</w:t>
        </w:r>
      </w:hyperlink>
      <w:r>
        <w:rPr>
          <w:lang w:val="ar_AE" w:bidi="ar_AE"/>
        </w:rPr>
        <w:t xml:space="preserve"> </w:t>
      </w:r>
      <w:hyperlink r:id="rId559">
        <w:r>
          <w:rPr>
            <w:lang w:val="ar_AE" w:bidi="ar_AE"/>
          </w:rPr>
          <w:rPr>
            <w:color w:val="0000EE"/>
            <w:u w:val="single"/>
          </w:rPr>
          <w:t>2أخبار 9:29</w:t>
        </w:r>
      </w:hyperlink>
      <w:r>
        <w:rPr>
          <w:lang w:val="ar_AE" w:bidi="ar_AE"/>
        </w:rPr>
        <w:t>). أدّى دورًا حيويًا مع داود في تطوير الجوانب الموسيقية لعبادة الهيكل (</w:t>
      </w:r>
      <w:hyperlink r:id="rId560">
        <w:r>
          <w:rPr>
            <w:lang w:val="ar_AE" w:bidi="ar_AE"/>
          </w:rPr>
          <w:rPr>
            <w:color w:val="0000EE"/>
            <w:u w:val="single"/>
          </w:rPr>
          <w:t>2أخبار 29:25</w:t>
        </w:r>
      </w:hyperlink>
      <w:r>
        <w:rPr>
          <w:lang w:val="ar_AE" w:bidi="ar_AE"/>
        </w:rPr>
        <w:t>).</w:t>
      </w:r>
    </w:p>
    <w:p>
      <w:pPr>
        <w:bidi/>
      </w:pPr>
      <w:r>
        <w:rPr>
          <w:lang w:val="ar_AE" w:bidi="ar_AE"/>
        </w:rPr>
      </w:r>
      <w:r>
        <w:rPr>
          <w:lang w:val="ar_AE" w:bidi="ar_AE"/>
        </w:rPr>
        <w:t>3. رجل منْ صُوبَةَ ووالد يَجْآلُ، أحد أبطال داود الثلاثين (</w:t>
      </w:r>
      <w:hyperlink r:id="rId561">
        <w:r>
          <w:rPr>
            <w:lang w:val="ar_AE" w:bidi="ar_AE"/>
          </w:rPr>
          <w:rPr>
            <w:color w:val="0000EE"/>
            <w:u w:val="single"/>
          </w:rPr>
          <w:t>2صموئيل 23:36</w:t>
        </w:r>
      </w:hyperlink>
      <w:r>
        <w:rPr>
          <w:lang w:val="ar_AE" w:bidi="ar_AE"/>
        </w:rPr>
        <w:t>). ربما كان ناثان المذكور كأخ ليوئيل (</w:t>
      </w:r>
      <w:hyperlink r:id="rId562">
        <w:r>
          <w:rPr>
            <w:lang w:val="ar_AE" w:bidi="ar_AE"/>
          </w:rPr>
          <w:rPr>
            <w:color w:val="0000EE"/>
            <w:u w:val="single"/>
          </w:rPr>
          <w:t>1أخبار 11:38</w:t>
        </w:r>
      </w:hyperlink>
      <w:r>
        <w:rPr>
          <w:lang w:val="ar_AE" w:bidi="ar_AE"/>
        </w:rPr>
        <w:t xml:space="preserve">). </w:t>
      </w:r>
    </w:p>
    <w:p>
      <w:pPr>
        <w:bidi/>
      </w:pPr>
      <w:r>
        <w:rPr>
          <w:lang w:val="ar_AE" w:bidi="ar_AE"/>
        </w:rPr>
      </w:r>
      <w:r>
        <w:rPr>
          <w:lang w:val="ar_AE" w:bidi="ar_AE"/>
        </w:rPr>
        <w:t>4. والد اثنين من المسؤولين المهمين في بلاط الملك (</w:t>
      </w:r>
      <w:hyperlink r:id="rId563">
        <w:r>
          <w:rPr>
            <w:lang w:val="ar_AE" w:bidi="ar_AE"/>
          </w:rPr>
          <w:rPr>
            <w:color w:val="0000EE"/>
            <w:u w:val="single"/>
          </w:rPr>
          <w:t>1ملوك 4:5</w:t>
        </w:r>
      </w:hyperlink>
      <w:r>
        <w:rPr>
          <w:lang w:val="ar_AE" w:bidi="ar_AE"/>
        </w:rPr>
        <w:t>)؛ ربما يكون النبي أو ابن داود.</w:t>
      </w:r>
    </w:p>
    <w:p>
      <w:pPr>
        <w:bidi/>
      </w:pPr>
      <w:r>
        <w:rPr>
          <w:lang w:val="ar_AE" w:bidi="ar_AE"/>
        </w:rPr>
      </w:r>
      <w:r>
        <w:rPr>
          <w:lang w:val="ar_AE" w:bidi="ar_AE"/>
        </w:rPr>
        <w:t>5. أحد المنحدرين من نسل يهوذا، في عشيرة يرحمئيل، ابن عَتَّايُ، وأبو زَابَاد (</w:t>
      </w:r>
      <w:hyperlink r:id="rId564">
        <w:r>
          <w:rPr>
            <w:lang w:val="ar_AE" w:bidi="ar_AE"/>
          </w:rPr>
          <w:rPr>
            <w:color w:val="0000EE"/>
            <w:u w:val="single"/>
          </w:rPr>
          <w:t>أخبار 2:36</w:t>
        </w:r>
      </w:hyperlink>
      <w:r>
        <w:rPr>
          <w:lang w:val="ar_AE" w:bidi="ar_AE"/>
        </w:rPr>
        <w:t>).</w:t>
      </w:r>
    </w:p>
    <w:p>
      <w:pPr>
        <w:bidi/>
      </w:pPr>
      <w:r>
        <w:rPr>
          <w:lang w:val="ar_AE" w:bidi="ar_AE"/>
        </w:rPr>
      </w:r>
      <w:r>
        <w:rPr>
          <w:lang w:val="ar_AE" w:bidi="ar_AE"/>
        </w:rPr>
        <w:t xml:space="preserve">6. واحد من أعضاء الوفد الذي أرسله عزرا لضمان تفعيل الأمور المختصة </w:t>
      </w:r>
      <w:r>
        <w:rPr>
          <w:lang w:val="ar_AE" w:bidi="ar_AE"/>
        </w:rPr>
        <w:t>باللاويين وخدمة الكهنوت لبني إ</w:t>
      </w:r>
      <w:r>
        <w:rPr>
          <w:lang w:val="ar_AE" w:bidi="ar_AE"/>
        </w:rPr>
        <w:t>سرائيل العائدين إلى أورشليم (</w:t>
      </w:r>
      <w:hyperlink r:id="rId565">
        <w:r>
          <w:rPr>
            <w:lang w:val="ar_AE" w:bidi="ar_AE"/>
          </w:rPr>
          <w:rPr>
            <w:color w:val="0000EE"/>
            <w:u w:val="single"/>
          </w:rPr>
          <w:t>عزرا 8:16</w:t>
        </w:r>
      </w:hyperlink>
      <w:r>
        <w:rPr>
          <w:lang w:val="ar_AE" w:bidi="ar_AE"/>
        </w:rPr>
        <w:t>). من المحتمل أن نَاثَان كان من بين الذين تعهدوا بتطليق زوجاتهم الأجنبيات (</w:t>
      </w:r>
      <w:hyperlink r:id="rId566">
        <w:r>
          <w:rPr>
            <w:lang w:val="ar_AE" w:bidi="ar_AE"/>
          </w:rPr>
          <w:rPr>
            <w:color w:val="0000EE"/>
            <w:u w:val="single"/>
          </w:rPr>
          <w:t>10:39</w:t>
        </w:r>
      </w:hyperlink>
      <w:r>
        <w:rPr>
          <w:lang w:val="ar_AE" w:bidi="ar_AE"/>
        </w:rPr>
        <w:t>)، على أن الاسم، الذي يعني "عطية-هدية"، كان شائعًا جدًا.</w:t>
      </w:r>
      <w:r>
        <w:rPr>
          <w:lang w:val="ar_AE" w:bidi="ar_AE"/>
        </w:rPr>
      </w:r>
      <w:r>
        <w:rPr>
          <w:lang w:val="ar_AE" w:bidi="ar_AE"/>
        </w:rPr>
      </w:r>
    </w:p>
    <w:p>
      <w:pPr>
        <w:bidi/>
      </w:pPr>
      <w:r>
        <w:rPr>
          <w:lang w:val="ar_AE" w:bidi="ar_AE"/>
        </w:rPr>
      </w:r>
    </w:p>
    <w:p>
      <w:pPr>
        <w:pStyle w:val="Heading2"/>
        <w:bidi/>
      </w:pPr>
      <w:r>
        <w:rPr>
          <w:lang w:val="ar_AE" w:bidi="ar_AE"/>
        </w:rPr>
        <w:t>نَاحَاش</w:t>
      </w:r>
      <w:r>
        <w:rPr>
          <w:lang w:val="ar_AE" w:bidi="ar_AE"/>
        </w:rPr>
      </w:r>
    </w:p>
    <w:p>
      <w:pPr>
        <w:pStyle w:val="Heading2"/>
        <w:bidi/>
      </w:pPr>
      <w:r>
        <w:rPr>
          <w:lang w:val="ar_AE" w:bidi="ar_AE"/>
        </w:rPr>
        <w:t>نَاحَاش</w:t>
      </w:r>
    </w:p>
    <w:p>
      <w:pPr>
        <w:bidi/>
      </w:pPr>
      <w:r>
        <w:rPr>
          <w:lang w:val="ar_AE" w:bidi="ar_AE"/>
        </w:rPr>
      </w:r>
      <w:r>
        <w:rPr>
          <w:lang w:val="ar_AE" w:bidi="ar_AE"/>
        </w:rPr>
        <w:t>1. كان ناحاش ملكًا على العمونيين، وقد هاجم مدينة يابيش جلعاد في زمن الملك شاول. عرض رجال المدينة أنفسهم للعبودية، وطلبوا من ناحاش أن يعقد معهم معاهدة، فوافق بشرط أن يقلع العين اليمنى لكل واحد منهم، لإذلال كل إسرائيل. طلبوا مهلة أسبوع للتفكير، وفي هذا الوقت نسّقوا مع شاول خطة عسكرية، انتهت بـ انتصار إسرائيل وسقوط جيش ناحاش (</w:t>
      </w:r>
      <w:hyperlink r:id="rId567">
        <w:r>
          <w:rPr>
            <w:lang w:val="ar_AE" w:bidi="ar_AE"/>
          </w:rPr>
          <w:rPr>
            <w:color w:val="0000EE"/>
            <w:u w:val="single"/>
          </w:rPr>
          <w:t>1 صم 11:1–2؛</w:t>
        </w:r>
      </w:hyperlink>
      <w:r>
        <w:rPr>
          <w:lang w:val="ar_AE" w:bidi="ar_AE"/>
        </w:rPr>
        <w:t xml:space="preserve"> </w:t>
      </w:r>
      <w:hyperlink r:id="rId568">
        <w:r>
          <w:rPr>
            <w:lang w:val="ar_AE" w:bidi="ar_AE"/>
          </w:rPr>
          <w:rPr>
            <w:color w:val="0000EE"/>
            <w:u w:val="single"/>
          </w:rPr>
          <w:t>12:12</w:t>
        </w:r>
      </w:hyperlink>
      <w:r>
        <w:rPr>
          <w:lang w:val="ar_AE" w:bidi="ar_AE"/>
        </w:rPr>
        <w:t xml:space="preserve">). وبعد سنوات، تصالح ناحاش مع داود، لكن ابنه </w:t>
      </w:r>
      <w:r>
        <w:rPr>
          <w:lang w:val="ar_AE" w:bidi="ar_AE"/>
        </w:rPr>
        <w:t>حَانُون تجاهل</w:t>
      </w:r>
      <w:r>
        <w:rPr>
          <w:lang w:val="ar_AE" w:bidi="ar_AE"/>
        </w:rPr>
        <w:t xml:space="preserve"> هذه العلاقة مُتَّبعًا نصيحة سيئة (</w:t>
      </w:r>
      <w:hyperlink r:id="rId569">
        <w:r>
          <w:rPr>
            <w:lang w:val="ar_AE" w:bidi="ar_AE"/>
          </w:rPr>
          <w:rPr>
            <w:color w:val="0000EE"/>
            <w:u w:val="single"/>
          </w:rPr>
          <w:t>2 صم 10:2؛</w:t>
        </w:r>
      </w:hyperlink>
      <w:r>
        <w:rPr>
          <w:lang w:val="ar_AE" w:bidi="ar_AE"/>
        </w:rPr>
        <w:t xml:space="preserve"> </w:t>
      </w:r>
      <w:hyperlink r:id="rId570">
        <w:r>
          <w:rPr>
            <w:lang w:val="ar_AE" w:bidi="ar_AE"/>
          </w:rPr>
          <w:rPr>
            <w:color w:val="0000EE"/>
            <w:u w:val="single"/>
          </w:rPr>
          <w:t>1 أخ 19:1–2</w:t>
        </w:r>
      </w:hyperlink>
      <w:r>
        <w:rPr>
          <w:lang w:val="ar_AE" w:bidi="ar_AE"/>
        </w:rPr>
        <w:t>).</w:t>
      </w:r>
    </w:p>
    <w:p>
      <w:pPr>
        <w:bidi/>
      </w:pPr>
      <w:r>
        <w:rPr>
          <w:lang w:val="ar_AE" w:bidi="ar_AE"/>
        </w:rPr>
      </w:r>
      <w:r>
        <w:rPr>
          <w:lang w:val="ar_AE" w:bidi="ar_AE"/>
        </w:rPr>
        <w:t xml:space="preserve">2. والد أَبِيجَايِلَ وصروِيَّةَ بحسب </w:t>
      </w:r>
      <w:hyperlink r:id="rId571">
        <w:r>
          <w:rPr>
            <w:lang w:val="ar_AE" w:bidi="ar_AE"/>
          </w:rPr>
          <w:rPr>
            <w:color w:val="0000EE"/>
            <w:u w:val="single"/>
          </w:rPr>
          <w:t>2 صموئيل 17:25</w:t>
        </w:r>
      </w:hyperlink>
      <w:r>
        <w:rPr>
          <w:lang w:val="ar_AE" w:bidi="ar_AE"/>
        </w:rPr>
        <w:t xml:space="preserve">، لكن في </w:t>
      </w:r>
      <w:hyperlink r:id="rId572">
        <w:r>
          <w:rPr>
            <w:lang w:val="ar_AE" w:bidi="ar_AE"/>
          </w:rPr>
          <w:rPr>
            <w:color w:val="0000EE"/>
            <w:u w:val="single"/>
          </w:rPr>
          <w:t>1 أخبار الأيام 2:16</w:t>
        </w:r>
      </w:hyperlink>
      <w:r>
        <w:rPr>
          <w:lang w:val="ar_AE" w:bidi="ar_AE"/>
        </w:rPr>
        <w:t>، يظهر أنهما ابنتا يسى وأختا داود. ولحل هذا التناقض الظاهري، يرى بعض المفسرين أن ناحاش كان الزوج الأول لأم داود، وقد أنجبت منه أبيجايل وصروية، ثم تزوّجت من يسى لاحقًا، فأصبح الثلاثة (أبيجايل، صروية، وداود) أخوة غير أشقاء من الأم نفسها.</w:t>
      </w:r>
    </w:p>
    <w:p>
      <w:pPr>
        <w:bidi/>
      </w:pPr>
      <w:r>
        <w:rPr>
          <w:lang w:val="ar_AE" w:bidi="ar_AE"/>
        </w:rPr>
      </w:r>
      <w:r>
        <w:rPr>
          <w:lang w:val="ar_AE" w:bidi="ar_AE"/>
        </w:rPr>
        <w:t>3. والد شوبي، الذي كان من مدينة ربة، عاصمة بني عمون الواقعة شرق الأردن. وخلال هروب الملك داود من أبشالوم، قدّم شوبي، إلى جانب ماكير وبرزلاي، المساعدة لداود ووفّر له الطعام والراحة (</w:t>
      </w:r>
      <w:hyperlink r:id="rId573">
        <w:r>
          <w:rPr>
            <w:lang w:val="ar_AE" w:bidi="ar_AE"/>
          </w:rPr>
          <w:rPr>
            <w:color w:val="0000EE"/>
            <w:u w:val="single"/>
          </w:rPr>
          <w:t>2 صم 17:27</w:t>
        </w:r>
      </w:hyperlink>
      <w:r>
        <w:rPr>
          <w:lang w:val="ar_AE" w:bidi="ar_AE"/>
        </w:rPr>
        <w:t>). ويُحتمل أن يكون ناحاش هذا هو نفس ملك بني عمون المذكور سابقًا في #1 أعلاه.</w:t>
      </w:r>
      <w:r>
        <w:rPr>
          <w:lang w:val="ar_AE" w:bidi="ar_AE"/>
        </w:rPr>
      </w:r>
      <w:r>
        <w:rPr>
          <w:lang w:val="ar_AE" w:bidi="ar_AE"/>
        </w:rPr>
      </w:r>
    </w:p>
    <w:p>
      <w:pPr>
        <w:bidi/>
      </w:pPr>
      <w:r>
        <w:rPr>
          <w:lang w:val="ar_AE" w:bidi="ar_AE"/>
        </w:rPr>
      </w:r>
    </w:p>
    <w:p>
      <w:pPr>
        <w:pStyle w:val="Heading2"/>
        <w:bidi/>
      </w:pPr>
      <w:r>
        <w:rPr>
          <w:lang w:val="ar_AE" w:bidi="ar_AE"/>
        </w:rPr>
        <w:t>ناحور (شخص)</w:t>
      </w:r>
      <w:r>
        <w:rPr>
          <w:lang w:val="ar_AE" w:bidi="ar_AE"/>
        </w:rPr>
      </w:r>
    </w:p>
    <w:p>
      <w:pPr>
        <w:bidi/>
      </w:pPr>
      <w:r>
        <w:rPr>
          <w:lang w:val="ar_AE" w:bidi="ar_AE"/>
        </w:rPr>
      </w:r>
      <w:r>
        <w:rPr>
          <w:lang w:val="ar_AE" w:bidi="ar_AE"/>
        </w:rPr>
        <w:t>1. جَدّ إبراهيم (</w:t>
      </w:r>
      <w:hyperlink r:id="rId574">
        <w:r>
          <w:rPr>
            <w:lang w:val="ar_AE" w:bidi="ar_AE"/>
          </w:rPr>
          <w:rPr>
            <w:color w:val="0000EE"/>
            <w:u w:val="single"/>
          </w:rPr>
          <w:t>تك 11:22–25</w:t>
        </w:r>
      </w:hyperlink>
      <w:r>
        <w:rPr>
          <w:lang w:val="ar_AE" w:bidi="ar_AE"/>
        </w:rPr>
        <w:t xml:space="preserve">؛ </w:t>
      </w:r>
      <w:hyperlink r:id="rId575">
        <w:r>
          <w:rPr>
            <w:lang w:val="ar_AE" w:bidi="ar_AE"/>
          </w:rPr>
          <w:rPr>
            <w:color w:val="0000EE"/>
            <w:u w:val="single"/>
          </w:rPr>
          <w:t>1 أخ 1:26</w:t>
        </w:r>
      </w:hyperlink>
      <w:r>
        <w:rPr>
          <w:lang w:val="ar_AE" w:bidi="ar_AE"/>
        </w:rPr>
        <w:t>); وهو أيضًا أحد أجداد (أسلاف) يسوع وفقًا لسلسلة نسب لوقا (</w:t>
      </w:r>
      <w:hyperlink r:id="rId576">
        <w:r>
          <w:rPr>
            <w:lang w:val="ar_AE" w:bidi="ar_AE"/>
          </w:rPr>
          <w:rPr>
            <w:color w:val="0000EE"/>
            <w:u w:val="single"/>
          </w:rPr>
          <w:t>لو 3:34</w:t>
        </w:r>
      </w:hyperlink>
      <w:r>
        <w:rPr>
          <w:lang w:val="ar_AE" w:bidi="ar_AE"/>
        </w:rPr>
        <w:t>، حيث تتبع بعض الترجمات الإنجليزية التهجئة اليونانية، ناكور). تُظهر مقاطع سفر التكوين و1 أخبار الأيام أن ناحور كان من نسل سام. ومن ثم، فإن إبراهيم ونسله جزء من الأسرة السامية للأمم.</w:t>
      </w:r>
    </w:p>
    <w:p>
      <w:pPr>
        <w:bidi/>
      </w:pPr>
      <w:r>
        <w:rPr>
          <w:lang w:val="ar_AE" w:bidi="ar_AE"/>
        </w:rPr>
      </w:r>
      <w:r>
        <w:rPr>
          <w:lang w:val="ar_AE" w:bidi="ar_AE"/>
        </w:rPr>
        <w:t>2. ابن تارح وأخو إبراهيم (</w:t>
      </w:r>
      <w:hyperlink r:id="rId577">
        <w:r>
          <w:rPr>
            <w:lang w:val="ar_AE" w:bidi="ar_AE"/>
          </w:rPr>
          <w:rPr>
            <w:color w:val="0000EE"/>
            <w:u w:val="single"/>
          </w:rPr>
          <w:t>تك 11:26–29</w:t>
        </w:r>
      </w:hyperlink>
      <w:r>
        <w:rPr>
          <w:lang w:val="ar_AE" w:bidi="ar_AE"/>
        </w:rPr>
        <w:t xml:space="preserve">; </w:t>
      </w:r>
      <w:hyperlink r:id="rId578">
        <w:r>
          <w:rPr>
            <w:lang w:val="ar_AE" w:bidi="ar_AE"/>
          </w:rPr>
          <w:rPr>
            <w:color w:val="0000EE"/>
            <w:u w:val="single"/>
          </w:rPr>
          <w:t>يش 24:2</w:t>
        </w:r>
      </w:hyperlink>
      <w:r>
        <w:rPr>
          <w:lang w:val="ar_AE" w:bidi="ar_AE"/>
        </w:rPr>
        <w:t xml:space="preserve">). تزوج من ملكة، ابنة هاران، وتم ذِكْر عائلته في </w:t>
      </w:r>
      <w:hyperlink r:id="rId579">
        <w:r>
          <w:rPr>
            <w:lang w:val="ar_AE" w:bidi="ar_AE"/>
          </w:rPr>
          <w:rPr>
            <w:color w:val="0000EE"/>
            <w:u w:val="single"/>
          </w:rPr>
          <w:t>تكوين 22:20–23</w:t>
        </w:r>
      </w:hyperlink>
      <w:r>
        <w:rPr>
          <w:lang w:val="ar_AE" w:bidi="ar_AE"/>
        </w:rPr>
        <w:t xml:space="preserve">. أرسل إبراهيم خادمه للبحث عن زوجة لإسحاق في مكان سُكنى ناحور في بلاد ما بين النهرين (انظر </w:t>
      </w:r>
      <w:hyperlink r:id="rId580">
        <w:r>
          <w:rPr>
            <w:lang w:val="ar_AE" w:bidi="ar_AE"/>
          </w:rPr>
          <w:rPr>
            <w:color w:val="0000EE"/>
            <w:u w:val="single"/>
          </w:rPr>
          <w:t>تك 24:10</w:t>
        </w:r>
      </w:hyperlink>
      <w:r>
        <w:rPr>
          <w:lang w:val="ar_AE" w:bidi="ar_AE"/>
        </w:rPr>
        <w:t>، مما قد يشير إلى أن المدينة نفسها كانت تسمى ناحور). وهناك وجد رفقة، حفيدة ناحور (</w:t>
      </w:r>
      <w:hyperlink r:id="rId581">
        <w:r>
          <w:rPr>
            <w:lang w:val="ar_AE" w:bidi="ar_AE"/>
          </w:rPr>
          <w:rPr>
            <w:color w:val="0000EE"/>
            <w:u w:val="single"/>
          </w:rPr>
          <w:t>تك 24:1–51</w:t>
        </w:r>
      </w:hyperlink>
      <w:r>
        <w:rPr>
          <w:lang w:val="ar_AE" w:bidi="ar_AE"/>
        </w:rPr>
        <w:t>). يُذكر ناحور أيضًا كأب (ربما جَدّ) للابان، الذي ذهب إليه يعقوب عندما هرب من أخيه عيسو (</w:t>
      </w:r>
      <w:hyperlink r:id="rId582">
        <w:r>
          <w:rPr>
            <w:lang w:val="ar_AE" w:bidi="ar_AE"/>
          </w:rPr>
          <w:rPr>
            <w:color w:val="0000EE"/>
            <w:u w:val="single"/>
          </w:rPr>
          <w:t>تك 29:5</w:t>
        </w:r>
      </w:hyperlink>
      <w:r>
        <w:rPr>
          <w:lang w:val="ar_AE" w:bidi="ar_AE"/>
        </w:rPr>
        <w:t xml:space="preserve">). كلا النصين يربطان عائلة إبراهيم بشعوب سامية ذات صلة. في </w:t>
      </w:r>
      <w:hyperlink r:id="rId583">
        <w:r>
          <w:rPr>
            <w:lang w:val="ar_AE" w:bidi="ar_AE"/>
          </w:rPr>
          <w:rPr>
            <w:color w:val="0000EE"/>
            <w:u w:val="single"/>
          </w:rPr>
          <w:t>تكوين 31:53</w:t>
        </w:r>
      </w:hyperlink>
      <w:r>
        <w:rPr>
          <w:lang w:val="ar_AE" w:bidi="ar_AE"/>
        </w:rPr>
        <w:t xml:space="preserve"> يُذكر الله كـ "إله إبراهيم وناحور".</w:t>
      </w:r>
    </w:p>
    <w:p>
      <w:pPr>
        <w:bidi/>
      </w:pPr>
      <w:r>
        <w:rPr>
          <w:lang w:val="ar_AE" w:bidi="ar_AE"/>
        </w:rPr>
      </w:r>
      <w:r>
        <w:rPr>
          <w:i/>
          <w:lang w:val="ar_AE" w:bidi="ar_AE"/>
        </w:rPr>
        <w:t>انظر أيضا</w:t>
      </w:r>
      <w:r>
        <w:rPr>
          <w:lang w:val="ar_AE" w:bidi="ar_AE"/>
        </w:rPr>
        <w:t xml:space="preserve"> </w:t>
      </w:r>
      <w:r>
        <w:rPr>
          <w:lang w:val="ar_AE" w:bidi="ar_AE"/>
        </w:rPr>
        <w:t>ناحور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(مكان)</w:t>
      </w:r>
      <w:r>
        <w:rPr>
          <w:lang w:val="ar_AE" w:bidi="ar_AE"/>
        </w:rPr>
      </w:r>
    </w:p>
    <w:p>
      <w:pPr>
        <w:pStyle w:val="Heading2"/>
        <w:bidi/>
      </w:pPr>
      <w:r>
        <w:rPr>
          <w:lang w:val="ar_AE" w:bidi="ar_AE"/>
        </w:rPr>
        <w:t>نَاحُور</w:t>
      </w:r>
      <w:r>
        <w:rPr>
          <w:lang w:val="ar_AE" w:bidi="ar_AE"/>
        </w:rPr>
        <w:t xml:space="preserve"> (مكان)</w:t>
      </w:r>
    </w:p>
    <w:p>
      <w:pPr>
        <w:bidi/>
      </w:pPr>
      <w:r>
        <w:rPr>
          <w:lang w:val="ar_AE" w:bidi="ar_AE"/>
        </w:rPr>
      </w:r>
      <w:r>
        <w:rPr>
          <w:lang w:val="ar_AE" w:bidi="ar_AE"/>
        </w:rPr>
        <w:t>مدينة في شمال غرب بلاد ما بين النهرين؛ موطن رِفْقَة، زوجة إِسْحَاق، ونَاحُور، شقيق إِبْرَاهِيم (</w:t>
      </w:r>
      <w:hyperlink r:id="rId580">
        <w:r>
          <w:rPr>
            <w:lang w:val="ar_AE" w:bidi="ar_AE"/>
          </w:rPr>
          <w:rPr>
            <w:color w:val="0000EE"/>
            <w:u w:val="single"/>
          </w:rPr>
          <w:t>تكوين 24:10</w:t>
        </w:r>
      </w:hyperlink>
      <w:r>
        <w:rPr>
          <w:lang w:val="ar_AE" w:bidi="ar_AE"/>
        </w:rPr>
        <w:t>). تُذكر نَاحُور كثيرًا في وثائق ماري (القرن الثامن عشر قبل الميلاد) على أنها مدينة نَخُور، الواقعة بالقرب من حَارَان في وادي نهر البليخ. ربما كانت هذه المدينة موطنًا لبعض شعوب الحَبِيرُو القديمة. موقعها غير معروف.</w:t>
      </w:r>
    </w:p>
    <w:p>
      <w:pPr>
        <w:bidi/>
      </w:pPr>
      <w:r>
        <w:rPr>
          <w:lang w:val="ar_AE" w:bidi="ar_AE"/>
        </w:rPr>
      </w:r>
      <w:r>
        <w:rPr>
          <w:i/>
          <w:lang w:val="ar_AE" w:bidi="ar_AE"/>
        </w:rPr>
        <w:t>انظر أيضًا</w:t>
      </w:r>
      <w:r>
        <w:rPr>
          <w:lang w:val="ar_AE" w:bidi="ar_AE"/>
        </w:rPr>
        <w:t xml:space="preserve"> </w:t>
      </w:r>
      <w:r>
        <w:rPr>
          <w:lang w:val="ar_AE" w:bidi="ar_AE"/>
        </w:rPr>
        <w:t>نَاحُور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(ناكور)</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ناحور، جد (سلف) إبراهيم، في </w:t>
      </w:r>
      <w:hyperlink r:id="rId578">
        <w:r>
          <w:rPr>
            <w:lang w:val="ar_AE" w:bidi="ar_AE"/>
          </w:rPr>
          <w:rPr>
            <w:color w:val="0000EE"/>
            <w:u w:val="single"/>
          </w:rPr>
          <w:t>يشوع 24:2</w:t>
        </w:r>
      </w:hyperlink>
      <w:r>
        <w:rPr>
          <w:lang w:val="ar_AE" w:bidi="ar_AE"/>
        </w:rPr>
        <w:t xml:space="preserve"> و </w:t>
      </w:r>
      <w:hyperlink r:id="rId576">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ناحور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(شخص)</w:t>
      </w:r>
      <w:r>
        <w:rPr>
          <w:lang w:val="ar_AE" w:bidi="ar_AE"/>
        </w:rPr>
      </w:r>
    </w:p>
    <w:p>
      <w:pPr>
        <w:pStyle w:val="Heading2"/>
        <w:bidi/>
      </w:pPr>
      <w:r>
        <w:rPr>
          <w:lang w:val="ar_AE" w:bidi="ar_AE"/>
        </w:rPr>
        <w:t>نَاحُوم</w:t>
      </w:r>
      <w:r>
        <w:rPr>
          <w:lang w:val="ar_AE" w:bidi="ar_AE"/>
        </w:rPr>
        <w:t xml:space="preserve"> (شخص)</w:t>
      </w:r>
    </w:p>
    <w:p>
      <w:pPr>
        <w:bidi/>
      </w:pPr>
      <w:r>
        <w:rPr>
          <w:lang w:val="ar_AE" w:bidi="ar_AE"/>
        </w:rPr>
      </w:r>
      <w:r>
        <w:rPr>
          <w:lang w:val="ar_AE" w:bidi="ar_AE"/>
        </w:rPr>
        <w:t>1. نبي من يهوذا اسمه يعني "التعزية" أو "المعزي". يناسب هذا الاسم رسالته، حيث كتب لتشجيع شعب يهوذا بينما كانوا يتعرضون للاضطهاد على يد الآشوريين (</w:t>
      </w:r>
      <w:hyperlink r:id="rId584">
        <w:r>
          <w:rPr>
            <w:lang w:val="ar_AE" w:bidi="ar_AE"/>
          </w:rPr>
          <w:rPr>
            <w:color w:val="0000EE"/>
            <w:u w:val="single"/>
          </w:rPr>
          <w:t>ناحوم 1:1</w:t>
        </w:r>
      </w:hyperlink>
      <w:r>
        <w:rPr>
          <w:lang w:val="ar_AE" w:bidi="ar_AE"/>
        </w:rPr>
        <w:t>). بخلاف أنه النبي الذي كتب سفر ناحوم، لا يُعرف عنه شيء سوى أنه جاء من بلدة أَلقُوش. موقعها غير معروف على وجه التحديد، أنما ثمّة أربعة اقتراحات. أولًا، كانت بلدة أَلقُوش، بالقرب من الموصل على نهر دجلة شمال نينوى. هناك تقليد يقول إن هذا هو موقع قبر ناحوم، لكنه ذُكر أول مرة بواسطة ماسياس في القرن السادس عشر. القبر وموقعه ليس لهما تأكيد أثري، ومشكوك في صحته تمامًا. ثانيًا، يروي جيروم تقليدًا يهوديًا يحدد بلدة أَلقُوش على أنها "قرية في الجليل تُدعى 'هلكسي'" (هلكسي أو إلكسي)، كما يكتب جيروم، فيقول إنها "قرية صغيرة جدًا، ولا تحمل بين أنقاضها أي آثار للمباني القديمة، لكنها معروفة جيدًا لليهود، هذا الدليل أ</w:t>
      </w:r>
      <w:r>
        <w:rPr>
          <w:lang w:val="ar_AE" w:bidi="ar_AE"/>
        </w:rPr>
        <w:t xml:space="preserve">ظهر </w:t>
      </w:r>
      <w:r>
        <w:rPr>
          <w:lang w:val="ar_AE" w:bidi="ar_AE"/>
        </w:rPr>
        <w:t>موقع قبر ناحوم</w:t>
      </w:r>
      <w:r>
        <w:rPr>
          <w:lang w:val="ar_AE" w:bidi="ar_AE"/>
        </w:rPr>
        <w:t xml:space="preserve"> والتحقق من وجوده</w:t>
      </w:r>
      <w:r>
        <w:rPr>
          <w:b/>
          <w:lang w:val="ar_AE" w:bidi="ar_AE"/>
        </w:rPr>
        <w:t>."</w:t>
      </w:r>
      <w:r>
        <w:rPr>
          <w:lang w:val="ar_AE" w:bidi="ar_AE"/>
        </w:rPr>
        <w:t xml:space="preserve"> تقع هذه القرية على بعد حوالي 15 ميلًا (24.1 كيلومترًا) شمال غرب بحر الجليل. ثالثًا، على الحافَة الشِّمالية لبحر الجليل تقع أنقاض كفرناحوم، التي تعني "قرية ناحوم". لكن ما من دليل على أن هذا الاسم يعود إلى النبي. أخيرًا، يعتقد البعض أنه يجب تحديدها مع إلكسي، بالقرب من بيت جبرين، في منتصف الطريق بين غزة وأورشليم في أراضي يهوذا. يبدو أن الأدلة التي داخل الكتاب المقدس تدعم هذا الموقف (</w:t>
      </w:r>
      <w:hyperlink r:id="rId585">
        <w:r>
          <w:rPr>
            <w:lang w:val="ar_AE" w:bidi="ar_AE"/>
          </w:rPr>
          <w:rPr>
            <w:color w:val="0000EE"/>
            <w:u w:val="single"/>
          </w:rPr>
          <w:t>ناحوم 1:15</w:t>
        </w:r>
      </w:hyperlink>
      <w:r>
        <w:rPr>
          <w:lang w:val="ar_AE" w:bidi="ar_AE"/>
        </w:rPr>
        <w:t>).</w:t>
      </w:r>
    </w:p>
    <w:p>
      <w:pPr>
        <w:bidi/>
      </w:pPr>
      <w:r>
        <w:rPr>
          <w:lang w:val="ar_AE" w:bidi="ar_AE"/>
        </w:rPr>
      </w:r>
      <w:r>
        <w:rPr>
          <w:lang w:val="ar_AE" w:bidi="ar_AE"/>
        </w:rPr>
        <w:t>من المحتمل تمامًا أن يكون نَاحُوم عضوًا في القبائل الشّمالية، ولكنه هاجر إلى يهوذا بعد غزو 722 قبل الميلاد وخدم هناك.</w:t>
      </w:r>
    </w:p>
    <w:p>
      <w:pPr>
        <w:bidi/>
      </w:pPr>
      <w:r>
        <w:rPr>
          <w:lang w:val="ar_AE" w:bidi="ar_AE"/>
        </w:rPr>
      </w:r>
      <w:r>
        <w:rPr>
          <w:i/>
          <w:lang w:val="ar_AE" w:bidi="ar_AE"/>
        </w:rPr>
        <w:t xml:space="preserve">انظر أيضًا </w:t>
      </w:r>
      <w:r>
        <w:rPr>
          <w:lang w:val="ar_AE" w:bidi="ar_AE"/>
        </w:rPr>
        <w:t>نَاحُوم, كتب؛</w:t>
      </w:r>
      <w:r>
        <w:rPr>
          <w:lang w:val="ar_AE" w:bidi="ar_AE"/>
        </w:rPr>
        <w:t xml:space="preserve"> </w:t>
      </w:r>
      <w:r>
        <w:rPr>
          <w:lang w:val="ar_AE" w:bidi="ar_AE"/>
        </w:rPr>
        <w:t>النبي، النبية</w:t>
      </w:r>
      <w:r>
        <w:rPr>
          <w:lang w:val="ar_AE" w:bidi="ar_AE"/>
        </w:rPr>
        <w:t>.</w:t>
      </w:r>
    </w:p>
    <w:p>
      <w:pPr>
        <w:bidi/>
      </w:pPr>
      <w:r>
        <w:rPr>
          <w:lang w:val="ar_AE" w:bidi="ar_AE"/>
        </w:rPr>
      </w:r>
      <w:r>
        <w:rPr>
          <w:lang w:val="ar_AE" w:bidi="ar_AE"/>
        </w:rPr>
        <w:t>٢. سلف يسوع، وفقًا لسلسة نسب لوقا (</w:t>
      </w:r>
      <w:hyperlink r:id="rId586">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(نايوم)</w:t>
      </w:r>
      <w:r>
        <w:rPr>
          <w:lang w:val="ar_AE" w:bidi="ar_AE"/>
        </w:rPr>
      </w:r>
    </w:p>
    <w:p>
      <w:pPr>
        <w:bidi/>
      </w:pPr>
      <w:r>
        <w:rPr>
          <w:lang w:val="ar_AE" w:bidi="ar_AE"/>
        </w:rPr>
      </w:r>
      <w:r>
        <w:rPr>
          <w:lang w:val="ar_AE" w:bidi="ar_AE"/>
        </w:rPr>
        <w:t xml:space="preserve">طريقة أخري لترجمة الملك جيمس لكتابة اسم </w:t>
      </w:r>
      <w:r>
        <w:rPr>
          <w:lang w:val="ar_AE" w:bidi="ar_AE"/>
        </w:rPr>
        <w:t>ناحوم، أحد أجداد (أسلاف) يسوع (</w:t>
      </w:r>
      <w:hyperlink r:id="rId586">
        <w:r>
          <w:rPr>
            <w:lang w:val="ar_AE" w:bidi="ar_AE"/>
          </w:rPr>
          <w:rPr>
            <w:color w:val="0000EE"/>
            <w:u w:val="single"/>
          </w:rPr>
          <w:t>لوقا 3:25</w:t>
        </w:r>
      </w:hyperlink>
      <w:r>
        <w:rPr>
          <w:lang w:val="ar_AE" w:bidi="ar_AE"/>
        </w:rPr>
        <w:t xml:space="preserve">). </w:t>
      </w:r>
      <w:r>
        <w:rPr>
          <w:i/>
          <w:lang w:val="ar_AE" w:bidi="ar_AE"/>
        </w:rPr>
        <w:t>انظر</w:t>
      </w:r>
      <w:r>
        <w:rPr>
          <w:lang w:val="ar_AE" w:bidi="ar_AE"/>
        </w:rPr>
        <w:t xml:space="preserve"> </w:t>
      </w:r>
      <w:r>
        <w:rPr>
          <w:lang w:val="ar_AE" w:bidi="ar_AE"/>
        </w:rPr>
        <w:t>ناحوم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نَاخُون</w:t>
      </w:r>
      <w:r>
        <w:rPr>
          <w:lang w:val="ar_AE" w:bidi="ar_AE"/>
        </w:rPr>
      </w:r>
    </w:p>
    <w:p>
      <w:pPr>
        <w:pStyle w:val="Heading2"/>
        <w:bidi/>
      </w:pPr>
      <w:r>
        <w:rPr>
          <w:lang w:val="ar_AE" w:bidi="ar_AE"/>
        </w:rPr>
        <w:t>نَاخُون</w:t>
      </w:r>
    </w:p>
    <w:p>
      <w:pPr>
        <w:bidi/>
      </w:pPr>
      <w:r>
        <w:rPr>
          <w:lang w:val="ar_AE" w:bidi="ar_AE"/>
        </w:rPr>
      </w:r>
      <w:r>
        <w:rPr>
          <w:lang w:val="ar_AE" w:bidi="ar_AE"/>
        </w:rPr>
        <w:t>مكان مر به داود عندما أحضر التابوت من بعلة-يهوذا (قريه يعاريم) إلى أورشليم. عند بيدر ناخون، ضُرِب عُزة فمات، بسبب لَمسه التابوت (</w:t>
      </w:r>
      <w:hyperlink r:id="rId587">
        <w:r>
          <w:rPr>
            <w:lang w:val="ar_AE" w:bidi="ar_AE"/>
          </w:rPr>
          <w:rPr>
            <w:color w:val="0000EE"/>
            <w:u w:val="single"/>
          </w:rPr>
          <w:t>2 صم 6:6</w:t>
        </w:r>
      </w:hyperlink>
      <w:r>
        <w:rPr>
          <w:lang w:val="ar_AE" w:bidi="ar_AE"/>
        </w:rPr>
        <w:t xml:space="preserve">). لذلك، سُمِّي هذا المكان فارص عُزة، بمعنى "اقتحام عُزة" (ع </w:t>
      </w:r>
      <w:hyperlink r:id="rId588">
        <w:r>
          <w:rPr>
            <w:lang w:val="ar_AE" w:bidi="ar_AE"/>
          </w:rPr>
          <w:rPr>
            <w:color w:val="0000EE"/>
            <w:u w:val="single"/>
          </w:rPr>
          <w:t>8</w:t>
        </w:r>
      </w:hyperlink>
      <w:r>
        <w:rPr>
          <w:lang w:val="ar_AE" w:bidi="ar_AE"/>
        </w:rPr>
        <w:t xml:space="preserve">). ناخون يُسمى أيضًا كيدون في </w:t>
      </w:r>
      <w:hyperlink r:id="rId589">
        <w:r>
          <w:rPr>
            <w:lang w:val="ar_AE" w:bidi="ar_AE"/>
          </w:rPr>
          <w:rPr>
            <w:color w:val="0000EE"/>
            <w:u w:val="single"/>
          </w:rPr>
          <w:t>1 أخبار الأيام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نَادَاب</w:t>
      </w:r>
      <w:r>
        <w:rPr>
          <w:lang w:val="ar_AE" w:bidi="ar_AE"/>
        </w:rPr>
      </w:r>
    </w:p>
    <w:p>
      <w:pPr>
        <w:bidi/>
      </w:pPr>
      <w:r>
        <w:rPr>
          <w:lang w:val="ar_AE" w:bidi="ar_AE"/>
        </w:rPr>
      </w:r>
      <w:r>
        <w:rPr>
          <w:lang w:val="ar_AE" w:bidi="ar_AE"/>
        </w:rPr>
        <w:t>1. الابن الأكبر لهَارون وأَلِيشَابَعَ، ابنة عَمِّينَادَابَ (</w:t>
      </w:r>
      <w:hyperlink r:id="rId590">
        <w:r>
          <w:rPr>
            <w:lang w:val="ar_AE" w:bidi="ar_AE"/>
          </w:rPr>
          <w:rPr>
            <w:color w:val="0000EE"/>
            <w:u w:val="single"/>
          </w:rPr>
          <w:t>خروج 6:23؛</w:t>
        </w:r>
      </w:hyperlink>
      <w:r>
        <w:rPr>
          <w:lang w:val="ar_AE" w:bidi="ar_AE"/>
        </w:rPr>
        <w:t xml:space="preserve"> </w:t>
      </w:r>
      <w:hyperlink r:id="rId591">
        <w:r>
          <w:rPr>
            <w:lang w:val="ar_AE" w:bidi="ar_AE"/>
          </w:rPr>
          <w:rPr>
            <w:color w:val="0000EE"/>
            <w:u w:val="single"/>
          </w:rPr>
          <w:t>عدد 3:2؛</w:t>
        </w:r>
      </w:hyperlink>
      <w:r>
        <w:rPr>
          <w:lang w:val="ar_AE" w:bidi="ar_AE"/>
        </w:rPr>
        <w:t xml:space="preserve"> </w:t>
      </w:r>
      <w:hyperlink r:id="rId592">
        <w:r>
          <w:rPr>
            <w:lang w:val="ar_AE" w:bidi="ar_AE"/>
          </w:rPr>
          <w:rPr>
            <w:color w:val="0000EE"/>
            <w:u w:val="single"/>
          </w:rPr>
          <w:t>1 أخبار الأيام 24:1</w:t>
        </w:r>
      </w:hyperlink>
      <w:r>
        <w:rPr>
          <w:lang w:val="ar_AE" w:bidi="ar_AE"/>
        </w:rPr>
        <w:t>)، الذي أصبح واحدًا من أوائل كهنة إِسْرَائِيلَ مع إخوته والآب. شارك في تصديق العهد مع ٱللهِ على جبل سيناء (</w:t>
      </w:r>
      <w:hyperlink r:id="rId593">
        <w:r>
          <w:rPr>
            <w:lang w:val="ar_AE" w:bidi="ar_AE"/>
          </w:rPr>
          <w:rPr>
            <w:color w:val="0000EE"/>
            <w:u w:val="single"/>
          </w:rPr>
          <w:t>خروج 24:1، 9</w:t>
        </w:r>
      </w:hyperlink>
      <w:r>
        <w:rPr>
          <w:lang w:val="ar_AE" w:bidi="ar_AE"/>
        </w:rPr>
        <w:t>) وكُرَّس للكهنوت (</w:t>
      </w:r>
      <w:hyperlink r:id="rId594">
        <w:r>
          <w:rPr>
            <w:lang w:val="ar_AE" w:bidi="ar_AE"/>
          </w:rPr>
          <w:rPr>
            <w:color w:val="0000EE"/>
            <w:u w:val="single"/>
          </w:rPr>
          <w:t>28:1</w:t>
        </w:r>
      </w:hyperlink>
      <w:r>
        <w:rPr>
          <w:lang w:val="ar_AE" w:bidi="ar_AE"/>
        </w:rPr>
        <w:t>).</w:t>
      </w:r>
    </w:p>
    <w:p>
      <w:pPr>
        <w:bidi/>
      </w:pPr>
      <w:r>
        <w:rPr>
          <w:lang w:val="ar_AE" w:bidi="ar_AE"/>
        </w:rPr>
      </w:r>
      <w:r>
        <w:rPr>
          <w:lang w:val="ar_AE" w:bidi="ar_AE"/>
        </w:rPr>
        <w:t>نَادَاب وأخوه أَبِيهو، الابن الثاني لهَارون، ماتا لأنهما قدما "نارًا غريبة" إلى الرب (</w:t>
      </w:r>
      <w:hyperlink r:id="rId595">
        <w:r>
          <w:rPr>
            <w:lang w:val="ar_AE" w:bidi="ar_AE"/>
          </w:rPr>
          <w:rPr>
            <w:color w:val="0000EE"/>
            <w:u w:val="single"/>
          </w:rPr>
          <w:t>لاويين 10:1–2؛</w:t>
        </w:r>
      </w:hyperlink>
      <w:r>
        <w:rPr>
          <w:lang w:val="ar_AE" w:bidi="ar_AE"/>
        </w:rPr>
        <w:t xml:space="preserve"> </w:t>
      </w:r>
      <w:hyperlink r:id="rId596">
        <w:r>
          <w:rPr>
            <w:lang w:val="ar_AE" w:bidi="ar_AE"/>
          </w:rPr>
          <w:rPr>
            <w:color w:val="0000EE"/>
            <w:u w:val="single"/>
          </w:rPr>
          <w:t>عدد 3:4</w:t>
        </w:r>
      </w:hyperlink>
      <w:r>
        <w:rPr>
          <w:lang w:val="ar_AE" w:bidi="ar_AE"/>
        </w:rPr>
        <w:t xml:space="preserve">; </w:t>
      </w:r>
      <w:hyperlink r:id="rId597">
        <w:r>
          <w:rPr>
            <w:lang w:val="ar_AE" w:bidi="ar_AE"/>
          </w:rPr>
          <w:rPr>
            <w:color w:val="0000EE"/>
            <w:u w:val="single"/>
          </w:rPr>
          <w:t>1 أخبار الأيام 24:2</w:t>
        </w:r>
      </w:hyperlink>
      <w:r>
        <w:rPr>
          <w:lang w:val="ar_AE" w:bidi="ar_AE"/>
        </w:rPr>
        <w:t>). كان تقديم البخور في الصباح عادة يسبق تقطيع الذبيحة. في هذه الحالة "النار من الرب التهمتهم." تقديم "النار الغريبة" لا يظهر في أي مكان آخر في الكتاب المقدس.</w:t>
      </w:r>
    </w:p>
    <w:p>
      <w:pPr>
        <w:bidi/>
      </w:pPr>
      <w:r>
        <w:rPr>
          <w:lang w:val="ar_AE" w:bidi="ar_AE"/>
        </w:rPr>
      </w:r>
      <w:r>
        <w:rPr>
          <w:lang w:val="ar_AE" w:bidi="ar_AE"/>
        </w:rPr>
        <w:t>قدم الرابيون تفسيرات مختلفة للجريمة التي ارتكبها نَادَاب وأَبِيهو. نظرًا لأن التحذير من شرب الخمر في خيمة الاجتماع يأتي بعد هذه المأساة (</w:t>
      </w:r>
      <w:hyperlink r:id="rId598">
        <w:r>
          <w:rPr>
            <w:lang w:val="ar_AE" w:bidi="ar_AE"/>
          </w:rPr>
          <w:rPr>
            <w:color w:val="0000EE"/>
            <w:u w:val="single"/>
          </w:rPr>
          <w:t>لاويين 10:9</w:t>
        </w:r>
      </w:hyperlink>
      <w:r>
        <w:rPr>
          <w:lang w:val="ar_AE" w:bidi="ar_AE"/>
        </w:rPr>
        <w:t>)، فقد اعتقدت تقليد مبكر أن الأخوين كانا في حالة سكر. كان الموت هو العقوبة لأي كاهن يشرب في هذه الخيمة المقدسة.</w:t>
      </w:r>
    </w:p>
    <w:p>
      <w:pPr>
        <w:bidi/>
      </w:pPr>
      <w:r>
        <w:rPr>
          <w:lang w:val="ar_AE" w:bidi="ar_AE"/>
        </w:rPr>
      </w:r>
      <w:r>
        <w:rPr>
          <w:lang w:val="ar_AE" w:bidi="ar_AE"/>
        </w:rPr>
        <w:t>تظهر نقطة مثيرة للاهتمام في التعليمات التي أعطاها موسَى للأب الحزين لنَادَاب وأَبِيهو. حض موسَى هَارون على عدم الحداد أو مقاطعة وظائفه الكهنوتية. بما أن هَارون قد تقدس بزيت المسحة المقدس، كان عليه أن يستمر في خدمة ٱللهِ. لم يُسمح له بالخروج من باب الخيمة "لئلا يموت". بدلاً من ذلك، حزن بقية إِسْرَائِيلَ على نَادَاب وأَبِيهو (</w:t>
      </w:r>
      <w:hyperlink r:id="rId599">
        <w:r>
          <w:rPr>
            <w:lang w:val="ar_AE" w:bidi="ar_AE"/>
          </w:rPr>
          <w:rPr>
            <w:color w:val="0000EE"/>
            <w:u w:val="single"/>
          </w:rPr>
          <w:t>لاويين 10:3–7</w:t>
        </w:r>
      </w:hyperlink>
      <w:r>
        <w:rPr>
          <w:lang w:val="ar_AE" w:bidi="ar_AE"/>
        </w:rPr>
        <w:t>).</w:t>
      </w:r>
    </w:p>
    <w:p>
      <w:pPr>
        <w:bidi/>
      </w:pPr>
      <w:r>
        <w:rPr>
          <w:lang w:val="ar_AE" w:bidi="ar_AE"/>
        </w:rPr>
      </w:r>
      <w:r>
        <w:rPr>
          <w:lang w:val="ar_AE" w:bidi="ar_AE"/>
        </w:rPr>
        <w:t>2. ابن يَربْعَام، الذي خلفه على عرش إِسْرَائِيلَ (909–908 قبل الميلاد). حكم نَادَاب لمدة عامين (</w:t>
      </w:r>
      <w:hyperlink r:id="rId600">
        <w:r>
          <w:rPr>
            <w:lang w:val="ar_AE" w:bidi="ar_AE"/>
          </w:rPr>
          <w:rPr>
            <w:color w:val="0000EE"/>
            <w:u w:val="single"/>
          </w:rPr>
          <w:t>1 ملوك 14:20</w:t>
        </w:r>
      </w:hyperlink>
      <w:r>
        <w:rPr>
          <w:lang w:val="ar_AE" w:bidi="ar_AE"/>
        </w:rPr>
        <w:t xml:space="preserve">; </w:t>
      </w:r>
      <w:hyperlink r:id="rId601">
        <w:r>
          <w:rPr>
            <w:lang w:val="ar_AE" w:bidi="ar_AE"/>
          </w:rPr>
          <w:rPr>
            <w:color w:val="0000EE"/>
            <w:u w:val="single"/>
          </w:rPr>
          <w:t>15:25</w:t>
        </w:r>
      </w:hyperlink>
      <w:r>
        <w:rPr>
          <w:lang w:val="ar_AE" w:bidi="ar_AE"/>
        </w:rPr>
        <w:t>)، وتولى السلطة في السنة الثانية من حكم آسَا في يَهوذَا؛ وخلفه في السنة الثالثة من حكم آسَا (</w:t>
      </w:r>
      <w:hyperlink r:id="rId602">
        <w:r>
          <w:rPr>
            <w:lang w:val="ar_AE" w:bidi="ar_AE"/>
          </w:rPr>
          <w:rPr>
            <w:color w:val="0000EE"/>
            <w:u w:val="single"/>
          </w:rPr>
          <w:t>15:28</w:t>
        </w:r>
      </w:hyperlink>
      <w:r>
        <w:rPr>
          <w:lang w:val="ar_AE" w:bidi="ar_AE"/>
        </w:rPr>
        <w:t xml:space="preserve">). قد يكون حكمه قد تم ترتيبه قبل وفاة يَربْعَام، لأنه بالتأكيد أدرك المخاطر التي يمثلها المثالي الكاريزمي الذي استمر بين القبائل الشمالية. ومع ذلك، لم ينجح نَادَاب في استقرار المملكة. لكسب تأييد الجيش، دخل في معركة ضد الفلسطينيين في جِبَّثونَ، على بعد نحو ميلين ونصف (4 كيلومترات) جنوب غرب جازر. قام بَعْشَا من سبط يَسَّاكَرَ، والذي يُفترض أنه كان ضابطًا عسكريًا، باغتيال نَادَاب وجميع أبنائه واستولى على العرش. وهكذا حقق النبوءة التي تنبأ بها أَخِيَّا الشيلوني ضد بيت يَربْعَام (آية </w:t>
      </w:r>
      <w:hyperlink r:id="rId603">
        <w:r>
          <w:rPr>
            <w:lang w:val="ar_AE" w:bidi="ar_AE"/>
          </w:rPr>
          <w:rPr>
            <w:color w:val="0000EE"/>
            <w:u w:val="single"/>
          </w:rPr>
          <w:t>29</w:t>
        </w:r>
      </w:hyperlink>
      <w:r>
        <w:rPr>
          <w:lang w:val="ar_AE" w:bidi="ar_AE"/>
        </w:rPr>
        <w:t>).</w:t>
      </w:r>
    </w:p>
    <w:p>
      <w:pPr>
        <w:bidi/>
      </w:pPr>
      <w:r>
        <w:rPr>
          <w:lang w:val="ar_AE" w:bidi="ar_AE"/>
        </w:rPr>
      </w:r>
      <w:r>
        <w:rPr>
          <w:lang w:val="ar_AE" w:bidi="ar_AE"/>
        </w:rPr>
        <w:t>3. اليَرْحَمْئِيلِي، ابن شَمَّايَ وحفيد أونَامَ، وحفيد يَرْحَمْئِيل. نَادَاب بدوره كان له ابنان، سَلَد وأَفَّايِم (</w:t>
      </w:r>
      <w:hyperlink r:id="rId604">
        <w:r>
          <w:rPr>
            <w:lang w:val="ar_AE" w:bidi="ar_AE"/>
          </w:rPr>
          <w:rPr>
            <w:color w:val="0000EE"/>
            <w:u w:val="single"/>
          </w:rPr>
          <w:t>1 أخبار الأيام 2:26–30</w:t>
        </w:r>
      </w:hyperlink>
      <w:r>
        <w:rPr>
          <w:lang w:val="ar_AE" w:bidi="ar_AE"/>
        </w:rPr>
        <w:t>).</w:t>
      </w:r>
    </w:p>
    <w:p>
      <w:pPr>
        <w:bidi/>
      </w:pPr>
      <w:r>
        <w:rPr>
          <w:lang w:val="ar_AE" w:bidi="ar_AE"/>
        </w:rPr>
      </w:r>
      <w:r>
        <w:rPr>
          <w:lang w:val="ar_AE" w:bidi="ar_AE"/>
        </w:rPr>
        <w:t>٤. ابن يَعِيئِيل ومَعْكَة، جبعوني (</w:t>
      </w:r>
      <w:hyperlink r:id="rId605">
        <w:r>
          <w:rPr>
            <w:lang w:val="ar_AE" w:bidi="ar_AE"/>
          </w:rPr>
          <w:rPr>
            <w:color w:val="0000EE"/>
            <w:u w:val="single"/>
          </w:rPr>
          <w:t>١ أخبار الأيام ٨:٣٠</w:t>
        </w:r>
      </w:hyperlink>
      <w:r>
        <w:rPr>
          <w:lang w:val="ar_AE" w:bidi="ar_AE"/>
        </w:rPr>
        <w:t xml:space="preserve">؛ </w:t>
      </w:r>
      <w:hyperlink r:id="rId606">
        <w:r>
          <w:rPr>
            <w:lang w:val="ar_AE" w:bidi="ar_AE"/>
          </w:rPr>
          <w:rPr>
            <w:color w:val="0000EE"/>
            <w:u w:val="single"/>
          </w:rPr>
          <w:t>٩:٣٦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 بحيرة الـ</w:t>
      </w:r>
      <w:r>
        <w:rPr>
          <w:lang w:val="ar_AE" w:bidi="ar_AE"/>
        </w:rPr>
      </w:r>
    </w:p>
    <w:p>
      <w:pPr>
        <w:bidi/>
      </w:pPr>
      <w:r>
        <w:rPr>
          <w:lang w:val="ar_AE" w:bidi="ar_AE"/>
        </w:rPr>
      </w:r>
      <w:r>
        <w:rPr>
          <w:lang w:val="ar_AE" w:bidi="ar_AE"/>
        </w:rPr>
        <w:t xml:space="preserve">انظر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p>
    <w:p>
      <w:pPr>
        <w:bidi/>
      </w:pPr>
      <w:r>
        <w:rPr>
          <w:lang w:val="ar_AE" w:bidi="ar_AE"/>
        </w:rPr>
      </w:r>
      <w:r>
        <w:rPr>
          <w:lang w:val="ar_AE" w:bidi="ar_AE"/>
        </w:rPr>
        <w:t xml:space="preserve">نبتة عشبية معمرة ذات جذور قوية وعطرة.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r>
        <w:rPr>
          <w:lang w:val="ar_AE" w:bidi="ar_AE"/>
        </w:rPr>
        <w:t>*</w:t>
      </w:r>
    </w:p>
    <w:p>
      <w:pPr>
        <w:bidi/>
      </w:pPr>
      <w:r>
        <w:rPr>
          <w:lang w:val="ar_AE" w:bidi="ar_AE"/>
        </w:rPr>
      </w:r>
      <w:r>
        <w:rPr>
          <w:lang w:val="ar_AE" w:bidi="ar_AE"/>
        </w:rPr>
        <w:t xml:space="preserve">عشبة معمرة ذات جذور قوية وطيبة الرائحة. انظر </w:t>
      </w:r>
      <w:r>
        <w:rPr>
          <w:lang w:val="ar_AE" w:bidi="ar_AE"/>
        </w:rPr>
        <w:t>النباتات (الناردين)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نَّاصِرَة</w:t>
      </w:r>
      <w:r>
        <w:rPr>
          <w:lang w:val="ar_AE" w:bidi="ar_AE"/>
        </w:rPr>
      </w:r>
    </w:p>
    <w:p>
      <w:pPr>
        <w:bidi/>
      </w:pPr>
      <w:r>
        <w:rPr>
          <w:lang w:val="ar_AE" w:bidi="ar_AE"/>
        </w:rPr>
      </w:r>
      <w:r>
        <w:rPr>
          <w:lang w:val="ar_AE" w:bidi="ar_AE"/>
        </w:rPr>
        <w:t xml:space="preserve">قرية في ولاية الجليل الرومانيَّة، وهي موطن يوسف ومريم ويسوع. لِكَوْنِها صغيرة ومعزولة دائمًا، لا تُذكَر الناصرة في العهد القديم أو الأبوكريفا أو الكتابات اليهوديَّة بين العهدين أو سِجِلَّات يوسيفوس التاريخيَّة. تقع البلدة إلى الشمال مباشرةً من سهل إِزْدْرِيلُون (سهل يزرعيل) في تلال الحجر الجيري لسلسلة جبال لبنان الجنوبيَّة، وهي تقع على ثلاثة جوانب تَلَّة. يُشكِّل هذا الموقع واديًا محجوبًا محميًّا ذا مناخ معتدل مناسب لنُمُوِّ الفواكه والزهور البَرِّيَّة. مَرَّت المسالك التجاريَّة والطُّرُق بالقرب من الناصرة، لكنَّ القرية نفسها لم تَكُنْ على أي طريق رئيسي. تقع الناصرة على بُعْد حوالي 15 ميلًا (24.1 كيلومترًا) غرب بحر الجليل و20 ميلًا (32.2 كيلومترًا) شرق البحر الأبيض المتوسط. تقع أورشليم على بُعْد حوالي ٧٠ ميلًا (١١٢.٦ كيلومترًا) جنوبًا. تُبَيِّن البقايا الأثريَّة أنَّ موقع البلدة القديمة على التَّلِّ الغربي كان أعلى من موقع القرية الحاليَّة (قارِنْ </w:t>
      </w:r>
      <w:hyperlink r:id="rId607">
        <w:r>
          <w:rPr>
            <w:lang w:val="ar_AE" w:bidi="ar_AE"/>
          </w:rPr>
          <w:rPr>
            <w:color w:val="0000EE"/>
            <w:u w:val="single"/>
          </w:rPr>
          <w:t>لوقا ٤: ٢٩</w:t>
        </w:r>
      </w:hyperlink>
      <w:r>
        <w:rPr>
          <w:lang w:val="ar_AE" w:bidi="ar_AE"/>
        </w:rPr>
        <w:t>). في زمن المسيح، كانت الناصرة، مع كامل منطقة جنوب الجليل، تقع خارج التيار الرئيسي للحياة اليهوديَّة؛ مِمَّا يُفَسِّر ملاحظة نَثَنَائِيلَ الساخرة لفِيلُبُّس: "أَمِنَ ٱلنَّاصِرَةِ يُمْكِنُ أَنْ يَكُونَ شَيْءٌ صَالِحٌ؟" (</w:t>
      </w:r>
      <w:hyperlink r:id="rId608">
        <w:r>
          <w:rPr>
            <w:lang w:val="ar_AE" w:bidi="ar_AE"/>
          </w:rPr>
          <w:rPr>
            <w:color w:val="0000EE"/>
            <w:u w:val="single"/>
          </w:rPr>
          <w:t>يوحنَّا ١: ٤٦</w:t>
        </w:r>
      </w:hyperlink>
      <w:r>
        <w:rPr>
          <w:lang w:val="ar_AE" w:bidi="ar_AE"/>
        </w:rPr>
        <w:t>).</w:t>
      </w:r>
    </w:p>
    <w:p>
      <w:pPr>
        <w:bidi/>
      </w:pPr>
      <w:r>
        <w:rPr>
          <w:lang w:val="ar_AE" w:bidi="ar_AE"/>
        </w:rPr>
      </w:r>
      <w:r>
        <w:rPr>
          <w:lang w:val="ar_AE" w:bidi="ar_AE"/>
        </w:rPr>
        <w:t>تُذكَر الناصرة لأوَّل مَرَّة في العهد الجديد كموطن مريم ويوسف (</w:t>
      </w:r>
      <w:hyperlink r:id="rId609">
        <w:r>
          <w:rPr>
            <w:lang w:val="ar_AE" w:bidi="ar_AE"/>
          </w:rPr>
          <w:rPr>
            <w:color w:val="0000EE"/>
            <w:u w:val="single"/>
          </w:rPr>
          <w:t>لوقا ١: ٢٦–٢٧</w:t>
        </w:r>
      </w:hyperlink>
      <w:r>
        <w:rPr>
          <w:lang w:val="ar_AE" w:bidi="ar_AE"/>
        </w:rPr>
        <w:t>). في وقتٍ ما بعد ولادة يسوع في بلدة أسلاف أبويه، بيت لحم (حوالي ٨٠ ميلًا، أو ١٢٨.٧ كيلومترًا، إلى الجنوب)، عادت مريم ويوسف إلى الناصرة (</w:t>
      </w:r>
      <w:hyperlink r:id="rId610">
        <w:r>
          <w:rPr>
            <w:lang w:val="ar_AE" w:bidi="ar_AE"/>
          </w:rPr>
          <w:rPr>
            <w:color w:val="0000EE"/>
            <w:u w:val="single"/>
          </w:rPr>
          <w:t>متَّى ٢: ٢٣</w:t>
        </w:r>
      </w:hyperlink>
      <w:r>
        <w:rPr>
          <w:lang w:val="ar_AE" w:bidi="ar_AE"/>
        </w:rPr>
        <w:t xml:space="preserve">؛ </w:t>
      </w:r>
      <w:hyperlink r:id="rId611">
        <w:r>
          <w:rPr>
            <w:lang w:val="ar_AE" w:bidi="ar_AE"/>
          </w:rPr>
          <w:rPr>
            <w:color w:val="0000EE"/>
            <w:u w:val="single"/>
          </w:rPr>
          <w:t>لوقا ٢: ٣٩</w:t>
        </w:r>
      </w:hyperlink>
      <w:r>
        <w:rPr>
          <w:lang w:val="ar_AE" w:bidi="ar_AE"/>
        </w:rPr>
        <w:t>). نشأ يسوع هناك (</w:t>
      </w:r>
      <w:hyperlink r:id="rId612">
        <w:r>
          <w:rPr>
            <w:lang w:val="ar_AE" w:bidi="ar_AE"/>
          </w:rPr>
          <w:rPr>
            <w:color w:val="0000EE"/>
            <w:u w:val="single"/>
          </w:rPr>
          <w:t>لوقا ٢: ٣٩–٤٠، ٥١</w:t>
        </w:r>
      </w:hyperlink>
      <w:r>
        <w:rPr>
          <w:lang w:val="ar_AE" w:bidi="ar_AE"/>
        </w:rPr>
        <w:t>)، وتَرَكَ القرية ليعتمد من يوحنَّا في نهر الأردن (</w:t>
      </w:r>
      <w:hyperlink r:id="rId613">
        <w:r>
          <w:rPr>
            <w:lang w:val="ar_AE" w:bidi="ar_AE"/>
          </w:rPr>
          <w:rPr>
            <w:color w:val="0000EE"/>
            <w:u w:val="single"/>
          </w:rPr>
          <w:t>مَرقُس ١: ٩</w:t>
        </w:r>
      </w:hyperlink>
      <w:r>
        <w:rPr>
          <w:lang w:val="ar_AE" w:bidi="ar_AE"/>
        </w:rPr>
        <w:t>). عندما أُلْقِيَ القبض على يُوحَنَّا الْمَعْمَدَان، انتقل يسوع إلى كفرناحوم (</w:t>
      </w:r>
      <w:hyperlink r:id="rId614">
        <w:r>
          <w:rPr>
            <w:lang w:val="ar_AE" w:bidi="ar_AE"/>
          </w:rPr>
          <w:rPr>
            <w:color w:val="0000EE"/>
            <w:u w:val="single"/>
          </w:rPr>
          <w:t>متَّى ٤: ١٣</w:t>
        </w:r>
      </w:hyperlink>
      <w:r>
        <w:rPr>
          <w:lang w:val="ar_AE" w:bidi="ar_AE"/>
        </w:rPr>
        <w:t xml:space="preserve">). مع أنَّ يسوع كان يُعَرَّف غالبًا بمدينة صباه على أنَّه "يَسُوعُ ٱلنَّاصِرِيُّ" (اُنْظُرْ </w:t>
      </w:r>
      <w:hyperlink r:id="rId615">
        <w:r>
          <w:rPr>
            <w:lang w:val="ar_AE" w:bidi="ar_AE"/>
          </w:rPr>
          <w:rPr>
            <w:color w:val="0000EE"/>
            <w:u w:val="single"/>
          </w:rPr>
          <w:t>مَرقُس ١٠: ٤٧</w:t>
        </w:r>
      </w:hyperlink>
      <w:r>
        <w:rPr>
          <w:lang w:val="ar_AE" w:bidi="ar_AE"/>
        </w:rPr>
        <w:t xml:space="preserve">؛ </w:t>
      </w:r>
      <w:hyperlink r:id="rId616">
        <w:r>
          <w:rPr>
            <w:lang w:val="ar_AE" w:bidi="ar_AE"/>
          </w:rPr>
          <w:rPr>
            <w:color w:val="0000EE"/>
            <w:u w:val="single"/>
          </w:rPr>
          <w:t>يوحنَّا ١٨: ٥، ٧</w:t>
        </w:r>
      </w:hyperlink>
      <w:r>
        <w:rPr>
          <w:lang w:val="ar_AE" w:bidi="ar_AE"/>
        </w:rPr>
        <w:t xml:space="preserve">؛ </w:t>
      </w:r>
      <w:hyperlink r:id="rId617">
        <w:r>
          <w:rPr>
            <w:lang w:val="ar_AE" w:bidi="ar_AE"/>
          </w:rPr>
          <w:rPr>
            <w:color w:val="0000EE"/>
            <w:u w:val="single"/>
          </w:rPr>
          <w:t>أعمال الرُّسُل ٢: ٢٢</w:t>
        </w:r>
      </w:hyperlink>
      <w:r>
        <w:rPr>
          <w:lang w:val="ar_AE" w:bidi="ar_AE"/>
        </w:rPr>
        <w:t>)، لا يُسَجِّل العهد الجديد سوى زيارة واحدة لاحقة قام بها يسوع إلى الناصرة. في هذه المناسبة، وَعَظَ يسوع في المجمع ورَفَضَه أهل البلدة (</w:t>
      </w:r>
      <w:hyperlink r:id="rId618">
        <w:r>
          <w:rPr>
            <w:lang w:val="ar_AE" w:bidi="ar_AE"/>
          </w:rPr>
          <w:rPr>
            <w:color w:val="0000EE"/>
            <w:u w:val="single"/>
          </w:rPr>
          <w:t>لوقا ٤: ١٦–٣٠</w:t>
        </w:r>
      </w:hyperlink>
      <w:r>
        <w:rPr>
          <w:lang w:val="ar_AE" w:bidi="ar_AE"/>
        </w:rPr>
        <w:t xml:space="preserve">؛ قارِنْ </w:t>
      </w:r>
      <w:hyperlink r:id="rId619">
        <w:r>
          <w:rPr>
            <w:lang w:val="ar_AE" w:bidi="ar_AE"/>
          </w:rPr>
          <w:rPr>
            <w:color w:val="0000EE"/>
            <w:u w:val="single"/>
          </w:rPr>
          <w:t>متَّى ١٣: ٥٤–٥٨</w:t>
        </w:r>
      </w:hyperlink>
      <w:r>
        <w:rPr>
          <w:lang w:val="ar_AE" w:bidi="ar_AE"/>
        </w:rPr>
        <w:t xml:space="preserve">؛ </w:t>
      </w:r>
      <w:hyperlink r:id="rId620">
        <w:r>
          <w:rPr>
            <w:lang w:val="ar_AE" w:bidi="ar_AE"/>
          </w:rPr>
          <w:rPr>
            <w:color w:val="0000EE"/>
            <w:u w:val="single"/>
          </w:rPr>
          <w:t>مَرقُس ٦: ١–٦</w:t>
        </w:r>
      </w:hyperlink>
      <w:r>
        <w:rPr>
          <w:lang w:val="ar_AE" w:bidi="ar_AE"/>
        </w:rPr>
        <w:t>). دُعِيَ أتباع يسوع أيضًا باستهزاءٍ "نَاصِرِيِّينَ" (</w:t>
      </w:r>
      <w:hyperlink r:id="rId621">
        <w:r>
          <w:rPr>
            <w:lang w:val="ar_AE" w:bidi="ar_AE"/>
          </w:rPr>
          <w:rPr>
            <w:color w:val="0000EE"/>
            <w:u w:val="single"/>
          </w:rPr>
          <w:t>أعمال الرُّسُل ٢٤: ٥</w:t>
        </w:r>
      </w:hyperlink>
      <w:r>
        <w:rPr>
          <w:lang w:val="ar_AE" w:bidi="ar_AE"/>
        </w:rPr>
        <w:t>).</w:t>
      </w:r>
    </w:p>
    <w:p>
      <w:pPr>
        <w:bidi/>
      </w:pPr>
      <w:r>
        <w:rPr>
          <w:lang w:val="ar_AE" w:bidi="ar_AE"/>
        </w:rPr>
      </w:r>
      <w:r>
        <w:rPr>
          <w:lang w:val="ar_AE" w:bidi="ar_AE"/>
        </w:rPr>
        <w:t>ظَلَّت الناصرة مدينة يهوديَّة حتَّى عهد الإمبراطور قسطنطين (مات عام ٣٢٧م) عندما أصبحت مكانًا مُقَدَّسًا للحُجَّاج المسيحيِّين. بُنِيَت كاتدرائيَّة كبيرة في الناصرة حوالي عام ٦٠٠ م. سيطر العرب والصليبيُّون بالتناوب على القرية حتَّى عام ١٥١٧ عندما سقطت في أيدي الأتراك الذين أجبروا كُلَّ المسيحيِّين على المغادرة. عاد المسيحيُّون في عام 1620، وأصبحت البلدة مركزًا مسيحيًّا مُهِمًّا.</w:t>
      </w:r>
    </w:p>
    <w:p>
      <w:pPr>
        <w:bidi/>
      </w:pPr>
      <w:r>
        <w:rPr>
          <w:lang w:val="ar_AE" w:bidi="ar_AE"/>
        </w:rPr>
      </w:r>
      <w:r>
        <w:rPr>
          <w:i/>
          <w:lang w:val="ar_AE" w:bidi="ar_AE"/>
        </w:rPr>
        <w:t>اُنْظُرْ أيضًا</w:t>
      </w:r>
      <w:r>
        <w:rPr>
          <w:lang w:val="ar_AE" w:bidi="ar_AE"/>
        </w:rPr>
        <w:t xml:space="preserve"> </w:t>
      </w:r>
      <w:r>
        <w:rPr>
          <w:lang w:val="ar_AE" w:bidi="ar_AE"/>
        </w:rPr>
        <w:t>نَاصِرِيّ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w:t>
      </w:r>
      <w:r>
        <w:rPr>
          <w:lang w:val="ar_AE" w:bidi="ar_AE"/>
        </w:rPr>
      </w:r>
    </w:p>
    <w:p>
      <w:pPr>
        <w:bidi/>
      </w:pPr>
      <w:r>
        <w:rPr>
          <w:lang w:val="ar_AE" w:bidi="ar_AE"/>
        </w:rPr>
      </w:r>
      <w:r>
        <w:rPr>
          <w:lang w:val="ar_AE" w:bidi="ar_AE"/>
        </w:rPr>
        <w:t>من مواليد الناصرة أو سكانها، وهي بلدة في العهد الجديد في الجليل السفلي.</w:t>
      </w:r>
    </w:p>
    <w:p>
      <w:pPr>
        <w:bidi/>
      </w:pPr>
      <w:r>
        <w:rPr>
          <w:lang w:val="ar_AE" w:bidi="ar_AE"/>
        </w:rPr>
      </w:r>
      <w:r>
        <w:rPr>
          <w:lang w:val="ar_AE" w:bidi="ar_AE"/>
        </w:rPr>
        <w:t xml:space="preserve">كانت الناصرة موطن الرب يسوع خلال الثلاثين عامًا الأولى من حياته. بما أن اسم الرب يسوع كان اسمًا شائعًا بين اليهود، وبما أن الألقاب العائلية لم تكن تُستخدم، فقد ميزت التسمية بين الرب يسوع الناصري والآخرين الذين يحملون الاسم نفسه (انظر النصوص اليونانية </w:t>
      </w:r>
      <w:hyperlink r:id="rId622">
        <w:r>
          <w:rPr>
            <w:lang w:val="ar_AE" w:bidi="ar_AE"/>
          </w:rPr>
          <w:rPr>
            <w:color w:val="0000EE"/>
            <w:u w:val="single"/>
          </w:rPr>
          <w:t>لمتى ٢٧: ١٦–١٧</w:t>
        </w:r>
      </w:hyperlink>
      <w:r>
        <w:rPr>
          <w:lang w:val="ar_AE" w:bidi="ar_AE"/>
        </w:rPr>
        <w:t xml:space="preserve">؛ </w:t>
      </w:r>
      <w:hyperlink r:id="rId623">
        <w:r>
          <w:rPr>
            <w:lang w:val="ar_AE" w:bidi="ar_AE"/>
          </w:rPr>
          <w:rPr>
            <w:color w:val="0000EE"/>
            <w:u w:val="single"/>
          </w:rPr>
          <w:t>أعمال الرسل ٧: ٤٥</w:t>
        </w:r>
      </w:hyperlink>
      <w:r>
        <w:rPr>
          <w:lang w:val="ar_AE" w:bidi="ar_AE"/>
        </w:rPr>
        <w:t xml:space="preserve">؛ </w:t>
      </w:r>
      <w:hyperlink r:id="rId624">
        <w:r>
          <w:rPr>
            <w:lang w:val="ar_AE" w:bidi="ar_AE"/>
          </w:rPr>
          <w:rPr>
            <w:color w:val="0000EE"/>
            <w:u w:val="single"/>
          </w:rPr>
          <w:t>كولوسي ٤: ١١</w:t>
        </w:r>
      </w:hyperlink>
      <w:r>
        <w:rPr>
          <w:lang w:val="ar_AE" w:bidi="ar_AE"/>
        </w:rPr>
        <w:t xml:space="preserve">؛ </w:t>
      </w:r>
      <w:hyperlink r:id="rId625">
        <w:r>
          <w:rPr>
            <w:lang w:val="ar_AE" w:bidi="ar_AE"/>
          </w:rPr>
          <w:rPr>
            <w:color w:val="0000EE"/>
            <w:u w:val="single"/>
          </w:rPr>
          <w:t>وعبرانيين ٤: ٨</w:t>
        </w:r>
      </w:hyperlink>
      <w:r>
        <w:rPr>
          <w:lang w:val="ar_AE" w:bidi="ar_AE"/>
        </w:rPr>
        <w:t>، إذ يشير الاسم يسوع إلى آخرين).</w:t>
      </w:r>
    </w:p>
    <w:p>
      <w:pPr>
        <w:bidi/>
      </w:pPr>
      <w:r>
        <w:rPr>
          <w:lang w:val="ar_AE" w:bidi="ar_AE"/>
        </w:rPr>
      </w:r>
      <w:r>
        <w:rPr>
          <w:lang w:val="ar_AE" w:bidi="ar_AE"/>
        </w:rPr>
        <w:t>في النصوص الأصلية، كانت الشياطين تستخدم التسمية يسوع الناصري (</w:t>
      </w:r>
      <w:hyperlink r:id="rId626">
        <w:r>
          <w:rPr>
            <w:lang w:val="ar_AE" w:bidi="ar_AE"/>
          </w:rPr>
          <w:rPr>
            <w:color w:val="0000EE"/>
            <w:u w:val="single"/>
          </w:rPr>
          <w:t>مَرقُس ١: ٢٤</w:t>
        </w:r>
      </w:hyperlink>
      <w:r>
        <w:rPr>
          <w:lang w:val="ar_AE" w:bidi="ar_AE"/>
        </w:rPr>
        <w:t xml:space="preserve">؛ </w:t>
      </w:r>
      <w:hyperlink r:id="rId627">
        <w:r>
          <w:rPr>
            <w:lang w:val="ar_AE" w:bidi="ar_AE"/>
          </w:rPr>
          <w:rPr>
            <w:color w:val="0000EE"/>
            <w:u w:val="single"/>
          </w:rPr>
          <w:t>لوقا ٤: ٣٤</w:t>
        </w:r>
      </w:hyperlink>
      <w:r>
        <w:rPr>
          <w:lang w:val="ar_AE" w:bidi="ar_AE"/>
        </w:rPr>
        <w:t>)، وكذلك الجموع خارج أريحا (</w:t>
      </w:r>
      <w:hyperlink r:id="rId615">
        <w:r>
          <w:rPr>
            <w:lang w:val="ar_AE" w:bidi="ar_AE"/>
          </w:rPr>
          <w:rPr>
            <w:color w:val="0000EE"/>
            <w:u w:val="single"/>
          </w:rPr>
          <w:t>مَرقُس ١٠: ٤٧</w:t>
        </w:r>
      </w:hyperlink>
      <w:r>
        <w:rPr>
          <w:lang w:val="ar_AE" w:bidi="ar_AE"/>
        </w:rPr>
        <w:t xml:space="preserve">؛ </w:t>
      </w:r>
      <w:hyperlink r:id="rId628">
        <w:r>
          <w:rPr>
            <w:lang w:val="ar_AE" w:bidi="ar_AE"/>
          </w:rPr>
          <w:rPr>
            <w:color w:val="0000EE"/>
            <w:u w:val="single"/>
          </w:rPr>
          <w:t>لوقا ١٨: ٣٧</w:t>
        </w:r>
      </w:hyperlink>
      <w:r>
        <w:rPr>
          <w:lang w:val="ar_AE" w:bidi="ar_AE"/>
        </w:rPr>
        <w:t>)، والخادمة (</w:t>
      </w:r>
      <w:hyperlink r:id="rId629">
        <w:r>
          <w:rPr>
            <w:lang w:val="ar_AE" w:bidi="ar_AE"/>
          </w:rPr>
          <w:rPr>
            <w:color w:val="0000EE"/>
            <w:u w:val="single"/>
          </w:rPr>
          <w:t>مَرقُس ١٤: ٦٧</w:t>
        </w:r>
      </w:hyperlink>
      <w:r>
        <w:rPr>
          <w:lang w:val="ar_AE" w:bidi="ar_AE"/>
        </w:rPr>
        <w:t>)، والجند (</w:t>
      </w:r>
      <w:hyperlink r:id="rId630">
        <w:r>
          <w:rPr>
            <w:lang w:val="ar_AE" w:bidi="ar_AE"/>
          </w:rPr>
          <w:rPr>
            <w:color w:val="0000EE"/>
            <w:u w:val="single"/>
          </w:rPr>
          <w:t>يوحنَّا ١٨: ٥–٧</w:t>
        </w:r>
      </w:hyperlink>
      <w:r>
        <w:rPr>
          <w:lang w:val="ar_AE" w:bidi="ar_AE"/>
        </w:rPr>
        <w:t>)، وبيلاطس (</w:t>
      </w:r>
      <w:hyperlink r:id="rId631">
        <w:r>
          <w:rPr>
            <w:lang w:val="ar_AE" w:bidi="ar_AE"/>
          </w:rPr>
          <w:rPr>
            <w:color w:val="0000EE"/>
            <w:u w:val="single"/>
          </w:rPr>
          <w:t>يوحنَّا ١٩: ١٩</w:t>
        </w:r>
      </w:hyperlink>
      <w:r>
        <w:rPr>
          <w:lang w:val="ar_AE" w:bidi="ar_AE"/>
        </w:rPr>
        <w:t xml:space="preserve">)، وتلميذا عمّاوس (لوقا </w:t>
      </w:r>
      <w:hyperlink r:id="rId632">
        <w:r>
          <w:rPr>
            <w:lang w:val="ar_AE" w:bidi="ar_AE"/>
          </w:rPr>
          <w:rPr>
            <w:color w:val="0000EE"/>
            <w:u w:val="single"/>
          </w:rPr>
          <w:t>٢٤</w:t>
        </w:r>
      </w:hyperlink>
      <w:r>
        <w:rPr>
          <w:lang w:val="ar_AE" w:bidi="ar_AE"/>
        </w:rPr>
        <w:t>: ١٩)، والملاك عند القبر (</w:t>
      </w:r>
      <w:hyperlink r:id="rId633">
        <w:r>
          <w:rPr>
            <w:lang w:val="ar_AE" w:bidi="ar_AE"/>
          </w:rPr>
          <w:rPr>
            <w:color w:val="0000EE"/>
            <w:u w:val="single"/>
          </w:rPr>
          <w:t>مرقس 16: 6</w:t>
        </w:r>
      </w:hyperlink>
      <w:r>
        <w:rPr>
          <w:lang w:val="ar_AE" w:bidi="ar_AE"/>
        </w:rPr>
        <w:t>).</w:t>
      </w:r>
    </w:p>
    <w:p>
      <w:pPr>
        <w:bidi/>
      </w:pPr>
      <w:r>
        <w:rPr>
          <w:lang w:val="ar_AE" w:bidi="ar_AE"/>
        </w:rPr>
      </w:r>
      <w:r>
        <w:rPr>
          <w:lang w:val="ar_AE" w:bidi="ar_AE"/>
        </w:rPr>
        <w:t>استخدم الرسل في أعمال الرسل اللقب للتعرف على الرب يسوع. استخدم بطرس اسم يسوع الناصري في عظته يوم الخمسين (</w:t>
      </w:r>
      <w:hyperlink r:id="rId617">
        <w:r>
          <w:rPr>
            <w:lang w:val="ar_AE" w:bidi="ar_AE"/>
          </w:rPr>
          <w:rPr>
            <w:color w:val="0000EE"/>
            <w:u w:val="single"/>
          </w:rPr>
          <w:t>أعمال الرسل ٢: ٢٢</w:t>
        </w:r>
      </w:hyperlink>
      <w:r>
        <w:rPr>
          <w:lang w:val="ar_AE" w:bidi="ar_AE"/>
        </w:rPr>
        <w:t>)، وعلى بوابة الهيكل في معجزة شفاء لاحقة (</w:t>
      </w:r>
      <w:hyperlink r:id="rId634">
        <w:r>
          <w:rPr>
            <w:lang w:val="ar_AE" w:bidi="ar_AE"/>
          </w:rPr>
          <w:rPr>
            <w:color w:val="0000EE"/>
            <w:u w:val="single"/>
          </w:rPr>
          <w:t>٣: ٦</w:t>
        </w:r>
      </w:hyperlink>
      <w:r>
        <w:rPr>
          <w:lang w:val="ar_AE" w:bidi="ar_AE"/>
        </w:rPr>
        <w:t xml:space="preserve">؛ </w:t>
      </w:r>
      <w:hyperlink r:id="rId635">
        <w:r>
          <w:rPr>
            <w:lang w:val="ar_AE" w:bidi="ar_AE"/>
          </w:rPr>
          <w:rPr>
            <w:color w:val="0000EE"/>
            <w:u w:val="single"/>
          </w:rPr>
          <w:t>٤: ١٠</w:t>
        </w:r>
      </w:hyperlink>
      <w:r>
        <w:rPr>
          <w:lang w:val="ar_AE" w:bidi="ar_AE"/>
        </w:rPr>
        <w:t xml:space="preserve">). وكذلك بولس على هذا النحو في </w:t>
      </w:r>
      <w:hyperlink r:id="rId636">
        <w:r>
          <w:rPr>
            <w:lang w:val="ar_AE" w:bidi="ar_AE"/>
          </w:rPr>
          <w:rPr>
            <w:color w:val="0000EE"/>
            <w:u w:val="single"/>
          </w:rPr>
          <w:t>أعمال الرسل ٢٦: ٩</w:t>
        </w:r>
      </w:hyperlink>
      <w:r>
        <w:rPr>
          <w:lang w:val="ar_AE" w:bidi="ar_AE"/>
        </w:rPr>
        <w:t>.</w:t>
      </w:r>
    </w:p>
    <w:p>
      <w:pPr>
        <w:bidi/>
      </w:pPr>
      <w:r>
        <w:rPr>
          <w:lang w:val="ar_AE" w:bidi="ar_AE"/>
        </w:rPr>
      </w:r>
      <w:r>
        <w:rPr>
          <w:lang w:val="ar_AE" w:bidi="ar_AE"/>
        </w:rPr>
        <w:t xml:space="preserve">في </w:t>
      </w:r>
      <w:hyperlink r:id="rId637">
        <w:r>
          <w:rPr>
            <w:lang w:val="ar_AE" w:bidi="ar_AE"/>
          </w:rPr>
          <w:rPr>
            <w:color w:val="0000EE"/>
            <w:u w:val="single"/>
          </w:rPr>
          <w:t>أعمال الرسل ٦: ١٤</w:t>
        </w:r>
      </w:hyperlink>
      <w:r>
        <w:rPr>
          <w:lang w:val="ar_AE" w:bidi="ar_AE"/>
        </w:rPr>
        <w:t xml:space="preserve">، أحد الشواهد التي رصدت عداوة للاسم إن الشهود الزور ضد اسطفانوس اتهموه أمام السنهدريم قائلين: "إِنَّ يَسُوعَ ٱلنَّاصِرِيَّ هَذَا سَيَنْقُضُ هَذَا ٱلْمَوْضِعَ، وَيُغَيِّرُ ٱلْعَوَائِدَ ٱلَّتِي سَلَّمَنَا إِيَّاهَا مُوسَى" (اقرأ النص اليوناني). في </w:t>
      </w:r>
      <w:hyperlink r:id="rId621">
        <w:r>
          <w:rPr>
            <w:lang w:val="ar_AE" w:bidi="ar_AE"/>
          </w:rPr>
          <w:rPr>
            <w:color w:val="0000EE"/>
            <w:u w:val="single"/>
          </w:rPr>
          <w:t>أعمال الرسل ٢٤: ٥</w:t>
        </w:r>
      </w:hyperlink>
      <w:r>
        <w:rPr>
          <w:lang w:val="ar_AE" w:bidi="ar_AE"/>
        </w:rPr>
        <w:t>، الشاهد الوحيد عن أتباع للرب يسوع ناصريين. واتهم ترتلس بولس قائلا: "فَإِنَّنَا إِذْ وَجَدْنَا هَذَا ٱلرَّجُلَ مُفْسِدًا وَمُهَيِّجَ فِتْنَةٍ بَيْنَ جَمِيعِ ٱلْيَهُودِ ٱلَّذِينَ فِي ٱلْمَسْكُونَةِ، وَمِقْدَامَ شِيعَةِ ٱلنَّاصِرِيِّينَ".</w:t>
      </w:r>
    </w:p>
    <w:p>
      <w:pPr>
        <w:bidi/>
      </w:pPr>
      <w:r>
        <w:rPr>
          <w:lang w:val="ar_AE" w:bidi="ar_AE"/>
        </w:rPr>
      </w:r>
      <w:r>
        <w:rPr>
          <w:lang w:val="ar_AE" w:bidi="ar_AE"/>
        </w:rPr>
        <w:t xml:space="preserve">فيما يتعلق باسم "الناصريَّ"، فإن </w:t>
      </w:r>
      <w:hyperlink r:id="rId610">
        <w:r>
          <w:rPr>
            <w:lang w:val="ar_AE" w:bidi="ar_AE"/>
          </w:rPr>
          <w:rPr>
            <w:color w:val="0000EE"/>
            <w:u w:val="single"/>
          </w:rPr>
          <w:t>متى ٢: ٢٣</w:t>
        </w:r>
      </w:hyperlink>
      <w:r>
        <w:rPr>
          <w:lang w:val="ar_AE" w:bidi="ar_AE"/>
        </w:rPr>
        <w:t xml:space="preserve"> كان دائمًا إشكاليَّة: "وَأَتَى وَسَكَنَ فِي مَدِينَةٍ يُقَالُ لَهَا نَاصِرَةُ، لِكَيْ يَتِمَّ مَا قِيلَ بِٱلْأَنْبِيَاءِ: «إِنَّهُ سَيُدْعَى نَاصِرِيًّا". لا توجد نبوءة في العهد القديم تشير مباشرة إلى أن المسيا سيُدعى ناصريًا. ويربط بعض دارسو الكتاب المقدس شاهد متى بـ</w:t>
      </w:r>
      <w:hyperlink r:id="rId638">
        <w:r>
          <w:rPr>
            <w:lang w:val="ar_AE" w:bidi="ar_AE"/>
          </w:rPr>
          <w:rPr>
            <w:color w:val="0000EE"/>
            <w:u w:val="single"/>
          </w:rPr>
          <w:t>إشعياء 11: 1</w:t>
        </w:r>
      </w:hyperlink>
      <w:r>
        <w:rPr>
          <w:lang w:val="ar_AE" w:bidi="ar_AE"/>
        </w:rPr>
        <w:t>، التي تتحدث عن المسيح كغصن، وهو مصطلح عبري مشتق من نفس جذر "الناصرة". ويشير آخرون إلى أن نبوات العهد القديم تتعلق باحتقار المسيح وسبه لأنه كان يعتقد من قبل الآخرين أنه ناصري، في حين كان من المعروف أن المسيح كان من المفترض أن يأتي من بيت لحم، مدينة داود. بالطبع، في هذا المكان وُلد الرب يسوع، لكنه نشأ في الناصرة وبعد ذلك عُرف بأنه ناصري وبعليه هزؤوا به. وهكذا، تحققت النبوة عندما دعاه بعض معاصريه بالناصري، من بلدة الناصرة المحتقرة (</w:t>
      </w:r>
      <w:hyperlink r:id="rId608">
        <w:r>
          <w:rPr>
            <w:lang w:val="ar_AE" w:bidi="ar_AE"/>
          </w:rPr>
          <w:rPr>
            <w:color w:val="0000EE"/>
            <w:u w:val="single"/>
          </w:rPr>
          <w:t>يوحنَّا ١: ٤٦</w:t>
        </w:r>
      </w:hyperlink>
      <w:r>
        <w:rPr>
          <w:lang w:val="ar_AE" w:bidi="ar_AE"/>
        </w:rPr>
        <w:t xml:space="preserve">؛ </w:t>
      </w:r>
      <w:hyperlink r:id="rId639">
        <w:r>
          <w:rPr>
            <w:lang w:val="ar_AE" w:bidi="ar_AE"/>
          </w:rPr>
          <w:rPr>
            <w:color w:val="0000EE"/>
            <w:u w:val="single"/>
          </w:rPr>
          <w:t>قارِنْ متى ١٣: ٥٤</w:t>
        </w:r>
      </w:hyperlink>
      <w:r>
        <w:rPr>
          <w:lang w:val="ar_AE" w:bidi="ar_AE"/>
        </w:rPr>
        <w:t xml:space="preserve">؛ </w:t>
      </w:r>
      <w:hyperlink r:id="rId640">
        <w:r>
          <w:rPr>
            <w:lang w:val="ar_AE" w:bidi="ar_AE"/>
          </w:rPr>
          <w:rPr>
            <w:color w:val="0000EE"/>
            <w:u w:val="single"/>
          </w:rPr>
          <w:t>مَرقُس ٦: ٢–٣</w:t>
        </w:r>
      </w:hyperlink>
      <w:r>
        <w:rPr>
          <w:lang w:val="ar_AE" w:bidi="ar_AE"/>
        </w:rPr>
        <w:t xml:space="preserve">؛ </w:t>
      </w:r>
      <w:hyperlink r:id="rId641">
        <w:r>
          <w:rPr>
            <w:lang w:val="ar_AE" w:bidi="ar_AE"/>
          </w:rPr>
          <w:rPr>
            <w:color w:val="0000EE"/>
            <w:u w:val="single"/>
          </w:rPr>
          <w:t>لوقا ٤: ٢٢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ناصريُّون</w:t>
      </w:r>
      <w:r>
        <w:rPr>
          <w:lang w:val="ar_AE" w:bidi="ar_AE"/>
        </w:rPr>
      </w:r>
    </w:p>
    <w:p>
      <w:pPr>
        <w:bidi/>
      </w:pPr>
      <w:r>
        <w:rPr>
          <w:lang w:val="ar_AE" w:bidi="ar_AE"/>
        </w:rPr>
      </w:r>
      <w:r>
        <w:rPr>
          <w:lang w:val="ar_AE" w:bidi="ar_AE"/>
        </w:rPr>
        <w:t xml:space="preserve">الاسم الذي أُطلِق على الذين يتبعون يسوع الناصري. فبما أن يسوع كان معروفًا باسم يسوع الناصري، كان من السهل نقل هذا اللقب إلى أتباعه. فقد كانوا "أتباع الناصري" أو "الناصريين". ورد أول استخدام لهذا المصطلح في </w:t>
      </w:r>
      <w:hyperlink r:id="rId621">
        <w:r>
          <w:rPr>
            <w:lang w:val="ar_AE" w:bidi="ar_AE"/>
          </w:rPr>
          <w:rPr>
            <w:color w:val="0000EE"/>
            <w:u w:val="single"/>
          </w:rPr>
          <w:t>أعمال الرسل 24:5</w:t>
        </w:r>
      </w:hyperlink>
      <w:r>
        <w:rPr>
          <w:lang w:val="ar_AE" w:bidi="ar_AE"/>
        </w:rPr>
        <w:t>، حيث اتَّهم ترتلس الرسول بولس بأنه "</w:t>
      </w:r>
      <w:r>
        <w:rPr>
          <w:lang w:val="ar_AE" w:bidi="ar_AE"/>
        </w:rPr>
        <w:t>مِقْدَامَ شِيعَةِ ٱلنَّاصِرِيِّينَ</w:t>
      </w:r>
      <w:r>
        <w:rPr>
          <w:lang w:val="ar_AE" w:bidi="ar_AE"/>
        </w:rPr>
        <w:t xml:space="preserve">". وقطعًا، لم يكن يقصد أن يكون هذا اللقب على سبيل المجاملة. على الأرجح، لم يطلق المسيحيون الأوائل هذا الاسم على أنفسهم، لكن بعض الجماعات اليهودية-المسيحية والغنوسية اللاحقة أطلقوا على أنفسهم ناصريين. بل وإن أحد الكتابات المبكرة كان بعنوان </w:t>
      </w:r>
      <w:r>
        <w:rPr>
          <w:b/>
          <w:lang w:val="ar_AE" w:bidi="ar_AE"/>
        </w:rPr>
        <w:t>إنجيل الناصريين</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ناظر</w:t>
      </w:r>
      <w:r>
        <w:rPr>
          <w:lang w:val="ar_AE" w:bidi="ar_AE"/>
        </w:rPr>
      </w:r>
    </w:p>
    <w:p>
      <w:pPr>
        <w:bidi/>
      </w:pPr>
      <w:r>
        <w:rPr>
          <w:lang w:val="ar_AE" w:bidi="ar_AE"/>
        </w:rPr>
      </w:r>
      <w:r>
        <w:rPr>
          <w:lang w:val="ar_AE" w:bidi="ar_AE"/>
        </w:rPr>
        <w:t xml:space="preserve">تظهر هذه الكلمة 12 مرة في العهد القديم (حَسَبَ ترجمة kjv) ومرة واحدة في العهد الجديد. بينما تأتي حوالي ست مرات علي الأقل في العهد الجديد (حَسَبَ ترجمة niv) كمرادف لكلمة </w:t>
      </w:r>
      <w:r>
        <w:rPr>
          <w:i/>
          <w:lang w:val="ar_AE" w:bidi="ar_AE"/>
        </w:rPr>
        <w:t>إبيسكوبوس</w:t>
      </w:r>
      <w:r>
        <w:rPr>
          <w:lang w:val="ar_AE" w:bidi="ar_AE"/>
        </w:rPr>
        <w:t xml:space="preserve"> اليونانية، التي يُشتق منها كلمة "ناظر" أو "مُراقب". تُستخدم كلمة "وكيل" في العهد القديم كترجمة لثلاث كلمات، التي تعني حرفيًا (1) زائر ذو سُلطة، أو (2) شخص مُوقّر أو صاحب مكانة، أو (3) كاتب رئيسي.</w:t>
      </w:r>
    </w:p>
    <w:p>
      <w:pPr>
        <w:bidi/>
      </w:pPr>
      <w:r>
        <w:rPr>
          <w:lang w:val="ar_AE" w:bidi="ar_AE"/>
        </w:rPr>
      </w:r>
      <w:r>
        <w:rPr>
          <w:lang w:val="ar_AE" w:bidi="ar_AE"/>
        </w:rPr>
        <w:t>فقد أُعطي يوسف سلطة الإشراف على بيت فوطيفار وإدارته في كل الأمور (</w:t>
      </w:r>
      <w:r>
        <w:rPr>
          <w:lang w:val="ar_AE" w:bidi="ar_AE"/>
        </w:rPr>
        <w:t>تكوين ٣٩: ٤–٥</w:t>
      </w:r>
      <w:r>
        <w:rPr>
          <w:lang w:val="ar_AE" w:bidi="ar_AE"/>
        </w:rPr>
        <w:t>)، كما قدّم يوسف النصيحة لفرعون بأن يُوكّل 50 رجلًا ليُنظِّموا ويشرفوا علي الحصاد الوفير في سبع سني الشبع (</w:t>
      </w:r>
      <w:r>
        <w:rPr>
          <w:lang w:val="ar_AE" w:bidi="ar_AE"/>
        </w:rPr>
        <w:t>٤١: ٣٤</w:t>
      </w:r>
      <w:r>
        <w:rPr>
          <w:lang w:val="ar_AE" w:bidi="ar_AE"/>
        </w:rPr>
        <w:t>). كما أقام الملك سليمان 3600 وكيلًا ("مشرفًا") ليكونوا مسؤولين عن أعمال الشعب (</w:t>
      </w:r>
      <w:r>
        <w:rPr>
          <w:lang w:val="ar_AE" w:bidi="ar_AE"/>
        </w:rPr>
        <w:t>2 أخبار الأيام 2: 18</w:t>
      </w:r>
      <w:r>
        <w:rPr>
          <w:lang w:val="ar_AE" w:bidi="ar_AE"/>
        </w:rPr>
        <w:t>). وفي أيام يوشيا وأثناء تجديد الهيكل، كان هناك وُكلاء أو نُظّار على العمال في كل تفاصيل العمل (</w:t>
      </w:r>
      <w:r>
        <w:rPr>
          <w:lang w:val="ar_AE" w:bidi="ar_AE"/>
        </w:rPr>
        <w:t>34: 13، 17</w:t>
      </w:r>
      <w:r>
        <w:rPr>
          <w:lang w:val="ar_AE" w:bidi="ar_AE"/>
        </w:rPr>
        <w:t>). كما وكّل نحميا رجالًا للإشراف على إعادة بناء السور (</w:t>
      </w:r>
      <w:r>
        <w:rPr>
          <w:lang w:val="ar_AE" w:bidi="ar_AE"/>
        </w:rPr>
        <w:t>نحميا ١١: ٩، ١٤</w:t>
      </w:r>
      <w:r>
        <w:rPr>
          <w:lang w:val="ar_AE" w:bidi="ar_AE"/>
        </w:rPr>
        <w:t xml:space="preserve">)، والإشراف على عمل اللاويين (آية </w:t>
      </w:r>
      <w:r>
        <w:rPr>
          <w:lang w:val="ar_AE" w:bidi="ar_AE"/>
        </w:rPr>
        <w:t>٢٢</w:t>
      </w:r>
      <w:r>
        <w:rPr>
          <w:lang w:val="ar_AE" w:bidi="ar_AE"/>
        </w:rPr>
        <w:t>)، وأيضًا وكلاء لعمل المُغنّين من اللاويين (</w:t>
      </w:r>
      <w:r>
        <w:rPr>
          <w:lang w:val="ar_AE" w:bidi="ar_AE"/>
        </w:rPr>
        <w:t>١٢: ٤٢</w:t>
      </w:r>
      <w:r>
        <w:rPr>
          <w:lang w:val="ar_AE" w:bidi="ar_AE"/>
        </w:rPr>
        <w:t>).</w:t>
      </w:r>
    </w:p>
    <w:p>
      <w:pPr>
        <w:bidi/>
      </w:pPr>
      <w:r>
        <w:rPr>
          <w:lang w:val="ar_AE" w:bidi="ar_AE"/>
        </w:rPr>
      </w:r>
      <w:r>
        <w:rPr>
          <w:lang w:val="ar_AE" w:bidi="ar_AE"/>
        </w:rPr>
        <w:t>إن كلمة "وكيل" تتحدث عن شخص له سلطة عُليا يمارسها ليُشرف أو ليُتابع آخرين. وهذا النوع من السلطة الرقابية يشمل فكرة المتابعة، والتوجيه، وحماية أعمال من وكّله أو سيده. ويستخدم العهد الجديد هذه الأفكار في الإشارة إلى الرجال الذين يتم تعيينهم لخدمة الكنيسة كوكلاء عن يسوع المسيح (</w:t>
      </w:r>
      <w:r>
        <w:rPr>
          <w:lang w:val="ar_AE" w:bidi="ar_AE"/>
        </w:rPr>
        <w:t>أعمال الرسل 20: 28</w:t>
      </w:r>
      <w:r>
        <w:rPr>
          <w:lang w:val="ar_AE" w:bidi="ar_AE"/>
        </w:rPr>
        <w:t xml:space="preserve">؛ </w:t>
      </w:r>
      <w:r>
        <w:rPr>
          <w:lang w:val="ar_AE" w:bidi="ar_AE"/>
        </w:rPr>
        <w:t>فيلبي 1: 1</w:t>
      </w:r>
      <w:r>
        <w:rPr>
          <w:lang w:val="ar_AE" w:bidi="ar_AE"/>
        </w:rPr>
        <w:t xml:space="preserve">؛ </w:t>
      </w:r>
      <w:r>
        <w:rPr>
          <w:lang w:val="ar_AE" w:bidi="ar_AE"/>
        </w:rPr>
        <w:t>1 تيموثاوس 3: 1–2</w:t>
      </w:r>
      <w:r>
        <w:rPr>
          <w:lang w:val="ar_AE" w:bidi="ar_AE"/>
        </w:rPr>
        <w:t xml:space="preserve">؛ </w:t>
      </w:r>
      <w:r>
        <w:rPr>
          <w:lang w:val="ar_AE" w:bidi="ar_AE"/>
        </w:rPr>
        <w:t>تيطس 1: 7</w:t>
      </w:r>
      <w:r>
        <w:rPr>
          <w:lang w:val="ar_AE" w:bidi="ar_AE"/>
        </w:rPr>
        <w:t>). ويسوع المسيح نفسه هو أسقف نفوسنا أو المشرف العظيم عليها (</w:t>
      </w:r>
      <w:r>
        <w:rPr>
          <w:lang w:val="ar_AE" w:bidi="ar_AE"/>
        </w:rPr>
        <w:t>1 بطرس 2: 25</w:t>
      </w:r>
      <w:r>
        <w:rPr>
          <w:lang w:val="ar_AE" w:bidi="ar_AE"/>
        </w:rPr>
        <w:t>).</w:t>
      </w:r>
    </w:p>
    <w:p>
      <w:pPr>
        <w:bidi/>
      </w:pPr>
      <w:r>
        <w:rPr>
          <w:lang w:val="ar_AE" w:bidi="ar_AE"/>
        </w:rPr>
      </w:r>
      <w:r>
        <w:rPr>
          <w:i/>
          <w:lang w:val="ar_AE" w:bidi="ar_AE"/>
        </w:rPr>
        <w:t>أنظر أيضًا</w:t>
      </w:r>
      <w:r>
        <w:rPr>
          <w:lang w:val="ar_AE" w:bidi="ar_AE"/>
        </w:rPr>
        <w:t xml:space="preserve"> </w:t>
      </w:r>
      <w:r>
        <w:rPr>
          <w:lang w:val="ar_AE" w:bidi="ar_AE"/>
        </w:rPr>
        <w:t>أسقف</w:t>
      </w:r>
      <w:r>
        <w:rPr>
          <w:lang w:val="ar_AE" w:bidi="ar_AE"/>
        </w:rPr>
        <w:t xml:space="preserve">؛ </w:t>
      </w:r>
      <w:r>
        <w:rPr>
          <w:lang w:val="ar_AE" w:bidi="ar_AE"/>
        </w:rPr>
        <w:t>شيخ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نَاعِم</w:t>
      </w:r>
      <w:r>
        <w:rPr>
          <w:lang w:val="ar_AE" w:bidi="ar_AE"/>
        </w:rPr>
      </w:r>
    </w:p>
    <w:p>
      <w:pPr>
        <w:pStyle w:val="Heading2"/>
        <w:bidi/>
      </w:pPr>
      <w:r>
        <w:rPr>
          <w:b/>
          <w:lang w:val="ar_AE" w:bidi="ar_AE"/>
        </w:rPr>
        <w:t>نَاعِم</w:t>
      </w:r>
    </w:p>
    <w:p>
      <w:pPr>
        <w:bidi/>
      </w:pPr>
      <w:r>
        <w:rPr>
          <w:lang w:val="ar_AE" w:bidi="ar_AE"/>
        </w:rPr>
      </w:r>
      <w:r>
        <w:rPr>
          <w:lang w:val="ar_AE" w:bidi="ar_AE"/>
        </w:rPr>
        <w:t>ابن كالب من سبط يهوذا (</w:t>
      </w:r>
      <w:hyperlink r:id="rId642">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نَافَج</w:t>
      </w:r>
      <w:r>
        <w:rPr>
          <w:lang w:val="ar_AE" w:bidi="ar_AE"/>
        </w:rPr>
      </w:r>
    </w:p>
    <w:p>
      <w:pPr>
        <w:bidi/>
      </w:pPr>
      <w:r>
        <w:rPr>
          <w:lang w:val="ar_AE" w:bidi="ar_AE"/>
        </w:rPr>
      </w:r>
      <w:r>
        <w:rPr>
          <w:lang w:val="ar_AE" w:bidi="ar_AE"/>
        </w:rPr>
        <w:t>١. لاوي من عشيرة قَهَات والثاني من أبناء ٱلْيِصْهَارِيِّينَ الثلاثة (</w:t>
      </w:r>
      <w:hyperlink r:id="rId643">
        <w:r>
          <w:rPr>
            <w:lang w:val="ar_AE" w:bidi="ar_AE"/>
          </w:rPr>
          <w:rPr>
            <w:color w:val="0000EE"/>
            <w:u w:val="single"/>
          </w:rPr>
          <w:t>خروج ٦: ٢١</w:t>
        </w:r>
      </w:hyperlink>
      <w:r>
        <w:rPr>
          <w:lang w:val="ar_AE" w:bidi="ar_AE"/>
        </w:rPr>
        <w:t>).</w:t>
      </w:r>
    </w:p>
    <w:p>
      <w:pPr>
        <w:bidi/>
      </w:pPr>
      <w:r>
        <w:rPr>
          <w:lang w:val="ar_AE" w:bidi="ar_AE"/>
        </w:rPr>
      </w:r>
      <w:r>
        <w:rPr>
          <w:lang w:val="ar_AE" w:bidi="ar_AE"/>
        </w:rPr>
        <w:t>2. ابن دَاود الذي وُلِدَ له خلال حكمه في أورشَلِيم (</w:t>
      </w:r>
      <w:hyperlink r:id="rId644">
        <w:r>
          <w:rPr>
            <w:lang w:val="ar_AE" w:bidi="ar_AE"/>
          </w:rPr>
          <w:rPr>
            <w:color w:val="0000EE"/>
            <w:u w:val="single"/>
          </w:rPr>
          <w:t>2 صموئيل 5:15؛</w:t>
        </w:r>
      </w:hyperlink>
      <w:r>
        <w:rPr>
          <w:lang w:val="ar_AE" w:bidi="ar_AE"/>
        </w:rPr>
        <w:t xml:space="preserve"> </w:t>
      </w:r>
      <w:hyperlink r:id="rId645">
        <w:r>
          <w:rPr>
            <w:lang w:val="ar_AE" w:bidi="ar_AE"/>
          </w:rPr>
          <w:rPr>
            <w:color w:val="0000EE"/>
            <w:u w:val="single"/>
          </w:rPr>
          <w:t>1 أخبار الأيام 3:7؛</w:t>
        </w:r>
      </w:hyperlink>
      <w:r>
        <w:rPr>
          <w:lang w:val="ar_AE" w:bidi="ar_AE"/>
        </w:rPr>
        <w:t xml:space="preserve"> </w:t>
      </w:r>
      <w:hyperlink r:id="rId646">
        <w:r>
          <w:rPr>
            <w:lang w:val="ar_AE" w:bidi="ar_AE"/>
          </w:rPr>
          <w:rPr>
            <w:color w:val="0000EE"/>
            <w:u w:val="single"/>
          </w:rPr>
          <w:t>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نَافِيش</w:t>
      </w:r>
      <w:r>
        <w:rPr>
          <w:lang w:val="ar_AE" w:bidi="ar_AE"/>
        </w:rPr>
      </w:r>
    </w:p>
    <w:p>
      <w:pPr>
        <w:pStyle w:val="Heading2"/>
        <w:bidi/>
      </w:pPr>
      <w:r>
        <w:rPr>
          <w:lang w:val="ar_AE" w:bidi="ar_AE"/>
        </w:rPr>
        <w:t>نَافِيش</w:t>
      </w:r>
    </w:p>
    <w:p>
      <w:pPr>
        <w:bidi/>
      </w:pPr>
      <w:r>
        <w:rPr>
          <w:lang w:val="ar_AE" w:bidi="ar_AE"/>
        </w:rPr>
      </w:r>
      <w:r>
        <w:rPr>
          <w:lang w:val="ar_AE" w:bidi="ar_AE"/>
        </w:rPr>
        <w:t>الابن الحادي عشر من أبناء إِسْمَاعِيل الاثني عشر (</w:t>
      </w:r>
      <w:hyperlink r:id="rId647">
        <w:r>
          <w:rPr>
            <w:lang w:val="ar_AE" w:bidi="ar_AE"/>
          </w:rPr>
          <w:rPr>
            <w:color w:val="0000EE"/>
            <w:u w:val="single"/>
          </w:rPr>
          <w:t>تكوين 25:15</w:t>
        </w:r>
      </w:hyperlink>
      <w:r>
        <w:rPr>
          <w:lang w:val="ar_AE" w:bidi="ar_AE"/>
        </w:rPr>
        <w:t xml:space="preserve">؛ </w:t>
      </w:r>
      <w:hyperlink r:id="rId648">
        <w:r>
          <w:rPr>
            <w:lang w:val="ar_AE" w:bidi="ar_AE"/>
          </w:rPr>
          <w:rPr>
            <w:color w:val="0000EE"/>
            <w:u w:val="single"/>
          </w:rPr>
          <w:t>1 أخبار 1:31</w:t>
        </w:r>
      </w:hyperlink>
      <w:r>
        <w:rPr>
          <w:lang w:val="ar_AE" w:bidi="ar_AE"/>
        </w:rPr>
        <w:t>) ومؤسِّس قبيلة خاضت لاحقًا حربًا ضد أسباط إِسْرَائِيل التي تعيش في شرق الأردن (</w:t>
      </w:r>
      <w:hyperlink r:id="rId649">
        <w:r>
          <w:rPr>
            <w:lang w:val="ar_AE" w:bidi="ar_AE"/>
          </w:rPr>
          <w:rPr>
            <w:color w:val="0000EE"/>
            <w:u w:val="single"/>
          </w:rPr>
          <w:t>1 أخبار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نَّاقِبِ</w:t>
      </w:r>
      <w:r>
        <w:rPr>
          <w:lang w:val="ar_AE" w:bidi="ar_AE"/>
        </w:rPr>
      </w:r>
    </w:p>
    <w:p>
      <w:pPr>
        <w:pStyle w:val="Heading2"/>
        <w:bidi/>
      </w:pPr>
      <w:r>
        <w:rPr>
          <w:lang w:val="ar_AE" w:bidi="ar_AE"/>
        </w:rPr>
        <w:t>نَّاقِبِ</w:t>
      </w:r>
      <w:r>
        <w:rPr>
          <w:lang w:val="ar_AE" w:bidi="ar_AE"/>
        </w:rPr>
        <w:t>*</w:t>
      </w:r>
    </w:p>
    <w:p>
      <w:pPr>
        <w:bidi/>
      </w:pPr>
      <w:r>
        <w:rPr>
          <w:lang w:val="ar_AE" w:bidi="ar_AE"/>
        </w:rPr>
      </w:r>
      <w:r>
        <w:rPr>
          <w:lang w:val="ar_AE" w:bidi="ar_AE"/>
        </w:rPr>
        <w:t>ترجمة لاسم مدينة تحدد حدود الإقليم المخصص لسبط نفتالي ميراثًا، وتقع بين صعننيم ويبنئيل (</w:t>
      </w:r>
      <w:hyperlink r:id="rId650">
        <w:r>
          <w:rPr>
            <w:lang w:val="ar_AE" w:bidi="ar_AE"/>
          </w:rPr>
          <w:rPr>
            <w:color w:val="0000EE"/>
            <w:u w:val="single"/>
          </w:rPr>
          <w:t>يش 19:33</w:t>
        </w:r>
      </w:hyperlink>
      <w:r>
        <w:rPr>
          <w:lang w:val="ar_AE" w:bidi="ar_AE"/>
        </w:rPr>
        <w:t xml:space="preserve">). </w:t>
      </w:r>
      <w:r>
        <w:rPr>
          <w:i/>
          <w:lang w:val="ar_AE" w:bidi="ar_AE"/>
        </w:rPr>
        <w:t>انظر</w:t>
      </w:r>
      <w:r>
        <w:rPr>
          <w:lang w:val="ar_AE" w:bidi="ar_AE"/>
        </w:rPr>
        <w:t xml:space="preserve"> </w:t>
      </w:r>
      <w:r>
        <w:rPr>
          <w:lang w:val="ar_AE" w:bidi="ar_AE"/>
        </w:rPr>
        <w:t>آدامي، آدامي-نقب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ناقة</w:t>
      </w:r>
      <w:r>
        <w:rPr>
          <w:lang w:val="ar_AE" w:bidi="ar_AE"/>
        </w:rPr>
      </w:r>
    </w:p>
    <w:p>
      <w:pPr>
        <w:bidi/>
      </w:pPr>
      <w:r>
        <w:rPr>
          <w:lang w:val="ar_AE" w:bidi="ar_AE"/>
        </w:rPr>
      </w:r>
      <w:r>
        <w:rPr>
          <w:lang w:val="ar_AE" w:bidi="ar_AE"/>
        </w:rPr>
        <w:t xml:space="preserve">جمل سريع الحركة من الفصيلة العربية. انظر </w:t>
      </w:r>
      <w:r>
        <w:rPr>
          <w:lang w:val="ar_AE" w:bidi="ar_AE"/>
        </w:rPr>
        <w:t>الحيوانات (الجمل)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 موسى</w:t>
      </w:r>
      <w:r>
        <w:rPr>
          <w:lang w:val="ar_AE" w:bidi="ar_AE"/>
        </w:rPr>
      </w:r>
    </w:p>
    <w:p>
      <w:pPr>
        <w:bidi/>
      </w:pPr>
      <w:r>
        <w:rPr>
          <w:lang w:val="ar_AE" w:bidi="ar_AE"/>
        </w:rPr>
      </w:r>
      <w:r>
        <w:rPr>
          <w:lang w:val="ar_AE" w:bidi="ar_AE"/>
        </w:rPr>
        <w:t xml:space="preserve">انظر </w:t>
      </w:r>
      <w:r>
        <w:rPr>
          <w:lang w:val="ar_AE" w:bidi="ar_AE"/>
        </w:rPr>
        <w:t>العهد؛</w:t>
      </w:r>
      <w:r>
        <w:rPr>
          <w:lang w:val="ar_AE" w:bidi="ar_AE"/>
        </w:rPr>
        <w:t xml:space="preserve"> </w:t>
      </w:r>
      <w:r>
        <w:rPr>
          <w:lang w:val="ar_AE" w:bidi="ar_AE"/>
        </w:rPr>
        <w:t xml:space="preserve">سفر التثنية؛ </w:t>
      </w:r>
      <w:r>
        <w:rPr>
          <w:lang w:val="ar_AE" w:bidi="ar_AE"/>
        </w:rPr>
        <w:t>سفر الخروج؛</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ناموسأو شريعة، مفهوم كتابي</w:t>
      </w:r>
      <w:r>
        <w:rPr>
          <w:lang w:val="ar_AE" w:bidi="ar_AE"/>
        </w:rPr>
      </w:r>
    </w:p>
    <w:p>
      <w:pPr>
        <w:bidi/>
      </w:pPr>
      <w:r>
        <w:rPr>
          <w:lang w:val="ar_AE" w:bidi="ar_AE"/>
        </w:rPr>
      </w:r>
      <w:r>
        <w:rPr>
          <w:lang w:val="ar_AE" w:bidi="ar_AE"/>
        </w:rPr>
        <w:t>وسيلة الله لتكريس شعبه لنفسه. قد تتغير طبيعة ومحتوى "الناموس"، لكن الهدف يبقى كما هو: النضج والتوافق مع صورة الله.</w:t>
      </w:r>
    </w:p>
    <w:p>
      <w:pPr>
        <w:bidi/>
      </w:pPr>
      <w:r>
        <w:rPr>
          <w:lang w:val="ar_AE" w:bidi="ar_AE"/>
        </w:rPr>
      </w:r>
      <w:r>
        <w:rPr>
          <w:lang w:val="ar_AE" w:bidi="ar_AE"/>
        </w:rPr>
        <w:t>نظرة عامة</w:t>
      </w:r>
    </w:p>
    <w:p>
      <w:pPr>
        <w:bidi/>
      </w:pPr>
      <w:r>
        <w:rPr>
          <w:lang w:val="ar_AE" w:bidi="ar_AE"/>
        </w:rPr>
      </w:r>
      <w:r>
        <w:rPr>
          <w:lang w:val="ar_AE" w:bidi="ar_AE"/>
        </w:rPr>
        <w:t>• سياق تاريخي</w:t>
      </w:r>
    </w:p>
    <w:p>
      <w:pPr>
        <w:bidi/>
      </w:pPr>
      <w:r>
        <w:rPr>
          <w:lang w:val="ar_AE" w:bidi="ar_AE"/>
        </w:rPr>
      </w:r>
      <w:r>
        <w:rPr>
          <w:lang w:val="ar_AE" w:bidi="ar_AE"/>
        </w:rPr>
        <w:t>• الناموس في العهد القديم</w:t>
      </w:r>
    </w:p>
    <w:p>
      <w:pPr>
        <w:bidi/>
      </w:pPr>
      <w:r>
        <w:rPr>
          <w:lang w:val="ar_AE" w:bidi="ar_AE"/>
        </w:rPr>
      </w:r>
      <w:r>
        <w:rPr>
          <w:lang w:val="ar_AE" w:bidi="ar_AE"/>
        </w:rPr>
        <w:t>•شريعة بني إسرائيل والشرق الأدنى القديم</w:t>
      </w:r>
    </w:p>
    <w:p>
      <w:pPr>
        <w:bidi/>
      </w:pPr>
      <w:r>
        <w:rPr>
          <w:lang w:val="ar_AE" w:bidi="ar_AE"/>
        </w:rPr>
      </w:r>
      <w:r>
        <w:rPr>
          <w:lang w:val="ar_AE" w:bidi="ar_AE"/>
        </w:rPr>
        <w:t>• ناموس العهد القديم</w:t>
      </w:r>
    </w:p>
    <w:p>
      <w:pPr>
        <w:bidi/>
      </w:pPr>
      <w:r>
        <w:rPr>
          <w:lang w:val="ar_AE" w:bidi="ar_AE"/>
        </w:rPr>
      </w:r>
      <w:r>
        <w:rPr>
          <w:lang w:val="ar_AE" w:bidi="ar_AE"/>
        </w:rPr>
        <w:t>• هدف الناموس</w:t>
      </w:r>
    </w:p>
    <w:p>
      <w:pPr>
        <w:pStyle w:val="Heading3"/>
        <w:bidi/>
      </w:pPr>
      <w:r>
        <w:rPr>
          <w:lang w:val="ar_AE" w:bidi="ar_AE"/>
        </w:rPr>
        <w:t>السياق التاريخي</w:t>
      </w:r>
    </w:p>
    <w:p>
      <w:pPr>
        <w:bidi/>
      </w:pPr>
      <w:r>
        <w:rPr>
          <w:lang w:val="ar_AE" w:bidi="ar_AE"/>
        </w:rPr>
      </w:r>
      <w:r>
        <w:rPr>
          <w:lang w:val="ar_AE" w:bidi="ar_AE"/>
        </w:rPr>
        <w:t>عندما خُلق الإنسان على صورة الله، نال المجد والسلطة والإعالة اليومية من المَلِك الخالق (</w:t>
      </w:r>
      <w:r>
        <w:rPr>
          <w:lang w:val="ar_AE" w:bidi="ar_AE"/>
        </w:rPr>
        <w:t>تك 1: 27–30</w:t>
      </w:r>
      <w:r>
        <w:rPr>
          <w:lang w:val="ar_AE" w:bidi="ar_AE"/>
        </w:rPr>
        <w:t>). ومع ذلك، في وضعه السامي كحاكم على خليقة الله على الأرض، كان على الإنسان أن يُثبت ولائه للرب. لهذا الغرض وضع الله اختبارًا بسيطًا: شجرة معرفة الخير والشر. كان مُحرمًا على الإنسان الأكل من ثمر تلك الشجرة (</w:t>
      </w:r>
      <w:r>
        <w:rPr>
          <w:lang w:val="ar_AE" w:bidi="ar_AE"/>
        </w:rPr>
        <w:t>2: 17</w:t>
      </w:r>
      <w:r>
        <w:rPr>
          <w:lang w:val="ar_AE" w:bidi="ar_AE"/>
        </w:rPr>
        <w:t>). وقد جعله عصيانه غير صالح للشركة مع المَلِك العظيم. كان متمردًا وبطبيعته مليئًا بالخيانة، كما تُظهر الروايات اللاحقة لقايين (</w:t>
      </w:r>
      <w:r>
        <w:rPr>
          <w:lang w:val="ar_AE" w:bidi="ar_AE"/>
        </w:rPr>
        <w:t>4: 1-</w:t>
      </w:r>
      <w:r>
        <w:rPr>
          <w:lang w:val="ar_AE" w:bidi="ar_AE"/>
        </w:rPr>
        <w:t>16)، وجيل الطوفان (6: 1</w:t>
      </w:r>
      <w:r>
        <w:rPr>
          <w:lang w:val="ar_AE" w:bidi="ar_AE"/>
        </w:rPr>
        <w:t>-13</w:t>
      </w:r>
      <w:r>
        <w:rPr>
          <w:lang w:val="ar_AE" w:bidi="ar_AE"/>
        </w:rPr>
        <w:t>)، وحام وكنعان (</w:t>
      </w:r>
      <w:r>
        <w:rPr>
          <w:lang w:val="ar_AE" w:bidi="ar_AE"/>
        </w:rPr>
        <w:t>9: 18-</w:t>
      </w:r>
      <w:r>
        <w:rPr>
          <w:lang w:val="ar_AE" w:bidi="ar_AE"/>
        </w:rPr>
        <w:t xml:space="preserve">26؛ </w:t>
      </w:r>
      <w:r>
        <w:rPr>
          <w:lang w:val="ar_AE" w:bidi="ar_AE"/>
        </w:rPr>
        <w:t>10: 6–20</w:t>
      </w:r>
      <w:r>
        <w:rPr>
          <w:lang w:val="ar_AE" w:bidi="ar_AE"/>
        </w:rPr>
        <w:t>)، وبرج بابل (</w:t>
      </w:r>
      <w:r>
        <w:rPr>
          <w:lang w:val="ar_AE" w:bidi="ar_AE"/>
        </w:rPr>
        <w:t>11: 1–9</w:t>
      </w:r>
      <w:r>
        <w:rPr>
          <w:lang w:val="ar_AE" w:bidi="ar_AE"/>
        </w:rPr>
        <w:t>).</w:t>
      </w:r>
    </w:p>
    <w:p>
      <w:pPr>
        <w:bidi/>
      </w:pPr>
      <w:r>
        <w:rPr>
          <w:lang w:val="ar_AE" w:bidi="ar_AE"/>
        </w:rPr>
      </w:r>
      <w:r>
        <w:rPr>
          <w:lang w:val="ar_AE" w:bidi="ar_AE"/>
        </w:rPr>
        <w:t>ولكن في وسط كل هذا دعا الرب إبراهيم بنعمته. وقد وعد أن يباركه، ويبارك نسله، وكل قبائل الأرض التي ستنضم إلى نفس الإيمان (</w:t>
      </w:r>
      <w:r>
        <w:rPr>
          <w:lang w:val="ar_AE" w:bidi="ar_AE"/>
        </w:rPr>
        <w:t>تك 12: 2–3</w:t>
      </w:r>
      <w:r>
        <w:rPr>
          <w:lang w:val="ar_AE" w:bidi="ar_AE"/>
        </w:rPr>
        <w:t xml:space="preserve">؛ </w:t>
      </w:r>
      <w:r>
        <w:rPr>
          <w:lang w:val="ar_AE" w:bidi="ar_AE"/>
        </w:rPr>
        <w:t>17: 4–7</w:t>
      </w:r>
      <w:r>
        <w:rPr>
          <w:lang w:val="ar_AE" w:bidi="ar_AE"/>
        </w:rPr>
        <w:t>). تجاوب إبراهيم مع الله بالإيمان (</w:t>
      </w:r>
      <w:r>
        <w:rPr>
          <w:lang w:val="ar_AE" w:bidi="ar_AE"/>
        </w:rPr>
        <w:t>15: 6</w:t>
      </w:r>
      <w:r>
        <w:rPr>
          <w:lang w:val="ar_AE" w:bidi="ar_AE"/>
        </w:rPr>
        <w:t>)، وعن طيب خاطر حفظ الختان كعلامة العهد (</w:t>
      </w:r>
      <w:r>
        <w:rPr>
          <w:lang w:val="ar_AE" w:bidi="ar_AE"/>
        </w:rPr>
        <w:t>17: 10</w:t>
      </w:r>
      <w:r>
        <w:rPr>
          <w:lang w:val="ar_AE" w:bidi="ar_AE"/>
        </w:rPr>
        <w:t xml:space="preserve">؛ راجع </w:t>
      </w:r>
      <w:r>
        <w:rPr>
          <w:lang w:val="ar_AE" w:bidi="ar_AE"/>
        </w:rPr>
        <w:t>21: 4</w:t>
      </w:r>
      <w:r>
        <w:rPr>
          <w:lang w:val="ar_AE" w:bidi="ar_AE"/>
        </w:rPr>
        <w:t>)، وسار أمام الرب باستقامة قلب (</w:t>
      </w:r>
      <w:r>
        <w:rPr>
          <w:lang w:val="ar_AE" w:bidi="ar_AE"/>
        </w:rPr>
        <w:t>17: 1</w:t>
      </w:r>
      <w:r>
        <w:rPr>
          <w:lang w:val="ar_AE" w:bidi="ar_AE"/>
        </w:rPr>
        <w:t>). ولاحقًا تعلم إبراهيم أن الله اختاره بعنايته ونعمته بهدف أن تُخصص عائلة إبراهيم نفسها عن الأمم "لِيَعْمَلُوا بِرًّا وَعَدْلاً" (</w:t>
      </w:r>
      <w:r>
        <w:rPr>
          <w:lang w:val="ar_AE" w:bidi="ar_AE"/>
        </w:rPr>
        <w:t>18: 19</w:t>
      </w:r>
      <w:r>
        <w:rPr>
          <w:lang w:val="ar_AE" w:bidi="ar_AE"/>
        </w:rPr>
        <w:t>). كان الرب راضيًا عن عبده إبراهيم الذي، على الرغم كونه لم يأخذ ناموس بالتفصيل، إلا أنه كان رجلًا مستقيمًا. كان قلبه مستقيمًا مع الله، حتى أنه عن طيب خاطر قد فعل ما أمر به الله.</w:t>
      </w:r>
    </w:p>
    <w:p>
      <w:pPr>
        <w:bidi/>
      </w:pPr>
      <w:r>
        <w:rPr>
          <w:lang w:val="ar_AE" w:bidi="ar_AE"/>
        </w:rPr>
      </w:r>
      <w:r>
        <w:rPr>
          <w:lang w:val="ar_AE" w:bidi="ar_AE"/>
        </w:rPr>
        <w:t>كان أبو الإيمان هو أبو المؤمنين؛ شهد الرب أن إبراهيم "سَمِعَ لِقَوْلِي وَحَفِظَ مَا يُحْفَظُ لِي: أَوَامِرِي وَفَرَائِضِي وَشَرَائِعِي" (</w:t>
      </w:r>
      <w:r>
        <w:rPr>
          <w:lang w:val="ar_AE" w:bidi="ar_AE"/>
        </w:rPr>
        <w:t>تك 26: 5</w:t>
      </w:r>
      <w:r>
        <w:rPr>
          <w:lang w:val="ar_AE" w:bidi="ar_AE"/>
        </w:rPr>
        <w:t>، فاندايك). أنتج إيمانه ثمر البر (</w:t>
      </w:r>
      <w:r>
        <w:rPr>
          <w:lang w:val="ar_AE" w:bidi="ar_AE"/>
        </w:rPr>
        <w:t>يعقوب 2: 21–24</w:t>
      </w:r>
      <w:r>
        <w:rPr>
          <w:lang w:val="ar_AE" w:bidi="ar_AE"/>
        </w:rPr>
        <w:t>).</w:t>
      </w:r>
    </w:p>
    <w:p>
      <w:pPr>
        <w:bidi/>
      </w:pPr>
      <w:r>
        <w:rPr>
          <w:lang w:val="ar_AE" w:bidi="ar_AE"/>
        </w:rPr>
      </w:r>
      <w:r>
        <w:rPr>
          <w:lang w:val="ar_AE" w:bidi="ar_AE"/>
        </w:rPr>
        <w:t>ومع ذلك، فإسرائيل، الذي باركه الرب بتكثير النسل، والخروج، وعبور البحر الأحمر، ومعيته، لم يستجب له بالإيمان. تذمروا وشكوا في جبل سيناء، في قادش برنيع، وفي سهول موآب. لقد دلّلوا على كونهم شعبًا متمردًا صلب الرقبة (</w:t>
      </w:r>
      <w:r>
        <w:rPr>
          <w:lang w:val="ar_AE" w:bidi="ar_AE"/>
        </w:rPr>
        <w:t>خروج 32: 9</w:t>
      </w:r>
      <w:r>
        <w:rPr>
          <w:lang w:val="ar_AE" w:bidi="ar_AE"/>
        </w:rPr>
        <w:t xml:space="preserve">؛ </w:t>
      </w:r>
      <w:r>
        <w:rPr>
          <w:lang w:val="ar_AE" w:bidi="ar_AE"/>
        </w:rPr>
        <w:t>33: 3، 5</w:t>
      </w:r>
      <w:r>
        <w:rPr>
          <w:lang w:val="ar_AE" w:bidi="ar_AE"/>
        </w:rPr>
        <w:t xml:space="preserve">؛ </w:t>
      </w:r>
      <w:r>
        <w:rPr>
          <w:lang w:val="ar_AE" w:bidi="ar_AE"/>
        </w:rPr>
        <w:t>34: 9</w:t>
      </w:r>
      <w:r>
        <w:rPr>
          <w:lang w:val="ar_AE" w:bidi="ar_AE"/>
        </w:rPr>
        <w:t xml:space="preserve">؛ </w:t>
      </w:r>
      <w:r>
        <w:rPr>
          <w:lang w:val="ar_AE" w:bidi="ar_AE"/>
        </w:rPr>
        <w:t>تث 9: 6، 13</w:t>
      </w:r>
      <w:r>
        <w:rPr>
          <w:lang w:val="ar_AE" w:bidi="ar_AE"/>
        </w:rPr>
        <w:t>). على الرغم أنهم أظهروا ما بداخلهم، إلا أن الرب كان أمينًا لإبراهيم من خلال تعهده بنفسه لهم. صار إسرائيل شعبه وكهنوته الملوكي، أُمته المقدَّسة (</w:t>
      </w:r>
      <w:r>
        <w:rPr>
          <w:lang w:val="ar_AE" w:bidi="ar_AE"/>
        </w:rPr>
        <w:t>خروج 19: 5–6</w:t>
      </w:r>
      <w:r>
        <w:rPr>
          <w:lang w:val="ar_AE" w:bidi="ar_AE"/>
        </w:rPr>
        <w:t xml:space="preserve">؛ </w:t>
      </w:r>
      <w:r>
        <w:rPr>
          <w:lang w:val="ar_AE" w:bidi="ar_AE"/>
        </w:rPr>
        <w:t>تث 26: 18–19</w:t>
      </w:r>
      <w:r>
        <w:rPr>
          <w:lang w:val="ar_AE" w:bidi="ar_AE"/>
        </w:rPr>
        <w:t>). لقد أعطى الله لإسرائيل الوصايا العشر، والناموس، والعهد، مرموزًا لهم بلوحي الشهادة (</w:t>
      </w:r>
      <w:r>
        <w:rPr>
          <w:lang w:val="ar_AE" w:bidi="ar_AE"/>
        </w:rPr>
        <w:t>خروج 32: 15–16</w:t>
      </w:r>
      <w:r>
        <w:rPr>
          <w:lang w:val="ar_AE" w:bidi="ar_AE"/>
        </w:rPr>
        <w:t>). حتى بعد أن كسرهم موسى في غضبه بسبب عبادة الشعب الوثنية للعجل الذهبي، جدد الرب عهده بكتابة كلمات العهد ثانيةً (</w:t>
      </w:r>
      <w:r>
        <w:rPr>
          <w:lang w:val="ar_AE" w:bidi="ar_AE"/>
        </w:rPr>
        <w:t>34: 28</w:t>
      </w:r>
      <w:r>
        <w:rPr>
          <w:lang w:val="ar_AE" w:bidi="ar_AE"/>
        </w:rPr>
        <w:t xml:space="preserve">). من ناحية، فالسياق الذي أُعطيت فيه الشريعة يُظهر نعمة الله وصبره على خطايا إسرائيل (آية </w:t>
      </w:r>
      <w:r>
        <w:rPr>
          <w:lang w:val="ar_AE" w:bidi="ar_AE"/>
        </w:rPr>
        <w:t>6–7</w:t>
      </w:r>
      <w:r>
        <w:rPr>
          <w:lang w:val="ar_AE" w:bidi="ar_AE"/>
        </w:rPr>
        <w:t>) وإرادته على استخدام إسرائيل لإعلان خطته لفداء العالم. ومن ناحية أخرى، فإن السياق يُظهر عدم نضوج إسرائيل وعنادها. وعليه، فإن الناموس في العهد القديم له أهداف إيجابية وسلبية.</w:t>
      </w:r>
    </w:p>
    <w:p>
      <w:pPr>
        <w:pStyle w:val="Heading3"/>
        <w:bidi/>
      </w:pPr>
      <w:r>
        <w:rPr>
          <w:lang w:val="ar_AE" w:bidi="ar_AE"/>
        </w:rPr>
        <w:t>الناموس في العهد القديم</w:t>
      </w:r>
    </w:p>
    <w:p>
      <w:pPr>
        <w:bidi/>
      </w:pPr>
      <w:r>
        <w:rPr>
          <w:lang w:val="ar_AE" w:bidi="ar_AE"/>
        </w:rPr>
      </w:r>
      <w:r>
        <w:rPr>
          <w:lang w:val="ar_AE" w:bidi="ar_AE"/>
        </w:rPr>
        <w:t xml:space="preserve">لدى العهد القديم العديد من الكلمات عن ناموس الله. الكلمة الأكثر عمومية هي </w:t>
      </w:r>
      <w:r>
        <w:rPr>
          <w:i/>
          <w:lang w:val="ar_AE" w:bidi="ar_AE"/>
        </w:rPr>
        <w:t>التوراة،</w:t>
      </w:r>
      <w:r>
        <w:rPr>
          <w:lang w:val="ar_AE" w:bidi="ar_AE"/>
        </w:rPr>
        <w:t xml:space="preserve"> والتي تدل على التعليم من أي نوع: الديني أو العلماني، المكتوب أو الشفهي، الإلهي أو البشري. كات الناموس في إسرائيل هو ناموس الله، وكان موسى الوسيط (</w:t>
      </w:r>
      <w:r>
        <w:rPr>
          <w:lang w:val="ar_AE" w:bidi="ar_AE"/>
        </w:rPr>
        <w:t>خروج 20: 19</w:t>
      </w:r>
      <w:r>
        <w:rPr>
          <w:lang w:val="ar_AE" w:bidi="ar_AE"/>
        </w:rPr>
        <w:t xml:space="preserve">؛ </w:t>
      </w:r>
      <w:r>
        <w:rPr>
          <w:lang w:val="ar_AE" w:bidi="ar_AE"/>
        </w:rPr>
        <w:t>تث 5: 23–27</w:t>
      </w:r>
      <w:r>
        <w:rPr>
          <w:lang w:val="ar_AE" w:bidi="ar_AE"/>
        </w:rPr>
        <w:t>). ولأن إسرائيل رفض الإعلان المباشر من فم الله، فقد أعطى الله الناموس عبر وسيط هو موسى عبده (</w:t>
      </w:r>
      <w:r>
        <w:rPr>
          <w:lang w:val="ar_AE" w:bidi="ar_AE"/>
        </w:rPr>
        <w:t>يو 1: 17</w:t>
      </w:r>
      <w:r>
        <w:rPr>
          <w:lang w:val="ar_AE" w:bidi="ar_AE"/>
        </w:rPr>
        <w:t>).</w:t>
      </w:r>
    </w:p>
    <w:p>
      <w:pPr>
        <w:bidi/>
      </w:pPr>
      <w:r>
        <w:rPr>
          <w:lang w:val="ar_AE" w:bidi="ar_AE"/>
        </w:rPr>
      </w:r>
      <w:r>
        <w:rPr>
          <w:lang w:val="ar_AE" w:bidi="ar_AE"/>
        </w:rPr>
        <w:t xml:space="preserve">ترد مرادفات كثيرة لكلمة شريعة في الترجمات المختلفة، منها كلمة أقوال (راجع </w:t>
      </w:r>
      <w:r>
        <w:rPr>
          <w:lang w:val="ar_AE" w:bidi="ar_AE"/>
        </w:rPr>
        <w:t>خروج 24: 3</w:t>
      </w:r>
      <w:r>
        <w:rPr>
          <w:lang w:val="ar_AE" w:bidi="ar_AE"/>
        </w:rPr>
        <w:t xml:space="preserve">؛ </w:t>
      </w:r>
      <w:r>
        <w:rPr>
          <w:lang w:val="ar_AE" w:bidi="ar_AE"/>
        </w:rPr>
        <w:t>34: 27</w:t>
      </w:r>
      <w:r>
        <w:rPr>
          <w:lang w:val="ar_AE" w:bidi="ar_AE"/>
        </w:rPr>
        <w:t xml:space="preserve">)، وأحكام (راجع </w:t>
      </w:r>
      <w:r>
        <w:rPr>
          <w:lang w:val="ar_AE" w:bidi="ar_AE"/>
        </w:rPr>
        <w:t>خروج 24: 3</w:t>
      </w:r>
      <w:r>
        <w:rPr>
          <w:lang w:val="ar_AE" w:bidi="ar_AE"/>
        </w:rPr>
        <w:t xml:space="preserve">)، فرائض (راجع </w:t>
      </w:r>
      <w:r>
        <w:rPr>
          <w:lang w:val="ar_AE" w:bidi="ar_AE"/>
        </w:rPr>
        <w:t>عدد 30: 16</w:t>
      </w:r>
      <w:r>
        <w:rPr>
          <w:lang w:val="ar_AE" w:bidi="ar_AE"/>
        </w:rPr>
        <w:t xml:space="preserve">؛ </w:t>
      </w:r>
      <w:r>
        <w:rPr>
          <w:lang w:val="ar_AE" w:bidi="ar_AE"/>
        </w:rPr>
        <w:t>تثنية 4: 1</w:t>
      </w:r>
      <w:r>
        <w:rPr>
          <w:lang w:val="ar_AE" w:bidi="ar_AE"/>
        </w:rPr>
        <w:t>)، الفرائض (</w:t>
      </w:r>
      <w:r>
        <w:rPr>
          <w:lang w:val="ar_AE" w:bidi="ar_AE"/>
        </w:rPr>
        <w:t>عدد 9: 12، 14</w:t>
      </w:r>
      <w:r>
        <w:rPr>
          <w:lang w:val="ar_AE" w:bidi="ar_AE"/>
        </w:rPr>
        <w:t xml:space="preserve">؛ </w:t>
      </w:r>
      <w:r>
        <w:rPr>
          <w:lang w:val="ar_AE" w:bidi="ar_AE"/>
        </w:rPr>
        <w:t>تثنية 6: 2</w:t>
      </w:r>
      <w:r>
        <w:rPr>
          <w:lang w:val="ar_AE" w:bidi="ar_AE"/>
        </w:rPr>
        <w:t>)، الوصايا (</w:t>
      </w:r>
      <w:r>
        <w:rPr>
          <w:lang w:val="ar_AE" w:bidi="ar_AE"/>
        </w:rPr>
        <w:t>تثنية 6: 1، 25</w:t>
      </w:r>
      <w:r>
        <w:rPr>
          <w:lang w:val="ar_AE" w:bidi="ar_AE"/>
        </w:rPr>
        <w:t>)، فريضة دهرية (</w:t>
      </w:r>
      <w:r>
        <w:rPr>
          <w:lang w:val="ar_AE" w:bidi="ar_AE"/>
        </w:rPr>
        <w:t>لاويين 3: 17</w:t>
      </w:r>
      <w:r>
        <w:rPr>
          <w:lang w:val="ar_AE" w:bidi="ar_AE"/>
        </w:rPr>
        <w:t xml:space="preserve">؛ </w:t>
      </w:r>
      <w:r>
        <w:rPr>
          <w:lang w:val="ar_AE" w:bidi="ar_AE"/>
        </w:rPr>
        <w:t>10: 11</w:t>
      </w:r>
      <w:r>
        <w:rPr>
          <w:lang w:val="ar_AE" w:bidi="ar_AE"/>
        </w:rPr>
        <w:t xml:space="preserve">)، وكلمة عبرية خاصة تُستخدم فقط في المزامير؛ راجع </w:t>
      </w:r>
      <w:r>
        <w:rPr>
          <w:lang w:val="ar_AE" w:bidi="ar_AE"/>
        </w:rPr>
        <w:t>119: 4، 15، 40، 56، 69، 78، 87، 93، 94، 100، 104، 110، 128، 134، 141، 159، 168، 173</w:t>
      </w:r>
      <w:r>
        <w:rPr>
          <w:lang w:val="ar_AE" w:bidi="ar_AE"/>
        </w:rPr>
        <w:t xml:space="preserve">)، شهادات، فرائض، احكام (راجع </w:t>
      </w:r>
      <w:r>
        <w:rPr>
          <w:lang w:val="ar_AE" w:bidi="ar_AE"/>
        </w:rPr>
        <w:t>تث 4: 45</w:t>
      </w:r>
      <w:r>
        <w:rPr>
          <w:lang w:val="ar_AE" w:bidi="ar_AE"/>
        </w:rPr>
        <w:t xml:space="preserve">؛ </w:t>
      </w:r>
      <w:r>
        <w:rPr>
          <w:lang w:val="ar_AE" w:bidi="ar_AE"/>
        </w:rPr>
        <w:t>6: 20</w:t>
      </w:r>
      <w:r>
        <w:rPr>
          <w:lang w:val="ar_AE" w:bidi="ar_AE"/>
        </w:rPr>
        <w:t xml:space="preserve">؛ </w:t>
      </w:r>
      <w:r>
        <w:rPr>
          <w:lang w:val="ar_AE" w:bidi="ar_AE"/>
        </w:rPr>
        <w:t>1 ملوك 2: 3</w:t>
      </w:r>
      <w:r>
        <w:rPr>
          <w:lang w:val="ar_AE" w:bidi="ar_AE"/>
        </w:rPr>
        <w:t xml:space="preserve">)، وصايا (مصطلح عبري ليس في أسفار موسى الخمسة؛ راجع </w:t>
      </w:r>
      <w:r>
        <w:rPr>
          <w:lang w:val="ar_AE" w:bidi="ar_AE"/>
        </w:rPr>
        <w:t>مزمور 119: 15</w:t>
      </w:r>
      <w:r>
        <w:rPr>
          <w:lang w:val="ar_AE" w:bidi="ar_AE"/>
        </w:rPr>
        <w:t xml:space="preserve">)، أو ببساطة "الطريق/الطُرق" (راجع </w:t>
      </w:r>
      <w:r>
        <w:rPr>
          <w:lang w:val="ar_AE" w:bidi="ar_AE"/>
        </w:rPr>
        <w:t>1 ملوك 2: 3</w:t>
      </w:r>
      <w:r>
        <w:rPr>
          <w:lang w:val="ar_AE" w:bidi="ar_AE"/>
        </w:rPr>
        <w:t xml:space="preserve">؛ </w:t>
      </w:r>
      <w:r>
        <w:rPr>
          <w:lang w:val="ar_AE" w:bidi="ar_AE"/>
        </w:rPr>
        <w:t>مزمور 18: 21</w:t>
      </w:r>
      <w:r>
        <w:rPr>
          <w:lang w:val="ar_AE" w:bidi="ar_AE"/>
        </w:rPr>
        <w:t>؛</w:t>
      </w:r>
      <w:r>
        <w:rPr>
          <w:lang w:val="ar_AE" w:bidi="ar_AE"/>
        </w:rPr>
        <w:t>25: 9</w:t>
      </w:r>
      <w:r>
        <w:rPr>
          <w:lang w:val="ar_AE" w:bidi="ar_AE"/>
        </w:rPr>
        <w:t xml:space="preserve">؛ </w:t>
      </w:r>
      <w:r>
        <w:rPr>
          <w:lang w:val="ar_AE" w:bidi="ar_AE"/>
        </w:rPr>
        <w:t>37: 34</w:t>
      </w:r>
      <w:r>
        <w:rPr>
          <w:lang w:val="ar_AE" w:bidi="ar_AE"/>
        </w:rPr>
        <w:t>).</w:t>
      </w:r>
    </w:p>
    <w:p>
      <w:pPr>
        <w:bidi/>
      </w:pPr>
      <w:r>
        <w:rPr>
          <w:lang w:val="ar_AE" w:bidi="ar_AE"/>
        </w:rPr>
      </w:r>
      <w:r>
        <w:rPr>
          <w:lang w:val="ar_AE" w:bidi="ar_AE"/>
        </w:rPr>
        <w:t>تُشكل هذه الكلمات مجالًا لدلالات الألفاظ، وليس من السهل التمييز بوضوح بين الأشكال المختلفة من الشرائع. في العموم تتعلق "الكلمات" بواجبات الإنسان تجاه الله، وخاصة الوصايا العشر (</w:t>
      </w:r>
      <w:r>
        <w:rPr>
          <w:lang w:val="ar_AE" w:bidi="ar_AE"/>
        </w:rPr>
        <w:t>خروج 20: 1</w:t>
      </w:r>
      <w:r>
        <w:rPr>
          <w:lang w:val="ar_AE" w:bidi="ar_AE"/>
        </w:rPr>
        <w:t xml:space="preserve">؛ </w:t>
      </w:r>
      <w:r>
        <w:rPr>
          <w:lang w:val="ar_AE" w:bidi="ar_AE"/>
        </w:rPr>
        <w:t>34: 27</w:t>
      </w:r>
      <w:r>
        <w:rPr>
          <w:lang w:val="ar_AE" w:bidi="ar_AE"/>
        </w:rPr>
        <w:t>). تحتوي "الأحكام" على اللوائح والمتطلبات المدنيَّة تجاه الزملاء والبيئة الاجتماعية (</w:t>
      </w:r>
      <w:r>
        <w:rPr>
          <w:lang w:val="ar_AE" w:bidi="ar_AE"/>
        </w:rPr>
        <w:t>21: 1–23: 9</w:t>
      </w:r>
      <w:r>
        <w:rPr>
          <w:lang w:val="ar_AE" w:bidi="ar_AE"/>
        </w:rPr>
        <w:t>)؛ وهي في الأغلب تكون في شكل "لو ... فسوف ..." في سفر اللاويين وفي السياقات الطقسيَّة، فإن الكلمة "فرائض" لها معنى تقني للنظام الديني - أي الناموس الطقسي. ومع ذلك، في سياقات أخرى، وخاصة في المرادفات عن الناموس، فإنها تعني أي توقع أو تنظيم. "الوصايا" هي تلك اللوائح التي تُعطى من قِبَل سُلطة أسمى. وبالرغم من أن العهد القديم لديه كلمات عديدة للناموس، إلا أن دلالة كلمة واحدة عادة ما لا يمكن تمييزها عن سائر الكلمات الأخرى، وخاصة حول "الفرائض والأحكام" (</w:t>
      </w:r>
      <w:r>
        <w:rPr>
          <w:lang w:val="ar_AE" w:bidi="ar_AE"/>
        </w:rPr>
        <w:t>تث 4: 1، 5</w:t>
      </w:r>
      <w:r>
        <w:rPr>
          <w:lang w:val="ar_AE" w:bidi="ar_AE"/>
        </w:rPr>
        <w:t xml:space="preserve">؛ </w:t>
      </w:r>
      <w:r>
        <w:rPr>
          <w:lang w:val="ar_AE" w:bidi="ar_AE"/>
        </w:rPr>
        <w:t>5: 1</w:t>
      </w:r>
      <w:r>
        <w:rPr>
          <w:lang w:val="ar_AE" w:bidi="ar_AE"/>
        </w:rPr>
        <w:t>)، "الوصايا والفرائض والأحكام" (</w:t>
      </w:r>
      <w:r>
        <w:rPr>
          <w:lang w:val="ar_AE" w:bidi="ar_AE"/>
        </w:rPr>
        <w:t>6: 1</w:t>
      </w:r>
      <w:r>
        <w:rPr>
          <w:lang w:val="ar_AE" w:bidi="ar_AE"/>
        </w:rPr>
        <w:t>)، إِذْ تَسِيرُ فِي طُرُقِهِ، وَتَحْفَظُ فَرَائِضَهُ، وَصَايَاهُ وَأَحْكَامَهُ وَشَهَادَاتِهِ، كَمَا هُوَ مَكْتُوبٌ فِي شَرِيعَةِ مُوسَى (</w:t>
      </w:r>
      <w:r>
        <w:rPr>
          <w:lang w:val="ar_AE" w:bidi="ar_AE"/>
        </w:rPr>
        <w:t>1 مل 2: 3</w:t>
      </w:r>
      <w:r>
        <w:rPr>
          <w:lang w:val="ar_AE" w:bidi="ar_AE"/>
        </w:rPr>
        <w:t>، فاندايك)</w:t>
      </w:r>
    </w:p>
    <w:p>
      <w:pPr>
        <w:bidi/>
      </w:pPr>
      <w:r>
        <w:rPr>
          <w:lang w:val="ar_AE" w:bidi="ar_AE"/>
        </w:rPr>
      </w:r>
      <w:r>
        <w:rPr>
          <w:lang w:val="ar_AE" w:bidi="ar_AE"/>
        </w:rPr>
        <w:t>يَكمُن الدافع وراء حفظ ناموس الرب في أعمال الرب وحضوره. تُذكِّرنا مقدمة الوصايا العشر بأعمال الله العظيمة: أَنَا الرَّبُّ إِلهُكَ الَّذِي أَخْرَجَكَ مِنْ أَرْضِ مِصْرَ مِنْ بَيْتِ الْعُبُودِيَّةِ. (</w:t>
      </w:r>
      <w:r>
        <w:rPr>
          <w:lang w:val="ar_AE" w:bidi="ar_AE"/>
        </w:rPr>
        <w:t>خروج 20: 2</w:t>
      </w:r>
      <w:r>
        <w:rPr>
          <w:lang w:val="ar_AE" w:bidi="ar_AE"/>
        </w:rPr>
        <w:t>، فاندايك). في الأعمال التاريخية لفداء إسرائيل، والإعلان في جبل سيناء، وتخصيص إسرائيل ليكونوا شعبه، قد أشرك الرب نفسه مع إسرائيل ك "أب". لقد تبنى إسرائيل كأبناء له وكرَّسهم، وأعلنهم قديسين (</w:t>
      </w:r>
      <w:r>
        <w:rPr>
          <w:lang w:val="ar_AE" w:bidi="ar_AE"/>
        </w:rPr>
        <w:t>خروج 19: 6</w:t>
      </w:r>
      <w:r>
        <w:rPr>
          <w:lang w:val="ar_AE" w:bidi="ar_AE"/>
        </w:rPr>
        <w:t xml:space="preserve">؛ </w:t>
      </w:r>
      <w:r>
        <w:rPr>
          <w:lang w:val="ar_AE" w:bidi="ar_AE"/>
        </w:rPr>
        <w:t>31: 13</w:t>
      </w:r>
      <w:r>
        <w:rPr>
          <w:lang w:val="ar_AE" w:bidi="ar_AE"/>
        </w:rPr>
        <w:t xml:space="preserve">؛ </w:t>
      </w:r>
      <w:r>
        <w:rPr>
          <w:lang w:val="ar_AE" w:bidi="ar_AE"/>
        </w:rPr>
        <w:t>لاويين 20: 8</w:t>
      </w:r>
      <w:r>
        <w:rPr>
          <w:lang w:val="ar_AE" w:bidi="ar_AE"/>
        </w:rPr>
        <w:t xml:space="preserve">؛ </w:t>
      </w:r>
      <w:r>
        <w:rPr>
          <w:lang w:val="ar_AE" w:bidi="ar_AE"/>
        </w:rPr>
        <w:t>22: 32</w:t>
      </w:r>
      <w:r>
        <w:rPr>
          <w:lang w:val="ar_AE" w:bidi="ar_AE"/>
        </w:rPr>
        <w:t xml:space="preserve">؛ راجع </w:t>
      </w:r>
      <w:r>
        <w:rPr>
          <w:lang w:val="ar_AE" w:bidi="ar_AE"/>
        </w:rPr>
        <w:t>رومية 9: 4</w:t>
      </w:r>
      <w:r>
        <w:rPr>
          <w:lang w:val="ar_AE" w:bidi="ar_AE"/>
        </w:rPr>
        <w:t>). في بعض الوقت يتم وضع مفهومي الفداء والتكريس معًا، ولكن سواء كانوا معًا أم لا، فهما لا ينفصلان: "أَنَا الرَّبُّ مُقَدِّسُكُمُ" (</w:t>
      </w:r>
      <w:r>
        <w:rPr>
          <w:lang w:val="ar_AE" w:bidi="ar_AE"/>
        </w:rPr>
        <w:t>لاويين 22: 32ب</w:t>
      </w:r>
      <w:r>
        <w:rPr>
          <w:lang w:val="ar_AE" w:bidi="ar_AE"/>
        </w:rPr>
        <w:t xml:space="preserve">، فاندايك) إن أساس الطاعة يمكن أن يُعلن ببساطة من خلال طلب اسم الله: "أنا الرب" (راجع </w:t>
      </w:r>
      <w:r>
        <w:rPr>
          <w:lang w:val="ar_AE" w:bidi="ar_AE"/>
        </w:rPr>
        <w:t>لاويين 18: 6، 21، 30؛ 19: 10، 14، 16، 18، 28، 30–31، 34، 36–37</w:t>
      </w:r>
      <w:r>
        <w:rPr>
          <w:lang w:val="ar_AE" w:bidi="ar_AE"/>
        </w:rPr>
        <w:t>). إن شرط القداسة العملية يستند أيضًا إلى اختبار حضور الله. لقد أمر الرب إسرائيل أن يكونوا قديسين لأنه هو قدوس (</w:t>
      </w:r>
      <w:r>
        <w:rPr>
          <w:lang w:val="ar_AE" w:bidi="ar_AE"/>
        </w:rPr>
        <w:t>لاويين 11: 44–45</w:t>
      </w:r>
      <w:r>
        <w:rPr>
          <w:lang w:val="ar_AE" w:bidi="ar_AE"/>
        </w:rPr>
        <w:t xml:space="preserve">؛ </w:t>
      </w:r>
      <w:r>
        <w:rPr>
          <w:lang w:val="ar_AE" w:bidi="ar_AE"/>
        </w:rPr>
        <w:t>19: 2</w:t>
      </w:r>
      <w:r>
        <w:rPr>
          <w:lang w:val="ar_AE" w:bidi="ar_AE"/>
        </w:rPr>
        <w:t xml:space="preserve">). كان "قدوس إسرائيل" ساكنًا وسط شعبه </w:t>
      </w:r>
      <w:r>
        <w:rPr>
          <w:lang w:val="ar_AE" w:bidi="ar_AE"/>
        </w:rPr>
        <w:t>خروج 25: 8</w:t>
      </w:r>
      <w:r>
        <w:rPr>
          <w:lang w:val="ar_AE" w:bidi="ar_AE"/>
        </w:rPr>
        <w:t xml:space="preserve">؛ </w:t>
      </w:r>
      <w:r>
        <w:rPr>
          <w:lang w:val="ar_AE" w:bidi="ar_AE"/>
        </w:rPr>
        <w:t>29: 45</w:t>
      </w:r>
      <w:r>
        <w:rPr>
          <w:lang w:val="ar_AE" w:bidi="ar_AE"/>
        </w:rPr>
        <w:t xml:space="preserve">؛ </w:t>
      </w:r>
      <w:r>
        <w:rPr>
          <w:lang w:val="ar_AE" w:bidi="ar_AE"/>
        </w:rPr>
        <w:t>عدد 5: 3</w:t>
      </w:r>
      <w:r>
        <w:rPr>
          <w:lang w:val="ar_AE" w:bidi="ar_AE"/>
        </w:rPr>
        <w:t xml:space="preserve">؛ </w:t>
      </w:r>
      <w:r>
        <w:rPr>
          <w:lang w:val="ar_AE" w:bidi="ar_AE"/>
        </w:rPr>
        <w:t>35: 34</w:t>
      </w:r>
      <w:r>
        <w:rPr>
          <w:lang w:val="ar_AE" w:bidi="ar_AE"/>
        </w:rPr>
        <w:t>).</w:t>
      </w:r>
    </w:p>
    <w:p>
      <w:pPr>
        <w:bidi/>
      </w:pPr>
      <w:r>
        <w:rPr>
          <w:lang w:val="ar_AE" w:bidi="ar_AE"/>
        </w:rPr>
      </w:r>
      <w:r>
        <w:rPr>
          <w:lang w:val="ar_AE" w:bidi="ar_AE"/>
        </w:rPr>
        <w:t>كيف يمكن لإسرائيل المتمردة أن تستوعب ما يطلبه الله، إذا لم يكن ذلك من خلال قوانين أخلاقية واجتماعية ومدنية وطقسية دقيقة؟ لاحظ الرب أنهم لم يكن لديهم "القلب" ليخدموه كشعب وَفِي للعهد (</w:t>
      </w:r>
      <w:r>
        <w:rPr>
          <w:lang w:val="ar_AE" w:bidi="ar_AE"/>
        </w:rPr>
        <w:t>تث 5: 29</w:t>
      </w:r>
      <w:r>
        <w:rPr>
          <w:lang w:val="ar_AE" w:bidi="ar_AE"/>
        </w:rPr>
        <w:t>). بحكم طبيعة إسرائيل نفسها، لم يكن بإمكانها تطوير نظام أخلاقي أو طقسي مناسب لإرضاء الله. بسبب قساوة قلب الناس، كان على الله أن يُعلِن (أي "يُوضِّح") مشيئته.</w:t>
      </w:r>
    </w:p>
    <w:p>
      <w:pPr>
        <w:pStyle w:val="Heading3"/>
        <w:bidi/>
      </w:pPr>
      <w:r>
        <w:rPr>
          <w:lang w:val="ar_AE" w:bidi="ar_AE"/>
        </w:rPr>
        <w:t>الشريعة الإسرائيلية والشرق الأدنى القديم</w:t>
      </w:r>
    </w:p>
    <w:p>
      <w:pPr>
        <w:bidi/>
      </w:pPr>
      <w:r>
        <w:rPr>
          <w:lang w:val="ar_AE" w:bidi="ar_AE"/>
        </w:rPr>
      </w:r>
      <w:r>
        <w:rPr>
          <w:lang w:val="ar_AE" w:bidi="ar_AE"/>
        </w:rPr>
        <w:t xml:space="preserve">لقد عكست شريعة إسرائيل ممارسات سياقها الشرق الأدنى القديم. تُظهر قوانين الشريعة البابليَّة القديمة (إشنونة، حمورابي) التشابه مع القوانين الكتابيَّة. تتجاوز أوجه التشابه بين تشابه القضايا لتشمل الصيغ القانونية (الناموس القضائي). فالناموس الإسرائيلي متمايز من حيث كونه شريعة إلهية. فموسى هو الوسيط وليس مُصدر الناموس، كما هو الحال مع ملكٍ، مثل حمورابي، الذي يضع قوانين الشريعة محل التنفيذ. لقد أعطى الرب نفسه الناموس لإسرائيل (راجع </w:t>
      </w:r>
      <w:r>
        <w:rPr>
          <w:lang w:val="ar_AE" w:bidi="ar_AE"/>
        </w:rPr>
        <w:t>تث 4: 5–8</w:t>
      </w:r>
      <w:r>
        <w:rPr>
          <w:lang w:val="ar_AE" w:bidi="ar_AE"/>
        </w:rPr>
        <w:t>). كانت القوانين في الشرق الأدنى القديم تتعامل مع ترتيب المجتمع. لكن شريعة إسرائيل أعطيت لتنظيم كل جانب من جوانب الحياة: الشخصية، العائلية، الاجتماعية، الطقسية. كان الناموس هو لتعليم إسرائيل التمييز بين المُقدَّس والدنس، بين الطاهر والنجس، بين العدل والظُلم.</w:t>
      </w:r>
    </w:p>
    <w:p>
      <w:pPr>
        <w:pStyle w:val="Heading3"/>
        <w:bidi/>
      </w:pPr>
      <w:r>
        <w:rPr>
          <w:lang w:val="ar_AE" w:bidi="ar_AE"/>
        </w:rPr>
        <w:t>ناموس العهد القديم</w:t>
      </w:r>
    </w:p>
    <w:p>
      <w:pPr>
        <w:bidi/>
      </w:pPr>
      <w:r>
        <w:rPr>
          <w:lang w:val="ar_AE" w:bidi="ar_AE"/>
        </w:rPr>
      </w:r>
      <w:r>
        <w:rPr>
          <w:lang w:val="ar_AE" w:bidi="ar_AE"/>
        </w:rPr>
        <w:t xml:space="preserve">لم يتم تقديم المتن القانوني للعهد القديم في كتاب واحد أو قسم واحد. علاوة على ذلك، فإن الناموس يعكس التطور من سياق الصحراء (الخروج) إلى سياق الأرض (سفر التثنية). إن المواد القانونية للعهد القديم معقدة، مليئة بالاختلافات والتكرار. وهي موجودة في سفر الخروج (الإصحاح </w:t>
      </w:r>
      <w:r>
        <w:rPr>
          <w:lang w:val="ar_AE" w:bidi="ar_AE"/>
        </w:rPr>
        <w:t>20–24</w:t>
      </w:r>
      <w:r>
        <w:rPr>
          <w:lang w:val="ar_AE" w:bidi="ar_AE"/>
        </w:rPr>
        <w:t xml:space="preserve">؛ </w:t>
      </w:r>
      <w:r>
        <w:rPr>
          <w:lang w:val="ar_AE" w:bidi="ar_AE"/>
        </w:rPr>
        <w:t>25–31</w:t>
      </w:r>
      <w:r>
        <w:rPr>
          <w:lang w:val="ar_AE" w:bidi="ar_AE"/>
        </w:rPr>
        <w:t xml:space="preserve">)، لاويين، وعدد (الإصحاح </w:t>
      </w:r>
      <w:r>
        <w:rPr>
          <w:lang w:val="ar_AE" w:bidi="ar_AE"/>
        </w:rPr>
        <w:t>3–6</w:t>
      </w:r>
      <w:r>
        <w:rPr>
          <w:lang w:val="ar_AE" w:bidi="ar_AE"/>
        </w:rPr>
        <w:t xml:space="preserve">؛ </w:t>
      </w:r>
      <w:r>
        <w:rPr>
          <w:lang w:val="ar_AE" w:bidi="ar_AE"/>
        </w:rPr>
        <w:t>8–10</w:t>
      </w:r>
      <w:r>
        <w:rPr>
          <w:lang w:val="ar_AE" w:bidi="ar_AE"/>
        </w:rPr>
        <w:t xml:space="preserve">؛ </w:t>
      </w:r>
      <w:r>
        <w:rPr>
          <w:lang w:val="ar_AE" w:bidi="ar_AE"/>
        </w:rPr>
        <w:t>15</w:t>
      </w:r>
      <w:r>
        <w:rPr>
          <w:lang w:val="ar_AE" w:bidi="ar_AE"/>
        </w:rPr>
        <w:t xml:space="preserve">؛ </w:t>
      </w:r>
      <w:r>
        <w:rPr>
          <w:lang w:val="ar_AE" w:bidi="ar_AE"/>
        </w:rPr>
        <w:t>18</w:t>
      </w:r>
      <w:r>
        <w:rPr>
          <w:lang w:val="ar_AE" w:bidi="ar_AE"/>
        </w:rPr>
        <w:t xml:space="preserve">؛ </w:t>
      </w:r>
      <w:r>
        <w:rPr>
          <w:lang w:val="ar_AE" w:bidi="ar_AE"/>
        </w:rPr>
        <w:t>19</w:t>
      </w:r>
      <w:r>
        <w:rPr>
          <w:lang w:val="ar_AE" w:bidi="ar_AE"/>
        </w:rPr>
        <w:t xml:space="preserve">؛ </w:t>
      </w:r>
      <w:r>
        <w:rPr>
          <w:lang w:val="ar_AE" w:bidi="ar_AE"/>
        </w:rPr>
        <w:t>28–30</w:t>
      </w:r>
      <w:r>
        <w:rPr>
          <w:lang w:val="ar_AE" w:bidi="ar_AE"/>
        </w:rPr>
        <w:t xml:space="preserve">)، وسفر التثنية (الإصحاح </w:t>
      </w:r>
      <w:r>
        <w:rPr>
          <w:lang w:val="ar_AE" w:bidi="ar_AE"/>
        </w:rPr>
        <w:t>5–26</w:t>
      </w:r>
      <w:r>
        <w:rPr>
          <w:lang w:val="ar_AE" w:bidi="ar_AE"/>
        </w:rPr>
        <w:t>).</w:t>
      </w:r>
    </w:p>
    <w:p>
      <w:pPr>
        <w:pStyle w:val="Heading4"/>
        <w:bidi/>
      </w:pPr>
      <w:r>
        <w:rPr>
          <w:lang w:val="ar_AE" w:bidi="ar_AE"/>
        </w:rPr>
        <w:t>الوصايا العشر</w:t>
      </w:r>
    </w:p>
    <w:p>
      <w:pPr>
        <w:bidi/>
      </w:pPr>
      <w:r>
        <w:rPr>
          <w:lang w:val="ar_AE" w:bidi="ar_AE"/>
        </w:rPr>
      </w:r>
      <w:r>
        <w:rPr>
          <w:lang w:val="ar_AE" w:bidi="ar_AE"/>
        </w:rPr>
        <w:t>يتم تعيين الوصايا ببساطة على أنها "كلمات" الله (</w:t>
      </w:r>
      <w:r>
        <w:rPr>
          <w:lang w:val="ar_AE" w:bidi="ar_AE"/>
        </w:rPr>
        <w:t>خروج 20: 1</w:t>
      </w:r>
      <w:r>
        <w:rPr>
          <w:lang w:val="ar_AE" w:bidi="ar_AE"/>
        </w:rPr>
        <w:t xml:space="preserve">). وهي تظهَر في </w:t>
      </w:r>
      <w:r>
        <w:rPr>
          <w:lang w:val="ar_AE" w:bidi="ar_AE"/>
        </w:rPr>
        <w:t>خروج 20: 1–17</w:t>
      </w:r>
      <w:r>
        <w:rPr>
          <w:lang w:val="ar_AE" w:bidi="ar_AE"/>
        </w:rPr>
        <w:t xml:space="preserve"> وفي </w:t>
      </w:r>
      <w:r>
        <w:rPr>
          <w:lang w:val="ar_AE" w:bidi="ar_AE"/>
        </w:rPr>
        <w:t>سفر التثنية 5: 6–21</w:t>
      </w:r>
      <w:r>
        <w:rPr>
          <w:lang w:val="ar_AE" w:bidi="ar_AE"/>
        </w:rPr>
        <w:t xml:space="preserve">، ولكن توجد اختلافات طفيفة ووصايا فردية في سياقات أخرى (على سبيل المثال، </w:t>
      </w:r>
      <w:r>
        <w:rPr>
          <w:lang w:val="ar_AE" w:bidi="ar_AE"/>
        </w:rPr>
        <w:t>خروج 34: 14، 17، 21</w:t>
      </w:r>
      <w:r>
        <w:rPr>
          <w:lang w:val="ar_AE" w:bidi="ar_AE"/>
        </w:rPr>
        <w:t xml:space="preserve">؛ </w:t>
      </w:r>
      <w:r>
        <w:rPr>
          <w:lang w:val="ar_AE" w:bidi="ar_AE"/>
        </w:rPr>
        <w:t>لاويين 19: 1–8</w:t>
      </w:r>
      <w:r>
        <w:rPr>
          <w:lang w:val="ar_AE" w:bidi="ar_AE"/>
        </w:rPr>
        <w:t xml:space="preserve">؛ </w:t>
      </w:r>
      <w:r>
        <w:rPr>
          <w:lang w:val="ar_AE" w:bidi="ar_AE"/>
        </w:rPr>
        <w:t>تث 27: 15–16</w:t>
      </w:r>
      <w:r>
        <w:rPr>
          <w:lang w:val="ar_AE" w:bidi="ar_AE"/>
        </w:rPr>
        <w:t>). كجزء من العهد، فإن الوصايا كانت موجهة أولاً إلى إسرائيل؛ وهي الآن تُشكِّل أساس الأخلاق في المسيحيَّة. إن الأهمية الدائمة للناموس الأخلاقي واضحة في العهد الجديد. لقد أسس ربنا سلطته كمُفسِّر لجميع الوصايا (</w:t>
      </w:r>
      <w:r>
        <w:rPr>
          <w:lang w:val="ar_AE" w:bidi="ar_AE"/>
        </w:rPr>
        <w:t>متى 5: 17–48</w:t>
      </w:r>
      <w:r>
        <w:rPr>
          <w:lang w:val="ar_AE" w:bidi="ar_AE"/>
        </w:rPr>
        <w:t xml:space="preserve">؛ </w:t>
      </w:r>
      <w:r>
        <w:rPr>
          <w:lang w:val="ar_AE" w:bidi="ar_AE"/>
        </w:rPr>
        <w:t>12: 1–14</w:t>
      </w:r>
      <w:r>
        <w:rPr>
          <w:lang w:val="ar_AE" w:bidi="ar_AE"/>
        </w:rPr>
        <w:t xml:space="preserve">؛ </w:t>
      </w:r>
      <w:r>
        <w:rPr>
          <w:lang w:val="ar_AE" w:bidi="ar_AE"/>
        </w:rPr>
        <w:t>23: 23–24</w:t>
      </w:r>
      <w:r>
        <w:rPr>
          <w:lang w:val="ar_AE" w:bidi="ar_AE"/>
        </w:rPr>
        <w:t xml:space="preserve">). لقد لخص الناموس في إطار محبة الله والإنسان (راجع </w:t>
      </w:r>
      <w:r>
        <w:rPr>
          <w:lang w:val="ar_AE" w:bidi="ar_AE"/>
        </w:rPr>
        <w:t>متى 22: 37–40</w:t>
      </w:r>
      <w:r>
        <w:rPr>
          <w:lang w:val="ar_AE" w:bidi="ar_AE"/>
        </w:rPr>
        <w:t xml:space="preserve">؛ </w:t>
      </w:r>
      <w:r>
        <w:rPr>
          <w:lang w:val="ar_AE" w:bidi="ar_AE"/>
        </w:rPr>
        <w:t>مرقس 12: 28–34</w:t>
      </w:r>
      <w:r>
        <w:rPr>
          <w:lang w:val="ar_AE" w:bidi="ar_AE"/>
        </w:rPr>
        <w:t xml:space="preserve">؛ </w:t>
      </w:r>
      <w:r>
        <w:rPr>
          <w:lang w:val="ar_AE" w:bidi="ar_AE"/>
        </w:rPr>
        <w:t>لوقا 10: 27</w:t>
      </w:r>
      <w:r>
        <w:rPr>
          <w:lang w:val="ar_AE" w:bidi="ar_AE"/>
        </w:rPr>
        <w:t xml:space="preserve">؛ راجع </w:t>
      </w:r>
      <w:r>
        <w:rPr>
          <w:lang w:val="ar_AE" w:bidi="ar_AE"/>
        </w:rPr>
        <w:t>رومية 13: 8–9</w:t>
      </w:r>
      <w:r>
        <w:rPr>
          <w:lang w:val="ar_AE" w:bidi="ar_AE"/>
        </w:rPr>
        <w:t xml:space="preserve">؛ </w:t>
      </w:r>
      <w:r>
        <w:rPr>
          <w:lang w:val="ar_AE" w:bidi="ar_AE"/>
        </w:rPr>
        <w:t>غلاطية 5: 14</w:t>
      </w:r>
      <w:r>
        <w:rPr>
          <w:lang w:val="ar_AE" w:bidi="ar_AE"/>
        </w:rPr>
        <w:t>). بما أنه هو أيضًا رب السبت، فلا يمكن فصل السبت عن الوصايا الأخرى (</w:t>
      </w:r>
      <w:r>
        <w:rPr>
          <w:lang w:val="ar_AE" w:bidi="ar_AE"/>
        </w:rPr>
        <w:t>متى 12: 8</w:t>
      </w:r>
      <w:r>
        <w:rPr>
          <w:lang w:val="ar_AE" w:bidi="ar_AE"/>
        </w:rPr>
        <w:t xml:space="preserve">). لقد دعم الرسول بولس الناموس أيضًا، إذ تعكس "أخلاقيات الروح" استيعاب ناموس الله في قلوب المؤمنين (راجع </w:t>
      </w:r>
      <w:r>
        <w:rPr>
          <w:lang w:val="ar_AE" w:bidi="ar_AE"/>
        </w:rPr>
        <w:t>رومية 8: 1–17</w:t>
      </w:r>
      <w:r>
        <w:rPr>
          <w:lang w:val="ar_AE" w:bidi="ar_AE"/>
        </w:rPr>
        <w:t xml:space="preserve">؛ </w:t>
      </w:r>
      <w:r>
        <w:rPr>
          <w:lang w:val="ar_AE" w:bidi="ar_AE"/>
        </w:rPr>
        <w:t>12: 1–15: 13</w:t>
      </w:r>
      <w:r>
        <w:rPr>
          <w:lang w:val="ar_AE" w:bidi="ar_AE"/>
        </w:rPr>
        <w:t xml:space="preserve">؛ </w:t>
      </w:r>
      <w:r>
        <w:rPr>
          <w:lang w:val="ar_AE" w:bidi="ar_AE"/>
        </w:rPr>
        <w:t>1 كورنثوس 2: 6–16</w:t>
      </w:r>
      <w:r>
        <w:rPr>
          <w:lang w:val="ar_AE" w:bidi="ar_AE"/>
        </w:rPr>
        <w:t xml:space="preserve">؛ </w:t>
      </w:r>
      <w:r>
        <w:rPr>
          <w:lang w:val="ar_AE" w:bidi="ar_AE"/>
        </w:rPr>
        <w:t>5: 1–8</w:t>
      </w:r>
      <w:r>
        <w:rPr>
          <w:lang w:val="ar_AE" w:bidi="ar_AE"/>
        </w:rPr>
        <w:t xml:space="preserve">؛ </w:t>
      </w:r>
      <w:r>
        <w:rPr>
          <w:lang w:val="ar_AE" w:bidi="ar_AE"/>
        </w:rPr>
        <w:t>10: 23–11: 1</w:t>
      </w:r>
      <w:r>
        <w:rPr>
          <w:lang w:val="ar_AE" w:bidi="ar_AE"/>
        </w:rPr>
        <w:t xml:space="preserve">؛ </w:t>
      </w:r>
      <w:r>
        <w:rPr>
          <w:lang w:val="ar_AE" w:bidi="ar_AE"/>
        </w:rPr>
        <w:t>غلاطية 5: 13–6: 10</w:t>
      </w:r>
      <w:r>
        <w:rPr>
          <w:lang w:val="ar_AE" w:bidi="ar_AE"/>
        </w:rPr>
        <w:t xml:space="preserve">؛ </w:t>
      </w:r>
      <w:r>
        <w:rPr>
          <w:lang w:val="ar_AE" w:bidi="ar_AE"/>
        </w:rPr>
        <w:t>أفسس 4: 17–6: 9</w:t>
      </w:r>
      <w:r>
        <w:rPr>
          <w:lang w:val="ar_AE" w:bidi="ar_AE"/>
        </w:rPr>
        <w:t xml:space="preserve">؛ </w:t>
      </w:r>
      <w:r>
        <w:rPr>
          <w:lang w:val="ar_AE" w:bidi="ar_AE"/>
        </w:rPr>
        <w:t>فيلبي 2: 1–18</w:t>
      </w:r>
      <w:r>
        <w:rPr>
          <w:lang w:val="ar_AE" w:bidi="ar_AE"/>
        </w:rPr>
        <w:t xml:space="preserve">؛ </w:t>
      </w:r>
      <w:r>
        <w:rPr>
          <w:lang w:val="ar_AE" w:bidi="ar_AE"/>
        </w:rPr>
        <w:t>كولوسي 3: 1–4: 6</w:t>
      </w:r>
      <w:r>
        <w:rPr>
          <w:lang w:val="ar_AE" w:bidi="ar_AE"/>
        </w:rPr>
        <w:t xml:space="preserve">؛ </w:t>
      </w:r>
      <w:r>
        <w:rPr>
          <w:lang w:val="ar_AE" w:bidi="ar_AE"/>
        </w:rPr>
        <w:t>1 تس 4: 1–12</w:t>
      </w:r>
      <w:r>
        <w:rPr>
          <w:lang w:val="ar_AE" w:bidi="ar_AE"/>
        </w:rPr>
        <w:t xml:space="preserve">؛ </w:t>
      </w:r>
      <w:r>
        <w:rPr>
          <w:lang w:val="ar_AE" w:bidi="ar_AE"/>
        </w:rPr>
        <w:t>5: 12–24</w:t>
      </w:r>
      <w:r>
        <w:rPr>
          <w:lang w:val="ar_AE" w:bidi="ar_AE"/>
        </w:rPr>
        <w:t xml:space="preserve">؛ </w:t>
      </w:r>
      <w:r>
        <w:rPr>
          <w:lang w:val="ar_AE" w:bidi="ar_AE"/>
        </w:rPr>
        <w:t>2 تس 3: 6–15</w:t>
      </w:r>
      <w:r>
        <w:rPr>
          <w:lang w:val="ar_AE" w:bidi="ar_AE"/>
        </w:rPr>
        <w:t xml:space="preserve">؛ </w:t>
      </w:r>
      <w:r>
        <w:rPr>
          <w:lang w:val="ar_AE" w:bidi="ar_AE"/>
        </w:rPr>
        <w:t>1 تيم 6: 3–10</w:t>
      </w:r>
      <w:r>
        <w:rPr>
          <w:lang w:val="ar_AE" w:bidi="ar_AE"/>
        </w:rPr>
        <w:t xml:space="preserve">؛ </w:t>
      </w:r>
      <w:r>
        <w:rPr>
          <w:lang w:val="ar_AE" w:bidi="ar_AE"/>
        </w:rPr>
        <w:t>تي 3: 1–11</w:t>
      </w:r>
      <w:r>
        <w:rPr>
          <w:lang w:val="ar_AE" w:bidi="ar_AE"/>
        </w:rPr>
        <w:t>).</w:t>
      </w:r>
    </w:p>
    <w:p>
      <w:pPr>
        <w:bidi/>
      </w:pPr>
      <w:r>
        <w:rPr>
          <w:lang w:val="ar_AE" w:bidi="ar_AE"/>
        </w:rPr>
      </w:r>
      <w:r>
        <w:rPr>
          <w:lang w:val="ar_AE" w:bidi="ar_AE"/>
        </w:rPr>
        <w:t>لقد كُتبت الوصايا على كلا الجانبين من اللوحين بواسطة الرب (</w:t>
      </w:r>
      <w:r>
        <w:rPr>
          <w:lang w:val="ar_AE" w:bidi="ar_AE"/>
        </w:rPr>
        <w:t>خروج 32: 15–16</w:t>
      </w:r>
      <w:r>
        <w:rPr>
          <w:lang w:val="ar_AE" w:bidi="ar_AE"/>
        </w:rPr>
        <w:t>). ولكن من غير الواضح ما إذا كانت الألواح نُسخًا مكررة أم لا، أو كيف تم تقسيم الوصايا، أو كيف تم ترقيمها. لقد تم حفظهم في تابوت العهد كشهادة للعهد (</w:t>
      </w:r>
      <w:r>
        <w:rPr>
          <w:lang w:val="ar_AE" w:bidi="ar_AE"/>
        </w:rPr>
        <w:t>40: 20</w:t>
      </w:r>
      <w:r>
        <w:rPr>
          <w:lang w:val="ar_AE" w:bidi="ar_AE"/>
        </w:rPr>
        <w:t>).</w:t>
      </w:r>
    </w:p>
    <w:p>
      <w:pPr>
        <w:pStyle w:val="Heading4"/>
        <w:bidi/>
      </w:pPr>
      <w:r>
        <w:rPr>
          <w:lang w:val="ar_AE" w:bidi="ar_AE"/>
        </w:rPr>
        <w:t>كتاب العهد (خروج 20: 23–23: 19)</w:t>
      </w:r>
    </w:p>
    <w:p>
      <w:pPr>
        <w:bidi/>
      </w:pPr>
      <w:r>
        <w:rPr>
          <w:lang w:val="ar_AE" w:bidi="ar_AE"/>
        </w:rPr>
      </w:r>
      <w:r>
        <w:rPr>
          <w:lang w:val="ar_AE" w:bidi="ar_AE"/>
        </w:rPr>
        <w:t>كان الغرض من رمز العهد هو تجسيد وتحريك الآلية القانونية التي من خلالها يمكن لإسرائيل كأمة أن تُظهر اهتمام الله بالعدالة والمحبة والسلام وقيمة الحياة. إن الوصايا في كتاب العهد هو في الأساس من النوع القضائي. فهي تُنظم الحياة في مجتمع زراعي مع الخدم والحمير والثيران والعجول والأغنام وحقول القمح. وتتعلق اللوائح بالعلاقات مع النساء (بما في ذلك الأرامل)، والأجانب، والأيتام؛ وبالاهتمامات القانونية (المسؤولية، والأضرار، والملكية)؛ وكذلك بالواجبات الدينية (المذبح، السبت). في الأغلب يُطالب الناموس بالتعويض، ولكن التعويضَ ليس هو القانون عندما يتعلق الأمر بحياة الإنسان (</w:t>
      </w:r>
      <w:r>
        <w:rPr>
          <w:lang w:val="ar_AE" w:bidi="ar_AE"/>
        </w:rPr>
        <w:t>خروج 21: 12–29</w:t>
      </w:r>
      <w:r>
        <w:rPr>
          <w:lang w:val="ar_AE" w:bidi="ar_AE"/>
        </w:rPr>
        <w:t xml:space="preserve">؛ </w:t>
      </w:r>
      <w:r>
        <w:rPr>
          <w:lang w:val="ar_AE" w:bidi="ar_AE"/>
        </w:rPr>
        <w:t>22: 2–3</w:t>
      </w:r>
      <w:r>
        <w:rPr>
          <w:lang w:val="ar_AE" w:bidi="ar_AE"/>
        </w:rPr>
        <w:t>)، خاصة عندما يتعلق الأمر بعائلة أحدهم (</w:t>
      </w:r>
      <w:r>
        <w:rPr>
          <w:lang w:val="ar_AE" w:bidi="ar_AE"/>
        </w:rPr>
        <w:t>21: 15–17، 22–25</w:t>
      </w:r>
      <w:r>
        <w:rPr>
          <w:lang w:val="ar_AE" w:bidi="ar_AE"/>
        </w:rPr>
        <w:t xml:space="preserve">). يوضح القانون العقوبي المرفق بالسوابق القضائية قيمة الحياة البشرية، التي يحميها قانون مقابلة الأذى بالأذى </w:t>
      </w:r>
      <w:r>
        <w:rPr>
          <w:i/>
          <w:lang w:val="ar_AE" w:bidi="ar_AE"/>
        </w:rPr>
        <w:t>lex talionis</w:t>
      </w:r>
      <w:r>
        <w:rPr>
          <w:lang w:val="ar_AE" w:bidi="ar_AE"/>
        </w:rPr>
        <w:t>. إن "</w:t>
      </w:r>
      <w:r>
        <w:rPr>
          <w:i/>
          <w:lang w:val="ar_AE" w:bidi="ar_AE"/>
        </w:rPr>
        <w:t>lex talionis</w:t>
      </w:r>
      <w:r>
        <w:rPr>
          <w:lang w:val="ar_AE" w:bidi="ar_AE"/>
        </w:rPr>
        <w:t xml:space="preserve">" لا تُشير إلى عدم وجود الغفران في العهد القديم، بل كان المقصود منه أن يكون مبدأ قانونيًا يمنح التماسك والعدالة للمجتمع. يوضح كتاب العهد من خلال المبادئ والحالات كيف يجب أن يعيش إسرائيل معًا كأمة تحتضن ناموس الله وتطبقه </w:t>
      </w:r>
      <w:r>
        <w:rPr>
          <w:i/>
          <w:lang w:val="ar_AE" w:bidi="ar_AE"/>
        </w:rPr>
        <w:t>بعدل</w:t>
      </w:r>
      <w:r>
        <w:rPr>
          <w:lang w:val="ar_AE" w:bidi="ar_AE"/>
        </w:rPr>
        <w:t xml:space="preserve"> (دون تمييز أو تحريف للحقوق)، </w:t>
      </w:r>
      <w:r>
        <w:rPr>
          <w:i/>
          <w:lang w:val="ar_AE" w:bidi="ar_AE"/>
        </w:rPr>
        <w:t>بمحبة</w:t>
      </w:r>
      <w:r>
        <w:rPr>
          <w:lang w:val="ar_AE" w:bidi="ar_AE"/>
        </w:rPr>
        <w:t xml:space="preserve"> (مع الاهتمام بالأطراف المعنيَّة)، </w:t>
      </w:r>
      <w:r>
        <w:rPr>
          <w:i/>
          <w:lang w:val="ar_AE" w:bidi="ar_AE"/>
        </w:rPr>
        <w:t>وبسلام</w:t>
      </w:r>
      <w:r>
        <w:rPr>
          <w:lang w:val="ar_AE" w:bidi="ar_AE"/>
        </w:rPr>
        <w:t>.</w:t>
      </w:r>
    </w:p>
    <w:p>
      <w:pPr>
        <w:pStyle w:val="Heading4"/>
        <w:bidi/>
      </w:pPr>
      <w:r>
        <w:rPr>
          <w:lang w:val="ar_AE" w:bidi="ar_AE"/>
        </w:rPr>
        <w:t>الناموس الكهنوتي</w:t>
      </w:r>
    </w:p>
    <w:p>
      <w:pPr>
        <w:bidi/>
      </w:pPr>
      <w:r>
        <w:rPr>
          <w:lang w:val="ar_AE" w:bidi="ar_AE"/>
        </w:rPr>
      </w:r>
      <w:r>
        <w:rPr>
          <w:lang w:val="ar_AE" w:bidi="ar_AE"/>
        </w:rPr>
        <w:t>إن اهتمام الله بالقداسة والطهارة يأتي مُعبرًا عنه في الناموس الكهنوتي (</w:t>
      </w:r>
      <w:r>
        <w:rPr>
          <w:lang w:val="ar_AE" w:bidi="ar_AE"/>
        </w:rPr>
        <w:t>خروج 25–31</w:t>
      </w:r>
      <w:r>
        <w:rPr>
          <w:lang w:val="ar_AE" w:bidi="ar_AE"/>
        </w:rPr>
        <w:t xml:space="preserve">؛ </w:t>
      </w:r>
      <w:r>
        <w:rPr>
          <w:lang w:val="ar_AE" w:bidi="ar_AE"/>
        </w:rPr>
        <w:t>35–4</w:t>
      </w:r>
      <w:r>
        <w:rPr>
          <w:lang w:val="ar_AE" w:bidi="ar_AE"/>
        </w:rPr>
        <w:t xml:space="preserve">0؛ </w:t>
      </w:r>
      <w:r>
        <w:rPr>
          <w:lang w:val="ar_AE" w:bidi="ar_AE"/>
        </w:rPr>
        <w:t>لاويين 1–27</w:t>
      </w:r>
      <w:r>
        <w:rPr>
          <w:lang w:val="ar_AE" w:bidi="ar_AE"/>
        </w:rPr>
        <w:t xml:space="preserve">؛ </w:t>
      </w:r>
      <w:r>
        <w:rPr>
          <w:lang w:val="ar_AE" w:bidi="ar_AE"/>
        </w:rPr>
        <w:t>عدد 4–10</w:t>
      </w:r>
      <w:r>
        <w:rPr>
          <w:lang w:val="ar_AE" w:bidi="ar_AE"/>
        </w:rPr>
        <w:t>). تتعلق الشرائع ببناء خيمة الاجتماع، تكريس ورسامة الكهنة، التقدمات والذبائح، شرائع التطهير، الأيام المقدسة، والنذور.</w:t>
      </w:r>
    </w:p>
    <w:p>
      <w:pPr>
        <w:bidi/>
      </w:pPr>
      <w:r>
        <w:rPr>
          <w:lang w:val="ar_AE" w:bidi="ar_AE"/>
        </w:rPr>
      </w:r>
      <w:r>
        <w:rPr>
          <w:lang w:val="ar_AE" w:bidi="ar_AE"/>
        </w:rPr>
        <w:t>لقد تم وضع خيمة الاجتماع في وسط مَحلِّة إسرائيل في البرية. وكان هذا يرمز إلى حضور الله وسط شعبه. كان الكهنة واللاويون ينزلون حول خيمة الاجتماع لخدمة وحماية قداسة الله. كانت جميع الأسباط تتمركز حول خيمة الاجتماع، وعلى الرغم من أن أعضاء الأسباط لم يكن لديهم إمكانية الوصول إلى جميع نواحي خيمة الاجتماع، إلا أنه كان عليهم أن يكونوا طاهرين طقسيًا للعيش في المَحلَّة. أي شخص كان نجسًا طقسيًا (</w:t>
      </w:r>
      <w:r>
        <w:rPr>
          <w:lang w:val="ar_AE" w:bidi="ar_AE"/>
        </w:rPr>
        <w:t>لاويين 13: 46</w:t>
      </w:r>
      <w:r>
        <w:rPr>
          <w:lang w:val="ar_AE" w:bidi="ar_AE"/>
        </w:rPr>
        <w:t xml:space="preserve">؛ </w:t>
      </w:r>
      <w:r>
        <w:rPr>
          <w:lang w:val="ar_AE" w:bidi="ar_AE"/>
        </w:rPr>
        <w:t>عدد 5: 1–3</w:t>
      </w:r>
      <w:r>
        <w:rPr>
          <w:lang w:val="ar_AE" w:bidi="ar_AE"/>
        </w:rPr>
        <w:t>) أو أخطأ بشدة كان يُوضع خارج المحلّة (</w:t>
      </w:r>
      <w:r>
        <w:rPr>
          <w:lang w:val="ar_AE" w:bidi="ar_AE"/>
        </w:rPr>
        <w:t>لاويين 24: 10–23</w:t>
      </w:r>
      <w:r>
        <w:rPr>
          <w:lang w:val="ar_AE" w:bidi="ar_AE"/>
        </w:rPr>
        <w:t xml:space="preserve">؛ </w:t>
      </w:r>
      <w:r>
        <w:rPr>
          <w:lang w:val="ar_AE" w:bidi="ar_AE"/>
        </w:rPr>
        <w:t>عدد 15: 32–36</w:t>
      </w:r>
      <w:r>
        <w:rPr>
          <w:lang w:val="ar_AE" w:bidi="ar_AE"/>
        </w:rPr>
        <w:t>). حتى أن هذه الشرائع شملت الأشياء التي أصبحت نجسة (</w:t>
      </w:r>
      <w:r>
        <w:rPr>
          <w:lang w:val="ar_AE" w:bidi="ar_AE"/>
        </w:rPr>
        <w:t>لاويين 8: 17</w:t>
      </w:r>
      <w:r>
        <w:rPr>
          <w:lang w:val="ar_AE" w:bidi="ar_AE"/>
        </w:rPr>
        <w:t xml:space="preserve">؛ </w:t>
      </w:r>
      <w:r>
        <w:rPr>
          <w:lang w:val="ar_AE" w:bidi="ar_AE"/>
        </w:rPr>
        <w:t>9: 11</w:t>
      </w:r>
      <w:r>
        <w:rPr>
          <w:lang w:val="ar_AE" w:bidi="ar_AE"/>
        </w:rPr>
        <w:t>).</w:t>
      </w:r>
    </w:p>
    <w:p>
      <w:pPr>
        <w:bidi/>
      </w:pPr>
      <w:r>
        <w:rPr>
          <w:lang w:val="ar_AE" w:bidi="ar_AE"/>
        </w:rPr>
      </w:r>
      <w:r>
        <w:rPr>
          <w:lang w:val="ar_AE" w:bidi="ar_AE"/>
        </w:rPr>
        <w:t>عن طريق تقديم التقدمات والذبائح (</w:t>
      </w:r>
      <w:r>
        <w:rPr>
          <w:lang w:val="ar_AE" w:bidi="ar_AE"/>
        </w:rPr>
        <w:t>لاويين 1–7</w:t>
      </w:r>
      <w:r>
        <w:rPr>
          <w:lang w:val="ar_AE" w:bidi="ar_AE"/>
        </w:rPr>
        <w:t xml:space="preserve">؛ </w:t>
      </w:r>
      <w:r>
        <w:rPr>
          <w:lang w:val="ar_AE" w:bidi="ar_AE"/>
        </w:rPr>
        <w:t>16</w:t>
      </w:r>
      <w:r>
        <w:rPr>
          <w:lang w:val="ar_AE" w:bidi="ar_AE"/>
        </w:rPr>
        <w:t xml:space="preserve">؛ </w:t>
      </w:r>
      <w:r>
        <w:rPr>
          <w:lang w:val="ar_AE" w:bidi="ar_AE"/>
        </w:rPr>
        <w:t>عدد 15: 1–31</w:t>
      </w:r>
      <w:r>
        <w:rPr>
          <w:lang w:val="ar_AE" w:bidi="ar_AE"/>
        </w:rPr>
        <w:t xml:space="preserve">؛ </w:t>
      </w:r>
      <w:r>
        <w:rPr>
          <w:lang w:val="ar_AE" w:bidi="ar_AE"/>
        </w:rPr>
        <w:t>28</w:t>
      </w:r>
      <w:r>
        <w:rPr>
          <w:lang w:val="ar_AE" w:bidi="ar_AE"/>
        </w:rPr>
        <w:t>)، كان الله يضمن لإسرائيل، للفرد والجماعة، الغفران عند فعل الخطية عن غير قصد. لقد جسدت القرابين والذبائح بشكل ملموس غرض المُقدم، سواء كان الغفران أو التكريس أو الشركة.</w:t>
      </w:r>
    </w:p>
    <w:p>
      <w:pPr>
        <w:bidi/>
      </w:pPr>
      <w:r>
        <w:rPr>
          <w:lang w:val="ar_AE" w:bidi="ar_AE"/>
        </w:rPr>
      </w:r>
      <w:r>
        <w:rPr>
          <w:lang w:val="ar_AE" w:bidi="ar_AE"/>
        </w:rPr>
        <w:t>لقد علَّم الكهنة واللاويون ناموس الله (</w:t>
      </w:r>
      <w:r>
        <w:rPr>
          <w:lang w:val="ar_AE" w:bidi="ar_AE"/>
        </w:rPr>
        <w:t>تث 31: 9–13</w:t>
      </w:r>
      <w:r>
        <w:rPr>
          <w:lang w:val="ar_AE" w:bidi="ar_AE"/>
        </w:rPr>
        <w:t>)، وطبقوا طقوسه، خدموا في المحاكم (</w:t>
      </w:r>
      <w:r>
        <w:rPr>
          <w:lang w:val="ar_AE" w:bidi="ar_AE"/>
        </w:rPr>
        <w:t>17: 8–13</w:t>
      </w:r>
      <w:r>
        <w:rPr>
          <w:lang w:val="ar_AE" w:bidi="ar_AE"/>
        </w:rPr>
        <w:t>).</w:t>
      </w:r>
    </w:p>
    <w:p>
      <w:pPr>
        <w:pStyle w:val="Heading4"/>
        <w:bidi/>
      </w:pPr>
      <w:r>
        <w:rPr>
          <w:lang w:val="ar_AE" w:bidi="ar_AE"/>
        </w:rPr>
        <w:t>شريعة القداسة (آية 17–26)</w:t>
      </w:r>
    </w:p>
    <w:p>
      <w:pPr>
        <w:bidi/>
      </w:pPr>
      <w:r>
        <w:rPr>
          <w:lang w:val="ar_AE" w:bidi="ar_AE"/>
        </w:rPr>
      </w:r>
      <w:r>
        <w:rPr>
          <w:lang w:val="ar_AE" w:bidi="ar_AE"/>
        </w:rPr>
        <w:t xml:space="preserve">إن شريعة القداسة تُشكِّل جزءًا بارزًا من سفر اللاويين. هنا كان موسى يخاطب كل إسرائيل (راجع </w:t>
      </w:r>
      <w:r>
        <w:rPr>
          <w:lang w:val="ar_AE" w:bidi="ar_AE"/>
        </w:rPr>
        <w:t>لاويين 17: 2</w:t>
      </w:r>
      <w:r>
        <w:rPr>
          <w:lang w:val="ar_AE" w:bidi="ar_AE"/>
        </w:rPr>
        <w:t xml:space="preserve">؛ </w:t>
      </w:r>
      <w:r>
        <w:rPr>
          <w:lang w:val="ar_AE" w:bidi="ar_AE"/>
        </w:rPr>
        <w:t>18: 2</w:t>
      </w:r>
      <w:r>
        <w:rPr>
          <w:lang w:val="ar_AE" w:bidi="ar_AE"/>
        </w:rPr>
        <w:t xml:space="preserve">؛ </w:t>
      </w:r>
      <w:r>
        <w:rPr>
          <w:lang w:val="ar_AE" w:bidi="ar_AE"/>
        </w:rPr>
        <w:t>19: 2</w:t>
      </w:r>
      <w:r>
        <w:rPr>
          <w:lang w:val="ar_AE" w:bidi="ar_AE"/>
        </w:rPr>
        <w:t xml:space="preserve">؛ </w:t>
      </w:r>
      <w:r>
        <w:rPr>
          <w:lang w:val="ar_AE" w:bidi="ar_AE"/>
        </w:rPr>
        <w:t>20: 2</w:t>
      </w:r>
      <w:r>
        <w:rPr>
          <w:lang w:val="ar_AE" w:bidi="ar_AE"/>
        </w:rPr>
        <w:t xml:space="preserve">؛ </w:t>
      </w:r>
      <w:r>
        <w:rPr>
          <w:lang w:val="ar_AE" w:bidi="ar_AE"/>
        </w:rPr>
        <w:t>21: 24</w:t>
      </w:r>
      <w:r>
        <w:rPr>
          <w:lang w:val="ar_AE" w:bidi="ar_AE"/>
        </w:rPr>
        <w:t xml:space="preserve">؛ </w:t>
      </w:r>
      <w:r>
        <w:rPr>
          <w:lang w:val="ar_AE" w:bidi="ar_AE"/>
        </w:rPr>
        <w:t>23: 2</w:t>
      </w:r>
      <w:r>
        <w:rPr>
          <w:lang w:val="ar_AE" w:bidi="ar_AE"/>
        </w:rPr>
        <w:t xml:space="preserve">؛ </w:t>
      </w:r>
      <w:r>
        <w:rPr>
          <w:lang w:val="ar_AE" w:bidi="ar_AE"/>
        </w:rPr>
        <w:t>24: 2</w:t>
      </w:r>
      <w:r>
        <w:rPr>
          <w:lang w:val="ar_AE" w:bidi="ar_AE"/>
        </w:rPr>
        <w:t xml:space="preserve">؛ </w:t>
      </w:r>
      <w:r>
        <w:rPr>
          <w:lang w:val="ar_AE" w:bidi="ar_AE"/>
        </w:rPr>
        <w:t>25: 2</w:t>
      </w:r>
      <w:r>
        <w:rPr>
          <w:lang w:val="ar_AE" w:bidi="ar_AE"/>
        </w:rPr>
        <w:t xml:space="preserve">؛ </w:t>
      </w:r>
      <w:r>
        <w:rPr>
          <w:lang w:val="ar_AE" w:bidi="ar_AE"/>
        </w:rPr>
        <w:t>26: 46</w:t>
      </w:r>
      <w:r>
        <w:rPr>
          <w:lang w:val="ar_AE" w:bidi="ar_AE"/>
        </w:rPr>
        <w:t xml:space="preserve">؛ </w:t>
      </w:r>
      <w:r>
        <w:rPr>
          <w:lang w:val="ar_AE" w:bidi="ar_AE"/>
        </w:rPr>
        <w:t>27: 2</w:t>
      </w:r>
      <w:r>
        <w:rPr>
          <w:lang w:val="ar_AE" w:bidi="ar_AE"/>
        </w:rPr>
        <w:t>).</w:t>
      </w:r>
    </w:p>
    <w:p>
      <w:pPr>
        <w:bidi/>
      </w:pPr>
      <w:r>
        <w:rPr>
          <w:lang w:val="ar_AE" w:bidi="ar_AE"/>
        </w:rPr>
      </w:r>
      <w:r>
        <w:rPr>
          <w:lang w:val="ar_AE" w:bidi="ar_AE"/>
        </w:rPr>
        <w:t xml:space="preserve">إن الشريعة هي على هيئة نواهي ووصايا مباشرة. وهي تتعلق بمكان الذبيحة والنهي عن أكل اللحم بالدم (الإصحاح </w:t>
      </w:r>
      <w:r>
        <w:rPr>
          <w:lang w:val="ar_AE" w:bidi="ar_AE"/>
        </w:rPr>
        <w:t>17</w:t>
      </w:r>
      <w:r>
        <w:rPr>
          <w:lang w:val="ar_AE" w:bidi="ar_AE"/>
        </w:rPr>
        <w:t xml:space="preserve">)؛ والنهي عن العلاقات الجنسية بين أفراد العائلة المُحددين (الإصحاح </w:t>
      </w:r>
      <w:r>
        <w:rPr>
          <w:lang w:val="ar_AE" w:bidi="ar_AE"/>
        </w:rPr>
        <w:t>18</w:t>
      </w:r>
      <w:r>
        <w:rPr>
          <w:lang w:val="ar_AE" w:bidi="ar_AE"/>
        </w:rPr>
        <w:t xml:space="preserve">)؛ والنصوص التي تحث على التقوى والقداسة والعدل والمحبة في المجتمع (الإصحاح </w:t>
      </w:r>
      <w:r>
        <w:rPr>
          <w:lang w:val="ar_AE" w:bidi="ar_AE"/>
        </w:rPr>
        <w:t>19</w:t>
      </w:r>
      <w:r>
        <w:rPr>
          <w:lang w:val="ar_AE" w:bidi="ar_AE"/>
        </w:rPr>
        <w:t xml:space="preserve">). والشرائع العقابية تفرض عقوبات على من يرتكبون الخطية ضد هذه الشرائع (الإصحاح </w:t>
      </w:r>
      <w:r>
        <w:rPr>
          <w:lang w:val="ar_AE" w:bidi="ar_AE"/>
        </w:rPr>
        <w:t>20</w:t>
      </w:r>
      <w:r>
        <w:rPr>
          <w:lang w:val="ar_AE" w:bidi="ar_AE"/>
        </w:rPr>
        <w:t xml:space="preserve">؛ </w:t>
      </w:r>
      <w:r>
        <w:rPr>
          <w:lang w:val="ar_AE" w:bidi="ar_AE"/>
        </w:rPr>
        <w:t>24: 10–23</w:t>
      </w:r>
      <w:r>
        <w:rPr>
          <w:lang w:val="ar_AE" w:bidi="ar_AE"/>
        </w:rPr>
        <w:t xml:space="preserve">). الإصحاحات </w:t>
      </w:r>
      <w:r>
        <w:rPr>
          <w:lang w:val="ar_AE" w:bidi="ar_AE"/>
        </w:rPr>
        <w:t>21–24</w:t>
      </w:r>
      <w:r>
        <w:rPr>
          <w:lang w:val="ar_AE" w:bidi="ar_AE"/>
        </w:rPr>
        <w:t xml:space="preserve"> تُطبق أحكام الطقوس على الكهنة وعلى جميع بني إسرائيل. إن أنظمة سنة السبت واليوبيل تضبط إسقاط الديون، وحرية الناس، واسترداد الأرض (الفصل </w:t>
      </w:r>
      <w:r>
        <w:rPr>
          <w:lang w:val="ar_AE" w:bidi="ar_AE"/>
        </w:rPr>
        <w:t>25</w:t>
      </w:r>
      <w:r>
        <w:rPr>
          <w:lang w:val="ar_AE" w:bidi="ar_AE"/>
        </w:rPr>
        <w:t>).</w:t>
      </w:r>
    </w:p>
    <w:p>
      <w:pPr>
        <w:bidi/>
      </w:pPr>
      <w:r>
        <w:rPr>
          <w:lang w:val="ar_AE" w:bidi="ar_AE"/>
        </w:rPr>
      </w:r>
      <w:r>
        <w:rPr>
          <w:lang w:val="ar_AE" w:bidi="ar_AE"/>
        </w:rPr>
        <w:t>فقانون القداسة يوضح الصفات المطلوبة من القديسين: التكريس لله (تقدمات، ذبائح، كهنة) والمحبة للناس (</w:t>
      </w:r>
      <w:r>
        <w:rPr>
          <w:lang w:val="ar_AE" w:bidi="ar_AE"/>
        </w:rPr>
        <w:t>لاويين 19: 18ب</w:t>
      </w:r>
      <w:r>
        <w:rPr>
          <w:lang w:val="ar_AE" w:bidi="ar_AE"/>
        </w:rPr>
        <w:t xml:space="preserve">) التي تنعكس في الاهتمام بالعدالة، والسلام، والحرية، وقيمة الحياة البشرية، والاهتمام بالعائلة. والعديد من الشرائع تعكِس روح الوصايا العشر (الفصل </w:t>
      </w:r>
      <w:r>
        <w:rPr>
          <w:lang w:val="ar_AE" w:bidi="ar_AE"/>
        </w:rPr>
        <w:t>19</w:t>
      </w:r>
      <w:r>
        <w:rPr>
          <w:lang w:val="ar_AE" w:bidi="ar_AE"/>
        </w:rPr>
        <w:t>).</w:t>
      </w:r>
    </w:p>
    <w:p>
      <w:pPr>
        <w:bidi/>
      </w:pPr>
      <w:r>
        <w:rPr>
          <w:lang w:val="ar_AE" w:bidi="ar_AE"/>
        </w:rPr>
      </w:r>
      <w:r>
        <w:rPr>
          <w:lang w:val="ar_AE" w:bidi="ar_AE"/>
        </w:rPr>
        <w:t xml:space="preserve">فكل من الوعود واللعنات موجودة في شريعة القداسة (الإصحاح </w:t>
      </w:r>
      <w:r>
        <w:rPr>
          <w:lang w:val="ar_AE" w:bidi="ar_AE"/>
        </w:rPr>
        <w:t>26</w:t>
      </w:r>
      <w:r>
        <w:rPr>
          <w:lang w:val="ar_AE" w:bidi="ar_AE"/>
        </w:rPr>
        <w:t>). فتتنبأ اللعنات بالسبي كعاقبة لكسر الناموس. ولكن دائمًا ما يكمن بداخل الناموس والعقوبات نعمة الرب، الذي يَعِد بأن يغفر مجانًا خطايا الناس وأن يُجدد العهد المكسور (</w:t>
      </w:r>
      <w:r>
        <w:rPr>
          <w:lang w:val="ar_AE" w:bidi="ar_AE"/>
        </w:rPr>
        <w:t>26: 44–45</w:t>
      </w:r>
      <w:r>
        <w:rPr>
          <w:lang w:val="ar_AE" w:bidi="ar_AE"/>
        </w:rPr>
        <w:t>).</w:t>
      </w:r>
    </w:p>
    <w:p>
      <w:pPr>
        <w:pStyle w:val="Heading4"/>
        <w:bidi/>
      </w:pPr>
      <w:r>
        <w:rPr>
          <w:lang w:val="ar_AE" w:bidi="ar_AE"/>
        </w:rPr>
        <w:t>ناموس سفر التثنية</w:t>
      </w:r>
    </w:p>
    <w:p>
      <w:pPr>
        <w:bidi/>
      </w:pPr>
      <w:r>
        <w:rPr>
          <w:lang w:val="ar_AE" w:bidi="ar_AE"/>
        </w:rPr>
      </w:r>
      <w:r>
        <w:rPr>
          <w:lang w:val="ar_AE" w:bidi="ar_AE"/>
        </w:rPr>
        <w:t>إن الناموس التثنوي هو تفسيرات وتطبيقات جديدة لكتاب العهد في ضوء الحالة التاريخية الجديدة لإسرائيل. كان دخول إسرائيل لأرض الميعاد وشيكًا عندما حدد لهم موسى ناموس الله (</w:t>
      </w:r>
      <w:r>
        <w:rPr>
          <w:lang w:val="ar_AE" w:bidi="ar_AE"/>
        </w:rPr>
        <w:t>تث 1: 5</w:t>
      </w:r>
      <w:r>
        <w:rPr>
          <w:lang w:val="ar_AE" w:bidi="ar_AE"/>
        </w:rPr>
        <w:t>). إن العنصر اللاشخصي في كتاب العهد يتحول هنا من خلال المناشدة الشخصية. فموسى يناشد إسرائيل بقوة أن يكونوا مُخلِّصِين للرب، وللعهد وشروطه. فالناموس التثنوي يُصور الناس في أرض الموعد، مع وجود مَقدِّس مركزي (</w:t>
      </w:r>
      <w:r>
        <w:rPr>
          <w:lang w:val="ar_AE" w:bidi="ar_AE"/>
        </w:rPr>
        <w:t>12: 5، 11–18</w:t>
      </w:r>
      <w:r>
        <w:rPr>
          <w:lang w:val="ar_AE" w:bidi="ar_AE"/>
        </w:rPr>
        <w:t xml:space="preserve">؛ </w:t>
      </w:r>
      <w:r>
        <w:rPr>
          <w:lang w:val="ar_AE" w:bidi="ar_AE"/>
        </w:rPr>
        <w:t>14: 23</w:t>
      </w:r>
      <w:r>
        <w:rPr>
          <w:lang w:val="ar_AE" w:bidi="ar_AE"/>
        </w:rPr>
        <w:t xml:space="preserve">؛ </w:t>
      </w:r>
      <w:r>
        <w:rPr>
          <w:lang w:val="ar_AE" w:bidi="ar_AE"/>
        </w:rPr>
        <w:t>15: 20</w:t>
      </w:r>
      <w:r>
        <w:rPr>
          <w:lang w:val="ar_AE" w:bidi="ar_AE"/>
        </w:rPr>
        <w:t xml:space="preserve">؛ </w:t>
      </w:r>
      <w:r>
        <w:rPr>
          <w:lang w:val="ar_AE" w:bidi="ar_AE"/>
        </w:rPr>
        <w:t>16: 5–7، 16، 21</w:t>
      </w:r>
      <w:r>
        <w:rPr>
          <w:lang w:val="ar_AE" w:bidi="ar_AE"/>
        </w:rPr>
        <w:t xml:space="preserve">؛ </w:t>
      </w:r>
      <w:r>
        <w:rPr>
          <w:lang w:val="ar_AE" w:bidi="ar_AE"/>
        </w:rPr>
        <w:t>17: 8</w:t>
      </w:r>
      <w:r>
        <w:rPr>
          <w:lang w:val="ar_AE" w:bidi="ar_AE"/>
        </w:rPr>
        <w:t xml:space="preserve">؛ </w:t>
      </w:r>
      <w:r>
        <w:rPr>
          <w:lang w:val="ar_AE" w:bidi="ar_AE"/>
        </w:rPr>
        <w:t>18: 6</w:t>
      </w:r>
      <w:r>
        <w:rPr>
          <w:lang w:val="ar_AE" w:bidi="ar_AE"/>
        </w:rPr>
        <w:t xml:space="preserve">؛ </w:t>
      </w:r>
      <w:r>
        <w:rPr>
          <w:lang w:val="ar_AE" w:bidi="ar_AE"/>
        </w:rPr>
        <w:t>26: 2</w:t>
      </w:r>
      <w:r>
        <w:rPr>
          <w:lang w:val="ar_AE" w:bidi="ar_AE"/>
        </w:rPr>
        <w:t xml:space="preserve">؛ </w:t>
      </w:r>
      <w:r>
        <w:rPr>
          <w:lang w:val="ar_AE" w:bidi="ar_AE"/>
        </w:rPr>
        <w:t>31: 11)</w:t>
      </w:r>
      <w:r>
        <w:rPr>
          <w:lang w:val="ar_AE" w:bidi="ar_AE"/>
        </w:rPr>
        <w:t xml:space="preserve"> ومع ملك (</w:t>
      </w:r>
      <w:r>
        <w:rPr>
          <w:lang w:val="ar_AE" w:bidi="ar_AE"/>
        </w:rPr>
        <w:t>17: 14–20</w:t>
      </w:r>
      <w:r>
        <w:rPr>
          <w:lang w:val="ar_AE" w:bidi="ar_AE"/>
        </w:rPr>
        <w:t xml:space="preserve">). والبركات واللعنات هي ما تحث الناس للولاء للعهد (الإصحاح </w:t>
      </w:r>
      <w:r>
        <w:rPr>
          <w:lang w:val="ar_AE" w:bidi="ar_AE"/>
        </w:rPr>
        <w:t>28</w:t>
      </w:r>
      <w:r>
        <w:rPr>
          <w:lang w:val="ar_AE" w:bidi="ar_AE"/>
        </w:rPr>
        <w:t>). ومع ذلك، فإن إسرائيل هنا أيضًا له ضمان أنه حتى إذا كسر ناموس الله، فسيُبقي الرب له النعمة والمغفرة.</w:t>
      </w:r>
    </w:p>
    <w:p>
      <w:pPr>
        <w:pStyle w:val="Heading3"/>
        <w:bidi/>
      </w:pPr>
      <w:r>
        <w:rPr>
          <w:lang w:val="ar_AE" w:bidi="ar_AE"/>
        </w:rPr>
        <w:t>غرض الناموس</w:t>
      </w:r>
    </w:p>
    <w:p>
      <w:pPr>
        <w:bidi/>
      </w:pPr>
      <w:r>
        <w:rPr>
          <w:lang w:val="ar_AE" w:bidi="ar_AE"/>
        </w:rPr>
      </w:r>
      <w:r>
        <w:rPr>
          <w:lang w:val="ar_AE" w:bidi="ar_AE"/>
        </w:rPr>
        <w:t xml:space="preserve">لقد كان المقصود من الناموس الذي أُعلِّن على جبل سيناء هو أن يقود إسرائيل للقُرب إلى الله. فبالرغم من أنهم كانوا متمردين، إلا أن الله استخدم الناموس كوسيط بار لتعليمهم، بطريقة مُحددة جدًا، ما هي الخطية (راجع </w:t>
      </w:r>
      <w:r>
        <w:rPr>
          <w:lang w:val="ar_AE" w:bidi="ar_AE"/>
        </w:rPr>
        <w:t>رومية 5: 20</w:t>
      </w:r>
      <w:r>
        <w:rPr>
          <w:lang w:val="ar_AE" w:bidi="ar_AE"/>
        </w:rPr>
        <w:t xml:space="preserve">؛ </w:t>
      </w:r>
      <w:r>
        <w:rPr>
          <w:lang w:val="ar_AE" w:bidi="ar_AE"/>
        </w:rPr>
        <w:t>7: 7–8</w:t>
      </w:r>
      <w:r>
        <w:rPr>
          <w:lang w:val="ar_AE" w:bidi="ar_AE"/>
        </w:rPr>
        <w:t>) وكيف يجب أن يسلكون في سبيل يحفظهم مُقدسين للرب دون أن يتدنسوا بالخطية. فقد كان الناموس هو الحافظ والمعلم لإسرائيل (</w:t>
      </w:r>
      <w:r>
        <w:rPr>
          <w:lang w:val="ar_AE" w:bidi="ar_AE"/>
        </w:rPr>
        <w:t>غلاطية 3: 24</w:t>
      </w:r>
      <w:r>
        <w:rPr>
          <w:lang w:val="ar_AE" w:bidi="ar_AE"/>
        </w:rPr>
        <w:t>). والتفسيرات المُفصلة للناموس في كل جوانب الحياة (العمل، والمجتمع، والعائلة، والجماعة الدينية، والأمة) كانت لها مكانة مهمة في تعاملات الله مع إسرائيل. لقد كان إسرائيل أمة في أرض خاصة، مع حكومة ثيؤقراطية، وقد كانت في حاجة إلى سُلطة تشريعيَّة. وعلاوة على ذلك، فحال إسرائيل في جبل سيناء كانت تحولهم من تلقي إعلان مباشر. كان يجب أن يتم الإعلان من خلال وسيط، وهو موسى. وكان لابد من توضيحه بالتفصيل لأن إسرائيل لم يكن لديهم فهم بديهي لما يطلبه منهم إعلان قداسة الله، وبرّه، ومحبته، والصبر المطلوب منهم. فلقد تبنوا الطُرق المصرية وكان يجب عليهم أن يعرفوا مشيئة الله من خلال الإعلان. ومع ذلك، فإن موسى والأنبياء يؤكدون أن الغرض من الناموس ليس الالتزام الصارم به من أجل ذاته (الناموسيَّة)، ولا من أجل المكافأة (الفريسيَّة). إن حفظ الناموس هو عمل تكريس لله، من أجل الله نفسه. لقد أكد ربنا الغرض من الناموس: تأسيس طريق ديناميكيّ للحياة يسعى فيه الإنسان دائمًا لملكوت الله وبرّه (</w:t>
      </w:r>
      <w:r>
        <w:rPr>
          <w:lang w:val="ar_AE" w:bidi="ar_AE"/>
        </w:rPr>
        <w:t>متى 6: 33</w:t>
      </w:r>
      <w:r>
        <w:rPr>
          <w:lang w:val="ar_AE" w:bidi="ar_AE"/>
        </w:rPr>
        <w:t>)</w:t>
      </w:r>
    </w:p>
    <w:p>
      <w:pPr>
        <w:bidi/>
      </w:pPr>
      <w:r>
        <w:rPr>
          <w:lang w:val="ar_AE" w:bidi="ar_AE"/>
        </w:rPr>
      </w:r>
      <w:r>
        <w:rPr>
          <w:lang w:val="ar_AE" w:bidi="ar_AE"/>
        </w:rPr>
        <w:t>فناموس الله هو الوسيلة التي يقدسنا من خلالها. فقد خصص الله إسرائيل بعمل النعمة، وطلب من إسرائيل أن يبقى مقدَّسًا. لقد أكدَّ يسوع تلك الاستخدامات للناموس التي بموجبها يمكن للمرء يعرف خطيته والتي بواسطتها قد يُقاد الإنسان للمسيح. لقد حَمَل ربنا على الصليب عقوبة الناموس، وقد تمّم بشكل أوفر حضور الله في الخيمة/الهيكل، وأكمَل بكفارته متطلبات الآب، وأظهر محبة الآب. فهو، الابن والأعظم من موسى، مَن أعطى جوهر الناموس في ملخص ما يطلبه الله: محبة الله ومحبة القريب (</w:t>
      </w:r>
      <w:r>
        <w:rPr>
          <w:lang w:val="ar_AE" w:bidi="ar_AE"/>
        </w:rPr>
        <w:t>متى 23: 23–24</w:t>
      </w:r>
      <w:r>
        <w:rPr>
          <w:lang w:val="ar_AE" w:bidi="ar_AE"/>
        </w:rPr>
        <w:t xml:space="preserve">؛ </w:t>
      </w:r>
      <w:r>
        <w:rPr>
          <w:lang w:val="ar_AE" w:bidi="ar_AE"/>
        </w:rPr>
        <w:t>لوقا 11: 42–44</w:t>
      </w:r>
      <w:r>
        <w:rPr>
          <w:lang w:val="ar_AE" w:bidi="ar_AE"/>
        </w:rPr>
        <w:t>). لقد علَّم يسوع أن الغرض من الطاعة ليس في المقام الأول الحصول على المكافأة، بل أن نخدم كالملح (</w:t>
      </w:r>
      <w:r>
        <w:rPr>
          <w:lang w:val="ar_AE" w:bidi="ar_AE"/>
        </w:rPr>
        <w:t>متى 5: 13</w:t>
      </w:r>
      <w:r>
        <w:rPr>
          <w:lang w:val="ar_AE" w:bidi="ar_AE"/>
        </w:rPr>
        <w:t>) والنور (</w:t>
      </w:r>
      <w:r>
        <w:rPr>
          <w:lang w:val="ar_AE" w:bidi="ar_AE"/>
        </w:rPr>
        <w:t>متى 5: 14–16</w:t>
      </w:r>
      <w:r>
        <w:rPr>
          <w:lang w:val="ar_AE" w:bidi="ar_AE"/>
        </w:rPr>
        <w:t xml:space="preserve">؛ راجع </w:t>
      </w:r>
      <w:r>
        <w:rPr>
          <w:lang w:val="ar_AE" w:bidi="ar_AE"/>
        </w:rPr>
        <w:t>أفسس 4: 17–5: 20</w:t>
      </w:r>
      <w:r>
        <w:rPr>
          <w:lang w:val="ar_AE" w:bidi="ar_AE"/>
        </w:rPr>
        <w:t>)، وأن نثمر (</w:t>
      </w:r>
      <w:r>
        <w:rPr>
          <w:lang w:val="ar_AE" w:bidi="ar_AE"/>
        </w:rPr>
        <w:t>يو 15: 1–17</w:t>
      </w:r>
      <w:r>
        <w:rPr>
          <w:lang w:val="ar_AE" w:bidi="ar_AE"/>
        </w:rPr>
        <w:t>). إن الغرض من ناموس الله هو التغيير التدريجي لأبناء الله ليعكسوا صورة الابن (</w:t>
      </w:r>
      <w:r>
        <w:rPr>
          <w:lang w:val="ar_AE" w:bidi="ar_AE"/>
        </w:rPr>
        <w:t>رومية 8: 29</w:t>
      </w:r>
      <w:r>
        <w:rPr>
          <w:lang w:val="ar_AE" w:bidi="ar_AE"/>
        </w:rPr>
        <w:t xml:space="preserve">؛ </w:t>
      </w:r>
      <w:r>
        <w:rPr>
          <w:lang w:val="ar_AE" w:bidi="ar_AE"/>
        </w:rPr>
        <w:t>2 كورنثوس 3: 18</w:t>
      </w:r>
      <w:r>
        <w:rPr>
          <w:lang w:val="ar_AE" w:bidi="ar_AE"/>
        </w:rPr>
        <w:t xml:space="preserve">؛ </w:t>
      </w:r>
      <w:r>
        <w:rPr>
          <w:lang w:val="ar_AE" w:bidi="ar_AE"/>
        </w:rPr>
        <w:t>كولوسي 3: 10</w:t>
      </w:r>
      <w:r>
        <w:rPr>
          <w:lang w:val="ar_AE" w:bidi="ar_AE"/>
        </w:rPr>
        <w:t>)، ليكونوا متمثلين بالآب (</w:t>
      </w:r>
      <w:r>
        <w:rPr>
          <w:lang w:val="ar_AE" w:bidi="ar_AE"/>
        </w:rPr>
        <w:t>أفسس 5: 1–2</w:t>
      </w:r>
      <w:r>
        <w:rPr>
          <w:lang w:val="ar_AE" w:bidi="ar_AE"/>
        </w:rPr>
        <w:t>)، وليكونوا مملوئين من روح الله (</w:t>
      </w:r>
      <w:r>
        <w:rPr>
          <w:lang w:val="ar_AE" w:bidi="ar_AE"/>
        </w:rPr>
        <w:t>غلاطية 5: 18، 22–24</w:t>
      </w:r>
      <w:r>
        <w:rPr>
          <w:lang w:val="ar_AE" w:bidi="ar_AE"/>
        </w:rPr>
        <w:t>). لهذا الغرض أعطانا يسوع التطويبات والعظة على الجبل، والتي تُلخص قصد تعليم موسى والأنبياء (</w:t>
      </w:r>
      <w:r>
        <w:rPr>
          <w:lang w:val="ar_AE" w:bidi="ar_AE"/>
        </w:rPr>
        <w:t>متى 5–7</w:t>
      </w:r>
      <w:r>
        <w:rPr>
          <w:lang w:val="ar_AE" w:bidi="ar_AE"/>
        </w:rPr>
        <w:t>).</w:t>
      </w:r>
    </w:p>
    <w:p>
      <w:pPr>
        <w:bidi/>
      </w:pPr>
      <w:r>
        <w:rPr>
          <w:lang w:val="ar_AE" w:bidi="ar_AE"/>
        </w:rPr>
      </w:r>
      <w:r>
        <w:rPr>
          <w:lang w:val="ar_AE" w:bidi="ar_AE"/>
        </w:rPr>
        <w:t xml:space="preserve">إن الغرض من الناموس هو تغيير المؤمنين المُجددين إلى النضج. فالنضج الروحي ليس امتيازًا تم حجزه للمؤمنين بعد المسيح؛ فقديسين العهد القديم أيضًا ساروا مع الله (أخنوخ، </w:t>
      </w:r>
      <w:r>
        <w:rPr>
          <w:lang w:val="ar_AE" w:bidi="ar_AE"/>
        </w:rPr>
        <w:t>تك 5: 22–24</w:t>
      </w:r>
      <w:r>
        <w:rPr>
          <w:lang w:val="ar_AE" w:bidi="ar_AE"/>
        </w:rPr>
        <w:t xml:space="preserve">؛ نوح، </w:t>
      </w:r>
      <w:r>
        <w:rPr>
          <w:lang w:val="ar_AE" w:bidi="ar_AE"/>
        </w:rPr>
        <w:t>6: 9</w:t>
      </w:r>
      <w:r>
        <w:rPr>
          <w:lang w:val="ar_AE" w:bidi="ar_AE"/>
        </w:rPr>
        <w:t xml:space="preserve">؛ إبراهيم، </w:t>
      </w:r>
      <w:r>
        <w:rPr>
          <w:lang w:val="ar_AE" w:bidi="ar_AE"/>
        </w:rPr>
        <w:t>17: 1</w:t>
      </w:r>
      <w:r>
        <w:rPr>
          <w:lang w:val="ar_AE" w:bidi="ar_AE"/>
        </w:rPr>
        <w:t xml:space="preserve">). لقد كانوا أناسًا ناضجين عاشوا بأمانة في حضور الله (راجع </w:t>
      </w:r>
      <w:r>
        <w:rPr>
          <w:lang w:val="ar_AE" w:bidi="ar_AE"/>
        </w:rPr>
        <w:t>التكوين 17: 1</w:t>
      </w:r>
      <w:r>
        <w:rPr>
          <w:lang w:val="ar_AE" w:bidi="ar_AE"/>
        </w:rPr>
        <w:t xml:space="preserve">؛ </w:t>
      </w:r>
      <w:r>
        <w:rPr>
          <w:lang w:val="ar_AE" w:bidi="ar_AE"/>
        </w:rPr>
        <w:t>تثنية 18: 13</w:t>
      </w:r>
      <w:r>
        <w:rPr>
          <w:lang w:val="ar_AE" w:bidi="ar_AE"/>
        </w:rPr>
        <w:t xml:space="preserve">؛ </w:t>
      </w:r>
      <w:r>
        <w:rPr>
          <w:lang w:val="ar_AE" w:bidi="ar_AE"/>
        </w:rPr>
        <w:t>مزمور 15: 1–2؛</w:t>
      </w:r>
      <w:r>
        <w:rPr>
          <w:lang w:val="ar_AE" w:bidi="ar_AE"/>
        </w:rPr>
        <w:t xml:space="preserve"> </w:t>
      </w:r>
      <w:r>
        <w:rPr>
          <w:lang w:val="ar_AE" w:bidi="ar_AE"/>
        </w:rPr>
        <w:t>18: 26</w:t>
      </w:r>
      <w:r>
        <w:rPr>
          <w:lang w:val="ar_AE" w:bidi="ar_AE"/>
        </w:rPr>
        <w:t>؛ 1</w:t>
      </w:r>
      <w:r>
        <w:rPr>
          <w:lang w:val="ar_AE" w:bidi="ar_AE"/>
        </w:rPr>
        <w:t>01: 2، 6</w:t>
      </w:r>
      <w:r>
        <w:rPr>
          <w:lang w:val="ar_AE" w:bidi="ar_AE"/>
        </w:rPr>
        <w:t xml:space="preserve">؛ </w:t>
      </w:r>
      <w:r>
        <w:rPr>
          <w:lang w:val="ar_AE" w:bidi="ar_AE"/>
        </w:rPr>
        <w:t>119: 80</w:t>
      </w:r>
      <w:r>
        <w:rPr>
          <w:lang w:val="ar_AE" w:bidi="ar_AE"/>
        </w:rPr>
        <w:t xml:space="preserve">؛ </w:t>
      </w:r>
      <w:r>
        <w:rPr>
          <w:lang w:val="ar_AE" w:bidi="ar_AE"/>
        </w:rPr>
        <w:t>أمثال 11: 5</w:t>
      </w:r>
      <w:r>
        <w:rPr>
          <w:lang w:val="ar_AE" w:bidi="ar_AE"/>
        </w:rPr>
        <w:t>).</w:t>
      </w:r>
    </w:p>
    <w:p>
      <w:pPr>
        <w:bidi/>
      </w:pPr>
      <w:r>
        <w:rPr>
          <w:lang w:val="ar_AE" w:bidi="ar_AE"/>
        </w:rPr>
      </w:r>
      <w:r>
        <w:rPr>
          <w:lang w:val="ar_AE" w:bidi="ar_AE"/>
        </w:rPr>
        <w:t>النُضج، أو الاستقامة، هو الاستجابة لله بحيث لا يعود المؤمن بحاجة إلى أن يعيش من خلال الشروط الفردية أو في الخوف من الأخطاء وخطايا السهو، بل بالتلذذ في عمل مشيئة الرب (</w:t>
      </w:r>
      <w:r>
        <w:rPr>
          <w:lang w:val="ar_AE" w:bidi="ar_AE"/>
        </w:rPr>
        <w:t>مزمور 1: 2</w:t>
      </w:r>
      <w:r>
        <w:rPr>
          <w:lang w:val="ar_AE" w:bidi="ar_AE"/>
        </w:rPr>
        <w:t xml:space="preserve">؛ </w:t>
      </w:r>
      <w:r>
        <w:rPr>
          <w:lang w:val="ar_AE" w:bidi="ar_AE"/>
        </w:rPr>
        <w:t>112: 1</w:t>
      </w:r>
      <w:r>
        <w:rPr>
          <w:lang w:val="ar_AE" w:bidi="ar_AE"/>
        </w:rPr>
        <w:t>). منذ مجيء المسيح ويوم الخمسين، سُكب الروح القدس على كل مؤمن. فلم يأتِ فقط لكي يضع ناموس الله داخلنا (</w:t>
      </w:r>
      <w:r>
        <w:rPr>
          <w:lang w:val="ar_AE" w:bidi="ar_AE"/>
        </w:rPr>
        <w:t>إرميا 31: 33</w:t>
      </w:r>
      <w:r>
        <w:rPr>
          <w:lang w:val="ar_AE" w:bidi="ar_AE"/>
        </w:rPr>
        <w:t>) بل أيضًا ليساعدنا على تطوير نضجنا المسيحي بإعطاءنا ثمر التقوى في ملء أكبر (</w:t>
      </w:r>
      <w:r>
        <w:rPr>
          <w:lang w:val="ar_AE" w:bidi="ar_AE"/>
        </w:rPr>
        <w:t>غلاطية 5: 22–24</w:t>
      </w:r>
      <w:r>
        <w:rPr>
          <w:lang w:val="ar_AE" w:bidi="ar_AE"/>
        </w:rPr>
        <w:t>). في حين أن النُضج والحرية تم اختبارهم من بعض قديسي العهد القديم، فهم هبة الله لكل أولاده في المسيح (</w:t>
      </w:r>
      <w:r>
        <w:rPr>
          <w:lang w:val="ar_AE" w:bidi="ar_AE"/>
        </w:rPr>
        <w:t>أعمال الرسل 2: 39</w:t>
      </w:r>
      <w:r>
        <w:rPr>
          <w:lang w:val="ar_AE" w:bidi="ar_AE"/>
        </w:rPr>
        <w:t xml:space="preserve">؛ </w:t>
      </w:r>
      <w:r>
        <w:rPr>
          <w:lang w:val="ar_AE" w:bidi="ar_AE"/>
        </w:rPr>
        <w:t>1 كورنثوس 12: 13</w:t>
      </w:r>
      <w:r>
        <w:rPr>
          <w:lang w:val="ar_AE" w:bidi="ar_AE"/>
        </w:rPr>
        <w:t>). فالغرض هو نفسه، "لِكَيْ يَكُونَ إِنْسَانُ اللهِ كَامِلاً، مُتَأَهِّبًا لِكُلِّ عَمَل صَالِحٍ" (</w:t>
      </w:r>
      <w:r>
        <w:rPr>
          <w:lang w:val="ar_AE" w:bidi="ar_AE"/>
        </w:rPr>
        <w:t>2 تي 3: 17</w:t>
      </w:r>
      <w:r>
        <w:rPr>
          <w:lang w:val="ar_AE" w:bidi="ar_AE"/>
        </w:rPr>
        <w:t>، فاندايك) ولكن الوسيلة لتحقيق هذا ولمكانة ابن الله هي أفضل بكثير منذ ييوم الخمسين.</w:t>
      </w:r>
    </w:p>
    <w:p>
      <w:pPr>
        <w:bidi/>
      </w:pPr>
      <w:r>
        <w:rPr>
          <w:lang w:val="ar_AE" w:bidi="ar_AE"/>
        </w:rPr>
      </w:r>
      <w:r>
        <w:rPr>
          <w:i/>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شرائع الطهارة والنجاسة</w:t>
      </w:r>
      <w:r>
        <w:rPr>
          <w:lang w:val="ar_AE" w:bidi="ar_AE"/>
        </w:rPr>
        <w:t xml:space="preserve">؛ </w:t>
      </w:r>
      <w:r>
        <w:rPr>
          <w:lang w:val="ar_AE" w:bidi="ar_AE"/>
        </w:rPr>
        <w:t>الناموس الجنائي والعقوبة</w:t>
      </w:r>
      <w:r>
        <w:rPr>
          <w:lang w:val="ar_AE" w:bidi="ar_AE"/>
        </w:rPr>
        <w:t xml:space="preserve">؛ </w:t>
      </w:r>
      <w:r>
        <w:rPr>
          <w:lang w:val="ar_AE" w:bidi="ar_AE"/>
        </w:rPr>
        <w:t>غلاطية، الرسالة إلى</w:t>
      </w:r>
      <w:r>
        <w:rPr>
          <w:lang w:val="ar_AE" w:bidi="ar_AE"/>
        </w:rPr>
        <w:t xml:space="preserve">؛ </w:t>
      </w:r>
      <w:r>
        <w:rPr>
          <w:lang w:val="ar_AE" w:bidi="ar_AE"/>
        </w:rPr>
        <w:t>حمورابي، قوانين شريعة</w:t>
      </w:r>
      <w:r>
        <w:rPr>
          <w:lang w:val="ar_AE" w:bidi="ar_AE"/>
        </w:rPr>
        <w:t xml:space="preserve">؛ </w:t>
      </w:r>
      <w:r>
        <w:rPr>
          <w:lang w:val="ar_AE" w:bidi="ar_AE"/>
        </w:rPr>
        <w:t>التبرير</w:t>
      </w:r>
      <w:r>
        <w:rPr>
          <w:lang w:val="ar_AE" w:bidi="ar_AE"/>
        </w:rPr>
        <w:t xml:space="preserve">؛ </w:t>
      </w:r>
      <w:r>
        <w:rPr>
          <w:lang w:val="ar_AE" w:bidi="ar_AE"/>
        </w:rPr>
        <w:t>رومية، الرسالة إلى</w:t>
      </w:r>
      <w:r>
        <w:rPr>
          <w:lang w:val="ar_AE" w:bidi="ar_AE"/>
        </w:rPr>
        <w:t xml:space="preserve">؛ </w:t>
      </w:r>
      <w:r>
        <w:rPr>
          <w:lang w:val="ar_AE" w:bidi="ar_AE"/>
        </w:rPr>
        <w:t>الوصايا، العشر</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ناموسيون</w:t>
      </w:r>
      <w:r>
        <w:rPr>
          <w:lang w:val="ar_AE" w:bidi="ar_AE"/>
        </w:rPr>
      </w:r>
    </w:p>
    <w:p>
      <w:pPr>
        <w:bidi/>
      </w:pPr>
      <w:r>
        <w:rPr>
          <w:lang w:val="ar_AE" w:bidi="ar_AE"/>
        </w:rPr>
      </w:r>
      <w:r>
        <w:rPr>
          <w:lang w:val="ar_AE" w:bidi="ar_AE"/>
        </w:rPr>
        <w:t xml:space="preserve">مصطلح يستخدم بشكل أساسي من قبل لوقا في إنجيله في إشارة إلى أولئك المتعلمين في شريعة موسى. </w:t>
      </w:r>
      <w:r>
        <w:rPr>
          <w:i/>
          <w:lang w:val="ar_AE" w:bidi="ar_AE"/>
        </w:rPr>
        <w:t>انظر</w:t>
      </w:r>
      <w:r>
        <w:rPr>
          <w:lang w:val="ar_AE" w:bidi="ar_AE"/>
        </w:rPr>
        <w:t xml:space="preserve"> </w:t>
      </w:r>
      <w:r>
        <w:rPr>
          <w:lang w:val="ar_AE" w:bidi="ar_AE"/>
        </w:rPr>
        <w:t>الكاتب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حزين</w:t>
      </w:r>
      <w:r>
        <w:rPr>
          <w:lang w:val="ar_AE" w:bidi="ar_AE"/>
        </w:rPr>
      </w:r>
    </w:p>
    <w:p>
      <w:pPr>
        <w:bidi/>
      </w:pPr>
      <w:r>
        <w:rPr>
          <w:lang w:val="ar_AE" w:bidi="ar_AE"/>
        </w:rPr>
      </w:r>
      <w:r>
        <w:rPr>
          <w:lang w:val="ar_AE" w:bidi="ar_AE"/>
        </w:rPr>
        <w:t xml:space="preserve">عبارة ترد في ترجمة كتاب الحياة، وبالعبريّة "محلاث ليانّوث"، ضمن عنوان </w:t>
      </w:r>
      <w:hyperlink r:id="rId651">
        <w:r>
          <w:rPr>
            <w:lang w:val="ar_AE" w:bidi="ar_AE"/>
          </w:rPr>
          <w:rPr>
            <w:color w:val="0000EE"/>
            <w:u w:val="single"/>
          </w:rPr>
          <w:t>المزمور 88</w:t>
        </w:r>
      </w:hyperlink>
      <w:r>
        <w:rPr>
          <w:lang w:val="ar_AE" w:bidi="ar_AE"/>
        </w:rPr>
        <w:t xml:space="preserve">. ربما يكون لحنًا قديمًا مألوفًا يُغنى المزمور عليه.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مزمار</w:t>
      </w:r>
      <w:r>
        <w:rPr>
          <w:lang w:val="ar_AE" w:bidi="ar_AE"/>
        </w:rPr>
      </w:r>
    </w:p>
    <w:p>
      <w:pPr>
        <w:bidi/>
      </w:pPr>
      <w:r>
        <w:rPr>
          <w:lang w:val="ar_AE" w:bidi="ar_AE"/>
        </w:rPr>
      </w:r>
      <w:r>
        <w:rPr>
          <w:lang w:val="ar_AE" w:bidi="ar_AE"/>
        </w:rPr>
        <w:t xml:space="preserve">ترجمة عدة كلمات عبرية تُشير إلى أنواع مختلفة من الآلات الموسيقية الهوائية التي تُعزف بالنفخ عبر أو من خلال ثقب. </w:t>
      </w:r>
      <w:r>
        <w:rPr>
          <w:i/>
          <w:lang w:val="ar_AE" w:bidi="ar_AE"/>
        </w:rPr>
        <w:t>انظر</w:t>
      </w:r>
      <w:r>
        <w:rPr>
          <w:lang w:val="ar_AE" w:bidi="ar_AE"/>
        </w:rPr>
        <w:t xml:space="preserve"> </w:t>
      </w:r>
      <w:r>
        <w:rPr>
          <w:lang w:val="ar_AE" w:bidi="ar_AE"/>
        </w:rPr>
        <w:t>الآلات الموسيقية (هليل)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نَايوت</w:t>
      </w:r>
      <w:r>
        <w:rPr>
          <w:lang w:val="ar_AE" w:bidi="ar_AE"/>
        </w:rPr>
      </w:r>
    </w:p>
    <w:p>
      <w:pPr>
        <w:pStyle w:val="Heading2"/>
        <w:bidi/>
      </w:pPr>
      <w:r>
        <w:rPr>
          <w:lang w:val="ar_AE" w:bidi="ar_AE"/>
        </w:rPr>
        <w:t>نَايُوت</w:t>
      </w:r>
    </w:p>
    <w:p>
      <w:pPr>
        <w:bidi/>
      </w:pPr>
      <w:r>
        <w:rPr>
          <w:lang w:val="ar_AE" w:bidi="ar_AE"/>
        </w:rPr>
      </w:r>
      <w:r>
        <w:rPr>
          <w:lang w:val="ar_AE" w:bidi="ar_AE"/>
        </w:rPr>
        <w:t>المكان الذي وجد فيه دَاودَ ملجأ من شَاول (</w:t>
      </w:r>
      <w:hyperlink r:id="rId652">
        <w:r>
          <w:rPr>
            <w:lang w:val="ar_AE" w:bidi="ar_AE"/>
          </w:rPr>
          <w:rPr>
            <w:color w:val="0000EE"/>
            <w:u w:val="single"/>
          </w:rPr>
          <w:t>1 صموئيل 19:18–20:1</w:t>
        </w:r>
      </w:hyperlink>
      <w:r>
        <w:rPr>
          <w:lang w:val="ar_AE" w:bidi="ar_AE"/>
        </w:rPr>
        <w:t xml:space="preserve">). هنا أشرف صَموئِيل على مجموعة من الأنبياء. وفقًا للآيات </w:t>
      </w:r>
      <w:hyperlink r:id="rId653">
        <w:r>
          <w:rPr>
            <w:lang w:val="ar_AE" w:bidi="ar_AE"/>
          </w:rPr>
          <w:rPr>
            <w:color w:val="0000EE"/>
            <w:u w:val="single"/>
          </w:rPr>
          <w:t>19</w:t>
        </w:r>
      </w:hyperlink>
      <w:r>
        <w:rPr>
          <w:lang w:val="ar_AE" w:bidi="ar_AE"/>
        </w:rPr>
        <w:t xml:space="preserve"> و</w:t>
      </w:r>
      <w:hyperlink r:id="rId654">
        <w:r>
          <w:rPr>
            <w:lang w:val="ar_AE" w:bidi="ar_AE"/>
          </w:rPr>
          <w:rPr>
            <w:color w:val="0000EE"/>
            <w:u w:val="single"/>
          </w:rPr>
          <w:t>23</w:t>
        </w:r>
      </w:hyperlink>
      <w:r>
        <w:rPr>
          <w:lang w:val="ar_AE" w:bidi="ar_AE"/>
        </w:rPr>
        <w:t xml:space="preserve"> من الإصحاح </w:t>
      </w:r>
      <w:hyperlink r:id="rId655">
        <w:r>
          <w:rPr>
            <w:lang w:val="ar_AE" w:bidi="ar_AE"/>
          </w:rPr>
          <w:rPr>
            <w:color w:val="0000EE"/>
            <w:u w:val="single"/>
          </w:rPr>
          <w:t>19</w:t>
        </w:r>
      </w:hyperlink>
      <w:r>
        <w:rPr>
          <w:lang w:val="ar_AE" w:bidi="ar_AE"/>
        </w:rPr>
        <w:t>، كانت نَايوت تقع داخل ٱلرَّامَةِ، مسقط رأس صَموئِيل.</w:t>
      </w:r>
    </w:p>
    <w:p>
      <w:pPr>
        <w:bidi/>
      </w:pPr>
      <w:r>
        <w:rPr>
          <w:lang w:val="ar_AE" w:bidi="ar_AE"/>
        </w:rPr>
      </w:r>
      <w:r>
        <w:rPr>
          <w:lang w:val="ar_AE" w:bidi="ar_AE"/>
        </w:rPr>
        <w:t xml:space="preserve">أصل الكلمة غامض. فهي لا تظهر في أي مكان آخر في الكتاب المقدس والنص العبري يبدو مُتعمد الغموض. ربما تنبع الكلمة من جذر الكلمة العبرية التي تعني "مسكن رعوي" أو "مكان إقامة". وفي </w:t>
      </w:r>
      <w:hyperlink r:id="rId656">
        <w:r>
          <w:rPr>
            <w:lang w:val="ar_AE" w:bidi="ar_AE"/>
          </w:rPr>
          <w:rPr>
            <w:color w:val="0000EE"/>
            <w:u w:val="single"/>
          </w:rPr>
          <w:t>2 صَموئِيلَ 15:25،</w:t>
        </w:r>
      </w:hyperlink>
      <w:r>
        <w:rPr>
          <w:lang w:val="ar_AE" w:bidi="ar_AE"/>
        </w:rPr>
        <w:t xml:space="preserve"> تُستخدم صيغة أخرى من هذا الجذر للإشارة إلى مسكن الرب، مما دفع بعض المفسرين إلى اقتراح أن "نايوث" هو اسم علم يشير إلى مكان مقدس في الرامة (انظر </w:t>
      </w:r>
      <w:hyperlink r:id="rId152">
        <w:r>
          <w:rPr>
            <w:lang w:val="ar_AE" w:bidi="ar_AE"/>
          </w:rPr>
          <w:rPr>
            <w:color w:val="0000EE"/>
            <w:u w:val="single"/>
          </w:rPr>
          <w:t>1 صَموئِيلَ 10:5</w:t>
        </w:r>
      </w:hyperlink>
      <w:r>
        <w:rPr>
          <w:lang w:val="ar_AE" w:bidi="ar_AE"/>
        </w:rPr>
        <w:t>). ويستنتج آخرون إلى أن نَايوتَ تُلمح إلى مدرسة مستوطنة للأنبياء، كان صَموئِيل رئيسها.</w:t>
      </w:r>
      <w:r>
        <w:rPr>
          <w:lang w:val="ar_AE" w:bidi="ar_AE"/>
        </w:rPr>
      </w:r>
      <w:r>
        <w:rPr>
          <w:lang w:val="ar_AE" w:bidi="ar_AE"/>
        </w:rPr>
      </w:r>
    </w:p>
    <w:p>
      <w:pPr>
        <w:bidi/>
      </w:pPr>
      <w:r>
        <w:rPr>
          <w:lang w:val="ar_AE" w:bidi="ar_AE"/>
        </w:rPr>
      </w:r>
    </w:p>
    <w:p>
      <w:pPr>
        <w:pStyle w:val="Heading2"/>
        <w:bidi/>
      </w:pPr>
      <w:r>
        <w:rPr>
          <w:lang w:val="ar_AE" w:bidi="ar_AE"/>
        </w:rPr>
        <w:t>نايين</w:t>
      </w:r>
      <w:r>
        <w:rPr>
          <w:lang w:val="ar_AE" w:bidi="ar_AE"/>
        </w:rPr>
      </w:r>
    </w:p>
    <w:p>
      <w:pPr>
        <w:bidi/>
      </w:pPr>
      <w:r>
        <w:rPr>
          <w:lang w:val="ar_AE" w:bidi="ar_AE"/>
        </w:rPr>
      </w:r>
      <w:r>
        <w:rPr>
          <w:lang w:val="ar_AE" w:bidi="ar_AE"/>
        </w:rPr>
        <w:t>قرية في جنوب الجليل بالقرب من حدود السامرة. وهي موقع المعجزة التي أعاد فيها يسوع رجلًا ميتًا إلى الحياة (</w:t>
      </w:r>
      <w:hyperlink r:id="rId657">
        <w:r>
          <w:rPr>
            <w:lang w:val="ar_AE" w:bidi="ar_AE"/>
          </w:rPr>
          <w:rPr>
            <w:color w:val="0000EE"/>
            <w:u w:val="single"/>
          </w:rPr>
          <w:t>لوقا 7:11</w:t>
        </w:r>
      </w:hyperlink>
      <w:r>
        <w:rPr>
          <w:lang w:val="ar_AE" w:bidi="ar_AE"/>
        </w:rPr>
        <w:t>). كان الرجل ابن أرملة تعيش في هذه القرية.</w:t>
      </w:r>
      <w:r>
        <w:rPr>
          <w:lang w:val="ar_AE" w:bidi="ar_AE"/>
        </w:rPr>
      </w:r>
      <w:r>
        <w:rPr>
          <w:lang w:val="ar_AE" w:bidi="ar_AE"/>
        </w:rPr>
      </w:r>
    </w:p>
    <w:p>
      <w:pPr>
        <w:bidi/>
      </w:pPr>
      <w:r>
        <w:rPr>
          <w:lang w:val="ar_AE" w:bidi="ar_AE"/>
        </w:rPr>
      </w:r>
    </w:p>
    <w:p>
      <w:pPr>
        <w:pStyle w:val="Heading2"/>
        <w:bidi/>
      </w:pPr>
      <w:r>
        <w:rPr>
          <w:lang w:val="ar_AE" w:bidi="ar_AE"/>
        </w:rPr>
        <w:t>نبات الحوذان</w:t>
      </w:r>
      <w:r>
        <w:rPr>
          <w:lang w:val="ar_AE" w:bidi="ar_AE"/>
        </w:rPr>
      </w:r>
    </w:p>
    <w:p>
      <w:pPr>
        <w:bidi/>
      </w:pPr>
      <w:r>
        <w:rPr>
          <w:lang w:val="ar_AE" w:bidi="ar_AE"/>
        </w:rPr>
      </w:r>
      <w:r>
        <w:rPr>
          <w:lang w:val="ar_AE" w:bidi="ar_AE"/>
        </w:rPr>
        <w:t xml:space="preserve">تُعَدّ من أزهار أو أعشاب الحقل المذكورة في </w:t>
      </w:r>
      <w:hyperlink r:id="rId658">
        <w:r>
          <w:rPr>
            <w:lang w:val="ar_AE" w:bidi="ar_AE"/>
          </w:rPr>
          <w:rPr>
            <w:color w:val="0000EE"/>
            <w:u w:val="single"/>
          </w:rPr>
          <w:t>متّى 6:28–30</w:t>
        </w:r>
      </w:hyperlink>
      <w:r>
        <w:rPr>
          <w:lang w:val="ar_AE" w:bidi="ar_AE"/>
        </w:rPr>
        <w:t>. وهي نبتة زاهية المنظر، تتفتح بألوان براقة متعددة لا يغيب عنها سوى اللون الأزرق. وقد يبلغ قطر أزهارها المزدوجة أحيانًا نحو خمسة سنتيمترات (قرابة بوصتين).</w:t>
      </w:r>
      <w:r>
        <w:rPr>
          <w:lang w:val="ar_AE" w:bidi="ar_AE"/>
        </w:rPr>
      </w:r>
      <w:r>
        <w:rPr>
          <w:lang w:val="ar_AE" w:bidi="ar_AE"/>
        </w:rPr>
      </w:r>
    </w:p>
    <w:p>
      <w:pPr>
        <w:bidi/>
      </w:pPr>
      <w:r>
        <w:rPr>
          <w:lang w:val="ar_AE" w:bidi="ar_AE"/>
        </w:rPr>
      </w:r>
    </w:p>
    <w:p>
      <w:pPr>
        <w:pStyle w:val="Heading2"/>
        <w:bidi/>
      </w:pPr>
      <w:r>
        <w:rPr>
          <w:lang w:val="ar_AE" w:bidi="ar_AE"/>
        </w:rPr>
        <w:t>نبات الخروع</w:t>
      </w:r>
      <w:r>
        <w:rPr>
          <w:lang w:val="ar_AE" w:bidi="ar_AE"/>
        </w:rPr>
      </w:r>
    </w:p>
    <w:p>
      <w:pPr>
        <w:bidi/>
      </w:pPr>
      <w:r>
        <w:rPr>
          <w:lang w:val="ar_AE" w:bidi="ar_AE"/>
        </w:rPr>
      </w:r>
      <w:r>
        <w:rPr>
          <w:lang w:val="ar_AE" w:bidi="ar_AE"/>
        </w:rPr>
        <w:t>هو نبات ضخم موطنه الأصلي إفريقيا الاستوائية وآسيا. يُزرع نبات الخروع (</w:t>
      </w:r>
      <w:r>
        <w:rPr>
          <w:b/>
          <w:lang w:val="ar_AE" w:bidi="ar_AE"/>
        </w:rPr>
        <w:t>Ricinus communis</w:t>
      </w:r>
      <w:r>
        <w:rPr>
          <w:lang w:val="ar_AE" w:bidi="ar_AE"/>
        </w:rPr>
        <w:t xml:space="preserve">) لجمال مظهره وللزيت المستخرج من بذوره. ويُرجَّح أن اليقطينة المذكورة في سفر </w:t>
      </w:r>
      <w:hyperlink r:id="rId659">
        <w:r>
          <w:rPr>
            <w:lang w:val="ar_AE" w:bidi="ar_AE"/>
          </w:rPr>
          <w:rPr>
            <w:color w:val="0000EE"/>
            <w:u w:val="single"/>
          </w:rPr>
          <w:t>يونان 4:6–7</w:t>
        </w:r>
      </w:hyperlink>
      <w:r>
        <w:rPr>
          <w:lang w:val="ar_AE" w:bidi="ar_AE"/>
        </w:rPr>
        <w:t xml:space="preserve"> كانت هي هذا النبات.</w:t>
      </w:r>
    </w:p>
    <w:p>
      <w:pPr>
        <w:bidi/>
      </w:pPr>
      <w:r>
        <w:rPr>
          <w:lang w:val="ar_AE" w:bidi="ar_AE"/>
        </w:rPr>
      </w:r>
      <w:r>
        <w:rPr>
          <w:lang w:val="ar_AE" w:bidi="ar_AE"/>
        </w:rPr>
        <w:t>شجيرة الخروع ذات ساق غضّة، يتراوح ارتفاعها ما بين 0.9 و3.7 أمتار (3 إلى 12 قدماً). أوراقها ضخمة جداً تشبه اليد البشرية الممدودة. ينمو هذا النبات عادةً في الأراضي البور، وخصوصاً قرب مصادر المياه. ويُزرع في كلٍّ من لبنان وإسرائيل والمناطق المحيطة بهما. وفي المناخات الحارّة قد يبلغ ارتفاعه ما يشبه الأشجار، ويوفّر ظلاً وافراً بأوراقه الكثيفة العريضة الشبيهة بالمظلّة. أمّا في بلدان آسيا فهو مشهور بسرعة نموّه.</w:t>
      </w:r>
    </w:p>
    <w:p>
      <w:pPr>
        <w:bidi/>
      </w:pPr>
      <w:r>
        <w:rPr>
          <w:lang w:val="ar_AE" w:bidi="ar_AE"/>
        </w:rPr>
      </w:r>
      <w:r>
        <w:rPr>
          <w:lang w:val="ar_AE" w:bidi="ar_AE"/>
        </w:rPr>
        <w:t>استخدم الشعب اليهودي الزيت المستخرج من بذور الخروع في الطقوس الدينية، وقد أقرته التقاليد الربانية كواحد من خمسة أنواع من الزيوت المسموح بها لهذا الاستخدام. ومن المهم الإشارة إلى أنه رغم فوائد الزيت، فإن بذوره نفسها سامة إذا تم تناولها.</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الهِنْدَبَاء (Cichorium intybus) نبات ينمو بريًّا في مناطق كثيرة من أرض إسرائيل والمناطق المجاورة. له أزهار زرقاء زاهية، وتُؤكل أوراقه كخضار. ويرى بعض الباحثين أنّه ربما كان أحد الأعشاب المُرَّة التي استُخدمت في العصور القديمة، غير أنّ ذلك غير مؤكّد.</w:t>
      </w:r>
    </w:p>
    <w:p>
      <w:pPr>
        <w:bidi/>
      </w:pPr>
      <w:r>
        <w:rPr>
          <w:lang w:val="ar_AE" w:bidi="ar_AE"/>
        </w:rPr>
      </w:r>
      <w:r>
        <w:rPr>
          <w:i/>
          <w:lang w:val="ar_AE" w:bidi="ar_AE"/>
        </w:rPr>
        <w:t>انظر</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 xml:space="preserve">نبتة تُعَدّ من الأعشاب المُرَّة. تُعَدّ من النباتات المزهرة الشائعة، تحمل أزهارًا صفراء زاهية تتحوّل بعد نضوجها إلى رؤوس بذرية نفَّاشة. أوراقها مسننة الحواف على هيئة أسنان، ولذلك سُمِّيَت بالفرنسية </w:t>
      </w:r>
      <w:r>
        <w:rPr>
          <w:i/>
          <w:lang w:val="ar_AE" w:bidi="ar_AE"/>
        </w:rPr>
        <w:t>dent de lion</w:t>
      </w:r>
      <w:r>
        <w:rPr>
          <w:lang w:val="ar_AE" w:bidi="ar_AE"/>
        </w:rPr>
        <w:t xml:space="preserve"> أي "سِنّ الأسد"، ومنها جاء اسمها المعروف بالدنْدليون.</w:t>
      </w:r>
    </w:p>
    <w:p>
      <w:pPr>
        <w:bidi/>
      </w:pPr>
      <w:r>
        <w:rPr>
          <w:lang w:val="ar_AE" w:bidi="ar_AE"/>
        </w:rPr>
      </w:r>
      <w:r>
        <w:rPr>
          <w:i/>
          <w:lang w:val="ar_AE" w:bidi="ar_AE"/>
        </w:rPr>
        <w:t>انظر</w:t>
      </w:r>
      <w:r>
        <w:rPr>
          <w:lang w:val="ar_AE" w:bidi="ar_AE"/>
        </w:rPr>
        <w:t xml:space="preserve"> </w:t>
      </w:r>
      <w:r>
        <w:rPr>
          <w:lang w:val="ar_AE" w:bidi="ar_AE"/>
        </w:rPr>
        <w:t>إلى 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نباتات</w:t>
      </w:r>
      <w:r>
        <w:rPr>
          <w:lang w:val="ar_AE" w:bidi="ar_AE"/>
        </w:rPr>
      </w:r>
    </w:p>
    <w:p>
      <w:pPr>
        <w:bidi/>
      </w:pPr>
      <w:r>
        <w:rPr>
          <w:lang w:val="ar_AE" w:bidi="ar_AE"/>
        </w:rPr>
      </w:r>
      <w:r>
        <w:rPr>
          <w:lang w:val="ar_AE" w:bidi="ar_AE"/>
        </w:rPr>
        <w:t>لقد كان تحديد النباتات الكتابيَّة دومًا مهمَّة صعبة، جزئيًا لأن الناس يستمرون في الإشارة إلى الأسماء الكتابيَّة للبُطْم، والجُميز، والزنبق، والنرجس، والكرمة بأسماءٍ مُعاصرة، وكذلك لأنهم يَفترضون أن كل النباتات التي تنمو الآن في الأراضي المُقدَّسة كانت موجودة في العصور الكتابيَّة، أو أن النباتات المُشار إليها في الكتاب مازالت موجودة هناك حتى اليوم. من المؤسف أن الكثير من النباتات الشائعة جدًا الآن في الأراضي المُقدَّسة لم تكن موجودة في العصور الكتابيَّة. تُعتبر الكثير من النباتات التي نمت بوفرة قديمًا في الأراضي المُقدَّسة مُنقرضة حاليًا. لقد انتزِعَ الغُزاة البعض منها؛ وقد أُبيِد البعض الآخر أو كاد يُباد عن طريق الإفراط في زراعة الأرض، وتدمير الغابات، والتغيُّرات الناتجة في الظروف المناخيَّة وغيرها من الظروف البيئيَّة. في وقتٍ ما، كانت الأراضي المُقدَّسة أرضًا للنخيل، وكان نخيل التمور بنفس وفرته وتَميُّزه في مصر، ولكن اليوم أصبح نخيل التمر أقل شيوعًا بكثير. وبالمثل، في العصور القديمة، كانت أشجار الأرز الشاهقة تكسو منحدرات لبنان وغيرها من السلاسل الجبليَّة. ويجب حاليًا التسييج بِحرص حول الأنواع القليلة المُتبقية لحِمايتها من الدَوْس ومن تخريب الماعز.</w:t>
      </w:r>
    </w:p>
    <w:p>
      <w:pPr>
        <w:bidi/>
      </w:pPr>
      <w:r>
        <w:rPr>
          <w:lang w:val="ar_AE" w:bidi="ar_AE"/>
        </w:rPr>
      </w:r>
      <w:r>
        <w:rPr>
          <w:lang w:val="ar_AE" w:bidi="ar_AE"/>
        </w:rPr>
        <w:t>نظرة عامة</w:t>
      </w:r>
    </w:p>
    <w:p>
      <w:pPr>
        <w:bidi/>
      </w:pPr>
      <w:r>
        <w:rPr>
          <w:lang w:val="ar_AE" w:bidi="ar_AE"/>
        </w:rPr>
      </w:r>
      <w:r>
        <w:rPr>
          <w:lang w:val="ar_AE" w:bidi="ar_AE"/>
        </w:rPr>
        <w:t>• سَنط</w:t>
      </w:r>
    </w:p>
    <w:p>
      <w:pPr>
        <w:bidi/>
      </w:pPr>
      <w:r>
        <w:rPr>
          <w:lang w:val="ar_AE" w:bidi="ar_AE"/>
        </w:rPr>
      </w:r>
      <w:r>
        <w:rPr>
          <w:lang w:val="ar_AE" w:bidi="ar_AE"/>
        </w:rPr>
        <w:t>• عَوسَج</w:t>
      </w:r>
    </w:p>
    <w:p>
      <w:pPr>
        <w:bidi/>
      </w:pPr>
      <w:r>
        <w:rPr>
          <w:lang w:val="ar_AE" w:bidi="ar_AE"/>
        </w:rPr>
      </w:r>
      <w:r>
        <w:rPr>
          <w:lang w:val="ar_AE" w:bidi="ar_AE"/>
        </w:rPr>
        <w:t>• صَنْدَل "عَرعَر"</w:t>
      </w:r>
    </w:p>
    <w:p>
      <w:pPr>
        <w:bidi/>
      </w:pPr>
      <w:r>
        <w:rPr>
          <w:lang w:val="ar_AE" w:bidi="ar_AE"/>
        </w:rPr>
      </w:r>
      <w:r>
        <w:rPr>
          <w:lang w:val="ar_AE" w:bidi="ar_AE"/>
        </w:rPr>
        <w:t>• لوز</w:t>
      </w:r>
    </w:p>
    <w:p>
      <w:pPr>
        <w:bidi/>
      </w:pPr>
      <w:r>
        <w:rPr>
          <w:lang w:val="ar_AE" w:bidi="ar_AE"/>
        </w:rPr>
      </w:r>
      <w:r>
        <w:rPr>
          <w:lang w:val="ar_AE" w:bidi="ar_AE"/>
        </w:rPr>
        <w:t>• صَنْدَل</w:t>
      </w:r>
    </w:p>
    <w:p>
      <w:pPr>
        <w:bidi/>
      </w:pPr>
      <w:r>
        <w:rPr>
          <w:lang w:val="ar_AE" w:bidi="ar_AE"/>
        </w:rPr>
      </w:r>
      <w:r>
        <w:rPr>
          <w:lang w:val="ar_AE" w:bidi="ar_AE"/>
        </w:rPr>
        <w:t>• عود</w:t>
      </w:r>
    </w:p>
    <w:p>
      <w:pPr>
        <w:bidi/>
      </w:pPr>
      <w:r>
        <w:rPr>
          <w:lang w:val="ar_AE" w:bidi="ar_AE"/>
        </w:rPr>
      </w:r>
      <w:r>
        <w:rPr>
          <w:lang w:val="ar_AE" w:bidi="ar_AE"/>
        </w:rPr>
        <w:t>• تُفاح</w:t>
      </w:r>
    </w:p>
    <w:p>
      <w:pPr>
        <w:bidi/>
      </w:pPr>
      <w:r>
        <w:rPr>
          <w:lang w:val="ar_AE" w:bidi="ar_AE"/>
        </w:rPr>
      </w:r>
      <w:r>
        <w:rPr>
          <w:lang w:val="ar_AE" w:bidi="ar_AE"/>
        </w:rPr>
        <w:t>• مُشمش</w:t>
      </w:r>
    </w:p>
    <w:p>
      <w:pPr>
        <w:bidi/>
      </w:pPr>
      <w:r>
        <w:rPr>
          <w:lang w:val="ar_AE" w:bidi="ar_AE"/>
        </w:rPr>
      </w:r>
      <w:r>
        <w:rPr>
          <w:lang w:val="ar_AE" w:bidi="ar_AE"/>
        </w:rPr>
        <w:t>• سَنُوبَر</w:t>
      </w:r>
    </w:p>
    <w:p>
      <w:pPr>
        <w:bidi/>
      </w:pPr>
      <w:r>
        <w:rPr>
          <w:lang w:val="ar_AE" w:bidi="ar_AE"/>
        </w:rPr>
      </w:r>
      <w:r>
        <w:rPr>
          <w:lang w:val="ar_AE" w:bidi="ar_AE"/>
        </w:rPr>
        <w:t>• بَلَسَان</w:t>
      </w:r>
    </w:p>
    <w:p>
      <w:pPr>
        <w:bidi/>
      </w:pPr>
      <w:r>
        <w:rPr>
          <w:lang w:val="ar_AE" w:bidi="ar_AE"/>
        </w:rPr>
      </w:r>
      <w:r>
        <w:rPr>
          <w:lang w:val="ar_AE" w:bidi="ar_AE"/>
        </w:rPr>
        <w:t>• بَلسم</w:t>
      </w:r>
    </w:p>
    <w:p>
      <w:pPr>
        <w:bidi/>
      </w:pPr>
      <w:r>
        <w:rPr>
          <w:lang w:val="ar_AE" w:bidi="ar_AE"/>
        </w:rPr>
      </w:r>
      <w:r>
        <w:rPr>
          <w:lang w:val="ar_AE" w:bidi="ar_AE"/>
        </w:rPr>
        <w:t>• شعير</w:t>
      </w:r>
    </w:p>
    <w:p>
      <w:pPr>
        <w:bidi/>
      </w:pPr>
      <w:r>
        <w:rPr>
          <w:lang w:val="ar_AE" w:bidi="ar_AE"/>
        </w:rPr>
      </w:r>
      <w:r>
        <w:rPr>
          <w:lang w:val="ar_AE" w:bidi="ar_AE"/>
        </w:rPr>
        <w:t>• مُقْل</w:t>
      </w:r>
    </w:p>
    <w:p>
      <w:pPr>
        <w:bidi/>
      </w:pPr>
      <w:r>
        <w:rPr>
          <w:lang w:val="ar_AE" w:bidi="ar_AE"/>
        </w:rPr>
      </w:r>
      <w:r>
        <w:rPr>
          <w:lang w:val="ar_AE" w:bidi="ar_AE"/>
        </w:rPr>
        <w:t>• فول</w:t>
      </w:r>
    </w:p>
    <w:p>
      <w:pPr>
        <w:bidi/>
      </w:pPr>
      <w:r>
        <w:rPr>
          <w:lang w:val="ar_AE" w:bidi="ar_AE"/>
        </w:rPr>
      </w:r>
      <w:r>
        <w:rPr>
          <w:lang w:val="ar_AE" w:bidi="ar_AE"/>
        </w:rPr>
        <w:t>• أعشاب مُرَّة</w:t>
      </w:r>
    </w:p>
    <w:p>
      <w:pPr>
        <w:bidi/>
      </w:pPr>
      <w:r>
        <w:rPr>
          <w:lang w:val="ar_AE" w:bidi="ar_AE"/>
        </w:rPr>
      </w:r>
      <w:r>
        <w:rPr>
          <w:lang w:val="ar_AE" w:bidi="ar_AE"/>
        </w:rPr>
        <w:t>• عَوْسَج</w:t>
      </w:r>
    </w:p>
    <w:p>
      <w:pPr>
        <w:bidi/>
      </w:pPr>
      <w:r>
        <w:rPr>
          <w:lang w:val="ar_AE" w:bidi="ar_AE"/>
        </w:rPr>
      </w:r>
      <w:r>
        <w:rPr>
          <w:lang w:val="ar_AE" w:bidi="ar_AE"/>
        </w:rPr>
        <w:t>• شَرْبين</w:t>
      </w:r>
    </w:p>
    <w:p>
      <w:pPr>
        <w:bidi/>
      </w:pPr>
      <w:r>
        <w:rPr>
          <w:lang w:val="ar_AE" w:bidi="ar_AE"/>
        </w:rPr>
      </w:r>
      <w:r>
        <w:rPr>
          <w:lang w:val="ar_AE" w:bidi="ar_AE"/>
        </w:rPr>
        <w:t>• عُلِّيق</w:t>
      </w:r>
    </w:p>
    <w:p>
      <w:pPr>
        <w:bidi/>
      </w:pPr>
      <w:r>
        <w:rPr>
          <w:lang w:val="ar_AE" w:bidi="ar_AE"/>
        </w:rPr>
      </w:r>
      <w:r>
        <w:rPr>
          <w:lang w:val="ar_AE" w:bidi="ar_AE"/>
        </w:rPr>
        <w:t>• رَتَم</w:t>
      </w:r>
    </w:p>
    <w:p>
      <w:pPr>
        <w:bidi/>
      </w:pPr>
      <w:r>
        <w:rPr>
          <w:lang w:val="ar_AE" w:bidi="ar_AE"/>
        </w:rPr>
      </w:r>
      <w:r>
        <w:rPr>
          <w:lang w:val="ar_AE" w:bidi="ar_AE"/>
        </w:rPr>
        <w:t>• عَوْسَج</w:t>
      </w:r>
    </w:p>
    <w:p>
      <w:pPr>
        <w:bidi/>
      </w:pPr>
      <w:r>
        <w:rPr>
          <w:lang w:val="ar_AE" w:bidi="ar_AE"/>
        </w:rPr>
      </w:r>
      <w:r>
        <w:rPr>
          <w:lang w:val="ar_AE" w:bidi="ar_AE"/>
        </w:rPr>
        <w:t>• عُلِّيق</w:t>
      </w:r>
    </w:p>
    <w:p>
      <w:pPr>
        <w:bidi/>
      </w:pPr>
      <w:r>
        <w:rPr>
          <w:lang w:val="ar_AE" w:bidi="ar_AE"/>
        </w:rPr>
      </w:r>
      <w:r>
        <w:rPr>
          <w:lang w:val="ar_AE" w:bidi="ar_AE"/>
        </w:rPr>
        <w:t>• زنابق</w:t>
      </w:r>
    </w:p>
    <w:p>
      <w:pPr>
        <w:bidi/>
      </w:pPr>
      <w:r>
        <w:rPr>
          <w:lang w:val="ar_AE" w:bidi="ar_AE"/>
        </w:rPr>
      </w:r>
      <w:r>
        <w:rPr>
          <w:lang w:val="ar_AE" w:bidi="ar_AE"/>
        </w:rPr>
        <w:t>• قَصب الذَّريرة</w:t>
      </w:r>
    </w:p>
    <w:p>
      <w:pPr>
        <w:bidi/>
      </w:pPr>
      <w:r>
        <w:rPr>
          <w:lang w:val="ar_AE" w:bidi="ar_AE"/>
        </w:rPr>
      </w:r>
      <w:r>
        <w:rPr>
          <w:lang w:val="ar_AE" w:bidi="ar_AE"/>
        </w:rPr>
        <w:t>• قَصب</w:t>
      </w:r>
    </w:p>
    <w:p>
      <w:pPr>
        <w:bidi/>
      </w:pPr>
      <w:r>
        <w:rPr>
          <w:lang w:val="ar_AE" w:bidi="ar_AE"/>
        </w:rPr>
      </w:r>
      <w:r>
        <w:rPr>
          <w:lang w:val="ar_AE" w:bidi="ar_AE"/>
        </w:rPr>
        <w:t>قَبَّار</w:t>
      </w:r>
    </w:p>
    <w:p>
      <w:pPr>
        <w:bidi/>
      </w:pPr>
      <w:r>
        <w:rPr>
          <w:lang w:val="ar_AE" w:bidi="ar_AE"/>
        </w:rPr>
      </w:r>
      <w:r>
        <w:rPr>
          <w:lang w:val="ar_AE" w:bidi="ar_AE"/>
        </w:rPr>
        <w:t>شجرة الخرنوب</w:t>
      </w:r>
    </w:p>
    <w:p>
      <w:pPr>
        <w:bidi/>
      </w:pPr>
      <w:r>
        <w:rPr>
          <w:lang w:val="ar_AE" w:bidi="ar_AE"/>
        </w:rPr>
      </w:r>
      <w:r>
        <w:rPr>
          <w:lang w:val="ar_AE" w:bidi="ar_AE"/>
        </w:rPr>
        <w:t>• قِرفة</w:t>
      </w:r>
    </w:p>
    <w:p>
      <w:pPr>
        <w:bidi/>
      </w:pPr>
      <w:r>
        <w:rPr>
          <w:lang w:val="ar_AE" w:bidi="ar_AE"/>
        </w:rPr>
      </w:r>
      <w:r>
        <w:rPr>
          <w:lang w:val="ar_AE" w:bidi="ar_AE"/>
        </w:rPr>
        <w:t>• نبات زيت الخروع</w:t>
      </w:r>
    </w:p>
    <w:p>
      <w:pPr>
        <w:bidi/>
      </w:pPr>
      <w:r>
        <w:rPr>
          <w:lang w:val="ar_AE" w:bidi="ar_AE"/>
        </w:rPr>
      </w:r>
      <w:r>
        <w:rPr>
          <w:lang w:val="ar_AE" w:bidi="ar_AE"/>
        </w:rPr>
        <w:t>• أَرز</w:t>
      </w:r>
    </w:p>
    <w:p>
      <w:pPr>
        <w:bidi/>
      </w:pPr>
      <w:r>
        <w:rPr>
          <w:lang w:val="ar_AE" w:bidi="ar_AE"/>
        </w:rPr>
      </w:r>
      <w:r>
        <w:rPr>
          <w:lang w:val="ar_AE" w:bidi="ar_AE"/>
        </w:rPr>
        <w:t>• هندباء بَريَّة</w:t>
      </w:r>
    </w:p>
    <w:p>
      <w:pPr>
        <w:bidi/>
      </w:pPr>
      <w:r>
        <w:rPr>
          <w:lang w:val="ar_AE" w:bidi="ar_AE"/>
        </w:rPr>
      </w:r>
      <w:r>
        <w:rPr>
          <w:lang w:val="ar_AE" w:bidi="ar_AE"/>
        </w:rPr>
        <w:t>• قِرفة</w:t>
      </w:r>
    </w:p>
    <w:p>
      <w:pPr>
        <w:bidi/>
      </w:pPr>
      <w:r>
        <w:rPr>
          <w:lang w:val="ar_AE" w:bidi="ar_AE"/>
        </w:rPr>
      </w:r>
      <w:r>
        <w:rPr>
          <w:lang w:val="ar_AE" w:bidi="ar_AE"/>
        </w:rPr>
        <w:t>• شجرة الأُتُرُج</w:t>
      </w:r>
    </w:p>
    <w:p>
      <w:pPr>
        <w:bidi/>
      </w:pPr>
      <w:r>
        <w:rPr>
          <w:lang w:val="ar_AE" w:bidi="ar_AE"/>
        </w:rPr>
      </w:r>
      <w:r>
        <w:rPr>
          <w:lang w:val="ar_AE" w:bidi="ar_AE"/>
        </w:rPr>
        <w:t>• كُزبرة</w:t>
      </w:r>
    </w:p>
    <w:p>
      <w:pPr>
        <w:bidi/>
      </w:pPr>
      <w:r>
        <w:rPr>
          <w:lang w:val="ar_AE" w:bidi="ar_AE"/>
        </w:rPr>
      </w:r>
      <w:r>
        <w:rPr>
          <w:lang w:val="ar_AE" w:bidi="ar_AE"/>
        </w:rPr>
        <w:t>• قُطن</w:t>
      </w:r>
    </w:p>
    <w:p>
      <w:pPr>
        <w:bidi/>
      </w:pPr>
      <w:r>
        <w:rPr>
          <w:lang w:val="ar_AE" w:bidi="ar_AE"/>
        </w:rPr>
      </w:r>
      <w:r>
        <w:rPr>
          <w:lang w:val="ar_AE" w:bidi="ar_AE"/>
        </w:rPr>
        <w:t>• قِثاة</w:t>
      </w:r>
    </w:p>
    <w:p>
      <w:pPr>
        <w:bidi/>
      </w:pPr>
      <w:r>
        <w:rPr>
          <w:lang w:val="ar_AE" w:bidi="ar_AE"/>
        </w:rPr>
      </w:r>
      <w:r>
        <w:rPr>
          <w:lang w:val="ar_AE" w:bidi="ar_AE"/>
        </w:rPr>
        <w:t>• كَمُّون</w:t>
      </w:r>
    </w:p>
    <w:p>
      <w:pPr>
        <w:bidi/>
      </w:pPr>
      <w:r>
        <w:rPr>
          <w:lang w:val="ar_AE" w:bidi="ar_AE"/>
        </w:rPr>
      </w:r>
      <w:r>
        <w:rPr>
          <w:lang w:val="ar_AE" w:bidi="ar_AE"/>
        </w:rPr>
        <w:t>• سَرْو</w:t>
      </w:r>
    </w:p>
    <w:p>
      <w:pPr>
        <w:bidi/>
      </w:pPr>
      <w:r>
        <w:rPr>
          <w:lang w:val="ar_AE" w:bidi="ar_AE"/>
        </w:rPr>
      </w:r>
      <w:r>
        <w:rPr>
          <w:lang w:val="ar_AE" w:bidi="ar_AE"/>
        </w:rPr>
        <w:t>• هندباء</w:t>
      </w:r>
    </w:p>
    <w:p>
      <w:pPr>
        <w:bidi/>
      </w:pPr>
      <w:r>
        <w:rPr>
          <w:lang w:val="ar_AE" w:bidi="ar_AE"/>
        </w:rPr>
      </w:r>
      <w:r>
        <w:rPr>
          <w:lang w:val="ar_AE" w:bidi="ar_AE"/>
        </w:rPr>
        <w:t>• زَوان</w:t>
      </w:r>
    </w:p>
    <w:p>
      <w:pPr>
        <w:bidi/>
      </w:pPr>
      <w:r>
        <w:rPr>
          <w:lang w:val="ar_AE" w:bidi="ar_AE"/>
        </w:rPr>
      </w:r>
      <w:r>
        <w:rPr>
          <w:lang w:val="ar_AE" w:bidi="ar_AE"/>
        </w:rPr>
        <w:t>• شِبَث</w:t>
      </w:r>
    </w:p>
    <w:p>
      <w:pPr>
        <w:bidi/>
      </w:pPr>
      <w:r>
        <w:rPr>
          <w:lang w:val="ar_AE" w:bidi="ar_AE"/>
        </w:rPr>
      </w:r>
      <w:r>
        <w:rPr>
          <w:lang w:val="ar_AE" w:bidi="ar_AE"/>
        </w:rPr>
        <w:t>• آبنوس</w:t>
      </w:r>
    </w:p>
    <w:p>
      <w:pPr>
        <w:bidi/>
      </w:pPr>
      <w:r>
        <w:rPr>
          <w:lang w:val="ar_AE" w:bidi="ar_AE"/>
        </w:rPr>
      </w:r>
      <w:r>
        <w:rPr>
          <w:lang w:val="ar_AE" w:bidi="ar_AE"/>
        </w:rPr>
        <w:t>• هندباء</w:t>
      </w:r>
    </w:p>
    <w:p>
      <w:pPr>
        <w:bidi/>
      </w:pPr>
      <w:r>
        <w:rPr>
          <w:lang w:val="ar_AE" w:bidi="ar_AE"/>
        </w:rPr>
      </w:r>
      <w:r>
        <w:rPr>
          <w:lang w:val="ar_AE" w:bidi="ar_AE"/>
        </w:rPr>
        <w:t>• تين، شجرة التين</w:t>
      </w:r>
    </w:p>
    <w:p>
      <w:pPr>
        <w:bidi/>
      </w:pPr>
      <w:r>
        <w:rPr>
          <w:lang w:val="ar_AE" w:bidi="ar_AE"/>
        </w:rPr>
      </w:r>
      <w:r>
        <w:rPr>
          <w:lang w:val="ar_AE" w:bidi="ar_AE"/>
        </w:rPr>
        <w:t>• شجرة التنوب</w:t>
      </w:r>
    </w:p>
    <w:p>
      <w:pPr>
        <w:bidi/>
      </w:pPr>
      <w:r>
        <w:rPr>
          <w:lang w:val="ar_AE" w:bidi="ar_AE"/>
        </w:rPr>
      </w:r>
      <w:r>
        <w:rPr>
          <w:lang w:val="ar_AE" w:bidi="ar_AE"/>
        </w:rPr>
        <w:t>• كَتَّان</w:t>
      </w:r>
    </w:p>
    <w:p>
      <w:pPr>
        <w:bidi/>
      </w:pPr>
      <w:r>
        <w:rPr>
          <w:lang w:val="ar_AE" w:bidi="ar_AE"/>
        </w:rPr>
      </w:r>
      <w:r>
        <w:rPr>
          <w:lang w:val="ar_AE" w:bidi="ar_AE"/>
        </w:rPr>
        <w:t>• لُبان</w:t>
      </w:r>
    </w:p>
    <w:p>
      <w:pPr>
        <w:bidi/>
      </w:pPr>
      <w:r>
        <w:rPr>
          <w:lang w:val="ar_AE" w:bidi="ar_AE"/>
        </w:rPr>
      </w:r>
      <w:r>
        <w:rPr>
          <w:lang w:val="ar_AE" w:bidi="ar_AE"/>
        </w:rPr>
        <w:t>• قِنَّة</w:t>
      </w:r>
    </w:p>
    <w:p>
      <w:pPr>
        <w:bidi/>
      </w:pPr>
      <w:r>
        <w:rPr>
          <w:lang w:val="ar_AE" w:bidi="ar_AE"/>
        </w:rPr>
      </w:r>
      <w:r>
        <w:rPr>
          <w:lang w:val="ar_AE" w:bidi="ar_AE"/>
        </w:rPr>
        <w:t>• ثُوم</w:t>
      </w:r>
    </w:p>
    <w:p>
      <w:pPr>
        <w:bidi/>
      </w:pPr>
      <w:r>
        <w:rPr>
          <w:lang w:val="ar_AE" w:bidi="ar_AE"/>
        </w:rPr>
      </w:r>
      <w:r>
        <w:rPr>
          <w:lang w:val="ar_AE" w:bidi="ar_AE"/>
        </w:rPr>
        <w:t>• يَقطين، بري</w:t>
      </w:r>
    </w:p>
    <w:p>
      <w:pPr>
        <w:bidi/>
      </w:pPr>
      <w:r>
        <w:rPr>
          <w:lang w:val="ar_AE" w:bidi="ar_AE"/>
        </w:rPr>
      </w:r>
      <w:r>
        <w:rPr>
          <w:lang w:val="ar_AE" w:bidi="ar_AE"/>
        </w:rPr>
        <w:t>سِياج</w:t>
      </w:r>
    </w:p>
    <w:p>
      <w:pPr>
        <w:bidi/>
      </w:pPr>
      <w:r>
        <w:rPr>
          <w:lang w:val="ar_AE" w:bidi="ar_AE"/>
        </w:rPr>
      </w:r>
      <w:r>
        <w:rPr>
          <w:lang w:val="ar_AE" w:bidi="ar_AE"/>
        </w:rPr>
        <w:t>• حِنَّاء</w:t>
      </w:r>
    </w:p>
    <w:p>
      <w:pPr>
        <w:bidi/>
      </w:pPr>
      <w:r>
        <w:rPr>
          <w:lang w:val="ar_AE" w:bidi="ar_AE"/>
        </w:rPr>
      </w:r>
      <w:r>
        <w:rPr>
          <w:lang w:val="ar_AE" w:bidi="ar_AE"/>
        </w:rPr>
        <w:t>• سَوسن</w:t>
      </w:r>
    </w:p>
    <w:p>
      <w:pPr>
        <w:bidi/>
      </w:pPr>
      <w:r>
        <w:rPr>
          <w:lang w:val="ar_AE" w:bidi="ar_AE"/>
        </w:rPr>
      </w:r>
      <w:r>
        <w:rPr>
          <w:lang w:val="ar_AE" w:bidi="ar_AE"/>
        </w:rPr>
        <w:t>• زوفا</w:t>
      </w:r>
    </w:p>
    <w:p>
      <w:pPr>
        <w:bidi/>
      </w:pPr>
      <w:r>
        <w:rPr>
          <w:lang w:val="ar_AE" w:bidi="ar_AE"/>
        </w:rPr>
      </w:r>
      <w:r>
        <w:rPr>
          <w:lang w:val="ar_AE" w:bidi="ar_AE"/>
        </w:rPr>
        <w:t>• عَرَعَر</w:t>
      </w:r>
    </w:p>
    <w:p>
      <w:pPr>
        <w:bidi/>
      </w:pPr>
      <w:r>
        <w:rPr>
          <w:lang w:val="ar_AE" w:bidi="ar_AE"/>
        </w:rPr>
      </w:r>
      <w:r>
        <w:rPr>
          <w:lang w:val="ar_AE" w:bidi="ar_AE"/>
        </w:rPr>
        <w:t>• غار أو الغار الحلو</w:t>
      </w:r>
    </w:p>
    <w:p>
      <w:pPr>
        <w:bidi/>
      </w:pPr>
      <w:r>
        <w:rPr>
          <w:lang w:val="ar_AE" w:bidi="ar_AE"/>
        </w:rPr>
      </w:r>
      <w:r>
        <w:rPr>
          <w:lang w:val="ar_AE" w:bidi="ar_AE"/>
        </w:rPr>
        <w:t>• كُرَّاث</w:t>
      </w:r>
    </w:p>
    <w:p>
      <w:pPr>
        <w:bidi/>
      </w:pPr>
      <w:r>
        <w:rPr>
          <w:lang w:val="ar_AE" w:bidi="ar_AE"/>
        </w:rPr>
      </w:r>
      <w:r>
        <w:rPr>
          <w:lang w:val="ar_AE" w:bidi="ar_AE"/>
        </w:rPr>
        <w:t>• عَدْس</w:t>
      </w:r>
    </w:p>
    <w:p>
      <w:pPr>
        <w:bidi/>
      </w:pPr>
      <w:r>
        <w:rPr>
          <w:lang w:val="ar_AE" w:bidi="ar_AE"/>
        </w:rPr>
      </w:r>
      <w:r>
        <w:rPr>
          <w:lang w:val="ar_AE" w:bidi="ar_AE"/>
        </w:rPr>
        <w:t>• خَس</w:t>
      </w:r>
    </w:p>
    <w:p>
      <w:pPr>
        <w:bidi/>
      </w:pPr>
      <w:r>
        <w:rPr>
          <w:lang w:val="ar_AE" w:bidi="ar_AE"/>
        </w:rPr>
      </w:r>
      <w:r>
        <w:rPr>
          <w:lang w:val="ar_AE" w:bidi="ar_AE"/>
        </w:rPr>
        <w:t>• زنابق</w:t>
      </w:r>
    </w:p>
    <w:p>
      <w:pPr>
        <w:bidi/>
      </w:pPr>
      <w:r>
        <w:rPr>
          <w:lang w:val="ar_AE" w:bidi="ar_AE"/>
        </w:rPr>
      </w:r>
      <w:r>
        <w:rPr>
          <w:lang w:val="ar_AE" w:bidi="ar_AE"/>
        </w:rPr>
        <w:t>سِدْرة</w:t>
      </w:r>
    </w:p>
    <w:p>
      <w:pPr>
        <w:bidi/>
      </w:pPr>
      <w:r>
        <w:rPr>
          <w:lang w:val="ar_AE" w:bidi="ar_AE"/>
        </w:rPr>
      </w:r>
      <w:r>
        <w:rPr>
          <w:lang w:val="ar_AE" w:bidi="ar_AE"/>
        </w:rPr>
        <w:t>• مَلَّاح</w:t>
      </w:r>
    </w:p>
    <w:p>
      <w:pPr>
        <w:bidi/>
      </w:pPr>
      <w:r>
        <w:rPr>
          <w:lang w:val="ar_AE" w:bidi="ar_AE"/>
        </w:rPr>
      </w:r>
      <w:r>
        <w:rPr>
          <w:lang w:val="ar_AE" w:bidi="ar_AE"/>
        </w:rPr>
        <w:t>• لُفاح</w:t>
      </w:r>
    </w:p>
    <w:p>
      <w:pPr>
        <w:bidi/>
      </w:pPr>
      <w:r>
        <w:rPr>
          <w:lang w:val="ar_AE" w:bidi="ar_AE"/>
        </w:rPr>
      </w:r>
      <w:r>
        <w:rPr>
          <w:lang w:val="ar_AE" w:bidi="ar_AE"/>
        </w:rPr>
        <w:t>• بطيخ</w:t>
      </w:r>
    </w:p>
    <w:p>
      <w:pPr>
        <w:bidi/>
      </w:pPr>
      <w:r>
        <w:rPr>
          <w:lang w:val="ar_AE" w:bidi="ar_AE"/>
        </w:rPr>
      </w:r>
      <w:r>
        <w:rPr>
          <w:lang w:val="ar_AE" w:bidi="ar_AE"/>
        </w:rPr>
        <w:t>• دُخْن</w:t>
      </w:r>
    </w:p>
    <w:p>
      <w:pPr>
        <w:bidi/>
      </w:pPr>
      <w:r>
        <w:rPr>
          <w:lang w:val="ar_AE" w:bidi="ar_AE"/>
        </w:rPr>
      </w:r>
      <w:r>
        <w:rPr>
          <w:lang w:val="ar_AE" w:bidi="ar_AE"/>
        </w:rPr>
        <w:t>• نَعناع</w:t>
      </w:r>
    </w:p>
    <w:p>
      <w:pPr>
        <w:bidi/>
      </w:pPr>
      <w:r>
        <w:rPr>
          <w:lang w:val="ar_AE" w:bidi="ar_AE"/>
        </w:rPr>
      </w:r>
      <w:r>
        <w:rPr>
          <w:lang w:val="ar_AE" w:bidi="ar_AE"/>
        </w:rPr>
        <w:t>• جُمَّيْز</w:t>
      </w:r>
    </w:p>
    <w:p>
      <w:pPr>
        <w:bidi/>
      </w:pPr>
      <w:r>
        <w:rPr>
          <w:lang w:val="ar_AE" w:bidi="ar_AE"/>
        </w:rPr>
      </w:r>
      <w:r>
        <w:rPr>
          <w:lang w:val="ar_AE" w:bidi="ar_AE"/>
        </w:rPr>
        <w:t>• خَردل</w:t>
      </w:r>
    </w:p>
    <w:p>
      <w:pPr>
        <w:bidi/>
      </w:pPr>
      <w:r>
        <w:rPr>
          <w:lang w:val="ar_AE" w:bidi="ar_AE"/>
        </w:rPr>
      </w:r>
      <w:r>
        <w:rPr>
          <w:lang w:val="ar_AE" w:bidi="ar_AE"/>
        </w:rPr>
        <w:t>• مُر</w:t>
      </w:r>
    </w:p>
    <w:p>
      <w:pPr>
        <w:bidi/>
      </w:pPr>
      <w:r>
        <w:rPr>
          <w:lang w:val="ar_AE" w:bidi="ar_AE"/>
        </w:rPr>
      </w:r>
      <w:r>
        <w:rPr>
          <w:lang w:val="ar_AE" w:bidi="ar_AE"/>
        </w:rPr>
        <w:t>• آس</w:t>
      </w:r>
    </w:p>
    <w:p>
      <w:pPr>
        <w:bidi/>
      </w:pPr>
      <w:r>
        <w:rPr>
          <w:lang w:val="ar_AE" w:bidi="ar_AE"/>
        </w:rPr>
      </w:r>
      <w:r>
        <w:rPr>
          <w:lang w:val="ar_AE" w:bidi="ar_AE"/>
        </w:rPr>
        <w:t>• نَرجس</w:t>
      </w:r>
    </w:p>
    <w:p>
      <w:pPr>
        <w:bidi/>
      </w:pPr>
      <w:r>
        <w:rPr>
          <w:lang w:val="ar_AE" w:bidi="ar_AE"/>
        </w:rPr>
      </w:r>
      <w:r>
        <w:rPr>
          <w:lang w:val="ar_AE" w:bidi="ar_AE"/>
        </w:rPr>
        <w:t>• نَاردين</w:t>
      </w:r>
    </w:p>
    <w:p>
      <w:pPr>
        <w:bidi/>
      </w:pPr>
      <w:r>
        <w:rPr>
          <w:lang w:val="ar_AE" w:bidi="ar_AE"/>
        </w:rPr>
      </w:r>
      <w:r>
        <w:rPr>
          <w:lang w:val="ar_AE" w:bidi="ar_AE"/>
        </w:rPr>
        <w:t>• قَرِيص</w:t>
      </w:r>
    </w:p>
    <w:p>
      <w:pPr>
        <w:bidi/>
      </w:pPr>
      <w:r>
        <w:rPr>
          <w:lang w:val="ar_AE" w:bidi="ar_AE"/>
        </w:rPr>
      </w:r>
      <w:r>
        <w:rPr>
          <w:lang w:val="ar_AE" w:bidi="ar_AE"/>
        </w:rPr>
        <w:t>• شونيز</w:t>
      </w:r>
    </w:p>
    <w:p>
      <w:pPr>
        <w:bidi/>
      </w:pPr>
      <w:r>
        <w:rPr>
          <w:lang w:val="ar_AE" w:bidi="ar_AE"/>
        </w:rPr>
      </w:r>
      <w:r>
        <w:rPr>
          <w:lang w:val="ar_AE" w:bidi="ar_AE"/>
        </w:rPr>
        <w:t>• بَلُّوط</w:t>
      </w:r>
    </w:p>
    <w:p>
      <w:pPr>
        <w:bidi/>
      </w:pPr>
      <w:r>
        <w:rPr>
          <w:lang w:val="ar_AE" w:bidi="ar_AE"/>
        </w:rPr>
      </w:r>
      <w:r>
        <w:rPr>
          <w:lang w:val="ar_AE" w:bidi="ar_AE"/>
        </w:rPr>
        <w:t>• شجرة الزيت، زيتون</w:t>
      </w:r>
    </w:p>
    <w:p>
      <w:pPr>
        <w:bidi/>
      </w:pPr>
      <w:r>
        <w:rPr>
          <w:lang w:val="ar_AE" w:bidi="ar_AE"/>
        </w:rPr>
      </w:r>
      <w:r>
        <w:rPr>
          <w:lang w:val="ar_AE" w:bidi="ar_AE"/>
        </w:rPr>
        <w:t>• دِفلة</w:t>
      </w:r>
    </w:p>
    <w:p>
      <w:pPr>
        <w:bidi/>
      </w:pPr>
      <w:r>
        <w:rPr>
          <w:lang w:val="ar_AE" w:bidi="ar_AE"/>
        </w:rPr>
      </w:r>
      <w:r>
        <w:rPr>
          <w:lang w:val="ar_AE" w:bidi="ar_AE"/>
        </w:rPr>
        <w:t>• زيتون، شجرة الزيتون</w:t>
      </w:r>
    </w:p>
    <w:p>
      <w:pPr>
        <w:bidi/>
      </w:pPr>
      <w:r>
        <w:rPr>
          <w:lang w:val="ar_AE" w:bidi="ar_AE"/>
        </w:rPr>
      </w:r>
      <w:r>
        <w:rPr>
          <w:lang w:val="ar_AE" w:bidi="ar_AE"/>
        </w:rPr>
        <w:t>• بَصل</w:t>
      </w:r>
    </w:p>
    <w:p>
      <w:pPr>
        <w:bidi/>
      </w:pPr>
      <w:r>
        <w:rPr>
          <w:lang w:val="ar_AE" w:bidi="ar_AE"/>
        </w:rPr>
      </w:r>
      <w:r>
        <w:rPr>
          <w:lang w:val="ar_AE" w:bidi="ar_AE"/>
        </w:rPr>
        <w:t>• نَخيل</w:t>
      </w:r>
    </w:p>
    <w:p>
      <w:pPr>
        <w:bidi/>
      </w:pPr>
      <w:r>
        <w:rPr>
          <w:lang w:val="ar_AE" w:bidi="ar_AE"/>
        </w:rPr>
      </w:r>
      <w:r>
        <w:rPr>
          <w:lang w:val="ar_AE" w:bidi="ar_AE"/>
        </w:rPr>
        <w:t>• بَردي</w:t>
      </w:r>
    </w:p>
    <w:p>
      <w:pPr>
        <w:bidi/>
      </w:pPr>
      <w:r>
        <w:rPr>
          <w:lang w:val="ar_AE" w:bidi="ar_AE"/>
        </w:rPr>
      </w:r>
      <w:r>
        <w:rPr>
          <w:lang w:val="ar_AE" w:bidi="ar_AE"/>
        </w:rPr>
        <w:t>• شَربين</w:t>
      </w:r>
    </w:p>
    <w:p>
      <w:pPr>
        <w:bidi/>
      </w:pPr>
      <w:r>
        <w:rPr>
          <w:lang w:val="ar_AE" w:bidi="ar_AE"/>
        </w:rPr>
      </w:r>
      <w:r>
        <w:rPr>
          <w:lang w:val="ar_AE" w:bidi="ar_AE"/>
        </w:rPr>
        <w:t>• فُستُق</w:t>
      </w:r>
    </w:p>
    <w:p>
      <w:pPr>
        <w:bidi/>
      </w:pPr>
      <w:r>
        <w:rPr>
          <w:lang w:val="ar_AE" w:bidi="ar_AE"/>
        </w:rPr>
      </w:r>
      <w:r>
        <w:rPr>
          <w:lang w:val="ar_AE" w:bidi="ar_AE"/>
        </w:rPr>
        <w:t>• دُلب مَشرقي</w:t>
      </w:r>
    </w:p>
    <w:p>
      <w:pPr>
        <w:bidi/>
      </w:pPr>
      <w:r>
        <w:rPr>
          <w:lang w:val="ar_AE" w:bidi="ar_AE"/>
        </w:rPr>
      </w:r>
      <w:r>
        <w:rPr>
          <w:lang w:val="ar_AE" w:bidi="ar_AE"/>
        </w:rPr>
        <w:t>• رُمَّان</w:t>
      </w:r>
    </w:p>
    <w:p>
      <w:pPr>
        <w:bidi/>
      </w:pPr>
      <w:r>
        <w:rPr>
          <w:lang w:val="ar_AE" w:bidi="ar_AE"/>
        </w:rPr>
      </w:r>
      <w:r>
        <w:rPr>
          <w:lang w:val="ar_AE" w:bidi="ar_AE"/>
        </w:rPr>
        <w:t>• بُكا</w:t>
      </w:r>
    </w:p>
    <w:p>
      <w:pPr>
        <w:bidi/>
      </w:pPr>
      <w:r>
        <w:rPr>
          <w:lang w:val="ar_AE" w:bidi="ar_AE"/>
        </w:rPr>
      </w:r>
      <w:r>
        <w:rPr>
          <w:lang w:val="ar_AE" w:bidi="ar_AE"/>
        </w:rPr>
        <w:t>• سَفَرجَل</w:t>
      </w:r>
    </w:p>
    <w:p>
      <w:pPr>
        <w:bidi/>
      </w:pPr>
      <w:r>
        <w:rPr>
          <w:lang w:val="ar_AE" w:bidi="ar_AE"/>
        </w:rPr>
      </w:r>
      <w:r>
        <w:rPr>
          <w:lang w:val="ar_AE" w:bidi="ar_AE"/>
        </w:rPr>
        <w:t>• أَسَل</w:t>
      </w:r>
    </w:p>
    <w:p>
      <w:pPr>
        <w:bidi/>
      </w:pPr>
      <w:r>
        <w:rPr>
          <w:lang w:val="ar_AE" w:bidi="ar_AE"/>
        </w:rPr>
      </w:r>
      <w:r>
        <w:rPr>
          <w:lang w:val="ar_AE" w:bidi="ar_AE"/>
        </w:rPr>
        <w:t>• سَذَّاب</w:t>
      </w:r>
    </w:p>
    <w:p>
      <w:pPr>
        <w:bidi/>
      </w:pPr>
      <w:r>
        <w:rPr>
          <w:lang w:val="ar_AE" w:bidi="ar_AE"/>
        </w:rPr>
      </w:r>
      <w:r>
        <w:rPr>
          <w:lang w:val="ar_AE" w:bidi="ar_AE"/>
        </w:rPr>
        <w:t>عِنَّاز خيمي</w:t>
      </w:r>
    </w:p>
    <w:p>
      <w:pPr>
        <w:bidi/>
      </w:pPr>
      <w:r>
        <w:rPr>
          <w:lang w:val="ar_AE" w:bidi="ar_AE"/>
        </w:rPr>
      </w:r>
      <w:r>
        <w:rPr>
          <w:lang w:val="ar_AE" w:bidi="ar_AE"/>
        </w:rPr>
        <w:t>• زعفران</w:t>
      </w:r>
    </w:p>
    <w:p>
      <w:pPr>
        <w:bidi/>
      </w:pPr>
      <w:r>
        <w:rPr>
          <w:lang w:val="ar_AE" w:bidi="ar_AE"/>
        </w:rPr>
      </w:r>
      <w:r>
        <w:rPr>
          <w:lang w:val="ar_AE" w:bidi="ar_AE"/>
        </w:rPr>
        <w:t>• مَريميَّة</w:t>
      </w:r>
    </w:p>
    <w:p>
      <w:pPr>
        <w:bidi/>
      </w:pPr>
      <w:r>
        <w:rPr>
          <w:lang w:val="ar_AE" w:bidi="ar_AE"/>
        </w:rPr>
      </w:r>
      <w:r>
        <w:rPr>
          <w:lang w:val="ar_AE" w:bidi="ar_AE"/>
        </w:rPr>
        <w:t>• حِنطة</w:t>
      </w:r>
    </w:p>
    <w:p>
      <w:pPr>
        <w:bidi/>
      </w:pPr>
      <w:r>
        <w:rPr>
          <w:lang w:val="ar_AE" w:bidi="ar_AE"/>
        </w:rPr>
      </w:r>
      <w:r>
        <w:rPr>
          <w:lang w:val="ar_AE" w:bidi="ar_AE"/>
        </w:rPr>
        <w:t>• شجرة اللُبان</w:t>
      </w:r>
    </w:p>
    <w:p>
      <w:pPr>
        <w:bidi/>
      </w:pPr>
      <w:r>
        <w:rPr>
          <w:lang w:val="ar_AE" w:bidi="ar_AE"/>
        </w:rPr>
      </w:r>
      <w:r>
        <w:rPr>
          <w:lang w:val="ar_AE" w:bidi="ar_AE"/>
        </w:rPr>
        <w:t>• جُمَّيْز</w:t>
      </w:r>
    </w:p>
    <w:p>
      <w:pPr>
        <w:bidi/>
      </w:pPr>
      <w:r>
        <w:rPr>
          <w:lang w:val="ar_AE" w:bidi="ar_AE"/>
        </w:rPr>
      </w:r>
      <w:r>
        <w:rPr>
          <w:lang w:val="ar_AE" w:bidi="ar_AE"/>
        </w:rPr>
        <w:t>• أَثْل</w:t>
      </w:r>
    </w:p>
    <w:p>
      <w:pPr>
        <w:bidi/>
      </w:pPr>
      <w:r>
        <w:rPr>
          <w:lang w:val="ar_AE" w:bidi="ar_AE"/>
        </w:rPr>
      </w:r>
      <w:r>
        <w:rPr>
          <w:lang w:val="ar_AE" w:bidi="ar_AE"/>
        </w:rPr>
        <w:t>• بُطمة</w:t>
      </w:r>
    </w:p>
    <w:p>
      <w:pPr>
        <w:bidi/>
      </w:pPr>
      <w:r>
        <w:rPr>
          <w:lang w:val="ar_AE" w:bidi="ar_AE"/>
        </w:rPr>
      </w:r>
      <w:r>
        <w:rPr>
          <w:lang w:val="ar_AE" w:bidi="ar_AE"/>
        </w:rPr>
        <w:t>• حسك، شوك</w:t>
      </w:r>
    </w:p>
    <w:p>
      <w:pPr>
        <w:bidi/>
      </w:pPr>
      <w:r>
        <w:rPr>
          <w:lang w:val="ar_AE" w:bidi="ar_AE"/>
        </w:rPr>
      </w:r>
      <w:r>
        <w:rPr>
          <w:lang w:val="ar_AE" w:bidi="ar_AE"/>
        </w:rPr>
        <w:t>• توليب</w:t>
      </w:r>
    </w:p>
    <w:p>
      <w:pPr>
        <w:bidi/>
      </w:pPr>
      <w:r>
        <w:rPr>
          <w:lang w:val="ar_AE" w:bidi="ar_AE"/>
        </w:rPr>
      </w:r>
      <w:r>
        <w:rPr>
          <w:lang w:val="ar_AE" w:bidi="ar_AE"/>
        </w:rPr>
        <w:t>• حشيشة مُتدحرجة</w:t>
      </w:r>
    </w:p>
    <w:p>
      <w:pPr>
        <w:bidi/>
      </w:pPr>
      <w:r>
        <w:rPr>
          <w:lang w:val="ar_AE" w:bidi="ar_AE"/>
        </w:rPr>
      </w:r>
      <w:r>
        <w:rPr>
          <w:lang w:val="ar_AE" w:bidi="ar_AE"/>
        </w:rPr>
        <w:t>• خُضار</w:t>
      </w:r>
    </w:p>
    <w:p>
      <w:pPr>
        <w:bidi/>
      </w:pPr>
      <w:r>
        <w:rPr>
          <w:lang w:val="ar_AE" w:bidi="ar_AE"/>
        </w:rPr>
      </w:r>
      <w:r>
        <w:rPr>
          <w:lang w:val="ar_AE" w:bidi="ar_AE"/>
        </w:rPr>
        <w:t>• كَرمة</w:t>
      </w:r>
    </w:p>
    <w:p>
      <w:pPr>
        <w:bidi/>
      </w:pPr>
      <w:r>
        <w:rPr>
          <w:lang w:val="ar_AE" w:bidi="ar_AE"/>
        </w:rPr>
      </w:r>
      <w:r>
        <w:rPr>
          <w:lang w:val="ar_AE" w:bidi="ar_AE"/>
        </w:rPr>
        <w:t>• جَوز</w:t>
      </w:r>
    </w:p>
    <w:p>
      <w:pPr>
        <w:bidi/>
      </w:pPr>
      <w:r>
        <w:rPr>
          <w:lang w:val="ar_AE" w:bidi="ar_AE"/>
        </w:rPr>
      </w:r>
      <w:r>
        <w:rPr>
          <w:lang w:val="ar_AE" w:bidi="ar_AE"/>
        </w:rPr>
        <w:t>• زنابق الماء</w:t>
      </w:r>
    </w:p>
    <w:p>
      <w:pPr>
        <w:bidi/>
      </w:pPr>
      <w:r>
        <w:rPr>
          <w:lang w:val="ar_AE" w:bidi="ar_AE"/>
        </w:rPr>
      </w:r>
      <w:r>
        <w:rPr>
          <w:lang w:val="ar_AE" w:bidi="ar_AE"/>
        </w:rPr>
        <w:t>• قمح</w:t>
      </w:r>
    </w:p>
    <w:p>
      <w:pPr>
        <w:bidi/>
      </w:pPr>
      <w:r>
        <w:rPr>
          <w:lang w:val="ar_AE" w:bidi="ar_AE"/>
        </w:rPr>
      </w:r>
      <w:r>
        <w:rPr>
          <w:lang w:val="ar_AE" w:bidi="ar_AE"/>
        </w:rPr>
        <w:t>• شِيح</w:t>
      </w:r>
    </w:p>
    <w:p>
      <w:pPr>
        <w:pStyle w:val="Heading3"/>
        <w:bidi/>
      </w:pPr>
      <w:r>
        <w:rPr>
          <w:lang w:val="ar_AE" w:bidi="ar_AE"/>
        </w:rPr>
        <w:t>سَنط (Acacia tortilis وAcacia seyal)</w:t>
      </w:r>
    </w:p>
    <w:p>
      <w:pPr>
        <w:bidi/>
      </w:pPr>
      <w:r>
        <w:rPr>
          <w:lang w:val="ar_AE" w:bidi="ar_AE"/>
        </w:rPr>
      </w:r>
      <w:r>
        <w:rPr>
          <w:lang w:val="ar_AE" w:bidi="ar_AE"/>
        </w:rPr>
        <w:t xml:space="preserve">أي شجرة أو شُجيرة من عائلة نباتات الميموزا التي تنمو في المناطق الدافئة. إن النبتة التي يُشار إليها في ترجمة الملك چيمس الإنجليزيَّة بكلمتي "shittah" أو "shittim" في صيغة الجمع هي بلا شك شجرة السنط، وهي الشجرة الخشبيَّة الوحيدة ذات الحجم الكبير في الصحراء العربيَّة. </w:t>
      </w:r>
      <w:r>
        <w:rPr>
          <w:i/>
          <w:lang w:val="ar_AE" w:bidi="ar_AE"/>
        </w:rPr>
        <w:t>السَنط المُلتوي</w:t>
      </w:r>
      <w:r>
        <w:rPr>
          <w:lang w:val="ar_AE" w:bidi="ar_AE"/>
        </w:rPr>
        <w:t xml:space="preserve"> هو أكبر شجرة وأكثرها شيوعًا في الصحراء التي تاهَ فيها شعب إسرائيل لمدة ٤٠ سنة. تُعتبر شجرةً بارزة خصوصًا على جبل سيناء وكانت على الأرجح النوعَ المُستخدَم في صناعة أغراض الخيمة. يُعد </w:t>
      </w:r>
      <w:r>
        <w:rPr>
          <w:i/>
          <w:lang w:val="ar_AE" w:bidi="ar_AE"/>
        </w:rPr>
        <w:t>السَنط السيال</w:t>
      </w:r>
      <w:r>
        <w:rPr>
          <w:lang w:val="ar_AE" w:bidi="ar_AE"/>
        </w:rPr>
        <w:t xml:space="preserve"> أقل شيوعًا، على الأقل اليوم. يمكن أن ينمو على ارتفاع يَصل إلى ٢٥ قدمًا (٧.٦ مترًا)، ويَحمل زهورًا صفراء على أغصان ملتوية. يَتسم خشبها بأنه ذو حُبيبات قريبة، وثقيل وقاسي، ولونه بني برتقالي، وله قيمة كبيرة في صناعة الأثاث. كان المصريون القدماء يُغلقون توابيت المومياوات بخشب السَنط.</w:t>
      </w:r>
    </w:p>
    <w:p>
      <w:pPr>
        <w:pStyle w:val="Heading3"/>
        <w:bidi/>
      </w:pPr>
      <w:r>
        <w:rPr>
          <w:lang w:val="ar_AE" w:bidi="ar_AE"/>
        </w:rPr>
        <w:t>عَوسَج (Acanthus syriacus)</w:t>
      </w:r>
    </w:p>
    <w:p>
      <w:pPr>
        <w:bidi/>
      </w:pPr>
      <w:r>
        <w:rPr>
          <w:lang w:val="ar_AE" w:bidi="ar_AE"/>
        </w:rPr>
      </w:r>
      <w:r>
        <w:rPr>
          <w:lang w:val="ar_AE" w:bidi="ar_AE"/>
        </w:rPr>
        <w:t xml:space="preserve">إن العَوسَج، والذي ربما يُشار إليه في </w:t>
      </w:r>
      <w:hyperlink r:id="rId660">
        <w:r>
          <w:rPr>
            <w:lang w:val="ar_AE" w:bidi="ar_AE"/>
          </w:rPr>
          <w:rPr>
            <w:color w:val="0000EE"/>
            <w:u w:val="single"/>
          </w:rPr>
          <w:t>أيوب ٣٠: ٧</w:t>
        </w:r>
      </w:hyperlink>
      <w:r>
        <w:rPr>
          <w:lang w:val="ar_AE" w:bidi="ar_AE"/>
        </w:rPr>
        <w:t xml:space="preserve"> </w:t>
      </w:r>
      <w:hyperlink r:id="rId661">
        <w:r>
          <w:rPr>
            <w:lang w:val="ar_AE" w:bidi="ar_AE"/>
          </w:rPr>
          <w:rPr>
            <w:color w:val="0000EE"/>
            <w:u w:val="single"/>
          </w:rPr>
          <w:t>وصفنيا ٢: ٩</w:t>
        </w:r>
      </w:hyperlink>
      <w:r>
        <w:rPr>
          <w:lang w:val="ar_AE" w:bidi="ar_AE"/>
        </w:rPr>
        <w:t>، هو عُشبة مُعمرة أو شُجيرة صغيرة تشبه الشُوك، يبلغ ارتفاعها حوالي ثلاثة أقدام (٩٠ سنتيمترًا)، وهي عُشبة شائعة في كل البلدان الشرقيَّة. وقد استُخدِم منذ زمن بعيد باعتباره نموذجًا لزخارف الأوراق أو المخطوطات في الفن.</w:t>
      </w:r>
    </w:p>
    <w:p>
      <w:pPr>
        <w:pStyle w:val="Heading3"/>
        <w:bidi/>
      </w:pPr>
      <w:r>
        <w:rPr>
          <w:lang w:val="ar_AE" w:bidi="ar_AE"/>
        </w:rPr>
        <w:t>صَنْدَل "عَرعَر" (Juniperus excelsa Bieb)</w:t>
      </w:r>
    </w:p>
    <w:p>
      <w:pPr>
        <w:bidi/>
      </w:pPr>
      <w:r>
        <w:rPr>
          <w:lang w:val="ar_AE" w:bidi="ar_AE"/>
        </w:rPr>
      </w:r>
      <w:r>
        <w:rPr>
          <w:lang w:val="ar_AE" w:bidi="ar_AE"/>
        </w:rPr>
        <w:t xml:space="preserve">إن الخشب الآتي من لبنان المشار إليه في </w:t>
      </w:r>
      <w:hyperlink r:id="rId662">
        <w:r>
          <w:rPr>
            <w:lang w:val="ar_AE" w:bidi="ar_AE"/>
          </w:rPr>
          <w:rPr>
            <w:color w:val="0000EE"/>
            <w:u w:val="single"/>
          </w:rPr>
          <w:t>٢ أخبار الأيام ٢: ٨</w:t>
        </w:r>
      </w:hyperlink>
      <w:r>
        <w:rPr>
          <w:lang w:val="ar_AE" w:bidi="ar_AE"/>
        </w:rPr>
        <w:t xml:space="preserve"> هو على الأرجح عَرعَر. مع ذلك، يَرى بعض المُترجمين أن العَرعَر والصَنْدَل هما كلمتان عبريتان لنفس الشجرة (انظر </w:t>
      </w:r>
      <w:hyperlink r:id="rId662">
        <w:r>
          <w:rPr>
            <w:lang w:val="ar_AE" w:bidi="ar_AE"/>
          </w:rPr>
          <w:rPr>
            <w:color w:val="0000EE"/>
            <w:u w:val="single"/>
          </w:rPr>
          <w:t>٢ أخبار الأيام ٢: ٨</w:t>
        </w:r>
      </w:hyperlink>
      <w:r>
        <w:rPr>
          <w:lang w:val="ar_AE" w:bidi="ar_AE"/>
        </w:rPr>
        <w:t>).</w:t>
      </w:r>
    </w:p>
    <w:p>
      <w:pPr>
        <w:bidi/>
      </w:pPr>
      <w:r>
        <w:rPr>
          <w:lang w:val="ar_AE" w:bidi="ar_AE"/>
        </w:rPr>
      </w:r>
      <w:r>
        <w:rPr>
          <w:i/>
          <w:lang w:val="ar_AE" w:bidi="ar_AE"/>
        </w:rPr>
        <w:t>انظر أيضًا</w:t>
      </w:r>
      <w:r>
        <w:rPr>
          <w:lang w:val="ar_AE" w:bidi="ar_AE"/>
        </w:rPr>
        <w:t xml:space="preserve"> صَنْدَل (أدناه).</w:t>
      </w:r>
    </w:p>
    <w:p>
      <w:pPr>
        <w:pStyle w:val="Heading3"/>
        <w:bidi/>
      </w:pPr>
      <w:r>
        <w:rPr>
          <w:lang w:val="ar_AE" w:bidi="ar_AE"/>
        </w:rPr>
        <w:t>لوز (Amygdalus communis)</w:t>
      </w:r>
    </w:p>
    <w:p>
      <w:pPr>
        <w:bidi/>
      </w:pPr>
      <w:r>
        <w:rPr>
          <w:lang w:val="ar_AE" w:bidi="ar_AE"/>
        </w:rPr>
      </w:r>
      <w:r>
        <w:rPr>
          <w:lang w:val="ar_AE" w:bidi="ar_AE"/>
        </w:rPr>
        <w:t>إن اللوز هو شجرة تُشبه الخوخ ولها أوراق مُدبَّبة تُشبه أسنان المُنشار مع لِحاءٍ رمادي. تنمو إلى ارتفاع يتراوح بين ١٠ إلى ٢٥ قدمًا (٣ إلى ٧.٦ مترًا). تُزهر في وقت مبكر جدًا من السنة؛ وتُشتق الكلمة العبريَّة من كلمة بمعنى "يُراقب." بالنسبة لليهود، كانت تنبيهًا للترحيب بالربيع (</w:t>
      </w:r>
      <w:hyperlink r:id="rId663">
        <w:r>
          <w:rPr>
            <w:lang w:val="ar_AE" w:bidi="ar_AE"/>
          </w:rPr>
          <w:rPr>
            <w:color w:val="0000EE"/>
            <w:u w:val="single"/>
          </w:rPr>
          <w:t>إرميا ١: ١١</w:t>
        </w:r>
      </w:hyperlink>
      <w:r>
        <w:rPr>
          <w:lang w:val="ar_AE" w:bidi="ar_AE"/>
        </w:rPr>
        <w:t>).</w:t>
      </w:r>
    </w:p>
    <w:p>
      <w:pPr>
        <w:pStyle w:val="Heading3"/>
        <w:bidi/>
      </w:pPr>
      <w:r>
        <w:rPr>
          <w:lang w:val="ar_AE" w:bidi="ar_AE"/>
        </w:rPr>
        <w:t>صَنْدَل (Pterocarpus santalinus)</w:t>
      </w:r>
    </w:p>
    <w:p>
      <w:pPr>
        <w:bidi/>
      </w:pPr>
      <w:r>
        <w:rPr>
          <w:lang w:val="ar_AE" w:bidi="ar_AE"/>
        </w:rPr>
      </w:r>
      <w:r>
        <w:rPr>
          <w:lang w:val="ar_AE" w:bidi="ar_AE"/>
        </w:rPr>
        <w:t>الخشب الثمين الذي استورده الملكُ سليمان واستخدمه في صُنع أعمدة الهيكل وصُنع الأعواد والربابات (</w:t>
      </w:r>
      <w:hyperlink r:id="rId664">
        <w:r>
          <w:rPr>
            <w:lang w:val="ar_AE" w:bidi="ar_AE"/>
          </w:rPr>
          <w:rPr>
            <w:color w:val="0000EE"/>
            <w:u w:val="single"/>
          </w:rPr>
          <w:t>١ ملوك ١٠: ١١، ١٢</w:t>
        </w:r>
      </w:hyperlink>
      <w:r>
        <w:rPr>
          <w:lang w:val="ar_AE" w:bidi="ar_AE"/>
        </w:rPr>
        <w:t xml:space="preserve">). أُحضرَ هذا الخشب عن طريق البحر من أوفير إلى عصيون جابر، بالقرب من إيلات. تُشير المصادر الحديثة إلى أن أُوفير كانت إما في الجزيرة العربيَّة، أو الهند، أو شرق أفريقيا بالقرب من موزمبيق. ربما كانت الإشارة إلى "الصَنْدَل" في </w:t>
      </w:r>
      <w:hyperlink r:id="rId662">
        <w:r>
          <w:rPr>
            <w:lang w:val="ar_AE" w:bidi="ar_AE"/>
          </w:rPr>
          <w:rPr>
            <w:color w:val="0000EE"/>
            <w:u w:val="single"/>
          </w:rPr>
          <w:t>٢ أخبار الأيام ٢: ٨</w:t>
        </w:r>
      </w:hyperlink>
      <w:r>
        <w:rPr>
          <w:lang w:val="ar_AE" w:bidi="ar_AE"/>
        </w:rPr>
        <w:t xml:space="preserve"> إلى هذه الشجرة. </w:t>
      </w:r>
      <w:r>
        <w:rPr>
          <w:i/>
          <w:lang w:val="ar_AE" w:bidi="ar_AE"/>
        </w:rPr>
        <w:t>انظر</w:t>
      </w:r>
      <w:r>
        <w:rPr>
          <w:lang w:val="ar_AE" w:bidi="ar_AE"/>
        </w:rPr>
        <w:t xml:space="preserve"> صَنْدَل "عَرعَر" (أعلاه).</w:t>
      </w:r>
    </w:p>
    <w:p>
      <w:pPr>
        <w:pStyle w:val="Heading3"/>
        <w:bidi/>
      </w:pPr>
      <w:r>
        <w:rPr>
          <w:lang w:val="ar_AE" w:bidi="ar_AE"/>
        </w:rPr>
        <w:t>عود (Aloe succotrina، Aquilaria agallocha)</w:t>
      </w:r>
    </w:p>
    <w:p>
      <w:pPr>
        <w:bidi/>
      </w:pPr>
      <w:r>
        <w:rPr>
          <w:lang w:val="ar_AE" w:bidi="ar_AE"/>
        </w:rPr>
      </w:r>
      <w:r>
        <w:rPr>
          <w:lang w:val="ar_AE" w:bidi="ar_AE"/>
        </w:rPr>
        <w:t xml:space="preserve">نبتة أفريقيَّة بشكل رئيسي، تُشبه نبتة الزنبق من نوع </w:t>
      </w:r>
      <w:r>
        <w:rPr>
          <w:i/>
          <w:lang w:val="ar_AE" w:bidi="ar_AE"/>
        </w:rPr>
        <w:t>الصبَّار،</w:t>
      </w:r>
      <w:r>
        <w:rPr>
          <w:lang w:val="ar_AE" w:bidi="ar_AE"/>
        </w:rPr>
        <w:t xml:space="preserve"> وتُنتج بعض الأنواع منها عقارًا طبيًا وألياف. إن العود هو مادة عِطريَّة مذكورة في الكتاب المُقدَّس، مع المُر، والبَلسان، وغيرهم من النباتات العِطريَّة (</w:t>
      </w:r>
      <w:hyperlink r:id="rId665">
        <w:r>
          <w:rPr>
            <w:lang w:val="ar_AE" w:bidi="ar_AE"/>
          </w:rPr>
          <w:rPr>
            <w:color w:val="0000EE"/>
            <w:u w:val="single"/>
          </w:rPr>
          <w:t>مزمور ٤٥: ٨</w:t>
        </w:r>
      </w:hyperlink>
      <w:r>
        <w:rPr>
          <w:lang w:val="ar_AE" w:bidi="ar_AE"/>
        </w:rPr>
        <w:t xml:space="preserve">؛ </w:t>
      </w:r>
      <w:hyperlink r:id="rId666">
        <w:r>
          <w:rPr>
            <w:lang w:val="ar_AE" w:bidi="ar_AE"/>
          </w:rPr>
          <w:rPr>
            <w:color w:val="0000EE"/>
            <w:u w:val="single"/>
          </w:rPr>
          <w:t>أمثال ٧: ١٧</w:t>
        </w:r>
      </w:hyperlink>
      <w:r>
        <w:rPr>
          <w:lang w:val="ar_AE" w:bidi="ar_AE"/>
        </w:rPr>
        <w:t xml:space="preserve">؛ </w:t>
      </w:r>
      <w:hyperlink r:id="rId667">
        <w:r>
          <w:rPr>
            <w:lang w:val="ar_AE" w:bidi="ar_AE"/>
          </w:rPr>
          <w:rPr>
            <w:color w:val="0000EE"/>
            <w:u w:val="single"/>
          </w:rPr>
          <w:t>نشيد الأنشاد ٤: ١٤</w:t>
        </w:r>
      </w:hyperlink>
      <w:r>
        <w:rPr>
          <w:lang w:val="ar_AE" w:bidi="ar_AE"/>
        </w:rPr>
        <w:t xml:space="preserve">؛ </w:t>
      </w:r>
      <w:hyperlink r:id="rId668">
        <w:r>
          <w:rPr>
            <w:lang w:val="ar_AE" w:bidi="ar_AE"/>
          </w:rPr>
          <w:rPr>
            <w:color w:val="0000EE"/>
            <w:u w:val="single"/>
          </w:rPr>
          <w:t>يوحنا ١٩: ٣٩</w:t>
        </w:r>
      </w:hyperlink>
      <w:r>
        <w:rPr>
          <w:lang w:val="ar_AE" w:bidi="ar_AE"/>
        </w:rPr>
        <w:t xml:space="preserve">). يعتقد معظمُ الباحثين أن هذه المقاطع تُشير إلى نَبتتيْن مُختلفتَيْن. من المرجَّح أن تكون نَبتة العهد القديم هي </w:t>
      </w:r>
      <w:r>
        <w:rPr>
          <w:i/>
          <w:lang w:val="ar_AE" w:bidi="ar_AE"/>
        </w:rPr>
        <w:t>Aquilaria agallocha،</w:t>
      </w:r>
      <w:r>
        <w:rPr>
          <w:lang w:val="ar_AE" w:bidi="ar_AE"/>
        </w:rPr>
        <w:t xml:space="preserve"> شجرة العود، وهي شجرة كبيرة تنمو إلى ارتفاع ١٢٠ قدمًا (٣٦.٦ مترًا) ولها جذع يَبلُغ مُحيطه ١٢ قدمًا (٣.٧ مترًا). موطنها الأصلي هو شمال الهند، ماليزيا، والهند الصينيَّة. يَتمتع الخشب المُتحلل بعَبق شديد، ولذلك يُعتبر عِطرًا وبخورًا ثمينًا.</w:t>
      </w:r>
    </w:p>
    <w:p>
      <w:pPr>
        <w:bidi/>
      </w:pPr>
      <w:r>
        <w:rPr>
          <w:lang w:val="ar_AE" w:bidi="ar_AE"/>
        </w:rPr>
      </w:r>
      <w:r>
        <w:rPr>
          <w:lang w:val="ar_AE" w:bidi="ar_AE"/>
        </w:rPr>
        <w:t xml:space="preserve">يُعتقد أن العود في </w:t>
      </w:r>
      <w:hyperlink r:id="rId668">
        <w:r>
          <w:rPr>
            <w:lang w:val="ar_AE" w:bidi="ar_AE"/>
          </w:rPr>
          <w:rPr>
            <w:color w:val="0000EE"/>
            <w:u w:val="single"/>
          </w:rPr>
          <w:t>يوحنا ١٩: ٣٩</w:t>
        </w:r>
      </w:hyperlink>
      <w:r>
        <w:rPr>
          <w:lang w:val="ar_AE" w:bidi="ar_AE"/>
        </w:rPr>
        <w:t xml:space="preserve"> هو العود الحقيقي </w:t>
      </w:r>
      <w:r>
        <w:rPr>
          <w:i/>
          <w:lang w:val="ar_AE" w:bidi="ar_AE"/>
        </w:rPr>
        <w:t>(Aloe succotrina)،</w:t>
      </w:r>
      <w:r>
        <w:rPr>
          <w:lang w:val="ar_AE" w:bidi="ar_AE"/>
        </w:rPr>
        <w:t xml:space="preserve"> العُصارة التي كان يَستخدمها المصريون في التحنيط. مع ذلك، لا تُعتبر رائحته مقبولة تمامًا، وله طعمٌ مُرٌّ. يُستخدَم أحيانًا من قِبل الأطباء البَيطريين باعتباره دواءً للخيول.</w:t>
      </w:r>
    </w:p>
    <w:p>
      <w:pPr>
        <w:pStyle w:val="Heading3"/>
        <w:bidi/>
      </w:pPr>
      <w:r>
        <w:rPr>
          <w:lang w:val="ar_AE" w:bidi="ar_AE"/>
        </w:rPr>
        <w:t>تُفاح (Malus sylvestris)</w:t>
      </w:r>
    </w:p>
    <w:p>
      <w:pPr>
        <w:bidi/>
      </w:pPr>
      <w:r>
        <w:rPr>
          <w:lang w:val="ar_AE" w:bidi="ar_AE"/>
        </w:rPr>
      </w:r>
      <w:r>
        <w:rPr>
          <w:lang w:val="ar_AE" w:bidi="ar_AE"/>
        </w:rPr>
        <w:t>لا تزال هويَّة الثمرة التي يُشار إليها بالكلمة العبريَّة tappuach "تَپوح" (</w:t>
      </w:r>
      <w:hyperlink r:id="rId669">
        <w:r>
          <w:rPr>
            <w:lang w:val="ar_AE" w:bidi="ar_AE"/>
          </w:rPr>
          <w:rPr>
            <w:color w:val="0000EE"/>
            <w:u w:val="single"/>
          </w:rPr>
          <w:t>أمثال ٢٥: ١١</w:t>
        </w:r>
      </w:hyperlink>
      <w:r>
        <w:rPr>
          <w:lang w:val="ar_AE" w:bidi="ar_AE"/>
        </w:rPr>
        <w:t xml:space="preserve">؛ </w:t>
      </w:r>
      <w:hyperlink r:id="rId670">
        <w:r>
          <w:rPr>
            <w:lang w:val="ar_AE" w:bidi="ar_AE"/>
          </w:rPr>
          <w:rPr>
            <w:color w:val="0000EE"/>
            <w:u w:val="single"/>
          </w:rPr>
          <w:t>نشيد الأنشاد ٢: ٣، ٥</w:t>
        </w:r>
      </w:hyperlink>
      <w:r>
        <w:rPr>
          <w:lang w:val="ar_AE" w:bidi="ar_AE"/>
        </w:rPr>
        <w:t xml:space="preserve">؛ </w:t>
      </w:r>
      <w:hyperlink r:id="rId671">
        <w:r>
          <w:rPr>
            <w:lang w:val="ar_AE" w:bidi="ar_AE"/>
          </w:rPr>
          <w:rPr>
            <w:color w:val="0000EE"/>
            <w:u w:val="single"/>
          </w:rPr>
          <w:t>٧: ٨</w:t>
        </w:r>
      </w:hyperlink>
      <w:r>
        <w:rPr>
          <w:lang w:val="ar_AE" w:bidi="ar_AE"/>
        </w:rPr>
        <w:t xml:space="preserve">؛ </w:t>
      </w:r>
      <w:hyperlink r:id="rId672">
        <w:r>
          <w:rPr>
            <w:lang w:val="ar_AE" w:bidi="ar_AE"/>
          </w:rPr>
          <w:rPr>
            <w:color w:val="0000EE"/>
            <w:u w:val="single"/>
          </w:rPr>
          <w:t>٨: ٥</w:t>
        </w:r>
      </w:hyperlink>
      <w:r>
        <w:rPr>
          <w:lang w:val="ar_AE" w:bidi="ar_AE"/>
        </w:rPr>
        <w:t xml:space="preserve">) موضع نقاش. تُرجمتْ هذه الكلمة في معظم الترجمات الإنجليزيَّة إلى "تُفاح" بسبب ارتباطها اللغوي الوثيق بالكلمة العربية </w:t>
      </w:r>
      <w:r>
        <w:rPr>
          <w:i/>
          <w:lang w:val="ar_AE" w:bidi="ar_AE"/>
        </w:rPr>
        <w:t>تُفاح.</w:t>
      </w:r>
      <w:r>
        <w:rPr>
          <w:lang w:val="ar_AE" w:bidi="ar_AE"/>
        </w:rPr>
        <w:t xml:space="preserve"> يُعرِّف العديد من الباحثين هذه الشجرة بأنها المُشمش، مُشككين في ما إذا كان التفاح يُناسب الوصف الكتابي "تفاح من ذهب" وما إذا كانت شجرة التفاح تُزَرع في فلسطين القديمة. مع ذلك، أظهرتْ الاكتشافات الأثريَّة الحديثة في قادش بَرنيع تفاح مُتفحِّم، ربما تُفاح بَري </w:t>
      </w:r>
      <w:r>
        <w:rPr>
          <w:i/>
          <w:lang w:val="ar_AE" w:bidi="ar_AE"/>
        </w:rPr>
        <w:t>(Malus sylvestris)،</w:t>
      </w:r>
      <w:r>
        <w:rPr>
          <w:lang w:val="ar_AE" w:bidi="ar_AE"/>
        </w:rPr>
        <w:t xml:space="preserve"> يعود تاريخه إلى القرن التاسع ق.م. من شأن هذا أن يَسمح بالتأكيد لزراعة تُفاح الزينة هذا في حدائق سليمان.</w:t>
      </w:r>
    </w:p>
    <w:p>
      <w:pPr>
        <w:bidi/>
      </w:pPr>
      <w:r>
        <w:rPr>
          <w:lang w:val="ar_AE" w:bidi="ar_AE"/>
        </w:rPr>
      </w:r>
      <w:r>
        <w:rPr>
          <w:i/>
          <w:lang w:val="ar_AE" w:bidi="ar_AE"/>
        </w:rPr>
        <w:t>انظر أيضًا</w:t>
      </w:r>
      <w:r>
        <w:rPr>
          <w:lang w:val="ar_AE" w:bidi="ar_AE"/>
        </w:rPr>
        <w:t xml:space="preserve"> مُشمش (أدناه).</w:t>
      </w:r>
    </w:p>
    <w:p>
      <w:pPr>
        <w:pStyle w:val="Heading3"/>
        <w:bidi/>
      </w:pPr>
      <w:r>
        <w:rPr>
          <w:lang w:val="ar_AE" w:bidi="ar_AE"/>
        </w:rPr>
        <w:t>مُشمش (Prunus armeniaca)</w:t>
      </w:r>
    </w:p>
    <w:p>
      <w:pPr>
        <w:bidi/>
      </w:pPr>
      <w:r>
        <w:rPr>
          <w:lang w:val="ar_AE" w:bidi="ar_AE"/>
        </w:rPr>
      </w:r>
      <w:r>
        <w:rPr>
          <w:lang w:val="ar_AE" w:bidi="ar_AE"/>
        </w:rPr>
        <w:t xml:space="preserve">لا يزال ربط الكلمة العبريَّة tappuach بالمُشمش موضع نقاش. تُنتج شجرة المُشمش ثمرةً صالحة للأكل تُشبه الخوخ لونها أصفر برتقالي، ويوجد موطنها الأصلي في غرب آسيا وأفريقيا. يتوافر المُشمش في الأراضي المُقدَّسة وربما كان كذلك منذ العصور الكتابيَّة المُبكرة. تُعد شجرةً مُستديرة الرأس وذات لحاء أحمر اللون وتنمو بطول ٣٠ قدمًا (٩.١ مترًا). تُترجِم معظم الترجمات هذه الكلمة العبريَّة إلى "تُفاح"، على الرغم من أن العديد من باحثي الكتاب المُقدَّس يعتبرونها المُشمش بسبب أوصافها في النص الكتابي (انظر </w:t>
      </w:r>
      <w:hyperlink r:id="rId669">
        <w:r>
          <w:rPr>
            <w:lang w:val="ar_AE" w:bidi="ar_AE"/>
          </w:rPr>
          <w:rPr>
            <w:color w:val="0000EE"/>
            <w:u w:val="single"/>
          </w:rPr>
          <w:t>أمثال ٢٥: ١١</w:t>
        </w:r>
      </w:hyperlink>
      <w:r>
        <w:rPr>
          <w:lang w:val="ar_AE" w:bidi="ar_AE"/>
        </w:rPr>
        <w:t xml:space="preserve">؛ </w:t>
      </w:r>
      <w:hyperlink r:id="rId670">
        <w:r>
          <w:rPr>
            <w:lang w:val="ar_AE" w:bidi="ar_AE"/>
          </w:rPr>
          <w:rPr>
            <w:color w:val="0000EE"/>
            <w:u w:val="single"/>
          </w:rPr>
          <w:t>نشيد الأنشاد ٢: ٣، ٥</w:t>
        </w:r>
      </w:hyperlink>
      <w:r>
        <w:rPr>
          <w:lang w:val="ar_AE" w:bidi="ar_AE"/>
        </w:rPr>
        <w:t xml:space="preserve">؛ </w:t>
      </w:r>
      <w:hyperlink r:id="rId671">
        <w:r>
          <w:rPr>
            <w:lang w:val="ar_AE" w:bidi="ar_AE"/>
          </w:rPr>
          <w:rPr>
            <w:color w:val="0000EE"/>
            <w:u w:val="single"/>
          </w:rPr>
          <w:t>٧: ٨</w:t>
        </w:r>
      </w:hyperlink>
      <w:r>
        <w:rPr>
          <w:lang w:val="ar_AE" w:bidi="ar_AE"/>
        </w:rPr>
        <w:t xml:space="preserve">؛ </w:t>
      </w:r>
      <w:hyperlink r:id="rId672">
        <w:r>
          <w:rPr>
            <w:lang w:val="ar_AE" w:bidi="ar_AE"/>
          </w:rPr>
          <w:rPr>
            <w:color w:val="0000EE"/>
            <w:u w:val="single"/>
          </w:rPr>
          <w:t>٨: ٥</w:t>
        </w:r>
      </w:hyperlink>
      <w:r>
        <w:rPr>
          <w:lang w:val="ar_AE" w:bidi="ar_AE"/>
        </w:rPr>
        <w:t xml:space="preserve">؛ </w:t>
      </w:r>
      <w:hyperlink r:id="rId673">
        <w:r>
          <w:rPr>
            <w:lang w:val="ar_AE" w:bidi="ar_AE"/>
          </w:rPr>
          <w:rPr>
            <w:color w:val="0000EE"/>
            <w:u w:val="single"/>
          </w:rPr>
          <w:t>يوئيل ١: ١٢</w:t>
        </w:r>
      </w:hyperlink>
      <w:r>
        <w:rPr>
          <w:lang w:val="ar_AE" w:bidi="ar_AE"/>
        </w:rPr>
        <w:t>).</w:t>
      </w:r>
    </w:p>
    <w:p>
      <w:pPr>
        <w:bidi/>
      </w:pPr>
      <w:r>
        <w:rPr>
          <w:lang w:val="ar_AE" w:bidi="ar_AE"/>
        </w:rPr>
      </w:r>
      <w:r>
        <w:rPr>
          <w:i/>
          <w:lang w:val="ar_AE" w:bidi="ar_AE"/>
        </w:rPr>
        <w:t>انظر أيضًا</w:t>
      </w:r>
      <w:r>
        <w:rPr>
          <w:lang w:val="ar_AE" w:bidi="ar_AE"/>
        </w:rPr>
        <w:t xml:space="preserve"> تُفاح (أعلاه).</w:t>
      </w:r>
    </w:p>
    <w:p>
      <w:pPr>
        <w:pStyle w:val="Heading3"/>
        <w:bidi/>
      </w:pPr>
      <w:r>
        <w:rPr>
          <w:lang w:val="ar_AE" w:bidi="ar_AE"/>
        </w:rPr>
        <w:t>سَنُوبَر [مُران] (Alhagi maurorum, Fraxinus ornus, Tamarix mannifera)</w:t>
      </w:r>
    </w:p>
    <w:p>
      <w:pPr>
        <w:bidi/>
      </w:pPr>
      <w:r>
        <w:rPr>
          <w:lang w:val="ar_AE" w:bidi="ar_AE"/>
        </w:rPr>
      </w:r>
      <w:r>
        <w:rPr>
          <w:lang w:val="ar_AE" w:bidi="ar_AE"/>
        </w:rPr>
        <w:t xml:space="preserve">يوجد العديد من أشجار المُران في الشرق الأدنى. أحد هذه الأنواع هو العاقول المَغربي </w:t>
      </w:r>
      <w:r>
        <w:rPr>
          <w:i/>
          <w:lang w:val="ar_AE" w:bidi="ar_AE"/>
        </w:rPr>
        <w:t>(Alhagi maurorum)،</w:t>
      </w:r>
      <w:r>
        <w:rPr>
          <w:lang w:val="ar_AE" w:bidi="ar_AE"/>
        </w:rPr>
        <w:t xml:space="preserve"> وهو من الفصيلة البَقوليَّة. يُعد شُجيرة قصيرة، كثيرة الجذوع والفروع، ويَبلُغ طولها حوالي ثلاثة أقدام (٩٠ سنتيمترًا) مع أغصان مُشعرة وأزهار تُشبه البازلاء. خلال حر النهار، تُفرز الأوراق مادة صمغيَّة حلوة، والتي تَتصلَّب في الهواء وتُجمع عن طريق هَز الشُجيرات فوق قطعة قماش مَفرودة تحتها.</w:t>
      </w:r>
    </w:p>
    <w:p>
      <w:pPr>
        <w:bidi/>
      </w:pPr>
      <w:r>
        <w:rPr>
          <w:lang w:val="ar_AE" w:bidi="ar_AE"/>
        </w:rPr>
      </w:r>
      <w:r>
        <w:rPr>
          <w:lang w:val="ar_AE" w:bidi="ar_AE"/>
        </w:rPr>
        <w:t xml:space="preserve">إن طرفاء المُران </w:t>
      </w:r>
      <w:r>
        <w:rPr>
          <w:i/>
          <w:lang w:val="ar_AE" w:bidi="ar_AE"/>
        </w:rPr>
        <w:t>(Tamarix mannifera)</w:t>
      </w:r>
      <w:r>
        <w:rPr>
          <w:lang w:val="ar_AE" w:bidi="ar_AE"/>
        </w:rPr>
        <w:t xml:space="preserve"> هي شُجيرة متعددة الفروع أو شجرة صغيرة يتراوح ارتفاعها مِن ٩ إلى ١٥ قدمًا (٢.٧ إلى ٤.٦ مترًا) ولها أغصان صلبة لها أزهار ورديَّة صغيرة. يوجد في صحاري الأراضي المُقدَّسة والعربيَّة وسيناء.</w:t>
      </w:r>
    </w:p>
    <w:p>
      <w:pPr>
        <w:bidi/>
      </w:pPr>
      <w:r>
        <w:rPr>
          <w:lang w:val="ar_AE" w:bidi="ar_AE"/>
        </w:rPr>
      </w:r>
      <w:r>
        <w:rPr>
          <w:lang w:val="ar_AE" w:bidi="ar_AE"/>
        </w:rPr>
        <w:t xml:space="preserve">يُعد المُران الرمُادي </w:t>
      </w:r>
      <w:r>
        <w:rPr>
          <w:i/>
          <w:lang w:val="ar_AE" w:bidi="ar_AE"/>
        </w:rPr>
        <w:t>(Fraxinus ornus)</w:t>
      </w:r>
      <w:r>
        <w:rPr>
          <w:lang w:val="ar_AE" w:bidi="ar_AE"/>
        </w:rPr>
        <w:t xml:space="preserve"> شجرةً يَتراوح ارتفاعها من ١٥ إلى ٥٠ قدمًا (٤.٦ إلى ١٥.٢ مترًا). إن ثِمارها تُشبه كثيرًا تلك التي تُنتجها أنواع المُران لدينا. يُعتقد أن السَنُوبَر المذكور في </w:t>
      </w:r>
      <w:hyperlink r:id="rId674">
        <w:r>
          <w:rPr>
            <w:lang w:val="ar_AE" w:bidi="ar_AE"/>
          </w:rPr>
          <w:rPr>
            <w:color w:val="0000EE"/>
            <w:u w:val="single"/>
          </w:rPr>
          <w:t>إشعياء ٤٤: ١٤</w:t>
        </w:r>
      </w:hyperlink>
      <w:r>
        <w:rPr>
          <w:lang w:val="ar_AE" w:bidi="ar_AE"/>
        </w:rPr>
        <w:t xml:space="preserve"> هو الصَنَوبَر الحَلبي.</w:t>
      </w:r>
    </w:p>
    <w:p>
      <w:pPr>
        <w:pStyle w:val="Heading3"/>
        <w:bidi/>
      </w:pPr>
      <w:r>
        <w:rPr>
          <w:lang w:val="ar_AE" w:bidi="ar_AE"/>
        </w:rPr>
        <w:t>بَلَسَان (Populus euphratica أو Populus tremula)</w:t>
      </w:r>
    </w:p>
    <w:p>
      <w:pPr>
        <w:bidi/>
      </w:pPr>
      <w:r>
        <w:rPr>
          <w:lang w:val="ar_AE" w:bidi="ar_AE"/>
        </w:rPr>
      </w:r>
      <w:r>
        <w:rPr>
          <w:lang w:val="ar_AE" w:bidi="ar_AE"/>
        </w:rPr>
        <w:t xml:space="preserve">أي نوع من الأشجار العديدة التي من فصيلة </w:t>
      </w:r>
      <w:r>
        <w:rPr>
          <w:i/>
          <w:lang w:val="ar_AE" w:bidi="ar_AE"/>
        </w:rPr>
        <w:t>Populus</w:t>
      </w:r>
      <w:r>
        <w:rPr>
          <w:lang w:val="ar_AE" w:bidi="ar_AE"/>
        </w:rPr>
        <w:t xml:space="preserve"> ولها أوراق مُلتصقة بسيقان أوراق مُسطحة بحيث ترتجف أو "تَتزعزع" عند هبواب الرياح.</w:t>
      </w:r>
    </w:p>
    <w:p>
      <w:pPr>
        <w:pStyle w:val="Heading3"/>
        <w:bidi/>
      </w:pPr>
      <w:r>
        <w:rPr>
          <w:lang w:val="ar_AE" w:bidi="ar_AE"/>
        </w:rPr>
        <w:t>بَلسم (Balanites aegyptiaca, Pistacia lentiscus, Commiphora opobalsamum)</w:t>
      </w:r>
    </w:p>
    <w:p>
      <w:pPr>
        <w:bidi/>
      </w:pPr>
      <w:r>
        <w:rPr>
          <w:lang w:val="ar_AE" w:bidi="ar_AE"/>
        </w:rPr>
      </w:r>
      <w:r>
        <w:rPr>
          <w:lang w:val="ar_AE" w:bidi="ar_AE"/>
        </w:rPr>
        <w:t xml:space="preserve">أي مادة صمغيَّة زَيتية تُنتِجها بشكل رئيسي أشجار وشُجيرات استوائيَّة ولها استخدامات طبيَّة؛ الأشجار والشُجيرات التي تنتج هذه المادة. يُعتقد أن الإشارات في </w:t>
      </w:r>
      <w:hyperlink r:id="rId675">
        <w:r>
          <w:rPr>
            <w:lang w:val="ar_AE" w:bidi="ar_AE"/>
          </w:rPr>
          <w:rPr>
            <w:color w:val="0000EE"/>
            <w:u w:val="single"/>
          </w:rPr>
          <w:t>تكوين ٣٧: ٢٥</w:t>
        </w:r>
      </w:hyperlink>
      <w:r>
        <w:rPr>
          <w:lang w:val="ar_AE" w:bidi="ar_AE"/>
        </w:rPr>
        <w:t>، و</w:t>
      </w:r>
      <w:hyperlink r:id="rId676">
        <w:r>
          <w:rPr>
            <w:lang w:val="ar_AE" w:bidi="ar_AE"/>
          </w:rPr>
          <w:rPr>
            <w:color w:val="0000EE"/>
            <w:u w:val="single"/>
          </w:rPr>
          <w:t>إرميا ٨: ٢٢</w:t>
        </w:r>
      </w:hyperlink>
      <w:r>
        <w:rPr>
          <w:lang w:val="ar_AE" w:bidi="ar_AE"/>
        </w:rPr>
        <w:t xml:space="preserve">، </w:t>
      </w:r>
      <w:hyperlink r:id="rId677">
        <w:r>
          <w:rPr>
            <w:lang w:val="ar_AE" w:bidi="ar_AE"/>
          </w:rPr>
          <w:rPr>
            <w:color w:val="0000EE"/>
            <w:u w:val="single"/>
          </w:rPr>
          <w:t>٤٦: ١١</w:t>
        </w:r>
      </w:hyperlink>
      <w:r>
        <w:rPr>
          <w:lang w:val="ar_AE" w:bidi="ar_AE"/>
        </w:rPr>
        <w:t xml:space="preserve">، </w:t>
      </w:r>
      <w:hyperlink r:id="rId678">
        <w:r>
          <w:rPr>
            <w:lang w:val="ar_AE" w:bidi="ar_AE"/>
          </w:rPr>
          <w:rPr>
            <w:color w:val="0000EE"/>
            <w:u w:val="single"/>
          </w:rPr>
          <w:t>٥١: ٨</w:t>
        </w:r>
      </w:hyperlink>
      <w:r>
        <w:rPr>
          <w:lang w:val="ar_AE" w:bidi="ar_AE"/>
        </w:rPr>
        <w:t xml:space="preserve"> هي إما لبَلسم أريحا </w:t>
      </w:r>
      <w:r>
        <w:rPr>
          <w:i/>
          <w:lang w:val="ar_AE" w:bidi="ar_AE"/>
        </w:rPr>
        <w:t>(Balanites aegyptiaca)</w:t>
      </w:r>
      <w:r>
        <w:rPr>
          <w:lang w:val="ar_AE" w:bidi="ar_AE"/>
        </w:rPr>
        <w:t xml:space="preserve"> أو شجرة المَصطكاء (</w:t>
      </w:r>
      <w:r>
        <w:rPr>
          <w:i/>
          <w:lang w:val="ar_AE" w:bidi="ar_AE"/>
        </w:rPr>
        <w:t>Pistacia lentiscus</w:t>
      </w:r>
      <w:r>
        <w:rPr>
          <w:lang w:val="ar_AE" w:bidi="ar_AE"/>
        </w:rPr>
        <w:t>). يَشتهر بلسم أريحا في مصر، وشمال إفريقيا، وسهول أريحا، والسهول الحارة المُحيطة بالبحر الميت. يُعد نباتًا صغيرًا مُحِبًا للصحارى، يتراوح ارتفاعه من ٩ إلى ١٥ قدمًا (٢.٧ إلى ٤.٦ مترًا)، وله أغصان نحيلة وشائكة، وبه عناقيد صغيرة من الزهور الخضراء.</w:t>
      </w:r>
    </w:p>
    <w:p>
      <w:pPr>
        <w:bidi/>
      </w:pPr>
      <w:r>
        <w:rPr>
          <w:lang w:val="ar_AE" w:bidi="ar_AE"/>
        </w:rPr>
      </w:r>
      <w:r>
        <w:rPr>
          <w:lang w:val="ar_AE" w:bidi="ar_AE"/>
        </w:rPr>
        <w:t xml:space="preserve">إن موطن شجرة المَصطكاء هو الأراضي المُقدَّسة، وربما تكون الإشارة في </w:t>
      </w:r>
      <w:hyperlink r:id="rId679">
        <w:r>
          <w:rPr>
            <w:lang w:val="ar_AE" w:bidi="ar_AE"/>
          </w:rPr>
          <w:rPr>
            <w:color w:val="0000EE"/>
            <w:u w:val="single"/>
          </w:rPr>
          <w:t>تكوين ٤٣: ١١</w:t>
        </w:r>
      </w:hyperlink>
      <w:r>
        <w:rPr>
          <w:lang w:val="ar_AE" w:bidi="ar_AE"/>
        </w:rPr>
        <w:t xml:space="preserve"> إلى هذه النَبتة، لأن المعنى الضمني هو أنها مُنتج أصلي في الأراضي المُقدَّسة وغير معروف في مصر في ذلك الوقت. تُعتبر شُجيرة أو عُشبة يتراوح ارتفاعها من ٣ إلى ١٠ أقدام (٩٠ سنتيمترًا إلى ٣ أمتار) ولها أوراق دائمة الخضرة. يُعد "البَلسم" تَحلُّبًا صمغيًا عَطِرًا للعُصارة المُنتَجة عن طريق إحداث شقوق في جذع الشجرة وفُروعها، عادةً في شهر أغسطس. تأتي أفضل فئة في شكل دموع أو قطرات شفافة صفراء أو بيضاء؛ وتُستخدم في الطب باعتبارها مادة قابضة. تُستَخدَم الفئات الأقل جودة على نطاق واسع باعتباره طلاءً. يَستخدم الأطفال في الشرق البَلسم باعتباره علكةً.</w:t>
      </w:r>
    </w:p>
    <w:p>
      <w:pPr>
        <w:bidi/>
      </w:pPr>
      <w:r>
        <w:rPr>
          <w:lang w:val="ar_AE" w:bidi="ar_AE"/>
        </w:rPr>
      </w:r>
      <w:r>
        <w:rPr>
          <w:lang w:val="ar_AE" w:bidi="ar_AE"/>
        </w:rPr>
        <w:t xml:space="preserve">يُعتقد أن الإشارات إلى الأطياب في </w:t>
      </w:r>
      <w:hyperlink r:id="rId680">
        <w:r>
          <w:rPr>
            <w:lang w:val="ar_AE" w:bidi="ar_AE"/>
          </w:rPr>
          <w:rPr>
            <w:color w:val="0000EE"/>
            <w:u w:val="single"/>
          </w:rPr>
          <w:t>١ ملوك ١٠: ١٠</w:t>
        </w:r>
      </w:hyperlink>
      <w:r>
        <w:rPr>
          <w:lang w:val="ar_AE" w:bidi="ar_AE"/>
        </w:rPr>
        <w:t xml:space="preserve">، </w:t>
      </w:r>
      <w:hyperlink r:id="rId681">
        <w:r>
          <w:rPr>
            <w:lang w:val="ar_AE" w:bidi="ar_AE"/>
          </w:rPr>
          <w:rPr>
            <w:color w:val="0000EE"/>
            <w:u w:val="single"/>
          </w:rPr>
          <w:t>٢ ملوك ٢٠: ١٣</w:t>
        </w:r>
      </w:hyperlink>
      <w:r>
        <w:rPr>
          <w:lang w:val="ar_AE" w:bidi="ar_AE"/>
        </w:rPr>
        <w:t xml:space="preserve">، </w:t>
      </w:r>
      <w:hyperlink r:id="rId682">
        <w:r>
          <w:rPr>
            <w:lang w:val="ar_AE" w:bidi="ar_AE"/>
          </w:rPr>
          <w:rPr>
            <w:color w:val="0000EE"/>
            <w:u w:val="single"/>
          </w:rPr>
          <w:t>ونشيد اﻷنشاد ٣: ٦</w:t>
        </w:r>
      </w:hyperlink>
      <w:r>
        <w:rPr>
          <w:lang w:val="ar_AE" w:bidi="ar_AE"/>
        </w:rPr>
        <w:t xml:space="preserve">، </w:t>
      </w:r>
      <w:hyperlink r:id="rId683">
        <w:r>
          <w:rPr>
            <w:lang w:val="ar_AE" w:bidi="ar_AE"/>
          </w:rPr>
          <w:rPr>
            <w:color w:val="0000EE"/>
            <w:u w:val="single"/>
          </w:rPr>
          <w:t>وإشعياء ٣٩: ٢</w:t>
        </w:r>
      </w:hyperlink>
      <w:r>
        <w:rPr>
          <w:lang w:val="ar_AE" w:bidi="ar_AE"/>
        </w:rPr>
        <w:t xml:space="preserve">، </w:t>
      </w:r>
      <w:hyperlink r:id="rId684">
        <w:r>
          <w:rPr>
            <w:lang w:val="ar_AE" w:bidi="ar_AE"/>
          </w:rPr>
          <w:rPr>
            <w:color w:val="0000EE"/>
            <w:u w:val="single"/>
          </w:rPr>
          <w:t>وحزقيال ٢٧: ١٧</w:t>
        </w:r>
      </w:hyperlink>
      <w:r>
        <w:rPr>
          <w:lang w:val="ar_AE" w:bidi="ar_AE"/>
        </w:rPr>
        <w:t xml:space="preserve"> هي إشارات إلى بَلسم جلعاد </w:t>
      </w:r>
      <w:r>
        <w:rPr>
          <w:i/>
          <w:lang w:val="ar_AE" w:bidi="ar_AE"/>
        </w:rPr>
        <w:t>(Commiphora opobalsamum)،</w:t>
      </w:r>
      <w:r>
        <w:rPr>
          <w:lang w:val="ar_AE" w:bidi="ar_AE"/>
        </w:rPr>
        <w:t xml:space="preserve"> الذي على الرغم من اسمه لا يُعتبر موطنه جلعاد أو حتى الأراضي المُقدَّسة بل ينمو في العربيَّة، وخاصة المناطق الجبليَّة في اليمن. كانت الأشجار لا تزال موجودة في سهول أريحا عند وقت الغزو الروماني. حَملَ الغٌزاة الرومان فروعًا إلى روما باعتبارها غنائم تذكاريَّة لانتصارهم على اليهود.</w:t>
      </w:r>
    </w:p>
    <w:p>
      <w:pPr>
        <w:bidi/>
      </w:pPr>
      <w:r>
        <w:rPr>
          <w:lang w:val="ar_AE" w:bidi="ar_AE"/>
        </w:rPr>
      </w:r>
      <w:r>
        <w:rPr>
          <w:lang w:val="ar_AE" w:bidi="ar_AE"/>
        </w:rPr>
        <w:t>تُعتبر شجرةً دائمة الخضرة، صغيرة، ولها فروعات قاسية، ونادرًا ما يزيد ارتفاعها عن ١٥ قدمًا (٤.٦ مترًا) ولها أغصان متشابكة. يتم الحصول على "البَلسم" عن طريق إحداث شقوق في جذع الشجرة وفُروعها. تَتصلَّب العُصارة سريعًا إلى عُقيدات صغيرة غير منتظمة، ثُم يتم جمعها. يُنتَج اللُبان أيضًا من الثمرة الخضراء والناضجة.</w:t>
      </w:r>
    </w:p>
    <w:p>
      <w:pPr>
        <w:bidi/>
      </w:pPr>
      <w:r>
        <w:rPr>
          <w:lang w:val="ar_AE" w:bidi="ar_AE"/>
        </w:rPr>
      </w:r>
      <w:r>
        <w:rPr>
          <w:i/>
          <w:lang w:val="ar_AE" w:bidi="ar_AE"/>
        </w:rPr>
        <w:t>انظر أيضًا</w:t>
      </w:r>
      <w:r>
        <w:rPr>
          <w:lang w:val="ar_AE" w:bidi="ar_AE"/>
        </w:rPr>
        <w:t xml:space="preserve"> مُر (أدناه).</w:t>
      </w:r>
    </w:p>
    <w:p>
      <w:pPr>
        <w:pStyle w:val="Heading3"/>
        <w:bidi/>
      </w:pPr>
      <w:r>
        <w:rPr>
          <w:lang w:val="ar_AE" w:bidi="ar_AE"/>
        </w:rPr>
        <w:t>شعير (Hordeum distichon)</w:t>
      </w:r>
    </w:p>
    <w:p>
      <w:pPr>
        <w:bidi/>
      </w:pPr>
      <w:r>
        <w:rPr>
          <w:lang w:val="ar_AE" w:bidi="ar_AE"/>
        </w:rPr>
      </w:r>
      <w:r>
        <w:rPr>
          <w:lang w:val="ar_AE" w:bidi="ar_AE"/>
        </w:rPr>
        <w:t xml:space="preserve">أعشاب حبوبٍ تَحمل أزهار مُدبَّبة بها أهداب وتُنتِج حبوبًا صالحةً للأكل. إن الشعير الشائع </w:t>
      </w:r>
      <w:r>
        <w:rPr>
          <w:i/>
          <w:lang w:val="ar_AE" w:bidi="ar_AE"/>
        </w:rPr>
        <w:t>(Hordeum distichon)،</w:t>
      </w:r>
      <w:r>
        <w:rPr>
          <w:lang w:val="ar_AE" w:bidi="ar_AE"/>
        </w:rPr>
        <w:t xml:space="preserve"> وشعير الشتاء </w:t>
      </w:r>
      <w:r>
        <w:rPr>
          <w:i/>
          <w:lang w:val="ar_AE" w:bidi="ar_AE"/>
        </w:rPr>
        <w:t>(Hordeum hexastichon)،</w:t>
      </w:r>
      <w:r>
        <w:rPr>
          <w:lang w:val="ar_AE" w:bidi="ar_AE"/>
        </w:rPr>
        <w:t xml:space="preserve"> وشعير الربيع </w:t>
      </w:r>
      <w:r>
        <w:rPr>
          <w:i/>
          <w:lang w:val="ar_AE" w:bidi="ar_AE"/>
        </w:rPr>
        <w:t>(Hordeum vulgare)</w:t>
      </w:r>
      <w:r>
        <w:rPr>
          <w:lang w:val="ar_AE" w:bidi="ar_AE"/>
        </w:rPr>
        <w:t xml:space="preserve"> تمتْ زراعتهم في المناطق المُعتدلة من العالم منذ زمن بعيد، وما زالت تُعتبر إحدى أطعمة الحبوب الرئيسيَّة. كان الشعير والقمح المَحصوليْن الأساسييْن للحبوب في مصر والأراضي المُقدَّسة. نظرًا لكوْنه أقل تكلفةً، كان الشعير يُستخدَم في الغالب لتغذية الماشية، على الرغم من أنه كان يُستَخدَم أيضًا بمفرده أو بِخَلْطه مع القمح والبذور الأخرى ليكون طعامًا للإنسان (</w:t>
      </w:r>
      <w:hyperlink r:id="rId685">
        <w:r>
          <w:rPr>
            <w:lang w:val="ar_AE" w:bidi="ar_AE"/>
          </w:rPr>
          <w:rPr>
            <w:color w:val="0000EE"/>
            <w:u w:val="single"/>
          </w:rPr>
          <w:t>حزقيال ٤: ٩–١٢</w:t>
        </w:r>
      </w:hyperlink>
      <w:r>
        <w:rPr>
          <w:lang w:val="ar_AE" w:bidi="ar_AE"/>
        </w:rPr>
        <w:t>). ذُكِرَ الشعير في الكتاب المُقدَّس أكثر من ٣٠ مرة، إما باعتباره نباتًا ينمو في الحقول أو في إشارةٍ إلى المنتجات التي تُصنَع منه، مثل وجبة من الشعير، وخُبز الشعير، وكعك الشعير، وأرغفة الشعير. باعتباره الطعام الشائع للفقراء، كان الشعير يُعتبر أيضًا رمزًا للفقر وقِلة التكلفة أو انعدام القيمة (</w:t>
      </w:r>
      <w:hyperlink r:id="rId686">
        <w:r>
          <w:rPr>
            <w:lang w:val="ar_AE" w:bidi="ar_AE"/>
          </w:rPr>
          <w:rPr>
            <w:color w:val="0000EE"/>
            <w:u w:val="single"/>
          </w:rPr>
          <w:t>هوشع ٣: ٢</w:t>
        </w:r>
      </w:hyperlink>
      <w:r>
        <w:rPr>
          <w:lang w:val="ar_AE" w:bidi="ar_AE"/>
        </w:rPr>
        <w:t>).</w:t>
      </w:r>
    </w:p>
    <w:p>
      <w:pPr>
        <w:pStyle w:val="Heading3"/>
        <w:bidi/>
      </w:pPr>
      <w:r>
        <w:rPr>
          <w:lang w:val="ar_AE" w:bidi="ar_AE"/>
        </w:rPr>
        <w:t>مُقْل (Commiphora africana)</w:t>
      </w:r>
    </w:p>
    <w:p>
      <w:pPr>
        <w:bidi/>
      </w:pPr>
      <w:r>
        <w:rPr>
          <w:lang w:val="ar_AE" w:bidi="ar_AE"/>
        </w:rPr>
      </w:r>
      <w:r>
        <w:rPr>
          <w:lang w:val="ar_AE" w:bidi="ar_AE"/>
        </w:rPr>
        <w:t xml:space="preserve">مادة صَمغيَّة عطريَّة تُشبه المُر، تُنتِجها أشجار مختلفة من فصيلة </w:t>
      </w:r>
      <w:r>
        <w:rPr>
          <w:i/>
          <w:lang w:val="ar_AE" w:bidi="ar_AE"/>
        </w:rPr>
        <w:t>Commiphora</w:t>
      </w:r>
      <w:r>
        <w:rPr>
          <w:lang w:val="ar_AE" w:bidi="ar_AE"/>
        </w:rPr>
        <w:t xml:space="preserve"> في أفريقيا وغرب آسيا. يَعتقد معظم باحثي اللغة اليوم أن الإشارة إلى المُقْل في </w:t>
      </w:r>
      <w:hyperlink r:id="rId687">
        <w:r>
          <w:rPr>
            <w:lang w:val="ar_AE" w:bidi="ar_AE"/>
          </w:rPr>
          <w:rPr>
            <w:color w:val="0000EE"/>
            <w:u w:val="single"/>
          </w:rPr>
          <w:t>تكوين ٢: ١٢</w:t>
        </w:r>
      </w:hyperlink>
      <w:r>
        <w:rPr>
          <w:lang w:val="ar_AE" w:bidi="ar_AE"/>
        </w:rPr>
        <w:t xml:space="preserve"> و</w:t>
      </w:r>
      <w:hyperlink r:id="rId688">
        <w:r>
          <w:rPr>
            <w:lang w:val="ar_AE" w:bidi="ar_AE"/>
          </w:rPr>
          <w:rPr>
            <w:color w:val="0000EE"/>
            <w:u w:val="single"/>
          </w:rPr>
          <w:t>عدد ١١: ٧</w:t>
        </w:r>
      </w:hyperlink>
      <w:r>
        <w:rPr>
          <w:lang w:val="ar_AE" w:bidi="ar_AE"/>
        </w:rPr>
        <w:t xml:space="preserve"> تُشير إلى صَمغ يُؤخَد من عُشبة </w:t>
      </w:r>
      <w:r>
        <w:rPr>
          <w:i/>
          <w:lang w:val="ar_AE" w:bidi="ar_AE"/>
        </w:rPr>
        <w:t>Commiphora africana</w:t>
      </w:r>
      <w:r>
        <w:rPr>
          <w:lang w:val="ar_AE" w:bidi="ar_AE"/>
        </w:rPr>
        <w:t>، التي تنمو في جنوب شبه الجزيرة العربيَّة وشمال شرق أفريقيا. يُعتبر هذا الصَمغ أصفرًا، وشفافًا، وعَطِرًا، ويُشبه اللآلئ.</w:t>
      </w:r>
    </w:p>
    <w:p>
      <w:pPr>
        <w:pStyle w:val="Heading3"/>
        <w:bidi/>
      </w:pPr>
      <w:r>
        <w:rPr>
          <w:lang w:val="ar_AE" w:bidi="ar_AE"/>
        </w:rPr>
        <w:t>فول (Faba vulgaris)</w:t>
      </w:r>
    </w:p>
    <w:p>
      <w:pPr>
        <w:bidi/>
      </w:pPr>
      <w:r>
        <w:rPr>
          <w:lang w:val="ar_AE" w:bidi="ar_AE"/>
        </w:rPr>
      </w:r>
      <w:r>
        <w:rPr>
          <w:lang w:val="ar_AE" w:bidi="ar_AE"/>
        </w:rPr>
        <w:t xml:space="preserve">إن الإشارات في </w:t>
      </w:r>
      <w:hyperlink r:id="rId689">
        <w:r>
          <w:rPr>
            <w:lang w:val="ar_AE" w:bidi="ar_AE"/>
          </w:rPr>
          <w:rPr>
            <w:color w:val="0000EE"/>
            <w:u w:val="single"/>
          </w:rPr>
          <w:t>٢ صموئيل ١٧: ٢٧، ٢٨،</w:t>
        </w:r>
      </w:hyperlink>
      <w:r>
        <w:rPr>
          <w:lang w:val="ar_AE" w:bidi="ar_AE"/>
        </w:rPr>
        <w:t xml:space="preserve"> و</w:t>
      </w:r>
      <w:hyperlink r:id="rId690">
        <w:r>
          <w:rPr>
            <w:lang w:val="ar_AE" w:bidi="ar_AE"/>
          </w:rPr>
          <w:rPr>
            <w:color w:val="0000EE"/>
            <w:u w:val="single"/>
          </w:rPr>
          <w:t>حزقيال ٤: ٩</w:t>
        </w:r>
      </w:hyperlink>
      <w:r>
        <w:rPr>
          <w:lang w:val="ar_AE" w:bidi="ar_AE"/>
        </w:rPr>
        <w:t xml:space="preserve"> تُعتبر عمومًا إشارات إلى فصيلة البقوليات. يُعتقد أن هذا النوع من النباتات السنويَّة نما في الأصل في شمال بلاد فارس، لكنه كان يُزرع على نطاقٍ واسع في غرب آسيا في العصور المُبكرة باعتباره طعامًا نباتيًا. عُثر على البقوليات في توابيت المومياوات في المقابر المصريَّة، كما كان يزرعها اليونانيون والرومانيون أيضًا.</w:t>
      </w:r>
    </w:p>
    <w:p>
      <w:pPr>
        <w:pStyle w:val="Heading3"/>
        <w:bidi/>
      </w:pPr>
      <w:r>
        <w:rPr>
          <w:lang w:val="ar_AE" w:bidi="ar_AE"/>
        </w:rPr>
        <w:t>أعشاب مُرَّة (Cichorium endivia, Taraxacum officinale, Lactuca sativa)</w:t>
      </w:r>
    </w:p>
    <w:p>
      <w:pPr>
        <w:bidi/>
      </w:pPr>
      <w:r>
        <w:rPr>
          <w:lang w:val="ar_AE" w:bidi="ar_AE"/>
        </w:rPr>
      </w:r>
      <w:r>
        <w:rPr>
          <w:lang w:val="ar_AE" w:bidi="ar_AE"/>
        </w:rPr>
        <w:t xml:space="preserve">يبدو أن "الأعشاب المُرَّة" في </w:t>
      </w:r>
      <w:hyperlink r:id="rId691">
        <w:r>
          <w:rPr>
            <w:lang w:val="ar_AE" w:bidi="ar_AE"/>
          </w:rPr>
          <w:rPr>
            <w:color w:val="0000EE"/>
            <w:u w:val="single"/>
          </w:rPr>
          <w:t>خروج ١٢: ٨</w:t>
        </w:r>
      </w:hyperlink>
      <w:r>
        <w:rPr>
          <w:lang w:val="ar_AE" w:bidi="ar_AE"/>
        </w:rPr>
        <w:t xml:space="preserve"> </w:t>
      </w:r>
      <w:hyperlink r:id="rId692">
        <w:r>
          <w:rPr>
            <w:lang w:val="ar_AE" w:bidi="ar_AE"/>
          </w:rPr>
          <w:rPr>
            <w:color w:val="0000EE"/>
            <w:u w:val="single"/>
          </w:rPr>
          <w:t>وعدد ٩: ١١</w:t>
        </w:r>
      </w:hyperlink>
      <w:r>
        <w:rPr>
          <w:lang w:val="ar_AE" w:bidi="ar_AE"/>
        </w:rPr>
        <w:t xml:space="preserve"> كانت أعشابًا مثل الهندباء </w:t>
      </w:r>
      <w:r>
        <w:rPr>
          <w:i/>
          <w:lang w:val="ar_AE" w:bidi="ar_AE"/>
        </w:rPr>
        <w:t>(Cichorium endivia</w:t>
      </w:r>
      <w:r>
        <w:rPr>
          <w:lang w:val="ar_AE" w:bidi="ar_AE"/>
        </w:rPr>
        <w:t xml:space="preserve">)، أو الهندباء الشائعة </w:t>
      </w:r>
      <w:r>
        <w:rPr>
          <w:i/>
          <w:lang w:val="ar_AE" w:bidi="ar_AE"/>
        </w:rPr>
        <w:t>(Cichorium intybus)،</w:t>
      </w:r>
      <w:r>
        <w:rPr>
          <w:lang w:val="ar_AE" w:bidi="ar_AE"/>
        </w:rPr>
        <w:t xml:space="preserve"> أو الخَس </w:t>
      </w:r>
      <w:r>
        <w:rPr>
          <w:i/>
          <w:lang w:val="ar_AE" w:bidi="ar_AE"/>
        </w:rPr>
        <w:t>(Lactuca sativa)،</w:t>
      </w:r>
      <w:r>
        <w:rPr>
          <w:lang w:val="ar_AE" w:bidi="ar_AE"/>
        </w:rPr>
        <w:t xml:space="preserve"> أو الطرخشقون الشائع (</w:t>
      </w:r>
      <w:r>
        <w:rPr>
          <w:i/>
          <w:lang w:val="ar_AE" w:bidi="ar_AE"/>
        </w:rPr>
        <w:t>Taraxacum officinale</w:t>
      </w:r>
      <w:r>
        <w:rPr>
          <w:lang w:val="ar_AE" w:bidi="ar_AE"/>
        </w:rPr>
        <w:t>). تُعتبر كلها نباتات عشبيَّة شائعة في مصر الحديثة وغرب آسيا، ولا يزال الناس الذين يعيشون هناك يأكلونها. إن أوراق الخَس العادي تُعتبر مُرَّة للغاية عندما تُغسَل بمادة مُبيِّضة. يَنطبِق ذلك أيضًا على الهندباء الشائع (dandelion). يُشير آخرون إلى أن الأعشاب المُرَّة كانت تُشتق من الشوك والحَسَك.</w:t>
      </w:r>
    </w:p>
    <w:p>
      <w:pPr>
        <w:pStyle w:val="Heading3"/>
        <w:bidi/>
      </w:pPr>
      <w:r>
        <w:rPr>
          <w:lang w:val="ar_AE" w:bidi="ar_AE"/>
        </w:rPr>
        <w:t>عَوْسَج</w:t>
      </w:r>
    </w:p>
    <w:p>
      <w:pPr>
        <w:bidi/>
      </w:pPr>
      <w:r>
        <w:rPr>
          <w:lang w:val="ar_AE" w:bidi="ar_AE"/>
        </w:rPr>
      </w:r>
      <w:r>
        <w:rPr>
          <w:lang w:val="ar_AE" w:bidi="ar_AE"/>
        </w:rPr>
        <w:t xml:space="preserve">شُجيرات شائكة مُختلفة، وبعض الأنواع منها تَحمل زهورًا أرجوانيَّة اللون وتوتًا زاهيًا. يُعتقد أن الإشارة في </w:t>
      </w:r>
      <w:hyperlink r:id="rId693">
        <w:r>
          <w:rPr>
            <w:lang w:val="ar_AE" w:bidi="ar_AE"/>
          </w:rPr>
          <w:rPr>
            <w:color w:val="0000EE"/>
            <w:u w:val="single"/>
          </w:rPr>
          <w:t>قضاة ٩: ١٤، ١٥</w:t>
        </w:r>
      </w:hyperlink>
      <w:r>
        <w:rPr>
          <w:lang w:val="ar_AE" w:bidi="ar_AE"/>
        </w:rPr>
        <w:t xml:space="preserve"> هي إشارة إلى العَوْسَج الأوروبي أو العَوْسَج الصحراوي. يُعتبر العَوْسَج شُجيرة شائكة يتراوح ارتفاعها من ٦ إلى ١٢ قدمًا (١.٨ إلى ٣.٧ مترًا) ولها أوراق مُتجمِّعة وزهور بنفسجيَّة صغيرة تُنتج في النهاية توتًا كرويًا صغيرًا أحمر اللون. يَشيعُ في موطنه الأصلي في جميع أنحاء الأراضي المُقدَّسة، خاصةً في المنطقة المُمتدة من لُبنان إلى البحر الميت.</w:t>
      </w:r>
    </w:p>
    <w:p>
      <w:pPr>
        <w:pStyle w:val="Heading3"/>
        <w:bidi/>
      </w:pPr>
      <w:r>
        <w:rPr>
          <w:lang w:val="ar_AE" w:bidi="ar_AE"/>
        </w:rPr>
        <w:t>شَرْبين</w:t>
      </w:r>
    </w:p>
    <w:p>
      <w:pPr>
        <w:bidi/>
      </w:pPr>
      <w:r>
        <w:rPr>
          <w:lang w:val="ar_AE" w:bidi="ar_AE"/>
        </w:rPr>
      </w:r>
      <w:r>
        <w:rPr>
          <w:lang w:val="ar_AE" w:bidi="ar_AE"/>
        </w:rPr>
        <w:t xml:space="preserve">تُوجَد شجرة الشَّرْبين طويلة الأوراق ودائمة الخضرة في المناطق الجبليَّة في الجزء الشمالي من الأراضي المُقدَّسة، وتلال الجليل، ولبنان. يَصل ارتفاعها إلى حوالي ٢٠ قدمًا (٦.١ مترًا) مع جذع نحيف نادرًا ما يزيد عن ٦ إلى ٨ بوصات (١٥.٢ إلى ٢٠.٣ سنتيمترًا). يُعد خشبها صلبًا للغاية وله لمعان جميل. كان الرومان يزرعونها من أجل خشبها الصلب، الذي طعَّموه بالعاج عند تصنيع الخزائن وصناديق المجوهرات. تَتضمَّن الشواهد الكتابيَّة: </w:t>
      </w:r>
      <w:hyperlink r:id="rId694">
        <w:r>
          <w:rPr>
            <w:lang w:val="ar_AE" w:bidi="ar_AE"/>
          </w:rPr>
          <w:rPr>
            <w:color w:val="0000EE"/>
            <w:u w:val="single"/>
          </w:rPr>
          <w:t>إشعياء ٤١: ١٩</w:t>
        </w:r>
      </w:hyperlink>
      <w:r>
        <w:rPr>
          <w:lang w:val="ar_AE" w:bidi="ar_AE"/>
        </w:rPr>
        <w:t xml:space="preserve"> و</w:t>
      </w:r>
      <w:hyperlink r:id="rId695">
        <w:r>
          <w:rPr>
            <w:lang w:val="ar_AE" w:bidi="ar_AE"/>
          </w:rPr>
          <w:rPr>
            <w:color w:val="0000EE"/>
            <w:u w:val="single"/>
          </w:rPr>
          <w:t>٦٠: ١٣</w:t>
        </w:r>
      </w:hyperlink>
      <w:r>
        <w:rPr>
          <w:lang w:val="ar_AE" w:bidi="ar_AE"/>
        </w:rPr>
        <w:t>.</w:t>
      </w:r>
    </w:p>
    <w:p>
      <w:pPr>
        <w:pStyle w:val="Heading3"/>
        <w:bidi/>
      </w:pPr>
      <w:r>
        <w:rPr>
          <w:lang w:val="ar_AE" w:bidi="ar_AE"/>
        </w:rPr>
        <w:t>عُلِّيق (Rubus sanctus, Rubus ulmifolius)</w:t>
      </w:r>
    </w:p>
    <w:p>
      <w:pPr>
        <w:bidi/>
      </w:pPr>
      <w:r>
        <w:rPr>
          <w:lang w:val="ar_AE" w:bidi="ar_AE"/>
        </w:rPr>
      </w:r>
      <w:r>
        <w:rPr>
          <w:lang w:val="ar_AE" w:bidi="ar_AE"/>
        </w:rPr>
        <w:t xml:space="preserve">إن العُلِّيق الفلسطيني </w:t>
      </w:r>
      <w:r>
        <w:rPr>
          <w:i/>
          <w:lang w:val="ar_AE" w:bidi="ar_AE"/>
        </w:rPr>
        <w:t>(Rubus sanctus)</w:t>
      </w:r>
      <w:r>
        <w:rPr>
          <w:lang w:val="ar_AE" w:bidi="ar_AE"/>
        </w:rPr>
        <w:t xml:space="preserve"> والعُلِّيق ذي الصلة الوثيقة الذي يحمل ورق دَردار (Rubus </w:t>
      </w:r>
      <w:r>
        <w:rPr>
          <w:i/>
          <w:lang w:val="ar_AE" w:bidi="ar_AE"/>
        </w:rPr>
        <w:t>ulmifolius)</w:t>
      </w:r>
      <w:r>
        <w:rPr>
          <w:lang w:val="ar_AE" w:bidi="ar_AE"/>
        </w:rPr>
        <w:t xml:space="preserve"> هما شُجيرات شائكة دائمة الخضرة تنتشر عن طريق المصاصات. يُغطِّي السيقان والأغصان الصغيرة براعم مُميَّزة أو مسحوقًا أبيض وشُعيرات قصيرة. تُعتبر أشواكها قوية، ومستقيمة، ومُشعرة. لها أزهار بيضاء، أو ورديَّة، أو أرجوانيَّة، وثمارها مستديرة وسوداء.</w:t>
      </w:r>
    </w:p>
    <w:p>
      <w:pPr>
        <w:bidi/>
      </w:pPr>
      <w:r>
        <w:rPr>
          <w:lang w:val="ar_AE" w:bidi="ar_AE"/>
        </w:rPr>
      </w:r>
      <w:r>
        <w:rPr>
          <w:i/>
          <w:lang w:val="ar_AE" w:bidi="ar_AE"/>
        </w:rPr>
        <w:t>انظر أيضًا</w:t>
      </w:r>
      <w:r>
        <w:rPr>
          <w:lang w:val="ar_AE" w:bidi="ar_AE"/>
        </w:rPr>
        <w:t xml:space="preserve"> شوك، حَسَك (أدناه).</w:t>
      </w:r>
    </w:p>
    <w:p>
      <w:pPr>
        <w:pStyle w:val="Heading3"/>
        <w:bidi/>
      </w:pPr>
      <w:r>
        <w:rPr>
          <w:lang w:val="ar_AE" w:bidi="ar_AE"/>
        </w:rPr>
        <w:t>رَتَم (Retama raetam)</w:t>
      </w:r>
    </w:p>
    <w:p>
      <w:pPr>
        <w:bidi/>
      </w:pPr>
      <w:r>
        <w:rPr>
          <w:lang w:val="ar_AE" w:bidi="ar_AE"/>
        </w:rPr>
      </w:r>
      <w:r>
        <w:rPr>
          <w:lang w:val="ar_AE" w:bidi="ar_AE"/>
        </w:rPr>
        <w:t>شُجيرة موطنها الأصلي في أوروبا وآسيا. إن الكلمة المترجمة “juniper” في ترجمة الملك جيمس لا علاقة لها بالعَرعَر الحقيقي بل تُشير بالأحرى إلى نوع من أنواع الرَّتَم، المعروفة باسم الرَّتَم الأبيض (</w:t>
      </w:r>
      <w:r>
        <w:rPr>
          <w:i/>
          <w:lang w:val="ar_AE" w:bidi="ar_AE"/>
        </w:rPr>
        <w:t>Retama raetam</w:t>
      </w:r>
      <w:r>
        <w:rPr>
          <w:lang w:val="ar_AE" w:bidi="ar_AE"/>
        </w:rPr>
        <w:t>). لها أغصان طويلة ومَرنة، تُشكَّل شُجيرات قائمة وكثيفة، يتراوح ارتفاعها من ٣ إلى ١٢ قدمًا (٩٠ سنتيمترًا إلى ٣.٧ مترًا). إن أوراقها صغيرة ومُتناثرة، ومع ذلك تُشكِّل ظِلًا مقبولًا في منطقة صحراويَّة. تُعتبر الأزهار البيضاء التي تُشبه البازلاء حلوةً وعطرةً للغاية، وتنمو على هيئة عناقيد على امتداد الأغصان. إنها شُجيرة جميلة تنمو في المناطق الصحراويَّة في فلسطين، وسوريا، وبلاد فارس. في العديد من المناطق الصحراويَّة، تُعد الشُجيرة الوحيدة التي تُوفِّر أي ظِل (</w:t>
      </w:r>
      <w:hyperlink r:id="rId696">
        <w:r>
          <w:rPr>
            <w:lang w:val="ar_AE" w:bidi="ar_AE"/>
          </w:rPr>
          <w:rPr>
            <w:color w:val="0000EE"/>
            <w:u w:val="single"/>
          </w:rPr>
          <w:t>١ ملوك ١٩: ٤، ٥</w:t>
        </w:r>
      </w:hyperlink>
      <w:r>
        <w:rPr>
          <w:lang w:val="ar_AE" w:bidi="ar_AE"/>
        </w:rPr>
        <w:t>).</w:t>
      </w:r>
    </w:p>
    <w:p>
      <w:pPr>
        <w:bidi/>
      </w:pPr>
      <w:r>
        <w:rPr>
          <w:lang w:val="ar_AE" w:bidi="ar_AE"/>
        </w:rPr>
      </w:r>
      <w:r>
        <w:rPr>
          <w:lang w:val="ar_AE" w:bidi="ar_AE"/>
        </w:rPr>
        <w:t xml:space="preserve">إن "أصول الرَّتَم" في </w:t>
      </w:r>
      <w:hyperlink r:id="rId697">
        <w:r>
          <w:rPr>
            <w:lang w:val="ar_AE" w:bidi="ar_AE"/>
          </w:rPr>
          <w:rPr>
            <w:color w:val="0000EE"/>
            <w:u w:val="single"/>
          </w:rPr>
          <w:t>أيوب ٣٠: ٤</w:t>
        </w:r>
      </w:hyperlink>
      <w:r>
        <w:rPr>
          <w:lang w:val="ar_AE" w:bidi="ar_AE"/>
        </w:rPr>
        <w:t xml:space="preserve"> ليست جزورًا للعَرعَر أو الرَّتَم الأبيض. إن جذور هذا النوع الأخير تُعتبر مُسببة للغثيان الشديد ولا يُمكن أكلها بالطريقة التي يَصفها أيوب. من المحتمل أن "أصول الرَّتَم" في أيوب كانت نباتًا طُفيليًا صالحًا للأكل (</w:t>
      </w:r>
      <w:r>
        <w:rPr>
          <w:i/>
          <w:lang w:val="ar_AE" w:bidi="ar_AE"/>
        </w:rPr>
        <w:t>Cynomorium coccineum</w:t>
      </w:r>
      <w:r>
        <w:rPr>
          <w:lang w:val="ar_AE" w:bidi="ar_AE"/>
        </w:rPr>
        <w:t>). تنمو هذه النَبتة في المُستنقعات المالحة أو الرمال القريبة من المياة المالحة. تُؤكَل غالبًا في أوقات ندرة الطعام، وفي وقتٍ ما كانت تُقدَّر بشكل كبير بسبب قيمتها الطبيَّة المُفترضة في علاج الدوسنتاريا.</w:t>
      </w:r>
    </w:p>
    <w:p>
      <w:pPr>
        <w:pStyle w:val="Heading3"/>
        <w:bidi/>
      </w:pPr>
      <w:r>
        <w:rPr>
          <w:lang w:val="ar_AE" w:bidi="ar_AE"/>
        </w:rPr>
        <w:t>عَوْسَج (Rhamnus palaestina)</w:t>
      </w:r>
    </w:p>
    <w:p>
      <w:pPr>
        <w:bidi/>
      </w:pPr>
      <w:r>
        <w:rPr>
          <w:lang w:val="ar_AE" w:bidi="ar_AE"/>
        </w:rPr>
      </w:r>
      <w:r>
        <w:rPr>
          <w:lang w:val="ar_AE" w:bidi="ar_AE"/>
        </w:rPr>
        <w:t>إن العَوْسَج الفلسطيني هو شُجيرة أو شجرة صغيرة يتراوح ارتفاعها من ٣ إلى ٦ أقدام (٩٠ سنتيمترًا إلى ١.٨ مترًا) ولها أغصان مخملية، وأغصان شائكة، وأوراق دائمة الخضرة، وعناقيد من الزهور الصغيرة التي تَتفتَّح في شهر مارس أو أبريل. ينمو في الغابات وعلى سفوح التلال من سوريا ولبنان وعَبر الأراضي المُقدَّسة إلى شبه الجزيرة العربيَّة وسيناء.</w:t>
      </w:r>
    </w:p>
    <w:p>
      <w:pPr>
        <w:pStyle w:val="Heading3"/>
        <w:bidi/>
      </w:pPr>
      <w:r>
        <w:rPr>
          <w:lang w:val="ar_AE" w:bidi="ar_AE"/>
        </w:rPr>
        <w:t>عُلِّيق (Acacia nilotica, Loranthus acaciae)</w:t>
      </w:r>
    </w:p>
    <w:p>
      <w:pPr>
        <w:bidi/>
      </w:pPr>
      <w:r>
        <w:rPr>
          <w:lang w:val="ar_AE" w:bidi="ar_AE"/>
        </w:rPr>
      </w:r>
      <w:r>
        <w:rPr>
          <w:lang w:val="ar_AE" w:bidi="ar_AE"/>
        </w:rPr>
        <w:t>نبتة قصيرة، ومُتفرعة، وخشبيَّة، عادةً ما تكون أصغر من الشجرة. يوجد اختلاف في الرأي فيما يتعلق بالعُليقة التي ظهرَ اللهُ فيها لموسى (</w:t>
      </w:r>
      <w:hyperlink r:id="rId698">
        <w:r>
          <w:rPr>
            <w:lang w:val="ar_AE" w:bidi="ar_AE"/>
          </w:rPr>
          <w:rPr>
            <w:color w:val="0000EE"/>
            <w:u w:val="single"/>
          </w:rPr>
          <w:t>خروج ٣: ٢–٤</w:t>
        </w:r>
      </w:hyperlink>
      <w:r>
        <w:rPr>
          <w:lang w:val="ar_AE" w:bidi="ar_AE"/>
        </w:rPr>
        <w:t xml:space="preserve">). يبدو من الرواية الكتابيَّة أنه على الأرجح أن هذا الحدث كان حدثًا مُعجزيًا. مع ذلك، يَبحث البعض عن تفسيرٍ طبيعيٍ، ويعتقدون أنه ربما كانت العُليقة المُشتعلة هي شجرة الهَدَال ذات الأزهار القرمزيَّة أو زهرة السَّنط </w:t>
      </w:r>
      <w:r>
        <w:rPr>
          <w:i/>
          <w:lang w:val="ar_AE" w:bidi="ar_AE"/>
        </w:rPr>
        <w:t>(Loranthus aciae)</w:t>
      </w:r>
      <w:r>
        <w:rPr>
          <w:lang w:val="ar_AE" w:bidi="ar_AE"/>
        </w:rPr>
        <w:t xml:space="preserve">، التي تنمو بغزارة شديدة باعتبارها نباتًا طُفيليًا بشكل جزئي على شُجيرات السَّنط المختلفة، مثل السنط الشائك </w:t>
      </w:r>
      <w:r>
        <w:rPr>
          <w:i/>
          <w:lang w:val="ar_AE" w:bidi="ar_AE"/>
        </w:rPr>
        <w:t>(Acacia nilotica)،</w:t>
      </w:r>
      <w:r>
        <w:rPr>
          <w:lang w:val="ar_AE" w:bidi="ar_AE"/>
        </w:rPr>
        <w:t xml:space="preserve"> في الأراضي المُقدَّسة وسيناء. عند مرحلة الإزهار الكامل، تُعطي شجرة الهَدال للشُجيرة أو الشجرة مظهر الاشتعال لأن أزهارها اللامعة ذات الألوان الناريَّة تَبرُز في تَباين مع أوراق الشجر الخضراء والزهور الصفراء للنباتات المُضيفة.</w:t>
      </w:r>
    </w:p>
    <w:p>
      <w:pPr>
        <w:pStyle w:val="Heading3"/>
        <w:bidi/>
      </w:pPr>
      <w:r>
        <w:rPr>
          <w:lang w:val="ar_AE" w:bidi="ar_AE"/>
        </w:rPr>
        <w:t>زنابق (Ranunculus asiaticus)</w:t>
      </w:r>
    </w:p>
    <w:p>
      <w:pPr>
        <w:bidi/>
      </w:pPr>
      <w:r>
        <w:rPr>
          <w:lang w:val="ar_AE" w:bidi="ar_AE"/>
        </w:rPr>
      </w:r>
      <w:r>
        <w:rPr>
          <w:lang w:val="ar_AE" w:bidi="ar_AE"/>
        </w:rPr>
        <w:t>إن الزنابق الفارسيَّة هي إحدى زهور أو أعشاب الحقل (</w:t>
      </w:r>
      <w:hyperlink r:id="rId658">
        <w:r>
          <w:rPr>
            <w:lang w:val="ar_AE" w:bidi="ar_AE"/>
          </w:rPr>
          <w:rPr>
            <w:color w:val="0000EE"/>
            <w:u w:val="single"/>
          </w:rPr>
          <w:t>متى ٦: ٢٨–٣٠</w:t>
        </w:r>
      </w:hyperlink>
      <w:r>
        <w:rPr>
          <w:lang w:val="ar_AE" w:bidi="ar_AE"/>
        </w:rPr>
        <w:t>). وهي نبتة مُبهرجة تزدهر بكل الألوان اللامعة باستثناء الأزرق، ولها أزهار مزدوجة يبلغ قطرها أحيانًا بُوصتين (٥.١ سنتيمترات).</w:t>
      </w:r>
    </w:p>
    <w:p>
      <w:pPr>
        <w:pStyle w:val="Heading3"/>
        <w:bidi/>
      </w:pPr>
      <w:r>
        <w:rPr>
          <w:lang w:val="ar_AE" w:bidi="ar_AE"/>
        </w:rPr>
        <w:t>قَصب الذَّريرة (Acorus calamus, Andropogon aromaticus)</w:t>
      </w:r>
    </w:p>
    <w:p>
      <w:pPr>
        <w:bidi/>
      </w:pPr>
      <w:r>
        <w:rPr>
          <w:lang w:val="ar_AE" w:bidi="ar_AE"/>
        </w:rPr>
      </w:r>
      <w:r>
        <w:rPr>
          <w:lang w:val="ar_AE" w:bidi="ar_AE"/>
        </w:rPr>
        <w:t xml:space="preserve">نبات، أو جذره العطري؛ أي نوع من أنواع النخيل الاستوائيَّة الآسيويَّة. إحدى النَّباتات التي كانت تنمو في فردوس سليمان </w:t>
      </w:r>
      <w:hyperlink r:id="rId667">
        <w:r>
          <w:rPr>
            <w:lang w:val="ar_AE" w:bidi="ar_AE"/>
          </w:rPr>
          <w:rPr>
            <w:color w:val="0000EE"/>
            <w:u w:val="single"/>
          </w:rPr>
          <w:t>(نشيد الأنشاد ٤: ١</w:t>
        </w:r>
      </w:hyperlink>
      <w:r>
        <w:rPr>
          <w:lang w:val="ar_AE" w:bidi="ar_AE"/>
        </w:rPr>
        <w:t xml:space="preserve">٤). لقد تم اقتراح أن </w:t>
      </w:r>
      <w:r>
        <w:rPr>
          <w:i/>
          <w:lang w:val="ar_AE" w:bidi="ar_AE"/>
        </w:rPr>
        <w:t>القَصب العطري</w:t>
      </w:r>
      <w:r>
        <w:rPr>
          <w:lang w:val="ar_AE" w:bidi="ar_AE"/>
        </w:rPr>
        <w:t xml:space="preserve"> </w:t>
      </w:r>
      <w:r>
        <w:rPr>
          <w:i/>
          <w:lang w:val="ar_AE" w:bidi="ar_AE"/>
        </w:rPr>
        <w:t>(Acorus calamus)</w:t>
      </w:r>
      <w:r>
        <w:rPr>
          <w:lang w:val="ar_AE" w:bidi="ar_AE"/>
        </w:rPr>
        <w:t xml:space="preserve"> ولِحية الرَّجُل </w:t>
      </w:r>
      <w:r>
        <w:rPr>
          <w:i/>
          <w:lang w:val="ar_AE" w:bidi="ar_AE"/>
        </w:rPr>
        <w:t>(Andropogon aromaticus)</w:t>
      </w:r>
      <w:r>
        <w:rPr>
          <w:lang w:val="ar_AE" w:bidi="ar_AE"/>
        </w:rPr>
        <w:t xml:space="preserve"> هما النباتات التي أتى منها قصب الذَّريرة. يَتميَّز القصب العطري بأنه عِطري للغاية وينمو في أوروبا وآسيا، لكنه غير معروف في الأراضي المُقدَّسة. إن نبات لِحية الرَّجل الذي ينتمي إلى الهند، يُعتبر ذا رائحة نفاذة للغاية عندما يُسحَق، ويُعتقد أنه يُمثَّل قَصب الذَّريرة المذكور في الكتاب المُقدَّس. يُنتِج زيتًا يُعرف باسم زيت أعشاب الزنجبيل.</w:t>
      </w:r>
    </w:p>
    <w:p>
      <w:pPr>
        <w:pStyle w:val="Heading3"/>
        <w:bidi/>
      </w:pPr>
      <w:r>
        <w:rPr>
          <w:lang w:val="ar_AE" w:bidi="ar_AE"/>
        </w:rPr>
        <w:t>قَصب (Saccharum officinarum)</w:t>
      </w:r>
    </w:p>
    <w:p>
      <w:pPr>
        <w:bidi/>
      </w:pPr>
      <w:r>
        <w:rPr>
          <w:lang w:val="ar_AE" w:bidi="ar_AE"/>
        </w:rPr>
      </w:r>
      <w:r>
        <w:rPr>
          <w:lang w:val="ar_AE" w:bidi="ar_AE"/>
        </w:rPr>
        <w:t xml:space="preserve">يُعتقد أنه كان هناك نوعان من قَصب السُّكَّر ينتميان إلى الأراضي المُقدَّسة وينموان فيها بغزارة. أحد هذه الأمثلة، يُدعى </w:t>
      </w:r>
      <w:r>
        <w:rPr>
          <w:i/>
          <w:lang w:val="ar_AE" w:bidi="ar_AE"/>
        </w:rPr>
        <w:t>Saccharum sara،</w:t>
      </w:r>
      <w:r>
        <w:rPr>
          <w:lang w:val="ar_AE" w:bidi="ar_AE"/>
        </w:rPr>
        <w:t xml:space="preserve"> ومن المعروف أنه يأتي من لبنان فقط. يُعتبر </w:t>
      </w:r>
      <w:r>
        <w:rPr>
          <w:i/>
          <w:lang w:val="ar_AE" w:bidi="ar_AE"/>
        </w:rPr>
        <w:t>Saccharum biflorum</w:t>
      </w:r>
      <w:r>
        <w:rPr>
          <w:lang w:val="ar_AE" w:bidi="ar_AE"/>
        </w:rPr>
        <w:t xml:space="preserve"> من الأنواع المحليَّة الأخرى التي تنمو على ضفاف الخنادق والجداول المائية من سوريا ولبنان وعَبر الأراضي المُقدَّسة جنوبًا إلى شبه الجزيرة العربيَّة الحجريَّة وسيناء. قد يكون هذا هو القَصب البَري المألوف لدى اليهود. مع ذلك، يعتقد مُعظم الباحثين أن "القَصب" المذكور في </w:t>
      </w:r>
      <w:hyperlink r:id="rId699">
        <w:r>
          <w:rPr>
            <w:lang w:val="ar_AE" w:bidi="ar_AE"/>
          </w:rPr>
          <w:rPr>
            <w:color w:val="0000EE"/>
            <w:u w:val="single"/>
          </w:rPr>
          <w:t>إشعياء ٤٣: ٢٤</w:t>
        </w:r>
      </w:hyperlink>
      <w:r>
        <w:rPr>
          <w:lang w:val="ar_AE" w:bidi="ar_AE"/>
        </w:rPr>
        <w:t xml:space="preserve"> كان القَصب الحقيقي (</w:t>
      </w:r>
      <w:r>
        <w:rPr>
          <w:i/>
          <w:lang w:val="ar_AE" w:bidi="ar_AE"/>
        </w:rPr>
        <w:t>Saccharum officinarum</w:t>
      </w:r>
      <w:r>
        <w:rPr>
          <w:lang w:val="ar_AE" w:bidi="ar_AE"/>
        </w:rPr>
        <w:t>). يُعتقد أن هذا النبات نشأ في المناطق الاستوائيَّة في نصف الكرة الشرقي. لقد زرعه الناسُ منذ زمن بعيد، ويُعتبر غير معروف حاليًا في أي مكان بَري. إنه نوع من أنواع الأعشاب القويَّة المُعمِّرة، يُشبه الذُرة من ناحية أن له العديد من السيقان المُتصلة وعناقيد كبيرة من الزهور التي تُشبه الرِّيش على نهاياتها.</w:t>
      </w:r>
    </w:p>
    <w:p>
      <w:pPr>
        <w:pStyle w:val="Heading3"/>
        <w:bidi/>
      </w:pPr>
      <w:r>
        <w:rPr>
          <w:lang w:val="ar_AE" w:bidi="ar_AE"/>
        </w:rPr>
        <w:t>قَبَّار (Capparis sincula)</w:t>
      </w:r>
    </w:p>
    <w:p>
      <w:pPr>
        <w:bidi/>
      </w:pPr>
      <w:r>
        <w:rPr>
          <w:lang w:val="ar_AE" w:bidi="ar_AE"/>
        </w:rPr>
      </w:r>
      <w:r>
        <w:rPr>
          <w:lang w:val="ar_AE" w:bidi="ar_AE"/>
        </w:rPr>
        <w:t xml:space="preserve">شُجيرة شائكة ومُتسلِّقة من منطقة البحر الأبيض المتوسط؛ بُرعم الزهرة من هذه الشُجيرة. إن كلمة "الشهوة" في </w:t>
      </w:r>
      <w:hyperlink r:id="rId700">
        <w:r>
          <w:rPr>
            <w:lang w:val="ar_AE" w:bidi="ar_AE"/>
          </w:rPr>
          <w:rPr>
            <w:color w:val="0000EE"/>
            <w:u w:val="single"/>
          </w:rPr>
          <w:t>سفر الجامعة ١٢: ٥</w:t>
        </w:r>
      </w:hyperlink>
      <w:r>
        <w:rPr>
          <w:lang w:val="ar_AE" w:bidi="ar_AE"/>
        </w:rPr>
        <w:t xml:space="preserve"> قد تُشير في الواقع إلى توت القبَّار. ينمو القبَّار الشائع أو توت القبَّار بغزارة في سوريا، ولبنان، والأراضي المُقدَّسة، وفي الوديان الجبليَّة في سيناء. قد تنمو الشُجيرة في بعض الأحيان مستقيمة، لكن عمومًا تَنشُر نفسها على الأرض مثل الكرمة، مُغطيَّةً الصخور، والأطلال، والجُدران القديمة مثل اللبلاب. كان القدماء يستخدمون براعم الزهور الصغيرة، المُخللة في الخل باعتبارها بُهار للحوم. كان التوت يُستخدم أيضًا في الطهي.</w:t>
      </w:r>
    </w:p>
    <w:p>
      <w:pPr>
        <w:pStyle w:val="Heading3"/>
        <w:bidi/>
      </w:pPr>
      <w:r>
        <w:rPr>
          <w:lang w:val="ar_AE" w:bidi="ar_AE"/>
        </w:rPr>
        <w:t>شجرة الخرنوب (Ceratonia siliqua)</w:t>
      </w:r>
    </w:p>
    <w:p>
      <w:pPr>
        <w:bidi/>
      </w:pPr>
      <w:r>
        <w:rPr>
          <w:lang w:val="ar_AE" w:bidi="ar_AE"/>
        </w:rPr>
      </w:r>
      <w:r>
        <w:rPr>
          <w:lang w:val="ar_AE" w:bidi="ar_AE"/>
        </w:rPr>
        <w:t>شجرة دائمة الخضرة من منطقة البحر الأبيض المتوسط ​​لها قرون صالحة للأكل. يتفق الباحثون عمومًا على أن قرون الخرُّوب أو شجرة الجراد كانت هي "الخرنوب" في مَثَل يسوع عن الابن الضال (</w:t>
      </w:r>
      <w:hyperlink r:id="rId701">
        <w:r>
          <w:rPr>
            <w:lang w:val="ar_AE" w:bidi="ar_AE"/>
          </w:rPr>
          <w:rPr>
            <w:color w:val="0000EE"/>
            <w:u w:val="single"/>
          </w:rPr>
          <w:t>لوقا ١٥: ١٦</w:t>
        </w:r>
      </w:hyperlink>
      <w:r>
        <w:rPr>
          <w:lang w:val="ar_AE" w:bidi="ar_AE"/>
        </w:rPr>
        <w:t>). الخرنوب هي شجرة بقولية دائمة الخضرة وجذابة، تنتشر بكثرة في جميع أنحاء الأراضي المُقدَّسة، وسوريا، ومصر. تَكثُر القرون في شهري أبريل ومايو وتحتوي على العديد من بذور الشبيهة بالبقول، مُدمجة في لُبٍّ صمغي حلو المذاق. تُستخدم القرون أيضًا بكثرة حاليًا مثلما كانت تُستخدم في العصور القديمة لإطعام الماشية، والخيول، والخنازير. في وقت الاحتياج، تُستخدم كطعام للبشر وربما بشكل منتظم من قِبَل الفقراء المُدقعين. يُذكر الخرنوب كثيرًا في التلمود باعتباره مصدرًا للغذاء الجيد للحيوانات الأليفة. كانت بذور الخروب تُستخدم سابقًا معيارًا للوزن، وتُعتبر مصدرَ تعبير "قيراط". يُشير بعض المفسرين إلى أن "الجراد" الذي كان يوحنا المعمدان يأكله (</w:t>
      </w:r>
      <w:hyperlink r:id="rId702">
        <w:r>
          <w:rPr>
            <w:lang w:val="ar_AE" w:bidi="ar_AE"/>
          </w:rPr>
          <w:rPr>
            <w:color w:val="0000EE"/>
            <w:u w:val="single"/>
          </w:rPr>
          <w:t>متى ٣: ٤</w:t>
        </w:r>
      </w:hyperlink>
      <w:r>
        <w:rPr>
          <w:lang w:val="ar_AE" w:bidi="ar_AE"/>
        </w:rPr>
        <w:t>) لم يكن حشرات، بل ثمرة شجرة الخرنوب.</w:t>
      </w:r>
    </w:p>
    <w:p>
      <w:pPr>
        <w:pStyle w:val="Heading3"/>
        <w:bidi/>
      </w:pPr>
      <w:r>
        <w:rPr>
          <w:lang w:val="ar_AE" w:bidi="ar_AE"/>
        </w:rPr>
        <w:t>قِرفة (Cinnamomum cassia, Saussurea lappa)</w:t>
      </w:r>
    </w:p>
    <w:p>
      <w:pPr>
        <w:bidi/>
      </w:pPr>
      <w:r>
        <w:rPr>
          <w:lang w:val="ar_AE" w:bidi="ar_AE"/>
        </w:rPr>
      </w:r>
      <w:r>
        <w:rPr>
          <w:lang w:val="ar_AE" w:bidi="ar_AE"/>
        </w:rPr>
        <w:t xml:space="preserve">شجرة من آسيا الاستوائية، لها لحاء يُشبه القِرفة ولكن أقل أهميَّة. إن كلمة "قِرفة" المذكورة في </w:t>
      </w:r>
      <w:hyperlink r:id="rId703">
        <w:r>
          <w:rPr>
            <w:lang w:val="ar_AE" w:bidi="ar_AE"/>
          </w:rPr>
          <w:rPr>
            <w:color w:val="0000EE"/>
            <w:u w:val="single"/>
          </w:rPr>
          <w:t>خروج ٣٠: ٢٤</w:t>
        </w:r>
      </w:hyperlink>
      <w:r>
        <w:rPr>
          <w:lang w:val="ar_AE" w:bidi="ar_AE"/>
        </w:rPr>
        <w:t xml:space="preserve"> أو "سليخة" </w:t>
      </w:r>
      <w:hyperlink r:id="rId704">
        <w:r>
          <w:rPr>
            <w:lang w:val="ar_AE" w:bidi="ar_AE"/>
          </w:rPr>
          <w:rPr>
            <w:color w:val="0000EE"/>
            <w:u w:val="single"/>
          </w:rPr>
          <w:t>في حزقيال ٢٧: ١٩</w:t>
        </w:r>
      </w:hyperlink>
      <w:r>
        <w:rPr>
          <w:lang w:val="ar_AE" w:bidi="ar_AE"/>
        </w:rPr>
        <w:t xml:space="preserve"> تُشير إلى لِحاء شجرة القِرفة، </w:t>
      </w:r>
      <w:r>
        <w:rPr>
          <w:i/>
          <w:lang w:val="ar_AE" w:bidi="ar_AE"/>
        </w:rPr>
        <w:t>Cinnamomum cassia.</w:t>
      </w:r>
      <w:r>
        <w:rPr>
          <w:lang w:val="ar_AE" w:bidi="ar_AE"/>
        </w:rPr>
        <w:t xml:space="preserve"> يبدو أن الإشارة في </w:t>
      </w:r>
      <w:hyperlink r:id="rId665">
        <w:r>
          <w:rPr>
            <w:lang w:val="ar_AE" w:bidi="ar_AE"/>
          </w:rPr>
          <w:rPr>
            <w:color w:val="0000EE"/>
            <w:u w:val="single"/>
          </w:rPr>
          <w:t>مزمور ٤٥: ٨</w:t>
        </w:r>
      </w:hyperlink>
      <w:r>
        <w:rPr>
          <w:lang w:val="ar_AE" w:bidi="ar_AE"/>
        </w:rPr>
        <w:t xml:space="preserve"> هي إلى السوسن الهندي، (</w:t>
      </w:r>
      <w:r>
        <w:rPr>
          <w:i/>
          <w:lang w:val="ar_AE" w:bidi="ar_AE"/>
        </w:rPr>
        <w:t>Saussurea lappa</w:t>
      </w:r>
      <w:r>
        <w:rPr>
          <w:lang w:val="ar_AE" w:bidi="ar_AE"/>
        </w:rPr>
        <w:t>).</w:t>
      </w:r>
    </w:p>
    <w:p>
      <w:pPr>
        <w:pStyle w:val="Heading3"/>
        <w:bidi/>
      </w:pPr>
      <w:r>
        <w:rPr>
          <w:lang w:val="ar_AE" w:bidi="ar_AE"/>
        </w:rPr>
        <w:t>نبات زيت الخروع (Ricinus communis)</w:t>
      </w:r>
    </w:p>
    <w:p>
      <w:pPr>
        <w:bidi/>
      </w:pPr>
      <w:r>
        <w:rPr>
          <w:lang w:val="ar_AE" w:bidi="ar_AE"/>
        </w:rPr>
      </w:r>
      <w:r>
        <w:rPr>
          <w:lang w:val="ar_AE" w:bidi="ar_AE"/>
        </w:rPr>
        <w:t xml:space="preserve">نبات كبير، موطنه أفريقيا وآسيا الاستوائيَّة، يُزرَع لأسباب تَتعلق بالزينة واستخراج الزيت من بذوره. ربما كانت اليقطينة المذكورة في </w:t>
      </w:r>
      <w:hyperlink r:id="rId659">
        <w:r>
          <w:rPr>
            <w:lang w:val="ar_AE" w:bidi="ar_AE"/>
          </w:rPr>
          <w:rPr>
            <w:color w:val="0000EE"/>
            <w:u w:val="single"/>
          </w:rPr>
          <w:t>يونان ٤: ٦، ٧</w:t>
        </w:r>
      </w:hyperlink>
      <w:r>
        <w:rPr>
          <w:lang w:val="ar_AE" w:bidi="ar_AE"/>
        </w:rPr>
        <w:t xml:space="preserve"> هي نَبات الخروع العادي. يُعتبر نبات الخروع شُجيرة رقيقة، يترواح ارتفاعها من ٣ إلى ١٢ قدمًا أو أكثر (٩٠ سنتيمترًا إلى ٣.٧ مترًا) ولها أوراق ضخمة تُشبه اليد البشرية الممدودة. يوجد نبات الخروع في الأماكن المهجورة، خاصةً القريبة من الماء، في كل من لبنان والأراضي المُقدَّسة، ويُزرَع كثيرًا. في المناخات الحارة تُصبح مثل شجرةٍ، وتُعطي ظلًا كثيفًا من خلال وفرة أوراقها الضخمة الشبيهة بالمظلات. يُعرف هذا النبات في الشرق بسرعة نموه. كان اليهود يستخدمون الزيت المستخرج من بذور الخروع في الطقوس، ويُذكر بين أنواع الزيوت الخمسة التي أقرَّها التقليد الرابيني لأجل هذا الاستخدام. تكون البذور نفسها سامةً إذا أُكلت.</w:t>
      </w:r>
    </w:p>
    <w:p>
      <w:pPr>
        <w:pStyle w:val="Heading3"/>
        <w:bidi/>
      </w:pPr>
      <w:r>
        <w:rPr>
          <w:lang w:val="ar_AE" w:bidi="ar_AE"/>
        </w:rPr>
        <w:t>أَرز (Cedrus libani)</w:t>
      </w:r>
    </w:p>
    <w:p>
      <w:pPr>
        <w:bidi/>
      </w:pPr>
      <w:r>
        <w:rPr>
          <w:lang w:val="ar_AE" w:bidi="ar_AE"/>
        </w:rPr>
      </w:r>
      <w:r>
        <w:rPr>
          <w:lang w:val="ar_AE" w:bidi="ar_AE"/>
        </w:rPr>
        <w:t xml:space="preserve">أي شجرة من الأشجار الصنوبرية دائمة الخضرة المتعددة من الأنواع التي تنتمي إلى العالم القديم. مع استثناءات قليلة، تُشير كلمة "أَرز" إلى أَرز لبنان المعروف. تُعتبر شجرةً نبيلةً، وهي أطول وأضخَم شجرة عرفها بنو إسرائيل. ينمو الأَرز بسرعة كبيرة، ويصل ارتفاعه إلى ١٢٠ قدمًا (٣٦.٦ مترًا) وقُطر جذعه إلى ٨ أقدام (٢.٤ مترًا). في أيام سليمان، كانت هذه الأشجار وافرة بوضوح على جبال لبنان، ولكن حاليًا، بسبب القطع الجائر للأشجار، تُعتبر نادرة جدًا. كان الأرز اللبناني يُعتبر موضع تقديرٍ كبير، لا بسبب قوته، وجماله، وعمره فقط، بل أيضًا بسبب عطره، وجودة خشبه الرائع الذي يدوم طويلًا. يَرمُز إلى العظمة، والقدرة، والجلال، والكرامة، والمكانة الرفيعة، والانتشار الواسع. تُوضِّح الإشارات في </w:t>
      </w:r>
      <w:hyperlink r:id="rId705">
        <w:r>
          <w:rPr>
            <w:lang w:val="ar_AE" w:bidi="ar_AE"/>
          </w:rPr>
          <w:rPr>
            <w:color w:val="0000EE"/>
            <w:u w:val="single"/>
          </w:rPr>
          <w:t>حزقيال ١٧: ٣، ٢٢–٢٤</w:t>
        </w:r>
      </w:hyperlink>
      <w:r>
        <w:rPr>
          <w:lang w:val="ar_AE" w:bidi="ar_AE"/>
        </w:rPr>
        <w:t xml:space="preserve">، وفي ٣١: </w:t>
      </w:r>
      <w:hyperlink r:id="rId706">
        <w:r>
          <w:rPr>
            <w:lang w:val="ar_AE" w:bidi="ar_AE"/>
          </w:rPr>
          <w:rPr>
            <w:color w:val="0000EE"/>
            <w:u w:val="single"/>
          </w:rPr>
          <w:t>٣–١٨</w:t>
        </w:r>
      </w:hyperlink>
      <w:r>
        <w:rPr>
          <w:lang w:val="ar_AE" w:bidi="ar_AE"/>
        </w:rPr>
        <w:t xml:space="preserve"> بشكلٍ جميل كيف يُمثِّل ملوك الغابة الرفيعون هؤلاء القوة، والقُدرة، والمجد العالَميين.</w:t>
      </w:r>
    </w:p>
    <w:p>
      <w:pPr>
        <w:pStyle w:val="Heading3"/>
        <w:bidi/>
      </w:pPr>
      <w:r>
        <w:rPr>
          <w:lang w:val="ar_AE" w:bidi="ar_AE"/>
        </w:rPr>
        <w:t>هندباء بَريَّة (Cichorium intybus)</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قِرفة (Cinnamomum zeylanicum)</w:t>
      </w:r>
    </w:p>
    <w:p>
      <w:pPr>
        <w:bidi/>
      </w:pPr>
      <w:r>
        <w:rPr>
          <w:lang w:val="ar_AE" w:bidi="ar_AE"/>
        </w:rPr>
      </w:r>
      <w:r>
        <w:rPr>
          <w:lang w:val="ar_AE" w:bidi="ar_AE"/>
        </w:rPr>
        <w:t xml:space="preserve">نوعان من الأشجار من هذا النوع، موطنه آسيا الاستوائية، مع لحاء عطري، يُستخدم باعتباره توابل عندما يُطحَن. لا شك في أن القِرفة المذكورة في </w:t>
      </w:r>
      <w:hyperlink r:id="rId707">
        <w:r>
          <w:rPr>
            <w:lang w:val="ar_AE" w:bidi="ar_AE"/>
          </w:rPr>
          <w:rPr>
            <w:color w:val="0000EE"/>
            <w:u w:val="single"/>
          </w:rPr>
          <w:t>خروج ٣٠: ٢٣</w:t>
        </w:r>
      </w:hyperlink>
      <w:r>
        <w:rPr>
          <w:lang w:val="ar_AE" w:bidi="ar_AE"/>
        </w:rPr>
        <w:t xml:space="preserve">، </w:t>
      </w:r>
      <w:hyperlink r:id="rId666">
        <w:r>
          <w:rPr>
            <w:lang w:val="ar_AE" w:bidi="ar_AE"/>
          </w:rPr>
          <w:rPr>
            <w:color w:val="0000EE"/>
            <w:u w:val="single"/>
          </w:rPr>
          <w:t>وأمثال ٧: ١٧</w:t>
        </w:r>
      </w:hyperlink>
      <w:r>
        <w:rPr>
          <w:lang w:val="ar_AE" w:bidi="ar_AE"/>
        </w:rPr>
        <w:t xml:space="preserve">، </w:t>
      </w:r>
      <w:hyperlink r:id="rId667">
        <w:r>
          <w:rPr>
            <w:lang w:val="ar_AE" w:bidi="ar_AE"/>
          </w:rPr>
          <w:rPr>
            <w:color w:val="0000EE"/>
            <w:u w:val="single"/>
          </w:rPr>
          <w:t>ونشيد اﻷنشاد ٤: ١٤</w:t>
        </w:r>
      </w:hyperlink>
      <w:r>
        <w:rPr>
          <w:lang w:val="ar_AE" w:bidi="ar_AE"/>
        </w:rPr>
        <w:t>، و</w:t>
      </w:r>
      <w:hyperlink r:id="rId708">
        <w:r>
          <w:rPr>
            <w:lang w:val="ar_AE" w:bidi="ar_AE"/>
          </w:rPr>
          <w:rPr>
            <w:color w:val="0000EE"/>
            <w:u w:val="single"/>
          </w:rPr>
          <w:t>رؤيا ١٨: ١٣</w:t>
        </w:r>
      </w:hyperlink>
      <w:r>
        <w:rPr>
          <w:lang w:val="ar_AE" w:bidi="ar_AE"/>
        </w:rPr>
        <w:t xml:space="preserve"> هي </w:t>
      </w:r>
      <w:r>
        <w:rPr>
          <w:i/>
          <w:lang w:val="ar_AE" w:bidi="ar_AE"/>
        </w:rPr>
        <w:t>القِرفة الحقيقيَّة.</w:t>
      </w:r>
      <w:r>
        <w:rPr>
          <w:lang w:val="ar_AE" w:bidi="ar_AE"/>
        </w:rPr>
        <w:t xml:space="preserve"> تُعتبر الشجرة منخفضة النمو، ولا يزيد ارتفاعها عن ٣٠ قدمًا (٩.١ مترًا)، ولها لحاء ناعم ولونها رمادي، وأغصان واسعة الانتشار وزهور بيضاء. تنمو أوراقها دائمة الخضرة اللامعة بشكل جميل تسع (٢٢.٩ سنتيمترًا) وعرضها بوصتان (٥.١ سنتيمترًا).</w:t>
      </w:r>
    </w:p>
    <w:p>
      <w:pPr>
        <w:bidi/>
      </w:pPr>
      <w:r>
        <w:rPr>
          <w:lang w:val="ar_AE" w:bidi="ar_AE"/>
        </w:rPr>
      </w:r>
      <w:r>
        <w:rPr>
          <w:lang w:val="ar_AE" w:bidi="ar_AE"/>
        </w:rPr>
        <w:t>كان اليهود دائمًا يعتبرون القرفة مادةً عطرةً لذيذة ويقدرونها كثيرًا باعتبارها توابل وعطور. كانت واحدة من المكوِّنات الأساسيَّة التي تُستخدم في صناعة الأدهان الثمينة، أو "الزيت المُقدَّس"، الذي أُمر موسى باستخدامه في خيمة الإجتماع لمَسح الآنية المُقدَّسة وتنصيب الكهنة. لا شك في أنها كانت مُكلفة وثمينة.</w:t>
      </w:r>
    </w:p>
    <w:p>
      <w:pPr>
        <w:pStyle w:val="Heading3"/>
        <w:bidi/>
      </w:pPr>
      <w:r>
        <w:rPr>
          <w:lang w:val="ar_AE" w:bidi="ar_AE"/>
        </w:rPr>
        <w:t>شجرة الأُتُرُج (Tetraclinis articulata)</w:t>
      </w:r>
    </w:p>
    <w:p>
      <w:pPr>
        <w:bidi/>
      </w:pPr>
      <w:r>
        <w:rPr>
          <w:lang w:val="ar_AE" w:bidi="ar_AE"/>
        </w:rPr>
      </w:r>
      <w:r>
        <w:rPr>
          <w:lang w:val="ar_AE" w:bidi="ar_AE"/>
        </w:rPr>
        <w:t>شجرة موطنها آسيا وتحمل فاكهة تشبه الليمون بقشرة عطرة سميكة. نادرًا ما يتجاوز ارتفاعها ٣٠ قدمًا (٩.١ مترًا) ولديها خشب قاسي، داكن اللون، ومتين، وعَطِر، وله لمعان رقيق. كان خشبها أحد أكثر الأخشاب القَيِّمة التي قدَّرها القدماء، الذين استخدموه على نطاق واسع من أجل أعمال الأثاث. كان يُشار إليه عمومًا على أنه يستحق وزنه ذهبًا. بسبب خصائصه الراتنجية، يتميَّز بالبطء في التحلل ويبقى غير مُصاب بالحشرات.</w:t>
      </w:r>
    </w:p>
    <w:p>
      <w:pPr>
        <w:pStyle w:val="Heading3"/>
        <w:bidi/>
      </w:pPr>
      <w:r>
        <w:rPr>
          <w:lang w:val="ar_AE" w:bidi="ar_AE"/>
        </w:rPr>
        <w:t>كُزبرة (Coriandrum sativum)</w:t>
      </w:r>
    </w:p>
    <w:p>
      <w:pPr>
        <w:bidi/>
      </w:pPr>
      <w:r>
        <w:rPr>
          <w:lang w:val="ar_AE" w:bidi="ar_AE"/>
        </w:rPr>
      </w:r>
      <w:r>
        <w:rPr>
          <w:lang w:val="ar_AE" w:bidi="ar_AE"/>
        </w:rPr>
        <w:t xml:space="preserve">من الواضح أن الإشارات في </w:t>
      </w:r>
      <w:hyperlink r:id="rId709">
        <w:r>
          <w:rPr>
            <w:lang w:val="ar_AE" w:bidi="ar_AE"/>
          </w:rPr>
          <w:rPr>
            <w:color w:val="0000EE"/>
            <w:u w:val="single"/>
          </w:rPr>
          <w:t>خروج ١٦: ٣١</w:t>
        </w:r>
      </w:hyperlink>
      <w:r>
        <w:rPr>
          <w:lang w:val="ar_AE" w:bidi="ar_AE"/>
        </w:rPr>
        <w:t xml:space="preserve"> و</w:t>
      </w:r>
      <w:hyperlink r:id="rId688">
        <w:r>
          <w:rPr>
            <w:lang w:val="ar_AE" w:bidi="ar_AE"/>
          </w:rPr>
          <w:rPr>
            <w:color w:val="0000EE"/>
            <w:u w:val="single"/>
          </w:rPr>
          <w:t>عدد ١١: ٧</w:t>
        </w:r>
      </w:hyperlink>
      <w:r>
        <w:rPr>
          <w:lang w:val="ar_AE" w:bidi="ar_AE"/>
        </w:rPr>
        <w:t xml:space="preserve"> هي إلى نبات الكُزبرة الشائع. كان من الشائع جدًا أن تنمو مع الحبوب في الحقول المزروعة في جميع أنحاء الأراضي المُقدَّسة. تنمو بكثرة في مصر وكان يستخدمها القدماء باعتبارها توابل ودواءً. تُعتبر الأوراق عطرية للغاية وتُستخدم في الشوربات وإضافة النكهة للحلويات، والأطعمة التي بها كاري، والنبيذ. لا يزال العرب يستخدمون الكُزبرة حتى اليوم باعتبارها توابل. تُذكَر في الكتاب المُقدَّس فقط فيما يتعلق بِالمَن، الذي قيل إنه يُشبه بذور الكُزبرة من حيث الحجم، والشكل، واللون.</w:t>
      </w:r>
    </w:p>
    <w:p>
      <w:pPr>
        <w:pStyle w:val="Heading3"/>
        <w:bidi/>
      </w:pPr>
      <w:r>
        <w:rPr>
          <w:lang w:val="ar_AE" w:bidi="ar_AE"/>
        </w:rPr>
        <w:t>قُطن (Gossypium herbaceum)</w:t>
      </w:r>
    </w:p>
    <w:p>
      <w:pPr>
        <w:bidi/>
      </w:pPr>
      <w:r>
        <w:rPr>
          <w:lang w:val="ar_AE" w:bidi="ar_AE"/>
        </w:rPr>
      </w:r>
      <w:r>
        <w:rPr>
          <w:lang w:val="ar_AE" w:bidi="ar_AE"/>
        </w:rPr>
        <w:t xml:space="preserve">أي نوع من النباتات أو الشُجيرات المختلفة من هذا الجنس التي تُزرع في المناخات الدافئة من أجل الألياف البيضاء الناعمة تلتصق بِبذورها ومن أجل الزيت المُستخرج من هذه البذور. لا شك في أن الأنسجة "الخضراء" في </w:t>
      </w:r>
      <w:hyperlink r:id="rId710">
        <w:r>
          <w:rPr>
            <w:lang w:val="ar_AE" w:bidi="ar_AE"/>
          </w:rPr>
          <w:rPr>
            <w:color w:val="0000EE"/>
            <w:u w:val="single"/>
          </w:rPr>
          <w:t>أستير ١: ٦</w:t>
        </w:r>
      </w:hyperlink>
      <w:r>
        <w:rPr>
          <w:lang w:val="ar_AE" w:bidi="ar_AE"/>
        </w:rPr>
        <w:t xml:space="preserve"> هي إشارة إلى قُطن الشام </w:t>
      </w:r>
      <w:r>
        <w:rPr>
          <w:i/>
          <w:lang w:val="ar_AE" w:bidi="ar_AE"/>
        </w:rPr>
        <w:t>(Gossypium herbaceum)</w:t>
      </w:r>
      <w:r>
        <w:rPr>
          <w:lang w:val="ar_AE" w:bidi="ar_AE"/>
        </w:rPr>
        <w:t xml:space="preserve"> الذي كان يُزرع منذ زمن بعيد في الشرق الأقصى. أعاده الإسكندر الأكبر من الهند. من المحتمل أن يكون اليهود قد تعرفوا على القطن في أثناء فترة سبيَهم تحت حكم الملك الفارسي أحشويروش.</w:t>
      </w:r>
    </w:p>
    <w:p>
      <w:pPr>
        <w:pStyle w:val="Heading3"/>
        <w:bidi/>
      </w:pPr>
      <w:r>
        <w:rPr>
          <w:lang w:val="ar_AE" w:bidi="ar_AE"/>
        </w:rPr>
        <w:t>قِثاة (Cucumis chate, Cucumis sativus)</w:t>
      </w:r>
    </w:p>
    <w:p>
      <w:pPr>
        <w:bidi/>
      </w:pPr>
      <w:r>
        <w:rPr>
          <w:lang w:val="ar_AE" w:bidi="ar_AE"/>
        </w:rPr>
      </w:r>
      <w:r>
        <w:rPr>
          <w:lang w:val="ar_AE" w:bidi="ar_AE"/>
        </w:rPr>
        <w:t>تُعتبر القِثاة يَقطينة زاحفة أو نَبتة مُتسلقة سنويَّة، وأصل هذه النبتة غير معروف. لقد كانت تُزرع في جميع البلدان الدافئة في العالم القديم منذ عصور ما قبل التاريخ. عادةً ما تؤكل القِثاة نيئة؛ وغالبًا ما تُشكِّل القِثاة وكعكة شعير أو أي نوع آخر من الخُبز وجبةً. إن الإشارة إلى "كخيمة في مَقثأة" (</w:t>
      </w:r>
      <w:hyperlink r:id="rId711">
        <w:r>
          <w:rPr>
            <w:lang w:val="ar_AE" w:bidi="ar_AE"/>
          </w:rPr>
          <w:rPr>
            <w:color w:val="0000EE"/>
            <w:u w:val="single"/>
          </w:rPr>
          <w:t>إشعياء ١: ٨</w:t>
        </w:r>
      </w:hyperlink>
      <w:r>
        <w:rPr>
          <w:lang w:val="ar_AE" w:bidi="ar_AE"/>
        </w:rPr>
        <w:t>) تُشير إلى البيت الصغير أو الخيمة الصغيرة التي تُبنى في كثير من الأحيان في حقول القِثاة الفلسطينيَّة وكروم العنب.</w:t>
      </w:r>
    </w:p>
    <w:p>
      <w:pPr>
        <w:pStyle w:val="Heading3"/>
        <w:bidi/>
      </w:pPr>
      <w:r>
        <w:rPr>
          <w:lang w:val="ar_AE" w:bidi="ar_AE"/>
        </w:rPr>
        <w:t>كَمُّون (Cuminum cyminum)</w:t>
      </w:r>
    </w:p>
    <w:p>
      <w:pPr>
        <w:bidi/>
      </w:pPr>
      <w:r>
        <w:rPr>
          <w:lang w:val="ar_AE" w:bidi="ar_AE"/>
        </w:rPr>
      </w:r>
      <w:r>
        <w:rPr>
          <w:lang w:val="ar_AE" w:bidi="ar_AE"/>
        </w:rPr>
        <w:t xml:space="preserve">من الواضح أن الإشارات في </w:t>
      </w:r>
      <w:hyperlink r:id="rId712">
        <w:r>
          <w:rPr>
            <w:lang w:val="ar_AE" w:bidi="ar_AE"/>
          </w:rPr>
          <w:rPr>
            <w:color w:val="0000EE"/>
            <w:u w:val="single"/>
          </w:rPr>
          <w:t>إشعياء ٢٨: ٢٥–٢٧</w:t>
        </w:r>
      </w:hyperlink>
      <w:r>
        <w:rPr>
          <w:lang w:val="ar_AE" w:bidi="ar_AE"/>
        </w:rPr>
        <w:t xml:space="preserve"> </w:t>
      </w:r>
      <w:hyperlink r:id="rId713">
        <w:r>
          <w:rPr>
            <w:lang w:val="ar_AE" w:bidi="ar_AE"/>
          </w:rPr>
          <w:rPr>
            <w:color w:val="0000EE"/>
            <w:u w:val="single"/>
          </w:rPr>
          <w:t>ومتى ٢٣: ٢٣</w:t>
        </w:r>
      </w:hyperlink>
      <w:r>
        <w:rPr>
          <w:lang w:val="ar_AE" w:bidi="ar_AE"/>
        </w:rPr>
        <w:t xml:space="preserve"> هي إلى الكَمُّون — نبات شائع وسنوي من فصيلة الجَزَر يُقال إنه موطنه مصر ومنطقة شرق البحر الأبيض المتوسط. لطالما كان يُزرع من أجل بذوره العطرية واللاذعة القوية، التي تُشبه بذور الكَرَاوية ولكنها أكبر. ليس لها مذاقٌ مقبول مثل بذور الكراويَّة، ولكن مع ذلك كانت تُستخدم على نطاق واسع باعتبارها نكهةً أو توابل، وأحيانًا كانت تُخلط مع الدقيق عند صُنع الخُبز. كان الكَمُّون يُستخدم أيضًا طبيًا وكبُهار مع الأسماك واللحوم.</w:t>
      </w:r>
    </w:p>
    <w:p>
      <w:pPr>
        <w:pStyle w:val="Heading3"/>
        <w:bidi/>
      </w:pPr>
      <w:r>
        <w:rPr>
          <w:lang w:val="ar_AE" w:bidi="ar_AE"/>
        </w:rPr>
        <w:t>سَرْو (Cupressus sempervirens horizontalis)</w:t>
      </w:r>
    </w:p>
    <w:p>
      <w:pPr>
        <w:bidi/>
      </w:pPr>
      <w:r>
        <w:rPr>
          <w:lang w:val="ar_AE" w:bidi="ar_AE"/>
        </w:rPr>
      </w:r>
      <w:r>
        <w:rPr>
          <w:lang w:val="ar_AE" w:bidi="ar_AE"/>
        </w:rPr>
        <w:t xml:space="preserve">السَّرْو هو شجرة ضخمة، وطويلة، ودائمة الخضرة، ولها أوراق شبيهة بالقشور وتَتوزَّع على نطاق واسع في المناطق الجبليَّة من الأراضي المُقدَّسة. ينمو على جبل لبنان وجبل حرمون مع الأَرز والبلوط. يَترواح ارتفاعه المعتاد من ٥٠ إلى ٦٠ قدمًا (١٥.٢ إلى ١٨.٣ مترًا)، ولكن قد ينمو إلى ٨٠ قدمًا (٢٤.٢ مترًا). يُقال إن الفينيقيين والكريتيين واليونانيين كانوا يستخدمونه على نطاق واسع في بناء السفن. يوجد اتفاق عام على أن "خشب الجُفر" في </w:t>
      </w:r>
      <w:hyperlink r:id="rId714">
        <w:r>
          <w:rPr>
            <w:lang w:val="ar_AE" w:bidi="ar_AE"/>
          </w:rPr>
          <w:rPr>
            <w:color w:val="0000EE"/>
            <w:u w:val="single"/>
          </w:rPr>
          <w:t>تكوين ٦: ١٤</w:t>
        </w:r>
      </w:hyperlink>
      <w:r>
        <w:rPr>
          <w:lang w:val="ar_AE" w:bidi="ar_AE"/>
        </w:rPr>
        <w:t xml:space="preserve"> هو خشب السَّرْو، لأنه متين للغاية.</w:t>
      </w:r>
    </w:p>
    <w:p>
      <w:pPr>
        <w:pStyle w:val="Heading3"/>
        <w:bidi/>
      </w:pPr>
      <w:r>
        <w:rPr>
          <w:lang w:val="ar_AE" w:bidi="ar_AE"/>
        </w:rPr>
        <w:t>هندباء (Taraxacum officinale)</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زَوان (Lolium temulentum)</w:t>
      </w:r>
    </w:p>
    <w:p>
      <w:pPr>
        <w:bidi/>
      </w:pPr>
      <w:r>
        <w:rPr>
          <w:lang w:val="ar_AE" w:bidi="ar_AE"/>
        </w:rPr>
      </w:r>
      <w:r>
        <w:rPr>
          <w:lang w:val="ar_AE" w:bidi="ar_AE"/>
        </w:rPr>
        <w:t xml:space="preserve">من المتفق عليه عمومًا أن "الزَّوان" المذكور في متى </w:t>
      </w:r>
      <w:hyperlink r:id="rId715">
        <w:r>
          <w:rPr>
            <w:lang w:val="ar_AE" w:bidi="ar_AE"/>
          </w:rPr>
          <w:rPr>
            <w:color w:val="0000EE"/>
            <w:u w:val="single"/>
          </w:rPr>
          <w:t>١٣: ٢٤–٣٠</w:t>
        </w:r>
      </w:hyperlink>
      <w:r>
        <w:rPr>
          <w:lang w:val="ar_AE" w:bidi="ar_AE"/>
        </w:rPr>
        <w:t>، هو الزَّوان السنوي أو المُلتحي. إنه عُشبة قوية تُشبه القمح أو الذُرة في المَظهر. تُعد البذور أصغر بكثير من بذور القمح أو الذُرة، ولكن من الصعب للغاية تمييزها عن القمح أو الذُرة في مراحلها المبكرة. إذا لم يُستأصل مبكرًا ولكن تُرك حتى وقت الحصاد، يُقطع مع القمح، ويُعد الفصل بين الاثنين أمرًا صعبًا. إن بذوره سامة، إما بسبب بعض المواد الكيميائية الموجودة بشكل طبيعي فيه، أو بسبب فِطر ينمو داخل البذور.</w:t>
      </w:r>
    </w:p>
    <w:p>
      <w:pPr>
        <w:pStyle w:val="Heading3"/>
        <w:bidi/>
      </w:pPr>
      <w:r>
        <w:rPr>
          <w:lang w:val="ar_AE" w:bidi="ar_AE"/>
        </w:rPr>
        <w:t>شِبَث (Anethum graveolens)</w:t>
      </w:r>
    </w:p>
    <w:p>
      <w:pPr>
        <w:bidi/>
      </w:pPr>
      <w:r>
        <w:rPr>
          <w:lang w:val="ar_AE" w:bidi="ar_AE"/>
        </w:rPr>
      </w:r>
      <w:r>
        <w:rPr>
          <w:lang w:val="ar_AE" w:bidi="ar_AE"/>
        </w:rPr>
        <w:t xml:space="preserve">الشَّبَث هو نَبتة عُشبيَّة سنويَّة تُشبه البقدونس والشَّمر، وطوله من ١٢ إلى ٢٠ بوصة (٣٠.٥ إلى ٥٠.٨ سنتيمترًا) وله أزهار صفراء. إن الإشارة في </w:t>
      </w:r>
      <w:hyperlink r:id="rId713">
        <w:r>
          <w:rPr>
            <w:lang w:val="ar_AE" w:bidi="ar_AE"/>
          </w:rPr>
          <w:rPr>
            <w:color w:val="0000EE"/>
            <w:u w:val="single"/>
          </w:rPr>
          <w:t>متى ٢٣: ٢٣</w:t>
        </w:r>
      </w:hyperlink>
      <w:r>
        <w:rPr>
          <w:lang w:val="ar_AE" w:bidi="ar_AE"/>
        </w:rPr>
        <w:t xml:space="preserve"> في ترجمة الملك چيمس إلى اليانسون هي على الأرجح إشارة إلى الشَّبَث. يُزرع هذا النبات على نطاق واسع من أجل البذور العطريَّة والطَارِدة.</w:t>
      </w:r>
    </w:p>
    <w:p>
      <w:pPr>
        <w:pStyle w:val="Heading3"/>
        <w:bidi/>
      </w:pPr>
      <w:r>
        <w:rPr>
          <w:lang w:val="ar_AE" w:bidi="ar_AE"/>
        </w:rPr>
        <w:t>آبنوس (Diospyros ebenaster، Diospyros ebenum، Diospyros melanoxylon)</w:t>
      </w:r>
    </w:p>
    <w:p>
      <w:pPr>
        <w:bidi/>
      </w:pPr>
      <w:r>
        <w:rPr>
          <w:lang w:val="ar_AE" w:bidi="ar_AE"/>
        </w:rPr>
      </w:r>
      <w:r>
        <w:rPr>
          <w:lang w:val="ar_AE" w:bidi="ar_AE"/>
        </w:rPr>
        <w:t xml:space="preserve">شجرة استوائية بشكل رئيسي في جنوب آسيا، لها خشب قلبي قوي وداكن اللون. يأتي خشب الأبنوس من البرقوق أو شجرة التمر </w:t>
      </w:r>
      <w:r>
        <w:rPr>
          <w:i/>
          <w:lang w:val="ar_AE" w:bidi="ar_AE"/>
        </w:rPr>
        <w:t>(Diospyros ebenaster</w:t>
      </w:r>
      <w:r>
        <w:rPr>
          <w:lang w:val="ar_AE" w:bidi="ar_AE"/>
        </w:rPr>
        <w:t xml:space="preserve"> and Diospyros </w:t>
      </w:r>
      <w:r>
        <w:rPr>
          <w:i/>
          <w:lang w:val="ar_AE" w:bidi="ar_AE"/>
        </w:rPr>
        <w:t>melanoxylon)</w:t>
      </w:r>
      <w:r>
        <w:rPr>
          <w:lang w:val="ar_AE" w:bidi="ar_AE"/>
        </w:rPr>
        <w:t xml:space="preserve"> في الهند ويختلف تمامًا عن نخيل التمور. كان يَشحَن على السفن الفينيقيَّة عبر بحر العرب وحتى البحر الأحمر إلى السوق في صور، ومن هناك يُنقَل أرضًا بواسطة قوافل الجمال. إن الخشب الخارجي لهذه الأشجار أبيض وناعم، ولكن بمرور الزمن، يُصبح الخشب الداخلي صلبًا، وأسودًا، وثقيلًا، ومتينًا، ويُشكِّل معظم تجارة الآبنوس الباهظة الثمن. يتميَّز خشب الآبنوس بلمعةً جملية، ويُقدَّر كثيرًا من أجل أعمال الآثاث، وأدوات الخراطة، ومن أجل التزيين الفاخر للأدوات والآلاات، ومن أجل استخدامه كقشرة للأخشاب الأخرى.</w:t>
      </w:r>
    </w:p>
    <w:p>
      <w:pPr>
        <w:bidi/>
      </w:pPr>
      <w:r>
        <w:rPr>
          <w:lang w:val="ar_AE" w:bidi="ar_AE"/>
        </w:rPr>
      </w:r>
      <w:r>
        <w:rPr>
          <w:lang w:val="ar_AE" w:bidi="ar_AE"/>
        </w:rPr>
        <w:t>يَذكُر حزقيال العاج والآبنوس معًا (</w:t>
      </w:r>
      <w:hyperlink r:id="rId716">
        <w:r>
          <w:rPr>
            <w:lang w:val="ar_AE" w:bidi="ar_AE"/>
          </w:rPr>
          <w:rPr>
            <w:color w:val="0000EE"/>
            <w:u w:val="single"/>
          </w:rPr>
          <w:t>حزقيال ٢٧: ١٥</w:t>
        </w:r>
      </w:hyperlink>
      <w:r>
        <w:rPr>
          <w:lang w:val="ar_AE" w:bidi="ar_AE"/>
        </w:rPr>
        <w:t>). كان وما يزال خشب الآبنوس يُطعَّم بالعاج، والذي يَتباين معه بشكل لافت للنظر من حيث اللون.</w:t>
      </w:r>
    </w:p>
    <w:p>
      <w:pPr>
        <w:pStyle w:val="Heading3"/>
        <w:bidi/>
      </w:pPr>
      <w:r>
        <w:rPr>
          <w:lang w:val="ar_AE" w:bidi="ar_AE"/>
        </w:rPr>
        <w:t>هندباء (Cichorium endivia)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تين، شجرة التين (Ficus carica)</w:t>
      </w:r>
    </w:p>
    <w:p>
      <w:pPr>
        <w:bidi/>
      </w:pPr>
      <w:r>
        <w:rPr>
          <w:lang w:val="ar_AE" w:bidi="ar_AE"/>
        </w:rPr>
      </w:r>
      <w:r>
        <w:rPr>
          <w:lang w:val="ar_AE" w:bidi="ar_AE"/>
        </w:rPr>
        <w:t xml:space="preserve">أي شجرة من الأشجار أو الشُجيرات العديدة من هذا النوع، موطنها منطقة البحر الأبيض المتوسط؛ ثمارها الصالحة للأكل. إن التين الشائع، الذي ذُكر حوالي ٦٠ مرة في الكتاب المُقدَّس، هو أحد أهم نباتات الكتاب المُقدَّس. يُذكر أوراقها أولًا في </w:t>
      </w:r>
      <w:hyperlink r:id="rId717">
        <w:r>
          <w:rPr>
            <w:lang w:val="ar_AE" w:bidi="ar_AE"/>
          </w:rPr>
          <w:rPr>
            <w:color w:val="0000EE"/>
            <w:u w:val="single"/>
          </w:rPr>
          <w:t>تكوين ٣: ٧</w:t>
        </w:r>
      </w:hyperlink>
      <w:r>
        <w:rPr>
          <w:lang w:val="ar_AE" w:bidi="ar_AE"/>
        </w:rPr>
        <w:t xml:space="preserve">. يُعتبر التين عمومًا من النباتات التي يرجع موطنها إلى جنوب غرب آسيا وسوريا، ولكن في العصور المُبكرة كان يُزرع أيضًا على نطاق واسع في مصر والأراضي المُقدَّسة، حيث كان أحد المحاصيل الرئيسيَّة. يَذكر نَص </w:t>
      </w:r>
      <w:hyperlink r:id="rId718">
        <w:r>
          <w:rPr>
            <w:lang w:val="ar_AE" w:bidi="ar_AE"/>
          </w:rPr>
          <w:rPr>
            <w:color w:val="0000EE"/>
            <w:u w:val="single"/>
          </w:rPr>
          <w:t>١ صموئيل ٢٥: ١٨</w:t>
        </w:r>
      </w:hyperlink>
      <w:r>
        <w:rPr>
          <w:lang w:val="ar_AE" w:bidi="ar_AE"/>
        </w:rPr>
        <w:t xml:space="preserve"> أن جزءًا من الهديَّة التي أرسلتها أبيجايل إلى داود كانت تتكون من مئتي قُرصٍ من التين.</w:t>
      </w:r>
    </w:p>
    <w:p>
      <w:pPr>
        <w:bidi/>
      </w:pPr>
      <w:r>
        <w:rPr>
          <w:lang w:val="ar_AE" w:bidi="ar_AE"/>
        </w:rPr>
      </w:r>
      <w:r>
        <w:rPr>
          <w:lang w:val="ar_AE" w:bidi="ar_AE"/>
        </w:rPr>
        <w:t>تحتوي شجرة التين على نوع غريب جدًا من الفاكهة يُدعى الفاكهة التينيَّة، وهي في الواقع وعاء مُتضخم للغاية ولحمي. يُلقح بواسطة الدبابير، ومن دونها لا يمكن لشجرة التين إنتاج ثمارها؛ وقد اكتُشِف هذا عندما زُرعَ أول مرة في كاليفورنيا.</w:t>
      </w:r>
    </w:p>
    <w:p>
      <w:pPr>
        <w:bidi/>
      </w:pPr>
      <w:r>
        <w:rPr>
          <w:lang w:val="ar_AE" w:bidi="ar_AE"/>
        </w:rPr>
      </w:r>
      <w:r>
        <w:rPr>
          <w:lang w:val="ar_AE" w:bidi="ar_AE"/>
        </w:rPr>
        <w:t>يُخرج التين براعم الفاكهة الأولى قبل أوراقه، حيث تظهر البراعم في شهر فبراير والأوراق في شهر أبريل أو مايو. عندما تَخرُج الأوراق، ينبغي أن تكون الثمرة ناضجة (</w:t>
      </w:r>
      <w:hyperlink r:id="rId719">
        <w:r>
          <w:rPr>
            <w:lang w:val="ar_AE" w:bidi="ar_AE"/>
          </w:rPr>
          <w:rPr>
            <w:color w:val="0000EE"/>
            <w:u w:val="single"/>
          </w:rPr>
          <w:t>متى ٢١: ١٩</w:t>
        </w:r>
      </w:hyperlink>
      <w:r>
        <w:rPr>
          <w:lang w:val="ar_AE" w:bidi="ar_AE"/>
        </w:rPr>
        <w:t>).</w:t>
      </w:r>
    </w:p>
    <w:p>
      <w:pPr>
        <w:bidi/>
      </w:pPr>
      <w:r>
        <w:rPr>
          <w:lang w:val="ar_AE" w:bidi="ar_AE"/>
        </w:rPr>
      </w:r>
      <w:r>
        <w:rPr>
          <w:lang w:val="ar_AE" w:bidi="ar_AE"/>
        </w:rPr>
        <w:t>كلما كان الأنبياء القدماء يُوبِّخون الشعب على شرهم، كانوا غالبًا يهددون بأن محاصيل الكَرمة والتين ستُدمَّر. وعندما أعلنوا الوعدَ بمكافآت عظيمة، قالوا إن محاصيل الكَرمة والتين ستُستعاد (</w:t>
      </w:r>
      <w:hyperlink r:id="rId720">
        <w:r>
          <w:rPr>
            <w:lang w:val="ar_AE" w:bidi="ar_AE"/>
          </w:rPr>
          <w:rPr>
            <w:color w:val="0000EE"/>
            <w:u w:val="single"/>
          </w:rPr>
          <w:t>إرميا ٨: ١٣</w:t>
        </w:r>
      </w:hyperlink>
      <w:r>
        <w:rPr>
          <w:lang w:val="ar_AE" w:bidi="ar_AE"/>
        </w:rPr>
        <w:t xml:space="preserve">؛ </w:t>
      </w:r>
      <w:hyperlink r:id="rId721">
        <w:r>
          <w:rPr>
            <w:lang w:val="ar_AE" w:bidi="ar_AE"/>
          </w:rPr>
          <w:rPr>
            <w:color w:val="0000EE"/>
            <w:u w:val="single"/>
          </w:rPr>
          <w:t>هوشع ٢: ١٢</w:t>
        </w:r>
      </w:hyperlink>
      <w:r>
        <w:rPr>
          <w:lang w:val="ar_AE" w:bidi="ar_AE"/>
        </w:rPr>
        <w:t xml:space="preserve">؛ </w:t>
      </w:r>
      <w:hyperlink r:id="rId722">
        <w:r>
          <w:rPr>
            <w:lang w:val="ar_AE" w:bidi="ar_AE"/>
          </w:rPr>
          <w:rPr>
            <w:color w:val="0000EE"/>
            <w:u w:val="single"/>
          </w:rPr>
          <w:t>يوئيل ١: ٧، ١٢</w:t>
        </w:r>
      </w:hyperlink>
      <w:r>
        <w:rPr>
          <w:lang w:val="ar_AE" w:bidi="ar_AE"/>
        </w:rPr>
        <w:t xml:space="preserve">؛ </w:t>
      </w:r>
      <w:hyperlink r:id="rId723">
        <w:r>
          <w:rPr>
            <w:lang w:val="ar_AE" w:bidi="ar_AE"/>
          </w:rPr>
          <w:rPr>
            <w:color w:val="0000EE"/>
            <w:u w:val="single"/>
          </w:rPr>
          <w:t>ميخا ٤: ٤</w:t>
        </w:r>
      </w:hyperlink>
      <w:r>
        <w:rPr>
          <w:lang w:val="ar_AE" w:bidi="ar_AE"/>
        </w:rPr>
        <w:t xml:space="preserve">؛ </w:t>
      </w:r>
      <w:hyperlink r:id="rId724">
        <w:r>
          <w:rPr>
            <w:lang w:val="ar_AE" w:bidi="ar_AE"/>
          </w:rPr>
          <w:rPr>
            <w:color w:val="0000EE"/>
            <w:u w:val="single"/>
          </w:rPr>
          <w:t>زكريا ٣: ١٠</w:t>
        </w:r>
      </w:hyperlink>
      <w:r>
        <w:rPr>
          <w:lang w:val="ar_AE" w:bidi="ar_AE"/>
        </w:rPr>
        <w:t>).</w:t>
      </w:r>
    </w:p>
    <w:p>
      <w:pPr>
        <w:pStyle w:val="Heading3"/>
        <w:bidi/>
      </w:pPr>
      <w:r>
        <w:rPr>
          <w:lang w:val="ar_AE" w:bidi="ar_AE"/>
        </w:rPr>
        <w:t>شجرة التنوب (Abies cilicica)</w:t>
      </w:r>
    </w:p>
    <w:p>
      <w:pPr>
        <w:bidi/>
      </w:pPr>
      <w:r>
        <w:rPr>
          <w:lang w:val="ar_AE" w:bidi="ar_AE"/>
        </w:rPr>
      </w:r>
      <w:r>
        <w:rPr>
          <w:lang w:val="ar_AE" w:bidi="ar_AE"/>
        </w:rPr>
        <w:t>هذا تعبير عام لمختلف الأشجار دائمة الخضرة التي لها إبر مُسطَّحة وأقماع قائمة. في كل الاحتمالات، فإن معظم الإشارات في ترجمة الملك جيمس الإنجليزيَّة إلى التنوب هي للصنوبر، أو السَّرو، أو العَرعَر. إن التنوب الحقيقي الوحيد في الأراضي المُقدَّسة ينمو في الأجزاء العُليا من لبنان والجبال شمالًا. يترواح ارتفاعه من ٣٠ إلى ٧٥ قدمًا (٩.١ إلى ٢٢.٩ مترًا) وهي مزروعة على نطاق واسع.</w:t>
      </w:r>
    </w:p>
    <w:p>
      <w:pPr>
        <w:pStyle w:val="Heading3"/>
        <w:bidi/>
      </w:pPr>
      <w:r>
        <w:rPr>
          <w:lang w:val="ar_AE" w:bidi="ar_AE"/>
        </w:rPr>
        <w:t>كَتَّان (Linum usitatissimum)</w:t>
      </w:r>
    </w:p>
    <w:p>
      <w:pPr>
        <w:bidi/>
      </w:pPr>
      <w:r>
        <w:rPr>
          <w:lang w:val="ar_AE" w:bidi="ar_AE"/>
        </w:rPr>
      </w:r>
      <w:r>
        <w:rPr>
          <w:lang w:val="ar_AE" w:bidi="ar_AE"/>
        </w:rPr>
        <w:t>أي نوع من النباتات العديدة من هذا النوع، يُزرع أحدها على نطاق واسع من أجل زيت الكتان المُستخرَج من بذوره ومن أجل ألياف النسيج الرائعة المُستخرَجة من سيقانه. يُعتبر الكتان أقدم ألياف النسيج المعروفة. تُذكَر أنسجة القُطن مرة واحدة فقط في الكتاب المُقدَّس (</w:t>
      </w:r>
      <w:hyperlink r:id="rId710">
        <w:r>
          <w:rPr>
            <w:lang w:val="ar_AE" w:bidi="ar_AE"/>
          </w:rPr>
          <w:rPr>
            <w:color w:val="0000EE"/>
            <w:u w:val="single"/>
          </w:rPr>
          <w:t>أستير ١: ٦</w:t>
        </w:r>
      </w:hyperlink>
      <w:r>
        <w:rPr>
          <w:lang w:val="ar_AE" w:bidi="ar_AE"/>
        </w:rPr>
        <w:t>). لا يوجد أي ذكر لِنباتٍ آخر من الألياف يُزرَع في مصر أو الأراضي المُقدَّسة في العصور الكتابيَّة، ولهذا السبب يُعتقد أن الكتان كان المادة التي صُنعت منها الملابس التي لم تُصنَع من الصوف. كان الكتان يُستخدم أيضًا للأغراض المنزلية مثل المناشف (</w:t>
      </w:r>
      <w:hyperlink r:id="rId725">
        <w:r>
          <w:rPr>
            <w:lang w:val="ar_AE" w:bidi="ar_AE"/>
          </w:rPr>
          <w:rPr>
            <w:color w:val="0000EE"/>
            <w:u w:val="single"/>
          </w:rPr>
          <w:t>يوحنَّا ١٣: ٤، ٥</w:t>
        </w:r>
      </w:hyperlink>
      <w:r>
        <w:rPr>
          <w:lang w:val="ar_AE" w:bidi="ar_AE"/>
        </w:rPr>
        <w:t>)، والمناديل (</w:t>
      </w:r>
      <w:hyperlink r:id="rId726">
        <w:r>
          <w:rPr>
            <w:lang w:val="ar_AE" w:bidi="ar_AE"/>
          </w:rPr>
          <w:rPr>
            <w:color w:val="0000EE"/>
            <w:u w:val="single"/>
          </w:rPr>
          <w:t>١١: ٤٤</w:t>
        </w:r>
      </w:hyperlink>
      <w:r>
        <w:rPr>
          <w:lang w:val="ar_AE" w:bidi="ar_AE"/>
        </w:rPr>
        <w:t>)، والأحزمة والثياب الداخلية (</w:t>
      </w:r>
      <w:hyperlink r:id="rId727">
        <w:r>
          <w:rPr>
            <w:lang w:val="ar_AE" w:bidi="ar_AE"/>
          </w:rPr>
          <w:rPr>
            <w:color w:val="0000EE"/>
            <w:u w:val="single"/>
          </w:rPr>
          <w:t>إشعياء ٣: ٢٣</w:t>
        </w:r>
      </w:hyperlink>
      <w:r>
        <w:rPr>
          <w:lang w:val="ar_AE" w:bidi="ar_AE"/>
        </w:rPr>
        <w:t xml:space="preserve">؛ </w:t>
      </w:r>
      <w:hyperlink r:id="rId728">
        <w:r>
          <w:rPr>
            <w:lang w:val="ar_AE" w:bidi="ar_AE"/>
          </w:rPr>
          <w:rPr>
            <w:color w:val="0000EE"/>
            <w:u w:val="single"/>
          </w:rPr>
          <w:t>مرقس ١٤: ٥١</w:t>
        </w:r>
      </w:hyperlink>
      <w:r>
        <w:rPr>
          <w:lang w:val="ar_AE" w:bidi="ar_AE"/>
        </w:rPr>
        <w:t>)، والشِّباك (</w:t>
      </w:r>
      <w:hyperlink r:id="rId729">
        <w:r>
          <w:rPr>
            <w:lang w:val="ar_AE" w:bidi="ar_AE"/>
          </w:rPr>
          <w:rPr>
            <w:color w:val="0000EE"/>
            <w:u w:val="single"/>
          </w:rPr>
          <w:t>إشعياء ١٩: ٨، ٩</w:t>
        </w:r>
      </w:hyperlink>
      <w:r>
        <w:rPr>
          <w:lang w:val="ar_AE" w:bidi="ar_AE"/>
        </w:rPr>
        <w:t>)، وخيوط القياس (</w:t>
      </w:r>
      <w:hyperlink r:id="rId730">
        <w:r>
          <w:rPr>
            <w:lang w:val="ar_AE" w:bidi="ar_AE"/>
          </w:rPr>
          <w:rPr>
            <w:color w:val="0000EE"/>
            <w:u w:val="single"/>
          </w:rPr>
          <w:t>حزقيال ٤٠: ٣</w:t>
        </w:r>
      </w:hyperlink>
      <w:r>
        <w:rPr>
          <w:lang w:val="ar_AE" w:bidi="ar_AE"/>
        </w:rPr>
        <w:t>). كان على الكهنة الذين يخدمون في الهيكل ألا يرتدوا سوى ثياب من الكتان؛ كان محرمًا تمامًا على اليهود ارتداء ثوبٍ مصنوع من مزيج من الصوف والكتان معًا (</w:t>
      </w:r>
      <w:hyperlink r:id="rId731">
        <w:r>
          <w:rPr>
            <w:lang w:val="ar_AE" w:bidi="ar_AE"/>
          </w:rPr>
          <w:rPr>
            <w:color w:val="0000EE"/>
            <w:u w:val="single"/>
          </w:rPr>
          <w:t>لاويين ١٩: ١٩</w:t>
        </w:r>
      </w:hyperlink>
      <w:r>
        <w:rPr>
          <w:lang w:val="ar_AE" w:bidi="ar_AE"/>
        </w:rPr>
        <w:t xml:space="preserve">؛ </w:t>
      </w:r>
      <w:hyperlink r:id="rId732">
        <w:r>
          <w:rPr>
            <w:lang w:val="ar_AE" w:bidi="ar_AE"/>
          </w:rPr>
          <w:rPr>
            <w:color w:val="0000EE"/>
            <w:u w:val="single"/>
          </w:rPr>
          <w:t>تثنية ٢٢: ١١</w:t>
        </w:r>
      </w:hyperlink>
      <w:r>
        <w:rPr>
          <w:lang w:val="ar_AE" w:bidi="ar_AE"/>
        </w:rPr>
        <w:t>).</w:t>
      </w:r>
    </w:p>
    <w:p>
      <w:pPr>
        <w:bidi/>
      </w:pPr>
      <w:r>
        <w:rPr>
          <w:lang w:val="ar_AE" w:bidi="ar_AE"/>
        </w:rPr>
      </w:r>
      <w:r>
        <w:rPr>
          <w:lang w:val="ar_AE" w:bidi="ar_AE"/>
        </w:rPr>
        <w:t xml:space="preserve">كان هناك على الأقل ثلاثة أنواع من الكتان في العصور الكتابيَّة، ويبدو أنه كانت هناك استخدامات محددة لكل نوع. يُذكر الكتان العادي ذو النسيج الخَشن في </w:t>
      </w:r>
      <w:hyperlink r:id="rId733">
        <w:r>
          <w:rPr>
            <w:lang w:val="ar_AE" w:bidi="ar_AE"/>
          </w:rPr>
          <w:rPr>
            <w:color w:val="0000EE"/>
            <w:u w:val="single"/>
          </w:rPr>
          <w:t>لاويين ٦: ١٠</w:t>
        </w:r>
      </w:hyperlink>
      <w:r>
        <w:rPr>
          <w:lang w:val="ar_AE" w:bidi="ar_AE"/>
        </w:rPr>
        <w:t>، و</w:t>
      </w:r>
      <w:hyperlink r:id="rId734">
        <w:r>
          <w:rPr>
            <w:lang w:val="ar_AE" w:bidi="ar_AE"/>
          </w:rPr>
          <w:rPr>
            <w:color w:val="0000EE"/>
            <w:u w:val="single"/>
          </w:rPr>
          <w:t>حزقيال ٩: ٢</w:t>
        </w:r>
      </w:hyperlink>
      <w:r>
        <w:rPr>
          <w:lang w:val="ar_AE" w:bidi="ar_AE"/>
        </w:rPr>
        <w:t>، و</w:t>
      </w:r>
      <w:hyperlink r:id="rId735">
        <w:r>
          <w:rPr>
            <w:lang w:val="ar_AE" w:bidi="ar_AE"/>
          </w:rPr>
          <w:rPr>
            <w:color w:val="0000EE"/>
            <w:u w:val="single"/>
          </w:rPr>
          <w:t>دانيال ١٠: ٥</w:t>
        </w:r>
      </w:hyperlink>
      <w:r>
        <w:rPr>
          <w:lang w:val="ar_AE" w:bidi="ar_AE"/>
        </w:rPr>
        <w:t>، و</w:t>
      </w:r>
      <w:hyperlink r:id="rId736">
        <w:r>
          <w:rPr>
            <w:lang w:val="ar_AE" w:bidi="ar_AE"/>
          </w:rPr>
          <w:rPr>
            <w:color w:val="0000EE"/>
            <w:u w:val="single"/>
          </w:rPr>
          <w:t>رؤيا ١٥: ٦</w:t>
        </w:r>
      </w:hyperlink>
      <w:r>
        <w:rPr>
          <w:lang w:val="ar_AE" w:bidi="ar_AE"/>
        </w:rPr>
        <w:t xml:space="preserve">. ويُذكر النوع الثاني من الكتان الذي له جودة أعلى في </w:t>
      </w:r>
      <w:hyperlink r:id="rId737">
        <w:r>
          <w:rPr>
            <w:lang w:val="ar_AE" w:bidi="ar_AE"/>
          </w:rPr>
          <w:rPr>
            <w:color w:val="0000EE"/>
            <w:u w:val="single"/>
          </w:rPr>
          <w:t>خروج ٢٦: ١</w:t>
        </w:r>
      </w:hyperlink>
      <w:r>
        <w:rPr>
          <w:lang w:val="ar_AE" w:bidi="ar_AE"/>
        </w:rPr>
        <w:t xml:space="preserve"> و</w:t>
      </w:r>
      <w:hyperlink r:id="rId738">
        <w:r>
          <w:rPr>
            <w:lang w:val="ar_AE" w:bidi="ar_AE"/>
          </w:rPr>
          <w:rPr>
            <w:color w:val="0000EE"/>
            <w:u w:val="single"/>
          </w:rPr>
          <w:t>٣٩: ٢٧</w:t>
        </w:r>
      </w:hyperlink>
      <w:r>
        <w:rPr>
          <w:lang w:val="ar_AE" w:bidi="ar_AE"/>
        </w:rPr>
        <w:t xml:space="preserve">. ويُذكر نوعٌ ثالث من الكتان ذي النسيج الأفضل والثمن الكبير في </w:t>
      </w:r>
      <w:hyperlink r:id="rId739">
        <w:r>
          <w:rPr>
            <w:lang w:val="ar_AE" w:bidi="ar_AE"/>
          </w:rPr>
          <w:rPr>
            <w:color w:val="0000EE"/>
            <w:u w:val="single"/>
          </w:rPr>
          <w:t>١ أخبار الأيام ١٥: ٢٧</w:t>
        </w:r>
      </w:hyperlink>
      <w:r>
        <w:rPr>
          <w:lang w:val="ar_AE" w:bidi="ar_AE"/>
        </w:rPr>
        <w:t xml:space="preserve">، </w:t>
      </w:r>
      <w:hyperlink r:id="rId740">
        <w:r>
          <w:rPr>
            <w:lang w:val="ar_AE" w:bidi="ar_AE"/>
          </w:rPr>
          <w:rPr>
            <w:color w:val="0000EE"/>
            <w:u w:val="single"/>
          </w:rPr>
          <w:t>أستير ٨: ١٥،</w:t>
        </w:r>
      </w:hyperlink>
      <w:r>
        <w:rPr>
          <w:lang w:val="ar_AE" w:bidi="ar_AE"/>
        </w:rPr>
        <w:t xml:space="preserve"> و</w:t>
      </w:r>
      <w:hyperlink r:id="rId741">
        <w:r>
          <w:rPr>
            <w:lang w:val="ar_AE" w:bidi="ar_AE"/>
          </w:rPr>
          <w:rPr>
            <w:color w:val="0000EE"/>
            <w:u w:val="single"/>
          </w:rPr>
          <w:t>رؤيا ١٩: ٨</w:t>
        </w:r>
      </w:hyperlink>
      <w:r>
        <w:rPr>
          <w:lang w:val="ar_AE" w:bidi="ar_AE"/>
        </w:rPr>
        <w:t>.</w:t>
      </w:r>
    </w:p>
    <w:p>
      <w:pPr>
        <w:bidi/>
      </w:pPr>
      <w:r>
        <w:rPr>
          <w:lang w:val="ar_AE" w:bidi="ar_AE"/>
        </w:rPr>
      </w:r>
      <w:r>
        <w:rPr>
          <w:lang w:val="ar_AE" w:bidi="ar_AE"/>
        </w:rPr>
        <w:t>يتراوح طوب نبات الكتان الشائع من قدمٍ واحد إلى أربعة أقدام (٣٠ سنتيمترًا إلى ١.٢ مترًا) وله ساق بسيط، ونحيل، شبيه بالأسلاك، وله العديد من الأوراق الخضراء الصغيرة، والشاحبة، والشبيهة بالرِماح. يُذكر انهيار محصول الكتان باعتباره عقابًا من الله (</w:t>
      </w:r>
      <w:hyperlink r:id="rId742">
        <w:r>
          <w:rPr>
            <w:lang w:val="ar_AE" w:bidi="ar_AE"/>
          </w:rPr>
          <w:rPr>
            <w:color w:val="0000EE"/>
            <w:u w:val="single"/>
          </w:rPr>
          <w:t>هوشع ٢: ٩</w:t>
        </w:r>
      </w:hyperlink>
      <w:r>
        <w:rPr>
          <w:lang w:val="ar_AE" w:bidi="ar_AE"/>
        </w:rPr>
        <w:t>). كان تصنيع نسيج الكتان من ألياف الكتان صناعة منزليَّة للنساء اليهوديات (</w:t>
      </w:r>
      <w:hyperlink r:id="rId743">
        <w:r>
          <w:rPr>
            <w:lang w:val="ar_AE" w:bidi="ar_AE"/>
          </w:rPr>
          <w:rPr>
            <w:color w:val="0000EE"/>
            <w:u w:val="single"/>
          </w:rPr>
          <w:t>أمثال ٣١: ١٣، ١٩</w:t>
        </w:r>
      </w:hyperlink>
      <w:r>
        <w:rPr>
          <w:lang w:val="ar_AE" w:bidi="ar_AE"/>
        </w:rPr>
        <w:t>)، يَشمل الملابس العادية والرداءات والمآزر التي كان يرتديها الكاهن وخُدام الهيكل. كان الكتان يُستخدَم أيضًا لتصنيع فتائل المصابيح (</w:t>
      </w:r>
      <w:hyperlink r:id="rId744">
        <w:r>
          <w:rPr>
            <w:lang w:val="ar_AE" w:bidi="ar_AE"/>
          </w:rPr>
          <w:rPr>
            <w:color w:val="0000EE"/>
            <w:u w:val="single"/>
          </w:rPr>
          <w:t>إشعياء ٤٢: ٣</w:t>
        </w:r>
      </w:hyperlink>
      <w:r>
        <w:rPr>
          <w:lang w:val="ar_AE" w:bidi="ar_AE"/>
        </w:rPr>
        <w:t>).</w:t>
      </w:r>
    </w:p>
    <w:p>
      <w:pPr>
        <w:pStyle w:val="Heading3"/>
        <w:bidi/>
      </w:pPr>
      <w:r>
        <w:rPr>
          <w:lang w:val="ar_AE" w:bidi="ar_AE"/>
        </w:rPr>
        <w:t>لُبان (Boswellia)</w:t>
      </w:r>
    </w:p>
    <w:p>
      <w:pPr>
        <w:bidi/>
      </w:pPr>
      <w:r>
        <w:rPr>
          <w:lang w:val="ar_AE" w:bidi="ar_AE"/>
        </w:rPr>
      </w:r>
      <w:r>
        <w:rPr>
          <w:lang w:val="ar_AE" w:bidi="ar_AE"/>
        </w:rPr>
        <w:t>راتنج من النوع العطري يُستخدم بشكل رئيسي كبخور. يُنتَج اللُبان من ثلاثة فصائل من نوع واحد من النباتات التي تنمو في جنوب الجزيرة العربيَّة، وإثيوبيا، وصوماليلاند، والهند، وجُزر الهند الشرقيَّة. تُعتبر الأشجار كبيرةً في الحجم، وترتبط بشجرة البُطمة وبالأشجار التي تُنتج البلسم والمُر. يَمتلك اللُبان طعمًا مُرًا، كما أنه يُصدر رائحة قوية على شكل زيت طيَّار عندما يُسخَّن أو يُحرق. يُنتَج عن طريق إحداث شُقوق متعاقبة في لحاء الجذع وفي أغصان الأشجار الحيَّة. يُعتقد أن العبرانيين استوَردوا كل لُبانهم من الجزيرة العربيَّة، خاصة من المنطقة المُحيطة بسبأ.</w:t>
      </w:r>
    </w:p>
    <w:p>
      <w:pPr>
        <w:bidi/>
      </w:pPr>
      <w:r>
        <w:rPr>
          <w:lang w:val="ar_AE" w:bidi="ar_AE"/>
        </w:rPr>
      </w:r>
      <w:r>
        <w:rPr>
          <w:lang w:val="ar_AE" w:bidi="ar_AE"/>
        </w:rPr>
        <w:t xml:space="preserve">يُذكر اللُبان ٢١ مرة في الكتاب المُقدَّس (على سبيل المثال، </w:t>
      </w:r>
      <w:hyperlink r:id="rId745">
        <w:r>
          <w:rPr>
            <w:lang w:val="ar_AE" w:bidi="ar_AE"/>
          </w:rPr>
          <w:rPr>
            <w:color w:val="0000EE"/>
            <w:u w:val="single"/>
          </w:rPr>
          <w:t>خروج ٣٠: ٣٤</w:t>
        </w:r>
      </w:hyperlink>
      <w:r>
        <w:rPr>
          <w:lang w:val="ar_AE" w:bidi="ar_AE"/>
        </w:rPr>
        <w:t xml:space="preserve">؛ </w:t>
      </w:r>
      <w:hyperlink r:id="rId746">
        <w:r>
          <w:rPr>
            <w:lang w:val="ar_AE" w:bidi="ar_AE"/>
          </w:rPr>
          <w:rPr>
            <w:color w:val="0000EE"/>
            <w:u w:val="single"/>
          </w:rPr>
          <w:t>١ أخبار الأيام ٩: ٢٩</w:t>
        </w:r>
      </w:hyperlink>
      <w:r>
        <w:rPr>
          <w:lang w:val="ar_AE" w:bidi="ar_AE"/>
        </w:rPr>
        <w:t xml:space="preserve">؛ </w:t>
      </w:r>
      <w:hyperlink r:id="rId747">
        <w:r>
          <w:rPr>
            <w:lang w:val="ar_AE" w:bidi="ar_AE"/>
          </w:rPr>
          <w:rPr>
            <w:color w:val="0000EE"/>
            <w:u w:val="single"/>
          </w:rPr>
          <w:t>نحميا ١٣: ٩</w:t>
        </w:r>
      </w:hyperlink>
      <w:r>
        <w:rPr>
          <w:lang w:val="ar_AE" w:bidi="ar_AE"/>
        </w:rPr>
        <w:t xml:space="preserve">؛ </w:t>
      </w:r>
      <w:hyperlink r:id="rId682">
        <w:r>
          <w:rPr>
            <w:lang w:val="ar_AE" w:bidi="ar_AE"/>
          </w:rPr>
          <w:rPr>
            <w:color w:val="0000EE"/>
            <w:u w:val="single"/>
          </w:rPr>
          <w:t>نشيد الأنشاد ٣: ٦</w:t>
        </w:r>
      </w:hyperlink>
      <w:r>
        <w:rPr>
          <w:lang w:val="ar_AE" w:bidi="ar_AE"/>
        </w:rPr>
        <w:t xml:space="preserve">؛ </w:t>
      </w:r>
      <w:hyperlink r:id="rId748">
        <w:r>
          <w:rPr>
            <w:lang w:val="ar_AE" w:bidi="ar_AE"/>
          </w:rPr>
          <w:rPr>
            <w:color w:val="0000EE"/>
            <w:u w:val="single"/>
          </w:rPr>
          <w:t>٤: ٦، ١٤</w:t>
        </w:r>
      </w:hyperlink>
      <w:r>
        <w:rPr>
          <w:lang w:val="ar_AE" w:bidi="ar_AE"/>
        </w:rPr>
        <w:t xml:space="preserve">؛ </w:t>
      </w:r>
      <w:hyperlink r:id="rId749">
        <w:r>
          <w:rPr>
            <w:lang w:val="ar_AE" w:bidi="ar_AE"/>
          </w:rPr>
          <w:rPr>
            <w:color w:val="0000EE"/>
            <w:u w:val="single"/>
          </w:rPr>
          <w:t>متى ٢: ١١</w:t>
        </w:r>
      </w:hyperlink>
      <w:r>
        <w:rPr>
          <w:lang w:val="ar_AE" w:bidi="ar_AE"/>
        </w:rPr>
        <w:t xml:space="preserve">؛ </w:t>
      </w:r>
      <w:hyperlink r:id="rId708">
        <w:r>
          <w:rPr>
            <w:lang w:val="ar_AE" w:bidi="ar_AE"/>
          </w:rPr>
          <w:rPr>
            <w:color w:val="0000EE"/>
            <w:u w:val="single"/>
          </w:rPr>
          <w:t>رؤيا ١٨: ١٣</w:t>
        </w:r>
      </w:hyperlink>
      <w:r>
        <w:rPr>
          <w:lang w:val="ar_AE" w:bidi="ar_AE"/>
        </w:rPr>
        <w:t>) وربما كان يُستخدَم على نحوٍ حصري تقريبًا في خدمات الذبائح في خيمة الاجتماع وفي الهيكل حتى زمن سليمان. لطالما كان راتنج البخور الأكثر أهميَّة في العالم.</w:t>
      </w:r>
    </w:p>
    <w:p>
      <w:pPr>
        <w:pStyle w:val="Heading3"/>
        <w:bidi/>
      </w:pPr>
      <w:r>
        <w:rPr>
          <w:lang w:val="ar_AE" w:bidi="ar_AE"/>
        </w:rPr>
        <w:t>قِنَّة (Ferula galbaniflua)</w:t>
      </w:r>
    </w:p>
    <w:p>
      <w:pPr>
        <w:bidi/>
      </w:pPr>
      <w:r>
        <w:rPr>
          <w:lang w:val="ar_AE" w:bidi="ar_AE"/>
        </w:rPr>
      </w:r>
      <w:r>
        <w:rPr>
          <w:lang w:val="ar_AE" w:bidi="ar_AE"/>
        </w:rPr>
        <w:t xml:space="preserve">تُعتبر القِنَّة لُبانًا أصفر أو بنُيًا كريهَ الرائحة، ويحتوي على مادة الأمبليفرون الكيميائيَّة، التي يُحصَل عليها من أنواع عديدة من النباتات المرتبطة بالشمر، والتي يعود أصلها إلى سوريا وبلاد فارس. يُعتبر اللُبان تحلُّبًا طبيعيًا للساق، أو يُنتَج عن طريق إحداث شقٍ عرضي في الجذع الشاب على بُعد بِضع بوصات فوق سطح الأرض. تتصلَّب العُصارة البيضاء سريعًا وتُشكِّل واحدًا من أنواع اللُبان التجاري. تُعد رائحتها بَلسميَّة بقوة، وحادة، وغير مقبولة عندما تُحرَق. كانت القِنَّة إحدى المكونات المُستخدَمة في صناعة "البخور المُقدَّس" </w:t>
      </w:r>
      <w:hyperlink r:id="rId745">
        <w:r>
          <w:rPr>
            <w:lang w:val="ar_AE" w:bidi="ar_AE"/>
          </w:rPr>
          <w:rPr>
            <w:color w:val="0000EE"/>
            <w:u w:val="single"/>
          </w:rPr>
          <w:t>(خروج ٣٠: ٣</w:t>
        </w:r>
      </w:hyperlink>
      <w:r>
        <w:rPr>
          <w:lang w:val="ar_AE" w:bidi="ar_AE"/>
        </w:rPr>
        <w:t>٤).</w:t>
      </w:r>
    </w:p>
    <w:p>
      <w:pPr>
        <w:pStyle w:val="Heading3"/>
        <w:bidi/>
      </w:pPr>
      <w:r>
        <w:rPr>
          <w:lang w:val="ar_AE" w:bidi="ar_AE"/>
        </w:rPr>
        <w:t>ثُوم (Allium sativum)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يَقطين، بري (Citrullus colocynthis)</w:t>
      </w:r>
    </w:p>
    <w:p>
      <w:pPr>
        <w:bidi/>
      </w:pPr>
      <w:r>
        <w:rPr>
          <w:lang w:val="ar_AE" w:bidi="ar_AE"/>
        </w:rPr>
      </w:r>
      <w:r>
        <w:rPr>
          <w:lang w:val="ar_AE" w:bidi="ar_AE"/>
        </w:rPr>
        <w:t>كان هناك اختلاف كبير في الرأي بخصوص معنى الكلمات المُترجَمة "يَقطينًا بريًا" (</w:t>
      </w:r>
      <w:hyperlink r:id="rId750">
        <w:r>
          <w:rPr>
            <w:lang w:val="ar_AE" w:bidi="ar_AE"/>
          </w:rPr>
          <w:rPr>
            <w:color w:val="0000EE"/>
            <w:u w:val="single"/>
          </w:rPr>
          <w:t>٢ ملوك ٤: ٣٩</w:t>
        </w:r>
      </w:hyperlink>
      <w:r>
        <w:rPr>
          <w:lang w:val="ar_AE" w:bidi="ar_AE"/>
        </w:rPr>
        <w:t>)، أو "عَلقمًا" (</w:t>
      </w:r>
      <w:hyperlink r:id="rId751">
        <w:r>
          <w:rPr>
            <w:lang w:val="ar_AE" w:bidi="ar_AE"/>
          </w:rPr>
          <w:rPr>
            <w:color w:val="0000EE"/>
            <w:u w:val="single"/>
          </w:rPr>
          <w:t>تثنية ٢٩: ١٨</w:t>
        </w:r>
      </w:hyperlink>
      <w:r>
        <w:rPr>
          <w:lang w:val="ar_AE" w:bidi="ar_AE"/>
        </w:rPr>
        <w:t xml:space="preserve">؛ </w:t>
      </w:r>
      <w:hyperlink r:id="rId752">
        <w:r>
          <w:rPr>
            <w:lang w:val="ar_AE" w:bidi="ar_AE"/>
          </w:rPr>
          <w:rPr>
            <w:color w:val="0000EE"/>
            <w:u w:val="single"/>
          </w:rPr>
          <w:t>٣٢: ٣٢</w:t>
        </w:r>
      </w:hyperlink>
      <w:r>
        <w:rPr>
          <w:lang w:val="ar_AE" w:bidi="ar_AE"/>
        </w:rPr>
        <w:t xml:space="preserve">؛ </w:t>
      </w:r>
      <w:hyperlink r:id="rId753">
        <w:r>
          <w:rPr>
            <w:lang w:val="ar_AE" w:bidi="ar_AE"/>
          </w:rPr>
          <w:rPr>
            <w:color w:val="0000EE"/>
            <w:u w:val="single"/>
          </w:rPr>
          <w:t>مزمور ٦٩: ٢١</w:t>
        </w:r>
      </w:hyperlink>
      <w:r>
        <w:rPr>
          <w:lang w:val="ar_AE" w:bidi="ar_AE"/>
        </w:rPr>
        <w:t xml:space="preserve">؛ </w:t>
      </w:r>
      <w:hyperlink r:id="rId754">
        <w:r>
          <w:rPr>
            <w:lang w:val="ar_AE" w:bidi="ar_AE"/>
          </w:rPr>
          <w:rPr>
            <w:color w:val="0000EE"/>
            <w:u w:val="single"/>
          </w:rPr>
          <w:t>إرميا ٨: ١٤</w:t>
        </w:r>
      </w:hyperlink>
      <w:r>
        <w:rPr>
          <w:lang w:val="ar_AE" w:bidi="ar_AE"/>
        </w:rPr>
        <w:t xml:space="preserve">؛ </w:t>
      </w:r>
      <w:hyperlink r:id="rId755">
        <w:r>
          <w:rPr>
            <w:lang w:val="ar_AE" w:bidi="ar_AE"/>
          </w:rPr>
          <w:rPr>
            <w:color w:val="0000EE"/>
            <w:u w:val="single"/>
          </w:rPr>
          <w:t>٩: ١٥</w:t>
        </w:r>
      </w:hyperlink>
      <w:r>
        <w:rPr>
          <w:lang w:val="ar_AE" w:bidi="ar_AE"/>
        </w:rPr>
        <w:t xml:space="preserve">؛ </w:t>
      </w:r>
      <w:hyperlink r:id="rId756">
        <w:r>
          <w:rPr>
            <w:lang w:val="ar_AE" w:bidi="ar_AE"/>
          </w:rPr>
          <w:rPr>
            <w:color w:val="0000EE"/>
            <w:u w:val="single"/>
          </w:rPr>
          <w:t>٢٣: ١٥</w:t>
        </w:r>
      </w:hyperlink>
      <w:r>
        <w:rPr>
          <w:lang w:val="ar_AE" w:bidi="ar_AE"/>
        </w:rPr>
        <w:t xml:space="preserve">؛ </w:t>
      </w:r>
      <w:hyperlink r:id="rId757">
        <w:r>
          <w:rPr>
            <w:lang w:val="ar_AE" w:bidi="ar_AE"/>
          </w:rPr>
          <w:rPr>
            <w:color w:val="0000EE"/>
            <w:u w:val="single"/>
          </w:rPr>
          <w:t>مراثي ٣: ٥، ١٩</w:t>
        </w:r>
      </w:hyperlink>
      <w:r>
        <w:rPr>
          <w:lang w:val="ar_AE" w:bidi="ar_AE"/>
        </w:rPr>
        <w:t xml:space="preserve">؛ </w:t>
      </w:r>
      <w:hyperlink r:id="rId758">
        <w:r>
          <w:rPr>
            <w:lang w:val="ar_AE" w:bidi="ar_AE"/>
          </w:rPr>
          <w:rPr>
            <w:color w:val="0000EE"/>
            <w:u w:val="single"/>
          </w:rPr>
          <w:t>عاموس ٦: ١٢</w:t>
        </w:r>
      </w:hyperlink>
      <w:r>
        <w:rPr>
          <w:lang w:val="ar_AE" w:bidi="ar_AE"/>
        </w:rPr>
        <w:t xml:space="preserve">؛ </w:t>
      </w:r>
      <w:hyperlink r:id="rId759">
        <w:r>
          <w:rPr>
            <w:lang w:val="ar_AE" w:bidi="ar_AE"/>
          </w:rPr>
          <w:rPr>
            <w:color w:val="0000EE"/>
            <w:u w:val="single"/>
          </w:rPr>
          <w:t>متى ٢٧: ٣٤</w:t>
        </w:r>
      </w:hyperlink>
      <w:r>
        <w:rPr>
          <w:lang w:val="ar_AE" w:bidi="ar_AE"/>
        </w:rPr>
        <w:t xml:space="preserve">؛ </w:t>
      </w:r>
      <w:hyperlink r:id="rId760">
        <w:r>
          <w:rPr>
            <w:lang w:val="ar_AE" w:bidi="ar_AE"/>
          </w:rPr>
          <w:rPr>
            <w:color w:val="0000EE"/>
            <w:u w:val="single"/>
          </w:rPr>
          <w:t>أعمال الرسل ٨: ٢٣</w:t>
        </w:r>
      </w:hyperlink>
      <w:r>
        <w:rPr>
          <w:lang w:val="ar_AE" w:bidi="ar_AE"/>
        </w:rPr>
        <w:t>). يَعتقد معظم باحثي اليوم أن النبات المُشار إليه كان الحَنظَل، وهو نَبتة تُشبه الخيار تَزحف على الأرض أو تتسلَّق فوق الشُجيرات والأسوار. تحتوي الثمرة على لُبٍ إسفنجي ناعم، شديد المرارة، مُسبب قوي للإسهال، وأحيانًا ما يكون سامًا.</w:t>
      </w:r>
    </w:p>
    <w:p>
      <w:pPr>
        <w:pStyle w:val="Heading3"/>
        <w:bidi/>
      </w:pPr>
      <w:r>
        <w:rPr>
          <w:lang w:val="ar_AE" w:bidi="ar_AE"/>
        </w:rPr>
        <w:t>سِياج (Rhamnus palaestina, Balanites aegyptiaca, Lycium europaeum)</w:t>
      </w:r>
    </w:p>
    <w:p>
      <w:pPr>
        <w:bidi/>
      </w:pPr>
      <w:r>
        <w:rPr>
          <w:lang w:val="ar_AE" w:bidi="ar_AE"/>
        </w:rPr>
      </w:r>
      <w:r>
        <w:rPr>
          <w:lang w:val="ar_AE" w:bidi="ar_AE"/>
        </w:rPr>
        <w:t xml:space="preserve">صَفٌ من الشُجيرات المزروعة أو الأشجار القصيرة والتي تُشكِّل سُورًا أو حَدًا. كان العديد من النباتات تُستخدَم لإنشاء سياج في العصور الكتابيَّة. كان أحدها هو العَوْسَج الفلسطيني، </w:t>
      </w:r>
      <w:r>
        <w:rPr>
          <w:i/>
          <w:lang w:val="ar_AE" w:bidi="ar_AE"/>
        </w:rPr>
        <w:t>Rhamnus palaestina.</w:t>
      </w:r>
      <w:r>
        <w:rPr>
          <w:lang w:val="ar_AE" w:bidi="ar_AE"/>
        </w:rPr>
        <w:t xml:space="preserve"> إنه شُجيرة أو شجرة صغيرة يتراوح ارتفاعها من ٣ إلى ٦ أقدام (٩٠ سنتيمترًا إلى ١.٨ مترًا) ولها أغصان مَخمليَّة، وشوكيَّة، وأوراق دائمة الخضرة، وعناقيد من الزهور الصغيرة التي تُزهر في شهري مارس وأبريل. ينمو في الغابات وعلى سفوح التلال من سوريا ولبنان وعَبر الأراضي المُقدَّسة إلى شبه الجزيرة العربيَّة وسيناء. يُعتبر بَلسم أريحا </w:t>
      </w:r>
      <w:r>
        <w:rPr>
          <w:i/>
          <w:lang w:val="ar_AE" w:bidi="ar_AE"/>
        </w:rPr>
        <w:t>(Balanites aegyptiaca)</w:t>
      </w:r>
      <w:r>
        <w:rPr>
          <w:lang w:val="ar_AE" w:bidi="ar_AE"/>
        </w:rPr>
        <w:t xml:space="preserve"> والعَوْسَج الأوروبي </w:t>
      </w:r>
      <w:r>
        <w:rPr>
          <w:i/>
          <w:lang w:val="ar_AE" w:bidi="ar_AE"/>
        </w:rPr>
        <w:t>(Lycium europaeum)</w:t>
      </w:r>
      <w:r>
        <w:rPr>
          <w:lang w:val="ar_AE" w:bidi="ar_AE"/>
        </w:rPr>
        <w:t xml:space="preserve"> أيضًا شُجيرات شائكة تُستخدم على نطاق واسع باعتبارها سياجًا في الأراضي المُقدَّسة، وقد تكون هذه هي النباتات المُشار إليها في </w:t>
      </w:r>
      <w:hyperlink r:id="rId761">
        <w:r>
          <w:rPr>
            <w:lang w:val="ar_AE" w:bidi="ar_AE"/>
          </w:rPr>
          <w:rPr>
            <w:color w:val="0000EE"/>
            <w:u w:val="single"/>
          </w:rPr>
          <w:t>أمثال ١٥: ١٩</w:t>
        </w:r>
      </w:hyperlink>
      <w:r>
        <w:rPr>
          <w:lang w:val="ar_AE" w:bidi="ar_AE"/>
        </w:rPr>
        <w:t xml:space="preserve"> </w:t>
      </w:r>
      <w:hyperlink r:id="rId762">
        <w:r>
          <w:rPr>
            <w:lang w:val="ar_AE" w:bidi="ar_AE"/>
          </w:rPr>
          <w:rPr>
            <w:color w:val="0000EE"/>
            <w:u w:val="single"/>
          </w:rPr>
          <w:t>وهوشع ٢: ٦</w:t>
        </w:r>
      </w:hyperlink>
      <w:r>
        <w:rPr>
          <w:lang w:val="ar_AE" w:bidi="ar_AE"/>
        </w:rPr>
        <w:t>.</w:t>
      </w:r>
    </w:p>
    <w:p>
      <w:pPr>
        <w:pStyle w:val="Heading3"/>
        <w:bidi/>
      </w:pPr>
      <w:r>
        <w:rPr>
          <w:lang w:val="ar_AE" w:bidi="ar_AE"/>
        </w:rPr>
        <w:t>حِنَّاء (Lawsonia inermis)</w:t>
      </w:r>
    </w:p>
    <w:p>
      <w:pPr>
        <w:bidi/>
      </w:pPr>
      <w:r>
        <w:rPr>
          <w:lang w:val="ar_AE" w:bidi="ar_AE"/>
        </w:rPr>
      </w:r>
      <w:r>
        <w:rPr>
          <w:lang w:val="ar_AE" w:bidi="ar_AE"/>
        </w:rPr>
        <w:t xml:space="preserve">شجرة أو شُجيرة من آسيا وشمال أفريقيا لها أزهار وأوراق تميل إلى اللون الأحمر أو الأبيض، منها تُصنع صبغة حمراء. يُعتقد أن النبات المذكور في </w:t>
      </w:r>
      <w:hyperlink r:id="rId763">
        <w:r>
          <w:rPr>
            <w:lang w:val="ar_AE" w:bidi="ar_AE"/>
          </w:rPr>
          <w:rPr>
            <w:color w:val="0000EE"/>
            <w:u w:val="single"/>
          </w:rPr>
          <w:t>نشيد الأنشاد ١: ١٤</w:t>
        </w:r>
      </w:hyperlink>
      <w:r>
        <w:rPr>
          <w:lang w:val="ar_AE" w:bidi="ar_AE"/>
        </w:rPr>
        <w:t xml:space="preserve"> </w:t>
      </w:r>
      <w:hyperlink r:id="rId764">
        <w:r>
          <w:rPr>
            <w:lang w:val="ar_AE" w:bidi="ar_AE"/>
          </w:rPr>
          <w:rPr>
            <w:color w:val="0000EE"/>
            <w:u w:val="single"/>
          </w:rPr>
          <w:t>و٤: ١٣</w:t>
        </w:r>
      </w:hyperlink>
      <w:r>
        <w:rPr>
          <w:lang w:val="ar_AE" w:bidi="ar_AE"/>
        </w:rPr>
        <w:t xml:space="preserve"> ويُترجم إلى "فاغية" يُشير إلى نبات الحِنَّاء. يَقع موطنها في شمال الهند، وتنمو بكثرة في السودان، ومصر، والجزيرة العربيَّة، وسوريا، ولبنان، والأراضي المُقدَّسة. يَتراوح ارتفاعها من ٤ إلى ١٢ قدمًا (١.٢ إلى ٣.٧ مترًا)، ورائحتها تشبه رائحة الورود.</w:t>
      </w:r>
    </w:p>
    <w:p>
      <w:pPr>
        <w:bidi/>
      </w:pPr>
      <w:r>
        <w:rPr>
          <w:lang w:val="ar_AE" w:bidi="ar_AE"/>
        </w:rPr>
      </w:r>
      <w:r>
        <w:rPr>
          <w:lang w:val="ar_AE" w:bidi="ar_AE"/>
        </w:rPr>
        <w:t>تُجفَّف أوراق الحِنَّاء، وتُطحن إلى أن تُصبح مسحوقًا، وتُخلط مع الماء، وتُشكَّل على هيئة عجين يُستخدَم منذ زمن بعيد كمستحضر تجميلي. عُثر على عدد من المومياوات مُزَيَّنة بالحِنَّاء. كانت الحِنَّاء تُستخدَم لتوفير لون أصفر لامع، أو برتقالي، أو أحمر لأظافر اليَديْن، والقَدميْن، وأطراف الأصابع، وراحتي اليد، وباطن أقدام الفتيات الصغيرات. كما كان يستخدمه الرجالُ لتلوين لِحاهم، وأعراف وذيول الخيول. كان يجب أن يُعاد استخدام الصبغة كل أسبوعين أو ثلاثة. كان هذا الاستخدام للحِنَّاء كمستحضرات تجميل أمرًا شائعًا في مصر في الوقت الذي كان فيه بنو إسرائيل عبيدًا؛ كانوا بلا شكٍ على دراية به.</w:t>
      </w:r>
    </w:p>
    <w:p>
      <w:pPr>
        <w:pStyle w:val="Heading3"/>
        <w:bidi/>
      </w:pPr>
      <w:r>
        <w:rPr>
          <w:lang w:val="ar_AE" w:bidi="ar_AE"/>
        </w:rPr>
        <w:t>سَوسن (Hyacinthus orientalis)</w:t>
      </w:r>
    </w:p>
    <w:p>
      <w:pPr>
        <w:bidi/>
      </w:pPr>
      <w:r>
        <w:rPr>
          <w:lang w:val="ar_AE" w:bidi="ar_AE"/>
        </w:rPr>
      </w:r>
      <w:r>
        <w:rPr>
          <w:lang w:val="ar_AE" w:bidi="ar_AE"/>
        </w:rPr>
        <w:t xml:space="preserve">قد تكون الزهرة المُشار إليها في </w:t>
      </w:r>
      <w:hyperlink r:id="rId765">
        <w:r>
          <w:rPr>
            <w:lang w:val="ar_AE" w:bidi="ar_AE"/>
          </w:rPr>
          <w:rPr>
            <w:color w:val="0000EE"/>
            <w:u w:val="single"/>
          </w:rPr>
          <w:t>نشيد الأنشاد ٢: ١، ٢، ١٦</w:t>
        </w:r>
      </w:hyperlink>
      <w:r>
        <w:rPr>
          <w:lang w:val="ar_AE" w:bidi="ar_AE"/>
        </w:rPr>
        <w:t xml:space="preserve">؛ </w:t>
      </w:r>
      <w:hyperlink r:id="rId766">
        <w:r>
          <w:rPr>
            <w:lang w:val="ar_AE" w:bidi="ar_AE"/>
          </w:rPr>
          <w:rPr>
            <w:color w:val="0000EE"/>
            <w:u w:val="single"/>
          </w:rPr>
          <w:t>٤: ٥</w:t>
        </w:r>
      </w:hyperlink>
      <w:r>
        <w:rPr>
          <w:lang w:val="ar_AE" w:bidi="ar_AE"/>
        </w:rPr>
        <w:t xml:space="preserve">؛ ٦: </w:t>
      </w:r>
      <w:hyperlink r:id="rId767">
        <w:r>
          <w:rPr>
            <w:lang w:val="ar_AE" w:bidi="ar_AE"/>
          </w:rPr>
          <w:rPr>
            <w:color w:val="0000EE"/>
            <w:u w:val="single"/>
          </w:rPr>
          <w:t>٢–٤</w:t>
        </w:r>
      </w:hyperlink>
      <w:r>
        <w:rPr>
          <w:lang w:val="ar_AE" w:bidi="ar_AE"/>
        </w:rPr>
        <w:t xml:space="preserve"> هي السَوسن. يُعتبر موطنها الأصلي، والذي تشيع فيه، هو الحقول والأماكن الصخرية في الأراضي المُقدَّسة، ولبنان، وباتجاه الشمال. دائمًا ما تكون أزهارها في شكلها البري شديدة الزُرقة وعَطِرة جدًا.</w:t>
      </w:r>
    </w:p>
    <w:p>
      <w:pPr>
        <w:bidi/>
      </w:pPr>
      <w:r>
        <w:rPr>
          <w:lang w:val="ar_AE" w:bidi="ar_AE"/>
        </w:rPr>
      </w:r>
      <w:r>
        <w:rPr>
          <w:i/>
          <w:lang w:val="ar_AE" w:bidi="ar_AE"/>
        </w:rPr>
        <w:t>انظر أيضًا</w:t>
      </w:r>
      <w:r>
        <w:rPr>
          <w:lang w:val="ar_AE" w:bidi="ar_AE"/>
        </w:rPr>
        <w:t xml:space="preserve"> زنابق (أدناه).</w:t>
      </w:r>
    </w:p>
    <w:p>
      <w:pPr>
        <w:pStyle w:val="Heading3"/>
        <w:bidi/>
      </w:pPr>
      <w:r>
        <w:rPr>
          <w:lang w:val="ar_AE" w:bidi="ar_AE"/>
        </w:rPr>
        <w:t>زوفا (Origanum maru)</w:t>
      </w:r>
    </w:p>
    <w:p>
      <w:pPr>
        <w:bidi/>
      </w:pPr>
      <w:r>
        <w:rPr>
          <w:lang w:val="ar_AE" w:bidi="ar_AE"/>
        </w:rPr>
      </w:r>
      <w:r>
        <w:rPr>
          <w:lang w:val="ar_AE" w:bidi="ar_AE"/>
        </w:rPr>
        <w:t xml:space="preserve">نبات خشبي موطنه آسيا، له سياقان بها أزهار زرقاء صغيرة وأوراق عِطريَّة تُستخدم كبُهار وفي صناعة العطور. لا يوجد الكثير من الاتفاق بين علماء النباتات حول الهويَّة المُحَدَّدة لنبات "الزوفا" المذكور في الكتاب المُقدَّس. اقترحَ البعض أنه </w:t>
      </w:r>
      <w:r>
        <w:rPr>
          <w:i/>
          <w:lang w:val="ar_AE" w:bidi="ar_AE"/>
        </w:rPr>
        <w:t>Hyssopus officinalis،</w:t>
      </w:r>
      <w:r>
        <w:rPr>
          <w:lang w:val="ar_AE" w:bidi="ar_AE"/>
        </w:rPr>
        <w:t xml:space="preserve"> العُشب المعروف حاليًا باسم hyssop. مع ذلك، لا يعود موطن هذا النبات إلى الأراضي المُقدَّسة أو مصر، إذ يوجد فقط في جنوب أوروبا. علاوة على ذلك، لا يتناسب مع متطلبات نبات الزوفا الكتابي.</w:t>
      </w:r>
    </w:p>
    <w:p>
      <w:pPr>
        <w:bidi/>
      </w:pPr>
      <w:r>
        <w:rPr>
          <w:lang w:val="ar_AE" w:bidi="ar_AE"/>
        </w:rPr>
      </w:r>
      <w:r>
        <w:rPr>
          <w:lang w:val="ar_AE" w:bidi="ar_AE"/>
        </w:rPr>
        <w:t>إن "الزوفا" في العهد القديم هو على المَردقوش الكبير السوري أو المصري (</w:t>
      </w:r>
      <w:r>
        <w:rPr>
          <w:i/>
          <w:lang w:val="ar_AE" w:bidi="ar_AE"/>
        </w:rPr>
        <w:t>Origanum maru</w:t>
      </w:r>
      <w:r>
        <w:rPr>
          <w:lang w:val="ar_AE" w:bidi="ar_AE"/>
        </w:rPr>
        <w:t xml:space="preserve">). يُشار إليه في </w:t>
      </w:r>
      <w:hyperlink r:id="rId768">
        <w:r>
          <w:rPr>
            <w:lang w:val="ar_AE" w:bidi="ar_AE"/>
          </w:rPr>
          <w:rPr>
            <w:color w:val="0000EE"/>
            <w:u w:val="single"/>
          </w:rPr>
          <w:t>خروج ٢: ١٢؛</w:t>
        </w:r>
      </w:hyperlink>
      <w:r>
        <w:rPr>
          <w:lang w:val="ar_AE" w:bidi="ar_AE"/>
        </w:rPr>
        <w:t xml:space="preserve"> </w:t>
      </w:r>
      <w:hyperlink r:id="rId769">
        <w:r>
          <w:rPr>
            <w:lang w:val="ar_AE" w:bidi="ar_AE"/>
          </w:rPr>
          <w:rPr>
            <w:color w:val="0000EE"/>
            <w:u w:val="single"/>
          </w:rPr>
          <w:t>ﻻويين ١٤: ٤–٦، ٥٢</w:t>
        </w:r>
      </w:hyperlink>
      <w:r>
        <w:rPr>
          <w:lang w:val="ar_AE" w:bidi="ar_AE"/>
        </w:rPr>
        <w:t xml:space="preserve">؛ </w:t>
      </w:r>
      <w:hyperlink r:id="rId770">
        <w:r>
          <w:rPr>
            <w:lang w:val="ar_AE" w:bidi="ar_AE"/>
          </w:rPr>
          <w:rPr>
            <w:color w:val="0000EE"/>
            <w:u w:val="single"/>
          </w:rPr>
          <w:t>عدد ١٩: ٦، ١٨</w:t>
        </w:r>
      </w:hyperlink>
      <w:r>
        <w:rPr>
          <w:lang w:val="ar_AE" w:bidi="ar_AE"/>
        </w:rPr>
        <w:t xml:space="preserve">؛ </w:t>
      </w:r>
      <w:hyperlink r:id="rId771">
        <w:r>
          <w:rPr>
            <w:lang w:val="ar_AE" w:bidi="ar_AE"/>
          </w:rPr>
          <w:rPr>
            <w:color w:val="0000EE"/>
            <w:u w:val="single"/>
          </w:rPr>
          <w:t>١ ملوك ٤: ٣٣</w:t>
        </w:r>
      </w:hyperlink>
      <w:r>
        <w:rPr>
          <w:lang w:val="ar_AE" w:bidi="ar_AE"/>
        </w:rPr>
        <w:t xml:space="preserve">؛ </w:t>
      </w:r>
      <w:hyperlink r:id="rId772">
        <w:r>
          <w:rPr>
            <w:lang w:val="ar_AE" w:bidi="ar_AE"/>
          </w:rPr>
          <w:rPr>
            <w:color w:val="0000EE"/>
            <w:u w:val="single"/>
          </w:rPr>
          <w:t>مزمور ٥١: ٧</w:t>
        </w:r>
      </w:hyperlink>
      <w:r>
        <w:rPr>
          <w:lang w:val="ar_AE" w:bidi="ar_AE"/>
        </w:rPr>
        <w:t xml:space="preserve">؛ </w:t>
      </w:r>
      <w:hyperlink r:id="rId773">
        <w:r>
          <w:rPr>
            <w:lang w:val="ar_AE" w:bidi="ar_AE"/>
          </w:rPr>
          <w:rPr>
            <w:color w:val="0000EE"/>
            <w:u w:val="single"/>
          </w:rPr>
          <w:t>العبرانيين ٩: ١٩</w:t>
        </w:r>
      </w:hyperlink>
      <w:r>
        <w:rPr>
          <w:lang w:val="ar_AE" w:bidi="ar_AE"/>
        </w:rPr>
        <w:t xml:space="preserve">. يُعتبر المَردقوش نعناعًا يتراوح طوله (في الظروف المناسبة) حوالي قدمين أو ثلاثة أقدام (من ٦٠ إلى ٩٠ سنتيمترًا)، ولكن في أغلب الأحيان يكون مُتقزمًا عندما ينمو في الشقوق الصخريَّة والجدران (راجع </w:t>
      </w:r>
      <w:hyperlink r:id="rId771">
        <w:r>
          <w:rPr>
            <w:lang w:val="ar_AE" w:bidi="ar_AE"/>
          </w:rPr>
          <w:rPr>
            <w:color w:val="0000EE"/>
            <w:u w:val="single"/>
          </w:rPr>
          <w:t>١ ملوك ٤: ٣٣</w:t>
        </w:r>
      </w:hyperlink>
      <w:r>
        <w:rPr>
          <w:lang w:val="ar_AE" w:bidi="ar_AE"/>
        </w:rPr>
        <w:t>). تُستخرَج مادة عِطريَّة من الأوراق الجافة والمطحونة. إذا جُمع حزمة مع الأوراق والزهور، فإن السيقان المُشعرَّة للمَردقوش تستطيع الاحتفاظ بالسوائل بشكلٍ جيد للغاية وستكون رشاشًا ممتازًا.</w:t>
      </w:r>
    </w:p>
    <w:p>
      <w:pPr>
        <w:bidi/>
      </w:pPr>
      <w:r>
        <w:rPr>
          <w:lang w:val="ar_AE" w:bidi="ar_AE"/>
        </w:rPr>
      </w:r>
      <w:r>
        <w:rPr>
          <w:lang w:val="ar_AE" w:bidi="ar_AE"/>
        </w:rPr>
        <w:t>يُعتقد أن الزوفا في المقطع المُتعلِّق بحادثة الصَلب في العهد الجديد (</w:t>
      </w:r>
      <w:hyperlink r:id="rId774">
        <w:r>
          <w:rPr>
            <w:lang w:val="ar_AE" w:bidi="ar_AE"/>
          </w:rPr>
          <w:rPr>
            <w:color w:val="0000EE"/>
            <w:u w:val="single"/>
          </w:rPr>
          <w:t>يوحنا ١٩: ٢٩</w:t>
        </w:r>
      </w:hyperlink>
      <w:r>
        <w:rPr>
          <w:lang w:val="ar_AE" w:bidi="ar_AE"/>
        </w:rPr>
        <w:t>) هو على الأرجح الذرة الصيفيَّة، وهي نبات طويل من الحبوب يُزرع في المقام الأول من أجل الغذاء ولكن يُستخدم أيضًا لِعمل الفُرَش والمَمسحات.</w:t>
      </w:r>
    </w:p>
    <w:p>
      <w:pPr>
        <w:pStyle w:val="Heading3"/>
        <w:bidi/>
      </w:pPr>
      <w:r>
        <w:rPr>
          <w:lang w:val="ar_AE" w:bidi="ar_AE"/>
        </w:rPr>
        <w:t>عَرعَر (Juniperus)</w:t>
      </w:r>
    </w:p>
    <w:p>
      <w:pPr>
        <w:bidi/>
      </w:pPr>
      <w:r>
        <w:rPr>
          <w:lang w:val="ar_AE" w:bidi="ar_AE"/>
        </w:rPr>
      </w:r>
      <w:r>
        <w:rPr>
          <w:lang w:val="ar_AE" w:bidi="ar_AE"/>
        </w:rPr>
        <w:t xml:space="preserve">مجموعة متنوعة من الشجر أو الشُجيرات دائمة الخضرة. إن النبات المُشار إليه في </w:t>
      </w:r>
      <w:hyperlink r:id="rId775">
        <w:r>
          <w:rPr>
            <w:lang w:val="ar_AE" w:bidi="ar_AE"/>
          </w:rPr>
          <w:rPr>
            <w:color w:val="0000EE"/>
            <w:u w:val="single"/>
          </w:rPr>
          <w:t>إرميا ١٧: ٦</w:t>
        </w:r>
      </w:hyperlink>
      <w:r>
        <w:rPr>
          <w:lang w:val="ar_AE" w:bidi="ar_AE"/>
        </w:rPr>
        <w:t xml:space="preserve"> و</w:t>
      </w:r>
      <w:hyperlink r:id="rId776">
        <w:r>
          <w:rPr>
            <w:lang w:val="ar_AE" w:bidi="ar_AE"/>
          </w:rPr>
          <w:rPr>
            <w:color w:val="0000EE"/>
            <w:u w:val="single"/>
          </w:rPr>
          <w:t>٤٨: ٦</w:t>
        </w:r>
      </w:hyperlink>
      <w:r>
        <w:rPr>
          <w:lang w:val="ar_AE" w:bidi="ar_AE"/>
        </w:rPr>
        <w:t xml:space="preserve"> ويُترجم في ترجمة الملك جيمس إلى "heath" هو على الأرجح العَرعَر الأبهل أو العَرعَر الفينيقي. يوجد العَرعَر الفينيقي، Jun</w:t>
      </w:r>
      <w:r>
        <w:rPr>
          <w:i/>
          <w:lang w:val="ar_AE" w:bidi="ar_AE"/>
        </w:rPr>
        <w:t>iperus phoenicia، في</w:t>
      </w:r>
      <w:r>
        <w:rPr>
          <w:lang w:val="ar_AE" w:bidi="ar_AE"/>
        </w:rPr>
        <w:t xml:space="preserve"> التلال والأماكن الصخريَّة في شبه الجزيرة العربيَّة. يُعتبر العَرعَر الأبهل، </w:t>
      </w:r>
      <w:r>
        <w:rPr>
          <w:i/>
          <w:lang w:val="ar_AE" w:bidi="ar_AE"/>
        </w:rPr>
        <w:t>Juniperus sabina،</w:t>
      </w:r>
      <w:r>
        <w:rPr>
          <w:lang w:val="ar_AE" w:bidi="ar_AE"/>
        </w:rPr>
        <w:t xml:space="preserve"> شائعًا في جميع أنحاء الصحاري، والسهول، والأماكن الصخريَّة في سوريا وفلسطين. تُعَدُّ هذه إشارات إلى الأَرز البُني ذي التوت، أو الأَرز الحاد.</w:t>
      </w:r>
    </w:p>
    <w:p>
      <w:pPr>
        <w:pStyle w:val="Heading3"/>
        <w:bidi/>
      </w:pPr>
      <w:r>
        <w:rPr>
          <w:lang w:val="ar_AE" w:bidi="ar_AE"/>
        </w:rPr>
        <w:t>غار أو الغار الحلو (Laurus nobilis)</w:t>
      </w:r>
    </w:p>
    <w:p>
      <w:pPr>
        <w:bidi/>
      </w:pPr>
      <w:r>
        <w:rPr>
          <w:lang w:val="ar_AE" w:bidi="ar_AE"/>
        </w:rPr>
      </w:r>
      <w:r>
        <w:rPr>
          <w:lang w:val="ar_AE" w:bidi="ar_AE"/>
        </w:rPr>
        <w:t xml:space="preserve">شُجيرة أو شجرة موطنها منطقة البحر الأبيض المتوسط. في حين أن الإشارة في </w:t>
      </w:r>
      <w:hyperlink r:id="rId777">
        <w:r>
          <w:rPr>
            <w:lang w:val="ar_AE" w:bidi="ar_AE"/>
          </w:rPr>
          <w:rPr>
            <w:color w:val="0000EE"/>
            <w:u w:val="single"/>
          </w:rPr>
          <w:t>مزمور ٣٧: ٣٥</w:t>
        </w:r>
      </w:hyperlink>
      <w:r>
        <w:rPr>
          <w:lang w:val="ar_AE" w:bidi="ar_AE"/>
        </w:rPr>
        <w:t xml:space="preserve"> قد تكون إلى أَرزِ لبنان، يُشير معظم الباحثين إلى "شجرة شارقة ناضرة" المذكورة في المزمور باعتبارها الغار الحلو، شجرة موطنها الأراضي المُقدَّسة، تنمو في الغابات والأدغال من الساحل إلى المنطقة الجبليَّة الوسطى. هي شجرة دائمة الخضرة يترواح ارتفاعها من ٤٠ إلى ٦٠ قدمًا (١٢.٢ إلى ١٨.٣ مترًا).</w:t>
      </w:r>
    </w:p>
    <w:p>
      <w:pPr>
        <w:bidi/>
      </w:pPr>
      <w:r>
        <w:rPr>
          <w:lang w:val="ar_AE" w:bidi="ar_AE"/>
        </w:rPr>
      </w:r>
      <w:r>
        <w:rPr>
          <w:lang w:val="ar_AE" w:bidi="ar_AE"/>
        </w:rPr>
        <w:t>على الرغم من وفرة الشجرة على جبل الكرمل وحول حبرون، إلا أنها غير شائعة عمومًا في الأراضي المُقدَّسة. لا تزال أوراقها تُستخدَم كبُهار، كما تُستخدَم ثمارها، وأوراقها، ولحاؤها منذ فترة طويلة في الطب.</w:t>
      </w:r>
    </w:p>
    <w:p>
      <w:pPr>
        <w:pStyle w:val="Heading3"/>
        <w:bidi/>
      </w:pPr>
      <w:r>
        <w:rPr>
          <w:lang w:val="ar_AE" w:bidi="ar_AE"/>
        </w:rPr>
        <w:t>كُرَّاث (Allium porrum)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عَدْس (Lens esculenta)</w:t>
      </w:r>
    </w:p>
    <w:p>
      <w:pPr>
        <w:bidi/>
      </w:pPr>
      <w:r>
        <w:rPr>
          <w:lang w:val="ar_AE" w:bidi="ar_AE"/>
        </w:rPr>
      </w:r>
      <w:r>
        <w:rPr>
          <w:lang w:val="ar_AE" w:bidi="ar_AE"/>
        </w:rPr>
        <w:t xml:space="preserve">إن نبات العَدْس الذي يُشير إليه </w:t>
      </w:r>
      <w:hyperlink r:id="rId778">
        <w:r>
          <w:rPr>
            <w:lang w:val="ar_AE" w:bidi="ar_AE"/>
          </w:rPr>
          <w:rPr>
            <w:color w:val="0000EE"/>
            <w:u w:val="single"/>
          </w:rPr>
          <w:t>تكوين ٢٥: ٢٩–٣٤</w:t>
        </w:r>
      </w:hyperlink>
      <w:r>
        <w:rPr>
          <w:lang w:val="ar_AE" w:bidi="ar_AE"/>
        </w:rPr>
        <w:t xml:space="preserve">، </w:t>
      </w:r>
      <w:hyperlink r:id="rId779">
        <w:r>
          <w:rPr>
            <w:lang w:val="ar_AE" w:bidi="ar_AE"/>
          </w:rPr>
          <w:rPr>
            <w:color w:val="0000EE"/>
            <w:u w:val="single"/>
          </w:rPr>
          <w:t>٢ صموئيل ١٧: ٢٧–٢٩</w:t>
        </w:r>
      </w:hyperlink>
      <w:r>
        <w:rPr>
          <w:lang w:val="ar_AE" w:bidi="ar_AE"/>
        </w:rPr>
        <w:t xml:space="preserve">، </w:t>
      </w:r>
      <w:hyperlink r:id="rId780">
        <w:r>
          <w:rPr>
            <w:lang w:val="ar_AE" w:bidi="ar_AE"/>
          </w:rPr>
          <w:rPr>
            <w:color w:val="0000EE"/>
            <w:u w:val="single"/>
          </w:rPr>
          <w:t>٢٣: ١١</w:t>
        </w:r>
      </w:hyperlink>
      <w:r>
        <w:rPr>
          <w:lang w:val="ar_AE" w:bidi="ar_AE"/>
        </w:rPr>
        <w:t xml:space="preserve">، </w:t>
      </w:r>
      <w:hyperlink r:id="rId690">
        <w:r>
          <w:rPr>
            <w:lang w:val="ar_AE" w:bidi="ar_AE"/>
          </w:rPr>
          <w:rPr>
            <w:color w:val="0000EE"/>
            <w:u w:val="single"/>
          </w:rPr>
          <w:t>وحزقيال ٤: ٩</w:t>
        </w:r>
      </w:hyperlink>
      <w:r>
        <w:rPr>
          <w:lang w:val="ar_AE" w:bidi="ar_AE"/>
        </w:rPr>
        <w:t xml:space="preserve"> هو نبات صغير، قائم، سنوي، يُشبه البِيقيَّة، له سيقان نحيلة وأوراق تحمل مَحالق. يُنتج زهورًا صغيرة، بيضاء، وبنفسجيَّة مخطَّطة، ذات قرون مُسطَّحة تُشبه البازلاء، تَحمل العَدْس داخلها.</w:t>
      </w:r>
    </w:p>
    <w:p>
      <w:pPr>
        <w:pStyle w:val="Heading3"/>
        <w:bidi/>
      </w:pPr>
      <w:r>
        <w:rPr>
          <w:lang w:val="ar_AE" w:bidi="ar_AE"/>
        </w:rPr>
        <w:t>خَس (Lactuca sativa)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زنابق (Lilium)</w:t>
      </w:r>
    </w:p>
    <w:p>
      <w:pPr>
        <w:bidi/>
      </w:pPr>
      <w:r>
        <w:rPr>
          <w:lang w:val="ar_AE" w:bidi="ar_AE"/>
        </w:rPr>
      </w:r>
      <w:r>
        <w:rPr>
          <w:lang w:val="ar_AE" w:bidi="ar_AE"/>
        </w:rPr>
        <w:t xml:space="preserve">أي نوع من النباتات المختلفة من الفصيلة </w:t>
      </w:r>
      <w:r>
        <w:rPr>
          <w:i/>
          <w:lang w:val="ar_AE" w:bidi="ar_AE"/>
        </w:rPr>
        <w:t>الزنبقيَّة</w:t>
      </w:r>
      <w:r>
        <w:rPr>
          <w:lang w:val="ar_AE" w:bidi="ar_AE"/>
        </w:rPr>
        <w:t xml:space="preserve"> التي لها أزهار كبيرة، مُختلفة الألوان، على شكل البوق؛ ونباتات ذات صلة بها. تُعتبر الزنابق من أكثر النباتات شهرة في الكتاب المُقدَّس، لكنَّها أيضًا واحدة من النباتات التي يوجد بشأنها اختلاف كبير في الرأي. يبدو من المحتمل أن عدة أنواع من النباتات، ربما خمسة أو ستة، تُدعى زنابق في ترجمة الملك جيمس. يَعتبر معظم الباحثين أن شقائق النُعمان الفلسطينيَّة، </w:t>
      </w:r>
      <w:r>
        <w:rPr>
          <w:i/>
          <w:lang w:val="ar_AE" w:bidi="ar_AE"/>
        </w:rPr>
        <w:t>Anemone coronaria،</w:t>
      </w:r>
      <w:r>
        <w:rPr>
          <w:lang w:val="ar_AE" w:bidi="ar_AE"/>
        </w:rPr>
        <w:t xml:space="preserve"> هي "زنابق الحقل" (</w:t>
      </w:r>
      <w:hyperlink r:id="rId781">
        <w:r>
          <w:rPr>
            <w:lang w:val="ar_AE" w:bidi="ar_AE"/>
          </w:rPr>
          <w:rPr>
            <w:color w:val="0000EE"/>
            <w:u w:val="single"/>
          </w:rPr>
          <w:t>متى ٦: ٢٨</w:t>
        </w:r>
      </w:hyperlink>
      <w:r>
        <w:rPr>
          <w:lang w:val="ar_AE" w:bidi="ar_AE"/>
        </w:rPr>
        <w:t>) التي فاقت سليمان في كل مجده. توجد هذه الزهور بغزارة في كل أنحاء الأراضي المُقدَّسة؛ أكثر الأشكال شيوعًا هي القرمزيَّة أو الصفراء، لكن شقائق النعمان الفلسطينيَّة قد تكون أيضًا زرقاء، أو بنفسجيَّة، أو حمراء، أو بيضاء. يَصل قُطر الزهرة إلى بوصتين وثلاثة أرباع بوصة (٧ سنتيمترات).</w:t>
      </w:r>
    </w:p>
    <w:p>
      <w:pPr>
        <w:bidi/>
      </w:pPr>
      <w:r>
        <w:rPr>
          <w:lang w:val="ar_AE" w:bidi="ar_AE"/>
        </w:rPr>
      </w:r>
      <w:r>
        <w:rPr>
          <w:lang w:val="ar_AE" w:bidi="ar_AE"/>
        </w:rPr>
        <w:t xml:space="preserve">يُمثل البابونج الفلسطيني، </w:t>
      </w:r>
      <w:r>
        <w:rPr>
          <w:i/>
          <w:lang w:val="ar_AE" w:bidi="ar_AE"/>
        </w:rPr>
        <w:t>Anthemis palaestina،</w:t>
      </w:r>
      <w:r>
        <w:rPr>
          <w:lang w:val="ar_AE" w:bidi="ar_AE"/>
        </w:rPr>
        <w:t xml:space="preserve"> اقتراحًا بديلًا، وهو نبات شائع، أبيض، يشبه زهرة الربيع. يُجمَّع البابونج مثل العُشب الجاف ويُلقى في الفُرن عندما يَجف.</w:t>
      </w:r>
    </w:p>
    <w:p>
      <w:pPr>
        <w:bidi/>
      </w:pPr>
      <w:r>
        <w:rPr>
          <w:lang w:val="ar_AE" w:bidi="ar_AE"/>
        </w:rPr>
      </w:r>
      <w:r>
        <w:rPr>
          <w:lang w:val="ar_AE" w:bidi="ar_AE"/>
        </w:rPr>
        <w:t xml:space="preserve">تُعد الزنابق </w:t>
      </w:r>
      <w:r>
        <w:rPr>
          <w:i/>
          <w:lang w:val="ar_AE" w:bidi="ar_AE"/>
        </w:rPr>
        <w:t>اليونانيَّة Lilium chalcedonicum،</w:t>
      </w:r>
      <w:r>
        <w:rPr>
          <w:lang w:val="ar_AE" w:bidi="ar_AE"/>
        </w:rPr>
        <w:t xml:space="preserve"> الزنابق القرمزيَّة أو البنفسجيَّة، اقتراحًا آخر. إن عبارة "شفتاه سُوسن" في </w:t>
      </w:r>
      <w:hyperlink r:id="rId782">
        <w:r>
          <w:rPr>
            <w:lang w:val="ar_AE" w:bidi="ar_AE"/>
          </w:rPr>
          <w:rPr>
            <w:color w:val="0000EE"/>
            <w:u w:val="single"/>
          </w:rPr>
          <w:t>نشيد الأنشاد ٥: ١٣</w:t>
        </w:r>
      </w:hyperlink>
      <w:r>
        <w:rPr>
          <w:lang w:val="ar_AE" w:bidi="ar_AE"/>
        </w:rPr>
        <w:t>، تتناسب مع هذا النبات أكثر من شقائق النعمان الفلسطينيَّة. يبدو أن الإشارة إلى نبات نادر له جمال استثنائي. يُعتبر الزنبق القرمزي نادرًا في الأراضي المُقدَّسة؛ في الواقع، يَتشكَّك بعض علماء النبات في أنها تعيش هناك.</w:t>
      </w:r>
    </w:p>
    <w:p>
      <w:pPr>
        <w:bidi/>
      </w:pPr>
      <w:r>
        <w:rPr>
          <w:lang w:val="ar_AE" w:bidi="ar_AE"/>
        </w:rPr>
      </w:r>
      <w:r>
        <w:rPr>
          <w:lang w:val="ar_AE" w:bidi="ar_AE"/>
        </w:rPr>
        <w:t xml:space="preserve">إن الإشارات في </w:t>
      </w:r>
      <w:hyperlink r:id="rId783">
        <w:r>
          <w:rPr>
            <w:lang w:val="ar_AE" w:bidi="ar_AE"/>
          </w:rPr>
          <w:rPr>
            <w:color w:val="0000EE"/>
            <w:u w:val="single"/>
          </w:rPr>
          <w:t>١ ملوك ٧: ١٩، ٢٢، ٢٦</w:t>
        </w:r>
      </w:hyperlink>
      <w:r>
        <w:rPr>
          <w:lang w:val="ar_AE" w:bidi="ar_AE"/>
        </w:rPr>
        <w:t xml:space="preserve"> و </w:t>
      </w:r>
      <w:hyperlink r:id="rId784">
        <w:r>
          <w:rPr>
            <w:lang w:val="ar_AE" w:bidi="ar_AE"/>
          </w:rPr>
          <w:rPr>
            <w:color w:val="0000EE"/>
            <w:u w:val="single"/>
          </w:rPr>
          <w:t>٢ أخبار الأيام ٤: ٥</w:t>
        </w:r>
      </w:hyperlink>
      <w:r>
        <w:rPr>
          <w:lang w:val="ar_AE" w:bidi="ar_AE"/>
        </w:rPr>
        <w:t xml:space="preserve"> هي على الأرجح إشارات إلى زنبق الماء، </w:t>
      </w:r>
      <w:r>
        <w:rPr>
          <w:i/>
          <w:lang w:val="ar_AE" w:bidi="ar_AE"/>
        </w:rPr>
        <w:t>Nymphaea alba،</w:t>
      </w:r>
      <w:r>
        <w:rPr>
          <w:lang w:val="ar_AE" w:bidi="ar_AE"/>
        </w:rPr>
        <w:t xml:space="preserve"> مما يُرى على أنه بمثابة نمطٍ. يُعتبر الزنبق المائي شائعًا في أوروبا وكذلك في الأراضي المُقدَّسة وشمال أفريقيا.</w:t>
      </w:r>
    </w:p>
    <w:p>
      <w:pPr>
        <w:pStyle w:val="Heading3"/>
        <w:bidi/>
      </w:pPr>
      <w:r>
        <w:rPr>
          <w:lang w:val="ar_AE" w:bidi="ar_AE"/>
        </w:rPr>
        <w:t>سِدْرة (Zizyphus lotus)</w:t>
      </w:r>
    </w:p>
    <w:p>
      <w:pPr>
        <w:bidi/>
      </w:pPr>
      <w:r>
        <w:rPr>
          <w:lang w:val="ar_AE" w:bidi="ar_AE"/>
        </w:rPr>
      </w:r>
      <w:r>
        <w:rPr>
          <w:lang w:val="ar_AE" w:bidi="ar_AE"/>
        </w:rPr>
        <w:t xml:space="preserve">إن "السِّدْرات" في </w:t>
      </w:r>
      <w:hyperlink r:id="rId785">
        <w:r>
          <w:rPr>
            <w:lang w:val="ar_AE" w:bidi="ar_AE"/>
          </w:rPr>
          <w:rPr>
            <w:color w:val="0000EE"/>
            <w:u w:val="single"/>
          </w:rPr>
          <w:t>أيوب ٤٠: ٢١، ٢٢</w:t>
        </w:r>
      </w:hyperlink>
      <w:r>
        <w:rPr>
          <w:lang w:val="ar_AE" w:bidi="ar_AE"/>
        </w:rPr>
        <w:t xml:space="preserve"> قد تشير إلى شُجيرات الزفيزف اللوطسي في الشرق الأوسط، أو </w:t>
      </w:r>
      <w:r>
        <w:rPr>
          <w:i/>
          <w:lang w:val="ar_AE" w:bidi="ar_AE"/>
        </w:rPr>
        <w:t>Zizyphus lotus، وهي</w:t>
      </w:r>
      <w:r>
        <w:rPr>
          <w:lang w:val="ar_AE" w:bidi="ar_AE"/>
        </w:rPr>
        <w:t xml:space="preserve"> شُجيرة أو شجرة قصيرة تنمو إلى ارتفاع خمسة أقدام (١.٥ مترًا) ولها أغصان ناعمة، مُتعرجة، وبيضاء.</w:t>
      </w:r>
    </w:p>
    <w:p>
      <w:pPr>
        <w:bidi/>
      </w:pPr>
      <w:r>
        <w:rPr>
          <w:lang w:val="ar_AE" w:bidi="ar_AE"/>
        </w:rPr>
      </w:r>
      <w:r>
        <w:rPr>
          <w:lang w:val="ar_AE" w:bidi="ar_AE"/>
        </w:rPr>
        <w:t xml:space="preserve">يَعتقد مُفسِّرون آخرون أن السِّدرات في أيوب هي أشجار كبيرة الأوراق مثل الدُّلب المَشرقي، </w:t>
      </w:r>
      <w:r>
        <w:rPr>
          <w:i/>
          <w:lang w:val="ar_AE" w:bidi="ar_AE"/>
        </w:rPr>
        <w:t>Platanus orientalis،</w:t>
      </w:r>
      <w:r>
        <w:rPr>
          <w:lang w:val="ar_AE" w:bidi="ar_AE"/>
        </w:rPr>
        <w:t xml:space="preserve"> أو الدِّفلة، </w:t>
      </w:r>
      <w:r>
        <w:rPr>
          <w:i/>
          <w:lang w:val="ar_AE" w:bidi="ar_AE"/>
        </w:rPr>
        <w:t>Nerium oleander.</w:t>
      </w:r>
      <w:r>
        <w:rPr>
          <w:lang w:val="ar_AE" w:bidi="ar_AE"/>
        </w:rPr>
        <w:t xml:space="preserve"> يَستند هذا الاقتراح إلى الافتراض بأن الحيوان الموصوف في </w:t>
      </w:r>
      <w:hyperlink r:id="rId786">
        <w:r>
          <w:rPr>
            <w:lang w:val="ar_AE" w:bidi="ar_AE"/>
          </w:rPr>
          <w:rPr>
            <w:color w:val="0000EE"/>
            <w:u w:val="single"/>
          </w:rPr>
          <w:t>أيوب ٤٠</w:t>
        </w:r>
      </w:hyperlink>
      <w:r>
        <w:rPr>
          <w:lang w:val="ar_AE" w:bidi="ar_AE"/>
        </w:rPr>
        <w:t xml:space="preserve"> هو فرس النهر، ويبدو من غير المحتمل أن يعيش فرس النهر تحت شُجيرة الزفيزف اللوطسي أو حتى في الأماكن التي تنمو فيها هذه الشُجيرات. يَعتبر هؤلاء الأفراد أن الدُّلب المَشرقي أو الدِّفلة أكثر ترجيحًا.</w:t>
      </w:r>
    </w:p>
    <w:p>
      <w:pPr>
        <w:pStyle w:val="Heading3"/>
        <w:bidi/>
      </w:pPr>
      <w:r>
        <w:rPr>
          <w:lang w:val="ar_AE" w:bidi="ar_AE"/>
        </w:rPr>
        <w:t>مَلَّاح (Atriplex)</w:t>
      </w:r>
    </w:p>
    <w:p>
      <w:pPr>
        <w:bidi/>
      </w:pPr>
      <w:r>
        <w:rPr>
          <w:lang w:val="ar_AE" w:bidi="ar_AE"/>
        </w:rPr>
      </w:r>
      <w:r>
        <w:rPr>
          <w:lang w:val="ar_AE" w:bidi="ar_AE"/>
        </w:rPr>
        <w:t xml:space="preserve">تُشير الكلمة العبريَّة المُستخدمة في </w:t>
      </w:r>
      <w:hyperlink r:id="rId697">
        <w:r>
          <w:rPr>
            <w:lang w:val="ar_AE" w:bidi="ar_AE"/>
          </w:rPr>
          <w:rPr>
            <w:color w:val="0000EE"/>
            <w:u w:val="single"/>
          </w:rPr>
          <w:t>أيوب ٣٠: ٤</w:t>
        </w:r>
      </w:hyperlink>
      <w:r>
        <w:rPr>
          <w:lang w:val="ar_AE" w:bidi="ar_AE"/>
        </w:rPr>
        <w:t xml:space="preserve"> إلى الملوحة، ولهذا السبب يعتقد علماءُ النباتات أنها تُشير إلى إحدى أنواع النباتات المَلحيَّة أو الرَغل. يوجد واحد وعشرون نوعًا من النُباتات المَلحيَّة في الأراضي المُقدَّسة، جميعها تقريبًا شائعة ويمكن أن تتلاءم مع أوصاف النص الكتابي. إن الرغل المَلحي </w:t>
      </w:r>
      <w:r>
        <w:rPr>
          <w:i/>
          <w:lang w:val="ar_AE" w:bidi="ar_AE"/>
        </w:rPr>
        <w:t>Atriplex halimus</w:t>
      </w:r>
      <w:r>
        <w:rPr>
          <w:lang w:val="ar_AE" w:bidi="ar_AE"/>
        </w:rPr>
        <w:t xml:space="preserve"> هو النوع الذي يُقترح عادةً، وهو شُجيرة كثيفة، عنيفة النمو، ترتبط بالسبانخ.</w:t>
      </w:r>
    </w:p>
    <w:p>
      <w:pPr>
        <w:pStyle w:val="Heading3"/>
        <w:bidi/>
      </w:pPr>
      <w:r>
        <w:rPr>
          <w:lang w:val="ar_AE" w:bidi="ar_AE"/>
        </w:rPr>
        <w:t>لُفاح (Mandragora officinarum)</w:t>
      </w:r>
    </w:p>
    <w:p>
      <w:pPr>
        <w:bidi/>
      </w:pPr>
      <w:r>
        <w:rPr>
          <w:lang w:val="ar_AE" w:bidi="ar_AE"/>
        </w:rPr>
      </w:r>
      <w:r>
        <w:rPr>
          <w:lang w:val="ar_AE" w:bidi="ar_AE"/>
        </w:rPr>
        <w:t xml:space="preserve">إن اللُفاح أو تُفاح الحُب هو نبات مُعمر عُشبي بلا ساق، يرتبط بالباذنجان، والبطاطس، والطماطم. له جذر كبير، يُشبه الشمندر، وغالبًا ما يكون له جذر مُتشعب من قمته تَتفرع عدة أوراق داكنة تبلغ حوالي قدم (٣٠.٥ سنتيمترًا) وعرضها أربع بوصات (١٠.٢ سنتيمترًا). يُعتبر النبات سامًا بعض الشيء، كما أن الجذور السميكة تتشابه قليلًا مع شكل الأجزاء السُفليَّة من جسم الإنسان. لهذا السبب تُنسَب إليه خصائص مُعيَّنة مُثيرة للشهوة الجنسيَّة (راجع </w:t>
      </w:r>
      <w:hyperlink r:id="rId787">
        <w:r>
          <w:rPr>
            <w:lang w:val="ar_AE" w:bidi="ar_AE"/>
          </w:rPr>
          <w:rPr>
            <w:color w:val="0000EE"/>
            <w:u w:val="single"/>
          </w:rPr>
          <w:t>تكوين ٣٠: ١٤–١٦</w:t>
        </w:r>
      </w:hyperlink>
      <w:r>
        <w:rPr>
          <w:lang w:val="ar_AE" w:bidi="ar_AE"/>
        </w:rPr>
        <w:t>).</w:t>
      </w:r>
    </w:p>
    <w:p>
      <w:pPr>
        <w:bidi/>
      </w:pPr>
      <w:r>
        <w:rPr>
          <w:lang w:val="ar_AE" w:bidi="ar_AE"/>
        </w:rPr>
      </w:r>
      <w:r>
        <w:rPr>
          <w:lang w:val="ar_AE" w:bidi="ar_AE"/>
        </w:rPr>
        <w:t xml:space="preserve">كان تفاح الحب نباتًا شائعًا في الحقول المهجورة في جميع أنحاء الأراضي المُقدَّسة. يَقع موطنه في منطقة البحر الأبيض المتوسط ​​بأكملها، وجنوب أوروبا، وآسيا الصغرى. يُذكر اللُفاح في </w:t>
      </w:r>
      <w:hyperlink r:id="rId788">
        <w:r>
          <w:rPr>
            <w:lang w:val="ar_AE" w:bidi="ar_AE"/>
          </w:rPr>
          <w:rPr>
            <w:color w:val="0000EE"/>
            <w:u w:val="single"/>
          </w:rPr>
          <w:t>نشيد الأنشاد ٧: ١٣</w:t>
        </w:r>
      </w:hyperlink>
      <w:r>
        <w:rPr>
          <w:lang w:val="ar_AE" w:bidi="ar_AE"/>
        </w:rPr>
        <w:t xml:space="preserve">، على الرغم من أن بعض الباحثين يعتقدون أن الكاتب ربما كان يشير في الواقع إلي الأُتُرُج أو إلي الفطر الحقلي الشائع الصالح للأكل، </w:t>
      </w:r>
      <w:r>
        <w:rPr>
          <w:i/>
          <w:lang w:val="ar_AE" w:bidi="ar_AE"/>
        </w:rPr>
        <w:t>Agaricus campestris.</w:t>
      </w:r>
    </w:p>
    <w:p>
      <w:pPr>
        <w:pStyle w:val="Heading3"/>
        <w:bidi/>
      </w:pPr>
      <w:r>
        <w:rPr>
          <w:lang w:val="ar_AE" w:bidi="ar_AE"/>
        </w:rPr>
        <w:t>بطيخ (Cucumis melo, Citrullus vulgaris)</w:t>
      </w:r>
    </w:p>
    <w:p>
      <w:pPr>
        <w:bidi/>
      </w:pPr>
      <w:r>
        <w:rPr>
          <w:lang w:val="ar_AE" w:bidi="ar_AE"/>
        </w:rPr>
      </w:r>
      <w:r>
        <w:rPr>
          <w:lang w:val="ar_AE" w:bidi="ar_AE"/>
        </w:rPr>
        <w:t xml:space="preserve">أي نوع من الأنواع العديدة من هاتين الشجرتين المرتبطتين اللتين لهما قشرة صلبة ولحم كثير العُصارة. قد يكون البطيخ المذكور </w:t>
      </w:r>
      <w:hyperlink r:id="rId789">
        <w:r>
          <w:rPr>
            <w:lang w:val="ar_AE" w:bidi="ar_AE"/>
          </w:rPr>
          <w:rPr>
            <w:color w:val="0000EE"/>
            <w:u w:val="single"/>
          </w:rPr>
          <w:t>في عدد ١١: ٥</w:t>
        </w:r>
      </w:hyperlink>
      <w:r>
        <w:rPr>
          <w:lang w:val="ar_AE" w:bidi="ar_AE"/>
        </w:rPr>
        <w:t xml:space="preserve"> هو الشمَّام (</w:t>
      </w:r>
      <w:r>
        <w:rPr>
          <w:i/>
          <w:lang w:val="ar_AE" w:bidi="ar_AE"/>
        </w:rPr>
        <w:t>Cucumis melo</w:t>
      </w:r>
      <w:r>
        <w:rPr>
          <w:lang w:val="ar_AE" w:bidi="ar_AE"/>
        </w:rPr>
        <w:t>) أو البطيخ (</w:t>
      </w:r>
      <w:r>
        <w:rPr>
          <w:i/>
          <w:lang w:val="ar_AE" w:bidi="ar_AE"/>
        </w:rPr>
        <w:t>Citrullus vulgaris</w:t>
      </w:r>
      <w:r>
        <w:rPr>
          <w:lang w:val="ar_AE" w:bidi="ar_AE"/>
        </w:rPr>
        <w:t>). من المحتمل أن يكون المقصود هو كلٌ منهما.</w:t>
      </w:r>
    </w:p>
    <w:p>
      <w:pPr>
        <w:pStyle w:val="Heading3"/>
        <w:bidi/>
      </w:pPr>
      <w:r>
        <w:rPr>
          <w:lang w:val="ar_AE" w:bidi="ar_AE"/>
        </w:rPr>
        <w:t>دُخْن (Panicum miliaceum)</w:t>
      </w:r>
    </w:p>
    <w:p>
      <w:pPr>
        <w:bidi/>
      </w:pPr>
      <w:r>
        <w:rPr>
          <w:lang w:val="ar_AE" w:bidi="ar_AE"/>
        </w:rPr>
      </w:r>
      <w:r>
        <w:rPr>
          <w:lang w:val="ar_AE" w:bidi="ar_AE"/>
        </w:rPr>
        <w:t>عُشب يُزرع في أوروبا وآسيا من أجل بذوره الصالحة للأكل. تُعتبر بذور الدُخْن أصغر البذور العُشبيَّة التي تُزرع باعتبارها غذاءً ولكن تُنتَج بغزارة. يُعتبر الدُخْن عشبًا سنويًا نادرًا ما يزيد ارتفاعه عن قدمين (٦٠ سنتيمترًا). تُستخدَم بذور الدُخْن الصغيرة في إعداد الكعك ويأكلها الفُقراء غير مطبوخة.</w:t>
      </w:r>
    </w:p>
    <w:p>
      <w:pPr>
        <w:pStyle w:val="Heading3"/>
        <w:bidi/>
      </w:pPr>
      <w:r>
        <w:rPr>
          <w:lang w:val="ar_AE" w:bidi="ar_AE"/>
        </w:rPr>
        <w:t>نَعناع (Mentha)</w:t>
      </w:r>
    </w:p>
    <w:p>
      <w:pPr>
        <w:bidi/>
      </w:pPr>
      <w:r>
        <w:rPr>
          <w:lang w:val="ar_AE" w:bidi="ar_AE"/>
        </w:rPr>
      </w:r>
      <w:r>
        <w:rPr>
          <w:lang w:val="ar_AE" w:bidi="ar_AE"/>
        </w:rPr>
        <w:t xml:space="preserve">أي نوع من النباتات المختلفة من هذه الفصيلة ذات الأوراق العِطريَّة التي تُستخدم من أجل نَكهتها. يُعتبر عددٌ قليل من النَعناع شائعًا في الأراضي المُقدَّسة، لكن النَعناع طويل الأوراق </w:t>
      </w:r>
      <w:r>
        <w:rPr>
          <w:i/>
          <w:lang w:val="ar_AE" w:bidi="ar_AE"/>
        </w:rPr>
        <w:t>(Mentha longifolia)</w:t>
      </w:r>
      <w:r>
        <w:rPr>
          <w:lang w:val="ar_AE" w:bidi="ar_AE"/>
        </w:rPr>
        <w:t xml:space="preserve"> هو على الأرجح المُشار إليه في </w:t>
      </w:r>
      <w:hyperlink r:id="rId713">
        <w:r>
          <w:rPr>
            <w:lang w:val="ar_AE" w:bidi="ar_AE"/>
          </w:rPr>
          <w:rPr>
            <w:color w:val="0000EE"/>
            <w:u w:val="single"/>
          </w:rPr>
          <w:t>متى ٢٣: ٢٣</w:t>
        </w:r>
      </w:hyperlink>
      <w:r>
        <w:rPr>
          <w:lang w:val="ar_AE" w:bidi="ar_AE"/>
        </w:rPr>
        <w:t xml:space="preserve"> </w:t>
      </w:r>
      <w:hyperlink r:id="rId790">
        <w:r>
          <w:rPr>
            <w:lang w:val="ar_AE" w:bidi="ar_AE"/>
          </w:rPr>
          <w:rPr>
            <w:color w:val="0000EE"/>
            <w:u w:val="single"/>
          </w:rPr>
          <w:t>ولوقا ١١: ٤٢</w:t>
        </w:r>
      </w:hyperlink>
      <w:r>
        <w:rPr>
          <w:lang w:val="ar_AE" w:bidi="ar_AE"/>
        </w:rPr>
        <w:t>. كان النَعناع يُستخدم من قِبل العبرانيين القدماء، واليونانيين، والرومان من أجل نَكهته، وفي الطب باعتباره مادةً طاردة للريح، وفي الطَّهي كبُهار.</w:t>
      </w:r>
    </w:p>
    <w:p>
      <w:pPr>
        <w:pStyle w:val="Heading3"/>
        <w:bidi/>
      </w:pPr>
      <w:r>
        <w:rPr>
          <w:lang w:val="ar_AE" w:bidi="ar_AE"/>
        </w:rPr>
        <w:t>جُمَّيْز (Morus nigra)</w:t>
      </w:r>
    </w:p>
    <w:p>
      <w:pPr>
        <w:bidi/>
      </w:pPr>
      <w:r>
        <w:rPr>
          <w:lang w:val="ar_AE" w:bidi="ar_AE"/>
        </w:rPr>
      </w:r>
      <w:r>
        <w:rPr>
          <w:lang w:val="ar_AE" w:bidi="ar_AE"/>
        </w:rPr>
        <w:t xml:space="preserve">أي شجرة من هذه الفصيلة، بعضها يَحِمل ثمرة أرجوانية داكنة، أو يَحِمل ثمرة بيضاء، لها أوراق تُستخدما طعامًا لدودة القز. من الواضح أن شجرة الجُمَّيْز في </w:t>
      </w:r>
      <w:hyperlink r:id="rId791">
        <w:r>
          <w:rPr>
            <w:lang w:val="ar_AE" w:bidi="ar_AE"/>
          </w:rPr>
          <w:rPr>
            <w:color w:val="0000EE"/>
            <w:u w:val="single"/>
          </w:rPr>
          <w:t>لوقا ١٧: ٦</w:t>
        </w:r>
      </w:hyperlink>
      <w:r>
        <w:rPr>
          <w:lang w:val="ar_AE" w:bidi="ar_AE"/>
        </w:rPr>
        <w:t xml:space="preserve"> هي التوت الأسود، </w:t>
      </w:r>
      <w:r>
        <w:rPr>
          <w:i/>
          <w:lang w:val="ar_AE" w:bidi="ar_AE"/>
        </w:rPr>
        <w:t>Morus nigra.</w:t>
      </w:r>
      <w:r>
        <w:rPr>
          <w:lang w:val="ar_AE" w:bidi="ar_AE"/>
        </w:rPr>
        <w:t xml:space="preserve"> تُعتبر شجرةً قصيرة، قِمتها كثيفة، وفروعها مُتصلِّبة، يتراوح ارتفاعها من ٢٤ إلى ٣٥ قدمًا (٧.٣ إلى ١٠.٧ مترًا)، على الرغم من أنه نادرًا ما يزيد عن ٣٠ قدمًا (٩.١ مترًا). يُعتبر موطنها الأصلي في شمال بلاد فارس، وتُزرع الآن في جميع أنحاء الشرق الأوسط من أجل ثمارها. كان النوع الصيني أو الهندي، </w:t>
      </w:r>
      <w:r>
        <w:rPr>
          <w:i/>
          <w:lang w:val="ar_AE" w:bidi="ar_AE"/>
        </w:rPr>
        <w:t>Morus alba،</w:t>
      </w:r>
      <w:r>
        <w:rPr>
          <w:lang w:val="ar_AE" w:bidi="ar_AE"/>
        </w:rPr>
        <w:t xml:space="preserve"> يُزرَع على نطاق واسع حتى وقت قريب في سوريا والأراضي المُقدَّسة، لكنه ليس نوعًا محليًا.</w:t>
      </w:r>
    </w:p>
    <w:p>
      <w:pPr>
        <w:pStyle w:val="Heading3"/>
        <w:bidi/>
      </w:pPr>
      <w:r>
        <w:rPr>
          <w:lang w:val="ar_AE" w:bidi="ar_AE"/>
        </w:rPr>
        <w:t>خَردل (Brassica nigra, Brassica arvensis)</w:t>
      </w:r>
    </w:p>
    <w:p>
      <w:pPr>
        <w:bidi/>
      </w:pPr>
      <w:r>
        <w:rPr>
          <w:lang w:val="ar_AE" w:bidi="ar_AE"/>
        </w:rPr>
      </w:r>
      <w:r>
        <w:rPr>
          <w:lang w:val="ar_AE" w:bidi="ar_AE"/>
        </w:rPr>
        <w:t xml:space="preserve">يَقع موطن نباتات عديدة من هذا النوع في أوروبا وآسيا، بعضها يُزرع من أجل بذورها الصالحة للأكل. على الرغم من وجود خلاف حول هويَّة "الخَردل" في </w:t>
      </w:r>
      <w:hyperlink r:id="rId792">
        <w:r>
          <w:rPr>
            <w:lang w:val="ar_AE" w:bidi="ar_AE"/>
          </w:rPr>
          <w:rPr>
            <w:color w:val="0000EE"/>
            <w:u w:val="single"/>
          </w:rPr>
          <w:t>متى ١٣: ٣١، ٣٢</w:t>
        </w:r>
      </w:hyperlink>
      <w:r>
        <w:rPr>
          <w:lang w:val="ar_AE" w:bidi="ar_AE"/>
        </w:rPr>
        <w:t xml:space="preserve">، </w:t>
      </w:r>
      <w:hyperlink r:id="rId793">
        <w:r>
          <w:rPr>
            <w:lang w:val="ar_AE" w:bidi="ar_AE"/>
          </w:rPr>
          <w:rPr>
            <w:color w:val="0000EE"/>
            <w:u w:val="single"/>
          </w:rPr>
          <w:t>١٧: ٢٠</w:t>
        </w:r>
      </w:hyperlink>
      <w:r>
        <w:rPr>
          <w:lang w:val="ar_AE" w:bidi="ar_AE"/>
        </w:rPr>
        <w:t xml:space="preserve">، </w:t>
      </w:r>
      <w:hyperlink r:id="rId794">
        <w:r>
          <w:rPr>
            <w:lang w:val="ar_AE" w:bidi="ar_AE"/>
          </w:rPr>
          <w:rPr>
            <w:color w:val="0000EE"/>
            <w:u w:val="single"/>
          </w:rPr>
          <w:t>مرقس ٤: ٣١</w:t>
        </w:r>
      </w:hyperlink>
      <w:r>
        <w:rPr>
          <w:lang w:val="ar_AE" w:bidi="ar_AE"/>
        </w:rPr>
        <w:t xml:space="preserve">، </w:t>
      </w:r>
      <w:hyperlink r:id="rId795">
        <w:r>
          <w:rPr>
            <w:lang w:val="ar_AE" w:bidi="ar_AE"/>
          </w:rPr>
          <w:rPr>
            <w:color w:val="0000EE"/>
            <w:u w:val="single"/>
          </w:rPr>
          <w:t>لوقا ١٣: ١٩</w:t>
        </w:r>
      </w:hyperlink>
      <w:r>
        <w:rPr>
          <w:lang w:val="ar_AE" w:bidi="ar_AE"/>
        </w:rPr>
        <w:t xml:space="preserve">، </w:t>
      </w:r>
      <w:hyperlink r:id="rId791">
        <w:r>
          <w:rPr>
            <w:lang w:val="ar_AE" w:bidi="ar_AE"/>
          </w:rPr>
          <w:rPr>
            <w:color w:val="0000EE"/>
            <w:u w:val="single"/>
          </w:rPr>
          <w:t>١٧: ٦</w:t>
        </w:r>
      </w:hyperlink>
      <w:r>
        <w:rPr>
          <w:lang w:val="ar_AE" w:bidi="ar_AE"/>
        </w:rPr>
        <w:t xml:space="preserve">، إلا أنها تُعتقد عمومًا الخردل الأسود العادي، </w:t>
      </w:r>
      <w:r>
        <w:rPr>
          <w:i/>
          <w:lang w:val="ar_AE" w:bidi="ar_AE"/>
        </w:rPr>
        <w:t>Brassica nigra.</w:t>
      </w:r>
    </w:p>
    <w:p>
      <w:pPr>
        <w:bidi/>
      </w:pPr>
      <w:r>
        <w:rPr>
          <w:lang w:val="ar_AE" w:bidi="ar_AE"/>
        </w:rPr>
      </w:r>
      <w:r>
        <w:rPr>
          <w:lang w:val="ar_AE" w:bidi="ar_AE"/>
        </w:rPr>
        <w:t xml:space="preserve">قد يكون الخَردل الذي أشار إليه يسوع هو الخَردل البري، </w:t>
      </w:r>
      <w:r>
        <w:rPr>
          <w:i/>
          <w:lang w:val="ar_AE" w:bidi="ar_AE"/>
        </w:rPr>
        <w:t>Brassica arvensis،</w:t>
      </w:r>
      <w:r>
        <w:rPr>
          <w:lang w:val="ar_AE" w:bidi="ar_AE"/>
        </w:rPr>
        <w:t xml:space="preserve"> الذي يَتراوح ارتفاعه عادةً من قَدمٍ إلى ثلاثة أقدام (٣٠ إلى ٩٠ سنتيمترًا). اقترحَ البعض أنه كان في الواقع </w:t>
      </w:r>
      <w:r>
        <w:rPr>
          <w:i/>
          <w:lang w:val="ar_AE" w:bidi="ar_AE"/>
        </w:rPr>
        <w:t>Salvadora persica،</w:t>
      </w:r>
      <w:r>
        <w:rPr>
          <w:lang w:val="ar_AE" w:bidi="ar_AE"/>
        </w:rPr>
        <w:t xml:space="preserve"> الذي يُوجد في الغابات حول البحر الميت. يَتمتع النبات بطعم عِطري لطيف يُشبه طعم الخَردل، وإذا أُخذ بكميات كبيرة، فسيُحدث تَهيُّجًا في الأنف والعينين مُشابهًا لما يَفعله الخَردل. مع ذلك، لا يَصل هذا النبات شمالًا إلى الجليل، وتُعتبر ثماره كبيرة ومُتحجِّرة، وبذلك لا يتناسب مع الوصف المذكور في المَثل.</w:t>
      </w:r>
    </w:p>
    <w:p>
      <w:pPr>
        <w:bidi/>
      </w:pPr>
      <w:r>
        <w:rPr>
          <w:lang w:val="ar_AE" w:bidi="ar_AE"/>
        </w:rPr>
      </w:r>
      <w:r>
        <w:rPr>
          <w:lang w:val="ar_AE" w:bidi="ar_AE"/>
        </w:rPr>
        <w:t>على الرغم من أن بذور الخَردل ليست أصغر البذور المعروفة، إلا أنها على الأرجح كانت أصغر بذرة مألوفة لدى عامة الناس الذين شَكَّلوا مُستمعي يسوع في الجليل.</w:t>
      </w:r>
    </w:p>
    <w:p>
      <w:pPr>
        <w:pStyle w:val="Heading3"/>
        <w:bidi/>
      </w:pPr>
      <w:r>
        <w:rPr>
          <w:lang w:val="ar_AE" w:bidi="ar_AE"/>
        </w:rPr>
        <w:t>مُر (Commiphora myrrha, Commiphora kataf)</w:t>
      </w:r>
    </w:p>
    <w:p>
      <w:pPr>
        <w:bidi/>
      </w:pPr>
      <w:r>
        <w:rPr>
          <w:lang w:val="ar_AE" w:bidi="ar_AE"/>
        </w:rPr>
      </w:r>
      <w:r>
        <w:rPr>
          <w:lang w:val="ar_AE" w:bidi="ar_AE"/>
        </w:rPr>
        <w:t xml:space="preserve">شُجيرة أو شجرة تَنضح راتنج صمغي عِطري يُستخدم في العطور والبخور. إن مُعظم الإشارات في الكتاب المقدس إلى المُر هي إلى </w:t>
      </w:r>
      <w:r>
        <w:rPr>
          <w:i/>
          <w:lang w:val="ar_AE" w:bidi="ar_AE"/>
        </w:rPr>
        <w:t>Commiphora myrrha،</w:t>
      </w:r>
      <w:r>
        <w:rPr>
          <w:lang w:val="ar_AE" w:bidi="ar_AE"/>
        </w:rPr>
        <w:t xml:space="preserve"> على الرغم من أن Commiphora </w:t>
      </w:r>
      <w:r>
        <w:rPr>
          <w:i/>
          <w:lang w:val="ar_AE" w:bidi="ar_AE"/>
        </w:rPr>
        <w:t>kataf</w:t>
      </w:r>
      <w:r>
        <w:rPr>
          <w:lang w:val="ar_AE" w:bidi="ar_AE"/>
        </w:rPr>
        <w:t xml:space="preserve"> قد يكون مُتضمَّنًا أيضًا لأنه ينمو في نفس المنطقة ومُماثل للنوع الأول. يَقع موطن الشجرتين في شبه الجزيرة العربيَّة، وإثيوبيا، والساحل الصومالي في شرق أفريقيا. تُنتجان راتنج صمغي يُشكِّل مُعظم المُر التجاري. يُعتبر كلاهما شجيرات شوكية قصيرة، سميكة، وقاسية التشعّبات، أو أشجار صغيرة تنمو في أماكن صخريَّة، خاصة في تلال الحجر الجيري. يُقدَّر كثيرًا في الشرق باعتباره مادةً فوَّاحة، وعطورًا، ودواءً. قام المصريون القدماء بحرقه في هياكلهم وحنَّطوا به موتاهم؛ كما استخدمه اليهود أيضًا للتحنيط (</w:t>
      </w:r>
      <w:hyperlink r:id="rId668">
        <w:r>
          <w:rPr>
            <w:lang w:val="ar_AE" w:bidi="ar_AE"/>
          </w:rPr>
          <w:rPr>
            <w:color w:val="0000EE"/>
            <w:u w:val="single"/>
          </w:rPr>
          <w:t>يوحنا ١٩: ٣٩</w:t>
        </w:r>
      </w:hyperlink>
      <w:r>
        <w:rPr>
          <w:lang w:val="ar_AE" w:bidi="ar_AE"/>
        </w:rPr>
        <w:t>). كان العبرانيون يُقدرونه كثيرًا باعتباره عِطرًا (</w:t>
      </w:r>
      <w:hyperlink r:id="rId665">
        <w:r>
          <w:rPr>
            <w:lang w:val="ar_AE" w:bidi="ar_AE"/>
          </w:rPr>
          <w:rPr>
            <w:color w:val="0000EE"/>
            <w:u w:val="single"/>
          </w:rPr>
          <w:t>مزمور ٤٥: ٨</w:t>
        </w:r>
      </w:hyperlink>
      <w:r>
        <w:rPr>
          <w:lang w:val="ar_AE" w:bidi="ar_AE"/>
        </w:rPr>
        <w:t>).</w:t>
      </w:r>
    </w:p>
    <w:p>
      <w:pPr>
        <w:pStyle w:val="Heading3"/>
        <w:bidi/>
      </w:pPr>
      <w:r>
        <w:rPr>
          <w:lang w:val="ar_AE" w:bidi="ar_AE"/>
        </w:rPr>
        <w:t>آس (Myrtus communis)</w:t>
      </w:r>
    </w:p>
    <w:p>
      <w:pPr>
        <w:bidi/>
      </w:pPr>
      <w:r>
        <w:rPr>
          <w:lang w:val="ar_AE" w:bidi="ar_AE"/>
        </w:rPr>
      </w:r>
      <w:r>
        <w:rPr>
          <w:lang w:val="ar_AE" w:bidi="ar_AE"/>
        </w:rPr>
        <w:t>تُعتبر شجرة الآس شائعة في الأراضي المُقدَّسة، خاصةً حول بيت لحم، لبنان، الخليل، ومنحدرات جبل الكرمل وجبل طابور. يَقع موطنها في غرب آسيا، وفي البيئات الجيدة تنمو لتصبح شجرة صغيرة دائمة الخضرة يتراوح ارتفاعها من ٢٠ إلى ٣٠ قدمًا (٦.٢ إلى ٩.١ مترًا). مع ذلك، كثيرًا ما تكون شُجيرة مُتناثرة يتراوح ارتفاعها من قَدم ونصف إلى ٤ أقدام (٥٠ إلى ١٢٠ سنتيمترًا).</w:t>
      </w:r>
    </w:p>
    <w:p>
      <w:pPr>
        <w:bidi/>
      </w:pPr>
      <w:r>
        <w:rPr>
          <w:lang w:val="ar_AE" w:bidi="ar_AE"/>
        </w:rPr>
      </w:r>
      <w:r>
        <w:rPr>
          <w:lang w:val="ar_AE" w:bidi="ar_AE"/>
        </w:rPr>
        <w:t>في الكتاب المُقدَّس، يُشار إلى الآس بشكل رئيسي باعتباره رمزًا لسخاء الله. ذُكرتْ أغصان أشجار الآس بين الأغصان التي أمرَ نحميا بجمعها لأجل عيد المظال (</w:t>
      </w:r>
      <w:hyperlink r:id="rId796">
        <w:r>
          <w:rPr>
            <w:lang w:val="ar_AE" w:bidi="ar_AE"/>
          </w:rPr>
          <w:rPr>
            <w:color w:val="0000EE"/>
            <w:u w:val="single"/>
          </w:rPr>
          <w:t>نحميا ٨: ١٥</w:t>
        </w:r>
      </w:hyperlink>
      <w:r>
        <w:rPr>
          <w:lang w:val="ar_AE" w:bidi="ar_AE"/>
        </w:rPr>
        <w:t>). لم يَكن الآس رمزًا للسلام فقط، بل للعدل أيضًا.</w:t>
      </w:r>
    </w:p>
    <w:p>
      <w:pPr>
        <w:pStyle w:val="Heading3"/>
        <w:bidi/>
      </w:pPr>
      <w:r>
        <w:rPr>
          <w:lang w:val="ar_AE" w:bidi="ar_AE"/>
        </w:rPr>
        <w:t>نَرجس (Narcissus tazetta)</w:t>
      </w:r>
    </w:p>
    <w:p>
      <w:pPr>
        <w:bidi/>
      </w:pPr>
      <w:r>
        <w:rPr>
          <w:lang w:val="ar_AE" w:bidi="ar_AE"/>
        </w:rPr>
      </w:r>
      <w:r>
        <w:rPr>
          <w:lang w:val="ar_AE" w:bidi="ar_AE"/>
        </w:rPr>
        <w:t xml:space="preserve">نبات يُزرع على نطاقٍ واسع من هذه الفصيلة، له أوراق نحيلة وعادةً ما تكون أزهاره بيضاء أو صفراء، مع تاجٍ كأسي، أو تاج على هيئة بوق. يبدو أن النَرجس الشائع </w:t>
      </w:r>
      <w:r>
        <w:rPr>
          <w:i/>
          <w:lang w:val="ar_AE" w:bidi="ar_AE"/>
        </w:rPr>
        <w:t>(Narcissus tazetta)</w:t>
      </w:r>
      <w:r>
        <w:rPr>
          <w:lang w:val="ar_AE" w:bidi="ar_AE"/>
        </w:rPr>
        <w:t xml:space="preserve"> هو النبات المُشار إليه في </w:t>
      </w:r>
      <w:hyperlink r:id="rId349">
        <w:r>
          <w:rPr>
            <w:lang w:val="ar_AE" w:bidi="ar_AE"/>
          </w:rPr>
          <w:rPr>
            <w:color w:val="0000EE"/>
            <w:u w:val="single"/>
          </w:rPr>
          <w:t>إشعياء ٣٥: ١</w:t>
        </w:r>
      </w:hyperlink>
      <w:r>
        <w:rPr>
          <w:lang w:val="ar_AE" w:bidi="ar_AE"/>
        </w:rPr>
        <w:t>. يَنمو هذا النَرجس بكثرة في سهول شارون وفي أماكن أخرى في فلسطين. يُفضَّل بشدة، بسبب رائحته الرائعة.</w:t>
      </w:r>
    </w:p>
    <w:p>
      <w:pPr>
        <w:pStyle w:val="Heading3"/>
        <w:bidi/>
      </w:pPr>
      <w:r>
        <w:rPr>
          <w:lang w:val="ar_AE" w:bidi="ar_AE"/>
        </w:rPr>
        <w:t>ناردين (Nardostachys jatamansi)</w:t>
      </w:r>
    </w:p>
    <w:p>
      <w:pPr>
        <w:bidi/>
      </w:pPr>
      <w:r>
        <w:rPr>
          <w:lang w:val="ar_AE" w:bidi="ar_AE"/>
        </w:rPr>
      </w:r>
      <w:r>
        <w:rPr>
          <w:lang w:val="ar_AE" w:bidi="ar_AE"/>
        </w:rPr>
        <w:t>يُعتبر الناردين عُشبًا معمَّرًا له جذور قوية وذات رائحة رائعة. يَقع موطنها في المناطف المرتفعة في جبال الهيمالايا، ويمتد نطاقها من هناك إلى غرب آسيا. تُجفَّف الجذور والسيقان الصوفيَّة الشبيهة بالشوك قبل أن تَتكشَّف الأوراق وتُستخدم لِصُنع العِطر. لا يزال يُستخدم في الهند كعطر للشعر، ومن المنطقي الاعتقاد بأن الناردين المذكور في الكتاب المُقدَّس (</w:t>
      </w:r>
      <w:hyperlink r:id="rId797">
        <w:r>
          <w:rPr>
            <w:lang w:val="ar_AE" w:bidi="ar_AE"/>
          </w:rPr>
          <w:rPr>
            <w:color w:val="0000EE"/>
            <w:u w:val="single"/>
          </w:rPr>
          <w:t>نشيد الأنشاد ١: ١٢</w:t>
        </w:r>
      </w:hyperlink>
      <w:r>
        <w:rPr>
          <w:lang w:val="ar_AE" w:bidi="ar_AE"/>
        </w:rPr>
        <w:t xml:space="preserve">؛ </w:t>
      </w:r>
      <w:hyperlink r:id="rId798">
        <w:r>
          <w:rPr>
            <w:lang w:val="ar_AE" w:bidi="ar_AE"/>
          </w:rPr>
          <w:rPr>
            <w:color w:val="0000EE"/>
            <w:u w:val="single"/>
          </w:rPr>
          <w:t>٤: ١٣، ١٤</w:t>
        </w:r>
      </w:hyperlink>
      <w:r>
        <w:rPr>
          <w:lang w:val="ar_AE" w:bidi="ar_AE"/>
        </w:rPr>
        <w:t xml:space="preserve">؛ </w:t>
      </w:r>
      <w:hyperlink r:id="rId799">
        <w:r>
          <w:rPr>
            <w:lang w:val="ar_AE" w:bidi="ar_AE"/>
          </w:rPr>
          <w:rPr>
            <w:color w:val="0000EE"/>
            <w:u w:val="single"/>
          </w:rPr>
          <w:t>مرقس ١٤: ٣</w:t>
        </w:r>
      </w:hyperlink>
      <w:r>
        <w:rPr>
          <w:lang w:val="ar_AE" w:bidi="ar_AE"/>
        </w:rPr>
        <w:t xml:space="preserve">؛ </w:t>
      </w:r>
      <w:hyperlink r:id="rId800">
        <w:r>
          <w:rPr>
            <w:lang w:val="ar_AE" w:bidi="ar_AE"/>
          </w:rPr>
          <w:rPr>
            <w:color w:val="0000EE"/>
            <w:u w:val="single"/>
          </w:rPr>
          <w:t>يوحنا ١٢: ٣</w:t>
        </w:r>
      </w:hyperlink>
      <w:r>
        <w:rPr>
          <w:lang w:val="ar_AE" w:bidi="ar_AE"/>
        </w:rPr>
        <w:t>) جاء في الأصل من الهند.</w:t>
      </w:r>
    </w:p>
    <w:p>
      <w:pPr>
        <w:pStyle w:val="Heading3"/>
        <w:bidi/>
      </w:pPr>
      <w:r>
        <w:rPr>
          <w:lang w:val="ar_AE" w:bidi="ar_AE"/>
        </w:rPr>
        <w:t>قَرِيص (Urtica)</w:t>
      </w:r>
    </w:p>
    <w:p>
      <w:pPr>
        <w:bidi/>
      </w:pPr>
      <w:r>
        <w:rPr>
          <w:lang w:val="ar_AE" w:bidi="ar_AE"/>
        </w:rPr>
      </w:r>
      <w:r>
        <w:rPr>
          <w:lang w:val="ar_AE" w:bidi="ar_AE"/>
        </w:rPr>
        <w:t xml:space="preserve">نبات من هذا النوع له أوراق مُسنَّنة مغطاة بالشعر الذي يَنضح دَفقًا لاذعًا. توجد أربعة أنواع من نبات القَرِيص في الأراضي المُقدَّسة: القَرِيص الشائع أو الكبير، </w:t>
      </w:r>
      <w:r>
        <w:rPr>
          <w:i/>
          <w:lang w:val="ar_AE" w:bidi="ar_AE"/>
        </w:rPr>
        <w:t>Urtica dioica؛</w:t>
      </w:r>
      <w:r>
        <w:rPr>
          <w:lang w:val="ar_AE" w:bidi="ar_AE"/>
        </w:rPr>
        <w:t xml:space="preserve"> والقَرِيص الروماني، Urtica </w:t>
      </w:r>
      <w:r>
        <w:rPr>
          <w:i/>
          <w:lang w:val="ar_AE" w:bidi="ar_AE"/>
        </w:rPr>
        <w:t>pilulifera</w:t>
      </w:r>
      <w:r>
        <w:rPr>
          <w:lang w:val="ar_AE" w:bidi="ar_AE"/>
        </w:rPr>
        <w:t xml:space="preserve">؛ والقَرِيص الصغير، </w:t>
      </w:r>
      <w:r>
        <w:rPr>
          <w:i/>
          <w:lang w:val="ar_AE" w:bidi="ar_AE"/>
        </w:rPr>
        <w:t>Urtica urens</w:t>
      </w:r>
      <w:r>
        <w:rPr>
          <w:lang w:val="ar_AE" w:bidi="ar_AE"/>
        </w:rPr>
        <w:t>؛ و</w:t>
      </w:r>
      <w:r>
        <w:rPr>
          <w:i/>
          <w:lang w:val="ar_AE" w:bidi="ar_AE"/>
        </w:rPr>
        <w:t>Urtica caudata</w:t>
      </w:r>
      <w:r>
        <w:rPr>
          <w:lang w:val="ar_AE" w:bidi="ar_AE"/>
        </w:rPr>
        <w:t>، والذي يُماثل القَرِيص الصغير. يَصل ارتفاع بعض نباتات القَرِيص إلى خمسة أو ستة أقدام (١.٥ إلى ١.٨ مترًا). تُعتبر آفات شائعة في الأماكن والحقول المهجورة. غالبًا ما تُرى مُحتلَّة أرضًا كانت مزروعة سابقًا، ولكن تم إهمالها (</w:t>
      </w:r>
      <w:hyperlink r:id="rId801">
        <w:r>
          <w:rPr>
            <w:lang w:val="ar_AE" w:bidi="ar_AE"/>
          </w:rPr>
          <w:rPr>
            <w:color w:val="0000EE"/>
            <w:u w:val="single"/>
          </w:rPr>
          <w:t>إشعياء ٣٤: ١٣</w:t>
        </w:r>
      </w:hyperlink>
      <w:r>
        <w:rPr>
          <w:lang w:val="ar_AE" w:bidi="ar_AE"/>
        </w:rPr>
        <w:t xml:space="preserve">؛ </w:t>
      </w:r>
      <w:hyperlink r:id="rId802">
        <w:r>
          <w:rPr>
            <w:lang w:val="ar_AE" w:bidi="ar_AE"/>
          </w:rPr>
          <w:rPr>
            <w:color w:val="0000EE"/>
            <w:u w:val="single"/>
          </w:rPr>
          <w:t>هوشع ٩: ٦</w:t>
        </w:r>
      </w:hyperlink>
      <w:r>
        <w:rPr>
          <w:lang w:val="ar_AE" w:bidi="ar_AE"/>
        </w:rPr>
        <w:t>).</w:t>
      </w:r>
    </w:p>
    <w:p>
      <w:pPr>
        <w:pStyle w:val="Heading3"/>
        <w:bidi/>
      </w:pPr>
      <w:r>
        <w:rPr>
          <w:lang w:val="ar_AE" w:bidi="ar_AE"/>
        </w:rPr>
        <w:t>شونيز (Nigella sativa)</w:t>
      </w:r>
    </w:p>
    <w:p>
      <w:pPr>
        <w:bidi/>
      </w:pPr>
      <w:r>
        <w:rPr>
          <w:lang w:val="ar_AE" w:bidi="ar_AE"/>
        </w:rPr>
      </w:r>
      <w:r>
        <w:rPr>
          <w:lang w:val="ar_AE" w:bidi="ar_AE"/>
        </w:rPr>
        <w:t xml:space="preserve">إن كلمة "fitches" المذكورة في </w:t>
      </w:r>
      <w:hyperlink r:id="rId712">
        <w:r>
          <w:rPr>
            <w:lang w:val="ar_AE" w:bidi="ar_AE"/>
          </w:rPr>
          <w:rPr>
            <w:color w:val="0000EE"/>
            <w:u w:val="single"/>
          </w:rPr>
          <w:t>إشعياء ٢٨: ٢٥–٢٧</w:t>
        </w:r>
      </w:hyperlink>
      <w:r>
        <w:rPr>
          <w:lang w:val="ar_AE" w:bidi="ar_AE"/>
        </w:rPr>
        <w:t xml:space="preserve"> في ترجمة الملك جيمس، على الأرجح هي الشونيز، أو نبتة من عائلة الحَوذان السنويَّة. ينمو هذا النبات بغزارة في جنوب أوروبا، وسوريا، ومصر، وشمال أفريقيا، وغيرها من أراضي البحر الأبيض المتوسط، حيث يُزرع على نطاق واسع من أجل بذوره العِطريَّة القوية، الشبيهة ببذور الفلفل العِطريَّة. تُنثَر هذه الحبوب على بعض أنواع الخبز والكعك في الشرق، وتُستخدم في إضافة النكهة للأطعمة التي بها كاري، وأطباق أخرى في الأراضي المُقدَّسة ومصر. لا تزال أزهار الكَمون والشونيز [حبة البركة] تُجمَّع في الأراضي المُقدَّسة بنفس الطريقة التي وَصَفها إشعياء.</w:t>
      </w:r>
    </w:p>
    <w:p>
      <w:pPr>
        <w:pStyle w:val="Heading3"/>
        <w:bidi/>
      </w:pPr>
      <w:r>
        <w:rPr>
          <w:lang w:val="ar_AE" w:bidi="ar_AE"/>
        </w:rPr>
        <w:t>بَلُّوط (Quercus)</w:t>
      </w:r>
    </w:p>
    <w:p>
      <w:pPr>
        <w:bidi/>
      </w:pPr>
      <w:r>
        <w:rPr>
          <w:lang w:val="ar_AE" w:bidi="ar_AE"/>
        </w:rPr>
      </w:r>
      <w:r>
        <w:rPr>
          <w:lang w:val="ar_AE" w:bidi="ar_AE"/>
        </w:rPr>
        <w:t>يوجد على الأقل خمسة أنواع من البَلُّوط في فلسطين. أحدها هو البَلُّوط القرمزي (</w:t>
      </w:r>
      <w:r>
        <w:rPr>
          <w:i/>
          <w:lang w:val="ar_AE" w:bidi="ar_AE"/>
        </w:rPr>
        <w:t>Quercus coccifera</w:t>
      </w:r>
      <w:r>
        <w:rPr>
          <w:lang w:val="ar_AE" w:bidi="ar_AE"/>
        </w:rPr>
        <w:t xml:space="preserve">)، المُضيف لحشرة القرمز </w:t>
      </w:r>
      <w:r>
        <w:rPr>
          <w:i/>
          <w:lang w:val="ar_AE" w:bidi="ar_AE"/>
        </w:rPr>
        <w:t>Coccus ilicis</w:t>
      </w:r>
      <w:r>
        <w:rPr>
          <w:lang w:val="ar_AE" w:bidi="ar_AE"/>
        </w:rPr>
        <w:t>، التي تُنتِج الصبغة القرمزية المُستخدَمة في صباغة الكَتان والصوف (</w:t>
      </w:r>
      <w:hyperlink r:id="rId803">
        <w:r>
          <w:rPr>
            <w:lang w:val="ar_AE" w:bidi="ar_AE"/>
          </w:rPr>
          <w:rPr>
            <w:color w:val="0000EE"/>
            <w:u w:val="single"/>
          </w:rPr>
          <w:t>تكوين ٣٨: ٢٨–٣٠</w:t>
        </w:r>
      </w:hyperlink>
      <w:r>
        <w:rPr>
          <w:lang w:val="ar_AE" w:bidi="ar_AE"/>
        </w:rPr>
        <w:t xml:space="preserve">؛ </w:t>
      </w:r>
      <w:hyperlink r:id="rId804">
        <w:r>
          <w:rPr>
            <w:lang w:val="ar_AE" w:bidi="ar_AE"/>
          </w:rPr>
          <w:rPr>
            <w:color w:val="0000EE"/>
            <w:u w:val="single"/>
          </w:rPr>
          <w:t>خروج ٢٥: ٤</w:t>
        </w:r>
      </w:hyperlink>
      <w:r>
        <w:rPr>
          <w:lang w:val="ar_AE" w:bidi="ar_AE"/>
        </w:rPr>
        <w:t xml:space="preserve">؛ </w:t>
      </w:r>
      <w:hyperlink r:id="rId737">
        <w:r>
          <w:rPr>
            <w:lang w:val="ar_AE" w:bidi="ar_AE"/>
          </w:rPr>
          <w:rPr>
            <w:color w:val="0000EE"/>
            <w:u w:val="single"/>
          </w:rPr>
          <w:t>٢٦: ١</w:t>
        </w:r>
      </w:hyperlink>
      <w:r>
        <w:rPr>
          <w:lang w:val="ar_AE" w:bidi="ar_AE"/>
        </w:rPr>
        <w:t xml:space="preserve">؛ </w:t>
      </w:r>
      <w:hyperlink r:id="rId805">
        <w:r>
          <w:rPr>
            <w:lang w:val="ar_AE" w:bidi="ar_AE"/>
          </w:rPr>
          <w:rPr>
            <w:color w:val="0000EE"/>
            <w:u w:val="single"/>
          </w:rPr>
          <w:t>٢٨: ٣٣</w:t>
        </w:r>
      </w:hyperlink>
      <w:r>
        <w:rPr>
          <w:lang w:val="ar_AE" w:bidi="ar_AE"/>
        </w:rPr>
        <w:t xml:space="preserve">؛ </w:t>
      </w:r>
      <w:hyperlink r:id="rId806">
        <w:r>
          <w:rPr>
            <w:lang w:val="ar_AE" w:bidi="ar_AE"/>
          </w:rPr>
          <w:rPr>
            <w:color w:val="0000EE"/>
            <w:u w:val="single"/>
          </w:rPr>
          <w:t>٣٥: ٢٣</w:t>
        </w:r>
      </w:hyperlink>
      <w:r>
        <w:rPr>
          <w:lang w:val="ar_AE" w:bidi="ar_AE"/>
        </w:rPr>
        <w:t xml:space="preserve">؛ </w:t>
      </w:r>
      <w:hyperlink r:id="rId807">
        <w:r>
          <w:rPr>
            <w:lang w:val="ar_AE" w:bidi="ar_AE"/>
          </w:rPr>
          <w:rPr>
            <w:color w:val="0000EE"/>
            <w:u w:val="single"/>
          </w:rPr>
          <w:t>٣٩: ٢٤</w:t>
        </w:r>
      </w:hyperlink>
      <w:r>
        <w:rPr>
          <w:lang w:val="ar_AE" w:bidi="ar_AE"/>
        </w:rPr>
        <w:t>؛</w:t>
      </w:r>
      <w:hyperlink r:id="rId769">
        <w:r>
          <w:rPr>
            <w:lang w:val="ar_AE" w:bidi="ar_AE"/>
          </w:rPr>
          <w:rPr>
            <w:color w:val="0000EE"/>
            <w:u w:val="single"/>
          </w:rPr>
          <w:t xml:space="preserve"> لاويين ١٤: ٤–٦، ٥١، ٥٢</w:t>
        </w:r>
      </w:hyperlink>
      <w:r>
        <w:rPr>
          <w:lang w:val="ar_AE" w:bidi="ar_AE"/>
        </w:rPr>
        <w:t xml:space="preserve">؛ </w:t>
      </w:r>
      <w:hyperlink r:id="rId770">
        <w:r>
          <w:rPr>
            <w:lang w:val="ar_AE" w:bidi="ar_AE"/>
          </w:rPr>
          <w:rPr>
            <w:color w:val="0000EE"/>
            <w:u w:val="single"/>
          </w:rPr>
          <w:t>عدد ١٩: ٦</w:t>
        </w:r>
      </w:hyperlink>
      <w:r>
        <w:rPr>
          <w:lang w:val="ar_AE" w:bidi="ar_AE"/>
        </w:rPr>
        <w:t xml:space="preserve">؛ </w:t>
      </w:r>
      <w:hyperlink r:id="rId808">
        <w:r>
          <w:rPr>
            <w:lang w:val="ar_AE" w:bidi="ar_AE"/>
          </w:rPr>
          <w:rPr>
            <w:color w:val="0000EE"/>
            <w:u w:val="single"/>
          </w:rPr>
          <w:t>٢ أخبار الأيام ٢: ٧، ١٤</w:t>
        </w:r>
      </w:hyperlink>
      <w:r>
        <w:rPr>
          <w:lang w:val="ar_AE" w:bidi="ar_AE"/>
        </w:rPr>
        <w:t xml:space="preserve">؛ </w:t>
      </w:r>
      <w:hyperlink r:id="rId809">
        <w:r>
          <w:rPr>
            <w:lang w:val="ar_AE" w:bidi="ar_AE"/>
          </w:rPr>
          <w:rPr>
            <w:color w:val="0000EE"/>
            <w:u w:val="single"/>
          </w:rPr>
          <w:t>٣: ١٤</w:t>
        </w:r>
      </w:hyperlink>
      <w:r>
        <w:rPr>
          <w:lang w:val="ar_AE" w:bidi="ar_AE"/>
        </w:rPr>
        <w:t xml:space="preserve">؛ </w:t>
      </w:r>
      <w:hyperlink r:id="rId810">
        <w:r>
          <w:rPr>
            <w:lang w:val="ar_AE" w:bidi="ar_AE"/>
          </w:rPr>
          <w:rPr>
            <w:color w:val="0000EE"/>
            <w:u w:val="single"/>
          </w:rPr>
          <w:t>إشعياء ١: ١٨</w:t>
        </w:r>
      </w:hyperlink>
      <w:r>
        <w:rPr>
          <w:lang w:val="ar_AE" w:bidi="ar_AE"/>
        </w:rPr>
        <w:t xml:space="preserve">؛ </w:t>
      </w:r>
      <w:hyperlink r:id="rId773">
        <w:r>
          <w:rPr>
            <w:lang w:val="ar_AE" w:bidi="ar_AE"/>
          </w:rPr>
          <w:rPr>
            <w:color w:val="0000EE"/>
            <w:u w:val="single"/>
          </w:rPr>
          <w:t>عبرانيين ٩: ١٩</w:t>
        </w:r>
      </w:hyperlink>
      <w:r>
        <w:rPr>
          <w:lang w:val="ar_AE" w:bidi="ar_AE"/>
        </w:rPr>
        <w:t xml:space="preserve">؛ </w:t>
      </w:r>
      <w:hyperlink r:id="rId811">
        <w:r>
          <w:rPr>
            <w:lang w:val="ar_AE" w:bidi="ar_AE"/>
          </w:rPr>
          <w:rPr>
            <w:color w:val="0000EE"/>
            <w:u w:val="single"/>
          </w:rPr>
          <w:t>رؤيا ١٨: ١٢</w:t>
        </w:r>
      </w:hyperlink>
      <w:r>
        <w:rPr>
          <w:lang w:val="ar_AE" w:bidi="ar_AE"/>
        </w:rPr>
        <w:t>). يَتراوح طول شجرة البَلُّوط القرمزي من ٦ إلى ٣٥ قدمًا (١.٨ إلى ١٠.٧ مترًا)، كما أنها توجد في المناطق الجبليَّة في سوريا، ولبنان، والأراضي المُقدَّسة. عندما ينمو وحده، غالبًا ما يُصبح البَلُّوط القرمزي شجرةً كبيرة. كان يُزَرعُ بانتظام بالقُرب من المقابر في الشرق. كان البَلُّوط دائمًا مُقدَّرًا وحتى مُبجَّلًا في العصور الكتابيَّة بسبب حجمه الكبير وقوته، وكان الرجال العظماء يدفنون عادةً تحت ظله. تُعتبر بَلُّوطة إبراهيم في حبرون مثالًا على ذلك.</w:t>
      </w:r>
    </w:p>
    <w:p>
      <w:pPr>
        <w:bidi/>
      </w:pPr>
      <w:r>
        <w:rPr>
          <w:lang w:val="ar_AE" w:bidi="ar_AE"/>
        </w:rPr>
      </w:r>
      <w:r>
        <w:rPr>
          <w:lang w:val="ar_AE" w:bidi="ar_AE"/>
        </w:rPr>
        <w:t xml:space="preserve">يُعد بَلُّوط الفالونيا </w:t>
      </w:r>
      <w:r>
        <w:rPr>
          <w:i/>
          <w:lang w:val="ar_AE" w:bidi="ar_AE"/>
        </w:rPr>
        <w:t>(Quercus aegilops)،</w:t>
      </w:r>
      <w:r>
        <w:rPr>
          <w:lang w:val="ar_AE" w:bidi="ar_AE"/>
        </w:rPr>
        <w:t xml:space="preserve"> نوعًا آخر، وربما هو البَلُّوط المقصود في </w:t>
      </w:r>
      <w:hyperlink r:id="rId812">
        <w:r>
          <w:rPr>
            <w:lang w:val="ar_AE" w:bidi="ar_AE"/>
          </w:rPr>
          <w:rPr>
            <w:color w:val="0000EE"/>
            <w:u w:val="single"/>
          </w:rPr>
          <w:t>إشعياء ٢: ١٣</w:t>
        </w:r>
      </w:hyperlink>
      <w:r>
        <w:rPr>
          <w:lang w:val="ar_AE" w:bidi="ar_AE"/>
        </w:rPr>
        <w:t xml:space="preserve"> و</w:t>
      </w:r>
      <w:hyperlink r:id="rId674">
        <w:r>
          <w:rPr>
            <w:lang w:val="ar_AE" w:bidi="ar_AE"/>
          </w:rPr>
          <w:rPr>
            <w:color w:val="0000EE"/>
            <w:u w:val="single"/>
          </w:rPr>
          <w:t>٤٤: ١٤</w:t>
        </w:r>
      </w:hyperlink>
      <w:r>
        <w:rPr>
          <w:lang w:val="ar_AE" w:bidi="ar_AE"/>
        </w:rPr>
        <w:t xml:space="preserve">. يُعتبر هذا النوع شائعًا في المناطق الجبليَّة الوسطى، وربما كان وفيرًا في المنطقة المحيطة بِبَاشان. يُعتقد أن البَلُّوط المذكور في </w:t>
      </w:r>
      <w:hyperlink r:id="rId813">
        <w:r>
          <w:rPr>
            <w:lang w:val="ar_AE" w:bidi="ar_AE"/>
          </w:rPr>
          <w:rPr>
            <w:color w:val="0000EE"/>
            <w:u w:val="single"/>
          </w:rPr>
          <w:t>تكوين ٣٥: ٤، ٨،</w:t>
        </w:r>
      </w:hyperlink>
      <w:r>
        <w:rPr>
          <w:lang w:val="ar_AE" w:bidi="ar_AE"/>
        </w:rPr>
        <w:t xml:space="preserve"> كان البَلُّوط الأخضر (</w:t>
      </w:r>
      <w:r>
        <w:rPr>
          <w:i/>
          <w:lang w:val="ar_AE" w:bidi="ar_AE"/>
        </w:rPr>
        <w:t>Quercus ilex</w:t>
      </w:r>
      <w:r>
        <w:rPr>
          <w:lang w:val="ar_AE" w:bidi="ar_AE"/>
        </w:rPr>
        <w:t xml:space="preserve">)، وهو بَلُّوط دائم الخضرة ينمو إلى ارتفاع ٦٠ قدمًا (١٨.٣ مترًا). يُعتبر البَلُّوط المغربي، </w:t>
      </w:r>
      <w:r>
        <w:rPr>
          <w:i/>
          <w:lang w:val="ar_AE" w:bidi="ar_AE"/>
        </w:rPr>
        <w:t>Quercus lusitanica،</w:t>
      </w:r>
      <w:r>
        <w:rPr>
          <w:lang w:val="ar_AE" w:bidi="ar_AE"/>
        </w:rPr>
        <w:t xml:space="preserve"> أيضًا نوعًا آخر من البَلُّوط، وهو شجرة صغيرة نَفضيَّة نادرًا ما يزيد ارتفاعها عن ٢٠ قدمًا (٦.١ مترًا). كانت الثمار الكبيرة جدًا لهذه الشجرة تؤكل أحيانًا.</w:t>
      </w:r>
    </w:p>
    <w:p>
      <w:pPr>
        <w:bidi/>
      </w:pPr>
      <w:r>
        <w:rPr>
          <w:lang w:val="ar_AE" w:bidi="ar_AE"/>
        </w:rPr>
      </w:r>
      <w:r>
        <w:rPr>
          <w:lang w:val="ar_AE" w:bidi="ar_AE"/>
        </w:rPr>
        <w:t xml:space="preserve">إن الكلمة المُترجَمة "سهول" في ترجمة الملك جيمس، في </w:t>
      </w:r>
      <w:hyperlink r:id="rId814">
        <w:r>
          <w:rPr>
            <w:lang w:val="ar_AE" w:bidi="ar_AE"/>
          </w:rPr>
          <w:rPr>
            <w:color w:val="0000EE"/>
            <w:u w:val="single"/>
          </w:rPr>
          <w:t>تكوين ١٢: ٦</w:t>
        </w:r>
      </w:hyperlink>
      <w:r>
        <w:rPr>
          <w:lang w:val="ar_AE" w:bidi="ar_AE"/>
        </w:rPr>
        <w:t xml:space="preserve">، </w:t>
      </w:r>
      <w:hyperlink r:id="rId815">
        <w:r>
          <w:rPr>
            <w:lang w:val="ar_AE" w:bidi="ar_AE"/>
          </w:rPr>
          <w:rPr>
            <w:color w:val="0000EE"/>
            <w:u w:val="single"/>
          </w:rPr>
          <w:t>١٣: ١٨</w:t>
        </w:r>
      </w:hyperlink>
      <w:r>
        <w:rPr>
          <w:lang w:val="ar_AE" w:bidi="ar_AE"/>
        </w:rPr>
        <w:t xml:space="preserve">، </w:t>
      </w:r>
      <w:hyperlink r:id="rId816">
        <w:r>
          <w:rPr>
            <w:lang w:val="ar_AE" w:bidi="ar_AE"/>
          </w:rPr>
          <w:rPr>
            <w:color w:val="0000EE"/>
            <w:u w:val="single"/>
          </w:rPr>
          <w:t>١٤: ١٣</w:t>
        </w:r>
      </w:hyperlink>
      <w:r>
        <w:rPr>
          <w:lang w:val="ar_AE" w:bidi="ar_AE"/>
        </w:rPr>
        <w:t xml:space="preserve">، </w:t>
      </w:r>
      <w:hyperlink r:id="rId817">
        <w:r>
          <w:rPr>
            <w:lang w:val="ar_AE" w:bidi="ar_AE"/>
          </w:rPr>
          <w:rPr>
            <w:color w:val="0000EE"/>
            <w:u w:val="single"/>
          </w:rPr>
          <w:t>١٨: ١</w:t>
        </w:r>
      </w:hyperlink>
      <w:r>
        <w:rPr>
          <w:lang w:val="ar_AE" w:bidi="ar_AE"/>
        </w:rPr>
        <w:t>، ينبغي على الأرجح أن تُترجم إلى "بَلُّوط".</w:t>
      </w:r>
    </w:p>
    <w:p>
      <w:pPr>
        <w:bidi/>
      </w:pPr>
      <w:r>
        <w:rPr>
          <w:lang w:val="ar_AE" w:bidi="ar_AE"/>
        </w:rPr>
      </w:r>
      <w:r>
        <w:rPr>
          <w:lang w:val="ar_AE" w:bidi="ar_AE"/>
        </w:rPr>
        <w:t>إن الإشارات الكثيرة إلى "السواري" في العهد القديم، عادةً بالارتباط بعبادة البعل أو الآلهة الوثنيَّة الأخرى (</w:t>
      </w:r>
      <w:hyperlink r:id="rId818">
        <w:r>
          <w:rPr>
            <w:lang w:val="ar_AE" w:bidi="ar_AE"/>
          </w:rPr>
          <w:rPr>
            <w:color w:val="0000EE"/>
            <w:u w:val="single"/>
          </w:rPr>
          <w:t>خروج ٣٤: ١٣</w:t>
        </w:r>
      </w:hyperlink>
      <w:r>
        <w:rPr>
          <w:lang w:val="ar_AE" w:bidi="ar_AE"/>
        </w:rPr>
        <w:t>؛</w:t>
      </w:r>
      <w:hyperlink r:id="rId819">
        <w:r>
          <w:rPr>
            <w:lang w:val="ar_AE" w:bidi="ar_AE"/>
          </w:rPr>
          <w:rPr>
            <w:color w:val="0000EE"/>
            <w:u w:val="single"/>
          </w:rPr>
          <w:t xml:space="preserve"> تثنية ١٦: ٢١</w:t>
        </w:r>
      </w:hyperlink>
      <w:r>
        <w:rPr>
          <w:lang w:val="ar_AE" w:bidi="ar_AE"/>
        </w:rPr>
        <w:t xml:space="preserve">؛ </w:t>
      </w:r>
      <w:hyperlink r:id="rId820">
        <w:r>
          <w:rPr>
            <w:lang w:val="ar_AE" w:bidi="ar_AE"/>
          </w:rPr>
          <w:rPr>
            <w:color w:val="0000EE"/>
            <w:u w:val="single"/>
          </w:rPr>
          <w:t>قضاة ٣: ٧</w:t>
        </w:r>
      </w:hyperlink>
      <w:r>
        <w:rPr>
          <w:lang w:val="ar_AE" w:bidi="ar_AE"/>
        </w:rPr>
        <w:t xml:space="preserve">؛ </w:t>
      </w:r>
      <w:hyperlink r:id="rId821">
        <w:r>
          <w:rPr>
            <w:lang w:val="ar_AE" w:bidi="ar_AE"/>
          </w:rPr>
          <w:rPr>
            <w:color w:val="0000EE"/>
            <w:u w:val="single"/>
          </w:rPr>
          <w:t>١ ملوك ١٤: ٢٣</w:t>
        </w:r>
      </w:hyperlink>
      <w:r>
        <w:rPr>
          <w:lang w:val="ar_AE" w:bidi="ar_AE"/>
        </w:rPr>
        <w:t xml:space="preserve">؛ </w:t>
      </w:r>
      <w:hyperlink r:id="rId822">
        <w:r>
          <w:rPr>
            <w:lang w:val="ar_AE" w:bidi="ar_AE"/>
          </w:rPr>
          <w:rPr>
            <w:color w:val="0000EE"/>
            <w:u w:val="single"/>
          </w:rPr>
          <w:t>١٨: ١٩</w:t>
        </w:r>
      </w:hyperlink>
      <w:r>
        <w:rPr>
          <w:lang w:val="ar_AE" w:bidi="ar_AE"/>
        </w:rPr>
        <w:t xml:space="preserve">؛ </w:t>
      </w:r>
      <w:hyperlink r:id="rId823">
        <w:r>
          <w:rPr>
            <w:lang w:val="ar_AE" w:bidi="ar_AE"/>
          </w:rPr>
          <w:rPr>
            <w:color w:val="0000EE"/>
            <w:u w:val="single"/>
          </w:rPr>
          <w:t>٢ ملوك ١٧: ١٦</w:t>
        </w:r>
      </w:hyperlink>
      <w:r>
        <w:rPr>
          <w:lang w:val="ar_AE" w:bidi="ar_AE"/>
        </w:rPr>
        <w:t>)، كانت على الأرجح إشارات إلى أشجار البلوط المُقدَّسة.</w:t>
      </w:r>
    </w:p>
    <w:p>
      <w:pPr>
        <w:pStyle w:val="Heading3"/>
        <w:bidi/>
      </w:pPr>
      <w:r>
        <w:rPr>
          <w:lang w:val="ar_AE" w:bidi="ar_AE"/>
        </w:rPr>
        <w:t>شجرة الزيت، زيتونة (Elaeagnus angustifolia)</w:t>
      </w:r>
    </w:p>
    <w:p>
      <w:pPr>
        <w:bidi/>
      </w:pPr>
      <w:r>
        <w:rPr>
          <w:lang w:val="ar_AE" w:bidi="ar_AE"/>
        </w:rPr>
      </w:r>
      <w:r>
        <w:rPr>
          <w:lang w:val="ar_AE" w:bidi="ar_AE"/>
        </w:rPr>
        <w:t xml:space="preserve">شجرة صغيرة في أوروبا وآسيا، لها أوراق فضية مستطيلة، وزهور خضراء، وثمرة شبيهة بالزيتون. يوجد تساؤل حول أي شجرة يُشار إليها عندما يذكر </w:t>
      </w:r>
      <w:hyperlink r:id="rId824">
        <w:r>
          <w:rPr>
            <w:lang w:val="ar_AE" w:bidi="ar_AE"/>
          </w:rPr>
          <w:rPr>
            <w:color w:val="0000EE"/>
            <w:u w:val="single"/>
          </w:rPr>
          <w:t>سفر الملوك الأول ٦: ٢٣، ٣١–٣٣</w:t>
        </w:r>
      </w:hyperlink>
      <w:r>
        <w:rPr>
          <w:lang w:val="ar_AE" w:bidi="ar_AE"/>
        </w:rPr>
        <w:t>،</w:t>
      </w:r>
      <w:hyperlink r:id="rId825">
        <w:r>
          <w:rPr>
            <w:lang w:val="ar_AE" w:bidi="ar_AE"/>
          </w:rPr>
          <w:rPr>
            <w:color w:val="0000EE"/>
            <w:u w:val="single"/>
          </w:rPr>
          <w:t xml:space="preserve"> ١ أخبار الأيام ٢٧: ٢٨ </w:t>
        </w:r>
      </w:hyperlink>
      <w:r>
        <w:rPr>
          <w:lang w:val="ar_AE" w:bidi="ar_AE"/>
        </w:rPr>
        <w:t xml:space="preserve">أشجار "الزيتون." تَرِد الكلمة نفسها في </w:t>
      </w:r>
      <w:hyperlink r:id="rId694">
        <w:r>
          <w:rPr>
            <w:lang w:val="ar_AE" w:bidi="ar_AE"/>
          </w:rPr>
          <w:rPr>
            <w:color w:val="0000EE"/>
            <w:u w:val="single"/>
          </w:rPr>
          <w:t>إشعياء ٤١: ١٩</w:t>
        </w:r>
      </w:hyperlink>
      <w:r>
        <w:rPr>
          <w:lang w:val="ar_AE" w:bidi="ar_AE"/>
        </w:rPr>
        <w:t xml:space="preserve"> و</w:t>
      </w:r>
      <w:hyperlink r:id="rId826">
        <w:r>
          <w:rPr>
            <w:lang w:val="ar_AE" w:bidi="ar_AE"/>
          </w:rPr>
          <w:rPr>
            <w:color w:val="0000EE"/>
            <w:u w:val="single"/>
          </w:rPr>
          <w:t>ميخا ٦: ٧</w:t>
        </w:r>
      </w:hyperlink>
      <w:r>
        <w:rPr>
          <w:lang w:val="ar_AE" w:bidi="ar_AE"/>
        </w:rPr>
        <w:t xml:space="preserve">. يُعتقد أن النبات المشار إليه هو على الأرجح الزيتون ضَيِّق الأوراق </w:t>
      </w:r>
      <w:r>
        <w:rPr>
          <w:i/>
          <w:lang w:val="ar_AE" w:bidi="ar_AE"/>
        </w:rPr>
        <w:t>(Elaeagnus angustifolia)،</w:t>
      </w:r>
      <w:r>
        <w:rPr>
          <w:lang w:val="ar_AE" w:bidi="ar_AE"/>
        </w:rPr>
        <w:t xml:space="preserve"> وهو شجرة صغيرة مُتفرعة أو شُجيرة رشيقة يتراوح ارتفاعها من ١٥ إلى ٢٠ قدمًا (٤.٦ إلى ٦.١ مترًا)، وتَشيع في جميع أنحاء الأراضي المُقدَّسة باستثناء وادي الأردن. في وقتٍ من الأوقات، كانت شائعة تحديدًا على جبل تابور وفي حبرون والسامرة. يُعد خشبها صلبًا وناعمًا، ولذلك يُعتبر مناسبًا تمامًا لِنَحت الصور والأشكال. يُعتبر الزيت الذي تُنتجه نوعًا أقل شأنًا والذي يُستخدم في الدواء لا في الطعام؛ قد يكون هذا هو الزيت المذكور في </w:t>
      </w:r>
      <w:hyperlink r:id="rId826">
        <w:r>
          <w:rPr>
            <w:lang w:val="ar_AE" w:bidi="ar_AE"/>
          </w:rPr>
          <w:rPr>
            <w:color w:val="0000EE"/>
            <w:u w:val="single"/>
          </w:rPr>
          <w:t>ميخا ٦: ٧</w:t>
        </w:r>
      </w:hyperlink>
      <w:r>
        <w:rPr>
          <w:lang w:val="ar_AE" w:bidi="ar_AE"/>
        </w:rPr>
        <w:t>.</w:t>
      </w:r>
    </w:p>
    <w:p>
      <w:pPr>
        <w:pStyle w:val="Heading3"/>
        <w:bidi/>
      </w:pPr>
      <w:r>
        <w:rPr>
          <w:lang w:val="ar_AE" w:bidi="ar_AE"/>
        </w:rPr>
        <w:t>دِفلة (Nerium oleander)</w:t>
      </w:r>
    </w:p>
    <w:p>
      <w:pPr>
        <w:bidi/>
      </w:pPr>
      <w:r>
        <w:rPr>
          <w:lang w:val="ar_AE" w:bidi="ar_AE"/>
        </w:rPr>
      </w:r>
      <w:r>
        <w:rPr>
          <w:lang w:val="ar_AE" w:bidi="ar_AE"/>
        </w:rPr>
        <w:t>أي شُجيرة دائمة الخضرة سامة من هذا النوع تنمو في المناخات الدافئة. إن أحد الاقتراحات بخصوص النباتات التي تُعرَّف بأنها "شجرة الوَرد" (</w:t>
      </w:r>
      <w:hyperlink r:id="rId827">
        <w:r>
          <w:rPr>
            <w:lang w:val="ar_AE" w:bidi="ar_AE"/>
          </w:rPr>
          <w:rPr>
            <w:color w:val="0000EE"/>
            <w:u w:val="single"/>
          </w:rPr>
          <w:t>يشوع بن سيراخ ٢٤: ١٤</w:t>
        </w:r>
      </w:hyperlink>
      <w:r>
        <w:rPr>
          <w:lang w:val="ar_AE" w:bidi="ar_AE"/>
        </w:rPr>
        <w:t>) هو أنها شُجيرة الدِفلة. كان هذا النبات، الذي يَقع موطنه في جُزر الهند الشرقيَّة، يُزرع في جميع أنحاء المناطق الدافئة من العالم لقرون عديدة. يَزدهر في الأراضي المُقدَّسة اليوم، ويُشكِّل أغصانًا كثيفة في بعض أجزاء وادي الأردن. عادةً ما يكون شُجيرة يتراوح ارتفاعها من ٣ إلى ١٢ قدمًا (٩٠ سنتيمترًا إلى ٣.٧ مترًا). يُعد كل جزء من النبات سامًا بشكل خطير.</w:t>
      </w:r>
    </w:p>
    <w:p>
      <w:pPr>
        <w:pStyle w:val="Heading3"/>
        <w:bidi/>
      </w:pPr>
      <w:r>
        <w:rPr>
          <w:lang w:val="ar_AE" w:bidi="ar_AE"/>
        </w:rPr>
        <w:t>زيتون، شجرة الزيتون (Olea europaea)</w:t>
      </w:r>
    </w:p>
    <w:p>
      <w:pPr>
        <w:bidi/>
      </w:pPr>
      <w:r>
        <w:rPr>
          <w:lang w:val="ar_AE" w:bidi="ar_AE"/>
        </w:rPr>
      </w:r>
      <w:r>
        <w:rPr>
          <w:lang w:val="ar_AE" w:bidi="ar_AE"/>
        </w:rPr>
        <w:t xml:space="preserve">شجرة من العالم القديم، نصف استوائيَّة، دائمة الخضرة، وتَحمل ثِمار صالحة للأكل. كان الزيتون، </w:t>
      </w:r>
      <w:r>
        <w:rPr>
          <w:i/>
          <w:lang w:val="ar_AE" w:bidi="ar_AE"/>
        </w:rPr>
        <w:t>Olea europaea،</w:t>
      </w:r>
      <w:r>
        <w:rPr>
          <w:lang w:val="ar_AE" w:bidi="ar_AE"/>
        </w:rPr>
        <w:t xml:space="preserve"> بلا شك، أحد أكثر الأشجار قيمةً عَرفها اليهود. توجد إشارات لا حصر لها إلى شجرة الزيتون في الكتاب المُقدَّس، وكذلك إلى زيت الزيتون، الذي كان يُستخدَم في المَسح. تُعتبر هذه الشجرة شائعةً جدًا في الأراضي المُقدَّسة، وفي العديد من الأماكن تُعتبر الشجرة الوحيدة ذات الحجم الكبير. إن أغصان الزيتون البري قاسية إلى حد ما وشائكة، والشجرة النموذجيَّة المزروعة هي شجرة دائمة الخضرة، متعددة الفروع، يَصل ارتفاعها إلى ٢٠ قدمًا أو أكثر (٦.١ مترًا)، ولها جذع كثير العُقد ولحاء ناعم، رمادي اللون. أوراقها ذات مَلمس جلدي، والأزهار صغيرة، صفراء أو بيضاء. ثِمارها كبيرة، سوداء أو بنفسجيَّة، تَنضج في شهر سبتمبر، والأجزاء اللحميَّة الخارجيَّة من الثمرة هي التي تُنتِج زيت الزيتون الثمين الذي يُستخدَم في التجارة. يُعتبر ٣١ بالمائة من الثمرة الناضجة زيتًا. تُؤكَّل الثمرة الناضجة نيئة، وكذلك الثمرة الخضراء غير الناضجة. إن خشب الجذع والأطراف صلب، أصفر أو كهرماني اللون، وناعم، وغالبًا ما يكون متنوعًا بشكل رائع. لا يزال يُستخدَم حتى اليوم في أفضل أعمال الأثاث والخراطة. تنمو الشجرة ببطءٍ شديد، لكنها تعيش لعُمرٍ طويل. من الصعب قتل شجرة الزيتون بقطعها، لأن براعم جديدة تَخرُج من الجِذر ومن جميع أنحاء حواف الجذع القديم، وغالبًا ما تتكون من اثنين إلى خمسة جذوع، تَنبُت جميعها من جِذرٍ واحد كان يَدعم في الأصل شجرةً واحدة فقط.</w:t>
      </w:r>
    </w:p>
    <w:p>
      <w:pPr>
        <w:pStyle w:val="Heading4"/>
        <w:bidi/>
      </w:pPr>
      <w:r>
        <w:rPr>
          <w:lang w:val="ar_AE" w:bidi="ar_AE"/>
        </w:rPr>
        <w:t>بَصل (Allium)</w:t>
      </w:r>
    </w:p>
    <w:p>
      <w:pPr>
        <w:bidi/>
      </w:pPr>
      <w:r>
        <w:rPr>
          <w:lang w:val="ar_AE" w:bidi="ar_AE"/>
        </w:rPr>
      </w:r>
      <w:r>
        <w:rPr>
          <w:lang w:val="ar_AE" w:bidi="ar_AE"/>
        </w:rPr>
        <w:t xml:space="preserve">إن البَصل المذكور في </w:t>
      </w:r>
      <w:hyperlink r:id="rId789">
        <w:r>
          <w:rPr>
            <w:lang w:val="ar_AE" w:bidi="ar_AE"/>
          </w:rPr>
          <w:rPr>
            <w:color w:val="0000EE"/>
            <w:u w:val="single"/>
          </w:rPr>
          <w:t>عدد ١١: ٥</w:t>
        </w:r>
      </w:hyperlink>
      <w:r>
        <w:rPr>
          <w:lang w:val="ar_AE" w:bidi="ar_AE"/>
        </w:rPr>
        <w:t xml:space="preserve"> هو بلا شك </w:t>
      </w:r>
      <w:r>
        <w:rPr>
          <w:i/>
          <w:lang w:val="ar_AE" w:bidi="ar_AE"/>
        </w:rPr>
        <w:t>Allium cepa،</w:t>
      </w:r>
      <w:r>
        <w:rPr>
          <w:lang w:val="ar_AE" w:bidi="ar_AE"/>
        </w:rPr>
        <w:t xml:space="preserve"> البصل المصري، الذي يتكون من بُصيلة مُغلَّفة مُدمجة علي هيئة طبقات تتكون من لُب لحمي عريض من أوراق المُتداخلة عن قُرب. أوراقه نحيلة ومُجوَّفة. يَتميز النبات كله بطعم لازع ورائحة نَفَّاذة.</w:t>
      </w:r>
    </w:p>
    <w:p>
      <w:pPr>
        <w:bidi/>
      </w:pPr>
      <w:r>
        <w:rPr>
          <w:lang w:val="ar_AE" w:bidi="ar_AE"/>
        </w:rPr>
      </w:r>
      <w:r>
        <w:rPr>
          <w:lang w:val="ar_AE" w:bidi="ar_AE"/>
        </w:rPr>
        <w:t xml:space="preserve">يَرتبط الثوم، </w:t>
      </w:r>
      <w:r>
        <w:rPr>
          <w:i/>
          <w:lang w:val="ar_AE" w:bidi="ar_AE"/>
        </w:rPr>
        <w:t>Allium sativum،</w:t>
      </w:r>
      <w:r>
        <w:rPr>
          <w:lang w:val="ar_AE" w:bidi="ar_AE"/>
        </w:rPr>
        <w:t xml:space="preserve"> بشدة بالبَصل. إن الثوم الشائع نباتٌ معمَّر بَصلي الشكل، ويُزرع في أوروبا، وغرب آسيا، ومصر. أوراقه نحيلة، ومُسطحة، وشبيهة بالشرائط. يَحظى بشعبيَّة كبيرة لدى سكان منطقة البحر الأبيض المتوسط.</w:t>
      </w:r>
    </w:p>
    <w:p>
      <w:pPr>
        <w:bidi/>
      </w:pPr>
      <w:r>
        <w:rPr>
          <w:lang w:val="ar_AE" w:bidi="ar_AE"/>
        </w:rPr>
      </w:r>
      <w:r>
        <w:rPr>
          <w:lang w:val="ar_AE" w:bidi="ar_AE"/>
        </w:rPr>
        <w:t xml:space="preserve">كذلك يُعتبر الكُرَّاث، </w:t>
      </w:r>
      <w:r>
        <w:rPr>
          <w:i/>
          <w:lang w:val="ar_AE" w:bidi="ar_AE"/>
        </w:rPr>
        <w:t>Allium porrum، نوعًا</w:t>
      </w:r>
      <w:r>
        <w:rPr>
          <w:lang w:val="ar_AE" w:bidi="ar_AE"/>
        </w:rPr>
        <w:t xml:space="preserve"> آخر من البَصليات. تَختلف بُصيلة الكُرَّاث عن بُصيلة البصل والثوم في أنها نَحيلة، وأسطوانية، ويزيد طولها عن ست بوصات (١٥.٢ سنتيمترًا). تَتشابه نَكهته مع البَصل، لكنها أكثر لازعيَّة. تُؤْكَل الأوراق باعتبارها مُقبِّلات أو تُطهى في الشوربة. تُقطَّع البُصيلات إلى قطعٍ صغيرة وتُستخدم كتوابل للحوم.</w:t>
      </w:r>
    </w:p>
    <w:p>
      <w:pPr>
        <w:pStyle w:val="Heading3"/>
        <w:bidi/>
      </w:pPr>
      <w:r>
        <w:rPr>
          <w:lang w:val="ar_AE" w:bidi="ar_AE"/>
        </w:rPr>
        <w:t>نَخيل (Phoenix dactylifera)</w:t>
      </w:r>
    </w:p>
    <w:p>
      <w:pPr>
        <w:bidi/>
      </w:pPr>
      <w:r>
        <w:rPr>
          <w:lang w:val="ar_AE" w:bidi="ar_AE"/>
        </w:rPr>
      </w:r>
      <w:r>
        <w:rPr>
          <w:lang w:val="ar_AE" w:bidi="ar_AE"/>
        </w:rPr>
        <w:t>إن شجرة النخيل في الكتاب المُقدَّس هي بلا شك نخيل التَمر. في وقتٍ من الأوقات، كان النخيل علامة مُميِّزة للأراضي المُقدَّسة كما هو حتى الآن بالنسبة لِمصر. يَتميز النخيل بجِذعٍ طويل بلا فروع، يَصل ارتفاعه إلى ٨٠ قدمًا (٢٤.٢ مترًا) أو أكثر، وبِمجموعة كبيرة من الأوراق الريشيَّة في نهايته، يتراوح طولها من ٦ إلى ٩ أقدام (١.٨ إلى ٢.٧ مترًا) أو أكثر من ذلك. بسبب ارتفاعه وبنيته غير العادية، كان من الطبيعي أن يُستخدَم باعتباره شكلًا من أشكال الزخرفة في العمارة الشرقيَّة. كانت الساق والأوراق من الأغراض المُفضَّلة في الزخرفة المعماريَّة. إن الأوراق الهائلة والشبيهة بالأغصان التي يُشار إليها في الكتاب المُقدَّس بأنها سعوف النَّخْل، كانت رمزًا للانتصار وكانت تُستخدَم في مناسبات الاحتفالات العظيمة (</w:t>
      </w:r>
      <w:hyperlink r:id="rId828">
        <w:r>
          <w:rPr>
            <w:lang w:val="ar_AE" w:bidi="ar_AE"/>
          </w:rPr>
          <w:rPr>
            <w:color w:val="0000EE"/>
            <w:u w:val="single"/>
          </w:rPr>
          <w:t>يوحنا ١٢: ١٣</w:t>
        </w:r>
      </w:hyperlink>
      <w:r>
        <w:rPr>
          <w:lang w:val="ar_AE" w:bidi="ar_AE"/>
        </w:rPr>
        <w:t xml:space="preserve">؛ </w:t>
      </w:r>
      <w:hyperlink r:id="rId829">
        <w:r>
          <w:rPr>
            <w:lang w:val="ar_AE" w:bidi="ar_AE"/>
          </w:rPr>
          <w:rPr>
            <w:color w:val="0000EE"/>
            <w:u w:val="single"/>
          </w:rPr>
          <w:t>رؤيا ٧: ٩</w:t>
        </w:r>
      </w:hyperlink>
      <w:r>
        <w:rPr>
          <w:lang w:val="ar_AE" w:bidi="ar_AE"/>
        </w:rPr>
        <w:t>). لا تزال الأوراق الكبيرة تُستخدَم في تغطية أسقف وجوانب المنازل، وفي إعطاء صلابة للأسوار المصنوعة من القَصب. يُصنع السِّجاد، والسِلال، وحتى الأطباق من تلك الأغصان. تُستخدَم الأوراق الصغيرة كمنافض للغُبار، ويُستخدَم خشب الجذع في صناعة العوارض الخشبيَّة. تُصنع الحِبال من الأغشية الشبيهة بالشبكة الموجودة في قمة النخيل. إن الثِمار التي تحملها مجموعة من العناقيد الهائلة المُتدلية، والتي قد تَزن من ٣٠ إلى ٥٠ رطلاً (١٣.٦ إلى ٢٢.٧ كيلوغرامًا)، هي الغذاء الرئيسي لكثير من سكان شبه الجزيرة العربيَّة وشمال أفريقيا. قد تُنتج نَخلة واحدة ما يصل إلى ٢٠٠ رطل (٩٠.٧ كيلوغرامًا) من التمور في السنة. يُمكن أن تُجفَّف لتُستخدم في المستقبل.</w:t>
      </w:r>
    </w:p>
    <w:p>
      <w:pPr>
        <w:pStyle w:val="Heading3"/>
        <w:bidi/>
      </w:pPr>
      <w:r>
        <w:rPr>
          <w:lang w:val="ar_AE" w:bidi="ar_AE"/>
        </w:rPr>
        <w:t>بَرْدي (Cyperus papyrus)</w:t>
      </w:r>
    </w:p>
    <w:p>
      <w:pPr>
        <w:bidi/>
      </w:pPr>
      <w:r>
        <w:rPr>
          <w:lang w:val="ar_AE" w:bidi="ar_AE"/>
        </w:rPr>
      </w:r>
      <w:r>
        <w:rPr>
          <w:lang w:val="ar_AE" w:bidi="ar_AE"/>
        </w:rPr>
        <w:t>يَتصف نبات البَردي المصري (</w:t>
      </w:r>
      <w:hyperlink r:id="rId830">
        <w:r>
          <w:rPr>
            <w:lang w:val="ar_AE" w:bidi="ar_AE"/>
          </w:rPr>
          <w:rPr>
            <w:color w:val="0000EE"/>
            <w:u w:val="single"/>
          </w:rPr>
          <w:t>خروج ٢: ٣–٥</w:t>
        </w:r>
      </w:hyperlink>
      <w:r>
        <w:rPr>
          <w:lang w:val="ar_AE" w:bidi="ar_AE"/>
        </w:rPr>
        <w:t xml:space="preserve">؛ </w:t>
      </w:r>
      <w:hyperlink r:id="rId831">
        <w:r>
          <w:rPr>
            <w:lang w:val="ar_AE" w:bidi="ar_AE"/>
          </w:rPr>
          <w:rPr>
            <w:color w:val="0000EE"/>
            <w:u w:val="single"/>
          </w:rPr>
          <w:t>أيوب ٨: ١١</w:t>
        </w:r>
      </w:hyperlink>
      <w:r>
        <w:rPr>
          <w:lang w:val="ar_AE" w:bidi="ar_AE"/>
        </w:rPr>
        <w:t xml:space="preserve">؛ </w:t>
      </w:r>
      <w:hyperlink r:id="rId832">
        <w:r>
          <w:rPr>
            <w:lang w:val="ar_AE" w:bidi="ar_AE"/>
          </w:rPr>
          <w:rPr>
            <w:color w:val="0000EE"/>
            <w:u w:val="single"/>
          </w:rPr>
          <w:t>إشعياء ١٨: ٢</w:t>
        </w:r>
      </w:hyperlink>
      <w:r>
        <w:rPr>
          <w:lang w:val="ar_AE" w:bidi="ar_AE"/>
        </w:rPr>
        <w:t xml:space="preserve">؛ </w:t>
      </w:r>
      <w:hyperlink r:id="rId833">
        <w:r>
          <w:rPr>
            <w:lang w:val="ar_AE" w:bidi="ar_AE"/>
          </w:rPr>
          <w:rPr>
            <w:color w:val="0000EE"/>
            <w:u w:val="single"/>
          </w:rPr>
          <w:t>١٩: ٦، ٧</w:t>
        </w:r>
      </w:hyperlink>
      <w:r>
        <w:rPr>
          <w:lang w:val="ar_AE" w:bidi="ar_AE"/>
        </w:rPr>
        <w:t xml:space="preserve">؛ </w:t>
      </w:r>
      <w:hyperlink r:id="rId834">
        <w:r>
          <w:rPr>
            <w:lang w:val="ar_AE" w:bidi="ar_AE"/>
          </w:rPr>
          <w:rPr>
            <w:color w:val="0000EE"/>
            <w:u w:val="single"/>
          </w:rPr>
          <w:t>٣٥: ٧</w:t>
        </w:r>
      </w:hyperlink>
      <w:r>
        <w:rPr>
          <w:lang w:val="ar_AE" w:bidi="ar_AE"/>
        </w:rPr>
        <w:t xml:space="preserve">؛ </w:t>
      </w:r>
      <w:hyperlink r:id="rId835">
        <w:r>
          <w:rPr>
            <w:lang w:val="ar_AE" w:bidi="ar_AE"/>
          </w:rPr>
          <w:rPr>
            <w:color w:val="0000EE"/>
            <w:u w:val="single"/>
          </w:rPr>
          <w:t>٥٨: ٥</w:t>
        </w:r>
      </w:hyperlink>
      <w:r>
        <w:rPr>
          <w:lang w:val="ar_AE" w:bidi="ar_AE"/>
        </w:rPr>
        <w:t>) بأن له سيقان ملساء ثلاثيَّة الجوانب، تَصل عادةً إلى ارتفاع يتراوح من ٨ إلى ١٠ أقدام (٢.٤ إلى ٣ مترًا)، ولكن في بعض الأحيان يصل إلى ١٦ قدمًا (٤.٩ مترًا)، وسُمك يتراوح من ٢ إلى ٣ بوصات (٥.١ إلى ٧.٦ سنتيمترًا) عند قاعدته مع حُزمة كبيرة من الزهور عند النهاية. نَمَتْ أوراق البردي في السابق بوفرة كبيرة على طول ضفاف النيل، لتُشكِّل ما كان يُعتبر غابة كثيفة تقريبًا. يُعتبر البَردي عمليًا اليوم منقرضًا في شمال مصر، على الرغم من أنه لا يزال موجودًا على طول النيل الأبيض وفي السودان. لا يزال ورق البردي ينمو في أجزاء من الأراضي المُقدَّسة، خاصةً حول الطرف الشمالي لسهل الجليل ومستنقعات الحولة.</w:t>
      </w:r>
    </w:p>
    <w:p>
      <w:pPr>
        <w:bidi/>
      </w:pPr>
      <w:r>
        <w:rPr>
          <w:lang w:val="ar_AE" w:bidi="ar_AE"/>
        </w:rPr>
      </w:r>
      <w:r>
        <w:rPr>
          <w:lang w:val="ar_AE" w:bidi="ar_AE"/>
        </w:rPr>
        <w:t>بالإضافة إلى كونه يُستخدَم في صناعة سلال صغيرة تَطفو في الماء (</w:t>
      </w:r>
      <w:hyperlink r:id="rId836">
        <w:r>
          <w:rPr>
            <w:lang w:val="ar_AE" w:bidi="ar_AE"/>
          </w:rPr>
          <w:rPr>
            <w:color w:val="0000EE"/>
            <w:u w:val="single"/>
          </w:rPr>
          <w:t>خروج ٢: ٣</w:t>
        </w:r>
      </w:hyperlink>
      <w:r>
        <w:rPr>
          <w:lang w:val="ar_AE" w:bidi="ar_AE"/>
        </w:rPr>
        <w:t>)، وفي صناعة السِّجاد، ولأغراض منزلية أخرى مختلفة، يُعرف بأنه مَصدر للورق في العالم القديم. عند صناعة الورق من البَردي، كانت سيقان النبات تُقشَّر أولًا ثم يُقطَّع الجزء الداخلي طوليًا إلى شرائح رقيقة تُوضَع جنبًا إلى جنب. كانت هذه الشرائح تُرش بالماء ثُم تُضغط لتحويلها إلى شريحة واحدة. ثم تُجفَّف هذه الشريحة وتُقطَّع إلى شرائح حسب الحجم المطلوب. في الجودات الأفضل من ورق البردي، كانت تُوضَّع عدة طبقات من شرائح الساق بشكل مُتعامد على بعضها البعض.</w:t>
      </w:r>
    </w:p>
    <w:p>
      <w:pPr>
        <w:bidi/>
      </w:pPr>
      <w:r>
        <w:rPr>
          <w:lang w:val="ar_AE" w:bidi="ar_AE"/>
        </w:rPr>
      </w:r>
      <w:r>
        <w:rPr>
          <w:lang w:val="ar_AE" w:bidi="ar_AE"/>
        </w:rPr>
        <w:t>كانت الأزهار المُتفتحة، الباهتة، والشبيهة بالشُرَّابة، على قمة السيقان تُستخدَم لتزيين المعابد المصرية وتتويج تماثيل الآلهة. كان المشاهير والأبطال القوميون يَرتدون تلك الأزهار أيضًا.</w:t>
      </w:r>
    </w:p>
    <w:p>
      <w:pPr>
        <w:pStyle w:val="Heading3"/>
        <w:bidi/>
      </w:pPr>
      <w:r>
        <w:rPr>
          <w:lang w:val="ar_AE" w:bidi="ar_AE"/>
        </w:rPr>
        <w:t>شَربين (Pinus brutia, Pinus halepensis)</w:t>
      </w:r>
    </w:p>
    <w:p>
      <w:pPr>
        <w:bidi/>
      </w:pPr>
      <w:r>
        <w:rPr>
          <w:lang w:val="ar_AE" w:bidi="ar_AE"/>
        </w:rPr>
      </w:r>
      <w:r>
        <w:rPr>
          <w:lang w:val="ar_AE" w:bidi="ar_AE"/>
        </w:rPr>
        <w:t xml:space="preserve">أشجار عديدة دائمة الخضرة من هذه الفصيلة، لها أوراق مُدببة في عناقيد وأقماع حاملة للبذور. على الرغم من وجود ارتباك كبير بشأن المخروطيات في الكتاب المُقدَّس، إلا أنه يبدو من الواضح أن الصَنوبَر هو ما يُشار إليه في هذه المقاطع مثل </w:t>
      </w:r>
      <w:hyperlink r:id="rId837">
        <w:r>
          <w:rPr>
            <w:lang w:val="ar_AE" w:bidi="ar_AE"/>
          </w:rPr>
          <w:rPr>
            <w:color w:val="0000EE"/>
            <w:u w:val="single"/>
          </w:rPr>
          <w:t>لاويين ٢٣: ٤٠</w:t>
        </w:r>
      </w:hyperlink>
      <w:r>
        <w:rPr>
          <w:lang w:val="ar_AE" w:bidi="ar_AE"/>
        </w:rPr>
        <w:t xml:space="preserve">؛ </w:t>
      </w:r>
      <w:hyperlink r:id="rId796">
        <w:r>
          <w:rPr>
            <w:lang w:val="ar_AE" w:bidi="ar_AE"/>
          </w:rPr>
          <w:rPr>
            <w:color w:val="0000EE"/>
            <w:u w:val="single"/>
          </w:rPr>
          <w:t>نحميا ٨: ١٥</w:t>
        </w:r>
      </w:hyperlink>
      <w:r>
        <w:rPr>
          <w:lang w:val="ar_AE" w:bidi="ar_AE"/>
        </w:rPr>
        <w:t xml:space="preserve">؛ </w:t>
      </w:r>
      <w:hyperlink r:id="rId694">
        <w:r>
          <w:rPr>
            <w:lang w:val="ar_AE" w:bidi="ar_AE"/>
          </w:rPr>
          <w:rPr>
            <w:color w:val="0000EE"/>
            <w:u w:val="single"/>
          </w:rPr>
          <w:t>إشعياء ٤١: ١٩</w:t>
        </w:r>
      </w:hyperlink>
      <w:r>
        <w:rPr>
          <w:lang w:val="ar_AE" w:bidi="ar_AE"/>
        </w:rPr>
        <w:t xml:space="preserve">؛ </w:t>
      </w:r>
      <w:hyperlink r:id="rId695">
        <w:r>
          <w:rPr>
            <w:lang w:val="ar_AE" w:bidi="ar_AE"/>
          </w:rPr>
          <w:rPr>
            <w:color w:val="0000EE"/>
            <w:u w:val="single"/>
          </w:rPr>
          <w:t>٦٠: ١٣</w:t>
        </w:r>
      </w:hyperlink>
      <w:r>
        <w:rPr>
          <w:lang w:val="ar_AE" w:bidi="ar_AE"/>
        </w:rPr>
        <w:t xml:space="preserve">. يُعتبر الصَنوبَر البَروتي </w:t>
      </w:r>
      <w:r>
        <w:rPr>
          <w:i/>
          <w:lang w:val="ar_AE" w:bidi="ar_AE"/>
        </w:rPr>
        <w:t>(Pinus brutia)،</w:t>
      </w:r>
      <w:r>
        <w:rPr>
          <w:lang w:val="ar_AE" w:bidi="ar_AE"/>
        </w:rPr>
        <w:t xml:space="preserve"> أحد الأنواع التي تنمو في الأراضي المُقدَّسة، وهو من الأنواع الجَبليَّة في المناطق الشماليَّة من فلسطين. يبلغ ارتفاعه من ١٠ إلى ٣٥ قدمًا (٣ إلى ١٠.٧ مترًا) مع نمو منتشر إلى حد ما وله أغصان لَولبيَّة.</w:t>
      </w:r>
    </w:p>
    <w:p>
      <w:pPr>
        <w:bidi/>
      </w:pPr>
      <w:r>
        <w:rPr>
          <w:lang w:val="ar_AE" w:bidi="ar_AE"/>
        </w:rPr>
      </w:r>
      <w:r>
        <w:rPr>
          <w:lang w:val="ar_AE" w:bidi="ar_AE"/>
        </w:rPr>
        <w:t xml:space="preserve">يُعتبر الصَنوبَر الحَلبي </w:t>
      </w:r>
      <w:r>
        <w:rPr>
          <w:i/>
          <w:lang w:val="ar_AE" w:bidi="ar_AE"/>
        </w:rPr>
        <w:t>Pinus halepensis</w:t>
      </w:r>
      <w:r>
        <w:rPr>
          <w:lang w:val="ar_AE" w:bidi="ar_AE"/>
        </w:rPr>
        <w:t xml:space="preserve"> نوعًا آخرًا من الصنوبر. إن معظم المرات التي يأتي فيها ذِكر "التنوب" أو "شجرة التنوب" في ترجمة الملك جيمس تشير على الأرجح إلى الصَنوبَر الحَلبي (</w:t>
      </w:r>
      <w:hyperlink r:id="rId838">
        <w:r>
          <w:rPr>
            <w:lang w:val="ar_AE" w:bidi="ar_AE"/>
          </w:rPr>
          <w:rPr>
            <w:color w:val="0000EE"/>
            <w:u w:val="single"/>
          </w:rPr>
          <w:t>٢ صموئيل ٦: ٥</w:t>
        </w:r>
      </w:hyperlink>
      <w:r>
        <w:rPr>
          <w:lang w:val="ar_AE" w:bidi="ar_AE"/>
        </w:rPr>
        <w:t xml:space="preserve">؛ </w:t>
      </w:r>
      <w:hyperlink r:id="rId839">
        <w:r>
          <w:rPr>
            <w:lang w:val="ar_AE" w:bidi="ar_AE"/>
          </w:rPr>
          <w:rPr>
            <w:color w:val="0000EE"/>
            <w:u w:val="single"/>
          </w:rPr>
          <w:t>١ ملوك ٥: ٨، ١٠</w:t>
        </w:r>
      </w:hyperlink>
      <w:r>
        <w:rPr>
          <w:lang w:val="ar_AE" w:bidi="ar_AE"/>
        </w:rPr>
        <w:t xml:space="preserve">؛ </w:t>
      </w:r>
      <w:hyperlink r:id="rId840">
        <w:r>
          <w:rPr>
            <w:lang w:val="ar_AE" w:bidi="ar_AE"/>
          </w:rPr>
          <w:rPr>
            <w:color w:val="0000EE"/>
            <w:u w:val="single"/>
          </w:rPr>
          <w:t>٦: ٣٤</w:t>
        </w:r>
      </w:hyperlink>
      <w:r>
        <w:rPr>
          <w:lang w:val="ar_AE" w:bidi="ar_AE"/>
        </w:rPr>
        <w:t xml:space="preserve">؛ </w:t>
      </w:r>
      <w:hyperlink r:id="rId841">
        <w:r>
          <w:rPr>
            <w:lang w:val="ar_AE" w:bidi="ar_AE"/>
          </w:rPr>
          <w:rPr>
            <w:color w:val="0000EE"/>
            <w:u w:val="single"/>
          </w:rPr>
          <w:t>٢ ملوك ١٩: ٢٣</w:t>
        </w:r>
      </w:hyperlink>
      <w:r>
        <w:rPr>
          <w:lang w:val="ar_AE" w:bidi="ar_AE"/>
        </w:rPr>
        <w:t xml:space="preserve">؛ </w:t>
      </w:r>
      <w:hyperlink r:id="rId662">
        <w:r>
          <w:rPr>
            <w:lang w:val="ar_AE" w:bidi="ar_AE"/>
          </w:rPr>
          <w:rPr>
            <w:color w:val="0000EE"/>
            <w:u w:val="single"/>
          </w:rPr>
          <w:t>٢ أخبار الأيام ٢: ٨</w:t>
        </w:r>
      </w:hyperlink>
      <w:r>
        <w:rPr>
          <w:lang w:val="ar_AE" w:bidi="ar_AE"/>
        </w:rPr>
        <w:t xml:space="preserve">؛ </w:t>
      </w:r>
      <w:hyperlink r:id="rId842">
        <w:r>
          <w:rPr>
            <w:lang w:val="ar_AE" w:bidi="ar_AE"/>
          </w:rPr>
          <w:rPr>
            <w:color w:val="0000EE"/>
            <w:u w:val="single"/>
          </w:rPr>
          <w:t>مزمور ١٠٤: ١٧</w:t>
        </w:r>
      </w:hyperlink>
      <w:r>
        <w:rPr>
          <w:lang w:val="ar_AE" w:bidi="ar_AE"/>
        </w:rPr>
        <w:t xml:space="preserve">؛ </w:t>
      </w:r>
      <w:hyperlink r:id="rId843">
        <w:r>
          <w:rPr>
            <w:lang w:val="ar_AE" w:bidi="ar_AE"/>
          </w:rPr>
          <w:rPr>
            <w:color w:val="0000EE"/>
            <w:u w:val="single"/>
          </w:rPr>
          <w:t>نشيد الأنشاد ١: ١٧</w:t>
        </w:r>
      </w:hyperlink>
      <w:r>
        <w:rPr>
          <w:lang w:val="ar_AE" w:bidi="ar_AE"/>
        </w:rPr>
        <w:t xml:space="preserve">؛ </w:t>
      </w:r>
      <w:hyperlink r:id="rId844">
        <w:r>
          <w:rPr>
            <w:lang w:val="ar_AE" w:bidi="ar_AE"/>
          </w:rPr>
          <w:rPr>
            <w:color w:val="0000EE"/>
            <w:u w:val="single"/>
          </w:rPr>
          <w:t>إشعياء ١٤: ٨</w:t>
        </w:r>
      </w:hyperlink>
      <w:r>
        <w:rPr>
          <w:lang w:val="ar_AE" w:bidi="ar_AE"/>
        </w:rPr>
        <w:t xml:space="preserve">؛ </w:t>
      </w:r>
      <w:hyperlink r:id="rId845">
        <w:r>
          <w:rPr>
            <w:lang w:val="ar_AE" w:bidi="ar_AE"/>
          </w:rPr>
          <w:rPr>
            <w:color w:val="0000EE"/>
            <w:u w:val="single"/>
          </w:rPr>
          <w:t>٣٧: ٢٤</w:t>
        </w:r>
      </w:hyperlink>
      <w:r>
        <w:rPr>
          <w:lang w:val="ar_AE" w:bidi="ar_AE"/>
        </w:rPr>
        <w:t xml:space="preserve">؛ </w:t>
      </w:r>
      <w:hyperlink r:id="rId846">
        <w:r>
          <w:rPr>
            <w:lang w:val="ar_AE" w:bidi="ar_AE"/>
          </w:rPr>
          <w:rPr>
            <w:color w:val="0000EE"/>
            <w:u w:val="single"/>
          </w:rPr>
          <w:t>٥٥: ١٣</w:t>
        </w:r>
      </w:hyperlink>
      <w:r>
        <w:rPr>
          <w:lang w:val="ar_AE" w:bidi="ar_AE"/>
        </w:rPr>
        <w:t xml:space="preserve">؛ </w:t>
      </w:r>
      <w:hyperlink r:id="rId695">
        <w:r>
          <w:rPr>
            <w:lang w:val="ar_AE" w:bidi="ar_AE"/>
          </w:rPr>
          <w:rPr>
            <w:color w:val="0000EE"/>
            <w:u w:val="single"/>
          </w:rPr>
          <w:t>٦٠: ١٣</w:t>
        </w:r>
      </w:hyperlink>
      <w:r>
        <w:rPr>
          <w:lang w:val="ar_AE" w:bidi="ar_AE"/>
        </w:rPr>
        <w:t xml:space="preserve">؛ </w:t>
      </w:r>
      <w:hyperlink r:id="rId847">
        <w:r>
          <w:rPr>
            <w:lang w:val="ar_AE" w:bidi="ar_AE"/>
          </w:rPr>
          <w:rPr>
            <w:color w:val="0000EE"/>
            <w:u w:val="single"/>
          </w:rPr>
          <w:t>حزقيال ٢٧: ٥</w:t>
        </w:r>
      </w:hyperlink>
      <w:r>
        <w:rPr>
          <w:lang w:val="ar_AE" w:bidi="ar_AE"/>
        </w:rPr>
        <w:t xml:space="preserve">؛ </w:t>
      </w:r>
      <w:hyperlink r:id="rId848">
        <w:r>
          <w:rPr>
            <w:lang w:val="ar_AE" w:bidi="ar_AE"/>
          </w:rPr>
          <w:rPr>
            <w:color w:val="0000EE"/>
            <w:u w:val="single"/>
          </w:rPr>
          <w:t>٣١: ٨</w:t>
        </w:r>
      </w:hyperlink>
      <w:r>
        <w:rPr>
          <w:lang w:val="ar_AE" w:bidi="ar_AE"/>
        </w:rPr>
        <w:t xml:space="preserve">؛ </w:t>
      </w:r>
      <w:hyperlink r:id="rId849">
        <w:r>
          <w:rPr>
            <w:lang w:val="ar_AE" w:bidi="ar_AE"/>
          </w:rPr>
          <w:rPr>
            <w:color w:val="0000EE"/>
            <w:u w:val="single"/>
          </w:rPr>
          <w:t>هوشع ١٤: ٨</w:t>
        </w:r>
      </w:hyperlink>
      <w:r>
        <w:rPr>
          <w:lang w:val="ar_AE" w:bidi="ar_AE"/>
        </w:rPr>
        <w:t xml:space="preserve">؛ </w:t>
      </w:r>
      <w:hyperlink r:id="rId850">
        <w:r>
          <w:rPr>
            <w:lang w:val="ar_AE" w:bidi="ar_AE"/>
          </w:rPr>
          <w:rPr>
            <w:color w:val="0000EE"/>
            <w:u w:val="single"/>
          </w:rPr>
          <w:t>ناحوم ٢: ٣</w:t>
        </w:r>
      </w:hyperlink>
      <w:r>
        <w:rPr>
          <w:lang w:val="ar_AE" w:bidi="ar_AE"/>
        </w:rPr>
        <w:t xml:space="preserve">؛ </w:t>
      </w:r>
      <w:hyperlink r:id="rId851">
        <w:r>
          <w:rPr>
            <w:lang w:val="ar_AE" w:bidi="ar_AE"/>
          </w:rPr>
          <w:rPr>
            <w:color w:val="0000EE"/>
            <w:u w:val="single"/>
          </w:rPr>
          <w:t>زكريا ١١: ٢</w:t>
        </w:r>
      </w:hyperlink>
      <w:r>
        <w:rPr>
          <w:lang w:val="ar_AE" w:bidi="ar_AE"/>
        </w:rPr>
        <w:t>). يتراوح ارتفاعه من ٩ إلى ٦٠ قدمًا (٢.٧ إلى ١٨.٣ مترًا) وله أغصان صاعدة منتشرة وفروع صفراء أو بُنيَّة.</w:t>
      </w:r>
    </w:p>
    <w:p>
      <w:pPr>
        <w:pStyle w:val="Heading3"/>
        <w:bidi/>
      </w:pPr>
      <w:r>
        <w:rPr>
          <w:lang w:val="ar_AE" w:bidi="ar_AE"/>
        </w:rPr>
        <w:t>فُستق (Pistacia terebinthus, Pistacia vera)</w:t>
      </w:r>
    </w:p>
    <w:p>
      <w:pPr>
        <w:bidi/>
      </w:pPr>
      <w:r>
        <w:rPr>
          <w:lang w:val="ar_AE" w:bidi="ar_AE"/>
        </w:rPr>
      </w:r>
      <w:r>
        <w:rPr>
          <w:lang w:val="ar_AE" w:bidi="ar_AE"/>
        </w:rPr>
        <w:t>إن شجرة البُطمة الفلسطينيَّة أو البُطم التَربنتيني هي شجرة كبيرة نَفضية لها أغصان متشابكة. في فصل الشتاء، وفي غياب أوراقه، يبدو كثيرًا مثل البَلوط. يتراوح ارتفاعه من ١٢ إلى ٢٥ قدمًا (٣.٧ إلى ٧.٦ مترًا). يحتوي كل جزء من الشجرة على عُصارة راتنجية عِطريَّة. يُعتبر نباتًا شائعًا على المنحدرات السُفليَّة للتلال في جميع أنحاء سوريا، ولبنان، وفلسطين، والجزيرة العربية، وينمو عمومًا كشجرة انفرادية، ويوجد في الغالب في مواقع دافئة جدًا أو جافة جدًا بالنسبة للبلوط الذي يَحل مَحله عمومًا. بما أن موطنه هو جلعاد، فمن المحتمل جدًا أن عُصارته الراتنجية كانت تُشكَّل جزءًا من التوابل التي حملها بنو إسرائيل من جلعاد إلى مصر (</w:t>
      </w:r>
      <w:hyperlink r:id="rId675">
        <w:r>
          <w:rPr>
            <w:lang w:val="ar_AE" w:bidi="ar_AE"/>
          </w:rPr>
          <w:rPr>
            <w:color w:val="0000EE"/>
            <w:u w:val="single"/>
          </w:rPr>
          <w:t>تكوين ٣٧: ٢٥</w:t>
        </w:r>
      </w:hyperlink>
      <w:r>
        <w:rPr>
          <w:lang w:val="ar_AE" w:bidi="ar_AE"/>
        </w:rPr>
        <w:t>).</w:t>
      </w:r>
    </w:p>
    <w:p>
      <w:pPr>
        <w:bidi/>
      </w:pPr>
      <w:r>
        <w:rPr>
          <w:lang w:val="ar_AE" w:bidi="ar_AE"/>
        </w:rPr>
      </w:r>
      <w:r>
        <w:rPr>
          <w:lang w:val="ar_AE" w:bidi="ar_AE"/>
        </w:rPr>
        <w:t xml:space="preserve">يبدو أن الفُستق المذكور في </w:t>
      </w:r>
      <w:hyperlink r:id="rId679">
        <w:r>
          <w:rPr>
            <w:lang w:val="ar_AE" w:bidi="ar_AE"/>
          </w:rPr>
          <w:rPr>
            <w:color w:val="0000EE"/>
            <w:u w:val="single"/>
          </w:rPr>
          <w:t>تكوين ٤٣: ١١</w:t>
        </w:r>
      </w:hyperlink>
      <w:r>
        <w:rPr>
          <w:lang w:val="ar_AE" w:bidi="ar_AE"/>
        </w:rPr>
        <w:t xml:space="preserve"> يأتي من شجرة الفُستق </w:t>
      </w:r>
      <w:r>
        <w:rPr>
          <w:i/>
          <w:lang w:val="ar_AE" w:bidi="ar_AE"/>
        </w:rPr>
        <w:t>Pistacia vera،</w:t>
      </w:r>
      <w:r>
        <w:rPr>
          <w:lang w:val="ar_AE" w:bidi="ar_AE"/>
        </w:rPr>
        <w:t xml:space="preserve"> وهي ترتبط ارتباطًا وثيقًا بالبُطم التَربنتيني. يبلغ ارتفاعها من ١٠ إلى ٣٠ قدمًا (٣ إلى ٩.١ مترًا) مع قمة مُنتشرة. يوجد بكثرة في العديد من المناطق الصخريَّة في لبنان والأراضي المُقدَّسة. تَتميز ثمرة الفُستق بقشرة فاتحة اللون، كما تَتميز النواة بمذاق حلو شَهي يُعد مقبولًا بشكل واسع.</w:t>
      </w:r>
    </w:p>
    <w:p>
      <w:pPr>
        <w:pStyle w:val="Heading3"/>
        <w:bidi/>
      </w:pPr>
      <w:r>
        <w:rPr>
          <w:lang w:val="ar_AE" w:bidi="ar_AE"/>
        </w:rPr>
        <w:t>دُلب مَشرقي (Platanus orientalis)</w:t>
      </w:r>
    </w:p>
    <w:p>
      <w:pPr>
        <w:bidi/>
      </w:pPr>
      <w:r>
        <w:rPr>
          <w:lang w:val="ar_AE" w:bidi="ar_AE"/>
        </w:rPr>
      </w:r>
      <w:r>
        <w:rPr>
          <w:lang w:val="ar_AE" w:bidi="ar_AE"/>
        </w:rPr>
        <w:t xml:space="preserve">أي شجرة من الأشجار العديدة من هذه الفصيلة ولها عناقيد فاكهة على شكل جرس، وعادةً ما يكون لها لحاء خارجي يَتقشَّر في شكل شرائط أو شرائح إن الإشارات في </w:t>
      </w:r>
      <w:hyperlink r:id="rId852">
        <w:r>
          <w:rPr>
            <w:lang w:val="ar_AE" w:bidi="ar_AE"/>
          </w:rPr>
          <w:rPr>
            <w:color w:val="0000EE"/>
            <w:u w:val="single"/>
          </w:rPr>
          <w:t>تكوين ٣٠: ٣٧</w:t>
        </w:r>
      </w:hyperlink>
      <w:r>
        <w:rPr>
          <w:lang w:val="ar_AE" w:bidi="ar_AE"/>
        </w:rPr>
        <w:t xml:space="preserve"> </w:t>
      </w:r>
      <w:hyperlink r:id="rId848">
        <w:r>
          <w:rPr>
            <w:lang w:val="ar_AE" w:bidi="ar_AE"/>
          </w:rPr>
          <w:rPr>
            <w:color w:val="0000EE"/>
            <w:u w:val="single"/>
          </w:rPr>
          <w:t>وحزقيال ٣١: ٨</w:t>
        </w:r>
      </w:hyperlink>
      <w:r>
        <w:rPr>
          <w:lang w:val="ar_AE" w:bidi="ar_AE"/>
        </w:rPr>
        <w:t xml:space="preserve"> تبدو وكأنها ليست بخصوص شجرة الكَسْتناء التي لا تنتمي إلى فلسطين، بل بخصوص شجرة الدُّلب المَشرقي، </w:t>
      </w:r>
      <w:r>
        <w:rPr>
          <w:i/>
          <w:lang w:val="ar_AE" w:bidi="ar_AE"/>
        </w:rPr>
        <w:t>Platanus orientalis.</w:t>
      </w:r>
    </w:p>
    <w:p>
      <w:pPr>
        <w:bidi/>
      </w:pPr>
      <w:r>
        <w:rPr>
          <w:lang w:val="ar_AE" w:bidi="ar_AE"/>
        </w:rPr>
      </w:r>
      <w:r>
        <w:rPr>
          <w:lang w:val="ar_AE" w:bidi="ar_AE"/>
        </w:rPr>
        <w:t>تُعتبر شجرة الّدُلب المَشرقي شجرة ضخمة يبلغ ارتفاعها ٦٠ قدمًا (١٨.٣ مترًا) أو أكثر، ولها جذع غالبًا ما يكون مُحيطه كبير، يَصل في بعض الأحيان إلى ٤٠ قدمًا (١٢.٢ مترًا). يَتقشَّر اللحاء الخارجي على شكل شرائح أو قشور، مما يَكشف عن لحاء داخلي ناعم أبيض أو أصفر. تُعتبر الشجرة شائعة في جميع أنحاء لبنان، وسوريا، والأراضي المُقدَّسة، وتَنمو حتى في المناطق شبه الألبيَّة. مع ذلك، تُعتبر في المقام الأول شجرة سهول وأراضي منخفضة، تنمو على حواف الجداول والبحيرات وفي أماكن المستنقعات.</w:t>
      </w:r>
    </w:p>
    <w:p>
      <w:pPr>
        <w:pStyle w:val="Heading3"/>
        <w:bidi/>
      </w:pPr>
      <w:r>
        <w:rPr>
          <w:lang w:val="ar_AE" w:bidi="ar_AE"/>
        </w:rPr>
        <w:t>رُمَّان (Punica granatum)</w:t>
      </w:r>
    </w:p>
    <w:p>
      <w:pPr>
        <w:bidi/>
      </w:pPr>
      <w:r>
        <w:rPr>
          <w:lang w:val="ar_AE" w:bidi="ar_AE"/>
        </w:rPr>
      </w:r>
      <w:r>
        <w:rPr>
          <w:lang w:val="ar_AE" w:bidi="ar_AE"/>
        </w:rPr>
        <w:t xml:space="preserve">عادةً ما يكون الرُمَّان شجرة صغيرة، تُشبه الشُجيرات، لكنها قد تُصبح أحيانًا شُجيرة كبيرة، متفرعة أو شجرة صغيرة يَصل ارتفاعها إلى ٢٠ إلى ٣٠ قدمًا (٦.١ إلى ٩.١ مترًا). كثيرًا ما تكون الأغصان شائكة. عادةً ما تكون الزهور المُبهرجة التي تُشبه الجرس قرمزية، على الرغم من أنها أحيانًا تكون صفراء أو بيضاء. تُعتبر الثمرة الكروية في حجم البرتقال أو تفاحة متوسطة الحجم. تَتمير بقشرة صلبة ذات لون أحمر فاتح أو أصفر عندما تنضج، وتعلوها كأس جافة تُشبه التاج. إن الثمرة نفسها عبارة عن لُب قرمزي مُدمجة فيه العديد من البذور الحمراء. لا شك أن أزهار الرَّمان كانت تُستخدم باعتبارها نموذجًا للأجراس الذهبيَّة المُشار إليها في </w:t>
      </w:r>
      <w:hyperlink r:id="rId853">
        <w:r>
          <w:rPr>
            <w:lang w:val="ar_AE" w:bidi="ar_AE"/>
          </w:rPr>
          <w:rPr>
            <w:color w:val="0000EE"/>
            <w:u w:val="single"/>
          </w:rPr>
          <w:t>خروج ٢٨: ٣٣، ٣٤</w:t>
        </w:r>
      </w:hyperlink>
      <w:r>
        <w:rPr>
          <w:lang w:val="ar_AE" w:bidi="ar_AE"/>
        </w:rPr>
        <w:t xml:space="preserve"> و</w:t>
      </w:r>
      <w:hyperlink r:id="rId854">
        <w:r>
          <w:rPr>
            <w:lang w:val="ar_AE" w:bidi="ar_AE"/>
          </w:rPr>
          <w:rPr>
            <w:color w:val="0000EE"/>
            <w:u w:val="single"/>
          </w:rPr>
          <w:t>٣٩: ٢٤–٢٦</w:t>
        </w:r>
      </w:hyperlink>
      <w:r>
        <w:rPr>
          <w:lang w:val="ar_AE" w:bidi="ar_AE"/>
        </w:rPr>
        <w:t xml:space="preserve">، والأزهار المُتفتحة المذكورة في </w:t>
      </w:r>
      <w:hyperlink r:id="rId855">
        <w:r>
          <w:rPr>
            <w:lang w:val="ar_AE" w:bidi="ar_AE"/>
          </w:rPr>
          <w:rPr>
            <w:color w:val="0000EE"/>
            <w:u w:val="single"/>
          </w:rPr>
          <w:t>١ ملوك ٦: ٣٢</w:t>
        </w:r>
      </w:hyperlink>
      <w:r>
        <w:rPr>
          <w:lang w:val="ar_AE" w:bidi="ar_AE"/>
        </w:rPr>
        <w:t>. كانت الفُصوص القائمة في الكأس التي على الثمرة تُستخدم باعتبارها نموذجًا لتيجان الملوك.</w:t>
      </w:r>
    </w:p>
    <w:p>
      <w:pPr>
        <w:bidi/>
      </w:pPr>
      <w:r>
        <w:rPr>
          <w:lang w:val="ar_AE" w:bidi="ar_AE"/>
        </w:rPr>
      </w:r>
      <w:r>
        <w:rPr>
          <w:lang w:val="ar_AE" w:bidi="ar_AE"/>
        </w:rPr>
        <w:t>تُعتبر آسيا هي موطن الرُمَّان، لكنه كان يُزرع منذ عصور ما قبل التاريخ، وهو الآن شائع جدًا في الأراضي المُقدَّسة، ومصر، وعلى طول شواطئ البحر الأبيض المتوسط. يُذكر الرُمَّان باعتباره واحدًا من ثمار مصر الرائعة (</w:t>
      </w:r>
      <w:hyperlink r:id="rId856">
        <w:r>
          <w:rPr>
            <w:lang w:val="ar_AE" w:bidi="ar_AE"/>
          </w:rPr>
          <w:rPr>
            <w:color w:val="0000EE"/>
            <w:u w:val="single"/>
          </w:rPr>
          <w:t>عدد ٢٠: ٥</w:t>
        </w:r>
      </w:hyperlink>
      <w:r>
        <w:rPr>
          <w:lang w:val="ar_AE" w:bidi="ar_AE"/>
        </w:rPr>
        <w:t>) وإحدى بركات الأرض المُقدَّسة الموعود بها (</w:t>
      </w:r>
      <w:hyperlink r:id="rId857">
        <w:r>
          <w:rPr>
            <w:lang w:val="ar_AE" w:bidi="ar_AE"/>
          </w:rPr>
          <w:rPr>
            <w:color w:val="0000EE"/>
            <w:u w:val="single"/>
          </w:rPr>
          <w:t>تثنية ٨: ٨</w:t>
        </w:r>
      </w:hyperlink>
      <w:r>
        <w:rPr>
          <w:lang w:val="ar_AE" w:bidi="ar_AE"/>
        </w:rPr>
        <w:t>).</w:t>
      </w:r>
    </w:p>
    <w:p>
      <w:pPr>
        <w:pStyle w:val="Heading3"/>
        <w:bidi/>
      </w:pPr>
      <w:r>
        <w:rPr>
          <w:lang w:val="ar_AE" w:bidi="ar_AE"/>
        </w:rPr>
        <w:t>بُكا (Populus euphratica, Populus alba)</w:t>
      </w:r>
    </w:p>
    <w:p>
      <w:pPr>
        <w:bidi/>
      </w:pPr>
      <w:r>
        <w:rPr>
          <w:lang w:val="ar_AE" w:bidi="ar_AE"/>
        </w:rPr>
      </w:r>
      <w:r>
        <w:rPr>
          <w:lang w:val="ar_AE" w:bidi="ar_AE"/>
        </w:rPr>
        <w:t xml:space="preserve">شجرة نَفضية سريعة النمو من نفس فصيلة الحَور الرجراج والحَور الدالي. إن الإشارات في </w:t>
      </w:r>
      <w:hyperlink r:id="rId858">
        <w:r>
          <w:rPr>
            <w:lang w:val="ar_AE" w:bidi="ar_AE"/>
          </w:rPr>
          <w:rPr>
            <w:color w:val="0000EE"/>
            <w:u w:val="single"/>
          </w:rPr>
          <w:t>٢ صموئيل ٥: ٢٣، ٢٤</w:t>
        </w:r>
      </w:hyperlink>
      <w:r>
        <w:rPr>
          <w:lang w:val="ar_AE" w:bidi="ar_AE"/>
        </w:rPr>
        <w:t xml:space="preserve"> و</w:t>
      </w:r>
      <w:hyperlink r:id="rId859">
        <w:r>
          <w:rPr>
            <w:lang w:val="ar_AE" w:bidi="ar_AE"/>
          </w:rPr>
          <w:rPr>
            <w:color w:val="0000EE"/>
            <w:u w:val="single"/>
          </w:rPr>
          <w:t>١ أخبار الأيام ١٤: ١٤، ١٥</w:t>
        </w:r>
      </w:hyperlink>
      <w:r>
        <w:rPr>
          <w:lang w:val="ar_AE" w:bidi="ar_AE"/>
        </w:rPr>
        <w:t xml:space="preserve"> إلى التوت في ترجمة الملك جيمس هي على الأرجح إشارات إلى حَور الفُرات أو الحَور الرجراج، </w:t>
      </w:r>
      <w:r>
        <w:rPr>
          <w:i/>
          <w:lang w:val="ar_AE" w:bidi="ar_AE"/>
        </w:rPr>
        <w:t>Populus euphratica.</w:t>
      </w:r>
      <w:r>
        <w:rPr>
          <w:lang w:val="ar_AE" w:bidi="ar_AE"/>
        </w:rPr>
        <w:t xml:space="preserve"> تَصل هذه الشجرة إلى ارتفاع يتراوح من ٣٠ إلى ٤٥ قدمًا (٩.١ إلى ١٣.٧ مترًا) ولها أغصان منتشرة. يوجد حَور الفُرات فقط على الأنهار والجداول المائية في جميع أنحاء المنطقة من سوريا مرورًا بالأراضي المُقدَّسة إلى المناطق الحَجريَّة من الجزيرة العربيَّة. يُعتبر شائعًا بشكل خاص في وادي الأردن.</w:t>
      </w:r>
    </w:p>
    <w:p>
      <w:pPr>
        <w:bidi/>
      </w:pPr>
      <w:r>
        <w:rPr>
          <w:lang w:val="ar_AE" w:bidi="ar_AE"/>
        </w:rPr>
      </w:r>
      <w:r>
        <w:rPr>
          <w:lang w:val="ar_AE" w:bidi="ar_AE"/>
        </w:rPr>
        <w:t xml:space="preserve">يُعتبر الحَور الأبيض </w:t>
      </w:r>
      <w:r>
        <w:rPr>
          <w:i/>
          <w:lang w:val="ar_AE" w:bidi="ar_AE"/>
        </w:rPr>
        <w:t>(Populus alba)</w:t>
      </w:r>
      <w:r>
        <w:rPr>
          <w:lang w:val="ar_AE" w:bidi="ar_AE"/>
        </w:rPr>
        <w:t xml:space="preserve"> شائعًا في الأماكن الرَّطبة في سوريا، ولبنان، والأراضي المُقدَّسة، وسيناء. يَصل ارتفاعه من ٣٠ إلى ٦٠ قدمًا (٩.١ إلى ١٨.٣ مترًا) وله أغصان منتشرة. يُشير البعض إلى أن مذابح العديد من الديانات الوثنيَّة كانت تُنصَب عادةً على قمة التل وفي ظل بستان من أشجار الحَور.</w:t>
      </w:r>
    </w:p>
    <w:p>
      <w:pPr>
        <w:pStyle w:val="Heading3"/>
        <w:bidi/>
      </w:pPr>
      <w:r>
        <w:rPr>
          <w:lang w:val="ar_AE" w:bidi="ar_AE"/>
        </w:rPr>
        <w:t>سَفَرجَل (Cydonia oblonga)</w:t>
      </w:r>
    </w:p>
    <w:p>
      <w:pPr>
        <w:bidi/>
      </w:pPr>
      <w:r>
        <w:rPr>
          <w:lang w:val="ar_AE" w:bidi="ar_AE"/>
        </w:rPr>
      </w:r>
      <w:r>
        <w:rPr>
          <w:lang w:val="ar_AE" w:bidi="ar_AE"/>
        </w:rPr>
        <w:t xml:space="preserve">شجرة موطنها غرب آسيا، ولها أزهار بيضاء وثمرة شبيهة بالتفاح صالحة للأكل عند طَهْيها. يعتقد البعض أن "التفاح" في العهد القديم كانت عبارة عن سَفَرجَل، </w:t>
      </w:r>
      <w:r>
        <w:rPr>
          <w:i/>
          <w:lang w:val="ar_AE" w:bidi="ar_AE"/>
        </w:rPr>
        <w:t>Cydonia oblonga.</w:t>
      </w:r>
      <w:r>
        <w:rPr>
          <w:lang w:val="ar_AE" w:bidi="ar_AE"/>
        </w:rPr>
        <w:t xml:space="preserve"> تُعتبر الشجرة السَفَرجَل شائعةً جدًا في الأراضي المُقدَّسة، على الرغم من أنها شجرة مزروعة بشكل رئيسي. قد توجد بكثرة في الأجزاء الشماليَّة من سوريا. يَقع موطنها في شمال بلاد فارس وآسيا الصغرى. ثمرتها صفراء وعَطِرة للغاية، ورائحتها هي التي جعلت القدماء يُقدرونها كثيرًا.</w:t>
      </w:r>
    </w:p>
    <w:p>
      <w:pPr>
        <w:pStyle w:val="Heading3"/>
        <w:bidi/>
      </w:pPr>
      <w:r>
        <w:rPr>
          <w:lang w:val="ar_AE" w:bidi="ar_AE"/>
        </w:rPr>
        <w:t>أَسَل (Juncus, Scirpus, Typha angustata, Arundo donax)</w:t>
      </w:r>
    </w:p>
    <w:p>
      <w:pPr>
        <w:bidi/>
      </w:pPr>
      <w:r>
        <w:rPr>
          <w:lang w:val="ar_AE" w:bidi="ar_AE"/>
        </w:rPr>
      </w:r>
      <w:r>
        <w:rPr>
          <w:lang w:val="ar_AE" w:bidi="ar_AE"/>
        </w:rPr>
        <w:t xml:space="preserve">أنواع عديدة من الأَسَل ونبات البَردي التي تنمو في الأراضي المُقدَّسة. يوجد على الأقل ٢١ نوعٌ من الأَسَل. يوجد الأَسَل الطري الشائع </w:t>
      </w:r>
      <w:r>
        <w:rPr>
          <w:i/>
          <w:lang w:val="ar_AE" w:bidi="ar_AE"/>
        </w:rPr>
        <w:t>(Juncus effusus)</w:t>
      </w:r>
      <w:r>
        <w:rPr>
          <w:lang w:val="ar_AE" w:bidi="ar_AE"/>
        </w:rPr>
        <w:t xml:space="preserve"> في الأماكن الرَّطبة (Juncus effusus)، وحتى في سيناء والصحاري الأخرى. يوجد أَسَل البحر أو الأَسَل الصلب </w:t>
      </w:r>
      <w:r>
        <w:rPr>
          <w:i/>
          <w:lang w:val="ar_AE" w:bidi="ar_AE"/>
        </w:rPr>
        <w:t>(Juncus maritimus)</w:t>
      </w:r>
      <w:r>
        <w:rPr>
          <w:lang w:val="ar_AE" w:bidi="ar_AE"/>
        </w:rPr>
        <w:t xml:space="preserve"> في الأماكن الرَّطبة في جميع أنحاء الأراضي المُقدَّسة وحتى في سيناء.</w:t>
      </w:r>
    </w:p>
    <w:p>
      <w:pPr>
        <w:bidi/>
      </w:pPr>
      <w:r>
        <w:rPr>
          <w:lang w:val="ar_AE" w:bidi="ar_AE"/>
        </w:rPr>
      </w:r>
      <w:r>
        <w:rPr>
          <w:lang w:val="ar_AE" w:bidi="ar_AE"/>
        </w:rPr>
        <w:t xml:space="preserve">يوجد على الأقل ١٥ نوعٌ معروف من نبات البَردي </w:t>
      </w:r>
      <w:r>
        <w:rPr>
          <w:i/>
          <w:lang w:val="ar_AE" w:bidi="ar_AE"/>
        </w:rPr>
        <w:t>(Scirpus)</w:t>
      </w:r>
      <w:r>
        <w:rPr>
          <w:lang w:val="ar_AE" w:bidi="ar_AE"/>
        </w:rPr>
        <w:t xml:space="preserve"> في الأراضي المُقدَّسة. يُعتبر الأَسَل ذو الرأس العنقودي </w:t>
      </w:r>
      <w:r>
        <w:rPr>
          <w:i/>
          <w:lang w:val="ar_AE" w:bidi="ar_AE"/>
        </w:rPr>
        <w:t>(Scirpus holoschoenus)</w:t>
      </w:r>
      <w:r>
        <w:rPr>
          <w:lang w:val="ar_AE" w:bidi="ar_AE"/>
        </w:rPr>
        <w:t xml:space="preserve"> شائعًا في الأماكن الرَّطبة في جميع أنحاء الأراضي المُقدَّسة وسيناء. يوجد أَسَل البُحيرة أو الأَسَل الطويل </w:t>
      </w:r>
      <w:r>
        <w:rPr>
          <w:i/>
          <w:lang w:val="ar_AE" w:bidi="ar_AE"/>
        </w:rPr>
        <w:t>(Scirpus lacustris)</w:t>
      </w:r>
      <w:r>
        <w:rPr>
          <w:lang w:val="ar_AE" w:bidi="ar_AE"/>
        </w:rPr>
        <w:t xml:space="preserve"> في المستنقعات والخنادق في جميع أنحاء شمال أفريقيا وفي اتجاه البحر الميت. يوجد أَسَل البحر أو الأَسَل المالح (</w:t>
      </w:r>
      <w:r>
        <w:rPr>
          <w:i/>
          <w:lang w:val="ar_AE" w:bidi="ar_AE"/>
        </w:rPr>
        <w:t>Scirpus maritimus)</w:t>
      </w:r>
      <w:r>
        <w:rPr>
          <w:lang w:val="ar_AE" w:bidi="ar_AE"/>
        </w:rPr>
        <w:t xml:space="preserve"> في الخنادق والمستنقعات في العديد من الأماكن في الأراضي المُقدَّسة. قد يكون أي من هذه الأنواع هو ما يُشار إليه في </w:t>
      </w:r>
      <w:hyperlink r:id="rId831">
        <w:r>
          <w:rPr>
            <w:lang w:val="ar_AE" w:bidi="ar_AE"/>
          </w:rPr>
          <w:rPr>
            <w:color w:val="0000EE"/>
            <w:u w:val="single"/>
          </w:rPr>
          <w:t>أيوب ٨: ١١</w:t>
        </w:r>
      </w:hyperlink>
      <w:r>
        <w:rPr>
          <w:lang w:val="ar_AE" w:bidi="ar_AE"/>
        </w:rPr>
        <w:t xml:space="preserve">؛ </w:t>
      </w:r>
      <w:hyperlink r:id="rId860">
        <w:r>
          <w:rPr>
            <w:lang w:val="ar_AE" w:bidi="ar_AE"/>
          </w:rPr>
          <w:rPr>
            <w:color w:val="0000EE"/>
            <w:u w:val="single"/>
          </w:rPr>
          <w:t>إشعياء ٩: ١٤</w:t>
        </w:r>
      </w:hyperlink>
      <w:r>
        <w:rPr>
          <w:lang w:val="ar_AE" w:bidi="ar_AE"/>
        </w:rPr>
        <w:t xml:space="preserve">؛ </w:t>
      </w:r>
      <w:hyperlink r:id="rId861">
        <w:r>
          <w:rPr>
            <w:lang w:val="ar_AE" w:bidi="ar_AE"/>
          </w:rPr>
          <w:rPr>
            <w:color w:val="0000EE"/>
            <w:u w:val="single"/>
          </w:rPr>
          <w:t>١٩: ٦، ١٥</w:t>
        </w:r>
      </w:hyperlink>
      <w:r>
        <w:rPr>
          <w:lang w:val="ar_AE" w:bidi="ar_AE"/>
        </w:rPr>
        <w:t>.</w:t>
      </w:r>
    </w:p>
    <w:p>
      <w:pPr>
        <w:bidi/>
      </w:pPr>
      <w:r>
        <w:rPr>
          <w:lang w:val="ar_AE" w:bidi="ar_AE"/>
        </w:rPr>
      </w:r>
      <w:r>
        <w:rPr>
          <w:lang w:val="ar_AE" w:bidi="ar_AE"/>
        </w:rPr>
        <w:t xml:space="preserve">يبدو أن الإشارة في </w:t>
      </w:r>
      <w:hyperlink r:id="rId862">
        <w:r>
          <w:rPr>
            <w:lang w:val="ar_AE" w:bidi="ar_AE"/>
          </w:rPr>
          <w:rPr>
            <w:color w:val="0000EE"/>
            <w:u w:val="single"/>
          </w:rPr>
          <w:t>تكوين ٤١: ٢</w:t>
        </w:r>
      </w:hyperlink>
      <w:r>
        <w:rPr>
          <w:lang w:val="ar_AE" w:bidi="ar_AE"/>
        </w:rPr>
        <w:t xml:space="preserve"> إلى تغذية الماشية في رَوضةٍ هي إشارة إلى القَصب الطويل </w:t>
      </w:r>
      <w:r>
        <w:rPr>
          <w:i/>
          <w:lang w:val="ar_AE" w:bidi="ar_AE"/>
        </w:rPr>
        <w:t>(Arundo donax)،</w:t>
      </w:r>
      <w:r>
        <w:rPr>
          <w:lang w:val="ar_AE" w:bidi="ar_AE"/>
        </w:rPr>
        <w:t xml:space="preserve"> الذي يبلغ ارتفاعه ١٨ قدمًا (٥.٥ مترًا) أو أكثر. يُعرف هذا النبات أيضًا باسم القَصب الفارسي وهو شائع في جميع أنحاء الأراضي المُقدَّسة، وسوريا، وشبه جزيرة سيناء. إنه عُشب عملاق، قد يبلغ قُطر جذعه بوصتان أو ثلاث بوصات (٥.١ إلى ٧.٦ سنتيمترًا) عند قاعدته، وينتهي بريشة من الزهور البيضاء المشابهة لزهور قَصب السُكَّر أو عُشب البامبا. كان القدماء يستخدمون النباتَ لصناعة لعديد من الأغراض: عصيان المَشي، ورماح الصيد، وعصيان القياس، والأنابيب الموسيقيَّة. لذلك، من المحتمل جدًا أن تكون "القَصبة" في </w:t>
      </w:r>
      <w:hyperlink r:id="rId863">
        <w:r>
          <w:rPr>
            <w:lang w:val="ar_AE" w:bidi="ar_AE"/>
          </w:rPr>
          <w:rPr>
            <w:color w:val="0000EE"/>
            <w:u w:val="single"/>
          </w:rPr>
          <w:t>متى ٢٧: ٤٨</w:t>
        </w:r>
      </w:hyperlink>
      <w:r>
        <w:rPr>
          <w:lang w:val="ar_AE" w:bidi="ar_AE"/>
        </w:rPr>
        <w:t xml:space="preserve"> و</w:t>
      </w:r>
      <w:hyperlink r:id="rId864">
        <w:r>
          <w:rPr>
            <w:lang w:val="ar_AE" w:bidi="ar_AE"/>
          </w:rPr>
          <w:rPr>
            <w:color w:val="0000EE"/>
            <w:u w:val="single"/>
          </w:rPr>
          <w:t>مرقس ١٥: ٣٦</w:t>
        </w:r>
      </w:hyperlink>
      <w:r>
        <w:rPr>
          <w:lang w:val="ar_AE" w:bidi="ar_AE"/>
        </w:rPr>
        <w:t xml:space="preserve"> قَصبةَ نَجَّار أو عصا للقياس.</w:t>
      </w:r>
    </w:p>
    <w:p>
      <w:pPr>
        <w:bidi/>
      </w:pPr>
      <w:r>
        <w:rPr>
          <w:lang w:val="ar_AE" w:bidi="ar_AE"/>
        </w:rPr>
      </w:r>
      <w:r>
        <w:rPr>
          <w:i/>
          <w:lang w:val="ar_AE" w:bidi="ar_AE"/>
        </w:rPr>
        <w:t>انظر أيضًا</w:t>
      </w:r>
      <w:r>
        <w:rPr>
          <w:lang w:val="ar_AE" w:bidi="ar_AE"/>
        </w:rPr>
        <w:t xml:space="preserve"> بَردي.</w:t>
      </w:r>
    </w:p>
    <w:p>
      <w:pPr>
        <w:pStyle w:val="Heading3"/>
        <w:bidi/>
      </w:pPr>
      <w:r>
        <w:rPr>
          <w:lang w:val="ar_AE" w:bidi="ar_AE"/>
        </w:rPr>
        <w:t>سَذَّاب (Ruta chalepensis, Ruta graveolens)</w:t>
      </w:r>
    </w:p>
    <w:p>
      <w:pPr>
        <w:bidi/>
      </w:pPr>
      <w:r>
        <w:rPr>
          <w:lang w:val="ar_AE" w:bidi="ar_AE"/>
        </w:rPr>
      </w:r>
      <w:r>
        <w:rPr>
          <w:lang w:val="ar_AE" w:bidi="ar_AE"/>
        </w:rPr>
        <w:t xml:space="preserve">نبات عطري من أوربا وآسيا، له أوراق دائمة الخضرة تُنتج زيت لاذع ومُتطاير، كان يُستخدم في الطب سابقًا. لا يوجد شك في صحة ترجمة كلمة "سَذَّاب" في </w:t>
      </w:r>
      <w:hyperlink r:id="rId790">
        <w:r>
          <w:rPr>
            <w:lang w:val="ar_AE" w:bidi="ar_AE"/>
          </w:rPr>
          <w:rPr>
            <w:color w:val="0000EE"/>
            <w:u w:val="single"/>
          </w:rPr>
          <w:t>لوقا ١١: ٤٢</w:t>
        </w:r>
      </w:hyperlink>
      <w:r>
        <w:rPr>
          <w:lang w:val="ar_AE" w:bidi="ar_AE"/>
        </w:rPr>
        <w:t xml:space="preserve">، لكن هناك بعض الشك في نوع الفصيلة بالضبط. يعتقد معظم الكُتَّاب أنه كان السَذَّاب الشائع </w:t>
      </w:r>
      <w:r>
        <w:rPr>
          <w:i/>
          <w:lang w:val="ar_AE" w:bidi="ar_AE"/>
        </w:rPr>
        <w:t>(Rue graveolens)،</w:t>
      </w:r>
      <w:r>
        <w:rPr>
          <w:lang w:val="ar_AE" w:bidi="ar_AE"/>
        </w:rPr>
        <w:t xml:space="preserve"> شُجيرة معمرة ذات سيقان قائمة يتراوح ارتفاعها من ٢ إلى ٣ أقدام (٦٠ إلى ٩٠ سنتيمترًا) وأوراق مقطوعة بعمق. تَصدر رائحة قوية جدًا من الأوراق. يَقع موطن هذا النوع في منطقة البحر الأبيض المتوسط، ​وينمو بكثرة في الأراضي المُقدَّسة، خاصةً على جبل تابور.</w:t>
      </w:r>
    </w:p>
    <w:p>
      <w:pPr>
        <w:bidi/>
      </w:pPr>
      <w:r>
        <w:rPr>
          <w:lang w:val="ar_AE" w:bidi="ar_AE"/>
        </w:rPr>
      </w:r>
      <w:r>
        <w:rPr>
          <w:lang w:val="ar_AE" w:bidi="ar_AE"/>
        </w:rPr>
        <w:t>كان القدماء يُقدَّرون السَذَّاب باعتباره دواءً، يُفترض أن يمنع الدوار، والخَرَس، والصَرع، والتهابات العين، والجنون، و"العين الحاسدة." كان السَذَّاب يُستخدَم أيضًا كتوابل للطعام.</w:t>
      </w:r>
    </w:p>
    <w:p>
      <w:pPr>
        <w:pStyle w:val="Heading3"/>
        <w:bidi/>
      </w:pPr>
      <w:r>
        <w:rPr>
          <w:lang w:val="ar_AE" w:bidi="ar_AE"/>
        </w:rPr>
        <w:t>عِنَّاز خيمي (Butomus umbellatus)</w:t>
      </w:r>
    </w:p>
    <w:p>
      <w:pPr>
        <w:bidi/>
      </w:pPr>
      <w:r>
        <w:rPr>
          <w:lang w:val="ar_AE" w:bidi="ar_AE"/>
        </w:rPr>
      </w:r>
      <w:r>
        <w:rPr>
          <w:lang w:val="ar_AE" w:bidi="ar_AE"/>
        </w:rPr>
        <w:t xml:space="preserve">مُصطلح عام يُشير إلى أي نوع من نباتات المُستنقع الشبيهة بالعُشب، ولها سيقان ليَّنة، أو جوفاء، أو قوية. يوجد قدر كبير من عدم اليقين بشأن تحديد هوية النبات المشار إليه في </w:t>
      </w:r>
      <w:hyperlink r:id="rId862">
        <w:r>
          <w:rPr>
            <w:lang w:val="ar_AE" w:bidi="ar_AE"/>
          </w:rPr>
          <w:rPr>
            <w:color w:val="0000EE"/>
            <w:u w:val="single"/>
          </w:rPr>
          <w:t>تكوين ٤١: ٢</w:t>
        </w:r>
      </w:hyperlink>
      <w:r>
        <w:rPr>
          <w:lang w:val="ar_AE" w:bidi="ar_AE"/>
        </w:rPr>
        <w:t xml:space="preserve"> والذي تُرجم إلى "روضة" وإلى "حلفاء" في </w:t>
      </w:r>
      <w:hyperlink r:id="rId831">
        <w:r>
          <w:rPr>
            <w:lang w:val="ar_AE" w:bidi="ar_AE"/>
          </w:rPr>
          <w:rPr>
            <w:color w:val="0000EE"/>
            <w:u w:val="single"/>
          </w:rPr>
          <w:t>أيوب ٨</w:t>
        </w:r>
      </w:hyperlink>
      <w:r>
        <w:rPr>
          <w:lang w:val="ar_AE" w:bidi="ar_AE"/>
        </w:rPr>
        <w:t>: ١١. بما أنه مذكور مع نبات البَردي في مقطع أيوب، يبدو أنه يشير إلى نوع معين من النبات لا إلى مجموعة من النباتات في مَرج. من الوصف الوارد في سفر التكوين بأنه نبات تتغذى عليه ماشية الفرعون على طول ضفاف النيل لا على البَردي، فقد يشير إلى أو العِنَّاز الخيمي (</w:t>
      </w:r>
      <w:r>
        <w:rPr>
          <w:i/>
          <w:lang w:val="ar_AE" w:bidi="ar_AE"/>
        </w:rPr>
        <w:t>Butomus umbellatus)،</w:t>
      </w:r>
      <w:r>
        <w:rPr>
          <w:lang w:val="ar_AE" w:bidi="ar_AE"/>
        </w:rPr>
        <w:t xml:space="preserve"> الذي يَزدهر في مصر والأراضي المُقدَّسة، إلى جانب البَردي.</w:t>
      </w:r>
    </w:p>
    <w:p>
      <w:pPr>
        <w:bidi/>
      </w:pPr>
      <w:r>
        <w:rPr>
          <w:lang w:val="ar_AE" w:bidi="ar_AE"/>
        </w:rPr>
      </w:r>
      <w:r>
        <w:rPr>
          <w:i/>
          <w:lang w:val="ar_AE" w:bidi="ar_AE"/>
        </w:rPr>
        <w:t>انظر أيضًا</w:t>
      </w:r>
      <w:r>
        <w:rPr>
          <w:lang w:val="ar_AE" w:bidi="ar_AE"/>
        </w:rPr>
        <w:t xml:space="preserve"> </w:t>
      </w:r>
      <w:r>
        <w:rPr>
          <w:lang w:val="ar_AE" w:bidi="ar_AE"/>
        </w:rPr>
        <w:t>أَسَل</w:t>
      </w:r>
    </w:p>
    <w:p>
      <w:pPr>
        <w:pStyle w:val="Heading3"/>
        <w:bidi/>
      </w:pPr>
      <w:r>
        <w:rPr>
          <w:lang w:val="ar_AE" w:bidi="ar_AE"/>
        </w:rPr>
        <w:t>زعفران (Crocus sativus)</w:t>
      </w:r>
    </w:p>
    <w:p>
      <w:pPr>
        <w:bidi/>
      </w:pPr>
      <w:r>
        <w:rPr>
          <w:lang w:val="ar_AE" w:bidi="ar_AE"/>
        </w:rPr>
      </w:r>
      <w:r>
        <w:rPr>
          <w:lang w:val="ar_AE" w:bidi="ar_AE"/>
        </w:rPr>
        <w:t xml:space="preserve">يُعتبر الكُركم الذي يُشار إليه في </w:t>
      </w:r>
      <w:hyperlink r:id="rId667">
        <w:r>
          <w:rPr>
            <w:lang w:val="ar_AE" w:bidi="ar_AE"/>
          </w:rPr>
          <w:rPr>
            <w:color w:val="0000EE"/>
            <w:u w:val="single"/>
          </w:rPr>
          <w:t>نشيد الأنشاد ٤: ١٤</w:t>
        </w:r>
      </w:hyperlink>
      <w:r>
        <w:rPr>
          <w:lang w:val="ar_AE" w:bidi="ar_AE"/>
        </w:rPr>
        <w:t xml:space="preserve">، نتاج عدة أنواع من </w:t>
      </w:r>
      <w:r>
        <w:rPr>
          <w:i/>
          <w:lang w:val="ar_AE" w:bidi="ar_AE"/>
        </w:rPr>
        <w:t>الزعفران</w:t>
      </w:r>
      <w:r>
        <w:rPr>
          <w:lang w:val="ar_AE" w:bidi="ar_AE"/>
        </w:rPr>
        <w:t xml:space="preserve">، خاصةً الزعفران صاحب الزهور الزرقاء </w:t>
      </w:r>
      <w:r>
        <w:rPr>
          <w:i/>
          <w:lang w:val="ar_AE" w:bidi="ar_AE"/>
        </w:rPr>
        <w:t>(Crocus sativus)</w:t>
      </w:r>
      <w:r>
        <w:rPr>
          <w:lang w:val="ar_AE" w:bidi="ar_AE"/>
        </w:rPr>
        <w:t>، الذي يقع موطنه في اليونان وأسيا الصغرى. يتكون المنتج التجاري من المَسيم والأجزاء العلوية من النوع، والأجزاء العلوية من مِبيَض الزهرة، التي تُجمع بعد فترة وجيزة من تَفتُّح الزهرة. يَتطلَّب الأمر على الأقل ٤٠٠٠ مَيسم لصنع أوقية واحدة من الزعفران. بعد أن يتم جمعها، تُجفَّف في الشمس، ثم تُسحَق، وتُصنع على هيئة كعكات صغيرة. يُستخدم الزعفران في الأساس باعتباره صبغةً صفراء، وأيضًا باعتباره ثمرة مُلونة للأطعمة التي بها كاري واليَخنات.</w:t>
      </w:r>
    </w:p>
    <w:p>
      <w:pPr>
        <w:bidi/>
      </w:pPr>
      <w:r>
        <w:rPr>
          <w:lang w:val="ar_AE" w:bidi="ar_AE"/>
        </w:rPr>
      </w:r>
      <w:r>
        <w:rPr>
          <w:lang w:val="ar_AE" w:bidi="ar_AE"/>
        </w:rPr>
        <w:t xml:space="preserve">يُعتبر العُصفر </w:t>
      </w:r>
      <w:r>
        <w:rPr>
          <w:i/>
          <w:lang w:val="ar_AE" w:bidi="ar_AE"/>
        </w:rPr>
        <w:t>(Carthamus tinctorius)</w:t>
      </w:r>
      <w:r>
        <w:rPr>
          <w:lang w:val="ar_AE" w:bidi="ar_AE"/>
        </w:rPr>
        <w:t xml:space="preserve"> نوعًا مُختلفًا تمامًا من النبات الذي يُنتج صبغة، يُدعى الكارثامين، وهو أحد أفراد فصيلة الشوكيات. تُنتج أزهاره الحمراء صبغةً تُستخدم على نطاق واسع لتلوين الحرير، وفي الطهي، وفي غش الزعفران الأصلي. يُعتبر نباتًا شوكيًا سنويًا، يتراوح ارتفاعه من ٣ إلى ٤ أقدام ونصف (١.٤ مترًا)، وموطنه سوريا ومصر. كانت ملابس دفن المومياوات في مصر تُصبغ بهذه المادة، ومن المحتمل جدًا أن يكون هذا النبات هو أيضًا الزعفران المذكور في الكتاب المُقدَّس.</w:t>
      </w:r>
    </w:p>
    <w:p>
      <w:pPr>
        <w:pStyle w:val="Heading3"/>
        <w:bidi/>
      </w:pPr>
      <w:r>
        <w:rPr>
          <w:lang w:val="ar_AE" w:bidi="ar_AE"/>
        </w:rPr>
        <w:t>مَريميَّة (Salvia judaica)</w:t>
      </w:r>
    </w:p>
    <w:p>
      <w:pPr>
        <w:bidi/>
      </w:pPr>
      <w:r>
        <w:rPr>
          <w:lang w:val="ar_AE" w:bidi="ar_AE"/>
        </w:rPr>
      </w:r>
      <w:r>
        <w:rPr>
          <w:lang w:val="ar_AE" w:bidi="ar_AE"/>
        </w:rPr>
        <w:t>يَصل طول المَريميَّة اليهوديَّة إلى ثلاثة أقدام (٩٠ سنتيمترًا) في جبال وتلال فلسطين. تَمتد سيقانه في اتجاه أربعة زوايا، ومتينة، وخشنة. ينمو النبات من سوريا جنوبًا مرورًا بالناصرة، وحبرون، وطَبرية، والسامرة، واليهوديَّة.</w:t>
      </w:r>
    </w:p>
    <w:p>
      <w:pPr>
        <w:bidi/>
      </w:pPr>
      <w:r>
        <w:rPr>
          <w:lang w:val="ar_AE" w:bidi="ar_AE"/>
        </w:rPr>
      </w:r>
      <w:r>
        <w:rPr>
          <w:lang w:val="ar_AE" w:bidi="ar_AE"/>
        </w:rPr>
        <w:t xml:space="preserve">يُعتبر هذا النبات أصلَ تصميم المنارة ذات الأفرع السبعة في </w:t>
      </w:r>
      <w:hyperlink r:id="rId865">
        <w:r>
          <w:rPr>
            <w:lang w:val="ar_AE" w:bidi="ar_AE"/>
          </w:rPr>
          <w:rPr>
            <w:color w:val="0000EE"/>
            <w:u w:val="single"/>
          </w:rPr>
          <w:t>خروج ٣٧: ١٧، ١٨</w:t>
        </w:r>
      </w:hyperlink>
      <w:r>
        <w:rPr>
          <w:lang w:val="ar_AE" w:bidi="ar_AE"/>
        </w:rPr>
        <w:t>، التي تُعرف باسم الشِمعدان، الرمز اليهودي التقليدي. عندما تُضغط أزهار هذه النَّبات، يكون لها تقريبًا نفس شكل المنارة ذات السبعة فروع، مع عاموده المركزي وثلاثة أزواج من الأغصان الجانبيَّة التي ينحني كلٌ منها للأعلى وللداخل بطريقة تناظريَّة. يوجد على كل فرع من النبات كؤوس أو براعم تُوحي بفكرة المقابض على الشمعدانات الذهبيَّة الكتابيَّة.</w:t>
      </w:r>
    </w:p>
    <w:p>
      <w:pPr>
        <w:pStyle w:val="Heading3"/>
        <w:bidi/>
      </w:pPr>
      <w:r>
        <w:rPr>
          <w:lang w:val="ar_AE" w:bidi="ar_AE"/>
        </w:rPr>
        <w:t>حِنطة (Triticum aestivum)</w:t>
      </w:r>
    </w:p>
    <w:p>
      <w:pPr>
        <w:bidi/>
      </w:pPr>
      <w:r>
        <w:rPr>
          <w:lang w:val="ar_AE" w:bidi="ar_AE"/>
        </w:rPr>
      </w:r>
      <w:r>
        <w:rPr>
          <w:lang w:val="ar_AE" w:bidi="ar_AE"/>
        </w:rPr>
        <w:t xml:space="preserve">فَرد صَلب في عائلة القَمح. إن الحبوب المذكورة في </w:t>
      </w:r>
      <w:hyperlink r:id="rId866">
        <w:r>
          <w:rPr>
            <w:lang w:val="ar_AE" w:bidi="ar_AE"/>
          </w:rPr>
          <w:rPr>
            <w:color w:val="0000EE"/>
            <w:u w:val="single"/>
          </w:rPr>
          <w:t>خروج ٩: ٣٢</w:t>
        </w:r>
      </w:hyperlink>
      <w:r>
        <w:rPr>
          <w:lang w:val="ar_AE" w:bidi="ar_AE"/>
        </w:rPr>
        <w:t xml:space="preserve"> و</w:t>
      </w:r>
      <w:hyperlink r:id="rId867">
        <w:r>
          <w:rPr>
            <w:lang w:val="ar_AE" w:bidi="ar_AE"/>
          </w:rPr>
          <w:rPr>
            <w:color w:val="0000EE"/>
            <w:u w:val="single"/>
          </w:rPr>
          <w:t>إشعياء ٢٨: ٢٥</w:t>
        </w:r>
      </w:hyperlink>
      <w:r>
        <w:rPr>
          <w:lang w:val="ar_AE" w:bidi="ar_AE"/>
        </w:rPr>
        <w:t xml:space="preserve">، وكذلك الحِنطة المذكورة في </w:t>
      </w:r>
      <w:hyperlink r:id="rId690">
        <w:r>
          <w:rPr>
            <w:lang w:val="ar_AE" w:bidi="ar_AE"/>
          </w:rPr>
          <w:rPr>
            <w:color w:val="0000EE"/>
            <w:u w:val="single"/>
          </w:rPr>
          <w:t>حزقيال ٤: ٩</w:t>
        </w:r>
      </w:hyperlink>
      <w:r>
        <w:rPr>
          <w:lang w:val="ar_AE" w:bidi="ar_AE"/>
        </w:rPr>
        <w:t xml:space="preserve"> يُعتقد أنها حِنطة. يُعتبر نوع صلب من القَمح ذي السنابل المُرتخية، وحبوب مُثلثة في مقطعها العرضي، وكان أكثر أشكال القَمح شيوعًا في العصور المبكرة. له جذع أقوى من القمح وعيدان قوية من الحبوب. إن الخبز المصنوع من طحينه أقل بكثير من المصنوع من القمح، لكن الحِنطة ستَزدهر تقريبًا في أي نوع من التربة، وستنتج محصولًا على أرضٍ لا تُناسب القمح. فضَّل القدماء الحِنطة على الشعير عند إعداد الخُبز.</w:t>
      </w:r>
    </w:p>
    <w:p>
      <w:pPr>
        <w:pStyle w:val="Heading3"/>
        <w:bidi/>
      </w:pPr>
      <w:r>
        <w:rPr>
          <w:lang w:val="ar_AE" w:bidi="ar_AE"/>
        </w:rPr>
        <w:t>شجرة اللُبان (Styrax officinalis)</w:t>
      </w:r>
    </w:p>
    <w:p>
      <w:pPr>
        <w:bidi/>
      </w:pPr>
      <w:r>
        <w:rPr>
          <w:lang w:val="ar_AE" w:bidi="ar_AE"/>
        </w:rPr>
      </w:r>
      <w:r>
        <w:rPr>
          <w:lang w:val="ar_AE" w:bidi="ar_AE"/>
        </w:rPr>
        <w:t xml:space="preserve">أشجار عديدة من هذا النوع التي تُنتج راتنجًا عِطريًا. يُعتقد اليوم أن المَيْعة المذكورة في </w:t>
      </w:r>
      <w:hyperlink r:id="rId745">
        <w:r>
          <w:rPr>
            <w:lang w:val="ar_AE" w:bidi="ar_AE"/>
          </w:rPr>
          <w:rPr>
            <w:color w:val="0000EE"/>
            <w:u w:val="single"/>
          </w:rPr>
          <w:t>خروج ٣٠: ٣٤</w:t>
        </w:r>
      </w:hyperlink>
      <w:r>
        <w:rPr>
          <w:lang w:val="ar_AE" w:bidi="ar_AE"/>
        </w:rPr>
        <w:t xml:space="preserve"> كانت مُشتقة من شجرة اللُبان. تُعتبر شُجيرة أو شجرة صغيرة مُتعرِّجة لها أغصان قوية، ويتراوح ارتفاعها من ٩ إلى ٢٠ قدمًا (٢.٧ إلى ٦.١ مترًا). توجد هذه الشجرة بكثرة على التلال المنخفضة والأماكن الصخريَّة من لبنان ومرورًا بالأراضي المُقدَّسة. يُنتَج الصَمغ عن طريق إحداث شقوق في السيقان والأغصان. إنها شُجيرة عِطريَّة للغاية ولا تزال تُعتبر ذات قيمة كبيرة حتى اليوم باعتبارها عِطرًا.</w:t>
      </w:r>
    </w:p>
    <w:p>
      <w:pPr>
        <w:pStyle w:val="Heading3"/>
        <w:bidi/>
      </w:pPr>
      <w:r>
        <w:rPr>
          <w:lang w:val="ar_AE" w:bidi="ar_AE"/>
        </w:rPr>
        <w:t>جُمَّيْز (Ficus sycomorus)</w:t>
      </w:r>
    </w:p>
    <w:p>
      <w:pPr>
        <w:bidi/>
      </w:pPr>
      <w:r>
        <w:rPr>
          <w:lang w:val="ar_AE" w:bidi="ar_AE"/>
        </w:rPr>
      </w:r>
      <w:r>
        <w:rPr>
          <w:lang w:val="ar_AE" w:bidi="ar_AE"/>
        </w:rPr>
        <w:t xml:space="preserve">شجرة في شمال شرق أفريقيا وآسيا، ترتبط بالتين. إن الكلمة المُترجمة "جُمَّيْز" في </w:t>
      </w:r>
      <w:hyperlink r:id="rId868">
        <w:r>
          <w:rPr>
            <w:lang w:val="ar_AE" w:bidi="ar_AE"/>
          </w:rPr>
          <w:rPr>
            <w:color w:val="0000EE"/>
            <w:u w:val="single"/>
          </w:rPr>
          <w:t>١ ملوك ١٠: ٢٧</w:t>
        </w:r>
      </w:hyperlink>
      <w:r>
        <w:rPr>
          <w:lang w:val="ar_AE" w:bidi="ar_AE"/>
        </w:rPr>
        <w:t xml:space="preserve">؛ </w:t>
      </w:r>
      <w:hyperlink r:id="rId825">
        <w:r>
          <w:rPr>
            <w:lang w:val="ar_AE" w:bidi="ar_AE"/>
          </w:rPr>
          <w:rPr>
            <w:color w:val="0000EE"/>
            <w:u w:val="single"/>
          </w:rPr>
          <w:t>١ أخبار الأيام ٢٧: ٢٨</w:t>
        </w:r>
      </w:hyperlink>
      <w:r>
        <w:rPr>
          <w:lang w:val="ar_AE" w:bidi="ar_AE"/>
        </w:rPr>
        <w:t xml:space="preserve">؛ </w:t>
      </w:r>
      <w:hyperlink r:id="rId869">
        <w:r>
          <w:rPr>
            <w:lang w:val="ar_AE" w:bidi="ar_AE"/>
          </w:rPr>
          <w:rPr>
            <w:color w:val="0000EE"/>
            <w:u w:val="single"/>
          </w:rPr>
          <w:t>٢ أخبار الأيام ١: ١٥</w:t>
        </w:r>
      </w:hyperlink>
      <w:r>
        <w:rPr>
          <w:lang w:val="ar_AE" w:bidi="ar_AE"/>
        </w:rPr>
        <w:t xml:space="preserve">؛ </w:t>
      </w:r>
      <w:hyperlink r:id="rId870">
        <w:r>
          <w:rPr>
            <w:lang w:val="ar_AE" w:bidi="ar_AE"/>
          </w:rPr>
          <w:rPr>
            <w:color w:val="0000EE"/>
            <w:u w:val="single"/>
          </w:rPr>
          <w:t>٩: ٢٧</w:t>
        </w:r>
      </w:hyperlink>
      <w:r>
        <w:rPr>
          <w:lang w:val="ar_AE" w:bidi="ar_AE"/>
        </w:rPr>
        <w:t xml:space="preserve">؛ </w:t>
      </w:r>
      <w:hyperlink r:id="rId871">
        <w:r>
          <w:rPr>
            <w:lang w:val="ar_AE" w:bidi="ar_AE"/>
          </w:rPr>
          <w:rPr>
            <w:color w:val="0000EE"/>
            <w:u w:val="single"/>
          </w:rPr>
          <w:t>مزمور ٧٨: ٤٧</w:t>
        </w:r>
      </w:hyperlink>
      <w:r>
        <w:rPr>
          <w:lang w:val="ar_AE" w:bidi="ar_AE"/>
        </w:rPr>
        <w:t xml:space="preserve">؛ </w:t>
      </w:r>
      <w:hyperlink r:id="rId872">
        <w:r>
          <w:rPr>
            <w:lang w:val="ar_AE" w:bidi="ar_AE"/>
          </w:rPr>
          <w:rPr>
            <w:color w:val="0000EE"/>
            <w:u w:val="single"/>
          </w:rPr>
          <w:t>إشعياء ٩: ١٠</w:t>
        </w:r>
      </w:hyperlink>
      <w:r>
        <w:rPr>
          <w:lang w:val="ar_AE" w:bidi="ar_AE"/>
        </w:rPr>
        <w:t xml:space="preserve">؛ </w:t>
      </w:r>
      <w:hyperlink r:id="rId873">
        <w:r>
          <w:rPr>
            <w:lang w:val="ar_AE" w:bidi="ar_AE"/>
          </w:rPr>
          <w:rPr>
            <w:color w:val="0000EE"/>
            <w:u w:val="single"/>
          </w:rPr>
          <w:t>عاموس ٧: ١٤</w:t>
        </w:r>
      </w:hyperlink>
      <w:r>
        <w:rPr>
          <w:lang w:val="ar_AE" w:bidi="ar_AE"/>
        </w:rPr>
        <w:t xml:space="preserve">؛ </w:t>
      </w:r>
      <w:hyperlink r:id="rId874">
        <w:r>
          <w:rPr>
            <w:lang w:val="ar_AE" w:bidi="ar_AE"/>
          </w:rPr>
          <w:rPr>
            <w:color w:val="0000EE"/>
            <w:u w:val="single"/>
          </w:rPr>
          <w:t>لوقا ١٩: ٤</w:t>
        </w:r>
      </w:hyperlink>
      <w:r>
        <w:rPr>
          <w:lang w:val="ar_AE" w:bidi="ar_AE"/>
        </w:rPr>
        <w:t xml:space="preserve">، تشير بلا شك إلى الجُمَّيْز المعروف، والذي يُعرف أيضًا باسم تين التوت أو توت التين. لا ينبغي الخلط بينه و الجُمَّيْز الشائع في قارة أمريكا الشمالية، الذي هو في الواقع شجرة دَلب مَشرقي. إن الجُمَّيْز المذكور في الكتاب المُقدَّس هو شجرة سريعة النمو، وقوية، وواسعة الانتشار، يتراوح ارتفاعها من ٣٠ إلى ٤٠ قدمًا (٩.١ إلى ١٢.٢ مترًا) وأحيانًا يَصل قُطر جذعها إلى ٢٠ قدمًا (٦.١ مترًا) أو أكثر مع تاج يبلغ قطره ١٢٠ قدمًا (٣٦.٦ مترًا). إنها شجرة يسهل تسلقها وكثيرًا ما تُزرع على جوانب الطُرق، مما يَتفق مع الإشارة في </w:t>
      </w:r>
      <w:hyperlink r:id="rId874">
        <w:r>
          <w:rPr>
            <w:lang w:val="ar_AE" w:bidi="ar_AE"/>
          </w:rPr>
          <w:rPr>
            <w:color w:val="0000EE"/>
            <w:u w:val="single"/>
          </w:rPr>
          <w:t>لوقا ١٩: ٤</w:t>
        </w:r>
      </w:hyperlink>
      <w:r>
        <w:rPr>
          <w:lang w:val="ar_AE" w:bidi="ar_AE"/>
        </w:rPr>
        <w:t>. تُنتج كمية وفيرة من الفاكهة في عناقيد على كل أجزاء الشجرة، وعلى الأغصان الصغيرة والقديمة على حدٍ سواء، وحتى على الجذع نفسه. يُشبه إلى حد بعيد التين الشائع، لكن الجُمَّيْز أصغر حجمًا وأقل جودة بكثير. كان الجُمَّيْز في أيام داود قيِّمًا للغاية لدرجة أنه عَيَّنَ مُرَاقِبًا خاصًا على أشجار الجُمَّيْز (</w:t>
      </w:r>
      <w:hyperlink r:id="rId825">
        <w:r>
          <w:rPr>
            <w:lang w:val="ar_AE" w:bidi="ar_AE"/>
          </w:rPr>
          <w:rPr>
            <w:color w:val="0000EE"/>
            <w:u w:val="single"/>
          </w:rPr>
          <w:t>1 أخبار الأيام ٢٧: ٢٨</w:t>
        </w:r>
      </w:hyperlink>
      <w:r>
        <w:rPr>
          <w:lang w:val="ar_AE" w:bidi="ar_AE"/>
        </w:rPr>
        <w:t>). يُعتقد أن عاموس لم يكن جامعًا لثمار الجُمَّيْز بل كان مُزيِّنًا لأشجار الجُمَّيْز.</w:t>
      </w:r>
    </w:p>
    <w:p>
      <w:pPr>
        <w:pStyle w:val="Heading3"/>
        <w:bidi/>
      </w:pPr>
      <w:r>
        <w:rPr>
          <w:lang w:val="ar_AE" w:bidi="ar_AE"/>
        </w:rPr>
        <w:t>أَثْل [طرفاء] (Tamarix)</w:t>
      </w:r>
    </w:p>
    <w:p>
      <w:pPr>
        <w:bidi/>
      </w:pPr>
      <w:r>
        <w:rPr>
          <w:lang w:val="ar_AE" w:bidi="ar_AE"/>
        </w:rPr>
      </w:r>
      <w:r>
        <w:rPr>
          <w:lang w:val="ar_AE" w:bidi="ar_AE"/>
        </w:rPr>
        <w:t xml:space="preserve">يبدو أن الإشارات في </w:t>
      </w:r>
      <w:hyperlink r:id="rId875">
        <w:r>
          <w:rPr>
            <w:lang w:val="ar_AE" w:bidi="ar_AE"/>
          </w:rPr>
          <w:rPr>
            <w:color w:val="0000EE"/>
            <w:u w:val="single"/>
          </w:rPr>
          <w:t>تكوين ٢١: ٣٣</w:t>
        </w:r>
      </w:hyperlink>
      <w:r>
        <w:rPr>
          <w:lang w:val="ar_AE" w:bidi="ar_AE"/>
        </w:rPr>
        <w:t xml:space="preserve"> و</w:t>
      </w:r>
      <w:hyperlink r:id="rId876">
        <w:r>
          <w:rPr>
            <w:lang w:val="ar_AE" w:bidi="ar_AE"/>
          </w:rPr>
          <w:rPr>
            <w:color w:val="0000EE"/>
            <w:u w:val="single"/>
          </w:rPr>
          <w:t>١ صموئيل ٢٢: ٦</w:t>
        </w:r>
      </w:hyperlink>
      <w:r>
        <w:rPr>
          <w:lang w:val="ar_AE" w:bidi="ar_AE"/>
        </w:rPr>
        <w:t>،</w:t>
      </w:r>
      <w:hyperlink r:id="rId877">
        <w:r>
          <w:rPr>
            <w:lang w:val="ar_AE" w:bidi="ar_AE"/>
          </w:rPr>
          <w:rPr>
            <w:color w:val="0000EE"/>
            <w:u w:val="single"/>
          </w:rPr>
          <w:t xml:space="preserve"> ٣١: ١٣</w:t>
        </w:r>
      </w:hyperlink>
      <w:r>
        <w:rPr>
          <w:lang w:val="ar_AE" w:bidi="ar_AE"/>
        </w:rPr>
        <w:t xml:space="preserve"> تشير إلى الأَثْل. هذه الأشجار أو الشُجيرات صغيرة وسريعة النمو ولها خشب شديد التحمل. توجد بكثرة في الصحاري، والكثبان الرملية، والمستنقعات المالحة. لا توجد أوراق في الطرفاء المَفصليَّة (</w:t>
      </w:r>
      <w:r>
        <w:rPr>
          <w:i/>
          <w:lang w:val="ar_AE" w:bidi="ar_AE"/>
        </w:rPr>
        <w:t>Tamarix aphylla</w:t>
      </w:r>
      <w:r>
        <w:rPr>
          <w:lang w:val="ar_AE" w:bidi="ar_AE"/>
        </w:rPr>
        <w:t>)، ولها أزهار بيضاء صغيرة. غالبًا ما توفر هذه الأشجار أو الشُجيرات لمسة مُهدِّئة من أوراق الشجر الخضراء وتَعِد المسافر نسيم بارد تحت الظل. تستطيع الأثْلة البقاء على قيد الحياة لأنها إما تحتوي على أوراق صغيرة، شبيهة بالقشور، والتي تَفقد القليل من الرطوبة بسبب التَعرُّق، أو لأنها لا تحتوي على أوراق على الإطلاق. تُقدِّر الأَثْلة الأكبر حجمًا من أجل خشبها في منطقة يَندُر فيها الخشب. كان الخشب يُستخدَم في البناء وأيضًا باعتباره مَصدرًا لنوعٍ ممتاز من الفحم.</w:t>
      </w:r>
    </w:p>
    <w:p>
      <w:pPr>
        <w:pStyle w:val="Heading3"/>
        <w:bidi/>
      </w:pPr>
      <w:r>
        <w:rPr>
          <w:lang w:val="ar_AE" w:bidi="ar_AE"/>
        </w:rPr>
        <w:t>بُطمة (Pistacia terebinthus)</w:t>
      </w:r>
    </w:p>
    <w:p>
      <w:pPr>
        <w:bidi/>
      </w:pPr>
      <w:r>
        <w:rPr>
          <w:lang w:val="ar_AE" w:bidi="ar_AE"/>
        </w:rPr>
      </w:r>
      <w:r>
        <w:rPr>
          <w:i/>
          <w:lang w:val="ar_AE" w:bidi="ar_AE"/>
        </w:rPr>
        <w:t>انظر</w:t>
      </w:r>
      <w:r>
        <w:rPr>
          <w:lang w:val="ar_AE" w:bidi="ar_AE"/>
        </w:rPr>
        <w:t xml:space="preserve"> فُستق (أعلاه).</w:t>
      </w:r>
    </w:p>
    <w:p>
      <w:pPr>
        <w:pStyle w:val="Heading3"/>
        <w:bidi/>
      </w:pPr>
      <w:r>
        <w:rPr>
          <w:lang w:val="ar_AE" w:bidi="ar_AE"/>
        </w:rPr>
        <w:t>حسك، شوك (Lycium europaeum, Solanum incanum, Centaurea, Silybum marianum, Ruscus aculeatus, Agrostemma githago, Paliurus spina-christi, Zizyphus spina-christi)</w:t>
      </w:r>
    </w:p>
    <w:p>
      <w:pPr>
        <w:bidi/>
      </w:pPr>
      <w:r>
        <w:rPr>
          <w:lang w:val="ar_AE" w:bidi="ar_AE"/>
        </w:rPr>
      </w:r>
      <w:r>
        <w:rPr>
          <w:lang w:val="ar_AE" w:bidi="ar_AE"/>
        </w:rPr>
        <w:t>يوجد ٢٢ كلمة عبريَّة ويونانيَّة مُختلفة مُستخدمة في الكتاب المُقدَّس للإشارة إلى الشُجيرات أو الأعشاب الشائكة، وتُترجم هذه الكلمات إلى "عُلِّيق،" و"شوك،" و"حسك." في الوقت الحاضر، يوجد حوالي ١٢٥ نوعًا من الشوك والحَسك التي تنمو في الأراضي المُقدَّسة.</w:t>
      </w:r>
    </w:p>
    <w:p>
      <w:pPr>
        <w:bidi/>
      </w:pPr>
      <w:r>
        <w:rPr>
          <w:lang w:val="ar_AE" w:bidi="ar_AE"/>
        </w:rPr>
      </w:r>
      <w:r>
        <w:rPr>
          <w:lang w:val="ar_AE" w:bidi="ar_AE"/>
        </w:rPr>
        <w:t xml:space="preserve">يُعتقد أن العَوسَج في القصة الرمزية في </w:t>
      </w:r>
      <w:hyperlink r:id="rId693">
        <w:r>
          <w:rPr>
            <w:lang w:val="ar_AE" w:bidi="ar_AE"/>
          </w:rPr>
          <w:rPr>
            <w:color w:val="0000EE"/>
            <w:u w:val="single"/>
          </w:rPr>
          <w:t>قضاة ٩: ١٤، ١٥</w:t>
        </w:r>
      </w:hyperlink>
      <w:r>
        <w:rPr>
          <w:lang w:val="ar_AE" w:bidi="ar_AE"/>
        </w:rPr>
        <w:t xml:space="preserve">، يُشير إلى العَوْسَج الأوروبي أو العَوْسَج الصحراوي، </w:t>
      </w:r>
      <w:r>
        <w:rPr>
          <w:i/>
          <w:lang w:val="ar_AE" w:bidi="ar_AE"/>
        </w:rPr>
        <w:t>Lycium europaeum.</w:t>
      </w:r>
    </w:p>
    <w:p>
      <w:pPr>
        <w:bidi/>
      </w:pPr>
      <w:r>
        <w:rPr>
          <w:lang w:val="ar_AE" w:bidi="ar_AE"/>
        </w:rPr>
      </w:r>
      <w:r>
        <w:rPr>
          <w:lang w:val="ar_AE" w:bidi="ar_AE"/>
        </w:rPr>
        <w:t xml:space="preserve">يوجد اتفاق عام على أن "الشوك" في </w:t>
      </w:r>
      <w:hyperlink r:id="rId878">
        <w:r>
          <w:rPr>
            <w:lang w:val="ar_AE" w:bidi="ar_AE"/>
          </w:rPr>
          <w:rPr>
            <w:color w:val="0000EE"/>
            <w:u w:val="single"/>
          </w:rPr>
          <w:t>إشعياء ١٠: ١٧</w:t>
        </w:r>
      </w:hyperlink>
      <w:r>
        <w:rPr>
          <w:lang w:val="ar_AE" w:bidi="ar_AE"/>
        </w:rPr>
        <w:t xml:space="preserve">، </w:t>
      </w:r>
      <w:hyperlink r:id="rId846">
        <w:r>
          <w:rPr>
            <w:lang w:val="ar_AE" w:bidi="ar_AE"/>
          </w:rPr>
          <w:rPr>
            <w:color w:val="0000EE"/>
            <w:u w:val="single"/>
          </w:rPr>
          <w:t>٥٥: ١٣</w:t>
        </w:r>
      </w:hyperlink>
      <w:r>
        <w:rPr>
          <w:lang w:val="ar_AE" w:bidi="ar_AE"/>
        </w:rPr>
        <w:t xml:space="preserve">، </w:t>
      </w:r>
      <w:hyperlink r:id="rId879">
        <w:r>
          <w:rPr>
            <w:lang w:val="ar_AE" w:bidi="ar_AE"/>
          </w:rPr>
          <w:rPr>
            <w:color w:val="0000EE"/>
            <w:u w:val="single"/>
          </w:rPr>
          <w:t>ميخا ٧: ٤،</w:t>
        </w:r>
      </w:hyperlink>
      <w:r>
        <w:rPr>
          <w:lang w:val="ar_AE" w:bidi="ar_AE"/>
        </w:rPr>
        <w:t xml:space="preserve"> و</w:t>
      </w:r>
      <w:hyperlink r:id="rId880">
        <w:r>
          <w:rPr>
            <w:lang w:val="ar_AE" w:bidi="ar_AE"/>
          </w:rPr>
          <w:rPr>
            <w:color w:val="0000EE"/>
            <w:u w:val="single"/>
          </w:rPr>
          <w:t>عبرانيين ٦: ٨</w:t>
        </w:r>
      </w:hyperlink>
      <w:r>
        <w:rPr>
          <w:lang w:val="ar_AE" w:bidi="ar_AE"/>
        </w:rPr>
        <w:t xml:space="preserve"> هو التفاح الشوكي (</w:t>
      </w:r>
      <w:r>
        <w:rPr>
          <w:i/>
          <w:lang w:val="ar_AE" w:bidi="ar_AE"/>
        </w:rPr>
        <w:t>Solanum incanum)</w:t>
      </w:r>
      <w:r>
        <w:rPr>
          <w:lang w:val="ar_AE" w:bidi="ar_AE"/>
        </w:rPr>
        <w:t xml:space="preserve"> أو "بطاطس أريحا".</w:t>
      </w:r>
    </w:p>
    <w:p>
      <w:pPr>
        <w:bidi/>
      </w:pPr>
      <w:r>
        <w:rPr>
          <w:lang w:val="ar_AE" w:bidi="ar_AE"/>
        </w:rPr>
      </w:r>
      <w:r>
        <w:rPr>
          <w:lang w:val="ar_AE" w:bidi="ar_AE"/>
        </w:rPr>
        <w:t xml:space="preserve">إن الشوك المذكور في </w:t>
      </w:r>
      <w:hyperlink r:id="rId881">
        <w:r>
          <w:rPr>
            <w:lang w:val="ar_AE" w:bidi="ar_AE"/>
          </w:rPr>
          <w:rPr>
            <w:color w:val="0000EE"/>
            <w:u w:val="single"/>
          </w:rPr>
          <w:t>تكوين ٣: ١٧، ١٨</w:t>
        </w:r>
      </w:hyperlink>
      <w:r>
        <w:rPr>
          <w:lang w:val="ar_AE" w:bidi="ar_AE"/>
        </w:rPr>
        <w:t xml:space="preserve">، </w:t>
      </w:r>
      <w:hyperlink r:id="rId882">
        <w:r>
          <w:rPr>
            <w:lang w:val="ar_AE" w:bidi="ar_AE"/>
          </w:rPr>
          <w:rPr>
            <w:color w:val="0000EE"/>
            <w:u w:val="single"/>
          </w:rPr>
          <w:t>٢ ملوك ١٤: ٩</w:t>
        </w:r>
      </w:hyperlink>
      <w:r>
        <w:rPr>
          <w:lang w:val="ar_AE" w:bidi="ar_AE"/>
        </w:rPr>
        <w:t xml:space="preserve">، </w:t>
      </w:r>
      <w:hyperlink r:id="rId883">
        <w:r>
          <w:rPr>
            <w:lang w:val="ar_AE" w:bidi="ar_AE"/>
          </w:rPr>
          <w:rPr>
            <w:color w:val="0000EE"/>
            <w:u w:val="single"/>
          </w:rPr>
          <w:t>٢ أخبار الأيام ٢٥: ١٨</w:t>
        </w:r>
      </w:hyperlink>
      <w:r>
        <w:rPr>
          <w:lang w:val="ar_AE" w:bidi="ar_AE"/>
        </w:rPr>
        <w:t xml:space="preserve">، </w:t>
      </w:r>
      <w:hyperlink r:id="rId884">
        <w:r>
          <w:rPr>
            <w:lang w:val="ar_AE" w:bidi="ar_AE"/>
          </w:rPr>
          <w:rPr>
            <w:color w:val="0000EE"/>
            <w:u w:val="single"/>
          </w:rPr>
          <w:t>هوشع ١٠: ٨،</w:t>
        </w:r>
      </w:hyperlink>
      <w:r>
        <w:rPr>
          <w:lang w:val="ar_AE" w:bidi="ar_AE"/>
        </w:rPr>
        <w:t xml:space="preserve"> و</w:t>
      </w:r>
      <w:hyperlink r:id="rId885">
        <w:r>
          <w:rPr>
            <w:lang w:val="ar_AE" w:bidi="ar_AE"/>
          </w:rPr>
          <w:rPr>
            <w:color w:val="0000EE"/>
            <w:u w:val="single"/>
          </w:rPr>
          <w:t>متى ٧: ١٦</w:t>
        </w:r>
      </w:hyperlink>
      <w:r>
        <w:rPr>
          <w:lang w:val="ar_AE" w:bidi="ar_AE"/>
        </w:rPr>
        <w:t xml:space="preserve">، وكذلك الشوك المذكور في </w:t>
      </w:r>
      <w:hyperlink r:id="rId886">
        <w:r>
          <w:rPr>
            <w:lang w:val="ar_AE" w:bidi="ar_AE"/>
          </w:rPr>
          <w:rPr>
            <w:color w:val="0000EE"/>
            <w:u w:val="single"/>
          </w:rPr>
          <w:t>متى ١٣: ٧</w:t>
        </w:r>
      </w:hyperlink>
      <w:r>
        <w:rPr>
          <w:lang w:val="ar_AE" w:bidi="ar_AE"/>
        </w:rPr>
        <w:t>، و</w:t>
      </w:r>
      <w:hyperlink r:id="rId880">
        <w:r>
          <w:rPr>
            <w:lang w:val="ar_AE" w:bidi="ar_AE"/>
          </w:rPr>
          <w:rPr>
            <w:color w:val="0000EE"/>
            <w:u w:val="single"/>
          </w:rPr>
          <w:t>عبرانيين ٦: ٨</w:t>
        </w:r>
      </w:hyperlink>
      <w:r>
        <w:rPr>
          <w:lang w:val="ar_AE" w:bidi="ar_AE"/>
        </w:rPr>
        <w:t xml:space="preserve">، يُعتقد أنها واحدة من أنواع الشوك، </w:t>
      </w:r>
      <w:r>
        <w:rPr>
          <w:i/>
          <w:lang w:val="ar_AE" w:bidi="ar_AE"/>
        </w:rPr>
        <w:t>القنطريون.</w:t>
      </w:r>
      <w:r>
        <w:rPr>
          <w:lang w:val="ar_AE" w:bidi="ar_AE"/>
        </w:rPr>
        <w:t xml:space="preserve"> من بين الأشواك الأكثر شيوعًا في الأراضي المُقدَّسة يوجد القنطريون النجمي الحقيقي (</w:t>
      </w:r>
      <w:r>
        <w:rPr>
          <w:i/>
          <w:lang w:val="ar_AE" w:bidi="ar_AE"/>
        </w:rPr>
        <w:t>Centaurea calcitrapa</w:t>
      </w:r>
      <w:r>
        <w:rPr>
          <w:lang w:val="ar_AE" w:bidi="ar_AE"/>
        </w:rPr>
        <w:t>). و القنطريون القزم (</w:t>
      </w:r>
      <w:r>
        <w:rPr>
          <w:i/>
          <w:lang w:val="ar_AE" w:bidi="ar_AE"/>
        </w:rPr>
        <w:t>Centaurea verutum</w:t>
      </w:r>
      <w:r>
        <w:rPr>
          <w:lang w:val="ar_AE" w:bidi="ar_AE"/>
        </w:rPr>
        <w:t>)، والقنطريون الأيبيري (</w:t>
      </w:r>
      <w:r>
        <w:rPr>
          <w:i/>
          <w:lang w:val="ar_AE" w:bidi="ar_AE"/>
        </w:rPr>
        <w:t xml:space="preserve"> Centaurea iberica</w:t>
      </w:r>
      <w:r>
        <w:rPr>
          <w:lang w:val="ar_AE" w:bidi="ar_AE"/>
        </w:rPr>
        <w:t>)، وشوكة مريم (</w:t>
      </w:r>
      <w:r>
        <w:rPr>
          <w:i/>
          <w:lang w:val="ar_AE" w:bidi="ar_AE"/>
        </w:rPr>
        <w:t>Silybum marianum</w:t>
      </w:r>
      <w:r>
        <w:rPr>
          <w:lang w:val="ar_AE" w:bidi="ar_AE"/>
        </w:rPr>
        <w:t>). تَصل بعض الأشواك إلى ارتفاع يتراوح من ٥ إلى ٦ أقدام (٩٠ سنتيمترًا إلى ١.٨ مترًا). تُعتبر الأشواك علامة مُميزة للمناطق غير المُزروعة والمهجورة. يتميَّز الكثير منها بأزهار جميلة، لكن جميعها مغطاة بأشواك حادة.</w:t>
      </w:r>
    </w:p>
    <w:p>
      <w:pPr>
        <w:bidi/>
      </w:pPr>
      <w:r>
        <w:rPr>
          <w:lang w:val="ar_AE" w:bidi="ar_AE"/>
        </w:rPr>
      </w:r>
      <w:r>
        <w:rPr>
          <w:lang w:val="ar_AE" w:bidi="ar_AE"/>
        </w:rPr>
        <w:t xml:space="preserve">إن الإشارات في </w:t>
      </w:r>
      <w:hyperlink r:id="rId887">
        <w:r>
          <w:rPr>
            <w:lang w:val="ar_AE" w:bidi="ar_AE"/>
          </w:rPr>
          <w:rPr>
            <w:color w:val="0000EE"/>
            <w:u w:val="single"/>
          </w:rPr>
          <w:t>حزقيال ٢: ٦</w:t>
        </w:r>
      </w:hyperlink>
      <w:r>
        <w:rPr>
          <w:lang w:val="ar_AE" w:bidi="ar_AE"/>
        </w:rPr>
        <w:t xml:space="preserve"> إلى "القَريس" وفي </w:t>
      </w:r>
      <w:hyperlink r:id="rId888">
        <w:r>
          <w:rPr>
            <w:lang w:val="ar_AE" w:bidi="ar_AE"/>
          </w:rPr>
          <w:rPr>
            <w:color w:val="0000EE"/>
            <w:u w:val="single"/>
          </w:rPr>
          <w:t>حزقيال ٢٨: ٢٤</w:t>
        </w:r>
      </w:hyperlink>
      <w:r>
        <w:rPr>
          <w:lang w:val="ar_AE" w:bidi="ar_AE"/>
        </w:rPr>
        <w:t xml:space="preserve"> إلى "السُلاء" قد تكون إلى شرابة الراعي أو السفندر الشائك (</w:t>
      </w:r>
      <w:r>
        <w:rPr>
          <w:i/>
          <w:lang w:val="ar_AE" w:bidi="ar_AE"/>
        </w:rPr>
        <w:t>Ruscus aculeatus</w:t>
      </w:r>
      <w:r>
        <w:rPr>
          <w:lang w:val="ar_AE" w:bidi="ar_AE"/>
        </w:rPr>
        <w:t>). يُعتبر هذا النبات شائعًا في الغابات الصخريَّة في المناطق الشماليَّة من الأراضي المُقدَّسة، خاصةً حول جبل تابور وجبل الكرمل.</w:t>
      </w:r>
    </w:p>
    <w:p>
      <w:pPr>
        <w:bidi/>
      </w:pPr>
      <w:r>
        <w:rPr>
          <w:lang w:val="ar_AE" w:bidi="ar_AE"/>
        </w:rPr>
      </w:r>
      <w:r>
        <w:rPr>
          <w:lang w:val="ar_AE" w:bidi="ar_AE"/>
        </w:rPr>
        <w:t xml:space="preserve">إن الشوك في </w:t>
      </w:r>
      <w:hyperlink r:id="rId889">
        <w:r>
          <w:rPr>
            <w:lang w:val="ar_AE" w:bidi="ar_AE"/>
          </w:rPr>
          <w:rPr>
            <w:color w:val="0000EE"/>
            <w:u w:val="single"/>
          </w:rPr>
          <w:t>أيوب ٣١: ٤٠</w:t>
        </w:r>
      </w:hyperlink>
      <w:r>
        <w:rPr>
          <w:lang w:val="ar_AE" w:bidi="ar_AE"/>
        </w:rPr>
        <w:t xml:space="preserve"> ربما يُشير إلى شوك الذرة، </w:t>
      </w:r>
      <w:r>
        <w:rPr>
          <w:i/>
          <w:lang w:val="ar_AE" w:bidi="ar_AE"/>
        </w:rPr>
        <w:t>Agrostemma githago.</w:t>
      </w:r>
      <w:r>
        <w:rPr>
          <w:lang w:val="ar_AE" w:bidi="ar_AE"/>
        </w:rPr>
        <w:t xml:space="preserve"> يُعتبر هذا النبات شائعًا في حقول الحبوب في جميع أنحاء الأراضي المُقدَّسة. إنه عُشبة مُزعجة تنمو بغزارة في حقول الحبوب، يتراوح ارتفاعها من ١ إلى ٣ أقدام (٣٠ إلى ٩٠ سنتيمترًا).</w:t>
      </w:r>
    </w:p>
    <w:p>
      <w:pPr>
        <w:bidi/>
      </w:pPr>
      <w:r>
        <w:rPr>
          <w:lang w:val="ar_AE" w:bidi="ar_AE"/>
        </w:rPr>
      </w:r>
      <w:r>
        <w:rPr>
          <w:lang w:val="ar_AE" w:bidi="ar_AE"/>
        </w:rPr>
        <w:t>يعتقد العديد من المُفسرين أن "الشُوك" الذي صُنع منه إكليل الشوك (</w:t>
      </w:r>
      <w:hyperlink r:id="rId890">
        <w:r>
          <w:rPr>
            <w:lang w:val="ar_AE" w:bidi="ar_AE"/>
          </w:rPr>
          <w:rPr>
            <w:color w:val="0000EE"/>
            <w:u w:val="single"/>
          </w:rPr>
          <w:t>متى ٢٧: ٢٩</w:t>
        </w:r>
      </w:hyperlink>
      <w:r>
        <w:rPr>
          <w:lang w:val="ar_AE" w:bidi="ar_AE"/>
        </w:rPr>
        <w:t xml:space="preserve">؛ </w:t>
      </w:r>
      <w:hyperlink r:id="rId891">
        <w:r>
          <w:rPr>
            <w:lang w:val="ar_AE" w:bidi="ar_AE"/>
          </w:rPr>
          <w:rPr>
            <w:color w:val="0000EE"/>
            <w:u w:val="single"/>
          </w:rPr>
          <w:t>يوحنا ١٩: ٢</w:t>
        </w:r>
      </w:hyperlink>
      <w:r>
        <w:rPr>
          <w:lang w:val="ar_AE" w:bidi="ar_AE"/>
        </w:rPr>
        <w:t>) كان من نَبتة شوك المسيح (</w:t>
      </w:r>
      <w:r>
        <w:rPr>
          <w:i/>
          <w:lang w:val="ar_AE" w:bidi="ar_AE"/>
        </w:rPr>
        <w:t>Paliurus spina-christi</w:t>
      </w:r>
      <w:r>
        <w:rPr>
          <w:lang w:val="ar_AE" w:bidi="ar_AE"/>
        </w:rPr>
        <w:t>). لقد أدى هذا الاعتقاد إلى تسميته بهذا الاسم بالتحديد؛ فشوك المسيح هو نبات شائك يَنمو عادةً في صورة شُجيرة متشابكة يتراوح ارتفاعها من ٣ إلى ٩ أقدام (٩٠ سنتيمترًا إلى ٢.٧ مترًا). تَتسلَّح الأغصان المرنة عند قاعدة كل ورقة بزوج من الأشواك الحادَّة غير المُتساوية، والقاسية، والحادة. إن القوام غير المُعتاد والمَرِن للأغصان الصغيرة يجعلها تحديدًا سهلة التشكيل على هيئة إكليل من الزهور.</w:t>
      </w:r>
    </w:p>
    <w:p>
      <w:pPr>
        <w:bidi/>
      </w:pPr>
      <w:r>
        <w:rPr>
          <w:lang w:val="ar_AE" w:bidi="ar_AE"/>
        </w:rPr>
      </w:r>
      <w:r>
        <w:rPr>
          <w:lang w:val="ar_AE" w:bidi="ar_AE"/>
        </w:rPr>
        <w:t xml:space="preserve">إن الأشواك المذكورة في </w:t>
      </w:r>
      <w:hyperlink r:id="rId892">
        <w:r>
          <w:rPr>
            <w:lang w:val="ar_AE" w:bidi="ar_AE"/>
          </w:rPr>
          <w:rPr>
            <w:color w:val="0000EE"/>
            <w:u w:val="single"/>
          </w:rPr>
          <w:t>قضاة ٨: ٧</w:t>
        </w:r>
      </w:hyperlink>
      <w:r>
        <w:rPr>
          <w:lang w:val="ar_AE" w:bidi="ar_AE"/>
        </w:rPr>
        <w:t xml:space="preserve">، </w:t>
      </w:r>
      <w:hyperlink r:id="rId893">
        <w:r>
          <w:rPr>
            <w:lang w:val="ar_AE" w:bidi="ar_AE"/>
          </w:rPr>
          <w:rPr>
            <w:color w:val="0000EE"/>
            <w:u w:val="single"/>
          </w:rPr>
          <w:t>وإشعياء ٧: ١٩</w:t>
        </w:r>
      </w:hyperlink>
      <w:r>
        <w:rPr>
          <w:lang w:val="ar_AE" w:bidi="ar_AE"/>
        </w:rPr>
        <w:t xml:space="preserve">، </w:t>
      </w:r>
      <w:hyperlink r:id="rId894">
        <w:r>
          <w:rPr>
            <w:lang w:val="ar_AE" w:bidi="ar_AE"/>
          </w:rPr>
          <w:rPr>
            <w:color w:val="0000EE"/>
            <w:u w:val="single"/>
          </w:rPr>
          <w:t>٩: ١٨</w:t>
        </w:r>
      </w:hyperlink>
      <w:r>
        <w:rPr>
          <w:lang w:val="ar_AE" w:bidi="ar_AE"/>
        </w:rPr>
        <w:t xml:space="preserve">، </w:t>
      </w:r>
      <w:hyperlink r:id="rId846">
        <w:r>
          <w:rPr>
            <w:lang w:val="ar_AE" w:bidi="ar_AE"/>
          </w:rPr>
          <w:rPr>
            <w:color w:val="0000EE"/>
            <w:u w:val="single"/>
          </w:rPr>
          <w:t>٥٥</w:t>
        </w:r>
      </w:hyperlink>
      <w:r>
        <w:rPr>
          <w:lang w:val="ar_AE" w:bidi="ar_AE"/>
        </w:rPr>
        <w:t xml:space="preserve">: ١٣، </w:t>
      </w:r>
      <w:hyperlink r:id="rId885">
        <w:r>
          <w:rPr>
            <w:lang w:val="ar_AE" w:bidi="ar_AE"/>
          </w:rPr>
          <w:rPr>
            <w:color w:val="0000EE"/>
            <w:u w:val="single"/>
          </w:rPr>
          <w:t>ومتى ٧: ١٦</w:t>
        </w:r>
      </w:hyperlink>
      <w:r>
        <w:rPr>
          <w:lang w:val="ar_AE" w:bidi="ar_AE"/>
        </w:rPr>
        <w:t>، قد تُشير إلى النَبَق السوري (</w:t>
      </w:r>
      <w:r>
        <w:rPr>
          <w:i/>
          <w:lang w:val="ar_AE" w:bidi="ar_AE"/>
        </w:rPr>
        <w:t>Zizyphus spina-christi</w:t>
      </w:r>
      <w:r>
        <w:rPr>
          <w:lang w:val="ar_AE" w:bidi="ar_AE"/>
        </w:rPr>
        <w:t>)، وهو شُجيرة أو شجرة صغيرة يتراوح ارتفاعها من ٩ إلى ١٥ قدمًا (٢.٧ إلى ٤.٦ مترًا)، وتَنمو أحيانًا إلى شجرة يبلغ ارتفاعها ٤٠ قدمًا (١٢.٢ مترًا) ولها أغصان بيضاء ملساء تحمل أزواجًا من الشوك السميك، غير المُتساوي، والمتكرّر علي نهاية كل ورقة.</w:t>
      </w:r>
    </w:p>
    <w:p>
      <w:pPr>
        <w:bidi/>
      </w:pPr>
      <w:r>
        <w:rPr>
          <w:lang w:val="ar_AE" w:bidi="ar_AE"/>
        </w:rPr>
      </w:r>
      <w:r>
        <w:rPr>
          <w:i/>
          <w:lang w:val="ar_AE" w:bidi="ar_AE"/>
        </w:rPr>
        <w:t>انظر أيضًا</w:t>
      </w:r>
      <w:r>
        <w:rPr>
          <w:lang w:val="ar_AE" w:bidi="ar_AE"/>
        </w:rPr>
        <w:t xml:space="preserve"> عُلِّيق؛ عَوسَج (أعلاه).</w:t>
      </w:r>
    </w:p>
    <w:p>
      <w:pPr>
        <w:pStyle w:val="Heading3"/>
        <w:bidi/>
      </w:pPr>
      <w:r>
        <w:rPr>
          <w:lang w:val="ar_AE" w:bidi="ar_AE"/>
        </w:rPr>
        <w:t>توليب (Tulipa montana, Tulipa sharonensis)</w:t>
      </w:r>
    </w:p>
    <w:p>
      <w:pPr>
        <w:bidi/>
      </w:pPr>
      <w:r>
        <w:rPr>
          <w:lang w:val="ar_AE" w:bidi="ar_AE"/>
        </w:rPr>
      </w:r>
      <w:r>
        <w:rPr>
          <w:lang w:val="ar_AE" w:bidi="ar_AE"/>
        </w:rPr>
        <w:t xml:space="preserve">أي نوع من النباتات التي لها بصلة من هذه الفصيلة التي يقع موطنها في آسيا. قد تكون نرجش شارون في </w:t>
      </w:r>
      <w:hyperlink r:id="rId895">
        <w:r>
          <w:rPr>
            <w:lang w:val="ar_AE" w:bidi="ar_AE"/>
          </w:rPr>
          <w:rPr>
            <w:color w:val="0000EE"/>
            <w:u w:val="single"/>
          </w:rPr>
          <w:t>نشيد الأنشاد ٢: ١</w:t>
        </w:r>
      </w:hyperlink>
      <w:r>
        <w:rPr>
          <w:lang w:val="ar_AE" w:bidi="ar_AE"/>
        </w:rPr>
        <w:t xml:space="preserve"> هي زهرة التوليب الجبلي، </w:t>
      </w:r>
      <w:r>
        <w:rPr>
          <w:i/>
          <w:lang w:val="ar_AE" w:bidi="ar_AE"/>
        </w:rPr>
        <w:t>أو Tulipa montana،</w:t>
      </w:r>
      <w:r>
        <w:rPr>
          <w:lang w:val="ar_AE" w:bidi="ar_AE"/>
        </w:rPr>
        <w:t xml:space="preserve"> أو زهرة التوليب الشاروني </w:t>
      </w:r>
      <w:r>
        <w:rPr>
          <w:i/>
          <w:lang w:val="ar_AE" w:bidi="ar_AE"/>
        </w:rPr>
        <w:t>Tulipa sharonensis</w:t>
      </w:r>
      <w:r>
        <w:rPr>
          <w:lang w:val="ar_AE" w:bidi="ar_AE"/>
        </w:rPr>
        <w:t xml:space="preserve"> الوثيقة الصلة، يُعتبر النوع الأول نباتًا جذابًا ينمو من بَصلة، ولديه أوراق غالبًا ما تكون ذات هوامش متموجة. يُعتبر هذا النوع شائعًا في المناطق الجبليَّة في سوريا، ولبنان، وجبال لبنان الشرقيَّة. يُعتبر في المقام الأول نوعًا جبليًا. توجد التوليب </w:t>
      </w:r>
      <w:r>
        <w:rPr>
          <w:i/>
          <w:lang w:val="ar_AE" w:bidi="ar_AE"/>
        </w:rPr>
        <w:t>الشاروني (Tulipa sharonensis)</w:t>
      </w:r>
      <w:r>
        <w:rPr>
          <w:lang w:val="ar_AE" w:bidi="ar_AE"/>
        </w:rPr>
        <w:t xml:space="preserve"> في الأماكن الرمليَّة على السهول الساحليَّة لشارون.</w:t>
      </w:r>
    </w:p>
    <w:p>
      <w:pPr>
        <w:pStyle w:val="Heading3"/>
        <w:bidi/>
      </w:pPr>
      <w:r>
        <w:rPr>
          <w:lang w:val="ar_AE" w:bidi="ar_AE"/>
        </w:rPr>
        <w:t>حشيشة مُتدحرجة (Gundelia tournefortii, Anastatica hierochuntica)</w:t>
      </w:r>
    </w:p>
    <w:p>
      <w:pPr>
        <w:bidi/>
      </w:pPr>
      <w:r>
        <w:rPr>
          <w:lang w:val="ar_AE" w:bidi="ar_AE"/>
        </w:rPr>
      </w:r>
      <w:r>
        <w:rPr>
          <w:lang w:val="ar_AE" w:bidi="ar_AE"/>
        </w:rPr>
        <w:t xml:space="preserve">إن الإشارات في </w:t>
      </w:r>
      <w:hyperlink r:id="rId896">
        <w:r>
          <w:rPr>
            <w:lang w:val="ar_AE" w:bidi="ar_AE"/>
          </w:rPr>
          <w:rPr>
            <w:color w:val="0000EE"/>
            <w:u w:val="single"/>
          </w:rPr>
          <w:t>مزمور ٨٣: ١٣</w:t>
        </w:r>
      </w:hyperlink>
      <w:r>
        <w:rPr>
          <w:lang w:val="ar_AE" w:bidi="ar_AE"/>
        </w:rPr>
        <w:t xml:space="preserve"> "القَش أمام الريح" وفي </w:t>
      </w:r>
      <w:hyperlink r:id="rId897">
        <w:r>
          <w:rPr>
            <w:lang w:val="ar_AE" w:bidi="ar_AE"/>
          </w:rPr>
          <w:rPr>
            <w:color w:val="0000EE"/>
            <w:u w:val="single"/>
          </w:rPr>
          <w:t>إشعياء ١٧: ١٣</w:t>
        </w:r>
      </w:hyperlink>
      <w:r>
        <w:rPr>
          <w:lang w:val="ar_AE" w:bidi="ar_AE"/>
        </w:rPr>
        <w:t xml:space="preserve"> إلى "كالجُل" تبدو أنها إشارات إلى العَكُّوب الفلسطيني </w:t>
      </w:r>
      <w:r>
        <w:rPr>
          <w:i/>
          <w:lang w:val="ar_AE" w:bidi="ar_AE"/>
        </w:rPr>
        <w:t>(Gundelia tournefortii)، وهو</w:t>
      </w:r>
      <w:r>
        <w:rPr>
          <w:lang w:val="ar_AE" w:bidi="ar_AE"/>
        </w:rPr>
        <w:t xml:space="preserve"> عضو في عائلة الشوك. يُعتبر عُشبًا شائكًا له عُصارة حليبيَّة. يَتدحرجُ على الأرض، ويتجمع في أكوام هائلة مُجوَّفة.</w:t>
      </w:r>
    </w:p>
    <w:p>
      <w:pPr>
        <w:pStyle w:val="Heading3"/>
        <w:bidi/>
      </w:pPr>
      <w:r>
        <w:rPr>
          <w:lang w:val="ar_AE" w:bidi="ar_AE"/>
        </w:rPr>
        <w:t>خُضار</w:t>
      </w:r>
    </w:p>
    <w:p>
      <w:pPr>
        <w:bidi/>
      </w:pPr>
      <w:r>
        <w:rPr>
          <w:lang w:val="ar_AE" w:bidi="ar_AE"/>
        </w:rPr>
      </w:r>
      <w:r>
        <w:rPr>
          <w:lang w:val="ar_AE" w:bidi="ar_AE"/>
        </w:rPr>
        <w:t>إن الإشارات الكتابيَّة إلى الخضروات هي على الأرجح، في معظم الحالات، إشارات إلى البُذور البقوليَّة المجففة من الفاصوليا والعدس.</w:t>
      </w:r>
    </w:p>
    <w:p>
      <w:pPr>
        <w:pStyle w:val="Heading3"/>
        <w:bidi/>
      </w:pPr>
      <w:r>
        <w:rPr>
          <w:lang w:val="ar_AE" w:bidi="ar_AE"/>
        </w:rPr>
        <w:t>كَرمة (Vitis vinifera)</w:t>
      </w:r>
    </w:p>
    <w:p>
      <w:pPr>
        <w:bidi/>
      </w:pPr>
      <w:r>
        <w:rPr>
          <w:lang w:val="ar_AE" w:bidi="ar_AE"/>
        </w:rPr>
      </w:r>
      <w:r>
        <w:rPr>
          <w:lang w:val="ar_AE" w:bidi="ar_AE"/>
        </w:rPr>
        <w:t xml:space="preserve">أي نبات ذو ساق مرن يَتسلَّق، أو يَلتف، أو يَرحف على طول سطحٍ أو دُعامةٍ ما. تُذكَر كَرمة العنب الشائعة </w:t>
      </w:r>
      <w:r>
        <w:rPr>
          <w:i/>
          <w:lang w:val="ar_AE" w:bidi="ar_AE"/>
        </w:rPr>
        <w:t>(Vitis vinifera)</w:t>
      </w:r>
      <w:r>
        <w:rPr>
          <w:lang w:val="ar_AE" w:bidi="ar_AE"/>
        </w:rPr>
        <w:t xml:space="preserve"> عَبر الكتاب المُقدَّس. إن الكَرمة المُنبتة (</w:t>
      </w:r>
      <w:hyperlink r:id="rId898">
        <w:r>
          <w:rPr>
            <w:lang w:val="ar_AE" w:bidi="ar_AE"/>
          </w:rPr>
          <w:rPr>
            <w:color w:val="0000EE"/>
            <w:u w:val="single"/>
          </w:rPr>
          <w:t>حزقيال ١٧: ٥–١٠</w:t>
        </w:r>
      </w:hyperlink>
      <w:r>
        <w:rPr>
          <w:lang w:val="ar_AE" w:bidi="ar_AE"/>
        </w:rPr>
        <w:t>) والكَرمة المنقولة من مصر (</w:t>
      </w:r>
      <w:hyperlink r:id="rId899">
        <w:r>
          <w:rPr>
            <w:lang w:val="ar_AE" w:bidi="ar_AE"/>
          </w:rPr>
          <w:rPr>
            <w:color w:val="0000EE"/>
            <w:u w:val="single"/>
          </w:rPr>
          <w:t>مزمور ٨٠: ٨</w:t>
        </w:r>
      </w:hyperlink>
      <w:r>
        <w:rPr>
          <w:lang w:val="ar_AE" w:bidi="ar_AE"/>
        </w:rPr>
        <w:t>) كانت رمزًا لِشعب إسرائيل. شبَّهَ يسوع نفسه بالكَرمة الحقيقيَّة، والتي كان تلاميذه أغصانها (</w:t>
      </w:r>
      <w:hyperlink r:id="rId900">
        <w:r>
          <w:rPr>
            <w:lang w:val="ar_AE" w:bidi="ar_AE"/>
          </w:rPr>
          <w:rPr>
            <w:color w:val="0000EE"/>
            <w:u w:val="single"/>
          </w:rPr>
          <w:t>يوحنا ١٥: ١–٦</w:t>
        </w:r>
      </w:hyperlink>
      <w:r>
        <w:rPr>
          <w:lang w:val="ar_AE" w:bidi="ar_AE"/>
        </w:rPr>
        <w:t>).</w:t>
      </w:r>
    </w:p>
    <w:p>
      <w:pPr>
        <w:bidi/>
      </w:pPr>
      <w:r>
        <w:rPr>
          <w:lang w:val="ar_AE" w:bidi="ar_AE"/>
        </w:rPr>
      </w:r>
      <w:r>
        <w:rPr>
          <w:lang w:val="ar_AE" w:bidi="ar_AE"/>
        </w:rPr>
        <w:t>إن كَرمة العنب في العالم القديم كانت تَتصف أحيانًا بخصائص الشجرة، حيث كان قُطر جذعها يَصل إلى قدم ونصف (45.7 سنتيمترًا)، كما كانت تُفرَد الأغصان على تكعيبة، وكان تَحمل عناقيد من العنب يتراوح وزنها من ١٠ إلى ١٢ رطلاً (٤.٥ إلى ٥.٤ كيلوغرامًا)، وكانت حَبَّة العنب الواحدة في حجم الخوخ الصغير. كانت الكَرمة تُنتج عناقيد يَصل وزنها إلى ٢٦ رطلاً (١١.٨ كيلوغرامًا). اشتهرتْ الكروم في الأراضي المُقدَّسة بسبب نموها الوفير والعناقيد الهائلة التي كانت تُنتجها. وهكذا لا يَبدو من غير المحتمل أن يكون الجواسيس الذين أُرسلوا إلى أرض المَوعد قد استخدموا عصا ليَنقلوا بعض العناقيد إلى المُعسكر (</w:t>
      </w:r>
      <w:hyperlink r:id="rId901">
        <w:r>
          <w:rPr>
            <w:lang w:val="ar_AE" w:bidi="ar_AE"/>
          </w:rPr>
          <w:rPr>
            <w:color w:val="0000EE"/>
            <w:u w:val="single"/>
          </w:rPr>
          <w:t>عدد ١٣: ٢٣، ٢٤</w:t>
        </w:r>
      </w:hyperlink>
      <w:r>
        <w:rPr>
          <w:lang w:val="ar_AE" w:bidi="ar_AE"/>
        </w:rPr>
        <w:t>).</w:t>
      </w:r>
    </w:p>
    <w:p>
      <w:pPr>
        <w:bidi/>
      </w:pPr>
      <w:r>
        <w:rPr>
          <w:lang w:val="ar_AE" w:bidi="ar_AE"/>
        </w:rPr>
      </w:r>
      <w:r>
        <w:rPr>
          <w:lang w:val="ar_AE" w:bidi="ar_AE"/>
        </w:rPr>
        <w:t xml:space="preserve">يُشار إلى العنب البَري </w:t>
      </w:r>
      <w:r>
        <w:rPr>
          <w:i/>
          <w:lang w:val="ar_AE" w:bidi="ar_AE"/>
        </w:rPr>
        <w:t>(Vitis orientalis)</w:t>
      </w:r>
      <w:r>
        <w:rPr>
          <w:lang w:val="ar_AE" w:bidi="ar_AE"/>
        </w:rPr>
        <w:t xml:space="preserve"> في </w:t>
      </w:r>
      <w:hyperlink r:id="rId902">
        <w:r>
          <w:rPr>
            <w:lang w:val="ar_AE" w:bidi="ar_AE"/>
          </w:rPr>
          <w:rPr>
            <w:color w:val="0000EE"/>
            <w:u w:val="single"/>
          </w:rPr>
          <w:t>إشعياء ٥: ٢–٤</w:t>
        </w:r>
      </w:hyperlink>
      <w:r>
        <w:rPr>
          <w:lang w:val="ar_AE" w:bidi="ar_AE"/>
        </w:rPr>
        <w:t>، و</w:t>
      </w:r>
      <w:hyperlink r:id="rId903">
        <w:r>
          <w:rPr>
            <w:lang w:val="ar_AE" w:bidi="ar_AE"/>
          </w:rPr>
          <w:rPr>
            <w:color w:val="0000EE"/>
            <w:u w:val="single"/>
          </w:rPr>
          <w:t>إرميا ٢: ٢١</w:t>
        </w:r>
      </w:hyperlink>
      <w:r>
        <w:rPr>
          <w:lang w:val="ar_AE" w:bidi="ar_AE"/>
        </w:rPr>
        <w:t>، و</w:t>
      </w:r>
      <w:hyperlink r:id="rId904">
        <w:r>
          <w:rPr>
            <w:lang w:val="ar_AE" w:bidi="ar_AE"/>
          </w:rPr>
          <w:rPr>
            <w:color w:val="0000EE"/>
            <w:u w:val="single"/>
          </w:rPr>
          <w:t>حزقيال ١٥: ٢–٦</w:t>
        </w:r>
      </w:hyperlink>
      <w:r>
        <w:rPr>
          <w:lang w:val="ar_AE" w:bidi="ar_AE"/>
        </w:rPr>
        <w:t>. يُعرف باسم عنب الثعلب البري الأصلي، ويُنتج توتًا صغيرًا حمضيًا لونه أسود، بحجم الزبيب به القليل من العصير.</w:t>
      </w:r>
    </w:p>
    <w:p>
      <w:pPr>
        <w:pStyle w:val="Heading3"/>
        <w:bidi/>
      </w:pPr>
      <w:r>
        <w:rPr>
          <w:lang w:val="ar_AE" w:bidi="ar_AE"/>
        </w:rPr>
        <w:t>جَوز (Juglans regia)</w:t>
      </w:r>
    </w:p>
    <w:p>
      <w:pPr>
        <w:bidi/>
      </w:pPr>
      <w:r>
        <w:rPr>
          <w:lang w:val="ar_AE" w:bidi="ar_AE"/>
        </w:rPr>
      </w:r>
      <w:r>
        <w:rPr>
          <w:lang w:val="ar_AE" w:bidi="ar_AE"/>
        </w:rPr>
        <w:t xml:space="preserve">أي شجرة من الأشجار العديدة من هذا النوع التي لها ثمرة مستديرة لزجة تحتوي على جوزة صالحة. إن الإشارة في </w:t>
      </w:r>
      <w:hyperlink r:id="rId905">
        <w:r>
          <w:rPr>
            <w:lang w:val="ar_AE" w:bidi="ar_AE"/>
          </w:rPr>
          <w:rPr>
            <w:color w:val="0000EE"/>
            <w:u w:val="single"/>
          </w:rPr>
          <w:t>نشيد الأنشاد ٦: ١١</w:t>
        </w:r>
      </w:hyperlink>
      <w:r>
        <w:rPr>
          <w:lang w:val="ar_AE" w:bidi="ar_AE"/>
        </w:rPr>
        <w:t xml:space="preserve"> إلى "الجَوز" يُعتقد أنها تشير إلى الجَوز الفارسي أو الشائع </w:t>
      </w:r>
      <w:r>
        <w:rPr>
          <w:i/>
          <w:lang w:val="ar_AE" w:bidi="ar_AE"/>
        </w:rPr>
        <w:t>Juglans regia.</w:t>
      </w:r>
      <w:r>
        <w:rPr>
          <w:lang w:val="ar_AE" w:bidi="ar_AE"/>
        </w:rPr>
        <w:t xml:space="preserve"> يُعتقد أن أصل هذه الشجرة كان يَعود إلى شمال بلاد فارس، لكنها في الواقع توجد بكثرة في أماكن كثيرة من شمال الهند، شرقًا وصولًا إلى الصين، وغربًا عبر بلاد فارس. في زمن سليمان، كان الجَوز يُزرع على نطاق واسع من أجل ثماره في جميع أنحاء الشرق. ربما كانت حديقة الجَوز الخاصة بسليمان جزءًا من حدائقه الواسعة في إيثام، على بُعد ستة أميال (٩.٧ كيلومترًا) من أورشليم.</w:t>
      </w:r>
    </w:p>
    <w:p>
      <w:pPr>
        <w:pStyle w:val="Heading3"/>
        <w:bidi/>
      </w:pPr>
      <w:r>
        <w:rPr>
          <w:lang w:val="ar_AE" w:bidi="ar_AE"/>
        </w:rPr>
        <w:t>زنابق الماء (Nymphaea)</w:t>
      </w:r>
    </w:p>
    <w:p>
      <w:pPr>
        <w:bidi/>
      </w:pPr>
      <w:r>
        <w:rPr>
          <w:lang w:val="ar_AE" w:bidi="ar_AE"/>
        </w:rPr>
      </w:r>
      <w:r>
        <w:rPr>
          <w:lang w:val="ar_AE" w:bidi="ar_AE"/>
        </w:rPr>
        <w:t xml:space="preserve">أي نوع من النباتات المائية العديدة من هذا النوع الذي له أوراق عائمة وأزهار مُبهرجة. إن زخارف السَوسَن المنحوتة في </w:t>
      </w:r>
      <w:hyperlink r:id="rId906">
        <w:r>
          <w:rPr>
            <w:lang w:val="ar_AE" w:bidi="ar_AE"/>
          </w:rPr>
          <w:rPr>
            <w:color w:val="0000EE"/>
            <w:u w:val="single"/>
          </w:rPr>
          <w:t>١ ملوك ٧: ١٩: ٢٦</w:t>
        </w:r>
      </w:hyperlink>
      <w:r>
        <w:rPr>
          <w:lang w:val="ar_AE" w:bidi="ar_AE"/>
        </w:rPr>
        <w:t xml:space="preserve">، </w:t>
      </w:r>
      <w:hyperlink r:id="rId784">
        <w:r>
          <w:rPr>
            <w:lang w:val="ar_AE" w:bidi="ar_AE"/>
          </w:rPr>
          <w:rPr>
            <w:color w:val="0000EE"/>
            <w:u w:val="single"/>
          </w:rPr>
          <w:t>٢ أخبار الأيام ٤: ٥</w:t>
        </w:r>
      </w:hyperlink>
      <w:r>
        <w:rPr>
          <w:lang w:val="ar_AE" w:bidi="ar_AE"/>
        </w:rPr>
        <w:t xml:space="preserve">، كانت على الأرجح منقوشة وفقًا لِشكل أزهار زنابق الماء. يمكن لزهور قليلة أن تُنافس اللوتس المصري أو زنابق الماء </w:t>
      </w:r>
      <w:r>
        <w:rPr>
          <w:i/>
          <w:lang w:val="ar_AE" w:bidi="ar_AE"/>
        </w:rPr>
        <w:t>(Nymphaea lotus)</w:t>
      </w:r>
      <w:r>
        <w:rPr>
          <w:lang w:val="ar_AE" w:bidi="ar_AE"/>
        </w:rPr>
        <w:t xml:space="preserve"> في الجمال. يبدو كثيرًا مثل وردة بيضاء كبيرة، وفي وقتٍ ما، طَفتْ بغزارة على مياه النيل.</w:t>
      </w:r>
    </w:p>
    <w:p>
      <w:pPr>
        <w:bidi/>
      </w:pPr>
      <w:r>
        <w:rPr>
          <w:lang w:val="ar_AE" w:bidi="ar_AE"/>
        </w:rPr>
      </w:r>
      <w:r>
        <w:rPr>
          <w:lang w:val="ar_AE" w:bidi="ar_AE"/>
        </w:rPr>
        <w:t xml:space="preserve">كانت زنابق الماء البيضاء الأوروبيَّة الشائعة </w:t>
      </w:r>
      <w:r>
        <w:rPr>
          <w:i/>
          <w:lang w:val="ar_AE" w:bidi="ar_AE"/>
        </w:rPr>
        <w:t>(Nymphaea alba)</w:t>
      </w:r>
      <w:r>
        <w:rPr>
          <w:lang w:val="ar_AE" w:bidi="ar_AE"/>
        </w:rPr>
        <w:t xml:space="preserve"> مألوفة أيضًا لدى بني إسرائيل. لا تنمو في أوروبا فحسب، بل أيضًا في الأراضي المُقدَّسة وشمال أفريقيا. مع ذلك، ليست شائعة في مصر مثل زهرة اللوتس البيضاء.</w:t>
      </w:r>
    </w:p>
    <w:p>
      <w:pPr>
        <w:bidi/>
      </w:pPr>
      <w:r>
        <w:rPr>
          <w:lang w:val="ar_AE" w:bidi="ar_AE"/>
        </w:rPr>
      </w:r>
      <w:r>
        <w:rPr>
          <w:lang w:val="ar_AE" w:bidi="ar_AE"/>
        </w:rPr>
        <w:t xml:space="preserve">يُعتبر "اللوتس الأزرق" </w:t>
      </w:r>
      <w:r>
        <w:rPr>
          <w:i/>
          <w:lang w:val="ar_AE" w:bidi="ar_AE"/>
        </w:rPr>
        <w:t>Nymphaea caerulea،</w:t>
      </w:r>
      <w:r>
        <w:rPr>
          <w:lang w:val="ar_AE" w:bidi="ar_AE"/>
        </w:rPr>
        <w:t xml:space="preserve"> نوعًا آخر من زنابق الماء التي كانت على الأرجح مألوفةً لدى بني إسرائيل. يتراوح عرض أوراقه من ١٢ إلى ١٦ بوصة (٣٠.٥ إلى ٤٠.٦ سنتيمترًا)، كما أن له أزهار زرقاء فاتحة اللون يتراوح قطرها من ٣ إلى ٦ بوصات (٧.٦ إلى ١٥.٢ سنتيمترًا).</w:t>
      </w:r>
    </w:p>
    <w:p>
      <w:pPr>
        <w:pStyle w:val="Heading3"/>
        <w:bidi/>
      </w:pPr>
      <w:r>
        <w:rPr>
          <w:lang w:val="ar_AE" w:bidi="ar_AE"/>
        </w:rPr>
        <w:t>قمح (Triticum aestivum, Triticum compositum)</w:t>
      </w:r>
    </w:p>
    <w:p>
      <w:pPr>
        <w:bidi/>
      </w:pPr>
      <w:r>
        <w:rPr>
          <w:lang w:val="ar_AE" w:bidi="ar_AE"/>
        </w:rPr>
      </w:r>
      <w:r>
        <w:rPr>
          <w:lang w:val="ar_AE" w:bidi="ar_AE"/>
        </w:rPr>
        <w:t>أعشاب الحبوب المختلفة من هذه الفصيلة التي تُزرع على نطاق واسع من أجل حبوبها الصالحة للأكل. توجد خمسة أنواع من القمح التي يعود أصلها إلى الأراضي المُقدَّسة، ولا تزال مُنتشرة فيها، وتوجد ثمانية أنواع أخرى على الأقل تُزرع هناك اليوم؛ ربما كان معظمها، إن لم يكن جميعها، معروفًا في زمن الكتاب المُقدَّس. كانت الأصناف البَريَّة أكثر وفرة في ذلك الوقت مما هي عليه اليوم. يوجد بين هذه الأنواع القمح وحيد الحَبَّة (</w:t>
      </w:r>
      <w:r>
        <w:rPr>
          <w:i/>
          <w:lang w:val="ar_AE" w:bidi="ar_AE"/>
        </w:rPr>
        <w:t>Triticum monococcum</w:t>
      </w:r>
      <w:r>
        <w:rPr>
          <w:lang w:val="ar_AE" w:bidi="ar_AE"/>
        </w:rPr>
        <w:t>)، وقمح الثَودار (</w:t>
      </w:r>
      <w:r>
        <w:rPr>
          <w:i/>
          <w:lang w:val="ar_AE" w:bidi="ar_AE"/>
        </w:rPr>
        <w:t>Triticum thaoudar</w:t>
      </w:r>
      <w:r>
        <w:rPr>
          <w:lang w:val="ar_AE" w:bidi="ar_AE"/>
        </w:rPr>
        <w:t>)، والقمح ثنائي الحَبَّة (</w:t>
      </w:r>
      <w:r>
        <w:rPr>
          <w:i/>
          <w:lang w:val="ar_AE" w:bidi="ar_AE"/>
        </w:rPr>
        <w:t>Triticum dicoccoides</w:t>
      </w:r>
      <w:r>
        <w:rPr>
          <w:lang w:val="ar_AE" w:bidi="ar_AE"/>
        </w:rPr>
        <w:t>). إن القَمح المركَّب (</w:t>
      </w:r>
      <w:r>
        <w:rPr>
          <w:i/>
          <w:lang w:val="ar_AE" w:bidi="ar_AE"/>
        </w:rPr>
        <w:t>Triticum compositum</w:t>
      </w:r>
      <w:r>
        <w:rPr>
          <w:lang w:val="ar_AE" w:bidi="ar_AE"/>
        </w:rPr>
        <w:t xml:space="preserve">). ذو السنابل المُتفرعة، الذي غالبًا ما يَحمل سبعة رؤوس لكل ساق، يُشار إليه بالتأكيد في </w:t>
      </w:r>
      <w:hyperlink r:id="rId907">
        <w:r>
          <w:rPr>
            <w:lang w:val="ar_AE" w:bidi="ar_AE"/>
          </w:rPr>
          <w:rPr>
            <w:color w:val="0000EE"/>
            <w:u w:val="single"/>
          </w:rPr>
          <w:t>تكوين ٤١: ٥–٥٧</w:t>
        </w:r>
      </w:hyperlink>
      <w:r>
        <w:rPr>
          <w:lang w:val="ar_AE" w:bidi="ar_AE"/>
        </w:rPr>
        <w:t>. يُصوَّر على العديد من الآثار المصرية وعلى النقوش، ولا يزال يُرى بشكل شائع في دلتا النيل، حيث يُعرف باسم "قمح المومياء". يُزرع أيضًا في الأراضي المُقدَّسة.</w:t>
      </w:r>
    </w:p>
    <w:p>
      <w:pPr>
        <w:bidi/>
      </w:pPr>
      <w:r>
        <w:rPr>
          <w:lang w:val="ar_AE" w:bidi="ar_AE"/>
        </w:rPr>
      </w:r>
      <w:r>
        <w:rPr>
          <w:lang w:val="ar_AE" w:bidi="ar_AE"/>
        </w:rPr>
        <w:t xml:space="preserve">إن القمح الأكثر ذِكرًا في الكتاب المُقدَّس هو بلا شك القمح الصيفي والشتائي الشائع، </w:t>
      </w:r>
      <w:r>
        <w:rPr>
          <w:i/>
          <w:lang w:val="ar_AE" w:bidi="ar_AE"/>
        </w:rPr>
        <w:t>Triticum aestivum.</w:t>
      </w:r>
      <w:r>
        <w:rPr>
          <w:lang w:val="ar_AE" w:bidi="ar_AE"/>
        </w:rPr>
        <w:t xml:space="preserve"> يُعتبر عُشبًا سنويًا وفيرًا، يُزرع في مصر والبلاد الشرقيَّة الأخرى منذ العصور المبكرة. إن المكان المُحدد لموطنه غير معروف. عُثر على حبوب القمح في أقدم المقابر المصريَّة، وفي بقايا مساكن البحيرات التي تعود إلى فترة ما قبل التاريخ في سويسرا. كانت بالتأكيد الحبوب الرئيسيَّة في بلاد ما بين النهرين في زمن يعقوب (</w:t>
      </w:r>
      <w:hyperlink r:id="rId908">
        <w:r>
          <w:rPr>
            <w:lang w:val="ar_AE" w:bidi="ar_AE"/>
          </w:rPr>
          <w:rPr>
            <w:color w:val="0000EE"/>
            <w:u w:val="single"/>
          </w:rPr>
          <w:t>تكوين ٣٠: ١٤</w:t>
        </w:r>
      </w:hyperlink>
      <w:r>
        <w:rPr>
          <w:lang w:val="ar_AE" w:bidi="ar_AE"/>
        </w:rPr>
        <w:t>).</w:t>
      </w:r>
    </w:p>
    <w:p>
      <w:pPr>
        <w:bidi/>
      </w:pPr>
      <w:r>
        <w:rPr>
          <w:lang w:val="ar_AE" w:bidi="ar_AE"/>
        </w:rPr>
      </w:r>
      <w:r>
        <w:rPr>
          <w:lang w:val="ar_AE" w:bidi="ar_AE"/>
        </w:rPr>
        <w:t>كانت الحبوب في العصور الكتابيَّة غالبًا ما تحتوي على خليط من البازلاء، والفاصوليا، والعدس، والكَمُّون، والشعير، والدُخْن، والحِنطة، لكن القمح كان دائمًا مُكوِّنها الرئيسي. كانت مصر مُنتجًا كبيرًا للحبوب، وقد لجأ أبرام (</w:t>
      </w:r>
      <w:hyperlink r:id="rId909">
        <w:r>
          <w:rPr>
            <w:lang w:val="ar_AE" w:bidi="ar_AE"/>
          </w:rPr>
          <w:rPr>
            <w:color w:val="0000EE"/>
            <w:u w:val="single"/>
          </w:rPr>
          <w:t>تكوين ١٢: ١٠</w:t>
        </w:r>
      </w:hyperlink>
      <w:r>
        <w:rPr>
          <w:lang w:val="ar_AE" w:bidi="ar_AE"/>
        </w:rPr>
        <w:t xml:space="preserve">) وإخوة يوسف (أصحاح </w:t>
      </w:r>
      <w:hyperlink r:id="rId910">
        <w:r>
          <w:rPr>
            <w:lang w:val="ar_AE" w:bidi="ar_AE"/>
          </w:rPr>
          <w:rPr>
            <w:color w:val="0000EE"/>
            <w:u w:val="single"/>
          </w:rPr>
          <w:t>٤٢</w:t>
        </w:r>
      </w:hyperlink>
      <w:r>
        <w:rPr>
          <w:lang w:val="ar_AE" w:bidi="ar_AE"/>
        </w:rPr>
        <w:t>) بشكل طبيعي إلى مصر من أجل القمح عندما ضربتْ المجاعةُ كنعان.</w:t>
      </w:r>
    </w:p>
    <w:p>
      <w:pPr>
        <w:bidi/>
      </w:pPr>
      <w:r>
        <w:rPr>
          <w:lang w:val="ar_AE" w:bidi="ar_AE"/>
        </w:rPr>
      </w:r>
      <w:r>
        <w:rPr>
          <w:lang w:val="ar_AE" w:bidi="ar_AE"/>
        </w:rPr>
        <w:t>إن الطواحين، وأحجار الطحن، وأوعية الحبوب، والبيادر المذكورة في الكتاب المُقدَّس تشير جميعًا إلى المعدات المُستخدمة في معالجة الحبوب لإنتاج الدقيق. إن الدقيق الناعم الذي صُنع منه خُبز الوجوه (</w:t>
      </w:r>
      <w:hyperlink r:id="rId911">
        <w:r>
          <w:rPr>
            <w:lang w:val="ar_AE" w:bidi="ar_AE"/>
          </w:rPr>
          <w:rPr>
            <w:color w:val="0000EE"/>
            <w:u w:val="single"/>
          </w:rPr>
          <w:t>لاويين ٢٤: ٥</w:t>
        </w:r>
      </w:hyperlink>
      <w:r>
        <w:rPr>
          <w:lang w:val="ar_AE" w:bidi="ar_AE"/>
        </w:rPr>
        <w:t xml:space="preserve">) كان بلا شك دقيق القمح. كان القمح المخصص للاستهلاك المنزلي يُخزن غالبًا في الجزء المركزي من المنزل؛ وهذا ما يفسر القصة المذكورة في </w:t>
      </w:r>
      <w:hyperlink r:id="rId912">
        <w:r>
          <w:rPr>
            <w:lang w:val="ar_AE" w:bidi="ar_AE"/>
          </w:rPr>
          <w:rPr>
            <w:color w:val="0000EE"/>
            <w:u w:val="single"/>
          </w:rPr>
          <w:t>٢ صموئيل ٤: ٦</w:t>
        </w:r>
      </w:hyperlink>
      <w:r>
        <w:rPr>
          <w:lang w:val="ar_AE" w:bidi="ar_AE"/>
        </w:rPr>
        <w:t>. كان يُخزَّن أيضًا في بعض الأحيان في آبار جافة (</w:t>
      </w:r>
      <w:hyperlink r:id="rId913">
        <w:r>
          <w:rPr>
            <w:lang w:val="ar_AE" w:bidi="ar_AE"/>
          </w:rPr>
          <w:rPr>
            <w:color w:val="0000EE"/>
            <w:u w:val="single"/>
          </w:rPr>
          <w:t>٢ صموئيل ١٧: ١٩</w:t>
        </w:r>
      </w:hyperlink>
      <w:r>
        <w:rPr>
          <w:lang w:val="ar_AE" w:bidi="ar_AE"/>
        </w:rPr>
        <w:t>).</w:t>
      </w:r>
    </w:p>
    <w:p>
      <w:pPr>
        <w:pStyle w:val="Heading3"/>
        <w:bidi/>
      </w:pPr>
      <w:r>
        <w:rPr>
          <w:lang w:val="ar_AE" w:bidi="ar_AE"/>
        </w:rPr>
        <w:t>شِيح (Artemisia judaica, Artemisia herba-alba)</w:t>
      </w:r>
    </w:p>
    <w:p>
      <w:pPr>
        <w:bidi/>
      </w:pPr>
      <w:r>
        <w:rPr>
          <w:lang w:val="ar_AE" w:bidi="ar_AE"/>
        </w:rPr>
      </w:r>
      <w:r>
        <w:rPr>
          <w:lang w:val="ar_AE" w:bidi="ar_AE"/>
        </w:rPr>
        <w:t>يُعتبر الشيح اسمًا عامًا يُعطى لمجموعة من النباتات الخشبية ذات الرائحة العِطريَّة القوية. تتمتع نباتات الشيح بِطَعمٍ قوي ومُر، كما أن براعمها الصغيرة وأطراف أغصانها تُمثِّل "الشيح" التجاري. يُفسر مذاقه المُر سبب ذِكره مع المرارة - باعتباره رمزًا للكوارث المُرَّة والأحزان (</w:t>
      </w:r>
      <w:hyperlink r:id="rId914">
        <w:r>
          <w:rPr>
            <w:lang w:val="ar_AE" w:bidi="ar_AE"/>
          </w:rPr>
          <w:rPr>
            <w:color w:val="0000EE"/>
            <w:u w:val="single"/>
          </w:rPr>
          <w:t>أمثال ٥: ٤</w:t>
        </w:r>
      </w:hyperlink>
      <w:r>
        <w:rPr>
          <w:lang w:val="ar_AE" w:bidi="ar_AE"/>
        </w:rPr>
        <w:t xml:space="preserve">؛ </w:t>
      </w:r>
      <w:hyperlink r:id="rId755">
        <w:r>
          <w:rPr>
            <w:lang w:val="ar_AE" w:bidi="ar_AE"/>
          </w:rPr>
          <w:rPr>
            <w:color w:val="0000EE"/>
            <w:u w:val="single"/>
          </w:rPr>
          <w:t>إرميا</w:t>
        </w:r>
      </w:hyperlink>
      <w:r>
        <w:rPr>
          <w:lang w:val="ar_AE" w:bidi="ar_AE"/>
        </w:rPr>
        <w:t xml:space="preserve"> ٩: </w:t>
      </w:r>
      <w:hyperlink r:id="rId756">
        <w:r>
          <w:rPr>
            <w:lang w:val="ar_AE" w:bidi="ar_AE"/>
          </w:rPr>
          <w:rPr>
            <w:color w:val="0000EE"/>
            <w:u w:val="single"/>
          </w:rPr>
          <w:t>١٥</w:t>
        </w:r>
      </w:hyperlink>
      <w:r>
        <w:rPr>
          <w:lang w:val="ar_AE" w:bidi="ar_AE"/>
        </w:rPr>
        <w:t xml:space="preserve">؛ ٢٣: ١٥؛ مراثي ٣: </w:t>
      </w:r>
      <w:hyperlink r:id="rId915">
        <w:r>
          <w:rPr>
            <w:lang w:val="ar_AE" w:bidi="ar_AE"/>
          </w:rPr>
          <w:rPr>
            <w:color w:val="0000EE"/>
            <w:u w:val="single"/>
          </w:rPr>
          <w:t>١٥، ١٩</w:t>
        </w:r>
      </w:hyperlink>
      <w:r>
        <w:rPr>
          <w:lang w:val="ar_AE" w:bidi="ar_AE"/>
        </w:rPr>
        <w:t xml:space="preserve">). يُعتبر الشيح الأبيض </w:t>
      </w:r>
      <w:r>
        <w:rPr>
          <w:i/>
          <w:lang w:val="ar_AE" w:bidi="ar_AE"/>
        </w:rPr>
        <w:t>Artemisia herba-alba</w:t>
      </w:r>
      <w:r>
        <w:rPr>
          <w:lang w:val="ar_AE" w:bidi="ar_AE"/>
        </w:rPr>
        <w:t xml:space="preserve"> النوعَ الشائع من الشيح في الأراضي المُقدَّسة اليوم. يُعد عُطريًا بقوة، ورائحته مثل الكافور، وله مذاق مُر. </w:t>
      </w:r>
      <w:r>
        <w:rPr>
          <w:i/>
          <w:lang w:val="ar_AE" w:bidi="ar_AE"/>
        </w:rPr>
        <w:t>يوجد شيح Artemisia judaica</w:t>
      </w:r>
      <w:r>
        <w:rPr>
          <w:lang w:val="ar_AE" w:bidi="ar_AE"/>
        </w:rPr>
        <w:t>، في سيناء فقط.</w:t>
      </w:r>
    </w:p>
    <w:p>
      <w:pPr>
        <w:bidi/>
      </w:pPr>
      <w:r>
        <w:rPr>
          <w:lang w:val="ar_AE" w:bidi="ar_AE"/>
        </w:rPr>
      </w:r>
      <w:r>
        <w:rPr>
          <w:lang w:val="ar_AE" w:bidi="ar_AE"/>
        </w:rPr>
        <w:t xml:space="preserve">يُصنع الأفسنتين من أنواع الشيح التي تنتمي إلى هذه المجموعة. يُقود أولاً إلى نشاط أكبر وأحاسيس مُمتعة ويملأ الذهن بأفكار عظيمة (مراثي </w:t>
      </w:r>
      <w:hyperlink r:id="rId915">
        <w:r>
          <w:rPr>
            <w:lang w:val="ar_AE" w:bidi="ar_AE"/>
          </w:rPr>
          <w:rPr>
            <w:color w:val="0000EE"/>
            <w:u w:val="single"/>
          </w:rPr>
          <w:t>٣: ١٥</w:t>
        </w:r>
      </w:hyperlink>
      <w:r>
        <w:rPr>
          <w:lang w:val="ar_AE" w:bidi="ar_AE"/>
        </w:rPr>
        <w:t xml:space="preserve">). مع ذلك، فإن الاستخدام المتكرر له، يُحدث تخديرًا وانحدارًا تدريجيًا للقدرات الفكرية، وينتهي بالهذيان وحتى بالموت. ربما كان الأفسنتين في </w:t>
      </w:r>
      <w:hyperlink r:id="rId758">
        <w:r>
          <w:rPr>
            <w:lang w:val="ar_AE" w:bidi="ar_AE"/>
          </w:rPr>
          <w:rPr>
            <w:color w:val="0000EE"/>
            <w:u w:val="single"/>
          </w:rPr>
          <w:t>عاموس ٦: ١٢</w:t>
        </w:r>
      </w:hyperlink>
      <w:r>
        <w:rPr>
          <w:lang w:val="ar_AE" w:bidi="ar_AE"/>
        </w:rPr>
        <w:t xml:space="preserve"> هو الشيح.</w:t>
      </w:r>
      <w:r>
        <w:rPr>
          <w:lang w:val="ar_AE" w:bidi="ar_AE"/>
        </w:rPr>
      </w:r>
      <w:r>
        <w:rPr>
          <w:lang w:val="ar_AE" w:bidi="ar_AE"/>
        </w:rPr>
      </w:r>
    </w:p>
    <w:p>
      <w:pPr>
        <w:bidi/>
      </w:pPr>
      <w:r>
        <w:rPr>
          <w:lang w:val="ar_AE" w:bidi="ar_AE"/>
        </w:rPr>
      </w:r>
    </w:p>
    <w:p>
      <w:pPr>
        <w:pStyle w:val="Heading2"/>
        <w:bidi/>
      </w:pPr>
      <w:r>
        <w:rPr>
          <w:lang w:val="ar_AE" w:bidi="ar_AE"/>
        </w:rPr>
        <w:t>نَبَايُوت</w:t>
      </w:r>
      <w:r>
        <w:rPr>
          <w:lang w:val="ar_AE" w:bidi="ar_AE"/>
        </w:rPr>
      </w:r>
    </w:p>
    <w:p>
      <w:pPr>
        <w:pStyle w:val="Heading2"/>
        <w:bidi/>
      </w:pPr>
      <w:r>
        <w:rPr>
          <w:lang w:val="ar_AE" w:bidi="ar_AE"/>
        </w:rPr>
        <w:t>نَبَايُوت</w:t>
      </w:r>
    </w:p>
    <w:p>
      <w:pPr>
        <w:bidi/>
      </w:pPr>
      <w:r>
        <w:rPr>
          <w:lang w:val="ar_AE" w:bidi="ar_AE"/>
        </w:rPr>
      </w:r>
      <w:r>
        <w:rPr>
          <w:lang w:val="ar_AE" w:bidi="ar_AE"/>
        </w:rPr>
        <w:t>البكر من أبناء إِسْمَاعِيل الاثني عشر (</w:t>
      </w:r>
      <w:hyperlink r:id="rId916">
        <w:r>
          <w:rPr>
            <w:lang w:val="ar_AE" w:bidi="ar_AE"/>
          </w:rPr>
          <w:rPr>
            <w:color w:val="0000EE"/>
            <w:u w:val="single"/>
          </w:rPr>
          <w:t>تكوين 25:13؛</w:t>
        </w:r>
      </w:hyperlink>
      <w:r>
        <w:rPr>
          <w:lang w:val="ar_AE" w:bidi="ar_AE"/>
        </w:rPr>
        <w:t xml:space="preserve"> </w:t>
      </w:r>
      <w:hyperlink r:id="rId917">
        <w:r>
          <w:rPr>
            <w:lang w:val="ar_AE" w:bidi="ar_AE"/>
          </w:rPr>
          <w:rPr>
            <w:color w:val="0000EE"/>
            <w:u w:val="single"/>
          </w:rPr>
          <w:t>1 أخبار 1:29</w:t>
        </w:r>
      </w:hyperlink>
      <w:r>
        <w:rPr>
          <w:lang w:val="ar_AE" w:bidi="ar_AE"/>
        </w:rPr>
        <w:t xml:space="preserve">) الذي تزوجت أخته، مَحْلَة (وتسمى أيضًا </w:t>
      </w:r>
      <w:r>
        <w:rPr>
          <w:lang w:val="ar_AE" w:bidi="ar_AE"/>
        </w:rPr>
        <w:t>بَسْمَة</w:t>
      </w:r>
      <w:r>
        <w:rPr>
          <w:lang w:val="ar_AE" w:bidi="ar_AE"/>
        </w:rPr>
        <w:t xml:space="preserve">، انظر </w:t>
      </w:r>
      <w:hyperlink r:id="rId918">
        <w:r>
          <w:rPr>
            <w:lang w:val="ar_AE" w:bidi="ar_AE"/>
          </w:rPr>
          <w:rPr>
            <w:color w:val="0000EE"/>
            <w:u w:val="single"/>
          </w:rPr>
          <w:t>تكوين 36:3</w:t>
        </w:r>
      </w:hyperlink>
      <w:r>
        <w:rPr>
          <w:lang w:val="ar_AE" w:bidi="ar_AE"/>
        </w:rPr>
        <w:t>) من عِيسُو لاحقًا (</w:t>
      </w:r>
      <w:hyperlink r:id="rId919">
        <w:r>
          <w:rPr>
            <w:lang w:val="ar_AE" w:bidi="ar_AE"/>
          </w:rPr>
          <w:rPr>
            <w:color w:val="0000EE"/>
            <w:u w:val="single"/>
          </w:rPr>
          <w:t>تكوين 28:9</w:t>
        </w:r>
      </w:hyperlink>
      <w:r>
        <w:rPr>
          <w:lang w:val="ar_AE" w:bidi="ar_AE"/>
        </w:rPr>
        <w:t>). هُويّة نسل نَبَايُوت غير مؤكدة، رغم أنهم قد يكونون أسلاف القبيلة العربية النبطية التي امتلكت أرض أَدُوم وأجزاء من شرق الأردن شمالًا حتى Palmyra (تَدْمُر القديمة). يُعرف نسل كلا من نَبَايُوت وقِيدَار بقطعانهم الممتازة من الأغنام (</w:t>
      </w:r>
      <w:hyperlink r:id="rId920">
        <w:r>
          <w:rPr>
            <w:lang w:val="ar_AE" w:bidi="ar_AE"/>
          </w:rPr>
          <w:rPr>
            <w:color w:val="0000EE"/>
            <w:u w:val="single"/>
          </w:rPr>
          <w:t>إشعياء 60:7</w:t>
        </w:r>
      </w:hyperlink>
      <w:r>
        <w:rPr>
          <w:lang w:val="ar_AE" w:bidi="ar_AE"/>
        </w:rPr>
        <w:t>) ويُذكرون في نقوش الملك الأشُّوري أشُّوربانيبال (القرن السابع قبل الميلاد).</w:t>
      </w:r>
      <w:r>
        <w:rPr>
          <w:lang w:val="ar_AE" w:bidi="ar_AE"/>
        </w:rPr>
      </w:r>
      <w:r>
        <w:rPr>
          <w:lang w:val="ar_AE" w:bidi="ar_AE"/>
        </w:rPr>
      </w:r>
    </w:p>
    <w:p>
      <w:pPr>
        <w:bidi/>
      </w:pPr>
      <w:r>
        <w:rPr>
          <w:lang w:val="ar_AE" w:bidi="ar_AE"/>
        </w:rPr>
      </w:r>
    </w:p>
    <w:p>
      <w:pPr>
        <w:pStyle w:val="Heading2"/>
        <w:bidi/>
      </w:pPr>
      <w:r>
        <w:rPr>
          <w:lang w:val="ar_AE" w:bidi="ar_AE"/>
        </w:rPr>
        <w:t>نِبْحَزَ</w:t>
      </w:r>
      <w:r>
        <w:rPr>
          <w:lang w:val="ar_AE" w:bidi="ar_AE"/>
        </w:rPr>
      </w:r>
    </w:p>
    <w:p>
      <w:pPr>
        <w:pStyle w:val="Heading2"/>
        <w:bidi/>
      </w:pPr>
      <w:r>
        <w:rPr>
          <w:lang w:val="ar_AE" w:bidi="ar_AE"/>
        </w:rPr>
        <w:t>نِبْحَزَ</w:t>
      </w:r>
    </w:p>
    <w:p>
      <w:pPr>
        <w:bidi/>
      </w:pPr>
      <w:r>
        <w:rPr>
          <w:lang w:val="ar_AE" w:bidi="ar_AE"/>
        </w:rPr>
      </w:r>
      <w:r>
        <w:rPr>
          <w:lang w:val="ar_AE" w:bidi="ar_AE"/>
        </w:rPr>
        <w:t>اسم إله عبده ا</w:t>
      </w:r>
      <w:r>
        <w:rPr>
          <w:lang w:val="ar_AE" w:bidi="ar_AE"/>
        </w:rPr>
        <w:t>لْعُوِّيُّونَ</w:t>
      </w:r>
      <w:r>
        <w:rPr>
          <w:lang w:val="ar_AE" w:bidi="ar_AE"/>
        </w:rPr>
        <w:t xml:space="preserve"> المهجَّرون الذين أعاد الأشوريون توطينهم قسرًا في السامرة في عام 722 ق.م. وقد جلبوا معهم في ذلك الوقت عبادة هذا الوثن، فضلًا عن عبادة </w:t>
      </w:r>
      <w:r>
        <w:rPr>
          <w:lang w:val="ar_AE" w:bidi="ar_AE"/>
        </w:rPr>
        <w:t>تَرْتَاقَ</w:t>
      </w:r>
      <w:r>
        <w:rPr>
          <w:lang w:val="ar_AE" w:bidi="ar_AE"/>
        </w:rPr>
        <w:t xml:space="preserve"> (</w:t>
      </w:r>
      <w:hyperlink r:id="rId921">
        <w:r>
          <w:rPr>
            <w:lang w:val="ar_AE" w:bidi="ar_AE"/>
          </w:rPr>
          <w:rPr>
            <w:color w:val="0000EE"/>
            <w:u w:val="single"/>
          </w:rPr>
          <w:t>2ملوك 17: 31</w:t>
        </w:r>
      </w:hyperlink>
      <w:r>
        <w:rPr>
          <w:lang w:val="ar_AE" w:bidi="ar_AE"/>
        </w:rPr>
        <w:t>). ومع أنه يُزعم أن أصل هذا الإله هو بلاد ما بين النهرين، إلا أن هذا أمر مستبعَد لأن عابديه كانوا أراميين. قد تكون كلمة نِبْحَزَ كتابة عبرية خاطئة لكلمة "مذبح"، وبالتالي ربما كانت hg;glm إشارة إلى مذبح مؤلَّه كان موضوع عبادة.</w:t>
      </w:r>
      <w:r>
        <w:rPr>
          <w:lang w:val="ar_AE" w:bidi="ar_AE"/>
        </w:rPr>
      </w:r>
      <w:r>
        <w:rPr>
          <w:lang w:val="ar_AE" w:bidi="ar_AE"/>
        </w:rPr>
      </w:r>
    </w:p>
    <w:p>
      <w:pPr>
        <w:bidi/>
      </w:pPr>
      <w:r>
        <w:rPr>
          <w:lang w:val="ar_AE" w:bidi="ar_AE"/>
        </w:rPr>
      </w:r>
    </w:p>
    <w:p>
      <w:pPr>
        <w:pStyle w:val="Heading2"/>
        <w:bidi/>
      </w:pPr>
      <w:r>
        <w:rPr>
          <w:lang w:val="ar_AE" w:bidi="ar_AE"/>
        </w:rPr>
        <w:t>نَبَلَّاَطَ</w:t>
      </w:r>
      <w:r>
        <w:rPr>
          <w:lang w:val="ar_AE" w:bidi="ar_AE"/>
        </w:rPr>
      </w:r>
    </w:p>
    <w:p>
      <w:pPr>
        <w:pStyle w:val="Heading2"/>
        <w:bidi/>
      </w:pPr>
      <w:r>
        <w:rPr>
          <w:lang w:val="ar_AE" w:bidi="ar_AE"/>
        </w:rPr>
        <w:t>نَبَلَّاَطَ</w:t>
      </w:r>
    </w:p>
    <w:p>
      <w:pPr>
        <w:bidi/>
      </w:pPr>
      <w:r>
        <w:rPr>
          <w:lang w:val="ar_AE" w:bidi="ar_AE"/>
        </w:rPr>
      </w:r>
      <w:r>
        <w:rPr>
          <w:lang w:val="ar_AE" w:bidi="ar_AE"/>
        </w:rPr>
        <w:t>بلدة تقع في التلال المطلة على المنطقة الجنوبية الشرقية من سهل شارون، استقر فيها بنو بنيامين بعد السبي (</w:t>
      </w:r>
      <w:hyperlink r:id="rId922">
        <w:r>
          <w:rPr>
            <w:lang w:val="ar_AE" w:bidi="ar_AE"/>
          </w:rPr>
          <w:rPr>
            <w:color w:val="0000EE"/>
            <w:u w:val="single"/>
          </w:rPr>
          <w:t>نحميا 11:34</w:t>
        </w:r>
      </w:hyperlink>
      <w:r>
        <w:rPr>
          <w:lang w:val="ar_AE" w:bidi="ar_AE"/>
        </w:rPr>
        <w:t>). تُعرف الآن ببيت نبالا الحديثة، على بعد أربع أميال (6.4 كيلومترات) شرق لود وعلى بعد ميلين (3.2 كيلومترات) شمال حاديد.</w:t>
      </w:r>
      <w:r>
        <w:rPr>
          <w:lang w:val="ar_AE" w:bidi="ar_AE"/>
        </w:rPr>
      </w:r>
      <w:r>
        <w:rPr>
          <w:lang w:val="ar_AE" w:bidi="ar_AE"/>
        </w:rPr>
      </w:r>
    </w:p>
    <w:p>
      <w:pPr>
        <w:bidi/>
      </w:pPr>
      <w:r>
        <w:rPr>
          <w:lang w:val="ar_AE" w:bidi="ar_AE"/>
        </w:rPr>
      </w:r>
    </w:p>
    <w:p>
      <w:pPr>
        <w:pStyle w:val="Heading2"/>
        <w:bidi/>
      </w:pPr>
      <w:r>
        <w:rPr>
          <w:lang w:val="ar_AE" w:bidi="ar_AE"/>
        </w:rPr>
        <w:t>نَبُو (إله)</w:t>
      </w:r>
      <w:r>
        <w:rPr>
          <w:lang w:val="ar_AE" w:bidi="ar_AE"/>
        </w:rPr>
      </w:r>
    </w:p>
    <w:p>
      <w:pPr>
        <w:bidi/>
      </w:pPr>
      <w:r>
        <w:rPr>
          <w:lang w:val="ar_AE" w:bidi="ar_AE"/>
        </w:rPr>
      </w:r>
      <w:r>
        <w:rPr>
          <w:lang w:val="ar_AE" w:bidi="ar_AE"/>
        </w:rPr>
        <w:t>يُعد نبو من أبرز الآلهة في الديانة البابلية القديمة. أطلق البابليون عليه اسم "نابو"، لكن الكتاب المقدس ذكره بصيغة "نبو". وكان يُعتقد أنه ابن الإله مردوخ،</w:t>
        <w:br/>
      </w:r>
      <w:r>
        <w:rPr>
          <w:lang w:val="ar_AE" w:bidi="ar_AE"/>
        </w:rPr>
        <w:t>الذي كان يُعبد بوصفه الإله الأعلى لبابل.</w:t>
      </w:r>
    </w:p>
    <w:p>
      <w:pPr>
        <w:bidi/>
      </w:pPr>
      <w:r>
        <w:rPr>
          <w:lang w:val="ar_AE" w:bidi="ar_AE"/>
        </w:rPr>
      </w:r>
      <w:r>
        <w:rPr>
          <w:lang w:val="ar_AE" w:bidi="ar_AE"/>
        </w:rPr>
        <w:t>كان الناس في بابل يعبدون نبو على أنه إله العلم والمعرفة والكتابة. وقد عُبد أولًا في مدينة بورسيبا، حيث كان الإله الأهم هناك. ومع اتساع نفوذ الإمبراطورية البابلية، انتشرت عبادة نبو في مدن ومناطق أخرى.</w:t>
      </w:r>
    </w:p>
    <w:p>
      <w:pPr>
        <w:bidi/>
      </w:pPr>
      <w:r>
        <w:rPr>
          <w:lang w:val="ar_AE" w:bidi="ar_AE"/>
        </w:rPr>
      </w:r>
      <w:r>
        <w:rPr>
          <w:lang w:val="ar_AE" w:bidi="ar_AE"/>
        </w:rPr>
        <w:t>تُظهر الكتابات القديمة أن ملوك بابل وآشور كانوا يُظهرون احترامًا كبيرًا للإله نبو. فقد شيّدوا له هيكلًا مميزًا مع زوجته الإلهة تشمشِت في مدينة كالخي،</w:t>
        <w:br/>
      </w:r>
      <w:r>
        <w:rPr>
          <w:lang w:val="ar_AE" w:bidi="ar_AE"/>
        </w:rPr>
        <w:t>التي تُعرف اليوم باسم نمرود، وكانت في السابق عاصمة الآشوريين.</w:t>
      </w:r>
    </w:p>
    <w:p>
      <w:pPr>
        <w:bidi/>
      </w:pPr>
      <w:r>
        <w:rPr>
          <w:lang w:val="ar_AE" w:bidi="ar_AE"/>
        </w:rPr>
      </w:r>
      <w:r>
        <w:rPr>
          <w:lang w:val="ar_AE" w:bidi="ar_AE"/>
        </w:rPr>
        <w:t>في الكتاب المقدس، كتب النبي إِشَعْيَاء عن نَبُو. فقد سخَر من هذا الإله قائلًا إن نَبُو لم يستطع حتى إنقاذ نفسه من الأسر (</w:t>
      </w:r>
      <w:hyperlink r:id="rId923">
        <w:r>
          <w:rPr>
            <w:lang w:val="ar_AE" w:bidi="ar_AE"/>
          </w:rPr>
          <w:rPr>
            <w:color w:val="0000EE"/>
            <w:u w:val="single"/>
          </w:rPr>
          <w:t>إِشَعْيَاء 46:1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 (شخص)</w:t>
      </w:r>
      <w:r>
        <w:rPr>
          <w:lang w:val="ar_AE" w:bidi="ar_AE"/>
        </w:rPr>
      </w:r>
    </w:p>
    <w:p>
      <w:pPr>
        <w:pStyle w:val="Heading2"/>
        <w:bidi/>
      </w:pPr>
      <w:r>
        <w:rPr>
          <w:lang w:val="ar_AE" w:bidi="ar_AE"/>
        </w:rPr>
        <w:t>نَبُو</w:t>
      </w:r>
      <w:r>
        <w:rPr>
          <w:lang w:val="ar_AE" w:bidi="ar_AE"/>
        </w:rPr>
        <w:t xml:space="preserve"> (شخص)</w:t>
      </w:r>
    </w:p>
    <w:p>
      <w:pPr>
        <w:bidi/>
      </w:pPr>
      <w:r>
        <w:rPr>
          <w:lang w:val="ar_AE" w:bidi="ar_AE"/>
        </w:rPr>
      </w:r>
      <w:r>
        <w:rPr>
          <w:lang w:val="ar_AE" w:bidi="ar_AE"/>
        </w:rPr>
        <w:t>جد لـ 52 من الأحفاد الذين عادوا مع زربابل إلى يهوذا بعد السبي (</w:t>
      </w:r>
      <w:hyperlink r:id="rId924">
        <w:r>
          <w:rPr>
            <w:lang w:val="ar_AE" w:bidi="ar_AE"/>
          </w:rPr>
          <w:rPr>
            <w:color w:val="0000EE"/>
            <w:u w:val="single"/>
          </w:rPr>
          <w:t>عز 2:29</w:t>
        </w:r>
      </w:hyperlink>
      <w:r>
        <w:rPr>
          <w:lang w:val="ar_AE" w:bidi="ar_AE"/>
        </w:rPr>
        <w:t xml:space="preserve">; </w:t>
      </w:r>
      <w:hyperlink r:id="rId925">
        <w:r>
          <w:rPr>
            <w:lang w:val="ar_AE" w:bidi="ar_AE"/>
          </w:rPr>
          <w:rPr>
            <w:color w:val="0000EE"/>
            <w:u w:val="single"/>
          </w:rPr>
          <w:t>نح 7:33</w:t>
        </w:r>
      </w:hyperlink>
      <w:r>
        <w:rPr>
          <w:lang w:val="ar_AE" w:bidi="ar_AE"/>
        </w:rPr>
        <w:t>)، 7 منهم شجعهم عزرا على تطليق زوجاتهم الأجنبيات (</w:t>
      </w:r>
      <w:hyperlink r:id="rId926">
        <w:r>
          <w:rPr>
            <w:lang w:val="ar_AE" w:bidi="ar_AE"/>
          </w:rPr>
          <w:rPr>
            <w:color w:val="0000EE"/>
            <w:u w:val="single"/>
          </w:rPr>
          <w:t>عز 10:43</w:t>
        </w:r>
      </w:hyperlink>
      <w:r>
        <w:rPr>
          <w:lang w:val="ar_AE" w:bidi="ar_AE"/>
        </w:rPr>
        <w:t>). يقترح البعض أن نبو تشير إلى بلدة في أرض سبط بنيامين التي ذهب بعض سكانها إلى السبي في بابل.</w:t>
      </w:r>
      <w:r>
        <w:rPr>
          <w:lang w:val="ar_AE" w:bidi="ar_AE"/>
        </w:rPr>
      </w:r>
      <w:r>
        <w:rPr>
          <w:lang w:val="ar_AE" w:bidi="ar_AE"/>
        </w:rPr>
      </w:r>
    </w:p>
    <w:p>
      <w:pPr>
        <w:bidi/>
      </w:pPr>
      <w:r>
        <w:rPr>
          <w:lang w:val="ar_AE" w:bidi="ar_AE"/>
        </w:rPr>
      </w:r>
    </w:p>
    <w:p>
      <w:pPr>
        <w:pStyle w:val="Heading2"/>
        <w:bidi/>
      </w:pPr>
      <w:r>
        <w:rPr>
          <w:lang w:val="ar_AE" w:bidi="ar_AE"/>
        </w:rPr>
        <w:t>نَبو (مكان)</w:t>
      </w:r>
      <w:r>
        <w:rPr>
          <w:lang w:val="ar_AE" w:bidi="ar_AE"/>
        </w:rPr>
      </w:r>
    </w:p>
    <w:p>
      <w:pPr>
        <w:bidi/>
      </w:pPr>
      <w:r>
        <w:rPr>
          <w:lang w:val="ar_AE" w:bidi="ar_AE"/>
        </w:rPr>
      </w:r>
      <w:r>
        <w:rPr>
          <w:lang w:val="ar_AE" w:bidi="ar_AE"/>
        </w:rPr>
        <w:t>1. مدينة تقع على الهضاب الرعوية في عبر الأردن ورغب فيها أبناء جَاد ورَأوبَيْنَ (</w:t>
      </w:r>
      <w:hyperlink r:id="rId927">
        <w:r>
          <w:rPr>
            <w:lang w:val="ar_AE" w:bidi="ar_AE"/>
          </w:rPr>
          <w:rPr>
            <w:color w:val="0000EE"/>
            <w:u w:val="single"/>
          </w:rPr>
          <w:t>عدد 32:3</w:t>
        </w:r>
      </w:hyperlink>
      <w:r>
        <w:rPr>
          <w:lang w:val="ar_AE" w:bidi="ar_AE"/>
        </w:rPr>
        <w:t>). قد خُصصت هذه المدينة لرَأوبَيْنَ (</w:t>
      </w:r>
      <w:hyperlink r:id="rId928">
        <w:r>
          <w:rPr>
            <w:lang w:val="ar_AE" w:bidi="ar_AE"/>
          </w:rPr>
          <w:rPr>
            <w:color w:val="0000EE"/>
            <w:u w:val="single"/>
          </w:rPr>
          <w:t>عدد 32:38؛</w:t>
        </w:r>
      </w:hyperlink>
      <w:r>
        <w:rPr>
          <w:lang w:val="ar_AE" w:bidi="ar_AE"/>
        </w:rPr>
        <w:t xml:space="preserve"> </w:t>
      </w:r>
      <w:hyperlink r:id="rId929">
        <w:r>
          <w:rPr>
            <w:lang w:val="ar_AE" w:bidi="ar_AE"/>
          </w:rPr>
          <w:rPr>
            <w:color w:val="0000EE"/>
            <w:u w:val="single"/>
          </w:rPr>
          <w:t>1 أخبار الأيام 5:8</w:t>
        </w:r>
      </w:hyperlink>
      <w:r>
        <w:rPr>
          <w:lang w:val="ar_AE" w:bidi="ar_AE"/>
        </w:rPr>
        <w:t>) لكنها فقدتها في النهاية للملك مِيشَع من موآبَ حوالي 850 قبل الميلاد. لاحقًا، تنبأ إِشَعْيَاء (</w:t>
      </w:r>
      <w:hyperlink r:id="rId930">
        <w:r>
          <w:rPr>
            <w:lang w:val="ar_AE" w:bidi="ar_AE"/>
          </w:rPr>
          <w:rPr>
            <w:color w:val="0000EE"/>
            <w:u w:val="single"/>
          </w:rPr>
          <w:t>إشعياء 15:2</w:t>
        </w:r>
      </w:hyperlink>
      <w:r>
        <w:rPr>
          <w:lang w:val="ar_AE" w:bidi="ar_AE"/>
        </w:rPr>
        <w:t>) وإِرْمِيَا (</w:t>
      </w:r>
      <w:hyperlink r:id="rId931">
        <w:r>
          <w:rPr>
            <w:lang w:val="ar_AE" w:bidi="ar_AE"/>
          </w:rPr>
          <w:rPr>
            <w:color w:val="0000EE"/>
            <w:u w:val="single"/>
          </w:rPr>
          <w:t>إرميا 48:1, 22</w:t>
        </w:r>
      </w:hyperlink>
      <w:r>
        <w:rPr>
          <w:lang w:val="ar_AE" w:bidi="ar_AE"/>
        </w:rPr>
        <w:t>) بتدمير نَبو كجزء من حكم ٱللهِ ضد موآبَ.</w:t>
      </w:r>
    </w:p>
    <w:p>
      <w:pPr>
        <w:bidi/>
      </w:pPr>
      <w:r>
        <w:rPr>
          <w:lang w:val="ar_AE" w:bidi="ar_AE"/>
        </w:rPr>
      </w:r>
      <w:r>
        <w:rPr>
          <w:lang w:val="ar_AE" w:bidi="ar_AE"/>
        </w:rPr>
        <w:t>٢. قمة في جزء ٱلْفِسْجَةِ من سلسلة جبال عَبَارِيمَ، تقع على بعد ثمانية أميال (١٢.٩ كيلومترًا) ٱلْمَشْرِقِ من ٱلْأرْدنِّ في الركن الشمالي الشرقي من البحر الميت، حيث شاهد موسَى أرض المَوْعِدَ كَنْعَان قبل وفاته (</w:t>
      </w:r>
      <w:hyperlink r:id="rId932">
        <w:r>
          <w:rPr>
            <w:lang w:val="ar_AE" w:bidi="ar_AE"/>
          </w:rPr>
          <w:rPr>
            <w:color w:val="0000EE"/>
            <w:u w:val="single"/>
          </w:rPr>
          <w:t>تثنية ٤٩:٣٢؛</w:t>
        </w:r>
      </w:hyperlink>
      <w:r>
        <w:rPr>
          <w:lang w:val="ar_AE" w:bidi="ar_AE"/>
        </w:rPr>
        <w:t xml:space="preserve"> </w:t>
      </w:r>
      <w:hyperlink r:id="rId933">
        <w:r>
          <w:rPr>
            <w:lang w:val="ar_AE" w:bidi="ar_AE"/>
          </w:rPr>
          <w:rPr>
            <w:color w:val="0000EE"/>
            <w:u w:val="single"/>
          </w:rPr>
          <w:t>٣٤:١</w:t>
        </w:r>
      </w:hyperlink>
      <w:r>
        <w:rPr>
          <w:lang w:val="ar_AE" w:bidi="ar_AE"/>
        </w:rPr>
        <w:t>). وقد تم تحديد موقعها بشكل مختلف مع جبل النبا أو مع خربة المخييت.</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نَبُوخَذْنَاصَّر, نَبُوخَذْرَاصَّر</w:t>
      </w:r>
      <w:r>
        <w:rPr>
          <w:lang w:val="ar_AE" w:bidi="ar_AE"/>
        </w:rPr>
      </w:r>
    </w:p>
    <w:p>
      <w:pPr>
        <w:bidi/>
      </w:pPr>
      <w:r>
        <w:rPr>
          <w:lang w:val="ar_AE" w:bidi="ar_AE"/>
        </w:rPr>
      </w:r>
      <w:r>
        <w:rPr>
          <w:lang w:val="ar_AE" w:bidi="ar_AE"/>
        </w:rPr>
        <w:t>الملك البابلي (605–562 قبل الميلاد) الذي استولى على أورشَلِيم ودمرها في 586 قبل الميلاد. كان ابن نابوبلاسر، وأبرز حكام الإمبراطورية البابلية الحديثة (612–539 قبل الميلاد)؛ يُكتب اسمه أحيانًا نَبُوخَذْنَاصَّر في إِرْمِيَا وحِزْقِيَال.</w:t>
      </w:r>
    </w:p>
    <w:p>
      <w:pPr>
        <w:bidi/>
      </w:pPr>
      <w:r>
        <w:rPr>
          <w:lang w:val="ar_AE" w:bidi="ar_AE"/>
        </w:rPr>
      </w:r>
      <w:r>
        <w:rPr>
          <w:lang w:val="ar_AE" w:bidi="ar_AE"/>
        </w:rPr>
        <w:t xml:space="preserve">يذكر نَبوخَذْنَاصَّر أنه غزا كل "بلاد </w:t>
      </w:r>
      <w:r>
        <w:rPr>
          <w:b/>
          <w:lang w:val="ar_AE" w:bidi="ar_AE"/>
        </w:rPr>
        <w:t>الحاتيون</w:t>
      </w:r>
      <w:r>
        <w:rPr>
          <w:lang w:val="ar_AE" w:bidi="ar_AE"/>
        </w:rPr>
        <w:t>"، وهو مصطلح يجمع كل أراضي فلسطين وأرام (سوريا)، ومن بينها يَهوذَا. وعيّن فِرْعَوْنَ نَخْو يَهويَاقِيم ملكًا على يَهوذَا بواسطة (</w:t>
      </w:r>
      <w:hyperlink r:id="rId934">
        <w:r>
          <w:rPr>
            <w:lang w:val="ar_AE" w:bidi="ar_AE"/>
          </w:rPr>
          <w:rPr>
            <w:color w:val="0000EE"/>
            <w:u w:val="single"/>
          </w:rPr>
          <w:t>2 ملوك 23:34</w:t>
        </w:r>
      </w:hyperlink>
      <w:r>
        <w:rPr>
          <w:lang w:val="ar_AE" w:bidi="ar_AE"/>
        </w:rPr>
        <w:t>) وبدأ بالخضوع لنَبوخَذْنَاصَّر (</w:t>
      </w:r>
      <w:hyperlink r:id="rId935">
        <w:r>
          <w:rPr>
            <w:lang w:val="ar_AE" w:bidi="ar_AE"/>
          </w:rPr>
          <w:rPr>
            <w:color w:val="0000EE"/>
            <w:u w:val="single"/>
          </w:rPr>
          <w:t>24:2؛</w:t>
        </w:r>
      </w:hyperlink>
      <w:r>
        <w:rPr>
          <w:lang w:val="ar_AE" w:bidi="ar_AE"/>
        </w:rPr>
        <w:t xml:space="preserve"> انظر </w:t>
      </w:r>
      <w:hyperlink r:id="rId936">
        <w:r>
          <w:rPr>
            <w:lang w:val="ar_AE" w:bidi="ar_AE"/>
          </w:rPr>
          <w:rPr>
            <w:color w:val="0000EE"/>
            <w:u w:val="single"/>
          </w:rPr>
          <w:t>دانيال 1:1–2</w:t>
        </w:r>
      </w:hyperlink>
      <w:r>
        <w:rPr>
          <w:lang w:val="ar_AE" w:bidi="ar_AE"/>
        </w:rPr>
        <w:t>)، لكنه تمرد عليه بعد ثلاث سنوات. توفي يَهويَاقِيم وخلفه على العرش ابنه يَهويَاكِين (</w:t>
      </w:r>
      <w:hyperlink r:id="rId937">
        <w:r>
          <w:rPr>
            <w:lang w:val="ar_AE" w:bidi="ar_AE"/>
          </w:rPr>
          <w:rPr>
            <w:color w:val="0000EE"/>
            <w:u w:val="single"/>
          </w:rPr>
          <w:t>2 ملوك 24:6</w:t>
        </w:r>
      </w:hyperlink>
      <w:r>
        <w:rPr>
          <w:lang w:val="ar_AE" w:bidi="ar_AE"/>
        </w:rPr>
        <w:t xml:space="preserve">)؛ ومع ذلك، لم تدم مدة حكمه سوى ثلاثة أشهر. جاء نَبوخَذْنَاصَّر إلى أورشَلِيم في 598 قبل الميلاد وأخذ يَهويَاكِين أسيرًا إلى بَابِل (الآيات </w:t>
      </w:r>
      <w:hyperlink r:id="rId938">
        <w:r>
          <w:rPr>
            <w:lang w:val="ar_AE" w:bidi="ar_AE"/>
          </w:rPr>
          <w:rPr>
            <w:color w:val="0000EE"/>
            <w:u w:val="single"/>
          </w:rPr>
          <w:t>10–17</w:t>
        </w:r>
      </w:hyperlink>
      <w:r>
        <w:rPr>
          <w:lang w:val="ar_AE" w:bidi="ar_AE"/>
        </w:rPr>
        <w:t>). واستبدل بيَهويَاكِين عمه مَتَّنْيَا، الذي غيّر اسمه إلى صِدْقِيَّا (</w:t>
      </w:r>
      <w:hyperlink r:id="rId939">
        <w:r>
          <w:rPr>
            <w:lang w:val="ar_AE" w:bidi="ar_AE"/>
          </w:rPr>
          <w:rPr>
            <w:color w:val="0000EE"/>
            <w:u w:val="single"/>
          </w:rPr>
          <w:t>2 ملوك 24:17؛</w:t>
        </w:r>
      </w:hyperlink>
      <w:r>
        <w:rPr>
          <w:lang w:val="ar_AE" w:bidi="ar_AE"/>
        </w:rPr>
        <w:t xml:space="preserve"> </w:t>
      </w:r>
      <w:hyperlink r:id="rId940">
        <w:r>
          <w:rPr>
            <w:lang w:val="ar_AE" w:bidi="ar_AE"/>
          </w:rPr>
          <w:rPr>
            <w:color w:val="0000EE"/>
            <w:u w:val="single"/>
          </w:rPr>
          <w:t>2 أخبار الأيام 36:10</w:t>
        </w:r>
      </w:hyperlink>
      <w:r>
        <w:rPr>
          <w:lang w:val="ar_AE" w:bidi="ar_AE"/>
        </w:rPr>
        <w:t>).</w:t>
      </w:r>
    </w:p>
    <w:p>
      <w:pPr>
        <w:bidi/>
      </w:pPr>
      <w:r>
        <w:rPr>
          <w:lang w:val="ar_AE" w:bidi="ar_AE"/>
        </w:rPr>
      </w:r>
      <w:r>
        <w:rPr>
          <w:lang w:val="ar_AE" w:bidi="ar_AE"/>
        </w:rPr>
        <w:t>تمرد صِدْقِيَّا على ملك بَابِل (</w:t>
      </w:r>
      <w:hyperlink r:id="rId941">
        <w:r>
          <w:rPr>
            <w:lang w:val="ar_AE" w:bidi="ar_AE"/>
          </w:rPr>
          <w:rPr>
            <w:color w:val="0000EE"/>
            <w:u w:val="single"/>
          </w:rPr>
          <w:t>2 ملوك 24:20</w:t>
        </w:r>
      </w:hyperlink>
      <w:r>
        <w:rPr>
          <w:lang w:val="ar_AE" w:bidi="ar_AE"/>
        </w:rPr>
        <w:t xml:space="preserve">). وحاصرت جيوش نَبوخَذْنَاصَّر مدينة أورشَلِيم وأسروا صِدْقِيَّا. فأُخذَ صِدْقِيَّا إلى نَبوخَذْنَاصَّر في رَبْلَة، حيث قُتل أبناءه أمام عينيه. ثم </w:t>
      </w:r>
      <w:r>
        <w:rPr>
          <w:lang w:val="ar_AE" w:bidi="ar_AE"/>
        </w:rPr>
        <w:t>قَلَعُوا</w:t>
      </w:r>
      <w:r>
        <w:rPr>
          <w:lang w:val="ar_AE" w:bidi="ar_AE"/>
        </w:rPr>
        <w:t xml:space="preserve"> عينه وصار أعمى، وقُيّد، وأُخذ أسيرًا إلى بَابِل (</w:t>
      </w:r>
      <w:hyperlink r:id="rId942">
        <w:r>
          <w:rPr>
            <w:lang w:val="ar_AE" w:bidi="ar_AE"/>
          </w:rPr>
          <w:rPr>
            <w:color w:val="0000EE"/>
            <w:u w:val="single"/>
          </w:rPr>
          <w:t>25:6–7</w:t>
        </w:r>
      </w:hyperlink>
      <w:r>
        <w:rPr>
          <w:lang w:val="ar_AE" w:bidi="ar_AE"/>
        </w:rPr>
        <w:t xml:space="preserve">). نُهب الهيكل وأُحرق بالنار، وتهدمت أسوار المدينة، ونُهبت المدينة وتدمرت (الآيات </w:t>
      </w:r>
      <w:hyperlink r:id="rId943">
        <w:r>
          <w:rPr>
            <w:lang w:val="ar_AE" w:bidi="ar_AE"/>
          </w:rPr>
          <w:rPr>
            <w:color w:val="0000EE"/>
            <w:u w:val="single"/>
          </w:rPr>
          <w:t>9–17</w:t>
        </w:r>
      </w:hyperlink>
      <w:r>
        <w:rPr>
          <w:lang w:val="ar_AE" w:bidi="ar_AE"/>
        </w:rPr>
        <w:t>). قادة الشعب منهم من قُتل، ومنهم من أُخذ إلى الأسر.</w:t>
      </w:r>
    </w:p>
    <w:p>
      <w:pPr>
        <w:bidi/>
      </w:pPr>
      <w:r>
        <w:rPr>
          <w:lang w:val="ar_AE" w:bidi="ar_AE"/>
        </w:rPr>
      </w:r>
      <w:r>
        <w:rPr>
          <w:lang w:val="ar_AE" w:bidi="ar_AE"/>
        </w:rPr>
        <w:t>بقية الشعب في يَهوذَا كانوا تحت قيادة جَدَلْيَا، الحاكم المعين. بعد أن قتل غدرًا، هرب اليهود إلى مِصْر. تنبأ كل من إِرْمِيَا (</w:t>
      </w:r>
      <w:hyperlink r:id="rId944">
        <w:r>
          <w:rPr>
            <w:lang w:val="ar_AE" w:bidi="ar_AE"/>
          </w:rPr>
          <w:rPr>
            <w:color w:val="0000EE"/>
            <w:u w:val="single"/>
          </w:rPr>
          <w:t>إرميا 43:8–13؛</w:t>
        </w:r>
      </w:hyperlink>
      <w:r>
        <w:rPr>
          <w:lang w:val="ar_AE" w:bidi="ar_AE"/>
        </w:rPr>
        <w:t xml:space="preserve"> </w:t>
      </w:r>
      <w:hyperlink r:id="rId945">
        <w:r>
          <w:rPr>
            <w:lang w:val="ar_AE" w:bidi="ar_AE"/>
          </w:rPr>
          <w:rPr>
            <w:color w:val="0000EE"/>
            <w:u w:val="single"/>
          </w:rPr>
          <w:t>46:13–24</w:t>
        </w:r>
      </w:hyperlink>
      <w:r>
        <w:rPr>
          <w:lang w:val="ar_AE" w:bidi="ar_AE"/>
        </w:rPr>
        <w:t>) وحِزْقِيَال (</w:t>
      </w:r>
      <w:hyperlink r:id="rId946">
        <w:r>
          <w:rPr>
            <w:lang w:val="ar_AE" w:bidi="ar_AE"/>
          </w:rPr>
          <w:rPr>
            <w:color w:val="0000EE"/>
            <w:u w:val="single"/>
          </w:rPr>
          <w:t>حزقيال 29–32</w:t>
        </w:r>
      </w:hyperlink>
      <w:r>
        <w:rPr>
          <w:lang w:val="ar_AE" w:bidi="ar_AE"/>
        </w:rPr>
        <w:t>) بمهاجمة نَبوخَذْنَاصَّر لمِصْر. يحدد يوسيفوس التاريخ بالسنة الثالثة والعشرين لنَبوخَذْنَاصَّر (582/581 قبل الميلاد)، ولكن نقش تاريخي غير مكتمل يعود للسنة السابعة والثلاثين لنَبوخَذْنَاصَّر (568/567 قبل الميلاد) يشير إلى أن هزيمة مِصْر حدثت في أثناء حكم أحمس.</w:t>
      </w:r>
    </w:p>
    <w:p>
      <w:pPr>
        <w:bidi/>
      </w:pPr>
      <w:r>
        <w:rPr>
          <w:lang w:val="ar_AE" w:bidi="ar_AE"/>
        </w:rPr>
      </w:r>
      <w:r>
        <w:rPr>
          <w:lang w:val="ar_AE" w:bidi="ar_AE"/>
        </w:rPr>
        <w:t>نجاحات نَبوخَذْنَاصَّر عسكرية طغت عليها في كثير من النواحي تنفيذ أعمال إنشائية في بَابِل. وقد عبّر الملك عن فخره عندما قال، "</w:t>
      </w:r>
      <w:r>
        <w:rPr>
          <w:lang w:val="ar_AE" w:bidi="ar_AE"/>
        </w:rPr>
        <w:t>أَلَيْسَتْ هَذِهِ بَابِلَ ٱلْعَظِيمَةَ ٱلَّتِي بَنَيْتُهَا لِبَيْتِ ٱلْمُلْكِ بِقُوَّةِ ٱقْتِدَارِي، وَلِجَلَالِ مَجْدِي؟</w:t>
      </w:r>
      <w:r>
        <w:rPr>
          <w:lang w:val="ar_AE" w:bidi="ar_AE"/>
        </w:rPr>
        <w:t>" (</w:t>
      </w:r>
      <w:hyperlink r:id="rId947">
        <w:r>
          <w:rPr>
            <w:lang w:val="ar_AE" w:bidi="ar_AE"/>
          </w:rPr>
          <w:rPr>
            <w:color w:val="0000EE"/>
            <w:u w:val="single"/>
          </w:rPr>
          <w:t>دانيال 4:30</w:t>
        </w:r>
      </w:hyperlink>
      <w:r>
        <w:rPr>
          <w:lang w:val="ar_AE" w:bidi="ar_AE"/>
        </w:rPr>
        <w:t>). وجرى الاعتراف بالبساتين المعلقة كواحدة من عجائب العالم القديم السبع. فقد بُنيت على مدرجات في محاولة لعلاج ملكته الميدية نظرًا لحنينها للوطن والجبال التي كانت في مسقط رأسها.</w:t>
      </w:r>
    </w:p>
    <w:p>
      <w:pPr>
        <w:bidi/>
      </w:pPr>
      <w:r>
        <w:rPr>
          <w:lang w:val="ar_AE" w:bidi="ar_AE"/>
        </w:rPr>
      </w:r>
      <w:r>
        <w:rPr>
          <w:lang w:val="ar_AE" w:bidi="ar_AE"/>
        </w:rPr>
        <w:t xml:space="preserve">تتمحور أحداث سفر دَانِيآل حول بَابِل ونَبوخَذْنَاصَّر. كان دَانِيآل من بين الأسرى الذين أُخذوا إلى بَابِل في 605 قبل الميلاد. أصبح نَبوخَذْنَاصَّر على دراية بدَانِيآل عندما حلم الملك بحلم لم يستطع أي من خبرائه السحرة أو المجوس أن يبيّن تفسيره (الفصل </w:t>
      </w:r>
      <w:hyperlink r:id="rId948">
        <w:r>
          <w:rPr>
            <w:lang w:val="ar_AE" w:bidi="ar_AE"/>
          </w:rPr>
          <w:rPr>
            <w:color w:val="0000EE"/>
            <w:u w:val="single"/>
          </w:rPr>
          <w:t>2</w:t>
        </w:r>
      </w:hyperlink>
      <w:r>
        <w:rPr>
          <w:lang w:val="ar_AE" w:bidi="ar_AE"/>
        </w:rPr>
        <w:t>). أعطى الرب لدَانِيآل تفسير الحلم؛ فالصورة البشرية التي رآها الملك في حلمه تجسد الممالك المختلفة بدأً من الإمبراطورية البابلية الجديدة حتى مُلك المَسِيَّا.</w:t>
      </w:r>
    </w:p>
    <w:p>
      <w:pPr>
        <w:bidi/>
      </w:pPr>
      <w:r>
        <w:rPr>
          <w:lang w:val="ar_AE" w:bidi="ar_AE"/>
        </w:rPr>
      </w:r>
      <w:r>
        <w:rPr>
          <w:lang w:val="ar_AE" w:bidi="ar_AE"/>
        </w:rPr>
        <w:t xml:space="preserve">شيّد نَبوخَذْنَاصَّر تمثالًا بشريًا ضخمًا يبلغ ارتفاعه 90 قدمًا (27.4 مترًا) وعرضه 9 أقدام (2.7 مترًا). وكانت عقوبة عدم عبادة التمثال الموت بالنار. رفض ثلاثة من رفاق دَانِيآل عبادة التمثال، فألقى بهم الملك في </w:t>
      </w:r>
      <w:r>
        <w:rPr>
          <w:lang w:val="ar_AE" w:bidi="ar_AE"/>
        </w:rPr>
        <w:t xml:space="preserve">أَتُّون ٱلنَّار </w:t>
      </w:r>
      <w:r>
        <w:rPr>
          <w:lang w:val="ar_AE" w:bidi="ar_AE"/>
        </w:rPr>
        <w:t xml:space="preserve">لكن الرب أنقذهم دون أن يمسّهم أي أذى (الفصل </w:t>
      </w:r>
      <w:hyperlink r:id="rId949">
        <w:r>
          <w:rPr>
            <w:lang w:val="ar_AE" w:bidi="ar_AE"/>
          </w:rPr>
          <w:rPr>
            <w:color w:val="0000EE"/>
            <w:u w:val="single"/>
          </w:rPr>
          <w:t>3</w:t>
        </w:r>
      </w:hyperlink>
      <w:r>
        <w:rPr>
          <w:lang w:val="ar_AE" w:bidi="ar_AE"/>
        </w:rPr>
        <w:t>).</w:t>
      </w:r>
    </w:p>
    <w:p>
      <w:pPr>
        <w:bidi/>
      </w:pPr>
      <w:r>
        <w:rPr>
          <w:lang w:val="ar_AE" w:bidi="ar_AE"/>
        </w:rPr>
      </w:r>
      <w:r>
        <w:rPr>
          <w:lang w:val="ar_AE" w:bidi="ar_AE"/>
        </w:rPr>
        <w:t>كان للملك حلم آخر عن شجرة عظيمة قُطعت، لكنها أفرخت لاحقًا من الجذع (</w:t>
      </w:r>
      <w:hyperlink r:id="rId139">
        <w:r>
          <w:rPr>
            <w:lang w:val="ar_AE" w:bidi="ar_AE"/>
          </w:rPr>
          <w:rPr>
            <w:color w:val="0000EE"/>
            <w:u w:val="single"/>
          </w:rPr>
          <w:t>4:4–27</w:t>
        </w:r>
      </w:hyperlink>
      <w:r>
        <w:rPr>
          <w:lang w:val="ar_AE" w:bidi="ar_AE"/>
        </w:rPr>
        <w:t xml:space="preserve">). ولم يتمكن “الحكماء في بَابِل” مجددًا من تقديم التفسير، لكن دَانِيآل أخبر الملك أن حلمه ما إلا نبوءة بما سيجتازه من خزي ومذلة تدوم سبع سنوات نتيجة لكبرياء الملك (الآيات </w:t>
      </w:r>
      <w:hyperlink r:id="rId950">
        <w:r>
          <w:rPr>
            <w:lang w:val="ar_AE" w:bidi="ar_AE"/>
          </w:rPr>
          <w:rPr>
            <w:color w:val="0000EE"/>
            <w:u w:val="single"/>
          </w:rPr>
          <w:t>28–33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 بلاد بابل-البابلية؛</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نَبوزَرَادَان</w:t>
      </w:r>
      <w:r>
        <w:rPr>
          <w:lang w:val="ar_AE" w:bidi="ar_AE"/>
        </w:rPr>
      </w:r>
    </w:p>
    <w:p>
      <w:pPr>
        <w:bidi/>
      </w:pPr>
      <w:r>
        <w:rPr>
          <w:lang w:val="ar_AE" w:bidi="ar_AE"/>
        </w:rPr>
      </w:r>
      <w:r>
        <w:rPr>
          <w:lang w:val="ar_AE" w:bidi="ar_AE"/>
        </w:rPr>
        <w:t>كان رئيس مسؤولي بابل وقائدًا للحرس الشخصي خلال حكم نبوخذناصر (605–562 قبل الميلاد). نبوزرادان كان واحدًا من المسؤولين الذين فوّضهم نبوخذناصر بالإشراف على أورشليم ويهوذَا وترحيل المسبيين اليهود إلى بابل (</w:t>
      </w:r>
      <w:hyperlink r:id="rId951">
        <w:r>
          <w:rPr>
            <w:lang w:val="ar_AE" w:bidi="ar_AE"/>
          </w:rPr>
          <w:rPr>
            <w:color w:val="0000EE"/>
            <w:u w:val="single"/>
          </w:rPr>
          <w:t>2 ملوك 25:8–20</w:t>
        </w:r>
      </w:hyperlink>
      <w:r>
        <w:rPr>
          <w:lang w:val="ar_AE" w:bidi="ar_AE"/>
        </w:rPr>
        <w:t xml:space="preserve">; </w:t>
      </w:r>
      <w:hyperlink r:id="rId952">
        <w:r>
          <w:rPr>
            <w:lang w:val="ar_AE" w:bidi="ar_AE"/>
          </w:rPr>
          <w:rPr>
            <w:color w:val="0000EE"/>
            <w:u w:val="single"/>
          </w:rPr>
          <w:t>إرميا 39:9–10</w:t>
        </w:r>
      </w:hyperlink>
      <w:r>
        <w:rPr>
          <w:lang w:val="ar_AE" w:bidi="ar_AE"/>
        </w:rPr>
        <w:t xml:space="preserve">; </w:t>
      </w:r>
      <w:hyperlink r:id="rId953">
        <w:r>
          <w:rPr>
            <w:lang w:val="ar_AE" w:bidi="ar_AE"/>
          </w:rPr>
          <w:rPr>
            <w:color w:val="0000EE"/>
            <w:u w:val="single"/>
          </w:rPr>
          <w:t>52:12–30</w:t>
        </w:r>
      </w:hyperlink>
      <w:r>
        <w:rPr>
          <w:lang w:val="ar_AE" w:bidi="ar_AE"/>
        </w:rPr>
        <w:t>). وبناءً على أوامر الملك، عيّن نبوزرادان جدليا حاكمًا لمملكة يهوذَا وحارسًا لإرميا (</w:t>
      </w:r>
      <w:hyperlink r:id="rId954">
        <w:r>
          <w:rPr>
            <w:lang w:val="ar_AE" w:bidi="ar_AE"/>
          </w:rPr>
          <w:rPr>
            <w:color w:val="0000EE"/>
            <w:u w:val="single"/>
          </w:rPr>
          <w:t>إرميا 39:11–13</w:t>
        </w:r>
      </w:hyperlink>
      <w:r>
        <w:rPr>
          <w:lang w:val="ar_AE" w:bidi="ar_AE"/>
        </w:rPr>
        <w:t xml:space="preserve">; </w:t>
      </w:r>
      <w:hyperlink r:id="rId955">
        <w:r>
          <w:rPr>
            <w:lang w:val="ar_AE" w:bidi="ar_AE"/>
          </w:rPr>
          <w:rPr>
            <w:color w:val="0000EE"/>
            <w:u w:val="single"/>
          </w:rPr>
          <w:t>41:10</w:t>
        </w:r>
      </w:hyperlink>
      <w:r>
        <w:rPr>
          <w:lang w:val="ar_AE" w:bidi="ar_AE"/>
        </w:rPr>
        <w:t xml:space="preserve">; </w:t>
      </w:r>
      <w:hyperlink r:id="rId956">
        <w:r>
          <w:rPr>
            <w:lang w:val="ar_AE" w:bidi="ar_AE"/>
          </w:rPr>
          <w:rPr>
            <w:color w:val="0000EE"/>
            <w:u w:val="single"/>
          </w:rPr>
          <w:t>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نَبُوشَزْبَان، نَبوشَزْبَان</w:t>
      </w:r>
      <w:r>
        <w:rPr>
          <w:lang w:val="ar_AE" w:bidi="ar_AE"/>
        </w:rPr>
      </w:r>
    </w:p>
    <w:p>
      <w:pPr>
        <w:bidi/>
      </w:pPr>
      <w:r>
        <w:rPr>
          <w:lang w:val="ar_AE" w:bidi="ar_AE"/>
        </w:rPr>
      </w:r>
      <w:r>
        <w:rPr>
          <w:lang w:val="ar_AE" w:bidi="ar_AE"/>
        </w:rPr>
        <w:t>قائد بابليّ من بين الذين أُمروا بتوفير الأمان لإرميا بعد أن غزا البابليون أورشليم (</w:t>
      </w:r>
      <w:hyperlink r:id="rId957">
        <w:r>
          <w:rPr>
            <w:lang w:val="ar_AE" w:bidi="ar_AE"/>
          </w:rPr>
          <w:rPr>
            <w:color w:val="0000EE"/>
            <w:u w:val="single"/>
          </w:rPr>
          <w:t>إرميا 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نَبِيّ، نَبِيَّة</w:t>
      </w:r>
      <w:r>
        <w:rPr>
          <w:lang w:val="ar_AE" w:bidi="ar_AE"/>
        </w:rPr>
      </w:r>
    </w:p>
    <w:p>
      <w:pPr>
        <w:bidi/>
      </w:pPr>
      <w:r>
        <w:rPr>
          <w:lang w:val="ar_AE" w:bidi="ar_AE"/>
        </w:rPr>
      </w:r>
      <w:r>
        <w:rPr>
          <w:lang w:val="ar_AE" w:bidi="ar_AE"/>
        </w:rPr>
        <w:t>رَجُلٌ أو امرأةٌ مختارة من الله للتَّحَدُّث باسمه وللتَّنَبُّؤ بأحداث في الخطَّة الإلهيَّة.</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ألقاب الأنبياء وتاريخهم</w:t>
      </w:r>
    </w:p>
    <w:p>
      <w:pPr>
        <w:bidi/>
      </w:pPr>
      <w:r>
        <w:rPr>
          <w:lang w:val="ar_AE" w:bidi="ar_AE"/>
        </w:rPr>
      </w:r>
      <w:r>
        <w:rPr>
          <w:lang w:val="ar_AE" w:bidi="ar_AE"/>
        </w:rPr>
        <w:t>• الوحي</w:t>
      </w:r>
    </w:p>
    <w:p>
      <w:pPr>
        <w:bidi/>
      </w:pPr>
      <w:r>
        <w:rPr>
          <w:lang w:val="ar_AE" w:bidi="ar_AE"/>
        </w:rPr>
      </w:r>
      <w:r>
        <w:rPr>
          <w:lang w:val="ar_AE" w:bidi="ar_AE"/>
        </w:rPr>
        <w:t>• الأنبياء الحقيقيُّون والكَذَبَة</w:t>
      </w:r>
    </w:p>
    <w:p>
      <w:pPr>
        <w:bidi/>
      </w:pPr>
      <w:r>
        <w:rPr>
          <w:lang w:val="ar_AE" w:bidi="ar_AE"/>
        </w:rPr>
      </w:r>
      <w:r>
        <w:rPr>
          <w:lang w:val="ar_AE" w:bidi="ar_AE"/>
        </w:rPr>
        <w:t>• وظيفة النَّبِيِّ</w:t>
      </w:r>
    </w:p>
    <w:p>
      <w:pPr>
        <w:bidi/>
      </w:pPr>
      <w:r>
        <w:rPr>
          <w:lang w:val="ar_AE" w:bidi="ar_AE"/>
        </w:rPr>
      </w:r>
      <w:r>
        <w:rPr>
          <w:lang w:val="ar_AE" w:bidi="ar_AE"/>
        </w:rPr>
        <w:t>• طُرُق الإيصال</w:t>
      </w:r>
    </w:p>
    <w:p>
      <w:pPr>
        <w:pStyle w:val="Heading3"/>
        <w:bidi/>
      </w:pPr>
      <w:r>
        <w:rPr>
          <w:lang w:val="ar_AE" w:bidi="ar_AE"/>
        </w:rPr>
        <w:t>مُقَدِّمَة</w:t>
      </w:r>
    </w:p>
    <w:p>
      <w:pPr>
        <w:bidi/>
      </w:pPr>
      <w:r>
        <w:rPr>
          <w:lang w:val="ar_AE" w:bidi="ar_AE"/>
        </w:rPr>
      </w:r>
      <w:r>
        <w:rPr>
          <w:lang w:val="ar_AE" w:bidi="ar_AE"/>
        </w:rPr>
        <w:t>عندما أقام يسوع ابن الأرملة من الأموات، ردَّ الناظرون بالقول: "قَدْ قَامَ فِينَا نَبِيٌّ عَظِيمٌ" (</w:t>
      </w:r>
      <w:hyperlink r:id="rId238">
        <w:r>
          <w:rPr>
            <w:lang w:val="ar_AE" w:bidi="ar_AE"/>
          </w:rPr>
          <w:rPr>
            <w:color w:val="0000EE"/>
            <w:u w:val="single"/>
          </w:rPr>
          <w:t>لوقا ٧: ١٦</w:t>
        </w:r>
      </w:hyperlink>
      <w:r>
        <w:rPr>
          <w:lang w:val="ar_AE" w:bidi="ar_AE"/>
        </w:rPr>
        <w:t xml:space="preserve">؛ قارِنْ </w:t>
      </w:r>
      <w:hyperlink r:id="rId958">
        <w:r>
          <w:rPr>
            <w:lang w:val="ar_AE" w:bidi="ar_AE"/>
          </w:rPr>
          <w:rPr>
            <w:color w:val="0000EE"/>
            <w:u w:val="single"/>
          </w:rPr>
          <w:t>مَرقُس ٦: ١٥</w:t>
        </w:r>
      </w:hyperlink>
      <w:r>
        <w:rPr>
          <w:lang w:val="ar_AE" w:bidi="ar_AE"/>
        </w:rPr>
        <w:t xml:space="preserve">؛ </w:t>
      </w:r>
      <w:hyperlink r:id="rId237">
        <w:r>
          <w:rPr>
            <w:lang w:val="ar_AE" w:bidi="ar_AE"/>
          </w:rPr>
          <w:rPr>
            <w:color w:val="0000EE"/>
            <w:u w:val="single"/>
          </w:rPr>
          <w:t>٨: ٢٨</w:t>
        </w:r>
      </w:hyperlink>
      <w:r>
        <w:rPr>
          <w:lang w:val="ar_AE" w:bidi="ar_AE"/>
        </w:rPr>
        <w:t>). في الفكر الديني اليهودي، وجدت الأحداث الدينيَّة الأكثر حيويَّة وتشكيلًا تركيزها في دعوة وخدمة النَّبِيِّ الذي من خلاله أوصل الله كلمته إلى شعبه. في تقييمهم ليسوع، كان الناس في الحقيقة على صواب أكثر مِمَّا يعرفون؛ لأنَّ فيه افتقدهم الله في الواقع، وكان يسوع في الحقيقة، مع أنَّه أكثر كثيرًا جِدًّا من نَبِيّ، تاج وذُروَة النظام النَّبَوِيّ الذي تنبَّأ به موسى (</w:t>
      </w:r>
      <w:hyperlink r:id="rId959">
        <w:r>
          <w:rPr>
            <w:lang w:val="ar_AE" w:bidi="ar_AE"/>
          </w:rPr>
          <w:rPr>
            <w:color w:val="0000EE"/>
            <w:u w:val="single"/>
          </w:rPr>
          <w:t>تثنية ١٨: ١٥–١٩</w:t>
        </w:r>
      </w:hyperlink>
      <w:r>
        <w:rPr>
          <w:lang w:val="ar_AE" w:bidi="ar_AE"/>
        </w:rPr>
        <w:t>).</w:t>
      </w:r>
    </w:p>
    <w:p>
      <w:pPr>
        <w:pStyle w:val="Heading3"/>
        <w:bidi/>
      </w:pPr>
      <w:r>
        <w:rPr>
          <w:lang w:val="ar_AE" w:bidi="ar_AE"/>
        </w:rPr>
        <w:t>ألقاب الأنبياء وتاريخهم</w:t>
      </w:r>
    </w:p>
    <w:p>
      <w:pPr>
        <w:bidi/>
      </w:pPr>
      <w:r>
        <w:rPr>
          <w:lang w:val="ar_AE" w:bidi="ar_AE"/>
        </w:rPr>
      </w:r>
      <w:r>
        <w:rPr>
          <w:lang w:val="ar_AE" w:bidi="ar_AE"/>
        </w:rPr>
        <w:t xml:space="preserve">الكلمات الرئيسيَّة المُستَخدَمة لوصف هؤلاء الأفراد في العهد القديم هي "نَبِيّ" (اُنْظُرْ </w:t>
      </w:r>
      <w:hyperlink r:id="rId960">
        <w:r>
          <w:rPr>
            <w:lang w:val="ar_AE" w:bidi="ar_AE"/>
          </w:rPr>
          <w:rPr>
            <w:color w:val="0000EE"/>
            <w:u w:val="single"/>
          </w:rPr>
          <w:t>قضاة ٦: ٨</w:t>
        </w:r>
      </w:hyperlink>
      <w:r>
        <w:rPr>
          <w:lang w:val="ar_AE" w:bidi="ar_AE"/>
        </w:rPr>
        <w:t xml:space="preserve">)، و"رَجُل اللهِ" (اُنْظُرْ </w:t>
      </w:r>
      <w:hyperlink r:id="rId961">
        <w:r>
          <w:rPr>
            <w:lang w:val="ar_AE" w:bidi="ar_AE"/>
          </w:rPr>
          <w:rPr>
            <w:color w:val="0000EE"/>
            <w:u w:val="single"/>
          </w:rPr>
          <w:t>٢ ملوك ٤: ٩</w:t>
        </w:r>
      </w:hyperlink>
      <w:r>
        <w:rPr>
          <w:lang w:val="ar_AE" w:bidi="ar_AE"/>
        </w:rPr>
        <w:t xml:space="preserve">)، و"راءٍ" (اُنْظُرْ </w:t>
      </w:r>
      <w:hyperlink r:id="rId962">
        <w:r>
          <w:rPr>
            <w:lang w:val="ar_AE" w:bidi="ar_AE"/>
          </w:rPr>
          <w:rPr>
            <w:color w:val="0000EE"/>
            <w:u w:val="single"/>
          </w:rPr>
          <w:t>١ صموئيل ٩: ٩</w:t>
        </w:r>
      </w:hyperlink>
      <w:r>
        <w:rPr>
          <w:lang w:val="ar_AE" w:bidi="ar_AE"/>
        </w:rPr>
        <w:t xml:space="preserve">؛ </w:t>
      </w:r>
      <w:hyperlink r:id="rId128">
        <w:r>
          <w:rPr>
            <w:lang w:val="ar_AE" w:bidi="ar_AE"/>
          </w:rPr>
          <w:rPr>
            <w:color w:val="0000EE"/>
            <w:u w:val="single"/>
          </w:rPr>
          <w:t>٢ صموئيل ٢٤: ١١</w:t>
        </w:r>
      </w:hyperlink>
      <w:r>
        <w:rPr>
          <w:lang w:val="ar_AE" w:bidi="ar_AE"/>
        </w:rPr>
        <w:t>).</w:t>
      </w:r>
    </w:p>
    <w:p>
      <w:pPr>
        <w:bidi/>
      </w:pPr>
      <w:r>
        <w:rPr>
          <w:lang w:val="ar_AE" w:bidi="ar_AE"/>
        </w:rPr>
      </w:r>
      <w:r>
        <w:rPr>
          <w:lang w:val="ar_AE" w:bidi="ar_AE"/>
        </w:rPr>
        <w:t xml:space="preserve">يبدو أنَّ الكلمة المُتَرجَمَة "نَبِيًّا" يتمثَّل تركيزها الأوَّل في فكرة "مَدْعُوّ": يُبادِر الله، ويختار النَّبِيّ، ويدعوه، ويُرسِله (على سبيل المثال، </w:t>
      </w:r>
      <w:hyperlink r:id="rId963">
        <w:r>
          <w:rPr>
            <w:lang w:val="ar_AE" w:bidi="ar_AE"/>
          </w:rPr>
          <w:rPr>
            <w:color w:val="0000EE"/>
            <w:u w:val="single"/>
          </w:rPr>
          <w:t>إرميا ١: ٤–٥</w:t>
        </w:r>
      </w:hyperlink>
      <w:r>
        <w:rPr>
          <w:lang w:val="ar_AE" w:bidi="ar_AE"/>
        </w:rPr>
        <w:t xml:space="preserve">؛ </w:t>
      </w:r>
      <w:hyperlink r:id="rId964">
        <w:r>
          <w:rPr>
            <w:lang w:val="ar_AE" w:bidi="ar_AE"/>
          </w:rPr>
          <w:rPr>
            <w:color w:val="0000EE"/>
            <w:u w:val="single"/>
          </w:rPr>
          <w:t>٧: ٢٥</w:t>
        </w:r>
      </w:hyperlink>
      <w:r>
        <w:rPr>
          <w:lang w:val="ar_AE" w:bidi="ar_AE"/>
        </w:rPr>
        <w:t xml:space="preserve">؛ </w:t>
      </w:r>
      <w:hyperlink r:id="rId873">
        <w:r>
          <w:rPr>
            <w:lang w:val="ar_AE" w:bidi="ar_AE"/>
          </w:rPr>
          <w:rPr>
            <w:color w:val="0000EE"/>
            <w:u w:val="single"/>
          </w:rPr>
          <w:t>عاموس ٧: ١٤</w:t>
        </w:r>
      </w:hyperlink>
      <w:r>
        <w:rPr>
          <w:lang w:val="ar_AE" w:bidi="ar_AE"/>
        </w:rPr>
        <w:t>). يُعَبِّر لَقَب "رَجُل الله" عن العلاقة التي يُحضَر إليها النَّبِيّ بدعوته: إنَّه الآن "رَجُل الله" ومعروفٌ بأنَّه ينتمي إليه (</w:t>
      </w:r>
      <w:hyperlink r:id="rId961">
        <w:r>
          <w:rPr>
            <w:lang w:val="ar_AE" w:bidi="ar_AE"/>
          </w:rPr>
          <w:rPr>
            <w:color w:val="0000EE"/>
            <w:u w:val="single"/>
          </w:rPr>
          <w:t>٢ ملوك ٤: ٩</w:t>
        </w:r>
      </w:hyperlink>
      <w:r>
        <w:rPr>
          <w:lang w:val="ar_AE" w:bidi="ar_AE"/>
        </w:rPr>
        <w:t>). يُشير لَقَب "الرَّائِي" إلى قدرات الإدراك الجديدة والاستثنائيَّة الملحوظة الممنوحة للنَّبِيّ. في اللُّغَة العبريَّة، كما في اللُّغَة العربيَّة، يُستَخدَم الفعل العادي "يَرَى" أيضًا للإشارة إلى الفَهْم ("أرى ما تعنيه") وللإشارة إلى القدرة على إدراك طبيعة الأمور ومعناها ("يَرَى الأمور بوضوح شديد"). في حالة الأنبياء، رُفِعَت قدراتهم على "الإدراك" إلى مستوى أعلى بكثير من الطبيعي لأنَّ الرَّبَّ أوحى إليهم ليصيروا قنوات لرسالته.</w:t>
      </w:r>
    </w:p>
    <w:p>
      <w:pPr>
        <w:bidi/>
      </w:pPr>
      <w:r>
        <w:rPr>
          <w:lang w:val="ar_AE" w:bidi="ar_AE"/>
        </w:rPr>
      </w:r>
      <w:r>
        <w:rPr>
          <w:lang w:val="ar_AE" w:bidi="ar_AE"/>
        </w:rPr>
        <w:t>بدأت سلسلة الأنبياء العظام الذين تتقدَّم على أكتافهم قِصَّة العهد القديم بموسى الذي يُعتَرَف به باعتباره النَّبِي الذي بلا مُنازِع (</w:t>
      </w:r>
      <w:hyperlink r:id="rId965">
        <w:r>
          <w:rPr>
            <w:lang w:val="ar_AE" w:bidi="ar_AE"/>
          </w:rPr>
          <w:rPr>
            <w:color w:val="0000EE"/>
            <w:u w:val="single"/>
          </w:rPr>
          <w:t>تثنية ٣٤: ١٠</w:t>
        </w:r>
      </w:hyperlink>
      <w:r>
        <w:rPr>
          <w:lang w:val="ar_AE" w:bidi="ar_AE"/>
        </w:rPr>
        <w:t>)، وكان هذا تَصَوُّرًا صائِبًا، إذ اتَّسَم موسى بكل سِمَات النَّبِيِّ: الدعوة (</w:t>
      </w:r>
      <w:hyperlink r:id="rId159">
        <w:r>
          <w:rPr>
            <w:lang w:val="ar_AE" w:bidi="ar_AE"/>
          </w:rPr>
          <w:rPr>
            <w:color w:val="0000EE"/>
            <w:u w:val="single"/>
          </w:rPr>
          <w:t>خروج ٣: ١–٤: ١٧</w:t>
        </w:r>
      </w:hyperlink>
      <w:r>
        <w:rPr>
          <w:lang w:val="ar_AE" w:bidi="ar_AE"/>
        </w:rPr>
        <w:t xml:space="preserve">؛ قارِنْ </w:t>
      </w:r>
      <w:hyperlink r:id="rId966">
        <w:r>
          <w:rPr>
            <w:lang w:val="ar_AE" w:bidi="ar_AE"/>
          </w:rPr>
          <w:rPr>
            <w:color w:val="0000EE"/>
            <w:u w:val="single"/>
          </w:rPr>
          <w:t>إشعياء ٦</w:t>
        </w:r>
      </w:hyperlink>
      <w:r>
        <w:rPr>
          <w:lang w:val="ar_AE" w:bidi="ar_AE"/>
        </w:rPr>
        <w:t xml:space="preserve">؛ </w:t>
      </w:r>
      <w:hyperlink r:id="rId967">
        <w:r>
          <w:rPr>
            <w:lang w:val="ar_AE" w:bidi="ar_AE"/>
          </w:rPr>
          <w:rPr>
            <w:color w:val="0000EE"/>
            <w:u w:val="single"/>
          </w:rPr>
          <w:t>إرميا ١: ٤–١٩</w:t>
        </w:r>
      </w:hyperlink>
      <w:r>
        <w:rPr>
          <w:lang w:val="ar_AE" w:bidi="ar_AE"/>
        </w:rPr>
        <w:t xml:space="preserve">؛ </w:t>
      </w:r>
      <w:hyperlink r:id="rId968">
        <w:r>
          <w:rPr>
            <w:lang w:val="ar_AE" w:bidi="ar_AE"/>
          </w:rPr>
          <w:rPr>
            <w:color w:val="0000EE"/>
            <w:u w:val="single"/>
          </w:rPr>
          <w:t>حزقيال ١–٣</w:t>
        </w:r>
      </w:hyperlink>
      <w:r>
        <w:rPr>
          <w:lang w:val="ar_AE" w:bidi="ar_AE"/>
        </w:rPr>
        <w:t xml:space="preserve">؛ </w:t>
      </w:r>
      <w:hyperlink r:id="rId969">
        <w:r>
          <w:rPr>
            <w:lang w:val="ar_AE" w:bidi="ar_AE"/>
          </w:rPr>
          <w:rPr>
            <w:color w:val="0000EE"/>
            <w:u w:val="single"/>
          </w:rPr>
          <w:t>هوشع ١: ٢</w:t>
        </w:r>
      </w:hyperlink>
      <w:r>
        <w:rPr>
          <w:lang w:val="ar_AE" w:bidi="ar_AE"/>
        </w:rPr>
        <w:t xml:space="preserve">؛ </w:t>
      </w:r>
      <w:hyperlink r:id="rId164">
        <w:r>
          <w:rPr>
            <w:lang w:val="ar_AE" w:bidi="ar_AE"/>
          </w:rPr>
          <w:rPr>
            <w:color w:val="0000EE"/>
            <w:u w:val="single"/>
          </w:rPr>
          <w:t>عاموس ٧: ١٤–١٥</w:t>
        </w:r>
      </w:hyperlink>
      <w:r>
        <w:rPr>
          <w:lang w:val="ar_AE" w:bidi="ar_AE"/>
        </w:rPr>
        <w:t>)، الوعي بأهميَّة الأحداث التاريخيَّة باعتبارها أعمال الله التي يُؤَكِّد فيها كلمته (</w:t>
      </w:r>
      <w:hyperlink r:id="rId970">
        <w:r>
          <w:rPr>
            <w:lang w:val="ar_AE" w:bidi="ar_AE"/>
          </w:rPr>
          <w:rPr>
            <w:color w:val="0000EE"/>
            <w:u w:val="single"/>
          </w:rPr>
          <w:t>خروج ٣: ١٢</w:t>
        </w:r>
      </w:hyperlink>
      <w:r>
        <w:rPr>
          <w:lang w:val="ar_AE" w:bidi="ar_AE"/>
        </w:rPr>
        <w:t xml:space="preserve">؛ </w:t>
      </w:r>
      <w:hyperlink r:id="rId971">
        <w:r>
          <w:rPr>
            <w:lang w:val="ar_AE" w:bidi="ar_AE"/>
          </w:rPr>
          <w:rPr>
            <w:color w:val="0000EE"/>
            <w:u w:val="single"/>
          </w:rPr>
          <w:t>٤: ٢١–٢٣</w:t>
        </w:r>
      </w:hyperlink>
      <w:r>
        <w:rPr>
          <w:lang w:val="ar_AE" w:bidi="ar_AE"/>
        </w:rPr>
        <w:t>)، الاهتمام الأخلاقي والاجتماعي (</w:t>
      </w:r>
      <w:hyperlink r:id="rId972">
        <w:r>
          <w:rPr>
            <w:lang w:val="ar_AE" w:bidi="ar_AE"/>
          </w:rPr>
          <w:rPr>
            <w:color w:val="0000EE"/>
            <w:u w:val="single"/>
          </w:rPr>
          <w:t>٢: ١١–١٣</w:t>
        </w:r>
      </w:hyperlink>
      <w:r>
        <w:rPr>
          <w:lang w:val="ar_AE" w:bidi="ar_AE"/>
        </w:rPr>
        <w:t xml:space="preserve">)، مُنَاصَرَة العاجزين (آية </w:t>
      </w:r>
      <w:hyperlink r:id="rId973">
        <w:r>
          <w:rPr>
            <w:lang w:val="ar_AE" w:bidi="ar_AE"/>
          </w:rPr>
          <w:rPr>
            <w:color w:val="0000EE"/>
            <w:u w:val="single"/>
          </w:rPr>
          <w:t>١٧</w:t>
        </w:r>
      </w:hyperlink>
      <w:r>
        <w:rPr>
          <w:lang w:val="ar_AE" w:bidi="ar_AE"/>
        </w:rPr>
        <w:t>).</w:t>
      </w:r>
    </w:p>
    <w:p>
      <w:pPr>
        <w:bidi/>
      </w:pPr>
      <w:r>
        <w:rPr>
          <w:lang w:val="ar_AE" w:bidi="ar_AE"/>
        </w:rPr>
      </w:r>
      <w:r>
        <w:rPr>
          <w:lang w:val="ar_AE" w:bidi="ar_AE"/>
        </w:rPr>
        <w:t xml:space="preserve">لكنَّ التعليق الوارد في </w:t>
      </w:r>
      <w:hyperlink r:id="rId965">
        <w:r>
          <w:rPr>
            <w:lang w:val="ar_AE" w:bidi="ar_AE"/>
          </w:rPr>
          <w:rPr>
            <w:color w:val="0000EE"/>
            <w:u w:val="single"/>
          </w:rPr>
          <w:t>تثنية ٣٤: ١٠</w:t>
        </w:r>
      </w:hyperlink>
      <w:r>
        <w:rPr>
          <w:lang w:val="ar_AE" w:bidi="ar_AE"/>
        </w:rPr>
        <w:t xml:space="preserve"> لا يسترجع فقط عظمة موسى، بل يَتَطَلَّع أيضًا إلى مجيء نَبِيٍّ مثل موسى، وهذا يَتَّفِق مع تَنَبُّؤ موسى الخاص (</w:t>
      </w:r>
      <w:hyperlink r:id="rId959">
        <w:r>
          <w:rPr>
            <w:lang w:val="ar_AE" w:bidi="ar_AE"/>
          </w:rPr>
          <w:rPr>
            <w:color w:val="0000EE"/>
            <w:u w:val="single"/>
          </w:rPr>
          <w:t>تثنية ١٨: ١٥–١٩</w:t>
        </w:r>
      </w:hyperlink>
      <w:r>
        <w:rPr>
          <w:lang w:val="ar_AE" w:bidi="ar_AE"/>
        </w:rPr>
        <w:t>) الذي يتوقَّع بلا شَكٍّ نَبِيًّا مُنفَرِدًا واحدًا عظيمًا. يُجرِي موسى مُمَاثَلَةً مثيرة للانتباه بنفسه، فالنَّبِيُّ القادم سوف يقوم بدور مماثل تمامًا للدور الذي قام به موسى في جبل سيناء (</w:t>
      </w:r>
      <w:hyperlink r:id="rId974">
        <w:r>
          <w:rPr>
            <w:lang w:val="ar_AE" w:bidi="ar_AE"/>
          </w:rPr>
          <w:rPr>
            <w:color w:val="0000EE"/>
            <w:u w:val="single"/>
          </w:rPr>
          <w:t>تثنية ١٨: ١٦</w:t>
        </w:r>
      </w:hyperlink>
      <w:r>
        <w:rPr>
          <w:lang w:val="ar_AE" w:bidi="ar_AE"/>
        </w:rPr>
        <w:t>). في هذه المناسبة، لعب موسى دور الوسيط النَّبَوِيّ لصوت الله بمعنًى فريد؛ لأنَّ الله في سيناء صاغ العهد الموسوي القديم في صورته المُكتَمِلَة. لذلك ففي تَوَقُّع موسى لنَبِيٍّ من نفس هذا القالب، كان موسى يتطلَّع إلى وسيط عهدي آخر، يسوع المسيح نفسه.</w:t>
      </w:r>
    </w:p>
    <w:p>
      <w:pPr>
        <w:bidi/>
      </w:pPr>
      <w:r>
        <w:rPr>
          <w:lang w:val="ar_AE" w:bidi="ar_AE"/>
        </w:rPr>
      </w:r>
      <w:r>
        <w:rPr>
          <w:lang w:val="ar_AE" w:bidi="ar_AE"/>
        </w:rPr>
        <w:t>ظَلَّ التَّوَقُّع لهذا النَّبِيّ العظيم حيًّا بينما ظَلَّ الله يُرسِل أنبياء إلى شعبه. في كُلِّ حالة، كان يُعرَف أنَّ مثل هذا النَّبِيّ حقيقيٌّ من خلال شَبَهِهِ بموسى، وفي كُلِّ حالة كان يُنظَر إليه بإثارة من قِبَل المؤمنين الحقيقيِّين لمعرفة ما إذا كان هو النَّبِيّ العظيم قد جاء أخيرًا. في ضوء ذلك، يمكننا أن نفهم إثارة الناس الذين رأوا يسوع يُقيم الموتى (</w:t>
      </w:r>
      <w:hyperlink r:id="rId238">
        <w:r>
          <w:rPr>
            <w:lang w:val="ar_AE" w:bidi="ar_AE"/>
          </w:rPr>
          <w:rPr>
            <w:color w:val="0000EE"/>
            <w:u w:val="single"/>
          </w:rPr>
          <w:t>لوقا ٧: ١٦</w:t>
        </w:r>
      </w:hyperlink>
      <w:r>
        <w:rPr>
          <w:lang w:val="ar_AE" w:bidi="ar_AE"/>
        </w:rPr>
        <w:t>).</w:t>
      </w:r>
    </w:p>
    <w:p>
      <w:pPr>
        <w:bidi/>
      </w:pPr>
      <w:r>
        <w:rPr>
          <w:lang w:val="ar_AE" w:bidi="ar_AE"/>
        </w:rPr>
      </w:r>
      <w:r>
        <w:rPr>
          <w:lang w:val="ar_AE" w:bidi="ar_AE"/>
        </w:rPr>
        <w:t>يَذكُر العهد القديم وجود مجموعات نَبَوِيَّة تُدعَى أحيانًا "مدارس" (تُتَرجَم في الترجمات العربيَّة وفي بعض الترجمات الأخرى: جماعة الأنبياء/بنو الأنبياء/زُمْرَة من الأنبياء). من الواضح أنَّ أليشع كان لديه مجموعة كهذه تحت تدريبه (</w:t>
      </w:r>
      <w:hyperlink r:id="rId975">
        <w:r>
          <w:rPr>
            <w:lang w:val="ar_AE" w:bidi="ar_AE"/>
          </w:rPr>
          <w:rPr>
            <w:color w:val="0000EE"/>
            <w:u w:val="single"/>
          </w:rPr>
          <w:t>2 ملوك 6: 1</w:t>
        </w:r>
      </w:hyperlink>
      <w:r>
        <w:rPr>
          <w:lang w:val="ar_AE" w:bidi="ar_AE"/>
        </w:rPr>
        <w:t xml:space="preserve">)، ومن المُرَجَّح أنَّ عبارة "بَنُو الأَنْبِيَاءِ" (على سبيل المثال، </w:t>
      </w:r>
      <w:hyperlink r:id="rId976">
        <w:r>
          <w:rPr>
            <w:lang w:val="ar_AE" w:bidi="ar_AE"/>
          </w:rPr>
          <w:rPr>
            <w:color w:val="0000EE"/>
            <w:u w:val="single"/>
          </w:rPr>
          <w:t>2 ملوك 2: 3، 5</w:t>
        </w:r>
      </w:hyperlink>
      <w:r>
        <w:rPr>
          <w:lang w:val="ar_AE" w:bidi="ar_AE"/>
        </w:rPr>
        <w:t xml:space="preserve">؛ </w:t>
      </w:r>
      <w:hyperlink r:id="rId873">
        <w:r>
          <w:rPr>
            <w:lang w:val="ar_AE" w:bidi="ar_AE"/>
          </w:rPr>
          <w:rPr>
            <w:color w:val="0000EE"/>
            <w:u w:val="single"/>
          </w:rPr>
          <w:t>عاموس 7: 14</w:t>
        </w:r>
      </w:hyperlink>
      <w:r>
        <w:rPr>
          <w:lang w:val="ar_AE" w:bidi="ar_AE"/>
        </w:rPr>
        <w:t xml:space="preserve">) تُشير إلى "نَبِيٍّ مُتَدَرِّب" تحت رعاية نَبِيٍّ أُسْتَاذ. ستكون "رَابِطَة/زُمْرَة" وَصْفًا أفضل للمجموعات في </w:t>
      </w:r>
      <w:hyperlink r:id="rId977">
        <w:r>
          <w:rPr>
            <w:lang w:val="ar_AE" w:bidi="ar_AE"/>
          </w:rPr>
          <w:rPr>
            <w:color w:val="0000EE"/>
            <w:u w:val="single"/>
          </w:rPr>
          <w:t>1 صموئيل 10: 5–11</w:t>
        </w:r>
      </w:hyperlink>
      <w:r>
        <w:rPr>
          <w:lang w:val="ar_AE" w:bidi="ar_AE"/>
        </w:rPr>
        <w:t xml:space="preserve">. تَمَتَّعَتْ هذه المجموعات بعبادة حماسيَّة انْتِشَائِيَّة للرَّبِّ مصحوبة بنشاطٍ ملحوظ لروح الله، لكن في قَلْبِ تَعَبُّدهم كانت "النُّبُوَّة"، أي إعلان للحَقِّ عن الله نفسه. بعد هذه الفترة المُبَكِّرَة، يبدو أنَّ المجموعات النَّبَوِيَّة تَقَلَّصَتْ أهميَّتها (إذا حَكَمنا من خلال اختفاء الإشارات الواضحة المشابهة لتلك الموجودة في 1 صموئيل)، ويمكن جِدًّا أن يَكمُن التَّغَيُّر التدريجي للأمور من النَّشْوَة إلى خدمة للكلمة مباشرة بشكل أكبر وراء التعليق الوارد في </w:t>
      </w:r>
      <w:hyperlink r:id="rId962">
        <w:r>
          <w:rPr>
            <w:lang w:val="ar_AE" w:bidi="ar_AE"/>
          </w:rPr>
          <w:rPr>
            <w:color w:val="0000EE"/>
            <w:u w:val="single"/>
          </w:rPr>
          <w:t>1 صموئيل 9: 9</w:t>
        </w:r>
      </w:hyperlink>
      <w:r>
        <w:rPr>
          <w:lang w:val="ar_AE" w:bidi="ar_AE"/>
        </w:rPr>
        <w:t>.</w:t>
      </w:r>
    </w:p>
    <w:p>
      <w:pPr>
        <w:pStyle w:val="Heading3"/>
        <w:bidi/>
      </w:pPr>
      <w:r>
        <w:rPr>
          <w:lang w:val="ar_AE" w:bidi="ar_AE"/>
        </w:rPr>
        <w:t>الوحي</w:t>
      </w:r>
    </w:p>
    <w:p>
      <w:pPr>
        <w:bidi/>
      </w:pPr>
      <w:r>
        <w:rPr>
          <w:lang w:val="ar_AE" w:bidi="ar_AE"/>
        </w:rPr>
      </w:r>
      <w:r>
        <w:rPr>
          <w:lang w:val="ar_AE" w:bidi="ar_AE"/>
        </w:rPr>
        <w:t>كان روح الرَّبِّ الذي كَمَنَ وَحْيُهُ وراء أنشطة المجموعات الانْتِشَائِيَّة (</w:t>
      </w:r>
      <w:hyperlink r:id="rId978">
        <w:r>
          <w:rPr>
            <w:lang w:val="ar_AE" w:bidi="ar_AE"/>
          </w:rPr>
          <w:rPr>
            <w:color w:val="0000EE"/>
            <w:u w:val="single"/>
          </w:rPr>
          <w:t>1 صموئيل 10: 6، 10</w:t>
        </w:r>
      </w:hyperlink>
      <w:r>
        <w:rPr>
          <w:lang w:val="ar_AE" w:bidi="ar_AE"/>
        </w:rPr>
        <w:t xml:space="preserve">؛ </w:t>
      </w:r>
      <w:hyperlink r:id="rId979">
        <w:r>
          <w:rPr>
            <w:lang w:val="ar_AE" w:bidi="ar_AE"/>
          </w:rPr>
          <w:rPr>
            <w:color w:val="0000EE"/>
            <w:u w:val="single"/>
          </w:rPr>
          <w:t>19: 20، 23</w:t>
        </w:r>
      </w:hyperlink>
      <w:r>
        <w:rPr>
          <w:lang w:val="ar_AE" w:bidi="ar_AE"/>
        </w:rPr>
        <w:t xml:space="preserve">) نَشِطًا في كُلِّ الأنبياء، وادِّعاء الوحي الإلهي مُسَجَّل بوضوح من وقت لآخر (على سبيل المثال، </w:t>
      </w:r>
      <w:hyperlink r:id="rId980">
        <w:r>
          <w:rPr>
            <w:lang w:val="ar_AE" w:bidi="ar_AE"/>
          </w:rPr>
          <w:rPr>
            <w:color w:val="0000EE"/>
            <w:u w:val="single"/>
          </w:rPr>
          <w:t>1 ملوك 22: 24</w:t>
        </w:r>
      </w:hyperlink>
      <w:r>
        <w:rPr>
          <w:lang w:val="ar_AE" w:bidi="ar_AE"/>
        </w:rPr>
        <w:t xml:space="preserve">؛ </w:t>
      </w:r>
      <w:hyperlink r:id="rId981">
        <w:r>
          <w:rPr>
            <w:lang w:val="ar_AE" w:bidi="ar_AE"/>
          </w:rPr>
          <w:rPr>
            <w:color w:val="0000EE"/>
            <w:u w:val="single"/>
          </w:rPr>
          <w:t>نحميا 9: 30</w:t>
        </w:r>
      </w:hyperlink>
      <w:r>
        <w:rPr>
          <w:lang w:val="ar_AE" w:bidi="ar_AE"/>
        </w:rPr>
        <w:t xml:space="preserve">؛ </w:t>
      </w:r>
      <w:hyperlink r:id="rId982">
        <w:r>
          <w:rPr>
            <w:lang w:val="ar_AE" w:bidi="ar_AE"/>
          </w:rPr>
          <w:rPr>
            <w:color w:val="0000EE"/>
            <w:u w:val="single"/>
          </w:rPr>
          <w:t>هوشع 9: 7</w:t>
        </w:r>
      </w:hyperlink>
      <w:r>
        <w:rPr>
          <w:lang w:val="ar_AE" w:bidi="ar_AE"/>
        </w:rPr>
        <w:t xml:space="preserve">؛ </w:t>
      </w:r>
      <w:hyperlink r:id="rId983">
        <w:r>
          <w:rPr>
            <w:lang w:val="ar_AE" w:bidi="ar_AE"/>
          </w:rPr>
          <w:rPr>
            <w:color w:val="0000EE"/>
            <w:u w:val="single"/>
          </w:rPr>
          <w:t>يوئيل 2: 28–29</w:t>
        </w:r>
      </w:hyperlink>
      <w:r>
        <w:rPr>
          <w:lang w:val="ar_AE" w:bidi="ar_AE"/>
        </w:rPr>
        <w:t xml:space="preserve">؛ </w:t>
      </w:r>
      <w:hyperlink r:id="rId984">
        <w:r>
          <w:rPr>
            <w:lang w:val="ar_AE" w:bidi="ar_AE"/>
          </w:rPr>
          <w:rPr>
            <w:color w:val="0000EE"/>
            <w:u w:val="single"/>
          </w:rPr>
          <w:t>ميخا 3: 8</w:t>
        </w:r>
      </w:hyperlink>
      <w:r>
        <w:rPr>
          <w:lang w:val="ar_AE" w:bidi="ar_AE"/>
        </w:rPr>
        <w:t xml:space="preserve">؛ قارِنْ </w:t>
      </w:r>
      <w:hyperlink r:id="rId985">
        <w:r>
          <w:rPr>
            <w:lang w:val="ar_AE" w:bidi="ar_AE"/>
          </w:rPr>
          <w:rPr>
            <w:color w:val="0000EE"/>
            <w:u w:val="single"/>
          </w:rPr>
          <w:t>1 أخبار الأيام 12: 18</w:t>
        </w:r>
      </w:hyperlink>
      <w:r>
        <w:rPr>
          <w:lang w:val="ar_AE" w:bidi="ar_AE"/>
        </w:rPr>
        <w:t xml:space="preserve">؛ </w:t>
      </w:r>
      <w:hyperlink r:id="rId986">
        <w:r>
          <w:rPr>
            <w:lang w:val="ar_AE" w:bidi="ar_AE"/>
          </w:rPr>
          <w:rPr>
            <w:color w:val="0000EE"/>
            <w:u w:val="single"/>
          </w:rPr>
          <w:t>2 أخبار الأيام 15: 1</w:t>
        </w:r>
      </w:hyperlink>
      <w:r>
        <w:rPr>
          <w:lang w:val="ar_AE" w:bidi="ar_AE"/>
        </w:rPr>
        <w:t xml:space="preserve">؛ </w:t>
      </w:r>
      <w:hyperlink r:id="rId987">
        <w:r>
          <w:rPr>
            <w:lang w:val="ar_AE" w:bidi="ar_AE"/>
          </w:rPr>
          <w:rPr>
            <w:color w:val="0000EE"/>
            <w:u w:val="single"/>
          </w:rPr>
          <w:t>20: 14</w:t>
        </w:r>
      </w:hyperlink>
      <w:r>
        <w:rPr>
          <w:lang w:val="ar_AE" w:bidi="ar_AE"/>
        </w:rPr>
        <w:t xml:space="preserve">؛ </w:t>
      </w:r>
      <w:hyperlink r:id="rId988">
        <w:r>
          <w:rPr>
            <w:lang w:val="ar_AE" w:bidi="ar_AE"/>
          </w:rPr>
          <w:rPr>
            <w:color w:val="0000EE"/>
            <w:u w:val="single"/>
          </w:rPr>
          <w:t>24: 20</w:t>
        </w:r>
      </w:hyperlink>
      <w:r>
        <w:rPr>
          <w:lang w:val="ar_AE" w:bidi="ar_AE"/>
        </w:rPr>
        <w:t xml:space="preserve">). أوحى الروح إلى رجال ونساء ليتكلَّموا بِذَاتِ كلمات الله (قارِنْ </w:t>
      </w:r>
      <w:hyperlink r:id="rId989">
        <w:r>
          <w:rPr>
            <w:lang w:val="ar_AE" w:bidi="ar_AE"/>
          </w:rPr>
          <w:rPr>
            <w:color w:val="0000EE"/>
            <w:u w:val="single"/>
          </w:rPr>
          <w:t>2 بطرس 1: 21</w:t>
        </w:r>
      </w:hyperlink>
      <w:r>
        <w:rPr>
          <w:lang w:val="ar_AE" w:bidi="ar_AE"/>
        </w:rPr>
        <w:t>).</w:t>
      </w:r>
    </w:p>
    <w:p>
      <w:pPr>
        <w:bidi/>
      </w:pPr>
      <w:r>
        <w:rPr>
          <w:lang w:val="ar_AE" w:bidi="ar_AE"/>
        </w:rPr>
      </w:r>
      <w:r>
        <w:rPr>
          <w:lang w:val="ar_AE" w:bidi="ar_AE"/>
        </w:rPr>
        <w:t>يَدَّعي إرميا أنَّ يد الله وُضِعَتْ على فَمِهِ جاعلةً كلام الله في شَفَتَيْهِ (</w:t>
      </w:r>
      <w:hyperlink r:id="rId990">
        <w:r>
          <w:rPr>
            <w:lang w:val="ar_AE" w:bidi="ar_AE"/>
          </w:rPr>
          <w:rPr>
            <w:color w:val="0000EE"/>
            <w:u w:val="single"/>
          </w:rPr>
          <w:t>إرميا ١: ٩</w:t>
        </w:r>
      </w:hyperlink>
      <w:r>
        <w:rPr>
          <w:lang w:val="ar_AE" w:bidi="ar_AE"/>
        </w:rPr>
        <w:t>)، ويُسَجِّل حِزْقِيَال كيف أُجبِر على أَكْل دَرْجٍ، وهي الوسيلة التي تَلَقَّى بها الكلمات التي كتبها الرَّبُّ وتَمَكَّنَ بذلك من التَّكَلُّم بما دعاه الرَّبُّ "كَلَامِي" (</w:t>
      </w:r>
      <w:hyperlink r:id="rId991">
        <w:r>
          <w:rPr>
            <w:lang w:val="ar_AE" w:bidi="ar_AE"/>
          </w:rPr>
          <w:rPr>
            <w:color w:val="0000EE"/>
            <w:u w:val="single"/>
          </w:rPr>
          <w:t>حزقيال ٢: ٧–٤: ٤</w:t>
        </w:r>
      </w:hyperlink>
      <w:r>
        <w:rPr>
          <w:lang w:val="ar_AE" w:bidi="ar_AE"/>
        </w:rPr>
        <w:t>). تُوضَحُ المعجزة بِوَجِيزِ العِبَارَة في بداية سِفْر عاموس (</w:t>
      </w:r>
      <w:hyperlink r:id="rId149">
        <w:r>
          <w:rPr>
            <w:lang w:val="ar_AE" w:bidi="ar_AE"/>
          </w:rPr>
          <w:rPr>
            <w:color w:val="0000EE"/>
            <w:u w:val="single"/>
          </w:rPr>
          <w:t>1: 1، 3</w:t>
        </w:r>
      </w:hyperlink>
      <w:r>
        <w:rPr>
          <w:lang w:val="ar_AE" w:bidi="ar_AE"/>
        </w:rPr>
        <w:t>): "أَقْوَالُ [كلمات/كلام] عَامُوسَ... هكَذَا قَالَ الرَّبُّ". مع أنَّ الكلمات كانت بالحقيقة كلمات عاموس، كانت الكلمات أيضًا كلمات الرَّبِّ.</w:t>
      </w:r>
    </w:p>
    <w:p>
      <w:pPr>
        <w:pStyle w:val="Heading3"/>
        <w:bidi/>
      </w:pPr>
      <w:r>
        <w:rPr>
          <w:lang w:val="ar_AE" w:bidi="ar_AE"/>
        </w:rPr>
        <w:t>الأنبياء الحقيقيُّون والكَذَبَة</w:t>
      </w:r>
    </w:p>
    <w:p>
      <w:pPr>
        <w:bidi/>
      </w:pPr>
      <w:r>
        <w:rPr>
          <w:lang w:val="ar_AE" w:bidi="ar_AE"/>
        </w:rPr>
      </w:r>
      <w:r>
        <w:rPr>
          <w:lang w:val="ar_AE" w:bidi="ar_AE"/>
        </w:rPr>
        <w:t xml:space="preserve">كان يَتِمُّ تمييز الأنبياء الكَذَبَة عن الأنبياء الحقيقيِّين بواسطة ثلاثة اختبارات. كان الاختبار الأوَّل عقائديًّا. في </w:t>
      </w:r>
      <w:hyperlink r:id="rId992">
        <w:r>
          <w:rPr>
            <w:lang w:val="ar_AE" w:bidi="ar_AE"/>
          </w:rPr>
          <w:rPr>
            <w:color w:val="0000EE"/>
            <w:u w:val="single"/>
          </w:rPr>
          <w:t>تثنية ١٣</w:t>
        </w:r>
      </w:hyperlink>
      <w:r>
        <w:rPr>
          <w:lang w:val="ar_AE" w:bidi="ar_AE"/>
        </w:rPr>
        <w:t>، كان دافع النَّبِيِّ الكاذب هو تطويح (إبعاد) الشعب عن الإله الذي أعلن نفسه في الخروج (</w:t>
      </w:r>
      <w:hyperlink r:id="rId993">
        <w:r>
          <w:rPr>
            <w:lang w:val="ar_AE" w:bidi="ar_AE"/>
          </w:rPr>
          <w:rPr>
            <w:color w:val="0000EE"/>
            <w:u w:val="single"/>
          </w:rPr>
          <w:t>تثنية ١٣: ٢، ٥–٧، ١٠</w:t>
        </w:r>
      </w:hyperlink>
      <w:r>
        <w:rPr>
          <w:lang w:val="ar_AE" w:bidi="ar_AE"/>
        </w:rPr>
        <w:t xml:space="preserve">). على الرَّغْم من أنَّ كلمة النَّبِيِّ الكاذب قد تكون مدعومة بآيات وعجائب ظاهريَّة (الآيتان </w:t>
      </w:r>
      <w:hyperlink r:id="rId994">
        <w:r>
          <w:rPr>
            <w:lang w:val="ar_AE" w:bidi="ar_AE"/>
          </w:rPr>
          <w:rPr>
            <w:color w:val="0000EE"/>
            <w:u w:val="single"/>
          </w:rPr>
          <w:t>١–٢</w:t>
        </w:r>
      </w:hyperlink>
      <w:r>
        <w:rPr>
          <w:lang w:val="ar_AE" w:bidi="ar_AE"/>
        </w:rPr>
        <w:t xml:space="preserve">)، كان يجب رفضها؛ ليس لمُجَرَّد أنَّها تأتي بالجديد (الآيتان </w:t>
      </w:r>
      <w:hyperlink r:id="rId993">
        <w:r>
          <w:rPr>
            <w:lang w:val="ar_AE" w:bidi="ar_AE"/>
          </w:rPr>
          <w:rPr>
            <w:color w:val="0000EE"/>
            <w:u w:val="single"/>
          </w:rPr>
          <w:t>٢، ٦</w:t>
        </w:r>
      </w:hyperlink>
      <w:r>
        <w:rPr>
          <w:lang w:val="ar_AE" w:bidi="ar_AE"/>
        </w:rPr>
        <w:t xml:space="preserve">)، بل لأنَّ هذا الجديد يُناقِض إعلان الرَّبِّ عند الخروج (الآيتان </w:t>
      </w:r>
      <w:hyperlink r:id="rId995">
        <w:r>
          <w:rPr>
            <w:lang w:val="ar_AE" w:bidi="ar_AE"/>
          </w:rPr>
          <w:rPr>
            <w:color w:val="0000EE"/>
            <w:u w:val="single"/>
          </w:rPr>
          <w:t>٥، ١٠</w:t>
        </w:r>
      </w:hyperlink>
      <w:r>
        <w:rPr>
          <w:lang w:val="ar_AE" w:bidi="ar_AE"/>
        </w:rPr>
        <w:t>). وهكذا كان الاختبار الأوَّل عقائديًّا وتَطَلَّب أن يكون لدى شعب الله معرفة بالحَقِّ يمكنهم من خلالها، بالمقارنة، تمييز الخطإ.</w:t>
      </w:r>
    </w:p>
    <w:p>
      <w:pPr>
        <w:bidi/>
      </w:pPr>
      <w:r>
        <w:rPr>
          <w:lang w:val="ar_AE" w:bidi="ar_AE"/>
        </w:rPr>
      </w:r>
      <w:r>
        <w:rPr>
          <w:lang w:val="ar_AE" w:bidi="ar_AE"/>
        </w:rPr>
        <w:t xml:space="preserve">كان الاختبار الثاني عمليًّا وتَطَلَّب صبرًا. يُوضَحُ هذا الاختبار في </w:t>
      </w:r>
      <w:hyperlink r:id="rId996">
        <w:r>
          <w:rPr>
            <w:lang w:val="ar_AE" w:bidi="ar_AE"/>
          </w:rPr>
          <w:rPr>
            <w:color w:val="0000EE"/>
            <w:u w:val="single"/>
          </w:rPr>
          <w:t>تثنية ١٨: ٢١–٢٢</w:t>
        </w:r>
      </w:hyperlink>
      <w:r>
        <w:rPr>
          <w:lang w:val="ar_AE" w:bidi="ar_AE"/>
        </w:rPr>
        <w:t xml:space="preserve">: كلمة الرَّبِّ تَحدُث دائمًا. يَتَطَلَّب هذا الأمر صبرًا لأنَّه، كما تُبَيِّن </w:t>
      </w:r>
      <w:hyperlink r:id="rId994">
        <w:r>
          <w:rPr>
            <w:lang w:val="ar_AE" w:bidi="ar_AE"/>
          </w:rPr>
          <w:rPr>
            <w:color w:val="0000EE"/>
            <w:u w:val="single"/>
          </w:rPr>
          <w:t>تثنية ١٣: ١–٢</w:t>
        </w:r>
      </w:hyperlink>
      <w:r>
        <w:rPr>
          <w:lang w:val="ar_AE" w:bidi="ar_AE"/>
        </w:rPr>
        <w:t xml:space="preserve">، يمكن دعم كلمة كاذبة ببرهان روحي ظاهري. إنَّ دعوة </w:t>
      </w:r>
      <w:hyperlink r:id="rId996">
        <w:r>
          <w:rPr>
            <w:lang w:val="ar_AE" w:bidi="ar_AE"/>
          </w:rPr>
          <w:rPr>
            <w:color w:val="0000EE"/>
            <w:u w:val="single"/>
          </w:rPr>
          <w:t>تثنية ١٨: ٢١–٢٢</w:t>
        </w:r>
      </w:hyperlink>
      <w:r>
        <w:rPr>
          <w:lang w:val="ar_AE" w:bidi="ar_AE"/>
        </w:rPr>
        <w:t xml:space="preserve"> هي دعوة للصبر. إذا كان هناك أي شَكٍّ حقيقي حول ما إذا كانت كلمةٌ نَبَوِيَّة صادقة أم كاذبة، فانْتَظِر التَّحَوُّل التأكيدي للأحداث.</w:t>
      </w:r>
    </w:p>
    <w:p>
      <w:pPr>
        <w:bidi/>
      </w:pPr>
      <w:r>
        <w:rPr>
          <w:lang w:val="ar_AE" w:bidi="ar_AE"/>
        </w:rPr>
      </w:r>
      <w:r>
        <w:rPr>
          <w:lang w:val="ar_AE" w:bidi="ar_AE"/>
        </w:rPr>
        <w:t>الاختبار الثالث أخلاقي ويدعو إلى التمييز اليَقِظ. كان إرميا، من بين كُلِّ الأنبياء، هو أكثر مَنْ عانى في روحه من وجود الأنبياء الكَذَبَة وأَوْلَى المشكلة التفكير الأطول والأكثر تَوَاصُلًا (</w:t>
      </w:r>
      <w:hyperlink r:id="rId997">
        <w:r>
          <w:rPr>
            <w:lang w:val="ar_AE" w:bidi="ar_AE"/>
          </w:rPr>
          <w:rPr>
            <w:color w:val="0000EE"/>
            <w:u w:val="single"/>
          </w:rPr>
          <w:t>إرميا ٢٣: ٩–٤٠</w:t>
        </w:r>
      </w:hyperlink>
      <w:r>
        <w:rPr>
          <w:lang w:val="ar_AE" w:bidi="ar_AE"/>
        </w:rPr>
        <w:t>). إجابته مثيرة للانتباه وتُشَكِّل تَحَدِّيًا: سَيَنكَشِف النَّبِيُّ الكاذب باعتباره رَجُلًا ذا حياة غير مقدَّسة (</w:t>
      </w:r>
      <w:hyperlink r:id="rId998">
        <w:r>
          <w:rPr>
            <w:lang w:val="ar_AE" w:bidi="ar_AE"/>
          </w:rPr>
          <w:rPr>
            <w:color w:val="0000EE"/>
            <w:u w:val="single"/>
          </w:rPr>
          <w:t>الآيات ١١–١٤</w:t>
        </w:r>
      </w:hyperlink>
      <w:r>
        <w:rPr>
          <w:lang w:val="ar_AE" w:bidi="ar_AE"/>
        </w:rPr>
        <w:t>) لا تحمل رسالته أي نَبْرَة توبيخ أخلاقي بل تُشجِّع الناس على خطيَّتهم (</w:t>
      </w:r>
      <w:hyperlink r:id="rId999">
        <w:r>
          <w:rPr>
            <w:lang w:val="ar_AE" w:bidi="ar_AE"/>
          </w:rPr>
          <w:rPr>
            <w:color w:val="0000EE"/>
            <w:u w:val="single"/>
          </w:rPr>
          <w:t>الآيات ١٦–٢٢</w:t>
        </w:r>
      </w:hyperlink>
      <w:r>
        <w:rPr>
          <w:lang w:val="ar_AE" w:bidi="ar_AE"/>
        </w:rPr>
        <w:t>).</w:t>
      </w:r>
    </w:p>
    <w:p>
      <w:pPr>
        <w:pStyle w:val="Heading3"/>
        <w:bidi/>
      </w:pPr>
      <w:r>
        <w:rPr>
          <w:lang w:val="ar_AE" w:bidi="ar_AE"/>
        </w:rPr>
        <w:t>وظيفة النَّبِيِّ</w:t>
      </w:r>
    </w:p>
    <w:p>
      <w:pPr>
        <w:bidi/>
      </w:pPr>
      <w:r>
        <w:rPr>
          <w:lang w:val="ar_AE" w:bidi="ar_AE"/>
        </w:rPr>
      </w:r>
      <w:r>
        <w:rPr>
          <w:lang w:val="ar_AE" w:bidi="ar_AE"/>
        </w:rPr>
        <w:t xml:space="preserve">يُقال أحيانًا إنَّ الأنبياء ليسوا "مُتَنَبِّئين" بل "مُنبِئين"، إلَّا أنَّ الأنبياء بالنسبة إلى العهد القديم هم مُنبِئون (يُعلِنون الحَقَّ عن الله) من خلال كَوْنِهم مُتَنَبِّئين (يَتَنَبَّؤُون بما سيفعله الله). ليس التَّنَبُّؤ نشاطًا عَرَضِيًّا ولا هامشيًّا في العهد القديم، بل هو الطريقة التي كان النَّبِيُّ يُمَارِس بها عمله. </w:t>
      </w:r>
      <w:hyperlink r:id="rId1000">
        <w:r>
          <w:rPr>
            <w:lang w:val="ar_AE" w:bidi="ar_AE"/>
          </w:rPr>
          <w:rPr>
            <w:color w:val="0000EE"/>
            <w:u w:val="single"/>
          </w:rPr>
          <w:t>تثنية ١٨: ٩–١٥</w:t>
        </w:r>
      </w:hyperlink>
      <w:r>
        <w:rPr>
          <w:lang w:val="ar_AE" w:bidi="ar_AE"/>
        </w:rPr>
        <w:t xml:space="preserve"> يُوَضِّح وظيفة النَّبِيِّ في إسرائيل: يُعلِن الوحي أنَّ الأمم المحيطة تستكشف المستقبل بواسطة مجموعة مُتَنَوِّعَة من أساليب العِرَافَة (الآيتان </w:t>
      </w:r>
      <w:hyperlink r:id="rId1001">
        <w:r>
          <w:rPr>
            <w:lang w:val="ar_AE" w:bidi="ar_AE"/>
          </w:rPr>
          <w:rPr>
            <w:color w:val="0000EE"/>
            <w:u w:val="single"/>
          </w:rPr>
          <w:t>١٠–١١</w:t>
        </w:r>
      </w:hyperlink>
      <w:r>
        <w:rPr>
          <w:lang w:val="ar_AE" w:bidi="ar_AE"/>
        </w:rPr>
        <w:t xml:space="preserve">)، وهذه الأمور محظورة على إسرائيل لأنَّها مكروهة عند الرَّبِّ (الآية </w:t>
      </w:r>
      <w:hyperlink r:id="rId1002">
        <w:r>
          <w:rPr>
            <w:lang w:val="ar_AE" w:bidi="ar_AE"/>
          </w:rPr>
          <w:rPr>
            <w:color w:val="0000EE"/>
            <w:u w:val="single"/>
          </w:rPr>
          <w:t>١٢</w:t>
        </w:r>
      </w:hyperlink>
      <w:r>
        <w:rPr>
          <w:lang w:val="ar_AE" w:bidi="ar_AE"/>
        </w:rPr>
        <w:t xml:space="preserve">). يُحافَظ على تَمَيُّز إسرائيل في أنَّ الأمم تستكشف المستقبل بواسطة العَرَّافين، بينما يُعطي الرَّبُّ إسرائيل نَبِيًّا (الآيات </w:t>
      </w:r>
      <w:hyperlink r:id="rId1003">
        <w:r>
          <w:rPr>
            <w:lang w:val="ar_AE" w:bidi="ar_AE"/>
          </w:rPr>
          <w:rPr>
            <w:color w:val="0000EE"/>
            <w:u w:val="single"/>
          </w:rPr>
          <w:t>١٣–١٥</w:t>
        </w:r>
      </w:hyperlink>
      <w:r>
        <w:rPr>
          <w:lang w:val="ar_AE" w:bidi="ar_AE"/>
        </w:rPr>
        <w:t>). يندهش أليشع (</w:t>
      </w:r>
      <w:hyperlink r:id="rId1004">
        <w:r>
          <w:rPr>
            <w:lang w:val="ar_AE" w:bidi="ar_AE"/>
          </w:rPr>
          <w:rPr>
            <w:color w:val="0000EE"/>
            <w:u w:val="single"/>
          </w:rPr>
          <w:t>2 ملوك 4: 27</w:t>
        </w:r>
      </w:hyperlink>
      <w:r>
        <w:rPr>
          <w:lang w:val="ar_AE" w:bidi="ar_AE"/>
        </w:rPr>
        <w:t>) عندما يُمنَع من العلم السابق، ويُعَلِّم عاموس أنَّ العلم السابق هو امتياز الأنبياء في شَرِكَتهم مع الله (</w:t>
      </w:r>
      <w:hyperlink r:id="rId1005">
        <w:r>
          <w:rPr>
            <w:lang w:val="ar_AE" w:bidi="ar_AE"/>
          </w:rPr>
          <w:rPr>
            <w:color w:val="0000EE"/>
            <w:u w:val="single"/>
          </w:rPr>
          <w:t>عاموس 3: 7</w:t>
        </w:r>
      </w:hyperlink>
      <w:r>
        <w:rPr>
          <w:lang w:val="ar_AE" w:bidi="ar_AE"/>
        </w:rPr>
        <w:t>). لكنَّ التَّنَبُّؤ في إسرائيل خالف تمامًا التَّكَهُّن بين الأمم؛ إذ إنَّه لم يَكُنْ بأي حال من الأحوال مدفوعًا بِمُجَرَّد فضول حول المستقبل.</w:t>
      </w:r>
    </w:p>
    <w:p>
      <w:pPr>
        <w:bidi/>
      </w:pPr>
      <w:r>
        <w:rPr>
          <w:lang w:val="ar_AE" w:bidi="ar_AE"/>
        </w:rPr>
      </w:r>
      <w:r>
        <w:rPr>
          <w:lang w:val="ar_AE" w:bidi="ar_AE"/>
        </w:rPr>
        <w:t xml:space="preserve">أوَّلًا، نشأ التَّنَبُّؤ الكتابي من احتياجات الحاضر. في </w:t>
      </w:r>
      <w:hyperlink r:id="rId1006">
        <w:r>
          <w:rPr>
            <w:lang w:val="ar_AE" w:bidi="ar_AE"/>
          </w:rPr>
          <w:rPr>
            <w:color w:val="0000EE"/>
            <w:u w:val="single"/>
          </w:rPr>
          <w:t>إشعياء ٣٩</w:t>
        </w:r>
      </w:hyperlink>
      <w:r>
        <w:rPr>
          <w:lang w:val="ar_AE" w:bidi="ar_AE"/>
        </w:rPr>
        <w:t xml:space="preserve"> كان الالتزام غير الأمين لحَزَقِيَّا بالاعتماد على تفاهم عسكري مع بابل من أجل الأمن هو ما دفع إشعياء إلى إعلان السبي البابلي المستقبلي. لا يَنتَزِع إشعياء اسم بابل من الهواء، بل يُعطَى إيَّاه ضِمْن السياق الذي دُعِيَ إلى الخدمة فيه.</w:t>
      </w:r>
    </w:p>
    <w:p>
      <w:pPr>
        <w:bidi/>
      </w:pPr>
      <w:r>
        <w:rPr>
          <w:lang w:val="ar_AE" w:bidi="ar_AE"/>
        </w:rPr>
      </w:r>
      <w:r>
        <w:rPr>
          <w:lang w:val="ar_AE" w:bidi="ar_AE"/>
        </w:rPr>
        <w:t xml:space="preserve">ثانيًا، كان ينبغي أن يُؤَدِّي التَّنَبُّؤ الذي يَهدِف إلى منح معرفة بالمستقبل إلى إصلاح أخلاقي في الحاضر. تَجِد تحريضات الأنبياء الأخلاقيَّة تفسيرها فيما يُزمِع الرَّبُّ أن يفعله (على سبيل المثال، </w:t>
      </w:r>
      <w:hyperlink r:id="rId1007">
        <w:r>
          <w:rPr>
            <w:lang w:val="ar_AE" w:bidi="ar_AE"/>
          </w:rPr>
          <w:rPr>
            <w:color w:val="0000EE"/>
            <w:u w:val="single"/>
          </w:rPr>
          <w:t>إشعياء ٣١: ٦–٧</w:t>
        </w:r>
      </w:hyperlink>
      <w:r>
        <w:rPr>
          <w:lang w:val="ar_AE" w:bidi="ar_AE"/>
        </w:rPr>
        <w:t xml:space="preserve">؛ </w:t>
      </w:r>
      <w:hyperlink r:id="rId1008">
        <w:r>
          <w:rPr>
            <w:lang w:val="ar_AE" w:bidi="ar_AE"/>
          </w:rPr>
          <w:rPr>
            <w:color w:val="0000EE"/>
            <w:u w:val="single"/>
          </w:rPr>
          <w:t>عاموس ٥: ٦</w:t>
        </w:r>
      </w:hyperlink>
      <w:r>
        <w:rPr>
          <w:lang w:val="ar_AE" w:bidi="ar_AE"/>
        </w:rPr>
        <w:t>).</w:t>
      </w:r>
    </w:p>
    <w:p>
      <w:pPr>
        <w:bidi/>
      </w:pPr>
      <w:r>
        <w:rPr>
          <w:lang w:val="ar_AE" w:bidi="ar_AE"/>
        </w:rPr>
      </w:r>
      <w:r>
        <w:rPr>
          <w:lang w:val="ar_AE" w:bidi="ar_AE"/>
        </w:rPr>
        <w:t>ثالثًا، كان المسار المُتَنَبَّأ به للأحداث يَهدِف إلى تثبيت إيمان المؤمن الحقيقي في الأوقات المُظلِمَة. على سبيل المثال، هناك مقاطع مُتَنَوِّعة في سفر إشعياء (</w:t>
      </w:r>
      <w:hyperlink r:id="rId1009">
        <w:r>
          <w:rPr>
            <w:lang w:val="ar_AE" w:bidi="ar_AE"/>
          </w:rPr>
          <w:rPr>
            <w:color w:val="0000EE"/>
            <w:u w:val="single"/>
          </w:rPr>
          <w:t>إشعياء ٩: ١–٧</w:t>
        </w:r>
      </w:hyperlink>
      <w:r>
        <w:rPr>
          <w:lang w:val="ar_AE" w:bidi="ar_AE"/>
        </w:rPr>
        <w:t xml:space="preserve">؛ </w:t>
      </w:r>
      <w:hyperlink r:id="rId1010">
        <w:r>
          <w:rPr>
            <w:lang w:val="ar_AE" w:bidi="ar_AE"/>
          </w:rPr>
          <w:rPr>
            <w:color w:val="0000EE"/>
            <w:u w:val="single"/>
          </w:rPr>
          <w:t>١١: ١–١٦</w:t>
        </w:r>
      </w:hyperlink>
      <w:r>
        <w:rPr>
          <w:lang w:val="ar_AE" w:bidi="ar_AE"/>
        </w:rPr>
        <w:t xml:space="preserve">؛ </w:t>
      </w:r>
      <w:hyperlink r:id="rId1011">
        <w:r>
          <w:rPr>
            <w:lang w:val="ar_AE" w:bidi="ar_AE"/>
          </w:rPr>
          <w:rPr>
            <w:color w:val="0000EE"/>
            <w:u w:val="single"/>
          </w:rPr>
          <w:t>٤٠: ١–٣</w:t>
        </w:r>
      </w:hyperlink>
      <w:r>
        <w:rPr>
          <w:lang w:val="ar_AE" w:bidi="ar_AE"/>
        </w:rPr>
        <w:t>) لها تأثير رفع الأبصار عن المأساة القاتمة التي سَبَقَتها مباشرةً إلى المجد القادم.</w:t>
      </w:r>
    </w:p>
    <w:p>
      <w:pPr>
        <w:pStyle w:val="Heading3"/>
        <w:bidi/>
      </w:pPr>
      <w:r>
        <w:rPr>
          <w:lang w:val="ar_AE" w:bidi="ar_AE"/>
        </w:rPr>
        <w:t>طُرُق الإيصال</w:t>
      </w:r>
    </w:p>
    <w:p>
      <w:pPr>
        <w:bidi/>
      </w:pPr>
      <w:r>
        <w:rPr>
          <w:lang w:val="ar_AE" w:bidi="ar_AE"/>
        </w:rPr>
      </w:r>
      <w:r>
        <w:rPr>
          <w:lang w:val="ar_AE" w:bidi="ar_AE"/>
        </w:rPr>
        <w:t xml:space="preserve">في التَّنَبُّؤ، كان الأنبياء يُنبِئون، كانوا ينادون بعظائم الله (قارِنْ تعريف النُّبُوَّة في </w:t>
      </w:r>
      <w:hyperlink r:id="rId1012">
        <w:r>
          <w:rPr>
            <w:lang w:val="ar_AE" w:bidi="ar_AE"/>
          </w:rPr>
          <w:rPr>
            <w:color w:val="0000EE"/>
            <w:u w:val="single"/>
          </w:rPr>
          <w:t>أعمال الرُّسُل ٢: ١١، ١٧</w:t>
        </w:r>
      </w:hyperlink>
      <w:r>
        <w:rPr>
          <w:lang w:val="ar_AE" w:bidi="ar_AE"/>
        </w:rPr>
        <w:t>). في أغلب الأحوال، كانت هذه المُنَادَاة تَتِمُّ بالكلام الشَّفَهِيّ المباشر. كان الأنبياء رجال كلمة الله. كانت كلماتهم مثل رُسُلٍ يُرسِلها الله (</w:t>
      </w:r>
      <w:hyperlink r:id="rId1013">
        <w:r>
          <w:rPr>
            <w:lang w:val="ar_AE" w:bidi="ar_AE"/>
          </w:rPr>
          <w:rPr>
            <w:color w:val="0000EE"/>
            <w:u w:val="single"/>
          </w:rPr>
          <w:t>إشعياء ٥٥: ١١</w:t>
        </w:r>
      </w:hyperlink>
      <w:r>
        <w:rPr>
          <w:lang w:val="ar_AE" w:bidi="ar_AE"/>
        </w:rPr>
        <w:t xml:space="preserve">) تتمتَّع بكُلِّ الفاعليَّة الإلهيَّة للكلمة الخالقة في </w:t>
      </w:r>
      <w:hyperlink r:id="rId459">
        <w:r>
          <w:rPr>
            <w:lang w:val="ar_AE" w:bidi="ar_AE"/>
          </w:rPr>
          <w:rPr>
            <w:color w:val="0000EE"/>
            <w:u w:val="single"/>
          </w:rPr>
          <w:t>تكوين ١: ٣</w:t>
        </w:r>
      </w:hyperlink>
      <w:r>
        <w:rPr>
          <w:lang w:val="ar_AE" w:bidi="ar_AE"/>
        </w:rPr>
        <w:t xml:space="preserve"> (قارِنْ </w:t>
      </w:r>
      <w:hyperlink r:id="rId1014">
        <w:r>
          <w:rPr>
            <w:lang w:val="ar_AE" w:bidi="ar_AE"/>
          </w:rPr>
          <w:rPr>
            <w:color w:val="0000EE"/>
            <w:u w:val="single"/>
          </w:rPr>
          <w:t>مزمور ٣٣: ٦</w:t>
        </w:r>
      </w:hyperlink>
      <w:r>
        <w:rPr>
          <w:lang w:val="ar_AE" w:bidi="ar_AE"/>
        </w:rPr>
        <w:t xml:space="preserve">). في بعض الأحيان، كانت فاعليَّة الكلمة تُعَزَّز من خلال أن تكون مصحوبة بآيةٍ أو فِعْلٍ رمزيٍّ (على سبيل المثال، </w:t>
      </w:r>
      <w:hyperlink r:id="rId1015">
        <w:r>
          <w:rPr>
            <w:lang w:val="ar_AE" w:bidi="ar_AE"/>
          </w:rPr>
          <w:rPr>
            <w:color w:val="0000EE"/>
            <w:u w:val="single"/>
          </w:rPr>
          <w:t>إرميا ١٣: ١–١١</w:t>
        </w:r>
      </w:hyperlink>
      <w:r>
        <w:rPr>
          <w:lang w:val="ar_AE" w:bidi="ar_AE"/>
        </w:rPr>
        <w:t xml:space="preserve">؛ </w:t>
      </w:r>
      <w:hyperlink r:id="rId1016">
        <w:r>
          <w:rPr>
            <w:lang w:val="ar_AE" w:bidi="ar_AE"/>
          </w:rPr>
          <w:rPr>
            <w:color w:val="0000EE"/>
            <w:u w:val="single"/>
          </w:rPr>
          <w:t>١٩</w:t>
        </w:r>
      </w:hyperlink>
      <w:r>
        <w:rPr>
          <w:lang w:val="ar_AE" w:bidi="ar_AE"/>
        </w:rPr>
        <w:t xml:space="preserve">؛ </w:t>
      </w:r>
      <w:hyperlink r:id="rId1017">
        <w:r>
          <w:rPr>
            <w:lang w:val="ar_AE" w:bidi="ar_AE"/>
          </w:rPr>
          <w:rPr>
            <w:color w:val="0000EE"/>
            <w:u w:val="single"/>
          </w:rPr>
          <w:t>حزقيال ٤: ١–١٧</w:t>
        </w:r>
      </w:hyperlink>
      <w:r>
        <w:rPr>
          <w:lang w:val="ar_AE" w:bidi="ar_AE"/>
        </w:rPr>
        <w:t xml:space="preserve">؛ </w:t>
      </w:r>
      <w:hyperlink r:id="rId1018">
        <w:r>
          <w:rPr>
            <w:lang w:val="ar_AE" w:bidi="ar_AE"/>
          </w:rPr>
          <w:rPr>
            <w:color w:val="0000EE"/>
            <w:u w:val="single"/>
          </w:rPr>
          <w:t>٢٤: ١٥–٢٤</w:t>
        </w:r>
      </w:hyperlink>
      <w:r>
        <w:rPr>
          <w:lang w:val="ar_AE" w:bidi="ar_AE"/>
        </w:rPr>
        <w:t>)، أو مربوطة على نحو وثيق بشخصٍ ما (</w:t>
      </w:r>
      <w:hyperlink r:id="rId1019">
        <w:r>
          <w:rPr>
            <w:lang w:val="ar_AE" w:bidi="ar_AE"/>
          </w:rPr>
          <w:rPr>
            <w:color w:val="0000EE"/>
            <w:u w:val="single"/>
          </w:rPr>
          <w:t>إشعياء ٧: ٣</w:t>
        </w:r>
      </w:hyperlink>
      <w:r>
        <w:rPr>
          <w:lang w:val="ar_AE" w:bidi="ar_AE"/>
        </w:rPr>
        <w:t xml:space="preserve">؛ قارِنْ </w:t>
      </w:r>
      <w:hyperlink r:id="rId1020">
        <w:r>
          <w:rPr>
            <w:lang w:val="ar_AE" w:bidi="ar_AE"/>
          </w:rPr>
          <w:rPr>
            <w:color w:val="0000EE"/>
            <w:u w:val="single"/>
          </w:rPr>
          <w:t>٨: ١–٤</w:t>
        </w:r>
      </w:hyperlink>
      <w:r>
        <w:rPr>
          <w:lang w:val="ar_AE" w:bidi="ar_AE"/>
        </w:rPr>
        <w:t xml:space="preserve">). كانت هذه الأشياء مثل أدوات بصريَّة مُساعِدَة تُجعَل بواسطتها الكلمة أكثر وضوحًا للحاضرين. ولكن يبدو أنَّ قَصْد الفعل الرمزي (يُدعَى أحيانًا "وَحْيًا مُمَثَّلًا") لم يَكُنْ تسهيل الفهم بقدر ما كان إعطاء الكلمة المزيد من القُوَّة والتأثير وهي تُرسَل كرسول إلى هذا الموقف. هذا هو الاستنتاج الذي يمكن استخلاصه من </w:t>
      </w:r>
      <w:hyperlink r:id="rId1021">
        <w:r>
          <w:rPr>
            <w:lang w:val="ar_AE" w:bidi="ar_AE"/>
          </w:rPr>
          <w:rPr>
            <w:color w:val="0000EE"/>
            <w:u w:val="single"/>
          </w:rPr>
          <w:t>2 ملوك 13: 14–19</w:t>
        </w:r>
      </w:hyperlink>
      <w:r>
        <w:rPr>
          <w:lang w:val="ar_AE" w:bidi="ar_AE"/>
        </w:rPr>
        <w:t xml:space="preserve"> حيث حَدَّد مدى "تجسيد" الملك للكلمة بِفِعْلٍ مدى فاعليَّة الكلمة في تحقيق الأحداث.</w:t>
      </w:r>
    </w:p>
    <w:p>
      <w:pPr>
        <w:bidi/>
      </w:pPr>
      <w:r>
        <w:rPr>
          <w:lang w:val="ar_AE" w:bidi="ar_AE"/>
        </w:rPr>
      </w:r>
      <w:r>
        <w:rPr>
          <w:lang w:val="ar_AE" w:bidi="ar_AE"/>
        </w:rPr>
        <w:t xml:space="preserve">التجسيد النهائي لكلمات الأنبياء موجود في الأسفار التي حُفِظَتْ. </w:t>
      </w:r>
      <w:hyperlink r:id="rId1022">
        <w:r>
          <w:rPr>
            <w:lang w:val="ar_AE" w:bidi="ar_AE"/>
          </w:rPr>
          <w:rPr>
            <w:color w:val="0000EE"/>
            <w:u w:val="single"/>
          </w:rPr>
          <w:t>إرميا ٣٦</w:t>
        </w:r>
      </w:hyperlink>
      <w:r>
        <w:rPr>
          <w:lang w:val="ar_AE" w:bidi="ar_AE"/>
        </w:rPr>
        <w:t xml:space="preserve"> يمكن اعتباره درسًا عمليًّا في حقيقة بَذْل الأنبياء الوقتَ والجَهْدَ لتسجيل رسائلهم الشَّفَهِيَّة كتابةً: كان هناك تشديد على الإملاء الدقيق كلمة بكلمة (</w:t>
      </w:r>
      <w:hyperlink r:id="rId1023">
        <w:r>
          <w:rPr>
            <w:lang w:val="ar_AE" w:bidi="ar_AE"/>
          </w:rPr>
          <w:rPr>
            <w:color w:val="0000EE"/>
            <w:u w:val="single"/>
          </w:rPr>
          <w:t>إرميا ٣٦: ٦، ١٧–١٨</w:t>
        </w:r>
      </w:hyperlink>
      <w:r>
        <w:rPr>
          <w:lang w:val="ar_AE" w:bidi="ar_AE"/>
        </w:rPr>
        <w:t>). لكنَّ الشكل الأدبي الفعلي للرسائل نفسها يروي الحكاية ذاتها. ما نجده في أسفار الأنبياء لا يمكن أن يكون الشكل الموعوظ لكلماتهم، بل هو الصياغة المدروسة التي حفظوا (وأَرْشَفوا) بها عظاتهم. من المنطقي أنَّ الرجال الذين كانوا واعين بإيصال ذات كلمات الله سَيَحرِصون على عدم ضياع هذه الكلمات. يمكننا أن نُسَلِّم بأنَّ كُلَّ نَبِيٍّ حَفِظَ سِجِلًّا مكتوبًا لخدمته. لا يُخبِرنا الوحي ولا سبيل لنا لمعرفة ما إذا كان كُلُّ واحد من الأنبياء المذكورين مسؤولًا شخصيًّا على نحوٍ مباشر عن الشكل النهائي لسِفْرِه. الطريقة الدقيقة التي يُرَتَّبُ بها سِفْر إشعياء أو سِفْر عاموس، على سبيل المثال، تتناسب على أفضل وجه مع افتراض أنَّ مُؤَلِّف السِّفْر كان أيضًا مُحَرِّره الخاص.</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الأنبياء الكَذَبَة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نَتَاعِيم</w:t>
      </w:r>
      <w:r>
        <w:rPr>
          <w:lang w:val="ar_AE" w:bidi="ar_AE"/>
        </w:rPr>
      </w:r>
    </w:p>
    <w:p>
      <w:pPr>
        <w:pStyle w:val="Heading2"/>
        <w:bidi/>
      </w:pPr>
      <w:r>
        <w:rPr>
          <w:b/>
          <w:lang w:val="ar_AE" w:bidi="ar_AE"/>
        </w:rPr>
        <w:t>نَتَاعِيم</w:t>
      </w:r>
    </w:p>
    <w:p>
      <w:pPr>
        <w:bidi/>
      </w:pPr>
      <w:r>
        <w:rPr>
          <w:lang w:val="ar_AE" w:bidi="ar_AE"/>
        </w:rPr>
      </w:r>
      <w:r>
        <w:rPr>
          <w:lang w:val="ar_AE" w:bidi="ar_AE"/>
        </w:rPr>
        <w:t>مكان إقامة الخزافين الذين تم توظيفهم لخدمة الملك (</w:t>
      </w:r>
      <w:hyperlink r:id="rId1024">
        <w:r>
          <w:rPr>
            <w:lang w:val="ar_AE" w:bidi="ar_AE"/>
          </w:rPr>
          <w:rPr>
            <w:color w:val="0000EE"/>
            <w:u w:val="single"/>
          </w:rPr>
          <w:t>1أخبار الأيام 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w:t>
      </w:r>
      <w:r>
        <w:rPr>
          <w:lang w:val="ar_AE" w:bidi="ar_AE"/>
        </w:rPr>
      </w:r>
    </w:p>
    <w:p>
      <w:pPr>
        <w:bidi/>
      </w:pPr>
      <w:r>
        <w:rPr>
          <w:lang w:val="ar_AE" w:bidi="ar_AE"/>
        </w:rPr>
      </w:r>
      <w:r>
        <w:rPr>
          <w:lang w:val="ar_AE" w:bidi="ar_AE"/>
        </w:rPr>
        <w:t>يهودي من قانا الجليل، دعاه الرب يسوع ليكون تلميذًا (</w:t>
      </w:r>
      <w:hyperlink r:id="rId1025">
        <w:r>
          <w:rPr>
            <w:lang w:val="ar_AE" w:bidi="ar_AE"/>
          </w:rPr>
          <w:rPr>
            <w:color w:val="0000EE"/>
            <w:u w:val="single"/>
          </w:rPr>
          <w:t>يوحنَّا ١: ٤٥–٥٠</w:t>
        </w:r>
      </w:hyperlink>
      <w:r>
        <w:rPr>
          <w:lang w:val="ar_AE" w:bidi="ar_AE"/>
        </w:rPr>
        <w:t xml:space="preserve">؛ </w:t>
      </w:r>
      <w:hyperlink r:id="rId1026">
        <w:r>
          <w:rPr>
            <w:lang w:val="ar_AE" w:bidi="ar_AE"/>
          </w:rPr>
          <w:rPr>
            <w:color w:val="0000EE"/>
            <w:u w:val="single"/>
          </w:rPr>
          <w:t>٢١: ٢</w:t>
        </w:r>
      </w:hyperlink>
      <w:r>
        <w:rPr>
          <w:lang w:val="ar_AE" w:bidi="ar_AE"/>
        </w:rPr>
        <w:t>). كان متشككًا في البداية عندما قال له فيلبس أن الرب يسوع تحقيق للعهد القديم كله (</w:t>
      </w:r>
      <w:hyperlink r:id="rId1027">
        <w:r>
          <w:rPr>
            <w:lang w:val="ar_AE" w:bidi="ar_AE"/>
          </w:rPr>
          <w:rPr>
            <w:color w:val="0000EE"/>
            <w:u w:val="single"/>
          </w:rPr>
          <w:t>١: ٤٥–٤٦</w:t>
        </w:r>
      </w:hyperlink>
      <w:r>
        <w:rPr>
          <w:lang w:val="ar_AE" w:bidi="ar_AE"/>
        </w:rPr>
        <w:t xml:space="preserve">)، أعلن نثنائيل أن الرب يسوع هو ابن الله وملك إسرائيل (آية </w:t>
      </w:r>
      <w:hyperlink r:id="rId1028">
        <w:r>
          <w:rPr>
            <w:lang w:val="ar_AE" w:bidi="ar_AE"/>
          </w:rPr>
          <w:rPr>
            <w:color w:val="0000EE"/>
            <w:u w:val="single"/>
          </w:rPr>
          <w:t>٤٩</w:t>
        </w:r>
      </w:hyperlink>
      <w:r>
        <w:rPr>
          <w:lang w:val="ar_AE" w:bidi="ar_AE"/>
        </w:rPr>
        <w:t>) بعد لقاء شخصي مدهش.</w:t>
      </w:r>
    </w:p>
    <w:p>
      <w:pPr>
        <w:bidi/>
      </w:pPr>
      <w:r>
        <w:rPr>
          <w:lang w:val="ar_AE" w:bidi="ar_AE"/>
        </w:rPr>
      </w:r>
      <w:r>
        <w:rPr>
          <w:lang w:val="ar_AE" w:bidi="ar_AE"/>
        </w:rPr>
        <w:t>إن حقيقة أن الإشارات الوحيدة في العهد الجديد إلى نثنائيل تظهر في إنجيل يوحنَّا دفعت بعض الباحثين إلى تعريفه بالعديد من الشخصيات التي تظهر في الأناجيل الإزائيَّة. لأن دعوته تظهر مع دعوة أندراوس وبطرس وفيلبس، فقد تكهن البعض بأنه كان واحدًا من الاثني عشر، ربما برثلماوس. تُستشهد ثلاثة أدلة لدعم هذا الموقف: (١) الاسم برثلماوس هو اسم عائلي (حرفيًا "ابن طولماي") وسيصاحبه اسم آخر؛ (٢) تضع كل قائمة من قوائم الرسل في الأناجيل الإزائيَّة اسم برثلماوس بعد فيلبس (</w:t>
      </w:r>
      <w:hyperlink r:id="rId1029">
        <w:r>
          <w:rPr>
            <w:lang w:val="ar_AE" w:bidi="ar_AE"/>
          </w:rPr>
          <w:rPr>
            <w:color w:val="0000EE"/>
            <w:u w:val="single"/>
          </w:rPr>
          <w:t>متى ١٠: ٢–٤</w:t>
        </w:r>
      </w:hyperlink>
      <w:r>
        <w:rPr>
          <w:lang w:val="ar_AE" w:bidi="ar_AE"/>
        </w:rPr>
        <w:t xml:space="preserve">؛ </w:t>
      </w:r>
      <w:hyperlink r:id="rId1030">
        <w:r>
          <w:rPr>
            <w:lang w:val="ar_AE" w:bidi="ar_AE"/>
          </w:rPr>
          <w:rPr>
            <w:color w:val="0000EE"/>
            <w:u w:val="single"/>
          </w:rPr>
          <w:t>مَرقُس ٣: ١٦–١٩</w:t>
        </w:r>
      </w:hyperlink>
      <w:r>
        <w:rPr>
          <w:lang w:val="ar_AE" w:bidi="ar_AE"/>
        </w:rPr>
        <w:t xml:space="preserve">؛ </w:t>
      </w:r>
      <w:hyperlink r:id="rId1031">
        <w:r>
          <w:rPr>
            <w:lang w:val="ar_AE" w:bidi="ar_AE"/>
          </w:rPr>
          <w:rPr>
            <w:color w:val="0000EE"/>
            <w:u w:val="single"/>
          </w:rPr>
          <w:t>لوقا ٦: ١٤–١٦</w:t>
        </w:r>
      </w:hyperlink>
      <w:r>
        <w:rPr>
          <w:lang w:val="ar_AE" w:bidi="ar_AE"/>
        </w:rPr>
        <w:t>)، بالتوازي مع دعوة نثنائيل بعد فيلبس في رواية يوحنا؛ و(٣) لا يظهر اسم برثلماوس في الإنجيل الرابع.</w:t>
      </w:r>
    </w:p>
    <w:p>
      <w:pPr>
        <w:bidi/>
      </w:pPr>
      <w:r>
        <w:rPr>
          <w:lang w:val="ar_AE" w:bidi="ar_AE"/>
        </w:rPr>
      </w:r>
      <w:r>
        <w:rPr>
          <w:lang w:val="ar_AE" w:bidi="ar_AE"/>
        </w:rPr>
        <w:t xml:space="preserve">في موقف ثان يُعرف نثنائيل بأنه يعقوب بن حلفى. بحسب هذا الرأي، ينبغي أن يكون تعليق الرب يسوع في </w:t>
      </w:r>
      <w:hyperlink r:id="rId1032">
        <w:r>
          <w:rPr>
            <w:lang w:val="ar_AE" w:bidi="ar_AE"/>
          </w:rPr>
          <w:rPr>
            <w:color w:val="0000EE"/>
            <w:u w:val="single"/>
          </w:rPr>
          <w:t>يوحنا ١: ٤٧</w:t>
        </w:r>
      </w:hyperlink>
      <w:r>
        <w:rPr>
          <w:lang w:val="ar_AE" w:bidi="ar_AE"/>
        </w:rPr>
        <w:t xml:space="preserve"> "هُوَذَا إِسْرَائِيلِ [لا "إِسْرَائِيلِيٌّ"] حَقًّا لَا غِشَّ فِيهِ!" إن إسرائيل هو الاسم الذي أعطاه الله ليعقوب، وفي العهد الجديد يُكتب يعقوب بصيغة أخرى كما في الإنجليزية إلى جيمس. خاطب يوحنا يعقوب، بن حلفى، على أنه نثنائيل ليميزه عن الآخرين الذين أصبحوا بارزين في الكنيسة الأولى.</w:t>
      </w:r>
    </w:p>
    <w:p>
      <w:pPr>
        <w:bidi/>
      </w:pPr>
      <w:r>
        <w:rPr>
          <w:lang w:val="ar_AE" w:bidi="ar_AE"/>
        </w:rPr>
      </w:r>
      <w:r>
        <w:rPr>
          <w:lang w:val="ar_AE" w:bidi="ar_AE"/>
        </w:rPr>
        <w:t>ثمة هويتين أقل قبولًا تعدان أن نثنائيل هو متى أو سمعان القانوي. الأولى تستند إلى الاشتقاق اللغوي المتشابه للاسم متى ("عطيَّة يهوه") ونثنائيل ("يهوه أعطى"). في حين أن الثانية تحدد الاثنين على أساس مسقط رأسهما في قانا.</w:t>
      </w:r>
    </w:p>
    <w:p>
      <w:pPr>
        <w:bidi/>
      </w:pPr>
      <w:r>
        <w:rPr>
          <w:lang w:val="ar_AE" w:bidi="ar_AE"/>
        </w:rPr>
      </w:r>
      <w:r>
        <w:rPr>
          <w:lang w:val="ar_AE" w:bidi="ar_AE"/>
        </w:rPr>
        <w:t>في التحليل الأخير، كان نثنائيل على الأرجح تلميذًا خارج مجموعة الاثني عشر وكان معروفًا فقط ليوحنا. يتوافق هذا الاقتراح مع الأدلة الآبائية المبكرة. في الإنجيل الرابع، يُعد نثنائيل رمزًا لليهودي الحقيقي الذي يتغلب على الشكوك الأولية للإيمان بالمسيح. تؤكد هذا ثلاث ملاحظات: (١) ردة فعله الأولى على الرب يسوع يوازي رد فعله الآخرين الذين آمنوا بالناموس والأنبياء (</w:t>
      </w:r>
      <w:hyperlink r:id="rId1033">
        <w:r>
          <w:rPr>
            <w:lang w:val="ar_AE" w:bidi="ar_AE"/>
          </w:rPr>
          <w:rPr>
            <w:color w:val="0000EE"/>
            <w:u w:val="single"/>
          </w:rPr>
          <w:t>يوحنَّا ٧: ١٥، ٢٧، ٤١</w:t>
        </w:r>
      </w:hyperlink>
      <w:r>
        <w:rPr>
          <w:lang w:val="ar_AE" w:bidi="ar_AE"/>
        </w:rPr>
        <w:t xml:space="preserve">؛ </w:t>
      </w:r>
      <w:hyperlink r:id="rId1034">
        <w:r>
          <w:rPr>
            <w:lang w:val="ar_AE" w:bidi="ar_AE"/>
          </w:rPr>
          <w:rPr>
            <w:color w:val="0000EE"/>
            <w:u w:val="single"/>
          </w:rPr>
          <w:t>٩: ٤١</w:t>
        </w:r>
      </w:hyperlink>
      <w:r>
        <w:rPr>
          <w:lang w:val="ar_AE" w:bidi="ar_AE"/>
        </w:rPr>
        <w:t>)؛ (٢) إن معلافة الرب يسوع بنثنائيل تحت شجرة التين (</w:t>
      </w:r>
      <w:hyperlink r:id="rId1035">
        <w:r>
          <w:rPr>
            <w:lang w:val="ar_AE" w:bidi="ar_AE"/>
          </w:rPr>
          <w:rPr>
            <w:color w:val="0000EE"/>
            <w:u w:val="single"/>
          </w:rPr>
          <w:t>١: ٤٨</w:t>
        </w:r>
      </w:hyperlink>
      <w:r>
        <w:rPr>
          <w:lang w:val="ar_AE" w:bidi="ar_AE"/>
        </w:rPr>
        <w:t xml:space="preserve">) يبرز تكرسه للتوراة (في الأدب الرابيني المكان المناسب لدراسة التوراة تحت شجرة تين)؛ (٣) يربط الرب يسوع بين نثنائيل ويعقوب، أبي أمة إسرائيل. في </w:t>
      </w:r>
      <w:hyperlink r:id="rId1036">
        <w:r>
          <w:rPr>
            <w:lang w:val="ar_AE" w:bidi="ar_AE"/>
          </w:rPr>
          <w:rPr>
            <w:color w:val="0000EE"/>
            <w:u w:val="single"/>
          </w:rPr>
          <w:t>تكوين ٢٥–٣٢</w:t>
        </w:r>
      </w:hyperlink>
      <w:r>
        <w:rPr>
          <w:lang w:val="ar_AE" w:bidi="ar_AE"/>
        </w:rPr>
        <w:t xml:space="preserve">، من المؤكد كان يعقوب ماكرًا في تعامله مع عيسو ولابان. </w:t>
      </w:r>
      <w:hyperlink r:id="rId1037">
        <w:r>
          <w:rPr>
            <w:lang w:val="ar_AE" w:bidi="ar_AE"/>
          </w:rPr>
          <w:rPr>
            <w:color w:val="0000EE"/>
            <w:u w:val="single"/>
          </w:rPr>
          <w:t xml:space="preserve">إن يوحنَّا ١: ٥١ </w:t>
        </w:r>
      </w:hyperlink>
      <w:r>
        <w:rPr>
          <w:lang w:val="ar_AE" w:bidi="ar_AE"/>
        </w:rPr>
        <w:t xml:space="preserve">يقوي الروابط بين نثنائيل ويعقوب من خلال تقديم صور للملائكة تصعد وتنزل، مما يُذكِّر بحلم يعقوب، وبتحديد موقع الحدث في الجليل بالقرب من بيت إيل ويعقوب، وهما مواضع تجربتي يعقوب. وهكذا فإن نثنائيل هو رمز للأرضي الإسرائيلي الذي جاء المسيح من أجله. إن رده يمثل ما يفهمه البشير الرابع على أنه الرد المناسب للإسرائيلي الحقيقي على الرب يسوع - من الشكوك الأولية إلى الإيمان (قارِنْ </w:t>
      </w:r>
      <w:hyperlink r:id="rId1038">
        <w:r>
          <w:rPr>
            <w:lang w:val="ar_AE" w:bidi="ar_AE"/>
          </w:rPr>
          <w:rPr>
            <w:color w:val="0000EE"/>
            <w:u w:val="single"/>
          </w:rPr>
          <w:t>رومية ٩: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 نَثَنْئِيل</w:t>
      </w:r>
      <w:r>
        <w:rPr>
          <w:lang w:val="ar_AE" w:bidi="ar_AE"/>
        </w:rPr>
      </w:r>
    </w:p>
    <w:p>
      <w:pPr>
        <w:bidi/>
      </w:pPr>
      <w:r>
        <w:rPr>
          <w:lang w:val="ar_AE" w:bidi="ar_AE"/>
        </w:rPr>
      </w:r>
      <w:r>
        <w:rPr>
          <w:lang w:val="ar_AE" w:bidi="ar_AE"/>
        </w:rPr>
        <w:t>اسم شائع في العهد القديم.</w:t>
      </w:r>
    </w:p>
    <w:p>
      <w:pPr>
        <w:bidi/>
      </w:pPr>
      <w:r>
        <w:rPr>
          <w:lang w:val="ar_AE" w:bidi="ar_AE"/>
        </w:rPr>
      </w:r>
      <w:r>
        <w:rPr>
          <w:lang w:val="ar_AE" w:bidi="ar_AE"/>
        </w:rPr>
        <w:t>١. ابن صوغَر ورئيس سبط يَسَّاكَر في بداية تجوال إِسْرَائِيل في البرية (</w:t>
      </w:r>
      <w:hyperlink r:id="rId1039">
        <w:r>
          <w:rPr>
            <w:lang w:val="ar_AE" w:bidi="ar_AE"/>
          </w:rPr>
          <w:rPr>
            <w:color w:val="0000EE"/>
            <w:u w:val="single"/>
          </w:rPr>
          <w:t>عدد ١:٨؛</w:t>
        </w:r>
      </w:hyperlink>
      <w:r>
        <w:rPr>
          <w:lang w:val="ar_AE" w:bidi="ar_AE"/>
        </w:rPr>
        <w:t xml:space="preserve"> </w:t>
      </w:r>
      <w:hyperlink r:id="rId1040">
        <w:r>
          <w:rPr>
            <w:lang w:val="ar_AE" w:bidi="ar_AE"/>
          </w:rPr>
          <w:rPr>
            <w:color w:val="0000EE"/>
            <w:u w:val="single"/>
          </w:rPr>
          <w:t>٢:٥؛</w:t>
        </w:r>
      </w:hyperlink>
      <w:r>
        <w:rPr>
          <w:lang w:val="ar_AE" w:bidi="ar_AE"/>
        </w:rPr>
        <w:t xml:space="preserve"> </w:t>
      </w:r>
      <w:hyperlink r:id="rId1041">
        <w:r>
          <w:rPr>
            <w:lang w:val="ar_AE" w:bidi="ar_AE"/>
          </w:rPr>
          <w:rPr>
            <w:color w:val="0000EE"/>
            <w:u w:val="single"/>
          </w:rPr>
          <w:t>١٠:١٥</w:t>
        </w:r>
      </w:hyperlink>
      <w:r>
        <w:rPr>
          <w:lang w:val="ar_AE" w:bidi="ar_AE"/>
        </w:rPr>
        <w:t>)، الذي مثل قومه في تكريس المذبح (</w:t>
      </w:r>
      <w:hyperlink r:id="rId1042">
        <w:r>
          <w:rPr>
            <w:lang w:val="ar_AE" w:bidi="ar_AE"/>
          </w:rPr>
          <w:rPr>
            <w:color w:val="0000EE"/>
            <w:u w:val="single"/>
          </w:rPr>
          <w:t>٧:١٨، ٢٣</w:t>
        </w:r>
      </w:hyperlink>
      <w:r>
        <w:rPr>
          <w:lang w:val="ar_AE" w:bidi="ar_AE"/>
        </w:rPr>
        <w:t>).</w:t>
      </w:r>
    </w:p>
    <w:p>
      <w:pPr>
        <w:bidi/>
      </w:pPr>
      <w:r>
        <w:rPr>
          <w:lang w:val="ar_AE" w:bidi="ar_AE"/>
        </w:rPr>
      </w:r>
      <w:r>
        <w:rPr>
          <w:lang w:val="ar_AE" w:bidi="ar_AE"/>
        </w:rPr>
        <w:t>2. يهوذا، الابن الرابع ليسى وأخو داود (</w:t>
      </w:r>
      <w:hyperlink r:id="rId1043">
        <w:r>
          <w:rPr>
            <w:lang w:val="ar_AE" w:bidi="ar_AE"/>
          </w:rPr>
          <w:rPr>
            <w:color w:val="0000EE"/>
            <w:u w:val="single"/>
          </w:rPr>
          <w:t>1 أخبار الأيام 2:14</w:t>
        </w:r>
      </w:hyperlink>
      <w:r>
        <w:rPr>
          <w:lang w:val="ar_AE" w:bidi="ar_AE"/>
        </w:rPr>
        <w:t>).</w:t>
      </w:r>
    </w:p>
    <w:p>
      <w:pPr>
        <w:bidi/>
      </w:pPr>
      <w:r>
        <w:rPr>
          <w:lang w:val="ar_AE" w:bidi="ar_AE"/>
        </w:rPr>
      </w:r>
      <w:r>
        <w:rPr>
          <w:lang w:val="ar_AE" w:bidi="ar_AE"/>
        </w:rPr>
        <w:t>3. أحد الكهنة المكلفين بالنفخ في البوق أمام التابوت في الموكب الذي قاده دَاود عندما نُقل التابوت إلى أورشَلِيم (</w:t>
      </w:r>
      <w:hyperlink r:id="rId1044">
        <w:r>
          <w:rPr>
            <w:lang w:val="ar_AE" w:bidi="ar_AE"/>
          </w:rPr>
          <w:rPr>
            <w:color w:val="0000EE"/>
            <w:u w:val="single"/>
          </w:rPr>
          <w:t>1 أخبار الأيام 15:24</w:t>
        </w:r>
      </w:hyperlink>
      <w:r>
        <w:rPr>
          <w:lang w:val="ar_AE" w:bidi="ar_AE"/>
        </w:rPr>
        <w:t>).</w:t>
      </w:r>
    </w:p>
    <w:p>
      <w:pPr>
        <w:bidi/>
      </w:pPr>
      <w:r>
        <w:rPr>
          <w:lang w:val="ar_AE" w:bidi="ar_AE"/>
        </w:rPr>
      </w:r>
      <w:r>
        <w:rPr>
          <w:lang w:val="ar_AE" w:bidi="ar_AE"/>
        </w:rPr>
        <w:t>٤. لاويّ ووالد شمْعِيَا الكاتب الذي سجل ٢٤ قسمًا من الكهنة التي تأسست خلال حكم دَاود (</w:t>
      </w:r>
      <w:hyperlink r:id="rId1045">
        <w:r>
          <w:rPr>
            <w:lang w:val="ar_AE" w:bidi="ar_AE"/>
          </w:rPr>
          <w:rPr>
            <w:color w:val="0000EE"/>
            <w:u w:val="single"/>
          </w:rPr>
          <w:t>١ أخبار الأيام ٢٤: ٦</w:t>
        </w:r>
      </w:hyperlink>
      <w:r>
        <w:rPr>
          <w:lang w:val="ar_AE" w:bidi="ar_AE"/>
        </w:rPr>
        <w:t>).</w:t>
      </w:r>
    </w:p>
    <w:p>
      <w:pPr>
        <w:bidi/>
      </w:pPr>
      <w:r>
        <w:rPr>
          <w:lang w:val="ar_AE" w:bidi="ar_AE"/>
        </w:rPr>
      </w:r>
      <w:r>
        <w:rPr>
          <w:lang w:val="ar_AE" w:bidi="ar_AE"/>
        </w:rPr>
        <w:t>5. لاوي من بني قورح والابن الخامس لعوبيد-أدوم في عهد داود (</w:t>
      </w:r>
      <w:hyperlink r:id="rId1046">
        <w:r>
          <w:rPr>
            <w:lang w:val="ar_AE" w:bidi="ar_AE"/>
          </w:rPr>
          <w:rPr>
            <w:color w:val="0000EE"/>
            <w:u w:val="single"/>
          </w:rPr>
          <w:t>1 أخبار الأيام 26:4</w:t>
        </w:r>
      </w:hyperlink>
      <w:r>
        <w:rPr>
          <w:lang w:val="ar_AE" w:bidi="ar_AE"/>
        </w:rPr>
        <w:t>).</w:t>
      </w:r>
    </w:p>
    <w:p>
      <w:pPr>
        <w:bidi/>
      </w:pPr>
      <w:r>
        <w:rPr>
          <w:lang w:val="ar_AE" w:bidi="ar_AE"/>
        </w:rPr>
      </w:r>
      <w:r>
        <w:rPr>
          <w:lang w:val="ar_AE" w:bidi="ar_AE"/>
        </w:rPr>
        <w:t>6. أحد الأمراء الذين أرسلهم الملك يَهوشَافَاط لتعليم الشريعة في مُدُن يَهوذَا (</w:t>
      </w:r>
      <w:hyperlink r:id="rId1047">
        <w:r>
          <w:rPr>
            <w:lang w:val="ar_AE" w:bidi="ar_AE"/>
          </w:rPr>
          <w:rPr>
            <w:color w:val="0000EE"/>
            <w:u w:val="single"/>
          </w:rPr>
          <w:t>2 أخبار الأيام 17:7</w:t>
        </w:r>
      </w:hyperlink>
      <w:r>
        <w:rPr>
          <w:lang w:val="ar_AE" w:bidi="ar_AE"/>
        </w:rPr>
        <w:t>).</w:t>
      </w:r>
    </w:p>
    <w:p>
      <w:pPr>
        <w:bidi/>
      </w:pPr>
      <w:r>
        <w:rPr>
          <w:lang w:val="ar_AE" w:bidi="ar_AE"/>
        </w:rPr>
      </w:r>
      <w:r>
        <w:rPr>
          <w:lang w:val="ar_AE" w:bidi="ar_AE"/>
        </w:rPr>
        <w:t>7. أحد رؤساء اللاويين الذين قدموا بسخاء الحيوانات للاويين للاحتفال بعيد الفصح خلال حكم الملك يوشِيَّا (</w:t>
      </w:r>
      <w:hyperlink r:id="rId1048">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8. كاهن وواحد من أبناء فَشْحور الستة الذين شجعهم عَزْرَا على تطليق زوجته الأجنبية خلال العصر ما بعد السبي (</w:t>
      </w:r>
      <w:hyperlink r:id="rId1049">
        <w:r>
          <w:rPr>
            <w:lang w:val="ar_AE" w:bidi="ar_AE"/>
          </w:rPr>
          <w:rPr>
            <w:color w:val="0000EE"/>
            <w:u w:val="single"/>
          </w:rPr>
          <w:t>عزرا 10:22</w:t>
        </w:r>
      </w:hyperlink>
      <w:r>
        <w:rPr>
          <w:lang w:val="ar_AE" w:bidi="ar_AE"/>
        </w:rPr>
        <w:t>).</w:t>
      </w:r>
    </w:p>
    <w:p>
      <w:pPr>
        <w:bidi/>
      </w:pPr>
      <w:r>
        <w:rPr>
          <w:lang w:val="ar_AE" w:bidi="ar_AE"/>
        </w:rPr>
      </w:r>
      <w:r>
        <w:rPr>
          <w:lang w:val="ar_AE" w:bidi="ar_AE"/>
        </w:rPr>
        <w:t>9. رئيس عائلة يَدَايَا الكهنوتية خلال أيام يويَاقِيم، رئيس الكهنة، في أورشَلِيم بعد السبي (</w:t>
      </w:r>
      <w:hyperlink r:id="rId1050">
        <w:r>
          <w:rPr>
            <w:lang w:val="ar_AE" w:bidi="ar_AE"/>
          </w:rPr>
          <w:rPr>
            <w:color w:val="0000EE"/>
            <w:u w:val="single"/>
          </w:rPr>
          <w:t>نحميا 12:21</w:t>
        </w:r>
      </w:hyperlink>
      <w:r>
        <w:rPr>
          <w:lang w:val="ar_AE" w:bidi="ar_AE"/>
        </w:rPr>
        <w:t>).</w:t>
      </w:r>
    </w:p>
    <w:p>
      <w:pPr>
        <w:bidi/>
      </w:pPr>
      <w:r>
        <w:rPr>
          <w:lang w:val="ar_AE" w:bidi="ar_AE"/>
        </w:rPr>
      </w:r>
      <w:r>
        <w:rPr>
          <w:lang w:val="ar_AE" w:bidi="ar_AE"/>
        </w:rPr>
        <w:t>10. أحد الموسيقيين الكهنة الذين عزفوا في تدشين سور أورشليم في أيام نحميا (</w:t>
      </w:r>
      <w:hyperlink r:id="rId1051">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نثنملك</w:t>
      </w:r>
      <w:r>
        <w:rPr>
          <w:lang w:val="ar_AE" w:bidi="ar_AE"/>
        </w:rPr>
      </w:r>
    </w:p>
    <w:p>
      <w:pPr>
        <w:pStyle w:val="Heading2"/>
        <w:bidi/>
      </w:pPr>
      <w:r>
        <w:rPr>
          <w:lang w:val="ar_AE" w:bidi="ar_AE"/>
        </w:rPr>
        <w:t>نثنملك</w:t>
      </w:r>
    </w:p>
    <w:p>
      <w:pPr>
        <w:bidi/>
      </w:pPr>
      <w:r>
        <w:rPr>
          <w:lang w:val="ar_AE" w:bidi="ar_AE"/>
        </w:rPr>
      </w:r>
      <w:r>
        <w:rPr>
          <w:lang w:val="ar_AE" w:bidi="ar_AE"/>
        </w:rPr>
        <w:t>مسؤول خلال عهد الملك يوشيا. كانت الخيول المحفوظة لعبادة الشمس تُوضع بالقرب من مقره، ولكن تم إزالتها بواسطة يوشِيَّا (</w:t>
      </w:r>
      <w:hyperlink r:id="rId1052">
        <w:r>
          <w:rPr>
            <w:lang w:val="ar_AE" w:bidi="ar_AE"/>
          </w:rPr>
          <w:rPr>
            <w:color w:val="0000EE"/>
            <w:u w:val="single"/>
          </w:rPr>
          <w:t>2 ملوك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نَثَنْيَا</w:t>
      </w:r>
      <w:r>
        <w:rPr>
          <w:lang w:val="ar_AE" w:bidi="ar_AE"/>
        </w:rPr>
      </w:r>
    </w:p>
    <w:p>
      <w:pPr>
        <w:bidi/>
      </w:pPr>
      <w:r>
        <w:rPr>
          <w:lang w:val="ar_AE" w:bidi="ar_AE"/>
        </w:rPr>
      </w:r>
      <w:r>
        <w:rPr>
          <w:lang w:val="ar_AE" w:bidi="ar_AE"/>
        </w:rPr>
        <w:t xml:space="preserve">1. ابن </w:t>
      </w:r>
      <w:r>
        <w:rPr>
          <w:lang w:val="ar_AE" w:bidi="ar_AE"/>
        </w:rPr>
        <w:t>أَلِيشَمَعَ</w:t>
      </w:r>
      <w:r>
        <w:rPr>
          <w:lang w:val="ar_AE" w:bidi="ar_AE"/>
        </w:rPr>
        <w:t xml:space="preserve">، وأبو </w:t>
      </w:r>
      <w:r>
        <w:rPr>
          <w:lang w:val="ar_AE" w:bidi="ar_AE"/>
        </w:rPr>
        <w:t>إِسْمَاعِيلُ،</w:t>
      </w:r>
      <w:r>
        <w:rPr>
          <w:lang w:val="ar_AE" w:bidi="ar_AE"/>
        </w:rPr>
        <w:t xml:space="preserve"> وهو واحد من نسل يهوذا الملوكي (</w:t>
      </w:r>
      <w:hyperlink r:id="rId1053">
        <w:r>
          <w:rPr>
            <w:lang w:val="ar_AE" w:bidi="ar_AE"/>
          </w:rPr>
          <w:rPr>
            <w:color w:val="0000EE"/>
            <w:u w:val="single"/>
          </w:rPr>
          <w:t>2ملوك 25: 23–25؛</w:t>
        </w:r>
      </w:hyperlink>
      <w:r>
        <w:rPr>
          <w:lang w:val="ar_AE" w:bidi="ar_AE"/>
        </w:rPr>
        <w:t xml:space="preserve"> </w:t>
      </w:r>
      <w:hyperlink r:id="rId1054">
        <w:r>
          <w:rPr>
            <w:lang w:val="ar_AE" w:bidi="ar_AE"/>
          </w:rPr>
          <w:rPr>
            <w:color w:val="0000EE"/>
            <w:u w:val="single"/>
          </w:rPr>
          <w:t>إرميا 40: 8–15؛</w:t>
        </w:r>
      </w:hyperlink>
      <w:r>
        <w:rPr>
          <w:lang w:val="ar_AE" w:bidi="ar_AE"/>
        </w:rPr>
        <w:t xml:space="preserve"> </w:t>
      </w:r>
      <w:hyperlink r:id="rId1055">
        <w:r>
          <w:rPr>
            <w:lang w:val="ar_AE" w:bidi="ar_AE"/>
          </w:rPr>
          <w:rPr>
            <w:color w:val="0000EE"/>
            <w:u w:val="single"/>
          </w:rPr>
          <w:t>41: 1–18</w:t>
        </w:r>
      </w:hyperlink>
      <w:r>
        <w:rPr>
          <w:lang w:val="ar_AE" w:bidi="ar_AE"/>
        </w:rPr>
        <w:t>).</w:t>
      </w:r>
    </w:p>
    <w:p>
      <w:pPr>
        <w:bidi/>
      </w:pPr>
      <w:r>
        <w:rPr>
          <w:lang w:val="ar_AE" w:bidi="ar_AE"/>
        </w:rPr>
      </w:r>
      <w:r>
        <w:rPr>
          <w:lang w:val="ar_AE" w:bidi="ar_AE"/>
        </w:rPr>
        <w:t>2. واحد من بني آساف الأربعة، وقائد الفرقة الخامسة من بين أربع وعشرين فرقة من المغنين والعازفين المدرَّبين للخدمة في المسكن في عهد داود (</w:t>
      </w:r>
      <w:hyperlink r:id="rId1056">
        <w:r>
          <w:rPr>
            <w:lang w:val="ar_AE" w:bidi="ar_AE"/>
          </w:rPr>
          <w:rPr>
            <w:color w:val="0000EE"/>
            <w:u w:val="single"/>
          </w:rPr>
          <w:t>1أخبار الأيام 25: 2، 12</w:t>
        </w:r>
      </w:hyperlink>
      <w:r>
        <w:rPr>
          <w:lang w:val="ar_AE" w:bidi="ar_AE"/>
        </w:rPr>
        <w:t>).</w:t>
      </w:r>
    </w:p>
    <w:p>
      <w:pPr>
        <w:bidi/>
      </w:pPr>
      <w:r>
        <w:rPr>
          <w:lang w:val="ar_AE" w:bidi="ar_AE"/>
        </w:rPr>
      </w:r>
      <w:r>
        <w:rPr>
          <w:lang w:val="ar_AE" w:bidi="ar_AE"/>
        </w:rPr>
        <w:t>3. أحد اللاويين الذين أرسلهم الملك يهوشافاط ملك يهوذا لتعليم الشريعة في مدن يهوذا (</w:t>
      </w:r>
      <w:hyperlink r:id="rId1057">
        <w:r>
          <w:rPr>
            <w:lang w:val="ar_AE" w:bidi="ar_AE"/>
          </w:rPr>
          <w:rPr>
            <w:color w:val="0000EE"/>
            <w:u w:val="single"/>
          </w:rPr>
          <w:t>2أخبار الأيام 17:8</w:t>
        </w:r>
      </w:hyperlink>
      <w:r>
        <w:rPr>
          <w:lang w:val="ar_AE" w:bidi="ar_AE"/>
        </w:rPr>
        <w:t>).</w:t>
      </w:r>
    </w:p>
    <w:p>
      <w:pPr>
        <w:bidi/>
      </w:pPr>
      <w:r>
        <w:rPr>
          <w:lang w:val="ar_AE" w:bidi="ar_AE"/>
        </w:rPr>
      </w:r>
      <w:r>
        <w:rPr>
          <w:lang w:val="ar_AE" w:bidi="ar_AE"/>
        </w:rPr>
        <w:t xml:space="preserve">٤. ابن </w:t>
      </w:r>
      <w:r>
        <w:rPr>
          <w:lang w:val="ar_AE" w:bidi="ar_AE"/>
        </w:rPr>
        <w:t xml:space="preserve">شَلَمْيَا </w:t>
      </w:r>
      <w:r>
        <w:rPr>
          <w:lang w:val="ar_AE" w:bidi="ar_AE"/>
        </w:rPr>
        <w:t xml:space="preserve">وأبو </w:t>
      </w:r>
      <w:r>
        <w:rPr>
          <w:lang w:val="ar_AE" w:bidi="ar_AE"/>
        </w:rPr>
        <w:t>يَهُودِيَ</w:t>
      </w:r>
      <w:r>
        <w:rPr>
          <w:lang w:val="ar_AE" w:bidi="ar_AE"/>
        </w:rPr>
        <w:t>. خدم يَهودِيَ في بلاط يهوياقيم ملك يهوذا (</w:t>
      </w:r>
      <w:hyperlink r:id="rId1058">
        <w:r>
          <w:rPr>
            <w:lang w:val="ar_AE" w:bidi="ar_AE"/>
          </w:rPr>
          <w:rPr>
            <w:color w:val="0000EE"/>
            <w:u w:val="single"/>
          </w:rPr>
          <w:t>إرميا 36: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نثينيم</w:t>
      </w:r>
      <w:r>
        <w:rPr>
          <w:lang w:val="ar_AE" w:bidi="ar_AE"/>
        </w:rPr>
      </w:r>
    </w:p>
    <w:p>
      <w:pPr>
        <w:bidi/>
      </w:pPr>
      <w:r>
        <w:rPr>
          <w:lang w:val="ar_AE" w:bidi="ar_AE"/>
        </w:rPr>
      </w:r>
      <w:r>
        <w:rPr>
          <w:lang w:val="ar_AE" w:bidi="ar_AE"/>
        </w:rPr>
        <w:t>مصطلح يظهر فقط في الأسفار المكتوبة بعد عودة إِسْرَائِيل من السبي (1 أخبار الأيام، عَزْرَا، نَحَمْيَا). نثينيم مشتق من الفعل نَاثَان</w:t>
      </w:r>
      <w:r>
        <w:rPr>
          <w:i/>
          <w:lang w:val="ar_AE" w:bidi="ar_AE"/>
        </w:rPr>
        <w:t>،</w:t>
      </w:r>
      <w:r>
        <w:rPr>
          <w:lang w:val="ar_AE" w:bidi="ar_AE"/>
        </w:rPr>
        <w:t xml:space="preserve"> "يعطي، يخصص، يكرس"، ويعني "المعطون" أو "المخصصون أو المكرسون". تترجم السبعينية الكلمة إلى dedomenoi</w:t>
      </w:r>
      <w:r>
        <w:rPr>
          <w:i/>
          <w:lang w:val="ar_AE" w:bidi="ar_AE"/>
        </w:rPr>
        <w:t>.</w:t>
      </w:r>
      <w:r>
        <w:rPr>
          <w:lang w:val="ar_AE" w:bidi="ar_AE"/>
        </w:rPr>
        <w:t xml:space="preserve"> بعض المترجمين الحديثين اتبعوا يوسيفوس (</w:t>
      </w:r>
      <w:r>
        <w:rPr>
          <w:b/>
          <w:lang w:val="ar_AE" w:bidi="ar_AE"/>
        </w:rPr>
        <w:t>عاديات اليهود</w:t>
      </w:r>
      <w:r>
        <w:rPr>
          <w:lang w:val="ar_AE" w:bidi="ar_AE"/>
        </w:rPr>
        <w:t xml:space="preserve"> 11.5.1) بالإشارة إليهم على أنهم "خُدَّام الهيكل". تقرأها ترجمات أخرى "مساعدو الهيكل".</w:t>
      </w:r>
    </w:p>
    <w:p>
      <w:pPr>
        <w:bidi/>
      </w:pPr>
      <w:r>
        <w:rPr>
          <w:lang w:val="ar_AE" w:bidi="ar_AE"/>
        </w:rPr>
      </w:r>
      <w:r>
        <w:rPr>
          <w:lang w:val="ar_AE" w:bidi="ar_AE"/>
        </w:rPr>
        <w:t xml:space="preserve">قبل السبي، كان النثينيم نشطاء في خدمة الهيكل. </w:t>
      </w:r>
      <w:hyperlink r:id="rId1059">
        <w:r>
          <w:rPr>
            <w:lang w:val="ar_AE" w:bidi="ar_AE"/>
          </w:rPr>
          <w:rPr>
            <w:color w:val="0000EE"/>
            <w:u w:val="single"/>
          </w:rPr>
          <w:t>أخبار الأيام الأول 9:2</w:t>
        </w:r>
      </w:hyperlink>
      <w:r>
        <w:rPr>
          <w:lang w:val="ar_AE" w:bidi="ar_AE"/>
        </w:rPr>
        <w:t xml:space="preserve"> يذكرهم مع الكهنة واللاويين الذين استلموا مدنهم المخصصة. ترتيبهم المذكور—الكهنة، اللاويون، والنثينيم—يشير إلى دورهم التابع للاويين (انظر أيضًا </w:t>
      </w:r>
      <w:hyperlink r:id="rId1060">
        <w:r>
          <w:rPr>
            <w:lang w:val="ar_AE" w:bidi="ar_AE"/>
          </w:rPr>
          <w:rPr>
            <w:color w:val="0000EE"/>
            <w:u w:val="single"/>
          </w:rPr>
          <w:t>نحميا 7:73؛</w:t>
        </w:r>
      </w:hyperlink>
      <w:r>
        <w:rPr>
          <w:lang w:val="ar_AE" w:bidi="ar_AE"/>
        </w:rPr>
        <w:t xml:space="preserve"> </w:t>
      </w:r>
      <w:hyperlink r:id="rId1061">
        <w:r>
          <w:rPr>
            <w:lang w:val="ar_AE" w:bidi="ar_AE"/>
          </w:rPr>
          <w:rPr>
            <w:color w:val="0000EE"/>
            <w:u w:val="single"/>
          </w:rPr>
          <w:t>11:3، 20–21</w:t>
        </w:r>
      </w:hyperlink>
      <w:r>
        <w:rPr>
          <w:lang w:val="ar_AE" w:bidi="ar_AE"/>
        </w:rPr>
        <w:t>). عادوا من السبي كموظفي الهيكل (</w:t>
      </w:r>
      <w:hyperlink r:id="rId1062">
        <w:r>
          <w:rPr>
            <w:lang w:val="ar_AE" w:bidi="ar_AE"/>
          </w:rPr>
          <w:rPr>
            <w:color w:val="0000EE"/>
            <w:u w:val="single"/>
          </w:rPr>
          <w:t>عزرا 2:43، 58؛</w:t>
        </w:r>
      </w:hyperlink>
      <w:r>
        <w:rPr>
          <w:lang w:val="ar_AE" w:bidi="ar_AE"/>
        </w:rPr>
        <w:t xml:space="preserve"> </w:t>
      </w:r>
      <w:hyperlink r:id="rId1063">
        <w:r>
          <w:rPr>
            <w:lang w:val="ar_AE" w:bidi="ar_AE"/>
          </w:rPr>
          <w:rPr>
            <w:color w:val="0000EE"/>
            <w:u w:val="single"/>
          </w:rPr>
          <w:t>7:7، 24؛</w:t>
        </w:r>
      </w:hyperlink>
      <w:r>
        <w:rPr>
          <w:lang w:val="ar_AE" w:bidi="ar_AE"/>
        </w:rPr>
        <w:t xml:space="preserve"> </w:t>
      </w:r>
      <w:hyperlink r:id="rId1064">
        <w:r>
          <w:rPr>
            <w:lang w:val="ar_AE" w:bidi="ar_AE"/>
          </w:rPr>
          <w:rPr>
            <w:color w:val="0000EE"/>
            <w:u w:val="single"/>
          </w:rPr>
          <w:t>8:17، 20؛</w:t>
        </w:r>
      </w:hyperlink>
      <w:r>
        <w:rPr>
          <w:lang w:val="ar_AE" w:bidi="ar_AE"/>
        </w:rPr>
        <w:t xml:space="preserve"> </w:t>
      </w:r>
      <w:hyperlink r:id="rId1065">
        <w:r>
          <w:rPr>
            <w:lang w:val="ar_AE" w:bidi="ar_AE"/>
          </w:rPr>
          <w:rPr>
            <w:color w:val="0000EE"/>
            <w:u w:val="single"/>
          </w:rPr>
          <w:t>نحميا 7:46، 60</w:t>
        </w:r>
      </w:hyperlink>
      <w:r>
        <w:rPr>
          <w:lang w:val="ar_AE" w:bidi="ar_AE"/>
        </w:rPr>
        <w:t>). كان لهم سكن في أورشَلِيم (</w:t>
      </w:r>
      <w:hyperlink r:id="rId1066">
        <w:r>
          <w:rPr>
            <w:lang w:val="ar_AE" w:bidi="ar_AE"/>
          </w:rPr>
          <w:rPr>
            <w:color w:val="0000EE"/>
            <w:u w:val="single"/>
          </w:rPr>
          <w:t>عزرا 7:7؛</w:t>
        </w:r>
      </w:hyperlink>
      <w:r>
        <w:rPr>
          <w:lang w:val="ar_AE" w:bidi="ar_AE"/>
        </w:rPr>
        <w:t xml:space="preserve"> </w:t>
      </w:r>
      <w:hyperlink r:id="rId1067">
        <w:r>
          <w:rPr>
            <w:lang w:val="ar_AE" w:bidi="ar_AE"/>
          </w:rPr>
          <w:rPr>
            <w:color w:val="0000EE"/>
            <w:u w:val="single"/>
          </w:rPr>
          <w:t>نحميا 3:31؛</w:t>
        </w:r>
      </w:hyperlink>
      <w:r>
        <w:rPr>
          <w:lang w:val="ar_AE" w:bidi="ar_AE"/>
        </w:rPr>
        <w:t xml:space="preserve"> </w:t>
      </w:r>
      <w:hyperlink r:id="rId1068">
        <w:r>
          <w:rPr>
            <w:lang w:val="ar_AE" w:bidi="ar_AE"/>
          </w:rPr>
          <w:rPr>
            <w:color w:val="0000EE"/>
            <w:u w:val="single"/>
          </w:rPr>
          <w:t>11:21</w:t>
        </w:r>
      </w:hyperlink>
      <w:r>
        <w:rPr>
          <w:lang w:val="ar_AE" w:bidi="ar_AE"/>
        </w:rPr>
        <w:t>) وشاركوا في إصلاح الجدران (</w:t>
      </w:r>
      <w:hyperlink r:id="rId1069">
        <w:r>
          <w:rPr>
            <w:lang w:val="ar_AE" w:bidi="ar_AE"/>
          </w:rPr>
          <w:rPr>
            <w:color w:val="0000EE"/>
            <w:u w:val="single"/>
          </w:rPr>
          <w:t>نحميا 3:26</w:t>
        </w:r>
      </w:hyperlink>
      <w:r>
        <w:rPr>
          <w:lang w:val="ar_AE" w:bidi="ar_AE"/>
        </w:rPr>
        <w:t>).</w:t>
      </w:r>
    </w:p>
    <w:p>
      <w:pPr>
        <w:bidi/>
      </w:pPr>
      <w:r>
        <w:rPr>
          <w:lang w:val="ar_AE" w:bidi="ar_AE"/>
        </w:rPr>
      </w:r>
      <w:r>
        <w:rPr>
          <w:lang w:val="ar_AE" w:bidi="ar_AE"/>
        </w:rPr>
        <w:t xml:space="preserve">تحديد النثينيم ليس مؤكدًا تمامًا. </w:t>
      </w:r>
      <w:hyperlink r:id="rId1070">
        <w:r>
          <w:rPr>
            <w:lang w:val="ar_AE" w:bidi="ar_AE"/>
          </w:rPr>
          <w:rPr>
            <w:color w:val="0000EE"/>
            <w:u w:val="single"/>
          </w:rPr>
          <w:t>العدد 31:47</w:t>
        </w:r>
      </w:hyperlink>
      <w:r>
        <w:rPr>
          <w:lang w:val="ar_AE" w:bidi="ar_AE"/>
        </w:rPr>
        <w:t xml:space="preserve"> يسجل أن اللاويين تلقوا أسرى قد كُلفوا بمهام شاقة ووضيعة. عندما قُبل الجبعونيون داخل إِسْرَائِيل عبيدًا، تم تعيينهم أيضًا كحاملي ماء وقطّاعي خشب للمجتمع بأسره ومذبح الله (</w:t>
      </w:r>
      <w:hyperlink r:id="rId1071">
        <w:r>
          <w:rPr>
            <w:lang w:val="ar_AE" w:bidi="ar_AE"/>
          </w:rPr>
          <w:rPr>
            <w:color w:val="0000EE"/>
            <w:u w:val="single"/>
          </w:rPr>
          <w:t>يشوع 9:9–27</w:t>
        </w:r>
      </w:hyperlink>
      <w:r>
        <w:rPr>
          <w:lang w:val="ar_AE" w:bidi="ar_AE"/>
        </w:rPr>
        <w:t>). زاد دَاودَ عدد خدم الخيمة بتكليف الأسرى الذين أخذوا في الحرب بهذه المهام (</w:t>
      </w:r>
      <w:hyperlink r:id="rId1072">
        <w:r>
          <w:rPr>
            <w:lang w:val="ar_AE" w:bidi="ar_AE"/>
          </w:rPr>
          <w:rPr>
            <w:color w:val="0000EE"/>
            <w:u w:val="single"/>
          </w:rPr>
          <w:t>عزرا 8:20</w:t>
        </w:r>
      </w:hyperlink>
      <w:r>
        <w:rPr>
          <w:lang w:val="ar_AE" w:bidi="ar_AE"/>
        </w:rPr>
        <w:t>). عند اكتمال الهيكل، دعت خدمات الهيكل إلى المزيد من العمال، وأضاف سلَيْمَانَ إلى عددهم. أصبحت هذه المجموعة الجديدة معروفة باسم "رجال سلَيْمَانَ". يسجل عَزْرَا أن من النثينيم، عاد 392 من السبي إلى أورشَلِيم (</w:t>
      </w:r>
      <w:hyperlink r:id="rId1073">
        <w:r>
          <w:rPr>
            <w:lang w:val="ar_AE" w:bidi="ar_AE"/>
          </w:rPr>
          <w:rPr>
            <w:color w:val="0000EE"/>
            <w:u w:val="single"/>
          </w:rPr>
          <w:t>2:58</w:t>
        </w:r>
      </w:hyperlink>
      <w:r>
        <w:rPr>
          <w:lang w:val="ar_AE" w:bidi="ar_AE"/>
        </w:rPr>
        <w:t>) وأدوا العمل في الهيكل المعاد بناؤه الذي كان يقوم به أسلافهم قبل السبي. اعتبروا أعضاء كاملين في مجتمع العهد المستعاد، كرس النثينيم أنفسهم للهِ (</w:t>
      </w:r>
      <w:hyperlink r:id="rId1074">
        <w:r>
          <w:rPr>
            <w:lang w:val="ar_AE" w:bidi="ar_AE"/>
          </w:rPr>
          <w:rPr>
            <w:color w:val="0000EE"/>
            <w:u w:val="single"/>
          </w:rPr>
          <w:t>نحميا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نَجَّار</w:t>
      </w:r>
      <w:r>
        <w:rPr>
          <w:lang w:val="ar_AE" w:bidi="ar_AE"/>
        </w:rPr>
      </w:r>
    </w:p>
    <w:p>
      <w:pPr>
        <w:bidi/>
      </w:pPr>
      <w:r>
        <w:rPr>
          <w:lang w:val="ar_AE" w:bidi="ar_AE"/>
        </w:rPr>
      </w:r>
      <w:r>
        <w:rPr>
          <w:lang w:val="ar_AE" w:bidi="ar_AE"/>
        </w:rPr>
        <w:t>شخص يعمل بالخشب، ويبني إطار البيوت، والأسقف، والنوافذ، والأبواب. غالبًا ما كان يقوم المالك ببناء المباني الصغيرة مثل المنازل. كانت المعابد والقصور تتطلب عمالاً مهرة. بالنسبة إلى هذه الهياكل الكبيرة، كان النجَّارون يعملون جنبًا إلى جنب مع البنائين، العمال المهرة الذين يعرفون كيفية قطع الحجر وتهيئته للبناء (</w:t>
      </w:r>
      <w:hyperlink r:id="rId1075">
        <w:r>
          <w:rPr>
            <w:lang w:val="ar_AE" w:bidi="ar_AE"/>
          </w:rPr>
          <w:rPr>
            <w:color w:val="0000EE"/>
            <w:u w:val="single"/>
          </w:rPr>
          <w:t>2 ملوك 12: 11</w:t>
        </w:r>
      </w:hyperlink>
      <w:r>
        <w:rPr>
          <w:lang w:val="ar_AE" w:bidi="ar_AE"/>
        </w:rPr>
        <w:t xml:space="preserve">؛ </w:t>
      </w:r>
      <w:hyperlink r:id="rId1076">
        <w:r>
          <w:rPr>
            <w:lang w:val="ar_AE" w:bidi="ar_AE"/>
          </w:rPr>
          <w:rPr>
            <w:color w:val="0000EE"/>
            <w:u w:val="single"/>
          </w:rPr>
          <w:t>22: 6</w:t>
        </w:r>
      </w:hyperlink>
      <w:r>
        <w:rPr>
          <w:lang w:val="ar_AE" w:bidi="ar_AE"/>
        </w:rPr>
        <w:t xml:space="preserve">؛ </w:t>
      </w:r>
      <w:hyperlink r:id="rId1077">
        <w:r>
          <w:rPr>
            <w:lang w:val="ar_AE" w:bidi="ar_AE"/>
          </w:rPr>
          <w:rPr>
            <w:color w:val="0000EE"/>
            <w:u w:val="single"/>
          </w:rPr>
          <w:t>1 أخبار الأيام 14: 1</w:t>
        </w:r>
      </w:hyperlink>
      <w:r>
        <w:rPr>
          <w:lang w:val="ar_AE" w:bidi="ar_AE"/>
        </w:rPr>
        <w:t xml:space="preserve">؛ </w:t>
      </w:r>
      <w:hyperlink r:id="rId1078">
        <w:r>
          <w:rPr>
            <w:lang w:val="ar_AE" w:bidi="ar_AE"/>
          </w:rPr>
          <w:rPr>
            <w:color w:val="0000EE"/>
            <w:u w:val="single"/>
          </w:rPr>
          <w:t>22: 15</w:t>
        </w:r>
      </w:hyperlink>
      <w:r>
        <w:rPr>
          <w:lang w:val="ar_AE" w:bidi="ar_AE"/>
        </w:rPr>
        <w:t xml:space="preserve">؛ </w:t>
      </w:r>
      <w:hyperlink r:id="rId1079">
        <w:r>
          <w:rPr>
            <w:lang w:val="ar_AE" w:bidi="ar_AE"/>
          </w:rPr>
          <w:rPr>
            <w:color w:val="0000EE"/>
            <w:u w:val="single"/>
          </w:rPr>
          <w:t>2 أخبار الأيام 24: 12</w:t>
        </w:r>
      </w:hyperlink>
      <w:r>
        <w:rPr>
          <w:lang w:val="ar_AE" w:bidi="ar_AE"/>
        </w:rPr>
        <w:t xml:space="preserve">؛ </w:t>
      </w:r>
      <w:hyperlink r:id="rId1080">
        <w:r>
          <w:rPr>
            <w:lang w:val="ar_AE" w:bidi="ar_AE"/>
          </w:rPr>
          <w:rPr>
            <w:color w:val="0000EE"/>
            <w:u w:val="single"/>
          </w:rPr>
          <w:t>34: 11</w:t>
        </w:r>
      </w:hyperlink>
      <w:r>
        <w:rPr>
          <w:lang w:val="ar_AE" w:bidi="ar_AE"/>
        </w:rPr>
        <w:t xml:space="preserve">؛ </w:t>
      </w:r>
      <w:hyperlink r:id="rId1081">
        <w:r>
          <w:rPr>
            <w:lang w:val="ar_AE" w:bidi="ar_AE"/>
          </w:rPr>
          <w:rPr>
            <w:color w:val="0000EE"/>
            <w:u w:val="single"/>
          </w:rPr>
          <w:t>عزرا 3: 7</w:t>
        </w:r>
      </w:hyperlink>
      <w:r>
        <w:rPr>
          <w:lang w:val="ar_AE" w:bidi="ar_AE"/>
        </w:rPr>
        <w:t>). نادراً ما يُشار إلى النجارة في العهد الجديد، على الرغم من أنها كانت مهنة الرب يسوع وأبيه يوسف (</w:t>
      </w:r>
      <w:hyperlink r:id="rId1082">
        <w:r>
          <w:rPr>
            <w:lang w:val="ar_AE" w:bidi="ar_AE"/>
          </w:rPr>
          <w:rPr>
            <w:color w:val="0000EE"/>
            <w:u w:val="single"/>
          </w:rPr>
          <w:t>متى 13: 55</w:t>
        </w:r>
      </w:hyperlink>
      <w:r>
        <w:rPr>
          <w:lang w:val="ar_AE" w:bidi="ar_AE"/>
        </w:rPr>
        <w:t xml:space="preserve">؛ </w:t>
      </w:r>
      <w:hyperlink r:id="rId1083">
        <w:r>
          <w:rPr>
            <w:lang w:val="ar_AE" w:bidi="ar_AE"/>
          </w:rPr>
          <w:rPr>
            <w:color w:val="0000EE"/>
            <w:u w:val="single"/>
          </w:rPr>
          <w:t>مرقس 6: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نَجَّايِ، نَجَّيِ</w:t>
      </w:r>
      <w:r>
        <w:rPr>
          <w:lang w:val="ar_AE" w:bidi="ar_AE"/>
        </w:rPr>
      </w:r>
    </w:p>
    <w:p>
      <w:pPr>
        <w:bidi/>
      </w:pPr>
      <w:r>
        <w:rPr>
          <w:lang w:val="ar_AE" w:bidi="ar_AE"/>
        </w:rPr>
      </w:r>
      <w:r>
        <w:rPr>
          <w:lang w:val="ar_AE" w:bidi="ar_AE"/>
        </w:rPr>
        <w:t>جد (سلف) يسوع، وفقًا لسلسلة نسب لوقا (</w:t>
      </w:r>
      <w:hyperlink r:id="rId586">
        <w:r>
          <w:rPr>
            <w:lang w:val="ar_AE" w:bidi="ar_AE"/>
          </w:rPr>
          <w:rPr>
            <w:color w:val="0000EE"/>
            <w:u w:val="single"/>
          </w:rPr>
          <w:t>لوقا 3:25</w:t>
        </w:r>
      </w:hyperlink>
      <w:r>
        <w:rPr>
          <w:lang w:val="ar_AE" w:bidi="ar_AE"/>
        </w:rPr>
        <w:t xml:space="preserve">، kjv "ناجّي").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نجس، نجاسة</w:t>
      </w:r>
      <w:r>
        <w:rPr>
          <w:lang w:val="ar_AE" w:bidi="ar_AE"/>
        </w:rPr>
      </w:r>
    </w:p>
    <w:p>
      <w:pPr>
        <w:bidi/>
      </w:pPr>
      <w:r>
        <w:rPr>
          <w:lang w:val="ar_AE" w:bidi="ar_AE"/>
        </w:rPr>
      </w:r>
      <w:r>
        <w:rPr>
          <w:lang w:val="ar_AE" w:bidi="ar_AE"/>
        </w:rPr>
        <w:t xml:space="preserve">انظر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 فِي الْمَشْرِق</w:t>
      </w:r>
      <w:r>
        <w:rPr>
          <w:lang w:val="ar_AE" w:bidi="ar_AE"/>
        </w:rPr>
      </w:r>
    </w:p>
    <w:p>
      <w:pPr>
        <w:pStyle w:val="Heading2"/>
        <w:bidi/>
      </w:pPr>
      <w:r>
        <w:rPr>
          <w:b/>
          <w:lang w:val="ar_AE" w:bidi="ar_AE"/>
        </w:rPr>
        <w:t>نَجْم فِي الْمَشْرِق</w:t>
      </w:r>
      <w:r>
        <w:rPr>
          <w:lang w:val="ar_AE" w:bidi="ar_AE"/>
        </w:rPr>
        <w:t>*</w:t>
      </w:r>
    </w:p>
    <w:p>
      <w:pPr>
        <w:bidi/>
      </w:pPr>
      <w:r>
        <w:rPr>
          <w:lang w:val="ar_AE" w:bidi="ar_AE"/>
        </w:rPr>
      </w:r>
      <w:r>
        <w:rPr>
          <w:b/>
          <w:lang w:val="ar_AE" w:bidi="ar_AE"/>
        </w:rPr>
        <w:t>إ</w:t>
      </w:r>
      <w:r>
        <w:rPr>
          <w:lang w:val="ar_AE" w:bidi="ar_AE"/>
        </w:rPr>
        <w:t xml:space="preserve">نه </w:t>
      </w:r>
      <w:r>
        <w:rPr>
          <w:lang w:val="ar_AE" w:bidi="ar_AE"/>
        </w:rPr>
        <w:t>ٱلنَّجْمِ ا</w:t>
      </w:r>
      <w:r>
        <w:rPr>
          <w:lang w:val="ar_AE" w:bidi="ar_AE"/>
        </w:rPr>
        <w:t>لذي أرشد المجوس إلى الطفل يسوع (</w:t>
      </w:r>
      <w:hyperlink r:id="rId1084">
        <w:r>
          <w:rPr>
            <w:lang w:val="ar_AE" w:bidi="ar_AE"/>
          </w:rPr>
          <w:rPr>
            <w:color w:val="0000EE"/>
            <w:u w:val="single"/>
          </w:rPr>
          <w:t>متى 2: 2، 7–10</w:t>
        </w:r>
      </w:hyperlink>
      <w:r>
        <w:rPr>
          <w:lang w:val="ar_AE" w:bidi="ar_AE"/>
        </w:rPr>
        <w:t xml:space="preserve">). وكان المجوس الذين جاءوا إلى هيرودس سكانًا لأرض شرقية (ربما </w:t>
      </w:r>
      <w:r>
        <w:rPr>
          <w:lang w:val="ar_AE" w:bidi="ar_AE"/>
        </w:rPr>
        <w:t>فرثية</w:t>
      </w:r>
      <w:r>
        <w:rPr>
          <w:lang w:val="ar_AE" w:bidi="ar_AE"/>
        </w:rPr>
        <w:t>، بابل، أو شبه الجزيرة العربية). شرحوا لهيرودس أنهم قد رأوا نجم ملك اليهود في موطنهم. فأرشدهم هيرودس والكتبة اليهود إلى بيت لحم، ولكن النجم قادهم إلى مكان ولادة يسوع.</w:t>
      </w:r>
    </w:p>
    <w:p>
      <w:pPr>
        <w:bidi/>
      </w:pPr>
      <w:r>
        <w:rPr>
          <w:lang w:val="ar_AE" w:bidi="ar_AE"/>
        </w:rPr>
      </w:r>
      <w:r>
        <w:rPr>
          <w:lang w:val="ar_AE" w:bidi="ar_AE"/>
        </w:rPr>
        <w:t xml:space="preserve">طُرِحَت نظريات كثيرة لتفسير هذه الظاهرة. في القرن السابع عشر، اقترح يوهانس كيبلر أن انفجار نجم بعيد (سوبرنوفا) </w:t>
      </w:r>
      <w:r>
        <w:rPr>
          <w:lang w:val="ar_AE" w:bidi="ar_AE"/>
        </w:rPr>
        <w:t>انبثق عنه نور هائل وفريد.</w:t>
      </w:r>
      <w:r>
        <w:rPr>
          <w:lang w:val="ar_AE" w:bidi="ar_AE"/>
        </w:rPr>
        <w:t xml:space="preserve"> في حين تُسَجَّل سنويًا كثير من هذه الانفجارات (وبضعة انفجارات منها ترى بالعين المجردة)، فإنه لم نشهد أي منها منذ زمن المسيح. كان القدماء مفتونين بالمذنبات، وقد شوهد مذنب هالي وسُجِلَ لأول مرة في عام 240 قبل الميلاد. وبحساب دورته التي تبلغ 77 عامًا، يكون قد ظهر في اليهودية في عام 12–11 قبل الميلاد، ومع ذلك، فإن هذا التاريخ يسبق ميلاد يسوع بفارق كبير. علاوة على ذلك، كان ظهور المذنبات عادةً ما يرتبط بالكوارث في العالم القديم. ومن المعروف جيدًا ممارسة القدماء لعلم الفلك التنجيم، حيث كانوا يرسمون الأبراج ومسار الكواكب. وقد خضع اقتران الكواكب النادر للدراسة وللتفسير، فعلى سبيل المثال، في عام 7 قبل الميلاد، اقترن كوكبا المشتري وزحل في مجموعة دائرة برج الحوت (ويحدث هذا كل 257 عامًا). ووفقًا لهذا الرأي، فإن كوكب المشتري يقترن بحاكم العالم، وكوكب زحل يقترن بمنطقة سوريا-فلسطين، وبرج الحوت يقترن بالأيام الأخيرة.</w:t>
      </w:r>
    </w:p>
    <w:p>
      <w:pPr>
        <w:bidi/>
      </w:pPr>
      <w:r>
        <w:rPr>
          <w:lang w:val="ar_AE" w:bidi="ar_AE"/>
        </w:rPr>
      </w:r>
      <w:r>
        <w:rPr>
          <w:lang w:val="ar_AE" w:bidi="ar_AE"/>
        </w:rPr>
        <w:t xml:space="preserve">ولم يكن شيئًا غريبًا على مسامع قراء القرن الأول - سواء كانوا يهودًا أو يونانيين - أن يقرأوا عن نجم جديد يمهد لميلاد يسوع. وفي </w:t>
      </w:r>
      <w:hyperlink r:id="rId1085">
        <w:r>
          <w:rPr>
            <w:lang w:val="ar_AE" w:bidi="ar_AE"/>
          </w:rPr>
          <w:rPr>
            <w:color w:val="0000EE"/>
            <w:u w:val="single"/>
          </w:rPr>
          <w:t>متى 2: 2</w:t>
        </w:r>
      </w:hyperlink>
      <w:r>
        <w:rPr>
          <w:lang w:val="ar_AE" w:bidi="ar_AE"/>
        </w:rPr>
        <w:t xml:space="preserve"> قد تعني كلمة "</w:t>
      </w:r>
      <w:r>
        <w:rPr>
          <w:lang w:val="ar_AE" w:bidi="ar_AE"/>
        </w:rPr>
        <w:t>فِي ٱلْمَشْرِقِ</w:t>
      </w:r>
      <w:r>
        <w:rPr>
          <w:lang w:val="ar_AE" w:bidi="ar_AE"/>
        </w:rPr>
        <w:t xml:space="preserve">" أي "عند شروقه-صعوده- بزوغه". وبعبارة أخرى، رأى المجوس نجمًا جديدًا، وفسروه كعلامة مميزة على حدث جديد. وفي المجتمع اليوناني الروماني، كانت السماء غالبًا ما تتنبأ أو تفسر الأحداث التاريخية (مثل تأسيس روما، ميلاد أغسطس، إلخ). وبالمثل، ركزت اليهودية على النجوم: فقد سجل يوسيفوس ظواهر فلكية في أثناء دمار أورشليم عام 70 ميلادية. علاوة على ذلك، كان الملعمون اليهود (الحاخامات) مفتونين بالصورة المجازية لقصة بلعام في سفر </w:t>
      </w:r>
      <w:hyperlink r:id="rId1086">
        <w:r>
          <w:rPr>
            <w:lang w:val="ar_AE" w:bidi="ar_AE"/>
          </w:rPr>
          <w:rPr>
            <w:color w:val="0000EE"/>
            <w:u w:val="single"/>
          </w:rPr>
          <w:t>العدد 24: 17</w:t>
        </w:r>
      </w:hyperlink>
      <w:r>
        <w:rPr>
          <w:lang w:val="ar_AE" w:bidi="ar_AE"/>
        </w:rPr>
        <w:t xml:space="preserve"> (انظر تحديدًا </w:t>
      </w:r>
      <w:hyperlink r:id="rId1086">
        <w:r>
          <w:rPr>
            <w:lang w:val="ar_AE" w:bidi="ar_AE"/>
          </w:rPr>
          <w:rPr>
            <w:color w:val="0000EE"/>
            <w:u w:val="single"/>
          </w:rPr>
          <w:t>العدد 24: 17</w:t>
        </w:r>
      </w:hyperlink>
      <w:r>
        <w:rPr>
          <w:lang w:val="ar_AE" w:bidi="ar_AE"/>
        </w:rPr>
        <w:t xml:space="preserve">، التَّرْجَمَة السبعينية) إذ صوّروا تطلعاتهم المسيانية -مجئ المسيح- بظهور نجم. وكان هذا شائعًا أيضًا في وثائق قُمران (وثيقة دمشق 7: 19 وما يليها؛ ومخطوطة الحرب 11: 6؛ قارن لاويين 18: 3؛ </w:t>
      </w:r>
      <w:hyperlink r:id="rId1087">
        <w:r>
          <w:rPr>
            <w:lang w:val="ar_AE" w:bidi="ar_AE"/>
          </w:rPr>
          <w:rPr>
            <w:color w:val="0000EE"/>
            <w:u w:val="single"/>
          </w:rPr>
          <w:t>رؤيا 22: 16</w:t>
        </w:r>
      </w:hyperlink>
      <w:r>
        <w:rPr>
          <w:lang w:val="ar_AE" w:bidi="ar_AE"/>
        </w:rPr>
        <w:t>).على نحو مماثل، كانت العملات التي تُسك بعد اندلاع ثورة شمعون بار-كوخبا ("ابن النجم") تحمل صورة نجم.</w:t>
      </w:r>
    </w:p>
    <w:p>
      <w:pPr>
        <w:bidi/>
      </w:pPr>
      <w:r>
        <w:rPr>
          <w:lang w:val="ar_AE" w:bidi="ar_AE"/>
        </w:rPr>
      </w:r>
      <w:r>
        <w:rPr>
          <w:i/>
          <w:lang w:val="ar_AE" w:bidi="ar_AE"/>
        </w:rPr>
        <w:t>انظر أيضًا</w:t>
      </w:r>
      <w:r>
        <w:rPr>
          <w:lang w:val="ar_AE" w:bidi="ar_AE"/>
        </w:rPr>
        <w:t xml:space="preserve"> </w:t>
      </w:r>
      <w:r>
        <w:rPr>
          <w:lang w:val="ar_AE" w:bidi="ar_AE"/>
        </w:rPr>
        <w:t>علم الفلك-الفضاء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نجمة الصباح (كوكب الصبح)</w:t>
      </w:r>
      <w:r>
        <w:rPr>
          <w:lang w:val="ar_AE" w:bidi="ar_AE"/>
        </w:rPr>
      </w:r>
    </w:p>
    <w:p>
      <w:pPr>
        <w:bidi/>
      </w:pPr>
      <w:r>
        <w:rPr>
          <w:lang w:val="ar_AE" w:bidi="ar_AE"/>
        </w:rPr>
      </w:r>
      <w:r>
        <w:rPr>
          <w:lang w:val="ar_AE" w:bidi="ar_AE"/>
        </w:rPr>
        <w:t>حرفيًا، الزُهرة. العبارة مرتبطة بفكرة "طلوع الفجر" (</w:t>
      </w:r>
      <w:hyperlink r:id="rId1088">
        <w:r>
          <w:rPr>
            <w:lang w:val="ar_AE" w:bidi="ar_AE"/>
          </w:rPr>
          <w:rPr>
            <w:color w:val="0000EE"/>
            <w:u w:val="single"/>
          </w:rPr>
          <w:t>أيوب 38:12</w:t>
        </w:r>
      </w:hyperlink>
      <w:r>
        <w:rPr>
          <w:lang w:val="ar_AE" w:bidi="ar_AE"/>
        </w:rPr>
        <w:t xml:space="preserve">; </w:t>
      </w:r>
      <w:hyperlink r:id="rId1089">
        <w:r>
          <w:rPr>
            <w:lang w:val="ar_AE" w:bidi="ar_AE"/>
          </w:rPr>
          <w:rPr>
            <w:color w:val="0000EE"/>
            <w:u w:val="single"/>
          </w:rPr>
          <w:t>لوقا 1:78</w:t>
        </w:r>
      </w:hyperlink>
      <w:r>
        <w:rPr>
          <w:lang w:val="ar_AE" w:bidi="ar_AE"/>
        </w:rPr>
        <w:t>) و"كوكب الصبح" (</w:t>
      </w:r>
      <w:hyperlink r:id="rId1090">
        <w:r>
          <w:rPr>
            <w:lang w:val="ar_AE" w:bidi="ar_AE"/>
          </w:rPr>
          <w:rPr>
            <w:color w:val="0000EE"/>
            <w:u w:val="single"/>
          </w:rPr>
          <w:t>2 بطرس 1:19</w:t>
        </w:r>
      </w:hyperlink>
      <w:r>
        <w:rPr>
          <w:lang w:val="ar_AE" w:bidi="ar_AE"/>
        </w:rPr>
        <w:t>). وقد تم تحديد هُوِيَّة النجم عندما قال المسيح، "أنا كوكب الصبح" (</w:t>
      </w:r>
      <w:hyperlink r:id="rId1087">
        <w:r>
          <w:rPr>
            <w:lang w:val="ar_AE" w:bidi="ar_AE"/>
          </w:rPr>
          <w:rPr>
            <w:color w:val="0000EE"/>
            <w:u w:val="single"/>
          </w:rPr>
          <w:t>رؤيا 22:16</w:t>
        </w:r>
      </w:hyperlink>
      <w:r>
        <w:rPr>
          <w:lang w:val="ar_AE" w:bidi="ar_AE"/>
        </w:rPr>
        <w:t>). وهي طريقة أخرى للقول، "أنا نور العالم" (</w:t>
      </w:r>
      <w:hyperlink r:id="rId508">
        <w:r>
          <w:rPr>
            <w:lang w:val="ar_AE" w:bidi="ar_AE"/>
          </w:rPr>
          <w:rPr>
            <w:color w:val="0000EE"/>
            <w:u w:val="single"/>
          </w:rPr>
          <w:t>يوحنا 8:12</w:t>
        </w:r>
      </w:hyperlink>
      <w:r>
        <w:rPr>
          <w:lang w:val="ar_AE" w:bidi="ar_AE"/>
        </w:rPr>
        <w:t xml:space="preserve">; </w:t>
      </w:r>
      <w:hyperlink r:id="rId509">
        <w:r>
          <w:rPr>
            <w:lang w:val="ar_AE" w:bidi="ar_AE"/>
          </w:rPr>
          <w:rPr>
            <w:color w:val="0000EE"/>
            <w:u w:val="single"/>
          </w:rPr>
          <w:t>9:5</w:t>
        </w:r>
      </w:hyperlink>
      <w:r>
        <w:rPr>
          <w:lang w:val="ar_AE" w:bidi="ar_AE"/>
        </w:rPr>
        <w:t xml:space="preserve">; </w:t>
      </w:r>
      <w:hyperlink r:id="rId510">
        <w:r>
          <w:rPr>
            <w:lang w:val="ar_AE" w:bidi="ar_AE"/>
          </w:rPr>
          <w:rPr>
            <w:color w:val="0000EE"/>
            <w:u w:val="single"/>
          </w:rPr>
          <w:t>12:46</w:t>
        </w:r>
      </w:hyperlink>
      <w:r>
        <w:rPr>
          <w:lang w:val="ar_AE" w:bidi="ar_AE"/>
        </w:rPr>
        <w:t>). كما أن المفهوم الأساسي الموجود في هذا الرمز هو أن المسيح باعتباره نور يضيء في الظلام (</w:t>
      </w:r>
      <w:hyperlink r:id="rId516">
        <w:r>
          <w:rPr>
            <w:lang w:val="ar_AE" w:bidi="ar_AE"/>
          </w:rPr>
          <w:rPr>
            <w:color w:val="0000EE"/>
            <w:u w:val="single"/>
          </w:rPr>
          <w:t>لوقا 2:32</w:t>
        </w:r>
      </w:hyperlink>
      <w:r>
        <w:rPr>
          <w:lang w:val="ar_AE" w:bidi="ar_AE"/>
        </w:rPr>
        <w:t xml:space="preserve">; </w:t>
      </w:r>
      <w:hyperlink r:id="rId1091">
        <w:r>
          <w:rPr>
            <w:lang w:val="ar_AE" w:bidi="ar_AE"/>
          </w:rPr>
          <w:rPr>
            <w:color w:val="0000EE"/>
            <w:u w:val="single"/>
          </w:rPr>
          <w:t>يوحنا 1:4, 7–9</w:t>
        </w:r>
      </w:hyperlink>
      <w:r>
        <w:rPr>
          <w:lang w:val="ar_AE" w:bidi="ar_AE"/>
        </w:rPr>
        <w:t xml:space="preserve">; </w:t>
      </w:r>
      <w:hyperlink r:id="rId521">
        <w:r>
          <w:rPr>
            <w:lang w:val="ar_AE" w:bidi="ar_AE"/>
          </w:rPr>
          <w:rPr>
            <w:color w:val="0000EE"/>
            <w:u w:val="single"/>
          </w:rPr>
          <w:t>3:19</w:t>
        </w:r>
      </w:hyperlink>
      <w:r>
        <w:rPr>
          <w:lang w:val="ar_AE" w:bidi="ar_AE"/>
        </w:rPr>
        <w:t xml:space="preserve">; </w:t>
      </w:r>
      <w:hyperlink r:id="rId511">
        <w:r>
          <w:rPr>
            <w:lang w:val="ar_AE" w:bidi="ar_AE"/>
          </w:rPr>
          <w:rPr>
            <w:color w:val="0000EE"/>
            <w:u w:val="single"/>
          </w:rPr>
          <w:t>12:35</w:t>
        </w:r>
      </w:hyperlink>
      <w:r>
        <w:rPr>
          <w:lang w:val="ar_AE" w:bidi="ar_AE"/>
        </w:rPr>
        <w:t xml:space="preserve">; </w:t>
      </w:r>
      <w:hyperlink r:id="rId1092">
        <w:r>
          <w:rPr>
            <w:lang w:val="ar_AE" w:bidi="ar_AE"/>
          </w:rPr>
          <w:rPr>
            <w:color w:val="0000EE"/>
            <w:u w:val="single"/>
          </w:rPr>
          <w:t>2 كورنثوس 4:6</w:t>
        </w:r>
      </w:hyperlink>
      <w:r>
        <w:rPr>
          <w:lang w:val="ar_AE" w:bidi="ar_AE"/>
        </w:rPr>
        <w:t xml:space="preserve">; </w:t>
      </w:r>
      <w:hyperlink r:id="rId1093">
        <w:r>
          <w:rPr>
            <w:lang w:val="ar_AE" w:bidi="ar_AE"/>
          </w:rPr>
          <w:rPr>
            <w:color w:val="0000EE"/>
            <w:u w:val="single"/>
          </w:rPr>
          <w:t>أفسس 5:14</w:t>
        </w:r>
      </w:hyperlink>
      <w:r>
        <w:rPr>
          <w:lang w:val="ar_AE" w:bidi="ar_AE"/>
        </w:rPr>
        <w:t xml:space="preserve">; </w:t>
      </w:r>
      <w:hyperlink r:id="rId1094">
        <w:r>
          <w:rPr>
            <w:lang w:val="ar_AE" w:bidi="ar_AE"/>
          </w:rPr>
          <w:rPr>
            <w:color w:val="0000EE"/>
            <w:u w:val="single"/>
          </w:rPr>
          <w:t>1 بطرس 2:9</w:t>
        </w:r>
      </w:hyperlink>
      <w:r>
        <w:rPr>
          <w:lang w:val="ar_AE" w:bidi="ar_AE"/>
        </w:rPr>
        <w:t xml:space="preserve">; </w:t>
      </w:r>
      <w:hyperlink r:id="rId520">
        <w:r>
          <w:rPr>
            <w:lang w:val="ar_AE" w:bidi="ar_AE"/>
          </w:rPr>
          <w:rPr>
            <w:color w:val="0000EE"/>
            <w:u w:val="single"/>
          </w:rPr>
          <w:t>1 يوحنا 2:8</w:t>
        </w:r>
      </w:hyperlink>
      <w:r>
        <w:rPr>
          <w:lang w:val="ar_AE" w:bidi="ar_AE"/>
        </w:rPr>
        <w:t xml:space="preserve">; </w:t>
      </w:r>
      <w:hyperlink r:id="rId1095">
        <w:r>
          <w:rPr>
            <w:lang w:val="ar_AE" w:bidi="ar_AE"/>
          </w:rPr>
          <w:rPr>
            <w:color w:val="0000EE"/>
            <w:u w:val="single"/>
          </w:rPr>
          <w:t>رؤيا 21:23</w:t>
        </w:r>
      </w:hyperlink>
      <w:r>
        <w:rPr>
          <w:lang w:val="ar_AE" w:bidi="ar_AE"/>
        </w:rPr>
        <w:t>). أيضًا عند ولادة المسيح، ظهر نجم الصباح—أشرق نور الإنجيل (</w:t>
      </w:r>
      <w:hyperlink r:id="rId1096">
        <w:r>
          <w:rPr>
            <w:lang w:val="ar_AE" w:bidi="ar_AE"/>
          </w:rPr>
          <w:rPr>
            <w:color w:val="0000EE"/>
            <w:u w:val="single"/>
          </w:rPr>
          <w:t>إشعياء 9:1–2</w:t>
        </w:r>
      </w:hyperlink>
      <w:r>
        <w:rPr>
          <w:lang w:val="ar_AE" w:bidi="ar_AE"/>
        </w:rPr>
        <w:t xml:space="preserve">; </w:t>
      </w:r>
      <w:hyperlink r:id="rId1097">
        <w:r>
          <w:rPr>
            <w:lang w:val="ar_AE" w:bidi="ar_AE"/>
          </w:rPr>
          <w:rPr>
            <w:color w:val="0000EE"/>
            <w:u w:val="single"/>
          </w:rPr>
          <w:t>متى 4:15–16</w:t>
        </w:r>
      </w:hyperlink>
      <w:r>
        <w:rPr>
          <w:lang w:val="ar_AE" w:bidi="ar_AE"/>
        </w:rPr>
        <w:t>). وتشير العبارة إلى مجد المسيح، كمصدر للنور، وإلى نعمته في مشاركة الحياة. ولم يصف المسيح نفسه فقط أنه كوكب الصبح بل أعلن أيضًا أنه يعطي كوكب الصبح لأولئك الذين يغلبون (</w:t>
      </w:r>
      <w:hyperlink r:id="rId1098">
        <w:r>
          <w:rPr>
            <w:lang w:val="ar_AE" w:bidi="ar_AE"/>
          </w:rPr>
          <w:rPr>
            <w:color w:val="0000EE"/>
            <w:u w:val="single"/>
          </w:rPr>
          <w:t>رؤيا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نَحَّات ٱلْحِجَارَة</w:t>
      </w:r>
      <w:r>
        <w:rPr>
          <w:lang w:val="ar_AE" w:bidi="ar_AE"/>
        </w:rPr>
      </w:r>
    </w:p>
    <w:p>
      <w:pPr>
        <w:pStyle w:val="Heading2"/>
        <w:bidi/>
      </w:pPr>
      <w:r>
        <w:rPr>
          <w:lang w:val="ar_AE" w:bidi="ar_AE"/>
        </w:rPr>
        <w:t>نَحَّات ٱلْحِجَارَة</w:t>
      </w:r>
    </w:p>
    <w:p>
      <w:pPr>
        <w:bidi/>
      </w:pPr>
      <w:r>
        <w:rPr>
          <w:lang w:val="ar_AE" w:bidi="ar_AE"/>
        </w:rPr>
      </w:r>
      <w:r>
        <w:rPr>
          <w:lang w:val="ar_AE" w:bidi="ar_AE"/>
        </w:rPr>
        <w:t>كان النحّات الحجري مسؤولًا عن استخراج الحجارة من المحاجر وتهيئتها للاستخدامها في تشييد المباني الضخمة، مثل القصور، والهيكل، والمباني الإدارية، والمنازل الكبيرة (</w:t>
      </w:r>
      <w:hyperlink r:id="rId1099">
        <w:r>
          <w:rPr>
            <w:lang w:val="ar_AE" w:bidi="ar_AE"/>
          </w:rPr>
          <w:rPr>
            <w:color w:val="0000EE"/>
            <w:u w:val="single"/>
          </w:rPr>
          <w:t>1 ملوك 5:18؛</w:t>
        </w:r>
      </w:hyperlink>
      <w:r>
        <w:rPr>
          <w:lang w:val="ar_AE" w:bidi="ar_AE"/>
        </w:rPr>
        <w:t xml:space="preserve"> </w:t>
      </w:r>
      <w:hyperlink r:id="rId1100">
        <w:r>
          <w:rPr>
            <w:lang w:val="ar_AE" w:bidi="ar_AE"/>
          </w:rPr>
          <w:rPr>
            <w:color w:val="0000EE"/>
            <w:u w:val="single"/>
          </w:rPr>
          <w:t>2 ملوك 12:12؛</w:t>
        </w:r>
      </w:hyperlink>
      <w:r>
        <w:rPr>
          <w:lang w:val="ar_AE" w:bidi="ar_AE"/>
        </w:rPr>
        <w:t xml:space="preserve"> </w:t>
      </w:r>
      <w:hyperlink r:id="rId1101">
        <w:r>
          <w:rPr>
            <w:lang w:val="ar_AE" w:bidi="ar_AE"/>
          </w:rPr>
          <w:rPr>
            <w:color w:val="0000EE"/>
            <w:u w:val="single"/>
          </w:rPr>
          <w:t>1 أخبار الأيام 22:2، 15</w:t>
        </w:r>
      </w:hyperlink>
      <w:r>
        <w:rPr>
          <w:lang w:val="ar_AE" w:bidi="ar_AE"/>
        </w:rPr>
        <w:t>). في البداية، اعتمد الإسرائيليون على الحرفيين الفينيقيين في هذا المجال، لكنهم أتقنوا لاحقًا فن العمارة الحجرية، مما أدى إلى بناء منشآت عظيمة، بما في ذلك المباني الموجودة في ٱلسَّامِرَةِ. أما البناؤون في عهد هيرودس، فقد تركوا وراءهم أعمالًا معمارية حجرية رائعة لا تزال تُشاهد في أورشَلِيم، وحَبْرونَ، وٱلسَّامِرَةِ، وأماكن أخرى. بالإضافة إلى ذلك، تخصص بعض الحرفيين في أعمال الزخرفة الداخلية، مثل نحت النوافذ، الأبواب، العتبات، وتيجان الأعمدة. وكان هناك فئة متخصصة من قاطعي الحجارة، وهم النقّاشون (</w:t>
      </w:r>
      <w:hyperlink r:id="rId1102">
        <w:r>
          <w:rPr>
            <w:lang w:val="ar_AE" w:bidi="ar_AE"/>
          </w:rPr>
          <w:rPr>
            <w:color w:val="0000EE"/>
            <w:u w:val="single"/>
          </w:rPr>
          <w:t>خروج 28:11</w:t>
        </w:r>
      </w:hyperlink>
      <w:r>
        <w:rPr>
          <w:lang w:val="ar_AE" w:bidi="ar_AE"/>
        </w:rPr>
        <w:t>)، الذين عملوا بالأحجار الكريمة لصنع الأختام، والقطع الزخرفية، والمجوهرات.</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فلز بني محمر وقابل للتشكيل يوجد في الأرض (</w:t>
      </w:r>
      <w:hyperlink r:id="rId1103">
        <w:r>
          <w:rPr>
            <w:lang w:val="ar_AE" w:bidi="ar_AE"/>
          </w:rPr>
          <w:rPr>
            <w:color w:val="0000EE"/>
            <w:u w:val="single"/>
          </w:rPr>
          <w:t>تثنية 8:9</w:t>
        </w:r>
      </w:hyperlink>
      <w:r>
        <w:rPr>
          <w:lang w:val="ar_AE" w:bidi="ar_AE"/>
        </w:rPr>
        <w:t xml:space="preserve">) ويُصنع منه الزينة والأدوات والعملات. </w:t>
      </w:r>
      <w:r>
        <w:rPr>
          <w:b/>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الشخص الذي استخدم البرونز والنحاس لصنع المعدات والأدوات والزينة (</w:t>
      </w:r>
      <w:hyperlink r:id="rId1104">
        <w:r>
          <w:rPr>
            <w:lang w:val="ar_AE" w:bidi="ar_AE"/>
          </w:rPr>
          <w:rPr>
            <w:color w:val="0000EE"/>
            <w:u w:val="single"/>
          </w:rPr>
          <w:t>خروج 26:11، 37؛</w:t>
        </w:r>
      </w:hyperlink>
      <w:r>
        <w:rPr>
          <w:lang w:val="ar_AE" w:bidi="ar_AE"/>
        </w:rPr>
        <w:t xml:space="preserve"> </w:t>
      </w:r>
      <w:hyperlink r:id="rId1105">
        <w:r>
          <w:rPr>
            <w:lang w:val="ar_AE" w:bidi="ar_AE"/>
          </w:rPr>
          <w:rPr>
            <w:color w:val="0000EE"/>
            <w:u w:val="single"/>
          </w:rPr>
          <w:t>27:2–10؛</w:t>
        </w:r>
      </w:hyperlink>
      <w:r>
        <w:rPr>
          <w:lang w:val="ar_AE" w:bidi="ar_AE"/>
        </w:rPr>
        <w:t xml:space="preserve"> </w:t>
      </w:r>
      <w:hyperlink r:id="rId1106">
        <w:r>
          <w:rPr>
            <w:lang w:val="ar_AE" w:bidi="ar_AE"/>
          </w:rPr>
          <w:rPr>
            <w:color w:val="0000EE"/>
            <w:u w:val="single"/>
          </w:rPr>
          <w:t>يَشوع 6:19، 24؛</w:t>
        </w:r>
      </w:hyperlink>
      <w:r>
        <w:rPr>
          <w:lang w:val="ar_AE" w:bidi="ar_AE"/>
        </w:rPr>
        <w:t xml:space="preserve"> </w:t>
      </w:r>
      <w:hyperlink r:id="rId1107">
        <w:r>
          <w:rPr>
            <w:lang w:val="ar_AE" w:bidi="ar_AE"/>
          </w:rPr>
          <w:rPr>
            <w:color w:val="0000EE"/>
            <w:u w:val="single"/>
          </w:rPr>
          <w:t>1 صَموئِيلَ 17:5–6؛</w:t>
        </w:r>
      </w:hyperlink>
      <w:r>
        <w:rPr>
          <w:lang w:val="ar_AE" w:bidi="ar_AE"/>
        </w:rPr>
        <w:t xml:space="preserve"> </w:t>
      </w:r>
      <w:hyperlink r:id="rId1108">
        <w:r>
          <w:rPr>
            <w:lang w:val="ar_AE" w:bidi="ar_AE"/>
          </w:rPr>
          <w:rPr>
            <w:color w:val="0000EE"/>
            <w:u w:val="single"/>
          </w:rPr>
          <w:t>2 صَموئِيلَ 8:8</w:t>
        </w:r>
      </w:hyperlink>
      <w:r>
        <w:rPr>
          <w:lang w:val="ar_AE" w:bidi="ar_AE"/>
        </w:rPr>
        <w:t>). لم يُذكر مصطلح "النَحَّاس"في العهد الجديد سوى مرة واحدة في (</w:t>
      </w:r>
      <w:hyperlink r:id="rId1109">
        <w:r>
          <w:rPr>
            <w:lang w:val="ar_AE" w:bidi="ar_AE"/>
          </w:rPr>
          <w:rPr>
            <w:color w:val="0000EE"/>
            <w:u w:val="single"/>
          </w:rPr>
          <w:t>2 تِيموثَاوس 4:14</w:t>
        </w:r>
      </w:hyperlink>
      <w:r>
        <w:rPr>
          <w:lang w:val="ar_AE" w:bidi="ar_AE"/>
        </w:rPr>
        <w:t>). ومع ذلك، كانت هذه المهنة مهمة طوال تاريخ الكتاب المقدس.</w:t>
      </w:r>
    </w:p>
    <w:p>
      <w:pPr>
        <w:bidi/>
      </w:pPr>
      <w:r>
        <w:rPr>
          <w:lang w:val="ar_AE" w:bidi="ar_AE"/>
        </w:rPr>
      </w:r>
      <w:r>
        <w:rPr>
          <w:b/>
          <w:lang w:val="ar_AE" w:bidi="ar_AE"/>
        </w:rPr>
        <w:t>انظر أيضًا</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 أصفر</w:t>
      </w:r>
      <w:r>
        <w:rPr>
          <w:lang w:val="ar_AE" w:bidi="ar_AE"/>
        </w:rPr>
      </w:r>
    </w:p>
    <w:p>
      <w:pPr>
        <w:bidi/>
      </w:pPr>
      <w:r>
        <w:rPr>
          <w:lang w:val="ar_AE" w:bidi="ar_AE"/>
        </w:rPr>
      </w:r>
      <w:r>
        <w:rPr>
          <w:lang w:val="ar_AE" w:bidi="ar_AE"/>
        </w:rPr>
        <w:t>معدن أصفر مصنوع من النحاس والزنك، كان يُستخدم في عصور الكتاب المقدس لصنع الأدوات والأسلحة والأشياء الزخرفية.</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نَحْبِي</w:t>
      </w:r>
      <w:r>
        <w:rPr>
          <w:lang w:val="ar_AE" w:bidi="ar_AE"/>
        </w:rPr>
      </w:r>
    </w:p>
    <w:p>
      <w:pPr>
        <w:bidi/>
      </w:pPr>
      <w:r>
        <w:rPr>
          <w:lang w:val="ar_AE" w:bidi="ar_AE"/>
        </w:rPr>
      </w:r>
      <w:r>
        <w:rPr>
          <w:lang w:val="ar_AE" w:bidi="ar_AE"/>
        </w:rPr>
        <w:t>ابن فْسِي رئيس سبط نَفْتَالِي وأحد الجواسيس الاثني عشر الذين أُرسلوا لتجسس أرض كَنْعَان (</w:t>
      </w:r>
      <w:hyperlink r:id="rId1110">
        <w:r>
          <w:rPr>
            <w:lang w:val="ar_AE" w:bidi="ar_AE"/>
          </w:rPr>
          <w:rPr>
            <w:color w:val="0000EE"/>
            <w:u w:val="single"/>
          </w:rPr>
          <w:t>عدد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نَحَث</w:t>
      </w:r>
      <w:r>
        <w:rPr>
          <w:lang w:val="ar_AE" w:bidi="ar_AE"/>
        </w:rPr>
      </w:r>
    </w:p>
    <w:p>
      <w:pPr>
        <w:pStyle w:val="Heading2"/>
        <w:bidi/>
      </w:pPr>
      <w:r>
        <w:rPr>
          <w:lang w:val="ar_AE" w:bidi="ar_AE"/>
        </w:rPr>
        <w:t>نَحَث</w:t>
      </w:r>
    </w:p>
    <w:p>
      <w:pPr>
        <w:bidi/>
      </w:pPr>
      <w:r>
        <w:rPr>
          <w:lang w:val="ar_AE" w:bidi="ar_AE"/>
        </w:rPr>
      </w:r>
      <w:r>
        <w:rPr>
          <w:lang w:val="ar_AE" w:bidi="ar_AE"/>
        </w:rPr>
        <w:t>١. أمير عشيرة في أَدُوم وابن رَعُوِئِيل البكر (</w:t>
      </w:r>
      <w:hyperlink r:id="rId1111">
        <w:r>
          <w:rPr>
            <w:lang w:val="ar_AE" w:bidi="ar_AE"/>
          </w:rPr>
          <w:rPr>
            <w:color w:val="0000EE"/>
            <w:u w:val="single"/>
          </w:rPr>
          <w:t>تكوين 36: 13، 17</w:t>
        </w:r>
      </w:hyperlink>
      <w:r>
        <w:rPr>
          <w:lang w:val="ar_AE" w:bidi="ar_AE"/>
        </w:rPr>
        <w:t xml:space="preserve">؛ </w:t>
      </w:r>
      <w:hyperlink r:id="rId1112">
        <w:r>
          <w:rPr>
            <w:lang w:val="ar_AE" w:bidi="ar_AE"/>
          </w:rPr>
          <w:rPr>
            <w:color w:val="0000EE"/>
            <w:u w:val="single"/>
          </w:rPr>
          <w:t>1 أخبار 1: 37</w:t>
        </w:r>
      </w:hyperlink>
      <w:r>
        <w:rPr>
          <w:lang w:val="ar_AE" w:bidi="ar_AE"/>
        </w:rPr>
        <w:t>).</w:t>
      </w:r>
    </w:p>
    <w:p>
      <w:pPr>
        <w:bidi/>
      </w:pPr>
      <w:r>
        <w:rPr>
          <w:lang w:val="ar_AE" w:bidi="ar_AE"/>
        </w:rPr>
      </w:r>
      <w:r>
        <w:rPr>
          <w:lang w:val="ar_AE" w:bidi="ar_AE"/>
        </w:rPr>
        <w:t>2. لاوٍ من عشيرة قَهَات وحفيد أَلْقَانَة (</w:t>
      </w:r>
      <w:hyperlink r:id="rId1113">
        <w:r>
          <w:rPr>
            <w:lang w:val="ar_AE" w:bidi="ar_AE"/>
          </w:rPr>
          <w:rPr>
            <w:color w:val="0000EE"/>
            <w:u w:val="single"/>
          </w:rPr>
          <w:t>1 أخبار 6:26</w:t>
        </w:r>
      </w:hyperlink>
      <w:r>
        <w:rPr>
          <w:lang w:val="ar_AE" w:bidi="ar_AE"/>
        </w:rPr>
        <w:t>).</w:t>
      </w:r>
    </w:p>
    <w:p>
      <w:pPr>
        <w:bidi/>
      </w:pPr>
      <w:r>
        <w:rPr>
          <w:lang w:val="ar_AE" w:bidi="ar_AE"/>
        </w:rPr>
      </w:r>
      <w:r>
        <w:rPr>
          <w:lang w:val="ar_AE" w:bidi="ar_AE"/>
        </w:rPr>
        <w:t>3. لاوٍ أشرف على أعمال الهيكل خلال حكم الملك حَزَقِيَّا (</w:t>
      </w:r>
      <w:hyperlink r:id="rId1114">
        <w:r>
          <w:rPr>
            <w:lang w:val="ar_AE" w:bidi="ar_AE"/>
          </w:rPr>
          <w:rPr>
            <w:color w:val="0000EE"/>
            <w:u w:val="single"/>
          </w:rPr>
          <w:t>2 أخبار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نحراي</w:t>
      </w:r>
      <w:r>
        <w:rPr>
          <w:lang w:val="ar_AE" w:bidi="ar_AE"/>
        </w:rPr>
      </w:r>
    </w:p>
    <w:p>
      <w:pPr>
        <w:pStyle w:val="Heading2"/>
        <w:bidi/>
      </w:pPr>
      <w:r>
        <w:rPr>
          <w:lang w:val="ar_AE" w:bidi="ar_AE"/>
        </w:rPr>
        <w:t>نحراي</w:t>
      </w:r>
    </w:p>
    <w:p>
      <w:pPr>
        <w:bidi/>
      </w:pPr>
      <w:r>
        <w:rPr>
          <w:lang w:val="ar_AE" w:bidi="ar_AE"/>
        </w:rPr>
      </w:r>
      <w:r>
        <w:rPr>
          <w:lang w:val="ar_AE" w:bidi="ar_AE"/>
        </w:rPr>
        <w:t>أحد المحاربين الأقوياء لداود، وكان أيضاً حامل درع يوآب. وقد كان نحراي من مدينة بئيروت (</w:t>
      </w:r>
      <w:hyperlink r:id="rId1115">
        <w:r>
          <w:rPr>
            <w:lang w:val="ar_AE" w:bidi="ar_AE"/>
          </w:rPr>
          <w:rPr>
            <w:color w:val="0000EE"/>
            <w:u w:val="single"/>
          </w:rPr>
          <w:t>2 صم 23:37</w:t>
        </w:r>
      </w:hyperlink>
      <w:r>
        <w:rPr>
          <w:lang w:val="ar_AE" w:bidi="ar_AE"/>
        </w:rPr>
        <w:t xml:space="preserve">; </w:t>
      </w:r>
      <w:hyperlink r:id="rId1116">
        <w:r>
          <w:rPr>
            <w:lang w:val="ar_AE" w:bidi="ar_AE"/>
          </w:rPr>
          <w:rPr>
            <w:color w:val="0000EE"/>
            <w:u w:val="single"/>
          </w:rPr>
          <w:t>1 أخ 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نَحشْتَانَ (حَيَّةَ ٱلنُّحَاسِ)</w:t>
      </w:r>
      <w:r>
        <w:rPr>
          <w:lang w:val="ar_AE" w:bidi="ar_AE"/>
        </w:rPr>
      </w:r>
    </w:p>
    <w:p>
      <w:pPr>
        <w:pStyle w:val="Heading2"/>
        <w:bidi/>
      </w:pPr>
      <w:r>
        <w:rPr>
          <w:lang w:val="ar_AE" w:bidi="ar_AE"/>
        </w:rPr>
        <w:t>نحشتان (</w:t>
      </w:r>
      <w:r>
        <w:rPr>
          <w:lang w:val="ar_AE" w:bidi="ar_AE"/>
        </w:rPr>
        <w:t>حَيَّةَ ٱلنُّحَاسِ)</w:t>
      </w:r>
    </w:p>
    <w:p>
      <w:pPr>
        <w:bidi/>
      </w:pPr>
      <w:r>
        <w:rPr>
          <w:lang w:val="ar_AE" w:bidi="ar_AE"/>
        </w:rPr>
      </w:r>
      <w:r>
        <w:rPr>
          <w:lang w:val="ar_AE" w:bidi="ar_AE"/>
        </w:rPr>
        <w:t>الاسم الذي أُعطي للحية النحاسية التي صنعها موسى خلال التيهان في البرية. وتم تدميرها في زمن إصلاحات الملك حزقيا (</w:t>
      </w:r>
      <w:hyperlink r:id="rId1117">
        <w:r>
          <w:rPr>
            <w:lang w:val="ar_AE" w:bidi="ar_AE"/>
          </w:rPr>
          <w:rPr>
            <w:color w:val="0000EE"/>
            <w:u w:val="single"/>
          </w:rPr>
          <w:t>2 ملوك 18:4</w:t>
        </w:r>
      </w:hyperlink>
      <w:r>
        <w:rPr>
          <w:lang w:val="ar_AE" w:bidi="ar_AE"/>
        </w:rPr>
        <w:t xml:space="preserve">). </w:t>
      </w:r>
      <w:r>
        <w:rPr>
          <w:i/>
          <w:lang w:val="ar_AE" w:bidi="ar_AE"/>
        </w:rPr>
        <w:t>انظر</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w:t>
      </w:r>
      <w:r>
        <w:rPr>
          <w:lang w:val="ar_AE" w:bidi="ar_AE"/>
        </w:rPr>
      </w:r>
    </w:p>
    <w:p>
      <w:pPr>
        <w:bidi/>
      </w:pPr>
      <w:r>
        <w:rPr>
          <w:lang w:val="ar_AE" w:bidi="ar_AE"/>
        </w:rPr>
      </w:r>
      <w:r>
        <w:rPr>
          <w:lang w:val="ar_AE" w:bidi="ar_AE"/>
        </w:rPr>
        <w:t>ابن عميناداب؛ شقيق أليشابع وأبو سلمون (</w:t>
      </w:r>
      <w:hyperlink r:id="rId590">
        <w:r>
          <w:rPr>
            <w:lang w:val="ar_AE" w:bidi="ar_AE"/>
          </w:rPr>
          <w:rPr>
            <w:color w:val="0000EE"/>
            <w:u w:val="single"/>
          </w:rPr>
          <w:t>خروج 6:23</w:t>
        </w:r>
      </w:hyperlink>
      <w:r>
        <w:rPr>
          <w:lang w:val="ar_AE" w:bidi="ar_AE"/>
        </w:rPr>
        <w:t xml:space="preserve">؛ </w:t>
      </w:r>
      <w:hyperlink r:id="rId1118">
        <w:r>
          <w:rPr>
            <w:lang w:val="ar_AE" w:bidi="ar_AE"/>
          </w:rPr>
          <w:rPr>
            <w:color w:val="0000EE"/>
            <w:u w:val="single"/>
          </w:rPr>
          <w:t>1 أخبار 2:10–11</w:t>
        </w:r>
      </w:hyperlink>
      <w:r>
        <w:rPr>
          <w:lang w:val="ar_AE" w:bidi="ar_AE"/>
        </w:rPr>
        <w:t>). كان نحشون، رئيس سبط يهوذا في بداية تَجْوال إسرائيل في البرية (</w:t>
      </w:r>
      <w:hyperlink r:id="rId1119">
        <w:r>
          <w:rPr>
            <w:lang w:val="ar_AE" w:bidi="ar_AE"/>
          </w:rPr>
          <w:rPr>
            <w:color w:val="0000EE"/>
            <w:u w:val="single"/>
          </w:rPr>
          <w:t>عدد 1:7</w:t>
        </w:r>
      </w:hyperlink>
      <w:r>
        <w:rPr>
          <w:lang w:val="ar_AE" w:bidi="ar_AE"/>
        </w:rPr>
        <w:t xml:space="preserve">؛ </w:t>
      </w:r>
      <w:hyperlink r:id="rId1120">
        <w:r>
          <w:rPr>
            <w:lang w:val="ar_AE" w:bidi="ar_AE"/>
          </w:rPr>
          <w:rPr>
            <w:color w:val="0000EE"/>
            <w:u w:val="single"/>
          </w:rPr>
          <w:t>2:3</w:t>
        </w:r>
      </w:hyperlink>
      <w:r>
        <w:rPr>
          <w:lang w:val="ar_AE" w:bidi="ar_AE"/>
        </w:rPr>
        <w:t xml:space="preserve">؛ </w:t>
      </w:r>
      <w:hyperlink r:id="rId1121">
        <w:r>
          <w:rPr>
            <w:lang w:val="ar_AE" w:bidi="ar_AE"/>
          </w:rPr>
          <w:rPr>
            <w:color w:val="0000EE"/>
            <w:u w:val="single"/>
          </w:rPr>
          <w:t>10:14</w:t>
        </w:r>
      </w:hyperlink>
      <w:r>
        <w:rPr>
          <w:lang w:val="ar_AE" w:bidi="ar_AE"/>
        </w:rPr>
        <w:t>)، ممثلًا لسبطه في تكريس المذبح (</w:t>
      </w:r>
      <w:hyperlink r:id="rId1122">
        <w:r>
          <w:rPr>
            <w:lang w:val="ar_AE" w:bidi="ar_AE"/>
          </w:rPr>
          <w:rPr>
            <w:color w:val="0000EE"/>
            <w:u w:val="single"/>
          </w:rPr>
          <w:t>7:12</w:t>
        </w:r>
      </w:hyperlink>
      <w:r>
        <w:rPr>
          <w:lang w:val="ar_AE" w:bidi="ar_AE"/>
        </w:rPr>
        <w:t xml:space="preserve">). وفي </w:t>
      </w:r>
      <w:hyperlink r:id="rId1123">
        <w:r>
          <w:rPr>
            <w:lang w:val="ar_AE" w:bidi="ar_AE"/>
          </w:rPr>
          <w:rPr>
            <w:color w:val="0000EE"/>
            <w:u w:val="single"/>
          </w:rPr>
          <w:t>راعوث 4:20</w:t>
        </w:r>
      </w:hyperlink>
      <w:r>
        <w:rPr>
          <w:lang w:val="ar_AE" w:bidi="ar_AE"/>
        </w:rPr>
        <w:t xml:space="preserve"> يُذكر كجد داود ومن نسل يهوذا عبر خط فارص، وفي أنساب متى ولوقا كجد ليسوع المسيح (</w:t>
      </w:r>
      <w:hyperlink r:id="rId1124">
        <w:r>
          <w:rPr>
            <w:lang w:val="ar_AE" w:bidi="ar_AE"/>
          </w:rPr>
          <w:rPr>
            <w:color w:val="0000EE"/>
            <w:u w:val="single"/>
          </w:rPr>
          <w:t>متى 1:4</w:t>
        </w:r>
      </w:hyperlink>
      <w:r>
        <w:rPr>
          <w:lang w:val="ar_AE" w:bidi="ar_AE"/>
        </w:rPr>
        <w:t xml:space="preserve">؛ </w:t>
      </w:r>
      <w:hyperlink r:id="rId1125">
        <w:r>
          <w:rPr>
            <w:lang w:val="ar_AE" w:bidi="ar_AE"/>
          </w:rPr>
          <w:rPr>
            <w:color w:val="0000EE"/>
            <w:u w:val="single"/>
          </w:rPr>
          <w:t>لوقا 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 (ناسون)</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نحشون، ابن عميناداب، في </w:t>
      </w:r>
      <w:hyperlink r:id="rId1124">
        <w:r>
          <w:rPr>
            <w:lang w:val="ar_AE" w:bidi="ar_AE"/>
          </w:rPr>
          <w:rPr>
            <w:color w:val="0000EE"/>
            <w:u w:val="single"/>
          </w:rPr>
          <w:t>متى 1:4</w:t>
        </w:r>
      </w:hyperlink>
      <w:r>
        <w:rPr>
          <w:lang w:val="ar_AE" w:bidi="ar_AE"/>
        </w:rPr>
        <w:t xml:space="preserve"> و </w:t>
      </w:r>
      <w:hyperlink r:id="rId1125">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نحشون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نَحْلة</w:t>
      </w:r>
      <w:r>
        <w:rPr>
          <w:lang w:val="ar_AE" w:bidi="ar_AE"/>
        </w:rPr>
      </w:r>
    </w:p>
    <w:p>
      <w:pPr>
        <w:bidi/>
      </w:pPr>
      <w:r>
        <w:rPr>
          <w:lang w:val="ar_AE" w:bidi="ar_AE"/>
        </w:rPr>
      </w:r>
      <w:r>
        <w:rPr>
          <w:lang w:val="ar_AE" w:bidi="ar_AE"/>
        </w:rPr>
        <w:t>حشرات طائرة تنتج العسل والشمع. ذُكرَ النحل في الكتاب المقدس لإنتاجيته وكمصدر للغذاء.</w:t>
      </w:r>
    </w:p>
    <w:p>
      <w:pPr>
        <w:bidi/>
      </w:pPr>
      <w:r>
        <w:rPr>
          <w:lang w:val="ar_AE" w:bidi="ar_AE"/>
        </w:rPr>
      </w:r>
      <w:r>
        <w:rPr>
          <w:lang w:val="ar_AE" w:bidi="ar_AE"/>
        </w:rPr>
        <w:t xml:space="preserve">النحل </w:t>
      </w:r>
      <w:r>
        <w:rPr>
          <w:i/>
          <w:lang w:val="ar_AE" w:bidi="ar_AE"/>
        </w:rPr>
        <w:t>(نحل العسَل الغربي)</w:t>
      </w:r>
      <w:r>
        <w:rPr>
          <w:lang w:val="ar_AE" w:bidi="ar_AE"/>
        </w:rPr>
        <w:t xml:space="preserve"> واحد من حشرتَين يتم تربيتهما وتكاثرهما بواسطة البشر</w:t>
      </w:r>
      <w:r>
        <w:rPr>
          <w:i/>
          <w:lang w:val="ar_AE" w:bidi="ar_AE"/>
        </w:rPr>
        <w:t>.</w:t>
      </w:r>
      <w:r>
        <w:rPr>
          <w:lang w:val="ar_AE" w:bidi="ar_AE"/>
        </w:rPr>
        <w:t xml:space="preserve"> الأخرى هي دودة القز. يجمع النحل الرحيق من الأزهار في حين ينشر حبوب اللِّقاح. قد يُظهرون للنحل الآخر مكان العثور على الرحيق باستخدام "رقصة" توضح المسافة والاتجاه. يمكن للنحل رؤية أربعة ألوان:</w:t>
      </w:r>
    </w:p>
    <w:p>
      <w:pPr>
        <w:pStyle w:val="ListBullet"/>
        <w:bidi/>
        <w:spacing w:line="240" w:lineRule="auto"/>
        <w:ind w:left="720"/>
      </w:pPr>
      <w:r>
        <w:rPr>
          <w:lang w:val="ar_AE" w:bidi="ar_AE"/>
        </w:rPr>
      </w:r>
      <w:r>
        <w:rPr>
          <w:lang w:val="ar_AE" w:bidi="ar_AE"/>
        </w:rPr>
        <w:t>أزرق-أخضر</w:t>
      </w:r>
    </w:p>
    <w:p>
      <w:pPr>
        <w:pStyle w:val="ListBullet"/>
        <w:bidi/>
        <w:spacing w:line="240" w:lineRule="auto"/>
        <w:ind w:left="720"/>
      </w:pPr>
      <w:r>
        <w:rPr>
          <w:lang w:val="ar_AE" w:bidi="ar_AE"/>
        </w:rPr>
      </w:r>
      <w:r>
        <w:rPr>
          <w:lang w:val="ar_AE" w:bidi="ar_AE"/>
        </w:rPr>
        <w:t>أصفر-أخضر</w:t>
      </w:r>
    </w:p>
    <w:p>
      <w:pPr>
        <w:pStyle w:val="ListBullet"/>
        <w:bidi/>
        <w:spacing w:line="240" w:lineRule="auto"/>
        <w:ind w:left="720"/>
      </w:pPr>
      <w:r>
        <w:rPr>
          <w:lang w:val="ar_AE" w:bidi="ar_AE"/>
        </w:rPr>
      </w:r>
      <w:r>
        <w:rPr>
          <w:lang w:val="ar_AE" w:bidi="ar_AE"/>
        </w:rPr>
        <w:t>أزرق-بنفسجي</w:t>
      </w:r>
    </w:p>
    <w:p>
      <w:pPr>
        <w:pStyle w:val="ListBullet"/>
        <w:bidi/>
        <w:spacing w:line="240" w:lineRule="auto"/>
        <w:ind w:left="720"/>
      </w:pPr>
      <w:r>
        <w:rPr>
          <w:lang w:val="ar_AE" w:bidi="ar_AE"/>
        </w:rPr>
      </w:r>
      <w:r>
        <w:rPr>
          <w:lang w:val="ar_AE" w:bidi="ar_AE"/>
        </w:rPr>
        <w:t>فوق البنفسجي (غير مرئي للعين البشرية)</w:t>
      </w:r>
    </w:p>
    <w:p>
      <w:pPr>
        <w:bidi/>
      </w:pPr>
      <w:r>
        <w:rPr>
          <w:lang w:val="ar_AE" w:bidi="ar_AE"/>
        </w:rPr>
      </w:r>
      <w:r>
        <w:rPr>
          <w:lang w:val="ar_AE" w:bidi="ar_AE"/>
        </w:rPr>
        <w:t>إنَّ النحل البري الموجود في إِسْرَائِيل وفلسطين عدواني. فقط النحلات "العاملات" الإناث تلدغن. يصبح سمهنَّ أقوى في الطقس الدفئ. تذكر عدة مقاطع كتابية الطبيعة المزعجة للنحل ولسعاته المؤلمة (</w:t>
      </w:r>
      <w:hyperlink r:id="rId1126">
        <w:r>
          <w:rPr>
            <w:lang w:val="ar_AE" w:bidi="ar_AE"/>
          </w:rPr>
          <w:rPr>
            <w:color w:val="0000EE"/>
            <w:u w:val="single"/>
          </w:rPr>
          <w:t>تثنية 1:44؛</w:t>
        </w:r>
      </w:hyperlink>
      <w:r>
        <w:rPr>
          <w:lang w:val="ar_AE" w:bidi="ar_AE"/>
        </w:rPr>
        <w:t xml:space="preserve"> </w:t>
      </w:r>
      <w:hyperlink r:id="rId1127">
        <w:r>
          <w:rPr>
            <w:lang w:val="ar_AE" w:bidi="ar_AE"/>
          </w:rPr>
          <w:rPr>
            <w:color w:val="0000EE"/>
            <w:u w:val="single"/>
          </w:rPr>
          <w:t>مزمور 118:12؛</w:t>
        </w:r>
      </w:hyperlink>
      <w:r>
        <w:rPr>
          <w:lang w:val="ar_AE" w:bidi="ar_AE"/>
        </w:rPr>
        <w:t xml:space="preserve"> </w:t>
      </w:r>
      <w:hyperlink r:id="rId1128">
        <w:r>
          <w:rPr>
            <w:lang w:val="ar_AE" w:bidi="ar_AE"/>
          </w:rPr>
          <w:rPr>
            <w:color w:val="0000EE"/>
            <w:u w:val="single"/>
          </w:rPr>
          <w:t>إِشَعْيَاء 7:18</w:t>
        </w:r>
      </w:hyperlink>
      <w:r>
        <w:rPr>
          <w:lang w:val="ar_AE" w:bidi="ar_AE"/>
        </w:rPr>
        <w:t>).</w:t>
      </w:r>
    </w:p>
    <w:p>
      <w:pPr>
        <w:bidi/>
      </w:pPr>
      <w:r>
        <w:rPr>
          <w:lang w:val="ar_AE" w:bidi="ar_AE"/>
        </w:rPr>
      </w:r>
      <w:r>
        <w:rPr>
          <w:lang w:val="ar_AE" w:bidi="ar_AE"/>
        </w:rPr>
        <w:t>تشير إحدى المراجع إلى أن النحل البري يمكن أن يبني مستعمرة في حيوان مَيِّت (</w:t>
      </w:r>
      <w:hyperlink r:id="rId1129">
        <w:r>
          <w:rPr>
            <w:lang w:val="ar_AE" w:bidi="ar_AE"/>
          </w:rPr>
          <w:rPr>
            <w:color w:val="0000EE"/>
            <w:u w:val="single"/>
          </w:rPr>
          <w:t>قضاة 14:5–9</w:t>
        </w:r>
      </w:hyperlink>
      <w:r>
        <w:rPr>
          <w:lang w:val="ar_AE" w:bidi="ar_AE"/>
        </w:rPr>
        <w:t>). وتُنظَّف الجثة بواسطة ابن آوى أو النسور حتى تصير عظامًا، وتُجفف العظام في الشمس.</w:t>
      </w:r>
    </w:p>
    <w:p>
      <w:pPr>
        <w:bidi/>
      </w:pPr>
      <w:r>
        <w:rPr>
          <w:lang w:val="ar_AE" w:bidi="ar_AE"/>
        </w:rPr>
      </w:r>
      <w:r>
        <w:rPr>
          <w:lang w:val="ar_AE" w:bidi="ar_AE"/>
        </w:rPr>
        <w:t xml:space="preserve">عدّ المصريون النحلة مقدسة. في العصور القديمة في ٱلْيونَانِ، كانت الشموع تُصنع من شمع العسل. وفي إِسْرَائِيل وفلسطين، من المحتمل أن تكون تربية النحل لم تُمارس حتى القرن الثاني قبل الميلاد. يشير </w:t>
      </w:r>
      <w:hyperlink r:id="rId684">
        <w:r>
          <w:rPr>
            <w:lang w:val="ar_AE" w:bidi="ar_AE"/>
          </w:rPr>
          <w:rPr>
            <w:color w:val="0000EE"/>
            <w:u w:val="single"/>
          </w:rPr>
          <w:t>حِزْقِيَالَ 27:17</w:t>
        </w:r>
      </w:hyperlink>
      <w:r>
        <w:rPr>
          <w:lang w:val="ar_AE" w:bidi="ar_AE"/>
        </w:rPr>
        <w:t xml:space="preserve"> إلى أنه ربما تم ذلك في وقت سابق. إذا لم يتمكن العبرانيون من العثور على العسل المحلي، كانوا يبحثون عن العسل البري. كان المسافرون يبحثون عن مخابئ العسل في الشقوق الصخرية والأماكن المحتملة الأخرى. مارس الفلسطينيون والحثيُّون تربية النحل في مدنهم.</w:t>
      </w:r>
    </w:p>
    <w:p>
      <w:pPr>
        <w:bidi/>
      </w:pPr>
      <w:r>
        <w:rPr>
          <w:lang w:val="ar_AE" w:bidi="ar_AE"/>
        </w:rPr>
      </w:r>
      <w:r>
        <w:rPr>
          <w:lang w:val="ar_AE" w:bidi="ar_AE"/>
        </w:rPr>
        <w:t>يحتوي الكتاب المقدس على العديد من الإشارات إلى النحل ومنتجات النحل. كان سَرب النحل ذا قيمة، مع أن العسل كان رخيصًا. كان العسل يُؤكل أحيانًا مع شمع العسل (</w:t>
      </w:r>
      <w:hyperlink r:id="rId1130">
        <w:r>
          <w:rPr>
            <w:lang w:val="ar_AE" w:bidi="ar_AE"/>
          </w:rPr>
          <w:rPr>
            <w:color w:val="0000EE"/>
            <w:u w:val="single"/>
          </w:rPr>
          <w:t>نشيد الأناشيد 5:1</w:t>
        </w:r>
      </w:hyperlink>
      <w:r>
        <w:rPr>
          <w:lang w:val="ar_AE" w:bidi="ar_AE"/>
        </w:rPr>
        <w:t>). لم يكن العسل للطعام فقط. كان الناس يستخدمونه أيضًا دواء ولحفظ الأشياء. عندما كانوا يرغبون في الحفاظ على الجثة من التحلل، كانوا أحيانًا يغطونها بالعسل (التحنيط).</w:t>
      </w:r>
    </w:p>
    <w:p>
      <w:pPr>
        <w:bidi/>
      </w:pPr>
      <w:r>
        <w:rPr>
          <w:lang w:val="ar_AE" w:bidi="ar_AE"/>
        </w:rPr>
      </w:r>
      <w:r>
        <w:rPr>
          <w:lang w:val="ar_AE" w:bidi="ar_AE"/>
        </w:rPr>
        <w:t xml:space="preserve">وُصِفَتْ أرض إِسْرَائِيل بأنها أرض تفيض لبنًا وعسلًا. كان العسل مهمًا جدًا للناس في أزمنة الكتاب لأنه كان من الطرق القليلة التي يمكنهم بها جعل الطعام حلو المذاق (قارن </w:t>
      </w:r>
      <w:hyperlink r:id="rId1131">
        <w:r>
          <w:rPr>
            <w:lang w:val="ar_AE" w:bidi="ar_AE"/>
          </w:rPr>
          <w:rPr>
            <w:color w:val="0000EE"/>
            <w:u w:val="single"/>
          </w:rPr>
          <w:t>قضاة 14:8–9</w:t>
        </w:r>
      </w:hyperlink>
      <w:r>
        <w:rPr>
          <w:lang w:val="ar_AE" w:bidi="ar_AE"/>
        </w:rPr>
        <w:t>). قد تعني الكلمة العبرية "عسل" كلًا من عسل النحل والشراب الحلو من التين والتمر والعنب. لذا، "أرض تفيض لبنًا وعسلًا" لا تعني أرض النحل (</w:t>
      </w:r>
      <w:hyperlink r:id="rId1132">
        <w:r>
          <w:rPr>
            <w:lang w:val="ar_AE" w:bidi="ar_AE"/>
          </w:rPr>
          <w:rPr>
            <w:color w:val="0000EE"/>
            <w:u w:val="single"/>
          </w:rPr>
          <w:t>خروج 3:8</w:t>
        </w:r>
      </w:hyperlink>
      <w:r>
        <w:rPr>
          <w:lang w:val="ar_AE" w:bidi="ar_AE"/>
        </w:rPr>
        <w:t>). إنها تعني أرضًا غنية بالحلاوة.</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العسَل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نَحْلِيئِيل</w:t>
      </w:r>
      <w:r>
        <w:rPr>
          <w:lang w:val="ar_AE" w:bidi="ar_AE"/>
        </w:rPr>
      </w:r>
    </w:p>
    <w:p>
      <w:pPr>
        <w:bidi/>
      </w:pPr>
      <w:r>
        <w:rPr>
          <w:lang w:val="ar_AE" w:bidi="ar_AE"/>
        </w:rPr>
      </w:r>
      <w:r>
        <w:rPr>
          <w:lang w:val="ar_AE" w:bidi="ar_AE"/>
        </w:rPr>
        <w:t>أحد معسكرات بني إسرائيل المؤقّتة خلال تجوالهم في البرية والذي يقع في شرق البحر الميت بالقرب من موآب بين مَتَّانَة وبَاموت (</w:t>
      </w:r>
      <w:hyperlink r:id="rId1133">
        <w:r>
          <w:rPr>
            <w:lang w:val="ar_AE" w:bidi="ar_AE"/>
          </w:rPr>
          <w:rPr>
            <w:color w:val="0000EE"/>
            <w:u w:val="single"/>
          </w:rPr>
          <w:t>عدد 21:19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w:t>
      </w:r>
      <w:r>
        <w:rPr>
          <w:lang w:val="ar_AE" w:bidi="ar_AE"/>
        </w:rPr>
      </w:r>
    </w:p>
    <w:p>
      <w:pPr>
        <w:pStyle w:val="Heading2"/>
        <w:bidi/>
      </w:pPr>
      <w:r>
        <w:rPr>
          <w:b/>
          <w:lang w:val="ar_AE" w:bidi="ar_AE"/>
        </w:rPr>
        <w:t>نَحَم</w:t>
      </w:r>
    </w:p>
    <w:p>
      <w:pPr>
        <w:bidi/>
      </w:pPr>
      <w:r>
        <w:rPr>
          <w:lang w:val="ar_AE" w:bidi="ar_AE"/>
        </w:rPr>
      </w:r>
      <w:r>
        <w:rPr>
          <w:lang w:val="ar_AE" w:bidi="ar_AE"/>
        </w:rPr>
        <w:t>رئيس عشيرة من بني يهوذا، وأخو امرأة هودِيَّا (1</w:t>
      </w:r>
      <w:hyperlink r:id="rId1134">
        <w:r>
          <w:rPr>
            <w:lang w:val="ar_AE" w:bidi="ar_AE"/>
          </w:rPr>
          <w:rPr>
            <w:color w:val="0000EE"/>
            <w:u w:val="single"/>
          </w:rPr>
          <w:t>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نَحَمَانِي</w:t>
      </w:r>
      <w:r>
        <w:rPr>
          <w:lang w:val="ar_AE" w:bidi="ar_AE"/>
        </w:rPr>
      </w:r>
    </w:p>
    <w:p>
      <w:pPr>
        <w:pStyle w:val="Heading2"/>
        <w:bidi/>
      </w:pPr>
      <w:r>
        <w:rPr>
          <w:lang w:val="ar_AE" w:bidi="ar_AE"/>
        </w:rPr>
        <w:t>نَحَمَانِي</w:t>
      </w:r>
    </w:p>
    <w:p>
      <w:pPr>
        <w:bidi/>
      </w:pPr>
      <w:r>
        <w:rPr>
          <w:lang w:val="ar_AE" w:bidi="ar_AE"/>
        </w:rPr>
      </w:r>
      <w:r>
        <w:rPr>
          <w:lang w:val="ar_AE" w:bidi="ar_AE"/>
        </w:rPr>
        <w:t>أحد المسؤولين البارزين الذين عادوا مع زربابل إلى فلسطين بعد السبي (</w:t>
      </w:r>
      <w:hyperlink r:id="rId1135">
        <w:r>
          <w:rPr>
            <w:lang w:val="ar_AE" w:bidi="ar_AE"/>
          </w:rPr>
          <w:rPr>
            <w:color w:val="0000EE"/>
            <w:u w:val="single"/>
          </w:rPr>
          <w:t>نحميا 7:7</w:t>
        </w:r>
      </w:hyperlink>
      <w:r>
        <w:rPr>
          <w:lang w:val="ar_AE" w:bidi="ar_AE"/>
        </w:rPr>
        <w:t xml:space="preserve">). اسمه محذوف من القائمة الموازية للمسؤولين العائدين في </w:t>
      </w:r>
      <w:hyperlink r:id="rId1136">
        <w:r>
          <w:rPr>
            <w:lang w:val="ar_AE" w:bidi="ar_AE"/>
          </w:rPr>
          <w:rPr>
            <w:color w:val="0000EE"/>
            <w:u w:val="single"/>
          </w:rPr>
          <w:t>عزرا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(شخص)</w:t>
      </w:r>
      <w:r>
        <w:rPr>
          <w:lang w:val="ar_AE" w:bidi="ar_AE"/>
        </w:rPr>
      </w:r>
    </w:p>
    <w:p>
      <w:pPr>
        <w:bidi/>
      </w:pPr>
      <w:r>
        <w:rPr>
          <w:lang w:val="ar_AE" w:bidi="ar_AE"/>
        </w:rPr>
      </w:r>
      <w:r>
        <w:rPr>
          <w:lang w:val="ar_AE" w:bidi="ar_AE"/>
        </w:rPr>
        <w:t>اسم ثلاثة رجال مذكورين في العهد القديم بعد زمن السبي. يعني الاسم "الرب يعزي" وكان مناسبًا لهذا الزمن، زمن الرجاء وتحقيق الوعود.</w:t>
      </w:r>
    </w:p>
    <w:p>
      <w:pPr>
        <w:bidi/>
      </w:pPr>
      <w:r>
        <w:rPr>
          <w:lang w:val="ar_AE" w:bidi="ar_AE"/>
        </w:rPr>
      </w:r>
      <w:r>
        <w:rPr>
          <w:lang w:val="ar_AE" w:bidi="ar_AE"/>
        </w:rPr>
        <w:t>1. القائد المذكور في قائمة المسبيين اليهود الذين عادوا من بَابِل مع زَربَّابِل بعد عام 538 قبل الميلاد بوقت قليل (</w:t>
      </w:r>
      <w:hyperlink r:id="rId1136">
        <w:r>
          <w:rPr>
            <w:lang w:val="ar_AE" w:bidi="ar_AE"/>
          </w:rPr>
          <w:rPr>
            <w:color w:val="0000EE"/>
            <w:u w:val="single"/>
          </w:rPr>
          <w:t>عز 2:2؛</w:t>
        </w:r>
      </w:hyperlink>
      <w:r>
        <w:rPr>
          <w:lang w:val="ar_AE" w:bidi="ar_AE"/>
        </w:rPr>
        <w:t xml:space="preserve"> </w:t>
      </w:r>
      <w:hyperlink r:id="rId1135">
        <w:r>
          <w:rPr>
            <w:lang w:val="ar_AE" w:bidi="ar_AE"/>
          </w:rPr>
          <w:rPr>
            <w:color w:val="0000EE"/>
            <w:u w:val="single"/>
          </w:rPr>
          <w:t>نح 7:7</w:t>
        </w:r>
      </w:hyperlink>
      <w:r>
        <w:rPr>
          <w:lang w:val="ar_AE" w:bidi="ar_AE"/>
        </w:rPr>
        <w:t>).</w:t>
      </w:r>
    </w:p>
    <w:p>
      <w:pPr>
        <w:bidi/>
      </w:pPr>
      <w:r>
        <w:rPr>
          <w:lang w:val="ar_AE" w:bidi="ar_AE"/>
        </w:rPr>
      </w:r>
      <w:r>
        <w:rPr>
          <w:lang w:val="ar_AE" w:bidi="ar_AE"/>
        </w:rPr>
        <w:t>2. حاكم نصف منطقة بيت-صور الذي ساعد في إعادة بناء سور أورشَلِيم في عام 444 قبل الميلاد (</w:t>
      </w:r>
      <w:hyperlink r:id="rId1137">
        <w:r>
          <w:rPr>
            <w:lang w:val="ar_AE" w:bidi="ar_AE"/>
          </w:rPr>
          <w:rPr>
            <w:color w:val="0000EE"/>
            <w:u w:val="single"/>
          </w:rPr>
          <w:t>نح 3:16</w:t>
        </w:r>
      </w:hyperlink>
      <w:r>
        <w:rPr>
          <w:lang w:val="ar_AE" w:bidi="ar_AE"/>
        </w:rPr>
        <w:t>).</w:t>
      </w:r>
    </w:p>
    <w:p>
      <w:pPr>
        <w:bidi/>
      </w:pPr>
      <w:r>
        <w:rPr>
          <w:lang w:val="ar_AE" w:bidi="ar_AE"/>
        </w:rPr>
      </w:r>
      <w:r>
        <w:rPr>
          <w:lang w:val="ar_AE" w:bidi="ar_AE"/>
        </w:rPr>
        <w:t>3. حاكم يَهوذَا خلال زمن إعادة بناء المدينة. كان في الأصل ساقيًا للملك الفارسي أَرْتَحْشَشْتَا الأول (464–424 قبل الميلاد)، لكنه طلبَ أن يُرسَل إلى يَهوذَا لمساعدة زملائه اليهود في صعوباتهم ولا سيما لإعادة بناء أورشَلِيم (</w:t>
      </w:r>
      <w:hyperlink r:id="rId1138">
        <w:r>
          <w:rPr>
            <w:lang w:val="ar_AE" w:bidi="ar_AE"/>
          </w:rPr>
          <w:rPr>
            <w:color w:val="0000EE"/>
            <w:u w:val="single"/>
          </w:rPr>
          <w:t>نح 1:1–2:8</w:t>
        </w:r>
      </w:hyperlink>
      <w:r>
        <w:rPr>
          <w:lang w:val="ar_AE" w:bidi="ar_AE"/>
        </w:rPr>
        <w:t>). وقد عُيِّنَ حاكمًا ليَهوذَا مدة 12 عامًا.</w:t>
      </w:r>
    </w:p>
    <w:p>
      <w:pPr>
        <w:bidi/>
      </w:pPr>
      <w:r>
        <w:rPr>
          <w:lang w:val="ar_AE" w:bidi="ar_AE"/>
        </w:rPr>
      </w:r>
      <w:r>
        <w:rPr>
          <w:lang w:val="ar_AE" w:bidi="ar_AE"/>
        </w:rPr>
        <w:t>بعد تفقُّد الأسوار عند وصوله، أدرك أن مهمته الأساسية ستكون ترميمها. سيضمن هذا الإصلاح أمن المدينة ويمكن أن يوفر نقطة تجمُّع للمجتمع اليهودي المُشتت في يَهوذَا. تشهد قدرته على حشد الدعم لهذا المشروع وإكماله على مهاراته في الإدارة والتنظيم. كان لديه أيضًا إيمان شخصي قوي كما تشهد صلواته (</w:t>
      </w:r>
      <w:hyperlink r:id="rId1139">
        <w:r>
          <w:rPr>
            <w:lang w:val="ar_AE" w:bidi="ar_AE"/>
          </w:rPr>
          <w:rPr>
            <w:color w:val="0000EE"/>
            <w:u w:val="single"/>
          </w:rPr>
          <w:t>نحميا 1:4–11؛</w:t>
        </w:r>
      </w:hyperlink>
      <w:r>
        <w:rPr>
          <w:lang w:val="ar_AE" w:bidi="ar_AE"/>
        </w:rPr>
        <w:t xml:space="preserve"> </w:t>
      </w:r>
      <w:hyperlink r:id="rId1140">
        <w:r>
          <w:rPr>
            <w:lang w:val="ar_AE" w:bidi="ar_AE"/>
          </w:rPr>
          <w:rPr>
            <w:color w:val="0000EE"/>
            <w:u w:val="single"/>
          </w:rPr>
          <w:t>2:4</w:t>
        </w:r>
      </w:hyperlink>
      <w:r>
        <w:rPr>
          <w:lang w:val="ar_AE" w:bidi="ar_AE"/>
        </w:rPr>
        <w:t>)، وقناعته بالتوجيه والمساعدة الإلهية (</w:t>
      </w:r>
      <w:hyperlink r:id="rId1141">
        <w:r>
          <w:rPr>
            <w:lang w:val="ar_AE" w:bidi="ar_AE"/>
          </w:rPr>
          <w:rPr>
            <w:color w:val="0000EE"/>
            <w:u w:val="single"/>
          </w:rPr>
          <w:t>2:8، 18، 20</w:t>
        </w:r>
      </w:hyperlink>
      <w:r>
        <w:rPr>
          <w:lang w:val="ar_AE" w:bidi="ar_AE"/>
        </w:rPr>
        <w:t>). كان عليه التغلُّب على العداء والترهيب من السلطات المجاورة القوية في ٱلسَّامِرَةِ وٱلْعَمّونِيِّين وٱلْعَرَبِ (</w:t>
      </w:r>
      <w:hyperlink r:id="rId1142">
        <w:r>
          <w:rPr>
            <w:lang w:val="ar_AE" w:bidi="ar_AE"/>
          </w:rPr>
          <w:rPr>
            <w:color w:val="0000EE"/>
            <w:u w:val="single"/>
          </w:rPr>
          <w:t>4:1–9؛</w:t>
        </w:r>
      </w:hyperlink>
      <w:r>
        <w:rPr>
          <w:lang w:val="ar_AE" w:bidi="ar_AE"/>
        </w:rPr>
        <w:t xml:space="preserve"> </w:t>
      </w:r>
      <w:hyperlink r:id="rId1143">
        <w:r>
          <w:rPr>
            <w:lang w:val="ar_AE" w:bidi="ar_AE"/>
          </w:rPr>
          <w:rPr>
            <w:color w:val="0000EE"/>
            <w:u w:val="single"/>
          </w:rPr>
          <w:t>6:1–14</w:t>
        </w:r>
      </w:hyperlink>
      <w:r>
        <w:rPr>
          <w:lang w:val="ar_AE" w:bidi="ar_AE"/>
        </w:rPr>
        <w:t xml:space="preserve">). كما تطلَّب الأمر تحقيق العدالة الاقتصادية (الإصحاح </w:t>
      </w:r>
      <w:hyperlink r:id="rId1144">
        <w:r>
          <w:rPr>
            <w:lang w:val="ar_AE" w:bidi="ar_AE"/>
          </w:rPr>
          <w:rPr>
            <w:color w:val="0000EE"/>
            <w:u w:val="single"/>
          </w:rPr>
          <w:t>5</w:t>
        </w:r>
      </w:hyperlink>
      <w:r>
        <w:rPr>
          <w:lang w:val="ar_AE" w:bidi="ar_AE"/>
        </w:rPr>
        <w:t xml:space="preserve">). كما كان بعض اليهود الأغنياء يستغلُّون نقص الغذاء فيُطالبون أخوتهم الفقراء بفوائد عالية. </w:t>
      </w:r>
    </w:p>
    <w:p>
      <w:pPr>
        <w:bidi/>
      </w:pPr>
      <w:r>
        <w:rPr>
          <w:lang w:val="ar_AE" w:bidi="ar_AE"/>
        </w:rPr>
      </w:r>
      <w:r>
        <w:rPr>
          <w:lang w:val="ar_AE" w:bidi="ar_AE"/>
        </w:rPr>
        <w:t>تضمَّنت مخاوف نَحَمْيَا بشأن أورشَلِيم اهتمامًا قويًا بتجديد العبادة في الهيكل. فكان مشاركًا في إعداد وثيقة تَعهَّد فيها المجتمع اليهودي بدعم خُدّام الهيكل وتقديم الذبائح (</w:t>
      </w:r>
      <w:hyperlink r:id="rId1145">
        <w:r>
          <w:rPr>
            <w:lang w:val="ar_AE" w:bidi="ar_AE"/>
          </w:rPr>
          <w:rPr>
            <w:color w:val="0000EE"/>
            <w:u w:val="single"/>
          </w:rPr>
          <w:t>نح 10:1، 32–39</w:t>
        </w:r>
      </w:hyperlink>
      <w:r>
        <w:rPr>
          <w:lang w:val="ar_AE" w:bidi="ar_AE"/>
        </w:rPr>
        <w:t xml:space="preserve">). ومن الواضح أنه أدرك أن شعبه كان يحتاج في صميمه إلى التركيز الديني بالإضافة إلى الاستقرار السياسي. وترتبط هذه الإصلاحات الدينية الخاصة بفترة ولايته الثانية بصفته حاكمًا (الإصحاح </w:t>
      </w:r>
      <w:hyperlink r:id="rId1146">
        <w:r>
          <w:rPr>
            <w:lang w:val="ar_AE" w:bidi="ar_AE"/>
          </w:rPr>
          <w:rPr>
            <w:color w:val="0000EE"/>
            <w:u w:val="single"/>
          </w:rPr>
          <w:t>13</w:t>
        </w:r>
      </w:hyperlink>
      <w:r>
        <w:rPr>
          <w:lang w:val="ar_AE" w:bidi="ar_AE"/>
        </w:rPr>
        <w:t>). وتتعلَّق الإصلاحات الأخرى في تلك الحِقْبَة بحفظ يوم السبت (</w:t>
      </w:r>
      <w:hyperlink r:id="rId1147">
        <w:r>
          <w:rPr>
            <w:lang w:val="ar_AE" w:bidi="ar_AE"/>
          </w:rPr>
          <w:rPr>
            <w:color w:val="0000EE"/>
            <w:u w:val="single"/>
          </w:rPr>
          <w:t>13:15–22</w:t>
        </w:r>
      </w:hyperlink>
      <w:r>
        <w:rPr>
          <w:lang w:val="ar_AE" w:bidi="ar_AE"/>
        </w:rPr>
        <w:t>) ومشكلة الزواج من غير اليهود (</w:t>
      </w:r>
      <w:hyperlink r:id="rId1148">
        <w:r>
          <w:rPr>
            <w:lang w:val="ar_AE" w:bidi="ar_AE"/>
          </w:rPr>
          <w:rPr>
            <w:color w:val="0000EE"/>
            <w:u w:val="single"/>
          </w:rPr>
          <w:t>13:23–27</w:t>
        </w:r>
      </w:hyperlink>
      <w:r>
        <w:rPr>
          <w:lang w:val="ar_AE" w:bidi="ar_AE"/>
        </w:rPr>
        <w:t xml:space="preserve">). كان نَحَمْيَا قائدًا قويًا (الآية </w:t>
      </w:r>
      <w:hyperlink r:id="rId1149">
        <w:r>
          <w:rPr>
            <w:lang w:val="ar_AE" w:bidi="ar_AE"/>
          </w:rPr>
          <w:rPr>
            <w:color w:val="0000EE"/>
            <w:u w:val="single"/>
          </w:rPr>
          <w:t>25</w:t>
        </w:r>
      </w:hyperlink>
      <w:r>
        <w:rPr>
          <w:lang w:val="ar_AE" w:bidi="ar_AE"/>
        </w:rPr>
        <w:t>) استخدم سلطاته الإمبراطورية لاستعادة الهُوِيَّة الوطنية والدينية للمستوطنين في حِقْبَة من الضعف السياسي والاقتصادي.</w:t>
      </w:r>
    </w:p>
    <w:p>
      <w:pPr>
        <w:bidi/>
      </w:pPr>
      <w:r>
        <w:rPr>
          <w:lang w:val="ar_AE" w:bidi="ar_AE"/>
        </w:rPr>
      </w:r>
      <w:r>
        <w:rPr>
          <w:i/>
          <w:lang w:val="ar_AE" w:bidi="ar_AE"/>
        </w:rPr>
        <w:t>انظر أيضا</w:t>
      </w:r>
      <w:r>
        <w:rPr>
          <w:lang w:val="ar_AE" w:bidi="ar_AE"/>
        </w:rPr>
        <w:t xml:space="preserve"> </w:t>
      </w:r>
      <w:r>
        <w:rPr>
          <w:lang w:val="ar_AE" w:bidi="ar_AE"/>
        </w:rPr>
        <w:t>نَحَمْيَا، سِفر؛</w:t>
      </w:r>
      <w:r>
        <w:rPr>
          <w:lang w:val="ar_AE" w:bidi="ar_AE"/>
        </w:rPr>
        <w:t xml:space="preserve"> </w:t>
      </w:r>
      <w:r>
        <w:rPr>
          <w:lang w:val="ar_AE" w:bidi="ar_AE"/>
        </w:rPr>
        <w:t>عَزْرَا (شخص) #1؛</w:t>
      </w:r>
      <w:r>
        <w:rPr>
          <w:lang w:val="ar_AE" w:bidi="ar_AE"/>
        </w:rPr>
        <w:t xml:space="preserve"> </w:t>
      </w:r>
      <w:r>
        <w:rPr>
          <w:lang w:val="ar_AE" w:bidi="ar_AE"/>
        </w:rPr>
        <w:t>عَزْرَا، سِفر؛</w:t>
      </w:r>
      <w:r>
        <w:rPr>
          <w:lang w:val="ar_AE" w:bidi="ar_AE"/>
        </w:rPr>
        <w:t xml:space="preserve"> </w:t>
      </w:r>
      <w:r>
        <w:rPr>
          <w:lang w:val="ar_AE" w:bidi="ar_AE"/>
        </w:rPr>
        <w:t>الحِقْبَة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سفر</w:t>
      </w:r>
      <w:r>
        <w:rPr>
          <w:lang w:val="ar_AE" w:bidi="ar_AE"/>
        </w:rPr>
      </w:r>
    </w:p>
    <w:p>
      <w:pPr>
        <w:bidi/>
      </w:pPr>
      <w:r>
        <w:rPr>
          <w:lang w:val="ar_AE" w:bidi="ar_AE"/>
        </w:rPr>
      </w:r>
      <w:r>
        <w:rPr>
          <w:lang w:val="ar_AE" w:bidi="ar_AE"/>
        </w:rPr>
        <w:t>سفر نحميا هو واحد من آخر الأسفار التاريخية اليهودية.</w:t>
      </w:r>
    </w:p>
    <w:p>
      <w:pPr>
        <w:bidi/>
      </w:pPr>
      <w:r>
        <w:rPr>
          <w:lang w:val="ar_AE" w:bidi="ar_AE"/>
        </w:rPr>
      </w:r>
      <w:r>
        <w:rPr>
          <w:lang w:val="ar_AE" w:bidi="ar_AE"/>
        </w:rPr>
        <w:t>نظرة عامة</w:t>
      </w:r>
    </w:p>
    <w:p>
      <w:pPr>
        <w:bidi/>
      </w:pPr>
      <w:r>
        <w:rPr>
          <w:lang w:val="ar_AE" w:bidi="ar_AE"/>
        </w:rPr>
      </w:r>
      <w:r>
        <w:rPr>
          <w:lang w:val="ar_AE" w:bidi="ar_AE"/>
        </w:rPr>
        <w:t>• الخلفية</w:t>
      </w:r>
    </w:p>
    <w:p>
      <w:pPr>
        <w:bidi/>
      </w:pPr>
      <w:r>
        <w:rPr>
          <w:lang w:val="ar_AE" w:bidi="ar_AE"/>
        </w:rPr>
      </w:r>
      <w:r>
        <w:rPr>
          <w:lang w:val="ar_AE" w:bidi="ar_AE"/>
        </w:rPr>
        <w:t>• المؤلف</w:t>
      </w:r>
    </w:p>
    <w:p>
      <w:pPr>
        <w:bidi/>
      </w:pPr>
      <w:r>
        <w:rPr>
          <w:lang w:val="ar_AE" w:bidi="ar_AE"/>
        </w:rPr>
      </w:r>
      <w:r>
        <w:rPr>
          <w:lang w:val="ar_AE" w:bidi="ar_AE"/>
        </w:rPr>
        <w:t>• الأصالة التاريخية للسفر</w:t>
      </w:r>
    </w:p>
    <w:p>
      <w:pPr>
        <w:bidi/>
      </w:pPr>
      <w:r>
        <w:rPr>
          <w:lang w:val="ar_AE" w:bidi="ar_AE"/>
        </w:rPr>
      </w:r>
      <w:r>
        <w:rPr>
          <w:lang w:val="ar_AE" w:bidi="ar_AE"/>
        </w:rPr>
        <w:t>• التسلسل الزمني</w:t>
      </w:r>
    </w:p>
    <w:p>
      <w:pPr>
        <w:bidi/>
      </w:pPr>
      <w:r>
        <w:rPr>
          <w:lang w:val="ar_AE" w:bidi="ar_AE"/>
        </w:rPr>
      </w:r>
      <w:r>
        <w:rPr>
          <w:lang w:val="ar_AE" w:bidi="ar_AE"/>
        </w:rPr>
        <w:t>• الأهمية</w:t>
      </w:r>
    </w:p>
    <w:p>
      <w:pPr>
        <w:bidi/>
      </w:pPr>
      <w:r>
        <w:rPr>
          <w:lang w:val="ar_AE" w:bidi="ar_AE"/>
        </w:rPr>
      </w:r>
      <w:r>
        <w:rPr>
          <w:lang w:val="ar_AE" w:bidi="ar_AE"/>
        </w:rPr>
        <w:t>• المحتوى</w:t>
      </w:r>
    </w:p>
    <w:p>
      <w:pPr>
        <w:pStyle w:val="Heading3"/>
        <w:bidi/>
      </w:pPr>
      <w:r>
        <w:rPr>
          <w:lang w:val="ar_AE" w:bidi="ar_AE"/>
        </w:rPr>
        <w:t>الخلفية</w:t>
      </w:r>
    </w:p>
    <w:p>
      <w:pPr>
        <w:bidi/>
      </w:pPr>
      <w:r>
        <w:rPr>
          <w:lang w:val="ar_AE" w:bidi="ar_AE"/>
        </w:rPr>
      </w:r>
      <w:r>
        <w:rPr>
          <w:lang w:val="ar_AE" w:bidi="ar_AE"/>
        </w:rPr>
        <w:t>قام نبوخذنصر ملك بَابِل في عام 597 قبل الميلاد بترحيل أول دفعة من المسبيين من أورشَلِيم. وفي عام 586 قبل الميلاد عاد البابليون، فنهبوا وأحرقوا المدينة مع هيكلها، وأخذوا ما بين 60,000 إلى 80,000 يهودي إلى السبي. استقر المسبييون في مناطق مختلفة حيث تمتعوا بقدر من الحرية. انخرطوا في الزراعة والتجارة وفي بعض الحالات اكتسبوا ثروة كبيرة. استمر الشيوخ في أداء دورهم، وخدم أنبياء مثل حِزْقِيَال بين المسبيين، مما ساهم في الحفاظ على مقاومة الارتداد الديني في أذهان الشعب.</w:t>
      </w:r>
    </w:p>
    <w:p>
      <w:pPr>
        <w:bidi/>
      </w:pPr>
      <w:r>
        <w:rPr>
          <w:lang w:val="ar_AE" w:bidi="ar_AE"/>
        </w:rPr>
      </w:r>
      <w:r>
        <w:rPr>
          <w:lang w:val="ar_AE" w:bidi="ar_AE"/>
        </w:rPr>
        <w:t>مع ظهور الملك الفارسي كورَش العظيم (559–530 قبل الميلاد)، تغيرت توقعات وآفاق المستقبل لدى المسبيين اليهود بشكل كبير. فقد كان كورَش رجل دولة متحضراً ومستنيراً، وفي وقت قصير بعد غزوه لبَابِل، أصدر مرسوماً (</w:t>
      </w:r>
      <w:hyperlink r:id="rId1150">
        <w:r>
          <w:rPr>
            <w:lang w:val="ar_AE" w:bidi="ar_AE"/>
          </w:rPr>
          <w:rPr>
            <w:color w:val="0000EE"/>
            <w:u w:val="single"/>
          </w:rPr>
          <w:t>عزرا 1:2–4</w:t>
        </w:r>
      </w:hyperlink>
      <w:r>
        <w:rPr>
          <w:lang w:val="ar_AE" w:bidi="ar_AE"/>
        </w:rPr>
        <w:t>) سمح فيه للمسبيين اليهود بالعودة إلى وطنهم. عادت مجموعتان منفصلتان من المسبيين إلى يَهوذَا وبنوا هيكلًا جديدًا في أورشَلِيم على موقع هيكل سلَيْمَان عام 516 قبل الميلاد. ثم، في عهد الملك أَرْتَحْشَشْتَا الأول (464–424 قبل الميلاد)، عادت مجموعتان منفصلتان من بَابِل بقيادة عَزْرَا (458 قبل الميلاد) ونَحَمْيَا (445 قبل الميلاد)، على التوالي. من هذه البداية البسيطة نشأ شعب يهوذا الثيوقراطي، اليهود، الشعب المُكرَّس لشريعة الله، والمعزول عن التأثيرات الأجنبية، والمُتَمركز في أورشَلِيم.</w:t>
      </w:r>
    </w:p>
    <w:p>
      <w:pPr>
        <w:pStyle w:val="Heading3"/>
        <w:bidi/>
      </w:pPr>
      <w:r>
        <w:rPr>
          <w:lang w:val="ar_AE" w:bidi="ar_AE"/>
        </w:rPr>
        <w:t>المؤلف</w:t>
      </w:r>
    </w:p>
    <w:p>
      <w:pPr>
        <w:bidi/>
      </w:pPr>
      <w:r>
        <w:rPr>
          <w:lang w:val="ar_AE" w:bidi="ar_AE"/>
        </w:rPr>
      </w:r>
      <w:r>
        <w:rPr>
          <w:lang w:val="ar_AE" w:bidi="ar_AE"/>
        </w:rPr>
        <w:t>تُشكّل مذكرات نَحَمْيَا الشخصية جزءًا كبيرًا من السفر الذي يحمل اسمه. تكشف هذه المذكرات عن شخص نبيل وتقي، كان رحيمًا، وحكيمًا، ووطنياً. كما كان شخصًا كريمًا ومخلصًا، ذو فطنة سياسية وحماس ديني، ومكرسًا بالكامل لله، وله قدرة تنظيمية بارزة وقيادة ديناميكية. في الوقت نفسه، كان نَحَمْيَا يمتلك قدرة على أن يكون حازمًا وصارمًا عند مواجهة الخطية وانحراف أبناء شعبه (</w:t>
      </w:r>
      <w:hyperlink r:id="rId1151">
        <w:r>
          <w:rPr>
            <w:lang w:val="ar_AE" w:bidi="ar_AE"/>
          </w:rPr>
          <w:rPr>
            <w:color w:val="0000EE"/>
            <w:u w:val="single"/>
          </w:rPr>
          <w:t>نح 5:1–13</w:t>
        </w:r>
      </w:hyperlink>
      <w:r>
        <w:rPr>
          <w:lang w:val="ar_AE" w:bidi="ar_AE"/>
        </w:rPr>
        <w:t>) وكذلك عند التصدي لمؤامرات الأعداء الأقوياء غير اليهود (</w:t>
      </w:r>
      <w:hyperlink r:id="rId1152">
        <w:r>
          <w:rPr>
            <w:lang w:val="ar_AE" w:bidi="ar_AE"/>
          </w:rPr>
          <w:rPr>
            <w:color w:val="0000EE"/>
            <w:u w:val="single"/>
          </w:rPr>
          <w:t>13:8، 28</w:t>
        </w:r>
      </w:hyperlink>
      <w:r>
        <w:rPr>
          <w:lang w:val="ar_AE" w:bidi="ar_AE"/>
        </w:rPr>
        <w:t>). لذلك لم يكن من المُستَغرب أن يستيقظ شعب مُحبَط ومُنهَك من حالة الكسل واللامبالاة ويستجيب لنهج نَحَمْيَا الحازم في معالجة وضعهم (</w:t>
      </w:r>
      <w:hyperlink r:id="rId1140">
        <w:r>
          <w:rPr>
            <w:lang w:val="ar_AE" w:bidi="ar_AE"/>
          </w:rPr>
          <w:rPr>
            <w:color w:val="0000EE"/>
            <w:u w:val="single"/>
          </w:rPr>
          <w:t>2:4</w:t>
        </w:r>
      </w:hyperlink>
      <w:r>
        <w:rPr>
          <w:lang w:val="ar_AE" w:bidi="ar_AE"/>
        </w:rPr>
        <w:t xml:space="preserve">; </w:t>
      </w:r>
      <w:hyperlink r:id="rId1153">
        <w:r>
          <w:rPr>
            <w:lang w:val="ar_AE" w:bidi="ar_AE"/>
          </w:rPr>
          <w:rPr>
            <w:color w:val="0000EE"/>
            <w:u w:val="single"/>
          </w:rPr>
          <w:t>13:14، 22، 31</w:t>
        </w:r>
      </w:hyperlink>
      <w:r>
        <w:rPr>
          <w:lang w:val="ar_AE" w:bidi="ar_AE"/>
        </w:rPr>
        <w:t>).</w:t>
      </w:r>
    </w:p>
    <w:p>
      <w:pPr>
        <w:pStyle w:val="Heading3"/>
        <w:bidi/>
      </w:pPr>
      <w:r>
        <w:rPr>
          <w:lang w:val="ar_AE" w:bidi="ar_AE"/>
        </w:rPr>
        <w:t>الأصالة التاريخية للسفر</w:t>
      </w:r>
    </w:p>
    <w:p>
      <w:pPr>
        <w:bidi/>
      </w:pPr>
      <w:r>
        <w:rPr>
          <w:lang w:val="ar_AE" w:bidi="ar_AE"/>
        </w:rPr>
      </w:r>
      <w:r>
        <w:rPr>
          <w:lang w:val="ar_AE" w:bidi="ar_AE"/>
        </w:rPr>
        <w:t>وفقًا ليوسيفوس وكُتّاب آخرين مبكرين، كانت أسفار عَزْرَا ونَحَمْيَا تشكل سفرًا واحدًا في الكتاب المقدس العبري المبكر بعنوان سفر عَزْرَا. تعود أقدم مخطوطة عبرية تم فيها تقسيم السفرين إلى عام 1448، وتشير إليها الكتب المقدسة العبرية الحديثة كأسفار عَزْرَا ونَحَمْيَا. وقد كانا هذان السفران، في مخطوطات الترجمة السبعينية اليونانية (LXX)، يشكلان أيضًا كتابًا واحدًا. أما أوريجانوس، في أوائل القرن الثالث الميلادي، فهو أول من أشار إلى تقسيمهما. وبوجه عام، هناك إجماع عام على أصالة المذكرات الشخصية لنَحَمْيَا، والتي تُشكّل جزءًا كبيرًا من السفر.</w:t>
      </w:r>
    </w:p>
    <w:p>
      <w:pPr>
        <w:bidi/>
      </w:pPr>
      <w:r>
        <w:rPr>
          <w:lang w:val="ar_AE" w:bidi="ar_AE"/>
        </w:rPr>
      </w:r>
      <w:r>
        <w:rPr>
          <w:lang w:val="ar_AE" w:bidi="ar_AE"/>
        </w:rPr>
        <w:t>فيما يخص الإطار التاريخي للسفر، فتؤكده البرديات التي اكتُشفت بين عامي 1898 و1908 في جزيرة إلفنتين، الواقعة في أعالي نهر النيل. وقد أسس بسماتيك الثاني (593–588 قبل الميلاد) مستعمرة يهودية هناك. إن برديات الإلفنتين محفوظة بشكل جيد، ومكتوبة باللغة الآرامية، وهي من البقايا الأدبية للقرن الخامس قبل الميلاد والتي تعود إلى هذه المستعمرة اليهودية خلال العصر الفارسي.</w:t>
      </w:r>
    </w:p>
    <w:p>
      <w:pPr>
        <w:bidi/>
      </w:pPr>
      <w:r>
        <w:rPr>
          <w:lang w:val="ar_AE" w:bidi="ar_AE"/>
        </w:rPr>
      </w:r>
      <w:r>
        <w:rPr>
          <w:lang w:val="ar_AE" w:bidi="ar_AE"/>
        </w:rPr>
        <w:t xml:space="preserve">أهم وثيقة ضمن هذه البرديات هي نسخة من رسالة أُرسلت إلى حاكم يهوذا الفارسي عام 407 ق.م. قبل ذلك بثلاث سنوات، كان المعبد اليهودي في إلفنتين قد دُمِّر، مما دفع سكان المستعمرة إلى إرسال رسالة إلى </w:t>
      </w:r>
      <w:r>
        <w:rPr>
          <w:lang w:val="ar_AE" w:bidi="ar_AE"/>
        </w:rPr>
        <w:t>يَهُوحَانَان</w:t>
      </w:r>
      <w:r>
        <w:rPr>
          <w:lang w:val="ar_AE" w:bidi="ar_AE"/>
        </w:rPr>
        <w:t xml:space="preserve">، رئيس الكهنة في أورشليم (انظر </w:t>
      </w:r>
      <w:hyperlink r:id="rId1154">
        <w:r>
          <w:rPr>
            <w:lang w:val="ar_AE" w:bidi="ar_AE"/>
          </w:rPr>
          <w:rPr>
            <w:color w:val="0000EE"/>
            <w:u w:val="single"/>
          </w:rPr>
          <w:t>نحميا 12:12–13</w:t>
        </w:r>
      </w:hyperlink>
      <w:r>
        <w:rPr>
          <w:lang w:val="ar_AE" w:bidi="ar_AE"/>
        </w:rPr>
        <w:t xml:space="preserve">). وفي رسالتهم إلى حاكم يهوذا، طلبوا الإذن بإعادة بناء المعبد، وأوضحوا أنهم أرسلوا طلبًا مشابهًا إلى دلایا وشلمیا، أبناء سنبلط (عدو نَحَمْيَا، </w:t>
      </w:r>
      <w:hyperlink r:id="rId1155">
        <w:r>
          <w:rPr>
            <w:lang w:val="ar_AE" w:bidi="ar_AE"/>
          </w:rPr>
          <w:rPr>
            <w:color w:val="0000EE"/>
            <w:u w:val="single"/>
          </w:rPr>
          <w:t>2:10، 19</w:t>
        </w:r>
      </w:hyperlink>
      <w:r>
        <w:rPr>
          <w:lang w:val="ar_AE" w:bidi="ar_AE"/>
        </w:rPr>
        <w:t xml:space="preserve">; </w:t>
      </w:r>
      <w:hyperlink r:id="rId1156">
        <w:r>
          <w:rPr>
            <w:lang w:val="ar_AE" w:bidi="ar_AE"/>
          </w:rPr>
          <w:rPr>
            <w:color w:val="0000EE"/>
            <w:u w:val="single"/>
          </w:rPr>
          <w:t>4:1</w:t>
        </w:r>
      </w:hyperlink>
      <w:r>
        <w:rPr>
          <w:lang w:val="ar_AE" w:bidi="ar_AE"/>
        </w:rPr>
        <w:t>). تُظهر برديات إلفنتين أن سنبلط كان حاكم مقاطعة السامرة، وأن طوبيا كان حاكم مقاطعة عمون في شرق الأردن (</w:t>
      </w:r>
      <w:hyperlink r:id="rId1155">
        <w:r>
          <w:rPr>
            <w:lang w:val="ar_AE" w:bidi="ar_AE"/>
          </w:rPr>
          <w:rPr>
            <w:color w:val="0000EE"/>
            <w:u w:val="single"/>
          </w:rPr>
          <w:t>2:10، 19</w:t>
        </w:r>
      </w:hyperlink>
      <w:r>
        <w:rPr>
          <w:lang w:val="ar_AE" w:bidi="ar_AE"/>
        </w:rPr>
        <w:t>). تقدم هذه الوثائق دليلًا على وجود سلطة مزدوجة في يهوذا، مدنية ودينية، وتؤكد أن يهوحانان كان رئيس الكهنة في الفترة 408–407 ق.م (</w:t>
      </w:r>
      <w:hyperlink r:id="rId1157">
        <w:r>
          <w:rPr>
            <w:lang w:val="ar_AE" w:bidi="ar_AE"/>
          </w:rPr>
          <w:rPr>
            <w:color w:val="0000EE"/>
            <w:u w:val="single"/>
          </w:rPr>
          <w:t>12:13</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لقد كان هناك جدل كبير حول من وصل إلى أورشليم أولًا، عزرا أم نحميا. لا شك أن نحميا وصل إلى المدينة عام 445 ق.م. أما القول بأن عزرا جاء قبل ذلك بثلاثة عشر عامًا، أي في عام 458 ق.م، فقد واجه اعتراضات تتعلق بالجوانب التاريخية والنصّية، وهي قضايا معقّدة لا يمكن الخوض فيها هنا. ومع ذلك، فإن فهم القيم الروحية للسفر لا يعتمد على تحديد دقيق للتسلسل الزمني. إن الحجج التي تعارض هذا التسلسل الزمني التقليدي ليس قاطع تمامًا، كما أنه لا يلغي التعقيدات المتأصّلة في هذا الموضوع.</w:t>
      </w:r>
    </w:p>
    <w:p>
      <w:pPr>
        <w:pStyle w:val="Heading3"/>
        <w:bidi/>
      </w:pPr>
      <w:r>
        <w:rPr>
          <w:lang w:val="ar_AE" w:bidi="ar_AE"/>
        </w:rPr>
        <w:t>الأهمية</w:t>
      </w:r>
    </w:p>
    <w:p>
      <w:pPr>
        <w:bidi/>
      </w:pPr>
      <w:r>
        <w:rPr>
          <w:lang w:val="ar_AE" w:bidi="ar_AE"/>
        </w:rPr>
      </w:r>
      <w:r>
        <w:rPr>
          <w:lang w:val="ar_AE" w:bidi="ar_AE"/>
        </w:rPr>
        <w:t>عندما عاد المسبييون إلى أورشليم، لم تكن يهوذا تتمتع بأي كيان وطني أو وضع سياسي. لم يتبقَ لهم سوى شيء واحد: ديانتهم. كانوا هم "البقية" من شعب الرب المختار، الذين سينهض منهم إسرائيل الجديد والمجيد.</w:t>
      </w:r>
    </w:p>
    <w:p>
      <w:pPr>
        <w:bidi/>
      </w:pPr>
      <w:r>
        <w:rPr>
          <w:lang w:val="ar_AE" w:bidi="ar_AE"/>
        </w:rPr>
      </w:r>
      <w:r>
        <w:rPr>
          <w:lang w:val="ar_AE" w:bidi="ar_AE"/>
        </w:rPr>
        <w:t>كانت هذه الرؤية هي ما يفسّر إصرار نحميا على محافظة الشعب اليهودي على نقاء وتميّز إيمانهم وممارساتهم الدينية، من أجل إحياء الحياة القومية وإعادة بناء أسوار المدينة (</w:t>
      </w:r>
      <w:hyperlink r:id="rId1158">
        <w:r>
          <w:rPr>
            <w:lang w:val="ar_AE" w:bidi="ar_AE"/>
          </w:rPr>
          <w:rPr>
            <w:color w:val="0000EE"/>
            <w:u w:val="single"/>
          </w:rPr>
          <w:t>6:15</w:t>
        </w:r>
      </w:hyperlink>
      <w:r>
        <w:rPr>
          <w:lang w:val="ar_AE" w:bidi="ar_AE"/>
        </w:rPr>
        <w:t>)، حيث كانت الأسوار ترمز إلى النقاء العرقي والديني للشعب. كما شدّد نحميا على الانفصال عن الوثنية، وحرّم الزواج من غير اليهود (</w:t>
      </w:r>
      <w:hyperlink r:id="rId1159">
        <w:r>
          <w:rPr>
            <w:lang w:val="ar_AE" w:bidi="ar_AE"/>
          </w:rPr>
          <w:rPr>
            <w:color w:val="0000EE"/>
            <w:u w:val="single"/>
          </w:rPr>
          <w:t>13:23–28</w:t>
        </w:r>
      </w:hyperlink>
      <w:r>
        <w:rPr>
          <w:lang w:val="ar_AE" w:bidi="ar_AE"/>
        </w:rPr>
        <w:t xml:space="preserve">)، وأصرّ على الالتزام الدقيق بشريعة السبت (الآيات </w:t>
      </w:r>
      <w:hyperlink r:id="rId1147">
        <w:r>
          <w:rPr>
            <w:lang w:val="ar_AE" w:bidi="ar_AE"/>
          </w:rPr>
          <w:rPr>
            <w:color w:val="0000EE"/>
            <w:u w:val="single"/>
          </w:rPr>
          <w:t>15–22</w:t>
        </w:r>
      </w:hyperlink>
      <w:r>
        <w:rPr>
          <w:lang w:val="ar_AE" w:bidi="ar_AE"/>
        </w:rPr>
        <w:t>).</w:t>
      </w:r>
    </w:p>
    <w:p>
      <w:pPr>
        <w:bidi/>
      </w:pPr>
      <w:r>
        <w:rPr>
          <w:lang w:val="ar_AE" w:bidi="ar_AE"/>
        </w:rPr>
      </w:r>
      <w:r>
        <w:rPr>
          <w:lang w:val="ar_AE" w:bidi="ar_AE"/>
        </w:rPr>
        <w:t>لذلك، من الصعب المبالغة في أهمية سفر نَحَمْيَا. فهو جنبًا إلى جنب مع سفر عَزْرَا، يقدمان السرد العبري الوحيد المتسلسل لتلك الفترة في التاريخ اليهودي التي وُضعت خلالها أسس اليهودية - بما في ذلك انفصال وعزلة اليهود الصارمة وتقديسهم الشديد لشريعة موسى. وعلى الرغم من أن حَجَّيِ، زَكَرِيَّا، و مَلَاخِي يساهمون أيضًا في تقديم تلك الفترة لنا، لكن نَحَمْيَا (مع عَزْرَا) يوفران سردًا كاملًا ومتصاعدًا لهذا العصر. لقد شكّلت عودة المتغربين من بَابِلَ إلى أورشَلِيمَ استئنافًا لتحقيق مقاصد الله الخلاصية نحو شعبه القديم، وهي المسيرة التي قادت إلى مجيء يَسوع ٱلْمَسِيحِ.</w:t>
      </w:r>
    </w:p>
    <w:p>
      <w:pPr>
        <w:bidi/>
      </w:pPr>
      <w:r>
        <w:rPr>
          <w:lang w:val="ar_AE" w:bidi="ar_AE"/>
        </w:rPr>
      </w:r>
      <w:r>
        <w:rPr>
          <w:lang w:val="ar_AE" w:bidi="ar_AE"/>
        </w:rPr>
        <w:t>يركّز سرد العودة من بابل في سفر نحميا على الجانب الديني لجماعة العائدين إلى أورشليم، لكن هناك عوامل أخرى جديرة بالملاحظة، مثل اهتمام نحميا بضمان الأمن السياسي ليهوذا ووضعها الدستوري للحفاظ على استقلالها عن السامرة، وإعادة بناء أسوار المدينة، وإعادة توطين السكان (</w:t>
      </w:r>
      <w:hyperlink r:id="rId1160">
        <w:r>
          <w:rPr>
            <w:lang w:val="ar_AE" w:bidi="ar_AE"/>
          </w:rPr>
          <w:rPr>
            <w:color w:val="0000EE"/>
            <w:u w:val="single"/>
          </w:rPr>
          <w:t>7:4</w:t>
        </w:r>
      </w:hyperlink>
      <w:r>
        <w:rPr>
          <w:lang w:val="ar_AE" w:bidi="ar_AE"/>
        </w:rPr>
        <w:t xml:space="preserve">; </w:t>
      </w:r>
      <w:hyperlink r:id="rId1161">
        <w:r>
          <w:rPr>
            <w:lang w:val="ar_AE" w:bidi="ar_AE"/>
          </w:rPr>
          <w:rPr>
            <w:color w:val="0000EE"/>
            <w:u w:val="single"/>
          </w:rPr>
          <w:t>11:1–2</w:t>
        </w:r>
      </w:hyperlink>
      <w:r>
        <w:rPr>
          <w:lang w:val="ar_AE" w:bidi="ar_AE"/>
        </w:rPr>
        <w:t>); بالإضافة إلى تعيينه واليًا للمقاطعة الجديدة. ومع ذلك، لا يرد في سفر نحميا (ولا في عزرا) أي إشارة إلى استعادة السيادة الوطنية تحت أحد أحفاد بيت داود، فلا ذِكر للمسيا المنتظر، ولا إشارة إلى الملكوت الإلهي الشامل. يُظهر نحميا ولاءً مطلقًا للسلطة الفارسية، التي رغم استجابتها اللافتة لطلبه (</w:t>
      </w:r>
      <w:hyperlink r:id="rId1162">
        <w:r>
          <w:rPr>
            <w:lang w:val="ar_AE" w:bidi="ar_AE"/>
          </w:rPr>
          <w:rPr>
            <w:color w:val="0000EE"/>
            <w:u w:val="single"/>
          </w:rPr>
          <w:t>2:4–9</w:t>
        </w:r>
      </w:hyperlink>
      <w:r>
        <w:rPr>
          <w:lang w:val="ar_AE" w:bidi="ar_AE"/>
        </w:rPr>
        <w:t>)، استمرت في فرض الضرائب على اليهود (</w:t>
      </w:r>
      <w:hyperlink r:id="rId1163">
        <w:r>
          <w:rPr>
            <w:lang w:val="ar_AE" w:bidi="ar_AE"/>
          </w:rPr>
          <w:rPr>
            <w:color w:val="0000EE"/>
            <w:u w:val="single"/>
          </w:rPr>
          <w:t>5:4, 15</w:t>
        </w:r>
      </w:hyperlink>
      <w:r>
        <w:rPr>
          <w:lang w:val="ar_AE" w:bidi="ar_AE"/>
        </w:rPr>
        <w:t>).</w:t>
      </w:r>
    </w:p>
    <w:p>
      <w:pPr>
        <w:bidi/>
      </w:pPr>
      <w:r>
        <w:rPr>
          <w:lang w:val="ar_AE" w:bidi="ar_AE"/>
        </w:rPr>
      </w:r>
      <w:r>
        <w:rPr>
          <w:lang w:val="ar_AE" w:bidi="ar_AE"/>
        </w:rPr>
        <w:t xml:space="preserve"> تحصّن العائدون خلف أسوار مدينتهم الجديدة، وتجمعوا حول الهيكل الثاني، الذي اكتمل بناؤه عام 516 ق.م. أصبح "سفر شريعة موسى" (</w:t>
      </w:r>
      <w:hyperlink r:id="rId1164">
        <w:r>
          <w:rPr>
            <w:lang w:val="ar_AE" w:bidi="ar_AE"/>
          </w:rPr>
          <w:rPr>
            <w:color w:val="0000EE"/>
            <w:u w:val="single"/>
          </w:rPr>
          <w:t>8:1</w:t>
        </w:r>
      </w:hyperlink>
      <w:r>
        <w:rPr>
          <w:lang w:val="ar_AE" w:bidi="ar_AE"/>
        </w:rPr>
        <w:t>)، الذي اعترف به الحاكم الفارسي كقانون لأرض يهوذا، محور العبادة والتقوى اليهودية. لقد كانت اليهودية هي نتاجًا لهذا الإصلاح، الذي أصبح بمثابة حاجز حماية وجدار فاصل يحميهم من تأثيرات الأمم عليهم. كما ترسّخت المؤسسات الدينية التي نشأت خلال السبي البابلي وانتقلت إلى أورشليم بعمق وثبات، ومنها: المجمع الذي كان يُتلى فيه التوراة والأنبياء وتُقام فيه الصلوات، والكتبة الذين كرّسوا أنفسهم بالكامل لدراسة الشريعة، والسنهدريم الذي استمر في أداء دوره في خدمة النظام الديني الجديد.</w:t>
      </w:r>
    </w:p>
    <w:p>
      <w:pPr>
        <w:bidi/>
      </w:pPr>
      <w:r>
        <w:rPr>
          <w:lang w:val="ar_AE" w:bidi="ar_AE"/>
        </w:rPr>
      </w:r>
      <w:r>
        <w:rPr>
          <w:lang w:val="ar_AE" w:bidi="ar_AE"/>
        </w:rPr>
        <w:t>تقف البقية اليهودية في القرن الخامس ق.م. في وضع مواز للكنيسة المسيحية الحديثة في أن كلاهما يواجه تحدي إعادة البناء الروحي والتجديد الضروريان لتحقيق مقاصد اللهِ.</w:t>
      </w:r>
    </w:p>
    <w:p>
      <w:pPr>
        <w:pStyle w:val="Heading3"/>
        <w:bidi/>
      </w:pPr>
      <w:r>
        <w:rPr>
          <w:lang w:val="ar_AE" w:bidi="ar_AE"/>
        </w:rPr>
        <w:t>المحتوى</w:t>
      </w:r>
    </w:p>
    <w:p>
      <w:pPr>
        <w:bidi/>
      </w:pPr>
      <w:r>
        <w:rPr>
          <w:lang w:val="ar_AE" w:bidi="ar_AE"/>
        </w:rPr>
      </w:r>
      <w:r>
        <w:rPr>
          <w:lang w:val="ar_AE" w:bidi="ar_AE"/>
        </w:rPr>
        <w:t>في شتاء عام 445 ق.م، لقد كان البلاط الفارسي في شوشن، وهي العاصمة القديمة لعِيلَامَ (</w:t>
      </w:r>
      <w:hyperlink r:id="rId1165">
        <w:r>
          <w:rPr>
            <w:lang w:val="ar_AE" w:bidi="ar_AE"/>
          </w:rPr>
          <w:rPr>
            <w:color w:val="0000EE"/>
            <w:u w:val="single"/>
          </w:rPr>
          <w:t>1:1</w:t>
        </w:r>
      </w:hyperlink>
      <w:r>
        <w:rPr>
          <w:lang w:val="ar_AE" w:bidi="ar_AE"/>
        </w:rPr>
        <w:t>). وهناك تقلّد نحميا منصبًا رفيعًا يتمتع بالاحترام والنفوذ (</w:t>
      </w:r>
      <w:hyperlink r:id="rId1166">
        <w:r>
          <w:rPr>
            <w:lang w:val="ar_AE" w:bidi="ar_AE"/>
          </w:rPr>
          <w:rPr>
            <w:color w:val="0000EE"/>
            <w:u w:val="single"/>
          </w:rPr>
          <w:t>2:1</w:t>
        </w:r>
      </w:hyperlink>
      <w:r>
        <w:rPr>
          <w:lang w:val="ar_AE" w:bidi="ar_AE"/>
        </w:rPr>
        <w:t>). وصل إلى شوشن وفد من يهوذا، من بينهم أخو نحميا، ونقلوا إليه وصفًا مؤلمًا لأوضاع أورشليم، مما أثار في نفسه الحزن العميق (</w:t>
      </w:r>
      <w:hyperlink r:id="rId1167">
        <w:r>
          <w:rPr>
            <w:lang w:val="ar_AE" w:bidi="ar_AE"/>
          </w:rPr>
          <w:rPr>
            <w:color w:val="0000EE"/>
            <w:u w:val="single"/>
          </w:rPr>
          <w:t>1:2–4</w:t>
        </w:r>
      </w:hyperlink>
      <w:r>
        <w:rPr>
          <w:lang w:val="ar_AE" w:bidi="ar_AE"/>
        </w:rPr>
        <w:t>). وبعد أربعة أشهر من الصلاة والتأمل، انطلق إلى أورشليم برفقة حراسة مُسلّحة (</w:t>
      </w:r>
      <w:hyperlink r:id="rId1168">
        <w:r>
          <w:rPr>
            <w:lang w:val="ar_AE" w:bidi="ar_AE"/>
          </w:rPr>
          <w:rPr>
            <w:color w:val="0000EE"/>
            <w:u w:val="single"/>
          </w:rPr>
          <w:t>1:5–2:11</w:t>
        </w:r>
      </w:hyperlink>
      <w:r>
        <w:rPr>
          <w:lang w:val="ar_AE" w:bidi="ar_AE"/>
        </w:rPr>
        <w:t>). وبعد تفقّد الأوضاع لمدة ثلاثة أيام، أدرك أن إعادة بناء الأسوار ستكون مهمته الأساسية (</w:t>
      </w:r>
      <w:hyperlink r:id="rId1169">
        <w:r>
          <w:rPr>
            <w:lang w:val="ar_AE" w:bidi="ar_AE"/>
          </w:rPr>
          <w:rPr>
            <w:color w:val="0000EE"/>
            <w:u w:val="single"/>
          </w:rPr>
          <w:t>2:12–3:32</w:t>
        </w:r>
      </w:hyperlink>
      <w:r>
        <w:rPr>
          <w:lang w:val="ar_AE" w:bidi="ar_AE"/>
        </w:rPr>
        <w:t>).</w:t>
      </w:r>
    </w:p>
    <w:p>
      <w:pPr>
        <w:bidi/>
      </w:pPr>
      <w:r>
        <w:rPr>
          <w:lang w:val="ar_AE" w:bidi="ar_AE"/>
        </w:rPr>
      </w:r>
      <w:r>
        <w:rPr>
          <w:lang w:val="ar_AE" w:bidi="ar_AE"/>
        </w:rPr>
        <w:t>أدى تنامي الروح الوطنية الجديدة إلى ظهور معارضة كانت كامنة في السابق. كان سنبلط وطوبيا وجشم خصومًا أقوياء وماكرين يتمتعون بالدهاء والقدرة على التخطيط. لجأوا إلى السخرية ونشر الشائعات، زاعمين أن إعادة بناء الأسوار كانت تمردًا ضد الملك (</w:t>
      </w:r>
      <w:hyperlink r:id="rId1170">
        <w:r>
          <w:rPr>
            <w:lang w:val="ar_AE" w:bidi="ar_AE"/>
          </w:rPr>
          <w:rPr>
            <w:color w:val="0000EE"/>
            <w:u w:val="single"/>
          </w:rPr>
          <w:t>2:19</w:t>
        </w:r>
      </w:hyperlink>
      <w:r>
        <w:rPr>
          <w:lang w:val="ar_AE" w:bidi="ar_AE"/>
        </w:rPr>
        <w:t xml:space="preserve">; </w:t>
      </w:r>
      <w:hyperlink r:id="rId1171">
        <w:r>
          <w:rPr>
            <w:lang w:val="ar_AE" w:bidi="ar_AE"/>
          </w:rPr>
          <w:rPr>
            <w:color w:val="0000EE"/>
            <w:u w:val="single"/>
          </w:rPr>
          <w:t>4:1–3, 7–14</w:t>
        </w:r>
      </w:hyperlink>
      <w:r>
        <w:rPr>
          <w:lang w:val="ar_AE" w:bidi="ar_AE"/>
        </w:rPr>
        <w:t xml:space="preserve">; </w:t>
      </w:r>
      <w:hyperlink r:id="rId1172">
        <w:r>
          <w:rPr>
            <w:lang w:val="ar_AE" w:bidi="ar_AE"/>
          </w:rPr>
          <w:rPr>
            <w:color w:val="0000EE"/>
            <w:u w:val="single"/>
          </w:rPr>
          <w:t>6:1–9</w:t>
        </w:r>
      </w:hyperlink>
      <w:r>
        <w:rPr>
          <w:lang w:val="ar_AE" w:bidi="ar_AE"/>
        </w:rPr>
        <w:t>). لكن نحميا واجه كل هذه المكائد بالصلاة والإصرار التام على تحقيق هدفه دون انحراف. كما واجه عداءً من خائنين من داخل الجماعة نفسها (</w:t>
      </w:r>
      <w:hyperlink r:id="rId1173">
        <w:r>
          <w:rPr>
            <w:lang w:val="ar_AE" w:bidi="ar_AE"/>
          </w:rPr>
          <w:rPr>
            <w:color w:val="0000EE"/>
            <w:u w:val="single"/>
          </w:rPr>
          <w:t>6:10–19</w:t>
        </w:r>
      </w:hyperlink>
      <w:r>
        <w:rPr>
          <w:lang w:val="ar_AE" w:bidi="ar_AE"/>
        </w:rPr>
        <w:t xml:space="preserve">). ورغم كل التحديات، أُعيد بناء أسوار أورشليم (آية </w:t>
      </w:r>
      <w:hyperlink r:id="rId1158">
        <w:r>
          <w:rPr>
            <w:lang w:val="ar_AE" w:bidi="ar_AE"/>
          </w:rPr>
          <w:rPr>
            <w:color w:val="0000EE"/>
            <w:u w:val="single"/>
          </w:rPr>
          <w:t>15</w:t>
        </w:r>
      </w:hyperlink>
      <w:r>
        <w:rPr>
          <w:lang w:val="ar_AE" w:bidi="ar_AE"/>
        </w:rPr>
        <w:t>) وأُعيد تكريسها وسط احتفال حماسي مُفعم بالفرح (</w:t>
      </w:r>
      <w:hyperlink r:id="rId1174">
        <w:r>
          <w:rPr>
            <w:lang w:val="ar_AE" w:bidi="ar_AE"/>
          </w:rPr>
          <w:rPr>
            <w:color w:val="0000EE"/>
            <w:u w:val="single"/>
          </w:rPr>
          <w:t>12:27–43</w:t>
        </w:r>
      </w:hyperlink>
      <w:r>
        <w:rPr>
          <w:lang w:val="ar_AE" w:bidi="ar_AE"/>
        </w:rPr>
        <w:t>).</w:t>
      </w:r>
    </w:p>
    <w:p>
      <w:pPr>
        <w:bidi/>
      </w:pPr>
      <w:r>
        <w:rPr>
          <w:lang w:val="ar_AE" w:bidi="ar_AE"/>
        </w:rPr>
      </w:r>
      <w:r>
        <w:rPr>
          <w:lang w:val="ar_AE" w:bidi="ar_AE"/>
        </w:rPr>
        <w:t>استجاب المجتمع بطرق متعددة عند قراءة عزرا، الكاهن والكاتب، لشريعة موسى وشرحها بواسطة اللاويين (</w:t>
      </w:r>
      <w:hyperlink r:id="rId1175">
        <w:r>
          <w:rPr>
            <w:lang w:val="ar_AE" w:bidi="ar_AE"/>
          </w:rPr>
          <w:rPr>
            <w:color w:val="0000EE"/>
            <w:u w:val="single"/>
          </w:rPr>
          <w:t>8:1–8</w:t>
        </w:r>
      </w:hyperlink>
      <w:r>
        <w:rPr>
          <w:lang w:val="ar_AE" w:bidi="ar_AE"/>
        </w:rPr>
        <w:t xml:space="preserve">). كانت هذه الاستجابة هي مزيجًا من الحزن على الخطايا والفرح بالله (الآيات </w:t>
      </w:r>
      <w:hyperlink r:id="rId1176">
        <w:r>
          <w:rPr>
            <w:lang w:val="ar_AE" w:bidi="ar_AE"/>
          </w:rPr>
          <w:rPr>
            <w:color w:val="0000EE"/>
            <w:u w:val="single"/>
          </w:rPr>
          <w:t>9–18</w:t>
        </w:r>
      </w:hyperlink>
      <w:r>
        <w:rPr>
          <w:lang w:val="ar_AE" w:bidi="ar_AE"/>
        </w:rPr>
        <w:t>)، ترافقت مع الصوم والصلاة (</w:t>
      </w:r>
      <w:hyperlink r:id="rId1177">
        <w:r>
          <w:rPr>
            <w:lang w:val="ar_AE" w:bidi="ar_AE"/>
          </w:rPr>
          <w:rPr>
            <w:color w:val="0000EE"/>
            <w:u w:val="single"/>
          </w:rPr>
          <w:t>9:1–37</w:t>
        </w:r>
      </w:hyperlink>
      <w:r>
        <w:rPr>
          <w:lang w:val="ar_AE" w:bidi="ar_AE"/>
        </w:rPr>
        <w:t>)، وتجديد العهد (</w:t>
      </w:r>
      <w:hyperlink r:id="rId1178">
        <w:r>
          <w:rPr>
            <w:lang w:val="ar_AE" w:bidi="ar_AE"/>
          </w:rPr>
          <w:rPr>
            <w:color w:val="0000EE"/>
            <w:u w:val="single"/>
          </w:rPr>
          <w:t>9:38–10:29</w:t>
        </w:r>
      </w:hyperlink>
      <w:r>
        <w:rPr>
          <w:lang w:val="ar_AE" w:bidi="ar_AE"/>
        </w:rPr>
        <w:t>)، والالتزام بطاعة وصايا الله وفرائضه وشرائعه (</w:t>
      </w:r>
      <w:hyperlink r:id="rId1179">
        <w:r>
          <w:rPr>
            <w:lang w:val="ar_AE" w:bidi="ar_AE"/>
          </w:rPr>
          <w:rPr>
            <w:color w:val="0000EE"/>
            <w:u w:val="single"/>
          </w:rPr>
          <w:t>10:30–39</w:t>
        </w:r>
      </w:hyperlink>
      <w:r>
        <w:rPr>
          <w:lang w:val="ar_AE" w:bidi="ar_AE"/>
        </w:rPr>
        <w:t xml:space="preserve">). يشير الإصحاحان </w:t>
      </w:r>
      <w:hyperlink r:id="rId1180">
        <w:r>
          <w:rPr>
            <w:lang w:val="ar_AE" w:bidi="ar_AE"/>
          </w:rPr>
          <w:rPr>
            <w:color w:val="0000EE"/>
            <w:u w:val="single"/>
          </w:rPr>
          <w:t>11</w:t>
        </w:r>
      </w:hyperlink>
      <w:r>
        <w:rPr>
          <w:lang w:val="ar_AE" w:bidi="ar_AE"/>
        </w:rPr>
        <w:t xml:space="preserve"> و</w:t>
      </w:r>
      <w:hyperlink r:id="rId1181">
        <w:r>
          <w:rPr>
            <w:lang w:val="ar_AE" w:bidi="ar_AE"/>
          </w:rPr>
          <w:rPr>
            <w:color w:val="0000EE"/>
            <w:u w:val="single"/>
          </w:rPr>
          <w:t>12</w:t>
        </w:r>
      </w:hyperlink>
      <w:r>
        <w:rPr>
          <w:lang w:val="ar_AE" w:bidi="ar_AE"/>
        </w:rPr>
        <w:t xml:space="preserve"> إلى مختلف الوظائف والمسؤوليات المدنية والدينية، وأسماء الأشخاص المعيّنين لها. ثم جاء القرار باستبعاد كل من كان من أصل أجنبي عن الجماعة اليهودية (</w:t>
      </w:r>
      <w:hyperlink r:id="rId1182">
        <w:r>
          <w:rPr>
            <w:lang w:val="ar_AE" w:bidi="ar_AE"/>
          </w:rPr>
          <w:rPr>
            <w:color w:val="0000EE"/>
            <w:u w:val="single"/>
          </w:rPr>
          <w:t>13:1–3</w:t>
        </w:r>
      </w:hyperlink>
      <w:r>
        <w:rPr>
          <w:lang w:val="ar_AE" w:bidi="ar_AE"/>
        </w:rPr>
        <w:t xml:space="preserve">). </w:t>
      </w:r>
    </w:p>
    <w:p>
      <w:pPr>
        <w:bidi/>
      </w:pPr>
      <w:r>
        <w:rPr>
          <w:lang w:val="ar_AE" w:bidi="ar_AE"/>
        </w:rPr>
      </w:r>
      <w:r>
        <w:rPr>
          <w:lang w:val="ar_AE" w:bidi="ar_AE"/>
        </w:rPr>
        <w:t>في هذه المرحلة، سافر نحميا إلى شوشن لرفع تقرير عن مسؤوليته، وبعد حصوله على إجازة جديدة، عاد إلى أورشليم ليجد أن المخالفات قد عادت للظهور. كان طوبيا وعضو الكهنوت ألياشيب متورطين في تجاوزات (</w:t>
      </w:r>
      <w:hyperlink r:id="rId1183">
        <w:r>
          <w:rPr>
            <w:lang w:val="ar_AE" w:bidi="ar_AE"/>
          </w:rPr>
          <w:rPr>
            <w:color w:val="0000EE"/>
            <w:u w:val="single"/>
          </w:rPr>
          <w:t>13:4–9</w:t>
        </w:r>
      </w:hyperlink>
      <w:r>
        <w:rPr>
          <w:lang w:val="ar_AE" w:bidi="ar_AE"/>
        </w:rPr>
        <w:t xml:space="preserve">)، ولم يلتزم الشعب بتوفير الدعم الكافي للاويين (الآيات </w:t>
      </w:r>
      <w:hyperlink r:id="rId1184">
        <w:r>
          <w:rPr>
            <w:lang w:val="ar_AE" w:bidi="ar_AE"/>
          </w:rPr>
          <w:rPr>
            <w:color w:val="0000EE"/>
            <w:u w:val="single"/>
          </w:rPr>
          <w:t>10–14</w:t>
        </w:r>
      </w:hyperlink>
      <w:r>
        <w:rPr>
          <w:lang w:val="ar_AE" w:bidi="ar_AE"/>
        </w:rPr>
        <w:t xml:space="preserve">)، كما تم انتهاك حرمة يوم السبت، وانتشرت حالات الزواج بين اليهود وغير اليهود (الآيات </w:t>
      </w:r>
      <w:hyperlink r:id="rId1185">
        <w:r>
          <w:rPr>
            <w:lang w:val="ar_AE" w:bidi="ar_AE"/>
          </w:rPr>
          <w:rPr>
            <w:color w:val="0000EE"/>
            <w:u w:val="single"/>
          </w:rPr>
          <w:t>23–32</w:t>
        </w:r>
      </w:hyperlink>
      <w:r>
        <w:rPr>
          <w:lang w:val="ar_AE" w:bidi="ar_AE"/>
        </w:rPr>
        <w:t xml:space="preserve">). ومع تزايد هذه الزيجات، لم يعد الأبناء قادرين على التحدث بالعبرية (الآيات </w:t>
      </w:r>
      <w:hyperlink r:id="rId1186">
        <w:r>
          <w:rPr>
            <w:lang w:val="ar_AE" w:bidi="ar_AE"/>
          </w:rPr>
          <w:rPr>
            <w:color w:val="0000EE"/>
            <w:u w:val="single"/>
          </w:rPr>
          <w:t>23–25</w:t>
        </w:r>
      </w:hyperlink>
      <w:r>
        <w:rPr>
          <w:lang w:val="ar_AE" w:bidi="ar_AE"/>
        </w:rPr>
        <w:t>). ولوقف خطر الذوبان في الثقافات الأخرى، تم فرض سياسة العزلة الدينية والاجتماعية.</w:t>
      </w:r>
    </w:p>
    <w:p>
      <w:pPr>
        <w:bidi/>
      </w:pPr>
      <w:r>
        <w:rPr>
          <w:lang w:val="ar_AE" w:bidi="ar_AE"/>
        </w:rPr>
      </w:r>
      <w:r>
        <w:rPr>
          <w:lang w:val="ar_AE" w:bidi="ar_AE"/>
        </w:rPr>
        <w:t>ينتهي سفر نَحَمْيَا بشكل مفاجئ إلى حد ما بوصف حازم لطريقته القوية والصارمة في التعامل مع هذه الانحرافات عن المبادئ والتعاليم التي أُعيد ترسيخها في اليهودية.</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عَزْرَا، سفر</w:t>
      </w:r>
      <w:r>
        <w:rPr>
          <w:lang w:val="ar_AE" w:bidi="ar_AE"/>
        </w:rPr>
        <w:t xml:space="preserve">; </w:t>
      </w:r>
      <w:r>
        <w:rPr>
          <w:lang w:val="ar_AE" w:bidi="ar_AE"/>
        </w:rPr>
        <w:t>عَزْرَا (الشخص) #1</w:t>
      </w:r>
      <w:r>
        <w:rPr>
          <w:lang w:val="ar_AE" w:bidi="ar_AE"/>
        </w:rPr>
        <w:t xml:space="preserve">؛ </w:t>
      </w:r>
      <w:r>
        <w:rPr>
          <w:lang w:val="ar_AE" w:bidi="ar_AE"/>
        </w:rPr>
        <w:t>إِسْرَائِيلَ، تاريخ</w:t>
      </w:r>
      <w:r>
        <w:rPr>
          <w:lang w:val="ar_AE" w:bidi="ar_AE"/>
        </w:rPr>
        <w:t xml:space="preserve">; </w:t>
      </w:r>
      <w:r>
        <w:rPr>
          <w:lang w:val="ar_AE" w:bidi="ar_AE"/>
        </w:rPr>
        <w:t>اليهودية</w:t>
      </w:r>
      <w:r>
        <w:rPr>
          <w:lang w:val="ar_AE" w:bidi="ar_AE"/>
        </w:rPr>
        <w:t xml:space="preserve">؛ </w:t>
      </w:r>
      <w:r>
        <w:rPr>
          <w:lang w:val="ar_AE" w:bidi="ar_AE"/>
        </w:rPr>
        <w:t>نَحَمْيَا (الشخص) #3</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نَحُوشْتَا</w:t>
      </w:r>
      <w:r>
        <w:rPr>
          <w:lang w:val="ar_AE" w:bidi="ar_AE"/>
        </w:rPr>
      </w:r>
    </w:p>
    <w:p>
      <w:pPr>
        <w:pStyle w:val="Heading2"/>
        <w:bidi/>
      </w:pPr>
      <w:r>
        <w:rPr>
          <w:b/>
          <w:lang w:val="ar_AE" w:bidi="ar_AE"/>
        </w:rPr>
        <w:t>نَحُوشْتَا</w:t>
      </w:r>
    </w:p>
    <w:p>
      <w:pPr>
        <w:bidi/>
      </w:pPr>
      <w:r>
        <w:rPr>
          <w:lang w:val="ar_AE" w:bidi="ar_AE"/>
        </w:rPr>
      </w:r>
      <w:r>
        <w:rPr>
          <w:lang w:val="ar_AE" w:bidi="ar_AE"/>
        </w:rPr>
        <w:t>أم يهوياكين، ملك يهوذا، التي سُبيت مع ابنها إلى بابل (</w:t>
      </w:r>
      <w:hyperlink r:id="rId1187">
        <w:r>
          <w:rPr>
            <w:lang w:val="ar_AE" w:bidi="ar_AE"/>
          </w:rPr>
          <w:rPr>
            <w:color w:val="0000EE"/>
            <w:u w:val="single"/>
          </w:rPr>
          <w:t>2ملوك 24: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نحوم</w:t>
      </w:r>
      <w:r>
        <w:rPr>
          <w:lang w:val="ar_AE" w:bidi="ar_AE"/>
        </w:rPr>
      </w:r>
    </w:p>
    <w:p>
      <w:pPr>
        <w:bidi/>
      </w:pPr>
      <w:r>
        <w:rPr>
          <w:lang w:val="ar_AE" w:bidi="ar_AE"/>
        </w:rPr>
      </w:r>
      <w:r>
        <w:rPr>
          <w:lang w:val="ar_AE" w:bidi="ar_AE"/>
        </w:rPr>
        <w:t xml:space="preserve">أحد الرجال المذكورين في </w:t>
      </w:r>
      <w:hyperlink r:id="rId1135">
        <w:r>
          <w:rPr>
            <w:lang w:val="ar_AE" w:bidi="ar_AE"/>
          </w:rPr>
          <w:rPr>
            <w:color w:val="0000EE"/>
            <w:u w:val="single"/>
          </w:rPr>
          <w:t>نحميا 7:7</w:t>
        </w:r>
      </w:hyperlink>
      <w:r>
        <w:rPr>
          <w:lang w:val="ar_AE" w:bidi="ar_AE"/>
        </w:rPr>
        <w:t xml:space="preserve"> الذين عادوا مع زربابل إلى فلسطين بعد السبي البابلي. يُكتب اسمه بشكل مختلف، رحوم، في </w:t>
      </w:r>
      <w:hyperlink r:id="rId1136">
        <w:r>
          <w:rPr>
            <w:lang w:val="ar_AE" w:bidi="ar_AE"/>
          </w:rPr>
          <w:rPr>
            <w:color w:val="0000EE"/>
            <w:u w:val="single"/>
          </w:rPr>
          <w:t>عزرا 2:2</w:t>
        </w:r>
      </w:hyperlink>
      <w:r>
        <w:rPr>
          <w:lang w:val="ar_AE" w:bidi="ar_AE"/>
        </w:rPr>
        <w:t xml:space="preserve">. </w:t>
      </w:r>
      <w:r>
        <w:rPr>
          <w:i/>
          <w:lang w:val="ar_AE" w:bidi="ar_AE"/>
        </w:rPr>
        <w:t>انظر</w:t>
      </w:r>
      <w:r>
        <w:rPr>
          <w:lang w:val="ar_AE" w:bidi="ar_AE"/>
        </w:rPr>
        <w:t xml:space="preserve"> </w:t>
      </w:r>
      <w:r>
        <w:rPr>
          <w:lang w:val="ar_AE" w:bidi="ar_AE"/>
        </w:rPr>
        <w:t>رحوم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نَخْوُ</w:t>
      </w:r>
      <w:r>
        <w:rPr>
          <w:lang w:val="ar_AE" w:bidi="ar_AE"/>
        </w:rPr>
      </w:r>
    </w:p>
    <w:p>
      <w:pPr>
        <w:pStyle w:val="Heading2"/>
        <w:bidi/>
      </w:pPr>
      <w:r>
        <w:rPr>
          <w:lang w:val="ar_AE" w:bidi="ar_AE"/>
        </w:rPr>
        <w:t>نَخْوُ</w:t>
      </w:r>
      <w:r>
        <w:rPr>
          <w:lang w:val="ar_AE" w:bidi="ar_AE"/>
        </w:rPr>
        <w:t>*</w:t>
      </w:r>
    </w:p>
    <w:p>
      <w:pPr>
        <w:bidi/>
      </w:pPr>
      <w:r>
        <w:rPr>
          <w:lang w:val="ar_AE" w:bidi="ar_AE"/>
        </w:rPr>
      </w:r>
      <w:r>
        <w:rPr>
          <w:lang w:val="ar_AE" w:bidi="ar_AE"/>
        </w:rPr>
        <w:t xml:space="preserve">فرعون من </w:t>
      </w:r>
      <w:r>
        <w:rPr>
          <w:b/>
          <w:lang w:val="ar_AE" w:bidi="ar_AE"/>
        </w:rPr>
        <w:t xml:space="preserve">الأسرة </w:t>
      </w:r>
      <w:r>
        <w:rPr>
          <w:lang w:val="ar_AE" w:bidi="ar_AE"/>
        </w:rPr>
        <w:t>السادسة والعشرين التي حكمت مصر. خلف والده بسمتيكوس في عام 610 قبل الميلاد. حكم بسمتيكوس 54 عامًا على مصر وكان له دور كبير في تجديد الأشكال الفنية القديمة وفي إحياء الحمية الدينية. إضافة إلى ذلك، حصّن بسمتيكوس الحدود بالحاميات أو الثكنات العكسرية وطرد الآشوريين إلى ما وراء الحدود الشمالية الشرقية إلى كنعان. وبسبب تحالف البابليين والميديين أدرك بسمتيكوس التهديد المحتمل لاستقلال مصر، لهذا تحالف مع آشور، عدوه السابق.</w:t>
      </w:r>
    </w:p>
    <w:p>
      <w:pPr>
        <w:bidi/>
      </w:pPr>
      <w:r>
        <w:rPr>
          <w:lang w:val="ar_AE" w:bidi="ar_AE"/>
        </w:rPr>
      </w:r>
      <w:r>
        <w:rPr>
          <w:lang w:val="ar_AE" w:bidi="ar_AE"/>
        </w:rPr>
        <w:t>نَخْو ورث إنجازات والده وكذلك المشهد السياسي الدولي الذي لم يكن بإمكانه الانسحاب منه بسهولة. كان متحالفًا مع قوة خاسرة، حيث سقطت نِينَوَى، عاصمة أَشّور، في عام 612 قبل الميلاد. طُلب من نَخْو مساعدة ملك أَشّور، الذي تقهقر أمام القوات البابلية تحت قيادة نَبوخَذْنَاصَّر منسحبًا إلى حَارَان. نقل نَخْو قواته عبر يَهوذَا في طريقه إلى كَرْكَمِيش للقتال مع البابليين. في أثناء مرور القوات عبر ممر مَجِدّو، تعرضوا لكمين من القوات اليهودية تحت قيادة الملك يوشِيَّا. طلب نَخْو المرور الآمن، لكن يوشِيَّا في حماقته رفض. وقُتل يوشِيَّا في الميدان (</w:t>
      </w:r>
      <w:hyperlink r:id="rId1188">
        <w:r>
          <w:rPr>
            <w:lang w:val="ar_AE" w:bidi="ar_AE"/>
          </w:rPr>
          <w:rPr>
            <w:color w:val="0000EE"/>
            <w:u w:val="single"/>
          </w:rPr>
          <w:t>2 ملوك 23:29–30</w:t>
        </w:r>
      </w:hyperlink>
      <w:r>
        <w:rPr>
          <w:lang w:val="ar_AE" w:bidi="ar_AE"/>
        </w:rPr>
        <w:t xml:space="preserve">؛ انظر </w:t>
      </w:r>
      <w:hyperlink r:id="rId1189">
        <w:r>
          <w:rPr>
            <w:lang w:val="ar_AE" w:bidi="ar_AE"/>
          </w:rPr>
          <w:rPr>
            <w:color w:val="0000EE"/>
            <w:u w:val="single"/>
          </w:rPr>
          <w:t>2 أخبار الأيام 35:20–25</w:t>
        </w:r>
      </w:hyperlink>
      <w:r>
        <w:rPr>
          <w:lang w:val="ar_AE" w:bidi="ar_AE"/>
        </w:rPr>
        <w:t>). واصل نَخْو طريقه إلى كَرْكَمِيش. وانتهت المعركة (605 قبل الميلاد) بانتصار كبير لنَبوخَذْنَاصَّر الشاب. سجل نَبوخَذْنَاصَّر ذلك بعبارات متوهجة: "أما بقية الجيش المصري الذي هرب من الهزيمة . . . فقد لحقت بهم القوات البابلية وهزمتهم؛ حتى لم يرجع رجل واحد إلى ذلك البلد." يلاحظ العهد القديم باختصار: "</w:t>
      </w:r>
      <w:r>
        <w:rPr>
          <w:lang w:val="ar_AE" w:bidi="ar_AE"/>
        </w:rPr>
        <w:t>وَلَمْ يَعُدْ أَيْضًا مَلِكُ مِصْرَ يَخْرُجُ مِنْ أَرْضِهِ</w:t>
      </w:r>
      <w:r>
        <w:rPr>
          <w:lang w:val="ar_AE" w:bidi="ar_AE"/>
        </w:rPr>
        <w:t>" (</w:t>
      </w:r>
      <w:hyperlink r:id="rId1190">
        <w:r>
          <w:rPr>
            <w:lang w:val="ar_AE" w:bidi="ar_AE"/>
          </w:rPr>
          <w:rPr>
            <w:color w:val="0000EE"/>
            <w:u w:val="single"/>
          </w:rPr>
          <w:t>2 ملوك 24:7</w:t>
        </w:r>
      </w:hyperlink>
      <w:r>
        <w:rPr>
          <w:lang w:val="ar_AE" w:bidi="ar_AE"/>
        </w:rPr>
        <w:t>).</w:t>
      </w:r>
    </w:p>
    <w:p>
      <w:pPr>
        <w:bidi/>
      </w:pPr>
      <w:r>
        <w:rPr>
          <w:lang w:val="ar_AE" w:bidi="ar_AE"/>
        </w:rPr>
      </w:r>
      <w:r>
        <w:rPr>
          <w:lang w:val="ar_AE" w:bidi="ar_AE"/>
        </w:rPr>
        <w:t>دعّم نَخْو مِصْر بسياسة العزلة. فجعل يَهوذَا منطقة فاصلة وعازلة، وحصّن أيضًا الحدود بنجاح لمنع البابليين من الدخول في مِصْر. وعزل يهوآحاز، الملك الجديد الذي حكم مدة ثلاثة أشهر، وأحضره إلى رَبْلَة في أرام (سوريا)، ثم لاحقًا إلى مِصْر (</w:t>
      </w:r>
      <w:hyperlink r:id="rId1191">
        <w:r>
          <w:rPr>
            <w:lang w:val="ar_AE" w:bidi="ar_AE"/>
          </w:rPr>
          <w:rPr>
            <w:color w:val="0000EE"/>
            <w:u w:val="single"/>
          </w:rPr>
          <w:t>2 ملوك 23:33–34</w:t>
        </w:r>
      </w:hyperlink>
      <w:r>
        <w:rPr>
          <w:lang w:val="ar_AE" w:bidi="ar_AE"/>
        </w:rPr>
        <w:t xml:space="preserve">). خلف </w:t>
      </w:r>
      <w:r>
        <w:rPr>
          <w:lang w:val="ar_AE" w:bidi="ar_AE"/>
        </w:rPr>
        <w:t>يَهُويَاقِيم عرش</w:t>
      </w:r>
      <w:r>
        <w:rPr>
          <w:lang w:val="ar_AE" w:bidi="ar_AE"/>
        </w:rPr>
        <w:t xml:space="preserve"> داود في أورشَلِيم، واضطرت يَهوذَا لدفع جزية قدرها 100 وزنة من الفضة ووزنة من الذهب (الآيات </w:t>
      </w:r>
      <w:hyperlink r:id="rId1192">
        <w:r>
          <w:rPr>
            <w:lang w:val="ar_AE" w:bidi="ar_AE"/>
          </w:rPr>
          <w:rPr>
            <w:color w:val="0000EE"/>
            <w:u w:val="single"/>
          </w:rPr>
          <w:t>33–36</w:t>
        </w:r>
      </w:hyperlink>
      <w:r>
        <w:rPr>
          <w:lang w:val="ar_AE" w:bidi="ar_AE"/>
        </w:rPr>
        <w:t>). عندما سقطت يَهوذَا في يد بَابِل، ظنّ أهل يهوذا أن الاهتمام المصري ببقائهم كان أمرًا حيويًا لاستقلال مِصْر فطلبوا مساعدة مصر ضد بابل. تحدث النبي إِرْمِيَا بقوة ضد الاعتماد على مِصْر (</w:t>
      </w:r>
      <w:hyperlink r:id="rId1193">
        <w:r>
          <w:rPr>
            <w:lang w:val="ar_AE" w:bidi="ar_AE"/>
          </w:rPr>
          <w:rPr>
            <w:color w:val="0000EE"/>
            <w:u w:val="single"/>
          </w:rPr>
          <w:t>إرميا 46:17–24</w:t>
        </w:r>
      </w:hyperlink>
      <w:r>
        <w:rPr>
          <w:lang w:val="ar_AE" w:bidi="ar_AE"/>
        </w:rPr>
        <w:t>). إنه أمر غير مؤكد إن كان نَخْو قد خاطر بقواته للتوغل في يَهوذَا، كمقاطعة بابلية. تحرك نَبوخَذْنَاصَّر بسرعة بقواته إلى يَهوذَا، وسبى يَهُويَاقِيم إلى بَابِل، واعتلى صِدْقِيَّا العرش (597 قبل الميلاد). بعد مدّة وجيزة، توفي نَخْو (595 قبل الميلاد). ثم خلفه ابنه، بسمتيخوس الثاني.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w:t>
      </w:r>
      <w:r>
        <w:rPr>
          <w:lang w:val="ar_AE" w:bidi="ar_AE"/>
        </w:rPr>
      </w:r>
    </w:p>
    <w:p>
      <w:pPr>
        <w:pStyle w:val="Heading2"/>
        <w:bidi/>
      </w:pPr>
      <w:r>
        <w:rPr>
          <w:lang w:val="ar_AE" w:bidi="ar_AE"/>
        </w:rPr>
        <w:t>النَّد</w:t>
      </w:r>
    </w:p>
    <w:p>
      <w:pPr>
        <w:bidi/>
      </w:pPr>
      <w:r>
        <w:rPr>
          <w:lang w:val="ar_AE" w:bidi="ar_AE"/>
        </w:rPr>
      </w:r>
      <w:r>
        <w:rPr>
          <w:lang w:val="ar_AE" w:bidi="ar_AE"/>
        </w:rPr>
        <w:t>شجيرة منخفضة الارتفاع وشائكة، تُستخدَم جذورها في صناعة دهن عطر (</w:t>
      </w:r>
      <w:hyperlink r:id="rId1194">
        <w:r>
          <w:rPr>
            <w:lang w:val="ar_AE" w:bidi="ar_AE"/>
          </w:rPr>
          <w:rPr>
            <w:color w:val="0000EE"/>
            <w:u w:val="single"/>
          </w:rPr>
          <w:t>يشوع بن سيراخ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نَدَبْيَا</w:t>
      </w:r>
      <w:r>
        <w:rPr>
          <w:lang w:val="ar_AE" w:bidi="ar_AE"/>
        </w:rPr>
      </w:r>
    </w:p>
    <w:p>
      <w:pPr>
        <w:pStyle w:val="Heading2"/>
        <w:bidi/>
      </w:pPr>
      <w:r>
        <w:rPr>
          <w:b/>
          <w:lang w:val="ar_AE" w:bidi="ar_AE"/>
        </w:rPr>
        <w:t>نَدَبْيَا</w:t>
      </w:r>
    </w:p>
    <w:p>
      <w:pPr>
        <w:bidi/>
      </w:pPr>
      <w:r>
        <w:rPr>
          <w:lang w:val="ar_AE" w:bidi="ar_AE"/>
        </w:rPr>
      </w:r>
      <w:r>
        <w:rPr>
          <w:lang w:val="ar_AE" w:bidi="ar_AE"/>
        </w:rPr>
        <w:t>ابن يَكُنْيَا ("يَهويَاكِين")، ملك يهوذا (</w:t>
      </w:r>
      <w:hyperlink r:id="rId1195">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pStyle w:val="Heading2"/>
        <w:bidi/>
      </w:pPr>
      <w:r>
        <w:rPr>
          <w:lang w:val="ar_AE" w:bidi="ar_AE"/>
        </w:rPr>
        <w:t>نَّذِير</w:t>
      </w:r>
      <w:r>
        <w:rPr>
          <w:lang w:val="ar_AE" w:bidi="ar_AE"/>
        </w:rPr>
        <w:t>*</w:t>
      </w:r>
    </w:p>
    <w:p>
      <w:pPr>
        <w:bidi/>
      </w:pPr>
      <w:r>
        <w:rPr>
          <w:lang w:val="ar_AE" w:bidi="ar_AE"/>
        </w:rPr>
      </w:r>
      <w:r>
        <w:rPr>
          <w:lang w:val="ar_AE" w:bidi="ar_AE"/>
        </w:rPr>
        <w:t>شخص اختير أو تكرس مدى الحياة أو مدة زمنية محددة لإتمام نذرٍ أو قسمٍ لله. كان ٱلنَّذِير يكرِّس نفسه لانضباط قد فضرع اختيارًا على نفسه ليؤدي خدمة مميزة وخاصة جدّا (</w:t>
      </w:r>
      <w:hyperlink r:id="rId1196">
        <w:r>
          <w:rPr>
            <w:lang w:val="ar_AE" w:bidi="ar_AE"/>
          </w:rPr>
          <w:rPr>
            <w:color w:val="0000EE"/>
            <w:u w:val="single"/>
          </w:rPr>
          <w:t>عدد 6: 1–21</w:t>
        </w:r>
      </w:hyperlink>
      <w:r>
        <w:rPr>
          <w:lang w:val="ar_AE" w:bidi="ar_AE"/>
        </w:rPr>
        <w:t>).</w:t>
      </w:r>
    </w:p>
    <w:p>
      <w:pPr>
        <w:bidi/>
      </w:pPr>
      <w:r>
        <w:rPr>
          <w:lang w:val="ar_AE" w:bidi="ar_AE"/>
        </w:rPr>
      </w:r>
      <w:r>
        <w:rPr>
          <w:lang w:val="ar_AE" w:bidi="ar_AE"/>
        </w:rPr>
        <w:t>التقليد اليهودي كان ينظر إلى النَّذِير باعتباره مكرسًا مدى الحياة. كان شمشون على رأس قائمة النُّذَرَاء الأقوياء. كان "مكرسًا لله" بسبب نذر والدته (</w:t>
      </w:r>
      <w:hyperlink r:id="rId1197">
        <w:r>
          <w:rPr>
            <w:lang w:val="ar_AE" w:bidi="ar_AE"/>
          </w:rPr>
          <w:rPr>
            <w:color w:val="0000EE"/>
            <w:u w:val="single"/>
          </w:rPr>
          <w:t>قضاة 13: 5؛</w:t>
        </w:r>
      </w:hyperlink>
      <w:r>
        <w:rPr>
          <w:lang w:val="ar_AE" w:bidi="ar_AE"/>
        </w:rPr>
        <w:t xml:space="preserve"> </w:t>
      </w:r>
      <w:hyperlink r:id="rId1198">
        <w:r>
          <w:rPr>
            <w:lang w:val="ar_AE" w:bidi="ar_AE"/>
          </w:rPr>
          <w:rPr>
            <w:color w:val="0000EE"/>
            <w:u w:val="single"/>
          </w:rPr>
          <w:t>16: 17</w:t>
        </w:r>
      </w:hyperlink>
      <w:r>
        <w:rPr>
          <w:lang w:val="ar_AE" w:bidi="ar_AE"/>
        </w:rPr>
        <w:t>) وبقي</w:t>
      </w:r>
      <w:r>
        <w:rPr>
          <w:lang w:val="ar_AE" w:bidi="ar_AE"/>
        </w:rPr>
        <w:t xml:space="preserve"> نذِيرًا لِلهِ مِنَ ٱلْبَطْنِ إِلَى "يَوْمِ مَوْتِهِ</w:t>
      </w:r>
      <w:r>
        <w:rPr>
          <w:lang w:val="ar_AE" w:bidi="ar_AE"/>
        </w:rPr>
        <w:t>" (</w:t>
      </w:r>
      <w:hyperlink r:id="rId1199">
        <w:r>
          <w:rPr>
            <w:lang w:val="ar_AE" w:bidi="ar_AE"/>
          </w:rPr>
          <w:rPr>
            <w:color w:val="0000EE"/>
            <w:u w:val="single"/>
          </w:rPr>
          <w:t>13: 7</w:t>
        </w:r>
      </w:hyperlink>
      <w:r>
        <w:rPr>
          <w:lang w:val="ar_AE" w:bidi="ar_AE"/>
        </w:rPr>
        <w:t>). شمشون كان يستطيع استقبال ما يقوله روح الرب، ومن ثم كان بإمكانه القيام بأعمال بدنية مذهلة وتحقيق النجاح طالمَا لم يُقصّ شعر رأسه.</w:t>
      </w:r>
    </w:p>
    <w:p>
      <w:pPr>
        <w:bidi/>
      </w:pPr>
      <w:r>
        <w:rPr>
          <w:lang w:val="ar_AE" w:bidi="ar_AE"/>
        </w:rPr>
      </w:r>
      <w:r>
        <w:rPr>
          <w:lang w:val="ar_AE" w:bidi="ar_AE"/>
        </w:rPr>
        <w:t>ربما باكورة الوعود المرتبطة بالنذر كانت مقترنة باحتفالات الحرب المقدسة</w:t>
      </w:r>
      <w:r>
        <w:rPr>
          <w:lang w:val="ar_AE" w:bidi="ar_AE"/>
        </w:rPr>
        <w:t>. فكان المحاربون يجري تكريسهم لله، وربما كانوا يتركون شعرهم طويلًا (</w:t>
      </w:r>
      <w:hyperlink r:id="rId1197">
        <w:r>
          <w:rPr>
            <w:lang w:val="ar_AE" w:bidi="ar_AE"/>
          </w:rPr>
          <w:rPr>
            <w:color w:val="0000EE"/>
            <w:u w:val="single"/>
          </w:rPr>
          <w:t>قضاة 13: 5</w:t>
        </w:r>
      </w:hyperlink>
      <w:r>
        <w:rPr>
          <w:lang w:val="ar_AE" w:bidi="ar_AE"/>
        </w:rPr>
        <w:t xml:space="preserve">). لم يقُصّ النبي صموئيل شعره بسبب نذر والدته بألّا يعلو رأسه </w:t>
      </w:r>
      <w:r>
        <w:rPr>
          <w:lang w:val="ar_AE" w:bidi="ar_AE"/>
        </w:rPr>
        <w:t>مُوسَى</w:t>
      </w:r>
      <w:r>
        <w:rPr>
          <w:lang w:val="ar_AE" w:bidi="ar_AE"/>
        </w:rPr>
        <w:t xml:space="preserve"> (</w:t>
      </w:r>
      <w:hyperlink r:id="rId338">
        <w:r>
          <w:rPr>
            <w:lang w:val="ar_AE" w:bidi="ar_AE"/>
          </w:rPr>
          <w:rPr>
            <w:color w:val="0000EE"/>
            <w:u w:val="single"/>
          </w:rPr>
          <w:t>1صموئيل 1: 11</w:t>
        </w:r>
      </w:hyperlink>
      <w:r>
        <w:rPr>
          <w:lang w:val="ar_AE" w:bidi="ar_AE"/>
        </w:rPr>
        <w:t>)؛ تضيف التَّرْجَمَة السبعينية أنه لم يكن يشرب الخمر. كان نذر النَّذِير بعدم قص الشعر مرتبطًا بالتكريس لخدمة الله، وكان شائعًا لاسيما في أيام قادة إسرائيل العظماء الأوائل.</w:t>
      </w:r>
    </w:p>
    <w:p>
      <w:pPr>
        <w:bidi/>
      </w:pPr>
      <w:r>
        <w:rPr>
          <w:lang w:val="ar_AE" w:bidi="ar_AE"/>
        </w:rPr>
      </w:r>
      <w:r>
        <w:rPr>
          <w:lang w:val="ar_AE" w:bidi="ar_AE"/>
        </w:rPr>
        <w:t>أصبح النذر طقسًا مقدسًا لأولئك الذين سعوا لتكريس أنفسهم لله لبعض الوقت. وخلال مدّة التكريس، عَاشَ ٱلنَّذِيرُونَ</w:t>
      </w:r>
      <w:r>
        <w:rPr>
          <w:lang w:val="ar_AE" w:bidi="ar_AE"/>
        </w:rPr>
        <w:t xml:space="preserve"> تَحْتَ </w:t>
      </w:r>
      <w:r>
        <w:rPr>
          <w:lang w:val="ar_AE" w:bidi="ar_AE"/>
        </w:rPr>
        <w:t>نَذْر يُحَرِّمُ عليهم أن يَشْرَبُوا الكُحول ويقُصُّوا شُعُورهم، ويتجنبوا ملامسة الأجساد الميتة.</w:t>
      </w:r>
    </w:p>
    <w:p>
      <w:pPr>
        <w:bidi/>
      </w:pPr>
      <w:r>
        <w:rPr>
          <w:lang w:val="ar_AE" w:bidi="ar_AE"/>
        </w:rPr>
      </w:r>
      <w:r>
        <w:rPr>
          <w:lang w:val="ar_AE" w:bidi="ar_AE"/>
        </w:rPr>
        <w:t>يرمز الشعر غير المحلوق إلى القوة والحياة. ربما هذا هو المعنى المقصود من ٱلنَّذِير عندما وصف يُوسُف بذلك في بَرَكة يعقوب (</w:t>
      </w:r>
      <w:hyperlink r:id="rId1200">
        <w:r>
          <w:rPr>
            <w:lang w:val="ar_AE" w:bidi="ar_AE"/>
          </w:rPr>
          <w:rPr>
            <w:color w:val="0000EE"/>
            <w:u w:val="single"/>
          </w:rPr>
          <w:t>تكوين 49: 26</w:t>
        </w:r>
      </w:hyperlink>
      <w:r>
        <w:rPr>
          <w:lang w:val="ar_AE" w:bidi="ar_AE"/>
        </w:rPr>
        <w:t>) وفي بَرَكة موسى (</w:t>
      </w:r>
      <w:hyperlink r:id="rId1201">
        <w:r>
          <w:rPr>
            <w:lang w:val="ar_AE" w:bidi="ar_AE"/>
          </w:rPr>
          <w:rPr>
            <w:color w:val="0000EE"/>
            <w:u w:val="single"/>
          </w:rPr>
          <w:t>تثنية 33: 16</w:t>
        </w:r>
      </w:hyperlink>
      <w:r>
        <w:rPr>
          <w:lang w:val="ar_AE" w:bidi="ar_AE"/>
        </w:rPr>
        <w:t>). و</w:t>
      </w:r>
      <w:r>
        <w:rPr>
          <w:b/>
          <w:lang w:val="ar_AE" w:bidi="ar_AE"/>
        </w:rPr>
        <w:t xml:space="preserve">في </w:t>
      </w:r>
      <w:r>
        <w:rPr>
          <w:lang w:val="ar_AE" w:bidi="ar_AE"/>
        </w:rPr>
        <w:t>السّنة</w:t>
      </w:r>
      <w:r>
        <w:rPr>
          <w:lang w:val="ar_AE" w:bidi="ar_AE"/>
        </w:rPr>
        <w:t xml:space="preserve"> السَّبتيّة [سنة كل سبع سنوات تراح فيها الأرض]، أو </w:t>
      </w:r>
      <w:r>
        <w:rPr>
          <w:lang w:val="ar_AE" w:bidi="ar_AE"/>
        </w:rPr>
        <w:t>سّنة اليوبيل [تحدث بعد كل سبع سنوات سبتية- أي كل 50 عامًا] كانت الكروم التي لم تُقلَّم تُعدّ نذرًا للرب</w:t>
      </w:r>
    </w:p>
    <w:p>
      <w:pPr>
        <w:bidi/>
      </w:pPr>
      <w:r>
        <w:rPr>
          <w:lang w:val="ar_AE" w:bidi="ar_AE"/>
        </w:rPr>
      </w:r>
      <w:r>
        <w:rPr>
          <w:lang w:val="ar_AE" w:bidi="ar_AE"/>
        </w:rPr>
        <w:t xml:space="preserve">في الأزمنة اللاحقة، كان لمس جسد مَيِّت أو الاقتراب منه أخطر انتهاك للنذر. فإذا مات أحد في حضوره، أصبح ٱلنَّذِير نجسًا. كان من المتوقع أن يحلق ٱلنَّذِير النجس رأسه "النجس" في يوم </w:t>
      </w:r>
      <w:r>
        <w:rPr>
          <w:lang w:val="ar_AE" w:bidi="ar_AE"/>
        </w:rPr>
        <w:t>طُهْرِه</w:t>
      </w:r>
      <w:r>
        <w:rPr>
          <w:lang w:val="ar_AE" w:bidi="ar_AE"/>
        </w:rPr>
        <w:t>. بعد ذلك، كان يأتي بفرخي حمام إلى الكاهن، الذي كان يقدم واحدة ذبيحة خطيئة. وأخيرًا، يجب أن يأتي بخروفٍ ذكر ذبيحة إثم (</w:t>
      </w:r>
      <w:hyperlink r:id="rId1202">
        <w:r>
          <w:rPr>
            <w:lang w:val="ar_AE" w:bidi="ar_AE"/>
          </w:rPr>
          <w:rPr>
            <w:color w:val="0000EE"/>
            <w:u w:val="single"/>
          </w:rPr>
          <w:t>عدد 6: 9–12</w:t>
        </w:r>
      </w:hyperlink>
      <w:r>
        <w:rPr>
          <w:lang w:val="ar_AE" w:bidi="ar_AE"/>
        </w:rPr>
        <w:t>). بسبب هذه النجاسة التي طالت النَّذِير، كان عليه أن يبدأ أيام نذره من جديد.</w:t>
      </w:r>
    </w:p>
    <w:p>
      <w:pPr>
        <w:bidi/>
      </w:pPr>
      <w:r>
        <w:rPr>
          <w:lang w:val="ar_AE" w:bidi="ar_AE"/>
        </w:rPr>
      </w:r>
      <w:r>
        <w:rPr>
          <w:lang w:val="ar_AE" w:bidi="ar_AE"/>
        </w:rPr>
        <w:t>في نهاية مدّة انتذاره، كان "ينقض" نذره بمراسم محددة: فكان يقدم ذبيحة خطية وذبيحة سلامة، ثم يحلق رأسه ويحرق الشعر. بعد ذلك، يعود ٱلنَّذِير إلى حياته الطبيعية ويمكنه شرب الخمر (</w:t>
      </w:r>
      <w:hyperlink r:id="rId334">
        <w:r>
          <w:rPr>
            <w:lang w:val="ar_AE" w:bidi="ar_AE"/>
          </w:rPr>
          <w:rPr>
            <w:color w:val="0000EE"/>
            <w:u w:val="single"/>
          </w:rPr>
          <w:t>عدد 6: 13–21</w:t>
        </w:r>
      </w:hyperlink>
      <w:r>
        <w:rPr>
          <w:lang w:val="ar_AE" w:bidi="ar_AE"/>
        </w:rPr>
        <w:t>).</w:t>
      </w:r>
    </w:p>
    <w:p>
      <w:pPr>
        <w:bidi/>
      </w:pPr>
      <w:r>
        <w:rPr>
          <w:lang w:val="ar_AE" w:bidi="ar_AE"/>
        </w:rPr>
      </w:r>
      <w:r>
        <w:rPr>
          <w:lang w:val="ar_AE" w:bidi="ar_AE"/>
        </w:rPr>
        <w:t xml:space="preserve">تمَّمَ بولس نذرًا مشابهًا في </w:t>
      </w:r>
      <w:r>
        <w:rPr>
          <w:lang w:val="ar_AE" w:bidi="ar_AE"/>
        </w:rPr>
        <w:t>كَنْخَرِيَا</w:t>
      </w:r>
      <w:r>
        <w:rPr>
          <w:lang w:val="ar_AE" w:bidi="ar_AE"/>
        </w:rPr>
        <w:t xml:space="preserve"> في زمن العهد الجديد (</w:t>
      </w:r>
      <w:hyperlink r:id="rId345">
        <w:r>
          <w:rPr>
            <w:lang w:val="ar_AE" w:bidi="ar_AE"/>
          </w:rPr>
          <w:rPr>
            <w:color w:val="0000EE"/>
            <w:u w:val="single"/>
          </w:rPr>
          <w:t>أعمال 18: 18</w:t>
        </w:r>
      </w:hyperlink>
      <w:r>
        <w:rPr>
          <w:lang w:val="ar_AE" w:bidi="ar_AE"/>
        </w:rPr>
        <w:t>)، ثم نذر ثانية مع أربعة رجال في أورشليم كان عليهم نذر (</w:t>
      </w:r>
      <w:hyperlink r:id="rId346">
        <w:r>
          <w:rPr>
            <w:lang w:val="ar_AE" w:bidi="ar_AE"/>
          </w:rPr>
          <w:rPr>
            <w:color w:val="0000EE"/>
            <w:u w:val="single"/>
          </w:rPr>
          <w:t>أعمال 21: 23–24</w:t>
        </w:r>
      </w:hyperlink>
      <w:r>
        <w:rPr>
          <w:lang w:val="ar_AE" w:bidi="ar_AE"/>
        </w:rPr>
        <w:t>). في التَّلْمُود، كانت مدّة التكريس عادة 30 يومًا. كان من المعتاد أن يساعد الأثرياء النُّذَرَاء الفقراء في شراء ذبائحهم. وفي زمن المكابيين، لم يكن النُّذَرَاء يتمكنون من إكمال شعائرهم لأن الهيكل كان مدنسًا (</w:t>
      </w:r>
      <w:hyperlink r:id="rId1203">
        <w:r>
          <w:rPr>
            <w:lang w:val="ar_AE" w:bidi="ar_AE"/>
          </w:rPr>
          <w:rPr>
            <w:color w:val="0000EE"/>
            <w:u w:val="single"/>
          </w:rPr>
          <w:t>1 مكابيين 3: 49–51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w:t>
      </w:r>
      <w:r>
        <w:rPr>
          <w:lang w:val="ar_AE" w:bidi="ar_AE"/>
        </w:rPr>
      </w:r>
    </w:p>
    <w:p>
      <w:pPr>
        <w:pStyle w:val="Heading2"/>
        <w:bidi/>
      </w:pPr>
      <w:r>
        <w:rPr>
          <w:lang w:val="ar_AE" w:bidi="ar_AE"/>
        </w:rPr>
        <w:t>نَرْجَل</w:t>
      </w:r>
    </w:p>
    <w:p>
      <w:pPr>
        <w:bidi/>
      </w:pPr>
      <w:r>
        <w:rPr>
          <w:lang w:val="ar_AE" w:bidi="ar_AE"/>
        </w:rPr>
      </w:r>
      <w:r>
        <w:rPr>
          <w:lang w:val="ar_AE" w:bidi="ar_AE"/>
        </w:rPr>
        <w:t>الإله الوثني الذي عبده رجال كوث بعد سقوط إسرائيل في 722 قبل الميلاد (</w:t>
      </w:r>
      <w:hyperlink r:id="rId1204">
        <w:r>
          <w:rPr>
            <w:lang w:val="ar_AE" w:bidi="ar_AE"/>
          </w:rPr>
          <w:rPr>
            <w:color w:val="0000EE"/>
            <w:u w:val="single"/>
          </w:rPr>
          <w:t>2 ملوك 17:30</w:t>
        </w:r>
      </w:hyperlink>
      <w:r>
        <w:rPr>
          <w:lang w:val="ar_AE" w:bidi="ar_AE"/>
        </w:rPr>
        <w:t xml:space="preserve">). نرجل، هو سيد من العالم السفلي ومرتبط بإله الشمس، وكان إله مدينة كوث في شمال بابل (انظر </w:t>
      </w:r>
      <w:hyperlink r:id="rId1205">
        <w:r>
          <w:rPr>
            <w:lang w:val="ar_AE" w:bidi="ar_AE"/>
          </w:rPr>
          <w:rPr>
            <w:color w:val="0000EE"/>
            <w:u w:val="single"/>
          </w:rPr>
          <w:t>24</w:t>
        </w:r>
      </w:hyperlink>
      <w:r>
        <w:rPr>
          <w:lang w:val="ar_AE" w:bidi="ar_AE"/>
        </w:rPr>
        <w:t xml:space="preserve">). </w:t>
      </w:r>
      <w:r>
        <w:rPr>
          <w:i/>
          <w:lang w:val="ar_AE" w:bidi="ar_AE"/>
        </w:rPr>
        <w:t>انظر</w:t>
      </w:r>
      <w:r>
        <w:rPr>
          <w:lang w:val="ar_AE" w:bidi="ar_AE"/>
        </w:rPr>
        <w:t xml:space="preserve"> </w:t>
      </w:r>
      <w:r>
        <w:rPr>
          <w:lang w:val="ar_AE" w:bidi="ar_AE"/>
        </w:rPr>
        <w:t>أشور، الآشوريين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 شَرَآصَ</w:t>
      </w:r>
      <w:r>
        <w:rPr>
          <w:lang w:val="ar_AE" w:bidi="ar_AE"/>
        </w:rPr>
      </w:r>
    </w:p>
    <w:p>
      <w:pPr>
        <w:pStyle w:val="Heading2"/>
        <w:bidi/>
      </w:pPr>
      <w:r>
        <w:rPr>
          <w:lang w:val="ar_AE" w:bidi="ar_AE"/>
        </w:rPr>
        <w:t>نَرْجَل شَرَاصَر</w:t>
      </w:r>
    </w:p>
    <w:p>
      <w:pPr>
        <w:bidi/>
      </w:pPr>
      <w:r>
        <w:rPr>
          <w:lang w:val="ar_AE" w:bidi="ar_AE"/>
        </w:rPr>
      </w:r>
      <w:r>
        <w:rPr>
          <w:lang w:val="ar_AE" w:bidi="ar_AE"/>
        </w:rPr>
        <w:t>الأمير البابلي الذي حمل لقب "ربماج". نشارك نرجل شرآصر نبوخذنصر والجيش الكلداني في غزو أورشليم بعد حصار دام ثلاث سنوات من 588 إلى 586 قبل الميلاد (</w:t>
      </w:r>
      <w:hyperlink r:id="rId1206">
        <w:r>
          <w:rPr>
            <w:lang w:val="ar_AE" w:bidi="ar_AE"/>
          </w:rPr>
          <w:rPr>
            <w:color w:val="0000EE"/>
            <w:u w:val="single"/>
          </w:rPr>
          <w:t>إرميا 39:3</w:t>
        </w:r>
      </w:hyperlink>
      <w:r>
        <w:rPr>
          <w:lang w:val="ar_AE" w:bidi="ar_AE"/>
        </w:rPr>
        <w:t xml:space="preserve">) ثم أوكل إرميا إلى رعاية جدليا في وقت لاحق (الآية </w:t>
      </w:r>
      <w:hyperlink r:id="rId95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نَرْكِيسّوسَ (شخص)</w:t>
      </w:r>
      <w:r>
        <w:rPr>
          <w:lang w:val="ar_AE" w:bidi="ar_AE"/>
        </w:rPr>
      </w:r>
    </w:p>
    <w:p>
      <w:pPr>
        <w:pStyle w:val="Heading2"/>
        <w:bidi/>
      </w:pPr>
      <w:r>
        <w:rPr>
          <w:lang w:val="ar_AE" w:bidi="ar_AE"/>
        </w:rPr>
        <w:t>نَرْكِيسُّوس</w:t>
      </w:r>
      <w:r>
        <w:rPr>
          <w:lang w:val="ar_AE" w:bidi="ar_AE"/>
        </w:rPr>
        <w:t xml:space="preserve"> (شخص)</w:t>
      </w:r>
    </w:p>
    <w:p>
      <w:pPr>
        <w:bidi/>
      </w:pPr>
      <w:r>
        <w:rPr>
          <w:lang w:val="ar_AE" w:bidi="ar_AE"/>
        </w:rPr>
      </w:r>
      <w:r>
        <w:rPr>
          <w:lang w:val="ar_AE" w:bidi="ar_AE"/>
        </w:rPr>
        <w:t>مسيحي آمنَ بيته بالرب وتلقَّى تحيَّات من بولس في رسالته إلى رومَية (</w:t>
      </w:r>
      <w:hyperlink r:id="rId1207">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نَزْف دَمٍ*</w:t>
      </w:r>
      <w:r>
        <w:rPr>
          <w:lang w:val="ar_AE" w:bidi="ar_AE"/>
        </w:rPr>
      </w:r>
    </w:p>
    <w:p>
      <w:pPr>
        <w:bidi/>
      </w:pPr>
      <w:r>
        <w:rPr>
          <w:lang w:val="ar_AE" w:bidi="ar_AE"/>
        </w:rPr>
      </w:r>
      <w:r>
        <w:rPr>
          <w:lang w:val="ar_AE" w:bidi="ar_AE"/>
        </w:rPr>
        <w:t xml:space="preserve">ترجمة نسخة فاندايك العربيّة لكلمة "نَزْف" في </w:t>
      </w:r>
      <w:hyperlink r:id="rId1208">
        <w:r>
          <w:rPr>
            <w:lang w:val="ar_AE" w:bidi="ar_AE"/>
          </w:rPr>
          <w:rPr>
            <w:color w:val="0000EE"/>
            <w:u w:val="single"/>
          </w:rPr>
          <w:t>مَتَّى 9: 20</w:t>
        </w:r>
      </w:hyperlink>
      <w:r>
        <w:rPr>
          <w:lang w:val="ar_AE" w:bidi="ar_AE"/>
        </w:rPr>
        <w:t xml:space="preserve"> و</w:t>
      </w:r>
      <w:hyperlink r:id="rId1209">
        <w:r>
          <w:rPr>
            <w:lang w:val="ar_AE" w:bidi="ar_AE"/>
          </w:rPr>
          <w:rPr>
            <w:color w:val="0000EE"/>
            <w:u w:val="single"/>
          </w:rPr>
          <w:t>مَرقُس 5: 25</w:t>
        </w:r>
      </w:hyperlink>
      <w:r>
        <w:rPr>
          <w:lang w:val="ar_AE" w:bidi="ar_AE"/>
        </w:rPr>
        <w:t xml:space="preserve">. </w:t>
      </w:r>
      <w:r>
        <w:rPr>
          <w:i/>
          <w:lang w:val="ar_AE" w:bidi="ar_AE"/>
        </w:rPr>
        <w:t>اُنْظُرْ</w:t>
      </w:r>
      <w:r>
        <w:rPr>
          <w:lang w:val="ar_AE" w:bidi="ar_AE"/>
        </w:rPr>
        <w:t xml:space="preserve"> </w:t>
      </w:r>
      <w:r>
        <w:rPr>
          <w:lang w:val="ar_AE" w:bidi="ar_AE"/>
        </w:rPr>
        <w:t>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نسب يسوع المسيح</w:t>
      </w:r>
      <w:r>
        <w:rPr>
          <w:lang w:val="ar_AE" w:bidi="ar_AE"/>
        </w:rPr>
      </w:r>
    </w:p>
    <w:p>
      <w:pPr>
        <w:bidi/>
      </w:pPr>
      <w:r>
        <w:rPr>
          <w:lang w:val="ar_AE" w:bidi="ar_AE"/>
        </w:rPr>
      </w:r>
      <w:r>
        <w:rPr>
          <w:lang w:val="ar_AE" w:bidi="ar_AE"/>
        </w:rPr>
        <w:t xml:space="preserve">سجل نسب الرب الإنسان يسوع. يسجل العهد الجديد نسب الرب يسوع في روايتين بالكثير من التفاصيل: في </w:t>
      </w:r>
      <w:hyperlink r:id="rId1210">
        <w:r>
          <w:rPr>
            <w:lang w:val="ar_AE" w:bidi="ar_AE"/>
          </w:rPr>
          <w:rPr>
            <w:color w:val="0000EE"/>
            <w:u w:val="single"/>
          </w:rPr>
          <w:t>متى 1:1–17</w:t>
        </w:r>
      </w:hyperlink>
      <w:r>
        <w:rPr>
          <w:lang w:val="ar_AE" w:bidi="ar_AE"/>
        </w:rPr>
        <w:t xml:space="preserve"> وفي </w:t>
      </w:r>
      <w:hyperlink r:id="rId1211">
        <w:r>
          <w:rPr>
            <w:lang w:val="ar_AE" w:bidi="ar_AE"/>
          </w:rPr>
          <w:rPr>
            <w:color w:val="0000EE"/>
            <w:u w:val="single"/>
          </w:rPr>
          <w:t>لوقا 3:23–38</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•سلسلة نسب بشارة متى</w:t>
      </w:r>
    </w:p>
    <w:p>
      <w:pPr>
        <w:bidi/>
      </w:pPr>
      <w:r>
        <w:rPr>
          <w:lang w:val="ar_AE" w:bidi="ar_AE"/>
        </w:rPr>
      </w:r>
      <w:r>
        <w:rPr>
          <w:lang w:val="ar_AE" w:bidi="ar_AE"/>
        </w:rPr>
        <w:t>• سلسلة نسب بشارة لوقا</w:t>
      </w:r>
    </w:p>
    <w:p>
      <w:pPr>
        <w:bidi/>
      </w:pPr>
      <w:r>
        <w:rPr>
          <w:lang w:val="ar_AE" w:bidi="ar_AE"/>
        </w:rPr>
      </w:r>
      <w:r>
        <w:rPr>
          <w:lang w:val="ar_AE" w:bidi="ar_AE"/>
        </w:rPr>
        <w:t>• العلاقة بين السجلين</w:t>
      </w:r>
    </w:p>
    <w:p>
      <w:pPr>
        <w:pStyle w:val="Heading3"/>
        <w:bidi/>
      </w:pPr>
      <w:r>
        <w:rPr>
          <w:lang w:val="ar_AE" w:bidi="ar_AE"/>
        </w:rPr>
        <w:t>سلسلة نسب بشارة متى (</w:t>
      </w:r>
      <w:hyperlink r:id="rId1210">
        <w:r>
          <w:rPr>
            <w:lang w:val="ar_AE" w:bidi="ar_AE"/>
          </w:rPr>
          <w:rPr>
            <w:color w:val="0000EE"/>
            <w:u w:val="single"/>
          </w:rPr>
          <w:t>1:1–17</w:t>
        </w:r>
      </w:hyperlink>
      <w:r>
        <w:rPr>
          <w:lang w:val="ar_AE" w:bidi="ar_AE"/>
        </w:rPr>
        <w:t>)</w:t>
      </w:r>
    </w:p>
    <w:p>
      <w:pPr>
        <w:bidi/>
      </w:pPr>
      <w:r>
        <w:rPr>
          <w:lang w:val="ar_AE" w:bidi="ar_AE"/>
        </w:rPr>
      </w:r>
      <w:hyperlink r:id="rId1212">
        <w:r>
          <w:rPr>
            <w:lang w:val="ar_AE" w:bidi="ar_AE"/>
          </w:rPr>
          <w:rPr>
            <w:color w:val="0000EE"/>
            <w:u w:val="single"/>
          </w:rPr>
          <w:t>متى 1:1</w:t>
        </w:r>
      </w:hyperlink>
      <w:r>
        <w:rPr>
          <w:lang w:val="ar_AE" w:bidi="ar_AE"/>
        </w:rPr>
        <w:t xml:space="preserve"> يقدم يسوع المسيح بصفته "ابن داود، ابن إبراهيم". من خلال هذين الاسمين، يبرز متى العلاقة الأرضية ليسوع مع عهدي الوعد الإبراهيمي (</w:t>
      </w:r>
      <w:hyperlink r:id="rId1213">
        <w:r>
          <w:rPr>
            <w:lang w:val="ar_AE" w:bidi="ar_AE"/>
          </w:rPr>
          <w:rPr>
            <w:color w:val="0000EE"/>
            <w:u w:val="single"/>
          </w:rPr>
          <w:t>تكوين 17:1–8</w:t>
        </w:r>
      </w:hyperlink>
      <w:r>
        <w:rPr>
          <w:lang w:val="ar_AE" w:bidi="ar_AE"/>
        </w:rPr>
        <w:t>) والداودي (</w:t>
      </w:r>
      <w:hyperlink r:id="rId1214">
        <w:r>
          <w:rPr>
            <w:lang w:val="ar_AE" w:bidi="ar_AE"/>
          </w:rPr>
          <w:rPr>
            <w:color w:val="0000EE"/>
            <w:u w:val="single"/>
          </w:rPr>
          <w:t>2 صموئيل 7:12–16</w:t>
        </w:r>
      </w:hyperlink>
      <w:r>
        <w:rPr>
          <w:lang w:val="ar_AE" w:bidi="ar_AE"/>
        </w:rPr>
        <w:t>). ثم يبدأ متى مع الأب إبراهيم، ويتتبع النسب البشري ليسوع عبر الملك داود إلى يوسف، "</w:t>
      </w:r>
      <w:r>
        <w:rPr>
          <w:lang w:val="ar_AE" w:bidi="ar_AE"/>
        </w:rPr>
        <w:t>رَجُلَ مَرْيَمَ ٱلَّتِي وُلِدَ مِنْهَا يَسُوعُ ٱلَّذِي يُدْعَى ٱلْمَسِيحَ</w:t>
      </w:r>
      <w:r>
        <w:rPr>
          <w:lang w:val="ar_AE" w:bidi="ar_AE"/>
        </w:rPr>
        <w:t>" (</w:t>
      </w:r>
      <w:hyperlink r:id="rId1215">
        <w:r>
          <w:rPr>
            <w:lang w:val="ar_AE" w:bidi="ar_AE"/>
          </w:rPr>
          <w:rPr>
            <w:color w:val="0000EE"/>
            <w:u w:val="single"/>
          </w:rPr>
          <w:t>متى 1:16</w:t>
        </w:r>
      </w:hyperlink>
      <w:r>
        <w:rPr>
          <w:lang w:val="ar_AE" w:bidi="ar_AE"/>
        </w:rPr>
        <w:t>). يلخص متى روايته: "</w:t>
      </w:r>
      <w:r>
        <w:rPr>
          <w:lang w:val="ar_AE" w:bidi="ar_AE"/>
        </w:rPr>
        <w:t>فَجَمِيعُ ٱلْأَجْيَالِ مِنْ إِبْراهِيمَ إِلَى دَاوُدَ أَرْبَعَةَ عَشَرَ جِيلًا، وَمِنْ دَاوُدَ إِلَى سَبْيِ بَابِلَ أَرْبَعَةَ عَشَرَ جِيلًا، وَمِنْ سَبْيِ بَابِلَ إِلَى ٱلْمَسِيحِ أَرْبَعَةَ عَشَرَ جِيلًا.</w:t>
      </w:r>
      <w:r>
        <w:rPr>
          <w:lang w:val="ar_AE" w:bidi="ar_AE"/>
        </w:rPr>
        <w:t xml:space="preserve">" (آية </w:t>
      </w:r>
      <w:hyperlink r:id="rId1216">
        <w:r>
          <w:rPr>
            <w:lang w:val="ar_AE" w:bidi="ar_AE"/>
          </w:rPr>
          <w:rPr>
            <w:color w:val="0000EE"/>
            <w:u w:val="single"/>
          </w:rPr>
          <w:t>17</w:t>
        </w:r>
      </w:hyperlink>
      <w:r>
        <w:rPr>
          <w:lang w:val="ar_AE" w:bidi="ar_AE"/>
        </w:rPr>
        <w:t>).</w:t>
      </w:r>
    </w:p>
    <w:p>
      <w:pPr>
        <w:bidi/>
      </w:pPr>
      <w:r>
        <w:rPr>
          <w:lang w:val="ar_AE" w:bidi="ar_AE"/>
        </w:rPr>
      </w:r>
      <w:r>
        <w:rPr>
          <w:lang w:val="ar_AE" w:bidi="ar_AE"/>
        </w:rPr>
        <w:t>يكشف تدقيق تناول متى لتسلسل النسب هذا عن عدة خصائص مثيرة للاهتمام:</w:t>
      </w:r>
    </w:p>
    <w:p>
      <w:pPr>
        <w:bidi/>
      </w:pPr>
      <w:r>
        <w:rPr>
          <w:lang w:val="ar_AE" w:bidi="ar_AE"/>
        </w:rPr>
      </w:r>
      <w:r>
        <w:rPr>
          <w:lang w:val="ar_AE" w:bidi="ar_AE"/>
        </w:rPr>
        <w:t>1. يبدو أن ترتيب الأسماء في ثلاث مجموعات من 14 هو ابتكار مخصص لهذا القصد.</w:t>
      </w:r>
    </w:p>
    <w:p>
      <w:pPr>
        <w:bidi/>
      </w:pPr>
      <w:r>
        <w:rPr>
          <w:lang w:val="ar_AE" w:bidi="ar_AE"/>
        </w:rPr>
      </w:r>
      <w:r>
        <w:rPr>
          <w:lang w:val="ar_AE" w:bidi="ar_AE"/>
        </w:rPr>
        <w:t xml:space="preserve">2. لتحمل المجموعة الثانية 14 اسمًا، حذف متى ثلاثة ملوك - أخزيا، ويوآش، وأمصيا - بين يورام وعزيا (آية </w:t>
      </w:r>
      <w:hyperlink r:id="rId1217">
        <w:r>
          <w:rPr>
            <w:lang w:val="ar_AE" w:bidi="ar_AE"/>
          </w:rPr>
          <w:rPr>
            <w:color w:val="0000EE"/>
            <w:u w:val="single"/>
          </w:rPr>
          <w:t>8</w:t>
        </w:r>
      </w:hyperlink>
      <w:r>
        <w:rPr>
          <w:lang w:val="ar_AE" w:bidi="ar_AE"/>
        </w:rPr>
        <w:t xml:space="preserve">)، وواحد، يهوياقيم، بين يوشيا ويكنيا (آية </w:t>
      </w:r>
      <w:hyperlink r:id="rId1218">
        <w:r>
          <w:rPr>
            <w:lang w:val="ar_AE" w:bidi="ar_AE"/>
          </w:rPr>
          <w:rPr>
            <w:color w:val="0000EE"/>
            <w:u w:val="single"/>
          </w:rPr>
          <w:t>11</w:t>
        </w:r>
      </w:hyperlink>
      <w:r>
        <w:rPr>
          <w:lang w:val="ar_AE" w:bidi="ar_AE"/>
        </w:rPr>
        <w:t>).</w:t>
      </w:r>
    </w:p>
    <w:p>
      <w:pPr>
        <w:bidi/>
      </w:pPr>
      <w:r>
        <w:rPr>
          <w:lang w:val="ar_AE" w:bidi="ar_AE"/>
        </w:rPr>
      </w:r>
      <w:r>
        <w:rPr>
          <w:lang w:val="ar_AE" w:bidi="ar_AE"/>
        </w:rPr>
        <w:t>3. في المجموعة الأولى يذكر متى ثلاث نساء - ثامار، وراحاب، وراعوث؛ وفي المجموعة الثانية، يشير إلى بثشبع. هذا أمر غير شائع في الأنساب، ويبدو أكثر غرابة عندما يُلاحظ أن هؤلاء الأربعة يمثلن ما يمكن اعتباره سقطات أخلاقية في تاريخ سلالة داود - ثامار، ضحية زنا المحارم؛ راحاب، عاهرة؛ راعوث، موآبية؛ وبثشبع، زانية.</w:t>
      </w:r>
    </w:p>
    <w:p>
      <w:pPr>
        <w:bidi/>
      </w:pPr>
      <w:r>
        <w:rPr>
          <w:lang w:val="ar_AE" w:bidi="ar_AE"/>
        </w:rPr>
      </w:r>
      <w:r>
        <w:rPr>
          <w:lang w:val="ar_AE" w:bidi="ar_AE"/>
        </w:rPr>
        <w:t>4. في المجموعة الأولى يذكر متى إخوة يهوذا وزارح، شقيق فارص. في المجموعة الثانية يشير إلى إخوة يكنيا.</w:t>
      </w:r>
    </w:p>
    <w:p>
      <w:pPr>
        <w:bidi/>
      </w:pPr>
      <w:r>
        <w:rPr>
          <w:lang w:val="ar_AE" w:bidi="ar_AE"/>
        </w:rPr>
      </w:r>
      <w:r>
        <w:rPr>
          <w:lang w:val="ar_AE" w:bidi="ar_AE"/>
        </w:rPr>
        <w:t xml:space="preserve">5. في الآية </w:t>
      </w:r>
      <w:hyperlink r:id="rId1219">
        <w:r>
          <w:rPr>
            <w:lang w:val="ar_AE" w:bidi="ar_AE"/>
          </w:rPr>
          <w:rPr>
            <w:color w:val="0000EE"/>
            <w:u w:val="single"/>
          </w:rPr>
          <w:t>6</w:t>
        </w:r>
      </w:hyperlink>
      <w:r>
        <w:rPr>
          <w:lang w:val="ar_AE" w:bidi="ar_AE"/>
        </w:rPr>
        <w:t xml:space="preserve"> يُطلق على داود "الملك".</w:t>
      </w:r>
    </w:p>
    <w:p>
      <w:pPr>
        <w:bidi/>
      </w:pPr>
      <w:r>
        <w:rPr>
          <w:lang w:val="ar_AE" w:bidi="ar_AE"/>
        </w:rPr>
      </w:r>
      <w:r>
        <w:rPr>
          <w:lang w:val="ar_AE" w:bidi="ar_AE"/>
        </w:rPr>
        <w:t>من هذه البيانات، من الواضح أن متى لم يقصد تقديم نسب حرفي؛ التسلسل اعتباري، وتضمن أسماء زائدة، ربما لغرض آخر غير مجرد تقديم أسلاف يسوع. ترتيب متى للأسماء في مجموعات من 14، ربما بدافع الاهتمام بتصوير يسوع لليهود كملك إسرائيل الموعود والوريث الشرعي لعرش داود، يعطي حركة تاريخية محددة للنسب من خلال تقسيمه إلى ثلاث فترات زمنية. تبرز هذه الفترات على التوالي الأصل، والصعود إلى السلطة، والانهيار لبيت داود، والنقطة الأخيرة ممثلة في الميلاد المتواضع للوريث الموعود لنجار من الناصرة.</w:t>
      </w:r>
    </w:p>
    <w:p>
      <w:pPr>
        <w:bidi/>
      </w:pPr>
      <w:r>
        <w:rPr>
          <w:lang w:val="ar_AE" w:bidi="ar_AE"/>
        </w:rPr>
      </w:r>
      <w:r>
        <w:rPr>
          <w:lang w:val="ar_AE" w:bidi="ar_AE"/>
        </w:rPr>
        <w:t>قد تكون الأسماء الأربعة عشر في كل مجموعة محاولة للفت الانتباه إلى الطابع الملكي الثلاثي لابن مريم من خلال التركيز على القيمة العددية 14 لحروف داود العبرية (د=4، و=6، د=4). هذا الرقم يصادف أيضًا أن يكون ضعف الرقم المقدس سبعة، بحيث تتكون القائمة بأكملها من ثلاث مجموعات من اثنين من السبعات لكل منها. ومع ذلك، قد يكون من الممكن أن تكون هذه التجميعات الاعتبارية مجرد وسيلة للمساعدة في الحفظ.</w:t>
      </w:r>
    </w:p>
    <w:p>
      <w:pPr>
        <w:bidi/>
      </w:pPr>
      <w:r>
        <w:rPr>
          <w:lang w:val="ar_AE" w:bidi="ar_AE"/>
        </w:rPr>
      </w:r>
      <w:r>
        <w:rPr>
          <w:lang w:val="ar_AE" w:bidi="ar_AE"/>
        </w:rPr>
        <w:t>فيما يتعلق بالخاصية الثانية - "الاسم المفقود" في المجموعة الثالثة - يجب أن نستنتج أن إما داود أو يكنيا يجب أن يُحسب مرتين، إذ أن هذه الأسماء المحورية تفصل بين المجموعات الثلاث، أو أن اسمًا قد تأُسقط سهوًا في نسخة أولى من بشارة متى.</w:t>
      </w:r>
    </w:p>
    <w:p>
      <w:pPr>
        <w:bidi/>
      </w:pPr>
      <w:r>
        <w:rPr>
          <w:lang w:val="ar_AE" w:bidi="ar_AE"/>
        </w:rPr>
      </w:r>
      <w:r>
        <w:rPr>
          <w:lang w:val="ar_AE" w:bidi="ar_AE"/>
        </w:rPr>
        <w:t>لا توجد صعوبة في الخصوصية الثالثة على الإطلاق. العديد من الأنساب في الكتاب المقدس تتجاهل بعض الأسماء. غالبًا ما استخدم الكتاب في الشرق الأدنى القديم عبارة "ابن" أو كلمة "أنجب" بشكل مرن، لربط الأحفاد أو أحفاد الأحفاد، على سبيل المثال، بأسلاف سابقين من دون الإشارة إلى كل سلف مباشر ومتداخل. لا ينبغي للعقل الحديث أن يطلب دقة في السجلات القديمة التي لم يصر عليها الكتاب القدماء أنفسهم.</w:t>
      </w:r>
    </w:p>
    <w:p>
      <w:pPr>
        <w:bidi/>
      </w:pPr>
      <w:r>
        <w:rPr>
          <w:lang w:val="ar_AE" w:bidi="ar_AE"/>
        </w:rPr>
      </w:r>
      <w:r>
        <w:rPr>
          <w:lang w:val="ar_AE" w:bidi="ar_AE"/>
        </w:rPr>
        <w:t>قد تكون النساء المذكورات في السلالة - وهي الخصوصية الرابعة - قد قُصد بها نزع الانتقادات اليهودية حيال ولادة الرب يسوع (</w:t>
      </w:r>
      <w:hyperlink r:id="rId1220">
        <w:r>
          <w:rPr>
            <w:lang w:val="ar_AE" w:bidi="ar_AE"/>
          </w:rPr>
          <w:rPr>
            <w:color w:val="0000EE"/>
            <w:u w:val="single"/>
          </w:rPr>
          <w:t>1:18–25</w:t>
        </w:r>
      </w:hyperlink>
      <w:r>
        <w:rPr>
          <w:lang w:val="ar_AE" w:bidi="ar_AE"/>
        </w:rPr>
        <w:t>) من خلال إظهار أن الاتحادات غير المنتظمة لم تكن عائقًا أمام النسب الشرعي للمسيح.</w:t>
      </w:r>
    </w:p>
    <w:p>
      <w:pPr>
        <w:bidi/>
      </w:pPr>
      <w:r>
        <w:rPr>
          <w:lang w:val="ar_AE" w:bidi="ar_AE"/>
        </w:rPr>
      </w:r>
      <w:r>
        <w:rPr>
          <w:lang w:val="ar_AE" w:bidi="ar_AE"/>
        </w:rPr>
        <w:t>السبب في تضمين عدة إخوة في النسب في ثلاث نقاط - الخصوصية الخامسة - ليس واضحًا بسهولة. قد يكون ذكر "يهوذا وإخوته" (</w:t>
      </w:r>
      <w:hyperlink r:id="rId1221">
        <w:r>
          <w:rPr>
            <w:lang w:val="ar_AE" w:bidi="ar_AE"/>
          </w:rPr>
          <w:rPr>
            <w:color w:val="0000EE"/>
            <w:u w:val="single"/>
          </w:rPr>
          <w:t>1:2</w:t>
        </w:r>
      </w:hyperlink>
      <w:r>
        <w:rPr>
          <w:lang w:val="ar_AE" w:bidi="ar_AE"/>
        </w:rPr>
        <w:t>) مجرد اتباع لممارسة راسخة في التحدث عن الأسباط الاثني عشر معًا.</w:t>
      </w:r>
    </w:p>
    <w:p>
      <w:pPr>
        <w:bidi/>
      </w:pPr>
      <w:r>
        <w:rPr>
          <w:lang w:val="ar_AE" w:bidi="ar_AE"/>
        </w:rPr>
      </w:r>
      <w:r>
        <w:rPr>
          <w:lang w:val="ar_AE" w:bidi="ar_AE"/>
        </w:rPr>
        <w:t>أخيرًا، وصف داود بأنه "الملك" (</w:t>
      </w:r>
      <w:hyperlink r:id="rId1219">
        <w:r>
          <w:rPr>
            <w:lang w:val="ar_AE" w:bidi="ar_AE"/>
          </w:rPr>
          <w:rPr>
            <w:color w:val="0000EE"/>
            <w:u w:val="single"/>
          </w:rPr>
          <w:t>1:6</w:t>
        </w:r>
      </w:hyperlink>
      <w:r>
        <w:rPr>
          <w:lang w:val="ar_AE" w:bidi="ar_AE"/>
        </w:rPr>
        <w:t>) يبرز الطابع الداوودي أو الملكي للقائمة.</w:t>
      </w:r>
    </w:p>
    <w:p>
      <w:pPr>
        <w:bidi/>
      </w:pPr>
      <w:r>
        <w:rPr>
          <w:lang w:val="ar_AE" w:bidi="ar_AE"/>
        </w:rPr>
      </w:r>
      <w:r>
        <w:rPr>
          <w:lang w:val="ar_AE" w:bidi="ar_AE"/>
        </w:rPr>
        <w:t xml:space="preserve">المصادر المستخدمة في تجميع المجموعة الأولى في علم الأنساب استندت إلى السجلات المحفوظة في </w:t>
      </w:r>
      <w:hyperlink r:id="rId1222">
        <w:r>
          <w:rPr>
            <w:lang w:val="ar_AE" w:bidi="ar_AE"/>
          </w:rPr>
          <w:rPr>
            <w:color w:val="0000EE"/>
            <w:u w:val="single"/>
          </w:rPr>
          <w:t>1 أخبار الأيام 1:27–2:15</w:t>
        </w:r>
      </w:hyperlink>
      <w:r>
        <w:rPr>
          <w:lang w:val="ar_AE" w:bidi="ar_AE"/>
        </w:rPr>
        <w:t xml:space="preserve"> وفي </w:t>
      </w:r>
      <w:hyperlink r:id="rId1223">
        <w:r>
          <w:rPr>
            <w:lang w:val="ar_AE" w:bidi="ar_AE"/>
          </w:rPr>
          <w:rPr>
            <w:color w:val="0000EE"/>
            <w:u w:val="single"/>
          </w:rPr>
          <w:t>راعوث 4:18–22</w:t>
        </w:r>
      </w:hyperlink>
      <w:r>
        <w:rPr>
          <w:lang w:val="ar_AE" w:bidi="ar_AE"/>
        </w:rPr>
        <w:t>. المجموعة الثانية اتبعت السجلات الموجودة في 1–2 ملوك و2 أخبار الأيام. اعتمدت المجموعة الثالثة في الأساس على السجلات العامة أو الخاصة من الفترة بين العهدين؛ الأسماء التسعة من أبيهود إلى يعقوب لم تُذكر في مكان آخر في الكتاب المقدس.</w:t>
      </w:r>
    </w:p>
    <w:p>
      <w:pPr>
        <w:bidi/>
      </w:pPr>
      <w:r>
        <w:rPr>
          <w:lang w:val="ar_AE" w:bidi="ar_AE"/>
        </w:rPr>
      </w:r>
      <w:r>
        <w:rPr>
          <w:lang w:val="ar_AE" w:bidi="ar_AE"/>
        </w:rPr>
        <w:t>بناءً على هذا النسب، لو كان هناك عرش داوودي في زمن يوسف، لكان النجار المتواضع الوريث الشرعي له، وكان يسوع بعده في الطابور ليرث العرش الملكي.</w:t>
      </w:r>
    </w:p>
    <w:p>
      <w:pPr>
        <w:bidi/>
      </w:pPr>
      <w:r>
        <w:rPr>
          <w:lang w:val="ar_AE" w:bidi="ar_AE"/>
        </w:rPr>
      </w:r>
      <w:r>
        <w:rPr>
          <w:lang w:val="ar_AE" w:bidi="ar_AE"/>
        </w:rPr>
        <w:t>لقد تم الجدال ضد هذا الفهم لنسب متى بأن وجود يكنيا في القائمة (</w:t>
      </w:r>
      <w:hyperlink r:id="rId1218">
        <w:r>
          <w:rPr>
            <w:lang w:val="ar_AE" w:bidi="ar_AE"/>
          </w:rPr>
          <w:rPr>
            <w:color w:val="0000EE"/>
            <w:u w:val="single"/>
          </w:rPr>
          <w:t>متى 1:11</w:t>
        </w:r>
      </w:hyperlink>
      <w:r>
        <w:rPr>
          <w:lang w:val="ar_AE" w:bidi="ar_AE"/>
        </w:rPr>
        <w:t>) يعرض للخطر، إن لم يكن ينفي تمامًا، الادعاء القانوني بالعرش الداودي لكل من ينحدر مباشرة منه. ذلك لأن الرب أعلن عنه: "</w:t>
      </w:r>
      <w:r>
        <w:rPr>
          <w:lang w:val="ar_AE" w:bidi="ar_AE"/>
        </w:rPr>
        <w:t>هَكَذَا قَالَ ٱلرَّبُّ: ٱكْتُبُوا هَذَا ٱلرَّجُلَ عَقِيمًا، رَجُلًا لَا يَنْجَحُ فِي أَيَّامِهِ، لِأَنَّهُ لَا يَنْجَحُ مِنْ نَسْلِهِ أَحَدٌ جَالِسًا عَلَى كُرْسِيِّ دَاوُدَ وَحَاكِمًا بَعْدُ فِي يَهُوذَا</w:t>
      </w:r>
      <w:r>
        <w:rPr>
          <w:lang w:val="ar_AE" w:bidi="ar_AE"/>
        </w:rPr>
        <w:t>" (</w:t>
      </w:r>
      <w:hyperlink r:id="rId1224">
        <w:r>
          <w:rPr>
            <w:lang w:val="ar_AE" w:bidi="ar_AE"/>
          </w:rPr>
          <w:rPr>
            <w:color w:val="0000EE"/>
            <w:u w:val="single"/>
          </w:rPr>
          <w:t>إرميا 22:30</w:t>
        </w:r>
      </w:hyperlink>
      <w:r>
        <w:rPr>
          <w:lang w:val="ar_AE" w:bidi="ar_AE"/>
        </w:rPr>
        <w:t>). لذلك، يُقال إنه لم يكن من نية متى تمثيل الرجال من شألتئيل إلى يوسف كورثة شرعيين للعرش.</w:t>
      </w:r>
    </w:p>
    <w:p>
      <w:pPr>
        <w:bidi/>
      </w:pPr>
      <w:r>
        <w:rPr>
          <w:lang w:val="ar_AE" w:bidi="ar_AE"/>
        </w:rPr>
      </w:r>
      <w:r>
        <w:rPr>
          <w:lang w:val="ar_AE" w:bidi="ar_AE"/>
        </w:rPr>
        <w:t>هذه نقطة يمكن أن تتخلص من الرأي القائل بأن القائمة تقدم نسل داود إذا لم يكن لشيء سوى أن شألتئيل، الذي في سجل متى يمثل كابن يكنيا، يظهر أيضًا في نسب لوقا كابن نيري (</w:t>
      </w:r>
      <w:hyperlink r:id="rId1225">
        <w:r>
          <w:rPr>
            <w:lang w:val="ar_AE" w:bidi="ar_AE"/>
          </w:rPr>
          <w:rPr>
            <w:color w:val="0000EE"/>
            <w:u w:val="single"/>
          </w:rPr>
          <w:t>لوقا 3:27</w:t>
        </w:r>
      </w:hyperlink>
      <w:r>
        <w:rPr>
          <w:lang w:val="ar_AE" w:bidi="ar_AE"/>
        </w:rPr>
        <w:t xml:space="preserve">). اسم نيري فريد في إنجيل لوقا، لذا من المستحيل التحقق من استخدامه في مكان آخر لاكتشاف النسب الفعلي لشألتئيل. ولكن ليس من المستغرب في ضوء </w:t>
      </w:r>
      <w:hyperlink r:id="rId1224">
        <w:r>
          <w:rPr>
            <w:lang w:val="ar_AE" w:bidi="ar_AE"/>
          </w:rPr>
          <w:rPr>
            <w:color w:val="0000EE"/>
            <w:u w:val="single"/>
          </w:rPr>
          <w:t>إرميا 22:30</w:t>
        </w:r>
      </w:hyperlink>
      <w:r>
        <w:rPr>
          <w:lang w:val="ar_AE" w:bidi="ar_AE"/>
        </w:rPr>
        <w:t xml:space="preserve"> أن نجده مدرجًا في كلا الروايتين بآباء مختلفين. من المرجح أن نيري كان والد شألتئيل الحقيقي، وبينما من المستحيل تحديد العلاقة الدقيقة لنيري مع يكنيا، قد يكون أن أولئك المسؤولين عن تحديد وحفظ سجل الورثة الشرعيين لعرش داود نظروا إلى الخط الجانبي لنيري واختاروا شألتئيل كرجل يتم تبنيه قانونيًا في الخط والذي من خلاله سيستمر الخط. قد يكون شألتئيل قد مات من دون نسل ذكور، مما جعل من الضروري النظر إلى زربابل، ابن فدايا، شقيق شألتئيل بالتبني، كوريث شرعي لعرش داود. من خلال هذين التبنيين، تحقق اللعنة على يكنيا بينما استمر النسل الفعلي لحفيد يكنيا، إذ إن الحفيد كان شرعيًا ابن شألتئيل، الذي كان بدوره الابن الفعلي لنيري. وجود يكنيا في النسب هو قوة، وليس ضعفًا، للتفسير الذي قصد إنجيل متى تقديم الورثة الشرعيين لعرش داود، إذ إن كاتبًا واعيًا بالمشكلات المحيطة بنسب يكنيا، ولكنه أيضًا مدرك لتفسير، سيقدم مثل هذا النسب لجمهور يهودي كان يسعى لإقناعهم بأن الرب يسوع كان بالفعل المسيح الملكي.</w:t>
      </w:r>
    </w:p>
    <w:p>
      <w:pPr>
        <w:pStyle w:val="Heading3"/>
        <w:bidi/>
      </w:pPr>
      <w:r>
        <w:rPr>
          <w:lang w:val="ar_AE" w:bidi="ar_AE"/>
        </w:rPr>
        <w:t>سلسلة نسب بشارة لوقا (</w:t>
      </w:r>
      <w:hyperlink r:id="rId1211">
        <w:r>
          <w:rPr>
            <w:lang w:val="ar_AE" w:bidi="ar_AE"/>
          </w:rPr>
          <w:rPr>
            <w:color w:val="0000EE"/>
            <w:u w:val="single"/>
          </w:rPr>
          <w:t>3:23–38</w:t>
        </w:r>
      </w:hyperlink>
      <w:r>
        <w:rPr>
          <w:lang w:val="ar_AE" w:bidi="ar_AE"/>
        </w:rPr>
        <w:t>)</w:t>
      </w:r>
    </w:p>
    <w:p>
      <w:pPr>
        <w:bidi/>
      </w:pPr>
      <w:r>
        <w:rPr>
          <w:lang w:val="ar_AE" w:bidi="ar_AE"/>
        </w:rPr>
      </w:r>
      <w:r>
        <w:rPr>
          <w:lang w:val="ar_AE" w:bidi="ar_AE"/>
        </w:rPr>
        <w:t>سلسلة نسب لوقا تحتوي أيضًا على خصائص خاصة.</w:t>
      </w:r>
    </w:p>
    <w:p>
      <w:pPr>
        <w:bidi/>
      </w:pPr>
      <w:r>
        <w:rPr>
          <w:lang w:val="ar_AE" w:bidi="ar_AE"/>
        </w:rPr>
      </w:r>
      <w:r>
        <w:rPr>
          <w:lang w:val="ar_AE" w:bidi="ar_AE"/>
        </w:rPr>
        <w:t>1. اعتقد بعض المفسرين أنه من المهم أن تظهر شجرة نسب لوقا ليس في بداية الإنجيل ولكن في بداية خدمة يسوع.</w:t>
      </w:r>
    </w:p>
    <w:p>
      <w:pPr>
        <w:bidi/>
      </w:pPr>
      <w:r>
        <w:rPr>
          <w:lang w:val="ar_AE" w:bidi="ar_AE"/>
        </w:rPr>
      </w:r>
      <w:r>
        <w:rPr>
          <w:lang w:val="ar_AE" w:bidi="ar_AE"/>
        </w:rPr>
        <w:t>٢. يبدأ سرد لوقا، على عكس متى، بيسوع ويتتبع نسبه عبر تاريخ العهد القديم. يبدو هذا غير معتاد، لأن معظم الأنساب تتبع تسلسل النسب.</w:t>
      </w:r>
    </w:p>
    <w:p>
      <w:pPr>
        <w:bidi/>
      </w:pPr>
      <w:r>
        <w:rPr>
          <w:lang w:val="ar_AE" w:bidi="ar_AE"/>
        </w:rPr>
      </w:r>
      <w:r>
        <w:rPr>
          <w:lang w:val="ar_AE" w:bidi="ar_AE"/>
        </w:rPr>
        <w:t>3. بالإضافة إلى ذلك، لا تنتهي رواية لوقا عند إبراهيم بل تمتد إلى "آدم، ابن الله" (</w:t>
      </w:r>
      <w:hyperlink r:id="rId1226">
        <w:r>
          <w:rPr>
            <w:lang w:val="ar_AE" w:bidi="ar_AE"/>
          </w:rPr>
          <w:rPr>
            <w:color w:val="0000EE"/>
            <w:u w:val="single"/>
          </w:rPr>
          <w:t>لوقا 3:38</w:t>
        </w:r>
      </w:hyperlink>
      <w:r>
        <w:rPr>
          <w:lang w:val="ar_AE" w:bidi="ar_AE"/>
        </w:rPr>
        <w:t>).</w:t>
      </w:r>
    </w:p>
    <w:p>
      <w:pPr>
        <w:bidi/>
      </w:pPr>
      <w:r>
        <w:rPr>
          <w:lang w:val="ar_AE" w:bidi="ar_AE"/>
        </w:rPr>
      </w:r>
      <w:r>
        <w:rPr>
          <w:lang w:val="ar_AE" w:bidi="ar_AE"/>
        </w:rPr>
        <w:t>رأى البعض أن السمة الأولى هي نتيجة لرغبة لوقا في إنهاء فترة من التاريخ المقدس، والإشارة إلى بداية أخرى مع شخص الرب يسوع وخصوصًا خدمته. وتفصل السلسلة النسبية، بموقعها الحالي، عمل المسيح عن روايات ولادته واستعداده.</w:t>
      </w:r>
    </w:p>
    <w:p>
      <w:pPr>
        <w:bidi/>
      </w:pPr>
      <w:r>
        <w:rPr>
          <w:lang w:val="ar_AE" w:bidi="ar_AE"/>
        </w:rPr>
      </w:r>
      <w:r>
        <w:rPr>
          <w:lang w:val="ar_AE" w:bidi="ar_AE"/>
        </w:rPr>
        <w:t>اقترح الكثيرون أن التسلسل التنازلي في الأنساب ربما كان أداة لوقا للتركيز على الرب يسوع. حقيقة أن لوقا تتبع نسب يسوع إلى آدم، "ابن الله"، ربما كانت بسبب أنه كتب للرومان واليونانيين. من خلال تتبع نسب يسوع إلى آدم، يظهر يسوع على أنه مرتبط بالجنس البشري بأكمله. في نسب لوقا، يسوع وآدم كلاهما "أبناء الله"؛ يسوع، بالطبع، هو ابن الله بالطبيعة؛ وآدم، ابن الله بكونه مخلوقًا على صورة الله.</w:t>
      </w:r>
    </w:p>
    <w:p>
      <w:pPr>
        <w:bidi/>
      </w:pPr>
      <w:r>
        <w:rPr>
          <w:lang w:val="ar_AE" w:bidi="ar_AE"/>
        </w:rPr>
      </w:r>
      <w:r>
        <w:rPr>
          <w:lang w:val="ar_AE" w:bidi="ar_AE"/>
        </w:rPr>
        <w:t xml:space="preserve">فيما يتعلق بمصادره، من المؤكد إلى حد ما أن لوقا استخدمالترجمة السبعينية (النسخة اليونانية القديمة من العهد القديم) من </w:t>
      </w:r>
      <w:hyperlink r:id="rId1227">
        <w:r>
          <w:rPr>
            <w:lang w:val="ar_AE" w:bidi="ar_AE"/>
          </w:rPr>
          <w:rPr>
            <w:color w:val="0000EE"/>
            <w:u w:val="single"/>
          </w:rPr>
          <w:t>تكوين 11:12</w:t>
        </w:r>
      </w:hyperlink>
      <w:r>
        <w:rPr>
          <w:lang w:val="ar_AE" w:bidi="ar_AE"/>
        </w:rPr>
        <w:t>، والتي تضيف اسم قينان بين شالح وأرفكشاد (</w:t>
      </w:r>
      <w:hyperlink r:id="rId1228">
        <w:r>
          <w:rPr>
            <w:lang w:val="ar_AE" w:bidi="ar_AE"/>
          </w:rPr>
          <w:rPr>
            <w:color w:val="0000EE"/>
            <w:u w:val="single"/>
          </w:rPr>
          <w:t>لوقا 3:36</w:t>
        </w:r>
      </w:hyperlink>
      <w:r>
        <w:rPr>
          <w:lang w:val="ar_AE" w:bidi="ar_AE"/>
        </w:rPr>
        <w:t xml:space="preserve">)، وسجلات </w:t>
      </w:r>
      <w:hyperlink r:id="rId1229">
        <w:r>
          <w:rPr>
            <w:lang w:val="ar_AE" w:bidi="ar_AE"/>
          </w:rPr>
          <w:rPr>
            <w:color w:val="0000EE"/>
            <w:u w:val="single"/>
          </w:rPr>
          <w:t>أخبار الأيام الأول 1–3</w:t>
        </w:r>
      </w:hyperlink>
      <w:r>
        <w:rPr>
          <w:lang w:val="ar_AE" w:bidi="ar_AE"/>
        </w:rPr>
        <w:t xml:space="preserve"> للتاريخ حتى داود. بالنسبة للفترة من داود إلى يسوع، يتفق معظم المفسرين على أن لوقا اعتمد على معلومات ربما تلقاها مباشرة من مريم أو من أشخاص قريبين منها. كان من الممارسات الشائعة بين الشعب اليهودي أن تُحفظ السجلات النسبية بشكل عام وخاص. كان هناك اهتمام خاص في عائلات النسب الداوودي للحفاظ على سجلاتهم الأجدادية بسبب نبوءات العهد القديم بأن المسيح سيولد في بيت داود.</w:t>
      </w:r>
    </w:p>
    <w:p>
      <w:pPr>
        <w:bidi/>
      </w:pPr>
      <w:r>
        <w:rPr>
          <w:lang w:val="ar_AE" w:bidi="ar_AE"/>
        </w:rPr>
      </w:r>
      <w:r>
        <w:rPr>
          <w:lang w:val="ar_AE" w:bidi="ar_AE"/>
        </w:rPr>
        <w:t xml:space="preserve">لا شك أن لوقا كان يهدف إلى تحقيق أكثر من مجرد تقديم عدد من أسلاف يسوع من خلال قائمته. نظرًا لأن لوقا لم يبرز داود في قائمته، يمكن افتراض أنه لم يكن متحمسًا لتقديم قائمة بالورثة الشرعيين لعرش داود - ليس لأن القضية لا تهمه (راجع </w:t>
      </w:r>
      <w:hyperlink r:id="rId1230">
        <w:r>
          <w:rPr>
            <w:lang w:val="ar_AE" w:bidi="ar_AE"/>
          </w:rPr>
          <w:rPr>
            <w:color w:val="0000EE"/>
            <w:u w:val="single"/>
          </w:rPr>
          <w:t>لوقا 1:27، 32، 69</w:t>
        </w:r>
      </w:hyperlink>
      <w:r>
        <w:rPr>
          <w:lang w:val="ar_AE" w:bidi="ar_AE"/>
        </w:rPr>
        <w:t xml:space="preserve">؛ </w:t>
      </w:r>
      <w:hyperlink r:id="rId1231">
        <w:r>
          <w:rPr>
            <w:lang w:val="ar_AE" w:bidi="ar_AE"/>
          </w:rPr>
          <w:rPr>
            <w:color w:val="0000EE"/>
            <w:u w:val="single"/>
          </w:rPr>
          <w:t>2:4، 11</w:t>
        </w:r>
      </w:hyperlink>
      <w:r>
        <w:rPr>
          <w:lang w:val="ar_AE" w:bidi="ar_AE"/>
        </w:rPr>
        <w:t>). بل إن الاهتمام في إنجيل لوقا يتمثل في هذا التأكيد - تصوير المسيح كمخلص للرومان واليونانيين - بل وللعالم. لذلك، رغم أن لوقا تتبع نسب يسوع من خلال السلالة الأبوية ليوسف إلى داود، إلا أنه استمر بعد داود إلى آدم. يسوع هو من النسل الذي ينتمي إليه جميع البشر.</w:t>
      </w:r>
    </w:p>
    <w:p>
      <w:pPr>
        <w:pStyle w:val="Heading3"/>
        <w:bidi/>
      </w:pPr>
      <w:r>
        <w:rPr>
          <w:lang w:val="ar_AE" w:bidi="ar_AE"/>
        </w:rPr>
        <w:t>العلاقة بين السجلين</w:t>
      </w:r>
    </w:p>
    <w:p>
      <w:pPr>
        <w:bidi/>
      </w:pPr>
      <w:r>
        <w:rPr>
          <w:lang w:val="ar_AE" w:bidi="ar_AE"/>
        </w:rPr>
      </w:r>
      <w:r>
        <w:rPr>
          <w:lang w:val="ar_AE" w:bidi="ar_AE"/>
        </w:rPr>
        <w:t>حتى المسح السطحي لسلالتي نسب الرب يسوع سيظهر عدة اختلافات. على سبيل المثال، تتضمن سلالة نسب متى 41 جيلًا، بينما يسرد لوقا 76. يشمل لوقا الفترة بين آدم وإبراهيم؛ بينما لا يفعل متى ذلك. وبينما تكون القائمتان متطابقتين تقريبًا من إبراهيم إلى داود، فإنهما تتفرقان للفترة من داود إلى يسوع، حيث يتتبع متى نسب يسوع من داود عبر سليمان في 27 جيلًا، بينما يتتبع لوقا نسب يسوع من داود عبر ناثان، ابن آخر، في 42 جيلًا. علاوة على ذلك، تتقارب الخطوط في نقطة واحدة فقط خلال هذه الفترة: عند أسماء شألتئيل وزربابل، اللذين هما بلا شك الرجلان عينهما في كلتا القائمتين. وأخيرًا، يمثل متى يوسف على أنه ابن يعقوب (</w:t>
      </w:r>
      <w:hyperlink r:id="rId1215">
        <w:r>
          <w:rPr>
            <w:lang w:val="ar_AE" w:bidi="ar_AE"/>
          </w:rPr>
          <w:rPr>
            <w:color w:val="0000EE"/>
            <w:u w:val="single"/>
          </w:rPr>
          <w:t>متى 1:16</w:t>
        </w:r>
      </w:hyperlink>
      <w:r>
        <w:rPr>
          <w:lang w:val="ar_AE" w:bidi="ar_AE"/>
        </w:rPr>
        <w:t>)، بينما في رواية لوقا هو ابن هالي (</w:t>
      </w:r>
      <w:hyperlink r:id="rId1232">
        <w:r>
          <w:rPr>
            <w:lang w:val="ar_AE" w:bidi="ar_AE"/>
          </w:rPr>
          <w:rPr>
            <w:color w:val="0000EE"/>
            <w:u w:val="single"/>
          </w:rPr>
          <w:t>لوقا 3:23</w:t>
        </w:r>
      </w:hyperlink>
      <w:r>
        <w:rPr>
          <w:lang w:val="ar_AE" w:bidi="ar_AE"/>
        </w:rPr>
        <w:t>).</w:t>
      </w:r>
    </w:p>
    <w:p>
      <w:pPr>
        <w:bidi/>
      </w:pPr>
      <w:r>
        <w:rPr>
          <w:lang w:val="ar_AE" w:bidi="ar_AE"/>
        </w:rPr>
      </w:r>
      <w:r>
        <w:rPr>
          <w:lang w:val="ar_AE" w:bidi="ar_AE"/>
        </w:rPr>
        <w:t>كيف يمكن تفسير هذه الاختلافات؟ تنبع الاختلافات بين هذه القوائم من الأغراض التي تم تجميعها من أجلها والمعاني التي كان من المفترض أن تنقلها.</w:t>
      </w:r>
    </w:p>
    <w:p>
      <w:pPr>
        <w:bidi/>
      </w:pPr>
      <w:r>
        <w:rPr>
          <w:lang w:val="ar_AE" w:bidi="ar_AE"/>
        </w:rPr>
      </w:r>
      <w:r>
        <w:rPr>
          <w:lang w:val="ar_AE" w:bidi="ar_AE"/>
        </w:rPr>
        <w:t xml:space="preserve">التفسير الشائع هو أن متى يقدم نسب يسوع من خلال يوسف وأن لوقا يقدم نسبه من خلال مريم. وفقًا لهذا التفسير، كان يعقوب والد يوسف الحقيقي، وأصبح هالي (ربما والد مريم) والد يوسف بالتبني، أي أن يوسف كان "ابن" هالي، أو وريثه، بزواجه من مريم، بافتراض أن هالي لم يكن لديه أبناء (راجع </w:t>
      </w:r>
      <w:hyperlink r:id="rId1233">
        <w:r>
          <w:rPr>
            <w:lang w:val="ar_AE" w:bidi="ar_AE"/>
          </w:rPr>
          <w:rPr>
            <w:color w:val="0000EE"/>
            <w:u w:val="single"/>
          </w:rPr>
          <w:t>عدد 27:1–11؛</w:t>
        </w:r>
      </w:hyperlink>
      <w:r>
        <w:rPr>
          <w:lang w:val="ar_AE" w:bidi="ar_AE"/>
        </w:rPr>
        <w:t xml:space="preserve"> </w:t>
      </w:r>
      <w:hyperlink r:id="rId1234">
        <w:r>
          <w:rPr>
            <w:lang w:val="ar_AE" w:bidi="ar_AE"/>
          </w:rPr>
          <w:rPr>
            <w:color w:val="0000EE"/>
            <w:u w:val="single"/>
          </w:rPr>
          <w:t>36:1–12</w:t>
        </w:r>
      </w:hyperlink>
      <w:r>
        <w:rPr>
          <w:lang w:val="ar_AE" w:bidi="ar_AE"/>
        </w:rPr>
        <w:t>). هذا الرأي هو بالتأكيد احتمال ولا ينبغي رفضه بشكل قاطع. إذا كانت مريم من نسل داود المباشر، فيمكن أن يُقال حرفيًا عن أي ابن لها، "إنه نسل داود".</w:t>
      </w:r>
    </w:p>
    <w:p>
      <w:pPr>
        <w:bidi/>
      </w:pPr>
      <w:r>
        <w:rPr>
          <w:lang w:val="ar_AE" w:bidi="ar_AE"/>
        </w:rPr>
      </w:r>
      <w:r>
        <w:rPr>
          <w:lang w:val="ar_AE" w:bidi="ar_AE"/>
        </w:rPr>
        <w:t>من ناحية أخرى، يفضل العديد من العلماء اعتبار نسب لوقا على أنه نسب يوسف بدلاً من مريم، إذ إن لوقا يلفت انتباه القارئ إلى نسب يوسف (</w:t>
      </w:r>
      <w:hyperlink r:id="rId1235">
        <w:r>
          <w:rPr>
            <w:lang w:val="ar_AE" w:bidi="ar_AE"/>
          </w:rPr>
          <w:rPr>
            <w:color w:val="0000EE"/>
            <w:u w:val="single"/>
          </w:rPr>
          <w:t>لوقا 1:27؛</w:t>
        </w:r>
      </w:hyperlink>
      <w:r>
        <w:rPr>
          <w:lang w:val="ar_AE" w:bidi="ar_AE"/>
        </w:rPr>
        <w:t xml:space="preserve"> </w:t>
      </w:r>
      <w:hyperlink r:id="rId1236">
        <w:r>
          <w:rPr>
            <w:lang w:val="ar_AE" w:bidi="ar_AE"/>
          </w:rPr>
          <w:rPr>
            <w:color w:val="0000EE"/>
            <w:u w:val="single"/>
          </w:rPr>
          <w:t>2:4</w:t>
        </w:r>
      </w:hyperlink>
      <w:r>
        <w:rPr>
          <w:lang w:val="ar_AE" w:bidi="ar_AE"/>
        </w:rPr>
        <w:t>). علاوة على ذلك، لا يُذكر في الكتاب المقدس أن مريم من نسل داود. إذا كان كون يوسف ليس الأب الفعلي ليسوع يبطل أي قيمة قد يمتلكها نسب يوسف لابن حقيقي، فلماذا يشير لوقا إلى نسب يوسف مرتين، ولا يشير إلى نسب مريم على الإطلاق؟</w:t>
      </w:r>
    </w:p>
    <w:p>
      <w:pPr>
        <w:bidi/>
      </w:pPr>
      <w:r>
        <w:rPr>
          <w:lang w:val="ar_AE" w:bidi="ar_AE"/>
        </w:rPr>
      </w:r>
      <w:r>
        <w:rPr>
          <w:lang w:val="ar_AE" w:bidi="ar_AE"/>
        </w:rPr>
        <w:t>تكمن صعوبة كبيرة في الرأي الذي يعتبر كلا النسبين يعودان ليوسف في مسألة والدي يوسف الاثنين. أحد الحلول هو أن متى يقدم الأحفاد الشرعيين لداود بينما يقدم لوقا الأحفاد الفعليين لداود في السلالة التي ينتمي إليها يوسف. هذا يعني أن هالي كان والد يوسف الحقيقي وأن يعقوب كان والده الشرعي بالتبني. كيف يمكن أن يكون هذا قابل للتفسير بسهولة. بافتراض أن والد يعقوب، متان (</w:t>
      </w:r>
      <w:hyperlink r:id="rId1237">
        <w:r>
          <w:rPr>
            <w:lang w:val="ar_AE" w:bidi="ar_AE"/>
          </w:rPr>
          <w:rPr>
            <w:color w:val="0000EE"/>
            <w:u w:val="single"/>
          </w:rPr>
          <w:t>متى 1:15</w:t>
        </w:r>
      </w:hyperlink>
      <w:r>
        <w:rPr>
          <w:lang w:val="ar_AE" w:bidi="ar_AE"/>
        </w:rPr>
        <w:t>)، ووالد هالي، متثات (</w:t>
      </w:r>
      <w:hyperlink r:id="rId1238">
        <w:r>
          <w:rPr>
            <w:lang w:val="ar_AE" w:bidi="ar_AE"/>
          </w:rPr>
          <w:rPr>
            <w:color w:val="0000EE"/>
            <w:u w:val="single"/>
          </w:rPr>
          <w:t>لوقا 3:24</w:t>
        </w:r>
      </w:hyperlink>
      <w:r>
        <w:rPr>
          <w:lang w:val="ar_AE" w:bidi="ar_AE"/>
        </w:rPr>
        <w:t>)، هما شخص واحد، فإن يعقوب (الأكبر) قد يكون توفي من دون أن يكون له نسل ذكر بحيث يصبح ابن أخيه، ابن أخيه هالي، وريثه.</w:t>
      </w:r>
    </w:p>
    <w:p>
      <w:pPr>
        <w:bidi/>
      </w:pPr>
      <w:r>
        <w:rPr>
          <w:lang w:val="ar_AE" w:bidi="ar_AE"/>
        </w:rPr>
      </w:r>
      <w:r>
        <w:rPr>
          <w:lang w:val="ar_AE" w:bidi="ar_AE"/>
        </w:rPr>
        <w:t>إذا لم يكن متان ومتثات شخص واخد، فقد يفترض المرء أن يعقوب، الوريث الشرعي للعرش، توفي من دون أن يترك وريثًا وأن يوسف، ابن هالي، أصبح الوريث الشرعي فور وفاة هالي وتم اعتباره ابن يعقوب في قائمة الورثة الشرعيين للعرش. من المحتمل أن هالي، وهو قريب، تزوج من أرملة يعقوب، مما جعل يوسف، ابن هذا الاتحاد، ابن هالي وابن يعقوب عن طريق زواج الأخوة. بمعنى آخر، هناك عدد من التفسيرات الممكنة لهذا الاختلاف.</w:t>
      </w:r>
    </w:p>
    <w:p>
      <w:pPr>
        <w:bidi/>
      </w:pPr>
      <w:r>
        <w:rPr>
          <w:lang w:val="ar_AE" w:bidi="ar_AE"/>
        </w:rPr>
      </w:r>
      <w:r>
        <w:rPr>
          <w:lang w:val="ar_AE" w:bidi="ar_AE"/>
        </w:rPr>
        <w:t>ثمة اعتراض رئيس آخر على الرأي الذي يعتبر كلا السلالتين ليوسف وهو أنه بسبب ولادة يسوع العذرية، لا يمكن بأي حال من الأحوال التحدث عن يسوع باعتباره حرفيًا نسل داود - وهو اقتراح يبدو أن الكتاب المقدس يصر عليه. وقد تم الرد على هذا الاعتراض بشكل كافٍ: (1) بسبب الطريقة الواقعية التي نظر بها اليهود إلى الأبوة بالتبني؛ و(2) لأن العلاقة التي كان يسوع يقف فيها مع يوسف كانت أقرب بكثير من حالة التبني العادي، حيث لم يكن هناك أب أرضي ليعترض على علاقة يوسف الأبوية بيسوع. كان يمكن أن يُعتبر يسوع ابن يوسف ووريثه بشكل كامل، مما يلبي كل مطلب كتابي بأن يكون "نسل داود". لذلك، فإن السؤال عما إذا كانت مريم وكذلك يوسف من نسل داود لا يحتاج إلى إجابة بطريقة أو بأخرى من قبل من يرغب في الدفاع عن نسب يسوع الداوودي.</w:t>
      </w:r>
    </w:p>
    <w:p>
      <w:pPr>
        <w:bidi/>
      </w:pPr>
      <w:r>
        <w:rPr>
          <w:lang w:val="ar_AE" w:bidi="ar_AE"/>
        </w:rPr>
      </w:r>
      <w:r>
        <w:rPr>
          <w:lang w:val="ar_AE" w:bidi="ar_AE"/>
        </w:rPr>
        <w:t>من المستحيل على البشر اكتشاف الحل الكامل للاختلافات بين السلالتين للرب يسوع، أو العلاقة الفعلية للرب يسوع بهما. لقد قيل ما يكفي لإظهار أنهما قابلتان للتوفيق، والأغراض لكل منهما، المقترحة هنا، تشير إلى أن أيًا من الطرق الموضحة أعلاه يحقق العدالة الكاملة لنسب الرب يسوع الداوودي، كوريث شرعي لعرش أسلافه الموعود، وأيضًا لميلاده العذري من مريم.</w:t>
      </w:r>
    </w:p>
    <w:p>
      <w:pPr>
        <w:bidi/>
      </w:pPr>
      <w:r>
        <w:rPr>
          <w:lang w:val="ar_AE" w:bidi="ar_AE"/>
        </w:rPr>
      </w:r>
      <w:r>
        <w:rPr>
          <w:b/>
          <w:lang w:val="ar_AE" w:bidi="ar_AE"/>
        </w:rPr>
        <w:t>انظر أيضًا</w:t>
      </w:r>
      <w:r>
        <w:rPr>
          <w:lang w:val="ar_AE" w:bidi="ar_AE"/>
        </w:rPr>
        <w:t xml:space="preserve"> </w:t>
      </w:r>
      <w:r>
        <w:rPr>
          <w:lang w:val="ar_AE" w:bidi="ar_AE"/>
        </w:rPr>
        <w:t>علم الأنساب؛</w:t>
      </w:r>
      <w:r>
        <w:rPr>
          <w:lang w:val="ar_AE" w:bidi="ar_AE"/>
        </w:rPr>
        <w:t xml:space="preserve"> </w:t>
      </w:r>
      <w:r>
        <w:rPr>
          <w:lang w:val="ar_AE" w:bidi="ar_AE"/>
        </w:rPr>
        <w:t>التجسد؛</w:t>
      </w:r>
      <w:r>
        <w:rPr>
          <w:lang w:val="ar_AE" w:bidi="ar_AE"/>
        </w:rPr>
        <w:t xml:space="preserve"> </w:t>
      </w:r>
      <w:r>
        <w:rPr>
          <w:lang w:val="ar_AE" w:bidi="ar_AE"/>
        </w:rPr>
        <w:t>حياة يسوع المسيح وتعليمه؛</w:t>
      </w:r>
      <w:r>
        <w:rPr>
          <w:lang w:val="ar_AE" w:bidi="ar_AE"/>
        </w:rPr>
        <w:t xml:space="preserve"> </w:t>
      </w:r>
      <w:r>
        <w:rPr>
          <w:lang w:val="ar_AE" w:bidi="ar_AE"/>
        </w:rPr>
        <w:t>الميلاد العذري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 xml:space="preserve">طائر كبير مفترس من عائلة الصقور معروف بقوته، وبصره الحاد، وطيرانه الرشيق.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أكبر أفراد فصيلة النسور، كان يُعد غير طاهر (</w:t>
      </w:r>
      <w:hyperlink r:id="rId1239">
        <w:r>
          <w:rPr>
            <w:lang w:val="ar_AE" w:bidi="ar_AE"/>
          </w:rPr>
          <w:rPr>
            <w:color w:val="0000EE"/>
            <w:u w:val="single"/>
          </w:rPr>
          <w:t>لاويين 11:13</w:t>
        </w:r>
      </w:hyperlink>
      <w:r>
        <w:rPr>
          <w:lang w:val="ar_AE" w:bidi="ar_AE"/>
        </w:rPr>
        <w:t xml:space="preserve">؛ </w:t>
      </w:r>
      <w:hyperlink r:id="rId1240">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(كاسر العظام)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نِسْروخَ</w:t>
      </w:r>
      <w:r>
        <w:rPr>
          <w:lang w:val="ar_AE" w:bidi="ar_AE"/>
        </w:rPr>
      </w:r>
    </w:p>
    <w:p>
      <w:pPr>
        <w:bidi/>
      </w:pPr>
      <w:r>
        <w:rPr>
          <w:lang w:val="ar_AE" w:bidi="ar_AE"/>
        </w:rPr>
      </w:r>
      <w:r>
        <w:rPr>
          <w:lang w:val="ar_AE" w:bidi="ar_AE"/>
        </w:rPr>
        <w:t>إله الملك سنحاريب، الذي اغتيل الملك في هيكله في نينوى على يد أدرملك وشرآصر، ابناه (</w:t>
      </w:r>
      <w:hyperlink r:id="rId1241">
        <w:r>
          <w:rPr>
            <w:lang w:val="ar_AE" w:bidi="ar_AE"/>
          </w:rPr>
          <w:rPr>
            <w:color w:val="0000EE"/>
            <w:u w:val="single"/>
          </w:rPr>
          <w:t>2 ملوك 19:37</w:t>
        </w:r>
      </w:hyperlink>
      <w:r>
        <w:rPr>
          <w:lang w:val="ar_AE" w:bidi="ar_AE"/>
        </w:rPr>
        <w:t xml:space="preserve">; </w:t>
      </w:r>
      <w:hyperlink r:id="rId1242">
        <w:r>
          <w:rPr>
            <w:lang w:val="ar_AE" w:bidi="ar_AE"/>
          </w:rPr>
          <w:rPr>
            <w:color w:val="0000EE"/>
            <w:u w:val="single"/>
          </w:rPr>
          <w:t>إشعياء 37:38</w:t>
        </w:r>
      </w:hyperlink>
      <w:r>
        <w:rPr>
          <w:lang w:val="ar_AE" w:bidi="ar_AE"/>
        </w:rPr>
        <w:t>). كان نسروخ هو إله مدينة نينوى، العاصمة الرئيسية للإمبراطورية الآشورية؛ وربما كان متطابقأ مع الإله الآشوري نسكو.</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w:t>
      </w:r>
      <w:r>
        <w:rPr>
          <w:lang w:val="ar_AE" w:bidi="ar_AE"/>
        </w:rPr>
      </w:r>
    </w:p>
    <w:p>
      <w:pPr>
        <w:bidi/>
      </w:pPr>
      <w:r>
        <w:rPr>
          <w:lang w:val="ar_AE" w:bidi="ar_AE"/>
        </w:rPr>
      </w:r>
      <w:r>
        <w:rPr>
          <w:lang w:val="ar_AE" w:bidi="ar_AE"/>
        </w:rPr>
        <w:t xml:space="preserve">انظر </w:t>
      </w:r>
      <w:r>
        <w:rPr>
          <w:lang w:val="ar_AE" w:bidi="ar_AE"/>
        </w:rPr>
        <w:t>نشيد الأنشاد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الفتية الثلاثة</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ٱلْأَنْشَادِ</w:t>
      </w:r>
      <w:r>
        <w:rPr>
          <w:lang w:val="ar_AE" w:bidi="ar_AE"/>
        </w:rPr>
      </w:r>
    </w:p>
    <w:p>
      <w:pPr>
        <w:bidi/>
      </w:pPr>
      <w:r>
        <w:rPr>
          <w:lang w:val="ar_AE" w:bidi="ar_AE"/>
        </w:rPr>
      </w:r>
      <w:r>
        <w:rPr>
          <w:lang w:val="ar_AE" w:bidi="ar_AE"/>
        </w:rPr>
        <w:t xml:space="preserve">سِفر قصير في العهد القديم من ثمانية إصحاحات شعرية. تصف مقاطعه الشعرية الجميلة الأبعاد المختلفة للمحبة الإنسانية، مع القليل من المحتوى الديني الصريح. إلى جانب اسمه الشائع، يُشار إلى السفر أحيانًا باسم "نشيد الأنشاد"، وهو الترجمة الأكثر حرفية لعنوانه القصير في اللغة الأصلية، ويعني "أفضل الأناشيد على الإطلاق". كما يُطلق عليه بعض الكُتّاب اسم "الأنشودة" (Canticles)، وهو الاسم المستند إلى التسمية اللاتينية للسفر في ترجمة الفولجاتة، </w:t>
      </w:r>
      <w:r>
        <w:rPr>
          <w:i/>
          <w:lang w:val="ar_AE" w:bidi="ar_AE"/>
        </w:rPr>
        <w:t>Canticum Canticorum.</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تاريخ الكتابة</w:t>
      </w:r>
    </w:p>
    <w:p>
      <w:pPr>
        <w:bidi/>
      </w:pPr>
      <w:r>
        <w:rPr>
          <w:lang w:val="ar_AE" w:bidi="ar_AE"/>
        </w:rPr>
      </w:r>
      <w:r>
        <w:rPr>
          <w:lang w:val="ar_AE" w:bidi="ar_AE"/>
        </w:rPr>
        <w:t>• تفسيرات متنوعة</w:t>
      </w:r>
    </w:p>
    <w:p>
      <w:pPr>
        <w:bidi/>
      </w:pPr>
      <w:r>
        <w:rPr>
          <w:lang w:val="ar_AE" w:bidi="ar_AE"/>
        </w:rPr>
      </w:r>
      <w:r>
        <w:rPr>
          <w:lang w:val="ar_AE" w:bidi="ar_AE"/>
        </w:rPr>
        <w:t>• الهدف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كان هناك تقليد قديم بين اليهود يفيد بأن الملك سليمان (حوالي 970–930 ق.م) هو من كتب نشيد الأنشاد. يستند هذا الرأي إلى إحدى الترجمات المحتملة للآية الأولى من السفر: 'نَشِيدُ ٱلْأَنْشَادِ ٱلَّذِي لِسُلَيْمَانَ' (</w:t>
      </w:r>
      <w:hyperlink r:id="rId1243">
        <w:r>
          <w:rPr>
            <w:lang w:val="ar_AE" w:bidi="ar_AE"/>
          </w:rPr>
          <w:rPr>
            <w:color w:val="0000EE"/>
            <w:u w:val="single"/>
          </w:rPr>
          <w:t>1:1</w:t>
        </w:r>
      </w:hyperlink>
      <w:r>
        <w:rPr>
          <w:lang w:val="ar_AE" w:bidi="ar_AE"/>
        </w:rPr>
        <w:t>، حسب فالدائم).</w:t>
      </w:r>
    </w:p>
    <w:p>
      <w:pPr>
        <w:bidi/>
      </w:pPr>
      <w:r>
        <w:rPr>
          <w:lang w:val="ar_AE" w:bidi="ar_AE"/>
        </w:rPr>
      </w:r>
      <w:r>
        <w:rPr>
          <w:lang w:val="ar_AE" w:bidi="ar_AE"/>
        </w:rPr>
        <w:t>قد يكون هذا الرأي صحيحًا، ولكن لا يمكن الجزم به تمامًا، لأن الكلمات الأخيرة من الآية في اللغة الأصلية تحتمل عدة ترجمات. على سبيل المثال، الترجمة الإنجليزية التي تحافظ على غموض الأصل تقول: "نشيد الأنشاد الذي هو لسليمان" (حسب ترجمة KJV). يمكن أن تعني هذه العبارة أن سليمان هو المؤلف، ولكنها قد تعني أيضًا أن النشيد "مُهدى إلى سليمان" أو "كُتب من أجل سليمان". وكما هو الحال مع العديد من كتابات العهد القديم، لا يمكن التأكد من هوية الكاتب بشكل مطلق.</w:t>
      </w:r>
    </w:p>
    <w:p>
      <w:pPr>
        <w:pStyle w:val="Heading3"/>
        <w:bidi/>
      </w:pPr>
      <w:r>
        <w:rPr>
          <w:lang w:val="ar_AE" w:bidi="ar_AE"/>
        </w:rPr>
        <w:t>التاريخ</w:t>
      </w:r>
    </w:p>
    <w:p>
      <w:pPr>
        <w:bidi/>
      </w:pPr>
      <w:r>
        <w:rPr>
          <w:lang w:val="ar_AE" w:bidi="ar_AE"/>
        </w:rPr>
      </w:r>
      <w:r>
        <w:rPr>
          <w:lang w:val="ar_AE" w:bidi="ar_AE"/>
        </w:rPr>
        <w:t>إذا كانت هويّة الكاتب غير مؤكدة، فإن تاريخ كتابة النشيد سيكون غير مؤكد أيضًا. إذا كان سليمان هو المؤلف، فقد كُتب خلال النصف الثاني من القرن العاشر قبل الميلاد. أما إذا لم يكن هو الكاتب، فمن المحتمل أن يكون النشيد قد كُتب في وقت لاحق. ومع ذلك، فإن محتواه يشير إلى أنه لا بد أن يكون قد كُتب واكتمل خلال فترة المَلَكية العبرية (قبل عام 586 ق.م).</w:t>
      </w:r>
    </w:p>
    <w:p>
      <w:pPr>
        <w:bidi/>
      </w:pPr>
      <w:r>
        <w:rPr>
          <w:lang w:val="ar_AE" w:bidi="ar_AE"/>
        </w:rPr>
      </w:r>
      <w:r>
        <w:rPr>
          <w:lang w:val="ar_AE" w:bidi="ar_AE"/>
        </w:rPr>
        <w:t>بالنسبة لمن يرون أن سليمان لم يكتب السفر، فإن تحديد التاريخ الدقيق يعتمد جزئيًا على التفسير المُعتَمَد للنشيد. فإذا كان النشيد مجموعة مختارة من الشعر الغنائي العبراني عن الحب، فمن المحتمل أن تكون القصائد المختلفة قد كُتبت في أزمنة متفرقة ثم جُمعت في كتاب واحد مع اقتراب نهاية الفترة الملكية في إسرائيل.</w:t>
      </w:r>
    </w:p>
    <w:p>
      <w:pPr>
        <w:pStyle w:val="Heading3"/>
        <w:bidi/>
      </w:pPr>
      <w:r>
        <w:rPr>
          <w:lang w:val="ar_AE" w:bidi="ar_AE"/>
        </w:rPr>
        <w:t>تفسيرات مختلفة</w:t>
      </w:r>
    </w:p>
    <w:p>
      <w:pPr>
        <w:bidi/>
      </w:pPr>
      <w:r>
        <w:rPr>
          <w:lang w:val="ar_AE" w:bidi="ar_AE"/>
        </w:rPr>
      </w:r>
      <w:r>
        <w:rPr>
          <w:lang w:val="ar_AE" w:bidi="ar_AE"/>
        </w:rPr>
        <w:t xml:space="preserve">هناك مشكلتان رئيسيتان في تفسير هذا السفر. أولًا، يبدو أن نشيد الأنشاد في شكله الحالي نص دنيوي، حيث لا يظهر اسم الله فيه؛ والاستثناء الوحيد لهذه الملاحظة هو في </w:t>
      </w:r>
      <w:hyperlink r:id="rId1244">
        <w:r>
          <w:rPr>
            <w:lang w:val="ar_AE" w:bidi="ar_AE"/>
          </w:rPr>
          <w:rPr>
            <w:color w:val="0000EE"/>
            <w:u w:val="single"/>
          </w:rPr>
          <w:t>8:6،</w:t>
        </w:r>
      </w:hyperlink>
      <w:r>
        <w:rPr>
          <w:lang w:val="ar_AE" w:bidi="ar_AE"/>
        </w:rPr>
        <w:t xml:space="preserve"> حيث تُظهر بعض الترجمات الإنجليزية اسم الله، رغم أن النص الأصلي يستخدمه بصيغة غير معتادة (صفة).</w:t>
      </w:r>
    </w:p>
    <w:p>
      <w:pPr>
        <w:bidi/>
      </w:pPr>
      <w:r>
        <w:rPr>
          <w:lang w:val="ar_AE" w:bidi="ar_AE"/>
        </w:rPr>
      </w:r>
      <w:r>
        <w:rPr>
          <w:lang w:val="ar_AE" w:bidi="ar_AE"/>
        </w:rPr>
        <w:t>ثانيًا، إذا أُخذ السفر بظاهره، فإنه يحتوي فقط على شعر دنيوي عن الحب الإنساني. فما هي الأهمية اللاهوتية للشعر الغنائي عن الحب؟ هذه الصعوبات وغيرها أدت إلى ظهور تفسيرات متعددة لهذا السفر. وسيساعد استعراض سريع لأهم هذه التفسيرات على توضيح مشكلة فهم السفر بالإضافة إلى محتواه ومعناه.</w:t>
      </w:r>
    </w:p>
    <w:p>
      <w:pPr>
        <w:pStyle w:val="Heading4"/>
        <w:bidi/>
      </w:pPr>
      <w:r>
        <w:rPr>
          <w:lang w:val="ar_AE" w:bidi="ar_AE"/>
        </w:rPr>
        <w:t>النشيد كرمز</w:t>
      </w:r>
    </w:p>
    <w:p>
      <w:pPr>
        <w:bidi/>
      </w:pPr>
      <w:r>
        <w:rPr>
          <w:lang w:val="ar_AE" w:bidi="ar_AE"/>
        </w:rPr>
      </w:r>
      <w:r>
        <w:rPr>
          <w:lang w:val="ar_AE" w:bidi="ar_AE"/>
        </w:rPr>
        <w:t>أحد أقدم التفسيرات للنشيد يعتبره رمزيًا. تبنَّى هذا الرأي علماء يهود ومسيحيون منذ فترة مبكرة. فتم تفسير وصف الحب البشري في النشيد على أنه رمز للحب بين المسيح والكنيسة. وكان أوغسطينوس (354–430 م) من بين من تبنّوا هذا الفهم، إذ رأى أن الزواج المُشار إليه في النشيد يمثّل الزواج الروحي بين المسيح والكنيسة.</w:t>
      </w:r>
    </w:p>
    <w:p>
      <w:pPr>
        <w:bidi/>
      </w:pPr>
      <w:r>
        <w:rPr>
          <w:lang w:val="ar_AE" w:bidi="ar_AE"/>
        </w:rPr>
      </w:r>
      <w:r>
        <w:rPr>
          <w:lang w:val="ar_AE" w:bidi="ar_AE"/>
        </w:rPr>
        <w:t>حظيت هذه النظرية بتقدير لفترة طويلة، وكان لها تأثير واضح على مترجمي نسخة الملك جيمس (KJV)، حيث أضافوا عناوين توضيحية للإصحاحات لمساعدة القارئ في فهم الكتاب المقدس. على سبيل المثال، في بداية الإصحاح الأول من نشيد الأنشاد، كتبوا: "1. محبة الكنيسة للمسيح، 5. اعترافها بنقصها، 7. صلاتها ليرشدها إلى قطيعه. ومع ذلك، من المهم التأكيد على أن النص العبري لا يذكر المسيح أو الكنيسة. فهذه العناوين تعكس فهم المترجمين للنص، وليست جزءًا من المحتوى الأصلي العبري.</w:t>
      </w:r>
    </w:p>
    <w:p>
      <w:pPr>
        <w:pStyle w:val="Heading4"/>
        <w:bidi/>
      </w:pPr>
      <w:r>
        <w:rPr>
          <w:lang w:val="ar_AE" w:bidi="ar_AE"/>
        </w:rPr>
        <w:t>النشيد كدراما</w:t>
      </w:r>
    </w:p>
    <w:p>
      <w:pPr>
        <w:bidi/>
      </w:pPr>
      <w:r>
        <w:rPr>
          <w:lang w:val="ar_AE" w:bidi="ar_AE"/>
        </w:rPr>
      </w:r>
      <w:r>
        <w:rPr>
          <w:lang w:val="ar_AE" w:bidi="ar_AE"/>
        </w:rPr>
        <w:t>يُعتبر تفسير نشيد الأنشاد على أنه دراما من النظريات القديمة أيضًا. يرى أنصار هذا الرأي أن وجود عدة متحدثين أو شخصيات في النص قد يشير إلى أنه نص لمسرحية قديمة.</w:t>
      </w:r>
    </w:p>
    <w:p>
      <w:pPr>
        <w:bidi/>
      </w:pPr>
      <w:r>
        <w:rPr>
          <w:lang w:val="ar_AE" w:bidi="ar_AE"/>
        </w:rPr>
      </w:r>
      <w:r>
        <w:rPr>
          <w:lang w:val="ar_AE" w:bidi="ar_AE"/>
        </w:rPr>
        <w:t>لهذه النظرية بعض نقاط القوة. ففي إحدى المخطوطات القديمة للترجمة يونانية للعهد القديم، أُضيفت عناوين توضيحية إلى نشيد الأنشاد تحدد هوية المتحدثين، وتشمل القائمة: العروس، العريس، والرفاق. ومع ذلك، من المرجح أن هذه العناوين لم تكن جزءًا من النص العبري الأصلي، بل تعكس تفسير المترجمين اليونانيين الأوائل.</w:t>
      </w:r>
    </w:p>
    <w:p>
      <w:pPr>
        <w:bidi/>
      </w:pPr>
      <w:r>
        <w:rPr>
          <w:lang w:val="ar_AE" w:bidi="ar_AE"/>
        </w:rPr>
      </w:r>
      <w:r>
        <w:rPr>
          <w:lang w:val="ar_AE" w:bidi="ar_AE"/>
        </w:rPr>
        <w:t>لكن هناك مشكلة رئيسية تواجه هذه النظرية، وهي أنه لا يوجد دليل واضح على أن الدراما كانت شكلًا فنيًا مستخدمًا لدى العبرانيين. وعلى الرغم من شيوع الدراما بين الإغريق، إلا أنها لم تكن منتشرة في الشرق الأدنى القديم.</w:t>
      </w:r>
    </w:p>
    <w:p>
      <w:pPr>
        <w:bidi/>
      </w:pPr>
      <w:r>
        <w:rPr>
          <w:lang w:val="ar_AE" w:bidi="ar_AE"/>
        </w:rPr>
      </w:r>
      <w:r>
        <w:rPr>
          <w:lang w:val="ar_AE" w:bidi="ar_AE"/>
        </w:rPr>
        <w:t>ومع ذلك، من الممكن اقتراح تعديل طفيف لهذه النظرية، وهو أن نشيد الأنشاد ليس دراما مسرحية، بل شعرًا دراميًا مشابهًا لسفر أيوب. هذه الفرضية تبدو أكثر منطقية، لكنها تواجه تحديات أيضًا، حيث إن أي عمل درامي أو شعري درامي يجب أن يحتوي على حبكة واضحة، ولكن لا يبدو أن هناك قصة متسلسلة واضحة في النشيد.</w:t>
      </w:r>
    </w:p>
    <w:p>
      <w:pPr>
        <w:bidi/>
      </w:pPr>
      <w:r>
        <w:rPr>
          <w:lang w:val="ar_AE" w:bidi="ar_AE"/>
        </w:rPr>
      </w:r>
      <w:r>
        <w:rPr>
          <w:lang w:val="ar_AE" w:bidi="ar_AE"/>
        </w:rPr>
        <w:t>وفقًا لأحد التفسيرات، قد يكون النشيد يروي قصة حب حقيقية. تتحدث القصة عن فتاة تحب راعيًا شابًا، لكن الملك سليمان يقع في حبها ويأخذها إلى قصره. هناك، يحاول كسب حبها بالكلمات الجميلة، لكنه يفشل، إذ تبقى وفيّة لحبيبها الراعي. وعندما يعجز سليمان عن الفوز بها، يُطلق سراحها لتعود إلى من تحب. هذه القصة تبدو جميلة وبسيطة، لكنها لا تظهر بوضوح في النص دون إضافة عناوين وشروحات تفسيرية. بالإضافة إلى ذلك، يرى بعض المفسرين قصصًا مختلفة تمامًا داخل السفر، مما يجعل من غير المؤكد ما إذا كان هناك رواية واحدة متماسكة.</w:t>
      </w:r>
    </w:p>
    <w:p>
      <w:pPr>
        <w:pStyle w:val="Heading4"/>
        <w:bidi/>
      </w:pPr>
      <w:r>
        <w:rPr>
          <w:lang w:val="ar_AE" w:bidi="ar_AE"/>
        </w:rPr>
        <w:t>الأغنية كتعبير عن عبادة الخصوبة</w:t>
      </w:r>
    </w:p>
    <w:p>
      <w:pPr>
        <w:bidi/>
      </w:pPr>
      <w:r>
        <w:rPr>
          <w:lang w:val="ar_AE" w:bidi="ar_AE"/>
        </w:rPr>
      </w:r>
      <w:r>
        <w:rPr>
          <w:lang w:val="ar_AE" w:bidi="ar_AE"/>
        </w:rPr>
        <w:t>يرى بعض الباحثين المعاصرين أن أصل نشيد الأنشاد يكمن في عبادات الخصوبة التي كانت منتشرة في الشرق الأدنى القديم.</w:t>
      </w:r>
    </w:p>
    <w:p>
      <w:pPr>
        <w:bidi/>
      </w:pPr>
      <w:r>
        <w:rPr>
          <w:lang w:val="ar_AE" w:bidi="ar_AE"/>
        </w:rPr>
      </w:r>
      <w:r>
        <w:rPr>
          <w:lang w:val="ar_AE" w:bidi="ar_AE"/>
        </w:rPr>
        <w:t>كانت عبادات الخصوبة تهتم بخصوبة الأرض وضمان وفرة المحاصيل، حيث كانت الطقوس مُصَمَمة لضمان بقاء الأرض مُنتِجة. وغالبًا ما كانت هذه العبادات مصحوبة بأساطير عن الآلهة المسؤولة عن الخصوبة. تضمنت هذه الأساطير شعرًا غنائيًا عن الحب بين الآلهة، ويوجد تشابه بين بعض هذه الأشعار ونشيد الأنشاد.</w:t>
      </w:r>
    </w:p>
    <w:p>
      <w:pPr>
        <w:bidi/>
      </w:pPr>
      <w:r>
        <w:rPr>
          <w:lang w:val="ar_AE" w:bidi="ar_AE"/>
        </w:rPr>
      </w:r>
      <w:r>
        <w:rPr>
          <w:lang w:val="ar_AE" w:bidi="ar_AE"/>
        </w:rPr>
        <w:t>قد تفترض هذه النظرية ما يلي: كان لدى العبرانيين في الأصل عبادة خصوبة، واحتوى نشيد الأنشاد على الشعر الغنائي المرتبط بهذه العبادة. وفي وقت لاحق، تم حذف الإشارات الأسطورية، مما جعل النشيد يبدو في شكله الحالي كشعر دنيوي عن الحب.</w:t>
      </w:r>
    </w:p>
    <w:p>
      <w:pPr>
        <w:bidi/>
      </w:pPr>
      <w:r>
        <w:rPr>
          <w:lang w:val="ar_AE" w:bidi="ar_AE"/>
        </w:rPr>
      </w:r>
      <w:r>
        <w:rPr>
          <w:lang w:val="ar_AE" w:bidi="ar_AE"/>
        </w:rPr>
        <w:t>المشكلة الرئيسية في هذه النظرية هي غياب أي دليل قاطع. لا توجد في نشيد الأنشاد أي إشارة إلى الله أو أي آلهة أخرى، كما أنه لا يحتوي على إشارة لعبادة الخصوبة أو لأي نوع آخر من العبادات. وإذا كانت هناك أي صحة لهذه النظرية، فإن الأدلة التي تثبتها لم تعد موجودة.</w:t>
      </w:r>
    </w:p>
    <w:p>
      <w:pPr>
        <w:pStyle w:val="Heading4"/>
        <w:bidi/>
      </w:pPr>
      <w:r>
        <w:rPr>
          <w:lang w:val="ar_AE" w:bidi="ar_AE"/>
        </w:rPr>
        <w:t>النشيد كمجموعة من القصائد</w:t>
      </w:r>
    </w:p>
    <w:p>
      <w:pPr>
        <w:bidi/>
      </w:pPr>
      <w:r>
        <w:rPr>
          <w:lang w:val="ar_AE" w:bidi="ar_AE"/>
        </w:rPr>
      </w:r>
      <w:r>
        <w:rPr>
          <w:lang w:val="ar_AE" w:bidi="ar_AE"/>
        </w:rPr>
        <w:t>تقوم هذه النظرية الأخيرة، والتي تُعد الأكثر احتمالًا، على مبدأين أساسيين. أولًا، يجب تفسير النشيد حرفيًا؛ فهو قصائد تحتفي بالحب الإنساني، تمامًا كما يبدو في ظاهره. ثانيًا، نشيد الأنشاد ليس قصيدة واحدة متكاملة، بل هو مجموعة من القصائد.</w:t>
      </w:r>
    </w:p>
    <w:p>
      <w:pPr>
        <w:bidi/>
      </w:pPr>
      <w:r>
        <w:rPr>
          <w:lang w:val="ar_AE" w:bidi="ar_AE"/>
        </w:rPr>
      </w:r>
      <w:r>
        <w:rPr>
          <w:lang w:val="ar_AE" w:bidi="ar_AE"/>
        </w:rPr>
        <w:t>وكما يحتوي سفر المزامير على أناشيد وترانيم وصلوات تعود إلى فترات مختلفة من تاريخ إسرائيل، كذلك يحتوي نشيد الأنشاد على قصائد غنائية من فترات متنوعة ومن مؤلفين مختلفين.</w:t>
      </w:r>
    </w:p>
    <w:p>
      <w:pPr>
        <w:bidi/>
      </w:pPr>
      <w:r>
        <w:rPr>
          <w:lang w:val="ar_AE" w:bidi="ar_AE"/>
        </w:rPr>
      </w:r>
      <w:r>
        <w:rPr>
          <w:lang w:val="ar_AE" w:bidi="ar_AE"/>
        </w:rPr>
        <w:t>الموضوع المشترك الذي يربط هذه القصائد هو الحب الإنساني. ومع ذلك، تختلف الآراء حول أماكن الفصل بين القصائد. فقد يحتوي النشيد على ما يصل إلى 29 قصيدة منفصلة، بعضها لا يتعدى آية واحدة، بينما تمتد أخرى عبر عدة آيات.</w:t>
      </w:r>
    </w:p>
    <w:p>
      <w:pPr>
        <w:pStyle w:val="Heading3"/>
        <w:bidi/>
      </w:pPr>
      <w:r>
        <w:rPr>
          <w:lang w:val="ar_AE" w:bidi="ar_AE"/>
        </w:rPr>
        <w:t>الهدف والتعليم اللاهوتي</w:t>
      </w:r>
    </w:p>
    <w:p>
      <w:pPr>
        <w:bidi/>
      </w:pPr>
      <w:r>
        <w:rPr>
          <w:lang w:val="ar_AE" w:bidi="ar_AE"/>
        </w:rPr>
      </w:r>
      <w:r>
        <w:rPr>
          <w:lang w:val="ar_AE" w:bidi="ar_AE"/>
        </w:rPr>
        <w:t>إذا كان نشيد الأنشاد في المقام الأول مجموعة مختارة من الشعر الغنائي عن الحب الإنساني، فما أهميته كسفر كتابي؟ وما دلالاته اللاهوتية؟</w:t>
      </w:r>
    </w:p>
    <w:p>
      <w:pPr>
        <w:bidi/>
      </w:pPr>
      <w:r>
        <w:rPr>
          <w:lang w:val="ar_AE" w:bidi="ar_AE"/>
        </w:rPr>
      </w:r>
      <w:r>
        <w:rPr>
          <w:lang w:val="ar_AE" w:bidi="ar_AE"/>
        </w:rPr>
        <w:t>أولًا، وجود النشيد في الكتاب المقدس يمنح رؤية ثمينة عن الحب الإنساني. فالحب بين الرجل والمرأة أمر نبيل وجميل، وهو عطية من الله. يتميز الحب بنوع من الغموض ولا يمكن شراؤه. ولكن، لأن الحب الإنساني جميل ونبيل، فإنه قد يُساء استخدامه بسهولة.</w:t>
      </w:r>
    </w:p>
    <w:p>
      <w:pPr>
        <w:bidi/>
      </w:pPr>
      <w:r>
        <w:rPr>
          <w:lang w:val="ar_AE" w:bidi="ar_AE"/>
        </w:rPr>
      </w:r>
      <w:r>
        <w:rPr>
          <w:lang w:val="ar_AE" w:bidi="ar_AE"/>
        </w:rPr>
        <w:t>في عالم اليوم، يقدم نشيد الأنشاد منظورًا سليمًا ومتوازنًا للحب الإنساني. إضافةً إلى ذلك، فإن التقدير العالي للحب الإنساني ضروري، حيث إن الكتاب المقدس يستخدم الحب والزواج كتشبيه لمحبة الله للبشرية، مما يعني أن الحب في حد ذاته يجب أن يكون جيدًا ونقيًا.</w:t>
      </w:r>
    </w:p>
    <w:p>
      <w:pPr>
        <w:pStyle w:val="Heading3"/>
        <w:bidi/>
      </w:pPr>
      <w:r>
        <w:rPr>
          <w:lang w:val="ar_AE" w:bidi="ar_AE"/>
        </w:rPr>
        <w:t>المحتوى</w:t>
      </w:r>
    </w:p>
    <w:p>
      <w:pPr>
        <w:pStyle w:val="Heading4"/>
        <w:bidi/>
      </w:pPr>
      <w:r>
        <w:rPr>
          <w:lang w:val="ar_AE" w:bidi="ar_AE"/>
        </w:rPr>
        <w:t>المرأة تغني أغنية محبتها (</w:t>
      </w:r>
      <w:hyperlink r:id="rId1245">
        <w:r>
          <w:rPr>
            <w:lang w:val="ar_AE" w:bidi="ar_AE"/>
          </w:rPr>
          <w:rPr>
            <w:color w:val="0000EE"/>
            <w:u w:val="single"/>
          </w:rPr>
          <w:t>1:2–7</w:t>
        </w:r>
      </w:hyperlink>
      <w:r>
        <w:rPr>
          <w:lang w:val="ar_AE" w:bidi="ar_AE"/>
        </w:rPr>
        <w:t>)</w:t>
      </w:r>
    </w:p>
    <w:p>
      <w:pPr>
        <w:bidi/>
      </w:pPr>
      <w:r>
        <w:rPr>
          <w:lang w:val="ar_AE" w:bidi="ar_AE"/>
        </w:rPr>
      </w:r>
      <w:r>
        <w:rPr>
          <w:lang w:val="ar_AE" w:bidi="ar_AE"/>
        </w:rPr>
        <w:t>في كل قصيدة من النشيد، يكون القارئ كمتنصّت على كلمات الحب التي تُقال أحيانًا بشكل خاص وأحيانًا مباشرة للحبيب. تبدأ القصيدة الأولى كنشيد مديح، يمجد الحب ويعبرّ عن الفرح بالحبيب:</w:t>
      </w:r>
    </w:p>
    <w:p>
      <w:pPr>
        <w:bidi/>
      </w:pPr>
      <w:r>
        <w:rPr>
          <w:lang w:val="ar_AE" w:bidi="ar_AE"/>
        </w:rPr>
      </w:r>
      <w:r>
        <w:rPr>
          <w:lang w:val="ar_AE" w:bidi="ar_AE"/>
        </w:rPr>
        <w:t xml:space="preserve">"ليقبلني بقبلات فمه، لأن حبك أطيب من الخمر" (الآية </w:t>
      </w:r>
      <w:hyperlink r:id="rId1246">
        <w:r>
          <w:rPr>
            <w:lang w:val="ar_AE" w:bidi="ar_AE"/>
          </w:rPr>
          <w:rPr>
            <w:color w:val="0000EE"/>
            <w:u w:val="single"/>
          </w:rPr>
          <w:t>2</w:t>
        </w:r>
      </w:hyperlink>
      <w:r>
        <w:rPr>
          <w:lang w:val="ar_AE" w:bidi="ar_AE"/>
        </w:rPr>
        <w:t>).</w:t>
      </w:r>
    </w:p>
    <w:p>
      <w:pPr>
        <w:bidi/>
      </w:pPr>
      <w:r>
        <w:rPr>
          <w:lang w:val="ar_AE" w:bidi="ar_AE"/>
        </w:rPr>
      </w:r>
      <w:r>
        <w:rPr>
          <w:lang w:val="ar_AE" w:bidi="ar_AE"/>
        </w:rPr>
        <w:t>وكما هو الحال في العديد من المقاطع الأخرى، تتميز هذه الأغنية ببيئة ريفية، تتجلى هنا هذه البيئة من خلال تباينها مع المدينة. فالشابة تنتمي إلى الريف، وقد اسمّر لونها بسبب عملها في الهواء الطلق، مما يجعلها تشعر بالحرج بين فتيات أورشليم المدنيات. لكن الحب يتجاوز الإحساس بوعيها الذاتي، وهي تجد حبيبها في الريف، حيث تشعر بالحرية والراحة.</w:t>
      </w:r>
    </w:p>
    <w:p>
      <w:pPr>
        <w:pStyle w:val="Heading4"/>
        <w:bidi/>
      </w:pPr>
      <w:r>
        <w:rPr>
          <w:lang w:val="ar_AE" w:bidi="ar_AE"/>
        </w:rPr>
        <w:t>الملك يتحاور مع المرأة (</w:t>
      </w:r>
      <w:hyperlink r:id="rId1247">
        <w:r>
          <w:rPr>
            <w:lang w:val="ar_AE" w:bidi="ar_AE"/>
          </w:rPr>
          <w:rPr>
            <w:color w:val="0000EE"/>
            <w:u w:val="single"/>
          </w:rPr>
          <w:t>1:8–2:7</w:t>
        </w:r>
      </w:hyperlink>
      <w:r>
        <w:rPr>
          <w:lang w:val="ar_AE" w:bidi="ar_AE"/>
        </w:rPr>
        <w:t>)</w:t>
      </w:r>
    </w:p>
    <w:p>
      <w:pPr>
        <w:bidi/>
      </w:pPr>
      <w:r>
        <w:rPr>
          <w:lang w:val="ar_AE" w:bidi="ar_AE"/>
        </w:rPr>
      </w:r>
      <w:r>
        <w:rPr>
          <w:lang w:val="ar_AE" w:bidi="ar_AE"/>
        </w:rPr>
        <w:t>في هذا المقطع، يتحدث كل من الرجل والمرأة، لكنه ليس حوارًا بالمعنى المعتاد. فهما يتحدثان عن بعضهما البعض، وليس إلى بعضهما البعض، ويَظهَر جمال كل منهما ليس كمفهوم مجرد، بل من خلال عين المُحب. قد يكون من الممكن تعريف الجمال بشكل مجرد، لكن الجمال في نظر العاشقين مختلف؛ فهو ينبع من رؤية العاشق لمحبوبه ومن العلاقة العاطفية التي تعمل كعدسة تُبرز هذا الإدراك.</w:t>
      </w:r>
    </w:p>
    <w:p>
      <w:pPr>
        <w:pStyle w:val="Heading4"/>
        <w:bidi/>
      </w:pPr>
      <w:r>
        <w:rPr>
          <w:lang w:val="ar_AE" w:bidi="ar_AE"/>
        </w:rPr>
        <w:t>أنشودة الربيع (</w:t>
      </w:r>
      <w:hyperlink r:id="rId1248">
        <w:r>
          <w:rPr>
            <w:lang w:val="ar_AE" w:bidi="ar_AE"/>
          </w:rPr>
          <w:rPr>
            <w:color w:val="0000EE"/>
            <w:u w:val="single"/>
          </w:rPr>
          <w:t>2:8–13</w:t>
        </w:r>
      </w:hyperlink>
      <w:r>
        <w:rPr>
          <w:lang w:val="ar_AE" w:bidi="ar_AE"/>
        </w:rPr>
        <w:t>)</w:t>
      </w:r>
    </w:p>
    <w:p>
      <w:pPr>
        <w:bidi/>
      </w:pPr>
      <w:r>
        <w:rPr>
          <w:lang w:val="ar_AE" w:bidi="ar_AE"/>
        </w:rPr>
      </w:r>
      <w:r>
        <w:rPr>
          <w:lang w:val="ar_AE" w:bidi="ar_AE"/>
        </w:rPr>
        <w:t>تصف هذه الأنشودة الجميلة الفتاة وهي تراقب محبوبها وهو قادم إليها. يناديها لترافقه إلى الريف، حيث مرّ الشتاء وبدأت الحياة الجديدة في الربيع تنتشر في الأرض. يُشبَّه جمال الحب الشاب هنا بتفتّح الحياة الجديدة والعطر الذي يميّز فلسطين في فصل الربيع.</w:t>
      </w:r>
    </w:p>
    <w:p>
      <w:pPr>
        <w:pStyle w:val="Heading4"/>
        <w:bidi/>
      </w:pPr>
      <w:r>
        <w:rPr>
          <w:lang w:val="ar_AE" w:bidi="ar_AE"/>
        </w:rPr>
        <w:t>المرأة تبحث عن حبيبها (</w:t>
      </w:r>
      <w:hyperlink r:id="rId1249">
        <w:r>
          <w:rPr>
            <w:lang w:val="ar_AE" w:bidi="ar_AE"/>
          </w:rPr>
          <w:rPr>
            <w:color w:val="0000EE"/>
            <w:u w:val="single"/>
          </w:rPr>
          <w:t>2:14–3:5</w:t>
        </w:r>
      </w:hyperlink>
      <w:r>
        <w:rPr>
          <w:lang w:val="ar_AE" w:bidi="ar_AE"/>
        </w:rPr>
        <w:t>)</w:t>
      </w:r>
    </w:p>
    <w:p>
      <w:pPr>
        <w:bidi/>
      </w:pPr>
      <w:r>
        <w:rPr>
          <w:lang w:val="ar_AE" w:bidi="ar_AE"/>
        </w:rPr>
      </w:r>
      <w:r>
        <w:rPr>
          <w:lang w:val="ar_AE" w:bidi="ar_AE"/>
        </w:rPr>
        <w:t>تغني المرأة، ويظهر بُعد جديد في حبها من خلال كلمات نشيدها. يكتمل الحب عندما يكون الحبيبان معًا، لكن الفراق يجلب الحزن والوحدة. تعكس كلمات الفتاة يأس عشاق المفترقين، وهو يأس لا يزول إلا عندما تعود لاحتضان محبوبها ولا تتركه (</w:t>
      </w:r>
      <w:hyperlink r:id="rId1250">
        <w:r>
          <w:rPr>
            <w:lang w:val="ar_AE" w:bidi="ar_AE"/>
          </w:rPr>
          <w:rPr>
            <w:color w:val="0000EE"/>
            <w:u w:val="single"/>
          </w:rPr>
          <w:t>3:4</w:t>
        </w:r>
      </w:hyperlink>
      <w:r>
        <w:rPr>
          <w:lang w:val="ar_AE" w:bidi="ar_AE"/>
        </w:rPr>
        <w:t>).</w:t>
      </w:r>
    </w:p>
    <w:p>
      <w:pPr>
        <w:pStyle w:val="Heading4"/>
        <w:bidi/>
      </w:pPr>
      <w:r>
        <w:rPr>
          <w:lang w:val="ar_AE" w:bidi="ar_AE"/>
        </w:rPr>
        <w:t>موكب زفاف الملك (</w:t>
      </w:r>
      <w:hyperlink r:id="rId1251">
        <w:r>
          <w:rPr>
            <w:lang w:val="ar_AE" w:bidi="ar_AE"/>
          </w:rPr>
          <w:rPr>
            <w:color w:val="0000EE"/>
            <w:u w:val="single"/>
          </w:rPr>
          <w:t>3:6–11</w:t>
        </w:r>
      </w:hyperlink>
      <w:r>
        <w:rPr>
          <w:lang w:val="ar_AE" w:bidi="ar_AE"/>
        </w:rPr>
        <w:t>)</w:t>
      </w:r>
    </w:p>
    <w:p>
      <w:pPr>
        <w:bidi/>
      </w:pPr>
      <w:r>
        <w:rPr>
          <w:lang w:val="ar_AE" w:bidi="ar_AE"/>
        </w:rPr>
      </w:r>
      <w:r>
        <w:rPr>
          <w:lang w:val="ar_AE" w:bidi="ar_AE"/>
        </w:rPr>
        <w:t xml:space="preserve">تبدأ الأنشود بوصف اقتراب موكب الزفاف الملكي، حيث يُحمل العريس وهو محاط بفرسان الحرب. ويقترب الملك من المدينة لإتمام زفافه، وتخرج الفتيات من المدينة لاتقباله. يمكن مقارنة هذه الأنشودة مع </w:t>
      </w:r>
      <w:hyperlink r:id="rId1252">
        <w:r>
          <w:rPr>
            <w:lang w:val="ar_AE" w:bidi="ar_AE"/>
          </w:rPr>
          <w:rPr>
            <w:color w:val="0000EE"/>
            <w:u w:val="single"/>
          </w:rPr>
          <w:t>المزمور 45</w:t>
        </w:r>
      </w:hyperlink>
      <w:r>
        <w:rPr>
          <w:lang w:val="ar_AE" w:bidi="ar_AE"/>
        </w:rPr>
        <w:t>، وهو نشيد زفاف أخر.</w:t>
      </w:r>
    </w:p>
    <w:p>
      <w:pPr>
        <w:pStyle w:val="Heading4"/>
        <w:bidi/>
      </w:pPr>
      <w:r>
        <w:rPr>
          <w:lang w:val="ar_AE" w:bidi="ar_AE"/>
        </w:rPr>
        <w:t>جمال المرأة، مثل الحديقة (</w:t>
      </w:r>
      <w:hyperlink r:id="rId1253">
        <w:r>
          <w:rPr>
            <w:lang w:val="ar_AE" w:bidi="ar_AE"/>
          </w:rPr>
          <w:rPr>
            <w:color w:val="0000EE"/>
            <w:u w:val="single"/>
          </w:rPr>
          <w:t>4:1–5:1</w:t>
        </w:r>
      </w:hyperlink>
      <w:r>
        <w:rPr>
          <w:lang w:val="ar_AE" w:bidi="ar_AE"/>
        </w:rPr>
        <w:t>)</w:t>
      </w:r>
    </w:p>
    <w:p>
      <w:pPr>
        <w:bidi/>
      </w:pPr>
      <w:r>
        <w:rPr>
          <w:lang w:val="ar_AE" w:bidi="ar_AE"/>
        </w:rPr>
      </w:r>
      <w:r>
        <w:rPr>
          <w:lang w:val="ar_AE" w:bidi="ar_AE"/>
        </w:rPr>
        <w:t>بلغة باذخة، يصف الرجل جمال محبوبته. قد تبدو لغته غريبة للقارئ الحديث أحيانًا، كما في قوله: "عُنُقُكِ كَبُرْجِ دَاوُدَ" (</w:t>
      </w:r>
      <w:hyperlink r:id="rId1254">
        <w:r>
          <w:rPr>
            <w:lang w:val="ar_AE" w:bidi="ar_AE"/>
          </w:rPr>
          <w:rPr>
            <w:color w:val="0000EE"/>
            <w:u w:val="single"/>
          </w:rPr>
          <w:t>4:4</w:t>
        </w:r>
      </w:hyperlink>
      <w:r>
        <w:rPr>
          <w:lang w:val="ar_AE" w:bidi="ar_AE"/>
        </w:rPr>
        <w:t>, rsv). لكن هذه الغرابة تعود في الأساس إلى عدم ألفتنا بالاستعارات القديمة. ومع ذلك، فإن الكثير من هذه اللغة يستمد صورة تشبيهية من الطبيعة والحياة البرية، مما يجعلها مفهومة للجميع.</w:t>
      </w:r>
    </w:p>
    <w:p>
      <w:pPr>
        <w:bidi/>
      </w:pPr>
      <w:r>
        <w:rPr>
          <w:lang w:val="ar_AE" w:bidi="ar_AE"/>
        </w:rPr>
      </w:r>
      <w:r>
        <w:rPr>
          <w:lang w:val="ar_AE" w:bidi="ar_AE"/>
        </w:rPr>
        <w:t>مرة أخرى، لا يُوصف الجمال هنا كمجرد صفة جمالية، بل يرتبط ارتباطًا وثيقًا بعلاقة الحب: "ما أَحْلَى حُبَّكِ، يَا أُخْتِي الْعَرُوسُ! مَا أَطْيَبَ حُبَّكِ مِنَ الْخَمْرِ!" (</w:t>
      </w:r>
      <w:hyperlink r:id="rId1255">
        <w:r>
          <w:rPr>
            <w:lang w:val="ar_AE" w:bidi="ar_AE"/>
          </w:rPr>
          <w:rPr>
            <w:color w:val="0000EE"/>
            <w:u w:val="single"/>
          </w:rPr>
          <w:t>10</w:t>
        </w:r>
      </w:hyperlink>
      <w:r>
        <w:rPr>
          <w:lang w:val="ar_AE" w:bidi="ar_AE"/>
        </w:rPr>
        <w:t xml:space="preserve">، NIV). والجمال في هذا السياق ليس مجرد شيء للإعجاب، بل هو عطاء للمحبوب. وهكذا، عندما يتوقف الرجل عن كلمات الإعجاب، تُقدِّم المرأة نفسها له (الآية </w:t>
      </w:r>
      <w:hyperlink r:id="rId1256">
        <w:r>
          <w:rPr>
            <w:lang w:val="ar_AE" w:bidi="ar_AE"/>
          </w:rPr>
          <w:rPr>
            <w:color w:val="0000EE"/>
            <w:u w:val="single"/>
          </w:rPr>
          <w:t>16</w:t>
        </w:r>
      </w:hyperlink>
      <w:r>
        <w:rPr>
          <w:lang w:val="ar_AE" w:bidi="ar_AE"/>
        </w:rPr>
        <w:t>)، فيقبلها (</w:t>
      </w:r>
      <w:hyperlink r:id="rId1130">
        <w:r>
          <w:rPr>
            <w:lang w:val="ar_AE" w:bidi="ar_AE"/>
          </w:rPr>
          <w:rPr>
            <w:color w:val="0000EE"/>
            <w:u w:val="single"/>
          </w:rPr>
          <w:t>5:1</w:t>
        </w:r>
      </w:hyperlink>
      <w:r>
        <w:rPr>
          <w:lang w:val="ar_AE" w:bidi="ar_AE"/>
        </w:rPr>
        <w:t>).</w:t>
      </w:r>
    </w:p>
    <w:p>
      <w:pPr>
        <w:pStyle w:val="Heading4"/>
        <w:bidi/>
      </w:pPr>
      <w:r>
        <w:rPr>
          <w:lang w:val="ar_AE" w:bidi="ar_AE"/>
        </w:rPr>
        <w:t>المرأة تتحدث عن حبيبها (</w:t>
      </w:r>
      <w:hyperlink r:id="rId1257">
        <w:r>
          <w:rPr>
            <w:lang w:val="ar_AE" w:bidi="ar_AE"/>
          </w:rPr>
          <w:rPr>
            <w:color w:val="0000EE"/>
            <w:u w:val="single"/>
          </w:rPr>
          <w:t>5:2–6:3</w:t>
        </w:r>
      </w:hyperlink>
      <w:r>
        <w:rPr>
          <w:lang w:val="ar_AE" w:bidi="ar_AE"/>
        </w:rPr>
        <w:t>)</w:t>
      </w:r>
    </w:p>
    <w:p>
      <w:pPr>
        <w:bidi/>
      </w:pPr>
      <w:r>
        <w:rPr>
          <w:lang w:val="ar_AE" w:bidi="ar_AE"/>
        </w:rPr>
      </w:r>
      <w:r>
        <w:rPr>
          <w:lang w:val="ar_AE" w:bidi="ar_AE"/>
        </w:rPr>
        <w:t>في هذه الأنشودة، تتحدث المرأة مع نساء أخريات في غياب الحبيب. تعكس كلماتها مشاعر الوحدة والفراق (</w:t>
      </w:r>
      <w:hyperlink r:id="rId1258">
        <w:r>
          <w:rPr>
            <w:lang w:val="ar_AE" w:bidi="ar_AE"/>
          </w:rPr>
          <w:rPr>
            <w:color w:val="0000EE"/>
            <w:u w:val="single"/>
          </w:rPr>
          <w:t>5:4–8</w:t>
        </w:r>
      </w:hyperlink>
      <w:r>
        <w:rPr>
          <w:lang w:val="ar_AE" w:bidi="ar_AE"/>
        </w:rPr>
        <w:t xml:space="preserve">)، لكنها تتحول تدريجيًا إلى فرح متجدد وهي تتأمل في محبوبها. يختفي حزن الفراق عندما تصف لهن وسامة حبيبها (الآيات </w:t>
      </w:r>
      <w:hyperlink r:id="rId1259">
        <w:r>
          <w:rPr>
            <w:lang w:val="ar_AE" w:bidi="ar_AE"/>
          </w:rPr>
          <w:rPr>
            <w:color w:val="0000EE"/>
            <w:u w:val="single"/>
          </w:rPr>
          <w:t>10–16</w:t>
        </w:r>
      </w:hyperlink>
      <w:r>
        <w:rPr>
          <w:lang w:val="ar_AE" w:bidi="ar_AE"/>
        </w:rPr>
        <w:t>).</w:t>
      </w:r>
    </w:p>
    <w:p>
      <w:pPr>
        <w:pStyle w:val="Heading4"/>
        <w:bidi/>
      </w:pPr>
      <w:r>
        <w:rPr>
          <w:lang w:val="ar_AE" w:bidi="ar_AE"/>
        </w:rPr>
        <w:t>يتحدث الرجل عن جمال محبوبته (</w:t>
      </w:r>
      <w:hyperlink r:id="rId1260">
        <w:r>
          <w:rPr>
            <w:lang w:val="ar_AE" w:bidi="ar_AE"/>
          </w:rPr>
          <w:rPr>
            <w:color w:val="0000EE"/>
            <w:u w:val="single"/>
          </w:rPr>
          <w:t>6:4–7:9</w:t>
        </w:r>
      </w:hyperlink>
      <w:r>
        <w:rPr>
          <w:lang w:val="ar_AE" w:bidi="ar_AE"/>
        </w:rPr>
        <w:t>)</w:t>
      </w:r>
    </w:p>
    <w:p>
      <w:pPr>
        <w:bidi/>
      </w:pPr>
      <w:r>
        <w:rPr>
          <w:lang w:val="ar_AE" w:bidi="ar_AE"/>
        </w:rPr>
      </w:r>
      <w:r>
        <w:rPr>
          <w:lang w:val="ar_AE" w:bidi="ar_AE"/>
        </w:rPr>
        <w:t xml:space="preserve">يحتوي هذا المقطع الطويل على أكثر من أنشودة واحدة، حيث تتداخل فيه كلمات الرجل، والفتاة، ورفيقاتها. يتمحور الموضوع الأساسي حول وصف الرجل لجمال محبوبته </w:t>
      </w:r>
      <w:hyperlink r:id="rId1261">
        <w:r>
          <w:rPr>
            <w:lang w:val="ar_AE" w:bidi="ar_AE"/>
          </w:rPr>
          <w:rPr>
            <w:color w:val="0000EE"/>
            <w:u w:val="single"/>
          </w:rPr>
          <w:t>6:4–10</w:t>
        </w:r>
      </w:hyperlink>
      <w:r>
        <w:rPr>
          <w:lang w:val="ar_AE" w:bidi="ar_AE"/>
        </w:rPr>
        <w:t xml:space="preserve">; </w:t>
      </w:r>
      <w:hyperlink r:id="rId1262">
        <w:r>
          <w:rPr>
            <w:lang w:val="ar_AE" w:bidi="ar_AE"/>
          </w:rPr>
          <w:rPr>
            <w:color w:val="0000EE"/>
            <w:u w:val="single"/>
          </w:rPr>
          <w:t>7:1–9</w:t>
        </w:r>
      </w:hyperlink>
      <w:r>
        <w:rPr>
          <w:lang w:val="ar_AE" w:bidi="ar_AE"/>
        </w:rPr>
        <w:t>)، وهو موضوع سبق ذكره في مقطع سابق (</w:t>
      </w:r>
      <w:hyperlink r:id="rId1253">
        <w:r>
          <w:rPr>
            <w:lang w:val="ar_AE" w:bidi="ar_AE"/>
          </w:rPr>
          <w:rPr>
            <w:color w:val="0000EE"/>
            <w:u w:val="single"/>
          </w:rPr>
          <w:t>4:1–5:1</w:t>
        </w:r>
      </w:hyperlink>
      <w:r>
        <w:rPr>
          <w:lang w:val="ar_AE" w:bidi="ar_AE"/>
        </w:rPr>
        <w:t>). كل جزء من جسد الفتاة يبدو في غاية الجمال في عين من يحبها."</w:t>
      </w:r>
    </w:p>
    <w:p>
      <w:pPr>
        <w:pStyle w:val="Heading4"/>
        <w:bidi/>
      </w:pPr>
      <w:r>
        <w:rPr>
          <w:lang w:val="ar_AE" w:bidi="ar_AE"/>
        </w:rPr>
        <w:t>المرأة وآدَمَ يتأملان في الحب (</w:t>
      </w:r>
      <w:hyperlink r:id="rId1263">
        <w:r>
          <w:rPr>
            <w:lang w:val="ar_AE" w:bidi="ar_AE"/>
          </w:rPr>
          <w:rPr>
            <w:color w:val="0000EE"/>
            <w:u w:val="single"/>
          </w:rPr>
          <w:t>7:10–8:14</w:t>
        </w:r>
      </w:hyperlink>
      <w:r>
        <w:rPr>
          <w:lang w:val="ar_AE" w:bidi="ar_AE"/>
        </w:rPr>
        <w:t>)</w:t>
      </w:r>
    </w:p>
    <w:p>
      <w:pPr>
        <w:bidi/>
      </w:pPr>
      <w:r>
        <w:rPr>
          <w:lang w:val="ar_AE" w:bidi="ar_AE"/>
        </w:rPr>
      </w:r>
      <w:r>
        <w:rPr>
          <w:lang w:val="ar_AE" w:bidi="ar_AE"/>
        </w:rPr>
        <w:t xml:space="preserve">يتحدث كلا الحبيبين في هذا المقطع المعقد، الذي قد يضم عدة أناشيد حب قصيرة. وبينما يصعب تفسير بعض الأجزاء (خاصة </w:t>
      </w:r>
      <w:hyperlink r:id="rId1264">
        <w:r>
          <w:rPr>
            <w:lang w:val="ar_AE" w:bidi="ar_AE"/>
          </w:rPr>
          <w:rPr>
            <w:color w:val="0000EE"/>
            <w:u w:val="single"/>
          </w:rPr>
          <w:t>8:8–14</w:t>
        </w:r>
      </w:hyperlink>
      <w:r>
        <w:rPr>
          <w:lang w:val="ar_AE" w:bidi="ar_AE"/>
        </w:rPr>
        <w:t>)، تكشف آيات أخرى بأعمق الكلمات عن معنى الحب. فالحب، وهو أقوى العلاقات الإنسانية، يخلق إحساسًا بالتملك المتبادل والانتماء المشترك:</w:t>
      </w:r>
    </w:p>
    <w:p>
      <w:pPr>
        <w:bidi/>
      </w:pPr>
      <w:r>
        <w:rPr>
          <w:lang w:val="ar_AE" w:bidi="ar_AE"/>
        </w:rPr>
      </w:r>
      <w:r>
        <w:rPr>
          <w:lang w:val="ar_AE" w:bidi="ar_AE"/>
        </w:rPr>
        <w:t>"</w:t>
      </w:r>
      <w:r>
        <w:rPr>
          <w:lang w:val="ar_AE" w:bidi="ar_AE"/>
        </w:rPr>
        <w:t>أَنَا لِحَبِيبِي، وَإِلَيَّ ٱشْتِيَاقُهُ.</w:t>
      </w:r>
      <w:r>
        <w:rPr>
          <w:lang w:val="ar_AE" w:bidi="ar_AE"/>
        </w:rPr>
        <w:t>" (</w:t>
      </w:r>
      <w:hyperlink r:id="rId1265">
        <w:r>
          <w:rPr>
            <w:lang w:val="ar_AE" w:bidi="ar_AE"/>
          </w:rPr>
          <w:rPr>
            <w:color w:val="0000EE"/>
            <w:u w:val="single"/>
          </w:rPr>
          <w:t>7:10</w:t>
        </w:r>
      </w:hyperlink>
      <w:r>
        <w:rPr>
          <w:lang w:val="ar_AE" w:bidi="ar_AE"/>
        </w:rPr>
        <w:t>، حسب NIV).</w:t>
      </w:r>
    </w:p>
    <w:p>
      <w:pPr>
        <w:bidi/>
      </w:pPr>
      <w:r>
        <w:rPr>
          <w:lang w:val="ar_AE" w:bidi="ar_AE"/>
        </w:rPr>
      </w:r>
      <w:r>
        <w:rPr>
          <w:lang w:val="ar_AE" w:bidi="ar_AE"/>
        </w:rPr>
        <w:t>وفيما بعد، تتحدث الفتاة عن الحب بكلمات تعبر عن أحد أعمق المفاهيم عن الحب في الكتاب المقدس كله:</w:t>
      </w:r>
    </w:p>
    <w:p>
      <w:pPr>
        <w:bidi/>
      </w:pPr>
      <w:r>
        <w:rPr>
          <w:lang w:val="ar_AE" w:bidi="ar_AE"/>
        </w:rPr>
      </w:r>
      <w:r>
        <w:rPr>
          <w:lang w:val="ar_AE" w:bidi="ar_AE"/>
        </w:rPr>
        <w:t>"</w:t>
      </w:r>
      <w:r>
        <w:rPr>
          <w:lang w:val="ar_AE" w:bidi="ar_AE"/>
        </w:rPr>
        <w:t>لِأَنَّ ٱلْمَحَبَّةَ قَوِيَّةٌ كَٱلْمَوْتِ.</w:t>
      </w:r>
      <w:r>
        <w:rPr>
          <w:lang w:val="ar_AE" w:bidi="ar_AE"/>
        </w:rPr>
        <w:t xml:space="preserve">... </w:t>
      </w:r>
      <w:r>
        <w:rPr>
          <w:lang w:val="ar_AE" w:bidi="ar_AE"/>
        </w:rPr>
        <w:t>مِيَاهٌ كَثِيرَةٌ لَا تَسْتَطِيعُ أَنْ تُطْفِئَ ٱلْمَحَبَّةَ، وَٱلسُّيُولُ لَا تَغْمُرُهَا. إِنْ أَعْطَى ٱلْإِنْسَانُ كُلَّ ثَرْوَةِ بَيْتِهِ بَدَلَ ٱلْمَحَبَّةِ، تُحْتَقَرُ ٱحْتِقَارًا.</w:t>
      </w:r>
      <w:r>
        <w:rPr>
          <w:lang w:val="ar_AE" w:bidi="ar_AE"/>
        </w:rPr>
        <w:t>" (</w:t>
      </w:r>
      <w:hyperlink r:id="rId1266">
        <w:r>
          <w:rPr>
            <w:lang w:val="ar_AE" w:bidi="ar_AE"/>
          </w:rPr>
          <w:rPr>
            <w:color w:val="0000EE"/>
            <w:u w:val="single"/>
          </w:rPr>
          <w:t>8:6–7</w:t>
        </w:r>
      </w:hyperlink>
      <w:r>
        <w:rPr>
          <w:lang w:val="ar_AE" w:bidi="ar_AE"/>
        </w:rPr>
        <w:t>).</w:t>
      </w:r>
    </w:p>
    <w:p>
      <w:pPr>
        <w:bidi/>
      </w:pPr>
      <w:r>
        <w:rPr>
          <w:lang w:val="ar_AE" w:bidi="ar_AE"/>
        </w:rPr>
      </w:r>
      <w:r>
        <w:rPr>
          <w:lang w:val="ar_AE" w:bidi="ar_AE"/>
        </w:rPr>
        <w:t xml:space="preserve"> يخلق شعورًا بالانتماء المتبادل والامتلاك المتبادل: "أنا لحبيبي، وإليه اشتياقي" (</w:t>
      </w:r>
      <w:hyperlink r:id="rId1265">
        <w:r>
          <w:rPr>
            <w:lang w:val="ar_AE" w:bidi="ar_AE"/>
          </w:rPr>
          <w:rPr>
            <w:color w:val="0000EE"/>
            <w:u w:val="single"/>
          </w:rPr>
          <w:t>7:10</w:t>
        </w:r>
      </w:hyperlink>
      <w:r>
        <w:rPr>
          <w:lang w:val="ar_AE" w:bidi="ar_AE"/>
        </w:rPr>
        <w:t>، النسخة الدولية الجديدة). وفي وقت لاحق، تتحدث الفتاة عن الحب بكلمات تنقل أحد أقوى مفاهيم الحب في الكتاب المقدس بأكمله: "لأن الحب قوي كالموت... لا تستطيع المياه الكثيرة أن تطفئ الحب؛ ولا تستطيع الأنهار أن تغمره. إذا أعطى الإنسان كل ثروة بيته من أجل الحب، فسيكون محتقرًا تمامًا" (</w:t>
      </w:r>
      <w:hyperlink r:id="rId1266">
        <w:r>
          <w:rPr>
            <w:lang w:val="ar_AE" w:bidi="ar_AE"/>
          </w:rPr>
          <w:rPr>
            <w:color w:val="0000EE"/>
            <w:u w:val="single"/>
          </w:rPr>
          <w:t>8:6–7</w:t>
        </w:r>
      </w:hyperlink>
      <w:r>
        <w:rPr>
          <w:lang w:val="ar_AE" w:bidi="ar_AE"/>
        </w:rPr>
        <w:t>، النسخة الدولية الجديدة).</w:t>
      </w:r>
    </w:p>
    <w:p>
      <w:pPr>
        <w:bidi/>
      </w:pPr>
      <w:r>
        <w:rPr>
          <w:lang w:val="ar_AE" w:bidi="ar_AE"/>
        </w:rPr>
      </w:r>
      <w:r>
        <w:rPr>
          <w:i/>
          <w:lang w:val="ar_AE" w:bidi="ar_AE"/>
        </w:rPr>
        <w:t>انظر أيضًا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سليمان</w:t>
      </w:r>
      <w:r>
        <w:rPr>
          <w:lang w:val="ar_AE" w:bidi="ar_AE"/>
        </w:rPr>
      </w:r>
    </w:p>
    <w:p>
      <w:pPr>
        <w:bidi/>
      </w:pPr>
      <w:r>
        <w:rPr>
          <w:lang w:val="ar_AE" w:bidi="ar_AE"/>
        </w:rPr>
      </w:r>
      <w:r>
        <w:rPr>
          <w:lang w:val="ar_AE" w:bidi="ar_AE"/>
        </w:rPr>
        <w:t xml:space="preserve">انظر </w:t>
      </w:r>
      <w:r>
        <w:rPr>
          <w:lang w:val="ar_AE" w:bidi="ar_AE"/>
        </w:rPr>
        <w:t>نشيد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نَصب تذكاري</w:t>
      </w:r>
      <w:r>
        <w:rPr>
          <w:lang w:val="ar_AE" w:bidi="ar_AE"/>
        </w:rPr>
      </w:r>
    </w:p>
    <w:p>
      <w:pPr>
        <w:bidi/>
      </w:pPr>
      <w:r>
        <w:rPr>
          <w:lang w:val="ar_AE" w:bidi="ar_AE"/>
        </w:rPr>
      </w:r>
      <w:r>
        <w:rPr>
          <w:lang w:val="ar_AE" w:bidi="ar_AE"/>
        </w:rPr>
        <w:t>شيء يحافظ على الذكرى حيةً. إن الأفكار التي تمثلها تعبيرات "يَذكر"، "ذكرى"، و"نَصب تذكاري" مرتبطةٌ بشكلٍ وثيق في اللغة الشائعة وكذلك في الاستخدام الكتابي. إن الكلمات العِبرية واليونانية المترجمة إلى "نَصب تذكاري" في العهد القديم والعهد الجديد هي مشتقات اسمية من الجذور الفعلية التي تعني "أن يَتذكر". لهذا السبب، لا يمكن للمرء أن يفهم تمامًا أهمية مصطلح "نصب تذكاري" دون أن يفهم أولًا شيئًا عن استخدام ومعنى مصطلح "أن يَتذكر".</w:t>
      </w:r>
    </w:p>
    <w:p>
      <w:pPr>
        <w:bidi/>
      </w:pPr>
      <w:r>
        <w:rPr>
          <w:lang w:val="ar_AE" w:bidi="ar_AE"/>
        </w:rPr>
      </w:r>
      <w:r>
        <w:rPr>
          <w:lang w:val="ar_AE" w:bidi="ar_AE"/>
        </w:rPr>
        <w:t xml:space="preserve">على الرغم من أن "التَذكُّر" يُفهم عادةً على أنه مجرد استدعاء شيء من الماضي إلى الذهن، و"النَصب التذكاري" على أنه ما يُحافظ على ذِكرى تَخص شيءٍ من الماضي، إلا أن هناك غالبًا بُعد آخر لهذه المصطلحات في الاستخدام الكتابي. في الكتاب المُقدَّس، غالبًا ما يُمثِّل الفعلُ "أن يَتذكر" فكرةً أوسع من مجرد استدعاء شيء من الماضي لأنه يَتضمَّن ويَشمل العمل الناتج أيضًا. إنه ليس مجرد تَذكُّر، بل تَذكُّر بطريقة تؤثر على العواطف، أو الأفكار، أو الأفعال الحالية للفرد. على سبيل المثال، عندما يُقال في </w:t>
      </w:r>
      <w:hyperlink r:id="rId1267">
        <w:r>
          <w:rPr>
            <w:lang w:val="ar_AE" w:bidi="ar_AE"/>
          </w:rPr>
          <w:rPr>
            <w:color w:val="0000EE"/>
            <w:u w:val="single"/>
          </w:rPr>
          <w:t xml:space="preserve">تكوين ٨: ١ </w:t>
        </w:r>
      </w:hyperlink>
      <w:r>
        <w:rPr>
          <w:lang w:val="ar_AE" w:bidi="ar_AE"/>
        </w:rPr>
        <w:t>إن الله "</w:t>
      </w:r>
      <w:r>
        <w:rPr>
          <w:lang w:val="ar_AE" w:bidi="ar_AE"/>
        </w:rPr>
        <w:t>ذَكَرَ</w:t>
      </w:r>
      <w:r>
        <w:rPr>
          <w:lang w:val="ar_AE" w:bidi="ar_AE"/>
        </w:rPr>
        <w:t xml:space="preserve"> </w:t>
      </w:r>
      <w:r>
        <w:rPr>
          <w:lang w:val="ar_AE" w:bidi="ar_AE"/>
        </w:rPr>
        <w:t>نُوحًا،</w:t>
      </w:r>
      <w:r>
        <w:rPr>
          <w:lang w:val="ar_AE" w:bidi="ar_AE"/>
        </w:rPr>
        <w:t xml:space="preserve">" فهذا لا يعني أن الله تَذكَّر فقط أن نوحًا كان في الفلك. تَتضمن العبارةُ هذه الفكرةَ بالتأكيد، ولكنها أكثر من ذلك تعني أن الله يَعمل لأجل فائدة نوح. وبطريقة مماثلة، عندما يقول </w:t>
      </w:r>
      <w:hyperlink r:id="rId1268">
        <w:r>
          <w:rPr>
            <w:lang w:val="ar_AE" w:bidi="ar_AE"/>
          </w:rPr>
          <w:rPr>
            <w:color w:val="0000EE"/>
            <w:u w:val="single"/>
          </w:rPr>
          <w:t>تكوين ٣٠: ٢٢</w:t>
        </w:r>
      </w:hyperlink>
      <w:r>
        <w:rPr>
          <w:lang w:val="ar_AE" w:bidi="ar_AE"/>
        </w:rPr>
        <w:t xml:space="preserve"> أن الله "</w:t>
      </w:r>
      <w:r>
        <w:rPr>
          <w:lang w:val="ar_AE" w:bidi="ar_AE"/>
        </w:rPr>
        <w:t>ذَكَرَ رَاحِيلَ،</w:t>
      </w:r>
      <w:r>
        <w:rPr>
          <w:lang w:val="ar_AE" w:bidi="ar_AE"/>
        </w:rPr>
        <w:t>" فإن المعنى هو أنه بعد فترة طويلة من العُقم، كان الله سيَستجيب لصلاة راحيل من أجل إنجاب طفلٍ.</w:t>
      </w:r>
    </w:p>
    <w:p>
      <w:pPr>
        <w:bidi/>
      </w:pPr>
      <w:r>
        <w:rPr>
          <w:lang w:val="ar_AE" w:bidi="ar_AE"/>
        </w:rPr>
      </w:r>
      <w:r>
        <w:rPr>
          <w:lang w:val="ar_AE" w:bidi="ar_AE"/>
        </w:rPr>
        <w:t>إن أحد أبرز استخدامات فكرة التَذكُّر في العهد القديم هو حَث بني إسرائيل على تَذكُّر الأعمال الرب العظيمة لأجل فائدتهم في الماضي (</w:t>
      </w:r>
      <w:hyperlink r:id="rId1269">
        <w:r>
          <w:rPr>
            <w:lang w:val="ar_AE" w:bidi="ar_AE"/>
          </w:rPr>
          <w:rPr>
            <w:color w:val="0000EE"/>
            <w:u w:val="single"/>
          </w:rPr>
          <w:t>مزمور ٧٧: ١١</w:t>
        </w:r>
      </w:hyperlink>
      <w:r>
        <w:rPr>
          <w:lang w:val="ar_AE" w:bidi="ar_AE"/>
        </w:rPr>
        <w:t xml:space="preserve">؛ </w:t>
      </w:r>
      <w:hyperlink r:id="rId1270">
        <w:r>
          <w:rPr>
            <w:lang w:val="ar_AE" w:bidi="ar_AE"/>
          </w:rPr>
          <w:rPr>
            <w:color w:val="0000EE"/>
            <w:u w:val="single"/>
          </w:rPr>
          <w:t>٧٨: ٧</w:t>
        </w:r>
      </w:hyperlink>
      <w:r>
        <w:rPr>
          <w:lang w:val="ar_AE" w:bidi="ar_AE"/>
        </w:rPr>
        <w:t xml:space="preserve">؛ </w:t>
      </w:r>
      <w:hyperlink r:id="rId1271">
        <w:r>
          <w:rPr>
            <w:lang w:val="ar_AE" w:bidi="ar_AE"/>
          </w:rPr>
          <w:rPr>
            <w:color w:val="0000EE"/>
            <w:u w:val="single"/>
          </w:rPr>
          <w:t>١٠٥: ٥</w:t>
        </w:r>
      </w:hyperlink>
      <w:r>
        <w:rPr>
          <w:lang w:val="ar_AE" w:bidi="ar_AE"/>
        </w:rPr>
        <w:t>). هذا يعني أيضًا أكثر بكثير من مجرد تَذكُّر أحداث من التاريخ الماضي. إنه يعني أن يعيشوا في الحاضر في ضوء أعمال الله في الماضي. من خلال استنباط العواقب للحاضر من أعمال الله في الماضي، يجب أن يتقوى إيمان إسرائيل لمواجهة التحديات والصعوبات التي تواجهها في الحاضر. إنَّ فَشل إسرائيل في التَذكُّر بهذه الطريقة أدى مرارًا إلى الارتداد والعصيان (</w:t>
      </w:r>
      <w:hyperlink r:id="rId1272">
        <w:r>
          <w:rPr>
            <w:lang w:val="ar_AE" w:bidi="ar_AE"/>
          </w:rPr>
          <w:rPr>
            <w:color w:val="0000EE"/>
            <w:u w:val="single"/>
          </w:rPr>
          <w:t>٧٨: ١١، ٤٢</w:t>
        </w:r>
      </w:hyperlink>
      <w:r>
        <w:rPr>
          <w:lang w:val="ar_AE" w:bidi="ar_AE"/>
        </w:rPr>
        <w:t xml:space="preserve">؛ </w:t>
      </w:r>
      <w:hyperlink r:id="rId1273">
        <w:r>
          <w:rPr>
            <w:lang w:val="ar_AE" w:bidi="ar_AE"/>
          </w:rPr>
          <w:rPr>
            <w:color w:val="0000EE"/>
            <w:u w:val="single"/>
          </w:rPr>
          <w:t>١٠٦: ٧، ١٣، ٢١، ٢٢</w:t>
        </w:r>
      </w:hyperlink>
      <w:r>
        <w:rPr>
          <w:lang w:val="ar_AE" w:bidi="ar_AE"/>
        </w:rPr>
        <w:t>).</w:t>
      </w:r>
    </w:p>
    <w:p>
      <w:pPr>
        <w:bidi/>
      </w:pPr>
      <w:r>
        <w:rPr>
          <w:lang w:val="ar_AE" w:bidi="ar_AE"/>
        </w:rPr>
      </w:r>
      <w:r>
        <w:rPr>
          <w:lang w:val="ar_AE" w:bidi="ar_AE"/>
        </w:rPr>
        <w:t xml:space="preserve">تَظهِر دَراسة مُوجَزة لاستخدام تعبير "نَصب تذكاري" أنه غالبًا ما يحمل هذا البُعد الإضافي للمعنى. يُلاحَظ هنا بِشكلٍ خاص استخدامه في سياق عيد الفصح. يقول نَصُ </w:t>
      </w:r>
      <w:hyperlink r:id="rId1274">
        <w:r>
          <w:rPr>
            <w:lang w:val="ar_AE" w:bidi="ar_AE"/>
          </w:rPr>
          <w:rPr>
            <w:color w:val="0000EE"/>
            <w:u w:val="single"/>
          </w:rPr>
          <w:t>خروج ١٢: ١٤</w:t>
        </w:r>
      </w:hyperlink>
      <w:r>
        <w:rPr>
          <w:lang w:val="ar_AE" w:bidi="ar_AE"/>
        </w:rPr>
        <w:t xml:space="preserve"> إن عيد الفصح سيكون لكم"</w:t>
      </w:r>
      <w:r>
        <w:rPr>
          <w:lang w:val="ar_AE" w:bidi="ar_AE"/>
        </w:rPr>
        <w:t>تَذْكَارًا</w:t>
      </w:r>
      <w:r>
        <w:rPr>
          <w:lang w:val="ar_AE" w:bidi="ar_AE"/>
        </w:rPr>
        <w:t>". يجب أن يكون احتفالًا يَجعل الإسرائيليين يعيشون في الحاضر في ضوء العمل الماضي الذي قام به الله بِتحريرهم من الخطية والعبودية في مصر. إن هذا أكثر بكثير من مجرد تَذكُّر الخروج بصفته حدثًا تاريخيًا.</w:t>
      </w:r>
    </w:p>
    <w:p>
      <w:pPr>
        <w:bidi/>
      </w:pPr>
      <w:r>
        <w:rPr>
          <w:lang w:val="ar_AE" w:bidi="ar_AE"/>
        </w:rPr>
      </w:r>
      <w:r>
        <w:rPr>
          <w:lang w:val="ar_AE" w:bidi="ar_AE"/>
        </w:rPr>
        <w:t xml:space="preserve">بطريقة مشابهة، يَصف نَصُ </w:t>
      </w:r>
      <w:hyperlink r:id="rId1275">
        <w:r>
          <w:rPr>
            <w:lang w:val="ar_AE" w:bidi="ar_AE"/>
          </w:rPr>
          <w:rPr>
            <w:color w:val="0000EE"/>
            <w:u w:val="single"/>
          </w:rPr>
          <w:t>يشوع ٤: ٧</w:t>
        </w:r>
      </w:hyperlink>
      <w:r>
        <w:rPr>
          <w:lang w:val="ar_AE" w:bidi="ar_AE"/>
        </w:rPr>
        <w:t xml:space="preserve"> إقامةَ مَعْلَمٍ من ١٢ حجرًا في وسط نهر الأردن باعتباره "نَصبًا تذكاريًا" للحَل المعجزي عند عبور إسرائيل ودخول كنعان. كان ينبغي على هذا النَصب التذكاري أن يكون "لِشعب إسرائيل إلى الأبد." كان المقصود منه هو تذكيرهم بخلاص الله في الماضي حتى يَتشجَّعوا في ظروفهم الحالية.</w:t>
      </w:r>
    </w:p>
    <w:p>
      <w:pPr>
        <w:bidi/>
      </w:pPr>
      <w:r>
        <w:rPr>
          <w:lang w:val="ar_AE" w:bidi="ar_AE"/>
        </w:rPr>
      </w:r>
      <w:r>
        <w:rPr>
          <w:lang w:val="ar_AE" w:bidi="ar_AE"/>
        </w:rPr>
        <w:t>يُوجد استخدامٌ آخر للمصطلح في سياق "حجارة التذكار" المُثبتة على مقدمة الرداء الذي يرتديه رئيس الكهنة (</w:t>
      </w:r>
      <w:hyperlink r:id="rId1276">
        <w:r>
          <w:rPr>
            <w:lang w:val="ar_AE" w:bidi="ar_AE"/>
          </w:rPr>
          <w:rPr>
            <w:color w:val="0000EE"/>
            <w:u w:val="single"/>
          </w:rPr>
          <w:t>خروج ٢٨: ١٢، ٢٩</w:t>
        </w:r>
      </w:hyperlink>
      <w:r>
        <w:rPr>
          <w:lang w:val="ar_AE" w:bidi="ar_AE"/>
        </w:rPr>
        <w:t xml:space="preserve">؛ </w:t>
      </w:r>
      <w:hyperlink r:id="rId1277">
        <w:r>
          <w:rPr>
            <w:lang w:val="ar_AE" w:bidi="ar_AE"/>
          </w:rPr>
          <w:rPr>
            <w:color w:val="0000EE"/>
            <w:u w:val="single"/>
          </w:rPr>
          <w:t>٣٩: ٧</w:t>
        </w:r>
      </w:hyperlink>
      <w:r>
        <w:rPr>
          <w:lang w:val="ar_AE" w:bidi="ar_AE"/>
        </w:rPr>
        <w:t>). كانت أهمية هذه الحجارة أنها كانت لإحضار أسماء أبناء إسرائيل أمام الرب. ليس هذا ببساطة لكي يَتذكر الربُ أسمائهم ولكن ليؤكد للإسرائيليين على اهتمامه الحالي بِخَيْرهم.</w:t>
      </w:r>
    </w:p>
    <w:p>
      <w:pPr>
        <w:bidi/>
      </w:pPr>
      <w:r>
        <w:rPr>
          <w:lang w:val="ar_AE" w:bidi="ar_AE"/>
        </w:rPr>
      </w:r>
      <w:r>
        <w:rPr>
          <w:lang w:val="ar_AE" w:bidi="ar_AE"/>
        </w:rPr>
        <w:t xml:space="preserve">يُستخدم تعبير "التذكار" بمعنى مختلف قليلًا في سياق تقدمة الحبوب في </w:t>
      </w:r>
      <w:hyperlink r:id="rId1278">
        <w:r>
          <w:rPr>
            <w:lang w:val="ar_AE" w:bidi="ar_AE"/>
          </w:rPr>
          <w:rPr>
            <w:color w:val="0000EE"/>
            <w:u w:val="single"/>
          </w:rPr>
          <w:t>لاويين ٢: ٢، ١٦</w:t>
        </w:r>
      </w:hyperlink>
      <w:r>
        <w:rPr>
          <w:lang w:val="ar_AE" w:bidi="ar_AE"/>
        </w:rPr>
        <w:t>. إن "تذكار تقدمة الحبوب" هي الجزء الذي يقدمه الكاهن على المَذبح. يُستخدم الباقي لإعالة الكهنة أنفسهم. إن التذكار هي ما يُمثل الكُل: فهو لا يَخدم فقط لتذكير الله بالتقدمة كلها، بل يُعتبر تجسيدًا لها. يُمكن اعتبار الذكرى في هذا السياق تجسيدًا للشيء الذي تُمثله.</w:t>
      </w:r>
    </w:p>
    <w:p>
      <w:pPr>
        <w:bidi/>
      </w:pPr>
      <w:r>
        <w:rPr>
          <w:lang w:val="ar_AE" w:bidi="ar_AE"/>
        </w:rPr>
      </w:r>
      <w:r>
        <w:rPr>
          <w:lang w:val="ar_AE" w:bidi="ar_AE"/>
        </w:rPr>
        <w:t>في العهد الجديد، لا تَظهر كلمات "تذكار" أو "ذكرى" بشكلٍ متكرر، ولكن في حالة واحدة ذات أهمية خاصة. عندما أَسَّس يسوعُ ممارسةَ عشاء الرب، المُكافئ في العهد الجديد لِعيد الفصح في العهد القديم، قال: "</w:t>
      </w:r>
      <w:r>
        <w:rPr>
          <w:lang w:val="ar_AE" w:bidi="ar_AE"/>
        </w:rPr>
        <w:t>هَذَا هُوَ جَسَدِي الَّذِي يُبْذَلُ عَنْكُمْ. اِصْنَعُوا هَذَا لِذِكْرِي</w:t>
      </w:r>
      <w:r>
        <w:rPr>
          <w:lang w:val="ar_AE" w:bidi="ar_AE"/>
        </w:rPr>
        <w:t>" (</w:t>
      </w:r>
      <w:hyperlink r:id="rId1279">
        <w:r>
          <w:rPr>
            <w:lang w:val="ar_AE" w:bidi="ar_AE"/>
          </w:rPr>
          <w:rPr>
            <w:color w:val="0000EE"/>
            <w:u w:val="single"/>
          </w:rPr>
          <w:t>لوقا ٢٢: ١٩</w:t>
        </w:r>
      </w:hyperlink>
      <w:r>
        <w:rPr>
          <w:lang w:val="ar_AE" w:bidi="ar_AE"/>
        </w:rPr>
        <w:t>). يُحتفل بعشاء الرب تِذكارًا لِمُعاناة وموت المسيح. مع ذلك، يُعتبر عشاء الرب أكثر بكثير من مجرد تَذكُّر لحقيقة تاريخية؛ إنه تَذكُّر بطريقة تَملأ المؤمن بالشكر، وتُحدد كيف يعيش ويَتصرف في الحاضر.</w:t>
      </w:r>
      <w:r>
        <w:rPr>
          <w:lang w:val="ar_AE" w:bidi="ar_AE"/>
        </w:rPr>
      </w:r>
      <w:r>
        <w:rPr>
          <w:lang w:val="ar_AE" w:bidi="ar_AE"/>
        </w:rPr>
      </w:r>
    </w:p>
    <w:p>
      <w:pPr>
        <w:bidi/>
      </w:pPr>
      <w:r>
        <w:rPr>
          <w:lang w:val="ar_AE" w:bidi="ar_AE"/>
        </w:rPr>
      </w:r>
    </w:p>
    <w:p>
      <w:pPr>
        <w:pStyle w:val="Heading2"/>
        <w:bidi/>
      </w:pPr>
      <w:r>
        <w:rPr>
          <w:lang w:val="ar_AE" w:bidi="ar_AE"/>
        </w:rPr>
        <w:t>نصوص اللعْن</w:t>
      </w:r>
      <w:r>
        <w:rPr>
          <w:lang w:val="ar_AE" w:bidi="ar_AE"/>
        </w:rPr>
      </w:r>
    </w:p>
    <w:p>
      <w:pPr>
        <w:bidi/>
      </w:pPr>
      <w:r>
        <w:rPr>
          <w:lang w:val="ar_AE" w:bidi="ar_AE"/>
        </w:rPr>
      </w:r>
      <w:r>
        <w:rPr>
          <w:lang w:val="ar_AE" w:bidi="ar_AE"/>
        </w:rPr>
        <w:t>تحتوي الكتابات المصرية القديمة من عام 2000 إلى 1800 قبل الميلاد تقريبًا (حِقْبَة المملكة الوسطى) على لعنات ضد أعداء الفِرْعَوْنَ. اكتشف علماء الآثار هذه النصوص على أوعية من "طيبة" تعود إلى القرنَين العشرين والتاسع عشر قبل الميلاد وعلى تماثيل صغيرة لشخصيات من "سقَّارة" تعود إلى القرنَين التاسع عشر والثامن عشر قبل الميلاد. كان يُكتَب على الأوعية أو التماثيل أسماء حُكام أو مدن أو أشخاص، مع لعنة، ثم كانت تُكسر بشعائر احتفالية وتُدفن بطريقة طقسية. كان هذا الفعل يرمز إلى الضرر الذي كانت اللعنة تهدف إلى إلحاقه بأولئك المذكورين في الكتابة.</w:t>
      </w:r>
    </w:p>
    <w:p>
      <w:pPr>
        <w:bidi/>
      </w:pPr>
      <w:r>
        <w:rPr>
          <w:lang w:val="ar_AE" w:bidi="ar_AE"/>
        </w:rPr>
      </w:r>
      <w:r>
        <w:rPr>
          <w:lang w:val="ar_AE" w:bidi="ar_AE"/>
        </w:rPr>
        <w:t>كان هذا النوع من السِحر موجَّهًا ضد كل من الأمم والأفراد الذين كانوا يُمثِّلون تهديدًا للمملكة المصرية. ذُكِرَت "ليبيَا"، البلد المجاور لمِصر، ذِكرًا قليلًا في النصوص. مع ذلك، على ما يبدو، وُجِدَ أعداءً أكثر قوة في السودان. لُعِنَ أيضًا في هذه النصوص ثمانية أفراد مصريين، كانوا على الأرجح جزءًا من مؤامرة ضد الفِرْعَوْنَ (تسمى مؤامرة الحريم).</w:t>
      </w:r>
    </w:p>
    <w:p>
      <w:pPr>
        <w:bidi/>
      </w:pPr>
      <w:r>
        <w:rPr>
          <w:lang w:val="ar_AE" w:bidi="ar_AE"/>
        </w:rPr>
      </w:r>
      <w:r>
        <w:rPr>
          <w:lang w:val="ar_AE" w:bidi="ar_AE"/>
        </w:rPr>
        <w:t>وفقًا لهذه النصوص، بدا التهديد الأكبر آتيًا من منطقة فلسطين و سوريا. استُهدِفَت أكثر من 60 بلدة أو إقليم في هذه المنطقة لإيقاع اللعْن عليها. تتضمن قائمة أسماء الأماكن بلدات معروفة مثل:</w:t>
      </w:r>
    </w:p>
    <w:p>
      <w:pPr>
        <w:pStyle w:val="ListBullet"/>
        <w:bidi/>
        <w:spacing w:line="240" w:lineRule="auto"/>
        <w:ind w:left="720"/>
      </w:pPr>
      <w:r>
        <w:rPr>
          <w:lang w:val="ar_AE" w:bidi="ar_AE"/>
        </w:rPr>
      </w:r>
      <w:r>
        <w:rPr>
          <w:lang w:val="ar_AE" w:bidi="ar_AE"/>
        </w:rPr>
        <w:t>جُبَيل</w:t>
      </w:r>
    </w:p>
    <w:p>
      <w:pPr>
        <w:pStyle w:val="ListBullet"/>
        <w:bidi/>
        <w:spacing w:line="240" w:lineRule="auto"/>
        <w:ind w:left="720"/>
      </w:pPr>
      <w:r>
        <w:rPr>
          <w:lang w:val="ar_AE" w:bidi="ar_AE"/>
        </w:rPr>
      </w:r>
      <w:r>
        <w:rPr>
          <w:lang w:val="ar_AE" w:bidi="ar_AE"/>
        </w:rPr>
        <w:t>أَشْقَلونَ</w:t>
      </w:r>
    </w:p>
    <w:p>
      <w:pPr>
        <w:pStyle w:val="ListBullet"/>
        <w:bidi/>
        <w:spacing w:line="240" w:lineRule="auto"/>
        <w:ind w:left="720"/>
      </w:pPr>
      <w:r>
        <w:rPr>
          <w:lang w:val="ar_AE" w:bidi="ar_AE"/>
        </w:rPr>
      </w:r>
      <w:r>
        <w:rPr>
          <w:lang w:val="ar_AE" w:bidi="ar_AE"/>
        </w:rPr>
        <w:t>صور</w:t>
      </w:r>
    </w:p>
    <w:p>
      <w:pPr>
        <w:pStyle w:val="ListBullet"/>
        <w:bidi/>
        <w:spacing w:line="240" w:lineRule="auto"/>
        <w:ind w:left="720"/>
      </w:pPr>
      <w:r>
        <w:rPr>
          <w:lang w:val="ar_AE" w:bidi="ar_AE"/>
        </w:rPr>
      </w:r>
      <w:r>
        <w:rPr>
          <w:lang w:val="ar_AE" w:bidi="ar_AE"/>
        </w:rPr>
        <w:t>أورشليم</w:t>
      </w:r>
    </w:p>
    <w:p>
      <w:pPr>
        <w:pStyle w:val="ListBullet"/>
        <w:bidi/>
        <w:spacing w:line="240" w:lineRule="auto"/>
        <w:ind w:left="720"/>
      </w:pPr>
      <w:r>
        <w:rPr>
          <w:lang w:val="ar_AE" w:bidi="ar_AE"/>
        </w:rPr>
      </w:r>
      <w:r>
        <w:rPr>
          <w:lang w:val="ar_AE" w:bidi="ar_AE"/>
        </w:rPr>
        <w:t>بيت شان (بيسان)</w:t>
      </w:r>
    </w:p>
    <w:p>
      <w:pPr>
        <w:bidi/>
      </w:pPr>
      <w:r>
        <w:rPr>
          <w:lang w:val="ar_AE" w:bidi="ar_AE"/>
        </w:rPr>
      </w:r>
      <w:r>
        <w:rPr>
          <w:lang w:val="ar_AE" w:bidi="ar_AE"/>
        </w:rPr>
        <w:t>تقدم قائمة الأماكن هذه مصدرًا مهمًا لدراسة الجغرافيا التاريخية لفلسطين القديمة.</w:t>
      </w:r>
      <w:r>
        <w:rPr>
          <w:lang w:val="ar_AE" w:bidi="ar_AE"/>
        </w:rPr>
      </w:r>
      <w:r>
        <w:rPr>
          <w:lang w:val="ar_AE" w:bidi="ar_AE"/>
        </w:rPr>
      </w:r>
    </w:p>
    <w:p>
      <w:pPr>
        <w:bidi/>
      </w:pPr>
      <w:r>
        <w:rPr>
          <w:lang w:val="ar_AE" w:bidi="ar_AE"/>
        </w:rPr>
      </w:r>
    </w:p>
    <w:p>
      <w:pPr>
        <w:pStyle w:val="Heading2"/>
        <w:bidi/>
      </w:pPr>
      <w:r>
        <w:rPr>
          <w:lang w:val="ar_AE" w:bidi="ar_AE"/>
        </w:rPr>
        <w:t>نَصِيب</w:t>
      </w:r>
      <w:r>
        <w:rPr>
          <w:lang w:val="ar_AE" w:bidi="ar_AE"/>
        </w:rPr>
      </w:r>
    </w:p>
    <w:p>
      <w:pPr>
        <w:pStyle w:val="Heading2"/>
        <w:bidi/>
      </w:pPr>
      <w:r>
        <w:rPr>
          <w:lang w:val="ar_AE" w:bidi="ar_AE"/>
        </w:rPr>
        <w:t>نَصِيب</w:t>
      </w:r>
    </w:p>
    <w:p>
      <w:pPr>
        <w:bidi/>
      </w:pPr>
      <w:r>
        <w:rPr>
          <w:lang w:val="ar_AE" w:bidi="ar_AE"/>
        </w:rPr>
      </w:r>
      <w:r>
        <w:rPr>
          <w:lang w:val="ar_AE" w:bidi="ar_AE"/>
        </w:rPr>
        <w:t>إحدى المدن في السهل المخصصة ليهوذا ميراثًا (</w:t>
      </w:r>
      <w:hyperlink r:id="rId1280">
        <w:r>
          <w:rPr>
            <w:lang w:val="ar_AE" w:bidi="ar_AE"/>
          </w:rPr>
          <w:rPr>
            <w:color w:val="0000EE"/>
            <w:u w:val="single"/>
          </w:rPr>
          <w:t>يش 15:43</w:t>
        </w:r>
      </w:hyperlink>
      <w:r>
        <w:rPr>
          <w:lang w:val="ar_AE" w:bidi="ar_AE"/>
        </w:rPr>
        <w:t>). ويرتبط موقعها بخربة بيت نصيب الحديثة شرق لخيش.</w:t>
      </w:r>
      <w:r>
        <w:rPr>
          <w:lang w:val="ar_AE" w:bidi="ar_AE"/>
        </w:rPr>
      </w:r>
      <w:r>
        <w:rPr>
          <w:lang w:val="ar_AE" w:bidi="ar_AE"/>
        </w:rPr>
      </w:r>
    </w:p>
    <w:p>
      <w:pPr>
        <w:bidi/>
      </w:pPr>
      <w:r>
        <w:rPr>
          <w:lang w:val="ar_AE" w:bidi="ar_AE"/>
        </w:rPr>
      </w:r>
    </w:p>
    <w:p>
      <w:pPr>
        <w:pStyle w:val="Heading2"/>
        <w:bidi/>
      </w:pPr>
      <w:r>
        <w:rPr>
          <w:lang w:val="ar_AE" w:bidi="ar_AE"/>
        </w:rPr>
        <w:t>نصيح</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1281">
        <w:r>
          <w:rPr>
            <w:lang w:val="ar_AE" w:bidi="ar_AE"/>
          </w:rPr>
          <w:rPr>
            <w:color w:val="0000EE"/>
            <w:u w:val="single"/>
          </w:rPr>
          <w:t>عز 2:54</w:t>
        </w:r>
      </w:hyperlink>
      <w:r>
        <w:rPr>
          <w:lang w:val="ar_AE" w:bidi="ar_AE"/>
        </w:rPr>
        <w:t xml:space="preserve">; </w:t>
      </w:r>
      <w:hyperlink r:id="rId1282">
        <w:r>
          <w:rPr>
            <w:lang w:val="ar_AE" w:bidi="ar_AE"/>
          </w:rPr>
          <w:rPr>
            <w:color w:val="0000EE"/>
            <w:u w:val="single"/>
          </w:rPr>
          <w:t>نح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bidi/>
      </w:pPr>
      <w:r>
        <w:rPr>
          <w:lang w:val="ar_AE" w:bidi="ar_AE"/>
        </w:rPr>
      </w:r>
      <w:r>
        <w:rPr>
          <w:lang w:val="ar_AE" w:bidi="ar_AE"/>
        </w:rPr>
        <w:t xml:space="preserve">مادة قلوية قوية (على الأرجح هي كربونات البوتاسيوم) تُستخدَم لأغراض التنظيف.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pStyle w:val="Heading2"/>
        <w:bidi/>
      </w:pPr>
      <w:r>
        <w:rPr>
          <w:lang w:val="ar_AE" w:bidi="ar_AE"/>
        </w:rPr>
        <w:t>نَطْرُون</w:t>
      </w:r>
    </w:p>
    <w:p>
      <w:pPr>
        <w:bidi/>
      </w:pPr>
      <w:r>
        <w:rPr>
          <w:lang w:val="ar_AE" w:bidi="ar_AE"/>
        </w:rPr>
      </w:r>
      <w:r>
        <w:rPr>
          <w:lang w:val="ar_AE" w:bidi="ar_AE"/>
        </w:rPr>
        <w:t xml:space="preserve">عامل تنظيف مستخرج من عدد من النباتات التي تحتوي على القلويات. تجمع القلويات من رماد النباتات المحترقة ويتم تشكيلها في المنظف. كانت عشبة الملح، وعشبة الصابون، وعشبة الزجاج نباتات تحتوي على القلويات وموجودة في غرب أَسِيَّا ومعروفة لدى العبرانيين القدماء. كان الصابون يُستخدم بشكل أساسي لأغراض التنظيف. في </w:t>
      </w:r>
      <w:hyperlink r:id="rId1283">
        <w:r>
          <w:rPr>
            <w:lang w:val="ar_AE" w:bidi="ar_AE"/>
          </w:rPr>
          <w:rPr>
            <w:color w:val="0000EE"/>
            <w:u w:val="single"/>
          </w:rPr>
          <w:t>إرميا 2:22</w:t>
        </w:r>
      </w:hyperlink>
      <w:r>
        <w:rPr>
          <w:lang w:val="ar_AE" w:bidi="ar_AE"/>
        </w:rPr>
        <w:t xml:space="preserve"> يُستخدم الصابون لتنظيف الجسم، وفي </w:t>
      </w:r>
      <w:hyperlink r:id="rId1284">
        <w:r>
          <w:rPr>
            <w:lang w:val="ar_AE" w:bidi="ar_AE"/>
          </w:rPr>
          <w:rPr>
            <w:color w:val="0000EE"/>
            <w:u w:val="single"/>
          </w:rPr>
          <w:t>ملاخي 3:2</w:t>
        </w:r>
      </w:hyperlink>
      <w:r>
        <w:rPr>
          <w:lang w:val="ar_AE" w:bidi="ar_AE"/>
        </w:rPr>
        <w:t>، لغسل الملابس.</w:t>
      </w:r>
      <w:r>
        <w:rPr>
          <w:lang w:val="ar_AE" w:bidi="ar_AE"/>
        </w:rPr>
      </w:r>
      <w:r>
        <w:rPr>
          <w:lang w:val="ar_AE" w:bidi="ar_AE"/>
        </w:rPr>
      </w:r>
    </w:p>
    <w:p>
      <w:pPr>
        <w:bidi/>
      </w:pPr>
      <w:r>
        <w:rPr>
          <w:lang w:val="ar_AE" w:bidi="ar_AE"/>
        </w:rPr>
      </w:r>
    </w:p>
    <w:p>
      <w:pPr>
        <w:pStyle w:val="Heading2"/>
        <w:bidi/>
      </w:pPr>
      <w:r>
        <w:rPr>
          <w:lang w:val="ar_AE" w:bidi="ar_AE"/>
        </w:rPr>
        <w:t>نَطُوفَة، ٱلنَّطُوفَاتِيّ</w:t>
      </w:r>
      <w:r>
        <w:rPr>
          <w:lang w:val="ar_AE" w:bidi="ar_AE"/>
        </w:rPr>
      </w:r>
    </w:p>
    <w:p>
      <w:pPr>
        <w:pStyle w:val="Heading2"/>
        <w:bidi/>
      </w:pPr>
      <w:r>
        <w:rPr>
          <w:lang w:val="ar_AE" w:bidi="ar_AE"/>
        </w:rPr>
        <w:t>نَطُوفَة</w:t>
      </w:r>
      <w:r>
        <w:rPr>
          <w:lang w:val="ar_AE" w:bidi="ar_AE"/>
        </w:rPr>
        <w:t xml:space="preserve">، </w:t>
      </w:r>
      <w:r>
        <w:rPr>
          <w:lang w:val="ar_AE" w:bidi="ar_AE"/>
        </w:rPr>
        <w:t>ٱلنَّطُوفَاتِيّ</w:t>
      </w:r>
    </w:p>
    <w:p>
      <w:pPr>
        <w:bidi/>
      </w:pPr>
      <w:r>
        <w:rPr>
          <w:lang w:val="ar_AE" w:bidi="ar_AE"/>
        </w:rPr>
      </w:r>
      <w:r>
        <w:rPr>
          <w:lang w:val="ar_AE" w:bidi="ar_AE"/>
        </w:rPr>
        <w:t>هي موطن ونَسَب لرجلين من أبطال داود الثلاثين الأقوياء (</w:t>
      </w:r>
      <w:hyperlink r:id="rId1285">
        <w:r>
          <w:rPr>
            <w:lang w:val="ar_AE" w:bidi="ar_AE"/>
          </w:rPr>
          <w:rPr>
            <w:color w:val="0000EE"/>
            <w:u w:val="single"/>
          </w:rPr>
          <w:t>2 صم 23:28–29</w:t>
        </w:r>
      </w:hyperlink>
      <w:r>
        <w:rPr>
          <w:lang w:val="ar_AE" w:bidi="ar_AE"/>
        </w:rPr>
        <w:t xml:space="preserve">؛ </w:t>
      </w:r>
      <w:hyperlink r:id="rId1286">
        <w:r>
          <w:rPr>
            <w:lang w:val="ar_AE" w:bidi="ar_AE"/>
          </w:rPr>
          <w:rPr>
            <w:color w:val="0000EE"/>
            <w:u w:val="single"/>
          </w:rPr>
          <w:t>1 أخ 11:30</w:t>
        </w:r>
      </w:hyperlink>
      <w:r>
        <w:rPr>
          <w:lang w:val="ar_AE" w:bidi="ar_AE"/>
        </w:rPr>
        <w:t xml:space="preserve">؛ </w:t>
      </w:r>
      <w:hyperlink r:id="rId1287">
        <w:r>
          <w:rPr>
            <w:lang w:val="ar_AE" w:bidi="ar_AE"/>
          </w:rPr>
          <w:rPr>
            <w:color w:val="0000EE"/>
            <w:u w:val="single"/>
          </w:rPr>
          <w:t>27:13–15</w:t>
        </w:r>
      </w:hyperlink>
      <w:r>
        <w:rPr>
          <w:lang w:val="ar_AE" w:bidi="ar_AE"/>
        </w:rPr>
        <w:t>). كما كان سرايا النطوفي أحد القادة الذين انضموا إلى جدليا، الوالي المعين من قِبل البابليين بعد سقوط أورشليم (</w:t>
      </w:r>
      <w:hyperlink r:id="rId1288">
        <w:r>
          <w:rPr>
            <w:lang w:val="ar_AE" w:bidi="ar_AE"/>
          </w:rPr>
          <w:rPr>
            <w:color w:val="0000EE"/>
            <w:u w:val="single"/>
          </w:rPr>
          <w:t>2 مل 25:23</w:t>
        </w:r>
      </w:hyperlink>
      <w:r>
        <w:rPr>
          <w:lang w:val="ar_AE" w:bidi="ar_AE"/>
        </w:rPr>
        <w:t xml:space="preserve">؛ </w:t>
      </w:r>
      <w:hyperlink r:id="rId1289">
        <w:r>
          <w:rPr>
            <w:lang w:val="ar_AE" w:bidi="ar_AE"/>
          </w:rPr>
          <w:rPr>
            <w:color w:val="0000EE"/>
            <w:u w:val="single"/>
          </w:rPr>
          <w:t>إرميا 40:8</w:t>
        </w:r>
      </w:hyperlink>
      <w:r>
        <w:rPr>
          <w:lang w:val="ar_AE" w:bidi="ar_AE"/>
        </w:rPr>
        <w:t>). ,يُذكر ست وخمسين رجلًا من نَطُوفَة بصفتهم جزءًا من المسبيين الذين عادوا من بَابِل مع زَربَّابِل ويَشوع (</w:t>
      </w:r>
      <w:hyperlink r:id="rId1290">
        <w:r>
          <w:rPr>
            <w:lang w:val="ar_AE" w:bidi="ar_AE"/>
          </w:rPr>
          <w:rPr>
            <w:color w:val="0000EE"/>
            <w:u w:val="single"/>
          </w:rPr>
          <w:t>عز 2:22</w:t>
        </w:r>
      </w:hyperlink>
      <w:r>
        <w:rPr>
          <w:lang w:val="ar_AE" w:bidi="ar_AE"/>
        </w:rPr>
        <w:t>).</w:t>
      </w:r>
    </w:p>
    <w:p>
      <w:pPr>
        <w:bidi/>
      </w:pPr>
      <w:r>
        <w:rPr>
          <w:lang w:val="ar_AE" w:bidi="ar_AE"/>
        </w:rPr>
      </w:r>
      <w:r>
        <w:rPr>
          <w:lang w:val="ar_AE" w:bidi="ar_AE"/>
        </w:rPr>
        <w:t xml:space="preserve">يتحدث سفر </w:t>
      </w:r>
      <w:hyperlink r:id="rId1291">
        <w:r>
          <w:rPr>
            <w:lang w:val="ar_AE" w:bidi="ar_AE"/>
          </w:rPr>
          <w:rPr>
            <w:color w:val="0000EE"/>
            <w:u w:val="single"/>
          </w:rPr>
          <w:t>أخبار الأيام الأول 9:16</w:t>
        </w:r>
      </w:hyperlink>
      <w:r>
        <w:rPr>
          <w:lang w:val="ar_AE" w:bidi="ar_AE"/>
        </w:rPr>
        <w:t xml:space="preserve"> عن اللاويين الذين عاشوا في قُرى النطوفاتيين، في حين يذكر </w:t>
      </w:r>
      <w:hyperlink r:id="rId1292">
        <w:r>
          <w:rPr>
            <w:lang w:val="ar_AE" w:bidi="ar_AE"/>
          </w:rPr>
          <w:rPr>
            <w:color w:val="0000EE"/>
            <w:u w:val="single"/>
          </w:rPr>
          <w:t>نَحَمْيَا 12:28</w:t>
        </w:r>
      </w:hyperlink>
      <w:r>
        <w:rPr>
          <w:lang w:val="ar_AE" w:bidi="ar_AE"/>
        </w:rPr>
        <w:t xml:space="preserve"> إنَّ مُرنمي الهيكل جُمعوا من القرى المحيطة بأورشَلِيم ومن قرى النطوفاتيين. يقترح كلا المرجعَين أنَّ نَطُوفَة اسم منطقة وليس مجرد بلدة.</w:t>
      </w:r>
    </w:p>
    <w:p>
      <w:pPr>
        <w:bidi/>
      </w:pPr>
      <w:r>
        <w:rPr>
          <w:lang w:val="ar_AE" w:bidi="ar_AE"/>
        </w:rPr>
      </w:r>
      <w:r>
        <w:rPr>
          <w:lang w:val="ar_AE" w:bidi="ar_AE"/>
        </w:rPr>
        <w:t xml:space="preserve">يشير ربط نَطُوفَة مع بيت لَحْمٍ (انظر </w:t>
      </w:r>
      <w:hyperlink r:id="rId1293">
        <w:r>
          <w:rPr>
            <w:lang w:val="ar_AE" w:bidi="ar_AE"/>
          </w:rPr>
          <w:rPr>
            <w:color w:val="0000EE"/>
            <w:u w:val="single"/>
          </w:rPr>
          <w:t>1 أخبار 2:54؛</w:t>
        </w:r>
      </w:hyperlink>
      <w:r>
        <w:rPr>
          <w:lang w:val="ar_AE" w:bidi="ar_AE"/>
        </w:rPr>
        <w:t xml:space="preserve"> </w:t>
      </w:r>
      <w:hyperlink r:id="rId1294">
        <w:r>
          <w:rPr>
            <w:lang w:val="ar_AE" w:bidi="ar_AE"/>
          </w:rPr>
          <w:rPr>
            <w:color w:val="0000EE"/>
            <w:u w:val="single"/>
          </w:rPr>
          <w:t>نحميا 7:26</w:t>
        </w:r>
      </w:hyperlink>
      <w:r>
        <w:rPr>
          <w:lang w:val="ar_AE" w:bidi="ar_AE"/>
        </w:rPr>
        <w:t>) إلى أنها كانت في تلك المنطقة. الموقع الفعلي لنَطُوفَة غير معروف؛ ومع ذلك، فإن الموقع الأكثر احتمالًا هو خِربة بد فلوح الحديثة، على بعد ثلاثة أميال (4.8 كيلومترات) جَنُوب شرق بيت لَحْمٍ.</w:t>
      </w:r>
      <w:r>
        <w:rPr>
          <w:lang w:val="ar_AE" w:bidi="ar_AE"/>
        </w:rPr>
      </w:r>
      <w:r>
        <w:rPr>
          <w:lang w:val="ar_AE" w:bidi="ar_AE"/>
        </w:rPr>
      </w:r>
    </w:p>
    <w:p>
      <w:pPr>
        <w:bidi/>
      </w:pPr>
      <w:r>
        <w:rPr>
          <w:lang w:val="ar_AE" w:bidi="ar_AE"/>
        </w:rPr>
      </w:r>
    </w:p>
    <w:p>
      <w:pPr>
        <w:pStyle w:val="Heading2"/>
        <w:bidi/>
      </w:pPr>
      <w:r>
        <w:rPr>
          <w:lang w:val="ar_AE" w:bidi="ar_AE"/>
        </w:rPr>
        <w:t>نَعَامة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نَعَرَاتِ (اسم مكان)</w:t>
      </w:r>
      <w:r>
        <w:rPr>
          <w:lang w:val="ar_AE" w:bidi="ar_AE"/>
        </w:rPr>
      </w:r>
    </w:p>
    <w:p>
      <w:pPr>
        <w:pStyle w:val="Heading2"/>
        <w:bidi/>
      </w:pPr>
      <w:r>
        <w:rPr>
          <w:lang w:val="ar_AE" w:bidi="ar_AE"/>
        </w:rPr>
        <w:t xml:space="preserve">نَعَرَاتِ </w:t>
      </w:r>
      <w:r>
        <w:rPr>
          <w:lang w:val="ar_AE" w:bidi="ar_AE"/>
        </w:rPr>
        <w:t>(اسم مكان)</w:t>
      </w:r>
    </w:p>
    <w:p>
      <w:pPr>
        <w:bidi/>
      </w:pPr>
      <w:r>
        <w:rPr>
          <w:lang w:val="ar_AE" w:bidi="ar_AE"/>
        </w:rPr>
      </w:r>
      <w:r>
        <w:rPr>
          <w:lang w:val="ar_AE" w:bidi="ar_AE"/>
        </w:rPr>
        <w:t>مدينة تقع على التخم الشرقي لسبط أفرايم، شمال أريحا (</w:t>
      </w:r>
      <w:hyperlink r:id="rId1295">
        <w:r>
          <w:rPr>
            <w:lang w:val="ar_AE" w:bidi="ar_AE"/>
          </w:rPr>
          <w:rPr>
            <w:color w:val="0000EE"/>
            <w:u w:val="single"/>
          </w:rPr>
          <w:t>يشوع 16: 7</w:t>
        </w:r>
      </w:hyperlink>
      <w:r>
        <w:rPr>
          <w:lang w:val="ar_AE" w:bidi="ar_AE"/>
        </w:rPr>
        <w:t xml:space="preserve">)، ودُعيت أيضًا نَعَرَانُ في </w:t>
      </w:r>
      <w:hyperlink r:id="rId1296">
        <w:r>
          <w:rPr>
            <w:lang w:val="ar_AE" w:bidi="ar_AE"/>
          </w:rPr>
          <w:rPr>
            <w:color w:val="0000EE"/>
            <w:u w:val="single"/>
          </w:rPr>
          <w:t>1أخبار الأيام 7: 28</w:t>
        </w:r>
      </w:hyperlink>
      <w:r>
        <w:rPr>
          <w:lang w:val="ar_AE" w:bidi="ar_AE"/>
        </w:rPr>
        <w:t>. رأى يوسيفوس أنها كانت تقع بالقرب من أريحا، وربطها بمصدر المياه الغزيرة الذي كان موجودًا في أيام أرخيلاوس (</w:t>
      </w:r>
      <w:r>
        <w:rPr>
          <w:i/>
          <w:lang w:val="ar_AE" w:bidi="ar_AE"/>
        </w:rPr>
        <w:t xml:space="preserve">Antiquities </w:t>
      </w:r>
      <w:r>
        <w:rPr>
          <w:lang w:val="ar_AE" w:bidi="ar_AE"/>
        </w:rPr>
        <w:t>17.13.1). رأى البعض أن نعرات هي تل الجسر الحديثة، القريبة من عين دوق، عند سفح الجبال شمال غرب أريحا. وفي هذا المكان، جرى استخراج آثار مجمع يعود تاريخه إلى القرن الرابع أو الخامس الميلادي، ويحتوي على أرضية من فسيفساء عليها رسوم للأبراج الفلكية، وتابوت الشريعة، وأشكال أخرى.</w:t>
      </w:r>
      <w:r>
        <w:rPr>
          <w:lang w:val="ar_AE" w:bidi="ar_AE"/>
        </w:rPr>
      </w:r>
      <w:r>
        <w:rPr>
          <w:lang w:val="ar_AE" w:bidi="ar_AE"/>
        </w:rPr>
      </w:r>
    </w:p>
    <w:p>
      <w:pPr>
        <w:bidi/>
      </w:pPr>
      <w:r>
        <w:rPr>
          <w:lang w:val="ar_AE" w:bidi="ar_AE"/>
        </w:rPr>
      </w:r>
    </w:p>
    <w:p>
      <w:pPr>
        <w:pStyle w:val="Heading2"/>
        <w:bidi/>
      </w:pPr>
      <w:r>
        <w:rPr>
          <w:lang w:val="ar_AE" w:bidi="ar_AE"/>
        </w:rPr>
        <w:t>نَعَرَان</w:t>
      </w:r>
      <w:r>
        <w:rPr>
          <w:lang w:val="ar_AE" w:bidi="ar_AE"/>
        </w:rPr>
      </w:r>
    </w:p>
    <w:p>
      <w:pPr>
        <w:pStyle w:val="Heading2"/>
        <w:bidi/>
      </w:pPr>
      <w:r>
        <w:rPr>
          <w:b/>
          <w:lang w:val="ar_AE" w:bidi="ar_AE"/>
        </w:rPr>
        <w:t>نَعَرَان</w:t>
      </w:r>
    </w:p>
    <w:p>
      <w:pPr>
        <w:bidi/>
      </w:pPr>
      <w:r>
        <w:rPr>
          <w:lang w:val="ar_AE" w:bidi="ar_AE"/>
        </w:rPr>
      </w:r>
      <w:r>
        <w:rPr>
          <w:lang w:val="ar_AE" w:bidi="ar_AE"/>
        </w:rPr>
        <w:t>اسم بديل للاسم نَعَرَاتِ، وهي مدينة على حدود أفرايم، ورد ذكرها في 1</w:t>
      </w:r>
      <w:hyperlink r:id="rId1296">
        <w:r>
          <w:rPr>
            <w:lang w:val="ar_AE" w:bidi="ar_AE"/>
          </w:rPr>
          <w:rPr>
            <w:color w:val="0000EE"/>
            <w:u w:val="single"/>
          </w:rPr>
          <w:t>أخبار الأيام 7: 28</w:t>
        </w:r>
      </w:hyperlink>
      <w:r>
        <w:rPr>
          <w:lang w:val="ar_AE" w:bidi="ar_AE"/>
        </w:rPr>
        <w:t xml:space="preserve">. انظر </w:t>
      </w:r>
      <w:r>
        <w:rPr>
          <w:lang w:val="ar_AE" w:bidi="ar_AE"/>
        </w:rPr>
        <w:t>نَعْرَاتُ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نَعْرَاي</w:t>
      </w:r>
      <w:r>
        <w:rPr>
          <w:lang w:val="ar_AE" w:bidi="ar_AE"/>
        </w:rPr>
      </w:r>
    </w:p>
    <w:p>
      <w:pPr>
        <w:pStyle w:val="Heading2"/>
        <w:bidi/>
      </w:pPr>
      <w:r>
        <w:rPr>
          <w:b/>
          <w:lang w:val="ar_AE" w:bidi="ar_AE"/>
        </w:rPr>
        <w:t>نَعْرَاي</w:t>
      </w:r>
      <w:r>
        <w:rPr>
          <w:lang w:val="ar_AE" w:bidi="ar_AE"/>
        </w:rPr>
        <w:t>*</w:t>
      </w:r>
    </w:p>
    <w:p>
      <w:pPr>
        <w:bidi/>
      </w:pPr>
      <w:r>
        <w:rPr>
          <w:lang w:val="ar_AE" w:bidi="ar_AE"/>
        </w:rPr>
      </w:r>
      <w:r>
        <w:rPr>
          <w:lang w:val="ar_AE" w:bidi="ar_AE"/>
        </w:rPr>
        <w:t>أحد أبطال داود (</w:t>
      </w:r>
      <w:hyperlink r:id="rId1297">
        <w:r>
          <w:rPr>
            <w:lang w:val="ar_AE" w:bidi="ar_AE"/>
          </w:rPr>
          <w:rPr>
            <w:color w:val="0000EE"/>
            <w:u w:val="single"/>
          </w:rPr>
          <w:t>1أخبار الأيام 11: 37</w:t>
        </w:r>
      </w:hyperlink>
      <w:r>
        <w:rPr>
          <w:lang w:val="ar_AE" w:bidi="ar_AE"/>
        </w:rPr>
        <w:t>)؛ وربما كان هو نفسه فَعْرَاي (</w:t>
      </w:r>
      <w:hyperlink r:id="rId1298">
        <w:r>
          <w:rPr>
            <w:lang w:val="ar_AE" w:bidi="ar_AE"/>
          </w:rPr>
          <w:rPr>
            <w:color w:val="0000EE"/>
            <w:u w:val="single"/>
          </w:rPr>
          <w:t>2صموئيل 23: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نَعْرَة (شخص)</w:t>
      </w:r>
      <w:r>
        <w:rPr>
          <w:lang w:val="ar_AE" w:bidi="ar_AE"/>
        </w:rPr>
      </w:r>
    </w:p>
    <w:p>
      <w:pPr>
        <w:pStyle w:val="Heading2"/>
        <w:bidi/>
      </w:pPr>
      <w:r>
        <w:rPr>
          <w:b/>
          <w:lang w:val="ar_AE" w:bidi="ar_AE"/>
        </w:rPr>
        <w:t xml:space="preserve">نَعْرَة </w:t>
      </w:r>
      <w:r>
        <w:rPr>
          <w:lang w:val="ar_AE" w:bidi="ar_AE"/>
        </w:rPr>
        <w:t>(شخص)</w:t>
      </w:r>
    </w:p>
    <w:p>
      <w:pPr>
        <w:bidi/>
      </w:pPr>
      <w:r>
        <w:rPr>
          <w:lang w:val="ar_AE" w:bidi="ar_AE"/>
        </w:rPr>
      </w:r>
      <w:r>
        <w:rPr>
          <w:lang w:val="ar_AE" w:bidi="ar_AE"/>
        </w:rPr>
        <w:t>إحدى زوجتي أشحورَ، التي ولدت له أربعة أبناء (</w:t>
      </w:r>
      <w:hyperlink r:id="rId1299">
        <w:r>
          <w:rPr>
            <w:lang w:val="ar_AE" w:bidi="ar_AE"/>
          </w:rPr>
          <w:rPr>
            <w:color w:val="0000EE"/>
            <w:u w:val="single"/>
          </w:rPr>
          <w:t>1أخبار الأيام 4: 5–6</w:t>
        </w:r>
      </w:hyperlink>
      <w:r>
        <w:rPr>
          <w:lang w:val="ar_AE" w:bidi="ar_AE"/>
        </w:rPr>
        <w:t>).</w:t>
      </w:r>
    </w:p>
    <w:p>
      <w:pPr>
        <w:bidi/>
      </w:pPr>
      <w:r>
        <w:rPr>
          <w:lang w:val="ar_AE" w:bidi="ar_AE"/>
        </w:rPr>
      </w:r>
      <w:r>
        <w:rPr>
          <w:lang w:val="ar_AE" w:bidi="ar_AE"/>
        </w:rPr>
        <w:t xml:space="preserve">انظر أيضًا </w:t>
      </w:r>
      <w:r>
        <w:rPr>
          <w:lang w:val="ar_AE" w:bidi="ar_AE"/>
        </w:rPr>
        <w:t>جارية، جواري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نَعْرِيَا</w:t>
      </w:r>
      <w:r>
        <w:rPr>
          <w:lang w:val="ar_AE" w:bidi="ar_AE"/>
        </w:rPr>
      </w:r>
    </w:p>
    <w:p>
      <w:pPr>
        <w:pStyle w:val="Heading2"/>
        <w:bidi/>
      </w:pPr>
      <w:r>
        <w:rPr>
          <w:lang w:val="ar_AE" w:bidi="ar_AE"/>
        </w:rPr>
        <w:t>نَعَرْيَا</w:t>
      </w:r>
    </w:p>
    <w:p>
      <w:pPr>
        <w:bidi/>
      </w:pPr>
      <w:r>
        <w:rPr>
          <w:lang w:val="ar_AE" w:bidi="ar_AE"/>
        </w:rPr>
      </w:r>
      <w:r>
        <w:rPr>
          <w:lang w:val="ar_AE" w:bidi="ar_AE"/>
        </w:rPr>
        <w:t>1. أحد أبناء شمعيا الستة ومن نسل داود (</w:t>
      </w:r>
      <w:hyperlink r:id="rId1300">
        <w:r>
          <w:rPr>
            <w:lang w:val="ar_AE" w:bidi="ar_AE"/>
          </w:rPr>
          <w:rPr>
            <w:color w:val="0000EE"/>
            <w:u w:val="single"/>
          </w:rPr>
          <w:t>1 أخبار 3:22–23</w:t>
        </w:r>
      </w:hyperlink>
      <w:r>
        <w:rPr>
          <w:lang w:val="ar_AE" w:bidi="ar_AE"/>
        </w:rPr>
        <w:t>).</w:t>
      </w:r>
    </w:p>
    <w:p>
      <w:pPr>
        <w:bidi/>
      </w:pPr>
      <w:r>
        <w:rPr>
          <w:lang w:val="ar_AE" w:bidi="ar_AE"/>
        </w:rPr>
      </w:r>
      <w:r>
        <w:rPr>
          <w:lang w:val="ar_AE" w:bidi="ar_AE"/>
        </w:rPr>
        <w:t>2. قائد على 500 رجل من سبط شمعون الذين ذهبوا إلى جبل سعير، حيث دمروا بقايا العمالقة واستقروا بشعبهم في زمن حزفيا (</w:t>
      </w:r>
      <w:hyperlink r:id="rId1301">
        <w:r>
          <w:rPr>
            <w:lang w:val="ar_AE" w:bidi="ar_AE"/>
          </w:rPr>
          <w:rPr>
            <w:color w:val="0000EE"/>
            <w:u w:val="single"/>
          </w:rPr>
          <w:t>1 أخبار 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نَّعْشِ (علم الفلك)</w:t>
      </w:r>
      <w:r>
        <w:rPr>
          <w:lang w:val="ar_AE" w:bidi="ar_AE"/>
        </w:rPr>
      </w:r>
    </w:p>
    <w:p>
      <w:pPr>
        <w:bidi/>
      </w:pPr>
      <w:r>
        <w:rPr>
          <w:lang w:val="ar_AE" w:bidi="ar_AE"/>
        </w:rPr>
      </w:r>
      <w:r>
        <w:rPr>
          <w:lang w:val="ar_AE" w:bidi="ar_AE"/>
        </w:rPr>
        <w:t>مجموعة النجوم التي تُسمى أيضاً الدب الأكبر أو الركوة</w:t>
      </w:r>
      <w:r>
        <w:rPr>
          <w:lang w:val="ar_AE" w:bidi="ar_AE"/>
        </w:rPr>
        <w:t xml:space="preserve"> </w:t>
      </w:r>
      <w:r>
        <w:rPr>
          <w:lang w:val="ar_AE" w:bidi="ar_AE"/>
        </w:rPr>
        <w:t xml:space="preserve">الكبرى، وقد تم ذكرها في </w:t>
      </w:r>
      <w:hyperlink r:id="rId1302">
        <w:r>
          <w:rPr>
            <w:lang w:val="ar_AE" w:bidi="ar_AE"/>
          </w:rPr>
          <w:rPr>
            <w:color w:val="0000EE"/>
            <w:u w:val="single"/>
          </w:rPr>
          <w:t>أَيوب 9:9</w:t>
        </w:r>
      </w:hyperlink>
      <w:r>
        <w:rPr>
          <w:lang w:val="ar_AE" w:bidi="ar_AE"/>
        </w:rPr>
        <w:t xml:space="preserve"> و</w:t>
      </w:r>
      <w:hyperlink r:id="rId1303">
        <w:r>
          <w:rPr>
            <w:lang w:val="ar_AE" w:bidi="ar_AE"/>
          </w:rPr>
          <w:rPr>
            <w:color w:val="0000EE"/>
            <w:u w:val="single"/>
          </w:rPr>
          <w:t>38:32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نعماتيّ</w:t>
      </w:r>
      <w:r>
        <w:rPr>
          <w:lang w:val="ar_AE" w:bidi="ar_AE"/>
        </w:rPr>
      </w:r>
    </w:p>
    <w:p>
      <w:pPr>
        <w:pStyle w:val="Heading2"/>
        <w:bidi/>
      </w:pPr>
      <w:r>
        <w:rPr>
          <w:lang w:val="ar_AE" w:bidi="ar_AE"/>
        </w:rPr>
        <w:t>نعماتيّ</w:t>
      </w:r>
    </w:p>
    <w:p>
      <w:pPr>
        <w:bidi/>
      </w:pPr>
      <w:r>
        <w:rPr>
          <w:lang w:val="ar_AE" w:bidi="ar_AE"/>
        </w:rPr>
      </w:r>
      <w:r>
        <w:rPr>
          <w:lang w:val="ar_AE" w:bidi="ar_AE"/>
        </w:rPr>
        <w:t>تطلق علي المقيم في نعمات في شمال غرب العربية. وقد كان صوفر أحد أصدقاء أيوب من النعمات (</w:t>
      </w:r>
      <w:hyperlink r:id="rId1304">
        <w:r>
          <w:rPr>
            <w:lang w:val="ar_AE" w:bidi="ar_AE"/>
          </w:rPr>
          <w:rPr>
            <w:color w:val="0000EE"/>
            <w:u w:val="single"/>
          </w:rPr>
          <w:t>أيوب 2:11</w:t>
        </w:r>
      </w:hyperlink>
      <w:r>
        <w:rPr>
          <w:lang w:val="ar_AE" w:bidi="ar_AE"/>
        </w:rPr>
        <w:t xml:space="preserve">; </w:t>
      </w:r>
      <w:hyperlink r:id="rId1305">
        <w:r>
          <w:rPr>
            <w:lang w:val="ar_AE" w:bidi="ar_AE"/>
          </w:rPr>
          <w:rPr>
            <w:color w:val="0000EE"/>
            <w:u w:val="single"/>
          </w:rPr>
          <w:t>11:1</w:t>
        </w:r>
      </w:hyperlink>
      <w:r>
        <w:rPr>
          <w:lang w:val="ar_AE" w:bidi="ar_AE"/>
        </w:rPr>
        <w:t xml:space="preserve">; </w:t>
      </w:r>
      <w:hyperlink r:id="rId1306">
        <w:r>
          <w:rPr>
            <w:lang w:val="ar_AE" w:bidi="ar_AE"/>
          </w:rPr>
          <w:rPr>
            <w:color w:val="0000EE"/>
            <w:u w:val="single"/>
          </w:rPr>
          <w:t>20:1</w:t>
        </w:r>
      </w:hyperlink>
      <w:r>
        <w:rPr>
          <w:lang w:val="ar_AE" w:bidi="ar_AE"/>
        </w:rPr>
        <w:t xml:space="preserve">; </w:t>
      </w:r>
      <w:hyperlink r:id="rId1307">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pStyle w:val="Heading2"/>
        <w:bidi/>
      </w:pPr>
      <w:r>
        <w:rPr>
          <w:lang w:val="ar_AE" w:bidi="ar_AE"/>
        </w:rPr>
        <w:t>نُعْمَان</w:t>
      </w:r>
    </w:p>
    <w:p>
      <w:pPr>
        <w:bidi/>
      </w:pPr>
      <w:r>
        <w:rPr>
          <w:lang w:val="ar_AE" w:bidi="ar_AE"/>
        </w:rPr>
      </w:r>
      <w:r>
        <w:rPr>
          <w:lang w:val="ar_AE" w:bidi="ar_AE"/>
        </w:rPr>
        <w:t xml:space="preserve">1. حفيد بنيامين وابن </w:t>
      </w:r>
      <w:r>
        <w:rPr>
          <w:lang w:val="ar_AE" w:bidi="ar_AE"/>
        </w:rPr>
        <w:t>بَالَع</w:t>
      </w:r>
      <w:r>
        <w:rPr>
          <w:lang w:val="ar_AE" w:bidi="ar_AE"/>
        </w:rPr>
        <w:t>، الذي أعطى عشيرة النعمي اسمه (</w:t>
      </w:r>
      <w:hyperlink r:id="rId1308">
        <w:r>
          <w:rPr>
            <w:lang w:val="ar_AE" w:bidi="ar_AE"/>
          </w:rPr>
          <w:rPr>
            <w:color w:val="0000EE"/>
            <w:u w:val="single"/>
          </w:rPr>
          <w:t xml:space="preserve">تكوين 46:21؛ </w:t>
        </w:r>
      </w:hyperlink>
      <w:hyperlink r:id="rId1309">
        <w:r>
          <w:rPr>
            <w:lang w:val="ar_AE" w:bidi="ar_AE"/>
          </w:rPr>
          <w:rPr>
            <w:color w:val="0000EE"/>
            <w:u w:val="single"/>
          </w:rPr>
          <w:t>عدد 26:38–40؛</w:t>
        </w:r>
      </w:hyperlink>
      <w:r>
        <w:rPr>
          <w:lang w:val="ar_AE" w:bidi="ar_AE"/>
        </w:rPr>
        <w:t xml:space="preserve"> </w:t>
      </w:r>
      <w:hyperlink r:id="rId1310">
        <w:r>
          <w:rPr>
            <w:lang w:val="ar_AE" w:bidi="ar_AE"/>
          </w:rPr>
          <w:rPr>
            <w:color w:val="0000EE"/>
            <w:u w:val="single"/>
          </w:rPr>
          <w:t>1أخبار الأيام 8:4، 7</w:t>
        </w:r>
      </w:hyperlink>
      <w:r>
        <w:rPr>
          <w:lang w:val="ar_AE" w:bidi="ar_AE"/>
        </w:rPr>
        <w:t>).</w:t>
      </w:r>
    </w:p>
    <w:p>
      <w:pPr>
        <w:bidi/>
      </w:pPr>
      <w:r>
        <w:rPr>
          <w:lang w:val="ar_AE" w:bidi="ar_AE"/>
        </w:rPr>
      </w:r>
      <w:r>
        <w:rPr>
          <w:lang w:val="ar_AE" w:bidi="ar_AE"/>
        </w:rPr>
        <w:t>2. القائد العام لجيش الآراميين في أثناء حكم بنهدد، ملك سوريا (</w:t>
      </w:r>
      <w:hyperlink r:id="rId1311">
        <w:r>
          <w:rPr>
            <w:lang w:val="ar_AE" w:bidi="ar_AE"/>
          </w:rPr>
          <w:rPr>
            <w:color w:val="0000EE"/>
            <w:u w:val="single"/>
          </w:rPr>
          <w:t>2ملوك 5</w:t>
        </w:r>
      </w:hyperlink>
      <w:r>
        <w:rPr>
          <w:lang w:val="ar_AE" w:bidi="ar_AE"/>
        </w:rPr>
        <w:t>). كان الملك يكرمه ويحترمه، على ما يبدو بسبب شخصيته وكذلك لإنجازاته العسكرية، "لكنه كان مصابًا بال</w:t>
      </w:r>
      <w:r>
        <w:rPr>
          <w:lang w:val="ar_AE" w:bidi="ar_AE"/>
        </w:rPr>
        <w:t>بَرَص</w:t>
      </w:r>
      <w:r>
        <w:rPr>
          <w:lang w:val="ar_AE" w:bidi="ar_AE"/>
        </w:rPr>
        <w:t xml:space="preserve">". لم يعزله هذا المرض من المجتمع مثلما كان يحدث في إسرائيل (انظر </w:t>
      </w:r>
      <w:hyperlink r:id="rId1312">
        <w:r>
          <w:rPr>
            <w:lang w:val="ar_AE" w:bidi="ar_AE"/>
          </w:rPr>
          <w:rPr>
            <w:color w:val="0000EE"/>
            <w:u w:val="single"/>
          </w:rPr>
          <w:t>لاويين 13–14</w:t>
        </w:r>
      </w:hyperlink>
      <w:r>
        <w:rPr>
          <w:lang w:val="ar_AE" w:bidi="ar_AE"/>
        </w:rPr>
        <w:t xml:space="preserve">)، لكن إمكانية الشفاء التي اقترحتها فتاة إسرائيلية أسيرة دفعت نُعْمَان، بعد مصادقة بنهدد وإعطاء هداياه، للذهاب لبلاط الملك المجاور المريب (المجهول، لكن على الأرجح كان يهورام). تدخل النبي إليشع ووصف لنُعْمَان وسيلة شفاء غير متوقعة بالمرة. أكمل نُعْمَان المتحفّظ اتباع أمر أليشع بسبب رجاحة عقل خدامه، الذين قالوا، </w:t>
      </w:r>
      <w:r>
        <w:rPr>
          <w:lang w:val="ar_AE" w:bidi="ar_AE"/>
        </w:rPr>
        <w:t xml:space="preserve">"لَوْ قَالَ لَكَ ٱلنَّبِيُّ أَمْرًا عَظِيمًا، أَمَا كُنْتَ تَعْمَلُهُ؟" </w:t>
      </w:r>
      <w:r>
        <w:rPr>
          <w:lang w:val="ar_AE" w:bidi="ar_AE"/>
        </w:rPr>
        <w:t>اعترف نعمان بأن الإله الحقيقي الوحيد في إسرائيل، وعاد إلى أرضه ب</w:t>
      </w:r>
      <w:r>
        <w:rPr>
          <w:lang w:val="ar_AE" w:bidi="ar_AE"/>
        </w:rPr>
        <w:t xml:space="preserve">حِمْل بَغْلَيْنِ مِنَ ٱلتُّرَابِ، </w:t>
      </w:r>
      <w:r>
        <w:rPr>
          <w:lang w:val="ar_AE" w:bidi="ar_AE"/>
        </w:rPr>
        <w:t xml:space="preserve">ربما اعتقادًا منه أن إله إسرائيل لا يُعبد إلا على أرض إسرائيل وترابها (انظر </w:t>
      </w:r>
      <w:hyperlink r:id="rId1313">
        <w:r>
          <w:rPr>
            <w:lang w:val="ar_AE" w:bidi="ar_AE"/>
          </w:rPr>
          <w:rPr>
            <w:color w:val="0000EE"/>
            <w:u w:val="single"/>
          </w:rPr>
          <w:t>خروج 20:24</w:t>
        </w:r>
      </w:hyperlink>
      <w:r>
        <w:rPr>
          <w:lang w:val="ar_AE" w:bidi="ar_AE"/>
        </w:rPr>
        <w:t xml:space="preserve">). في </w:t>
      </w:r>
      <w:hyperlink r:id="rId1314">
        <w:r>
          <w:rPr>
            <w:lang w:val="ar_AE" w:bidi="ar_AE"/>
          </w:rPr>
          <w:rPr>
            <w:color w:val="0000EE"/>
            <w:u w:val="single"/>
          </w:rPr>
          <w:t>لوقا 4:27</w:t>
        </w:r>
      </w:hyperlink>
      <w:r>
        <w:rPr>
          <w:lang w:val="ar_AE" w:bidi="ar_AE"/>
        </w:rPr>
        <w:t xml:space="preserve"> يذكر يسوع مستمعيه في المجمع كيف كان نُعْمَان، غير الإسرائيلي، هو الوحيد في زمنه الذي تطهّر من البرص.</w:t>
      </w:r>
      <w:r>
        <w:rPr>
          <w:lang w:val="ar_AE" w:bidi="ar_AE"/>
        </w:rPr>
      </w:r>
      <w:r>
        <w:rPr>
          <w:lang w:val="ar_AE" w:bidi="ar_AE"/>
        </w:rPr>
      </w:r>
    </w:p>
    <w:p>
      <w:pPr>
        <w:bidi/>
      </w:pPr>
      <w:r>
        <w:rPr>
          <w:lang w:val="ar_AE" w:bidi="ar_AE"/>
        </w:rPr>
      </w:r>
    </w:p>
    <w:p>
      <w:pPr>
        <w:pStyle w:val="Heading2"/>
        <w:bidi/>
      </w:pPr>
      <w:r>
        <w:rPr>
          <w:lang w:val="ar_AE" w:bidi="ar_AE"/>
        </w:rPr>
        <w:t>نعماني</w:t>
      </w:r>
      <w:r>
        <w:rPr>
          <w:lang w:val="ar_AE" w:bidi="ar_AE"/>
        </w:rPr>
      </w:r>
    </w:p>
    <w:p>
      <w:pPr>
        <w:bidi/>
      </w:pPr>
      <w:r>
        <w:rPr>
          <w:lang w:val="ar_AE" w:bidi="ar_AE"/>
        </w:rPr>
      </w:r>
      <w:r>
        <w:rPr>
          <w:lang w:val="ar_AE" w:bidi="ar_AE"/>
        </w:rPr>
        <w:t>سليل نعمان، ابن بالع من سبط بنيامين (</w:t>
      </w:r>
      <w:hyperlink r:id="rId1315">
        <w:r>
          <w:rPr>
            <w:lang w:val="ar_AE" w:bidi="ar_AE"/>
          </w:rPr>
          <w:rPr>
            <w:color w:val="0000EE"/>
            <w:u w:val="single"/>
          </w:rPr>
          <w:t>عدد 26:40</w:t>
        </w:r>
      </w:hyperlink>
      <w:r>
        <w:rPr>
          <w:lang w:val="ar_AE" w:bidi="ar_AE"/>
        </w:rPr>
        <w:t xml:space="preserve">). </w:t>
      </w:r>
      <w:r>
        <w:rPr>
          <w:b/>
          <w:lang w:val="ar_AE" w:bidi="ar_AE"/>
        </w:rPr>
        <w:t>انظر</w:t>
      </w:r>
      <w:r>
        <w:rPr>
          <w:lang w:val="ar_AE" w:bidi="ar_AE"/>
        </w:rPr>
        <w:t xml:space="preserve"> </w:t>
      </w:r>
      <w:r>
        <w:rPr>
          <w:lang w:val="ar_AE" w:bidi="ar_AE"/>
        </w:rPr>
        <w:t>نعمان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bidi/>
      </w:pPr>
      <w:r>
        <w:rPr>
          <w:lang w:val="ar_AE" w:bidi="ar_AE"/>
        </w:rPr>
      </w:r>
      <w:r>
        <w:rPr>
          <w:lang w:val="ar_AE" w:bidi="ar_AE"/>
        </w:rPr>
        <w:t>عطيّة الله كما يعبّر عنها في أفعاله في بسط الرحمة والمحبة والعطف والخلاص للبشر.</w:t>
      </w:r>
    </w:p>
    <w:p>
      <w:pPr>
        <w:bidi/>
      </w:pPr>
      <w:r>
        <w:rPr>
          <w:lang w:val="ar_AE" w:bidi="ar_AE"/>
        </w:rPr>
      </w:r>
      <w:r>
        <w:rPr>
          <w:lang w:val="ar_AE" w:bidi="ar_AE"/>
        </w:rPr>
        <w:t>النعمة هي بُعد النشاط الإلهي الذي يمكّن الله من مواجهة اللامبالاة والتمرد البشري بقدرة لا تنفد من الغفران والبركة. الله كريم في الفعل. عقيدة النعمة الإلهية هي أساس فكر كل من العهد القديم والعهد الجديد. ومع ذلك، فإن العهد القديم يستبق ويمهد للتعبير الكامل عن النعمة التي تتجلى في العهد الجديد.</w:t>
      </w:r>
    </w:p>
    <w:p>
      <w:pPr>
        <w:pStyle w:val="Heading3"/>
        <w:bidi/>
      </w:pPr>
      <w:r>
        <w:rPr>
          <w:lang w:val="ar_AE" w:bidi="ar_AE"/>
        </w:rPr>
        <w:t>النعمة في العهد القديم</w:t>
      </w:r>
    </w:p>
    <w:p>
      <w:pPr>
        <w:bidi/>
      </w:pPr>
      <w:r>
        <w:rPr>
          <w:lang w:val="ar_AE" w:bidi="ar_AE"/>
        </w:rPr>
      </w:r>
      <w:r>
        <w:rPr>
          <w:lang w:val="ar_AE" w:bidi="ar_AE"/>
        </w:rPr>
        <w:t>في وقت مبكر من سرد العهد القديم، يكشف الله عن نفسه على أنه "ٱلرَّبُّ إِلَهٌ رَحِيمٌ وَرَؤُوفٌ، بَطِيءُ ٱلْغَضَبِ وَكَثِيرُ ٱلْإِحْسَانِ وَٱلْوَفَاءِ" (</w:t>
      </w:r>
      <w:r>
        <w:rPr>
          <w:lang w:val="ar_AE" w:bidi="ar_AE"/>
        </w:rPr>
        <w:t>خروج 6:34</w:t>
      </w:r>
      <w:r>
        <w:rPr>
          <w:lang w:val="ar_AE" w:bidi="ar_AE"/>
        </w:rPr>
        <w:t>) ونتيجة لذلك، يصبح من الممكن للبشر غير المستحقين أن يتقربوا إليه من خلال الصلاة، "يَا سَيِّدُ، إِنْ كُنْتُ قَدْ وَجَدْتُ نِعْمَةً فِي عَيْنَيْكَ، ..." (</w:t>
      </w:r>
      <w:r>
        <w:rPr>
          <w:lang w:val="ar_AE" w:bidi="ar_AE"/>
        </w:rPr>
        <w:t>خروج 9:34</w:t>
      </w:r>
      <w:r>
        <w:rPr>
          <w:lang w:val="ar_AE" w:bidi="ar_AE"/>
        </w:rPr>
        <w:t>) من خلال المبادرة الإلهية، يتحول اغتراب الإنسان عن الله إلى حالة من القبول غير المستحق الذي يفتح طريق للتمتع بالمصالحة والفداء.</w:t>
      </w:r>
    </w:p>
    <w:p>
      <w:pPr>
        <w:bidi/>
      </w:pPr>
      <w:r>
        <w:rPr>
          <w:lang w:val="ar_AE" w:bidi="ar_AE"/>
        </w:rPr>
      </w:r>
      <w:r>
        <w:rPr>
          <w:lang w:val="ar_AE" w:bidi="ar_AE"/>
        </w:rPr>
        <w:t>لقد كانت النعمة الإلهية فعالة بالفعل في جنة عدن عندما كان رد الله على كارثة السقوط بوعد الفداء (</w:t>
      </w:r>
      <w:r>
        <w:rPr>
          <w:lang w:val="ar_AE" w:bidi="ar_AE"/>
        </w:rPr>
        <w:t>تكوين 3: 15</w:t>
      </w:r>
      <w:r>
        <w:rPr>
          <w:lang w:val="ar_AE" w:bidi="ar_AE"/>
        </w:rPr>
        <w:t>) والعناية الإلهية وليس بالتخلي أو الفناء الانتقامي. كانت الدعوة إلى إبراهيم امتدادًا للنعمة، ليس فقط له كفرد، ولكن كوسيلة يصل من خلاله للعالم أجمع. وكجزء لا يتجزأ من وعد الله بالبركة الفردية لإبراهيم والبركة القومية لنسله، فقد أُعطيت الإشارة إلى أن البركة الفردية والقومية ستكون عاملًا أساسيًا في تحقيق بركة كونيّة ”لجَمِيعُ قَبَائِلِ ٱلْأَرْضِ“ (</w:t>
      </w:r>
      <w:r>
        <w:rPr>
          <w:lang w:val="ar_AE" w:bidi="ar_AE"/>
        </w:rPr>
        <w:t>تكوين 12: 2–3</w:t>
      </w:r>
      <w:r>
        <w:rPr>
          <w:lang w:val="ar_AE" w:bidi="ar_AE"/>
        </w:rPr>
        <w:t xml:space="preserve">). وبالتالي، فإن كلاً من اختيار إبراهيم والوعد بالبركة الشاملة يجد تعبيرًا في عهد الله الذي هو هدفه توسيع نعمة الله لتشمل الجنس البشري كله. في تأكيد رسمي للوعد الذي قطعه الله لإبراهيم، أكد الله، "عَهْدِي مَعَكَ، وَتَكُونُ أَبًا لِجُمْهُورٍ مِنَ ٱلْأُمَمِ... وَأُقِيمُ عَهْدِي بَيْنِي وَبَيْنَكَ، وَبَيْنَ نَسْلِكَ مِنْ بَعْدِكَ فِي أَجْيَالِهِمْ، عَهْدًا أَبَدِيًّا" </w:t>
      </w:r>
      <w:r>
        <w:rPr>
          <w:lang w:val="ar_AE" w:bidi="ar_AE"/>
        </w:rPr>
        <w:t>تكوين4:17، 7</w:t>
      </w:r>
      <w:r>
        <w:rPr>
          <w:lang w:val="ar_AE" w:bidi="ar_AE"/>
        </w:rPr>
        <w:t xml:space="preserve">. كان يجب أن يُفهم هذا الوعد على أنه يتحقق على أساس النعمة، وليس على أساس العرق، بحيث يصبح الوعد قابلًا للتطبيق على جميع نسل إبراهيم - ليس فقط على المؤمنين اليهود، نسله العرقي، بل أيضًا على نسله الروحي من جميع الأمم الذين لديهم إيمان مثل إيمان إبراهيم (رومية </w:t>
      </w:r>
      <w:r>
        <w:rPr>
          <w:lang w:val="ar_AE" w:bidi="ar_AE"/>
        </w:rPr>
        <w:t>4: 16</w:t>
      </w:r>
      <w:r>
        <w:rPr>
          <w:lang w:val="ar_AE" w:bidi="ar_AE"/>
        </w:rPr>
        <w:t>). وهكذا، من منظور النعمة الإلهية، لم يكن انتخاب إبراهيم وإسرائيل القومي غاية في حد ذاته. لقد كانت خطة الله لتوسيع تصميمه للفداء ليشمل جميع المؤمنين من جميع الأمم. في بسط نعمته لإبراهيم، كان الله يؤسس بدايات الكنيسة، أي مجتمع النعمة.</w:t>
      </w:r>
    </w:p>
    <w:p>
      <w:pPr>
        <w:bidi/>
      </w:pPr>
      <w:r>
        <w:rPr>
          <w:lang w:val="ar_AE" w:bidi="ar_AE"/>
        </w:rPr>
      </w:r>
      <w:r>
        <w:rPr>
          <w:lang w:val="ar_AE" w:bidi="ar_AE"/>
        </w:rPr>
        <w:t>إن الخصوصية الإلهية التي تتجلى في انتخاب إبراهيم وفي أن يصبح هو المتلقي لنعمة الله تقدم نموذجًا لاختيار جميع الأفراد الذين استخدمهم الله في تاريخ الفداء. فبالإضافة إلى امتيازات النعمة الممنوحة لأفراد مثل إبراهيم وداود والأنبياء، ثم للرسل فيما بعد، بحكم دعوتهم، تلوح في الأفق إمكانية مساهماتهم في تحقيق عهد الله نيابة عن أولئك الذين يشاركون إبراهيم في إيمانه—أي الكنيسة. في تعاملات الله الكريمة مع إسرائيل، أي مع الآباء وقادة إسرائيل، كان الله يضع الأساس لوصول النعمة إلى الكنيسة الكونية في العالم أجمع. كان القصد من تدخلات الله الكريمة في العهد القديم هو إظهار سمو الكنيسة في مقاصده الفدائية. في ممارسة خدمتهم، كان أنبياء العهد القديم يعرفون أنهم لا يخدمون أنفسهم بل الكنيسة (</w:t>
      </w:r>
      <w:r>
        <w:rPr>
          <w:lang w:val="ar_AE" w:bidi="ar_AE"/>
        </w:rPr>
        <w:t>رسالة بطرس الأولى1: 10–12</w:t>
      </w:r>
      <w:r>
        <w:rPr>
          <w:lang w:val="ar_AE" w:bidi="ar_AE"/>
        </w:rPr>
        <w:t>).</w:t>
      </w:r>
    </w:p>
    <w:p>
      <w:pPr>
        <w:bidi/>
      </w:pPr>
      <w:r>
        <w:rPr>
          <w:lang w:val="ar_AE" w:bidi="ar_AE"/>
        </w:rPr>
      </w:r>
      <w:r>
        <w:rPr>
          <w:lang w:val="ar_AE" w:bidi="ar_AE"/>
        </w:rPr>
        <w:t>لم تكن مؤسسات العهد القديم تمتلك سوى صلاحية مؤقتة، كتعبير انتقالي، وكوسيط للنعمة الإلهية، والتي تم استبدالها بالمظاهر النهائية لنعمة الله في العهد الجديد (</w:t>
      </w:r>
      <w:r>
        <w:rPr>
          <w:lang w:val="ar_AE" w:bidi="ar_AE"/>
        </w:rPr>
        <w:t>عبرانيين ٨: ٦–٧</w:t>
      </w:r>
      <w:r>
        <w:rPr>
          <w:lang w:val="ar_AE" w:bidi="ar_AE"/>
        </w:rPr>
        <w:t>). وبالتالي، كان العهد القديم يجب أن يصبح عتيقًا ويستبدل بعهد جديد يُظهر التجسيد الكامل لنعمة الله. يصبح التوتر الشهير بين الناموس والنعمة واضحًا في هذا المنظور. كان الناموس (أحد أوضح مؤسسات العهد القديم) هو مقياس مؤقت للنعمة الإلهية الممنوحة لاستباق عهد التبرير بالنعمة بالإيمان بيسوع المسيح وتهيئته، شأنه في ذلك شأن اختيار إسرائيل العِرقي، (</w:t>
      </w:r>
      <w:r>
        <w:rPr>
          <w:lang w:val="ar_AE" w:bidi="ar_AE"/>
        </w:rPr>
        <w:t>غلاطية 3: 23–29</w:t>
      </w:r>
      <w:r>
        <w:rPr>
          <w:lang w:val="ar_AE" w:bidi="ar_AE"/>
        </w:rPr>
        <w:t xml:space="preserve">؛ </w:t>
      </w:r>
      <w:r>
        <w:rPr>
          <w:lang w:val="ar_AE" w:bidi="ar_AE"/>
        </w:rPr>
        <w:t>عبرانيين 10: 1</w:t>
      </w:r>
      <w:r>
        <w:rPr>
          <w:lang w:val="ar_AE" w:bidi="ar_AE"/>
        </w:rPr>
        <w:t>).</w:t>
      </w:r>
    </w:p>
    <w:p>
      <w:pPr>
        <w:pStyle w:val="Heading3"/>
        <w:bidi/>
      </w:pPr>
      <w:r>
        <w:rPr>
          <w:lang w:val="ar_AE" w:bidi="ar_AE"/>
        </w:rPr>
        <w:t>النعمة في العهد الجديد</w:t>
      </w:r>
    </w:p>
    <w:p>
      <w:pPr>
        <w:bidi/>
      </w:pPr>
      <w:r>
        <w:rPr>
          <w:lang w:val="ar_AE" w:bidi="ar_AE"/>
        </w:rPr>
      </w:r>
      <w:r>
        <w:rPr>
          <w:lang w:val="ar_AE" w:bidi="ar_AE"/>
        </w:rPr>
        <w:t>يحظى مفهوم النعمة، والذي يُعرف بأنه تدخل الله الفعّال نيابة عن شعبه، بتركيز أكثر وضوحًا في العهد الجديد. تتجسد النعمة الإلهية في شخص يسوع المسيح، الذي يُظهر بشكل واضح الطبيعة الديناميكية لنعمة الله ويحقق في خدمة الفداء وعود العهد القديم المتعلقة بتعاملات الله الكريمة مع البشرية (</w:t>
      </w:r>
      <w:r>
        <w:rPr>
          <w:lang w:val="ar_AE" w:bidi="ar_AE"/>
        </w:rPr>
        <w:t>يوحنا 1: 14، 17</w:t>
      </w:r>
      <w:r>
        <w:rPr>
          <w:lang w:val="ar_AE" w:bidi="ar_AE"/>
        </w:rPr>
        <w:t>).</w:t>
      </w:r>
    </w:p>
    <w:p>
      <w:pPr>
        <w:bidi/>
      </w:pPr>
      <w:r>
        <w:rPr>
          <w:lang w:val="ar_AE" w:bidi="ar_AE"/>
        </w:rPr>
      </w:r>
      <w:r>
        <w:rPr>
          <w:lang w:val="ar_AE" w:bidi="ar_AE"/>
        </w:rPr>
        <w:t>نعمة الله المتجلية في يسوع المسيح تجعل من الممكن أن يغفر الله للخطاة ويجمعهم في الكنيسة، جماعة العهد الجديد. خلال خدمته، نطق يسوع مرارًا وتكرارًا بكلمات الغفران لكثير من الخطاة، وخَدَم احتياجات إنسانية يائسة متنوعة عبر منح إحسان الله لهم. من خلال تعاليم مثل غفران الأب للابن الضال والبحث عن الخروف الضال، أوضح يسوع أنه جاء ليبحث عن الضالين ويخلصهم. ولكن في نهاية المطاف كان موته الفدائي على الصليب هو الذي فتح باب الخلاص على مصراعيه أمام الخطاة التائبين ليجدوا طريقًا إلى نعمة الله الغافرة والمُستردة لهم. هذه الحقيقة البسيطة موجودة في عقيدة التبرير بالإيمان بالنعمة (</w:t>
      </w:r>
      <w:r>
        <w:rPr>
          <w:lang w:val="ar_AE" w:bidi="ar_AE"/>
        </w:rPr>
        <w:t>رومية 3: 23</w:t>
      </w:r>
      <w:r>
        <w:rPr>
          <w:lang w:val="ar_AE" w:bidi="ar_AE"/>
        </w:rPr>
        <w:t xml:space="preserve">؛ </w:t>
      </w:r>
      <w:r>
        <w:rPr>
          <w:lang w:val="ar_AE" w:bidi="ar_AE"/>
        </w:rPr>
        <w:t>تيطس 3: 7</w:t>
      </w:r>
      <w:r>
        <w:rPr>
          <w:lang w:val="ar_AE" w:bidi="ar_AE"/>
        </w:rPr>
        <w:t>). ووفقًا لهذا التعليم، فإن تدبير الله الكريم لموت المسيح الكفاري يمكّنه من النطق على الخطاة التائبين بحكم أنهم ”أبرار“ أو ”غير مذنبين“، وإدراجهم في مقاصده الأبدية. ونتيجة لذلك، يدخلون في عالم عمل نِعمة الله، الذي يمكّنهم من تطبيق عملية التقديس الفردي بمعيّة ومعونة الروح القدس.</w:t>
      </w:r>
    </w:p>
    <w:p>
      <w:pPr>
        <w:bidi/>
      </w:pPr>
      <w:r>
        <w:rPr>
          <w:lang w:val="ar_AE" w:bidi="ar_AE"/>
        </w:rPr>
      </w:r>
      <w:r>
        <w:rPr>
          <w:lang w:val="ar_AE" w:bidi="ar_AE"/>
        </w:rPr>
        <w:t>إن نعمة الله المتجلية في يسوع المسيح تجعل من الممكن أيضًا أن يمنح الله المؤمنين منافع غير مستحقة تغني حياتهم وتوحدهم معًا في الكنيسة، جسد المسيح. إن قبولهم على أساس النعمة يمنحهم مكانة جديدة كأبناء الله، وأعضاء بيت الله، بحيث يرتبطون به كأبيهم السماوي (</w:t>
      </w:r>
      <w:r>
        <w:rPr>
          <w:lang w:val="ar_AE" w:bidi="ar_AE"/>
        </w:rPr>
        <w:t>غلاطية 4: 4–6</w:t>
      </w:r>
      <w:r>
        <w:rPr>
          <w:lang w:val="ar_AE" w:bidi="ar_AE"/>
        </w:rPr>
        <w:t>). وبالتالي، يصبحون أعضاء في جماعة لا مكان فيها للتمييز العرقي والطبقي والجنسي، لأنهم أصبحوا جميعًا ورثة متساوين لوعد الله لإبراهيم منذ زمن طويل بالبركة الكونيّة (</w:t>
      </w:r>
      <w:r>
        <w:rPr>
          <w:lang w:val="ar_AE" w:bidi="ar_AE"/>
        </w:rPr>
        <w:t>3: 28–29</w:t>
      </w:r>
      <w:r>
        <w:rPr>
          <w:lang w:val="ar_AE" w:bidi="ar_AE"/>
        </w:rPr>
        <w:t>). وبغرض إثراء حياتهم الفردية وضمان فائدة مشاركتهم في حياة المجتمع الجديد (الكنيسة)، يؤيّد الروح القدس المؤمنين بغنى بمواهب متنوعة لعمل الخدمة لأجل فائدة الكنيسة (</w:t>
      </w:r>
      <w:r>
        <w:rPr>
          <w:lang w:val="ar_AE" w:bidi="ar_AE"/>
        </w:rPr>
        <w:t>رومية 6–8</w:t>
      </w:r>
      <w:r>
        <w:rPr>
          <w:lang w:val="ar_AE" w:bidi="ar_AE"/>
        </w:rPr>
        <w:t>). وفي مقدمة هذه الخدمات، خدمة الرسول التي ترتبط ارتباطًا وثيقًا بتدبير نِعمة الله (</w:t>
      </w:r>
      <w:r>
        <w:rPr>
          <w:lang w:val="ar_AE" w:bidi="ar_AE"/>
        </w:rPr>
        <w:t>1: 5</w:t>
      </w:r>
      <w:r>
        <w:rPr>
          <w:lang w:val="ar_AE" w:bidi="ar_AE"/>
        </w:rPr>
        <w:t xml:space="preserve">؛ </w:t>
      </w:r>
      <w:r>
        <w:rPr>
          <w:lang w:val="ar_AE" w:bidi="ar_AE"/>
        </w:rPr>
        <w:t>15: 15–16</w:t>
      </w:r>
      <w:r>
        <w:rPr>
          <w:lang w:val="ar_AE" w:bidi="ar_AE"/>
        </w:rPr>
        <w:t>) لأنها تتحد مع خدمة الأنبياء القدماء لتشكل البنية الأساسية للكنيسة (</w:t>
      </w:r>
      <w:r>
        <w:rPr>
          <w:lang w:val="ar_AE" w:bidi="ar_AE"/>
        </w:rPr>
        <w:t>أفسس 2: 20</w:t>
      </w:r>
      <w:r>
        <w:rPr>
          <w:lang w:val="ar_AE" w:bidi="ar_AE"/>
        </w:rPr>
        <w:t>). لأن غنى النعمة الإلهية يُغدق مجانًا على المؤمنين في حياتهم على الأرض كجماعة (</w:t>
      </w:r>
      <w:r>
        <w:rPr>
          <w:lang w:val="ar_AE" w:bidi="ar_AE"/>
        </w:rPr>
        <w:t>١: ٧- ٨</w:t>
      </w:r>
      <w:r>
        <w:rPr>
          <w:lang w:val="ar_AE" w:bidi="ar_AE"/>
        </w:rPr>
        <w:t>)، فإن الكنيسة في الأبدية ستُظهر بوجودها ذاته، غنى نعمة الله التي لا تُحصى في يسوع المسيح (</w:t>
      </w:r>
      <w:r>
        <w:rPr>
          <w:lang w:val="ar_AE" w:bidi="ar_AE"/>
        </w:rPr>
        <w:t>٢: ٦</w:t>
      </w:r>
      <w:r>
        <w:rPr>
          <w:lang w:val="ar_AE" w:bidi="ar_AE"/>
        </w:rPr>
        <w:t>).</w:t>
      </w:r>
    </w:p>
    <w:p>
      <w:pPr>
        <w:bidi/>
      </w:pPr>
      <w:r>
        <w:rPr>
          <w:lang w:val="ar_AE" w:bidi="ar_AE"/>
        </w:rPr>
      </w:r>
      <w:r>
        <w:rPr>
          <w:lang w:val="ar_AE" w:bidi="ar_AE"/>
        </w:rPr>
        <w:t>وأخيرًا، إن نعمة الله المتجلية في يسوع المسيح تجعل من الممكن أن يجعل الله المؤمنين يعكسون نعمته في شخصيتهم وعلاقاتهم. الشرط الذي لا يمكن اختزاله لنوال نعمة الله هو التواضع (</w:t>
      </w:r>
      <w:r>
        <w:rPr>
          <w:lang w:val="ar_AE" w:bidi="ar_AE"/>
        </w:rPr>
        <w:t>يوحنا 4: 6</w:t>
      </w:r>
      <w:r>
        <w:rPr>
          <w:lang w:val="ar_AE" w:bidi="ar_AE"/>
        </w:rPr>
        <w:t xml:space="preserve">؛ </w:t>
      </w:r>
      <w:r>
        <w:rPr>
          <w:lang w:val="ar_AE" w:bidi="ar_AE"/>
        </w:rPr>
        <w:t>1 رسالة بطرس الأولى 5: 5</w:t>
      </w:r>
      <w:r>
        <w:rPr>
          <w:lang w:val="ar_AE" w:bidi="ar_AE"/>
        </w:rPr>
        <w:t>). هذا التواضع في العلاقة مع الله يمكّن المؤمنين من ممارسة التواضع مع الآخرين. ومن موقع النعمة هذا يستطيعون أن يضعوا جانبًا الأنانية والغرور لكي يعاملوا الآخرين باحترام (</w:t>
      </w:r>
      <w:r>
        <w:rPr>
          <w:lang w:val="ar_AE" w:bidi="ar_AE"/>
        </w:rPr>
        <w:t>فيلبي 2: 3–4</w:t>
      </w:r>
      <w:r>
        <w:rPr>
          <w:lang w:val="ar_AE" w:bidi="ar_AE"/>
        </w:rPr>
        <w:t>) بروح خادمة بعضهم لبعض (</w:t>
      </w:r>
      <w:r>
        <w:rPr>
          <w:lang w:val="ar_AE" w:bidi="ar_AE"/>
        </w:rPr>
        <w:t>أفسس 5: 21</w:t>
      </w:r>
      <w:r>
        <w:rPr>
          <w:lang w:val="ar_AE" w:bidi="ar_AE"/>
        </w:rPr>
        <w:t>)، وبروح من الغفران المتبادل (</w:t>
      </w:r>
      <w:r>
        <w:rPr>
          <w:lang w:val="ar_AE" w:bidi="ar_AE"/>
        </w:rPr>
        <w:t>متى 18: 23–35</w:t>
      </w:r>
      <w:r>
        <w:rPr>
          <w:lang w:val="ar_AE" w:bidi="ar_AE"/>
        </w:rPr>
        <w:t>) حتى أن تواصلهم يمكن أن يُظهر النعمة الإلهية (</w:t>
      </w:r>
      <w:r>
        <w:rPr>
          <w:lang w:val="ar_AE" w:bidi="ar_AE"/>
        </w:rPr>
        <w:t>كولوسي 4: 6</w:t>
      </w:r>
      <w:r>
        <w:rPr>
          <w:lang w:val="ar_AE" w:bidi="ar_AE"/>
        </w:rPr>
        <w:t>). بما أن نعمة يسوع المسيح تشكل السياق الوجودي لحياة المؤمنين وعلاقاتهم، فإننا نحثهم على عدم تحويل نعمة الله إلى ممارسة غير مقدسة (</w:t>
      </w:r>
      <w:r>
        <w:rPr>
          <w:lang w:val="ar_AE" w:bidi="ar_AE"/>
        </w:rPr>
        <w:t>يهوذا 1: 4</w:t>
      </w:r>
      <w:r>
        <w:rPr>
          <w:lang w:val="ar_AE" w:bidi="ar_AE"/>
        </w:rPr>
        <w:t xml:space="preserve">) بل النمو في نعمة الرب </w:t>
      </w:r>
      <w:r>
        <w:rPr>
          <w:lang w:val="ar_AE" w:bidi="ar_AE"/>
        </w:rPr>
        <w:t>رسالة بطرس الثانية 3:18</w:t>
      </w:r>
      <w:r>
        <w:rPr>
          <w:lang w:val="ar_AE" w:bidi="ar_AE"/>
        </w:rPr>
        <w:t>.</w:t>
      </w:r>
    </w:p>
    <w:p>
      <w:pPr>
        <w:bidi/>
      </w:pPr>
      <w:r>
        <w:rPr>
          <w:lang w:val="ar_AE" w:bidi="ar_AE"/>
        </w:rPr>
      </w:r>
      <w:r>
        <w:rPr>
          <w:lang w:val="ar_AE" w:bidi="ar_AE"/>
        </w:rPr>
        <w:t>يشير المعنى الجوهري للنعمة في الكتاب المقدس إلى اشتياق الله لممارسة النعمة والإحسان تجاه مخلوقاته. تجد شخصية الله المواتية هذه تعبيرها الأسمى في يسوع المسيح. هذه النعمة، بحكم تعريفها ذاته، متاحة بالكامل لجميع البشر دون أي شرط مسبق سوى الرغبة التائبة في نوالها (</w:t>
      </w:r>
      <w:r>
        <w:rPr>
          <w:lang w:val="ar_AE" w:bidi="ar_AE"/>
        </w:rPr>
        <w:t>تيطس 2: 11–12</w:t>
      </w:r>
      <w:r>
        <w:rPr>
          <w:lang w:val="ar_AE" w:bidi="ar_AE"/>
        </w:rPr>
        <w:t>). ونتيجة لذلك، تُستبدل الحالة البشرية المتمثلة في الاغتراب عن الله وعن مقاصده بالدخول إلى حيث جلال الله،أي عرشه الذي لا يمكن الوصول إليه، لتصبح نعمته متاحة لتلبية احتياجات الإنسان (</w:t>
      </w:r>
      <w:r>
        <w:rPr>
          <w:lang w:val="ar_AE" w:bidi="ar_AE"/>
        </w:rPr>
        <w:t>عبرانيين 4: 16</w:t>
      </w:r>
      <w:r>
        <w:rPr>
          <w:lang w:val="ar_AE" w:bidi="ar_AE"/>
        </w:rPr>
        <w:t>). إن البديل المأساوي لنيل نعمة الله هو البقاء في غربة ميؤوس منها أو السعي وراء محاولات عقيمة لاستحقاق رضى الله من خلال جهود بشرية محكوم عليها بالفشل (</w:t>
      </w:r>
      <w:r>
        <w:rPr>
          <w:lang w:val="ar_AE" w:bidi="ar_AE"/>
        </w:rPr>
        <w:t>رومية 1: 21</w:t>
      </w:r>
      <w:r>
        <w:rPr>
          <w:lang w:val="ar_AE" w:bidi="ar_AE"/>
        </w:rPr>
        <w:t>). إن قبول الله غير المشروط للخطاة قد يكون مشروطًا فقط برفضهم لقبوله.</w:t>
      </w:r>
    </w:p>
    <w:p>
      <w:pPr>
        <w:bidi/>
      </w:pPr>
      <w:r>
        <w:rPr>
          <w:lang w:val="ar_AE" w:bidi="ar_AE"/>
        </w:rPr>
      </w:r>
      <w:r>
        <w:rPr>
          <w:lang w:val="ar_AE" w:bidi="ar_AE"/>
        </w:rPr>
        <w:t>ولأن المسيح يمثل تحقيق النعمة الإلهية وتجسيدها، والقائم على توزيع النعمة الإلهية، فقد أشار المسيحيون الأوائل بحرية إلى نعمة الله على أنها ”نعمة ربنا يسوع المسيح“. لقد تم تصور هذه النعمة على أنها أساسية جدًا ومتغلغلة في حياتهم الفردية وفي وجود جماعة الإيمان لدرجة أنهم كانوا يُقرنون بشكل طبيعي التحية التقليدية ”شالوم“ ("سلام") بإضافة عبارة "ونعمة يسوع المسيح". هذا هو سبب انتشار وتكرار صيغة التحية الأساسية الموجودة في كل سفر تقريبًا، مع بعض الاختلافات في العهد الجديد: "نِعْمَةُ رَبِّنَا يَسُوعَ ٱلْمَسِيحِ مَعَ جَمِيعِكُمْ" (</w:t>
      </w:r>
      <w:r>
        <w:rPr>
          <w:lang w:val="ar_AE" w:bidi="ar_AE"/>
        </w:rPr>
        <w:t>رسالة تسالونيكي الثانية 3: 18</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إلى كينونة الله وصفاته</w:t>
      </w:r>
      <w:r>
        <w:rPr>
          <w:lang w:val="ar_AE" w:bidi="ar_AE"/>
        </w:rPr>
        <w:t xml:space="preserve">، </w:t>
      </w:r>
      <w:r>
        <w:rPr>
          <w:lang w:val="ar_AE" w:bidi="ar_AE"/>
        </w:rPr>
        <w:t>المحبة</w:t>
      </w:r>
      <w:r>
        <w:rPr>
          <w:lang w:val="ar_AE" w:bidi="ar_AE"/>
        </w:rPr>
        <w:t xml:space="preserve">، </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(شخص)</w:t>
      </w:r>
      <w:r>
        <w:rPr>
          <w:lang w:val="ar_AE" w:bidi="ar_AE"/>
        </w:rPr>
      </w:r>
    </w:p>
    <w:p>
      <w:pPr>
        <w:pStyle w:val="Heading2"/>
        <w:bidi/>
      </w:pPr>
      <w:r>
        <w:rPr>
          <w:lang w:val="ar_AE" w:bidi="ar_AE"/>
        </w:rPr>
        <w:t>نَعْمَة (شخص)</w:t>
      </w:r>
    </w:p>
    <w:p>
      <w:pPr>
        <w:bidi/>
      </w:pPr>
      <w:r>
        <w:rPr>
          <w:lang w:val="ar_AE" w:bidi="ar_AE"/>
        </w:rPr>
      </w:r>
      <w:r>
        <w:rPr>
          <w:lang w:val="ar_AE" w:bidi="ar_AE"/>
        </w:rPr>
        <w:t>١. ابنة صِلَّة ولَامَك في قائمة نسل قَايِين (</w:t>
      </w:r>
      <w:hyperlink r:id="rId1316">
        <w:r>
          <w:rPr>
            <w:lang w:val="ar_AE" w:bidi="ar_AE"/>
          </w:rPr>
          <w:rPr>
            <w:color w:val="0000EE"/>
            <w:u w:val="single"/>
          </w:rPr>
          <w:t>تكوين 4: 22</w:t>
        </w:r>
      </w:hyperlink>
      <w:r>
        <w:rPr>
          <w:lang w:val="ar_AE" w:bidi="ar_AE"/>
        </w:rPr>
        <w:t>).</w:t>
      </w:r>
    </w:p>
    <w:p>
      <w:pPr>
        <w:bidi/>
      </w:pPr>
      <w:r>
        <w:rPr>
          <w:lang w:val="ar_AE" w:bidi="ar_AE"/>
        </w:rPr>
      </w:r>
      <w:r>
        <w:rPr>
          <w:lang w:val="ar_AE" w:bidi="ar_AE"/>
        </w:rPr>
        <w:t>2. واحدة من زوجات سُلَيْمَان الكثيرات، كانت عمُّونيّة (</w:t>
      </w:r>
      <w:hyperlink r:id="rId1317">
        <w:r>
          <w:rPr>
            <w:lang w:val="ar_AE" w:bidi="ar_AE"/>
          </w:rPr>
          <w:rPr>
            <w:color w:val="0000EE"/>
            <w:u w:val="single"/>
          </w:rPr>
          <w:t>1 ملوك 14:21، 31</w:t>
        </w:r>
      </w:hyperlink>
      <w:r>
        <w:rPr>
          <w:lang w:val="ar_AE" w:bidi="ar_AE"/>
        </w:rPr>
        <w:t xml:space="preserve">؛ </w:t>
      </w:r>
      <w:hyperlink r:id="rId1318">
        <w:r>
          <w:rPr>
            <w:lang w:val="ar_AE" w:bidi="ar_AE"/>
          </w:rPr>
          <w:rPr>
            <w:color w:val="0000EE"/>
            <w:u w:val="single"/>
          </w:rPr>
          <w:t>2 أخبار 12:13</w:t>
        </w:r>
      </w:hyperlink>
      <w:r>
        <w:rPr>
          <w:lang w:val="ar_AE" w:bidi="ar_AE"/>
        </w:rPr>
        <w:t>). كانت بالتأكيد مسؤولة إلى حدٍ ما عن عبادة سُلَيْمَان للأوثان. حكم ابنها رَحُبْعَام يَهُوذا بعد موت سُلَيْمَان (</w:t>
      </w:r>
      <w:hyperlink r:id="rId1319">
        <w:r>
          <w:rPr>
            <w:lang w:val="ar_AE" w:bidi="ar_AE"/>
          </w:rPr>
          <w:rPr>
            <w:color w:val="0000EE"/>
            <w:u w:val="single"/>
          </w:rPr>
          <w:t>1 ملوك 14:21–24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(مكان)</w:t>
      </w:r>
      <w:r>
        <w:rPr>
          <w:lang w:val="ar_AE" w:bidi="ar_AE"/>
        </w:rPr>
      </w:r>
    </w:p>
    <w:p>
      <w:pPr>
        <w:pStyle w:val="Heading2"/>
        <w:bidi/>
      </w:pPr>
      <w:r>
        <w:rPr>
          <w:lang w:val="ar_AE" w:bidi="ar_AE"/>
        </w:rPr>
        <w:t>نَعَمَة</w:t>
      </w:r>
      <w:r>
        <w:rPr>
          <w:lang w:val="ar_AE" w:bidi="ar_AE"/>
        </w:rPr>
        <w:t xml:space="preserve"> (</w:t>
      </w:r>
      <w:r>
        <w:rPr>
          <w:lang w:val="ar_AE" w:bidi="ar_AE"/>
        </w:rPr>
        <w:t>مكان)</w:t>
      </w:r>
    </w:p>
    <w:p>
      <w:pPr>
        <w:bidi/>
      </w:pPr>
      <w:r>
        <w:rPr>
          <w:lang w:val="ar_AE" w:bidi="ar_AE"/>
        </w:rPr>
      </w:r>
      <w:r>
        <w:rPr>
          <w:lang w:val="ar_AE" w:bidi="ar_AE"/>
        </w:rPr>
        <w:t>واحدة من الستة عشر مدينة الواقعة في السفوح (الشفيلة)، والتي أُعطيت لسبط يهوذا ميراثًا، وذُكرت بين بيت داجون</w:t>
      </w:r>
      <w:r>
        <w:rPr>
          <w:lang w:val="ar_AE" w:bidi="ar_AE"/>
        </w:rPr>
        <w:t xml:space="preserve"> ومقيدة (</w:t>
      </w:r>
      <w:hyperlink r:id="rId1320">
        <w:r>
          <w:rPr>
            <w:lang w:val="ar_AE" w:bidi="ar_AE"/>
          </w:rPr>
          <w:rPr>
            <w:color w:val="0000EE"/>
            <w:u w:val="single"/>
          </w:rPr>
          <w:t>يش 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نُعْمِي</w:t>
      </w:r>
      <w:r>
        <w:rPr>
          <w:lang w:val="ar_AE" w:bidi="ar_AE"/>
        </w:rPr>
      </w:r>
    </w:p>
    <w:p>
      <w:pPr>
        <w:pStyle w:val="Heading2"/>
        <w:bidi/>
      </w:pPr>
      <w:r>
        <w:rPr>
          <w:lang w:val="ar_AE" w:bidi="ar_AE"/>
        </w:rPr>
        <w:t>نُعْمِي</w:t>
      </w:r>
    </w:p>
    <w:p>
      <w:pPr>
        <w:bidi/>
      </w:pPr>
      <w:r>
        <w:rPr>
          <w:lang w:val="ar_AE" w:bidi="ar_AE"/>
        </w:rPr>
      </w:r>
      <w:r>
        <w:rPr>
          <w:lang w:val="ar_AE" w:bidi="ar_AE"/>
        </w:rPr>
        <w:t>زوجة أليمالك، وأم لابنين يُدعيان محلون وكليون. تنتمي إلى سبط يهوذا، وكانت تسكن في بيت لحم في زمن القضاة، حين لم يكن لإسرائيل ملك، بل كان القضاة يحكمون. وقد سُردت قصتها بالتفصيل في سفر راعوث.</w:t>
      </w:r>
    </w:p>
    <w:p>
      <w:pPr>
        <w:bidi/>
      </w:pPr>
      <w:r>
        <w:rPr>
          <w:lang w:val="ar_AE" w:bidi="ar_AE"/>
        </w:rPr>
      </w:r>
      <w:r>
        <w:rPr>
          <w:lang w:val="ar_AE" w:bidi="ar_AE"/>
        </w:rPr>
        <w:t>بسبب مجاعة شديدة في كَنْعَان، استقرَّت نُعْمِي مع عائلتها في أرض موآب، شرق البحر الميِّت (</w:t>
      </w:r>
      <w:hyperlink r:id="rId1321">
        <w:r>
          <w:rPr>
            <w:lang w:val="ar_AE" w:bidi="ar_AE"/>
          </w:rPr>
          <w:rPr>
            <w:color w:val="0000EE"/>
            <w:u w:val="single"/>
          </w:rPr>
          <w:t>رَاعوث 1:1–2</w:t>
        </w:r>
      </w:hyperlink>
      <w:r>
        <w:rPr>
          <w:lang w:val="ar_AE" w:bidi="ar_AE"/>
        </w:rPr>
        <w:t xml:space="preserve">). توفَّي زوجها وابناها في موآب (الآيات </w:t>
      </w:r>
      <w:hyperlink r:id="rId1322">
        <w:r>
          <w:rPr>
            <w:lang w:val="ar_AE" w:bidi="ar_AE"/>
          </w:rPr>
          <w:rPr>
            <w:color w:val="0000EE"/>
            <w:u w:val="single"/>
          </w:rPr>
          <w:t>3–5</w:t>
        </w:r>
      </w:hyperlink>
      <w:r>
        <w:rPr>
          <w:lang w:val="ar_AE" w:bidi="ar_AE"/>
        </w:rPr>
        <w:t xml:space="preserve">). لذلك، عادت نعْمِي إلى بيت لَحْمٍ مع رَاعوث كنّتها الموآبية (الآيات </w:t>
      </w:r>
      <w:hyperlink r:id="rId1323">
        <w:r>
          <w:rPr>
            <w:lang w:val="ar_AE" w:bidi="ar_AE"/>
          </w:rPr>
          <w:rPr>
            <w:color w:val="0000EE"/>
            <w:u w:val="single"/>
          </w:rPr>
          <w:t>8–22</w:t>
        </w:r>
      </w:hyperlink>
      <w:r>
        <w:rPr>
          <w:lang w:val="ar_AE" w:bidi="ar_AE"/>
        </w:rPr>
        <w:t xml:space="preserve">). عندما اجتمعت مع صديقاتها، أخبرتهم ألا ينادوها "نُعْمِيَ" الذي يعني “مسرورة.” ولكنها طلبت منهم أن ينادوها "مرَّةَ"، الذي يعني “المُرّ.” وقالت نُعْمِي: “ذهبتُ ممتلئة، لكن الرب أعادني فارغة” (الآيتان </w:t>
      </w:r>
      <w:hyperlink r:id="rId1324">
        <w:r>
          <w:rPr>
            <w:lang w:val="ar_AE" w:bidi="ar_AE"/>
          </w:rPr>
          <w:rPr>
            <w:color w:val="0000EE"/>
            <w:u w:val="single"/>
          </w:rPr>
          <w:t>20–21</w:t>
        </w:r>
      </w:hyperlink>
      <w:r>
        <w:rPr>
          <w:lang w:val="ar_AE" w:bidi="ar_AE"/>
        </w:rPr>
        <w:t xml:space="preserve">). حُلَّتْ مشكلات عائلتها لاحقًا عندما تزوجت رَاعوث من بوعَز. كان بوعَز قريبًا لأَلِيمَالِك (الإصحاحات </w:t>
      </w:r>
      <w:hyperlink r:id="rId132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نعناع</w:t>
      </w:r>
      <w:r>
        <w:rPr>
          <w:lang w:val="ar_AE" w:bidi="ar_AE"/>
        </w:rPr>
      </w:r>
    </w:p>
    <w:p>
      <w:pPr>
        <w:bidi/>
      </w:pPr>
      <w:r>
        <w:rPr>
          <w:lang w:val="ar_AE" w:bidi="ar_AE"/>
        </w:rPr>
      </w:r>
      <w:r>
        <w:rPr>
          <w:lang w:val="ar_AE" w:bidi="ar_AE"/>
        </w:rPr>
        <w:t>عشب ذو رائحة عطرة يستخدم في الطهي والطب (</w:t>
      </w:r>
      <w:hyperlink r:id="rId713">
        <w:r>
          <w:rPr>
            <w:lang w:val="ar_AE" w:bidi="ar_AE"/>
          </w:rPr>
          <w:rPr>
            <w:color w:val="0000EE"/>
            <w:u w:val="single"/>
          </w:rPr>
          <w:t>متى 23:23</w:t>
        </w:r>
      </w:hyperlink>
      <w:r>
        <w:rPr>
          <w:lang w:val="ar_AE" w:bidi="ar_AE"/>
        </w:rPr>
        <w:t xml:space="preserve">; </w:t>
      </w:r>
      <w:hyperlink r:id="rId790">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نعيئيل</w:t>
      </w:r>
      <w:r>
        <w:rPr>
          <w:lang w:val="ar_AE" w:bidi="ar_AE"/>
        </w:rPr>
      </w:r>
    </w:p>
    <w:p>
      <w:pPr>
        <w:bidi/>
      </w:pPr>
      <w:r>
        <w:rPr>
          <w:lang w:val="ar_AE" w:bidi="ar_AE"/>
        </w:rPr>
      </w:r>
      <w:r>
        <w:rPr>
          <w:lang w:val="ar_AE" w:bidi="ar_AE"/>
        </w:rPr>
        <w:t>بلدة حدودية ضمن حدود سبط أشير (</w:t>
      </w:r>
      <w:hyperlink r:id="rId1326">
        <w:r>
          <w:rPr>
            <w:lang w:val="ar_AE" w:bidi="ar_AE"/>
          </w:rPr>
          <w:rPr>
            <w:color w:val="0000EE"/>
            <w:u w:val="single"/>
          </w:rPr>
          <w:t>يشوع 19:27</w:t>
        </w:r>
      </w:hyperlink>
      <w:r>
        <w:rPr>
          <w:lang w:val="ar_AE" w:bidi="ar_AE"/>
        </w:rPr>
        <w:t>). قد يكون موقعها اليوم ضمن خربة يانين في الحدود الشرقية من سهل عَكّو.</w:t>
      </w:r>
      <w:r>
        <w:rPr>
          <w:lang w:val="ar_AE" w:bidi="ar_AE"/>
        </w:rPr>
      </w:r>
      <w:r>
        <w:rPr>
          <w:lang w:val="ar_AE" w:bidi="ar_AE"/>
        </w:rPr>
      </w:r>
    </w:p>
    <w:p>
      <w:pPr>
        <w:bidi/>
      </w:pPr>
      <w:r>
        <w:rPr>
          <w:lang w:val="ar_AE" w:bidi="ar_AE"/>
        </w:rPr>
      </w:r>
    </w:p>
    <w:p>
      <w:pPr>
        <w:pStyle w:val="Heading2"/>
        <w:bidi/>
      </w:pPr>
      <w:r>
        <w:rPr>
          <w:lang w:val="ar_AE" w:bidi="ar_AE"/>
        </w:rPr>
        <w:t>نَفْتَالِي (شخص)</w:t>
      </w:r>
      <w:r>
        <w:rPr>
          <w:lang w:val="ar_AE" w:bidi="ar_AE"/>
        </w:rPr>
      </w:r>
    </w:p>
    <w:p>
      <w:pPr>
        <w:pStyle w:val="Heading2"/>
        <w:bidi/>
      </w:pPr>
      <w:r>
        <w:rPr>
          <w:lang w:val="ar_AE" w:bidi="ar_AE"/>
        </w:rPr>
        <w:t>نَفْتَالِي</w:t>
      </w:r>
      <w:r>
        <w:rPr>
          <w:lang w:val="ar_AE" w:bidi="ar_AE"/>
        </w:rPr>
        <w:t xml:space="preserve"> (شخص)</w:t>
      </w:r>
    </w:p>
    <w:p>
      <w:pPr>
        <w:bidi/>
      </w:pPr>
      <w:r>
        <w:rPr>
          <w:lang w:val="ar_AE" w:bidi="ar_AE"/>
        </w:rPr>
      </w:r>
      <w:r>
        <w:rPr>
          <w:lang w:val="ar_AE" w:bidi="ar_AE"/>
        </w:rPr>
        <w:t>أحد أبناء يَعْقوب الاثني عشر (</w:t>
      </w:r>
      <w:hyperlink r:id="rId1327">
        <w:r>
          <w:rPr>
            <w:lang w:val="ar_AE" w:bidi="ar_AE"/>
          </w:rPr>
          <w:rPr>
            <w:color w:val="0000EE"/>
            <w:u w:val="single"/>
          </w:rPr>
          <w:t>تكوين 35:25</w:t>
        </w:r>
      </w:hyperlink>
      <w:r>
        <w:rPr>
          <w:lang w:val="ar_AE" w:bidi="ar_AE"/>
        </w:rPr>
        <w:t xml:space="preserve">؛ </w:t>
      </w:r>
      <w:hyperlink r:id="rId1328">
        <w:r>
          <w:rPr>
            <w:lang w:val="ar_AE" w:bidi="ar_AE"/>
          </w:rPr>
          <w:rPr>
            <w:color w:val="0000EE"/>
            <w:u w:val="single"/>
          </w:rPr>
          <w:t>1 أخبار 2:2</w:t>
        </w:r>
      </w:hyperlink>
      <w:r>
        <w:rPr>
          <w:lang w:val="ar_AE" w:bidi="ar_AE"/>
        </w:rPr>
        <w:t>). كان الثاني من ابنين ولدتهما بِلْهَة جارية رَاحيل ليَعقوب. فرحت رَاحيل بميلاد ابنٍ ثانٍ ليَعقوب، فسَمَّته نَفْتَالِي، بمعنى "مصارعتي"، بسبب صراعها مع لَيْئَة—"</w:t>
      </w:r>
      <w:r>
        <w:rPr>
          <w:lang w:val="ar_AE" w:bidi="ar_AE"/>
        </w:rPr>
        <w:t>مُصَارَعَاتِ ٱللهِ قَدْ صَارَعْتُ أُخْتِي وَغَلَبْتُ</w:t>
      </w:r>
      <w:r>
        <w:rPr>
          <w:lang w:val="ar_AE" w:bidi="ar_AE"/>
        </w:rPr>
        <w:t>" (</w:t>
      </w:r>
      <w:hyperlink r:id="rId1329">
        <w:r>
          <w:rPr>
            <w:lang w:val="ar_AE" w:bidi="ar_AE"/>
          </w:rPr>
          <w:rPr>
            <w:color w:val="0000EE"/>
            <w:u w:val="single"/>
          </w:rPr>
          <w:t>تكوين 30:8</w:t>
        </w:r>
      </w:hyperlink>
      <w:r>
        <w:rPr>
          <w:lang w:val="ar_AE" w:bidi="ar_AE"/>
        </w:rPr>
        <w:t>). انتقل نَفْتَالِي في النهاية مع عائلته ويَعْقوب إلى مِصْر (</w:t>
      </w:r>
      <w:hyperlink r:id="rId1330">
        <w:r>
          <w:rPr>
            <w:lang w:val="ar_AE" w:bidi="ar_AE"/>
          </w:rPr>
          <w:rPr>
            <w:color w:val="0000EE"/>
            <w:u w:val="single"/>
          </w:rPr>
          <w:t>تكوين 46:24</w:t>
        </w:r>
      </w:hyperlink>
      <w:r>
        <w:rPr>
          <w:lang w:val="ar_AE" w:bidi="ar_AE"/>
        </w:rPr>
        <w:t xml:space="preserve">؛ </w:t>
      </w:r>
      <w:hyperlink r:id="rId1331">
        <w:r>
          <w:rPr>
            <w:lang w:val="ar_AE" w:bidi="ar_AE"/>
          </w:rPr>
          <w:rPr>
            <w:color w:val="0000EE"/>
            <w:u w:val="single"/>
          </w:rPr>
          <w:t>خروج 1:4</w:t>
        </w:r>
      </w:hyperlink>
      <w:r>
        <w:rPr>
          <w:lang w:val="ar_AE" w:bidi="ar_AE"/>
        </w:rPr>
        <w:t>). أنجب أربعة أبناء (</w:t>
      </w:r>
      <w:hyperlink r:id="rId1332">
        <w:r>
          <w:rPr>
            <w:lang w:val="ar_AE" w:bidi="ar_AE"/>
          </w:rPr>
          <w:rPr>
            <w:color w:val="0000EE"/>
            <w:u w:val="single"/>
          </w:rPr>
          <w:t>عدد 26:50</w:t>
        </w:r>
      </w:hyperlink>
      <w:r>
        <w:rPr>
          <w:lang w:val="ar_AE" w:bidi="ar_AE"/>
        </w:rPr>
        <w:t xml:space="preserve">؛ </w:t>
      </w:r>
      <w:hyperlink r:id="rId1333">
        <w:r>
          <w:rPr>
            <w:lang w:val="ar_AE" w:bidi="ar_AE"/>
          </w:rPr>
          <w:rPr>
            <w:color w:val="0000EE"/>
            <w:u w:val="single"/>
          </w:rPr>
          <w:t>1 أخبار 7:13</w:t>
        </w:r>
      </w:hyperlink>
      <w:r>
        <w:rPr>
          <w:lang w:val="ar_AE" w:bidi="ar_AE"/>
        </w:rPr>
        <w:t>) وأسَّس واحدًا من الأسباط الاثني عشر لإِسْرَائِيل (</w:t>
      </w:r>
      <w:hyperlink r:id="rId1334">
        <w:r>
          <w:rPr>
            <w:lang w:val="ar_AE" w:bidi="ar_AE"/>
          </w:rPr>
          <w:rPr>
            <w:color w:val="0000EE"/>
            <w:u w:val="single"/>
          </w:rPr>
          <w:t>عدد 1:43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(نفتاليم)</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سبط نفتالي في </w:t>
      </w:r>
      <w:hyperlink r:id="rId1335">
        <w:r>
          <w:rPr>
            <w:lang w:val="ar_AE" w:bidi="ar_AE"/>
          </w:rPr>
          <w:rPr>
            <w:color w:val="0000EE"/>
            <w:u w:val="single"/>
          </w:rPr>
          <w:t>متى 4:13، 15</w:t>
        </w:r>
      </w:hyperlink>
      <w:r>
        <w:rPr>
          <w:lang w:val="ar_AE" w:bidi="ar_AE"/>
        </w:rPr>
        <w:t xml:space="preserve">. </w:t>
      </w:r>
      <w:r>
        <w:rPr>
          <w:i/>
          <w:lang w:val="ar_AE" w:bidi="ar_AE"/>
        </w:rPr>
        <w:t>انظر</w:t>
      </w:r>
      <w:r>
        <w:rPr>
          <w:lang w:val="ar_AE" w:bidi="ar_AE"/>
        </w:rPr>
        <w:t xml:space="preserve"> </w:t>
      </w:r>
      <w:r>
        <w:rPr>
          <w:lang w:val="ar_AE" w:bidi="ar_AE"/>
        </w:rPr>
        <w:t>نفتالي،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سبط</w:t>
      </w:r>
      <w:r>
        <w:rPr>
          <w:lang w:val="ar_AE" w:bidi="ar_AE"/>
        </w:rPr>
      </w:r>
    </w:p>
    <w:p>
      <w:pPr>
        <w:bidi/>
      </w:pPr>
      <w:r>
        <w:rPr>
          <w:lang w:val="ar_AE" w:bidi="ar_AE"/>
        </w:rPr>
      </w:r>
      <w:r>
        <w:rPr>
          <w:lang w:val="ar_AE" w:bidi="ar_AE"/>
        </w:rPr>
        <w:t>كان سبط نفتالي واحدًا من الأسباط الاثني عشر لإسرائيل. انتقلوا من مصر إلى كنعان واستقروا في الجزء الشمالي من كنعان، في تلال الجليل.</w:t>
      </w:r>
    </w:p>
    <w:p>
      <w:pPr>
        <w:pStyle w:val="Heading3"/>
        <w:bidi/>
      </w:pPr>
      <w:r>
        <w:rPr>
          <w:lang w:val="ar_AE" w:bidi="ar_AE"/>
        </w:rPr>
        <w:t>في أثناء الخروج</w:t>
      </w:r>
    </w:p>
    <w:p>
      <w:pPr>
        <w:bidi/>
      </w:pPr>
      <w:r>
        <w:rPr>
          <w:lang w:val="ar_AE" w:bidi="ar_AE"/>
        </w:rPr>
      </w:r>
      <w:r>
        <w:rPr>
          <w:lang w:val="ar_AE" w:bidi="ar_AE"/>
        </w:rPr>
        <w:t xml:space="preserve">يَذكر الكتاب المُقدَّس سبط نفتالي بإيجاز في الخروج (رحلة بني إسرائيل من مصر). كان </w:t>
      </w:r>
      <w:r>
        <w:rPr>
          <w:lang w:val="ar_AE" w:bidi="ar_AE"/>
        </w:rPr>
        <w:t>أَخِيرَعُ</w:t>
      </w:r>
      <w:r>
        <w:rPr>
          <w:lang w:val="ar_AE" w:bidi="ar_AE"/>
        </w:rPr>
        <w:t xml:space="preserve"> قائدَ السِّبط وساعَد في تعداد سبط نفتالي بينما كانت إسرائيل تَستعد للمعارك المحتمَلة (</w:t>
      </w:r>
      <w:hyperlink r:id="rId1336">
        <w:r>
          <w:rPr>
            <w:lang w:val="ar_AE" w:bidi="ar_AE"/>
          </w:rPr>
          <w:rPr>
            <w:color w:val="0000EE"/>
            <w:u w:val="single"/>
          </w:rPr>
          <w:t>عدد ١: ١٥</w:t>
        </w:r>
      </w:hyperlink>
      <w:r>
        <w:rPr>
          <w:lang w:val="ar_AE" w:bidi="ar_AE"/>
        </w:rPr>
        <w:t xml:space="preserve">؛ </w:t>
      </w:r>
      <w:hyperlink r:id="rId1337">
        <w:r>
          <w:rPr>
            <w:lang w:val="ar_AE" w:bidi="ar_AE"/>
          </w:rPr>
          <w:rPr>
            <w:color w:val="0000EE"/>
            <w:u w:val="single"/>
          </w:rPr>
          <w:t>٢: ٢٩</w:t>
        </w:r>
      </w:hyperlink>
      <w:r>
        <w:rPr>
          <w:lang w:val="ar_AE" w:bidi="ar_AE"/>
        </w:rPr>
        <w:t xml:space="preserve">؛ </w:t>
      </w:r>
      <w:hyperlink r:id="rId1338">
        <w:r>
          <w:rPr>
            <w:lang w:val="ar_AE" w:bidi="ar_AE"/>
          </w:rPr>
          <w:rPr>
            <w:color w:val="0000EE"/>
            <w:u w:val="single"/>
          </w:rPr>
          <w:t>٧: ٧٨</w:t>
        </w:r>
      </w:hyperlink>
      <w:r>
        <w:rPr>
          <w:lang w:val="ar_AE" w:bidi="ar_AE"/>
        </w:rPr>
        <w:t>). سَجَّل التعداد الأولي ٥٣،٤٠٠ رجلًا جاهزين للحرب، لكن تعدادًا لاحقًا أظهرَ ٠٠٤٥،٠ (</w:t>
      </w:r>
      <w:hyperlink r:id="rId1339">
        <w:r>
          <w:rPr>
            <w:lang w:val="ar_AE" w:bidi="ar_AE"/>
          </w:rPr>
          <w:rPr>
            <w:color w:val="0000EE"/>
            <w:u w:val="single"/>
          </w:rPr>
          <w:t>١: ٤٢، ٤٣</w:t>
        </w:r>
      </w:hyperlink>
      <w:r>
        <w:rPr>
          <w:lang w:val="ar_AE" w:bidi="ar_AE"/>
        </w:rPr>
        <w:t xml:space="preserve">؛ </w:t>
      </w:r>
      <w:hyperlink r:id="rId1340">
        <w:r>
          <w:rPr>
            <w:lang w:val="ar_AE" w:bidi="ar_AE"/>
          </w:rPr>
          <w:rPr>
            <w:color w:val="0000EE"/>
            <w:u w:val="single"/>
          </w:rPr>
          <w:t>٢٦: ٤٨</w:t>
        </w:r>
      </w:hyperlink>
      <w:r>
        <w:rPr>
          <w:lang w:val="ar_AE" w:bidi="ar_AE"/>
        </w:rPr>
        <w:t xml:space="preserve">). عندما أرسلَ موسى الجواسيس لاستكشاف كنعان، كان </w:t>
      </w:r>
      <w:r>
        <w:rPr>
          <w:lang w:val="ar_AE" w:bidi="ar_AE"/>
        </w:rPr>
        <w:t>نَحْبِي</w:t>
      </w:r>
      <w:r>
        <w:rPr>
          <w:lang w:val="ar_AE" w:bidi="ar_AE"/>
        </w:rPr>
        <w:t xml:space="preserve"> من سبط نفتالي واحدًا من الاثني عشر (</w:t>
      </w:r>
      <w:hyperlink r:id="rId1110">
        <w:r>
          <w:rPr>
            <w:lang w:val="ar_AE" w:bidi="ar_AE"/>
          </w:rPr>
          <w:rPr>
            <w:color w:val="0000EE"/>
            <w:u w:val="single"/>
          </w:rPr>
          <w:t>١٣: ١٤</w:t>
        </w:r>
      </w:hyperlink>
      <w:r>
        <w:rPr>
          <w:lang w:val="ar_AE" w:bidi="ar_AE"/>
        </w:rPr>
        <w:t>). كان السِّبط أيضًا مشاركًا في ترتيب المخيم حول خيمة الاجتماع وفي عملية تقسيم الأرض (</w:t>
      </w:r>
      <w:hyperlink r:id="rId1337">
        <w:r>
          <w:rPr>
            <w:lang w:val="ar_AE" w:bidi="ar_AE"/>
          </w:rPr>
          <w:rPr>
            <w:color w:val="0000EE"/>
            <w:u w:val="single"/>
          </w:rPr>
          <w:t>٢: ٢٩</w:t>
        </w:r>
      </w:hyperlink>
      <w:r>
        <w:rPr>
          <w:lang w:val="ar_AE" w:bidi="ar_AE"/>
        </w:rPr>
        <w:t xml:space="preserve">). مَثَّل </w:t>
      </w:r>
      <w:r>
        <w:rPr>
          <w:lang w:val="ar_AE" w:bidi="ar_AE"/>
        </w:rPr>
        <w:t>فَدَهْئِيلُ</w:t>
      </w:r>
      <w:r>
        <w:rPr>
          <w:lang w:val="ar_AE" w:bidi="ar_AE"/>
        </w:rPr>
        <w:t xml:space="preserve"> سبطَ نفتالي في مراسم تخصيص الأرض (</w:t>
      </w:r>
      <w:hyperlink r:id="rId1341">
        <w:r>
          <w:rPr>
            <w:lang w:val="ar_AE" w:bidi="ar_AE"/>
          </w:rPr>
          <w:rPr>
            <w:color w:val="0000EE"/>
            <w:u w:val="single"/>
          </w:rPr>
          <w:t>٣٤: ٣٨</w:t>
        </w:r>
      </w:hyperlink>
      <w:r>
        <w:rPr>
          <w:lang w:val="ar_AE" w:bidi="ar_AE"/>
        </w:rPr>
        <w:t>). كان سبطُ نفتالي مشاركًا أيضًا في الموافقة على العهد في شكيم (</w:t>
      </w:r>
      <w:hyperlink r:id="rId1342">
        <w:r>
          <w:rPr>
            <w:lang w:val="ar_AE" w:bidi="ar_AE"/>
          </w:rPr>
          <w:rPr>
            <w:color w:val="0000EE"/>
            <w:u w:val="single"/>
          </w:rPr>
          <w:t>تثنية ٢٧: ١٣</w:t>
        </w:r>
      </w:hyperlink>
      <w:r>
        <w:rPr>
          <w:lang w:val="ar_AE" w:bidi="ar_AE"/>
        </w:rPr>
        <w:t>). حَصَلَ سبطُ نفتالي، مثل الأسباط الأخرى، على بركةٍ من موسى (</w:t>
      </w:r>
      <w:hyperlink r:id="rId1343">
        <w:r>
          <w:rPr>
            <w:lang w:val="ar_AE" w:bidi="ar_AE"/>
          </w:rPr>
          <w:rPr>
            <w:color w:val="0000EE"/>
            <w:u w:val="single"/>
          </w:rPr>
          <w:t>٣٣: ٢٣</w:t>
        </w:r>
      </w:hyperlink>
      <w:r>
        <w:rPr>
          <w:lang w:val="ar_AE" w:bidi="ar_AE"/>
        </w:rPr>
        <w:t>).</w:t>
      </w:r>
    </w:p>
    <w:p>
      <w:pPr>
        <w:pStyle w:val="Heading3"/>
        <w:bidi/>
      </w:pPr>
      <w:r>
        <w:rPr>
          <w:lang w:val="ar_AE" w:bidi="ar_AE"/>
        </w:rPr>
        <w:t>الاستقرار في كنعان</w:t>
      </w:r>
    </w:p>
    <w:p>
      <w:pPr>
        <w:bidi/>
      </w:pPr>
      <w:r>
        <w:rPr>
          <w:lang w:val="ar_AE" w:bidi="ar_AE"/>
        </w:rPr>
      </w:r>
      <w:r>
        <w:rPr>
          <w:lang w:val="ar_AE" w:bidi="ar_AE"/>
        </w:rPr>
        <w:t>حَصَلَ سبطُ نفتالي على أرضٍ في الجزء الشرقي من شمال الجليل. كانت أرضهم تَقع بجوار أرض سبط زبولون في الجنوب وأشير في الغرب (</w:t>
      </w:r>
      <w:hyperlink r:id="rId1344">
        <w:r>
          <w:rPr>
            <w:lang w:val="ar_AE" w:bidi="ar_AE"/>
          </w:rPr>
          <w:rPr>
            <w:color w:val="0000EE"/>
            <w:u w:val="single"/>
          </w:rPr>
          <w:t>يشوع ١٩: ٣٤</w:t>
        </w:r>
      </w:hyperlink>
      <w:r>
        <w:rPr>
          <w:lang w:val="ar_AE" w:bidi="ar_AE"/>
        </w:rPr>
        <w:t>). كانت هناك عدة مُدن لللاويين في أرض نفتالي (</w:t>
      </w:r>
      <w:hyperlink r:id="rId1345">
        <w:r>
          <w:rPr>
            <w:lang w:val="ar_AE" w:bidi="ar_AE"/>
          </w:rPr>
          <w:rPr>
            <w:color w:val="0000EE"/>
            <w:u w:val="single"/>
          </w:rPr>
          <w:t>يشوع ٢١: ٦</w:t>
        </w:r>
      </w:hyperlink>
      <w:r>
        <w:rPr>
          <w:lang w:val="ar_AE" w:bidi="ar_AE"/>
        </w:rPr>
        <w:t xml:space="preserve">؛ </w:t>
      </w:r>
      <w:hyperlink r:id="rId1346">
        <w:r>
          <w:rPr>
            <w:lang w:val="ar_AE" w:bidi="ar_AE"/>
          </w:rPr>
          <w:rPr>
            <w:color w:val="0000EE"/>
            <w:u w:val="single"/>
          </w:rPr>
          <w:t>١ أخبار الأيام ٦: ٦٢</w:t>
        </w:r>
      </w:hyperlink>
      <w:r>
        <w:rPr>
          <w:lang w:val="ar_AE" w:bidi="ar_AE"/>
        </w:rPr>
        <w:t xml:space="preserve">). كانت واحدة من هذه المدن، قادش، مدينةَ ملجأ (مكانًا آمنًا للأشخاص الذين قَتلوا شخصًا عن طريق الخطأ، </w:t>
      </w:r>
      <w:hyperlink r:id="rId1347">
        <w:r>
          <w:rPr>
            <w:lang w:val="ar_AE" w:bidi="ar_AE"/>
          </w:rPr>
          <w:rPr>
            <w:color w:val="0000EE"/>
            <w:u w:val="single"/>
          </w:rPr>
          <w:t>يشوع ٢٠: ٧</w:t>
        </w:r>
      </w:hyperlink>
      <w:r>
        <w:rPr>
          <w:lang w:val="ar_AE" w:bidi="ar_AE"/>
        </w:rPr>
        <w:t xml:space="preserve">؛ </w:t>
      </w:r>
      <w:hyperlink r:id="rId1348">
        <w:r>
          <w:rPr>
            <w:lang w:val="ar_AE" w:bidi="ar_AE"/>
          </w:rPr>
          <w:rPr>
            <w:color w:val="0000EE"/>
            <w:u w:val="single"/>
          </w:rPr>
          <w:t>١ أخبار الأيام ٦: ٧٦</w:t>
        </w:r>
      </w:hyperlink>
      <w:r>
        <w:rPr>
          <w:lang w:val="ar_AE" w:bidi="ar_AE"/>
        </w:rPr>
        <w:t>).</w:t>
      </w:r>
    </w:p>
    <w:p>
      <w:pPr>
        <w:bidi/>
      </w:pPr>
      <w:r>
        <w:rPr>
          <w:lang w:val="ar_AE" w:bidi="ar_AE"/>
        </w:rPr>
      </w:r>
      <w:r>
        <w:rPr>
          <w:lang w:val="ar_AE" w:bidi="ar_AE"/>
        </w:rPr>
        <w:t>نجحَ سبط نفتالي في الاستقرار في أرضهم، لكنهم لم يَطردوا جميع الكنعانيين (الشعب الذي كان يعيش هناك من قبل) في بداية استقرارهم (</w:t>
      </w:r>
      <w:hyperlink r:id="rId1349">
        <w:r>
          <w:rPr>
            <w:lang w:val="ar_AE" w:bidi="ar_AE"/>
          </w:rPr>
          <w:rPr>
            <w:color w:val="0000EE"/>
            <w:u w:val="single"/>
          </w:rPr>
          <w:t>قضاة ١: ٣٣</w:t>
        </w:r>
      </w:hyperlink>
      <w:r>
        <w:rPr>
          <w:lang w:val="ar_AE" w:bidi="ar_AE"/>
        </w:rPr>
        <w:t>). مع ذلك، جعلوا سكانَ مدينتين كنعانيتين، بيت شمس وبيت عَناة، يعَملون لديهم. بسبب موقعهم، كان سبط نفتالي متورطًا في عدة معارك كبيرة مع السكان المحليين والمهاجمين الأجانب. كانت الحرب مع يابين، ملك حاصور، هي أهم تلك المعارك. انضمَ باراق، الذي كان من قادش في نفتالي، إلى دبورة النبية (امرأة تتحدث باسم الله). معًا، قادا سبطي زبولون ونفتالي إلى قتال الكنعانيين (</w:t>
      </w:r>
      <w:hyperlink r:id="rId1350">
        <w:r>
          <w:rPr>
            <w:lang w:val="ar_AE" w:bidi="ar_AE"/>
          </w:rPr>
          <w:rPr>
            <w:color w:val="0000EE"/>
            <w:u w:val="single"/>
          </w:rPr>
          <w:t>قضاة ٤–٥</w:t>
        </w:r>
      </w:hyperlink>
      <w:r>
        <w:rPr>
          <w:lang w:val="ar_AE" w:bidi="ar_AE"/>
        </w:rPr>
        <w:t>). لاحقًا، دعا جدعون سبطَ نفتالي، إلى جانب أشير وزبولون ومنسى، إلى قتال المديانيين (مجموعة أخرى من الأعداء) (</w:t>
      </w:r>
      <w:hyperlink r:id="rId1351">
        <w:r>
          <w:rPr>
            <w:lang w:val="ar_AE" w:bidi="ar_AE"/>
          </w:rPr>
          <w:rPr>
            <w:color w:val="0000EE"/>
            <w:u w:val="single"/>
          </w:rPr>
          <w:t>قضاة ٦: ٣٥</w:t>
        </w:r>
      </w:hyperlink>
      <w:r>
        <w:rPr>
          <w:lang w:val="ar_AE" w:bidi="ar_AE"/>
        </w:rPr>
        <w:t>).</w:t>
      </w:r>
    </w:p>
    <w:p>
      <w:pPr>
        <w:pStyle w:val="Heading3"/>
        <w:bidi/>
      </w:pPr>
      <w:r>
        <w:rPr>
          <w:lang w:val="ar_AE" w:bidi="ar_AE"/>
        </w:rPr>
        <w:t>في أثناء مملكة إسرائيل المتحدة</w:t>
      </w:r>
    </w:p>
    <w:p>
      <w:pPr>
        <w:bidi/>
      </w:pPr>
      <w:r>
        <w:rPr>
          <w:lang w:val="ar_AE" w:bidi="ar_AE"/>
        </w:rPr>
      </w:r>
      <w:r>
        <w:rPr>
          <w:lang w:val="ar_AE" w:bidi="ar_AE"/>
        </w:rPr>
        <w:t>عندما كانت إسرائيل مُوحَّدة تحت حُكم مَلكٍ واحد، أظهرَ سبط نفتالي دعمَه لداود. أرسلوا جنودًا إلى حبرون لمساعدة داود ليصبح ملكًا على كل إسرائيل (</w:t>
      </w:r>
      <w:hyperlink r:id="rId1352">
        <w:r>
          <w:rPr>
            <w:lang w:val="ar_AE" w:bidi="ar_AE"/>
          </w:rPr>
          <w:rPr>
            <w:color w:val="0000EE"/>
            <w:u w:val="single"/>
          </w:rPr>
          <w:t>١ أخبار الأيام ١٢: ٣٤</w:t>
        </w:r>
      </w:hyperlink>
      <w:r>
        <w:rPr>
          <w:lang w:val="ar_AE" w:bidi="ar_AE"/>
        </w:rPr>
        <w:t xml:space="preserve">). استمرَ سبطُ نفتالي في دعم أُسرة داود المَلكية حتى بعد وفاته. ساعدوا سليمان، ابن داود، في إدارة البلاد. كان </w:t>
      </w:r>
      <w:r>
        <w:rPr>
          <w:lang w:val="ar_AE" w:bidi="ar_AE"/>
        </w:rPr>
        <w:t>أَخِيمَعَصُ</w:t>
      </w:r>
      <w:r>
        <w:rPr>
          <w:lang w:val="ar_AE" w:bidi="ar_AE"/>
        </w:rPr>
        <w:t xml:space="preserve">، وهو رجلٌ من سبط نفتالي، واحدًا من ١٢ ضابطًا أداروا أجزاءً مختلفة من الأرض للمَلك سليمان. تزوج أَخِيمَعَصُ هذا من </w:t>
      </w:r>
      <w:r>
        <w:rPr>
          <w:lang w:val="ar_AE" w:bidi="ar_AE"/>
        </w:rPr>
        <w:t>بَاسِمَة،</w:t>
      </w:r>
      <w:r>
        <w:rPr>
          <w:lang w:val="ar_AE" w:bidi="ar_AE"/>
        </w:rPr>
        <w:t xml:space="preserve"> ابنة سليمان (</w:t>
      </w:r>
      <w:hyperlink r:id="rId1353">
        <w:r>
          <w:rPr>
            <w:lang w:val="ar_AE" w:bidi="ar_AE"/>
          </w:rPr>
          <w:rPr>
            <w:color w:val="0000EE"/>
            <w:u w:val="single"/>
          </w:rPr>
          <w:t>١ ملوك ٤: ١٥</w:t>
        </w:r>
      </w:hyperlink>
      <w:r>
        <w:rPr>
          <w:lang w:val="ar_AE" w:bidi="ar_AE"/>
        </w:rPr>
        <w:t>).</w:t>
      </w:r>
    </w:p>
    <w:p>
      <w:pPr>
        <w:pStyle w:val="Heading3"/>
        <w:bidi/>
      </w:pPr>
      <w:r>
        <w:rPr>
          <w:lang w:val="ar_AE" w:bidi="ar_AE"/>
        </w:rPr>
        <w:t>في أثناء مملكة إسرائيل المنقسمة</w:t>
      </w:r>
    </w:p>
    <w:p>
      <w:pPr>
        <w:bidi/>
      </w:pPr>
      <w:r>
        <w:rPr>
          <w:lang w:val="ar_AE" w:bidi="ar_AE"/>
        </w:rPr>
      </w:r>
      <w:r>
        <w:rPr>
          <w:lang w:val="ar_AE" w:bidi="ar_AE"/>
        </w:rPr>
        <w:t>بعد وفاة سليمان، انقسمتْ إسرائيل إلى مَملكتين. لا نَعرِف الكثيرَ عن سبط نفتالي في أثناء هذه الفترة، لكننا نَسمع عنهم في بعض الحروب.</w:t>
      </w:r>
    </w:p>
    <w:p>
      <w:pPr>
        <w:bidi/>
      </w:pPr>
      <w:r>
        <w:rPr>
          <w:lang w:val="ar_AE" w:bidi="ar_AE"/>
        </w:rPr>
      </w:r>
      <w:r>
        <w:rPr>
          <w:lang w:val="ar_AE" w:bidi="ar_AE"/>
        </w:rPr>
        <w:t>خلال حُكم الملك آسا في يهوذا (المملكة الجنوبية)، حاول المَلكُ بعشا من إسرائيل (المملكة الشمالية) بناء حصنٍ في الرامة. أقلقَ هذا آسا، فطلبَ من بَنهدد، مَلك سوريا، مهاجمةَ إسرائيل. وافقَ بَنهدد، وضربتْ هجمته أرضَ نفتالي بقوة (</w:t>
      </w:r>
      <w:hyperlink r:id="rId1354">
        <w:r>
          <w:rPr>
            <w:lang w:val="ar_AE" w:bidi="ar_AE"/>
          </w:rPr>
          <w:rPr>
            <w:color w:val="0000EE"/>
            <w:u w:val="single"/>
          </w:rPr>
          <w:t>١ ملوك ١٥: ١٦–٢٤</w:t>
        </w:r>
      </w:hyperlink>
      <w:r>
        <w:rPr>
          <w:lang w:val="ar_AE" w:bidi="ar_AE"/>
        </w:rPr>
        <w:t>). اضطرَ بعشا إلى التوقف عن بناء الحصن ومواجهة الجيش السوري بدلًا من ذلك. يُظهر هذا كيف كان سبطَ نفتالي غالبًا ما يَقع وسط الصراعات بين الدول الأخرى.</w:t>
      </w:r>
    </w:p>
    <w:p>
      <w:pPr>
        <w:bidi/>
      </w:pPr>
      <w:r>
        <w:rPr>
          <w:lang w:val="ar_AE" w:bidi="ar_AE"/>
        </w:rPr>
      </w:r>
      <w:r>
        <w:rPr>
          <w:lang w:val="ar_AE" w:bidi="ar_AE"/>
        </w:rPr>
        <w:t>لاحقًا، أصبحت قوة أجنبية أخرى، وهي آشور، قويةً في المنطقة التي عاش فيها سبط نفتالي. حدثَ ذلك عندما كان تَغلث فلاسر الثالث مَلك آشور. في عام ٧٣٢ قبل الميلاد، بينما كان فَقْح يَحكم إسرائيل ورصين يَحكم سوريا، جاء تَغلث فلاسر الثالث واحتلَّ جلعاد والجليل وأرض نفتالي (</w:t>
      </w:r>
      <w:hyperlink r:id="rId1355">
        <w:r>
          <w:rPr>
            <w:lang w:val="ar_AE" w:bidi="ar_AE"/>
          </w:rPr>
          <w:rPr>
            <w:color w:val="0000EE"/>
            <w:u w:val="single"/>
          </w:rPr>
          <w:t>٢ ملوك ١٥: ٢٩</w:t>
        </w:r>
      </w:hyperlink>
      <w:r>
        <w:rPr>
          <w:lang w:val="ar_AE" w:bidi="ar_AE"/>
        </w:rPr>
        <w:t>).</w:t>
      </w:r>
    </w:p>
    <w:p>
      <w:pPr>
        <w:pStyle w:val="Heading3"/>
        <w:bidi/>
      </w:pPr>
      <w:r>
        <w:rPr>
          <w:lang w:val="ar_AE" w:bidi="ar_AE"/>
        </w:rPr>
        <w:t>النبوة والمستقبل</w:t>
      </w:r>
    </w:p>
    <w:p>
      <w:pPr>
        <w:bidi/>
      </w:pPr>
      <w:r>
        <w:rPr>
          <w:lang w:val="ar_AE" w:bidi="ar_AE"/>
        </w:rPr>
      </w:r>
      <w:r>
        <w:rPr>
          <w:lang w:val="ar_AE" w:bidi="ar_AE"/>
        </w:rPr>
        <w:t>تَحدث النبي إشعياء عن أرض نفتالي. قال إنه على الرغم من أن الله جعل أرضَ نفتالي تبدو غير مهمة، إلا أن الله سيجعلها عظيمةً مرة أخرى (</w:t>
      </w:r>
      <w:hyperlink r:id="rId1356">
        <w:r>
          <w:rPr>
            <w:lang w:val="ar_AE" w:bidi="ar_AE"/>
          </w:rPr>
          <w:rPr>
            <w:color w:val="0000EE"/>
            <w:u w:val="single"/>
          </w:rPr>
          <w:t>إشعياء ٩: ١</w:t>
        </w:r>
      </w:hyperlink>
      <w:r>
        <w:rPr>
          <w:lang w:val="ar_AE" w:bidi="ar_AE"/>
        </w:rPr>
        <w:t>). بعد سنوات عديدة، رأى متى، الذي كَتبَ عن حياة يسوع، تحقيق هذه النبوة. قال إن يسوع جلبَ رسالةَ الله إلى الشعب اليهودي الذي كان يعيش في المنطقة التي كانت تنتمي إلى سبط نفتالي (</w:t>
      </w:r>
      <w:hyperlink r:id="rId1357">
        <w:r>
          <w:rPr>
            <w:lang w:val="ar_AE" w:bidi="ar_AE"/>
          </w:rPr>
          <w:rPr>
            <w:color w:val="0000EE"/>
            <w:u w:val="single"/>
          </w:rPr>
          <w:t>متى ٤: ١٣–١٥</w:t>
        </w:r>
      </w:hyperlink>
      <w:r>
        <w:rPr>
          <w:lang w:val="ar_AE" w:bidi="ar_AE"/>
        </w:rPr>
        <w:t>). في السِّفر الأخير من الكتاب المُقدَّس، سِفر الرؤيا، يُذكَر سبط نفتالي مرة أخرى. يقول سِفر الرؤيا إن ١٢،٠٠٠ شخصًا من سبط نفتالي سيكونون ضِمن مجموعة كبيرة من الإسرائيليين الذين اختارهم الله (</w:t>
      </w:r>
      <w:hyperlink r:id="rId1358">
        <w:r>
          <w:rPr>
            <w:lang w:val="ar_AE" w:bidi="ar_AE"/>
          </w:rPr>
          <w:rPr>
            <w:color w:val="0000EE"/>
            <w:u w:val="single"/>
          </w:rPr>
          <w:t>رؤيا ٧: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نَفْتَالِيمُ</w:t>
      </w:r>
      <w:r>
        <w:rPr>
          <w:lang w:val="ar_AE" w:bidi="ar_AE"/>
        </w:rPr>
      </w:r>
    </w:p>
    <w:p>
      <w:pPr>
        <w:pStyle w:val="Heading2"/>
        <w:bidi/>
      </w:pPr>
      <w:r>
        <w:rPr>
          <w:b/>
          <w:lang w:val="ar_AE" w:bidi="ar_AE"/>
        </w:rPr>
        <w:t>نَفْتَالِيمُ</w:t>
      </w:r>
      <w:r>
        <w:rPr>
          <w:lang w:val="ar_AE" w:bidi="ar_AE"/>
        </w:rPr>
        <w:t>*</w:t>
      </w:r>
    </w:p>
    <w:p>
      <w:pPr>
        <w:bidi/>
      </w:pPr>
      <w:r>
        <w:rPr>
          <w:lang w:val="ar_AE" w:bidi="ar_AE"/>
        </w:rPr>
      </w:r>
      <w:r>
        <w:rPr>
          <w:lang w:val="ar_AE" w:bidi="ar_AE"/>
        </w:rPr>
        <w:t xml:space="preserve">كتابة بديلة لاسم سبط نفتالي في </w:t>
      </w:r>
      <w:hyperlink r:id="rId1358">
        <w:r>
          <w:rPr>
            <w:lang w:val="ar_AE" w:bidi="ar_AE"/>
          </w:rPr>
          <w:rPr>
            <w:color w:val="0000EE"/>
            <w:u w:val="single"/>
          </w:rPr>
          <w:t>رؤيا 7:6</w:t>
        </w:r>
      </w:hyperlink>
      <w:r>
        <w:rPr>
          <w:lang w:val="ar_AE" w:bidi="ar_AE"/>
        </w:rPr>
        <w:t xml:space="preserve">. انظر </w:t>
      </w:r>
      <w:r>
        <w:rPr>
          <w:lang w:val="ar_AE" w:bidi="ar_AE"/>
        </w:rPr>
        <w:t>سبط نفتالي</w:t>
      </w:r>
      <w:r>
        <w:rPr>
          <w:lang w:val="ar_AE" w:bidi="ar_AE"/>
        </w:rPr>
      </w:r>
      <w:r>
        <w:rPr>
          <w:lang w:val="ar_AE" w:bidi="ar_AE"/>
        </w:rPr>
      </w:r>
    </w:p>
    <w:p>
      <w:pPr>
        <w:bidi/>
      </w:pPr>
      <w:r>
        <w:rPr>
          <w:lang w:val="ar_AE" w:bidi="ar_AE"/>
        </w:rPr>
      </w:r>
    </w:p>
    <w:p>
      <w:pPr>
        <w:pStyle w:val="Heading2"/>
        <w:bidi/>
      </w:pPr>
      <w:r>
        <w:rPr>
          <w:lang w:val="ar_AE" w:bidi="ar_AE"/>
        </w:rPr>
        <w:t>نَفْتُوحِيم، بنو نَفْتُوحِيم</w:t>
      </w:r>
      <w:r>
        <w:rPr>
          <w:lang w:val="ar_AE" w:bidi="ar_AE"/>
        </w:rPr>
      </w:r>
    </w:p>
    <w:p>
      <w:pPr>
        <w:pStyle w:val="Heading2"/>
        <w:bidi/>
      </w:pPr>
      <w:r>
        <w:rPr>
          <w:lang w:val="ar_AE" w:bidi="ar_AE"/>
        </w:rPr>
        <w:t xml:space="preserve">نَفْتُوحِيم، بنو </w:t>
      </w:r>
      <w:r>
        <w:rPr>
          <w:lang w:val="ar_AE" w:bidi="ar_AE"/>
        </w:rPr>
        <w:t>نَفْتُوحِيم</w:t>
      </w:r>
    </w:p>
    <w:p>
      <w:pPr>
        <w:bidi/>
      </w:pPr>
      <w:r>
        <w:rPr>
          <w:lang w:val="ar_AE" w:bidi="ar_AE"/>
        </w:rPr>
      </w:r>
      <w:r>
        <w:rPr>
          <w:lang w:val="ar_AE" w:bidi="ar_AE"/>
        </w:rPr>
        <w:t>مصريون من نسل نُوح من حَام (</w:t>
      </w:r>
      <w:hyperlink r:id="rId1359">
        <w:r>
          <w:rPr>
            <w:lang w:val="ar_AE" w:bidi="ar_AE"/>
          </w:rPr>
          <w:rPr>
            <w:color w:val="0000EE"/>
            <w:u w:val="single"/>
          </w:rPr>
          <w:t>تكوين 10:13</w:t>
        </w:r>
      </w:hyperlink>
      <w:r>
        <w:rPr>
          <w:lang w:val="ar_AE" w:bidi="ar_AE"/>
        </w:rPr>
        <w:t xml:space="preserve">؛ </w:t>
      </w:r>
      <w:hyperlink r:id="rId1360">
        <w:r>
          <w:rPr>
            <w:lang w:val="ar_AE" w:bidi="ar_AE"/>
          </w:rPr>
          <w:rPr>
            <w:color w:val="0000EE"/>
            <w:u w:val="single"/>
          </w:rPr>
          <w:t>1 أخبار 1:11</w:t>
        </w:r>
      </w:hyperlink>
      <w:r>
        <w:rPr>
          <w:lang w:val="ar_AE" w:bidi="ar_AE"/>
        </w:rPr>
        <w:t xml:space="preserve">)، مذكورون بين قبائل بني </w:t>
      </w:r>
      <w:r>
        <w:rPr>
          <w:lang w:val="ar_AE" w:bidi="ar_AE"/>
        </w:rPr>
        <w:t>لَهَابِيم</w:t>
      </w:r>
      <w:r>
        <w:rPr>
          <w:lang w:val="ar_AE" w:bidi="ar_AE"/>
        </w:rPr>
        <w:t xml:space="preserve"> و</w:t>
      </w:r>
      <w:r>
        <w:rPr>
          <w:lang w:val="ar_AE" w:bidi="ar_AE"/>
        </w:rPr>
        <w:t>فَتْرُوسِيم</w:t>
      </w:r>
      <w:r>
        <w:rPr>
          <w:lang w:val="ar_AE" w:bidi="ar_AE"/>
        </w:rPr>
        <w:t>. يفترض بعض العلماء أنَّ بني نَفْتُوحِيم كانوا سكان وسط مِصْر، الواقعة بين الليبيين في مصر السفلى وبني فَتْرُوسِيم في مصر العليا. ومع ذلك، فإن الموقع الدقيق لمستوطناتهم القديمة غير معروف على وجه التحديد.</w:t>
      </w:r>
      <w:r>
        <w:rPr>
          <w:lang w:val="ar_AE" w:bidi="ar_AE"/>
        </w:rPr>
      </w:r>
      <w:r>
        <w:rPr>
          <w:lang w:val="ar_AE" w:bidi="ar_AE"/>
        </w:rPr>
      </w:r>
    </w:p>
    <w:p>
      <w:pPr>
        <w:bidi/>
      </w:pPr>
      <w:r>
        <w:rPr>
          <w:lang w:val="ar_AE" w:bidi="ar_AE"/>
        </w:rPr>
      </w:r>
    </w:p>
    <w:p>
      <w:pPr>
        <w:pStyle w:val="Heading2"/>
        <w:bidi/>
      </w:pPr>
      <w:r>
        <w:rPr>
          <w:lang w:val="ar_AE" w:bidi="ar_AE"/>
        </w:rPr>
        <w:t>نفوسيم*, نفيشسيم*</w:t>
      </w:r>
      <w:r>
        <w:rPr>
          <w:lang w:val="ar_AE" w:bidi="ar_AE"/>
        </w:rPr>
      </w:r>
    </w:p>
    <w:p>
      <w:pPr>
        <w:pStyle w:val="Heading2"/>
        <w:bidi/>
      </w:pPr>
      <w:r>
        <w:rPr>
          <w:lang w:val="ar_AE" w:bidi="ar_AE"/>
        </w:rPr>
        <w:t>نفوسيم</w:t>
      </w:r>
      <w:r>
        <w:rPr>
          <w:lang w:val="ar_AE" w:bidi="ar_AE"/>
        </w:rPr>
        <w:t xml:space="preserve">*, </w:t>
      </w:r>
      <w:r>
        <w:rPr>
          <w:lang w:val="ar_AE" w:bidi="ar_AE"/>
        </w:rPr>
        <w:t>نفيشسيم</w:t>
      </w:r>
      <w:r>
        <w:rPr>
          <w:lang w:val="ar_AE" w:bidi="ar_AE"/>
        </w:rPr>
        <w:t>*</w:t>
      </w:r>
    </w:p>
    <w:p>
      <w:pPr>
        <w:bidi/>
      </w:pPr>
      <w:r>
        <w:rPr>
          <w:lang w:val="ar_AE" w:bidi="ar_AE"/>
        </w:rPr>
      </w:r>
      <w:r>
        <w:rPr>
          <w:lang w:val="ar_AE" w:bidi="ar_AE"/>
        </w:rPr>
        <w:t>قسم من الشعب عاد إلى أورشليم مع زربابل بعد السبي، وكانوا ضمن خدام الهيكل (</w:t>
      </w:r>
      <w:hyperlink r:id="rId1361">
        <w:r>
          <w:rPr>
            <w:lang w:val="ar_AE" w:bidi="ar_AE"/>
          </w:rPr>
          <w:rPr>
            <w:color w:val="0000EE"/>
            <w:u w:val="single"/>
          </w:rPr>
          <w:t>عز 2:50</w:t>
        </w:r>
      </w:hyperlink>
      <w:r>
        <w:rPr>
          <w:lang w:val="ar_AE" w:bidi="ar_AE"/>
        </w:rPr>
        <w:t xml:space="preserve">; </w:t>
      </w:r>
      <w:hyperlink r:id="rId1362">
        <w:r>
          <w:rPr>
            <w:lang w:val="ar_AE" w:bidi="ar_AE"/>
          </w:rPr>
          <w:rPr>
            <w:color w:val="0000EE"/>
            <w:u w:val="single"/>
          </w:rPr>
          <w:t>نح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نَفِيشَسِيم، نَفُوسِيم</w:t>
      </w:r>
      <w:r>
        <w:rPr>
          <w:lang w:val="ar_AE" w:bidi="ar_AE"/>
        </w:rPr>
      </w:r>
    </w:p>
    <w:p>
      <w:pPr>
        <w:pStyle w:val="Heading2"/>
        <w:bidi/>
      </w:pPr>
      <w:r>
        <w:rPr>
          <w:b/>
          <w:lang w:val="ar_AE" w:bidi="ar_AE"/>
        </w:rPr>
        <w:t>نَفِيشَسِيم</w:t>
      </w:r>
      <w:r>
        <w:rPr>
          <w:lang w:val="ar_AE" w:bidi="ar_AE"/>
        </w:rPr>
        <w:t>*، نَفُوسِيم*</w:t>
      </w:r>
    </w:p>
    <w:p>
      <w:pPr>
        <w:bidi/>
      </w:pPr>
      <w:r>
        <w:rPr>
          <w:lang w:val="ar_AE" w:bidi="ar_AE"/>
        </w:rPr>
      </w:r>
      <w:r>
        <w:rPr>
          <w:lang w:val="ar_AE" w:bidi="ar_AE"/>
        </w:rPr>
        <w:t xml:space="preserve">طرق كتابة بديلة للاسم نَفُوسِيمَ في </w:t>
      </w:r>
      <w:hyperlink r:id="rId1361">
        <w:r>
          <w:rPr>
            <w:lang w:val="ar_AE" w:bidi="ar_AE"/>
          </w:rPr>
          <w:rPr>
            <w:color w:val="0000EE"/>
            <w:u w:val="single"/>
          </w:rPr>
          <w:t>عزرا 2: 50</w:t>
        </w:r>
      </w:hyperlink>
      <w:r>
        <w:rPr>
          <w:lang w:val="ar_AE" w:bidi="ar_AE"/>
        </w:rPr>
        <w:t xml:space="preserve">، </w:t>
      </w:r>
      <w:hyperlink r:id="rId1362">
        <w:r>
          <w:rPr>
            <w:lang w:val="ar_AE" w:bidi="ar_AE"/>
          </w:rPr>
          <w:rPr>
            <w:color w:val="0000EE"/>
            <w:u w:val="single"/>
          </w:rPr>
          <w:t>نحميا 7: 52</w:t>
        </w:r>
      </w:hyperlink>
      <w:r>
        <w:rPr>
          <w:lang w:val="ar_AE" w:bidi="ar_AE"/>
        </w:rPr>
        <w:t xml:space="preserve">. انظر </w:t>
      </w:r>
      <w:r>
        <w:rPr>
          <w:lang w:val="ar_AE" w:bidi="ar_AE"/>
        </w:rPr>
        <w:t>نَفِيشَسِيمَ، نَفُوسِيمَ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بيستون</w:t>
      </w:r>
      <w:r>
        <w:rPr>
          <w:lang w:val="ar_AE" w:bidi="ar_AE"/>
        </w:rPr>
      </w:r>
    </w:p>
    <w:p>
      <w:pPr>
        <w:bidi/>
      </w:pPr>
      <w:r>
        <w:rPr>
          <w:lang w:val="ar_AE" w:bidi="ar_AE"/>
        </w:rPr>
      </w:r>
      <w:r>
        <w:rPr>
          <w:lang w:val="ar_AE" w:bidi="ar_AE"/>
        </w:rPr>
        <w:t>نقش صخري كبير من فَارِس القديمة محفور في منحدر جبل بيستون. مكتوب بثلاث لغات:</w:t>
      </w:r>
    </w:p>
    <w:p>
      <w:pPr>
        <w:pStyle w:val="ListBullet"/>
        <w:bidi/>
        <w:spacing w:line="240" w:lineRule="auto"/>
        <w:ind w:left="720"/>
      </w:pPr>
      <w:r>
        <w:rPr>
          <w:lang w:val="ar_AE" w:bidi="ar_AE"/>
        </w:rPr>
      </w:r>
      <w:r>
        <w:rPr>
          <w:lang w:val="ar_AE" w:bidi="ar_AE"/>
        </w:rPr>
        <w:t>الفارسية القديمة</w:t>
      </w:r>
    </w:p>
    <w:p>
      <w:pPr>
        <w:pStyle w:val="ListBullet"/>
        <w:bidi/>
        <w:spacing w:line="240" w:lineRule="auto"/>
        <w:ind w:left="720"/>
      </w:pPr>
      <w:r>
        <w:rPr>
          <w:lang w:val="ar_AE" w:bidi="ar_AE"/>
        </w:rPr>
      </w:r>
      <w:r>
        <w:rPr>
          <w:lang w:val="ar_AE" w:bidi="ar_AE"/>
        </w:rPr>
        <w:t>العيلامية</w:t>
      </w:r>
    </w:p>
    <w:p>
      <w:pPr>
        <w:pStyle w:val="ListBullet"/>
        <w:bidi/>
        <w:spacing w:line="240" w:lineRule="auto"/>
        <w:ind w:left="720"/>
      </w:pPr>
      <w:r>
        <w:rPr>
          <w:lang w:val="ar_AE" w:bidi="ar_AE"/>
        </w:rPr>
      </w:r>
      <w:r>
        <w:rPr>
          <w:lang w:val="ar_AE" w:bidi="ar_AE"/>
        </w:rPr>
        <w:t>الأكادية</w:t>
      </w:r>
    </w:p>
    <w:p>
      <w:pPr>
        <w:bidi/>
      </w:pPr>
      <w:r>
        <w:rPr>
          <w:lang w:val="ar_AE" w:bidi="ar_AE"/>
        </w:rPr>
      </w:r>
      <w:r>
        <w:rPr>
          <w:lang w:val="ar_AE" w:bidi="ar_AE"/>
        </w:rPr>
        <w:t>وهو سجل لإنجازات دَارِيوس الأول، ملك الإمبراطورية الفارسية. ويوفر المفتاح لفهم الكتابة المسمارية (نظام كتابة قديم يستخدم علامات على شكل مسمار) التي كُتبت بها العديد من هذه اللغات القديمة.</w:t>
      </w:r>
    </w:p>
    <w:p>
      <w:pPr>
        <w:bidi/>
      </w:pPr>
      <w:r>
        <w:rPr>
          <w:lang w:val="ar_AE" w:bidi="ar_AE"/>
        </w:rPr>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سلوام</w:t>
      </w:r>
      <w:r>
        <w:rPr>
          <w:lang w:val="ar_AE" w:bidi="ar_AE"/>
        </w:rPr>
      </w:r>
    </w:p>
    <w:p>
      <w:pPr>
        <w:bidi/>
      </w:pPr>
      <w:r>
        <w:rPr>
          <w:lang w:val="ar_AE" w:bidi="ar_AE"/>
        </w:rPr>
      </w:r>
      <w:r>
        <w:rPr>
          <w:lang w:val="ar_AE" w:bidi="ar_AE"/>
        </w:rPr>
        <w:t>نقش عبري في نفق سلوام، الذي يُسمى أيضًا نفق حزقيا. كان يحدد مراحل تشييد النفق أثناء بنائه.</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غاليون</w:t>
      </w:r>
      <w:r>
        <w:rPr>
          <w:lang w:val="ar_AE" w:bidi="ar_AE"/>
        </w:rPr>
      </w:r>
    </w:p>
    <w:p>
      <w:pPr>
        <w:bidi/>
      </w:pPr>
      <w:r>
        <w:rPr>
          <w:lang w:val="ar_AE" w:bidi="ar_AE"/>
        </w:rPr>
      </w:r>
      <w:r>
        <w:rPr>
          <w:lang w:val="ar_AE" w:bidi="ar_AE"/>
        </w:rPr>
        <w:t xml:space="preserve">نقش يوناني مؤرَّخ تم العثور عليه في مدينة دلفي في اليونان. يَذكُر النقش اسم غاليون بصفته واليًا، ويحدد تاريخ زيارة بولس الأولى لمدينة كورنثوس (راجع </w:t>
      </w:r>
      <w:hyperlink r:id="rId1363">
        <w:r>
          <w:rPr>
            <w:lang w:val="ar_AE" w:bidi="ar_AE"/>
          </w:rPr>
          <w:rPr>
            <w:color w:val="0000EE"/>
            <w:u w:val="single"/>
          </w:rPr>
          <w:t>أعمال الرسل 18:12–17</w:t>
        </w:r>
      </w:hyperlink>
      <w:r>
        <w:rPr>
          <w:lang w:val="ar_AE" w:bidi="ar_AE"/>
        </w:rPr>
        <w:t xml:space="preserve">). انظر </w:t>
      </w:r>
      <w:r>
        <w:rPr>
          <w:lang w:val="ar_AE" w:bidi="ar_AE"/>
        </w:rPr>
        <w:t>التسلسل الزمني للكتاب المقدس (العهد الجديد)</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نقوش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نحّات حجارة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نقطة</w:t>
      </w:r>
      <w:r>
        <w:rPr>
          <w:lang w:val="ar_AE" w:bidi="ar_AE"/>
        </w:rPr>
      </w:r>
    </w:p>
    <w:p>
      <w:pPr>
        <w:bidi/>
      </w:pPr>
      <w:r>
        <w:rPr>
          <w:lang w:val="ar_AE" w:bidi="ar_AE"/>
        </w:rPr>
      </w:r>
      <w:r>
        <w:rPr>
          <w:lang w:val="ar_AE" w:bidi="ar_AE"/>
        </w:rPr>
        <w:t xml:space="preserve">علامة ضئيلة الحجم توضع فوق بعض الحروف العبرية. انظر </w:t>
      </w:r>
      <w:r>
        <w:rPr>
          <w:lang w:val="ar_AE" w:bidi="ar_AE"/>
        </w:rPr>
        <w:t>حرف أو نقطة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نقمة، انتقام، منتقم</w:t>
      </w:r>
      <w:r>
        <w:rPr>
          <w:lang w:val="ar_AE" w:bidi="ar_AE"/>
        </w:rPr>
      </w:r>
    </w:p>
    <w:p>
      <w:pPr>
        <w:bidi/>
      </w:pPr>
      <w:r>
        <w:rPr>
          <w:lang w:val="ar_AE" w:bidi="ar_AE"/>
        </w:rPr>
      </w:r>
      <w:r>
        <w:rPr>
          <w:lang w:val="ar_AE" w:bidi="ar_AE"/>
        </w:rPr>
        <w:t xml:space="preserve">انظر </w:t>
      </w:r>
      <w:r>
        <w:rPr>
          <w:lang w:val="ar_AE" w:bidi="ar_AE"/>
        </w:rPr>
        <w:t>وَلِيُّ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نَقودَا</w:t>
      </w:r>
      <w:r>
        <w:rPr>
          <w:lang w:val="ar_AE" w:bidi="ar_AE"/>
        </w:rPr>
      </w:r>
    </w:p>
    <w:p>
      <w:pPr>
        <w:pStyle w:val="Heading2"/>
        <w:bidi/>
      </w:pPr>
      <w:r>
        <w:rPr>
          <w:lang w:val="ar_AE" w:bidi="ar_AE"/>
        </w:rPr>
        <w:t>نَقُودَا</w:t>
      </w:r>
    </w:p>
    <w:p>
      <w:pPr>
        <w:bidi/>
      </w:pPr>
      <w:r>
        <w:rPr>
          <w:lang w:val="ar_AE" w:bidi="ar_AE"/>
        </w:rPr>
      </w:r>
      <w:r>
        <w:rPr>
          <w:lang w:val="ar_AE" w:bidi="ar_AE"/>
        </w:rPr>
        <w:t>١. أبو عائلة من خدام الهيكل الذين عادوا إلى أورشليم بعد السبي (</w:t>
      </w:r>
      <w:hyperlink r:id="rId1364">
        <w:r>
          <w:rPr>
            <w:lang w:val="ar_AE" w:bidi="ar_AE"/>
          </w:rPr>
          <w:rPr>
            <w:color w:val="0000EE"/>
            <w:u w:val="single"/>
          </w:rPr>
          <w:t>عز ٢: ٤٨</w:t>
        </w:r>
      </w:hyperlink>
      <w:r>
        <w:rPr>
          <w:lang w:val="ar_AE" w:bidi="ar_AE"/>
        </w:rPr>
        <w:t xml:space="preserve">؛ </w:t>
      </w:r>
      <w:hyperlink r:id="rId1365">
        <w:r>
          <w:rPr>
            <w:lang w:val="ar_AE" w:bidi="ar_AE"/>
          </w:rPr>
          <w:rPr>
            <w:color w:val="0000EE"/>
            <w:u w:val="single"/>
          </w:rPr>
          <w:t>نح ٧: ٥٠</w:t>
        </w:r>
      </w:hyperlink>
      <w:r>
        <w:rPr>
          <w:lang w:val="ar_AE" w:bidi="ar_AE"/>
        </w:rPr>
        <w:t>).</w:t>
      </w:r>
    </w:p>
    <w:p>
      <w:pPr>
        <w:bidi/>
      </w:pPr>
      <w:r>
        <w:rPr>
          <w:lang w:val="ar_AE" w:bidi="ar_AE"/>
        </w:rPr>
      </w:r>
      <w:r>
        <w:rPr>
          <w:lang w:val="ar_AE" w:bidi="ar_AE"/>
        </w:rPr>
        <w:t>2. أبو عائلة من العائدين من السبي الذين لم يتمكنوا من إثبات نسبهم الإسرائيلي (</w:t>
      </w:r>
      <w:hyperlink r:id="rId1366">
        <w:r>
          <w:rPr>
            <w:lang w:val="ar_AE" w:bidi="ar_AE"/>
          </w:rPr>
          <w:rPr>
            <w:color w:val="0000EE"/>
            <w:u w:val="single"/>
          </w:rPr>
          <w:t>عز 2:60</w:t>
        </w:r>
      </w:hyperlink>
      <w:r>
        <w:rPr>
          <w:lang w:val="ar_AE" w:bidi="ar_AE"/>
        </w:rPr>
        <w:t xml:space="preserve">; </w:t>
      </w:r>
      <w:hyperlink r:id="rId1367">
        <w:r>
          <w:rPr>
            <w:lang w:val="ar_AE" w:bidi="ar_AE"/>
          </w:rPr>
          <w:rPr>
            <w:color w:val="0000EE"/>
            <w:u w:val="single"/>
          </w:rPr>
          <w:t>نح 7:62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w:t>
      </w:r>
      <w:r>
        <w:rPr>
          <w:lang w:val="ar_AE" w:bidi="ar_AE"/>
        </w:rPr>
      </w:r>
    </w:p>
    <w:p>
      <w:pPr>
        <w:bidi/>
      </w:pPr>
      <w:r>
        <w:rPr>
          <w:lang w:val="ar_AE" w:bidi="ar_AE"/>
        </w:rPr>
      </w:r>
      <w:r>
        <w:rPr>
          <w:lang w:val="ar_AE" w:bidi="ar_AE"/>
        </w:rPr>
        <w:t>مصطلح يستخدم للإشارة إلى الكتابة في العالم القديم التي كانت تُكتب على مادة صعبة التحلل، مثل الحجر أو الطين، بدلاً من المواد العادية سريعة التحلل، مثل البردي أو الرق.</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النقوش على الآثار</w:t>
      </w:r>
    </w:p>
    <w:p>
      <w:pPr>
        <w:bidi/>
      </w:pPr>
      <w:r>
        <w:rPr>
          <w:lang w:val="ar_AE" w:bidi="ar_AE"/>
        </w:rPr>
      </w:r>
      <w:r>
        <w:rPr>
          <w:lang w:val="ar_AE" w:bidi="ar_AE"/>
        </w:rPr>
        <w:t>• السجلات التاريخية</w:t>
      </w:r>
    </w:p>
    <w:p>
      <w:pPr>
        <w:bidi/>
      </w:pPr>
      <w:r>
        <w:rPr>
          <w:lang w:val="ar_AE" w:bidi="ar_AE"/>
        </w:rPr>
      </w:r>
      <w:r>
        <w:rPr>
          <w:lang w:val="ar_AE" w:bidi="ar_AE"/>
        </w:rPr>
        <w:t>• الإعلانات الرسمية</w:t>
      </w:r>
    </w:p>
    <w:p>
      <w:pPr>
        <w:bidi/>
      </w:pPr>
      <w:r>
        <w:rPr>
          <w:lang w:val="ar_AE" w:bidi="ar_AE"/>
        </w:rPr>
      </w:r>
      <w:r>
        <w:rPr>
          <w:lang w:val="ar_AE" w:bidi="ar_AE"/>
        </w:rPr>
        <w:t>• الإهداءات</w:t>
      </w:r>
    </w:p>
    <w:p>
      <w:pPr>
        <w:bidi/>
      </w:pPr>
      <w:r>
        <w:rPr>
          <w:lang w:val="ar_AE" w:bidi="ar_AE"/>
        </w:rPr>
      </w:r>
      <w:r>
        <w:rPr>
          <w:lang w:val="ar_AE" w:bidi="ar_AE"/>
        </w:rPr>
        <w:t>• المراسلات</w:t>
      </w:r>
    </w:p>
    <w:p>
      <w:pPr>
        <w:bidi/>
      </w:pPr>
      <w:r>
        <w:rPr>
          <w:lang w:val="ar_AE" w:bidi="ar_AE"/>
        </w:rPr>
      </w:r>
      <w:r>
        <w:rPr>
          <w:lang w:val="ar_AE" w:bidi="ar_AE"/>
        </w:rPr>
        <w:t>• زخارف أرضيات الفسيفساء</w:t>
      </w:r>
    </w:p>
    <w:p>
      <w:pPr>
        <w:pStyle w:val="Heading3"/>
        <w:bidi/>
      </w:pPr>
      <w:r>
        <w:rPr>
          <w:lang w:val="ar_AE" w:bidi="ar_AE"/>
        </w:rPr>
        <w:t>مقدمة</w:t>
      </w:r>
    </w:p>
    <w:p>
      <w:pPr>
        <w:bidi/>
      </w:pPr>
      <w:r>
        <w:rPr>
          <w:lang w:val="ar_AE" w:bidi="ar_AE"/>
        </w:rPr>
      </w:r>
      <w:r>
        <w:rPr>
          <w:lang w:val="ar_AE" w:bidi="ar_AE"/>
        </w:rPr>
        <w:t>يحوي الكتاب المقدس إشارات عرضية إلى النقوش؛ على سبيل المثال، كانت الوصايا العشر منقوشة على الحجر (</w:t>
      </w:r>
      <w:hyperlink r:id="rId1368">
        <w:r>
          <w:rPr>
            <w:lang w:val="ar_AE" w:bidi="ar_AE"/>
          </w:rPr>
          <w:rPr>
            <w:color w:val="0000EE"/>
            <w:u w:val="single"/>
          </w:rPr>
          <w:t>خروج 31:18</w:t>
        </w:r>
      </w:hyperlink>
      <w:r>
        <w:rPr>
          <w:lang w:val="ar_AE" w:bidi="ar_AE"/>
        </w:rPr>
        <w:t>) وأعطيت لموسى، ولاحقًا كتبها يشوع على الحجر وأقامها في جبل عيبال بالقرب من شكيم (</w:t>
      </w:r>
      <w:hyperlink r:id="rId1369">
        <w:r>
          <w:rPr>
            <w:lang w:val="ar_AE" w:bidi="ar_AE"/>
          </w:rPr>
          <w:rPr>
            <w:color w:val="0000EE"/>
            <w:u w:val="single"/>
          </w:rPr>
          <w:t>يشوع 8:32</w:t>
        </w:r>
      </w:hyperlink>
      <w:r>
        <w:rPr>
          <w:lang w:val="ar_AE" w:bidi="ar_AE"/>
        </w:rPr>
        <w:t>). في الحفريات في شكيم، وجد ج. إي. رايت حجرًا كبيرًا معدًا لاستقبال نقش قد أرخه إلى زمن يشوع على أسس طباقي. لا يزال يمكن رؤيته في الموقع. رسالة من يد الله إلى الملك البابلي بلشاصر كانت منقوشة على جدران قصره (</w:t>
      </w:r>
      <w:hyperlink r:id="rId1370">
        <w:r>
          <w:rPr>
            <w:lang w:val="ar_AE" w:bidi="ar_AE"/>
          </w:rPr>
          <w:rPr>
            <w:color w:val="0000EE"/>
            <w:u w:val="single"/>
          </w:rPr>
          <w:t>دانيال 5:5، 24</w:t>
        </w:r>
      </w:hyperlink>
      <w:r>
        <w:rPr>
          <w:lang w:val="ar_AE" w:bidi="ar_AE"/>
        </w:rPr>
        <w:t>). لاحظ بولس مذبحًا يحمل نقش "لإله مجهول" في سوق أثينا (</w:t>
      </w:r>
      <w:hyperlink r:id="rId1371">
        <w:r>
          <w:rPr>
            <w:lang w:val="ar_AE" w:bidi="ar_AE"/>
          </w:rPr>
          <w:rPr>
            <w:color w:val="0000EE"/>
            <w:u w:val="single"/>
          </w:rPr>
          <w:t>أعمال الرسل 17:23</w:t>
        </w:r>
      </w:hyperlink>
      <w:r>
        <w:rPr>
          <w:lang w:val="ar_AE" w:bidi="ar_AE"/>
        </w:rPr>
        <w:t>). يتحدث سفر الرؤيا عن أسماء أسباط بني إسرائيل الاثني عشر المنقوشة على أبواب المدينة السماوية (</w:t>
      </w:r>
      <w:hyperlink r:id="rId1372">
        <w:r>
          <w:rPr>
            <w:lang w:val="ar_AE" w:bidi="ar_AE"/>
          </w:rPr>
          <w:rPr>
            <w:color w:val="0000EE"/>
            <w:u w:val="single"/>
          </w:rPr>
          <w:t>رؤيا 21:12</w:t>
        </w:r>
      </w:hyperlink>
      <w:r>
        <w:rPr>
          <w:lang w:val="ar_AE" w:bidi="ar_AE"/>
        </w:rPr>
        <w:t>).</w:t>
      </w:r>
    </w:p>
    <w:p>
      <w:pPr>
        <w:bidi/>
      </w:pPr>
      <w:r>
        <w:rPr>
          <w:lang w:val="ar_AE" w:bidi="ar_AE"/>
        </w:rPr>
      </w:r>
      <w:r>
        <w:rPr>
          <w:lang w:val="ar_AE" w:bidi="ar_AE"/>
        </w:rPr>
        <w:t>النقوش في العالم القديم يمكن العثور عليها في أي لغة تقريبًا ومن أي فترة من التاريخ: المصرية، البابلية، الفارسية، اليونانية، اللاتينية، العبرية، الآرامية، النبطية، المؤابية، وهكذا. كان من الشائع القول بأن موسى لم يكن بإمكانه كتابة التوراة لأن الكتابة لم تكن قد اخترعت في ذلك الوقت المبكر. النقوش التي وجدت في مناجم الفيروز في سرابيط الخادم والتي تعود إلى القرن الخامس عشر قبل الميلاد قد دحضت هذا الادعاء. بالإضافة إلى ذلك، يمكن ملاحظة أن الألواح الطينية التي وجدها كلود شيفر في رأس شمرا التي تعود إلى نحو 1400 قبل الميلاد تظهر فترة طويلة من النشاط الأدبي، وكذلك الألواح في إبلا من نحو 1000 سنة قبل ذلك.</w:t>
      </w:r>
    </w:p>
    <w:p>
      <w:pPr>
        <w:bidi/>
      </w:pPr>
      <w:r>
        <w:rPr>
          <w:lang w:val="ar_AE" w:bidi="ar_AE"/>
        </w:rPr>
      </w:r>
      <w:r>
        <w:rPr>
          <w:lang w:val="ar_AE" w:bidi="ar_AE"/>
        </w:rPr>
        <w:t>قد توجد النقوش في أي موضع أو مكان تقريبًا، لكن المواقع الأكثر شيوعًا هي في أرضيات المعابد اليهودية، المباني الكنسية، والمساجد؛ وأرصفة المنتديات؛ وجدران المباني العامة؛ والأحجار والتماثيل الإهدائية؛ والشواهد واللوحات التذكارية؛ والقبور والتوابيت؛ والمعالم الرومانية. قائمة شاملة مستحيلة، لكن بعض العينات التمثيلية ستوضح الأنواع المختلفة من المواد النقشية الموجودة.</w:t>
      </w:r>
    </w:p>
    <w:p>
      <w:pPr>
        <w:pStyle w:val="Heading3"/>
        <w:bidi/>
      </w:pPr>
      <w:r>
        <w:rPr>
          <w:lang w:val="ar_AE" w:bidi="ar_AE"/>
        </w:rPr>
        <w:t>النقوش على الآثار</w:t>
      </w:r>
    </w:p>
    <w:p>
      <w:pPr>
        <w:bidi/>
      </w:pPr>
      <w:r>
        <w:rPr>
          <w:lang w:val="ar_AE" w:bidi="ar_AE"/>
        </w:rPr>
      </w:r>
      <w:r>
        <w:rPr>
          <w:lang w:val="ar_AE" w:bidi="ar_AE"/>
        </w:rPr>
        <w:t>أحيا الفرعون المصري مرنبتاح انتصاره على شعوب البحر في القرن الثالث عشر قبل الميلاد بنقش لوحة من الجرانيت الأسود تسجل انتصاره. تحتوي على أقدم إشارة معروفة لإسرائيل خارج أرض فلسطين: "إسرائيل خربة".</w:t>
      </w:r>
    </w:p>
    <w:p>
      <w:pPr>
        <w:bidi/>
      </w:pPr>
      <w:r>
        <w:rPr>
          <w:lang w:val="ar_AE" w:bidi="ar_AE"/>
        </w:rPr>
      </w:r>
      <w:r>
        <w:rPr>
          <w:lang w:val="ar_AE" w:bidi="ar_AE"/>
        </w:rPr>
        <w:t>يشار إلى الملك الإسرائيلي عمري (</w:t>
      </w:r>
      <w:hyperlink r:id="rId1373">
        <w:r>
          <w:rPr>
            <w:lang w:val="ar_AE" w:bidi="ar_AE"/>
          </w:rPr>
          <w:rPr>
            <w:color w:val="0000EE"/>
            <w:u w:val="single"/>
          </w:rPr>
          <w:t>1 ملوك 16:16–30</w:t>
        </w:r>
      </w:hyperlink>
      <w:r>
        <w:rPr>
          <w:lang w:val="ar_AE" w:bidi="ar_AE"/>
        </w:rPr>
        <w:t>) في نص محفور باللغة المؤابية على حجر يعود تاريخه إلى نهاية حكم الملك المؤابي ميشع، نحو 830 قبل الميلاد. عُثر عليه في ديبان (ديبون في العهد القديم) في عام 1868 ويحتوي على سجل للتمرد الناجح للملك ضد القمع الإسرائيلي.</w:t>
      </w:r>
    </w:p>
    <w:p>
      <w:pPr>
        <w:bidi/>
      </w:pPr>
      <w:r>
        <w:rPr>
          <w:lang w:val="ar_AE" w:bidi="ar_AE"/>
        </w:rPr>
      </w:r>
      <w:r>
        <w:rPr>
          <w:lang w:val="ar_AE" w:bidi="ar_AE"/>
        </w:rPr>
        <w:t>عُثر على نقش أثري آخر في بلاد فارس منحوت في المنحدر الحاد لجبل بيستون. إنه سجل ثلاثي اللغات (الفارسية القديمة، العيلامية، الأكدية) لأعمال داريوس الأول، مما يوفر المفتاح لحل لغز الكتابة المسمارية التي كُتبت بها العديد من هذه اللغات القديمة.</w:t>
      </w:r>
    </w:p>
    <w:p>
      <w:pPr>
        <w:bidi/>
      </w:pPr>
      <w:r>
        <w:rPr>
          <w:lang w:val="ar_AE" w:bidi="ar_AE"/>
        </w:rPr>
      </w:r>
      <w:r>
        <w:rPr>
          <w:lang w:val="ar_AE" w:bidi="ar_AE"/>
        </w:rPr>
        <w:t>ترك الملك الآشوري شلمنصر الثالث سجلًا لحملاته الست الأولى من الفتوحات منقوشًا على نصب تذكاري عُثر عليه في عام 1861 في الكرخ على نهر دجلة. الحجر منحوت من الأمام والخلف بالكتابة المسمارية التي كُتبت فوق نقش بارز للملك. الملك نفسه ترك مسلة حجرية سوداء، ارتفاعها ستة أقدام ونصف (2 متر)، تصور انتصاراته على عدة ملوك آخرين، من بينهم ياهو، ملك إسرائيل، الذي يظهر في اللوحة الثانية من الأعلى، ساجدًا أمام الملك الآشوري. هذه هي أقدم صورة متاحة لإسرائيلي والتمثيل الوحيد المعروف لملك إسرائيلي لشخص معاصر. النقش فوق الصورة يقرأ، "جزية ياهو، ابن [نسل] عمري … " ويعود تاريخه إلى منتصف القرن التاسع قبل الميلاد.</w:t>
      </w:r>
    </w:p>
    <w:p>
      <w:pPr>
        <w:pStyle w:val="Heading3"/>
        <w:bidi/>
      </w:pPr>
      <w:r>
        <w:rPr>
          <w:lang w:val="ar_AE" w:bidi="ar_AE"/>
        </w:rPr>
        <w:t>السجلات التاريخية</w:t>
      </w:r>
    </w:p>
    <w:p>
      <w:pPr>
        <w:bidi/>
      </w:pPr>
      <w:r>
        <w:rPr>
          <w:lang w:val="ar_AE" w:bidi="ar_AE"/>
        </w:rPr>
      </w:r>
      <w:r>
        <w:rPr>
          <w:lang w:val="ar_AE" w:bidi="ar_AE"/>
        </w:rPr>
        <w:t xml:space="preserve">كثيراً ما كان الملوك القدماء في منطقة بلاد ما بين النهرين يسجلون الأحداث المهمة أو الإعلانات على الحجر أو الطين. مثال بارز على ذلك هو المنشور الطيني الذي يحتوي على النسخة النهائية من حوليات سنحاريب المؤرخة إلى عام 691 قبل الميلاد. إنه سداسي الأضلاع، يبلغ ارتفاعه 15 بوصة (38.1 سنتيمتر) وعرضه 6 بوصة (15.2 سنتيمتر)، ومكتوب على جميع جوانبه بالخط المسماري. يتحدث النقش عن "حزقيا اليهودي (ملك يهوذا)، الذي لم يخضع لنيري. … مثل الطائر في القفص، حبسته في أورشليم، مدينته الملكية" (راجع </w:t>
      </w:r>
      <w:hyperlink r:id="rId1374">
        <w:r>
          <w:rPr>
            <w:lang w:val="ar_AE" w:bidi="ar_AE"/>
          </w:rPr>
          <w:rPr>
            <w:color w:val="0000EE"/>
            <w:u w:val="single"/>
          </w:rPr>
          <w:t>2 ملوك 18؛</w:t>
        </w:r>
      </w:hyperlink>
      <w:r>
        <w:rPr>
          <w:lang w:val="ar_AE" w:bidi="ar_AE"/>
        </w:rPr>
        <w:t xml:space="preserve"> </w:t>
      </w:r>
      <w:hyperlink r:id="rId1375">
        <w:r>
          <w:rPr>
            <w:lang w:val="ar_AE" w:bidi="ar_AE"/>
          </w:rPr>
          <w:rPr>
            <w:color w:val="0000EE"/>
            <w:u w:val="single"/>
          </w:rPr>
          <w:t>إشعياء 36–39</w:t>
        </w:r>
      </w:hyperlink>
      <w:r>
        <w:rPr>
          <w:lang w:val="ar_AE" w:bidi="ar_AE"/>
        </w:rPr>
        <w:t>).</w:t>
      </w:r>
    </w:p>
    <w:p>
      <w:pPr>
        <w:bidi/>
      </w:pPr>
      <w:r>
        <w:rPr>
          <w:lang w:val="ar_AE" w:bidi="ar_AE"/>
        </w:rPr>
      </w:r>
      <w:r>
        <w:rPr>
          <w:lang w:val="ar_AE" w:bidi="ar_AE"/>
        </w:rPr>
        <w:t xml:space="preserve">على الرغم من عدم بقاء سجلات مماثلة لتلك التي أنتجها ملوك آشور بين البابليين، إننا لدينا بعض السجلات المكتوبة على ألواح طينية تغطي السنوات من 626 قبل الميلاد إلى سقوط بابل على يد كورش في 539. واحدة من هذه السجلات، السجل البابلي، توفر تاريخًا دقيقًا هو 16 مارس 597 قبل الميلاد، لسقوط أورشليم على يد الملك البابلي نبوخذ نصر (راجع </w:t>
      </w:r>
      <w:hyperlink r:id="rId938">
        <w:r>
          <w:rPr>
            <w:lang w:val="ar_AE" w:bidi="ar_AE"/>
          </w:rPr>
          <w:rPr>
            <w:color w:val="0000EE"/>
            <w:u w:val="single"/>
          </w:rPr>
          <w:t>2 ملوك 24:10–17</w:t>
        </w:r>
      </w:hyperlink>
      <w:r>
        <w:rPr>
          <w:lang w:val="ar_AE" w:bidi="ar_AE"/>
        </w:rPr>
        <w:t>).</w:t>
      </w:r>
    </w:p>
    <w:p>
      <w:pPr>
        <w:bidi/>
      </w:pPr>
      <w:r>
        <w:rPr>
          <w:lang w:val="ar_AE" w:bidi="ar_AE"/>
        </w:rPr>
      </w:r>
      <w:r>
        <w:rPr>
          <w:lang w:val="ar_AE" w:bidi="ar_AE"/>
        </w:rPr>
        <w:t>سقطت بابل نفسها في يد كورش المادي، ملك فارس، في عام 539. لا يُشار إلى الحدث في الكتاب المقدس (</w:t>
      </w:r>
      <w:hyperlink r:id="rId1376">
        <w:r>
          <w:rPr>
            <w:lang w:val="ar_AE" w:bidi="ar_AE"/>
          </w:rPr>
          <w:rPr>
            <w:color w:val="0000EE"/>
            <w:u w:val="single"/>
          </w:rPr>
          <w:t>عزرا 1:1–3</w:t>
        </w:r>
      </w:hyperlink>
      <w:r>
        <w:rPr>
          <w:lang w:val="ar_AE" w:bidi="ar_AE"/>
        </w:rPr>
        <w:t>) فحسب، بل يوصف أيضًا على أسطوانة طينية على شكل برميل بطول تسع بوصات (22.9 سنتيمترًا)، مكتوبة بالخط المسماري، خلال عهد كورش. يشير إلى سياسته التي سمحت للأمم الأسيرة بإعادة بناء مدنها ومعابدها. هذا يفسر تشجيعه ومساعدته المالية لليهود في العودة إلى أورشليم لإعادة بناء هيكل سليمان الذي دمره نبوخذ نصر (</w:t>
      </w:r>
      <w:hyperlink r:id="rId1150">
        <w:r>
          <w:rPr>
            <w:lang w:val="ar_AE" w:bidi="ar_AE"/>
          </w:rPr>
          <w:rPr>
            <w:color w:val="0000EE"/>
            <w:u w:val="single"/>
          </w:rPr>
          <w:t>عزرا 1:2–4</w:t>
        </w:r>
      </w:hyperlink>
      <w:r>
        <w:rPr>
          <w:lang w:val="ar_AE" w:bidi="ar_AE"/>
        </w:rPr>
        <w:t>).</w:t>
      </w:r>
    </w:p>
    <w:p>
      <w:pPr>
        <w:bidi/>
      </w:pPr>
      <w:r>
        <w:rPr>
          <w:lang w:val="ar_AE" w:bidi="ar_AE"/>
        </w:rPr>
      </w:r>
      <w:r>
        <w:rPr>
          <w:lang w:val="ar_AE" w:bidi="ar_AE"/>
        </w:rPr>
        <w:t>كان الفراعنة المصريون مولعين بنشر سجلات إنجازاتهم بالكتابة الهيروغليفية على جدران المعابد والمقابر. كانت هذه النقوش عادة محفورة في الحجر ثم تُطلى. واحدة من أكثر النقوش إثارة للاهتمام هي وصف شيشق لغزوه لأرض إسرائيل المحفور على الجدار الجنوبي لفناء معبد آمون في الكرنك. إن إدراج مجدو، بالإضافة إلى مدن أخرى في إسرائيل، ضمن أكثر من 75 مدينة يمكن قراءة أسمائها حتى الآن يضيف اهتمامًا تاريخيًا إلى الرواية الكتابية لغزو شيشق واحتلاله لأورشليم و"مدن يهوذا المحصنة" (</w:t>
      </w:r>
      <w:hyperlink r:id="rId1377">
        <w:r>
          <w:rPr>
            <w:lang w:val="ar_AE" w:bidi="ar_AE"/>
          </w:rPr>
          <w:rPr>
            <w:color w:val="0000EE"/>
            <w:u w:val="single"/>
          </w:rPr>
          <w:t>1 ملوك 14:25–26؛</w:t>
        </w:r>
      </w:hyperlink>
      <w:r>
        <w:rPr>
          <w:lang w:val="ar_AE" w:bidi="ar_AE"/>
        </w:rPr>
        <w:t xml:space="preserve"> </w:t>
      </w:r>
      <w:hyperlink r:id="rId1378">
        <w:r>
          <w:rPr>
            <w:lang w:val="ar_AE" w:bidi="ar_AE"/>
          </w:rPr>
          <w:rPr>
            <w:color w:val="0000EE"/>
            <w:u w:val="single"/>
          </w:rPr>
          <w:t>2 أخبار الأيام 12:2–10</w:t>
        </w:r>
      </w:hyperlink>
      <w:r>
        <w:rPr>
          <w:lang w:val="ar_AE" w:bidi="ar_AE"/>
        </w:rPr>
        <w:t>). تؤكد الاكتشافات الأثرية حوقوع تدمير وحرق للمدينة في هذا الوقت.</w:t>
      </w:r>
    </w:p>
    <w:p>
      <w:pPr>
        <w:pStyle w:val="Heading3"/>
        <w:bidi/>
      </w:pPr>
      <w:r>
        <w:rPr>
          <w:lang w:val="ar_AE" w:bidi="ar_AE"/>
        </w:rPr>
        <w:t>الإعلانات الرسمية</w:t>
      </w:r>
    </w:p>
    <w:p>
      <w:pPr>
        <w:bidi/>
      </w:pPr>
      <w:r>
        <w:rPr>
          <w:lang w:val="ar_AE" w:bidi="ar_AE"/>
        </w:rPr>
      </w:r>
      <w:r>
        <w:rPr>
          <w:lang w:val="ar_AE" w:bidi="ar_AE"/>
        </w:rPr>
        <w:t xml:space="preserve">عندما كان ملك قديم أو مسؤول عام يريد نشر مرسوم يدوم، كان يتم نحته في الحجر أو وضعه في الفسيفساء. عُثر على نقش على لوح من الرخام يعود إلى عهد كلوديوس (41–54 م) في عام 1878، ويعود أصله إلى مدينة الناصرة. يحتوي على تحذير ضد سرقة القبور أو أي تدنيس آخر للمقابر. تم إعلان عقوبة هذا الانتهاك بالموت. قد يعكس النقش بعض المشاكل التي واجهها كلوديوس في روما بشأن شخص المسيح (سويتونيوس، </w:t>
      </w:r>
      <w:r>
        <w:rPr>
          <w:i/>
          <w:lang w:val="ar_AE" w:bidi="ar_AE"/>
        </w:rPr>
        <w:t>كلوديوس</w:t>
      </w:r>
      <w:r>
        <w:rPr>
          <w:lang w:val="ar_AE" w:bidi="ar_AE"/>
        </w:rPr>
        <w:t xml:space="preserve"> 25) والتي أدت إلى طرد اليهود من العاصمة (</w:t>
      </w:r>
      <w:hyperlink r:id="rId1379">
        <w:r>
          <w:rPr>
            <w:lang w:val="ar_AE" w:bidi="ar_AE"/>
          </w:rPr>
          <w:rPr>
            <w:color w:val="0000EE"/>
            <w:u w:val="single"/>
          </w:rPr>
          <w:t>أعمال الرسل 18</w:t>
        </w:r>
      </w:hyperlink>
      <w:r>
        <w:rPr>
          <w:lang w:val="ar_AE" w:bidi="ar_AE"/>
        </w:rPr>
        <w:t>). كانت القضية تتعلق بقيامة المسيح كما أعلن في روما.</w:t>
      </w:r>
    </w:p>
    <w:p>
      <w:pPr>
        <w:bidi/>
      </w:pPr>
      <w:r>
        <w:rPr>
          <w:lang w:val="ar_AE" w:bidi="ar_AE"/>
        </w:rPr>
      </w:r>
      <w:r>
        <w:rPr>
          <w:lang w:val="ar_AE" w:bidi="ar_AE"/>
        </w:rPr>
        <w:t xml:space="preserve">تم وضع الإعلانات حتى في المعابد. أشار يوسيفوس إلى جدار صغير يحيط بالهيكل اليهودي في أورشليم يحتوي على ألواح حجرية على فترات منتظمة تحذر باليونانية واللاتينية من دخول غير اليهود إلى الهيكل (حرب اليهود 5.193–34; 6.125–26; </w:t>
      </w:r>
      <w:r>
        <w:rPr>
          <w:i/>
          <w:lang w:val="ar_AE" w:bidi="ar_AE"/>
        </w:rPr>
        <w:t>عاديات اليهود</w:t>
      </w:r>
      <w:r>
        <w:rPr>
          <w:lang w:val="ar_AE" w:bidi="ar_AE"/>
        </w:rPr>
        <w:t>15.417). تم العثور على مثالين مجزأين. أحدهما اكتشفه كليرمونت-غانو في عام 1871 يقرأ: "لا يجوز لأي أجنبي أن يدخل إلى داخل السياج والحاجز حول القدس، ومن يُمسك عليه سوف يتحمل مسؤولية موته". سمح الرومان لليهود بقتل أي شخص، حتى لو كان رومانيًا، يتجاوز هذا الحاجز (</w:t>
      </w:r>
      <w:r>
        <w:rPr>
          <w:i/>
          <w:lang w:val="ar_AE" w:bidi="ar_AE"/>
        </w:rPr>
        <w:t>حرب اليهود</w:t>
      </w:r>
      <w:r>
        <w:rPr>
          <w:lang w:val="ar_AE" w:bidi="ar_AE"/>
        </w:rPr>
        <w:t xml:space="preserve"> 6.126).</w:t>
      </w:r>
    </w:p>
    <w:p>
      <w:pPr>
        <w:bidi/>
      </w:pPr>
      <w:r>
        <w:rPr>
          <w:lang w:val="ar_AE" w:bidi="ar_AE"/>
        </w:rPr>
      </w:r>
      <w:r>
        <w:rPr>
          <w:lang w:val="ar_AE" w:bidi="ar_AE"/>
        </w:rPr>
        <w:t>نقش مهم كلف به الإمبراطور كلوديوس، وُجد في بداية القرن العشرين في دلفي، اليونان. كُتب باللغة اليونانية ويذكر غاليو كحاكم مقاطعة مع تاريخ يمكن تحديده على أنه 51–52 ميلادية لفترة ولايته. هذا غاليو هو الحاكم الذي قُدم أمامه بولس من قبل يهود كورنثوس (</w:t>
      </w:r>
      <w:hyperlink r:id="rId1363">
        <w:r>
          <w:rPr>
            <w:lang w:val="ar_AE" w:bidi="ar_AE"/>
          </w:rPr>
          <w:rPr>
            <w:color w:val="0000EE"/>
            <w:u w:val="single"/>
          </w:rPr>
          <w:t>أعمال الرسل 18:12–17</w:t>
        </w:r>
      </w:hyperlink>
      <w:r>
        <w:rPr>
          <w:lang w:val="ar_AE" w:bidi="ar_AE"/>
        </w:rPr>
        <w:t>). لذلك، هو مهم للغاية لتحديد تاريخ إقامة بولس لمدة 18 شهرًا في كورنثوس، وتاريخ محوري مهم لتأريخ سيرة بولس بشكل عام. النقش هو إعلان إمبراطوري إلى مواطني دلفي بشأن الحاجة إلى زيادة عدد سكان المدينة بشخصيات بارزة.</w:t>
      </w:r>
    </w:p>
    <w:p>
      <w:pPr>
        <w:bidi/>
      </w:pPr>
      <w:r>
        <w:rPr>
          <w:lang w:val="ar_AE" w:bidi="ar_AE"/>
        </w:rPr>
      </w:r>
      <w:r>
        <w:rPr>
          <w:lang w:val="ar_AE" w:bidi="ar_AE"/>
        </w:rPr>
        <w:t>ظهر اسم بيلاطس البنطي في نقش لاتيني محفور على حجر عُثر عليه في المسرح الروماني في قيسارية ماريتيما على ساحل إسرائيل. يشير إليه، بكلمات مشوهة جزئيًا، كحاكم ويحتوي على اسم تيبيريوم، الذي يشير إلى هيكل بُني تكريمًا للإمبراطور تيبريوس.</w:t>
      </w:r>
    </w:p>
    <w:p>
      <w:pPr>
        <w:pStyle w:val="Heading3"/>
        <w:bidi/>
      </w:pPr>
      <w:r>
        <w:rPr>
          <w:lang w:val="ar_AE" w:bidi="ar_AE"/>
        </w:rPr>
        <w:t>الإهداءات</w:t>
      </w:r>
    </w:p>
    <w:p>
      <w:pPr>
        <w:bidi/>
      </w:pPr>
      <w:r>
        <w:rPr>
          <w:lang w:val="ar_AE" w:bidi="ar_AE"/>
        </w:rPr>
      </w:r>
      <w:r>
        <w:rPr>
          <w:lang w:val="ar_AE" w:bidi="ar_AE"/>
        </w:rPr>
        <w:t>كانت النقوش توضع عادة على الجدران أو أرضيات المباني أو تُلحق ببعض الهياكل الأخرى لتكريس المبنى المكتمل. تم قطع نقش في جدار نفق طويل بناه الملك اليهودي حزقيا في أورشليم عندما انتهى النفق (</w:t>
      </w:r>
      <w:hyperlink r:id="rId1380">
        <w:r>
          <w:rPr>
            <w:lang w:val="ar_AE" w:bidi="ar_AE"/>
          </w:rPr>
          <w:rPr>
            <w:color w:val="0000EE"/>
            <w:u w:val="single"/>
          </w:rPr>
          <w:t>2 ملوك 20:20</w:t>
        </w:r>
      </w:hyperlink>
      <w:r>
        <w:rPr>
          <w:lang w:val="ar_AE" w:bidi="ar_AE"/>
        </w:rPr>
        <w:t>). إنه باللغة العبرية وهو الآن في متحف إسطنبول. يعد من أقدم النقوش التي لدينا بتلك اللغة، ويصف بناء نفق سلوام.</w:t>
      </w:r>
    </w:p>
    <w:p>
      <w:pPr>
        <w:bidi/>
      </w:pPr>
      <w:r>
        <w:rPr>
          <w:lang w:val="ar_AE" w:bidi="ar_AE"/>
        </w:rPr>
      </w:r>
      <w:r>
        <w:rPr>
          <w:lang w:val="ar_AE" w:bidi="ar_AE"/>
        </w:rPr>
        <w:t xml:space="preserve">في مدينة كورنثوس في اليونان، هناك نقش إهدائي محفور في رصيف ساحة على الجانب الشمالي من المسرح الكبير. النقش اللاتيني المختصر يقرأ: </w:t>
      </w:r>
      <w:r>
        <w:rPr>
          <w:i/>
          <w:lang w:val="ar_AE" w:bidi="ar_AE"/>
        </w:rPr>
        <w:t>Erastus pro aedilitate sua pecunia stravit</w:t>
      </w:r>
      <w:r>
        <w:rPr>
          <w:lang w:val="ar_AE" w:bidi="ar_AE"/>
        </w:rPr>
        <w:t xml:space="preserve"> ("إيراستوس، مقابل منصبه عقيدًا، وضع الرصيف على نفقته الخاصة"). البرونز قد أزيل منذ فترة طويلة من الحروف المحفورة بعمق في الحجر الجيري الرمادي من أكروكورينث. من المحتمل أن يكون هذا هو نفس "إيراستوس، أمين المدينة" الذي ذكره بولس في </w:t>
      </w:r>
      <w:hyperlink r:id="rId1381">
        <w:r>
          <w:rPr>
            <w:lang w:val="ar_AE" w:bidi="ar_AE"/>
          </w:rPr>
          <w:rPr>
            <w:color w:val="0000EE"/>
            <w:u w:val="single"/>
          </w:rPr>
          <w:t>رومية 16:23</w:t>
        </w:r>
      </w:hyperlink>
      <w:r>
        <w:rPr>
          <w:lang w:val="ar_AE" w:bidi="ar_AE"/>
        </w:rPr>
        <w:t>. نقش مشابه من أغورا كورنث في زمن بولس يقرأ: "غنايوس بابيوس فيلينوس، إيديل وبونتيفيكس، أقام هذا النصب على نفقته الخاصة، ووافق عليه بصفته الرسمية رئيسًا للثكنة".</w:t>
      </w:r>
    </w:p>
    <w:p>
      <w:pPr>
        <w:bidi/>
      </w:pPr>
      <w:r>
        <w:rPr>
          <w:lang w:val="ar_AE" w:bidi="ar_AE"/>
        </w:rPr>
      </w:r>
      <w:r>
        <w:rPr>
          <w:lang w:val="ar_AE" w:bidi="ar_AE"/>
        </w:rPr>
        <w:t>عُثر على نقش إهدائي ضخم باللغة اليونانية في أورشليم خلال الحفريات في 1913–1914، والذي كان يقف على جدار مجمع من القرن الأول الميلادي على جبل أوفل. يشير إلى ثيودوتوس، ابن رئيس المجمع المسمى فيتينوس، الذي بنى المجمع. نظرًا لأن اسم فيتينوس روماني، قد يكون ثيودوتوس عبداً يهودياً تم تحريره وأعطي اسم سيده الروماني. إذا كان الأمر كذلك، فقد يكون هذا النقش معلقًا على "مجمع المحررين" في أورشليم (</w:t>
      </w:r>
      <w:hyperlink r:id="rId1382">
        <w:r>
          <w:rPr>
            <w:lang w:val="ar_AE" w:bidi="ar_AE"/>
          </w:rPr>
          <w:rPr>
            <w:color w:val="0000EE"/>
            <w:u w:val="single"/>
          </w:rPr>
          <w:t>أعمال الرسل 6:9</w:t>
        </w:r>
      </w:hyperlink>
      <w:r>
        <w:rPr>
          <w:lang w:val="ar_AE" w:bidi="ar_AE"/>
        </w:rPr>
        <w:t>).</w:t>
      </w:r>
    </w:p>
    <w:p>
      <w:pPr>
        <w:bidi/>
      </w:pPr>
      <w:r>
        <w:rPr>
          <w:lang w:val="ar_AE" w:bidi="ar_AE"/>
        </w:rPr>
      </w:r>
      <w:r>
        <w:rPr>
          <w:lang w:val="ar_AE" w:bidi="ar_AE"/>
        </w:rPr>
        <w:t>يحتوي المتحف البريطاني على جزء من قوس مكسور كان يقف فوق مدخل إلى مدينة تسالونيكي اليونانية من القرن الأول الميلادي حتى عام 1867، عندما تم هدمه لتوفير الحجر لإصلاح جدار المدينة الضخم. يبدأ النقش: "في زمن السياسيين … " هذه كلمة نادرة تشير إلى المسؤولين الرومان وتستخدم في سفر أعمال الرسل (</w:t>
      </w:r>
      <w:hyperlink r:id="rId1383">
        <w:r>
          <w:rPr>
            <w:lang w:val="ar_AE" w:bidi="ar_AE"/>
          </w:rPr>
          <w:rPr>
            <w:color w:val="0000EE"/>
            <w:u w:val="single"/>
          </w:rPr>
          <w:t>17:6</w:t>
        </w:r>
      </w:hyperlink>
      <w:r>
        <w:rPr>
          <w:lang w:val="ar_AE" w:bidi="ar_AE"/>
        </w:rPr>
        <w:t>) في إشارة إلى سلطات مدينة تسالونيكي. هذه الكلمة لا توجد في أي مكان آخر في الأدب اليوناني.</w:t>
      </w:r>
    </w:p>
    <w:p>
      <w:pPr>
        <w:pStyle w:val="Heading3"/>
        <w:bidi/>
      </w:pPr>
      <w:r>
        <w:rPr>
          <w:lang w:val="ar_AE" w:bidi="ar_AE"/>
        </w:rPr>
        <w:t>المراسلات</w:t>
      </w:r>
    </w:p>
    <w:p>
      <w:pPr>
        <w:bidi/>
      </w:pPr>
      <w:r>
        <w:rPr>
          <w:lang w:val="ar_AE" w:bidi="ar_AE"/>
        </w:rPr>
      </w:r>
      <w:r>
        <w:rPr>
          <w:lang w:val="ar_AE" w:bidi="ar_AE"/>
        </w:rPr>
        <w:t>في الألفية الثانية قبل الميلاد، كان من الشائع كتابة المراسلات على ألواح طينية صغيرة. تم العثور على أكثر من نصف مليون منها في ماري، ونوزي، ونينوى، وإبلا، وأماكن أخرى. يمكن العثور على أمثلة مثيرة للاهتمام لمثل هذه المراسلات في عدد كبير من الألواح الطينية التي تم العثور عليها في تل العمارنة في صعيد مصر. كُتبت باللغة البابلية باستخدام الكتابة المسمارية خلال الفترة التي كان فيها إخناتون مفتونًا بإصلاحاته في الفن والدين المصري في عاصمته الجديدة تل العمارنة (أخيتاتن)، وترك فلسطين وسوريا تحت رحمة المغيرين الذين يُطلق عليهم اسم "الخابيرو" في الوثائق. العديد من هذه الرسائل كُتبت من مدن في كنعان تحت الهجوم وتطلب المساعدة من الفرعون، الذي كانوا تابعين له في هذا الوقت (أواخر القرن الرابع عشر قبل الميلاد). يعتقد البعض أن هؤلاء الخابيرو كانوا العبرانيين القدماء الذين غزوا الأرض تحت قيادة يشوع.</w:t>
      </w:r>
    </w:p>
    <w:p>
      <w:pPr>
        <w:bidi/>
      </w:pPr>
      <w:r>
        <w:rPr>
          <w:lang w:val="ar_AE" w:bidi="ar_AE"/>
        </w:rPr>
      </w:r>
      <w:r>
        <w:rPr>
          <w:lang w:val="ar_AE" w:bidi="ar_AE"/>
        </w:rPr>
        <w:t>أحيانًا كانت المراسلات تُكتب بالحبر على قطع مكسورة من الفخار الخزفي (الأوستراكا). في عام 1935، عُثر على 18 من هذه القطع في الحفريات في لخيش في جنوب إسرائيل. كُتبت باللغة العبرية وتوفر أمثلة على نوع الخط الذي استخدمه اليهود في زمن إرميا. اللغة متطابقة بشكل أساسي مع العبرية في العهد القديم. أُرسلت الرسائل من يهوشع، ضابط مسؤول عن بلدة قريبة، إلى ياعوش، الحاكم العسكري للخيش، خلال غزو يهوذا من قبل البابليين، الذي انتهى بتدمير الهيكل في أورشليم في عام 586 قبل الميلاد.</w:t>
      </w:r>
    </w:p>
    <w:p>
      <w:pPr>
        <w:bidi/>
      </w:pPr>
      <w:r>
        <w:rPr>
          <w:lang w:val="ar_AE" w:bidi="ar_AE"/>
        </w:rPr>
      </w:r>
      <w:r>
        <w:rPr>
          <w:lang w:val="ar_AE" w:bidi="ar_AE"/>
        </w:rPr>
        <w:t>عُثر على أحد عشر قطعة فخارية في مسادا، على الشاطئ الغربي للبحر الميت، في الحفريات التي أجراها ييغال يادين من عام 1963 إلى 1965. تم تدمير مسادا بواسطة الجيش الروماني تحت قيادة فلافيوس سيلفا في عام 73 ميلادي. انتحر تسعمائة وستون رجلاً وامرأة وطفلاً بدلاً من الاستسلام للرومان. تم اختيار عشرة رجال لقطع حناجر الباقين. ألقوا لهذه المهمة المحزنة، وفقًا ليوسيفوس (</w:t>
      </w:r>
      <w:r>
        <w:rPr>
          <w:i/>
          <w:lang w:val="ar_AE" w:bidi="ar_AE"/>
        </w:rPr>
        <w:t>حرب اليهود</w:t>
      </w:r>
      <w:r>
        <w:rPr>
          <w:lang w:val="ar_AE" w:bidi="ar_AE"/>
        </w:rPr>
        <w:t xml:space="preserve"> 7.395)، ويعتقد الأستاذ يادين أن الأوستراكا التي وجدها هي التي استخدمت في القرعة. أحدها احتوى على اسم بن يائير، الذي كان على الأرجح إليعازر بن يائير، قائد الحصن.</w:t>
      </w:r>
    </w:p>
    <w:p>
      <w:pPr>
        <w:pStyle w:val="Heading3"/>
        <w:bidi/>
      </w:pPr>
      <w:r>
        <w:rPr>
          <w:lang w:val="ar_AE" w:bidi="ar_AE"/>
        </w:rPr>
        <w:t>زخارف أرضية الفسيفساء</w:t>
      </w:r>
    </w:p>
    <w:p>
      <w:pPr>
        <w:bidi/>
      </w:pPr>
      <w:r>
        <w:rPr>
          <w:lang w:val="ar_AE" w:bidi="ar_AE"/>
        </w:rPr>
      </w:r>
      <w:r>
        <w:rPr>
          <w:lang w:val="ar_AE" w:bidi="ar_AE"/>
        </w:rPr>
        <w:t xml:space="preserve">في الفترات الرومانية والبيزنطية، كان من الشائع تزيين أرضيات البازيليكات، والحمامات، والمعابد اليهودية، والكنائس، والمباني العامة الأخرى بتصاميم فسيفسائية معقدة تحتوي على نقوش وأعمال فنية. كشفت الحفريات في عام 1972 عن مبنى في قيصرية ماريتيما يحتوي على نقوش فسيفسائية في ستة أرضيات في جميع أنحاء الهيكل. اثنان منها يحتويان على النص اليوناني لـ </w:t>
      </w:r>
      <w:hyperlink r:id="rId1384">
        <w:r>
          <w:rPr>
            <w:lang w:val="ar_AE" w:bidi="ar_AE"/>
          </w:rPr>
          <w:rPr>
            <w:color w:val="0000EE"/>
            <w:u w:val="single"/>
          </w:rPr>
          <w:t>رومية 13:3</w:t>
        </w:r>
      </w:hyperlink>
      <w:r>
        <w:rPr>
          <w:lang w:val="ar_AE" w:bidi="ar_AE"/>
        </w:rPr>
        <w:t xml:space="preserve"> موضوعين في إطار دائري. وآخر هو بركة على من يدخل ويخرج من الغرفة: "ليبارك الرب دخولك وخروجك." اثنان منهما يستدعيان مساعدة المسيح للأشخاص المرتبطين بوظيفة وبناء المبنى. كانت هذه جزءًا من مبنى دُمر في القرن السابع الميلادي.</w:t>
      </w:r>
    </w:p>
    <w:p>
      <w:pPr>
        <w:bidi/>
      </w:pPr>
      <w:r>
        <w:rPr>
          <w:lang w:val="ar_AE" w:bidi="ar_AE"/>
        </w:rPr>
      </w:r>
      <w:r>
        <w:rPr>
          <w:lang w:val="ar_AE" w:bidi="ar_AE"/>
        </w:rPr>
        <w:t>أرضيات المعابد اليهودية في طبريا-حماث، بيت شان، بيت ألفا، أشتموعا، سوسيا، حماث-جادير، عين جدي، وغيرها في إسرائيل تحتوي على نقوش باليونانية والآرامية تشير عادة إلى المحسنين للمجامع. عُثر على أرضية مجمع يهودي في نارو، تونس، تحتوي على نقش باللاتينية. في مجمع طبريا، تم استخدام العبرية فقط لتعريف الرموز الفلكية التي تظهر في البروج. الآرامية كانت تستخدم بشكل رئيسي للهلاخة (القواعد أو القوانين الدينية)، واليونانية كانت تستخدم بشكل أساسي لتكريم المتبرعين.</w:t>
      </w:r>
    </w:p>
    <w:p>
      <w:pPr>
        <w:bidi/>
      </w:pPr>
      <w:r>
        <w:rPr>
          <w:lang w:val="ar_AE" w:bidi="ar_AE"/>
        </w:rPr>
      </w:r>
      <w:r>
        <w:rPr>
          <w:lang w:val="ar_AE" w:bidi="ar_AE"/>
        </w:rPr>
        <w:t>واحدة من أشهر النقوش الأرضية الفسيفسائية في الكنائس كانت في مادبا، الأردن، حيث تم وضع أقدم خريطة معروفة لإسرائيل والأردن في الأرضية في القرن السادس الميلادي. أسماء الأماكن للمدن، والمعالم الجغرافية، ومقاطع من الكتاب المقدس مكتوبة باليونانية. عادةً ما تحتوي أرضيات الكنائس على إهداءات مؤرخة أو غير مؤرخة، وبركات، واقتباسات من الكتاب المقدس تظهر بالآرامية، والقبطية، والسريانية، واللاتينية، واليونانية. غالبًا ما ترافق الرموز النقوش، ولكن في عام 427 ميلادي صدر مرسوم يحظر استخدام الصلبان والرموز الدينية الأخرى على الأرضيات حتى لا يتم الدوس عليها. ليس من الواضح مدى انتشار هذا الحظر.</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 علم دراسة الـ</w:t>
      </w:r>
      <w:r>
        <w:rPr>
          <w:lang w:val="ar_AE" w:bidi="ar_AE"/>
        </w:rPr>
      </w:r>
    </w:p>
    <w:p>
      <w:pPr>
        <w:bidi/>
      </w:pPr>
      <w:r>
        <w:rPr>
          <w:lang w:val="ar_AE" w:bidi="ar_AE"/>
        </w:rPr>
      </w:r>
      <w:r>
        <w:rPr>
          <w:lang w:val="ar_AE" w:bidi="ar_AE"/>
        </w:rPr>
        <w:t xml:space="preserve">دراسة النقوش القديمة. انظر </w:t>
      </w:r>
      <w:r>
        <w:rPr>
          <w:lang w:val="ar_AE" w:bidi="ar_AE"/>
        </w:rPr>
        <w:t>نقوش (الأبجدية)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نُّقُولَاوِيِّون</w:t>
      </w:r>
      <w:r>
        <w:rPr>
          <w:lang w:val="ar_AE" w:bidi="ar_AE"/>
        </w:rPr>
      </w:r>
    </w:p>
    <w:p>
      <w:pPr>
        <w:pStyle w:val="Heading2"/>
        <w:bidi/>
      </w:pPr>
      <w:r>
        <w:rPr>
          <w:lang w:val="ar_AE" w:bidi="ar_AE"/>
        </w:rPr>
        <w:t>نُّقُولَاوِيِّون</w:t>
      </w:r>
    </w:p>
    <w:p>
      <w:pPr>
        <w:bidi/>
      </w:pPr>
      <w:r>
        <w:rPr>
          <w:lang w:val="ar_AE" w:bidi="ar_AE"/>
        </w:rPr>
      </w:r>
      <w:r>
        <w:rPr>
          <w:lang w:val="ar_AE" w:bidi="ar_AE"/>
        </w:rPr>
        <w:t>طائفة مُهرطقة في الكنيسة الأولى، ذُكرت بالاسم مرتين في سفر الرؤيا. مُدِحت الكنيسة في أفسس لأنها تكره أعمال النُّقُولَاوِيِّين (</w:t>
      </w:r>
      <w:hyperlink r:id="rId1385">
        <w:r>
          <w:rPr>
            <w:lang w:val="ar_AE" w:bidi="ar_AE"/>
          </w:rPr>
          <w:rPr>
            <w:color w:val="0000EE"/>
            <w:u w:val="single"/>
          </w:rPr>
          <w:t>رؤيا 2: 6</w:t>
        </w:r>
      </w:hyperlink>
      <w:r>
        <w:rPr>
          <w:lang w:val="ar_AE" w:bidi="ar_AE"/>
        </w:rPr>
        <w:t xml:space="preserve">)، وانتٌقِدت الكنيسة في برغامس لوجود بعض الأعضاء الذين يتبعون تعاليمهم (ع </w:t>
      </w:r>
      <w:hyperlink r:id="rId1386">
        <w:r>
          <w:rPr>
            <w:lang w:val="ar_AE" w:bidi="ar_AE"/>
          </w:rPr>
          <w:rPr>
            <w:color w:val="0000EE"/>
            <w:u w:val="single"/>
          </w:rPr>
          <w:t>15</w:t>
        </w:r>
      </w:hyperlink>
      <w:r>
        <w:rPr>
          <w:lang w:val="ar_AE" w:bidi="ar_AE"/>
        </w:rPr>
        <w:t>).</w:t>
      </w:r>
    </w:p>
    <w:p>
      <w:pPr>
        <w:bidi/>
      </w:pPr>
      <w:r>
        <w:rPr>
          <w:lang w:val="ar_AE" w:bidi="ar_AE"/>
        </w:rPr>
      </w:r>
      <w:r>
        <w:rPr>
          <w:lang w:val="ar_AE" w:bidi="ar_AE"/>
        </w:rPr>
        <w:t>نظرًا لأن الخطايا المحددة التي أُدينت في برغامس - تناول ما ذُبح للأوثان وممارسة الفجور - كانت موجودة أيضًا في ثِيَاتِيرَا (</w:t>
      </w:r>
      <w:hyperlink r:id="rId1387">
        <w:r>
          <w:rPr>
            <w:lang w:val="ar_AE" w:bidi="ar_AE"/>
          </w:rPr>
          <w:rPr>
            <w:color w:val="0000EE"/>
            <w:u w:val="single"/>
          </w:rPr>
          <w:t>رؤيا 2: 20</w:t>
        </w:r>
      </w:hyperlink>
      <w:r>
        <w:rPr>
          <w:lang w:val="ar_AE" w:bidi="ar_AE"/>
        </w:rPr>
        <w:t xml:space="preserve">)، يُعتقد عمومًا أنَّ المرأة </w:t>
      </w:r>
      <w:r>
        <w:rPr>
          <w:lang w:val="ar_AE" w:bidi="ar_AE"/>
        </w:rPr>
        <w:t>إِيزَابَل</w:t>
      </w:r>
      <w:r>
        <w:rPr>
          <w:lang w:val="ar_AE" w:bidi="ar_AE"/>
        </w:rPr>
        <w:t xml:space="preserve"> كانت قائدة النُّقُولَاوِيِّين في تلك الكنيسة. في الرسالة إلى برغامس، شُبِّهت خطاياهم بتعليم بلعام (</w:t>
      </w:r>
      <w:hyperlink r:id="rId1388">
        <w:r>
          <w:rPr>
            <w:lang w:val="ar_AE" w:bidi="ar_AE"/>
          </w:rPr>
          <w:rPr>
            <w:color w:val="0000EE"/>
            <w:u w:val="single"/>
          </w:rPr>
          <w:t>رؤيا 2: 14؛</w:t>
        </w:r>
      </w:hyperlink>
      <w:r>
        <w:rPr>
          <w:lang w:val="ar_AE" w:bidi="ar_AE"/>
        </w:rPr>
        <w:t xml:space="preserve"> قارن </w:t>
      </w:r>
      <w:hyperlink r:id="rId1389">
        <w:r>
          <w:rPr>
            <w:lang w:val="ar_AE" w:bidi="ar_AE"/>
          </w:rPr>
          <w:rPr>
            <w:color w:val="0000EE"/>
            <w:u w:val="single"/>
          </w:rPr>
          <w:t>عدد 25: 1–2؛</w:t>
        </w:r>
      </w:hyperlink>
      <w:r>
        <w:rPr>
          <w:lang w:val="ar_AE" w:bidi="ar_AE"/>
        </w:rPr>
        <w:t xml:space="preserve"> </w:t>
      </w:r>
      <w:hyperlink r:id="rId1390">
        <w:r>
          <w:rPr>
            <w:lang w:val="ar_AE" w:bidi="ar_AE"/>
          </w:rPr>
          <w:rPr>
            <w:color w:val="0000EE"/>
            <w:u w:val="single"/>
          </w:rPr>
          <w:t>31: 16؛</w:t>
        </w:r>
      </w:hyperlink>
      <w:r>
        <w:rPr>
          <w:lang w:val="ar_AE" w:bidi="ar_AE"/>
        </w:rPr>
        <w:t xml:space="preserve"> </w:t>
      </w:r>
      <w:hyperlink r:id="rId1391">
        <w:r>
          <w:rPr>
            <w:lang w:val="ar_AE" w:bidi="ar_AE"/>
          </w:rPr>
          <w:rPr>
            <w:color w:val="0000EE"/>
            <w:u w:val="single"/>
          </w:rPr>
          <w:t>2 بطرس 2: 15؛</w:t>
        </w:r>
      </w:hyperlink>
      <w:r>
        <w:rPr>
          <w:lang w:val="ar_AE" w:bidi="ar_AE"/>
        </w:rPr>
        <w:t xml:space="preserve"> </w:t>
      </w:r>
      <w:hyperlink r:id="rId1392">
        <w:r>
          <w:rPr>
            <w:lang w:val="ar_AE" w:bidi="ar_AE"/>
          </w:rPr>
          <w:rPr>
            <w:color w:val="0000EE"/>
            <w:u w:val="single"/>
          </w:rPr>
          <w:t>يهوذا 1: 11</w:t>
        </w:r>
      </w:hyperlink>
      <w:r>
        <w:rPr>
          <w:lang w:val="ar_AE" w:bidi="ar_AE"/>
        </w:rPr>
        <w:t xml:space="preserve">)، الذي نصح بالاق، ملك الموآبيين، بإسقاط إسرائيل بدعوتهم لعبادة آلهة الموآبيين والانخراط في زيجات مختلطة والفجور الجنسي المرتبط بالممارسات الدينية الموآبية. وبهذه الطريقة، كان اليهود سينفصلون عن الله وحمايته. في الفكر اليهودي، كان بلعام رمزًا لكل ما يقود الناس إلى السلوك الفاحش وترك الله. الممارسات غير التقية في </w:t>
      </w:r>
      <w:r>
        <w:rPr>
          <w:lang w:val="ar_AE" w:bidi="ar_AE"/>
        </w:rPr>
        <w:t>ثِيَاتِيرَا</w:t>
      </w:r>
      <w:r>
        <w:rPr>
          <w:lang w:val="ar_AE" w:bidi="ar_AE"/>
        </w:rPr>
        <w:t xml:space="preserve"> تسمى "أعماق الشيطان" (</w:t>
      </w:r>
      <w:hyperlink r:id="rId1393">
        <w:r>
          <w:rPr>
            <w:lang w:val="ar_AE" w:bidi="ar_AE"/>
          </w:rPr>
          <w:rPr>
            <w:color w:val="0000EE"/>
            <w:u w:val="single"/>
          </w:rPr>
          <w:t>رؤيا 2: 24</w:t>
        </w:r>
      </w:hyperlink>
      <w:r>
        <w:rPr>
          <w:lang w:val="ar_AE" w:bidi="ar_AE"/>
        </w:rPr>
        <w:t>).</w:t>
      </w:r>
    </w:p>
    <w:p>
      <w:pPr>
        <w:bidi/>
      </w:pPr>
      <w:r>
        <w:rPr>
          <w:lang w:val="ar_AE" w:bidi="ar_AE"/>
        </w:rPr>
      </w:r>
      <w:r>
        <w:rPr>
          <w:lang w:val="ar_AE" w:bidi="ar_AE"/>
        </w:rPr>
        <w:t>كانت الكنيسة الأولى مهددة أيضًا بمزج عبادة الأوثان والفجور المتفشيين في العالم. وضرورة التحذير المتكرر في العهد الجديد تكشف عن جسامة المشكلة وخطورتها. دعا مجمع أورشليم (</w:t>
      </w:r>
      <w:hyperlink r:id="rId1394">
        <w:r>
          <w:rPr>
            <w:lang w:val="ar_AE" w:bidi="ar_AE"/>
          </w:rPr>
          <w:rPr>
            <w:color w:val="0000EE"/>
            <w:u w:val="single"/>
          </w:rPr>
          <w:t>أعمال 15: 20</w:t>
        </w:r>
      </w:hyperlink>
      <w:r>
        <w:rPr>
          <w:lang w:val="ar_AE" w:bidi="ar_AE"/>
        </w:rPr>
        <w:t>) الأمم إلى الامتناع عن تناول الطعام الذي يُقدَّم للأوثان، والفجور الجنسي. دعا بولس إلى تجنُّب هذا النوع من الطعام من أجل أولئك الذين كانوا ضعفاء أو غير ناضجين في الإيمان (</w:t>
      </w:r>
      <w:hyperlink r:id="rId1395">
        <w:r>
          <w:rPr>
            <w:lang w:val="ar_AE" w:bidi="ar_AE"/>
          </w:rPr>
          <w:rPr>
            <w:color w:val="0000EE"/>
            <w:u w:val="single"/>
          </w:rPr>
          <w:t>1كورنثوس 8</w:t>
        </w:r>
      </w:hyperlink>
      <w:r>
        <w:rPr>
          <w:lang w:val="ar_AE" w:bidi="ar_AE"/>
        </w:rPr>
        <w:t>). أدان بشدة مشاركة المؤمنين في ولائم الأوثان (</w:t>
      </w:r>
      <w:hyperlink r:id="rId1396">
        <w:r>
          <w:rPr>
            <w:lang w:val="ar_AE" w:bidi="ar_AE"/>
          </w:rPr>
          <w:rPr>
            <w:color w:val="0000EE"/>
            <w:u w:val="single"/>
          </w:rPr>
          <w:t>1كورنثوس 10: 14–22</w:t>
        </w:r>
      </w:hyperlink>
      <w:r>
        <w:rPr>
          <w:lang w:val="ar_AE" w:bidi="ar_AE"/>
        </w:rPr>
        <w:t>) وكذلك الفجور الجنسي عمومًا والدعارة في الهيكل بوجه خاص (</w:t>
      </w:r>
      <w:hyperlink r:id="rId1397">
        <w:r>
          <w:rPr>
            <w:lang w:val="ar_AE" w:bidi="ar_AE"/>
          </w:rPr>
          <w:rPr>
            <w:color w:val="0000EE"/>
            <w:u w:val="single"/>
          </w:rPr>
          <w:t>6: 12–20</w:t>
        </w:r>
      </w:hyperlink>
      <w:r>
        <w:rPr>
          <w:lang w:val="ar_AE" w:bidi="ar_AE"/>
        </w:rPr>
        <w:t>).</w:t>
      </w:r>
    </w:p>
    <w:p>
      <w:pPr>
        <w:bidi/>
      </w:pPr>
      <w:r>
        <w:rPr>
          <w:lang w:val="ar_AE" w:bidi="ar_AE"/>
        </w:rPr>
      </w:r>
      <w:r>
        <w:rPr>
          <w:lang w:val="ar_AE" w:bidi="ar_AE"/>
        </w:rPr>
        <w:t xml:space="preserve">يصعب تحديد من هم النُّقُولَاوِيِّين. كان الاتجاه بين آباء الكنيسة تعريفهم كأتباع </w:t>
      </w:r>
      <w:r>
        <w:rPr>
          <w:lang w:val="ar_AE" w:bidi="ar_AE"/>
        </w:rPr>
        <w:t>نِيقُولَاوُس</w:t>
      </w:r>
      <w:r>
        <w:rPr>
          <w:lang w:val="ar_AE" w:bidi="ar_AE"/>
        </w:rPr>
        <w:t xml:space="preserve"> من أنطاكيَة، وهو أممي اهتدى إلى الإيمان اليهودي، ثم أصبح مسيحيًا، واختير ليكون واحدًا من الشمامسة السبعة الأصليين (</w:t>
      </w:r>
      <w:hyperlink r:id="rId1398">
        <w:r>
          <w:rPr>
            <w:lang w:val="ar_AE" w:bidi="ar_AE"/>
          </w:rPr>
          <w:rPr>
            <w:color w:val="0000EE"/>
            <w:u w:val="single"/>
          </w:rPr>
          <w:t>أعمال 6: 5</w:t>
        </w:r>
      </w:hyperlink>
      <w:r>
        <w:rPr>
          <w:lang w:val="ar_AE" w:bidi="ar_AE"/>
        </w:rPr>
        <w:t>). اعتقد كل من إيريناوس وهيبوليتوس أن نِيقُولَاوُس سقط من الإيمان. عل أن كليمنت زعم أنَّ ٱلنُّقُولَاوِيِّين المهرطقين والفاسدين لم يكونوا أتباعًا حقيقيين لنِيقُولَاوُس بل ادَّعوا زورًا أنه معلمهم. على أية حال، لا يتوفر دليل مباشر لهذا أو ذاك.</w:t>
      </w:r>
    </w:p>
    <w:p>
      <w:pPr>
        <w:bidi/>
      </w:pPr>
      <w:r>
        <w:rPr>
          <w:lang w:val="ar_AE" w:bidi="ar_AE"/>
        </w:rPr>
      </w:r>
      <w:r>
        <w:rPr>
          <w:lang w:val="ar_AE" w:bidi="ar_AE"/>
        </w:rPr>
        <w:t>منذ القرن التاسع عشر، كان شائعًا اعتبار أنَّ الاسم تَرْجَمَة إلى اليونانية للاسم العبري بلعام. هذا يطابق الطبيعة الرمزية والاستعارية لسفر الرؤيا، ويربط ولو ظاهريًا بين الاسمين في الرسالة إلى برغامس (</w:t>
      </w:r>
      <w:hyperlink r:id="rId1399">
        <w:r>
          <w:rPr>
            <w:lang w:val="ar_AE" w:bidi="ar_AE"/>
          </w:rPr>
          <w:rPr>
            <w:color w:val="0000EE"/>
            <w:u w:val="single"/>
          </w:rPr>
          <w:t>رؤيا 2: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نِمْرَة</w:t>
      </w:r>
      <w:r>
        <w:rPr>
          <w:lang w:val="ar_AE" w:bidi="ar_AE"/>
        </w:rPr>
      </w:r>
    </w:p>
    <w:p>
      <w:pPr>
        <w:bidi/>
      </w:pPr>
      <w:r>
        <w:rPr>
          <w:lang w:val="ar_AE" w:bidi="ar_AE"/>
        </w:rPr>
      </w:r>
      <w:r>
        <w:rPr>
          <w:lang w:val="ar_AE" w:bidi="ar_AE"/>
        </w:rPr>
        <w:t xml:space="preserve">صيغة بديلة لبيت-نِمْرَة، مدينة في موآب، في </w:t>
      </w:r>
      <w:hyperlink r:id="rId927">
        <w:r>
          <w:rPr>
            <w:lang w:val="ar_AE" w:bidi="ar_AE"/>
          </w:rPr>
          <w:rPr>
            <w:color w:val="0000EE"/>
            <w:u w:val="single"/>
          </w:rPr>
          <w:t>عدد 32:3</w:t>
        </w:r>
      </w:hyperlink>
      <w:r>
        <w:rPr>
          <w:lang w:val="ar_AE" w:bidi="ar_AE"/>
        </w:rPr>
        <w:t xml:space="preserve">. </w:t>
      </w:r>
      <w:r>
        <w:rPr>
          <w:b/>
          <w:lang w:val="ar_AE" w:bidi="ar_AE"/>
        </w:rPr>
        <w:t>انظر</w:t>
      </w:r>
      <w:r>
        <w:rPr>
          <w:lang w:val="ar_AE" w:bidi="ar_AE"/>
        </w:rPr>
        <w:t xml:space="preserve"> </w:t>
      </w:r>
      <w:r>
        <w:rPr>
          <w:lang w:val="ar_AE" w:bidi="ar_AE"/>
        </w:rPr>
        <w:t>بيت-نِمْرَة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نِمْرُود</w:t>
      </w:r>
      <w:r>
        <w:rPr>
          <w:lang w:val="ar_AE" w:bidi="ar_AE"/>
        </w:rPr>
      </w:r>
    </w:p>
    <w:p>
      <w:pPr>
        <w:pStyle w:val="Heading2"/>
        <w:bidi/>
      </w:pPr>
      <w:r>
        <w:rPr>
          <w:lang w:val="ar_AE" w:bidi="ar_AE"/>
        </w:rPr>
        <w:t>نِمْرُود</w:t>
      </w:r>
    </w:p>
    <w:p>
      <w:pPr>
        <w:bidi/>
      </w:pPr>
      <w:r>
        <w:rPr>
          <w:lang w:val="ar_AE" w:bidi="ar_AE"/>
        </w:rPr>
      </w:r>
      <w:r>
        <w:rPr>
          <w:lang w:val="ar_AE" w:bidi="ar_AE"/>
        </w:rPr>
        <w:t>ابن كُوش وحفيد حَام ابن نُوح (</w:t>
      </w:r>
      <w:hyperlink r:id="rId1400">
        <w:r>
          <w:rPr>
            <w:lang w:val="ar_AE" w:bidi="ar_AE"/>
          </w:rPr>
          <w:rPr>
            <w:color w:val="0000EE"/>
            <w:u w:val="single"/>
          </w:rPr>
          <w:t>تكوين 10:8؛</w:t>
        </w:r>
      </w:hyperlink>
      <w:r>
        <w:rPr>
          <w:lang w:val="ar_AE" w:bidi="ar_AE"/>
        </w:rPr>
        <w:t xml:space="preserve"> </w:t>
      </w:r>
      <w:hyperlink r:id="rId1401">
        <w:r>
          <w:rPr>
            <w:lang w:val="ar_AE" w:bidi="ar_AE"/>
          </w:rPr>
          <w:rPr>
            <w:color w:val="0000EE"/>
            <w:u w:val="single"/>
          </w:rPr>
          <w:t>1 أخبار 1:10</w:t>
        </w:r>
      </w:hyperlink>
      <w:r>
        <w:rPr>
          <w:lang w:val="ar_AE" w:bidi="ar_AE"/>
        </w:rPr>
        <w:t>). يوصف بأنه "</w:t>
      </w:r>
      <w:r>
        <w:rPr>
          <w:lang w:val="ar_AE" w:bidi="ar_AE"/>
        </w:rPr>
        <w:t>ٱبْتَدَأَ يَكُونُ جَبَّارًا فِي ٱلْأَرْضِ</w:t>
      </w:r>
      <w:r>
        <w:rPr>
          <w:lang w:val="ar_AE" w:bidi="ar_AE"/>
        </w:rPr>
        <w:t>" و"</w:t>
      </w:r>
      <w:r>
        <w:rPr>
          <w:lang w:val="ar_AE" w:bidi="ar_AE"/>
        </w:rPr>
        <w:t>جَبَّار صَيْدٍ</w:t>
      </w:r>
      <w:r>
        <w:rPr>
          <w:lang w:val="ar_AE" w:bidi="ar_AE"/>
        </w:rPr>
        <w:t>" (</w:t>
      </w:r>
      <w:hyperlink r:id="rId1402">
        <w:r>
          <w:rPr>
            <w:lang w:val="ar_AE" w:bidi="ar_AE"/>
          </w:rPr>
          <w:rPr>
            <w:color w:val="0000EE"/>
            <w:u w:val="single"/>
          </w:rPr>
          <w:t>تكوين 10:8–9</w:t>
        </w:r>
      </w:hyperlink>
      <w:r>
        <w:rPr>
          <w:lang w:val="ar_AE" w:bidi="ar_AE"/>
        </w:rPr>
        <w:t>). كان نِمْرُود أول من أسَّس إمبراطورية عظيمة وكان صيادًا معروفًا. التقليد يذكر أنه حاكم على بَابِل وأكاد في جنوب أَرَام النهرين، وعلى نِينَوَى في أَشُّور. يبدو أن عبارة "أرض نِمْرُود" مرادفة لأَشُّور (</w:t>
      </w:r>
      <w:hyperlink r:id="rId1403">
        <w:r>
          <w:rPr>
            <w:lang w:val="ar_AE" w:bidi="ar_AE"/>
          </w:rPr>
          <w:rPr>
            <w:color w:val="0000EE"/>
            <w:u w:val="single"/>
          </w:rPr>
          <w:t>ميخا 5:6</w:t>
        </w:r>
      </w:hyperlink>
      <w:r>
        <w:rPr>
          <w:lang w:val="ar_AE" w:bidi="ar_AE"/>
        </w:rPr>
        <w:t>).</w:t>
      </w:r>
    </w:p>
    <w:p>
      <w:pPr>
        <w:bidi/>
      </w:pPr>
      <w:r>
        <w:rPr>
          <w:lang w:val="ar_AE" w:bidi="ar_AE"/>
        </w:rPr>
      </w:r>
      <w:r>
        <w:rPr>
          <w:lang w:val="ar_AE" w:bidi="ar_AE"/>
        </w:rPr>
        <w:t>تشير شواهد العهد القديم إلى أنَّ نِمْرُود في التقليد القديم كان شخصية لا تُقهر، يمتلك مواهب وقدرات استثنائية. بعض العلماء يعتقدون أنه ملك بلاد ما بين النهرين الذي وَحَّد أَشُّور وبَابِل في القرن الثالث عشر قبل الميلاد. هذا يتعارض مع العبارة التي تربطه بكُوش ابن حَام ويشير إلى ارتباطه بجَنوب مِصْر حيث يقيم كُوش (</w:t>
      </w:r>
      <w:hyperlink r:id="rId1400">
        <w:r>
          <w:rPr>
            <w:lang w:val="ar_AE" w:bidi="ar_AE"/>
          </w:rPr>
          <w:rPr>
            <w:color w:val="0000EE"/>
            <w:u w:val="single"/>
          </w:rPr>
          <w:t>تكوين 10: 8</w:t>
        </w:r>
      </w:hyperlink>
      <w:r>
        <w:rPr>
          <w:lang w:val="ar_AE" w:bidi="ar_AE"/>
        </w:rPr>
        <w:t>).</w:t>
      </w:r>
    </w:p>
    <w:p>
      <w:pPr>
        <w:bidi/>
      </w:pPr>
      <w:r>
        <w:rPr>
          <w:lang w:val="ar_AE" w:bidi="ar_AE"/>
        </w:rPr>
      </w:r>
      <w:r>
        <w:rPr>
          <w:lang w:val="ar_AE" w:bidi="ar_AE"/>
        </w:rPr>
        <w:t>اسم وشهرة نِمْرُود معروفان في اليهودية التلمودية وفي التقليد الإسلامي. في الأولى، يجسد التمرد ضد الله والقوة العسكرية في الأرض. في التقليد اليهودي، برج بَابِل (</w:t>
      </w:r>
      <w:hyperlink r:id="rId1404">
        <w:r>
          <w:rPr>
            <w:lang w:val="ar_AE" w:bidi="ar_AE"/>
          </w:rPr>
          <w:rPr>
            <w:color w:val="0000EE"/>
            <w:u w:val="single"/>
          </w:rPr>
          <w:t>تكوين 11: 1–9</w:t>
        </w:r>
      </w:hyperlink>
      <w:r>
        <w:rPr>
          <w:lang w:val="ar_AE" w:bidi="ar_AE"/>
        </w:rPr>
        <w:t>) هو "بيت نِمْرُود" حيث كانت تُمارس عبادة الأصنام وتقديم التكريم الإلهي لنِمْرُود. في الإسلام، نِمْرُود يضطهد إِبْرَاهِيم ويلقيه في أتون مشتعل.</w:t>
      </w:r>
      <w:r>
        <w:rPr>
          <w:lang w:val="ar_AE" w:bidi="ar_AE"/>
        </w:rPr>
      </w:r>
      <w:r>
        <w:rPr>
          <w:lang w:val="ar_AE" w:bidi="ar_AE"/>
        </w:rPr>
      </w:r>
    </w:p>
    <w:p>
      <w:pPr>
        <w:bidi/>
      </w:pPr>
      <w:r>
        <w:rPr>
          <w:lang w:val="ar_AE" w:bidi="ar_AE"/>
        </w:rPr>
      </w:r>
    </w:p>
    <w:p>
      <w:pPr>
        <w:pStyle w:val="Heading2"/>
        <w:bidi/>
      </w:pPr>
      <w:r>
        <w:rPr>
          <w:lang w:val="ar_AE" w:bidi="ar_AE"/>
        </w:rPr>
        <w:t>نِمْشِي</w:t>
      </w:r>
      <w:r>
        <w:rPr>
          <w:lang w:val="ar_AE" w:bidi="ar_AE"/>
        </w:rPr>
      </w:r>
    </w:p>
    <w:p>
      <w:pPr>
        <w:pStyle w:val="Heading2"/>
        <w:bidi/>
      </w:pPr>
      <w:r>
        <w:rPr>
          <w:lang w:val="ar_AE" w:bidi="ar_AE"/>
        </w:rPr>
        <w:t>نِمْشِي</w:t>
      </w:r>
    </w:p>
    <w:p>
      <w:pPr>
        <w:bidi/>
      </w:pPr>
      <w:r>
        <w:rPr>
          <w:lang w:val="ar_AE" w:bidi="ar_AE"/>
        </w:rPr>
      </w:r>
      <w:r>
        <w:rPr>
          <w:lang w:val="ar_AE" w:bidi="ar_AE"/>
        </w:rPr>
        <w:t>والِد يهوشافاط وجَدّ ياهو، الذي كان ملكًا على إسرائيل (</w:t>
      </w:r>
      <w:hyperlink r:id="rId1405">
        <w:r>
          <w:rPr>
            <w:lang w:val="ar_AE" w:bidi="ar_AE"/>
          </w:rPr>
          <w:rPr>
            <w:color w:val="0000EE"/>
            <w:u w:val="single"/>
          </w:rPr>
          <w:t>1 ملوك 19:16؛</w:t>
        </w:r>
      </w:hyperlink>
      <w:r>
        <w:rPr>
          <w:lang w:val="ar_AE" w:bidi="ar_AE"/>
        </w:rPr>
        <w:t xml:space="preserve"> </w:t>
      </w:r>
      <w:hyperlink r:id="rId1406">
        <w:r>
          <w:rPr>
            <w:lang w:val="ar_AE" w:bidi="ar_AE"/>
          </w:rPr>
          <w:rPr>
            <w:color w:val="0000EE"/>
            <w:u w:val="single"/>
          </w:rPr>
          <w:t>2 ملوك 9:2–20؛</w:t>
        </w:r>
      </w:hyperlink>
      <w:r>
        <w:rPr>
          <w:lang w:val="ar_AE" w:bidi="ar_AE"/>
        </w:rPr>
        <w:t xml:space="preserve"> </w:t>
      </w:r>
      <w:hyperlink r:id="rId1407">
        <w:r>
          <w:rPr>
            <w:lang w:val="ar_AE" w:bidi="ar_AE"/>
          </w:rPr>
          <w:rPr>
            <w:color w:val="0000EE"/>
            <w:u w:val="single"/>
          </w:rPr>
          <w:t>2 أخبار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نِمْفَاس</w:t>
      </w:r>
      <w:r>
        <w:rPr>
          <w:lang w:val="ar_AE" w:bidi="ar_AE"/>
        </w:rPr>
      </w:r>
    </w:p>
    <w:p>
      <w:pPr>
        <w:pStyle w:val="Heading2"/>
        <w:bidi/>
      </w:pPr>
      <w:r>
        <w:rPr>
          <w:lang w:val="ar_AE" w:bidi="ar_AE"/>
        </w:rPr>
        <w:t>نِمْفَاس</w:t>
      </w:r>
    </w:p>
    <w:p>
      <w:pPr>
        <w:bidi/>
      </w:pPr>
      <w:r>
        <w:rPr>
          <w:lang w:val="ar_AE" w:bidi="ar_AE"/>
        </w:rPr>
      </w:r>
      <w:r>
        <w:rPr>
          <w:lang w:val="ar_AE" w:bidi="ar_AE"/>
        </w:rPr>
        <w:t>امرأة مسيحية عاشت في لاودكية (أو ربما في كولوسي)، كان يجتمع المؤمنون في بيتها للعبادة. أرسل بولس تحياته لها وللكنيسة (</w:t>
      </w:r>
      <w:hyperlink r:id="rId1408">
        <w:r>
          <w:rPr>
            <w:lang w:val="ar_AE" w:bidi="ar_AE"/>
          </w:rPr>
          <w:rPr>
            <w:color w:val="0000EE"/>
            <w:u w:val="single"/>
          </w:rPr>
          <w:t>كولوسي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نملة</w:t>
      </w:r>
      <w:r>
        <w:rPr>
          <w:lang w:val="ar_AE" w:bidi="ar_AE"/>
        </w:rPr>
      </w:r>
    </w:p>
    <w:p>
      <w:pPr>
        <w:bidi/>
      </w:pPr>
      <w:r>
        <w:rPr>
          <w:lang w:val="ar_AE" w:bidi="ar_AE"/>
        </w:rPr>
      </w:r>
      <w:r>
        <w:rPr>
          <w:lang w:val="ar_AE" w:bidi="ar_AE"/>
        </w:rPr>
        <w:t>حشرة تُستخدم كمثال على العمال النشطين الذين يخزنون الطعام في الصيف (</w:t>
      </w:r>
      <w:hyperlink r:id="rId1409">
        <w:r>
          <w:rPr>
            <w:lang w:val="ar_AE" w:bidi="ar_AE"/>
          </w:rPr>
          <w:rPr>
            <w:color w:val="0000EE"/>
            <w:u w:val="single"/>
          </w:rPr>
          <w:t>الأمثال 6:6</w:t>
        </w:r>
      </w:hyperlink>
      <w:r>
        <w:rPr>
          <w:lang w:val="ar_AE" w:bidi="ar_AE"/>
        </w:rPr>
        <w:t xml:space="preserve">; </w:t>
      </w:r>
      <w:hyperlink r:id="rId1410">
        <w:r>
          <w:rPr>
            <w:lang w:val="ar_AE" w:bidi="ar_AE"/>
          </w:rPr>
          <w:rPr>
            <w:color w:val="0000EE"/>
            <w:u w:val="single"/>
          </w:rPr>
          <w:t>30:25</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نَمُوئِيل</w:t>
      </w:r>
      <w:r>
        <w:rPr>
          <w:lang w:val="ar_AE" w:bidi="ar_AE"/>
        </w:rPr>
      </w:r>
    </w:p>
    <w:p>
      <w:pPr>
        <w:pStyle w:val="Heading2"/>
        <w:bidi/>
      </w:pPr>
      <w:r>
        <w:rPr>
          <w:lang w:val="ar_AE" w:bidi="ar_AE"/>
        </w:rPr>
        <w:t>نَمُوئِيل</w:t>
      </w:r>
    </w:p>
    <w:p>
      <w:pPr>
        <w:bidi/>
      </w:pPr>
      <w:r>
        <w:rPr>
          <w:lang w:val="ar_AE" w:bidi="ar_AE"/>
        </w:rPr>
      </w:r>
      <w:r>
        <w:rPr>
          <w:lang w:val="ar_AE" w:bidi="ar_AE"/>
        </w:rPr>
        <w:t>1. رَأُوبِيني وابن أَلِيآب (</w:t>
      </w:r>
      <w:hyperlink r:id="rId1411">
        <w:r>
          <w:rPr>
            <w:lang w:val="ar_AE" w:bidi="ar_AE"/>
          </w:rPr>
          <w:rPr>
            <w:color w:val="0000EE"/>
            <w:u w:val="single"/>
          </w:rPr>
          <w:t>عدد 26:9</w:t>
        </w:r>
      </w:hyperlink>
      <w:r>
        <w:rPr>
          <w:lang w:val="ar_AE" w:bidi="ar_AE"/>
        </w:rPr>
        <w:t>).</w:t>
      </w:r>
    </w:p>
    <w:p>
      <w:pPr>
        <w:bidi/>
      </w:pPr>
      <w:r>
        <w:rPr>
          <w:lang w:val="ar_AE" w:bidi="ar_AE"/>
        </w:rPr>
      </w:r>
      <w:r>
        <w:rPr>
          <w:lang w:val="ar_AE" w:bidi="ar_AE"/>
        </w:rPr>
        <w:t>2. أحد أبناء شِمْعون (</w:t>
      </w:r>
      <w:hyperlink r:id="rId457">
        <w:r>
          <w:rPr>
            <w:lang w:val="ar_AE" w:bidi="ar_AE"/>
          </w:rPr>
          <w:rPr>
            <w:color w:val="0000EE"/>
            <w:u w:val="single"/>
          </w:rPr>
          <w:t>عدد 26:12؛</w:t>
        </w:r>
      </w:hyperlink>
      <w:r>
        <w:rPr>
          <w:lang w:val="ar_AE" w:bidi="ar_AE"/>
        </w:rPr>
        <w:t xml:space="preserve"> </w:t>
      </w:r>
      <w:hyperlink r:id="rId1412">
        <w:r>
          <w:rPr>
            <w:lang w:val="ar_AE" w:bidi="ar_AE"/>
          </w:rPr>
          <w:rPr>
            <w:color w:val="0000EE"/>
            <w:u w:val="single"/>
          </w:rPr>
          <w:t>1 أخبار 4:24</w:t>
        </w:r>
      </w:hyperlink>
      <w:r>
        <w:rPr>
          <w:lang w:val="ar_AE" w:bidi="ar_AE"/>
        </w:rPr>
        <w:t xml:space="preserve">)، يُدعى أيضًا </w:t>
      </w:r>
      <w:r>
        <w:rPr>
          <w:lang w:val="ar_AE" w:bidi="ar_AE"/>
        </w:rPr>
        <w:t>يَمُوئِيل</w:t>
      </w:r>
      <w:r>
        <w:rPr>
          <w:lang w:val="ar_AE" w:bidi="ar_AE"/>
        </w:rPr>
        <w:t xml:space="preserve"> (</w:t>
      </w:r>
      <w:hyperlink r:id="rId458">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نَّنَايَة</w:t>
      </w:r>
      <w:r>
        <w:rPr>
          <w:lang w:val="ar_AE" w:bidi="ar_AE"/>
        </w:rPr>
      </w:r>
    </w:p>
    <w:p>
      <w:pPr>
        <w:pStyle w:val="Heading2"/>
        <w:bidi/>
      </w:pPr>
      <w:r>
        <w:rPr>
          <w:b/>
          <w:lang w:val="ar_AE" w:bidi="ar_AE"/>
        </w:rPr>
        <w:t>نَّنَايَة</w:t>
      </w:r>
    </w:p>
    <w:p>
      <w:pPr>
        <w:bidi/>
      </w:pPr>
      <w:r>
        <w:rPr>
          <w:lang w:val="ar_AE" w:bidi="ar_AE"/>
        </w:rPr>
      </w:r>
      <w:r>
        <w:rPr>
          <w:lang w:val="ar_AE" w:bidi="ar_AE"/>
        </w:rPr>
        <w:t xml:space="preserve">الإلهة الفارسية المذكورة في </w:t>
      </w:r>
      <w:hyperlink r:id="rId1413">
        <w:r>
          <w:rPr>
            <w:lang w:val="ar_AE" w:bidi="ar_AE"/>
          </w:rPr>
          <w:rPr>
            <w:color w:val="0000EE"/>
            <w:u w:val="single"/>
          </w:rPr>
          <w:t>2 مكابيين 1:13</w:t>
        </w:r>
      </w:hyperlink>
      <w:r>
        <w:rPr>
          <w:lang w:val="ar_AE" w:bidi="ar_AE"/>
        </w:rPr>
        <w:t>. وقد اُغتيِل أحد الأشخاص يُدعى أنطيوخس في معبد لها في إيليمَيس.</w:t>
      </w:r>
      <w:r>
        <w:rPr>
          <w:lang w:val="ar_AE" w:bidi="ar_AE"/>
        </w:rPr>
      </w:r>
      <w:r>
        <w:rPr>
          <w:lang w:val="ar_AE" w:bidi="ar_AE"/>
        </w:rPr>
      </w:r>
    </w:p>
    <w:p>
      <w:pPr>
        <w:bidi/>
      </w:pPr>
      <w:r>
        <w:rPr>
          <w:lang w:val="ar_AE" w:bidi="ar_AE"/>
        </w:rPr>
      </w:r>
    </w:p>
    <w:p>
      <w:pPr>
        <w:pStyle w:val="Heading2"/>
        <w:bidi/>
      </w:pPr>
      <w:r>
        <w:rPr>
          <w:lang w:val="ar_AE" w:bidi="ar_AE"/>
        </w:rPr>
        <w:t>نهاية العالم</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 xml:space="preserve"> </w:t>
      </w:r>
      <w:r>
        <w:rPr>
          <w:lang w:val="ar_AE" w:bidi="ar_AE"/>
        </w:rPr>
        <w:t>علم الأمور الأخيرة؛</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w:t>
      </w:r>
      <w:r>
        <w:rPr>
          <w:lang w:val="ar_AE" w:bidi="ar_AE"/>
        </w:rPr>
      </w:r>
    </w:p>
    <w:p>
      <w:pPr>
        <w:bidi/>
      </w:pPr>
      <w:r>
        <w:rPr>
          <w:lang w:val="ar_AE" w:bidi="ar_AE"/>
        </w:rPr>
      </w:r>
      <w:r>
        <w:rPr>
          <w:lang w:val="ar_AE" w:bidi="ar_AE"/>
        </w:rPr>
        <w:t>جدول مياه جارية صغير.</w:t>
      </w:r>
    </w:p>
    <w:p>
      <w:pPr>
        <w:bidi/>
      </w:pPr>
      <w:r>
        <w:rPr>
          <w:lang w:val="ar_AE" w:bidi="ar_AE"/>
        </w:rPr>
      </w:r>
      <w:r>
        <w:rPr>
          <w:lang w:val="ar_AE" w:bidi="ar_AE"/>
        </w:rPr>
        <w:t xml:space="preserve">انظر </w:t>
      </w:r>
      <w:r>
        <w:rPr>
          <w:lang w:val="ar_AE" w:bidi="ar_AE"/>
        </w:rPr>
        <w:t>الوادي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bidi/>
      </w:pPr>
      <w:r>
        <w:rPr>
          <w:lang w:val="ar_AE" w:bidi="ar_AE"/>
        </w:rPr>
      </w:r>
      <w:r>
        <w:rPr>
          <w:lang w:val="ar_AE" w:bidi="ar_AE"/>
        </w:rPr>
        <w:t>نهر كبير يقع في قاع وادٍ عظيم يُسمى صَدع الأردن. يَمتد هذا الوادي الطويل من جنوب غرب آسيا الصغرى (سوريا) إلى خليج العقبة. كان الصدع مملوءًا سابقًا ببحيرة اللسان، لكن النشاط الجيولوجي الكبير تسبب في تراجعها. وكانت النتيجة تكوين ثلاث مسطحات مائية منفصلة:</w:t>
      </w:r>
    </w:p>
    <w:p>
      <w:pPr>
        <w:pStyle w:val="ListNumber"/>
        <w:numPr>
          <w:ilvl w:val="0"/>
          <w:numId w:val="17"/>
        </w:numPr>
        <w:bidi/>
        <w:spacing w:line="240" w:lineRule="auto"/>
        <w:ind w:left="720"/>
      </w:pPr>
      <w:r>
        <w:rPr>
          <w:lang w:val="ar_AE" w:bidi="ar_AE"/>
        </w:rPr>
      </w:r>
      <w:r>
        <w:rPr>
          <w:lang w:val="ar_AE" w:bidi="ar_AE"/>
        </w:rPr>
        <w:t>بحيرة الحولة،</w:t>
      </w:r>
    </w:p>
    <w:p>
      <w:pPr>
        <w:pStyle w:val="ListNumber"/>
        <w:bidi/>
        <w:spacing w:line="240" w:lineRule="auto"/>
        <w:ind w:left="720"/>
      </w:pPr>
      <w:r>
        <w:rPr>
          <w:lang w:val="ar_AE" w:bidi="ar_AE"/>
        </w:rPr>
      </w:r>
      <w:r>
        <w:rPr>
          <w:lang w:val="ar_AE" w:bidi="ar_AE"/>
        </w:rPr>
        <w:t>وبَحر الجليل،</w:t>
      </w:r>
    </w:p>
    <w:p>
      <w:pPr>
        <w:pStyle w:val="ListNumber"/>
        <w:bidi/>
        <w:spacing w:line="240" w:lineRule="auto"/>
        <w:ind w:left="720"/>
      </w:pPr>
      <w:r>
        <w:rPr>
          <w:lang w:val="ar_AE" w:bidi="ar_AE"/>
        </w:rPr>
      </w:r>
      <w:r>
        <w:rPr>
          <w:lang w:val="ar_AE" w:bidi="ar_AE"/>
        </w:rPr>
        <w:t>والبحر الميت.</w:t>
      </w:r>
    </w:p>
    <w:p>
      <w:pPr>
        <w:bidi/>
      </w:pPr>
      <w:r>
        <w:rPr>
          <w:lang w:val="ar_AE" w:bidi="ar_AE"/>
        </w:rPr>
      </w:r>
      <w:r>
        <w:rPr>
          <w:lang w:val="ar_AE" w:bidi="ar_AE"/>
        </w:rPr>
        <w:t>يتدفق نهرُ الأردن إلى كل هذه المسطحات المائية حتى اليوم. إن اسم النهر بالعبرية يَعني "المُنحدِر".</w:t>
      </w:r>
    </w:p>
    <w:p>
      <w:pPr>
        <w:pStyle w:val="Heading3"/>
        <w:bidi/>
      </w:pPr>
      <w:r>
        <w:rPr>
          <w:lang w:val="ar_AE" w:bidi="ar_AE"/>
        </w:rPr>
        <w:t>مصادر نهر الأردن</w:t>
      </w:r>
    </w:p>
    <w:p>
      <w:pPr>
        <w:bidi/>
      </w:pPr>
      <w:r>
        <w:rPr>
          <w:lang w:val="ar_AE" w:bidi="ar_AE"/>
        </w:rPr>
      </w:r>
      <w:r>
        <w:rPr>
          <w:lang w:val="ar_AE" w:bidi="ar_AE"/>
        </w:rPr>
        <w:t>يَنبُع النهر من الطرف الشمالي لحوض الحولة، ويتكون من أربعة جداول منفصلة:</w:t>
      </w:r>
    </w:p>
    <w:p>
      <w:pPr>
        <w:pStyle w:val="ListNumber"/>
        <w:numPr>
          <w:ilvl w:val="0"/>
          <w:numId w:val="18"/>
        </w:numPr>
        <w:bidi/>
        <w:spacing w:line="240" w:lineRule="auto"/>
        <w:ind w:left="720"/>
      </w:pPr>
      <w:r>
        <w:rPr>
          <w:lang w:val="ar_AE" w:bidi="ar_AE"/>
        </w:rPr>
      </w:r>
      <w:r>
        <w:rPr>
          <w:lang w:val="ar_AE" w:bidi="ar_AE"/>
        </w:rPr>
        <w:t>نهر الدردارة</w:t>
      </w:r>
    </w:p>
    <w:p>
      <w:pPr>
        <w:pStyle w:val="ListNumber"/>
        <w:bidi/>
        <w:spacing w:line="240" w:lineRule="auto"/>
        <w:ind w:left="720"/>
      </w:pPr>
      <w:r>
        <w:rPr>
          <w:lang w:val="ar_AE" w:bidi="ar_AE"/>
        </w:rPr>
      </w:r>
      <w:r>
        <w:rPr>
          <w:lang w:val="ar_AE" w:bidi="ar_AE"/>
        </w:rPr>
        <w:t>نهر الحاصباني</w:t>
      </w:r>
    </w:p>
    <w:p>
      <w:pPr>
        <w:pStyle w:val="ListNumber"/>
        <w:bidi/>
        <w:spacing w:line="240" w:lineRule="auto"/>
        <w:ind w:left="720"/>
      </w:pPr>
      <w:r>
        <w:rPr>
          <w:lang w:val="ar_AE" w:bidi="ar_AE"/>
        </w:rPr>
      </w:r>
      <w:r>
        <w:rPr>
          <w:lang w:val="ar_AE" w:bidi="ar_AE"/>
        </w:rPr>
        <w:t>نهر الليطاني</w:t>
      </w:r>
    </w:p>
    <w:p>
      <w:pPr>
        <w:pStyle w:val="ListNumber"/>
        <w:bidi/>
        <w:spacing w:line="240" w:lineRule="auto"/>
        <w:ind w:left="720"/>
      </w:pPr>
      <w:r>
        <w:rPr>
          <w:lang w:val="ar_AE" w:bidi="ar_AE"/>
        </w:rPr>
      </w:r>
      <w:r>
        <w:rPr>
          <w:lang w:val="ar_AE" w:bidi="ar_AE"/>
        </w:rPr>
        <w:t>نهر بانياس</w:t>
      </w:r>
    </w:p>
    <w:p>
      <w:pPr>
        <w:bidi/>
      </w:pPr>
      <w:r>
        <w:rPr>
          <w:lang w:val="ar_AE" w:bidi="ar_AE"/>
        </w:rPr>
      </w:r>
      <w:r>
        <w:rPr>
          <w:lang w:val="ar_AE" w:bidi="ar_AE"/>
        </w:rPr>
        <w:t>في الركن الشمالي الغربي من وادي الحولة، يَنبع نهر الدردارة داخل منطقة مَرج عيون. يَتدفق النَهر من نبع يقع على تل متواضع غرب جبل حرمون.</w:t>
      </w:r>
    </w:p>
    <w:p>
      <w:pPr>
        <w:bidi/>
      </w:pPr>
      <w:r>
        <w:rPr>
          <w:lang w:val="ar_AE" w:bidi="ar_AE"/>
        </w:rPr>
      </w:r>
      <w:r>
        <w:rPr>
          <w:lang w:val="ar_AE" w:bidi="ar_AE"/>
        </w:rPr>
        <w:t xml:space="preserve"> يوجد نهر الحاصباني إلى الشرق قليلًا، وهو مجرى مائي ينحدر من ينبوع على ارتفاع ١٧٠٠ قدم (٥١٨،٢ مترًا) فوق مستوى سطح البحر. يَتبع هذا المجرى مسارًا يبلغ طوله حوالي ٢٤ ميلًا (٣٨،٦ كيلومترًا). يَندمج هذان الجدولان الصغيران معًا على بعد أقل من ميل واحد فوق نُقطة التقائهما مع الليطاني والبانياس.</w:t>
      </w:r>
    </w:p>
    <w:p>
      <w:pPr>
        <w:bidi/>
      </w:pPr>
      <w:r>
        <w:rPr>
          <w:lang w:val="ar_AE" w:bidi="ar_AE"/>
        </w:rPr>
      </w:r>
      <w:r>
        <w:rPr>
          <w:lang w:val="ar_AE" w:bidi="ar_AE"/>
        </w:rPr>
        <w:t>يقع نهر الليطاني، بين نهر الحاصباني ونهر بانياس، بالقرب من تل القاضي (مدينة دان الكتابية). يُغذَّى هذا النهر الأقوى من بين الأربعة بواسطة الثلوج الذائبة من جبل حرمون وعين لِدان، وهو نبع يقع بين الأشجار الكثيفة. يتدفق الليطاني بسرعة ولفترة قصيرة ليلتقي بنهر بانياس، وهو الأخير من بين الأنهار الأربعة.</w:t>
      </w:r>
    </w:p>
    <w:p>
      <w:pPr>
        <w:bidi/>
      </w:pPr>
      <w:r>
        <w:rPr>
          <w:lang w:val="ar_AE" w:bidi="ar_AE"/>
        </w:rPr>
      </w:r>
      <w:r>
        <w:rPr>
          <w:lang w:val="ar_AE" w:bidi="ar_AE"/>
        </w:rPr>
        <w:t>ينبع نَهر بانياس من كهف على ارتفاع حوالي ١١٠٠ قدم (٣٣٥ مترًا) فوق مستوى سطح البحر، في الزاوية الشمالية الشرقية من وادي الحولة. يُعد قريبًا من موقع العهد الجديد لقيصرية فيليبس. يَتبع بانياس مُنحدَرًا حادًا حتى يلتقي مع الجداول الأخرى. تُشكل هذه الجداول الأربعة نهر الأردن. تَتدفق معًا على مسار جنوبي بطول ١٠ أميال (١٦ كيلومترًا) قبل دخول بحيرة الحولة.</w:t>
      </w:r>
    </w:p>
    <w:p>
      <w:pPr>
        <w:pStyle w:val="Heading3"/>
        <w:bidi/>
      </w:pPr>
      <w:r>
        <w:rPr>
          <w:lang w:val="ar_AE" w:bidi="ar_AE"/>
        </w:rPr>
        <w:t>مسار وطبيعة النهر</w:t>
      </w:r>
    </w:p>
    <w:p>
      <w:pPr>
        <w:bidi/>
      </w:pPr>
      <w:r>
        <w:rPr>
          <w:lang w:val="ar_AE" w:bidi="ar_AE"/>
        </w:rPr>
      </w:r>
      <w:r>
        <w:rPr>
          <w:lang w:val="ar_AE" w:bidi="ar_AE"/>
        </w:rPr>
        <w:t>يَتبع نهرُ الأردن مسارًا من الشمال إلى الجنوب عبر الوادي المتصدع الكبير. يَنحدر تدريجيًا من بحيرة الحولة (٧ أقدام، أو ٢ مترًا، فوق مستوى سطح البحر) إلى البحر الميت (١٢٧٤ قدمًا، أو ٣٨٨ مترًا، تحت مستوى سطح البحر). من بحيرة الحولة، يَتبع النهر مسارًا بطول ٢٠ ميلًا (٣٢،٢ كيلومترًا). يَمر عبر الحافة البازَلتية التي تُشكل السد الجنوبي لحوض الحولة (عتبة روش بينا). ثم يَنحدر بسرعة إلى بحر الجليل (٦٨٥ قدمًا، أو ٢٠٩ مترًا، تحت مستوى سطح البحر).</w:t>
      </w:r>
    </w:p>
    <w:p>
      <w:pPr>
        <w:bidi/>
      </w:pPr>
      <w:r>
        <w:rPr>
          <w:lang w:val="ar_AE" w:bidi="ar_AE"/>
        </w:rPr>
      </w:r>
      <w:r>
        <w:rPr>
          <w:lang w:val="ar_AE" w:bidi="ar_AE"/>
        </w:rPr>
        <w:t xml:space="preserve">يقع البحر الميت باتجاه الجنوب على بعد حوالي ٦٥ ميلًا (١٠٥ كيلومترًا). يَسير النهرُ الذي يربط بين بحيرة طبريا والبحر الميت في مسار متعرج يبلغ طوله ٢٠٠ ميلًا (٣٢٢ كيلومترًا). يَقطع مجرى النهر المتعرج عبر </w:t>
      </w:r>
      <w:r>
        <w:rPr>
          <w:b/>
          <w:lang w:val="ar_AE" w:bidi="ar_AE"/>
        </w:rPr>
        <w:t>الغور</w:t>
      </w:r>
      <w:r>
        <w:rPr>
          <w:lang w:val="ar_AE" w:bidi="ar_AE"/>
        </w:rPr>
        <w:t>، أي قاع الوادي.</w:t>
      </w:r>
    </w:p>
    <w:p>
      <w:pPr>
        <w:bidi/>
      </w:pPr>
      <w:r>
        <w:rPr>
          <w:lang w:val="ar_AE" w:bidi="ar_AE"/>
        </w:rPr>
      </w:r>
      <w:r>
        <w:rPr>
          <w:lang w:val="ar_AE" w:bidi="ar_AE"/>
        </w:rPr>
        <w:t>يَمتلك نهر الأردن العديد من الروافد. ليست كل الروافد دائمة الجريان. إذا لم يكن هناك مصدر مياه مستمر، مثل نبع في بداية مجرى النهر، فإن هذه المجاري المائية على شكل حرف ڤي (V) تَبقى جافة حتى يحدث فيضان موسمي. عندما يأتي المطر، تمتلئ هذه المجاري الضيقة والجافة بتيارات سريعة تَتدفق من جوانب الوادي إلى نهر الأردن.</w:t>
      </w:r>
    </w:p>
    <w:p>
      <w:pPr>
        <w:bidi/>
      </w:pPr>
      <w:r>
        <w:rPr>
          <w:lang w:val="ar_AE" w:bidi="ar_AE"/>
        </w:rPr>
      </w:r>
      <w:r>
        <w:rPr>
          <w:lang w:val="ar_AE" w:bidi="ar_AE"/>
        </w:rPr>
        <w:t>عند شمال بحر الجليل، تُغذي أربعةُ أنظمة رئيسية نظام النهر في حوض الحولة. يَقع نهر ديشون ونهر حازور على الجانب الغربي. يَقع نهر شوع ونهر جلبون على الجانب الشرقي. توجد الروافد الرئيسية التالية بين بحر الجليل والبحر الميت:</w:t>
      </w:r>
    </w:p>
    <w:p>
      <w:pPr>
        <w:pStyle w:val="ListNumber"/>
        <w:numPr>
          <w:ilvl w:val="0"/>
          <w:numId w:val="19"/>
        </w:numPr>
        <w:bidi/>
        <w:spacing w:line="240" w:lineRule="auto"/>
        <w:ind w:left="720"/>
      </w:pPr>
      <w:r>
        <w:rPr>
          <w:lang w:val="ar_AE" w:bidi="ar_AE"/>
        </w:rPr>
      </w:r>
      <w:r>
        <w:rPr>
          <w:lang w:val="ar_AE" w:bidi="ar_AE"/>
        </w:rPr>
        <w:t>في الشرق - اليرموك، وعرب، والطيبة، وزقلاب، وجرم، ويابس، وكفرنجة، وراجب، والزرقاء، نمرين، وأبو غروبة.</w:t>
      </w:r>
    </w:p>
    <w:p>
      <w:pPr>
        <w:pStyle w:val="ListNumber"/>
        <w:bidi/>
        <w:spacing w:line="240" w:lineRule="auto"/>
        <w:ind w:left="720"/>
      </w:pPr>
      <w:r>
        <w:rPr>
          <w:lang w:val="ar_AE" w:bidi="ar_AE"/>
        </w:rPr>
      </w:r>
      <w:r>
        <w:rPr>
          <w:lang w:val="ar_AE" w:bidi="ar_AE"/>
        </w:rPr>
        <w:t>في الغرب - فجاس، والبيرة، وجالوب، وماليح، وفرعة، وعوجة، والقلط.</w:t>
      </w:r>
    </w:p>
    <w:p>
      <w:pPr>
        <w:bidi/>
      </w:pPr>
      <w:r>
        <w:rPr>
          <w:lang w:val="ar_AE" w:bidi="ar_AE"/>
        </w:rPr>
      </w:r>
      <w:r>
        <w:rPr>
          <w:lang w:val="ar_AE" w:bidi="ar_AE"/>
        </w:rPr>
        <w:t xml:space="preserve">تختلف طبيعة </w:t>
      </w:r>
      <w:r>
        <w:rPr>
          <w:b/>
          <w:lang w:val="ar_AE" w:bidi="ar_AE"/>
        </w:rPr>
        <w:t>الغور</w:t>
      </w:r>
      <w:r>
        <w:rPr>
          <w:i/>
          <w:lang w:val="ar_AE" w:bidi="ar_AE"/>
        </w:rPr>
        <w:t xml:space="preserve"> </w:t>
      </w:r>
      <w:r>
        <w:rPr>
          <w:lang w:val="ar_AE" w:bidi="ar_AE"/>
        </w:rPr>
        <w:t>من الشمال إلى الجنوب حيث ينخفض قاع الوادي أكثر تحت مستوى سطح البحر. يمكن زراعة الأراضي القابلة للزراعة دون ري جنوب بحر الجليل. تُعد أنشطة السَكن والإقامة المُستقرة أكثر شيوعًا.</w:t>
      </w:r>
    </w:p>
    <w:p>
      <w:pPr>
        <w:bidi/>
      </w:pPr>
      <w:r>
        <w:rPr>
          <w:lang w:val="ar_AE" w:bidi="ar_AE"/>
        </w:rPr>
      </w:r>
      <w:r>
        <w:rPr>
          <w:lang w:val="ar_AE" w:bidi="ar_AE"/>
        </w:rPr>
        <w:t>باتجاه الجنوب أكثر وإلى أسفل مستوى سطح البحر، بعد أضيق جزء من الوادي في غور الوهدينة، تَتغير التضاريس والمناخ. عندما يَقترب قاع الوادي باستمرار من ١٠٠٠ قدمًا (٣٠٥ مترًا) تحت مستوى سطح البحر، يُصبح المناخ أشبه بالصحراء.</w:t>
      </w:r>
    </w:p>
    <w:p>
      <w:pPr>
        <w:bidi/>
      </w:pPr>
      <w:r>
        <w:rPr>
          <w:lang w:val="ar_AE" w:bidi="ar_AE"/>
        </w:rPr>
      </w:r>
      <w:r>
        <w:rPr>
          <w:lang w:val="ar_AE" w:bidi="ar_AE"/>
        </w:rPr>
        <w:t>في هذه المنطقة الجافة والقاحلة، يُصبح النهر وما حوله أكثر وضوحًا. يُعد النهر مصدرَ الحياة للنباتات والحيوانات التي تعيش على ضفافه. يُمكن تمييز مساره وخصائصه بسهولة أكبر حيث يُصبح جدولًا حقيقيًا في الصحراء. لا تزال النباتات الكثيفة على ضفاف نهر الأردن اليوم موطنًا شائعًا للحيوانات. مثلما كان الحال في العصور الكتابية، تُوفر الشجيرات المُنخفضة وشُجيرات الأَثْل غطاءً أرضيًا كثيفًا.</w:t>
      </w:r>
    </w:p>
    <w:p>
      <w:pPr>
        <w:bidi/>
      </w:pPr>
      <w:r>
        <w:rPr>
          <w:lang w:val="ar_AE" w:bidi="ar_AE"/>
        </w:rPr>
      </w:r>
      <w:r>
        <w:rPr>
          <w:lang w:val="ar_AE" w:bidi="ar_AE"/>
        </w:rPr>
        <w:t xml:space="preserve">يَقع هذا الجزء السفلي من الوادي، المُسمى الزور، على عمق ١٥٠ قدمًا (٤٥،٧ مترًا) تحت </w:t>
      </w:r>
      <w:r>
        <w:rPr>
          <w:b/>
          <w:lang w:val="ar_AE" w:bidi="ar_AE"/>
        </w:rPr>
        <w:t>الغور</w:t>
      </w:r>
      <w:r>
        <w:rPr>
          <w:i/>
          <w:lang w:val="ar_AE" w:bidi="ar_AE"/>
        </w:rPr>
        <w:t xml:space="preserve">. </w:t>
      </w:r>
      <w:r>
        <w:rPr>
          <w:lang w:val="ar_AE" w:bidi="ar_AE"/>
        </w:rPr>
        <w:t xml:space="preserve">يُفصَل قاع الوادي عن الزور بواسطة </w:t>
      </w:r>
      <w:r>
        <w:rPr>
          <w:b/>
          <w:lang w:val="ar_AE" w:bidi="ar_AE"/>
        </w:rPr>
        <w:t>القطارة</w:t>
      </w:r>
      <w:r>
        <w:rPr>
          <w:i/>
          <w:lang w:val="ar_AE" w:bidi="ar_AE"/>
        </w:rPr>
        <w:t xml:space="preserve">، </w:t>
      </w:r>
      <w:r>
        <w:rPr>
          <w:lang w:val="ar_AE" w:bidi="ar_AE"/>
        </w:rPr>
        <w:t>وهي</w:t>
      </w:r>
      <w:r>
        <w:rPr>
          <w:i/>
          <w:lang w:val="ar_AE" w:bidi="ar_AE"/>
        </w:rPr>
        <w:t xml:space="preserve"> </w:t>
      </w:r>
      <w:r>
        <w:rPr>
          <w:lang w:val="ar_AE" w:bidi="ar_AE"/>
        </w:rPr>
        <w:t>حواجز رسوبية من الطين الجيري الأبيض الرمادي والطَّفل التي تُشكِّل منحدرات شديدة الانحدار وقاحلة. تُعتبر هذه المنطقة عمومًا منطقة غير قابلة للوصول وخطرة للغاية. يشكل وادي الزور و</w:t>
      </w:r>
      <w:r>
        <w:rPr>
          <w:b/>
          <w:lang w:val="ar_AE" w:bidi="ar_AE"/>
        </w:rPr>
        <w:t>القطارة</w:t>
      </w:r>
      <w:r>
        <w:rPr>
          <w:lang w:val="ar_AE" w:bidi="ar_AE"/>
        </w:rPr>
        <w:t xml:space="preserve"> حاجزًا طبيعيًا بين غرب الأردن (الضفة الغربية وشرق الأردن (الضفة الشرقية). وقد تأثرتْ التجارة والسَكن، والسفر بهذه المعالم الجغرافية بالضرورة.</w:t>
      </w:r>
    </w:p>
    <w:p>
      <w:pPr>
        <w:pStyle w:val="Heading3"/>
        <w:bidi/>
      </w:pPr>
      <w:r>
        <w:rPr>
          <w:lang w:val="ar_AE" w:bidi="ar_AE"/>
        </w:rPr>
        <w:t>أحداث العهد القديم بالقرب من نهر الأردن</w:t>
      </w:r>
    </w:p>
    <w:p>
      <w:pPr>
        <w:pStyle w:val="ListBullet"/>
        <w:bidi/>
        <w:spacing w:line="240" w:lineRule="auto"/>
        <w:ind w:left="720"/>
      </w:pPr>
      <w:r>
        <w:rPr>
          <w:lang w:val="ar_AE" w:bidi="ar_AE"/>
        </w:rPr>
      </w:r>
      <w:r>
        <w:rPr>
          <w:lang w:val="ar_AE" w:bidi="ar_AE"/>
        </w:rPr>
        <w:t>عَبَرَ الإسرائيليون نهرَ الأردن عند دخولهم إلى الأرض الموعودة (</w:t>
      </w:r>
      <w:hyperlink r:id="rId1414">
        <w:r>
          <w:rPr>
            <w:lang w:val="ar_AE" w:bidi="ar_AE"/>
          </w:rPr>
          <w:rPr>
            <w:color w:val="0000EE"/>
            <w:u w:val="single"/>
          </w:rPr>
          <w:t>يشوع ٣: ١٤–١٧</w:t>
        </w:r>
      </w:hyperlink>
      <w:r>
        <w:rPr>
          <w:lang w:val="ar_AE" w:bidi="ar_AE"/>
        </w:rPr>
        <w:t>).</w:t>
      </w:r>
    </w:p>
    <w:p>
      <w:pPr>
        <w:pStyle w:val="ListBullet"/>
        <w:bidi/>
        <w:spacing w:line="240" w:lineRule="auto"/>
        <w:ind w:left="720"/>
      </w:pPr>
      <w:r>
        <w:rPr>
          <w:lang w:val="ar_AE" w:bidi="ar_AE"/>
        </w:rPr>
      </w:r>
      <w:r>
        <w:rPr>
          <w:lang w:val="ar_AE" w:bidi="ar_AE"/>
        </w:rPr>
        <w:t>كانت معابر نهر الأردن مواقع للصراع في حرب يفتاح والجِلعاديين ضد الأفرايميين (</w:t>
      </w:r>
      <w:hyperlink r:id="rId1415">
        <w:r>
          <w:rPr>
            <w:lang w:val="ar_AE" w:bidi="ar_AE"/>
          </w:rPr>
          <w:rPr>
            <w:color w:val="0000EE"/>
            <w:u w:val="single"/>
          </w:rPr>
          <w:t>قضاة ١٢: ١–٦</w:t>
        </w:r>
      </w:hyperlink>
      <w:r>
        <w:rPr>
          <w:lang w:val="ar_AE" w:bidi="ar_AE"/>
        </w:rPr>
        <w:t>).</w:t>
      </w:r>
    </w:p>
    <w:p>
      <w:pPr>
        <w:pStyle w:val="ListBullet"/>
        <w:bidi/>
        <w:spacing w:line="240" w:lineRule="auto"/>
        <w:ind w:left="720"/>
      </w:pPr>
      <w:r>
        <w:rPr>
          <w:lang w:val="ar_AE" w:bidi="ar_AE"/>
        </w:rPr>
      </w:r>
      <w:r>
        <w:rPr>
          <w:lang w:val="ar_AE" w:bidi="ar_AE"/>
        </w:rPr>
        <w:t xml:space="preserve">هَرَبَ النبيُ إيليا من المَلك أخاب، مَلك إسرائيل، إلى وادي </w:t>
      </w:r>
      <w:r>
        <w:rPr>
          <w:lang w:val="ar_AE" w:bidi="ar_AE"/>
        </w:rPr>
        <w:t>كَرِيث</w:t>
      </w:r>
      <w:r>
        <w:rPr>
          <w:lang w:val="ar_AE" w:bidi="ar_AE"/>
        </w:rPr>
        <w:t xml:space="preserve"> شرق الأردن (</w:t>
      </w:r>
      <w:hyperlink r:id="rId1416">
        <w:r>
          <w:rPr>
            <w:lang w:val="ar_AE" w:bidi="ar_AE"/>
          </w:rPr>
          <w:rPr>
            <w:color w:val="0000EE"/>
            <w:u w:val="single"/>
          </w:rPr>
          <w:t>١ ملوك ١٧: ١–٥</w:t>
        </w:r>
      </w:hyperlink>
      <w:r>
        <w:rPr>
          <w:lang w:val="ar_AE" w:bidi="ar_AE"/>
        </w:rPr>
        <w:t>).</w:t>
      </w:r>
    </w:p>
    <w:p>
      <w:pPr>
        <w:pStyle w:val="ListBullet"/>
        <w:bidi/>
        <w:spacing w:line="240" w:lineRule="auto"/>
        <w:ind w:left="720"/>
      </w:pPr>
      <w:r>
        <w:rPr>
          <w:lang w:val="ar_AE" w:bidi="ar_AE"/>
        </w:rPr>
      </w:r>
      <w:r>
        <w:rPr>
          <w:lang w:val="ar_AE" w:bidi="ar_AE"/>
        </w:rPr>
        <w:t>أُخذ إيليا إلى السماء في عاصفة بعد أن عَبَرَ الأردن مع أليشع على أرض جافة (</w:t>
      </w:r>
      <w:hyperlink r:id="rId1417">
        <w:r>
          <w:rPr>
            <w:lang w:val="ar_AE" w:bidi="ar_AE"/>
          </w:rPr>
          <w:rPr>
            <w:color w:val="0000EE"/>
            <w:u w:val="single"/>
          </w:rPr>
          <w:t>٢ ملوك ٢: ٦–١٢</w:t>
        </w:r>
      </w:hyperlink>
      <w:r>
        <w:rPr>
          <w:lang w:val="ar_AE" w:bidi="ar_AE"/>
        </w:rPr>
        <w:t>).</w:t>
      </w:r>
    </w:p>
    <w:p>
      <w:pPr>
        <w:pStyle w:val="ListBullet"/>
        <w:bidi/>
        <w:spacing w:line="240" w:lineRule="auto"/>
        <w:ind w:left="720"/>
      </w:pPr>
      <w:r>
        <w:rPr>
          <w:lang w:val="ar_AE" w:bidi="ar_AE"/>
        </w:rPr>
      </w:r>
      <w:r>
        <w:rPr>
          <w:lang w:val="ar_AE" w:bidi="ar_AE"/>
        </w:rPr>
        <w:t>اغتسلَ نُعمان، القائد السوري، في نهر الأردن بِأَمرٍ من أليشع، وشُفي من البَرص (</w:t>
      </w:r>
      <w:hyperlink r:id="rId1418">
        <w:r>
          <w:rPr>
            <w:lang w:val="ar_AE" w:bidi="ar_AE"/>
          </w:rPr>
          <w:rPr>
            <w:color w:val="0000EE"/>
            <w:u w:val="single"/>
          </w:rPr>
          <w:t>٢ ملوك ٥: ٨–١٤</w:t>
        </w:r>
      </w:hyperlink>
      <w:r>
        <w:rPr>
          <w:lang w:val="ar_AE" w:bidi="ar_AE"/>
        </w:rPr>
        <w:t>).</w:t>
      </w:r>
    </w:p>
    <w:p>
      <w:pPr>
        <w:pStyle w:val="ListBullet"/>
        <w:bidi/>
        <w:spacing w:line="240" w:lineRule="auto"/>
        <w:ind w:left="720"/>
      </w:pPr>
      <w:r>
        <w:rPr>
          <w:lang w:val="ar_AE" w:bidi="ar_AE"/>
        </w:rPr>
      </w:r>
      <w:r>
        <w:rPr>
          <w:lang w:val="ar_AE" w:bidi="ar_AE"/>
        </w:rPr>
        <w:t>جعلَ أليشع رأسَ الفأس يطفو هناك (</w:t>
      </w:r>
      <w:hyperlink r:id="rId1419">
        <w:r>
          <w:rPr>
            <w:lang w:val="ar_AE" w:bidi="ar_AE"/>
          </w:rPr>
          <w:rPr>
            <w:color w:val="0000EE"/>
            <w:u w:val="single"/>
          </w:rPr>
          <w:t>٢ ملوك ٦: ١–٧</w:t>
        </w:r>
      </w:hyperlink>
      <w:r>
        <w:rPr>
          <w:lang w:val="ar_AE" w:bidi="ar_AE"/>
        </w:rPr>
        <w:t>).</w:t>
      </w:r>
    </w:p>
    <w:p>
      <w:pPr>
        <w:pStyle w:val="Heading3"/>
        <w:bidi/>
      </w:pPr>
      <w:r>
        <w:rPr>
          <w:lang w:val="ar_AE" w:bidi="ar_AE"/>
        </w:rPr>
        <w:t>أحداث العهد الجديد بالقرب من نهر الأردن</w:t>
      </w:r>
    </w:p>
    <w:p>
      <w:pPr>
        <w:pStyle w:val="ListBullet"/>
        <w:bidi/>
        <w:spacing w:line="240" w:lineRule="auto"/>
        <w:ind w:left="720"/>
      </w:pPr>
      <w:r>
        <w:rPr>
          <w:lang w:val="ar_AE" w:bidi="ar_AE"/>
        </w:rPr>
      </w:r>
      <w:r>
        <w:rPr>
          <w:lang w:val="ar_AE" w:bidi="ar_AE"/>
        </w:rPr>
        <w:t>اعتمدَ يسوع على يَد يوحنا المعمدان في نهر الأردن (</w:t>
      </w:r>
      <w:hyperlink r:id="rId1420">
        <w:r>
          <w:rPr>
            <w:lang w:val="ar_AE" w:bidi="ar_AE"/>
          </w:rPr>
          <w:rPr>
            <w:color w:val="0000EE"/>
            <w:u w:val="single"/>
          </w:rPr>
          <w:t>متى ٣: ١٣–١٧</w:t>
        </w:r>
      </w:hyperlink>
      <w:r>
        <w:rPr>
          <w:lang w:val="ar_AE" w:bidi="ar_AE"/>
        </w:rPr>
        <w:t>).</w:t>
      </w:r>
    </w:p>
    <w:p>
      <w:pPr>
        <w:pStyle w:val="ListBullet"/>
        <w:bidi/>
        <w:spacing w:line="240" w:lineRule="auto"/>
        <w:ind w:left="720"/>
      </w:pPr>
      <w:r>
        <w:rPr>
          <w:lang w:val="ar_AE" w:bidi="ar_AE"/>
        </w:rPr>
      </w:r>
      <w:r>
        <w:rPr>
          <w:lang w:val="ar_AE" w:bidi="ar_AE"/>
        </w:rPr>
        <w:t>اعترفَ بطرس بأن يسوع "</w:t>
      </w:r>
      <w:r>
        <w:rPr>
          <w:lang w:val="ar_AE" w:bidi="ar_AE"/>
        </w:rPr>
        <w:t>هُوَ الْمَسِيحُ ابْنُ اللهِ الْحَيِّ</w:t>
      </w:r>
      <w:r>
        <w:rPr>
          <w:lang w:val="ar_AE" w:bidi="ar_AE"/>
        </w:rPr>
        <w:t>" في قيصرية فيلبس. حَدَثَ هذا الحوار بالقُرب من أحد منابع نهر الأردن، نهر بانياس (</w:t>
      </w:r>
      <w:hyperlink r:id="rId1421">
        <w:r>
          <w:rPr>
            <w:lang w:val="ar_AE" w:bidi="ar_AE"/>
          </w:rPr>
          <w:rPr>
            <w:color w:val="0000EE"/>
            <w:u w:val="single"/>
          </w:rPr>
          <w:t>متى ١٦: ١٣–٢٠</w:t>
        </w:r>
      </w:hyperlink>
      <w:r>
        <w:rPr>
          <w:lang w:val="ar_AE" w:bidi="ar_AE"/>
        </w:rPr>
        <w:t>).</w:t>
      </w:r>
    </w:p>
    <w:p>
      <w:pPr>
        <w:pStyle w:val="ListBullet"/>
        <w:bidi/>
        <w:spacing w:line="240" w:lineRule="auto"/>
        <w:ind w:left="720"/>
      </w:pPr>
      <w:r>
        <w:rPr>
          <w:lang w:val="ar_AE" w:bidi="ar_AE"/>
        </w:rPr>
      </w:r>
      <w:r>
        <w:rPr>
          <w:lang w:val="ar_AE" w:bidi="ar_AE"/>
        </w:rPr>
        <w:t>شَفَى يسوع رَجُلين أعمييْن في أريحا، التي تقع بالقرب من الأردن (</w:t>
      </w:r>
      <w:hyperlink r:id="rId1422">
        <w:r>
          <w:rPr>
            <w:lang w:val="ar_AE" w:bidi="ar_AE"/>
          </w:rPr>
          <w:rPr>
            <w:color w:val="0000EE"/>
            <w:u w:val="single"/>
          </w:rPr>
          <w:t>متى ٢٠: ٢٩–٣٤</w:t>
        </w:r>
      </w:hyperlink>
      <w:r>
        <w:rPr>
          <w:lang w:val="ar_AE" w:bidi="ar_AE"/>
        </w:rPr>
        <w:t>).</w:t>
      </w:r>
    </w:p>
    <w:p>
      <w:pPr>
        <w:pStyle w:val="ListBullet"/>
        <w:bidi/>
        <w:spacing w:line="240" w:lineRule="auto"/>
        <w:ind w:left="720"/>
      </w:pPr>
      <w:r>
        <w:rPr>
          <w:lang w:val="ar_AE" w:bidi="ar_AE"/>
        </w:rPr>
      </w:r>
      <w:r>
        <w:rPr>
          <w:lang w:val="ar_AE" w:bidi="ar_AE"/>
        </w:rPr>
        <w:t>كذلك زارَ يسوعُ زكا في أريحا (</w:t>
      </w:r>
      <w:hyperlink r:id="rId1423">
        <w:r>
          <w:rPr>
            <w:lang w:val="ar_AE" w:bidi="ar_AE"/>
          </w:rPr>
          <w:rPr>
            <w:color w:val="0000EE"/>
            <w:u w:val="single"/>
          </w:rPr>
          <w:t>لوقا ١٩: ١–١٠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العاصي</w:t>
      </w:r>
      <w:r>
        <w:rPr>
          <w:lang w:val="ar_AE" w:bidi="ar_AE"/>
        </w:rPr>
      </w:r>
    </w:p>
    <w:p>
      <w:pPr>
        <w:bidi/>
      </w:pPr>
      <w:r>
        <w:rPr>
          <w:lang w:val="ar_AE" w:bidi="ar_AE"/>
        </w:rPr>
      </w:r>
      <w:r>
        <w:rPr>
          <w:lang w:val="ar_AE" w:bidi="ar_AE"/>
        </w:rPr>
        <w:t>نهر العاصي، المعروف في العصور القديمة باسم أورونتس، هو نهر يجري شمالًا عبر منطقة وادي الصدع العظيم، ويصل في نهايته إلى البحر المتوسط عند مدينة سيلوقية، التي كانت بمثابة ميناء لمدينة أنطاكية. ورغم أهميته الجغرافية، لم يكن نهر العاصي مصدرًا اقتصاديًا كبيرًا لسوريا، كما هو الحال مع نهر النيل في مصر أو نهرَي دجلة والفرات في العراق القديم.</w:t>
      </w:r>
    </w:p>
    <w:p>
      <w:pPr>
        <w:bidi/>
      </w:pPr>
      <w:r>
        <w:rPr>
          <w:lang w:val="ar_AE" w:bidi="ar_AE"/>
        </w:rPr>
      </w:r>
      <w:r>
        <w:rPr>
          <w:lang w:val="ar_AE" w:bidi="ar_AE"/>
        </w:rPr>
        <w:t>كانت سوريا إحدى الدول الواقعة ضمن منطقة الهلال الخصيب، وقد أثّرت بقوة على تاريخ إسرائيل، خصوصًا من خلال المدن القائمة على نهر العاصي. من أبرز هذه المدن مدينة "حَمَاةَ العظيمة" (</w:t>
      </w:r>
      <w:hyperlink r:id="rId1424">
        <w:r>
          <w:rPr>
            <w:lang w:val="ar_AE" w:bidi="ar_AE"/>
          </w:rPr>
          <w:rPr>
            <w:color w:val="0000EE"/>
            <w:u w:val="single"/>
          </w:rPr>
          <w:t>عاموس 6:2</w:t>
        </w:r>
      </w:hyperlink>
      <w:r>
        <w:rPr>
          <w:lang w:val="ar_AE" w:bidi="ar_AE"/>
        </w:rPr>
        <w:t>)، التي خاض ضدها الملك سليمان حربًا (</w:t>
      </w:r>
      <w:hyperlink r:id="rId1425">
        <w:r>
          <w:rPr>
            <w:lang w:val="ar_AE" w:bidi="ar_AE"/>
          </w:rPr>
          <w:rPr>
            <w:color w:val="0000EE"/>
            <w:u w:val="single"/>
          </w:rPr>
          <w:t>2 أخبار الأيام 8:3–4</w:t>
        </w:r>
      </w:hyperlink>
      <w:r>
        <w:rPr>
          <w:lang w:val="ar_AE" w:bidi="ar_AE"/>
        </w:rPr>
        <w:t>)، ثم استعادها بعد ذلك يربعام الثاني (</w:t>
      </w:r>
      <w:hyperlink r:id="rId1426">
        <w:r>
          <w:rPr>
            <w:lang w:val="ar_AE" w:bidi="ar_AE"/>
          </w:rPr>
          <w:rPr>
            <w:color w:val="0000EE"/>
            <w:u w:val="single"/>
          </w:rPr>
          <w:t>2 ملوك 14:28</w:t>
        </w:r>
      </w:hyperlink>
      <w:r>
        <w:rPr>
          <w:lang w:val="ar_AE" w:bidi="ar_AE"/>
        </w:rPr>
        <w:t>). وعندما سقطت السامرة بيد الآشوريين، قام الملك سرجون بترحيل السكان وأحلّ محلهم شعوبًا من حَمَاة (</w:t>
      </w:r>
      <w:hyperlink r:id="rId1427">
        <w:r>
          <w:rPr>
            <w:lang w:val="ar_AE" w:bidi="ar_AE"/>
          </w:rPr>
          <w:rPr>
            <w:color w:val="0000EE"/>
            <w:u w:val="single"/>
          </w:rPr>
          <w:t>17:24، 30</w:t>
        </w:r>
      </w:hyperlink>
      <w:r>
        <w:rPr>
          <w:lang w:val="ar_AE" w:bidi="ar_AE"/>
        </w:rPr>
        <w:t>). وتشير نقوش شلمنأسر الثالث إلى أن أخاب ملك إسرائيل شارك في معركة قرقر على نهر العاصي سنة 854 ق.م. كما استُدعي يهوآحاز ملك يهوذا إلى ربلة على العاصي من قِبل فرعون نخو (</w:t>
      </w:r>
      <w:hyperlink r:id="rId1428">
        <w:r>
          <w:rPr>
            <w:lang w:val="ar_AE" w:bidi="ar_AE"/>
          </w:rPr>
          <w:rPr>
            <w:color w:val="0000EE"/>
            <w:u w:val="single"/>
          </w:rPr>
          <w:t>23:33</w:t>
        </w:r>
      </w:hyperlink>
      <w:r>
        <w:rPr>
          <w:lang w:val="ar_AE" w:bidi="ar_AE"/>
        </w:rPr>
        <w:t>)، وهو الحادث الذي رثاه النبي إرميا (</w:t>
      </w:r>
      <w:hyperlink r:id="rId1429">
        <w:r>
          <w:rPr>
            <w:lang w:val="ar_AE" w:bidi="ar_AE"/>
          </w:rPr>
          <w:rPr>
            <w:color w:val="0000EE"/>
            <w:u w:val="single"/>
          </w:rPr>
          <w:t>إرميا 22:10</w:t>
        </w:r>
      </w:hyperlink>
      <w:r>
        <w:rPr>
          <w:lang w:val="ar_AE" w:bidi="ar_AE"/>
        </w:rPr>
        <w:t>). وفي نفس الموقع، فقأ نبوخذنصر عيني صدقيّا وساقه مقيدًا إلى بابل (</w:t>
      </w:r>
      <w:hyperlink r:id="rId1430">
        <w:r>
          <w:rPr>
            <w:lang w:val="ar_AE" w:bidi="ar_AE"/>
          </w:rPr>
          <w:rPr>
            <w:color w:val="0000EE"/>
            <w:u w:val="single"/>
          </w:rPr>
          <w:t>2 ملوك 25:20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الْفُرَات</w:t>
      </w:r>
      <w:r>
        <w:rPr>
          <w:lang w:val="ar_AE" w:bidi="ar_AE"/>
        </w:rPr>
      </w:r>
    </w:p>
    <w:p>
      <w:pPr>
        <w:pStyle w:val="Heading2"/>
        <w:bidi/>
      </w:pPr>
      <w:r>
        <w:rPr>
          <w:lang w:val="ar_AE" w:bidi="ar_AE"/>
        </w:rPr>
        <w:t>نَهْر الْفُرَات</w:t>
      </w:r>
    </w:p>
    <w:p>
      <w:pPr>
        <w:bidi/>
      </w:pPr>
      <w:r>
        <w:rPr>
          <w:lang w:val="ar_AE" w:bidi="ar_AE"/>
        </w:rPr>
      </w:r>
      <w:r>
        <w:rPr>
          <w:lang w:val="ar_AE" w:bidi="ar_AE"/>
        </w:rPr>
        <w:t>أكبر نهر في غرب أَسيَّا، تكوَّن من اتحاد نهرين في أَسيَّا الصغرى، هما قره صو ومرادصو. منبعه وَسَط أرمينيا. يتدفق النَّهْر عمومًا في اتجاه الجَنُوب الشرقي لمسافة حوالي 1,800 ميل (2,896.2 كيلومتر) حتى يصل إلى الخليج الفارسي. عند كورنا، على بعد حوالي 100 ميل (160.9 كيلومتر) من الخليج، يندمج مع نهر دِجلة. نهر الفرات ضحل إلى أن يتحد مع نهر دِجلة ويمكن أن تُبحر في القوارب الصغيرة فقط لمسافة حوالي 1,200 ميل (1,930.8 كيلومتر). بعد اندماج نهري دجلة والفرات، يمكن لسفن المحيط التقدم حتى البصرة. تسبب الثلوج الذائبة عند المصدر في ارتفاع النَّهْرِ من حوالي منتصف مارس حتى حوالي يونيو. سهَّل التحكم وتخزين المياه في قنوات الفيضانات خلال فيضان النَّهْر إمكانية جني الحصاد الوفير الذي كان دعم قطاعًا كبيرًا من السكان في العصور القديمة.</w:t>
      </w:r>
    </w:p>
    <w:p>
      <w:pPr>
        <w:bidi/>
      </w:pPr>
      <w:r>
        <w:rPr>
          <w:lang w:val="ar_AE" w:bidi="ar_AE"/>
        </w:rPr>
      </w:r>
      <w:r>
        <w:rPr>
          <w:lang w:val="ar_AE" w:bidi="ar_AE"/>
        </w:rPr>
        <w:t>كان الفرات واحدًا من أربعة فروع تخرج من النهر الذي كان يروي جنة عَدْن (</w:t>
      </w:r>
      <w:hyperlink r:id="rId1431">
        <w:r>
          <w:rPr>
            <w:lang w:val="ar_AE" w:bidi="ar_AE"/>
          </w:rPr>
          <w:rPr>
            <w:color w:val="0000EE"/>
            <w:u w:val="single"/>
          </w:rPr>
          <w:t>تكوين 2:14</w:t>
        </w:r>
      </w:hyperlink>
      <w:r>
        <w:rPr>
          <w:lang w:val="ar_AE" w:bidi="ar_AE"/>
        </w:rPr>
        <w:t>). في الوعود التي قُدمت ل</w:t>
      </w:r>
      <w:r>
        <w:rPr>
          <w:lang w:val="ar_AE" w:bidi="ar_AE"/>
        </w:rPr>
        <w:t>أَبْرَام</w:t>
      </w:r>
      <w:r>
        <w:rPr>
          <w:lang w:val="ar_AE" w:bidi="ar_AE"/>
        </w:rPr>
        <w:t>، كان الحد الشمالي لأرض إِسْرَائِيل هو الجزء العلوي من النَّهْر (</w:t>
      </w:r>
      <w:hyperlink r:id="rId1432">
        <w:r>
          <w:rPr>
            <w:lang w:val="ar_AE" w:bidi="ar_AE"/>
          </w:rPr>
          <w:rPr>
            <w:color w:val="0000EE"/>
            <w:u w:val="single"/>
          </w:rPr>
          <w:t>تكوين 15: 18؛</w:t>
        </w:r>
      </w:hyperlink>
      <w:r>
        <w:rPr>
          <w:lang w:val="ar_AE" w:bidi="ar_AE"/>
        </w:rPr>
        <w:t xml:space="preserve"> </w:t>
      </w:r>
      <w:hyperlink r:id="rId1433">
        <w:r>
          <w:rPr>
            <w:lang w:val="ar_AE" w:bidi="ar_AE"/>
          </w:rPr>
          <w:rPr>
            <w:color w:val="0000EE"/>
            <w:u w:val="single"/>
          </w:rPr>
          <w:t>تثنية 1:7؛</w:t>
        </w:r>
      </w:hyperlink>
      <w:r>
        <w:rPr>
          <w:lang w:val="ar_AE" w:bidi="ar_AE"/>
        </w:rPr>
        <w:t xml:space="preserve"> </w:t>
      </w:r>
      <w:hyperlink r:id="rId1434">
        <w:r>
          <w:rPr>
            <w:lang w:val="ar_AE" w:bidi="ar_AE"/>
          </w:rPr>
          <w:rPr>
            <w:color w:val="0000EE"/>
            <w:u w:val="single"/>
          </w:rPr>
          <w:t>11:24</w:t>
        </w:r>
      </w:hyperlink>
      <w:r>
        <w:rPr>
          <w:lang w:val="ar_AE" w:bidi="ar_AE"/>
        </w:rPr>
        <w:t>). تم الوصول إلى هذه الحدود تقريبًا خلال فترة حكم الملكين دَاود وسلَيْمَان (</w:t>
      </w:r>
      <w:hyperlink r:id="rId1435">
        <w:r>
          <w:rPr>
            <w:lang w:val="ar_AE" w:bidi="ar_AE"/>
          </w:rPr>
          <w:rPr>
            <w:color w:val="0000EE"/>
            <w:u w:val="single"/>
          </w:rPr>
          <w:t>2 صموئيل 8:3؛</w:t>
        </w:r>
      </w:hyperlink>
      <w:r>
        <w:rPr>
          <w:lang w:val="ar_AE" w:bidi="ar_AE"/>
        </w:rPr>
        <w:t xml:space="preserve"> </w:t>
      </w:r>
      <w:hyperlink r:id="rId1436">
        <w:r>
          <w:rPr>
            <w:lang w:val="ar_AE" w:bidi="ar_AE"/>
          </w:rPr>
          <w:rPr>
            <w:color w:val="0000EE"/>
            <w:u w:val="single"/>
          </w:rPr>
          <w:t>10:16؛</w:t>
        </w:r>
      </w:hyperlink>
      <w:r>
        <w:rPr>
          <w:lang w:val="ar_AE" w:bidi="ar_AE"/>
        </w:rPr>
        <w:t xml:space="preserve"> </w:t>
      </w:r>
      <w:hyperlink r:id="rId1437">
        <w:r>
          <w:rPr>
            <w:lang w:val="ar_AE" w:bidi="ar_AE"/>
          </w:rPr>
          <w:rPr>
            <w:color w:val="0000EE"/>
            <w:u w:val="single"/>
          </w:rPr>
          <w:t>1 ملوك 4:24</w:t>
        </w:r>
      </w:hyperlink>
      <w:r>
        <w:rPr>
          <w:lang w:val="ar_AE" w:bidi="ar_AE"/>
        </w:rPr>
        <w:t>). يُطلق على الفرات اسم "النَّهْر" (</w:t>
      </w:r>
      <w:hyperlink r:id="rId1438">
        <w:r>
          <w:rPr>
            <w:lang w:val="ar_AE" w:bidi="ar_AE"/>
          </w:rPr>
          <w:rPr>
            <w:color w:val="0000EE"/>
            <w:u w:val="single"/>
          </w:rPr>
          <w:t>عدد 22:5؛</w:t>
        </w:r>
      </w:hyperlink>
      <w:r>
        <w:rPr>
          <w:lang w:val="ar_AE" w:bidi="ar_AE"/>
        </w:rPr>
        <w:t xml:space="preserve"> </w:t>
      </w:r>
      <w:hyperlink r:id="rId1434">
        <w:r>
          <w:rPr>
            <w:lang w:val="ar_AE" w:bidi="ar_AE"/>
          </w:rPr>
          <w:rPr>
            <w:color w:val="0000EE"/>
            <w:u w:val="single"/>
          </w:rPr>
          <w:t>تثنية 11:24؛</w:t>
        </w:r>
      </w:hyperlink>
      <w:r>
        <w:rPr>
          <w:lang w:val="ar_AE" w:bidi="ar_AE"/>
        </w:rPr>
        <w:t xml:space="preserve"> </w:t>
      </w:r>
      <w:hyperlink r:id="rId1439">
        <w:r>
          <w:rPr>
            <w:lang w:val="ar_AE" w:bidi="ar_AE"/>
          </w:rPr>
          <w:rPr>
            <w:color w:val="0000EE"/>
            <w:u w:val="single"/>
          </w:rPr>
          <w:t>يشوع 24:3، 14</w:t>
        </w:r>
      </w:hyperlink>
      <w:r>
        <w:rPr>
          <w:lang w:val="ar_AE" w:bidi="ar_AE"/>
        </w:rPr>
        <w:t>) أو "النهر الكبير" (</w:t>
      </w:r>
      <w:hyperlink r:id="rId1440">
        <w:r>
          <w:rPr>
            <w:lang w:val="ar_AE" w:bidi="ar_AE"/>
          </w:rPr>
          <w:rPr>
            <w:color w:val="0000EE"/>
            <w:u w:val="single"/>
          </w:rPr>
          <w:t>يشوع 1: 4</w:t>
        </w:r>
      </w:hyperlink>
      <w:r>
        <w:rPr>
          <w:lang w:val="ar_AE" w:bidi="ar_AE"/>
        </w:rPr>
        <w:t>). الأشخاص الذين يعيشون في شرق الفرات أشاروا إلى إِسْرَائِيل والأراضي المحيطة بها إلى الغرب باسم "عبر النهر" (</w:t>
      </w:r>
      <w:hyperlink r:id="rId1441">
        <w:r>
          <w:rPr>
            <w:lang w:val="ar_AE" w:bidi="ar_AE"/>
          </w:rPr>
          <w:rPr>
            <w:color w:val="0000EE"/>
            <w:u w:val="single"/>
          </w:rPr>
          <w:t>عزرا 4:10؛</w:t>
        </w:r>
      </w:hyperlink>
      <w:r>
        <w:rPr>
          <w:lang w:val="ar_AE" w:bidi="ar_AE"/>
        </w:rPr>
        <w:t xml:space="preserve"> </w:t>
      </w:r>
      <w:hyperlink r:id="rId1442">
        <w:r>
          <w:rPr>
            <w:lang w:val="ar_AE" w:bidi="ar_AE"/>
          </w:rPr>
          <w:rPr>
            <w:color w:val="0000EE"/>
            <w:u w:val="single"/>
          </w:rPr>
          <w:t>نحميا 2:7–9</w:t>
        </w:r>
      </w:hyperlink>
      <w:r>
        <w:rPr>
          <w:lang w:val="ar_AE" w:bidi="ar_AE"/>
        </w:rPr>
        <w:t>). أرسل إِرْمِيَا سَرَايَا إلى منطقة تطل على الفرات ومعه سفرًا من النبوات المتعلقة بتدمير بَابِل. بعد قراءتها، طلب من سَرَايَا أن يرمي السفر في الفرات رمزًا للطريقة التي ستغرق بها بَابِل ولن ترتفع مرة أخرى (</w:t>
      </w:r>
      <w:hyperlink r:id="rId1443">
        <w:r>
          <w:rPr>
            <w:lang w:val="ar_AE" w:bidi="ar_AE"/>
          </w:rPr>
          <w:rPr>
            <w:color w:val="0000EE"/>
            <w:u w:val="single"/>
          </w:rPr>
          <w:t>إرميا 51:63</w:t>
        </w:r>
      </w:hyperlink>
      <w:r>
        <w:rPr>
          <w:lang w:val="ar_AE" w:bidi="ar_AE"/>
        </w:rPr>
        <w:t>).</w:t>
      </w:r>
    </w:p>
    <w:p>
      <w:pPr>
        <w:bidi/>
      </w:pPr>
      <w:r>
        <w:rPr>
          <w:lang w:val="ar_AE" w:bidi="ar_AE"/>
        </w:rPr>
      </w:r>
      <w:r>
        <w:rPr>
          <w:lang w:val="ar_AE" w:bidi="ar_AE"/>
        </w:rPr>
        <w:t>يرد ذكر نهر الفرات مرتين في سفر الرؤيا (</w:t>
      </w:r>
      <w:hyperlink r:id="rId1444">
        <w:r>
          <w:rPr>
            <w:lang w:val="ar_AE" w:bidi="ar_AE"/>
          </w:rPr>
          <w:rPr>
            <w:color w:val="0000EE"/>
            <w:u w:val="single"/>
          </w:rPr>
          <w:t>رؤيا 9:14</w:t>
        </w:r>
      </w:hyperlink>
      <w:r>
        <w:rPr>
          <w:lang w:val="ar_AE" w:bidi="ar_AE"/>
        </w:rPr>
        <w:t xml:space="preserve">؛ </w:t>
      </w:r>
      <w:hyperlink r:id="rId1445">
        <w:r>
          <w:rPr>
            <w:lang w:val="ar_AE" w:bidi="ar_AE"/>
          </w:rPr>
          <w:rPr>
            <w:color w:val="0000EE"/>
            <w:u w:val="single"/>
          </w:rPr>
          <w:t>16: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bidi/>
      </w:pPr>
      <w:r>
        <w:rPr>
          <w:lang w:val="ar_AE" w:bidi="ar_AE"/>
        </w:rPr>
      </w:r>
      <w:r>
        <w:rPr>
          <w:lang w:val="ar_AE" w:bidi="ar_AE"/>
        </w:rPr>
        <w:t>نهر يُعَد شريان الحياة لمِصْر في شمال شرق أفريقيا. ربما لم يكن هناك نهر آخر كان له هذا القدر من الأهمية في تاريخ الأمة التي يمر بها. يُقدَّر طول النيل إلى حوالي 4,160 ميلًا (6,693.4 كيلومترًا)، وهو أطول نهر في العالم، رغم أنَّ نظام تصريفه يحتل المرتبة الثالثة (تقول مصادر أخرى السادسة) من حيث المساحة (ما يقرب من 1.3 مليون ميل مربع، أو 3.4 مليون كيلومتر مربع).</w:t>
      </w:r>
    </w:p>
    <w:p>
      <w:pPr>
        <w:bidi/>
      </w:pPr>
      <w:r>
        <w:rPr>
          <w:lang w:val="ar_AE" w:bidi="ar_AE"/>
        </w:rPr>
      </w:r>
      <w:r>
        <w:rPr>
          <w:lang w:val="ar_AE" w:bidi="ar_AE"/>
        </w:rPr>
        <w:t>أصل اسم "النيل" ومعناه غير معروفين. بالنسبة للمصريين القدماء، كان النيل ببساطة هو "النهر". وجد المصريون صعوبة في تصور أي نهر آخر بخلاف النيل، لذلك عندما وصلوا إلى الفرات، افترضوا أنه يجري بالعكس، لأنه يتدفق جَنوبًا، في حين يتدفق النيل شمالًا.</w:t>
      </w:r>
    </w:p>
    <w:p>
      <w:pPr>
        <w:pStyle w:val="Heading3"/>
        <w:bidi/>
      </w:pPr>
      <w:r>
        <w:rPr>
          <w:lang w:val="ar_AE" w:bidi="ar_AE"/>
        </w:rPr>
        <w:t>سمات غير عادية</w:t>
      </w:r>
    </w:p>
    <w:p>
      <w:pPr>
        <w:bidi/>
      </w:pPr>
      <w:r>
        <w:rPr>
          <w:lang w:val="ar_AE" w:bidi="ar_AE"/>
        </w:rPr>
      </w:r>
      <w:r>
        <w:rPr>
          <w:lang w:val="ar_AE" w:bidi="ar_AE"/>
        </w:rPr>
        <w:t>من بين الخصائص التي تميز النيل هي شلالاته الستة، وهي مناطق حيث فشل النهر في نحت قناة واضحة عبر التكوينات الصخرية الصلبة. تُرقَّم هذه الشلالات من الشمال إلى الجَنُوب، حسب ترتيب اكتشافها من المستكشفين المعاصرين. الشلال الأول يقع في أسوان إحدى مدن مِصْر، بالقرب من جزيرتي إلفنتين وفيلة الشهيرتين. وتقع الشلالات الخمسة الأخرى في السودان، مع وجود الشلال الثاني فوق مدينة وادي حلفا مباشرة.</w:t>
      </w:r>
    </w:p>
    <w:p>
      <w:pPr>
        <w:bidi/>
      </w:pPr>
      <w:r>
        <w:rPr>
          <w:lang w:val="ar_AE" w:bidi="ar_AE"/>
        </w:rPr>
      </w:r>
      <w:r>
        <w:rPr>
          <w:lang w:val="ar_AE" w:bidi="ar_AE"/>
        </w:rPr>
        <w:t>سمة أخرى تميز نهر النيل هي أنه يتدفق من الجَنُوب إلى الشمال. كان لهذا أهمية في النقل النهري المصري، حيث يمكن للسفن الشراعية الاستفادة من الرياح الشمالية السائدة للتوجه إلى أعلى النهر، بينما كان التيار يدفع المسافرين إلى أسفل النهر.</w:t>
      </w:r>
    </w:p>
    <w:p>
      <w:pPr>
        <w:bidi/>
      </w:pPr>
      <w:r>
        <w:rPr>
          <w:lang w:val="ar_AE" w:bidi="ar_AE"/>
        </w:rPr>
      </w:r>
      <w:r>
        <w:rPr>
          <w:lang w:val="ar_AE" w:bidi="ar_AE"/>
        </w:rPr>
        <w:t>حدَّد نهر النيل المواسم الثلاثة الذي يستمر كل واحدٍ منها حوالي أربعة أشهر: (1) الفيضان (من منتصف يوليو إلى منتصف نوفمبر)؛ (2) الشتاء (من منتصف نوفمبر إلى منتصف مارس)؛ (3) الصيف (من منتصف مارس إلى منتصف يوليو).</w:t>
      </w:r>
    </w:p>
    <w:p>
      <w:pPr>
        <w:bidi/>
      </w:pPr>
      <w:r>
        <w:rPr>
          <w:lang w:val="ar_AE" w:bidi="ar_AE"/>
        </w:rPr>
      </w:r>
      <w:r>
        <w:rPr>
          <w:lang w:val="ar_AE" w:bidi="ar_AE"/>
        </w:rPr>
        <w:t>بلغت الفيضانات ذروتها في أواخر أكتوبر، ما أدى إلى تليين تربة الأراضي الزراعية فتكون صالحة للزراعة.</w:t>
      </w:r>
    </w:p>
    <w:p>
      <w:pPr>
        <w:pStyle w:val="Heading3"/>
        <w:bidi/>
      </w:pPr>
      <w:r>
        <w:rPr>
          <w:lang w:val="ar_AE" w:bidi="ar_AE"/>
        </w:rPr>
        <w:t>المجرى والروافد</w:t>
      </w:r>
    </w:p>
    <w:p>
      <w:pPr>
        <w:bidi/>
      </w:pPr>
      <w:r>
        <w:rPr>
          <w:lang w:val="ar_AE" w:bidi="ar_AE"/>
        </w:rPr>
      </w:r>
      <w:r>
        <w:rPr>
          <w:lang w:val="ar_AE" w:bidi="ar_AE"/>
        </w:rPr>
        <w:t>للنيل تياران رئيسيان يُسميان بألوانهما، النيل الأبيض والنيل الأزرق. مصدر وجود هذه التيارات هو الأمطار السنوية في أفريقيا الاستوائية.</w:t>
      </w:r>
    </w:p>
    <w:p>
      <w:pPr>
        <w:bidi/>
      </w:pPr>
      <w:r>
        <w:rPr>
          <w:lang w:val="ar_AE" w:bidi="ar_AE"/>
        </w:rPr>
      </w:r>
      <w:r>
        <w:rPr>
          <w:lang w:val="ar_AE" w:bidi="ar_AE"/>
        </w:rPr>
        <w:t>ينبع النيل الأبيض من منطقة البحيرات. عادةً ما يُقال إنَّ بحيرة فيكتوريا هي مصدره، لكن بعض الجغرافيين يحددون المصدر جدولًا صغيرًا يتدفق إلى البحيرة. المخرج الوحيد في بحيرة فيكتوريا هو نهر فيكتوريا، شمال شرق البحيرة عند شلالات ريبون.</w:t>
      </w:r>
    </w:p>
    <w:p>
      <w:pPr>
        <w:bidi/>
      </w:pPr>
      <w:r>
        <w:rPr>
          <w:lang w:val="ar_AE" w:bidi="ar_AE"/>
        </w:rPr>
      </w:r>
      <w:r>
        <w:rPr>
          <w:lang w:val="ar_AE" w:bidi="ar_AE"/>
        </w:rPr>
        <w:t>أهم تقاطع للنهر في الخُرْطُوم، حيث يتحد النيل الأزرق والنيل الأبيض. في هذه النقطة يمكن للمرء في كثير من الأحيان أن يرى بوضوح الفرق بين لون مياه النهرين.</w:t>
      </w:r>
    </w:p>
    <w:p>
      <w:pPr>
        <w:bidi/>
      </w:pPr>
      <w:r>
        <w:rPr>
          <w:lang w:val="ar_AE" w:bidi="ar_AE"/>
        </w:rPr>
      </w:r>
      <w:r>
        <w:rPr>
          <w:lang w:val="ar_AE" w:bidi="ar_AE"/>
        </w:rPr>
        <w:t>ينبع النيل الأزرق، الذي يبلغ طوله حوالي 850 ميلًا (1,367.7 كيلومترًا)، من بحيرة تانا في مرتفعات إثيوبيا. وهو تيار أكثر انحدارًا بكثير من النيل الأبيض، ويعتمد أيضًا على موسم الأمطار في المرتفعات. يبدأ النيل الأبيض تدفقه أولًا، ولكن عندما يبدأ تدفق النيل الأزرق، فإنه يسيطر على مياه النيل الأبيض. خلال موسم الفيضانات، يكون للنيل الأزرق ضعف مستوى النيل الأبيض ويوفر الجزء الأكبر من الطمي الذي يشكِّل تربة مصر.</w:t>
      </w:r>
    </w:p>
    <w:p>
      <w:pPr>
        <w:bidi/>
      </w:pPr>
      <w:r>
        <w:rPr>
          <w:lang w:val="ar_AE" w:bidi="ar_AE"/>
        </w:rPr>
      </w:r>
      <w:r>
        <w:rPr>
          <w:lang w:val="ar_AE" w:bidi="ar_AE"/>
        </w:rPr>
        <w:t>إلى الشمال من الخُرْطُوم يوجد الشلال السادس، أول الحواجز الطبيعية. يدخل نهر عطبرة، آخر روافد النيل، من الشرق. عند الشلال الرابع، بالقرب من نبتا، توجد مجموعة من المقابر والآثار المرتبطة بالسلالة الإثيوبية أو الكُوشيّة (الخامسة والعشرين) لمِصْر. في اتجاه مجرى النهر يوجد الموقع الأثري المهم كرمة، حيث شيَّد المصريون مركزًا تجاريًا في فترة المملكة الوسطى.</w:t>
      </w:r>
    </w:p>
    <w:p>
      <w:pPr>
        <w:bidi/>
      </w:pPr>
      <w:r>
        <w:rPr>
          <w:lang w:val="ar_AE" w:bidi="ar_AE"/>
        </w:rPr>
      </w:r>
      <w:r>
        <w:rPr>
          <w:lang w:val="ar_AE" w:bidi="ar_AE"/>
        </w:rPr>
        <w:t>في اتجاه مجرى النهر من الشلال الثاني يوجد المعبد الشهير أبو سمبل، عمل رمسيس الثاني، مع المعبد الأصغر الذي يكرم نفرتاري، زوجته. نُقلت هذه المعابد إلى جرف فوق موقعها الأصلي قبل أن تغمر بحيرة ناصر الموقع.</w:t>
      </w:r>
    </w:p>
    <w:p>
      <w:pPr>
        <w:bidi/>
      </w:pPr>
      <w:r>
        <w:rPr>
          <w:lang w:val="ar_AE" w:bidi="ar_AE"/>
        </w:rPr>
      </w:r>
      <w:r>
        <w:rPr>
          <w:lang w:val="ar_AE" w:bidi="ar_AE"/>
        </w:rPr>
        <w:t>فوق أسوان والشلال الأول يوجد السد العالي الجديد والسد الأقدم في أسوان. بين السدين تقع جزيرة فيلة، بمعابدها المعروفة. على مسافة قصيرة فوق الدلتا تقع القاهرة وأهرامات الجيزة، وإلى الجَنُوب توجد أطلال ممفيس، العاصمة الأولى لمِصْر.</w:t>
      </w:r>
    </w:p>
    <w:p>
      <w:pPr>
        <w:bidi/>
      </w:pPr>
      <w:r>
        <w:rPr>
          <w:lang w:val="ar_AE" w:bidi="ar_AE"/>
        </w:rPr>
      </w:r>
      <w:r>
        <w:rPr>
          <w:lang w:val="ar_AE" w:bidi="ar_AE"/>
        </w:rPr>
        <w:t>حجم الدلتا حوالي 125 في 115 ميلًا (201.1 في 185.0 كيلومترًا). كانت هناك سبعة جداول قديمة للنيل وجدت طريقها إلى البحر، ولكن هناك اثنان حديثان فقط: رشيد في الغرب، الذي أعطى الاسم لحجر رشيد، ودمياط إلى الشرق.</w:t>
      </w:r>
    </w:p>
    <w:p>
      <w:pPr>
        <w:pStyle w:val="Heading3"/>
        <w:bidi/>
      </w:pPr>
      <w:r>
        <w:rPr>
          <w:lang w:val="ar_AE" w:bidi="ar_AE"/>
        </w:rPr>
        <w:t>أهمية مِصْر</w:t>
      </w:r>
    </w:p>
    <w:p>
      <w:pPr>
        <w:bidi/>
      </w:pPr>
      <w:r>
        <w:rPr>
          <w:lang w:val="ar_AE" w:bidi="ar_AE"/>
        </w:rPr>
      </w:r>
      <w:r>
        <w:rPr>
          <w:lang w:val="ar_AE" w:bidi="ar_AE"/>
        </w:rPr>
        <w:t>بدون ماء النهر، ستكون الحياة مستحيلة في شمال شرق أفريقيا، ولم يكن ممكنًا أن تزدهر حضارات مِصْر. قال الكُتَّاب اليونانيون، أولًا هكاتايوس ثم هيرودوت، إنَّ مِصْر هبة النيل. التربة الخصبة لمِصْر، التي أنتجت محاصيل وفيرة على مدى فترة طويلة من الزمن، هي الطمي الذي كوَّنه النهر على مر القرون. لم يكن النهر وحده مصدر التربة نفسها، بل مع الفيضانات السنوية كان النيل يخصب الأرض بجلب طمي جديد وترسيب المواد العضوية. في الوقت نفسه، كانت الفيضانات تغمر التربة تمامًا، بحيث كان من الممكن إنتاج محاصيل جيدة بجهد قليل يُبذل في الري.</w:t>
      </w:r>
    </w:p>
    <w:p>
      <w:pPr>
        <w:bidi/>
      </w:pPr>
      <w:r>
        <w:rPr>
          <w:lang w:val="ar_AE" w:bidi="ar_AE"/>
        </w:rPr>
      </w:r>
      <w:r>
        <w:rPr>
          <w:lang w:val="ar_AE" w:bidi="ar_AE"/>
        </w:rPr>
        <w:t xml:space="preserve">كما لبى النيل العديد من الاحتياجات الشخصية للناس، حيث وفر مياه الشرب ومكانًا للاستحمام وغسل الملابس. في العصور القديمة، حتى أفراد العائلة المالكة كانوا يأتون إلى النهر للاستحمام (انظر </w:t>
      </w:r>
      <w:hyperlink r:id="rId1446">
        <w:r>
          <w:rPr>
            <w:lang w:val="ar_AE" w:bidi="ar_AE"/>
          </w:rPr>
          <w:rPr>
            <w:color w:val="0000EE"/>
            <w:u w:val="single"/>
          </w:rPr>
          <w:t xml:space="preserve">خروج 2: 5؛ </w:t>
        </w:r>
      </w:hyperlink>
      <w:hyperlink r:id="rId1447">
        <w:r>
          <w:rPr>
            <w:lang w:val="ar_AE" w:bidi="ar_AE"/>
          </w:rPr>
          <w:rPr>
            <w:color w:val="0000EE"/>
            <w:u w:val="single"/>
          </w:rPr>
          <w:t>8:20</w:t>
        </w:r>
      </w:hyperlink>
      <w:r>
        <w:rPr>
          <w:lang w:val="ar_AE" w:bidi="ar_AE"/>
        </w:rPr>
        <w:t>).</w:t>
      </w:r>
    </w:p>
    <w:p>
      <w:pPr>
        <w:bidi/>
      </w:pPr>
      <w:r>
        <w:rPr>
          <w:lang w:val="ar_AE" w:bidi="ar_AE"/>
        </w:rPr>
      </w:r>
      <w:r>
        <w:rPr>
          <w:lang w:val="ar_AE" w:bidi="ar_AE"/>
        </w:rPr>
        <w:t>كان نهر النيل ممتلئًا بالأسماك والطيور المائية، وكان صيد الأسماك (خاصة بالرمح) وصيد الطيور المائية من وسائل التسلية التقليدية للطبقات العليا. كانت الأسماك والطيور أيضًا طعامًا منتظمًا، خاصة للأثرياء. كان هناك رياضة أكثر خطورة، كان يشارك النبلاء فيها، وهي صيد أفراس النهر في قوارب من القصب باستخدام الرماح.</w:t>
      </w:r>
    </w:p>
    <w:p>
      <w:pPr>
        <w:bidi/>
      </w:pPr>
      <w:r>
        <w:rPr>
          <w:lang w:val="ar_AE" w:bidi="ar_AE"/>
        </w:rPr>
      </w:r>
      <w:r>
        <w:rPr>
          <w:lang w:val="ar_AE" w:bidi="ar_AE"/>
        </w:rPr>
        <w:t>كان النيل الوسيلة الرئيسية للاتصال، حيث كانت القوارب تبحر صعودًا وهبوطًا في قنواته. كانت القوارب النهرية كبيرة الحجم تنقل البضائع من طرفٍ إلى آخر. تطلَّب بناء المعابد والقصور والمقابر في جميع أنحاء البلاد نقل الجرانيت لمئات الأميال على امتداد النهر.</w:t>
      </w:r>
    </w:p>
    <w:p>
      <w:pPr>
        <w:bidi/>
      </w:pPr>
      <w:r>
        <w:rPr>
          <w:lang w:val="ar_AE" w:bidi="ar_AE"/>
        </w:rPr>
      </w:r>
      <w:r>
        <w:rPr>
          <w:lang w:val="ar_AE" w:bidi="ar_AE"/>
        </w:rPr>
        <w:t>كان النهر أيضًا جزءًا من الحياة الدينية للمصريين. كان الإله حابي هو إله فيضان النيل، على هيئة إنسان يظهر في أشكال الفن المختلفة بصدور متدلية وجسم ممتلئ إلى حد ما، ربما تعبيرًا عن الوفرة الفائضة، مع الأسماك والنباتات من النهر.</w:t>
      </w:r>
    </w:p>
    <w:p>
      <w:pPr>
        <w:pStyle w:val="Heading3"/>
        <w:bidi/>
      </w:pPr>
      <w:r>
        <w:rPr>
          <w:lang w:val="ar_AE" w:bidi="ar_AE"/>
        </w:rPr>
        <w:t>النيل والكتاب المقدَّس</w:t>
      </w:r>
    </w:p>
    <w:p>
      <w:pPr>
        <w:bidi/>
      </w:pPr>
      <w:r>
        <w:rPr>
          <w:lang w:val="ar_AE" w:bidi="ar_AE"/>
        </w:rPr>
      </w:r>
      <w:r>
        <w:rPr>
          <w:lang w:val="ar_AE" w:bidi="ar_AE"/>
        </w:rPr>
        <w:t>الشواهد الكتابية التي تشير إلى النيل تُوجد بشكل طبيعي في أجزاء الكتاب المقدَّس التي تتعلق مباشرة بمِصْر، ما يعني أنَّ العديد منها يظهر في قصة يُوسُف في الجزء الأخير من سفر التكوين وفي رواية عبودية بني إسْرَائيل في مِصْر والخروج اللاحق في الأصحاحات الأولى من سفر الخروج.</w:t>
      </w:r>
    </w:p>
    <w:p>
      <w:pPr>
        <w:bidi/>
      </w:pPr>
      <w:r>
        <w:rPr>
          <w:lang w:val="ar_AE" w:bidi="ar_AE"/>
        </w:rPr>
      </w:r>
      <w:r>
        <w:rPr>
          <w:lang w:val="ar_AE" w:bidi="ar_AE"/>
        </w:rPr>
        <w:t>أول شاهد عن النيل يظهر في الحلم الغامض لفِرْعَوْن (</w:t>
      </w:r>
      <w:hyperlink r:id="rId1448">
        <w:r>
          <w:rPr>
            <w:lang w:val="ar_AE" w:bidi="ar_AE"/>
          </w:rPr>
          <w:rPr>
            <w:color w:val="0000EE"/>
            <w:u w:val="single"/>
          </w:rPr>
          <w:t>تكوين 41</w:t>
        </w:r>
      </w:hyperlink>
      <w:r>
        <w:rPr>
          <w:lang w:val="ar_AE" w:bidi="ar_AE"/>
        </w:rPr>
        <w:t xml:space="preserve">). في حلمه كان الملك يقف على ضفة النهر ورأى سبع بقرات سمينة، تلتها سبع بقرات هزيلة، خرجت من النهر والتهمت البقرات السمينة (راجع </w:t>
      </w:r>
      <w:hyperlink r:id="rId1449">
        <w:r>
          <w:rPr>
            <w:lang w:val="ar_AE" w:bidi="ar_AE"/>
          </w:rPr>
          <w:rPr>
            <w:color w:val="0000EE"/>
            <w:u w:val="single"/>
          </w:rPr>
          <w:t>41:1–4، 17–21</w:t>
        </w:r>
      </w:hyperlink>
      <w:r>
        <w:rPr>
          <w:lang w:val="ar_AE" w:bidi="ar_AE"/>
        </w:rPr>
        <w:t>). يتوافق هذا مع ممارسات الرعي في مِصْر القديمة ويتماشى مع تصوير الماشية على الآثار الجنائزية.</w:t>
      </w:r>
    </w:p>
    <w:p>
      <w:pPr>
        <w:bidi/>
      </w:pPr>
      <w:r>
        <w:rPr>
          <w:lang w:val="ar_AE" w:bidi="ar_AE"/>
        </w:rPr>
      </w:r>
      <w:r>
        <w:rPr>
          <w:lang w:val="ar_AE" w:bidi="ar_AE"/>
        </w:rPr>
        <w:t>خلال إقامة شعب إسْرَائيل في مِصْر، عندما تكاثروا وأصبحوا يمثلون تهديدًا محتملًا لأمن مِصْر، أصدر فِرْعَوْن مرسومًا بأن يُلقى كل مولود ذكر من بني إسْرَائيل في النهر عند ولادته (</w:t>
      </w:r>
      <w:hyperlink r:id="rId1450">
        <w:r>
          <w:rPr>
            <w:lang w:val="ar_AE" w:bidi="ar_AE"/>
          </w:rPr>
          <w:rPr>
            <w:color w:val="0000EE"/>
            <w:u w:val="single"/>
          </w:rPr>
          <w:t>خروج 1:22</w:t>
        </w:r>
      </w:hyperlink>
      <w:r>
        <w:rPr>
          <w:lang w:val="ar_AE" w:bidi="ar_AE"/>
        </w:rPr>
        <w:t>). أدى ذلك إلى الأحداث التي ميزت حياة مُوسَى في بدايتها.</w:t>
      </w:r>
    </w:p>
    <w:p>
      <w:pPr>
        <w:bidi/>
      </w:pPr>
      <w:r>
        <w:rPr>
          <w:lang w:val="ar_AE" w:bidi="ar_AE"/>
        </w:rPr>
      </w:r>
      <w:r>
        <w:rPr>
          <w:lang w:val="ar_AE" w:bidi="ar_AE"/>
        </w:rPr>
        <w:t>أعلن موسى أحكام الرب عند النهر (</w:t>
      </w:r>
      <w:hyperlink r:id="rId1451">
        <w:r>
          <w:rPr>
            <w:lang w:val="ar_AE" w:bidi="ar_AE"/>
          </w:rPr>
          <w:rPr>
            <w:color w:val="0000EE"/>
            <w:u w:val="single"/>
          </w:rPr>
          <w:t>7:15؛</w:t>
        </w:r>
      </w:hyperlink>
      <w:r>
        <w:rPr>
          <w:lang w:val="ar_AE" w:bidi="ar_AE"/>
        </w:rPr>
        <w:t xml:space="preserve"> </w:t>
      </w:r>
      <w:hyperlink r:id="rId1447">
        <w:r>
          <w:rPr>
            <w:lang w:val="ar_AE" w:bidi="ar_AE"/>
          </w:rPr>
          <w:rPr>
            <w:color w:val="0000EE"/>
            <w:u w:val="single"/>
          </w:rPr>
          <w:t>8:20</w:t>
        </w:r>
      </w:hyperlink>
      <w:r>
        <w:rPr>
          <w:lang w:val="ar_AE" w:bidi="ar_AE"/>
        </w:rPr>
        <w:t>). كانت الضربة الأولى، تحويل الماء إلى دم (</w:t>
      </w:r>
      <w:hyperlink r:id="rId1452">
        <w:r>
          <w:rPr>
            <w:lang w:val="ar_AE" w:bidi="ar_AE"/>
          </w:rPr>
          <w:rPr>
            <w:color w:val="0000EE"/>
            <w:u w:val="single"/>
          </w:rPr>
          <w:t>7:15–24؛</w:t>
        </w:r>
      </w:hyperlink>
      <w:r>
        <w:rPr>
          <w:lang w:val="ar_AE" w:bidi="ar_AE"/>
        </w:rPr>
        <w:t xml:space="preserve"> </w:t>
      </w:r>
      <w:hyperlink r:id="rId1453">
        <w:r>
          <w:rPr>
            <w:lang w:val="ar_AE" w:bidi="ar_AE"/>
          </w:rPr>
          <w:rPr>
            <w:color w:val="0000EE"/>
            <w:u w:val="single"/>
          </w:rPr>
          <w:t>17:5؛</w:t>
        </w:r>
      </w:hyperlink>
      <w:r>
        <w:rPr>
          <w:lang w:val="ar_AE" w:bidi="ar_AE"/>
        </w:rPr>
        <w:t xml:space="preserve"> </w:t>
      </w:r>
      <w:hyperlink r:id="rId1454">
        <w:r>
          <w:rPr>
            <w:lang w:val="ar_AE" w:bidi="ar_AE"/>
          </w:rPr>
          <w:rPr>
            <w:color w:val="0000EE"/>
            <w:u w:val="single"/>
          </w:rPr>
          <w:t>مزمور 78:44</w:t>
        </w:r>
      </w:hyperlink>
      <w:r>
        <w:rPr>
          <w:lang w:val="ar_AE" w:bidi="ar_AE"/>
        </w:rPr>
        <w:t>)، موجهة إلى النهر وإلى إله النيل، حابي. كانت الضربة الثانية (الضفادع) مرتبطة أيضًا بالنهر (</w:t>
      </w:r>
      <w:hyperlink r:id="rId1455">
        <w:r>
          <w:rPr>
            <w:lang w:val="ar_AE" w:bidi="ar_AE"/>
          </w:rPr>
          <w:rPr>
            <w:color w:val="0000EE"/>
            <w:u w:val="single"/>
          </w:rPr>
          <w:t>8:3، 5، 9، 11</w:t>
        </w:r>
      </w:hyperlink>
      <w:r>
        <w:rPr>
          <w:lang w:val="ar_AE" w:bidi="ar_AE"/>
        </w:rPr>
        <w:t xml:space="preserve">)، حيث جاءت أسراب الضفادع من النهر وغطت الأرض (انظر </w:t>
      </w:r>
      <w:hyperlink r:id="rId1456">
        <w:r>
          <w:rPr>
            <w:lang w:val="ar_AE" w:bidi="ar_AE"/>
          </w:rPr>
          <w:rPr>
            <w:color w:val="0000EE"/>
            <w:u w:val="single"/>
          </w:rPr>
          <w:t>مزمور 78:45</w:t>
        </w:r>
      </w:hyperlink>
      <w:r>
        <w:rPr>
          <w:lang w:val="ar_AE" w:bidi="ar_AE"/>
        </w:rPr>
        <w:t>)، ما حقَّر من الإلهة حكات ذات رأس الضفدع.</w:t>
      </w:r>
    </w:p>
    <w:p>
      <w:pPr>
        <w:bidi/>
      </w:pPr>
      <w:r>
        <w:rPr>
          <w:lang w:val="ar_AE" w:bidi="ar_AE"/>
        </w:rPr>
      </w:r>
      <w:r>
        <w:rPr>
          <w:lang w:val="ar_AE" w:bidi="ar_AE"/>
        </w:rPr>
        <w:t xml:space="preserve">هناك عدّة شواهد عن النيل في أسفار النبوة. كثيرًا ما يذكر إِشَعْيَاء النيل، ولكن ليس دائمًا في نفس السياق. في </w:t>
      </w:r>
      <w:hyperlink r:id="rId1128">
        <w:r>
          <w:rPr>
            <w:lang w:val="ar_AE" w:bidi="ar_AE"/>
          </w:rPr>
          <w:rPr>
            <w:color w:val="0000EE"/>
            <w:u w:val="single"/>
          </w:rPr>
          <w:t>7:18</w:t>
        </w:r>
      </w:hyperlink>
      <w:r>
        <w:rPr>
          <w:lang w:val="ar_AE" w:bidi="ar_AE"/>
        </w:rPr>
        <w:t xml:space="preserve"> يكتب إِشَعْيَاء أنَّ جيوش النيل ستغزو إِسْرَائِيل وتَذِّلها. في "وحي من جهة مِصْر" (</w:t>
      </w:r>
      <w:hyperlink r:id="rId1457">
        <w:r>
          <w:rPr>
            <w:lang w:val="ar_AE" w:bidi="ar_AE"/>
          </w:rPr>
          <w:rPr>
            <w:color w:val="0000EE"/>
            <w:u w:val="single"/>
          </w:rPr>
          <w:t>إشعياء 19</w:t>
        </w:r>
      </w:hyperlink>
      <w:r>
        <w:rPr>
          <w:lang w:val="ar_AE" w:bidi="ar_AE"/>
        </w:rPr>
        <w:t>)، يتنبأ النبي بالشر والخير لأرض النيل. ستذبل النباتات الطبيعية والمحاصيل المزروعة على طول النهر، بينما سيئِّن الصيادون. تتحول هذه التوقعات القاتمة بالتنبؤ بالبركة النهائية لمِصْر.</w:t>
      </w:r>
    </w:p>
    <w:p>
      <w:pPr>
        <w:bidi/>
      </w:pPr>
      <w:r>
        <w:rPr>
          <w:lang w:val="ar_AE" w:bidi="ar_AE"/>
        </w:rPr>
      </w:r>
      <w:r>
        <w:rPr>
          <w:lang w:val="ar_AE" w:bidi="ar_AE"/>
        </w:rPr>
        <w:t>في نبوءة صُور (</w:t>
      </w:r>
      <w:hyperlink r:id="rId1458">
        <w:r>
          <w:rPr>
            <w:lang w:val="ar_AE" w:bidi="ar_AE"/>
          </w:rPr>
          <w:rPr>
            <w:color w:val="0000EE"/>
            <w:u w:val="single"/>
          </w:rPr>
          <w:t>إشعياء 23</w:t>
        </w:r>
      </w:hyperlink>
      <w:r>
        <w:rPr>
          <w:lang w:val="ar_AE" w:bidi="ar_AE"/>
        </w:rPr>
        <w:t>) كان دخل تجار الصيدونيين "حصاد النيل" (</w:t>
      </w:r>
      <w:hyperlink r:id="rId1459">
        <w:r>
          <w:rPr>
            <w:lang w:val="ar_AE" w:bidi="ar_AE"/>
          </w:rPr>
          <w:rPr>
            <w:color w:val="0000EE"/>
            <w:u w:val="single"/>
          </w:rPr>
          <w:t>الآية 3</w:t>
        </w:r>
      </w:hyperlink>
      <w:r>
        <w:rPr>
          <w:lang w:val="ar_AE" w:bidi="ar_AE"/>
        </w:rPr>
        <w:t xml:space="preserve">)، ما يشير إلى أهمية المنتجات الزراعية في وادي النيل. في الآية </w:t>
      </w:r>
      <w:hyperlink r:id="rId1460">
        <w:r>
          <w:rPr>
            <w:lang w:val="ar_AE" w:bidi="ar_AE"/>
          </w:rPr>
          <w:rPr>
            <w:color w:val="0000EE"/>
            <w:u w:val="single"/>
          </w:rPr>
          <w:t>10</w:t>
        </w:r>
      </w:hyperlink>
      <w:r>
        <w:rPr>
          <w:lang w:val="ar_AE" w:bidi="ar_AE"/>
        </w:rPr>
        <w:t>، تحررت صُور من كل قيد وقيل لها أن تفيض على الأرض مثل النيل، لأن الرب يجلب نهاية فخر صُور. كما تنبأ إِرْمِيَا بهزيمة شديدة لمِصْر ويتحدث عن صعود مِصْر مثل النيل، مثل الأنهار التي تتدفق مياهها (</w:t>
      </w:r>
      <w:hyperlink r:id="rId1461">
        <w:r>
          <w:rPr>
            <w:lang w:val="ar_AE" w:bidi="ar_AE"/>
          </w:rPr>
          <w:rPr>
            <w:color w:val="0000EE"/>
            <w:u w:val="single"/>
          </w:rPr>
          <w:t>إرميا 46:7–8</w:t>
        </w:r>
      </w:hyperlink>
      <w:r>
        <w:rPr>
          <w:lang w:val="ar_AE" w:bidi="ar_AE"/>
        </w:rPr>
        <w:t>).</w:t>
      </w:r>
    </w:p>
    <w:p>
      <w:pPr>
        <w:bidi/>
      </w:pPr>
      <w:r>
        <w:rPr>
          <w:lang w:val="ar_AE" w:bidi="ar_AE"/>
        </w:rPr>
      </w:r>
      <w:r>
        <w:rPr>
          <w:lang w:val="ar_AE" w:bidi="ar_AE"/>
        </w:rPr>
        <w:t>نبوءة حِزْقِيَال بشأن مِصْر (</w:t>
      </w:r>
      <w:hyperlink r:id="rId1462">
        <w:r>
          <w:rPr>
            <w:lang w:val="ar_AE" w:bidi="ar_AE"/>
          </w:rPr>
          <w:rPr>
            <w:color w:val="0000EE"/>
            <w:u w:val="single"/>
          </w:rPr>
          <w:t>حزقيال 29</w:t>
        </w:r>
      </w:hyperlink>
      <w:r>
        <w:rPr>
          <w:lang w:val="ar_AE" w:bidi="ar_AE"/>
        </w:rPr>
        <w:t>) خاصة بفِرْعَوْن، ملك مِصْر، وتصفه بتعبيرات مستمدة من النيل. يوصف على أنه التنين الكبير الرابض في وسط أنهاره - إشارة إلى التمساح القوي. يتفاخر فِرْعَوْن قائلًا: "نهري لي"، لكن الرب قال إنه سيضع خزائم في فكيّ الملك ويخرجه من مياه أنهاره مع كل الأسماك الملتصقة بقشوره. سيهلك الملك وأسماك الأنهار في البريّة. بسبب تعالي الملك المتكبر، يعلن الرب أنه ضده وضد أنهاره وأنَّ مِصْر ستصبح مُقفرة وخربة.</w:t>
      </w:r>
    </w:p>
    <w:p>
      <w:pPr>
        <w:bidi/>
      </w:pPr>
      <w:r>
        <w:rPr>
          <w:lang w:val="ar_AE" w:bidi="ar_AE"/>
        </w:rPr>
      </w:r>
      <w:r>
        <w:rPr>
          <w:lang w:val="ar_AE" w:bidi="ar_AE"/>
        </w:rPr>
        <w:t>وصف عَاموس المملكة الشمالية لإِسْرَائِيل بأنها تطمو وتنضب مرة أخرى، مثل نهر النيل في مِصْر (</w:t>
      </w:r>
      <w:hyperlink r:id="rId1463">
        <w:r>
          <w:rPr>
            <w:lang w:val="ar_AE" w:bidi="ar_AE"/>
          </w:rPr>
          <w:rPr>
            <w:color w:val="0000EE"/>
            <w:u w:val="single"/>
          </w:rPr>
          <w:t>عاموس 8:8</w:t>
        </w:r>
      </w:hyperlink>
      <w:r>
        <w:rPr>
          <w:lang w:val="ar_AE" w:bidi="ar_AE"/>
        </w:rPr>
        <w:t xml:space="preserve">؛ </w:t>
      </w:r>
      <w:hyperlink r:id="rId1464">
        <w:r>
          <w:rPr>
            <w:lang w:val="ar_AE" w:bidi="ar_AE"/>
          </w:rPr>
          <w:rPr>
            <w:color w:val="0000EE"/>
            <w:u w:val="single"/>
          </w:rPr>
          <w:t>9:5</w:t>
        </w:r>
      </w:hyperlink>
      <w:r>
        <w:rPr>
          <w:lang w:val="ar_AE" w:bidi="ar_AE"/>
        </w:rPr>
        <w:t>). وأخيرًا، تحدَّث زَكَرِيَّا عن أن الرب سيجمع إِسْرَائِيل وذكر أنَّ النيل سيجف في هذه الفترة (</w:t>
      </w:r>
      <w:hyperlink r:id="rId1465">
        <w:r>
          <w:rPr>
            <w:lang w:val="ar_AE" w:bidi="ar_AE"/>
          </w:rPr>
          <w:rPr>
            <w:color w:val="0000EE"/>
            <w:u w:val="single"/>
          </w:rPr>
          <w:t>زكريا 10:11</w:t>
        </w:r>
      </w:hyperlink>
      <w:r>
        <w:rPr>
          <w:lang w:val="ar_AE" w:bidi="ar_AE"/>
        </w:rPr>
        <w:t>).</w:t>
      </w:r>
    </w:p>
    <w:p>
      <w:pPr>
        <w:bidi/>
      </w:pPr>
      <w:r>
        <w:rPr>
          <w:lang w:val="ar_AE" w:bidi="ar_AE"/>
        </w:rPr>
      </w:r>
      <w:r>
        <w:rPr>
          <w:lang w:val="ar_AE" w:bidi="ar_AE"/>
        </w:rPr>
        <w:t>رغم أنَّ الشواهد النبوية عن النيل تتطرق بشكل أساسي إلى أحكام شديدة، إلّا أنَّ الأنبياء كانوا يتطلعون إلى وقت تنتهي فيه الضيقات وتحل البركة النهائية على أرض النيل هذه.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دِجْلَة</w:t>
      </w:r>
      <w:r>
        <w:rPr>
          <w:lang w:val="ar_AE" w:bidi="ar_AE"/>
        </w:rPr>
      </w:r>
    </w:p>
    <w:p>
      <w:pPr>
        <w:pStyle w:val="Heading2"/>
        <w:bidi/>
      </w:pPr>
      <w:r>
        <w:rPr>
          <w:lang w:val="ar_AE" w:bidi="ar_AE"/>
        </w:rPr>
        <w:t>نَّهْر دِجْلَة</w:t>
      </w:r>
    </w:p>
    <w:p>
      <w:pPr>
        <w:bidi/>
      </w:pPr>
      <w:r>
        <w:rPr>
          <w:lang w:val="ar_AE" w:bidi="ar_AE"/>
        </w:rPr>
      </w:r>
      <w:r>
        <w:rPr>
          <w:lang w:val="ar_AE" w:bidi="ar_AE"/>
        </w:rPr>
        <w:t>واحد من النهرين الرئيسيين اللذين يصبّان في سهل وادي الرافدين. نادرًا ما يُذكر نَّهْر دِجْلَة في الكتاب المقدس على خلاف نهر الفُرَات الذي يذكر كثيرًا. في وصف جنة عدن، يُدرج نَّهْر دِجْلَة نهرًا ثالثًا من الأنهار الأربعة التي تدفقت من نَهْر يَخْرُج مِنْ عَدْن لِيَسْقِي الْجَنَّة</w:t>
      </w:r>
      <w:r>
        <w:rPr>
          <w:b/>
          <w:lang w:val="ar_AE" w:bidi="ar_AE"/>
        </w:rPr>
        <w:t xml:space="preserve"> </w:t>
      </w:r>
      <w:r>
        <w:rPr>
          <w:lang w:val="ar_AE" w:bidi="ar_AE"/>
        </w:rPr>
        <w:t>(</w:t>
      </w:r>
      <w:hyperlink r:id="rId1431">
        <w:r>
          <w:rPr>
            <w:lang w:val="ar_AE" w:bidi="ar_AE"/>
          </w:rPr>
          <w:rPr>
            <w:color w:val="0000EE"/>
            <w:u w:val="single"/>
          </w:rPr>
          <w:t>تكوين 2:14</w:t>
        </w:r>
      </w:hyperlink>
      <w:r>
        <w:rPr>
          <w:lang w:val="ar_AE" w:bidi="ar_AE"/>
        </w:rPr>
        <w:t>). ومع ذلك، هذا الشاهد لا يقدم سوى أقل القليل</w:t>
      </w:r>
      <w:r>
        <w:rPr>
          <w:lang w:val="ar_AE" w:bidi="ar_AE"/>
        </w:rPr>
        <w:t xml:space="preserve"> عن معرفة </w:t>
      </w:r>
      <w:r>
        <w:rPr>
          <w:lang w:val="ar_AE" w:bidi="ar_AE"/>
        </w:rPr>
        <w:t xml:space="preserve">موقع عدن. لم يُذكر النهر مجددًا حتى سفر </w:t>
      </w:r>
      <w:hyperlink r:id="rId1466">
        <w:r>
          <w:rPr>
            <w:lang w:val="ar_AE" w:bidi="ar_AE"/>
          </w:rPr>
          <w:rPr>
            <w:color w:val="0000EE"/>
            <w:u w:val="single"/>
          </w:rPr>
          <w:t>دانيال 10:4</w:t>
        </w:r>
      </w:hyperlink>
      <w:r>
        <w:rPr>
          <w:lang w:val="ar_AE" w:bidi="ar_AE"/>
        </w:rPr>
        <w:t>، حيث أشار إليه دانيال بأنه "</w:t>
      </w:r>
      <w:r>
        <w:rPr>
          <w:lang w:val="ar_AE" w:bidi="ar_AE"/>
        </w:rPr>
        <w:t>ٱلنَّهْر ٱلْعَظِيم</w:t>
      </w:r>
      <w:r>
        <w:rPr>
          <w:lang w:val="ar_AE" w:bidi="ar_AE"/>
        </w:rPr>
        <w:t>". على الأرجح كان ناحوم يقصد دِجْلَة عندما وصف انفتاح بوابات نهر نينوى في أثناء الحصار البابلي (</w:t>
      </w:r>
      <w:hyperlink r:id="rId1467">
        <w:r>
          <w:rPr>
            <w:lang w:val="ar_AE" w:bidi="ar_AE"/>
          </w:rPr>
          <w:rPr>
            <w:color w:val="0000EE"/>
            <w:u w:val="single"/>
          </w:rPr>
          <w:t>ناحوم 2:6</w:t>
        </w:r>
      </w:hyperlink>
      <w:r>
        <w:rPr>
          <w:lang w:val="ar_AE" w:bidi="ar_AE"/>
        </w:rPr>
        <w:t xml:space="preserve">). </w:t>
      </w:r>
    </w:p>
    <w:p>
      <w:pPr>
        <w:bidi/>
      </w:pPr>
      <w:r>
        <w:rPr>
          <w:lang w:val="ar_AE" w:bidi="ar_AE"/>
        </w:rPr>
      </w:r>
      <w:r>
        <w:rPr>
          <w:lang w:val="ar_AE" w:bidi="ar_AE"/>
        </w:rPr>
        <w:t xml:space="preserve">عند تضمين رافديه الرئيسيين، يبلغ طول نهر دِجْلَة 1,146 ميلاً (1,843.9 كيلومتر). منبعه الرئيسي، بحيرة جبلية عالية تُسمى جولينجيك، لا تبعد سوى ميلين أو ثلاثة أميال (3.2–4.8 كيلومتر) عن مجرى نهر </w:t>
      </w:r>
      <w:r>
        <w:rPr>
          <w:lang w:val="ar_AE" w:bidi="ar_AE"/>
        </w:rPr>
        <w:t>الفُرَات</w:t>
      </w:r>
      <w:r>
        <w:rPr>
          <w:lang w:val="ar_AE" w:bidi="ar_AE"/>
        </w:rPr>
        <w:t>. كما هو الحال مع معظم أنهار المنطقة، يتغير تدفق نهر دِجْلَة تغيرًا ملحوظًا في أثناء العام. فيبدأ موسم الفيضانات في أوائل مارس، ويبلغ ذروته في أوائل مايو و إلى منتصف الشهر. رغم إمكانية الملاحة في النهر عمومًا، إلا أن السجلات التاريخية تبين عدم وجود أهمية تجارية كبيرة للنهر. ومع ذلك، اكتسب أهمية سياسية في حِقْبَة سيطرة الآشوريين. كانت نِينَوَى وآشور وكَالَح تقع جميعها على ضفاف نهر دِجْلَة. لكن بكل آسف لم يبرهن نهر دِجْلَة أبدًا أنه حاجز طبيعي قوي للآشوريين، ولهذا لم يسهم بلا شك في حماية الإمبراطورية من أعدائها.</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r>
        <w:rPr>
          <w:lang w:val="ar_AE" w:bidi="ar_AE"/>
        </w:rPr>
        <w:t>*</w:t>
      </w:r>
    </w:p>
    <w:p>
      <w:pPr>
        <w:bidi/>
      </w:pPr>
      <w:r>
        <w:rPr>
          <w:lang w:val="ar_AE" w:bidi="ar_AE"/>
        </w:rPr>
      </w:r>
      <w:r>
        <w:rPr>
          <w:lang w:val="ar_AE" w:bidi="ar_AE"/>
        </w:rPr>
        <w:t xml:space="preserve">انظر </w:t>
      </w:r>
      <w:r>
        <w:rPr>
          <w:lang w:val="ar_AE" w:bidi="ar_AE"/>
        </w:rPr>
        <w:t>نَهْرَ كَرِيثَ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p>
    <w:p>
      <w:pPr>
        <w:bidi/>
      </w:pPr>
      <w:r>
        <w:rPr>
          <w:lang w:val="ar_AE" w:bidi="ar_AE"/>
        </w:rPr>
      </w:r>
      <w:r>
        <w:rPr>
          <w:lang w:val="ar_AE" w:bidi="ar_AE"/>
        </w:rPr>
        <w:t>ويُدعَى أيضًا "وادي كريث" (ترجمة NIV الإنجليزية). في هذا المكان، أمر الرب إيليا النبي بالاختباء من الملك أخآب خلال المجاعة التي تنبأ بها إيليَّا. وكان لديه هناك ماء كافٍ للشرب، وكانت الغربان تأتي إليه بالطعام صباحًا ومساءً (</w:t>
      </w:r>
      <w:hyperlink r:id="rId1468">
        <w:r>
          <w:rPr>
            <w:lang w:val="ar_AE" w:bidi="ar_AE"/>
          </w:rPr>
          <w:rPr>
            <w:color w:val="0000EE"/>
            <w:u w:val="single"/>
          </w:rPr>
          <w:t>1ملوك 17: 2–6</w:t>
        </w:r>
      </w:hyperlink>
      <w:r>
        <w:rPr>
          <w:lang w:val="ar_AE" w:bidi="ar_AE"/>
        </w:rPr>
        <w:t xml:space="preserve">). وهذا الوادي أو المضيق رُبِط قديمًا بوادي قلت، غرب نهر الأردن، بالقرب من أريحا. لكن من المرجح أن كريث، الذي يقول الكتاب المقدس إنه في "شرق نهر الأردن"، كان يقع في جلعاد، التي هي مسقط رأس إِيلِيَّا (الآية </w:t>
      </w:r>
      <w:hyperlink r:id="rId1469">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مصر</w:t>
      </w:r>
      <w:r>
        <w:rPr>
          <w:lang w:val="ar_AE" w:bidi="ar_AE"/>
        </w:rPr>
      </w:r>
    </w:p>
    <w:p>
      <w:pPr>
        <w:bidi/>
      </w:pPr>
      <w:r>
        <w:rPr>
          <w:lang w:val="ar_AE" w:bidi="ar_AE"/>
        </w:rPr>
      </w:r>
      <w:r>
        <w:rPr>
          <w:lang w:val="ar_AE" w:bidi="ar_AE"/>
        </w:rPr>
        <w:t xml:space="preserve">1. اسم بديل لحدود مصر (وربما يعني نهر النيل) في </w:t>
      </w:r>
      <w:hyperlink r:id="rId1432">
        <w:r>
          <w:rPr>
            <w:lang w:val="ar_AE" w:bidi="ar_AE"/>
          </w:rPr>
          <w:rPr>
            <w:color w:val="0000EE"/>
            <w:u w:val="single"/>
          </w:rPr>
          <w:t>تكوين 15:18</w:t>
        </w:r>
      </w:hyperlink>
      <w:r>
        <w:rPr>
          <w:lang w:val="ar_AE" w:bidi="ar_AE"/>
        </w:rPr>
        <w:t>.</w:t>
      </w:r>
    </w:p>
    <w:p>
      <w:pPr>
        <w:bidi/>
      </w:pPr>
      <w:r>
        <w:rPr>
          <w:lang w:val="ar_AE" w:bidi="ar_AE"/>
        </w:rPr>
      </w:r>
      <w:r>
        <w:rPr>
          <w:lang w:val="ar_AE" w:bidi="ar_AE"/>
        </w:rPr>
        <w:t xml:space="preserve">2. اسم آخر لجدول/ نهر صغير بمصر. </w:t>
      </w:r>
      <w:r>
        <w:rPr>
          <w:i/>
          <w:lang w:val="ar_AE" w:bidi="ar_AE"/>
        </w:rPr>
        <w:t>انظر</w:t>
      </w:r>
      <w:r>
        <w:rPr>
          <w:lang w:val="ar_AE" w:bidi="ar_AE"/>
        </w:rPr>
        <w:t xml:space="preserve"> </w:t>
      </w:r>
      <w:r>
        <w:rPr>
          <w:lang w:val="ar_AE" w:bidi="ar_AE"/>
        </w:rPr>
        <w:t>جدول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w:t>
      </w:r>
      <w:r>
        <w:rPr>
          <w:lang w:val="ar_AE" w:bidi="ar_AE"/>
        </w:rPr>
      </w:r>
    </w:p>
    <w:p>
      <w:pPr>
        <w:pStyle w:val="Heading2"/>
        <w:bidi/>
      </w:pPr>
      <w:r>
        <w:rPr>
          <w:b/>
          <w:lang w:val="ar_AE" w:bidi="ar_AE"/>
        </w:rPr>
        <w:t>نَهْلاَلَ</w:t>
      </w:r>
      <w:r>
        <w:rPr>
          <w:lang w:val="ar_AE" w:bidi="ar_AE"/>
        </w:rPr>
        <w:t>*</w:t>
      </w:r>
    </w:p>
    <w:p>
      <w:pPr>
        <w:bidi/>
      </w:pPr>
      <w:r>
        <w:rPr>
          <w:lang w:val="ar_AE" w:bidi="ar_AE"/>
        </w:rPr>
      </w:r>
      <w:r>
        <w:rPr>
          <w:lang w:val="ar_AE" w:bidi="ar_AE"/>
        </w:rPr>
        <w:t xml:space="preserve">طريقة أخرى لكتابة الاسم نَحْلَال، وهي مدينة في زبولون، ورد ذكرها في </w:t>
      </w:r>
      <w:hyperlink r:id="rId1470">
        <w:r>
          <w:rPr>
            <w:lang w:val="ar_AE" w:bidi="ar_AE"/>
          </w:rPr>
          <w:rPr>
            <w:color w:val="0000EE"/>
            <w:u w:val="single"/>
          </w:rPr>
          <w:t>يشوع 19: 15</w:t>
        </w:r>
      </w:hyperlink>
      <w:r>
        <w:rPr>
          <w:lang w:val="ar_AE" w:bidi="ar_AE"/>
        </w:rPr>
        <w:t xml:space="preserve">. انظر </w:t>
      </w:r>
      <w:r>
        <w:rPr>
          <w:lang w:val="ar_AE" w:bidi="ar_AE"/>
        </w:rPr>
        <w:t>نَحلالَ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نَهْلَالَ/نَحْلَالُ</w:t>
      </w:r>
      <w:r>
        <w:rPr>
          <w:lang w:val="ar_AE" w:bidi="ar_AE"/>
        </w:rPr>
      </w:r>
    </w:p>
    <w:p>
      <w:pPr>
        <w:pStyle w:val="Heading2"/>
        <w:bidi/>
      </w:pPr>
      <w:r>
        <w:rPr>
          <w:lang w:val="ar_AE" w:bidi="ar_AE"/>
        </w:rPr>
        <w:t>نَهْلَالَ/نَحْلَالُ</w:t>
      </w:r>
    </w:p>
    <w:p>
      <w:pPr>
        <w:bidi/>
      </w:pPr>
      <w:r>
        <w:rPr>
          <w:lang w:val="ar_AE" w:bidi="ar_AE"/>
        </w:rPr>
      </w:r>
      <w:r>
        <w:rPr>
          <w:lang w:val="ar_AE" w:bidi="ar_AE"/>
        </w:rPr>
        <w:t>مدينة في نصيب سبط زبولون (</w:t>
      </w:r>
      <w:hyperlink r:id="rId1470">
        <w:r>
          <w:rPr>
            <w:lang w:val="ar_AE" w:bidi="ar_AE"/>
          </w:rPr>
          <w:rPr>
            <w:color w:val="0000EE"/>
            <w:u w:val="single"/>
          </w:rPr>
          <w:t>يشوع 19: 15</w:t>
        </w:r>
      </w:hyperlink>
      <w:r>
        <w:rPr>
          <w:lang w:val="ar_AE" w:bidi="ar_AE"/>
        </w:rPr>
        <w:t xml:space="preserve">)، أُعطيت للاويين نصيبًا (يشوع </w:t>
      </w:r>
      <w:hyperlink r:id="rId1471">
        <w:r>
          <w:rPr>
            <w:lang w:val="ar_AE" w:bidi="ar_AE"/>
          </w:rPr>
          <w:rPr>
            <w:color w:val="0000EE"/>
            <w:u w:val="single"/>
          </w:rPr>
          <w:t>21: 35</w:t>
        </w:r>
      </w:hyperlink>
      <w:r>
        <w:rPr>
          <w:lang w:val="ar_AE" w:bidi="ar_AE"/>
        </w:rPr>
        <w:t>). ولم يتمكن سبط زبولون من طرد الكنعانيين من هذه المدينة، ولذلك قام بتسخيرهم وأخضعهم تحت الجزية (</w:t>
      </w:r>
      <w:hyperlink r:id="rId1472">
        <w:r>
          <w:rPr>
            <w:lang w:val="ar_AE" w:bidi="ar_AE"/>
          </w:rPr>
          <w:rPr>
            <w:color w:val="0000EE"/>
            <w:u w:val="single"/>
          </w:rPr>
          <w:t>قضاة 1: 30</w:t>
        </w:r>
      </w:hyperlink>
      <w:r>
        <w:rPr>
          <w:lang w:val="ar_AE" w:bidi="ar_AE"/>
        </w:rPr>
        <w:t>، "</w:t>
      </w:r>
      <w:r>
        <w:rPr>
          <w:lang w:val="ar_AE" w:bidi="ar_AE"/>
        </w:rPr>
        <w:t>نَهْلُولَ</w:t>
      </w:r>
      <w:r>
        <w:rPr>
          <w:lang w:val="ar_AE" w:bidi="ar_AE"/>
        </w:rPr>
        <w:t>"). الموقع الدقيق لهذه المدينة غير معروف. ومن المواقع المحتملة هو تل البيضا، جنوب نهلال الحديثة؛ وتل النهل، شمال نهر قيشون، وقرب التخم الجنوبي لسهل عكا، بالقرب من نهلال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نَهْلُول</w:t>
      </w:r>
      <w:r>
        <w:rPr>
          <w:lang w:val="ar_AE" w:bidi="ar_AE"/>
        </w:rPr>
      </w:r>
    </w:p>
    <w:p>
      <w:pPr>
        <w:pStyle w:val="Heading2"/>
        <w:bidi/>
      </w:pPr>
      <w:r>
        <w:rPr>
          <w:b/>
          <w:lang w:val="ar_AE" w:bidi="ar_AE"/>
        </w:rPr>
        <w:t>نَهْلُول</w:t>
      </w:r>
    </w:p>
    <w:p>
      <w:pPr>
        <w:bidi/>
      </w:pPr>
      <w:r>
        <w:rPr>
          <w:lang w:val="ar_AE" w:bidi="ar_AE"/>
        </w:rPr>
      </w:r>
      <w:r>
        <w:rPr>
          <w:lang w:val="ar_AE" w:bidi="ar_AE"/>
        </w:rPr>
        <w:t xml:space="preserve">مدينة في زبولون، ورد ذكرها في </w:t>
      </w:r>
      <w:hyperlink r:id="rId1472">
        <w:r>
          <w:rPr>
            <w:lang w:val="ar_AE" w:bidi="ar_AE"/>
          </w:rPr>
          <w:rPr>
            <w:color w:val="0000EE"/>
            <w:u w:val="single"/>
          </w:rPr>
          <w:t>قضاة 1: 30</w:t>
        </w:r>
      </w:hyperlink>
      <w:r>
        <w:rPr>
          <w:lang w:val="ar_AE" w:bidi="ar_AE"/>
        </w:rPr>
        <w:t xml:space="preserve">. انظر </w:t>
      </w:r>
      <w:r>
        <w:rPr>
          <w:lang w:val="ar_AE" w:bidi="ar_AE"/>
        </w:rPr>
        <w:t>نَهْلَالَ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w:t>
      </w:r>
      <w:r>
        <w:rPr>
          <w:lang w:val="ar_AE" w:bidi="ar_AE"/>
        </w:rPr>
      </w:r>
    </w:p>
    <w:p>
      <w:pPr>
        <w:pStyle w:val="Heading2"/>
        <w:bidi/>
      </w:pPr>
      <w:r>
        <w:rPr>
          <w:b/>
          <w:lang w:val="ar_AE" w:bidi="ar_AE"/>
        </w:rPr>
        <w:t>نُو</w:t>
      </w:r>
      <w:r>
        <w:rPr>
          <w:lang w:val="ar_AE" w:bidi="ar_AE"/>
        </w:rPr>
        <w:t>*</w:t>
      </w:r>
    </w:p>
    <w:p>
      <w:pPr>
        <w:bidi/>
      </w:pPr>
      <w:r>
        <w:rPr>
          <w:lang w:val="ar_AE" w:bidi="ar_AE"/>
        </w:rPr>
      </w:r>
      <w:r>
        <w:rPr>
          <w:lang w:val="ar_AE" w:bidi="ar_AE"/>
        </w:rPr>
        <w:t xml:space="preserve">طريقة كتابة ترجمة الملك جيمس الإنجليزية للاسم طيبة في </w:t>
      </w:r>
      <w:hyperlink r:id="rId1473">
        <w:r>
          <w:rPr>
            <w:lang w:val="ar_AE" w:bidi="ar_AE"/>
          </w:rPr>
          <w:rPr>
            <w:color w:val="0000EE"/>
            <w:u w:val="single"/>
          </w:rPr>
          <w:t>ناحوم 3: 8</w:t>
        </w:r>
      </w:hyperlink>
      <w:r>
        <w:rPr>
          <w:lang w:val="ar_AE" w:bidi="ar_AE"/>
        </w:rPr>
        <w:t xml:space="preserve">. انظر </w:t>
      </w:r>
      <w:r>
        <w:rPr>
          <w:lang w:val="ar_AE" w:bidi="ar_AE"/>
        </w:rPr>
        <w:t>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 (طيبة)</w:t>
      </w:r>
      <w:r>
        <w:rPr>
          <w:lang w:val="ar_AE" w:bidi="ar_AE"/>
        </w:rPr>
      </w:r>
    </w:p>
    <w:p>
      <w:pPr>
        <w:bidi/>
      </w:pPr>
      <w:r>
        <w:rPr>
          <w:lang w:val="ar_AE" w:bidi="ar_AE"/>
        </w:rPr>
      </w:r>
      <w:r>
        <w:rPr>
          <w:b/>
          <w:lang w:val="ar_AE" w:bidi="ar_AE"/>
        </w:rPr>
        <w:t>طيبة</w:t>
      </w:r>
      <w:r>
        <w:rPr>
          <w:lang w:val="ar_AE" w:bidi="ar_AE"/>
        </w:rPr>
        <w:t xml:space="preserve">، المعروفة في العهد القديم باسم </w:t>
      </w:r>
      <w:r>
        <w:rPr>
          <w:b/>
          <w:lang w:val="ar_AE" w:bidi="ar_AE"/>
        </w:rPr>
        <w:t>نو</w:t>
      </w:r>
      <w:r>
        <w:rPr>
          <w:lang w:val="ar_AE" w:bidi="ar_AE"/>
        </w:rPr>
        <w:t xml:space="preserve"> أو </w:t>
      </w:r>
      <w:r>
        <w:rPr>
          <w:b/>
          <w:lang w:val="ar_AE" w:bidi="ar_AE"/>
        </w:rPr>
        <w:t>نو آمون</w:t>
      </w:r>
      <w:r>
        <w:rPr>
          <w:lang w:val="ar_AE" w:bidi="ar_AE"/>
        </w:rPr>
        <w:t xml:space="preserve">، كانت مدينة شهيرة في </w:t>
      </w:r>
      <w:r>
        <w:rPr>
          <w:b/>
          <w:lang w:val="ar_AE" w:bidi="ar_AE"/>
        </w:rPr>
        <w:t>مصر القديمة</w:t>
      </w:r>
      <w:r>
        <w:rPr>
          <w:lang w:val="ar_AE" w:bidi="ar_AE"/>
        </w:rPr>
        <w:t>. اسم "نو" يعني ببساطة "المدينة"، و"نو آمون" تعني "مدينة الإله آمون"، الإله الرئيسي في مصر آنذاك. لم تُذكر "نُو" في الكتاب المقدس إلا في الأسفار النبوية، وفي كل مرة كان الحديث عنها في إطار دينونة إلهية بسبب الوثنية أو الكبرياء (</w:t>
      </w:r>
      <w:hyperlink r:id="rId1474">
        <w:r>
          <w:rPr>
            <w:lang w:val="ar_AE" w:bidi="ar_AE"/>
          </w:rPr>
          <w:rPr>
            <w:color w:val="0000EE"/>
            <w:u w:val="single"/>
          </w:rPr>
          <w:t>إرميا 46:25؛</w:t>
        </w:r>
      </w:hyperlink>
      <w:r>
        <w:rPr>
          <w:lang w:val="ar_AE" w:bidi="ar_AE"/>
        </w:rPr>
        <w:t xml:space="preserve"> </w:t>
      </w:r>
      <w:hyperlink r:id="rId1475">
        <w:r>
          <w:rPr>
            <w:lang w:val="ar_AE" w:bidi="ar_AE"/>
          </w:rPr>
          <w:rPr>
            <w:color w:val="0000EE"/>
            <w:u w:val="single"/>
          </w:rPr>
          <w:t>حزقيال 30:14–16؛</w:t>
        </w:r>
      </w:hyperlink>
      <w:r>
        <w:rPr>
          <w:lang w:val="ar_AE" w:bidi="ar_AE"/>
        </w:rPr>
        <w:t xml:space="preserve"> </w:t>
      </w:r>
      <w:hyperlink r:id="rId1473">
        <w:r>
          <w:rPr>
            <w:lang w:val="ar_AE" w:bidi="ar_AE"/>
          </w:rPr>
          <w:rPr>
            <w:color w:val="0000EE"/>
            <w:u w:val="single"/>
          </w:rPr>
          <w:t>ناحوم 3:8</w:t>
        </w:r>
      </w:hyperlink>
      <w:r>
        <w:rPr>
          <w:lang w:val="ar_AE" w:bidi="ar_AE"/>
        </w:rPr>
        <w:t>). وبالفعل، تدهورت المدينة تاريخيًا، فقد غزاها قمبيز ملك فارس سنة 525 ق.م، وتعرّضت لعقوبة جديدة حين قام كورنيليوس غالوس الروماني بإخماد ثورة فيها سنة 30 ق.م. ومع ذلك، لم تُدمّر "نُو" بالكامل، بل بقيت رغم ضعفها.</w:t>
      </w:r>
    </w:p>
    <w:p>
      <w:pPr>
        <w:bidi/>
      </w:pPr>
      <w:r>
        <w:rPr>
          <w:lang w:val="ar_AE" w:bidi="ar_AE"/>
        </w:rPr>
      </w:r>
      <w:r>
        <w:rPr>
          <w:lang w:val="ar_AE" w:bidi="ar_AE"/>
        </w:rPr>
        <w:t>كانت نُو عاصمة مصر الفرعونية خلال الجزء الأكبر من الفترة الإمبراطورية (من حوالي 1570 إلى 1100 قبل الميلاد)، وهي الفترة نفسها التي عاش فيها الشعب العبراني مستعبَدًا في مصر، والتي جرى فيها خروج موسى مع بني إسرائيل. في ذلك العصر، أصبح الإله آمون هو الإله الأعلى في مصر، فقام الفراعنة بإنفاق أموال طائلة على بناء المعابد المخصصة له في مدينة طيبة (نُو)، راجين أن يمنحهم النصر في الحروب.</w:t>
      </w:r>
    </w:p>
    <w:p>
      <w:pPr>
        <w:bidi/>
      </w:pPr>
      <w:r>
        <w:rPr>
          <w:lang w:val="ar_AE" w:bidi="ar_AE"/>
        </w:rPr>
      </w:r>
      <w:r>
        <w:rPr>
          <w:lang w:val="ar_AE" w:bidi="ar_AE"/>
        </w:rPr>
        <w:t>امتدت مدينة طيبة القديمة على جانبي نهر النيل، حيث بُني جزء منها على الضفة الشرقية التي كانت تُعرف بـ"جهة شروق الشمس"، والجزء الآخر على الضفة الغربية التي تُسمى "جهة الغروب". وفي ذروة ازدهارها، يُقدّر عدد سكانها بما يقارب المليون نسمة، مما جعلها من أكبر مدن العالم القديم.</w:t>
      </w:r>
      <w:r>
        <w:rPr>
          <w:lang w:val="ar_AE" w:bidi="ar_AE"/>
        </w:rPr>
      </w:r>
      <w:r>
        <w:rPr>
          <w:lang w:val="ar_AE" w:bidi="ar_AE"/>
        </w:rPr>
      </w:r>
    </w:p>
    <w:p>
      <w:pPr>
        <w:bidi/>
      </w:pPr>
      <w:r>
        <w:rPr>
          <w:lang w:val="ar_AE" w:bidi="ar_AE"/>
        </w:rPr>
      </w:r>
    </w:p>
    <w:p>
      <w:pPr>
        <w:pStyle w:val="Heading2"/>
        <w:bidi/>
      </w:pPr>
      <w:r>
        <w:rPr>
          <w:lang w:val="ar_AE" w:bidi="ar_AE"/>
        </w:rPr>
        <w:t>نُوَ أَمُون</w:t>
      </w:r>
      <w:r>
        <w:rPr>
          <w:lang w:val="ar_AE" w:bidi="ar_AE"/>
        </w:rPr>
      </w:r>
    </w:p>
    <w:p>
      <w:pPr>
        <w:pStyle w:val="Heading2"/>
        <w:bidi/>
      </w:pPr>
      <w:r>
        <w:rPr>
          <w:lang w:val="ar_AE" w:bidi="ar_AE"/>
        </w:rPr>
        <w:t>نُوَ أَمُون</w:t>
      </w:r>
      <w:r>
        <w:rPr>
          <w:lang w:val="ar_AE" w:bidi="ar_AE"/>
        </w:rPr>
        <w:t>*</w:t>
      </w:r>
    </w:p>
    <w:p>
      <w:pPr>
        <w:bidi/>
      </w:pPr>
      <w:r>
        <w:rPr>
          <w:lang w:val="ar_AE" w:bidi="ar_AE"/>
        </w:rPr>
      </w:r>
      <w:r>
        <w:rPr>
          <w:lang w:val="ar_AE" w:bidi="ar_AE"/>
        </w:rPr>
        <w:t>قراءة بديلة لـ نُوَ، الاسم العبري لطيبة، عاصمة مصر العليا (</w:t>
      </w:r>
      <w:hyperlink r:id="rId1473">
        <w:r>
          <w:rPr>
            <w:lang w:val="ar_AE" w:bidi="ar_AE"/>
          </w:rPr>
          <w:rPr>
            <w:color w:val="0000EE"/>
            <w:u w:val="single"/>
          </w:rPr>
          <w:t>ناحوم 3:8</w:t>
        </w:r>
      </w:hyperlink>
      <w:r>
        <w:rPr>
          <w:lang w:val="ar_AE" w:bidi="ar_AE"/>
        </w:rPr>
        <w:t xml:space="preserve">). </w:t>
      </w:r>
      <w:r>
        <w:rPr>
          <w:i/>
          <w:lang w:val="ar_AE" w:bidi="ar_AE"/>
        </w:rPr>
        <w:t>انظر</w:t>
      </w:r>
      <w:r>
        <w:rPr>
          <w:lang w:val="ar_AE" w:bidi="ar_AE"/>
        </w:rPr>
        <w:t xml:space="preserve"> </w:t>
      </w:r>
      <w:r>
        <w:rPr>
          <w:lang w:val="ar_AE" w:bidi="ar_AE"/>
        </w:rPr>
        <w:t>طيبة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w:t>
      </w:r>
      <w:r>
        <w:rPr>
          <w:lang w:val="ar_AE" w:bidi="ar_AE"/>
        </w:rPr>
      </w:r>
    </w:p>
    <w:p>
      <w:pPr>
        <w:bidi/>
      </w:pPr>
      <w:r>
        <w:rPr>
          <w:lang w:val="ar_AE" w:bidi="ar_AE"/>
        </w:rPr>
      </w:r>
      <w:r>
        <w:rPr>
          <w:lang w:val="ar_AE" w:bidi="ar_AE"/>
        </w:rPr>
        <w:t>تقع المدينة على السفوح الشرقية لجبل الصوانة مقابل جبل الزيتون وشمال شرق أورشليم. مركز ديني مهم، كان يقيم بها 86 كاهنًا لابسي أفود (</w:t>
      </w:r>
      <w:hyperlink r:id="rId1476">
        <w:r>
          <w:rPr>
            <w:lang w:val="ar_AE" w:bidi="ar_AE"/>
          </w:rPr>
          <w:rPr>
            <w:color w:val="0000EE"/>
            <w:u w:val="single"/>
          </w:rPr>
          <w:t>١ صموئيل ٢٢: ١٣–٢٠</w:t>
        </w:r>
      </w:hyperlink>
      <w:r>
        <w:rPr>
          <w:lang w:val="ar_AE" w:bidi="ar_AE"/>
        </w:rPr>
        <w:t>). كانت نُوب المقدس المركزي الذي كان خدم فيه الكهنة الذين فروا من شيلوه عندما دمر الفلسطينيون المقدس هناك.</w:t>
      </w:r>
    </w:p>
    <w:p>
      <w:pPr>
        <w:bidi/>
      </w:pPr>
      <w:r>
        <w:rPr>
          <w:lang w:val="ar_AE" w:bidi="ar_AE"/>
        </w:rPr>
      </w:r>
      <w:r>
        <w:rPr>
          <w:lang w:val="ar_AE" w:bidi="ar_AE"/>
        </w:rPr>
        <w:t>إن حادثة داود وكهنة نوب (</w:t>
      </w:r>
      <w:hyperlink r:id="rId1477">
        <w:r>
          <w:rPr>
            <w:lang w:val="ar_AE" w:bidi="ar_AE"/>
          </w:rPr>
          <w:rPr>
            <w:color w:val="0000EE"/>
            <w:u w:val="single"/>
          </w:rPr>
          <w:t>١ صموئيل ٢١: ٢–٧</w:t>
        </w:r>
      </w:hyperlink>
      <w:r>
        <w:rPr>
          <w:lang w:val="ar_AE" w:bidi="ar_AE"/>
        </w:rPr>
        <w:t>) تشهد على العصور القديمة لتفاصيل مائدة الوجوه وخبر الوجوه (</w:t>
      </w:r>
      <w:hyperlink r:id="rId1478">
        <w:r>
          <w:rPr>
            <w:lang w:val="ar_AE" w:bidi="ar_AE"/>
          </w:rPr>
          <w:rPr>
            <w:color w:val="0000EE"/>
            <w:u w:val="single"/>
          </w:rPr>
          <w:t>خروج ٣٧: ١٠–١٦</w:t>
        </w:r>
      </w:hyperlink>
      <w:r>
        <w:rPr>
          <w:lang w:val="ar_AE" w:bidi="ar_AE"/>
        </w:rPr>
        <w:t>). يستشهد الرب يسوع بجوع داود على أنه سبب عادل لخرق النواميس الطقسية التي تحكم حفظ السبت (</w:t>
      </w:r>
      <w:hyperlink r:id="rId1479">
        <w:r>
          <w:rPr>
            <w:lang w:val="ar_AE" w:bidi="ar_AE"/>
          </w:rPr>
          <w:rPr>
            <w:color w:val="0000EE"/>
            <w:u w:val="single"/>
          </w:rPr>
          <w:t>مَرقُس ٢: ٢٣–٢٨</w:t>
        </w:r>
      </w:hyperlink>
      <w:r>
        <w:rPr>
          <w:lang w:val="ar_AE" w:bidi="ar_AE"/>
        </w:rPr>
        <w:t>). إن داود الذي هرب من شاول وكان بحاجة إلى طعام ذهب إلى مقدس نوب وأخذ الأرغفة الموضوعة كل سبت تقدمة للرب.</w:t>
      </w:r>
    </w:p>
    <w:p>
      <w:pPr>
        <w:bidi/>
      </w:pPr>
      <w:r>
        <w:rPr>
          <w:lang w:val="ar_AE" w:bidi="ar_AE"/>
        </w:rPr>
      </w:r>
      <w:r>
        <w:rPr>
          <w:lang w:val="ar_AE" w:bidi="ar_AE"/>
        </w:rPr>
        <w:t>لقد أعطى أخيمالك، وهو من نسل عالي وقائد كهنة نوب، الخُبز لداود، إلى جانب السيف الذي قتل به جليات. لقد أثار هذا غضب شاول، الذي أمر بقتل أخيمالك وذبح كل الكهنة والمواطنين في نوب (</w:t>
      </w:r>
      <w:hyperlink r:id="rId1480">
        <w:r>
          <w:rPr>
            <w:lang w:val="ar_AE" w:bidi="ar_AE"/>
          </w:rPr>
          <w:rPr>
            <w:color w:val="0000EE"/>
            <w:u w:val="single"/>
          </w:rPr>
          <w:t>١ صموئيل ٢٢: ٦–٢٣</w:t>
        </w:r>
      </w:hyperlink>
      <w:r>
        <w:rPr>
          <w:lang w:val="ar_AE" w:bidi="ar_AE"/>
        </w:rPr>
        <w:t>)، العمل الذي حدد مصير الملك. كان لأبياثار، الكاهن الذي نجا المذبحة، دورًا بارزًا في عهد داود حتى أزاحه سليمان في النهاية من منصبه (</w:t>
      </w:r>
      <w:hyperlink r:id="rId1481">
        <w:r>
          <w:rPr>
            <w:lang w:val="ar_AE" w:bidi="ar_AE"/>
          </w:rPr>
          <w:rPr>
            <w:color w:val="0000EE"/>
            <w:u w:val="single"/>
          </w:rPr>
          <w:t>١ ملوك ٢: ٢٦–٢٧</w:t>
        </w:r>
      </w:hyperlink>
      <w:r>
        <w:rPr>
          <w:lang w:val="ar_AE" w:bidi="ar_AE"/>
        </w:rPr>
        <w:t>). إن عبارة "حَيْثُ سَجَدَ لِلهِ" قد تشير إلى المقدس في نوب (</w:t>
      </w:r>
      <w:hyperlink r:id="rId1482">
        <w:r>
          <w:rPr>
            <w:lang w:val="ar_AE" w:bidi="ar_AE"/>
          </w:rPr>
          <w:rPr>
            <w:color w:val="0000EE"/>
            <w:u w:val="single"/>
          </w:rPr>
          <w:t>٢ صموئيل ١٥: ٣٢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(شخص)</w:t>
      </w:r>
      <w:r>
        <w:rPr>
          <w:lang w:val="ar_AE" w:bidi="ar_AE"/>
        </w:rPr>
      </w:r>
    </w:p>
    <w:p>
      <w:pPr>
        <w:bidi/>
      </w:pPr>
      <w:r>
        <w:rPr>
          <w:lang w:val="ar_AE" w:bidi="ar_AE"/>
        </w:rPr>
      </w:r>
      <w:r>
        <w:rPr>
          <w:lang w:val="ar_AE" w:bidi="ar_AE"/>
        </w:rPr>
        <w:t>من سبط منسّى الذي غزا واستقر في بلدة قَنَاةَ، شرق الأردن، وأعاد تسميتها باسمه (</w:t>
      </w:r>
      <w:hyperlink r:id="rId1483">
        <w:r>
          <w:rPr>
            <w:lang w:val="ar_AE" w:bidi="ar_AE"/>
          </w:rPr>
          <w:rPr>
            <w:color w:val="0000EE"/>
            <w:u w:val="single"/>
          </w:rPr>
          <w:t>عدد 32:42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(مكان)</w:t>
      </w:r>
      <w:r>
        <w:rPr>
          <w:lang w:val="ar_AE" w:bidi="ar_AE"/>
        </w:rPr>
      </w:r>
    </w:p>
    <w:p>
      <w:pPr>
        <w:bidi/>
      </w:pPr>
      <w:r>
        <w:rPr>
          <w:lang w:val="ar_AE" w:bidi="ar_AE"/>
        </w:rPr>
      </w:r>
      <w:r>
        <w:rPr>
          <w:lang w:val="ar_AE" w:bidi="ar_AE"/>
        </w:rPr>
        <w:t>١. بلدة في شرق الأردن، التي كانت تُسمى سابقًا قَنَاة، كان قد مُنح نوبح المَنَسِّي إياها ميراثًا، وفي ذلك الوقت أطلق عليها اسمه (</w:t>
      </w:r>
      <w:hyperlink r:id="rId1483">
        <w:r>
          <w:rPr>
            <w:lang w:val="ar_AE" w:bidi="ar_AE"/>
          </w:rPr>
          <w:rPr>
            <w:color w:val="0000EE"/>
            <w:u w:val="single"/>
          </w:rPr>
          <w:t>عدد ٣٢:٤٢</w:t>
        </w:r>
      </w:hyperlink>
      <w:r>
        <w:rPr>
          <w:lang w:val="ar_AE" w:bidi="ar_AE"/>
        </w:rPr>
        <w:t>). نوبَح قد تكون هي قَنَاثَا، أقصى مدينة في شرق المدن العشر خلال العصر الروماني.</w:t>
      </w:r>
    </w:p>
    <w:p>
      <w:pPr>
        <w:bidi/>
      </w:pPr>
      <w:r>
        <w:rPr>
          <w:lang w:val="ar_AE" w:bidi="ar_AE"/>
        </w:rPr>
      </w:r>
      <w:r>
        <w:rPr>
          <w:b/>
          <w:lang w:val="ar_AE" w:bidi="ar_AE"/>
        </w:rPr>
        <w:t>انظر أيضًا</w:t>
      </w:r>
      <w:r>
        <w:rPr>
          <w:lang w:val="ar_AE" w:bidi="ar_AE"/>
        </w:rPr>
        <w:t xml:space="preserve"> </w:t>
      </w:r>
      <w:r>
        <w:rPr>
          <w:lang w:val="ar_AE" w:bidi="ar_AE"/>
        </w:rPr>
        <w:t>ٱلْمدنِ العشر؛</w:t>
      </w:r>
      <w:r>
        <w:rPr>
          <w:lang w:val="ar_AE" w:bidi="ar_AE"/>
        </w:rPr>
        <w:t xml:space="preserve"> </w:t>
      </w:r>
      <w:r>
        <w:rPr>
          <w:lang w:val="ar_AE" w:bidi="ar_AE"/>
        </w:rPr>
        <w:t>قناثا</w:t>
      </w:r>
      <w:r>
        <w:rPr>
          <w:lang w:val="ar_AE" w:bidi="ar_AE"/>
        </w:rPr>
        <w:t>.</w:t>
      </w:r>
    </w:p>
    <w:p>
      <w:pPr>
        <w:bidi/>
      </w:pPr>
      <w:r>
        <w:rPr>
          <w:lang w:val="ar_AE" w:bidi="ar_AE"/>
        </w:rPr>
      </w:r>
      <w:r>
        <w:rPr>
          <w:lang w:val="ar_AE" w:bidi="ar_AE"/>
        </w:rPr>
        <w:t xml:space="preserve">2. مكان بالقرب من بلدة </w:t>
      </w:r>
      <w:r>
        <w:rPr>
          <w:lang w:val="ar_AE" w:bidi="ar_AE"/>
        </w:rPr>
        <w:t>يُجْبَهَةَ</w:t>
      </w:r>
      <w:r>
        <w:rPr>
          <w:lang w:val="ar_AE" w:bidi="ar_AE"/>
        </w:rPr>
        <w:t xml:space="preserve"> شرقي الأردن، حيث نصب جدعون كمينًا للمديانيين بالقرب منها (</w:t>
      </w:r>
      <w:hyperlink r:id="rId1484">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نُوجَه</w:t>
      </w:r>
      <w:r>
        <w:rPr>
          <w:lang w:val="ar_AE" w:bidi="ar_AE"/>
        </w:rPr>
      </w:r>
    </w:p>
    <w:p>
      <w:pPr>
        <w:pStyle w:val="Heading2"/>
        <w:bidi/>
      </w:pPr>
      <w:r>
        <w:rPr>
          <w:b/>
          <w:lang w:val="ar_AE" w:bidi="ar_AE"/>
        </w:rPr>
        <w:t>نُوجَه</w:t>
      </w:r>
    </w:p>
    <w:p>
      <w:pPr>
        <w:bidi/>
      </w:pPr>
      <w:r>
        <w:rPr>
          <w:lang w:val="ar_AE" w:bidi="ar_AE"/>
        </w:rPr>
      </w:r>
      <w:r>
        <w:rPr>
          <w:lang w:val="ar_AE" w:bidi="ar_AE"/>
        </w:rPr>
        <w:t>أحد أبناء داود الثلاثة عشر، وُلد في أورشليم بعدما ثبَّت داود مملكته (</w:t>
      </w:r>
      <w:hyperlink r:id="rId645">
        <w:r>
          <w:rPr>
            <w:lang w:val="ar_AE" w:bidi="ar_AE"/>
          </w:rPr>
          <w:rPr>
            <w:color w:val="0000EE"/>
            <w:u w:val="single"/>
          </w:rPr>
          <w:t>1أخبار الأيام 3: 7</w:t>
        </w:r>
      </w:hyperlink>
      <w:r>
        <w:rPr>
          <w:lang w:val="ar_AE" w:bidi="ar_AE"/>
        </w:rPr>
        <w:t xml:space="preserve">؛ </w:t>
      </w:r>
      <w:hyperlink r:id="rId646">
        <w:r>
          <w:rPr>
            <w:lang w:val="ar_AE" w:bidi="ar_AE"/>
          </w:rPr>
          <w:rPr>
            <w:color w:val="0000EE"/>
            <w:u w:val="single"/>
          </w:rPr>
          <w:t>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bidi/>
      </w:pPr>
      <w:r>
        <w:rPr>
          <w:lang w:val="ar_AE" w:bidi="ar_AE"/>
        </w:rPr>
      </w:r>
      <w:r>
        <w:rPr>
          <w:lang w:val="ar_AE" w:bidi="ar_AE"/>
        </w:rPr>
        <w:t>1. ابن لامك وحفيد متوشالح، من نسل شيث، الابن الثالث لآدم (</w:t>
      </w:r>
      <w:hyperlink r:id="rId1485">
        <w:r>
          <w:rPr>
            <w:lang w:val="ar_AE" w:bidi="ar_AE"/>
          </w:rPr>
          <w:rPr>
            <w:color w:val="0000EE"/>
            <w:u w:val="single"/>
          </w:rPr>
          <w:t>تكوين 5:3–20</w:t>
        </w:r>
      </w:hyperlink>
      <w:r>
        <w:rPr>
          <w:lang w:val="ar_AE" w:bidi="ar_AE"/>
        </w:rPr>
        <w:t>). سمى لامك ابنه نوح، وهو اسم يشبه مصطلحًا عبريًا يمكن أن يعني "راحة" أو "تعزية". عندما أعطاه لامك هذا الاسم، قال، "</w:t>
      </w:r>
      <w:r>
        <w:rPr>
          <w:lang w:val="ar_AE" w:bidi="ar_AE"/>
        </w:rPr>
        <w:t>هَذَا يُعَزِّينَا عَنْ عَمَلِنَا وَتَعَبِ أَيْدِينَا مِنْ قِبَلِ ٱلْأَرْضِ ٱلَّتِي لَعَنَهَا ٱلرَّبُّ</w:t>
      </w:r>
      <w:r>
        <w:rPr>
          <w:lang w:val="ar_AE" w:bidi="ar_AE"/>
        </w:rPr>
        <w:t xml:space="preserve">" (الآية </w:t>
      </w:r>
      <w:hyperlink r:id="rId1486">
        <w:r>
          <w:rPr>
            <w:lang w:val="ar_AE" w:bidi="ar_AE"/>
          </w:rPr>
          <w:rPr>
            <w:color w:val="0000EE"/>
            <w:u w:val="single"/>
          </w:rPr>
          <w:t>29</w:t>
        </w:r>
      </w:hyperlink>
      <w:r>
        <w:rPr>
          <w:lang w:val="ar_AE" w:bidi="ar_AE"/>
        </w:rPr>
        <w:t>).</w:t>
      </w:r>
    </w:p>
    <w:p>
      <w:pPr>
        <w:bidi/>
      </w:pPr>
      <w:r>
        <w:rPr>
          <w:lang w:val="ar_AE" w:bidi="ar_AE"/>
        </w:rPr>
      </w:r>
      <w:r>
        <w:rPr>
          <w:lang w:val="ar_AE" w:bidi="ar_AE"/>
        </w:rPr>
        <w:t xml:space="preserve">بعدما قرر الله أن يدمر الخليقة بسبب فساد الإنسان وشره المستشري (راجع </w:t>
      </w:r>
      <w:hyperlink r:id="rId1487">
        <w:r>
          <w:rPr>
            <w:lang w:val="ar_AE" w:bidi="ar_AE"/>
          </w:rPr>
          <w:rPr>
            <w:color w:val="0000EE"/>
            <w:u w:val="single"/>
          </w:rPr>
          <w:t>متى 24:37–39؛</w:t>
        </w:r>
      </w:hyperlink>
      <w:r>
        <w:rPr>
          <w:lang w:val="ar_AE" w:bidi="ar_AE"/>
        </w:rPr>
        <w:t xml:space="preserve"> </w:t>
      </w:r>
      <w:hyperlink r:id="rId1488">
        <w:r>
          <w:rPr>
            <w:lang w:val="ar_AE" w:bidi="ar_AE"/>
          </w:rPr>
          <w:rPr>
            <w:color w:val="0000EE"/>
            <w:u w:val="single"/>
          </w:rPr>
          <w:t>لوقا 17:26–27</w:t>
        </w:r>
      </w:hyperlink>
      <w:r>
        <w:rPr>
          <w:lang w:val="ar_AE" w:bidi="ar_AE"/>
        </w:rPr>
        <w:t>)، استثنى الله نوح، هذا الرجل البار في نظر الله، الذي بلا لوم أمام الناس (</w:t>
      </w:r>
      <w:hyperlink r:id="rId1489">
        <w:r>
          <w:rPr>
            <w:lang w:val="ar_AE" w:bidi="ar_AE"/>
          </w:rPr>
          <w:rPr>
            <w:color w:val="0000EE"/>
            <w:u w:val="single"/>
          </w:rPr>
          <w:t>تكوين 6:3–9</w:t>
        </w:r>
      </w:hyperlink>
      <w:r>
        <w:rPr>
          <w:lang w:val="ar_AE" w:bidi="ar_AE"/>
        </w:rPr>
        <w:t>). متّبعًا تعليمات الله بكل دِقَّة، بنى نوح فلكًا لم يدخله من البشر سوى ثمانية أشخاص- نوح وزوجته وأبناؤه الثلاثة وزوجاتهم - إلى جانب دخول جميع أنواع المخلوقات أزواجا. وهكذا جرى حمايتهم من الطوفان الذي هلكت فيه جميع الكائنات الحية الأخرى (</w:t>
      </w:r>
      <w:hyperlink r:id="rId1490">
        <w:r>
          <w:rPr>
            <w:lang w:val="ar_AE" w:bidi="ar_AE"/>
          </w:rPr>
          <w:rPr>
            <w:color w:val="0000EE"/>
            <w:u w:val="single"/>
          </w:rPr>
          <w:t>6:14–8:19</w:t>
        </w:r>
      </w:hyperlink>
      <w:r>
        <w:rPr>
          <w:lang w:val="ar_AE" w:bidi="ar_AE"/>
        </w:rPr>
        <w:t>). عندما خرجوا من الفلك، بنى نوح مذبحًا وقدم محرقات سرّت الله، الذي وعد بأن الطوفان لن يتكرر أبدًا، أو يختل تسلسل الفصول، على الرغْم من خطية الإنسان (</w:t>
      </w:r>
      <w:hyperlink r:id="rId1491">
        <w:r>
          <w:rPr>
            <w:lang w:val="ar_AE" w:bidi="ar_AE"/>
          </w:rPr>
          <w:rPr>
            <w:color w:val="0000EE"/>
            <w:u w:val="single"/>
          </w:rPr>
          <w:t>8:20–9:17</w:t>
        </w:r>
      </w:hyperlink>
      <w:r>
        <w:rPr>
          <w:lang w:val="ar_AE" w:bidi="ar_AE"/>
        </w:rPr>
        <w:t>).</w:t>
      </w:r>
    </w:p>
    <w:p>
      <w:pPr>
        <w:bidi/>
      </w:pPr>
      <w:r>
        <w:rPr>
          <w:lang w:val="ar_AE" w:bidi="ar_AE"/>
        </w:rPr>
      </w:r>
      <w:r>
        <w:rPr>
          <w:lang w:val="ar_AE" w:bidi="ar_AE"/>
        </w:rPr>
        <w:t xml:space="preserve">احتمل نوح إغراءات قوية، ولكن، سواء بسبب الإهمال والتقصير أو التقدم في السن، صار مرة مخمورًا. وتفاعل أفراد العائلة مع هذا الحدث بصور مختلفة، فحُكم عليهم بقدر ما فعلوا. فحصل سام ويافث على البركة. ولم يحصل حام على البركة، بل على العكس لُعن ابنه </w:t>
      </w:r>
      <w:r>
        <w:rPr>
          <w:lang w:val="ar_AE" w:bidi="ar_AE"/>
        </w:rPr>
        <w:t>كَنْعَانَ</w:t>
      </w:r>
      <w:r>
        <w:rPr>
          <w:lang w:val="ar_AE" w:bidi="ar_AE"/>
        </w:rPr>
        <w:t xml:space="preserve"> (</w:t>
      </w:r>
      <w:hyperlink r:id="rId1492">
        <w:r>
          <w:rPr>
            <w:lang w:val="ar_AE" w:bidi="ar_AE"/>
          </w:rPr>
          <w:rPr>
            <w:color w:val="0000EE"/>
            <w:u w:val="single"/>
          </w:rPr>
          <w:t>9:20–27</w:t>
        </w:r>
      </w:hyperlink>
      <w:r>
        <w:rPr>
          <w:lang w:val="ar_AE" w:bidi="ar_AE"/>
        </w:rPr>
        <w:t>). كان نوح يبلغ من العمر 950 عامًا عندما توفي، أي بعد 350 عامًا من الطوفان.</w:t>
      </w:r>
    </w:p>
    <w:p>
      <w:pPr>
        <w:bidi/>
      </w:pPr>
      <w:r>
        <w:rPr>
          <w:lang w:val="ar_AE" w:bidi="ar_AE"/>
        </w:rPr>
      </w:r>
      <w:r>
        <w:rPr>
          <w:lang w:val="ar_AE" w:bidi="ar_AE"/>
        </w:rPr>
        <w:t xml:space="preserve">يُذكر نوح ودانيال وأيوب على وجه التحديد بسبب "برهم" في </w:t>
      </w:r>
      <w:hyperlink r:id="rId1493">
        <w:r>
          <w:rPr>
            <w:lang w:val="ar_AE" w:bidi="ar_AE"/>
          </w:rPr>
          <w:rPr>
            <w:color w:val="0000EE"/>
            <w:u w:val="single"/>
          </w:rPr>
          <w:t>حزقيال 14:12–14، 19–20</w:t>
        </w:r>
      </w:hyperlink>
      <w:r>
        <w:rPr>
          <w:lang w:val="ar_AE" w:bidi="ar_AE"/>
        </w:rPr>
        <w:t>. وتشيد الرسالة إلى العبرانيين بنوح، الذي بالإيمان والخوف المقدس ورفض العالم أصبح وارثًا للبر (</w:t>
      </w:r>
      <w:hyperlink r:id="rId1494">
        <w:r>
          <w:rPr>
            <w:lang w:val="ar_AE" w:bidi="ar_AE"/>
          </w:rPr>
          <w:rPr>
            <w:color w:val="0000EE"/>
            <w:u w:val="single"/>
          </w:rPr>
          <w:t>11:7</w:t>
        </w:r>
      </w:hyperlink>
      <w:r>
        <w:rPr>
          <w:lang w:val="ar_AE" w:bidi="ar_AE"/>
        </w:rPr>
        <w:t>)، و</w:t>
      </w:r>
      <w:hyperlink r:id="rId1495">
        <w:r>
          <w:rPr>
            <w:lang w:val="ar_AE" w:bidi="ar_AE"/>
          </w:rPr>
          <w:rPr>
            <w:color w:val="0000EE"/>
            <w:u w:val="single"/>
          </w:rPr>
          <w:t>2بطرس 2:5</w:t>
        </w:r>
      </w:hyperlink>
      <w:r>
        <w:rPr>
          <w:lang w:val="ar_AE" w:bidi="ar_AE"/>
        </w:rPr>
        <w:t xml:space="preserve"> يصفه بأنه "</w:t>
      </w:r>
      <w:r>
        <w:rPr>
          <w:lang w:val="ar_AE" w:bidi="ar_AE"/>
        </w:rPr>
        <w:t>كَارِز لِلْبِرِّ</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ملحمة جلجامش</w:t>
      </w:r>
      <w:r>
        <w:rPr>
          <w:lang w:val="ar_AE" w:bidi="ar_AE"/>
        </w:rPr>
        <w:t>.</w:t>
      </w:r>
    </w:p>
    <w:p>
      <w:pPr>
        <w:bidi/>
      </w:pPr>
      <w:r>
        <w:rPr>
          <w:lang w:val="ar_AE" w:bidi="ar_AE"/>
        </w:rPr>
      </w:r>
      <w:r>
        <w:rPr>
          <w:lang w:val="ar_AE" w:bidi="ar_AE"/>
        </w:rPr>
        <w:t>2. ابنة صلفحاد من سبط منسى (</w:t>
      </w:r>
      <w:hyperlink r:id="rId1496">
        <w:r>
          <w:rPr>
            <w:lang w:val="ar_AE" w:bidi="ar_AE"/>
          </w:rPr>
          <w:rPr>
            <w:color w:val="0000EE"/>
            <w:u w:val="single"/>
          </w:rPr>
          <w:t>عدد 26:33</w:t>
        </w:r>
      </w:hyperlink>
      <w:r>
        <w:rPr>
          <w:lang w:val="ar_AE" w:bidi="ar_AE"/>
        </w:rPr>
        <w:t>). عندما توفي والدهن دون أن يكون له ابنًا، نجحت هي وأخواتها الأربع في تقديم التماس لتغيير القانون الذي سيحمي حقوق ميراثهن (</w:t>
      </w:r>
      <w:hyperlink r:id="rId1233">
        <w:r>
          <w:rPr>
            <w:lang w:val="ar_AE" w:bidi="ar_AE"/>
          </w:rPr>
          <w:rPr>
            <w:color w:val="0000EE"/>
            <w:u w:val="single"/>
          </w:rPr>
          <w:t>عدد 27:1–11؛</w:t>
        </w:r>
      </w:hyperlink>
      <w:r>
        <w:rPr>
          <w:lang w:val="ar_AE" w:bidi="ar_AE"/>
        </w:rPr>
        <w:t xml:space="preserve"> قارن </w:t>
      </w:r>
      <w:hyperlink r:id="rId1497">
        <w:r>
          <w:rPr>
            <w:lang w:val="ar_AE" w:bidi="ar_AE"/>
          </w:rPr>
          <w:rPr>
            <w:color w:val="0000EE"/>
            <w:u w:val="single"/>
          </w:rPr>
          <w:t>يشوع 17:3–6</w:t>
        </w:r>
      </w:hyperlink>
      <w:r>
        <w:rPr>
          <w:lang w:val="ar_AE" w:bidi="ar_AE"/>
        </w:rPr>
        <w:t>). ومع ذلك، تقيدن بالزواج من داخل سبطهّن (</w:t>
      </w:r>
      <w:hyperlink r:id="rId1234">
        <w:r>
          <w:rPr>
            <w:lang w:val="ar_AE" w:bidi="ar_AE"/>
          </w:rPr>
          <w:rPr>
            <w:color w:val="0000EE"/>
            <w:u w:val="single"/>
          </w:rPr>
          <w:t>عدد 36:1–12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 (نوي)</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نوح في </w:t>
      </w:r>
      <w:hyperlink r:id="rId1498">
        <w:r>
          <w:rPr>
            <w:lang w:val="ar_AE" w:bidi="ar_AE"/>
          </w:rPr>
          <w:rPr>
            <w:color w:val="0000EE"/>
            <w:u w:val="single"/>
          </w:rPr>
          <w:t>متى 24:37–38</w:t>
        </w:r>
      </w:hyperlink>
      <w:r>
        <w:rPr>
          <w:lang w:val="ar_AE" w:bidi="ar_AE"/>
        </w:rPr>
        <w:t xml:space="preserve"> و </w:t>
      </w:r>
      <w:hyperlink r:id="rId1228">
        <w:r>
          <w:rPr>
            <w:lang w:val="ar_AE" w:bidi="ar_AE"/>
          </w:rPr>
          <w:rPr>
            <w:color w:val="0000EE"/>
            <w:u w:val="single"/>
          </w:rPr>
          <w:t>لوقا 3:36</w:t>
        </w:r>
      </w:hyperlink>
      <w:r>
        <w:rPr>
          <w:lang w:val="ar_AE" w:bidi="ar_AE"/>
        </w:rPr>
        <w:t xml:space="preserve">; </w:t>
      </w:r>
      <w:hyperlink r:id="rId1488">
        <w:r>
          <w:rPr>
            <w:lang w:val="ar_AE" w:bidi="ar_AE"/>
          </w:rPr>
          <w:rPr>
            <w:color w:val="0000EE"/>
            <w:u w:val="single"/>
          </w:rPr>
          <w:t>17:26–27</w:t>
        </w:r>
      </w:hyperlink>
      <w:r>
        <w:rPr>
          <w:lang w:val="ar_AE" w:bidi="ar_AE"/>
        </w:rPr>
        <w:t xml:space="preserve">. </w:t>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(شخص)</w:t>
      </w:r>
      <w:r>
        <w:rPr>
          <w:lang w:val="ar_AE" w:bidi="ar_AE"/>
        </w:rPr>
      </w:r>
    </w:p>
    <w:p>
      <w:pPr>
        <w:pStyle w:val="Heading2"/>
        <w:bidi/>
      </w:pPr>
      <w:r>
        <w:rPr>
          <w:b/>
          <w:lang w:val="ar_AE" w:bidi="ar_AE"/>
        </w:rPr>
        <w:t xml:space="preserve">نُوحَة </w:t>
      </w:r>
      <w:r>
        <w:rPr>
          <w:lang w:val="ar_AE" w:bidi="ar_AE"/>
        </w:rPr>
        <w:t>(شخص)</w:t>
      </w:r>
    </w:p>
    <w:p>
      <w:pPr>
        <w:bidi/>
      </w:pPr>
      <w:r>
        <w:rPr>
          <w:lang w:val="ar_AE" w:bidi="ar_AE"/>
        </w:rPr>
      </w:r>
      <w:r>
        <w:rPr>
          <w:lang w:val="ar_AE" w:bidi="ar_AE"/>
        </w:rPr>
        <w:t>الابن الرابع لبنيامين (</w:t>
      </w:r>
      <w:hyperlink r:id="rId1499">
        <w:r>
          <w:rPr>
            <w:lang w:val="ar_AE" w:bidi="ar_AE"/>
          </w:rPr>
          <w:rPr>
            <w:color w:val="0000EE"/>
            <w:u w:val="single"/>
          </w:rPr>
          <w:t>1أخبار الأيام 8: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(مكان)</w:t>
      </w:r>
      <w:r>
        <w:rPr>
          <w:lang w:val="ar_AE" w:bidi="ar_AE"/>
        </w:rPr>
      </w:r>
    </w:p>
    <w:p>
      <w:pPr>
        <w:bidi/>
      </w:pPr>
      <w:r>
        <w:rPr>
          <w:lang w:val="ar_AE" w:bidi="ar_AE"/>
        </w:rPr>
      </w:r>
      <w:r>
        <w:rPr>
          <w:lang w:val="ar_AE" w:bidi="ar_AE"/>
        </w:rPr>
        <w:t>مكان غرب جبعة في إقليم بنيامين (</w:t>
      </w:r>
      <w:hyperlink r:id="rId1500">
        <w:r>
          <w:rPr>
            <w:lang w:val="ar_AE" w:bidi="ar_AE"/>
          </w:rPr>
          <w:rPr>
            <w:color w:val="0000EE"/>
            <w:u w:val="single"/>
          </w:rPr>
          <w:t>قضاة 20:43</w:t>
        </w:r>
      </w:hyperlink>
      <w:r>
        <w:rPr>
          <w:lang w:val="ar_AE" w:bidi="ar_AE"/>
        </w:rPr>
        <w:t>). تعتبر ترجمات أخرى نوحة (بمعنى "هدوء") ظرفًا، وبالتالي تترجمه "بسهولة؛، لأنه لا توجد مدينة معروفة بهذا الاسم.</w:t>
      </w:r>
      <w:r>
        <w:rPr>
          <w:lang w:val="ar_AE" w:bidi="ar_AE"/>
        </w:rPr>
      </w:r>
      <w:r>
        <w:rPr>
          <w:lang w:val="ar_AE" w:bidi="ar_AE"/>
        </w:rPr>
      </w:r>
    </w:p>
    <w:p>
      <w:pPr>
        <w:bidi/>
      </w:pPr>
      <w:r>
        <w:rPr>
          <w:lang w:val="ar_AE" w:bidi="ar_AE"/>
        </w:rPr>
      </w:r>
    </w:p>
    <w:p>
      <w:pPr>
        <w:pStyle w:val="Heading2"/>
        <w:bidi/>
      </w:pPr>
      <w:r>
        <w:rPr>
          <w:lang w:val="ar_AE" w:bidi="ar_AE"/>
        </w:rPr>
        <w:t>نُود</w:t>
      </w:r>
      <w:r>
        <w:rPr>
          <w:lang w:val="ar_AE" w:bidi="ar_AE"/>
        </w:rPr>
      </w:r>
    </w:p>
    <w:p>
      <w:pPr>
        <w:pStyle w:val="Heading2"/>
        <w:bidi/>
      </w:pPr>
      <w:r>
        <w:rPr>
          <w:lang w:val="ar_AE" w:bidi="ar_AE"/>
        </w:rPr>
        <w:t>نُود</w:t>
      </w:r>
    </w:p>
    <w:p>
      <w:pPr>
        <w:bidi/>
      </w:pPr>
      <w:r>
        <w:rPr>
          <w:lang w:val="ar_AE" w:bidi="ar_AE"/>
        </w:rPr>
      </w:r>
      <w:r>
        <w:rPr>
          <w:lang w:val="ar_AE" w:bidi="ar_AE"/>
        </w:rPr>
        <w:t>أرض شرق عَدْن ذهب إليها قَايِين بعد أن قتل أخاه هَابِيل (</w:t>
      </w:r>
      <w:hyperlink r:id="rId1501">
        <w:r>
          <w:rPr>
            <w:lang w:val="ar_AE" w:bidi="ar_AE"/>
          </w:rPr>
          <w:rPr>
            <w:color w:val="0000EE"/>
            <w:u w:val="single"/>
          </w:rPr>
          <w:t>تكوين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نُودَاب</w:t>
      </w:r>
      <w:r>
        <w:rPr>
          <w:lang w:val="ar_AE" w:bidi="ar_AE"/>
        </w:rPr>
      </w:r>
    </w:p>
    <w:p>
      <w:pPr>
        <w:pStyle w:val="Heading2"/>
        <w:bidi/>
      </w:pPr>
      <w:r>
        <w:rPr>
          <w:lang w:val="ar_AE" w:bidi="ar_AE"/>
        </w:rPr>
        <w:t>نُودَاب</w:t>
      </w:r>
      <w:r>
        <w:rPr>
          <w:lang w:val="ar_AE" w:bidi="ar_AE"/>
        </w:rPr>
        <w:t>*</w:t>
      </w:r>
    </w:p>
    <w:p>
      <w:pPr>
        <w:bidi/>
      </w:pPr>
      <w:r>
        <w:rPr>
          <w:lang w:val="ar_AE" w:bidi="ar_AE"/>
        </w:rPr>
      </w:r>
      <w:r>
        <w:rPr>
          <w:lang w:val="ar_AE" w:bidi="ar_AE"/>
        </w:rPr>
        <w:t xml:space="preserve">سلف قبيلة عربية انضمت إلى قوى </w:t>
      </w:r>
      <w:r>
        <w:rPr>
          <w:lang w:val="ar_AE" w:bidi="ar_AE"/>
        </w:rPr>
        <w:t>الْهَاجَرِيِّين</w:t>
      </w:r>
      <w:r>
        <w:rPr>
          <w:lang w:val="ar_AE" w:bidi="ar_AE"/>
        </w:rPr>
        <w:t xml:space="preserve"> لمحاربة أسباط إِسْرَائِيل الذين كانوا يعيشون في شرق الأردن (</w:t>
      </w:r>
      <w:hyperlink r:id="rId649">
        <w:r>
          <w:rPr>
            <w:lang w:val="ar_AE" w:bidi="ar_AE"/>
          </w:rPr>
          <w:rPr>
            <w:color w:val="0000EE"/>
            <w:u w:val="single"/>
          </w:rPr>
          <w:t>1 أخبار 5:19</w:t>
        </w:r>
      </w:hyperlink>
      <w:r>
        <w:rPr>
          <w:lang w:val="ar_AE" w:bidi="ar_AE"/>
        </w:rPr>
        <w:t xml:space="preserve">). نظرًا لعدم إدراجه في قائمة أبناء إِسْمَاعِيل (قارن </w:t>
      </w:r>
      <w:hyperlink r:id="rId1502">
        <w:r>
          <w:rPr>
            <w:lang w:val="ar_AE" w:bidi="ar_AE"/>
          </w:rPr>
          <w:rPr>
            <w:color w:val="0000EE"/>
            <w:u w:val="single"/>
          </w:rPr>
          <w:t>تكوين 25:13–15</w:t>
        </w:r>
      </w:hyperlink>
      <w:r>
        <w:rPr>
          <w:lang w:val="ar_AE" w:bidi="ar_AE"/>
        </w:rPr>
        <w:t>)، ربما لم يكن قريبًا من الدرجة الأولى.</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lang w:val="ar_AE" w:bidi="ar_AE"/>
        </w:rPr>
        <w:t xml:space="preserve">أي مجموعة طيور من عائلة طيور النورس (الترجمة الحرفية: الوقواق) </w:t>
      </w:r>
      <w:hyperlink r:id="rId1503">
        <w:r>
          <w:rPr>
            <w:lang w:val="ar_AE" w:bidi="ar_AE"/>
          </w:rPr>
          <w:rPr>
            <w:color w:val="0000EE"/>
            <w:u w:val="single"/>
          </w:rPr>
          <w:t>لاويين 11:16</w:t>
        </w:r>
      </w:hyperlink>
      <w:r>
        <w:rPr>
          <w:lang w:val="ar_AE" w:bidi="ar_AE"/>
        </w:rPr>
        <w:t xml:space="preserve"> و</w:t>
      </w:r>
      <w:hyperlink r:id="rId1504">
        <w:r>
          <w:rPr>
            <w:lang w:val="ar_AE" w:bidi="ar_AE"/>
          </w:rPr>
          <w:rPr>
            <w:color w:val="0000EE"/>
            <w:u w:val="single"/>
          </w:rPr>
          <w:t>تثنية 14:15</w:t>
        </w:r>
      </w:hyperlink>
      <w:r>
        <w:rPr>
          <w:lang w:val="ar_AE" w:bidi="ar_AE"/>
        </w:rPr>
        <w:t xml:space="preserve">. </w:t>
      </w:r>
      <w:r>
        <w:rPr>
          <w:b/>
          <w:lang w:val="ar_AE" w:bidi="ar_AE"/>
        </w:rPr>
        <w:t>انظر</w:t>
      </w:r>
      <w:r>
        <w:rPr>
          <w:lang w:val="ar_AE" w:bidi="ar_AE"/>
        </w:rPr>
        <w:t xml:space="preserve"> </w:t>
      </w:r>
      <w:r>
        <w:rPr>
          <w:lang w:val="ar_AE" w:bidi="ar_AE"/>
        </w:rPr>
        <w:t>الطيور (النورس)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نُوزي، ألواح نُوزي</w:t>
      </w:r>
      <w:r>
        <w:rPr>
          <w:lang w:val="ar_AE" w:bidi="ar_AE"/>
        </w:rPr>
      </w:r>
    </w:p>
    <w:p>
      <w:pPr>
        <w:bidi/>
      </w:pPr>
      <w:r>
        <w:rPr>
          <w:lang w:val="ar_AE" w:bidi="ar_AE"/>
        </w:rPr>
      </w:r>
      <w:r>
        <w:rPr>
          <w:lang w:val="ar_AE" w:bidi="ar_AE"/>
        </w:rPr>
        <w:t>مدينة في شمال شرق ما بين النهرين، تبعد حوالي تسعة أميال (14.5 كيلومترًا) جنوب غرب كركوك الحالية. كانت تُعرف في الأصل باسم جاسُور ولكنها تُعرف الآن باسم يورغان تبه. كشفت الحفريات الأثرية التي تمت من عام 1925 إلى 1931 عن العديد من الاكتشافات المثيرة للاهتمام. تشتهر يورغان تبه بألواحها الطينية التي تسجل بشكل رئيسي المعاملات التجارية.</w:t>
      </w:r>
    </w:p>
    <w:p>
      <w:pPr>
        <w:bidi/>
      </w:pPr>
      <w:r>
        <w:rPr>
          <w:lang w:val="ar_AE" w:bidi="ar_AE"/>
        </w:rPr>
      </w:r>
      <w:r>
        <w:rPr>
          <w:lang w:val="ar_AE" w:bidi="ar_AE"/>
        </w:rPr>
        <w:t xml:space="preserve">في الألفية الثالثة قبل الميلاد، كانت جاسُور مأهولة في الغالب بشعوب ساميّة. بحلول منتصف الألفية الثانية، كان يسكنها الحُوريِّين، وتغير اسم المدينة إلى نُوزي. يُعرف الحُوريَّون في الكتاب المقدَّس أيضًا بالاسم نفسه (قارن </w:t>
      </w:r>
      <w:hyperlink r:id="rId1505">
        <w:r>
          <w:rPr>
            <w:lang w:val="ar_AE" w:bidi="ar_AE"/>
          </w:rPr>
          <w:rPr>
            <w:color w:val="0000EE"/>
            <w:u w:val="single"/>
          </w:rPr>
          <w:t>تكوين 14:6؛</w:t>
        </w:r>
      </w:hyperlink>
      <w:r>
        <w:rPr>
          <w:lang w:val="ar_AE" w:bidi="ar_AE"/>
        </w:rPr>
        <w:t xml:space="preserve"> </w:t>
      </w:r>
      <w:hyperlink r:id="rId1506">
        <w:r>
          <w:rPr>
            <w:lang w:val="ar_AE" w:bidi="ar_AE"/>
          </w:rPr>
          <w:rPr>
            <w:color w:val="0000EE"/>
            <w:u w:val="single"/>
          </w:rPr>
          <w:t>36:20</w:t>
        </w:r>
      </w:hyperlink>
      <w:r>
        <w:rPr>
          <w:lang w:val="ar_AE" w:bidi="ar_AE"/>
        </w:rPr>
        <w:t>–</w:t>
      </w:r>
      <w:hyperlink r:id="rId1506">
        <w:r>
          <w:rPr>
            <w:lang w:val="ar_AE" w:bidi="ar_AE"/>
          </w:rPr>
          <w:rPr>
            <w:color w:val="0000EE"/>
            <w:u w:val="single"/>
          </w:rPr>
          <w:t>21؛</w:t>
        </w:r>
      </w:hyperlink>
      <w:r>
        <w:rPr>
          <w:lang w:val="ar_AE" w:bidi="ar_AE"/>
        </w:rPr>
        <w:t xml:space="preserve"> </w:t>
      </w:r>
      <w:hyperlink r:id="rId1507">
        <w:r>
          <w:rPr>
            <w:lang w:val="ar_AE" w:bidi="ar_AE"/>
          </w:rPr>
          <w:rPr>
            <w:color w:val="0000EE"/>
            <w:u w:val="single"/>
          </w:rPr>
          <w:t>تثنية 2:12، 22</w:t>
        </w:r>
      </w:hyperlink>
      <w:r>
        <w:rPr>
          <w:lang w:val="ar_AE" w:bidi="ar_AE"/>
        </w:rPr>
        <w:t>).</w:t>
      </w:r>
    </w:p>
    <w:p>
      <w:pPr>
        <w:bidi/>
      </w:pPr>
      <w:r>
        <w:rPr>
          <w:lang w:val="ar_AE" w:bidi="ar_AE"/>
        </w:rPr>
      </w:r>
      <w:r>
        <w:rPr>
          <w:lang w:val="ar_AE" w:bidi="ar_AE"/>
        </w:rPr>
        <w:t>عُثر على عدة ألواح طينية من الألفية الثالثة قبل الميلاد، بما في ذلك أقدم خريطة معروفة. تُظهر السجلات أنَّ شراء السلع بالتقسيط كان معروفًا بالفعل.</w:t>
      </w:r>
    </w:p>
    <w:p>
      <w:pPr>
        <w:bidi/>
      </w:pPr>
      <w:r>
        <w:rPr>
          <w:lang w:val="ar_AE" w:bidi="ar_AE"/>
        </w:rPr>
      </w:r>
      <w:r>
        <w:rPr>
          <w:lang w:val="ar_AE" w:bidi="ar_AE"/>
        </w:rPr>
        <w:t>في القرنين الخامس عشر إلى الرابع عشر قبل الميلاد، كتب الكتبة الحُوريُّون على آلاف الألواح الطينية، معظمها باللغة البابلية. تقدم هذه السجلات معلومات وفيرة حول العادات والممارسات المشروعة في الشرق الأدنى، ما يسلط الضوء على فترة الآباء الأولين في الكتاب المقدَّس.</w:t>
      </w:r>
    </w:p>
    <w:p>
      <w:pPr>
        <w:bidi/>
      </w:pPr>
      <w:r>
        <w:rPr>
          <w:lang w:val="ar_AE" w:bidi="ar_AE"/>
        </w:rPr>
      </w:r>
      <w:r>
        <w:rPr>
          <w:lang w:val="ar_AE" w:bidi="ar_AE"/>
        </w:rPr>
        <w:t>فيما يلي بعض الأمثلة على أوجه الشبه المحتملة بين نُوزي والكتاب المقدَّس:</w:t>
      </w:r>
    </w:p>
    <w:p>
      <w:pPr>
        <w:pStyle w:val="ListBullet"/>
        <w:bidi/>
        <w:spacing w:line="240" w:lineRule="auto"/>
        <w:ind w:left="720"/>
      </w:pPr>
      <w:r>
        <w:rPr>
          <w:lang w:val="ar_AE" w:bidi="ar_AE"/>
        </w:rPr>
      </w:r>
      <w:r>
        <w:rPr>
          <w:lang w:val="ar_AE" w:bidi="ar_AE"/>
        </w:rPr>
        <w:t>في نُوزي، يمكن للزوجة التي لا تنجب أن تهب خادمتها لسيدها لينجب أطفالًا باسمها. اتبعت هذا التقليد سَارَاي، ورَاحِيل، وَلَيْئَة (</w:t>
      </w:r>
      <w:hyperlink r:id="rId1508">
        <w:r>
          <w:rPr>
            <w:lang w:val="ar_AE" w:bidi="ar_AE"/>
          </w:rPr>
          <w:rPr>
            <w:color w:val="0000EE"/>
            <w:u w:val="single"/>
          </w:rPr>
          <w:t>تكوين 16:1</w:t>
        </w:r>
      </w:hyperlink>
      <w:r>
        <w:rPr>
          <w:lang w:val="ar_AE" w:bidi="ar_AE"/>
        </w:rPr>
        <w:t>–</w:t>
      </w:r>
      <w:hyperlink r:id="rId1508">
        <w:r>
          <w:rPr>
            <w:lang w:val="ar_AE" w:bidi="ar_AE"/>
          </w:rPr>
          <w:rPr>
            <w:color w:val="0000EE"/>
            <w:u w:val="single"/>
          </w:rPr>
          <w:t>4؛</w:t>
        </w:r>
      </w:hyperlink>
      <w:r>
        <w:rPr>
          <w:lang w:val="ar_AE" w:bidi="ar_AE"/>
        </w:rPr>
        <w:t xml:space="preserve"> </w:t>
      </w:r>
      <w:hyperlink r:id="rId1509">
        <w:r>
          <w:rPr>
            <w:lang w:val="ar_AE" w:bidi="ar_AE"/>
          </w:rPr>
          <w:rPr>
            <w:color w:val="0000EE"/>
            <w:u w:val="single"/>
          </w:rPr>
          <w:t>تكوين 30:1</w:t>
        </w:r>
      </w:hyperlink>
      <w:r>
        <w:rPr>
          <w:lang w:val="ar_AE" w:bidi="ar_AE"/>
        </w:rPr>
        <w:t>–</w:t>
      </w:r>
      <w:hyperlink r:id="rId1509">
        <w:r>
          <w:rPr>
            <w:lang w:val="ar_AE" w:bidi="ar_AE"/>
          </w:rPr>
          <w:rPr>
            <w:color w:val="0000EE"/>
            <w:u w:val="single"/>
          </w:rPr>
          <w:t>8؛</w:t>
        </w:r>
      </w:hyperlink>
      <w:r>
        <w:rPr>
          <w:lang w:val="ar_AE" w:bidi="ar_AE"/>
        </w:rPr>
        <w:t xml:space="preserve"> </w:t>
      </w:r>
      <w:hyperlink r:id="rId1510">
        <w:r>
          <w:rPr>
            <w:lang w:val="ar_AE" w:bidi="ar_AE"/>
          </w:rPr>
          <w:rPr>
            <w:color w:val="0000EE"/>
            <w:u w:val="single"/>
          </w:rPr>
          <w:t>تكوين 30:9</w:t>
        </w:r>
      </w:hyperlink>
      <w:r>
        <w:rPr>
          <w:lang w:val="ar_AE" w:bidi="ar_AE"/>
        </w:rPr>
        <w:t>–</w:t>
      </w:r>
      <w:hyperlink r:id="rId1510">
        <w:r>
          <w:rPr>
            <w:lang w:val="ar_AE" w:bidi="ar_AE"/>
          </w:rPr>
          <w:rPr>
            <w:color w:val="0000EE"/>
            <w:u w:val="single"/>
          </w:rPr>
          <w:t>13</w:t>
        </w:r>
      </w:hyperlink>
      <w:r>
        <w:rPr>
          <w:lang w:val="ar_AE" w:bidi="ar_AE"/>
        </w:rPr>
        <w:t>). كان على الأب أن يربي الطفل باعتباره ينتمي لزوجته القانونية، ولم يكن للزوجة الحق في طرد الطفل. لذلك، لم يكن لسَارَاي الحق في طرد ابن هَاجَر، إِسْمَاعِيل (</w:t>
      </w:r>
      <w:hyperlink r:id="rId1511">
        <w:r>
          <w:rPr>
            <w:lang w:val="ar_AE" w:bidi="ar_AE"/>
          </w:rPr>
          <w:rPr>
            <w:color w:val="0000EE"/>
            <w:u w:val="single"/>
          </w:rPr>
          <w:t>تكوين 16:4</w:t>
        </w:r>
      </w:hyperlink>
      <w:r>
        <w:rPr>
          <w:lang w:val="ar_AE" w:bidi="ar_AE"/>
        </w:rPr>
        <w:t>–</w:t>
      </w:r>
      <w:hyperlink r:id="rId1511">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في نُوزي، كان بيع الممتلكات خارج الأسرة محظورًا. للتحايل على ذلك، استخدم الناس التبني أو تبادل الممتلكات. من أجل الرعاية مدى الحياة وتكاليف الدفن، قد ينسب الفلاحون لأنفسهم مالك أرض ثري ويحصلون على ممتلكاته. يمكن أن يتبني 300 أو 400 فلاح نفس الشخص. يمكن لزوجين لا ينجبان تبني شخص لرعايتهما ووراثة ممتلكاتهما، يشبه هذا العلاقة بين أَبْرَام وخادمه أَلِيعَزَر (</w:t>
      </w:r>
      <w:hyperlink r:id="rId1512">
        <w:r>
          <w:rPr>
            <w:lang w:val="ar_AE" w:bidi="ar_AE"/>
          </w:rPr>
          <w:rPr>
            <w:color w:val="0000EE"/>
            <w:u w:val="single"/>
          </w:rPr>
          <w:t>تكوين 15:2</w:t>
        </w:r>
      </w:hyperlink>
      <w:r>
        <w:rPr>
          <w:lang w:val="ar_AE" w:bidi="ar_AE"/>
        </w:rPr>
        <w:t>). يمكن استبدال الممتلكات قليلة القيمة بممتلكات عالية القيمة، أحيانًا مع إضافة بعض المال لتغطية الفرق. في نُوزي، باع رجل يُدعى تيهيب-تيلا حقوق ميراثه لأخيه كوربازاه مقابل ثلاثة خراف، يشبه هذا بيع عِيسوَ حق البكورية ليَعْقوب مقابل حساء (</w:t>
      </w:r>
      <w:hyperlink r:id="rId1513">
        <w:r>
          <w:rPr>
            <w:lang w:val="ar_AE" w:bidi="ar_AE"/>
          </w:rPr>
          <w:rPr>
            <w:color w:val="0000EE"/>
            <w:u w:val="single"/>
          </w:rPr>
          <w:t>تكوين 25:27</w:t>
        </w:r>
      </w:hyperlink>
      <w:r>
        <w:rPr>
          <w:lang w:val="ar_AE" w:bidi="ar_AE"/>
        </w:rPr>
        <w:t>–</w:t>
      </w:r>
      <w:hyperlink r:id="rId1513">
        <w:r>
          <w:rPr>
            <w:lang w:val="ar_AE" w:bidi="ar_AE"/>
          </w:rPr>
          <w:rPr>
            <w:color w:val="0000EE"/>
            <w:u w:val="single"/>
          </w:rPr>
          <w:t>34</w:t>
        </w:r>
      </w:hyperlink>
      <w:r>
        <w:rPr>
          <w:lang w:val="ar_AE" w:bidi="ar_AE"/>
        </w:rPr>
        <w:t>).</w:t>
      </w:r>
    </w:p>
    <w:p>
      <w:pPr>
        <w:pStyle w:val="ListBullet"/>
        <w:bidi/>
        <w:spacing w:line="240" w:lineRule="auto"/>
        <w:ind w:left="720"/>
      </w:pPr>
      <w:r>
        <w:rPr>
          <w:lang w:val="ar_AE" w:bidi="ar_AE"/>
        </w:rPr>
      </w:r>
      <w:r>
        <w:rPr>
          <w:lang w:val="ar_AE" w:bidi="ar_AE"/>
        </w:rPr>
        <w:t>في نُوزي، كانت الوصية الشفوية أو البركة على فراش الموت مُلزِمة قانونيًا. رجل يُدعى هويا، على فراش الموت، وهب ابنه ترميا زوجة، سُلولي-إشتار. عارض إخوة ترميا هذا في المحكمة، لكن المحكمة أيدت حق ترميا. وبالمثل، كان على إسْحاق ألّا يستاء من أعطائه البركة ليَعْقوب، حتى وإن كان قد خُدع (</w:t>
      </w:r>
      <w:hyperlink r:id="rId1514">
        <w:r>
          <w:rPr>
            <w:lang w:val="ar_AE" w:bidi="ar_AE"/>
          </w:rPr>
          <w:rPr>
            <w:color w:val="0000EE"/>
            <w:u w:val="single"/>
          </w:rPr>
          <w:t>تكوين 27:33</w:t>
        </w:r>
      </w:hyperlink>
      <w:r>
        <w:rPr>
          <w:lang w:val="ar_AE" w:bidi="ar_AE"/>
        </w:rPr>
        <w:t>).</w:t>
      </w:r>
    </w:p>
    <w:p>
      <w:pPr>
        <w:pStyle w:val="ListBullet"/>
        <w:bidi/>
        <w:spacing w:line="240" w:lineRule="auto"/>
        <w:ind w:left="720"/>
      </w:pPr>
      <w:r>
        <w:rPr>
          <w:lang w:val="ar_AE" w:bidi="ar_AE"/>
        </w:rPr>
      </w:r>
      <w:r>
        <w:rPr>
          <w:lang w:val="ar_AE" w:bidi="ar_AE"/>
        </w:rPr>
        <w:t>في نُوزي، الشخص الذي تكون في حوزته الآلهة المنزلية (</w:t>
      </w:r>
      <w:r>
        <w:rPr>
          <w:i/>
          <w:lang w:val="ar_AE" w:bidi="ar_AE"/>
        </w:rPr>
        <w:t>التَّرَافِيم</w:t>
      </w:r>
      <w:r>
        <w:rPr>
          <w:lang w:val="ar_AE" w:bidi="ar_AE"/>
        </w:rPr>
        <w:t xml:space="preserve">) كان يرث ممتلكات المالك. لهذا السبب سرقت رَاحِيل </w:t>
      </w:r>
      <w:r>
        <w:rPr>
          <w:i/>
          <w:lang w:val="ar_AE" w:bidi="ar_AE"/>
        </w:rPr>
        <w:t>أَصْنَام</w:t>
      </w:r>
      <w:r>
        <w:rPr>
          <w:lang w:val="ar_AE" w:bidi="ar_AE"/>
        </w:rPr>
        <w:t xml:space="preserve"> أبيها لَابَان (</w:t>
      </w:r>
      <w:hyperlink r:id="rId1515">
        <w:r>
          <w:rPr>
            <w:lang w:val="ar_AE" w:bidi="ar_AE"/>
          </w:rPr>
          <w:rPr>
            <w:color w:val="0000EE"/>
            <w:u w:val="single"/>
          </w:rPr>
          <w:t>تكوين 31:19</w:t>
        </w:r>
      </w:hyperlink>
      <w:r>
        <w:rPr>
          <w:lang w:val="ar_AE" w:bidi="ar_AE"/>
        </w:rPr>
        <w:t>). كان لَابَان مستاءً جدًا من اختفائها (</w:t>
      </w:r>
      <w:hyperlink r:id="rId1516">
        <w:r>
          <w:rPr>
            <w:lang w:val="ar_AE" w:bidi="ar_AE"/>
          </w:rPr>
          <w:rPr>
            <w:color w:val="0000EE"/>
            <w:u w:val="single"/>
          </w:rPr>
          <w:t>تكوين 31:30</w:t>
        </w:r>
      </w:hyperlink>
      <w:r>
        <w:rPr>
          <w:lang w:val="ar_AE" w:bidi="ar_AE"/>
        </w:rPr>
        <w:t>–</w:t>
      </w:r>
      <w:hyperlink r:id="rId1516">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مثال آخر على التبني يشبه إحدى حالات الكتاب المقدَّس. تبنى نشوي وولو ووهب ابنته نهويا زوجة له. إذا تزوج وولو من زوجة أخرى، فلن يكون له الحق في أن يرث ممتلكات نشوي. وبالمثل، جعل لَابَان يَعْقوب يتعهد بعدم الزواج من أخرى بخلاف لَيْئَة ورَاحِيل (</w:t>
      </w:r>
      <w:hyperlink r:id="rId1517">
        <w:r>
          <w:rPr>
            <w:lang w:val="ar_AE" w:bidi="ar_AE"/>
          </w:rPr>
          <w:rPr>
            <w:color w:val="0000EE"/>
            <w:u w:val="single"/>
          </w:rPr>
          <w:t>تكوين 31:50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نُوعَدْيَا</w:t>
      </w:r>
      <w:r>
        <w:rPr>
          <w:lang w:val="ar_AE" w:bidi="ar_AE"/>
        </w:rPr>
      </w:r>
    </w:p>
    <w:p>
      <w:pPr>
        <w:pStyle w:val="Heading2"/>
        <w:bidi/>
      </w:pPr>
      <w:r>
        <w:rPr>
          <w:lang w:val="ar_AE" w:bidi="ar_AE"/>
        </w:rPr>
        <w:t>نُوعَدْيَا</w:t>
      </w:r>
    </w:p>
    <w:p>
      <w:pPr>
        <w:bidi/>
      </w:pPr>
      <w:r>
        <w:rPr>
          <w:lang w:val="ar_AE" w:bidi="ar_AE"/>
        </w:rPr>
      </w:r>
      <w:r>
        <w:rPr>
          <w:lang w:val="ar_AE" w:bidi="ar_AE"/>
        </w:rPr>
        <w:t>1. ابن بنوي وأحد اللاويان الحاضران عندما تم وزن وتسجيل كنز الهيكل الذي أعاده عزرا إلى أورشليم (</w:t>
      </w:r>
      <w:hyperlink r:id="rId1518">
        <w:r>
          <w:rPr>
            <w:lang w:val="ar_AE" w:bidi="ar_AE"/>
          </w:rPr>
          <w:rPr>
            <w:color w:val="0000EE"/>
            <w:u w:val="single"/>
          </w:rPr>
          <w:t>عزرا 8:33</w:t>
        </w:r>
      </w:hyperlink>
      <w:r>
        <w:rPr>
          <w:lang w:val="ar_AE" w:bidi="ar_AE"/>
        </w:rPr>
        <w:t>).</w:t>
      </w:r>
    </w:p>
    <w:p>
      <w:pPr>
        <w:bidi/>
      </w:pPr>
      <w:r>
        <w:rPr>
          <w:lang w:val="ar_AE" w:bidi="ar_AE"/>
        </w:rPr>
      </w:r>
      <w:r>
        <w:rPr>
          <w:lang w:val="ar_AE" w:bidi="ar_AE"/>
        </w:rPr>
        <w:t>2. نبية حاولت مع طوبيا وسنبلط وبعض الأنبياء الكذبة، تخويف نحميا عندما كان مشغولًا بإعادة بناء أسوار أورشليم بعد السبي (</w:t>
      </w:r>
      <w:hyperlink r:id="rId1519">
        <w:r>
          <w:rPr>
            <w:lang w:val="ar_AE" w:bidi="ar_AE"/>
          </w:rPr>
          <w:rPr>
            <w:color w:val="0000EE"/>
            <w:u w:val="single"/>
          </w:rPr>
          <w:t>نح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w:t>
      </w:r>
      <w:r>
        <w:rPr>
          <w:lang w:val="ar_AE" w:bidi="ar_AE"/>
        </w:rPr>
      </w:r>
    </w:p>
    <w:p>
      <w:pPr>
        <w:pStyle w:val="Heading2"/>
        <w:bidi/>
      </w:pPr>
      <w:r>
        <w:rPr>
          <w:b/>
          <w:lang w:val="ar_AE" w:bidi="ar_AE"/>
        </w:rPr>
        <w:t>نُوفُ</w:t>
      </w:r>
      <w:r>
        <w:rPr>
          <w:lang w:val="ar_AE" w:bidi="ar_AE"/>
        </w:rPr>
        <w:t>*</w:t>
      </w:r>
    </w:p>
    <w:p>
      <w:pPr>
        <w:bidi/>
      </w:pPr>
      <w:r>
        <w:rPr>
          <w:lang w:val="ar_AE" w:bidi="ar_AE"/>
        </w:rPr>
      </w:r>
      <w:r>
        <w:rPr>
          <w:lang w:val="ar_AE" w:bidi="ar_AE"/>
        </w:rPr>
        <w:t xml:space="preserve">ترجمة الكلمة العبرية ممفيس (مصر) في ترجمة الملك جيمس الإنجليزية. انظر </w:t>
      </w:r>
      <w:r>
        <w:rPr>
          <w:lang w:val="ar_AE" w:bidi="ar_AE"/>
        </w:rPr>
        <w:t>نُوفَ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نوفَح</w:t>
      </w:r>
      <w:r>
        <w:rPr>
          <w:lang w:val="ar_AE" w:bidi="ar_AE"/>
        </w:rPr>
      </w:r>
    </w:p>
    <w:p>
      <w:pPr>
        <w:bidi/>
      </w:pPr>
      <w:r>
        <w:rPr>
          <w:lang w:val="ar_AE" w:bidi="ar_AE"/>
        </w:rPr>
      </w:r>
      <w:r>
        <w:rPr>
          <w:lang w:val="ar_AE" w:bidi="ar_AE"/>
        </w:rPr>
        <w:t>المكان الذي يحدد الحدود بين إسرائيل والموآبيين والأموريين (</w:t>
      </w:r>
      <w:hyperlink r:id="rId1520">
        <w:r>
          <w:rPr>
            <w:lang w:val="ar_AE" w:bidi="ar_AE"/>
          </w:rPr>
          <w:rPr>
            <w:color w:val="0000EE"/>
            <w:u w:val="single"/>
          </w:rPr>
          <w:t>عدد 21:30</w:t>
        </w:r>
      </w:hyperlink>
      <w:r>
        <w:rPr>
          <w:lang w:val="ar_AE" w:bidi="ar_AE"/>
        </w:rPr>
        <w:t xml:space="preserve">). بعض العلماء يعادلون نوفح مع نوبح المذكورة في </w:t>
      </w:r>
      <w:hyperlink r:id="rId1484">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نَّوْل</w:t>
      </w:r>
      <w:r>
        <w:rPr>
          <w:lang w:val="ar_AE" w:bidi="ar_AE"/>
        </w:rPr>
      </w:r>
    </w:p>
    <w:p>
      <w:pPr>
        <w:pStyle w:val="Heading2"/>
        <w:bidi/>
      </w:pPr>
      <w:r>
        <w:rPr>
          <w:b/>
          <w:lang w:val="ar_AE" w:bidi="ar_AE"/>
        </w:rPr>
        <w:t>نَّوْل</w:t>
      </w:r>
    </w:p>
    <w:p>
      <w:pPr>
        <w:bidi/>
      </w:pPr>
      <w:r>
        <w:rPr>
          <w:lang w:val="ar_AE" w:bidi="ar_AE"/>
        </w:rPr>
      </w:r>
      <w:r>
        <w:rPr>
          <w:lang w:val="ar_AE" w:bidi="ar_AE"/>
        </w:rPr>
        <w:t xml:space="preserve">إطار أو آلة تُستخدم للنسج. انظر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نوم</w:t>
      </w:r>
      <w:r>
        <w:rPr>
          <w:lang w:val="ar_AE" w:bidi="ar_AE"/>
        </w:rPr>
      </w:r>
    </w:p>
    <w:p>
      <w:pPr>
        <w:bidi/>
      </w:pPr>
      <w:r>
        <w:rPr>
          <w:lang w:val="ar_AE" w:bidi="ar_AE"/>
        </w:rPr>
      </w:r>
      <w:r>
        <w:rPr>
          <w:lang w:val="ar_AE" w:bidi="ar_AE"/>
        </w:rPr>
        <w:t>يتم الحديث عن النوم بثلاث طرق في الكتاب المقدَّس: (أ) الحديث عن النوم الطبيعي، (ب) الإشارة إلى الفتور الأخلاقي أو الروحي، (ج) الإشارة إلى الموت.</w:t>
      </w:r>
    </w:p>
    <w:p>
      <w:pPr>
        <w:pStyle w:val="Heading3"/>
        <w:bidi/>
      </w:pPr>
      <w:r>
        <w:rPr>
          <w:lang w:val="ar_AE" w:bidi="ar_AE"/>
        </w:rPr>
        <w:t>النوم الطبيعي</w:t>
      </w:r>
    </w:p>
    <w:p>
      <w:pPr>
        <w:bidi/>
      </w:pPr>
      <w:r>
        <w:rPr>
          <w:lang w:val="ar_AE" w:bidi="ar_AE"/>
        </w:rPr>
      </w:r>
      <w:r>
        <w:rPr>
          <w:lang w:val="ar_AE" w:bidi="ar_AE"/>
        </w:rPr>
        <w:t>يُنظَر إلى النُّوم الذي يحتاجه جسم الإنسان على أنه هبة ثمينة من الله (</w:t>
      </w:r>
      <w:hyperlink r:id="rId1521">
        <w:r>
          <w:rPr>
            <w:lang w:val="ar_AE" w:bidi="ar_AE"/>
          </w:rPr>
          <w:rPr>
            <w:color w:val="0000EE"/>
            <w:u w:val="single"/>
          </w:rPr>
          <w:t>مزمور 4: 8</w:t>
        </w:r>
      </w:hyperlink>
      <w:r>
        <w:rPr>
          <w:lang w:val="ar_AE" w:bidi="ar_AE"/>
        </w:rPr>
        <w:t xml:space="preserve">؛ </w:t>
      </w:r>
      <w:hyperlink r:id="rId1522">
        <w:r>
          <w:rPr>
            <w:lang w:val="ar_AE" w:bidi="ar_AE"/>
          </w:rPr>
          <w:rPr>
            <w:color w:val="0000EE"/>
            <w:u w:val="single"/>
          </w:rPr>
          <w:t>127: 2</w:t>
        </w:r>
      </w:hyperlink>
      <w:r>
        <w:rPr>
          <w:lang w:val="ar_AE" w:bidi="ar_AE"/>
        </w:rPr>
        <w:t>). وقد يطير النوم، باختيار الله وكخادم لمقاصده (</w:t>
      </w:r>
      <w:hyperlink r:id="rId1523">
        <w:r>
          <w:rPr>
            <w:lang w:val="ar_AE" w:bidi="ar_AE"/>
          </w:rPr>
          <w:rPr>
            <w:color w:val="0000EE"/>
            <w:u w:val="single"/>
          </w:rPr>
          <w:t>أستير 6: 1</w:t>
        </w:r>
      </w:hyperlink>
      <w:r>
        <w:rPr>
          <w:lang w:val="ar_AE" w:bidi="ar_AE"/>
        </w:rPr>
        <w:t xml:space="preserve">؛ </w:t>
      </w:r>
      <w:hyperlink r:id="rId1524">
        <w:r>
          <w:rPr>
            <w:lang w:val="ar_AE" w:bidi="ar_AE"/>
          </w:rPr>
          <w:rPr>
            <w:color w:val="0000EE"/>
            <w:u w:val="single"/>
          </w:rPr>
          <w:t>دانيال 6: 18</w:t>
        </w:r>
      </w:hyperlink>
      <w:r>
        <w:rPr>
          <w:lang w:val="ar_AE" w:bidi="ar_AE"/>
        </w:rPr>
        <w:t>). قد يعطي الله أيضًا للناس، لكي يُحقق مقاصده، نَوْمًا عميقًا (</w:t>
      </w:r>
      <w:hyperlink r:id="rId1525">
        <w:r>
          <w:rPr>
            <w:lang w:val="ar_AE" w:bidi="ar_AE"/>
          </w:rPr>
          <w:rPr>
            <w:color w:val="0000EE"/>
            <w:u w:val="single"/>
          </w:rPr>
          <w:t>تكوين 2: 21</w:t>
        </w:r>
      </w:hyperlink>
      <w:r>
        <w:rPr>
          <w:lang w:val="ar_AE" w:bidi="ar_AE"/>
        </w:rPr>
        <w:t xml:space="preserve">؛ </w:t>
      </w:r>
      <w:hyperlink r:id="rId1526">
        <w:r>
          <w:rPr>
            <w:lang w:val="ar_AE" w:bidi="ar_AE"/>
          </w:rPr>
          <w:rPr>
            <w:color w:val="0000EE"/>
            <w:u w:val="single"/>
          </w:rPr>
          <w:t>15: 12</w:t>
        </w:r>
      </w:hyperlink>
      <w:r>
        <w:rPr>
          <w:lang w:val="ar_AE" w:bidi="ar_AE"/>
        </w:rPr>
        <w:t xml:space="preserve">؛ </w:t>
      </w:r>
      <w:hyperlink r:id="rId1527">
        <w:r>
          <w:rPr>
            <w:lang w:val="ar_AE" w:bidi="ar_AE"/>
          </w:rPr>
          <w:rPr>
            <w:color w:val="0000EE"/>
            <w:u w:val="single"/>
          </w:rPr>
          <w:t>1 صموئيل 26: 12</w:t>
        </w:r>
      </w:hyperlink>
      <w:r>
        <w:rPr>
          <w:lang w:val="ar_AE" w:bidi="ar_AE"/>
        </w:rPr>
        <w:t xml:space="preserve">)، وأثناء نوم الشخص، قد يجعل الله مشيئته تعرف بِحَلْم أو رؤيا (على سبيل المثال، </w:t>
      </w:r>
      <w:hyperlink r:id="rId1528">
        <w:r>
          <w:rPr>
            <w:lang w:val="ar_AE" w:bidi="ar_AE"/>
          </w:rPr>
          <w:rPr>
            <w:color w:val="0000EE"/>
            <w:u w:val="single"/>
          </w:rPr>
          <w:t>تكوين 28: 11–16</w:t>
        </w:r>
      </w:hyperlink>
      <w:r>
        <w:rPr>
          <w:lang w:val="ar_AE" w:bidi="ar_AE"/>
        </w:rPr>
        <w:t xml:space="preserve">؛ </w:t>
      </w:r>
      <w:hyperlink r:id="rId1529">
        <w:r>
          <w:rPr>
            <w:lang w:val="ar_AE" w:bidi="ar_AE"/>
          </w:rPr>
          <w:rPr>
            <w:color w:val="0000EE"/>
            <w:u w:val="single"/>
          </w:rPr>
          <w:t>أيوب 4: 13–17</w:t>
        </w:r>
      </w:hyperlink>
      <w:r>
        <w:rPr>
          <w:lang w:val="ar_AE" w:bidi="ar_AE"/>
        </w:rPr>
        <w:t xml:space="preserve">؛ </w:t>
      </w:r>
      <w:hyperlink r:id="rId1530">
        <w:r>
          <w:rPr>
            <w:lang w:val="ar_AE" w:bidi="ar_AE"/>
          </w:rPr>
          <w:rPr>
            <w:color w:val="0000EE"/>
            <w:u w:val="single"/>
          </w:rPr>
          <w:t>متى 1: 20–24</w:t>
        </w:r>
      </w:hyperlink>
      <w:r>
        <w:rPr>
          <w:lang w:val="ar_AE" w:bidi="ar_AE"/>
        </w:rPr>
        <w:t>).</w:t>
      </w:r>
    </w:p>
    <w:p>
      <w:pPr>
        <w:bidi/>
      </w:pPr>
      <w:r>
        <w:rPr>
          <w:lang w:val="ar_AE" w:bidi="ar_AE"/>
        </w:rPr>
      </w:r>
      <w:r>
        <w:rPr>
          <w:lang w:val="ar_AE" w:bidi="ar_AE"/>
        </w:rPr>
        <w:t>تنتقد عدة تصريحات في سفر الأمثال عدم الانضباط في الحياة الذي يظهر في محبة النوم غير المبررة. على سبيل المثال، يقول أحد الأمثال، "لاَ تُحِبَّ النَّوْمَ لِئَلاَّ تَفْتَقِرَ. افْتَحْ عَيْنَيْكَ تَشْبَعْ خُبْزًا". (</w:t>
      </w:r>
      <w:hyperlink r:id="rId1531">
        <w:r>
          <w:rPr>
            <w:lang w:val="ar_AE" w:bidi="ar_AE"/>
          </w:rPr>
          <w:rPr>
            <w:color w:val="0000EE"/>
            <w:u w:val="single"/>
          </w:rPr>
          <w:t>أمثال 20: 13</w:t>
        </w:r>
      </w:hyperlink>
      <w:r>
        <w:rPr>
          <w:lang w:val="ar_AE" w:bidi="ar_AE"/>
        </w:rPr>
        <w:t xml:space="preserve">؛ انظر أيضًا </w:t>
      </w:r>
      <w:hyperlink r:id="rId1532">
        <w:r>
          <w:rPr>
            <w:lang w:val="ar_AE" w:bidi="ar_AE"/>
          </w:rPr>
          <w:rPr>
            <w:color w:val="0000EE"/>
            <w:u w:val="single"/>
          </w:rPr>
          <w:t>6: 9–11</w:t>
        </w:r>
      </w:hyperlink>
      <w:r>
        <w:rPr>
          <w:lang w:val="ar_AE" w:bidi="ar_AE"/>
        </w:rPr>
        <w:t xml:space="preserve">؛ </w:t>
      </w:r>
      <w:hyperlink r:id="rId1533">
        <w:r>
          <w:rPr>
            <w:lang w:val="ar_AE" w:bidi="ar_AE"/>
          </w:rPr>
          <w:rPr>
            <w:color w:val="0000EE"/>
            <w:u w:val="single"/>
          </w:rPr>
          <w:t>10: 5</w:t>
        </w:r>
      </w:hyperlink>
      <w:r>
        <w:rPr>
          <w:lang w:val="ar_AE" w:bidi="ar_AE"/>
        </w:rPr>
        <w:t xml:space="preserve">؛ </w:t>
      </w:r>
      <w:hyperlink r:id="rId1534">
        <w:r>
          <w:rPr>
            <w:lang w:val="ar_AE" w:bidi="ar_AE"/>
          </w:rPr>
          <w:rPr>
            <w:color w:val="0000EE"/>
            <w:u w:val="single"/>
          </w:rPr>
          <w:t>24: 32–34</w:t>
        </w:r>
      </w:hyperlink>
      <w:r>
        <w:rPr>
          <w:lang w:val="ar_AE" w:bidi="ar_AE"/>
        </w:rPr>
        <w:t>).</w:t>
      </w:r>
    </w:p>
    <w:p>
      <w:pPr>
        <w:pStyle w:val="Heading3"/>
        <w:bidi/>
      </w:pPr>
      <w:r>
        <w:rPr>
          <w:lang w:val="ar_AE" w:bidi="ar_AE"/>
        </w:rPr>
        <w:t>الفتور الأخلاقي أو الروحي</w:t>
      </w:r>
    </w:p>
    <w:p>
      <w:pPr>
        <w:bidi/>
      </w:pPr>
      <w:r>
        <w:rPr>
          <w:lang w:val="ar_AE" w:bidi="ar_AE"/>
        </w:rPr>
      </w:r>
      <w:r>
        <w:rPr>
          <w:lang w:val="ar_AE" w:bidi="ar_AE"/>
        </w:rPr>
        <w:t xml:space="preserve">وبطريقة رمزية، يُستخدَم النوم كرمز للكسل أو الإهمال أو الخمول. يتحدَّث </w:t>
      </w:r>
      <w:hyperlink r:id="rId1535">
        <w:r>
          <w:rPr>
            <w:lang w:val="ar_AE" w:bidi="ar_AE"/>
          </w:rPr>
          <w:rPr>
            <w:color w:val="0000EE"/>
            <w:u w:val="single"/>
          </w:rPr>
          <w:t>إشعياء 56: 10</w:t>
        </w:r>
      </w:hyperlink>
      <w:r>
        <w:rPr>
          <w:lang w:val="ar_AE" w:bidi="ar_AE"/>
        </w:rPr>
        <w:t xml:space="preserve"> عن الذين فشلوا في مسؤوليتهم كقادة لشعب الله: حَالِمُونَ مُضْطَجِعُونَ، مُحِبُّو النَّوْمِ". (فاندايك) في العهد الجديد، يُدعَى أولئك الذين هم خدامُ الرب إلى السهر والتأكد من أنَّهم لن يجدهم سيِّدهم نائمين عندما يأتي (</w:t>
      </w:r>
      <w:hyperlink r:id="rId1536">
        <w:r>
          <w:rPr>
            <w:lang w:val="ar_AE" w:bidi="ar_AE"/>
          </w:rPr>
          <w:rPr>
            <w:color w:val="0000EE"/>
            <w:u w:val="single"/>
          </w:rPr>
          <w:t>مَرْقُس 13: 35–37</w:t>
        </w:r>
      </w:hyperlink>
      <w:r>
        <w:rPr>
          <w:lang w:val="ar_AE" w:bidi="ar_AE"/>
        </w:rPr>
        <w:t xml:space="preserve">؛ انظر أيضًا </w:t>
      </w:r>
      <w:hyperlink r:id="rId1537">
        <w:r>
          <w:rPr>
            <w:lang w:val="ar_AE" w:bidi="ar_AE"/>
          </w:rPr>
          <w:rPr>
            <w:color w:val="0000EE"/>
            <w:u w:val="single"/>
          </w:rPr>
          <w:t>مَتَّى 25: 1–13</w:t>
        </w:r>
      </w:hyperlink>
      <w:r>
        <w:rPr>
          <w:lang w:val="ar_AE" w:bidi="ar_AE"/>
        </w:rPr>
        <w:t xml:space="preserve">؛ </w:t>
      </w:r>
      <w:hyperlink r:id="rId1538">
        <w:r>
          <w:rPr>
            <w:lang w:val="ar_AE" w:bidi="ar_AE"/>
          </w:rPr>
          <w:rPr>
            <w:color w:val="0000EE"/>
            <w:u w:val="single"/>
          </w:rPr>
          <w:t>26: 40–46</w:t>
        </w:r>
      </w:hyperlink>
      <w:r>
        <w:rPr>
          <w:lang w:val="ar_AE" w:bidi="ar_AE"/>
        </w:rPr>
        <w:t>). وبشكل مماثل، يأتي تحدي الحفاظ على اليقظة الروحيَّة والامتناع عن النوم في عدد من المواضع في الرسائل: "اسْتَيْقِظْ أَيُّهَا النَّائِمُ وَقُمْ مِنَ الأَمْوَاتِ فَيُضِيءَ لَكَ الْمَسِيحُ" (</w:t>
      </w:r>
      <w:hyperlink r:id="rId1093">
        <w:r>
          <w:rPr>
            <w:lang w:val="ar_AE" w:bidi="ar_AE"/>
          </w:rPr>
          <w:rPr>
            <w:color w:val="0000EE"/>
            <w:u w:val="single"/>
          </w:rPr>
          <w:t>أفسس 5: 14</w:t>
        </w:r>
      </w:hyperlink>
      <w:r>
        <w:rPr>
          <w:lang w:val="ar_AE" w:bidi="ar_AE"/>
        </w:rPr>
        <w:t>)؛ فَلاَ نَنَمْ إِذًا كَالْبَاقِينَ، بَلْ لِنَسْهَرْ وَنَصْحُ. (</w:t>
      </w:r>
      <w:hyperlink r:id="rId1539">
        <w:r>
          <w:rPr>
            <w:lang w:val="ar_AE" w:bidi="ar_AE"/>
          </w:rPr>
          <w:rPr>
            <w:color w:val="0000EE"/>
            <w:u w:val="single"/>
          </w:rPr>
          <w:t>1 تسالونيكي 5: 6</w:t>
        </w:r>
      </w:hyperlink>
      <w:r>
        <w:rPr>
          <w:lang w:val="ar_AE" w:bidi="ar_AE"/>
        </w:rPr>
        <w:t>).</w:t>
      </w:r>
    </w:p>
    <w:p>
      <w:pPr>
        <w:pStyle w:val="Heading3"/>
        <w:bidi/>
      </w:pPr>
      <w:r>
        <w:rPr>
          <w:lang w:val="ar_AE" w:bidi="ar_AE"/>
        </w:rPr>
        <w:t>الموت</w:t>
      </w:r>
    </w:p>
    <w:p>
      <w:pPr>
        <w:bidi/>
      </w:pPr>
      <w:r>
        <w:rPr>
          <w:lang w:val="ar_AE" w:bidi="ar_AE"/>
        </w:rPr>
      </w:r>
      <w:r>
        <w:rPr>
          <w:lang w:val="ar_AE" w:bidi="ar_AE"/>
        </w:rPr>
        <w:t xml:space="preserve">في كثير من الأحيان، يتحدَّث الكتاب المقدس عن الموت على أنه نوم. عادةً في العهد القديم، عندما يموت الشخص، يقال إنه ذهب للنوم مع آبائه (على سبيل المثال، </w:t>
      </w:r>
      <w:hyperlink r:id="rId1540">
        <w:r>
          <w:rPr>
            <w:lang w:val="ar_AE" w:bidi="ar_AE"/>
          </w:rPr>
          <w:rPr>
            <w:color w:val="0000EE"/>
            <w:u w:val="single"/>
          </w:rPr>
          <w:t>تثنية 31: 16</w:t>
        </w:r>
      </w:hyperlink>
      <w:r>
        <w:rPr>
          <w:lang w:val="ar_AE" w:bidi="ar_AE"/>
        </w:rPr>
        <w:t xml:space="preserve">؛ </w:t>
      </w:r>
      <w:hyperlink r:id="rId1541">
        <w:r>
          <w:rPr>
            <w:lang w:val="ar_AE" w:bidi="ar_AE"/>
          </w:rPr>
          <w:rPr>
            <w:color w:val="0000EE"/>
            <w:u w:val="single"/>
          </w:rPr>
          <w:t>2 صموئيل 7: 12</w:t>
        </w:r>
      </w:hyperlink>
      <w:r>
        <w:rPr>
          <w:lang w:val="ar_AE" w:bidi="ar_AE"/>
        </w:rPr>
        <w:t>). تحدث الرب يسوع عن الموت كنوم (</w:t>
      </w:r>
      <w:hyperlink r:id="rId1542">
        <w:r>
          <w:rPr>
            <w:lang w:val="ar_AE" w:bidi="ar_AE"/>
          </w:rPr>
          <w:rPr>
            <w:color w:val="0000EE"/>
            <w:u w:val="single"/>
          </w:rPr>
          <w:t>متى 9: 24</w:t>
        </w:r>
      </w:hyperlink>
      <w:r>
        <w:rPr>
          <w:lang w:val="ar_AE" w:bidi="ar_AE"/>
        </w:rPr>
        <w:t xml:space="preserve">؛ </w:t>
      </w:r>
      <w:hyperlink r:id="rId1543">
        <w:r>
          <w:rPr>
            <w:lang w:val="ar_AE" w:bidi="ar_AE"/>
          </w:rPr>
          <w:rPr>
            <w:color w:val="0000EE"/>
            <w:u w:val="single"/>
          </w:rPr>
          <w:t>يوحنا 11: 11</w:t>
        </w:r>
      </w:hyperlink>
      <w:r>
        <w:rPr>
          <w:lang w:val="ar_AE" w:bidi="ar_AE"/>
        </w:rPr>
        <w:t>). هكذا أيضًا فعل الرسول بولس (</w:t>
      </w:r>
      <w:hyperlink r:id="rId1544">
        <w:r>
          <w:rPr>
            <w:lang w:val="ar_AE" w:bidi="ar_AE"/>
          </w:rPr>
          <w:rPr>
            <w:color w:val="0000EE"/>
            <w:u w:val="single"/>
          </w:rPr>
          <w:t>1 كورنثوس 11: 30</w:t>
        </w:r>
      </w:hyperlink>
      <w:r>
        <w:rPr>
          <w:lang w:val="ar_AE" w:bidi="ar_AE"/>
        </w:rPr>
        <w:t xml:space="preserve">؛ </w:t>
      </w:r>
      <w:hyperlink r:id="rId1545">
        <w:r>
          <w:rPr>
            <w:lang w:val="ar_AE" w:bidi="ar_AE"/>
          </w:rPr>
          <w:rPr>
            <w:color w:val="0000EE"/>
            <w:u w:val="single"/>
          </w:rPr>
          <w:t>15: 20، 51</w:t>
        </w:r>
      </w:hyperlink>
      <w:r>
        <w:rPr>
          <w:lang w:val="ar_AE" w:bidi="ar_AE"/>
        </w:rPr>
        <w:t xml:space="preserve">؛ </w:t>
      </w:r>
      <w:hyperlink r:id="rId1546">
        <w:r>
          <w:rPr>
            <w:lang w:val="ar_AE" w:bidi="ar_AE"/>
          </w:rPr>
          <w:rPr>
            <w:color w:val="0000EE"/>
            <w:u w:val="single"/>
          </w:rPr>
          <w:t>1 تسالونيكي 4: 13–14</w:t>
        </w:r>
      </w:hyperlink>
      <w:r>
        <w:rPr>
          <w:lang w:val="ar_AE" w:bidi="ar_AE"/>
        </w:rPr>
        <w:t xml:space="preserve">). في بعض هذه الشواهد يبدو أن الطبيعة المؤقتة للموت هي السبب في الحديث عنه على أنه نوم. حتى في </w:t>
      </w:r>
      <w:hyperlink r:id="rId404">
        <w:r>
          <w:rPr>
            <w:lang w:val="ar_AE" w:bidi="ar_AE"/>
          </w:rPr>
          <w:rPr>
            <w:color w:val="0000EE"/>
            <w:u w:val="single"/>
          </w:rPr>
          <w:t>دانيال 12: 2</w:t>
        </w:r>
      </w:hyperlink>
      <w:r>
        <w:rPr>
          <w:lang w:val="ar_AE" w:bidi="ar_AE"/>
        </w:rPr>
        <w:t xml:space="preserve"> يُقال إن الموت هو نوم، إلى أن يقوم الموتى "هؤُلاَءِ إِلَى الْحَيَاةِ الأَبَدِيَّةِ، وَهؤُلاَءِ إِلَى الْعَارِ لِلازْدِرَاءِ الأَبَدِيِّ" (فاندايك) يُوضَح هذا الأمر بشكل أكثر تحديدًا في العديد من مقاطع العهد الجديد. ومع ذلك، عندما ننظر في التعليم الكامل للكتاب المقدس عن معنى الموت بالنسبة للمسيحي، نحتاج إلى إعطاء انتباهنا الكامل لمقاطع مثل </w:t>
      </w:r>
      <w:hyperlink r:id="rId1547">
        <w:r>
          <w:rPr>
            <w:lang w:val="ar_AE" w:bidi="ar_AE"/>
          </w:rPr>
          <w:rPr>
            <w:color w:val="0000EE"/>
            <w:u w:val="single"/>
          </w:rPr>
          <w:t>لوقا</w:t>
        </w:r>
      </w:hyperlink>
      <w:r>
        <w:rPr>
          <w:lang w:val="ar_AE" w:bidi="ar_AE"/>
        </w:rPr>
        <w:t xml:space="preserve"> 23: 43، </w:t>
      </w:r>
      <w:hyperlink r:id="rId1548">
        <w:r>
          <w:rPr>
            <w:lang w:val="ar_AE" w:bidi="ar_AE"/>
          </w:rPr>
          <w:rPr>
            <w:color w:val="0000EE"/>
            <w:u w:val="single"/>
          </w:rPr>
          <w:t>2 كورنثوس</w:t>
        </w:r>
      </w:hyperlink>
      <w:r>
        <w:rPr>
          <w:lang w:val="ar_AE" w:bidi="ar_AE"/>
        </w:rPr>
        <w:t xml:space="preserve"> 5: 8، </w:t>
      </w:r>
      <w:hyperlink r:id="rId1549">
        <w:r>
          <w:rPr>
            <w:lang w:val="ar_AE" w:bidi="ar_AE"/>
          </w:rPr>
          <w:rPr>
            <w:color w:val="0000EE"/>
            <w:u w:val="single"/>
          </w:rPr>
          <w:t>وفيلبي 1: 23</w:t>
        </w:r>
      </w:hyperlink>
      <w:r>
        <w:rPr>
          <w:lang w:val="ar_AE" w:bidi="ar_AE"/>
        </w:rPr>
        <w:t xml:space="preserve">، وخاصة </w:t>
      </w:r>
      <w:hyperlink r:id="rId1550">
        <w:r>
          <w:rPr>
            <w:lang w:val="ar_AE" w:bidi="ar_AE"/>
          </w:rPr>
          <w:rPr>
            <w:color w:val="0000EE"/>
            <w:u w:val="single"/>
          </w:rPr>
          <w:t>1 تسالونيكي 5: 13–14</w:t>
        </w:r>
      </w:hyperlink>
      <w:r>
        <w:rPr>
          <w:lang w:val="ar_AE" w:bidi="ar_AE"/>
        </w:rPr>
        <w:t>. في أوَّل هذه الكلمات يقول الرب يسوع للِّص الذي على وشك الموت "الْيَوْمَ تَكُونُ مَعِي فِي الْفِرْدَوْسِ"، وفي الثانية يتحدث بولس عن الموت وما يعنيه له بأنه سيكون "مَعَ الْمَسِيح".</w:t>
      </w:r>
      <w:r>
        <w:rPr>
          <w:lang w:val="ar_AE" w:bidi="ar_AE"/>
        </w:rPr>
      </w:r>
      <w:r>
        <w:rPr>
          <w:lang w:val="ar_AE" w:bidi="ar_AE"/>
        </w:rPr>
      </w:r>
    </w:p>
    <w:p>
      <w:pPr>
        <w:bidi/>
      </w:pPr>
      <w:r>
        <w:rPr>
          <w:lang w:val="ar_AE" w:bidi="ar_AE"/>
        </w:rPr>
      </w:r>
    </w:p>
    <w:p>
      <w:pPr>
        <w:pStyle w:val="Heading2"/>
        <w:bidi/>
      </w:pPr>
      <w:r>
        <w:rPr>
          <w:lang w:val="ar_AE" w:bidi="ar_AE"/>
        </w:rPr>
        <w:t>نومينيوس</w:t>
      </w:r>
      <w:r>
        <w:rPr>
          <w:lang w:val="ar_AE" w:bidi="ar_AE"/>
        </w:rPr>
      </w:r>
    </w:p>
    <w:p>
      <w:pPr>
        <w:bidi/>
      </w:pPr>
      <w:r>
        <w:rPr>
          <w:lang w:val="ar_AE" w:bidi="ar_AE"/>
        </w:rPr>
      </w:r>
      <w:r>
        <w:rPr>
          <w:lang w:val="ar_AE" w:bidi="ar_AE"/>
        </w:rPr>
        <w:t>ابن أنطيوخوس، دبلوماسي يهودي أُرسل أولًا من قِبل يونَاثَان، ولاحقًا من قبل سِمْعَان الحشموني إلى رومَا وإِسْبَرْطَة (اليونان) لتعزيز التحالفات. استُقبِلَ كل من نُومِينِيُوس وأَنْتِيبَاتِير بحرارة في إِسْبَرْطَة. ووفقًا ليوسيفُس، تم إقرار تحالفٍ وديٍّ مع اليهود (</w:t>
      </w:r>
      <w:r>
        <w:rPr>
          <w:i/>
          <w:lang w:val="ar_AE" w:bidi="ar_AE"/>
        </w:rPr>
        <w:t>Antiquities</w:t>
      </w:r>
      <w:r>
        <w:rPr>
          <w:lang w:val="ar_AE" w:bidi="ar_AE"/>
        </w:rPr>
        <w:t xml:space="preserve"> 13:169–170). قال كاتب سِفر المكابيين الأول: "وَدَوَّنَّا مَا قَالُوهُ فِي دَوَاوِينِ الشَّعْبِ هكَذَا: قَدْ قَدِمَ عَلَيْنَا نُومَانِيُوسُ بْنُ أَنْطِيُوكُسَ وَأَنْتِيبَاتِيرُ ابْنُ يَاسُونَ رَسُولان من الْيَهُودِ لِيُجَدِّدَا مَا بَيْنَنَا مِنَ الْمُوَالاَةِ. فَحَسُنَ لَدَى الشَّعْبِ أَنْ يَتَلَقَّى الرَّجُلَيْنِ بِإِكْرَامٍ، وَيُثْبِتَ صُورَةَ كَلاَمِهِمَا فِي سِجِلاَّتِ الشَّعْبِ الْمُخَصَّصَةِ لِتَكُونَ تَذْكَارًا عِنْدَ شَعْبِ الإِسْبَرْطِيِّينَ وَقَدْ كَتَبْنَا بِنُسْخَتِهَا إِلَى سِمْعَانَ الْكَاهِنِ الأَعْظَمِ" (</w:t>
      </w:r>
      <w:hyperlink r:id="rId1551">
        <w:r>
          <w:rPr>
            <w:lang w:val="ar_AE" w:bidi="ar_AE"/>
          </w:rPr>
          <w:rPr>
            <w:color w:val="0000EE"/>
            <w:u w:val="single"/>
          </w:rPr>
          <w:t>1 مكابيين 14:22–23</w:t>
        </w:r>
      </w:hyperlink>
      <w:r>
        <w:rPr>
          <w:lang w:val="ar_AE" w:bidi="ar_AE"/>
        </w:rPr>
        <w:t>). نظرًا لأن يونَاثَان ربما توفَّي خلال مدة إتمام المُهمة، أُرسلتْ المُراسلات من إسبرطة إلى سِمْعَان خليفته (</w:t>
      </w:r>
      <w:hyperlink r:id="rId1552">
        <w:r>
          <w:rPr>
            <w:lang w:val="ar_AE" w:bidi="ar_AE"/>
          </w:rPr>
          <w:rPr>
            <w:color w:val="0000EE"/>
            <w:u w:val="single"/>
          </w:rPr>
          <w:t>1 مكابيين 14:20 والآيات التابعة</w:t>
        </w:r>
      </w:hyperlink>
      <w:r>
        <w:rPr>
          <w:lang w:val="ar_AE" w:bidi="ar_AE"/>
        </w:rPr>
        <w:t>). وأرسَل سِمْعَان نُومِينِيُوس إلى رومَا في 141 قبل الميلاد مع هدية خاصة عبارة عن دِرع ذهبي يزن 1,000 رطل (453.6 كيلوغرام) تكريمًا للاتفاقية الجديدة. عندما عاد نُومِينِيُوس بعد عامَين، أحضر معه نُسخًا من رسائل لوكِيوس إلى الدول المحيطة، حيث أعلن المجلس الروماني الصداقة لليهود ومنَع الدول المحيطة من إيذاء الشعب اليهودي: "فَلِذلِكَ رَأَيْنَا أَنْ نَكْتُبَ إِلَى الْمُلُوكِ وَالْبِلاَدِ أَنْ لاَ يَطْلُبُوهُمْ بِسُوءٍ، وَلاَ يُقِيمُوا عَلَيْهِمْ حَرْبًا وَلاَ عَلَى شَيْءٍ مِنْ مُدُنِهِمْ وَبِلاَدِهِمْ وَلاَ يُنَاصِرُوا مَنْ يُحَارِبُهُمْ" (</w:t>
      </w:r>
      <w:hyperlink r:id="rId1553">
        <w:r>
          <w:rPr>
            <w:lang w:val="ar_AE" w:bidi="ar_AE"/>
          </w:rPr>
          <w:rPr>
            <w:color w:val="0000EE"/>
            <w:u w:val="single"/>
          </w:rPr>
          <w:t>1 مكابيين 15:19</w:t>
        </w:r>
      </w:hyperlink>
      <w:r>
        <w:rPr>
          <w:lang w:val="ar_AE" w:bidi="ar_AE"/>
        </w:rPr>
        <w:t>). كما أنه طُلب من حُكام الدول المحيطة تسليم أي خونة غادروا يَهوذَا لطلب اللجوء في دولة أخرى. كان من المُقرر معاقبة الخَوَنة وفقًا للقوانين اليهودية. وفقًا ليوسيفُس، قام نُومِينِيُوس برحلة أخرى إلى رومَا لتعزيز العلاقات الدبلوماسية خلال كهنوت هيركانوس الثاني.</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bidi/>
      </w:pPr>
      <w:r>
        <w:rPr>
          <w:lang w:val="ar_AE" w:bidi="ar_AE"/>
        </w:rPr>
      </w:r>
      <w:r>
        <w:rPr>
          <w:lang w:val="ar_AE" w:bidi="ar_AE"/>
        </w:rPr>
        <w:t>ابن أَلِيشَمَع ووالد يشوع القائد العظيم لإِسْرَائِيل من سِبط إفرايم (</w:t>
      </w:r>
      <w:hyperlink r:id="rId1554">
        <w:r>
          <w:rPr>
            <w:lang w:val="ar_AE" w:bidi="ar_AE"/>
          </w:rPr>
          <w:rPr>
            <w:color w:val="0000EE"/>
            <w:u w:val="single"/>
          </w:rPr>
          <w:t>خروج 33:11؛</w:t>
        </w:r>
      </w:hyperlink>
      <w:r>
        <w:rPr>
          <w:lang w:val="ar_AE" w:bidi="ar_AE"/>
        </w:rPr>
        <w:t xml:space="preserve"> </w:t>
      </w:r>
      <w:hyperlink r:id="rId1555">
        <w:r>
          <w:rPr>
            <w:lang w:val="ar_AE" w:bidi="ar_AE"/>
          </w:rPr>
          <w:rPr>
            <w:color w:val="0000EE"/>
            <w:u w:val="single"/>
          </w:rPr>
          <w:t>عدد 11:28؛</w:t>
        </w:r>
      </w:hyperlink>
      <w:r>
        <w:rPr>
          <w:lang w:val="ar_AE" w:bidi="ar_AE"/>
        </w:rPr>
        <w:t xml:space="preserve"> </w:t>
      </w:r>
      <w:hyperlink r:id="rId1556">
        <w:r>
          <w:rPr>
            <w:lang w:val="ar_AE" w:bidi="ar_AE"/>
          </w:rPr>
          <w:rPr>
            <w:color w:val="0000EE"/>
            <w:u w:val="single"/>
          </w:rPr>
          <w:t>تثنية 1:38؛</w:t>
        </w:r>
      </w:hyperlink>
      <w:r>
        <w:rPr>
          <w:lang w:val="ar_AE" w:bidi="ar_AE"/>
        </w:rPr>
        <w:t xml:space="preserve"> </w:t>
      </w:r>
      <w:hyperlink r:id="rId1557">
        <w:r>
          <w:rPr>
            <w:lang w:val="ar_AE" w:bidi="ar_AE"/>
          </w:rPr>
          <w:rPr>
            <w:color w:val="0000EE"/>
            <w:u w:val="single"/>
          </w:rPr>
          <w:t>يشوع 1:1؛</w:t>
        </w:r>
      </w:hyperlink>
      <w:r>
        <w:rPr>
          <w:lang w:val="ar_AE" w:bidi="ar_AE"/>
        </w:rPr>
        <w:t xml:space="preserve"> </w:t>
      </w:r>
      <w:hyperlink r:id="rId1558">
        <w:r>
          <w:rPr>
            <w:lang w:val="ar_AE" w:bidi="ar_AE"/>
          </w:rPr>
          <w:rPr>
            <w:color w:val="0000EE"/>
            <w:u w:val="single"/>
          </w:rPr>
          <w:t>قضاة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pStyle w:val="Heading2"/>
        <w:bidi/>
      </w:pPr>
      <w:r>
        <w:rPr>
          <w:b/>
          <w:lang w:val="ar_AE" w:bidi="ar_AE"/>
        </w:rPr>
        <w:t>نُون</w:t>
      </w:r>
      <w:r>
        <w:rPr>
          <w:lang w:val="ar_AE" w:bidi="ar_AE"/>
        </w:rPr>
        <w:t>*</w:t>
      </w:r>
    </w:p>
    <w:p>
      <w:pPr>
        <w:bidi/>
      </w:pPr>
      <w:r>
        <w:rPr>
          <w:lang w:val="ar_AE" w:bidi="ar_AE"/>
        </w:rPr>
      </w:r>
      <w:r>
        <w:rPr>
          <w:lang w:val="ar_AE" w:bidi="ar_AE"/>
        </w:rPr>
        <w:t xml:space="preserve">أبو </w:t>
      </w:r>
      <w:r>
        <w:rPr>
          <w:lang w:val="ar_AE" w:bidi="ar_AE"/>
        </w:rPr>
        <w:t>يَهُوشُوعَ</w:t>
      </w:r>
      <w:r>
        <w:rPr>
          <w:lang w:val="ar_AE" w:bidi="ar_AE"/>
        </w:rPr>
        <w:t xml:space="preserve">، ورد ذكره في </w:t>
      </w:r>
      <w:hyperlink r:id="rId1559">
        <w:r>
          <w:rPr>
            <w:lang w:val="ar_AE" w:bidi="ar_AE"/>
          </w:rPr>
          <w:rPr>
            <w:color w:val="0000EE"/>
            <w:u w:val="single"/>
          </w:rPr>
          <w:t>1أخبار الأيام 7: 27</w:t>
        </w:r>
      </w:hyperlink>
      <w:r>
        <w:rPr>
          <w:lang w:val="ar_AE" w:bidi="ar_AE"/>
        </w:rPr>
        <w:t xml:space="preserve">. انظر </w:t>
      </w:r>
      <w:r>
        <w:rPr>
          <w:lang w:val="ar_AE" w:bidi="ar_AE"/>
        </w:rPr>
        <w:t>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نِيَابُولِيسَ</w:t>
      </w:r>
      <w:r>
        <w:rPr>
          <w:lang w:val="ar_AE" w:bidi="ar_AE"/>
        </w:rPr>
      </w:r>
    </w:p>
    <w:p>
      <w:pPr>
        <w:pStyle w:val="Heading2"/>
        <w:bidi/>
      </w:pPr>
      <w:r>
        <w:rPr>
          <w:lang w:val="ar_AE" w:bidi="ar_AE"/>
        </w:rPr>
        <w:t>نِيَابُولِيسَ</w:t>
      </w:r>
    </w:p>
    <w:p>
      <w:pPr>
        <w:bidi/>
      </w:pPr>
      <w:r>
        <w:rPr>
          <w:lang w:val="ar_AE" w:bidi="ar_AE"/>
        </w:rPr>
      </w:r>
      <w:r>
        <w:rPr>
          <w:lang w:val="ar_AE" w:bidi="ar_AE"/>
        </w:rPr>
        <w:t>ميناء مدينة فيلبي، وهي كافالا الحديثة. كانت نيابوليس، التي يأتي اسمها من كلمة يونانية معناها "المدينة الجديدة"، موجودةً منذ القرن الخامس قبل الميلاد. وفي العصر الروماني، كانت تعتمد بوضوح على مدينة فيلبي.</w:t>
      </w:r>
    </w:p>
    <w:p>
      <w:pPr>
        <w:bidi/>
      </w:pPr>
      <w:r>
        <w:rPr>
          <w:lang w:val="ar_AE" w:bidi="ar_AE"/>
        </w:rPr>
      </w:r>
      <w:r>
        <w:rPr>
          <w:lang w:val="ar_AE" w:bidi="ar_AE"/>
        </w:rPr>
        <w:t xml:space="preserve">بعد حلم بولس برجل من مكدونية، غادر ترواس وقارة أسيا ذاهبًا إلى قارة أوروبا. ومرَّ الفريق بجزيرة </w:t>
      </w:r>
      <w:r>
        <w:rPr>
          <w:lang w:val="ar_AE" w:bidi="ar_AE"/>
        </w:rPr>
        <w:t xml:space="preserve">سَامُوثْرَاكِي، </w:t>
      </w:r>
      <w:r>
        <w:rPr>
          <w:lang w:val="ar_AE" w:bidi="ar_AE"/>
        </w:rPr>
        <w:t>ثم وصلوا إلى نيابوليس. وهكذا، كانت نيابوليس أول مدينة في أوروبا يزورها بولس (</w:t>
      </w:r>
      <w:hyperlink r:id="rId1560">
        <w:r>
          <w:rPr>
            <w:lang w:val="ar_AE" w:bidi="ar_AE"/>
          </w:rPr>
          <w:rPr>
            <w:color w:val="0000EE"/>
            <w:u w:val="single"/>
          </w:rPr>
          <w:t>أعمال الرسل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نِيباي</w:t>
      </w:r>
      <w:r>
        <w:rPr>
          <w:lang w:val="ar_AE" w:bidi="ar_AE"/>
        </w:rPr>
      </w:r>
    </w:p>
    <w:p>
      <w:pPr>
        <w:bidi/>
      </w:pPr>
      <w:r>
        <w:rPr>
          <w:lang w:val="ar_AE" w:bidi="ar_AE"/>
        </w:rPr>
      </w:r>
      <w:r>
        <w:rPr>
          <w:lang w:val="ar_AE" w:bidi="ar_AE"/>
        </w:rPr>
        <w:t>الزعيم السياسي الذي وقَّع على ميثاق عَزْرَا للأمانة لله مع نَحَمْيَا وآخرين بعد السبي (</w:t>
      </w:r>
      <w:hyperlink r:id="rId1561">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نِيجَرَ</w:t>
      </w:r>
      <w:r>
        <w:rPr>
          <w:lang w:val="ar_AE" w:bidi="ar_AE"/>
        </w:rPr>
      </w:r>
    </w:p>
    <w:p>
      <w:pPr>
        <w:pStyle w:val="Heading2"/>
        <w:bidi/>
      </w:pPr>
      <w:r>
        <w:rPr>
          <w:lang w:val="ar_AE" w:bidi="ar_AE"/>
        </w:rPr>
        <w:t>نِيجَرَ</w:t>
      </w:r>
      <w:r>
        <w:rPr>
          <w:lang w:val="ar_AE" w:bidi="ar_AE"/>
        </w:rPr>
        <w:t>*</w:t>
      </w:r>
    </w:p>
    <w:p>
      <w:pPr>
        <w:bidi/>
      </w:pPr>
      <w:r>
        <w:rPr>
          <w:lang w:val="ar_AE" w:bidi="ar_AE"/>
        </w:rPr>
      </w:r>
      <w:r>
        <w:rPr>
          <w:lang w:val="ar_AE" w:bidi="ar_AE"/>
        </w:rPr>
        <w:t>لقبُ سمعان، أحد القادة في كنيسة أنطاكية (</w:t>
      </w:r>
      <w:hyperlink r:id="rId301">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pStyle w:val="Heading2"/>
        <w:bidi/>
      </w:pPr>
      <w:r>
        <w:rPr>
          <w:lang w:val="ar_AE" w:bidi="ar_AE"/>
        </w:rPr>
        <w:t>نَيْر</w:t>
      </w:r>
    </w:p>
    <w:p>
      <w:pPr>
        <w:bidi/>
      </w:pPr>
      <w:r>
        <w:rPr>
          <w:lang w:val="ar_AE" w:bidi="ar_AE"/>
        </w:rPr>
      </w:r>
      <w:r>
        <w:rPr>
          <w:lang w:val="ar_AE" w:bidi="ar_AE"/>
        </w:rPr>
        <w:t>أبو أَبْنَيْر وأخو قَيْس من سبط بنيامين، وهو على الأرجح عمَّ شَاول الملك (</w:t>
      </w:r>
      <w:hyperlink r:id="rId1562">
        <w:r>
          <w:rPr>
            <w:lang w:val="ar_AE" w:bidi="ar_AE"/>
          </w:rPr>
          <w:rPr>
            <w:color w:val="0000EE"/>
            <w:u w:val="single"/>
          </w:rPr>
          <w:t>1 صم 14:51؛</w:t>
        </w:r>
      </w:hyperlink>
      <w:r>
        <w:rPr>
          <w:lang w:val="ar_AE" w:bidi="ar_AE"/>
        </w:rPr>
        <w:t xml:space="preserve"> </w:t>
      </w:r>
      <w:hyperlink r:id="rId1563">
        <w:r>
          <w:rPr>
            <w:lang w:val="ar_AE" w:bidi="ar_AE"/>
          </w:rPr>
          <w:rPr>
            <w:color w:val="0000EE"/>
            <w:u w:val="single"/>
          </w:rPr>
          <w:t>26:5؛</w:t>
        </w:r>
      </w:hyperlink>
      <w:r>
        <w:rPr>
          <w:lang w:val="ar_AE" w:bidi="ar_AE"/>
        </w:rPr>
        <w:t xml:space="preserve"> </w:t>
      </w:r>
      <w:hyperlink r:id="rId1564">
        <w:r>
          <w:rPr>
            <w:lang w:val="ar_AE" w:bidi="ar_AE"/>
          </w:rPr>
          <w:rPr>
            <w:color w:val="0000EE"/>
            <w:u w:val="single"/>
          </w:rPr>
          <w:t>2 صم 2:8؛</w:t>
        </w:r>
      </w:hyperlink>
      <w:r>
        <w:rPr>
          <w:lang w:val="ar_AE" w:bidi="ar_AE"/>
        </w:rPr>
        <w:t xml:space="preserve"> </w:t>
      </w:r>
      <w:hyperlink r:id="rId1565">
        <w:r>
          <w:rPr>
            <w:lang w:val="ar_AE" w:bidi="ar_AE"/>
          </w:rPr>
          <w:rPr>
            <w:color w:val="0000EE"/>
            <w:u w:val="single"/>
          </w:rPr>
          <w:t>1 ملوك 2:32؛</w:t>
        </w:r>
      </w:hyperlink>
      <w:r>
        <w:rPr>
          <w:lang w:val="ar_AE" w:bidi="ar_AE"/>
        </w:rPr>
        <w:t xml:space="preserve"> </w:t>
      </w:r>
      <w:hyperlink r:id="rId1566">
        <w:r>
          <w:rPr>
            <w:lang w:val="ar_AE" w:bidi="ar_AE"/>
          </w:rPr>
          <w:rPr>
            <w:color w:val="0000EE"/>
            <w:u w:val="single"/>
          </w:rPr>
          <w:t>1 أخبار 26:28</w:t>
        </w:r>
      </w:hyperlink>
      <w:r>
        <w:rPr>
          <w:lang w:val="ar_AE" w:bidi="ar_AE"/>
        </w:rPr>
        <w:t>). مع أنّ اسم أبي نَيْر أُعطي على أنه أَبِيئِيل (</w:t>
      </w:r>
      <w:hyperlink r:id="rId1562">
        <w:r>
          <w:rPr>
            <w:lang w:val="ar_AE" w:bidi="ar_AE"/>
          </w:rPr>
          <w:rPr>
            <w:color w:val="0000EE"/>
            <w:u w:val="single"/>
          </w:rPr>
          <w:t>1 صم 14:51</w:t>
        </w:r>
      </w:hyperlink>
      <w:r>
        <w:rPr>
          <w:lang w:val="ar_AE" w:bidi="ar_AE"/>
        </w:rPr>
        <w:t>)، تضع المخطوطات المختلفة نَيْرَ بين أبناء يَعِوئِيل (</w:t>
      </w:r>
      <w:hyperlink r:id="rId1567">
        <w:r>
          <w:rPr>
            <w:lang w:val="ar_AE" w:bidi="ar_AE"/>
          </w:rPr>
          <w:rPr>
            <w:color w:val="0000EE"/>
            <w:u w:val="single"/>
          </w:rPr>
          <w:t>1 أخبار 8:29–30؛</w:t>
        </w:r>
      </w:hyperlink>
      <w:r>
        <w:rPr>
          <w:lang w:val="ar_AE" w:bidi="ar_AE"/>
        </w:rPr>
        <w:t xml:space="preserve"> </w:t>
      </w:r>
      <w:hyperlink r:id="rId1568">
        <w:r>
          <w:rPr>
            <w:lang w:val="ar_AE" w:bidi="ar_AE"/>
          </w:rPr>
          <w:rPr>
            <w:color w:val="0000EE"/>
            <w:u w:val="single"/>
          </w:rPr>
          <w:t>9:35–36</w:t>
        </w:r>
      </w:hyperlink>
      <w:r>
        <w:rPr>
          <w:lang w:val="ar_AE" w:bidi="ar_AE"/>
        </w:rPr>
        <w:t>). في مكان آخر، يُدرَج على أنه أبو قَيْس، أبي شَاول (</w:t>
      </w:r>
      <w:hyperlink r:id="rId1569">
        <w:r>
          <w:rPr>
            <w:lang w:val="ar_AE" w:bidi="ar_AE"/>
          </w:rPr>
          <w:rPr>
            <w:color w:val="0000EE"/>
            <w:u w:val="single"/>
          </w:rPr>
          <w:t>8:33؛</w:t>
        </w:r>
      </w:hyperlink>
      <w:r>
        <w:rPr>
          <w:lang w:val="ar_AE" w:bidi="ar_AE"/>
        </w:rPr>
        <w:t xml:space="preserve"> </w:t>
      </w:r>
      <w:hyperlink r:id="rId1570">
        <w:r>
          <w:rPr>
            <w:lang w:val="ar_AE" w:bidi="ar_AE"/>
          </w:rPr>
          <w:rPr>
            <w:color w:val="0000EE"/>
            <w:u w:val="single"/>
          </w:rPr>
          <w:t>9:39</w:t>
        </w:r>
      </w:hyperlink>
      <w:r>
        <w:rPr>
          <w:lang w:val="ar_AE" w:bidi="ar_AE"/>
        </w:rPr>
        <w:t>). كان نَيْر، إذًا، جَدّ أو عَمّ شَاول، وعلى الأرجح كان عمّه. إحدى الاقتراحات هي أن هناك رجُلَين يدعيان قَيْس، أحدهما كان أخ نَيْر والآخر ابنه. اقتراح آخر هو أنه ثمة رجُلَين يُدعيان نَيْر. تُظهر هذه التكهنات أن جداول الأنساب كانت أحيانًا غير مكتملة أو غامضة.</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bidi/>
      </w:pPr>
      <w:r>
        <w:rPr>
          <w:lang w:val="ar_AE" w:bidi="ar_AE"/>
        </w:rPr>
      </w:r>
      <w:r>
        <w:rPr>
          <w:lang w:val="ar_AE" w:bidi="ar_AE"/>
        </w:rPr>
        <w:t>هو العارضة الخشبية التي سمحت بربط اثنين (أو أكثر) من الحيوانات الجرارة (المقترنة) حتى يتمكنوا من العمل معًا بفعالية (</w:t>
      </w:r>
      <w:hyperlink r:id="rId1571">
        <w:r>
          <w:rPr>
            <w:lang w:val="ar_AE" w:bidi="ar_AE"/>
          </w:rPr>
          <w:rPr>
            <w:color w:val="0000EE"/>
            <w:u w:val="single"/>
          </w:rPr>
          <w:t>عدد 19:2</w:t>
        </w:r>
      </w:hyperlink>
      <w:r>
        <w:rPr>
          <w:lang w:val="ar_AE" w:bidi="ar_AE"/>
        </w:rPr>
        <w:t xml:space="preserve">; </w:t>
      </w:r>
      <w:hyperlink r:id="rId211">
        <w:r>
          <w:rPr>
            <w:lang w:val="ar_AE" w:bidi="ar_AE"/>
          </w:rPr>
          <w:rPr>
            <w:color w:val="0000EE"/>
            <w:u w:val="single"/>
          </w:rPr>
          <w:t>1ملوك 19: 19</w:t>
        </w:r>
      </w:hyperlink>
      <w:r>
        <w:rPr>
          <w:lang w:val="ar_AE" w:bidi="ar_AE"/>
        </w:rPr>
        <w:t xml:space="preserve">; </w:t>
      </w:r>
      <w:hyperlink r:id="rId1572">
        <w:r>
          <w:rPr>
            <w:lang w:val="ar_AE" w:bidi="ar_AE"/>
          </w:rPr>
          <w:rPr>
            <w:color w:val="0000EE"/>
            <w:u w:val="single"/>
          </w:rPr>
          <w:t>أيوب 1:3</w:t>
        </w:r>
      </w:hyperlink>
      <w:r>
        <w:rPr>
          <w:lang w:val="ar_AE" w:bidi="ar_AE"/>
        </w:rPr>
        <w:t>). وبالإضافة إلى هذا الاستخدام الحرفي، يستخدم الكتاب المقدس المصطلح بشكل مجازي للإشارة إلى العمل أو العبودية (</w:t>
      </w:r>
      <w:hyperlink r:id="rId1573">
        <w:r>
          <w:rPr>
            <w:lang w:val="ar_AE" w:bidi="ar_AE"/>
          </w:rPr>
          <w:rPr>
            <w:color w:val="0000EE"/>
            <w:u w:val="single"/>
          </w:rPr>
          <w:t>لاويين 26:13</w:t>
        </w:r>
      </w:hyperlink>
      <w:r>
        <w:rPr>
          <w:lang w:val="ar_AE" w:bidi="ar_AE"/>
        </w:rPr>
        <w:t>). كما تم تطبيق مفهوم نير العبودية ليس فقط من قِبَل المضطهدين الأجانب ولكن غالبًا من قِبَل ملوك إسرائيل أنفسهم أيضًا (</w:t>
      </w:r>
      <w:hyperlink r:id="rId1574">
        <w:r>
          <w:rPr>
            <w:lang w:val="ar_AE" w:bidi="ar_AE"/>
          </w:rPr>
          <w:rPr>
            <w:color w:val="0000EE"/>
            <w:u w:val="single"/>
          </w:rPr>
          <w:t>1ملوك 12:4–14</w:t>
        </w:r>
      </w:hyperlink>
      <w:r>
        <w:rPr>
          <w:lang w:val="ar_AE" w:bidi="ar_AE"/>
        </w:rPr>
        <w:t xml:space="preserve">; </w:t>
      </w:r>
      <w:hyperlink r:id="rId1575">
        <w:r>
          <w:rPr>
            <w:lang w:val="ar_AE" w:bidi="ar_AE"/>
          </w:rPr>
          <w:rPr>
            <w:color w:val="0000EE"/>
            <w:u w:val="single"/>
          </w:rPr>
          <w:t>2 أخبار الأيام 10:4–14</w:t>
        </w:r>
      </w:hyperlink>
      <w:r>
        <w:rPr>
          <w:lang w:val="ar_AE" w:bidi="ar_AE"/>
        </w:rPr>
        <w:t>). وفي الكتابات النبوية، كان نير العبودية يرتبط عمومًا بالقضاء الإلهي (</w:t>
      </w:r>
      <w:hyperlink r:id="rId1576">
        <w:r>
          <w:rPr>
            <w:lang w:val="ar_AE" w:bidi="ar_AE"/>
          </w:rPr>
          <w:rPr>
            <w:color w:val="0000EE"/>
            <w:u w:val="single"/>
          </w:rPr>
          <w:t>مراثي 1:14</w:t>
        </w:r>
      </w:hyperlink>
      <w:r>
        <w:rPr>
          <w:lang w:val="ar_AE" w:bidi="ar_AE"/>
        </w:rPr>
        <w:t>)، بحيث كان الخلاص من خلال كسر الله للنير الذي استعبد إسرائيل (</w:t>
      </w:r>
      <w:hyperlink r:id="rId1577">
        <w:r>
          <w:rPr>
            <w:lang w:val="ar_AE" w:bidi="ar_AE"/>
          </w:rPr>
          <w:rPr>
            <w:color w:val="0000EE"/>
            <w:u w:val="single"/>
          </w:rPr>
          <w:t>إشعياء 9:4</w:t>
        </w:r>
      </w:hyperlink>
      <w:r>
        <w:rPr>
          <w:lang w:val="ar_AE" w:bidi="ar_AE"/>
        </w:rPr>
        <w:t xml:space="preserve">; </w:t>
      </w:r>
      <w:hyperlink r:id="rId1578">
        <w:r>
          <w:rPr>
            <w:lang w:val="ar_AE" w:bidi="ar_AE"/>
          </w:rPr>
          <w:rPr>
            <w:color w:val="0000EE"/>
            <w:u w:val="single"/>
          </w:rPr>
          <w:t>10: 27</w:t>
        </w:r>
      </w:hyperlink>
      <w:r>
        <w:rPr>
          <w:lang w:val="ar_AE" w:bidi="ar_AE"/>
        </w:rPr>
        <w:t xml:space="preserve">; </w:t>
      </w:r>
      <w:hyperlink r:id="rId1579">
        <w:r>
          <w:rPr>
            <w:lang w:val="ar_AE" w:bidi="ar_AE"/>
          </w:rPr>
          <w:rPr>
            <w:color w:val="0000EE"/>
            <w:u w:val="single"/>
          </w:rPr>
          <w:t>14: 25</w:t>
        </w:r>
      </w:hyperlink>
      <w:r>
        <w:rPr>
          <w:lang w:val="ar_AE" w:bidi="ar_AE"/>
        </w:rPr>
        <w:t xml:space="preserve">; </w:t>
      </w:r>
      <w:hyperlink r:id="rId1580">
        <w:r>
          <w:rPr>
            <w:lang w:val="ar_AE" w:bidi="ar_AE"/>
          </w:rPr>
          <w:rPr>
            <w:color w:val="0000EE"/>
            <w:u w:val="single"/>
          </w:rPr>
          <w:t>58: 6</w:t>
        </w:r>
      </w:hyperlink>
      <w:r>
        <w:rPr>
          <w:lang w:val="ar_AE" w:bidi="ar_AE"/>
        </w:rPr>
        <w:t xml:space="preserve">; </w:t>
      </w:r>
      <w:hyperlink r:id="rId1581">
        <w:r>
          <w:rPr>
            <w:lang w:val="ar_AE" w:bidi="ar_AE"/>
          </w:rPr>
          <w:rPr>
            <w:color w:val="0000EE"/>
            <w:u w:val="single"/>
          </w:rPr>
          <w:t>إرميا 2:20</w:t>
        </w:r>
      </w:hyperlink>
      <w:r>
        <w:rPr>
          <w:lang w:val="ar_AE" w:bidi="ar_AE"/>
        </w:rPr>
        <w:t xml:space="preserve">; </w:t>
      </w:r>
      <w:hyperlink r:id="rId1582">
        <w:r>
          <w:rPr>
            <w:lang w:val="ar_AE" w:bidi="ar_AE"/>
          </w:rPr>
          <w:rPr>
            <w:color w:val="0000EE"/>
            <w:u w:val="single"/>
          </w:rPr>
          <w:t>5: 5</w:t>
        </w:r>
      </w:hyperlink>
      <w:r>
        <w:rPr>
          <w:lang w:val="ar_AE" w:bidi="ar_AE"/>
        </w:rPr>
        <w:t>). وقد كان نير العبودية بارزًا في نزاع إرميا مع نبوءة حَنَنيَّا بشأن الإفراج الوشيك عن يهوذا من الأسر البابلي (</w:t>
      </w:r>
      <w:hyperlink r:id="rId1583">
        <w:r>
          <w:rPr>
            <w:lang w:val="ar_AE" w:bidi="ar_AE"/>
          </w:rPr>
          <w:rPr>
            <w:color w:val="0000EE"/>
            <w:u w:val="single"/>
          </w:rPr>
          <w:t>إرميا 27:8–11</w:t>
        </w:r>
      </w:hyperlink>
      <w:r>
        <w:rPr>
          <w:lang w:val="ar_AE" w:bidi="ar_AE"/>
        </w:rPr>
        <w:t xml:space="preserve">; </w:t>
      </w:r>
      <w:hyperlink r:id="rId1584">
        <w:r>
          <w:rPr>
            <w:lang w:val="ar_AE" w:bidi="ar_AE"/>
          </w:rPr>
          <w:rPr>
            <w:color w:val="0000EE"/>
            <w:u w:val="single"/>
          </w:rPr>
          <w:t>28:1–17</w:t>
        </w:r>
      </w:hyperlink>
      <w:r>
        <w:rPr>
          <w:lang w:val="ar_AE" w:bidi="ar_AE"/>
        </w:rPr>
        <w:t>). وفي العهد الجديد، يحول يسوع "النير" إلى مصطلح إيجابي بدعوة الناس إلى حمل نيره، الذي هو ليس ثقيلًا، بل سيمنح الراحة لنفوسهم (</w:t>
      </w:r>
      <w:hyperlink r:id="rId1585">
        <w:r>
          <w:rPr>
            <w:lang w:val="ar_AE" w:bidi="ar_AE"/>
          </w:rPr>
          <w:rPr>
            <w:color w:val="0000EE"/>
            <w:u w:val="single"/>
          </w:rPr>
          <w:t>متى 11:29–30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نِيرُون</w:t>
      </w:r>
      <w:r>
        <w:rPr>
          <w:lang w:val="ar_AE" w:bidi="ar_AE"/>
        </w:rPr>
      </w:r>
    </w:p>
    <w:p>
      <w:pPr>
        <w:bidi/>
      </w:pPr>
      <w:r>
        <w:rPr>
          <w:lang w:val="ar_AE" w:bidi="ar_AE"/>
        </w:rPr>
      </w:r>
      <w:r>
        <w:rPr>
          <w:lang w:val="ar_AE" w:bidi="ar_AE"/>
        </w:rPr>
        <w:t xml:space="preserve">الإمبراطور الروماني الذي حكم من عام 54 إلى عام 68 م.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w:t>
      </w:r>
      <w:r>
        <w:rPr>
          <w:lang w:val="ar_AE" w:bidi="ar_AE"/>
        </w:rPr>
      </w:r>
    </w:p>
    <w:p>
      <w:pPr>
        <w:bidi/>
      </w:pPr>
      <w:r>
        <w:rPr>
          <w:lang w:val="ar_AE" w:bidi="ar_AE"/>
        </w:rPr>
      </w:r>
      <w:r>
        <w:rPr>
          <w:lang w:val="ar_AE" w:bidi="ar_AE"/>
        </w:rPr>
        <w:t>جَدّ (سلف) يسوع في سلسلة نسب لوقا (</w:t>
      </w:r>
      <w:hyperlink r:id="rId1225">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نيرِيا</w:t>
      </w:r>
      <w:r>
        <w:rPr>
          <w:lang w:val="ar_AE" w:bidi="ar_AE"/>
        </w:rPr>
      </w:r>
    </w:p>
    <w:p>
      <w:pPr>
        <w:bidi/>
      </w:pPr>
      <w:r>
        <w:rPr>
          <w:lang w:val="ar_AE" w:bidi="ar_AE"/>
        </w:rPr>
      </w:r>
      <w:r>
        <w:rPr>
          <w:lang w:val="ar_AE" w:bidi="ar_AE"/>
        </w:rPr>
        <w:t>هو والد باروخ الكاتب (</w:t>
      </w:r>
      <w:hyperlink r:id="rId1586">
        <w:r>
          <w:rPr>
            <w:lang w:val="ar_AE" w:bidi="ar_AE"/>
          </w:rPr>
          <w:rPr>
            <w:color w:val="0000EE"/>
            <w:u w:val="single"/>
          </w:rPr>
          <w:t>إرميا 32:12، 16</w:t>
        </w:r>
      </w:hyperlink>
      <w:r>
        <w:rPr>
          <w:lang w:val="ar_AE" w:bidi="ar_AE"/>
        </w:rPr>
        <w:t xml:space="preserve">؛ </w:t>
      </w:r>
      <w:hyperlink r:id="rId1587">
        <w:r>
          <w:rPr>
            <w:lang w:val="ar_AE" w:bidi="ar_AE"/>
          </w:rPr>
          <w:rPr>
            <w:color w:val="0000EE"/>
            <w:u w:val="single"/>
          </w:rPr>
          <w:t>36:4، 8</w:t>
        </w:r>
      </w:hyperlink>
      <w:r>
        <w:rPr>
          <w:lang w:val="ar_AE" w:bidi="ar_AE"/>
        </w:rPr>
        <w:t>) وأيضاً والد سرايا رئيس الحرس (</w:t>
      </w:r>
      <w:hyperlink r:id="rId1588">
        <w:r>
          <w:rPr>
            <w:lang w:val="ar_AE" w:bidi="ar_AE"/>
          </w:rPr>
          <w:rPr>
            <w:color w:val="0000EE"/>
            <w:u w:val="single"/>
          </w:rPr>
          <w:t>51:59</w:t>
        </w:r>
      </w:hyperlink>
      <w:r>
        <w:rPr>
          <w:lang w:val="ar_AE" w:bidi="ar_AE"/>
        </w:rPr>
        <w:t>). وكلاهما خدم إرميا النبي.</w:t>
      </w:r>
      <w:r>
        <w:rPr>
          <w:lang w:val="ar_AE" w:bidi="ar_AE"/>
        </w:rPr>
      </w:r>
      <w:r>
        <w:rPr>
          <w:lang w:val="ar_AE" w:bidi="ar_AE"/>
        </w:rPr>
      </w:r>
    </w:p>
    <w:p>
      <w:pPr>
        <w:bidi/>
      </w:pPr>
      <w:r>
        <w:rPr>
          <w:lang w:val="ar_AE" w:bidi="ar_AE"/>
        </w:rPr>
      </w:r>
    </w:p>
    <w:p>
      <w:pPr>
        <w:pStyle w:val="Heading2"/>
        <w:bidi/>
      </w:pPr>
      <w:r>
        <w:rPr>
          <w:lang w:val="ar_AE" w:bidi="ar_AE"/>
        </w:rPr>
        <w:t>نِيرِيُوس</w:t>
      </w:r>
      <w:r>
        <w:rPr>
          <w:lang w:val="ar_AE" w:bidi="ar_AE"/>
        </w:rPr>
      </w:r>
    </w:p>
    <w:p>
      <w:pPr>
        <w:pStyle w:val="Heading2"/>
        <w:bidi/>
      </w:pPr>
      <w:r>
        <w:rPr>
          <w:b/>
          <w:lang w:val="ar_AE" w:bidi="ar_AE"/>
        </w:rPr>
        <w:t>نِيرِيُوس</w:t>
      </w:r>
    </w:p>
    <w:p>
      <w:pPr>
        <w:bidi/>
      </w:pPr>
      <w:r>
        <w:rPr>
          <w:lang w:val="ar_AE" w:bidi="ar_AE"/>
        </w:rPr>
      </w:r>
      <w:r>
        <w:rPr>
          <w:lang w:val="ar_AE" w:bidi="ar_AE"/>
        </w:rPr>
        <w:t>مؤمن روماني أرسل إليه بولس تحية في المقطع الخاص بالتحيات من رسالته إلى مؤمني رومية (</w:t>
      </w:r>
      <w:hyperlink r:id="rId1589">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نيسان</w:t>
      </w:r>
      <w:r>
        <w:rPr>
          <w:lang w:val="ar_AE" w:bidi="ar_AE"/>
        </w:rPr>
      </w:r>
    </w:p>
    <w:p>
      <w:pPr>
        <w:bidi/>
      </w:pPr>
      <w:r>
        <w:rPr>
          <w:lang w:val="ar_AE" w:bidi="ar_AE"/>
        </w:rPr>
      </w:r>
      <w:r>
        <w:rPr>
          <w:lang w:val="ar_AE" w:bidi="ar_AE"/>
        </w:rPr>
        <w:t>الاسم البابلي لشهر في التقويم العبري (</w:t>
      </w:r>
      <w:hyperlink r:id="rId1166">
        <w:r>
          <w:rPr>
            <w:lang w:val="ar_AE" w:bidi="ar_AE"/>
          </w:rPr>
          <w:rPr>
            <w:color w:val="0000EE"/>
            <w:u w:val="single"/>
          </w:rPr>
          <w:t>نح 2:1</w:t>
        </w:r>
      </w:hyperlink>
      <w:r>
        <w:rPr>
          <w:lang w:val="ar_AE" w:bidi="ar_AE"/>
        </w:rPr>
        <w:t xml:space="preserve">; </w:t>
      </w:r>
      <w:hyperlink r:id="rId1590">
        <w:r>
          <w:rPr>
            <w:lang w:val="ar_AE" w:bidi="ar_AE"/>
          </w:rPr>
          <w:rPr>
            <w:color w:val="0000EE"/>
            <w:u w:val="single"/>
          </w:rPr>
          <w:t>أس 3:7</w:t>
        </w:r>
      </w:hyperlink>
      <w:r>
        <w:rPr>
          <w:lang w:val="ar_AE" w:bidi="ar_AE"/>
        </w:rPr>
        <w:t>). يأتي شهر نيسان عادة في فصل الربيع في النصف الشمالي من العالم وفي فصل الخريف في النصف الجنوبي (عادة مارس-أبريل).</w:t>
      </w:r>
    </w:p>
    <w:p>
      <w:pPr>
        <w:bidi/>
      </w:pPr>
      <w:r>
        <w:rPr>
          <w:lang w:val="ar_AE" w:bidi="ar_AE"/>
        </w:rPr>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نَيْعَة</w:t>
      </w:r>
      <w:r>
        <w:rPr>
          <w:lang w:val="ar_AE" w:bidi="ar_AE"/>
        </w:rPr>
      </w:r>
    </w:p>
    <w:p>
      <w:pPr>
        <w:pStyle w:val="Heading2"/>
        <w:bidi/>
      </w:pPr>
      <w:r>
        <w:rPr>
          <w:b/>
          <w:lang w:val="ar_AE" w:bidi="ar_AE"/>
        </w:rPr>
        <w:t>نَيْعَة</w:t>
      </w:r>
    </w:p>
    <w:p>
      <w:pPr>
        <w:bidi/>
      </w:pPr>
      <w:r>
        <w:rPr>
          <w:lang w:val="ar_AE" w:bidi="ar_AE"/>
        </w:rPr>
      </w:r>
      <w:r>
        <w:rPr>
          <w:lang w:val="ar_AE" w:bidi="ar_AE"/>
        </w:rPr>
        <w:t>مدينة على حدود نصيب سبط زبولون (</w:t>
      </w:r>
      <w:hyperlink r:id="rId1591">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نيفيليم (الجبابرة)</w:t>
      </w:r>
      <w:r>
        <w:rPr>
          <w:lang w:val="ar_AE" w:bidi="ar_AE"/>
        </w:rPr>
      </w:r>
    </w:p>
    <w:p>
      <w:pPr>
        <w:bidi/>
      </w:pPr>
      <w:r>
        <w:rPr>
          <w:lang w:val="ar_AE" w:bidi="ar_AE"/>
        </w:rPr>
      </w:r>
      <w:r>
        <w:rPr>
          <w:lang w:val="ar_AE" w:bidi="ar_AE"/>
        </w:rPr>
        <w:t>مجموعة مبكرة من الجنس البشري، ذُكرت مرتين فقط في العهد القديم (</w:t>
      </w:r>
      <w:hyperlink r:id="rId1592">
        <w:r>
          <w:rPr>
            <w:lang w:val="ar_AE" w:bidi="ar_AE"/>
          </w:rPr>
          <w:rPr>
            <w:color w:val="0000EE"/>
            <w:u w:val="single"/>
          </w:rPr>
          <w:t>تك 6:4</w:t>
        </w:r>
      </w:hyperlink>
      <w:r>
        <w:rPr>
          <w:lang w:val="ar_AE" w:bidi="ar_AE"/>
        </w:rPr>
        <w:t xml:space="preserve">; </w:t>
      </w:r>
      <w:hyperlink r:id="rId1593">
        <w:r>
          <w:rPr>
            <w:lang w:val="ar_AE" w:bidi="ar_AE"/>
          </w:rPr>
          <w:rPr>
            <w:color w:val="0000EE"/>
            <w:u w:val="single"/>
          </w:rPr>
          <w:t>عدد 13:33</w:t>
        </w:r>
      </w:hyperlink>
      <w:r>
        <w:rPr>
          <w:lang w:val="ar_AE" w:bidi="ar_AE"/>
        </w:rPr>
        <w:t>). التَّرْجَمَةً اليونانية للنصوص العبرية (السبعينية) ترجمت الاسم "نيفيليم" إلى "عمالقة" أو "جبابرة"، وتبعت ذلك ترجمات أخرى، بما في ذلك kjv. ومع ذلك، فإن الترجمات الحديثة عادة ما تُسميهم نيفيليم، وبالتالي وضعهم مع العناقيين (</w:t>
      </w:r>
      <w:hyperlink r:id="rId1593">
        <w:r>
          <w:rPr>
            <w:lang w:val="ar_AE" w:bidi="ar_AE"/>
          </w:rPr>
          <w:rPr>
            <w:color w:val="0000EE"/>
            <w:u w:val="single"/>
          </w:rPr>
          <w:t>عدد 13:33</w:t>
        </w:r>
      </w:hyperlink>
      <w:r>
        <w:rPr>
          <w:lang w:val="ar_AE" w:bidi="ar_AE"/>
        </w:rPr>
        <w:t xml:space="preserve">; </w:t>
      </w:r>
      <w:hyperlink r:id="rId1594">
        <w:r>
          <w:rPr>
            <w:lang w:val="ar_AE" w:bidi="ar_AE"/>
          </w:rPr>
          <w:rPr>
            <w:color w:val="0000EE"/>
            <w:u w:val="single"/>
          </w:rPr>
          <w:t>تث 2:21</w:t>
        </w:r>
      </w:hyperlink>
      <w:r>
        <w:rPr>
          <w:lang w:val="ar_AE" w:bidi="ar_AE"/>
        </w:rPr>
        <w:t>) والرفائيين (</w:t>
      </w:r>
      <w:hyperlink r:id="rId1595">
        <w:r>
          <w:rPr>
            <w:lang w:val="ar_AE" w:bidi="ar_AE"/>
          </w:rPr>
          <w:rPr>
            <w:color w:val="0000EE"/>
            <w:u w:val="single"/>
          </w:rPr>
          <w:t>تث 2:20</w:t>
        </w:r>
      </w:hyperlink>
      <w:r>
        <w:rPr>
          <w:lang w:val="ar_AE" w:bidi="ar_AE"/>
        </w:rPr>
        <w:t>). وكان يُعتقد أن الأخيرين كبيرا الحجم جسديًا، ومن هنا جاءت التَّرْجَمَةً "عمالقة".</w:t>
      </w:r>
    </w:p>
    <w:p>
      <w:pPr>
        <w:bidi/>
      </w:pPr>
      <w:r>
        <w:rPr>
          <w:lang w:val="ar_AE" w:bidi="ar_AE"/>
        </w:rPr>
      </w:r>
      <w:r>
        <w:rPr>
          <w:lang w:val="ar_AE" w:bidi="ar_AE"/>
        </w:rPr>
        <w:t>النيفيليم هم من أصل غير معروف. وقد أخذ بعض الكُتَّاب الفعل العبري نفل</w:t>
      </w:r>
      <w:r>
        <w:rPr>
          <w:i/>
          <w:lang w:val="ar_AE" w:bidi="ar_AE"/>
        </w:rPr>
        <w:t>،</w:t>
      </w:r>
      <w:r>
        <w:rPr>
          <w:lang w:val="ar_AE" w:bidi="ar_AE"/>
        </w:rPr>
        <w:t xml:space="preserve"> "يسقط"، ليعني أن النيفيليم كانوا "الساقطين" - أي الملائكة الساقطين الذين تزاوجوا لاحقًا مع النساء البشر. لكن المسيح عَلَّم أن الملائكة لا يقيمون علاقات جسدية (</w:t>
      </w:r>
      <w:hyperlink r:id="rId1596">
        <w:r>
          <w:rPr>
            <w:lang w:val="ar_AE" w:bidi="ar_AE"/>
          </w:rPr>
          <w:rPr>
            <w:color w:val="0000EE"/>
            <w:u w:val="single"/>
          </w:rPr>
          <w:t>لوقا 20:34–35</w:t>
        </w:r>
      </w:hyperlink>
      <w:r>
        <w:rPr>
          <w:lang w:val="ar_AE" w:bidi="ar_AE"/>
        </w:rPr>
        <w:t xml:space="preserve">)، وبالتالي يمكن الحفاظ على هذا الرأي فقط بافتراض أن </w:t>
      </w:r>
      <w:hyperlink r:id="rId1597">
        <w:r>
          <w:rPr>
            <w:lang w:val="ar_AE" w:bidi="ar_AE"/>
          </w:rPr>
          <w:rPr>
            <w:color w:val="0000EE"/>
            <w:u w:val="single"/>
          </w:rPr>
          <w:t>تكوين 6:1–4</w:t>
        </w:r>
      </w:hyperlink>
      <w:r>
        <w:rPr>
          <w:lang w:val="ar_AE" w:bidi="ar_AE"/>
        </w:rPr>
        <w:t xml:space="preserve"> يعكس الأساطير اليونانية، حيث حدثت مثل هذه الاتحادات. ومع ذلك، فإن مقطع التكوين يتعامل مع الأنثروبولوجيا، وليس الأساطير.</w:t>
      </w:r>
    </w:p>
    <w:p>
      <w:pPr>
        <w:bidi/>
      </w:pPr>
      <w:r>
        <w:rPr>
          <w:lang w:val="ar_AE" w:bidi="ar_AE"/>
        </w:rPr>
      </w:r>
      <w:r>
        <w:rPr>
          <w:lang w:val="ar_AE" w:bidi="ar_AE"/>
        </w:rPr>
        <w:t>كان النيفيليم على ما يبدو ليسوا "أبناء الله" ويبدو أنهم يختلفون أيضًا عن "بنات الناس". أفضل تصنيف لهم هو مع العناقيين والرفائيين كشعوب قديمة ذات أصل غير معروف.</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نيقوديموس</w:t>
      </w:r>
      <w:r>
        <w:rPr>
          <w:lang w:val="ar_AE" w:bidi="ar_AE"/>
        </w:rPr>
      </w:r>
    </w:p>
    <w:p>
      <w:pPr>
        <w:bidi/>
      </w:pPr>
      <w:r>
        <w:rPr>
          <w:lang w:val="ar_AE" w:bidi="ar_AE"/>
        </w:rPr>
      </w:r>
      <w:r>
        <w:rPr>
          <w:lang w:val="ar_AE" w:bidi="ar_AE"/>
        </w:rPr>
        <w:t>هو شخص فريسي وعضو في مجمع السنهدريم ولقد ذُكر فقط في إنجيل يوحنا (</w:t>
      </w:r>
      <w:hyperlink r:id="rId1598">
        <w:r>
          <w:rPr>
            <w:lang w:val="ar_AE" w:bidi="ar_AE"/>
          </w:rPr>
          <w:rPr>
            <w:color w:val="0000EE"/>
            <w:u w:val="single"/>
          </w:rPr>
          <w:t>يو 3:1–15</w:t>
        </w:r>
      </w:hyperlink>
      <w:r>
        <w:rPr>
          <w:lang w:val="ar_AE" w:bidi="ar_AE"/>
        </w:rPr>
        <w:t xml:space="preserve">; </w:t>
      </w:r>
      <w:hyperlink r:id="rId1599">
        <w:r>
          <w:rPr>
            <w:lang w:val="ar_AE" w:bidi="ar_AE"/>
          </w:rPr>
          <w:rPr>
            <w:color w:val="0000EE"/>
            <w:u w:val="single"/>
          </w:rPr>
          <w:t>7:50–52</w:t>
        </w:r>
      </w:hyperlink>
      <w:r>
        <w:rPr>
          <w:lang w:val="ar_AE" w:bidi="ar_AE"/>
        </w:rPr>
        <w:t xml:space="preserve">; </w:t>
      </w:r>
      <w:hyperlink r:id="rId1600">
        <w:r>
          <w:rPr>
            <w:lang w:val="ar_AE" w:bidi="ar_AE"/>
          </w:rPr>
          <w:rPr>
            <w:color w:val="0000EE"/>
            <w:u w:val="single"/>
          </w:rPr>
          <w:t>19:39–41</w:t>
        </w:r>
      </w:hyperlink>
      <w:r>
        <w:rPr>
          <w:lang w:val="ar_AE" w:bidi="ar_AE"/>
        </w:rPr>
        <w:t xml:space="preserve">). وفقًا لـ </w:t>
      </w:r>
      <w:hyperlink r:id="rId1601">
        <w:r>
          <w:rPr>
            <w:lang w:val="ar_AE" w:bidi="ar_AE"/>
          </w:rPr>
          <w:rPr>
            <w:color w:val="0000EE"/>
            <w:u w:val="single"/>
          </w:rPr>
          <w:t>يوحنا 3</w:t>
        </w:r>
      </w:hyperlink>
      <w:r>
        <w:rPr>
          <w:lang w:val="ar_AE" w:bidi="ar_AE"/>
        </w:rPr>
        <w:t>، جاء نيقوديموس إلى يسوع ليلًا واعترف به كمعلم مُرسل من الله. ولقد كان مقتنعًا بأن يسوع لا يمكنه القيام بمثل هذه الأمور إذا لم يكن الله معه. ثم بعد تبادل الحوار حول الحاجة إلى الولادة من جديد، سأل يسوع كيف يمكن لنيقوديموس، وهو عضو المحكمة الدينية اليهودية (السنهدريم)، أن يفشل في فهم مثل هذه الأمور. في ذلك الوقت لم يعلن عن إيمانه، لكنه دافع لاحقًا عن يسوع أمام السنهدريم (</w:t>
      </w:r>
      <w:hyperlink r:id="rId1599">
        <w:r>
          <w:rPr>
            <w:lang w:val="ar_AE" w:bidi="ar_AE"/>
          </w:rPr>
          <w:rPr>
            <w:color w:val="0000EE"/>
            <w:u w:val="single"/>
          </w:rPr>
          <w:t>7:50–52</w:t>
        </w:r>
      </w:hyperlink>
      <w:r>
        <w:rPr>
          <w:lang w:val="ar_AE" w:bidi="ar_AE"/>
        </w:rPr>
        <w:t>). وبعد موت يسوع، ساعد نيقوديموس علنًا يوسف الرامي في دفن جسده (</w:t>
      </w:r>
      <w:hyperlink r:id="rId1602">
        <w:r>
          <w:rPr>
            <w:lang w:val="ar_AE" w:bidi="ar_AE"/>
          </w:rPr>
          <w:rPr>
            <w:color w:val="0000EE"/>
            <w:u w:val="single"/>
          </w:rPr>
          <w:t>19:39–42</w:t>
        </w:r>
      </w:hyperlink>
      <w:r>
        <w:rPr>
          <w:lang w:val="ar_AE" w:bidi="ar_AE"/>
        </w:rPr>
        <w:t>).</w:t>
      </w:r>
    </w:p>
    <w:p>
      <w:pPr>
        <w:bidi/>
      </w:pPr>
      <w:r>
        <w:rPr>
          <w:lang w:val="ar_AE" w:bidi="ar_AE"/>
        </w:rPr>
      </w:r>
      <w:r>
        <w:rPr>
          <w:lang w:val="ar_AE" w:bidi="ar_AE"/>
        </w:rPr>
        <w:t>يقترح بعض العلماء أن نيقوديموس كان واحدًا من القادة اليهود الذين آمنوا بيسوع لكنهم لم يعترفوا به علنًا خوفًا من أن يُطرد خارج المجمع (</w:t>
      </w:r>
      <w:hyperlink r:id="rId1603">
        <w:r>
          <w:rPr>
            <w:lang w:val="ar_AE" w:bidi="ar_AE"/>
          </w:rPr>
          <w:rPr>
            <w:color w:val="0000EE"/>
            <w:u w:val="single"/>
          </w:rPr>
          <w:t>12:42</w:t>
        </w:r>
      </w:hyperlink>
      <w:r>
        <w:rPr>
          <w:lang w:val="ar_AE" w:bidi="ar_AE"/>
        </w:rPr>
        <w:t>). ووفقًا للتقليد، كان يُعتقد أنه ينتمي إلى بيت الإيمان، حيث اقتنع بالإيمان بواسطة رسالة وأعمال يسوع، لكنه ظل خائفًا من المؤسسة الدينية.</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نِيقُولَاوُسَ</w:t>
      </w:r>
      <w:r>
        <w:rPr>
          <w:lang w:val="ar_AE" w:bidi="ar_AE"/>
        </w:rPr>
      </w:r>
    </w:p>
    <w:p>
      <w:pPr>
        <w:pStyle w:val="Heading2"/>
        <w:bidi/>
      </w:pPr>
      <w:r>
        <w:rPr>
          <w:lang w:val="ar_AE" w:bidi="ar_AE"/>
        </w:rPr>
        <w:t>نِيقُولَاوُسَ</w:t>
      </w:r>
      <w:r>
        <w:rPr>
          <w:lang w:val="ar_AE" w:bidi="ar_AE"/>
        </w:rPr>
        <w:t>*</w:t>
      </w:r>
    </w:p>
    <w:p>
      <w:pPr>
        <w:bidi/>
      </w:pPr>
      <w:r>
        <w:rPr>
          <w:lang w:val="ar_AE" w:bidi="ar_AE"/>
        </w:rPr>
      </w:r>
      <w:r>
        <w:rPr>
          <w:lang w:val="ar_AE" w:bidi="ar_AE"/>
        </w:rPr>
        <w:t xml:space="preserve">أحدُ الرجال السبعة المذكورين في </w:t>
      </w:r>
      <w:hyperlink r:id="rId1398">
        <w:r>
          <w:rPr>
            <w:lang w:val="ar_AE" w:bidi="ar_AE"/>
          </w:rPr>
          <w:rPr>
            <w:color w:val="0000EE"/>
            <w:u w:val="single"/>
          </w:rPr>
          <w:t>أعمال الرسل 6:5</w:t>
        </w:r>
      </w:hyperlink>
      <w:r>
        <w:rPr>
          <w:lang w:val="ar_AE" w:bidi="ar_AE"/>
        </w:rPr>
        <w:t xml:space="preserve">، الذي أُقيم للخدمة في كنيسة أورشليم في أيامها الأولى. وكانت مهمته، كما جاء في </w:t>
      </w:r>
      <w:hyperlink r:id="rId1604">
        <w:r>
          <w:rPr>
            <w:lang w:val="ar_AE" w:bidi="ar_AE"/>
          </w:rPr>
          <w:rPr>
            <w:color w:val="0000EE"/>
            <w:u w:val="single"/>
          </w:rPr>
          <w:t xml:space="preserve">أعمال الرسل 6:1–4، </w:t>
        </w:r>
      </w:hyperlink>
      <w:r>
        <w:rPr>
          <w:lang w:val="ar_AE" w:bidi="ar_AE"/>
        </w:rPr>
        <w:t>تتمثل في الإشراف على التوزيع العادل والمتساوي للطعام. وبسبب استخدام التعبيرات "</w:t>
      </w:r>
      <w:r>
        <w:rPr>
          <w:lang w:val="ar_AE" w:bidi="ar_AE"/>
        </w:rPr>
        <w:t xml:space="preserve">ٱلْخِدْمَةِ ٱلْيَوْمِيَّةِ" </w:t>
      </w:r>
      <w:r>
        <w:rPr>
          <w:lang w:val="ar_AE" w:bidi="ar_AE"/>
        </w:rPr>
        <w:t xml:space="preserve">في </w:t>
      </w:r>
      <w:hyperlink r:id="rId1605">
        <w:r>
          <w:rPr>
            <w:lang w:val="ar_AE" w:bidi="ar_AE"/>
          </w:rPr>
          <w:rPr>
            <w:color w:val="0000EE"/>
            <w:u w:val="single"/>
          </w:rPr>
          <w:t>أعمال الرسل 6:1،</w:t>
        </w:r>
      </w:hyperlink>
      <w:r>
        <w:rPr>
          <w:lang w:val="ar_AE" w:bidi="ar_AE"/>
        </w:rPr>
        <w:t xml:space="preserve"> و"</w:t>
      </w:r>
      <w:r>
        <w:rPr>
          <w:lang w:val="ar_AE" w:bidi="ar_AE"/>
        </w:rPr>
        <w:t>نَخْدِمَ مَوَائِدَ" في</w:t>
      </w:r>
      <w:r>
        <w:rPr>
          <w:lang w:val="ar_AE" w:bidi="ar_AE"/>
        </w:rPr>
        <w:t xml:space="preserve"> أعمال الرسل </w:t>
      </w:r>
      <w:hyperlink r:id="rId1606">
        <w:r>
          <w:rPr>
            <w:lang w:val="ar_AE" w:bidi="ar_AE"/>
          </w:rPr>
          <w:rPr>
            <w:color w:val="0000EE"/>
            <w:u w:val="single"/>
          </w:rPr>
          <w:t>6:2</w:t>
        </w:r>
      </w:hyperlink>
      <w:r>
        <w:rPr>
          <w:lang w:val="ar_AE" w:bidi="ar_AE"/>
        </w:rPr>
        <w:t>، دُعي هؤلاء الرجال السبعة في المعتاد "شمامسة" (أو "خُدَّام").</w:t>
      </w:r>
    </w:p>
    <w:p>
      <w:pPr>
        <w:bidi/>
      </w:pPr>
      <w:r>
        <w:rPr>
          <w:lang w:val="ar_AE" w:bidi="ar_AE"/>
        </w:rPr>
      </w:r>
      <w:r>
        <w:rPr>
          <w:lang w:val="ar_AE" w:bidi="ar_AE"/>
        </w:rPr>
        <w:t>قيل عن نِيقُولَاوُسَ، الذي ورد اسمه في آخر القائمة، إنه دخيلٌ. ومن ثَمَّ، كان هذا الرجل من الأمم الذين اعتنقوا الديانة اليهودية، قبل أن يصير مسيحيًّا. واسمه يوناني، ويُذكَر أنه من مدينة أنطاكية. ولا تمدُّنا كتابات العهد الجديد بأي معلومات إضافية عنه.</w:t>
      </w:r>
    </w:p>
    <w:p>
      <w:pPr>
        <w:bidi/>
      </w:pPr>
      <w:r>
        <w:rPr>
          <w:lang w:val="ar_AE" w:bidi="ar_AE"/>
        </w:rPr>
      </w:r>
      <w:r>
        <w:rPr>
          <w:lang w:val="ar_AE" w:bidi="ar_AE"/>
        </w:rPr>
        <w:t xml:space="preserve">انظر أيضًا </w:t>
      </w:r>
      <w:r>
        <w:rPr>
          <w:lang w:val="ar_AE" w:bidi="ar_AE"/>
        </w:rPr>
        <w:t>الشمامسة، الشماسة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نيكانور/ نِكَانُورَ</w:t>
      </w:r>
      <w:r>
        <w:rPr>
          <w:lang w:val="ar_AE" w:bidi="ar_AE"/>
        </w:rPr>
      </w:r>
    </w:p>
    <w:p>
      <w:pPr>
        <w:pStyle w:val="Heading2"/>
        <w:bidi/>
      </w:pPr>
      <w:r>
        <w:rPr>
          <w:lang w:val="ar_AE" w:bidi="ar_AE"/>
        </w:rPr>
        <w:t xml:space="preserve">نيكانور/ </w:t>
      </w:r>
      <w:r>
        <w:rPr>
          <w:b/>
          <w:lang w:val="ar_AE" w:bidi="ar_AE"/>
        </w:rPr>
        <w:t>نِكَانُورَ</w:t>
      </w:r>
    </w:p>
    <w:p>
      <w:pPr>
        <w:bidi/>
      </w:pPr>
      <w:r>
        <w:rPr>
          <w:lang w:val="ar_AE" w:bidi="ar_AE"/>
        </w:rPr>
      </w:r>
      <w:r>
        <w:rPr>
          <w:lang w:val="ar_AE" w:bidi="ar_AE"/>
        </w:rPr>
        <w:t>1. ابن بَتْرُكْلُسَ، "مِنْ خَوَاصِّ أَصْدِقَاءِ الْمَلِكِ" (</w:t>
      </w:r>
      <w:hyperlink r:id="rId1607">
        <w:r>
          <w:rPr>
            <w:lang w:val="ar_AE" w:bidi="ar_AE"/>
          </w:rPr>
          <w:rPr>
            <w:color w:val="0000EE"/>
            <w:u w:val="single"/>
          </w:rPr>
          <w:t>2 مكابيين 8:9</w:t>
        </w:r>
      </w:hyperlink>
      <w:r>
        <w:rPr>
          <w:lang w:val="ar_AE" w:bidi="ar_AE"/>
        </w:rPr>
        <w:t>). وكان قائدًا سوريًّا في عهد أنطيوخس الرابع إبيفانيس وديمتريوس سوتر. ربما كان هذا القائد هو القائد الأعلى على بطليموس وجورجياس في حملة ليسياس الأولى ضد يهوذا المكابي (</w:t>
      </w:r>
      <w:hyperlink r:id="rId1608">
        <w:r>
          <w:rPr>
            <w:lang w:val="ar_AE" w:bidi="ar_AE"/>
          </w:rPr>
          <w:rPr>
            <w:color w:val="0000EE"/>
            <w:u w:val="single"/>
          </w:rPr>
          <w:t>1 مكابيين 3:38 وما يليها</w:t>
        </w:r>
      </w:hyperlink>
      <w:r>
        <w:rPr>
          <w:lang w:val="ar_AE" w:bidi="ar_AE"/>
        </w:rPr>
        <w:t>) خلال حكم أنطيوخس الرابع إبيفانيس. وقد قُتل في المعركة التي وقعت في أداسا وبيت حورون (161 ق.م.). وبحسب سفر المكابيين الثاني، ربط يهوذا رأس نكانور على القلعة</w:t>
      </w:r>
      <w:r>
        <w:rPr>
          <w:b/>
          <w:lang w:val="ar_AE" w:bidi="ar_AE"/>
        </w:rPr>
        <w:t xml:space="preserve">، </w:t>
      </w:r>
      <w:r>
        <w:rPr>
          <w:lang w:val="ar_AE" w:bidi="ar_AE"/>
        </w:rPr>
        <w:t>لِيَكُونَ دَلِيلًا بَيِّنًا جَلِيًّا عَلَى نُصْرَةِ اللهِ (</w:t>
      </w:r>
      <w:hyperlink r:id="rId1609">
        <w:r>
          <w:rPr>
            <w:lang w:val="ar_AE" w:bidi="ar_AE"/>
          </w:rPr>
          <w:rPr>
            <w:color w:val="0000EE"/>
            <w:u w:val="single"/>
          </w:rPr>
          <w:t>15:35</w:t>
        </w:r>
      </w:hyperlink>
      <w:r>
        <w:rPr>
          <w:lang w:val="ar_AE" w:bidi="ar_AE"/>
        </w:rPr>
        <w:t>).</w:t>
      </w:r>
    </w:p>
    <w:p>
      <w:pPr>
        <w:bidi/>
      </w:pPr>
      <w:r>
        <w:rPr>
          <w:lang w:val="ar_AE" w:bidi="ar_AE"/>
        </w:rPr>
      </w:r>
      <w:r>
        <w:rPr>
          <w:lang w:val="ar_AE" w:bidi="ar_AE"/>
        </w:rPr>
        <w:t>2. واحد من السبعة الذين اختارتهم الكنيسة الأولى للإشراف على التوزيع اليومي على الفقراء من القديسين في أورشليم (</w:t>
      </w:r>
      <w:hyperlink r:id="rId1398">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نيكوبوليس</w:t>
      </w:r>
      <w:r>
        <w:rPr>
          <w:lang w:val="ar_AE" w:bidi="ar_AE"/>
        </w:rPr>
      </w:r>
    </w:p>
    <w:p>
      <w:pPr>
        <w:bidi/>
      </w:pPr>
      <w:r>
        <w:rPr>
          <w:lang w:val="ar_AE" w:bidi="ar_AE"/>
        </w:rPr>
      </w:r>
      <w:r>
        <w:rPr>
          <w:lang w:val="ar_AE" w:bidi="ar_AE"/>
        </w:rPr>
        <w:t>الاسم يعني "مدينة النصر،" وهو اختيار شائع في الإمبراطوريَّة الرومانيَّة عندما كانت المدينة المُنشأة حديثًا تتطلب اسمًا، خاصةً عندما كانت تُقام مدينة حديثًا لإحياء ذكرى بعض الانتصارات العسكرية في أيام الحروب.</w:t>
      </w:r>
    </w:p>
    <w:p>
      <w:pPr>
        <w:bidi/>
      </w:pPr>
      <w:r>
        <w:rPr>
          <w:lang w:val="ar_AE" w:bidi="ar_AE"/>
        </w:rPr>
      </w:r>
      <w:r>
        <w:rPr>
          <w:lang w:val="ar_AE" w:bidi="ar_AE"/>
        </w:rPr>
        <w:t>في رسالته إلى تيطس، أمرَه بولسُ بأن يُغادر كريت، حيث كان يَخدم (</w:t>
      </w:r>
      <w:r>
        <w:rPr>
          <w:lang w:val="ar_AE" w:bidi="ar_AE"/>
        </w:rPr>
        <w:t>تيطس 1: 5</w:t>
      </w:r>
      <w:r>
        <w:rPr>
          <w:lang w:val="ar_AE" w:bidi="ar_AE"/>
        </w:rPr>
        <w:t>)، وأن يَذهب إلى نيكوبوليس، حيث كان الرسول بولس يَخدم وكان يَنوي قضاء الشتاء (</w:t>
      </w:r>
      <w:r>
        <w:rPr>
          <w:lang w:val="ar_AE" w:bidi="ar_AE"/>
        </w:rPr>
        <w:t>3: 12</w:t>
      </w:r>
      <w:r>
        <w:rPr>
          <w:lang w:val="ar_AE" w:bidi="ar_AE"/>
        </w:rPr>
        <w:t>). من بين المُدن التسعة المُسمَّاة باسم "نيكوبوليس" في جميع أنحاء الإمبراطورية، كان بولس يَقصد بالتأكيد غالبًا المدينةَ الواقعة شمال غرب خليج كورنثوس وجنوب شرق النتوء الصخري لإبيروس.</w:t>
      </w:r>
    </w:p>
    <w:p>
      <w:pPr>
        <w:bidi/>
      </w:pPr>
      <w:r>
        <w:rPr>
          <w:lang w:val="ar_AE" w:bidi="ar_AE"/>
        </w:rPr>
      </w:r>
      <w:r>
        <w:rPr>
          <w:lang w:val="ar_AE" w:bidi="ar_AE"/>
        </w:rPr>
        <w:t>أسس أوكتافيان هذه المدينة في عام 31 ق.م. للاحتفال بانتصاره على مارك أنطوني في معركة أكتيوم العظيمة التي دارت بالقُرب من المنطقة. كانت مدينة نيكوبوليس يونانية من حيث الاسم والدستور. كان المركز لِعددٍ من القُرى القريبة هو مدينة نيكوبوليس الجديدة، والتي كانت بمثابة عاصمة تتمتع باستقلالية مشابهة لاستقلال مدينة أثينا المجاورة. تم بناء معابد، ومَسارح، وملعب، وقناة مائيَّة، وتم تأسيس دورات الألعاب من أجل المهرجانات السنوية الأربعة. عاش الفيلسوف الرواقي إبكتيتوس، أشهر مواطني نيكوبوليس، في حوالي عام 90 م. جعل بولسُ من هذه المدينة الرائعة ومجتمعاتها التابعة لها حقلًا للكرازة.</w:t>
      </w:r>
      <w:r>
        <w:rPr>
          <w:lang w:val="ar_AE" w:bidi="ar_AE"/>
        </w:rPr>
      </w:r>
      <w:r>
        <w:rPr>
          <w:lang w:val="ar_AE" w:bidi="ar_AE"/>
        </w:rPr>
      </w:r>
    </w:p>
    <w:p>
      <w:pPr>
        <w:bidi/>
      </w:pPr>
      <w:r>
        <w:rPr>
          <w:lang w:val="ar_AE" w:bidi="ar_AE"/>
        </w:rPr>
      </w:r>
    </w:p>
    <w:p>
      <w:pPr>
        <w:pStyle w:val="Heading2"/>
        <w:bidi/>
      </w:pPr>
      <w:r>
        <w:rPr>
          <w:lang w:val="ar_AE" w:bidi="ar_AE"/>
        </w:rPr>
        <w:t>نِينَوَى، نِينَوِيٌّ (شخصٌ من أَهْلِ نِينَوَى)*</w:t>
      </w:r>
      <w:r>
        <w:rPr>
          <w:lang w:val="ar_AE" w:bidi="ar_AE"/>
        </w:rPr>
      </w:r>
    </w:p>
    <w:p>
      <w:pPr>
        <w:pStyle w:val="Heading2"/>
        <w:bidi/>
      </w:pPr>
      <w:r>
        <w:rPr>
          <w:b/>
          <w:lang w:val="ar_AE" w:bidi="ar_AE"/>
        </w:rPr>
        <w:t>نِينَوَى</w:t>
      </w:r>
      <w:r>
        <w:rPr>
          <w:lang w:val="ar_AE" w:bidi="ar_AE"/>
        </w:rPr>
        <w:t xml:space="preserve">، </w:t>
      </w:r>
      <w:r>
        <w:rPr>
          <w:b/>
          <w:lang w:val="ar_AE" w:bidi="ar_AE"/>
        </w:rPr>
        <w:t>نِينَوِ</w:t>
      </w:r>
      <w:r>
        <w:rPr>
          <w:lang w:val="ar_AE" w:bidi="ar_AE"/>
        </w:rPr>
        <w:t xml:space="preserve">يٌّ (شخصٌ من </w:t>
      </w:r>
      <w:r>
        <w:rPr>
          <w:lang w:val="ar_AE" w:bidi="ar_AE"/>
        </w:rPr>
        <w:t>أَهْلِ نِينَوَى</w:t>
      </w:r>
      <w:r>
        <w:rPr>
          <w:lang w:val="ar_AE" w:bidi="ar_AE"/>
        </w:rPr>
        <w:t>)*</w:t>
      </w:r>
    </w:p>
    <w:p>
      <w:pPr>
        <w:bidi/>
      </w:pPr>
      <w:r>
        <w:rPr>
          <w:lang w:val="ar_AE" w:bidi="ar_AE"/>
        </w:rPr>
      </w:r>
      <w:r>
        <w:rPr>
          <w:lang w:val="ar_AE" w:bidi="ar_AE"/>
        </w:rPr>
        <w:t>إحدى عواصم الإمبراطوريَّة ال</w:t>
      </w:r>
      <w:r>
        <w:rPr>
          <w:lang w:val="ar_AE" w:bidi="ar_AE"/>
        </w:rPr>
        <w:t>أَشُّورِيَّة</w:t>
      </w:r>
      <w:r>
        <w:rPr>
          <w:lang w:val="ar_AE" w:bidi="ar_AE"/>
        </w:rPr>
        <w:t xml:space="preserve">، وإحدى مُدُن العالم العظيمة في قِمَّة مجد هذه الإمبراطوريَّة. كانت </w:t>
      </w:r>
      <w:r>
        <w:rPr>
          <w:lang w:val="ar_AE" w:bidi="ar_AE"/>
        </w:rPr>
        <w:t xml:space="preserve">نِينَوَى </w:t>
      </w:r>
      <w:r>
        <w:rPr>
          <w:lang w:val="ar_AE" w:bidi="ar_AE"/>
        </w:rPr>
        <w:t xml:space="preserve">تقع في ما يُعرَف الآن بشمال العراق، ويُمَثِّلها اليوم تَلَّا </w:t>
      </w:r>
      <w:r>
        <w:rPr>
          <w:lang w:val="ar_AE" w:bidi="ar_AE"/>
        </w:rPr>
        <w:t>قوينجق</w:t>
      </w:r>
      <w:r>
        <w:rPr>
          <w:lang w:val="ar_AE" w:bidi="ar_AE"/>
        </w:rPr>
        <w:t xml:space="preserve"> والنَّبِي يونس إلى الشرق من نهر دجلة ومقابل الجزء الرئيسي من مدينة الموصل.</w:t>
      </w:r>
    </w:p>
    <w:p>
      <w:pPr>
        <w:bidi/>
      </w:pPr>
      <w:r>
        <w:rPr>
          <w:lang w:val="ar_AE" w:bidi="ar_AE"/>
        </w:rPr>
      </w:r>
      <w:r>
        <w:rPr>
          <w:lang w:val="ar_AE" w:bidi="ar_AE"/>
        </w:rPr>
        <w:t>التل الأكبر، قوينجق، إلى الشمال الغربي (بمساحة حوالي ميل في 650 ياردة [1.6 كيلومتر في 594.4 مترًا] وارتفاع حوالي 90 قدمًا [27.4 مترًا] فوق السهل)، يفصله عن تل النَّبِي يونس نهر الخوصر. يَشغَل تَلَّ النَّبِي يونس قريةٌ ومقبرةٌ ومسجدٌ يُقال إنَّه يحتوي على قبر يونان، مِمَّا يمنع العمل الأثري الواسع.</w:t>
      </w:r>
    </w:p>
    <w:p>
      <w:pPr>
        <w:bidi/>
      </w:pPr>
      <w:r>
        <w:rPr>
          <w:lang w:val="ar_AE" w:bidi="ar_AE"/>
        </w:rPr>
      </w:r>
      <w:r>
        <w:rPr>
          <w:lang w:val="ar_AE" w:bidi="ar_AE"/>
        </w:rPr>
        <w:t>كان السور المبني من الطوب المحيط ب</w:t>
      </w:r>
      <w:r>
        <w:rPr>
          <w:lang w:val="ar_AE" w:bidi="ar_AE"/>
        </w:rPr>
        <w:t>نِينَوَى</w:t>
      </w:r>
      <w:r>
        <w:rPr>
          <w:lang w:val="ar_AE" w:bidi="ar_AE"/>
        </w:rPr>
        <w:t>، والذي يَبلُغ طوله حوالي 8 أميال (12.9 كيلومترًا) وله 15 بوابة (اُكْتُشِفَتْ 5 منها عن طريق أعمال الحفر والتنقيب)، محروسًا بالثيران الحجريَّة الضخمة التي تُمَيِّز العمارة ا</w:t>
      </w:r>
      <w:r>
        <w:rPr>
          <w:lang w:val="ar_AE" w:bidi="ar_AE"/>
        </w:rPr>
        <w:t>لأَشُّورِيَّة</w:t>
      </w:r>
      <w:r>
        <w:rPr>
          <w:lang w:val="ar_AE" w:bidi="ar_AE"/>
        </w:rPr>
        <w:t xml:space="preserve"> للمُدُن لهذه الفترة.</w:t>
      </w:r>
    </w:p>
    <w:p>
      <w:pPr>
        <w:pStyle w:val="Heading3"/>
        <w:bidi/>
      </w:pPr>
      <w:r>
        <w:rPr>
          <w:lang w:val="ar_AE" w:bidi="ar_AE"/>
        </w:rPr>
        <w:t>التاريخ</w:t>
      </w:r>
    </w:p>
    <w:p>
      <w:pPr>
        <w:bidi/>
      </w:pPr>
      <w:r>
        <w:rPr>
          <w:lang w:val="ar_AE" w:bidi="ar_AE"/>
        </w:rPr>
      </w:r>
      <w:r>
        <w:rPr>
          <w:lang w:val="ar_AE" w:bidi="ar_AE"/>
        </w:rPr>
        <w:t xml:space="preserve">يعود تاريخ شَغْل الموقع إلى عصور ما قبل التاريخ (حوالي 4500 ق.م)، وهو ما يَتَّفِق مع سِجِلِّ تأسيس المدينة في </w:t>
      </w:r>
      <w:hyperlink r:id="rId1610">
        <w:r>
          <w:rPr>
            <w:lang w:val="ar_AE" w:bidi="ar_AE"/>
          </w:rPr>
          <w:rPr>
            <w:color w:val="0000EE"/>
            <w:u w:val="single"/>
          </w:rPr>
          <w:t>تكوين 10</w:t>
        </w:r>
      </w:hyperlink>
      <w:r>
        <w:rPr>
          <w:lang w:val="ar_AE" w:bidi="ar_AE"/>
        </w:rPr>
        <w:t xml:space="preserve">. عُثِرَ في </w:t>
      </w:r>
      <w:r>
        <w:rPr>
          <w:lang w:val="ar_AE" w:bidi="ar_AE"/>
        </w:rPr>
        <w:t xml:space="preserve">نِينَوَى </w:t>
      </w:r>
      <w:r>
        <w:rPr>
          <w:lang w:val="ar_AE" w:bidi="ar_AE"/>
        </w:rPr>
        <w:t>على مواد من الثقافات المُبَكِّرَة المختلفة (حسونة، سامرَّاء، حلف، العُبَيْد).</w:t>
      </w:r>
    </w:p>
    <w:p>
      <w:pPr>
        <w:bidi/>
      </w:pPr>
      <w:r>
        <w:rPr>
          <w:lang w:val="ar_AE" w:bidi="ar_AE"/>
        </w:rPr>
      </w:r>
      <w:r>
        <w:rPr>
          <w:lang w:val="ar_AE" w:bidi="ar_AE"/>
        </w:rPr>
        <w:t>كان سرجون الأكدي (منتصف القرن الـ 24 ق.م) على دراية ب</w:t>
      </w:r>
      <w:r>
        <w:rPr>
          <w:lang w:val="ar_AE" w:bidi="ar_AE"/>
        </w:rPr>
        <w:t>نِينَوَى</w:t>
      </w:r>
      <w:r>
        <w:rPr>
          <w:lang w:val="ar_AE" w:bidi="ar_AE"/>
        </w:rPr>
        <w:t xml:space="preserve">، التي ازدهرت في عصره. يروي سِجِلٌّ من عهد مَلِكٍ لاحق، شمشي-أدد الأوَّل (حوالي 1800 ق.م)، أنَّ ابنًا لسرجون، مانيشتوسو، رَمَّم معبد عشتار في </w:t>
      </w:r>
      <w:r>
        <w:rPr>
          <w:lang w:val="ar_AE" w:bidi="ar_AE"/>
        </w:rPr>
        <w:t>نِينَوَى</w:t>
      </w:r>
      <w:r>
        <w:rPr>
          <w:lang w:val="ar_AE" w:bidi="ar_AE"/>
        </w:rPr>
        <w:t>.</w:t>
      </w:r>
    </w:p>
    <w:p>
      <w:pPr>
        <w:bidi/>
      </w:pPr>
      <w:r>
        <w:rPr>
          <w:lang w:val="ar_AE" w:bidi="ar_AE"/>
        </w:rPr>
      </w:r>
      <w:r>
        <w:rPr>
          <w:lang w:val="ar_AE" w:bidi="ar_AE"/>
        </w:rPr>
        <w:t>كانت عشتار (إنانا)، إلهة الحب والحرب، إلهةً مناسبة ل</w:t>
      </w:r>
      <w:r>
        <w:rPr>
          <w:lang w:val="ar_AE" w:bidi="ar_AE"/>
        </w:rPr>
        <w:t>لْأَشُّورِيِّينَ</w:t>
      </w:r>
      <w:r>
        <w:rPr>
          <w:lang w:val="ar_AE" w:bidi="ar_AE"/>
        </w:rPr>
        <w:t xml:space="preserve"> الجَشِعين والمُولَعين بالحرب. عُبِدَتْ الكثير من الآلهة الأخرى في </w:t>
      </w:r>
      <w:r>
        <w:rPr>
          <w:lang w:val="ar_AE" w:bidi="ar_AE"/>
        </w:rPr>
        <w:t>نِينَوَى</w:t>
      </w:r>
      <w:r>
        <w:rPr>
          <w:lang w:val="ar_AE" w:bidi="ar_AE"/>
        </w:rPr>
        <w:t xml:space="preserve">، وسُمِّيَتْ بوابات المدينة بأسمائها. عَبَدَ </w:t>
      </w:r>
      <w:r>
        <w:rPr>
          <w:lang w:val="ar_AE" w:bidi="ar_AE"/>
        </w:rPr>
        <w:t xml:space="preserve">الْأَشُّورِيُّون </w:t>
      </w:r>
      <w:r>
        <w:rPr>
          <w:lang w:val="ar_AE" w:bidi="ar_AE"/>
        </w:rPr>
        <w:t>في معبد نابو (نَبُو)، إله الكتابة والفنون والعلوم، الذي يعكس الاهتمام الْأَشُّورِيّ بالسِّجِلَّات والأدب والنحت البارز والمُجَسَّم.</w:t>
      </w:r>
    </w:p>
    <w:p>
      <w:pPr>
        <w:bidi/>
      </w:pPr>
      <w:r>
        <w:rPr>
          <w:lang w:val="ar_AE" w:bidi="ar_AE"/>
        </w:rPr>
      </w:r>
      <w:r>
        <w:rPr>
          <w:lang w:val="ar_AE" w:bidi="ar_AE"/>
        </w:rPr>
        <w:t xml:space="preserve">شمشي-أدد الأوَّل وحمورابي رَمَّما أيضًا معبد عشتار في </w:t>
      </w:r>
      <w:r>
        <w:rPr>
          <w:lang w:val="ar_AE" w:bidi="ar_AE"/>
        </w:rPr>
        <w:t>نِينَوَى</w:t>
      </w:r>
      <w:r>
        <w:rPr>
          <w:lang w:val="ar_AE" w:bidi="ar_AE"/>
        </w:rPr>
        <w:t xml:space="preserve">، ووسَّع </w:t>
      </w:r>
      <w:r>
        <w:rPr>
          <w:lang w:val="ar_AE" w:bidi="ar_AE"/>
        </w:rPr>
        <w:t>شَلْمَنْأَسَرُ</w:t>
      </w:r>
      <w:r>
        <w:rPr>
          <w:lang w:val="ar_AE" w:bidi="ar_AE"/>
        </w:rPr>
        <w:t xml:space="preserve"> الأوَّل وتوكولتي-نينورتا الأوَّل المدينة وقَوَّيَاها، وبَنَى حُكَّام آخرون قصورهم فيها: </w:t>
      </w:r>
      <w:r>
        <w:rPr>
          <w:lang w:val="ar_AE" w:bidi="ar_AE"/>
        </w:rPr>
        <w:t>تَغْلَث فَلَاسِر</w:t>
      </w:r>
      <w:r>
        <w:rPr>
          <w:lang w:val="ar_AE" w:bidi="ar_AE"/>
        </w:rPr>
        <w:t xml:space="preserve"> الأوَّل، أشورناصربال الثاني (883–859 ق.م)، سرجون الثاني (722–705 ق.م)، لكنَّ سنحاريب (705–681 ق.م) جعل </w:t>
      </w:r>
      <w:r>
        <w:rPr>
          <w:lang w:val="ar_AE" w:bidi="ar_AE"/>
        </w:rPr>
        <w:t xml:space="preserve">نِينَوَى </w:t>
      </w:r>
      <w:r>
        <w:rPr>
          <w:lang w:val="ar_AE" w:bidi="ar_AE"/>
        </w:rPr>
        <w:t xml:space="preserve">العاصمة وبذل جهودًا كبيرة لتجميل المدينة، فبالإضافة إلى قصره الشهير، قام بالعديد من المشاريع، مثل إعادة بناء أسوار المدينة، وإنشاء الحدائق، وعمل تجميعات نباتيَّة وحيوانيَّة، وتشييد </w:t>
      </w:r>
      <w:r>
        <w:rPr>
          <w:lang w:val="ar_AE" w:bidi="ar_AE"/>
        </w:rPr>
        <w:t>قنوات مائيَّة جِسْرِيَّة</w:t>
      </w:r>
      <w:r>
        <w:rPr>
          <w:lang w:val="ar_AE" w:bidi="ar_AE"/>
        </w:rPr>
        <w:t xml:space="preserve"> لجلب المياه للمدينة من مسافة 30 ميلًا (48.3 كيلومترًا). إلى </w:t>
      </w:r>
      <w:r>
        <w:rPr>
          <w:lang w:val="ar_AE" w:bidi="ar_AE"/>
        </w:rPr>
        <w:t xml:space="preserve">نِينَوَى </w:t>
      </w:r>
      <w:r>
        <w:rPr>
          <w:lang w:val="ar_AE" w:bidi="ar_AE"/>
        </w:rPr>
        <w:t>جاءت الجزية التي فرضها الْأَشُّورِيُّون الغزاة على الأُمَم، بما في ذلك إسرائيل ويهوذا، اللتان سقطتا ضَحِيَّة لجيوشهم الرهيبة.</w:t>
      </w:r>
    </w:p>
    <w:p>
      <w:pPr>
        <w:bidi/>
      </w:pPr>
      <w:r>
        <w:rPr>
          <w:lang w:val="ar_AE" w:bidi="ar_AE"/>
        </w:rPr>
      </w:r>
      <w:r>
        <w:rPr>
          <w:lang w:val="ar_AE" w:bidi="ar_AE"/>
        </w:rPr>
        <w:t xml:space="preserve">بعد اغتيال سنحاريب، استولى ابنه وخليفته، </w:t>
      </w:r>
      <w:r>
        <w:rPr>
          <w:lang w:val="ar_AE" w:bidi="ar_AE"/>
        </w:rPr>
        <w:t xml:space="preserve">آسَرْحَدُّونُ </w:t>
      </w:r>
      <w:r>
        <w:rPr>
          <w:lang w:val="ar_AE" w:bidi="ar_AE"/>
        </w:rPr>
        <w:t xml:space="preserve">(681–669 ق.م)، على </w:t>
      </w:r>
      <w:r>
        <w:rPr>
          <w:lang w:val="ar_AE" w:bidi="ar_AE"/>
        </w:rPr>
        <w:t xml:space="preserve">نِينَوَى </w:t>
      </w:r>
      <w:r>
        <w:rPr>
          <w:lang w:val="ar_AE" w:bidi="ar_AE"/>
        </w:rPr>
        <w:t xml:space="preserve">من أيدي المُتَمَرِّدين. بَنَى قصرًا في </w:t>
      </w:r>
      <w:r>
        <w:rPr>
          <w:lang w:val="ar_AE" w:bidi="ar_AE"/>
        </w:rPr>
        <w:t>نِينَوَى</w:t>
      </w:r>
      <w:r>
        <w:rPr>
          <w:lang w:val="ar_AE" w:bidi="ar_AE"/>
        </w:rPr>
        <w:t xml:space="preserve"> وكان لديه آخر في كَالَح، حيث قضى مُعظَم وقته.</w:t>
      </w:r>
    </w:p>
    <w:p>
      <w:pPr>
        <w:bidi/>
      </w:pPr>
      <w:r>
        <w:rPr>
          <w:lang w:val="ar_AE" w:bidi="ar_AE"/>
        </w:rPr>
      </w:r>
      <w:r>
        <w:rPr>
          <w:lang w:val="ar_AE" w:bidi="ar_AE"/>
        </w:rPr>
        <w:t xml:space="preserve">جعل أشوربانيبال (669–633 ق.م)، ابن آسَرْحَدُّون، مَقَرَّ إقامته في </w:t>
      </w:r>
      <w:r>
        <w:rPr>
          <w:lang w:val="ar_AE" w:bidi="ar_AE"/>
        </w:rPr>
        <w:t>نِينَوَى</w:t>
      </w:r>
      <w:r>
        <w:rPr>
          <w:lang w:val="ar_AE" w:bidi="ar_AE"/>
        </w:rPr>
        <w:t xml:space="preserve">، حيث كان قد تَلَقَّى تعليمه وتدريبه على الرياضة والمهارات العسكريَّة. لقد كان نوعًا ما من هُواة الآثار وأتقن قراءة الأكديَّة والسومريَّة. ضَمَّ قصره المكتبة الشهيرة لدراسة علم </w:t>
      </w:r>
      <w:r>
        <w:rPr>
          <w:lang w:val="ar_AE" w:bidi="ar_AE"/>
        </w:rPr>
        <w:t>الْأَشُّورِيَّات</w:t>
      </w:r>
      <w:r>
        <w:rPr>
          <w:lang w:val="ar_AE" w:bidi="ar_AE"/>
        </w:rPr>
        <w:t xml:space="preserve">. احتوى معبد نابو (نَبُو) على مكتبة يرجع تاريخها على الأقل إلى زمن سرجون الثاني، إلَّا أنَّ مكتبة أشوربانيبال المَلَكِيَّة تَفَوَّقَتْ عليها كثيرًا من حيث الحجم والأهميَّة. كان سرجون وخلفاؤه قد جمعوا الكثير من الألواح، لكنَّ أشوربانيبال أرسل كَتَبَةً إلى جميع أنحاء أشُّور وبابل لجَمْع ولنَسْخ الألواح حتَّى تراكمت عشرات الآلاف من الألواح. مثل مكتبة نيبور، تُغَطِّي مجموعة </w:t>
      </w:r>
      <w:r>
        <w:rPr>
          <w:lang w:val="ar_AE" w:bidi="ar_AE"/>
        </w:rPr>
        <w:t xml:space="preserve">نِينَوَى </w:t>
      </w:r>
      <w:r>
        <w:rPr>
          <w:lang w:val="ar_AE" w:bidi="ar_AE"/>
        </w:rPr>
        <w:t>تشكيلة كبيرة من المواد: حسابات تجاريَّة، رسائل، سِجِلَّات مَلَكِيَّة، وثائق تاريخيَّة، قوائم مُعجَمِيَّة ونصوص ثُنَائِيَّة اللُّغَة، أساطير، خُرَافات، أنواع أخرى مختلفة من النقوش الدينيَّة، مثل الترانيم والصلوات وقوائم الآلهة والمعابد. من بين الألواح كان هناك 7 تحفظ قِصَّة خَلْق بابليَّة و12 تحمل مَلْحَمَة جلجامش، مع نُسخَة من الطوفان. تشمل الكتابات الأخرى التي يُستَشهَد بها أحيانًا ككتابات مشابهة لروايات الكتاب المقدس قِصَّة آدابا، مع الفرصة الضائعة لتحقيق الخلود، وأسطورة إيتانا، راعي الخراف الذي صعد إلى السماء.</w:t>
      </w:r>
    </w:p>
    <w:p>
      <w:pPr>
        <w:bidi/>
      </w:pPr>
      <w:r>
        <w:rPr>
          <w:lang w:val="ar_AE" w:bidi="ar_AE"/>
        </w:rPr>
      </w:r>
      <w:r>
        <w:rPr>
          <w:lang w:val="ar_AE" w:bidi="ar_AE"/>
        </w:rPr>
        <w:t>كان أشوربانيبال معروفًا أيضًا بحروبه وقسوته. النحت البارز في القصر الذي يُظهِر مشهدًا سلميًّا لمأدبةٍ يَعرِض أيضًا الرأس المقطوع لزعيمٍ عِيلَامِيٍّ مُعَلَّقًا في شجرة.</w:t>
      </w:r>
    </w:p>
    <w:p>
      <w:pPr>
        <w:bidi/>
      </w:pPr>
      <w:r>
        <w:rPr>
          <w:lang w:val="ar_AE" w:bidi="ar_AE"/>
        </w:rPr>
      </w:r>
      <w:r>
        <w:rPr>
          <w:lang w:val="ar_AE" w:bidi="ar_AE"/>
        </w:rPr>
        <w:t xml:space="preserve">في السنوات الأخيرة للمَلِك العجوز، وبعد وفاته، تَمَرَّدَت الممالك التابعة. استَقَلَّتْ بابل وانضمَّتْ إلى المَادِيِّين للاستيلاء على أشُّور وكَالَح عام 614 ق.م. أقام سياخريس المَادِيّ ونَبُوبُولاصر مَلِك بابل وقُوَّةٌ </w:t>
      </w:r>
      <w:r>
        <w:rPr>
          <w:lang w:val="ar_AE" w:bidi="ar_AE"/>
        </w:rPr>
        <w:t xml:space="preserve">سِكِّيثِيَّة حصارًا على نِينَوَى </w:t>
      </w:r>
      <w:r>
        <w:rPr>
          <w:lang w:val="ar_AE" w:bidi="ar_AE"/>
        </w:rPr>
        <w:t>عام 612 ق.م، وسقطت المدينة وهَلَكَ المَلِك سين شار إشكون (ساردانابالوس) في نيرانها.</w:t>
      </w:r>
    </w:p>
    <w:p>
      <w:pPr>
        <w:bidi/>
      </w:pPr>
      <w:r>
        <w:rPr>
          <w:lang w:val="ar_AE" w:bidi="ar_AE"/>
        </w:rPr>
      </w:r>
      <w:r>
        <w:rPr>
          <w:lang w:val="ar_AE" w:bidi="ar_AE"/>
        </w:rPr>
        <w:t xml:space="preserve">مع أنَّ بقيَّة نِينَوِيَّة تحت قيادة </w:t>
      </w:r>
      <w:r>
        <w:rPr>
          <w:lang w:val="ar_AE" w:bidi="ar_AE"/>
        </w:rPr>
        <w:t xml:space="preserve">أشور أوباليط </w:t>
      </w:r>
      <w:r>
        <w:rPr>
          <w:lang w:val="ar_AE" w:bidi="ar_AE"/>
        </w:rPr>
        <w:t>صمدت في حَرَّان (حَارَان) حتَّى عام 609 ق.م، كانت نينوى قد دُمِّرَتْ؛ وبذلك وجدت التَّنَبُّؤات الإلهيَّة للأنبياء العبرانيِّين إتمامها الكامل.</w:t>
      </w:r>
    </w:p>
    <w:p>
      <w:pPr>
        <w:pStyle w:val="Heading3"/>
        <w:bidi/>
      </w:pPr>
      <w:r>
        <w:rPr>
          <w:lang w:val="ar_AE" w:bidi="ar_AE"/>
        </w:rPr>
        <w:t xml:space="preserve">نِينَوَى </w:t>
      </w:r>
      <w:r>
        <w:rPr>
          <w:lang w:val="ar_AE" w:bidi="ar_AE"/>
        </w:rPr>
        <w:t>والكتاب المقدس</w:t>
      </w:r>
    </w:p>
    <w:p>
      <w:pPr>
        <w:bidi/>
      </w:pPr>
      <w:r>
        <w:rPr>
          <w:lang w:val="ar_AE" w:bidi="ar_AE"/>
        </w:rPr>
      </w:r>
      <w:r>
        <w:rPr>
          <w:lang w:val="ar_AE" w:bidi="ar_AE"/>
        </w:rPr>
        <w:t xml:space="preserve">تُشير سِتَّة أسفار من أسفار العهد القديم إلى مدينة </w:t>
      </w:r>
      <w:r>
        <w:rPr>
          <w:lang w:val="ar_AE" w:bidi="ar_AE"/>
        </w:rPr>
        <w:t>نِينَوَى</w:t>
      </w:r>
      <w:r>
        <w:rPr>
          <w:lang w:val="ar_AE" w:bidi="ar_AE"/>
        </w:rPr>
        <w:t>. في سِفْر التكوين، يظهر الذِّكْر الوحيد ل</w:t>
      </w:r>
      <w:r>
        <w:rPr>
          <w:lang w:val="ar_AE" w:bidi="ar_AE"/>
        </w:rPr>
        <w:t>نِينَوَى</w:t>
      </w:r>
      <w:r>
        <w:rPr>
          <w:lang w:val="ar_AE" w:bidi="ar_AE"/>
        </w:rPr>
        <w:t xml:space="preserve"> في جدول الأُمَم (</w:t>
      </w:r>
      <w:hyperlink r:id="rId1610">
        <w:r>
          <w:rPr>
            <w:lang w:val="ar_AE" w:bidi="ar_AE"/>
          </w:rPr>
          <w:rPr>
            <w:color w:val="0000EE"/>
            <w:u w:val="single"/>
          </w:rPr>
          <w:t>تكوين 10</w:t>
        </w:r>
      </w:hyperlink>
      <w:r>
        <w:rPr>
          <w:lang w:val="ar_AE" w:bidi="ar_AE"/>
        </w:rPr>
        <w:t xml:space="preserve">)، والذي يَذكُر أنَّ </w:t>
      </w:r>
      <w:r>
        <w:rPr>
          <w:lang w:val="ar_AE" w:bidi="ar_AE"/>
        </w:rPr>
        <w:t xml:space="preserve">نِمْرُودَ </w:t>
      </w:r>
      <w:r>
        <w:rPr>
          <w:lang w:val="ar_AE" w:bidi="ar_AE"/>
        </w:rPr>
        <w:t xml:space="preserve">خَرَجَ من أرض شِنْعَار إلى </w:t>
      </w:r>
      <w:r>
        <w:rPr>
          <w:lang w:val="ar_AE" w:bidi="ar_AE"/>
        </w:rPr>
        <w:t>أَشُّور وَبَنَى نِينَوَى وَرَحُوبُوتَ وَكَالَحَ وَرَسَنَ، بَيْنَ نِينَوَى وَكَالَحَ</w:t>
      </w:r>
      <w:r>
        <w:rPr>
          <w:lang w:val="ar_AE" w:bidi="ar_AE"/>
        </w:rPr>
        <w:t xml:space="preserve"> (الآيتان </w:t>
      </w:r>
      <w:hyperlink r:id="rId1611">
        <w:r>
          <w:rPr>
            <w:lang w:val="ar_AE" w:bidi="ar_AE"/>
          </w:rPr>
          <w:rPr>
            <w:color w:val="0000EE"/>
            <w:u w:val="single"/>
          </w:rPr>
          <w:t>11–12</w:t>
        </w:r>
      </w:hyperlink>
      <w:r>
        <w:rPr>
          <w:lang w:val="ar_AE" w:bidi="ar_AE"/>
        </w:rPr>
        <w:t xml:space="preserve">؛ تنسب </w:t>
      </w:r>
      <w:r>
        <w:rPr>
          <w:lang w:val="ar_AE" w:bidi="ar_AE"/>
        </w:rPr>
        <w:t>نُسخَة المَلِك چيمس الإنجليزيَّة ونسخة البستاني ڤاندايك العربيَّة</w:t>
      </w:r>
      <w:r>
        <w:rPr>
          <w:lang w:val="ar_AE" w:bidi="ar_AE"/>
        </w:rPr>
        <w:t xml:space="preserve"> هذا البناء إلى أَشُّور).</w:t>
      </w:r>
    </w:p>
    <w:p>
      <w:pPr>
        <w:bidi/>
      </w:pPr>
      <w:r>
        <w:rPr>
          <w:lang w:val="ar_AE" w:bidi="ar_AE"/>
        </w:rPr>
      </w:r>
      <w:r>
        <w:rPr>
          <w:lang w:val="ar_AE" w:bidi="ar_AE"/>
        </w:rPr>
        <w:t xml:space="preserve">تَمَّ جَلْب الجزية التي دفعها </w:t>
      </w:r>
      <w:r>
        <w:rPr>
          <w:lang w:val="ar_AE" w:bidi="ar_AE"/>
        </w:rPr>
        <w:t xml:space="preserve">مَنَحِيمُ </w:t>
      </w:r>
      <w:r>
        <w:rPr>
          <w:lang w:val="ar_AE" w:bidi="ar_AE"/>
        </w:rPr>
        <w:t>(</w:t>
      </w:r>
      <w:hyperlink r:id="rId1612">
        <w:r>
          <w:rPr>
            <w:lang w:val="ar_AE" w:bidi="ar_AE"/>
          </w:rPr>
          <w:rPr>
            <w:color w:val="0000EE"/>
            <w:u w:val="single"/>
          </w:rPr>
          <w:t>2 ملوك 15:19–20</w:t>
        </w:r>
      </w:hyperlink>
      <w:r>
        <w:rPr>
          <w:lang w:val="ar_AE" w:bidi="ar_AE"/>
        </w:rPr>
        <w:t>) والغنيمة التي أُخِذَتْ عند سقوط السامرة (</w:t>
      </w:r>
      <w:hyperlink r:id="rId1613">
        <w:r>
          <w:rPr>
            <w:lang w:val="ar_AE" w:bidi="ar_AE"/>
          </w:rPr>
          <w:rPr>
            <w:color w:val="0000EE"/>
            <w:u w:val="single"/>
          </w:rPr>
          <w:t>إشعياء 8:4</w:t>
        </w:r>
      </w:hyperlink>
      <w:r>
        <w:rPr>
          <w:lang w:val="ar_AE" w:bidi="ar_AE"/>
        </w:rPr>
        <w:t xml:space="preserve">) إلى </w:t>
      </w:r>
      <w:r>
        <w:rPr>
          <w:lang w:val="ar_AE" w:bidi="ar_AE"/>
        </w:rPr>
        <w:t>نِينَوَى،</w:t>
      </w:r>
      <w:r>
        <w:rPr>
          <w:lang w:val="ar_AE" w:bidi="ar_AE"/>
        </w:rPr>
        <w:t xml:space="preserve"> وإلى هذه المدينة جاءت أيضًا الجزية التي تَلَقَّاها سنحاريب من حَزَقِيَّا (</w:t>
      </w:r>
      <w:hyperlink r:id="rId1614">
        <w:r>
          <w:rPr>
            <w:lang w:val="ar_AE" w:bidi="ar_AE"/>
          </w:rPr>
          <w:rPr>
            <w:color w:val="0000EE"/>
            <w:u w:val="single"/>
          </w:rPr>
          <w:t>2 ملوك 14–16</w:t>
        </w:r>
      </w:hyperlink>
      <w:r>
        <w:rPr>
          <w:lang w:val="ar_AE" w:bidi="ar_AE"/>
        </w:rPr>
        <w:t>).</w:t>
      </w:r>
    </w:p>
    <w:p>
      <w:pPr>
        <w:bidi/>
      </w:pPr>
      <w:r>
        <w:rPr>
          <w:lang w:val="ar_AE" w:bidi="ar_AE"/>
        </w:rPr>
      </w:r>
      <w:r>
        <w:rPr>
          <w:lang w:val="ar_AE" w:bidi="ar_AE"/>
        </w:rPr>
        <w:t xml:space="preserve">من بين المشاهد المُخَلَّد ذِكْراها في النُّحُوت البارزة التي عُثِرَ عليها في قصر سنحاريب في </w:t>
      </w:r>
      <w:r>
        <w:rPr>
          <w:lang w:val="ar_AE" w:bidi="ar_AE"/>
        </w:rPr>
        <w:t xml:space="preserve">نِينَوَى </w:t>
      </w:r>
      <w:r>
        <w:rPr>
          <w:lang w:val="ar_AE" w:bidi="ar_AE"/>
        </w:rPr>
        <w:t xml:space="preserve">هو تصوير حصار لخيش وأخذها (قارِنْ </w:t>
      </w:r>
      <w:hyperlink r:id="rId1615">
        <w:r>
          <w:rPr>
            <w:lang w:val="ar_AE" w:bidi="ar_AE"/>
          </w:rPr>
          <w:rPr>
            <w:color w:val="0000EE"/>
            <w:u w:val="single"/>
          </w:rPr>
          <w:t>2 ملوك 19:8</w:t>
        </w:r>
      </w:hyperlink>
      <w:r>
        <w:rPr>
          <w:lang w:val="ar_AE" w:bidi="ar_AE"/>
        </w:rPr>
        <w:t>). يُظهَر سنحاريب جالسًا على عرشٍ، وأمامه أسرى مُتَضَرِّعون. يُظهَر الحصار نفسه في حالة تَقَدُّمٍ، حيث يقوم الرُّماة وكِبَاش الحصار (آلة حصار) بالهجوم، في حين يستخدم المدافعون على الأسوار الأقواس والسهام والمشاعل لصَدِّ الهجوم. من إحدى البوابات يخرج الناس بِحُزَمٍ على ظهورهم وكأنَّهم في حالة استسلام أو هروب. في أسفل اليمين تَمَّ تثبيت ثلاثة رجال عراة في أعمدة.</w:t>
      </w:r>
    </w:p>
    <w:p>
      <w:pPr>
        <w:bidi/>
      </w:pPr>
      <w:r>
        <w:rPr>
          <w:lang w:val="ar_AE" w:bidi="ar_AE"/>
        </w:rPr>
      </w:r>
      <w:r>
        <w:rPr>
          <w:lang w:val="ar_AE" w:bidi="ar_AE"/>
        </w:rPr>
        <w:t xml:space="preserve">يوجد على المنشور الموجود في المعهد الشرقي بجامعة شيكاغو وعلى منشور تايلور في المتحف البريطاني رواية سنحاريب لهذا الغزو ليهوذا. نظرًا لعدم أَخْذ </w:t>
      </w:r>
      <w:r>
        <w:rPr>
          <w:lang w:val="ar_AE" w:bidi="ar_AE"/>
        </w:rPr>
        <w:t>الْأَشُّورِيِّينَ أورشليم</w:t>
      </w:r>
      <w:r>
        <w:rPr>
          <w:lang w:val="ar_AE" w:bidi="ar_AE"/>
        </w:rPr>
        <w:t>، اضْطَرَّ سنحاريب للاكتفاء بالتفاخُر: "بالنسبة ل</w:t>
      </w:r>
      <w:r>
        <w:rPr>
          <w:lang w:val="ar_AE" w:bidi="ar_AE"/>
        </w:rPr>
        <w:t xml:space="preserve">حَزَقِيَّا </w:t>
      </w:r>
      <w:r>
        <w:rPr>
          <w:lang w:val="ar_AE" w:bidi="ar_AE"/>
        </w:rPr>
        <w:t>اليهودي، فلم يخضع لنيري، فحاصرتُ 46 من مُدُنِهِ القَوِيَّة، حصون مُسَوَّرَة، والقرى الصغيرة التي لا تُعَدُّ ولا تُحصَى الواقعة في جوارها، واستوليت عليها... أمَّا هو فجعلته سجينًا في أورشليم، مَقَرِّه المَلَكِيّ، مثل طائر في قفص".</w:t>
      </w:r>
    </w:p>
    <w:p>
      <w:pPr>
        <w:bidi/>
      </w:pPr>
      <w:r>
        <w:rPr>
          <w:lang w:val="ar_AE" w:bidi="ar_AE"/>
        </w:rPr>
      </w:r>
      <w:r>
        <w:rPr>
          <w:lang w:val="ar_AE" w:bidi="ar_AE"/>
        </w:rPr>
        <w:t xml:space="preserve">لعب الملوك </w:t>
      </w:r>
      <w:r>
        <w:rPr>
          <w:lang w:val="ar_AE" w:bidi="ar_AE"/>
        </w:rPr>
        <w:t>الْأَشُّورِيُّون</w:t>
      </w:r>
      <w:r>
        <w:rPr>
          <w:lang w:val="ar_AE" w:bidi="ar_AE"/>
        </w:rPr>
        <w:t xml:space="preserve"> المرتبطون ب</w:t>
      </w:r>
      <w:r>
        <w:rPr>
          <w:lang w:val="ar_AE" w:bidi="ar_AE"/>
        </w:rPr>
        <w:t>نِينَوَى</w:t>
      </w:r>
      <w:r>
        <w:rPr>
          <w:lang w:val="ar_AE" w:bidi="ar_AE"/>
        </w:rPr>
        <w:t xml:space="preserve"> دورًا مُهِمًّا في تاريخ إسرائيل، لكنَّ اسم </w:t>
      </w:r>
      <w:r>
        <w:rPr>
          <w:lang w:val="ar_AE" w:bidi="ar_AE"/>
        </w:rPr>
        <w:t>نِينَوَى</w:t>
      </w:r>
      <w:r>
        <w:rPr>
          <w:lang w:val="ar_AE" w:bidi="ar_AE"/>
        </w:rPr>
        <w:t xml:space="preserve"> يَرِد مرَّة واحدة فقط في الأسفار التاريخيَّة في الكتاب المقدس. تَذكُر </w:t>
      </w:r>
      <w:hyperlink r:id="rId1616">
        <w:r>
          <w:rPr>
            <w:lang w:val="ar_AE" w:bidi="ar_AE"/>
          </w:rPr>
          <w:rPr>
            <w:color w:val="0000EE"/>
            <w:u w:val="single"/>
          </w:rPr>
          <w:t>الملوك الثاني 19:36</w:t>
        </w:r>
      </w:hyperlink>
      <w:r>
        <w:rPr>
          <w:lang w:val="ar_AE" w:bidi="ar_AE"/>
        </w:rPr>
        <w:t xml:space="preserve"> أنَّه بعد خسارة 185,000 جندي على يد ملاك الرَّبِّ، رَجَعَ سنحاريب إلى وطنه وأقام في </w:t>
      </w:r>
      <w:r>
        <w:rPr>
          <w:lang w:val="ar_AE" w:bidi="ar_AE"/>
        </w:rPr>
        <w:t>نِينَوَى.</w:t>
      </w:r>
      <w:r>
        <w:rPr>
          <w:lang w:val="ar_AE" w:bidi="ar_AE"/>
        </w:rPr>
        <w:t xml:space="preserve"> هناك قَتَلَهُ ابناه عام 681 ق.م (قارِنْ </w:t>
      </w:r>
      <w:hyperlink r:id="rId1241">
        <w:r>
          <w:rPr>
            <w:lang w:val="ar_AE" w:bidi="ar_AE"/>
          </w:rPr>
          <w:rPr>
            <w:color w:val="0000EE"/>
            <w:u w:val="single"/>
          </w:rPr>
          <w:t>2 ملوك 19:37</w:t>
        </w:r>
      </w:hyperlink>
      <w:r>
        <w:rPr>
          <w:lang w:val="ar_AE" w:bidi="ar_AE"/>
        </w:rPr>
        <w:t xml:space="preserve">؛ </w:t>
      </w:r>
      <w:hyperlink r:id="rId1617">
        <w:r>
          <w:rPr>
            <w:lang w:val="ar_AE" w:bidi="ar_AE"/>
          </w:rPr>
          <w:rPr>
            <w:color w:val="0000EE"/>
            <w:u w:val="single"/>
          </w:rPr>
          <w:t>2 أخبار الأيام 32:21</w:t>
        </w:r>
      </w:hyperlink>
      <w:r>
        <w:rPr>
          <w:lang w:val="ar_AE" w:bidi="ar_AE"/>
        </w:rPr>
        <w:t xml:space="preserve">؛ </w:t>
      </w:r>
      <w:hyperlink r:id="rId1242">
        <w:r>
          <w:rPr>
            <w:lang w:val="ar_AE" w:bidi="ar_AE"/>
          </w:rPr>
          <w:rPr>
            <w:color w:val="0000EE"/>
            <w:u w:val="single"/>
          </w:rPr>
          <w:t>إشعياء 37:38</w:t>
        </w:r>
      </w:hyperlink>
      <w:r>
        <w:rPr>
          <w:lang w:val="ar_AE" w:bidi="ar_AE"/>
        </w:rPr>
        <w:t>).</w:t>
      </w:r>
    </w:p>
    <w:p>
      <w:pPr>
        <w:bidi/>
      </w:pPr>
      <w:r>
        <w:rPr>
          <w:lang w:val="ar_AE" w:bidi="ar_AE"/>
        </w:rPr>
      </w:r>
      <w:r>
        <w:rPr>
          <w:lang w:val="ar_AE" w:bidi="ar_AE"/>
        </w:rPr>
        <w:t xml:space="preserve">توجد إشارات كثيرة إلى </w:t>
      </w:r>
      <w:r>
        <w:rPr>
          <w:lang w:val="ar_AE" w:bidi="ar_AE"/>
        </w:rPr>
        <w:t xml:space="preserve">نِينَوَى </w:t>
      </w:r>
      <w:r>
        <w:rPr>
          <w:lang w:val="ar_AE" w:bidi="ar_AE"/>
        </w:rPr>
        <w:t>في سِفْر يونان؛ إذ أُرسِل النَّبِيُّ صراحةً إلى هذه المدينة لتحذيرها من الدينونة الوشيكة. تُدعَى نِينَوَى "</w:t>
      </w:r>
      <w:r>
        <w:rPr>
          <w:lang w:val="ar_AE" w:bidi="ar_AE"/>
        </w:rPr>
        <w:t>الْمَدِينَةِ الْعَظِيمَةِ</w:t>
      </w:r>
      <w:r>
        <w:rPr>
          <w:lang w:val="ar_AE" w:bidi="ar_AE"/>
        </w:rPr>
        <w:t>" (</w:t>
      </w:r>
      <w:hyperlink r:id="rId1618">
        <w:r>
          <w:rPr>
            <w:lang w:val="ar_AE" w:bidi="ar_AE"/>
          </w:rPr>
          <w:rPr>
            <w:color w:val="0000EE"/>
            <w:u w:val="single"/>
          </w:rPr>
          <w:t>يونان 1:2</w:t>
        </w:r>
      </w:hyperlink>
      <w:r>
        <w:rPr>
          <w:lang w:val="ar_AE" w:bidi="ar_AE"/>
        </w:rPr>
        <w:t xml:space="preserve">؛ </w:t>
      </w:r>
      <w:hyperlink r:id="rId1619">
        <w:r>
          <w:rPr>
            <w:lang w:val="ar_AE" w:bidi="ar_AE"/>
          </w:rPr>
          <w:rPr>
            <w:color w:val="0000EE"/>
            <w:u w:val="single"/>
          </w:rPr>
          <w:t>3:2</w:t>
        </w:r>
      </w:hyperlink>
      <w:r>
        <w:rPr>
          <w:lang w:val="ar_AE" w:bidi="ar_AE"/>
        </w:rPr>
        <w:t>)، وتُوصَف بأنَّها "</w:t>
      </w:r>
      <w:r>
        <w:rPr>
          <w:lang w:val="ar_AE" w:bidi="ar_AE"/>
        </w:rPr>
        <w:t>مَدِينَةً عَظِيمَةً للهِ مَسِيرَةَ ثَلاَثَةِ أَيَّامٍ</w:t>
      </w:r>
      <w:r>
        <w:rPr>
          <w:lang w:val="ar_AE" w:bidi="ar_AE"/>
        </w:rPr>
        <w:t>" (</w:t>
      </w:r>
      <w:hyperlink r:id="rId1620">
        <w:r>
          <w:rPr>
            <w:lang w:val="ar_AE" w:bidi="ar_AE"/>
          </w:rPr>
          <w:rPr>
            <w:color w:val="0000EE"/>
            <w:u w:val="single"/>
          </w:rPr>
          <w:t>3:3</w:t>
        </w:r>
      </w:hyperlink>
      <w:r>
        <w:rPr>
          <w:lang w:val="ar_AE" w:bidi="ar_AE"/>
        </w:rPr>
        <w:t xml:space="preserve">). لابُدَّ أنَّ </w:t>
      </w:r>
      <w:r>
        <w:rPr>
          <w:lang w:val="ar_AE" w:bidi="ar_AE"/>
        </w:rPr>
        <w:t>نِينَوَى ضَمَّ</w:t>
      </w:r>
      <w:r>
        <w:rPr>
          <w:lang w:val="ar_AE" w:bidi="ar_AE"/>
        </w:rPr>
        <w:t xml:space="preserve">تْ أكثر من المساحة التي يُمَثِّلها تَلَّا قوينجق والنَّبِي يونس. يعتقد بعض المُفَسِّرين أنَّ نِينَوَى شملت مُدُنًا أخرى مرتبطة بها، بما في ذلك "المُثَلَّث الأشُّورِيّ"، زاوية الأرض بين نهرَيْ دجلة والزَّاب الكبير، والمُمتَدَّة من </w:t>
      </w:r>
      <w:r>
        <w:rPr>
          <w:lang w:val="ar_AE" w:bidi="ar_AE"/>
        </w:rPr>
        <w:t xml:space="preserve">خورسباد </w:t>
      </w:r>
      <w:r>
        <w:rPr>
          <w:lang w:val="ar_AE" w:bidi="ar_AE"/>
        </w:rPr>
        <w:t>في الشمال إلى نمرود في الجنوب.</w:t>
      </w:r>
    </w:p>
    <w:p>
      <w:pPr>
        <w:bidi/>
      </w:pPr>
      <w:r>
        <w:rPr>
          <w:lang w:val="ar_AE" w:bidi="ar_AE"/>
        </w:rPr>
      </w:r>
      <w:r>
        <w:rPr>
          <w:lang w:val="ar_AE" w:bidi="ar_AE"/>
        </w:rPr>
        <w:t>يَتَحَدَّث الرَّبُّ عن "</w:t>
      </w:r>
      <w:r>
        <w:rPr>
          <w:lang w:val="ar_AE" w:bidi="ar_AE"/>
        </w:rPr>
        <w:t>الْمَدِينَةِ الْعَظِيمَةِ الَّتِي يُوجَدُ فِيهَا أَكْثَرُ مِنِ اثْنَتَيْ عَشَرَةَ رِبْوَةً مِنَ النَّاسِ الَّذِينَ لاَ يَعْرِفُونَ يَمِينَهُمْ مِنْ شِمَالِهِمْ</w:t>
      </w:r>
      <w:r>
        <w:rPr>
          <w:lang w:val="ar_AE" w:bidi="ar_AE"/>
        </w:rPr>
        <w:t>" (</w:t>
      </w:r>
      <w:hyperlink r:id="rId1621">
        <w:r>
          <w:rPr>
            <w:lang w:val="ar_AE" w:bidi="ar_AE"/>
          </w:rPr>
          <w:rPr>
            <w:color w:val="0000EE"/>
            <w:u w:val="single"/>
          </w:rPr>
          <w:t>يونان 4:11</w:t>
        </w:r>
      </w:hyperlink>
      <w:r>
        <w:rPr>
          <w:lang w:val="ar_AE" w:bidi="ar_AE"/>
        </w:rPr>
        <w:t xml:space="preserve">). يُفَسِّر بعض الكُتَّاب هذا التصريح على أنَّه يُشِير إلى عدد الأطفال الأبرياء في المدينة؛ ولذا يَصِلُون إلى إجمالي عدد سكان يَبلُغ حوالي 600,000 نسمة لمدينة نِينَوَى الكبرى. مع ذلك، فالأمر المعقول بشكل أكبر هو استنتاج أنَّ السُّكَّان بأكملهم مقصودون وأنَّ العبارة الوصفيَّة تَتَعَلَّق بالظُّلْمَة الروحيَّة التَّامَّة لأهل </w:t>
      </w:r>
      <w:r>
        <w:rPr>
          <w:lang w:val="ar_AE" w:bidi="ar_AE"/>
        </w:rPr>
        <w:t>نِينَوَى،</w:t>
      </w:r>
      <w:r>
        <w:rPr>
          <w:lang w:val="ar_AE" w:bidi="ar_AE"/>
        </w:rPr>
        <w:t xml:space="preserve"> كما تُتَرجَم في نُسخَة nlt الإنجليزيَّة للكتاب المقدس.</w:t>
      </w:r>
    </w:p>
    <w:p>
      <w:pPr>
        <w:bidi/>
      </w:pPr>
      <w:r>
        <w:rPr>
          <w:lang w:val="ar_AE" w:bidi="ar_AE"/>
        </w:rPr>
      </w:r>
      <w:r>
        <w:rPr>
          <w:lang w:val="ar_AE" w:bidi="ar_AE"/>
        </w:rPr>
        <w:t>نادى يونان برسالة دينونة ودمار، إلَّا أنَّ توبة المدينة أدَّت إلى خلاصها (</w:t>
      </w:r>
      <w:hyperlink r:id="rId1622">
        <w:r>
          <w:rPr>
            <w:lang w:val="ar_AE" w:bidi="ar_AE"/>
          </w:rPr>
          <w:rPr>
            <w:color w:val="0000EE"/>
            <w:u w:val="single"/>
          </w:rPr>
          <w:t>3:6–10</w:t>
        </w:r>
      </w:hyperlink>
      <w:r>
        <w:rPr>
          <w:lang w:val="ar_AE" w:bidi="ar_AE"/>
        </w:rPr>
        <w:t xml:space="preserve">). أعلن ناحوم السقوط النهائي للمدينة بِلُغَةٍ حَيَّةٍ ومثيرة. تَنَبَّأ أيضًا </w:t>
      </w:r>
      <w:r>
        <w:rPr>
          <w:lang w:val="ar_AE" w:bidi="ar_AE"/>
        </w:rPr>
        <w:t xml:space="preserve">صَفَنْيَا </w:t>
      </w:r>
      <w:r>
        <w:rPr>
          <w:lang w:val="ar_AE" w:bidi="ar_AE"/>
        </w:rPr>
        <w:t xml:space="preserve">بهلاك نِينَوَى وتَنَبَّأ بأنَّها ستكون خرابًا، مكانًا </w:t>
      </w:r>
      <w:r>
        <w:rPr>
          <w:lang w:val="ar_AE" w:bidi="ar_AE"/>
        </w:rPr>
        <w:t>تَرْبُضُ فِيه الْقُطْعَانُ</w:t>
      </w:r>
      <w:r>
        <w:rPr>
          <w:lang w:val="ar_AE" w:bidi="ar_AE"/>
        </w:rPr>
        <w:t>، كما سَيُلاحِظ حتَّى الزائر العابر للموقع (</w:t>
      </w:r>
      <w:hyperlink r:id="rId1623">
        <w:r>
          <w:rPr>
            <w:lang w:val="ar_AE" w:bidi="ar_AE"/>
          </w:rPr>
          <w:rPr>
            <w:color w:val="0000EE"/>
            <w:u w:val="single"/>
          </w:rPr>
          <w:t>صَفَنْيَا 2:13–15</w:t>
        </w:r>
      </w:hyperlink>
      <w:r>
        <w:rPr>
          <w:lang w:val="ar_AE" w:bidi="ar_AE"/>
        </w:rPr>
        <w:t>).</w:t>
      </w:r>
    </w:p>
    <w:p>
      <w:pPr>
        <w:bidi/>
      </w:pPr>
      <w:r>
        <w:rPr>
          <w:lang w:val="ar_AE" w:bidi="ar_AE"/>
        </w:rPr>
      </w:r>
      <w:r>
        <w:rPr>
          <w:lang w:val="ar_AE" w:bidi="ar_AE"/>
        </w:rPr>
        <w:t>دُمِّرَتْ نِينَوَى على يد تحالف من البابليِّين والمَادِيِّين وال</w:t>
      </w:r>
      <w:r>
        <w:rPr>
          <w:lang w:val="ar_AE" w:bidi="ar_AE"/>
        </w:rPr>
        <w:t>سِّكِّيثِيِّين</w:t>
      </w:r>
      <w:r>
        <w:rPr>
          <w:lang w:val="ar_AE" w:bidi="ar_AE"/>
        </w:rPr>
        <w:t>. كان دمار المدينة ساحقًا وكاملًا، ففي غضون بضعة قرون نُسِيَ موقع المدينة نفسه. تراجع كْسِينُوفُون (زينوفون) والجيوش اليونانيَّة مارِّين أمام الموقع عام 401 ق.م دون أن يُدرِكوا ذلك. في القرن الثاني الميلادي، عَلَّق السَّاخِر اليوناني لوقيان قائلًا: "نِينَوَى مُدَمَّرَة بالكامل حتَّى أنَّه لم يَعُدْ من الممكن تحديد مكانها، فلا يبقى منها أي أثر".</w:t>
      </w:r>
    </w:p>
    <w:p>
      <w:pPr>
        <w:bidi/>
      </w:pPr>
      <w:r>
        <w:rPr>
          <w:lang w:val="ar_AE" w:bidi="ar_AE"/>
        </w:rPr>
      </w:r>
      <w:r>
        <w:rPr>
          <w:lang w:val="ar_AE" w:bidi="ar_AE"/>
        </w:rPr>
        <w:t xml:space="preserve">إشارات العهد الجديد الوحيدة إلى </w:t>
      </w:r>
      <w:r>
        <w:rPr>
          <w:lang w:val="ar_AE" w:bidi="ar_AE"/>
        </w:rPr>
        <w:t xml:space="preserve">نِينَوَى </w:t>
      </w:r>
      <w:r>
        <w:rPr>
          <w:lang w:val="ar_AE" w:bidi="ar_AE"/>
        </w:rPr>
        <w:t>في الأناجيل تتعلَّق أيضًا بالدينونة. أَكَّد يسوع، ردًّا على طلب من الكَتَبَة و</w:t>
      </w:r>
      <w:r>
        <w:rPr>
          <w:lang w:val="ar_AE" w:bidi="ar_AE"/>
        </w:rPr>
        <w:t>الْفَرِّيسِيِّينَ</w:t>
      </w:r>
      <w:r>
        <w:rPr>
          <w:lang w:val="ar_AE" w:bidi="ar_AE"/>
        </w:rPr>
        <w:t xml:space="preserve">، أنَّ جيلًا </w:t>
      </w:r>
      <w:r>
        <w:rPr>
          <w:lang w:val="ar_AE" w:bidi="ar_AE"/>
        </w:rPr>
        <w:t>شِرِّيرًا يَطْلُبُ آيَةً،</w:t>
      </w:r>
      <w:r>
        <w:rPr>
          <w:lang w:val="ar_AE" w:bidi="ar_AE"/>
        </w:rPr>
        <w:t xml:space="preserve"> وكما كان يونان آيةً لأهل </w:t>
      </w:r>
      <w:r>
        <w:rPr>
          <w:lang w:val="ar_AE" w:bidi="ar_AE"/>
        </w:rPr>
        <w:t>نِينَوَى</w:t>
      </w:r>
      <w:r>
        <w:rPr>
          <w:lang w:val="ar_AE" w:bidi="ar_AE"/>
        </w:rPr>
        <w:t>، هكذا سيكون يسوع آيةً لجيله (</w:t>
      </w:r>
      <w:hyperlink r:id="rId1624">
        <w:r>
          <w:rPr>
            <w:lang w:val="ar_AE" w:bidi="ar_AE"/>
          </w:rPr>
          <w:rPr>
            <w:color w:val="0000EE"/>
            <w:u w:val="single"/>
          </w:rPr>
          <w:t>متَّى 12:38–40</w:t>
        </w:r>
      </w:hyperlink>
      <w:r>
        <w:rPr>
          <w:lang w:val="ar_AE" w:bidi="ar_AE"/>
        </w:rPr>
        <w:t xml:space="preserve">؛ </w:t>
      </w:r>
      <w:hyperlink r:id="rId1625">
        <w:r>
          <w:rPr>
            <w:lang w:val="ar_AE" w:bidi="ar_AE"/>
          </w:rPr>
          <w:rPr>
            <w:color w:val="0000EE"/>
            <w:u w:val="single"/>
          </w:rPr>
          <w:t>لوقا 11:29–31</w:t>
        </w:r>
      </w:hyperlink>
      <w:r>
        <w:rPr>
          <w:lang w:val="ar_AE" w:bidi="ar_AE"/>
        </w:rPr>
        <w:t xml:space="preserve">)، ثُمَّ تابع حديثه ليُعلِن أنَّ أهل </w:t>
      </w:r>
      <w:r>
        <w:rPr>
          <w:lang w:val="ar_AE" w:bidi="ar_AE"/>
        </w:rPr>
        <w:t xml:space="preserve">نِينَوَى سَيَقُومُونَ فِي الدِّينِ مَعَ جِيلِهِ وَيَدِينُونَهُ، لأَنَّ </w:t>
      </w:r>
      <w:r>
        <w:rPr>
          <w:lang w:val="ar_AE" w:bidi="ar_AE"/>
        </w:rPr>
        <w:t>أهل نِينَوَى</w:t>
      </w:r>
      <w:r>
        <w:rPr>
          <w:lang w:val="ar_AE" w:bidi="ar_AE"/>
        </w:rPr>
        <w:t xml:space="preserve"> تَابُوا بِمُنَادَاةِ يُونَانَ، وَالآن قد جاء مَنْ هو أَعْظَم مِنْ يُونَانَ</w:t>
      </w:r>
      <w:r>
        <w:rPr>
          <w:lang w:val="ar_AE" w:bidi="ar_AE"/>
        </w:rPr>
        <w:t xml:space="preserve"> (</w:t>
      </w:r>
      <w:hyperlink r:id="rId1626">
        <w:r>
          <w:rPr>
            <w:lang w:val="ar_AE" w:bidi="ar_AE"/>
          </w:rPr>
          <w:rPr>
            <w:color w:val="0000EE"/>
            <w:u w:val="single"/>
          </w:rPr>
          <w:t>متَّى 12:41</w:t>
        </w:r>
      </w:hyperlink>
      <w:r>
        <w:rPr>
          <w:lang w:val="ar_AE" w:bidi="ar_AE"/>
        </w:rPr>
        <w:t xml:space="preserve">؛ </w:t>
      </w:r>
      <w:hyperlink r:id="rId1627">
        <w:r>
          <w:rPr>
            <w:lang w:val="ar_AE" w:bidi="ar_AE"/>
          </w:rPr>
          <w:rPr>
            <w:color w:val="0000EE"/>
            <w:u w:val="single"/>
          </w:rPr>
          <w:t>لوقا 11:32</w:t>
        </w:r>
      </w:hyperlink>
      <w:r>
        <w:rPr>
          <w:lang w:val="ar_AE" w:bidi="ar_AE"/>
        </w:rPr>
        <w:t>).</w:t>
      </w:r>
    </w:p>
    <w:p>
      <w:pPr>
        <w:bidi/>
      </w:pPr>
      <w:r>
        <w:rPr>
          <w:lang w:val="ar_AE" w:bidi="ar_AE"/>
        </w:rPr>
      </w:r>
      <w:r>
        <w:rPr>
          <w:lang w:val="ar_AE" w:bidi="ar_AE"/>
        </w:rPr>
        <w:t xml:space="preserve">اُنْظُرْ أيضًا </w:t>
      </w:r>
      <w:r>
        <w:rPr>
          <w:lang w:val="ar_AE" w:bidi="ar_AE"/>
        </w:rPr>
        <w:t>أشُّور، أشُّورِيُّون</w:t>
      </w:r>
      <w:r>
        <w:rPr>
          <w:lang w:val="ar_AE" w:bidi="ar_AE"/>
        </w:rPr>
        <w:t xml:space="preserve">؛ </w:t>
      </w:r>
      <w:r>
        <w:rPr>
          <w:lang w:val="ar_AE" w:bidi="ar_AE"/>
        </w:rPr>
        <w:t>شريعة حمورابي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1-Exod24:18" TargetMode="External"/><Relationship Id="rId16" Type="http://schemas.openxmlformats.org/officeDocument/2006/relationships/hyperlink" Target="https://ref.ly/Exod20:4-Exod20:5" TargetMode="External"/><Relationship Id="rId17" Type="http://schemas.openxmlformats.org/officeDocument/2006/relationships/hyperlink" Target="https://ref.ly/Lev20:2" TargetMode="External"/><Relationship Id="rId18" Type="http://schemas.openxmlformats.org/officeDocument/2006/relationships/hyperlink" Target="https://ref.ly/Lev24:11-Lev24:16" TargetMode="External"/><Relationship Id="rId19" Type="http://schemas.openxmlformats.org/officeDocument/2006/relationships/hyperlink" Target="https://ref.ly/Jer26:8-Jer26:9" TargetMode="External"/><Relationship Id="rId20" Type="http://schemas.openxmlformats.org/officeDocument/2006/relationships/hyperlink" Target="https://ref.ly/Exod16:23" TargetMode="External"/><Relationship Id="rId21" Type="http://schemas.openxmlformats.org/officeDocument/2006/relationships/hyperlink" Target="https://ref.ly/Exod20:8-Exod20:11" TargetMode="External"/><Relationship Id="rId22" Type="http://schemas.openxmlformats.org/officeDocument/2006/relationships/hyperlink" Target="https://ref.ly/Num15:32-Num15:36" TargetMode="External"/><Relationship Id="rId23" Type="http://schemas.openxmlformats.org/officeDocument/2006/relationships/hyperlink" Target="https://ref.ly/Num15:30-Num15:31" TargetMode="External"/><Relationship Id="rId24" Type="http://schemas.openxmlformats.org/officeDocument/2006/relationships/hyperlink" Target="https://ref.ly/Exod22:29-Exod22:30" TargetMode="External"/><Relationship Id="rId25" Type="http://schemas.openxmlformats.org/officeDocument/2006/relationships/hyperlink" Target="https://ref.ly/Deut15:19" TargetMode="External"/><Relationship Id="rId26" Type="http://schemas.openxmlformats.org/officeDocument/2006/relationships/hyperlink" Target="https://ref.ly/Exod21:12" TargetMode="External"/><Relationship Id="rId27" Type="http://schemas.openxmlformats.org/officeDocument/2006/relationships/hyperlink" Target="https://ref.ly/Num35:10-Num35:28" TargetMode="External"/><Relationship Id="rId28" Type="http://schemas.openxmlformats.org/officeDocument/2006/relationships/hyperlink" Target="https://ref.ly/Exod20:13" TargetMode="External"/><Relationship Id="rId29" Type="http://schemas.openxmlformats.org/officeDocument/2006/relationships/hyperlink" Target="https://ref.ly/Num35:30" TargetMode="External"/><Relationship Id="rId30" Type="http://schemas.openxmlformats.org/officeDocument/2006/relationships/hyperlink" Target="https://ref.ly/Deut17:6" TargetMode="External"/><Relationship Id="rId31" Type="http://schemas.openxmlformats.org/officeDocument/2006/relationships/hyperlink" Target="https://ref.ly/Deut19:15" TargetMode="External"/><Relationship Id="rId32" Type="http://schemas.openxmlformats.org/officeDocument/2006/relationships/hyperlink" Target="https://ref.ly/Exod21:18-Exod21:19" TargetMode="External"/><Relationship Id="rId33" Type="http://schemas.openxmlformats.org/officeDocument/2006/relationships/hyperlink" Target="https://ref.ly/Exod21:16" TargetMode="External"/><Relationship Id="rId34" Type="http://schemas.openxmlformats.org/officeDocument/2006/relationships/hyperlink" Target="https://ref.ly/Exod22:6" TargetMode="External"/><Relationship Id="rId35" Type="http://schemas.openxmlformats.org/officeDocument/2006/relationships/hyperlink" Target="https://ref.ly/Exod21:28-Exod21:32" TargetMode="External"/><Relationship Id="rId36" Type="http://schemas.openxmlformats.org/officeDocument/2006/relationships/hyperlink" Target="https://ref.ly/Exod21:33-Exod21:36" TargetMode="External"/><Relationship Id="rId37" Type="http://schemas.openxmlformats.org/officeDocument/2006/relationships/hyperlink" Target="https://ref.ly/Exod21:2-Exod21:7" TargetMode="External"/><Relationship Id="rId38" Type="http://schemas.openxmlformats.org/officeDocument/2006/relationships/hyperlink" Target="https://ref.ly/Neh5:5-Neh5:8" TargetMode="External"/><Relationship Id="rId39" Type="http://schemas.openxmlformats.org/officeDocument/2006/relationships/hyperlink" Target="https://ref.ly/Isa50:1" TargetMode="External"/><Relationship Id="rId40" Type="http://schemas.openxmlformats.org/officeDocument/2006/relationships/hyperlink" Target="https://ref.ly/Deut21:18-Deut21:21" TargetMode="External"/><Relationship Id="rId41" Type="http://schemas.openxmlformats.org/officeDocument/2006/relationships/hyperlink" Target="https://ref.ly/Num27:8" TargetMode="External"/><Relationship Id="rId42" Type="http://schemas.openxmlformats.org/officeDocument/2006/relationships/hyperlink" Target="https://ref.ly/Deut22:22" TargetMode="External"/><Relationship Id="rId43" Type="http://schemas.openxmlformats.org/officeDocument/2006/relationships/hyperlink" Target="https://ref.ly/Exod22:16" TargetMode="External"/><Relationship Id="rId44" Type="http://schemas.openxmlformats.org/officeDocument/2006/relationships/hyperlink" Target="https://ref.ly/Deut22:28-Deut22:29" TargetMode="External"/><Relationship Id="rId45" Type="http://schemas.openxmlformats.org/officeDocument/2006/relationships/hyperlink" Target="https://ref.ly/Num5:12-Num5:31" TargetMode="External"/><Relationship Id="rId46" Type="http://schemas.openxmlformats.org/officeDocument/2006/relationships/hyperlink" Target="https://ref.ly/Exod21:20-Exod21:21" TargetMode="External"/><Relationship Id="rId47" Type="http://schemas.openxmlformats.org/officeDocument/2006/relationships/hyperlink" Target="https://ref.ly/Exod21:26-Exod21:27" TargetMode="External"/><Relationship Id="rId48" Type="http://schemas.openxmlformats.org/officeDocument/2006/relationships/hyperlink" Target="https://ref.ly/Lev6:2-Lev6:7" TargetMode="External"/><Relationship Id="rId49" Type="http://schemas.openxmlformats.org/officeDocument/2006/relationships/hyperlink" Target="https://ref.ly/Exod22:1-Exod22:4" TargetMode="External"/><Relationship Id="rId50" Type="http://schemas.openxmlformats.org/officeDocument/2006/relationships/hyperlink" Target="https://ref.ly/Deut19:14" TargetMode="External"/><Relationship Id="rId51" Type="http://schemas.openxmlformats.org/officeDocument/2006/relationships/hyperlink" Target="https://ref.ly/Lev19:35" TargetMode="External"/><Relationship Id="rId52" Type="http://schemas.openxmlformats.org/officeDocument/2006/relationships/hyperlink" Target="https://ref.ly/Deut25:15" TargetMode="External"/><Relationship Id="rId53" Type="http://schemas.openxmlformats.org/officeDocument/2006/relationships/hyperlink" Target="https://ref.ly/Prov11:1" TargetMode="External"/><Relationship Id="rId54" Type="http://schemas.openxmlformats.org/officeDocument/2006/relationships/hyperlink" Target="https://ref.ly/Prov20:23" TargetMode="External"/><Relationship Id="rId55" Type="http://schemas.openxmlformats.org/officeDocument/2006/relationships/hyperlink" Target="https://ref.ly/Mic6:11" TargetMode="External"/><Relationship Id="rId56" Type="http://schemas.openxmlformats.org/officeDocument/2006/relationships/hyperlink" Target="https://ref.ly/Exod23:8" TargetMode="External"/><Relationship Id="rId57" Type="http://schemas.openxmlformats.org/officeDocument/2006/relationships/hyperlink" Target="https://ref.ly/Exod23:1" TargetMode="External"/><Relationship Id="rId58" Type="http://schemas.openxmlformats.org/officeDocument/2006/relationships/hyperlink" Target="https://ref.ly/Exod22:21-Exod22:27" TargetMode="External"/><Relationship Id="rId59" Type="http://schemas.openxmlformats.org/officeDocument/2006/relationships/hyperlink" Target="https://ref.ly/Exod23:9" TargetMode="External"/><Relationship Id="rId60" Type="http://schemas.openxmlformats.org/officeDocument/2006/relationships/hyperlink" Target="https://ref.ly/Deut23:19" TargetMode="External"/><Relationship Id="rId61" Type="http://schemas.openxmlformats.org/officeDocument/2006/relationships/hyperlink" Target="https://ref.ly/Deut24:17" TargetMode="External"/><Relationship Id="rId62" Type="http://schemas.openxmlformats.org/officeDocument/2006/relationships/hyperlink" Target="https://ref.ly/Exod21:17" TargetMode="External"/><Relationship Id="rId63" Type="http://schemas.openxmlformats.org/officeDocument/2006/relationships/hyperlink" Target="https://ref.ly/Lev20:9" TargetMode="External"/><Relationship Id="rId64" Type="http://schemas.openxmlformats.org/officeDocument/2006/relationships/hyperlink" Target="https://ref.ly/Deut27:16" TargetMode="External"/><Relationship Id="rId65" Type="http://schemas.openxmlformats.org/officeDocument/2006/relationships/hyperlink" Target="https://ref.ly/Prov20:20" TargetMode="External"/><Relationship Id="rId66" Type="http://schemas.openxmlformats.org/officeDocument/2006/relationships/hyperlink" Target="https://ref.ly/Prov30:17" TargetMode="External"/><Relationship Id="rId67" Type="http://schemas.openxmlformats.org/officeDocument/2006/relationships/hyperlink" Target="https://ref.ly/Josh7:20-Josh7:26" TargetMode="External"/><Relationship Id="rId68" Type="http://schemas.openxmlformats.org/officeDocument/2006/relationships/hyperlink" Target="https://ref.ly/2Sam3:29" TargetMode="External"/><Relationship Id="rId69" Type="http://schemas.openxmlformats.org/officeDocument/2006/relationships/hyperlink" Target="https://ref.ly/2Sam21:1-2Sam21:9" TargetMode="External"/><Relationship Id="rId70" Type="http://schemas.openxmlformats.org/officeDocument/2006/relationships/hyperlink" Target="https://ref.ly/2Kgs5:27" TargetMode="External"/><Relationship Id="rId71" Type="http://schemas.openxmlformats.org/officeDocument/2006/relationships/hyperlink" Target="https://ref.ly/Lam5:7" TargetMode="External"/><Relationship Id="rId72" Type="http://schemas.openxmlformats.org/officeDocument/2006/relationships/hyperlink" Target="https://ref.ly/Jer31:29-Jer31:30" TargetMode="External"/><Relationship Id="rId73" Type="http://schemas.openxmlformats.org/officeDocument/2006/relationships/hyperlink" Target="https://ref.ly/Exod22:18" TargetMode="External"/><Relationship Id="rId74" Type="http://schemas.openxmlformats.org/officeDocument/2006/relationships/hyperlink" Target="https://ref.ly/Lev20:17-Lev20:21" TargetMode="External"/><Relationship Id="rId75" Type="http://schemas.openxmlformats.org/officeDocument/2006/relationships/hyperlink" Target="https://ref.ly/Exod21:20" TargetMode="External"/><Relationship Id="rId76" Type="http://schemas.openxmlformats.org/officeDocument/2006/relationships/hyperlink" Target="https://ref.ly/Prov13:24" TargetMode="External"/><Relationship Id="rId77" Type="http://schemas.openxmlformats.org/officeDocument/2006/relationships/hyperlink" Target="https://ref.ly/Prov26:3" TargetMode="External"/><Relationship Id="rId78" Type="http://schemas.openxmlformats.org/officeDocument/2006/relationships/hyperlink" Target="https://ref.ly/1Kgs12:11,1Kgs12:14" TargetMode="External"/><Relationship Id="rId79" Type="http://schemas.openxmlformats.org/officeDocument/2006/relationships/hyperlink" Target="https://ref.ly/Deut25:1-Deut25:3" TargetMode="External"/><Relationship Id="rId80" Type="http://schemas.openxmlformats.org/officeDocument/2006/relationships/hyperlink" Target="https://ref.ly/2Cor11:24" TargetMode="External"/><Relationship Id="rId81" Type="http://schemas.openxmlformats.org/officeDocument/2006/relationships/hyperlink" Target="https://ref.ly/Matt10:17" TargetMode="External"/><Relationship Id="rId82" Type="http://schemas.openxmlformats.org/officeDocument/2006/relationships/hyperlink" Target="https://ref.ly/Deut22:18" TargetMode="External"/><Relationship Id="rId83" Type="http://schemas.openxmlformats.org/officeDocument/2006/relationships/hyperlink" Target="https://ref.ly/Acts22:24" TargetMode="External"/><Relationship Id="rId84" Type="http://schemas.openxmlformats.org/officeDocument/2006/relationships/hyperlink" Target="https://ref.ly/Luke23:16,Luke23:22" TargetMode="External"/><Relationship Id="rId85" Type="http://schemas.openxmlformats.org/officeDocument/2006/relationships/hyperlink" Target="https://ref.ly/John19:1" TargetMode="External"/><Relationship Id="rId86" Type="http://schemas.openxmlformats.org/officeDocument/2006/relationships/hyperlink" Target="https://ref.ly/Acts22:25" TargetMode="External"/><Relationship Id="rId87" Type="http://schemas.openxmlformats.org/officeDocument/2006/relationships/hyperlink" Target="https://ref.ly/Acts16:37-Acts16:39" TargetMode="External"/><Relationship Id="rId88" Type="http://schemas.openxmlformats.org/officeDocument/2006/relationships/hyperlink" Target="https://ref.ly/Judg16:21" TargetMode="External"/><Relationship Id="rId89" Type="http://schemas.openxmlformats.org/officeDocument/2006/relationships/hyperlink" Target="https://ref.ly/2Kgs25:7" TargetMode="External"/><Relationship Id="rId90" Type="http://schemas.openxmlformats.org/officeDocument/2006/relationships/hyperlink" Target="https://ref.ly/1Sam11:1-1Sam11:4" TargetMode="External"/><Relationship Id="rId91" Type="http://schemas.openxmlformats.org/officeDocument/2006/relationships/hyperlink" Target="https://ref.ly/2Chr16:10" TargetMode="External"/><Relationship Id="rId92" Type="http://schemas.openxmlformats.org/officeDocument/2006/relationships/hyperlink" Target="https://ref.ly/Jer20:2-Jer20:3" TargetMode="External"/><Relationship Id="rId93" Type="http://schemas.openxmlformats.org/officeDocument/2006/relationships/hyperlink" Target="https://ref.ly/Acts16:24" TargetMode="External"/><Relationship Id="rId94" Type="http://schemas.openxmlformats.org/officeDocument/2006/relationships/hyperlink" Target="https://ref.ly/2Sam16:9" TargetMode="External"/><Relationship Id="rId95" Type="http://schemas.openxmlformats.org/officeDocument/2006/relationships/hyperlink" Target="https://ref.ly/2Kgs6:31-2Kgs6:32" TargetMode="External"/><Relationship Id="rId96" Type="http://schemas.openxmlformats.org/officeDocument/2006/relationships/hyperlink" Target="https://ref.ly/Exod32:27" TargetMode="External"/><Relationship Id="rId97" Type="http://schemas.openxmlformats.org/officeDocument/2006/relationships/hyperlink" Target="https://ref.ly/Deut13:15" TargetMode="External"/><Relationship Id="rId98" Type="http://schemas.openxmlformats.org/officeDocument/2006/relationships/hyperlink" Target="https://ref.ly/Lev20:14" TargetMode="External"/><Relationship Id="rId99" Type="http://schemas.openxmlformats.org/officeDocument/2006/relationships/hyperlink" Target="https://ref.ly/Lev21:9" TargetMode="External"/><Relationship Id="rId100" Type="http://schemas.openxmlformats.org/officeDocument/2006/relationships/hyperlink" Target="https://ref.ly/Gen38:24" TargetMode="External"/><Relationship Id="rId101" Type="http://schemas.openxmlformats.org/officeDocument/2006/relationships/hyperlink" Target="https://ref.ly/Exod19:13" TargetMode="External"/><Relationship Id="rId102" Type="http://schemas.openxmlformats.org/officeDocument/2006/relationships/hyperlink" Target="https://ref.ly/Num25:4"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29" TargetMode="External"/><Relationship Id="rId105" Type="http://schemas.openxmlformats.org/officeDocument/2006/relationships/hyperlink" Target="https://ref.ly/2Sam21:6,2Sam21:9" TargetMode="External"/><Relationship Id="rId106" Type="http://schemas.openxmlformats.org/officeDocument/2006/relationships/hyperlink" Target="https://ref.ly/Esth9:14" TargetMode="External"/><Relationship Id="rId107" Type="http://schemas.openxmlformats.org/officeDocument/2006/relationships/hyperlink" Target="https://ref.ly/Ezra6:11-Ezra6:12" TargetMode="External"/><Relationship Id="rId108" Type="http://schemas.openxmlformats.org/officeDocument/2006/relationships/hyperlink" Target="https://ref.ly/Esth7:9-Esth7:10" TargetMode="External"/><Relationship Id="rId109" Type="http://schemas.openxmlformats.org/officeDocument/2006/relationships/hyperlink" Target="https://ref.ly/Gen40:19" TargetMode="External"/><Relationship Id="rId110" Type="http://schemas.openxmlformats.org/officeDocument/2006/relationships/hyperlink" Target="https://ref.ly/Josh10:26" TargetMode="External"/><Relationship Id="rId111" Type="http://schemas.openxmlformats.org/officeDocument/2006/relationships/hyperlink" Target="https://ref.ly/2Sam4:12" TargetMode="External"/><Relationship Id="rId112" Type="http://schemas.openxmlformats.org/officeDocument/2006/relationships/hyperlink" Target="https://ref.ly/Matt27:37" TargetMode="External"/><Relationship Id="rId113" Type="http://schemas.openxmlformats.org/officeDocument/2006/relationships/hyperlink" Target="https://ref.ly/Lev24:16" TargetMode="External"/><Relationship Id="rId114" Type="http://schemas.openxmlformats.org/officeDocument/2006/relationships/hyperlink" Target="https://ref.ly/Deut13:1-Deut13:10" TargetMode="External"/><Relationship Id="rId115" Type="http://schemas.openxmlformats.org/officeDocument/2006/relationships/hyperlink" Target="https://ref.ly/Deut17:2-Deut17:5" TargetMode="External"/><Relationship Id="rId116" Type="http://schemas.openxmlformats.org/officeDocument/2006/relationships/hyperlink" Target="https://ref.ly/Deut22:23-Deut22:24" TargetMode="External"/><Relationship Id="rId117" Type="http://schemas.openxmlformats.org/officeDocument/2006/relationships/hyperlink" Target="https://ref.ly/Lev20:27" TargetMode="External"/><Relationship Id="rId118" Type="http://schemas.openxmlformats.org/officeDocument/2006/relationships/hyperlink" Target="https://ref.ly/Acts7:58-Acts7:59" TargetMode="External"/><Relationship Id="rId119" Type="http://schemas.openxmlformats.org/officeDocument/2006/relationships/hyperlink" Target="https://ref.ly/Acts14:19" TargetMode="External"/><Relationship Id="rId120" Type="http://schemas.openxmlformats.org/officeDocument/2006/relationships/hyperlink" Target="https://ref.ly/Isa53:5-Isa53:6" TargetMode="External"/><Relationship Id="rId121" Type="http://schemas.openxmlformats.org/officeDocument/2006/relationships/hyperlink" Target="https://ref.ly/1Cor15:3" TargetMode="External"/><Relationship Id="rId122" Type="http://schemas.openxmlformats.org/officeDocument/2006/relationships/hyperlink" Target="https://ref.ly/Josh15:62" TargetMode="External"/><Relationship Id="rId123" Type="http://schemas.openxmlformats.org/officeDocument/2006/relationships/hyperlink" Target="https://ref.ly/Num12:6-Num12:8" TargetMode="External"/><Relationship Id="rId124" Type="http://schemas.openxmlformats.org/officeDocument/2006/relationships/hyperlink" Target="https://ref.ly/Deut18:18" TargetMode="External"/><Relationship Id="rId125" Type="http://schemas.openxmlformats.org/officeDocument/2006/relationships/hyperlink" Target="https://ref.ly/Acts3:22" TargetMode="External"/><Relationship Id="rId126" Type="http://schemas.openxmlformats.org/officeDocument/2006/relationships/hyperlink" Target="https://ref.ly/Acts7:37" TargetMode="External"/><Relationship Id="rId127" Type="http://schemas.openxmlformats.org/officeDocument/2006/relationships/hyperlink" Target="https://ref.ly/1Sam15:10" TargetMode="External"/><Relationship Id="rId128" Type="http://schemas.openxmlformats.org/officeDocument/2006/relationships/hyperlink" Target="https://ref.ly/2Sam24:11" TargetMode="External"/><Relationship Id="rId129" Type="http://schemas.openxmlformats.org/officeDocument/2006/relationships/hyperlink" Target="https://ref.ly/1Kgs19:9" TargetMode="External"/><Relationship Id="rId130" Type="http://schemas.openxmlformats.org/officeDocument/2006/relationships/hyperlink" Target="https://ref.ly/Jonah1:1" TargetMode="External"/><Relationship Id="rId131" Type="http://schemas.openxmlformats.org/officeDocument/2006/relationships/hyperlink" Target="https://ref.ly/Hag1:1" TargetMode="External"/><Relationship Id="rId132" Type="http://schemas.openxmlformats.org/officeDocument/2006/relationships/hyperlink" Target="https://ref.ly/Hag2:1" TargetMode="External"/><Relationship Id="rId133" Type="http://schemas.openxmlformats.org/officeDocument/2006/relationships/hyperlink" Target="https://ref.ly/Zech7:1" TargetMode="External"/><Relationship Id="rId134" Type="http://schemas.openxmlformats.org/officeDocument/2006/relationships/hyperlink" Target="https://ref.ly/Zech8:1" TargetMode="External"/><Relationship Id="rId135" Type="http://schemas.openxmlformats.org/officeDocument/2006/relationships/hyperlink" Target="https://ref.ly/Gen37:5-Gen37:11" TargetMode="External"/><Relationship Id="rId136" Type="http://schemas.openxmlformats.org/officeDocument/2006/relationships/hyperlink" Target="https://ref.ly/Gen40:1-Gen40:19" TargetMode="External"/><Relationship Id="rId137" Type="http://schemas.openxmlformats.org/officeDocument/2006/relationships/hyperlink" Target="https://ref.ly/Gen41:1-Gen41:36" TargetMode="External"/><Relationship Id="rId138" Type="http://schemas.openxmlformats.org/officeDocument/2006/relationships/hyperlink" Target="https://ref.ly/Dan2:25-Dan2:45" TargetMode="External"/><Relationship Id="rId139" Type="http://schemas.openxmlformats.org/officeDocument/2006/relationships/hyperlink" Target="https://ref.ly/Dan4:4-Dan4:27" TargetMode="External"/><Relationship Id="rId140" Type="http://schemas.openxmlformats.org/officeDocument/2006/relationships/hyperlink" Target="https://ref.ly/Gen40:8" TargetMode="External"/><Relationship Id="rId141" Type="http://schemas.openxmlformats.org/officeDocument/2006/relationships/hyperlink" Target="https://ref.ly/Gen41:16" TargetMode="External"/><Relationship Id="rId142" Type="http://schemas.openxmlformats.org/officeDocument/2006/relationships/hyperlink" Target="https://ref.ly/Dan2:27-Dan2:30" TargetMode="External"/><Relationship Id="rId143" Type="http://schemas.openxmlformats.org/officeDocument/2006/relationships/hyperlink" Target="https://ref.ly/Dan4:9" TargetMode="External"/><Relationship Id="rId144" Type="http://schemas.openxmlformats.org/officeDocument/2006/relationships/hyperlink" Target="https://ref.ly/Joel2:28" TargetMode="External"/><Relationship Id="rId145" Type="http://schemas.openxmlformats.org/officeDocument/2006/relationships/hyperlink" Target="https://ref.ly/Num12:6" TargetMode="External"/><Relationship Id="rId146" Type="http://schemas.openxmlformats.org/officeDocument/2006/relationships/hyperlink" Target="https://ref.ly/Num24:4" TargetMode="External"/><Relationship Id="rId147" Type="http://schemas.openxmlformats.org/officeDocument/2006/relationships/hyperlink" Target="https://ref.ly/Hos12:10" TargetMode="External"/><Relationship Id="rId148" Type="http://schemas.openxmlformats.org/officeDocument/2006/relationships/hyperlink" Target="https://ref.ly/Isa1:1" TargetMode="External"/><Relationship Id="rId149" Type="http://schemas.openxmlformats.org/officeDocument/2006/relationships/hyperlink" Target="https://ref.ly/Amos1:1" TargetMode="External"/><Relationship Id="rId150" Type="http://schemas.openxmlformats.org/officeDocument/2006/relationships/hyperlink" Target="https://ref.ly/1Sam10:5-1Sam10:13" TargetMode="External"/><Relationship Id="rId151" Type="http://schemas.openxmlformats.org/officeDocument/2006/relationships/hyperlink" Target="https://ref.ly/Jer29:26" TargetMode="External"/><Relationship Id="rId152" Type="http://schemas.openxmlformats.org/officeDocument/2006/relationships/hyperlink" Target="https://ref.ly/1Sam10:5" TargetMode="External"/><Relationship Id="rId153" Type="http://schemas.openxmlformats.org/officeDocument/2006/relationships/hyperlink" Target="https://ref.ly/1Kgs18:28-1Kgs18:29" TargetMode="External"/><Relationship Id="rId154" Type="http://schemas.openxmlformats.org/officeDocument/2006/relationships/hyperlink" Target="https://ref.ly/1Sam10:10-1Sam10:13" TargetMode="External"/><Relationship Id="rId155" Type="http://schemas.openxmlformats.org/officeDocument/2006/relationships/hyperlink" Target="https://ref.ly/1Sam19:20-1Sam19:22" TargetMode="External"/><Relationship Id="rId156" Type="http://schemas.openxmlformats.org/officeDocument/2006/relationships/hyperlink" Target="https://ref.ly/1Sam19:24" TargetMode="External"/><Relationship Id="rId157" Type="http://schemas.openxmlformats.org/officeDocument/2006/relationships/hyperlink" Target="https://ref.ly/2Kgs3:15" TargetMode="External"/><Relationship Id="rId158" Type="http://schemas.openxmlformats.org/officeDocument/2006/relationships/hyperlink" Target="https://ref.ly/Jer1:4-Jer1:8" TargetMode="External"/><Relationship Id="rId159" Type="http://schemas.openxmlformats.org/officeDocument/2006/relationships/hyperlink" Target="https://ref.ly/Exod3:1-Exod4:17" TargetMode="External"/><Relationship Id="rId160" Type="http://schemas.openxmlformats.org/officeDocument/2006/relationships/hyperlink" Target="https://ref.ly/Judg6:11-Judg6:17" TargetMode="External"/><Relationship Id="rId161" Type="http://schemas.openxmlformats.org/officeDocument/2006/relationships/hyperlink" Target="https://ref.ly/Isa6:1-Isa6:8" TargetMode="External"/><Relationship Id="rId162" Type="http://schemas.openxmlformats.org/officeDocument/2006/relationships/hyperlink" Target="https://ref.ly/Isa48:16" TargetMode="External"/><Relationship Id="rId163" Type="http://schemas.openxmlformats.org/officeDocument/2006/relationships/hyperlink" Target="https://ref.ly/Hos8:1" TargetMode="External"/><Relationship Id="rId164" Type="http://schemas.openxmlformats.org/officeDocument/2006/relationships/hyperlink" Target="https://ref.ly/Amos7:14-Amos7:15" TargetMode="External"/><Relationship Id="rId165" Type="http://schemas.openxmlformats.org/officeDocument/2006/relationships/hyperlink" Target="https://ref.ly/Jer23:21" TargetMode="External"/><Relationship Id="rId166" Type="http://schemas.openxmlformats.org/officeDocument/2006/relationships/hyperlink" Target="https://ref.ly/Jer28:15" TargetMode="External"/><Relationship Id="rId167" Type="http://schemas.openxmlformats.org/officeDocument/2006/relationships/hyperlink" Target="https://ref.ly/2Kgs1:3-2Kgs1:4" TargetMode="External"/><Relationship Id="rId168" Type="http://schemas.openxmlformats.org/officeDocument/2006/relationships/hyperlink" Target="https://ref.ly/Isa41:8-Isa41:13" TargetMode="External"/><Relationship Id="rId169" Type="http://schemas.openxmlformats.org/officeDocument/2006/relationships/hyperlink" Target="https://ref.ly/Isa43:14-Isa43:21" TargetMode="External"/><Relationship Id="rId170" Type="http://schemas.openxmlformats.org/officeDocument/2006/relationships/hyperlink" Target="https://ref.ly/Isa41:17-Isa41:20" TargetMode="External"/><Relationship Id="rId171" Type="http://schemas.openxmlformats.org/officeDocument/2006/relationships/hyperlink" Target="https://ref.ly/Isa42:14-Isa42:17" TargetMode="External"/><Relationship Id="rId172" Type="http://schemas.openxmlformats.org/officeDocument/2006/relationships/hyperlink" Target="https://ref.ly/Isa43:16-Isa43:21" TargetMode="External"/><Relationship Id="rId173" Type="http://schemas.openxmlformats.org/officeDocument/2006/relationships/hyperlink" Target="https://ref.ly/Isa49:7-Isa49:12" TargetMode="External"/><Relationship Id="rId174" Type="http://schemas.openxmlformats.org/officeDocument/2006/relationships/hyperlink" Target="https://ref.ly/Isa5:8-Isa5:10" TargetMode="External"/><Relationship Id="rId175" Type="http://schemas.openxmlformats.org/officeDocument/2006/relationships/hyperlink" Target="https://ref.ly/Isa10:1-Isa10:4" TargetMode="External"/><Relationship Id="rId176" Type="http://schemas.openxmlformats.org/officeDocument/2006/relationships/hyperlink" Target="https://ref.ly/Amos5:18-Amos5:24" TargetMode="External"/><Relationship Id="rId177" Type="http://schemas.openxmlformats.org/officeDocument/2006/relationships/hyperlink" Target="https://ref.ly/Amos6:1-Amos6:7" TargetMode="External"/><Relationship Id="rId178" Type="http://schemas.openxmlformats.org/officeDocument/2006/relationships/hyperlink" Target="https://ref.ly/Mic2:1-Mic2:5" TargetMode="External"/><Relationship Id="rId179" Type="http://schemas.openxmlformats.org/officeDocument/2006/relationships/hyperlink" Target="https://ref.ly/Jer11:2-Jer11:3" TargetMode="External"/><Relationship Id="rId180" Type="http://schemas.openxmlformats.org/officeDocument/2006/relationships/hyperlink" Target="https://ref.ly/Amos2:6-Amos2:8" TargetMode="External"/><Relationship Id="rId181" Type="http://schemas.openxmlformats.org/officeDocument/2006/relationships/hyperlink" Target="https://ref.ly/Amos4:1" TargetMode="External"/><Relationship Id="rId182" Type="http://schemas.openxmlformats.org/officeDocument/2006/relationships/hyperlink" Target="https://ref.ly/Amos5:11" TargetMode="External"/><Relationship Id="rId183" Type="http://schemas.openxmlformats.org/officeDocument/2006/relationships/hyperlink" Target="https://ref.ly/Amos8:4-Amos8:6" TargetMode="External"/><Relationship Id="rId184" Type="http://schemas.openxmlformats.org/officeDocument/2006/relationships/hyperlink" Target="https://ref.ly/Amos5:12" TargetMode="External"/><Relationship Id="rId185" Type="http://schemas.openxmlformats.org/officeDocument/2006/relationships/hyperlink" Target="https://ref.ly/Hos4:2" TargetMode="External"/><Relationship Id="rId186" Type="http://schemas.openxmlformats.org/officeDocument/2006/relationships/hyperlink" Target="https://ref.ly/Hos8:5" TargetMode="External"/><Relationship Id="rId187" Type="http://schemas.openxmlformats.org/officeDocument/2006/relationships/hyperlink" Target="https://ref.ly/Hos11:2" TargetMode="External"/><Relationship Id="rId188" Type="http://schemas.openxmlformats.org/officeDocument/2006/relationships/hyperlink" Target="https://ref.ly/Isa43:4" TargetMode="External"/><Relationship Id="rId189" Type="http://schemas.openxmlformats.org/officeDocument/2006/relationships/hyperlink" Target="https://ref.ly/Jer31:3" TargetMode="External"/><Relationship Id="rId190" Type="http://schemas.openxmlformats.org/officeDocument/2006/relationships/hyperlink" Target="https://ref.ly/Hos3:1" TargetMode="External"/><Relationship Id="rId191" Type="http://schemas.openxmlformats.org/officeDocument/2006/relationships/hyperlink" Target="https://ref.ly/Hos11:1-Hos11:4" TargetMode="External"/><Relationship Id="rId192" Type="http://schemas.openxmlformats.org/officeDocument/2006/relationships/hyperlink" Target="https://ref.ly/Hos14:4" TargetMode="External"/><Relationship Id="rId193" Type="http://schemas.openxmlformats.org/officeDocument/2006/relationships/hyperlink" Target="https://ref.ly/Mal1:2" TargetMode="External"/><Relationship Id="rId194" Type="http://schemas.openxmlformats.org/officeDocument/2006/relationships/hyperlink" Target="https://ref.ly/Isa43:1" TargetMode="External"/><Relationship Id="rId195" Type="http://schemas.openxmlformats.org/officeDocument/2006/relationships/hyperlink" Target="https://ref.ly/Jer33:24" TargetMode="External"/><Relationship Id="rId196" Type="http://schemas.openxmlformats.org/officeDocument/2006/relationships/hyperlink" Target="https://ref.ly/Ezek20:5" TargetMode="External"/><Relationship Id="rId197" Type="http://schemas.openxmlformats.org/officeDocument/2006/relationships/hyperlink" Target="https://ref.ly/Hos3:1-Hos3:5" TargetMode="External"/><Relationship Id="rId198" Type="http://schemas.openxmlformats.org/officeDocument/2006/relationships/hyperlink" Target="https://ref.ly/Amos9:13-Amos9:15" TargetMode="External"/><Relationship Id="rId199" Type="http://schemas.openxmlformats.org/officeDocument/2006/relationships/hyperlink" Target="https://ref.ly/2Sam7:4-2Sam7:17" TargetMode="External"/><Relationship Id="rId200" Type="http://schemas.openxmlformats.org/officeDocument/2006/relationships/hyperlink" Target="https://ref.ly/Ps89:1-Ps89:52" TargetMode="External"/><Relationship Id="rId201" Type="http://schemas.openxmlformats.org/officeDocument/2006/relationships/hyperlink" Target="https://ref.ly/Jer33:19-Jer33:22" TargetMode="External"/><Relationship Id="rId202" Type="http://schemas.openxmlformats.org/officeDocument/2006/relationships/hyperlink" Target="https://ref.ly/Jer17:24-Jer17:26" TargetMode="External"/><Relationship Id="rId203" Type="http://schemas.openxmlformats.org/officeDocument/2006/relationships/hyperlink" Target="https://ref.ly/Jer23:5-Jer23:6" TargetMode="External"/><Relationship Id="rId204" Type="http://schemas.openxmlformats.org/officeDocument/2006/relationships/hyperlink" Target="https://ref.ly/Jer33:14-Jer33:15" TargetMode="External"/><Relationship Id="rId205" Type="http://schemas.openxmlformats.org/officeDocument/2006/relationships/hyperlink" Target="https://ref.ly/Mark1:14-Mark1:15" TargetMode="External"/><Relationship Id="rId206" Type="http://schemas.openxmlformats.org/officeDocument/2006/relationships/hyperlink" Target="https://ref.ly/Acts2:16-Acts2:21" TargetMode="External"/><Relationship Id="rId207" Type="http://schemas.openxmlformats.org/officeDocument/2006/relationships/hyperlink" Target="https://ref.ly/Rom16:25-Rom16:27" TargetMode="External"/><Relationship Id="rId208" Type="http://schemas.openxmlformats.org/officeDocument/2006/relationships/hyperlink" Target="https://ref.ly/1Cor10:11" TargetMode="External"/><Relationship Id="rId209" Type="http://schemas.openxmlformats.org/officeDocument/2006/relationships/hyperlink" Target="https://ref.ly/Mal4:5-Mal4:6" TargetMode="External"/><Relationship Id="rId210" Type="http://schemas.openxmlformats.org/officeDocument/2006/relationships/hyperlink" Target="https://ref.ly/Mark1:6" TargetMode="External"/><Relationship Id="rId211" Type="http://schemas.openxmlformats.org/officeDocument/2006/relationships/hyperlink" Target="https://ref.ly/1Kgs19:19" TargetMode="External"/><Relationship Id="rId212" Type="http://schemas.openxmlformats.org/officeDocument/2006/relationships/hyperlink" Target="https://ref.ly/2Kgs1:8" TargetMode="External"/><Relationship Id="rId213" Type="http://schemas.openxmlformats.org/officeDocument/2006/relationships/hyperlink" Target="https://ref.ly/2Kgs2:13-2Kgs2:14" TargetMode="External"/><Relationship Id="rId214" Type="http://schemas.openxmlformats.org/officeDocument/2006/relationships/hyperlink" Target="https://ref.ly/Zech13:4" TargetMode="External"/><Relationship Id="rId215" Type="http://schemas.openxmlformats.org/officeDocument/2006/relationships/hyperlink" Target="https://ref.ly/Matt14:5" TargetMode="External"/><Relationship Id="rId216" Type="http://schemas.openxmlformats.org/officeDocument/2006/relationships/hyperlink" Target="https://ref.ly/Matt17:10-Matt17:13" TargetMode="External"/><Relationship Id="rId217" Type="http://schemas.openxmlformats.org/officeDocument/2006/relationships/hyperlink" Target="https://ref.ly/Mark9:11-Mark9:13" TargetMode="External"/><Relationship Id="rId218" Type="http://schemas.openxmlformats.org/officeDocument/2006/relationships/hyperlink" Target="https://ref.ly/Mark11:32" TargetMode="External"/><Relationship Id="rId219" Type="http://schemas.openxmlformats.org/officeDocument/2006/relationships/hyperlink" Target="https://ref.ly/Luke1:76" TargetMode="External"/><Relationship Id="rId220" Type="http://schemas.openxmlformats.org/officeDocument/2006/relationships/hyperlink" Target="https://ref.ly/Luke7:26" TargetMode="External"/><Relationship Id="rId221" Type="http://schemas.openxmlformats.org/officeDocument/2006/relationships/hyperlink" Target="https://ref.ly/Luke3:2" TargetMode="External"/><Relationship Id="rId222" Type="http://schemas.openxmlformats.org/officeDocument/2006/relationships/hyperlink" Target="https://ref.ly/Matt3:7-Matt3:10" TargetMode="External"/><Relationship Id="rId223" Type="http://schemas.openxmlformats.org/officeDocument/2006/relationships/hyperlink" Target="https://ref.ly/Luke3:7-Luke3:9" TargetMode="External"/><Relationship Id="rId224" Type="http://schemas.openxmlformats.org/officeDocument/2006/relationships/hyperlink" Target="https://ref.ly/Mark1:7-Mark1:8" TargetMode="External"/><Relationship Id="rId225" Type="http://schemas.openxmlformats.org/officeDocument/2006/relationships/hyperlink" Target="https://ref.ly/Matt3:11-Matt3:12" TargetMode="External"/><Relationship Id="rId226" Type="http://schemas.openxmlformats.org/officeDocument/2006/relationships/hyperlink" Target="https://ref.ly/Luke3:15-Luke3:18" TargetMode="External"/><Relationship Id="rId227" Type="http://schemas.openxmlformats.org/officeDocument/2006/relationships/hyperlink" Target="https://ref.ly/Matt3:11" TargetMode="External"/><Relationship Id="rId228" Type="http://schemas.openxmlformats.org/officeDocument/2006/relationships/hyperlink" Target="https://ref.ly/Mark1:7" TargetMode="External"/><Relationship Id="rId229" Type="http://schemas.openxmlformats.org/officeDocument/2006/relationships/hyperlink" Target="https://ref.ly/Luke3:16" TargetMode="External"/><Relationship Id="rId230" Type="http://schemas.openxmlformats.org/officeDocument/2006/relationships/hyperlink" Target="https://ref.ly/John1:15" TargetMode="External"/><Relationship Id="rId231" Type="http://schemas.openxmlformats.org/officeDocument/2006/relationships/hyperlink" Target="https://ref.ly/Acts13:25" TargetMode="External"/><Relationship Id="rId232" Type="http://schemas.openxmlformats.org/officeDocument/2006/relationships/hyperlink" Target="https://ref.ly/Matt11:13" TargetMode="External"/><Relationship Id="rId233" Type="http://schemas.openxmlformats.org/officeDocument/2006/relationships/hyperlink" Target="https://ref.ly/Luke16:16" TargetMode="External"/><Relationship Id="rId234" Type="http://schemas.openxmlformats.org/officeDocument/2006/relationships/hyperlink" Target="https://ref.ly/Matt16:14" TargetMode="External"/><Relationship Id="rId235" Type="http://schemas.openxmlformats.org/officeDocument/2006/relationships/hyperlink" Target="https://ref.ly/Matt21:10-Matt21:11" TargetMode="External"/><Relationship Id="rId236" Type="http://schemas.openxmlformats.org/officeDocument/2006/relationships/hyperlink" Target="https://ref.ly/Mark6:14-Mark6:15" TargetMode="External"/><Relationship Id="rId237" Type="http://schemas.openxmlformats.org/officeDocument/2006/relationships/hyperlink" Target="https://ref.ly/Mark8:28" TargetMode="External"/><Relationship Id="rId238" Type="http://schemas.openxmlformats.org/officeDocument/2006/relationships/hyperlink" Target="https://ref.ly/Luke7:16" TargetMode="External"/><Relationship Id="rId239" Type="http://schemas.openxmlformats.org/officeDocument/2006/relationships/hyperlink" Target="https://ref.ly/Luke9:8" TargetMode="External"/><Relationship Id="rId240" Type="http://schemas.openxmlformats.org/officeDocument/2006/relationships/hyperlink" Target="https://ref.ly/John6:14" TargetMode="External"/><Relationship Id="rId241" Type="http://schemas.openxmlformats.org/officeDocument/2006/relationships/hyperlink" Target="https://ref.ly/John7:40" TargetMode="External"/><Relationship Id="rId242" Type="http://schemas.openxmlformats.org/officeDocument/2006/relationships/hyperlink" Target="https://ref.ly/Mark6:4" TargetMode="External"/><Relationship Id="rId243" Type="http://schemas.openxmlformats.org/officeDocument/2006/relationships/hyperlink" Target="https://ref.ly/Matt13:57" TargetMode="External"/><Relationship Id="rId244" Type="http://schemas.openxmlformats.org/officeDocument/2006/relationships/hyperlink" Target="https://ref.ly/Luke4:24" TargetMode="External"/><Relationship Id="rId245" Type="http://schemas.openxmlformats.org/officeDocument/2006/relationships/hyperlink" Target="https://ref.ly/Luke13:33" TargetMode="External"/><Relationship Id="rId246" Type="http://schemas.openxmlformats.org/officeDocument/2006/relationships/hyperlink" Target="https://ref.ly/John4:19" TargetMode="External"/><Relationship Id="rId247" Type="http://schemas.openxmlformats.org/officeDocument/2006/relationships/hyperlink" Target="https://ref.ly/John6:14-John6:15" TargetMode="External"/><Relationship Id="rId248" Type="http://schemas.openxmlformats.org/officeDocument/2006/relationships/hyperlink" Target="https://ref.ly/Mark1:27" TargetMode="External"/><Relationship Id="rId249" Type="http://schemas.openxmlformats.org/officeDocument/2006/relationships/hyperlink" Target="https://ref.ly/Luke10:18" TargetMode="External"/><Relationship Id="rId250" Type="http://schemas.openxmlformats.org/officeDocument/2006/relationships/hyperlink" Target="https://ref.ly/Matt23:38" TargetMode="External"/><Relationship Id="rId251" Type="http://schemas.openxmlformats.org/officeDocument/2006/relationships/hyperlink" Target="https://ref.ly/Mark13:2" TargetMode="External"/><Relationship Id="rId252" Type="http://schemas.openxmlformats.org/officeDocument/2006/relationships/hyperlink" Target="https://ref.ly/Mark14:58" TargetMode="External"/><Relationship Id="rId253" Type="http://schemas.openxmlformats.org/officeDocument/2006/relationships/hyperlink" Target="https://ref.ly/Luke13:35" TargetMode="External"/><Relationship Id="rId254" Type="http://schemas.openxmlformats.org/officeDocument/2006/relationships/hyperlink" Target="https://ref.ly/Matt15:24" TargetMode="External"/><Relationship Id="rId255" Type="http://schemas.openxmlformats.org/officeDocument/2006/relationships/hyperlink" Target="https://ref.ly/Mark8:31" TargetMode="External"/><Relationship Id="rId256" Type="http://schemas.openxmlformats.org/officeDocument/2006/relationships/hyperlink" Target="https://ref.ly/Mark9:37" TargetMode="External"/><Relationship Id="rId257" Type="http://schemas.openxmlformats.org/officeDocument/2006/relationships/hyperlink" Target="https://ref.ly/Mark14:36" TargetMode="External"/><Relationship Id="rId258" Type="http://schemas.openxmlformats.org/officeDocument/2006/relationships/hyperlink" Target="https://ref.ly/Luke4:18-Luke4:26" TargetMode="External"/><Relationship Id="rId259" Type="http://schemas.openxmlformats.org/officeDocument/2006/relationships/hyperlink" Target="https://ref.ly/Matt11:27" TargetMode="External"/><Relationship Id="rId260" Type="http://schemas.openxmlformats.org/officeDocument/2006/relationships/hyperlink" Target="https://ref.ly/Luke10:22" TargetMode="External"/><Relationship Id="rId261" Type="http://schemas.openxmlformats.org/officeDocument/2006/relationships/hyperlink" Target="https://ref.ly/Ezek33:30-Ezek33:33" TargetMode="External"/><Relationship Id="rId262" Type="http://schemas.openxmlformats.org/officeDocument/2006/relationships/hyperlink" Target="https://ref.ly/Matt19:28" TargetMode="External"/><Relationship Id="rId263" Type="http://schemas.openxmlformats.org/officeDocument/2006/relationships/hyperlink" Target="https://ref.ly/Luke22:30" TargetMode="External"/><Relationship Id="rId264" Type="http://schemas.openxmlformats.org/officeDocument/2006/relationships/hyperlink" Target="https://ref.ly/Matt10:7-Matt10:8" TargetMode="External"/><Relationship Id="rId265" Type="http://schemas.openxmlformats.org/officeDocument/2006/relationships/hyperlink" Target="https://ref.ly/Matt23:39" TargetMode="External"/><Relationship Id="rId266" Type="http://schemas.openxmlformats.org/officeDocument/2006/relationships/hyperlink" Target="https://ref.ly/Mark1:15" TargetMode="External"/><Relationship Id="rId267" Type="http://schemas.openxmlformats.org/officeDocument/2006/relationships/hyperlink" Target="https://ref.ly/Mark9:1" TargetMode="External"/><Relationship Id="rId268" Type="http://schemas.openxmlformats.org/officeDocument/2006/relationships/hyperlink" Target="https://ref.ly/Mark13:28-Mark13:29" TargetMode="External"/><Relationship Id="rId269" Type="http://schemas.openxmlformats.org/officeDocument/2006/relationships/hyperlink" Target="https://ref.ly/Matt23:37-Matt23:39" TargetMode="External"/><Relationship Id="rId270" Type="http://schemas.openxmlformats.org/officeDocument/2006/relationships/hyperlink" Target="https://ref.ly/Matt24:2" TargetMode="External"/><Relationship Id="rId271" Type="http://schemas.openxmlformats.org/officeDocument/2006/relationships/hyperlink" Target="https://ref.ly/Matt26:61" TargetMode="External"/><Relationship Id="rId272" Type="http://schemas.openxmlformats.org/officeDocument/2006/relationships/hyperlink" Target="https://ref.ly/Matt27:40" TargetMode="External"/><Relationship Id="rId273" Type="http://schemas.openxmlformats.org/officeDocument/2006/relationships/hyperlink" Target="https://ref.ly/Mark15:29" TargetMode="External"/><Relationship Id="rId274" Type="http://schemas.openxmlformats.org/officeDocument/2006/relationships/hyperlink" Target="https://ref.ly/Luke13:34-Luke13:35" TargetMode="External"/><Relationship Id="rId275" Type="http://schemas.openxmlformats.org/officeDocument/2006/relationships/hyperlink" Target="https://ref.ly/Luke21:6" TargetMode="External"/><Relationship Id="rId276" Type="http://schemas.openxmlformats.org/officeDocument/2006/relationships/hyperlink" Target="https://ref.ly/John2:19-John2:21" TargetMode="External"/><Relationship Id="rId277" Type="http://schemas.openxmlformats.org/officeDocument/2006/relationships/hyperlink" Target="https://ref.ly/Matt10:23" TargetMode="External"/><Relationship Id="rId278" Type="http://schemas.openxmlformats.org/officeDocument/2006/relationships/hyperlink" Target="https://ref.ly/Matt12:40" TargetMode="External"/><Relationship Id="rId279" Type="http://schemas.openxmlformats.org/officeDocument/2006/relationships/hyperlink" Target="https://ref.ly/Matt13:40-Matt13:41" TargetMode="External"/><Relationship Id="rId280" Type="http://schemas.openxmlformats.org/officeDocument/2006/relationships/hyperlink" Target="https://ref.ly/Matt16:27" TargetMode="External"/><Relationship Id="rId281" Type="http://schemas.openxmlformats.org/officeDocument/2006/relationships/hyperlink" Target="https://ref.ly/Matt24:27" TargetMode="External"/><Relationship Id="rId282" Type="http://schemas.openxmlformats.org/officeDocument/2006/relationships/hyperlink" Target="https://ref.ly/Mark8:38" TargetMode="External"/><Relationship Id="rId283" Type="http://schemas.openxmlformats.org/officeDocument/2006/relationships/hyperlink" Target="https://ref.ly/Mark13:26-Mark13:27" TargetMode="External"/><Relationship Id="rId284" Type="http://schemas.openxmlformats.org/officeDocument/2006/relationships/hyperlink" Target="https://ref.ly/Mark14:62" TargetMode="External"/><Relationship Id="rId285" Type="http://schemas.openxmlformats.org/officeDocument/2006/relationships/hyperlink" Target="https://ref.ly/Luke9:26" TargetMode="External"/><Relationship Id="rId286" Type="http://schemas.openxmlformats.org/officeDocument/2006/relationships/hyperlink" Target="https://ref.ly/Luke11:30" TargetMode="External"/><Relationship Id="rId287" Type="http://schemas.openxmlformats.org/officeDocument/2006/relationships/hyperlink" Target="https://ref.ly/Luke12:8-Luke12:9" TargetMode="External"/><Relationship Id="rId288" Type="http://schemas.openxmlformats.org/officeDocument/2006/relationships/hyperlink" Target="https://ref.ly/Luke17:24" TargetMode="External"/><Relationship Id="rId289" Type="http://schemas.openxmlformats.org/officeDocument/2006/relationships/hyperlink" Target="https://ref.ly/Mark13:1-Mark13:32" TargetMode="External"/><Relationship Id="rId290" Type="http://schemas.openxmlformats.org/officeDocument/2006/relationships/hyperlink" Target="https://ref.ly/Matt24:1-Matt24:36" TargetMode="External"/><Relationship Id="rId291" Type="http://schemas.openxmlformats.org/officeDocument/2006/relationships/hyperlink" Target="https://ref.ly/Luke21:5-Luke21:33" TargetMode="External"/><Relationship Id="rId292" Type="http://schemas.openxmlformats.org/officeDocument/2006/relationships/hyperlink" Target="https://ref.ly/Acts2:1-Acts2:21" TargetMode="External"/><Relationship Id="rId293" Type="http://schemas.openxmlformats.org/officeDocument/2006/relationships/hyperlink" Target="https://ref.ly/Acts2:4" TargetMode="External"/><Relationship Id="rId294" Type="http://schemas.openxmlformats.org/officeDocument/2006/relationships/hyperlink" Target="https://ref.ly/Joel2:28-Joel2:32" TargetMode="External"/><Relationship Id="rId295" Type="http://schemas.openxmlformats.org/officeDocument/2006/relationships/hyperlink" Target="https://ref.ly/1Cor12:28" TargetMode="External"/><Relationship Id="rId296" Type="http://schemas.openxmlformats.org/officeDocument/2006/relationships/hyperlink" Target="https://ref.ly/Rom12:6" TargetMode="External"/><Relationship Id="rId297" Type="http://schemas.openxmlformats.org/officeDocument/2006/relationships/hyperlink" Target="https://ref.ly/Eph4:11" TargetMode="External"/><Relationship Id="rId298" Type="http://schemas.openxmlformats.org/officeDocument/2006/relationships/hyperlink" Target="https://ref.ly/Acts11:27-Acts11:28" TargetMode="External"/><Relationship Id="rId299" Type="http://schemas.openxmlformats.org/officeDocument/2006/relationships/hyperlink" Target="https://ref.ly/Acts21:10-Acts21:11" TargetMode="External"/><Relationship Id="rId300" Type="http://schemas.openxmlformats.org/officeDocument/2006/relationships/hyperlink" Target="https://ref.ly/Acts15:32" TargetMode="External"/><Relationship Id="rId301" Type="http://schemas.openxmlformats.org/officeDocument/2006/relationships/hyperlink" Target="https://ref.ly/Acts13:1" TargetMode="External"/><Relationship Id="rId302" Type="http://schemas.openxmlformats.org/officeDocument/2006/relationships/hyperlink" Target="https://ref.ly/Acts21:8-Acts21:9" TargetMode="External"/><Relationship Id="rId303" Type="http://schemas.openxmlformats.org/officeDocument/2006/relationships/hyperlink" Target="https://ref.ly/Rev1:3" TargetMode="External"/><Relationship Id="rId304" Type="http://schemas.openxmlformats.org/officeDocument/2006/relationships/hyperlink" Target="https://ref.ly/Rev22:9" TargetMode="External"/><Relationship Id="rId305" Type="http://schemas.openxmlformats.org/officeDocument/2006/relationships/hyperlink" Target="https://ref.ly/Acts13:1-Acts13:3" TargetMode="External"/><Relationship Id="rId306" Type="http://schemas.openxmlformats.org/officeDocument/2006/relationships/hyperlink" Target="https://ref.ly/1Cor12:1-1Cor14:40" TargetMode="External"/><Relationship Id="rId307" Type="http://schemas.openxmlformats.org/officeDocument/2006/relationships/hyperlink" Target="https://ref.ly/Rev1:10" TargetMode="External"/><Relationship Id="rId308" Type="http://schemas.openxmlformats.org/officeDocument/2006/relationships/hyperlink" Target="https://ref.ly/1Cor14:3" TargetMode="External"/><Relationship Id="rId309" Type="http://schemas.openxmlformats.org/officeDocument/2006/relationships/hyperlink" Target="https://ref.ly/1Cor14:4" TargetMode="External"/><Relationship Id="rId310" Type="http://schemas.openxmlformats.org/officeDocument/2006/relationships/hyperlink" Target="https://ref.ly/1Cor14:18" TargetMode="External"/><Relationship Id="rId311" Type="http://schemas.openxmlformats.org/officeDocument/2006/relationships/hyperlink" Target="https://ref.ly/1Cor14:20-1Cor14:25" TargetMode="External"/><Relationship Id="rId312" Type="http://schemas.openxmlformats.org/officeDocument/2006/relationships/hyperlink" Target="https://ref.ly/1Tim1:18" TargetMode="External"/><Relationship Id="rId313" Type="http://schemas.openxmlformats.org/officeDocument/2006/relationships/hyperlink" Target="https://ref.ly/1Tim4:14" TargetMode="External"/><Relationship Id="rId314" Type="http://schemas.openxmlformats.org/officeDocument/2006/relationships/hyperlink" Target="https://ref.ly/Acts16:6" TargetMode="External"/><Relationship Id="rId315" Type="http://schemas.openxmlformats.org/officeDocument/2006/relationships/hyperlink" Target="https://ref.ly/Acts16:7" TargetMode="External"/><Relationship Id="rId316" Type="http://schemas.openxmlformats.org/officeDocument/2006/relationships/hyperlink" Target="https://ref.ly/Acts11:28" TargetMode="External"/><Relationship Id="rId317" Type="http://schemas.openxmlformats.org/officeDocument/2006/relationships/hyperlink" Target="https://ref.ly/Acts21:11" TargetMode="External"/><Relationship Id="rId318" Type="http://schemas.openxmlformats.org/officeDocument/2006/relationships/hyperlink" Target="https://ref.ly/Acts20:23" TargetMode="External"/><Relationship Id="rId319" Type="http://schemas.openxmlformats.org/officeDocument/2006/relationships/hyperlink" Target="https://ref.ly/Hag1:10" TargetMode="External"/><Relationship Id="rId320" Type="http://schemas.openxmlformats.org/officeDocument/2006/relationships/hyperlink" Target="https://ref.ly/1Kgs17:1" TargetMode="External"/><Relationship Id="rId321" Type="http://schemas.openxmlformats.org/officeDocument/2006/relationships/hyperlink" Target="https://ref.ly/Exod16:13-Exod16:21" TargetMode="External"/><Relationship Id="rId322" Type="http://schemas.openxmlformats.org/officeDocument/2006/relationships/hyperlink" Target="https://ref.ly/Num11:9" TargetMode="External"/><Relationship Id="rId323" Type="http://schemas.openxmlformats.org/officeDocument/2006/relationships/hyperlink" Target="https://ref.ly/Gen27:28" TargetMode="External"/><Relationship Id="rId324" Type="http://schemas.openxmlformats.org/officeDocument/2006/relationships/hyperlink" Target="https://ref.ly/Deut33:13" TargetMode="External"/><Relationship Id="rId325" Type="http://schemas.openxmlformats.org/officeDocument/2006/relationships/hyperlink" Target="https://ref.ly/Mic5:7" TargetMode="External"/><Relationship Id="rId326" Type="http://schemas.openxmlformats.org/officeDocument/2006/relationships/hyperlink" Target="https://ref.ly/Job29:19" TargetMode="External"/><Relationship Id="rId327" Type="http://schemas.openxmlformats.org/officeDocument/2006/relationships/hyperlink" Target="https://ref.ly/Hos14:5" TargetMode="External"/><Relationship Id="rId328" Type="http://schemas.openxmlformats.org/officeDocument/2006/relationships/hyperlink" Target="https://ref.ly/Prov19:12" TargetMode="External"/><Relationship Id="rId329" Type="http://schemas.openxmlformats.org/officeDocument/2006/relationships/hyperlink" Target="https://ref.ly/2Sam17:12" TargetMode="External"/><Relationship Id="rId330" Type="http://schemas.openxmlformats.org/officeDocument/2006/relationships/hyperlink" Target="https://ref.ly/Hos6:4" TargetMode="External"/><Relationship Id="rId331" Type="http://schemas.openxmlformats.org/officeDocument/2006/relationships/hyperlink" Target="https://ref.ly/Ps110:3" TargetMode="External"/><Relationship Id="rId332" Type="http://schemas.openxmlformats.org/officeDocument/2006/relationships/hyperlink" Target="https://ref.ly/Ps50:14" TargetMode="External"/><Relationship Id="rId333" Type="http://schemas.openxmlformats.org/officeDocument/2006/relationships/hyperlink" Target="https://ref.ly/Num6:1-Num6:8" TargetMode="External"/><Relationship Id="rId334" Type="http://schemas.openxmlformats.org/officeDocument/2006/relationships/hyperlink" Target="https://ref.ly/Num6:13-Num6:21" TargetMode="External"/><Relationship Id="rId335" Type="http://schemas.openxmlformats.org/officeDocument/2006/relationships/hyperlink" Target="https://ref.ly/Num6:2" TargetMode="External"/><Relationship Id="rId336" Type="http://schemas.openxmlformats.org/officeDocument/2006/relationships/hyperlink" Target="https://ref.ly/Jer35:1-Jer35:19" TargetMode="External"/><Relationship Id="rId337" Type="http://schemas.openxmlformats.org/officeDocument/2006/relationships/hyperlink" Target="https://ref.ly/Gen28:20-Gen28:22" TargetMode="External"/><Relationship Id="rId338" Type="http://schemas.openxmlformats.org/officeDocument/2006/relationships/hyperlink" Target="https://ref.ly/1Sam1:11" TargetMode="External"/><Relationship Id="rId339" Type="http://schemas.openxmlformats.org/officeDocument/2006/relationships/hyperlink" Target="https://ref.ly/Ps22:24-Ps22:25" TargetMode="External"/><Relationship Id="rId340" Type="http://schemas.openxmlformats.org/officeDocument/2006/relationships/hyperlink" Target="https://ref.ly/Ps56:12-Ps56:13" TargetMode="External"/><Relationship Id="rId341" Type="http://schemas.openxmlformats.org/officeDocument/2006/relationships/hyperlink" Target="https://ref.ly/Deut23:22" TargetMode="External"/><Relationship Id="rId342" Type="http://schemas.openxmlformats.org/officeDocument/2006/relationships/hyperlink" Target="https://ref.ly/Deut23:21-Deut23:23" TargetMode="External"/><Relationship Id="rId343" Type="http://schemas.openxmlformats.org/officeDocument/2006/relationships/hyperlink" Target="https://ref.ly/Num30:2" TargetMode="External"/><Relationship Id="rId344" Type="http://schemas.openxmlformats.org/officeDocument/2006/relationships/hyperlink" Target="https://ref.ly/Eccl5:4-Eccl5:6" TargetMode="External"/><Relationship Id="rId345" Type="http://schemas.openxmlformats.org/officeDocument/2006/relationships/hyperlink" Target="https://ref.ly/Acts18:18" TargetMode="External"/><Relationship Id="rId346" Type="http://schemas.openxmlformats.org/officeDocument/2006/relationships/hyperlink" Target="https://ref.ly/Acts21:23-Acts21:24" TargetMode="External"/><Relationship Id="rId347" Type="http://schemas.openxmlformats.org/officeDocument/2006/relationships/hyperlink" Target="https://ref.ly/Mark7:11-Mark7:13" TargetMode="External"/><Relationship Id="rId348" Type="http://schemas.openxmlformats.org/officeDocument/2006/relationships/hyperlink" Target="https://ref.ly/Matt15:5-Matt15:6" TargetMode="External"/><Relationship Id="rId349" Type="http://schemas.openxmlformats.org/officeDocument/2006/relationships/hyperlink" Target="https://ref.ly/Isa35:1" TargetMode="External"/><Relationship Id="rId350" Type="http://schemas.openxmlformats.org/officeDocument/2006/relationships/hyperlink" Target="https://ref.ly/Prov30:33" TargetMode="External"/><Relationship Id="rId351" Type="http://schemas.openxmlformats.org/officeDocument/2006/relationships/hyperlink" Target="https://ref.ly/Lev15:19-Lev15:30" TargetMode="External"/><Relationship Id="rId352" Type="http://schemas.openxmlformats.org/officeDocument/2006/relationships/hyperlink" Target="https://ref.ly/Matt9:20-Matt9:22" TargetMode="External"/><Relationship Id="rId353" Type="http://schemas.openxmlformats.org/officeDocument/2006/relationships/hyperlink" Target="https://ref.ly/Mark5:25-Mark5:34" TargetMode="External"/><Relationship Id="rId354" Type="http://schemas.openxmlformats.org/officeDocument/2006/relationships/hyperlink" Target="https://ref.ly/Luke8:43-Luke8:48" TargetMode="External"/><Relationship Id="rId355" Type="http://schemas.openxmlformats.org/officeDocument/2006/relationships/hyperlink" Target="https://ref.ly/Lev15:1-Lev15:33" TargetMode="External"/><Relationship Id="rId356" Type="http://schemas.openxmlformats.org/officeDocument/2006/relationships/hyperlink" Target="https://ref.ly/Gen42:27" TargetMode="External"/><Relationship Id="rId357" Type="http://schemas.openxmlformats.org/officeDocument/2006/relationships/hyperlink" Target="https://ref.ly/Gen43:21" TargetMode="External"/><Relationship Id="rId358" Type="http://schemas.openxmlformats.org/officeDocument/2006/relationships/hyperlink" Target="https://ref.ly/Exod4:24" TargetMode="External"/><Relationship Id="rId359" Type="http://schemas.openxmlformats.org/officeDocument/2006/relationships/hyperlink" Target="https://ref.ly/Gen19:1-Gen19:3" TargetMode="External"/><Relationship Id="rId360" Type="http://schemas.openxmlformats.org/officeDocument/2006/relationships/hyperlink" Target="https://ref.ly/Judg19:15-Judg19:21" TargetMode="External"/><Relationship Id="rId361" Type="http://schemas.openxmlformats.org/officeDocument/2006/relationships/hyperlink" Target="https://ref.ly/Gen28:11" TargetMode="External"/><Relationship Id="rId362" Type="http://schemas.openxmlformats.org/officeDocument/2006/relationships/hyperlink" Target="https://ref.ly/Josh9:11-Josh9:13" TargetMode="External"/><Relationship Id="rId363" Type="http://schemas.openxmlformats.org/officeDocument/2006/relationships/hyperlink" Target="https://ref.ly/Josh2:1" TargetMode="External"/><Relationship Id="rId364" Type="http://schemas.openxmlformats.org/officeDocument/2006/relationships/hyperlink" Target="https://ref.ly/Luke10:34-Luke10:35" TargetMode="External"/><Relationship Id="rId365" Type="http://schemas.openxmlformats.org/officeDocument/2006/relationships/hyperlink" Target="https://ref.ly/Acts28:15" TargetMode="External"/><Relationship Id="rId366" Type="http://schemas.openxmlformats.org/officeDocument/2006/relationships/hyperlink" Target="https://ref.ly/Luke2:7" TargetMode="External"/><Relationship Id="rId367" Type="http://schemas.openxmlformats.org/officeDocument/2006/relationships/hyperlink" Target="https://ref.ly/Mark14:14" TargetMode="External"/><Relationship Id="rId368" Type="http://schemas.openxmlformats.org/officeDocument/2006/relationships/hyperlink" Target="https://ref.ly/Luke22:11" TargetMode="External"/><Relationship Id="rId369" Type="http://schemas.openxmlformats.org/officeDocument/2006/relationships/hyperlink" Target="https://ref.ly/Acts2:6-Acts2:11" TargetMode="External"/><Relationship Id="rId370" Type="http://schemas.openxmlformats.org/officeDocument/2006/relationships/hyperlink" Target="https://ref.ly/Matt5:22,Matt5:29-Matt5:30" TargetMode="External"/><Relationship Id="rId371" Type="http://schemas.openxmlformats.org/officeDocument/2006/relationships/hyperlink" Target="https://ref.ly/Heb11:1-Heb11:40" TargetMode="External"/><Relationship Id="rId372" Type="http://schemas.openxmlformats.org/officeDocument/2006/relationships/hyperlink" Target="https://ref.ly/Eph4:8-Eph4:10" TargetMode="External"/><Relationship Id="rId373" Type="http://schemas.openxmlformats.org/officeDocument/2006/relationships/hyperlink" Target="https://ref.ly/1Pet3:18-1Pet3:20" TargetMode="External"/><Relationship Id="rId374" Type="http://schemas.openxmlformats.org/officeDocument/2006/relationships/hyperlink" Target="https://ref.ly/Eph4:1-Eph4:32" TargetMode="External"/><Relationship Id="rId375" Type="http://schemas.openxmlformats.org/officeDocument/2006/relationships/hyperlink" Target="https://ref.ly/1Pet3:1-1Pet4:19" TargetMode="External"/><Relationship Id="rId376" Type="http://schemas.openxmlformats.org/officeDocument/2006/relationships/hyperlink" Target="https://ref.ly/1Pet3:1-1Pet3:22" TargetMode="External"/><Relationship Id="rId377" Type="http://schemas.openxmlformats.org/officeDocument/2006/relationships/hyperlink" Target="https://ref.ly/1Pet4:6" TargetMode="External"/><Relationship Id="rId378" Type="http://schemas.openxmlformats.org/officeDocument/2006/relationships/hyperlink" Target="https://ref.ly/Heb3:7-Heb3:15" TargetMode="External"/><Relationship Id="rId379" Type="http://schemas.openxmlformats.org/officeDocument/2006/relationships/hyperlink" Target="https://ref.ly/Matt27:46" TargetMode="External"/><Relationship Id="rId380" Type="http://schemas.openxmlformats.org/officeDocument/2006/relationships/hyperlink" Target="https://ref.ly/Matt7:23" TargetMode="External"/><Relationship Id="rId381" Type="http://schemas.openxmlformats.org/officeDocument/2006/relationships/hyperlink" Target="https://ref.ly/Matt25:41" TargetMode="External"/><Relationship Id="rId382" Type="http://schemas.openxmlformats.org/officeDocument/2006/relationships/hyperlink" Target="https://ref.ly/Gen1:20" TargetMode="External"/><Relationship Id="rId383" Type="http://schemas.openxmlformats.org/officeDocument/2006/relationships/hyperlink" Target="https://ref.ly/Lev11:10" TargetMode="External"/><Relationship Id="rId384" Type="http://schemas.openxmlformats.org/officeDocument/2006/relationships/hyperlink" Target="https://ref.ly/Exod21:23" TargetMode="External"/><Relationship Id="rId385" Type="http://schemas.openxmlformats.org/officeDocument/2006/relationships/hyperlink" Target="https://ref.ly/Lev4:2" TargetMode="External"/><Relationship Id="rId386" Type="http://schemas.openxmlformats.org/officeDocument/2006/relationships/hyperlink" Target="https://ref.ly/Exod1:5" TargetMode="External"/><Relationship Id="rId387" Type="http://schemas.openxmlformats.org/officeDocument/2006/relationships/hyperlink" Target="https://ref.ly/Deut10:22" TargetMode="External"/><Relationship Id="rId388" Type="http://schemas.openxmlformats.org/officeDocument/2006/relationships/hyperlink" Target="https://ref.ly/Deut13:3" TargetMode="External"/><Relationship Id="rId389" Type="http://schemas.openxmlformats.org/officeDocument/2006/relationships/hyperlink" Target="https://ref.ly/Ps139:14" TargetMode="External"/><Relationship Id="rId390" Type="http://schemas.openxmlformats.org/officeDocument/2006/relationships/hyperlink" Target="https://ref.ly/1Sam20:3" TargetMode="External"/><Relationship Id="rId391" Type="http://schemas.openxmlformats.org/officeDocument/2006/relationships/hyperlink" Target="https://ref.ly/1Sam18:1" TargetMode="External"/><Relationship Id="rId392" Type="http://schemas.openxmlformats.org/officeDocument/2006/relationships/hyperlink" Target="https://ref.ly/Lam3:20" TargetMode="External"/><Relationship Id="rId393" Type="http://schemas.openxmlformats.org/officeDocument/2006/relationships/hyperlink" Target="https://ref.ly/Gen2:7" TargetMode="External"/><Relationship Id="rId394" Type="http://schemas.openxmlformats.org/officeDocument/2006/relationships/hyperlink" Target="https://ref.ly/Ps16:10" TargetMode="External"/><Relationship Id="rId395" Type="http://schemas.openxmlformats.org/officeDocument/2006/relationships/hyperlink" Target="https://ref.ly/Ps49:15" TargetMode="External"/><Relationship Id="rId396" Type="http://schemas.openxmlformats.org/officeDocument/2006/relationships/hyperlink" Target="https://ref.ly/Ps88:3-Ps88:12" TargetMode="External"/><Relationship Id="rId397" Type="http://schemas.openxmlformats.org/officeDocument/2006/relationships/hyperlink" Target="https://ref.ly/Exod3:6" TargetMode="External"/><Relationship Id="rId398" Type="http://schemas.openxmlformats.org/officeDocument/2006/relationships/hyperlink" Target="https://ref.ly/1Sam2:6" TargetMode="External"/><Relationship Id="rId399" Type="http://schemas.openxmlformats.org/officeDocument/2006/relationships/hyperlink" Target="https://ref.ly/Job19:25-Job19:26" TargetMode="External"/><Relationship Id="rId400" Type="http://schemas.openxmlformats.org/officeDocument/2006/relationships/hyperlink" Target="https://ref.ly/Ps16:10-Ps16:11" TargetMode="External"/><Relationship Id="rId401" Type="http://schemas.openxmlformats.org/officeDocument/2006/relationships/hyperlink" Target="https://ref.ly/Ps73:24-Ps73:25" TargetMode="External"/><Relationship Id="rId402" Type="http://schemas.openxmlformats.org/officeDocument/2006/relationships/hyperlink" Target="https://ref.ly/Isa25:8" TargetMode="External"/><Relationship Id="rId403" Type="http://schemas.openxmlformats.org/officeDocument/2006/relationships/hyperlink" Target="https://ref.ly/Isa26:19" TargetMode="External"/><Relationship Id="rId404" Type="http://schemas.openxmlformats.org/officeDocument/2006/relationships/hyperlink" Target="https://ref.ly/Dan12:2" TargetMode="External"/><Relationship Id="rId405" Type="http://schemas.openxmlformats.org/officeDocument/2006/relationships/hyperlink" Target="https://ref.ly/Hos6:1-Hos6:3" TargetMode="External"/><Relationship Id="rId406" Type="http://schemas.openxmlformats.org/officeDocument/2006/relationships/hyperlink" Target="https://ref.ly/Hos13:14" TargetMode="External"/><Relationship Id="rId407" Type="http://schemas.openxmlformats.org/officeDocument/2006/relationships/hyperlink" Target="https://ref.ly/Acts15:26" TargetMode="External"/><Relationship Id="rId408" Type="http://schemas.openxmlformats.org/officeDocument/2006/relationships/hyperlink" Target="https://ref.ly/John13:37" TargetMode="External"/><Relationship Id="rId409" Type="http://schemas.openxmlformats.org/officeDocument/2006/relationships/hyperlink" Target="https://ref.ly/Rom16:4" TargetMode="External"/><Relationship Id="rId410" Type="http://schemas.openxmlformats.org/officeDocument/2006/relationships/hyperlink" Target="https://ref.ly/Phil2:30" TargetMode="External"/><Relationship Id="rId411" Type="http://schemas.openxmlformats.org/officeDocument/2006/relationships/hyperlink" Target="https://ref.ly/Matt20:28" TargetMode="External"/><Relationship Id="rId412" Type="http://schemas.openxmlformats.org/officeDocument/2006/relationships/hyperlink" Target="https://ref.ly/Mark10:45" TargetMode="External"/><Relationship Id="rId413" Type="http://schemas.openxmlformats.org/officeDocument/2006/relationships/hyperlink" Target="https://ref.ly/John10:14" TargetMode="External"/><Relationship Id="rId414" Type="http://schemas.openxmlformats.org/officeDocument/2006/relationships/hyperlink" Target="https://ref.ly/Luke14:26" TargetMode="External"/><Relationship Id="rId415" Type="http://schemas.openxmlformats.org/officeDocument/2006/relationships/hyperlink" Target="https://ref.ly/Luke9:23" TargetMode="External"/><Relationship Id="rId416" Type="http://schemas.openxmlformats.org/officeDocument/2006/relationships/hyperlink" Target="https://ref.ly/Rev12:11" TargetMode="External"/><Relationship Id="rId417" Type="http://schemas.openxmlformats.org/officeDocument/2006/relationships/hyperlink" Target="https://ref.ly/Acts2:43" TargetMode="External"/><Relationship Id="rId418" Type="http://schemas.openxmlformats.org/officeDocument/2006/relationships/hyperlink" Target="https://ref.ly/Acts3:23" TargetMode="External"/><Relationship Id="rId419" Type="http://schemas.openxmlformats.org/officeDocument/2006/relationships/hyperlink" Target="https://ref.ly/Acts7:14" TargetMode="External"/><Relationship Id="rId420" Type="http://schemas.openxmlformats.org/officeDocument/2006/relationships/hyperlink" Target="https://ref.ly/Rom2:9" TargetMode="External"/><Relationship Id="rId421" Type="http://schemas.openxmlformats.org/officeDocument/2006/relationships/hyperlink" Target="https://ref.ly/Rom13:1" TargetMode="External"/><Relationship Id="rId422" Type="http://schemas.openxmlformats.org/officeDocument/2006/relationships/hyperlink" Target="https://ref.ly/1Pet3:20" TargetMode="External"/><Relationship Id="rId423" Type="http://schemas.openxmlformats.org/officeDocument/2006/relationships/hyperlink" Target="https://ref.ly/Rev16:3" TargetMode="External"/><Relationship Id="rId424" Type="http://schemas.openxmlformats.org/officeDocument/2006/relationships/hyperlink" Target="https://ref.ly/Matt26:38" TargetMode="External"/><Relationship Id="rId425" Type="http://schemas.openxmlformats.org/officeDocument/2006/relationships/hyperlink" Target="https://ref.ly/Mark14:34" TargetMode="External"/><Relationship Id="rId426" Type="http://schemas.openxmlformats.org/officeDocument/2006/relationships/hyperlink" Target="https://ref.ly/Ps42:6" TargetMode="External"/><Relationship Id="rId427" Type="http://schemas.openxmlformats.org/officeDocument/2006/relationships/hyperlink" Target="https://ref.ly/Matt11:29" TargetMode="External"/><Relationship Id="rId428" Type="http://schemas.openxmlformats.org/officeDocument/2006/relationships/hyperlink" Target="https://ref.ly/Luke2:35" TargetMode="External"/><Relationship Id="rId429" Type="http://schemas.openxmlformats.org/officeDocument/2006/relationships/hyperlink" Target="https://ref.ly/2Cor1:23" TargetMode="External"/><Relationship Id="rId430" Type="http://schemas.openxmlformats.org/officeDocument/2006/relationships/hyperlink" Target="https://ref.ly/2Thess2:8" TargetMode="External"/><Relationship Id="rId431" Type="http://schemas.openxmlformats.org/officeDocument/2006/relationships/hyperlink" Target="https://ref.ly/3John1:2" TargetMode="External"/><Relationship Id="rId432" Type="http://schemas.openxmlformats.org/officeDocument/2006/relationships/hyperlink" Target="https://ref.ly/Luke1:46-Luke1:47" TargetMode="External"/><Relationship Id="rId433" Type="http://schemas.openxmlformats.org/officeDocument/2006/relationships/hyperlink" Target="https://ref.ly/Heb4:12" TargetMode="External"/><Relationship Id="rId434" Type="http://schemas.openxmlformats.org/officeDocument/2006/relationships/hyperlink" Target="https://ref.ly/1Thess5:23" TargetMode="External"/><Relationship Id="rId435" Type="http://schemas.openxmlformats.org/officeDocument/2006/relationships/hyperlink" Target="https://ref.ly/1Cor2:14" TargetMode="External"/><Relationship Id="rId436" Type="http://schemas.openxmlformats.org/officeDocument/2006/relationships/hyperlink" Target="https://ref.ly/Matt22:37" TargetMode="External"/><Relationship Id="rId437" Type="http://schemas.openxmlformats.org/officeDocument/2006/relationships/hyperlink" Target="https://ref.ly/Mark12:30" TargetMode="External"/><Relationship Id="rId438" Type="http://schemas.openxmlformats.org/officeDocument/2006/relationships/hyperlink" Target="https://ref.ly/Deut6:5" TargetMode="External"/><Relationship Id="rId439" Type="http://schemas.openxmlformats.org/officeDocument/2006/relationships/hyperlink" Target="https://ref.ly/Eph6:6" TargetMode="External"/><Relationship Id="rId440" Type="http://schemas.openxmlformats.org/officeDocument/2006/relationships/hyperlink" Target="https://ref.ly/Col3:23" TargetMode="External"/><Relationship Id="rId441" Type="http://schemas.openxmlformats.org/officeDocument/2006/relationships/hyperlink" Target="https://ref.ly/Phil1:27" TargetMode="External"/><Relationship Id="rId442" Type="http://schemas.openxmlformats.org/officeDocument/2006/relationships/hyperlink" Target="https://ref.ly/Acts4:32" TargetMode="External"/><Relationship Id="rId443" Type="http://schemas.openxmlformats.org/officeDocument/2006/relationships/hyperlink" Target="https://ref.ly/Acts14:2" TargetMode="External"/><Relationship Id="rId444" Type="http://schemas.openxmlformats.org/officeDocument/2006/relationships/hyperlink" Target="https://ref.ly/Matt10:28" TargetMode="External"/><Relationship Id="rId445" Type="http://schemas.openxmlformats.org/officeDocument/2006/relationships/hyperlink" Target="https://ref.ly/Luke12:5" TargetMode="External"/><Relationship Id="rId446" Type="http://schemas.openxmlformats.org/officeDocument/2006/relationships/hyperlink" Target="https://ref.ly/Heb6:19" TargetMode="External"/><Relationship Id="rId447" Type="http://schemas.openxmlformats.org/officeDocument/2006/relationships/hyperlink" Target="https://ref.ly/Heb10:39" TargetMode="External"/><Relationship Id="rId448" Type="http://schemas.openxmlformats.org/officeDocument/2006/relationships/hyperlink" Target="https://ref.ly/Heb12:3" TargetMode="External"/><Relationship Id="rId449" Type="http://schemas.openxmlformats.org/officeDocument/2006/relationships/hyperlink" Target="https://ref.ly/Heb13:7" TargetMode="External"/><Relationship Id="rId450" Type="http://schemas.openxmlformats.org/officeDocument/2006/relationships/hyperlink" Target="https://ref.ly/Jas1:21" TargetMode="External"/><Relationship Id="rId451" Type="http://schemas.openxmlformats.org/officeDocument/2006/relationships/hyperlink" Target="https://ref.ly/Jas5:20" TargetMode="External"/><Relationship Id="rId452" Type="http://schemas.openxmlformats.org/officeDocument/2006/relationships/hyperlink" Target="https://ref.ly/1Pet1:9" TargetMode="External"/><Relationship Id="rId453" Type="http://schemas.openxmlformats.org/officeDocument/2006/relationships/hyperlink" Target="https://ref.ly/1Pet2:25" TargetMode="External"/><Relationship Id="rId454" Type="http://schemas.openxmlformats.org/officeDocument/2006/relationships/hyperlink" Target="https://ref.ly/1Pet4:19" TargetMode="External"/><Relationship Id="rId455" Type="http://schemas.openxmlformats.org/officeDocument/2006/relationships/hyperlink" Target="https://ref.ly/Rev6:9" TargetMode="External"/><Relationship Id="rId456" Type="http://schemas.openxmlformats.org/officeDocument/2006/relationships/hyperlink" Target="https://ref.ly/Rev20:4" TargetMode="External"/><Relationship Id="rId457" Type="http://schemas.openxmlformats.org/officeDocument/2006/relationships/hyperlink" Target="https://ref.ly/Num26:12" TargetMode="External"/><Relationship Id="rId458" Type="http://schemas.openxmlformats.org/officeDocument/2006/relationships/hyperlink" Target="https://ref.ly/Gen46:10" TargetMode="External"/><Relationship Id="rId459" Type="http://schemas.openxmlformats.org/officeDocument/2006/relationships/hyperlink" Target="https://ref.ly/Gen1:3" TargetMode="External"/><Relationship Id="rId460" Type="http://schemas.openxmlformats.org/officeDocument/2006/relationships/hyperlink" Target="https://ref.ly/Gen1:16" TargetMode="External"/><Relationship Id="rId461" Type="http://schemas.openxmlformats.org/officeDocument/2006/relationships/hyperlink" Target="https://ref.ly/Job38:19" TargetMode="External"/><Relationship Id="rId462" Type="http://schemas.openxmlformats.org/officeDocument/2006/relationships/hyperlink" Target="https://ref.ly/Job38:24" TargetMode="External"/><Relationship Id="rId463" Type="http://schemas.openxmlformats.org/officeDocument/2006/relationships/hyperlink" Target="https://ref.ly/Exod25:37" TargetMode="External"/><Relationship Id="rId464" Type="http://schemas.openxmlformats.org/officeDocument/2006/relationships/hyperlink" Target="https://ref.ly/Eccl11:7" TargetMode="External"/><Relationship Id="rId465" Type="http://schemas.openxmlformats.org/officeDocument/2006/relationships/hyperlink" Target="https://ref.ly/Exod10:23" TargetMode="External"/><Relationship Id="rId466" Type="http://schemas.openxmlformats.org/officeDocument/2006/relationships/hyperlink" Target="https://ref.ly/Exod13:21" TargetMode="External"/><Relationship Id="rId467" Type="http://schemas.openxmlformats.org/officeDocument/2006/relationships/hyperlink" Target="https://ref.ly/Exod14:20" TargetMode="External"/><Relationship Id="rId468" Type="http://schemas.openxmlformats.org/officeDocument/2006/relationships/hyperlink" Target="https://ref.ly/Neh9:19" TargetMode="External"/><Relationship Id="rId469" Type="http://schemas.openxmlformats.org/officeDocument/2006/relationships/hyperlink" Target="https://ref.ly/Neh9:12" TargetMode="External"/><Relationship Id="rId470" Type="http://schemas.openxmlformats.org/officeDocument/2006/relationships/hyperlink" Target="https://ref.ly/Ps78:14" TargetMode="External"/><Relationship Id="rId471" Type="http://schemas.openxmlformats.org/officeDocument/2006/relationships/hyperlink" Target="https://ref.ly/Ps105:39" TargetMode="External"/><Relationship Id="rId472" Type="http://schemas.openxmlformats.org/officeDocument/2006/relationships/hyperlink" Target="https://ref.ly/Job12:22" TargetMode="External"/><Relationship Id="rId473" Type="http://schemas.openxmlformats.org/officeDocument/2006/relationships/hyperlink" Target="https://ref.ly/Job29:2-Job29:3" TargetMode="External"/><Relationship Id="rId474" Type="http://schemas.openxmlformats.org/officeDocument/2006/relationships/hyperlink" Target="https://ref.ly/Job22:28" TargetMode="External"/><Relationship Id="rId475" Type="http://schemas.openxmlformats.org/officeDocument/2006/relationships/hyperlink" Target="https://ref.ly/Ps18:28" TargetMode="External"/><Relationship Id="rId476" Type="http://schemas.openxmlformats.org/officeDocument/2006/relationships/hyperlink" Target="https://ref.ly/Ps118:27" TargetMode="External"/><Relationship Id="rId477" Type="http://schemas.openxmlformats.org/officeDocument/2006/relationships/hyperlink" Target="https://ref.ly/Ps97:11" TargetMode="External"/><Relationship Id="rId478" Type="http://schemas.openxmlformats.org/officeDocument/2006/relationships/hyperlink" Target="https://ref.ly/Ps112:4" TargetMode="External"/><Relationship Id="rId479" Type="http://schemas.openxmlformats.org/officeDocument/2006/relationships/hyperlink" Target="https://ref.ly/Isa60:19-Isa60:20" TargetMode="External"/><Relationship Id="rId480" Type="http://schemas.openxmlformats.org/officeDocument/2006/relationships/hyperlink" Target="https://ref.ly/Ps27:1" TargetMode="External"/><Relationship Id="rId481" Type="http://schemas.openxmlformats.org/officeDocument/2006/relationships/hyperlink" Target="https://ref.ly/Ps104:2" TargetMode="External"/><Relationship Id="rId482" Type="http://schemas.openxmlformats.org/officeDocument/2006/relationships/hyperlink" Target="https://ref.ly/Dan2:22" TargetMode="External"/><Relationship Id="rId483" Type="http://schemas.openxmlformats.org/officeDocument/2006/relationships/hyperlink" Target="https://ref.ly/Ps139:12" TargetMode="External"/><Relationship Id="rId484" Type="http://schemas.openxmlformats.org/officeDocument/2006/relationships/hyperlink" Target="https://ref.ly/Mic7:8-Mic7:9" TargetMode="External"/><Relationship Id="rId485" Type="http://schemas.openxmlformats.org/officeDocument/2006/relationships/hyperlink" Target="https://ref.ly/Ps4:6" TargetMode="External"/><Relationship Id="rId486" Type="http://schemas.openxmlformats.org/officeDocument/2006/relationships/hyperlink" Target="https://ref.ly/Ps44:3" TargetMode="External"/><Relationship Id="rId487" Type="http://schemas.openxmlformats.org/officeDocument/2006/relationships/hyperlink" Target="https://ref.ly/Ps89:15" TargetMode="External"/><Relationship Id="rId488" Type="http://schemas.openxmlformats.org/officeDocument/2006/relationships/hyperlink" Target="https://ref.ly/Ps90:8" TargetMode="External"/><Relationship Id="rId489" Type="http://schemas.openxmlformats.org/officeDocument/2006/relationships/hyperlink" Target="https://ref.ly/Job29:24" TargetMode="External"/><Relationship Id="rId490" Type="http://schemas.openxmlformats.org/officeDocument/2006/relationships/hyperlink" Target="https://ref.ly/Isa42:6" TargetMode="External"/><Relationship Id="rId491" Type="http://schemas.openxmlformats.org/officeDocument/2006/relationships/hyperlink" Target="https://ref.ly/Isa49:6" TargetMode="External"/><Relationship Id="rId492" Type="http://schemas.openxmlformats.org/officeDocument/2006/relationships/hyperlink" Target="https://ref.ly/Isa51:4" TargetMode="External"/><Relationship Id="rId493" Type="http://schemas.openxmlformats.org/officeDocument/2006/relationships/hyperlink" Target="https://ref.ly/Prov4:18" TargetMode="External"/><Relationship Id="rId494" Type="http://schemas.openxmlformats.org/officeDocument/2006/relationships/hyperlink" Target="https://ref.ly/Job12:25" TargetMode="External"/><Relationship Id="rId495" Type="http://schemas.openxmlformats.org/officeDocument/2006/relationships/hyperlink" Target="https://ref.ly/Job18:5-Job18:17" TargetMode="External"/><Relationship Id="rId496" Type="http://schemas.openxmlformats.org/officeDocument/2006/relationships/hyperlink" Target="https://ref.ly/Job18:18" TargetMode="External"/><Relationship Id="rId497" Type="http://schemas.openxmlformats.org/officeDocument/2006/relationships/hyperlink" Target="https://ref.ly/Lam3:2" TargetMode="External"/><Relationship Id="rId498" Type="http://schemas.openxmlformats.org/officeDocument/2006/relationships/hyperlink" Target="https://ref.ly/Acts9:3" TargetMode="External"/><Relationship Id="rId499" Type="http://schemas.openxmlformats.org/officeDocument/2006/relationships/hyperlink" Target="https://ref.ly/Acts22:6-Acts22:11" TargetMode="External"/><Relationship Id="rId500" Type="http://schemas.openxmlformats.org/officeDocument/2006/relationships/hyperlink" Target="https://ref.ly/Acts26:13" TargetMode="External"/><Relationship Id="rId501" Type="http://schemas.openxmlformats.org/officeDocument/2006/relationships/hyperlink" Target="https://ref.ly/Acts12:7" TargetMode="External"/><Relationship Id="rId502" Type="http://schemas.openxmlformats.org/officeDocument/2006/relationships/hyperlink" Target="https://ref.ly/Rev22:5" TargetMode="External"/><Relationship Id="rId503" Type="http://schemas.openxmlformats.org/officeDocument/2006/relationships/hyperlink" Target="https://ref.ly/Rev21:11,Rev21:23-Rev21:24" TargetMode="External"/><Relationship Id="rId504" Type="http://schemas.openxmlformats.org/officeDocument/2006/relationships/hyperlink" Target="https://ref.ly/1John1:5" TargetMode="External"/><Relationship Id="rId505" Type="http://schemas.openxmlformats.org/officeDocument/2006/relationships/hyperlink" Target="https://ref.ly/Jas1:17" TargetMode="External"/><Relationship Id="rId506" Type="http://schemas.openxmlformats.org/officeDocument/2006/relationships/hyperlink" Target="https://ref.ly/1Tim6:16" TargetMode="External"/><Relationship Id="rId507" Type="http://schemas.openxmlformats.org/officeDocument/2006/relationships/hyperlink" Target="https://ref.ly/1John1:7" TargetMode="External"/><Relationship Id="rId508" Type="http://schemas.openxmlformats.org/officeDocument/2006/relationships/hyperlink" Target="https://ref.ly/John8:12" TargetMode="External"/><Relationship Id="rId509" Type="http://schemas.openxmlformats.org/officeDocument/2006/relationships/hyperlink" Target="https://ref.ly/John9:5" TargetMode="External"/><Relationship Id="rId510" Type="http://schemas.openxmlformats.org/officeDocument/2006/relationships/hyperlink" Target="https://ref.ly/John12:46" TargetMode="External"/><Relationship Id="rId511" Type="http://schemas.openxmlformats.org/officeDocument/2006/relationships/hyperlink" Target="https://ref.ly/John12:35" TargetMode="External"/><Relationship Id="rId512" Type="http://schemas.openxmlformats.org/officeDocument/2006/relationships/hyperlink" Target="https://ref.ly/John1:1-John1:10" TargetMode="External"/><Relationship Id="rId513" Type="http://schemas.openxmlformats.org/officeDocument/2006/relationships/hyperlink" Target="https://ref.ly/John1:7-John1:8" TargetMode="External"/><Relationship Id="rId514" Type="http://schemas.openxmlformats.org/officeDocument/2006/relationships/hyperlink" Target="https://ref.ly/John1:9-John1:12" TargetMode="External"/><Relationship Id="rId515" Type="http://schemas.openxmlformats.org/officeDocument/2006/relationships/hyperlink" Target="https://ref.ly/Matt4:16" TargetMode="External"/><Relationship Id="rId516" Type="http://schemas.openxmlformats.org/officeDocument/2006/relationships/hyperlink" Target="https://ref.ly/Luke2:32" TargetMode="External"/><Relationship Id="rId517" Type="http://schemas.openxmlformats.org/officeDocument/2006/relationships/hyperlink" Target="https://ref.ly/Acts13:47" TargetMode="External"/><Relationship Id="rId518" Type="http://schemas.openxmlformats.org/officeDocument/2006/relationships/hyperlink" Target="https://ref.ly/Acts26:18" TargetMode="External"/><Relationship Id="rId519" Type="http://schemas.openxmlformats.org/officeDocument/2006/relationships/hyperlink" Target="https://ref.ly/John1:5" TargetMode="External"/><Relationship Id="rId520" Type="http://schemas.openxmlformats.org/officeDocument/2006/relationships/hyperlink" Target="https://ref.ly/1John2:8" TargetMode="External"/><Relationship Id="rId521" Type="http://schemas.openxmlformats.org/officeDocument/2006/relationships/hyperlink" Target="https://ref.ly/John3:19" TargetMode="External"/><Relationship Id="rId522" Type="http://schemas.openxmlformats.org/officeDocument/2006/relationships/hyperlink" Target="https://ref.ly/John3:20-John3:21" TargetMode="External"/><Relationship Id="rId523" Type="http://schemas.openxmlformats.org/officeDocument/2006/relationships/hyperlink" Target="https://ref.ly/John11:10" TargetMode="External"/><Relationship Id="rId524" Type="http://schemas.openxmlformats.org/officeDocument/2006/relationships/hyperlink" Target="https://ref.ly/John12:36" TargetMode="External"/><Relationship Id="rId525" Type="http://schemas.openxmlformats.org/officeDocument/2006/relationships/hyperlink" Target="https://ref.ly/Luke16:8" TargetMode="External"/><Relationship Id="rId526" Type="http://schemas.openxmlformats.org/officeDocument/2006/relationships/hyperlink" Target="https://ref.ly/1Thess5:5" TargetMode="External"/><Relationship Id="rId527" Type="http://schemas.openxmlformats.org/officeDocument/2006/relationships/hyperlink" Target="https://ref.ly/Matt5:14" TargetMode="External"/><Relationship Id="rId528" Type="http://schemas.openxmlformats.org/officeDocument/2006/relationships/hyperlink" Target="https://ref.ly/Matt5:16" TargetMode="External"/><Relationship Id="rId529" Type="http://schemas.openxmlformats.org/officeDocument/2006/relationships/hyperlink" Target="https://ref.ly/Matt6:23" TargetMode="External"/><Relationship Id="rId530" Type="http://schemas.openxmlformats.org/officeDocument/2006/relationships/hyperlink" Target="https://ref.ly/Luke11:35" TargetMode="External"/><Relationship Id="rId531" Type="http://schemas.openxmlformats.org/officeDocument/2006/relationships/hyperlink" Target="https://ref.ly/1Kgs11:26" TargetMode="External"/><Relationship Id="rId532" Type="http://schemas.openxmlformats.org/officeDocument/2006/relationships/hyperlink" Target="https://ref.ly/1Sam25:3" TargetMode="External"/><Relationship Id="rId533" Type="http://schemas.openxmlformats.org/officeDocument/2006/relationships/hyperlink" Target="https://ref.ly/1Sam25:1-1Sam25:44" TargetMode="External"/><Relationship Id="rId534" Type="http://schemas.openxmlformats.org/officeDocument/2006/relationships/hyperlink" Target="https://ref.ly/1Kgs21:1-1Kgs21:29" TargetMode="External"/><Relationship Id="rId535" Type="http://schemas.openxmlformats.org/officeDocument/2006/relationships/hyperlink" Target="https://ref.ly/Lev24:10-Lev24:23" TargetMode="External"/><Relationship Id="rId536" Type="http://schemas.openxmlformats.org/officeDocument/2006/relationships/hyperlink" Target="https://ref.ly/Deut17:6-Deut17:7" TargetMode="External"/><Relationship Id="rId537" Type="http://schemas.openxmlformats.org/officeDocument/2006/relationships/hyperlink" Target="https://ref.ly/1Kgs22:34-1Kgs22:40" TargetMode="External"/><Relationship Id="rId538" Type="http://schemas.openxmlformats.org/officeDocument/2006/relationships/hyperlink" Target="https://ref.ly/2Kgs9:36" TargetMode="External"/><Relationship Id="rId539" Type="http://schemas.openxmlformats.org/officeDocument/2006/relationships/hyperlink" Target="https://ref.ly/2Kgs9:25" TargetMode="External"/><Relationship Id="rId540" Type="http://schemas.openxmlformats.org/officeDocument/2006/relationships/hyperlink" Target="https://ref.ly/2Sam5:14" TargetMode="External"/><Relationship Id="rId541" Type="http://schemas.openxmlformats.org/officeDocument/2006/relationships/hyperlink" Target="https://ref.ly/1Chr3:5" TargetMode="External"/><Relationship Id="rId542" Type="http://schemas.openxmlformats.org/officeDocument/2006/relationships/hyperlink" Target="https://ref.ly/1Chr14:4" TargetMode="External"/><Relationship Id="rId543" Type="http://schemas.openxmlformats.org/officeDocument/2006/relationships/hyperlink" Target="https://ref.ly/Zech12:12" TargetMode="External"/><Relationship Id="rId544" Type="http://schemas.openxmlformats.org/officeDocument/2006/relationships/hyperlink" Target="https://ref.ly/Luke3:31" TargetMode="External"/><Relationship Id="rId545" Type="http://schemas.openxmlformats.org/officeDocument/2006/relationships/hyperlink" Target="https://ref.ly/2Sam7:1-2Sam7:7" TargetMode="External"/><Relationship Id="rId546" Type="http://schemas.openxmlformats.org/officeDocument/2006/relationships/hyperlink" Target="https://ref.ly/1Chr17:1-1Chr17:15" TargetMode="External"/><Relationship Id="rId547" Type="http://schemas.openxmlformats.org/officeDocument/2006/relationships/hyperlink" Target="https://ref.ly/2Sam11:1-2Sam11:13" TargetMode="External"/><Relationship Id="rId548" Type="http://schemas.openxmlformats.org/officeDocument/2006/relationships/hyperlink" Target="https://ref.ly/2Sam23:39" TargetMode="External"/><Relationship Id="rId549" Type="http://schemas.openxmlformats.org/officeDocument/2006/relationships/hyperlink" Target="https://ref.ly/2Sam11:14-2Sam11:27" TargetMode="External"/><Relationship Id="rId550" Type="http://schemas.openxmlformats.org/officeDocument/2006/relationships/hyperlink" Target="https://ref.ly/2Sam12:1-2Sam12:9" TargetMode="External"/><Relationship Id="rId551" Type="http://schemas.openxmlformats.org/officeDocument/2006/relationships/hyperlink" Target="https://ref.ly/2Sam12:10-2Sam12:12" TargetMode="External"/><Relationship Id="rId552" Type="http://schemas.openxmlformats.org/officeDocument/2006/relationships/hyperlink" Target="https://ref.ly/2Sam13:1-2Sam18:33" TargetMode="External"/><Relationship Id="rId553" Type="http://schemas.openxmlformats.org/officeDocument/2006/relationships/hyperlink" Target="https://ref.ly/1Kgs1:1-1Kgs1:53" TargetMode="External"/><Relationship Id="rId554" Type="http://schemas.openxmlformats.org/officeDocument/2006/relationships/hyperlink" Target="https://ref.ly/2Sam12:14" TargetMode="External"/><Relationship Id="rId555" Type="http://schemas.openxmlformats.org/officeDocument/2006/relationships/hyperlink" Target="https://ref.ly/1Kgs1:1,1Kgs1:10" TargetMode="External"/><Relationship Id="rId556" Type="http://schemas.openxmlformats.org/officeDocument/2006/relationships/hyperlink" Target="https://ref.ly/1Kgs1:10-1Kgs1:27" TargetMode="External"/><Relationship Id="rId557" Type="http://schemas.openxmlformats.org/officeDocument/2006/relationships/hyperlink" Target="https://ref.ly/1Kgs1:28-1Kgs1:53" TargetMode="External"/><Relationship Id="rId558" Type="http://schemas.openxmlformats.org/officeDocument/2006/relationships/hyperlink" Target="https://ref.ly/1Chr29:29" TargetMode="External"/><Relationship Id="rId559" Type="http://schemas.openxmlformats.org/officeDocument/2006/relationships/hyperlink" Target="https://ref.ly/2Chr9:29" TargetMode="External"/><Relationship Id="rId560" Type="http://schemas.openxmlformats.org/officeDocument/2006/relationships/hyperlink" Target="https://ref.ly/2Chr29:25" TargetMode="External"/><Relationship Id="rId561" Type="http://schemas.openxmlformats.org/officeDocument/2006/relationships/hyperlink" Target="https://ref.ly/2Sam23:36" TargetMode="External"/><Relationship Id="rId562" Type="http://schemas.openxmlformats.org/officeDocument/2006/relationships/hyperlink" Target="https://ref.ly/1Chr11:38" TargetMode="External"/><Relationship Id="rId563" Type="http://schemas.openxmlformats.org/officeDocument/2006/relationships/hyperlink" Target="https://ref.ly/1Kgs4:5" TargetMode="External"/><Relationship Id="rId564" Type="http://schemas.openxmlformats.org/officeDocument/2006/relationships/hyperlink" Target="https://ref.ly/1Chr2:36" TargetMode="External"/><Relationship Id="rId565" Type="http://schemas.openxmlformats.org/officeDocument/2006/relationships/hyperlink" Target="https://ref.ly/Ezra8:16" TargetMode="External"/><Relationship Id="rId566" Type="http://schemas.openxmlformats.org/officeDocument/2006/relationships/hyperlink" Target="https://ref.ly/Ezra10:39" TargetMode="External"/><Relationship Id="rId567" Type="http://schemas.openxmlformats.org/officeDocument/2006/relationships/hyperlink" Target="https://ref.ly/1Sam11:1-1Sam11:2" TargetMode="External"/><Relationship Id="rId568" Type="http://schemas.openxmlformats.org/officeDocument/2006/relationships/hyperlink" Target="https://ref.ly/1Sam12:12" TargetMode="External"/><Relationship Id="rId569" Type="http://schemas.openxmlformats.org/officeDocument/2006/relationships/hyperlink" Target="https://ref.ly/2Sam10:2" TargetMode="External"/><Relationship Id="rId570" Type="http://schemas.openxmlformats.org/officeDocument/2006/relationships/hyperlink" Target="https://ref.ly/1Chr19:1-1Chr19:2" TargetMode="External"/><Relationship Id="rId571" Type="http://schemas.openxmlformats.org/officeDocument/2006/relationships/hyperlink" Target="https://ref.ly/2Sam17:25" TargetMode="External"/><Relationship Id="rId572" Type="http://schemas.openxmlformats.org/officeDocument/2006/relationships/hyperlink" Target="https://ref.ly/1Chr2:16" TargetMode="External"/><Relationship Id="rId573" Type="http://schemas.openxmlformats.org/officeDocument/2006/relationships/hyperlink" Target="https://ref.ly/2Sam17:27" TargetMode="External"/><Relationship Id="rId574" Type="http://schemas.openxmlformats.org/officeDocument/2006/relationships/hyperlink" Target="https://ref.ly/Gen11:22-Gen11:25" TargetMode="External"/><Relationship Id="rId575" Type="http://schemas.openxmlformats.org/officeDocument/2006/relationships/hyperlink" Target="https://ref.ly/1Chr1:26" TargetMode="External"/><Relationship Id="rId576" Type="http://schemas.openxmlformats.org/officeDocument/2006/relationships/hyperlink" Target="https://ref.ly/Luke3:34" TargetMode="External"/><Relationship Id="rId577" Type="http://schemas.openxmlformats.org/officeDocument/2006/relationships/hyperlink" Target="https://ref.ly/Gen11:26-Gen11:29" TargetMode="External"/><Relationship Id="rId578" Type="http://schemas.openxmlformats.org/officeDocument/2006/relationships/hyperlink" Target="https://ref.ly/Josh24:2" TargetMode="External"/><Relationship Id="rId579" Type="http://schemas.openxmlformats.org/officeDocument/2006/relationships/hyperlink" Target="https://ref.ly/Gen22:20-Gen22:23" TargetMode="External"/><Relationship Id="rId580" Type="http://schemas.openxmlformats.org/officeDocument/2006/relationships/hyperlink" Target="https://ref.ly/Gen24:10" TargetMode="External"/><Relationship Id="rId581" Type="http://schemas.openxmlformats.org/officeDocument/2006/relationships/hyperlink" Target="https://ref.ly/Gen24:1-Gen24:51" TargetMode="External"/><Relationship Id="rId582" Type="http://schemas.openxmlformats.org/officeDocument/2006/relationships/hyperlink" Target="https://ref.ly/Gen29:5" TargetMode="External"/><Relationship Id="rId583" Type="http://schemas.openxmlformats.org/officeDocument/2006/relationships/hyperlink" Target="https://ref.ly/Gen31:53" TargetMode="External"/><Relationship Id="rId584" Type="http://schemas.openxmlformats.org/officeDocument/2006/relationships/hyperlink" Target="https://ref.ly/Nah1:1" TargetMode="External"/><Relationship Id="rId585" Type="http://schemas.openxmlformats.org/officeDocument/2006/relationships/hyperlink" Target="https://ref.ly/Nah1:15" TargetMode="External"/><Relationship Id="rId586" Type="http://schemas.openxmlformats.org/officeDocument/2006/relationships/hyperlink" Target="https://ref.ly/Luke3:25" TargetMode="External"/><Relationship Id="rId587" Type="http://schemas.openxmlformats.org/officeDocument/2006/relationships/hyperlink" Target="https://ref.ly/2Sam6:6" TargetMode="External"/><Relationship Id="rId588" Type="http://schemas.openxmlformats.org/officeDocument/2006/relationships/hyperlink" Target="https://ref.ly/2Sam6:8" TargetMode="External"/><Relationship Id="rId589" Type="http://schemas.openxmlformats.org/officeDocument/2006/relationships/hyperlink" Target="https://ref.ly/1Chr13:9" TargetMode="External"/><Relationship Id="rId590" Type="http://schemas.openxmlformats.org/officeDocument/2006/relationships/hyperlink" Target="https://ref.ly/Exod6:23" TargetMode="External"/><Relationship Id="rId591" Type="http://schemas.openxmlformats.org/officeDocument/2006/relationships/hyperlink" Target="https://ref.ly/Num3:2" TargetMode="External"/><Relationship Id="rId592" Type="http://schemas.openxmlformats.org/officeDocument/2006/relationships/hyperlink" Target="https://ref.ly/1Chr24:1" TargetMode="External"/><Relationship Id="rId593" Type="http://schemas.openxmlformats.org/officeDocument/2006/relationships/hyperlink" Target="https://ref.ly/Exod24:1,Exod24:9" TargetMode="External"/><Relationship Id="rId594" Type="http://schemas.openxmlformats.org/officeDocument/2006/relationships/hyperlink" Target="https://ref.ly/Exod28:1" TargetMode="External"/><Relationship Id="rId595" Type="http://schemas.openxmlformats.org/officeDocument/2006/relationships/hyperlink" Target="https://ref.ly/Lev10:1-Lev10:2" TargetMode="External"/><Relationship Id="rId596" Type="http://schemas.openxmlformats.org/officeDocument/2006/relationships/hyperlink" Target="https://ref.ly/Num3:4" TargetMode="External"/><Relationship Id="rId597" Type="http://schemas.openxmlformats.org/officeDocument/2006/relationships/hyperlink" Target="https://ref.ly/1Chr24:2" TargetMode="External"/><Relationship Id="rId598" Type="http://schemas.openxmlformats.org/officeDocument/2006/relationships/hyperlink" Target="https://ref.ly/Lev10:9" TargetMode="External"/><Relationship Id="rId599" Type="http://schemas.openxmlformats.org/officeDocument/2006/relationships/hyperlink" Target="https://ref.ly/Lev10:3-Lev10:7" TargetMode="External"/><Relationship Id="rId600" Type="http://schemas.openxmlformats.org/officeDocument/2006/relationships/hyperlink" Target="https://ref.ly/1Kgs14:20" TargetMode="External"/><Relationship Id="rId601" Type="http://schemas.openxmlformats.org/officeDocument/2006/relationships/hyperlink" Target="https://ref.ly/1Kgs15:25" TargetMode="External"/><Relationship Id="rId602" Type="http://schemas.openxmlformats.org/officeDocument/2006/relationships/hyperlink" Target="https://ref.ly/1Kgs15:28" TargetMode="External"/><Relationship Id="rId603" Type="http://schemas.openxmlformats.org/officeDocument/2006/relationships/hyperlink" Target="https://ref.ly/1Kgs15:29" TargetMode="External"/><Relationship Id="rId604" Type="http://schemas.openxmlformats.org/officeDocument/2006/relationships/hyperlink" Target="https://ref.ly/1Chr2:26-1Chr2:30" TargetMode="External"/><Relationship Id="rId605" Type="http://schemas.openxmlformats.org/officeDocument/2006/relationships/hyperlink" Target="https://ref.ly/1Chr8:30" TargetMode="External"/><Relationship Id="rId606" Type="http://schemas.openxmlformats.org/officeDocument/2006/relationships/hyperlink" Target="https://ref.ly/1Chr9:36" TargetMode="External"/><Relationship Id="rId607" Type="http://schemas.openxmlformats.org/officeDocument/2006/relationships/hyperlink" Target="https://ref.ly/Luke4:29" TargetMode="External"/><Relationship Id="rId608" Type="http://schemas.openxmlformats.org/officeDocument/2006/relationships/hyperlink" Target="https://ref.ly/John1:46" TargetMode="External"/><Relationship Id="rId609" Type="http://schemas.openxmlformats.org/officeDocument/2006/relationships/hyperlink" Target="https://ref.ly/Luke1:26-Luke1:27" TargetMode="External"/><Relationship Id="rId610" Type="http://schemas.openxmlformats.org/officeDocument/2006/relationships/hyperlink" Target="https://ref.ly/Matt2:23" TargetMode="External"/><Relationship Id="rId611" Type="http://schemas.openxmlformats.org/officeDocument/2006/relationships/hyperlink" Target="https://ref.ly/Luke2:39" TargetMode="External"/><Relationship Id="rId612" Type="http://schemas.openxmlformats.org/officeDocument/2006/relationships/hyperlink" Target="https://ref.ly/Luke2:39-Luke2:40" TargetMode="External"/><Relationship Id="rId613" Type="http://schemas.openxmlformats.org/officeDocument/2006/relationships/hyperlink" Target="https://ref.ly/Mark1:9" TargetMode="External"/><Relationship Id="rId614" Type="http://schemas.openxmlformats.org/officeDocument/2006/relationships/hyperlink" Target="https://ref.ly/Matt4:13" TargetMode="External"/><Relationship Id="rId615" Type="http://schemas.openxmlformats.org/officeDocument/2006/relationships/hyperlink" Target="https://ref.ly/Mark10:47" TargetMode="External"/><Relationship Id="rId616" Type="http://schemas.openxmlformats.org/officeDocument/2006/relationships/hyperlink" Target="https://ref.ly/John18:5" TargetMode="External"/><Relationship Id="rId617" Type="http://schemas.openxmlformats.org/officeDocument/2006/relationships/hyperlink" Target="https://ref.ly/Acts2:22" TargetMode="External"/><Relationship Id="rId618" Type="http://schemas.openxmlformats.org/officeDocument/2006/relationships/hyperlink" Target="https://ref.ly/Luke4:16-Luke4:30" TargetMode="External"/><Relationship Id="rId619" Type="http://schemas.openxmlformats.org/officeDocument/2006/relationships/hyperlink" Target="https://ref.ly/Matt13:54-Matt13:58" TargetMode="External"/><Relationship Id="rId620" Type="http://schemas.openxmlformats.org/officeDocument/2006/relationships/hyperlink" Target="https://ref.ly/Mark6:1-Mark6:6" TargetMode="External"/><Relationship Id="rId621" Type="http://schemas.openxmlformats.org/officeDocument/2006/relationships/hyperlink" Target="https://ref.ly/Acts24:5" TargetMode="External"/><Relationship Id="rId622" Type="http://schemas.openxmlformats.org/officeDocument/2006/relationships/hyperlink" Target="https://ref.ly/Matt27:16-Matt27:17" TargetMode="External"/><Relationship Id="rId623" Type="http://schemas.openxmlformats.org/officeDocument/2006/relationships/hyperlink" Target="https://ref.ly/Acts7:45" TargetMode="External"/><Relationship Id="rId624" Type="http://schemas.openxmlformats.org/officeDocument/2006/relationships/hyperlink" Target="https://ref.ly/Col4:11" TargetMode="External"/><Relationship Id="rId625" Type="http://schemas.openxmlformats.org/officeDocument/2006/relationships/hyperlink" Target="https://ref.ly/Heb4:8" TargetMode="External"/><Relationship Id="rId626" Type="http://schemas.openxmlformats.org/officeDocument/2006/relationships/hyperlink" Target="https://ref.ly/Mark1:24" TargetMode="External"/><Relationship Id="rId627" Type="http://schemas.openxmlformats.org/officeDocument/2006/relationships/hyperlink" Target="https://ref.ly/Luke4:34" TargetMode="External"/><Relationship Id="rId628" Type="http://schemas.openxmlformats.org/officeDocument/2006/relationships/hyperlink" Target="https://ref.ly/Luke18:37" TargetMode="External"/><Relationship Id="rId629" Type="http://schemas.openxmlformats.org/officeDocument/2006/relationships/hyperlink" Target="https://ref.ly/Mark14:67" TargetMode="External"/><Relationship Id="rId630" Type="http://schemas.openxmlformats.org/officeDocument/2006/relationships/hyperlink" Target="https://ref.ly/John18:5-John18:7" TargetMode="External"/><Relationship Id="rId631" Type="http://schemas.openxmlformats.org/officeDocument/2006/relationships/hyperlink" Target="https://ref.ly/John19:19" TargetMode="External"/><Relationship Id="rId632" Type="http://schemas.openxmlformats.org/officeDocument/2006/relationships/hyperlink" Target="https://ref.ly/Luke24:19" TargetMode="External"/><Relationship Id="rId633" Type="http://schemas.openxmlformats.org/officeDocument/2006/relationships/hyperlink" Target="https://ref.ly/Mark16:6" TargetMode="External"/><Relationship Id="rId634" Type="http://schemas.openxmlformats.org/officeDocument/2006/relationships/hyperlink" Target="https://ref.ly/Acts3:6" TargetMode="External"/><Relationship Id="rId635" Type="http://schemas.openxmlformats.org/officeDocument/2006/relationships/hyperlink" Target="https://ref.ly/Acts4:10" TargetMode="External"/><Relationship Id="rId636" Type="http://schemas.openxmlformats.org/officeDocument/2006/relationships/hyperlink" Target="https://ref.ly/Acts26:9" TargetMode="External"/><Relationship Id="rId637" Type="http://schemas.openxmlformats.org/officeDocument/2006/relationships/hyperlink" Target="https://ref.ly/Acts6:14" TargetMode="External"/><Relationship Id="rId638" Type="http://schemas.openxmlformats.org/officeDocument/2006/relationships/hyperlink" Target="https://ref.ly/Isa11:1" TargetMode="External"/><Relationship Id="rId639" Type="http://schemas.openxmlformats.org/officeDocument/2006/relationships/hyperlink" Target="https://ref.ly/Matt13:54" TargetMode="External"/><Relationship Id="rId640" Type="http://schemas.openxmlformats.org/officeDocument/2006/relationships/hyperlink" Target="https://ref.ly/Mark6:2-Mark6:3" TargetMode="External"/><Relationship Id="rId641" Type="http://schemas.openxmlformats.org/officeDocument/2006/relationships/hyperlink" Target="https://ref.ly/Luke4:22" TargetMode="External"/><Relationship Id="rId642" Type="http://schemas.openxmlformats.org/officeDocument/2006/relationships/hyperlink" Target="https://ref.ly/1Chr4:15" TargetMode="External"/><Relationship Id="rId643" Type="http://schemas.openxmlformats.org/officeDocument/2006/relationships/hyperlink" Target="https://ref.ly/Exod6:21" TargetMode="External"/><Relationship Id="rId644" Type="http://schemas.openxmlformats.org/officeDocument/2006/relationships/hyperlink" Target="https://ref.ly/2Sam5:15" TargetMode="External"/><Relationship Id="rId645" Type="http://schemas.openxmlformats.org/officeDocument/2006/relationships/hyperlink" Target="https://ref.ly/1Chr3:7" TargetMode="External"/><Relationship Id="rId646" Type="http://schemas.openxmlformats.org/officeDocument/2006/relationships/hyperlink" Target="https://ref.ly/1Chr14:6" TargetMode="External"/><Relationship Id="rId647" Type="http://schemas.openxmlformats.org/officeDocument/2006/relationships/hyperlink" Target="https://ref.ly/Gen25:15" TargetMode="External"/><Relationship Id="rId648" Type="http://schemas.openxmlformats.org/officeDocument/2006/relationships/hyperlink" Target="https://ref.ly/1Chr1:31" TargetMode="External"/><Relationship Id="rId649" Type="http://schemas.openxmlformats.org/officeDocument/2006/relationships/hyperlink" Target="https://ref.ly/1Chr5:19" TargetMode="External"/><Relationship Id="rId650" Type="http://schemas.openxmlformats.org/officeDocument/2006/relationships/hyperlink" Target="https://ref.ly/Josh19:33" TargetMode="External"/><Relationship Id="rId651" Type="http://schemas.openxmlformats.org/officeDocument/2006/relationships/hyperlink" Target="https://ref.ly/Ps88:1-Ps88:18" TargetMode="External"/><Relationship Id="rId652" Type="http://schemas.openxmlformats.org/officeDocument/2006/relationships/hyperlink" Target="https://ref.ly/1Sam19:18-1Sam20:1" TargetMode="External"/><Relationship Id="rId653" Type="http://schemas.openxmlformats.org/officeDocument/2006/relationships/hyperlink" Target="https://ref.ly/1Sam19:19" TargetMode="External"/><Relationship Id="rId654" Type="http://schemas.openxmlformats.org/officeDocument/2006/relationships/hyperlink" Target="https://ref.ly/1Sam19:23" TargetMode="External"/><Relationship Id="rId655" Type="http://schemas.openxmlformats.org/officeDocument/2006/relationships/hyperlink" Target="https://ref.ly/1Sam19:1-1Sam19:24" TargetMode="External"/><Relationship Id="rId656" Type="http://schemas.openxmlformats.org/officeDocument/2006/relationships/hyperlink" Target="https://ref.ly/2Sam15:25" TargetMode="External"/><Relationship Id="rId657" Type="http://schemas.openxmlformats.org/officeDocument/2006/relationships/hyperlink" Target="https://ref.ly/Luke7:11" TargetMode="External"/><Relationship Id="rId658" Type="http://schemas.openxmlformats.org/officeDocument/2006/relationships/hyperlink" Target="https://ref.ly/Matt6:28-Matt6:30" TargetMode="External"/><Relationship Id="rId659" Type="http://schemas.openxmlformats.org/officeDocument/2006/relationships/hyperlink" Target="https://ref.ly/Jonah4:6-Jonah4:7" TargetMode="External"/><Relationship Id="rId660" Type="http://schemas.openxmlformats.org/officeDocument/2006/relationships/hyperlink" Target="https://ref.ly/Job30:7" TargetMode="External"/><Relationship Id="rId661" Type="http://schemas.openxmlformats.org/officeDocument/2006/relationships/hyperlink" Target="https://ref.ly/Zeph2:9" TargetMode="External"/><Relationship Id="rId662" Type="http://schemas.openxmlformats.org/officeDocument/2006/relationships/hyperlink" Target="https://ref.ly/2Chr2:8" TargetMode="External"/><Relationship Id="rId663" Type="http://schemas.openxmlformats.org/officeDocument/2006/relationships/hyperlink" Target="https://ref.ly/Jer1:11" TargetMode="External"/><Relationship Id="rId664" Type="http://schemas.openxmlformats.org/officeDocument/2006/relationships/hyperlink" Target="https://ref.ly/1Kgs10:11-1Kgs10:12" TargetMode="External"/><Relationship Id="rId665" Type="http://schemas.openxmlformats.org/officeDocument/2006/relationships/hyperlink" Target="https://ref.ly/Ps45:8" TargetMode="External"/><Relationship Id="rId666" Type="http://schemas.openxmlformats.org/officeDocument/2006/relationships/hyperlink" Target="https://ref.ly/Prov7:17" TargetMode="External"/><Relationship Id="rId667" Type="http://schemas.openxmlformats.org/officeDocument/2006/relationships/hyperlink" Target="https://ref.ly/Song4:14" TargetMode="External"/><Relationship Id="rId668" Type="http://schemas.openxmlformats.org/officeDocument/2006/relationships/hyperlink" Target="https://ref.ly/John19:39" TargetMode="External"/><Relationship Id="rId669" Type="http://schemas.openxmlformats.org/officeDocument/2006/relationships/hyperlink" Target="https://ref.ly/Prov25:11" TargetMode="External"/><Relationship Id="rId670" Type="http://schemas.openxmlformats.org/officeDocument/2006/relationships/hyperlink" Target="https://ref.ly/Song2:3" TargetMode="External"/><Relationship Id="rId671" Type="http://schemas.openxmlformats.org/officeDocument/2006/relationships/hyperlink" Target="https://ref.ly/Song7:8" TargetMode="External"/><Relationship Id="rId672" Type="http://schemas.openxmlformats.org/officeDocument/2006/relationships/hyperlink" Target="https://ref.ly/Song8:5" TargetMode="External"/><Relationship Id="rId673" Type="http://schemas.openxmlformats.org/officeDocument/2006/relationships/hyperlink" Target="https://ref.ly/Joel1:12" TargetMode="External"/><Relationship Id="rId674" Type="http://schemas.openxmlformats.org/officeDocument/2006/relationships/hyperlink" Target="https://ref.ly/Isa44:14" TargetMode="External"/><Relationship Id="rId675" Type="http://schemas.openxmlformats.org/officeDocument/2006/relationships/hyperlink" Target="https://ref.ly/Gen37:25" TargetMode="External"/><Relationship Id="rId676" Type="http://schemas.openxmlformats.org/officeDocument/2006/relationships/hyperlink" Target="https://ref.ly/Jer8:22" TargetMode="External"/><Relationship Id="rId677" Type="http://schemas.openxmlformats.org/officeDocument/2006/relationships/hyperlink" Target="https://ref.ly/Jer46:11" TargetMode="External"/><Relationship Id="rId678" Type="http://schemas.openxmlformats.org/officeDocument/2006/relationships/hyperlink" Target="https://ref.ly/Jer51:8" TargetMode="External"/><Relationship Id="rId679" Type="http://schemas.openxmlformats.org/officeDocument/2006/relationships/hyperlink" Target="https://ref.ly/Gen43:11" TargetMode="External"/><Relationship Id="rId680" Type="http://schemas.openxmlformats.org/officeDocument/2006/relationships/hyperlink" Target="https://ref.ly/1Kgs10:10" TargetMode="External"/><Relationship Id="rId681" Type="http://schemas.openxmlformats.org/officeDocument/2006/relationships/hyperlink" Target="https://ref.ly/2Kgs20:13" TargetMode="External"/><Relationship Id="rId682" Type="http://schemas.openxmlformats.org/officeDocument/2006/relationships/hyperlink" Target="https://ref.ly/Song3:6" TargetMode="External"/><Relationship Id="rId683" Type="http://schemas.openxmlformats.org/officeDocument/2006/relationships/hyperlink" Target="https://ref.ly/Isa39:2" TargetMode="External"/><Relationship Id="rId684" Type="http://schemas.openxmlformats.org/officeDocument/2006/relationships/hyperlink" Target="https://ref.ly/Ezek27:17" TargetMode="External"/><Relationship Id="rId685" Type="http://schemas.openxmlformats.org/officeDocument/2006/relationships/hyperlink" Target="https://ref.ly/Ezek4:9-Ezek4:12" TargetMode="External"/><Relationship Id="rId686" Type="http://schemas.openxmlformats.org/officeDocument/2006/relationships/hyperlink" Target="https://ref.ly/Hos3:2" TargetMode="External"/><Relationship Id="rId687" Type="http://schemas.openxmlformats.org/officeDocument/2006/relationships/hyperlink" Target="https://ref.ly/Gen2:12" TargetMode="External"/><Relationship Id="rId688" Type="http://schemas.openxmlformats.org/officeDocument/2006/relationships/hyperlink" Target="https://ref.ly/Num11:7" TargetMode="External"/><Relationship Id="rId689" Type="http://schemas.openxmlformats.org/officeDocument/2006/relationships/hyperlink" Target="https://ref.ly/2Sam17:27-2Sam17:28" TargetMode="External"/><Relationship Id="rId690" Type="http://schemas.openxmlformats.org/officeDocument/2006/relationships/hyperlink" Target="https://ref.ly/Ezek4:9" TargetMode="External"/><Relationship Id="rId691" Type="http://schemas.openxmlformats.org/officeDocument/2006/relationships/hyperlink" Target="https://ref.ly/Exod12:8" TargetMode="External"/><Relationship Id="rId692" Type="http://schemas.openxmlformats.org/officeDocument/2006/relationships/hyperlink" Target="https://ref.ly/Num9:11" TargetMode="External"/><Relationship Id="rId693" Type="http://schemas.openxmlformats.org/officeDocument/2006/relationships/hyperlink" Target="https://ref.ly/Judg9:14-Judg9:15" TargetMode="External"/><Relationship Id="rId694" Type="http://schemas.openxmlformats.org/officeDocument/2006/relationships/hyperlink" Target="https://ref.ly/Isa41:19" TargetMode="External"/><Relationship Id="rId695" Type="http://schemas.openxmlformats.org/officeDocument/2006/relationships/hyperlink" Target="https://ref.ly/Isa60:13" TargetMode="External"/><Relationship Id="rId696" Type="http://schemas.openxmlformats.org/officeDocument/2006/relationships/hyperlink" Target="https://ref.ly/1Kgs19:4-1Kgs19:5" TargetMode="External"/><Relationship Id="rId697" Type="http://schemas.openxmlformats.org/officeDocument/2006/relationships/hyperlink" Target="https://ref.ly/Job30:4" TargetMode="External"/><Relationship Id="rId698" Type="http://schemas.openxmlformats.org/officeDocument/2006/relationships/hyperlink" Target="https://ref.ly/Exod3:2-Exod3:4" TargetMode="External"/><Relationship Id="rId699" Type="http://schemas.openxmlformats.org/officeDocument/2006/relationships/hyperlink" Target="https://ref.ly/Isa43:24" TargetMode="External"/><Relationship Id="rId700" Type="http://schemas.openxmlformats.org/officeDocument/2006/relationships/hyperlink" Target="https://ref.ly/Eccl12:5" TargetMode="External"/><Relationship Id="rId701" Type="http://schemas.openxmlformats.org/officeDocument/2006/relationships/hyperlink" Target="https://ref.ly/Luke15:16" TargetMode="External"/><Relationship Id="rId702" Type="http://schemas.openxmlformats.org/officeDocument/2006/relationships/hyperlink" Target="https://ref.ly/Matt3:4" TargetMode="External"/><Relationship Id="rId703" Type="http://schemas.openxmlformats.org/officeDocument/2006/relationships/hyperlink" Target="https://ref.ly/Exod30:24" TargetMode="External"/><Relationship Id="rId704" Type="http://schemas.openxmlformats.org/officeDocument/2006/relationships/hyperlink" Target="https://ref.ly/Ezek27:19" TargetMode="External"/><Relationship Id="rId705" Type="http://schemas.openxmlformats.org/officeDocument/2006/relationships/hyperlink" Target="https://ref.ly/Ezek17:3" TargetMode="External"/><Relationship Id="rId706" Type="http://schemas.openxmlformats.org/officeDocument/2006/relationships/hyperlink" Target="https://ref.ly/Ezek31:3-Ezek31:18" TargetMode="External"/><Relationship Id="rId707" Type="http://schemas.openxmlformats.org/officeDocument/2006/relationships/hyperlink" Target="https://ref.ly/Exod30:23" TargetMode="External"/><Relationship Id="rId708" Type="http://schemas.openxmlformats.org/officeDocument/2006/relationships/hyperlink" Target="https://ref.ly/Rev18:13" TargetMode="External"/><Relationship Id="rId709" Type="http://schemas.openxmlformats.org/officeDocument/2006/relationships/hyperlink" Target="https://ref.ly/Exod16:31" TargetMode="External"/><Relationship Id="rId710" Type="http://schemas.openxmlformats.org/officeDocument/2006/relationships/hyperlink" Target="https://ref.ly/Esth1:6" TargetMode="External"/><Relationship Id="rId711" Type="http://schemas.openxmlformats.org/officeDocument/2006/relationships/hyperlink" Target="https://ref.ly/Isa1:8" TargetMode="External"/><Relationship Id="rId712" Type="http://schemas.openxmlformats.org/officeDocument/2006/relationships/hyperlink" Target="https://ref.ly/Isa28:25-Isa28:27" TargetMode="External"/><Relationship Id="rId713" Type="http://schemas.openxmlformats.org/officeDocument/2006/relationships/hyperlink" Target="https://ref.ly/Matt23:23" TargetMode="External"/><Relationship Id="rId714" Type="http://schemas.openxmlformats.org/officeDocument/2006/relationships/hyperlink" Target="https://ref.ly/Gen6:14" TargetMode="External"/><Relationship Id="rId715" Type="http://schemas.openxmlformats.org/officeDocument/2006/relationships/hyperlink" Target="https://ref.ly/Matt13:24-Matt13:30" TargetMode="External"/><Relationship Id="rId716" Type="http://schemas.openxmlformats.org/officeDocument/2006/relationships/hyperlink" Target="https://ref.ly/Ezek27:15" TargetMode="External"/><Relationship Id="rId717" Type="http://schemas.openxmlformats.org/officeDocument/2006/relationships/hyperlink" Target="https://ref.ly/Gen3:7" TargetMode="External"/><Relationship Id="rId718" Type="http://schemas.openxmlformats.org/officeDocument/2006/relationships/hyperlink" Target="https://ref.ly/1Sam25:18" TargetMode="External"/><Relationship Id="rId719" Type="http://schemas.openxmlformats.org/officeDocument/2006/relationships/hyperlink" Target="https://ref.ly/Matt21:19" TargetMode="External"/><Relationship Id="rId720" Type="http://schemas.openxmlformats.org/officeDocument/2006/relationships/hyperlink" Target="https://ref.ly/Jer8:13" TargetMode="External"/><Relationship Id="rId721" Type="http://schemas.openxmlformats.org/officeDocument/2006/relationships/hyperlink" Target="https://ref.ly/Hos2:12" TargetMode="External"/><Relationship Id="rId722" Type="http://schemas.openxmlformats.org/officeDocument/2006/relationships/hyperlink" Target="https://ref.ly/Joel1:7" TargetMode="External"/><Relationship Id="rId723" Type="http://schemas.openxmlformats.org/officeDocument/2006/relationships/hyperlink" Target="https://ref.ly/Mic4:4" TargetMode="External"/><Relationship Id="rId724" Type="http://schemas.openxmlformats.org/officeDocument/2006/relationships/hyperlink" Target="https://ref.ly/Zech3:10" TargetMode="External"/><Relationship Id="rId725" Type="http://schemas.openxmlformats.org/officeDocument/2006/relationships/hyperlink" Target="https://ref.ly/John13:4-John13:5" TargetMode="External"/><Relationship Id="rId726" Type="http://schemas.openxmlformats.org/officeDocument/2006/relationships/hyperlink" Target="https://ref.ly/John11:44" TargetMode="External"/><Relationship Id="rId727" Type="http://schemas.openxmlformats.org/officeDocument/2006/relationships/hyperlink" Target="https://ref.ly/Isa3:23" TargetMode="External"/><Relationship Id="rId728" Type="http://schemas.openxmlformats.org/officeDocument/2006/relationships/hyperlink" Target="https://ref.ly/Mark14:51" TargetMode="External"/><Relationship Id="rId729" Type="http://schemas.openxmlformats.org/officeDocument/2006/relationships/hyperlink" Target="https://ref.ly/Isa19:8-Isa19:9" TargetMode="External"/><Relationship Id="rId730" Type="http://schemas.openxmlformats.org/officeDocument/2006/relationships/hyperlink" Target="https://ref.ly/Ezek40:3" TargetMode="External"/><Relationship Id="rId731" Type="http://schemas.openxmlformats.org/officeDocument/2006/relationships/hyperlink" Target="https://ref.ly/Lev19:19" TargetMode="External"/><Relationship Id="rId732" Type="http://schemas.openxmlformats.org/officeDocument/2006/relationships/hyperlink" Target="https://ref.ly/Deut22:11" TargetMode="External"/><Relationship Id="rId733" Type="http://schemas.openxmlformats.org/officeDocument/2006/relationships/hyperlink" Target="https://ref.ly/Lev6:10" TargetMode="External"/><Relationship Id="rId734" Type="http://schemas.openxmlformats.org/officeDocument/2006/relationships/hyperlink" Target="https://ref.ly/Ezek9:2" TargetMode="External"/><Relationship Id="rId735" Type="http://schemas.openxmlformats.org/officeDocument/2006/relationships/hyperlink" Target="https://ref.ly/Dan10:5" TargetMode="External"/><Relationship Id="rId736" Type="http://schemas.openxmlformats.org/officeDocument/2006/relationships/hyperlink" Target="https://ref.ly/Rev15:6" TargetMode="External"/><Relationship Id="rId737" Type="http://schemas.openxmlformats.org/officeDocument/2006/relationships/hyperlink" Target="https://ref.ly/Exod26:1" TargetMode="External"/><Relationship Id="rId738" Type="http://schemas.openxmlformats.org/officeDocument/2006/relationships/hyperlink" Target="https://ref.ly/Exod39:27" TargetMode="External"/><Relationship Id="rId739" Type="http://schemas.openxmlformats.org/officeDocument/2006/relationships/hyperlink" Target="https://ref.ly/1Chr15:27" TargetMode="External"/><Relationship Id="rId740" Type="http://schemas.openxmlformats.org/officeDocument/2006/relationships/hyperlink" Target="https://ref.ly/Esth8:15" TargetMode="External"/><Relationship Id="rId741" Type="http://schemas.openxmlformats.org/officeDocument/2006/relationships/hyperlink" Target="https://ref.ly/Rev19:8" TargetMode="External"/><Relationship Id="rId742" Type="http://schemas.openxmlformats.org/officeDocument/2006/relationships/hyperlink" Target="https://ref.ly/Hos2:9" TargetMode="External"/><Relationship Id="rId743" Type="http://schemas.openxmlformats.org/officeDocument/2006/relationships/hyperlink" Target="https://ref.ly/Prov31:13" TargetMode="External"/><Relationship Id="rId744" Type="http://schemas.openxmlformats.org/officeDocument/2006/relationships/hyperlink" Target="https://ref.ly/Isa42:3" TargetMode="External"/><Relationship Id="rId745" Type="http://schemas.openxmlformats.org/officeDocument/2006/relationships/hyperlink" Target="https://ref.ly/Exod30:34" TargetMode="External"/><Relationship Id="rId746" Type="http://schemas.openxmlformats.org/officeDocument/2006/relationships/hyperlink" Target="https://ref.ly/1Chr9:29" TargetMode="External"/><Relationship Id="rId747" Type="http://schemas.openxmlformats.org/officeDocument/2006/relationships/hyperlink" Target="https://ref.ly/Neh13:9" TargetMode="External"/><Relationship Id="rId748" Type="http://schemas.openxmlformats.org/officeDocument/2006/relationships/hyperlink" Target="https://ref.ly/Song4:6" TargetMode="External"/><Relationship Id="rId749" Type="http://schemas.openxmlformats.org/officeDocument/2006/relationships/hyperlink" Target="https://ref.ly/Matt2:11" TargetMode="External"/><Relationship Id="rId750" Type="http://schemas.openxmlformats.org/officeDocument/2006/relationships/hyperlink" Target="https://ref.ly/2Kgs4:39" TargetMode="External"/><Relationship Id="rId751" Type="http://schemas.openxmlformats.org/officeDocument/2006/relationships/hyperlink" Target="https://ref.ly/Deut29:18" TargetMode="External"/><Relationship Id="rId752" Type="http://schemas.openxmlformats.org/officeDocument/2006/relationships/hyperlink" Target="https://ref.ly/Deut32:32" TargetMode="External"/><Relationship Id="rId753" Type="http://schemas.openxmlformats.org/officeDocument/2006/relationships/hyperlink" Target="https://ref.ly/Ps69:21" TargetMode="External"/><Relationship Id="rId754" Type="http://schemas.openxmlformats.org/officeDocument/2006/relationships/hyperlink" Target="https://ref.ly/Jer8:14" TargetMode="External"/><Relationship Id="rId755" Type="http://schemas.openxmlformats.org/officeDocument/2006/relationships/hyperlink" Target="https://ref.ly/Jer9:15" TargetMode="External"/><Relationship Id="rId756" Type="http://schemas.openxmlformats.org/officeDocument/2006/relationships/hyperlink" Target="https://ref.ly/Jer23:15" TargetMode="External"/><Relationship Id="rId757" Type="http://schemas.openxmlformats.org/officeDocument/2006/relationships/hyperlink" Target="https://ref.ly/Lam3:5" TargetMode="External"/><Relationship Id="rId758" Type="http://schemas.openxmlformats.org/officeDocument/2006/relationships/hyperlink" Target="https://ref.ly/Amos6:12" TargetMode="External"/><Relationship Id="rId759" Type="http://schemas.openxmlformats.org/officeDocument/2006/relationships/hyperlink" Target="https://ref.ly/Matt27:34" TargetMode="External"/><Relationship Id="rId760" Type="http://schemas.openxmlformats.org/officeDocument/2006/relationships/hyperlink" Target="https://ref.ly/Acts8:23" TargetMode="External"/><Relationship Id="rId761" Type="http://schemas.openxmlformats.org/officeDocument/2006/relationships/hyperlink" Target="https://ref.ly/Prov15:19" TargetMode="External"/><Relationship Id="rId762" Type="http://schemas.openxmlformats.org/officeDocument/2006/relationships/hyperlink" Target="https://ref.ly/Hos2:6" TargetMode="External"/><Relationship Id="rId763" Type="http://schemas.openxmlformats.org/officeDocument/2006/relationships/hyperlink" Target="https://ref.ly/Song1:14" TargetMode="External"/><Relationship Id="rId764" Type="http://schemas.openxmlformats.org/officeDocument/2006/relationships/hyperlink" Target="https://ref.ly/Song4:13" TargetMode="External"/><Relationship Id="rId765" Type="http://schemas.openxmlformats.org/officeDocument/2006/relationships/hyperlink" Target="https://ref.ly/Song2:1-Song2:2" TargetMode="External"/><Relationship Id="rId766" Type="http://schemas.openxmlformats.org/officeDocument/2006/relationships/hyperlink" Target="https://ref.ly/Song4:5" TargetMode="External"/><Relationship Id="rId767" Type="http://schemas.openxmlformats.org/officeDocument/2006/relationships/hyperlink" Target="https://ref.ly/Song6:2-Song6:4" TargetMode="External"/><Relationship Id="rId768" Type="http://schemas.openxmlformats.org/officeDocument/2006/relationships/hyperlink" Target="https://ref.ly/Exod12:22" TargetMode="External"/><Relationship Id="rId769" Type="http://schemas.openxmlformats.org/officeDocument/2006/relationships/hyperlink" Target="https://ref.ly/Lev14:4-Lev14:6" TargetMode="External"/><Relationship Id="rId770" Type="http://schemas.openxmlformats.org/officeDocument/2006/relationships/hyperlink" Target="https://ref.ly/Num19:6" TargetMode="External"/><Relationship Id="rId771" Type="http://schemas.openxmlformats.org/officeDocument/2006/relationships/hyperlink" Target="https://ref.ly/1Kgs4:33" TargetMode="External"/><Relationship Id="rId772" Type="http://schemas.openxmlformats.org/officeDocument/2006/relationships/hyperlink" Target="https://ref.ly/Ps51:7" TargetMode="External"/><Relationship Id="rId773" Type="http://schemas.openxmlformats.org/officeDocument/2006/relationships/hyperlink" Target="https://ref.ly/Heb9:19" TargetMode="External"/><Relationship Id="rId774" Type="http://schemas.openxmlformats.org/officeDocument/2006/relationships/hyperlink" Target="https://ref.ly/John19:29" TargetMode="External"/><Relationship Id="rId775" Type="http://schemas.openxmlformats.org/officeDocument/2006/relationships/hyperlink" Target="https://ref.ly/Jer17:6" TargetMode="External"/><Relationship Id="rId776" Type="http://schemas.openxmlformats.org/officeDocument/2006/relationships/hyperlink" Target="https://ref.ly/Jer48:6" TargetMode="External"/><Relationship Id="rId777" Type="http://schemas.openxmlformats.org/officeDocument/2006/relationships/hyperlink" Target="https://ref.ly/Ps37:35" TargetMode="External"/><Relationship Id="rId778" Type="http://schemas.openxmlformats.org/officeDocument/2006/relationships/hyperlink" Target="https://ref.ly/Gen25:29-Gen25:34" TargetMode="External"/><Relationship Id="rId779" Type="http://schemas.openxmlformats.org/officeDocument/2006/relationships/hyperlink" Target="https://ref.ly/2Sam17:27-2Sam17:29" TargetMode="External"/><Relationship Id="rId780" Type="http://schemas.openxmlformats.org/officeDocument/2006/relationships/hyperlink" Target="https://ref.ly/2Sam23:11" TargetMode="External"/><Relationship Id="rId781" Type="http://schemas.openxmlformats.org/officeDocument/2006/relationships/hyperlink" Target="https://ref.ly/Matt6:28" TargetMode="External"/><Relationship Id="rId782" Type="http://schemas.openxmlformats.org/officeDocument/2006/relationships/hyperlink" Target="https://ref.ly/Song5:13" TargetMode="External"/><Relationship Id="rId783" Type="http://schemas.openxmlformats.org/officeDocument/2006/relationships/hyperlink" Target="https://ref.ly/1Kgs7:19" TargetMode="External"/><Relationship Id="rId784" Type="http://schemas.openxmlformats.org/officeDocument/2006/relationships/hyperlink" Target="https://ref.ly/2Chr4:5" TargetMode="External"/><Relationship Id="rId785" Type="http://schemas.openxmlformats.org/officeDocument/2006/relationships/hyperlink" Target="https://ref.ly/Job40:21-Job40:22" TargetMode="External"/><Relationship Id="rId786" Type="http://schemas.openxmlformats.org/officeDocument/2006/relationships/hyperlink" Target="https://ref.ly/Job40:1-Job40:24" TargetMode="External"/><Relationship Id="rId787" Type="http://schemas.openxmlformats.org/officeDocument/2006/relationships/hyperlink" Target="https://ref.ly/Gen30:14-Gen30:16" TargetMode="External"/><Relationship Id="rId788" Type="http://schemas.openxmlformats.org/officeDocument/2006/relationships/hyperlink" Target="https://ref.ly/Song7:13" TargetMode="External"/><Relationship Id="rId789" Type="http://schemas.openxmlformats.org/officeDocument/2006/relationships/hyperlink" Target="https://ref.ly/Num11:5" TargetMode="External"/><Relationship Id="rId790" Type="http://schemas.openxmlformats.org/officeDocument/2006/relationships/hyperlink" Target="https://ref.ly/Luke11:42" TargetMode="External"/><Relationship Id="rId791" Type="http://schemas.openxmlformats.org/officeDocument/2006/relationships/hyperlink" Target="https://ref.ly/Luke17:6" TargetMode="External"/><Relationship Id="rId792" Type="http://schemas.openxmlformats.org/officeDocument/2006/relationships/hyperlink" Target="https://ref.ly/Matt13:31-Matt13:32" TargetMode="External"/><Relationship Id="rId793" Type="http://schemas.openxmlformats.org/officeDocument/2006/relationships/hyperlink" Target="https://ref.ly/Matt17:20" TargetMode="External"/><Relationship Id="rId794" Type="http://schemas.openxmlformats.org/officeDocument/2006/relationships/hyperlink" Target="https://ref.ly/Mark4:31" TargetMode="External"/><Relationship Id="rId795" Type="http://schemas.openxmlformats.org/officeDocument/2006/relationships/hyperlink" Target="https://ref.ly/Luke13:19" TargetMode="External"/><Relationship Id="rId796" Type="http://schemas.openxmlformats.org/officeDocument/2006/relationships/hyperlink" Target="https://ref.ly/Neh8:15" TargetMode="External"/><Relationship Id="rId797" Type="http://schemas.openxmlformats.org/officeDocument/2006/relationships/hyperlink" Target="https://ref.ly/Song1:12" TargetMode="External"/><Relationship Id="rId798" Type="http://schemas.openxmlformats.org/officeDocument/2006/relationships/hyperlink" Target="https://ref.ly/Song4:13-Song4:14" TargetMode="External"/><Relationship Id="rId799" Type="http://schemas.openxmlformats.org/officeDocument/2006/relationships/hyperlink" Target="https://ref.ly/Mark14:3" TargetMode="External"/><Relationship Id="rId800" Type="http://schemas.openxmlformats.org/officeDocument/2006/relationships/hyperlink" Target="https://ref.ly/John12:3" TargetMode="External"/><Relationship Id="rId801" Type="http://schemas.openxmlformats.org/officeDocument/2006/relationships/hyperlink" Target="https://ref.ly/Isa34:13" TargetMode="External"/><Relationship Id="rId802" Type="http://schemas.openxmlformats.org/officeDocument/2006/relationships/hyperlink" Target="https://ref.ly/Hos9:6" TargetMode="External"/><Relationship Id="rId803" Type="http://schemas.openxmlformats.org/officeDocument/2006/relationships/hyperlink" Target="https://ref.ly/Gen38:28-Gen38:30" TargetMode="External"/><Relationship Id="rId804" Type="http://schemas.openxmlformats.org/officeDocument/2006/relationships/hyperlink" Target="https://ref.ly/Exod25:4" TargetMode="External"/><Relationship Id="rId805" Type="http://schemas.openxmlformats.org/officeDocument/2006/relationships/hyperlink" Target="https://ref.ly/Exod28:33" TargetMode="External"/><Relationship Id="rId806" Type="http://schemas.openxmlformats.org/officeDocument/2006/relationships/hyperlink" Target="https://ref.ly/Exod35:23" TargetMode="External"/><Relationship Id="rId807" Type="http://schemas.openxmlformats.org/officeDocument/2006/relationships/hyperlink" Target="https://ref.ly/Exod39:24" TargetMode="External"/><Relationship Id="rId808" Type="http://schemas.openxmlformats.org/officeDocument/2006/relationships/hyperlink" Target="https://ref.ly/2Chr2:7" TargetMode="External"/><Relationship Id="rId809" Type="http://schemas.openxmlformats.org/officeDocument/2006/relationships/hyperlink" Target="https://ref.ly/2Chr3:14" TargetMode="External"/><Relationship Id="rId810" Type="http://schemas.openxmlformats.org/officeDocument/2006/relationships/hyperlink" Target="https://ref.ly/Isa1:18" TargetMode="External"/><Relationship Id="rId811" Type="http://schemas.openxmlformats.org/officeDocument/2006/relationships/hyperlink" Target="https://ref.ly/Rev18:12" TargetMode="External"/><Relationship Id="rId812" Type="http://schemas.openxmlformats.org/officeDocument/2006/relationships/hyperlink" Target="https://ref.ly/Isa2:13" TargetMode="External"/><Relationship Id="rId813" Type="http://schemas.openxmlformats.org/officeDocument/2006/relationships/hyperlink" Target="https://ref.ly/Gen35:4" TargetMode="External"/><Relationship Id="rId814" Type="http://schemas.openxmlformats.org/officeDocument/2006/relationships/hyperlink" Target="https://ref.ly/Gen12:6" TargetMode="External"/><Relationship Id="rId815" Type="http://schemas.openxmlformats.org/officeDocument/2006/relationships/hyperlink" Target="https://ref.ly/Gen13:18" TargetMode="External"/><Relationship Id="rId816" Type="http://schemas.openxmlformats.org/officeDocument/2006/relationships/hyperlink" Target="https://ref.ly/Gen14:13" TargetMode="External"/><Relationship Id="rId817" Type="http://schemas.openxmlformats.org/officeDocument/2006/relationships/hyperlink" Target="https://ref.ly/Gen18:1" TargetMode="External"/><Relationship Id="rId818" Type="http://schemas.openxmlformats.org/officeDocument/2006/relationships/hyperlink" Target="https://ref.ly/Exod34:13" TargetMode="External"/><Relationship Id="rId819" Type="http://schemas.openxmlformats.org/officeDocument/2006/relationships/hyperlink" Target="https://ref.ly/Deut16:21" TargetMode="External"/><Relationship Id="rId820" Type="http://schemas.openxmlformats.org/officeDocument/2006/relationships/hyperlink" Target="https://ref.ly/Judg3:7" TargetMode="External"/><Relationship Id="rId821" Type="http://schemas.openxmlformats.org/officeDocument/2006/relationships/hyperlink" Target="https://ref.ly/1Kgs14:23" TargetMode="External"/><Relationship Id="rId822" Type="http://schemas.openxmlformats.org/officeDocument/2006/relationships/hyperlink" Target="https://ref.ly/1Kgs18:19" TargetMode="External"/><Relationship Id="rId823" Type="http://schemas.openxmlformats.org/officeDocument/2006/relationships/hyperlink" Target="https://ref.ly/2Kgs17:16" TargetMode="External"/><Relationship Id="rId824" Type="http://schemas.openxmlformats.org/officeDocument/2006/relationships/hyperlink" Target="https://ref.ly/1Kgs6:23" TargetMode="External"/><Relationship Id="rId825" Type="http://schemas.openxmlformats.org/officeDocument/2006/relationships/hyperlink" Target="https://ref.ly/1Chr27:28" TargetMode="External"/><Relationship Id="rId826" Type="http://schemas.openxmlformats.org/officeDocument/2006/relationships/hyperlink" Target="https://ref.ly/Mic6:7" TargetMode="External"/><Relationship Id="rId827" Type="http://schemas.openxmlformats.org/officeDocument/2006/relationships/hyperlink" Target="https://ref.ly/Sir24:14" TargetMode="External"/><Relationship Id="rId828" Type="http://schemas.openxmlformats.org/officeDocument/2006/relationships/hyperlink" Target="https://ref.ly/John12:13" TargetMode="External"/><Relationship Id="rId829" Type="http://schemas.openxmlformats.org/officeDocument/2006/relationships/hyperlink" Target="https://ref.ly/Rev7:9" TargetMode="External"/><Relationship Id="rId830" Type="http://schemas.openxmlformats.org/officeDocument/2006/relationships/hyperlink" Target="https://ref.ly/Exod2:3-Exod2:5" TargetMode="External"/><Relationship Id="rId831" Type="http://schemas.openxmlformats.org/officeDocument/2006/relationships/hyperlink" Target="https://ref.ly/Job8:11" TargetMode="External"/><Relationship Id="rId832" Type="http://schemas.openxmlformats.org/officeDocument/2006/relationships/hyperlink" Target="https://ref.ly/Isa18:2" TargetMode="External"/><Relationship Id="rId833" Type="http://schemas.openxmlformats.org/officeDocument/2006/relationships/hyperlink" Target="https://ref.ly/Isa19:6-Isa19:7" TargetMode="External"/><Relationship Id="rId834" Type="http://schemas.openxmlformats.org/officeDocument/2006/relationships/hyperlink" Target="https://ref.ly/Isa35:7" TargetMode="External"/><Relationship Id="rId835" Type="http://schemas.openxmlformats.org/officeDocument/2006/relationships/hyperlink" Target="https://ref.ly/Isa58:5" TargetMode="External"/><Relationship Id="rId836" Type="http://schemas.openxmlformats.org/officeDocument/2006/relationships/hyperlink" Target="https://ref.ly/Exod2:3" TargetMode="External"/><Relationship Id="rId837" Type="http://schemas.openxmlformats.org/officeDocument/2006/relationships/hyperlink" Target="https://ref.ly/Lev23:40" TargetMode="External"/><Relationship Id="rId838" Type="http://schemas.openxmlformats.org/officeDocument/2006/relationships/hyperlink" Target="https://ref.ly/2Sam6:5" TargetMode="External"/><Relationship Id="rId839" Type="http://schemas.openxmlformats.org/officeDocument/2006/relationships/hyperlink" Target="https://ref.ly/1Kgs5:8" TargetMode="External"/><Relationship Id="rId840" Type="http://schemas.openxmlformats.org/officeDocument/2006/relationships/hyperlink" Target="https://ref.ly/1Kgs6:34" TargetMode="External"/><Relationship Id="rId841" Type="http://schemas.openxmlformats.org/officeDocument/2006/relationships/hyperlink" Target="https://ref.ly/2Kgs19:23" TargetMode="External"/><Relationship Id="rId842" Type="http://schemas.openxmlformats.org/officeDocument/2006/relationships/hyperlink" Target="https://ref.ly/Ps104:17" TargetMode="External"/><Relationship Id="rId843" Type="http://schemas.openxmlformats.org/officeDocument/2006/relationships/hyperlink" Target="https://ref.ly/Song1:17" TargetMode="External"/><Relationship Id="rId844" Type="http://schemas.openxmlformats.org/officeDocument/2006/relationships/hyperlink" Target="https://ref.ly/Isa14:8" TargetMode="External"/><Relationship Id="rId845" Type="http://schemas.openxmlformats.org/officeDocument/2006/relationships/hyperlink" Target="https://ref.ly/Isa37:24" TargetMode="External"/><Relationship Id="rId846" Type="http://schemas.openxmlformats.org/officeDocument/2006/relationships/hyperlink" Target="https://ref.ly/Isa55:13" TargetMode="External"/><Relationship Id="rId847" Type="http://schemas.openxmlformats.org/officeDocument/2006/relationships/hyperlink" Target="https://ref.ly/Ezek27:5" TargetMode="External"/><Relationship Id="rId848" Type="http://schemas.openxmlformats.org/officeDocument/2006/relationships/hyperlink" Target="https://ref.ly/Ezek31:8" TargetMode="External"/><Relationship Id="rId849" Type="http://schemas.openxmlformats.org/officeDocument/2006/relationships/hyperlink" Target="https://ref.ly/Hos14:8" TargetMode="External"/><Relationship Id="rId850" Type="http://schemas.openxmlformats.org/officeDocument/2006/relationships/hyperlink" Target="https://ref.ly/Nah2:3" TargetMode="External"/><Relationship Id="rId851" Type="http://schemas.openxmlformats.org/officeDocument/2006/relationships/hyperlink" Target="https://ref.ly/Zech11:2" TargetMode="External"/><Relationship Id="rId852" Type="http://schemas.openxmlformats.org/officeDocument/2006/relationships/hyperlink" Target="https://ref.ly/Gen30:37" TargetMode="External"/><Relationship Id="rId853" Type="http://schemas.openxmlformats.org/officeDocument/2006/relationships/hyperlink" Target="https://ref.ly/Exod28:33-Exod28:34" TargetMode="External"/><Relationship Id="rId854" Type="http://schemas.openxmlformats.org/officeDocument/2006/relationships/hyperlink" Target="https://ref.ly/Exod39:24-Exod39:26" TargetMode="External"/><Relationship Id="rId855" Type="http://schemas.openxmlformats.org/officeDocument/2006/relationships/hyperlink" Target="https://ref.ly/1Kgs6:32" TargetMode="External"/><Relationship Id="rId856" Type="http://schemas.openxmlformats.org/officeDocument/2006/relationships/hyperlink" Target="https://ref.ly/Num20:5" TargetMode="External"/><Relationship Id="rId857" Type="http://schemas.openxmlformats.org/officeDocument/2006/relationships/hyperlink" Target="https://ref.ly/Deut8:8" TargetMode="External"/><Relationship Id="rId858" Type="http://schemas.openxmlformats.org/officeDocument/2006/relationships/hyperlink" Target="https://ref.ly/2Sam5:23-2Sam5:24" TargetMode="External"/><Relationship Id="rId859" Type="http://schemas.openxmlformats.org/officeDocument/2006/relationships/hyperlink" Target="https://ref.ly/1Chr14:14-1Chr14:15" TargetMode="External"/><Relationship Id="rId860" Type="http://schemas.openxmlformats.org/officeDocument/2006/relationships/hyperlink" Target="https://ref.ly/Isa9:14" TargetMode="External"/><Relationship Id="rId861" Type="http://schemas.openxmlformats.org/officeDocument/2006/relationships/hyperlink" Target="https://ref.ly/Isa19:6" TargetMode="External"/><Relationship Id="rId862" Type="http://schemas.openxmlformats.org/officeDocument/2006/relationships/hyperlink" Target="https://ref.ly/Gen41:2" TargetMode="External"/><Relationship Id="rId863" Type="http://schemas.openxmlformats.org/officeDocument/2006/relationships/hyperlink" Target="https://ref.ly/Matt27:48" TargetMode="External"/><Relationship Id="rId864" Type="http://schemas.openxmlformats.org/officeDocument/2006/relationships/hyperlink" Target="https://ref.ly/Mark15:36" TargetMode="External"/><Relationship Id="rId865" Type="http://schemas.openxmlformats.org/officeDocument/2006/relationships/hyperlink" Target="https://ref.ly/Exod37:17-Exod37:18" TargetMode="External"/><Relationship Id="rId866" Type="http://schemas.openxmlformats.org/officeDocument/2006/relationships/hyperlink" Target="https://ref.ly/Exod9:32" TargetMode="External"/><Relationship Id="rId867" Type="http://schemas.openxmlformats.org/officeDocument/2006/relationships/hyperlink" Target="https://ref.ly/Isa28:25" TargetMode="External"/><Relationship Id="rId868" Type="http://schemas.openxmlformats.org/officeDocument/2006/relationships/hyperlink" Target="https://ref.ly/1Kgs10:27" TargetMode="External"/><Relationship Id="rId869" Type="http://schemas.openxmlformats.org/officeDocument/2006/relationships/hyperlink" Target="https://ref.ly/2Chr1:15" TargetMode="External"/><Relationship Id="rId870" Type="http://schemas.openxmlformats.org/officeDocument/2006/relationships/hyperlink" Target="https://ref.ly/2Chr9:27" TargetMode="External"/><Relationship Id="rId871" Type="http://schemas.openxmlformats.org/officeDocument/2006/relationships/hyperlink" Target="https://ref.ly/Ps78:47" TargetMode="External"/><Relationship Id="rId872" Type="http://schemas.openxmlformats.org/officeDocument/2006/relationships/hyperlink" Target="https://ref.ly/Isa9:10" TargetMode="External"/><Relationship Id="rId873" Type="http://schemas.openxmlformats.org/officeDocument/2006/relationships/hyperlink" Target="https://ref.ly/Amos7:14" TargetMode="External"/><Relationship Id="rId874" Type="http://schemas.openxmlformats.org/officeDocument/2006/relationships/hyperlink" Target="https://ref.ly/Luke19:4" TargetMode="External"/><Relationship Id="rId875" Type="http://schemas.openxmlformats.org/officeDocument/2006/relationships/hyperlink" Target="https://ref.ly/Gen21:33" TargetMode="External"/><Relationship Id="rId876" Type="http://schemas.openxmlformats.org/officeDocument/2006/relationships/hyperlink" Target="https://ref.ly/1Sam22:6" TargetMode="External"/><Relationship Id="rId877" Type="http://schemas.openxmlformats.org/officeDocument/2006/relationships/hyperlink" Target="https://ref.ly/1Sam31:13" TargetMode="External"/><Relationship Id="rId878" Type="http://schemas.openxmlformats.org/officeDocument/2006/relationships/hyperlink" Target="https://ref.ly/Isa10:17" TargetMode="External"/><Relationship Id="rId879" Type="http://schemas.openxmlformats.org/officeDocument/2006/relationships/hyperlink" Target="https://ref.ly/Mic7:4" TargetMode="External"/><Relationship Id="rId880" Type="http://schemas.openxmlformats.org/officeDocument/2006/relationships/hyperlink" Target="https://ref.ly/Heb6:8" TargetMode="External"/><Relationship Id="rId881" Type="http://schemas.openxmlformats.org/officeDocument/2006/relationships/hyperlink" Target="https://ref.ly/Gen3:17-Gen3:18" TargetMode="External"/><Relationship Id="rId882" Type="http://schemas.openxmlformats.org/officeDocument/2006/relationships/hyperlink" Target="https://ref.ly/2Kgs14:9" TargetMode="External"/><Relationship Id="rId883" Type="http://schemas.openxmlformats.org/officeDocument/2006/relationships/hyperlink" Target="https://ref.ly/2Chr25:18" TargetMode="External"/><Relationship Id="rId884" Type="http://schemas.openxmlformats.org/officeDocument/2006/relationships/hyperlink" Target="https://ref.ly/Hos10:8" TargetMode="External"/><Relationship Id="rId885" Type="http://schemas.openxmlformats.org/officeDocument/2006/relationships/hyperlink" Target="https://ref.ly/Matt7:16" TargetMode="External"/><Relationship Id="rId886" Type="http://schemas.openxmlformats.org/officeDocument/2006/relationships/hyperlink" Target="https://ref.ly/Matt13:7" TargetMode="External"/><Relationship Id="rId887" Type="http://schemas.openxmlformats.org/officeDocument/2006/relationships/hyperlink" Target="https://ref.ly/Ezek2:6" TargetMode="External"/><Relationship Id="rId888" Type="http://schemas.openxmlformats.org/officeDocument/2006/relationships/hyperlink" Target="https://ref.ly/Ezek28:24" TargetMode="External"/><Relationship Id="rId889" Type="http://schemas.openxmlformats.org/officeDocument/2006/relationships/hyperlink" Target="https://ref.ly/Job31:40" TargetMode="External"/><Relationship Id="rId890" Type="http://schemas.openxmlformats.org/officeDocument/2006/relationships/hyperlink" Target="https://ref.ly/Matt27:29" TargetMode="External"/><Relationship Id="rId891" Type="http://schemas.openxmlformats.org/officeDocument/2006/relationships/hyperlink" Target="https://ref.ly/John19:2" TargetMode="External"/><Relationship Id="rId892" Type="http://schemas.openxmlformats.org/officeDocument/2006/relationships/hyperlink" Target="https://ref.ly/Judg8:7" TargetMode="External"/><Relationship Id="rId893" Type="http://schemas.openxmlformats.org/officeDocument/2006/relationships/hyperlink" Target="https://ref.ly/Isa7:19" TargetMode="External"/><Relationship Id="rId894" Type="http://schemas.openxmlformats.org/officeDocument/2006/relationships/hyperlink" Target="https://ref.ly/Isa9:18" TargetMode="External"/><Relationship Id="rId895" Type="http://schemas.openxmlformats.org/officeDocument/2006/relationships/hyperlink" Target="https://ref.ly/Song2:1" TargetMode="External"/><Relationship Id="rId896" Type="http://schemas.openxmlformats.org/officeDocument/2006/relationships/hyperlink" Target="https://ref.ly/Ps83:13" TargetMode="External"/><Relationship Id="rId897" Type="http://schemas.openxmlformats.org/officeDocument/2006/relationships/hyperlink" Target="https://ref.ly/Isa17:13" TargetMode="External"/><Relationship Id="rId898" Type="http://schemas.openxmlformats.org/officeDocument/2006/relationships/hyperlink" Target="https://ref.ly/Ezek17:5-Ezek17:10" TargetMode="External"/><Relationship Id="rId899" Type="http://schemas.openxmlformats.org/officeDocument/2006/relationships/hyperlink" Target="https://ref.ly/Ps80:8" TargetMode="External"/><Relationship Id="rId900" Type="http://schemas.openxmlformats.org/officeDocument/2006/relationships/hyperlink" Target="https://ref.ly/John15:1-John15:6" TargetMode="External"/><Relationship Id="rId901" Type="http://schemas.openxmlformats.org/officeDocument/2006/relationships/hyperlink" Target="https://ref.ly/Num13:23-Num13:24" TargetMode="External"/><Relationship Id="rId902" Type="http://schemas.openxmlformats.org/officeDocument/2006/relationships/hyperlink" Target="https://ref.ly/Isa5:2-Isa5:4" TargetMode="External"/><Relationship Id="rId903" Type="http://schemas.openxmlformats.org/officeDocument/2006/relationships/hyperlink" Target="https://ref.ly/Jer2:21" TargetMode="External"/><Relationship Id="rId904" Type="http://schemas.openxmlformats.org/officeDocument/2006/relationships/hyperlink" Target="https://ref.ly/Ezek15:2-Ezek15:6" TargetMode="External"/><Relationship Id="rId905" Type="http://schemas.openxmlformats.org/officeDocument/2006/relationships/hyperlink" Target="https://ref.ly/Song6:11" TargetMode="External"/><Relationship Id="rId906" Type="http://schemas.openxmlformats.org/officeDocument/2006/relationships/hyperlink" Target="https://ref.ly/1Kgs7:19-1Kgs7:26" TargetMode="External"/><Relationship Id="rId907" Type="http://schemas.openxmlformats.org/officeDocument/2006/relationships/hyperlink" Target="https://ref.ly/Gen41:5-Gen41:57" TargetMode="External"/><Relationship Id="rId908" Type="http://schemas.openxmlformats.org/officeDocument/2006/relationships/hyperlink" Target="https://ref.ly/Gen30:14" TargetMode="External"/><Relationship Id="rId909" Type="http://schemas.openxmlformats.org/officeDocument/2006/relationships/hyperlink" Target="https://ref.ly/Gen12:10" TargetMode="External"/><Relationship Id="rId910" Type="http://schemas.openxmlformats.org/officeDocument/2006/relationships/hyperlink" Target="https://ref.ly/Gen42:1-Gen42:38" TargetMode="External"/><Relationship Id="rId911" Type="http://schemas.openxmlformats.org/officeDocument/2006/relationships/hyperlink" Target="https://ref.ly/Lev24:5" TargetMode="External"/><Relationship Id="rId912" Type="http://schemas.openxmlformats.org/officeDocument/2006/relationships/hyperlink" Target="https://ref.ly/2Sam4:6" TargetMode="External"/><Relationship Id="rId913" Type="http://schemas.openxmlformats.org/officeDocument/2006/relationships/hyperlink" Target="https://ref.ly/2Sam17:19" TargetMode="External"/><Relationship Id="rId914" Type="http://schemas.openxmlformats.org/officeDocument/2006/relationships/hyperlink" Target="https://ref.ly/Prov5:4" TargetMode="External"/><Relationship Id="rId915" Type="http://schemas.openxmlformats.org/officeDocument/2006/relationships/hyperlink" Target="https://ref.ly/Lam3:15" TargetMode="External"/><Relationship Id="rId916" Type="http://schemas.openxmlformats.org/officeDocument/2006/relationships/hyperlink" Target="https://ref.ly/Gen25:13" TargetMode="External"/><Relationship Id="rId917" Type="http://schemas.openxmlformats.org/officeDocument/2006/relationships/hyperlink" Target="https://ref.ly/1Chr1:29" TargetMode="External"/><Relationship Id="rId918" Type="http://schemas.openxmlformats.org/officeDocument/2006/relationships/hyperlink" Target="https://ref.ly/Gen36:3" TargetMode="External"/><Relationship Id="rId919" Type="http://schemas.openxmlformats.org/officeDocument/2006/relationships/hyperlink" Target="https://ref.ly/Gen28:9" TargetMode="External"/><Relationship Id="rId920" Type="http://schemas.openxmlformats.org/officeDocument/2006/relationships/hyperlink" Target="https://ref.ly/Isa60:7" TargetMode="External"/><Relationship Id="rId921" Type="http://schemas.openxmlformats.org/officeDocument/2006/relationships/hyperlink" Target="https://ref.ly/2Kgs17:31" TargetMode="External"/><Relationship Id="rId922" Type="http://schemas.openxmlformats.org/officeDocument/2006/relationships/hyperlink" Target="https://ref.ly/Neh11:34" TargetMode="External"/><Relationship Id="rId923" Type="http://schemas.openxmlformats.org/officeDocument/2006/relationships/hyperlink" Target="https://ref.ly/Isa46:1" TargetMode="External"/><Relationship Id="rId924" Type="http://schemas.openxmlformats.org/officeDocument/2006/relationships/hyperlink" Target="https://ref.ly/Ezra2:29" TargetMode="External"/><Relationship Id="rId925" Type="http://schemas.openxmlformats.org/officeDocument/2006/relationships/hyperlink" Target="https://ref.ly/Neh7:33" TargetMode="External"/><Relationship Id="rId926" Type="http://schemas.openxmlformats.org/officeDocument/2006/relationships/hyperlink" Target="https://ref.ly/Ezra10:43" TargetMode="External"/><Relationship Id="rId927" Type="http://schemas.openxmlformats.org/officeDocument/2006/relationships/hyperlink" Target="https://ref.ly/Num32:3" TargetMode="External"/><Relationship Id="rId928" Type="http://schemas.openxmlformats.org/officeDocument/2006/relationships/hyperlink" Target="https://ref.ly/Num32:38" TargetMode="External"/><Relationship Id="rId929" Type="http://schemas.openxmlformats.org/officeDocument/2006/relationships/hyperlink" Target="https://ref.ly/1Chr5:8" TargetMode="External"/><Relationship Id="rId930" Type="http://schemas.openxmlformats.org/officeDocument/2006/relationships/hyperlink" Target="https://ref.ly/Isa15:2" TargetMode="External"/><Relationship Id="rId931" Type="http://schemas.openxmlformats.org/officeDocument/2006/relationships/hyperlink" Target="https://ref.ly/Jer48:1,Jer48:22" TargetMode="External"/><Relationship Id="rId932" Type="http://schemas.openxmlformats.org/officeDocument/2006/relationships/hyperlink" Target="https://ref.ly/Deut32:49" TargetMode="External"/><Relationship Id="rId933" Type="http://schemas.openxmlformats.org/officeDocument/2006/relationships/hyperlink" Target="https://ref.ly/Deut34:1" TargetMode="External"/><Relationship Id="rId934" Type="http://schemas.openxmlformats.org/officeDocument/2006/relationships/hyperlink" Target="https://ref.ly/2Kgs23:34" TargetMode="External"/><Relationship Id="rId935" Type="http://schemas.openxmlformats.org/officeDocument/2006/relationships/hyperlink" Target="https://ref.ly/2Kgs24:2" TargetMode="External"/><Relationship Id="rId936" Type="http://schemas.openxmlformats.org/officeDocument/2006/relationships/hyperlink" Target="https://ref.ly/Dan1:1-Dan1:2" TargetMode="External"/><Relationship Id="rId937" Type="http://schemas.openxmlformats.org/officeDocument/2006/relationships/hyperlink" Target="https://ref.ly/2Kgs24:6" TargetMode="External"/><Relationship Id="rId938" Type="http://schemas.openxmlformats.org/officeDocument/2006/relationships/hyperlink" Target="https://ref.ly/2Kgs24:10-2Kgs24:17" TargetMode="External"/><Relationship Id="rId939" Type="http://schemas.openxmlformats.org/officeDocument/2006/relationships/hyperlink" Target="https://ref.ly/2Kgs24:17" TargetMode="External"/><Relationship Id="rId940" Type="http://schemas.openxmlformats.org/officeDocument/2006/relationships/hyperlink" Target="https://ref.ly/2Chr36:10" TargetMode="External"/><Relationship Id="rId941" Type="http://schemas.openxmlformats.org/officeDocument/2006/relationships/hyperlink" Target="https://ref.ly/2Kgs24:20" TargetMode="External"/><Relationship Id="rId942" Type="http://schemas.openxmlformats.org/officeDocument/2006/relationships/hyperlink" Target="https://ref.ly/2Kgs25:6-2Kgs25:7" TargetMode="External"/><Relationship Id="rId943" Type="http://schemas.openxmlformats.org/officeDocument/2006/relationships/hyperlink" Target="https://ref.ly/2Kgs25:9-2Kgs25:17" TargetMode="External"/><Relationship Id="rId944" Type="http://schemas.openxmlformats.org/officeDocument/2006/relationships/hyperlink" Target="https://ref.ly/Jer43:8-Jer43:13" TargetMode="External"/><Relationship Id="rId945" Type="http://schemas.openxmlformats.org/officeDocument/2006/relationships/hyperlink" Target="https://ref.ly/Jer46:13-Jer46:24" TargetMode="External"/><Relationship Id="rId946" Type="http://schemas.openxmlformats.org/officeDocument/2006/relationships/hyperlink" Target="https://ref.ly/Ezek29:1-Ezek32:32" TargetMode="External"/><Relationship Id="rId947" Type="http://schemas.openxmlformats.org/officeDocument/2006/relationships/hyperlink" Target="https://ref.ly/Dan4:30" TargetMode="External"/><Relationship Id="rId948" Type="http://schemas.openxmlformats.org/officeDocument/2006/relationships/hyperlink" Target="https://ref.ly/Dan2:1-Dan2:49" TargetMode="External"/><Relationship Id="rId949" Type="http://schemas.openxmlformats.org/officeDocument/2006/relationships/hyperlink" Target="https://ref.ly/Dan3:1-Dan3:30" TargetMode="External"/><Relationship Id="rId950" Type="http://schemas.openxmlformats.org/officeDocument/2006/relationships/hyperlink" Target="https://ref.ly/Dan4:28-Dan4:33" TargetMode="External"/><Relationship Id="rId951" Type="http://schemas.openxmlformats.org/officeDocument/2006/relationships/hyperlink" Target="https://ref.ly/2Kgs25:8-2Kgs25:20" TargetMode="External"/><Relationship Id="rId952" Type="http://schemas.openxmlformats.org/officeDocument/2006/relationships/hyperlink" Target="https://ref.ly/Jer39:9-Jer39:10" TargetMode="External"/><Relationship Id="rId953" Type="http://schemas.openxmlformats.org/officeDocument/2006/relationships/hyperlink" Target="https://ref.ly/Jer52:12-Jer52:30" TargetMode="External"/><Relationship Id="rId954" Type="http://schemas.openxmlformats.org/officeDocument/2006/relationships/hyperlink" Target="https://ref.ly/Jer39:11-Jer39:13" TargetMode="External"/><Relationship Id="rId955" Type="http://schemas.openxmlformats.org/officeDocument/2006/relationships/hyperlink" Target="https://ref.ly/Jer41:10" TargetMode="External"/><Relationship Id="rId956" Type="http://schemas.openxmlformats.org/officeDocument/2006/relationships/hyperlink" Target="https://ref.ly/Jer43:6" TargetMode="External"/><Relationship Id="rId957" Type="http://schemas.openxmlformats.org/officeDocument/2006/relationships/hyperlink" Target="https://ref.ly/Jer39:13" TargetMode="External"/><Relationship Id="rId958" Type="http://schemas.openxmlformats.org/officeDocument/2006/relationships/hyperlink" Target="https://ref.ly/Mark6:15" TargetMode="External"/><Relationship Id="rId959" Type="http://schemas.openxmlformats.org/officeDocument/2006/relationships/hyperlink" Target="https://ref.ly/Deut18:15-Deut18:19" TargetMode="External"/><Relationship Id="rId960" Type="http://schemas.openxmlformats.org/officeDocument/2006/relationships/hyperlink" Target="https://ref.ly/Judg6:8" TargetMode="External"/><Relationship Id="rId961" Type="http://schemas.openxmlformats.org/officeDocument/2006/relationships/hyperlink" Target="https://ref.ly/2Kgs4:9" TargetMode="External"/><Relationship Id="rId962" Type="http://schemas.openxmlformats.org/officeDocument/2006/relationships/hyperlink" Target="https://ref.ly/1Sam9:9" TargetMode="External"/><Relationship Id="rId963" Type="http://schemas.openxmlformats.org/officeDocument/2006/relationships/hyperlink" Target="https://ref.ly/Jer1:4-Jer1:5" TargetMode="External"/><Relationship Id="rId964" Type="http://schemas.openxmlformats.org/officeDocument/2006/relationships/hyperlink" Target="https://ref.ly/Jer7:25" TargetMode="External"/><Relationship Id="rId965" Type="http://schemas.openxmlformats.org/officeDocument/2006/relationships/hyperlink" Target="https://ref.ly/Deut34:10" TargetMode="External"/><Relationship Id="rId966" Type="http://schemas.openxmlformats.org/officeDocument/2006/relationships/hyperlink" Target="https://ref.ly/Isa6:1-Isa6:13" TargetMode="External"/><Relationship Id="rId967" Type="http://schemas.openxmlformats.org/officeDocument/2006/relationships/hyperlink" Target="https://ref.ly/Jer1:4-Jer1:19" TargetMode="External"/><Relationship Id="rId968" Type="http://schemas.openxmlformats.org/officeDocument/2006/relationships/hyperlink" Target="https://ref.ly/Ezek1:1-Ezek3:27" TargetMode="External"/><Relationship Id="rId969" Type="http://schemas.openxmlformats.org/officeDocument/2006/relationships/hyperlink" Target="https://ref.ly/Hos1:2" TargetMode="External"/><Relationship Id="rId970" Type="http://schemas.openxmlformats.org/officeDocument/2006/relationships/hyperlink" Target="https://ref.ly/Exod3:12" TargetMode="External"/><Relationship Id="rId971" Type="http://schemas.openxmlformats.org/officeDocument/2006/relationships/hyperlink" Target="https://ref.ly/Exod4:21-Exod4:23" TargetMode="External"/><Relationship Id="rId972" Type="http://schemas.openxmlformats.org/officeDocument/2006/relationships/hyperlink" Target="https://ref.ly/Exod2:11-Exod2:13" TargetMode="External"/><Relationship Id="rId973" Type="http://schemas.openxmlformats.org/officeDocument/2006/relationships/hyperlink" Target="https://ref.ly/Exod2:17" TargetMode="External"/><Relationship Id="rId974" Type="http://schemas.openxmlformats.org/officeDocument/2006/relationships/hyperlink" Target="https://ref.ly/Deut18:16" TargetMode="External"/><Relationship Id="rId975" Type="http://schemas.openxmlformats.org/officeDocument/2006/relationships/hyperlink" Target="https://ref.ly/2Kgs6:1" TargetMode="External"/><Relationship Id="rId976" Type="http://schemas.openxmlformats.org/officeDocument/2006/relationships/hyperlink" Target="https://ref.ly/2Kgs2:3" TargetMode="External"/><Relationship Id="rId977" Type="http://schemas.openxmlformats.org/officeDocument/2006/relationships/hyperlink" Target="https://ref.ly/1Sam10:5-1Sam10:11" TargetMode="External"/><Relationship Id="rId978" Type="http://schemas.openxmlformats.org/officeDocument/2006/relationships/hyperlink" Target="https://ref.ly/1Sam10:6" TargetMode="External"/><Relationship Id="rId979" Type="http://schemas.openxmlformats.org/officeDocument/2006/relationships/hyperlink" Target="https://ref.ly/1Sam19:20" TargetMode="External"/><Relationship Id="rId980" Type="http://schemas.openxmlformats.org/officeDocument/2006/relationships/hyperlink" Target="https://ref.ly/1Kgs22:24" TargetMode="External"/><Relationship Id="rId981" Type="http://schemas.openxmlformats.org/officeDocument/2006/relationships/hyperlink" Target="https://ref.ly/Neh9:30" TargetMode="External"/><Relationship Id="rId982" Type="http://schemas.openxmlformats.org/officeDocument/2006/relationships/hyperlink" Target="https://ref.ly/Hos9:7" TargetMode="External"/><Relationship Id="rId983" Type="http://schemas.openxmlformats.org/officeDocument/2006/relationships/hyperlink" Target="https://ref.ly/Joel2:28-Joel2:29" TargetMode="External"/><Relationship Id="rId984" Type="http://schemas.openxmlformats.org/officeDocument/2006/relationships/hyperlink" Target="https://ref.ly/Mic3:8" TargetMode="External"/><Relationship Id="rId985" Type="http://schemas.openxmlformats.org/officeDocument/2006/relationships/hyperlink" Target="https://ref.ly/1Chr12:18" TargetMode="External"/><Relationship Id="rId986" Type="http://schemas.openxmlformats.org/officeDocument/2006/relationships/hyperlink" Target="https://ref.ly/2Chr15:1" TargetMode="External"/><Relationship Id="rId987" Type="http://schemas.openxmlformats.org/officeDocument/2006/relationships/hyperlink" Target="https://ref.ly/2Chr20:14" TargetMode="External"/><Relationship Id="rId988" Type="http://schemas.openxmlformats.org/officeDocument/2006/relationships/hyperlink" Target="https://ref.ly/2Chr24:20" TargetMode="External"/><Relationship Id="rId989" Type="http://schemas.openxmlformats.org/officeDocument/2006/relationships/hyperlink" Target="https://ref.ly/2Pet1:21" TargetMode="External"/><Relationship Id="rId990" Type="http://schemas.openxmlformats.org/officeDocument/2006/relationships/hyperlink" Target="https://ref.ly/Jer1:9" TargetMode="External"/><Relationship Id="rId991" Type="http://schemas.openxmlformats.org/officeDocument/2006/relationships/hyperlink" Target="https://ref.ly/Ezek2:7-Ezek4:4" TargetMode="External"/><Relationship Id="rId992" Type="http://schemas.openxmlformats.org/officeDocument/2006/relationships/hyperlink" Target="https://ref.ly/Deut13:1-Deut13:18" TargetMode="External"/><Relationship Id="rId993" Type="http://schemas.openxmlformats.org/officeDocument/2006/relationships/hyperlink" Target="https://ref.ly/Deut13:2" TargetMode="External"/><Relationship Id="rId994" Type="http://schemas.openxmlformats.org/officeDocument/2006/relationships/hyperlink" Target="https://ref.ly/Deut13:1-Deut13:2" TargetMode="External"/><Relationship Id="rId995" Type="http://schemas.openxmlformats.org/officeDocument/2006/relationships/hyperlink" Target="https://ref.ly/Deut13:5" TargetMode="External"/><Relationship Id="rId996" Type="http://schemas.openxmlformats.org/officeDocument/2006/relationships/hyperlink" Target="https://ref.ly/Deut18:21-Deut18:22" TargetMode="External"/><Relationship Id="rId997" Type="http://schemas.openxmlformats.org/officeDocument/2006/relationships/hyperlink" Target="https://ref.ly/Jer23:9-Jer23:40" TargetMode="External"/><Relationship Id="rId998" Type="http://schemas.openxmlformats.org/officeDocument/2006/relationships/hyperlink" Target="https://ref.ly/Jer23:11-Jer23:14" TargetMode="External"/><Relationship Id="rId999" Type="http://schemas.openxmlformats.org/officeDocument/2006/relationships/hyperlink" Target="https://ref.ly/Jer23:16-Jer23:22" TargetMode="External"/><Relationship Id="rId1000" Type="http://schemas.openxmlformats.org/officeDocument/2006/relationships/hyperlink" Target="https://ref.ly/Deut18:9-Deut18:15" TargetMode="External"/><Relationship Id="rId1001" Type="http://schemas.openxmlformats.org/officeDocument/2006/relationships/hyperlink" Target="https://ref.ly/Deut18:10-Deut18:11" TargetMode="External"/><Relationship Id="rId1002" Type="http://schemas.openxmlformats.org/officeDocument/2006/relationships/hyperlink" Target="https://ref.ly/Deut18:12" TargetMode="External"/><Relationship Id="rId1003" Type="http://schemas.openxmlformats.org/officeDocument/2006/relationships/hyperlink" Target="https://ref.ly/Deut18:13-Deut18:15" TargetMode="External"/><Relationship Id="rId1004" Type="http://schemas.openxmlformats.org/officeDocument/2006/relationships/hyperlink" Target="https://ref.ly/2Kgs4:27" TargetMode="External"/><Relationship Id="rId1005" Type="http://schemas.openxmlformats.org/officeDocument/2006/relationships/hyperlink" Target="https://ref.ly/Amos3:7" TargetMode="External"/><Relationship Id="rId1006" Type="http://schemas.openxmlformats.org/officeDocument/2006/relationships/hyperlink" Target="https://ref.ly/Isa39:1-Isa39:8" TargetMode="External"/><Relationship Id="rId1007" Type="http://schemas.openxmlformats.org/officeDocument/2006/relationships/hyperlink" Target="https://ref.ly/Isa31:6-Isa31:7" TargetMode="External"/><Relationship Id="rId1008" Type="http://schemas.openxmlformats.org/officeDocument/2006/relationships/hyperlink" Target="https://ref.ly/Amos5:6" TargetMode="External"/><Relationship Id="rId1009" Type="http://schemas.openxmlformats.org/officeDocument/2006/relationships/hyperlink" Target="https://ref.ly/Isa9:1-Isa9:7" TargetMode="External"/><Relationship Id="rId1010" Type="http://schemas.openxmlformats.org/officeDocument/2006/relationships/hyperlink" Target="https://ref.ly/Isa11:1-Isa11:16" TargetMode="External"/><Relationship Id="rId1011" Type="http://schemas.openxmlformats.org/officeDocument/2006/relationships/hyperlink" Target="https://ref.ly/Isa40:1-Isa40:3" TargetMode="External"/><Relationship Id="rId1012" Type="http://schemas.openxmlformats.org/officeDocument/2006/relationships/hyperlink" Target="https://ref.ly/Acts2:11" TargetMode="External"/><Relationship Id="rId1013" Type="http://schemas.openxmlformats.org/officeDocument/2006/relationships/hyperlink" Target="https://ref.ly/Isa55:11" TargetMode="External"/><Relationship Id="rId1014" Type="http://schemas.openxmlformats.org/officeDocument/2006/relationships/hyperlink" Target="https://ref.ly/Ps33:6" TargetMode="External"/><Relationship Id="rId1015" Type="http://schemas.openxmlformats.org/officeDocument/2006/relationships/hyperlink" Target="https://ref.ly/Jer13:1-Jer13:11" TargetMode="External"/><Relationship Id="rId1016" Type="http://schemas.openxmlformats.org/officeDocument/2006/relationships/hyperlink" Target="https://ref.ly/Jer19:1-Jer19:15" TargetMode="External"/><Relationship Id="rId1017" Type="http://schemas.openxmlformats.org/officeDocument/2006/relationships/hyperlink" Target="https://ref.ly/Ezek4:1-Ezek4:17" TargetMode="External"/><Relationship Id="rId1018" Type="http://schemas.openxmlformats.org/officeDocument/2006/relationships/hyperlink" Target="https://ref.ly/Ezek24:15-Ezek24:24" TargetMode="External"/><Relationship Id="rId1019" Type="http://schemas.openxmlformats.org/officeDocument/2006/relationships/hyperlink" Target="https://ref.ly/Isa7:3" TargetMode="External"/><Relationship Id="rId1020" Type="http://schemas.openxmlformats.org/officeDocument/2006/relationships/hyperlink" Target="https://ref.ly/Isa8:1-Isa8:4" TargetMode="External"/><Relationship Id="rId1021" Type="http://schemas.openxmlformats.org/officeDocument/2006/relationships/hyperlink" Target="https://ref.ly/2Kgs13:14-2Kgs13:19" TargetMode="External"/><Relationship Id="rId1022" Type="http://schemas.openxmlformats.org/officeDocument/2006/relationships/hyperlink" Target="https://ref.ly/Jer36:1-Jer36:32" TargetMode="External"/><Relationship Id="rId1023" Type="http://schemas.openxmlformats.org/officeDocument/2006/relationships/hyperlink" Target="https://ref.ly/Jer36:6" TargetMode="External"/><Relationship Id="rId1024" Type="http://schemas.openxmlformats.org/officeDocument/2006/relationships/hyperlink" Target="https://ref.ly/1Chr4:23" TargetMode="External"/><Relationship Id="rId1025" Type="http://schemas.openxmlformats.org/officeDocument/2006/relationships/hyperlink" Target="https://ref.ly/John1:45-John1:50" TargetMode="External"/><Relationship Id="rId1026" Type="http://schemas.openxmlformats.org/officeDocument/2006/relationships/hyperlink" Target="https://ref.ly/John21:2" TargetMode="External"/><Relationship Id="rId1027" Type="http://schemas.openxmlformats.org/officeDocument/2006/relationships/hyperlink" Target="https://ref.ly/John1:45-John1:46" TargetMode="External"/><Relationship Id="rId1028" Type="http://schemas.openxmlformats.org/officeDocument/2006/relationships/hyperlink" Target="https://ref.ly/John1:49" TargetMode="External"/><Relationship Id="rId1029" Type="http://schemas.openxmlformats.org/officeDocument/2006/relationships/hyperlink" Target="https://ref.ly/Matt10:2-Matt10:4" TargetMode="External"/><Relationship Id="rId1030" Type="http://schemas.openxmlformats.org/officeDocument/2006/relationships/hyperlink" Target="https://ref.ly/Mark3:16-Mark3:19" TargetMode="External"/><Relationship Id="rId1031" Type="http://schemas.openxmlformats.org/officeDocument/2006/relationships/hyperlink" Target="https://ref.ly/Luke6:14-Luke6:16" TargetMode="External"/><Relationship Id="rId1032" Type="http://schemas.openxmlformats.org/officeDocument/2006/relationships/hyperlink" Target="https://ref.ly/John1:47" TargetMode="External"/><Relationship Id="rId1033" Type="http://schemas.openxmlformats.org/officeDocument/2006/relationships/hyperlink" Target="https://ref.ly/John7:15" TargetMode="External"/><Relationship Id="rId1034" Type="http://schemas.openxmlformats.org/officeDocument/2006/relationships/hyperlink" Target="https://ref.ly/John9:41" TargetMode="External"/><Relationship Id="rId1035" Type="http://schemas.openxmlformats.org/officeDocument/2006/relationships/hyperlink" Target="https://ref.ly/John1:48" TargetMode="External"/><Relationship Id="rId1036" Type="http://schemas.openxmlformats.org/officeDocument/2006/relationships/hyperlink" Target="https://ref.ly/Gen25:1-Gen32:32" TargetMode="External"/><Relationship Id="rId1037" Type="http://schemas.openxmlformats.org/officeDocument/2006/relationships/hyperlink" Target="https://ref.ly/John1:51" TargetMode="External"/><Relationship Id="rId1038" Type="http://schemas.openxmlformats.org/officeDocument/2006/relationships/hyperlink" Target="https://ref.ly/Rom9:6" TargetMode="External"/><Relationship Id="rId1039" Type="http://schemas.openxmlformats.org/officeDocument/2006/relationships/hyperlink" Target="https://ref.ly/Num1:8" TargetMode="External"/><Relationship Id="rId1040" Type="http://schemas.openxmlformats.org/officeDocument/2006/relationships/hyperlink" Target="https://ref.ly/Num2:5" TargetMode="External"/><Relationship Id="rId1041" Type="http://schemas.openxmlformats.org/officeDocument/2006/relationships/hyperlink" Target="https://ref.ly/Num10:15" TargetMode="External"/><Relationship Id="rId1042" Type="http://schemas.openxmlformats.org/officeDocument/2006/relationships/hyperlink" Target="https://ref.ly/Num7:18,Num7:23" TargetMode="External"/><Relationship Id="rId1043" Type="http://schemas.openxmlformats.org/officeDocument/2006/relationships/hyperlink" Target="https://ref.ly/1Chr2:14" TargetMode="External"/><Relationship Id="rId1044" Type="http://schemas.openxmlformats.org/officeDocument/2006/relationships/hyperlink" Target="https://ref.ly/1Chr15:24" TargetMode="External"/><Relationship Id="rId1045" Type="http://schemas.openxmlformats.org/officeDocument/2006/relationships/hyperlink" Target="https://ref.ly/1Chr24:6" TargetMode="External"/><Relationship Id="rId1046" Type="http://schemas.openxmlformats.org/officeDocument/2006/relationships/hyperlink" Target="https://ref.ly/1Chr26:4" TargetMode="External"/><Relationship Id="rId1047" Type="http://schemas.openxmlformats.org/officeDocument/2006/relationships/hyperlink" Target="https://ref.ly/2Chr17:7" TargetMode="External"/><Relationship Id="rId1048" Type="http://schemas.openxmlformats.org/officeDocument/2006/relationships/hyperlink" Target="https://ref.ly/2Chr35:9" TargetMode="External"/><Relationship Id="rId1049" Type="http://schemas.openxmlformats.org/officeDocument/2006/relationships/hyperlink" Target="https://ref.ly/Ezra10:22" TargetMode="External"/><Relationship Id="rId1050" Type="http://schemas.openxmlformats.org/officeDocument/2006/relationships/hyperlink" Target="https://ref.ly/Neh12:21" TargetMode="External"/><Relationship Id="rId1051" Type="http://schemas.openxmlformats.org/officeDocument/2006/relationships/hyperlink" Target="https://ref.ly/Neh12:36" TargetMode="External"/><Relationship Id="rId1052" Type="http://schemas.openxmlformats.org/officeDocument/2006/relationships/hyperlink" Target="https://ref.ly/2Kgs23:11" TargetMode="External"/><Relationship Id="rId1053" Type="http://schemas.openxmlformats.org/officeDocument/2006/relationships/hyperlink" Target="https://ref.ly/2Kgs25:23-2Kgs25:25" TargetMode="External"/><Relationship Id="rId1054" Type="http://schemas.openxmlformats.org/officeDocument/2006/relationships/hyperlink" Target="https://ref.ly/Jer40:8-Jer40:15" TargetMode="External"/><Relationship Id="rId1055" Type="http://schemas.openxmlformats.org/officeDocument/2006/relationships/hyperlink" Target="https://ref.ly/Jer41:1-Jer41:18" TargetMode="External"/><Relationship Id="rId1056" Type="http://schemas.openxmlformats.org/officeDocument/2006/relationships/hyperlink" Target="https://ref.ly/1Chr25:2,1Chr25:12" TargetMode="External"/><Relationship Id="rId1057" Type="http://schemas.openxmlformats.org/officeDocument/2006/relationships/hyperlink" Target="https://ref.ly/2Chr17:8" TargetMode="External"/><Relationship Id="rId1058" Type="http://schemas.openxmlformats.org/officeDocument/2006/relationships/hyperlink" Target="https://ref.ly/Jer36:14" TargetMode="External"/><Relationship Id="rId1059" Type="http://schemas.openxmlformats.org/officeDocument/2006/relationships/hyperlink" Target="https://ref.ly/1Chr9:2" TargetMode="External"/><Relationship Id="rId1060" Type="http://schemas.openxmlformats.org/officeDocument/2006/relationships/hyperlink" Target="https://ref.ly/Neh7:73" TargetMode="External"/><Relationship Id="rId1061" Type="http://schemas.openxmlformats.org/officeDocument/2006/relationships/hyperlink" Target="https://ref.ly/Neh11:3,Neh11:20-Neh11:21" TargetMode="External"/><Relationship Id="rId1062" Type="http://schemas.openxmlformats.org/officeDocument/2006/relationships/hyperlink" Target="https://ref.ly/Ezra2:43,Ezra2:58" TargetMode="External"/><Relationship Id="rId1063" Type="http://schemas.openxmlformats.org/officeDocument/2006/relationships/hyperlink" Target="https://ref.ly/Ezra7:7,Ezra7:24" TargetMode="External"/><Relationship Id="rId1064" Type="http://schemas.openxmlformats.org/officeDocument/2006/relationships/hyperlink" Target="https://ref.ly/Ezra8:17,Ezra8:20" TargetMode="External"/><Relationship Id="rId1065" Type="http://schemas.openxmlformats.org/officeDocument/2006/relationships/hyperlink" Target="https://ref.ly/Neh7:46,Neh7:60" TargetMode="External"/><Relationship Id="rId1066" Type="http://schemas.openxmlformats.org/officeDocument/2006/relationships/hyperlink" Target="https://ref.ly/Ezra7:7" TargetMode="External"/><Relationship Id="rId1067" Type="http://schemas.openxmlformats.org/officeDocument/2006/relationships/hyperlink" Target="https://ref.ly/Neh3:31" TargetMode="External"/><Relationship Id="rId1068" Type="http://schemas.openxmlformats.org/officeDocument/2006/relationships/hyperlink" Target="https://ref.ly/Neh11:21" TargetMode="External"/><Relationship Id="rId1069" Type="http://schemas.openxmlformats.org/officeDocument/2006/relationships/hyperlink" Target="https://ref.ly/Neh3:26" TargetMode="External"/><Relationship Id="rId1070" Type="http://schemas.openxmlformats.org/officeDocument/2006/relationships/hyperlink" Target="https://ref.ly/Num31:47" TargetMode="External"/><Relationship Id="rId1071" Type="http://schemas.openxmlformats.org/officeDocument/2006/relationships/hyperlink" Target="https://ref.ly/Josh9:9-Josh9:27" TargetMode="External"/><Relationship Id="rId1072" Type="http://schemas.openxmlformats.org/officeDocument/2006/relationships/hyperlink" Target="https://ref.ly/Ezra8:20" TargetMode="External"/><Relationship Id="rId1073" Type="http://schemas.openxmlformats.org/officeDocument/2006/relationships/hyperlink" Target="https://ref.ly/Ezra2:58" TargetMode="External"/><Relationship Id="rId1074" Type="http://schemas.openxmlformats.org/officeDocument/2006/relationships/hyperlink" Target="https://ref.ly/Neh10:28" TargetMode="External"/><Relationship Id="rId1075" Type="http://schemas.openxmlformats.org/officeDocument/2006/relationships/hyperlink" Target="https://ref.ly/2Kgs12:11" TargetMode="External"/><Relationship Id="rId1076" Type="http://schemas.openxmlformats.org/officeDocument/2006/relationships/hyperlink" Target="https://ref.ly/2Kgs22:6" TargetMode="External"/><Relationship Id="rId1077" Type="http://schemas.openxmlformats.org/officeDocument/2006/relationships/hyperlink" Target="https://ref.ly/1Chr14:1" TargetMode="External"/><Relationship Id="rId1078" Type="http://schemas.openxmlformats.org/officeDocument/2006/relationships/hyperlink" Target="https://ref.ly/1Chr22:15" TargetMode="External"/><Relationship Id="rId1079" Type="http://schemas.openxmlformats.org/officeDocument/2006/relationships/hyperlink" Target="https://ref.ly/2Chr24:12" TargetMode="External"/><Relationship Id="rId1080" Type="http://schemas.openxmlformats.org/officeDocument/2006/relationships/hyperlink" Target="https://ref.ly/2Chr34:11" TargetMode="External"/><Relationship Id="rId1081" Type="http://schemas.openxmlformats.org/officeDocument/2006/relationships/hyperlink" Target="https://ref.ly/Ezra3:7" TargetMode="External"/><Relationship Id="rId1082" Type="http://schemas.openxmlformats.org/officeDocument/2006/relationships/hyperlink" Target="https://ref.ly/Matt13:55" TargetMode="External"/><Relationship Id="rId1083" Type="http://schemas.openxmlformats.org/officeDocument/2006/relationships/hyperlink" Target="https://ref.ly/Mark6:3" TargetMode="External"/><Relationship Id="rId1084" Type="http://schemas.openxmlformats.org/officeDocument/2006/relationships/hyperlink" Target="https://ref.ly/Matt2:2,Matt2:7-Matt2:10" TargetMode="External"/><Relationship Id="rId1085" Type="http://schemas.openxmlformats.org/officeDocument/2006/relationships/hyperlink" Target="https://ref.ly/Matt2:2" TargetMode="External"/><Relationship Id="rId1086" Type="http://schemas.openxmlformats.org/officeDocument/2006/relationships/hyperlink" Target="https://ref.ly/Num24:17" TargetMode="External"/><Relationship Id="rId1087" Type="http://schemas.openxmlformats.org/officeDocument/2006/relationships/hyperlink" Target="https://ref.ly/Rev22:16" TargetMode="External"/><Relationship Id="rId1088" Type="http://schemas.openxmlformats.org/officeDocument/2006/relationships/hyperlink" Target="https://ref.ly/Job38:12" TargetMode="External"/><Relationship Id="rId1089" Type="http://schemas.openxmlformats.org/officeDocument/2006/relationships/hyperlink" Target="https://ref.ly/Luke1:78" TargetMode="External"/><Relationship Id="rId1090" Type="http://schemas.openxmlformats.org/officeDocument/2006/relationships/hyperlink" Target="https://ref.ly/2Pet1:19" TargetMode="External"/><Relationship Id="rId1091" Type="http://schemas.openxmlformats.org/officeDocument/2006/relationships/hyperlink" Target="https://ref.ly/John1:4,John1:7-John1:9" TargetMode="External"/><Relationship Id="rId1092" Type="http://schemas.openxmlformats.org/officeDocument/2006/relationships/hyperlink" Target="https://ref.ly/2Cor4:6" TargetMode="External"/><Relationship Id="rId1093" Type="http://schemas.openxmlformats.org/officeDocument/2006/relationships/hyperlink" Target="https://ref.ly/Eph5:14" TargetMode="External"/><Relationship Id="rId1094" Type="http://schemas.openxmlformats.org/officeDocument/2006/relationships/hyperlink" Target="https://ref.ly/1Pet2:9" TargetMode="External"/><Relationship Id="rId1095" Type="http://schemas.openxmlformats.org/officeDocument/2006/relationships/hyperlink" Target="https://ref.ly/Rev21:23" TargetMode="External"/><Relationship Id="rId1096" Type="http://schemas.openxmlformats.org/officeDocument/2006/relationships/hyperlink" Target="https://ref.ly/Isa9:1-Isa9:2" TargetMode="External"/><Relationship Id="rId1097" Type="http://schemas.openxmlformats.org/officeDocument/2006/relationships/hyperlink" Target="https://ref.ly/Matt4:15-Matt4:16" TargetMode="External"/><Relationship Id="rId1098" Type="http://schemas.openxmlformats.org/officeDocument/2006/relationships/hyperlink" Target="https://ref.ly/Rev2:28" TargetMode="External"/><Relationship Id="rId1099" Type="http://schemas.openxmlformats.org/officeDocument/2006/relationships/hyperlink" Target="https://ref.ly/1Kgs5:18" TargetMode="External"/><Relationship Id="rId1100" Type="http://schemas.openxmlformats.org/officeDocument/2006/relationships/hyperlink" Target="https://ref.ly/2Kgs12:12" TargetMode="External"/><Relationship Id="rId1101" Type="http://schemas.openxmlformats.org/officeDocument/2006/relationships/hyperlink" Target="https://ref.ly/1Chr22:2,1Chr22:15" TargetMode="External"/><Relationship Id="rId1102" Type="http://schemas.openxmlformats.org/officeDocument/2006/relationships/hyperlink" Target="https://ref.ly/Exod28:11" TargetMode="External"/><Relationship Id="rId1103" Type="http://schemas.openxmlformats.org/officeDocument/2006/relationships/hyperlink" Target="https://ref.ly/Deut8:9" TargetMode="External"/><Relationship Id="rId1104" Type="http://schemas.openxmlformats.org/officeDocument/2006/relationships/hyperlink" Target="https://ref.ly/Exod26:11,Exod26:37" TargetMode="External"/><Relationship Id="rId1105" Type="http://schemas.openxmlformats.org/officeDocument/2006/relationships/hyperlink" Target="https://ref.ly/Exod27:2-Exod27:10" TargetMode="External"/><Relationship Id="rId1106" Type="http://schemas.openxmlformats.org/officeDocument/2006/relationships/hyperlink" Target="https://ref.ly/Josh6:19,Josh6:24" TargetMode="External"/><Relationship Id="rId1107" Type="http://schemas.openxmlformats.org/officeDocument/2006/relationships/hyperlink" Target="https://ref.ly/1Sam17:5-1Sam17:6" TargetMode="External"/><Relationship Id="rId1108" Type="http://schemas.openxmlformats.org/officeDocument/2006/relationships/hyperlink" Target="https://ref.ly/2Sam8:8" TargetMode="External"/><Relationship Id="rId1109" Type="http://schemas.openxmlformats.org/officeDocument/2006/relationships/hyperlink" Target="https://ref.ly/2Tim4:14" TargetMode="External"/><Relationship Id="rId1110" Type="http://schemas.openxmlformats.org/officeDocument/2006/relationships/hyperlink" Target="https://ref.ly/Num13:14" TargetMode="External"/><Relationship Id="rId1111" Type="http://schemas.openxmlformats.org/officeDocument/2006/relationships/hyperlink" Target="https://ref.ly/Gen36:13,Gen36:17" TargetMode="External"/><Relationship Id="rId1112" Type="http://schemas.openxmlformats.org/officeDocument/2006/relationships/hyperlink" Target="https://ref.ly/1Chr1:37" TargetMode="External"/><Relationship Id="rId1113" Type="http://schemas.openxmlformats.org/officeDocument/2006/relationships/hyperlink" Target="https://ref.ly/1Chr6:26" TargetMode="External"/><Relationship Id="rId1114" Type="http://schemas.openxmlformats.org/officeDocument/2006/relationships/hyperlink" Target="https://ref.ly/2Chr31:13" TargetMode="External"/><Relationship Id="rId1115" Type="http://schemas.openxmlformats.org/officeDocument/2006/relationships/hyperlink" Target="https://ref.ly/2Sam23:37" TargetMode="External"/><Relationship Id="rId1116" Type="http://schemas.openxmlformats.org/officeDocument/2006/relationships/hyperlink" Target="https://ref.ly/1Chr11:39" TargetMode="External"/><Relationship Id="rId1117" Type="http://schemas.openxmlformats.org/officeDocument/2006/relationships/hyperlink" Target="https://ref.ly/2Kgs18:4" TargetMode="External"/><Relationship Id="rId1118" Type="http://schemas.openxmlformats.org/officeDocument/2006/relationships/hyperlink" Target="https://ref.ly/1Chr2:10-1Chr2:11" TargetMode="External"/><Relationship Id="rId1119" Type="http://schemas.openxmlformats.org/officeDocument/2006/relationships/hyperlink" Target="https://ref.ly/Num1:7" TargetMode="External"/><Relationship Id="rId1120" Type="http://schemas.openxmlformats.org/officeDocument/2006/relationships/hyperlink" Target="https://ref.ly/Num2:3" TargetMode="External"/><Relationship Id="rId1121" Type="http://schemas.openxmlformats.org/officeDocument/2006/relationships/hyperlink" Target="https://ref.ly/Num10:14" TargetMode="External"/><Relationship Id="rId1122" Type="http://schemas.openxmlformats.org/officeDocument/2006/relationships/hyperlink" Target="https://ref.ly/Num7:12" TargetMode="External"/><Relationship Id="rId1123" Type="http://schemas.openxmlformats.org/officeDocument/2006/relationships/hyperlink" Target="https://ref.ly/Ruth4:20" TargetMode="External"/><Relationship Id="rId1124" Type="http://schemas.openxmlformats.org/officeDocument/2006/relationships/hyperlink" Target="https://ref.ly/Matt1:4" TargetMode="External"/><Relationship Id="rId1125" Type="http://schemas.openxmlformats.org/officeDocument/2006/relationships/hyperlink" Target="https://ref.ly/Luke3:32" TargetMode="External"/><Relationship Id="rId1126" Type="http://schemas.openxmlformats.org/officeDocument/2006/relationships/hyperlink" Target="https://ref.ly/Deut1:44" TargetMode="External"/><Relationship Id="rId1127" Type="http://schemas.openxmlformats.org/officeDocument/2006/relationships/hyperlink" Target="https://ref.ly/Ps118:12" TargetMode="External"/><Relationship Id="rId1128" Type="http://schemas.openxmlformats.org/officeDocument/2006/relationships/hyperlink" Target="https://ref.ly/Isa7:18" TargetMode="External"/><Relationship Id="rId1129" Type="http://schemas.openxmlformats.org/officeDocument/2006/relationships/hyperlink" Target="https://ref.ly/Judg14:5-Judg14:9" TargetMode="External"/><Relationship Id="rId1130" Type="http://schemas.openxmlformats.org/officeDocument/2006/relationships/hyperlink" Target="https://ref.ly/Song5:1" TargetMode="External"/><Relationship Id="rId1131" Type="http://schemas.openxmlformats.org/officeDocument/2006/relationships/hyperlink" Target="https://ref.ly/Judg14:8-Judg14:9" TargetMode="External"/><Relationship Id="rId1132" Type="http://schemas.openxmlformats.org/officeDocument/2006/relationships/hyperlink" Target="https://ref.ly/Exod3:8" TargetMode="External"/><Relationship Id="rId1133" Type="http://schemas.openxmlformats.org/officeDocument/2006/relationships/hyperlink" Target="https://ref.ly/Num21:19" TargetMode="External"/><Relationship Id="rId1134" Type="http://schemas.openxmlformats.org/officeDocument/2006/relationships/hyperlink" Target="https://ref.ly/1Chr4:19" TargetMode="External"/><Relationship Id="rId1135" Type="http://schemas.openxmlformats.org/officeDocument/2006/relationships/hyperlink" Target="https://ref.ly/Neh7:7" TargetMode="External"/><Relationship Id="rId1136" Type="http://schemas.openxmlformats.org/officeDocument/2006/relationships/hyperlink" Target="https://ref.ly/Ezra2:2" TargetMode="External"/><Relationship Id="rId1137" Type="http://schemas.openxmlformats.org/officeDocument/2006/relationships/hyperlink" Target="https://ref.ly/Neh3:16" TargetMode="External"/><Relationship Id="rId1138" Type="http://schemas.openxmlformats.org/officeDocument/2006/relationships/hyperlink" Target="https://ref.ly/Neh1:1-Neh2:8" TargetMode="External"/><Relationship Id="rId1139" Type="http://schemas.openxmlformats.org/officeDocument/2006/relationships/hyperlink" Target="https://ref.ly/Neh1:4-Neh1:11" TargetMode="External"/><Relationship Id="rId1140" Type="http://schemas.openxmlformats.org/officeDocument/2006/relationships/hyperlink" Target="https://ref.ly/Neh2:4" TargetMode="External"/><Relationship Id="rId1141" Type="http://schemas.openxmlformats.org/officeDocument/2006/relationships/hyperlink" Target="https://ref.ly/Neh2:8,Neh2:18,Neh2:20" TargetMode="External"/><Relationship Id="rId1142" Type="http://schemas.openxmlformats.org/officeDocument/2006/relationships/hyperlink" Target="https://ref.ly/Neh4:1-Neh4:9" TargetMode="External"/><Relationship Id="rId1143" Type="http://schemas.openxmlformats.org/officeDocument/2006/relationships/hyperlink" Target="https://ref.ly/Neh6:1-Neh6:14" TargetMode="External"/><Relationship Id="rId1144" Type="http://schemas.openxmlformats.org/officeDocument/2006/relationships/hyperlink" Target="https://ref.ly/Neh5:1-Neh5:19" TargetMode="External"/><Relationship Id="rId1145" Type="http://schemas.openxmlformats.org/officeDocument/2006/relationships/hyperlink" Target="https://ref.ly/Neh10:1,Neh10:32-Neh10:39" TargetMode="External"/><Relationship Id="rId1146" Type="http://schemas.openxmlformats.org/officeDocument/2006/relationships/hyperlink" Target="https://ref.ly/Neh13:1-Neh13:31" TargetMode="External"/><Relationship Id="rId1147" Type="http://schemas.openxmlformats.org/officeDocument/2006/relationships/hyperlink" Target="https://ref.ly/Neh13:15-Neh13:22" TargetMode="External"/><Relationship Id="rId1148" Type="http://schemas.openxmlformats.org/officeDocument/2006/relationships/hyperlink" Target="https://ref.ly/Neh13:23-Neh13:27" TargetMode="External"/><Relationship Id="rId1149" Type="http://schemas.openxmlformats.org/officeDocument/2006/relationships/hyperlink" Target="https://ref.ly/Neh13:25" TargetMode="External"/><Relationship Id="rId1150" Type="http://schemas.openxmlformats.org/officeDocument/2006/relationships/hyperlink" Target="https://ref.ly/Ezra1:2-Ezra1:4" TargetMode="External"/><Relationship Id="rId1151" Type="http://schemas.openxmlformats.org/officeDocument/2006/relationships/hyperlink" Target="https://ref.ly/Neh5:1-Neh5:13" TargetMode="External"/><Relationship Id="rId1152" Type="http://schemas.openxmlformats.org/officeDocument/2006/relationships/hyperlink" Target="https://ref.ly/Neh13:8,Neh13:28" TargetMode="External"/><Relationship Id="rId1153" Type="http://schemas.openxmlformats.org/officeDocument/2006/relationships/hyperlink" Target="https://ref.ly/Neh13:14,Neh13:22,Neh13:31" TargetMode="External"/><Relationship Id="rId1154" Type="http://schemas.openxmlformats.org/officeDocument/2006/relationships/hyperlink" Target="https://ref.ly/Neh12:12-Neh12:13" TargetMode="External"/><Relationship Id="rId1155" Type="http://schemas.openxmlformats.org/officeDocument/2006/relationships/hyperlink" Target="https://ref.ly/Neh2:10,Neh2:19" TargetMode="External"/><Relationship Id="rId1156" Type="http://schemas.openxmlformats.org/officeDocument/2006/relationships/hyperlink" Target="https://ref.ly/Neh4:1" TargetMode="External"/><Relationship Id="rId1157" Type="http://schemas.openxmlformats.org/officeDocument/2006/relationships/hyperlink" Target="https://ref.ly/Neh12:13" TargetMode="External"/><Relationship Id="rId1158" Type="http://schemas.openxmlformats.org/officeDocument/2006/relationships/hyperlink" Target="https://ref.ly/Neh6:15" TargetMode="External"/><Relationship Id="rId1159" Type="http://schemas.openxmlformats.org/officeDocument/2006/relationships/hyperlink" Target="https://ref.ly/Neh13:23-Neh13:28" TargetMode="External"/><Relationship Id="rId1160" Type="http://schemas.openxmlformats.org/officeDocument/2006/relationships/hyperlink" Target="https://ref.ly/Neh7:4" TargetMode="External"/><Relationship Id="rId1161" Type="http://schemas.openxmlformats.org/officeDocument/2006/relationships/hyperlink" Target="https://ref.ly/Neh11:1-Neh11:2" TargetMode="External"/><Relationship Id="rId1162" Type="http://schemas.openxmlformats.org/officeDocument/2006/relationships/hyperlink" Target="https://ref.ly/Neh2:4-Neh2:9" TargetMode="External"/><Relationship Id="rId1163" Type="http://schemas.openxmlformats.org/officeDocument/2006/relationships/hyperlink" Target="https://ref.ly/Neh5:4,Neh5:15" TargetMode="External"/><Relationship Id="rId1164" Type="http://schemas.openxmlformats.org/officeDocument/2006/relationships/hyperlink" Target="https://ref.ly/Neh8:1" TargetMode="External"/><Relationship Id="rId1165" Type="http://schemas.openxmlformats.org/officeDocument/2006/relationships/hyperlink" Target="https://ref.ly/Neh1:1" TargetMode="External"/><Relationship Id="rId1166" Type="http://schemas.openxmlformats.org/officeDocument/2006/relationships/hyperlink" Target="https://ref.ly/Neh2:1" TargetMode="External"/><Relationship Id="rId1167" Type="http://schemas.openxmlformats.org/officeDocument/2006/relationships/hyperlink" Target="https://ref.ly/Neh1:2-Neh1:4" TargetMode="External"/><Relationship Id="rId1168" Type="http://schemas.openxmlformats.org/officeDocument/2006/relationships/hyperlink" Target="https://ref.ly/Neh1:5-Neh2:11" TargetMode="External"/><Relationship Id="rId1169" Type="http://schemas.openxmlformats.org/officeDocument/2006/relationships/hyperlink" Target="https://ref.ly/Neh2:12-Neh3:32" TargetMode="External"/><Relationship Id="rId1170" Type="http://schemas.openxmlformats.org/officeDocument/2006/relationships/hyperlink" Target="https://ref.ly/Neh2:19" TargetMode="External"/><Relationship Id="rId1171" Type="http://schemas.openxmlformats.org/officeDocument/2006/relationships/hyperlink" Target="https://ref.ly/Neh4:1-Neh4:3,Neh4:7-Neh4:14" TargetMode="External"/><Relationship Id="rId1172" Type="http://schemas.openxmlformats.org/officeDocument/2006/relationships/hyperlink" Target="https://ref.ly/Neh6:1-Neh6:9" TargetMode="External"/><Relationship Id="rId1173" Type="http://schemas.openxmlformats.org/officeDocument/2006/relationships/hyperlink" Target="https://ref.ly/Neh6:10-Neh6:19" TargetMode="External"/><Relationship Id="rId1174" Type="http://schemas.openxmlformats.org/officeDocument/2006/relationships/hyperlink" Target="https://ref.ly/Neh12:27-Neh12:43" TargetMode="External"/><Relationship Id="rId1175" Type="http://schemas.openxmlformats.org/officeDocument/2006/relationships/hyperlink" Target="https://ref.ly/Neh8:1-Neh8:8" TargetMode="External"/><Relationship Id="rId1176" Type="http://schemas.openxmlformats.org/officeDocument/2006/relationships/hyperlink" Target="https://ref.ly/Neh8:9-Neh8:18" TargetMode="External"/><Relationship Id="rId1177" Type="http://schemas.openxmlformats.org/officeDocument/2006/relationships/hyperlink" Target="https://ref.ly/Neh9:1-Neh9:37" TargetMode="External"/><Relationship Id="rId1178" Type="http://schemas.openxmlformats.org/officeDocument/2006/relationships/hyperlink" Target="https://ref.ly/Neh9:38-Neh10:29" TargetMode="External"/><Relationship Id="rId1179" Type="http://schemas.openxmlformats.org/officeDocument/2006/relationships/hyperlink" Target="https://ref.ly/Neh10:30-Neh10:39" TargetMode="External"/><Relationship Id="rId1180" Type="http://schemas.openxmlformats.org/officeDocument/2006/relationships/hyperlink" Target="https://ref.ly/Neh11:1-Neh11:36" TargetMode="External"/><Relationship Id="rId1181" Type="http://schemas.openxmlformats.org/officeDocument/2006/relationships/hyperlink" Target="https://ref.ly/Neh12:1-Neh12:47" TargetMode="External"/><Relationship Id="rId1182" Type="http://schemas.openxmlformats.org/officeDocument/2006/relationships/hyperlink" Target="https://ref.ly/Neh13:1-Neh13:3" TargetMode="External"/><Relationship Id="rId1183" Type="http://schemas.openxmlformats.org/officeDocument/2006/relationships/hyperlink" Target="https://ref.ly/Neh13:4-Neh13:9" TargetMode="External"/><Relationship Id="rId1184" Type="http://schemas.openxmlformats.org/officeDocument/2006/relationships/hyperlink" Target="https://ref.ly/Neh13:10-Neh13:14" TargetMode="External"/><Relationship Id="rId1185" Type="http://schemas.openxmlformats.org/officeDocument/2006/relationships/hyperlink" Target="https://ref.ly/Neh13:23-Neh13:32" TargetMode="External"/><Relationship Id="rId1186" Type="http://schemas.openxmlformats.org/officeDocument/2006/relationships/hyperlink" Target="https://ref.ly/Neh13:23-Neh13:25" TargetMode="External"/><Relationship Id="rId1187" Type="http://schemas.openxmlformats.org/officeDocument/2006/relationships/hyperlink" Target="https://ref.ly/2Kgs24:8-2Kgs24:15" TargetMode="External"/><Relationship Id="rId1188" Type="http://schemas.openxmlformats.org/officeDocument/2006/relationships/hyperlink" Target="https://ref.ly/2Kgs23:29-2Kgs23:30" TargetMode="External"/><Relationship Id="rId1189" Type="http://schemas.openxmlformats.org/officeDocument/2006/relationships/hyperlink" Target="https://ref.ly/2Chr35:20-2Chr35:25" TargetMode="External"/><Relationship Id="rId1190" Type="http://schemas.openxmlformats.org/officeDocument/2006/relationships/hyperlink" Target="https://ref.ly/2Kgs24:7" TargetMode="External"/><Relationship Id="rId1191" Type="http://schemas.openxmlformats.org/officeDocument/2006/relationships/hyperlink" Target="https://ref.ly/2Kgs23:33-2Kgs23:34" TargetMode="External"/><Relationship Id="rId1192" Type="http://schemas.openxmlformats.org/officeDocument/2006/relationships/hyperlink" Target="https://ref.ly/2Kgs23:33-2Kgs23:36" TargetMode="External"/><Relationship Id="rId1193" Type="http://schemas.openxmlformats.org/officeDocument/2006/relationships/hyperlink" Target="https://ref.ly/Jer46:17-Jer46:24" TargetMode="External"/><Relationship Id="rId1194" Type="http://schemas.openxmlformats.org/officeDocument/2006/relationships/hyperlink" Target="https://ref.ly/Sir24:15" TargetMode="External"/><Relationship Id="rId1195" Type="http://schemas.openxmlformats.org/officeDocument/2006/relationships/hyperlink" Target="https://ref.ly/1Chr3:18" TargetMode="External"/><Relationship Id="rId1196" Type="http://schemas.openxmlformats.org/officeDocument/2006/relationships/hyperlink" Target="https://ref.ly/Num6:1-Num6:21" TargetMode="External"/><Relationship Id="rId1197" Type="http://schemas.openxmlformats.org/officeDocument/2006/relationships/hyperlink" Target="https://ref.ly/Judg13:5" TargetMode="External"/><Relationship Id="rId1198" Type="http://schemas.openxmlformats.org/officeDocument/2006/relationships/hyperlink" Target="https://ref.ly/Judg16:17" TargetMode="External"/><Relationship Id="rId1199" Type="http://schemas.openxmlformats.org/officeDocument/2006/relationships/hyperlink" Target="https://ref.ly/Judg13:7" TargetMode="External"/><Relationship Id="rId1200" Type="http://schemas.openxmlformats.org/officeDocument/2006/relationships/hyperlink" Target="https://ref.ly/Gen49:26" TargetMode="External"/><Relationship Id="rId1201" Type="http://schemas.openxmlformats.org/officeDocument/2006/relationships/hyperlink" Target="https://ref.ly/Deut33:16" TargetMode="External"/><Relationship Id="rId1202" Type="http://schemas.openxmlformats.org/officeDocument/2006/relationships/hyperlink" Target="https://ref.ly/Num6:9-Num6:12" TargetMode="External"/><Relationship Id="rId1203" Type="http://schemas.openxmlformats.org/officeDocument/2006/relationships/hyperlink" Target="https://ref.ly/1Macc3:49-1Macc3:51" TargetMode="External"/><Relationship Id="rId1204" Type="http://schemas.openxmlformats.org/officeDocument/2006/relationships/hyperlink" Target="https://ref.ly/2Kgs17:30" TargetMode="External"/><Relationship Id="rId1205" Type="http://schemas.openxmlformats.org/officeDocument/2006/relationships/hyperlink" Target="https://ref.ly/2Kgs17:24" TargetMode="External"/><Relationship Id="rId1206" Type="http://schemas.openxmlformats.org/officeDocument/2006/relationships/hyperlink" Target="https://ref.ly/Jer39:3" TargetMode="External"/><Relationship Id="rId1207" Type="http://schemas.openxmlformats.org/officeDocument/2006/relationships/hyperlink" Target="https://ref.ly/Rom16:11" TargetMode="External"/><Relationship Id="rId1208" Type="http://schemas.openxmlformats.org/officeDocument/2006/relationships/hyperlink" Target="https://ref.ly/Matt9:20" TargetMode="External"/><Relationship Id="rId1209" Type="http://schemas.openxmlformats.org/officeDocument/2006/relationships/hyperlink" Target="https://ref.ly/Mark5:25" TargetMode="External"/><Relationship Id="rId1210" Type="http://schemas.openxmlformats.org/officeDocument/2006/relationships/hyperlink" Target="https://ref.ly/Matt1:1-Matt1:17" TargetMode="External"/><Relationship Id="rId1211" Type="http://schemas.openxmlformats.org/officeDocument/2006/relationships/hyperlink" Target="https://ref.ly/Luke3:23-Luke3:38" TargetMode="External"/><Relationship Id="rId1212" Type="http://schemas.openxmlformats.org/officeDocument/2006/relationships/hyperlink" Target="https://ref.ly/Matt1:1" TargetMode="External"/><Relationship Id="rId1213" Type="http://schemas.openxmlformats.org/officeDocument/2006/relationships/hyperlink" Target="https://ref.ly/Gen17:1-Gen17:8" TargetMode="External"/><Relationship Id="rId1214" Type="http://schemas.openxmlformats.org/officeDocument/2006/relationships/hyperlink" Target="https://ref.ly/2Sam7:12-2Sam7:16" TargetMode="External"/><Relationship Id="rId1215" Type="http://schemas.openxmlformats.org/officeDocument/2006/relationships/hyperlink" Target="https://ref.ly/Matt1:16" TargetMode="External"/><Relationship Id="rId1216" Type="http://schemas.openxmlformats.org/officeDocument/2006/relationships/hyperlink" Target="https://ref.ly/Matt1:17" TargetMode="External"/><Relationship Id="rId1217" Type="http://schemas.openxmlformats.org/officeDocument/2006/relationships/hyperlink" Target="https://ref.ly/Matt1:8" TargetMode="External"/><Relationship Id="rId1218" Type="http://schemas.openxmlformats.org/officeDocument/2006/relationships/hyperlink" Target="https://ref.ly/Matt1:11" TargetMode="External"/><Relationship Id="rId1219" Type="http://schemas.openxmlformats.org/officeDocument/2006/relationships/hyperlink" Target="https://ref.ly/Matt1:6" TargetMode="External"/><Relationship Id="rId1220" Type="http://schemas.openxmlformats.org/officeDocument/2006/relationships/hyperlink" Target="https://ref.ly/Matt1:18-Matt1:25" TargetMode="External"/><Relationship Id="rId1221" Type="http://schemas.openxmlformats.org/officeDocument/2006/relationships/hyperlink" Target="https://ref.ly/Matt1:2" TargetMode="External"/><Relationship Id="rId1222" Type="http://schemas.openxmlformats.org/officeDocument/2006/relationships/hyperlink" Target="https://ref.ly/1Chr1:27-1Chr2:15" TargetMode="External"/><Relationship Id="rId1223" Type="http://schemas.openxmlformats.org/officeDocument/2006/relationships/hyperlink" Target="https://ref.ly/Ruth4:18-Ruth4:22" TargetMode="External"/><Relationship Id="rId1224" Type="http://schemas.openxmlformats.org/officeDocument/2006/relationships/hyperlink" Target="https://ref.ly/Jer22:30" TargetMode="External"/><Relationship Id="rId1225" Type="http://schemas.openxmlformats.org/officeDocument/2006/relationships/hyperlink" Target="https://ref.ly/Luke3:27" TargetMode="External"/><Relationship Id="rId1226" Type="http://schemas.openxmlformats.org/officeDocument/2006/relationships/hyperlink" Target="https://ref.ly/Luke3:38" TargetMode="External"/><Relationship Id="rId1227" Type="http://schemas.openxmlformats.org/officeDocument/2006/relationships/hyperlink" Target="https://ref.ly/Gen11:12" TargetMode="External"/><Relationship Id="rId1228" Type="http://schemas.openxmlformats.org/officeDocument/2006/relationships/hyperlink" Target="https://ref.ly/Luke3:36" TargetMode="External"/><Relationship Id="rId1229" Type="http://schemas.openxmlformats.org/officeDocument/2006/relationships/hyperlink" Target="https://ref.ly/1Chr1:1-1Chr3:24" TargetMode="External"/><Relationship Id="rId1230" Type="http://schemas.openxmlformats.org/officeDocument/2006/relationships/hyperlink" Target="https://ref.ly/Luke1:27,Luke1:32,Luke1:69" TargetMode="External"/><Relationship Id="rId1231" Type="http://schemas.openxmlformats.org/officeDocument/2006/relationships/hyperlink" Target="https://ref.ly/Luke2:4,Luke2:11" TargetMode="External"/><Relationship Id="rId1232" Type="http://schemas.openxmlformats.org/officeDocument/2006/relationships/hyperlink" Target="https://ref.ly/Luke3:23" TargetMode="External"/><Relationship Id="rId1233" Type="http://schemas.openxmlformats.org/officeDocument/2006/relationships/hyperlink" Target="https://ref.ly/Num27:1-Num27:11" TargetMode="External"/><Relationship Id="rId1234" Type="http://schemas.openxmlformats.org/officeDocument/2006/relationships/hyperlink" Target="https://ref.ly/Num36:1-Num36:12" TargetMode="External"/><Relationship Id="rId1235" Type="http://schemas.openxmlformats.org/officeDocument/2006/relationships/hyperlink" Target="https://ref.ly/Luke1:27" TargetMode="External"/><Relationship Id="rId1236" Type="http://schemas.openxmlformats.org/officeDocument/2006/relationships/hyperlink" Target="https://ref.ly/Luke2:4" TargetMode="External"/><Relationship Id="rId1237" Type="http://schemas.openxmlformats.org/officeDocument/2006/relationships/hyperlink" Target="https://ref.ly/Matt1:15" TargetMode="External"/><Relationship Id="rId1238" Type="http://schemas.openxmlformats.org/officeDocument/2006/relationships/hyperlink" Target="https://ref.ly/Luke3:24" TargetMode="External"/><Relationship Id="rId1239" Type="http://schemas.openxmlformats.org/officeDocument/2006/relationships/hyperlink" Target="https://ref.ly/Lev11:13" TargetMode="External"/><Relationship Id="rId1240" Type="http://schemas.openxmlformats.org/officeDocument/2006/relationships/hyperlink" Target="https://ref.ly/Deut14:12" TargetMode="External"/><Relationship Id="rId1241" Type="http://schemas.openxmlformats.org/officeDocument/2006/relationships/hyperlink" Target="https://ref.ly/2Kgs19:37" TargetMode="External"/><Relationship Id="rId1242" Type="http://schemas.openxmlformats.org/officeDocument/2006/relationships/hyperlink" Target="https://ref.ly/Isa37:38" TargetMode="External"/><Relationship Id="rId1243" Type="http://schemas.openxmlformats.org/officeDocument/2006/relationships/hyperlink" Target="https://ref.ly/Song1:1" TargetMode="External"/><Relationship Id="rId1244" Type="http://schemas.openxmlformats.org/officeDocument/2006/relationships/hyperlink" Target="https://ref.ly/Song8:6" TargetMode="External"/><Relationship Id="rId1245" Type="http://schemas.openxmlformats.org/officeDocument/2006/relationships/hyperlink" Target="https://ref.ly/Song1:2-Song1:7" TargetMode="External"/><Relationship Id="rId1246" Type="http://schemas.openxmlformats.org/officeDocument/2006/relationships/hyperlink" Target="https://ref.ly/Song1:2" TargetMode="External"/><Relationship Id="rId1247" Type="http://schemas.openxmlformats.org/officeDocument/2006/relationships/hyperlink" Target="https://ref.ly/Song1:8-Song2:7" TargetMode="External"/><Relationship Id="rId1248" Type="http://schemas.openxmlformats.org/officeDocument/2006/relationships/hyperlink" Target="https://ref.ly/Song2:8-Song2:13" TargetMode="External"/><Relationship Id="rId1249" Type="http://schemas.openxmlformats.org/officeDocument/2006/relationships/hyperlink" Target="https://ref.ly/Song2:14-Song3:5" TargetMode="External"/><Relationship Id="rId1250" Type="http://schemas.openxmlformats.org/officeDocument/2006/relationships/hyperlink" Target="https://ref.ly/Song3:4" TargetMode="External"/><Relationship Id="rId1251" Type="http://schemas.openxmlformats.org/officeDocument/2006/relationships/hyperlink" Target="https://ref.ly/Song3:6-Song3:11" TargetMode="External"/><Relationship Id="rId1252" Type="http://schemas.openxmlformats.org/officeDocument/2006/relationships/hyperlink" Target="https://ref.ly/Ps45:1-Ps45:17" TargetMode="External"/><Relationship Id="rId1253" Type="http://schemas.openxmlformats.org/officeDocument/2006/relationships/hyperlink" Target="https://ref.ly/Song4:1-Song5:1" TargetMode="External"/><Relationship Id="rId1254" Type="http://schemas.openxmlformats.org/officeDocument/2006/relationships/hyperlink" Target="https://ref.ly/Song4:4" TargetMode="External"/><Relationship Id="rId1255" Type="http://schemas.openxmlformats.org/officeDocument/2006/relationships/hyperlink" Target="https://ref.ly/Song4:10" TargetMode="External"/><Relationship Id="rId1256" Type="http://schemas.openxmlformats.org/officeDocument/2006/relationships/hyperlink" Target="https://ref.ly/Song4:16" TargetMode="External"/><Relationship Id="rId1257" Type="http://schemas.openxmlformats.org/officeDocument/2006/relationships/hyperlink" Target="https://ref.ly/Song5:2-Song6:3" TargetMode="External"/><Relationship Id="rId1258" Type="http://schemas.openxmlformats.org/officeDocument/2006/relationships/hyperlink" Target="https://ref.ly/Song5:4-Song5:8" TargetMode="External"/><Relationship Id="rId1259" Type="http://schemas.openxmlformats.org/officeDocument/2006/relationships/hyperlink" Target="https://ref.ly/Song5:10-Song5:16" TargetMode="External"/><Relationship Id="rId1260" Type="http://schemas.openxmlformats.org/officeDocument/2006/relationships/hyperlink" Target="https://ref.ly/Song6:4-Song7:9" TargetMode="External"/><Relationship Id="rId1261" Type="http://schemas.openxmlformats.org/officeDocument/2006/relationships/hyperlink" Target="https://ref.ly/Song6:4-Song6:10" TargetMode="External"/><Relationship Id="rId1262" Type="http://schemas.openxmlformats.org/officeDocument/2006/relationships/hyperlink" Target="https://ref.ly/Song7:1-Song7:9" TargetMode="External"/><Relationship Id="rId1263" Type="http://schemas.openxmlformats.org/officeDocument/2006/relationships/hyperlink" Target="https://ref.ly/Song7:10-Song8:14" TargetMode="External"/><Relationship Id="rId1264" Type="http://schemas.openxmlformats.org/officeDocument/2006/relationships/hyperlink" Target="https://ref.ly/Song8:8-Song8:14" TargetMode="External"/><Relationship Id="rId1265" Type="http://schemas.openxmlformats.org/officeDocument/2006/relationships/hyperlink" Target="https://ref.ly/Song7:10" TargetMode="External"/><Relationship Id="rId1266" Type="http://schemas.openxmlformats.org/officeDocument/2006/relationships/hyperlink" Target="https://ref.ly/Song8:6-Song8:7" TargetMode="External"/><Relationship Id="rId1267" Type="http://schemas.openxmlformats.org/officeDocument/2006/relationships/hyperlink" Target="https://ref.ly/Gen8:1" TargetMode="External"/><Relationship Id="rId1268" Type="http://schemas.openxmlformats.org/officeDocument/2006/relationships/hyperlink" Target="https://ref.ly/Gen30:22" TargetMode="External"/><Relationship Id="rId1269" Type="http://schemas.openxmlformats.org/officeDocument/2006/relationships/hyperlink" Target="https://ref.ly/Ps77:11" TargetMode="External"/><Relationship Id="rId1270" Type="http://schemas.openxmlformats.org/officeDocument/2006/relationships/hyperlink" Target="https://ref.ly/Ps78:7" TargetMode="External"/><Relationship Id="rId1271" Type="http://schemas.openxmlformats.org/officeDocument/2006/relationships/hyperlink" Target="https://ref.ly/Ps105:5" TargetMode="External"/><Relationship Id="rId1272" Type="http://schemas.openxmlformats.org/officeDocument/2006/relationships/hyperlink" Target="https://ref.ly/Ps78:11,Ps78:42" TargetMode="External"/><Relationship Id="rId1273" Type="http://schemas.openxmlformats.org/officeDocument/2006/relationships/hyperlink" Target="https://ref.ly/Ps106:7,Ps106:13,Ps106:21-Ps106:22" TargetMode="External"/><Relationship Id="rId1274" Type="http://schemas.openxmlformats.org/officeDocument/2006/relationships/hyperlink" Target="https://ref.ly/Exod12:14" TargetMode="External"/><Relationship Id="rId1275" Type="http://schemas.openxmlformats.org/officeDocument/2006/relationships/hyperlink" Target="https://ref.ly/Josh4:7" TargetMode="External"/><Relationship Id="rId1276" Type="http://schemas.openxmlformats.org/officeDocument/2006/relationships/hyperlink" Target="https://ref.ly/Exod28:12,Exod28:29" TargetMode="External"/><Relationship Id="rId1277" Type="http://schemas.openxmlformats.org/officeDocument/2006/relationships/hyperlink" Target="https://ref.ly/Exod39:7" TargetMode="External"/><Relationship Id="rId1278" Type="http://schemas.openxmlformats.org/officeDocument/2006/relationships/hyperlink" Target="https://ref.ly/Lev2:2,Lev2:16" TargetMode="External"/><Relationship Id="rId1279" Type="http://schemas.openxmlformats.org/officeDocument/2006/relationships/hyperlink" Target="https://ref.ly/Luke22:19" TargetMode="External"/><Relationship Id="rId1280" Type="http://schemas.openxmlformats.org/officeDocument/2006/relationships/hyperlink" Target="https://ref.ly/Josh15:43" TargetMode="External"/><Relationship Id="rId1281" Type="http://schemas.openxmlformats.org/officeDocument/2006/relationships/hyperlink" Target="https://ref.ly/Ezra2:54" TargetMode="External"/><Relationship Id="rId1282" Type="http://schemas.openxmlformats.org/officeDocument/2006/relationships/hyperlink" Target="https://ref.ly/Neh7:56" TargetMode="External"/><Relationship Id="rId1283" Type="http://schemas.openxmlformats.org/officeDocument/2006/relationships/hyperlink" Target="https://ref.ly/Jer2:22" TargetMode="External"/><Relationship Id="rId1284" Type="http://schemas.openxmlformats.org/officeDocument/2006/relationships/hyperlink" Target="https://ref.ly/Mal3:2" TargetMode="External"/><Relationship Id="rId1285" Type="http://schemas.openxmlformats.org/officeDocument/2006/relationships/hyperlink" Target="https://ref.ly/2Sam23:28-2Sam23:29" TargetMode="External"/><Relationship Id="rId1286" Type="http://schemas.openxmlformats.org/officeDocument/2006/relationships/hyperlink" Target="https://ref.ly/1Chr11:30" TargetMode="External"/><Relationship Id="rId1287" Type="http://schemas.openxmlformats.org/officeDocument/2006/relationships/hyperlink" Target="https://ref.ly/1Chr27:13-1Chr27:15" TargetMode="External"/><Relationship Id="rId1288" Type="http://schemas.openxmlformats.org/officeDocument/2006/relationships/hyperlink" Target="https://ref.ly/2Kgs25:23" TargetMode="External"/><Relationship Id="rId1289" Type="http://schemas.openxmlformats.org/officeDocument/2006/relationships/hyperlink" Target="https://ref.ly/Jer40:8" TargetMode="External"/><Relationship Id="rId1290" Type="http://schemas.openxmlformats.org/officeDocument/2006/relationships/hyperlink" Target="https://ref.ly/Ezra2:22" TargetMode="External"/><Relationship Id="rId1291" Type="http://schemas.openxmlformats.org/officeDocument/2006/relationships/hyperlink" Target="https://ref.ly/1Chr9:16" TargetMode="External"/><Relationship Id="rId1292" Type="http://schemas.openxmlformats.org/officeDocument/2006/relationships/hyperlink" Target="https://ref.ly/Neh12:28" TargetMode="External"/><Relationship Id="rId1293" Type="http://schemas.openxmlformats.org/officeDocument/2006/relationships/hyperlink" Target="https://ref.ly/1Chr2:54" TargetMode="External"/><Relationship Id="rId1294" Type="http://schemas.openxmlformats.org/officeDocument/2006/relationships/hyperlink" Target="https://ref.ly/Neh7:26" TargetMode="External"/><Relationship Id="rId1295" Type="http://schemas.openxmlformats.org/officeDocument/2006/relationships/hyperlink" Target="https://ref.ly/Josh16:7" TargetMode="External"/><Relationship Id="rId1296" Type="http://schemas.openxmlformats.org/officeDocument/2006/relationships/hyperlink" Target="https://ref.ly/1Chr7:28" TargetMode="External"/><Relationship Id="rId1297" Type="http://schemas.openxmlformats.org/officeDocument/2006/relationships/hyperlink" Target="https://ref.ly/1Chr11:37" TargetMode="External"/><Relationship Id="rId1298" Type="http://schemas.openxmlformats.org/officeDocument/2006/relationships/hyperlink" Target="https://ref.ly/2Sam23:35" TargetMode="External"/><Relationship Id="rId1299" Type="http://schemas.openxmlformats.org/officeDocument/2006/relationships/hyperlink" Target="https://ref.ly/1Chr4:5-1Chr4:6" TargetMode="External"/><Relationship Id="rId1300" Type="http://schemas.openxmlformats.org/officeDocument/2006/relationships/hyperlink" Target="https://ref.ly/1Chr3:22-1Chr3:23" TargetMode="External"/><Relationship Id="rId1301" Type="http://schemas.openxmlformats.org/officeDocument/2006/relationships/hyperlink" Target="https://ref.ly/1Chr4:42" TargetMode="External"/><Relationship Id="rId1302" Type="http://schemas.openxmlformats.org/officeDocument/2006/relationships/hyperlink" Target="https://ref.ly/Job9:9" TargetMode="External"/><Relationship Id="rId1303" Type="http://schemas.openxmlformats.org/officeDocument/2006/relationships/hyperlink" Target="https://ref.ly/Job38:32" TargetMode="External"/><Relationship Id="rId1304" Type="http://schemas.openxmlformats.org/officeDocument/2006/relationships/hyperlink" Target="https://ref.ly/Job2:11" TargetMode="External"/><Relationship Id="rId1305" Type="http://schemas.openxmlformats.org/officeDocument/2006/relationships/hyperlink" Target="https://ref.ly/Job11:1" TargetMode="External"/><Relationship Id="rId1306" Type="http://schemas.openxmlformats.org/officeDocument/2006/relationships/hyperlink" Target="https://ref.ly/Job20:1" TargetMode="External"/><Relationship Id="rId1307" Type="http://schemas.openxmlformats.org/officeDocument/2006/relationships/hyperlink" Target="https://ref.ly/Job42:9" TargetMode="External"/><Relationship Id="rId1308" Type="http://schemas.openxmlformats.org/officeDocument/2006/relationships/hyperlink" Target="https://ref.ly/Gen46:21" TargetMode="External"/><Relationship Id="rId1309" Type="http://schemas.openxmlformats.org/officeDocument/2006/relationships/hyperlink" Target="https://ref.ly/Num26:38-Num26:40" TargetMode="External"/><Relationship Id="rId1310" Type="http://schemas.openxmlformats.org/officeDocument/2006/relationships/hyperlink" Target="https://ref.ly/1Chr8:4,1Chr8:7" TargetMode="External"/><Relationship Id="rId1311" Type="http://schemas.openxmlformats.org/officeDocument/2006/relationships/hyperlink" Target="https://ref.ly/2Kgs5:1-2Kgs5:27" TargetMode="External"/><Relationship Id="rId1312" Type="http://schemas.openxmlformats.org/officeDocument/2006/relationships/hyperlink" Target="https://ref.ly/Lev13:1-Lev14:57" TargetMode="External"/><Relationship Id="rId1313" Type="http://schemas.openxmlformats.org/officeDocument/2006/relationships/hyperlink" Target="https://ref.ly/Exod20:24" TargetMode="External"/><Relationship Id="rId1314" Type="http://schemas.openxmlformats.org/officeDocument/2006/relationships/hyperlink" Target="https://ref.ly/Luke4:27" TargetMode="External"/><Relationship Id="rId1315" Type="http://schemas.openxmlformats.org/officeDocument/2006/relationships/hyperlink" Target="https://ref.ly/Num26:40" TargetMode="External"/><Relationship Id="rId1316" Type="http://schemas.openxmlformats.org/officeDocument/2006/relationships/hyperlink" Target="https://ref.ly/Gen4:22" TargetMode="External"/><Relationship Id="rId1317" Type="http://schemas.openxmlformats.org/officeDocument/2006/relationships/hyperlink" Target="https://ref.ly/1Kgs14:21,1Kgs14:31" TargetMode="External"/><Relationship Id="rId1318" Type="http://schemas.openxmlformats.org/officeDocument/2006/relationships/hyperlink" Target="https://ref.ly/2Chr12:13" TargetMode="External"/><Relationship Id="rId1319" Type="http://schemas.openxmlformats.org/officeDocument/2006/relationships/hyperlink" Target="https://ref.ly/1Kgs14:21-1Kgs14:24" TargetMode="External"/><Relationship Id="rId1320" Type="http://schemas.openxmlformats.org/officeDocument/2006/relationships/hyperlink" Target="https://ref.ly/Josh15:41" TargetMode="External"/><Relationship Id="rId1321" Type="http://schemas.openxmlformats.org/officeDocument/2006/relationships/hyperlink" Target="https://ref.ly/Ruth1:1-Ruth1:2" TargetMode="External"/><Relationship Id="rId1322" Type="http://schemas.openxmlformats.org/officeDocument/2006/relationships/hyperlink" Target="https://ref.ly/Ruth1:3-Ruth1:5" TargetMode="External"/><Relationship Id="rId1323" Type="http://schemas.openxmlformats.org/officeDocument/2006/relationships/hyperlink" Target="https://ref.ly/Ruth1:8-Ruth1:22" TargetMode="External"/><Relationship Id="rId1324" Type="http://schemas.openxmlformats.org/officeDocument/2006/relationships/hyperlink" Target="https://ref.ly/Ruth1:20-Ruth1:21" TargetMode="External"/><Relationship Id="rId1325" Type="http://schemas.openxmlformats.org/officeDocument/2006/relationships/hyperlink" Target="https://ref.ly/Ruth2:1-Ruth4:22" TargetMode="External"/><Relationship Id="rId1326" Type="http://schemas.openxmlformats.org/officeDocument/2006/relationships/hyperlink" Target="https://ref.ly/Josh19:27" TargetMode="External"/><Relationship Id="rId1327" Type="http://schemas.openxmlformats.org/officeDocument/2006/relationships/hyperlink" Target="https://ref.ly/Gen35:25" TargetMode="External"/><Relationship Id="rId1328" Type="http://schemas.openxmlformats.org/officeDocument/2006/relationships/hyperlink" Target="https://ref.ly/1Chr2:2" TargetMode="External"/><Relationship Id="rId1329" Type="http://schemas.openxmlformats.org/officeDocument/2006/relationships/hyperlink" Target="https://ref.ly/Gen30:8" TargetMode="External"/><Relationship Id="rId1330" Type="http://schemas.openxmlformats.org/officeDocument/2006/relationships/hyperlink" Target="https://ref.ly/Gen46:24" TargetMode="External"/><Relationship Id="rId1331" Type="http://schemas.openxmlformats.org/officeDocument/2006/relationships/hyperlink" Target="https://ref.ly/Exod1:4" TargetMode="External"/><Relationship Id="rId1332" Type="http://schemas.openxmlformats.org/officeDocument/2006/relationships/hyperlink" Target="https://ref.ly/Num26:50" TargetMode="External"/><Relationship Id="rId1333" Type="http://schemas.openxmlformats.org/officeDocument/2006/relationships/hyperlink" Target="https://ref.ly/1Chr7:13" TargetMode="External"/><Relationship Id="rId1334" Type="http://schemas.openxmlformats.org/officeDocument/2006/relationships/hyperlink" Target="https://ref.ly/Num1:43" TargetMode="External"/><Relationship Id="rId1335" Type="http://schemas.openxmlformats.org/officeDocument/2006/relationships/hyperlink" Target="https://ref.ly/Matt4:13,Matt4:15" TargetMode="External"/><Relationship Id="rId1336" Type="http://schemas.openxmlformats.org/officeDocument/2006/relationships/hyperlink" Target="https://ref.ly/Num1:15" TargetMode="External"/><Relationship Id="rId1337" Type="http://schemas.openxmlformats.org/officeDocument/2006/relationships/hyperlink" Target="https://ref.ly/Num2:29" TargetMode="External"/><Relationship Id="rId1338" Type="http://schemas.openxmlformats.org/officeDocument/2006/relationships/hyperlink" Target="https://ref.ly/Num7:28" TargetMode="External"/><Relationship Id="rId1339" Type="http://schemas.openxmlformats.org/officeDocument/2006/relationships/hyperlink" Target="https://ref.ly/Num1:42-Num1:43" TargetMode="External"/><Relationship Id="rId1340" Type="http://schemas.openxmlformats.org/officeDocument/2006/relationships/hyperlink" Target="https://ref.ly/Num26:48" TargetMode="External"/><Relationship Id="rId1341" Type="http://schemas.openxmlformats.org/officeDocument/2006/relationships/hyperlink" Target="https://ref.ly/Num34:28" TargetMode="External"/><Relationship Id="rId1342" Type="http://schemas.openxmlformats.org/officeDocument/2006/relationships/hyperlink" Target="https://ref.ly/Deut27:13" TargetMode="External"/><Relationship Id="rId1343" Type="http://schemas.openxmlformats.org/officeDocument/2006/relationships/hyperlink" Target="https://ref.ly/Deut33:23" TargetMode="External"/><Relationship Id="rId1344" Type="http://schemas.openxmlformats.org/officeDocument/2006/relationships/hyperlink" Target="https://ref.ly/Josh19:34" TargetMode="External"/><Relationship Id="rId1345" Type="http://schemas.openxmlformats.org/officeDocument/2006/relationships/hyperlink" Target="https://ref.ly/Josh21:6" TargetMode="External"/><Relationship Id="rId1346" Type="http://schemas.openxmlformats.org/officeDocument/2006/relationships/hyperlink" Target="https://ref.ly/1Chr6:62" TargetMode="External"/><Relationship Id="rId1347" Type="http://schemas.openxmlformats.org/officeDocument/2006/relationships/hyperlink" Target="https://ref.ly/Josh20:7" TargetMode="External"/><Relationship Id="rId1348" Type="http://schemas.openxmlformats.org/officeDocument/2006/relationships/hyperlink" Target="https://ref.ly/1Chr6:76" TargetMode="External"/><Relationship Id="rId1349" Type="http://schemas.openxmlformats.org/officeDocument/2006/relationships/hyperlink" Target="https://ref.ly/Judg1:33" TargetMode="External"/><Relationship Id="rId1350" Type="http://schemas.openxmlformats.org/officeDocument/2006/relationships/hyperlink" Target="https://ref.ly/Judg4:1-Judg5:31" TargetMode="External"/><Relationship Id="rId1351" Type="http://schemas.openxmlformats.org/officeDocument/2006/relationships/hyperlink" Target="https://ref.ly/Judg6:35" TargetMode="External"/><Relationship Id="rId1352" Type="http://schemas.openxmlformats.org/officeDocument/2006/relationships/hyperlink" Target="https://ref.ly/1Chr12:34" TargetMode="External"/><Relationship Id="rId1353" Type="http://schemas.openxmlformats.org/officeDocument/2006/relationships/hyperlink" Target="https://ref.ly/1Kgs4:15" TargetMode="External"/><Relationship Id="rId1354" Type="http://schemas.openxmlformats.org/officeDocument/2006/relationships/hyperlink" Target="https://ref.ly/1Kgs15:16-1Kgs15:24" TargetMode="External"/><Relationship Id="rId1355" Type="http://schemas.openxmlformats.org/officeDocument/2006/relationships/hyperlink" Target="https://ref.ly/2Kgs15:29" TargetMode="External"/><Relationship Id="rId1356" Type="http://schemas.openxmlformats.org/officeDocument/2006/relationships/hyperlink" Target="https://ref.ly/Isa9:1" TargetMode="External"/><Relationship Id="rId1357" Type="http://schemas.openxmlformats.org/officeDocument/2006/relationships/hyperlink" Target="https://ref.ly/Matt4:13-Matt4:15" TargetMode="External"/><Relationship Id="rId1358" Type="http://schemas.openxmlformats.org/officeDocument/2006/relationships/hyperlink" Target="https://ref.ly/Rev7:6" TargetMode="External"/><Relationship Id="rId1359" Type="http://schemas.openxmlformats.org/officeDocument/2006/relationships/hyperlink" Target="https://ref.ly/Gen10:13" TargetMode="External"/><Relationship Id="rId1360" Type="http://schemas.openxmlformats.org/officeDocument/2006/relationships/hyperlink" Target="https://ref.ly/1Chr1:11" TargetMode="External"/><Relationship Id="rId1361" Type="http://schemas.openxmlformats.org/officeDocument/2006/relationships/hyperlink" Target="https://ref.ly/Ezra2:50" TargetMode="External"/><Relationship Id="rId1362" Type="http://schemas.openxmlformats.org/officeDocument/2006/relationships/hyperlink" Target="https://ref.ly/Neh7:52" TargetMode="External"/><Relationship Id="rId1363" Type="http://schemas.openxmlformats.org/officeDocument/2006/relationships/hyperlink" Target="https://ref.ly/Acts18:12-Acts18:17" TargetMode="External"/><Relationship Id="rId1364" Type="http://schemas.openxmlformats.org/officeDocument/2006/relationships/hyperlink" Target="https://ref.ly/Ezra2:48" TargetMode="External"/><Relationship Id="rId1365" Type="http://schemas.openxmlformats.org/officeDocument/2006/relationships/hyperlink" Target="https://ref.ly/Neh7:50" TargetMode="External"/><Relationship Id="rId1366" Type="http://schemas.openxmlformats.org/officeDocument/2006/relationships/hyperlink" Target="https://ref.ly/Ezra2:60" TargetMode="External"/><Relationship Id="rId1367" Type="http://schemas.openxmlformats.org/officeDocument/2006/relationships/hyperlink" Target="https://ref.ly/Neh7:62" TargetMode="External"/><Relationship Id="rId1368" Type="http://schemas.openxmlformats.org/officeDocument/2006/relationships/hyperlink" Target="https://ref.ly/Exod31:18" TargetMode="External"/><Relationship Id="rId1369" Type="http://schemas.openxmlformats.org/officeDocument/2006/relationships/hyperlink" Target="https://ref.ly/Josh8:32" TargetMode="External"/><Relationship Id="rId1370" Type="http://schemas.openxmlformats.org/officeDocument/2006/relationships/hyperlink" Target="https://ref.ly/Dan5:5,Dan5:24" TargetMode="External"/><Relationship Id="rId1371" Type="http://schemas.openxmlformats.org/officeDocument/2006/relationships/hyperlink" Target="https://ref.ly/Acts17:23" TargetMode="External"/><Relationship Id="rId1372" Type="http://schemas.openxmlformats.org/officeDocument/2006/relationships/hyperlink" Target="https://ref.ly/Rev21:12" TargetMode="External"/><Relationship Id="rId1373" Type="http://schemas.openxmlformats.org/officeDocument/2006/relationships/hyperlink" Target="https://ref.ly/1Kgs16:16-1Kgs16:30" TargetMode="External"/><Relationship Id="rId1374" Type="http://schemas.openxmlformats.org/officeDocument/2006/relationships/hyperlink" Target="https://ref.ly/2Kgs18:1-2Kgs18:37" TargetMode="External"/><Relationship Id="rId1375" Type="http://schemas.openxmlformats.org/officeDocument/2006/relationships/hyperlink" Target="https://ref.ly/Isa36:1-Isa39:8" TargetMode="External"/><Relationship Id="rId1376" Type="http://schemas.openxmlformats.org/officeDocument/2006/relationships/hyperlink" Target="https://ref.ly/Ezra1:1-Ezra1:3" TargetMode="External"/><Relationship Id="rId1377" Type="http://schemas.openxmlformats.org/officeDocument/2006/relationships/hyperlink" Target="https://ref.ly/1Kgs14:25-1Kgs14:26" TargetMode="External"/><Relationship Id="rId1378" Type="http://schemas.openxmlformats.org/officeDocument/2006/relationships/hyperlink" Target="https://ref.ly/2Chr12:2-2Chr12:10" TargetMode="External"/><Relationship Id="rId1379" Type="http://schemas.openxmlformats.org/officeDocument/2006/relationships/hyperlink" Target="https://ref.ly/Acts18:1-Acts18:28" TargetMode="External"/><Relationship Id="rId1380" Type="http://schemas.openxmlformats.org/officeDocument/2006/relationships/hyperlink" Target="https://ref.ly/2Kgs20:20" TargetMode="External"/><Relationship Id="rId1381" Type="http://schemas.openxmlformats.org/officeDocument/2006/relationships/hyperlink" Target="https://ref.ly/Rom16:23" TargetMode="External"/><Relationship Id="rId1382" Type="http://schemas.openxmlformats.org/officeDocument/2006/relationships/hyperlink" Target="https://ref.ly/Acts6:9" TargetMode="External"/><Relationship Id="rId1383" Type="http://schemas.openxmlformats.org/officeDocument/2006/relationships/hyperlink" Target="https://ref.ly/Acts17:6" TargetMode="External"/><Relationship Id="rId1384" Type="http://schemas.openxmlformats.org/officeDocument/2006/relationships/hyperlink" Target="https://ref.ly/Rom13:3" TargetMode="External"/><Relationship Id="rId1385" Type="http://schemas.openxmlformats.org/officeDocument/2006/relationships/hyperlink" Target="https://ref.ly/Rev2:6" TargetMode="External"/><Relationship Id="rId1386" Type="http://schemas.openxmlformats.org/officeDocument/2006/relationships/hyperlink" Target="https://ref.ly/Rev2:15" TargetMode="External"/><Relationship Id="rId1387" Type="http://schemas.openxmlformats.org/officeDocument/2006/relationships/hyperlink" Target="https://ref.ly/Rev2:20" TargetMode="External"/><Relationship Id="rId1388" Type="http://schemas.openxmlformats.org/officeDocument/2006/relationships/hyperlink" Target="https://ref.ly/Rev2:14" TargetMode="External"/><Relationship Id="rId1389" Type="http://schemas.openxmlformats.org/officeDocument/2006/relationships/hyperlink" Target="https://ref.ly/Num25:1-Num25:2" TargetMode="External"/><Relationship Id="rId1390" Type="http://schemas.openxmlformats.org/officeDocument/2006/relationships/hyperlink" Target="https://ref.ly/Num31:16" TargetMode="External"/><Relationship Id="rId1391" Type="http://schemas.openxmlformats.org/officeDocument/2006/relationships/hyperlink" Target="https://ref.ly/2Pet2:15" TargetMode="External"/><Relationship Id="rId1392" Type="http://schemas.openxmlformats.org/officeDocument/2006/relationships/hyperlink" Target="https://ref.ly/Jude1:11" TargetMode="External"/><Relationship Id="rId1393" Type="http://schemas.openxmlformats.org/officeDocument/2006/relationships/hyperlink" Target="https://ref.ly/Rev2:24" TargetMode="External"/><Relationship Id="rId1394" Type="http://schemas.openxmlformats.org/officeDocument/2006/relationships/hyperlink" Target="https://ref.ly/Acts15:20" TargetMode="External"/><Relationship Id="rId1395" Type="http://schemas.openxmlformats.org/officeDocument/2006/relationships/hyperlink" Target="https://ref.ly/1Cor8:1-1Cor8:13" TargetMode="External"/><Relationship Id="rId1396" Type="http://schemas.openxmlformats.org/officeDocument/2006/relationships/hyperlink" Target="https://ref.ly/1Cor10:14-1Cor10:22" TargetMode="External"/><Relationship Id="rId1397" Type="http://schemas.openxmlformats.org/officeDocument/2006/relationships/hyperlink" Target="https://ref.ly/1Cor6:12-1Cor6:20" TargetMode="External"/><Relationship Id="rId1398" Type="http://schemas.openxmlformats.org/officeDocument/2006/relationships/hyperlink" Target="https://ref.ly/Acts6:5" TargetMode="External"/><Relationship Id="rId1399" Type="http://schemas.openxmlformats.org/officeDocument/2006/relationships/hyperlink" Target="https://ref.ly/Rev2:14-Rev2:15" TargetMode="External"/><Relationship Id="rId1400" Type="http://schemas.openxmlformats.org/officeDocument/2006/relationships/hyperlink" Target="https://ref.ly/Gen10:8" TargetMode="External"/><Relationship Id="rId1401" Type="http://schemas.openxmlformats.org/officeDocument/2006/relationships/hyperlink" Target="https://ref.ly/1Chr1:10" TargetMode="External"/><Relationship Id="rId1402" Type="http://schemas.openxmlformats.org/officeDocument/2006/relationships/hyperlink" Target="https://ref.ly/Gen10:8-Gen10:9" TargetMode="External"/><Relationship Id="rId1403" Type="http://schemas.openxmlformats.org/officeDocument/2006/relationships/hyperlink" Target="https://ref.ly/Mic5:6" TargetMode="External"/><Relationship Id="rId1404" Type="http://schemas.openxmlformats.org/officeDocument/2006/relationships/hyperlink" Target="https://ref.ly/Gen11:1-Gen11:9" TargetMode="External"/><Relationship Id="rId1405" Type="http://schemas.openxmlformats.org/officeDocument/2006/relationships/hyperlink" Target="https://ref.ly/1Kgs19:16" TargetMode="External"/><Relationship Id="rId1406" Type="http://schemas.openxmlformats.org/officeDocument/2006/relationships/hyperlink" Target="https://ref.ly/2Kgs9:2-2Kgs9:20" TargetMode="External"/><Relationship Id="rId1407" Type="http://schemas.openxmlformats.org/officeDocument/2006/relationships/hyperlink" Target="https://ref.ly/2Chr22:7" TargetMode="External"/><Relationship Id="rId1408" Type="http://schemas.openxmlformats.org/officeDocument/2006/relationships/hyperlink" Target="https://ref.ly/Col4:15" TargetMode="External"/><Relationship Id="rId1409" Type="http://schemas.openxmlformats.org/officeDocument/2006/relationships/hyperlink" Target="https://ref.ly/Prov6:6" TargetMode="External"/><Relationship Id="rId1410" Type="http://schemas.openxmlformats.org/officeDocument/2006/relationships/hyperlink" Target="https://ref.ly/Prov30:25" TargetMode="External"/><Relationship Id="rId1411" Type="http://schemas.openxmlformats.org/officeDocument/2006/relationships/hyperlink" Target="https://ref.ly/Num26:9" TargetMode="External"/><Relationship Id="rId1412" Type="http://schemas.openxmlformats.org/officeDocument/2006/relationships/hyperlink" Target="https://ref.ly/1Chr4:24" TargetMode="External"/><Relationship Id="rId1413" Type="http://schemas.openxmlformats.org/officeDocument/2006/relationships/hyperlink" Target="https://ref.ly/2Macc1:13" TargetMode="External"/><Relationship Id="rId1414" Type="http://schemas.openxmlformats.org/officeDocument/2006/relationships/hyperlink" Target="https://ref.ly/Josh3:14-Josh3:17" TargetMode="External"/><Relationship Id="rId1415" Type="http://schemas.openxmlformats.org/officeDocument/2006/relationships/hyperlink" Target="https://ref.ly/Judg12:1-Judg12:6" TargetMode="External"/><Relationship Id="rId1416" Type="http://schemas.openxmlformats.org/officeDocument/2006/relationships/hyperlink" Target="https://ref.ly/1Kgs17:1-1Kgs17:5" TargetMode="External"/><Relationship Id="rId1417" Type="http://schemas.openxmlformats.org/officeDocument/2006/relationships/hyperlink" Target="https://ref.ly/2Kgs2:6-2Kgs2:12" TargetMode="External"/><Relationship Id="rId1418" Type="http://schemas.openxmlformats.org/officeDocument/2006/relationships/hyperlink" Target="https://ref.ly/2Kgs5:8-2Kgs5:14" TargetMode="External"/><Relationship Id="rId1419" Type="http://schemas.openxmlformats.org/officeDocument/2006/relationships/hyperlink" Target="https://ref.ly/2Kgs6:1-2Kgs6:7" TargetMode="External"/><Relationship Id="rId1420" Type="http://schemas.openxmlformats.org/officeDocument/2006/relationships/hyperlink" Target="https://ref.ly/Matt3:13-Matt3:17" TargetMode="External"/><Relationship Id="rId1421" Type="http://schemas.openxmlformats.org/officeDocument/2006/relationships/hyperlink" Target="https://ref.ly/Matt16:13-Matt16:20" TargetMode="External"/><Relationship Id="rId1422" Type="http://schemas.openxmlformats.org/officeDocument/2006/relationships/hyperlink" Target="https://ref.ly/Matt20:29-Matt20:34" TargetMode="External"/><Relationship Id="rId1423" Type="http://schemas.openxmlformats.org/officeDocument/2006/relationships/hyperlink" Target="https://ref.ly/Luke19:1-Luke19:10" TargetMode="External"/><Relationship Id="rId1424" Type="http://schemas.openxmlformats.org/officeDocument/2006/relationships/hyperlink" Target="https://ref.ly/Amos6:2" TargetMode="External"/><Relationship Id="rId1425" Type="http://schemas.openxmlformats.org/officeDocument/2006/relationships/hyperlink" Target="https://ref.ly/2Chr8:3-2Chr8:4" TargetMode="External"/><Relationship Id="rId1426" Type="http://schemas.openxmlformats.org/officeDocument/2006/relationships/hyperlink" Target="https://ref.ly/2Kgs14:28" TargetMode="External"/><Relationship Id="rId1427" Type="http://schemas.openxmlformats.org/officeDocument/2006/relationships/hyperlink" Target="https://ref.ly/2Kgs17:24,2Kgs17:30" TargetMode="External"/><Relationship Id="rId1428" Type="http://schemas.openxmlformats.org/officeDocument/2006/relationships/hyperlink" Target="https://ref.ly/2Kgs23:33" TargetMode="External"/><Relationship Id="rId1429" Type="http://schemas.openxmlformats.org/officeDocument/2006/relationships/hyperlink" Target="https://ref.ly/Jer22:10" TargetMode="External"/><Relationship Id="rId1430" Type="http://schemas.openxmlformats.org/officeDocument/2006/relationships/hyperlink" Target="https://ref.ly/2Kgs25:20" TargetMode="External"/><Relationship Id="rId1431" Type="http://schemas.openxmlformats.org/officeDocument/2006/relationships/hyperlink" Target="https://ref.ly/Gen2:14" TargetMode="External"/><Relationship Id="rId1432" Type="http://schemas.openxmlformats.org/officeDocument/2006/relationships/hyperlink" Target="https://ref.ly/Gen15:18" TargetMode="External"/><Relationship Id="rId1433" Type="http://schemas.openxmlformats.org/officeDocument/2006/relationships/hyperlink" Target="https://ref.ly/Deut1:7" TargetMode="External"/><Relationship Id="rId1434" Type="http://schemas.openxmlformats.org/officeDocument/2006/relationships/hyperlink" Target="https://ref.ly/Deut11:24" TargetMode="External"/><Relationship Id="rId1435" Type="http://schemas.openxmlformats.org/officeDocument/2006/relationships/hyperlink" Target="https://ref.ly/2Sam8:3" TargetMode="External"/><Relationship Id="rId1436" Type="http://schemas.openxmlformats.org/officeDocument/2006/relationships/hyperlink" Target="https://ref.ly/2Sam10:16" TargetMode="External"/><Relationship Id="rId1437" Type="http://schemas.openxmlformats.org/officeDocument/2006/relationships/hyperlink" Target="https://ref.ly/1Kgs4:24" TargetMode="External"/><Relationship Id="rId1438" Type="http://schemas.openxmlformats.org/officeDocument/2006/relationships/hyperlink" Target="https://ref.ly/Num22:5" TargetMode="External"/><Relationship Id="rId1439" Type="http://schemas.openxmlformats.org/officeDocument/2006/relationships/hyperlink" Target="https://ref.ly/Josh24:3,Josh24:14" TargetMode="External"/><Relationship Id="rId1440" Type="http://schemas.openxmlformats.org/officeDocument/2006/relationships/hyperlink" Target="https://ref.ly/Josh1:4" TargetMode="External"/><Relationship Id="rId1441" Type="http://schemas.openxmlformats.org/officeDocument/2006/relationships/hyperlink" Target="https://ref.ly/Ezra4:10" TargetMode="External"/><Relationship Id="rId1442" Type="http://schemas.openxmlformats.org/officeDocument/2006/relationships/hyperlink" Target="https://ref.ly/Neh2:7-Neh2:9" TargetMode="External"/><Relationship Id="rId1443" Type="http://schemas.openxmlformats.org/officeDocument/2006/relationships/hyperlink" Target="https://ref.ly/Jer51:63" TargetMode="External"/><Relationship Id="rId1444" Type="http://schemas.openxmlformats.org/officeDocument/2006/relationships/hyperlink" Target="https://ref.ly/Rev9:14" TargetMode="External"/><Relationship Id="rId1445" Type="http://schemas.openxmlformats.org/officeDocument/2006/relationships/hyperlink" Target="https://ref.ly/Rev16:12" TargetMode="External"/><Relationship Id="rId1446" Type="http://schemas.openxmlformats.org/officeDocument/2006/relationships/hyperlink" Target="https://ref.ly/Exod2:5" TargetMode="External"/><Relationship Id="rId1447" Type="http://schemas.openxmlformats.org/officeDocument/2006/relationships/hyperlink" Target="https://ref.ly/Exod8:20" TargetMode="External"/><Relationship Id="rId1448" Type="http://schemas.openxmlformats.org/officeDocument/2006/relationships/hyperlink" Target="https://ref.ly/Gen41:1-Gen41:57" TargetMode="External"/><Relationship Id="rId1449" Type="http://schemas.openxmlformats.org/officeDocument/2006/relationships/hyperlink" Target="https://ref.ly/Gen41:1-Gen41:4,Gen41:17-Gen41:21" TargetMode="External"/><Relationship Id="rId1450" Type="http://schemas.openxmlformats.org/officeDocument/2006/relationships/hyperlink" Target="https://ref.ly/Exod1:22" TargetMode="External"/><Relationship Id="rId1451" Type="http://schemas.openxmlformats.org/officeDocument/2006/relationships/hyperlink" Target="https://ref.ly/Exod7:15" TargetMode="External"/><Relationship Id="rId1452" Type="http://schemas.openxmlformats.org/officeDocument/2006/relationships/hyperlink" Target="https://ref.ly/Exod7:15-Exod7:24" TargetMode="External"/><Relationship Id="rId1453" Type="http://schemas.openxmlformats.org/officeDocument/2006/relationships/hyperlink" Target="https://ref.ly/Exod17:5" TargetMode="External"/><Relationship Id="rId1454" Type="http://schemas.openxmlformats.org/officeDocument/2006/relationships/hyperlink" Target="https://ref.ly/Ps78:44" TargetMode="External"/><Relationship Id="rId1455" Type="http://schemas.openxmlformats.org/officeDocument/2006/relationships/hyperlink" Target="https://ref.ly/Exod8:3,Exod8:5,Exod8:9,Exod8:11" TargetMode="External"/><Relationship Id="rId1456" Type="http://schemas.openxmlformats.org/officeDocument/2006/relationships/hyperlink" Target="https://ref.ly/Ps78:45" TargetMode="External"/><Relationship Id="rId1457" Type="http://schemas.openxmlformats.org/officeDocument/2006/relationships/hyperlink" Target="https://ref.ly/Isa19:1-Isa19:25" TargetMode="External"/><Relationship Id="rId1458" Type="http://schemas.openxmlformats.org/officeDocument/2006/relationships/hyperlink" Target="https://ref.ly/Isa23:1-Isa23:18" TargetMode="External"/><Relationship Id="rId1459" Type="http://schemas.openxmlformats.org/officeDocument/2006/relationships/hyperlink" Target="https://ref.ly/Isa23:3" TargetMode="External"/><Relationship Id="rId1460" Type="http://schemas.openxmlformats.org/officeDocument/2006/relationships/hyperlink" Target="https://ref.ly/Isa23:10" TargetMode="External"/><Relationship Id="rId1461" Type="http://schemas.openxmlformats.org/officeDocument/2006/relationships/hyperlink" Target="https://ref.ly/Jer46:7-Jer46:8" TargetMode="External"/><Relationship Id="rId1462" Type="http://schemas.openxmlformats.org/officeDocument/2006/relationships/hyperlink" Target="https://ref.ly/Ezek29:1-Ezek29:21" TargetMode="External"/><Relationship Id="rId1463" Type="http://schemas.openxmlformats.org/officeDocument/2006/relationships/hyperlink" Target="https://ref.ly/Amos8:8" TargetMode="External"/><Relationship Id="rId1464" Type="http://schemas.openxmlformats.org/officeDocument/2006/relationships/hyperlink" Target="https://ref.ly/Amos9:5" TargetMode="External"/><Relationship Id="rId1465" Type="http://schemas.openxmlformats.org/officeDocument/2006/relationships/hyperlink" Target="https://ref.ly/Zech10:11" TargetMode="External"/><Relationship Id="rId1466" Type="http://schemas.openxmlformats.org/officeDocument/2006/relationships/hyperlink" Target="https://ref.ly/Dan10:4" TargetMode="External"/><Relationship Id="rId1467" Type="http://schemas.openxmlformats.org/officeDocument/2006/relationships/hyperlink" Target="https://ref.ly/Nah2:6" TargetMode="External"/><Relationship Id="rId1468" Type="http://schemas.openxmlformats.org/officeDocument/2006/relationships/hyperlink" Target="https://ref.ly/1Kgs17:2-1Kgs17:6" TargetMode="External"/><Relationship Id="rId1469" Type="http://schemas.openxmlformats.org/officeDocument/2006/relationships/hyperlink" Target="https://ref.ly/1Kgs17:3" TargetMode="External"/><Relationship Id="rId1470" Type="http://schemas.openxmlformats.org/officeDocument/2006/relationships/hyperlink" Target="https://ref.ly/Josh19:15" TargetMode="External"/><Relationship Id="rId1471" Type="http://schemas.openxmlformats.org/officeDocument/2006/relationships/hyperlink" Target="https://ref.ly/Josh21:35" TargetMode="External"/><Relationship Id="rId1472" Type="http://schemas.openxmlformats.org/officeDocument/2006/relationships/hyperlink" Target="https://ref.ly/Judg1:30" TargetMode="External"/><Relationship Id="rId1473" Type="http://schemas.openxmlformats.org/officeDocument/2006/relationships/hyperlink" Target="https://ref.ly/Nah3:8" TargetMode="External"/><Relationship Id="rId1474" Type="http://schemas.openxmlformats.org/officeDocument/2006/relationships/hyperlink" Target="https://ref.ly/Jer46:25" TargetMode="External"/><Relationship Id="rId1475" Type="http://schemas.openxmlformats.org/officeDocument/2006/relationships/hyperlink" Target="https://ref.ly/Ezek30:14-Ezek30:16" TargetMode="External"/><Relationship Id="rId1476" Type="http://schemas.openxmlformats.org/officeDocument/2006/relationships/hyperlink" Target="https://ref.ly/1Sam22:13-1Sam22:20" TargetMode="External"/><Relationship Id="rId1477" Type="http://schemas.openxmlformats.org/officeDocument/2006/relationships/hyperlink" Target="https://ref.ly/1Sam21:2-1Sam21:7" TargetMode="External"/><Relationship Id="rId1478" Type="http://schemas.openxmlformats.org/officeDocument/2006/relationships/hyperlink" Target="https://ref.ly/Exod37:10-Exod37:16" TargetMode="External"/><Relationship Id="rId1479" Type="http://schemas.openxmlformats.org/officeDocument/2006/relationships/hyperlink" Target="https://ref.ly/Mark2:23-Mark2:28" TargetMode="External"/><Relationship Id="rId1480" Type="http://schemas.openxmlformats.org/officeDocument/2006/relationships/hyperlink" Target="https://ref.ly/1Sam22:6-1Sam22:23" TargetMode="External"/><Relationship Id="rId1481" Type="http://schemas.openxmlformats.org/officeDocument/2006/relationships/hyperlink" Target="https://ref.ly/1Kgs2:26-1Kgs2:27" TargetMode="External"/><Relationship Id="rId1482" Type="http://schemas.openxmlformats.org/officeDocument/2006/relationships/hyperlink" Target="https://ref.ly/2Sam15:32" TargetMode="External"/><Relationship Id="rId1483" Type="http://schemas.openxmlformats.org/officeDocument/2006/relationships/hyperlink" Target="https://ref.ly/Num32:42" TargetMode="External"/><Relationship Id="rId1484" Type="http://schemas.openxmlformats.org/officeDocument/2006/relationships/hyperlink" Target="https://ref.ly/Judg8:11" TargetMode="External"/><Relationship Id="rId1485" Type="http://schemas.openxmlformats.org/officeDocument/2006/relationships/hyperlink" Target="https://ref.ly/Gen5:3-Gen5:20" TargetMode="External"/><Relationship Id="rId1486" Type="http://schemas.openxmlformats.org/officeDocument/2006/relationships/hyperlink" Target="https://ref.ly/Gen5:29" TargetMode="External"/><Relationship Id="rId1487" Type="http://schemas.openxmlformats.org/officeDocument/2006/relationships/hyperlink" Target="https://ref.ly/Matt24:37-Matt24:39" TargetMode="External"/><Relationship Id="rId1488" Type="http://schemas.openxmlformats.org/officeDocument/2006/relationships/hyperlink" Target="https://ref.ly/Luke17:26-Luke17:27" TargetMode="External"/><Relationship Id="rId1489" Type="http://schemas.openxmlformats.org/officeDocument/2006/relationships/hyperlink" Target="https://ref.ly/Gen6:3-Gen6:9" TargetMode="External"/><Relationship Id="rId1490" Type="http://schemas.openxmlformats.org/officeDocument/2006/relationships/hyperlink" Target="https://ref.ly/Gen6:14-Gen8:19" TargetMode="External"/><Relationship Id="rId1491" Type="http://schemas.openxmlformats.org/officeDocument/2006/relationships/hyperlink" Target="https://ref.ly/Gen8:20-Gen9:17" TargetMode="External"/><Relationship Id="rId1492" Type="http://schemas.openxmlformats.org/officeDocument/2006/relationships/hyperlink" Target="https://ref.ly/Gen9:20-Gen9:27" TargetMode="External"/><Relationship Id="rId1493" Type="http://schemas.openxmlformats.org/officeDocument/2006/relationships/hyperlink" Target="https://ref.ly/Ezek14:12-Ezek14:14,Ezek14:19-Ezek14:20" TargetMode="External"/><Relationship Id="rId1494" Type="http://schemas.openxmlformats.org/officeDocument/2006/relationships/hyperlink" Target="https://ref.ly/Heb11:7" TargetMode="External"/><Relationship Id="rId1495" Type="http://schemas.openxmlformats.org/officeDocument/2006/relationships/hyperlink" Target="https://ref.ly/2Pet2:5" TargetMode="External"/><Relationship Id="rId1496" Type="http://schemas.openxmlformats.org/officeDocument/2006/relationships/hyperlink" Target="https://ref.ly/Num26:33" TargetMode="External"/><Relationship Id="rId1497" Type="http://schemas.openxmlformats.org/officeDocument/2006/relationships/hyperlink" Target="https://ref.ly/Josh17:3-Josh17:6" TargetMode="External"/><Relationship Id="rId1498" Type="http://schemas.openxmlformats.org/officeDocument/2006/relationships/hyperlink" Target="https://ref.ly/Matt24:37-Matt24:38" TargetMode="External"/><Relationship Id="rId1499" Type="http://schemas.openxmlformats.org/officeDocument/2006/relationships/hyperlink" Target="https://ref.ly/1Chr8:2" TargetMode="External"/><Relationship Id="rId1500" Type="http://schemas.openxmlformats.org/officeDocument/2006/relationships/hyperlink" Target="https://ref.ly/Judg20:43" TargetMode="External"/><Relationship Id="rId1501" Type="http://schemas.openxmlformats.org/officeDocument/2006/relationships/hyperlink" Target="https://ref.ly/Gen4:16" TargetMode="External"/><Relationship Id="rId1502" Type="http://schemas.openxmlformats.org/officeDocument/2006/relationships/hyperlink" Target="https://ref.ly/Gen25:13-Gen25:15" TargetMode="External"/><Relationship Id="rId1503" Type="http://schemas.openxmlformats.org/officeDocument/2006/relationships/hyperlink" Target="https://ref.ly/Lev11:16" TargetMode="External"/><Relationship Id="rId1504" Type="http://schemas.openxmlformats.org/officeDocument/2006/relationships/hyperlink" Target="https://ref.ly/Deut14:15" TargetMode="External"/><Relationship Id="rId1505" Type="http://schemas.openxmlformats.org/officeDocument/2006/relationships/hyperlink" Target="https://ref.ly/Gen14:6" TargetMode="External"/><Relationship Id="rId1506" Type="http://schemas.openxmlformats.org/officeDocument/2006/relationships/hyperlink" Target="https://ref.ly/Gen36:20-Gen36:21" TargetMode="External"/><Relationship Id="rId1507" Type="http://schemas.openxmlformats.org/officeDocument/2006/relationships/hyperlink" Target="https://ref.ly/Deut2:12,Deut2:22" TargetMode="External"/><Relationship Id="rId1508" Type="http://schemas.openxmlformats.org/officeDocument/2006/relationships/hyperlink" Target="https://ref.ly/Gen16:1-Gen16:4" TargetMode="External"/><Relationship Id="rId1509" Type="http://schemas.openxmlformats.org/officeDocument/2006/relationships/hyperlink" Target="https://ref.ly/Gen30:1-Gen30:8" TargetMode="External"/><Relationship Id="rId1510" Type="http://schemas.openxmlformats.org/officeDocument/2006/relationships/hyperlink" Target="https://ref.ly/Gen30:9-Gen30:13" TargetMode="External"/><Relationship Id="rId1511" Type="http://schemas.openxmlformats.org/officeDocument/2006/relationships/hyperlink" Target="https://ref.ly/Gen16:4-Gen16:6" TargetMode="External"/><Relationship Id="rId1512" Type="http://schemas.openxmlformats.org/officeDocument/2006/relationships/hyperlink" Target="https://ref.ly/Gen15:2" TargetMode="External"/><Relationship Id="rId1513" Type="http://schemas.openxmlformats.org/officeDocument/2006/relationships/hyperlink" Target="https://ref.ly/Gen25:27-Gen25:34" TargetMode="External"/><Relationship Id="rId1514" Type="http://schemas.openxmlformats.org/officeDocument/2006/relationships/hyperlink" Target="https://ref.ly/Gen27:33" TargetMode="External"/><Relationship Id="rId1515" Type="http://schemas.openxmlformats.org/officeDocument/2006/relationships/hyperlink" Target="https://ref.ly/Gen31:19" TargetMode="External"/><Relationship Id="rId1516" Type="http://schemas.openxmlformats.org/officeDocument/2006/relationships/hyperlink" Target="https://ref.ly/Gen31:30-Gen31:35" TargetMode="External"/><Relationship Id="rId1517" Type="http://schemas.openxmlformats.org/officeDocument/2006/relationships/hyperlink" Target="https://ref.ly/Gen31:50" TargetMode="External"/><Relationship Id="rId1518" Type="http://schemas.openxmlformats.org/officeDocument/2006/relationships/hyperlink" Target="https://ref.ly/Ezra8:33" TargetMode="External"/><Relationship Id="rId1519" Type="http://schemas.openxmlformats.org/officeDocument/2006/relationships/hyperlink" Target="https://ref.ly/Neh6:14" TargetMode="External"/><Relationship Id="rId1520" Type="http://schemas.openxmlformats.org/officeDocument/2006/relationships/hyperlink" Target="https://ref.ly/Num21:30" TargetMode="External"/><Relationship Id="rId1521" Type="http://schemas.openxmlformats.org/officeDocument/2006/relationships/hyperlink" Target="https://ref.ly/Ps4:8" TargetMode="External"/><Relationship Id="rId1522" Type="http://schemas.openxmlformats.org/officeDocument/2006/relationships/hyperlink" Target="https://ref.ly/Ps127:2" TargetMode="External"/><Relationship Id="rId1523" Type="http://schemas.openxmlformats.org/officeDocument/2006/relationships/hyperlink" Target="https://ref.ly/Esth6:1" TargetMode="External"/><Relationship Id="rId1524" Type="http://schemas.openxmlformats.org/officeDocument/2006/relationships/hyperlink" Target="https://ref.ly/Dan6:18" TargetMode="External"/><Relationship Id="rId1525" Type="http://schemas.openxmlformats.org/officeDocument/2006/relationships/hyperlink" Target="https://ref.ly/Gen2:21" TargetMode="External"/><Relationship Id="rId1526" Type="http://schemas.openxmlformats.org/officeDocument/2006/relationships/hyperlink" Target="https://ref.ly/Gen15:12" TargetMode="External"/><Relationship Id="rId1527" Type="http://schemas.openxmlformats.org/officeDocument/2006/relationships/hyperlink" Target="https://ref.ly/1Sam26:12" TargetMode="External"/><Relationship Id="rId1528" Type="http://schemas.openxmlformats.org/officeDocument/2006/relationships/hyperlink" Target="https://ref.ly/Gen28:11-Gen28:16" TargetMode="External"/><Relationship Id="rId1529" Type="http://schemas.openxmlformats.org/officeDocument/2006/relationships/hyperlink" Target="https://ref.ly/Job4:13-Job4:17" TargetMode="External"/><Relationship Id="rId1530" Type="http://schemas.openxmlformats.org/officeDocument/2006/relationships/hyperlink" Target="https://ref.ly/Matt1:20-Matt1:24" TargetMode="External"/><Relationship Id="rId1531" Type="http://schemas.openxmlformats.org/officeDocument/2006/relationships/hyperlink" Target="https://ref.ly/Prov20:13" TargetMode="External"/><Relationship Id="rId1532" Type="http://schemas.openxmlformats.org/officeDocument/2006/relationships/hyperlink" Target="https://ref.ly/Prov6:9-Prov6:11" TargetMode="External"/><Relationship Id="rId1533" Type="http://schemas.openxmlformats.org/officeDocument/2006/relationships/hyperlink" Target="https://ref.ly/Prov10:5" TargetMode="External"/><Relationship Id="rId1534" Type="http://schemas.openxmlformats.org/officeDocument/2006/relationships/hyperlink" Target="https://ref.ly/Prov24:32-Prov24:34" TargetMode="External"/><Relationship Id="rId1535" Type="http://schemas.openxmlformats.org/officeDocument/2006/relationships/hyperlink" Target="https://ref.ly/Isa56:10" TargetMode="External"/><Relationship Id="rId1536" Type="http://schemas.openxmlformats.org/officeDocument/2006/relationships/hyperlink" Target="https://ref.ly/Mark13:35-Mark13:37" TargetMode="External"/><Relationship Id="rId1537" Type="http://schemas.openxmlformats.org/officeDocument/2006/relationships/hyperlink" Target="https://ref.ly/Matt25:1-Matt25:13" TargetMode="External"/><Relationship Id="rId1538" Type="http://schemas.openxmlformats.org/officeDocument/2006/relationships/hyperlink" Target="https://ref.ly/Matt26:40-Matt26:46" TargetMode="External"/><Relationship Id="rId1539" Type="http://schemas.openxmlformats.org/officeDocument/2006/relationships/hyperlink" Target="https://ref.ly/1Thess5:6" TargetMode="External"/><Relationship Id="rId1540" Type="http://schemas.openxmlformats.org/officeDocument/2006/relationships/hyperlink" Target="https://ref.ly/Deut31:16" TargetMode="External"/><Relationship Id="rId1541" Type="http://schemas.openxmlformats.org/officeDocument/2006/relationships/hyperlink" Target="https://ref.ly/2Sam7:12" TargetMode="External"/><Relationship Id="rId1542" Type="http://schemas.openxmlformats.org/officeDocument/2006/relationships/hyperlink" Target="https://ref.ly/Matt9:24" TargetMode="External"/><Relationship Id="rId1543" Type="http://schemas.openxmlformats.org/officeDocument/2006/relationships/hyperlink" Target="https://ref.ly/John11:11" TargetMode="External"/><Relationship Id="rId1544" Type="http://schemas.openxmlformats.org/officeDocument/2006/relationships/hyperlink" Target="https://ref.ly/1Cor11:30" TargetMode="External"/><Relationship Id="rId1545" Type="http://schemas.openxmlformats.org/officeDocument/2006/relationships/hyperlink" Target="https://ref.ly/1Cor15:20" TargetMode="External"/><Relationship Id="rId1546" Type="http://schemas.openxmlformats.org/officeDocument/2006/relationships/hyperlink" Target="https://ref.ly/1Thess4:13-1Thess4:14" TargetMode="External"/><Relationship Id="rId1547" Type="http://schemas.openxmlformats.org/officeDocument/2006/relationships/hyperlink" Target="https://ref.ly/Luke23:43" TargetMode="External"/><Relationship Id="rId1548" Type="http://schemas.openxmlformats.org/officeDocument/2006/relationships/hyperlink" Target="https://ref.ly/2Cor5:8" TargetMode="External"/><Relationship Id="rId1549" Type="http://schemas.openxmlformats.org/officeDocument/2006/relationships/hyperlink" Target="https://ref.ly/Phil1:23" TargetMode="External"/><Relationship Id="rId1550" Type="http://schemas.openxmlformats.org/officeDocument/2006/relationships/hyperlink" Target="https://ref.ly/1Thess5:13-1Thess5:14" TargetMode="External"/><Relationship Id="rId1551" Type="http://schemas.openxmlformats.org/officeDocument/2006/relationships/hyperlink" Target="https://ref.ly/1Macc14:22-1Macc14:23" TargetMode="External"/><Relationship Id="rId1552" Type="http://schemas.openxmlformats.org/officeDocument/2006/relationships/hyperlink" Target="https://ref.ly/1Macc14:20-1Macc14:49" TargetMode="External"/><Relationship Id="rId1553" Type="http://schemas.openxmlformats.org/officeDocument/2006/relationships/hyperlink" Target="https://ref.ly/1Macc15:19" TargetMode="External"/><Relationship Id="rId1554" Type="http://schemas.openxmlformats.org/officeDocument/2006/relationships/hyperlink" Target="https://ref.ly/Exod33:11" TargetMode="External"/><Relationship Id="rId1555" Type="http://schemas.openxmlformats.org/officeDocument/2006/relationships/hyperlink" Target="https://ref.ly/Num11:28" TargetMode="External"/><Relationship Id="rId1556" Type="http://schemas.openxmlformats.org/officeDocument/2006/relationships/hyperlink" Target="https://ref.ly/Deut1:38" TargetMode="External"/><Relationship Id="rId1557" Type="http://schemas.openxmlformats.org/officeDocument/2006/relationships/hyperlink" Target="https://ref.ly/Josh1:1" TargetMode="External"/><Relationship Id="rId1558" Type="http://schemas.openxmlformats.org/officeDocument/2006/relationships/hyperlink" Target="https://ref.ly/Judg2:8" TargetMode="External"/><Relationship Id="rId1559" Type="http://schemas.openxmlformats.org/officeDocument/2006/relationships/hyperlink" Target="https://ref.ly/1Chr7:27" TargetMode="External"/><Relationship Id="rId1560" Type="http://schemas.openxmlformats.org/officeDocument/2006/relationships/hyperlink" Target="https://ref.ly/Acts16:11" TargetMode="External"/><Relationship Id="rId1561" Type="http://schemas.openxmlformats.org/officeDocument/2006/relationships/hyperlink" Target="https://ref.ly/Neh10:19" TargetMode="External"/><Relationship Id="rId1562" Type="http://schemas.openxmlformats.org/officeDocument/2006/relationships/hyperlink" Target="https://ref.ly/1Sam14:51" TargetMode="External"/><Relationship Id="rId1563" Type="http://schemas.openxmlformats.org/officeDocument/2006/relationships/hyperlink" Target="https://ref.ly/1Sam26:5" TargetMode="External"/><Relationship Id="rId1564" Type="http://schemas.openxmlformats.org/officeDocument/2006/relationships/hyperlink" Target="https://ref.ly/2Sam2:8" TargetMode="External"/><Relationship Id="rId1565" Type="http://schemas.openxmlformats.org/officeDocument/2006/relationships/hyperlink" Target="https://ref.ly/1Kgs2:32" TargetMode="External"/><Relationship Id="rId1566" Type="http://schemas.openxmlformats.org/officeDocument/2006/relationships/hyperlink" Target="https://ref.ly/1Chr26:28" TargetMode="External"/><Relationship Id="rId1567" Type="http://schemas.openxmlformats.org/officeDocument/2006/relationships/hyperlink" Target="https://ref.ly/1Chr8:29-1Chr8:30" TargetMode="External"/><Relationship Id="rId1568" Type="http://schemas.openxmlformats.org/officeDocument/2006/relationships/hyperlink" Target="https://ref.ly/1Chr9:35-1Chr9:36" TargetMode="External"/><Relationship Id="rId1569" Type="http://schemas.openxmlformats.org/officeDocument/2006/relationships/hyperlink" Target="https://ref.ly/1Chr8:33" TargetMode="External"/><Relationship Id="rId1570" Type="http://schemas.openxmlformats.org/officeDocument/2006/relationships/hyperlink" Target="https://ref.ly/1Chr9:39" TargetMode="External"/><Relationship Id="rId1571" Type="http://schemas.openxmlformats.org/officeDocument/2006/relationships/hyperlink" Target="https://ref.ly/Num19:2" TargetMode="External"/><Relationship Id="rId1572" Type="http://schemas.openxmlformats.org/officeDocument/2006/relationships/hyperlink" Target="https://ref.ly/Job1:3" TargetMode="External"/><Relationship Id="rId1573" Type="http://schemas.openxmlformats.org/officeDocument/2006/relationships/hyperlink" Target="https://ref.ly/Lev26:13" TargetMode="External"/><Relationship Id="rId1574" Type="http://schemas.openxmlformats.org/officeDocument/2006/relationships/hyperlink" Target="https://ref.ly/1Kgs12:4-1Kgs12:14" TargetMode="External"/><Relationship Id="rId1575" Type="http://schemas.openxmlformats.org/officeDocument/2006/relationships/hyperlink" Target="https://ref.ly/2Chr10:4-2Chr10:14" TargetMode="External"/><Relationship Id="rId1576" Type="http://schemas.openxmlformats.org/officeDocument/2006/relationships/hyperlink" Target="https://ref.ly/Lam1:14" TargetMode="External"/><Relationship Id="rId1577" Type="http://schemas.openxmlformats.org/officeDocument/2006/relationships/hyperlink" Target="https://ref.ly/Isa9:4" TargetMode="External"/><Relationship Id="rId1578" Type="http://schemas.openxmlformats.org/officeDocument/2006/relationships/hyperlink" Target="https://ref.ly/Isa10:27" TargetMode="External"/><Relationship Id="rId1579" Type="http://schemas.openxmlformats.org/officeDocument/2006/relationships/hyperlink" Target="https://ref.ly/Isa14:25" TargetMode="External"/><Relationship Id="rId1580" Type="http://schemas.openxmlformats.org/officeDocument/2006/relationships/hyperlink" Target="https://ref.ly/Isa58:6" TargetMode="External"/><Relationship Id="rId1581" Type="http://schemas.openxmlformats.org/officeDocument/2006/relationships/hyperlink" Target="https://ref.ly/Jer2:20" TargetMode="External"/><Relationship Id="rId1582" Type="http://schemas.openxmlformats.org/officeDocument/2006/relationships/hyperlink" Target="https://ref.ly/Jer5:5" TargetMode="External"/><Relationship Id="rId1583" Type="http://schemas.openxmlformats.org/officeDocument/2006/relationships/hyperlink" Target="https://ref.ly/Jer27:8-Jer27:11" TargetMode="External"/><Relationship Id="rId1584" Type="http://schemas.openxmlformats.org/officeDocument/2006/relationships/hyperlink" Target="https://ref.ly/Jer28:1-Jer28:17" TargetMode="External"/><Relationship Id="rId1585" Type="http://schemas.openxmlformats.org/officeDocument/2006/relationships/hyperlink" Target="https://ref.ly/Matt11:29-Matt11:30" TargetMode="External"/><Relationship Id="rId1586" Type="http://schemas.openxmlformats.org/officeDocument/2006/relationships/hyperlink" Target="https://ref.ly/Jer32:12,Jer32:16" TargetMode="External"/><Relationship Id="rId1587" Type="http://schemas.openxmlformats.org/officeDocument/2006/relationships/hyperlink" Target="https://ref.ly/Jer36:4,Jer36:8" TargetMode="External"/><Relationship Id="rId1588" Type="http://schemas.openxmlformats.org/officeDocument/2006/relationships/hyperlink" Target="https://ref.ly/Jer51:59" TargetMode="External"/><Relationship Id="rId1589" Type="http://schemas.openxmlformats.org/officeDocument/2006/relationships/hyperlink" Target="https://ref.ly/Rom16:15" TargetMode="External"/><Relationship Id="rId1590" Type="http://schemas.openxmlformats.org/officeDocument/2006/relationships/hyperlink" Target="https://ref.ly/Esth3:7" TargetMode="External"/><Relationship Id="rId1591" Type="http://schemas.openxmlformats.org/officeDocument/2006/relationships/hyperlink" Target="https://ref.ly/Josh19:13" TargetMode="External"/><Relationship Id="rId1592" Type="http://schemas.openxmlformats.org/officeDocument/2006/relationships/hyperlink" Target="https://ref.ly/Gen6:4" TargetMode="External"/><Relationship Id="rId1593" Type="http://schemas.openxmlformats.org/officeDocument/2006/relationships/hyperlink" Target="https://ref.ly/Num13:33" TargetMode="External"/><Relationship Id="rId1594" Type="http://schemas.openxmlformats.org/officeDocument/2006/relationships/hyperlink" Target="https://ref.ly/Deut2:21" TargetMode="External"/><Relationship Id="rId1595" Type="http://schemas.openxmlformats.org/officeDocument/2006/relationships/hyperlink" Target="https://ref.ly/Deut2:20" TargetMode="External"/><Relationship Id="rId1596" Type="http://schemas.openxmlformats.org/officeDocument/2006/relationships/hyperlink" Target="https://ref.ly/Luke20:34-Luke20:35" TargetMode="External"/><Relationship Id="rId1597" Type="http://schemas.openxmlformats.org/officeDocument/2006/relationships/hyperlink" Target="https://ref.ly/Gen6:1-Gen6:4" TargetMode="External"/><Relationship Id="rId1598" Type="http://schemas.openxmlformats.org/officeDocument/2006/relationships/hyperlink" Target="https://ref.ly/John3:1-John3:15" TargetMode="External"/><Relationship Id="rId1599" Type="http://schemas.openxmlformats.org/officeDocument/2006/relationships/hyperlink" Target="https://ref.ly/John7:50-John7:52" TargetMode="External"/><Relationship Id="rId1600" Type="http://schemas.openxmlformats.org/officeDocument/2006/relationships/hyperlink" Target="https://ref.ly/John19:39-John19:41" TargetMode="External"/><Relationship Id="rId1601" Type="http://schemas.openxmlformats.org/officeDocument/2006/relationships/hyperlink" Target="https://ref.ly/John3:1-John3:36" TargetMode="External"/><Relationship Id="rId1602" Type="http://schemas.openxmlformats.org/officeDocument/2006/relationships/hyperlink" Target="https://ref.ly/John19:39-John19:42" TargetMode="External"/><Relationship Id="rId1603" Type="http://schemas.openxmlformats.org/officeDocument/2006/relationships/hyperlink" Target="https://ref.ly/John12:42" TargetMode="External"/><Relationship Id="rId1604" Type="http://schemas.openxmlformats.org/officeDocument/2006/relationships/hyperlink" Target="https://ref.ly/Acts6:1-Acts6:4" TargetMode="External"/><Relationship Id="rId1605" Type="http://schemas.openxmlformats.org/officeDocument/2006/relationships/hyperlink" Target="https://ref.ly/Acts6:1" TargetMode="External"/><Relationship Id="rId1606" Type="http://schemas.openxmlformats.org/officeDocument/2006/relationships/hyperlink" Target="https://ref.ly/Acts6:2" TargetMode="External"/><Relationship Id="rId1607" Type="http://schemas.openxmlformats.org/officeDocument/2006/relationships/hyperlink" Target="https://ref.ly/2Macc8:9" TargetMode="External"/><Relationship Id="rId1608" Type="http://schemas.openxmlformats.org/officeDocument/2006/relationships/hyperlink" Target="https://ref.ly/1Macc3:38-1Macc3:59" TargetMode="External"/><Relationship Id="rId1609" Type="http://schemas.openxmlformats.org/officeDocument/2006/relationships/hyperlink" Target="https://ref.ly/2Macc15:35" TargetMode="External"/><Relationship Id="rId1610" Type="http://schemas.openxmlformats.org/officeDocument/2006/relationships/hyperlink" Target="https://ref.ly/Gen10:1-Gen10:32" TargetMode="External"/><Relationship Id="rId1611" Type="http://schemas.openxmlformats.org/officeDocument/2006/relationships/hyperlink" Target="https://ref.ly/Gen10:11-Gen10:12" TargetMode="External"/><Relationship Id="rId1612" Type="http://schemas.openxmlformats.org/officeDocument/2006/relationships/hyperlink" Target="https://ref.ly/2Kgs15:19-2Kgs15:20" TargetMode="External"/><Relationship Id="rId1613" Type="http://schemas.openxmlformats.org/officeDocument/2006/relationships/hyperlink" Target="https://ref.ly/Isa8:4" TargetMode="External"/><Relationship Id="rId1614" Type="http://schemas.openxmlformats.org/officeDocument/2006/relationships/hyperlink" Target="https://ref.ly/2Kgs14:1-2Kgs16:20" TargetMode="External"/><Relationship Id="rId1615" Type="http://schemas.openxmlformats.org/officeDocument/2006/relationships/hyperlink" Target="https://ref.ly/2Kgs19:8" TargetMode="External"/><Relationship Id="rId1616" Type="http://schemas.openxmlformats.org/officeDocument/2006/relationships/hyperlink" Target="https://ref.ly/2Kgs19:36" TargetMode="External"/><Relationship Id="rId1617" Type="http://schemas.openxmlformats.org/officeDocument/2006/relationships/hyperlink" Target="https://ref.ly/2Chr32:21" TargetMode="External"/><Relationship Id="rId1618" Type="http://schemas.openxmlformats.org/officeDocument/2006/relationships/hyperlink" Target="https://ref.ly/Jonah1:2" TargetMode="External"/><Relationship Id="rId1619" Type="http://schemas.openxmlformats.org/officeDocument/2006/relationships/hyperlink" Target="https://ref.ly/Jonah3:2" TargetMode="External"/><Relationship Id="rId1620" Type="http://schemas.openxmlformats.org/officeDocument/2006/relationships/hyperlink" Target="https://ref.ly/Jonah3:3" TargetMode="External"/><Relationship Id="rId1621" Type="http://schemas.openxmlformats.org/officeDocument/2006/relationships/hyperlink" Target="https://ref.ly/Jonah4:11" TargetMode="External"/><Relationship Id="rId1622" Type="http://schemas.openxmlformats.org/officeDocument/2006/relationships/hyperlink" Target="https://ref.ly/Jonah3:6-Jonah3:10" TargetMode="External"/><Relationship Id="rId1623" Type="http://schemas.openxmlformats.org/officeDocument/2006/relationships/hyperlink" Target="https://ref.ly/Zeph2:13-Zeph2:15" TargetMode="External"/><Relationship Id="rId1624" Type="http://schemas.openxmlformats.org/officeDocument/2006/relationships/hyperlink" Target="https://ref.ly/Matt12:38-Matt12:40" TargetMode="External"/><Relationship Id="rId1625" Type="http://schemas.openxmlformats.org/officeDocument/2006/relationships/hyperlink" Target="https://ref.ly/Luke11:29-Luke11:31" TargetMode="External"/><Relationship Id="rId1626" Type="http://schemas.openxmlformats.org/officeDocument/2006/relationships/hyperlink" Target="https://ref.ly/Matt12:41" TargetMode="External"/><Relationship Id="rId1627" Type="http://schemas.openxmlformats.org/officeDocument/2006/relationships/hyperlink" Target="https://ref.ly/Luke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