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和撒那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和撒那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希伯來文的意思是「拯救」。它來自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詩篇一一八篇25節</w:t>
        </w:r>
      </w:hyperlink>
      <w:r>
        <w:rPr>
          <w:lang w:val="zh_TW" w:bidi="zh_TW"/>
        </w:rPr>
        <w:t>：「耶和華啊，求你拯救！」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詩篇一一八篇</w:t>
        </w:r>
      </w:hyperlink>
      <w:r>
        <w:rPr>
          <w:lang w:val="zh_TW" w:bidi="zh_TW"/>
        </w:rPr>
        <w:t>是一首表達信靠耶和華幫助的詩歌。當人需要神的幫助時，就會這樣說。整首詩篇是「讚美詩」（Hallel）的一部分，是猶太人在重要節日中吟唱的詩歌。第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25</w:t>
        </w:r>
      </w:hyperlink>
      <w:r>
        <w:rPr>
          <w:lang w:val="zh_TW" w:bidi="zh_TW"/>
        </w:rPr>
        <w:t>節在住棚節中被使用，當經文被誦讀時，人們會揮動番石榴樹、柳樹和棕樹的枝條。此外，在其它慶典中，人們也可能以揮動枝條的方式來表達喜樂。例如，在</w:t>
      </w:r>
      <w:hyperlink r:id="rId17">
        <w:r>
          <w:rPr>
            <w:lang w:val="zh_TW" w:bidi="zh_TW"/>
          </w:rPr>
          <w:rPr>
            <w:color w:val="0000EE"/>
            <w:u w:val="single"/>
          </w:rPr>
          <w:t>馬加比二書十章6至7節</w:t>
        </w:r>
      </w:hyperlink>
      <w:r>
        <w:rPr>
          <w:lang w:val="zh_TW" w:bidi="zh_TW"/>
        </w:rPr>
        <w:t>記載中，人們在為了使聖殿恢復聖潔而舉行的儀式上，也揮動枝條。</w:t>
      </w:r>
    </w:p>
    <w:p>
      <w:pPr/>
      <w:r>
        <w:rPr>
          <w:lang w:val="zh_TW" w:bidi="zh_TW"/>
        </w:rPr>
      </w:r>
      <w:r>
        <w:rPr>
          <w:lang w:val="zh_TW" w:bidi="zh_TW"/>
        </w:rPr>
        <w:t>當耶穌進入耶路撒冷時，群眾高喊「和散那」（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太21:9；</w:t>
        </w:r>
      </w:hyperlink>
      <w:hyperlink r:id="rId19">
        <w:r>
          <w:rPr>
            <w:lang w:val="zh_TW" w:bidi="zh_TW"/>
          </w:rPr>
          <w:rPr>
            <w:color w:val="0000EE"/>
            <w:u w:val="single"/>
          </w:rPr>
          <w:t>可11:9–10；</w:t>
        </w:r>
      </w:hyperlink>
      <w:hyperlink r:id="rId20">
        <w:r>
          <w:rPr>
            <w:lang w:val="zh_TW" w:bidi="zh_TW"/>
          </w:rPr>
          <w:rPr>
            <w:color w:val="0000EE"/>
            <w:u w:val="single"/>
          </w:rPr>
          <w:t>約12:13</w:t>
        </w:r>
      </w:hyperlink>
      <w:r>
        <w:rPr>
          <w:lang w:val="zh_TW" w:bidi="zh_TW"/>
        </w:rPr>
        <w:t>）。然後他們說：「奉耶和華名來的是應當稱頌的！」（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詩118:26</w:t>
        </w:r>
      </w:hyperlink>
      <w:r>
        <w:rPr>
          <w:lang w:val="zh_TW" w:bidi="zh_TW"/>
        </w:rPr>
        <w:t>）。這表明群眾正在迎接耶穌為彌賽亞（神所揀選的救主）。</w:t>
      </w:r>
    </w:p>
    <w:p>
      <w:pPr/>
      <w:r>
        <w:rPr>
          <w:lang w:val="zh_TW" w:bidi="zh_TW"/>
        </w:rPr>
      </w:r>
      <w:r>
        <w:rPr>
          <w:lang w:val="zh_TW" w:bidi="zh_TW"/>
        </w:rPr>
        <w:t>在耶穌之前，人們就已認為「奉耶和華名來的是應當稱頌的」這句話指向彌賽亞。也可能「和散那」一詞本身就帶有關於彌賽亞的含義。</w:t>
      </w:r>
    </w:p>
    <w:p>
      <w:pPr/>
      <w:r>
        <w:rPr>
          <w:lang w:val="zh_TW" w:bidi="zh_TW"/>
        </w:rPr>
      </w:r>
      <w:r>
        <w:rPr>
          <w:lang w:val="zh_TW" w:bidi="zh_TW"/>
        </w:rPr>
        <w:t>耶穌進入耶路撒冷時，群眾的其他稱呼也支持這一觀點。在</w:t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馬太福音二十章9節</w:t>
        </w:r>
      </w:hyperlink>
      <w:r>
        <w:rPr>
          <w:lang w:val="zh_TW" w:bidi="zh_TW"/>
        </w:rPr>
        <w:t>中，耶穌被稱為「大衛的子孫」；在</w:t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馬可福音十一章10節</w:t>
        </w:r>
      </w:hyperlink>
      <w:r>
        <w:rPr>
          <w:lang w:val="zh_TW" w:bidi="zh_TW"/>
        </w:rPr>
        <w:t>中，提到了「我祖大衛之國」。在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約翰福音十二章13節</w:t>
        </w:r>
      </w:hyperlink>
      <w:r>
        <w:rPr>
          <w:lang w:val="zh_TW" w:bidi="zh_TW"/>
        </w:rPr>
        <w:t>中，耶穌被稱為「以色列王」。這些稱呼都表明群眾相信耶穌是彌賽亞。</w:t>
      </w:r>
    </w:p>
    <w:p>
      <w:pPr/>
      <w:r>
        <w:rPr>
          <w:lang w:val="zh_TW" w:bidi="zh_TW"/>
        </w:rPr>
      </w:r>
      <w:r>
        <w:rPr>
          <w:lang w:val="zh_TW" w:bidi="zh_TW"/>
        </w:rPr>
        <w:t>當群眾高喊「和散那」時，我們不必認為他們是在期待脫離羅馬的統治。他們可能並不清楚耶穌會如何拯救他們。我們所能確定的是，他們相信耶穌是神所差派來拯救他們的。如果這種讚美中沒有耶穌認為是正確敬拜的元素，祂大概也不會接受。直到耶穌死而復活後，人們才真正明白耶穌作為彌賽亞的真意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讚美詩；</w:t>
      </w:r>
      <w:r>
        <w:rPr>
          <w:lang w:val="zh_TW" w:bidi="zh_TW"/>
        </w:rPr>
        <w:t>哈利路亞；</w:t>
      </w:r>
      <w:r>
        <w:rPr>
          <w:lang w:val="zh_TW" w:bidi="zh_TW"/>
        </w:rPr>
        <w:t>彌賽亞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Ps118:25" TargetMode="External"/><Relationship Id="rId16" Type="http://schemas.openxmlformats.org/officeDocument/2006/relationships/hyperlink" Target="https://ref.ly/Ps118:1-Ps118:29" TargetMode="External"/><Relationship Id="rId17" Type="http://schemas.openxmlformats.org/officeDocument/2006/relationships/hyperlink" Target="https://ref.ly/2Macc10:6-2Macc10:7" TargetMode="External"/><Relationship Id="rId18" Type="http://schemas.openxmlformats.org/officeDocument/2006/relationships/hyperlink" Target="https://ref.ly/Matt21:9" TargetMode="External"/><Relationship Id="rId19" Type="http://schemas.openxmlformats.org/officeDocument/2006/relationships/hyperlink" Target="https://ref.ly/Mark11:9-Mark11:10" TargetMode="External"/><Relationship Id="rId20" Type="http://schemas.openxmlformats.org/officeDocument/2006/relationships/hyperlink" Target="https://ref.ly/John12:13" TargetMode="External"/><Relationship Id="rId21" Type="http://schemas.openxmlformats.org/officeDocument/2006/relationships/hyperlink" Target="https://ref.ly/Ps118:26" TargetMode="External"/><Relationship Id="rId22" Type="http://schemas.openxmlformats.org/officeDocument/2006/relationships/hyperlink" Target="https://ref.ly/Mark11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