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麥基洗德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麥基洗德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一位神秘的聖經人物，其名字意為「公義之王」。麥基洗德既是祭司又是王，他首次在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創世記十四章18至20節</w:t>
        </w:r>
      </w:hyperlink>
      <w:r>
        <w:rPr>
          <w:lang w:val="zh_TW" w:bidi="zh_TW"/>
        </w:rPr>
        <w:t>出現，也在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詩篇一百一十篇4節</w:t>
        </w:r>
      </w:hyperlink>
      <w:r>
        <w:rPr>
          <w:lang w:val="zh_TW" w:bidi="zh_TW"/>
        </w:rPr>
        <w:t>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希伯來書五章10節</w:t>
        </w:r>
      </w:hyperlink>
      <w:r>
        <w:rPr>
          <w:lang w:val="zh_TW" w:bidi="zh_TW"/>
        </w:rPr>
        <w:t>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六章20節</w:t>
        </w:r>
      </w:hyperlink>
      <w:r>
        <w:rPr>
          <w:lang w:val="zh_TW" w:bidi="zh_TW"/>
        </w:rPr>
        <w:t>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七章1至17節</w:t>
        </w:r>
      </w:hyperlink>
      <w:r>
        <w:rPr>
          <w:lang w:val="zh_TW" w:bidi="zh_TW"/>
        </w:rPr>
        <w:t>中被提及。</w:t>
      </w:r>
    </w:p>
    <w:p>
      <w:pPr>
        <w:pStyle w:val="Heading3"/>
      </w:pPr>
      <w:hyperlink r:id="rId15">
        <w:r>
          <w:rPr>
            <w:lang w:val="zh_TW" w:bidi="zh_TW"/>
          </w:rPr>
          <w:rPr>
            <w:color w:val="0000EE"/>
            <w:u w:val="single"/>
          </w:rPr>
          <w:t>創世記十四章18至20節</w:t>
        </w:r>
      </w:hyperlink>
      <w:r>
        <w:rPr>
          <w:lang w:val="zh_TW" w:bidi="zh_TW"/>
        </w:rPr>
        <w:t>中的麥基洗德</w:t>
      </w:r>
    </w:p>
    <w:p>
      <w:pPr/>
      <w:r>
        <w:rPr>
          <w:lang w:val="zh_TW" w:bidi="zh_TW"/>
        </w:rPr>
      </w:r>
      <w:r>
        <w:rPr>
          <w:lang w:val="zh_TW" w:bidi="zh_TW"/>
        </w:rPr>
        <w:t>基大老瑪王和其他三位來自美索不達米亞的國王，攻擊死海附近的五個城市。在這場戰役中，他們俘虜了亞伯拉罕的侄子羅得，連同他的家人和他們所有的財物（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創14:1–12</w:t>
        </w:r>
      </w:hyperlink>
      <w:r>
        <w:rPr>
          <w:lang w:val="zh_TW" w:bidi="zh_TW"/>
        </w:rPr>
        <w:t>）。亞伯拉罕召集了跟從他的人去追擊這些王，便擊敗了他們，救出了羅得和他的家人，並帶回了所有被奪走的財物（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創14:13–16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當亞伯拉罕從戰鬥中凱旋而歸時，來自死海地區的國王們前來感謝他。麥基洗德這位撒冷王（這是耶路撒冷早期的名字），也來見亞伯拉罕（參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詩76:2</w:t>
        </w:r>
      </w:hyperlink>
      <w:r>
        <w:rPr>
          <w:lang w:val="zh_TW" w:bidi="zh_TW"/>
        </w:rPr>
        <w:t>）。麥基洗德帶來了餅和酒祝福亞伯拉罕，因為他是至高神的祭司（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創14:18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這個名字「至高神」（希伯來文為：</w:t>
      </w:r>
      <w:r>
        <w:rPr>
          <w:i/>
          <w:lang w:val="zh_TW" w:bidi="zh_TW"/>
        </w:rPr>
        <w:t>’El ‘Elyon</w:t>
      </w:r>
      <w:r>
        <w:rPr>
          <w:lang w:val="zh_TW" w:bidi="zh_TW"/>
        </w:rPr>
        <w:t>）意指創天造地唯一的真神。這與迦南人所崇拜的假神不同（比較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創14:22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詩7:17</w:t>
        </w:r>
      </w:hyperlink>
      <w:r>
        <w:rPr>
          <w:lang w:val="zh_TW" w:bidi="zh_TW"/>
        </w:rPr>
        <w:t>，</w:t>
      </w:r>
      <w:hyperlink r:id="rId26">
        <w:r>
          <w:rPr>
            <w:lang w:val="zh_TW" w:bidi="zh_TW"/>
          </w:rPr>
          <w:rPr>
            <w:color w:val="0000EE"/>
            <w:u w:val="single"/>
          </w:rPr>
          <w:t>47:2</w:t>
        </w:r>
      </w:hyperlink>
      <w:r>
        <w:rPr>
          <w:lang w:val="zh_TW" w:bidi="zh_TW"/>
        </w:rPr>
        <w:t>，</w:t>
      </w:r>
      <w:hyperlink r:id="rId27">
        <w:r>
          <w:rPr>
            <w:lang w:val="zh_TW" w:bidi="zh_TW"/>
          </w:rPr>
          <w:rPr>
            <w:color w:val="0000EE"/>
            <w:u w:val="single"/>
          </w:rPr>
          <w:t>57:2</w:t>
        </w:r>
      </w:hyperlink>
      <w:r>
        <w:rPr>
          <w:lang w:val="zh_TW" w:bidi="zh_TW"/>
        </w:rPr>
        <w:t>，</w:t>
      </w:r>
      <w:hyperlink r:id="rId28">
        <w:r>
          <w:rPr>
            <w:lang w:val="zh_TW" w:bidi="zh_TW"/>
          </w:rPr>
          <w:rPr>
            <w:color w:val="0000EE"/>
            <w:u w:val="single"/>
          </w:rPr>
          <w:t>78:56</w:t>
        </w:r>
      </w:hyperlink>
      <w:r>
        <w:rPr>
          <w:lang w:val="zh_TW" w:bidi="zh_TW"/>
        </w:rPr>
        <w:t>）。麥基洗德知道亞伯拉罕也崇拜這個真神（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創14:22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麥基洗德讚美神幫助亞伯拉罕贏得這場爭戰。亞伯拉罕以兩種方式，表明他接受了麥基洗德作為神祭司的角色：他接受了來自麥基洗德的禮物和祝福，並將他所獲得一切的十分之一給了麥基洗德。相反，亞伯拉罕拒絕接受所多瑪王的禮物，因為他不想與那些崇拜假神的人有任何牽連。</w:t>
      </w:r>
    </w:p>
    <w:p>
      <w:pPr/>
      <w:r>
        <w:rPr>
          <w:lang w:val="zh_TW" w:bidi="zh_TW"/>
        </w:rPr>
      </w:r>
      <w:r>
        <w:rPr>
          <w:lang w:val="zh_TW" w:bidi="zh_TW"/>
        </w:rPr>
        <w:t>我們無法完全知道麥基洗德如何認識神。他可能是透過從挪亞洪水時代流傳下來的故事了解神；又或者像亞伯拉罕一樣，神可能直接對他說話，讓他遠離崇拜假神。我們從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希伯來書七章3節</w:t>
        </w:r>
      </w:hyperlink>
      <w:r>
        <w:rPr>
          <w:lang w:val="zh_TW" w:bidi="zh_TW"/>
        </w:rPr>
        <w:t>知道的是，麥基洗德與其他祭司不同。他並不是因為父親是祭司而成為祭司，而是以某種聖經未完全解釋的特殊方式成為祭司。</w:t>
      </w:r>
    </w:p>
    <w:p>
      <w:pPr>
        <w:pStyle w:val="Heading3"/>
      </w:pPr>
      <w:hyperlink r:id="rId16">
        <w:r>
          <w:rPr>
            <w:lang w:val="zh_TW" w:bidi="zh_TW"/>
          </w:rPr>
          <w:rPr>
            <w:color w:val="0000EE"/>
            <w:u w:val="single"/>
          </w:rPr>
          <w:t>詩篇一百一十篇4節</w:t>
        </w:r>
      </w:hyperlink>
      <w:r>
        <w:rPr>
          <w:lang w:val="zh_TW" w:bidi="zh_TW"/>
        </w:rPr>
        <w:t>中的麥基洗德</w:t>
      </w:r>
    </w:p>
    <w:p>
      <w:pPr/>
      <w:r>
        <w:rPr>
          <w:lang w:val="zh_TW" w:bidi="zh_TW"/>
        </w:rPr>
      </w:r>
      <w:r>
        <w:rPr>
          <w:lang w:val="zh_TW" w:bidi="zh_TW"/>
        </w:rPr>
        <w:t>在這篇詩篇中，大衛王寫到一位比他自己更偉大的人，稱這個人為「主」（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詩11:1</w:t>
        </w:r>
      </w:hyperlink>
      <w:r>
        <w:rPr>
          <w:lang w:val="zh_TW" w:bidi="zh_TW"/>
        </w:rPr>
        <w:t>；參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可12:35–37</w:t>
        </w:r>
      </w:hyperlink>
      <w:r>
        <w:rPr>
          <w:lang w:val="zh_TW" w:bidi="zh_TW"/>
        </w:rPr>
        <w:t>）。大衛不是在寫自己或他那個時代的其他王。他是在寫未來那將臨、主所應許的彌賽亞。這位彌賽亞將是神的兒子，也是大衛的後裔。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詩篇一百一十篇4節</w:t>
        </w:r>
      </w:hyperlink>
      <w:r>
        <w:rPr>
          <w:lang w:val="zh_TW" w:bidi="zh_TW"/>
        </w:rPr>
        <w:t>中，大衛對彌賽亞說：「你是照著麥基洗德的等次永遠為祭司。」這個應許的完整意義在希伯來書中有進一步解釋。</w:t>
      </w:r>
    </w:p>
    <w:p>
      <w:pPr>
        <w:pStyle w:val="Heading3"/>
      </w:pPr>
      <w:hyperlink r:id="rId32">
        <w:r>
          <w:rPr>
            <w:lang w:val="zh_TW" w:bidi="zh_TW"/>
          </w:rPr>
          <w:rPr>
            <w:color w:val="0000EE"/>
            <w:u w:val="single"/>
          </w:rPr>
          <w:t>希伯來書五章6至11節</w:t>
        </w:r>
      </w:hyperlink>
      <w:r>
        <w:rPr>
          <w:lang w:val="zh_TW" w:bidi="zh_TW"/>
        </w:rPr>
        <w:t>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六章20至七章28節</w:t>
        </w:r>
      </w:hyperlink>
      <w:r>
        <w:rPr>
          <w:lang w:val="zh_TW" w:bidi="zh_TW"/>
        </w:rPr>
        <w:t>中的麥基洗德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希伯來書解釋，為什麼耶穌作為祭司的角色，比來自亞倫家族的祭司更偉大。它將耶穌與麥基洗德進行比較，以下是他們相似的三個方面：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耶穌和麥基洗德都是「公義之王」和「平安之王」（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來7:1–2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兩人以特別的方式成為祭司，並不是因為他們出生在祭司家族中（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來7:3</w:t>
        </w:r>
      </w:hyperlink>
      <w:r>
        <w:rPr>
          <w:lang w:val="zh_TW" w:bidi="zh_TW"/>
        </w:rPr>
        <w:t>）。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兩人均作祭司直到永遠（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來7:3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麥基洗德比亞伯拉罕（利未的父親）更偉大，因為麥基洗德給予亞伯拉罕禮物並祝福他，並從他那裡接受了什一奉獻（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來7:4–10</w:t>
        </w:r>
      </w:hyperlink>
      <w:r>
        <w:rPr>
          <w:lang w:val="zh_TW" w:bidi="zh_TW"/>
        </w:rPr>
        <w:t>）。大衛王寫道，將會有一種像麥基洗德的新祭司出現，這表明祭司（來自利未的家族）無法滿足神的子民所需的一切（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來7:11–19</w:t>
        </w:r>
      </w:hyperlink>
      <w:r>
        <w:rPr>
          <w:lang w:val="zh_TW" w:bidi="zh_TW"/>
        </w:rPr>
        <w:t>）。神特別應許耶穌將會成為這種祭司，這是神未曾對利未祭司做過的（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來7:20–22</w:t>
        </w:r>
      </w:hyperlink>
      <w:r>
        <w:rPr>
          <w:lang w:val="zh_TW" w:bidi="zh_TW"/>
        </w:rPr>
        <w:t>）。與那些去世並需要被替換的利未祭司截然不同，這種新的祭司職份將永遠持續下去（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來7:23–25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一些聖經學者提出，麥基洗德可能是耶穌在成為人之前，於舊約聖經中出現（這被稱為「基督顯現」</w:t>
      </w:r>
      <w:r>
        <w:rPr>
          <w:lang w:val="zh_TW" w:bidi="zh_TW"/>
        </w:rPr>
        <w:t>〔</w:t>
      </w:r>
      <w:r>
        <w:rPr>
          <w:lang w:val="zh_TW" w:bidi="zh_TW"/>
        </w:rPr>
        <w:t>Christophany</w:t>
      </w:r>
      <w:r>
        <w:rPr>
          <w:lang w:val="zh_TW" w:bidi="zh_TW"/>
        </w:rPr>
        <w:t>〕</w:t>
      </w:r>
      <w:r>
        <w:rPr>
          <w:lang w:val="zh_TW" w:bidi="zh_TW"/>
        </w:rPr>
        <w:t>）。他們這樣認為，是因為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希伯來書七章3節</w:t>
        </w:r>
      </w:hyperlink>
      <w:r>
        <w:rPr>
          <w:lang w:val="zh_TW" w:bidi="zh_TW"/>
        </w:rPr>
        <w:t>提到麥基洗德沒有父母、祖先、出生或死亡的記錄。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然而，我們宜理解這節經文為麥基洗德以一種特殊的方式成為祭司。神直接揀選了他，不像利未人因為出生在特定的家庭而成為祭司。麥基洗德就像是耶穌後來作為祭司的一個預表或例子。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希伯來書說麥基洗德是「</w:t>
      </w:r>
      <w:r>
        <w:rPr>
          <w:lang w:val="zh_TW" w:bidi="zh_TW"/>
        </w:rPr>
        <w:t>與神的兒子相似</w:t>
      </w:r>
      <w:r>
        <w:rPr>
          <w:lang w:val="zh_TW" w:bidi="zh_TW"/>
        </w:rPr>
        <w:t>」（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來7:3</w:t>
        </w:r>
      </w:hyperlink>
      <w:r>
        <w:rPr>
          <w:lang w:val="zh_TW" w:bidi="zh_TW"/>
        </w:rPr>
        <w:t>）。這表明麥基洗德與耶穌相似，但實際上並不是耶穌本人。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希伯來書</w:t>
      </w:r>
      <w:r>
        <w:rPr>
          <w:lang w:val="zh_TW" w:bidi="zh_TW"/>
        </w:rPr>
        <w:t>，</w:t>
      </w:r>
      <w:r>
        <w:rPr>
          <w:lang w:val="zh_TW" w:bidi="zh_TW"/>
        </w:rPr>
        <w:t>祭司和利未人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4:18-Gen14:20" TargetMode="External"/><Relationship Id="rId16" Type="http://schemas.openxmlformats.org/officeDocument/2006/relationships/hyperlink" Target="https://ref.ly/Ps110:4" TargetMode="External"/><Relationship Id="rId17" Type="http://schemas.openxmlformats.org/officeDocument/2006/relationships/hyperlink" Target="https://ref.ly/Heb5:10" TargetMode="External"/><Relationship Id="rId18" Type="http://schemas.openxmlformats.org/officeDocument/2006/relationships/hyperlink" Target="https://ref.ly/Heb6:20" TargetMode="External"/><Relationship Id="rId19" Type="http://schemas.openxmlformats.org/officeDocument/2006/relationships/hyperlink" Target="https://ref.ly/Heb7:1-Heb7:17" TargetMode="External"/><Relationship Id="rId20" Type="http://schemas.openxmlformats.org/officeDocument/2006/relationships/hyperlink" Target="https://ref.ly/Gen14:1-Gen14:12" TargetMode="External"/><Relationship Id="rId21" Type="http://schemas.openxmlformats.org/officeDocument/2006/relationships/hyperlink" Target="https://ref.ly/Gen14:13-Gen14:16" TargetMode="External"/><Relationship Id="rId22" Type="http://schemas.openxmlformats.org/officeDocument/2006/relationships/hyperlink" Target="https://ref.ly/Ps76:2" TargetMode="External"/><Relationship Id="rId23" Type="http://schemas.openxmlformats.org/officeDocument/2006/relationships/hyperlink" Target="https://ref.ly/Gen14:18" TargetMode="External"/><Relationship Id="rId24" Type="http://schemas.openxmlformats.org/officeDocument/2006/relationships/hyperlink" Target="https://ref.ly/Gen14:22" TargetMode="External"/><Relationship Id="rId25" Type="http://schemas.openxmlformats.org/officeDocument/2006/relationships/hyperlink" Target="https://ref.ly/Ps7:17" TargetMode="External"/><Relationship Id="rId26" Type="http://schemas.openxmlformats.org/officeDocument/2006/relationships/hyperlink" Target="https://ref.ly/Ps47:2" TargetMode="External"/><Relationship Id="rId27" Type="http://schemas.openxmlformats.org/officeDocument/2006/relationships/hyperlink" Target="https://ref.ly/Ps57:2" TargetMode="External"/><Relationship Id="rId28" Type="http://schemas.openxmlformats.org/officeDocument/2006/relationships/hyperlink" Target="https://ref.ly/Ps78:56" TargetMode="External"/><Relationship Id="rId29" Type="http://schemas.openxmlformats.org/officeDocument/2006/relationships/hyperlink" Target="https://ref.ly/Heb7:3" TargetMode="External"/><Relationship Id="rId30" Type="http://schemas.openxmlformats.org/officeDocument/2006/relationships/hyperlink" Target="https://ref.ly/Ps110:1" TargetMode="External"/><Relationship Id="rId31" Type="http://schemas.openxmlformats.org/officeDocument/2006/relationships/hyperlink" Target="https://ref.ly/Mark12:35-Mark12:37" TargetMode="External"/><Relationship Id="rId32" Type="http://schemas.openxmlformats.org/officeDocument/2006/relationships/hyperlink" Target="https://ref.ly/Heb5:6-Heb5:11" TargetMode="External"/><Relationship Id="rId33" Type="http://schemas.openxmlformats.org/officeDocument/2006/relationships/hyperlink" Target="https://ref.ly/Heb6:20-Heb7:28" TargetMode="External"/><Relationship Id="rId34" Type="http://schemas.openxmlformats.org/officeDocument/2006/relationships/hyperlink" Target="https://ref.ly/Heb7:1-Heb7:2" TargetMode="External"/><Relationship Id="rId35" Type="http://schemas.openxmlformats.org/officeDocument/2006/relationships/hyperlink" Target="https://ref.ly/Heb7:4-Heb7:10" TargetMode="External"/><Relationship Id="rId36" Type="http://schemas.openxmlformats.org/officeDocument/2006/relationships/hyperlink" Target="https://ref.ly/Heb7:11-Heb7:19" TargetMode="External"/><Relationship Id="rId37" Type="http://schemas.openxmlformats.org/officeDocument/2006/relationships/hyperlink" Target="https://ref.ly/Heb7:20-Heb7:22" TargetMode="External"/><Relationship Id="rId38" Type="http://schemas.openxmlformats.org/officeDocument/2006/relationships/hyperlink" Target="https://ref.ly/Heb7:23-Heb7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