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族長時期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族長時期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族長時期，是指聖經中以色列的先祖生活的年代。聖經提到的族長包括：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洪水之前長壽的族長（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創1–5章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創世記6–9章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洪水後的族長譜系（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創世記10–11章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然而，族長一詞通常特別指亞伯拉罕、以撒和雅各（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創世記12–36章</w:t>
        </w:r>
      </w:hyperlink>
      <w:r>
        <w:rPr>
          <w:lang w:val="zh_TW" w:bidi="zh_TW"/>
        </w:rPr>
        <w:t>），也包括約瑟（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創世記37–50章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族長生活在什麼時代？</w:t>
      </w:r>
    </w:p>
    <w:p>
      <w:pPr/>
      <w:r>
        <w:rPr>
          <w:lang w:val="zh_TW" w:bidi="zh_TW"/>
        </w:rPr>
      </w:r>
      <w:r>
        <w:rPr>
          <w:lang w:val="zh_TW" w:bidi="zh_TW"/>
        </w:rPr>
        <w:t>族長確切生活的年代難以確定。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創世記十四章1至2節</w:t>
        </w:r>
      </w:hyperlink>
      <w:r>
        <w:rPr>
          <w:lang w:val="zh_TW" w:bidi="zh_TW"/>
        </w:rPr>
        <w:t>所提到的諸王，是唯一能作為年代參考的線索。該章確實提到歷史上的人物與地點，但我們無法確定這些王的身分。義大利考古學家在馬爾迪赫遺址（Tell Mardikh；古代稱為「以巴拉」</w:t>
      </w:r>
      <w:r>
        <w:rPr>
          <w:lang w:val="zh_TW" w:bidi="zh_TW"/>
        </w:rPr>
        <w:t>〔</w:t>
      </w:r>
      <w:r>
        <w:rPr>
          <w:lang w:val="zh_TW" w:bidi="zh_TW"/>
        </w:rPr>
        <w:t>Ebla</w:t>
      </w:r>
      <w:r>
        <w:rPr>
          <w:lang w:val="zh_TW" w:bidi="zh_TW"/>
        </w:rPr>
        <w:t>〕</w:t>
      </w:r>
      <w:r>
        <w:rPr>
          <w:lang w:val="zh_TW" w:bidi="zh_TW"/>
        </w:rPr>
        <w:t>）發現的泥板中，記錄了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創世記十四章2節</w:t>
        </w:r>
      </w:hyperlink>
      <w:r>
        <w:rPr>
          <w:lang w:val="zh_TW" w:bidi="zh_TW"/>
        </w:rPr>
        <w:t>中所提的「平原諸城」以及其中一位王的名字。然而，這些泥板的年代早於主前二千年，早於亞伯拉罕時代，僅能證明這些城市在亞伯拉罕之前就已存在。</w:t>
      </w:r>
    </w:p>
    <w:p>
      <w:pPr/>
      <w:r>
        <w:rPr>
          <w:lang w:val="zh_TW" w:bidi="zh_TW"/>
        </w:rPr>
      </w:r>
      <w:r>
        <w:rPr>
          <w:lang w:val="zh_TW" w:bidi="zh_TW"/>
        </w:rPr>
        <w:t>這位族長生活在中青銅器時代，可能是在公元前第二千年的早期。當時亞摩利人自西北遷入巴勒斯坦，可分為兩波：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第一波：以臨時帳棚為居所的一群（如亞伯拉罕的朋友亞乃、以實各和幔利，見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創14:13）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第二波：自敘利亞遷入城市的人群（這些就是亞摩利人，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出3:8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族長的社會有兩種類型：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城市社群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鄉村社群（或半游牧部族），在城市周圍遷徙</w:t>
      </w:r>
    </w:p>
    <w:p>
      <w:pPr/>
      <w:r>
        <w:rPr>
          <w:lang w:val="zh_TW" w:bidi="zh_TW"/>
        </w:rPr>
      </w:r>
      <w:r>
        <w:rPr>
          <w:lang w:val="zh_TW" w:bidi="zh_TW"/>
        </w:rPr>
        <w:t>約瑟生活在埃及，但聖經並未告訴我們那位法老的名字。</w:t>
      </w:r>
    </w:p>
    <w:p>
      <w:pPr>
        <w:pStyle w:val="Heading3"/>
      </w:pPr>
      <w:r>
        <w:rPr>
          <w:lang w:val="zh_TW" w:bidi="zh_TW"/>
        </w:rPr>
        <w:t>族長住在哪裡？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族長歷史涵蓋極廣的地理範圍，跨越數百英里。亞伯拉罕最初居住在吾珥，那是靠近波斯灣的古代蘇美（Sumer）城邦。然後他遷到北方的哈蘭，位於底格里斯河（Tigris）與幼發拉底河（Euphrates）之間。他從那裡向西南前往巴勒斯坦，期間又曾兩度回到哈蘭，也兩度下到埃及。即使在巴勒斯坦境內，族長也不斷遷徙，主要是沿著山地南北往來，有時會到跨過海岸到外約旦（Transjordan，約旦河東邊）。有些人融入城市文化（如羅得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創13:12</w:t>
        </w:r>
      </w:hyperlink>
      <w:r>
        <w:rPr>
          <w:lang w:val="zh_TW" w:bidi="zh_TW"/>
        </w:rPr>
        <w:t>），而其他人則移居到曠野（如以實瑪利；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創25:18</w:t>
        </w:r>
      </w:hyperlink>
      <w:r>
        <w:rPr>
          <w:lang w:val="zh_TW" w:bidi="zh_TW"/>
        </w:rPr>
        <w:t>或以掃；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36:6</w:t>
        </w:r>
      </w:hyperlink>
      <w:r>
        <w:rPr>
          <w:lang w:val="zh_TW" w:bidi="zh_TW"/>
        </w:rPr>
        <w:t>–</w:t>
      </w:r>
      <w:hyperlink r:id="rId26">
        <w:r>
          <w:rPr>
            <w:lang w:val="zh_TW" w:bidi="zh_TW"/>
          </w:rPr>
          <w:rPr>
            <w:color w:val="0000EE"/>
            <w:u w:val="single"/>
          </w:rPr>
          <w:t>8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為什麼族長如此重要？</w:t>
      </w:r>
    </w:p>
    <w:p>
      <w:pPr/>
      <w:r>
        <w:rPr>
          <w:lang w:val="zh_TW" w:bidi="zh_TW"/>
        </w:rPr>
      </w:r>
      <w:r>
        <w:rPr>
          <w:lang w:val="zh_TW" w:bidi="zh_TW"/>
        </w:rPr>
        <w:t>族長在神的救贖計畫中具有核心地位。始於亞伯拉罕，族長引向基督降臨的救恩（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約8:56</w:t>
        </w:r>
      </w:hyperlink>
      <w:r>
        <w:rPr>
          <w:lang w:val="zh_TW" w:bidi="zh_TW"/>
        </w:rPr>
        <w:t>）。當然，神的救贖計畫早在創世記前幾章就已展開，但祂在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創世記十二章1至3節</w:t>
        </w:r>
      </w:hyperlink>
      <w:r>
        <w:rPr>
          <w:lang w:val="zh_TW" w:bidi="zh_TW"/>
        </w:rPr>
        <w:t>中對亞伯拉罕的呼召變得清晰，並透過所有族長的生命繼續推展。聖經多次稱呼祂為「亞伯拉罕的神、以撒的神和雅各的神」，就是因為神在族長身上的啟示，將成為往後一切的基礎。新約中，基督徒也稱亞伯拉罕為他們的「父」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羅4:16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>亞伯拉罕</w:t>
      </w:r>
      <w:r>
        <w:rPr>
          <w:lang w:val="zh_TW" w:bidi="zh_TW"/>
        </w:rPr>
        <w:t>；</w:t>
      </w:r>
      <w:r>
        <w:rPr>
          <w:lang w:val="zh_TW" w:bidi="zh_TW"/>
        </w:rPr>
        <w:t>聖經年表（舊約）</w:t>
      </w:r>
      <w:r>
        <w:rPr>
          <w:lang w:val="zh_TW" w:bidi="zh_TW"/>
        </w:rPr>
        <w:t>；</w:t>
      </w:r>
      <w:r>
        <w:rPr>
          <w:lang w:val="zh_TW" w:bidi="zh_TW"/>
        </w:rPr>
        <w:t>以撒</w:t>
      </w:r>
      <w:r>
        <w:rPr>
          <w:lang w:val="zh_TW" w:bidi="zh_TW"/>
        </w:rPr>
        <w:t>；</w:t>
      </w:r>
      <w:r>
        <w:rPr>
          <w:lang w:val="zh_TW" w:bidi="zh_TW"/>
        </w:rPr>
        <w:t>以色列歷史</w:t>
      </w:r>
      <w:r>
        <w:rPr>
          <w:lang w:val="zh_TW" w:bidi="zh_TW"/>
        </w:rPr>
        <w:t>；</w:t>
      </w:r>
      <w:r>
        <w:rPr>
          <w:lang w:val="zh_TW" w:bidi="zh_TW"/>
        </w:rPr>
        <w:t>雅各 #1</w:t>
      </w:r>
      <w:r>
        <w:rPr>
          <w:lang w:val="zh_TW" w:bidi="zh_TW"/>
        </w:rPr>
        <w:t>；</w:t>
      </w:r>
      <w:r>
        <w:rPr>
          <w:lang w:val="zh_TW" w:bidi="zh_TW"/>
        </w:rPr>
        <w:t>約瑟 #1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:1-Gen5:32" TargetMode="External"/><Relationship Id="rId16" Type="http://schemas.openxmlformats.org/officeDocument/2006/relationships/hyperlink" Target="https://ref.ly/Gen6:1-Gen9:29" TargetMode="External"/><Relationship Id="rId17" Type="http://schemas.openxmlformats.org/officeDocument/2006/relationships/hyperlink" Target="https://ref.ly/Gen10:1-Gen11:32" TargetMode="External"/><Relationship Id="rId18" Type="http://schemas.openxmlformats.org/officeDocument/2006/relationships/hyperlink" Target="https://ref.ly/Gen12:1-Gen36:43" TargetMode="External"/><Relationship Id="rId19" Type="http://schemas.openxmlformats.org/officeDocument/2006/relationships/hyperlink" Target="https://ref.ly/Gen37:1-Gen50:26" TargetMode="External"/><Relationship Id="rId20" Type="http://schemas.openxmlformats.org/officeDocument/2006/relationships/hyperlink" Target="https://ref.ly/Gen14:1-Gen14:2" TargetMode="External"/><Relationship Id="rId21" Type="http://schemas.openxmlformats.org/officeDocument/2006/relationships/hyperlink" Target="https://ref.ly/Gen14:2" TargetMode="External"/><Relationship Id="rId22" Type="http://schemas.openxmlformats.org/officeDocument/2006/relationships/hyperlink" Target="https://ref.ly/Gen14:13" TargetMode="External"/><Relationship Id="rId23" Type="http://schemas.openxmlformats.org/officeDocument/2006/relationships/hyperlink" Target="https://ref.ly/Exod3:8" TargetMode="External"/><Relationship Id="rId24" Type="http://schemas.openxmlformats.org/officeDocument/2006/relationships/hyperlink" Target="https://ref.ly/Gen13:12" TargetMode="External"/><Relationship Id="rId25" Type="http://schemas.openxmlformats.org/officeDocument/2006/relationships/hyperlink" Target="https://ref.ly/Gen25:18" TargetMode="External"/><Relationship Id="rId26" Type="http://schemas.openxmlformats.org/officeDocument/2006/relationships/hyperlink" Target="https://ref.ly/Gen36:6-Gen36:8" TargetMode="External"/><Relationship Id="rId27" Type="http://schemas.openxmlformats.org/officeDocument/2006/relationships/hyperlink" Target="https://ref.ly/John8:56" TargetMode="External"/><Relationship Id="rId28" Type="http://schemas.openxmlformats.org/officeDocument/2006/relationships/hyperlink" Target="https://ref.ly/Gen12:1-Gen12:3" TargetMode="External"/><Relationship Id="rId29" Type="http://schemas.openxmlformats.org/officeDocument/2006/relationships/hyperlink" Target="https://ref.ly/Rom4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