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戈印</w:t>
      </w:r>
      <w:r>
        <w:rPr>
          <w:lang w:val="zh_TW" w:bidi="zh_TW"/>
        </w:rPr>
      </w:r>
    </w:p>
    <w:p>
      <w:pPr/>
      <w:r>
        <w:rPr>
          <w:lang w:val="zh_TW" w:bidi="zh_TW"/>
        </w:rPr>
      </w:r>
      <w:r>
        <w:rPr>
          <w:lang w:val="zh_TW" w:bidi="zh_TW"/>
        </w:rPr>
        <w:t xml:space="preserve">1. </w:t>
      </w:r>
      <w:hyperlink r:id="rId13">
        <w:r>
          <w:rPr>
            <w:lang w:val="zh_TW" w:bidi="zh_TW"/>
          </w:rPr>
          <w:rPr>
            <w:color w:val="0000EE"/>
            <w:u w:val="single"/>
          </w:rPr>
          <w:t>創世記十四章1節、9節</w:t>
        </w:r>
      </w:hyperlink>
      <w:r>
        <w:rPr>
          <w:lang w:val="zh_TW" w:bidi="zh_TW"/>
        </w:rPr>
        <w:t>提到的民族或地區，由一位名叫提達的王統治。這個詞被翻譯為「列國」或「戈印」。提達與另外三位王，示拿的暗拉非、以拉撒的亞略和以攔的基大老瑪，攻擊靠近死海的西訂谷的幾個城市（</w:t>
      </w:r>
      <w:hyperlink r:id="rId14">
        <w:r>
          <w:rPr>
            <w:lang w:val="zh_TW" w:bidi="zh_TW"/>
          </w:rPr>
          <w:rPr>
            <w:color w:val="0000EE"/>
            <w:u w:val="single"/>
          </w:rPr>
          <w:t>創14:3</w:t>
        </w:r>
      </w:hyperlink>
      <w:r>
        <w:rPr>
          <w:lang w:val="zh_TW" w:bidi="zh_TW"/>
        </w:rPr>
        <w:t>）。他們打敗了谷地地區的五位王，洗劫他們的城市，並俘虜住在所多瑪的亞伯拉罕的侄子羅得（</w:t>
      </w:r>
      <w:hyperlink r:id="rId15">
        <w:r>
          <w:rPr>
            <w:lang w:val="zh_TW" w:bidi="zh_TW"/>
          </w:rPr>
          <w:rPr>
            <w:color w:val="0000EE"/>
            <w:u w:val="single"/>
          </w:rPr>
          <w:t>12</w:t>
        </w:r>
      </w:hyperlink>
      <w:r>
        <w:rPr>
          <w:lang w:val="zh_TW" w:bidi="zh_TW"/>
        </w:rPr>
        <w:t>節）。亞伯拉罕聽到這件事後，召集他的壯丁，追擊打勝仗的諸王，擊敗他們，並救出羅得（</w:t>
      </w:r>
      <w:hyperlink r:id="rId16">
        <w:r>
          <w:rPr>
            <w:lang w:val="zh_TW" w:bidi="zh_TW"/>
          </w:rPr>
          <w:rPr>
            <w:color w:val="0000EE"/>
            <w:u w:val="single"/>
          </w:rPr>
          <w:t>13–16</w:t>
        </w:r>
      </w:hyperlink>
      <w:r>
        <w:rPr>
          <w:lang w:val="zh_TW" w:bidi="zh_TW"/>
        </w:rPr>
        <w:t>節）。</w:t>
      </w:r>
    </w:p>
    <w:p>
      <w:pPr/>
      <w:r>
        <w:rPr>
          <w:lang w:val="zh_TW" w:bidi="zh_TW"/>
        </w:rPr>
      </w:r>
      <w:r>
        <w:rPr>
          <w:lang w:val="zh_TW" w:bidi="zh_TW"/>
        </w:rPr>
        <w:t>2. 約書亞戰勝沒有具名的戈印王時提到的百姓（</w:t>
      </w:r>
      <w:hyperlink r:id="rId17">
        <w:r>
          <w:rPr>
            <w:lang w:val="zh_TW" w:bidi="zh_TW"/>
          </w:rPr>
          <w:rPr>
            <w:color w:val="0000EE"/>
            <w:u w:val="single"/>
          </w:rPr>
          <w:t>書12:23</w:t>
        </w:r>
      </w:hyperlink>
      <w:r>
        <w:rPr>
          <w:lang w:val="zh_TW" w:bidi="zh_TW"/>
        </w:rPr>
        <w:t>）。這些人的位置不確定，因為希伯來經文中是「吉甲」，而七十士譯本則是「加利利」。</w:t>
      </w:r>
      <w:r>
        <w:rPr>
          <w:lang w:val="zh_TW" w:bidi="zh_TW"/>
        </w:rPr>
      </w:r>
      <w:r>
        <w:rPr>
          <w:lang w:val="zh_TW" w:bidi="zh_TW"/>
        </w:rPr>
      </w: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hyperlink r:id="rId18">
        <w:r>
          <w:rPr>
            <w:lang w:val="zh_TW" w:bidi="zh_TW"/>
          </w:rPr>
          <w:rPr>
            <w:color w:val="0000EE"/>
            <w:u w:val="single"/>
          </w:rPr>
          <w:t>徒19章</w:t>
        </w:r>
      </w:hyperlink>
      <w:r>
        <w:rPr>
          <w:lang w:val="zh_TW" w:bidi="zh_TW"/>
        </w:rPr>
        <w:t>），並且在那裡服事了三年（公元53–55/56）。在此期間，他至少寫了三封信給哥林多教會，並親自訪問過一次。他的第一封信，通常稱為「先前的信」，在</w:t>
      </w:r>
      <w:hyperlink r:id="rId19">
        <w:r>
          <w:rPr>
            <w:lang w:val="zh_TW" w:bidi="zh_TW"/>
          </w:rPr>
          <w:rPr>
            <w:color w:val="0000EE"/>
            <w:u w:val="single"/>
          </w:rPr>
          <w:t>哥林多前書五章9至11節</w:t>
        </w:r>
      </w:hyperlink>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hyperlink r:id="rId20">
        <w:r>
          <w:rPr>
            <w:lang w:val="zh_TW" w:bidi="zh_TW"/>
          </w:rPr>
          <w:rPr>
            <w:color w:val="0000EE"/>
            <w:u w:val="single"/>
          </w:rPr>
          <w:t>林前1:11</w:t>
        </w:r>
      </w:hyperlink>
      <w:r>
        <w:rPr>
          <w:lang w:val="zh_TW" w:bidi="zh_TW"/>
        </w:rPr>
        <w:t>）。隨後他口述了第二封信給哥林多教會，即我們的哥林多前書。這封信很可能由司提法那、福徒拿都和亞該古（</w:t>
      </w:r>
      <w:hyperlink r:id="rId21">
        <w:r>
          <w:rPr>
            <w:lang w:val="zh_TW" w:bidi="zh_TW"/>
          </w:rPr>
          <w:rPr>
            <w:color w:val="0000EE"/>
            <w:u w:val="single"/>
          </w:rPr>
          <w:t>16:17</w:t>
        </w:r>
      </w:hyperlink>
      <w:r>
        <w:rPr>
          <w:lang w:val="zh_TW" w:bidi="zh_TW"/>
        </w:rPr>
        <w:t>）帶去。保羅後來又寫了第三封信給哥林多，稱為「憂愁的信」（</w:t>
      </w:r>
      <w:hyperlink r:id="rId22">
        <w:r>
          <w:rPr>
            <w:lang w:val="zh_TW" w:bidi="zh_TW"/>
          </w:rPr>
          <w:rPr>
            <w:color w:val="0000EE"/>
            <w:u w:val="single"/>
          </w:rPr>
          <w:t>林後2:2–3</w:t>
        </w:r>
      </w:hyperlink>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hyperlink r:id="rId23">
        <w:r>
          <w:rPr>
            <w:lang w:val="zh_TW" w:bidi="zh_TW"/>
          </w:rPr>
          <w:rPr>
            <w:color w:val="0000EE"/>
            <w:u w:val="single"/>
          </w:rPr>
          <w:t>徒18:12</w:t>
        </w:r>
      </w:hyperlink>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hyperlink r:id="rId24">
        <w:r>
          <w:rPr>
            <w:lang w:val="zh_TW" w:bidi="zh_TW"/>
          </w:rPr>
          <w:rPr>
            <w:color w:val="0000EE"/>
            <w:u w:val="single"/>
          </w:rPr>
          <w:t>徒18:4</w:t>
        </w:r>
      </w:hyperlink>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hyperlink r:id="rId25">
        <w:r>
          <w:rPr>
            <w:lang w:val="zh_TW" w:bidi="zh_TW"/>
          </w:rPr>
          <w:rPr>
            <w:color w:val="0000EE"/>
            <w:u w:val="single"/>
          </w:rPr>
          <w:t>一章1至9節</w:t>
        </w:r>
      </w:hyperlink>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hyperlink r:id="rId26">
        <w:r>
          <w:rPr>
            <w:lang w:val="zh_TW" w:bidi="zh_TW"/>
          </w:rPr>
          <w:rPr>
            <w:color w:val="0000EE"/>
            <w:u w:val="single"/>
          </w:rPr>
          <w:t>使徒行傳十八章17節</w:t>
        </w:r>
      </w:hyperlink>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hyperlink r:id="rId27">
        <w:r>
          <w:rPr>
            <w:lang w:val="zh_TW" w:bidi="zh_TW"/>
          </w:rPr>
          <w:rPr>
            <w:color w:val="0000EE"/>
            <w:u w:val="single"/>
          </w:rPr>
          <w:t>一章10節至四章21節</w:t>
        </w:r>
      </w:hyperlink>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hyperlink r:id="rId28">
        <w:r>
          <w:rPr>
            <w:lang w:val="zh_TW" w:bidi="zh_TW"/>
          </w:rPr>
          <w:rPr>
            <w:color w:val="0000EE"/>
            <w:u w:val="single"/>
          </w:rPr>
          <w:t>1:18</w:t>
        </w:r>
      </w:hyperlink>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hyperlink r:id="rId29">
        <w:r>
          <w:rPr>
            <w:lang w:val="zh_TW" w:bidi="zh_TW"/>
          </w:rPr>
          <w:rPr>
            <w:color w:val="0000EE"/>
            <w:u w:val="single"/>
          </w:rPr>
          <w:t>1:26–31</w:t>
        </w:r>
      </w:hyperlink>
      <w:r>
        <w:rPr>
          <w:lang w:val="zh_TW" w:bidi="zh_TW"/>
        </w:rPr>
        <w:t>）。</w:t>
      </w:r>
    </w:p>
    <w:p>
      <w:pPr/>
      <w:r>
        <w:rPr>
          <w:lang w:val="zh_TW" w:bidi="zh_TW"/>
        </w:rPr>
      </w:r>
      <w:r>
        <w:rPr>
          <w:lang w:val="zh_TW" w:bidi="zh_TW"/>
        </w:rPr>
        <w:t>第三，他們的信心不是建立在保羅的口才上，而是建立在聖靈的恩賜上（</w:t>
      </w:r>
      <w:hyperlink r:id="rId30">
        <w:r>
          <w:rPr>
            <w:lang w:val="zh_TW" w:bidi="zh_TW"/>
          </w:rPr>
          <w:rPr>
            <w:color w:val="0000EE"/>
            <w:u w:val="single"/>
          </w:rPr>
          <w:t>2:4</w:t>
        </w:r>
      </w:hyperlink>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hyperlink r:id="rId31">
        <w:r>
          <w:rPr>
            <w:lang w:val="zh_TW" w:bidi="zh_TW"/>
          </w:rPr>
          <w:rPr>
            <w:color w:val="0000EE"/>
            <w:u w:val="single"/>
          </w:rPr>
          <w:t>3:17</w:t>
        </w:r>
      </w:hyperlink>
      <w:r>
        <w:rPr>
          <w:lang w:val="zh_TW" w:bidi="zh_TW"/>
        </w:rPr>
        <w:t>）（請注意，這裡的殿是指教會的集體意象，而在第</w:t>
      </w:r>
      <w:hyperlink r:id="rId32">
        <w:r>
          <w:rPr>
            <w:lang w:val="zh_TW" w:bidi="zh_TW"/>
          </w:rPr>
          <w:rPr>
            <w:color w:val="0000EE"/>
            <w:u w:val="single"/>
          </w:rPr>
          <w:t>六</w:t>
        </w:r>
      </w:hyperlink>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hyperlink r:id="rId33">
        <w:r>
          <w:rPr>
            <w:lang w:val="zh_TW" w:bidi="zh_TW"/>
          </w:rPr>
          <w:rPr>
            <w:color w:val="0000EE"/>
            <w:u w:val="single"/>
          </w:rPr>
          <w:t>4:8–13</w:t>
        </w:r>
      </w:hyperlink>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hyperlink r:id="rId34">
        <w:r>
          <w:rPr>
            <w:lang w:val="zh_TW" w:bidi="zh_TW"/>
          </w:rPr>
          <w:rPr>
            <w:color w:val="0000EE"/>
            <w:u w:val="single"/>
          </w:rPr>
          <w:t>14–16</w:t>
        </w:r>
      </w:hyperlink>
      <w:r>
        <w:rPr>
          <w:lang w:val="zh_TW" w:bidi="zh_TW"/>
        </w:rPr>
        <w:t>節）。提摩太也在他們面前忠實地活出真理。同時，保羅對那些「自高自大」之人提出警告（</w:t>
      </w:r>
      <w:hyperlink r:id="rId35">
        <w:r>
          <w:rPr>
            <w:lang w:val="zh_TW" w:bidi="zh_TW"/>
          </w:rPr>
          <w:rPr>
            <w:color w:val="0000EE"/>
            <w:u w:val="single"/>
          </w:rPr>
          <w:t>18</w:t>
        </w:r>
      </w:hyperlink>
      <w:r>
        <w:rPr>
          <w:lang w:val="zh_TW" w:bidi="zh_TW"/>
        </w:rPr>
        <w:t>節），並指出如果他親自前來，將不是檢驗他們的言詞，而是屬靈的能力。</w:t>
      </w:r>
    </w:p>
    <w:p>
      <w:pPr>
        <w:pStyle w:val="Heading4"/>
      </w:pPr>
      <w:r>
        <w:rPr>
          <w:lang w:val="zh_TW" w:bidi="zh_TW"/>
        </w:rPr>
        <w:t>哥林多使者的報告，</w:t>
      </w:r>
      <w:hyperlink r:id="rId36">
        <w:r>
          <w:rPr>
            <w:lang w:val="zh_TW" w:bidi="zh_TW"/>
          </w:rPr>
          <w:rPr>
            <w:color w:val="0000EE"/>
            <w:u w:val="single"/>
          </w:rPr>
          <w:t>五章1節至六章20節</w:t>
        </w:r>
      </w:hyperlink>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hyperlink r:id="rId37">
        <w:r>
          <w:rPr>
            <w:lang w:val="zh_TW" w:bidi="zh_TW"/>
          </w:rPr>
          <w:rPr>
            <w:color w:val="0000EE"/>
            <w:u w:val="single"/>
          </w:rPr>
          <w:t>5:12–13</w:t>
        </w:r>
      </w:hyperlink>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hyperlink r:id="rId38">
        <w:r>
          <w:rPr>
            <w:lang w:val="zh_TW" w:bidi="zh_TW"/>
          </w:rPr>
          <w:rPr>
            <w:color w:val="0000EE"/>
            <w:u w:val="single"/>
          </w:rPr>
          <w:t>5:6–8</w:t>
        </w:r>
      </w:hyperlink>
      <w:r>
        <w:rPr>
          <w:lang w:val="zh_TW" w:bidi="zh_TW"/>
        </w:rPr>
        <w:t>）；（3）教會不應尋求審判或控制世界上惡人的行為，那是神的責任，但應管教教會內部的成員（</w:t>
      </w:r>
      <w:hyperlink r:id="rId39">
        <w:r>
          <w:rPr>
            <w:lang w:val="zh_TW" w:bidi="zh_TW"/>
          </w:rPr>
          <w:rPr>
            <w:color w:val="0000EE"/>
            <w:u w:val="single"/>
          </w:rPr>
          <w:t>9–13</w:t>
        </w:r>
      </w:hyperlink>
      <w:r>
        <w:rPr>
          <w:lang w:val="zh_TW" w:bidi="zh_TW"/>
        </w:rPr>
        <w:t>）。保羅也在後續章節中運用這些原則（參</w:t>
      </w:r>
      <w:hyperlink r:id="rId40">
        <w:r>
          <w:rPr>
            <w:lang w:val="zh_TW" w:bidi="zh_TW"/>
          </w:rPr>
          <w:rPr>
            <w:color w:val="0000EE"/>
            <w:u w:val="single"/>
          </w:rPr>
          <w:t>7:12–16</w:t>
        </w:r>
      </w:hyperlink>
      <w:r>
        <w:rPr>
          <w:lang w:val="zh_TW" w:bidi="zh_TW"/>
        </w:rPr>
        <w:t>）。</w:t>
      </w:r>
    </w:p>
    <w:p>
      <w:pPr/>
      <w:r>
        <w:rPr>
          <w:lang w:val="zh_TW" w:bidi="zh_TW"/>
        </w:rPr>
      </w:r>
      <w:r>
        <w:rPr>
          <w:lang w:val="zh_TW" w:bidi="zh_TW"/>
        </w:rPr>
        <w:t>第二個問題是基督徒之間的訴訟（</w:t>
      </w:r>
      <w:hyperlink r:id="rId41">
        <w:r>
          <w:rPr>
            <w:lang w:val="zh_TW" w:bidi="zh_TW"/>
          </w:rPr>
          <w:rPr>
            <w:color w:val="0000EE"/>
            <w:u w:val="single"/>
          </w:rPr>
          <w:t>6:1–11</w:t>
        </w:r>
      </w:hyperlink>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hyperlink r:id="rId42">
        <w:r>
          <w:rPr>
            <w:lang w:val="zh_TW" w:bidi="zh_TW"/>
          </w:rPr>
          <w:rPr>
            <w:color w:val="0000EE"/>
            <w:u w:val="single"/>
          </w:rPr>
          <w:t>6:4</w:t>
        </w:r>
      </w:hyperlink>
      <w:r>
        <w:rPr>
          <w:lang w:val="zh_TW" w:bidi="zh_TW"/>
        </w:rPr>
        <w:t>，即外邦法官），而應在教會內部解決爭端。</w:t>
      </w:r>
    </w:p>
    <w:p>
      <w:pPr/>
      <w:r>
        <w:rPr>
          <w:lang w:val="zh_TW" w:bidi="zh_TW"/>
        </w:rPr>
      </w:r>
      <w:r>
        <w:rPr>
          <w:lang w:val="zh_TW" w:bidi="zh_TW"/>
        </w:rPr>
        <w:t>保羅進一步提出更好的解決方式：選擇忍受不公（</w:t>
      </w:r>
      <w:hyperlink r:id="rId43">
        <w:r>
          <w:rPr>
            <w:lang w:val="zh_TW" w:bidi="zh_TW"/>
          </w:rPr>
          <w:rPr>
            <w:color w:val="0000EE"/>
            <w:u w:val="single"/>
          </w:rPr>
          <w:t>林前6:7</w:t>
        </w:r>
      </w:hyperlink>
      <w:r>
        <w:rPr>
          <w:lang w:val="zh_TW" w:bidi="zh_TW"/>
        </w:rPr>
        <w:t>）。保羅非常直白地應用耶穌的教導（</w:t>
      </w:r>
      <w:hyperlink r:id="rId44">
        <w:r>
          <w:rPr>
            <w:lang w:val="zh_TW" w:bidi="zh_TW"/>
          </w:rPr>
          <w:rPr>
            <w:color w:val="0000EE"/>
            <w:u w:val="single"/>
          </w:rPr>
          <w:t>太5:38–42</w:t>
        </w:r>
      </w:hyperlink>
      <w:r>
        <w:rPr>
          <w:lang w:val="zh_TW" w:bidi="zh_TW"/>
        </w:rPr>
        <w:t>），認為最好允許自己被欺騙。然而，哥林多信徒卻更願意踐踏自己的弟兄，只為爭取他們自以為該有的權利。這反映了他們內心是否仍然存有貪婪（</w:t>
      </w:r>
      <w:hyperlink r:id="rId45">
        <w:r>
          <w:rPr>
            <w:lang w:val="zh_TW" w:bidi="zh_TW"/>
          </w:rPr>
          <w:rPr>
            <w:color w:val="0000EE"/>
            <w:u w:val="single"/>
          </w:rPr>
          <w:t>林前6:9–11</w:t>
        </w:r>
      </w:hyperlink>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hyperlink r:id="rId46">
        <w:r>
          <w:rPr>
            <w:lang w:val="zh_TW" w:bidi="zh_TW"/>
          </w:rPr>
          <w:rPr>
            <w:color w:val="0000EE"/>
            <w:u w:val="single"/>
          </w:rPr>
          <w:t>6:12–20</w:t>
        </w:r>
      </w:hyperlink>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hyperlink r:id="rId47">
        <w:r>
          <w:rPr>
            <w:lang w:val="zh_TW" w:bidi="zh_TW"/>
          </w:rPr>
          <w:rPr>
            <w:color w:val="0000EE"/>
            <w:u w:val="single"/>
          </w:rPr>
          <w:t>6:12、20</w:t>
        </w:r>
      </w:hyperlink>
      <w:r>
        <w:rPr>
          <w:lang w:val="zh_TW" w:bidi="zh_TW"/>
        </w:rPr>
        <w:t>）。人的身體不是為任意使用，而是為主所用，如復活的教義所示（</w:t>
      </w:r>
      <w:hyperlink r:id="rId48">
        <w:r>
          <w:rPr>
            <w:lang w:val="zh_TW" w:bidi="zh_TW"/>
          </w:rPr>
          <w:rPr>
            <w:color w:val="0000EE"/>
            <w:u w:val="single"/>
          </w:rPr>
          <w:t>13–14</w:t>
        </w:r>
      </w:hyperlink>
      <w:r>
        <w:rPr>
          <w:lang w:val="zh_TW" w:bidi="zh_TW"/>
        </w:rPr>
        <w:t>節）。</w:t>
      </w:r>
    </w:p>
    <w:p>
      <w:pPr/>
      <w:r>
        <w:rPr>
          <w:lang w:val="zh_TW" w:bidi="zh_TW"/>
        </w:rPr>
      </w:r>
      <w:r>
        <w:rPr>
          <w:lang w:val="zh_TW" w:bidi="zh_TW"/>
        </w:rPr>
        <w:t>此外，保羅指出，性行為是涉及整個人的行動，與進食不同（保羅引用</w:t>
      </w:r>
      <w:hyperlink r:id="rId49">
        <w:r>
          <w:rPr>
            <w:lang w:val="zh_TW" w:bidi="zh_TW"/>
          </w:rPr>
          <w:rPr>
            <w:color w:val="0000EE"/>
            <w:u w:val="single"/>
          </w:rPr>
          <w:t>創2:24</w:t>
        </w:r>
      </w:hyperlink>
      <w:r>
        <w:rPr>
          <w:lang w:val="zh_TW" w:bidi="zh_TW"/>
        </w:rPr>
        <w:t>；參耶穌在</w:t>
      </w:r>
      <w:hyperlink r:id="rId50">
        <w:r>
          <w:rPr>
            <w:lang w:val="zh_TW" w:bidi="zh_TW"/>
          </w:rPr>
          <w:rPr>
            <w:color w:val="0000EE"/>
            <w:u w:val="single"/>
          </w:rPr>
          <w:t>太19:5</w:t>
        </w:r>
      </w:hyperlink>
      <w:r>
        <w:rPr>
          <w:lang w:val="zh_TW" w:bidi="zh_TW"/>
        </w:rPr>
        <w:t>的話）。因此，性行為將基督的肢體（即信徒）與妓女聯合為一（</w:t>
      </w:r>
      <w:hyperlink r:id="rId51">
        <w:r>
          <w:rPr>
            <w:lang w:val="zh_TW" w:bidi="zh_TW"/>
          </w:rPr>
          <w:rPr>
            <w:color w:val="0000EE"/>
            <w:u w:val="single"/>
          </w:rPr>
          <w:t>林前6:15–17</w:t>
        </w:r>
      </w:hyperlink>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hyperlink r:id="rId52">
        <w:r>
          <w:rPr>
            <w:lang w:val="zh_TW" w:bidi="zh_TW"/>
          </w:rPr>
          <w:rPr>
            <w:color w:val="0000EE"/>
            <w:u w:val="single"/>
          </w:rPr>
          <w:t>七章1節至十六章4節</w:t>
        </w:r>
      </w:hyperlink>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hyperlink r:id="rId53">
        <w:r>
          <w:rPr>
            <w:lang w:val="zh_TW" w:bidi="zh_TW"/>
          </w:rPr>
          <w:rPr>
            <w:color w:val="0000EE"/>
            <w:u w:val="single"/>
          </w:rPr>
          <w:t>7:1–24</w:t>
        </w:r>
      </w:hyperlink>
      <w:r>
        <w:rPr>
          <w:lang w:val="zh_TW" w:bidi="zh_TW"/>
        </w:rPr>
        <w:t>）。哥林多的禁慾派（可能是對第</w:t>
      </w:r>
      <w:hyperlink r:id="rId32">
        <w:r>
          <w:rPr>
            <w:lang w:val="zh_TW" w:bidi="zh_TW"/>
          </w:rPr>
          <w:rPr>
            <w:color w:val="0000EE"/>
            <w:u w:val="single"/>
          </w:rPr>
          <w:t>六</w:t>
        </w:r>
      </w:hyperlink>
      <w:r>
        <w:rPr>
          <w:lang w:val="zh_TW" w:bidi="zh_TW"/>
        </w:rPr>
        <w:t>章自由派的反應）提出了口號「男不近女倒好」（</w:t>
      </w:r>
      <w:hyperlink r:id="rId54">
        <w:r>
          <w:rPr>
            <w:lang w:val="zh_TW" w:bidi="zh_TW"/>
          </w:rPr>
          <w:rPr>
            <w:color w:val="0000EE"/>
            <w:u w:val="single"/>
          </w:rPr>
          <w:t>7:1</w:t>
        </w:r>
      </w:hyperlink>
      <w:r>
        <w:rPr>
          <w:lang w:val="zh_TW" w:bidi="zh_TW"/>
        </w:rPr>
        <w:t>）。哥林多信徒將這個口號應用於已婚和未婚者，主張基督徒夫妻應禁慾。對此，保羅以三點澄清：首先，完全禁慾不切實際：完全禁慾可能導致淫亂（</w:t>
      </w:r>
      <w:hyperlink r:id="rId55">
        <w:r>
          <w:rPr>
            <w:lang w:val="zh_TW" w:bidi="zh_TW"/>
          </w:rPr>
          <w:rPr>
            <w:color w:val="0000EE"/>
            <w:u w:val="single"/>
          </w:rPr>
          <w:t>2、7–9</w:t>
        </w:r>
      </w:hyperlink>
      <w:r>
        <w:rPr>
          <w:lang w:val="zh_TW" w:bidi="zh_TW"/>
        </w:rPr>
        <w:t>節）。其次，當人們結婚後，夫妻的身體不屬於自己，而是彼此為對方的益處（</w:t>
      </w:r>
      <w:hyperlink r:id="rId56">
        <w:r>
          <w:rPr>
            <w:lang w:val="zh_TW" w:bidi="zh_TW"/>
          </w:rPr>
          <w:rPr>
            <w:color w:val="0000EE"/>
            <w:u w:val="single"/>
          </w:rPr>
          <w:t>3–4</w:t>
        </w:r>
      </w:hyperlink>
      <w:r>
        <w:rPr>
          <w:lang w:val="zh_TW" w:bidi="zh_TW"/>
        </w:rPr>
        <w:t>節）。拒絕性關係剝奪了配偶應得的權利。第三，禁慾僅在雙方同意下，作為一種專注於基督的禁食（</w:t>
      </w:r>
      <w:hyperlink r:id="rId57">
        <w:r>
          <w:rPr>
            <w:lang w:val="zh_TW" w:bidi="zh_TW"/>
          </w:rPr>
          <w:rPr>
            <w:color w:val="0000EE"/>
            <w:u w:val="single"/>
          </w:rPr>
          <w:t>5</w:t>
        </w:r>
      </w:hyperlink>
      <w:r>
        <w:rPr>
          <w:lang w:val="zh_TW" w:bidi="zh_TW"/>
        </w:rPr>
        <w:t>節）。</w:t>
      </w:r>
    </w:p>
    <w:p>
      <w:pPr/>
      <w:r>
        <w:rPr>
          <w:lang w:val="zh_TW" w:bidi="zh_TW"/>
        </w:rPr>
      </w:r>
      <w:r>
        <w:rPr>
          <w:lang w:val="zh_TW" w:bidi="zh_TW"/>
        </w:rPr>
        <w:t>雖然保羅會在</w:t>
      </w:r>
      <w:hyperlink r:id="rId58">
        <w:r>
          <w:rPr>
            <w:lang w:val="zh_TW" w:bidi="zh_TW"/>
          </w:rPr>
          <w:rPr>
            <w:color w:val="0000EE"/>
            <w:u w:val="single"/>
          </w:rPr>
          <w:t>七章25至40節</w:t>
        </w:r>
      </w:hyperlink>
      <w:r>
        <w:rPr>
          <w:lang w:val="zh_TW" w:bidi="zh_TW"/>
        </w:rPr>
        <w:t>中更全面地討論未婚的問題，但在一個旁註中，他提到自己樂於保持單身。然而，對於沒有這恩賜的人來說，婚姻中正當的性表達比克制情欲更好（</w:t>
      </w:r>
      <w:hyperlink r:id="rId59">
        <w:r>
          <w:rPr>
            <w:lang w:val="zh_TW" w:bidi="zh_TW"/>
          </w:rPr>
          <w:rPr>
            <w:color w:val="0000EE"/>
            <w:u w:val="single"/>
          </w:rPr>
          <w:t>7:7–9</w:t>
        </w:r>
      </w:hyperlink>
      <w:r>
        <w:rPr>
          <w:lang w:val="zh_TW" w:bidi="zh_TW"/>
        </w:rPr>
        <w:t>）。兩個基督徒一旦結婚，離婚是不被接受的。保羅引用耶穌的明確教導（</w:t>
      </w:r>
      <w:hyperlink r:id="rId60">
        <w:r>
          <w:rPr>
            <w:lang w:val="zh_TW" w:bidi="zh_TW"/>
          </w:rPr>
          <w:rPr>
            <w:color w:val="0000EE"/>
            <w:u w:val="single"/>
          </w:rPr>
          <w:t>太5:31–32</w:t>
        </w:r>
      </w:hyperlink>
      <w:r>
        <w:rPr>
          <w:lang w:val="zh_TW" w:bidi="zh_TW"/>
        </w:rPr>
        <w:t>；</w:t>
      </w:r>
      <w:hyperlink r:id="rId61">
        <w:r>
          <w:rPr>
            <w:lang w:val="zh_TW" w:bidi="zh_TW"/>
          </w:rPr>
          <w:rPr>
            <w:color w:val="0000EE"/>
            <w:u w:val="single"/>
          </w:rPr>
          <w:t>可10:11–12</w:t>
        </w:r>
      </w:hyperlink>
      <w:r>
        <w:rPr>
          <w:lang w:val="zh_TW" w:bidi="zh_TW"/>
        </w:rPr>
        <w:t>；</w:t>
      </w:r>
      <w:hyperlink r:id="rId62">
        <w:r>
          <w:rPr>
            <w:lang w:val="zh_TW" w:bidi="zh_TW"/>
          </w:rPr>
          <w:rPr>
            <w:color w:val="0000EE"/>
            <w:u w:val="single"/>
          </w:rPr>
          <w:t>路16:18</w:t>
        </w:r>
      </w:hyperlink>
      <w:r>
        <w:rPr>
          <w:lang w:val="zh_TW" w:bidi="zh_TW"/>
        </w:rPr>
        <w:t>及其平行經文）強調婚姻的神聖，並認為沒有例外情況（保羅可能不知道</w:t>
      </w:r>
      <w:hyperlink r:id="rId63">
        <w:r>
          <w:rPr>
            <w:lang w:val="zh_TW" w:bidi="zh_TW"/>
          </w:rPr>
          <w:rPr>
            <w:color w:val="0000EE"/>
            <w:u w:val="single"/>
          </w:rPr>
          <w:t>太19:9</w:t>
        </w:r>
      </w:hyperlink>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hyperlink r:id="rId64">
        <w:r>
          <w:rPr>
            <w:lang w:val="zh_TW" w:bidi="zh_TW"/>
          </w:rPr>
          <w:rPr>
            <w:color w:val="0000EE"/>
            <w:u w:val="single"/>
          </w:rPr>
          <w:t>林前7:10–11</w:t>
        </w:r>
      </w:hyperlink>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hyperlink r:id="rId65">
        <w:r>
          <w:rPr>
            <w:lang w:val="zh_TW" w:bidi="zh_TW"/>
          </w:rPr>
          <w:rPr>
            <w:color w:val="0000EE"/>
            <w:u w:val="single"/>
          </w:rPr>
          <w:t>7:12–13</w:t>
        </w:r>
      </w:hyperlink>
      <w:r>
        <w:rPr>
          <w:lang w:val="zh_TW" w:bidi="zh_TW"/>
        </w:rPr>
        <w:t>）。其次，基督徒無需掌控或審判非信徒的行為（</w:t>
      </w:r>
      <w:hyperlink r:id="rId66">
        <w:r>
          <w:rPr>
            <w:lang w:val="zh_TW" w:bidi="zh_TW"/>
          </w:rPr>
          <w:rPr>
            <w:color w:val="0000EE"/>
            <w:u w:val="single"/>
          </w:rPr>
          <w:t>6:12–13</w:t>
        </w:r>
      </w:hyperlink>
      <w:r>
        <w:rPr>
          <w:lang w:val="zh_TW" w:bidi="zh_TW"/>
        </w:rPr>
        <w:t>），若非信徒堅持離婚，基督徒可接受（</w:t>
      </w:r>
      <w:hyperlink r:id="rId67">
        <w:r>
          <w:rPr>
            <w:lang w:val="zh_TW" w:bidi="zh_TW"/>
          </w:rPr>
          <w:rPr>
            <w:color w:val="0000EE"/>
            <w:u w:val="single"/>
          </w:rPr>
          <w:t>7:15</w:t>
        </w:r>
      </w:hyperlink>
      <w:r>
        <w:rPr>
          <w:lang w:val="zh_TW" w:bidi="zh_TW"/>
        </w:rPr>
        <w:t>）。第三，這段關係不僅不會玷污基督徒（如同</w:t>
      </w:r>
      <w:hyperlink r:id="rId68">
        <w:r>
          <w:rPr>
            <w:lang w:val="zh_TW" w:bidi="zh_TW"/>
          </w:rPr>
          <w:rPr>
            <w:color w:val="0000EE"/>
            <w:u w:val="single"/>
          </w:rPr>
          <w:t>6:15</w:t>
        </w:r>
      </w:hyperlink>
      <w:r>
        <w:rPr>
          <w:lang w:val="zh_TW" w:bidi="zh_TW"/>
        </w:rPr>
        <w:t>中的關係），反而基督徒會使婚姻關係成為聖潔，對孩子有積極的影響，並可能促成配偶的救恩（</w:t>
      </w:r>
      <w:hyperlink r:id="rId69">
        <w:r>
          <w:rPr>
            <w:lang w:val="zh_TW" w:bidi="zh_TW"/>
          </w:rPr>
          <w:rPr>
            <w:color w:val="0000EE"/>
            <w:u w:val="single"/>
          </w:rPr>
          <w:t>7:14、16</w:t>
        </w:r>
      </w:hyperlink>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hyperlink r:id="rId70">
        <w:r>
          <w:rPr>
            <w:lang w:val="zh_TW" w:bidi="zh_TW"/>
          </w:rPr>
          <w:rPr>
            <w:color w:val="0000EE"/>
            <w:u w:val="single"/>
          </w:rPr>
          <w:t>7:17–24</w:t>
        </w:r>
      </w:hyperlink>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hyperlink r:id="rId71">
        <w:r>
          <w:rPr>
            <w:lang w:val="zh_TW" w:bidi="zh_TW"/>
          </w:rPr>
          <w:rPr>
            <w:color w:val="0000EE"/>
            <w:u w:val="single"/>
          </w:rPr>
          <w:t>21–23</w:t>
        </w:r>
      </w:hyperlink>
      <w:r>
        <w:rPr>
          <w:lang w:val="zh_TW" w:bidi="zh_TW"/>
        </w:rPr>
        <w:t>節）。</w:t>
      </w:r>
    </w:p>
    <w:p>
      <w:pPr/>
      <w:r>
        <w:rPr>
          <w:lang w:val="zh_TW" w:bidi="zh_TW"/>
        </w:rPr>
      </w:r>
      <w:r>
        <w:rPr>
          <w:lang w:val="zh_TW" w:bidi="zh_TW"/>
        </w:rPr>
        <w:t>第二個問題是未婚者的問題（</w:t>
      </w:r>
      <w:hyperlink r:id="rId58">
        <w:r>
          <w:rPr>
            <w:lang w:val="zh_TW" w:bidi="zh_TW"/>
          </w:rPr>
          <w:rPr>
            <w:color w:val="0000EE"/>
            <w:u w:val="single"/>
          </w:rPr>
          <w:t>7:25–40</w:t>
        </w:r>
      </w:hyperlink>
      <w:r>
        <w:rPr>
          <w:lang w:val="zh_TW" w:bidi="zh_TW"/>
        </w:rPr>
        <w:t>）。保羅認為單身者和寡婦可以結婚，這並無錯誤，但他建議他們保持單身。因為現今的世代將要過去，單身可以避免婚姻帶來的額外苦難（</w:t>
      </w:r>
      <w:hyperlink r:id="rId72">
        <w:r>
          <w:rPr>
            <w:lang w:val="zh_TW" w:bidi="zh_TW"/>
          </w:rPr>
          <w:rPr>
            <w:color w:val="0000EE"/>
            <w:u w:val="single"/>
          </w:rPr>
          <w:t>25–31</w:t>
        </w:r>
      </w:hyperlink>
      <w:r>
        <w:rPr>
          <w:lang w:val="zh_TW" w:bidi="zh_TW"/>
        </w:rPr>
        <w:t>節）。此外，婚姻會分散注意力，讓人同時需要關注主和配偶的需求。一個人不應該拋棄配偶或忽視他或她的需求來事奉主，而單身則能將全部精力專注於主（</w:t>
      </w:r>
      <w:hyperlink r:id="rId73">
        <w:r>
          <w:rPr>
            <w:lang w:val="zh_TW" w:bidi="zh_TW"/>
          </w:rPr>
          <w:rPr>
            <w:color w:val="0000EE"/>
            <w:u w:val="single"/>
          </w:rPr>
          <w:t>32–35</w:t>
        </w:r>
      </w:hyperlink>
      <w:r>
        <w:rPr>
          <w:lang w:val="zh_TW" w:bidi="zh_TW"/>
        </w:rPr>
        <w:t>節）。最後，若某人處於預期結婚的情境，他必須自行決定是為了女子的緣故（或可能為了更廣大家庭的利益）而與她結婚，還是能夠且應該以單身的身分照顧她（</w:t>
      </w:r>
      <w:hyperlink r:id="rId74">
        <w:r>
          <w:rPr>
            <w:lang w:val="zh_TW" w:bidi="zh_TW"/>
          </w:rPr>
          <w:rPr>
            <w:color w:val="0000EE"/>
            <w:u w:val="single"/>
          </w:rPr>
          <w:t>36–38</w:t>
        </w:r>
      </w:hyperlink>
      <w:r>
        <w:rPr>
          <w:lang w:val="zh_TW" w:bidi="zh_TW"/>
        </w:rPr>
        <w:t>節）。保羅以重申他的基本原則來結束這一部分（</w:t>
      </w:r>
      <w:hyperlink r:id="rId75">
        <w:r>
          <w:rPr>
            <w:lang w:val="zh_TW" w:bidi="zh_TW"/>
          </w:rPr>
          <w:rPr>
            <w:color w:val="0000EE"/>
            <w:u w:val="single"/>
          </w:rPr>
          <w:t>39–40</w:t>
        </w:r>
      </w:hyperlink>
      <w:r>
        <w:rPr>
          <w:lang w:val="zh_TW" w:bidi="zh_TW"/>
        </w:rPr>
        <w:t>節）。</w:t>
      </w:r>
    </w:p>
    <w:p>
      <w:pPr/>
      <w:r>
        <w:rPr>
          <w:lang w:val="zh_TW" w:bidi="zh_TW"/>
        </w:rPr>
      </w:r>
      <w:r>
        <w:rPr>
          <w:lang w:val="zh_TW" w:bidi="zh_TW"/>
        </w:rPr>
        <w:t>保羅處理的第三個問題是關於吃祭偶像之物（</w:t>
      </w:r>
      <w:hyperlink r:id="rId76">
        <w:r>
          <w:rPr>
            <w:lang w:val="zh_TW" w:bidi="zh_TW"/>
          </w:rPr>
          <w:rPr>
            <w:color w:val="0000EE"/>
            <w:u w:val="single"/>
          </w:rPr>
          <w:t>8:1–11:1</w:t>
        </w:r>
      </w:hyperlink>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hyperlink r:id="rId77">
        <w:r>
          <w:rPr>
            <w:lang w:val="zh_TW" w:bidi="zh_TW"/>
          </w:rPr>
          <w:rPr>
            <w:color w:val="0000EE"/>
            <w:u w:val="single"/>
          </w:rPr>
          <w:t>8:1–13</w:t>
        </w:r>
      </w:hyperlink>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hyperlink r:id="rId78">
        <w:r>
          <w:rPr>
            <w:lang w:val="zh_TW" w:bidi="zh_TW"/>
          </w:rPr>
          <w:rPr>
            <w:color w:val="0000EE"/>
            <w:u w:val="single"/>
          </w:rPr>
          <w:t>1</w:t>
        </w:r>
      </w:hyperlink>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hyperlink r:id="rId79">
        <w:r>
          <w:rPr>
            <w:lang w:val="zh_TW" w:bidi="zh_TW"/>
          </w:rPr>
          <w:rPr>
            <w:color w:val="0000EE"/>
            <w:u w:val="single"/>
          </w:rPr>
          <w:t>9:1–23</w:t>
        </w:r>
      </w:hyperlink>
      <w:r>
        <w:rPr>
          <w:lang w:val="zh_TW" w:bidi="zh_TW"/>
        </w:rPr>
        <w:t>）。使徒的榜樣和聖經都證明，保羅有權利要求哥林多教會支持他和他的家庭（參</w:t>
      </w:r>
      <w:hyperlink r:id="rId80">
        <w:r>
          <w:rPr>
            <w:lang w:val="zh_TW" w:bidi="zh_TW"/>
          </w:rPr>
          <w:rPr>
            <w:color w:val="0000EE"/>
            <w:u w:val="single"/>
          </w:rPr>
          <w:t>路10:5–7</w:t>
        </w:r>
      </w:hyperlink>
      <w:r>
        <w:rPr>
          <w:lang w:val="zh_TW" w:bidi="zh_TW"/>
        </w:rPr>
        <w:t>）。然而，保羅通常透過製作帳棚來支持自己的事工，儘管他接受過其它教會的捐助。保羅之所以選擇這樣做，是為了避免人們認為他是在以宗教謀利（</w:t>
      </w:r>
      <w:hyperlink r:id="rId81">
        <w:r>
          <w:rPr>
            <w:lang w:val="zh_TW" w:bidi="zh_TW"/>
          </w:rPr>
          <w:rPr>
            <w:color w:val="0000EE"/>
            <w:u w:val="single"/>
          </w:rPr>
          <w:t>9:12</w:t>
        </w:r>
      </w:hyperlink>
      <w:r>
        <w:rPr>
          <w:lang w:val="zh_TW" w:bidi="zh_TW"/>
        </w:rPr>
        <w:t>），同時他也為了個人的滿足感，甘願做超出義務的事（</w:t>
      </w:r>
      <w:hyperlink r:id="rId82">
        <w:r>
          <w:rPr>
            <w:lang w:val="zh_TW" w:bidi="zh_TW"/>
          </w:rPr>
          <w:rPr>
            <w:color w:val="0000EE"/>
            <w:u w:val="single"/>
          </w:rPr>
          <w:t>16–17</w:t>
        </w:r>
      </w:hyperlink>
      <w:r>
        <w:rPr>
          <w:lang w:val="zh_TW" w:bidi="zh_TW"/>
        </w:rPr>
        <w:t>節）。這是保羅更廣泛政策的一部分，即將個人的偏好和利益服從於基督和福音的需要（</w:t>
      </w:r>
      <w:hyperlink r:id="rId83">
        <w:r>
          <w:rPr>
            <w:lang w:val="zh_TW" w:bidi="zh_TW"/>
          </w:rPr>
          <w:rPr>
            <w:color w:val="0000EE"/>
            <w:u w:val="single"/>
          </w:rPr>
          <w:t>19–23</w:t>
        </w:r>
      </w:hyperlink>
      <w:r>
        <w:rPr>
          <w:lang w:val="zh_TW" w:bidi="zh_TW"/>
        </w:rPr>
        <w:t>節）。</w:t>
      </w:r>
    </w:p>
    <w:p>
      <w:pPr/>
      <w:r>
        <w:rPr>
          <w:lang w:val="zh_TW" w:bidi="zh_TW"/>
        </w:rPr>
      </w:r>
      <w:r>
        <w:rPr>
          <w:lang w:val="zh_TW" w:bidi="zh_TW"/>
        </w:rPr>
        <w:t>第三，堅強者炫耀自己的自由而忽視其他基督徒的行為是屬靈上的危險（</w:t>
      </w:r>
      <w:hyperlink r:id="rId84">
        <w:r>
          <w:rPr>
            <w:lang w:val="zh_TW" w:bidi="zh_TW"/>
          </w:rPr>
          <w:rPr>
            <w:color w:val="0000EE"/>
            <w:u w:val="single"/>
          </w:rPr>
          <w:t>9:24–10:22</w:t>
        </w:r>
      </w:hyperlink>
      <w:r>
        <w:rPr>
          <w:lang w:val="zh_TW" w:bidi="zh_TW"/>
        </w:rPr>
        <w:t>）。基督徒的生活中，重要的不是誰開始，而是誰完成，因此這是一種需要自律而非放縱的生命（</w:t>
      </w:r>
      <w:hyperlink r:id="rId85">
        <w:r>
          <w:rPr>
            <w:lang w:val="zh_TW" w:bidi="zh_TW"/>
          </w:rPr>
          <w:rPr>
            <w:color w:val="0000EE"/>
            <w:u w:val="single"/>
          </w:rPr>
          <w:t>9:24–27</w:t>
        </w:r>
      </w:hyperlink>
      <w:r>
        <w:rPr>
          <w:lang w:val="zh_TW" w:bidi="zh_TW"/>
        </w:rPr>
        <w:t>）。以色列人在曠野的經歷提供了一個失敗的例子。他們有「洗禮」和「聖餐」（</w:t>
      </w:r>
      <w:hyperlink r:id="rId86">
        <w:r>
          <w:rPr>
            <w:lang w:val="zh_TW" w:bidi="zh_TW"/>
          </w:rPr>
          <w:rPr>
            <w:color w:val="0000EE"/>
            <w:u w:val="single"/>
          </w:rPr>
          <w:t>10:2–4</w:t>
        </w:r>
      </w:hyperlink>
      <w:r>
        <w:rPr>
          <w:lang w:val="zh_TW" w:bidi="zh_TW"/>
        </w:rPr>
        <w:t>），如同教會一樣，然而大多數人未能進入應許之地。神毀滅他們的原因很簡單：他們轉向了罪惡。同樣，基督徒必須謹慎，不要因信心與自由而自滿，從而對罪掉以輕心，導致信仰的跌倒（</w:t>
      </w:r>
      <w:hyperlink r:id="rId87">
        <w:r>
          <w:rPr>
            <w:lang w:val="zh_TW" w:bidi="zh_TW"/>
          </w:rPr>
          <w:rPr>
            <w:color w:val="0000EE"/>
            <w:u w:val="single"/>
          </w:rPr>
          <w:t>12</w:t>
        </w:r>
      </w:hyperlink>
      <w:r>
        <w:rPr>
          <w:lang w:val="zh_TW" w:bidi="zh_TW"/>
        </w:rPr>
        <w:t>節）。另一方面，基督徒也不需要懼怕，因為試探並不比他們的能力更強大。神已經提供了逃脫的方法，只要他們願意採取行動（</w:t>
      </w:r>
      <w:hyperlink r:id="rId88">
        <w:r>
          <w:rPr>
            <w:lang w:val="zh_TW" w:bidi="zh_TW"/>
          </w:rPr>
          <w:rPr>
            <w:color w:val="0000EE"/>
            <w:u w:val="single"/>
          </w:rPr>
          <w:t>13</w:t>
        </w:r>
      </w:hyperlink>
      <w:r>
        <w:rPr>
          <w:lang w:val="zh_TW" w:bidi="zh_TW"/>
        </w:rPr>
        <w:t>節）。</w:t>
      </w:r>
    </w:p>
    <w:p>
      <w:pPr/>
      <w:r>
        <w:rPr>
          <w:lang w:val="zh_TW" w:bidi="zh_TW"/>
        </w:rPr>
      </w:r>
      <w:r>
        <w:rPr>
          <w:lang w:val="zh_TW" w:bidi="zh_TW"/>
        </w:rPr>
        <w:t>另一個將以色列人與哥林多信徒聯繫起來的問題是參與獻祭的筵席（</w:t>
      </w:r>
      <w:hyperlink r:id="rId89">
        <w:r>
          <w:rPr>
            <w:lang w:val="zh_TW" w:bidi="zh_TW"/>
          </w:rPr>
          <w:rPr>
            <w:color w:val="0000EE"/>
            <w:u w:val="single"/>
          </w:rPr>
          <w:t>10:14–22</w:t>
        </w:r>
      </w:hyperlink>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hyperlink r:id="rId90">
        <w:r>
          <w:rPr>
            <w:lang w:val="zh_TW" w:bidi="zh_TW"/>
          </w:rPr>
          <w:rPr>
            <w:color w:val="0000EE"/>
            <w:u w:val="single"/>
          </w:rPr>
          <w:t>22</w:t>
        </w:r>
      </w:hyperlink>
      <w:r>
        <w:rPr>
          <w:lang w:val="zh_TW" w:bidi="zh_TW"/>
        </w:rPr>
        <w:t>節）。</w:t>
      </w:r>
    </w:p>
    <w:p>
      <w:pPr/>
      <w:r>
        <w:rPr>
          <w:lang w:val="zh_TW" w:bidi="zh_TW"/>
        </w:rPr>
      </w:r>
      <w:r>
        <w:rPr>
          <w:lang w:val="zh_TW" w:bidi="zh_TW"/>
        </w:rPr>
        <w:t>對這段討論的總結將這三章的內容結合起來（</w:t>
      </w:r>
      <w:hyperlink r:id="rId91">
        <w:r>
          <w:rPr>
            <w:lang w:val="zh_TW" w:bidi="zh_TW"/>
          </w:rPr>
          <w:rPr>
            <w:color w:val="0000EE"/>
            <w:u w:val="single"/>
          </w:rPr>
          <w:t>10:23–11:1</w:t>
        </w:r>
      </w:hyperlink>
      <w:r>
        <w:rPr>
          <w:lang w:val="zh_TW" w:bidi="zh_TW"/>
        </w:rPr>
        <w:t>）。既然祭偶像的食物並未因此改變其本質，且所有食物都屬於神，人就可以食用市場上出售的任何食物——不用提出疑問（</w:t>
      </w:r>
      <w:hyperlink r:id="rId92">
        <w:r>
          <w:rPr>
            <w:lang w:val="zh_TW" w:bidi="zh_TW"/>
          </w:rPr>
          <w:rPr>
            <w:color w:val="0000EE"/>
            <w:u w:val="single"/>
          </w:rPr>
          <w:t>10:25–26</w:t>
        </w:r>
      </w:hyperlink>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hyperlink r:id="rId93">
        <w:r>
          <w:rPr>
            <w:lang w:val="zh_TW" w:bidi="zh_TW"/>
          </w:rPr>
          <w:rPr>
            <w:color w:val="0000EE"/>
            <w:u w:val="single"/>
          </w:rPr>
          <w:t>27–30</w:t>
        </w:r>
      </w:hyperlink>
      <w:r>
        <w:rPr>
          <w:lang w:val="zh_TW" w:bidi="zh_TW"/>
        </w:rPr>
        <w:t>）。換句話說，效法保羅的榜樣，而保羅則效法基督。基督服事他人而非服事自己。行事為人要讓神的名和品格即使在飲食上也能彰顯（</w:t>
      </w:r>
      <w:hyperlink r:id="rId94">
        <w:r>
          <w:rPr>
            <w:lang w:val="zh_TW" w:bidi="zh_TW"/>
          </w:rPr>
          <w:rPr>
            <w:color w:val="0000EE"/>
            <w:u w:val="single"/>
          </w:rPr>
          <w:t>31</w:t>
        </w:r>
      </w:hyperlink>
      <w:r>
        <w:rPr>
          <w:lang w:val="zh_TW" w:bidi="zh_TW"/>
        </w:rPr>
        <w:t>節）；盡量不冒犯任何人，而是尋求使每個人得益處，幫助將他們走向救恩（</w:t>
      </w:r>
      <w:hyperlink r:id="rId95">
        <w:r>
          <w:rPr>
            <w:lang w:val="zh_TW" w:bidi="zh_TW"/>
          </w:rPr>
          <w:rPr>
            <w:color w:val="0000EE"/>
            <w:u w:val="single"/>
          </w:rPr>
          <w:t>32</w:t>
        </w:r>
      </w:hyperlink>
      <w:r>
        <w:rPr>
          <w:lang w:val="zh_TW" w:bidi="zh_TW"/>
        </w:rPr>
        <w:t>節）。</w:t>
      </w:r>
    </w:p>
    <w:p>
      <w:pPr/>
      <w:r>
        <w:rPr>
          <w:lang w:val="zh_TW" w:bidi="zh_TW"/>
        </w:rPr>
      </w:r>
      <w:r>
        <w:rPr>
          <w:lang w:val="zh_TW" w:bidi="zh_TW"/>
        </w:rPr>
        <w:t>保羅處理的第四個問題是教會聚會的秩序（</w:t>
      </w:r>
      <w:hyperlink r:id="rId96">
        <w:r>
          <w:rPr>
            <w:lang w:val="zh_TW" w:bidi="zh_TW"/>
          </w:rPr>
          <w:rPr>
            <w:color w:val="0000EE"/>
            <w:u w:val="single"/>
          </w:rPr>
          <w:t>11:2–14:40</w:t>
        </w:r>
      </w:hyperlink>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hyperlink r:id="rId97">
        <w:r>
          <w:rPr>
            <w:lang w:val="zh_TW" w:bidi="zh_TW"/>
          </w:rPr>
          <w:rPr>
            <w:color w:val="0000EE"/>
            <w:u w:val="single"/>
          </w:rPr>
          <w:t>11:1–16</w:t>
        </w:r>
      </w:hyperlink>
      <w:r>
        <w:rPr>
          <w:lang w:val="zh_TW" w:bidi="zh_TW"/>
        </w:rPr>
        <w:t>）。當時婚姻的象徵是戴面紗或特定的髮型，就像今天的結婚戒指。婦女在教會中禱告和講預言對保羅而言並不是問題，但婦女可能認為這使她們脫離與丈夫的聯繫（參</w:t>
      </w:r>
      <w:hyperlink r:id="rId98">
        <w:r>
          <w:rPr>
            <w:lang w:val="zh_TW" w:bidi="zh_TW"/>
          </w:rPr>
          <w:rPr>
            <w:color w:val="0000EE"/>
            <w:u w:val="single"/>
          </w:rPr>
          <w:t>可12:25</w:t>
        </w:r>
      </w:hyperlink>
      <w:r>
        <w:rPr>
          <w:lang w:val="zh_TW" w:bidi="zh_TW"/>
        </w:rPr>
        <w:t>），因此成為不戴面紗的理由。保羅指出，丈夫和妻子親密相連，正如人與神相連（</w:t>
      </w:r>
      <w:hyperlink r:id="rId99">
        <w:r>
          <w:rPr>
            <w:lang w:val="zh_TW" w:bidi="zh_TW"/>
          </w:rPr>
          <w:rPr>
            <w:color w:val="0000EE"/>
            <w:u w:val="single"/>
          </w:rPr>
          <w:t>林前11:3</w:t>
        </w:r>
      </w:hyperlink>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hyperlink r:id="rId100">
        <w:r>
          <w:rPr>
            <w:lang w:val="zh_TW" w:bidi="zh_TW"/>
          </w:rPr>
          <w:rPr>
            <w:color w:val="0000EE"/>
            <w:u w:val="single"/>
          </w:rPr>
          <w:t>11:17–34</w:t>
        </w:r>
      </w:hyperlink>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hyperlink r:id="rId101">
        <w:r>
          <w:rPr>
            <w:lang w:val="zh_TW" w:bidi="zh_TW"/>
          </w:rPr>
          <w:rPr>
            <w:color w:val="0000EE"/>
            <w:u w:val="single"/>
          </w:rPr>
          <w:t>21</w:t>
        </w:r>
      </w:hyperlink>
      <w:r>
        <w:rPr>
          <w:lang w:val="zh_TW" w:bidi="zh_TW"/>
        </w:rPr>
        <w:t>節）。這使貧窮的基督徒感到羞辱，並深刻地意識到階級的區別（</w:t>
      </w:r>
      <w:hyperlink r:id="rId102">
        <w:r>
          <w:rPr>
            <w:lang w:val="zh_TW" w:bidi="zh_TW"/>
          </w:rPr>
          <w:rPr>
            <w:color w:val="0000EE"/>
            <w:u w:val="single"/>
          </w:rPr>
          <w:t>22</w:t>
        </w:r>
      </w:hyperlink>
      <w:r>
        <w:rPr>
          <w:lang w:val="zh_TW" w:bidi="zh_TW"/>
        </w:rPr>
        <w:t>節）。保羅認為，這不是聖餐，而是一場虛假的宴會（</w:t>
      </w:r>
      <w:hyperlink r:id="rId103">
        <w:r>
          <w:rPr>
            <w:lang w:val="zh_TW" w:bidi="zh_TW"/>
          </w:rPr>
          <w:rPr>
            <w:color w:val="0000EE"/>
            <w:u w:val="single"/>
          </w:rPr>
          <w:t>20</w:t>
        </w:r>
      </w:hyperlink>
      <w:r>
        <w:rPr>
          <w:lang w:val="zh_TW" w:bidi="zh_TW"/>
        </w:rPr>
        <w:t>節）。</w:t>
      </w:r>
    </w:p>
    <w:p>
      <w:pPr/>
      <w:r>
        <w:rPr>
          <w:lang w:val="zh_TW" w:bidi="zh_TW"/>
        </w:rPr>
      </w:r>
      <w:r>
        <w:rPr>
          <w:lang w:val="zh_TW" w:bidi="zh_TW"/>
        </w:rPr>
        <w:t>保羅重申設立聖餐的話語，指出他們領受的是基督的身體和血（參</w:t>
      </w:r>
      <w:hyperlink r:id="rId104">
        <w:r>
          <w:rPr>
            <w:lang w:val="zh_TW" w:bidi="zh_TW"/>
          </w:rPr>
          <w:rPr>
            <w:color w:val="0000EE"/>
            <w:u w:val="single"/>
          </w:rPr>
          <w:t>10:16–17</w:t>
        </w:r>
      </w:hyperlink>
      <w:r>
        <w:rPr>
          <w:lang w:val="zh_TW" w:bidi="zh_TW"/>
        </w:rPr>
        <w:t>），而非各自的餐宴。以不配的方式領聖餐，或帶著分裂和階級區分的態度，這樣是褻瀆聖餐，未能體現基督身體——教會的合一（</w:t>
      </w:r>
      <w:hyperlink r:id="rId105">
        <w:r>
          <w:rPr>
            <w:lang w:val="zh_TW" w:bidi="zh_TW"/>
          </w:rPr>
          <w:rPr>
            <w:color w:val="0000EE"/>
            <w:u w:val="single"/>
          </w:rPr>
          <w:t>11:29</w:t>
        </w:r>
      </w:hyperlink>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hyperlink r:id="rId106">
        <w:r>
          <w:rPr>
            <w:lang w:val="zh_TW" w:bidi="zh_TW"/>
          </w:rPr>
          <w:rPr>
            <w:color w:val="0000EE"/>
            <w:u w:val="single"/>
          </w:rPr>
          <w:t>12:1–14:40</w:t>
        </w:r>
      </w:hyperlink>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hyperlink r:id="rId107">
        <w:r>
          <w:rPr>
            <w:lang w:val="zh_TW" w:bidi="zh_TW"/>
          </w:rPr>
          <w:rPr>
            <w:color w:val="0000EE"/>
            <w:u w:val="single"/>
          </w:rPr>
          <w:t>12:4–6</w:t>
        </w:r>
      </w:hyperlink>
      <w:r>
        <w:rPr>
          <w:lang w:val="zh_TW" w:bidi="zh_TW"/>
        </w:rPr>
        <w:t>）。聖靈在每位基督徒身上主權地彰顯，不僅是為了個人的益處，更是為了所有人的益處（</w:t>
      </w:r>
      <w:hyperlink r:id="rId108">
        <w:r>
          <w:rPr>
            <w:lang w:val="zh_TW" w:bidi="zh_TW"/>
          </w:rPr>
          <w:rPr>
            <w:color w:val="0000EE"/>
            <w:u w:val="single"/>
          </w:rPr>
          <w:t>7</w:t>
        </w:r>
      </w:hyperlink>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hyperlink r:id="rId109">
        <w:r>
          <w:rPr>
            <w:lang w:val="zh_TW" w:bidi="zh_TW"/>
          </w:rPr>
          <w:rPr>
            <w:color w:val="0000EE"/>
            <w:u w:val="single"/>
          </w:rPr>
          <w:t>12:12–13</w:t>
        </w:r>
      </w:hyperlink>
      <w:r>
        <w:rPr>
          <w:lang w:val="zh_TW" w:bidi="zh_TW"/>
        </w:rPr>
        <w:t>）。因此，不僅聖靈賜下所有的恩賜——所有的恩賜都同樣受聖靈啟示——而且所有的恩賜對基督身體的正常運作都是同樣需要的（</w:t>
      </w:r>
      <w:hyperlink r:id="rId110">
        <w:r>
          <w:rPr>
            <w:lang w:val="zh_TW" w:bidi="zh_TW"/>
          </w:rPr>
          <w:rPr>
            <w:color w:val="0000EE"/>
            <w:u w:val="single"/>
          </w:rPr>
          <w:t>14–26</w:t>
        </w:r>
      </w:hyperlink>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hyperlink r:id="rId111">
        <w:r>
          <w:rPr>
            <w:lang w:val="zh_TW" w:bidi="zh_TW"/>
          </w:rPr>
          <w:rPr>
            <w:color w:val="0000EE"/>
            <w:u w:val="single"/>
          </w:rPr>
          <w:t>27–31</w:t>
        </w:r>
      </w:hyperlink>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hyperlink r:id="rId112">
        <w:r>
          <w:rPr>
            <w:lang w:val="zh_TW" w:bidi="zh_TW"/>
          </w:rPr>
          <w:rPr>
            <w:color w:val="0000EE"/>
            <w:u w:val="single"/>
          </w:rPr>
          <w:t>13:1–13</w:t>
        </w:r>
      </w:hyperlink>
      <w:r>
        <w:rPr>
          <w:lang w:val="zh_TW" w:bidi="zh_TW"/>
        </w:rPr>
        <w:t>）。任何出於自私目的而運用的恩賜，即使是真正來自聖靈的恩賜，對於個人而言也是毫無價值的（</w:t>
      </w:r>
      <w:hyperlink r:id="rId113">
        <w:r>
          <w:rPr>
            <w:lang w:val="zh_TW" w:bidi="zh_TW"/>
          </w:rPr>
          <w:rPr>
            <w:color w:val="0000EE"/>
            <w:u w:val="single"/>
          </w:rPr>
          <w:t>1–3</w:t>
        </w:r>
      </w:hyperlink>
      <w:r>
        <w:rPr>
          <w:lang w:val="zh_TW" w:bidi="zh_TW"/>
        </w:rPr>
        <w:t>節）。這是因為愛與自私是對立的（</w:t>
      </w:r>
      <w:hyperlink r:id="rId114">
        <w:r>
          <w:rPr>
            <w:lang w:val="zh_TW" w:bidi="zh_TW"/>
          </w:rPr>
          <w:rPr>
            <w:color w:val="0000EE"/>
            <w:u w:val="single"/>
          </w:rPr>
          <w:t>4–7</w:t>
        </w:r>
      </w:hyperlink>
      <w:r>
        <w:rPr>
          <w:lang w:val="zh_TW" w:bidi="zh_TW"/>
        </w:rPr>
        <w:t>節）。事實上，聖靈的恩賜僅適用於耶穌第一次降臨與第二次降臨之間的這段期間，當神的國完全顯明，君王親自臨在時，聖靈的中介性恩賜將不再需要（</w:t>
      </w:r>
      <w:hyperlink r:id="rId115">
        <w:r>
          <w:rPr>
            <w:lang w:val="zh_TW" w:bidi="zh_TW"/>
          </w:rPr>
          <w:rPr>
            <w:color w:val="0000EE"/>
            <w:u w:val="single"/>
          </w:rPr>
          <w:t>10、12</w:t>
        </w:r>
      </w:hyperlink>
      <w:r>
        <w:rPr>
          <w:lang w:val="zh_TW" w:bidi="zh_TW"/>
        </w:rPr>
        <w:t>節）。到那時，得賞賜的不是恩賜，而是信心和盼望，並且愛是最大的，因為當基督徒彼此之間以及與耶穌在完全的愛中生活時，愛將永遠持續（</w:t>
      </w:r>
      <w:hyperlink r:id="rId116">
        <w:r>
          <w:rPr>
            <w:lang w:val="zh_TW" w:bidi="zh_TW"/>
          </w:rPr>
          <w:rPr>
            <w:color w:val="0000EE"/>
            <w:u w:val="single"/>
          </w:rPr>
          <w:t>13</w:t>
        </w:r>
      </w:hyperlink>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hyperlink r:id="rId117">
        <w:r>
          <w:rPr>
            <w:lang w:val="zh_TW" w:bidi="zh_TW"/>
          </w:rPr>
          <w:rPr>
            <w:color w:val="0000EE"/>
            <w:u w:val="single"/>
          </w:rPr>
          <w:t>14:1–25</w:t>
        </w:r>
      </w:hyperlink>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hyperlink r:id="rId118">
        <w:r>
          <w:rPr>
            <w:lang w:val="zh_TW" w:bidi="zh_TW"/>
          </w:rPr>
          <w:rPr>
            <w:color w:val="0000EE"/>
            <w:u w:val="single"/>
          </w:rPr>
          <w:t>21</w:t>
        </w:r>
      </w:hyperlink>
      <w:r>
        <w:rPr>
          <w:lang w:val="zh_TW" w:bidi="zh_TW"/>
        </w:rPr>
        <w:t>節）或用於個人靈修（</w:t>
      </w:r>
      <w:hyperlink r:id="rId119">
        <w:r>
          <w:rPr>
            <w:lang w:val="zh_TW" w:bidi="zh_TW"/>
          </w:rPr>
          <w:rPr>
            <w:color w:val="0000EE"/>
            <w:u w:val="single"/>
          </w:rPr>
          <w:t>18</w:t>
        </w:r>
      </w:hyperlink>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hyperlink r:id="rId120">
        <w:r>
          <w:rPr>
            <w:lang w:val="zh_TW" w:bidi="zh_TW"/>
          </w:rPr>
          <w:rPr>
            <w:color w:val="0000EE"/>
            <w:u w:val="single"/>
          </w:rPr>
          <w:t>14:26–40</w:t>
        </w:r>
      </w:hyperlink>
      <w:r>
        <w:rPr>
          <w:lang w:val="zh_TW" w:bidi="zh_TW"/>
        </w:rPr>
        <w:t>）。各種恩賜都可以得到表達，但目的是為了彼此造就，而非自私的炫耀（</w:t>
      </w:r>
      <w:hyperlink r:id="rId121">
        <w:r>
          <w:rPr>
            <w:lang w:val="zh_TW" w:bidi="zh_TW"/>
          </w:rPr>
          <w:rPr>
            <w:color w:val="0000EE"/>
            <w:u w:val="single"/>
          </w:rPr>
          <w:t>26</w:t>
        </w:r>
      </w:hyperlink>
      <w:r>
        <w:rPr>
          <w:lang w:val="zh_TW" w:bidi="zh_TW"/>
        </w:rPr>
        <w:t>節）。說方言者必須有翻譯；說方言和講預言的人都應輪流發言，每隔幾位講者後需要時間來評估言論（</w:t>
      </w:r>
      <w:hyperlink r:id="rId122">
        <w:r>
          <w:rPr>
            <w:lang w:val="zh_TW" w:bidi="zh_TW"/>
          </w:rPr>
          <w:rPr>
            <w:color w:val="0000EE"/>
            <w:u w:val="single"/>
          </w:rPr>
          <w:t>27–33</w:t>
        </w:r>
      </w:hyperlink>
      <w:r>
        <w:rPr>
          <w:lang w:val="zh_TW" w:bidi="zh_TW"/>
        </w:rPr>
        <w:t>節）。此外，婦女可能會在聚會中聊天（可能是受猶太會堂的習慣影響，因為她們在猶太會堂中通常是被隔離且不參與的），她們應停止聊天，專心聆聽和學習，若不明白，應回家詢問（</w:t>
      </w:r>
      <w:hyperlink r:id="rId123">
        <w:r>
          <w:rPr>
            <w:lang w:val="zh_TW" w:bidi="zh_TW"/>
          </w:rPr>
          <w:rPr>
            <w:color w:val="0000EE"/>
            <w:u w:val="single"/>
          </w:rPr>
          <w:t>34–36</w:t>
        </w:r>
      </w:hyperlink>
      <w:r>
        <w:rPr>
          <w:lang w:val="zh_TW" w:bidi="zh_TW"/>
        </w:rPr>
        <w:t>節）。保羅在總結中指出，一切都應該按秩序進行（</w:t>
      </w:r>
      <w:hyperlink r:id="rId124">
        <w:r>
          <w:rPr>
            <w:lang w:val="zh_TW" w:bidi="zh_TW"/>
          </w:rPr>
          <w:rPr>
            <w:color w:val="0000EE"/>
            <w:u w:val="single"/>
          </w:rPr>
          <w:t>37–40</w:t>
        </w:r>
      </w:hyperlink>
      <w:r>
        <w:rPr>
          <w:lang w:val="zh_TW" w:bidi="zh_TW"/>
        </w:rPr>
        <w:t>節）。</w:t>
      </w:r>
    </w:p>
    <w:p>
      <w:pPr/>
      <w:r>
        <w:rPr>
          <w:lang w:val="zh_TW" w:bidi="zh_TW"/>
        </w:rPr>
      </w:r>
      <w:r>
        <w:rPr>
          <w:lang w:val="zh_TW" w:bidi="zh_TW"/>
        </w:rPr>
        <w:t>保羅處理的第五個問題是關於死人的復活（</w:t>
      </w:r>
      <w:hyperlink r:id="rId125">
        <w:r>
          <w:rPr>
            <w:lang w:val="zh_TW" w:bidi="zh_TW"/>
          </w:rPr>
          <w:rPr>
            <w:color w:val="0000EE"/>
            <w:u w:val="single"/>
          </w:rPr>
          <w:t>15</w:t>
        </w:r>
      </w:hyperlink>
      <w:r>
        <w:rPr>
          <w:lang w:val="zh_TW" w:bidi="zh_TW"/>
        </w:rPr>
        <w:t>章）。先前提到的一些問題，如寬鬆的道德標準（</w:t>
      </w:r>
      <w:hyperlink r:id="rId36">
        <w:r>
          <w:rPr>
            <w:lang w:val="zh_TW" w:bidi="zh_TW"/>
          </w:rPr>
          <w:rPr>
            <w:color w:val="0000EE"/>
            <w:u w:val="single"/>
          </w:rPr>
          <w:t>5–6</w:t>
        </w:r>
      </w:hyperlink>
      <w:r>
        <w:rPr>
          <w:lang w:val="zh_TW" w:bidi="zh_TW"/>
        </w:rPr>
        <w:t>章）、禁慾主義的否認、關於性行為的問題（</w:t>
      </w:r>
      <w:hyperlink r:id="rId126">
        <w:r>
          <w:rPr>
            <w:lang w:val="zh_TW" w:bidi="zh_TW"/>
          </w:rPr>
          <w:rPr>
            <w:color w:val="0000EE"/>
            <w:u w:val="single"/>
          </w:rPr>
          <w:t>7</w:t>
        </w:r>
      </w:hyperlink>
      <w:r>
        <w:rPr>
          <w:lang w:val="zh_TW" w:bidi="zh_TW"/>
        </w:rPr>
        <w:t>章），或認為自己已經復活（</w:t>
      </w:r>
      <w:hyperlink r:id="rId125">
        <w:r>
          <w:rPr>
            <w:lang w:val="zh_TW" w:bidi="zh_TW"/>
          </w:rPr>
          <w:rPr>
            <w:color w:val="0000EE"/>
            <w:u w:val="single"/>
          </w:rPr>
          <w:t>15</w:t>
        </w:r>
      </w:hyperlink>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hyperlink r:id="rId127">
        <w:r>
          <w:rPr>
            <w:lang w:val="zh_TW" w:bidi="zh_TW"/>
          </w:rPr>
          <w:rPr>
            <w:color w:val="0000EE"/>
            <w:u w:val="single"/>
          </w:rPr>
          <w:t>15:1–19</w:t>
        </w:r>
      </w:hyperlink>
      <w:r>
        <w:rPr>
          <w:lang w:val="zh_TW" w:bidi="zh_TW"/>
        </w:rPr>
        <w:t>）。教會一致的見證是，耶穌不僅死了，還復活了，並向許多見證人顯現（</w:t>
      </w:r>
      <w:hyperlink r:id="rId128">
        <w:r>
          <w:rPr>
            <w:lang w:val="zh_TW" w:bidi="zh_TW"/>
          </w:rPr>
          <w:rPr>
            <w:color w:val="0000EE"/>
            <w:u w:val="single"/>
          </w:rPr>
          <w:t>3–11</w:t>
        </w:r>
      </w:hyperlink>
      <w:r>
        <w:rPr>
          <w:lang w:val="zh_TW" w:bidi="zh_TW"/>
        </w:rPr>
        <w:t>節）。若依他們反對復活的主張來看，基督的復活便無法成立。然而，如果基督沒有復活，那整個福音信息就是虛假的，他們對救恩的所有盼望也都落空了（</w:t>
      </w:r>
      <w:hyperlink r:id="rId129">
        <w:r>
          <w:rPr>
            <w:lang w:val="zh_TW" w:bidi="zh_TW"/>
          </w:rPr>
          <w:rPr>
            <w:color w:val="0000EE"/>
            <w:u w:val="single"/>
          </w:rPr>
          <w:t>12–19</w:t>
        </w:r>
      </w:hyperlink>
      <w:r>
        <w:rPr>
          <w:lang w:val="zh_TW" w:bidi="zh_TW"/>
        </w:rPr>
        <w:t>節）。</w:t>
      </w:r>
    </w:p>
    <w:p>
      <w:pPr/>
      <w:r>
        <w:rPr>
          <w:lang w:val="zh_TW" w:bidi="zh_TW"/>
        </w:rPr>
      </w:r>
      <w:r>
        <w:rPr>
          <w:lang w:val="zh_TW" w:bidi="zh_TW"/>
        </w:rPr>
        <w:t>既然基督已經復活，基督徒也必因與基督的聯合而復活（</w:t>
      </w:r>
      <w:hyperlink r:id="rId130">
        <w:r>
          <w:rPr>
            <w:lang w:val="zh_TW" w:bidi="zh_TW"/>
          </w:rPr>
          <w:rPr>
            <w:color w:val="0000EE"/>
            <w:u w:val="single"/>
          </w:rPr>
          <w:t>15:20–28</w:t>
        </w:r>
      </w:hyperlink>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hyperlink r:id="rId131">
        <w:r>
          <w:rPr>
            <w:lang w:val="zh_TW" w:bidi="zh_TW"/>
          </w:rPr>
          <w:rPr>
            <w:color w:val="0000EE"/>
            <w:u w:val="single"/>
          </w:rPr>
          <w:t>23–28</w:t>
        </w:r>
      </w:hyperlink>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hyperlink r:id="rId132">
        <w:r>
          <w:rPr>
            <w:lang w:val="zh_TW" w:bidi="zh_TW"/>
          </w:rPr>
          <w:rPr>
            <w:color w:val="0000EE"/>
            <w:u w:val="single"/>
          </w:rPr>
          <w:t>15:29</w:t>
        </w:r>
      </w:hyperlink>
      <w:r>
        <w:rPr>
          <w:lang w:val="zh_TW" w:bidi="zh_TW"/>
        </w:rPr>
        <w:t>），以及願意為基督冒生命危險（</w:t>
      </w:r>
      <w:hyperlink r:id="rId133">
        <w:r>
          <w:rPr>
            <w:lang w:val="zh_TW" w:bidi="zh_TW"/>
          </w:rPr>
          <w:rPr>
            <w:color w:val="0000EE"/>
            <w:u w:val="single"/>
          </w:rPr>
          <w:t>30–32</w:t>
        </w:r>
      </w:hyperlink>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hyperlink r:id="rId134">
        <w:r>
          <w:rPr>
            <w:lang w:val="zh_TW" w:bidi="zh_TW"/>
          </w:rPr>
          <w:rPr>
            <w:color w:val="0000EE"/>
            <w:u w:val="single"/>
          </w:rPr>
          <w:t>15:35–50</w:t>
        </w:r>
      </w:hyperlink>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hyperlink r:id="rId135">
        <w:r>
          <w:rPr>
            <w:lang w:val="zh_TW" w:bidi="zh_TW"/>
          </w:rPr>
          <w:rPr>
            <w:color w:val="0000EE"/>
            <w:u w:val="single"/>
          </w:rPr>
          <w:t>15:51–58</w:t>
        </w:r>
      </w:hyperlink>
      <w:r>
        <w:rPr>
          <w:lang w:val="zh_TW" w:bidi="zh_TW"/>
        </w:rPr>
        <w:t>）。在基督再來時，死去的人將復活並轉變。然而，活著的人也需要轉變，這將在瞬間完成，使他們都不再受死亡的威脅。那時，他們將真正明白耶穌復活中已經帶來的得勝（</w:t>
      </w:r>
      <w:hyperlink r:id="rId136">
        <w:r>
          <w:rPr>
            <w:lang w:val="zh_TW" w:bidi="zh_TW"/>
          </w:rPr>
          <w:rPr>
            <w:color w:val="0000EE"/>
            <w:u w:val="single"/>
          </w:rPr>
          <w:t>54–57</w:t>
        </w:r>
      </w:hyperlink>
      <w:r>
        <w:rPr>
          <w:lang w:val="zh_TW" w:bidi="zh_TW"/>
        </w:rPr>
        <w:t>節）。最後的總結引出了實際的結論，即這一教導應當使他們確信，凡現在為基督所做的事都將有賞賜（</w:t>
      </w:r>
      <w:hyperlink r:id="rId137">
        <w:r>
          <w:rPr>
            <w:lang w:val="zh_TW" w:bidi="zh_TW"/>
          </w:rPr>
          <w:rPr>
            <w:color w:val="0000EE"/>
            <w:u w:val="single"/>
          </w:rPr>
          <w:t>58</w:t>
        </w:r>
      </w:hyperlink>
      <w:r>
        <w:rPr>
          <w:lang w:val="zh_TW" w:bidi="zh_TW"/>
        </w:rPr>
        <w:t>節）。</w:t>
      </w:r>
    </w:p>
    <w:p>
      <w:pPr/>
      <w:r>
        <w:rPr>
          <w:lang w:val="zh_TW" w:bidi="zh_TW"/>
        </w:rPr>
      </w:r>
      <w:r>
        <w:rPr>
          <w:lang w:val="zh_TW" w:bidi="zh_TW"/>
        </w:rPr>
        <w:t>保羅處理的第六個問題是為耶路撒冷貧困教會的奉獻（</w:t>
      </w:r>
      <w:hyperlink r:id="rId138">
        <w:r>
          <w:rPr>
            <w:lang w:val="zh_TW" w:bidi="zh_TW"/>
          </w:rPr>
          <w:rPr>
            <w:color w:val="0000EE"/>
            <w:u w:val="single"/>
          </w:rPr>
          <w:t>16:1–4</w:t>
        </w:r>
      </w:hyperlink>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hyperlink r:id="rId139">
        <w:r>
          <w:rPr>
            <w:lang w:val="zh_TW" w:bidi="zh_TW"/>
          </w:rPr>
          <w:rPr>
            <w:color w:val="0000EE"/>
            <w:u w:val="single"/>
          </w:rPr>
          <w:t>16:2</w:t>
        </w:r>
      </w:hyperlink>
      <w:r>
        <w:rPr>
          <w:lang w:val="zh_TW" w:bidi="zh_TW"/>
        </w:rPr>
        <w:t>）。當他到達時，將由他們自己的使者帶著奉獻款項出發。至於保羅是否會與他們同行，他保持模糊態度，以打消對他可能從中牟利的懷疑（參</w:t>
      </w:r>
      <w:hyperlink r:id="rId140">
        <w:r>
          <w:rPr>
            <w:lang w:val="zh_TW" w:bidi="zh_TW"/>
          </w:rPr>
          <w:rPr>
            <w:color w:val="0000EE"/>
            <w:u w:val="single"/>
          </w:rPr>
          <w:t>林後8–9章</w:t>
        </w:r>
      </w:hyperlink>
      <w:r>
        <w:rPr>
          <w:lang w:val="zh_TW" w:bidi="zh_TW"/>
        </w:rPr>
        <w:t>）。</w:t>
      </w:r>
    </w:p>
    <w:p>
      <w:pPr>
        <w:pStyle w:val="Heading4"/>
      </w:pPr>
      <w:r>
        <w:rPr>
          <w:lang w:val="zh_TW" w:bidi="zh_TW"/>
        </w:rPr>
        <w:t>結語與問安，</w:t>
      </w:r>
      <w:hyperlink r:id="rId141">
        <w:r>
          <w:rPr>
            <w:lang w:val="zh_TW" w:bidi="zh_TW"/>
          </w:rPr>
          <w:rPr>
            <w:color w:val="0000EE"/>
            <w:u w:val="single"/>
          </w:rPr>
          <w:t>十六章5至24節</w:t>
        </w:r>
      </w:hyperlink>
    </w:p>
    <w:p>
      <w:pPr/>
      <w:r>
        <w:rPr>
          <w:lang w:val="zh_TW" w:bidi="zh_TW"/>
        </w:rPr>
      </w:r>
      <w:r>
        <w:rPr>
          <w:lang w:val="zh_TW" w:bidi="zh_TW"/>
        </w:rPr>
        <w:t>在信的結尾，保羅討論了他的旅行計劃，包括他離開以弗所後長期停留的打算（參</w:t>
      </w:r>
      <w:hyperlink r:id="rId142">
        <w:r>
          <w:rPr>
            <w:lang w:val="zh_TW" w:bidi="zh_TW"/>
          </w:rPr>
          <w:rPr>
            <w:color w:val="0000EE"/>
            <w:u w:val="single"/>
          </w:rPr>
          <w:t>林後1章</w:t>
        </w:r>
      </w:hyperlink>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hyperlink r:id="rId143">
        <w:r>
          <w:rPr>
            <w:lang w:val="zh_TW" w:bidi="zh_TW"/>
          </w:rPr>
          <w:rPr>
            <w:color w:val="0000EE"/>
            <w:u w:val="single"/>
          </w:rPr>
          <w:t>16:15–18</w:t>
        </w:r>
      </w:hyperlink>
      <w:r>
        <w:rPr>
          <w:lang w:val="zh_TW" w:bidi="zh_TW"/>
        </w:rPr>
        <w:t>），並帶來了來自他共事的亞居拉和百基拉（Priscilla）的問候，他們曾幫助保羅在哥林多建立教會（</w:t>
      </w:r>
      <w:hyperlink r:id="rId144">
        <w:r>
          <w:rPr>
            <w:lang w:val="zh_TW" w:bidi="zh_TW"/>
          </w:rPr>
          <w:rPr>
            <w:color w:val="0000EE"/>
            <w:u w:val="single"/>
          </w:rPr>
          <w:t>徒18:2–3、18</w:t>
        </w:r>
      </w:hyperlink>
      <w:r>
        <w:rPr>
          <w:lang w:val="zh_TW" w:bidi="zh_TW"/>
        </w:rPr>
        <w:t>）。他提到教會中慣例的問安方式，囑咐他們彼此親嘴問安（</w:t>
      </w:r>
      <w:hyperlink r:id="rId145">
        <w:r>
          <w:rPr>
            <w:lang w:val="zh_TW" w:bidi="zh_TW"/>
          </w:rPr>
          <w:rPr>
            <w:color w:val="0000EE"/>
            <w:u w:val="single"/>
          </w:rPr>
          <w:t>16:20</w:t>
        </w:r>
      </w:hyperlink>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hyperlink r:id="rId146">
        <w:r>
          <w:rPr>
            <w:lang w:val="zh_TW" w:bidi="zh_TW"/>
          </w:rPr>
          <w:rPr>
            <w:color w:val="0000EE"/>
            <w:u w:val="single"/>
          </w:rPr>
          <w:t>21–24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哥轄，哥轄族</w:t>
      </w:r>
      <w:r>
        <w:rPr>
          <w:lang w:val="zh_TW" w:bidi="zh_TW"/>
        </w:rPr>
      </w:r>
    </w:p>
    <w:p>
      <w:pPr/>
      <w:r>
        <w:rPr>
          <w:lang w:val="zh_TW" w:bidi="zh_TW"/>
        </w:rPr>
      </w:r>
      <w:r>
        <w:rPr>
          <w:lang w:val="zh_TW" w:bidi="zh_TW"/>
        </w:rPr>
        <w:t>哥轄是利未的兒子（</w:t>
      </w:r>
      <w:hyperlink r:id="rId147">
        <w:r>
          <w:rPr>
            <w:lang w:val="zh_TW" w:bidi="zh_TW"/>
          </w:rPr>
          <w:rPr>
            <w:color w:val="0000EE"/>
            <w:u w:val="single"/>
          </w:rPr>
          <w:t>創46:11</w:t>
        </w:r>
      </w:hyperlink>
      <w:r>
        <w:rPr>
          <w:lang w:val="zh_TW" w:bidi="zh_TW"/>
        </w:rPr>
        <w:t>；</w:t>
      </w:r>
      <w:hyperlink r:id="rId148">
        <w:r>
          <w:rPr>
            <w:lang w:val="zh_TW" w:bidi="zh_TW"/>
          </w:rPr>
          <w:rPr>
            <w:color w:val="0000EE"/>
            <w:u w:val="single"/>
          </w:rPr>
          <w:t>出6:16</w:t>
        </w:r>
      </w:hyperlink>
      <w:r>
        <w:rPr>
          <w:lang w:val="zh_TW" w:bidi="zh_TW"/>
        </w:rPr>
        <w:t>）。他是暗蘭、以斯哈、希伯倫和烏薛的父親（</w:t>
      </w:r>
      <w:hyperlink r:id="rId149">
        <w:r>
          <w:rPr>
            <w:lang w:val="zh_TW" w:bidi="zh_TW"/>
          </w:rPr>
          <w:rPr>
            <w:color w:val="0000EE"/>
            <w:u w:val="single"/>
          </w:rPr>
          <w:t>出6:18</w:t>
        </w:r>
      </w:hyperlink>
      <w:r>
        <w:rPr>
          <w:lang w:val="zh_TW" w:bidi="zh_TW"/>
        </w:rPr>
        <w:t>；</w:t>
      </w:r>
      <w:hyperlink r:id="rId150">
        <w:r>
          <w:rPr>
            <w:lang w:val="zh_TW" w:bidi="zh_TW"/>
          </w:rPr>
          <w:rPr>
            <w:color w:val="0000EE"/>
            <w:u w:val="single"/>
          </w:rPr>
          <w:t>民3:19、27</w:t>
        </w:r>
      </w:hyperlink>
      <w:r>
        <w:rPr>
          <w:lang w:val="zh_TW" w:bidi="zh_TW"/>
        </w:rPr>
        <w:t>；</w:t>
      </w:r>
      <w:hyperlink r:id="rId151">
        <w:r>
          <w:rPr>
            <w:lang w:val="zh_TW" w:bidi="zh_TW"/>
          </w:rPr>
          <w:rPr>
            <w:color w:val="0000EE"/>
            <w:u w:val="single"/>
          </w:rPr>
          <w:t>代上6:2</w:t>
        </w:r>
      </w:hyperlink>
      <w:r>
        <w:rPr>
          <w:lang w:val="zh_TW" w:bidi="zh_TW"/>
        </w:rPr>
        <w:t>）。他是利未人中哥轄族的始祖。哥轄族負責會幕事奉中的重要職責（</w:t>
      </w:r>
      <w:hyperlink r:id="rId152">
        <w:r>
          <w:rPr>
            <w:lang w:val="zh_TW" w:bidi="zh_TW"/>
          </w:rPr>
          <w:rPr>
            <w:color w:val="0000EE"/>
            <w:u w:val="single"/>
          </w:rPr>
          <w:t>民3:31–32</w:t>
        </w:r>
      </w:hyperlink>
      <w:r>
        <w:rPr>
          <w:lang w:val="zh_TW" w:bidi="zh_TW"/>
        </w:rPr>
        <w:t>）。摩西、亞倫和米利暗都是哥轄的後裔（</w:t>
      </w:r>
      <w:hyperlink r:id="rId153">
        <w:r>
          <w:rPr>
            <w:lang w:val="zh_TW" w:bidi="zh_TW"/>
          </w:rPr>
          <w:rPr>
            <w:color w:val="0000EE"/>
            <w:u w:val="single"/>
          </w:rPr>
          <w:t>出6:18–20</w:t>
        </w:r>
      </w:hyperlink>
      <w:r>
        <w:rPr>
          <w:lang w:val="zh_TW" w:bidi="zh_TW"/>
        </w:rPr>
        <w:t>；</w:t>
      </w:r>
      <w:hyperlink r:id="rId154">
        <w:r>
          <w:rPr>
            <w:lang w:val="zh_TW" w:bidi="zh_TW"/>
          </w:rPr>
          <w:rPr>
            <w:color w:val="0000EE"/>
            <w:u w:val="single"/>
          </w:rPr>
          <w:t>民26:59</w:t>
        </w:r>
      </w:hyperlink>
      <w:r>
        <w:rPr>
          <w:lang w:val="zh_TW" w:bidi="zh_TW"/>
        </w:rPr>
        <w:t>；</w:t>
      </w:r>
      <w:hyperlink r:id="rId155">
        <w:r>
          <w:rPr>
            <w:lang w:val="zh_TW" w:bidi="zh_TW"/>
          </w:rPr>
          <w:rPr>
            <w:color w:val="0000EE"/>
            <w:u w:val="single"/>
          </w:rPr>
          <w:t>代上6:3，</w:t>
        </w:r>
      </w:hyperlink>
      <w:hyperlink r:id="rId156">
        <w:r>
          <w:rPr>
            <w:lang w:val="zh_TW" w:bidi="zh_TW"/>
          </w:rPr>
          <w:rPr>
            <w:color w:val="0000EE"/>
            <w:u w:val="single"/>
          </w:rPr>
          <w:t>23:13–17</w:t>
        </w:r>
      </w:hyperlink>
      <w:r>
        <w:rPr>
          <w:lang w:val="zh_TW" w:bidi="zh_TW"/>
        </w:rPr>
        <w:t>）。</w:t>
      </w:r>
    </w:p>
    <w:p>
      <w:pPr>
        <w:pStyle w:val="Heading3"/>
      </w:pPr>
      <w:r>
        <w:rPr>
          <w:lang w:val="zh_TW" w:bidi="zh_TW"/>
        </w:rPr>
        <w:t>哥轄族在利未人中的地位</w:t>
      </w:r>
    </w:p>
    <w:p>
      <w:pPr/>
      <w:r>
        <w:rPr>
          <w:lang w:val="zh_TW" w:bidi="zh_TW"/>
        </w:rPr>
      </w:r>
      <w:r>
        <w:rPr>
          <w:lang w:val="zh_TW" w:bidi="zh_TW"/>
        </w:rPr>
        <w:t>利未支派分為三個支系，分別以利未的三個兒子命名：</w:t>
      </w:r>
    </w:p>
    <w:p>
      <w:pPr>
        <w:pStyle w:val="ListBullet"/>
        <w:spacing w:line="240" w:lineRule="auto"/>
        <w:ind w:left="720"/>
      </w:pPr>
      <w:r>
        <w:rPr>
          <w:lang w:val="zh_TW" w:bidi="zh_TW"/>
        </w:rPr>
      </w:r>
      <w:r>
        <w:rPr>
          <w:lang w:val="zh_TW" w:bidi="zh_TW"/>
        </w:rPr>
        <w:t>革順，</w:t>
      </w:r>
    </w:p>
    <w:p>
      <w:pPr>
        <w:pStyle w:val="ListBullet"/>
        <w:spacing w:line="240" w:lineRule="auto"/>
        <w:ind w:left="720"/>
      </w:pPr>
      <w:r>
        <w:rPr>
          <w:lang w:val="zh_TW" w:bidi="zh_TW"/>
        </w:rPr>
      </w:r>
      <w:r>
        <w:rPr>
          <w:lang w:val="zh_TW" w:bidi="zh_TW"/>
        </w:rPr>
        <w:t>哥轄，以及</w:t>
      </w:r>
    </w:p>
    <w:p>
      <w:pPr>
        <w:pStyle w:val="ListBullet"/>
        <w:spacing w:line="240" w:lineRule="auto"/>
        <w:ind w:left="720"/>
      </w:pPr>
      <w:r>
        <w:rPr>
          <w:lang w:val="zh_TW" w:bidi="zh_TW"/>
        </w:rPr>
      </w:r>
      <w:r>
        <w:rPr>
          <w:lang w:val="zh_TW" w:bidi="zh_TW"/>
        </w:rPr>
        <w:t>米拉利（</w:t>
      </w:r>
      <w:hyperlink r:id="rId147">
        <w:r>
          <w:rPr>
            <w:lang w:val="zh_TW" w:bidi="zh_TW"/>
          </w:rPr>
          <w:rPr>
            <w:color w:val="0000EE"/>
            <w:u w:val="single"/>
          </w:rPr>
          <w:t>創46:11</w:t>
        </w:r>
      </w:hyperlink>
      <w:r>
        <w:rPr>
          <w:lang w:val="zh_TW" w:bidi="zh_TW"/>
        </w:rPr>
        <w:t>；</w:t>
      </w:r>
      <w:hyperlink r:id="rId148">
        <w:r>
          <w:rPr>
            <w:lang w:val="zh_TW" w:bidi="zh_TW"/>
          </w:rPr>
          <w:rPr>
            <w:color w:val="0000EE"/>
            <w:u w:val="single"/>
          </w:rPr>
          <w:t>出6:16</w:t>
        </w:r>
      </w:hyperlink>
      <w:r>
        <w:rPr>
          <w:lang w:val="zh_TW" w:bidi="zh_TW"/>
        </w:rPr>
        <w:t>；</w:t>
      </w:r>
      <w:hyperlink r:id="rId157">
        <w:r>
          <w:rPr>
            <w:lang w:val="zh_TW" w:bidi="zh_TW"/>
          </w:rPr>
          <w:rPr>
            <w:color w:val="0000EE"/>
            <w:u w:val="single"/>
          </w:rPr>
          <w:t>民3:17</w:t>
        </w:r>
      </w:hyperlink>
      <w:r>
        <w:rPr>
          <w:lang w:val="zh_TW" w:bidi="zh_TW"/>
        </w:rPr>
        <w:t>；</w:t>
      </w:r>
      <w:hyperlink r:id="rId158">
        <w:r>
          <w:rPr>
            <w:lang w:val="zh_TW" w:bidi="zh_TW"/>
          </w:rPr>
          <w:rPr>
            <w:color w:val="0000EE"/>
            <w:u w:val="single"/>
          </w:rPr>
          <w:t>代上6:1、16，</w:t>
        </w:r>
      </w:hyperlink>
      <w:hyperlink r:id="rId159">
        <w:r>
          <w:rPr>
            <w:lang w:val="zh_TW" w:bidi="zh_TW"/>
          </w:rPr>
          <w:rPr>
            <w:color w:val="0000EE"/>
            <w:u w:val="single"/>
          </w:rPr>
          <w:t>23:6</w:t>
        </w:r>
      </w:hyperlink>
      <w:r>
        <w:rPr>
          <w:lang w:val="zh_TW" w:bidi="zh_TW"/>
        </w:rPr>
        <w:t>）。</w:t>
      </w:r>
    </w:p>
    <w:p>
      <w:pPr/>
      <w:r>
        <w:rPr>
          <w:lang w:val="zh_TW" w:bidi="zh_TW"/>
        </w:rPr>
      </w:r>
      <w:r>
        <w:rPr>
          <w:lang w:val="zh_TW" w:bidi="zh_TW"/>
        </w:rPr>
        <w:t>哥轄族是利未人中一個重要的家族。在</w:t>
      </w:r>
      <w:hyperlink r:id="rId160">
        <w:r>
          <w:rPr>
            <w:lang w:val="zh_TW" w:bidi="zh_TW"/>
          </w:rPr>
          <w:rPr>
            <w:color w:val="0000EE"/>
            <w:u w:val="single"/>
          </w:rPr>
          <w:t>民數記四章、</w:t>
        </w:r>
      </w:hyperlink>
      <w:hyperlink r:id="rId161">
        <w:r>
          <w:rPr>
            <w:lang w:val="zh_TW" w:bidi="zh_TW"/>
          </w:rPr>
          <w:rPr>
            <w:color w:val="0000EE"/>
            <w:u w:val="single"/>
          </w:rPr>
          <w:t>約書亞記二十一章、</w:t>
        </w:r>
      </w:hyperlink>
      <w:hyperlink r:id="rId162">
        <w:r>
          <w:rPr>
            <w:lang w:val="zh_TW" w:bidi="zh_TW"/>
          </w:rPr>
          <w:rPr>
            <w:color w:val="0000EE"/>
            <w:u w:val="single"/>
          </w:rPr>
          <w:t>歷代志上六章16節</w:t>
        </w:r>
      </w:hyperlink>
      <w:r>
        <w:rPr>
          <w:lang w:val="zh_TW" w:bidi="zh_TW"/>
        </w:rPr>
        <w:t>和</w:t>
      </w:r>
      <w:hyperlink r:id="rId163">
        <w:r>
          <w:rPr>
            <w:lang w:val="zh_TW" w:bidi="zh_TW"/>
          </w:rPr>
          <w:rPr>
            <w:color w:val="0000EE"/>
            <w:u w:val="single"/>
          </w:rPr>
          <w:t>歷代志下二十九章12節</w:t>
        </w:r>
      </w:hyperlink>
      <w:r>
        <w:rPr>
          <w:lang w:val="zh_TW" w:bidi="zh_TW"/>
        </w:rPr>
        <w:t>中，哥轄的名字都排列在前，顯示他們獲得比革順族和米拉利族更尊榮的地位。早期的希伯來文經文（</w:t>
      </w:r>
      <w:hyperlink r:id="rId149">
        <w:r>
          <w:rPr>
            <w:lang w:val="zh_TW" w:bidi="zh_TW"/>
          </w:rPr>
          <w:rPr>
            <w:color w:val="0000EE"/>
            <w:u w:val="single"/>
          </w:rPr>
          <w:t>出6:18</w:t>
        </w:r>
      </w:hyperlink>
      <w:r>
        <w:rPr>
          <w:lang w:val="zh_TW" w:bidi="zh_TW"/>
        </w:rPr>
        <w:t>；</w:t>
      </w:r>
      <w:hyperlink r:id="rId164">
        <w:r>
          <w:rPr>
            <w:lang w:val="zh_TW" w:bidi="zh_TW"/>
          </w:rPr>
          <w:rPr>
            <w:color w:val="0000EE"/>
            <w:u w:val="single"/>
          </w:rPr>
          <w:t>民3:19、27–30，</w:t>
        </w:r>
      </w:hyperlink>
      <w:hyperlink r:id="rId165">
        <w:r>
          <w:rPr>
            <w:lang w:val="zh_TW" w:bidi="zh_TW"/>
          </w:rPr>
          <w:rPr>
            <w:color w:val="0000EE"/>
            <w:u w:val="single"/>
          </w:rPr>
          <w:t>4:2–4、15、18、34、37，</w:t>
        </w:r>
      </w:hyperlink>
      <w:hyperlink r:id="rId166">
        <w:r>
          <w:rPr>
            <w:lang w:val="zh_TW" w:bidi="zh_TW"/>
          </w:rPr>
          <w:rPr>
            <w:color w:val="0000EE"/>
            <w:u w:val="single"/>
          </w:rPr>
          <w:t>7:9，</w:t>
        </w:r>
      </w:hyperlink>
      <w:hyperlink r:id="rId167">
        <w:r>
          <w:rPr>
            <w:lang w:val="zh_TW" w:bidi="zh_TW"/>
          </w:rPr>
          <w:rPr>
            <w:color w:val="0000EE"/>
            <w:u w:val="single"/>
          </w:rPr>
          <w:t>10:21，</w:t>
        </w:r>
      </w:hyperlink>
      <w:hyperlink r:id="rId168">
        <w:r>
          <w:rPr>
            <w:lang w:val="zh_TW" w:bidi="zh_TW"/>
          </w:rPr>
          <w:rPr>
            <w:color w:val="0000EE"/>
            <w:u w:val="single"/>
          </w:rPr>
          <w:t>26:57</w:t>
        </w:r>
      </w:hyperlink>
      <w:r>
        <w:rPr>
          <w:lang w:val="zh_TW" w:bidi="zh_TW"/>
        </w:rPr>
        <w:t>；</w:t>
      </w:r>
      <w:hyperlink r:id="rId169">
        <w:r>
          <w:rPr>
            <w:lang w:val="zh_TW" w:bidi="zh_TW"/>
          </w:rPr>
          <w:rPr>
            <w:color w:val="0000EE"/>
            <w:u w:val="single"/>
          </w:rPr>
          <w:t>書21:4–5、10、20、26</w:t>
        </w:r>
      </w:hyperlink>
      <w:r>
        <w:rPr>
          <w:lang w:val="zh_TW" w:bidi="zh_TW"/>
        </w:rPr>
        <w:t>；</w:t>
      </w:r>
      <w:hyperlink r:id="rId170">
        <w:r>
          <w:rPr>
            <w:lang w:val="zh_TW" w:bidi="zh_TW"/>
          </w:rPr>
          <w:rPr>
            <w:color w:val="0000EE"/>
            <w:u w:val="single"/>
          </w:rPr>
          <w:t>代上6:2、18、22、33、54、61、66、70，</w:t>
        </w:r>
      </w:hyperlink>
      <w:hyperlink r:id="rId171">
        <w:r>
          <w:rPr>
            <w:lang w:val="zh_TW" w:bidi="zh_TW"/>
          </w:rPr>
          <w:rPr>
            <w:color w:val="0000EE"/>
            <w:u w:val="single"/>
          </w:rPr>
          <w:t>15:5，</w:t>
        </w:r>
      </w:hyperlink>
      <w:hyperlink r:id="rId172">
        <w:r>
          <w:rPr>
            <w:lang w:val="zh_TW" w:bidi="zh_TW"/>
          </w:rPr>
          <w:rPr>
            <w:color w:val="0000EE"/>
            <w:u w:val="single"/>
          </w:rPr>
          <w:t>23:12</w:t>
        </w:r>
      </w:hyperlink>
      <w:r>
        <w:rPr>
          <w:lang w:val="zh_TW" w:bidi="zh_TW"/>
        </w:rPr>
        <w:t>；</w:t>
      </w:r>
      <w:hyperlink r:id="rId173">
        <w:r>
          <w:rPr>
            <w:lang w:val="zh_TW" w:bidi="zh_TW"/>
          </w:rPr>
          <w:rPr>
            <w:color w:val="0000EE"/>
            <w:u w:val="single"/>
          </w:rPr>
          <w:t>代下20:19，</w:t>
        </w:r>
      </w:hyperlink>
      <w:hyperlink r:id="rId163">
        <w:r>
          <w:rPr>
            <w:lang w:val="zh_TW" w:bidi="zh_TW"/>
          </w:rPr>
          <w:rPr>
            <w:color w:val="0000EE"/>
            <w:u w:val="single"/>
          </w:rPr>
          <w:t>29:12，</w:t>
        </w:r>
      </w:hyperlink>
      <w:hyperlink r:id="rId174">
        <w:r>
          <w:rPr>
            <w:lang w:val="zh_TW" w:bidi="zh_TW"/>
          </w:rPr>
          <w:rPr>
            <w:color w:val="0000EE"/>
            <w:u w:val="single"/>
          </w:rPr>
          <w:t>34:12</w:t>
        </w:r>
      </w:hyperlink>
      <w:r>
        <w:rPr>
          <w:lang w:val="zh_TW" w:bidi="zh_TW"/>
        </w:rPr>
        <w:t>）多次提到他們的地位和職責（不論稱為「哥轄族」或「哥轄的子孫」都是如此）。</w:t>
      </w:r>
    </w:p>
    <w:p>
      <w:pPr>
        <w:pStyle w:val="Heading3"/>
      </w:pPr>
      <w:r>
        <w:rPr>
          <w:lang w:val="zh_TW" w:bidi="zh_TW"/>
        </w:rPr>
        <w:t>曠野旅程中的職責</w:t>
      </w:r>
    </w:p>
    <w:p>
      <w:pPr/>
      <w:r>
        <w:rPr>
          <w:lang w:val="zh_TW" w:bidi="zh_TW"/>
        </w:rPr>
      </w:r>
      <w:r>
        <w:rPr>
          <w:lang w:val="zh_TW" w:bidi="zh_TW"/>
        </w:rPr>
        <w:t>以色列人離開埃及後，在曠野行走。哥轄族人在會幕的南邊安營（</w:t>
      </w:r>
      <w:hyperlink r:id="rId175">
        <w:r>
          <w:rPr>
            <w:lang w:val="zh_TW" w:bidi="zh_TW"/>
          </w:rPr>
          <w:rPr>
            <w:color w:val="0000EE"/>
            <w:u w:val="single"/>
          </w:rPr>
          <w:t>民3:29</w:t>
        </w:r>
      </w:hyperlink>
      <w:r>
        <w:rPr>
          <w:lang w:val="zh_TW" w:bidi="zh_TW"/>
        </w:rPr>
        <w:t>）。會幕搬遷時，他們負責抬約櫃和其它聖物（</w:t>
      </w:r>
      <w:hyperlink r:id="rId166">
        <w:r>
          <w:rPr>
            <w:lang w:val="zh_TW" w:bidi="zh_TW"/>
          </w:rPr>
          <w:rPr>
            <w:color w:val="0000EE"/>
            <w:u w:val="single"/>
          </w:rPr>
          <w:t>民7:9</w:t>
        </w:r>
      </w:hyperlink>
      <w:r>
        <w:rPr>
          <w:lang w:val="zh_TW" w:bidi="zh_TW"/>
        </w:rPr>
        <w:t>）。建造會幕期間，摩西和亞倫數點所有可以事奉神的哥轄族男丁的人數（</w:t>
      </w:r>
      <w:hyperlink r:id="rId176">
        <w:r>
          <w:rPr>
            <w:lang w:val="zh_TW" w:bidi="zh_TW"/>
          </w:rPr>
          <w:rPr>
            <w:color w:val="0000EE"/>
            <w:u w:val="single"/>
          </w:rPr>
          <w:t>民3:27–28，</w:t>
        </w:r>
      </w:hyperlink>
      <w:hyperlink r:id="rId177">
        <w:r>
          <w:rPr>
            <w:lang w:val="zh_TW" w:bidi="zh_TW"/>
          </w:rPr>
          <w:rPr>
            <w:color w:val="0000EE"/>
            <w:u w:val="single"/>
          </w:rPr>
          <w:t>4:1–4、34–37</w:t>
        </w:r>
      </w:hyperlink>
      <w:r>
        <w:rPr>
          <w:lang w:val="zh_TW" w:bidi="zh_TW"/>
        </w:rPr>
        <w:t>）。</w:t>
      </w:r>
    </w:p>
    <w:p>
      <w:pPr>
        <w:pStyle w:val="Heading3"/>
      </w:pPr>
      <w:r>
        <w:rPr>
          <w:lang w:val="zh_TW" w:bidi="zh_TW"/>
        </w:rPr>
        <w:t>定居迦南後</w:t>
      </w:r>
    </w:p>
    <w:p>
      <w:pPr/>
      <w:r>
        <w:rPr>
          <w:lang w:val="zh_TW" w:bidi="zh_TW"/>
        </w:rPr>
      </w:r>
      <w:r>
        <w:rPr>
          <w:lang w:val="zh_TW" w:bidi="zh_TW"/>
        </w:rPr>
        <w:t>以色列各支派定居迦南地後，哥轄族人的事奉似乎結束了。然而，神吩咐人照顧他們，就像照顧其它利未人的家族一樣。哥轄族人獲分配許多城邑居住（</w:t>
      </w:r>
      <w:hyperlink r:id="rId178">
        <w:r>
          <w:rPr>
            <w:lang w:val="zh_TW" w:bidi="zh_TW"/>
          </w:rPr>
          <w:rPr>
            <w:color w:val="0000EE"/>
            <w:u w:val="single"/>
          </w:rPr>
          <w:t>書21:4–5、20–26</w:t>
        </w:r>
      </w:hyperlink>
      <w:r>
        <w:rPr>
          <w:lang w:val="zh_TW" w:bidi="zh_TW"/>
        </w:rPr>
        <w:t>；</w:t>
      </w:r>
      <w:hyperlink r:id="rId179">
        <w:r>
          <w:rPr>
            <w:lang w:val="zh_TW" w:bidi="zh_TW"/>
          </w:rPr>
          <w:rPr>
            <w:color w:val="0000EE"/>
            <w:u w:val="single"/>
          </w:rPr>
          <w:t>代上6:66–70</w:t>
        </w:r>
      </w:hyperlink>
      <w:r>
        <w:rPr>
          <w:lang w:val="zh_TW" w:bidi="zh_TW"/>
        </w:rPr>
        <w:t>）。</w:t>
      </w:r>
    </w:p>
    <w:p>
      <w:pPr>
        <w:pStyle w:val="Heading3"/>
      </w:pPr>
      <w:r>
        <w:rPr>
          <w:lang w:val="zh_TW" w:bidi="zh_TW"/>
        </w:rPr>
        <w:t>大衛作王期間的事奉</w:t>
      </w:r>
    </w:p>
    <w:p>
      <w:pPr/>
      <w:r>
        <w:rPr>
          <w:lang w:val="zh_TW" w:bidi="zh_TW"/>
        </w:rPr>
      </w:r>
      <w:r>
        <w:rPr>
          <w:lang w:val="zh_TW" w:bidi="zh_TW"/>
        </w:rPr>
        <w:t>大衛作王後，把利未人分成三班（</w:t>
      </w:r>
      <w:hyperlink r:id="rId159">
        <w:r>
          <w:rPr>
            <w:lang w:val="zh_TW" w:bidi="zh_TW"/>
          </w:rPr>
          <w:rPr>
            <w:color w:val="0000EE"/>
            <w:u w:val="single"/>
          </w:rPr>
          <w:t>代上23:6</w:t>
        </w:r>
      </w:hyperlink>
      <w:r>
        <w:rPr>
          <w:lang w:val="zh_TW" w:bidi="zh_TW"/>
        </w:rPr>
        <w:t>）。代表哥轄族的希幔負責管理神殿中的音樂事奉（</w:t>
      </w:r>
      <w:hyperlink r:id="rId180">
        <w:r>
          <w:rPr>
            <w:lang w:val="zh_TW" w:bidi="zh_TW"/>
          </w:rPr>
          <w:rPr>
            <w:color w:val="0000EE"/>
            <w:u w:val="single"/>
          </w:rPr>
          <w:t>代上6:31</w:t>
        </w:r>
      </w:hyperlink>
      <w:r>
        <w:rPr>
          <w:lang w:val="zh_TW" w:bidi="zh_TW"/>
        </w:rPr>
        <w:t>），另一班哥轄族人則負責每逢安息日預備「陳設餅」（</w:t>
      </w:r>
      <w:hyperlink r:id="rId181">
        <w:r>
          <w:rPr>
            <w:lang w:val="zh_TW" w:bidi="zh_TW"/>
          </w:rPr>
          <w:rPr>
            <w:color w:val="0000EE"/>
            <w:u w:val="single"/>
          </w:rPr>
          <w:t>代上9:32</w:t>
        </w:r>
      </w:hyperlink>
      <w:r>
        <w:rPr>
          <w:lang w:val="zh_TW" w:bidi="zh_TW"/>
        </w:rPr>
        <w:t>）。大衛將約櫃運到耶路撒冷時，派哥轄族人烏列監督運送約櫃的工作（</w:t>
      </w:r>
      <w:hyperlink r:id="rId182">
        <w:r>
          <w:rPr>
            <w:lang w:val="zh_TW" w:bidi="zh_TW"/>
          </w:rPr>
          <w:rPr>
            <w:color w:val="0000EE"/>
            <w:u w:val="single"/>
          </w:rPr>
          <w:t>代上15:3–5</w:t>
        </w:r>
      </w:hyperlink>
      <w:r>
        <w:rPr>
          <w:lang w:val="zh_TW" w:bidi="zh_TW"/>
        </w:rPr>
        <w:t>）。</w:t>
      </w:r>
    </w:p>
    <w:p>
      <w:pPr>
        <w:pStyle w:val="Heading3"/>
      </w:pPr>
      <w:r>
        <w:rPr>
          <w:lang w:val="zh_TW" w:bidi="zh_TW"/>
        </w:rPr>
        <w:t>南北分裂王國時期</w:t>
      </w:r>
    </w:p>
    <w:p>
      <w:pPr/>
      <w:r>
        <w:rPr>
          <w:lang w:val="zh_TW" w:bidi="zh_TW"/>
        </w:rPr>
      </w:r>
      <w:r>
        <w:rPr>
          <w:lang w:val="zh_TW" w:bidi="zh_TW"/>
        </w:rPr>
        <w:t>在南北分裂王國時期，摩押人和亞捫人攻打猶大。約沙法王承認猶大無力戰勝他們，便向神求助。哥轄族人帶領百姓唱詩讚美神。他們也可能在猶大王和軍兵迎戰入侵者時，率領軍兵出征（</w:t>
      </w:r>
      <w:hyperlink r:id="rId183">
        <w:r>
          <w:rPr>
            <w:lang w:val="zh_TW" w:bidi="zh_TW"/>
          </w:rPr>
          <w:rPr>
            <w:color w:val="0000EE"/>
            <w:u w:val="single"/>
          </w:rPr>
          <w:t>代下20:19–22</w:t>
        </w:r>
      </w:hyperlink>
      <w:r>
        <w:rPr>
          <w:lang w:val="zh_TW" w:bidi="zh_TW"/>
        </w:rPr>
        <w:t>）。</w:t>
      </w:r>
    </w:p>
    <w:p>
      <w:pPr>
        <w:pStyle w:val="Heading3"/>
      </w:pPr>
      <w:r>
        <w:rPr>
          <w:lang w:val="zh_TW" w:bidi="zh_TW"/>
        </w:rPr>
        <w:t>在宗教改革中的角色</w:t>
      </w:r>
    </w:p>
    <w:p>
      <w:pPr/>
      <w:r>
        <w:rPr>
          <w:lang w:val="zh_TW" w:bidi="zh_TW"/>
        </w:rPr>
      </w:r>
      <w:r>
        <w:rPr>
          <w:lang w:val="zh_TW" w:bidi="zh_TW"/>
        </w:rPr>
        <w:t>猶大末期有兩次重要的宗教改革：</w:t>
      </w:r>
    </w:p>
    <w:p>
      <w:pPr>
        <w:pStyle w:val="ListBullet"/>
        <w:spacing w:line="240" w:lineRule="auto"/>
        <w:ind w:left="720"/>
      </w:pPr>
      <w:r>
        <w:rPr>
          <w:lang w:val="zh_TW" w:bidi="zh_TW"/>
        </w:rPr>
      </w:r>
      <w:r>
        <w:rPr>
          <w:lang w:val="zh_TW" w:bidi="zh_TW"/>
        </w:rPr>
        <w:t>第一次發生在希西家作王期間（公元前715–686年）（</w:t>
      </w:r>
      <w:hyperlink r:id="rId184">
        <w:r>
          <w:rPr>
            <w:lang w:val="zh_TW" w:bidi="zh_TW"/>
          </w:rPr>
          <w:rPr>
            <w:color w:val="0000EE"/>
            <w:u w:val="single"/>
          </w:rPr>
          <w:t>王下18章</w:t>
        </w:r>
      </w:hyperlink>
      <w:r>
        <w:rPr>
          <w:lang w:val="zh_TW" w:bidi="zh_TW"/>
        </w:rPr>
        <w:t>；</w:t>
      </w:r>
      <w:hyperlink r:id="rId185">
        <w:r>
          <w:rPr>
            <w:lang w:val="zh_TW" w:bidi="zh_TW"/>
          </w:rPr>
          <w:rPr>
            <w:color w:val="0000EE"/>
            <w:u w:val="single"/>
          </w:rPr>
          <w:t>代下29–30章</w:t>
        </w:r>
      </w:hyperlink>
      <w:r>
        <w:rPr>
          <w:lang w:val="zh_TW" w:bidi="zh_TW"/>
        </w:rPr>
        <w:t>）。</w:t>
      </w:r>
    </w:p>
    <w:p>
      <w:pPr>
        <w:pStyle w:val="ListBullet"/>
        <w:spacing w:line="240" w:lineRule="auto"/>
        <w:ind w:left="720"/>
      </w:pPr>
      <w:r>
        <w:rPr>
          <w:lang w:val="zh_TW" w:bidi="zh_TW"/>
        </w:rPr>
      </w:r>
      <w:r>
        <w:rPr>
          <w:lang w:val="zh_TW" w:bidi="zh_TW"/>
        </w:rPr>
        <w:t>第二次發生在約西亞作王期間（公元前640–609年）（</w:t>
      </w:r>
      <w:hyperlink r:id="rId186">
        <w:r>
          <w:rPr>
            <w:lang w:val="zh_TW" w:bidi="zh_TW"/>
          </w:rPr>
          <w:rPr>
            <w:color w:val="0000EE"/>
            <w:u w:val="single"/>
          </w:rPr>
          <w:t>王下22–23</w:t>
        </w:r>
      </w:hyperlink>
      <w:r>
        <w:rPr>
          <w:lang w:val="zh_TW" w:bidi="zh_TW"/>
        </w:rPr>
        <w:t>；</w:t>
      </w:r>
      <w:hyperlink r:id="rId187">
        <w:r>
          <w:rPr>
            <w:lang w:val="zh_TW" w:bidi="zh_TW"/>
          </w:rPr>
          <w:rPr>
            <w:color w:val="0000EE"/>
            <w:u w:val="single"/>
          </w:rPr>
          <w:t>代下34章</w:t>
        </w:r>
      </w:hyperlink>
      <w:r>
        <w:rPr>
          <w:lang w:val="zh_TW" w:bidi="zh_TW"/>
        </w:rPr>
        <w:t>）。</w:t>
      </w:r>
    </w:p>
    <w:p>
      <w:pPr/>
      <w:r>
        <w:rPr>
          <w:lang w:val="zh_TW" w:bidi="zh_TW"/>
        </w:rPr>
      </w:r>
      <w:r>
        <w:rPr>
          <w:lang w:val="zh_TW" w:bidi="zh_TW"/>
        </w:rPr>
        <w:t>約西亞的改革在公元前621年達到高峰，當時發現了律法書。哥轄族在這兩次改革中都扮演重要角色。希西家作王期間，他們潔淨聖殿（</w:t>
      </w:r>
      <w:hyperlink r:id="rId188">
        <w:r>
          <w:rPr>
            <w:lang w:val="zh_TW" w:bidi="zh_TW"/>
          </w:rPr>
          <w:rPr>
            <w:color w:val="0000EE"/>
            <w:u w:val="single"/>
          </w:rPr>
          <w:t>代下29:12–16</w:t>
        </w:r>
      </w:hyperlink>
      <w:r>
        <w:rPr>
          <w:lang w:val="zh_TW" w:bidi="zh_TW"/>
        </w:rPr>
        <w:t>）。約西亞作王期間，有兩位哥轄族人監督修理聖殿的工程（</w:t>
      </w:r>
      <w:hyperlink r:id="rId174">
        <w:r>
          <w:rPr>
            <w:lang w:val="zh_TW" w:bidi="zh_TW"/>
          </w:rPr>
          <w:rPr>
            <w:color w:val="0000EE"/>
            <w:u w:val="single"/>
          </w:rPr>
          <w:t>代下34:12</w:t>
        </w:r>
      </w:hyperlink>
      <w:r>
        <w:rPr>
          <w:lang w:val="zh_TW" w:bidi="zh_TW"/>
        </w:rPr>
        <w:t>）。</w:t>
      </w:r>
    </w:p>
    <w:p>
      <w:pPr>
        <w:pStyle w:val="Heading3"/>
      </w:pPr>
      <w:r>
        <w:rPr>
          <w:lang w:val="zh_TW" w:bidi="zh_TW"/>
        </w:rPr>
        <w:t>被擄歸回後</w:t>
      </w:r>
    </w:p>
    <w:p>
      <w:pPr/>
      <w:r>
        <w:rPr>
          <w:lang w:val="zh_TW" w:bidi="zh_TW"/>
        </w:rPr>
      </w:r>
      <w:r>
        <w:rPr>
          <w:lang w:val="zh_TW" w:bidi="zh_TW"/>
        </w:rPr>
        <w:t>從巴比倫被擄歸回後，聖經再次提到哥轄族。雖然我們對他們在這段時期的重要性所知不多，但他們很可能在百姓屬靈光景普遍衰退時，仍然忠心事奉神。聖經記載的幾位哥轄族人，都擔任謙卑的職分。我們可以認為，他們忠心地履行自己的職責，因為沒有證據顯示情況並非如此（</w:t>
      </w:r>
      <w:hyperlink r:id="rId189">
        <w:r>
          <w:rPr>
            <w:lang w:val="zh_TW" w:bidi="zh_TW"/>
          </w:rPr>
          <w:rPr>
            <w:color w:val="0000EE"/>
            <w:u w:val="single"/>
          </w:rPr>
          <w:t>代上9:19、31–32</w:t>
        </w:r>
      </w:hyperlink>
      <w:r>
        <w:rPr>
          <w:lang w:val="zh_TW" w:bidi="zh_TW"/>
        </w:rPr>
        <w:t>；</w:t>
      </w:r>
      <w:hyperlink r:id="rId190">
        <w:r>
          <w:rPr>
            <w:lang w:val="zh_TW" w:bidi="zh_TW"/>
          </w:rPr>
          <w:rPr>
            <w:color w:val="0000EE"/>
            <w:u w:val="single"/>
          </w:rPr>
          <w:t>拉2:42</w:t>
        </w:r>
      </w:hyperlink>
      <w:r>
        <w:rPr>
          <w:lang w:val="zh_TW" w:bidi="zh_TW"/>
        </w:rPr>
        <w:t>；</w:t>
      </w:r>
      <w:hyperlink r:id="rId191">
        <w:r>
          <w:rPr>
            <w:lang w:val="zh_TW" w:bidi="zh_TW"/>
          </w:rPr>
          <w:rPr>
            <w:color w:val="0000EE"/>
            <w:u w:val="single"/>
          </w:rPr>
          <w:t>尼12:25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利未支派；</w:t>
      </w:r>
      <w:r>
        <w:rPr>
          <w:lang w:val="zh_TW" w:bidi="zh_TW"/>
        </w:rPr>
        <w:t>祭司和利未人；</w:t>
      </w:r>
      <w:r>
        <w:rPr>
          <w:lang w:val="zh_TW" w:bidi="zh_TW"/>
        </w:rPr>
        <w:t>會幕；</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hyperlink r:id="rId192">
        <w:r>
          <w:rPr>
            <w:lang w:val="zh_TW" w:bidi="zh_TW"/>
          </w:rPr>
          <w:rPr>
            <w:color w:val="0000EE"/>
            <w:u w:val="single"/>
          </w:rPr>
          <w:t>創17:1–14</w:t>
        </w:r>
      </w:hyperlink>
      <w:r>
        <w:rPr>
          <w:lang w:val="zh_TW" w:bidi="zh_TW"/>
        </w:rPr>
        <w:t>）。雖然割禮起源於古代部落或宗教儀式，但自本世紀初以來，它在西方國家已被運用於衛生目的。許多醫生認為割禮有助於預防男性及其妻子的生殖器癌症，因此在北美，幾乎所有新生男嬰在出生幾天後都會接受這項小手術。在猶太教之外，這個手術不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證明在史前時代就有割禮。埃及神廟的繪畫顯示，割禮在公元前4000年甚至更早時期就已經普及。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hyperlink r:id="rId193">
        <w:r>
          <w:rPr>
            <w:lang w:val="zh_TW" w:bidi="zh_TW"/>
          </w:rPr>
          <w:rPr>
            <w:color w:val="0000EE"/>
            <w:u w:val="single"/>
          </w:rPr>
          <w:t>創17:20</w:t>
        </w:r>
      </w:hyperlink>
      <w:r>
        <w:rPr>
          <w:lang w:val="zh_TW" w:bidi="zh_TW"/>
        </w:rPr>
        <w:t>）可追溯到亞伯拉罕，穆斯林行割禮的一般年齡是在13歲，因為以實瑪利在這個年齡接受了割禮（</w:t>
      </w:r>
      <w:hyperlink r:id="rId194">
        <w:r>
          <w:rPr>
            <w:lang w:val="zh_TW" w:bidi="zh_TW"/>
          </w:rPr>
          <w:rPr>
            <w:color w:val="0000EE"/>
            <w:u w:val="single"/>
          </w:rPr>
          <w:t>25</w:t>
        </w:r>
      </w:hyperlink>
      <w:r>
        <w:rPr>
          <w:lang w:val="zh_TW" w:bidi="zh_TW"/>
        </w:rPr>
        <w:t>節）。</w:t>
      </w:r>
    </w:p>
    <w:p>
      <w:pPr/>
      <w:r>
        <w:rPr>
          <w:lang w:val="zh_TW" w:bidi="zh_TW"/>
        </w:rPr>
      </w:r>
      <w:r>
        <w:rPr>
          <w:lang w:val="zh_TW" w:bidi="zh_TW"/>
        </w:rPr>
        <w:t>在西閃族人中，亞捫人、以東人、米甸人、摩押人和腓尼基人都實行割禮（</w:t>
      </w:r>
      <w:hyperlink r:id="rId195">
        <w:r>
          <w:rPr>
            <w:lang w:val="zh_TW" w:bidi="zh_TW"/>
          </w:rPr>
          <w:rPr>
            <w:color w:val="0000EE"/>
            <w:u w:val="single"/>
          </w:rPr>
          <w:t>耶9:25–26</w:t>
        </w:r>
      </w:hyperlink>
      <w:r>
        <w:rPr>
          <w:lang w:val="zh_TW" w:bidi="zh_TW"/>
        </w:rPr>
        <w:t>），但非利士人卻沒有實行（</w:t>
      </w:r>
      <w:hyperlink r:id="rId196">
        <w:r>
          <w:rPr>
            <w:lang w:val="zh_TW" w:bidi="zh_TW"/>
          </w:rPr>
          <w:rPr>
            <w:color w:val="0000EE"/>
            <w:u w:val="single"/>
          </w:rPr>
          <w:t>士14:3</w:t>
        </w:r>
      </w:hyperlink>
      <w:r>
        <w:rPr>
          <w:lang w:val="zh_TW" w:bidi="zh_TW"/>
        </w:rPr>
        <w:t>，</w:t>
      </w:r>
      <w:hyperlink r:id="rId197">
        <w:r>
          <w:rPr>
            <w:lang w:val="zh_TW" w:bidi="zh_TW"/>
          </w:rPr>
          <w:rPr>
            <w:color w:val="0000EE"/>
            <w:u w:val="single"/>
          </w:rPr>
          <w:t>15:18</w:t>
        </w:r>
      </w:hyperlink>
      <w:r>
        <w:rPr>
          <w:lang w:val="zh_TW" w:bidi="zh_TW"/>
        </w:rPr>
        <w:t>；</w:t>
      </w:r>
      <w:hyperlink r:id="rId198">
        <w:r>
          <w:rPr>
            <w:lang w:val="zh_TW" w:bidi="zh_TW"/>
          </w:rPr>
          <w:rPr>
            <w:color w:val="0000EE"/>
            <w:u w:val="single"/>
          </w:rPr>
          <w:t>撒上14:6</w:t>
        </w:r>
      </w:hyperlink>
      <w:r>
        <w:rPr>
          <w:lang w:val="zh_TW" w:bidi="zh_TW"/>
        </w:rPr>
        <w:t>，</w:t>
      </w:r>
      <w:hyperlink r:id="rId199">
        <w:r>
          <w:rPr>
            <w:lang w:val="zh_TW" w:bidi="zh_TW"/>
          </w:rPr>
          <w:rPr>
            <w:color w:val="0000EE"/>
            <w:u w:val="single"/>
          </w:rPr>
          <w:t>17:26、36</w:t>
        </w:r>
      </w:hyperlink>
      <w:r>
        <w:rPr>
          <w:lang w:val="zh_TW" w:bidi="zh_TW"/>
        </w:rPr>
        <w:t>，</w:t>
      </w:r>
      <w:hyperlink r:id="rId200">
        <w:r>
          <w:rPr>
            <w:lang w:val="zh_TW" w:bidi="zh_TW"/>
          </w:rPr>
          <w:rPr>
            <w:color w:val="0000EE"/>
            <w:u w:val="single"/>
          </w:rPr>
          <w:t>18:25、27</w:t>
        </w:r>
      </w:hyperlink>
      <w:r>
        <w:rPr>
          <w:lang w:val="zh_TW" w:bidi="zh_TW"/>
        </w:rPr>
        <w:t>，</w:t>
      </w:r>
      <w:hyperlink r:id="rId201">
        <w:r>
          <w:rPr>
            <w:lang w:val="zh_TW" w:bidi="zh_TW"/>
          </w:rPr>
          <w:rPr>
            <w:color w:val="0000EE"/>
            <w:u w:val="single"/>
          </w:rPr>
          <w:t>31:4</w:t>
        </w:r>
      </w:hyperlink>
      <w:r>
        <w:rPr>
          <w:lang w:val="zh_TW" w:bidi="zh_TW"/>
        </w:rPr>
        <w:t>；</w:t>
      </w:r>
      <w:hyperlink r:id="rId202">
        <w:r>
          <w:rPr>
            <w:lang w:val="zh_TW" w:bidi="zh_TW"/>
          </w:rPr>
          <w:rPr>
            <w:color w:val="0000EE"/>
            <w:u w:val="single"/>
          </w:rPr>
          <w:t>撒下1:20</w:t>
        </w:r>
      </w:hyperlink>
      <w:r>
        <w:rPr>
          <w:lang w:val="zh_TW" w:bidi="zh_TW"/>
        </w:rPr>
        <w:t>，</w:t>
      </w:r>
      <w:hyperlink r:id="rId203">
        <w:r>
          <w:rPr>
            <w:lang w:val="zh_TW" w:bidi="zh_TW"/>
          </w:rPr>
          <w:rPr>
            <w:color w:val="0000EE"/>
            <w:u w:val="single"/>
          </w:rPr>
          <w:t>3:14；</w:t>
        </w:r>
      </w:hyperlink>
      <w:hyperlink r:id="rId204">
        <w:r>
          <w:rPr>
            <w:lang w:val="zh_TW" w:bidi="zh_TW"/>
          </w:rPr>
          <w:rPr>
            <w:color w:val="0000EE"/>
            <w:u w:val="single"/>
          </w:rPr>
          <w:t>代上10:4</w:t>
        </w:r>
      </w:hyperlink>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hyperlink r:id="rId205">
        <w:r>
          <w:rPr>
            <w:lang w:val="zh_TW" w:bidi="zh_TW"/>
          </w:rPr>
          <w:rPr>
            <w:color w:val="0000EE"/>
            <w:u w:val="single"/>
          </w:rPr>
          <w:t>創世記17</w:t>
        </w:r>
      </w:hyperlink>
      <w:r>
        <w:rPr>
          <w:lang w:val="zh_TW" w:bidi="zh_TW"/>
        </w:rPr>
        <w:t>，作為神與亞伯拉罕之間的立約記號。神應許給亞伯拉罕一塊土地，並通過尚未懷上的兒子，使他有無數的後裔，甚至有君王從他後裔中出現。祝福將臨到亞伯拉罕，並通過他臨到萬國（</w:t>
      </w:r>
      <w:hyperlink r:id="rId206">
        <w:r>
          <w:rPr>
            <w:lang w:val="zh_TW" w:bidi="zh_TW"/>
          </w:rPr>
          <w:rPr>
            <w:color w:val="0000EE"/>
            <w:u w:val="single"/>
          </w:rPr>
          <w:t>創12:1–3</w:t>
        </w:r>
      </w:hyperlink>
      <w:r>
        <w:rPr>
          <w:lang w:val="zh_TW" w:bidi="zh_TW"/>
        </w:rPr>
        <w:t>）。在正式立約後（</w:t>
      </w:r>
      <w:hyperlink r:id="rId207">
        <w:r>
          <w:rPr>
            <w:lang w:val="zh_TW" w:bidi="zh_TW"/>
          </w:rPr>
          <w:rPr>
            <w:color w:val="0000EE"/>
            <w:u w:val="single"/>
          </w:rPr>
          <w:t>15</w:t>
        </w:r>
      </w:hyperlink>
      <w:r>
        <w:rPr>
          <w:lang w:val="zh_TW" w:bidi="zh_TW"/>
        </w:rPr>
        <w:t>章），神命令亞伯拉罕和他家中的所有男性受割禮來作為立約的證據（創</w:t>
      </w:r>
      <w:hyperlink r:id="rId208">
        <w:r>
          <w:rPr>
            <w:lang w:val="zh_TW" w:bidi="zh_TW"/>
          </w:rPr>
          <w:rPr>
            <w:color w:val="0000EE"/>
            <w:u w:val="single"/>
          </w:rPr>
          <w:t>17:9–13</w:t>
        </w:r>
      </w:hyperlink>
      <w:r>
        <w:rPr>
          <w:lang w:val="zh_TW" w:bidi="zh_TW"/>
        </w:rPr>
        <w:t>）。</w:t>
      </w:r>
    </w:p>
    <w:p>
      <w:pPr/>
      <w:r>
        <w:rPr>
          <w:lang w:val="zh_TW" w:bidi="zh_TW"/>
        </w:rPr>
      </w:r>
      <w:r>
        <w:rPr>
          <w:lang w:val="zh_TW" w:bidi="zh_TW"/>
        </w:rPr>
        <w:t>割禮是對神的應許將會實現的信心表達。由於亞伯拉罕已經見證了神威嚴的奇妙顯現（</w:t>
      </w:r>
      <w:hyperlink r:id="rId209">
        <w:r>
          <w:rPr>
            <w:lang w:val="zh_TW" w:bidi="zh_TW"/>
          </w:rPr>
          <w:rPr>
            <w:color w:val="0000EE"/>
            <w:u w:val="single"/>
          </w:rPr>
          <w:t>15:9–17</w:t>
        </w:r>
      </w:hyperlink>
      <w:r>
        <w:rPr>
          <w:lang w:val="zh_TW" w:bidi="zh_TW"/>
        </w:rPr>
        <w:t>），但他的信心仍然動搖（</w:t>
      </w:r>
      <w:hyperlink r:id="rId210">
        <w:r>
          <w:rPr>
            <w:lang w:val="zh_TW" w:bidi="zh_TW"/>
          </w:rPr>
          <w:rPr>
            <w:color w:val="0000EE"/>
            <w:u w:val="single"/>
          </w:rPr>
          <w:t>創16章</w:t>
        </w:r>
      </w:hyperlink>
      <w:r>
        <w:rPr>
          <w:lang w:val="zh_TW" w:bidi="zh_TW"/>
        </w:rPr>
        <w:t>），因此神在他和他男性後裔的身體上留下了一個永久的記號，以提醒他神立約的應許（</w:t>
      </w:r>
      <w:hyperlink r:id="rId211">
        <w:r>
          <w:rPr>
            <w:lang w:val="zh_TW" w:bidi="zh_TW"/>
          </w:rPr>
          <w:rPr>
            <w:color w:val="0000EE"/>
            <w:u w:val="single"/>
          </w:rPr>
          <w:t>17:11</w:t>
        </w:r>
      </w:hyperlink>
      <w:r>
        <w:rPr>
          <w:lang w:val="zh_TW" w:bidi="zh_TW"/>
        </w:rPr>
        <w:t>）。這個記號與神立約的應許有如此密切的關係，以至於這個儀式本身可以稱為「約（covenant）」（</w:t>
      </w:r>
      <w:hyperlink r:id="rId212">
        <w:r>
          <w:rPr>
            <w:lang w:val="zh_TW" w:bidi="zh_TW"/>
          </w:rPr>
          <w:rPr>
            <w:color w:val="0000EE"/>
            <w:u w:val="single"/>
          </w:rPr>
          <w:t>創17:10</w:t>
        </w:r>
      </w:hyperlink>
      <w:r>
        <w:rPr>
          <w:lang w:val="zh_TW" w:bidi="zh_TW"/>
        </w:rPr>
        <w:t>；</w:t>
      </w:r>
      <w:hyperlink r:id="rId213">
        <w:r>
          <w:rPr>
            <w:lang w:val="zh_TW" w:bidi="zh_TW"/>
          </w:rPr>
          <w:rPr>
            <w:color w:val="0000EE"/>
            <w:u w:val="single"/>
          </w:rPr>
          <w:t>徒7:8</w:t>
        </w:r>
      </w:hyperlink>
      <w:r>
        <w:rPr>
          <w:lang w:val="zh_TW" w:bidi="zh_TW"/>
        </w:rPr>
        <w:t>）。</w:t>
      </w:r>
    </w:p>
    <w:p>
      <w:pPr/>
      <w:r>
        <w:rPr>
          <w:lang w:val="zh_TW" w:bidi="zh_TW"/>
        </w:rPr>
      </w:r>
      <w:r>
        <w:rPr>
          <w:lang w:val="zh_TW" w:bidi="zh_TW"/>
        </w:rPr>
        <w:t>割禮應在孩子出生後第八天進行（</w:t>
      </w:r>
      <w:hyperlink r:id="rId214">
        <w:r>
          <w:rPr>
            <w:lang w:val="zh_TW" w:bidi="zh_TW"/>
          </w:rPr>
          <w:rPr>
            <w:color w:val="0000EE"/>
            <w:u w:val="single"/>
          </w:rPr>
          <w:t>創17:12</w:t>
        </w:r>
      </w:hyperlink>
      <w:r>
        <w:rPr>
          <w:lang w:val="zh_TW" w:bidi="zh_TW"/>
        </w:rPr>
        <w:t>；</w:t>
      </w:r>
      <w:hyperlink r:id="rId215">
        <w:r>
          <w:rPr>
            <w:lang w:val="zh_TW" w:bidi="zh_TW"/>
          </w:rPr>
          <w:rPr>
            <w:color w:val="0000EE"/>
            <w:u w:val="single"/>
          </w:rPr>
          <w:t>利12:1–3</w:t>
        </w:r>
      </w:hyperlink>
      <w:r>
        <w:rPr>
          <w:lang w:val="zh_TW" w:bidi="zh_TW"/>
        </w:rPr>
        <w:t>；見</w:t>
      </w:r>
      <w:hyperlink r:id="rId216">
        <w:r>
          <w:rPr>
            <w:lang w:val="zh_TW" w:bidi="zh_TW"/>
          </w:rPr>
          <w:rPr>
            <w:color w:val="0000EE"/>
            <w:u w:val="single"/>
          </w:rPr>
          <w:t>創21:4</w:t>
        </w:r>
      </w:hyperlink>
      <w:r>
        <w:rPr>
          <w:lang w:val="zh_TW" w:bidi="zh_TW"/>
        </w:rPr>
        <w:t>；</w:t>
      </w:r>
      <w:hyperlink r:id="rId217">
        <w:r>
          <w:rPr>
            <w:lang w:val="zh_TW" w:bidi="zh_TW"/>
          </w:rPr>
          <w:rPr>
            <w:color w:val="0000EE"/>
            <w:u w:val="single"/>
          </w:rPr>
          <w:t>路1:59</w:t>
        </w:r>
      </w:hyperlink>
      <w:r>
        <w:rPr>
          <w:lang w:val="zh_TW" w:bidi="zh_TW"/>
        </w:rPr>
        <w:t>，</w:t>
      </w:r>
      <w:hyperlink r:id="rId218">
        <w:r>
          <w:rPr>
            <w:lang w:val="zh_TW" w:bidi="zh_TW"/>
          </w:rPr>
          <w:rPr>
            <w:color w:val="0000EE"/>
            <w:u w:val="single"/>
          </w:rPr>
          <w:t>2:21</w:t>
        </w:r>
      </w:hyperlink>
      <w:r>
        <w:rPr>
          <w:lang w:val="zh_TW" w:bidi="zh_TW"/>
        </w:rPr>
        <w:t>；</w:t>
      </w:r>
      <w:hyperlink r:id="rId213">
        <w:r>
          <w:rPr>
            <w:lang w:val="zh_TW" w:bidi="zh_TW"/>
          </w:rPr>
          <w:rPr>
            <w:color w:val="0000EE"/>
            <w:u w:val="single"/>
          </w:rPr>
          <w:t>徒7:8</w:t>
        </w:r>
      </w:hyperlink>
      <w:r>
        <w:rPr>
          <w:lang w:val="zh_TW" w:bidi="zh_TW"/>
        </w:rPr>
        <w:t>；</w:t>
      </w:r>
      <w:hyperlink r:id="rId219">
        <w:r>
          <w:rPr>
            <w:lang w:val="zh_TW" w:bidi="zh_TW"/>
          </w:rPr>
          <w:rPr>
            <w:color w:val="0000EE"/>
            <w:u w:val="single"/>
          </w:rPr>
          <w:t>腓3:5</w:t>
        </w:r>
      </w:hyperlink>
      <w:r>
        <w:rPr>
          <w:lang w:val="zh_TW" w:bidi="zh_TW"/>
        </w:rPr>
        <w:t>），通常由男孩的父親為他施行（</w:t>
      </w:r>
      <w:hyperlink r:id="rId220">
        <w:r>
          <w:rPr>
            <w:lang w:val="zh_TW" w:bidi="zh_TW"/>
          </w:rPr>
          <w:rPr>
            <w:color w:val="0000EE"/>
            <w:u w:val="single"/>
          </w:rPr>
          <w:t>創17:23</w:t>
        </w:r>
      </w:hyperlink>
      <w:r>
        <w:rPr>
          <w:lang w:val="zh_TW" w:bidi="zh_TW"/>
        </w:rPr>
        <w:t>，</w:t>
      </w:r>
      <w:hyperlink r:id="rId216">
        <w:r>
          <w:rPr>
            <w:lang w:val="zh_TW" w:bidi="zh_TW"/>
          </w:rPr>
          <w:rPr>
            <w:color w:val="0000EE"/>
            <w:u w:val="single"/>
          </w:rPr>
          <w:t>21:4</w:t>
        </w:r>
      </w:hyperlink>
      <w:r>
        <w:rPr>
          <w:lang w:val="zh_TW" w:bidi="zh_TW"/>
        </w:rPr>
        <w:t>；</w:t>
      </w:r>
      <w:hyperlink r:id="rId213">
        <w:r>
          <w:rPr>
            <w:lang w:val="zh_TW" w:bidi="zh_TW"/>
          </w:rPr>
          <w:rPr>
            <w:color w:val="0000EE"/>
            <w:u w:val="single"/>
          </w:rPr>
          <w:t>徒7:8</w:t>
        </w:r>
      </w:hyperlink>
      <w:r>
        <w:rPr>
          <w:lang w:val="zh_TW" w:bidi="zh_TW"/>
        </w:rPr>
        <w:t>），同時會為男孩取名（</w:t>
      </w:r>
      <w:hyperlink r:id="rId217">
        <w:r>
          <w:rPr>
            <w:lang w:val="zh_TW" w:bidi="zh_TW"/>
          </w:rPr>
          <w:rPr>
            <w:color w:val="0000EE"/>
            <w:u w:val="single"/>
          </w:rPr>
          <w:t>路1:59，</w:t>
        </w:r>
      </w:hyperlink>
      <w:hyperlink r:id="rId218">
        <w:r>
          <w:rPr>
            <w:lang w:val="zh_TW" w:bidi="zh_TW"/>
          </w:rPr>
          <w:rPr>
            <w:color w:val="0000EE"/>
            <w:u w:val="single"/>
          </w:rPr>
          <w:t>2:21</w:t>
        </w:r>
      </w:hyperlink>
      <w:r>
        <w:rPr>
          <w:lang w:val="zh_TW" w:bidi="zh_TW"/>
        </w:rPr>
        <w:t>）。在早期，使用火石刀來進行這一儀式（</w:t>
      </w:r>
      <w:hyperlink r:id="rId221">
        <w:r>
          <w:rPr>
            <w:lang w:val="zh_TW" w:bidi="zh_TW"/>
          </w:rPr>
          <w:rPr>
            <w:color w:val="0000EE"/>
            <w:u w:val="single"/>
          </w:rPr>
          <w:t>出4:25</w:t>
        </w:r>
      </w:hyperlink>
      <w:r>
        <w:rPr>
          <w:lang w:val="zh_TW" w:bidi="zh_TW"/>
        </w:rPr>
        <w:t>；</w:t>
      </w:r>
      <w:hyperlink r:id="rId222">
        <w:r>
          <w:rPr>
            <w:lang w:val="zh_TW" w:bidi="zh_TW"/>
          </w:rPr>
          <w:rPr>
            <w:color w:val="0000EE"/>
            <w:u w:val="single"/>
          </w:rPr>
          <w:t>書5:2–3</w:t>
        </w:r>
      </w:hyperlink>
      <w:r>
        <w:rPr>
          <w:lang w:val="zh_TW" w:bidi="zh_TW"/>
        </w:rPr>
        <w:t>）。後來，這一儀式由一名受過訓練的割禮師（mohel）來執行</w:t>
      </w:r>
      <w:r>
        <w:rPr>
          <w:i/>
          <w:lang w:val="zh_TW" w:bidi="zh_TW"/>
        </w:rPr>
        <w:t>。</w:t>
      </w:r>
      <w:r>
        <w:rPr>
          <w:lang w:val="zh_TW" w:bidi="zh_TW"/>
        </w:rPr>
        <w:t>醫學研究已經確定，凝血酶原（prothrombin）是一種有助於凝血的血液物質，在出生後第八天，它在體內的含量比生命中的任何其它時間都高。</w:t>
      </w:r>
    </w:p>
    <w:p>
      <w:pPr>
        <w:pStyle w:val="Heading4"/>
      </w:pPr>
      <w:r>
        <w:rPr>
          <w:lang w:val="zh_TW" w:bidi="zh_TW"/>
        </w:rPr>
        <w:t>神學意義</w:t>
      </w:r>
    </w:p>
    <w:p>
      <w:pPr/>
      <w:r>
        <w:rPr>
          <w:lang w:val="zh_TW" w:bidi="zh_TW"/>
        </w:rPr>
      </w:r>
      <w:r>
        <w:rPr>
          <w:lang w:val="zh_TW" w:bidi="zh_TW"/>
        </w:rPr>
        <w:t>割禮與神之於亞伯拉罕後裔應許的實現有關（</w:t>
      </w:r>
      <w:hyperlink r:id="rId223">
        <w:r>
          <w:rPr>
            <w:lang w:val="zh_TW" w:bidi="zh_TW"/>
          </w:rPr>
          <w:rPr>
            <w:color w:val="0000EE"/>
            <w:u w:val="single"/>
          </w:rPr>
          <w:t>創17:9–12</w:t>
        </w:r>
      </w:hyperlink>
      <w:r>
        <w:rPr>
          <w:lang w:val="zh_TW" w:bidi="zh_TW"/>
        </w:rPr>
        <w:t>）。由於這一記號涉及生殖器官，因此它與族群的繁衍息息相關。對八天大的嬰孩施行割禮，顯示神對亞伯拉罕後裔應許的恩典性質，並表明神的子民從出生起就需要潔淨的恩典（</w:t>
      </w:r>
      <w:hyperlink r:id="rId215">
        <w:r>
          <w:rPr>
            <w:lang w:val="zh_TW" w:bidi="zh_TW"/>
          </w:rPr>
          <w:rPr>
            <w:color w:val="0000EE"/>
            <w:u w:val="single"/>
          </w:rPr>
          <w:t>利12:1–3</w:t>
        </w:r>
      </w:hyperlink>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hyperlink r:id="rId224">
        <w:r>
          <w:rPr>
            <w:lang w:val="zh_TW" w:bidi="zh_TW"/>
          </w:rPr>
          <w:rPr>
            <w:color w:val="0000EE"/>
            <w:u w:val="single"/>
          </w:rPr>
          <w:t>創17:8</w:t>
        </w:r>
      </w:hyperlink>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hyperlink r:id="rId225">
        <w:r>
          <w:rPr>
            <w:lang w:val="zh_TW" w:bidi="zh_TW"/>
          </w:rPr>
          <w:rPr>
            <w:color w:val="0000EE"/>
            <w:u w:val="single"/>
          </w:rPr>
          <w:t>書5:2–9</w:t>
        </w:r>
      </w:hyperlink>
      <w:r>
        <w:rPr>
          <w:lang w:val="zh_TW" w:bidi="zh_TW"/>
        </w:rPr>
        <w:t>）。</w:t>
      </w:r>
    </w:p>
    <w:p>
      <w:pPr/>
      <w:r>
        <w:rPr>
          <w:lang w:val="zh_TW" w:bidi="zh_TW"/>
        </w:rPr>
      </w:r>
      <w:r>
        <w:rPr>
          <w:lang w:val="zh_TW" w:bidi="zh_TW"/>
        </w:rPr>
        <w:t>從一開始，亞伯拉罕家族之外的人就可以參與這約的應許（</w:t>
      </w:r>
      <w:hyperlink r:id="rId226">
        <w:r>
          <w:rPr>
            <w:lang w:val="zh_TW" w:bidi="zh_TW"/>
          </w:rPr>
          <w:rPr>
            <w:color w:val="0000EE"/>
            <w:u w:val="single"/>
          </w:rPr>
          <w:t>創17:12–13</w:t>
        </w:r>
      </w:hyperlink>
      <w:r>
        <w:rPr>
          <w:lang w:val="zh_TW" w:bidi="zh_TW"/>
        </w:rPr>
        <w:t>）。</w:t>
      </w:r>
      <w:hyperlink r:id="rId227">
        <w:r>
          <w:rPr>
            <w:lang w:val="zh_TW" w:bidi="zh_TW"/>
          </w:rPr>
          <w:rPr>
            <w:color w:val="0000EE"/>
            <w:u w:val="single"/>
          </w:rPr>
          <w:t>出埃及記十二章43至49節</w:t>
        </w:r>
      </w:hyperlink>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hyperlink r:id="rId217">
        <w:r>
          <w:rPr>
            <w:lang w:val="zh_TW" w:bidi="zh_TW"/>
          </w:rPr>
          <w:rPr>
            <w:color w:val="0000EE"/>
            <w:u w:val="single"/>
          </w:rPr>
          <w:t>路1:59</w:t>
        </w:r>
      </w:hyperlink>
      <w:r>
        <w:rPr>
          <w:lang w:val="zh_TW" w:bidi="zh_TW"/>
        </w:rPr>
        <w:t>，</w:t>
      </w:r>
      <w:hyperlink r:id="rId218">
        <w:r>
          <w:rPr>
            <w:lang w:val="zh_TW" w:bidi="zh_TW"/>
          </w:rPr>
          <w:rPr>
            <w:color w:val="0000EE"/>
            <w:u w:val="single"/>
          </w:rPr>
          <w:t>2:21；</w:t>
        </w:r>
      </w:hyperlink>
      <w:hyperlink r:id="rId219">
        <w:r>
          <w:rPr>
            <w:lang w:val="zh_TW" w:bidi="zh_TW"/>
          </w:rPr>
          <w:rPr>
            <w:color w:val="0000EE"/>
            <w:u w:val="single"/>
          </w:rPr>
          <w:t>腓3:5</w:t>
        </w:r>
      </w:hyperlink>
      <w:r>
        <w:rPr>
          <w:lang w:val="zh_TW" w:bidi="zh_TW"/>
        </w:rPr>
        <w:t>）。耶穌承認割禮具有潔淨的意義（</w:t>
      </w:r>
      <w:hyperlink r:id="rId228">
        <w:r>
          <w:rPr>
            <w:lang w:val="zh_TW" w:bidi="zh_TW"/>
          </w:rPr>
          <w:rPr>
            <w:color w:val="0000EE"/>
            <w:u w:val="single"/>
          </w:rPr>
          <w:t>約7:22–23</w:t>
        </w:r>
      </w:hyperlink>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hyperlink r:id="rId213">
        <w:r>
          <w:rPr>
            <w:lang w:val="zh_TW" w:bidi="zh_TW"/>
          </w:rPr>
          <w:rPr>
            <w:color w:val="0000EE"/>
            <w:u w:val="single"/>
          </w:rPr>
          <w:t>徒7:8、51</w:t>
        </w:r>
      </w:hyperlink>
      <w:r>
        <w:rPr>
          <w:lang w:val="zh_TW" w:bidi="zh_TW"/>
        </w:rPr>
        <w:t>）。</w:t>
      </w:r>
    </w:p>
    <w:p>
      <w:pPr/>
      <w:r>
        <w:rPr>
          <w:lang w:val="zh_TW" w:bidi="zh_TW"/>
        </w:rPr>
      </w:r>
      <w:r>
        <w:rPr>
          <w:lang w:val="zh_TW" w:bidi="zh_TW"/>
        </w:rPr>
        <w:t>最初，早期的基督徒繼續參與猶太人的儀式和習俗，甚至參加聖殿的崇拜（</w:t>
      </w:r>
      <w:hyperlink r:id="rId229">
        <w:r>
          <w:rPr>
            <w:lang w:val="zh_TW" w:bidi="zh_TW"/>
          </w:rPr>
          <w:rPr>
            <w:color w:val="0000EE"/>
            <w:u w:val="single"/>
          </w:rPr>
          <w:t>徒3:1</w:t>
        </w:r>
      </w:hyperlink>
      <w:r>
        <w:rPr>
          <w:lang w:val="zh_TW" w:bidi="zh_TW"/>
        </w:rPr>
        <w:t>，</w:t>
      </w:r>
      <w:hyperlink r:id="rId230">
        <w:r>
          <w:rPr>
            <w:lang w:val="zh_TW" w:bidi="zh_TW"/>
          </w:rPr>
          <w:rPr>
            <w:color w:val="0000EE"/>
            <w:u w:val="single"/>
          </w:rPr>
          <w:t>5:21、42</w:t>
        </w:r>
      </w:hyperlink>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在基督的時代，許多猶太人誤解了割禮的意義，認為身體上的行為是得救的必要條件和保證。因此，對猶太人來說，遵守割禮儀式不僅成為宗教特權的象徵，也成為種族驕傲的來源（</w:t>
      </w:r>
      <w:hyperlink r:id="rId231">
        <w:r>
          <w:rPr>
            <w:lang w:val="zh_TW" w:bidi="zh_TW"/>
          </w:rPr>
          <w:rPr>
            <w:color w:val="0000EE"/>
            <w:u w:val="single"/>
          </w:rPr>
          <w:t>腓3:4–6</w:t>
        </w:r>
      </w:hyperlink>
      <w:r>
        <w:rPr>
          <w:lang w:val="zh_TW" w:bidi="zh_TW"/>
        </w:rPr>
        <w:t>）。這些猶太人將這一儀式與摩西律法聯繫起來，而不是與對亞伯拉罕的應許聯繫起來（</w:t>
      </w:r>
      <w:hyperlink r:id="rId232">
        <w:r>
          <w:rPr>
            <w:lang w:val="zh_TW" w:bidi="zh_TW"/>
          </w:rPr>
          <w:rPr>
            <w:color w:val="0000EE"/>
            <w:u w:val="single"/>
          </w:rPr>
          <w:t>約7:22</w:t>
        </w:r>
      </w:hyperlink>
      <w:r>
        <w:rPr>
          <w:lang w:val="zh_TW" w:bidi="zh_TW"/>
        </w:rPr>
        <w:t>；</w:t>
      </w:r>
      <w:hyperlink r:id="rId233">
        <w:r>
          <w:rPr>
            <w:lang w:val="zh_TW" w:bidi="zh_TW"/>
          </w:rPr>
          <w:rPr>
            <w:color w:val="0000EE"/>
            <w:u w:val="single"/>
          </w:rPr>
          <w:t>徒15:1</w:t>
        </w:r>
      </w:hyperlink>
      <w:r>
        <w:rPr>
          <w:lang w:val="zh_TW" w:bidi="zh_TW"/>
        </w:rPr>
        <w:t>）。由於希臘人和羅馬人不行割禮，所以猶太人被稱為「受割禮的」（</w:t>
      </w:r>
      <w:hyperlink r:id="rId234">
        <w:r>
          <w:rPr>
            <w:lang w:val="zh_TW" w:bidi="zh_TW"/>
          </w:rPr>
          <w:rPr>
            <w:color w:val="0000EE"/>
            <w:u w:val="single"/>
          </w:rPr>
          <w:t>徒10:45</w:t>
        </w:r>
      </w:hyperlink>
      <w:r>
        <w:rPr>
          <w:lang w:val="zh_TW" w:bidi="zh_TW"/>
        </w:rPr>
        <w:t>，</w:t>
      </w:r>
      <w:hyperlink r:id="rId235">
        <w:r>
          <w:rPr>
            <w:lang w:val="zh_TW" w:bidi="zh_TW"/>
          </w:rPr>
          <w:rPr>
            <w:color w:val="0000EE"/>
            <w:u w:val="single"/>
          </w:rPr>
          <w:t>11:2</w:t>
        </w:r>
      </w:hyperlink>
      <w:r>
        <w:rPr>
          <w:lang w:val="zh_TW" w:bidi="zh_TW"/>
        </w:rPr>
        <w:t>；</w:t>
      </w:r>
      <w:hyperlink r:id="rId236">
        <w:r>
          <w:rPr>
            <w:lang w:val="zh_TW" w:bidi="zh_TW"/>
          </w:rPr>
          <w:rPr>
            <w:color w:val="0000EE"/>
            <w:u w:val="single"/>
          </w:rPr>
          <w:t>羅15:8</w:t>
        </w:r>
      </w:hyperlink>
      <w:r>
        <w:rPr>
          <w:lang w:val="zh_TW" w:bidi="zh_TW"/>
        </w:rPr>
        <w:t>；</w:t>
      </w:r>
      <w:hyperlink r:id="rId237">
        <w:r>
          <w:rPr>
            <w:lang w:val="zh_TW" w:bidi="zh_TW"/>
          </w:rPr>
          <w:rPr>
            <w:color w:val="0000EE"/>
            <w:u w:val="single"/>
          </w:rPr>
          <w:t>加2:7–9</w:t>
        </w:r>
      </w:hyperlink>
      <w:r>
        <w:rPr>
          <w:lang w:val="zh_TW" w:bidi="zh_TW"/>
        </w:rPr>
        <w:t>；</w:t>
      </w:r>
      <w:hyperlink r:id="rId238">
        <w:r>
          <w:rPr>
            <w:lang w:val="zh_TW" w:bidi="zh_TW"/>
          </w:rPr>
          <w:rPr>
            <w:color w:val="0000EE"/>
            <w:u w:val="single"/>
          </w:rPr>
          <w:t>弗2:11</w:t>
        </w:r>
      </w:hyperlink>
      <w:r>
        <w:rPr>
          <w:lang w:val="zh_TW" w:bidi="zh_TW"/>
        </w:rPr>
        <w:t>；</w:t>
      </w:r>
      <w:hyperlink r:id="rId239">
        <w:r>
          <w:rPr>
            <w:lang w:val="zh_TW" w:bidi="zh_TW"/>
          </w:rPr>
          <w:rPr>
            <w:color w:val="0000EE"/>
            <w:u w:val="single"/>
          </w:rPr>
          <w:t>多1:10</w:t>
        </w:r>
      </w:hyperlink>
      <w:r>
        <w:rPr>
          <w:lang w:val="zh_TW" w:bidi="zh_TW"/>
        </w:rPr>
        <w:t>），而按照舊約猶太人的慣例（</w:t>
      </w:r>
      <w:hyperlink r:id="rId240">
        <w:r>
          <w:rPr>
            <w:lang w:val="zh_TW" w:bidi="zh_TW"/>
          </w:rPr>
          <w:rPr>
            <w:color w:val="0000EE"/>
            <w:u w:val="single"/>
          </w:rPr>
          <w:t>結28:10</w:t>
        </w:r>
      </w:hyperlink>
      <w:r>
        <w:rPr>
          <w:lang w:val="zh_TW" w:bidi="zh_TW"/>
        </w:rPr>
        <w:t>，</w:t>
      </w:r>
      <w:hyperlink r:id="rId241">
        <w:r>
          <w:rPr>
            <w:lang w:val="zh_TW" w:bidi="zh_TW"/>
          </w:rPr>
          <w:rPr>
            <w:color w:val="0000EE"/>
            <w:u w:val="single"/>
          </w:rPr>
          <w:t>31:18</w:t>
        </w:r>
      </w:hyperlink>
      <w:r>
        <w:rPr>
          <w:lang w:val="zh_TW" w:bidi="zh_TW"/>
        </w:rPr>
        <w:t>，</w:t>
      </w:r>
      <w:hyperlink r:id="rId242">
        <w:r>
          <w:rPr>
            <w:lang w:val="zh_TW" w:bidi="zh_TW"/>
          </w:rPr>
          <w:rPr>
            <w:color w:val="0000EE"/>
            <w:u w:val="single"/>
          </w:rPr>
          <w:t>32:19–32</w:t>
        </w:r>
      </w:hyperlink>
      <w:r>
        <w:rPr>
          <w:lang w:val="zh_TW" w:bidi="zh_TW"/>
        </w:rPr>
        <w:t>），外邦人被稱為「未受割禮的」（</w:t>
      </w:r>
      <w:hyperlink r:id="rId243">
        <w:r>
          <w:rPr>
            <w:lang w:val="zh_TW" w:bidi="zh_TW"/>
          </w:rPr>
          <w:rPr>
            <w:color w:val="0000EE"/>
            <w:u w:val="single"/>
          </w:rPr>
          <w:t>加2:7</w:t>
        </w:r>
      </w:hyperlink>
      <w:r>
        <w:rPr>
          <w:lang w:val="zh_TW" w:bidi="zh_TW"/>
        </w:rPr>
        <w:t>；</w:t>
      </w:r>
      <w:hyperlink r:id="rId238">
        <w:r>
          <w:rPr>
            <w:lang w:val="zh_TW" w:bidi="zh_TW"/>
          </w:rPr>
          <w:rPr>
            <w:color w:val="0000EE"/>
            <w:u w:val="single"/>
          </w:rPr>
          <w:t>弗2:11</w:t>
        </w:r>
      </w:hyperlink>
      <w:r>
        <w:rPr>
          <w:lang w:val="zh_TW" w:bidi="zh_TW"/>
        </w:rPr>
        <w:t>）。</w:t>
      </w:r>
    </w:p>
    <w:p>
      <w:pPr/>
      <w:r>
        <w:rPr>
          <w:lang w:val="zh_TW" w:bidi="zh_TW"/>
        </w:rPr>
      </w:r>
      <w:r>
        <w:rPr>
          <w:lang w:val="zh_TW" w:bidi="zh_TW"/>
        </w:rPr>
        <w:t>在猶太信徒訪問凱撒利亞期間，他們驚訝地發現未受割禮的外邦人也接受了聖靈潔淨的恩賜（</w:t>
      </w:r>
      <w:hyperlink r:id="rId244">
        <w:r>
          <w:rPr>
            <w:lang w:val="zh_TW" w:bidi="zh_TW"/>
          </w:rPr>
          <w:rPr>
            <w:color w:val="0000EE"/>
            <w:u w:val="single"/>
          </w:rPr>
          <w:t>徒10:44–48</w:t>
        </w:r>
      </w:hyperlink>
      <w:r>
        <w:rPr>
          <w:lang w:val="zh_TW" w:bidi="zh_TW"/>
        </w:rPr>
        <w:t>）。摩西曾應許神會除掉祂子民心中的污穢，使他們全心全意愛主（</w:t>
      </w:r>
      <w:hyperlink r:id="rId245">
        <w:r>
          <w:rPr>
            <w:lang w:val="zh_TW" w:bidi="zh_TW"/>
          </w:rPr>
          <w:rPr>
            <w:color w:val="0000EE"/>
            <w:u w:val="single"/>
          </w:rPr>
          <w:t>申30:6</w:t>
        </w:r>
      </w:hyperlink>
      <w:r>
        <w:rPr>
          <w:lang w:val="zh_TW" w:bidi="zh_TW"/>
        </w:rPr>
        <w:t>）。以西結曾預言耶和華會將潔淨的水灑在祂的子民身上，賜給他們一顆新心，並將祂的靈放在他們裡面（</w:t>
      </w:r>
      <w:hyperlink r:id="rId246">
        <w:r>
          <w:rPr>
            <w:lang w:val="zh_TW" w:bidi="zh_TW"/>
          </w:rPr>
          <w:rPr>
            <w:color w:val="0000EE"/>
            <w:u w:val="single"/>
          </w:rPr>
          <w:t>結36:25–27</w:t>
        </w:r>
      </w:hyperlink>
      <w:r>
        <w:rPr>
          <w:lang w:val="zh_TW" w:bidi="zh_TW"/>
        </w:rPr>
        <w:t>）。當這些猶太信徒見證了神將祂的靈澆灌在凡有血氣的人身上的預言應驗（</w:t>
      </w:r>
      <w:hyperlink r:id="rId247">
        <w:r>
          <w:rPr>
            <w:lang w:val="zh_TW" w:bidi="zh_TW"/>
          </w:rPr>
          <w:rPr>
            <w:color w:val="0000EE"/>
            <w:u w:val="single"/>
          </w:rPr>
          <w:t>珥2:28</w:t>
        </w:r>
      </w:hyperlink>
      <w:r>
        <w:rPr>
          <w:lang w:val="zh_TW" w:bidi="zh_TW"/>
        </w:rPr>
        <w:t>；</w:t>
      </w:r>
      <w:hyperlink r:id="rId248">
        <w:r>
          <w:rPr>
            <w:lang w:val="zh_TW" w:bidi="zh_TW"/>
          </w:rPr>
          <w:rPr>
            <w:color w:val="0000EE"/>
            <w:u w:val="single"/>
          </w:rPr>
          <w:t>徒2:17</w:t>
        </w:r>
      </w:hyperlink>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hyperlink r:id="rId249">
        <w:r>
          <w:rPr>
            <w:lang w:val="zh_TW" w:bidi="zh_TW"/>
          </w:rPr>
          <w:rPr>
            <w:color w:val="0000EE"/>
            <w:u w:val="single"/>
          </w:rPr>
          <w:t>徒11:1–3，15:8</w:t>
        </w:r>
      </w:hyperlink>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hyperlink r:id="rId233">
        <w:r>
          <w:rPr>
            <w:lang w:val="zh_TW" w:bidi="zh_TW"/>
          </w:rPr>
          <w:rPr>
            <w:color w:val="0000EE"/>
            <w:u w:val="single"/>
          </w:rPr>
          <w:t>徒15:1、5</w:t>
        </w:r>
      </w:hyperlink>
      <w:r>
        <w:rPr>
          <w:lang w:val="zh_TW" w:bidi="zh_TW"/>
        </w:rPr>
        <w:t>）。保羅和巴拿巴與這些人辯論之後，他們前往耶路撒冷與其他使徒和長老商議此事（見</w:t>
      </w:r>
      <w:hyperlink r:id="rId250">
        <w:r>
          <w:rPr>
            <w:lang w:val="zh_TW" w:bidi="zh_TW"/>
          </w:rPr>
          <w:rPr>
            <w:color w:val="0000EE"/>
            <w:u w:val="single"/>
          </w:rPr>
          <w:t>2節</w:t>
        </w:r>
      </w:hyperlink>
      <w:r>
        <w:rPr>
          <w:lang w:val="zh_TW" w:bidi="zh_TW"/>
        </w:rPr>
        <w:t>）。彼得主張神已將聖靈賜給外邦人，並且「藉著信潔淨了他們的心」，確認「我們得救乃是因主耶穌的恩，和他們一樣」（</w:t>
      </w:r>
      <w:hyperlink r:id="rId251">
        <w:r>
          <w:rPr>
            <w:lang w:val="zh_TW" w:bidi="zh_TW"/>
          </w:rPr>
          <w:rPr>
            <w:color w:val="0000EE"/>
            <w:u w:val="single"/>
          </w:rPr>
          <w:t>8–9</w:t>
        </w:r>
      </w:hyperlink>
      <w:r>
        <w:rPr>
          <w:lang w:val="zh_TW" w:bidi="zh_TW"/>
        </w:rPr>
        <w:t>、</w:t>
      </w:r>
      <w:hyperlink r:id="rId252">
        <w:r>
          <w:rPr>
            <w:lang w:val="zh_TW" w:bidi="zh_TW"/>
          </w:rPr>
          <w:rPr>
            <w:color w:val="0000EE"/>
            <w:u w:val="single"/>
          </w:rPr>
          <w:t>11節</w:t>
        </w:r>
      </w:hyperlink>
      <w:r>
        <w:rPr>
          <w:lang w:val="zh_TW" w:bidi="zh_TW"/>
        </w:rPr>
        <w:t>）。因此，雅各和其他耶路撒冷的領袖都同意不應該將割禮強加於外邦人（</w:t>
      </w:r>
      <w:hyperlink r:id="rId253">
        <w:r>
          <w:rPr>
            <w:lang w:val="zh_TW" w:bidi="zh_TW"/>
          </w:rPr>
          <w:rPr>
            <w:color w:val="0000EE"/>
            <w:u w:val="single"/>
          </w:rPr>
          <w:t>13–21節</w:t>
        </w:r>
      </w:hyperlink>
      <w:r>
        <w:rPr>
          <w:lang w:val="zh_TW" w:bidi="zh_TW"/>
        </w:rPr>
        <w:t>）。</w:t>
      </w:r>
    </w:p>
    <w:p>
      <w:pPr/>
      <w:r>
        <w:rPr>
          <w:lang w:val="zh_TW" w:bidi="zh_TW"/>
        </w:rPr>
      </w:r>
      <w:r>
        <w:rPr>
          <w:lang w:val="zh_TW" w:bidi="zh_TW"/>
        </w:rPr>
        <w:t>彼得、雅各和約翰受託付傳福音給「受割禮的人」，而保羅和巴拿巴則向「未受割禮的人」傳福音（</w:t>
      </w:r>
      <w:hyperlink r:id="rId237">
        <w:r>
          <w:rPr>
            <w:lang w:val="zh_TW" w:bidi="zh_TW"/>
          </w:rPr>
          <w:rPr>
            <w:color w:val="0000EE"/>
            <w:u w:val="single"/>
          </w:rPr>
          <w:t>加2:7–9</w:t>
        </w:r>
      </w:hyperlink>
      <w:r>
        <w:rPr>
          <w:lang w:val="zh_TW" w:bidi="zh_TW"/>
        </w:rPr>
        <w:t>）。由於保羅的傳福音政策是要在屬靈上無關緊要的習俗問題上「向甚麼樣的人，我就作甚麼樣的人」（</w:t>
      </w:r>
      <w:hyperlink r:id="rId83">
        <w:r>
          <w:rPr>
            <w:lang w:val="zh_TW" w:bidi="zh_TW"/>
          </w:rPr>
          <w:rPr>
            <w:color w:val="0000EE"/>
            <w:u w:val="single"/>
          </w:rPr>
          <w:t>林前9:19–23</w:t>
        </w:r>
      </w:hyperlink>
      <w:r>
        <w:rPr>
          <w:lang w:val="zh_TW" w:bidi="zh_TW"/>
        </w:rPr>
        <w:t>），所以保羅讓提摩太行了割禮。提摩太被猶太人認為是他們的同胞，因為他的母親是猶太人（</w:t>
      </w:r>
      <w:hyperlink r:id="rId254">
        <w:r>
          <w:rPr>
            <w:lang w:val="zh_TW" w:bidi="zh_TW"/>
          </w:rPr>
          <w:rPr>
            <w:color w:val="0000EE"/>
            <w:u w:val="single"/>
          </w:rPr>
          <w:t>徒16:1–2</w:t>
        </w:r>
      </w:hyperlink>
      <w:r>
        <w:rPr>
          <w:lang w:val="zh_TW" w:bidi="zh_TW"/>
        </w:rPr>
        <w:t>）。但保羅反對讓提多受割禮，因為他是外邦人（</w:t>
      </w:r>
      <w:hyperlink r:id="rId255">
        <w:r>
          <w:rPr>
            <w:lang w:val="zh_TW" w:bidi="zh_TW"/>
          </w:rPr>
          <w:rPr>
            <w:color w:val="0000EE"/>
            <w:u w:val="single"/>
          </w:rPr>
          <w:t>加2:3</w:t>
        </w:r>
      </w:hyperlink>
      <w:r>
        <w:rPr>
          <w:lang w:val="zh_TW" w:bidi="zh_TW"/>
        </w:rPr>
        <w:t>）。保羅也明顯地允許猶太信徒為他們的兒子行割禮（</w:t>
      </w:r>
      <w:hyperlink r:id="rId256">
        <w:r>
          <w:rPr>
            <w:lang w:val="zh_TW" w:bidi="zh_TW"/>
          </w:rPr>
          <w:rPr>
            <w:color w:val="0000EE"/>
            <w:u w:val="single"/>
          </w:rPr>
          <w:t>徒21:21</w:t>
        </w:r>
      </w:hyperlink>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hyperlink r:id="rId257">
        <w:r>
          <w:rPr>
            <w:lang w:val="zh_TW" w:bidi="zh_TW"/>
          </w:rPr>
          <w:rPr>
            <w:color w:val="0000EE"/>
            <w:u w:val="single"/>
          </w:rPr>
          <w:t>加6:12–13</w:t>
        </w:r>
      </w:hyperlink>
      <w:r>
        <w:rPr>
          <w:lang w:val="zh_TW" w:bidi="zh_TW"/>
        </w:rPr>
        <w:t>）——這些逼迫是保羅自己願意承受的（</w:t>
      </w:r>
      <w:hyperlink r:id="rId258">
        <w:r>
          <w:rPr>
            <w:lang w:val="zh_TW" w:bidi="zh_TW"/>
          </w:rPr>
          <w:rPr>
            <w:color w:val="0000EE"/>
            <w:u w:val="single"/>
          </w:rPr>
          <w:t>5:11</w:t>
        </w:r>
      </w:hyperlink>
      <w:r>
        <w:rPr>
          <w:lang w:val="zh_TW" w:bidi="zh_TW"/>
        </w:rPr>
        <w:t>）。為了辯論的緣故，保羅假定法利賽人可以藉由遵守律法獲得救恩，他宣稱那些接受割禮的人必須遵守所有其它猶太律法（</w:t>
      </w:r>
      <w:hyperlink r:id="rId259">
        <w:r>
          <w:rPr>
            <w:lang w:val="zh_TW" w:bidi="zh_TW"/>
          </w:rPr>
          <w:rPr>
            <w:color w:val="0000EE"/>
            <w:u w:val="single"/>
          </w:rPr>
          <w:t>2–3節</w:t>
        </w:r>
      </w:hyperlink>
      <w:r>
        <w:rPr>
          <w:lang w:val="zh_TW" w:bidi="zh_TW"/>
        </w:rPr>
        <w:t>）。對那些想要「靠律法稱義」的人來說，基督是「毫無益處」的；這種試圖只追求行為上的義的做法，證明加拉太人已「與基督隔絕」，「從恩典中墜落」了（</w:t>
      </w:r>
      <w:hyperlink r:id="rId260">
        <w:r>
          <w:rPr>
            <w:lang w:val="zh_TW" w:bidi="zh_TW"/>
          </w:rPr>
          <w:rPr>
            <w:color w:val="0000EE"/>
            <w:u w:val="single"/>
          </w:rPr>
          <w:t>2–4節</w:t>
        </w:r>
      </w:hyperlink>
      <w:r>
        <w:rPr>
          <w:lang w:val="zh_TW" w:bidi="zh_TW"/>
        </w:rPr>
        <w:t>）。這些基督徒正受到誘惑轉向「另一個福音」（</w:t>
      </w:r>
      <w:hyperlink r:id="rId261">
        <w:r>
          <w:rPr>
            <w:lang w:val="zh_TW" w:bidi="zh_TW"/>
          </w:rPr>
          <w:rPr>
            <w:color w:val="0000EE"/>
            <w:u w:val="single"/>
          </w:rPr>
          <w:t>1:6–7</w:t>
        </w:r>
      </w:hyperlink>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hyperlink r:id="rId262">
        <w:r>
          <w:rPr>
            <w:lang w:val="zh_TW" w:bidi="zh_TW"/>
          </w:rPr>
          <w:rPr>
            <w:color w:val="0000EE"/>
            <w:u w:val="single"/>
          </w:rPr>
          <w:t>加5:12</w:t>
        </w:r>
      </w:hyperlink>
      <w:r>
        <w:rPr>
          <w:lang w:val="zh_TW" w:bidi="zh_TW"/>
        </w:rPr>
        <w:t>）。他稱猶太教徒為「犬類」和「作惡的」（「妄自行割的」），並宣稱基督徒是「真受割禮的」，因為他們靠著聖靈敬拜神，並以基督耶穌為榮，不靠人的行為得救（</w:t>
      </w:r>
      <w:hyperlink r:id="rId263">
        <w:r>
          <w:rPr>
            <w:lang w:val="zh_TW" w:bidi="zh_TW"/>
          </w:rPr>
          <w:rPr>
            <w:color w:val="0000EE"/>
            <w:u w:val="single"/>
          </w:rPr>
          <w:t>腓3:2–3</w:t>
        </w:r>
      </w:hyperlink>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hyperlink r:id="rId264">
        <w:r>
          <w:rPr>
            <w:lang w:val="zh_TW" w:bidi="zh_TW"/>
          </w:rPr>
          <w:rPr>
            <w:color w:val="0000EE"/>
            <w:u w:val="single"/>
          </w:rPr>
          <w:t>羅3:1–3</w:t>
        </w:r>
      </w:hyperlink>
      <w:r>
        <w:rPr>
          <w:lang w:val="zh_TW" w:bidi="zh_TW"/>
        </w:rPr>
        <w:t>）。他提醒驕傲的以弗所人，他們作為外邦人，「在所應許的諸約上」曾經是「局外人」，身體上沒有約的記號（</w:t>
      </w:r>
      <w:hyperlink r:id="rId265">
        <w:r>
          <w:rPr>
            <w:lang w:val="zh_TW" w:bidi="zh_TW"/>
          </w:rPr>
          <w:rPr>
            <w:color w:val="0000EE"/>
            <w:u w:val="single"/>
          </w:rPr>
          <w:t>弗2:11–12</w:t>
        </w:r>
      </w:hyperlink>
      <w:r>
        <w:rPr>
          <w:lang w:val="zh_TW" w:bidi="zh_TW"/>
        </w:rPr>
        <w:t>；見</w:t>
      </w:r>
      <w:hyperlink r:id="rId266">
        <w:r>
          <w:rPr>
            <w:lang w:val="zh_TW" w:bidi="zh_TW"/>
          </w:rPr>
          <w:rPr>
            <w:color w:val="0000EE"/>
            <w:u w:val="single"/>
          </w:rPr>
          <w:t>西2:13</w:t>
        </w:r>
      </w:hyperlink>
      <w:r>
        <w:rPr>
          <w:lang w:val="zh_TW" w:bidi="zh_TW"/>
        </w:rPr>
        <w:t>）。同樣，猶太人也沒有驕傲的理由，因為不順從神，會使受過外在割禮的人也被視為未受割禮（</w:t>
      </w:r>
      <w:hyperlink r:id="rId267">
        <w:r>
          <w:rPr>
            <w:lang w:val="zh_TW" w:bidi="zh_TW"/>
          </w:rPr>
          <w:rPr>
            <w:color w:val="0000EE"/>
            <w:u w:val="single"/>
          </w:rPr>
          <w:t>羅2:25</w:t>
        </w:r>
      </w:hyperlink>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hyperlink r:id="rId268">
        <w:r>
          <w:rPr>
            <w:lang w:val="zh_TW" w:bidi="zh_TW"/>
          </w:rPr>
          <w:rPr>
            <w:color w:val="0000EE"/>
            <w:u w:val="single"/>
          </w:rPr>
          <w:t>羅2:28）</w:t>
        </w:r>
      </w:hyperlink>
      <w:r>
        <w:rPr>
          <w:lang w:val="zh_TW" w:bidi="zh_TW"/>
        </w:rPr>
        <w:t>。猶太人和外邦人都是因恩典得救（</w:t>
      </w:r>
      <w:hyperlink r:id="rId252">
        <w:r>
          <w:rPr>
            <w:lang w:val="zh_TW" w:bidi="zh_TW"/>
          </w:rPr>
          <w:rPr>
            <w:color w:val="0000EE"/>
            <w:u w:val="single"/>
          </w:rPr>
          <w:t>徒15:11</w:t>
        </w:r>
      </w:hyperlink>
      <w:r>
        <w:rPr>
          <w:lang w:val="zh_TW" w:bidi="zh_TW"/>
        </w:rPr>
        <w:t>），受割禮和未受割禮的人都因信稱義，不在乎遵行律法與否（</w:t>
      </w:r>
      <w:hyperlink r:id="rId269">
        <w:r>
          <w:rPr>
            <w:lang w:val="zh_TW" w:bidi="zh_TW"/>
          </w:rPr>
          <w:rPr>
            <w:color w:val="0000EE"/>
            <w:u w:val="single"/>
          </w:rPr>
          <w:t>羅3:28–30</w:t>
        </w:r>
      </w:hyperlink>
      <w:r>
        <w:rPr>
          <w:lang w:val="zh_TW" w:bidi="zh_TW"/>
        </w:rPr>
        <w:t>）。</w:t>
      </w:r>
    </w:p>
    <w:p>
      <w:pPr/>
      <w:r>
        <w:rPr>
          <w:lang w:val="zh_TW" w:bidi="zh_TW"/>
        </w:rPr>
      </w:r>
      <w:r>
        <w:rPr>
          <w:lang w:val="zh_TW" w:bidi="zh_TW"/>
        </w:rPr>
        <w:t>亞伯拉罕是因信稱義的典範（</w:t>
      </w:r>
      <w:hyperlink r:id="rId270">
        <w:r>
          <w:rPr>
            <w:lang w:val="zh_TW" w:bidi="zh_TW"/>
          </w:rPr>
          <w:rPr>
            <w:color w:val="0000EE"/>
            <w:u w:val="single"/>
          </w:rPr>
          <w:t>羅4:3</w:t>
        </w:r>
      </w:hyperlink>
      <w:r>
        <w:rPr>
          <w:lang w:val="zh_TW" w:bidi="zh_TW"/>
        </w:rPr>
        <w:t>；見</w:t>
      </w:r>
      <w:hyperlink r:id="rId271">
        <w:r>
          <w:rPr>
            <w:lang w:val="zh_TW" w:bidi="zh_TW"/>
          </w:rPr>
          <w:rPr>
            <w:color w:val="0000EE"/>
            <w:u w:val="single"/>
          </w:rPr>
          <w:t>創15:6</w:t>
        </w:r>
      </w:hyperlink>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hyperlink r:id="rId272">
        <w:r>
          <w:rPr>
            <w:lang w:val="zh_TW" w:bidi="zh_TW"/>
          </w:rPr>
          <w:rPr>
            <w:color w:val="0000EE"/>
            <w:u w:val="single"/>
          </w:rPr>
          <w:t>羅4:9–12</w:t>
        </w:r>
      </w:hyperlink>
      <w:r>
        <w:rPr>
          <w:lang w:val="zh_TW" w:bidi="zh_TW"/>
        </w:rPr>
        <w:t>；見</w:t>
      </w:r>
      <w:hyperlink r:id="rId273">
        <w:r>
          <w:rPr>
            <w:lang w:val="zh_TW" w:bidi="zh_TW"/>
          </w:rPr>
          <w:rPr>
            <w:color w:val="0000EE"/>
            <w:u w:val="single"/>
          </w:rPr>
          <w:t>加3:6–9</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歌斐木</w:t>
      </w:r>
      <w:r>
        <w:rPr>
          <w:lang w:val="zh_TW" w:bidi="zh_TW"/>
        </w:rPr>
      </w:r>
    </w:p>
    <w:p>
      <w:pPr/>
      <w:r>
        <w:rPr>
          <w:lang w:val="zh_TW" w:bidi="zh_TW"/>
        </w:rPr>
      </w:r>
      <w:r>
        <w:rPr>
          <w:lang w:val="zh_TW" w:bidi="zh_TW"/>
        </w:rPr>
        <w:t>挪亞用來建造方舟的材料 （</w:t>
      </w:r>
      <w:hyperlink r:id="rId274">
        <w:r>
          <w:rPr>
            <w:lang w:val="zh_TW" w:bidi="zh_TW"/>
          </w:rPr>
          <w:rPr>
            <w:color w:val="0000EE"/>
            <w:u w:val="single"/>
          </w:rPr>
          <w:t>創6:14</w:t>
        </w:r>
      </w:hyperlink>
      <w:r>
        <w:rPr>
          <w:lang w:val="zh_TW" w:bidi="zh_TW"/>
        </w:rPr>
        <w:t>）。</w:t>
      </w:r>
      <w:r>
        <w:rPr>
          <w:i/>
          <w:lang w:val="zh_TW" w:bidi="zh_TW"/>
        </w:rPr>
        <w:t>見</w:t>
      </w:r>
      <w:r>
        <w:rPr>
          <w:lang w:val="zh_TW" w:bidi="zh_TW"/>
        </w:rPr>
        <w:t>植物（柏樹）</w:t>
      </w:r>
      <w:r>
        <w:rPr>
          <w:lang w:val="zh_TW" w:bidi="zh_TW"/>
        </w:rPr>
        <w:t>。</w:t>
      </w:r>
      <w:r>
        <w:rPr>
          <w:lang w:val="zh_TW" w:bidi="zh_TW"/>
        </w:rPr>
      </w:r>
      <w:r>
        <w:rPr>
          <w:lang w:val="zh_TW" w:bidi="zh_TW"/>
        </w:rPr>
      </w:r>
    </w:p>
    <w:p>
      <w:pPr/>
      <w:r>
        <w:rPr>
          <w:lang w:val="zh_TW" w:bidi="zh_TW"/>
        </w:rPr>
      </w:r>
    </w:p>
    <w:p>
      <w:pPr>
        <w:pStyle w:val="Heading2"/>
      </w:pPr>
      <w:r>
        <w:rPr>
          <w:lang w:val="zh_TW" w:bidi="zh_TW"/>
        </w:rPr>
        <w:t>歌篾</w:t>
      </w:r>
      <w:r>
        <w:rPr>
          <w:lang w:val="zh_TW" w:bidi="zh_TW"/>
        </w:rPr>
      </w:r>
    </w:p>
    <w:p>
      <w:pPr/>
      <w:r>
        <w:rPr>
          <w:lang w:val="zh_TW" w:bidi="zh_TW"/>
        </w:rPr>
      </w:r>
      <w:r>
        <w:rPr>
          <w:lang w:val="zh_TW" w:bidi="zh_TW"/>
        </w:rPr>
        <w:t>1. 挪亞的兒子雅弗之子（</w:t>
      </w:r>
      <w:hyperlink r:id="rId275">
        <w:r>
          <w:rPr>
            <w:lang w:val="zh_TW" w:bidi="zh_TW"/>
          </w:rPr>
          <w:rPr>
            <w:color w:val="0000EE"/>
            <w:u w:val="single"/>
          </w:rPr>
          <w:t>創10:2</w:t>
        </w:r>
      </w:hyperlink>
      <w:r>
        <w:rPr>
          <w:lang w:val="zh_TW" w:bidi="zh_TW"/>
        </w:rPr>
        <w:t>；參</w:t>
      </w:r>
      <w:hyperlink r:id="rId276">
        <w:r>
          <w:rPr>
            <w:lang w:val="zh_TW" w:bidi="zh_TW"/>
          </w:rPr>
          <w:rPr>
            <w:color w:val="0000EE"/>
            <w:u w:val="single"/>
          </w:rPr>
          <w:t>代上1:5</w:t>
        </w:r>
      </w:hyperlink>
      <w:r>
        <w:rPr>
          <w:lang w:val="zh_TW" w:bidi="zh_TW"/>
        </w:rPr>
        <w:t>）。他有三個兒子：亞實基拿、利法和陀迦瑪（</w:t>
      </w:r>
      <w:hyperlink r:id="rId277">
        <w:r>
          <w:rPr>
            <w:lang w:val="zh_TW" w:bidi="zh_TW"/>
          </w:rPr>
          <w:rPr>
            <w:color w:val="0000EE"/>
            <w:u w:val="single"/>
          </w:rPr>
          <w:t>創10:3</w:t>
        </w:r>
      </w:hyperlink>
      <w:r>
        <w:rPr>
          <w:lang w:val="zh_TW" w:bidi="zh_TW"/>
        </w:rPr>
        <w:t>；</w:t>
      </w:r>
      <w:hyperlink r:id="rId278">
        <w:r>
          <w:rPr>
            <w:lang w:val="zh_TW" w:bidi="zh_TW"/>
          </w:rPr>
          <w:rPr>
            <w:color w:val="0000EE"/>
            <w:u w:val="single"/>
          </w:rPr>
          <w:t>代上1:6</w:t>
        </w:r>
      </w:hyperlink>
      <w:r>
        <w:rPr>
          <w:lang w:val="zh_TW" w:bidi="zh_TW"/>
        </w:rPr>
        <w:t>）。他是古代西米利亞人（Cimmerians）的祖先，根據以西結的預言，他們會與瑪各的王歌革聯合，試圖消滅以色列（</w:t>
      </w:r>
      <w:hyperlink r:id="rId279">
        <w:r>
          <w:rPr>
            <w:lang w:val="zh_TW" w:bidi="zh_TW"/>
          </w:rPr>
          <w:rPr>
            <w:color w:val="0000EE"/>
            <w:u w:val="single"/>
          </w:rPr>
          <w:t>結38:6</w:t>
        </w:r>
      </w:hyperlink>
      <w:r>
        <w:rPr>
          <w:lang w:val="zh_TW" w:bidi="zh_TW"/>
        </w:rPr>
        <w:t>）。</w:t>
      </w:r>
    </w:p>
    <w:p>
      <w:pPr/>
      <w:r>
        <w:rPr>
          <w:lang w:val="zh_TW" w:bidi="zh_TW"/>
        </w:rPr>
      </w:r>
      <w:r>
        <w:rPr>
          <w:lang w:val="zh_TW" w:bidi="zh_TW"/>
        </w:rPr>
        <w:t>2. 滴拉音的女兒，一位妓女，後來因神的命令成為何西阿的妻子。她為何西阿生了孩子後，陷入不道德行為，但最終被救贖。她的行為成為以色列不忠於神的例證（</w:t>
      </w:r>
      <w:hyperlink r:id="rId280">
        <w:r>
          <w:rPr>
            <w:lang w:val="zh_TW" w:bidi="zh_TW"/>
          </w:rPr>
          <w:rPr>
            <w:color w:val="0000EE"/>
            <w:u w:val="single"/>
          </w:rPr>
          <w:t>何1–3</w:t>
        </w:r>
      </w:hyperlink>
      <w:r>
        <w:rPr>
          <w:lang w:val="zh_TW" w:bidi="zh_TW"/>
        </w:rPr>
        <w:t>）。</w:t>
      </w:r>
    </w:p>
    <w:p>
      <w:pPr/>
      <w:r>
        <w:rPr>
          <w:lang w:val="zh_TW" w:bidi="zh_TW"/>
        </w:rPr>
      </w:r>
      <w:r>
        <w:rPr>
          <w:i/>
          <w:lang w:val="zh_TW" w:bidi="zh_TW"/>
        </w:rPr>
        <w:t>另見</w:t>
      </w:r>
      <w:r>
        <w:rPr>
          <w:lang w:val="zh_TW" w:bidi="zh_TW"/>
        </w:rPr>
        <w:t>何西阿（人物）</w:t>
      </w:r>
      <w:r>
        <w:rPr>
          <w:lang w:val="zh_TW" w:bidi="zh_TW"/>
        </w:rPr>
        <w:t>。</w:t>
      </w:r>
      <w:r>
        <w:rPr>
          <w:lang w:val="zh_TW" w:bidi="zh_TW"/>
        </w:rPr>
      </w:r>
      <w:r>
        <w:rPr>
          <w:lang w:val="zh_TW" w:bidi="zh_TW"/>
        </w:rPr>
      </w:r>
    </w:p>
    <w:p>
      <w:pPr/>
      <w:r>
        <w:rPr>
          <w:lang w:val="zh_TW" w:bidi="zh_TW"/>
        </w:rPr>
      </w:r>
    </w:p>
    <w:p>
      <w:pPr>
        <w:pStyle w:val="Heading2"/>
      </w:pPr>
      <w:r>
        <w:rPr>
          <w:lang w:val="zh_TW" w:bidi="zh_TW"/>
        </w:rPr>
        <w:t>歌珊</w:t>
      </w:r>
      <w:r>
        <w:rPr>
          <w:lang w:val="zh_TW" w:bidi="zh_TW"/>
        </w:rPr>
      </w:r>
    </w:p>
    <w:p>
      <w:pPr>
        <w:pStyle w:val="ListNumber"/>
        <w:numPr>
          <w:ilvl w:val="0"/>
          <w:numId w:val="14"/>
        </w:numPr>
        <w:spacing w:line="240" w:lineRule="auto"/>
        <w:ind w:left="720"/>
      </w:pPr>
      <w:r>
        <w:rPr>
          <w:lang w:val="zh_TW" w:bidi="zh_TW"/>
        </w:rPr>
      </w:r>
      <w:r>
        <w:rPr>
          <w:lang w:val="zh_TW" w:bidi="zh_TW"/>
        </w:rPr>
        <w:t>埃及的一個地區。從約瑟時代直到出埃及，以色列人寄居埃及期間一直住在這裡。</w:t>
      </w:r>
      <w:hyperlink r:id="rId281">
        <w:r>
          <w:rPr>
            <w:lang w:val="zh_TW" w:bidi="zh_TW"/>
          </w:rPr>
          <w:rPr>
            <w:color w:val="0000EE"/>
            <w:u w:val="single"/>
          </w:rPr>
          <w:t>創世記四十六至四十七章</w:t>
        </w:r>
      </w:hyperlink>
      <w:r>
        <w:rPr>
          <w:lang w:val="zh_TW" w:bidi="zh_TW"/>
        </w:rPr>
        <w:t>提供了幾項關於歌珊的資料：（a）它是埃及境內一個明確的地區。（b）約瑟與父親雅各分別多年。雅各帶著家人遷居埃及後，約瑟就在歌珊與他重逢。（c）它是一個適合放牧羊群的地區。歌珊與埃及的公牛崇拜有密切關係，也是重要的畜牧區。有一段時期，雖然三角洲（Delta）受許克所斯人（Hyksos）統治，挪（Thebes，今稱底比斯）的首領仍把牛群送到那裡放牧。埃及人供奉的聖牛可能也在那裡放牧。（d）兩處經文都稱它為「國中最好的地」（</w:t>
      </w:r>
      <w:hyperlink r:id="rId282">
        <w:r>
          <w:rPr>
            <w:lang w:val="zh_TW" w:bidi="zh_TW"/>
          </w:rPr>
          <w:rPr>
            <w:color w:val="0000EE"/>
            <w:u w:val="single"/>
          </w:rPr>
          <w:t>創47:6、11</w:t>
        </w:r>
      </w:hyperlink>
      <w:r>
        <w:rPr>
          <w:lang w:val="zh_TW" w:bidi="zh_TW"/>
        </w:rPr>
        <w:t>），並稱之為「蘭塞境內的地」。（e）它東面的邊界可能設有軍事據點，而當地居住的埃及人可能並不多。</w:t>
        <w:br/>
      </w:r>
      <w:r>
        <w:rPr>
          <w:lang w:val="zh_TW" w:bidi="zh_TW"/>
        </w:rPr>
        <w:t>歌珊這個名稱不是埃及文，而是閃族文，顯示在埃及新王國興起以前，閃族人已經居住在這個地區。七十士譯本在</w:t>
      </w:r>
      <w:hyperlink r:id="rId283">
        <w:r>
          <w:rPr>
            <w:lang w:val="zh_TW" w:bidi="zh_TW"/>
          </w:rPr>
          <w:rPr>
            <w:color w:val="0000EE"/>
            <w:u w:val="single"/>
          </w:rPr>
          <w:t>創世記四十五章10節</w:t>
        </w:r>
      </w:hyperlink>
      <w:r>
        <w:rPr>
          <w:lang w:val="zh_TW" w:bidi="zh_TW"/>
        </w:rPr>
        <w:t>和</w:t>
      </w:r>
      <w:hyperlink r:id="rId284">
        <w:r>
          <w:rPr>
            <w:lang w:val="zh_TW" w:bidi="zh_TW"/>
          </w:rPr>
          <w:rPr>
            <w:color w:val="0000EE"/>
            <w:u w:val="single"/>
          </w:rPr>
          <w:t>四十六章34節</w:t>
        </w:r>
      </w:hyperlink>
      <w:r>
        <w:rPr>
          <w:lang w:val="zh_TW" w:bidi="zh_TW"/>
        </w:rPr>
        <w:t>不用「歌珊地」，而譯作「阿拉伯的歌珊（Gesem of Arabia）」。地理學家托勒密（Ptolemy）指出，阿拉伯是埃及人對尼羅河三角洲（Nile Delt）東部邊界的稱呼，因此可以解釋七十士譯本為何採用這個名稱。</w:t>
        <w:br/>
      </w:r>
      <w:r>
        <w:rPr>
          <w:lang w:val="zh_TW" w:bidi="zh_TW"/>
        </w:rPr>
        <w:t>歌珊地區約有900平方英里（1,448.1平方公里），由兩個行政區組成。西部從瑣安延伸到布巴斯提（Bubastis），南北約35英里（56.3公里）。這一區是一片灌溉平原，擁有埃及最肥沃的一些土地。它在地中海沿岸約寬15英里（24.1公里），向南延伸到扎加濟格（Zagazig）與泰勒伊勒-凱比爾（Tell el-Kebir）之間時，收窄至約10英里（16.1公里）。東部包括尼羅河平原（Nile Plain）與蘇伊士（Suez）之間的一大片曠野地區。從答弗乃（Daphnai）向南延伸至圖米拉特谷（Wadi Tumilat）時，東西寬度逐漸增加至約40英里（64.4公里）。這一區以南仍是一片曠野，南至蘇伊士，東至苦湖（Bitter Lakes），西至赫利奧波里（Heliopolis）。歌珊的地形對確定出埃及的路線十分重要。根據上述地形，如果要趕羊群和牛群前往紅海，圖米拉特谷是最合理的路線。這條路線從瑣安平原南面、靠近布巴斯提的地方出發，沿著曠野邊緣向東前進，直到苦湖的北端。</w:t>
      </w:r>
    </w:p>
    <w:p>
      <w:pPr>
        <w:pStyle w:val="ListNumber"/>
        <w:spacing w:line="240" w:lineRule="auto"/>
        <w:ind w:left="720"/>
      </w:pPr>
      <w:r>
        <w:rPr>
          <w:lang w:val="zh_TW" w:bidi="zh_TW"/>
        </w:rPr>
      </w:r>
      <w:r>
        <w:rPr>
          <w:lang w:val="zh_TW" w:bidi="zh_TW"/>
        </w:rPr>
        <w:t>約書亞帶領以色列人征服並佔領的地區（</w:t>
      </w:r>
      <w:hyperlink r:id="rId285">
        <w:r>
          <w:rPr>
            <w:lang w:val="zh_TW" w:bidi="zh_TW"/>
          </w:rPr>
          <w:rPr>
            <w:color w:val="0000EE"/>
            <w:u w:val="single"/>
          </w:rPr>
          <w:t>書10:41，</w:t>
        </w:r>
      </w:hyperlink>
      <w:hyperlink r:id="rId286">
        <w:r>
          <w:rPr>
            <w:lang w:val="zh_TW" w:bidi="zh_TW"/>
          </w:rPr>
          <w:rPr>
            <w:color w:val="0000EE"/>
            <w:u w:val="single"/>
          </w:rPr>
          <w:t>書11:16</w:t>
        </w:r>
      </w:hyperlink>
      <w:r>
        <w:rPr>
          <w:lang w:val="zh_TW" w:bidi="zh_TW"/>
        </w:rPr>
        <w:t>，稱為歌珊全地）。這地大概位於猶大山地，在希伯崙與南地之間。</w:t>
      </w:r>
    </w:p>
    <w:p>
      <w:pPr>
        <w:pStyle w:val="ListNumber"/>
        <w:spacing w:line="240" w:lineRule="auto"/>
        <w:ind w:left="720"/>
      </w:pPr>
      <w:r>
        <w:rPr>
          <w:lang w:val="zh_TW" w:bidi="zh_TW"/>
        </w:rPr>
      </w:r>
      <w:r>
        <w:rPr>
          <w:lang w:val="zh_TW" w:bidi="zh_TW"/>
        </w:rPr>
        <w:t>猶大支派境內的一座城（</w:t>
      </w:r>
      <w:hyperlink r:id="rId287">
        <w:r>
          <w:rPr>
            <w:lang w:val="zh_TW" w:bidi="zh_TW"/>
          </w:rPr>
          <w:rPr>
            <w:color w:val="0000EE"/>
            <w:u w:val="single"/>
          </w:rPr>
          <w:t>書15:51</w:t>
        </w:r>
      </w:hyperlink>
      <w:r>
        <w:rPr>
          <w:lang w:val="zh_TW" w:bidi="zh_TW"/>
        </w:rPr>
        <w:t>）。這城可能是上述第2項所提地區的中心城，但無法確定。</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r>
        <w:rPr>
          <w:lang w:val="zh_TW" w:bidi="zh_TW"/>
        </w:rPr>
      </w:r>
      <w:r>
        <w:rPr>
          <w:lang w:val="zh_TW" w:bidi="zh_TW"/>
        </w:rPr>
        <w:t>鴿子（Pigeon或Dove）是指</w:t>
      </w:r>
      <w:r>
        <w:rPr>
          <w:i/>
          <w:lang w:val="zh_TW" w:bidi="zh_TW"/>
        </w:rPr>
        <w:t>鳩鴿科</w:t>
      </w:r>
      <w:r>
        <w:rPr>
          <w:lang w:val="zh_TW" w:bidi="zh_TW"/>
        </w:rPr>
        <w:t>（</w:t>
      </w:r>
      <w:r>
        <w:rPr>
          <w:i/>
          <w:lang w:val="zh_TW" w:bidi="zh_TW"/>
        </w:rPr>
        <w:t>Columbidae</w:t>
      </w:r>
      <w:r>
        <w:rPr>
          <w:lang w:val="zh_TW" w:bidi="zh_TW"/>
        </w:rPr>
        <w:t>）的鳥類。人們常交替使用這兩個稱呼，例如常見的城市鴿子其實是源自野生的巖鴿（rock dove）。在某些英文的聖經譯本中，這兩個詞常被用來翻譯同一個希伯來文詞彙；而另一個希伯來文詞彙則通常譯為「斑鳩（turtledove）」。古希伯來人顯然能分辨不同種類的鴿子。</w:t>
      </w:r>
    </w:p>
    <w:p>
      <w:pPr/>
      <w:r>
        <w:rPr>
          <w:lang w:val="zh_TW" w:bidi="zh_TW"/>
        </w:rPr>
      </w:r>
      <w:r>
        <w:rPr>
          <w:lang w:val="zh_TW" w:bidi="zh_TW"/>
        </w:rPr>
        <w:t>今天，至少有六種鴿子在以色列棲息：</w:t>
      </w:r>
    </w:p>
    <w:p>
      <w:pPr>
        <w:pStyle w:val="ListBullet"/>
        <w:spacing w:line="240" w:lineRule="auto"/>
        <w:ind w:left="720"/>
      </w:pPr>
      <w:r>
        <w:rPr>
          <w:lang w:val="zh_TW" w:bidi="zh_TW"/>
        </w:rPr>
      </w:r>
      <w:r>
        <w:rPr>
          <w:lang w:val="zh_TW" w:bidi="zh_TW"/>
        </w:rPr>
        <w:t xml:space="preserve">鴿屬 (genus </w:t>
      </w:r>
      <w:r>
        <w:rPr>
          <w:i/>
          <w:lang w:val="zh_TW" w:bidi="zh_TW"/>
        </w:rPr>
        <w:t>Columba</w:t>
      </w:r>
      <w:r>
        <w:rPr>
          <w:lang w:val="zh_TW" w:bidi="zh_TW"/>
        </w:rPr>
        <w:t>)：巖鴿、環鴿（ring dove）和歐鴿（stock dove）以及</w:t>
      </w:r>
    </w:p>
    <w:p>
      <w:pPr>
        <w:pStyle w:val="ListBullet"/>
        <w:spacing w:line="240" w:lineRule="auto"/>
        <w:ind w:left="720"/>
      </w:pPr>
      <w:r>
        <w:rPr>
          <w:lang w:val="zh_TW" w:bidi="zh_TW"/>
        </w:rPr>
      </w:r>
      <w:r>
        <w:rPr>
          <w:lang w:val="zh_TW" w:bidi="zh_TW"/>
        </w:rPr>
        <w:t xml:space="preserve">斑鳩屬 (genus </w:t>
      </w:r>
      <w:r>
        <w:rPr>
          <w:i/>
          <w:lang w:val="zh_TW" w:bidi="zh_TW"/>
        </w:rPr>
        <w:t>Streptopelia</w:t>
      </w:r>
      <w:r>
        <w:rPr>
          <w:lang w:val="zh_TW" w:bidi="zh_TW"/>
        </w:rPr>
        <w:t>)：包括斑鳩（turtle dove）、灰斑鳩（collared dove）與棕斑鳩（palm dove）。</w:t>
      </w:r>
    </w:p>
    <w:p>
      <w:pPr/>
      <w:r>
        <w:rPr>
          <w:lang w:val="zh_TW" w:bidi="zh_TW"/>
        </w:rPr>
      </w:r>
      <w:r>
        <w:rPr>
          <w:lang w:val="zh_TW" w:bidi="zh_TW"/>
        </w:rPr>
        <w:t>聖經中最常提及的是巖鴿（</w:t>
      </w:r>
      <w:r>
        <w:rPr>
          <w:i/>
          <w:lang w:val="zh_TW" w:bidi="zh_TW"/>
        </w:rPr>
        <w:t>Columba livia</w:t>
      </w:r>
      <w:r>
        <w:rPr>
          <w:lang w:val="zh_TW" w:bidi="zh_TW"/>
        </w:rPr>
        <w:t>）與斑鳩（</w:t>
      </w:r>
      <w:r>
        <w:rPr>
          <w:i/>
          <w:lang w:val="zh_TW" w:bidi="zh_TW"/>
        </w:rPr>
        <w:t>Streptopelia turtur</w:t>
      </w:r>
      <w:r>
        <w:rPr>
          <w:lang w:val="zh_TW" w:bidi="zh_TW"/>
        </w:rPr>
        <w:t>）。</w:t>
      </w:r>
    </w:p>
    <w:p>
      <w:pPr/>
      <w:r>
        <w:rPr>
          <w:lang w:val="zh_TW" w:bidi="zh_TW"/>
        </w:rPr>
      </w:r>
      <w:r>
        <w:rPr>
          <w:lang w:val="zh_TW" w:bidi="zh_TW"/>
        </w:rPr>
        <w:t>鴿子體長約15至30公分（6至12 英吋）。巖鴿是以色列色彩最豐富的品種，通常呈銀灰色，翅膀在光線下會閃爍綠色光澤（</w:t>
      </w:r>
      <w:hyperlink r:id="rId288">
        <w:r>
          <w:rPr>
            <w:lang w:val="zh_TW" w:bidi="zh_TW"/>
          </w:rPr>
          <w:rPr>
            <w:color w:val="0000EE"/>
            <w:u w:val="single"/>
          </w:rPr>
          <w:t>詩68:13</w:t>
        </w:r>
      </w:hyperlink>
      <w:r>
        <w:rPr>
          <w:lang w:val="zh_TW" w:bidi="zh_TW"/>
        </w:rPr>
        <w:t>）。體型較小的鴿子則多為灰色或淺褐色，頸後帶有深色的半環頸圈。牠們具有頸短、頭小、身圓、翅短等特徵；其翅膀強健，足以長途飛行。體型較小的鴿子尾巴則較長。</w:t>
      </w:r>
    </w:p>
    <w:p>
      <w:pPr/>
      <w:r>
        <w:rPr>
          <w:lang w:val="zh_TW" w:bidi="zh_TW"/>
        </w:rPr>
      </w:r>
      <w:r>
        <w:rPr>
          <w:lang w:val="zh_TW" w:bidi="zh_TW"/>
        </w:rPr>
        <w:t>野生巖鴿主要棲息於加利利海附近及死海周邊的深谷，並在懸崖與岩石間築巢（</w:t>
      </w:r>
      <w:hyperlink r:id="rId289">
        <w:r>
          <w:rPr>
            <w:lang w:val="zh_TW" w:bidi="zh_TW"/>
          </w:rPr>
          <w:rPr>
            <w:color w:val="0000EE"/>
            <w:u w:val="single"/>
          </w:rPr>
          <w:t>歌2:14</w:t>
        </w:r>
      </w:hyperlink>
      <w:r>
        <w:rPr>
          <w:lang w:val="zh_TW" w:bidi="zh_TW"/>
        </w:rPr>
        <w:t>；</w:t>
      </w:r>
      <w:hyperlink r:id="rId290">
        <w:r>
          <w:rPr>
            <w:lang w:val="zh_TW" w:bidi="zh_TW"/>
          </w:rPr>
          <w:rPr>
            <w:color w:val="0000EE"/>
            <w:u w:val="single"/>
          </w:rPr>
          <w:t>耶48:28</w:t>
        </w:r>
      </w:hyperlink>
      <w:r>
        <w:rPr>
          <w:lang w:val="zh_TW" w:bidi="zh_TW"/>
        </w:rPr>
        <w:t>）。所有以色列中的鴿子都會利用植物碎片搭建結構脆弱的巢。牠們通常每年產蛋兩次，每次兩枚，由雙親共同撫育。牠們以種子和雜草為食；親鳥會在嗉囊中分泌「鴿乳（pigeon’s milk）」（經部分消化的軟質食物）來餵養雛鳥。</w:t>
      </w:r>
    </w:p>
    <w:p>
      <w:pPr/>
      <w:r>
        <w:rPr>
          <w:lang w:val="zh_TW" w:bidi="zh_TW"/>
        </w:rPr>
      </w:r>
      <w:r>
        <w:rPr>
          <w:lang w:val="zh_TW" w:bidi="zh_TW"/>
        </w:rPr>
        <w:t>雄鴿常為爭奪配偶而競爭。斑鳩的求偶飛行姿態非常優美。由於鴿子細心照料配偶與幼鳥，所以牠們長期以來被視為愛與和平的象徵（</w:t>
      </w:r>
      <w:hyperlink r:id="rId291">
        <w:r>
          <w:rPr>
            <w:lang w:val="zh_TW" w:bidi="zh_TW"/>
          </w:rPr>
          <w:rPr>
            <w:color w:val="0000EE"/>
            <w:u w:val="single"/>
          </w:rPr>
          <w:t>歌1:15</w:t>
        </w:r>
      </w:hyperlink>
      <w:r>
        <w:rPr>
          <w:lang w:val="zh_TW" w:bidi="zh_TW"/>
        </w:rPr>
        <w:t>，</w:t>
      </w:r>
      <w:hyperlink r:id="rId289">
        <w:r>
          <w:rPr>
            <w:lang w:val="zh_TW" w:bidi="zh_TW"/>
          </w:rPr>
          <w:rPr>
            <w:color w:val="0000EE"/>
            <w:u w:val="single"/>
          </w:rPr>
          <w:t>2:14</w:t>
        </w:r>
      </w:hyperlink>
      <w:r>
        <w:rPr>
          <w:lang w:val="zh_TW" w:bidi="zh_TW"/>
        </w:rPr>
        <w:t>，</w:t>
      </w:r>
      <w:hyperlink r:id="rId292">
        <w:r>
          <w:rPr>
            <w:lang w:val="zh_TW" w:bidi="zh_TW"/>
          </w:rPr>
          <w:rPr>
            <w:color w:val="0000EE"/>
            <w:u w:val="single"/>
          </w:rPr>
          <w:t>4:1</w:t>
        </w:r>
      </w:hyperlink>
      <w:r>
        <w:rPr>
          <w:lang w:val="zh_TW" w:bidi="zh_TW"/>
        </w:rPr>
        <w:t>，</w:t>
      </w:r>
      <w:hyperlink r:id="rId293">
        <w:r>
          <w:rPr>
            <w:lang w:val="zh_TW" w:bidi="zh_TW"/>
          </w:rPr>
          <w:rPr>
            <w:color w:val="0000EE"/>
            <w:u w:val="single"/>
          </w:rPr>
          <w:t>5:2</w:t>
        </w:r>
      </w:hyperlink>
      <w:r>
        <w:rPr>
          <w:lang w:val="zh_TW" w:bidi="zh_TW"/>
        </w:rPr>
        <w:t>）。</w:t>
      </w:r>
    </w:p>
    <w:p>
      <w:pPr/>
      <w:r>
        <w:rPr>
          <w:lang w:val="zh_TW" w:bidi="zh_TW"/>
        </w:rPr>
      </w:r>
      <w:r>
        <w:rPr>
          <w:lang w:val="zh_TW" w:bidi="zh_TW"/>
        </w:rPr>
        <w:t>古代作者深知鴿子與斑鳩的區別。鴿子全年定居在以色列且易於馴服。而斑鳩則是候鳥，僅在春季遷徙而至（</w:t>
      </w:r>
      <w:hyperlink r:id="rId294">
        <w:r>
          <w:rPr>
            <w:lang w:val="zh_TW" w:bidi="zh_TW"/>
          </w:rPr>
          <w:rPr>
            <w:color w:val="0000EE"/>
            <w:u w:val="single"/>
          </w:rPr>
          <w:t>歌2:12</w:t>
        </w:r>
      </w:hyperlink>
      <w:r>
        <w:rPr>
          <w:lang w:val="zh_TW" w:bidi="zh_TW"/>
        </w:rPr>
        <w:t>；</w:t>
      </w:r>
      <w:hyperlink r:id="rId295">
        <w:r>
          <w:rPr>
            <w:lang w:val="zh_TW" w:bidi="zh_TW"/>
          </w:rPr>
          <w:rPr>
            <w:color w:val="0000EE"/>
            <w:u w:val="single"/>
          </w:rPr>
          <w:t>耶8:7</w:t>
        </w:r>
      </w:hyperlink>
      <w:r>
        <w:rPr>
          <w:lang w:val="zh_TW" w:bidi="zh_TW"/>
        </w:rPr>
        <w:t>）。人們會將斑鳩關在籠中作為寵物或供祭祀之用。鴿子可能是人類最早馴化的鳥類，甚至可能追溯至挪亞時代（</w:t>
      </w:r>
      <w:hyperlink r:id="rId296">
        <w:r>
          <w:rPr>
            <w:lang w:val="zh_TW" w:bidi="zh_TW"/>
          </w:rPr>
          <w:rPr>
            <w:color w:val="0000EE"/>
            <w:u w:val="single"/>
          </w:rPr>
          <w:t>創8:8–12</w:t>
        </w:r>
      </w:hyperlink>
      <w:r>
        <w:rPr>
          <w:lang w:val="zh_TW" w:bidi="zh_TW"/>
        </w:rPr>
        <w:t>）。在新約聖經時代，耶路撒冷大希律的宮殿附近就設有許多鴿舍。</w:t>
      </w:r>
    </w:p>
    <w:p>
      <w:pPr>
        <w:pStyle w:val="Heading3"/>
      </w:pPr>
      <w:r>
        <w:rPr>
          <w:lang w:val="zh_TW" w:bidi="zh_TW"/>
        </w:rPr>
        <w:t>聖經時代的鴿子</w:t>
      </w:r>
    </w:p>
    <w:p>
      <w:pPr/>
      <w:r>
        <w:rPr>
          <w:lang w:val="zh_TW" w:bidi="zh_TW"/>
        </w:rPr>
      </w:r>
      <w:r>
        <w:rPr>
          <w:lang w:val="zh_TW" w:bidi="zh_TW"/>
        </w:rPr>
        <w:t>鴿子與斑鳩因其溫順的性格被視為珍貴的鳥類，既可作為食物，也用於獻祭。斑鳩因較難獲取，可能被視為更具特殊意義的祭物。聖經頻繁提及將其作為</w:t>
      </w:r>
      <w:r>
        <w:rPr>
          <w:lang w:val="zh_TW" w:bidi="zh_TW"/>
        </w:rPr>
        <w:t>祭</w:t>
      </w:r>
      <w:r>
        <w:rPr>
          <w:lang w:val="zh_TW" w:bidi="zh_TW"/>
        </w:rPr>
        <w:t>物（</w:t>
      </w:r>
      <w:hyperlink r:id="rId297">
        <w:r>
          <w:rPr>
            <w:lang w:val="zh_TW" w:bidi="zh_TW"/>
          </w:rPr>
          <w:rPr>
            <w:color w:val="0000EE"/>
            <w:u w:val="single"/>
          </w:rPr>
          <w:t>創15:7–10</w:t>
        </w:r>
      </w:hyperlink>
      <w:r>
        <w:rPr>
          <w:lang w:val="zh_TW" w:bidi="zh_TW"/>
        </w:rPr>
        <w:t>；</w:t>
      </w:r>
      <w:hyperlink r:id="rId298">
        <w:r>
          <w:rPr>
            <w:lang w:val="zh_TW" w:bidi="zh_TW"/>
          </w:rPr>
          <w:rPr>
            <w:color w:val="0000EE"/>
            <w:u w:val="single"/>
          </w:rPr>
          <w:t>利1:14</w:t>
        </w:r>
      </w:hyperlink>
      <w:r>
        <w:rPr>
          <w:lang w:val="zh_TW" w:bidi="zh_TW"/>
        </w:rPr>
        <w:t>，</w:t>
      </w:r>
      <w:hyperlink r:id="rId299">
        <w:r>
          <w:rPr>
            <w:lang w:val="zh_TW" w:bidi="zh_TW"/>
          </w:rPr>
          <w:rPr>
            <w:color w:val="0000EE"/>
            <w:u w:val="single"/>
          </w:rPr>
          <w:t>5:7</w:t>
        </w:r>
      </w:hyperlink>
      <w:r>
        <w:rPr>
          <w:lang w:val="zh_TW" w:bidi="zh_TW"/>
        </w:rPr>
        <w:t>，</w:t>
      </w:r>
      <w:hyperlink r:id="rId300">
        <w:r>
          <w:rPr>
            <w:lang w:val="zh_TW" w:bidi="zh_TW"/>
          </w:rPr>
          <w:rPr>
            <w:color w:val="0000EE"/>
            <w:u w:val="single"/>
          </w:rPr>
          <w:t>12:6</w:t>
        </w:r>
      </w:hyperlink>
      <w:r>
        <w:rPr>
          <w:lang w:val="zh_TW" w:bidi="zh_TW"/>
        </w:rPr>
        <w:t>；</w:t>
      </w:r>
      <w:hyperlink r:id="rId301">
        <w:r>
          <w:rPr>
            <w:lang w:val="zh_TW" w:bidi="zh_TW"/>
          </w:rPr>
          <w:rPr>
            <w:color w:val="0000EE"/>
            <w:u w:val="single"/>
          </w:rPr>
          <w:t>民6:10</w:t>
        </w:r>
      </w:hyperlink>
      <w:r>
        <w:rPr>
          <w:lang w:val="zh_TW" w:bidi="zh_TW"/>
        </w:rPr>
        <w:t>；</w:t>
      </w:r>
      <w:hyperlink r:id="rId302">
        <w:r>
          <w:rPr>
            <w:lang w:val="zh_TW" w:bidi="zh_TW"/>
          </w:rPr>
          <w:rPr>
            <w:color w:val="0000EE"/>
            <w:u w:val="single"/>
          </w:rPr>
          <w:t>路2:24</w:t>
        </w:r>
      </w:hyperlink>
      <w:r>
        <w:rPr>
          <w:lang w:val="zh_TW" w:bidi="zh_TW"/>
        </w:rPr>
        <w:t>）。此外，其它經文也描述了牠們的：</w:t>
      </w:r>
    </w:p>
    <w:p>
      <w:pPr>
        <w:pStyle w:val="ListBullet"/>
        <w:spacing w:line="240" w:lineRule="auto"/>
        <w:ind w:left="720"/>
      </w:pPr>
      <w:r>
        <w:rPr>
          <w:lang w:val="zh_TW" w:bidi="zh_TW"/>
        </w:rPr>
      </w:r>
      <w:r>
        <w:rPr>
          <w:lang w:val="zh_TW" w:bidi="zh_TW"/>
        </w:rPr>
        <w:t>鳴叫聲（</w:t>
      </w:r>
      <w:hyperlink r:id="rId303">
        <w:r>
          <w:rPr>
            <w:lang w:val="zh_TW" w:bidi="zh_TW"/>
          </w:rPr>
          <w:rPr>
            <w:color w:val="0000EE"/>
            <w:u w:val="single"/>
          </w:rPr>
          <w:t>賽38:14</w:t>
        </w:r>
      </w:hyperlink>
      <w:r>
        <w:rPr>
          <w:lang w:val="zh_TW" w:bidi="zh_TW"/>
        </w:rPr>
        <w:t>，</w:t>
      </w:r>
      <w:hyperlink r:id="rId304">
        <w:r>
          <w:rPr>
            <w:lang w:val="zh_TW" w:bidi="zh_TW"/>
          </w:rPr>
          <w:rPr>
            <w:color w:val="0000EE"/>
            <w:u w:val="single"/>
          </w:rPr>
          <w:t>59:11</w:t>
        </w:r>
      </w:hyperlink>
      <w:r>
        <w:rPr>
          <w:lang w:val="zh_TW" w:bidi="zh_TW"/>
        </w:rPr>
        <w:t>；</w:t>
      </w:r>
      <w:hyperlink r:id="rId305">
        <w:r>
          <w:rPr>
            <w:lang w:val="zh_TW" w:bidi="zh_TW"/>
          </w:rPr>
          <w:rPr>
            <w:color w:val="0000EE"/>
            <w:u w:val="single"/>
          </w:rPr>
          <w:t>結7:16</w:t>
        </w:r>
      </w:hyperlink>
      <w:r>
        <w:rPr>
          <w:lang w:val="zh_TW" w:bidi="zh_TW"/>
        </w:rPr>
        <w:t>；</w:t>
      </w:r>
      <w:hyperlink r:id="rId306">
        <w:r>
          <w:rPr>
            <w:lang w:val="zh_TW" w:bidi="zh_TW"/>
          </w:rPr>
          <w:rPr>
            <w:color w:val="0000EE"/>
            <w:u w:val="single"/>
          </w:rPr>
          <w:t>鴻2:7</w:t>
        </w:r>
      </w:hyperlink>
      <w:r>
        <w:rPr>
          <w:lang w:val="zh_TW" w:bidi="zh_TW"/>
        </w:rPr>
        <w:t>），</w:t>
      </w:r>
    </w:p>
    <w:p>
      <w:pPr>
        <w:pStyle w:val="ListBullet"/>
        <w:spacing w:line="240" w:lineRule="auto"/>
        <w:ind w:left="720"/>
      </w:pPr>
      <w:r>
        <w:rPr>
          <w:lang w:val="zh_TW" w:bidi="zh_TW"/>
        </w:rPr>
      </w:r>
      <w:r>
        <w:rPr>
          <w:lang w:val="zh_TW" w:bidi="zh_TW"/>
        </w:rPr>
        <w:t>飛行姿態（</w:t>
      </w:r>
      <w:hyperlink r:id="rId307">
        <w:r>
          <w:rPr>
            <w:lang w:val="zh_TW" w:bidi="zh_TW"/>
          </w:rPr>
          <w:rPr>
            <w:color w:val="0000EE"/>
            <w:u w:val="single"/>
          </w:rPr>
          <w:t>詩55:6</w:t>
        </w:r>
      </w:hyperlink>
      <w:r>
        <w:rPr>
          <w:lang w:val="zh_TW" w:bidi="zh_TW"/>
        </w:rPr>
        <w:t>），</w:t>
      </w:r>
    </w:p>
    <w:p>
      <w:pPr>
        <w:pStyle w:val="ListBullet"/>
        <w:spacing w:line="240" w:lineRule="auto"/>
        <w:ind w:left="720"/>
      </w:pPr>
      <w:r>
        <w:rPr>
          <w:lang w:val="zh_TW" w:bidi="zh_TW"/>
        </w:rPr>
      </w:r>
      <w:r>
        <w:rPr>
          <w:lang w:val="zh_TW" w:bidi="zh_TW"/>
        </w:rPr>
        <w:t>美麗（</w:t>
      </w:r>
      <w:hyperlink r:id="rId291">
        <w:r>
          <w:rPr>
            <w:lang w:val="zh_TW" w:bidi="zh_TW"/>
          </w:rPr>
          <w:rPr>
            <w:color w:val="0000EE"/>
            <w:u w:val="single"/>
          </w:rPr>
          <w:t>歌1:15</w:t>
        </w:r>
      </w:hyperlink>
      <w:r>
        <w:rPr>
          <w:lang w:val="zh_TW" w:bidi="zh_TW"/>
        </w:rPr>
        <w:t>、</w:t>
      </w:r>
      <w:hyperlink r:id="rId292">
        <w:r>
          <w:rPr>
            <w:lang w:val="zh_TW" w:bidi="zh_TW"/>
          </w:rPr>
          <w:rPr>
            <w:color w:val="0000EE"/>
            <w:u w:val="single"/>
          </w:rPr>
          <w:t>4:1</w:t>
        </w:r>
      </w:hyperlink>
      <w:r>
        <w:rPr>
          <w:lang w:val="zh_TW" w:bidi="zh_TW"/>
        </w:rPr>
        <w:t>、</w:t>
      </w:r>
      <w:hyperlink r:id="rId308">
        <w:r>
          <w:rPr>
            <w:lang w:val="zh_TW" w:bidi="zh_TW"/>
          </w:rPr>
          <w:rPr>
            <w:color w:val="0000EE"/>
            <w:u w:val="single"/>
          </w:rPr>
          <w:t>5:12</w:t>
        </w:r>
      </w:hyperlink>
      <w:r>
        <w:rPr>
          <w:lang w:val="zh_TW" w:bidi="zh_TW"/>
        </w:rPr>
        <w:t>），</w:t>
      </w:r>
    </w:p>
    <w:p>
      <w:pPr>
        <w:pStyle w:val="ListBullet"/>
        <w:spacing w:line="240" w:lineRule="auto"/>
        <w:ind w:left="720"/>
      </w:pPr>
      <w:r>
        <w:rPr>
          <w:lang w:val="zh_TW" w:bidi="zh_TW"/>
        </w:rPr>
      </w:r>
      <w:r>
        <w:rPr>
          <w:lang w:val="zh_TW" w:bidi="zh_TW"/>
        </w:rPr>
        <w:t>溫柔（</w:t>
      </w:r>
      <w:hyperlink r:id="rId309">
        <w:r>
          <w:rPr>
            <w:lang w:val="zh_TW" w:bidi="zh_TW"/>
          </w:rPr>
          <w:rPr>
            <w:color w:val="0000EE"/>
            <w:u w:val="single"/>
          </w:rPr>
          <w:t>太10:16</w:t>
        </w:r>
      </w:hyperlink>
      <w:r>
        <w:rPr>
          <w:lang w:val="zh_TW" w:bidi="zh_TW"/>
        </w:rPr>
        <w:t>），和</w:t>
      </w:r>
    </w:p>
    <w:p>
      <w:pPr>
        <w:pStyle w:val="ListBullet"/>
        <w:spacing w:line="240" w:lineRule="auto"/>
        <w:ind w:left="720"/>
      </w:pPr>
      <w:r>
        <w:rPr>
          <w:lang w:val="zh_TW" w:bidi="zh_TW"/>
        </w:rPr>
      </w:r>
      <w:r>
        <w:rPr>
          <w:lang w:val="zh_TW" w:bidi="zh_TW"/>
        </w:rPr>
        <w:t>忠誠（</w:t>
      </w:r>
      <w:hyperlink r:id="rId310">
        <w:r>
          <w:rPr>
            <w:lang w:val="zh_TW" w:bidi="zh_TW"/>
          </w:rPr>
          <w:rPr>
            <w:color w:val="0000EE"/>
            <w:u w:val="single"/>
          </w:rPr>
          <w:t>歌6:9</w:t>
        </w:r>
      </w:hyperlink>
      <w:r>
        <w:rPr>
          <w:lang w:val="zh_TW" w:bidi="zh_TW"/>
        </w:rPr>
        <w:t>）。</w:t>
      </w:r>
    </w:p>
    <w:p>
      <w:pPr/>
      <w:r>
        <w:rPr>
          <w:lang w:val="zh_TW" w:bidi="zh_TW"/>
        </w:rPr>
      </w:r>
      <w:hyperlink r:id="rId311">
        <w:r>
          <w:rPr>
            <w:lang w:val="zh_TW" w:bidi="zh_TW"/>
          </w:rPr>
          <w:rPr>
            <w:color w:val="0000EE"/>
            <w:u w:val="single"/>
          </w:rPr>
          <w:t>何西阿書七章11節</w:t>
        </w:r>
      </w:hyperlink>
      <w:r>
        <w:rPr>
          <w:lang w:val="zh_TW" w:bidi="zh_TW"/>
        </w:rPr>
        <w:t>則以鴿子比喻人過於輕信。</w:t>
      </w:r>
    </w:p>
    <w:p>
      <w:pPr/>
      <w:r>
        <w:rPr>
          <w:lang w:val="zh_TW" w:bidi="zh_TW"/>
        </w:rPr>
      </w:r>
      <w:r>
        <w:rPr>
          <w:lang w:val="zh_TW" w:bidi="zh_TW"/>
        </w:rPr>
        <w:t>在耶穌受洗時，聖靈如鴿子般降下（</w:t>
      </w:r>
      <w:hyperlink r:id="rId312">
        <w:r>
          <w:rPr>
            <w:lang w:val="zh_TW" w:bidi="zh_TW"/>
          </w:rPr>
          <w:rPr>
            <w:color w:val="0000EE"/>
            <w:u w:val="single"/>
          </w:rPr>
          <w:t>太3:16</w:t>
        </w:r>
      </w:hyperlink>
      <w:r>
        <w:rPr>
          <w:lang w:val="zh_TW" w:bidi="zh_TW"/>
        </w:rPr>
        <w:t>）。早期信徒將鴿子與聖靈及其賜予的安慰連結在一起。時至今日，鴿子仍是聖靈的常見象徵。</w:t>
      </w:r>
    </w:p>
    <w:p>
      <w:pPr/>
      <w:r>
        <w:rPr>
          <w:lang w:val="zh_TW" w:bidi="zh_TW"/>
        </w:rPr>
      </w:r>
      <w:r>
        <w:rPr>
          <w:i/>
          <w:lang w:val="zh_TW" w:bidi="zh_TW"/>
        </w:rPr>
        <w:t>另見</w:t>
      </w:r>
      <w:r>
        <w:rPr>
          <w:lang w:val="zh_TW" w:bidi="zh_TW"/>
        </w:rPr>
        <w:t>鳥</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hyperlink r:id="rId313">
        <w:r>
          <w:rPr>
            <w:lang w:val="zh_TW" w:bidi="zh_TW"/>
          </w:rPr>
          <w:rPr>
            <w:color w:val="0000EE"/>
            <w:u w:val="single"/>
          </w:rPr>
          <w:t>創10:16</w:t>
        </w:r>
      </w:hyperlink>
      <w:r>
        <w:rPr>
          <w:lang w:val="zh_TW" w:bidi="zh_TW"/>
        </w:rPr>
        <w:t>；</w:t>
      </w:r>
      <w:hyperlink r:id="rId314">
        <w:r>
          <w:rPr>
            <w:lang w:val="zh_TW" w:bidi="zh_TW"/>
          </w:rPr>
          <w:rPr>
            <w:color w:val="0000EE"/>
            <w:u w:val="single"/>
          </w:rPr>
          <w:t>代上1:14</w:t>
        </w:r>
      </w:hyperlink>
      <w:r>
        <w:rPr>
          <w:lang w:val="zh_TW" w:bidi="zh_TW"/>
        </w:rPr>
        <w:t>），其土地曾應許𧶽給亞伯拉罕（</w:t>
      </w:r>
      <w:hyperlink r:id="rId315">
        <w:r>
          <w:rPr>
            <w:lang w:val="zh_TW" w:bidi="zh_TW"/>
          </w:rPr>
          <w:rPr>
            <w:color w:val="0000EE"/>
            <w:u w:val="single"/>
          </w:rPr>
          <w:t>創15:21</w:t>
        </w:r>
      </w:hyperlink>
      <w:r>
        <w:rPr>
          <w:lang w:val="zh_TW" w:bidi="zh_TW"/>
        </w:rPr>
        <w:t>；</w:t>
      </w:r>
      <w:hyperlink r:id="rId316">
        <w:r>
          <w:rPr>
            <w:lang w:val="zh_TW" w:bidi="zh_TW"/>
          </w:rPr>
          <w:rPr>
            <w:color w:val="0000EE"/>
            <w:u w:val="single"/>
          </w:rPr>
          <w:t>申7:1</w:t>
        </w:r>
      </w:hyperlink>
      <w:r>
        <w:rPr>
          <w:lang w:val="zh_TW" w:bidi="zh_TW"/>
        </w:rPr>
        <w:t>；</w:t>
      </w:r>
      <w:hyperlink r:id="rId317">
        <w:r>
          <w:rPr>
            <w:lang w:val="zh_TW" w:bidi="zh_TW"/>
          </w:rPr>
          <w:rPr>
            <w:color w:val="0000EE"/>
            <w:u w:val="single"/>
          </w:rPr>
          <w:t>書3:10</w:t>
        </w:r>
      </w:hyperlink>
      <w:r>
        <w:rPr>
          <w:lang w:val="zh_TW" w:bidi="zh_TW"/>
        </w:rPr>
        <w:t>）。這片土地最終被以色列人所得（</w:t>
      </w:r>
      <w:hyperlink r:id="rId318">
        <w:r>
          <w:rPr>
            <w:lang w:val="zh_TW" w:bidi="zh_TW"/>
          </w:rPr>
          <w:rPr>
            <w:color w:val="0000EE"/>
            <w:u w:val="single"/>
          </w:rPr>
          <w:t>書24:11</w:t>
        </w:r>
      </w:hyperlink>
      <w:r>
        <w:rPr>
          <w:lang w:val="zh_TW" w:bidi="zh_TW"/>
        </w:rPr>
        <w:t>；</w:t>
      </w:r>
      <w:hyperlink r:id="rId319">
        <w:r>
          <w:rPr>
            <w:lang w:val="zh_TW" w:bidi="zh_TW"/>
          </w:rPr>
          <w:rPr>
            <w:color w:val="0000EE"/>
            <w:u w:val="single"/>
          </w:rPr>
          <w:t>尼9:8</w:t>
        </w:r>
      </w:hyperlink>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hyperlink r:id="rId320">
        <w:r>
          <w:rPr>
            <w:lang w:val="zh_TW" w:bidi="zh_TW"/>
          </w:rPr>
          <w:rPr>
            <w:color w:val="0000EE"/>
            <w:u w:val="single"/>
          </w:rPr>
          <w:t>馬太福音八章28節</w:t>
        </w:r>
      </w:hyperlink>
      <w:r>
        <w:rPr>
          <w:lang w:val="zh_TW" w:bidi="zh_TW"/>
        </w:rPr>
        <w:t>；</w:t>
      </w:r>
      <w:hyperlink r:id="rId321">
        <w:r>
          <w:rPr>
            <w:lang w:val="zh_TW" w:bidi="zh_TW"/>
          </w:rPr>
          <w:rPr>
            <w:color w:val="0000EE"/>
            <w:u w:val="single"/>
          </w:rPr>
          <w:t>馬可福音五章1節</w:t>
        </w:r>
      </w:hyperlink>
      <w:r>
        <w:rPr>
          <w:lang w:val="zh_TW" w:bidi="zh_TW"/>
        </w:rPr>
        <w:t>；和</w:t>
      </w:r>
      <w:hyperlink r:id="rId322">
        <w:r>
          <w:rPr>
            <w:lang w:val="zh_TW" w:bidi="zh_TW"/>
          </w:rPr>
          <w:rPr>
            <w:color w:val="0000EE"/>
            <w:u w:val="single"/>
          </w:rPr>
          <w:t>路加福音八章26節</w:t>
        </w:r>
      </w:hyperlink>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hyperlink r:id="rId323">
        <w:r>
          <w:rPr>
            <w:lang w:val="zh_TW" w:bidi="zh_TW"/>
          </w:rPr>
          <w:rPr>
            <w:color w:val="0000EE"/>
            <w:u w:val="single"/>
          </w:rPr>
          <w:t>太14:34</w:t>
        </w:r>
      </w:hyperlink>
      <w:r>
        <w:rPr>
          <w:lang w:val="zh_TW" w:bidi="zh_TW"/>
        </w:rPr>
        <w:t>；</w:t>
      </w:r>
      <w:hyperlink r:id="rId324">
        <w:r>
          <w:rPr>
            <w:lang w:val="zh_TW" w:bidi="zh_TW"/>
          </w:rPr>
          <w:rPr>
            <w:color w:val="0000EE"/>
            <w:u w:val="single"/>
          </w:rPr>
          <w:t>可6:53</w:t>
        </w:r>
      </w:hyperlink>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hyperlink r:id="rId325">
        <w:r>
          <w:rPr>
            <w:lang w:val="zh_TW" w:bidi="zh_TW"/>
          </w:rPr>
          <w:rPr>
            <w:color w:val="0000EE"/>
            <w:u w:val="single"/>
          </w:rPr>
          <w:t>路加福音五章1節</w:t>
        </w:r>
      </w:hyperlink>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hyperlink r:id="rId326">
        <w:r>
          <w:rPr>
            <w:lang w:val="zh_TW" w:bidi="zh_TW"/>
          </w:rPr>
          <w:rPr>
            <w:color w:val="0000EE"/>
            <w:u w:val="single"/>
          </w:rPr>
          <w:t>書11:2</w:t>
        </w:r>
      </w:hyperlink>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革舜</w:t>
      </w:r>
      <w:r>
        <w:rPr>
          <w:lang w:val="zh_TW" w:bidi="zh_TW"/>
        </w:rPr>
      </w:r>
    </w:p>
    <w:p>
      <w:pPr>
        <w:pStyle w:val="ListNumber"/>
        <w:numPr>
          <w:ilvl w:val="0"/>
          <w:numId w:val="15"/>
        </w:numPr>
        <w:spacing w:line="240" w:lineRule="auto"/>
        <w:ind w:left="720"/>
      </w:pPr>
      <w:r>
        <w:rPr>
          <w:lang w:val="zh_TW" w:bidi="zh_TW"/>
        </w:rPr>
      </w:r>
      <w:r>
        <w:rPr>
          <w:lang w:val="zh_TW" w:bidi="zh_TW"/>
        </w:rPr>
        <w:t>摩西與西坡拉所生的兒子。摩西逃離埃及後住在米甸時，革舜在那裡出生（</w:t>
      </w:r>
      <w:hyperlink r:id="rId327">
        <w:r>
          <w:rPr>
            <w:lang w:val="zh_TW" w:bidi="zh_TW"/>
          </w:rPr>
          <w:rPr>
            <w:color w:val="0000EE"/>
            <w:u w:val="single"/>
          </w:rPr>
          <w:t>出2:22</w:t>
        </w:r>
      </w:hyperlink>
      <w:r>
        <w:rPr>
          <w:lang w:val="zh_TW" w:bidi="zh_TW"/>
        </w:rPr>
        <w:t>，</w:t>
      </w:r>
      <w:hyperlink r:id="rId328">
        <w:r>
          <w:rPr>
            <w:lang w:val="zh_TW" w:bidi="zh_TW"/>
          </w:rPr>
          <w:rPr>
            <w:color w:val="0000EE"/>
            <w:u w:val="single"/>
          </w:rPr>
          <w:t>18:3</w:t>
        </w:r>
      </w:hyperlink>
      <w:r>
        <w:rPr>
          <w:lang w:val="zh_TW" w:bidi="zh_TW"/>
        </w:rPr>
        <w:t>；</w:t>
      </w:r>
      <w:hyperlink r:id="rId329">
        <w:r>
          <w:rPr>
            <w:lang w:val="zh_TW" w:bidi="zh_TW"/>
          </w:rPr>
          <w:rPr>
            <w:color w:val="0000EE"/>
            <w:u w:val="single"/>
          </w:rPr>
          <w:t>代上23:15–16</w:t>
        </w:r>
      </w:hyperlink>
      <w:r>
        <w:rPr>
          <w:lang w:val="zh_TW" w:bidi="zh_TW"/>
        </w:rPr>
        <w:t>）。</w:t>
      </w:r>
    </w:p>
    <w:p>
      <w:pPr>
        <w:pStyle w:val="ListNumber"/>
        <w:spacing w:line="240" w:lineRule="auto"/>
        <w:ind w:left="720"/>
      </w:pPr>
      <w:r>
        <w:rPr>
          <w:lang w:val="zh_TW" w:bidi="zh_TW"/>
        </w:rPr>
      </w:r>
      <w:r>
        <w:rPr>
          <w:lang w:val="zh_TW" w:bidi="zh_TW"/>
        </w:rPr>
        <w:t>約拿單的父親。革舜和他的子孫為但支派的祭司。 但人鑄造了一尊雕刻的偶像當作神明來敬拜，違背了神禁止拜偶像的命令。他們選立革舜的兒子約拿單作祭司，帶領他們敬拜（</w:t>
      </w:r>
      <w:hyperlink r:id="rId330">
        <w:r>
          <w:rPr>
            <w:lang w:val="zh_TW" w:bidi="zh_TW"/>
          </w:rPr>
          <w:rPr>
            <w:color w:val="0000EE"/>
            <w:u w:val="single"/>
          </w:rPr>
          <w:t>士18:30</w:t>
        </w:r>
      </w:hyperlink>
      <w:r>
        <w:rPr>
          <w:lang w:val="zh_TW" w:bidi="zh_TW"/>
        </w:rPr>
        <w:t>）。</w:t>
      </w:r>
    </w:p>
    <w:p>
      <w:pPr>
        <w:pStyle w:val="ListNumber"/>
        <w:spacing w:line="240" w:lineRule="auto"/>
        <w:ind w:left="720"/>
      </w:pPr>
      <w:r>
        <w:rPr>
          <w:lang w:val="zh_TW" w:bidi="zh_TW"/>
        </w:rPr>
      </w:r>
      <w:r>
        <w:rPr>
          <w:lang w:val="zh_TW" w:bidi="zh_TW"/>
        </w:rPr>
        <w:t>革順（Gershon）的另一種寫法。革順是利未的長子（</w:t>
      </w:r>
      <w:hyperlink r:id="rId331">
        <w:r>
          <w:rPr>
            <w:lang w:val="zh_TW" w:bidi="zh_TW"/>
          </w:rPr>
          <w:rPr>
            <w:color w:val="0000EE"/>
            <w:u w:val="single"/>
          </w:rPr>
          <w:t>代上6:1</w:t>
        </w:r>
      </w:hyperlink>
      <w:r>
        <w:rPr>
          <w:lang w:val="zh_TW" w:bidi="zh_TW"/>
        </w:rPr>
        <w:t>、</w:t>
      </w:r>
      <w:hyperlink r:id="rId331">
        <w:r>
          <w:rPr>
            <w:lang w:val="zh_TW" w:bidi="zh_TW"/>
          </w:rPr>
          <w:rPr>
            <w:color w:val="0000EE"/>
            <w:u w:val="single"/>
          </w:rPr>
          <w:t>16–17</w:t>
        </w:r>
      </w:hyperlink>
      <w:r>
        <w:rPr>
          <w:lang w:val="zh_TW" w:bidi="zh_TW"/>
        </w:rPr>
        <w:t>、</w:t>
      </w:r>
      <w:hyperlink r:id="rId331">
        <w:r>
          <w:rPr>
            <w:lang w:val="zh_TW" w:bidi="zh_TW"/>
          </w:rPr>
          <w:rPr>
            <w:color w:val="0000EE"/>
            <w:u w:val="single"/>
          </w:rPr>
          <w:t>20</w:t>
        </w:r>
      </w:hyperlink>
      <w:r>
        <w:rPr>
          <w:lang w:val="zh_TW" w:bidi="zh_TW"/>
        </w:rPr>
        <w:t>、</w:t>
      </w:r>
      <w:hyperlink r:id="rId331">
        <w:r>
          <w:rPr>
            <w:lang w:val="zh_TW" w:bidi="zh_TW"/>
          </w:rPr>
          <w:rPr>
            <w:color w:val="0000EE"/>
            <w:u w:val="single"/>
          </w:rPr>
          <w:t>43</w:t>
        </w:r>
      </w:hyperlink>
      <w:r>
        <w:rPr>
          <w:lang w:val="zh_TW" w:bidi="zh_TW"/>
        </w:rPr>
        <w:t>，</w:t>
      </w:r>
      <w:hyperlink r:id="rId332">
        <w:r>
          <w:rPr>
            <w:lang w:val="zh_TW" w:bidi="zh_TW"/>
          </w:rPr>
          <w:rPr>
            <w:color w:val="0000EE"/>
            <w:u w:val="single"/>
          </w:rPr>
          <w:t>23:6–7</w:t>
        </w:r>
      </w:hyperlink>
      <w:r>
        <w:rPr>
          <w:lang w:val="zh_TW" w:bidi="zh_TW"/>
        </w:rPr>
        <w:t>）。</w:t>
        <w:br/>
      </w:r>
      <w:r>
        <w:rPr>
          <w:i/>
          <w:lang w:val="zh_TW" w:bidi="zh_TW"/>
        </w:rPr>
        <w:t>見</w:t>
      </w:r>
      <w:r>
        <w:rPr>
          <w:lang w:val="zh_TW" w:bidi="zh_TW"/>
        </w:rPr>
        <w:t xml:space="preserve"> </w:t>
      </w:r>
      <w:r>
        <w:rPr>
          <w:lang w:val="zh_TW" w:bidi="zh_TW"/>
        </w:rPr>
        <w:t>革順，革順族</w:t>
      </w:r>
      <w:r>
        <w:rPr>
          <w:lang w:val="zh_TW" w:bidi="zh_TW"/>
        </w:rPr>
        <w:t>。</w:t>
      </w:r>
    </w:p>
    <w:p>
      <w:pPr>
        <w:pStyle w:val="ListNumber"/>
        <w:spacing w:line="240" w:lineRule="auto"/>
        <w:ind w:left="720"/>
      </w:pPr>
      <w:r>
        <w:rPr>
          <w:lang w:val="zh_TW" w:bidi="zh_TW"/>
        </w:rPr>
      </w:r>
      <w:r>
        <w:rPr>
          <w:lang w:val="zh_TW" w:bidi="zh_TW"/>
        </w:rPr>
        <w:t>細布業的祖先。細布業在大衞作王期間負責管理聖殿的府庫（</w:t>
      </w:r>
      <w:hyperlink r:id="rId333">
        <w:r>
          <w:rPr>
            <w:lang w:val="zh_TW" w:bidi="zh_TW"/>
          </w:rPr>
          <w:rPr>
            <w:color w:val="0000EE"/>
            <w:u w:val="single"/>
          </w:rPr>
          <w:t>代上26:24</w:t>
        </w:r>
      </w:hyperlink>
      <w:r>
        <w:rPr>
          <w:lang w:val="zh_TW" w:bidi="zh_TW"/>
        </w:rPr>
        <w:t>）。</w:t>
      </w:r>
    </w:p>
    <w:p>
      <w:pPr>
        <w:pStyle w:val="ListNumber"/>
        <w:spacing w:line="240" w:lineRule="auto"/>
        <w:ind w:left="720"/>
      </w:pPr>
      <w:r>
        <w:rPr>
          <w:lang w:val="zh_TW" w:bidi="zh_TW"/>
        </w:rPr>
      </w:r>
      <w:r>
        <w:rPr>
          <w:lang w:val="zh_TW" w:bidi="zh_TW"/>
        </w:rPr>
        <w:t>非尼哈的兒子。隨以斯拉一同從巴比倫被擄歸回（</w:t>
      </w:r>
      <w:hyperlink r:id="rId334">
        <w:r>
          <w:rPr>
            <w:lang w:val="zh_TW" w:bidi="zh_TW"/>
          </w:rPr>
          <w:rPr>
            <w:color w:val="0000EE"/>
            <w:u w:val="single"/>
          </w:rPr>
          <w:t>拉8:2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革順，革順族</w:t>
      </w:r>
      <w:r>
        <w:rPr>
          <w:lang w:val="zh_TW" w:bidi="zh_TW"/>
        </w:rPr>
      </w:r>
    </w:p>
    <w:p>
      <w:pPr/>
      <w:r>
        <w:rPr>
          <w:lang w:val="zh_TW" w:bidi="zh_TW"/>
        </w:rPr>
      </w:r>
      <w:r>
        <w:rPr>
          <w:lang w:val="zh_TW" w:bidi="zh_TW"/>
        </w:rPr>
        <w:t>利未的長子（也稱為革舜），隨以色列一同下到埃及（</w:t>
      </w:r>
      <w:hyperlink r:id="rId147">
        <w:r>
          <w:rPr>
            <w:lang w:val="zh_TW" w:bidi="zh_TW"/>
          </w:rPr>
          <w:rPr>
            <w:color w:val="0000EE"/>
            <w:u w:val="single"/>
          </w:rPr>
          <w:t>創46:11</w:t>
        </w:r>
      </w:hyperlink>
      <w:r>
        <w:rPr>
          <w:lang w:val="zh_TW" w:bidi="zh_TW"/>
        </w:rPr>
        <w:t>；</w:t>
      </w:r>
      <w:hyperlink r:id="rId157">
        <w:r>
          <w:rPr>
            <w:lang w:val="zh_TW" w:bidi="zh_TW"/>
          </w:rPr>
          <w:rPr>
            <w:color w:val="0000EE"/>
            <w:u w:val="single"/>
          </w:rPr>
          <w:t>民3:17</w:t>
        </w:r>
      </w:hyperlink>
      <w:r>
        <w:rPr>
          <w:lang w:val="zh_TW" w:bidi="zh_TW"/>
        </w:rPr>
        <w:t>；</w:t>
      </w:r>
      <w:hyperlink r:id="rId335">
        <w:r>
          <w:rPr>
            <w:lang w:val="zh_TW" w:bidi="zh_TW"/>
          </w:rPr>
          <w:rPr>
            <w:color w:val="0000EE"/>
            <w:u w:val="single"/>
          </w:rPr>
          <w:t>代上6:1</w:t>
        </w:r>
      </w:hyperlink>
      <w:r>
        <w:rPr>
          <w:lang w:val="zh_TW" w:bidi="zh_TW"/>
        </w:rPr>
        <w:t>）。他是革順族的祖先；革順族是一個利未人宗族，後來跟隨摩西離開埃及（</w:t>
      </w:r>
      <w:hyperlink r:id="rId336">
        <w:r>
          <w:rPr>
            <w:lang w:val="zh_TW" w:bidi="zh_TW"/>
          </w:rPr>
          <w:rPr>
            <w:color w:val="0000EE"/>
            <w:u w:val="single"/>
          </w:rPr>
          <w:t>出6:16–17</w:t>
        </w:r>
      </w:hyperlink>
      <w:r>
        <w:rPr>
          <w:lang w:val="zh_TW" w:bidi="zh_TW"/>
        </w:rPr>
        <w:t>；</w:t>
      </w:r>
      <w:hyperlink r:id="rId337">
        <w:r>
          <w:rPr>
            <w:lang w:val="zh_TW" w:bidi="zh_TW"/>
          </w:rPr>
          <w:rPr>
            <w:color w:val="0000EE"/>
            <w:u w:val="single"/>
          </w:rPr>
          <w:t>民3:18、21</w:t>
        </w:r>
      </w:hyperlink>
      <w:r>
        <w:rPr>
          <w:lang w:val="zh_TW" w:bidi="zh_TW"/>
        </w:rPr>
        <w:t>）。</w:t>
      </w:r>
    </w:p>
    <w:p>
      <w:pPr/>
      <w:r>
        <w:rPr>
          <w:lang w:val="zh_TW" w:bidi="zh_TW"/>
        </w:rPr>
      </w:r>
      <w:r>
        <w:rPr>
          <w:lang w:val="zh_TW" w:bidi="zh_TW"/>
        </w:rPr>
        <w:t>分配利未人的城時，革順族是以色列最大的利未人宗族之一（</w:t>
      </w:r>
      <w:hyperlink r:id="rId338">
        <w:r>
          <w:rPr>
            <w:lang w:val="zh_TW" w:bidi="zh_TW"/>
          </w:rPr>
          <w:rPr>
            <w:color w:val="0000EE"/>
            <w:u w:val="single"/>
          </w:rPr>
          <w:t>書21:1–7</w:t>
        </w:r>
      </w:hyperlink>
      <w:r>
        <w:rPr>
          <w:lang w:val="zh_TW" w:bidi="zh_TW"/>
        </w:rPr>
        <w:t>）。有些經文顯示，革順族有時是利未人中，主要負責事奉的宗族（</w:t>
      </w:r>
      <w:hyperlink r:id="rId147">
        <w:r>
          <w:rPr>
            <w:lang w:val="zh_TW" w:bidi="zh_TW"/>
          </w:rPr>
          <w:rPr>
            <w:color w:val="0000EE"/>
            <w:u w:val="single"/>
          </w:rPr>
          <w:t>創46:11</w:t>
        </w:r>
      </w:hyperlink>
      <w:r>
        <w:rPr>
          <w:lang w:val="zh_TW" w:bidi="zh_TW"/>
        </w:rPr>
        <w:t>；</w:t>
      </w:r>
      <w:hyperlink r:id="rId148">
        <w:r>
          <w:rPr>
            <w:lang w:val="zh_TW" w:bidi="zh_TW"/>
          </w:rPr>
          <w:rPr>
            <w:color w:val="0000EE"/>
            <w:u w:val="single"/>
          </w:rPr>
          <w:t>出6:16</w:t>
        </w:r>
      </w:hyperlink>
      <w:r>
        <w:rPr>
          <w:lang w:val="zh_TW" w:bidi="zh_TW"/>
        </w:rPr>
        <w:t>；</w:t>
      </w:r>
      <w:hyperlink r:id="rId157">
        <w:r>
          <w:rPr>
            <w:lang w:val="zh_TW" w:bidi="zh_TW"/>
          </w:rPr>
          <w:rPr>
            <w:color w:val="0000EE"/>
            <w:u w:val="single"/>
          </w:rPr>
          <w:t>民3:17，</w:t>
        </w:r>
      </w:hyperlink>
      <w:hyperlink r:id="rId168">
        <w:r>
          <w:rPr>
            <w:lang w:val="zh_TW" w:bidi="zh_TW"/>
          </w:rPr>
          <w:rPr>
            <w:color w:val="0000EE"/>
            <w:u w:val="single"/>
          </w:rPr>
          <w:t>26:57</w:t>
        </w:r>
      </w:hyperlink>
      <w:r>
        <w:rPr>
          <w:lang w:val="zh_TW" w:bidi="zh_TW"/>
        </w:rPr>
        <w:t>；</w:t>
      </w:r>
      <w:hyperlink r:id="rId158">
        <w:r>
          <w:rPr>
            <w:lang w:val="zh_TW" w:bidi="zh_TW"/>
          </w:rPr>
          <w:rPr>
            <w:color w:val="0000EE"/>
            <w:u w:val="single"/>
          </w:rPr>
          <w:t>代上6:1、16，</w:t>
        </w:r>
      </w:hyperlink>
      <w:hyperlink r:id="rId159">
        <w:r>
          <w:rPr>
            <w:lang w:val="zh_TW" w:bidi="zh_TW"/>
          </w:rPr>
          <w:rPr>
            <w:color w:val="0000EE"/>
            <w:u w:val="single"/>
          </w:rPr>
          <w:t>23:6</w:t>
        </w:r>
      </w:hyperlink>
      <w:r>
        <w:rPr>
          <w:lang w:val="zh_TW" w:bidi="zh_TW"/>
        </w:rPr>
        <w:t>）。</w:t>
      </w:r>
    </w:p>
    <w:p>
      <w:pPr/>
      <w:r>
        <w:rPr>
          <w:lang w:val="zh_TW" w:bidi="zh_TW"/>
        </w:rPr>
      </w:r>
      <w:r>
        <w:rPr>
          <w:lang w:val="zh_TW" w:bidi="zh_TW"/>
        </w:rPr>
        <w:t>民數記記載，在曠野行程中，革順族在會幕西面安營（</w:t>
      </w:r>
      <w:hyperlink r:id="rId339">
        <w:r>
          <w:rPr>
            <w:lang w:val="zh_TW" w:bidi="zh_TW"/>
          </w:rPr>
          <w:rPr>
            <w:color w:val="0000EE"/>
            <w:u w:val="single"/>
          </w:rPr>
          <w:t>民3:23</w:t>
        </w:r>
      </w:hyperlink>
      <w:r>
        <w:rPr>
          <w:lang w:val="zh_TW" w:bidi="zh_TW"/>
        </w:rPr>
        <w:t>）。出埃及後第二年初，革順族共有約7,500名男子（</w:t>
      </w:r>
      <w:hyperlink r:id="rId340">
        <w:r>
          <w:rPr>
            <w:lang w:val="zh_TW" w:bidi="zh_TW"/>
          </w:rPr>
          <w:rPr>
            <w:color w:val="0000EE"/>
            <w:u w:val="single"/>
          </w:rPr>
          <w:t>民3:22</w:t>
        </w:r>
      </w:hyperlink>
      <w:r>
        <w:rPr>
          <w:lang w:val="zh_TW" w:bidi="zh_TW"/>
        </w:rPr>
        <w:t>）。只有30至50歲的男子可以在會幕事奉，而在第二年初那次數點人數時，符合這個年齡的人共有2,630名（</w:t>
      </w:r>
      <w:hyperlink r:id="rId341">
        <w:r>
          <w:rPr>
            <w:lang w:val="zh_TW" w:bidi="zh_TW"/>
          </w:rPr>
          <w:rPr>
            <w:color w:val="0000EE"/>
            <w:u w:val="single"/>
          </w:rPr>
          <w:t>民4:39–40</w:t>
        </w:r>
      </w:hyperlink>
      <w:r>
        <w:rPr>
          <w:lang w:val="zh_TW" w:bidi="zh_TW"/>
        </w:rPr>
        <w:t>）。他們負責看守和搬運會幕外部的各樣物件（</w:t>
      </w:r>
      <w:hyperlink r:id="rId342">
        <w:r>
          <w:rPr>
            <w:lang w:val="zh_TW" w:bidi="zh_TW"/>
          </w:rPr>
          <w:rPr>
            <w:color w:val="0000EE"/>
            <w:u w:val="single"/>
          </w:rPr>
          <w:t>民3:25–26，</w:t>
        </w:r>
      </w:hyperlink>
      <w:hyperlink r:id="rId343">
        <w:r>
          <w:rPr>
            <w:lang w:val="zh_TW" w:bidi="zh_TW"/>
          </w:rPr>
          <w:rPr>
            <w:color w:val="0000EE"/>
            <w:u w:val="single"/>
          </w:rPr>
          <w:t>4:24、27–28</w:t>
        </w:r>
      </w:hyperlink>
      <w:r>
        <w:rPr>
          <w:lang w:val="zh_TW" w:bidi="zh_TW"/>
        </w:rPr>
        <w:t>）。神賜給他們兩輛車和四頭牛，好完成這項工作；並由亞倫和他的兒子負責監督他們執行這工作（</w:t>
      </w:r>
      <w:hyperlink r:id="rId344">
        <w:r>
          <w:rPr>
            <w:lang w:val="zh_TW" w:bidi="zh_TW"/>
          </w:rPr>
          <w:rPr>
            <w:color w:val="0000EE"/>
            <w:u w:val="single"/>
          </w:rPr>
          <w:t>民4:27</w:t>
        </w:r>
      </w:hyperlink>
      <w:r>
        <w:rPr>
          <w:lang w:val="zh_TW" w:bidi="zh_TW"/>
        </w:rPr>
        <w:t>）。</w:t>
      </w:r>
    </w:p>
    <w:p>
      <w:pPr/>
      <w:r>
        <w:rPr>
          <w:lang w:val="zh_TW" w:bidi="zh_TW"/>
        </w:rPr>
      </w:r>
      <w:r>
        <w:rPr>
          <w:lang w:val="zh_TW" w:bidi="zh_TW"/>
        </w:rPr>
        <w:t>以色列人初次定居迦南後，革順族在北部地區分得13座城，分別位於以薩迦、亞設、拿弗他利和瑪拿西支派的地業內（</w:t>
      </w:r>
      <w:hyperlink r:id="rId345">
        <w:r>
          <w:rPr>
            <w:lang w:val="zh_TW" w:bidi="zh_TW"/>
          </w:rPr>
          <w:rPr>
            <w:color w:val="0000EE"/>
            <w:u w:val="single"/>
          </w:rPr>
          <w:t>書21:6</w:t>
        </w:r>
      </w:hyperlink>
      <w:r>
        <w:rPr>
          <w:lang w:val="zh_TW" w:bidi="zh_TW"/>
        </w:rPr>
        <w:t>）。</w:t>
      </w:r>
    </w:p>
    <w:p>
      <w:pPr/>
      <w:r>
        <w:rPr>
          <w:lang w:val="zh_TW" w:bidi="zh_TW"/>
        </w:rPr>
      </w:r>
      <w:r>
        <w:rPr>
          <w:lang w:val="zh_TW" w:bidi="zh_TW"/>
        </w:rPr>
        <w:t>大衛王在位時，革順族是奉差派在聖殿事奉的利未人之一（</w:t>
      </w:r>
      <w:hyperlink r:id="rId346">
        <w:r>
          <w:rPr>
            <w:lang w:val="zh_TW" w:bidi="zh_TW"/>
          </w:rPr>
          <w:rPr>
            <w:color w:val="0000EE"/>
            <w:u w:val="single"/>
          </w:rPr>
          <w:t>代上23:6–11</w:t>
        </w:r>
      </w:hyperlink>
      <w:r>
        <w:rPr>
          <w:lang w:val="zh_TW" w:bidi="zh_TW"/>
        </w:rPr>
        <w:t>）。拉但和耶希伊利兩個革順族家族負責管理神殿的府庫（</w:t>
      </w:r>
      <w:hyperlink r:id="rId347">
        <w:r>
          <w:rPr>
            <w:lang w:val="zh_TW" w:bidi="zh_TW"/>
          </w:rPr>
          <w:rPr>
            <w:color w:val="0000EE"/>
            <w:u w:val="single"/>
          </w:rPr>
          <w:t>代上26:20–22</w:t>
        </w:r>
      </w:hyperlink>
      <w:r>
        <w:rPr>
          <w:lang w:val="zh_TW" w:bidi="zh_TW"/>
        </w:rPr>
        <w:t>）。亞薩和他的家族（屬於革順族）應大衛的要求，協助帶領聖殿的音樂事奉（</w:t>
      </w:r>
      <w:hyperlink r:id="rId348">
        <w:r>
          <w:rPr>
            <w:lang w:val="zh_TW" w:bidi="zh_TW"/>
          </w:rPr>
          <w:rPr>
            <w:color w:val="0000EE"/>
            <w:u w:val="single"/>
          </w:rPr>
          <w:t>代上25:1–2</w:t>
        </w:r>
      </w:hyperlink>
      <w:r>
        <w:rPr>
          <w:lang w:val="zh_TW" w:bidi="zh_TW"/>
        </w:rPr>
        <w:t>）。希西家王在位時，革順族也是潔淨聖殿的利未人之一（</w:t>
      </w:r>
      <w:hyperlink r:id="rId349">
        <w:r>
          <w:rPr>
            <w:lang w:val="zh_TW" w:bidi="zh_TW"/>
          </w:rPr>
          <w:rPr>
            <w:color w:val="0000EE"/>
            <w:u w:val="single"/>
          </w:rPr>
          <w:t>代下29:1–6、12</w:t>
        </w:r>
      </w:hyperlink>
      <w:r>
        <w:rPr>
          <w:lang w:val="zh_TW" w:bidi="zh_TW"/>
        </w:rPr>
        <w:t>）。從巴比倫被擄歸回之後，亞薩的後裔在聖殿奠基和耶路撒冷城牆奉獻禮時負責奏樂（</w:t>
      </w:r>
      <w:hyperlink r:id="rId350">
        <w:r>
          <w:rPr>
            <w:lang w:val="zh_TW" w:bidi="zh_TW"/>
          </w:rPr>
          <w:rPr>
            <w:color w:val="0000EE"/>
            <w:u w:val="single"/>
          </w:rPr>
          <w:t>拉3:10；</w:t>
        </w:r>
      </w:hyperlink>
      <w:hyperlink r:id="rId351">
        <w:r>
          <w:rPr>
            <w:lang w:val="zh_TW" w:bidi="zh_TW"/>
          </w:rPr>
          <w:rPr>
            <w:color w:val="0000EE"/>
            <w:u w:val="single"/>
          </w:rPr>
          <w:t>尼12:31–36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利未支派</w:t>
      </w:r>
      <w:r>
        <w:rPr>
          <w:lang w:val="zh_TW" w:bidi="zh_TW"/>
        </w:rPr>
        <w:t>；</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hyperlink r:id="rId321">
        <w:r>
          <w:rPr>
            <w:lang w:val="zh_TW" w:bidi="zh_TW"/>
          </w:rPr>
          <w:rPr>
            <w:color w:val="0000EE"/>
            <w:u w:val="single"/>
          </w:rPr>
          <w:t>馬可福音五章1節</w:t>
        </w:r>
      </w:hyperlink>
      <w:r>
        <w:rPr>
          <w:lang w:val="zh_TW" w:bidi="zh_TW"/>
        </w:rPr>
        <w:t>和</w:t>
      </w:r>
      <w:hyperlink r:id="rId352">
        <w:r>
          <w:rPr>
            <w:lang w:val="zh_TW" w:bidi="zh_TW"/>
          </w:rPr>
          <w:rPr>
            <w:color w:val="0000EE"/>
            <w:u w:val="single"/>
          </w:rPr>
          <w:t>路加福音八章26至7節</w:t>
        </w:r>
      </w:hyperlink>
      <w:r>
        <w:rPr>
          <w:lang w:val="zh_TW" w:bidi="zh_TW"/>
        </w:rPr>
        <w:t>提到「格拉森人的地方」，正是耶穌醫治被鬼附的人和豬群在加利利海溺死的地方。</w:t>
      </w:r>
      <w:hyperlink r:id="rId320">
        <w:r>
          <w:rPr>
            <w:lang w:val="zh_TW" w:bidi="zh_TW"/>
          </w:rPr>
          <w:rPr>
            <w:color w:val="0000EE"/>
            <w:u w:val="single"/>
          </w:rPr>
          <w:t>馬太福音八章28節</w:t>
        </w:r>
      </w:hyperlink>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hyperlink r:id="rId353">
        <w:r>
          <w:rPr>
            <w:lang w:val="zh_TW" w:bidi="zh_TW"/>
          </w:rPr>
          <w:rPr>
            <w:color w:val="0000EE"/>
            <w:u w:val="single"/>
          </w:rPr>
          <w:t>馬太福音八章18–22節</w:t>
        </w:r>
      </w:hyperlink>
      <w:r>
        <w:rPr>
          <w:lang w:val="zh_TW" w:bidi="zh_TW"/>
        </w:rPr>
        <w:t>，</w:t>
      </w:r>
      <w:hyperlink r:id="rId354">
        <w:r>
          <w:rPr>
            <w:lang w:val="zh_TW" w:bidi="zh_TW"/>
          </w:rPr>
          <w:rPr>
            <w:color w:val="0000EE"/>
            <w:u w:val="single"/>
          </w:rPr>
          <w:t>九章10–13節</w:t>
        </w:r>
      </w:hyperlink>
      <w:r>
        <w:rPr>
          <w:lang w:val="zh_TW" w:bidi="zh_TW"/>
        </w:rPr>
        <w:t>，</w:t>
      </w:r>
      <w:hyperlink r:id="rId355">
        <w:r>
          <w:rPr>
            <w:lang w:val="zh_TW" w:bidi="zh_TW"/>
          </w:rPr>
          <w:rPr>
            <w:color w:val="0000EE"/>
            <w:u w:val="single"/>
          </w:rPr>
          <w:t>十六章1–4節</w:t>
        </w:r>
      </w:hyperlink>
      <w:r>
        <w:rPr>
          <w:lang w:val="zh_TW" w:bidi="zh_TW"/>
        </w:rPr>
        <w:t>；</w:t>
      </w:r>
      <w:hyperlink r:id="rId356">
        <w:r>
          <w:rPr>
            <w:lang w:val="zh_TW" w:bidi="zh_TW"/>
          </w:rPr>
          <w:rPr>
            <w:color w:val="0000EE"/>
            <w:u w:val="single"/>
          </w:rPr>
          <w:t>馬可福音二章18–22節</w:t>
        </w:r>
      </w:hyperlink>
      <w:r>
        <w:rPr>
          <w:lang w:val="zh_TW" w:bidi="zh_TW"/>
        </w:rPr>
        <w:t>，</w:t>
      </w:r>
      <w:hyperlink r:id="rId357">
        <w:r>
          <w:rPr>
            <w:lang w:val="zh_TW" w:bidi="zh_TW"/>
          </w:rPr>
          <w:rPr>
            <w:color w:val="0000EE"/>
            <w:u w:val="single"/>
          </w:rPr>
          <w:t>十章13–15節</w:t>
        </w:r>
      </w:hyperlink>
      <w:r>
        <w:rPr>
          <w:lang w:val="zh_TW" w:bidi="zh_TW"/>
        </w:rPr>
        <w:t>；</w:t>
      </w:r>
      <w:hyperlink r:id="rId358">
        <w:r>
          <w:rPr>
            <w:lang w:val="zh_TW" w:bidi="zh_TW"/>
          </w:rPr>
          <w:rPr>
            <w:color w:val="0000EE"/>
            <w:u w:val="single"/>
          </w:rPr>
          <w:t>路加福音六章1–5節</w:t>
        </w:r>
      </w:hyperlink>
      <w:r>
        <w:rPr>
          <w:lang w:val="zh_TW" w:bidi="zh_TW"/>
        </w:rPr>
        <w:t>，</w:t>
      </w:r>
      <w:hyperlink r:id="rId359">
        <w:r>
          <w:rPr>
            <w:lang w:val="zh_TW" w:bidi="zh_TW"/>
          </w:rPr>
          <w:rPr>
            <w:color w:val="0000EE"/>
            <w:u w:val="single"/>
          </w:rPr>
          <w:t>十一章37–44節</w:t>
        </w:r>
      </w:hyperlink>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hyperlink r:id="rId360">
        <w:r>
          <w:rPr>
            <w:lang w:val="zh_TW" w:bidi="zh_TW"/>
          </w:rPr>
          <w:rPr>
            <w:color w:val="0000EE"/>
            <w:u w:val="single"/>
          </w:rPr>
          <w:t>馬可福音七章11節</w:t>
        </w:r>
      </w:hyperlink>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hyperlink r:id="rId361">
        <w:r>
          <w:rPr>
            <w:lang w:val="zh_TW" w:bidi="zh_TW"/>
          </w:rPr>
          <w:rPr>
            <w:color w:val="0000EE"/>
            <w:u w:val="single"/>
          </w:rPr>
          <w:t>馬可福音第七章</w:t>
        </w:r>
      </w:hyperlink>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hyperlink r:id="rId362">
        <w:r>
          <w:rPr>
            <w:lang w:val="zh_TW" w:bidi="zh_TW"/>
          </w:rPr>
          <w:rPr>
            <w:color w:val="0000EE"/>
            <w:u w:val="single"/>
          </w:rPr>
          <w:t>出20:12</w:t>
        </w:r>
      </w:hyperlink>
      <w:r>
        <w:rPr>
          <w:lang w:val="zh_TW" w:bidi="zh_TW"/>
        </w:rPr>
        <w:t>），並令拉比的傳統與摩西律法相矛盾。更糟糕的是，如果兒子對他起的誓感到後悔——聲稱當初是倉促才作出的決定——拉比法庭仍可能禁止撤回「各耳板」（</w:t>
      </w:r>
      <w:hyperlink r:id="rId363">
        <w:r>
          <w:rPr>
            <w:lang w:val="zh_TW" w:bidi="zh_TW"/>
          </w:rPr>
          <w:rPr>
            <w:color w:val="0000EE"/>
            <w:u w:val="single"/>
          </w:rPr>
          <w:t>可7:12</w:t>
        </w:r>
      </w:hyperlink>
      <w:r>
        <w:rPr>
          <w:lang w:val="zh_TW" w:bidi="zh_TW"/>
        </w:rPr>
        <w:t>；參</w:t>
      </w:r>
      <w:hyperlink r:id="rId364">
        <w:r>
          <w:rPr>
            <w:lang w:val="zh_TW" w:bidi="zh_TW"/>
          </w:rPr>
          <w:rPr>
            <w:color w:val="0000EE"/>
            <w:u w:val="single"/>
          </w:rPr>
          <w:t>民30:1–2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9" TargetMode="External"/><Relationship Id="rId14" Type="http://schemas.openxmlformats.org/officeDocument/2006/relationships/hyperlink" Target="https://ref.ly/Gen14:3" TargetMode="External"/><Relationship Id="rId15" Type="http://schemas.openxmlformats.org/officeDocument/2006/relationships/hyperlink" Target="https://ref.ly/Gen14:12" TargetMode="External"/><Relationship Id="rId16" Type="http://schemas.openxmlformats.org/officeDocument/2006/relationships/hyperlink" Target="https://ref.ly/Gen14:13-Gen14:16" TargetMode="External"/><Relationship Id="rId17" Type="http://schemas.openxmlformats.org/officeDocument/2006/relationships/hyperlink" Target="https://ref.ly/Josh12:23" TargetMode="External"/><Relationship Id="rId18" Type="http://schemas.openxmlformats.org/officeDocument/2006/relationships/hyperlink" Target="https://ref.ly/Acts19:1-Acts19:41" TargetMode="External"/><Relationship Id="rId19" Type="http://schemas.openxmlformats.org/officeDocument/2006/relationships/hyperlink" Target="https://ref.ly/1Cor5:9-1Cor5:11" TargetMode="External"/><Relationship Id="rId20" Type="http://schemas.openxmlformats.org/officeDocument/2006/relationships/hyperlink" Target="https://ref.ly/1Cor1:11" TargetMode="External"/><Relationship Id="rId21" Type="http://schemas.openxmlformats.org/officeDocument/2006/relationships/hyperlink" Target="https://ref.ly/1Cor16:17" TargetMode="External"/><Relationship Id="rId22" Type="http://schemas.openxmlformats.org/officeDocument/2006/relationships/hyperlink" Target="https://ref.ly/2Cor2:2-2Cor2:3" TargetMode="External"/><Relationship Id="rId23" Type="http://schemas.openxmlformats.org/officeDocument/2006/relationships/hyperlink" Target="https://ref.ly/Acts18:12" TargetMode="External"/><Relationship Id="rId24" Type="http://schemas.openxmlformats.org/officeDocument/2006/relationships/hyperlink" Target="https://ref.ly/Acts18:4" TargetMode="External"/><Relationship Id="rId25" Type="http://schemas.openxmlformats.org/officeDocument/2006/relationships/hyperlink" Target="https://ref.ly/1Cor1:1-1Cor1:9" TargetMode="External"/><Relationship Id="rId26" Type="http://schemas.openxmlformats.org/officeDocument/2006/relationships/hyperlink" Target="https://ref.ly/Acts18:17" TargetMode="External"/><Relationship Id="rId27" Type="http://schemas.openxmlformats.org/officeDocument/2006/relationships/hyperlink" Target="https://ref.ly/1Cor1:10-1Cor4:21" TargetMode="External"/><Relationship Id="rId28" Type="http://schemas.openxmlformats.org/officeDocument/2006/relationships/hyperlink" Target="https://ref.ly/1Cor1:18" TargetMode="External"/><Relationship Id="rId29" Type="http://schemas.openxmlformats.org/officeDocument/2006/relationships/hyperlink" Target="https://ref.ly/1Cor1:26-1Cor1:31" TargetMode="External"/><Relationship Id="rId30" Type="http://schemas.openxmlformats.org/officeDocument/2006/relationships/hyperlink" Target="https://ref.ly/1Cor2:4" TargetMode="External"/><Relationship Id="rId31" Type="http://schemas.openxmlformats.org/officeDocument/2006/relationships/hyperlink" Target="https://ref.ly/1Cor3:17" TargetMode="External"/><Relationship Id="rId32" Type="http://schemas.openxmlformats.org/officeDocument/2006/relationships/hyperlink" Target="https://ref.ly/1Cor6:1-1Cor6:20" TargetMode="External"/><Relationship Id="rId33" Type="http://schemas.openxmlformats.org/officeDocument/2006/relationships/hyperlink" Target="https://ref.ly/1Cor4:8-1Cor4:13" TargetMode="External"/><Relationship Id="rId34" Type="http://schemas.openxmlformats.org/officeDocument/2006/relationships/hyperlink" Target="https://ref.ly/1Cor4:14-1Cor4:16" TargetMode="External"/><Relationship Id="rId35" Type="http://schemas.openxmlformats.org/officeDocument/2006/relationships/hyperlink" Target="https://ref.ly/1Cor4:18" TargetMode="External"/><Relationship Id="rId36" Type="http://schemas.openxmlformats.org/officeDocument/2006/relationships/hyperlink" Target="https://ref.ly/1Cor5:1-1Cor6:20" TargetMode="External"/><Relationship Id="rId37" Type="http://schemas.openxmlformats.org/officeDocument/2006/relationships/hyperlink" Target="https://ref.ly/1Cor5:12-1Cor5:13" TargetMode="External"/><Relationship Id="rId38" Type="http://schemas.openxmlformats.org/officeDocument/2006/relationships/hyperlink" Target="https://ref.ly/1Cor5:6-1Cor5:8" TargetMode="External"/><Relationship Id="rId39" Type="http://schemas.openxmlformats.org/officeDocument/2006/relationships/hyperlink" Target="https://ref.ly/1Cor5:9-1Cor5:13" TargetMode="External"/><Relationship Id="rId40" Type="http://schemas.openxmlformats.org/officeDocument/2006/relationships/hyperlink" Target="https://ref.ly/1Cor7:12-1Cor7:16" TargetMode="External"/><Relationship Id="rId41" Type="http://schemas.openxmlformats.org/officeDocument/2006/relationships/hyperlink" Target="https://ref.ly/1Cor6:1-1Cor6:11" TargetMode="External"/><Relationship Id="rId42" Type="http://schemas.openxmlformats.org/officeDocument/2006/relationships/hyperlink" Target="https://ref.ly/1Cor6:4" TargetMode="External"/><Relationship Id="rId43" Type="http://schemas.openxmlformats.org/officeDocument/2006/relationships/hyperlink" Target="https://ref.ly/1Cor6:7" TargetMode="External"/><Relationship Id="rId44" Type="http://schemas.openxmlformats.org/officeDocument/2006/relationships/hyperlink" Target="https://ref.ly/Matt5:38-Matt5:42" TargetMode="External"/><Relationship Id="rId45" Type="http://schemas.openxmlformats.org/officeDocument/2006/relationships/hyperlink" Target="https://ref.ly/1Cor6:9-1Cor6:11" TargetMode="External"/><Relationship Id="rId46" Type="http://schemas.openxmlformats.org/officeDocument/2006/relationships/hyperlink" Target="https://ref.ly/1Cor6:12-1Cor6:20" TargetMode="External"/><Relationship Id="rId47" Type="http://schemas.openxmlformats.org/officeDocument/2006/relationships/hyperlink" Target="https://ref.ly/1Cor6:12,1Cor6:20" TargetMode="External"/><Relationship Id="rId48" Type="http://schemas.openxmlformats.org/officeDocument/2006/relationships/hyperlink" Target="https://ref.ly/1Cor6:13-1Cor6:14" TargetMode="External"/><Relationship Id="rId49" Type="http://schemas.openxmlformats.org/officeDocument/2006/relationships/hyperlink" Target="https://ref.ly/Gen2:24" TargetMode="External"/><Relationship Id="rId50" Type="http://schemas.openxmlformats.org/officeDocument/2006/relationships/hyperlink" Target="https://ref.ly/Matt19:5" TargetMode="External"/><Relationship Id="rId51" Type="http://schemas.openxmlformats.org/officeDocument/2006/relationships/hyperlink" Target="https://ref.ly/1Cor6:15-1Cor6:17" TargetMode="External"/><Relationship Id="rId52" Type="http://schemas.openxmlformats.org/officeDocument/2006/relationships/hyperlink" Target="https://ref.ly/1Cor7:1-1Cor16:4" TargetMode="External"/><Relationship Id="rId53" Type="http://schemas.openxmlformats.org/officeDocument/2006/relationships/hyperlink" Target="https://ref.ly/1Cor7:1-1Cor7:24" TargetMode="External"/><Relationship Id="rId54" Type="http://schemas.openxmlformats.org/officeDocument/2006/relationships/hyperlink" Target="https://ref.ly/1Cor7:1" TargetMode="External"/><Relationship Id="rId55" Type="http://schemas.openxmlformats.org/officeDocument/2006/relationships/hyperlink" Target="https://ref.ly/1Cor7:2,1Cor7:7-1Cor7:9" TargetMode="External"/><Relationship Id="rId56" Type="http://schemas.openxmlformats.org/officeDocument/2006/relationships/hyperlink" Target="https://ref.ly/1Cor7:3-1Cor7:4" TargetMode="External"/><Relationship Id="rId57" Type="http://schemas.openxmlformats.org/officeDocument/2006/relationships/hyperlink" Target="https://ref.ly/1Cor7:5" TargetMode="External"/><Relationship Id="rId58" Type="http://schemas.openxmlformats.org/officeDocument/2006/relationships/hyperlink" Target="https://ref.ly/1Cor7:25-1Cor7:40" TargetMode="External"/><Relationship Id="rId59" Type="http://schemas.openxmlformats.org/officeDocument/2006/relationships/hyperlink" Target="https://ref.ly/1Cor7:7-1Cor7:9" TargetMode="External"/><Relationship Id="rId60" Type="http://schemas.openxmlformats.org/officeDocument/2006/relationships/hyperlink" Target="https://ref.ly/Matt5:31-Matt5:32" TargetMode="External"/><Relationship Id="rId61" Type="http://schemas.openxmlformats.org/officeDocument/2006/relationships/hyperlink" Target="https://ref.ly/Mark10:11-Mark10:12" TargetMode="External"/><Relationship Id="rId62" Type="http://schemas.openxmlformats.org/officeDocument/2006/relationships/hyperlink" Target="https://ref.ly/Luke16:18" TargetMode="External"/><Relationship Id="rId63" Type="http://schemas.openxmlformats.org/officeDocument/2006/relationships/hyperlink" Target="https://ref.ly/Matt19:9" TargetMode="External"/><Relationship Id="rId64" Type="http://schemas.openxmlformats.org/officeDocument/2006/relationships/hyperlink" Target="https://ref.ly/1Cor7:10-1Cor7:11" TargetMode="External"/><Relationship Id="rId65" Type="http://schemas.openxmlformats.org/officeDocument/2006/relationships/hyperlink" Target="https://ref.ly/1Cor7:12-1Cor7:13" TargetMode="External"/><Relationship Id="rId66" Type="http://schemas.openxmlformats.org/officeDocument/2006/relationships/hyperlink" Target="https://ref.ly/1Cor6:12-1Cor6:13" TargetMode="External"/><Relationship Id="rId67" Type="http://schemas.openxmlformats.org/officeDocument/2006/relationships/hyperlink" Target="https://ref.ly/1Cor7:15" TargetMode="External"/><Relationship Id="rId68" Type="http://schemas.openxmlformats.org/officeDocument/2006/relationships/hyperlink" Target="https://ref.ly/1Cor6:15" TargetMode="External"/><Relationship Id="rId69" Type="http://schemas.openxmlformats.org/officeDocument/2006/relationships/hyperlink" Target="https://ref.ly/1Cor7:14,1Cor7:16" TargetMode="External"/><Relationship Id="rId70" Type="http://schemas.openxmlformats.org/officeDocument/2006/relationships/hyperlink" Target="https://ref.ly/1Cor7:17-1Cor7:24" TargetMode="External"/><Relationship Id="rId71" Type="http://schemas.openxmlformats.org/officeDocument/2006/relationships/hyperlink" Target="https://ref.ly/1Cor7:21-1Cor7:23" TargetMode="External"/><Relationship Id="rId72" Type="http://schemas.openxmlformats.org/officeDocument/2006/relationships/hyperlink" Target="https://ref.ly/1Cor7:25-1Cor7:31" TargetMode="External"/><Relationship Id="rId73" Type="http://schemas.openxmlformats.org/officeDocument/2006/relationships/hyperlink" Target="https://ref.ly/1Cor7:32-1Cor7:35" TargetMode="External"/><Relationship Id="rId74" Type="http://schemas.openxmlformats.org/officeDocument/2006/relationships/hyperlink" Target="https://ref.ly/1Cor7:36-1Cor7:38" TargetMode="External"/><Relationship Id="rId75" Type="http://schemas.openxmlformats.org/officeDocument/2006/relationships/hyperlink" Target="https://ref.ly/1Cor7:39-1Cor7:40" TargetMode="External"/><Relationship Id="rId76" Type="http://schemas.openxmlformats.org/officeDocument/2006/relationships/hyperlink" Target="https://ref.ly/1Cor8:1-1Cor11:1" TargetMode="External"/><Relationship Id="rId77" Type="http://schemas.openxmlformats.org/officeDocument/2006/relationships/hyperlink" Target="https://ref.ly/1Cor8:1-1Cor8:13" TargetMode="External"/><Relationship Id="rId78" Type="http://schemas.openxmlformats.org/officeDocument/2006/relationships/hyperlink" Target="https://ref.ly/1Cor8:1" TargetMode="External"/><Relationship Id="rId79" Type="http://schemas.openxmlformats.org/officeDocument/2006/relationships/hyperlink" Target="https://ref.ly/1Cor9:1-1Cor9:23" TargetMode="External"/><Relationship Id="rId80" Type="http://schemas.openxmlformats.org/officeDocument/2006/relationships/hyperlink" Target="https://ref.ly/Luke10:5-Luke10:7" TargetMode="External"/><Relationship Id="rId81" Type="http://schemas.openxmlformats.org/officeDocument/2006/relationships/hyperlink" Target="https://ref.ly/1Cor9:12" TargetMode="External"/><Relationship Id="rId82" Type="http://schemas.openxmlformats.org/officeDocument/2006/relationships/hyperlink" Target="https://ref.ly/1Cor9:16-1Cor9:17" TargetMode="External"/><Relationship Id="rId83" Type="http://schemas.openxmlformats.org/officeDocument/2006/relationships/hyperlink" Target="https://ref.ly/1Cor9:19-1Cor9:23" TargetMode="External"/><Relationship Id="rId84" Type="http://schemas.openxmlformats.org/officeDocument/2006/relationships/hyperlink" Target="https://ref.ly/1Cor9:24-1Cor10:22" TargetMode="External"/><Relationship Id="rId85" Type="http://schemas.openxmlformats.org/officeDocument/2006/relationships/hyperlink" Target="https://ref.ly/1Cor9:24-1Cor9:27" TargetMode="External"/><Relationship Id="rId86" Type="http://schemas.openxmlformats.org/officeDocument/2006/relationships/hyperlink" Target="https://ref.ly/1Cor10:2-1Cor10:4" TargetMode="External"/><Relationship Id="rId87" Type="http://schemas.openxmlformats.org/officeDocument/2006/relationships/hyperlink" Target="https://ref.ly/1Cor10:12" TargetMode="External"/><Relationship Id="rId88" Type="http://schemas.openxmlformats.org/officeDocument/2006/relationships/hyperlink" Target="https://ref.ly/1Cor10:13" TargetMode="External"/><Relationship Id="rId89" Type="http://schemas.openxmlformats.org/officeDocument/2006/relationships/hyperlink" Target="https://ref.ly/1Cor10:14-1Cor10:22" TargetMode="External"/><Relationship Id="rId90" Type="http://schemas.openxmlformats.org/officeDocument/2006/relationships/hyperlink" Target="https://ref.ly/1Cor10:22" TargetMode="External"/><Relationship Id="rId91" Type="http://schemas.openxmlformats.org/officeDocument/2006/relationships/hyperlink" Target="https://ref.ly/1Cor10:23-1Cor11:1" TargetMode="External"/><Relationship Id="rId92" Type="http://schemas.openxmlformats.org/officeDocument/2006/relationships/hyperlink" Target="https://ref.ly/1Cor10:25-1Cor10:26" TargetMode="External"/><Relationship Id="rId93" Type="http://schemas.openxmlformats.org/officeDocument/2006/relationships/hyperlink" Target="https://ref.ly/1Cor10:27-1Cor10:30" TargetMode="External"/><Relationship Id="rId94" Type="http://schemas.openxmlformats.org/officeDocument/2006/relationships/hyperlink" Target="https://ref.ly/1Cor10:31" TargetMode="External"/><Relationship Id="rId95" Type="http://schemas.openxmlformats.org/officeDocument/2006/relationships/hyperlink" Target="https://ref.ly/1Cor10:32" TargetMode="External"/><Relationship Id="rId96" Type="http://schemas.openxmlformats.org/officeDocument/2006/relationships/hyperlink" Target="https://ref.ly/1Cor11:2-1Cor14:40" TargetMode="External"/><Relationship Id="rId97" Type="http://schemas.openxmlformats.org/officeDocument/2006/relationships/hyperlink" Target="https://ref.ly/1Cor11:1-1Cor11:16" TargetMode="External"/><Relationship Id="rId98" Type="http://schemas.openxmlformats.org/officeDocument/2006/relationships/hyperlink" Target="https://ref.ly/Mark12:25" TargetMode="External"/><Relationship Id="rId99" Type="http://schemas.openxmlformats.org/officeDocument/2006/relationships/hyperlink" Target="https://ref.ly/1Cor11:3" TargetMode="External"/><Relationship Id="rId100" Type="http://schemas.openxmlformats.org/officeDocument/2006/relationships/hyperlink" Target="https://ref.ly/1Cor11:17-1Cor11:34" TargetMode="External"/><Relationship Id="rId101" Type="http://schemas.openxmlformats.org/officeDocument/2006/relationships/hyperlink" Target="https://ref.ly/1Cor11:21" TargetMode="External"/><Relationship Id="rId102" Type="http://schemas.openxmlformats.org/officeDocument/2006/relationships/hyperlink" Target="https://ref.ly/1Cor11:22" TargetMode="External"/><Relationship Id="rId103" Type="http://schemas.openxmlformats.org/officeDocument/2006/relationships/hyperlink" Target="https://ref.ly/1Cor11:20" TargetMode="External"/><Relationship Id="rId104" Type="http://schemas.openxmlformats.org/officeDocument/2006/relationships/hyperlink" Target="https://ref.ly/1Cor10:16-1Cor10:17" TargetMode="External"/><Relationship Id="rId105" Type="http://schemas.openxmlformats.org/officeDocument/2006/relationships/hyperlink" Target="https://ref.ly/1Cor11:29" TargetMode="External"/><Relationship Id="rId106" Type="http://schemas.openxmlformats.org/officeDocument/2006/relationships/hyperlink" Target="https://ref.ly/1Cor12:1-1Cor14:40" TargetMode="External"/><Relationship Id="rId107" Type="http://schemas.openxmlformats.org/officeDocument/2006/relationships/hyperlink" Target="https://ref.ly/1Cor12:4-1Cor12:6" TargetMode="External"/><Relationship Id="rId108" Type="http://schemas.openxmlformats.org/officeDocument/2006/relationships/hyperlink" Target="https://ref.ly/1Cor12:7" TargetMode="External"/><Relationship Id="rId109" Type="http://schemas.openxmlformats.org/officeDocument/2006/relationships/hyperlink" Target="https://ref.ly/1Cor12:12-1Cor12:13" TargetMode="External"/><Relationship Id="rId110" Type="http://schemas.openxmlformats.org/officeDocument/2006/relationships/hyperlink" Target="https://ref.ly/1Cor12:14-1Cor12:26" TargetMode="External"/><Relationship Id="rId111" Type="http://schemas.openxmlformats.org/officeDocument/2006/relationships/hyperlink" Target="https://ref.ly/1Cor12:27-1Cor12:31" TargetMode="External"/><Relationship Id="rId112" Type="http://schemas.openxmlformats.org/officeDocument/2006/relationships/hyperlink" Target="https://ref.ly/1Cor13:1-1Cor13:13" TargetMode="External"/><Relationship Id="rId113" Type="http://schemas.openxmlformats.org/officeDocument/2006/relationships/hyperlink" Target="https://ref.ly/1Cor13:1-1Cor13:3" TargetMode="External"/><Relationship Id="rId114" Type="http://schemas.openxmlformats.org/officeDocument/2006/relationships/hyperlink" Target="https://ref.ly/1Cor13:4-1Cor13:7" TargetMode="External"/><Relationship Id="rId115" Type="http://schemas.openxmlformats.org/officeDocument/2006/relationships/hyperlink" Target="https://ref.ly/1Cor13:10,1Cor13:12" TargetMode="External"/><Relationship Id="rId116" Type="http://schemas.openxmlformats.org/officeDocument/2006/relationships/hyperlink" Target="https://ref.ly/1Cor13:13" TargetMode="External"/><Relationship Id="rId117" Type="http://schemas.openxmlformats.org/officeDocument/2006/relationships/hyperlink" Target="https://ref.ly/1Cor14:1-1Cor14:25" TargetMode="External"/><Relationship Id="rId118" Type="http://schemas.openxmlformats.org/officeDocument/2006/relationships/hyperlink" Target="https://ref.ly/1Cor14:21" TargetMode="External"/><Relationship Id="rId119" Type="http://schemas.openxmlformats.org/officeDocument/2006/relationships/hyperlink" Target="https://ref.ly/1Cor14:18" TargetMode="External"/><Relationship Id="rId120" Type="http://schemas.openxmlformats.org/officeDocument/2006/relationships/hyperlink" Target="https://ref.ly/1Cor14:26-1Cor14:40" TargetMode="External"/><Relationship Id="rId121" Type="http://schemas.openxmlformats.org/officeDocument/2006/relationships/hyperlink" Target="https://ref.ly/1Cor14:26" TargetMode="External"/><Relationship Id="rId122" Type="http://schemas.openxmlformats.org/officeDocument/2006/relationships/hyperlink" Target="https://ref.ly/1Cor14:27-1Cor14:33" TargetMode="External"/><Relationship Id="rId123" Type="http://schemas.openxmlformats.org/officeDocument/2006/relationships/hyperlink" Target="https://ref.ly/1Cor14:34-1Cor14:36" TargetMode="External"/><Relationship Id="rId124" Type="http://schemas.openxmlformats.org/officeDocument/2006/relationships/hyperlink" Target="https://ref.ly/1Cor14:37-1Cor14:40" TargetMode="External"/><Relationship Id="rId125" Type="http://schemas.openxmlformats.org/officeDocument/2006/relationships/hyperlink" Target="https://ref.ly/1Cor15:1-1Cor15:58" TargetMode="External"/><Relationship Id="rId126" Type="http://schemas.openxmlformats.org/officeDocument/2006/relationships/hyperlink" Target="https://ref.ly/1Cor7:1-1Cor7:40" TargetMode="External"/><Relationship Id="rId127" Type="http://schemas.openxmlformats.org/officeDocument/2006/relationships/hyperlink" Target="https://ref.ly/1Cor15:1-1Cor15:19" TargetMode="External"/><Relationship Id="rId128" Type="http://schemas.openxmlformats.org/officeDocument/2006/relationships/hyperlink" Target="https://ref.ly/1Cor15:3-1Cor15:11" TargetMode="External"/><Relationship Id="rId129" Type="http://schemas.openxmlformats.org/officeDocument/2006/relationships/hyperlink" Target="https://ref.ly/1Cor15:12-1Cor15:19" TargetMode="External"/><Relationship Id="rId130" Type="http://schemas.openxmlformats.org/officeDocument/2006/relationships/hyperlink" Target="https://ref.ly/1Cor15:20-1Cor15:28" TargetMode="External"/><Relationship Id="rId131" Type="http://schemas.openxmlformats.org/officeDocument/2006/relationships/hyperlink" Target="https://ref.ly/1Cor15:23-1Cor15:28" TargetMode="External"/><Relationship Id="rId132" Type="http://schemas.openxmlformats.org/officeDocument/2006/relationships/hyperlink" Target="https://ref.ly/1Cor15:29" TargetMode="External"/><Relationship Id="rId133" Type="http://schemas.openxmlformats.org/officeDocument/2006/relationships/hyperlink" Target="https://ref.ly/1Cor15:30-1Cor15:32" TargetMode="External"/><Relationship Id="rId134" Type="http://schemas.openxmlformats.org/officeDocument/2006/relationships/hyperlink" Target="https://ref.ly/1Cor15:35-1Cor15:50" TargetMode="External"/><Relationship Id="rId135" Type="http://schemas.openxmlformats.org/officeDocument/2006/relationships/hyperlink" Target="https://ref.ly/1Cor15:51-1Cor15:58" TargetMode="External"/><Relationship Id="rId136" Type="http://schemas.openxmlformats.org/officeDocument/2006/relationships/hyperlink" Target="https://ref.ly/1Cor15:54-1Cor15:57" TargetMode="External"/><Relationship Id="rId137" Type="http://schemas.openxmlformats.org/officeDocument/2006/relationships/hyperlink" Target="https://ref.ly/1Cor15:58" TargetMode="External"/><Relationship Id="rId138" Type="http://schemas.openxmlformats.org/officeDocument/2006/relationships/hyperlink" Target="https://ref.ly/1Cor16:1-1Cor16:4" TargetMode="External"/><Relationship Id="rId139" Type="http://schemas.openxmlformats.org/officeDocument/2006/relationships/hyperlink" Target="https://ref.ly/1Cor16:2" TargetMode="External"/><Relationship Id="rId140" Type="http://schemas.openxmlformats.org/officeDocument/2006/relationships/hyperlink" Target="https://ref.ly/2Cor8:1-2Cor9:15" TargetMode="External"/><Relationship Id="rId141" Type="http://schemas.openxmlformats.org/officeDocument/2006/relationships/hyperlink" Target="https://ref.ly/1Cor16:5-1Cor16:24" TargetMode="External"/><Relationship Id="rId142" Type="http://schemas.openxmlformats.org/officeDocument/2006/relationships/hyperlink" Target="https://ref.ly/2Cor1:1-2Cor1:24" TargetMode="External"/><Relationship Id="rId143" Type="http://schemas.openxmlformats.org/officeDocument/2006/relationships/hyperlink" Target="https://ref.ly/1Cor16:15-1Cor16:18" TargetMode="External"/><Relationship Id="rId144" Type="http://schemas.openxmlformats.org/officeDocument/2006/relationships/hyperlink" Target="https://ref.ly/Acts18:2-Acts18:3,Acts18:18" TargetMode="External"/><Relationship Id="rId145" Type="http://schemas.openxmlformats.org/officeDocument/2006/relationships/hyperlink" Target="https://ref.ly/1Cor16:20" TargetMode="External"/><Relationship Id="rId146" Type="http://schemas.openxmlformats.org/officeDocument/2006/relationships/hyperlink" Target="https://ref.ly/1Cor16:21-1Cor16:24" TargetMode="External"/><Relationship Id="rId147" Type="http://schemas.openxmlformats.org/officeDocument/2006/relationships/hyperlink" Target="https://ref.ly/Gen46:11" TargetMode="External"/><Relationship Id="rId148" Type="http://schemas.openxmlformats.org/officeDocument/2006/relationships/hyperlink" Target="https://ref.ly/Exod6:16" TargetMode="External"/><Relationship Id="rId149" Type="http://schemas.openxmlformats.org/officeDocument/2006/relationships/hyperlink" Target="https://ref.ly/Exod6:18" TargetMode="External"/><Relationship Id="rId150" Type="http://schemas.openxmlformats.org/officeDocument/2006/relationships/hyperlink" Target="https://ref.ly/Num3:19,Num3:27" TargetMode="External"/><Relationship Id="rId151" Type="http://schemas.openxmlformats.org/officeDocument/2006/relationships/hyperlink" Target="https://ref.ly/1Chr6:2" TargetMode="External"/><Relationship Id="rId152" Type="http://schemas.openxmlformats.org/officeDocument/2006/relationships/hyperlink" Target="https://ref.ly/Num3:31-Num3:32" TargetMode="External"/><Relationship Id="rId153" Type="http://schemas.openxmlformats.org/officeDocument/2006/relationships/hyperlink" Target="https://ref.ly/Exod6:18-Exod6:20" TargetMode="External"/><Relationship Id="rId154" Type="http://schemas.openxmlformats.org/officeDocument/2006/relationships/hyperlink" Target="https://ref.ly/Num26:59" TargetMode="External"/><Relationship Id="rId155" Type="http://schemas.openxmlformats.org/officeDocument/2006/relationships/hyperlink" Target="https://ref.ly/1Chr6:3" TargetMode="External"/><Relationship Id="rId156" Type="http://schemas.openxmlformats.org/officeDocument/2006/relationships/hyperlink" Target="https://ref.ly/1Chr23:13-1Chr23:17" TargetMode="External"/><Relationship Id="rId157" Type="http://schemas.openxmlformats.org/officeDocument/2006/relationships/hyperlink" Target="https://ref.ly/Num3:17" TargetMode="External"/><Relationship Id="rId158" Type="http://schemas.openxmlformats.org/officeDocument/2006/relationships/hyperlink" Target="https://ref.ly/1Chr6:1,1Chr6:16" TargetMode="External"/><Relationship Id="rId159" Type="http://schemas.openxmlformats.org/officeDocument/2006/relationships/hyperlink" Target="https://ref.ly/1Chr23:6" TargetMode="External"/><Relationship Id="rId160" Type="http://schemas.openxmlformats.org/officeDocument/2006/relationships/hyperlink" Target="https://ref.ly/Num4:1-Num4:49" TargetMode="External"/><Relationship Id="rId161" Type="http://schemas.openxmlformats.org/officeDocument/2006/relationships/hyperlink" Target="https://ref.ly/Josh21:1-Josh21:45" TargetMode="External"/><Relationship Id="rId162" Type="http://schemas.openxmlformats.org/officeDocument/2006/relationships/hyperlink" Target="https://ref.ly/1Chr6:16" TargetMode="External"/><Relationship Id="rId163" Type="http://schemas.openxmlformats.org/officeDocument/2006/relationships/hyperlink" Target="https://ref.ly/2Chr29:12" TargetMode="External"/><Relationship Id="rId164" Type="http://schemas.openxmlformats.org/officeDocument/2006/relationships/hyperlink" Target="https://ref.ly/Num3:19,Num3:27-Num3:30" TargetMode="External"/><Relationship Id="rId165" Type="http://schemas.openxmlformats.org/officeDocument/2006/relationships/hyperlink" Target="https://ref.ly/Num4:2-Num4:4,Num4:15,Num4:18,Num4:34,Num4:37" TargetMode="External"/><Relationship Id="rId166" Type="http://schemas.openxmlformats.org/officeDocument/2006/relationships/hyperlink" Target="https://ref.ly/Num7:9" TargetMode="External"/><Relationship Id="rId167" Type="http://schemas.openxmlformats.org/officeDocument/2006/relationships/hyperlink" Target="https://ref.ly/Num10:21" TargetMode="External"/><Relationship Id="rId168" Type="http://schemas.openxmlformats.org/officeDocument/2006/relationships/hyperlink" Target="https://ref.ly/Num26:57" TargetMode="External"/><Relationship Id="rId169" Type="http://schemas.openxmlformats.org/officeDocument/2006/relationships/hyperlink" Target="https://ref.ly/Josh21:4-Josh21:5,Josh21:10,Josh21:20,Josh21:26" TargetMode="External"/><Relationship Id="rId170" Type="http://schemas.openxmlformats.org/officeDocument/2006/relationships/hyperlink" Target="https://ref.ly/1Chr6:2,1Chr6:18,1Chr6:22,1Chr6:33,1Chr6:54,1Chr6:61,1Chr6:66,1Chr6:70" TargetMode="External"/><Relationship Id="rId171" Type="http://schemas.openxmlformats.org/officeDocument/2006/relationships/hyperlink" Target="https://ref.ly/1Chr15:5" TargetMode="External"/><Relationship Id="rId172" Type="http://schemas.openxmlformats.org/officeDocument/2006/relationships/hyperlink" Target="https://ref.ly/1Chr23:12" TargetMode="External"/><Relationship Id="rId173" Type="http://schemas.openxmlformats.org/officeDocument/2006/relationships/hyperlink" Target="https://ref.ly/2Chr20:19" TargetMode="External"/><Relationship Id="rId174" Type="http://schemas.openxmlformats.org/officeDocument/2006/relationships/hyperlink" Target="https://ref.ly/2Chr34:12" TargetMode="External"/><Relationship Id="rId175" Type="http://schemas.openxmlformats.org/officeDocument/2006/relationships/hyperlink" Target="https://ref.ly/Num3:29" TargetMode="External"/><Relationship Id="rId176" Type="http://schemas.openxmlformats.org/officeDocument/2006/relationships/hyperlink" Target="https://ref.ly/Num3:27-Num3:28" TargetMode="External"/><Relationship Id="rId177" Type="http://schemas.openxmlformats.org/officeDocument/2006/relationships/hyperlink" Target="https://ref.ly/Num4:1-Num4:4,Num4:34-Num4:37" TargetMode="External"/><Relationship Id="rId178" Type="http://schemas.openxmlformats.org/officeDocument/2006/relationships/hyperlink" Target="https://ref.ly/Josh21:4-Josh21:5,Josh21:20-Josh21:26" TargetMode="External"/><Relationship Id="rId179" Type="http://schemas.openxmlformats.org/officeDocument/2006/relationships/hyperlink" Target="https://ref.ly/1Chr6:66-1Chr6:70" TargetMode="External"/><Relationship Id="rId180" Type="http://schemas.openxmlformats.org/officeDocument/2006/relationships/hyperlink" Target="https://ref.ly/1Chr6:31" TargetMode="External"/><Relationship Id="rId181" Type="http://schemas.openxmlformats.org/officeDocument/2006/relationships/hyperlink" Target="https://ref.ly/1Chr9:32" TargetMode="External"/><Relationship Id="rId182" Type="http://schemas.openxmlformats.org/officeDocument/2006/relationships/hyperlink" Target="https://ref.ly/1Chr15:3-1Chr15:5" TargetMode="External"/><Relationship Id="rId183" Type="http://schemas.openxmlformats.org/officeDocument/2006/relationships/hyperlink" Target="https://ref.ly/2Chr20:19-2Chr20:22" TargetMode="External"/><Relationship Id="rId184" Type="http://schemas.openxmlformats.org/officeDocument/2006/relationships/hyperlink" Target="https://ref.ly/2Kgs18:1-2Kgs18:37" TargetMode="External"/><Relationship Id="rId185" Type="http://schemas.openxmlformats.org/officeDocument/2006/relationships/hyperlink" Target="https://ref.ly/2Chr29:1-2Chr30:27" TargetMode="External"/><Relationship Id="rId186" Type="http://schemas.openxmlformats.org/officeDocument/2006/relationships/hyperlink" Target="https://ref.ly/2Kgs22:1-2Kgs23:37" TargetMode="External"/><Relationship Id="rId187" Type="http://schemas.openxmlformats.org/officeDocument/2006/relationships/hyperlink" Target="https://ref.ly/2Chr34:1-2Chr34:33" TargetMode="External"/><Relationship Id="rId188" Type="http://schemas.openxmlformats.org/officeDocument/2006/relationships/hyperlink" Target="https://ref.ly/2Chr29:12-2Chr29:16" TargetMode="External"/><Relationship Id="rId189" Type="http://schemas.openxmlformats.org/officeDocument/2006/relationships/hyperlink" Target="https://ref.ly/1Chr9:19,1Chr9:31-1Chr9:32" TargetMode="External"/><Relationship Id="rId190" Type="http://schemas.openxmlformats.org/officeDocument/2006/relationships/hyperlink" Target="https://ref.ly/Ezra2:42" TargetMode="External"/><Relationship Id="rId191" Type="http://schemas.openxmlformats.org/officeDocument/2006/relationships/hyperlink" Target="https://ref.ly/Neh12:25" TargetMode="External"/><Relationship Id="rId192" Type="http://schemas.openxmlformats.org/officeDocument/2006/relationships/hyperlink" Target="https://ref.ly/Gen17:1-Gen17:14" TargetMode="External"/><Relationship Id="rId193" Type="http://schemas.openxmlformats.org/officeDocument/2006/relationships/hyperlink" Target="https://ref.ly/Gen17:20" TargetMode="External"/><Relationship Id="rId194" Type="http://schemas.openxmlformats.org/officeDocument/2006/relationships/hyperlink" Target="https://ref.ly/Gen17:25" TargetMode="External"/><Relationship Id="rId195" Type="http://schemas.openxmlformats.org/officeDocument/2006/relationships/hyperlink" Target="https://ref.ly/Jer9:25-Jer9:26" TargetMode="External"/><Relationship Id="rId196" Type="http://schemas.openxmlformats.org/officeDocument/2006/relationships/hyperlink" Target="https://ref.ly/Judg14:3" TargetMode="External"/><Relationship Id="rId197" Type="http://schemas.openxmlformats.org/officeDocument/2006/relationships/hyperlink" Target="https://ref.ly/Judg15:18" TargetMode="External"/><Relationship Id="rId198" Type="http://schemas.openxmlformats.org/officeDocument/2006/relationships/hyperlink" Target="https://ref.ly/1Sam14:6" TargetMode="External"/><Relationship Id="rId199" Type="http://schemas.openxmlformats.org/officeDocument/2006/relationships/hyperlink" Target="https://ref.ly/1Sam17:26" TargetMode="External"/><Relationship Id="rId200" Type="http://schemas.openxmlformats.org/officeDocument/2006/relationships/hyperlink" Target="https://ref.ly/1Sam18:25" TargetMode="External"/><Relationship Id="rId201" Type="http://schemas.openxmlformats.org/officeDocument/2006/relationships/hyperlink" Target="https://ref.ly/1Sam31:4" TargetMode="External"/><Relationship Id="rId202" Type="http://schemas.openxmlformats.org/officeDocument/2006/relationships/hyperlink" Target="https://ref.ly/2Sam1:20" TargetMode="External"/><Relationship Id="rId203" Type="http://schemas.openxmlformats.org/officeDocument/2006/relationships/hyperlink" Target="https://ref.ly/2Sam3:14" TargetMode="External"/><Relationship Id="rId204" Type="http://schemas.openxmlformats.org/officeDocument/2006/relationships/hyperlink" Target="https://ref.ly/1Chr10:4" TargetMode="External"/><Relationship Id="rId205" Type="http://schemas.openxmlformats.org/officeDocument/2006/relationships/hyperlink" Target="https://ref.ly/Gen17:1-Gen17:27" TargetMode="External"/><Relationship Id="rId206" Type="http://schemas.openxmlformats.org/officeDocument/2006/relationships/hyperlink" Target="https://ref.ly/Gen12:1-Gen12:3" TargetMode="External"/><Relationship Id="rId207" Type="http://schemas.openxmlformats.org/officeDocument/2006/relationships/hyperlink" Target="https://ref.ly/Gen15:1-Gen15:21" TargetMode="External"/><Relationship Id="rId208" Type="http://schemas.openxmlformats.org/officeDocument/2006/relationships/hyperlink" Target="https://ref.ly/Gen17:9-Gen17:13" TargetMode="External"/><Relationship Id="rId209" Type="http://schemas.openxmlformats.org/officeDocument/2006/relationships/hyperlink" Target="https://ref.ly/Gen15:9-Gen15:17" TargetMode="External"/><Relationship Id="rId210" Type="http://schemas.openxmlformats.org/officeDocument/2006/relationships/hyperlink" Target="https://ref.ly/Gen16:1-Gen16:16" TargetMode="External"/><Relationship Id="rId211" Type="http://schemas.openxmlformats.org/officeDocument/2006/relationships/hyperlink" Target="https://ref.ly/Gen17:11" TargetMode="External"/><Relationship Id="rId212" Type="http://schemas.openxmlformats.org/officeDocument/2006/relationships/hyperlink" Target="https://ref.ly/Gen17:10" TargetMode="External"/><Relationship Id="rId213" Type="http://schemas.openxmlformats.org/officeDocument/2006/relationships/hyperlink" Target="https://ref.ly/Acts7:8" TargetMode="External"/><Relationship Id="rId214" Type="http://schemas.openxmlformats.org/officeDocument/2006/relationships/hyperlink" Target="https://ref.ly/Gen17:12" TargetMode="External"/><Relationship Id="rId215" Type="http://schemas.openxmlformats.org/officeDocument/2006/relationships/hyperlink" Target="https://ref.ly/Lev12:1-Lev12:3" TargetMode="External"/><Relationship Id="rId216" Type="http://schemas.openxmlformats.org/officeDocument/2006/relationships/hyperlink" Target="https://ref.ly/Gen21:4" TargetMode="External"/><Relationship Id="rId217" Type="http://schemas.openxmlformats.org/officeDocument/2006/relationships/hyperlink" Target="https://ref.ly/Luke1:59" TargetMode="External"/><Relationship Id="rId218" Type="http://schemas.openxmlformats.org/officeDocument/2006/relationships/hyperlink" Target="https://ref.ly/Luke2:21" TargetMode="External"/><Relationship Id="rId219" Type="http://schemas.openxmlformats.org/officeDocument/2006/relationships/hyperlink" Target="https://ref.ly/Phil3:5" TargetMode="External"/><Relationship Id="rId220" Type="http://schemas.openxmlformats.org/officeDocument/2006/relationships/hyperlink" Target="https://ref.ly/Gen17:23" TargetMode="External"/><Relationship Id="rId221" Type="http://schemas.openxmlformats.org/officeDocument/2006/relationships/hyperlink" Target="https://ref.ly/Exod4:25" TargetMode="External"/><Relationship Id="rId222" Type="http://schemas.openxmlformats.org/officeDocument/2006/relationships/hyperlink" Target="https://ref.ly/Josh5:2-Josh5:3" TargetMode="External"/><Relationship Id="rId223" Type="http://schemas.openxmlformats.org/officeDocument/2006/relationships/hyperlink" Target="https://ref.ly/Gen17:9-Gen17:12" TargetMode="External"/><Relationship Id="rId224" Type="http://schemas.openxmlformats.org/officeDocument/2006/relationships/hyperlink" Target="https://ref.ly/Gen17:8" TargetMode="External"/><Relationship Id="rId225" Type="http://schemas.openxmlformats.org/officeDocument/2006/relationships/hyperlink" Target="https://ref.ly/Josh5:2-Josh5:9" TargetMode="External"/><Relationship Id="rId226" Type="http://schemas.openxmlformats.org/officeDocument/2006/relationships/hyperlink" Target="https://ref.ly/Gen17:12-Gen17:13" TargetMode="External"/><Relationship Id="rId227" Type="http://schemas.openxmlformats.org/officeDocument/2006/relationships/hyperlink" Target="https://ref.ly/Exod12:43-Exod12:49" TargetMode="External"/><Relationship Id="rId228" Type="http://schemas.openxmlformats.org/officeDocument/2006/relationships/hyperlink" Target="https://ref.ly/John7:22-John7:23" TargetMode="External"/><Relationship Id="rId229" Type="http://schemas.openxmlformats.org/officeDocument/2006/relationships/hyperlink" Target="https://ref.ly/Acts3:1" TargetMode="External"/><Relationship Id="rId230" Type="http://schemas.openxmlformats.org/officeDocument/2006/relationships/hyperlink" Target="https://ref.ly/Acts5:21" TargetMode="External"/><Relationship Id="rId231" Type="http://schemas.openxmlformats.org/officeDocument/2006/relationships/hyperlink" Target="https://ref.ly/Phil3:4-Phil3:6" TargetMode="External"/><Relationship Id="rId232" Type="http://schemas.openxmlformats.org/officeDocument/2006/relationships/hyperlink" Target="https://ref.ly/John7:22" TargetMode="External"/><Relationship Id="rId233" Type="http://schemas.openxmlformats.org/officeDocument/2006/relationships/hyperlink" Target="https://ref.ly/Acts15:1" TargetMode="External"/><Relationship Id="rId234" Type="http://schemas.openxmlformats.org/officeDocument/2006/relationships/hyperlink" Target="https://ref.ly/Acts10:45" TargetMode="External"/><Relationship Id="rId235" Type="http://schemas.openxmlformats.org/officeDocument/2006/relationships/hyperlink" Target="https://ref.ly/Acts11:2" TargetMode="External"/><Relationship Id="rId236" Type="http://schemas.openxmlformats.org/officeDocument/2006/relationships/hyperlink" Target="https://ref.ly/Rom15:8" TargetMode="External"/><Relationship Id="rId237" Type="http://schemas.openxmlformats.org/officeDocument/2006/relationships/hyperlink" Target="https://ref.ly/Gal2:7-Gal2:9" TargetMode="External"/><Relationship Id="rId238" Type="http://schemas.openxmlformats.org/officeDocument/2006/relationships/hyperlink" Target="https://ref.ly/Eph2:11" TargetMode="External"/><Relationship Id="rId239" Type="http://schemas.openxmlformats.org/officeDocument/2006/relationships/hyperlink" Target="https://ref.ly/Titus1:10" TargetMode="External"/><Relationship Id="rId240" Type="http://schemas.openxmlformats.org/officeDocument/2006/relationships/hyperlink" Target="https://ref.ly/Ezek28:10" TargetMode="External"/><Relationship Id="rId241" Type="http://schemas.openxmlformats.org/officeDocument/2006/relationships/hyperlink" Target="https://ref.ly/Ezek31:18" TargetMode="External"/><Relationship Id="rId242" Type="http://schemas.openxmlformats.org/officeDocument/2006/relationships/hyperlink" Target="https://ref.ly/Ezek32:19-Ezek32:32" TargetMode="External"/><Relationship Id="rId243" Type="http://schemas.openxmlformats.org/officeDocument/2006/relationships/hyperlink" Target="https://ref.ly/Gal2:7" TargetMode="External"/><Relationship Id="rId244" Type="http://schemas.openxmlformats.org/officeDocument/2006/relationships/hyperlink" Target="https://ref.ly/Acts10:44-Acts10:48" TargetMode="External"/><Relationship Id="rId245" Type="http://schemas.openxmlformats.org/officeDocument/2006/relationships/hyperlink" Target="https://ref.ly/Deut30:6" TargetMode="External"/><Relationship Id="rId246" Type="http://schemas.openxmlformats.org/officeDocument/2006/relationships/hyperlink" Target="https://ref.ly/Ezek36:25-Ezek36:27" TargetMode="External"/><Relationship Id="rId247" Type="http://schemas.openxmlformats.org/officeDocument/2006/relationships/hyperlink" Target="https://ref.ly/Joel2:28" TargetMode="External"/><Relationship Id="rId248" Type="http://schemas.openxmlformats.org/officeDocument/2006/relationships/hyperlink" Target="https://ref.ly/Acts2:17" TargetMode="External"/><Relationship Id="rId249" Type="http://schemas.openxmlformats.org/officeDocument/2006/relationships/hyperlink" Target="https://ref.ly/Acts11:1-Acts11:3" TargetMode="External"/><Relationship Id="rId250" Type="http://schemas.openxmlformats.org/officeDocument/2006/relationships/hyperlink" Target="https://ref.ly/Acts15:2" TargetMode="External"/><Relationship Id="rId251" Type="http://schemas.openxmlformats.org/officeDocument/2006/relationships/hyperlink" Target="https://ref.ly/Acts15:8-Acts15:9" TargetMode="External"/><Relationship Id="rId252" Type="http://schemas.openxmlformats.org/officeDocument/2006/relationships/hyperlink" Target="https://ref.ly/Acts15:11" TargetMode="External"/><Relationship Id="rId253" Type="http://schemas.openxmlformats.org/officeDocument/2006/relationships/hyperlink" Target="https://ref.ly/Acts15:13-Acts15:21" TargetMode="External"/><Relationship Id="rId254" Type="http://schemas.openxmlformats.org/officeDocument/2006/relationships/hyperlink" Target="https://ref.ly/Acts16:1-Acts16:2" TargetMode="External"/><Relationship Id="rId255" Type="http://schemas.openxmlformats.org/officeDocument/2006/relationships/hyperlink" Target="https://ref.ly/Gal2:3" TargetMode="External"/><Relationship Id="rId256" Type="http://schemas.openxmlformats.org/officeDocument/2006/relationships/hyperlink" Target="https://ref.ly/Acts21:21" TargetMode="External"/><Relationship Id="rId257" Type="http://schemas.openxmlformats.org/officeDocument/2006/relationships/hyperlink" Target="https://ref.ly/Gal6:12-Gal6:13" TargetMode="External"/><Relationship Id="rId258" Type="http://schemas.openxmlformats.org/officeDocument/2006/relationships/hyperlink" Target="https://ref.ly/Gal5:11" TargetMode="External"/><Relationship Id="rId259" Type="http://schemas.openxmlformats.org/officeDocument/2006/relationships/hyperlink" Target="https://ref.ly/Gal5:2-Gal5:3" TargetMode="External"/><Relationship Id="rId260" Type="http://schemas.openxmlformats.org/officeDocument/2006/relationships/hyperlink" Target="https://ref.ly/Gal5:2-Gal5:4" TargetMode="External"/><Relationship Id="rId261" Type="http://schemas.openxmlformats.org/officeDocument/2006/relationships/hyperlink" Target="https://ref.ly/Gal1:6-Gal1:7" TargetMode="External"/><Relationship Id="rId262" Type="http://schemas.openxmlformats.org/officeDocument/2006/relationships/hyperlink" Target="https://ref.ly/Gal5:12" TargetMode="External"/><Relationship Id="rId263" Type="http://schemas.openxmlformats.org/officeDocument/2006/relationships/hyperlink" Target="https://ref.ly/Phil3:2-Phil3:3" TargetMode="External"/><Relationship Id="rId264" Type="http://schemas.openxmlformats.org/officeDocument/2006/relationships/hyperlink" Target="https://ref.ly/Rom3:1-Rom3:3" TargetMode="External"/><Relationship Id="rId265" Type="http://schemas.openxmlformats.org/officeDocument/2006/relationships/hyperlink" Target="https://ref.ly/Eph2:11-Eph2:12" TargetMode="External"/><Relationship Id="rId266" Type="http://schemas.openxmlformats.org/officeDocument/2006/relationships/hyperlink" Target="https://ref.ly/Col2:13" TargetMode="External"/><Relationship Id="rId267" Type="http://schemas.openxmlformats.org/officeDocument/2006/relationships/hyperlink" Target="https://ref.ly/Rom2:25" TargetMode="External"/><Relationship Id="rId268" Type="http://schemas.openxmlformats.org/officeDocument/2006/relationships/hyperlink" Target="https://ref.ly/Rom2:28" TargetMode="External"/><Relationship Id="rId269" Type="http://schemas.openxmlformats.org/officeDocument/2006/relationships/hyperlink" Target="https://ref.ly/Rom3:28-Rom3:30" TargetMode="External"/><Relationship Id="rId270" Type="http://schemas.openxmlformats.org/officeDocument/2006/relationships/hyperlink" Target="https://ref.ly/Rom4:3" TargetMode="External"/><Relationship Id="rId271" Type="http://schemas.openxmlformats.org/officeDocument/2006/relationships/hyperlink" Target="https://ref.ly/Gen15:6" TargetMode="External"/><Relationship Id="rId272" Type="http://schemas.openxmlformats.org/officeDocument/2006/relationships/hyperlink" Target="https://ref.ly/Rom4:9-Rom4:12" TargetMode="External"/><Relationship Id="rId273" Type="http://schemas.openxmlformats.org/officeDocument/2006/relationships/hyperlink" Target="https://ref.ly/Gal3:6-Gal3:9" TargetMode="External"/><Relationship Id="rId274" Type="http://schemas.openxmlformats.org/officeDocument/2006/relationships/hyperlink" Target="https://ref.ly/Gen6:14" TargetMode="External"/><Relationship Id="rId275" Type="http://schemas.openxmlformats.org/officeDocument/2006/relationships/hyperlink" Target="https://ref.ly/Gen10:2" TargetMode="External"/><Relationship Id="rId276" Type="http://schemas.openxmlformats.org/officeDocument/2006/relationships/hyperlink" Target="https://ref.ly/1Chr1:5" TargetMode="External"/><Relationship Id="rId277" Type="http://schemas.openxmlformats.org/officeDocument/2006/relationships/hyperlink" Target="https://ref.ly/Gen10:3" TargetMode="External"/><Relationship Id="rId278" Type="http://schemas.openxmlformats.org/officeDocument/2006/relationships/hyperlink" Target="https://ref.ly/1Chr1:6" TargetMode="External"/><Relationship Id="rId279" Type="http://schemas.openxmlformats.org/officeDocument/2006/relationships/hyperlink" Target="https://ref.ly/Ezek38:6" TargetMode="External"/><Relationship Id="rId280" Type="http://schemas.openxmlformats.org/officeDocument/2006/relationships/hyperlink" Target="https://ref.ly/Hos1:1-Hos3:5" TargetMode="External"/><Relationship Id="rId281" Type="http://schemas.openxmlformats.org/officeDocument/2006/relationships/hyperlink" Target="https://ref.ly/Gen46:1-Gen47:31" TargetMode="External"/><Relationship Id="rId282" Type="http://schemas.openxmlformats.org/officeDocument/2006/relationships/hyperlink" Target="https://ref.ly/Gen47:6,Gen47:11" TargetMode="External"/><Relationship Id="rId283" Type="http://schemas.openxmlformats.org/officeDocument/2006/relationships/hyperlink" Target="https://ref.ly/Gen45:10" TargetMode="External"/><Relationship Id="rId284" Type="http://schemas.openxmlformats.org/officeDocument/2006/relationships/hyperlink" Target="https://ref.ly/Gen46:34" TargetMode="External"/><Relationship Id="rId285" Type="http://schemas.openxmlformats.org/officeDocument/2006/relationships/hyperlink" Target="https://ref.ly/Josh10:41" TargetMode="External"/><Relationship Id="rId286" Type="http://schemas.openxmlformats.org/officeDocument/2006/relationships/hyperlink" Target="https://ref.ly/Josh11:16" TargetMode="External"/><Relationship Id="rId287" Type="http://schemas.openxmlformats.org/officeDocument/2006/relationships/hyperlink" Target="https://ref.ly/Josh15:51" TargetMode="External"/><Relationship Id="rId288" Type="http://schemas.openxmlformats.org/officeDocument/2006/relationships/hyperlink" Target="https://ref.ly/Ps68:13" TargetMode="External"/><Relationship Id="rId289" Type="http://schemas.openxmlformats.org/officeDocument/2006/relationships/hyperlink" Target="https://ref.ly/Song2:14" TargetMode="External"/><Relationship Id="rId290" Type="http://schemas.openxmlformats.org/officeDocument/2006/relationships/hyperlink" Target="https://ref.ly/Jer48:28" TargetMode="External"/><Relationship Id="rId291" Type="http://schemas.openxmlformats.org/officeDocument/2006/relationships/hyperlink" Target="https://ref.ly/Song1:15" TargetMode="External"/><Relationship Id="rId292" Type="http://schemas.openxmlformats.org/officeDocument/2006/relationships/hyperlink" Target="https://ref.ly/Song4:1" TargetMode="External"/><Relationship Id="rId293" Type="http://schemas.openxmlformats.org/officeDocument/2006/relationships/hyperlink" Target="https://ref.ly/Song5:2" TargetMode="External"/><Relationship Id="rId294" Type="http://schemas.openxmlformats.org/officeDocument/2006/relationships/hyperlink" Target="https://ref.ly/Song2:12" TargetMode="External"/><Relationship Id="rId295" Type="http://schemas.openxmlformats.org/officeDocument/2006/relationships/hyperlink" Target="https://ref.ly/Jer8:7" TargetMode="External"/><Relationship Id="rId296" Type="http://schemas.openxmlformats.org/officeDocument/2006/relationships/hyperlink" Target="https://ref.ly/Gen8:8-Gen8:12" TargetMode="External"/><Relationship Id="rId297" Type="http://schemas.openxmlformats.org/officeDocument/2006/relationships/hyperlink" Target="https://ref.ly/Gen15:7-Gen15:10" TargetMode="External"/><Relationship Id="rId298" Type="http://schemas.openxmlformats.org/officeDocument/2006/relationships/hyperlink" Target="https://ref.ly/Lev1:14" TargetMode="External"/><Relationship Id="rId299" Type="http://schemas.openxmlformats.org/officeDocument/2006/relationships/hyperlink" Target="https://ref.ly/Lev5:7" TargetMode="External"/><Relationship Id="rId300" Type="http://schemas.openxmlformats.org/officeDocument/2006/relationships/hyperlink" Target="https://ref.ly/Lev12:6" TargetMode="External"/><Relationship Id="rId301" Type="http://schemas.openxmlformats.org/officeDocument/2006/relationships/hyperlink" Target="https://ref.ly/Num6:10" TargetMode="External"/><Relationship Id="rId302" Type="http://schemas.openxmlformats.org/officeDocument/2006/relationships/hyperlink" Target="https://ref.ly/Luke2:24" TargetMode="External"/><Relationship Id="rId303" Type="http://schemas.openxmlformats.org/officeDocument/2006/relationships/hyperlink" Target="https://ref.ly/Isa38:14" TargetMode="External"/><Relationship Id="rId304" Type="http://schemas.openxmlformats.org/officeDocument/2006/relationships/hyperlink" Target="https://ref.ly/Isa59:11" TargetMode="External"/><Relationship Id="rId305" Type="http://schemas.openxmlformats.org/officeDocument/2006/relationships/hyperlink" Target="https://ref.ly/Ezek7:16" TargetMode="External"/><Relationship Id="rId306" Type="http://schemas.openxmlformats.org/officeDocument/2006/relationships/hyperlink" Target="https://ref.ly/Nah2:7" TargetMode="External"/><Relationship Id="rId307" Type="http://schemas.openxmlformats.org/officeDocument/2006/relationships/hyperlink" Target="https://ref.ly/Ps55:6" TargetMode="External"/><Relationship Id="rId308" Type="http://schemas.openxmlformats.org/officeDocument/2006/relationships/hyperlink" Target="https://ref.ly/Song5:12" TargetMode="External"/><Relationship Id="rId309" Type="http://schemas.openxmlformats.org/officeDocument/2006/relationships/hyperlink" Target="https://ref.ly/Matt10:16" TargetMode="External"/><Relationship Id="rId310" Type="http://schemas.openxmlformats.org/officeDocument/2006/relationships/hyperlink" Target="https://ref.ly/Song6:9" TargetMode="External"/><Relationship Id="rId311" Type="http://schemas.openxmlformats.org/officeDocument/2006/relationships/hyperlink" Target="https://ref.ly/Hos7:11" TargetMode="External"/><Relationship Id="rId312" Type="http://schemas.openxmlformats.org/officeDocument/2006/relationships/hyperlink" Target="https://ref.ly/Matt3:16" TargetMode="External"/><Relationship Id="rId313" Type="http://schemas.openxmlformats.org/officeDocument/2006/relationships/hyperlink" Target="https://ref.ly/Gen10:16" TargetMode="External"/><Relationship Id="rId314" Type="http://schemas.openxmlformats.org/officeDocument/2006/relationships/hyperlink" Target="https://ref.ly/1Chr1:14" TargetMode="External"/><Relationship Id="rId315" Type="http://schemas.openxmlformats.org/officeDocument/2006/relationships/hyperlink" Target="https://ref.ly/Gen15:21" TargetMode="External"/><Relationship Id="rId316" Type="http://schemas.openxmlformats.org/officeDocument/2006/relationships/hyperlink" Target="https://ref.ly/Deut7:1" TargetMode="External"/><Relationship Id="rId317" Type="http://schemas.openxmlformats.org/officeDocument/2006/relationships/hyperlink" Target="https://ref.ly/Josh3:10" TargetMode="External"/><Relationship Id="rId318" Type="http://schemas.openxmlformats.org/officeDocument/2006/relationships/hyperlink" Target="https://ref.ly/Josh24:11" TargetMode="External"/><Relationship Id="rId319" Type="http://schemas.openxmlformats.org/officeDocument/2006/relationships/hyperlink" Target="https://ref.ly/Neh9:8" TargetMode="External"/><Relationship Id="rId320" Type="http://schemas.openxmlformats.org/officeDocument/2006/relationships/hyperlink" Target="https://ref.ly/Matt8:28" TargetMode="External"/><Relationship Id="rId321" Type="http://schemas.openxmlformats.org/officeDocument/2006/relationships/hyperlink" Target="https://ref.ly/Mark5:1" TargetMode="External"/><Relationship Id="rId322" Type="http://schemas.openxmlformats.org/officeDocument/2006/relationships/hyperlink" Target="https://ref.ly/Luke8:26" TargetMode="External"/><Relationship Id="rId323" Type="http://schemas.openxmlformats.org/officeDocument/2006/relationships/hyperlink" Target="https://ref.ly/Matt14:34" TargetMode="External"/><Relationship Id="rId324" Type="http://schemas.openxmlformats.org/officeDocument/2006/relationships/hyperlink" Target="https://ref.ly/Mark6:53" TargetMode="External"/><Relationship Id="rId325" Type="http://schemas.openxmlformats.org/officeDocument/2006/relationships/hyperlink" Target="https://ref.ly/Luke5:1" TargetMode="External"/><Relationship Id="rId326" Type="http://schemas.openxmlformats.org/officeDocument/2006/relationships/hyperlink" Target="https://ref.ly/Josh11:2" TargetMode="External"/><Relationship Id="rId327" Type="http://schemas.openxmlformats.org/officeDocument/2006/relationships/hyperlink" Target="https://ref.ly/Exod2:22" TargetMode="External"/><Relationship Id="rId328" Type="http://schemas.openxmlformats.org/officeDocument/2006/relationships/hyperlink" Target="https://ref.ly/Exod18:3" TargetMode="External"/><Relationship Id="rId329" Type="http://schemas.openxmlformats.org/officeDocument/2006/relationships/hyperlink" Target="https://ref.ly/1Chr23:15-1Chr23:16" TargetMode="External"/><Relationship Id="rId330" Type="http://schemas.openxmlformats.org/officeDocument/2006/relationships/hyperlink" Target="https://ref.ly/Judg18:30" TargetMode="External"/><Relationship Id="rId331" Type="http://schemas.openxmlformats.org/officeDocument/2006/relationships/hyperlink" Target="https://ref.ly/1Chr6:1,1Chr6:16-1Chr6:17,1Chr6:20,1Chr6:43" TargetMode="External"/><Relationship Id="rId332" Type="http://schemas.openxmlformats.org/officeDocument/2006/relationships/hyperlink" Target="https://ref.ly/1Chr23:6-1Chr23:7" TargetMode="External"/><Relationship Id="rId333" Type="http://schemas.openxmlformats.org/officeDocument/2006/relationships/hyperlink" Target="https://ref.ly/1Chr26:24" TargetMode="External"/><Relationship Id="rId334" Type="http://schemas.openxmlformats.org/officeDocument/2006/relationships/hyperlink" Target="https://ref.ly/Ezra8:2" TargetMode="External"/><Relationship Id="rId335" Type="http://schemas.openxmlformats.org/officeDocument/2006/relationships/hyperlink" Target="https://ref.ly/1Chr6:1" TargetMode="External"/><Relationship Id="rId336" Type="http://schemas.openxmlformats.org/officeDocument/2006/relationships/hyperlink" Target="https://ref.ly/Exod6:16-Exod6:17" TargetMode="External"/><Relationship Id="rId337" Type="http://schemas.openxmlformats.org/officeDocument/2006/relationships/hyperlink" Target="https://ref.ly/Num3:18,Num3:21" TargetMode="External"/><Relationship Id="rId338" Type="http://schemas.openxmlformats.org/officeDocument/2006/relationships/hyperlink" Target="https://ref.ly/Josh21:1-Josh21:7" TargetMode="External"/><Relationship Id="rId339" Type="http://schemas.openxmlformats.org/officeDocument/2006/relationships/hyperlink" Target="https://ref.ly/Num3:23" TargetMode="External"/><Relationship Id="rId340" Type="http://schemas.openxmlformats.org/officeDocument/2006/relationships/hyperlink" Target="https://ref.ly/Num3:22" TargetMode="External"/><Relationship Id="rId341" Type="http://schemas.openxmlformats.org/officeDocument/2006/relationships/hyperlink" Target="https://ref.ly/Num4:39-Num4:40" TargetMode="External"/><Relationship Id="rId342" Type="http://schemas.openxmlformats.org/officeDocument/2006/relationships/hyperlink" Target="https://ref.ly/Num3:25-Num3:26" TargetMode="External"/><Relationship Id="rId343" Type="http://schemas.openxmlformats.org/officeDocument/2006/relationships/hyperlink" Target="https://ref.ly/Num4:24,Num4:27-Num4:28" TargetMode="External"/><Relationship Id="rId344" Type="http://schemas.openxmlformats.org/officeDocument/2006/relationships/hyperlink" Target="https://ref.ly/Num4:27" TargetMode="External"/><Relationship Id="rId345" Type="http://schemas.openxmlformats.org/officeDocument/2006/relationships/hyperlink" Target="https://ref.ly/Josh21:6" TargetMode="External"/><Relationship Id="rId346" Type="http://schemas.openxmlformats.org/officeDocument/2006/relationships/hyperlink" Target="https://ref.ly/1Chr23:6-1Chr23:11" TargetMode="External"/><Relationship Id="rId347" Type="http://schemas.openxmlformats.org/officeDocument/2006/relationships/hyperlink" Target="https://ref.ly/1Chr26:20-1Chr26:22" TargetMode="External"/><Relationship Id="rId348" Type="http://schemas.openxmlformats.org/officeDocument/2006/relationships/hyperlink" Target="https://ref.ly/1Chr25:1-1Chr25:2" TargetMode="External"/><Relationship Id="rId349" Type="http://schemas.openxmlformats.org/officeDocument/2006/relationships/hyperlink" Target="https://ref.ly/2Chr29:1-2Chr29:6,2Chr29:12" TargetMode="External"/><Relationship Id="rId350" Type="http://schemas.openxmlformats.org/officeDocument/2006/relationships/hyperlink" Target="https://ref.ly/Ezra3:10" TargetMode="External"/><Relationship Id="rId351" Type="http://schemas.openxmlformats.org/officeDocument/2006/relationships/hyperlink" Target="https://ref.ly/Neh12:31-Neh12:36" TargetMode="External"/><Relationship Id="rId352" Type="http://schemas.openxmlformats.org/officeDocument/2006/relationships/hyperlink" Target="https://ref.ly/Luke8:26-Luke8:37" TargetMode="External"/><Relationship Id="rId353" Type="http://schemas.openxmlformats.org/officeDocument/2006/relationships/hyperlink" Target="https://ref.ly/Matt8:18-Matt8:22" TargetMode="External"/><Relationship Id="rId354" Type="http://schemas.openxmlformats.org/officeDocument/2006/relationships/hyperlink" Target="https://ref.ly/Matt9:10-Matt9:13" TargetMode="External"/><Relationship Id="rId355" Type="http://schemas.openxmlformats.org/officeDocument/2006/relationships/hyperlink" Target="https://ref.ly/Matt16:1-Matt16:4" TargetMode="External"/><Relationship Id="rId356" Type="http://schemas.openxmlformats.org/officeDocument/2006/relationships/hyperlink" Target="https://ref.ly/Mark2:18-Mark2:22" TargetMode="External"/><Relationship Id="rId357" Type="http://schemas.openxmlformats.org/officeDocument/2006/relationships/hyperlink" Target="https://ref.ly/Mark10:13-Mark10:15" TargetMode="External"/><Relationship Id="rId358" Type="http://schemas.openxmlformats.org/officeDocument/2006/relationships/hyperlink" Target="https://ref.ly/Luke6:1-Luke6:5" TargetMode="External"/><Relationship Id="rId359" Type="http://schemas.openxmlformats.org/officeDocument/2006/relationships/hyperlink" Target="https://ref.ly/Luke11:37-Luke11:44" TargetMode="External"/><Relationship Id="rId360" Type="http://schemas.openxmlformats.org/officeDocument/2006/relationships/hyperlink" Target="https://ref.ly/Mark7:11" TargetMode="External"/><Relationship Id="rId361" Type="http://schemas.openxmlformats.org/officeDocument/2006/relationships/hyperlink" Target="https://ref.ly/Mark7:1-Mark7:37" TargetMode="External"/><Relationship Id="rId362" Type="http://schemas.openxmlformats.org/officeDocument/2006/relationships/hyperlink" Target="https://ref.ly/Exod20:12" TargetMode="External"/><Relationship Id="rId363" Type="http://schemas.openxmlformats.org/officeDocument/2006/relationships/hyperlink" Target="https://ref.ly/Mark7:12" TargetMode="External"/><Relationship Id="rId364" Type="http://schemas.openxmlformats.org/officeDocument/2006/relationships/hyperlink" Target="https://ref.ly/Num30:1-Num30: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