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Kanatha</w:t>
      </w:r>
      <w:r>
        <w:rPr>
          <w:lang w:val="es_ES" w:bidi="es_ES"/>
        </w:rPr>
      </w:r>
    </w:p>
    <w:p>
      <w:pPr/>
      <w:r>
        <w:rPr>
          <w:lang w:val="es_ES" w:bidi="es_ES"/>
        </w:rPr>
      </w:r>
      <w:r>
        <w:rPr>
          <w:lang w:val="es_ES" w:bidi="es_ES"/>
        </w:rPr>
        <w:t xml:space="preserve">Una de las diez ciudades griegas originales. Roma la reconstruyó después de la conquista de Palestina y Siria por Pompeyo alrededor del año 63 a.C. La región de estas ciudades llegó a ser conocida como la Decápolis. Kanatha (también escrita Canatha) estaba a unos 96.5 kilómetros al este del Mar de Galilea, formando el límite más oriental de la Decápolis. Algunos identifican la ciudad con Quenat de </w:t>
      </w:r>
      <w:r>
        <w:rPr>
          <w:lang w:val="es_ES" w:bidi="es_ES"/>
        </w:rPr>
        <w:t>Números 32:42</w:t>
      </w:r>
      <w:r>
        <w:rPr>
          <w:lang w:val="es_ES" w:bidi="es_ES"/>
        </w:rPr>
        <w:t>. La ciudad moderna de Qanawat está a poca distancia al noreste de as-Suweideh en la región de Hauran.</w:t>
      </w:r>
    </w:p>
    <w:p>
      <w:pPr/>
      <w:r>
        <w:rPr>
          <w:lang w:val="es_ES" w:bidi="es_ES"/>
        </w:rPr>
      </w:r>
      <w:r>
        <w:rPr>
          <w:i/>
          <w:lang w:val="es_ES" w:bidi="es_ES"/>
        </w:rPr>
        <w:t>Ver también</w:t>
      </w:r>
      <w:r>
        <w:rPr>
          <w:lang w:val="es_ES" w:bidi="es_ES"/>
        </w:rPr>
        <w:t xml:space="preserve"> </w:t>
      </w:r>
      <w:r>
        <w:rPr>
          <w:lang w:val="es_ES" w:bidi="es_ES"/>
        </w:rPr>
        <w:t>Decápolis</w:t>
      </w:r>
      <w:r>
        <w:rPr>
          <w:lang w:val="es_ES" w:bidi="es_ES"/>
        </w:rPr>
        <w:t xml:space="preserve">; </w:t>
      </w:r>
      <w:r>
        <w:rPr>
          <w:lang w:val="es_ES" w:bidi="es_ES"/>
        </w:rPr>
        <w:t>Quenat</w:t>
      </w:r>
      <w:r>
        <w:rPr>
          <w:lang w:val="es_ES" w:bidi="es_ES"/>
        </w:rPr>
        <w:t>.</w:t>
      </w:r>
      <w:r>
        <w:rPr>
          <w:lang w:val="es_ES" w:bidi="es_ES"/>
        </w:rPr>
      </w:r>
      <w:r>
        <w:rPr>
          <w:lang w:val="es_ES" w:bidi="es_ES"/>
        </w:rPr>
      </w:r>
    </w:p>
    <w:p>
      <w:pPr/>
      <w:r>
        <w:rPr>
          <w:lang w:val="es_ES" w:bidi="es_ES"/>
        </w:rPr>
      </w:r>
    </w:p>
    <w:p>
      <w:pPr>
        <w:pStyle w:val="Heading2"/>
      </w:pPr>
      <w:r>
        <w:rPr>
          <w:lang w:val="es_ES" w:bidi="es_ES"/>
        </w:rPr>
        <w:t>Kebar</w:t>
      </w:r>
      <w:r>
        <w:rPr>
          <w:lang w:val="es_ES" w:bidi="es_ES"/>
        </w:rPr>
      </w:r>
    </w:p>
    <w:p>
      <w:pPr/>
      <w:r>
        <w:rPr>
          <w:lang w:val="es_ES" w:bidi="es_ES"/>
        </w:rPr>
      </w:r>
      <w:r>
        <w:rPr>
          <w:lang w:val="es_ES" w:bidi="es_ES"/>
        </w:rPr>
        <w:t>Canal en Babilonia. El profeta Ezequiel, que estaba entre los exiliados del reino del sur de Judá, recibió visiones de Dios mientras vivía en la zona del Canal de Kebar (</w:t>
      </w:r>
      <w:r>
        <w:rPr>
          <w:lang w:val="es_ES" w:bidi="es_ES"/>
        </w:rPr>
        <w:t>Esd 1:1, 3,</w:t>
      </w:r>
      <w:r>
        <w:rPr>
          <w:lang w:val="es_ES" w:bidi="es_ES"/>
        </w:rPr>
        <w:t xml:space="preserve"> </w:t>
      </w:r>
      <w:r>
        <w:rPr>
          <w:lang w:val="es_ES" w:bidi="es_ES"/>
        </w:rPr>
        <w:t>3:15, 23,</w:t>
      </w:r>
      <w:r>
        <w:rPr>
          <w:lang w:val="es_ES" w:bidi="es_ES"/>
        </w:rPr>
        <w:t xml:space="preserve"> </w:t>
      </w:r>
      <w:r>
        <w:rPr>
          <w:lang w:val="es_ES" w:bidi="es_ES"/>
        </w:rPr>
        <w:t>10:15, 20, 22,</w:t>
      </w:r>
      <w:r>
        <w:rPr>
          <w:lang w:val="es_ES" w:bidi="es_ES"/>
        </w:rPr>
        <w:t xml:space="preserve"> </w:t>
      </w:r>
      <w:r>
        <w:rPr>
          <w:lang w:val="es_ES" w:bidi="es_ES"/>
        </w:rPr>
        <w:t>43:3</w:t>
      </w:r>
      <w:r>
        <w:rPr>
          <w:lang w:val="es_ES" w:bidi="es_ES"/>
        </w:rPr>
        <w:t xml:space="preserve">). Textos babilónicos seculares se refieren a un </w:t>
      </w:r>
      <w:r>
        <w:rPr>
          <w:i/>
          <w:lang w:val="es_ES" w:bidi="es_ES"/>
        </w:rPr>
        <w:t>nar Kabaru</w:t>
      </w:r>
      <w:r>
        <w:rPr>
          <w:lang w:val="es_ES" w:bidi="es_ES"/>
        </w:rPr>
        <w:t>, que se cree que es el mismo canal.</w:t>
      </w:r>
      <w:r>
        <w:rPr>
          <w:lang w:val="es_ES" w:bidi="es_ES"/>
        </w:rPr>
      </w:r>
      <w:r>
        <w:rPr>
          <w:lang w:val="es_ES" w:bidi="es_ES"/>
        </w:rPr>
      </w:r>
    </w:p>
    <w:p>
      <w:pPr/>
      <w:r>
        <w:rPr>
          <w:lang w:val="es_ES" w:bidi="es_ES"/>
        </w:rPr>
      </w:r>
    </w:p>
    <w:p>
      <w:pPr>
        <w:pStyle w:val="Heading2"/>
      </w:pPr>
      <w:r>
        <w:rPr>
          <w:lang w:val="es_ES" w:bidi="es_ES"/>
        </w:rPr>
        <w:t>Kefira</w:t>
      </w:r>
      <w:r>
        <w:rPr>
          <w:lang w:val="es_ES" w:bidi="es_ES"/>
        </w:rPr>
      </w:r>
    </w:p>
    <w:p>
      <w:pPr/>
      <w:r>
        <w:rPr>
          <w:lang w:val="es_ES" w:bidi="es_ES"/>
        </w:rPr>
      </w:r>
      <w:r>
        <w:rPr>
          <w:lang w:val="es_ES" w:bidi="es_ES"/>
        </w:rPr>
        <w:t>Otra forma de escribir Cafira, una antigua ciudad que fue hogar del pueblo heveo (</w:t>
      </w:r>
      <w:r>
        <w:rPr>
          <w:lang w:val="es_ES" w:bidi="es_ES"/>
        </w:rPr>
        <w:t>Jos 9:17</w:t>
      </w:r>
      <w:r>
        <w:rPr>
          <w:lang w:val="es_ES" w:bidi="es_ES"/>
        </w:rPr>
        <w:t xml:space="preserve">). </w:t>
      </w:r>
      <w:r>
        <w:rPr>
          <w:i/>
          <w:lang w:val="es_ES" w:bidi="es_ES"/>
        </w:rPr>
        <w:t xml:space="preserve">Ver </w:t>
      </w:r>
      <w:r>
        <w:rPr>
          <w:lang w:val="es_ES" w:bidi="es_ES"/>
        </w:rPr>
        <w:t>Cafira</w:t>
      </w:r>
      <w:r>
        <w:rPr>
          <w:lang w:val="es_ES" w:bidi="es_ES"/>
        </w:rPr>
        <w:t>.</w:t>
      </w:r>
      <w:r>
        <w:rPr>
          <w:lang w:val="es_ES" w:bidi="es_ES"/>
        </w:rPr>
      </w:r>
      <w:r>
        <w:rPr>
          <w:lang w:val="es_ES" w:bidi="es_ES"/>
        </w:rPr>
      </w:r>
    </w:p>
    <w:p>
      <w:pPr/>
      <w:r>
        <w:rPr>
          <w:lang w:val="es_ES" w:bidi="es_ES"/>
        </w:rPr>
      </w:r>
    </w:p>
    <w:p>
      <w:pPr>
        <w:pStyle w:val="Heading2"/>
      </w:pPr>
      <w:r>
        <w:rPr>
          <w:lang w:val="es_ES" w:bidi="es_ES"/>
        </w:rPr>
        <w:t>Keila, Ceila, Queila (Lugar)</w:t>
      </w:r>
      <w:r>
        <w:rPr>
          <w:lang w:val="es_ES" w:bidi="es_ES"/>
        </w:rPr>
      </w:r>
    </w:p>
    <w:p>
      <w:pPr/>
      <w:r>
        <w:rPr>
          <w:lang w:val="es_ES" w:bidi="es_ES"/>
        </w:rPr>
      </w:r>
      <w:r>
        <w:rPr>
          <w:lang w:val="es_ES" w:bidi="es_ES"/>
        </w:rPr>
        <w:t>Ciudad asignada a la tribu de Judá (</w:t>
      </w:r>
      <w:r>
        <w:rPr>
          <w:lang w:val="es_ES" w:bidi="es_ES"/>
        </w:rPr>
        <w:t>Jos 15:44,</w:t>
      </w:r>
      <w:r>
        <w:rPr>
          <w:lang w:val="es_ES" w:bidi="es_ES"/>
        </w:rPr>
        <w:t xml:space="preserve"> </w:t>
      </w:r>
      <w:r>
        <w:rPr>
          <w:lang w:val="es_ES" w:bidi="es_ES"/>
        </w:rPr>
        <w:t>1 Cro 4:19</w:t>
      </w:r>
      <w:r>
        <w:rPr>
          <w:lang w:val="es_ES" w:bidi="es_ES"/>
        </w:rPr>
        <w:t>), ubicada en el sureste de Sefelá, cerca de la frontera filistea. Se identifica con la moderna Khirbet Qila, a 13.7 kilómetros al noroeste de Hebrón. Su ortografía es variada y en algunas versiones puede aparecer como Keila, Queila o Ceila.</w:t>
      </w:r>
    </w:p>
    <w:p>
      <w:pPr/>
      <w:r>
        <w:rPr>
          <w:lang w:val="es_ES" w:bidi="es_ES"/>
        </w:rPr>
      </w:r>
      <w:r>
        <w:rPr>
          <w:lang w:val="es_ES" w:bidi="es_ES"/>
        </w:rPr>
        <w:t>David lideró una audaz expedición a Keila para liberarla de las bandas de filisteos que saqueaban el grano de sus eras. Hizo de ella su residencia por un tiempo y esperaba ganar la lealtad de su gente. Sin embargo, cuando se hizo evidente que los hombres de Keila estaban conspirando para entregarlo a él y a sus hombres a Saúl, se retiró al desierto de Zif (</w:t>
      </w:r>
      <w:r>
        <w:rPr>
          <w:lang w:val="es_ES" w:bidi="es_ES"/>
        </w:rPr>
        <w:t>1 Sm 23:1–14</w:t>
      </w:r>
      <w:r>
        <w:rPr>
          <w:lang w:val="es_ES" w:bidi="es_ES"/>
        </w:rPr>
        <w:t>).</w:t>
      </w:r>
    </w:p>
    <w:p>
      <w:pPr/>
      <w:r>
        <w:rPr>
          <w:lang w:val="es_ES" w:bidi="es_ES"/>
        </w:rPr>
      </w:r>
      <w:r>
        <w:rPr>
          <w:lang w:val="es_ES" w:bidi="es_ES"/>
        </w:rPr>
        <w:t>Keila fue repoblada por judíos después del Cautiverio y se dividió en dos distritos, gobernados por Hasabías y Bavvai. Sus gobernantes fueron incluidos en la lista de aquellos que participaron en la reconstrucción del muro de Jerusalén bajo el liderazgo de Nehemías (</w:t>
      </w:r>
      <w:r>
        <w:rPr>
          <w:lang w:val="es_ES" w:bidi="es_ES"/>
        </w:rPr>
        <w:t>Ne 3:17–18</w:t>
      </w:r>
      <w:r>
        <w:rPr>
          <w:lang w:val="es_ES" w:bidi="es_ES"/>
        </w:rPr>
        <w:t>).</w:t>
      </w:r>
      <w:r>
        <w:rPr>
          <w:lang w:val="es_ES" w:bidi="es_ES"/>
        </w:rPr>
      </w:r>
      <w:r>
        <w:rPr>
          <w:lang w:val="es_ES" w:bidi="es_ES"/>
        </w:rPr>
      </w:r>
    </w:p>
    <w:p>
      <w:pPr/>
      <w:r>
        <w:rPr>
          <w:lang w:val="es_ES" w:bidi="es_ES"/>
        </w:rPr>
      </w:r>
    </w:p>
    <w:p>
      <w:pPr>
        <w:pStyle w:val="Heading2"/>
      </w:pPr>
      <w:r>
        <w:rPr>
          <w:lang w:val="es_ES" w:bidi="es_ES"/>
        </w:rPr>
        <w:t>Keila (Persona)</w:t>
      </w:r>
      <w:r>
        <w:rPr>
          <w:lang w:val="es_ES" w:bidi="es_ES"/>
        </w:rPr>
      </w:r>
    </w:p>
    <w:p>
      <w:pPr/>
      <w:r>
        <w:rPr>
          <w:lang w:val="es_ES" w:bidi="es_ES"/>
        </w:rPr>
      </w:r>
      <w:r>
        <w:rPr>
          <w:lang w:val="es_ES" w:bidi="es_ES"/>
        </w:rPr>
        <w:t xml:space="preserve">Descendiente de Caleb de la tribu de Judá, conocido como el Garmita en </w:t>
      </w:r>
      <w:r>
        <w:rPr>
          <w:lang w:val="es_ES" w:bidi="es_ES"/>
        </w:rPr>
        <w:t>1 Crónicas 4:19</w:t>
      </w:r>
      <w:r>
        <w:rPr>
          <w:lang w:val="es_ES" w:bidi="es_ES"/>
        </w:rPr>
        <w:t>. Algunos identifican esta referencia con una ciudad en Judá en lugar de con una persona.</w:t>
      </w:r>
      <w:r>
        <w:rPr>
          <w:lang w:val="es_ES" w:bidi="es_ES"/>
        </w:rPr>
      </w:r>
      <w:r>
        <w:rPr>
          <w:lang w:val="es_ES" w:bidi="es_ES"/>
        </w:rPr>
      </w:r>
    </w:p>
    <w:p>
      <w:pPr/>
      <w:r>
        <w:rPr>
          <w:lang w:val="es_ES" w:bidi="es_ES"/>
        </w:rPr>
      </w:r>
    </w:p>
    <w:p>
      <w:pPr>
        <w:pStyle w:val="Heading2"/>
      </w:pPr>
      <w:r>
        <w:rPr>
          <w:lang w:val="es_ES" w:bidi="es_ES"/>
        </w:rPr>
        <w:t>Kelaía</w:t>
      </w:r>
      <w:r>
        <w:rPr>
          <w:lang w:val="es_ES" w:bidi="es_ES"/>
        </w:rPr>
      </w:r>
    </w:p>
    <w:p>
      <w:pPr/>
      <w:r>
        <w:rPr>
          <w:lang w:val="es_ES" w:bidi="es_ES"/>
        </w:rPr>
      </w:r>
      <w:r>
        <w:rPr>
          <w:lang w:val="es_ES" w:bidi="es_ES"/>
        </w:rPr>
        <w:t>Un levita fue culpable de casarse con una esposa pagana (</w:t>
      </w:r>
      <w:r>
        <w:rPr>
          <w:lang w:val="es_ES" w:bidi="es_ES"/>
        </w:rPr>
        <w:t>Esd 10:18</w:t>
      </w:r>
      <w:r>
        <w:rPr>
          <w:lang w:val="es_ES" w:bidi="es_ES"/>
        </w:rPr>
        <w:t xml:space="preserve">). Según el versículo </w:t>
      </w:r>
      <w:r>
        <w:rPr>
          <w:lang w:val="es_ES" w:bidi="es_ES"/>
        </w:rPr>
        <w:t>23</w:t>
      </w:r>
      <w:r>
        <w:rPr>
          <w:lang w:val="es_ES" w:bidi="es_ES"/>
        </w:rPr>
        <w:t xml:space="preserve">, Kelaía también es llamado Celita. Un levita llamado Celita también aparece en </w:t>
      </w:r>
      <w:r>
        <w:rPr>
          <w:lang w:val="es_ES" w:bidi="es_ES"/>
        </w:rPr>
        <w:t>Nehemías 8:7</w:t>
      </w:r>
      <w:r>
        <w:rPr>
          <w:lang w:val="es_ES" w:bidi="es_ES"/>
        </w:rPr>
        <w:t xml:space="preserve">, </w:t>
      </w:r>
      <w:r>
        <w:rPr>
          <w:lang w:val="es_ES" w:bidi="es_ES"/>
        </w:rPr>
        <w:t>10:10</w:t>
      </w:r>
      <w:r>
        <w:rPr>
          <w:lang w:val="es_ES" w:bidi="es_ES"/>
        </w:rPr>
        <w:t>, y 1 Esdras 9:48, donde es uno de los que ayudaron a Esdras a exponer la ley y que puso su sello en el pacto de Esdras. No se puede determinar con certeza si Kelaía y Celita son la misma persona.</w:t>
      </w:r>
      <w:r>
        <w:rPr>
          <w:lang w:val="es_ES" w:bidi="es_ES"/>
        </w:rPr>
      </w:r>
      <w:r>
        <w:rPr>
          <w:lang w:val="es_ES" w:bidi="es_ES"/>
        </w:rPr>
      </w:r>
    </w:p>
    <w:p>
      <w:pPr/>
      <w:r>
        <w:rPr>
          <w:lang w:val="es_ES" w:bidi="es_ES"/>
        </w:rPr>
      </w:r>
    </w:p>
    <w:p>
      <w:pPr>
        <w:pStyle w:val="Heading2"/>
      </w:pPr>
      <w:r>
        <w:rPr>
          <w:lang w:val="es_ES" w:bidi="es_ES"/>
        </w:rPr>
        <w:t>Kemuel</w:t>
      </w:r>
      <w:r>
        <w:rPr>
          <w:lang w:val="es_ES" w:bidi="es_ES"/>
        </w:rPr>
      </w:r>
    </w:p>
    <w:p>
      <w:pPr>
        <w:pStyle w:val="ListNumber"/>
        <w:numPr>
          <w:ilvl w:val="0"/>
          <w:numId w:val="14"/>
        </w:numPr>
        <w:spacing w:line="240" w:lineRule="auto"/>
        <w:ind w:left="720"/>
      </w:pPr>
      <w:r>
        <w:rPr>
          <w:lang w:val="es_ES" w:bidi="es_ES"/>
        </w:rPr>
      </w:r>
      <w:r>
        <w:rPr>
          <w:lang w:val="es_ES" w:bidi="es_ES"/>
        </w:rPr>
        <w:t>El tercer hijo de Nacor (el hermano del patriarca Abraham) fue el padre de Aram (</w:t>
      </w:r>
      <w:r>
        <w:rPr>
          <w:lang w:val="es_ES" w:bidi="es_ES"/>
        </w:rPr>
        <w:t>Génesis 22:21</w:t>
      </w:r>
      <w:r>
        <w:rPr>
          <w:lang w:val="es_ES" w:bidi="es_ES"/>
        </w:rPr>
        <w:t>).</w:t>
      </w:r>
    </w:p>
    <w:p>
      <w:pPr>
        <w:pStyle w:val="ListNumber"/>
        <w:spacing w:line="240" w:lineRule="auto"/>
        <w:ind w:left="720"/>
      </w:pPr>
      <w:r>
        <w:rPr>
          <w:lang w:val="es_ES" w:bidi="es_ES"/>
        </w:rPr>
      </w:r>
      <w:r>
        <w:rPr>
          <w:lang w:val="es_ES" w:bidi="es_ES"/>
        </w:rPr>
        <w:t>Un hijo de Siftán de la tribu de Efraín. Fue uno de los doce hombres seleccionados para dividir la tierra entre las tribus israelitas (</w:t>
      </w:r>
      <w:r>
        <w:rPr>
          <w:lang w:val="es_ES" w:bidi="es_ES"/>
        </w:rPr>
        <w:t>Números 34:24</w:t>
      </w:r>
      <w:r>
        <w:rPr>
          <w:lang w:val="es_ES" w:bidi="es_ES"/>
        </w:rPr>
        <w:t>).</w:t>
      </w:r>
    </w:p>
    <w:p>
      <w:pPr>
        <w:pStyle w:val="ListNumber"/>
        <w:spacing w:line="240" w:lineRule="auto"/>
        <w:ind w:left="720"/>
      </w:pPr>
      <w:r>
        <w:rPr>
          <w:lang w:val="es_ES" w:bidi="es_ES"/>
        </w:rPr>
      </w:r>
      <w:r>
        <w:rPr>
          <w:lang w:val="es_ES" w:bidi="es_ES"/>
        </w:rPr>
        <w:t>El padre de Hasabías fue un líder de los levitas durante el reinado del rey David (</w:t>
      </w:r>
      <w:r>
        <w:rPr>
          <w:lang w:val="es_ES" w:bidi="es_ES"/>
        </w:rPr>
        <w:t>1 Crónicas 27:17</w:t>
      </w:r>
      <w:r>
        <w:rPr>
          <w:lang w:val="es_ES" w:bidi="es_ES"/>
        </w:rPr>
        <w:t>).</w:t>
      </w:r>
      <w:r>
        <w:rPr>
          <w:lang w:val="es_ES" w:bidi="es_ES"/>
        </w:rPr>
      </w:r>
      <w:r>
        <w:rPr>
          <w:lang w:val="es_ES" w:bidi="es_ES"/>
        </w:rPr>
      </w:r>
    </w:p>
    <w:p>
      <w:pPr/>
      <w:r>
        <w:rPr>
          <w:lang w:val="es_ES" w:bidi="es_ES"/>
        </w:rPr>
      </w:r>
    </w:p>
    <w:p>
      <w:pPr>
        <w:pStyle w:val="Heading2"/>
      </w:pPr>
      <w:r>
        <w:rPr>
          <w:lang w:val="es_ES" w:bidi="es_ES"/>
        </w:rPr>
        <w:t>Keran</w:t>
      </w:r>
      <w:r>
        <w:rPr>
          <w:lang w:val="es_ES" w:bidi="es_ES"/>
        </w:rPr>
      </w:r>
    </w:p>
    <w:p>
      <w:pPr/>
      <w:r>
        <w:rPr>
          <w:lang w:val="es_ES" w:bidi="es_ES"/>
        </w:rPr>
      </w:r>
      <w:r>
        <w:rPr>
          <w:lang w:val="es_ES" w:bidi="es_ES"/>
        </w:rPr>
        <w:t xml:space="preserve">Otra forma de escribir </w:t>
      </w:r>
      <w:r>
        <w:rPr>
          <w:lang w:val="es_ES" w:bidi="es_ES"/>
        </w:rPr>
        <w:t>Cherán</w:t>
      </w:r>
      <w:r>
        <w:rPr>
          <w:lang w:val="es_ES" w:bidi="es_ES"/>
        </w:rPr>
        <w:t>, hijo de Disón (</w:t>
      </w:r>
      <w:r>
        <w:rPr>
          <w:lang w:val="es_ES" w:bidi="es_ES"/>
        </w:rPr>
        <w:t>Gn 36:26</w:t>
      </w:r>
      <w:r>
        <w:rPr>
          <w:lang w:val="es_ES" w:bidi="es_ES"/>
        </w:rPr>
        <w:t xml:space="preserve">; </w:t>
      </w:r>
      <w:r>
        <w:rPr>
          <w:lang w:val="es_ES" w:bidi="es_ES"/>
        </w:rPr>
        <w:t>1 Cro 1:41</w:t>
      </w:r>
      <w:r>
        <w:rPr>
          <w:lang w:val="es_ES" w:bidi="es_ES"/>
        </w:rPr>
        <w:t xml:space="preserve">). </w:t>
      </w:r>
      <w:r>
        <w:rPr>
          <w:i/>
          <w:lang w:val="es_ES" w:bidi="es_ES"/>
        </w:rPr>
        <w:t xml:space="preserve">Ver </w:t>
      </w:r>
      <w:r>
        <w:rPr>
          <w:lang w:val="es_ES" w:bidi="es_ES"/>
        </w:rPr>
        <w:t>Cherán</w:t>
      </w:r>
      <w:r>
        <w:rPr>
          <w:lang w:val="es_ES" w:bidi="es_ES"/>
        </w:rPr>
        <w:t>.</w:t>
      </w:r>
      <w:r>
        <w:rPr>
          <w:lang w:val="es_ES" w:bidi="es_ES"/>
        </w:rPr>
      </w:r>
      <w:r>
        <w:rPr>
          <w:lang w:val="es_ES" w:bidi="es_ES"/>
        </w:rPr>
      </w:r>
    </w:p>
    <w:p>
      <w:pPr/>
      <w:r>
        <w:rPr>
          <w:lang w:val="es_ES" w:bidi="es_ES"/>
        </w:rPr>
      </w:r>
    </w:p>
    <w:p>
      <w:pPr>
        <w:pStyle w:val="Heading2"/>
      </w:pPr>
      <w:r>
        <w:rPr>
          <w:lang w:val="es_ES" w:bidi="es_ES"/>
        </w:rPr>
        <w:t>Kerigma</w:t>
      </w:r>
      <w:r>
        <w:rPr>
          <w:lang w:val="es_ES" w:bidi="es_ES"/>
        </w:rPr>
      </w:r>
    </w:p>
    <w:p>
      <w:pPr/>
      <w:r>
        <w:rPr>
          <w:lang w:val="es_ES" w:bidi="es_ES"/>
        </w:rPr>
      </w:r>
      <w:r>
        <w:rPr>
          <w:lang w:val="es_ES" w:bidi="es_ES"/>
        </w:rPr>
        <w:t>El mensaje evangelístico fundamental proclamado por los primeros cristianos es, en su totalidad, la proclamación de la muerte, resurrección y exaltación de Jesús. Al escuchar este mensaje, las personas comprenden que Jesús es tanto Señor como Cristo. El mensaje los invita a apartarse de sus pecados y promete que Dios les perdonará.</w:t>
      </w:r>
    </w:p>
    <w:p>
      <w:pPr/>
      <w:r>
        <w:rPr>
          <w:lang w:val="es_ES" w:bidi="es_ES"/>
        </w:rPr>
      </w:r>
      <w:r>
        <w:rPr>
          <w:lang w:val="es_ES" w:bidi="es_ES"/>
        </w:rPr>
        <w:t>Hemos encontrado este mensaje básico en dos lugares:</w:t>
      </w:r>
    </w:p>
    <w:p>
      <w:pPr>
        <w:pStyle w:val="ListNumber"/>
        <w:numPr>
          <w:ilvl w:val="0"/>
          <w:numId w:val="15"/>
        </w:numPr>
        <w:spacing w:line="240" w:lineRule="auto"/>
        <w:ind w:left="720"/>
      </w:pPr>
      <w:r>
        <w:rPr>
          <w:lang w:val="es_ES" w:bidi="es_ES"/>
        </w:rPr>
      </w:r>
      <w:r>
        <w:rPr>
          <w:lang w:val="es_ES" w:bidi="es_ES"/>
        </w:rPr>
        <w:t>Podemos identificar partes del kerigma en las primeras enseñanzas cristianas, las cuales fueron escritas antes de las cartas de Pablo.</w:t>
      </w:r>
    </w:p>
    <w:p>
      <w:pPr>
        <w:pStyle w:val="ListNumber"/>
        <w:spacing w:line="240" w:lineRule="auto"/>
        <w:ind w:left="720"/>
      </w:pPr>
      <w:r>
        <w:rPr>
          <w:lang w:val="es_ES" w:bidi="es_ES"/>
        </w:rPr>
      </w:r>
      <w:r>
        <w:rPr>
          <w:lang w:val="es_ES" w:bidi="es_ES"/>
        </w:rPr>
        <w:t>El kerigma se encuentra en los discursos de Pedro sobre Jesús en el libro de los Hechos.</w:t>
      </w:r>
    </w:p>
    <w:p>
      <w:pPr/>
      <w:r>
        <w:rPr>
          <w:lang w:val="es_ES" w:bidi="es_ES"/>
        </w:rPr>
      </w:r>
      <w:r>
        <w:rPr>
          <w:lang w:val="es_ES" w:bidi="es_ES"/>
        </w:rPr>
        <w:t>Al observar ambas fuentes, notamos que transmiten el mismo mensaje básico.</w:t>
      </w:r>
    </w:p>
    <w:p>
      <w:pPr/>
      <w:r>
        <w:rPr>
          <w:lang w:val="es_ES" w:bidi="es_ES"/>
        </w:rPr>
      </w:r>
      <w:r>
        <w:rPr>
          <w:lang w:val="es_ES" w:bidi="es_ES"/>
        </w:rPr>
        <w:t xml:space="preserve">El kerigma es esencialmente lo mismo que el evangelio, aunque el término en sí mismo pone un poco más de énfasis en la </w:t>
      </w:r>
      <w:r>
        <w:rPr>
          <w:i/>
          <w:lang w:val="es_ES" w:bidi="es_ES"/>
        </w:rPr>
        <w:t>manera</w:t>
      </w:r>
      <w:r>
        <w:rPr>
          <w:lang w:val="es_ES" w:bidi="es_ES"/>
        </w:rPr>
        <w:t xml:space="preserve"> de entrega que en el </w:t>
      </w:r>
      <w:r>
        <w:rPr>
          <w:i/>
          <w:lang w:val="es_ES" w:bidi="es_ES"/>
        </w:rPr>
        <w:t>mensaje</w:t>
      </w:r>
      <w:r>
        <w:rPr>
          <w:lang w:val="es_ES" w:bidi="es_ES"/>
        </w:rPr>
        <w:t xml:space="preserve"> que se está proclamando. En el mundo antiguo, el rey daba a conocer sus decretos por medio de un </w:t>
      </w:r>
      <w:r>
        <w:rPr>
          <w:i/>
          <w:lang w:val="es_ES" w:bidi="es_ES"/>
        </w:rPr>
        <w:t>kerux</w:t>
      </w:r>
      <w:r>
        <w:rPr>
          <w:lang w:val="es_ES" w:bidi="es_ES"/>
        </w:rPr>
        <w:t xml:space="preserve">. </w:t>
      </w:r>
      <w:r>
        <w:rPr>
          <w:i/>
          <w:lang w:val="es_ES" w:bidi="es_ES"/>
        </w:rPr>
        <w:t>Kerux</w:t>
      </w:r>
      <w:r>
        <w:rPr>
          <w:lang w:val="es_ES" w:bidi="es_ES"/>
        </w:rPr>
        <w:t xml:space="preserve"> es la palabra griega para un pregonero o heraldo. Esta persona a menudo servía como un confidente cercano del rey y viajaba por todo el reino, anunciando al pueblo lo que el rey deseaba comunicar. Es esta nota de declaración autoritativa la que se aplica a la predicación del evangelio por la iglesia primitiva.</w:t>
      </w:r>
    </w:p>
    <w:p>
      <w:pPr>
        <w:pStyle w:val="Heading3"/>
      </w:pPr>
      <w:r>
        <w:rPr>
          <w:lang w:val="es_ES" w:bidi="es_ES"/>
        </w:rPr>
        <w:t>¿Qué es el Kerigma?</w:t>
      </w:r>
    </w:p>
    <w:p>
      <w:pPr/>
      <w:r>
        <w:rPr>
          <w:lang w:val="es_ES" w:bidi="es_ES"/>
        </w:rPr>
      </w:r>
      <w:r>
        <w:rPr>
          <w:lang w:val="es_ES" w:bidi="es_ES"/>
        </w:rPr>
        <w:t>El esquema más sencillo del kerigma se compone de lo siguiente:</w:t>
      </w:r>
    </w:p>
    <w:p>
      <w:pPr>
        <w:pStyle w:val="ListNumber"/>
        <w:numPr>
          <w:ilvl w:val="0"/>
          <w:numId w:val="16"/>
        </w:numPr>
        <w:spacing w:line="240" w:lineRule="auto"/>
        <w:ind w:left="720"/>
      </w:pPr>
      <w:r>
        <w:rPr>
          <w:lang w:val="es_ES" w:bidi="es_ES"/>
        </w:rPr>
      </w:r>
      <w:r>
        <w:rPr>
          <w:lang w:val="es_ES" w:bidi="es_ES"/>
        </w:rPr>
        <w:t>Una proclamación sobre la muerte, resurrección y exaltación de Jesús, vista como el cumplimiento de la profecía e implicando responsabilidad humana.</w:t>
      </w:r>
    </w:p>
    <w:p>
      <w:pPr>
        <w:pStyle w:val="ListNumber"/>
        <w:spacing w:line="240" w:lineRule="auto"/>
        <w:ind w:left="720"/>
      </w:pPr>
      <w:r>
        <w:rPr>
          <w:lang w:val="es_ES" w:bidi="es_ES"/>
        </w:rPr>
      </w:r>
      <w:r>
        <w:rPr>
          <w:lang w:val="es_ES" w:bidi="es_ES"/>
        </w:rPr>
        <w:t>La evaluación resultante de Jesús como Señor y Cristo.</w:t>
      </w:r>
    </w:p>
    <w:p>
      <w:pPr>
        <w:pStyle w:val="ListNumber"/>
        <w:spacing w:line="240" w:lineRule="auto"/>
        <w:ind w:left="720"/>
      </w:pPr>
      <w:r>
        <w:rPr>
          <w:lang w:val="es_ES" w:bidi="es_ES"/>
        </w:rPr>
      </w:r>
      <w:r>
        <w:rPr>
          <w:lang w:val="es_ES" w:bidi="es_ES"/>
        </w:rPr>
        <w:t>Una invitación a arrepentirse y recibir el perdón de los pecados.</w:t>
      </w:r>
    </w:p>
    <w:p>
      <w:pPr/>
      <w:r>
        <w:rPr>
          <w:lang w:val="es_ES" w:bidi="es_ES"/>
        </w:rPr>
      </w:r>
      <w:r>
        <w:rPr>
          <w:lang w:val="es_ES" w:bidi="es_ES"/>
        </w:rPr>
        <w:t xml:space="preserve">Sin embargo, basándose en un estudio cuidadoso de los textos reales, el kerigma </w:t>
      </w:r>
      <w:r>
        <w:rPr>
          <w:i/>
          <w:lang w:val="es_ES" w:bidi="es_ES"/>
        </w:rPr>
        <w:t>no</w:t>
      </w:r>
      <w:r>
        <w:rPr>
          <w:lang w:val="es_ES" w:bidi="es_ES"/>
        </w:rPr>
        <w:t xml:space="preserve"> incluía lo siguiente:</w:t>
      </w:r>
    </w:p>
    <w:p>
      <w:pPr>
        <w:pStyle w:val="ListNumber"/>
        <w:numPr>
          <w:ilvl w:val="0"/>
          <w:numId w:val="17"/>
        </w:numPr>
        <w:spacing w:line="240" w:lineRule="auto"/>
        <w:ind w:left="720"/>
      </w:pPr>
      <w:r>
        <w:rPr>
          <w:lang w:val="es_ES" w:bidi="es_ES"/>
        </w:rPr>
      </w:r>
      <w:r>
        <w:rPr>
          <w:lang w:val="es_ES" w:bidi="es_ES"/>
        </w:rPr>
        <w:t>Una declaración sobre el amanecer de la era mesiánica.</w:t>
      </w:r>
    </w:p>
    <w:p>
      <w:pPr>
        <w:pStyle w:val="ListNumber"/>
        <w:spacing w:line="240" w:lineRule="auto"/>
        <w:ind w:left="720"/>
      </w:pPr>
      <w:r>
        <w:rPr>
          <w:lang w:val="es_ES" w:bidi="es_ES"/>
        </w:rPr>
      </w:r>
      <w:r>
        <w:rPr>
          <w:lang w:val="es_ES" w:bidi="es_ES"/>
        </w:rPr>
        <w:t>Cualquier referencia a la vida y el ministerio de Jesús (en contraste con su muerte y resurrección).</w:t>
      </w:r>
    </w:p>
    <w:p>
      <w:pPr>
        <w:pStyle w:val="ListNumber"/>
        <w:spacing w:line="240" w:lineRule="auto"/>
        <w:ind w:left="720"/>
      </w:pPr>
      <w:r>
        <w:rPr>
          <w:lang w:val="es_ES" w:bidi="es_ES"/>
        </w:rPr>
      </w:r>
      <w:r>
        <w:rPr>
          <w:lang w:val="es_ES" w:bidi="es_ES"/>
        </w:rPr>
        <w:t>Un énfasis importante en la segunda venida como parte de la proclamación del evangelio.</w:t>
      </w:r>
    </w:p>
    <w:p>
      <w:pPr/>
      <w:r>
        <w:rPr>
          <w:lang w:val="es_ES" w:bidi="es_ES"/>
        </w:rPr>
      </w:r>
      <w:r>
        <w:rPr>
          <w:lang w:val="es_ES" w:bidi="es_ES"/>
        </w:rPr>
        <w:t>Estos temas se discuten en otras partes del Nuevo Testamento. Sin embargo, no formaban parte del mensaje básico que compartieron los primeros seguidores de Jesús. Sabemos esto porque no se encuentran en los escritos cristianos más antiguos.</w:t>
      </w:r>
    </w:p>
    <w:p>
      <w:pPr>
        <w:pStyle w:val="Heading3"/>
      </w:pPr>
      <w:r>
        <w:rPr>
          <w:lang w:val="es_ES" w:bidi="es_ES"/>
        </w:rPr>
        <w:t>¿Por qué es importante la resurrección?</w:t>
      </w:r>
    </w:p>
    <w:p>
      <w:pPr/>
      <w:r>
        <w:rPr>
          <w:lang w:val="es_ES" w:bidi="es_ES"/>
        </w:rPr>
      </w:r>
      <w:r>
        <w:rPr>
          <w:lang w:val="es_ES" w:bidi="es_ES"/>
        </w:rPr>
        <w:t>La resurrección es fundamental en el plan de redención de Dios. El kerigma siempre se enfoca en la resurrección. Este acto sobrenatural de Dios en la historia otorga poder a las palabras y obras de Jesús. Es la base de la esperanza cristiana de inmortalidad.</w:t>
      </w:r>
    </w:p>
    <w:p>
      <w:pPr/>
      <w:r>
        <w:rPr>
          <w:lang w:val="es_ES" w:bidi="es_ES"/>
        </w:rPr>
      </w:r>
      <w:r>
        <w:rPr>
          <w:lang w:val="es_ES" w:bidi="es_ES"/>
        </w:rPr>
        <w:t>Sin la resurrección, la iglesia sería simplemente un grupo de personas amables que depositan su fe en un maestro filosófico. La resurrección es la evidencia de que Jesús es quien afirmó ser. Solo si él es el Hijo de Dios, su muerte puede ofrecer un sacrificio adecuado y suficiente por el pecado humano. Esencialmente, el kerigma es una declaración de que Cristo ha resucitado de entre los muertos y que, mediante ese gran acto, Dios ha traído la salvación.</w:t>
      </w:r>
    </w:p>
    <w:p>
      <w:pPr>
        <w:pStyle w:val="Heading3"/>
      </w:pPr>
      <w:r>
        <w:rPr>
          <w:lang w:val="es_ES" w:bidi="es_ES"/>
        </w:rPr>
        <w:t>¿Cuál es el propósito del Kerigma?</w:t>
      </w:r>
    </w:p>
    <w:p>
      <w:pPr/>
      <w:r>
        <w:rPr>
          <w:lang w:val="es_ES" w:bidi="es_ES"/>
        </w:rPr>
      </w:r>
      <w:r>
        <w:rPr>
          <w:lang w:val="es_ES" w:bidi="es_ES"/>
        </w:rPr>
        <w:t>El kerigma no es un simple resumen de hechos históricos, sino una confrontación significativa entre el Espíritu y las necesidades de los humanos pecadores. Nadie puede negar que la realidad de la resurrección confirma las afirmaciones de Cristo. Nadie puede resistir la lógica convincente de la resurrección, ya que lleva inevitablemente a la conclusión de que Jesús de Nazaret es el Señor viviente. Arrepentirse y creer es entrar en el reino de Dios. El objetivo último del kerigma no es una teología avanzada, sino una vida transformada. Es la declaración de que en Cristo, el nuevo orden de la vida eterna ya ha entrado en el tiempo y la historia.</w:t>
      </w:r>
    </w:p>
    <w:p>
      <w:pPr/>
      <w:r>
        <w:rPr>
          <w:lang w:val="es_ES" w:bidi="es_ES"/>
        </w:rPr>
      </w:r>
      <w:r>
        <w:rPr>
          <w:i/>
          <w:lang w:val="es_ES" w:bidi="es_ES"/>
        </w:rPr>
        <w:t>Ver también</w:t>
      </w:r>
      <w:r>
        <w:rPr>
          <w:lang w:val="es_ES" w:bidi="es_ES"/>
        </w:rPr>
        <w:t xml:space="preserve"> </w:t>
      </w:r>
      <w:r>
        <w:rPr>
          <w:lang w:val="es_ES" w:bidi="es_ES"/>
        </w:rPr>
        <w:t>Hechos de los Apóstoles, Libro de los;</w:t>
      </w:r>
      <w:r>
        <w:rPr>
          <w:lang w:val="es_ES" w:bidi="es_ES"/>
        </w:rPr>
        <w:t xml:space="preserve"> </w:t>
      </w:r>
      <w:r>
        <w:rPr>
          <w:lang w:val="es_ES" w:bidi="es_ES"/>
        </w:rPr>
        <w:t>Evangelio</w:t>
      </w:r>
      <w:r>
        <w:rPr>
          <w:lang w:val="es_ES" w:bidi="es_ES"/>
        </w:rPr>
        <w:t>.</w:t>
      </w:r>
      <w:r>
        <w:rPr>
          <w:lang w:val="es_ES" w:bidi="es_ES"/>
        </w:rPr>
      </w:r>
      <w:r>
        <w:rPr>
          <w:lang w:val="es_ES" w:bidi="es_ES"/>
        </w:rPr>
      </w:r>
    </w:p>
    <w:p>
      <w:pPr/>
      <w:r>
        <w:rPr>
          <w:lang w:val="es_ES" w:bidi="es_ES"/>
        </w:rPr>
      </w:r>
    </w:p>
    <w:p>
      <w:pPr>
        <w:pStyle w:val="Heading2"/>
      </w:pPr>
      <w:r>
        <w:rPr>
          <w:lang w:val="es_ES" w:bidi="es_ES"/>
        </w:rPr>
        <w:t>Kerit, El Arroyo de</w:t>
      </w:r>
      <w:r>
        <w:rPr>
          <w:lang w:val="es_ES" w:bidi="es_ES"/>
        </w:rPr>
      </w:r>
    </w:p>
    <w:p>
      <w:pPr/>
      <w:r>
        <w:rPr>
          <w:lang w:val="es_ES" w:bidi="es_ES"/>
        </w:rPr>
      </w:r>
      <w:r>
        <w:rPr>
          <w:lang w:val="es_ES" w:bidi="es_ES"/>
        </w:rPr>
        <w:t>Otra forma de escribir el Arroyo de Querit, donde el Señor le indicó al profeta Elías que se ocultara del Rey Acab durante una hambruna que había predicho (</w:t>
      </w:r>
      <w:r>
        <w:rPr>
          <w:lang w:val="es_ES" w:bidi="es_ES"/>
        </w:rPr>
        <w:t>1 Re 17:2–6</w:t>
      </w:r>
      <w:r>
        <w:rPr>
          <w:lang w:val="es_ES" w:bidi="es_ES"/>
        </w:rPr>
        <w:t xml:space="preserve">). </w:t>
      </w:r>
      <w:r>
        <w:rPr>
          <w:i/>
          <w:lang w:val="es_ES" w:bidi="es_ES"/>
        </w:rPr>
        <w:t>Ver</w:t>
      </w:r>
      <w:r>
        <w:rPr>
          <w:lang w:val="es_ES" w:bidi="es_ES"/>
        </w:rPr>
        <w:t xml:space="preserve"> </w:t>
      </w:r>
      <w:r>
        <w:rPr>
          <w:lang w:val="es_ES" w:bidi="es_ES"/>
        </w:rPr>
        <w:t>Querit, el Arroyo</w:t>
      </w:r>
      <w:r>
        <w:rPr>
          <w:lang w:val="es_ES" w:bidi="es_ES"/>
        </w:rPr>
        <w:t>.</w:t>
      </w:r>
      <w:r>
        <w:rPr>
          <w:lang w:val="es_ES" w:bidi="es_ES"/>
        </w:rPr>
      </w:r>
      <w:r>
        <w:rPr>
          <w:lang w:val="es_ES" w:bidi="es_ES"/>
        </w:rPr>
      </w:r>
    </w:p>
    <w:p>
      <w:pPr/>
      <w:r>
        <w:rPr>
          <w:lang w:val="es_ES" w:bidi="es_ES"/>
        </w:rPr>
      </w:r>
    </w:p>
    <w:p>
      <w:pPr>
        <w:pStyle w:val="Heading2"/>
      </w:pPr>
      <w:r>
        <w:rPr>
          <w:lang w:val="es_ES" w:bidi="es_ES"/>
        </w:rPr>
        <w:t>Keros</w:t>
      </w:r>
      <w:r>
        <w:rPr>
          <w:lang w:val="es_ES" w:bidi="es_ES"/>
        </w:rPr>
      </w:r>
    </w:p>
    <w:p>
      <w:pPr/>
      <w:r>
        <w:rPr>
          <w:lang w:val="es_ES" w:bidi="es_ES"/>
        </w:rPr>
      </w:r>
      <w:r>
        <w:rPr>
          <w:lang w:val="es_ES" w:bidi="es_ES"/>
        </w:rPr>
        <w:t>Uno de los sirvientes del templo, cuyos descendientes regresaron a Jerusalén con Zorobabel (</w:t>
      </w:r>
      <w:r>
        <w:rPr>
          <w:lang w:val="es_ES" w:bidi="es_ES"/>
        </w:rPr>
        <w:t>Esd 2:44,</w:t>
      </w:r>
      <w:r>
        <w:rPr>
          <w:lang w:val="es_ES" w:bidi="es_ES"/>
        </w:rPr>
        <w:t xml:space="preserve"> </w:t>
      </w:r>
      <w:r>
        <w:rPr>
          <w:lang w:val="es_ES" w:bidi="es_ES"/>
        </w:rPr>
        <w:t>Ne 7:47</w:t>
      </w:r>
      <w:r>
        <w:rPr>
          <w:lang w:val="es_ES" w:bidi="es_ES"/>
        </w:rPr>
        <w:t>).</w:t>
      </w:r>
      <w:r>
        <w:rPr>
          <w:lang w:val="es_ES" w:bidi="es_ES"/>
        </w:rPr>
      </w:r>
      <w:r>
        <w:rPr>
          <w:lang w:val="es_ES" w:bidi="es_ES"/>
        </w:rPr>
      </w:r>
    </w:p>
    <w:p>
      <w:pPr/>
      <w:r>
        <w:rPr>
          <w:lang w:val="es_ES" w:bidi="es_ES"/>
        </w:rPr>
      </w:r>
    </w:p>
    <w:p>
      <w:pPr>
        <w:pStyle w:val="Heading2"/>
      </w:pPr>
      <w:r>
        <w:rPr>
          <w:lang w:val="es_ES" w:bidi="es_ES"/>
        </w:rPr>
        <w:t>Kerub</w:t>
      </w:r>
      <w:r>
        <w:rPr>
          <w:lang w:val="es_ES" w:bidi="es_ES"/>
        </w:rPr>
      </w:r>
    </w:p>
    <w:p>
      <w:pPr/>
      <w:r>
        <w:rPr>
          <w:lang w:val="es_ES" w:bidi="es_ES"/>
        </w:rPr>
      </w:r>
      <w:r>
        <w:rPr>
          <w:lang w:val="es_ES" w:bidi="es_ES"/>
        </w:rPr>
        <w:t>Otra manera de escribir el nombre Querub, que es el nombre de una ciudad en Babilonia.</w:t>
      </w:r>
    </w:p>
    <w:p>
      <w:pPr/>
      <w:r>
        <w:rPr>
          <w:lang w:val="es_ES" w:bidi="es_ES"/>
        </w:rPr>
      </w:r>
      <w:r>
        <w:rPr>
          <w:i/>
          <w:lang w:val="es_ES" w:bidi="es_ES"/>
        </w:rPr>
        <w:t>Ver</w:t>
      </w:r>
      <w:r>
        <w:rPr>
          <w:lang w:val="es_ES" w:bidi="es_ES"/>
        </w:rPr>
        <w:t xml:space="preserve"> </w:t>
      </w:r>
      <w:r>
        <w:rPr>
          <w:lang w:val="es_ES" w:bidi="es_ES"/>
        </w:rPr>
        <w:t>Querub (Lugar)</w:t>
      </w:r>
      <w:r>
        <w:rPr>
          <w:lang w:val="es_ES" w:bidi="es_ES"/>
        </w:rPr>
        <w:t>.</w:t>
      </w:r>
      <w:r>
        <w:rPr>
          <w:lang w:val="es_ES" w:bidi="es_ES"/>
        </w:rPr>
      </w:r>
      <w:r>
        <w:rPr>
          <w:lang w:val="es_ES" w:bidi="es_ES"/>
        </w:rPr>
      </w:r>
    </w:p>
    <w:p>
      <w:pPr/>
      <w:r>
        <w:rPr>
          <w:lang w:val="es_ES" w:bidi="es_ES"/>
        </w:rPr>
      </w:r>
    </w:p>
    <w:p>
      <w:pPr>
        <w:pStyle w:val="Heading2"/>
      </w:pPr>
      <w:r>
        <w:rPr>
          <w:lang w:val="es_ES" w:bidi="es_ES"/>
        </w:rPr>
        <w:t>Kesalón</w:t>
      </w:r>
      <w:r>
        <w:rPr>
          <w:lang w:val="es_ES" w:bidi="es_ES"/>
        </w:rPr>
      </w:r>
    </w:p>
    <w:p>
      <w:pPr/>
      <w:r>
        <w:rPr>
          <w:lang w:val="es_ES" w:bidi="es_ES"/>
        </w:rPr>
      </w:r>
      <w:r>
        <w:rPr>
          <w:lang w:val="es_ES" w:bidi="es_ES"/>
        </w:rPr>
        <w:t>Otra forma de escribir Chesalon, una ciudad en el norte de Judá cerca de la frontera de Dan (</w:t>
      </w:r>
      <w:r>
        <w:rPr>
          <w:lang w:val="es_ES" w:bidi="es_ES"/>
        </w:rPr>
        <w:t>Jos 15:10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Chesalon</w:t>
      </w:r>
      <w:r>
        <w:rPr>
          <w:lang w:val="es_ES" w:bidi="es_ES"/>
        </w:rPr>
        <w:t>.</w:t>
      </w:r>
      <w:r>
        <w:rPr>
          <w:lang w:val="es_ES" w:bidi="es_ES"/>
        </w:rPr>
      </w:r>
      <w:r>
        <w:rPr>
          <w:lang w:val="es_ES" w:bidi="es_ES"/>
        </w:rPr>
      </w:r>
    </w:p>
    <w:p>
      <w:pPr/>
      <w:r>
        <w:rPr>
          <w:lang w:val="es_ES" w:bidi="es_ES"/>
        </w:rPr>
      </w:r>
    </w:p>
    <w:p>
      <w:pPr>
        <w:pStyle w:val="Heading2"/>
      </w:pPr>
      <w:r>
        <w:rPr>
          <w:lang w:val="es_ES" w:bidi="es_ES"/>
        </w:rPr>
        <w:t>Kesed</w:t>
      </w:r>
      <w:r>
        <w:rPr>
          <w:lang w:val="es_ES" w:bidi="es_ES"/>
        </w:rPr>
      </w:r>
    </w:p>
    <w:p>
      <w:pPr/>
      <w:r>
        <w:rPr>
          <w:lang w:val="es_ES" w:bidi="es_ES"/>
        </w:rPr>
      </w:r>
      <w:r>
        <w:rPr>
          <w:lang w:val="es_ES" w:bidi="es_ES"/>
        </w:rPr>
        <w:t>Otra forma de escribir Chêsed, hijo de Milca y Nacor (</w:t>
      </w:r>
      <w:r>
        <w:rPr>
          <w:lang w:val="es_ES" w:bidi="es_ES"/>
        </w:rPr>
        <w:t>Gn 22:22</w:t>
      </w:r>
      <w:r>
        <w:rPr>
          <w:lang w:val="es_ES" w:bidi="es_ES"/>
        </w:rPr>
        <w:t xml:space="preserve">). </w:t>
      </w:r>
      <w:r>
        <w:rPr>
          <w:i/>
          <w:lang w:val="es_ES" w:bidi="es_ES"/>
        </w:rPr>
        <w:t xml:space="preserve">Ver </w:t>
      </w:r>
      <w:r>
        <w:rPr>
          <w:lang w:val="es_ES" w:bidi="es_ES"/>
        </w:rPr>
        <w:t>Chêsed</w:t>
      </w:r>
      <w:r>
        <w:rPr>
          <w:lang w:val="es_ES" w:bidi="es_ES"/>
        </w:rPr>
        <w:t>.</w:t>
      </w:r>
      <w:r>
        <w:rPr>
          <w:lang w:val="es_ES" w:bidi="es_ES"/>
        </w:rPr>
      </w:r>
      <w:r>
        <w:rPr>
          <w:lang w:val="es_ES" w:bidi="es_ES"/>
        </w:rPr>
      </w:r>
    </w:p>
    <w:p>
      <w:pPr/>
      <w:r>
        <w:rPr>
          <w:lang w:val="es_ES" w:bidi="es_ES"/>
        </w:rPr>
      </w:r>
    </w:p>
    <w:p>
      <w:pPr>
        <w:pStyle w:val="Heading2"/>
      </w:pPr>
      <w:r>
        <w:rPr>
          <w:lang w:val="es_ES" w:bidi="es_ES"/>
        </w:rPr>
        <w:t>Kesil</w:t>
      </w:r>
      <w:r>
        <w:rPr>
          <w:lang w:val="es_ES" w:bidi="es_ES"/>
        </w:rPr>
      </w:r>
    </w:p>
    <w:p>
      <w:pPr/>
      <w:r>
        <w:rPr>
          <w:lang w:val="es_ES" w:bidi="es_ES"/>
        </w:rPr>
      </w:r>
      <w:r>
        <w:rPr>
          <w:lang w:val="es_ES" w:bidi="es_ES"/>
        </w:rPr>
        <w:t xml:space="preserve">Otra ortografía para Cesil, una ciudad en las fronteras de Edom en el Néguev. </w:t>
      </w:r>
      <w:r>
        <w:rPr>
          <w:i/>
          <w:lang w:val="es_ES" w:bidi="es_ES"/>
        </w:rPr>
        <w:t xml:space="preserve">Ver </w:t>
      </w:r>
      <w:r>
        <w:rPr>
          <w:lang w:val="es_ES" w:bidi="es_ES"/>
        </w:rPr>
        <w:t>Cesil</w:t>
      </w:r>
      <w:r>
        <w:rPr>
          <w:lang w:val="es_ES" w:bidi="es_ES"/>
        </w:rPr>
        <w:t>.</w:t>
      </w:r>
      <w:r>
        <w:rPr>
          <w:lang w:val="es_ES" w:bidi="es_ES"/>
        </w:rPr>
      </w:r>
      <w:r>
        <w:rPr>
          <w:lang w:val="es_ES" w:bidi="es_ES"/>
        </w:rPr>
      </w:r>
    </w:p>
    <w:p>
      <w:pPr/>
      <w:r>
        <w:rPr>
          <w:lang w:val="es_ES" w:bidi="es_ES"/>
        </w:rPr>
      </w:r>
    </w:p>
    <w:p>
      <w:pPr>
        <w:pStyle w:val="Heading2"/>
      </w:pPr>
      <w:r>
        <w:rPr>
          <w:lang w:val="es_ES" w:bidi="es_ES"/>
        </w:rPr>
        <w:t>Kesita</w:t>
      </w:r>
      <w:r>
        <w:rPr>
          <w:lang w:val="es_ES" w:bidi="es_ES"/>
        </w:rPr>
      </w:r>
    </w:p>
    <w:p>
      <w:pPr/>
      <w:r>
        <w:rPr>
          <w:lang w:val="es_ES" w:bidi="es_ES"/>
        </w:rPr>
      </w:r>
      <w:r>
        <w:rPr>
          <w:lang w:val="es_ES" w:bidi="es_ES"/>
        </w:rPr>
        <w:t>Un peso de valor indeterminado (</w:t>
      </w:r>
      <w:r>
        <w:rPr>
          <w:lang w:val="es_ES" w:bidi="es_ES"/>
        </w:rPr>
        <w:t>Gn 33:19,</w:t>
      </w:r>
      <w:r>
        <w:rPr>
          <w:lang w:val="es_ES" w:bidi="es_ES"/>
        </w:rPr>
        <w:t xml:space="preserve"> </w:t>
      </w:r>
      <w:r>
        <w:rPr>
          <w:lang w:val="es_ES" w:bidi="es_ES"/>
        </w:rPr>
        <w:t>Jos 24:32,</w:t>
      </w:r>
      <w:r>
        <w:rPr>
          <w:lang w:val="es_ES" w:bidi="es_ES"/>
        </w:rPr>
        <w:t xml:space="preserve"> </w:t>
      </w:r>
      <w:r>
        <w:rPr>
          <w:lang w:val="es_ES" w:bidi="es_ES"/>
        </w:rPr>
        <w:t>Jb 42:11</w:t>
      </w:r>
      <w:r>
        <w:rPr>
          <w:lang w:val="es_ES" w:bidi="es_ES"/>
        </w:rPr>
        <w:t>).</w:t>
      </w:r>
    </w:p>
    <w:p>
      <w:pPr/>
      <w:r>
        <w:rPr>
          <w:lang w:val="es_ES" w:bidi="es_ES"/>
        </w:rPr>
      </w:r>
      <w:r>
        <w:rPr>
          <w:i/>
          <w:lang w:val="es_ES" w:bidi="es_ES"/>
        </w:rPr>
        <w:t>Ver</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Kesulot</w:t>
      </w:r>
      <w:r>
        <w:rPr>
          <w:lang w:val="es_ES" w:bidi="es_ES"/>
        </w:rPr>
      </w:r>
    </w:p>
    <w:p>
      <w:pPr/>
      <w:r>
        <w:rPr>
          <w:lang w:val="es_ES" w:bidi="es_ES"/>
        </w:rPr>
      </w:r>
      <w:r>
        <w:rPr>
          <w:lang w:val="es_ES" w:bidi="es_ES"/>
        </w:rPr>
        <w:t>Otra ortografía para Quesulot, un pueblo en Isacar (</w:t>
      </w:r>
      <w:r>
        <w:rPr>
          <w:lang w:val="es_ES" w:bidi="es_ES"/>
        </w:rPr>
        <w:t>Jos 19:18</w:t>
      </w:r>
      <w:r>
        <w:rPr>
          <w:lang w:val="es_ES" w:bidi="es_ES"/>
        </w:rPr>
        <w:t xml:space="preserve">). Ver </w:t>
      </w:r>
      <w:r>
        <w:rPr>
          <w:lang w:val="es_ES" w:bidi="es_ES"/>
        </w:rPr>
        <w:t>Quesulot</w:t>
      </w:r>
      <w:r>
        <w:rPr>
          <w:lang w:val="es_ES" w:bidi="es_ES"/>
        </w:rPr>
        <w:t>.</w:t>
      </w:r>
      <w:r>
        <w:rPr>
          <w:lang w:val="es_ES" w:bidi="es_ES"/>
        </w:rPr>
      </w:r>
      <w:r>
        <w:rPr>
          <w:lang w:val="es_ES" w:bidi="es_ES"/>
        </w:rPr>
      </w:r>
    </w:p>
    <w:p>
      <w:pPr/>
      <w:r>
        <w:rPr>
          <w:lang w:val="es_ES" w:bidi="es_ES"/>
        </w:rPr>
      </w:r>
    </w:p>
    <w:p>
      <w:pPr>
        <w:pStyle w:val="Heading2"/>
      </w:pPr>
      <w:r>
        <w:rPr>
          <w:lang w:val="es_ES" w:bidi="es_ES"/>
        </w:rPr>
        <w:t>Kezib</w:t>
      </w:r>
      <w:r>
        <w:rPr>
          <w:lang w:val="es_ES" w:bidi="es_ES"/>
        </w:rPr>
      </w:r>
    </w:p>
    <w:p>
      <w:pPr/>
      <w:r>
        <w:rPr>
          <w:lang w:val="es_ES" w:bidi="es_ES"/>
        </w:rPr>
      </w:r>
      <w:r>
        <w:rPr>
          <w:lang w:val="es_ES" w:bidi="es_ES"/>
        </w:rPr>
        <w:t xml:space="preserve">Otra ortografía de </w:t>
      </w:r>
      <w:r>
        <w:rPr>
          <w:lang w:val="es_ES" w:bidi="es_ES"/>
        </w:rPr>
        <w:t>Quezib</w:t>
      </w:r>
      <w:r>
        <w:rPr>
          <w:lang w:val="es_ES" w:bidi="es_ES"/>
        </w:rPr>
        <w:t>, una ciudad en el territorio de Judá (</w:t>
      </w:r>
      <w:r>
        <w:rPr>
          <w:lang w:val="es_ES" w:bidi="es_ES"/>
        </w:rPr>
        <w:t>Gn 38:5</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Kibrot-hataava</w:t>
      </w:r>
      <w:r>
        <w:rPr>
          <w:lang w:val="es_ES" w:bidi="es_ES"/>
        </w:rPr>
      </w:r>
    </w:p>
    <w:p>
      <w:pPr>
        <w:pStyle w:val="Heading2"/>
      </w:pPr>
      <w:r>
        <w:rPr>
          <w:lang w:val="es_ES" w:bidi="es_ES"/>
        </w:rPr>
        <w:t>KIBROT-HATAAVA</w:t>
      </w:r>
    </w:p>
    <w:p>
      <w:pPr/>
      <w:r>
        <w:rPr>
          <w:lang w:val="es_ES" w:bidi="es_ES"/>
        </w:rPr>
      </w:r>
      <w:r>
        <w:rPr>
          <w:lang w:val="es_ES" w:bidi="es_ES"/>
        </w:rPr>
        <w:t>Ubicación en el desierto donde fueron enterrados los israelitas que murieron por la plaga al desear carne de Egipto (</w:t>
      </w:r>
      <w:r>
        <w:rPr>
          <w:lang w:val="es_ES" w:bidi="es_ES"/>
        </w:rPr>
        <w:t>Nm 11:34–35</w:t>
      </w:r>
      <w:r>
        <w:rPr>
          <w:lang w:val="es_ES" w:bidi="es_ES"/>
        </w:rPr>
        <w:t xml:space="preserve">, </w:t>
      </w:r>
      <w:r>
        <w:rPr>
          <w:lang w:val="es_ES" w:bidi="es_ES"/>
        </w:rPr>
        <w:t>33:16–17</w:t>
      </w:r>
      <w:r>
        <w:rPr>
          <w:lang w:val="es_ES" w:bidi="es_ES"/>
        </w:rPr>
        <w:t xml:space="preserve">; </w:t>
      </w:r>
      <w:r>
        <w:rPr>
          <w:lang w:val="es_ES" w:bidi="es_ES"/>
        </w:rPr>
        <w:t>Dt 9:22</w:t>
      </w:r>
      <w:r>
        <w:rPr>
          <w:lang w:val="es_ES" w:bidi="es_ES"/>
        </w:rPr>
        <w:t>). Estaba situada entre el Monte Sinaí y Haserot, pero su ubicación exacta es desconocida. El nombre, que significa “tumbas del deseo”, concuerda con el relato de las codornices.</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Kibsaim</w:t>
      </w:r>
      <w:r>
        <w:rPr>
          <w:lang w:val="es_ES" w:bidi="es_ES"/>
        </w:rPr>
      </w:r>
    </w:p>
    <w:p>
      <w:pPr/>
      <w:r>
        <w:rPr>
          <w:lang w:val="es_ES" w:bidi="es_ES"/>
        </w:rPr>
      </w:r>
      <w:r>
        <w:rPr>
          <w:lang w:val="es_ES" w:bidi="es_ES"/>
        </w:rPr>
        <w:t>Una de las varias ciudades en Efraín entregadas a la familia levítica de Coat después de la conquista de Canaán (</w:t>
      </w:r>
      <w:r>
        <w:rPr>
          <w:lang w:val="es_ES" w:bidi="es_ES"/>
        </w:rPr>
        <w:t>Jos 21:22</w:t>
      </w:r>
      <w:r>
        <w:rPr>
          <w:lang w:val="es_ES" w:bidi="es_ES"/>
        </w:rPr>
        <w:t xml:space="preserve">). Probablemente sea la misma que Jocmeam mencionada en </w:t>
      </w:r>
      <w:r>
        <w:rPr>
          <w:lang w:val="es_ES" w:bidi="es_ES"/>
        </w:rPr>
        <w:t>1 Crónicas 6:68</w:t>
      </w:r>
      <w:r>
        <w:rPr>
          <w:lang w:val="es_ES" w:bidi="es_ES"/>
        </w:rPr>
        <w:t>.</w:t>
      </w:r>
      <w:r>
        <w:rPr>
          <w:lang w:val="es_ES" w:bidi="es_ES"/>
        </w:rPr>
      </w:r>
      <w:r>
        <w:rPr>
          <w:lang w:val="es_ES" w:bidi="es_ES"/>
        </w:rPr>
      </w:r>
    </w:p>
    <w:p>
      <w:pPr/>
      <w:r>
        <w:rPr>
          <w:lang w:val="es_ES" w:bidi="es_ES"/>
        </w:rPr>
      </w:r>
    </w:p>
    <w:p>
      <w:pPr>
        <w:pStyle w:val="Heading2"/>
      </w:pPr>
      <w:r>
        <w:rPr>
          <w:lang w:val="es_ES" w:bidi="es_ES"/>
        </w:rPr>
        <w:t>Kir</w:t>
      </w:r>
      <w:r>
        <w:rPr>
          <w:lang w:val="es_ES" w:bidi="es_ES"/>
        </w:rPr>
      </w:r>
    </w:p>
    <w:p>
      <w:pPr/>
      <w:r>
        <w:rPr>
          <w:lang w:val="es_ES" w:bidi="es_ES"/>
        </w:rPr>
      </w:r>
      <w:r>
        <w:rPr>
          <w:lang w:val="es_ES" w:bidi="es_ES"/>
        </w:rPr>
        <w:t>1. Ciudad mesopotámica de la cual los sirios emigraron a Damasco y a la que más tarde fueron exiliados por los asirios (</w:t>
      </w:r>
      <w:r>
        <w:rPr>
          <w:lang w:val="es_ES" w:bidi="es_ES"/>
        </w:rPr>
        <w:t>Am 1:5,</w:t>
      </w:r>
      <w:r>
        <w:rPr>
          <w:lang w:val="es_ES" w:bidi="es_ES"/>
        </w:rPr>
        <w:t xml:space="preserve"> </w:t>
      </w:r>
      <w:r>
        <w:rPr>
          <w:lang w:val="es_ES" w:bidi="es_ES"/>
        </w:rPr>
        <w:t>9:7</w:t>
      </w:r>
      <w:r>
        <w:rPr>
          <w:lang w:val="es_ES" w:bidi="es_ES"/>
        </w:rPr>
        <w:t>). La huida de Kir a Aram fue similar al éxodo de los israelitas. Debió haber sido una experiencia terriblemente amarga ser deportados (por Tiglat-Pileser) de regreso a Kir (</w:t>
      </w:r>
      <w:r>
        <w:rPr>
          <w:lang w:val="es_ES" w:bidi="es_ES"/>
        </w:rPr>
        <w:t>2 Re 16:9</w:t>
      </w:r>
      <w:r>
        <w:rPr>
          <w:lang w:val="es_ES" w:bidi="es_ES"/>
        </w:rPr>
        <w:t>). Si la ciudad realmente existió o no es discutible. Podría haberse convertido en una metáfora de esclavitud y exilio.</w:t>
      </w:r>
    </w:p>
    <w:p>
      <w:pPr/>
      <w:r>
        <w:rPr>
          <w:lang w:val="es_ES" w:bidi="es_ES"/>
        </w:rPr>
      </w:r>
      <w:r>
        <w:rPr>
          <w:lang w:val="es_ES" w:bidi="es_ES"/>
        </w:rPr>
        <w:t>2. Fortaleza usualmente identificada con la antigua capital de Moab. Los soldados de Kir estaban asociados con los de Elam (</w:t>
      </w:r>
      <w:r>
        <w:rPr>
          <w:lang w:val="es_ES" w:bidi="es_ES"/>
        </w:rPr>
        <w:t>Is 22:6</w:t>
      </w:r>
      <w:r>
        <w:rPr>
          <w:lang w:val="es_ES" w:bidi="es_ES"/>
        </w:rPr>
        <w:t>). Asimismo, Kir fue equiparado con Ar en el lamento de Isaías sobre Moab (</w:t>
      </w:r>
      <w:r>
        <w:rPr>
          <w:lang w:val="es_ES" w:bidi="es_ES"/>
        </w:rPr>
        <w:t>Is 15:1</w:t>
      </w:r>
      <w:r>
        <w:rPr>
          <w:lang w:val="es_ES" w:bidi="es_ES"/>
        </w:rPr>
        <w:t>). Kir-moab, por lo tanto, probablemente es el mismo que Kir-hareseth (</w:t>
      </w:r>
      <w:r>
        <w:rPr>
          <w:lang w:val="es_ES" w:bidi="es_ES"/>
        </w:rPr>
        <w:t>2 Re 3:25</w:t>
      </w:r>
      <w:r>
        <w:rPr>
          <w:lang w:val="es_ES" w:bidi="es_ES"/>
        </w:rPr>
        <w:t xml:space="preserve">, </w:t>
      </w:r>
      <w:r>
        <w:rPr>
          <w:lang w:val="es_ES" w:bidi="es_ES"/>
        </w:rPr>
        <w:t>Is 16:7</w:t>
      </w:r>
      <w:r>
        <w:rPr>
          <w:lang w:val="es_ES" w:bidi="es_ES"/>
        </w:rPr>
        <w:t>), ubicado en Kerak, a 18 kilómetros al este del extremo sur del Mar Muerto.</w:t>
      </w:r>
      <w:r>
        <w:rPr>
          <w:lang w:val="es_ES" w:bidi="es_ES"/>
        </w:rPr>
      </w:r>
      <w:r>
        <w:rPr>
          <w:lang w:val="es_ES" w:bidi="es_ES"/>
        </w:rPr>
      </w:r>
    </w:p>
    <w:p>
      <w:pPr/>
      <w:r>
        <w:rPr>
          <w:lang w:val="es_ES" w:bidi="es_ES"/>
        </w:rPr>
      </w:r>
    </w:p>
    <w:p>
      <w:pPr>
        <w:pStyle w:val="Heading2"/>
      </w:pPr>
      <w:r>
        <w:rPr>
          <w:lang w:val="es_ES" w:bidi="es_ES"/>
        </w:rPr>
        <w:t>Kir-hareseth</w:t>
      </w:r>
      <w:r>
        <w:rPr>
          <w:lang w:val="es_ES" w:bidi="es_ES"/>
        </w:rPr>
      </w:r>
    </w:p>
    <w:p>
      <w:pPr/>
      <w:r>
        <w:rPr>
          <w:lang w:val="es_ES" w:bidi="es_ES"/>
        </w:rPr>
      </w:r>
      <w:r>
        <w:rPr>
          <w:lang w:val="es_ES" w:bidi="es_ES"/>
        </w:rPr>
        <w:t>Una ciudad fortificada que a menudo se identifica con la antigua capital de Moab.</w:t>
      </w:r>
    </w:p>
    <w:p>
      <w:pPr/>
      <w:r>
        <w:rPr>
          <w:lang w:val="es_ES" w:bidi="es_ES"/>
        </w:rPr>
      </w:r>
      <w:r>
        <w:rPr>
          <w:i/>
          <w:lang w:val="es_ES" w:bidi="es_ES"/>
        </w:rPr>
        <w:t>Ver</w:t>
      </w:r>
      <w:r>
        <w:rPr>
          <w:lang w:val="es_ES" w:bidi="es_ES"/>
        </w:rPr>
        <w:t xml:space="preserve"> </w:t>
      </w:r>
      <w:r>
        <w:rPr>
          <w:lang w:val="es_ES" w:bidi="es_ES"/>
        </w:rPr>
        <w:t>Quir #2</w:t>
      </w:r>
      <w:r>
        <w:rPr>
          <w:lang w:val="es_ES" w:bidi="es_ES"/>
        </w:rPr>
        <w:t>.</w:t>
      </w:r>
      <w:r>
        <w:rPr>
          <w:lang w:val="es_ES" w:bidi="es_ES"/>
        </w:rPr>
      </w:r>
      <w:r>
        <w:rPr>
          <w:lang w:val="es_ES" w:bidi="es_ES"/>
        </w:rPr>
      </w:r>
    </w:p>
    <w:p>
      <w:pPr/>
      <w:r>
        <w:rPr>
          <w:lang w:val="es_ES" w:bidi="es_ES"/>
        </w:rPr>
      </w:r>
    </w:p>
    <w:p>
      <w:pPr>
        <w:pStyle w:val="Heading2"/>
      </w:pPr>
      <w:r>
        <w:rPr>
          <w:lang w:val="es_ES" w:bidi="es_ES"/>
        </w:rPr>
        <w:t>Kiriataim, Chîriathaim</w:t>
      </w:r>
      <w:r>
        <w:rPr>
          <w:lang w:val="es_ES" w:bidi="es_ES"/>
        </w:rPr>
      </w:r>
    </w:p>
    <w:p>
      <w:pPr>
        <w:pStyle w:val="Heading2"/>
      </w:pPr>
      <w:r>
        <w:rPr>
          <w:lang w:val="es_ES" w:bidi="es_ES"/>
        </w:rPr>
        <w:t>KIRIATAIM, CHîRIATHAIM</w:t>
      </w:r>
    </w:p>
    <w:p>
      <w:pPr/>
      <w:r>
        <w:rPr>
          <w:lang w:val="es_ES" w:bidi="es_ES"/>
        </w:rPr>
      </w:r>
      <w:r>
        <w:rPr>
          <w:lang w:val="es_ES" w:bidi="es_ES"/>
        </w:rPr>
        <w:t>1. Pueblo en la meseta moabita, mencionado durante la marcha de los cuatro reyes contra los cinco (</w:t>
      </w:r>
      <w:r>
        <w:rPr>
          <w:lang w:val="es_ES" w:bidi="es_ES"/>
        </w:rPr>
        <w:t>Gn 14:5</w:t>
      </w:r>
      <w:r>
        <w:rPr>
          <w:lang w:val="es_ES" w:bidi="es_ES"/>
        </w:rPr>
        <w:t xml:space="preserve">), donde los indígenas </w:t>
      </w:r>
      <w:r>
        <w:rPr>
          <w:lang w:val="es_ES" w:bidi="es_ES"/>
        </w:rPr>
        <w:t xml:space="preserve">Emitas </w:t>
      </w:r>
      <w:r>
        <w:rPr>
          <w:lang w:val="es_ES" w:bidi="es_ES"/>
        </w:rPr>
        <w:t>fueron atacados. Fue capturado por los israelitas de Sehón (</w:t>
      </w:r>
      <w:r>
        <w:rPr>
          <w:lang w:val="es_ES" w:bidi="es_ES"/>
        </w:rPr>
        <w:t>Nm 32:37</w:t>
      </w:r>
      <w:r>
        <w:rPr>
          <w:lang w:val="es_ES" w:bidi="es_ES"/>
        </w:rPr>
        <w:t>) e incluido en la herencia de Rubén (</w:t>
      </w:r>
      <w:r>
        <w:rPr>
          <w:lang w:val="es_ES" w:bidi="es_ES"/>
        </w:rPr>
        <w:t>Jos 13:19</w:t>
      </w:r>
      <w:r>
        <w:rPr>
          <w:lang w:val="es_ES" w:bidi="es_ES"/>
        </w:rPr>
        <w:t>). La Piedra Moabita registra que Sehón fortificó el lugar después de obtener el control de la meseta; en el siglo VII a.C., todavía estaba bajo control moabita (</w:t>
      </w:r>
      <w:r>
        <w:rPr>
          <w:lang w:val="es_ES" w:bidi="es_ES"/>
        </w:rPr>
        <w:t>Jr 48:1,23;</w:t>
      </w:r>
      <w:r>
        <w:rPr>
          <w:lang w:val="es_ES" w:bidi="es_ES"/>
        </w:rPr>
        <w:t xml:space="preserve"> </w:t>
      </w:r>
      <w:r>
        <w:rPr>
          <w:lang w:val="es_ES" w:bidi="es_ES"/>
        </w:rPr>
        <w:t>Ez 25:9</w:t>
      </w:r>
      <w:r>
        <w:rPr>
          <w:lang w:val="es_ES" w:bidi="es_ES"/>
        </w:rPr>
        <w:t>). Eusebio lo ubicó a 10 millas romanas al oeste de Medeba. Se han propuesto dos identificaciones: Khirbet el-Qureiyeh o Qaryat el-Mukhaiyet, a 9.7 kilómetros al noroeste y 4.8 kilómetros al noroeste de Medeba, respectivamente.</w:t>
      </w:r>
    </w:p>
    <w:p>
      <w:pPr/>
      <w:r>
        <w:rPr>
          <w:lang w:val="es_ES" w:bidi="es_ES"/>
        </w:rPr>
      </w:r>
      <w:r>
        <w:rPr>
          <w:lang w:val="es_ES" w:bidi="es_ES"/>
        </w:rPr>
        <w:t>2. Pueblo levítico en el territorio de Neftalí (</w:t>
      </w:r>
      <w:r>
        <w:rPr>
          <w:lang w:val="es_ES" w:bidi="es_ES"/>
        </w:rPr>
        <w:t>1 Cro 6:76</w:t>
      </w:r>
      <w:r>
        <w:rPr>
          <w:lang w:val="es_ES" w:bidi="es_ES"/>
        </w:rPr>
        <w:t xml:space="preserve">), llamado Cartán en </w:t>
      </w:r>
      <w:r>
        <w:rPr>
          <w:lang w:val="es_ES" w:bidi="es_ES"/>
        </w:rPr>
        <w:t>Josué 21:32</w:t>
      </w:r>
      <w:r>
        <w:rPr>
          <w:lang w:val="es_ES" w:bidi="es_ES"/>
        </w:rPr>
        <w:t>; este último nombre es probablemente una variante dialectal. Se sugiere que se identifica con Khirbet el-Qurieyeh, al noreste de ‘Aín Ibl en el sur de Líbano.</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Kiriathaim</w:t>
      </w:r>
      <w:r>
        <w:rPr>
          <w:lang w:val="es_ES" w:bidi="es_ES"/>
        </w:rPr>
      </w:r>
    </w:p>
    <w:p>
      <w:pPr/>
      <w:r>
        <w:rPr>
          <w:lang w:val="es_ES" w:bidi="es_ES"/>
        </w:rPr>
      </w:r>
      <w:r>
        <w:rPr>
          <w:lang w:val="es_ES" w:bidi="es_ES"/>
        </w:rPr>
        <w:t>Grafía de la versión RVR 1909 de Kiriataim (</w:t>
      </w:r>
      <w:r>
        <w:rPr>
          <w:lang w:val="es_ES" w:bidi="es_ES"/>
        </w:rPr>
        <w:t>Nm 32:37</w:t>
      </w:r>
      <w:r>
        <w:rPr>
          <w:lang w:val="es_ES" w:bidi="es_ES"/>
        </w:rPr>
        <w:t>).</w:t>
      </w:r>
    </w:p>
    <w:p>
      <w:pPr/>
      <w:r>
        <w:rPr>
          <w:lang w:val="es_ES" w:bidi="es_ES"/>
        </w:rPr>
      </w:r>
      <w:r>
        <w:rPr>
          <w:i/>
          <w:lang w:val="es_ES" w:bidi="es_ES"/>
        </w:rPr>
        <w:t>Ver</w:t>
      </w:r>
      <w:r>
        <w:rPr>
          <w:lang w:val="es_ES" w:bidi="es_ES"/>
        </w:rPr>
        <w:t xml:space="preserve"> </w:t>
      </w:r>
      <w:r>
        <w:rPr>
          <w:lang w:val="es_ES" w:bidi="es_ES"/>
        </w:rPr>
        <w:t>Kiriataim, Chîriathaim</w:t>
      </w:r>
      <w:r>
        <w:rPr>
          <w:lang w:val="es_ES" w:bidi="es_ES"/>
        </w:rPr>
        <w:t>.</w:t>
      </w:r>
      <w:r>
        <w:rPr>
          <w:lang w:val="es_ES" w:bidi="es_ES"/>
        </w:rPr>
      </w:r>
      <w:r>
        <w:rPr>
          <w:lang w:val="es_ES" w:bidi="es_ES"/>
        </w:rPr>
      </w:r>
    </w:p>
    <w:p>
      <w:pPr/>
      <w:r>
        <w:rPr>
          <w:lang w:val="es_ES" w:bidi="es_ES"/>
        </w:rPr>
      </w:r>
    </w:p>
    <w:p>
      <w:pPr>
        <w:pStyle w:val="Heading2"/>
      </w:pPr>
      <w:r>
        <w:rPr>
          <w:lang w:val="es_ES" w:bidi="es_ES"/>
        </w:rPr>
        <w:t>Kiriath-arba</w:t>
      </w:r>
      <w:r>
        <w:rPr>
          <w:lang w:val="es_ES" w:bidi="es_ES"/>
        </w:rPr>
      </w:r>
    </w:p>
    <w:p>
      <w:pPr/>
      <w:r>
        <w:rPr>
          <w:lang w:val="es_ES" w:bidi="es_ES"/>
        </w:rPr>
      </w:r>
      <w:r>
        <w:rPr>
          <w:lang w:val="es_ES" w:bidi="es_ES"/>
        </w:rPr>
        <w:t>Un antiguo nombre de Hebrón. Estaba cerca de la cueva de Macpela, el lugar de sepultura de los patriarcas (</w:t>
      </w:r>
      <w:r>
        <w:rPr>
          <w:lang w:val="es_ES" w:bidi="es_ES"/>
        </w:rPr>
        <w:t>Gn 23:2,</w:t>
      </w:r>
      <w:r>
        <w:rPr>
          <w:lang w:val="es_ES" w:bidi="es_ES"/>
        </w:rPr>
        <w:t xml:space="preserve"> </w:t>
      </w:r>
      <w:r>
        <w:rPr>
          <w:lang w:val="es_ES" w:bidi="es_ES"/>
        </w:rPr>
        <w:t>Jos 14:15,</w:t>
      </w:r>
      <w:r>
        <w:rPr>
          <w:lang w:val="es_ES" w:bidi="es_ES"/>
        </w:rPr>
        <w:t xml:space="preserve"> </w:t>
      </w:r>
      <w:r>
        <w:rPr>
          <w:lang w:val="es_ES" w:bidi="es_ES"/>
        </w:rPr>
        <w:t>Jc 1:10</w:t>
      </w:r>
      <w:r>
        <w:rPr>
          <w:lang w:val="es_ES" w:bidi="es_ES"/>
        </w:rPr>
        <w:t>).</w:t>
      </w:r>
    </w:p>
    <w:p>
      <w:pPr/>
      <w:r>
        <w:rPr>
          <w:lang w:val="es_ES" w:bidi="es_ES"/>
        </w:rPr>
      </w:r>
      <w:r>
        <w:rPr>
          <w:i/>
          <w:lang w:val="es_ES" w:bidi="es_ES"/>
        </w:rPr>
        <w:t xml:space="preserve">Ver </w:t>
      </w:r>
      <w:r>
        <w:rPr>
          <w:lang w:val="es_ES" w:bidi="es_ES"/>
        </w:rPr>
        <w:t>Hebrón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Kiriath-arba</w:t>
      </w:r>
      <w:r>
        <w:rPr>
          <w:lang w:val="es_ES" w:bidi="es_ES"/>
        </w:rPr>
      </w:r>
    </w:p>
    <w:p>
      <w:pPr/>
      <w:r>
        <w:rPr>
          <w:lang w:val="es_ES" w:bidi="es_ES"/>
        </w:rPr>
      </w:r>
      <w:r>
        <w:rPr>
          <w:lang w:val="es_ES" w:bidi="es_ES"/>
        </w:rPr>
        <w:t>Usado en la versión de la RVR1909 para Quiriat Arba, el antiguo nombre de Hebrón.</w:t>
      </w:r>
    </w:p>
    <w:p>
      <w:pPr/>
      <w:r>
        <w:rPr>
          <w:lang w:val="es_ES" w:bidi="es_ES"/>
        </w:rPr>
      </w:r>
      <w:r>
        <w:rPr>
          <w:i/>
          <w:lang w:val="es_ES" w:bidi="es_ES"/>
        </w:rPr>
        <w:t>Ver</w:t>
      </w:r>
      <w:r>
        <w:rPr>
          <w:lang w:val="es_ES" w:bidi="es_ES"/>
        </w:rPr>
        <w:t xml:space="preserve"> </w:t>
      </w:r>
      <w:r>
        <w:rPr>
          <w:lang w:val="es_ES" w:bidi="es_ES"/>
        </w:rPr>
        <w:t>Hebrón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Kittim</w:t>
      </w:r>
      <w:r>
        <w:rPr>
          <w:lang w:val="es_ES" w:bidi="es_ES"/>
        </w:rPr>
      </w:r>
    </w:p>
    <w:p>
      <w:pPr/>
      <w:r>
        <w:rPr>
          <w:lang w:val="es_ES" w:bidi="es_ES"/>
        </w:rPr>
      </w:r>
      <w:r>
        <w:rPr>
          <w:lang w:val="es_ES" w:bidi="es_ES"/>
        </w:rPr>
        <w:t>El antiguo nombre hebreo para la isla de Chipre en el Mar Mediterráneo proviene de los descendientes de Javán (los Kittitas) mencionados en la Tabla de Naciones (</w:t>
      </w:r>
      <w:r>
        <w:rPr>
          <w:lang w:val="es_ES" w:bidi="es_ES"/>
        </w:rPr>
        <w:t>Gn 10:4</w:t>
      </w:r>
      <w:r>
        <w:rPr>
          <w:lang w:val="es_ES" w:bidi="es_ES"/>
        </w:rPr>
        <w:t>). El profeta Daniel menciona "</w:t>
      </w:r>
      <w:r>
        <w:rPr>
          <w:lang w:val="es_ES" w:bidi="es_ES"/>
        </w:rPr>
        <w:t>naves de Chîttim</w:t>
      </w:r>
      <w:r>
        <w:rPr>
          <w:lang w:val="es_ES" w:bidi="es_ES"/>
        </w:rPr>
        <w:t>" en una visión (</w:t>
      </w:r>
      <w:r>
        <w:rPr>
          <w:lang w:val="es_ES" w:bidi="es_ES"/>
        </w:rPr>
        <w:t>Dn 11:30</w:t>
      </w:r>
      <w:r>
        <w:rPr>
          <w:lang w:val="es_ES" w:bidi="es_ES"/>
        </w:rPr>
        <w:t>).</w:t>
      </w:r>
    </w:p>
    <w:p>
      <w:pPr/>
      <w:r>
        <w:rPr>
          <w:lang w:val="es_ES" w:bidi="es_ES"/>
        </w:rPr>
      </w:r>
      <w:r>
        <w:rPr>
          <w:i/>
          <w:lang w:val="es_ES" w:bidi="es_ES"/>
        </w:rPr>
        <w:t>Ver</w:t>
      </w:r>
      <w:r>
        <w:rPr>
          <w:lang w:val="es_ES" w:bidi="es_ES"/>
        </w:rPr>
        <w:t xml:space="preserve"> </w:t>
      </w:r>
      <w:r>
        <w:rPr>
          <w:lang w:val="es_ES" w:bidi="es_ES"/>
        </w:rPr>
        <w:t>Chipre</w:t>
      </w:r>
      <w:r>
        <w:rPr>
          <w:lang w:val="es_ES" w:bidi="es_ES"/>
        </w:rPr>
        <w:t>.</w:t>
      </w:r>
      <w:r>
        <w:rPr>
          <w:lang w:val="es_ES" w:bidi="es_ES"/>
        </w:rPr>
      </w:r>
      <w:r>
        <w:rPr>
          <w:lang w:val="es_ES" w:bidi="es_ES"/>
        </w:rPr>
      </w:r>
    </w:p>
    <w:p>
      <w:pPr/>
      <w:r>
        <w:rPr>
          <w:lang w:val="es_ES" w:bidi="es_ES"/>
        </w:rPr>
      </w:r>
    </w:p>
    <w:p>
      <w:pPr>
        <w:pStyle w:val="Heading2"/>
      </w:pPr>
      <w:r>
        <w:rPr>
          <w:lang w:val="es_ES" w:bidi="es_ES"/>
        </w:rPr>
        <w:t>Kona</w:t>
      </w:r>
      <w:r>
        <w:rPr>
          <w:lang w:val="es_ES" w:bidi="es_ES"/>
        </w:rPr>
      </w:r>
    </w:p>
    <w:p>
      <w:pPr/>
      <w:r>
        <w:rPr>
          <w:lang w:val="es_ES" w:bidi="es_ES"/>
        </w:rPr>
      </w:r>
      <w:r>
        <w:rPr>
          <w:lang w:val="es_ES" w:bidi="es_ES"/>
        </w:rPr>
        <w:t>Pueblo mencionado en el libro apócrifo de Judit (Jdt 4:4).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