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歸算</w:t>
      </w:r>
      <w:r>
        <w:rPr>
          <w:lang w:val="zh_TW" w:bidi="zh_TW"/>
        </w:rPr>
      </w:r>
    </w:p>
    <w:p>
      <w:pPr>
        <w:pStyle w:val="Heading3"/>
      </w:pPr>
      <w:r>
        <w:rPr>
          <w:lang w:val="zh_TW" w:bidi="zh_TW"/>
        </w:rPr>
        <w:t>什麼是歸算？</w:t>
      </w:r>
    </w:p>
    <w:p>
      <w:pPr/>
      <w:r>
        <w:rPr>
          <w:lang w:val="zh_TW" w:bidi="zh_TW"/>
        </w:rPr>
      </w:r>
      <w:r>
        <w:rPr>
          <w:lang w:val="zh_TW" w:bidi="zh_TW"/>
        </w:rPr>
        <w:t>歸算是指記入賬戶。在聖經中，該詞帶有法律上的含義，指罪和救恩被神記錄下來。歸算的教導是基督教信仰的重要部分。</w:t>
      </w:r>
    </w:p>
    <w:p>
      <w:pPr/>
      <w:r>
        <w:rPr>
          <w:lang w:val="zh_TW" w:bidi="zh_TW"/>
        </w:rPr>
      </w:r>
      <w:r>
        <w:rPr>
          <w:lang w:val="zh_TW" w:bidi="zh_TW"/>
        </w:rPr>
        <w:t>雖然名詞「歸算」沒有見於聖經，但動詞「歸算」在舊約和新約中經常出現。「歸算」的基本意思是「記錄在賬本或賬戶中」。在救恩的語境中，這個詞通常表示法律意義。一個很好的例子是在</w:t>
      </w:r>
      <w:r>
        <w:rPr>
          <w:lang w:val="zh_TW" w:bidi="zh_TW"/>
        </w:rPr>
        <w:t>腓利門書一章18節</w:t>
      </w:r>
      <w:r>
        <w:rPr>
          <w:lang w:val="zh_TW" w:bidi="zh_TW"/>
        </w:rPr>
        <w:t>，使徒保羅承擔阿尼西謀的債務，說：「</w:t>
      </w:r>
      <w:r>
        <w:rPr>
          <w:lang w:val="zh_TW" w:bidi="zh_TW"/>
        </w:rPr>
        <w:t>他若……欠你甚麼，都歸在我的帳上。</w:t>
      </w:r>
      <w:r>
        <w:rPr>
          <w:lang w:val="zh_TW" w:bidi="zh_TW"/>
        </w:rPr>
        <w:t>」</w:t>
      </w:r>
    </w:p>
    <w:p>
      <w:pPr/>
      <w:r>
        <w:rPr>
          <w:lang w:val="zh_TW" w:bidi="zh_TW"/>
        </w:rPr>
      </w:r>
      <w:r>
        <w:rPr>
          <w:lang w:val="zh_TW" w:bidi="zh_TW"/>
        </w:rPr>
        <w:t>當聖經談到歸算善或惡時，並不意味一個人的道德品格發生變化。相反，這意味著從神的角度來看，公義或罪惡被歸入一個人的帳戶。從最廣泛的意義上來說，聖經教導我們，神（</w:t>
      </w:r>
      <w:r>
        <w:rPr>
          <w:lang w:val="zh_TW" w:bidi="zh_TW"/>
        </w:rPr>
        <w:t>詩32:2</w:t>
      </w:r>
      <w:r>
        <w:rPr>
          <w:lang w:val="zh_TW" w:bidi="zh_TW"/>
        </w:rPr>
        <w:t>）和人（</w:t>
      </w:r>
      <w:r>
        <w:rPr>
          <w:lang w:val="zh_TW" w:bidi="zh_TW"/>
        </w:rPr>
        <w:t>撒上22:15</w:t>
      </w:r>
      <w:r>
        <w:rPr>
          <w:lang w:val="zh_TW" w:bidi="zh_TW"/>
        </w:rPr>
        <w:t>）都參與這個過程。善行常常被算為獎賞（</w:t>
      </w:r>
      <w:r>
        <w:rPr>
          <w:lang w:val="zh_TW" w:bidi="zh_TW"/>
        </w:rPr>
        <w:t>詩106:30–31</w:t>
      </w:r>
      <w:r>
        <w:rPr>
          <w:lang w:val="zh_TW" w:bidi="zh_TW"/>
        </w:rPr>
        <w:t>），而惡行則被算為懲罰（</w:t>
      </w:r>
      <w:r>
        <w:rPr>
          <w:lang w:val="zh_TW" w:bidi="zh_TW"/>
        </w:rPr>
        <w:t>利17:3–4</w:t>
      </w:r>
      <w:r>
        <w:rPr>
          <w:lang w:val="zh_TW" w:bidi="zh_TW"/>
        </w:rPr>
        <w:t>）。</w:t>
      </w:r>
    </w:p>
    <w:p>
      <w:pPr>
        <w:pStyle w:val="Heading3"/>
      </w:pPr>
      <w:r>
        <w:rPr>
          <w:lang w:val="zh_TW" w:bidi="zh_TW"/>
        </w:rPr>
        <w:t>聖經解釋歸算的三種方式</w:t>
      </w:r>
    </w:p>
    <w:p>
      <w:pPr/>
      <w:r>
        <w:rPr>
          <w:lang w:val="zh_TW" w:bidi="zh_TW"/>
        </w:rPr>
      </w:r>
      <w:r>
        <w:rPr>
          <w:lang w:val="zh_TW" w:bidi="zh_TW"/>
        </w:rPr>
        <w:t>聖經以三種主要方式解釋歸算：</w:t>
      </w:r>
    </w:p>
    <w:p>
      <w:pPr>
        <w:pStyle w:val="ListNumber"/>
        <w:numPr>
          <w:ilvl w:val="0"/>
          <w:numId w:val="14"/>
        </w:numPr>
        <w:spacing w:line="240" w:lineRule="auto"/>
        <w:ind w:left="720"/>
      </w:pPr>
      <w:r>
        <w:rPr>
          <w:lang w:val="zh_TW" w:bidi="zh_TW"/>
        </w:rPr>
      </w:r>
      <w:r>
        <w:rPr>
          <w:lang w:val="zh_TW" w:bidi="zh_TW"/>
        </w:rPr>
        <w:t>亞當的原罪被歸算給所有人。在神的計劃中，亞當一開始所犯的罪被歸給所有人。因此，每個人都承擔了那罪的罪責和懲罰。</w:t>
      </w:r>
    </w:p>
    <w:p>
      <w:pPr>
        <w:pStyle w:val="ListNumber"/>
        <w:spacing w:line="240" w:lineRule="auto"/>
        <w:ind w:left="720"/>
      </w:pPr>
      <w:r>
        <w:rPr>
          <w:lang w:val="zh_TW" w:bidi="zh_TW"/>
        </w:rPr>
      </w:r>
      <w:r>
        <w:rPr>
          <w:lang w:val="zh_TW" w:bidi="zh_TW"/>
        </w:rPr>
        <w:t>所有人的罪債和罪疚都歸算給基督。雖然耶穌是無罪的，但祂承擔了罪的刑罰。</w:t>
      </w:r>
    </w:p>
    <w:p>
      <w:pPr>
        <w:pStyle w:val="ListNumber"/>
        <w:spacing w:line="240" w:lineRule="auto"/>
        <w:ind w:left="720"/>
      </w:pPr>
      <w:r>
        <w:rPr>
          <w:lang w:val="zh_TW" w:bidi="zh_TW"/>
        </w:rPr>
      </w:r>
      <w:r>
        <w:rPr>
          <w:lang w:val="zh_TW" w:bidi="zh_TW"/>
        </w:rPr>
        <w:t>聖經教導，基督的公義因為祂在十字架上的工作，而歸於信徒。即使信徒並非完全聖潔，他們在神的律法前被稱為義（被宣告與神和好），並且「穿上」基督的公義。</w:t>
      </w:r>
    </w:p>
    <w:p>
      <w:pPr>
        <w:pStyle w:val="Heading3"/>
      </w:pPr>
      <w:r>
        <w:rPr>
          <w:lang w:val="zh_TW" w:bidi="zh_TW"/>
        </w:rPr>
        <w:t>歸算與救恩</w:t>
      </w:r>
    </w:p>
    <w:p>
      <w:pPr/>
      <w:r>
        <w:rPr>
          <w:lang w:val="zh_TW" w:bidi="zh_TW"/>
        </w:rPr>
      </w:r>
      <w:r>
        <w:rPr>
          <w:lang w:val="zh_TW" w:bidi="zh_TW"/>
        </w:rPr>
        <w:t>保羅解釋說，基督在十字架上承擔了信徒罪的刑罰。他寫道，神「使那無罪的替我們成為罪」（</w:t>
      </w:r>
      <w:r>
        <w:rPr>
          <w:lang w:val="zh_TW" w:bidi="zh_TW"/>
        </w:rPr>
        <w:t>林後5:21</w:t>
      </w:r>
      <w:r>
        <w:rPr>
          <w:lang w:val="zh_TW" w:bidi="zh_TW"/>
        </w:rPr>
        <w:t>）。保羅還說，基督承擔了摩西律法的咒詛（</w:t>
      </w:r>
      <w:r>
        <w:rPr>
          <w:lang w:val="zh_TW" w:bidi="zh_TW"/>
        </w:rPr>
        <w:t>加3:13</w:t>
      </w:r>
      <w:r>
        <w:rPr>
          <w:lang w:val="zh_TW" w:bidi="zh_TW"/>
        </w:rPr>
        <w:t>）。彼得在思考</w:t>
      </w:r>
      <w:r>
        <w:rPr>
          <w:lang w:val="zh_TW" w:bidi="zh_TW"/>
        </w:rPr>
        <w:t>以賽亞書五十三章</w:t>
      </w:r>
      <w:r>
        <w:rPr>
          <w:lang w:val="zh_TW" w:bidi="zh_TW"/>
        </w:rPr>
        <w:t>時說，基督「在木頭上親身擔當了我們的罪」（</w:t>
      </w:r>
      <w:r>
        <w:rPr>
          <w:lang w:val="zh_TW" w:bidi="zh_TW"/>
        </w:rPr>
        <w:t>彼前2:24</w:t>
      </w:r>
      <w:r>
        <w:rPr>
          <w:lang w:val="zh_TW" w:bidi="zh_TW"/>
        </w:rPr>
        <w:t>）。世界的罪債被加在無罪的救主身上，這觀念有助解釋基督在十字架上的呼喊：「我的神，我的神，為什麼離棄我？」（</w:t>
      </w:r>
      <w:r>
        <w:rPr>
          <w:lang w:val="zh_TW" w:bidi="zh_TW"/>
        </w:rPr>
        <w:t>太27:46</w:t>
      </w:r>
      <w:r>
        <w:rPr>
          <w:lang w:val="zh_TW" w:bidi="zh_TW"/>
        </w:rPr>
        <w:t>）。</w:t>
      </w:r>
    </w:p>
    <w:p>
      <w:pPr/>
      <w:r>
        <w:rPr>
          <w:lang w:val="zh_TW" w:bidi="zh_TW"/>
        </w:rPr>
      </w:r>
      <w:r>
        <w:rPr>
          <w:lang w:val="zh_TW" w:bidi="zh_TW"/>
        </w:rPr>
        <w:t>歸算也意味著基督的公義被歸於信徒。亞伯拉罕生命中的例子說明這一點。在神應許亞伯拉罕祝福之後，</w:t>
      </w:r>
      <w:r>
        <w:rPr>
          <w:lang w:val="zh_TW" w:bidi="zh_TW"/>
        </w:rPr>
        <w:t>創世記十五章6節</w:t>
      </w:r>
      <w:r>
        <w:rPr>
          <w:lang w:val="zh_TW" w:bidi="zh_TW"/>
        </w:rPr>
        <w:t>說亞伯拉罕「信耶和華，</w:t>
      </w:r>
      <w:r>
        <w:rPr>
          <w:lang w:val="zh_TW" w:bidi="zh_TW"/>
        </w:rPr>
        <w:t>耶和華就以此為他的義</w:t>
      </w:r>
      <w:r>
        <w:rPr>
          <w:lang w:val="zh_TW" w:bidi="zh_TW"/>
        </w:rPr>
        <w:t>。」聖經教導說，沒有人生來有神所要求的公義（</w:t>
      </w:r>
      <w:r>
        <w:rPr>
          <w:lang w:val="zh_TW" w:bidi="zh_TW"/>
        </w:rPr>
        <w:t>詩130:3</w:t>
      </w:r>
      <w:r>
        <w:rPr>
          <w:lang w:val="zh_TW" w:bidi="zh_TW"/>
        </w:rPr>
        <w:t>；</w:t>
      </w:r>
      <w:r>
        <w:rPr>
          <w:lang w:val="zh_TW" w:bidi="zh_TW"/>
        </w:rPr>
        <w:t>賽64:6</w:t>
      </w:r>
      <w:r>
        <w:rPr>
          <w:lang w:val="zh_TW" w:bidi="zh_TW"/>
        </w:rPr>
        <w:t>；</w:t>
      </w:r>
      <w:r>
        <w:rPr>
          <w:lang w:val="zh_TW" w:bidi="zh_TW"/>
        </w:rPr>
        <w:t>羅3:10</w:t>
      </w:r>
      <w:r>
        <w:rPr>
          <w:lang w:val="zh_TW" w:bidi="zh_TW"/>
        </w:rPr>
        <w:t>）。但在神的救恩計劃中，祂提供了所需的公義（</w:t>
      </w:r>
      <w:r>
        <w:rPr>
          <w:lang w:val="zh_TW" w:bidi="zh_TW"/>
        </w:rPr>
        <w:t>賽45:24</w:t>
      </w:r>
      <w:r>
        <w:rPr>
          <w:lang w:val="zh_TW" w:bidi="zh_TW"/>
        </w:rPr>
        <w:t>，</w:t>
      </w:r>
      <w:r>
        <w:rPr>
          <w:lang w:val="zh_TW" w:bidi="zh_TW"/>
        </w:rPr>
        <w:t>54:17</w:t>
      </w:r>
      <w:r>
        <w:rPr>
          <w:lang w:val="zh_TW" w:bidi="zh_TW"/>
        </w:rPr>
        <w:t>；</w:t>
      </w:r>
      <w:r>
        <w:rPr>
          <w:lang w:val="zh_TW" w:bidi="zh_TW"/>
        </w:rPr>
        <w:t>何10:12</w:t>
      </w:r>
      <w:r>
        <w:rPr>
          <w:lang w:val="zh_TW" w:bidi="zh_TW"/>
        </w:rPr>
        <w:t>）。當一個人憑信心接受基督的工作時，神就將基督的公義歸給他們。</w:t>
      </w:r>
    </w:p>
    <w:p>
      <w:pPr/>
      <w:r>
        <w:rPr>
          <w:lang w:val="zh_TW" w:bidi="zh_TW"/>
        </w:rPr>
      </w:r>
      <w:r>
        <w:rPr>
          <w:lang w:val="zh_TW" w:bidi="zh_TW"/>
        </w:rPr>
        <w:t>將神的公義歸算給信徒，是保羅在羅馬書中的主要主題 （</w:t>
      </w:r>
      <w:r>
        <w:rPr>
          <w:lang w:val="zh_TW" w:bidi="zh_TW"/>
        </w:rPr>
        <w:t>羅3:21–5:21</w:t>
      </w:r>
      <w:r>
        <w:rPr>
          <w:lang w:val="zh_TW" w:bidi="zh_TW"/>
        </w:rPr>
        <w:t>）。保羅談到罪人</w:t>
      </w:r>
      <w:r>
        <w:rPr>
          <w:lang w:val="zh_TW" w:bidi="zh_TW"/>
        </w:rPr>
        <w:t>蒙神算為義</w:t>
      </w:r>
      <w:r>
        <w:rPr>
          <w:lang w:val="zh_TW" w:bidi="zh_TW"/>
        </w:rPr>
        <w:t>的喜樂（</w:t>
      </w:r>
      <w:r>
        <w:rPr>
          <w:lang w:val="zh_TW" w:bidi="zh_TW"/>
        </w:rPr>
        <w:t>羅4:6</w:t>
      </w:r>
      <w:r>
        <w:rPr>
          <w:lang w:val="zh_TW" w:bidi="zh_TW"/>
        </w:rPr>
        <w:t>）。基督的公義被歸算給人，也使人在神的法庭中得以稱為義 （</w:t>
      </w:r>
      <w:r>
        <w:rPr>
          <w:lang w:val="zh_TW" w:bidi="zh_TW"/>
        </w:rPr>
        <w:t>羅5:18</w:t>
      </w:r>
      <w:r>
        <w:rPr>
          <w:lang w:val="zh_TW" w:bidi="zh_TW"/>
        </w:rPr>
        <w:t>）。基督的死，被歸算給罪人，是聖潔的神赦免罪人的原因。聖經教導說，亞當的罪對人的負面影響被歸算給所有人，但對於相信基督的人來說，這些影響都被逆轉了。將人類的罪歸算給基督，這使祂的義可以歸算給信徒。</w:t>
      </w:r>
    </w:p>
    <w:p>
      <w:pPr/>
      <w:r>
        <w:rPr>
          <w:lang w:val="zh_TW" w:bidi="zh_TW"/>
        </w:rPr>
      </w:r>
      <w:r>
        <w:rPr>
          <w:i/>
          <w:lang w:val="zh_TW" w:bidi="zh_TW"/>
        </w:rPr>
        <w:t>另見</w:t>
      </w:r>
      <w:r>
        <w:rPr>
          <w:lang w:val="zh_TW" w:bidi="zh_TW"/>
        </w:rPr>
        <w:t>亞當（人）</w:t>
      </w:r>
      <w:r>
        <w:rPr>
          <w:lang w:val="zh_TW" w:bidi="zh_TW"/>
        </w:rPr>
        <w:t>、</w:t>
      </w:r>
      <w:r>
        <w:rPr>
          <w:lang w:val="zh_TW" w:bidi="zh_TW"/>
        </w:rPr>
        <w:t>基督論</w:t>
      </w:r>
      <w:r>
        <w:rPr>
          <w:lang w:val="zh_TW" w:bidi="zh_TW"/>
        </w:rPr>
        <w:t>、</w:t>
      </w:r>
      <w:r>
        <w:rPr>
          <w:lang w:val="zh_TW" w:bidi="zh_TW"/>
        </w:rPr>
        <w:t>人類墮落</w:t>
      </w:r>
      <w:r>
        <w:rPr>
          <w:lang w:val="zh_TW" w:bidi="zh_TW"/>
        </w:rPr>
        <w:t>、</w:t>
      </w:r>
      <w:r>
        <w:rPr>
          <w:lang w:val="zh_TW" w:bidi="zh_TW"/>
        </w:rPr>
        <w:t>罪</w:t>
      </w:r>
      <w:r>
        <w:rPr>
          <w:lang w:val="zh_TW" w:bidi="zh_TW"/>
        </w:rPr>
        <w:t>。</w:t>
      </w:r>
      <w:r>
        <w:rPr>
          <w:lang w:val="zh_TW" w:bidi="zh_TW"/>
        </w:rPr>
      </w:r>
      <w:r>
        <w:rPr>
          <w:lang w:val="zh_TW" w:bidi="zh_TW"/>
        </w:rPr>
      </w:r>
    </w:p>
    <w:p>
      <w:pPr/>
      <w:r>
        <w:rPr>
          <w:lang w:val="zh_TW" w:bidi="zh_TW"/>
        </w:rPr>
      </w:r>
    </w:p>
    <w:p>
      <w:pPr>
        <w:pStyle w:val="Heading2"/>
      </w:pPr>
      <w:r>
        <w:rPr>
          <w:lang w:val="zh_TW" w:bidi="zh_TW"/>
        </w:rPr>
        <w:t>歸信</w:t>
      </w:r>
      <w:r>
        <w:rPr>
          <w:lang w:val="zh_TW" w:bidi="zh_TW"/>
        </w:rPr>
      </w:r>
    </w:p>
    <w:p>
      <w:pPr/>
      <w:r>
        <w:rPr>
          <w:lang w:val="zh_TW" w:bidi="zh_TW"/>
        </w:rPr>
      </w:r>
      <w:r>
        <w:rPr>
          <w:lang w:val="zh_TW" w:bidi="zh_TW"/>
        </w:rPr>
        <w:t>一個人在生活和思想上的徹底改變。對基督徒來說，這意味著從忽視神的生活方式轉變為順服基督的生活方式。歸信是悔改的結果。</w:t>
      </w:r>
    </w:p>
    <w:p>
      <w:pPr>
        <w:pStyle w:val="Heading3"/>
      </w:pPr>
      <w:r>
        <w:rPr>
          <w:lang w:val="zh_TW" w:bidi="zh_TW"/>
        </w:rPr>
        <w:t>舊約中的歸信</w:t>
      </w:r>
    </w:p>
    <w:p>
      <w:pPr/>
      <w:r>
        <w:rPr>
          <w:lang w:val="zh_TW" w:bidi="zh_TW"/>
        </w:rPr>
      </w:r>
      <w:r>
        <w:rPr>
          <w:lang w:val="zh_TW" w:bidi="zh_TW"/>
        </w:rPr>
        <w:t>在舊約中，歸信基本上是從以前的生活方式，轉向或歸回以色列的神耶和華。以色列經常需要歸回他們的神（</w:t>
      </w:r>
      <w:r>
        <w:rPr>
          <w:lang w:val="zh_TW" w:bidi="zh_TW"/>
        </w:rPr>
        <w:t>申4:30</w:t>
      </w:r>
      <w:r>
        <w:rPr>
          <w:lang w:val="zh_TW" w:bidi="zh_TW"/>
        </w:rPr>
        <w:t>），無論是個人（</w:t>
      </w:r>
      <w:r>
        <w:rPr>
          <w:lang w:val="zh_TW" w:bidi="zh_TW"/>
        </w:rPr>
        <w:t>詩51篇</w:t>
      </w:r>
      <w:r>
        <w:rPr>
          <w:lang w:val="zh_TW" w:bidi="zh_TW"/>
        </w:rPr>
        <w:t>）還是整個民族（</w:t>
      </w:r>
      <w:r>
        <w:rPr>
          <w:lang w:val="zh_TW" w:bidi="zh_TW"/>
        </w:rPr>
        <w:t>耶4:1</w:t>
      </w:r>
      <w:r>
        <w:rPr>
          <w:lang w:val="zh_TW" w:bidi="zh_TW"/>
        </w:rPr>
        <w:t>）。其它列國需要初次轉向神（</w:t>
      </w:r>
      <w:r>
        <w:rPr>
          <w:lang w:val="zh_TW" w:bidi="zh_TW"/>
        </w:rPr>
        <w:t>詩22:27</w:t>
      </w:r>
      <w:r>
        <w:rPr>
          <w:lang w:val="zh_TW" w:bidi="zh_TW"/>
        </w:rPr>
        <w:t>）。其特徵是遠離邪惡的行為（</w:t>
      </w:r>
      <w:r>
        <w:rPr>
          <w:lang w:val="zh_TW" w:bidi="zh_TW"/>
        </w:rPr>
        <w:t>耶26:3</w:t>
      </w:r>
      <w:r>
        <w:rPr>
          <w:lang w:val="zh_TW" w:bidi="zh_TW"/>
        </w:rPr>
        <w:t>，</w:t>
      </w:r>
      <w:r>
        <w:rPr>
          <w:lang w:val="zh_TW" w:bidi="zh_TW"/>
        </w:rPr>
        <w:t>36:3</w:t>
      </w:r>
      <w:r>
        <w:rPr>
          <w:lang w:val="zh_TW" w:bidi="zh_TW"/>
        </w:rPr>
        <w:t>；</w:t>
      </w:r>
      <w:r>
        <w:rPr>
          <w:lang w:val="zh_TW" w:bidi="zh_TW"/>
        </w:rPr>
        <w:t>結18:21、27</w:t>
      </w:r>
      <w:r>
        <w:rPr>
          <w:lang w:val="zh_TW" w:bidi="zh_TW"/>
        </w:rPr>
        <w:t>，</w:t>
      </w:r>
      <w:r>
        <w:rPr>
          <w:lang w:val="zh_TW" w:bidi="zh_TW"/>
        </w:rPr>
        <w:t>33:9、11</w:t>
      </w:r>
      <w:r>
        <w:rPr>
          <w:lang w:val="zh_TW" w:bidi="zh_TW"/>
        </w:rPr>
        <w:t>）。歸信是從對神不忠的生活轉向對神順服的生活（</w:t>
      </w:r>
      <w:r>
        <w:rPr>
          <w:lang w:val="zh_TW" w:bidi="zh_TW"/>
        </w:rPr>
        <w:t>賽10:20–21</w:t>
      </w:r>
      <w:r>
        <w:rPr>
          <w:lang w:val="zh_TW" w:bidi="zh_TW"/>
        </w:rPr>
        <w:t>，</w:t>
      </w:r>
      <w:r>
        <w:rPr>
          <w:lang w:val="zh_TW" w:bidi="zh_TW"/>
        </w:rPr>
        <w:t>14:2</w:t>
      </w:r>
      <w:r>
        <w:rPr>
          <w:lang w:val="zh_TW" w:bidi="zh_TW"/>
        </w:rPr>
        <w:t>；</w:t>
      </w:r>
      <w:r>
        <w:rPr>
          <w:lang w:val="zh_TW" w:bidi="zh_TW"/>
        </w:rPr>
        <w:t>耶34:15</w:t>
      </w:r>
      <w:r>
        <w:rPr>
          <w:lang w:val="zh_TW" w:bidi="zh_TW"/>
        </w:rPr>
        <w:t>；</w:t>
      </w:r>
      <w:r>
        <w:rPr>
          <w:lang w:val="zh_TW" w:bidi="zh_TW"/>
        </w:rPr>
        <w:t>何14:4</w:t>
      </w:r>
      <w:r>
        <w:rPr>
          <w:lang w:val="zh_TW" w:bidi="zh_TW"/>
        </w:rPr>
        <w:t>）。歸信意味著內心方向的改變，並在生活方式上表現出來。</w:t>
      </w:r>
    </w:p>
    <w:p>
      <w:pPr>
        <w:pStyle w:val="Heading3"/>
      </w:pPr>
      <w:r>
        <w:rPr>
          <w:lang w:val="zh_TW" w:bidi="zh_TW"/>
        </w:rPr>
        <w:t>新約中的歸信</w:t>
      </w:r>
    </w:p>
    <w:p>
      <w:pPr/>
      <w:r>
        <w:rPr>
          <w:lang w:val="zh_TW" w:bidi="zh_TW"/>
        </w:rPr>
      </w:r>
      <w:r>
        <w:rPr>
          <w:lang w:val="zh_TW" w:bidi="zh_TW"/>
        </w:rPr>
        <w:t>在新約中，施洗約翰首先呼籲歸信（</w:t>
      </w:r>
      <w:r>
        <w:rPr>
          <w:lang w:val="zh_TW" w:bidi="zh_TW"/>
        </w:rPr>
        <w:t>太3:2</w:t>
      </w:r>
      <w:r>
        <w:rPr>
          <w:lang w:val="zh_TW" w:bidi="zh_TW"/>
        </w:rPr>
        <w:t>；</w:t>
      </w:r>
      <w:r>
        <w:rPr>
          <w:lang w:val="zh_TW" w:bidi="zh_TW"/>
        </w:rPr>
        <w:t>可1:4</w:t>
      </w:r>
      <w:r>
        <w:rPr>
          <w:lang w:val="zh_TW" w:bidi="zh_TW"/>
        </w:rPr>
        <w:t>；</w:t>
      </w:r>
      <w:r>
        <w:rPr>
          <w:lang w:val="zh_TW" w:bidi="zh_TW"/>
        </w:rPr>
        <w:t>路3:3</w:t>
      </w:r>
      <w:r>
        <w:rPr>
          <w:lang w:val="zh_TW" w:bidi="zh_TW"/>
        </w:rPr>
        <w:t>），他發出先知的呼籲，要求人們改變心意（這是此希臘文詞語的根本含義），因為神的國近了。這種生命的改變必須包括行為的改變，以證明其真實性（</w:t>
      </w:r>
      <w:r>
        <w:rPr>
          <w:lang w:val="zh_TW" w:bidi="zh_TW"/>
        </w:rPr>
        <w:t>太3:8</w:t>
      </w:r>
      <w:r>
        <w:rPr>
          <w:lang w:val="zh_TW" w:bidi="zh_TW"/>
        </w:rPr>
        <w:t>；</w:t>
      </w:r>
      <w:r>
        <w:rPr>
          <w:lang w:val="zh_TW" w:bidi="zh_TW"/>
        </w:rPr>
        <w:t>路3:8</w:t>
      </w:r>
      <w:r>
        <w:rPr>
          <w:lang w:val="zh_TW" w:bidi="zh_TW"/>
        </w:rPr>
        <w:t>）。耶穌也傳講同樣的信息（</w:t>
      </w:r>
      <w:r>
        <w:rPr>
          <w:lang w:val="zh_TW" w:bidi="zh_TW"/>
        </w:rPr>
        <w:t>太4:17</w:t>
      </w:r>
      <w:r>
        <w:rPr>
          <w:lang w:val="zh_TW" w:bidi="zh_TW"/>
        </w:rPr>
        <w:t>；</w:t>
      </w:r>
      <w:r>
        <w:rPr>
          <w:lang w:val="zh_TW" w:bidi="zh_TW"/>
        </w:rPr>
        <w:t>可1:15</w:t>
      </w:r>
      <w:r>
        <w:rPr>
          <w:lang w:val="zh_TW" w:bidi="zh_TW"/>
        </w:rPr>
        <w:t>）。祂還說，由於神的國度已經在祂身上到來，順服祂是歸信好消息的一部分。然而，這也可能是壞消息，因為如果不做出這種徹底的改變，就會被定罪（</w:t>
      </w:r>
      <w:r>
        <w:rPr>
          <w:lang w:val="zh_TW" w:bidi="zh_TW"/>
        </w:rPr>
        <w:t>太11:20</w:t>
      </w:r>
      <w:r>
        <w:rPr>
          <w:lang w:val="zh_TW" w:bidi="zh_TW"/>
        </w:rPr>
        <w:t>；</w:t>
      </w:r>
      <w:r>
        <w:rPr>
          <w:lang w:val="zh_TW" w:bidi="zh_TW"/>
        </w:rPr>
        <w:t>路13:3–5</w:t>
      </w:r>
      <w:r>
        <w:rPr>
          <w:lang w:val="zh_TW" w:bidi="zh_TW"/>
        </w:rPr>
        <w:t>）。歸信是徹底的，但也是簡單的。它要求我們像小孩子一樣全然委身，而不是像成人的算計和自我保護（</w:t>
      </w:r>
      <w:r>
        <w:rPr>
          <w:lang w:val="zh_TW" w:bidi="zh_TW"/>
        </w:rPr>
        <w:t>太18:3</w:t>
      </w:r>
      <w:r>
        <w:rPr>
          <w:lang w:val="zh_TW" w:bidi="zh_TW"/>
        </w:rPr>
        <w:t>）。成人謹慎、自我保護的態度，與孩子的簡單、真誠信任和開放的態度，形成對比。</w:t>
      </w:r>
    </w:p>
    <w:p>
      <w:pPr/>
      <w:r>
        <w:rPr>
          <w:lang w:val="zh_TW" w:bidi="zh_TW"/>
        </w:rPr>
      </w:r>
      <w:r>
        <w:rPr>
          <w:lang w:val="zh_TW" w:bidi="zh_TW"/>
        </w:rPr>
        <w:t>除了四福音書和使徒行傳，歸信在新約中並不常見。當它在使徒行傳中使用時，歸信</w:t>
      </w:r>
    </w:p>
    <w:p>
      <w:pPr>
        <w:pStyle w:val="ListBullet"/>
        <w:spacing w:line="240" w:lineRule="auto"/>
        <w:ind w:left="720"/>
      </w:pPr>
      <w:r>
        <w:rPr>
          <w:lang w:val="zh_TW" w:bidi="zh_TW"/>
        </w:rPr>
      </w:r>
      <w:r>
        <w:rPr>
          <w:lang w:val="zh_TW" w:bidi="zh_TW"/>
        </w:rPr>
        <w:t>構成福音講道中最重要的部分——形成委身的呼召（</w:t>
      </w:r>
      <w:r>
        <w:rPr>
          <w:lang w:val="zh_TW" w:bidi="zh_TW"/>
        </w:rPr>
        <w:t>2:38</w:t>
      </w:r>
      <w:r>
        <w:rPr>
          <w:lang w:val="zh_TW" w:bidi="zh_TW"/>
        </w:rPr>
        <w:t>，</w:t>
      </w:r>
      <w:r>
        <w:rPr>
          <w:lang w:val="zh_TW" w:bidi="zh_TW"/>
        </w:rPr>
        <w:t>3:19</w:t>
      </w:r>
      <w:r>
        <w:rPr>
          <w:lang w:val="zh_TW" w:bidi="zh_TW"/>
        </w:rPr>
        <w:t>，</w:t>
      </w:r>
      <w:r>
        <w:rPr>
          <w:lang w:val="zh_TW" w:bidi="zh_TW"/>
        </w:rPr>
        <w:t>8:22</w:t>
      </w:r>
      <w:r>
        <w:rPr>
          <w:lang w:val="zh_TW" w:bidi="zh_TW"/>
        </w:rPr>
        <w:t>），</w:t>
      </w:r>
    </w:p>
    <w:p>
      <w:pPr>
        <w:pStyle w:val="ListBullet"/>
        <w:spacing w:line="240" w:lineRule="auto"/>
        <w:ind w:left="720"/>
      </w:pPr>
      <w:r>
        <w:rPr>
          <w:lang w:val="zh_TW" w:bidi="zh_TW"/>
        </w:rPr>
      </w:r>
      <w:r>
        <w:rPr>
          <w:lang w:val="zh_TW" w:bidi="zh_TW"/>
        </w:rPr>
        <w:t>描述新基督徒對主的委身（</w:t>
      </w:r>
      <w:r>
        <w:rPr>
          <w:lang w:val="zh_TW" w:bidi="zh_TW"/>
        </w:rPr>
        <w:t>9:35</w:t>
      </w:r>
      <w:r>
        <w:rPr>
          <w:lang w:val="zh_TW" w:bidi="zh_TW"/>
        </w:rPr>
        <w:t>，</w:t>
      </w:r>
      <w:r>
        <w:rPr>
          <w:lang w:val="zh_TW" w:bidi="zh_TW"/>
        </w:rPr>
        <w:t>11:21</w:t>
      </w:r>
      <w:r>
        <w:rPr>
          <w:lang w:val="zh_TW" w:bidi="zh_TW"/>
        </w:rPr>
        <w:t>），以及</w:t>
      </w:r>
    </w:p>
    <w:p>
      <w:pPr>
        <w:pStyle w:val="ListBullet"/>
        <w:spacing w:line="240" w:lineRule="auto"/>
        <w:ind w:left="720"/>
      </w:pPr>
      <w:r>
        <w:rPr>
          <w:lang w:val="zh_TW" w:bidi="zh_TW"/>
        </w:rPr>
      </w:r>
      <w:r>
        <w:rPr>
          <w:lang w:val="zh_TW" w:bidi="zh_TW"/>
        </w:rPr>
        <w:t>描繪生命從黑暗轉向光明的改變（</w:t>
      </w:r>
      <w:r>
        <w:rPr>
          <w:lang w:val="zh_TW" w:bidi="zh_TW"/>
        </w:rPr>
        <w:t>26:18–20</w:t>
      </w:r>
      <w:r>
        <w:rPr>
          <w:lang w:val="zh_TW" w:bidi="zh_TW"/>
        </w:rPr>
        <w:t>）。</w:t>
      </w:r>
    </w:p>
    <w:p>
      <w:pPr/>
      <w:r>
        <w:rPr>
          <w:lang w:val="zh_TW" w:bidi="zh_TW"/>
        </w:rPr>
      </w:r>
      <w:r>
        <w:rPr>
          <w:lang w:val="zh_TW" w:bidi="zh_TW"/>
        </w:rPr>
        <w:t>在提到歸信時，後來的福音書作者則</w:t>
      </w:r>
    </w:p>
    <w:p>
      <w:pPr>
        <w:pStyle w:val="ListBullet"/>
        <w:spacing w:line="240" w:lineRule="auto"/>
        <w:ind w:left="720"/>
      </w:pPr>
      <w:r>
        <w:rPr>
          <w:lang w:val="zh_TW" w:bidi="zh_TW"/>
        </w:rPr>
      </w:r>
      <w:r>
        <w:rPr>
          <w:lang w:val="zh_TW" w:bidi="zh_TW"/>
        </w:rPr>
        <w:t>回顧歸信經歷（</w:t>
      </w:r>
      <w:r>
        <w:rPr>
          <w:lang w:val="zh_TW" w:bidi="zh_TW"/>
        </w:rPr>
        <w:t>林書3:16</w:t>
      </w:r>
      <w:r>
        <w:rPr>
          <w:lang w:val="zh_TW" w:bidi="zh_TW"/>
        </w:rPr>
        <w:t>），</w:t>
      </w:r>
    </w:p>
    <w:p>
      <w:pPr>
        <w:pStyle w:val="ListBullet"/>
        <w:spacing w:line="240" w:lineRule="auto"/>
        <w:ind w:left="720"/>
      </w:pPr>
      <w:r>
        <w:rPr>
          <w:lang w:val="zh_TW" w:bidi="zh_TW"/>
        </w:rPr>
      </w:r>
      <w:r>
        <w:rPr>
          <w:lang w:val="zh_TW" w:bidi="zh_TW"/>
        </w:rPr>
        <w:t>擔心基督徒轉向異教或猶太教（</w:t>
      </w:r>
      <w:r>
        <w:rPr>
          <w:lang w:val="zh_TW" w:bidi="zh_TW"/>
        </w:rPr>
        <w:t>加4:9</w:t>
      </w:r>
      <w:r>
        <w:rPr>
          <w:lang w:val="zh_TW" w:bidi="zh_TW"/>
        </w:rPr>
        <w:t>），以及</w:t>
      </w:r>
    </w:p>
    <w:p>
      <w:pPr>
        <w:pStyle w:val="ListBullet"/>
        <w:spacing w:line="240" w:lineRule="auto"/>
        <w:ind w:left="720"/>
      </w:pPr>
      <w:r>
        <w:rPr>
          <w:lang w:val="zh_TW" w:bidi="zh_TW"/>
        </w:rPr>
      </w:r>
      <w:r>
        <w:rPr>
          <w:lang w:val="zh_TW" w:bidi="zh_TW"/>
        </w:rPr>
        <w:t>呼籲那些離開信仰並面臨審判危險的基督徒，重新歸信（</w:t>
      </w:r>
      <w:r>
        <w:rPr>
          <w:lang w:val="zh_TW" w:bidi="zh_TW"/>
        </w:rPr>
        <w:t>雅5:19–20</w:t>
      </w:r>
      <w:r>
        <w:rPr>
          <w:lang w:val="zh_TW" w:bidi="zh_TW"/>
        </w:rPr>
        <w:t>；</w:t>
      </w:r>
      <w:r>
        <w:rPr>
          <w:lang w:val="zh_TW" w:bidi="zh_TW"/>
        </w:rPr>
        <w:t>啟2:5、16、22</w:t>
      </w:r>
      <w:r>
        <w:rPr>
          <w:lang w:val="zh_TW" w:bidi="zh_TW"/>
        </w:rPr>
        <w:t>，</w:t>
      </w:r>
      <w:r>
        <w:rPr>
          <w:lang w:val="zh_TW" w:bidi="zh_TW"/>
        </w:rPr>
        <w:t>3:19</w:t>
      </w:r>
      <w:r>
        <w:rPr>
          <w:lang w:val="zh_TW" w:bidi="zh_TW"/>
        </w:rPr>
        <w:t>）。</w:t>
      </w:r>
    </w:p>
    <w:p>
      <w:pPr/>
      <w:r>
        <w:rPr>
          <w:lang w:val="zh_TW" w:bidi="zh_TW"/>
        </w:rPr>
      </w:r>
      <w:r>
        <w:rPr>
          <w:lang w:val="zh_TW" w:bidi="zh_TW"/>
        </w:rPr>
        <w:t>正如舊約以及約翰和耶穌的宣講，歸信包含三個要素。</w:t>
      </w:r>
    </w:p>
    <w:p>
      <w:pPr>
        <w:pStyle w:val="ListNumber"/>
        <w:numPr>
          <w:ilvl w:val="0"/>
          <w:numId w:val="15"/>
        </w:numPr>
        <w:spacing w:line="240" w:lineRule="auto"/>
        <w:ind w:left="720"/>
      </w:pPr>
      <w:r>
        <w:rPr>
          <w:lang w:val="zh_TW" w:bidi="zh_TW"/>
        </w:rPr>
      </w:r>
      <w:r>
        <w:rPr>
          <w:lang w:val="zh_TW" w:bidi="zh_TW"/>
        </w:rPr>
        <w:t>歸信是</w:t>
      </w:r>
      <w:r>
        <w:rPr>
          <w:i/>
          <w:lang w:val="zh_TW" w:bidi="zh_TW"/>
        </w:rPr>
        <w:t>從</w:t>
      </w:r>
      <w:r>
        <w:rPr>
          <w:lang w:val="zh_TW" w:bidi="zh_TW"/>
        </w:rPr>
        <w:t>某些事物中轉離，包括具體的罪、假神或僅僅是為自己而活的生活（</w:t>
      </w:r>
      <w:r>
        <w:rPr>
          <w:lang w:val="zh_TW" w:bidi="zh_TW"/>
        </w:rPr>
        <w:t>帖前1:9</w:t>
      </w:r>
      <w:r>
        <w:rPr>
          <w:lang w:val="zh_TW" w:bidi="zh_TW"/>
        </w:rPr>
        <w:t>；</w:t>
      </w:r>
      <w:r>
        <w:rPr>
          <w:lang w:val="zh_TW" w:bidi="zh_TW"/>
        </w:rPr>
        <w:t>啟9:20–21</w:t>
      </w:r>
      <w:r>
        <w:rPr>
          <w:lang w:val="zh_TW" w:bidi="zh_TW"/>
        </w:rPr>
        <w:t>，</w:t>
      </w:r>
      <w:r>
        <w:rPr>
          <w:lang w:val="zh_TW" w:bidi="zh_TW"/>
        </w:rPr>
        <w:t>16:11</w:t>
      </w:r>
      <w:r>
        <w:rPr>
          <w:lang w:val="zh_TW" w:bidi="zh_TW"/>
        </w:rPr>
        <w:t>）。</w:t>
      </w:r>
    </w:p>
    <w:p>
      <w:pPr>
        <w:pStyle w:val="ListNumber"/>
        <w:spacing w:line="240" w:lineRule="auto"/>
        <w:ind w:left="720"/>
      </w:pPr>
      <w:r>
        <w:rPr>
          <w:lang w:val="zh_TW" w:bidi="zh_TW"/>
        </w:rPr>
      </w:r>
      <w:r>
        <w:rPr>
          <w:lang w:val="zh_TW" w:bidi="zh_TW"/>
        </w:rPr>
        <w:t>歸信是神的旨意，也是祂在世界上恩典工作的結果（</w:t>
      </w:r>
      <w:r>
        <w:rPr>
          <w:lang w:val="zh_TW" w:bidi="zh_TW"/>
        </w:rPr>
        <w:t>徒11:18</w:t>
      </w:r>
      <w:r>
        <w:rPr>
          <w:lang w:val="zh_TW" w:bidi="zh_TW"/>
        </w:rPr>
        <w:t>；</w:t>
      </w:r>
      <w:r>
        <w:rPr>
          <w:lang w:val="zh_TW" w:bidi="zh_TW"/>
        </w:rPr>
        <w:t>羅2:4</w:t>
      </w:r>
      <w:r>
        <w:rPr>
          <w:lang w:val="zh_TW" w:bidi="zh_TW"/>
        </w:rPr>
        <w:t>；</w:t>
      </w:r>
      <w:r>
        <w:rPr>
          <w:lang w:val="zh_TW" w:bidi="zh_TW"/>
        </w:rPr>
        <w:t>林後7:10</w:t>
      </w:r>
      <w:r>
        <w:rPr>
          <w:lang w:val="zh_TW" w:bidi="zh_TW"/>
        </w:rPr>
        <w:t>；</w:t>
      </w:r>
      <w:r>
        <w:rPr>
          <w:lang w:val="zh_TW" w:bidi="zh_TW"/>
        </w:rPr>
        <w:t>提後2:25</w:t>
      </w:r>
      <w:r>
        <w:rPr>
          <w:lang w:val="zh_TW" w:bidi="zh_TW"/>
        </w:rPr>
        <w:t>；</w:t>
      </w:r>
      <w:r>
        <w:rPr>
          <w:lang w:val="zh_TW" w:bidi="zh_TW"/>
        </w:rPr>
        <w:t>彼後3:9</w:t>
      </w:r>
      <w:r>
        <w:rPr>
          <w:lang w:val="zh_TW" w:bidi="zh_TW"/>
        </w:rPr>
        <w:t>）。</w:t>
      </w:r>
    </w:p>
    <w:p>
      <w:pPr>
        <w:pStyle w:val="ListNumber"/>
        <w:spacing w:line="240" w:lineRule="auto"/>
        <w:ind w:left="720"/>
      </w:pPr>
      <w:r>
        <w:rPr>
          <w:lang w:val="zh_TW" w:bidi="zh_TW"/>
        </w:rPr>
      </w:r>
      <w:r>
        <w:rPr>
          <w:lang w:val="zh_TW" w:bidi="zh_TW"/>
        </w:rPr>
        <w:t>歸信是轉</w:t>
      </w:r>
      <w:r>
        <w:rPr>
          <w:i/>
          <w:lang w:val="zh_TW" w:bidi="zh_TW"/>
        </w:rPr>
        <w:t>向</w:t>
      </w:r>
      <w:r>
        <w:rPr>
          <w:lang w:val="zh_TW" w:bidi="zh_TW"/>
        </w:rPr>
        <w:t>某人，即將整個生命委身給神，歸向耶穌基督（</w:t>
      </w:r>
      <w:r>
        <w:rPr>
          <w:lang w:val="zh_TW" w:bidi="zh_TW"/>
        </w:rPr>
        <w:t>徒14:15</w:t>
      </w:r>
      <w:r>
        <w:rPr>
          <w:lang w:val="zh_TW" w:bidi="zh_TW"/>
        </w:rPr>
        <w:t>；</w:t>
      </w:r>
      <w:r>
        <w:rPr>
          <w:lang w:val="zh_TW" w:bidi="zh_TW"/>
        </w:rPr>
        <w:t>帖前1:9</w:t>
      </w:r>
      <w:r>
        <w:rPr>
          <w:lang w:val="zh_TW" w:bidi="zh_TW"/>
        </w:rPr>
        <w:t>；</w:t>
      </w:r>
      <w:r>
        <w:rPr>
          <w:lang w:val="zh_TW" w:bidi="zh_TW"/>
        </w:rPr>
        <w:t>彼前2:25</w:t>
      </w:r>
      <w:r>
        <w:rPr>
          <w:lang w:val="zh_TW" w:bidi="zh_TW"/>
        </w:rPr>
        <w:t>）。</w:t>
      </w:r>
    </w:p>
    <w:p>
      <w:pPr/>
      <w:r>
        <w:rPr>
          <w:lang w:val="zh_TW" w:bidi="zh_TW"/>
        </w:rPr>
      </w:r>
      <w:r>
        <w:rPr>
          <w:lang w:val="zh_TW" w:bidi="zh_TW"/>
        </w:rPr>
        <w:t>因此，無論是卓越的還是不起眼的，瞬間的還是逐漸的，情緒激動的還是平靜的，這是一個徹底的重新定位，是個人將他或她的全部忠誠，徹底轉移到神身上的改變。</w:t>
      </w:r>
    </w:p>
    <w:p>
      <w:pPr/>
      <w:r>
        <w:rPr>
          <w:lang w:val="zh_TW" w:bidi="zh_TW"/>
        </w:rPr>
      </w:r>
      <w:r>
        <w:rPr>
          <w:i/>
          <w:lang w:val="zh_TW" w:bidi="zh_TW"/>
        </w:rPr>
        <w:t>另見</w:t>
      </w:r>
      <w:r>
        <w:rPr>
          <w:lang w:val="zh_TW" w:bidi="zh_TW"/>
        </w:rPr>
        <w:t xml:space="preserve"> </w:t>
      </w:r>
      <w:r>
        <w:rPr>
          <w:lang w:val="zh_TW" w:bidi="zh_TW"/>
        </w:rPr>
        <w:t>信心</w:t>
      </w:r>
      <w:r>
        <w:rPr>
          <w:lang w:val="zh_TW" w:bidi="zh_TW"/>
        </w:rPr>
        <w:t>；</w:t>
      </w:r>
      <w:r>
        <w:rPr>
          <w:lang w:val="zh_TW" w:bidi="zh_TW"/>
        </w:rPr>
        <w:t>恩典</w:t>
      </w:r>
      <w:r>
        <w:rPr>
          <w:lang w:val="zh_TW" w:bidi="zh_TW"/>
        </w:rPr>
        <w:t>；</w:t>
      </w:r>
      <w:r>
        <w:rPr>
          <w:lang w:val="zh_TW" w:bidi="zh_TW"/>
        </w:rPr>
        <w:t>稱義，被稱義</w:t>
      </w:r>
      <w:r>
        <w:rPr>
          <w:lang w:val="zh_TW" w:bidi="zh_TW"/>
        </w:rPr>
        <w:t>；</w:t>
      </w:r>
      <w:r>
        <w:rPr>
          <w:lang w:val="zh_TW" w:bidi="zh_TW"/>
        </w:rPr>
        <w:t>悔改</w:t>
      </w:r>
      <w:r>
        <w:rPr>
          <w:lang w:val="zh_TW" w:bidi="zh_TW"/>
        </w:rPr>
        <w:t>；</w:t>
      </w:r>
      <w:r>
        <w:rPr>
          <w:lang w:val="zh_TW" w:bidi="zh_TW"/>
        </w:rPr>
        <w:t>成聖</w:t>
      </w:r>
      <w:r>
        <w:rPr>
          <w:lang w:val="zh_TW" w:bidi="zh_TW"/>
        </w:rPr>
        <w:t>。</w:t>
      </w:r>
      <w:r>
        <w:rPr>
          <w:lang w:val="zh_TW" w:bidi="zh_TW"/>
        </w:rPr>
      </w:r>
      <w:r>
        <w:rPr>
          <w:lang w:val="zh_TW" w:bidi="zh_TW"/>
        </w:rPr>
      </w:r>
    </w:p>
    <w:p>
      <w:pPr/>
      <w:r>
        <w:rPr>
          <w:lang w:val="zh_TW" w:bidi="zh_TW"/>
        </w:rPr>
      </w:r>
    </w:p>
    <w:p>
      <w:pPr>
        <w:pStyle w:val="Heading2"/>
      </w:pPr>
      <w:r>
        <w:rPr>
          <w:lang w:val="zh_TW" w:bidi="zh_TW"/>
        </w:rPr>
        <w:t>鬼</w:t>
      </w:r>
      <w:r>
        <w:rPr>
          <w:lang w:val="zh_TW" w:bidi="zh_TW"/>
        </w:rPr>
      </w:r>
    </w:p>
    <w:p>
      <w:pPr/>
      <w:r>
        <w:rPr>
          <w:lang w:val="zh_TW" w:bidi="zh_TW"/>
        </w:rPr>
      </w:r>
      <w:r>
        <w:rPr>
          <w:lang w:val="zh_TW" w:bidi="zh_TW"/>
        </w:rPr>
        <w:t>在撒但的領導下悖逆神的墮落天使。鬼活動（demonism）是指鬼的作為，而鬼論（demonology）是研究鬼及其活動，以了解敵人的策略（</w:t>
      </w:r>
      <w:r>
        <w:rPr>
          <w:lang w:val="zh_TW" w:bidi="zh_TW"/>
        </w:rPr>
        <w:t>林後2:11</w:t>
      </w:r>
      <w:r>
        <w:rPr>
          <w:lang w:val="zh_TW" w:bidi="zh_TW"/>
        </w:rPr>
        <w:t>），以便正確行使制伏祂們的權柄（</w:t>
      </w:r>
      <w:r>
        <w:rPr>
          <w:lang w:val="zh_TW" w:bidi="zh_TW"/>
        </w:rPr>
        <w:t>路10:19</w:t>
      </w:r>
      <w:r>
        <w:rPr>
          <w:lang w:val="zh_TW" w:bidi="zh_TW"/>
        </w:rPr>
        <w:t>）。</w:t>
      </w:r>
    </w:p>
    <w:p>
      <w:pPr>
        <w:pStyle w:val="Heading3"/>
      </w:pPr>
      <w:r>
        <w:rPr>
          <w:lang w:val="zh_TW" w:bidi="zh_TW"/>
        </w:rPr>
        <w:t>鬼是誰</w:t>
      </w:r>
    </w:p>
    <w:p>
      <w:pPr/>
      <w:r>
        <w:rPr>
          <w:lang w:val="zh_TW" w:bidi="zh_TW"/>
        </w:rPr>
      </w:r>
      <w:r>
        <w:rPr>
          <w:lang w:val="zh_TW" w:bidi="zh_TW"/>
        </w:rPr>
        <w:t>英文單詞demon源自希臘文daimon</w:t>
      </w:r>
      <w:r>
        <w:rPr>
          <w:i/>
          <w:lang w:val="zh_TW" w:bidi="zh_TW"/>
        </w:rPr>
        <w:t>，</w:t>
      </w:r>
      <w:r>
        <w:rPr>
          <w:lang w:val="zh_TW" w:bidi="zh_TW"/>
        </w:rPr>
        <w:t>其基本意思是「神明，神祇」（即假神、鬼；參</w:t>
      </w:r>
      <w:r>
        <w:rPr>
          <w:lang w:val="zh_TW" w:bidi="zh_TW"/>
        </w:rPr>
        <w:t>林前10:20</w:t>
      </w:r>
      <w:r>
        <w:rPr>
          <w:lang w:val="zh_TW" w:bidi="zh_TW"/>
        </w:rPr>
        <w:t>）。獨一真神以外的任何神祇都是與神對立的靈，因此，這樣的靈是邪靈，也就是鬼。demon這個詞未出現在某些英譯本中，有些英譯本將daimon錯譯為devil（魔鬼）。聖經中只有一個魔鬼（希臘文diabolos），牠有許多不同的名字、頭銜和稱號。牠是所有其他鬼的首領或統治者，其他鬼都服從牠。</w:t>
      </w:r>
    </w:p>
    <w:p>
      <w:pPr/>
      <w:r>
        <w:rPr>
          <w:lang w:val="zh_TW" w:bidi="zh_TW"/>
        </w:rPr>
      </w:r>
      <w:r>
        <w:rPr>
          <w:lang w:val="zh_TW" w:bidi="zh_TW"/>
        </w:rPr>
        <w:t>聖經中常使用「靈」來指鬼魔，並帶有描述性的短語，如「惡鬼（evil spirit）」（</w:t>
      </w:r>
      <w:r>
        <w:rPr>
          <w:lang w:val="zh_TW" w:bidi="zh_TW"/>
        </w:rPr>
        <w:t>徒19:12–13</w:t>
      </w:r>
      <w:r>
        <w:rPr>
          <w:lang w:val="zh_TW" w:bidi="zh_TW"/>
        </w:rPr>
        <w:t>）、「污鬼（unclean spirit）」（</w:t>
      </w:r>
      <w:r>
        <w:rPr>
          <w:lang w:val="zh_TW" w:bidi="zh_TW"/>
        </w:rPr>
        <w:t>太10:1</w:t>
      </w:r>
      <w:r>
        <w:rPr>
          <w:lang w:val="zh_TW" w:bidi="zh_TW"/>
        </w:rPr>
        <w:t>；</w:t>
      </w:r>
      <w:r>
        <w:rPr>
          <w:lang w:val="zh_TW" w:bidi="zh_TW"/>
        </w:rPr>
        <w:t>可1:23、26</w:t>
      </w:r>
      <w:r>
        <w:rPr>
          <w:lang w:val="zh_TW" w:bidi="zh_TW"/>
        </w:rPr>
        <w:t>；</w:t>
      </w:r>
      <w:r>
        <w:rPr>
          <w:lang w:val="zh_TW" w:bidi="zh_TW"/>
        </w:rPr>
        <w:t>徒5:16</w:t>
      </w:r>
      <w:r>
        <w:rPr>
          <w:lang w:val="zh_TW" w:bidi="zh_TW"/>
        </w:rPr>
        <w:t>）、「疾病的靈（spirit of infirmity，和合本譯為鬼）」（</w:t>
      </w:r>
      <w:r>
        <w:rPr>
          <w:lang w:val="zh_TW" w:bidi="zh_TW"/>
        </w:rPr>
        <w:t>路13:11</w:t>
      </w:r>
      <w:r>
        <w:rPr>
          <w:lang w:val="zh_TW" w:bidi="zh_TW"/>
        </w:rPr>
        <w:t>）、「聾啞的鬼（dumb and deaf spirit）」（</w:t>
      </w:r>
      <w:r>
        <w:rPr>
          <w:lang w:val="zh_TW" w:bidi="zh_TW"/>
        </w:rPr>
        <w:t>可9:25</w:t>
      </w:r>
      <w:r>
        <w:rPr>
          <w:lang w:val="zh_TW" w:bidi="zh_TW"/>
        </w:rPr>
        <w:t>）。靈可以根據其具體角色或功能來命名，如謀殺的靈、自殺的靈、情慾的靈、憂鬱的靈、恐懼的靈、說謊的靈等，這些都與各種違背神的罪惡或態度相關聯。</w:t>
      </w:r>
    </w:p>
    <w:p>
      <w:pPr/>
      <w:r>
        <w:rPr>
          <w:lang w:val="zh_TW" w:bidi="zh_TW"/>
        </w:rPr>
      </w:r>
      <w:r>
        <w:rPr>
          <w:lang w:val="zh_TW" w:bidi="zh_TW"/>
        </w:rPr>
        <w:t>在希伯來文舊約中沒有「鬼（demon）」這個詞，但出現了「惡魔（evil spirit）」的說法（</w:t>
      </w:r>
      <w:r>
        <w:rPr>
          <w:lang w:val="zh_TW" w:bidi="zh_TW"/>
        </w:rPr>
        <w:t>士9:23</w:t>
      </w:r>
      <w:r>
        <w:rPr>
          <w:lang w:val="zh_TW" w:bidi="zh_TW"/>
        </w:rPr>
        <w:t>；</w:t>
      </w:r>
      <w:r>
        <w:rPr>
          <w:lang w:val="zh_TW" w:bidi="zh_TW"/>
        </w:rPr>
        <w:t>撒上16:14–23</w:t>
      </w:r>
      <w:r>
        <w:rPr>
          <w:lang w:val="zh_TW" w:bidi="zh_TW"/>
        </w:rPr>
        <w:t>，</w:t>
      </w:r>
      <w:r>
        <w:rPr>
          <w:lang w:val="zh_TW" w:bidi="zh_TW"/>
        </w:rPr>
        <w:t>18:10，</w:t>
      </w:r>
      <w:r>
        <w:rPr>
          <w:lang w:val="zh_TW" w:bidi="zh_TW"/>
        </w:rPr>
        <w:t>19:9</w:t>
      </w:r>
      <w:r>
        <w:rPr>
          <w:lang w:val="zh_TW" w:bidi="zh_TW"/>
        </w:rPr>
        <w:t>）。在一些英譯本中，有提到「謊言的靈」（</w:t>
      </w:r>
      <w:r>
        <w:rPr>
          <w:lang w:val="zh_TW" w:bidi="zh_TW"/>
        </w:rPr>
        <w:t>王上22:22–23</w:t>
      </w:r>
      <w:r>
        <w:rPr>
          <w:lang w:val="zh_TW" w:bidi="zh_TW"/>
        </w:rPr>
        <w:t>；</w:t>
      </w:r>
      <w:r>
        <w:rPr>
          <w:lang w:val="zh_TW" w:bidi="zh_TW"/>
        </w:rPr>
        <w:t>代下18:20–22</w:t>
      </w:r>
      <w:r>
        <w:rPr>
          <w:lang w:val="zh_TW" w:bidi="zh_TW"/>
        </w:rPr>
        <w:t>）、「交鬼的」（</w:t>
      </w:r>
      <w:r>
        <w:rPr>
          <w:lang w:val="zh_TW" w:bidi="zh_TW"/>
        </w:rPr>
        <w:t>代上10:13</w:t>
      </w:r>
      <w:r>
        <w:rPr>
          <w:lang w:val="zh_TW" w:bidi="zh_TW"/>
        </w:rPr>
        <w:t>；</w:t>
      </w:r>
      <w:r>
        <w:rPr>
          <w:lang w:val="zh_TW" w:bidi="zh_TW"/>
        </w:rPr>
        <w:t>代下33:6</w:t>
      </w:r>
      <w:r>
        <w:rPr>
          <w:lang w:val="zh_TW" w:bidi="zh_TW"/>
        </w:rPr>
        <w:t>）、「乖謬的靈」（</w:t>
      </w:r>
      <w:r>
        <w:rPr>
          <w:lang w:val="zh_TW" w:bidi="zh_TW"/>
        </w:rPr>
        <w:t>賽19:14</w:t>
      </w:r>
      <w:r>
        <w:rPr>
          <w:lang w:val="zh_TW" w:bidi="zh_TW"/>
        </w:rPr>
        <w:t>）、「沉睡的靈」（</w:t>
      </w:r>
      <w:r>
        <w:rPr>
          <w:lang w:val="zh_TW" w:bidi="zh_TW"/>
        </w:rPr>
        <w:t>賽29:10</w:t>
      </w:r>
      <w:r>
        <w:rPr>
          <w:lang w:val="zh_TW" w:bidi="zh_TW"/>
        </w:rPr>
        <w:t>）、和「淫心」（</w:t>
      </w:r>
      <w:r>
        <w:rPr>
          <w:lang w:val="zh_TW" w:bidi="zh_TW"/>
        </w:rPr>
        <w:t>何4:12</w:t>
      </w:r>
      <w:r>
        <w:rPr>
          <w:lang w:val="zh_TW" w:bidi="zh_TW"/>
        </w:rPr>
        <w:t>；</w:t>
      </w:r>
      <w:r>
        <w:rPr>
          <w:lang w:val="zh_TW" w:bidi="zh_TW"/>
        </w:rPr>
        <w:t>何5:4</w:t>
      </w:r>
      <w:r>
        <w:rPr>
          <w:lang w:val="zh_TW" w:bidi="zh_TW"/>
        </w:rPr>
        <w:t>）。</w:t>
      </w:r>
    </w:p>
    <w:p>
      <w:pPr/>
      <w:r>
        <w:rPr>
          <w:lang w:val="zh_TW" w:bidi="zh_TW"/>
        </w:rPr>
      </w:r>
      <w:r>
        <w:rPr>
          <w:lang w:val="zh_TW" w:bidi="zh_TW"/>
        </w:rPr>
        <w:t>舊約中，提到一個具體的強大的鬼是「波斯國的魔君」，牠阻擋天使加百列向但以理傳遞信息，因此天使米迦勒來幫助加百列（</w:t>
      </w:r>
      <w:r>
        <w:rPr>
          <w:lang w:val="zh_TW" w:bidi="zh_TW"/>
        </w:rPr>
        <w:t>但10:13</w:t>
      </w:r>
      <w:r>
        <w:rPr>
          <w:lang w:val="zh_TW" w:bidi="zh_TW"/>
        </w:rPr>
        <w:t>）。</w:t>
      </w:r>
    </w:p>
    <w:p>
      <w:pPr/>
      <w:r>
        <w:rPr>
          <w:lang w:val="zh_TW" w:bidi="zh_TW"/>
        </w:rPr>
      </w:r>
      <w:r>
        <w:rPr>
          <w:lang w:val="zh_TW" w:bidi="zh_TW"/>
        </w:rPr>
        <w:t>鬼的數量不詳，但似乎非常龐大，甚至無法計算。根據</w:t>
      </w:r>
      <w:r>
        <w:rPr>
          <w:lang w:val="zh_TW" w:bidi="zh_TW"/>
        </w:rPr>
        <w:t>啟示錄十二章4節</w:t>
      </w:r>
      <w:r>
        <w:rPr>
          <w:lang w:val="zh_TW" w:bidi="zh_TW"/>
        </w:rPr>
        <w:t>可以推斷出有三分之一的天使被撒但引誘叛離，這意味著天軍的數量是撒但勢力的兩倍。</w:t>
      </w:r>
      <w:r>
        <w:rPr>
          <w:lang w:val="zh_TW" w:bidi="zh_TW"/>
        </w:rPr>
        <w:t>以弗所書六章12節</w:t>
      </w:r>
      <w:r>
        <w:rPr>
          <w:lang w:val="zh_TW" w:bidi="zh_TW"/>
        </w:rPr>
        <w:t>暗示鬼的等級或階級：「執政的」、「掌權的」、「管轄這幽暗世界的」，「以及天空屬靈氣的惡魔爭戰」。</w:t>
      </w:r>
    </w:p>
    <w:p>
      <w:pPr/>
      <w:r>
        <w:rPr>
          <w:lang w:val="zh_TW" w:bidi="zh_TW"/>
        </w:rPr>
      </w:r>
      <w:r>
        <w:rPr>
          <w:lang w:val="zh_TW" w:bidi="zh_TW"/>
        </w:rPr>
        <w:t>鬼是被造之物——有個性、不死，且無法與神和好。與人類相比，鬼有極大的力量，但與神相比則力量渺小。神已賜給我們權柄，讓我們奉耶穌的名能使鬼魔順服，正如祂們必須順服主一樣。</w:t>
      </w:r>
    </w:p>
    <w:p>
      <w:pPr>
        <w:pStyle w:val="Heading3"/>
      </w:pPr>
      <w:r>
        <w:rPr>
          <w:lang w:val="zh_TW" w:bidi="zh_TW"/>
        </w:rPr>
        <w:t>鬼的作為</w:t>
      </w:r>
    </w:p>
    <w:p>
      <w:pPr/>
      <w:r>
        <w:rPr>
          <w:lang w:val="zh_TW" w:bidi="zh_TW"/>
        </w:rPr>
      </w:r>
      <w:r>
        <w:rPr>
          <w:lang w:val="zh_TW" w:bidi="zh_TW"/>
        </w:rPr>
        <w:t>天使受造是為了敬拜、讚美神，服事祂，並作為神的使者。聖經說，他們是「服役的靈、奉差遣為那將要承受救恩的人效力」（</w:t>
      </w:r>
      <w:r>
        <w:rPr>
          <w:lang w:val="zh_TW" w:bidi="zh_TW"/>
        </w:rPr>
        <w:t>來1:14</w:t>
      </w:r>
      <w:r>
        <w:rPr>
          <w:lang w:val="zh_TW" w:bidi="zh_TW"/>
        </w:rPr>
        <w:t>）。墮落的天使有類似的職能，但有不同的主人，牠們效忠於魔鬼，牠們的忠誠出於對撒但的恐懼和錯誤的認知。牠們渴望與人類合作，但其目的是實行撒但的計謀，反對神。牠們引誘、欺騙和迷惑人，以致使牠們走向永遠的滅亡。鬼與神為敵的同時，也攻擊、壓制、阻礙並控告神的子民。</w:t>
      </w:r>
    </w:p>
    <w:p>
      <w:pPr/>
      <w:r>
        <w:rPr>
          <w:lang w:val="zh_TW" w:bidi="zh_TW"/>
        </w:rPr>
      </w:r>
      <w:r>
        <w:rPr>
          <w:lang w:val="zh_TW" w:bidi="zh_TW"/>
        </w:rPr>
        <w:t>由於撒但不是無所不在的，所以牠使用牠的鬼的勢力來執行牠的意志。例如，在撒種的比喻中（</w:t>
      </w:r>
      <w:r>
        <w:rPr>
          <w:lang w:val="zh_TW" w:bidi="zh_TW"/>
        </w:rPr>
        <w:t>太13:3–9</w:t>
      </w:r>
      <w:r>
        <w:rPr>
          <w:lang w:val="zh_TW" w:bidi="zh_TW"/>
        </w:rPr>
        <w:t>；</w:t>
      </w:r>
      <w:r>
        <w:rPr>
          <w:lang w:val="zh_TW" w:bidi="zh_TW"/>
        </w:rPr>
        <w:t>可4:1–20</w:t>
      </w:r>
      <w:r>
        <w:rPr>
          <w:lang w:val="zh_TW" w:bidi="zh_TW"/>
        </w:rPr>
        <w:t>；</w:t>
      </w:r>
      <w:r>
        <w:rPr>
          <w:lang w:val="zh_TW" w:bidi="zh_TW"/>
        </w:rPr>
        <w:t>路8:4–15</w:t>
      </w:r>
      <w:r>
        <w:rPr>
          <w:lang w:val="zh_TW" w:bidi="zh_TW"/>
        </w:rPr>
        <w:t>），撒但將神的道奪去，使之無法扎根（</w:t>
      </w:r>
      <w:r>
        <w:rPr>
          <w:lang w:val="zh_TW" w:bidi="zh_TW"/>
        </w:rPr>
        <w:t>可4:15</w:t>
      </w:r>
      <w:r>
        <w:rPr>
          <w:lang w:val="zh_TW" w:bidi="zh_TW"/>
        </w:rPr>
        <w:t>）。撒但藉著逼迫，使一些人在未真正委身之前就跌倒（見</w:t>
      </w:r>
      <w:r>
        <w:rPr>
          <w:lang w:val="zh_TW" w:bidi="zh_TW"/>
        </w:rPr>
        <w:t>17</w:t>
      </w:r>
      <w:r>
        <w:rPr>
          <w:lang w:val="zh_TW" w:bidi="zh_TW"/>
        </w:rPr>
        <w:t>節）。又因世上的思慮、財富的迷惑以及對物質的追求，撒但使神的道窒息，以致果子很少，甚至沒有果子（</w:t>
      </w:r>
      <w:r>
        <w:rPr>
          <w:lang w:val="zh_TW" w:bidi="zh_TW"/>
        </w:rPr>
        <w:t>19</w:t>
      </w:r>
      <w:r>
        <w:rPr>
          <w:lang w:val="zh_TW" w:bidi="zh_TW"/>
        </w:rPr>
        <w:t>節）。</w:t>
      </w:r>
    </w:p>
    <w:p>
      <w:pPr/>
      <w:r>
        <w:rPr>
          <w:lang w:val="zh_TW" w:bidi="zh_TW"/>
        </w:rPr>
      </w:r>
      <w:r>
        <w:rPr>
          <w:lang w:val="zh_TW" w:bidi="zh_TW"/>
        </w:rPr>
        <w:t>基本上，鬼的行事模式遵循撒但在對夏娃的三重引誘中的模式：（1）牠們否認神話語的真理性，並挑戰神的話語；（2）牠們否認死亡的現實（通常牠們會用輪迴等說法取而代之）；（3）他們利用人類的虛榮和驕傲，說人也可以像神或成為神（</w:t>
      </w:r>
      <w:r>
        <w:rPr>
          <w:lang w:val="zh_TW" w:bidi="zh_TW"/>
        </w:rPr>
        <w:t>創3:1–5</w:t>
      </w:r>
      <w:r>
        <w:rPr>
          <w:lang w:val="zh_TW" w:bidi="zh_TW"/>
        </w:rPr>
        <w:t>）。這些也是大多數異端和假宗教的基本方法和教義。</w:t>
      </w:r>
    </w:p>
    <w:p>
      <w:pPr>
        <w:pStyle w:val="Heading3"/>
      </w:pPr>
      <w:r>
        <w:rPr>
          <w:lang w:val="zh_TW" w:bidi="zh_TW"/>
        </w:rPr>
        <w:t>鬼的最終命運</w:t>
      </w:r>
    </w:p>
    <w:p>
      <w:pPr/>
      <w:r>
        <w:rPr>
          <w:lang w:val="zh_TW" w:bidi="zh_TW"/>
        </w:rPr>
      </w:r>
      <w:r>
        <w:rPr>
          <w:lang w:val="zh_TW" w:bidi="zh_TW"/>
        </w:rPr>
        <w:t>關於犯罪的天使，經上記載，神「把他們丟在地獄，交在黑暗坑中，等候審判」（</w:t>
      </w:r>
      <w:r>
        <w:rPr>
          <w:lang w:val="zh_TW" w:bidi="zh_TW"/>
        </w:rPr>
        <w:t>彼後2:4</w:t>
      </w:r>
      <w:r>
        <w:rPr>
          <w:lang w:val="zh_TW" w:bidi="zh_TW"/>
        </w:rPr>
        <w:t>）。主耶穌談到那為魔鬼和牠的使者所預備的永火，人類中的被咒詛者也將進入其中（</w:t>
      </w:r>
      <w:r>
        <w:rPr>
          <w:lang w:val="zh_TW" w:bidi="zh_TW"/>
        </w:rPr>
        <w:t>太25:41</w:t>
      </w:r>
      <w:r>
        <w:rPr>
          <w:lang w:val="zh_TW" w:bidi="zh_TW"/>
        </w:rPr>
        <w:t>）。最終，撒但及其勢力將被扔進火湖（</w:t>
      </w:r>
      <w:r>
        <w:rPr>
          <w:lang w:val="zh_TW" w:bidi="zh_TW"/>
        </w:rPr>
        <w:t>啟20:10</w:t>
      </w:r>
      <w:r>
        <w:rPr>
          <w:lang w:val="zh_TW" w:bidi="zh_TW"/>
        </w:rPr>
        <w:t>），那裡也是所有名字未寫在生命冊上的人永遠受痛苦的地方（</w:t>
      </w:r>
      <w:r>
        <w:rPr>
          <w:lang w:val="zh_TW" w:bidi="zh_TW"/>
        </w:rPr>
        <w:t>12–15</w:t>
      </w:r>
      <w:r>
        <w:rPr>
          <w:lang w:val="zh_TW" w:bidi="zh_TW"/>
        </w:rPr>
        <w:t>節）。</w:t>
      </w:r>
    </w:p>
    <w:p>
      <w:pPr/>
      <w:r>
        <w:rPr>
          <w:lang w:val="zh_TW" w:bidi="zh_TW"/>
        </w:rPr>
      </w:r>
      <w:r>
        <w:rPr>
          <w:i/>
          <w:lang w:val="zh_TW" w:bidi="zh_TW"/>
        </w:rPr>
        <w:t>另見</w:t>
      </w:r>
      <w:r>
        <w:rPr>
          <w:lang w:val="zh_TW" w:bidi="zh_TW"/>
        </w:rPr>
        <w:t>被鬼附</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