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huo</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火的洗禮</w:t>
      </w:r>
      <w:r>
        <w:rPr>
          <w:lang w:val="zh_TW" w:bidi="zh_TW"/>
        </w:rPr>
      </w:r>
    </w:p>
    <w:p>
      <w:pPr/>
      <w:r>
        <w:rPr>
          <w:lang w:val="zh_TW" w:bidi="zh_TW"/>
        </w:rPr>
      </w:r>
      <w:r>
        <w:rPr>
          <w:lang w:val="zh_TW" w:bidi="zh_TW"/>
        </w:rPr>
        <w:t>施洗約翰使用的隱喻。約翰期待著要「用聖靈與火……施洗」的那一位（</w:t>
      </w:r>
      <w:r>
        <w:rPr>
          <w:lang w:val="zh_TW" w:bidi="zh_TW"/>
        </w:rPr>
        <w:t>太3:11</w:t>
      </w:r>
      <w:r>
        <w:rPr>
          <w:lang w:val="zh_TW" w:bidi="zh_TW"/>
        </w:rPr>
        <w:t>；</w:t>
      </w:r>
      <w:r>
        <w:rPr>
          <w:lang w:val="zh_TW" w:bidi="zh_TW"/>
        </w:rPr>
        <w:t>路3:16</w:t>
      </w:r>
      <w:r>
        <w:rPr>
          <w:lang w:val="zh_TW" w:bidi="zh_TW"/>
        </w:rPr>
        <w:t>）。在這個語境中，火意味著審判，這審判將煉淨那些悔改的人（參</w:t>
      </w:r>
      <w:r>
        <w:rPr>
          <w:lang w:val="zh_TW" w:bidi="zh_TW"/>
        </w:rPr>
        <w:t>賽4:4</w:t>
      </w:r>
      <w:r>
        <w:rPr>
          <w:lang w:val="zh_TW" w:bidi="zh_TW"/>
        </w:rPr>
        <w:t>；</w:t>
      </w:r>
      <w:r>
        <w:rPr>
          <w:lang w:val="zh_TW" w:bidi="zh_TW"/>
        </w:rPr>
        <w:t>瑪3:2–3</w:t>
      </w:r>
      <w:r>
        <w:rPr>
          <w:lang w:val="zh_TW" w:bidi="zh_TW"/>
        </w:rPr>
        <w:t>），並燒盡那些不悔改的人（</w:t>
      </w:r>
      <w:r>
        <w:rPr>
          <w:lang w:val="zh_TW" w:bidi="zh_TW"/>
        </w:rPr>
        <w:t>瑪4:1</w:t>
      </w:r>
      <w:r>
        <w:rPr>
          <w:lang w:val="zh_TW" w:bidi="zh_TW"/>
        </w:rPr>
        <w:t>；</w:t>
      </w:r>
      <w:r>
        <w:rPr>
          <w:lang w:val="zh_TW" w:bidi="zh_TW"/>
        </w:rPr>
        <w:t>太3:10、12</w:t>
      </w:r>
      <w:r>
        <w:rPr>
          <w:lang w:val="zh_TW" w:bidi="zh_TW"/>
        </w:rPr>
        <w:t>）。</w:t>
      </w:r>
    </w:p>
    <w:p>
      <w:pPr/>
      <w:r>
        <w:rPr>
          <w:lang w:val="zh_TW" w:bidi="zh_TW"/>
        </w:rPr>
      </w:r>
      <w:r>
        <w:rPr>
          <w:lang w:val="zh_TW" w:bidi="zh_TW"/>
        </w:rPr>
        <w:t>先知和天啟文學的作者經常提到，在新時代來臨之前，需要經歷一段困難與苦難時期。他們稱這段時期為「彌賽亞的災難」、「彌賽亞的產痛」、「火的河」。類似於約翰的思想見於</w:t>
      </w:r>
      <w:r>
        <w:rPr>
          <w:lang w:val="zh_TW" w:bidi="zh_TW"/>
        </w:rPr>
        <w:t>以賽亞書三十章27至28節</w:t>
      </w:r>
      <w:r>
        <w:rPr>
          <w:lang w:val="zh_TW" w:bidi="zh_TW"/>
        </w:rPr>
        <w:t>和經外文獻以斯拉二書十三章10至11節。施洗約翰可能使用了這些概念，並通過他洗禮的行動表達出來。他所用的片語「用火施洗」或許是指一種使人潔淨的審判，這種審判會帶來新時代並將人帶入其中。</w:t>
      </w:r>
    </w:p>
    <w:p>
      <w:pPr/>
      <w:r>
        <w:rPr>
          <w:lang w:val="zh_TW" w:bidi="zh_TW"/>
        </w:rPr>
      </w:r>
      <w:r>
        <w:rPr>
          <w:lang w:val="zh_TW" w:bidi="zh_TW"/>
        </w:rPr>
        <w:t>聖經沒有再提到火的洗禮。馬可福音和約翰福音縮短了施洗約翰的講道內容，並未提及任何有關審判的內容。在五旬節，聖靈降臨在耶穌的跟隨者身上後，施洗約翰的水洗被視為在聖靈的洗禮中得以實現。然而，耶穌似乎同意約翰對火的潔淨作用的信念（</w:t>
      </w:r>
      <w:r>
        <w:rPr>
          <w:lang w:val="zh_TW" w:bidi="zh_TW"/>
        </w:rPr>
        <w:t>可9:49</w:t>
      </w:r>
      <w:r>
        <w:rPr>
          <w:lang w:val="zh_TW" w:bidi="zh_TW"/>
        </w:rPr>
        <w:t>）。祂將自己的死亡比作一場洗禮，並可能包括這種火（</w:t>
      </w:r>
      <w:r>
        <w:rPr>
          <w:lang w:val="zh_TW" w:bidi="zh_TW"/>
        </w:rPr>
        <w:t>路12:49–50</w:t>
      </w:r>
      <w:r>
        <w:rPr>
          <w:lang w:val="zh_TW" w:bidi="zh_TW"/>
        </w:rPr>
        <w:t>）。耶穌的死亡被視為為他人承受火的洗禮。</w:t>
      </w:r>
    </w:p>
    <w:p>
      <w:pPr/>
      <w:r>
        <w:rPr>
          <w:lang w:val="zh_TW" w:bidi="zh_TW"/>
        </w:rPr>
      </w:r>
      <w:r>
        <w:rPr>
          <w:lang w:val="zh_TW" w:bidi="zh_TW"/>
        </w:rPr>
        <w:t>使徒保羅也提到受洗歸入基督即是受洗歸入基督的死（</w:t>
      </w:r>
      <w:r>
        <w:rPr>
          <w:lang w:val="zh_TW" w:bidi="zh_TW"/>
        </w:rPr>
        <w:t>羅6:3</w:t>
      </w:r>
      <w:r>
        <w:rPr>
          <w:lang w:val="zh_TW" w:bidi="zh_TW"/>
        </w:rPr>
        <w:t>）。因此，約翰對於悔改之人的火的洗禮的煉淨概念，最貼切的應驗是在信徒與基督的死聯合並分享祂的苦難時。只有這樣，他們才能完全分享基督復活的榮耀（</w:t>
      </w:r>
      <w:r>
        <w:rPr>
          <w:lang w:val="zh_TW" w:bidi="zh_TW"/>
        </w:rPr>
        <w:t>羅6:5，</w:t>
      </w:r>
      <w:r>
        <w:rPr>
          <w:lang w:val="zh_TW" w:bidi="zh_TW"/>
        </w:rPr>
        <w:t>8:17–23</w:t>
      </w:r>
      <w:r>
        <w:rPr>
          <w:lang w:val="zh_TW" w:bidi="zh_TW"/>
        </w:rPr>
        <w:t>；</w:t>
      </w:r>
      <w:r>
        <w:rPr>
          <w:lang w:val="zh_TW" w:bidi="zh_TW"/>
        </w:rPr>
        <w:t>腓3:10–11</w:t>
      </w:r>
      <w:r>
        <w:rPr>
          <w:lang w:val="zh_TW" w:bidi="zh_TW"/>
        </w:rPr>
        <w:t>）。</w:t>
      </w:r>
    </w:p>
    <w:p>
      <w:pPr/>
      <w:r>
        <w:rPr>
          <w:lang w:val="zh_TW" w:bidi="zh_TW"/>
        </w:rPr>
      </w:r>
      <w:r>
        <w:rPr>
          <w:i/>
          <w:lang w:val="zh_TW" w:bidi="zh_TW"/>
        </w:rPr>
        <w:t>另見</w:t>
      </w:r>
      <w:r>
        <w:rPr>
          <w:lang w:val="zh_TW" w:bidi="zh_TW"/>
        </w:rPr>
        <w:t xml:space="preserve"> </w:t>
      </w:r>
      <w:r>
        <w:rPr>
          <w:lang w:val="zh_TW" w:bidi="zh_TW"/>
        </w:rPr>
        <w:t>洗禮</w:t>
      </w:r>
      <w:r>
        <w:rPr>
          <w:lang w:val="zh_TW" w:bidi="zh_TW"/>
        </w:rPr>
        <w:t>；</w:t>
      </w:r>
      <w:r>
        <w:rPr>
          <w:lang w:val="zh_TW" w:bidi="zh_TW"/>
        </w:rPr>
        <w:t>聖靈的洗禮</w:t>
      </w:r>
      <w:r>
        <w:rPr>
          <w:lang w:val="zh_TW" w:bidi="zh_TW"/>
        </w:rPr>
        <w:t>。</w:t>
      </w:r>
      <w:r>
        <w:rPr>
          <w:lang w:val="zh_TW" w:bidi="zh_TW"/>
        </w:rPr>
      </w:r>
      <w:r>
        <w:rPr>
          <w:lang w:val="zh_TW" w:bidi="zh_TW"/>
        </w:rPr>
      </w:r>
    </w:p>
    <w:p>
      <w:pPr/>
      <w:r>
        <w:rPr>
          <w:lang w:val="zh_TW" w:bidi="zh_TW"/>
        </w:rPr>
      </w:r>
    </w:p>
    <w:p>
      <w:pPr>
        <w:pStyle w:val="Heading2"/>
      </w:pPr>
      <w:r>
        <w:rPr>
          <w:lang w:val="zh_TW" w:bidi="zh_TW"/>
        </w:rPr>
        <w:t>火湖</w:t>
      </w:r>
      <w:r>
        <w:rPr>
          <w:lang w:val="zh_TW" w:bidi="zh_TW"/>
        </w:rPr>
      </w:r>
    </w:p>
    <w:p>
      <w:pPr/>
      <w:r>
        <w:rPr>
          <w:lang w:val="zh_TW" w:bidi="zh_TW"/>
        </w:rPr>
      </w:r>
      <w:r>
        <w:rPr>
          <w:lang w:val="zh_TW" w:bidi="zh_TW"/>
        </w:rPr>
        <w:t>撒但、牠的僕人和不悔改的人最終的歸宿。</w:t>
      </w:r>
    </w:p>
    <w:p>
      <w:pPr/>
      <w:r>
        <w:rPr>
          <w:lang w:val="zh_TW" w:bidi="zh_TW"/>
        </w:rPr>
      </w:r>
      <w:r>
        <w:rPr>
          <w:lang w:val="zh_TW" w:bidi="zh_TW"/>
        </w:rPr>
        <w:t>這個地方僅在啟示錄（</w:t>
      </w:r>
      <w:r>
        <w:rPr>
          <w:lang w:val="zh_TW" w:bidi="zh_TW"/>
        </w:rPr>
        <w:t>啟19:20</w:t>
      </w:r>
      <w:r>
        <w:rPr>
          <w:lang w:val="zh_TW" w:bidi="zh_TW"/>
        </w:rPr>
        <w:t>，</w:t>
      </w:r>
      <w:r>
        <w:rPr>
          <w:lang w:val="zh_TW" w:bidi="zh_TW"/>
        </w:rPr>
        <w:t>20:10、14–15</w:t>
      </w:r>
      <w:r>
        <w:rPr>
          <w:lang w:val="zh_TW" w:bidi="zh_TW"/>
        </w:rPr>
        <w:t>，</w:t>
      </w:r>
      <w:r>
        <w:rPr>
          <w:lang w:val="zh_TW" w:bidi="zh_TW"/>
        </w:rPr>
        <w:t>21:8</w:t>
      </w:r>
      <w:r>
        <w:rPr>
          <w:lang w:val="zh_TW" w:bidi="zh_TW"/>
        </w:rPr>
        <w:t>）中提到，但其可怕的性質顯而易見。它被描述為一個火湖或硫磺燃燒著的湖，其中被拋入的有（1）羔羊打敗的「獸」和牠的「假先知」，（2）最後一次叛亂的撒但，（3）死亡和陰間，以及（4）所有名字未記錄在「生命冊」中的人。它被稱為第二次的死，因為它是在復活和最終審判之後與神最終的分離。</w:t>
      </w:r>
    </w:p>
    <w:p>
      <w:pPr/>
      <w:r>
        <w:rPr>
          <w:lang w:val="zh_TW" w:bidi="zh_TW"/>
        </w:rPr>
      </w:r>
      <w:r>
        <w:rPr>
          <w:lang w:val="zh_TW" w:bidi="zh_TW"/>
        </w:rPr>
        <w:t>火湖可能就是耶穌所稱的地獄（</w:t>
      </w:r>
      <w:r>
        <w:rPr>
          <w:lang w:val="zh_TW" w:bidi="zh_TW"/>
        </w:rPr>
        <w:t>太10:28</w:t>
      </w:r>
      <w:r>
        <w:rPr>
          <w:lang w:val="zh_TW" w:bidi="zh_TW"/>
        </w:rPr>
        <w:t>；</w:t>
      </w:r>
      <w:r>
        <w:rPr>
          <w:lang w:val="zh_TW" w:bidi="zh_TW"/>
        </w:rPr>
        <w:t>可9:43</w:t>
      </w:r>
      <w:r>
        <w:rPr>
          <w:lang w:val="zh_TW" w:bidi="zh_TW"/>
        </w:rPr>
        <w:t>；</w:t>
      </w:r>
      <w:r>
        <w:rPr>
          <w:lang w:val="zh_TW" w:bidi="zh_TW"/>
        </w:rPr>
        <w:t>路12:5</w:t>
      </w:r>
      <w:r>
        <w:rPr>
          <w:lang w:val="zh_TW" w:bidi="zh_TW"/>
        </w:rPr>
        <w:t>），「</w:t>
      </w:r>
      <w:r>
        <w:rPr>
          <w:lang w:val="zh_TW" w:bidi="zh_TW"/>
        </w:rPr>
        <w:t>外邊的黑暗</w:t>
      </w:r>
      <w:r>
        <w:rPr>
          <w:lang w:val="zh_TW" w:bidi="zh_TW"/>
        </w:rPr>
        <w:t>」（</w:t>
      </w:r>
      <w:r>
        <w:rPr>
          <w:lang w:val="zh_TW" w:bidi="zh_TW"/>
        </w:rPr>
        <w:t>太8:12</w:t>
      </w:r>
      <w:r>
        <w:rPr>
          <w:lang w:val="zh_TW" w:bidi="zh_TW"/>
        </w:rPr>
        <w:t>，</w:t>
      </w:r>
      <w:r>
        <w:rPr>
          <w:lang w:val="zh_TW" w:bidi="zh_TW"/>
        </w:rPr>
        <w:t>22:13</w:t>
      </w:r>
      <w:r>
        <w:rPr>
          <w:lang w:val="zh_TW" w:bidi="zh_TW"/>
        </w:rPr>
        <w:t>，</w:t>
      </w:r>
      <w:r>
        <w:rPr>
          <w:lang w:val="zh_TW" w:bidi="zh_TW"/>
        </w:rPr>
        <w:t>25:30</w:t>
      </w:r>
      <w:r>
        <w:rPr>
          <w:lang w:val="zh_TW" w:bidi="zh_TW"/>
        </w:rPr>
        <w:t>），以及為魔鬼和牠的使者所預備的永火（</w:t>
      </w:r>
      <w:r>
        <w:rPr>
          <w:lang w:val="zh_TW" w:bidi="zh_TW"/>
        </w:rPr>
        <w:t>太25:41</w:t>
      </w:r>
      <w:r>
        <w:rPr>
          <w:lang w:val="zh_TW" w:bidi="zh_TW"/>
        </w:rPr>
        <w:t>；參：</w:t>
      </w:r>
      <w:r>
        <w:rPr>
          <w:lang w:val="zh_TW" w:bidi="zh_TW"/>
        </w:rPr>
        <w:t>賽66:24</w:t>
      </w:r>
      <w:r>
        <w:rPr>
          <w:lang w:val="zh_TW" w:bidi="zh_TW"/>
        </w:rPr>
        <w:t>）。這個景象取自耶路撒冷城外欣嫩谷的火焰，也許還有從神的寶座發出的火流（</w:t>
      </w:r>
      <w:r>
        <w:rPr>
          <w:lang w:val="zh_TW" w:bidi="zh_TW"/>
        </w:rPr>
        <w:t>賽30:33</w:t>
      </w:r>
      <w:r>
        <w:rPr>
          <w:lang w:val="zh_TW" w:bidi="zh_TW"/>
        </w:rPr>
        <w:t>；</w:t>
      </w:r>
      <w:r>
        <w:rPr>
          <w:lang w:val="zh_TW" w:bidi="zh_TW"/>
        </w:rPr>
        <w:t>但7:10</w:t>
      </w:r>
      <w:r>
        <w:rPr>
          <w:lang w:val="zh_TW" w:bidi="zh_TW"/>
        </w:rPr>
        <w:t>；參：</w:t>
      </w:r>
      <w:r>
        <w:rPr>
          <w:lang w:val="zh_TW" w:bidi="zh_TW"/>
        </w:rPr>
        <w:t>賽34:9–10</w:t>
      </w:r>
      <w:r>
        <w:rPr>
          <w:lang w:val="zh_TW" w:bidi="zh_TW"/>
        </w:rPr>
        <w:t>）。這個圖像為猶太和基督教作家所熟知（摩西升天記10:10；以斯拉續篇下卷7:36）。無論是什麼意象或名字，它們都指向一個永恆折磨和與神分離的地方，不悔改的人在那裡將永遠受苦。</w:t>
      </w:r>
    </w:p>
    <w:p>
      <w:pPr/>
      <w:r>
        <w:rPr>
          <w:lang w:val="zh_TW" w:bidi="zh_TW"/>
        </w:rPr>
      </w:r>
      <w:r>
        <w:rPr>
          <w:i/>
          <w:lang w:val="zh_TW" w:bidi="zh_TW"/>
        </w:rPr>
        <w:t>另見</w:t>
      </w:r>
      <w:r>
        <w:rPr>
          <w:lang w:val="zh_TW" w:bidi="zh_TW"/>
        </w:rPr>
        <w:t xml:space="preserve"> </w:t>
      </w:r>
      <w:r>
        <w:rPr>
          <w:lang w:val="zh_TW" w:bidi="zh_TW"/>
        </w:rPr>
        <w:t>地獄</w:t>
      </w:r>
      <w:r>
        <w:rPr>
          <w:lang w:val="zh_TW" w:bidi="zh_TW"/>
        </w:rPr>
        <w:t>；</w:t>
      </w:r>
      <w:r>
        <w:rPr>
          <w:lang w:val="zh_TW" w:bidi="zh_TW"/>
        </w:rPr>
        <w:t>最後審判</w:t>
      </w:r>
      <w:r>
        <w:rPr>
          <w:lang w:val="zh_TW" w:bidi="zh_TW"/>
        </w:rPr>
      </w:r>
      <w:r>
        <w:rPr>
          <w:lang w:val="zh_TW" w:bidi="zh_TW"/>
        </w:rPr>
      </w:r>
    </w:p>
    <w:p>
      <w:pPr/>
      <w:r>
        <w:rPr>
          <w:lang w:val="zh_TW" w:bidi="zh_TW"/>
        </w:rPr>
      </w:r>
    </w:p>
    <w:p>
      <w:pPr>
        <w:pStyle w:val="Heading2"/>
      </w:pPr>
      <w:r>
        <w:rPr>
          <w:lang w:val="zh_TW" w:bidi="zh_TW"/>
        </w:rPr>
        <w:t>火爐</w:t>
      </w:r>
      <w:r>
        <w:rPr>
          <w:lang w:val="zh_TW" w:bidi="zh_TW"/>
        </w:rPr>
      </w:r>
    </w:p>
    <w:p>
      <w:pPr/>
      <w:r>
        <w:rPr>
          <w:lang w:val="zh_TW" w:bidi="zh_TW"/>
        </w:rPr>
      </w:r>
      <w:r>
        <w:rPr>
          <w:lang w:val="zh_TW" w:bidi="zh_TW"/>
        </w:rPr>
        <w:t>火爐是用磚或石頭砌成的構築物，用途廣泛，既可用於家庭生活，也可用於商業用途。其設計包括火室、煙道、加熱室與取物口。火爐可用於：</w:t>
      </w:r>
    </w:p>
    <w:p>
      <w:pPr>
        <w:pStyle w:val="ListBullet"/>
        <w:spacing w:line="240" w:lineRule="auto"/>
        <w:ind w:left="720"/>
      </w:pPr>
      <w:r>
        <w:rPr>
          <w:lang w:val="zh_TW" w:bidi="zh_TW"/>
        </w:rPr>
      </w:r>
      <w:r>
        <w:rPr>
          <w:lang w:val="zh_TW" w:bidi="zh_TW"/>
        </w:rPr>
        <w:t>冶煉礦石</w:t>
      </w:r>
    </w:p>
    <w:p>
      <w:pPr>
        <w:pStyle w:val="ListBullet"/>
        <w:spacing w:line="240" w:lineRule="auto"/>
        <w:ind w:left="720"/>
      </w:pPr>
      <w:r>
        <w:rPr>
          <w:lang w:val="zh_TW" w:bidi="zh_TW"/>
        </w:rPr>
      </w:r>
      <w:r>
        <w:rPr>
          <w:lang w:val="zh_TW" w:bidi="zh_TW"/>
        </w:rPr>
        <w:t>融化礦石</w:t>
      </w:r>
    </w:p>
    <w:p>
      <w:pPr>
        <w:pStyle w:val="ListBullet"/>
        <w:spacing w:line="240" w:lineRule="auto"/>
        <w:ind w:left="720"/>
      </w:pPr>
      <w:r>
        <w:rPr>
          <w:lang w:val="zh_TW" w:bidi="zh_TW"/>
        </w:rPr>
      </w:r>
      <w:r>
        <w:rPr>
          <w:lang w:val="zh_TW" w:bidi="zh_TW"/>
        </w:rPr>
        <w:t>鍛造</w:t>
      </w:r>
    </w:p>
    <w:p>
      <w:pPr>
        <w:pStyle w:val="ListBullet"/>
        <w:spacing w:line="240" w:lineRule="auto"/>
        <w:ind w:left="720"/>
      </w:pPr>
      <w:r>
        <w:rPr>
          <w:lang w:val="zh_TW" w:bidi="zh_TW"/>
        </w:rPr>
      </w:r>
      <w:r>
        <w:rPr>
          <w:lang w:val="zh_TW" w:bidi="zh_TW"/>
        </w:rPr>
        <w:t>燒陶</w:t>
      </w:r>
    </w:p>
    <w:p>
      <w:pPr>
        <w:pStyle w:val="ListBullet"/>
        <w:spacing w:line="240" w:lineRule="auto"/>
        <w:ind w:left="720"/>
      </w:pPr>
      <w:r>
        <w:rPr>
          <w:lang w:val="zh_TW" w:bidi="zh_TW"/>
        </w:rPr>
      </w:r>
      <w:r>
        <w:rPr>
          <w:lang w:val="zh_TW" w:bidi="zh_TW"/>
        </w:rPr>
        <w:t>燒製磚瓦</w:t>
      </w:r>
    </w:p>
    <w:p>
      <w:pPr>
        <w:pStyle w:val="ListBullet"/>
        <w:spacing w:line="240" w:lineRule="auto"/>
        <w:ind w:left="720"/>
      </w:pPr>
      <w:r>
        <w:rPr>
          <w:lang w:val="zh_TW" w:bidi="zh_TW"/>
        </w:rPr>
      </w:r>
      <w:r>
        <w:rPr>
          <w:lang w:val="zh_TW" w:bidi="zh_TW"/>
        </w:rPr>
        <w:t>製作石灰</w:t>
      </w:r>
    </w:p>
    <w:p>
      <w:pPr/>
      <w:r>
        <w:rPr>
          <w:lang w:val="zh_TW" w:bidi="zh_TW"/>
        </w:rPr>
      </w:r>
      <w:r>
        <w:rPr>
          <w:lang w:val="zh_TW" w:bidi="zh_TW"/>
        </w:rPr>
        <w:t>聖經中提及多種火爐。其中用於製作石灰和燒陶的陶窯，在</w:t>
      </w:r>
      <w:r>
        <w:rPr>
          <w:lang w:val="zh_TW" w:bidi="zh_TW"/>
        </w:rPr>
        <w:t>創世記十九章28節</w:t>
      </w:r>
      <w:r>
        <w:rPr>
          <w:lang w:val="zh_TW" w:bidi="zh_TW"/>
        </w:rPr>
        <w:t>、</w:t>
      </w:r>
      <w:r>
        <w:rPr>
          <w:lang w:val="zh_TW" w:bidi="zh_TW"/>
        </w:rPr>
        <w:t>出埃及記九章8</w:t>
      </w:r>
      <w:r>
        <w:rPr>
          <w:lang w:val="zh_TW" w:bidi="zh_TW"/>
        </w:rPr>
        <w:t>、</w:t>
      </w:r>
      <w:r>
        <w:rPr>
          <w:lang w:val="zh_TW" w:bidi="zh_TW"/>
        </w:rPr>
        <w:t>10節和十九章18節</w:t>
      </w:r>
      <w:r>
        <w:rPr>
          <w:lang w:val="zh_TW" w:bidi="zh_TW"/>
        </w:rPr>
        <w:t>中均有記載。這些圓頂的窯通常以石灰石砌成，底部有煙囪與燃料孔，燃燒時常冒出濃厚的黑煙。</w:t>
      </w:r>
    </w:p>
    <w:p>
      <w:pPr/>
      <w:r>
        <w:rPr>
          <w:lang w:val="zh_TW" w:bidi="zh_TW"/>
        </w:rPr>
      </w:r>
      <w:r>
        <w:rPr>
          <w:lang w:val="zh_TW" w:bidi="zh_TW"/>
        </w:rPr>
        <w:t>希伯來人雖然很少使用大型冶煉火爐（可能只有所羅門時期較為普遍），但他們從黎巴嫩的使用方式中對此並不陌生。舊約聖經中有關此類火爐的多數提及都帶有象徵意義（</w:t>
      </w:r>
      <w:r>
        <w:rPr>
          <w:lang w:val="zh_TW" w:bidi="zh_TW"/>
        </w:rPr>
        <w:t>申4:20</w:t>
      </w:r>
      <w:r>
        <w:rPr>
          <w:lang w:val="zh_TW" w:bidi="zh_TW"/>
        </w:rPr>
        <w:t>；</w:t>
      </w:r>
      <w:r>
        <w:rPr>
          <w:lang w:val="zh_TW" w:bidi="zh_TW"/>
        </w:rPr>
        <w:t>王上8:51</w:t>
      </w:r>
      <w:r>
        <w:rPr>
          <w:lang w:val="zh_TW" w:bidi="zh_TW"/>
        </w:rPr>
        <w:t>；</w:t>
      </w:r>
      <w:r>
        <w:rPr>
          <w:lang w:val="zh_TW" w:bidi="zh_TW"/>
        </w:rPr>
        <w:t>箴17:3</w:t>
      </w:r>
      <w:r>
        <w:rPr>
          <w:lang w:val="zh_TW" w:bidi="zh_TW"/>
        </w:rPr>
        <w:t>，</w:t>
      </w:r>
      <w:r>
        <w:rPr>
          <w:lang w:val="zh_TW" w:bidi="zh_TW"/>
        </w:rPr>
        <w:t>27:21</w:t>
      </w:r>
      <w:r>
        <w:rPr>
          <w:lang w:val="zh_TW" w:bidi="zh_TW"/>
        </w:rPr>
        <w:t>；</w:t>
      </w:r>
      <w:r>
        <w:rPr>
          <w:lang w:val="zh_TW" w:bidi="zh_TW"/>
        </w:rPr>
        <w:t>賽48:10</w:t>
      </w:r>
      <w:r>
        <w:rPr>
          <w:lang w:val="zh_TW" w:bidi="zh_TW"/>
        </w:rPr>
        <w:t>；</w:t>
      </w:r>
      <w:r>
        <w:rPr>
          <w:lang w:val="zh_TW" w:bidi="zh_TW"/>
        </w:rPr>
        <w:t>耶11:4</w:t>
      </w:r>
      <w:r>
        <w:rPr>
          <w:lang w:val="zh_TW" w:bidi="zh_TW"/>
        </w:rPr>
        <w:t>；</w:t>
      </w:r>
      <w:r>
        <w:rPr>
          <w:lang w:val="zh_TW" w:bidi="zh_TW"/>
        </w:rPr>
        <w:t>結22:18–22</w:t>
      </w:r>
      <w:r>
        <w:rPr>
          <w:lang w:val="zh_TW" w:bidi="zh_TW"/>
        </w:rPr>
        <w:t>）。其中一個著名的故事，是</w:t>
      </w:r>
      <w:r>
        <w:rPr>
          <w:lang w:val="zh_TW" w:bidi="zh_TW"/>
        </w:rPr>
        <w:t>但以理書三章</w:t>
      </w:r>
      <w:r>
        <w:rPr>
          <w:lang w:val="zh_TW" w:bidi="zh_TW"/>
        </w:rPr>
        <w:t>中，沙得拉、米煞、亞伯尼歌被投入大火爐的事件。</w:t>
      </w:r>
    </w:p>
    <w:p>
      <w:pPr/>
      <w:r>
        <w:rPr>
          <w:lang w:val="zh_TW" w:bidi="zh_TW"/>
        </w:rPr>
      </w:r>
      <w:r>
        <w:rPr>
          <w:lang w:val="zh_TW" w:bidi="zh_TW"/>
        </w:rPr>
        <w:t>聖經常以「火爐」作比喻，象徵神的管教、懲罰或品格的淬煉（</w:t>
      </w:r>
      <w:r>
        <w:rPr>
          <w:lang w:val="zh_TW" w:bidi="zh_TW"/>
        </w:rPr>
        <w:t>申4:20</w:t>
      </w:r>
      <w:r>
        <w:rPr>
          <w:lang w:val="zh_TW" w:bidi="zh_TW"/>
        </w:rPr>
        <w:t>；</w:t>
      </w:r>
      <w:r>
        <w:rPr>
          <w:lang w:val="zh_TW" w:bidi="zh_TW"/>
        </w:rPr>
        <w:t>王上8:51</w:t>
      </w:r>
      <w:r>
        <w:rPr>
          <w:lang w:val="zh_TW" w:bidi="zh_TW"/>
        </w:rPr>
        <w:t>；</w:t>
      </w:r>
      <w:r>
        <w:rPr>
          <w:lang w:val="zh_TW" w:bidi="zh_TW"/>
        </w:rPr>
        <w:t>賽48:10</w:t>
      </w:r>
      <w:r>
        <w:rPr>
          <w:lang w:val="zh_TW" w:bidi="zh_TW"/>
        </w:rPr>
        <w:t>；</w:t>
      </w:r>
      <w:r>
        <w:rPr>
          <w:lang w:val="zh_TW" w:bidi="zh_TW"/>
        </w:rPr>
        <w:t>耶6:27–30</w:t>
      </w:r>
      <w:r>
        <w:rPr>
          <w:lang w:val="zh_TW" w:bidi="zh_TW"/>
        </w:rPr>
        <w:t>；</w:t>
      </w:r>
      <w:r>
        <w:rPr>
          <w:lang w:val="zh_TW" w:bidi="zh_TW"/>
        </w:rPr>
        <w:t>結22:18–22</w:t>
      </w:r>
      <w:r>
        <w:rPr>
          <w:lang w:val="zh_TW" w:bidi="zh_TW"/>
        </w:rPr>
        <w:t>）。在新約聖經中，「火爐」也象徵著地獄（</w:t>
      </w:r>
      <w:r>
        <w:rPr>
          <w:lang w:val="zh_TW" w:bidi="zh_TW"/>
        </w:rPr>
        <w:t>太13:42</w:t>
      </w:r>
      <w:r>
        <w:rPr>
          <w:lang w:val="zh_TW" w:bidi="zh_TW"/>
        </w:rPr>
        <w:t>、</w:t>
      </w:r>
      <w:r>
        <w:rPr>
          <w:lang w:val="zh_TW" w:bidi="zh_TW"/>
        </w:rPr>
        <w:t>50</w:t>
      </w:r>
      <w:r>
        <w:rPr>
          <w:lang w:val="zh_TW" w:bidi="zh_TW"/>
        </w:rPr>
        <w:t>；</w:t>
      </w:r>
      <w:r>
        <w:rPr>
          <w:lang w:val="zh_TW" w:bidi="zh_TW"/>
        </w:rPr>
        <w:t>啟9:2</w:t>
      </w:r>
      <w:r>
        <w:rPr>
          <w:lang w:val="zh_TW" w:bidi="zh_TW"/>
        </w:rPr>
        <w:t>）。此外，火爐淬煉的意象也代表人生的試煉，預備信徒為死後的生活做準備（</w:t>
      </w:r>
      <w:r>
        <w:rPr>
          <w:lang w:val="zh_TW" w:bidi="zh_TW"/>
        </w:rPr>
        <w:t>雅1:12</w:t>
      </w:r>
      <w:r>
        <w:rPr>
          <w:lang w:val="zh_TW" w:bidi="zh_TW"/>
        </w:rPr>
        <w:t>；</w:t>
      </w:r>
      <w:r>
        <w:rPr>
          <w:lang w:val="zh_TW" w:bidi="zh_TW"/>
        </w:rPr>
        <w:t>彼前1:7</w:t>
      </w:r>
      <w:r>
        <w:rPr>
          <w:lang w:val="zh_TW" w:bidi="zh_TW"/>
        </w:rPr>
        <w:t>）。</w:t>
      </w:r>
    </w:p>
    <w:p>
      <w:pPr/>
      <w:r>
        <w:rPr>
          <w:lang w:val="zh_TW" w:bidi="zh_TW"/>
        </w:rPr>
      </w:r>
      <w:r>
        <w:rPr>
          <w:lang w:val="zh_TW" w:bidi="zh_TW"/>
        </w:rPr>
        <w:t>在</w:t>
      </w:r>
      <w:r>
        <w:rPr>
          <w:lang w:val="zh_TW" w:bidi="zh_TW"/>
        </w:rPr>
        <w:t>啓示錄一章15節</w:t>
      </w:r>
      <w:r>
        <w:rPr>
          <w:lang w:val="zh_TW" w:bidi="zh_TW"/>
        </w:rPr>
        <w:t>中，約翰的異象描述人子的腳「好像在爐中鍛鍊光明的銅。」這一精煉的銅的意象，象徵基督能勝過敵對勢力的大能。</w:t>
      </w:r>
      <w:r>
        <w:rPr>
          <w:lang w:val="zh_TW" w:bidi="zh_TW"/>
        </w:rPr>
      </w:r>
      <w:r>
        <w:rPr>
          <w:lang w:val="zh_TW" w:bidi="zh_TW"/>
        </w:rPr>
      </w:r>
    </w:p>
    <w:p>
      <w:pPr/>
      <w:r>
        <w:rPr>
          <w:lang w:val="zh_TW" w:bidi="zh_TW"/>
        </w:rPr>
      </w:r>
    </w:p>
    <w:p>
      <w:pPr>
        <w:pStyle w:val="Heading2"/>
      </w:pPr>
      <w:r>
        <w:rPr>
          <w:lang w:val="zh_TW" w:bidi="zh_TW"/>
        </w:rPr>
        <w:t>火柱和雲</w:t>
      </w:r>
      <w:r>
        <w:rPr>
          <w:lang w:val="zh_TW" w:bidi="zh_TW"/>
        </w:rPr>
      </w:r>
    </w:p>
    <w:p>
      <w:pPr/>
      <w:r>
        <w:rPr>
          <w:lang w:val="zh_TW" w:bidi="zh_TW"/>
        </w:rPr>
      </w:r>
      <w:r>
        <w:rPr>
          <w:lang w:val="zh_TW" w:bidi="zh_TW"/>
        </w:rPr>
        <w:t>火柱和雲柱是神在舊約聖經中向人顯現的最常見方式之一。這是神同在的可見記號，尤其是在出埃及、西奈之約、以色列人在曠野的時期以及聖殿獻殿的故事中。</w:t>
      </w:r>
    </w:p>
    <w:p>
      <w:pPr>
        <w:pStyle w:val="Heading3"/>
      </w:pPr>
      <w:r>
        <w:rPr>
          <w:lang w:val="zh_TW" w:bidi="zh_TW"/>
        </w:rPr>
        <w:t>聖經中的描述</w:t>
      </w:r>
    </w:p>
    <w:p>
      <w:pPr/>
      <w:r>
        <w:rPr>
          <w:lang w:val="zh_TW" w:bidi="zh_TW"/>
        </w:rPr>
      </w:r>
      <w:r>
        <w:rPr>
          <w:lang w:val="zh_TW" w:bidi="zh_TW"/>
        </w:rPr>
        <w:t>聖經以不同的方式描述這種現象：</w:t>
      </w:r>
    </w:p>
    <w:p>
      <w:pPr>
        <w:pStyle w:val="ListBullet"/>
        <w:spacing w:line="240" w:lineRule="auto"/>
        <w:ind w:left="720"/>
      </w:pPr>
      <w:r>
        <w:rPr>
          <w:lang w:val="zh_TW" w:bidi="zh_TW"/>
        </w:rPr>
      </w:r>
      <w:r>
        <w:rPr>
          <w:lang w:val="zh_TW" w:bidi="zh_TW"/>
        </w:rPr>
        <w:t>雲柱和火柱（</w:t>
      </w:r>
      <w:r>
        <w:rPr>
          <w:lang w:val="zh_TW" w:bidi="zh_TW"/>
        </w:rPr>
        <w:t>出埃及記14:24</w:t>
      </w:r>
      <w:r>
        <w:rPr>
          <w:lang w:val="zh_TW" w:bidi="zh_TW"/>
        </w:rPr>
        <w:t>）</w:t>
      </w:r>
    </w:p>
    <w:p>
      <w:pPr>
        <w:pStyle w:val="ListBullet"/>
        <w:spacing w:line="240" w:lineRule="auto"/>
        <w:ind w:left="720"/>
      </w:pPr>
      <w:r>
        <w:rPr>
          <w:lang w:val="zh_TW" w:bidi="zh_TW"/>
        </w:rPr>
      </w:r>
      <w:r>
        <w:rPr>
          <w:lang w:val="zh_TW" w:bidi="zh_TW"/>
        </w:rPr>
        <w:t>雲柱（</w:t>
      </w:r>
      <w:r>
        <w:rPr>
          <w:lang w:val="zh_TW" w:bidi="zh_TW"/>
        </w:rPr>
        <w:t>出埃及記33:9–10</w:t>
      </w:r>
      <w:r>
        <w:rPr>
          <w:lang w:val="zh_TW" w:bidi="zh_TW"/>
        </w:rPr>
        <w:t>；</w:t>
      </w:r>
      <w:r>
        <w:rPr>
          <w:lang w:val="zh_TW" w:bidi="zh_TW"/>
        </w:rPr>
        <w:t>民數記14:14</w:t>
      </w:r>
      <w:r>
        <w:rPr>
          <w:lang w:val="zh_TW" w:bidi="zh_TW"/>
        </w:rPr>
        <w:t>）</w:t>
      </w:r>
    </w:p>
    <w:p>
      <w:pPr>
        <w:pStyle w:val="ListBullet"/>
        <w:spacing w:line="240" w:lineRule="auto"/>
        <w:ind w:left="720"/>
      </w:pPr>
      <w:r>
        <w:rPr>
          <w:lang w:val="zh_TW" w:bidi="zh_TW"/>
        </w:rPr>
      </w:r>
      <w:r>
        <w:rPr>
          <w:lang w:val="zh_TW" w:bidi="zh_TW"/>
        </w:rPr>
        <w:t>火柱（</w:t>
      </w:r>
      <w:r>
        <w:rPr>
          <w:lang w:val="zh_TW" w:bidi="zh_TW"/>
        </w:rPr>
        <w:t>出埃及記13:21</w:t>
      </w:r>
      <w:r>
        <w:rPr>
          <w:lang w:val="zh_TW" w:bidi="zh_TW"/>
        </w:rPr>
        <w:t>；</w:t>
      </w:r>
      <w:r>
        <w:rPr>
          <w:lang w:val="zh_TW" w:bidi="zh_TW"/>
        </w:rPr>
        <w:t>民數記14:14</w:t>
      </w:r>
      <w:r>
        <w:rPr>
          <w:lang w:val="zh_TW" w:bidi="zh_TW"/>
        </w:rPr>
        <w:t>）</w:t>
      </w:r>
    </w:p>
    <w:p>
      <w:pPr>
        <w:pStyle w:val="ListBullet"/>
        <w:spacing w:line="240" w:lineRule="auto"/>
        <w:ind w:left="720"/>
      </w:pPr>
      <w:r>
        <w:rPr>
          <w:lang w:val="zh_TW" w:bidi="zh_TW"/>
        </w:rPr>
      </w:r>
      <w:r>
        <w:rPr>
          <w:lang w:val="zh_TW" w:bidi="zh_TW"/>
        </w:rPr>
        <w:t>雲彩、雲柱（</w:t>
      </w:r>
      <w:r>
        <w:rPr>
          <w:lang w:val="zh_TW" w:bidi="zh_TW"/>
        </w:rPr>
        <w:t>出埃及記40:34–35</w:t>
      </w:r>
      <w:r>
        <w:rPr>
          <w:lang w:val="zh_TW" w:bidi="zh_TW"/>
        </w:rPr>
        <w:t>；</w:t>
      </w:r>
      <w:r>
        <w:rPr>
          <w:lang w:val="zh_TW" w:bidi="zh_TW"/>
        </w:rPr>
        <w:t>申命記1:33</w:t>
      </w:r>
      <w:r>
        <w:rPr>
          <w:lang w:val="zh_TW" w:bidi="zh_TW"/>
        </w:rPr>
        <w:t>）</w:t>
      </w:r>
    </w:p>
    <w:p>
      <w:pPr>
        <w:pStyle w:val="ListBullet"/>
        <w:spacing w:line="240" w:lineRule="auto"/>
        <w:ind w:left="720"/>
      </w:pPr>
      <w:r>
        <w:rPr>
          <w:lang w:val="zh_TW" w:bidi="zh_TW"/>
        </w:rPr>
      </w:r>
      <w:r>
        <w:rPr>
          <w:lang w:val="zh_TW" w:bidi="zh_TW"/>
        </w:rPr>
        <w:t>火柱、火焰（</w:t>
      </w:r>
      <w:r>
        <w:rPr>
          <w:lang w:val="zh_TW" w:bidi="zh_TW"/>
        </w:rPr>
        <w:t>申命記1:33</w:t>
      </w:r>
      <w:r>
        <w:rPr>
          <w:lang w:val="zh_TW" w:bidi="zh_TW"/>
        </w:rPr>
        <w:t>、</w:t>
      </w:r>
      <w:r>
        <w:rPr>
          <w:lang w:val="zh_TW" w:bidi="zh_TW"/>
        </w:rPr>
        <w:t>4:12</w:t>
      </w:r>
      <w:r>
        <w:rPr>
          <w:lang w:val="zh_TW" w:bidi="zh_TW"/>
        </w:rPr>
        <w:t>）</w:t>
      </w:r>
    </w:p>
    <w:p>
      <w:pPr>
        <w:pStyle w:val="Heading3"/>
      </w:pPr>
      <w:r>
        <w:rPr>
          <w:lang w:val="zh_TW" w:bidi="zh_TW"/>
        </w:rPr>
        <w:t>舍吉拿（Shekinah）的概念</w:t>
      </w:r>
    </w:p>
    <w:p>
      <w:pPr/>
      <w:r>
        <w:rPr>
          <w:lang w:val="zh_TW" w:bidi="zh_TW"/>
        </w:rPr>
      </w:r>
      <w:r>
        <w:rPr>
          <w:lang w:val="zh_TW" w:bidi="zh_TW"/>
        </w:rPr>
        <w:t>雖然聖經沒有使用「Shekinah」這個詞，但這個詞經常在基督教神學中用來描述雲和神的其它顯現（theophanies）。「Shekinah」來自猶太教文獻，指的是神的可見榮耀。</w:t>
      </w:r>
    </w:p>
    <w:p>
      <w:pPr>
        <w:pStyle w:val="Heading3"/>
      </w:pPr>
      <w:r>
        <w:rPr>
          <w:lang w:val="zh_TW" w:bidi="zh_TW"/>
        </w:rPr>
        <w:t>（神顯現時）雲的作用</w:t>
      </w:r>
    </w:p>
    <w:p>
      <w:pPr/>
      <w:r>
        <w:rPr>
          <w:lang w:val="zh_TW" w:bidi="zh_TW"/>
        </w:rPr>
      </w:r>
      <w:r>
        <w:rPr>
          <w:lang w:val="zh_TW" w:bidi="zh_TW"/>
        </w:rPr>
        <w:t>雲有不同的作用，都是神臨在的可見表達：</w:t>
      </w:r>
    </w:p>
    <w:p>
      <w:pPr>
        <w:pStyle w:val="ListNumber"/>
        <w:numPr>
          <w:ilvl w:val="0"/>
          <w:numId w:val="14"/>
        </w:numPr>
        <w:spacing w:line="240" w:lineRule="auto"/>
        <w:ind w:left="720"/>
      </w:pPr>
      <w:r>
        <w:rPr>
          <w:lang w:val="zh_TW" w:bidi="zh_TW"/>
        </w:rPr>
      </w:r>
      <w:r>
        <w:rPr>
          <w:lang w:val="zh_TW" w:bidi="zh_TW"/>
        </w:rPr>
        <w:t>雲彩充滿了會幕，日夜都停留在那裡，彰顯神的同在（</w:t>
      </w:r>
      <w:r>
        <w:rPr>
          <w:lang w:val="zh_TW" w:bidi="zh_TW"/>
        </w:rPr>
        <w:t>出埃及記40:34–38</w:t>
      </w:r>
      <w:r>
        <w:rPr>
          <w:lang w:val="zh_TW" w:bidi="zh_TW"/>
        </w:rPr>
        <w:t>）。神在贖罪日</w:t>
      </w:r>
      <w:r>
        <w:rPr>
          <w:lang w:val="zh_TW" w:bidi="zh_TW"/>
        </w:rPr>
        <w:t>從雲中顯現</w:t>
      </w:r>
      <w:r>
        <w:rPr>
          <w:lang w:val="zh_TW" w:bidi="zh_TW"/>
        </w:rPr>
        <w:t>（</w:t>
      </w:r>
      <w:r>
        <w:rPr>
          <w:lang w:val="zh_TW" w:bidi="zh_TW"/>
        </w:rPr>
        <w:t>利未記16:2</w:t>
      </w:r>
      <w:r>
        <w:rPr>
          <w:lang w:val="zh_TW" w:bidi="zh_TW"/>
        </w:rPr>
        <w:t>）。獻殿時，雲表明神接納神殿作為祂的居所（</w:t>
      </w:r>
      <w:r>
        <w:rPr>
          <w:lang w:val="zh_TW" w:bidi="zh_TW"/>
        </w:rPr>
        <w:t>列王紀上8:10–11</w:t>
      </w:r>
      <w:r>
        <w:rPr>
          <w:lang w:val="zh_TW" w:bidi="zh_TW"/>
        </w:rPr>
        <w:t>；</w:t>
      </w:r>
      <w:r>
        <w:rPr>
          <w:lang w:val="zh_TW" w:bidi="zh_TW"/>
        </w:rPr>
        <w:t>歷代志下5:13–14</w:t>
      </w:r>
      <w:r>
        <w:rPr>
          <w:lang w:val="zh_TW" w:bidi="zh_TW"/>
        </w:rPr>
        <w:t>）。</w:t>
      </w:r>
    </w:p>
    <w:p>
      <w:pPr>
        <w:pStyle w:val="ListNumber"/>
        <w:spacing w:line="240" w:lineRule="auto"/>
        <w:ind w:left="720"/>
      </w:pPr>
      <w:r>
        <w:rPr>
          <w:lang w:val="zh_TW" w:bidi="zh_TW"/>
        </w:rPr>
      </w:r>
      <w:r>
        <w:rPr>
          <w:lang w:val="zh_TW" w:bidi="zh_TW"/>
        </w:rPr>
        <w:t>雲柱在出埃及期間保護了以色列。雲柱位於埃及軍隊和以色列軍隊之間，給埃及人帶來黑暗，給以色列人帶來光明（</w:t>
      </w:r>
      <w:r>
        <w:rPr>
          <w:lang w:val="zh_TW" w:bidi="zh_TW"/>
        </w:rPr>
        <w:t>出埃及記14:19–20</w:t>
      </w:r>
      <w:r>
        <w:rPr>
          <w:lang w:val="zh_TW" w:bidi="zh_TW"/>
        </w:rPr>
        <w:t>）。詩篇作者紀念神「</w:t>
      </w:r>
      <w:r>
        <w:rPr>
          <w:lang w:val="zh_TW" w:bidi="zh_TW"/>
        </w:rPr>
        <w:t>鋪張雲彩當遮蓋， 夜間使火光照</w:t>
      </w:r>
      <w:r>
        <w:rPr>
          <w:lang w:val="zh_TW" w:bidi="zh_TW"/>
        </w:rPr>
        <w:t>」（</w:t>
      </w:r>
      <w:r>
        <w:rPr>
          <w:lang w:val="zh_TW" w:bidi="zh_TW"/>
        </w:rPr>
        <w:t>詩篇105:39</w:t>
      </w:r>
      <w:r>
        <w:rPr>
          <w:lang w:val="zh_TW" w:bidi="zh_TW"/>
        </w:rPr>
        <w:t>）。</w:t>
      </w:r>
    </w:p>
    <w:p>
      <w:pPr>
        <w:pStyle w:val="ListNumber"/>
        <w:spacing w:line="240" w:lineRule="auto"/>
        <w:ind w:left="720"/>
      </w:pPr>
      <w:r>
        <w:rPr>
          <w:lang w:val="zh_TW" w:bidi="zh_TW"/>
        </w:rPr>
      </w:r>
      <w:r>
        <w:rPr>
          <w:lang w:val="zh_TW" w:bidi="zh_TW"/>
        </w:rPr>
        <w:t>雲柱在以色列人穿越曠野的旅程中引導他們。「日間，耶和華在雲柱中領他們的路；夜間，在火柱中光照他們，使他們日夜都可以行走。日間雲柱，夜間火柱，總不離開百姓的面前。」（</w:t>
      </w:r>
      <w:r>
        <w:rPr>
          <w:lang w:val="zh_TW" w:bidi="zh_TW"/>
        </w:rPr>
        <w:t>出埃及記13:21–22</w:t>
      </w:r>
      <w:r>
        <w:rPr>
          <w:lang w:val="zh_TW" w:bidi="zh_TW"/>
        </w:rPr>
        <w:t>）。</w:t>
      </w:r>
      <w:r>
        <w:rPr>
          <w:lang w:val="zh_TW" w:bidi="zh_TW"/>
        </w:rPr>
        <w:t>雲彩幾時從帳幕收上去， 以色列人就幾時起行；雲彩在哪裏停住， 以色列人就在那裏安營</w:t>
      </w:r>
      <w:r>
        <w:rPr>
          <w:lang w:val="zh_TW" w:bidi="zh_TW"/>
        </w:rPr>
        <w:t>（</w:t>
      </w:r>
      <w:r>
        <w:rPr>
          <w:lang w:val="zh_TW" w:bidi="zh_TW"/>
        </w:rPr>
        <w:t>民數記9:17</w:t>
      </w:r>
      <w:r>
        <w:rPr>
          <w:lang w:val="zh_TW" w:bidi="zh_TW"/>
        </w:rPr>
        <w:t>）。儘管百姓犯罪，神仍繼續引導他們（</w:t>
      </w:r>
      <w:r>
        <w:rPr>
          <w:lang w:val="zh_TW" w:bidi="zh_TW"/>
        </w:rPr>
        <w:t>申命記1:33</w:t>
      </w:r>
      <w:r>
        <w:rPr>
          <w:lang w:val="zh_TW" w:bidi="zh_TW"/>
        </w:rPr>
        <w:t>）。後來的世代記得神晝夜都引導他們（</w:t>
      </w:r>
      <w:r>
        <w:rPr>
          <w:lang w:val="zh_TW" w:bidi="zh_TW"/>
        </w:rPr>
        <w:t>尼希米記9:12、19</w:t>
      </w:r>
      <w:r>
        <w:rPr>
          <w:lang w:val="zh_TW" w:bidi="zh_TW"/>
        </w:rPr>
        <w:t>；</w:t>
      </w:r>
      <w:r>
        <w:rPr>
          <w:lang w:val="zh_TW" w:bidi="zh_TW"/>
        </w:rPr>
        <w:t>詩篇78:14</w:t>
      </w:r>
      <w:r>
        <w:rPr>
          <w:lang w:val="zh_TW" w:bidi="zh_TW"/>
        </w:rPr>
        <w:t>）。</w:t>
      </w:r>
    </w:p>
    <w:p>
      <w:pPr>
        <w:pStyle w:val="ListNumber"/>
        <w:spacing w:line="240" w:lineRule="auto"/>
        <w:ind w:left="720"/>
      </w:pPr>
      <w:r>
        <w:rPr>
          <w:lang w:val="zh_TW" w:bidi="zh_TW"/>
        </w:rPr>
      </w:r>
      <w:r>
        <w:rPr>
          <w:lang w:val="zh_TW" w:bidi="zh_TW"/>
        </w:rPr>
        <w:t>神在雲柱中說話（</w:t>
      </w:r>
      <w:r>
        <w:rPr>
          <w:lang w:val="zh_TW" w:bidi="zh_TW"/>
        </w:rPr>
        <w:t>詩篇99:7</w:t>
      </w:r>
      <w:r>
        <w:rPr>
          <w:lang w:val="zh_TW" w:bidi="zh_TW"/>
        </w:rPr>
        <w:t>）。在百姓悖逆的時刻（</w:t>
      </w:r>
      <w:r>
        <w:rPr>
          <w:lang w:val="zh_TW" w:bidi="zh_TW"/>
        </w:rPr>
        <w:t>出埃及記16:10</w:t>
      </w:r>
      <w:r>
        <w:rPr>
          <w:lang w:val="zh_TW" w:bidi="zh_TW"/>
        </w:rPr>
        <w:t>；</w:t>
      </w:r>
      <w:r>
        <w:rPr>
          <w:lang w:val="zh_TW" w:bidi="zh_TW"/>
        </w:rPr>
        <w:t>民數記14:10</w:t>
      </w:r>
      <w:r>
        <w:rPr>
          <w:lang w:val="zh_TW" w:bidi="zh_TW"/>
        </w:rPr>
        <w:t>，</w:t>
      </w:r>
      <w:r>
        <w:rPr>
          <w:lang w:val="zh_TW" w:bidi="zh_TW"/>
        </w:rPr>
        <w:t>16:42–43</w:t>
      </w:r>
      <w:r>
        <w:rPr>
          <w:lang w:val="zh_TW" w:bidi="zh_TW"/>
        </w:rPr>
        <w:t>），當亞倫和米利暗與摩西爭吵時（</w:t>
      </w:r>
      <w:r>
        <w:rPr>
          <w:lang w:val="zh_TW" w:bidi="zh_TW"/>
        </w:rPr>
        <w:t>民數記12:1–15</w:t>
      </w:r>
      <w:r>
        <w:rPr>
          <w:lang w:val="zh_TW" w:bidi="zh_TW"/>
        </w:rPr>
        <w:t>），以及揀選七十位長老時，祂在西奈的密雲中說話（</w:t>
      </w:r>
      <w:r>
        <w:rPr>
          <w:lang w:val="zh_TW" w:bidi="zh_TW"/>
        </w:rPr>
        <w:t>出埃及記19:9、16</w:t>
      </w:r>
      <w:r>
        <w:rPr>
          <w:lang w:val="zh_TW" w:bidi="zh_TW"/>
        </w:rPr>
        <w:t>；</w:t>
      </w:r>
      <w:r>
        <w:rPr>
          <w:lang w:val="zh_TW" w:bidi="zh_TW"/>
        </w:rPr>
        <w:t>34:1–25</w:t>
      </w:r>
      <w:r>
        <w:rPr>
          <w:lang w:val="zh_TW" w:bidi="zh_TW"/>
        </w:rPr>
        <w:t>；</w:t>
      </w:r>
      <w:r>
        <w:rPr>
          <w:lang w:val="zh_TW" w:bidi="zh_TW"/>
        </w:rPr>
        <w:t>申命記4:11–12</w:t>
      </w:r>
      <w:r>
        <w:rPr>
          <w:lang w:val="zh_TW" w:bidi="zh_TW"/>
        </w:rPr>
        <w:t>，</w:t>
      </w:r>
      <w:r>
        <w:rPr>
          <w:lang w:val="zh_TW" w:bidi="zh_TW"/>
        </w:rPr>
        <w:t>5:22</w:t>
      </w:r>
      <w:r>
        <w:rPr>
          <w:lang w:val="zh_TW" w:bidi="zh_TW"/>
        </w:rPr>
        <w:t>）。只有摩西能直接聽到神的話，當摩西進會幕時，「</w:t>
      </w:r>
      <w:r>
        <w:rPr>
          <w:lang w:val="zh_TW" w:bidi="zh_TW"/>
        </w:rPr>
        <w:t>雲柱降下來，立在 會幕的門前， 耶和華便與 摩西說話</w:t>
      </w:r>
      <w:r>
        <w:rPr>
          <w:lang w:val="zh_TW" w:bidi="zh_TW"/>
        </w:rPr>
        <w:t>」（</w:t>
      </w:r>
      <w:r>
        <w:rPr>
          <w:lang w:val="zh_TW" w:bidi="zh_TW"/>
        </w:rPr>
        <w:t>出埃及記33:9</w:t>
      </w:r>
      <w:r>
        <w:rPr>
          <w:lang w:val="zh_TW" w:bidi="zh_TW"/>
        </w:rPr>
        <w:t>）。摩西去世時，神出現在雲柱中談及民族的未來（</w:t>
      </w:r>
      <w:r>
        <w:rPr>
          <w:lang w:val="zh_TW" w:bidi="zh_TW"/>
        </w:rPr>
        <w:t>申命記31:14–29</w:t>
      </w:r>
      <w:r>
        <w:rPr>
          <w:lang w:val="zh_TW" w:bidi="zh_TW"/>
        </w:rPr>
        <w:t>）。</w:t>
      </w:r>
    </w:p>
    <w:p>
      <w:pPr>
        <w:pStyle w:val="Heading3"/>
      </w:pPr>
      <w:r>
        <w:rPr>
          <w:lang w:val="zh_TW" w:bidi="zh_TW"/>
        </w:rPr>
        <w:t>類似的神顯現</w:t>
      </w:r>
    </w:p>
    <w:p>
      <w:pPr/>
      <w:r>
        <w:rPr>
          <w:lang w:val="zh_TW" w:bidi="zh_TW"/>
        </w:rPr>
      </w:r>
      <w:r>
        <w:rPr>
          <w:lang w:val="zh_TW" w:bidi="zh_TW"/>
        </w:rPr>
        <w:t>神的其他顯現與雲、火和光有關：</w:t>
      </w:r>
    </w:p>
    <w:p>
      <w:pPr>
        <w:pStyle w:val="ListBullet"/>
        <w:spacing w:line="240" w:lineRule="auto"/>
        <w:ind w:left="720"/>
      </w:pPr>
      <w:r>
        <w:rPr>
          <w:lang w:val="zh_TW" w:bidi="zh_TW"/>
        </w:rPr>
      </w:r>
      <w:r>
        <w:rPr>
          <w:lang w:val="zh_TW" w:bidi="zh_TW"/>
        </w:rPr>
        <w:t>以西結看見一朵大雲，</w:t>
      </w:r>
      <w:r>
        <w:rPr>
          <w:lang w:val="zh_TW" w:bidi="zh_TW"/>
        </w:rPr>
        <w:t>包括閃爍火，周圍有光輝</w:t>
      </w:r>
      <w:r>
        <w:rPr>
          <w:lang w:val="zh_TW" w:bidi="zh_TW"/>
        </w:rPr>
        <w:t>（</w:t>
      </w:r>
      <w:r>
        <w:rPr>
          <w:lang w:val="zh_TW" w:bidi="zh_TW"/>
        </w:rPr>
        <w:t>以西結書1:4</w:t>
      </w:r>
      <w:r>
        <w:rPr>
          <w:lang w:val="zh_TW" w:bidi="zh_TW"/>
        </w:rPr>
        <w:t>）。在雲中，他看見火、服事神的活物、神的寶座和神的同在（</w:t>
      </w:r>
      <w:r>
        <w:rPr>
          <w:lang w:val="zh_TW" w:bidi="zh_TW"/>
        </w:rPr>
        <w:t>以西結書1:5–28</w:t>
      </w:r>
      <w:r>
        <w:rPr>
          <w:lang w:val="zh_TW" w:bidi="zh_TW"/>
        </w:rPr>
        <w:t>）。他也看見神的榮耀離開，後來又回到聖殿（</w:t>
      </w:r>
      <w:r>
        <w:rPr>
          <w:lang w:val="zh_TW" w:bidi="zh_TW"/>
        </w:rPr>
        <w:t>以西結書10</w:t>
      </w:r>
      <w:r>
        <w:rPr>
          <w:lang w:val="zh_TW" w:bidi="zh_TW"/>
        </w:rPr>
        <w:t>，</w:t>
      </w:r>
      <w:r>
        <w:rPr>
          <w:lang w:val="zh_TW" w:bidi="zh_TW"/>
        </w:rPr>
        <w:t>43</w:t>
      </w:r>
      <w:r>
        <w:rPr>
          <w:lang w:val="zh_TW" w:bidi="zh_TW"/>
        </w:rPr>
        <w:t>）。</w:t>
      </w:r>
    </w:p>
    <w:p>
      <w:pPr>
        <w:pStyle w:val="ListBullet"/>
        <w:spacing w:line="240" w:lineRule="auto"/>
        <w:ind w:left="720"/>
      </w:pPr>
      <w:r>
        <w:rPr>
          <w:lang w:val="zh_TW" w:bidi="zh_TW"/>
        </w:rPr>
      </w:r>
      <w:r>
        <w:rPr>
          <w:lang w:val="zh_TW" w:bidi="zh_TW"/>
        </w:rPr>
        <w:t>但以理看見「</w:t>
      </w:r>
      <w:r>
        <w:rPr>
          <w:lang w:val="zh_TW" w:bidi="zh_TW"/>
        </w:rPr>
        <w:t>一位像人子的， 駕着天雲而來</w:t>
      </w:r>
      <w:r>
        <w:rPr>
          <w:lang w:val="zh_TW" w:bidi="zh_TW"/>
        </w:rPr>
        <w:t>」，領受權柄、榮耀和能力（</w:t>
      </w:r>
      <w:r>
        <w:rPr>
          <w:lang w:val="zh_TW" w:bidi="zh_TW"/>
        </w:rPr>
        <w:t>但以理書7:13</w:t>
      </w:r>
      <w:r>
        <w:rPr>
          <w:lang w:val="zh_TW" w:bidi="zh_TW"/>
        </w:rPr>
        <w:t>）。耶穌在福音書中常常稱自己為「人子」。</w:t>
      </w:r>
    </w:p>
    <w:p>
      <w:pPr>
        <w:pStyle w:val="ListBullet"/>
        <w:spacing w:line="240" w:lineRule="auto"/>
        <w:ind w:left="720"/>
      </w:pPr>
      <w:r>
        <w:rPr>
          <w:lang w:val="zh_TW" w:bidi="zh_TW"/>
        </w:rPr>
      </w:r>
      <w:r>
        <w:rPr>
          <w:lang w:val="zh_TW" w:bidi="zh_TW"/>
        </w:rPr>
        <w:t>在變像山上，耶穌彰顯了祂的榮耀，雲彩籠罩著耶穌（</w:t>
      </w:r>
      <w:r>
        <w:rPr>
          <w:lang w:val="zh_TW" w:bidi="zh_TW"/>
        </w:rPr>
        <w:t>馬太福音17:5</w:t>
      </w:r>
      <w:r>
        <w:rPr>
          <w:lang w:val="zh_TW" w:bidi="zh_TW"/>
        </w:rPr>
        <w:t>；</w:t>
      </w:r>
      <w:r>
        <w:rPr>
          <w:lang w:val="zh_TW" w:bidi="zh_TW"/>
        </w:rPr>
        <w:t>馬可福音9:7</w:t>
      </w:r>
      <w:r>
        <w:rPr>
          <w:lang w:val="zh_TW" w:bidi="zh_TW"/>
        </w:rPr>
        <w:t>；</w:t>
      </w:r>
      <w:r>
        <w:rPr>
          <w:lang w:val="zh_TW" w:bidi="zh_TW"/>
        </w:rPr>
        <w:t>路加福音9:34</w:t>
      </w:r>
      <w:r>
        <w:rPr>
          <w:lang w:val="zh_TW" w:bidi="zh_TW"/>
        </w:rPr>
        <w:t>）。</w:t>
      </w:r>
    </w:p>
    <w:p>
      <w:pPr>
        <w:pStyle w:val="ListBullet"/>
        <w:spacing w:line="240" w:lineRule="auto"/>
        <w:ind w:left="720"/>
      </w:pPr>
      <w:r>
        <w:rPr>
          <w:lang w:val="zh_TW" w:bidi="zh_TW"/>
        </w:rPr>
      </w:r>
      <w:r>
        <w:rPr>
          <w:lang w:val="zh_TW" w:bidi="zh_TW"/>
        </w:rPr>
        <w:t>耶穌升天時被雲彩接去，天使提醒使徒祂的應許，祂會以同樣的方式回來（</w:t>
      </w:r>
      <w:r>
        <w:rPr>
          <w:lang w:val="zh_TW" w:bidi="zh_TW"/>
        </w:rPr>
        <w:t>使徒行傳1:9–11</w:t>
      </w:r>
      <w:r>
        <w:rPr>
          <w:lang w:val="zh_TW" w:bidi="zh_TW"/>
        </w:rPr>
        <w:t>；見</w:t>
      </w:r>
      <w:r>
        <w:rPr>
          <w:lang w:val="zh_TW" w:bidi="zh_TW"/>
        </w:rPr>
        <w:t>馬太福音24:30</w:t>
      </w:r>
      <w:r>
        <w:rPr>
          <w:lang w:val="zh_TW" w:bidi="zh_TW"/>
        </w:rPr>
        <w:t>；</w:t>
      </w:r>
      <w:r>
        <w:rPr>
          <w:lang w:val="zh_TW" w:bidi="zh_TW"/>
        </w:rPr>
        <w:t>馬可福音13:26</w:t>
      </w:r>
      <w:r>
        <w:rPr>
          <w:lang w:val="zh_TW" w:bidi="zh_TW"/>
        </w:rPr>
        <w:t>；</w:t>
      </w:r>
      <w:r>
        <w:rPr>
          <w:lang w:val="zh_TW" w:bidi="zh_TW"/>
        </w:rPr>
        <w:t>路加福音21:27</w:t>
      </w:r>
      <w:r>
        <w:rPr>
          <w:lang w:val="zh_TW" w:bidi="zh_TW"/>
        </w:rPr>
        <w:t>；</w:t>
      </w:r>
      <w:r>
        <w:rPr>
          <w:lang w:val="zh_TW" w:bidi="zh_TW"/>
        </w:rPr>
        <w:t>啟示錄1:7</w:t>
      </w:r>
      <w:r>
        <w:rPr>
          <w:lang w:val="zh_TW" w:bidi="zh_TW"/>
        </w:rPr>
        <w:t>）。</w:t>
      </w:r>
    </w:p>
    <w:p>
      <w:pPr/>
      <w:r>
        <w:rPr>
          <w:lang w:val="zh_TW" w:bidi="zh_TW"/>
        </w:rPr>
      </w:r>
      <w:r>
        <w:rPr>
          <w:i/>
          <w:lang w:val="zh_TW" w:bidi="zh_TW"/>
        </w:rPr>
        <w:t>另見</w:t>
      </w:r>
      <w:r>
        <w:rPr>
          <w:lang w:val="zh_TW" w:bidi="zh_TW"/>
        </w:rPr>
        <w:t xml:space="preserve"> </w:t>
      </w:r>
      <w:r>
        <w:rPr>
          <w:lang w:val="zh_TW" w:bidi="zh_TW"/>
        </w:rPr>
        <w:t>榮耀</w:t>
      </w:r>
      <w:r>
        <w:rPr>
          <w:lang w:val="zh_TW" w:bidi="zh_TW"/>
        </w:rPr>
        <w:t>、</w:t>
      </w:r>
      <w:r>
        <w:rPr>
          <w:lang w:val="zh_TW" w:bidi="zh_TW"/>
        </w:rPr>
        <w:t>舍吉拿（Shekinah）</w:t>
      </w:r>
      <w:r>
        <w:rPr>
          <w:lang w:val="zh_TW" w:bidi="zh_TW"/>
        </w:rPr>
        <w:t>、</w:t>
      </w:r>
      <w:r>
        <w:rPr>
          <w:lang w:val="zh_TW" w:bidi="zh_TW"/>
        </w:rPr>
        <w:t>神顯現</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