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太監</w:t>
      </w:r>
      <w:r>
        <w:rPr>
          <w:lang w:val="zh_TW" w:bidi="zh_TW"/>
        </w:rPr>
      </w:r>
    </w:p>
    <w:p>
      <w:pPr/>
      <w:r>
        <w:rPr>
          <w:lang w:val="zh_TW" w:bidi="zh_TW"/>
        </w:rPr>
      </w:r>
      <w:r>
        <w:rPr>
          <w:lang w:val="zh_TW" w:bidi="zh_TW"/>
        </w:rPr>
        <w:t>君王宮廷或家中的官員，常負責管理婦女居住的區域。許多這類男子都曾被閹割（即切除男性生殖器官），但並非所有人都是如此（參</w:t>
      </w:r>
      <w:r>
        <w:rPr>
          <w:lang w:val="zh_TW" w:bidi="zh_TW"/>
        </w:rPr>
        <w:t>創39:1</w:t>
      </w:r>
      <w:r>
        <w:rPr>
          <w:lang w:val="zh_TW" w:bidi="zh_TW"/>
        </w:rPr>
        <w:t>）。太監在下列的國擔任公職：</w:t>
      </w:r>
    </w:p>
    <w:p>
      <w:pPr>
        <w:pStyle w:val="ListBullet"/>
        <w:spacing w:line="240" w:lineRule="auto"/>
        <w:ind w:left="720"/>
      </w:pPr>
      <w:r>
        <w:rPr>
          <w:lang w:val="zh_TW" w:bidi="zh_TW"/>
        </w:rPr>
      </w:r>
      <w:r>
        <w:rPr>
          <w:lang w:val="zh_TW" w:bidi="zh_TW"/>
        </w:rPr>
        <w:t>以色列（</w:t>
      </w:r>
      <w:r>
        <w:rPr>
          <w:lang w:val="zh_TW" w:bidi="zh_TW"/>
        </w:rPr>
        <w:t>撒上8:15</w:t>
      </w:r>
      <w:r>
        <w:rPr>
          <w:lang w:val="zh_TW" w:bidi="zh_TW"/>
        </w:rPr>
        <w:t>；</w:t>
      </w:r>
      <w:r>
        <w:rPr>
          <w:lang w:val="zh_TW" w:bidi="zh_TW"/>
        </w:rPr>
        <w:t>代上28:1</w:t>
      </w:r>
      <w:r>
        <w:rPr>
          <w:lang w:val="zh_TW" w:bidi="zh_TW"/>
        </w:rPr>
        <w:t>）</w:t>
      </w:r>
    </w:p>
    <w:p>
      <w:pPr>
        <w:pStyle w:val="ListBullet"/>
        <w:spacing w:line="240" w:lineRule="auto"/>
        <w:ind w:left="720"/>
      </w:pPr>
      <w:r>
        <w:rPr>
          <w:lang w:val="zh_TW" w:bidi="zh_TW"/>
        </w:rPr>
      </w:r>
      <w:r>
        <w:rPr>
          <w:lang w:val="zh_TW" w:bidi="zh_TW"/>
        </w:rPr>
        <w:t>波斯（</w:t>
      </w:r>
      <w:r>
        <w:rPr>
          <w:lang w:val="zh_TW" w:bidi="zh_TW"/>
        </w:rPr>
        <w:t>斯2:3</w:t>
      </w:r>
      <w:r>
        <w:rPr>
          <w:lang w:val="zh_TW" w:bidi="zh_TW"/>
        </w:rPr>
        <w:t>）</w:t>
      </w:r>
    </w:p>
    <w:p>
      <w:pPr>
        <w:pStyle w:val="ListBullet"/>
        <w:spacing w:line="240" w:lineRule="auto"/>
        <w:ind w:left="720"/>
      </w:pPr>
      <w:r>
        <w:rPr>
          <w:lang w:val="zh_TW" w:bidi="zh_TW"/>
        </w:rPr>
      </w:r>
      <w:r>
        <w:rPr>
          <w:lang w:val="zh_TW" w:bidi="zh_TW"/>
        </w:rPr>
        <w:t>衣索比亞（</w:t>
      </w:r>
      <w:r>
        <w:rPr>
          <w:lang w:val="zh_TW" w:bidi="zh_TW"/>
        </w:rPr>
        <w:t>耶38:7</w:t>
      </w:r>
      <w:r>
        <w:rPr>
          <w:lang w:val="zh_TW" w:bidi="zh_TW"/>
        </w:rPr>
        <w:t>；</w:t>
      </w:r>
      <w:r>
        <w:rPr>
          <w:lang w:val="zh_TW" w:bidi="zh_TW"/>
        </w:rPr>
        <w:t>徒8:27</w:t>
      </w:r>
      <w:r>
        <w:rPr>
          <w:lang w:val="zh_TW" w:bidi="zh_TW"/>
        </w:rPr>
        <w:t>）</w:t>
      </w:r>
    </w:p>
    <w:p>
      <w:pPr>
        <w:pStyle w:val="ListBullet"/>
        <w:spacing w:line="240" w:lineRule="auto"/>
        <w:ind w:left="720"/>
      </w:pPr>
      <w:r>
        <w:rPr>
          <w:lang w:val="zh_TW" w:bidi="zh_TW"/>
        </w:rPr>
      </w:r>
      <w:r>
        <w:rPr>
          <w:lang w:val="zh_TW" w:bidi="zh_TW"/>
        </w:rPr>
        <w:t>巴比倫（</w:t>
      </w:r>
      <w:r>
        <w:rPr>
          <w:lang w:val="zh_TW" w:bidi="zh_TW"/>
        </w:rPr>
        <w:t>但1:3</w:t>
      </w:r>
      <w:r>
        <w:rPr>
          <w:lang w:val="zh_TW" w:bidi="zh_TW"/>
        </w:rPr>
        <w:t>）</w:t>
      </w:r>
    </w:p>
    <w:p>
      <w:pPr/>
      <w:r>
        <w:rPr>
          <w:lang w:val="zh_TW" w:bidi="zh_TW"/>
        </w:rPr>
      </w:r>
      <w:r>
        <w:rPr>
          <w:lang w:val="zh_TW" w:bidi="zh_TW"/>
        </w:rPr>
        <w:t>太監不得參與以色列的公共敬拜（</w:t>
      </w:r>
      <w:r>
        <w:rPr>
          <w:lang w:val="zh_TW" w:bidi="zh_TW"/>
        </w:rPr>
        <w:t>申23:1</w:t>
      </w:r>
      <w:r>
        <w:rPr>
          <w:lang w:val="zh_TW" w:bidi="zh_TW"/>
        </w:rPr>
        <w:t>），但先知以賽亞曾在關於彌賽亞復興國度的預言中提到他們（</w:t>
      </w:r>
      <w:r>
        <w:rPr>
          <w:lang w:val="zh_TW" w:bidi="zh_TW"/>
        </w:rPr>
        <w:t>賽56:3–5</w:t>
      </w:r>
      <w:r>
        <w:rPr>
          <w:lang w:val="zh_TW" w:bidi="zh_TW"/>
        </w:rPr>
        <w:t>；見</w:t>
      </w:r>
      <w:r>
        <w:rPr>
          <w:lang w:val="zh_TW" w:bidi="zh_TW"/>
        </w:rPr>
        <w:t>徒8章</w:t>
      </w:r>
      <w:r>
        <w:rPr>
          <w:lang w:val="zh_TW" w:bidi="zh_TW"/>
        </w:rPr>
        <w:t>）。</w:t>
      </w:r>
    </w:p>
    <w:p>
      <w:pPr/>
      <w:r>
        <w:rPr>
          <w:lang w:val="zh_TW" w:bidi="zh_TW"/>
        </w:rPr>
      </w:r>
      <w:r>
        <w:rPr>
          <w:lang w:val="zh_TW" w:bidi="zh_TW"/>
        </w:rPr>
        <w:t>使徒行傳八章27至39節</w:t>
      </w:r>
      <w:r>
        <w:rPr>
          <w:lang w:val="zh_TW" w:bidi="zh_TW"/>
        </w:rPr>
        <w:t>中所提到的衣索匹亞太監，很可能是負責管理國庫。許多人認為，這位太監後來把基督教信仰帶到衣索匹亞。</w:t>
      </w:r>
    </w:p>
    <w:p>
      <w:pPr/>
      <w:r>
        <w:rPr>
          <w:lang w:val="zh_TW" w:bidi="zh_TW"/>
        </w:rPr>
      </w:r>
      <w:r>
        <w:rPr>
          <w:lang w:val="zh_TW" w:bidi="zh_TW"/>
        </w:rPr>
        <w:t>耶穌提到三種太監（</w:t>
      </w:r>
      <w:r>
        <w:rPr>
          <w:lang w:val="zh_TW" w:bidi="zh_TW"/>
        </w:rPr>
        <w:t>太19:12</w:t>
      </w:r>
      <w:r>
        <w:rPr>
          <w:lang w:val="zh_TW" w:bidi="zh_TW"/>
        </w:rPr>
        <w:t>；和合本譯為：閹人），其中包括那些為天國的緣故使自己成為太監的人。這大概是指那些決定終身不結婚，好專心服事神國的人（例如施洗約翰、耶穌和使徒保羅）。</w:t>
      </w:r>
      <w:r>
        <w:rPr>
          <w:lang w:val="zh_TW" w:bidi="zh_TW"/>
        </w:rPr>
      </w:r>
      <w:r>
        <w:rPr>
          <w:lang w:val="zh_TW" w:bidi="zh_TW"/>
        </w:rPr>
      </w:r>
    </w:p>
    <w:p>
      <w:pPr/>
      <w:r>
        <w:rPr>
          <w:lang w:val="zh_TW" w:bidi="zh_TW"/>
        </w:rPr>
      </w:r>
    </w:p>
    <w:p>
      <w:pPr>
        <w:pStyle w:val="Heading2"/>
      </w:pPr>
      <w:r>
        <w:rPr>
          <w:lang w:val="zh_TW" w:bidi="zh_TW"/>
        </w:rPr>
        <w:t>太陽</w:t>
      </w:r>
      <w:r>
        <w:rPr>
          <w:lang w:val="zh_TW" w:bidi="zh_TW"/>
        </w:rPr>
      </w:r>
    </w:p>
    <w:p>
      <w:pPr/>
      <w:r>
        <w:rPr>
          <w:lang w:val="zh_TW" w:bidi="zh_TW"/>
        </w:rPr>
      </w:r>
      <w:r>
        <w:rPr>
          <w:lang w:val="zh_TW" w:bidi="zh_TW"/>
        </w:rPr>
        <w:t>太陽（譯註：或譯「日頭」）是神所創造的兩大光體之一，用來管理白晝（</w:t>
      </w:r>
      <w:r>
        <w:rPr>
          <w:lang w:val="zh_TW" w:bidi="zh_TW"/>
        </w:rPr>
        <w:t>創1:14–15</w:t>
      </w:r>
      <w:r>
        <w:rPr>
          <w:lang w:val="zh_TW" w:bidi="zh_TW"/>
        </w:rPr>
        <w:t>）。在聖經時代，一天是從日落開始的，日常獻祭也與太陽的位置有關。第一個燔祭是在日出時獻上的（</w:t>
      </w:r>
      <w:r>
        <w:rPr>
          <w:lang w:val="zh_TW" w:bidi="zh_TW"/>
        </w:rPr>
        <w:t>出29:39</w:t>
      </w:r>
      <w:r>
        <w:rPr>
          <w:lang w:val="zh_TW" w:bidi="zh_TW"/>
        </w:rPr>
        <w:t>；</w:t>
      </w:r>
      <w:r>
        <w:rPr>
          <w:lang w:val="zh_TW" w:bidi="zh_TW"/>
        </w:rPr>
        <w:t>民28:4</w:t>
      </w:r>
      <w:r>
        <w:rPr>
          <w:lang w:val="zh_TW" w:bidi="zh_TW"/>
        </w:rPr>
        <w:t>）。在猶太教的拉比傳統中，白晝的時數隨著季節變化，取決於太陽週期。</w:t>
      </w:r>
    </w:p>
    <w:p>
      <w:pPr/>
      <w:r>
        <w:rPr>
          <w:lang w:val="zh_TW" w:bidi="zh_TW"/>
        </w:rPr>
      </w:r>
      <w:r>
        <w:rPr>
          <w:lang w:val="zh_TW" w:bidi="zh_TW"/>
        </w:rPr>
        <w:t>以色列人用的曆法是陰曆，但春季（逾越節）和秋季（吹角節、贖罪日、住棚節）的大節期卻顯示，他們也考量了太陽年（solar year）。與農事對應的基色曆（Gezer calendar）以太陽年為依據。猶太曆採用19年循環，其中有7年會加上閏月，使陰曆與太陽年對齊，聖經並沒有提到這套系統，學者認為第十三個月是後來才加上的。來自埃及象島（Elephantine）猶太殖民地的亞蘭文文件顯示，早在主前五世紀，這個19年循環的系統已經被使用。雖然沒有相關記錄留存，猶大和以色列王國很可能採用類似的制度。</w:t>
      </w:r>
    </w:p>
    <w:p>
      <w:pPr/>
      <w:r>
        <w:rPr>
          <w:lang w:val="zh_TW" w:bidi="zh_TW"/>
        </w:rPr>
      </w:r>
      <w:r>
        <w:rPr>
          <w:lang w:val="zh_TW" w:bidi="zh_TW"/>
        </w:rPr>
        <w:t>在猶太教的拉比傳統中，認為每年都有四季，但舊約僅提到兩季：「</w:t>
      </w:r>
      <w:r>
        <w:rPr>
          <w:lang w:val="zh_TW" w:bidi="zh_TW"/>
        </w:rPr>
        <w:t>稼穡、寒暑、冬夏</w:t>
      </w:r>
      <w:r>
        <w:rPr>
          <w:lang w:val="zh_TW" w:bidi="zh_TW"/>
        </w:rPr>
        <w:t>」（</w:t>
      </w:r>
      <w:r>
        <w:rPr>
          <w:lang w:val="zh_TW" w:bidi="zh_TW"/>
        </w:rPr>
        <w:t>創8:22</w:t>
      </w:r>
      <w:r>
        <w:rPr>
          <w:lang w:val="zh_TW" w:bidi="zh_TW"/>
        </w:rPr>
        <w:t>）。</w:t>
      </w:r>
    </w:p>
    <w:p>
      <w:pPr/>
      <w:r>
        <w:rPr>
          <w:lang w:val="zh_TW" w:bidi="zh_TW"/>
        </w:rPr>
      </w:r>
      <w:r>
        <w:rPr>
          <w:lang w:val="zh_TW" w:bidi="zh_TW"/>
        </w:rPr>
        <w:t>四個季節與太陽的運行有關：</w:t>
      </w:r>
    </w:p>
    <w:p>
      <w:pPr>
        <w:pStyle w:val="ListBullet"/>
        <w:spacing w:line="240" w:lineRule="auto"/>
        <w:ind w:left="720"/>
      </w:pPr>
      <w:r>
        <w:rPr>
          <w:lang w:val="zh_TW" w:bidi="zh_TW"/>
        </w:rPr>
      </w:r>
      <w:r>
        <w:rPr>
          <w:lang w:val="zh_TW" w:bidi="zh_TW"/>
        </w:rPr>
        <w:t>秋季（</w:t>
      </w:r>
      <w:r>
        <w:rPr>
          <w:i/>
          <w:lang w:val="zh_TW" w:bidi="zh_TW"/>
        </w:rPr>
        <w:t>setav；</w:t>
      </w:r>
      <w:r>
        <w:rPr>
          <w:lang w:val="zh_TW" w:bidi="zh_TW"/>
        </w:rPr>
        <w:t>原指「雨季」或「雨」；</w:t>
      </w:r>
      <w:r>
        <w:rPr>
          <w:lang w:val="zh_TW" w:bidi="zh_TW"/>
        </w:rPr>
        <w:t>歌2:11</w:t>
      </w:r>
      <w:r>
        <w:rPr>
          <w:lang w:val="zh_TW" w:bidi="zh_TW"/>
        </w:rPr>
        <w:t>）始於秋分（9月21日）</w:t>
      </w:r>
    </w:p>
    <w:p>
      <w:pPr>
        <w:pStyle w:val="ListBullet"/>
        <w:spacing w:line="240" w:lineRule="auto"/>
        <w:ind w:left="720"/>
      </w:pPr>
      <w:r>
        <w:rPr>
          <w:lang w:val="zh_TW" w:bidi="zh_TW"/>
        </w:rPr>
      </w:r>
      <w:r>
        <w:rPr>
          <w:lang w:val="zh_TW" w:bidi="zh_TW"/>
        </w:rPr>
        <w:t>冬季（</w:t>
      </w:r>
      <w:r>
        <w:rPr>
          <w:i/>
          <w:lang w:val="zh_TW" w:bidi="zh_TW"/>
        </w:rPr>
        <w:t>horeph</w:t>
      </w:r>
      <w:r>
        <w:rPr>
          <w:lang w:val="zh_TW" w:bidi="zh_TW"/>
        </w:rPr>
        <w:t>）始於冬至（約12月22日）</w:t>
      </w:r>
    </w:p>
    <w:p>
      <w:pPr>
        <w:pStyle w:val="ListBullet"/>
        <w:spacing w:line="240" w:lineRule="auto"/>
        <w:ind w:left="720"/>
      </w:pPr>
      <w:r>
        <w:rPr>
          <w:lang w:val="zh_TW" w:bidi="zh_TW"/>
        </w:rPr>
      </w:r>
      <w:r>
        <w:rPr>
          <w:lang w:val="zh_TW" w:bidi="zh_TW"/>
        </w:rPr>
        <w:t>春天 （</w:t>
      </w:r>
      <w:r>
        <w:rPr>
          <w:i/>
          <w:lang w:val="zh_TW" w:bidi="zh_TW"/>
        </w:rPr>
        <w:t>aviv</w:t>
      </w:r>
      <w:r>
        <w:rPr>
          <w:lang w:val="zh_TW" w:bidi="zh_TW"/>
        </w:rPr>
        <w:t>） 開始於春分（3月21日）</w:t>
      </w:r>
    </w:p>
    <w:p>
      <w:pPr>
        <w:pStyle w:val="ListBullet"/>
        <w:spacing w:line="240" w:lineRule="auto"/>
        <w:ind w:left="720"/>
      </w:pPr>
      <w:r>
        <w:rPr>
          <w:lang w:val="zh_TW" w:bidi="zh_TW"/>
        </w:rPr>
      </w:r>
      <w:r>
        <w:rPr>
          <w:lang w:val="zh_TW" w:bidi="zh_TW"/>
        </w:rPr>
        <w:t>夏季（</w:t>
      </w:r>
      <w:r>
        <w:rPr>
          <w:i/>
          <w:lang w:val="zh_TW" w:bidi="zh_TW"/>
        </w:rPr>
        <w:t>qayits</w:t>
      </w:r>
      <w:r>
        <w:rPr>
          <w:lang w:val="zh_TW" w:bidi="zh_TW"/>
        </w:rPr>
        <w:t>）始於夏至（6月22日）</w:t>
      </w:r>
    </w:p>
    <w:p>
      <w:pPr/>
      <w:r>
        <w:rPr>
          <w:lang w:val="zh_TW" w:bidi="zh_TW"/>
        </w:rPr>
      </w:r>
      <w:r>
        <w:rPr>
          <w:lang w:val="zh_TW" w:bidi="zh_TW"/>
        </w:rPr>
        <w:t>在別是巴發現的一座聖殿（追溯到公元前125年），與夏至的日出對齊。同樣，拉吉（Lachish）的一座聖殿則朝向冬至。來自君主時代的亞拉得（Arad）聖殿幾乎正對東方。它很可能與春分或秋分的日出對齊，耶路撒冷聖殿也是如此。</w:t>
      </w:r>
    </w:p>
    <w:p>
      <w:pPr/>
      <w:r>
        <w:rPr>
          <w:lang w:val="zh_TW" w:bidi="zh_TW"/>
        </w:rPr>
      </w:r>
      <w:r>
        <w:rPr>
          <w:lang w:val="zh_TW" w:bidi="zh_TW"/>
        </w:rPr>
        <w:t>在希伯來詩詞中，太陽常被用作一個強烈的意象。它被描述為：</w:t>
      </w:r>
    </w:p>
    <w:p>
      <w:pPr>
        <w:pStyle w:val="ListBullet"/>
        <w:spacing w:line="240" w:lineRule="auto"/>
        <w:ind w:left="720"/>
      </w:pPr>
      <w:r>
        <w:rPr>
          <w:lang w:val="zh_TW" w:bidi="zh_TW"/>
        </w:rPr>
      </w:r>
      <w:r>
        <w:rPr>
          <w:lang w:val="zh_TW" w:bidi="zh_TW"/>
        </w:rPr>
        <w:t>擁有居所（</w:t>
      </w:r>
      <w:r>
        <w:rPr>
          <w:lang w:val="zh_TW" w:bidi="zh_TW"/>
        </w:rPr>
        <w:t>哈3:11</w:t>
      </w:r>
      <w:r>
        <w:rPr>
          <w:lang w:val="zh_TW" w:bidi="zh_TW"/>
        </w:rPr>
        <w:t>）</w:t>
      </w:r>
    </w:p>
    <w:p>
      <w:pPr>
        <w:pStyle w:val="ListBullet"/>
        <w:spacing w:line="240" w:lineRule="auto"/>
        <w:ind w:left="720"/>
      </w:pPr>
      <w:r>
        <w:rPr>
          <w:lang w:val="zh_TW" w:bidi="zh_TW"/>
        </w:rPr>
      </w:r>
      <w:r>
        <w:rPr>
          <w:lang w:val="zh_TW" w:bidi="zh_TW"/>
        </w:rPr>
        <w:t>如同新郎出洞房般 （</w:t>
      </w:r>
      <w:r>
        <w:rPr>
          <w:lang w:val="zh_TW" w:bidi="zh_TW"/>
        </w:rPr>
        <w:t>詩19:4–5</w:t>
      </w:r>
      <w:r>
        <w:rPr>
          <w:lang w:val="zh_TW" w:bidi="zh_TW"/>
        </w:rPr>
        <w:t>）</w:t>
      </w:r>
    </w:p>
    <w:p>
      <w:pPr/>
      <w:r>
        <w:rPr>
          <w:lang w:val="zh_TW" w:bidi="zh_TW"/>
        </w:rPr>
      </w:r>
      <w:r>
        <w:rPr>
          <w:lang w:val="zh_TW" w:bidi="zh_TW"/>
        </w:rPr>
        <w:t>太陽象徵：</w:t>
      </w:r>
    </w:p>
    <w:p>
      <w:pPr>
        <w:pStyle w:val="ListBullet"/>
        <w:spacing w:line="240" w:lineRule="auto"/>
        <w:ind w:left="720"/>
      </w:pPr>
      <w:r>
        <w:rPr>
          <w:lang w:val="zh_TW" w:bidi="zh_TW"/>
        </w:rPr>
      </w:r>
      <w:r>
        <w:rPr>
          <w:lang w:val="zh_TW" w:bidi="zh_TW"/>
        </w:rPr>
        <w:t>恆久不變（</w:t>
      </w:r>
      <w:r>
        <w:rPr>
          <w:lang w:val="zh_TW" w:bidi="zh_TW"/>
        </w:rPr>
        <w:t>詩72:5、17</w:t>
      </w:r>
      <w:r>
        <w:rPr>
          <w:lang w:val="zh_TW" w:bidi="zh_TW"/>
        </w:rPr>
        <w:t>）</w:t>
      </w:r>
    </w:p>
    <w:p>
      <w:pPr>
        <w:pStyle w:val="ListBullet"/>
        <w:spacing w:line="240" w:lineRule="auto"/>
        <w:ind w:left="720"/>
      </w:pPr>
      <w:r>
        <w:rPr>
          <w:lang w:val="zh_TW" w:bidi="zh_TW"/>
        </w:rPr>
      </w:r>
      <w:r>
        <w:rPr>
          <w:lang w:val="zh_TW" w:bidi="zh_TW"/>
        </w:rPr>
        <w:t>律法（</w:t>
      </w:r>
      <w:r>
        <w:rPr>
          <w:lang w:val="zh_TW" w:bidi="zh_TW"/>
        </w:rPr>
        <w:t>詩19:7</w:t>
      </w:r>
      <w:r>
        <w:rPr>
          <w:lang w:val="zh_TW" w:bidi="zh_TW"/>
        </w:rPr>
        <w:t>）</w:t>
      </w:r>
    </w:p>
    <w:p>
      <w:pPr>
        <w:pStyle w:val="ListBullet"/>
        <w:spacing w:line="240" w:lineRule="auto"/>
        <w:ind w:left="720"/>
      </w:pPr>
      <w:r>
        <w:rPr>
          <w:lang w:val="zh_TW" w:bidi="zh_TW"/>
        </w:rPr>
      </w:r>
      <w:r>
        <w:rPr>
          <w:lang w:val="zh_TW" w:bidi="zh_TW"/>
        </w:rPr>
        <w:t>神的同在 （</w:t>
      </w:r>
      <w:r>
        <w:rPr>
          <w:lang w:val="zh_TW" w:bidi="zh_TW"/>
        </w:rPr>
        <w:t>詩84:11</w:t>
      </w:r>
      <w:r>
        <w:rPr>
          <w:lang w:val="zh_TW" w:bidi="zh_TW"/>
        </w:rPr>
        <w:t>）</w:t>
      </w:r>
    </w:p>
    <w:p>
      <w:pPr>
        <w:pStyle w:val="ListBullet"/>
        <w:spacing w:line="240" w:lineRule="auto"/>
        <w:ind w:left="720"/>
      </w:pPr>
      <w:r>
        <w:rPr>
          <w:lang w:val="zh_TW" w:bidi="zh_TW"/>
        </w:rPr>
      </w:r>
      <w:r>
        <w:rPr>
          <w:lang w:val="zh_TW" w:bidi="zh_TW"/>
        </w:rPr>
        <w:t>美麗（</w:t>
      </w:r>
      <w:r>
        <w:rPr>
          <w:lang w:val="zh_TW" w:bidi="zh_TW"/>
        </w:rPr>
        <w:t>歌6:10</w:t>
      </w:r>
      <w:r>
        <w:rPr>
          <w:lang w:val="zh_TW" w:bidi="zh_TW"/>
        </w:rPr>
        <w:t>）</w:t>
      </w:r>
    </w:p>
    <w:p>
      <w:pPr/>
      <w:r>
        <w:rPr>
          <w:lang w:val="zh_TW" w:bidi="zh_TW"/>
        </w:rPr>
      </w:r>
      <w:r>
        <w:rPr>
          <w:lang w:val="zh_TW" w:bidi="zh_TW"/>
        </w:rPr>
        <w:t>在傳道書中，地上的人生常被描述為發生在「日光之下」（</w:t>
      </w:r>
      <w:r>
        <w:rPr>
          <w:lang w:val="zh_TW" w:bidi="zh_TW"/>
        </w:rPr>
        <w:t>傳1:3、9、14</w:t>
      </w:r>
      <w:r>
        <w:rPr>
          <w:lang w:val="zh_TW" w:bidi="zh_TW"/>
        </w:rPr>
        <w:t>，</w:t>
      </w:r>
      <w:r>
        <w:rPr>
          <w:lang w:val="zh_TW" w:bidi="zh_TW"/>
        </w:rPr>
        <w:t>2:11</w:t>
      </w:r>
      <w:r>
        <w:rPr>
          <w:lang w:val="zh_TW" w:bidi="zh_TW"/>
        </w:rPr>
        <w:t>）。</w:t>
      </w:r>
    </w:p>
    <w:p>
      <w:pPr/>
      <w:r>
        <w:rPr>
          <w:lang w:val="zh_TW" w:bidi="zh_TW"/>
        </w:rPr>
      </w:r>
      <w:r>
        <w:rPr>
          <w:lang w:val="zh_TW" w:bidi="zh_TW"/>
        </w:rPr>
        <w:t>在混亂和神憤怒的時候，聖經描述太陽變暗（</w:t>
      </w:r>
      <w:r>
        <w:rPr>
          <w:lang w:val="zh_TW" w:bidi="zh_TW"/>
        </w:rPr>
        <w:t>賽13:10</w:t>
      </w:r>
      <w:r>
        <w:rPr>
          <w:lang w:val="zh_TW" w:bidi="zh_TW"/>
        </w:rPr>
        <w:t>；</w:t>
      </w:r>
      <w:r>
        <w:rPr>
          <w:lang w:val="zh_TW" w:bidi="zh_TW"/>
        </w:rPr>
        <w:t>結32:7</w:t>
      </w:r>
      <w:r>
        <w:rPr>
          <w:lang w:val="zh_TW" w:bidi="zh_TW"/>
        </w:rPr>
        <w:t>；</w:t>
      </w:r>
      <w:r>
        <w:rPr>
          <w:lang w:val="zh_TW" w:bidi="zh_TW"/>
        </w:rPr>
        <w:t>珥2:10、31</w:t>
      </w:r>
      <w:r>
        <w:rPr>
          <w:lang w:val="zh_TW" w:bidi="zh_TW"/>
        </w:rPr>
        <w:t>，</w:t>
      </w:r>
      <w:r>
        <w:rPr>
          <w:lang w:val="zh_TW" w:bidi="zh_TW"/>
        </w:rPr>
        <w:t>3:15</w:t>
      </w:r>
      <w:r>
        <w:rPr>
          <w:lang w:val="zh_TW" w:bidi="zh_TW"/>
        </w:rPr>
        <w:t>；</w:t>
      </w:r>
      <w:r>
        <w:rPr>
          <w:lang w:val="zh_TW" w:bidi="zh_TW"/>
        </w:rPr>
        <w:t>番1:15</w:t>
      </w:r>
      <w:r>
        <w:rPr>
          <w:lang w:val="zh_TW" w:bidi="zh_TW"/>
        </w:rPr>
        <w:t>；</w:t>
      </w:r>
      <w:r>
        <w:rPr>
          <w:lang w:val="zh_TW" w:bidi="zh_TW"/>
        </w:rPr>
        <w:t>太24:29</w:t>
      </w:r>
      <w:r>
        <w:rPr>
          <w:lang w:val="zh_TW" w:bidi="zh_TW"/>
        </w:rPr>
        <w:t>；</w:t>
      </w:r>
      <w:r>
        <w:rPr>
          <w:lang w:val="zh_TW" w:bidi="zh_TW"/>
        </w:rPr>
        <w:t>啟8:12</w:t>
      </w:r>
      <w:r>
        <w:rPr>
          <w:lang w:val="zh_TW" w:bidi="zh_TW"/>
        </w:rPr>
        <w:t>）。這個意象可能指的是日蝕，這在古人眼中是極其可怕的事件。太陽變得灰暗也可能是指「西洛可風」（sirocco）的影響，當沙塵暴或濃霧遮蔽天空時，陽光會黯淡無光。另一方面，耶和華得勝的日子則被描述為太陽要比現在的光強烈七倍（</w:t>
      </w:r>
      <w:r>
        <w:rPr>
          <w:lang w:val="zh_TW" w:bidi="zh_TW"/>
        </w:rPr>
        <w:t>賽30:26</w:t>
      </w:r>
      <w:r>
        <w:rPr>
          <w:lang w:val="zh_TW" w:bidi="zh_TW"/>
        </w:rPr>
        <w:t>）。</w:t>
      </w:r>
    </w:p>
    <w:p>
      <w:pPr/>
      <w:r>
        <w:rPr>
          <w:lang w:val="zh_TW" w:bidi="zh_TW"/>
        </w:rPr>
      </w:r>
      <w:r>
        <w:rPr>
          <w:i/>
          <w:lang w:val="zh_TW" w:bidi="zh_TW"/>
        </w:rPr>
        <w:t>另見</w:t>
      </w:r>
      <w:r>
        <w:rPr>
          <w:lang w:val="zh_TW" w:bidi="zh_TW"/>
        </w:rPr>
        <w:t xml:space="preserve"> </w:t>
      </w:r>
      <w:r>
        <w:rPr>
          <w:lang w:val="zh_TW" w:bidi="zh_TW"/>
        </w:rPr>
        <w:t>天文學</w:t>
      </w:r>
      <w:r>
        <w:rPr>
          <w:lang w:val="zh_TW" w:bidi="zh_TW"/>
        </w:rPr>
        <w:t>、</w:t>
      </w:r>
      <w:r>
        <w:rPr>
          <w:lang w:val="zh_TW" w:bidi="zh_TW"/>
        </w:rPr>
        <w:t>古代與現代曆法</w:t>
      </w:r>
      <w:r>
        <w:rPr>
          <w:lang w:val="zh_TW" w:bidi="zh_TW"/>
        </w:rPr>
        <w:t>、</w:t>
      </w:r>
      <w:r>
        <w:rPr>
          <w:lang w:val="zh_TW" w:bidi="zh_TW"/>
        </w:rPr>
        <w:t>日</w:t>
      </w:r>
      <w:r>
        <w:rPr>
          <w:lang w:val="zh_TW" w:bidi="zh_TW"/>
        </w:rPr>
        <w:t>、</w:t>
      </w:r>
      <w:r>
        <w:rPr>
          <w:lang w:val="zh_TW" w:bidi="zh_TW"/>
        </w:rPr>
        <w:t>月亮</w:t>
      </w:r>
      <w:r>
        <w:rPr>
          <w:lang w:val="zh_TW" w:bidi="zh_TW"/>
        </w:rPr>
        <w:t>。</w:t>
      </w:r>
      <w:r>
        <w:rPr>
          <w:lang w:val="zh_TW" w:bidi="zh_TW"/>
        </w:rPr>
      </w:r>
      <w:r>
        <w:rPr>
          <w:lang w:val="zh_TW" w:bidi="zh_TW"/>
        </w:rPr>
      </w:r>
    </w:p>
    <w:p>
      <w:pPr/>
      <w:r>
        <w:rPr>
          <w:lang w:val="zh_TW" w:bidi="zh_TW"/>
        </w:rPr>
      </w:r>
    </w:p>
    <w:p>
      <w:pPr>
        <w:pStyle w:val="Heading2"/>
      </w:pPr>
      <w:r>
        <w:rPr>
          <w:lang w:val="zh_TW" w:bidi="zh_TW"/>
        </w:rPr>
        <w:t>泰爾</w:t>
      </w:r>
      <w:r>
        <w:rPr>
          <w:lang w:val="zh_TW" w:bidi="zh_TW"/>
        </w:rPr>
      </w:r>
    </w:p>
    <w:p>
      <w:pPr/>
      <w:r>
        <w:rPr>
          <w:lang w:val="zh_TW" w:bidi="zh_TW"/>
        </w:rPr>
      </w:r>
      <w:r>
        <w:rPr>
          <w:lang w:val="zh_TW" w:bidi="zh_TW"/>
        </w:rPr>
        <w:t>一個古老的腓尼基城邦國家，以小型獨立國家的方式自治。泰爾（Tyre）位於地中海沿岸，距離西頓以南32.2公里（20英里），阿卡以北37公里（23英里）。泰爾有兩個主要區域：</w:t>
      </w:r>
    </w:p>
    <w:p>
      <w:pPr>
        <w:pStyle w:val="ListBullet"/>
        <w:spacing w:line="240" w:lineRule="auto"/>
        <w:ind w:left="720"/>
      </w:pPr>
      <w:r>
        <w:rPr>
          <w:lang w:val="zh_TW" w:bidi="zh_TW"/>
        </w:rPr>
      </w:r>
      <w:r>
        <w:rPr>
          <w:lang w:val="zh_TW" w:bidi="zh_TW"/>
        </w:rPr>
        <w:t>位於陸地上較古老的港口城市</w:t>
      </w:r>
    </w:p>
    <w:p>
      <w:pPr>
        <w:pStyle w:val="ListBullet"/>
        <w:spacing w:line="240" w:lineRule="auto"/>
        <w:ind w:left="720"/>
      </w:pPr>
      <w:r>
        <w:rPr>
          <w:lang w:val="zh_TW" w:bidi="zh_TW"/>
        </w:rPr>
      </w:r>
      <w:r>
        <w:rPr>
          <w:lang w:val="zh_TW" w:bidi="zh_TW"/>
        </w:rPr>
        <w:t>距離海岸半英里（0.8公里）的島嶼城市，大多數人口居住在那裡。</w:t>
      </w:r>
    </w:p>
    <w:p>
      <w:pPr>
        <w:pStyle w:val="Heading3"/>
      </w:pPr>
      <w:r>
        <w:rPr>
          <w:lang w:val="zh_TW" w:bidi="zh_TW"/>
        </w:rPr>
        <w:t>泰爾的歷史</w:t>
      </w:r>
    </w:p>
    <w:p>
      <w:pPr/>
      <w:r>
        <w:rPr>
          <w:lang w:val="zh_TW" w:bidi="zh_TW"/>
        </w:rPr>
      </w:r>
      <w:r>
        <w:rPr>
          <w:lang w:val="zh_TW" w:bidi="zh_TW"/>
        </w:rPr>
        <w:t>根據希羅多德（Herodotus）的說法，泰爾在大約公元前2700年建立。最早提到泰爾的是15世紀的烏加里特（Ugaritic）文件和類似的埃及文件。泰爾首次出現在聖經中是在亞設產業的城市列表中（</w:t>
      </w:r>
      <w:r>
        <w:rPr>
          <w:lang w:val="zh_TW" w:bidi="zh_TW"/>
        </w:rPr>
        <w:t>約書亞記19:29</w:t>
      </w:r>
      <w:r>
        <w:rPr>
          <w:lang w:val="zh_TW" w:bidi="zh_TW"/>
        </w:rPr>
        <w:t>）。當時，它被描述是「保障」，顯然從未被以色列人征服過（</w:t>
      </w:r>
      <w:r>
        <w:rPr>
          <w:lang w:val="zh_TW" w:bidi="zh_TW"/>
        </w:rPr>
        <w:t>撒母耳記下24:7</w:t>
      </w:r>
      <w:r>
        <w:rPr>
          <w:lang w:val="zh_TW" w:bidi="zh_TW"/>
        </w:rPr>
        <w:t>）。泰爾最重要的意義是一個商業中心。由於其地理位置，泰爾透過地中海地區的海路而有繁榮昌盛的貿易。與美索不達米亞和阿拉伯的陸路貿易往來也很重要。</w:t>
      </w:r>
    </w:p>
    <w:p>
      <w:pPr>
        <w:pStyle w:val="Heading3"/>
      </w:pPr>
      <w:r>
        <w:rPr>
          <w:lang w:val="zh_TW" w:bidi="zh_TW"/>
        </w:rPr>
        <w:t>泰爾與以色列的關係</w:t>
      </w:r>
    </w:p>
    <w:p>
      <w:pPr/>
      <w:r>
        <w:rPr>
          <w:lang w:val="zh_TW" w:bidi="zh_TW"/>
        </w:rPr>
      </w:r>
      <w:r>
        <w:rPr>
          <w:lang w:val="zh_TW" w:bidi="zh_TW"/>
        </w:rPr>
        <w:t>當大衛和所羅門統治以色列時，泰爾是強大的商業盟友。大衛和所羅門都與泰爾的希蘭進行貿易。他們用農產品換取木材、建築材料和技術工人（</w:t>
      </w:r>
      <w:r>
        <w:rPr>
          <w:lang w:val="zh_TW" w:bidi="zh_TW"/>
        </w:rPr>
        <w:t>撒母耳記下5:11</w:t>
      </w:r>
      <w:r>
        <w:rPr>
          <w:lang w:val="zh_TW" w:bidi="zh_TW"/>
        </w:rPr>
        <w:t>；</w:t>
      </w:r>
      <w:r>
        <w:rPr>
          <w:lang w:val="zh_TW" w:bidi="zh_TW"/>
        </w:rPr>
        <w:t>列王紀上5:1–11</w:t>
      </w:r>
      <w:r>
        <w:rPr>
          <w:lang w:val="zh_TW" w:bidi="zh_TW"/>
        </w:rPr>
        <w:t>；</w:t>
      </w:r>
      <w:r>
        <w:rPr>
          <w:lang w:val="zh_TW" w:bidi="zh_TW"/>
        </w:rPr>
        <w:t>曆代志上14:1</w:t>
      </w:r>
      <w:r>
        <w:rPr>
          <w:lang w:val="zh_TW" w:bidi="zh_TW"/>
        </w:rPr>
        <w:t>；</w:t>
      </w:r>
      <w:r>
        <w:rPr>
          <w:lang w:val="zh_TW" w:bidi="zh_TW"/>
        </w:rPr>
        <w:t>曆代志下2:3</w:t>
      </w:r>
      <w:r>
        <w:rPr>
          <w:lang w:val="zh_TW" w:bidi="zh_TW"/>
        </w:rPr>
        <w:t>–</w:t>
      </w:r>
      <w:r>
        <w:rPr>
          <w:lang w:val="zh_TW" w:bidi="zh_TW"/>
        </w:rPr>
        <w:t>16</w:t>
      </w:r>
      <w:r>
        <w:rPr>
          <w:lang w:val="zh_TW" w:bidi="zh_TW"/>
        </w:rPr>
        <w:t>）。</w:t>
      </w:r>
    </w:p>
    <w:p>
      <w:pPr/>
      <w:r>
        <w:rPr>
          <w:lang w:val="zh_TW" w:bidi="zh_TW"/>
        </w:rPr>
      </w:r>
      <w:r>
        <w:rPr>
          <w:lang w:val="zh_TW" w:bidi="zh_TW"/>
        </w:rPr>
        <w:t>在王國分裂後，泰爾與以色列仍保持了一段時間的友好關係。亞哈的妻子耶洗別是「</w:t>
      </w:r>
      <w:r>
        <w:rPr>
          <w:lang w:val="zh_TW" w:bidi="zh_TW"/>
        </w:rPr>
        <w:t>西頓王謁巴力</w:t>
      </w:r>
      <w:r>
        <w:rPr>
          <w:lang w:val="zh_TW" w:bidi="zh_TW"/>
        </w:rPr>
        <w:t>」的女兒。這位王在其它地方被稱為泰爾王謁巴力（</w:t>
      </w:r>
      <w:r>
        <w:rPr>
          <w:lang w:val="zh_TW" w:bidi="zh_TW"/>
        </w:rPr>
        <w:t>列王紀上16:31</w:t>
      </w:r>
      <w:r>
        <w:rPr>
          <w:lang w:val="zh_TW" w:bidi="zh_TW"/>
        </w:rPr>
        <w:t>；古代歷史學家梅南德〔Menander〕也提到這位王）。在某個時候，亞述和巴比倫的侵略對泰爾施加了足夠的壓力，使其拒絕了聯盟。到撒馬利亞陷落時，泰爾和以色列不再是盟友，不久後成為敵人。</w:t>
      </w:r>
    </w:p>
    <w:p>
      <w:pPr>
        <w:pStyle w:val="Heading3"/>
      </w:pPr>
      <w:r>
        <w:rPr>
          <w:lang w:val="zh_TW" w:bidi="zh_TW"/>
        </w:rPr>
        <w:t>關於泰爾的預言</w:t>
      </w:r>
    </w:p>
    <w:p>
      <w:pPr/>
      <w:r>
        <w:rPr>
          <w:lang w:val="zh_TW" w:bidi="zh_TW"/>
        </w:rPr>
      </w:r>
      <w:r>
        <w:rPr>
          <w:lang w:val="zh_TW" w:bidi="zh_TW"/>
        </w:rPr>
        <w:t>在王國時代後期，泰爾受到先知們的強烈責備（</w:t>
      </w:r>
      <w:r>
        <w:rPr>
          <w:lang w:val="zh_TW" w:bidi="zh_TW"/>
        </w:rPr>
        <w:t>以賽亞書23:1–18</w:t>
      </w:r>
      <w:r>
        <w:rPr>
          <w:lang w:val="zh_TW" w:bidi="zh_TW"/>
        </w:rPr>
        <w:t>；</w:t>
      </w:r>
      <w:r>
        <w:rPr>
          <w:lang w:val="zh_TW" w:bidi="zh_TW"/>
        </w:rPr>
        <w:t>耶利米書25:22</w:t>
      </w:r>
      <w:r>
        <w:rPr>
          <w:lang w:val="zh_TW" w:bidi="zh_TW"/>
        </w:rPr>
        <w:t>，</w:t>
      </w:r>
      <w:r>
        <w:rPr>
          <w:lang w:val="zh_TW" w:bidi="zh_TW"/>
        </w:rPr>
        <w:t>27:1</w:t>
      </w:r>
      <w:r>
        <w:rPr>
          <w:lang w:val="zh_TW" w:bidi="zh_TW"/>
        </w:rPr>
        <w:t>–</w:t>
      </w:r>
      <w:r>
        <w:rPr>
          <w:lang w:val="zh_TW" w:bidi="zh_TW"/>
        </w:rPr>
        <w:t>11</w:t>
      </w:r>
      <w:r>
        <w:rPr>
          <w:lang w:val="zh_TW" w:bidi="zh_TW"/>
        </w:rPr>
        <w:t>；</w:t>
      </w:r>
      <w:r>
        <w:rPr>
          <w:lang w:val="zh_TW" w:bidi="zh_TW"/>
        </w:rPr>
        <w:t>以西結書26:1</w:t>
      </w:r>
      <w:r>
        <w:rPr>
          <w:lang w:val="zh_TW" w:bidi="zh_TW"/>
        </w:rPr>
        <w:t>–</w:t>
      </w:r>
      <w:r>
        <w:rPr>
          <w:lang w:val="zh_TW" w:bidi="zh_TW"/>
        </w:rPr>
        <w:t>19</w:t>
      </w:r>
      <w:r>
        <w:rPr>
          <w:lang w:val="zh_TW" w:bidi="zh_TW"/>
        </w:rPr>
        <w:t>；</w:t>
      </w:r>
      <w:r>
        <w:rPr>
          <w:lang w:val="zh_TW" w:bidi="zh_TW"/>
        </w:rPr>
        <w:t>約珥書3:4</w:t>
      </w:r>
      <w:r>
        <w:rPr>
          <w:lang w:val="zh_TW" w:bidi="zh_TW"/>
        </w:rPr>
        <w:t>–</w:t>
      </w:r>
      <w:r>
        <w:rPr>
          <w:lang w:val="zh_TW" w:bidi="zh_TW"/>
        </w:rPr>
        <w:t>8</w:t>
      </w:r>
      <w:r>
        <w:rPr>
          <w:lang w:val="zh_TW" w:bidi="zh_TW"/>
        </w:rPr>
        <w:t>；</w:t>
      </w:r>
      <w:r>
        <w:rPr>
          <w:lang w:val="zh_TW" w:bidi="zh_TW"/>
        </w:rPr>
        <w:t>阿摩司書1:9</w:t>
      </w:r>
      <w:r>
        <w:rPr>
          <w:lang w:val="zh_TW" w:bidi="zh_TW"/>
        </w:rPr>
        <w:t>–</w:t>
      </w:r>
      <w:r>
        <w:rPr>
          <w:lang w:val="zh_TW" w:bidi="zh_TW"/>
        </w:rPr>
        <w:t>10</w:t>
      </w:r>
      <w:r>
        <w:rPr>
          <w:lang w:val="zh_TW" w:bidi="zh_TW"/>
        </w:rPr>
        <w:t>）。泰爾被譴責的原因有幾個：</w:t>
      </w:r>
    </w:p>
    <w:p>
      <w:pPr>
        <w:pStyle w:val="ListBullet"/>
        <w:spacing w:line="240" w:lineRule="auto"/>
        <w:ind w:left="720"/>
      </w:pPr>
      <w:r>
        <w:rPr>
          <w:lang w:val="zh_TW" w:bidi="zh_TW"/>
        </w:rPr>
      </w:r>
      <w:r>
        <w:rPr>
          <w:lang w:val="zh_TW" w:bidi="zh_TW"/>
        </w:rPr>
        <w:t>由於其商業重要性，泰爾成為亞述和埃及競爭的焦點。泰爾在這些競爭者之間周旋，同時積累自己的財富並剝削鄰國。</w:t>
      </w:r>
    </w:p>
    <w:p>
      <w:pPr>
        <w:pStyle w:val="ListBullet"/>
        <w:spacing w:line="240" w:lineRule="auto"/>
        <w:ind w:left="720"/>
      </w:pPr>
      <w:r>
        <w:rPr>
          <w:lang w:val="zh_TW" w:bidi="zh_TW"/>
        </w:rPr>
      </w:r>
      <w:r>
        <w:rPr>
          <w:lang w:val="zh_TW" w:bidi="zh_TW"/>
        </w:rPr>
        <w:t>泰爾充滿了貪婪的商人。</w:t>
      </w:r>
    </w:p>
    <w:p>
      <w:pPr>
        <w:pStyle w:val="ListBullet"/>
        <w:spacing w:line="240" w:lineRule="auto"/>
        <w:ind w:left="720"/>
      </w:pPr>
      <w:r>
        <w:rPr>
          <w:lang w:val="zh_TW" w:bidi="zh_TW"/>
        </w:rPr>
      </w:r>
      <w:r>
        <w:rPr>
          <w:lang w:val="zh_TW" w:bidi="zh_TW"/>
        </w:rPr>
        <w:t>泰爾也是宗教偶像崇拜和性道德敗壞的中心。</w:t>
      </w:r>
    </w:p>
    <w:p>
      <w:pPr>
        <w:pStyle w:val="ListBullet"/>
        <w:spacing w:line="240" w:lineRule="auto"/>
        <w:ind w:left="720"/>
      </w:pPr>
      <w:r>
        <w:rPr>
          <w:lang w:val="zh_TW" w:bidi="zh_TW"/>
        </w:rPr>
      </w:r>
      <w:r>
        <w:rPr>
          <w:lang w:val="zh_TW" w:bidi="zh_TW"/>
        </w:rPr>
        <w:t>泰爾因其巨大的財富和戰略位置而極其驕傲。</w:t>
      </w:r>
    </w:p>
    <w:p>
      <w:pPr/>
      <w:r>
        <w:rPr>
          <w:lang w:val="zh_TW" w:bidi="zh_TW"/>
        </w:rPr>
      </w:r>
      <w:r>
        <w:rPr>
          <w:lang w:val="zh_TW" w:bidi="zh_TW"/>
        </w:rPr>
        <w:t>以西結的預言提供了泰爾城的詳細圖景，其商業帝國、罪惡及最終的滅亡（</w:t>
      </w:r>
      <w:r>
        <w:rPr>
          <w:lang w:val="zh_TW" w:bidi="zh_TW"/>
        </w:rPr>
        <w:t>以西結書26:1</w:t>
      </w:r>
      <w:r>
        <w:rPr>
          <w:lang w:val="zh_TW" w:bidi="zh_TW"/>
        </w:rPr>
        <w:t>–</w:t>
      </w:r>
      <w:r>
        <w:rPr>
          <w:lang w:val="zh_TW" w:bidi="zh_TW"/>
        </w:rPr>
        <w:t>28</w:t>
      </w:r>
      <w:r>
        <w:rPr>
          <w:lang w:val="zh_TW" w:bidi="zh_TW"/>
        </w:rPr>
        <w:t>，</w:t>
      </w:r>
      <w:r>
        <w:rPr>
          <w:lang w:val="zh_TW" w:bidi="zh_TW"/>
        </w:rPr>
        <w:t>29:18</w:t>
      </w:r>
      <w:r>
        <w:rPr>
          <w:lang w:val="zh_TW" w:bidi="zh_TW"/>
        </w:rPr>
        <w:t>–</w:t>
      </w:r>
      <w:r>
        <w:rPr>
          <w:lang w:val="zh_TW" w:bidi="zh_TW"/>
        </w:rPr>
        <w:t>20</w:t>
      </w:r>
      <w:r>
        <w:rPr>
          <w:lang w:val="zh_TW" w:bidi="zh_TW"/>
        </w:rPr>
        <w:t>）。泰爾的最終毀滅經歷了將近1900年。直到公元1291年才被徹底摧毀。泰爾被尼布甲尼撒圍攻了13年——從公元前587年直到574年。亞歷山大大帝在公元前332年經過七個月的圍攻後征服了這座城市。亞歷山大從大陸建造了一條通往島上的高架道路。以西結對泰爾驕傲的描述將其與撒但的驕傲相提並論。泰爾的宣稱「</w:t>
      </w:r>
      <w:r>
        <w:rPr>
          <w:lang w:val="zh_TW" w:bidi="zh_TW"/>
        </w:rPr>
        <w:t>我是神； 我在海中坐神之位</w:t>
      </w:r>
      <w:r>
        <w:rPr>
          <w:lang w:val="zh_TW" w:bidi="zh_TW"/>
        </w:rPr>
        <w:t>」，這也是導致撒但墮落同樣的表達方式（</w:t>
      </w:r>
      <w:r>
        <w:rPr>
          <w:lang w:val="zh_TW" w:bidi="zh_TW"/>
        </w:rPr>
        <w:t>以西結書28:2</w:t>
      </w:r>
      <w:r>
        <w:rPr>
          <w:lang w:val="zh_TW" w:bidi="zh_TW"/>
        </w:rPr>
        <w:t>）。</w:t>
      </w:r>
    </w:p>
    <w:p>
      <w:pPr>
        <w:pStyle w:val="Heading3"/>
      </w:pPr>
      <w:r>
        <w:rPr>
          <w:lang w:val="zh_TW" w:bidi="zh_TW"/>
        </w:rPr>
        <w:t>新約聖經中的泰爾</w:t>
      </w:r>
    </w:p>
    <w:p>
      <w:pPr/>
      <w:r>
        <w:rPr>
          <w:lang w:val="zh_TW" w:bidi="zh_TW"/>
        </w:rPr>
      </w:r>
      <w:r>
        <w:rPr>
          <w:lang w:val="zh_TW" w:bidi="zh_TW"/>
        </w:rPr>
        <w:t>亞歷山大征服並摧毀了部分城市。但新約聖經指出，泰爾已經恢復了一些地位。泰爾在人口和商業力量上等同於或超過耶路撒冷。耶穌在祂早期的事工中曾造訪泰爾周圍地區。祂在那裡醫治了敘利腓尼基婦女的女兒（</w:t>
      </w:r>
      <w:r>
        <w:rPr>
          <w:lang w:val="zh_TW" w:bidi="zh_TW"/>
        </w:rPr>
        <w:t>馬太福音15:21–28</w:t>
      </w:r>
      <w:r>
        <w:rPr>
          <w:lang w:val="zh_TW" w:bidi="zh_TW"/>
        </w:rPr>
        <w:t>；</w:t>
      </w:r>
      <w:r>
        <w:rPr>
          <w:lang w:val="zh_TW" w:bidi="zh_TW"/>
        </w:rPr>
        <w:t>馬可福音7:24–31</w:t>
      </w:r>
      <w:r>
        <w:rPr>
          <w:lang w:val="zh_TW" w:bidi="zh_TW"/>
        </w:rPr>
        <w:t>）。耶穌將棄絕祂的加利利城鎮與泰爾和西頓相比。這種比較意味著加利利人理論上可以拒絕耶穌的理由應該更少，因為他在那裡行了許多神蹟（</w:t>
      </w:r>
      <w:r>
        <w:rPr>
          <w:lang w:val="zh_TW" w:bidi="zh_TW"/>
        </w:rPr>
        <w:t>路加福音10:13–14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