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族長時期</w:t>
      </w:r>
      <w:r>
        <w:rPr>
          <w:lang w:val="zh_TW" w:bidi="zh_TW"/>
        </w:rPr>
      </w:r>
    </w:p>
    <w:p>
      <w:pPr/>
      <w:r>
        <w:rPr>
          <w:lang w:val="zh_TW" w:bidi="zh_TW"/>
        </w:rPr>
      </w:r>
      <w:r>
        <w:rPr>
          <w:lang w:val="zh_TW" w:bidi="zh_TW"/>
        </w:rPr>
        <w:t>族長時期，是指聖經中以色列的先祖生活的年代。聖經提到的族長包括：</w:t>
      </w:r>
    </w:p>
    <w:p>
      <w:pPr>
        <w:pStyle w:val="ListBullet"/>
        <w:spacing w:line="240" w:lineRule="auto"/>
        <w:ind w:left="720"/>
      </w:pPr>
      <w:r>
        <w:rPr>
          <w:lang w:val="zh_TW" w:bidi="zh_TW"/>
        </w:rPr>
      </w:r>
      <w:r>
        <w:rPr>
          <w:lang w:val="zh_TW" w:bidi="zh_TW"/>
        </w:rPr>
        <w:t>洪水之前長壽的族長（</w:t>
      </w:r>
      <w:r>
        <w:rPr>
          <w:lang w:val="zh_TW" w:bidi="zh_TW"/>
        </w:rPr>
        <w:t>創1–5章</w:t>
      </w:r>
      <w:r>
        <w:rPr>
          <w:lang w:val="zh_TW" w:bidi="zh_TW"/>
        </w:rPr>
        <w:t>）</w:t>
      </w:r>
    </w:p>
    <w:p>
      <w:pPr>
        <w:pStyle w:val="ListBullet"/>
        <w:spacing w:line="240" w:lineRule="auto"/>
        <w:ind w:left="720"/>
      </w:pPr>
      <w:r>
        <w:rPr>
          <w:lang w:val="zh_TW" w:bidi="zh_TW"/>
        </w:rPr>
      </w:r>
      <w:r>
        <w:rPr>
          <w:lang w:val="zh_TW" w:bidi="zh_TW"/>
        </w:rPr>
        <w:t>挪亞（</w:t>
      </w:r>
      <w:r>
        <w:rPr>
          <w:lang w:val="zh_TW" w:bidi="zh_TW"/>
        </w:rPr>
        <w:t>創世記6–9章</w:t>
      </w:r>
      <w:r>
        <w:rPr>
          <w:lang w:val="zh_TW" w:bidi="zh_TW"/>
        </w:rPr>
        <w:t>）</w:t>
      </w:r>
    </w:p>
    <w:p>
      <w:pPr>
        <w:pStyle w:val="ListBullet"/>
        <w:spacing w:line="240" w:lineRule="auto"/>
        <w:ind w:left="720"/>
      </w:pPr>
      <w:r>
        <w:rPr>
          <w:lang w:val="zh_TW" w:bidi="zh_TW"/>
        </w:rPr>
      </w:r>
      <w:r>
        <w:rPr>
          <w:lang w:val="zh_TW" w:bidi="zh_TW"/>
        </w:rPr>
        <w:t>洪水後的族長譜系（</w:t>
      </w:r>
      <w:r>
        <w:rPr>
          <w:lang w:val="zh_TW" w:bidi="zh_TW"/>
        </w:rPr>
        <w:t>創世記10–11章</w:t>
      </w:r>
      <w:r>
        <w:rPr>
          <w:lang w:val="zh_TW" w:bidi="zh_TW"/>
        </w:rPr>
        <w:t>）</w:t>
      </w:r>
    </w:p>
    <w:p>
      <w:pPr/>
      <w:r>
        <w:rPr>
          <w:lang w:val="zh_TW" w:bidi="zh_TW"/>
        </w:rPr>
      </w:r>
      <w:r>
        <w:rPr>
          <w:lang w:val="zh_TW" w:bidi="zh_TW"/>
        </w:rPr>
        <w:t>然而，族長一詞通常特別指亞伯拉罕、以撒和雅各（</w:t>
      </w:r>
      <w:r>
        <w:rPr>
          <w:lang w:val="zh_TW" w:bidi="zh_TW"/>
        </w:rPr>
        <w:t>創世記12–36章</w:t>
      </w:r>
      <w:r>
        <w:rPr>
          <w:lang w:val="zh_TW" w:bidi="zh_TW"/>
        </w:rPr>
        <w:t>），也包括約瑟（</w:t>
      </w:r>
      <w:r>
        <w:rPr>
          <w:lang w:val="zh_TW" w:bidi="zh_TW"/>
        </w:rPr>
        <w:t>創世記37–50章</w:t>
      </w:r>
      <w:r>
        <w:rPr>
          <w:lang w:val="zh_TW" w:bidi="zh_TW"/>
        </w:rPr>
        <w:t>）。</w:t>
      </w:r>
    </w:p>
    <w:p>
      <w:pPr>
        <w:pStyle w:val="Heading3"/>
      </w:pPr>
      <w:r>
        <w:rPr>
          <w:lang w:val="zh_TW" w:bidi="zh_TW"/>
        </w:rPr>
        <w:t>族長生活在什麼時代？</w:t>
      </w:r>
    </w:p>
    <w:p>
      <w:pPr/>
      <w:r>
        <w:rPr>
          <w:lang w:val="zh_TW" w:bidi="zh_TW"/>
        </w:rPr>
      </w:r>
      <w:r>
        <w:rPr>
          <w:lang w:val="zh_TW" w:bidi="zh_TW"/>
        </w:rPr>
        <w:t>族長確切生活的年代難以確定。</w:t>
      </w:r>
      <w:r>
        <w:rPr>
          <w:lang w:val="zh_TW" w:bidi="zh_TW"/>
        </w:rPr>
        <w:t>創世記十四章1至2節</w:t>
      </w:r>
      <w:r>
        <w:rPr>
          <w:lang w:val="zh_TW" w:bidi="zh_TW"/>
        </w:rPr>
        <w:t>所提到的諸王，是唯一能作為年代參考的線索。該章確實提到歷史上的人物與地點，但我們無法確定這些王的身分。義大利考古學家在馬爾迪赫遺址（Tell Mardikh；古代稱為「以巴拉」</w:t>
      </w:r>
      <w:r>
        <w:rPr>
          <w:lang w:val="zh_TW" w:bidi="zh_TW"/>
        </w:rPr>
        <w:t>〔</w:t>
      </w:r>
      <w:r>
        <w:rPr>
          <w:lang w:val="zh_TW" w:bidi="zh_TW"/>
        </w:rPr>
        <w:t>Ebla</w:t>
      </w:r>
      <w:r>
        <w:rPr>
          <w:lang w:val="zh_TW" w:bidi="zh_TW"/>
        </w:rPr>
        <w:t>〕</w:t>
      </w:r>
      <w:r>
        <w:rPr>
          <w:lang w:val="zh_TW" w:bidi="zh_TW"/>
        </w:rPr>
        <w:t>）發現的泥板中，記錄了</w:t>
      </w:r>
      <w:r>
        <w:rPr>
          <w:lang w:val="zh_TW" w:bidi="zh_TW"/>
        </w:rPr>
        <w:t>創世記十四章2節</w:t>
      </w:r>
      <w:r>
        <w:rPr>
          <w:lang w:val="zh_TW" w:bidi="zh_TW"/>
        </w:rPr>
        <w:t>中所提的「平原諸城」以及其中一位王的名字。然而，這些泥板的年代早於主前二千年，早於亞伯拉罕時代，僅能證明這些城市在亞伯拉罕之前就已存在。</w:t>
      </w:r>
    </w:p>
    <w:p>
      <w:pPr/>
      <w:r>
        <w:rPr>
          <w:lang w:val="zh_TW" w:bidi="zh_TW"/>
        </w:rPr>
      </w:r>
      <w:r>
        <w:rPr>
          <w:lang w:val="zh_TW" w:bidi="zh_TW"/>
        </w:rPr>
        <w:t>這位族長生活在中青銅器時代，可能是在公元前第二千年的早期。當時亞摩利人自西北遷入巴勒斯坦，可分為兩波：</w:t>
      </w:r>
    </w:p>
    <w:p>
      <w:pPr>
        <w:pStyle w:val="ListBullet"/>
        <w:spacing w:line="240" w:lineRule="auto"/>
        <w:ind w:left="720"/>
      </w:pPr>
      <w:r>
        <w:rPr>
          <w:lang w:val="zh_TW" w:bidi="zh_TW"/>
        </w:rPr>
      </w:r>
      <w:r>
        <w:rPr>
          <w:lang w:val="zh_TW" w:bidi="zh_TW"/>
        </w:rPr>
        <w:t>第一波：以臨時帳棚為居所的一群（如亞伯拉罕的朋友亞乃、以實各和幔利，見</w:t>
      </w:r>
      <w:r>
        <w:rPr>
          <w:lang w:val="zh_TW" w:bidi="zh_TW"/>
        </w:rPr>
        <w:t>創14:13）</w:t>
      </w:r>
    </w:p>
    <w:p>
      <w:pPr>
        <w:pStyle w:val="ListBullet"/>
        <w:spacing w:line="240" w:lineRule="auto"/>
        <w:ind w:left="720"/>
      </w:pPr>
      <w:r>
        <w:rPr>
          <w:lang w:val="zh_TW" w:bidi="zh_TW"/>
        </w:rPr>
      </w:r>
      <w:r>
        <w:rPr>
          <w:lang w:val="zh_TW" w:bidi="zh_TW"/>
        </w:rPr>
        <w:t>第二波：自敘利亞遷入城市的人群（這些就是亞摩利人，</w:t>
      </w:r>
      <w:r>
        <w:rPr>
          <w:lang w:val="zh_TW" w:bidi="zh_TW"/>
        </w:rPr>
        <w:t>出3:8</w:t>
      </w:r>
      <w:r>
        <w:rPr>
          <w:lang w:val="zh_TW" w:bidi="zh_TW"/>
        </w:rPr>
        <w:t>）</w:t>
      </w:r>
    </w:p>
    <w:p>
      <w:pPr/>
      <w:r>
        <w:rPr>
          <w:lang w:val="zh_TW" w:bidi="zh_TW"/>
        </w:rPr>
      </w:r>
      <w:r>
        <w:rPr>
          <w:lang w:val="zh_TW" w:bidi="zh_TW"/>
        </w:rPr>
        <w:t>族長的社會有兩種類型：</w:t>
      </w:r>
    </w:p>
    <w:p>
      <w:pPr>
        <w:pStyle w:val="ListBullet"/>
        <w:spacing w:line="240" w:lineRule="auto"/>
        <w:ind w:left="720"/>
      </w:pPr>
      <w:r>
        <w:rPr>
          <w:lang w:val="zh_TW" w:bidi="zh_TW"/>
        </w:rPr>
      </w:r>
      <w:r>
        <w:rPr>
          <w:lang w:val="zh_TW" w:bidi="zh_TW"/>
        </w:rPr>
        <w:t>城市社群</w:t>
      </w:r>
    </w:p>
    <w:p>
      <w:pPr>
        <w:pStyle w:val="ListBullet"/>
        <w:spacing w:line="240" w:lineRule="auto"/>
        <w:ind w:left="720"/>
      </w:pPr>
      <w:r>
        <w:rPr>
          <w:lang w:val="zh_TW" w:bidi="zh_TW"/>
        </w:rPr>
      </w:r>
      <w:r>
        <w:rPr>
          <w:lang w:val="zh_TW" w:bidi="zh_TW"/>
        </w:rPr>
        <w:t>鄉村社群（或半游牧部族），在城市周圍遷徙</w:t>
      </w:r>
    </w:p>
    <w:p>
      <w:pPr/>
      <w:r>
        <w:rPr>
          <w:lang w:val="zh_TW" w:bidi="zh_TW"/>
        </w:rPr>
      </w:r>
      <w:r>
        <w:rPr>
          <w:lang w:val="zh_TW" w:bidi="zh_TW"/>
        </w:rPr>
        <w:t>約瑟生活在埃及，但聖經並未告訴我們那位法老的名字。</w:t>
      </w:r>
    </w:p>
    <w:p>
      <w:pPr>
        <w:pStyle w:val="Heading3"/>
      </w:pPr>
      <w:r>
        <w:rPr>
          <w:lang w:val="zh_TW" w:bidi="zh_TW"/>
        </w:rPr>
        <w:t>族長住在哪裡？</w:t>
      </w:r>
    </w:p>
    <w:p>
      <w:pPr/>
      <w:r>
        <w:rPr>
          <w:lang w:val="zh_TW" w:bidi="zh_TW"/>
        </w:rPr>
      </w:r>
      <w:r>
        <w:rPr>
          <w:lang w:val="zh_TW" w:bidi="zh_TW"/>
        </w:rPr>
        <w:t>族長歷史涵蓋極廣的地理範圍，跨越數百英里。亞伯拉罕最初居住在吾珥，那是靠近波斯灣的古代蘇美（Sumer）城邦。然後他遷到北方的哈蘭，位於底格里斯河（Tigris）與幼發拉底河（Euphrates）之間。他從那裡向西南前往巴勒斯坦，期間又曾兩度回到哈蘭，也兩度下到埃及。即使在巴勒斯坦境內，族長也不斷遷徙，主要是沿著山地南北往來，有時會到跨過海岸到外約旦（Transjordan，約旦河東邊）。有些人融入城市文化（如羅得；</w:t>
      </w:r>
      <w:r>
        <w:rPr>
          <w:lang w:val="zh_TW" w:bidi="zh_TW"/>
        </w:rPr>
        <w:t>創13:12</w:t>
      </w:r>
      <w:r>
        <w:rPr>
          <w:lang w:val="zh_TW" w:bidi="zh_TW"/>
        </w:rPr>
        <w:t>），而其他人則移居到曠野（如以實瑪利；</w:t>
      </w:r>
      <w:r>
        <w:rPr>
          <w:lang w:val="zh_TW" w:bidi="zh_TW"/>
        </w:rPr>
        <w:t>創25:18</w:t>
      </w:r>
      <w:r>
        <w:rPr>
          <w:lang w:val="zh_TW" w:bidi="zh_TW"/>
        </w:rPr>
        <w:t>或以掃；</w:t>
      </w:r>
      <w:r>
        <w:rPr>
          <w:lang w:val="zh_TW" w:bidi="zh_TW"/>
        </w:rPr>
        <w:t>36:6</w:t>
      </w:r>
      <w:r>
        <w:rPr>
          <w:lang w:val="zh_TW" w:bidi="zh_TW"/>
        </w:rPr>
        <w:t>–</w:t>
      </w:r>
      <w:r>
        <w:rPr>
          <w:lang w:val="zh_TW" w:bidi="zh_TW"/>
        </w:rPr>
        <w:t>8</w:t>
      </w:r>
      <w:r>
        <w:rPr>
          <w:lang w:val="zh_TW" w:bidi="zh_TW"/>
        </w:rPr>
        <w:t>）。</w:t>
      </w:r>
    </w:p>
    <w:p>
      <w:pPr>
        <w:pStyle w:val="Heading3"/>
      </w:pPr>
      <w:r>
        <w:rPr>
          <w:lang w:val="zh_TW" w:bidi="zh_TW"/>
        </w:rPr>
        <w:t>為什麼族長如此重要？</w:t>
      </w:r>
    </w:p>
    <w:p>
      <w:pPr/>
      <w:r>
        <w:rPr>
          <w:lang w:val="zh_TW" w:bidi="zh_TW"/>
        </w:rPr>
      </w:r>
      <w:r>
        <w:rPr>
          <w:lang w:val="zh_TW" w:bidi="zh_TW"/>
        </w:rPr>
        <w:t>族長在神的救贖計畫中具有核心地位。始於亞伯拉罕，族長引向基督降臨的救恩（</w:t>
      </w:r>
      <w:r>
        <w:rPr>
          <w:lang w:val="zh_TW" w:bidi="zh_TW"/>
        </w:rPr>
        <w:t>約8:56</w:t>
      </w:r>
      <w:r>
        <w:rPr>
          <w:lang w:val="zh_TW" w:bidi="zh_TW"/>
        </w:rPr>
        <w:t>）。當然，神的救贖計畫早在創世記前幾章就已展開，但祂在</w:t>
      </w:r>
      <w:r>
        <w:rPr>
          <w:lang w:val="zh_TW" w:bidi="zh_TW"/>
        </w:rPr>
        <w:t>創世記十二章1至3節</w:t>
      </w:r>
      <w:r>
        <w:rPr>
          <w:lang w:val="zh_TW" w:bidi="zh_TW"/>
        </w:rPr>
        <w:t>中對亞伯拉罕的呼召變得清晰，並透過所有族長的生命繼續推展。聖經多次稱呼祂為「亞伯拉罕的神、以撒的神和雅各的神」，就是因為神在族長身上的啟示，將成為往後一切的基礎。新約中，基督徒也稱亞伯拉罕為他們的「父」（</w:t>
      </w:r>
      <w:r>
        <w:rPr>
          <w:lang w:val="zh_TW" w:bidi="zh_TW"/>
        </w:rPr>
        <w:t>羅4:16</w:t>
      </w:r>
      <w:r>
        <w:rPr>
          <w:lang w:val="zh_TW" w:bidi="zh_TW"/>
        </w:rPr>
        <w:t>）。</w:t>
      </w:r>
    </w:p>
    <w:p>
      <w:pPr/>
      <w:r>
        <w:rPr>
          <w:lang w:val="zh_TW" w:bidi="zh_TW"/>
        </w:rPr>
      </w:r>
      <w:r>
        <w:rPr>
          <w:i/>
          <w:lang w:val="zh_TW" w:bidi="zh_TW"/>
        </w:rPr>
        <w:t>另見</w:t>
      </w:r>
      <w:r>
        <w:rPr>
          <w:lang w:val="zh_TW" w:bidi="zh_TW"/>
        </w:rPr>
        <w:t>亞伯拉罕</w:t>
      </w:r>
      <w:r>
        <w:rPr>
          <w:lang w:val="zh_TW" w:bidi="zh_TW"/>
        </w:rPr>
        <w:t>；</w:t>
      </w:r>
      <w:r>
        <w:rPr>
          <w:lang w:val="zh_TW" w:bidi="zh_TW"/>
        </w:rPr>
        <w:t>聖經年表（舊約）</w:t>
      </w:r>
      <w:r>
        <w:rPr>
          <w:lang w:val="zh_TW" w:bidi="zh_TW"/>
        </w:rPr>
        <w:t>；</w:t>
      </w:r>
      <w:r>
        <w:rPr>
          <w:lang w:val="zh_TW" w:bidi="zh_TW"/>
        </w:rPr>
        <w:t>以撒</w:t>
      </w:r>
      <w:r>
        <w:rPr>
          <w:lang w:val="zh_TW" w:bidi="zh_TW"/>
        </w:rPr>
        <w:t>；</w:t>
      </w:r>
      <w:r>
        <w:rPr>
          <w:lang w:val="zh_TW" w:bidi="zh_TW"/>
        </w:rPr>
        <w:t>以色列歷史</w:t>
      </w:r>
      <w:r>
        <w:rPr>
          <w:lang w:val="zh_TW" w:bidi="zh_TW"/>
        </w:rPr>
        <w:t>；</w:t>
      </w:r>
      <w:r>
        <w:rPr>
          <w:lang w:val="zh_TW" w:bidi="zh_TW"/>
        </w:rPr>
        <w:t>雅各 #1</w:t>
      </w:r>
      <w:r>
        <w:rPr>
          <w:lang w:val="zh_TW" w:bidi="zh_TW"/>
        </w:rPr>
        <w:t>；</w:t>
      </w:r>
      <w:r>
        <w:rPr>
          <w:lang w:val="zh_TW" w:bidi="zh_TW"/>
        </w:rPr>
        <w:t>約瑟 #1</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