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i/>
          <w:lang w:val="hi_IN" w:bidi="hi_IN"/>
        </w:rPr>
        <w:t>द्वार-भेदी हथियार, द्वारपाल, द्वारपाल, द्वितीय-यशायाह, द्विविवाह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