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स्तिफनास, स्तिफनुस, स्तुति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3">
        <w:r>
          <w:rPr>
            <w:lang w:val="hi_IN" w:bidi="hi_IN"/>
          </w:rPr>
          <w:rPr>
            <w:color w:val="0000EE"/>
            <w:u w:val="single"/>
          </w:rPr>
          <w:t>1 कुरि 1:16</w:t>
        </w:r>
      </w:hyperlink>
      <w:r>
        <w:rPr>
          <w:lang w:val="hi_IN" w:bidi="hi_IN"/>
        </w:rPr>
        <w:t xml:space="preserve">; </w:t>
      </w:r>
      <w:hyperlink r:id="rId14">
        <w:r>
          <w:rPr>
            <w:lang w:val="hi_IN" w:bidi="hi_IN"/>
          </w:rPr>
          <w:rPr>
            <w:color w:val="0000EE"/>
            <w:u w:val="single"/>
          </w:rPr>
          <w:t>16:15–17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5">
        <w:r>
          <w:rPr>
            <w:lang w:val="hi_IN" w:bidi="hi_IN"/>
          </w:rPr>
          <w:rPr>
            <w:color w:val="0000EE"/>
            <w:u w:val="single"/>
          </w:rPr>
          <w:t>प्रेरि 7:1–53</w:t>
        </w:r>
      </w:hyperlink>
      <w:r>
        <w:rPr>
          <w:lang w:val="hi_IN" w:bidi="hi_IN"/>
        </w:rPr>
        <w:t>)।</w:t>
      </w:r>
    </w:p>
    <w:p>
      <w:pPr/>
      <w:r>
        <w:rPr>
          <w:lang w:val="hi_IN" w:bidi="hi_IN"/>
        </w:rPr>
      </w:r>
      <w:hyperlink r:id="rId16">
        <w:r>
          <w:rPr>
            <w:lang w:val="hi_IN" w:bidi="hi_IN"/>
          </w:rPr>
          <w:rPr>
            <w:color w:val="0000EE"/>
            <w:u w:val="single"/>
          </w:rPr>
          <w:t>प्रेरि 6</w:t>
        </w:r>
      </w:hyperlink>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7">
        <w:r>
          <w:rPr>
            <w:lang w:val="hi_IN" w:bidi="hi_IN"/>
          </w:rPr>
          <w:rPr>
            <w:color w:val="0000EE"/>
            <w:u w:val="single"/>
          </w:rPr>
          <w:t>प्रेरि 6:5</w:t>
        </w:r>
      </w:hyperlink>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hyperlink r:id="rId18">
        <w:r>
          <w:rPr>
            <w:lang w:val="hi_IN" w:bidi="hi_IN"/>
          </w:rPr>
          <w:rPr>
            <w:color w:val="0000EE"/>
            <w:u w:val="single"/>
          </w:rPr>
          <w:t>प्रेरि 6:8</w:t>
        </w:r>
      </w:hyperlink>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hyperlink r:id="rId19">
        <w:r>
          <w:rPr>
            <w:lang w:val="hi_IN" w:bidi="hi_IN"/>
          </w:rPr>
          <w:rPr>
            <w:color w:val="0000EE"/>
            <w:u w:val="single"/>
          </w:rPr>
          <w:t>प्रेरि 6:9</w:t>
        </w:r>
      </w:hyperlink>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0">
        <w:r>
          <w:rPr>
            <w:lang w:val="hi_IN" w:bidi="hi_IN"/>
          </w:rPr>
          <w:rPr>
            <w:color w:val="0000EE"/>
            <w:u w:val="single"/>
          </w:rPr>
          <w:t>6:10–7:60</w:t>
        </w:r>
      </w:hyperlink>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1">
        <w:r>
          <w:rPr>
            <w:lang w:val="hi_IN" w:bidi="hi_IN"/>
          </w:rPr>
          <w:rPr>
            <w:color w:val="0000EE"/>
            <w:u w:val="single"/>
          </w:rPr>
          <w:t>प्रेरि 7:54–60</w:t>
        </w:r>
      </w:hyperlink>
      <w:r>
        <w:rPr>
          <w:lang w:val="hi_IN" w:bidi="hi_IN"/>
        </w:rPr>
        <w:t xml:space="preserve">)। कलीसिया के पहले शहीद के रूप में, स्तिफनुस ने मृत्यु में भी यीशु का अनुकरण किया। उन्होंने अपनी आत्मा यीशु को सौंपी (जैसे यीशु ने पिता को सौंपी, </w:t>
      </w:r>
      <w:hyperlink r:id="rId22">
        <w:r>
          <w:rPr>
            <w:lang w:val="hi_IN" w:bidi="hi_IN"/>
          </w:rPr>
          <w:rPr>
            <w:color w:val="0000EE"/>
            <w:u w:val="single"/>
          </w:rPr>
          <w:t>लूका 23:46</w:t>
        </w:r>
      </w:hyperlink>
      <w:r>
        <w:rPr>
          <w:lang w:val="hi_IN" w:bidi="hi_IN"/>
        </w:rPr>
        <w:t>) और अपने हत्यारों के लिए क्षमा मांगी (</w:t>
      </w:r>
      <w:hyperlink r:id="rId23">
        <w:r>
          <w:rPr>
            <w:lang w:val="hi_IN" w:bidi="hi_IN"/>
          </w:rPr>
          <w:rPr>
            <w:color w:val="0000EE"/>
            <w:u w:val="single"/>
          </w:rPr>
          <w:t>प्रेरि 7:59–60</w:t>
        </w:r>
      </w:hyperlink>
      <w:r>
        <w:rPr>
          <w:lang w:val="hi_IN" w:bidi="hi_IN"/>
        </w:rPr>
        <w:t>)।</w:t>
      </w:r>
    </w:p>
    <w:p>
      <w:pPr>
        <w:pStyle w:val="Heading3"/>
      </w:pPr>
      <w:r>
        <w:rPr>
          <w:lang w:val="hi_IN" w:bidi="hi_IN"/>
        </w:rPr>
        <w:t>स्तिफनुस का भाषण और शहादत</w:t>
      </w:r>
    </w:p>
    <w:p>
      <w:pPr/>
      <w:r>
        <w:rPr>
          <w:lang w:val="hi_IN" w:bidi="hi_IN"/>
        </w:rPr>
      </w:r>
      <w:hyperlink r:id="rId24">
        <w:r>
          <w:rPr>
            <w:lang w:val="hi_IN" w:bidi="hi_IN"/>
          </w:rPr>
          <w:rPr>
            <w:color w:val="0000EE"/>
            <w:u w:val="single"/>
          </w:rPr>
          <w:t>प्रेरि 7</w:t>
        </w:r>
      </w:hyperlink>
      <w:r>
        <w:rPr>
          <w:lang w:val="hi_IN" w:bidi="hi_IN"/>
        </w:rPr>
        <w:t xml:space="preserve"> में स्तिफनुस के वचन उनकी रक्षा है। यह लूका के सुसमाचार को अन्य देशों में फैलाने के उद्देश्य को भी पूरा करता है (</w:t>
      </w:r>
      <w:hyperlink r:id="rId25">
        <w:r>
          <w:rPr>
            <w:lang w:val="hi_IN" w:bidi="hi_IN"/>
          </w:rPr>
          <w:rPr>
            <w:color w:val="0000EE"/>
            <w:u w:val="single"/>
          </w:rPr>
          <w:t>प्रेरि 1:8</w:t>
        </w:r>
      </w:hyperlink>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6">
        <w:r>
          <w:rPr>
            <w:lang w:val="hi_IN" w:bidi="hi_IN"/>
          </w:rPr>
          <w:rPr>
            <w:color w:val="0000EE"/>
            <w:u w:val="single"/>
          </w:rPr>
          <w:t>प्रेरि 8:1–3</w:t>
        </w:r>
      </w:hyperlink>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7">
        <w:r>
          <w:rPr>
            <w:lang w:val="hi_IN" w:bidi="hi_IN"/>
          </w:rPr>
          <w:rPr>
            <w:color w:val="0000EE"/>
            <w:u w:val="single"/>
          </w:rPr>
          <w:t>यश 42:8</w:t>
        </w:r>
      </w:hyperlink>
      <w:r>
        <w:rPr>
          <w:lang w:val="hi_IN" w:bidi="hi_IN"/>
        </w:rPr>
        <w:t>)। जीवन की विशेषताओं और सही कार्यों के लिए पुरुषों और स्त्रियों की प्रशंसा के लिए एक स्थान है (</w:t>
      </w:r>
      <w:hyperlink r:id="rId28">
        <w:r>
          <w:rPr>
            <w:lang w:val="hi_IN" w:bidi="hi_IN"/>
          </w:rPr>
          <w:rPr>
            <w:color w:val="0000EE"/>
            <w:u w:val="single"/>
          </w:rPr>
          <w:t>नीति 31:28–31</w:t>
        </w:r>
      </w:hyperlink>
      <w:r>
        <w:rPr>
          <w:lang w:val="hi_IN" w:bidi="hi_IN"/>
        </w:rPr>
        <w:t xml:space="preserve">; </w:t>
      </w:r>
      <w:hyperlink r:id="rId29">
        <w:r>
          <w:rPr>
            <w:lang w:val="hi_IN" w:bidi="hi_IN"/>
          </w:rPr>
          <w:rPr>
            <w:color w:val="0000EE"/>
            <w:u w:val="single"/>
          </w:rPr>
          <w:t>1 पत 2:14</w:t>
        </w:r>
      </w:hyperlink>
      <w:r>
        <w:rPr>
          <w:lang w:val="hi_IN" w:bidi="hi_IN"/>
        </w:rPr>
        <w:t>)। अन्ततः, फिर भी, उन्हें परमेश्वर की प्रशंसा और प्रशस्ति की खोज करनी चाहिए (</w:t>
      </w:r>
      <w:hyperlink r:id="rId30">
        <w:r>
          <w:rPr>
            <w:lang w:val="hi_IN" w:bidi="hi_IN"/>
          </w:rPr>
          <w:rPr>
            <w:color w:val="0000EE"/>
            <w:u w:val="single"/>
          </w:rPr>
          <w:t>रोम 2:29</w:t>
        </w:r>
      </w:hyperlink>
      <w:r>
        <w:rPr>
          <w:lang w:val="hi_IN" w:bidi="hi_IN"/>
        </w:rPr>
        <w:t>), न कि अपने साथियों की प्रशंसा की (</w:t>
      </w:r>
      <w:hyperlink r:id="rId31">
        <w:r>
          <w:rPr>
            <w:lang w:val="hi_IN" w:bidi="hi_IN"/>
          </w:rPr>
          <w:rPr>
            <w:color w:val="0000EE"/>
            <w:u w:val="single"/>
          </w:rPr>
          <w:t>मत्ती 6:1–6</w:t>
        </w:r>
      </w:hyperlink>
      <w:r>
        <w:rPr>
          <w:lang w:val="hi_IN" w:bidi="hi_IN"/>
        </w:rPr>
        <w:t xml:space="preserve">; </w:t>
      </w:r>
      <w:hyperlink r:id="rId32">
        <w:r>
          <w:rPr>
            <w:lang w:val="hi_IN" w:bidi="hi_IN"/>
          </w:rPr>
          <w:rPr>
            <w:color w:val="0000EE"/>
            <w:u w:val="single"/>
          </w:rPr>
          <w:t>यूह 12:43</w:t>
        </w:r>
      </w:hyperlink>
      <w:r>
        <w:rPr>
          <w:lang w:val="hi_IN" w:bidi="hi_IN"/>
        </w:rPr>
        <w:t>), ताकि अन्य लोग उनके अन्दर पाए गई किसी भी भलाई के लिए केवल परमेश्वर की ही महिमा कर सकें (</w:t>
      </w:r>
      <w:hyperlink r:id="rId33">
        <w:r>
          <w:rPr>
            <w:lang w:val="hi_IN" w:bidi="hi_IN"/>
          </w:rPr>
          <w:rPr>
            <w:color w:val="0000EE"/>
            <w:u w:val="single"/>
          </w:rPr>
          <w:t>मत्ती 5:16</w:t>
        </w:r>
      </w:hyperlink>
      <w:r>
        <w:rPr>
          <w:lang w:val="hi_IN" w:bidi="hi_IN"/>
        </w:rPr>
        <w:t xml:space="preserve">)। अक्सर बाइबल परमेश्वर के "नाम" की स्तुति करने की बात करती है (उदाहरण के लिए, </w:t>
      </w:r>
      <w:hyperlink r:id="rId34">
        <w:r>
          <w:rPr>
            <w:lang w:val="hi_IN" w:bidi="hi_IN"/>
          </w:rPr>
          <w:rPr>
            <w:color w:val="0000EE"/>
            <w:u w:val="single"/>
          </w:rPr>
          <w:t>भज 149:3</w:t>
        </w:r>
      </w:hyperlink>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hyperlink r:id="rId35">
        <w:r>
          <w:rPr>
            <w:lang w:val="hi_IN" w:bidi="hi_IN"/>
          </w:rPr>
          <w:rPr>
            <w:color w:val="0000EE"/>
            <w:u w:val="single"/>
          </w:rPr>
          <w:t>भज 103:20</w:t>
        </w:r>
      </w:hyperlink>
      <w:r>
        <w:rPr>
          <w:lang w:val="hi_IN" w:bidi="hi_IN"/>
        </w:rPr>
        <w:t xml:space="preserve">; </w:t>
      </w:r>
      <w:hyperlink r:id="rId36">
        <w:r>
          <w:rPr>
            <w:lang w:val="hi_IN" w:bidi="hi_IN"/>
          </w:rPr>
          <w:rPr>
            <w:color w:val="0000EE"/>
            <w:u w:val="single"/>
          </w:rPr>
          <w:t>148:2</w:t>
        </w:r>
      </w:hyperlink>
      <w:r>
        <w:rPr>
          <w:lang w:val="hi_IN" w:bidi="hi_IN"/>
        </w:rPr>
        <w:t>)। जब यीशु का जन्म हुआ, तब उन्होंने उनकी स्तुति की (</w:t>
      </w:r>
      <w:hyperlink r:id="rId37">
        <w:r>
          <w:rPr>
            <w:lang w:val="hi_IN" w:bidi="hi_IN"/>
          </w:rPr>
          <w:rPr>
            <w:color w:val="0000EE"/>
            <w:u w:val="single"/>
          </w:rPr>
          <w:t>लूका 2:13–14</w:t>
        </w:r>
      </w:hyperlink>
      <w:r>
        <w:rPr>
          <w:lang w:val="hi_IN" w:bidi="hi_IN"/>
        </w:rPr>
        <w:t xml:space="preserve">), और प्रकाशितवाक्य की पुस्तक (उदाहरण के लिए, </w:t>
      </w:r>
      <w:hyperlink r:id="rId38">
        <w:r>
          <w:rPr>
            <w:lang w:val="hi_IN" w:bidi="hi_IN"/>
          </w:rPr>
          <w:rPr>
            <w:color w:val="0000EE"/>
            <w:u w:val="single"/>
          </w:rPr>
          <w:t>प्रका 7:11–12</w:t>
        </w:r>
      </w:hyperlink>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39">
        <w:r>
          <w:rPr>
            <w:lang w:val="hi_IN" w:bidi="hi_IN"/>
          </w:rPr>
          <w:rPr>
            <w:color w:val="0000EE"/>
            <w:u w:val="single"/>
          </w:rPr>
          <w:t>भज 19:1–6</w:t>
        </w:r>
      </w:hyperlink>
      <w:r>
        <w:rPr>
          <w:lang w:val="hi_IN" w:bidi="hi_IN"/>
        </w:rPr>
        <w:t xml:space="preserve">)। </w:t>
      </w:r>
      <w:hyperlink r:id="rId40">
        <w:r>
          <w:rPr>
            <w:lang w:val="hi_IN" w:bidi="hi_IN"/>
          </w:rPr>
          <w:rPr>
            <w:color w:val="0000EE"/>
            <w:u w:val="single"/>
          </w:rPr>
          <w:t>भजन संहिता 148</w:t>
        </w:r>
      </w:hyperlink>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1">
        <w:r>
          <w:rPr>
            <w:lang w:val="hi_IN" w:bidi="hi_IN"/>
          </w:rPr>
          <w:rPr>
            <w:color w:val="0000EE"/>
            <w:u w:val="single"/>
          </w:rPr>
          <w:t>भज 89:5</w:t>
        </w:r>
      </w:hyperlink>
      <w:r>
        <w:rPr>
          <w:lang w:val="hi_IN" w:bidi="hi_IN"/>
        </w:rPr>
        <w:t xml:space="preserve">; </w:t>
      </w:r>
      <w:hyperlink r:id="rId42">
        <w:r>
          <w:rPr>
            <w:lang w:val="hi_IN" w:bidi="hi_IN"/>
          </w:rPr>
          <w:rPr>
            <w:color w:val="0000EE"/>
            <w:u w:val="single"/>
          </w:rPr>
          <w:t>96:11</w:t>
        </w:r>
      </w:hyperlink>
      <w:r>
        <w:rPr>
          <w:lang w:val="hi_IN" w:bidi="hi_IN"/>
        </w:rPr>
        <w:t xml:space="preserve">; </w:t>
      </w:r>
      <w:hyperlink r:id="rId43">
        <w:r>
          <w:rPr>
            <w:lang w:val="hi_IN" w:bidi="hi_IN"/>
          </w:rPr>
          <w:rPr>
            <w:color w:val="0000EE"/>
            <w:u w:val="single"/>
          </w:rPr>
          <w:t>98:4</w:t>
        </w:r>
      </w:hyperlink>
      <w:r>
        <w:rPr>
          <w:lang w:val="hi_IN" w:bidi="hi_IN"/>
        </w:rPr>
        <w:t>)। भजन संहिता का समापन इन शब्दों के साथ होता है “जितने प्राणी हैं सब के सब यहोवा की स्तुति करें! यहोवा की स्तुति करो!” (</w:t>
      </w:r>
      <w:hyperlink r:id="rId44">
        <w:r>
          <w:rPr>
            <w:lang w:val="hi_IN" w:bidi="hi_IN"/>
          </w:rPr>
          <w:rPr>
            <w:color w:val="0000EE"/>
            <w:u w:val="single"/>
          </w:rPr>
          <w:t>150:6</w:t>
        </w:r>
      </w:hyperlink>
      <w:r>
        <w:rPr>
          <w:lang w:val="hi_IN" w:bidi="hi_IN"/>
        </w:rPr>
        <w:t>)। पुराने नियम में हम याजकों और लेवियों की विशेष भूमिका के बारे में (</w:t>
      </w:r>
      <w:hyperlink r:id="rId45">
        <w:r>
          <w:rPr>
            <w:lang w:val="hi_IN" w:bidi="hi_IN"/>
          </w:rPr>
          <w:rPr>
            <w:color w:val="0000EE"/>
            <w:u w:val="single"/>
          </w:rPr>
          <w:t>भज 135:19–20</w:t>
        </w:r>
      </w:hyperlink>
      <w:r>
        <w:rPr>
          <w:lang w:val="hi_IN" w:bidi="hi_IN"/>
        </w:rPr>
        <w:t>) और मन्दिर के गायकों के बारे में (</w:t>
      </w:r>
      <w:hyperlink r:id="rId46">
        <w:r>
          <w:rPr>
            <w:lang w:val="hi_IN" w:bidi="hi_IN"/>
          </w:rPr>
          <w:rPr>
            <w:color w:val="0000EE"/>
            <w:u w:val="single"/>
          </w:rPr>
          <w:t>2 इति 20:21</w:t>
        </w:r>
      </w:hyperlink>
      <w:r>
        <w:rPr>
          <w:lang w:val="hi_IN" w:bidi="hi_IN"/>
        </w:rPr>
        <w:t>) और उन लोगों के बारे में पढ़ते हैं, जैसे मिर्याम (</w:t>
      </w:r>
      <w:hyperlink r:id="rId47">
        <w:r>
          <w:rPr>
            <w:lang w:val="hi_IN" w:bidi="hi_IN"/>
          </w:rPr>
          <w:rPr>
            <w:color w:val="0000EE"/>
            <w:u w:val="single"/>
          </w:rPr>
          <w:t>निर्ग 15:20</w:t>
        </w:r>
      </w:hyperlink>
      <w:r>
        <w:rPr>
          <w:lang w:val="hi_IN" w:bidi="hi_IN"/>
        </w:rPr>
        <w:t>) और दाऊद (</w:t>
      </w:r>
      <w:hyperlink r:id="rId48">
        <w:r>
          <w:rPr>
            <w:lang w:val="hi_IN" w:bidi="hi_IN"/>
          </w:rPr>
          <w:rPr>
            <w:color w:val="0000EE"/>
            <w:u w:val="single"/>
          </w:rPr>
          <w:t>2 शमू 6:14</w:t>
        </w:r>
      </w:hyperlink>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49">
        <w:r>
          <w:rPr>
            <w:lang w:val="hi_IN" w:bidi="hi_IN"/>
          </w:rPr>
          <w:rPr>
            <w:color w:val="0000EE"/>
            <w:u w:val="single"/>
          </w:rPr>
          <w:t>भज 67:2–3</w:t>
        </w:r>
      </w:hyperlink>
      <w:r>
        <w:rPr>
          <w:lang w:val="hi_IN" w:bidi="hi_IN"/>
        </w:rPr>
        <w:t>)। नए नियम में भी यही जोर दिया गया है (</w:t>
      </w:r>
      <w:hyperlink r:id="rId50">
        <w:r>
          <w:rPr>
            <w:lang w:val="hi_IN" w:bidi="hi_IN"/>
          </w:rPr>
          <w:rPr>
            <w:color w:val="0000EE"/>
            <w:u w:val="single"/>
          </w:rPr>
          <w:t>रोम 15:7–12</w:t>
        </w:r>
      </w:hyperlink>
      <w:r>
        <w:rPr>
          <w:lang w:val="hi_IN" w:bidi="hi_IN"/>
        </w:rPr>
        <w:t>), और यह इस बात पर जोर देता है कि परमेश्वर के उपहार उनके लोगों को उनकी स्तुति और महिमा के लिए उपयोग करने के लिए दिए गए हैं (</w:t>
      </w:r>
      <w:hyperlink r:id="rId51">
        <w:r>
          <w:rPr>
            <w:lang w:val="hi_IN" w:bidi="hi_IN"/>
          </w:rPr>
          <w:rPr>
            <w:color w:val="0000EE"/>
            <w:u w:val="single"/>
          </w:rPr>
          <w:t>इफि 1:6, 12, 14</w:t>
        </w:r>
      </w:hyperlink>
      <w:r>
        <w:rPr>
          <w:lang w:val="hi_IN" w:bidi="hi_IN"/>
        </w:rPr>
        <w:t>)। लोगों को धार्मिकता के जीवन के साथ-साथ मौखिक वचनों के द्वारा भी उनकी स्तुति करनी चाहिए (</w:t>
      </w:r>
      <w:hyperlink r:id="rId52">
        <w:r>
          <w:rPr>
            <w:lang w:val="hi_IN" w:bidi="hi_IN"/>
          </w:rPr>
          <w:rPr>
            <w:color w:val="0000EE"/>
            <w:u w:val="single"/>
          </w:rPr>
          <w:t>फिलि 1:11</w:t>
        </w:r>
      </w:hyperlink>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hyperlink r:id="rId53">
        <w:r>
          <w:rPr>
            <w:lang w:val="hi_IN" w:bidi="hi_IN"/>
          </w:rPr>
          <w:rPr>
            <w:color w:val="0000EE"/>
            <w:u w:val="single"/>
          </w:rPr>
          <w:t>1 पतरस 2:9</w:t>
        </w:r>
      </w:hyperlink>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hyperlink r:id="rId54">
        <w:r>
          <w:rPr>
            <w:lang w:val="hi_IN" w:bidi="hi_IN"/>
          </w:rPr>
          <w:rPr>
            <w:color w:val="0000EE"/>
            <w:u w:val="single"/>
          </w:rPr>
          <w:t>प्रका 4–5</w:t>
        </w:r>
      </w:hyperlink>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hyperlink r:id="rId55">
        <w:r>
          <w:rPr>
            <w:lang w:val="hi_IN" w:bidi="hi_IN"/>
          </w:rPr>
          <w:rPr>
            <w:color w:val="0000EE"/>
            <w:u w:val="single"/>
          </w:rPr>
          <w:t>भजन संहिता 119:164</w:t>
        </w:r>
      </w:hyperlink>
      <w:r>
        <w:rPr>
          <w:lang w:val="hi_IN" w:bidi="hi_IN"/>
        </w:rPr>
        <w:t xml:space="preserve"> में भजनकार कहते हैं कि उन्होंने प्रतिदिन सात बार प्रभु की स्तुति की। "हर जगह—पूर्व से पश्चिम तक—प्रभु के नाम की स्तुति करो" यह </w:t>
      </w:r>
      <w:hyperlink r:id="rId56">
        <w:r>
          <w:rPr>
            <w:lang w:val="hi_IN" w:bidi="hi_IN"/>
          </w:rPr>
          <w:rPr>
            <w:color w:val="0000EE"/>
            <w:u w:val="single"/>
          </w:rPr>
          <w:t>भजन संहिता 113:3</w:t>
        </w:r>
      </w:hyperlink>
      <w:r>
        <w:rPr>
          <w:lang w:val="hi_IN" w:bidi="hi_IN"/>
        </w:rPr>
        <w:t xml:space="preserve"> (एनएलटी) की प्रेरणा है। </w:t>
      </w:r>
      <w:hyperlink r:id="rId57">
        <w:r>
          <w:rPr>
            <w:lang w:val="hi_IN" w:bidi="hi_IN"/>
          </w:rPr>
          <w:rPr>
            <w:color w:val="0000EE"/>
            <w:u w:val="single"/>
          </w:rPr>
          <w:t>भजन संहिता 145:1</w:t>
        </w:r>
      </w:hyperlink>
      <w:r>
        <w:rPr>
          <w:lang w:val="hi_IN" w:bidi="hi_IN"/>
        </w:rPr>
        <w:t xml:space="preserve"> कहता है, "मैं आपकी स्तुति करूंगा, मेरे परमेश्वर और राजा, और आपके नाम को सदा-सर्वदा आशीर्वाद दूंगा"। </w:t>
      </w:r>
      <w:hyperlink r:id="rId58">
        <w:r>
          <w:rPr>
            <w:lang w:val="hi_IN" w:bidi="hi_IN"/>
          </w:rPr>
          <w:rPr>
            <w:color w:val="0000EE"/>
            <w:u w:val="single"/>
          </w:rPr>
          <w:t>भजन संहिता 146:2</w:t>
        </w:r>
      </w:hyperlink>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59">
        <w:r>
          <w:rPr>
            <w:lang w:val="hi_IN" w:bidi="hi_IN"/>
          </w:rPr>
          <w:rPr>
            <w:color w:val="0000EE"/>
            <w:u w:val="single"/>
          </w:rPr>
          <w:t>भजन संहिता 102:21</w:t>
        </w:r>
      </w:hyperlink>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0">
        <w:r>
          <w:rPr>
            <w:lang w:val="hi_IN" w:bidi="hi_IN"/>
          </w:rPr>
          <w:rPr>
            <w:color w:val="0000EE"/>
            <w:u w:val="single"/>
          </w:rPr>
          <w:t>भज 107:32</w:t>
        </w:r>
      </w:hyperlink>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1">
        <w:r>
          <w:rPr>
            <w:lang w:val="hi_IN" w:bidi="hi_IN"/>
          </w:rPr>
          <w:rPr>
            <w:color w:val="0000EE"/>
            <w:u w:val="single"/>
          </w:rPr>
          <w:t>भज 149:5</w:t>
        </w:r>
      </w:hyperlink>
      <w:r>
        <w:rPr>
          <w:lang w:val="hi_IN" w:bidi="hi_IN"/>
        </w:rPr>
        <w:t>)। पौलुस और सीलास फिलिप्पी की जेल में परमेश्वर की स्तुति कर सकते हैं (</w:t>
      </w:r>
      <w:hyperlink r:id="rId62">
        <w:r>
          <w:rPr>
            <w:lang w:val="hi_IN" w:bidi="hi_IN"/>
          </w:rPr>
          <w:rPr>
            <w:color w:val="0000EE"/>
            <w:u w:val="single"/>
          </w:rPr>
          <w:t>प्रेरि 16:25</w:t>
        </w:r>
      </w:hyperlink>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hyperlink r:id="rId63">
        <w:r>
          <w:rPr>
            <w:lang w:val="hi_IN" w:bidi="hi_IN"/>
          </w:rPr>
          <w:rPr>
            <w:color w:val="0000EE"/>
            <w:u w:val="single"/>
          </w:rPr>
          <w:t>भज 47:7</w:t>
        </w:r>
      </w:hyperlink>
      <w:r>
        <w:rPr>
          <w:lang w:val="hi_IN" w:bidi="hi_IN"/>
        </w:rPr>
        <w:t>), नृत्य के साथ (</w:t>
      </w:r>
      <w:hyperlink r:id="rId34">
        <w:r>
          <w:rPr>
            <w:lang w:val="hi_IN" w:bidi="hi_IN"/>
          </w:rPr>
          <w:rPr>
            <w:color w:val="0000EE"/>
            <w:u w:val="single"/>
          </w:rPr>
          <w:t>149:3</w:t>
        </w:r>
      </w:hyperlink>
      <w:r>
        <w:rPr>
          <w:lang w:val="hi_IN" w:bidi="hi_IN"/>
        </w:rPr>
        <w:t>), या संगीत के वाद्ययंत्रों के साथ की जा सकती है (</w:t>
      </w:r>
      <w:hyperlink r:id="rId64">
        <w:r>
          <w:rPr>
            <w:lang w:val="hi_IN" w:bidi="hi_IN"/>
          </w:rPr>
          <w:rPr>
            <w:color w:val="0000EE"/>
            <w:u w:val="single"/>
          </w:rPr>
          <w:t>144:9</w:t>
        </w:r>
      </w:hyperlink>
      <w:r>
        <w:rPr>
          <w:lang w:val="hi_IN" w:bidi="hi_IN"/>
        </w:rPr>
        <w:t xml:space="preserve">; </w:t>
      </w:r>
      <w:hyperlink r:id="rId65">
        <w:r>
          <w:rPr>
            <w:lang w:val="hi_IN" w:bidi="hi_IN"/>
          </w:rPr>
          <w:rPr>
            <w:color w:val="0000EE"/>
            <w:u w:val="single"/>
          </w:rPr>
          <w:t>150:3–5</w:t>
        </w:r>
      </w:hyperlink>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hyperlink r:id="rId66">
        <w:r>
          <w:rPr>
            <w:lang w:val="hi_IN" w:bidi="hi_IN"/>
          </w:rPr>
          <w:rPr>
            <w:color w:val="0000EE"/>
            <w:u w:val="single"/>
          </w:rPr>
          <w:t>कुल 3:16</w:t>
        </w:r>
      </w:hyperlink>
      <w:r>
        <w:rPr>
          <w:lang w:val="hi_IN" w:bidi="hi_IN"/>
        </w:rPr>
        <w:t xml:space="preserve">; देखें </w:t>
      </w:r>
      <w:hyperlink r:id="rId67">
        <w:r>
          <w:rPr>
            <w:lang w:val="hi_IN" w:bidi="hi_IN"/>
          </w:rPr>
          <w:rPr>
            <w:color w:val="0000EE"/>
            <w:u w:val="single"/>
          </w:rPr>
          <w:t>इफि 5:19</w:t>
        </w:r>
      </w:hyperlink>
      <w:r>
        <w:rPr>
          <w:lang w:val="hi_IN" w:bidi="hi_IN"/>
        </w:rPr>
        <w:t xml:space="preserve">), और मसीही स्तुति गीतों के उदाहरण सम्भवतः </w:t>
      </w:r>
      <w:hyperlink r:id="rId68">
        <w:r>
          <w:rPr>
            <w:lang w:val="hi_IN" w:bidi="hi_IN"/>
          </w:rPr>
          <w:rPr>
            <w:color w:val="0000EE"/>
            <w:u w:val="single"/>
          </w:rPr>
          <w:t>इफिसियों 5:14</w:t>
        </w:r>
      </w:hyperlink>
      <w:r>
        <w:rPr>
          <w:lang w:val="hi_IN" w:bidi="hi_IN"/>
        </w:rPr>
        <w:t xml:space="preserve">, </w:t>
      </w:r>
      <w:hyperlink r:id="rId69">
        <w:r>
          <w:rPr>
            <w:lang w:val="hi_IN" w:bidi="hi_IN"/>
          </w:rPr>
          <w:rPr>
            <w:color w:val="0000EE"/>
            <w:u w:val="single"/>
          </w:rPr>
          <w:t>फिलिप्पियों 2:6–11</w:t>
        </w:r>
      </w:hyperlink>
      <w:r>
        <w:rPr>
          <w:lang w:val="hi_IN" w:bidi="hi_IN"/>
        </w:rPr>
        <w:t xml:space="preserve">, </w:t>
      </w:r>
      <w:hyperlink r:id="rId70">
        <w:r>
          <w:rPr>
            <w:lang w:val="hi_IN" w:bidi="hi_IN"/>
          </w:rPr>
          <w:rPr>
            <w:color w:val="0000EE"/>
            <w:u w:val="single"/>
          </w:rPr>
          <w:t>1 तीमुथियुस 1:17</w:t>
        </w:r>
      </w:hyperlink>
      <w:r>
        <w:rPr>
          <w:lang w:val="hi_IN" w:bidi="hi_IN"/>
        </w:rPr>
        <w:t xml:space="preserve">, और </w:t>
      </w:r>
      <w:hyperlink r:id="rId71">
        <w:r>
          <w:rPr>
            <w:lang w:val="hi_IN" w:bidi="hi_IN"/>
          </w:rPr>
          <w:rPr>
            <w:color w:val="0000EE"/>
            <w:u w:val="single"/>
          </w:rPr>
          <w:t>2 तीमुथियुस 2:11–13</w:t>
        </w:r>
      </w:hyperlink>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hyperlink r:id="rId72">
        <w:r>
          <w:rPr>
            <w:lang w:val="hi_IN" w:bidi="hi_IN"/>
          </w:rPr>
          <w:rPr>
            <w:color w:val="0000EE"/>
            <w:u w:val="single"/>
          </w:rPr>
          <w:t>भज 8:3</w:t>
        </w:r>
      </w:hyperlink>
      <w:r>
        <w:rPr>
          <w:lang w:val="hi_IN" w:bidi="hi_IN"/>
        </w:rPr>
        <w:t>), जैसा कि उनके संरक्षणकारी प्रेम और देखभाल को बनाए रखने के लिए (</w:t>
      </w:r>
      <w:hyperlink r:id="rId73">
        <w:r>
          <w:rPr>
            <w:lang w:val="hi_IN" w:bidi="hi_IN"/>
          </w:rPr>
          <w:rPr>
            <w:color w:val="0000EE"/>
            <w:u w:val="single"/>
          </w:rPr>
          <w:t>21:4</w:t>
        </w:r>
      </w:hyperlink>
      <w:r>
        <w:rPr>
          <w:lang w:val="hi_IN" w:bidi="hi_IN"/>
        </w:rPr>
        <w:t>) और यह तथ्य कि वे प्रार्थना का उत्तर देने वाले परमेश्वर हैं (</w:t>
      </w:r>
      <w:hyperlink r:id="rId74">
        <w:r>
          <w:rPr>
            <w:lang w:val="hi_IN" w:bidi="hi_IN"/>
          </w:rPr>
          <w:rPr>
            <w:color w:val="0000EE"/>
            <w:u w:val="single"/>
          </w:rPr>
          <w:t>116:1</w:t>
        </w:r>
      </w:hyperlink>
      <w:r>
        <w:rPr>
          <w:lang w:val="hi_IN" w:bidi="hi_IN"/>
        </w:rPr>
        <w:t>)। उनके उद्धारकारी कार्य उनके लोगों को उनकी आराधना करने के लिए प्रेरित करते हैं (</w:t>
      </w:r>
      <w:hyperlink r:id="rId75">
        <w:r>
          <w:rPr>
            <w:lang w:val="hi_IN" w:bidi="hi_IN"/>
          </w:rPr>
          <w:rPr>
            <w:color w:val="0000EE"/>
            <w:u w:val="single"/>
          </w:rPr>
          <w:t>निर्ग 15:1–2</w:t>
        </w:r>
      </w:hyperlink>
      <w:r>
        <w:rPr>
          <w:lang w:val="hi_IN" w:bidi="hi_IN"/>
        </w:rPr>
        <w:t xml:space="preserve">)। कुछ भजन (जैसे, </w:t>
      </w:r>
      <w:hyperlink r:id="rId76">
        <w:r>
          <w:rPr>
            <w:lang w:val="hi_IN" w:bidi="hi_IN"/>
          </w:rPr>
          <w:rPr>
            <w:color w:val="0000EE"/>
            <w:u w:val="single"/>
          </w:rPr>
          <w:t>भज 107</w:t>
        </w:r>
      </w:hyperlink>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7">
        <w:r>
          <w:rPr>
            <w:lang w:val="hi_IN" w:bidi="hi_IN"/>
          </w:rPr>
          <w:rPr>
            <w:color w:val="0000EE"/>
            <w:u w:val="single"/>
          </w:rPr>
          <w:t>लूका 2:11</w:t>
        </w:r>
      </w:hyperlink>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78">
        <w:r>
          <w:rPr>
            <w:lang w:val="hi_IN" w:bidi="hi_IN"/>
          </w:rPr>
          <w:rPr>
            <w:color w:val="0000EE"/>
            <w:u w:val="single"/>
          </w:rPr>
          <w:t>19:6</w:t>
        </w:r>
      </w:hyperlink>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6" TargetMode="External"/><Relationship Id="rId14" Type="http://schemas.openxmlformats.org/officeDocument/2006/relationships/hyperlink" Target="https://ref.ly/1Cor16:15-1Cor16:17" TargetMode="External"/><Relationship Id="rId15" Type="http://schemas.openxmlformats.org/officeDocument/2006/relationships/hyperlink" Target="https://ref.ly/Acts7:1-Acts7:53" TargetMode="External"/><Relationship Id="rId16" Type="http://schemas.openxmlformats.org/officeDocument/2006/relationships/hyperlink" Target="https://ref.ly/Acts6:1-Acts6:15" TargetMode="External"/><Relationship Id="rId17" Type="http://schemas.openxmlformats.org/officeDocument/2006/relationships/hyperlink" Target="https://ref.ly/Acts6:5" TargetMode="External"/><Relationship Id="rId18" Type="http://schemas.openxmlformats.org/officeDocument/2006/relationships/hyperlink" Target="https://ref.ly/Acts6:8" TargetMode="External"/><Relationship Id="rId19" Type="http://schemas.openxmlformats.org/officeDocument/2006/relationships/hyperlink" Target="https://ref.ly/Acts6:9" TargetMode="External"/><Relationship Id="rId20" Type="http://schemas.openxmlformats.org/officeDocument/2006/relationships/hyperlink" Target="https://ref.ly/Acts6:10-Acts7:60" TargetMode="External"/><Relationship Id="rId21" Type="http://schemas.openxmlformats.org/officeDocument/2006/relationships/hyperlink" Target="https://ref.ly/Acts7:54-Acts7:60" TargetMode="External"/><Relationship Id="rId22" Type="http://schemas.openxmlformats.org/officeDocument/2006/relationships/hyperlink" Target="https://ref.ly/Luke23:46" TargetMode="External"/><Relationship Id="rId23" Type="http://schemas.openxmlformats.org/officeDocument/2006/relationships/hyperlink" Target="https://ref.ly/Acts7:59-Acts7:60" TargetMode="External"/><Relationship Id="rId24" Type="http://schemas.openxmlformats.org/officeDocument/2006/relationships/hyperlink" Target="https://ref.ly/Acts7:1-Acts7:60" TargetMode="External"/><Relationship Id="rId25" Type="http://schemas.openxmlformats.org/officeDocument/2006/relationships/hyperlink" Target="https://ref.ly/Acts1:8" TargetMode="External"/><Relationship Id="rId26" Type="http://schemas.openxmlformats.org/officeDocument/2006/relationships/hyperlink" Target="https://ref.ly/Acts8:1-Acts8:3" TargetMode="External"/><Relationship Id="rId27" Type="http://schemas.openxmlformats.org/officeDocument/2006/relationships/hyperlink" Target="https://ref.ly/Isa42:8" TargetMode="External"/><Relationship Id="rId28" Type="http://schemas.openxmlformats.org/officeDocument/2006/relationships/hyperlink" Target="https://ref.ly/Prov31:28-Prov31:31" TargetMode="External"/><Relationship Id="rId29" Type="http://schemas.openxmlformats.org/officeDocument/2006/relationships/hyperlink" Target="https://ref.ly/1Pet2:14" TargetMode="External"/><Relationship Id="rId30" Type="http://schemas.openxmlformats.org/officeDocument/2006/relationships/hyperlink" Target="https://ref.ly/Rom2:29" TargetMode="External"/><Relationship Id="rId31" Type="http://schemas.openxmlformats.org/officeDocument/2006/relationships/hyperlink" Target="https://ref.ly/Matt6:1-Matt6:6" TargetMode="External"/><Relationship Id="rId32" Type="http://schemas.openxmlformats.org/officeDocument/2006/relationships/hyperlink" Target="https://ref.ly/John12:43" TargetMode="External"/><Relationship Id="rId33" Type="http://schemas.openxmlformats.org/officeDocument/2006/relationships/hyperlink" Target="https://ref.ly/Matt5:16" TargetMode="External"/><Relationship Id="rId34" Type="http://schemas.openxmlformats.org/officeDocument/2006/relationships/hyperlink" Target="https://ref.ly/Ps149:3" TargetMode="External"/><Relationship Id="rId35" Type="http://schemas.openxmlformats.org/officeDocument/2006/relationships/hyperlink" Target="https://ref.ly/Ps103:20" TargetMode="External"/><Relationship Id="rId36" Type="http://schemas.openxmlformats.org/officeDocument/2006/relationships/hyperlink" Target="https://ref.ly/Ps148:2" TargetMode="External"/><Relationship Id="rId37" Type="http://schemas.openxmlformats.org/officeDocument/2006/relationships/hyperlink" Target="https://ref.ly/Luke2:13-Luke2:14" TargetMode="External"/><Relationship Id="rId38" Type="http://schemas.openxmlformats.org/officeDocument/2006/relationships/hyperlink" Target="https://ref.ly/Rev7:11-Rev7:12" TargetMode="External"/><Relationship Id="rId39" Type="http://schemas.openxmlformats.org/officeDocument/2006/relationships/hyperlink" Target="https://ref.ly/Ps19:1-Ps19:6" TargetMode="External"/><Relationship Id="rId40" Type="http://schemas.openxmlformats.org/officeDocument/2006/relationships/hyperlink" Target="https://ref.ly/Ps148:1-Ps148:14" TargetMode="External"/><Relationship Id="rId41" Type="http://schemas.openxmlformats.org/officeDocument/2006/relationships/hyperlink" Target="https://ref.ly/Ps89:5" TargetMode="External"/><Relationship Id="rId42" Type="http://schemas.openxmlformats.org/officeDocument/2006/relationships/hyperlink" Target="https://ref.ly/Ps96:11" TargetMode="External"/><Relationship Id="rId43" Type="http://schemas.openxmlformats.org/officeDocument/2006/relationships/hyperlink" Target="https://ref.ly/Ps98:4" TargetMode="External"/><Relationship Id="rId44" Type="http://schemas.openxmlformats.org/officeDocument/2006/relationships/hyperlink" Target="https://ref.ly/Ps150:6" TargetMode="External"/><Relationship Id="rId45" Type="http://schemas.openxmlformats.org/officeDocument/2006/relationships/hyperlink" Target="https://ref.ly/Ps135:19-Ps135:20" TargetMode="External"/><Relationship Id="rId46" Type="http://schemas.openxmlformats.org/officeDocument/2006/relationships/hyperlink" Target="https://ref.ly/2Chr20:21" TargetMode="External"/><Relationship Id="rId47" Type="http://schemas.openxmlformats.org/officeDocument/2006/relationships/hyperlink" Target="https://ref.ly/Exod15:20" TargetMode="External"/><Relationship Id="rId48" Type="http://schemas.openxmlformats.org/officeDocument/2006/relationships/hyperlink" Target="https://ref.ly/2Sam6:14" TargetMode="External"/><Relationship Id="rId49" Type="http://schemas.openxmlformats.org/officeDocument/2006/relationships/hyperlink" Target="https://ref.ly/Ps67:2-Ps67:3" TargetMode="External"/><Relationship Id="rId50" Type="http://schemas.openxmlformats.org/officeDocument/2006/relationships/hyperlink" Target="https://ref.ly/Rom15:7-Rom15:12" TargetMode="External"/><Relationship Id="rId51" Type="http://schemas.openxmlformats.org/officeDocument/2006/relationships/hyperlink" Target="https://ref.ly/Eph1:6,Eph1:12,Eph1:14" TargetMode="External"/><Relationship Id="rId52" Type="http://schemas.openxmlformats.org/officeDocument/2006/relationships/hyperlink" Target="https://ref.ly/Phil1:11" TargetMode="External"/><Relationship Id="rId53" Type="http://schemas.openxmlformats.org/officeDocument/2006/relationships/hyperlink" Target="https://ref.ly/1Pet2:9" TargetMode="External"/><Relationship Id="rId54" Type="http://schemas.openxmlformats.org/officeDocument/2006/relationships/hyperlink" Target="https://ref.ly/Rev4:1-Rev5:14" TargetMode="External"/><Relationship Id="rId55" Type="http://schemas.openxmlformats.org/officeDocument/2006/relationships/hyperlink" Target="https://ref.ly/Ps119:164" TargetMode="External"/><Relationship Id="rId56" Type="http://schemas.openxmlformats.org/officeDocument/2006/relationships/hyperlink" Target="https://ref.ly/Ps113:3" TargetMode="External"/><Relationship Id="rId57" Type="http://schemas.openxmlformats.org/officeDocument/2006/relationships/hyperlink" Target="https://ref.ly/Ps145:1" TargetMode="External"/><Relationship Id="rId58" Type="http://schemas.openxmlformats.org/officeDocument/2006/relationships/hyperlink" Target="https://ref.ly/Ps146:2" TargetMode="External"/><Relationship Id="rId59" Type="http://schemas.openxmlformats.org/officeDocument/2006/relationships/hyperlink" Target="https://ref.ly/Ps102:21" TargetMode="External"/><Relationship Id="rId60" Type="http://schemas.openxmlformats.org/officeDocument/2006/relationships/hyperlink" Target="https://ref.ly/Ps107:32" TargetMode="External"/><Relationship Id="rId61" Type="http://schemas.openxmlformats.org/officeDocument/2006/relationships/hyperlink" Target="https://ref.ly/Ps149:5" TargetMode="External"/><Relationship Id="rId62" Type="http://schemas.openxmlformats.org/officeDocument/2006/relationships/hyperlink" Target="https://ref.ly/Acts16:25" TargetMode="External"/><Relationship Id="rId63" Type="http://schemas.openxmlformats.org/officeDocument/2006/relationships/hyperlink" Target="https://ref.ly/Ps47:7" TargetMode="External"/><Relationship Id="rId64" Type="http://schemas.openxmlformats.org/officeDocument/2006/relationships/hyperlink" Target="https://ref.ly/Ps144:9" TargetMode="External"/><Relationship Id="rId65" Type="http://schemas.openxmlformats.org/officeDocument/2006/relationships/hyperlink" Target="https://ref.ly/Ps150:3-Ps150:5" TargetMode="External"/><Relationship Id="rId66" Type="http://schemas.openxmlformats.org/officeDocument/2006/relationships/hyperlink" Target="https://ref.ly/Col3:16" TargetMode="External"/><Relationship Id="rId67" Type="http://schemas.openxmlformats.org/officeDocument/2006/relationships/hyperlink" Target="https://ref.ly/Eph5:19" TargetMode="External"/><Relationship Id="rId68" Type="http://schemas.openxmlformats.org/officeDocument/2006/relationships/hyperlink" Target="https://ref.ly/Eph5:14" TargetMode="External"/><Relationship Id="rId69" Type="http://schemas.openxmlformats.org/officeDocument/2006/relationships/hyperlink" Target="https://ref.ly/Phil2:6-Phil2:11" TargetMode="External"/><Relationship Id="rId70" Type="http://schemas.openxmlformats.org/officeDocument/2006/relationships/hyperlink" Target="https://ref.ly/1Tim1:17" TargetMode="External"/><Relationship Id="rId71" Type="http://schemas.openxmlformats.org/officeDocument/2006/relationships/hyperlink" Target="https://ref.ly/2Tim2:11-2Tim2:13" TargetMode="External"/><Relationship Id="rId72" Type="http://schemas.openxmlformats.org/officeDocument/2006/relationships/hyperlink" Target="https://ref.ly/Ps8:3" TargetMode="External"/><Relationship Id="rId73" Type="http://schemas.openxmlformats.org/officeDocument/2006/relationships/hyperlink" Target="https://ref.ly/Ps21:4" TargetMode="External"/><Relationship Id="rId74" Type="http://schemas.openxmlformats.org/officeDocument/2006/relationships/hyperlink" Target="https://ref.ly/Ps116:1" TargetMode="External"/><Relationship Id="rId75" Type="http://schemas.openxmlformats.org/officeDocument/2006/relationships/hyperlink" Target="https://ref.ly/Exod15:1-Exod15:2" TargetMode="External"/><Relationship Id="rId76" Type="http://schemas.openxmlformats.org/officeDocument/2006/relationships/hyperlink" Target="https://ref.ly/Ps107:1-Ps107:43" TargetMode="External"/><Relationship Id="rId77" Type="http://schemas.openxmlformats.org/officeDocument/2006/relationships/hyperlink" Target="https://ref.ly/Luke2:11" TargetMode="External"/><Relationship Id="rId78"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