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nuo</w:t>
      </w:r>
      <w:r>
        <w:rPr>
          <w:lang w:val="zh_TW" w:bidi="zh_TW"/>
        </w:rPr>
      </w:r>
    </w:p>
    <w:p>
      <w:pPr/>
      <w:r>
        <w:rPr>
          <w:lang w:val="zh_TW" w:bidi="zh_TW"/>
        </w:rPr>
      </w:r>
      <w:r>
        <w:rPr>
          <w:i/>
          <w:lang w:val="zh_TW" w:bidi="zh_TW"/>
        </w:rPr>
        <w:t>挪伯</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挪伯</w:t>
      </w:r>
      <w:r>
        <w:rPr>
          <w:lang w:val="zh_TW" w:bidi="zh_TW"/>
        </w:rPr>
      </w:r>
    </w:p>
    <w:p>
      <w:pPr/>
      <w:r>
        <w:rPr>
          <w:lang w:val="zh_TW" w:bidi="zh_TW"/>
        </w:rPr>
      </w:r>
      <w:r>
        <w:rPr>
          <w:lang w:val="zh_TW" w:bidi="zh_TW"/>
        </w:rPr>
        <w:t>一座位於耶路撒冷東北方、橄欖山對面的斯科普斯山（Mount Scopus）上的城。挪伯是一個重要的宗教中心，有86位祭司住在那裡，並且有以弗得（</w:t>
      </w:r>
      <w:hyperlink r:id="rId13">
        <w:r>
          <w:rPr>
            <w:lang w:val="zh_TW" w:bidi="zh_TW"/>
          </w:rPr>
          <w:rPr>
            <w:color w:val="0000EE"/>
            <w:u w:val="single"/>
          </w:rPr>
          <w:t>撒上22:13–20</w:t>
        </w:r>
      </w:hyperlink>
      <w:r>
        <w:rPr>
          <w:lang w:val="zh_TW" w:bidi="zh_TW"/>
        </w:rPr>
        <w:t>）。當非利士人摧毀示羅的聖所時，挪伯成為了那些從示羅逃離祭司的主要聖所。</w:t>
      </w:r>
    </w:p>
    <w:p>
      <w:pPr/>
      <w:r>
        <w:rPr>
          <w:lang w:val="zh_TW" w:bidi="zh_TW"/>
        </w:rPr>
      </w:r>
      <w:r>
        <w:rPr>
          <w:lang w:val="zh_TW" w:bidi="zh_TW"/>
        </w:rPr>
        <w:t>大衛前往挪伯的事件見證了古代關於桌子和陳設餅的習俗（</w:t>
      </w:r>
      <w:hyperlink r:id="rId14">
        <w:r>
          <w:rPr>
            <w:lang w:val="zh_TW" w:bidi="zh_TW"/>
          </w:rPr>
          <w:rPr>
            <w:color w:val="0000EE"/>
            <w:u w:val="single"/>
          </w:rPr>
          <w:t>出37:10–16</w:t>
        </w:r>
      </w:hyperlink>
      <w:r>
        <w:rPr>
          <w:lang w:val="zh_TW" w:bidi="zh_TW"/>
        </w:rPr>
        <w:t>；</w:t>
      </w:r>
      <w:hyperlink r:id="rId15">
        <w:r>
          <w:rPr>
            <w:lang w:val="zh_TW" w:bidi="zh_TW"/>
          </w:rPr>
          <w:rPr>
            <w:color w:val="0000EE"/>
            <w:u w:val="single"/>
          </w:rPr>
          <w:t>撒上21:2–7</w:t>
        </w:r>
      </w:hyperlink>
      <w:r>
        <w:rPr>
          <w:lang w:val="zh_TW" w:bidi="zh_TW"/>
        </w:rPr>
        <w:t>）。耶穌曾引用大衛因飢餓而打破安息日規矩的例子，作為行為合理的解釋（</w:t>
      </w:r>
      <w:hyperlink r:id="rId16">
        <w:r>
          <w:rPr>
            <w:lang w:val="zh_TW" w:bidi="zh_TW"/>
          </w:rPr>
          <w:rPr>
            <w:color w:val="0000EE"/>
            <w:u w:val="single"/>
          </w:rPr>
          <w:t>可2:23–28</w:t>
        </w:r>
      </w:hyperlink>
      <w:r>
        <w:rPr>
          <w:lang w:val="zh_TW" w:bidi="zh_TW"/>
        </w:rPr>
        <w:t>）。當時，大衛因逃避掃羅的追捕而飢餓難耐，便進入挪伯的聖所，取走了每週安息日獻給神的陳設餅。</w:t>
      </w:r>
    </w:p>
    <w:p>
      <w:pPr/>
      <w:r>
        <w:rPr>
          <w:lang w:val="zh_TW" w:bidi="zh_TW"/>
        </w:rPr>
      </w:r>
      <w:r>
        <w:rPr>
          <w:lang w:val="zh_TW" w:bidi="zh_TW"/>
        </w:rPr>
        <w:t>亞希米勒是以利的後裔，也是挪伯祭司的領袖。他將陳設餅和曾殺死歌利亞的劍交給大衛。這使得掃羅非常憤怒，下令屠殺亞希米勒及所有挪伯的祭司和居民（</w:t>
      </w:r>
      <w:hyperlink r:id="rId17">
        <w:r>
          <w:rPr>
            <w:lang w:val="zh_TW" w:bidi="zh_TW"/>
          </w:rPr>
          <w:rPr>
            <w:color w:val="0000EE"/>
            <w:u w:val="single"/>
          </w:rPr>
          <w:t>撒上22:6–23</w:t>
        </w:r>
      </w:hyperlink>
      <w:r>
        <w:rPr>
          <w:lang w:val="zh_TW" w:bidi="zh_TW"/>
        </w:rPr>
        <w:t>）。這一事件導致了掃羅的沒落。</w:t>
      </w:r>
    </w:p>
    <w:p>
      <w:pPr/>
      <w:r>
        <w:rPr>
          <w:lang w:val="zh_TW" w:bidi="zh_TW"/>
        </w:rPr>
      </w:r>
      <w:r>
        <w:rPr>
          <w:lang w:val="zh_TW" w:bidi="zh_TW"/>
        </w:rPr>
        <w:t>亞比亞他是唯一逃過屠殺的祭司，並在大衛統治期間發揮了重要作用，直到所羅門最終將他革除（</w:t>
      </w:r>
      <w:hyperlink r:id="rId18">
        <w:r>
          <w:rPr>
            <w:lang w:val="zh_TW" w:bidi="zh_TW"/>
          </w:rPr>
          <w:rPr>
            <w:color w:val="0000EE"/>
            <w:u w:val="single"/>
          </w:rPr>
          <w:t>王上2:26–27</w:t>
        </w:r>
      </w:hyperlink>
      <w:r>
        <w:rPr>
          <w:lang w:val="zh_TW" w:bidi="zh_TW"/>
        </w:rPr>
        <w:t>）。「敬拜神的地方」這個短語可能指的是挪伯的聖所（</w:t>
      </w:r>
      <w:hyperlink r:id="rId19">
        <w:r>
          <w:rPr>
            <w:lang w:val="zh_TW" w:bidi="zh_TW"/>
          </w:rPr>
          <w:rPr>
            <w:color w:val="0000EE"/>
            <w:u w:val="single"/>
          </w:rPr>
          <w:t>撒下15:32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2:13-1Sam22:20" TargetMode="External"/><Relationship Id="rId14" Type="http://schemas.openxmlformats.org/officeDocument/2006/relationships/hyperlink" Target="https://ref.ly/Exod37:10-Exod37:16" TargetMode="External"/><Relationship Id="rId15" Type="http://schemas.openxmlformats.org/officeDocument/2006/relationships/hyperlink" Target="https://ref.ly/1Sam21:2-1Sam21:7" TargetMode="External"/><Relationship Id="rId16" Type="http://schemas.openxmlformats.org/officeDocument/2006/relationships/hyperlink" Target="https://ref.ly/Mark2:23-Mark2:28" TargetMode="External"/><Relationship Id="rId17" Type="http://schemas.openxmlformats.org/officeDocument/2006/relationships/hyperlink" Target="https://ref.ly/1Sam22:6-1Sam22:23" TargetMode="External"/><Relationship Id="rId18" Type="http://schemas.openxmlformats.org/officeDocument/2006/relationships/hyperlink" Target="https://ref.ly/1Kgs2:26-1Kgs2:27" TargetMode="External"/><Relationship Id="rId19" Type="http://schemas.openxmlformats.org/officeDocument/2006/relationships/hyperlink" Target="https://ref.ly/2Sam15: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