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i/>
          <w:lang w:val="zh_TW" w:bidi="zh_TW"/>
        </w:rPr>
        <w:t>通姦</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hyperlink r:id="rId13">
        <w:r>
          <w:rPr>
            <w:lang w:val="zh_TW" w:bidi="zh_TW"/>
          </w:rPr>
          <w:rPr>
            <w:color w:val="0000EE"/>
            <w:u w:val="single"/>
          </w:rPr>
          <w:t>哥林多前書五章1節</w:t>
        </w:r>
      </w:hyperlink>
      <w:r>
        <w:rPr>
          <w:lang w:val="zh_TW" w:bidi="zh_TW"/>
        </w:rPr>
        <w:t>中，這個詞被用於指當地教會所容忍的一種罪：有一個人顯然與他的繼母同居。在</w:t>
      </w:r>
      <w:hyperlink r:id="rId14">
        <w:r>
          <w:rPr>
            <w:lang w:val="zh_TW" w:bidi="zh_TW"/>
          </w:rPr>
          <w:rPr>
            <w:color w:val="0000EE"/>
            <w:u w:val="single"/>
          </w:rPr>
          <w:t>羅馬書一章29節</w:t>
        </w:r>
      </w:hyperlink>
      <w:r>
        <w:rPr>
          <w:lang w:val="zh_TW" w:bidi="zh_TW"/>
        </w:rPr>
        <w:t>的一系列可怕的罪行中，使徒保羅將「淫亂」列入其中，似乎意在將其涵蓋所有形式的性方面不道德的行為。在哥林多前書中，保羅在上下文中暗示這個詞指各種非法的性活動（</w:t>
      </w:r>
      <w:hyperlink r:id="rId15">
        <w:r>
          <w:rPr>
            <w:lang w:val="zh_TW" w:bidi="zh_TW"/>
          </w:rPr>
          <w:rPr>
            <w:color w:val="0000EE"/>
            <w:u w:val="single"/>
          </w:rPr>
          <w:t>6:13、18</w:t>
        </w:r>
      </w:hyperlink>
      <w:r>
        <w:rPr>
          <w:lang w:val="zh_TW" w:bidi="zh_TW"/>
        </w:rPr>
        <w:t>）。在</w:t>
      </w:r>
      <w:hyperlink r:id="rId16">
        <w:r>
          <w:rPr>
            <w:lang w:val="zh_TW" w:bidi="zh_TW"/>
          </w:rPr>
          <w:rPr>
            <w:color w:val="0000EE"/>
            <w:u w:val="single"/>
          </w:rPr>
          <w:t>哥林多前書七章2節</w:t>
        </w:r>
      </w:hyperlink>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hyperlink r:id="rId17">
        <w:r>
          <w:rPr>
            <w:lang w:val="zh_TW" w:bidi="zh_TW"/>
          </w:rPr>
          <w:rPr>
            <w:color w:val="0000EE"/>
            <w:u w:val="single"/>
          </w:rPr>
          <w:t>太15:19</w:t>
        </w:r>
      </w:hyperlink>
      <w:r>
        <w:rPr>
          <w:lang w:val="zh_TW" w:bidi="zh_TW"/>
        </w:rPr>
        <w:t>；</w:t>
      </w:r>
      <w:hyperlink r:id="rId18">
        <w:r>
          <w:rPr>
            <w:lang w:val="zh_TW" w:bidi="zh_TW"/>
          </w:rPr>
          <w:rPr>
            <w:color w:val="0000EE"/>
            <w:u w:val="single"/>
          </w:rPr>
          <w:t>可7:21–22</w:t>
        </w:r>
      </w:hyperlink>
      <w:r>
        <w:rPr>
          <w:lang w:val="zh_TW" w:bidi="zh_TW"/>
        </w:rPr>
        <w:t>）。保羅列出的那些不能承受神的國的罪人中也包括淫亂的和姦淫的（</w:t>
      </w:r>
      <w:hyperlink r:id="rId19">
        <w:r>
          <w:rPr>
            <w:lang w:val="zh_TW" w:bidi="zh_TW"/>
          </w:rPr>
          <w:rPr>
            <w:color w:val="0000EE"/>
            <w:u w:val="single"/>
          </w:rPr>
          <w:t>林前6:9</w:t>
        </w:r>
      </w:hyperlink>
      <w:r>
        <w:rPr>
          <w:lang w:val="zh_TW" w:bidi="zh_TW"/>
        </w:rPr>
        <w:t>）。</w:t>
      </w:r>
    </w:p>
    <w:p>
      <w:pPr/>
      <w:r>
        <w:rPr>
          <w:lang w:val="zh_TW" w:bidi="zh_TW"/>
        </w:rPr>
      </w:r>
      <w:r>
        <w:rPr>
          <w:lang w:val="zh_TW" w:bidi="zh_TW"/>
        </w:rPr>
        <w:t>「淫亂」在</w:t>
      </w:r>
      <w:hyperlink r:id="rId20">
        <w:r>
          <w:rPr>
            <w:lang w:val="zh_TW" w:bidi="zh_TW"/>
          </w:rPr>
          <w:rPr>
            <w:color w:val="0000EE"/>
            <w:u w:val="single"/>
          </w:rPr>
          <w:t>馬太福音五章32節</w:t>
        </w:r>
      </w:hyperlink>
      <w:r>
        <w:rPr>
          <w:lang w:val="zh_TW" w:bidi="zh_TW"/>
        </w:rPr>
        <w:t>和</w:t>
      </w:r>
      <w:hyperlink r:id="rId21">
        <w:r>
          <w:rPr>
            <w:lang w:val="zh_TW" w:bidi="zh_TW"/>
          </w:rPr>
          <w:rPr>
            <w:color w:val="0000EE"/>
            <w:u w:val="single"/>
          </w:rPr>
          <w:t>十九章9節</w:t>
        </w:r>
      </w:hyperlink>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hyperlink r:id="rId22">
        <w:r>
          <w:rPr>
            <w:lang w:val="zh_TW" w:bidi="zh_TW"/>
          </w:rPr>
          <w:rPr>
            <w:color w:val="0000EE"/>
            <w:u w:val="single"/>
          </w:rPr>
          <w:t>耶2章</w:t>
        </w:r>
      </w:hyperlink>
      <w:r>
        <w:rPr>
          <w:lang w:val="zh_TW" w:bidi="zh_TW"/>
        </w:rPr>
        <w:t>）。</w:t>
      </w:r>
      <w:hyperlink r:id="rId23">
        <w:r>
          <w:rPr>
            <w:lang w:val="zh_TW" w:bidi="zh_TW"/>
          </w:rPr>
          <w:rPr>
            <w:color w:val="0000EE"/>
            <w:u w:val="single"/>
          </w:rPr>
          <w:t>以西結書第十六章</w:t>
        </w:r>
      </w:hyperlink>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hyperlink r:id="rId24">
        <w:r>
          <w:rPr>
            <w:lang w:val="zh_TW" w:bidi="zh_TW"/>
          </w:rPr>
          <w:rPr>
            <w:color w:val="0000EE"/>
            <w:u w:val="single"/>
          </w:rPr>
          <w:t>啟14:8，</w:t>
        </w:r>
      </w:hyperlink>
      <w:hyperlink r:id="rId25">
        <w:r>
          <w:rPr>
            <w:lang w:val="zh_TW" w:bidi="zh_TW"/>
          </w:rPr>
          <w:rPr>
            <w:color w:val="0000EE"/>
            <w:u w:val="single"/>
          </w:rPr>
          <w:t>17:2–4，</w:t>
        </w:r>
      </w:hyperlink>
      <w:hyperlink r:id="rId26">
        <w:r>
          <w:rPr>
            <w:lang w:val="zh_TW" w:bidi="zh_TW"/>
          </w:rPr>
          <w:rPr>
            <w:color w:val="0000EE"/>
            <w:u w:val="single"/>
          </w:rPr>
          <w:t>18:3，</w:t>
        </w:r>
      </w:hyperlink>
      <w:hyperlink r:id="rId27">
        <w:r>
          <w:rPr>
            <w:lang w:val="zh_TW" w:bidi="zh_TW"/>
          </w:rPr>
          <w:rPr>
            <w:color w:val="0000EE"/>
            <w:u w:val="single"/>
          </w:rPr>
          <w:t>19:2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 TargetMode="External"/><Relationship Id="rId14" Type="http://schemas.openxmlformats.org/officeDocument/2006/relationships/hyperlink" Target="https://ref.ly/Rom1:29" TargetMode="External"/><Relationship Id="rId15" Type="http://schemas.openxmlformats.org/officeDocument/2006/relationships/hyperlink" Target="https://ref.ly/1Cor6:13,1Cor6:18" TargetMode="External"/><Relationship Id="rId16" Type="http://schemas.openxmlformats.org/officeDocument/2006/relationships/hyperlink" Target="https://ref.ly/1Cor7:2" TargetMode="External"/><Relationship Id="rId17" Type="http://schemas.openxmlformats.org/officeDocument/2006/relationships/hyperlink" Target="https://ref.ly/Matt15:19" TargetMode="External"/><Relationship Id="rId18" Type="http://schemas.openxmlformats.org/officeDocument/2006/relationships/hyperlink" Target="https://ref.ly/Mark7:21" TargetMode="External"/><Relationship Id="rId19" Type="http://schemas.openxmlformats.org/officeDocument/2006/relationships/hyperlink" Target="https://ref.ly/1Cor6:9" TargetMode="External"/><Relationship Id="rId20" Type="http://schemas.openxmlformats.org/officeDocument/2006/relationships/hyperlink" Target="https://ref.ly/Matt5:32" TargetMode="External"/><Relationship Id="rId21" Type="http://schemas.openxmlformats.org/officeDocument/2006/relationships/hyperlink" Target="https://ref.ly/Matt19:9" TargetMode="External"/><Relationship Id="rId22" Type="http://schemas.openxmlformats.org/officeDocument/2006/relationships/hyperlink" Target="https://ref.ly/Jer2:1-Jer2:37" TargetMode="External"/><Relationship Id="rId23" Type="http://schemas.openxmlformats.org/officeDocument/2006/relationships/hyperlink" Target="https://ref.ly/Ezek16:1-Ezek16:63" TargetMode="External"/><Relationship Id="rId24" Type="http://schemas.openxmlformats.org/officeDocument/2006/relationships/hyperlink" Target="https://ref.ly/Rev14:8" TargetMode="External"/><Relationship Id="rId25" Type="http://schemas.openxmlformats.org/officeDocument/2006/relationships/hyperlink" Target="https://ref.ly/Rev17:2-Rev17:4" TargetMode="External"/><Relationship Id="rId26" Type="http://schemas.openxmlformats.org/officeDocument/2006/relationships/hyperlink" Target="https://ref.ly/Rev18:3" TargetMode="External"/><Relationship Id="rId27" Type="http://schemas.openxmlformats.org/officeDocument/2006/relationships/hyperlink" Target="https://ref.ly/Rev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