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i/>
          <w:lang w:val="zh_TW" w:bidi="zh_TW"/>
        </w:rPr>
        <w:t>謙卑, 錢囊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hyperlink r:id="rId13">
        <w:r>
          <w:rPr>
            <w:lang w:val="zh_TW" w:bidi="zh_TW"/>
          </w:rPr>
          <w:rPr>
            <w:color w:val="0000EE"/>
            <w:u w:val="single"/>
          </w:rPr>
          <w:t>撒上2:7</w:t>
        </w:r>
      </w:hyperlink>
      <w:r>
        <w:rPr>
          <w:lang w:val="zh_TW" w:bidi="zh_TW"/>
        </w:rPr>
        <w:t>；</w:t>
      </w:r>
      <w:hyperlink r:id="rId14">
        <w:r>
          <w:rPr>
            <w:lang w:val="zh_TW" w:bidi="zh_TW"/>
          </w:rPr>
          <w:rPr>
            <w:color w:val="0000EE"/>
            <w:u w:val="single"/>
          </w:rPr>
          <w:t>撒下22:28</w:t>
        </w:r>
      </w:hyperlink>
      <w:r>
        <w:rPr>
          <w:lang w:val="zh_TW" w:bidi="zh_TW"/>
        </w:rPr>
        <w:t>）。在神的權能和榮耀面前，族長亞伯拉罕承認他不過是塵土和灰燼（</w:t>
      </w:r>
      <w:hyperlink r:id="rId15">
        <w:r>
          <w:rPr>
            <w:lang w:val="zh_TW" w:bidi="zh_TW"/>
          </w:rPr>
          <w:rPr>
            <w:color w:val="0000EE"/>
            <w:u w:val="single"/>
          </w:rPr>
          <w:t>創18:27</w:t>
        </w:r>
      </w:hyperlink>
      <w:r>
        <w:rPr>
          <w:lang w:val="zh_TW" w:bidi="zh_TW"/>
        </w:rPr>
        <w:t>）。以色列起初是一個受奴役的國家，他們知道自己被選中不是因為人數眾多或物質財富，而是因為神的愛（</w:t>
      </w:r>
      <w:hyperlink r:id="rId16">
        <w:r>
          <w:rPr>
            <w:lang w:val="zh_TW" w:bidi="zh_TW"/>
          </w:rPr>
          <w:rPr>
            <w:color w:val="0000EE"/>
            <w:u w:val="single"/>
          </w:rPr>
          <w:t>申7:7–8</w:t>
        </w:r>
      </w:hyperlink>
      <w:r>
        <w:rPr>
          <w:lang w:val="zh_TW" w:bidi="zh_TW"/>
        </w:rPr>
        <w:t>）。透過將所有財富和權力的來源歸於主，神便能掌管人類驕傲和傲慢的兩大主要來源（參：</w:t>
      </w:r>
      <w:hyperlink r:id="rId17">
        <w:r>
          <w:rPr>
            <w:lang w:val="zh_TW" w:bidi="zh_TW"/>
          </w:rPr>
          <w:rPr>
            <w:color w:val="0000EE"/>
            <w:u w:val="single"/>
          </w:rPr>
          <w:t>耶9:23–24</w:t>
        </w:r>
      </w:hyperlink>
      <w:r>
        <w:rPr>
          <w:lang w:val="zh_TW" w:bidi="zh_TW"/>
        </w:rPr>
        <w:t>）。</w:t>
      </w:r>
    </w:p>
    <w:p>
      <w:pPr/>
      <w:r>
        <w:rPr>
          <w:lang w:val="zh_TW" w:bidi="zh_TW"/>
        </w:rPr>
      </w:r>
      <w:r>
        <w:rPr>
          <w:lang w:val="zh_TW" w:bidi="zh_TW"/>
        </w:rPr>
        <w:t>既謙卑又貧窮的人是耶和華關心的對象（</w:t>
      </w:r>
      <w:hyperlink r:id="rId18">
        <w:r>
          <w:rPr>
            <w:lang w:val="zh_TW" w:bidi="zh_TW"/>
          </w:rPr>
          <w:rPr>
            <w:color w:val="0000EE"/>
            <w:u w:val="single"/>
          </w:rPr>
          <w:t>出23:6、11</w:t>
        </w:r>
      </w:hyperlink>
      <w:r>
        <w:rPr>
          <w:lang w:val="zh_TW" w:bidi="zh_TW"/>
        </w:rPr>
        <w:t>；</w:t>
      </w:r>
      <w:hyperlink r:id="rId19">
        <w:r>
          <w:rPr>
            <w:lang w:val="zh_TW" w:bidi="zh_TW"/>
          </w:rPr>
          <w:rPr>
            <w:color w:val="0000EE"/>
            <w:u w:val="single"/>
          </w:rPr>
          <w:t>申15:4、7</w:t>
        </w:r>
      </w:hyperlink>
      <w:r>
        <w:rPr>
          <w:lang w:val="zh_TW" w:bidi="zh_TW"/>
        </w:rPr>
        <w:t>）。因此，貧窮人的謙卑成為敬畏神的義人的象徵（</w:t>
      </w:r>
      <w:hyperlink r:id="rId20">
        <w:r>
          <w:rPr>
            <w:lang w:val="zh_TW" w:bidi="zh_TW"/>
          </w:rPr>
          <w:rPr>
            <w:color w:val="0000EE"/>
            <w:u w:val="single"/>
          </w:rPr>
          <w:t>民12:3</w:t>
        </w:r>
      </w:hyperlink>
      <w:r>
        <w:rPr>
          <w:lang w:val="zh_TW" w:bidi="zh_TW"/>
        </w:rPr>
        <w:t>）。在舊約中，謙卑這個概念的發展幾乎等同於公義，並與公正和憐憫一起被視為是神的要求（</w:t>
      </w:r>
      <w:hyperlink r:id="rId21">
        <w:r>
          <w:rPr>
            <w:lang w:val="zh_TW" w:bidi="zh_TW"/>
          </w:rPr>
          <w:rPr>
            <w:color w:val="0000EE"/>
            <w:u w:val="single"/>
          </w:rPr>
          <w:t>彌6:8</w:t>
        </w:r>
      </w:hyperlink>
      <w:r>
        <w:rPr>
          <w:lang w:val="zh_TW" w:bidi="zh_TW"/>
        </w:rPr>
        <w:t>）。特別是在詩篇中，「受苦者」幾乎成為義人的專有名詞（</w:t>
      </w:r>
      <w:hyperlink r:id="rId22">
        <w:r>
          <w:rPr>
            <w:lang w:val="zh_TW" w:bidi="zh_TW"/>
          </w:rPr>
          <w:rPr>
            <w:color w:val="0000EE"/>
            <w:u w:val="single"/>
          </w:rPr>
          <w:t>詩22:26</w:t>
        </w:r>
      </w:hyperlink>
      <w:r>
        <w:rPr>
          <w:lang w:val="zh_TW" w:bidi="zh_TW"/>
        </w:rPr>
        <w:t>；</w:t>
      </w:r>
      <w:hyperlink r:id="rId23">
        <w:r>
          <w:rPr>
            <w:lang w:val="zh_TW" w:bidi="zh_TW"/>
          </w:rPr>
          <w:rPr>
            <w:color w:val="0000EE"/>
            <w:u w:val="single"/>
          </w:rPr>
          <w:t>25:9</w:t>
        </w:r>
      </w:hyperlink>
      <w:r>
        <w:rPr>
          <w:lang w:val="zh_TW" w:bidi="zh_TW"/>
        </w:rPr>
        <w:t>；</w:t>
      </w:r>
      <w:hyperlink r:id="rId24">
        <w:r>
          <w:rPr>
            <w:lang w:val="zh_TW" w:bidi="zh_TW"/>
          </w:rPr>
          <w:rPr>
            <w:color w:val="0000EE"/>
            <w:u w:val="single"/>
          </w:rPr>
          <w:t>147:6</w:t>
        </w:r>
      </w:hyperlink>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hyperlink r:id="rId25">
        <w:r>
          <w:rPr>
            <w:lang w:val="zh_TW" w:bidi="zh_TW"/>
          </w:rPr>
          <w:rPr>
            <w:color w:val="0000EE"/>
            <w:u w:val="single"/>
          </w:rPr>
          <w:t>賽6:5</w:t>
        </w:r>
      </w:hyperlink>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hyperlink r:id="rId26">
        <w:r>
          <w:rPr>
            <w:lang w:val="zh_TW" w:bidi="zh_TW"/>
          </w:rPr>
          <w:rPr>
            <w:color w:val="0000EE"/>
            <w:u w:val="single"/>
          </w:rPr>
          <w:t>亞9:9</w:t>
        </w:r>
      </w:hyperlink>
      <w:r>
        <w:rPr>
          <w:lang w:val="zh_TW" w:bidi="zh_TW"/>
        </w:rPr>
        <w:t>；參：</w:t>
      </w:r>
      <w:hyperlink r:id="rId27">
        <w:r>
          <w:rPr>
            <w:lang w:val="zh_TW" w:bidi="zh_TW"/>
          </w:rPr>
          <w:rPr>
            <w:color w:val="0000EE"/>
            <w:u w:val="single"/>
          </w:rPr>
          <w:t>太21:4–5</w:t>
        </w:r>
      </w:hyperlink>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hyperlink r:id="rId28">
        <w:r>
          <w:rPr>
            <w:lang w:val="zh_TW" w:bidi="zh_TW"/>
          </w:rPr>
          <w:rPr>
            <w:color w:val="0000EE"/>
            <w:u w:val="single"/>
          </w:rPr>
          <w:t>腓2:5–8</w:t>
        </w:r>
      </w:hyperlink>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hyperlink r:id="rId29">
        <w:r>
          <w:rPr>
            <w:lang w:val="zh_TW" w:bidi="zh_TW"/>
          </w:rPr>
          <w:rPr>
            <w:color w:val="0000EE"/>
            <w:u w:val="single"/>
          </w:rPr>
          <w:t>太11:29</w:t>
        </w:r>
      </w:hyperlink>
      <w:r>
        <w:rPr>
          <w:lang w:val="zh_TW" w:bidi="zh_TW"/>
        </w:rPr>
        <w:t>）。因此，祂可以嚴厲警告其對地位的渴望，並公開斥責法利賽人對窮人和受壓迫者的暴力行為（</w:t>
      </w:r>
      <w:hyperlink r:id="rId30">
        <w:r>
          <w:rPr>
            <w:lang w:val="zh_TW" w:bidi="zh_TW"/>
          </w:rPr>
          <w:rPr>
            <w:color w:val="0000EE"/>
            <w:u w:val="single"/>
          </w:rPr>
          <w:t>路14:11</w:t>
        </w:r>
      </w:hyperlink>
      <w:r>
        <w:rPr>
          <w:lang w:val="zh_TW" w:bidi="zh_TW"/>
        </w:rPr>
        <w:t>；</w:t>
      </w:r>
      <w:hyperlink r:id="rId31">
        <w:r>
          <w:rPr>
            <w:lang w:val="zh_TW" w:bidi="zh_TW"/>
          </w:rPr>
          <w:rPr>
            <w:color w:val="0000EE"/>
            <w:u w:val="single"/>
          </w:rPr>
          <w:t>太23:12</w:t>
        </w:r>
      </w:hyperlink>
      <w:r>
        <w:rPr>
          <w:lang w:val="zh_TW" w:bidi="zh_TW"/>
        </w:rPr>
        <w:t>）。同時，祂也謙卑地像僕人一般服事他人（</w:t>
      </w:r>
      <w:hyperlink r:id="rId32">
        <w:r>
          <w:rPr>
            <w:lang w:val="zh_TW" w:bidi="zh_TW"/>
          </w:rPr>
          <w:rPr>
            <w:color w:val="0000EE"/>
            <w:u w:val="single"/>
          </w:rPr>
          <w:t>路22:27</w:t>
        </w:r>
      </w:hyperlink>
      <w:r>
        <w:rPr>
          <w:lang w:val="zh_TW" w:bidi="zh_TW"/>
        </w:rPr>
        <w:t>；</w:t>
      </w:r>
      <w:hyperlink r:id="rId33">
        <w:r>
          <w:rPr>
            <w:lang w:val="zh_TW" w:bidi="zh_TW"/>
          </w:rPr>
          <w:rPr>
            <w:color w:val="0000EE"/>
            <w:u w:val="single"/>
          </w:rPr>
          <w:t>可10:45</w:t>
        </w:r>
      </w:hyperlink>
      <w:r>
        <w:rPr>
          <w:lang w:val="zh_TW" w:bidi="zh_TW"/>
        </w:rPr>
        <w:t>；</w:t>
      </w:r>
      <w:hyperlink r:id="rId34">
        <w:r>
          <w:rPr>
            <w:lang w:val="zh_TW" w:bidi="zh_TW"/>
          </w:rPr>
          <w:rPr>
            <w:color w:val="0000EE"/>
            <w:u w:val="single"/>
          </w:rPr>
          <w:t>太20:28</w:t>
        </w:r>
      </w:hyperlink>
      <w:r>
        <w:rPr>
          <w:lang w:val="zh_TW" w:bidi="zh_TW"/>
        </w:rPr>
        <w:t>）。耶穌的謙卑和祂願意順服父的旨意而接受十字架的刑罰，是不可分割的。因此，以祂自己生命的作為見證，祂對心靈貧窮的教導是真實可靠的。祂將所有榮耀歸於父，並完全依賴祂（</w:t>
      </w:r>
      <w:hyperlink r:id="rId35">
        <w:r>
          <w:rPr>
            <w:lang w:val="zh_TW" w:bidi="zh_TW"/>
          </w:rPr>
          <w:rPr>
            <w:color w:val="0000EE"/>
            <w:u w:val="single"/>
          </w:rPr>
          <w:t>約5:19</w:t>
        </w:r>
      </w:hyperlink>
      <w:r>
        <w:rPr>
          <w:lang w:val="zh_TW" w:bidi="zh_TW"/>
        </w:rPr>
        <w:t>，</w:t>
      </w:r>
      <w:hyperlink r:id="rId36">
        <w:r>
          <w:rPr>
            <w:lang w:val="zh_TW" w:bidi="zh_TW"/>
          </w:rPr>
          <w:rPr>
            <w:color w:val="0000EE"/>
            <w:u w:val="single"/>
          </w:rPr>
          <w:t>6:38</w:t>
        </w:r>
      </w:hyperlink>
      <w:r>
        <w:rPr>
          <w:lang w:val="zh_TW" w:bidi="zh_TW"/>
        </w:rPr>
        <w:t>，</w:t>
      </w:r>
      <w:hyperlink r:id="rId37">
        <w:r>
          <w:rPr>
            <w:lang w:val="zh_TW" w:bidi="zh_TW"/>
          </w:rPr>
          <w:rPr>
            <w:color w:val="0000EE"/>
            <w:u w:val="single"/>
          </w:rPr>
          <w:t>7:15</w:t>
        </w:r>
      </w:hyperlink>
      <w:r>
        <w:rPr>
          <w:lang w:val="zh_TW" w:bidi="zh_TW"/>
        </w:rPr>
        <w:t>，</w:t>
      </w:r>
      <w:hyperlink r:id="rId38">
        <w:r>
          <w:rPr>
            <w:lang w:val="zh_TW" w:bidi="zh_TW"/>
          </w:rPr>
          <w:rPr>
            <w:color w:val="0000EE"/>
            <w:u w:val="single"/>
          </w:rPr>
          <w:t>8:28、50</w:t>
        </w:r>
      </w:hyperlink>
      <w:r>
        <w:rPr>
          <w:lang w:val="zh_TW" w:bidi="zh_TW"/>
        </w:rPr>
        <w:t>，</w:t>
      </w:r>
      <w:hyperlink r:id="rId39">
        <w:r>
          <w:rPr>
            <w:lang w:val="zh_TW" w:bidi="zh_TW"/>
          </w:rPr>
          <w:rPr>
            <w:color w:val="0000EE"/>
            <w:u w:val="single"/>
          </w:rPr>
          <w:t>14:10、24</w:t>
        </w:r>
      </w:hyperlink>
      <w:r>
        <w:rPr>
          <w:lang w:val="zh_TW" w:bidi="zh_TW"/>
        </w:rPr>
        <w:t>）。通過洗門徒的腳，祂承擔了僕人的角色，卻沒有失去尊嚴和自我價值。祂這樣的服事成為跟隨祂的人的生命榜樣，這種生命在於優先考慮他人而非自己中找到幸福（</w:t>
      </w:r>
      <w:hyperlink r:id="rId40">
        <w:r>
          <w:rPr>
            <w:lang w:val="zh_TW" w:bidi="zh_TW"/>
          </w:rPr>
          <w:rPr>
            <w:color w:val="0000EE"/>
            <w:u w:val="single"/>
          </w:rPr>
          <w:t>約13:1–20</w:t>
        </w:r>
      </w:hyperlink>
      <w:r>
        <w:rPr>
          <w:lang w:val="zh_TW" w:bidi="zh_TW"/>
        </w:rPr>
        <w:t>；</w:t>
      </w:r>
      <w:hyperlink r:id="rId41">
        <w:r>
          <w:rPr>
            <w:lang w:val="zh_TW" w:bidi="zh_TW"/>
          </w:rPr>
          <w:rPr>
            <w:color w:val="0000EE"/>
            <w:u w:val="single"/>
          </w:rPr>
          <w:t>腓2:1–4</w:t>
        </w:r>
      </w:hyperlink>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hyperlink r:id="rId42">
        <w:r>
          <w:rPr>
            <w:lang w:val="zh_TW" w:bidi="zh_TW"/>
          </w:rPr>
          <w:rPr>
            <w:color w:val="0000EE"/>
            <w:u w:val="single"/>
          </w:rPr>
          <w:t>羅 12:10</w:t>
        </w:r>
      </w:hyperlink>
      <w:r>
        <w:rPr>
          <w:lang w:val="zh_TW" w:bidi="zh_TW"/>
        </w:rPr>
        <w:t>，</w:t>
      </w:r>
      <w:hyperlink r:id="rId43">
        <w:r>
          <w:rPr>
            <w:lang w:val="zh_TW" w:bidi="zh_TW"/>
          </w:rPr>
          <w:rPr>
            <w:color w:val="0000EE"/>
            <w:u w:val="single"/>
          </w:rPr>
          <w:t>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hyperlink r:id="rId44">
        <w:r>
          <w:rPr>
            <w:lang w:val="zh_TW" w:bidi="zh_TW"/>
          </w:rPr>
          <w:rPr>
            <w:color w:val="0000EE"/>
            <w:u w:val="single"/>
          </w:rPr>
          <w:t>申命記25:13</w:t>
        </w:r>
      </w:hyperlink>
      <w:r>
        <w:rPr>
          <w:lang w:val="zh_TW" w:bidi="zh_TW"/>
        </w:rPr>
        <w:t>；</w:t>
      </w:r>
      <w:hyperlink r:id="rId45">
        <w:r>
          <w:rPr>
            <w:lang w:val="zh_TW" w:bidi="zh_TW"/>
          </w:rPr>
          <w:rPr>
            <w:color w:val="0000EE"/>
            <w:u w:val="single"/>
          </w:rPr>
          <w:t>箴言1:14</w:t>
        </w:r>
      </w:hyperlink>
      <w:r>
        <w:rPr>
          <w:lang w:val="zh_TW" w:bidi="zh_TW"/>
        </w:rPr>
        <w:t>；</w:t>
      </w:r>
      <w:hyperlink r:id="rId46">
        <w:r>
          <w:rPr>
            <w:lang w:val="zh_TW" w:bidi="zh_TW"/>
          </w:rPr>
          <w:rPr>
            <w:color w:val="0000EE"/>
            <w:u w:val="single"/>
          </w:rPr>
          <w:t>以賽亞書46:6</w:t>
        </w:r>
      </w:hyperlink>
      <w:r>
        <w:rPr>
          <w:lang w:val="zh_TW" w:bidi="zh_TW"/>
        </w:rPr>
        <w:t>；</w:t>
      </w:r>
      <w:hyperlink r:id="rId47">
        <w:r>
          <w:rPr>
            <w:lang w:val="zh_TW" w:bidi="zh_TW"/>
          </w:rPr>
          <w:rPr>
            <w:color w:val="0000EE"/>
            <w:u w:val="single"/>
          </w:rPr>
          <w:t>彌迦書6:11</w:t>
        </w:r>
      </w:hyperlink>
      <w:r>
        <w:rPr>
          <w:lang w:val="zh_TW" w:bidi="zh_TW"/>
        </w:rPr>
        <w:t>）。錢囊可以由皮革或結實的棉布製成。</w:t>
      </w:r>
    </w:p>
    <w:p>
      <w:pPr/>
      <w:r>
        <w:rPr>
          <w:lang w:val="zh_TW" w:bidi="zh_TW"/>
        </w:rPr>
      </w:r>
      <w:r>
        <w:rPr>
          <w:lang w:val="zh_TW" w:bidi="zh_TW"/>
        </w:rPr>
        <w:t>另一個希伯來詞指的是與</w:t>
      </w:r>
      <w:hyperlink r:id="rId48">
        <w:r>
          <w:rPr>
            <w:lang w:val="zh_TW" w:bidi="zh_TW"/>
          </w:rPr>
          <w:rPr>
            <w:color w:val="0000EE"/>
            <w:u w:val="single"/>
          </w:rPr>
          <w:t>列王紀下五章23節</w:t>
        </w:r>
      </w:hyperlink>
      <w:r>
        <w:rPr>
          <w:lang w:val="zh_TW" w:bidi="zh_TW"/>
        </w:rPr>
        <w:t>中類似的袋子。這個詞也出現在</w:t>
      </w:r>
      <w:hyperlink r:id="rId49">
        <w:r>
          <w:rPr>
            <w:lang w:val="zh_TW" w:bidi="zh_TW"/>
          </w:rPr>
          <w:rPr>
            <w:color w:val="0000EE"/>
            <w:u w:val="single"/>
          </w:rPr>
          <w:t>以賽亞書三章22節</w:t>
        </w:r>
      </w:hyperlink>
      <w:r>
        <w:rPr>
          <w:lang w:val="zh_TW" w:bidi="zh_TW"/>
        </w:rPr>
        <w:t>的女性飾品清單中，可能比上面描述的第一個袋子更具裝飾性。第三個希伯來詞出現在</w:t>
      </w:r>
      <w:hyperlink r:id="rId50">
        <w:r>
          <w:rPr>
            <w:lang w:val="zh_TW" w:bidi="zh_TW"/>
          </w:rPr>
          <w:rPr>
            <w:color w:val="0000EE"/>
            <w:u w:val="single"/>
          </w:rPr>
          <w:t>創世記四十二章35節</w:t>
        </w:r>
      </w:hyperlink>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hyperlink r:id="rId51">
        <w:r>
          <w:rPr>
            <w:lang w:val="zh_TW" w:bidi="zh_TW"/>
          </w:rPr>
          <w:rPr>
            <w:color w:val="0000EE"/>
            <w:u w:val="single"/>
          </w:rPr>
          <w:t>路加福音10:4</w:t>
        </w:r>
      </w:hyperlink>
      <w:r>
        <w:rPr>
          <w:lang w:val="zh_TW" w:bidi="zh_TW"/>
        </w:rPr>
        <w:t>，</w:t>
      </w:r>
      <w:hyperlink r:id="rId52">
        <w:r>
          <w:rPr>
            <w:lang w:val="zh_TW" w:bidi="zh_TW"/>
          </w:rPr>
          <w:rPr>
            <w:color w:val="0000EE"/>
            <w:u w:val="single"/>
          </w:rPr>
          <w:t>22:35–36</w:t>
        </w:r>
      </w:hyperlink>
      <w:r>
        <w:rPr>
          <w:lang w:val="zh_TW" w:bidi="zh_TW"/>
        </w:rPr>
        <w:t>）。在</w:t>
      </w:r>
      <w:hyperlink r:id="rId53">
        <w:r>
          <w:rPr>
            <w:lang w:val="zh_TW" w:bidi="zh_TW"/>
          </w:rPr>
          <w:rPr>
            <w:color w:val="0000EE"/>
            <w:u w:val="single"/>
          </w:rPr>
          <w:t>路加福音十二章33節</w:t>
        </w:r>
      </w:hyperlink>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hyperlink r:id="rId54">
        <w:r>
          <w:rPr>
            <w:lang w:val="zh_TW" w:bidi="zh_TW"/>
          </w:rPr>
          <w:rPr>
            <w:color w:val="0000EE"/>
            <w:u w:val="single"/>
          </w:rPr>
          <w:t>馬太福音10:9</w:t>
        </w:r>
      </w:hyperlink>
      <w:r>
        <w:rPr>
          <w:lang w:val="zh_TW" w:bidi="zh_TW"/>
        </w:rPr>
        <w:t>；</w:t>
      </w:r>
      <w:hyperlink r:id="rId55">
        <w:r>
          <w:rPr>
            <w:lang w:val="zh_TW" w:bidi="zh_TW"/>
          </w:rPr>
          <w:rPr>
            <w:color w:val="0000EE"/>
            <w:u w:val="single"/>
          </w:rPr>
          <w:t>馬可福音6:8</w:t>
        </w:r>
      </w:hyperlink>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hyperlink r:id="rId56">
        <w:r>
          <w:rPr>
            <w:lang w:val="zh_TW" w:bidi="zh_TW"/>
          </w:rPr>
          <w:rPr>
            <w:color w:val="0000EE"/>
            <w:u w:val="single"/>
          </w:rPr>
          <w:t>約翰福音12:6</w:t>
        </w:r>
      </w:hyperlink>
      <w:r>
        <w:rPr>
          <w:lang w:val="zh_TW" w:bidi="zh_TW"/>
        </w:rPr>
        <w:t>；</w:t>
      </w:r>
      <w:hyperlink r:id="rId57">
        <w:r>
          <w:rPr>
            <w:lang w:val="zh_TW" w:bidi="zh_TW"/>
          </w:rPr>
          <w:rPr>
            <w:color w:val="0000EE"/>
            <w:u w:val="single"/>
          </w:rPr>
          <w:t>13:29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7" TargetMode="External"/><Relationship Id="rId14" Type="http://schemas.openxmlformats.org/officeDocument/2006/relationships/hyperlink" Target="https://ref.ly/2Sam22:28" TargetMode="External"/><Relationship Id="rId15" Type="http://schemas.openxmlformats.org/officeDocument/2006/relationships/hyperlink" Target="https://ref.ly/Gen18:27" TargetMode="External"/><Relationship Id="rId16" Type="http://schemas.openxmlformats.org/officeDocument/2006/relationships/hyperlink" Target="https://ref.ly/Deut7:7-Deut7:8" TargetMode="External"/><Relationship Id="rId17" Type="http://schemas.openxmlformats.org/officeDocument/2006/relationships/hyperlink" Target="https://ref.ly/Jer9:23-Jer9:24" TargetMode="External"/><Relationship Id="rId18" Type="http://schemas.openxmlformats.org/officeDocument/2006/relationships/hyperlink" Target="https://ref.ly/Exod23:6,Exod23:11" TargetMode="External"/><Relationship Id="rId19" Type="http://schemas.openxmlformats.org/officeDocument/2006/relationships/hyperlink" Target="https://ref.ly/Deut15:4,Deut15:7" TargetMode="External"/><Relationship Id="rId20" Type="http://schemas.openxmlformats.org/officeDocument/2006/relationships/hyperlink" Target="https://ref.ly/Num12:3" TargetMode="External"/><Relationship Id="rId21" Type="http://schemas.openxmlformats.org/officeDocument/2006/relationships/hyperlink" Target="https://ref.ly/Mic6:8" TargetMode="External"/><Relationship Id="rId22" Type="http://schemas.openxmlformats.org/officeDocument/2006/relationships/hyperlink" Target="https://ref.ly/Ps22:26" TargetMode="External"/><Relationship Id="rId23" Type="http://schemas.openxmlformats.org/officeDocument/2006/relationships/hyperlink" Target="https://ref.ly/Ps25:9" TargetMode="External"/><Relationship Id="rId24" Type="http://schemas.openxmlformats.org/officeDocument/2006/relationships/hyperlink" Target="https://ref.ly/Ps147:6" TargetMode="External"/><Relationship Id="rId25" Type="http://schemas.openxmlformats.org/officeDocument/2006/relationships/hyperlink" Target="https://ref.ly/Isa6:5" TargetMode="External"/><Relationship Id="rId26" Type="http://schemas.openxmlformats.org/officeDocument/2006/relationships/hyperlink" Target="https://ref.ly/Zech9:9" TargetMode="External"/><Relationship Id="rId27" Type="http://schemas.openxmlformats.org/officeDocument/2006/relationships/hyperlink" Target="https://ref.ly/Matt21:4-Matt21:5" TargetMode="External"/><Relationship Id="rId28" Type="http://schemas.openxmlformats.org/officeDocument/2006/relationships/hyperlink" Target="https://ref.ly/Phil2:5-Phil2:8" TargetMode="External"/><Relationship Id="rId29" Type="http://schemas.openxmlformats.org/officeDocument/2006/relationships/hyperlink" Target="https://ref.ly/Matt11:29" TargetMode="External"/><Relationship Id="rId30" Type="http://schemas.openxmlformats.org/officeDocument/2006/relationships/hyperlink" Target="https://ref.ly/Luke14:11" TargetMode="External"/><Relationship Id="rId31" Type="http://schemas.openxmlformats.org/officeDocument/2006/relationships/hyperlink" Target="https://ref.ly/Matt23:12" TargetMode="External"/><Relationship Id="rId32" Type="http://schemas.openxmlformats.org/officeDocument/2006/relationships/hyperlink" Target="https://ref.ly/Luke22:27" TargetMode="External"/><Relationship Id="rId33" Type="http://schemas.openxmlformats.org/officeDocument/2006/relationships/hyperlink" Target="https://ref.ly/Mark10:45" TargetMode="External"/><Relationship Id="rId34" Type="http://schemas.openxmlformats.org/officeDocument/2006/relationships/hyperlink" Target="https://ref.ly/Matt20:28" TargetMode="External"/><Relationship Id="rId35" Type="http://schemas.openxmlformats.org/officeDocument/2006/relationships/hyperlink" Target="https://ref.ly/John5:19" TargetMode="External"/><Relationship Id="rId36" Type="http://schemas.openxmlformats.org/officeDocument/2006/relationships/hyperlink" Target="https://ref.ly/John6:38" TargetMode="External"/><Relationship Id="rId37" Type="http://schemas.openxmlformats.org/officeDocument/2006/relationships/hyperlink" Target="https://ref.ly/John7:15" TargetMode="External"/><Relationship Id="rId38" Type="http://schemas.openxmlformats.org/officeDocument/2006/relationships/hyperlink" Target="https://ref.ly/John8:28,John8:50" TargetMode="External"/><Relationship Id="rId39" Type="http://schemas.openxmlformats.org/officeDocument/2006/relationships/hyperlink" Target="https://ref.ly/John14:10,John14:24" TargetMode="External"/><Relationship Id="rId40" Type="http://schemas.openxmlformats.org/officeDocument/2006/relationships/hyperlink" Target="https://ref.ly/John13:1-John13:20" TargetMode="External"/><Relationship Id="rId41" Type="http://schemas.openxmlformats.org/officeDocument/2006/relationships/hyperlink" Target="https://ref.ly/Phil2:1-Phil2:4" TargetMode="External"/><Relationship Id="rId42" Type="http://schemas.openxmlformats.org/officeDocument/2006/relationships/hyperlink" Target="https://ref.ly/Rom12:10" TargetMode="External"/><Relationship Id="rId43" Type="http://schemas.openxmlformats.org/officeDocument/2006/relationships/hyperlink" Target="https://ref.ly/Rom13:8-Rom13:10" TargetMode="External"/><Relationship Id="rId44" Type="http://schemas.openxmlformats.org/officeDocument/2006/relationships/hyperlink" Target="https://ref.ly/Deut25:13" TargetMode="External"/><Relationship Id="rId45" Type="http://schemas.openxmlformats.org/officeDocument/2006/relationships/hyperlink" Target="https://ref.ly/Prov1:14" TargetMode="External"/><Relationship Id="rId46" Type="http://schemas.openxmlformats.org/officeDocument/2006/relationships/hyperlink" Target="https://ref.ly/Isa46:6" TargetMode="External"/><Relationship Id="rId47" Type="http://schemas.openxmlformats.org/officeDocument/2006/relationships/hyperlink" Target="https://ref.ly/Mic6:11" TargetMode="External"/><Relationship Id="rId48" Type="http://schemas.openxmlformats.org/officeDocument/2006/relationships/hyperlink" Target="https://ref.ly/2Kgs5:23" TargetMode="External"/><Relationship Id="rId49" Type="http://schemas.openxmlformats.org/officeDocument/2006/relationships/hyperlink" Target="https://ref.ly/Isa3:22" TargetMode="External"/><Relationship Id="rId50" Type="http://schemas.openxmlformats.org/officeDocument/2006/relationships/hyperlink" Target="https://ref.ly/Gen42:35" TargetMode="External"/><Relationship Id="rId51" Type="http://schemas.openxmlformats.org/officeDocument/2006/relationships/hyperlink" Target="https://ref.ly/Luke10:4" TargetMode="External"/><Relationship Id="rId52" Type="http://schemas.openxmlformats.org/officeDocument/2006/relationships/hyperlink" Target="https://ref.ly/Luke22:35-Luke22:36" TargetMode="External"/><Relationship Id="rId53" Type="http://schemas.openxmlformats.org/officeDocument/2006/relationships/hyperlink" Target="https://ref.ly/Luke12:33" TargetMode="External"/><Relationship Id="rId54" Type="http://schemas.openxmlformats.org/officeDocument/2006/relationships/hyperlink" Target="https://ref.ly/Matt10:9" TargetMode="External"/><Relationship Id="rId55" Type="http://schemas.openxmlformats.org/officeDocument/2006/relationships/hyperlink" Target="https://ref.ly/Mark6:8" TargetMode="External"/><Relationship Id="rId56" Type="http://schemas.openxmlformats.org/officeDocument/2006/relationships/hyperlink" Target="https://ref.ly/John12:6" TargetMode="External"/><Relationship Id="rId57" Type="http://schemas.openxmlformats.org/officeDocument/2006/relationships/hyperlink" Target="https://ref.ly/John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