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瑣轄</w:t>
      </w:r>
      <w:r>
        <w:rPr>
          <w:lang w:val="zh_TW" w:bidi="zh_TW"/>
        </w:rPr>
      </w:r>
    </w:p>
    <w:p>
      <w:pPr>
        <w:pStyle w:val="ListNumber"/>
        <w:numPr>
          <w:ilvl w:val="0"/>
          <w:numId w:val="14"/>
        </w:numPr>
        <w:spacing w:line="240" w:lineRule="auto"/>
        <w:ind w:left="720"/>
      </w:pPr>
      <w:r>
        <w:rPr>
          <w:lang w:val="zh_TW" w:bidi="zh_TW"/>
        </w:rPr>
      </w:r>
      <w:r>
        <w:rPr>
          <w:lang w:val="zh_TW" w:bidi="zh_TW"/>
        </w:rPr>
        <w:t>赫人以弗崙的父親。亞伯拉罕從以弗崙那裡買了麥比拉洞（</w:t>
      </w:r>
      <w:hyperlink r:id="rId13">
        <w:r>
          <w:rPr>
            <w:lang w:val="zh_TW" w:bidi="zh_TW"/>
          </w:rPr>
          <w:rPr>
            <w:color w:val="0000EE"/>
            <w:u w:val="single"/>
          </w:rPr>
          <w:t>創23:7–9</w:t>
        </w:r>
      </w:hyperlink>
      <w:r>
        <w:rPr>
          <w:lang w:val="zh_TW" w:bidi="zh_TW"/>
        </w:rPr>
        <w:t>，</w:t>
      </w:r>
      <w:hyperlink r:id="rId14">
        <w:r>
          <w:rPr>
            <w:lang w:val="zh_TW" w:bidi="zh_TW"/>
          </w:rPr>
          <w:rPr>
            <w:color w:val="0000EE"/>
            <w:u w:val="single"/>
          </w:rPr>
          <w:t>25:9</w:t>
        </w:r>
      </w:hyperlink>
      <w:r>
        <w:rPr>
          <w:lang w:val="zh_TW" w:bidi="zh_TW"/>
        </w:rPr>
        <w:t>）。</w:t>
      </w:r>
    </w:p>
    <w:p>
      <w:pPr>
        <w:pStyle w:val="ListNumber"/>
        <w:spacing w:line="240" w:lineRule="auto"/>
        <w:ind w:left="720"/>
      </w:pPr>
      <w:r>
        <w:rPr>
          <w:lang w:val="zh_TW" w:bidi="zh_TW"/>
        </w:rPr>
      </w:r>
      <w:r>
        <w:rPr>
          <w:lang w:val="zh_TW" w:bidi="zh_TW"/>
        </w:rPr>
        <w:t>在</w:t>
      </w:r>
      <w:hyperlink r:id="rId15">
        <w:r>
          <w:rPr>
            <w:lang w:val="zh_TW" w:bidi="zh_TW"/>
          </w:rPr>
          <w:rPr>
            <w:color w:val="0000EE"/>
            <w:u w:val="single"/>
          </w:rPr>
          <w:t>創世記四十六章10節</w:t>
        </w:r>
      </w:hyperlink>
      <w:r>
        <w:rPr>
          <w:lang w:val="zh_TW" w:bidi="zh_TW"/>
        </w:rPr>
        <w:t>和</w:t>
      </w:r>
      <w:hyperlink r:id="rId16">
        <w:r>
          <w:rPr>
            <w:lang w:val="zh_TW" w:bidi="zh_TW"/>
          </w:rPr>
          <w:rPr>
            <w:color w:val="0000EE"/>
            <w:u w:val="single"/>
          </w:rPr>
          <w:t>出埃及記六章15節</w:t>
        </w:r>
      </w:hyperlink>
      <w:r>
        <w:rPr>
          <w:lang w:val="zh_TW" w:bidi="zh_TW"/>
        </w:rPr>
        <w:t>中，西緬的兒子謝拉（Zerah）的另一種拼寫方式。（譯註：和合本在這兩處經文中未將其譯為謝拉，僅譯為瑣轄）</w:t>
        <w:br/>
      </w:r>
      <w:r>
        <w:rPr>
          <w:i/>
          <w:lang w:val="zh_TW" w:bidi="zh_TW"/>
        </w:rPr>
        <w:t xml:space="preserve">見 </w:t>
      </w:r>
      <w:r>
        <w:rPr>
          <w:lang w:val="zh_TW" w:bidi="zh_TW"/>
        </w:rPr>
        <w:t>謝拉#3</w:t>
      </w:r>
      <w:r>
        <w:rPr>
          <w:lang w:val="zh_TW" w:bidi="zh_TW"/>
        </w:rPr>
        <w:t>。</w:t>
      </w:r>
    </w:p>
    <w:p>
      <w:pPr>
        <w:pStyle w:val="ListNumber"/>
        <w:spacing w:line="240" w:lineRule="auto"/>
        <w:ind w:left="720"/>
      </w:pPr>
      <w:r>
        <w:rPr>
          <w:lang w:val="zh_TW" w:bidi="zh_TW"/>
        </w:rPr>
      </w:r>
      <w:hyperlink r:id="rId17">
        <w:r>
          <w:rPr>
            <w:lang w:val="zh_TW" w:bidi="zh_TW"/>
          </w:rPr>
          <w:rPr>
            <w:color w:val="0000EE"/>
            <w:u w:val="single"/>
          </w:rPr>
          <w:t>歷代志上四章7節</w:t>
        </w:r>
      </w:hyperlink>
      <w:r>
        <w:rPr>
          <w:lang w:val="zh_TW" w:bidi="zh_TW"/>
        </w:rPr>
        <w:t>中，以斯哈（Izhar ）的另一種拼寫方式。（譯註：和合本在此節經文未將其譯為以斯哈，僅譯為</w:t>
      </w:r>
      <w:r>
        <w:rPr>
          <w:lang w:val="zh_TW" w:bidi="zh_TW"/>
        </w:rPr>
        <w:t>瑣轄）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3:7-Gen23:9" TargetMode="External"/><Relationship Id="rId14" Type="http://schemas.openxmlformats.org/officeDocument/2006/relationships/hyperlink" Target="https://ref.ly/Gen25:9" TargetMode="External"/><Relationship Id="rId15" Type="http://schemas.openxmlformats.org/officeDocument/2006/relationships/hyperlink" Target="https://ref.ly/Gen46:10" TargetMode="External"/><Relationship Id="rId16" Type="http://schemas.openxmlformats.org/officeDocument/2006/relationships/hyperlink" Target="https://ref.ly/Exod6:15" TargetMode="External"/><Relationship Id="rId17" Type="http://schemas.openxmlformats.org/officeDocument/2006/relationships/hyperlink" Target="https://ref.ly/1Chr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