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血漏</w:t>
      </w:r>
      <w:r>
        <w:rPr>
          <w:lang w:val="zh_TW" w:bidi="zh_TW"/>
        </w:rPr>
      </w:r>
    </w:p>
    <w:p>
      <w:pPr>
        <w:pStyle w:val="ListNumber"/>
        <w:numPr>
          <w:ilvl w:val="0"/>
          <w:numId w:val="14"/>
        </w:numPr>
        <w:spacing w:line="240" w:lineRule="auto"/>
        <w:ind w:left="720"/>
      </w:pPr>
      <w:r>
        <w:rPr>
          <w:lang w:val="zh_TW" w:bidi="zh_TW"/>
        </w:rPr>
      </w:r>
      <w:r>
        <w:rPr>
          <w:lang w:val="zh_TW" w:bidi="zh_TW"/>
        </w:rPr>
        <w:t>女性在月經期間陰道出血。</w:t>
      </w:r>
      <w:hyperlink r:id="rId13">
        <w:r>
          <w:rPr>
            <w:lang w:val="zh_TW" w:bidi="zh_TW"/>
          </w:rPr>
          <w:rPr>
            <w:color w:val="0000EE"/>
            <w:u w:val="single"/>
          </w:rPr>
          <w:t>利未記十五章</w:t>
        </w:r>
      </w:hyperlink>
      <w:r>
        <w:rPr>
          <w:lang w:val="zh_TW" w:bidi="zh_TW"/>
        </w:rPr>
        <w:t>記載神藉摩西頒布的有關生殖器分泌物的律法。一個陰道出血的婦人，在出血期間以及之後的七天內，被視為禮儀上的不潔。在此期間，她不得參加會幕或聖殿中的敬拜，也不得上街或進入市場。任何觸碰她或她物品的人也被視為不潔（</w:t>
      </w:r>
      <w:hyperlink r:id="rId14">
        <w:r>
          <w:rPr>
            <w:lang w:val="zh_TW" w:bidi="zh_TW"/>
          </w:rPr>
          <w:rPr>
            <w:color w:val="0000EE"/>
            <w:u w:val="single"/>
          </w:rPr>
          <w:t>利15:19</w:t>
        </w:r>
      </w:hyperlink>
      <w:r>
        <w:rPr>
          <w:lang w:val="zh_TW" w:bidi="zh_TW"/>
        </w:rPr>
        <w:t>–</w:t>
      </w:r>
      <w:hyperlink r:id="rId14">
        <w:r>
          <w:rPr>
            <w:lang w:val="zh_TW" w:bidi="zh_TW"/>
          </w:rPr>
          <w:rPr>
            <w:color w:val="0000EE"/>
            <w:u w:val="single"/>
          </w:rPr>
          <w:t>28</w:t>
        </w:r>
      </w:hyperlink>
      <w:r>
        <w:rPr>
          <w:lang w:val="zh_TW" w:bidi="zh_TW"/>
        </w:rPr>
        <w:t>）。在婦人不潔期間，禁止發生性行為。她出血停止後七天，可以獻上兩隻斑鳩或雛鴿作為祭物，由祭司為她贖罪，以潔淨她的不潔時期（</w:t>
      </w:r>
      <w:hyperlink r:id="rId15">
        <w:r>
          <w:rPr>
            <w:lang w:val="zh_TW" w:bidi="zh_TW"/>
          </w:rPr>
          <w:rPr>
            <w:color w:val="0000EE"/>
            <w:u w:val="single"/>
          </w:rPr>
          <w:t>利15:29</w:t>
        </w:r>
      </w:hyperlink>
      <w:r>
        <w:rPr>
          <w:lang w:val="zh_TW" w:bidi="zh_TW"/>
        </w:rPr>
        <w:t>–</w:t>
      </w:r>
      <w:hyperlink r:id="rId15">
        <w:r>
          <w:rPr>
            <w:lang w:val="zh_TW" w:bidi="zh_TW"/>
          </w:rPr>
          <w:rPr>
            <w:color w:val="0000EE"/>
            <w:u w:val="single"/>
          </w:rPr>
          <w:t>30</w:t>
        </w:r>
      </w:hyperlink>
      <w:r>
        <w:rPr>
          <w:lang w:val="zh_TW" w:bidi="zh_TW"/>
        </w:rPr>
        <w:t>）。</w:t>
        <w:br/>
      </w:r>
      <w:r>
        <w:rPr>
          <w:lang w:val="zh_TW" w:bidi="zh_TW"/>
        </w:rPr>
        <w:t>耶穌醫治一個患血漏12年的女人的事蹟，記載在三卷福音書中（</w:t>
      </w:r>
      <w:hyperlink r:id="rId16">
        <w:r>
          <w:rPr>
            <w:lang w:val="zh_TW" w:bidi="zh_TW"/>
          </w:rPr>
          <w:rPr>
            <w:color w:val="0000EE"/>
            <w:u w:val="single"/>
          </w:rPr>
          <w:t>太9:20–22</w:t>
        </w:r>
      </w:hyperlink>
      <w:r>
        <w:rPr>
          <w:lang w:val="zh_TW" w:bidi="zh_TW"/>
        </w:rPr>
        <w:t>；</w:t>
      </w:r>
      <w:hyperlink r:id="rId17">
        <w:r>
          <w:rPr>
            <w:lang w:val="zh_TW" w:bidi="zh_TW"/>
          </w:rPr>
          <w:rPr>
            <w:color w:val="0000EE"/>
            <w:u w:val="single"/>
          </w:rPr>
          <w:t>可5:25</w:t>
        </w:r>
      </w:hyperlink>
      <w:r>
        <w:rPr>
          <w:lang w:val="zh_TW" w:bidi="zh_TW"/>
        </w:rPr>
        <w:t>–</w:t>
      </w:r>
      <w:hyperlink r:id="rId17">
        <w:r>
          <w:rPr>
            <w:lang w:val="zh_TW" w:bidi="zh_TW"/>
          </w:rPr>
          <w:rPr>
            <w:color w:val="0000EE"/>
            <w:u w:val="single"/>
          </w:rPr>
          <w:t>34</w:t>
        </w:r>
      </w:hyperlink>
      <w:r>
        <w:rPr>
          <w:lang w:val="zh_TW" w:bidi="zh_TW"/>
        </w:rPr>
        <w:t>；</w:t>
      </w:r>
      <w:hyperlink r:id="rId18">
        <w:r>
          <w:rPr>
            <w:lang w:val="zh_TW" w:bidi="zh_TW"/>
          </w:rPr>
          <w:rPr>
            <w:color w:val="0000EE"/>
            <w:u w:val="single"/>
          </w:rPr>
          <w:t>路8:43</w:t>
        </w:r>
      </w:hyperlink>
      <w:r>
        <w:rPr>
          <w:lang w:val="zh_TW" w:bidi="zh_TW"/>
        </w:rPr>
        <w:t>–</w:t>
      </w:r>
      <w:hyperlink r:id="rId18">
        <w:r>
          <w:rPr>
            <w:lang w:val="zh_TW" w:bidi="zh_TW"/>
          </w:rPr>
          <w:rPr>
            <w:color w:val="0000EE"/>
            <w:u w:val="single"/>
          </w:rPr>
          <w:t>48</w:t>
        </w:r>
      </w:hyperlink>
      <w:r>
        <w:rPr>
          <w:lang w:val="zh_TW" w:bidi="zh_TW"/>
        </w:rPr>
        <w:t>）。如果她是陰道出血，那麼她長期的不潔狀態（以及因此與他人隔離）必然非常艱難。她除了焦慮和不適，還可能因此無法懷孕。經文記載她「在好些醫生手裡受了許多的苦，又花盡了她所有的，一點也不見好，病勢反倒更重了」（</w:t>
      </w:r>
      <w:hyperlink r:id="rId19">
        <w:r>
          <w:rPr>
            <w:lang w:val="zh_TW" w:bidi="zh_TW"/>
          </w:rPr>
          <w:rPr>
            <w:color w:val="0000EE"/>
            <w:u w:val="single"/>
          </w:rPr>
          <w:t>可5:26</w:t>
        </w:r>
      </w:hyperlink>
      <w:r>
        <w:rPr>
          <w:lang w:val="zh_TW" w:bidi="zh_TW"/>
        </w:rPr>
        <w:t>）。最後，她無視有關不潔的規定，穿過人群觸摸耶穌。當她觸摸耶穌時，她的血漏立刻止住了。</w:t>
      </w:r>
    </w:p>
    <w:p>
      <w:pPr>
        <w:pStyle w:val="ListNumber"/>
        <w:spacing w:line="240" w:lineRule="auto"/>
        <w:ind w:left="720"/>
      </w:pPr>
      <w:r>
        <w:rPr>
          <w:lang w:val="zh_TW" w:bidi="zh_TW"/>
        </w:rPr>
      </w:r>
      <w:r>
        <w:rPr>
          <w:lang w:val="zh_TW" w:bidi="zh_TW"/>
        </w:rPr>
        <w:t>血便。部百流的父親患有某種形式的痢疾（</w:t>
      </w:r>
      <w:hyperlink r:id="rId20">
        <w:r>
          <w:rPr>
            <w:lang w:val="zh_TW" w:bidi="zh_TW"/>
          </w:rPr>
          <w:rPr>
            <w:color w:val="0000EE"/>
            <w:u w:val="single"/>
          </w:rPr>
          <w:t>徒28:8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出血</w:t>
      </w:r>
      <w:r>
        <w:rPr>
          <w:lang w:val="zh_TW" w:bidi="zh_TW"/>
        </w:rPr>
        <w:t>。</w:t>
      </w:r>
      <w:r>
        <w:rPr>
          <w:lang w:val="zh_TW" w:bidi="zh_TW"/>
        </w:rPr>
      </w:r>
      <w:r>
        <w:rPr>
          <w:lang w:val="zh_TW" w:bidi="zh_TW"/>
        </w:rPr>
      </w:r>
    </w:p>
    <w:p>
      <w:pPr/>
      <w:r>
        <w:rPr>
          <w:lang w:val="zh_TW" w:bidi="zh_TW"/>
        </w:rPr>
      </w:r>
    </w:p>
    <w:p>
      <w:pPr>
        <w:pStyle w:val="Heading2"/>
      </w:pPr>
      <w:r>
        <w:rPr>
          <w:lang w:val="zh_TW" w:bidi="zh_TW"/>
        </w:rPr>
        <w:t>血漏</w:t>
      </w:r>
      <w:r>
        <w:rPr>
          <w:lang w:val="zh_TW" w:bidi="zh_TW"/>
        </w:rPr>
      </w:r>
    </w:p>
    <w:p>
      <w:pPr/>
      <w:r>
        <w:rPr>
          <w:lang w:val="zh_TW" w:bidi="zh_TW"/>
        </w:rPr>
      </w:r>
      <w:r>
        <w:rPr>
          <w:lang w:val="zh_TW" w:bidi="zh_TW"/>
        </w:rPr>
        <w:t>也可解作從割傷或流鼻血中流出來的血（</w:t>
      </w:r>
      <w:hyperlink r:id="rId21">
        <w:r>
          <w:rPr>
            <w:lang w:val="zh_TW" w:bidi="zh_TW"/>
          </w:rPr>
          <w:rPr>
            <w:color w:val="0000EE"/>
            <w:u w:val="single"/>
          </w:rPr>
          <w:t>箴言30:33</w:t>
        </w:r>
      </w:hyperlink>
      <w:r>
        <w:rPr>
          <w:lang w:val="zh_TW" w:bidi="zh_TW"/>
        </w:rPr>
        <w:t>）。</w:t>
      </w:r>
    </w:p>
    <w:p>
      <w:pPr/>
      <w:r>
        <w:rPr>
          <w:lang w:val="zh_TW" w:bidi="zh_TW"/>
        </w:rPr>
      </w:r>
      <w:r>
        <w:rPr>
          <w:lang w:val="zh_TW" w:bidi="zh_TW"/>
        </w:rPr>
        <w:t>在聖經中，它大多指月經。在</w:t>
      </w:r>
      <w:hyperlink r:id="rId22">
        <w:r>
          <w:rPr>
            <w:lang w:val="zh_TW" w:bidi="zh_TW"/>
          </w:rPr>
          <w:rPr>
            <w:color w:val="0000EE"/>
            <w:u w:val="single"/>
          </w:rPr>
          <w:t>利未記15:19</w:t>
        </w:r>
      </w:hyperlink>
      <w:r>
        <w:rPr>
          <w:lang w:val="zh_TW" w:bidi="zh_TW"/>
        </w:rPr>
        <w:t>–</w:t>
      </w:r>
      <w:hyperlink r:id="rId22">
        <w:r>
          <w:rPr>
            <w:lang w:val="zh_TW" w:bidi="zh_TW"/>
          </w:rPr>
          <w:rPr>
            <w:color w:val="0000EE"/>
            <w:u w:val="single"/>
          </w:rPr>
          <w:t>30，</w:t>
        </w:r>
      </w:hyperlink>
      <w:r>
        <w:rPr>
          <w:lang w:val="zh_TW" w:bidi="zh_TW"/>
        </w:rPr>
        <w:t>記載了有關正常和異常月經的法律記載：一位正常月經的婦女不潔淨七天，以及她所接觸的任何東西；任何流血超過七天的婦女在流血期間不潔淨，還要再加七天。</w:t>
      </w:r>
    </w:p>
    <w:p>
      <w:pPr/>
      <w:r>
        <w:rPr>
          <w:lang w:val="zh_TW" w:bidi="zh_TW"/>
        </w:rPr>
      </w:r>
      <w:r>
        <w:rPr>
          <w:lang w:val="zh_TW" w:bidi="zh_TW"/>
        </w:rPr>
        <w:t>除了約翰福音以外，其它三本福音書都講述了耶穌奇蹟般地治癒了一位血漏12年的婦女的故事（</w:t>
      </w:r>
      <w:hyperlink r:id="rId16">
        <w:r>
          <w:rPr>
            <w:lang w:val="zh_TW" w:bidi="zh_TW"/>
          </w:rPr>
          <w:rPr>
            <w:color w:val="0000EE"/>
            <w:u w:val="single"/>
          </w:rPr>
          <w:t>太9:20</w:t>
        </w:r>
      </w:hyperlink>
      <w:r>
        <w:rPr>
          <w:lang w:val="zh_TW" w:bidi="zh_TW"/>
        </w:rPr>
        <w:t>–</w:t>
      </w:r>
      <w:hyperlink r:id="rId16">
        <w:r>
          <w:rPr>
            <w:lang w:val="zh_TW" w:bidi="zh_TW"/>
          </w:rPr>
          <w:rPr>
            <w:color w:val="0000EE"/>
            <w:u w:val="single"/>
          </w:rPr>
          <w:t>22</w:t>
        </w:r>
      </w:hyperlink>
      <w:r>
        <w:rPr>
          <w:lang w:val="zh_TW" w:bidi="zh_TW"/>
        </w:rPr>
        <w:t>，</w:t>
      </w:r>
      <w:hyperlink r:id="rId17">
        <w:r>
          <w:rPr>
            <w:lang w:val="zh_TW" w:bidi="zh_TW"/>
          </w:rPr>
          <w:rPr>
            <w:color w:val="0000EE"/>
            <w:u w:val="single"/>
          </w:rPr>
          <w:t>可5:25</w:t>
        </w:r>
      </w:hyperlink>
      <w:r>
        <w:rPr>
          <w:lang w:val="zh_TW" w:bidi="zh_TW"/>
        </w:rPr>
        <w:t>–</w:t>
      </w:r>
      <w:hyperlink r:id="rId17">
        <w:r>
          <w:rPr>
            <w:lang w:val="zh_TW" w:bidi="zh_TW"/>
          </w:rPr>
          <w:rPr>
            <w:color w:val="0000EE"/>
            <w:u w:val="single"/>
          </w:rPr>
          <w:t>34</w:t>
        </w:r>
      </w:hyperlink>
      <w:r>
        <w:rPr>
          <w:lang w:val="zh_TW" w:bidi="zh_TW"/>
        </w:rPr>
        <w:t>，</w:t>
      </w:r>
      <w:hyperlink r:id="rId18">
        <w:r>
          <w:rPr>
            <w:lang w:val="zh_TW" w:bidi="zh_TW"/>
          </w:rPr>
          <w:rPr>
            <w:color w:val="0000EE"/>
            <w:u w:val="single"/>
          </w:rPr>
          <w:t>路8:43</w:t>
        </w:r>
      </w:hyperlink>
      <w:r>
        <w:rPr>
          <w:lang w:val="zh_TW" w:bidi="zh_TW"/>
        </w:rPr>
        <w:t>–</w:t>
      </w:r>
      <w:hyperlink r:id="rId18">
        <w:r>
          <w:rPr>
            <w:lang w:val="zh_TW" w:bidi="zh_TW"/>
          </w:rPr>
          <w:rPr>
            <w:color w:val="0000EE"/>
            <w:u w:val="single"/>
          </w:rPr>
          <w:t>48</w:t>
        </w:r>
      </w:hyperlink>
      <w:r>
        <w:rPr>
          <w:lang w:val="zh_TW" w:bidi="zh_TW"/>
        </w:rPr>
        <w:t>）。通過觸摸耶穌的衣服，這位婦女違反了舊約聖經中關於月經的律法，因為她使耶穌的衣服不潔淨（</w:t>
      </w:r>
      <w:hyperlink r:id="rId13">
        <w:r>
          <w:rPr>
            <w:lang w:val="zh_TW" w:bidi="zh_TW"/>
          </w:rPr>
          <w:rPr>
            <w:color w:val="0000EE"/>
            <w:u w:val="single"/>
          </w:rPr>
          <w:t>利未記15</w:t>
        </w:r>
      </w:hyperlink>
      <w:r>
        <w:rPr>
          <w:lang w:val="zh_TW" w:bidi="zh_TW"/>
        </w:rPr>
        <w:t>），然而，她對耶穌的信心醫治了她。</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血漏的問題</w:t>
      </w:r>
      <w:r>
        <w:rPr>
          <w:lang w:val="zh_TW" w:bidi="zh_TW"/>
        </w:rPr>
      </w:r>
    </w:p>
    <w:p>
      <w:pPr/>
      <w:r>
        <w:rPr>
          <w:lang w:val="zh_TW" w:bidi="zh_TW"/>
        </w:rPr>
      </w:r>
      <w:r>
        <w:rPr>
          <w:lang w:val="zh_TW" w:bidi="zh_TW"/>
        </w:rPr>
        <w:t>「血漏」在</w:t>
      </w:r>
      <w:hyperlink r:id="rId23">
        <w:r>
          <w:rPr>
            <w:lang w:val="zh_TW" w:bidi="zh_TW"/>
          </w:rPr>
          <w:rPr>
            <w:color w:val="0000EE"/>
            <w:u w:val="single"/>
          </w:rPr>
          <w:t>太9:20</w:t>
        </w:r>
      </w:hyperlink>
      <w:r>
        <w:rPr>
          <w:lang w:val="zh_TW" w:bidi="zh_TW"/>
        </w:rPr>
        <w:t>和</w:t>
      </w:r>
      <w:hyperlink r:id="rId24">
        <w:r>
          <w:rPr>
            <w:lang w:val="zh_TW" w:bidi="zh_TW"/>
          </w:rPr>
          <w:rPr>
            <w:color w:val="0000EE"/>
            <w:u w:val="single"/>
          </w:rPr>
          <w:t>可5:25</w:t>
        </w:r>
      </w:hyperlink>
      <w:r>
        <w:rPr>
          <w:lang w:val="zh_TW" w:bidi="zh_TW"/>
        </w:rPr>
        <w:t>的翻譯。</w:t>
      </w:r>
      <w:r>
        <w:rPr>
          <w:i/>
          <w:lang w:val="zh_TW" w:bidi="zh_TW"/>
        </w:rPr>
        <w:t>見</w:t>
      </w:r>
      <w:r>
        <w:rPr>
          <w:lang w:val="zh_TW" w:bidi="zh_TW"/>
        </w:rPr>
        <w:t>血漏</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5:1-Lev15:33" TargetMode="External"/><Relationship Id="rId14" Type="http://schemas.openxmlformats.org/officeDocument/2006/relationships/hyperlink" Target="https://ref.ly/Lev15:19-Lev15:28" TargetMode="External"/><Relationship Id="rId15" Type="http://schemas.openxmlformats.org/officeDocument/2006/relationships/hyperlink" Target="https://ref.ly/Lev15:29-Lev15:30" TargetMode="External"/><Relationship Id="rId16" Type="http://schemas.openxmlformats.org/officeDocument/2006/relationships/hyperlink" Target="https://ref.ly/Matt9:20-Matt9:22" TargetMode="External"/><Relationship Id="rId17" Type="http://schemas.openxmlformats.org/officeDocument/2006/relationships/hyperlink" Target="https://ref.ly/Mark5:25-Mark5:34" TargetMode="External"/><Relationship Id="rId18" Type="http://schemas.openxmlformats.org/officeDocument/2006/relationships/hyperlink" Target="https://ref.ly/Luke8:43-Luke8:48" TargetMode="External"/><Relationship Id="rId19" Type="http://schemas.openxmlformats.org/officeDocument/2006/relationships/hyperlink" Target="https://ref.ly/Mark5:26" TargetMode="External"/><Relationship Id="rId20" Type="http://schemas.openxmlformats.org/officeDocument/2006/relationships/hyperlink" Target="https://ref.ly/Acts28:8" TargetMode="External"/><Relationship Id="rId21" Type="http://schemas.openxmlformats.org/officeDocument/2006/relationships/hyperlink" Target="https://ref.ly/Prov30:33" TargetMode="External"/><Relationship Id="rId22" Type="http://schemas.openxmlformats.org/officeDocument/2006/relationships/hyperlink" Target="https://ref.ly/Lev15:19-Lev15:30" TargetMode="External"/><Relationship Id="rId23" Type="http://schemas.openxmlformats.org/officeDocument/2006/relationships/hyperlink" Target="https://ref.ly/Matt9:20" TargetMode="External"/><Relationship Id="rId24" Type="http://schemas.openxmlformats.org/officeDocument/2006/relationships/hyperlink" Target="https://ref.ly/Mark5: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