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ق</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القانون المدني والعدالة</w:t>
      </w:r>
      <w:r>
        <w:rPr>
          <w:rtl/>
          <w:cs/>
          <w:lang w:val="ar_AE" w:bidi="ar_AE"/>
        </w:rPr>
      </w:r>
    </w:p>
    <w:p>
      <w:pPr>
        <w:bidi/>
      </w:pPr>
      <w:r>
        <w:rPr>
          <w:rtl/>
          <w:cs/>
          <w:lang w:val="ar_AE" w:bidi="ar_AE"/>
        </w:rPr>
      </w:r>
      <w:r>
        <w:rPr>
          <w:rtl/>
          <w:cs/>
          <w:lang w:val="ar_AE" w:bidi="ar_AE"/>
        </w:rPr>
        <w:t>يتعامل القانون المدني مع النزاعات الخاصة بين الأفراد، مثل تلك المتعلقة بالديون أو الطلاق أو الميراث أو العلاقات الأخرى. من ناحية أخرى، يتعامل القانون الجنائي مع الجرائم مثل القتل أو الخيانة أو السرقة. وفي القضايا المدنية، يجب على الطرف المُدان تعويض الضحية تعويضًا مناسبًا.</w:t>
      </w:r>
    </w:p>
    <w:p>
      <w:pPr>
        <w:bidi/>
      </w:pPr>
      <w:r>
        <w:rPr>
          <w:rtl/>
          <w:cs/>
          <w:lang w:val="ar_AE" w:bidi="ar_AE"/>
        </w:rPr>
      </w:r>
      <w:r>
        <w:rPr>
          <w:rtl/>
          <w:cs/>
          <w:lang w:val="ar_AE" w:bidi="ar_AE"/>
        </w:rPr>
        <w:t>يختلف هذا التمييز بين القانون المدني والجنائي اختلافًا كبيرًا عن الفكر الكتابي. كانت أغلب الجرائم تُعالَج عن طريق الادِّعاء الخاص. إذا قُتل شخصًا ما، كان أقاربه مسؤولين عن قتل القاتل أو مطاردته إلى أقرب مدينة ملجأ لإجراء محاكمة.</w:t>
      </w:r>
    </w:p>
    <w:p>
      <w:pPr>
        <w:bidi/>
      </w:pPr>
      <w:r>
        <w:rPr>
          <w:rtl/>
          <w:cs/>
          <w:lang w:val="ar_AE" w:bidi="ar_AE"/>
        </w:rPr>
      </w:r>
      <w:r>
        <w:rPr>
          <w:rtl/>
          <w:cs/>
          <w:lang w:val="ar_AE" w:bidi="ar_AE"/>
        </w:rPr>
        <w:t>في إِسْرَائِيل، كانت جميع الجرائم ذات بُعد ديني: لم تكُن السرقة أو الزنا جريمة ضد الجار بل أيضًا خطيئة ضد ٱللهِ. بمعنى توقُّع أن يُروَّع كل إسرائيلي من سلوك كهذا ويرغب في معاقبة المُذنِب. إذا استمرت هذه الأفعال، فقد يتدخل ٱلله لمعاقبة الفرد أو عائلته أو حتى الأمة بِرُمَّتها. جعل هذا الجانب الديني كل مخالفة كالجريمة، مع أنَّ معظم المُحاكمات تُركت للأفراد.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المحاكم والمحاكمات؛</w:t>
      </w:r>
      <w:r>
        <w:rPr>
          <w:rtl/>
          <w:cs/>
          <w:lang w:val="ar_AE" w:bidi="ar_AE"/>
        </w:rPr>
        <w:t xml:space="preserve"> </w:t>
      </w:r>
      <w:r>
        <w:rPr>
          <w:rtl/>
          <w:cs/>
          <w:lang w:val="ar_AE" w:bidi="ar_AE"/>
        </w:rPr>
        <w:t>القانون الجنائي والعقوبات؛</w:t>
      </w:r>
      <w:r>
        <w:rPr>
          <w:rtl/>
          <w:cs/>
          <w:lang w:val="ar_AE" w:bidi="ar_AE"/>
        </w:rPr>
        <w:t xml:space="preserve"> </w:t>
      </w:r>
      <w:r>
        <w:rPr>
          <w:rtl/>
          <w:cs/>
          <w:lang w:val="ar_AE" w:bidi="ar_AE"/>
        </w:rPr>
        <w:t>القوانين الغذائية؛</w:t>
      </w:r>
      <w:r>
        <w:rPr>
          <w:rtl/>
          <w:cs/>
          <w:lang w:val="ar_AE" w:bidi="ar_AE"/>
        </w:rPr>
        <w:t xml:space="preserve"> </w:t>
      </w:r>
      <w:r>
        <w:rPr>
          <w:rtl/>
          <w:cs/>
          <w:lang w:val="ar_AE" w:bidi="ar_AE"/>
        </w:rPr>
        <w:t>الطلاق؛</w:t>
      </w:r>
      <w:r>
        <w:rPr>
          <w:rtl/>
          <w:cs/>
          <w:lang w:val="ar_AE" w:bidi="ar_AE"/>
        </w:rPr>
        <w:t xml:space="preserve"> طلاق؛ شهادة؛</w:t>
      </w:r>
      <w:r>
        <w:rPr>
          <w:rtl/>
          <w:cs/>
          <w:lang w:val="ar_AE" w:bidi="ar_AE"/>
        </w:rPr>
        <w:t xml:space="preserve"> </w:t>
      </w:r>
      <w:r>
        <w:rPr>
          <w:rtl/>
          <w:cs/>
          <w:lang w:val="ar_AE" w:bidi="ar_AE"/>
        </w:rPr>
        <w:t xml:space="preserve">حمورابي، مدونة قوانين؛ قانون، </w:t>
      </w:r>
      <w:r>
        <w:rPr>
          <w:rtl/>
          <w:cs/>
          <w:lang w:val="ar_AE" w:bidi="ar_AE"/>
        </w:rPr>
        <w:t>المفهوم الكتابي لـ؛</w:t>
      </w:r>
      <w:r>
        <w:rPr>
          <w:rtl/>
          <w:cs/>
          <w:lang w:val="ar_AE" w:bidi="ar_AE"/>
        </w:rPr>
        <w:t xml:space="preserve"> </w:t>
      </w:r>
      <w:r>
        <w:rPr>
          <w:rtl/>
          <w:cs/>
          <w:lang w:val="ar_AE" w:bidi="ar_AE"/>
        </w:rPr>
        <w:t>اللاويين، سِفر؛</w:t>
      </w:r>
      <w:r>
        <w:rPr>
          <w:rtl/>
          <w:cs/>
          <w:lang w:val="ar_AE" w:bidi="ar_AE"/>
        </w:rPr>
        <w:t xml:space="preserve"> </w:t>
      </w:r>
      <w:r>
        <w:rPr>
          <w:rtl/>
          <w:cs/>
          <w:lang w:val="ar_AE" w:bidi="ar_AE"/>
        </w:rPr>
        <w:t>الزواج، عادات الزواج</w:t>
      </w:r>
      <w:r>
        <w:rPr>
          <w:rtl/>
          <w:cs/>
          <w:lang w:val="ar_AE" w:bidi="ar_AE"/>
        </w:rPr>
        <w:t xml:space="preserve">;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القِثَّاء البَرِّيّ</w:t>
      </w:r>
      <w:r>
        <w:rPr>
          <w:rtl/>
          <w:cs/>
          <w:lang w:val="ar_AE" w:bidi="ar_AE"/>
        </w:rPr>
      </w:r>
    </w:p>
    <w:p>
      <w:pPr>
        <w:bidi/>
      </w:pPr>
      <w:r>
        <w:rPr>
          <w:rtl/>
          <w:cs/>
          <w:lang w:val="ar_AE" w:bidi="ar_AE"/>
        </w:rPr>
      </w:r>
      <w:r>
        <w:rPr>
          <w:rtl/>
          <w:cs/>
          <w:lang w:val="ar_AE" w:bidi="ar_AE"/>
        </w:rPr>
        <w:t xml:space="preserve">القِثَّاء البَرِّيّ ورد ذكره في الكتاب المقدّس في </w:t>
      </w:r>
      <w:r>
        <w:rPr>
          <w:rtl/>
          <w:cs/>
          <w:lang w:val="ar_AE" w:bidi="ar_AE"/>
        </w:rPr>
        <w:t>2 ملوك 4:39</w:t>
      </w:r>
      <w:r>
        <w:rPr>
          <w:rtl/>
          <w:cs/>
          <w:lang w:val="ar_AE" w:bidi="ar_AE"/>
        </w:rPr>
        <w:t xml:space="preserve">، حيث خرج أحد أتباع أليشع وجمع ثمره دون أن يعرف حقيقته، فأضافه إلى قدر من الحساء في زمن المجاعة. ولكن عندما ذاقه القوم صرخوا قائلين: «في القِدر موت!» بسبب شدّة مرارته واحتمال سُمِّيَّته. ويُجمع معظم العلماء على أنّ هذا النبات هو </w:t>
      </w:r>
      <w:r>
        <w:rPr>
          <w:i/>
          <w:rtl/>
          <w:cs/>
          <w:lang w:val="ar_AE" w:bidi="ar_AE"/>
        </w:rPr>
        <w:t>Citrullus colocynthis</w:t>
      </w:r>
      <w:r>
        <w:rPr>
          <w:rtl/>
          <w:cs/>
          <w:lang w:val="ar_AE" w:bidi="ar_AE"/>
        </w:rPr>
        <w:t xml:space="preserve"> (المعروف بـ "الحنظل" أو "التفاح المر")، وهو نبتة زاحفة تنتشر على سطح الأرض أو تتسلق الشجيرات والأسوار.</w:t>
      </w:r>
    </w:p>
    <w:p>
      <w:pPr>
        <w:bidi/>
      </w:pPr>
      <w:r>
        <w:rPr>
          <w:rtl/>
          <w:cs/>
          <w:lang w:val="ar_AE" w:bidi="ar_AE"/>
        </w:rPr>
      </w:r>
      <w:r>
        <w:rPr>
          <w:rtl/>
          <w:cs/>
          <w:lang w:val="ar_AE" w:bidi="ar_AE"/>
        </w:rPr>
        <w:t xml:space="preserve">ثمرة </w:t>
      </w:r>
      <w:r>
        <w:rPr>
          <w:b/>
          <w:rtl/>
          <w:cs/>
          <w:lang w:val="ar_AE" w:bidi="ar_AE"/>
        </w:rPr>
        <w:t>الحنظل</w:t>
      </w:r>
      <w:r>
        <w:rPr>
          <w:rtl/>
          <w:cs/>
          <w:lang w:val="ar_AE" w:bidi="ar_AE"/>
        </w:rPr>
        <w:t xml:space="preserve"> تشبه القرع الصغير الكروي الشكل، وتحتوي على لبّ إسفنجي شديد المرارة. وإذا استُعملت بكميات كبيرة فإنها تُسبب آلاماً معوية حادّة وتعمل كمسهل قوي.</w:t>
      </w:r>
    </w:p>
    <w:p>
      <w:pPr>
        <w:bidi/>
      </w:pPr>
      <w:r>
        <w:rPr>
          <w:rtl/>
          <w:cs/>
          <w:lang w:val="ar_AE" w:bidi="ar_AE"/>
        </w:rPr>
      </w:r>
      <w:r>
        <w:rPr>
          <w:rtl/>
          <w:cs/>
          <w:lang w:val="ar_AE" w:bidi="ar_AE"/>
        </w:rPr>
        <w:t>ويقترح بعض العلماء أنّ مرارة الحنظل قد تفسّر سبب استخدام الكتاب المقدّس أحياناً لكلمة «العَلْقَم» (</w:t>
      </w:r>
      <w:r>
        <w:rPr>
          <w:i/>
          <w:rtl/>
          <w:cs/>
          <w:lang w:val="ar_AE" w:bidi="ar_AE"/>
        </w:rPr>
        <w:t>روش</w:t>
      </w:r>
      <w:r>
        <w:rPr>
          <w:rtl/>
          <w:cs/>
          <w:lang w:val="ar_AE" w:bidi="ar_AE"/>
        </w:rPr>
        <w:t xml:space="preserve"> بالعبرية) رمزاً للمرارة الشديدة أو للسمّ (</w:t>
      </w:r>
      <w:r>
        <w:rPr>
          <w:rtl/>
          <w:cs/>
          <w:lang w:val="ar_AE" w:bidi="ar_AE"/>
        </w:rPr>
        <w:t>مزمور 69:21</w:t>
      </w:r>
      <w:r>
        <w:rPr>
          <w:rtl/>
          <w:cs/>
          <w:lang w:val="ar_AE" w:bidi="ar_AE"/>
        </w:rPr>
        <w:t xml:space="preserve">؛ </w:t>
      </w:r>
      <w:r>
        <w:rPr>
          <w:rtl/>
          <w:cs/>
          <w:lang w:val="ar_AE" w:bidi="ar_AE"/>
        </w:rPr>
        <w:t>مراثي 3:5، 19</w:t>
      </w:r>
      <w:r>
        <w:rPr>
          <w:rtl/>
          <w:cs/>
          <w:lang w:val="ar_AE" w:bidi="ar_AE"/>
        </w:rPr>
        <w:t xml:space="preserve">؛ </w:t>
      </w:r>
      <w:r>
        <w:rPr>
          <w:rtl/>
          <w:cs/>
          <w:lang w:val="ar_AE" w:bidi="ar_AE"/>
        </w:rPr>
        <w:t>متى 27:34</w:t>
      </w:r>
      <w:r>
        <w:rPr>
          <w:rtl/>
          <w:cs/>
          <w:lang w:val="ar_AE" w:bidi="ar_AE"/>
        </w:rPr>
        <w:t>).</w:t>
      </w:r>
    </w:p>
    <w:p>
      <w:pPr>
        <w:bidi/>
      </w:pPr>
      <w:r>
        <w:rPr>
          <w:rtl/>
          <w:cs/>
          <w:lang w:val="ar_AE" w:bidi="ar_AE"/>
        </w:rPr>
      </w:r>
      <w:r>
        <w:rPr>
          <w:i/>
          <w:rtl/>
          <w:cs/>
          <w:lang w:val="ar_AE" w:bidi="ar_AE"/>
        </w:rPr>
        <w:t>انظر أيضًا إلى</w:t>
      </w:r>
      <w:r>
        <w:rPr>
          <w:rtl/>
          <w:cs/>
          <w:lang w:val="ar_AE" w:bidi="ar_AE"/>
        </w:rPr>
        <w:t xml:space="preserve"> </w:t>
      </w:r>
      <w:r>
        <w:rPr>
          <w:rtl/>
          <w:cs/>
          <w:lang w:val="ar_AE" w:bidi="ar_AE"/>
        </w:rPr>
        <w:t>القرع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القداسة</w:t>
      </w:r>
      <w:r>
        <w:rPr>
          <w:rtl/>
          <w:cs/>
          <w:lang w:val="ar_AE" w:bidi="ar_AE"/>
        </w:rPr>
      </w:r>
    </w:p>
    <w:p>
      <w:pPr>
        <w:bidi/>
      </w:pPr>
      <w:r>
        <w:rPr>
          <w:rtl/>
          <w:cs/>
          <w:lang w:val="ar_AE" w:bidi="ar_AE"/>
        </w:rPr>
      </w:r>
      <w:r>
        <w:rPr>
          <w:rtl/>
          <w:cs/>
          <w:lang w:val="ar_AE" w:bidi="ar_AE"/>
        </w:rPr>
        <w:t>صِفَةٌ رئيسةٌ لله وخاصيَّةٌ للحياة ينبغي أن تنمو وسط شعبه. تأتي اللفظة الأسمية "قداسة" والصفة "قُدُّوس، قِدِّيس، مُقَدَّس" أكثر من 900 مَرَّةً في الكتاب المقدَّس. تعني اللفظة الأساسية للقداسة في العهد القديم "ينقطع" أو "ينفصل". في الأساس، القداسة هي الانقطاع أو الانفصال عما هو نَجِسٌ وتكريسٌ لما هو طاهِرٌ.</w:t>
      </w:r>
    </w:p>
    <w:p>
      <w:pPr>
        <w:bidi/>
      </w:pPr>
      <w:r>
        <w:rPr>
          <w:rtl/>
          <w:cs/>
          <w:lang w:val="ar_AE" w:bidi="ar_AE"/>
        </w:rPr>
      </w:r>
      <w:r>
        <w:rPr>
          <w:rtl/>
          <w:cs/>
          <w:lang w:val="ar_AE" w:bidi="ar_AE"/>
        </w:rPr>
        <w:t>في العهد القديم، تعني القداسة في حال تطبيقها على الله سُمُوِّه على الخليقة والكمال الأخلاقي لشخصه. إن الله قُدُّوسٌ بمعنى أنه متميِّزٌ بالتمام عن خليقته ويتسلَّط عليها بقدرَةٍ وسلطانٍ مَلَكِيٍّ. وقداسة الله جَلِيَّةٌ بشكلٍ خاص في المزامير (</w:t>
      </w:r>
      <w:r>
        <w:rPr>
          <w:rtl/>
          <w:cs/>
          <w:lang w:val="ar_AE" w:bidi="ar_AE"/>
        </w:rPr>
        <w:t>المزمور 47: 8</w:t>
      </w:r>
      <w:r>
        <w:rPr>
          <w:rtl/>
          <w:cs/>
          <w:lang w:val="ar_AE" w:bidi="ar_AE"/>
        </w:rPr>
        <w:t>) والأنبياء (</w:t>
      </w:r>
      <w:r>
        <w:rPr>
          <w:rtl/>
          <w:cs/>
          <w:lang w:val="ar_AE" w:bidi="ar_AE"/>
        </w:rPr>
        <w:t>حزقيال 39: 7</w:t>
      </w:r>
      <w:r>
        <w:rPr>
          <w:rtl/>
          <w:cs/>
          <w:lang w:val="ar_AE" w:bidi="ar_AE"/>
        </w:rPr>
        <w:t>)، حيث تظْهَر لفظة "القداسة" كمرادف لإله إسرائيل. وهكذا، تَنْسُبُ الأسفار المقدَّسة إلى الله اللقب: "قُدُّوس" (</w:t>
      </w:r>
      <w:r>
        <w:rPr>
          <w:rtl/>
          <w:cs/>
          <w:lang w:val="ar_AE" w:bidi="ar_AE"/>
        </w:rPr>
        <w:t>إشعياء 57: 15</w:t>
      </w:r>
      <w:r>
        <w:rPr>
          <w:rtl/>
          <w:cs/>
          <w:lang w:val="ar_AE" w:bidi="ar_AE"/>
        </w:rPr>
        <w:t>)، و"القُدُّوس الوحيد" (</w:t>
      </w:r>
      <w:r>
        <w:rPr>
          <w:rtl/>
          <w:cs/>
          <w:lang w:val="ar_AE" w:bidi="ar_AE"/>
        </w:rPr>
        <w:t>أيوب 6: 10</w:t>
      </w:r>
      <w:r>
        <w:rPr>
          <w:rtl/>
          <w:cs/>
          <w:lang w:val="ar_AE" w:bidi="ar_AE"/>
        </w:rPr>
        <w:t xml:space="preserve">؛ </w:t>
      </w:r>
      <w:r>
        <w:rPr>
          <w:rtl/>
          <w:cs/>
          <w:lang w:val="ar_AE" w:bidi="ar_AE"/>
        </w:rPr>
        <w:t>إشعياء 43: 15</w:t>
      </w:r>
      <w:r>
        <w:rPr>
          <w:rtl/>
          <w:cs/>
          <w:lang w:val="ar_AE" w:bidi="ar_AE"/>
        </w:rPr>
        <w:t>)، و"قُدُّوس إسرائيل" (</w:t>
      </w:r>
      <w:r>
        <w:rPr>
          <w:rtl/>
          <w:cs/>
          <w:lang w:val="ar_AE" w:bidi="ar_AE"/>
        </w:rPr>
        <w:t>المزمور 89: 18</w:t>
      </w:r>
      <w:r>
        <w:rPr>
          <w:rtl/>
          <w:cs/>
          <w:lang w:val="ar_AE" w:bidi="ar_AE"/>
        </w:rPr>
        <w:t xml:space="preserve">؛ </w:t>
      </w:r>
      <w:r>
        <w:rPr>
          <w:rtl/>
          <w:cs/>
          <w:lang w:val="ar_AE" w:bidi="ar_AE"/>
        </w:rPr>
        <w:t>إشعياء 60: 14</w:t>
      </w:r>
      <w:r>
        <w:rPr>
          <w:rtl/>
          <w:cs/>
          <w:lang w:val="ar_AE" w:bidi="ar_AE"/>
        </w:rPr>
        <w:t xml:space="preserve">؛ </w:t>
      </w:r>
      <w:r>
        <w:rPr>
          <w:rtl/>
          <w:cs/>
          <w:lang w:val="ar_AE" w:bidi="ar_AE"/>
        </w:rPr>
        <w:t>إرميا 50: 29</w:t>
      </w:r>
      <w:r>
        <w:rPr>
          <w:rtl/>
          <w:cs/>
          <w:lang w:val="ar_AE" w:bidi="ar_AE"/>
        </w:rPr>
        <w:t>).</w:t>
      </w:r>
    </w:p>
    <w:p>
      <w:pPr>
        <w:bidi/>
      </w:pPr>
      <w:r>
        <w:rPr>
          <w:rtl/>
          <w:cs/>
          <w:lang w:val="ar_AE" w:bidi="ar_AE"/>
        </w:rPr>
      </w:r>
      <w:r>
        <w:rPr>
          <w:rtl/>
          <w:cs/>
          <w:lang w:val="ar_AE" w:bidi="ar_AE"/>
        </w:rPr>
        <w:t xml:space="preserve">في العهد القديم، تشير قداسة الله إلى أن الربَّ منفصِلٌ عن كلِّ شرٍّ أو دنسٍ (انظر </w:t>
      </w:r>
      <w:r>
        <w:rPr>
          <w:rtl/>
          <w:cs/>
          <w:lang w:val="ar_AE" w:bidi="ar_AE"/>
        </w:rPr>
        <w:t>أيوب 34: 10</w:t>
      </w:r>
      <w:r>
        <w:rPr>
          <w:rtl/>
          <w:cs/>
          <w:lang w:val="ar_AE" w:bidi="ar_AE"/>
        </w:rPr>
        <w:t>). وطبيعته المقدَّسة هي معيارُ الكمالِ الأخلاقيِّ المطلقِ (</w:t>
      </w:r>
      <w:r>
        <w:rPr>
          <w:rtl/>
          <w:cs/>
          <w:lang w:val="ar_AE" w:bidi="ar_AE"/>
        </w:rPr>
        <w:t>إشعياء 5: 16</w:t>
      </w:r>
      <w:r>
        <w:rPr>
          <w:rtl/>
          <w:cs/>
          <w:lang w:val="ar_AE" w:bidi="ar_AE"/>
        </w:rPr>
        <w:t xml:space="preserve">). إن قداسة الله - بعظمته المتساميَّة ونقاء طبيعته - تأتي متوازنة كما يوضِّح </w:t>
      </w:r>
      <w:r>
        <w:rPr>
          <w:rtl/>
          <w:cs/>
          <w:lang w:val="ar_AE" w:bidi="ar_AE"/>
        </w:rPr>
        <w:t>المزمور 99</w:t>
      </w:r>
      <w:r>
        <w:rPr>
          <w:rtl/>
          <w:cs/>
          <w:lang w:val="ar_AE" w:bidi="ar_AE"/>
        </w:rPr>
        <w:t xml:space="preserve"> بكل براعة. تُصَوِّر </w:t>
      </w:r>
      <w:r>
        <w:rPr>
          <w:rtl/>
          <w:cs/>
          <w:lang w:val="ar_AE" w:bidi="ar_AE"/>
        </w:rPr>
        <w:t>الأعداد من 1 إلى 3</w:t>
      </w:r>
      <w:r>
        <w:rPr>
          <w:rtl/>
          <w:cs/>
          <w:lang w:val="ar_AE" w:bidi="ar_AE"/>
        </w:rPr>
        <w:t xml:space="preserve"> سُمُوَّ الله على كل ما هو محدودٌ وأرضيٌّ، بينما يشدِّد </w:t>
      </w:r>
      <w:r>
        <w:rPr>
          <w:rtl/>
          <w:cs/>
          <w:lang w:val="ar_AE" w:bidi="ar_AE"/>
        </w:rPr>
        <w:t>العددان 4</w:t>
      </w:r>
      <w:r>
        <w:rPr>
          <w:rtl/>
          <w:cs/>
          <w:lang w:val="ar_AE" w:bidi="ar_AE"/>
        </w:rPr>
        <w:t xml:space="preserve"> و</w:t>
      </w:r>
      <w:r>
        <w:rPr>
          <w:rtl/>
          <w:cs/>
          <w:lang w:val="ar_AE" w:bidi="ar_AE"/>
        </w:rPr>
        <w:t>5</w:t>
      </w:r>
      <w:r>
        <w:rPr>
          <w:rtl/>
          <w:cs/>
          <w:lang w:val="ar_AE" w:bidi="ar_AE"/>
        </w:rPr>
        <w:t xml:space="preserve"> على حقيقة انفصاله عن الخطية والشر.</w:t>
      </w:r>
    </w:p>
    <w:p>
      <w:pPr>
        <w:bidi/>
      </w:pPr>
      <w:r>
        <w:rPr>
          <w:rtl/>
          <w:cs/>
          <w:lang w:val="ar_AE" w:bidi="ar_AE"/>
        </w:rPr>
      </w:r>
      <w:r>
        <w:rPr>
          <w:rtl/>
          <w:cs/>
          <w:lang w:val="ar_AE" w:bidi="ar_AE"/>
        </w:rPr>
        <w:t>في العهد القديم، طَالَبَ الله بالقداسة في حياة شعبه. عن طريق موسى، أَمَرَ الله جماعة إسرائيل: "تَكُونُون قِدِّيسِينَ لأَنِّي قُدُّوسٌ الرَّبُّ إِلهُكُمْ". (</w:t>
      </w:r>
      <w:r>
        <w:rPr>
          <w:rtl/>
          <w:cs/>
          <w:lang w:val="ar_AE" w:bidi="ar_AE"/>
        </w:rPr>
        <w:t>اللاويِّين 19: 2</w:t>
      </w:r>
      <w:r>
        <w:rPr>
          <w:rtl/>
          <w:cs/>
          <w:lang w:val="ar_AE" w:bidi="ar_AE"/>
        </w:rPr>
        <w:t>، انظر RSV) . القداسة التي أمرَ بها العهد القديم كان لها شِقَّان: (1) شِقٌّ خارجيُّ أو طقسيٌّ؛ و(2) شقٌّ داخليٌّ أو أخلاقيٌّ وروحيٌّ. إنطوتْ قداسة العهد القديم الطقسية، الموصوفة في البنتاتيوك (الأسفار الخمسة الأولى من العهد القديم)، على شعائر التكريس الطقسيُّ المرتبطة بخدمة الله. وهكذا كان الكهنة واللاويون يتقدَّسون بعملية معقَّدة للتكريس الطقسي (</w:t>
      </w:r>
      <w:r>
        <w:rPr>
          <w:rtl/>
          <w:cs/>
          <w:lang w:val="ar_AE" w:bidi="ar_AE"/>
        </w:rPr>
        <w:t>الخروج 29</w:t>
      </w:r>
      <w:r>
        <w:rPr>
          <w:rtl/>
          <w:cs/>
          <w:lang w:val="ar_AE" w:bidi="ar_AE"/>
        </w:rPr>
        <w:t>)، وكذلك النذيرون العبرانيون، أي "المنفرزون" (</w:t>
      </w:r>
      <w:r>
        <w:rPr>
          <w:rtl/>
          <w:cs/>
          <w:lang w:val="ar_AE" w:bidi="ar_AE"/>
        </w:rPr>
        <w:t>العدد 6: 1–21</w:t>
      </w:r>
      <w:r>
        <w:rPr>
          <w:rtl/>
          <w:cs/>
          <w:lang w:val="ar_AE" w:bidi="ar_AE"/>
        </w:rPr>
        <w:t>). الأنبياء، مثل النبي أليشع (</w:t>
      </w:r>
      <w:r>
        <w:rPr>
          <w:rtl/>
          <w:cs/>
          <w:lang w:val="ar_AE" w:bidi="ar_AE"/>
        </w:rPr>
        <w:t>2 الملوك 9:4</w:t>
      </w:r>
      <w:r>
        <w:rPr>
          <w:rtl/>
          <w:cs/>
          <w:lang w:val="ar_AE" w:bidi="ar_AE"/>
        </w:rPr>
        <w:t>) والنبي إرميا في (</w:t>
      </w:r>
      <w:r>
        <w:rPr>
          <w:rtl/>
          <w:cs/>
          <w:lang w:val="ar_AE" w:bidi="ar_AE"/>
        </w:rPr>
        <w:t>إرميا 1: 5</w:t>
      </w:r>
      <w:r>
        <w:rPr>
          <w:rtl/>
          <w:cs/>
          <w:lang w:val="ar_AE" w:bidi="ar_AE"/>
        </w:rPr>
        <w:t>)، تقدَّسوا للقيام بخدمة نبوية خاصة في إسرائيل.</w:t>
      </w:r>
    </w:p>
    <w:p>
      <w:pPr>
        <w:bidi/>
      </w:pPr>
      <w:r>
        <w:rPr>
          <w:rtl/>
          <w:cs/>
          <w:lang w:val="ar_AE" w:bidi="ar_AE"/>
        </w:rPr>
      </w:r>
      <w:r>
        <w:rPr>
          <w:rtl/>
          <w:cs/>
          <w:lang w:val="ar_AE" w:bidi="ar_AE"/>
        </w:rPr>
        <w:t>إلا أن العهد القديم يلفتُ الانتباه أيضًا إلى الجوانب الداخلية، والأخلاقية، والروحية للقداسة. إن الرجال والنساء، المخلوقين على صورة الله، مدعوون لِصَقْلِ قداسة الطبيعة الإلهية في حياتهم (</w:t>
      </w:r>
      <w:r>
        <w:rPr>
          <w:rtl/>
          <w:cs/>
          <w:lang w:val="ar_AE" w:bidi="ar_AE"/>
        </w:rPr>
        <w:t>اللاويين 19: 2</w:t>
      </w:r>
      <w:r>
        <w:rPr>
          <w:rtl/>
          <w:cs/>
          <w:lang w:val="ar_AE" w:bidi="ar_AE"/>
        </w:rPr>
        <w:t xml:space="preserve">؛ </w:t>
      </w:r>
      <w:r>
        <w:rPr>
          <w:rtl/>
          <w:cs/>
          <w:lang w:val="ar_AE" w:bidi="ar_AE"/>
        </w:rPr>
        <w:t>العدد 15: 40</w:t>
      </w:r>
      <w:r>
        <w:rPr>
          <w:rtl/>
          <w:cs/>
          <w:lang w:val="ar_AE" w:bidi="ar_AE"/>
        </w:rPr>
        <w:t>). في العهد الجديد، القداسة الطقسية الواضحة في أسفار موسى الخمسة تنحسر رجوعًا إلى الوراء. بينما كان الكثير من مظاهر الديانة اليهودية في زمن الرب يسوع يسعى إلى القداسة الطقسية بالأعمال (</w:t>
      </w:r>
      <w:r>
        <w:rPr>
          <w:rtl/>
          <w:cs/>
          <w:lang w:val="ar_AE" w:bidi="ar_AE"/>
        </w:rPr>
        <w:t>مَرقُس 7: 1–5</w:t>
      </w:r>
      <w:r>
        <w:rPr>
          <w:rtl/>
          <w:cs/>
          <w:lang w:val="ar_AE" w:bidi="ar_AE"/>
        </w:rPr>
        <w:t>)، شدَّد العهد الجديد على القداسة الأخلاقية لا على البُعْد الشكليِّ لها (</w:t>
      </w:r>
      <w:r>
        <w:rPr>
          <w:rtl/>
          <w:cs/>
          <w:lang w:val="ar_AE" w:bidi="ar_AE"/>
        </w:rPr>
        <w:t>الأعداد 6–12</w:t>
      </w:r>
      <w:r>
        <w:rPr>
          <w:rtl/>
          <w:cs/>
          <w:lang w:val="ar_AE" w:bidi="ar_AE"/>
        </w:rPr>
        <w:t>). بمجيء الروح القدس، أَدْرَكَتْ الكنيسة الأولى أن قداسة الحياة هي واقع داخلي عميق ينبغي أن يحكُم فكرَ المَرْءِ وميوله من نحو الناس والأشياء في العالم الخارجي.</w:t>
      </w:r>
    </w:p>
    <w:p>
      <w:pPr>
        <w:bidi/>
      </w:pPr>
      <w:r>
        <w:rPr>
          <w:rtl/>
          <w:cs/>
          <w:lang w:val="ar_AE" w:bidi="ar_AE"/>
        </w:rPr>
      </w:r>
      <w:r>
        <w:rPr>
          <w:rtl/>
          <w:cs/>
          <w:lang w:val="ar_AE" w:bidi="ar_AE"/>
        </w:rPr>
        <w:t>إن لفظ العهد الجديد اليوناني والمكافئ للفظة العبرية الشائعة عن القداسة يشير إلى حالة داخلية تتَّسِم بالتحرُّر من الخطأ الأخلاقي، والتناغم النسبي مع الكمال الأخلاقي لله. إن تعبير "الاقتداء بالله" أو "التقوى" هو ما يحيط بمعنى الكلمة اليونانية الأساسية المعبِّرة عن القداسة. هناك كلمة يونانية أخرى تقارب مفهوم العهد القديم السائد عن القداسة باعتبارها انفصالًا خارجيًا عن أي دنس وتكريسًا لخدمة الرب.</w:t>
      </w:r>
    </w:p>
    <w:p>
      <w:pPr>
        <w:bidi/>
      </w:pPr>
      <w:r>
        <w:rPr>
          <w:rtl/>
          <w:cs/>
          <w:lang w:val="ar_AE" w:bidi="ar_AE"/>
        </w:rPr>
      </w:r>
      <w:r>
        <w:rPr>
          <w:rtl/>
          <w:cs/>
          <w:lang w:val="ar_AE" w:bidi="ar_AE"/>
        </w:rPr>
        <w:t>ولأن كتبة العهد الجديد تبنُّوا صورة إله العهد القديم، فإن القداسة تُعْزى إلى الله في عددٍ قليل نسبيًّا من النصوص الرُّسولية. أكَّد الرب يسوع على الطبيعة الأخلاقية لله عندما أوصى تلاميذه في الصلاة بوجوب تقدير اسم الآب لما هو عليه بالحقِّ: "لِيَتَقَدَّس اسْمُكَ" (</w:t>
      </w:r>
      <w:r>
        <w:rPr>
          <w:rtl/>
          <w:cs/>
          <w:lang w:val="ar_AE" w:bidi="ar_AE"/>
        </w:rPr>
        <w:t>مَتَّى 6: 9</w:t>
      </w:r>
      <w:r>
        <w:rPr>
          <w:rtl/>
          <w:cs/>
          <w:lang w:val="ar_AE" w:bidi="ar_AE"/>
        </w:rPr>
        <w:t>). في سفر الرُّؤيا، كمالُ الآب الأخلاقي ممجَّدٌ بالوصف الثلاثي لقداسته، والمستعار من إشعياء: "قُدُّوسٌ، قُدُّوسٌ، قُدُّوسٌ، الرَّبُّ الإِلهُ الْقَادِرُ عَلَى كُلِّ شَيْءٍ، الَّذِي كَانَ وَالْكَائِنُ وَالَّذِي يَأْتِي!" (</w:t>
      </w:r>
      <w:r>
        <w:rPr>
          <w:rtl/>
          <w:cs/>
          <w:lang w:val="ar_AE" w:bidi="ar_AE"/>
        </w:rPr>
        <w:t>الرُّؤيا 4: 8</w:t>
      </w:r>
      <w:r>
        <w:rPr>
          <w:rtl/>
          <w:cs/>
          <w:lang w:val="ar_AE" w:bidi="ar_AE"/>
        </w:rPr>
        <w:t xml:space="preserve">؛ مع </w:t>
      </w:r>
      <w:r>
        <w:rPr>
          <w:rtl/>
          <w:cs/>
          <w:lang w:val="ar_AE" w:bidi="ar_AE"/>
        </w:rPr>
        <w:t>إشعياء 6: 3</w:t>
      </w:r>
      <w:r>
        <w:rPr>
          <w:rtl/>
          <w:cs/>
          <w:lang w:val="ar_AE" w:bidi="ar_AE"/>
        </w:rPr>
        <w:t>). ومع ذلك، يتأمَّل البشير لوقا في قداسة الله بالارتباط بمفهوم العهد القديم السائد عن سُمُوِّهِ وجلالِهِ (</w:t>
      </w:r>
      <w:r>
        <w:rPr>
          <w:rtl/>
          <w:cs/>
          <w:lang w:val="ar_AE" w:bidi="ar_AE"/>
        </w:rPr>
        <w:t>لوقا 1: 49</w:t>
      </w:r>
      <w:r>
        <w:rPr>
          <w:rtl/>
          <w:cs/>
          <w:lang w:val="ar_AE" w:bidi="ar_AE"/>
        </w:rPr>
        <w:t>).</w:t>
      </w:r>
    </w:p>
    <w:p>
      <w:pPr>
        <w:bidi/>
      </w:pPr>
      <w:r>
        <w:rPr>
          <w:rtl/>
          <w:cs/>
          <w:lang w:val="ar_AE" w:bidi="ar_AE"/>
        </w:rPr>
      </w:r>
      <w:r>
        <w:rPr>
          <w:rtl/>
          <w:cs/>
          <w:lang w:val="ar_AE" w:bidi="ar_AE"/>
        </w:rPr>
        <w:t>وعلى نفس القياس، يشدِّد العهد الجديد على قداسة الرب يسوع المسيح. إن الكُتَّاب مثل لوقا (</w:t>
      </w:r>
      <w:r>
        <w:rPr>
          <w:rtl/>
          <w:cs/>
          <w:lang w:val="ar_AE" w:bidi="ar_AE"/>
        </w:rPr>
        <w:t>لوقا 1: 35</w:t>
      </w:r>
      <w:r>
        <w:rPr>
          <w:rtl/>
          <w:cs/>
          <w:lang w:val="ar_AE" w:bidi="ar_AE"/>
        </w:rPr>
        <w:t xml:space="preserve">؛ </w:t>
      </w:r>
      <w:r>
        <w:rPr>
          <w:rtl/>
          <w:cs/>
          <w:lang w:val="ar_AE" w:bidi="ar_AE"/>
        </w:rPr>
        <w:t>4: 34</w:t>
      </w:r>
      <w:r>
        <w:rPr>
          <w:rtl/>
          <w:cs/>
          <w:lang w:val="ar_AE" w:bidi="ar_AE"/>
        </w:rPr>
        <w:t xml:space="preserve">)، وبطرس (أعمال الرُّسُل </w:t>
      </w:r>
      <w:r>
        <w:rPr>
          <w:rtl/>
          <w:cs/>
          <w:lang w:val="ar_AE" w:bidi="ar_AE"/>
        </w:rPr>
        <w:t>3: 14</w:t>
      </w:r>
      <w:r>
        <w:rPr>
          <w:rtl/>
          <w:cs/>
          <w:lang w:val="ar_AE" w:bidi="ar_AE"/>
        </w:rPr>
        <w:t xml:space="preserve">؛ </w:t>
      </w:r>
      <w:r>
        <w:rPr>
          <w:rtl/>
          <w:cs/>
          <w:lang w:val="ar_AE" w:bidi="ar_AE"/>
        </w:rPr>
        <w:t>4: 27–30</w:t>
      </w:r>
      <w:r>
        <w:rPr>
          <w:rtl/>
          <w:cs/>
          <w:lang w:val="ar_AE" w:bidi="ar_AE"/>
        </w:rPr>
        <w:t>)، وكاتب الرسالة إلى العبرانيين (</w:t>
      </w:r>
      <w:r>
        <w:rPr>
          <w:rtl/>
          <w:cs/>
          <w:lang w:val="ar_AE" w:bidi="ar_AE"/>
        </w:rPr>
        <w:t>العبرانيين 7: 26</w:t>
      </w:r>
      <w:r>
        <w:rPr>
          <w:rtl/>
          <w:cs/>
          <w:lang w:val="ar_AE" w:bidi="ar_AE"/>
        </w:rPr>
        <w:t>)، ويوحنا (</w:t>
      </w:r>
      <w:r>
        <w:rPr>
          <w:rtl/>
          <w:cs/>
          <w:lang w:val="ar_AE" w:bidi="ar_AE"/>
        </w:rPr>
        <w:t>الرُّؤيا 3: 7</w:t>
      </w:r>
      <w:r>
        <w:rPr>
          <w:rtl/>
          <w:cs/>
          <w:lang w:val="ar_AE" w:bidi="ar_AE"/>
        </w:rPr>
        <w:t>) ينسبون القداسة إلى كلٍّ من الآب والابن معًا.</w:t>
      </w:r>
    </w:p>
    <w:p>
      <w:pPr>
        <w:bidi/>
      </w:pPr>
      <w:r>
        <w:rPr>
          <w:rtl/>
          <w:cs/>
          <w:lang w:val="ar_AE" w:bidi="ar_AE"/>
        </w:rPr>
      </w:r>
      <w:r>
        <w:rPr>
          <w:rtl/>
          <w:cs/>
          <w:lang w:val="ar_AE" w:bidi="ar_AE"/>
        </w:rPr>
        <w:t>بما أن الروح يأتي من الله، فإنه يكشف عن طبيعته المقدَّسة، وهو أداة مقاصد الله المقدَّسة في العالم، وهو أيضًا قدُّوس بشكلٍ مطلق (</w:t>
      </w:r>
      <w:r>
        <w:rPr>
          <w:rtl/>
          <w:cs/>
          <w:lang w:val="ar_AE" w:bidi="ar_AE"/>
        </w:rPr>
        <w:t>مَتَّى 1: 18</w:t>
      </w:r>
      <w:r>
        <w:rPr>
          <w:rtl/>
          <w:cs/>
          <w:lang w:val="ar_AE" w:bidi="ar_AE"/>
        </w:rPr>
        <w:t xml:space="preserve">؛ </w:t>
      </w:r>
      <w:r>
        <w:rPr>
          <w:rtl/>
          <w:cs/>
          <w:lang w:val="ar_AE" w:bidi="ar_AE"/>
        </w:rPr>
        <w:t>3: 16</w:t>
      </w:r>
      <w:r>
        <w:rPr>
          <w:rtl/>
          <w:cs/>
          <w:lang w:val="ar_AE" w:bidi="ar_AE"/>
        </w:rPr>
        <w:t xml:space="preserve">؛ </w:t>
      </w:r>
      <w:r>
        <w:rPr>
          <w:rtl/>
          <w:cs/>
          <w:lang w:val="ar_AE" w:bidi="ar_AE"/>
        </w:rPr>
        <w:t>28: 19</w:t>
      </w:r>
      <w:r>
        <w:rPr>
          <w:rtl/>
          <w:cs/>
          <w:lang w:val="ar_AE" w:bidi="ar_AE"/>
        </w:rPr>
        <w:t xml:space="preserve">؛ </w:t>
      </w:r>
      <w:r>
        <w:rPr>
          <w:rtl/>
          <w:cs/>
          <w:lang w:val="ar_AE" w:bidi="ar_AE"/>
        </w:rPr>
        <w:t>لوقا 1: 15</w:t>
      </w:r>
      <w:r>
        <w:rPr>
          <w:rtl/>
          <w:cs/>
          <w:lang w:val="ar_AE" w:bidi="ar_AE"/>
        </w:rPr>
        <w:t xml:space="preserve">؛ </w:t>
      </w:r>
      <w:r>
        <w:rPr>
          <w:rtl/>
          <w:cs/>
          <w:lang w:val="ar_AE" w:bidi="ar_AE"/>
        </w:rPr>
        <w:t>4: 14</w:t>
      </w:r>
      <w:r>
        <w:rPr>
          <w:rtl/>
          <w:cs/>
          <w:lang w:val="ar_AE" w:bidi="ar_AE"/>
        </w:rPr>
        <w:t>). إن اللقب الشائع عن الروح بأنه "الروح القُدُس" يؤكِّد الكمال الأخلاقي لأقنوم الروح في الثالوث (</w:t>
      </w:r>
      <w:r>
        <w:rPr>
          <w:rtl/>
          <w:cs/>
          <w:lang w:val="ar_AE" w:bidi="ar_AE"/>
        </w:rPr>
        <w:t>يوحنا 3: 5–8</w:t>
      </w:r>
      <w:r>
        <w:rPr>
          <w:rtl/>
          <w:cs/>
          <w:lang w:val="ar_AE" w:bidi="ar_AE"/>
        </w:rPr>
        <w:t xml:space="preserve">؛ </w:t>
      </w:r>
      <w:r>
        <w:rPr>
          <w:rtl/>
          <w:cs/>
          <w:lang w:val="ar_AE" w:bidi="ar_AE"/>
        </w:rPr>
        <w:t>14: 16–17، 26</w:t>
      </w:r>
      <w:r>
        <w:rPr>
          <w:rtl/>
          <w:cs/>
          <w:lang w:val="ar_AE" w:bidi="ar_AE"/>
        </w:rPr>
        <w:t>).</w:t>
      </w:r>
    </w:p>
    <w:p>
      <w:pPr>
        <w:bidi/>
      </w:pPr>
      <w:r>
        <w:rPr>
          <w:rtl/>
          <w:cs/>
          <w:lang w:val="ar_AE" w:bidi="ar_AE"/>
        </w:rPr>
      </w:r>
      <w:r>
        <w:rPr>
          <w:rtl/>
          <w:cs/>
          <w:lang w:val="ar_AE" w:bidi="ar_AE"/>
        </w:rPr>
        <w:t>في العهد الجديد، تُمَيِّز القداسة أيضًا كنيسة المسيح. علَّم الرسول بولس أن المسيح أحبَّ الكنيسة ومات من أجلها "لِكَيْ يُقَدِّسَهَا، مُطَهِّرًا إِيَّاهَا بِغَسْلِ الْمَاءِ بِالْكَلِمَةِ،" (</w:t>
      </w:r>
      <w:r>
        <w:rPr>
          <w:rtl/>
          <w:cs/>
          <w:lang w:val="ar_AE" w:bidi="ar_AE"/>
        </w:rPr>
        <w:t>أَفَسُس 5: 26</w:t>
      </w:r>
      <w:r>
        <w:rPr>
          <w:rtl/>
          <w:cs/>
          <w:lang w:val="ar_AE" w:bidi="ar_AE"/>
        </w:rPr>
        <w:t>). خَاطَبَ الرسول بُطْرُس الكنيسةَ كشعبٍ مقدَّس، وذلك بلغة مستعارة من العهد القديم. بكونها منفصلة عن الأمم غير المؤمنة ومُكَرَّسَة للرب، فإن الكنيسةَ "أُمَّةٌ مُقَدَّسَةٌ" (</w:t>
      </w:r>
      <w:r>
        <w:rPr>
          <w:rtl/>
          <w:cs/>
          <w:lang w:val="ar_AE" w:bidi="ar_AE"/>
        </w:rPr>
        <w:t>1 بُطْرُس 2: 9</w:t>
      </w:r>
      <w:r>
        <w:rPr>
          <w:rtl/>
          <w:cs/>
          <w:lang w:val="ar_AE" w:bidi="ar_AE"/>
        </w:rPr>
        <w:t xml:space="preserve">؛ مع </w:t>
      </w:r>
      <w:r>
        <w:rPr>
          <w:rtl/>
          <w:cs/>
          <w:lang w:val="ar_AE" w:bidi="ar_AE"/>
        </w:rPr>
        <w:t>الخروج 19: 6</w:t>
      </w:r>
      <w:r>
        <w:rPr>
          <w:rtl/>
          <w:cs/>
          <w:lang w:val="ar_AE" w:bidi="ar_AE"/>
        </w:rPr>
        <w:t>).</w:t>
      </w:r>
    </w:p>
    <w:p>
      <w:pPr>
        <w:bidi/>
      </w:pPr>
      <w:r>
        <w:rPr>
          <w:rtl/>
          <w:cs/>
          <w:lang w:val="ar_AE" w:bidi="ar_AE"/>
        </w:rPr>
      </w:r>
      <w:r>
        <w:rPr>
          <w:rtl/>
          <w:cs/>
          <w:lang w:val="ar_AE" w:bidi="ar_AE"/>
        </w:rPr>
        <w:t>إلا أن العهد الجديد يناقش في كثير من الأحيان القداسة فيما يرتبط بالمؤمنين المسيحيين كأفراد. كثيرًا ما يُوصف المؤمنون بالمسيح بأنهم "قِدِّيسون"، وهو وصف يعني ذلك حرفيًّا، لأن الله بالإيمان يُبَرِّرُ الخطاة، مُعْلِنًا أنهم "قديسون" أمامه. إن الخاطئ المُبَرَّرَ ليس كاملاً من الناحية الأخلاقية بأي حال من الأحوال، لكن الله يعلن أن المؤمنين بلا عيب. وهكذا، مع أن المسيحيين في كنيسة كورنثوس، على سبيل المثال، كانوا مضروبين بعدة خطايا، لكن كان بإمكان الرَّسُول بولس أن يخاطب أصدقاءه المخطئين باعتبارهم "الْمُقَدَّسِينَ فِي الْمَسِيحِ يَسُوعَ، الْمَدْعُوِّينَ قِدِّيسِينَ" (</w:t>
      </w:r>
      <w:r>
        <w:rPr>
          <w:rtl/>
          <w:cs/>
          <w:lang w:val="ar_AE" w:bidi="ar_AE"/>
        </w:rPr>
        <w:t>1 كورنثوس 1: 2</w:t>
      </w:r>
      <w:r>
        <w:rPr>
          <w:rtl/>
          <w:cs/>
          <w:lang w:val="ar_AE" w:bidi="ar_AE"/>
        </w:rPr>
        <w:t>). على الرغم من مشاكلهم، كان مؤمنو الكنيسة في كورنثوس "قديسين" في المسيح.</w:t>
      </w:r>
    </w:p>
    <w:p>
      <w:pPr>
        <w:bidi/>
      </w:pPr>
      <w:r>
        <w:rPr>
          <w:rtl/>
          <w:cs/>
          <w:lang w:val="ar_AE" w:bidi="ar_AE"/>
        </w:rPr>
      </w:r>
      <w:r>
        <w:rPr>
          <w:rtl/>
          <w:cs/>
          <w:lang w:val="ar_AE" w:bidi="ar_AE"/>
        </w:rPr>
        <w:t>إلا أن العهد الجديد يضع تشديدًا كبيرًا على حقيقة القداسة العملية على مستوى الاختبار اليومي للمسيحي. الإله الذي يعلن بحرية أن إنسانًا ما بارٌّ بالإيمان بالمسيح، يأمر بوجوب نمو المؤمن في القداسة في هذه الحياة. في خطة الله، ينبغي على النمو في القداسة أن يكون ملازمًا للإيمان. بكلِّ إنعامٍ، يجودُ الله بالموارد الروحيَّة التي من شأنها أن تمكِّن المسيحيين من أن يكونوا "شُرَكَاء الطَّبِيعَةِ الإِلهِيَّةِ" (</w:t>
      </w:r>
      <w:r>
        <w:rPr>
          <w:rtl/>
          <w:cs/>
          <w:lang w:val="ar_AE" w:bidi="ar_AE"/>
        </w:rPr>
        <w:t>2 بُطْرُس 1: 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الله، الوجود والصفات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القرَّاص</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القصيدة المتوّجة</w:t>
      </w:r>
      <w:r>
        <w:rPr>
          <w:rtl/>
          <w:cs/>
          <w:lang w:val="ar_AE" w:bidi="ar_AE"/>
        </w:rPr>
      </w:r>
    </w:p>
    <w:p>
      <w:pPr>
        <w:bidi/>
      </w:pPr>
      <w:r>
        <w:rPr>
          <w:rtl/>
          <w:cs/>
          <w:lang w:val="ar_AE" w:bidi="ar_AE"/>
        </w:rPr>
      </w:r>
      <w:r>
        <w:rPr>
          <w:rtl/>
          <w:cs/>
          <w:lang w:val="ar_AE" w:bidi="ar_AE"/>
        </w:rPr>
        <w:t xml:space="preserve">أسلوب شعري حيث تُشكل الحروف الأولى من كل سطر أو مقطع الأبجدية أو تهجيء كلمة أو شعارًا. استخدم المؤلفون العبريون القصيدة المتوجة الأبجدية كثيرًا بصفتها أسلوب شعري أو للمساعدة على تذكرها (ذاكرة) (انظر </w:t>
      </w:r>
      <w:r>
        <w:rPr>
          <w:rtl/>
          <w:cs/>
          <w:lang w:val="ar_AE" w:bidi="ar_AE"/>
        </w:rPr>
        <w:t>مزمور 9</w:t>
      </w:r>
      <w:r>
        <w:rPr>
          <w:rtl/>
          <w:cs/>
          <w:lang w:val="ar_AE" w:bidi="ar_AE"/>
        </w:rPr>
        <w:t xml:space="preserve">; </w:t>
      </w:r>
      <w:r>
        <w:rPr>
          <w:rtl/>
          <w:cs/>
          <w:lang w:val="ar_AE" w:bidi="ar_AE"/>
        </w:rPr>
        <w:t>10</w:t>
      </w:r>
      <w:r>
        <w:rPr>
          <w:rtl/>
          <w:cs/>
          <w:lang w:val="ar_AE" w:bidi="ar_AE"/>
        </w:rPr>
        <w:t xml:space="preserve">; </w:t>
      </w:r>
      <w:r>
        <w:rPr>
          <w:rtl/>
          <w:cs/>
          <w:lang w:val="ar_AE" w:bidi="ar_AE"/>
        </w:rPr>
        <w:t>25</w:t>
      </w:r>
      <w:r>
        <w:rPr>
          <w:rtl/>
          <w:cs/>
          <w:lang w:val="ar_AE" w:bidi="ar_AE"/>
        </w:rPr>
        <w:t xml:space="preserve">; </w:t>
      </w:r>
      <w:r>
        <w:rPr>
          <w:rtl/>
          <w:cs/>
          <w:lang w:val="ar_AE" w:bidi="ar_AE"/>
        </w:rPr>
        <w:t>34</w:t>
      </w:r>
      <w:r>
        <w:rPr>
          <w:rtl/>
          <w:cs/>
          <w:lang w:val="ar_AE" w:bidi="ar_AE"/>
        </w:rPr>
        <w:t xml:space="preserve">; </w:t>
      </w:r>
      <w:r>
        <w:rPr>
          <w:rtl/>
          <w:cs/>
          <w:lang w:val="ar_AE" w:bidi="ar_AE"/>
        </w:rPr>
        <w:t>37</w:t>
      </w:r>
      <w:r>
        <w:rPr>
          <w:rtl/>
          <w:cs/>
          <w:lang w:val="ar_AE" w:bidi="ar_AE"/>
        </w:rPr>
        <w:t xml:space="preserve">; </w:t>
      </w:r>
      <w:r>
        <w:rPr>
          <w:rtl/>
          <w:cs/>
          <w:lang w:val="ar_AE" w:bidi="ar_AE"/>
        </w:rPr>
        <w:t>111</w:t>
      </w:r>
      <w:r>
        <w:rPr>
          <w:rtl/>
          <w:cs/>
          <w:lang w:val="ar_AE" w:bidi="ar_AE"/>
        </w:rPr>
        <w:t xml:space="preserve">; </w:t>
      </w:r>
      <w:r>
        <w:rPr>
          <w:rtl/>
          <w:cs/>
          <w:lang w:val="ar_AE" w:bidi="ar_AE"/>
        </w:rPr>
        <w:t>112</w:t>
      </w:r>
      <w:r>
        <w:rPr>
          <w:rtl/>
          <w:cs/>
          <w:lang w:val="ar_AE" w:bidi="ar_AE"/>
        </w:rPr>
        <w:t xml:space="preserve">; </w:t>
      </w:r>
      <w:r>
        <w:rPr>
          <w:rtl/>
          <w:cs/>
          <w:lang w:val="ar_AE" w:bidi="ar_AE"/>
        </w:rPr>
        <w:t>119</w:t>
      </w:r>
      <w:r>
        <w:rPr>
          <w:rtl/>
          <w:cs/>
          <w:lang w:val="ar_AE" w:bidi="ar_AE"/>
        </w:rPr>
        <w:t xml:space="preserve">; </w:t>
      </w:r>
      <w:r>
        <w:rPr>
          <w:rtl/>
          <w:cs/>
          <w:lang w:val="ar_AE" w:bidi="ar_AE"/>
        </w:rPr>
        <w:t>145</w:t>
      </w:r>
      <w:r>
        <w:rPr>
          <w:rtl/>
          <w:cs/>
          <w:lang w:val="ar_AE" w:bidi="ar_AE"/>
        </w:rPr>
        <w:t xml:space="preserve">; </w:t>
      </w:r>
      <w:r>
        <w:rPr>
          <w:rtl/>
          <w:cs/>
          <w:lang w:val="ar_AE" w:bidi="ar_AE"/>
        </w:rPr>
        <w:t>أمثال 31:10</w:t>
      </w:r>
      <w:r>
        <w:rPr>
          <w:rtl/>
          <w:cs/>
          <w:lang w:val="ar_AE" w:bidi="ar_AE"/>
        </w:rPr>
        <w:t>–</w:t>
      </w:r>
      <w:r>
        <w:rPr>
          <w:rtl/>
          <w:cs/>
          <w:lang w:val="ar_AE" w:bidi="ar_AE"/>
        </w:rPr>
        <w:t>31</w:t>
      </w:r>
      <w:r>
        <w:rPr>
          <w:rtl/>
          <w:cs/>
          <w:lang w:val="ar_AE" w:bidi="ar_AE"/>
        </w:rPr>
        <w:t xml:space="preserve">; </w:t>
      </w:r>
      <w:r>
        <w:rPr>
          <w:rtl/>
          <w:cs/>
          <w:lang w:val="ar_AE" w:bidi="ar_AE"/>
        </w:rPr>
        <w:t>مراثي إرميا 1</w:t>
      </w:r>
      <w:r>
        <w:rPr>
          <w:rtl/>
          <w:cs/>
          <w:lang w:val="ar_AE" w:bidi="ar_AE"/>
        </w:rPr>
        <w:t>–</w:t>
      </w:r>
      <w:r>
        <w:rPr>
          <w:rtl/>
          <w:cs/>
          <w:lang w:val="ar_AE" w:bidi="ar_AE"/>
        </w:rPr>
        <w:t>4</w:t>
      </w:r>
      <w:r>
        <w:rPr>
          <w:rtl/>
          <w:cs/>
          <w:lang w:val="ar_AE" w:bidi="ar_AE"/>
        </w:rPr>
        <w:t xml:space="preserve">; </w:t>
      </w:r>
      <w:r>
        <w:rPr>
          <w:rtl/>
          <w:cs/>
          <w:lang w:val="ar_AE" w:bidi="ar_AE"/>
        </w:rPr>
        <w:t>نَاحومَ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القضاء*، دار</w:t>
      </w:r>
      <w:r>
        <w:rPr>
          <w:rtl/>
          <w:cs/>
          <w:lang w:val="ar_AE" w:bidi="ar_AE"/>
        </w:rPr>
      </w:r>
    </w:p>
    <w:p>
      <w:pPr>
        <w:bidi/>
      </w:pPr>
      <w:r>
        <w:rPr>
          <w:rtl/>
          <w:cs/>
          <w:lang w:val="ar_AE" w:bidi="ar_AE"/>
        </w:rPr>
      </w:r>
      <w:r>
        <w:rPr>
          <w:rtl/>
          <w:cs/>
          <w:lang w:val="ar_AE" w:bidi="ar_AE"/>
        </w:rPr>
        <w:t xml:space="preserve">ترجمة الكلمة في العهد الجديد في ترجمتيّ الملك جيمس وفاندايك في </w:t>
      </w:r>
      <w:r>
        <w:rPr>
          <w:rtl/>
          <w:cs/>
          <w:lang w:val="ar_AE" w:bidi="ar_AE"/>
        </w:rPr>
        <w:t>يوحنَّا 18: 28، 33</w:t>
      </w:r>
      <w:r>
        <w:rPr>
          <w:rtl/>
          <w:cs/>
          <w:lang w:val="ar_AE" w:bidi="ar_AE"/>
        </w:rPr>
        <w:t xml:space="preserve">؛ </w:t>
      </w:r>
      <w:r>
        <w:rPr>
          <w:rtl/>
          <w:cs/>
          <w:lang w:val="ar_AE" w:bidi="ar_AE"/>
        </w:rPr>
        <w:t>19: 9</w:t>
      </w:r>
      <w:r>
        <w:rPr>
          <w:rtl/>
          <w:cs/>
          <w:lang w:val="ar_AE" w:bidi="ar_AE"/>
        </w:rPr>
        <w:t xml:space="preserve">؛ </w:t>
      </w:r>
      <w:r>
        <w:rPr>
          <w:rtl/>
          <w:cs/>
          <w:lang w:val="ar_AE" w:bidi="ar_AE"/>
        </w:rPr>
        <w:t>أعمال الرُّسُل 23: 35</w:t>
      </w:r>
      <w:r>
        <w:rPr>
          <w:rtl/>
          <w:cs/>
          <w:lang w:val="ar_AE" w:bidi="ar_AE"/>
        </w:rPr>
        <w:t xml:space="preserve"> تترجم أيضًا "دار الولاية" (مرقس </w:t>
      </w:r>
      <w:r>
        <w:rPr>
          <w:rtl/>
          <w:cs/>
          <w:lang w:val="ar_AE" w:bidi="ar_AE"/>
        </w:rPr>
        <w:t>15: 16</w:t>
      </w:r>
      <w:r>
        <w:rPr>
          <w:rtl/>
          <w:cs/>
          <w:lang w:val="ar_AE" w:bidi="ar_AE"/>
        </w:rPr>
        <w:t>) و"قاعة عامة" (</w:t>
      </w:r>
      <w:r>
        <w:rPr>
          <w:rtl/>
          <w:cs/>
          <w:lang w:val="ar_AE" w:bidi="ar_AE"/>
        </w:rPr>
        <w:t>متى 27: 27</w:t>
      </w:r>
      <w:r>
        <w:rPr>
          <w:rtl/>
          <w:cs/>
          <w:lang w:val="ar_AE" w:bidi="ar_AE"/>
        </w:rPr>
        <w:t>). استُخدِمَت الكلمة لأول مرة للإشارة إلى المكان الذي كانت فيه خيمة القائد الروماني في معسكر للجيش، ومن هنا كانت الإشارة إلى مقر المخيم. ثم أصبحت تعني المجلس العسكري الذي يجتمع في خيمة اللواء. لاحقًا، كان تُستخدَم للإشارة إلى القصر الذي كان يقيم فيه الوالي الروماني أو النائب العام أثناء حُكمه لمقاطعة ما. كما أيضًا حددت مقر الجيش والثكنات العسكرية التي كانت تقع بالقرب من مقر إقامة الحاكم. وفي أورشليم كانت القِصْر الذي بناه هِيرُودُس الكبير لنفسه. عندما جاء الوالي الروماني من إقامته الطبيعية من قيصرية إلى أورشليم، احتل قصر هِيرُودُس وأدار أعماله الرسمية هناك. هناك حيث استجوب بيلاطس الرب يسوع (</w:t>
      </w:r>
      <w:r>
        <w:rPr>
          <w:rtl/>
          <w:cs/>
          <w:lang w:val="ar_AE" w:bidi="ar_AE"/>
        </w:rPr>
        <w:t>يوحنا 18: 28</w:t>
      </w:r>
      <w:r>
        <w:rPr>
          <w:rtl/>
          <w:cs/>
          <w:lang w:val="ar_AE" w:bidi="ar_AE"/>
        </w:rPr>
        <w:t xml:space="preserve">؛ </w:t>
      </w:r>
      <w:r>
        <w:rPr>
          <w:rtl/>
          <w:cs/>
          <w:lang w:val="ar_AE" w:bidi="ar_AE"/>
        </w:rPr>
        <w:t>19: 9</w:t>
      </w:r>
      <w:r>
        <w:rPr>
          <w:rtl/>
          <w:cs/>
          <w:lang w:val="ar_AE" w:bidi="ar_AE"/>
        </w:rPr>
        <w:t>)، ولكن في مكان آخر يُدعى "الْبَلاَط" حيث جلس بيلاطس للقضاء وأعطى الرب يسوع لليهود.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القِلاَفَةُ</w:t>
      </w:r>
      <w:r>
        <w:rPr>
          <w:rtl/>
          <w:cs/>
          <w:lang w:val="ar_AE" w:bidi="ar_AE"/>
        </w:rPr>
      </w:r>
    </w:p>
    <w:p>
      <w:pPr>
        <w:pStyle w:val="Heading2"/>
        <w:bidi/>
      </w:pPr>
      <w:r>
        <w:rPr>
          <w:b/>
          <w:rtl/>
          <w:cs/>
          <w:lang w:val="ar_AE" w:bidi="ar_AE"/>
        </w:rPr>
        <w:t>القِلاَفَةُ</w:t>
      </w:r>
    </w:p>
    <w:p>
      <w:pPr>
        <w:bidi/>
      </w:pPr>
      <w:r>
        <w:rPr>
          <w:rtl/>
          <w:cs/>
          <w:lang w:val="ar_AE" w:bidi="ar_AE"/>
        </w:rPr>
      </w:r>
      <w:r>
        <w:rPr>
          <w:rtl/>
          <w:cs/>
          <w:lang w:val="ar_AE" w:bidi="ar_AE"/>
        </w:rPr>
        <w:t>مادة عازلة للماء، مثل القار، والشخص الذي يضعها في فواصل ألواح السفينة لجعلها محكمة ضد الماء (</w:t>
      </w:r>
      <w:r>
        <w:rPr>
          <w:rtl/>
          <w:cs/>
          <w:lang w:val="ar_AE" w:bidi="ar_AE"/>
        </w:rPr>
        <w:t>حز 27:9</w:t>
      </w:r>
      <w:r>
        <w:rPr>
          <w:rtl/>
          <w:cs/>
          <w:lang w:val="ar_AE" w:bidi="ar_AE"/>
        </w:rPr>
        <w:t>، "مُحْكِم").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القلب</w:t>
      </w:r>
      <w:r>
        <w:rPr>
          <w:rtl/>
          <w:cs/>
          <w:lang w:val="ar_AE" w:bidi="ar_AE"/>
        </w:rPr>
      </w:r>
    </w:p>
    <w:p>
      <w:pPr>
        <w:bidi/>
      </w:pPr>
      <w:r>
        <w:rPr>
          <w:rtl/>
          <w:cs/>
          <w:lang w:val="ar_AE" w:bidi="ar_AE"/>
        </w:rPr>
      </w:r>
      <w:r>
        <w:rPr>
          <w:rtl/>
          <w:cs/>
          <w:lang w:val="ar_AE" w:bidi="ar_AE"/>
        </w:rPr>
        <w:t>العضو الجسدي الحيوي؛ المركز العاطفي للكائن الحي.</w:t>
      </w:r>
    </w:p>
    <w:p>
      <w:pPr>
        <w:bidi/>
      </w:pPr>
      <w:r>
        <w:rPr>
          <w:rtl/>
          <w:cs/>
          <w:lang w:val="ar_AE" w:bidi="ar_AE"/>
        </w:rPr>
      </w:r>
      <w:r>
        <w:rPr>
          <w:rtl/>
          <w:cs/>
          <w:lang w:val="ar_AE" w:bidi="ar_AE"/>
        </w:rPr>
        <w:t>في العبرية واليونانية، كما في اللغة الإنجليزية الحديثة، يُستخدم كلمة "القلب" للدلالة على العضو الجسدي وكذلك المركز العاطفي للكائن الحي. ذُكرت كلمة "قلب" (لِب بالعبرية</w:t>
      </w:r>
      <w:r>
        <w:rPr>
          <w:i/>
          <w:rtl/>
          <w:cs/>
          <w:lang w:val="ar_AE" w:bidi="ar_AE"/>
        </w:rPr>
        <w:t>؛</w:t>
      </w:r>
      <w:r>
        <w:rPr>
          <w:rtl/>
          <w:cs/>
          <w:lang w:val="ar_AE" w:bidi="ar_AE"/>
        </w:rPr>
        <w:t xml:space="preserve"> كارديا باليونانية) نحو ١٠٠٠ مرة في الكتاب المقدس، على الرغم من عدم ذكرها مباشرة في الترجمات. نطاق المعنى واسع.</w:t>
      </w:r>
    </w:p>
    <w:p>
      <w:pPr>
        <w:pStyle w:val="Heading3"/>
        <w:bidi/>
      </w:pPr>
      <w:r>
        <w:rPr>
          <w:rtl/>
          <w:cs/>
          <w:lang w:val="ar_AE" w:bidi="ar_AE"/>
        </w:rPr>
        <w:t>القلب الجسدي</w:t>
      </w:r>
    </w:p>
    <w:p>
      <w:pPr>
        <w:bidi/>
      </w:pPr>
      <w:r>
        <w:rPr>
          <w:rtl/>
          <w:cs/>
          <w:lang w:val="ar_AE" w:bidi="ar_AE"/>
        </w:rPr>
      </w:r>
      <w:r>
        <w:rPr>
          <w:rtl/>
          <w:cs/>
          <w:lang w:val="ar_AE" w:bidi="ar_AE"/>
        </w:rPr>
        <w:t xml:space="preserve">إن إشارة القلب النابض بالحياة مستترة في </w:t>
      </w:r>
      <w:r>
        <w:rPr>
          <w:rtl/>
          <w:cs/>
          <w:lang w:val="ar_AE" w:bidi="ar_AE"/>
        </w:rPr>
        <w:t>صموئيل الأول 25: 37–39</w:t>
      </w:r>
      <w:r>
        <w:rPr>
          <w:rtl/>
          <w:cs/>
          <w:lang w:val="ar_AE" w:bidi="ar_AE"/>
        </w:rPr>
        <w:t>، على الرغم من تأخر موت نابال. إن الطعام الجسدي والخمر يؤثران في القلب (</w:t>
      </w:r>
      <w:r>
        <w:rPr>
          <w:rtl/>
          <w:cs/>
          <w:lang w:val="ar_AE" w:bidi="ar_AE"/>
        </w:rPr>
        <w:t>القضاة ١٩: ٥</w:t>
      </w:r>
      <w:r>
        <w:rPr>
          <w:rtl/>
          <w:cs/>
          <w:lang w:val="ar_AE" w:bidi="ar_AE"/>
        </w:rPr>
        <w:t xml:space="preserve">؛ </w:t>
      </w:r>
      <w:r>
        <w:rPr>
          <w:rtl/>
          <w:cs/>
          <w:lang w:val="ar_AE" w:bidi="ar_AE"/>
        </w:rPr>
        <w:t>مزمور ١٠٤: ١٥</w:t>
      </w:r>
      <w:r>
        <w:rPr>
          <w:rtl/>
          <w:cs/>
          <w:lang w:val="ar_AE" w:bidi="ar_AE"/>
        </w:rPr>
        <w:t xml:space="preserve">؛ </w:t>
      </w:r>
      <w:r>
        <w:rPr>
          <w:rtl/>
          <w:cs/>
          <w:lang w:val="ar_AE" w:bidi="ar_AE"/>
        </w:rPr>
        <w:t>أعمال الرسل ١٤: ١٧</w:t>
      </w:r>
      <w:r>
        <w:rPr>
          <w:rtl/>
          <w:cs/>
          <w:lang w:val="ar_AE" w:bidi="ar_AE"/>
        </w:rPr>
        <w:t>)، ويسببان ضعفه" و"رجفانه". إن موضع القلب في الجسم يُعطينا استعارة واضحة عن"المركز" (</w:t>
      </w:r>
      <w:r>
        <w:rPr>
          <w:rtl/>
          <w:cs/>
          <w:lang w:val="ar_AE" w:bidi="ar_AE"/>
        </w:rPr>
        <w:t>متى ١٢: ٤٠</w:t>
      </w:r>
      <w:r>
        <w:rPr>
          <w:rtl/>
          <w:cs/>
          <w:lang w:val="ar_AE" w:bidi="ar_AE"/>
        </w:rPr>
        <w:t>).</w:t>
      </w:r>
    </w:p>
    <w:p>
      <w:pPr>
        <w:pStyle w:val="Heading3"/>
        <w:bidi/>
      </w:pPr>
      <w:r>
        <w:rPr>
          <w:rtl/>
          <w:cs/>
          <w:lang w:val="ar_AE" w:bidi="ar_AE"/>
        </w:rPr>
        <w:t>القلب الحسِّي</w:t>
      </w:r>
    </w:p>
    <w:p>
      <w:pPr>
        <w:bidi/>
      </w:pPr>
      <w:r>
        <w:rPr>
          <w:rtl/>
          <w:cs/>
          <w:lang w:val="ar_AE" w:bidi="ar_AE"/>
        </w:rPr>
      </w:r>
      <w:r>
        <w:rPr>
          <w:rtl/>
          <w:cs/>
          <w:lang w:val="ar_AE" w:bidi="ar_AE"/>
        </w:rPr>
        <w:t xml:space="preserve">إن القلب منتبه فكريًا (على سبيل المثال، </w:t>
      </w:r>
      <w:r>
        <w:rPr>
          <w:rtl/>
          <w:cs/>
          <w:lang w:val="ar_AE" w:bidi="ar_AE"/>
        </w:rPr>
        <w:t>إرميا ١٢: ١١</w:t>
      </w:r>
      <w:r>
        <w:rPr>
          <w:rtl/>
          <w:cs/>
          <w:lang w:val="ar_AE" w:bidi="ar_AE"/>
        </w:rPr>
        <w:t>)؛ ومدرك (</w:t>
      </w:r>
      <w:r>
        <w:rPr>
          <w:rtl/>
          <w:cs/>
          <w:lang w:val="ar_AE" w:bidi="ar_AE"/>
        </w:rPr>
        <w:t>يوحنَّا ١٢: ٤٠</w:t>
      </w:r>
      <w:r>
        <w:rPr>
          <w:rtl/>
          <w:cs/>
          <w:lang w:val="ar_AE" w:bidi="ar_AE"/>
        </w:rPr>
        <w:t>)، ويفهم (</w:t>
      </w:r>
      <w:r>
        <w:rPr>
          <w:rtl/>
          <w:cs/>
          <w:lang w:val="ar_AE" w:bidi="ar_AE"/>
        </w:rPr>
        <w:t>١ ملوك ٣: ٩</w:t>
      </w:r>
      <w:r>
        <w:rPr>
          <w:rtl/>
          <w:cs/>
          <w:lang w:val="ar_AE" w:bidi="ar_AE"/>
        </w:rPr>
        <w:t>)، ويناقش (</w:t>
      </w:r>
      <w:r>
        <w:rPr>
          <w:rtl/>
          <w:cs/>
          <w:lang w:val="ar_AE" w:bidi="ar_AE"/>
        </w:rPr>
        <w:t>مرقس ٢: ٦</w:t>
      </w:r>
      <w:r>
        <w:rPr>
          <w:rtl/>
          <w:cs/>
          <w:lang w:val="ar_AE" w:bidi="ar_AE"/>
        </w:rPr>
        <w:t>)، ويتأمل (</w:t>
      </w:r>
      <w:r>
        <w:rPr>
          <w:rtl/>
          <w:cs/>
          <w:lang w:val="ar_AE" w:bidi="ar_AE"/>
        </w:rPr>
        <w:t>لوقا ٢: ١٩</w:t>
      </w:r>
      <w:r>
        <w:rPr>
          <w:rtl/>
          <w:cs/>
          <w:lang w:val="ar_AE" w:bidi="ar_AE"/>
        </w:rPr>
        <w:t>)، ويتذكر (</w:t>
      </w:r>
      <w:r>
        <w:rPr>
          <w:rtl/>
          <w:cs/>
          <w:lang w:val="ar_AE" w:bidi="ar_AE"/>
        </w:rPr>
        <w:t>لوقا ٢: ٥١</w:t>
      </w:r>
      <w:r>
        <w:rPr>
          <w:rtl/>
          <w:cs/>
          <w:lang w:val="ar_AE" w:bidi="ar_AE"/>
        </w:rPr>
        <w:t>)، ويفكر (</w:t>
      </w:r>
      <w:r>
        <w:rPr>
          <w:rtl/>
          <w:cs/>
          <w:lang w:val="ar_AE" w:bidi="ar_AE"/>
        </w:rPr>
        <w:t>تثنية ٨: ١٧</w:t>
      </w:r>
      <w:r>
        <w:rPr>
          <w:rtl/>
          <w:cs/>
          <w:lang w:val="ar_AE" w:bidi="ar_AE"/>
        </w:rPr>
        <w:t>)، ويتصور (</w:t>
      </w:r>
      <w:r>
        <w:rPr>
          <w:rtl/>
          <w:cs/>
          <w:lang w:val="ar_AE" w:bidi="ar_AE"/>
        </w:rPr>
        <w:t>لوقا ١: ٥١</w:t>
      </w:r>
      <w:r>
        <w:rPr>
          <w:rtl/>
          <w:cs/>
          <w:lang w:val="ar_AE" w:bidi="ar_AE"/>
        </w:rPr>
        <w:t>)، وحكيم (</w:t>
      </w:r>
      <w:r>
        <w:rPr>
          <w:rtl/>
          <w:cs/>
          <w:lang w:val="ar_AE" w:bidi="ar_AE"/>
        </w:rPr>
        <w:t>جامعة ١: ١٧</w:t>
      </w:r>
      <w:r>
        <w:rPr>
          <w:rtl/>
          <w:cs/>
          <w:lang w:val="ar_AE" w:bidi="ar_AE"/>
        </w:rPr>
        <w:t>)، وماهر (</w:t>
      </w:r>
      <w:r>
        <w:rPr>
          <w:rtl/>
          <w:cs/>
          <w:lang w:val="ar_AE" w:bidi="ar_AE"/>
        </w:rPr>
        <w:t>خروج ٢٨: ٣</w:t>
      </w:r>
      <w:r>
        <w:rPr>
          <w:rtl/>
          <w:cs/>
          <w:lang w:val="ar_AE" w:bidi="ar_AE"/>
        </w:rPr>
        <w:t>)، وأكثر من ذلك بكثير.</w:t>
      </w:r>
    </w:p>
    <w:p>
      <w:pPr>
        <w:bidi/>
      </w:pPr>
      <w:r>
        <w:rPr>
          <w:rtl/>
          <w:cs/>
          <w:lang w:val="ar_AE" w:bidi="ar_AE"/>
        </w:rPr>
      </w:r>
      <w:r>
        <w:rPr>
          <w:rtl/>
          <w:cs/>
          <w:lang w:val="ar_AE" w:bidi="ar_AE"/>
        </w:rPr>
        <w:t>حسيًا، يختبر القلب فرحة السُكر (</w:t>
      </w:r>
      <w:r>
        <w:rPr>
          <w:rtl/>
          <w:cs/>
          <w:lang w:val="ar_AE" w:bidi="ar_AE"/>
        </w:rPr>
        <w:t>1 صموئيل 25: 36</w:t>
      </w:r>
      <w:r>
        <w:rPr>
          <w:rtl/>
          <w:cs/>
          <w:lang w:val="ar_AE" w:bidi="ar_AE"/>
        </w:rPr>
        <w:t>)، والفرح (</w:t>
      </w:r>
      <w:r>
        <w:rPr>
          <w:rtl/>
          <w:cs/>
          <w:lang w:val="ar_AE" w:bidi="ar_AE"/>
        </w:rPr>
        <w:t>إشعياء 30: 29</w:t>
      </w:r>
      <w:r>
        <w:rPr>
          <w:rtl/>
          <w:cs/>
          <w:lang w:val="ar_AE" w:bidi="ar_AE"/>
        </w:rPr>
        <w:t>)، والابتهاج (</w:t>
      </w:r>
      <w:r>
        <w:rPr>
          <w:rtl/>
          <w:cs/>
          <w:lang w:val="ar_AE" w:bidi="ar_AE"/>
        </w:rPr>
        <w:t>يوحنا 16: 22</w:t>
      </w:r>
      <w:r>
        <w:rPr>
          <w:rtl/>
          <w:cs/>
          <w:lang w:val="ar_AE" w:bidi="ar_AE"/>
        </w:rPr>
        <w:t>)، والحزن (</w:t>
      </w:r>
      <w:r>
        <w:rPr>
          <w:rtl/>
          <w:cs/>
          <w:lang w:val="ar_AE" w:bidi="ar_AE"/>
        </w:rPr>
        <w:t>نحميا 2: 2</w:t>
      </w:r>
      <w:r>
        <w:rPr>
          <w:rtl/>
          <w:cs/>
          <w:lang w:val="ar_AE" w:bidi="ar_AE"/>
        </w:rPr>
        <w:t>)، والغُصَّة (</w:t>
      </w:r>
      <w:r>
        <w:rPr>
          <w:rtl/>
          <w:cs/>
          <w:lang w:val="ar_AE" w:bidi="ar_AE"/>
        </w:rPr>
        <w:t>رومية 9: 2</w:t>
      </w:r>
      <w:r>
        <w:rPr>
          <w:rtl/>
          <w:cs/>
          <w:lang w:val="ar_AE" w:bidi="ar_AE"/>
        </w:rPr>
        <w:t>)، والمرارة (</w:t>
      </w:r>
      <w:r>
        <w:rPr>
          <w:rtl/>
          <w:cs/>
          <w:lang w:val="ar_AE" w:bidi="ar_AE"/>
        </w:rPr>
        <w:t>الأمثال 14: 10</w:t>
      </w:r>
      <w:r>
        <w:rPr>
          <w:rtl/>
          <w:cs/>
          <w:lang w:val="ar_AE" w:bidi="ar_AE"/>
        </w:rPr>
        <w:t>)، والقلق (</w:t>
      </w:r>
      <w:r>
        <w:rPr>
          <w:rtl/>
          <w:cs/>
          <w:lang w:val="ar_AE" w:bidi="ar_AE"/>
        </w:rPr>
        <w:t>1 صموئيل 4: 13</w:t>
      </w:r>
      <w:r>
        <w:rPr>
          <w:rtl/>
          <w:cs/>
          <w:lang w:val="ar_AE" w:bidi="ar_AE"/>
        </w:rPr>
        <w:t>)، واليأس (</w:t>
      </w:r>
      <w:r>
        <w:rPr>
          <w:rtl/>
          <w:cs/>
          <w:lang w:val="ar_AE" w:bidi="ar_AE"/>
        </w:rPr>
        <w:t>جامعة 2: 20</w:t>
      </w:r>
      <w:r>
        <w:rPr>
          <w:rtl/>
          <w:cs/>
          <w:lang w:val="ar_AE" w:bidi="ar_AE"/>
        </w:rPr>
        <w:t>)، والمحبة (</w:t>
      </w:r>
      <w:r>
        <w:rPr>
          <w:rtl/>
          <w:cs/>
          <w:lang w:val="ar_AE" w:bidi="ar_AE"/>
        </w:rPr>
        <w:t>2 صموئيل 14: 1</w:t>
      </w:r>
      <w:r>
        <w:rPr>
          <w:rtl/>
          <w:cs/>
          <w:lang w:val="ar_AE" w:bidi="ar_AE"/>
        </w:rPr>
        <w:t>)، والثقة (</w:t>
      </w:r>
      <w:r>
        <w:rPr>
          <w:rtl/>
          <w:cs/>
          <w:lang w:val="ar_AE" w:bidi="ar_AE"/>
        </w:rPr>
        <w:t>مزمور 112: 7</w:t>
      </w:r>
      <w:r>
        <w:rPr>
          <w:rtl/>
          <w:cs/>
          <w:lang w:val="ar_AE" w:bidi="ar_AE"/>
        </w:rPr>
        <w:t>)، والمودة (</w:t>
      </w:r>
      <w:r>
        <w:rPr>
          <w:rtl/>
          <w:cs/>
          <w:lang w:val="ar_AE" w:bidi="ar_AE"/>
        </w:rPr>
        <w:t>2 كورنثوس 7: 3</w:t>
      </w:r>
      <w:r>
        <w:rPr>
          <w:rtl/>
          <w:cs/>
          <w:lang w:val="ar_AE" w:bidi="ar_AE"/>
        </w:rPr>
        <w:t xml:space="preserve">)، والشهوة ( </w:t>
      </w:r>
      <w:r>
        <w:rPr>
          <w:rtl/>
          <w:cs/>
          <w:lang w:val="ar_AE" w:bidi="ar_AE"/>
        </w:rPr>
        <w:t>متى 5: 28</w:t>
      </w:r>
      <w:r>
        <w:rPr>
          <w:rtl/>
          <w:cs/>
          <w:lang w:val="ar_AE" w:bidi="ar_AE"/>
        </w:rPr>
        <w:t>)، والغلظة (</w:t>
      </w:r>
      <w:r>
        <w:rPr>
          <w:rtl/>
          <w:cs/>
          <w:lang w:val="ar_AE" w:bidi="ar_AE"/>
        </w:rPr>
        <w:t>مرقس 3: 5</w:t>
      </w:r>
      <w:r>
        <w:rPr>
          <w:rtl/>
          <w:cs/>
          <w:lang w:val="ar_AE" w:bidi="ar_AE"/>
        </w:rPr>
        <w:t>)، والبغضة (</w:t>
      </w:r>
      <w:r>
        <w:rPr>
          <w:rtl/>
          <w:cs/>
          <w:lang w:val="ar_AE" w:bidi="ar_AE"/>
        </w:rPr>
        <w:t>لاويين 19: 17</w:t>
      </w:r>
      <w:r>
        <w:rPr>
          <w:rtl/>
          <w:cs/>
          <w:lang w:val="ar_AE" w:bidi="ar_AE"/>
        </w:rPr>
        <w:t>)، والخوف (</w:t>
      </w:r>
      <w:r>
        <w:rPr>
          <w:rtl/>
          <w:cs/>
          <w:lang w:val="ar_AE" w:bidi="ar_AE"/>
        </w:rPr>
        <w:t>تكوين 42: 28</w:t>
      </w:r>
      <w:r>
        <w:rPr>
          <w:rtl/>
          <w:cs/>
          <w:lang w:val="ar_AE" w:bidi="ar_AE"/>
        </w:rPr>
        <w:t>)، والحسد (</w:t>
      </w:r>
      <w:r>
        <w:rPr>
          <w:rtl/>
          <w:cs/>
          <w:lang w:val="ar_AE" w:bidi="ar_AE"/>
        </w:rPr>
        <w:t>يعقوب 3: 14</w:t>
      </w:r>
      <w:r>
        <w:rPr>
          <w:rtl/>
          <w:cs/>
          <w:lang w:val="ar_AE" w:bidi="ar_AE"/>
        </w:rPr>
        <w:t>)، الشهوة (</w:t>
      </w:r>
      <w:r>
        <w:rPr>
          <w:rtl/>
          <w:cs/>
          <w:lang w:val="ar_AE" w:bidi="ar_AE"/>
        </w:rPr>
        <w:t>رومية 10: 1</w:t>
      </w:r>
      <w:r>
        <w:rPr>
          <w:rtl/>
          <w:cs/>
          <w:lang w:val="ar_AE" w:bidi="ar_AE"/>
        </w:rPr>
        <w:t>)، الإحباط (</w:t>
      </w:r>
      <w:r>
        <w:rPr>
          <w:rtl/>
          <w:cs/>
          <w:lang w:val="ar_AE" w:bidi="ar_AE"/>
        </w:rPr>
        <w:t>عدد 32 :9</w:t>
      </w:r>
      <w:r>
        <w:rPr>
          <w:rtl/>
          <w:cs/>
          <w:lang w:val="ar_AE" w:bidi="ar_AE"/>
        </w:rPr>
        <w:t>)، والمواجدة (</w:t>
      </w:r>
      <w:r>
        <w:rPr>
          <w:rtl/>
          <w:cs/>
          <w:lang w:val="ar_AE" w:bidi="ar_AE"/>
        </w:rPr>
        <w:t>خروج 23: 9</w:t>
      </w:r>
      <w:r>
        <w:rPr>
          <w:rtl/>
          <w:cs/>
          <w:lang w:val="ar_AE" w:bidi="ar_AE"/>
        </w:rPr>
        <w:t>)، والغضب (</w:t>
      </w:r>
      <w:r>
        <w:rPr>
          <w:rtl/>
          <w:cs/>
          <w:lang w:val="ar_AE" w:bidi="ar_AE"/>
        </w:rPr>
        <w:t>تثنية 19: 6</w:t>
      </w:r>
      <w:r>
        <w:rPr>
          <w:rtl/>
          <w:cs/>
          <w:lang w:val="ar_AE" w:bidi="ar_AE"/>
        </w:rPr>
        <w:t>)، والتردد (</w:t>
      </w:r>
      <w:r>
        <w:rPr>
          <w:rtl/>
          <w:cs/>
          <w:lang w:val="ar_AE" w:bidi="ar_AE"/>
        </w:rPr>
        <w:t>2 أخبار الأيام 13: 7</w:t>
      </w:r>
      <w:r>
        <w:rPr>
          <w:rtl/>
          <w:cs/>
          <w:lang w:val="ar_AE" w:bidi="ar_AE"/>
        </w:rPr>
        <w:t>)، وغير ذلك الكثير.</w:t>
      </w:r>
    </w:p>
    <w:p>
      <w:pPr>
        <w:bidi/>
      </w:pPr>
      <w:r>
        <w:rPr>
          <w:rtl/>
          <w:cs/>
          <w:lang w:val="ar_AE" w:bidi="ar_AE"/>
        </w:rPr>
      </w:r>
      <w:r>
        <w:rPr>
          <w:rtl/>
          <w:cs/>
          <w:lang w:val="ar_AE" w:bidi="ar_AE"/>
        </w:rPr>
        <w:t>إراديًا، يستهدف كنزه (</w:t>
      </w:r>
      <w:r>
        <w:rPr>
          <w:rtl/>
          <w:cs/>
          <w:lang w:val="ar_AE" w:bidi="ar_AE"/>
        </w:rPr>
        <w:t>١ كورنثوس ٤: ٥</w:t>
      </w:r>
      <w:r>
        <w:rPr>
          <w:rtl/>
          <w:cs/>
          <w:lang w:val="ar_AE" w:bidi="ar_AE"/>
        </w:rPr>
        <w:t>)، أو ينحو نحوه (</w:t>
      </w:r>
      <w:r>
        <w:rPr>
          <w:rtl/>
          <w:cs/>
          <w:lang w:val="ar_AE" w:bidi="ar_AE"/>
        </w:rPr>
        <w:t>١ صموئيل ١٤: ٧</w:t>
      </w:r>
      <w:r>
        <w:rPr>
          <w:rtl/>
          <w:cs/>
          <w:lang w:val="ar_AE" w:bidi="ar_AE"/>
        </w:rPr>
        <w:t>)، أو يطالب به (</w:t>
      </w:r>
      <w:r>
        <w:rPr>
          <w:rtl/>
          <w:cs/>
          <w:lang w:val="ar_AE" w:bidi="ar_AE"/>
        </w:rPr>
        <w:t>٢ ملوك ١٢: ٤</w:t>
      </w:r>
      <w:r>
        <w:rPr>
          <w:rtl/>
          <w:cs/>
          <w:lang w:val="ar_AE" w:bidi="ar_AE"/>
        </w:rPr>
        <w:t xml:space="preserve">؛ راجع </w:t>
      </w:r>
      <w:r>
        <w:rPr>
          <w:rtl/>
          <w:cs/>
          <w:lang w:val="ar_AE" w:bidi="ar_AE"/>
        </w:rPr>
        <w:t>الأمثال ٤: ٢٣</w:t>
      </w:r>
      <w:r>
        <w:rPr>
          <w:rtl/>
          <w:cs/>
          <w:lang w:val="ar_AE" w:bidi="ar_AE"/>
        </w:rPr>
        <w:t>)، أو يصمد من أجله (</w:t>
      </w:r>
      <w:r>
        <w:rPr>
          <w:rtl/>
          <w:cs/>
          <w:lang w:val="ar_AE" w:bidi="ar_AE"/>
        </w:rPr>
        <w:t>أعمال الرسل ١١: ٢٣</w:t>
      </w:r>
      <w:r>
        <w:rPr>
          <w:rtl/>
          <w:cs/>
          <w:lang w:val="ar_AE" w:bidi="ar_AE"/>
        </w:rPr>
        <w:t>)، أو يستعد له (</w:t>
      </w:r>
      <w:r>
        <w:rPr>
          <w:rtl/>
          <w:cs/>
          <w:lang w:val="ar_AE" w:bidi="ar_AE"/>
        </w:rPr>
        <w:t>خروج ٣٥: ٢٢</w:t>
      </w:r>
      <w:r>
        <w:rPr>
          <w:rtl/>
          <w:cs/>
          <w:lang w:val="ar_AE" w:bidi="ar_AE"/>
        </w:rPr>
        <w:t>)، أو يدبر الشر (</w:t>
      </w:r>
      <w:r>
        <w:rPr>
          <w:rtl/>
          <w:cs/>
          <w:lang w:val="ar_AE" w:bidi="ar_AE"/>
        </w:rPr>
        <w:t>أعمال الرسل ٥: ٤</w:t>
      </w:r>
      <w:r>
        <w:rPr>
          <w:rtl/>
          <w:cs/>
          <w:lang w:val="ar_AE" w:bidi="ar_AE"/>
        </w:rPr>
        <w:t>)، أو يتبعه (</w:t>
      </w:r>
      <w:r>
        <w:rPr>
          <w:rtl/>
          <w:cs/>
          <w:lang w:val="ar_AE" w:bidi="ar_AE"/>
        </w:rPr>
        <w:t>متى ٦: ٢١</w:t>
      </w:r>
      <w:r>
        <w:rPr>
          <w:rtl/>
          <w:cs/>
          <w:lang w:val="ar_AE" w:bidi="ar_AE"/>
        </w:rPr>
        <w:t>).</w:t>
      </w:r>
    </w:p>
    <w:p>
      <w:pPr>
        <w:bidi/>
      </w:pPr>
      <w:r>
        <w:rPr>
          <w:rtl/>
          <w:cs/>
          <w:lang w:val="ar_AE" w:bidi="ar_AE"/>
        </w:rPr>
      </w:r>
      <w:r>
        <w:rPr>
          <w:rtl/>
          <w:cs/>
          <w:lang w:val="ar_AE" w:bidi="ar_AE"/>
        </w:rPr>
        <w:t>لأخلاقيًا، يتصف القلب بالوداعة والاتضاع (</w:t>
      </w:r>
      <w:r>
        <w:rPr>
          <w:rtl/>
          <w:cs/>
          <w:lang w:val="ar_AE" w:bidi="ar_AE"/>
        </w:rPr>
        <w:t>متى ١١: ٢٩</w:t>
      </w:r>
      <w:r>
        <w:rPr>
          <w:rtl/>
          <w:cs/>
          <w:lang w:val="ar_AE" w:bidi="ar_AE"/>
        </w:rPr>
        <w:t>)، والقداسة (</w:t>
      </w:r>
      <w:r>
        <w:rPr>
          <w:rtl/>
          <w:cs/>
          <w:lang w:val="ar_AE" w:bidi="ar_AE"/>
        </w:rPr>
        <w:t>١ تسالونيكي ٣: ١٣</w:t>
      </w:r>
      <w:r>
        <w:rPr>
          <w:rtl/>
          <w:cs/>
          <w:lang w:val="ar_AE" w:bidi="ar_AE"/>
        </w:rPr>
        <w:t>)، والإيمان (</w:t>
      </w:r>
      <w:r>
        <w:rPr>
          <w:rtl/>
          <w:cs/>
          <w:lang w:val="ar_AE" w:bidi="ar_AE"/>
        </w:rPr>
        <w:t>نحميا ٩: ٨</w:t>
      </w:r>
      <w:r>
        <w:rPr>
          <w:rtl/>
          <w:cs/>
          <w:lang w:val="ar_AE" w:bidi="ar_AE"/>
        </w:rPr>
        <w:t>)، والاستقامة (</w:t>
      </w:r>
      <w:r>
        <w:rPr>
          <w:rtl/>
          <w:cs/>
          <w:lang w:val="ar_AE" w:bidi="ar_AE"/>
        </w:rPr>
        <w:t>مزمور ٩٧: ١١</w:t>
      </w:r>
      <w:r>
        <w:rPr>
          <w:rtl/>
          <w:cs/>
          <w:lang w:val="ar_AE" w:bidi="ar_AE"/>
        </w:rPr>
        <w:t>)، والطهارة والوحدانية (</w:t>
      </w:r>
      <w:r>
        <w:rPr>
          <w:rtl/>
          <w:cs/>
          <w:lang w:val="ar_AE" w:bidi="ar_AE"/>
        </w:rPr>
        <w:t>يعقوب ٤: ٨</w:t>
      </w:r>
      <w:r>
        <w:rPr>
          <w:rtl/>
          <w:cs/>
          <w:lang w:val="ar_AE" w:bidi="ar_AE"/>
        </w:rPr>
        <w:t>)، والنقاوة (</w:t>
      </w:r>
      <w:r>
        <w:rPr>
          <w:rtl/>
          <w:cs/>
          <w:lang w:val="ar_AE" w:bidi="ar_AE"/>
        </w:rPr>
        <w:t>أعمال الرسل ١٥: ٨</w:t>
      </w:r>
      <w:r>
        <w:rPr>
          <w:rtl/>
          <w:cs/>
          <w:lang w:val="ar_AE" w:bidi="ar_AE"/>
        </w:rPr>
        <w:t>)، ومحبة الله (</w:t>
      </w:r>
      <w:r>
        <w:rPr>
          <w:rtl/>
          <w:cs/>
          <w:lang w:val="ar_AE" w:bidi="ar_AE"/>
        </w:rPr>
        <w:t>مرقس ١٢: ٣٠</w:t>
      </w:r>
      <w:r>
        <w:rPr>
          <w:rtl/>
          <w:cs/>
          <w:lang w:val="ar_AE" w:bidi="ar_AE"/>
        </w:rPr>
        <w:t>)، والقسوة، أو الرهافة (</w:t>
      </w:r>
      <w:r>
        <w:rPr>
          <w:rtl/>
          <w:cs/>
          <w:lang w:val="ar_AE" w:bidi="ar_AE"/>
        </w:rPr>
        <w:t>حِزْقِيال ١١: ١٩</w:t>
      </w:r>
      <w:r>
        <w:rPr>
          <w:rtl/>
          <w:cs/>
          <w:lang w:val="ar_AE" w:bidi="ar_AE"/>
        </w:rPr>
        <w:t>) وغيرهم (</w:t>
      </w:r>
      <w:r>
        <w:rPr>
          <w:rtl/>
          <w:cs/>
          <w:lang w:val="ar_AE" w:bidi="ar_AE"/>
        </w:rPr>
        <w:t>١ بطرس ١: ٢٢</w:t>
      </w:r>
      <w:r>
        <w:rPr>
          <w:rtl/>
          <w:cs/>
          <w:lang w:val="ar_AE" w:bidi="ar_AE"/>
        </w:rPr>
        <w:t>). يَنصب تركيز الكتاب المقدس على شر القلب (</w:t>
      </w:r>
      <w:r>
        <w:rPr>
          <w:rtl/>
          <w:cs/>
          <w:lang w:val="ar_AE" w:bidi="ar_AE"/>
        </w:rPr>
        <w:t>تكوين ٦: ٥</w:t>
      </w:r>
      <w:r>
        <w:rPr>
          <w:rtl/>
          <w:cs/>
          <w:lang w:val="ar_AE" w:bidi="ar_AE"/>
        </w:rPr>
        <w:t xml:space="preserve"> وبقية ألأصحاح)، على أنه مخادع للذات (</w:t>
      </w:r>
      <w:r>
        <w:rPr>
          <w:rtl/>
          <w:cs/>
          <w:lang w:val="ar_AE" w:bidi="ar_AE"/>
        </w:rPr>
        <w:t>يعقوب ١: ٢٦</w:t>
      </w:r>
      <w:r>
        <w:rPr>
          <w:rtl/>
          <w:cs/>
          <w:lang w:val="ar_AE" w:bidi="ar_AE"/>
        </w:rPr>
        <w:t>)، مخادع (</w:t>
      </w:r>
      <w:r>
        <w:rPr>
          <w:rtl/>
          <w:cs/>
          <w:lang w:val="ar_AE" w:bidi="ar_AE"/>
        </w:rPr>
        <w:t>إرميا ١٧: ٩</w:t>
      </w:r>
      <w:r>
        <w:rPr>
          <w:rtl/>
          <w:cs/>
          <w:lang w:val="ar_AE" w:bidi="ar_AE"/>
        </w:rPr>
        <w:t>)، جشع (</w:t>
      </w:r>
      <w:r>
        <w:rPr>
          <w:rtl/>
          <w:cs/>
          <w:lang w:val="ar_AE" w:bidi="ar_AE"/>
        </w:rPr>
        <w:t>متى ٦: ١٩–٢١</w:t>
      </w:r>
      <w:r>
        <w:rPr>
          <w:rtl/>
          <w:cs/>
          <w:lang w:val="ar_AE" w:bidi="ar_AE"/>
        </w:rPr>
        <w:t>)، شهواني (</w:t>
      </w:r>
      <w:r>
        <w:rPr>
          <w:rtl/>
          <w:cs/>
          <w:lang w:val="ar_AE" w:bidi="ar_AE"/>
        </w:rPr>
        <w:t>متى ٥: ٢٨</w:t>
      </w:r>
      <w:r>
        <w:rPr>
          <w:rtl/>
          <w:cs/>
          <w:lang w:val="ar_AE" w:bidi="ar_AE"/>
        </w:rPr>
        <w:t>)، متغطرس (</w:t>
      </w:r>
      <w:r>
        <w:rPr>
          <w:rtl/>
          <w:cs/>
          <w:lang w:val="ar_AE" w:bidi="ar_AE"/>
        </w:rPr>
        <w:t>إشعياء ٩: ٩</w:t>
      </w:r>
      <w:r>
        <w:rPr>
          <w:rtl/>
          <w:cs/>
          <w:lang w:val="ar_AE" w:bidi="ar_AE"/>
        </w:rPr>
        <w:t>)، أثيم (</w:t>
      </w:r>
      <w:r>
        <w:rPr>
          <w:rtl/>
          <w:cs/>
          <w:lang w:val="ar_AE" w:bidi="ar_AE"/>
        </w:rPr>
        <w:t>أعمال الرسل ٧: ٥١</w:t>
      </w:r>
      <w:r>
        <w:rPr>
          <w:rtl/>
          <w:cs/>
          <w:lang w:val="ar_AE" w:bidi="ar_AE"/>
        </w:rPr>
        <w:t>)، معوج (</w:t>
      </w:r>
      <w:r>
        <w:rPr>
          <w:rtl/>
          <w:cs/>
          <w:lang w:val="ar_AE" w:bidi="ar_AE"/>
        </w:rPr>
        <w:t>مزمور ١٠١: ٤</w:t>
      </w:r>
      <w:r>
        <w:rPr>
          <w:rtl/>
          <w:cs/>
          <w:lang w:val="ar_AE" w:bidi="ar_AE"/>
        </w:rPr>
        <w:t>)، عاتٍ (</w:t>
      </w:r>
      <w:r>
        <w:rPr>
          <w:rtl/>
          <w:cs/>
          <w:lang w:val="ar_AE" w:bidi="ar_AE"/>
        </w:rPr>
        <w:t>رومية ٢: ٥</w:t>
      </w:r>
      <w:r>
        <w:rPr>
          <w:rtl/>
          <w:cs/>
          <w:lang w:val="ar_AE" w:bidi="ar_AE"/>
        </w:rPr>
        <w:t>). لا شيء ينجِّس الإنسان أكثر من قلبه (</w:t>
      </w:r>
      <w:r>
        <w:rPr>
          <w:rtl/>
          <w:cs/>
          <w:lang w:val="ar_AE" w:bidi="ar_AE"/>
        </w:rPr>
        <w:t>مرقس ٧: ١٨–١٩</w:t>
      </w:r>
      <w:r>
        <w:rPr>
          <w:rtl/>
          <w:cs/>
          <w:lang w:val="ar_AE" w:bidi="ar_AE"/>
        </w:rPr>
        <w:t>).</w:t>
      </w:r>
    </w:p>
    <w:p>
      <w:pPr>
        <w:bidi/>
      </w:pPr>
      <w:r>
        <w:rPr>
          <w:rtl/>
          <w:cs/>
          <w:lang w:val="ar_AE" w:bidi="ar_AE"/>
        </w:rPr>
      </w:r>
      <w:r>
        <w:rPr>
          <w:rtl/>
          <w:cs/>
          <w:lang w:val="ar_AE" w:bidi="ar_AE"/>
        </w:rPr>
        <w:t>لكن من القلب قد يخرج صلاح (</w:t>
      </w:r>
      <w:r>
        <w:rPr>
          <w:rtl/>
          <w:cs/>
          <w:lang w:val="ar_AE" w:bidi="ar_AE"/>
        </w:rPr>
        <w:t>لوقا ٦: ٤٥</w:t>
      </w:r>
      <w:r>
        <w:rPr>
          <w:rtl/>
          <w:cs/>
          <w:lang w:val="ar_AE" w:bidi="ar_AE"/>
        </w:rPr>
        <w:t xml:space="preserve">؛ </w:t>
      </w:r>
      <w:r>
        <w:rPr>
          <w:rtl/>
          <w:cs/>
          <w:lang w:val="ar_AE" w:bidi="ar_AE"/>
        </w:rPr>
        <w:t>٨: ١٥</w:t>
      </w:r>
      <w:r>
        <w:rPr>
          <w:rtl/>
          <w:cs/>
          <w:lang w:val="ar_AE" w:bidi="ar_AE"/>
        </w:rPr>
        <w:t>). حتى عندما يُصاب بالإحباط بسبب الأوضاع أو الخوف، يظل القلب الصالح يخرج الصلاح؛ والقلب الشرير يُخرج الشر (</w:t>
      </w:r>
      <w:r>
        <w:rPr>
          <w:rtl/>
          <w:cs/>
          <w:lang w:val="ar_AE" w:bidi="ar_AE"/>
        </w:rPr>
        <w:t>١ ملوك ٨: ١٨</w:t>
      </w:r>
      <w:r>
        <w:rPr>
          <w:rtl/>
          <w:cs/>
          <w:lang w:val="ar_AE" w:bidi="ar_AE"/>
        </w:rPr>
        <w:t xml:space="preserve">؛ </w:t>
      </w:r>
      <w:r>
        <w:rPr>
          <w:rtl/>
          <w:cs/>
          <w:lang w:val="ar_AE" w:bidi="ar_AE"/>
        </w:rPr>
        <w:t>متى ٥: ٢٨</w:t>
      </w:r>
      <w:r>
        <w:rPr>
          <w:rtl/>
          <w:cs/>
          <w:lang w:val="ar_AE" w:bidi="ar_AE"/>
        </w:rPr>
        <w:t>).</w:t>
      </w:r>
    </w:p>
    <w:p>
      <w:pPr>
        <w:bidi/>
      </w:pPr>
      <w:r>
        <w:rPr>
          <w:rtl/>
          <w:cs/>
          <w:lang w:val="ar_AE" w:bidi="ar_AE"/>
        </w:rPr>
      </w:r>
      <w:r>
        <w:rPr>
          <w:rtl/>
          <w:cs/>
          <w:lang w:val="ar_AE" w:bidi="ar_AE"/>
        </w:rPr>
        <w:t>ولأنه ذو رأيين، فإن قلب الشخص منقسم للأسف، فدومًا ما يمجد الكتاب المقدس القلب الكامل الحقيقي (أي موحد الرأي) (</w:t>
      </w:r>
      <w:r>
        <w:rPr>
          <w:rtl/>
          <w:cs/>
          <w:lang w:val="ar_AE" w:bidi="ar_AE"/>
        </w:rPr>
        <w:t>تكوين ٢٠: ٥</w:t>
      </w:r>
      <w:r>
        <w:rPr>
          <w:rtl/>
          <w:cs/>
          <w:lang w:val="ar_AE" w:bidi="ar_AE"/>
        </w:rPr>
        <w:t xml:space="preserve">؛ </w:t>
      </w:r>
      <w:r>
        <w:rPr>
          <w:rtl/>
          <w:cs/>
          <w:lang w:val="ar_AE" w:bidi="ar_AE"/>
        </w:rPr>
        <w:t>مزمور ٨٦: ١١</w:t>
      </w:r>
      <w:r>
        <w:rPr>
          <w:rtl/>
          <w:cs/>
          <w:lang w:val="ar_AE" w:bidi="ar_AE"/>
        </w:rPr>
        <w:t xml:space="preserve">؛ </w:t>
      </w:r>
      <w:r>
        <w:rPr>
          <w:rtl/>
          <w:cs/>
          <w:lang w:val="ar_AE" w:bidi="ar_AE"/>
        </w:rPr>
        <w:t>أعمال الرسل ٨: ٣٧</w:t>
      </w:r>
      <w:r>
        <w:rPr>
          <w:rtl/>
          <w:cs/>
          <w:lang w:val="ar_AE" w:bidi="ar_AE"/>
        </w:rPr>
        <w:t>). إن "القلب" يُشير إلى الذات الداخلية الكاملة، أي الجوهر الخفي للإنسان (</w:t>
      </w:r>
      <w:r>
        <w:rPr>
          <w:rtl/>
          <w:cs/>
          <w:lang w:val="ar_AE" w:bidi="ar_AE"/>
        </w:rPr>
        <w:t>١ بطرس ٣: ٤</w:t>
      </w:r>
      <w:r>
        <w:rPr>
          <w:rtl/>
          <w:cs/>
          <w:lang w:val="ar_AE" w:bidi="ar_AE"/>
        </w:rPr>
        <w:t>)، الذي به نناجي، والذي "نسكبه" في الصلاة والكلمات والأفعال (</w:t>
      </w:r>
      <w:r>
        <w:rPr>
          <w:rtl/>
          <w:cs/>
          <w:lang w:val="ar_AE" w:bidi="ar_AE"/>
        </w:rPr>
        <w:t>مزمور ٦٢: ٨</w:t>
      </w:r>
      <w:r>
        <w:rPr>
          <w:rtl/>
          <w:cs/>
          <w:lang w:val="ar_AE" w:bidi="ar_AE"/>
        </w:rPr>
        <w:t xml:space="preserve">؛ </w:t>
      </w:r>
      <w:r>
        <w:rPr>
          <w:rtl/>
          <w:cs/>
          <w:lang w:val="ar_AE" w:bidi="ar_AE"/>
        </w:rPr>
        <w:t>متى ١٥: ١٨–١٩</w:t>
      </w:r>
      <w:r>
        <w:rPr>
          <w:rtl/>
          <w:cs/>
          <w:lang w:val="ar_AE" w:bidi="ar_AE"/>
        </w:rPr>
        <w:t>). إنه الذات الحقيقية، المتميزة عن المظهر، والمكانة العامة، والحضور الجسدي (</w:t>
      </w:r>
      <w:r>
        <w:rPr>
          <w:rtl/>
          <w:cs/>
          <w:lang w:val="ar_AE" w:bidi="ar_AE"/>
        </w:rPr>
        <w:t>١ صموئيل ١٦: ٧</w:t>
      </w:r>
      <w:r>
        <w:rPr>
          <w:rtl/>
          <w:cs/>
          <w:lang w:val="ar_AE" w:bidi="ar_AE"/>
        </w:rPr>
        <w:t xml:space="preserve">؛ </w:t>
      </w:r>
      <w:r>
        <w:rPr>
          <w:rtl/>
          <w:cs/>
          <w:lang w:val="ar_AE" w:bidi="ar_AE"/>
        </w:rPr>
        <w:t>٢ كورنثوس ٥: ١٢</w:t>
      </w:r>
      <w:r>
        <w:rPr>
          <w:rtl/>
          <w:cs/>
          <w:lang w:val="ar_AE" w:bidi="ar_AE"/>
        </w:rPr>
        <w:t xml:space="preserve">؛ </w:t>
      </w:r>
      <w:r>
        <w:rPr>
          <w:rtl/>
          <w:cs/>
          <w:lang w:val="ar_AE" w:bidi="ar_AE"/>
        </w:rPr>
        <w:t>١ تسالونيكي ٢: ١٧</w:t>
      </w:r>
      <w:r>
        <w:rPr>
          <w:rtl/>
          <w:cs/>
          <w:lang w:val="ar_AE" w:bidi="ar_AE"/>
        </w:rPr>
        <w:t>). ولهذا "ذات-القلب" طبيعته، وسماته، وتكوينه (</w:t>
      </w:r>
      <w:r>
        <w:rPr>
          <w:rtl/>
          <w:cs/>
          <w:lang w:val="ar_AE" w:bidi="ar_AE"/>
        </w:rPr>
        <w:t>دانيال ٤: ١٦</w:t>
      </w:r>
      <w:r>
        <w:rPr>
          <w:rtl/>
          <w:cs/>
          <w:lang w:val="ar_AE" w:bidi="ar_AE"/>
        </w:rPr>
        <w:t xml:space="preserve">؛ </w:t>
      </w:r>
      <w:r>
        <w:rPr>
          <w:rtl/>
          <w:cs/>
          <w:lang w:val="ar_AE" w:bidi="ar_AE"/>
        </w:rPr>
        <w:t>٧: ٤</w:t>
      </w:r>
      <w:r>
        <w:rPr>
          <w:rtl/>
          <w:cs/>
          <w:lang w:val="ar_AE" w:bidi="ar_AE"/>
        </w:rPr>
        <w:t xml:space="preserve">؛ راجع </w:t>
      </w:r>
      <w:r>
        <w:rPr>
          <w:rtl/>
          <w:cs/>
          <w:lang w:val="ar_AE" w:bidi="ar_AE"/>
        </w:rPr>
        <w:t>متى ١٢: ٣٣–٣٧</w:t>
      </w:r>
      <w:r>
        <w:rPr>
          <w:rtl/>
          <w:cs/>
          <w:lang w:val="ar_AE" w:bidi="ar_AE"/>
        </w:rPr>
        <w:t>).</w:t>
      </w:r>
    </w:p>
    <w:p>
      <w:pPr>
        <w:pStyle w:val="Heading3"/>
        <w:bidi/>
      </w:pPr>
      <w:r>
        <w:rPr>
          <w:rtl/>
          <w:cs/>
          <w:lang w:val="ar_AE" w:bidi="ar_AE"/>
        </w:rPr>
        <w:t>القلب الروحي</w:t>
      </w:r>
    </w:p>
    <w:p>
      <w:pPr>
        <w:bidi/>
      </w:pPr>
      <w:r>
        <w:rPr>
          <w:rtl/>
          <w:cs/>
          <w:lang w:val="ar_AE" w:bidi="ar_AE"/>
        </w:rPr>
      </w:r>
      <w:r>
        <w:rPr>
          <w:rtl/>
          <w:cs/>
          <w:lang w:val="ar_AE" w:bidi="ar_AE"/>
        </w:rPr>
        <w:t>إن القلب مُهمٌّ بشعلى نحو خاص في الإيمان الكتابي. إن سر الذات الخفية معروف بالكامل لدى الله ولدى المسيح (</w:t>
      </w:r>
      <w:r>
        <w:rPr>
          <w:rtl/>
          <w:cs/>
          <w:lang w:val="ar_AE" w:bidi="ar_AE"/>
        </w:rPr>
        <w:t>إرميا ١٧: ١٠</w:t>
      </w:r>
      <w:r>
        <w:rPr>
          <w:rtl/>
          <w:cs/>
          <w:lang w:val="ar_AE" w:bidi="ar_AE"/>
        </w:rPr>
        <w:t xml:space="preserve">؛ </w:t>
      </w:r>
      <w:r>
        <w:rPr>
          <w:rtl/>
          <w:cs/>
          <w:lang w:val="ar_AE" w:bidi="ar_AE"/>
        </w:rPr>
        <w:t>لوقا ٩: ٤٧</w:t>
      </w:r>
      <w:r>
        <w:rPr>
          <w:rtl/>
          <w:cs/>
          <w:lang w:val="ar_AE" w:bidi="ar_AE"/>
        </w:rPr>
        <w:t xml:space="preserve">؛ </w:t>
      </w:r>
      <w:r>
        <w:rPr>
          <w:rtl/>
          <w:cs/>
          <w:lang w:val="ar_AE" w:bidi="ar_AE"/>
        </w:rPr>
        <w:t>رومية ٨: ٢٧</w:t>
      </w:r>
      <w:r>
        <w:rPr>
          <w:rtl/>
          <w:cs/>
          <w:lang w:val="ar_AE" w:bidi="ar_AE"/>
        </w:rPr>
        <w:t>)، والقلب هو مقر معرفتنا بالله (</w:t>
      </w:r>
      <w:r>
        <w:rPr>
          <w:rtl/>
          <w:cs/>
          <w:lang w:val="ar_AE" w:bidi="ar_AE"/>
        </w:rPr>
        <w:t>٢ كورنثوس ٤: ٦</w:t>
      </w:r>
      <w:r>
        <w:rPr>
          <w:rtl/>
          <w:cs/>
          <w:lang w:val="ar_AE" w:bidi="ar_AE"/>
        </w:rPr>
        <w:t>). إن حالة القلب هي التي تحكم رؤيا الله (</w:t>
      </w:r>
      <w:r>
        <w:rPr>
          <w:rtl/>
          <w:cs/>
          <w:lang w:val="ar_AE" w:bidi="ar_AE"/>
        </w:rPr>
        <w:t>متى ٥: ٨</w:t>
      </w:r>
      <w:r>
        <w:rPr>
          <w:rtl/>
          <w:cs/>
          <w:lang w:val="ar_AE" w:bidi="ar_AE"/>
        </w:rPr>
        <w:t>)؛ ومن القلب يتكلم المرء إلى الله (</w:t>
      </w:r>
      <w:r>
        <w:rPr>
          <w:rtl/>
          <w:cs/>
          <w:lang w:val="ar_AE" w:bidi="ar_AE"/>
        </w:rPr>
        <w:t>مزمور ٢٧: ٨</w:t>
      </w:r>
      <w:r>
        <w:rPr>
          <w:rtl/>
          <w:cs/>
          <w:lang w:val="ar_AE" w:bidi="ar_AE"/>
        </w:rPr>
        <w:t>)؛ إن القلب هو محل السكنى الإلهية (</w:t>
      </w:r>
      <w:r>
        <w:rPr>
          <w:rtl/>
          <w:cs/>
          <w:lang w:val="ar_AE" w:bidi="ar_AE"/>
        </w:rPr>
        <w:t>٢ كورنثوس ١: ٢٢</w:t>
      </w:r>
      <w:r>
        <w:rPr>
          <w:rtl/>
          <w:cs/>
          <w:lang w:val="ar_AE" w:bidi="ar_AE"/>
        </w:rPr>
        <w:t xml:space="preserve">؛ </w:t>
      </w:r>
      <w:r>
        <w:rPr>
          <w:rtl/>
          <w:cs/>
          <w:lang w:val="ar_AE" w:bidi="ar_AE"/>
        </w:rPr>
        <w:t>غلاطية ٤: ٦</w:t>
      </w:r>
      <w:r>
        <w:rPr>
          <w:rtl/>
          <w:cs/>
          <w:lang w:val="ar_AE" w:bidi="ar_AE"/>
        </w:rPr>
        <w:t xml:space="preserve">؛ </w:t>
      </w:r>
      <w:r>
        <w:rPr>
          <w:rtl/>
          <w:cs/>
          <w:lang w:val="ar_AE" w:bidi="ar_AE"/>
        </w:rPr>
        <w:t>أفسس ٣: ١٧</w:t>
      </w:r>
      <w:r>
        <w:rPr>
          <w:rtl/>
          <w:cs/>
          <w:lang w:val="ar_AE" w:bidi="ar_AE"/>
        </w:rPr>
        <w:t>).</w:t>
      </w:r>
    </w:p>
    <w:p>
      <w:pPr>
        <w:bidi/>
      </w:pPr>
      <w:r>
        <w:rPr>
          <w:rtl/>
          <w:cs/>
          <w:lang w:val="ar_AE" w:bidi="ar_AE"/>
        </w:rPr>
      </w:r>
      <w:r>
        <w:rPr>
          <w:rtl/>
          <w:cs/>
          <w:lang w:val="ar_AE" w:bidi="ar_AE"/>
        </w:rPr>
        <w:t>من ناحية أخرى، يُنظر إلى الشر الأخلاقي في القلب من منظور كتابي على أنه خطيَّة ضد الله. إن القلوب القاسية مُظلمة، وغالبًا ما تكون أوثنية، بعيدة عن الله، "لا تستقيم" أمام الله (</w:t>
      </w:r>
      <w:r>
        <w:rPr>
          <w:rtl/>
          <w:cs/>
          <w:lang w:val="ar_AE" w:bidi="ar_AE"/>
        </w:rPr>
        <w:t>تثنية ٢٩: ١٨–١٩</w:t>
      </w:r>
      <w:r>
        <w:rPr>
          <w:rtl/>
          <w:cs/>
          <w:lang w:val="ar_AE" w:bidi="ar_AE"/>
        </w:rPr>
        <w:t xml:space="preserve">؛ </w:t>
      </w:r>
      <w:r>
        <w:rPr>
          <w:rtl/>
          <w:cs/>
          <w:lang w:val="ar_AE" w:bidi="ar_AE"/>
        </w:rPr>
        <w:t>متى ١٥: ٨</w:t>
      </w:r>
      <w:r>
        <w:rPr>
          <w:rtl/>
          <w:cs/>
          <w:lang w:val="ar_AE" w:bidi="ar_AE"/>
        </w:rPr>
        <w:t xml:space="preserve">؛ </w:t>
      </w:r>
      <w:r>
        <w:rPr>
          <w:rtl/>
          <w:cs/>
          <w:lang w:val="ar_AE" w:bidi="ar_AE"/>
        </w:rPr>
        <w:t>أعمال الرسل ٨: ٢١</w:t>
      </w:r>
      <w:r>
        <w:rPr>
          <w:rtl/>
          <w:cs/>
          <w:lang w:val="ar_AE" w:bidi="ar_AE"/>
        </w:rPr>
        <w:t xml:space="preserve">؛ </w:t>
      </w:r>
      <w:r>
        <w:rPr>
          <w:rtl/>
          <w:cs/>
          <w:lang w:val="ar_AE" w:bidi="ar_AE"/>
        </w:rPr>
        <w:t>رومية ١: ٢١</w:t>
      </w:r>
      <w:r>
        <w:rPr>
          <w:rtl/>
          <w:cs/>
          <w:lang w:val="ar_AE" w:bidi="ar_AE"/>
        </w:rPr>
        <w:t>). مع ذلك، الله لن يحتقر القلب المنسحق (</w:t>
      </w:r>
      <w:r>
        <w:rPr>
          <w:rtl/>
          <w:cs/>
          <w:lang w:val="ar_AE" w:bidi="ar_AE"/>
        </w:rPr>
        <w:t>مزمور ٥١: ١٧</w:t>
      </w:r>
      <w:r>
        <w:rPr>
          <w:rtl/>
          <w:cs/>
          <w:lang w:val="ar_AE" w:bidi="ar_AE"/>
        </w:rPr>
        <w:t>). عندما يُوجَّه قلب الإنسان نحو الله، يَعِده بأن يجعله حساسًا للأمور الإلهية، متجددًا ومُطهَّرًا (</w:t>
      </w:r>
      <w:r>
        <w:rPr>
          <w:rtl/>
          <w:cs/>
          <w:lang w:val="ar_AE" w:bidi="ar_AE"/>
        </w:rPr>
        <w:t>تثنية ٤: ٢٩</w:t>
      </w:r>
      <w:r>
        <w:rPr>
          <w:rtl/>
          <w:cs/>
          <w:lang w:val="ar_AE" w:bidi="ar_AE"/>
        </w:rPr>
        <w:t xml:space="preserve">؛ </w:t>
      </w:r>
      <w:r>
        <w:rPr>
          <w:rtl/>
          <w:cs/>
          <w:lang w:val="ar_AE" w:bidi="ar_AE"/>
        </w:rPr>
        <w:t>٢ ملوك ٢٣: ٢٥</w:t>
      </w:r>
      <w:r>
        <w:rPr>
          <w:rtl/>
          <w:cs/>
          <w:lang w:val="ar_AE" w:bidi="ar_AE"/>
        </w:rPr>
        <w:t xml:space="preserve">؛ </w:t>
      </w:r>
      <w:r>
        <w:rPr>
          <w:rtl/>
          <w:cs/>
          <w:lang w:val="ar_AE" w:bidi="ar_AE"/>
        </w:rPr>
        <w:t>مزمور ٥١: ١٠</w:t>
      </w:r>
      <w:r>
        <w:rPr>
          <w:rtl/>
          <w:cs/>
          <w:lang w:val="ar_AE" w:bidi="ar_AE"/>
        </w:rPr>
        <w:t xml:space="preserve">؛ </w:t>
      </w:r>
      <w:r>
        <w:rPr>
          <w:rtl/>
          <w:cs/>
          <w:lang w:val="ar_AE" w:bidi="ar_AE"/>
        </w:rPr>
        <w:t>يوئيل ٢: ١٣</w:t>
      </w:r>
      <w:r>
        <w:rPr>
          <w:rtl/>
          <w:cs/>
          <w:lang w:val="ar_AE" w:bidi="ar_AE"/>
        </w:rPr>
        <w:t xml:space="preserve">؛ </w:t>
      </w:r>
      <w:r>
        <w:rPr>
          <w:rtl/>
          <w:cs/>
          <w:lang w:val="ar_AE" w:bidi="ar_AE"/>
        </w:rPr>
        <w:t>حِزْقِيال ٣٦: ٢٥–٢٧</w:t>
      </w:r>
      <w:r>
        <w:rPr>
          <w:rtl/>
          <w:cs/>
          <w:lang w:val="ar_AE" w:bidi="ar_AE"/>
        </w:rPr>
        <w:t>). ثم سيُكتب ناموس الله على القلب باعتباره المرشد الداخلي والحافز (</w:t>
      </w:r>
      <w:r>
        <w:rPr>
          <w:rtl/>
          <w:cs/>
          <w:lang w:val="ar_AE" w:bidi="ar_AE"/>
        </w:rPr>
        <w:t>إرميا ٣١: ٣٣</w:t>
      </w:r>
      <w:r>
        <w:rPr>
          <w:rtl/>
          <w:cs/>
          <w:lang w:val="ar_AE" w:bidi="ar_AE"/>
        </w:rPr>
        <w:t xml:space="preserve">؛ </w:t>
      </w:r>
      <w:r>
        <w:rPr>
          <w:rtl/>
          <w:cs/>
          <w:lang w:val="ar_AE" w:bidi="ar_AE"/>
        </w:rPr>
        <w:t>عبرانيين ٨: ١٠</w:t>
      </w:r>
      <w:r>
        <w:rPr>
          <w:rtl/>
          <w:cs/>
          <w:lang w:val="ar_AE" w:bidi="ar_AE"/>
        </w:rPr>
        <w:t xml:space="preserve">؛ راجع </w:t>
      </w:r>
      <w:r>
        <w:rPr>
          <w:rtl/>
          <w:cs/>
          <w:lang w:val="ar_AE" w:bidi="ar_AE"/>
        </w:rPr>
        <w:t>٢ كورنثوس ٣: ٢–٣</w:t>
      </w:r>
      <w:r>
        <w:rPr>
          <w:rtl/>
          <w:cs/>
          <w:lang w:val="ar_AE" w:bidi="ar_AE"/>
        </w:rPr>
        <w:t>).</w:t>
      </w:r>
    </w:p>
    <w:p>
      <w:pPr>
        <w:bidi/>
      </w:pPr>
      <w:r>
        <w:rPr>
          <w:rtl/>
          <w:cs/>
          <w:lang w:val="ar_AE" w:bidi="ar_AE"/>
        </w:rPr>
      </w:r>
      <w:r>
        <w:rPr>
          <w:rtl/>
          <w:cs/>
          <w:lang w:val="ar_AE" w:bidi="ar_AE"/>
        </w:rPr>
        <w:t>بعبارة مسيحية، يشمل هذا التحول الإيمان برسالة الإنجيل من "القلب الصادق والصالح " الذي يُقدم تربة مثمرة لكلمة الله (</w:t>
      </w:r>
      <w:r>
        <w:rPr>
          <w:rtl/>
          <w:cs/>
          <w:lang w:val="ar_AE" w:bidi="ar_AE"/>
        </w:rPr>
        <w:t>لوقا ٨: ١٥</w:t>
      </w:r>
      <w:r>
        <w:rPr>
          <w:rtl/>
          <w:cs/>
          <w:lang w:val="ar_AE" w:bidi="ar_AE"/>
        </w:rPr>
        <w:t xml:space="preserve">؛ </w:t>
      </w:r>
      <w:r>
        <w:rPr>
          <w:rtl/>
          <w:cs/>
          <w:lang w:val="ar_AE" w:bidi="ar_AE"/>
        </w:rPr>
        <w:t>رومية ١٠: ٩</w:t>
      </w:r>
      <w:r>
        <w:rPr>
          <w:rtl/>
          <w:cs/>
          <w:lang w:val="ar_AE" w:bidi="ar_AE"/>
        </w:rPr>
        <w:t>). إن القلب الحقيقي يقترب من الله، ويحبه بكل عقله ونفسه وإرادته (</w:t>
      </w:r>
      <w:r>
        <w:rPr>
          <w:rtl/>
          <w:cs/>
          <w:lang w:val="ar_AE" w:bidi="ar_AE"/>
        </w:rPr>
        <w:t>لوقا ١٠: ٢٧</w:t>
      </w:r>
      <w:r>
        <w:rPr>
          <w:rtl/>
          <w:cs/>
          <w:lang w:val="ar_AE" w:bidi="ar_AE"/>
        </w:rPr>
        <w:t xml:space="preserve">؛ </w:t>
      </w:r>
      <w:r>
        <w:rPr>
          <w:rtl/>
          <w:cs/>
          <w:lang w:val="ar_AE" w:bidi="ar_AE"/>
        </w:rPr>
        <w:t>عبرانيين ١٠: ٢٢</w:t>
      </w:r>
      <w:r>
        <w:rPr>
          <w:rtl/>
          <w:cs/>
          <w:lang w:val="ar_AE" w:bidi="ar_AE"/>
        </w:rPr>
        <w:t>). ثم يعطي الله القدرة، والمجازاة، والتجديد، والنعمة، والسلم والفرح (</w:t>
      </w:r>
      <w:r>
        <w:rPr>
          <w:rtl/>
          <w:cs/>
          <w:lang w:val="ar_AE" w:bidi="ar_AE"/>
        </w:rPr>
        <w:t>مزمور ٧٣: ٢٦</w:t>
      </w:r>
      <w:r>
        <w:rPr>
          <w:rtl/>
          <w:cs/>
          <w:lang w:val="ar_AE" w:bidi="ar_AE"/>
        </w:rPr>
        <w:t xml:space="preserve">؛ </w:t>
      </w:r>
      <w:r>
        <w:rPr>
          <w:rtl/>
          <w:cs/>
          <w:lang w:val="ar_AE" w:bidi="ar_AE"/>
        </w:rPr>
        <w:t>إشعياء ٥٧: ١٥</w:t>
      </w:r>
      <w:r>
        <w:rPr>
          <w:rtl/>
          <w:cs/>
          <w:lang w:val="ar_AE" w:bidi="ar_AE"/>
        </w:rPr>
        <w:t xml:space="preserve">؛ </w:t>
      </w:r>
      <w:r>
        <w:rPr>
          <w:rtl/>
          <w:cs/>
          <w:lang w:val="ar_AE" w:bidi="ar_AE"/>
        </w:rPr>
        <w:t>أعمال الرسل ٢: ٤٦</w:t>
      </w:r>
      <w:r>
        <w:rPr>
          <w:rtl/>
          <w:cs/>
          <w:lang w:val="ar_AE" w:bidi="ar_AE"/>
        </w:rPr>
        <w:t xml:space="preserve">؛ </w:t>
      </w:r>
      <w:r>
        <w:rPr>
          <w:rtl/>
          <w:cs/>
          <w:lang w:val="ar_AE" w:bidi="ar_AE"/>
        </w:rPr>
        <w:t>فيلبي ٤: ٧</w:t>
      </w:r>
      <w:r>
        <w:rPr>
          <w:rtl/>
          <w:cs/>
          <w:lang w:val="ar_AE" w:bidi="ar_AE"/>
        </w:rPr>
        <w:t xml:space="preserve">؛ </w:t>
      </w:r>
      <w:r>
        <w:rPr>
          <w:rtl/>
          <w:cs/>
          <w:lang w:val="ar_AE" w:bidi="ar_AE"/>
        </w:rPr>
        <w:t>عبرانيين ١٣: ٩</w:t>
      </w:r>
      <w:r>
        <w:rPr>
          <w:rtl/>
          <w:cs/>
          <w:lang w:val="ar_AE" w:bidi="ar_AE"/>
        </w:rPr>
        <w:t>). لذلك يصبح المثل الأعلى القديم ممكنًا مرة أخرى، أن يكون المرء "إنسانًا حسب قلب الله" (</w:t>
      </w:r>
      <w:r>
        <w:rPr>
          <w:rtl/>
          <w:cs/>
          <w:lang w:val="ar_AE" w:bidi="ar_AE"/>
        </w:rPr>
        <w:t>١ صموئيل ١٣: ١٤</w:t>
      </w:r>
      <w:r>
        <w:rPr>
          <w:rtl/>
          <w:cs/>
          <w:lang w:val="ar_AE" w:bidi="ar_AE"/>
        </w:rPr>
        <w:t xml:space="preserve">؛ </w:t>
      </w:r>
      <w:r>
        <w:rPr>
          <w:rtl/>
          <w:cs/>
          <w:lang w:val="ar_AE" w:bidi="ar_AE"/>
        </w:rPr>
        <w:t>أعمال الرسل ١٣: ٢٢</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القلعة</w:t>
      </w:r>
      <w:r>
        <w:rPr>
          <w:rtl/>
          <w:cs/>
          <w:lang w:val="ar_AE" w:bidi="ar_AE"/>
        </w:rPr>
      </w:r>
    </w:p>
    <w:p>
      <w:pPr>
        <w:bidi/>
      </w:pPr>
      <w:r>
        <w:rPr>
          <w:rtl/>
          <w:cs/>
          <w:lang w:val="ar_AE" w:bidi="ar_AE"/>
        </w:rPr>
      </w:r>
      <w:r>
        <w:rPr>
          <w:rtl/>
          <w:cs/>
          <w:lang w:val="ar_AE" w:bidi="ar_AE"/>
        </w:rPr>
        <w:t xml:space="preserve">1. سدٌّ ترابيٌّ أو حصنٌ ورد ذكره في </w:t>
      </w:r>
      <w:r>
        <w:rPr>
          <w:rtl/>
          <w:cs/>
          <w:lang w:val="ar_AE" w:bidi="ar_AE"/>
        </w:rPr>
        <w:t>قضاة 9: 6، 20</w:t>
      </w:r>
      <w:r>
        <w:rPr>
          <w:rtl/>
          <w:cs/>
          <w:lang w:val="ar_AE" w:bidi="ar_AE"/>
        </w:rPr>
        <w:t xml:space="preserve">. انظر </w:t>
      </w:r>
      <w:r>
        <w:rPr>
          <w:rtl/>
          <w:cs/>
          <w:lang w:val="ar_AE" w:bidi="ar_AE"/>
        </w:rPr>
        <w:t>بيت مِلُّو</w:t>
      </w:r>
      <w:r>
        <w:rPr>
          <w:rtl/>
          <w:cs/>
          <w:lang w:val="ar_AE" w:bidi="ar_AE"/>
        </w:rPr>
        <w:t>.</w:t>
      </w:r>
    </w:p>
    <w:p>
      <w:pPr>
        <w:bidi/>
      </w:pPr>
      <w:r>
        <w:rPr>
          <w:rtl/>
          <w:cs/>
          <w:lang w:val="ar_AE" w:bidi="ar_AE"/>
        </w:rPr>
      </w:r>
      <w:r>
        <w:rPr>
          <w:rtl/>
          <w:cs/>
          <w:lang w:val="ar_AE" w:bidi="ar_AE"/>
        </w:rPr>
        <w:t>2. حصنٌ أو سدٌّ ذُكِر بالارتباط ببناء مدينة داود (</w:t>
      </w:r>
      <w:r>
        <w:rPr>
          <w:rtl/>
          <w:cs/>
          <w:lang w:val="ar_AE" w:bidi="ar_AE"/>
        </w:rPr>
        <w:t>2صموئيل 5: 9؛</w:t>
      </w:r>
      <w:r>
        <w:rPr>
          <w:rtl/>
          <w:cs/>
          <w:lang w:val="ar_AE" w:bidi="ar_AE"/>
        </w:rPr>
        <w:t xml:space="preserve"> </w:t>
      </w:r>
      <w:r>
        <w:rPr>
          <w:rtl/>
          <w:cs/>
          <w:lang w:val="ar_AE" w:bidi="ar_AE"/>
        </w:rPr>
        <w:t>1أخبار الأيام 11: 8</w:t>
      </w:r>
      <w:r>
        <w:rPr>
          <w:rtl/>
          <w:cs/>
          <w:lang w:val="ar_AE" w:bidi="ar_AE"/>
        </w:rPr>
        <w:t>). ويبدو أن سليمان إما أعاد بناء هذا الحصن وإما قام بتوسيعه (</w:t>
      </w:r>
      <w:r>
        <w:rPr>
          <w:rtl/>
          <w:cs/>
          <w:lang w:val="ar_AE" w:bidi="ar_AE"/>
        </w:rPr>
        <w:t>1ملوك 9: 15؛</w:t>
      </w:r>
      <w:r>
        <w:rPr>
          <w:rtl/>
          <w:cs/>
          <w:lang w:val="ar_AE" w:bidi="ar_AE"/>
        </w:rPr>
        <w:t xml:space="preserve"> </w:t>
      </w:r>
      <w:r>
        <w:rPr>
          <w:rtl/>
          <w:cs/>
          <w:lang w:val="ar_AE" w:bidi="ar_AE"/>
        </w:rPr>
        <w:t>11: 27</w:t>
      </w:r>
      <w:r>
        <w:rPr>
          <w:rtl/>
          <w:cs/>
          <w:lang w:val="ar_AE" w:bidi="ar_AE"/>
        </w:rPr>
        <w:t>).</w:t>
      </w:r>
    </w:p>
    <w:p>
      <w:pPr>
        <w:bidi/>
      </w:pPr>
      <w:r>
        <w:rPr>
          <w:rtl/>
          <w:cs/>
          <w:lang w:val="ar_AE" w:bidi="ar_AE"/>
        </w:rPr>
      </w:r>
      <w:r>
        <w:rPr>
          <w:rtl/>
          <w:cs/>
          <w:lang w:val="ar_AE" w:bidi="ar_AE"/>
        </w:rPr>
        <w:t>ذُكِر ملكان ليهوذا بالارتباط بهذا البناء، حيث قُتِِل يوآش في "بيت القلعة" (</w:t>
      </w:r>
      <w:r>
        <w:rPr>
          <w:rtl/>
          <w:cs/>
          <w:lang w:val="ar_AE" w:bidi="ar_AE"/>
        </w:rPr>
        <w:t>2 ملوك 12:20</w:t>
      </w:r>
      <w:r>
        <w:rPr>
          <w:rtl/>
          <w:cs/>
          <w:lang w:val="ar_AE" w:bidi="ar_AE"/>
        </w:rPr>
        <w:t>)، وقام حزقيا بتحصين القلعة بسبب التهديد بحدوث غزو على يد سنحاريب (</w:t>
      </w:r>
      <w:r>
        <w:rPr>
          <w:rtl/>
          <w:cs/>
          <w:lang w:val="ar_AE" w:bidi="ar_AE"/>
        </w:rPr>
        <w:t>2أخبار الأيام 32: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القمر</w:t>
      </w:r>
      <w:r>
        <w:rPr>
          <w:rtl/>
          <w:cs/>
          <w:lang w:val="ar_AE" w:bidi="ar_AE"/>
        </w:rPr>
      </w:r>
    </w:p>
    <w:p>
      <w:pPr>
        <w:bidi/>
      </w:pPr>
      <w:r>
        <w:rPr>
          <w:rtl/>
          <w:cs/>
          <w:lang w:val="ar_AE" w:bidi="ar_AE"/>
        </w:rPr>
      </w:r>
      <w:r>
        <w:rPr>
          <w:rtl/>
          <w:cs/>
          <w:lang w:val="ar_AE" w:bidi="ar_AE"/>
        </w:rPr>
        <w:t>النور الأصغر في السماء (</w:t>
      </w:r>
      <w:r>
        <w:rPr>
          <w:rtl/>
          <w:cs/>
          <w:lang w:val="ar_AE" w:bidi="ar_AE"/>
        </w:rPr>
        <w:t>تكوين 1: 16</w:t>
      </w:r>
      <w:r>
        <w:rPr>
          <w:rtl/>
          <w:cs/>
          <w:lang w:val="ar_AE" w:bidi="ar_AE"/>
        </w:rPr>
        <w:t>). تستخدم العديد من اللغات السامية الكلمة ذاتها التي تعني القمر مثل اللغة العبرية. في ثلاثة مقاطع في العهد القديم العبري، يُدعى القمر "الأبيض"، ومزج مع "المشرقة"، الشمس (</w:t>
      </w:r>
      <w:r>
        <w:rPr>
          <w:rtl/>
          <w:cs/>
          <w:lang w:val="ar_AE" w:bidi="ar_AE"/>
        </w:rPr>
        <w:t>نشيد الأنشاد 6: 10</w:t>
      </w:r>
      <w:r>
        <w:rPr>
          <w:rtl/>
          <w:cs/>
          <w:lang w:val="ar_AE" w:bidi="ar_AE"/>
        </w:rPr>
        <w:t xml:space="preserve">؛ </w:t>
      </w:r>
      <w:r>
        <w:rPr>
          <w:rtl/>
          <w:cs/>
          <w:lang w:val="ar_AE" w:bidi="ar_AE"/>
        </w:rPr>
        <w:t>إشعياء 24: 23</w:t>
      </w:r>
      <w:r>
        <w:rPr>
          <w:rtl/>
          <w:cs/>
          <w:lang w:val="ar_AE" w:bidi="ar_AE"/>
        </w:rPr>
        <w:t xml:space="preserve">؛ </w:t>
      </w:r>
      <w:r>
        <w:rPr>
          <w:rtl/>
          <w:cs/>
          <w:lang w:val="ar_AE" w:bidi="ar_AE"/>
        </w:rPr>
        <w:t>30: 26</w:t>
      </w:r>
      <w:r>
        <w:rPr>
          <w:rtl/>
          <w:cs/>
          <w:lang w:val="ar_AE" w:bidi="ar_AE"/>
        </w:rPr>
        <w:t>). يُستخدَم تعبير آخر، "الهلال"، في لغات أخرى مثل الآرامية والعربية، ويُذكر "الأهِلَّة" (</w:t>
      </w:r>
      <w:r>
        <w:rPr>
          <w:rtl/>
          <w:cs/>
          <w:lang w:val="ar_AE" w:bidi="ar_AE"/>
        </w:rPr>
        <w:t>قضاة 8: 21، 26</w:t>
      </w:r>
      <w:r>
        <w:rPr>
          <w:rtl/>
          <w:cs/>
          <w:lang w:val="ar_AE" w:bidi="ar_AE"/>
        </w:rPr>
        <w:t xml:space="preserve">؛ </w:t>
      </w:r>
      <w:r>
        <w:rPr>
          <w:rtl/>
          <w:cs/>
          <w:lang w:val="ar_AE" w:bidi="ar_AE"/>
        </w:rPr>
        <w:t>إشعياء 3: 18</w:t>
      </w:r>
      <w:r>
        <w:rPr>
          <w:rtl/>
          <w:cs/>
          <w:lang w:val="ar_AE" w:bidi="ar_AE"/>
        </w:rPr>
        <w:t>).</w:t>
      </w:r>
    </w:p>
    <w:p>
      <w:pPr>
        <w:bidi/>
      </w:pPr>
      <w:r>
        <w:rPr>
          <w:rtl/>
          <w:cs/>
          <w:lang w:val="ar_AE" w:bidi="ar_AE"/>
        </w:rPr>
      </w:r>
      <w:r>
        <w:rPr>
          <w:rtl/>
          <w:cs/>
          <w:lang w:val="ar_AE" w:bidi="ar_AE"/>
        </w:rPr>
        <w:t>في رواية الخلق، يُقال عن وظائف النجمين: "وَتَكُونَ لِآيَاتٍ وَأَوْقَاتٍ وَأَيَّامٍ وَسِنِينٍ" (</w:t>
      </w:r>
      <w:r>
        <w:rPr>
          <w:rtl/>
          <w:cs/>
          <w:lang w:val="ar_AE" w:bidi="ar_AE"/>
        </w:rPr>
        <w:t>تكوين 1: 14</w:t>
      </w:r>
      <w:r>
        <w:rPr>
          <w:rtl/>
          <w:cs/>
          <w:lang w:val="ar_AE" w:bidi="ar_AE"/>
        </w:rPr>
        <w:t>). أي أن "الأوقات" تتحدد بتحركاتهما. لهذا السبب، عندما يصف الأعمال العظيمة للرب في الخليقة، يقول المرنم: "صَنَعَ ٱلْقَمَرَ لِلْمَوَاقِيتِ" (</w:t>
      </w:r>
      <w:r>
        <w:rPr>
          <w:rtl/>
          <w:cs/>
          <w:lang w:val="ar_AE" w:bidi="ar_AE"/>
        </w:rPr>
        <w:t>مزمور 104: 19</w:t>
      </w:r>
      <w:r>
        <w:rPr>
          <w:rtl/>
          <w:cs/>
          <w:lang w:val="ar_AE" w:bidi="ar_AE"/>
        </w:rPr>
        <w:t>).</w:t>
      </w:r>
    </w:p>
    <w:p>
      <w:pPr>
        <w:bidi/>
      </w:pPr>
      <w:r>
        <w:rPr>
          <w:rtl/>
          <w:cs/>
          <w:lang w:val="ar_AE" w:bidi="ar_AE"/>
        </w:rPr>
      </w:r>
      <w:r>
        <w:rPr>
          <w:rtl/>
          <w:cs/>
          <w:lang w:val="ar_AE" w:bidi="ar_AE"/>
        </w:rPr>
        <w:t>كان التقويم العبري القديم قمريًا (يشوع بن سيراخ 43: 6–7)، وكانت الأشهر تبدأ بالقمر الجديد، وتتميز بطقوس خاصة (</w:t>
      </w:r>
      <w:r>
        <w:rPr>
          <w:rtl/>
          <w:cs/>
          <w:lang w:val="ar_AE" w:bidi="ar_AE"/>
        </w:rPr>
        <w:t>عدد 10: 10</w:t>
      </w:r>
      <w:r>
        <w:rPr>
          <w:rtl/>
          <w:cs/>
          <w:lang w:val="ar_AE" w:bidi="ar_AE"/>
        </w:rPr>
        <w:t xml:space="preserve">؛ </w:t>
      </w:r>
      <w:r>
        <w:rPr>
          <w:rtl/>
          <w:cs/>
          <w:lang w:val="ar_AE" w:bidi="ar_AE"/>
        </w:rPr>
        <w:t>28: 11–14</w:t>
      </w:r>
      <w:r>
        <w:rPr>
          <w:rtl/>
          <w:cs/>
          <w:lang w:val="ar_AE" w:bidi="ar_AE"/>
        </w:rPr>
        <w:t xml:space="preserve">؛ </w:t>
      </w:r>
      <w:r>
        <w:rPr>
          <w:rtl/>
          <w:cs/>
          <w:lang w:val="ar_AE" w:bidi="ar_AE"/>
        </w:rPr>
        <w:t>2 أخبار الأيام 2: 4</w:t>
      </w:r>
      <w:r>
        <w:rPr>
          <w:rtl/>
          <w:cs/>
          <w:lang w:val="ar_AE" w:bidi="ar_AE"/>
        </w:rPr>
        <w:t>). يبدأ عيدان عظيمان، عيد الفصح وعيد المظال، في منتصف الشهر عندما يكون القمر مكتملًا (</w:t>
      </w:r>
      <w:r>
        <w:rPr>
          <w:rtl/>
          <w:cs/>
          <w:lang w:val="ar_AE" w:bidi="ar_AE"/>
        </w:rPr>
        <w:t>لاويين 23: 5–6</w:t>
      </w:r>
      <w:r>
        <w:rPr>
          <w:rtl/>
          <w:cs/>
          <w:lang w:val="ar_AE" w:bidi="ar_AE"/>
        </w:rPr>
        <w:t xml:space="preserve">؛ </w:t>
      </w:r>
      <w:r>
        <w:rPr>
          <w:rtl/>
          <w:cs/>
          <w:lang w:val="ar_AE" w:bidi="ar_AE"/>
        </w:rPr>
        <w:t>مزمور 81: 3–5</w:t>
      </w:r>
      <w:r>
        <w:rPr>
          <w:rtl/>
          <w:cs/>
          <w:lang w:val="ar_AE" w:bidi="ar_AE"/>
        </w:rPr>
        <w:t xml:space="preserve">؛ </w:t>
      </w:r>
      <w:r>
        <w:rPr>
          <w:rtl/>
          <w:cs/>
          <w:lang w:val="ar_AE" w:bidi="ar_AE"/>
        </w:rPr>
        <w:t>ولاويين 23: 34</w:t>
      </w:r>
      <w:r>
        <w:rPr>
          <w:rtl/>
          <w:cs/>
          <w:lang w:val="ar_AE" w:bidi="ar_AE"/>
        </w:rPr>
        <w:t>). الأسبوع المكون من سبعة أيام هو تقسيم للدورة القمرية التي تبلغ ثمانية وعشرين يومًا إلى وحدات منطقية ومريحة، لذلك يمكن القول إن القمر يقدم الأساس لأهمية الرقم سبعة. وكنتيجة لذلك، كان بداية الشهر السابع، عيد الأبواق (</w:t>
      </w:r>
      <w:r>
        <w:rPr>
          <w:rtl/>
          <w:cs/>
          <w:lang w:val="ar_AE" w:bidi="ar_AE"/>
        </w:rPr>
        <w:t>لاويين 23: 24</w:t>
      </w:r>
      <w:r>
        <w:rPr>
          <w:rtl/>
          <w:cs/>
          <w:lang w:val="ar_AE" w:bidi="ar_AE"/>
        </w:rPr>
        <w:t>)، يمثل ذروة شهر الأعياد المقدسة. كما أنه كان يدل على رأس السنة بالنسبة للسنوات التي قضاها الحاكم في السلطة وبالنسبة للزراعة (</w:t>
      </w:r>
      <w:r>
        <w:rPr>
          <w:i/>
          <w:rtl/>
          <w:cs/>
          <w:lang w:val="ar_AE" w:bidi="ar_AE"/>
        </w:rPr>
        <w:t>عاديات اليهود</w:t>
      </w:r>
      <w:r>
        <w:rPr>
          <w:rtl/>
          <w:cs/>
          <w:lang w:val="ar_AE" w:bidi="ar_AE"/>
        </w:rPr>
        <w:t xml:space="preserve"> ليوسيفوس 1.1.3؛ المِشناه، رأس السنة </w:t>
      </w:r>
      <w:r>
        <w:rPr>
          <w:i/>
          <w:rtl/>
          <w:cs/>
          <w:lang w:val="ar_AE" w:bidi="ar_AE"/>
        </w:rPr>
        <w:t>1:1</w:t>
      </w:r>
      <w:r>
        <w:rPr>
          <w:rtl/>
          <w:cs/>
          <w:lang w:val="ar_AE" w:bidi="ar_AE"/>
        </w:rPr>
        <w:t>).</w:t>
      </w:r>
    </w:p>
    <w:p>
      <w:pPr>
        <w:bidi/>
      </w:pPr>
      <w:r>
        <w:rPr>
          <w:rtl/>
          <w:cs/>
          <w:lang w:val="ar_AE" w:bidi="ar_AE"/>
        </w:rPr>
      </w:r>
      <w:r>
        <w:rPr>
          <w:rtl/>
          <w:cs/>
          <w:lang w:val="ar_AE" w:bidi="ar_AE"/>
        </w:rPr>
        <w:t>تتحدث إحدى الآيات في قصة الخلق عن سيادة الشمس على النهار وسيطرة القمر على الليل (</w:t>
      </w:r>
      <w:r>
        <w:rPr>
          <w:rtl/>
          <w:cs/>
          <w:lang w:val="ar_AE" w:bidi="ar_AE"/>
        </w:rPr>
        <w:t>تكوين 1: 16</w:t>
      </w:r>
      <w:r>
        <w:rPr>
          <w:rtl/>
          <w:cs/>
          <w:lang w:val="ar_AE" w:bidi="ar_AE"/>
        </w:rPr>
        <w:t xml:space="preserve">؛ قارن </w:t>
      </w:r>
      <w:r>
        <w:rPr>
          <w:rtl/>
          <w:cs/>
          <w:lang w:val="ar_AE" w:bidi="ar_AE"/>
        </w:rPr>
        <w:t>مزمور 136: 9</w:t>
      </w:r>
      <w:r>
        <w:rPr>
          <w:rtl/>
          <w:cs/>
          <w:lang w:val="ar_AE" w:bidi="ar_AE"/>
        </w:rPr>
        <w:t>). يُذكر القمر أيضًا (إلى جانب الشمس) في الترتيب العام للخلق عندما تأسست أجرام الكون (</w:t>
      </w:r>
      <w:r>
        <w:rPr>
          <w:rtl/>
          <w:cs/>
          <w:lang w:val="ar_AE" w:bidi="ar_AE"/>
        </w:rPr>
        <w:t>إرميا 31: 35</w:t>
      </w:r>
      <w:r>
        <w:rPr>
          <w:rtl/>
          <w:cs/>
          <w:lang w:val="ar_AE" w:bidi="ar_AE"/>
        </w:rPr>
        <w:t>). من هذا، يرمز النور إلى استمرارية النظام العالمي (</w:t>
      </w:r>
      <w:r>
        <w:rPr>
          <w:rtl/>
          <w:cs/>
          <w:lang w:val="ar_AE" w:bidi="ar_AE"/>
        </w:rPr>
        <w:t>مزمور 72: 5</w:t>
      </w:r>
      <w:r>
        <w:rPr>
          <w:rtl/>
          <w:cs/>
          <w:lang w:val="ar_AE" w:bidi="ar_AE"/>
        </w:rPr>
        <w:t xml:space="preserve">؛ </w:t>
      </w:r>
      <w:r>
        <w:rPr>
          <w:rtl/>
          <w:cs/>
          <w:lang w:val="ar_AE" w:bidi="ar_AE"/>
        </w:rPr>
        <w:t>89: 37–38</w:t>
      </w:r>
      <w:r>
        <w:rPr>
          <w:rtl/>
          <w:cs/>
          <w:lang w:val="ar_AE" w:bidi="ar_AE"/>
        </w:rPr>
        <w:t>). إن إظلام القمر (والشمس) هو علامة على تغيير النظام في الخلق في الأيام الأخيرة (</w:t>
      </w:r>
      <w:r>
        <w:rPr>
          <w:rtl/>
          <w:cs/>
          <w:lang w:val="ar_AE" w:bidi="ar_AE"/>
        </w:rPr>
        <w:t>إشعياء 13: 10</w:t>
      </w:r>
      <w:r>
        <w:rPr>
          <w:rtl/>
          <w:cs/>
          <w:lang w:val="ar_AE" w:bidi="ar_AE"/>
        </w:rPr>
        <w:t xml:space="preserve">؛ </w:t>
      </w:r>
      <w:r>
        <w:rPr>
          <w:rtl/>
          <w:cs/>
          <w:lang w:val="ar_AE" w:bidi="ar_AE"/>
        </w:rPr>
        <w:t>عزرا 32: 7</w:t>
      </w:r>
      <w:r>
        <w:rPr>
          <w:rtl/>
          <w:cs/>
          <w:lang w:val="ar_AE" w:bidi="ar_AE"/>
        </w:rPr>
        <w:t xml:space="preserve">؛ </w:t>
      </w:r>
      <w:r>
        <w:rPr>
          <w:rtl/>
          <w:cs/>
          <w:lang w:val="ar_AE" w:bidi="ar_AE"/>
        </w:rPr>
        <w:t>يوئيل 2: 10</w:t>
      </w:r>
      <w:r>
        <w:rPr>
          <w:rtl/>
          <w:cs/>
          <w:lang w:val="ar_AE" w:bidi="ar_AE"/>
        </w:rPr>
        <w:t xml:space="preserve">؛ </w:t>
      </w:r>
      <w:r>
        <w:rPr>
          <w:rtl/>
          <w:cs/>
          <w:lang w:val="ar_AE" w:bidi="ar_AE"/>
        </w:rPr>
        <w:t>عبرانيين 3: 11</w:t>
      </w:r>
      <w:r>
        <w:rPr>
          <w:rtl/>
          <w:cs/>
          <w:lang w:val="ar_AE" w:bidi="ar_AE"/>
        </w:rPr>
        <w:t xml:space="preserve">؛ </w:t>
      </w:r>
      <w:r>
        <w:rPr>
          <w:rtl/>
          <w:cs/>
          <w:lang w:val="ar_AE" w:bidi="ar_AE"/>
        </w:rPr>
        <w:t>متى 24: 29</w:t>
      </w:r>
      <w:r>
        <w:rPr>
          <w:rtl/>
          <w:cs/>
          <w:lang w:val="ar_AE" w:bidi="ar_AE"/>
        </w:rPr>
        <w:t xml:space="preserve">؛ </w:t>
      </w:r>
      <w:r>
        <w:rPr>
          <w:rtl/>
          <w:cs/>
          <w:lang w:val="ar_AE" w:bidi="ar_AE"/>
        </w:rPr>
        <w:t>مرقس 13: 24</w:t>
      </w:r>
      <w:r>
        <w:rPr>
          <w:rtl/>
          <w:cs/>
          <w:lang w:val="ar_AE" w:bidi="ar_AE"/>
        </w:rPr>
        <w:t xml:space="preserve">؛ </w:t>
      </w:r>
      <w:r>
        <w:rPr>
          <w:rtl/>
          <w:cs/>
          <w:lang w:val="ar_AE" w:bidi="ar_AE"/>
        </w:rPr>
        <w:t>رؤيا 6: 12</w:t>
      </w:r>
      <w:r>
        <w:rPr>
          <w:rtl/>
          <w:cs/>
          <w:lang w:val="ar_AE" w:bidi="ar_AE"/>
        </w:rPr>
        <w:t xml:space="preserve">؛ والعكس مذكور في </w:t>
      </w:r>
      <w:r>
        <w:rPr>
          <w:rtl/>
          <w:cs/>
          <w:lang w:val="ar_AE" w:bidi="ar_AE"/>
        </w:rPr>
        <w:t>إشعياء 30: 26</w:t>
      </w:r>
      <w:r>
        <w:rPr>
          <w:rtl/>
          <w:cs/>
          <w:lang w:val="ar_AE" w:bidi="ar_AE"/>
        </w:rPr>
        <w:t>).</w:t>
      </w:r>
    </w:p>
    <w:p>
      <w:pPr>
        <w:bidi/>
      </w:pPr>
      <w:r>
        <w:rPr>
          <w:rtl/>
          <w:cs/>
          <w:lang w:val="ar_AE" w:bidi="ar_AE"/>
        </w:rPr>
      </w:r>
      <w:r>
        <w:rPr>
          <w:rtl/>
          <w:cs/>
          <w:lang w:val="ar_AE" w:bidi="ar_AE"/>
        </w:rPr>
        <w:t>وبما أن القمر يشبه الشمس، فهو يملك أيضًا القدرة على الأذى (</w:t>
      </w:r>
      <w:r>
        <w:rPr>
          <w:rtl/>
          <w:cs/>
          <w:lang w:val="ar_AE" w:bidi="ar_AE"/>
        </w:rPr>
        <w:t>مزمور 121: 6</w:t>
      </w:r>
      <w:r>
        <w:rPr>
          <w:rtl/>
          <w:cs/>
          <w:lang w:val="ar_AE" w:bidi="ar_AE"/>
        </w:rPr>
        <w:t>) والتأثير في نمو محاصيل الحقل (</w:t>
      </w:r>
      <w:r>
        <w:rPr>
          <w:rtl/>
          <w:cs/>
          <w:lang w:val="ar_AE" w:bidi="ar_AE"/>
        </w:rPr>
        <w:t>تثنية 33: 14</w:t>
      </w:r>
      <w:r>
        <w:rPr>
          <w:rtl/>
          <w:cs/>
          <w:lang w:val="ar_AE" w:bidi="ar_AE"/>
        </w:rPr>
        <w:t>). في سفر التثنية، حُذر الإسرائيليون من عبادة القمر وأي من جند السماء (</w:t>
      </w:r>
      <w:r>
        <w:rPr>
          <w:rtl/>
          <w:cs/>
          <w:lang w:val="ar_AE" w:bidi="ar_AE"/>
        </w:rPr>
        <w:t>تثنية 4: 19</w:t>
      </w:r>
      <w:r>
        <w:rPr>
          <w:rtl/>
          <w:cs/>
          <w:lang w:val="ar_AE" w:bidi="ar_AE"/>
        </w:rPr>
        <w:t xml:space="preserve">؛ </w:t>
      </w:r>
      <w:r>
        <w:rPr>
          <w:rtl/>
          <w:cs/>
          <w:lang w:val="ar_AE" w:bidi="ar_AE"/>
        </w:rPr>
        <w:t>17: 3</w:t>
      </w:r>
      <w:r>
        <w:rPr>
          <w:rtl/>
          <w:cs/>
          <w:lang w:val="ar_AE" w:bidi="ar_AE"/>
        </w:rPr>
        <w:t>)، لكن هذه العبادة الأجنبية انتشرت في النهاية إلى مملكة يهوذا (</w:t>
      </w:r>
      <w:r>
        <w:rPr>
          <w:rtl/>
          <w:cs/>
          <w:lang w:val="ar_AE" w:bidi="ar_AE"/>
        </w:rPr>
        <w:t>2 ملوك 21: 3</w:t>
      </w:r>
      <w:r>
        <w:rPr>
          <w:rtl/>
          <w:cs/>
          <w:lang w:val="ar_AE" w:bidi="ar_AE"/>
        </w:rPr>
        <w:t xml:space="preserve">؛ </w:t>
      </w:r>
      <w:r>
        <w:rPr>
          <w:rtl/>
          <w:cs/>
          <w:lang w:val="ar_AE" w:bidi="ar_AE"/>
        </w:rPr>
        <w:t>23: 4–5</w:t>
      </w:r>
      <w:r>
        <w:rPr>
          <w:rtl/>
          <w:cs/>
          <w:lang w:val="ar_AE" w:bidi="ar_AE"/>
        </w:rPr>
        <w:t xml:space="preserve">؛ </w:t>
      </w:r>
      <w:r>
        <w:rPr>
          <w:rtl/>
          <w:cs/>
          <w:lang w:val="ar_AE" w:bidi="ar_AE"/>
        </w:rPr>
        <w:t>إرميا 7: 18</w:t>
      </w:r>
      <w:r>
        <w:rPr>
          <w:rtl/>
          <w:cs/>
          <w:lang w:val="ar_AE" w:bidi="ar_AE"/>
        </w:rPr>
        <w:t xml:space="preserve">؛ </w:t>
      </w:r>
      <w:r>
        <w:rPr>
          <w:rtl/>
          <w:cs/>
          <w:lang w:val="ar_AE" w:bidi="ar_AE"/>
        </w:rPr>
        <w:t>8: 2</w:t>
      </w:r>
      <w:r>
        <w:rPr>
          <w:rtl/>
          <w:cs/>
          <w:lang w:val="ar_AE" w:bidi="ar_AE"/>
        </w:rPr>
        <w:t>).</w:t>
      </w:r>
    </w:p>
    <w:p>
      <w:pPr>
        <w:bidi/>
      </w:pPr>
      <w:r>
        <w:rPr>
          <w:rtl/>
          <w:cs/>
          <w:lang w:val="ar_AE" w:bidi="ar_AE"/>
        </w:rPr>
      </w:r>
      <w:r>
        <w:rPr>
          <w:rtl/>
          <w:cs/>
          <w:lang w:val="ar_AE" w:bidi="ar_AE"/>
        </w:rPr>
        <w:t>وللحفاظ على التحكم الدقيق في التقويم والأعياد، جرى مراقبة القمر الجديد بعناية سبع مرات خلال العام في أورشليم. وقد أدى هذا إلى ضمان وقوع الأعياد الكبرى في أيامها المحددة. كان السنهدرين يجتمعون في الصباح الباكر في اليوم الأخير من الشهر السابق، وينشر الحراس لمراقبة الظهور الأول للقمر. وعندما أصبحت الأدلة واضحة، تكان يُنطق بالكلمة المقدسة، ويصبح اليوم هو الأول من الشهر الجديد. كانت إشارات النار التي تبدأ من جبل الزيتون تعلن عن القمر الجديد. وفي وقت لاحق استبدلت بالرسل لأن السامريين وضعوا إشارات كاذبة على طول الطريق.</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الفلك</w:t>
      </w:r>
      <w:r>
        <w:rPr>
          <w:rtl/>
          <w:cs/>
          <w:lang w:val="ar_AE" w:bidi="ar_AE"/>
        </w:rPr>
        <w:t xml:space="preserve">؛ </w:t>
      </w:r>
      <w:r>
        <w:rPr>
          <w:rtl/>
          <w:cs/>
          <w:lang w:val="ar_AE" w:bidi="ar_AE"/>
        </w:rPr>
        <w:t>التقويمات، القديمة والحديثة</w:t>
      </w:r>
      <w:r>
        <w:rPr>
          <w:rtl/>
          <w:cs/>
          <w:lang w:val="ar_AE" w:bidi="ar_AE"/>
        </w:rPr>
        <w:t xml:space="preserve">؛ </w:t>
      </w:r>
      <w:r>
        <w:rPr>
          <w:rtl/>
          <w:cs/>
          <w:lang w:val="ar_AE" w:bidi="ar_AE"/>
        </w:rPr>
        <w:t>أعياد إسرائيل واحتفالاتها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القنصل</w:t>
      </w:r>
      <w:r>
        <w:rPr>
          <w:rtl/>
          <w:cs/>
          <w:lang w:val="ar_AE" w:bidi="ar_AE"/>
        </w:rPr>
      </w:r>
    </w:p>
    <w:p>
      <w:pPr>
        <w:bidi/>
      </w:pPr>
      <w:r>
        <w:rPr>
          <w:rtl/>
          <w:cs/>
          <w:lang w:val="ar_AE" w:bidi="ar_AE"/>
        </w:rPr>
      </w:r>
      <w:r>
        <w:rPr>
          <w:rtl/>
          <w:cs/>
          <w:lang w:val="ar_AE" w:bidi="ar_AE"/>
        </w:rPr>
        <w:t>لقب يُطلَق على أعلى واليين مدنيين وعسكريين في روما في زمن الجمهورية. كان القناصل بمثابة رؤوس الدولة، يقودون الجيش ويحكمون مع مجلس الشيوخ. كما كانوا يتولُّون بعض الأدوار القضائية. كان القنصل يعيَّن في المعتاد لمدة عام واحد. وإن رسالة من القنصل (الوزير) لوكيوس كالبورنيوس بيزو (القنصل، 140–139 ق.م.) إلى بطلماوس السابع فيسكون (ملك من 145–116 ق.م.)، ملك مصر، ذُكِرت في 1مكابيين 15: 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الْقُنْفُذ</w:t>
      </w:r>
      <w:r>
        <w:rPr>
          <w:rtl/>
          <w:cs/>
          <w:lang w:val="ar_AE" w:bidi="ar_AE"/>
        </w:rPr>
      </w:r>
    </w:p>
    <w:p>
      <w:pPr>
        <w:pStyle w:val="Heading2"/>
        <w:bidi/>
      </w:pPr>
      <w:r>
        <w:rPr>
          <w:b/>
          <w:rtl/>
          <w:cs/>
          <w:lang w:val="ar_AE" w:bidi="ar_AE"/>
        </w:rPr>
        <w:t>الْقُنْفُذ</w:t>
      </w:r>
    </w:p>
    <w:p>
      <w:pPr>
        <w:bidi/>
      </w:pPr>
      <w:r>
        <w:rPr>
          <w:rtl/>
          <w:cs/>
          <w:lang w:val="ar_AE" w:bidi="ar_AE"/>
        </w:rPr>
      </w:r>
      <w:r>
        <w:rPr>
          <w:rtl/>
          <w:cs/>
          <w:lang w:val="ar_AE" w:bidi="ar_AE"/>
        </w:rPr>
        <w:t xml:space="preserve">انظر </w:t>
      </w:r>
      <w:r>
        <w:rPr>
          <w:rtl/>
          <w:cs/>
          <w:lang w:val="ar_AE" w:bidi="ar_AE"/>
        </w:rPr>
        <w:t>الطيور (ٱلْبَجَعُ؛ ٱلْقُوقُ)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القوة</w:t>
      </w:r>
      <w:r>
        <w:rPr>
          <w:rtl/>
          <w:cs/>
          <w:lang w:val="ar_AE" w:bidi="ar_AE"/>
        </w:rPr>
      </w:r>
    </w:p>
    <w:p>
      <w:pPr>
        <w:bidi/>
      </w:pPr>
      <w:r>
        <w:rPr>
          <w:rtl/>
          <w:cs/>
          <w:lang w:val="ar_AE" w:bidi="ar_AE"/>
        </w:rPr>
      </w:r>
      <w:r>
        <w:rPr>
          <w:rtl/>
          <w:cs/>
          <w:lang w:val="ar_AE" w:bidi="ar_AE"/>
        </w:rPr>
        <w:t>القدرة على القيام بالأشياء، بفضل المَقدرة، أو المهارة، أو الموارد، أو السُلطة. في العبرية في العهد القديم واليونانية في العهد الجديد، توجد عدة كلمات مختلفة تُستخدم للإشارة إلى القوة. يمكن تلخيص ما يقوله الكتاب المُقدَّس عن القوة تحت أربعة عناوين: (١) قوة الله غير المحدودة؛ (٢) القوة المحدودة التي يَمنحها اللهُ لمخلوقاته؛ (٣) قوة الله التي تظهر في يسوع المسيح؛ (٤) قوة الله (بالروح القدس) في حياة شعبه.</w:t>
      </w:r>
    </w:p>
    <w:p>
      <w:pPr>
        <w:pStyle w:val="Heading3"/>
        <w:bidi/>
      </w:pPr>
      <w:r>
        <w:rPr>
          <w:rtl/>
          <w:cs/>
          <w:lang w:val="ar_AE" w:bidi="ar_AE"/>
        </w:rPr>
        <w:t>قوة الله غير المحدودة</w:t>
      </w:r>
    </w:p>
    <w:p>
      <w:pPr>
        <w:bidi/>
      </w:pPr>
      <w:r>
        <w:rPr>
          <w:rtl/>
          <w:cs/>
          <w:lang w:val="ar_AE" w:bidi="ar_AE"/>
        </w:rPr>
      </w:r>
      <w:r>
        <w:rPr>
          <w:rtl/>
          <w:cs/>
          <w:lang w:val="ar_AE" w:bidi="ar_AE"/>
        </w:rPr>
        <w:t xml:space="preserve">الله هو القادر على كل شيء وكل قوة أخرى تُستمد منه وتَخضع له. إن الكثير مما يقوله الكتاب المُقدَّس يَتلخص في كلمات نَص </w:t>
      </w:r>
      <w:r>
        <w:rPr>
          <w:rtl/>
          <w:cs/>
          <w:lang w:val="ar_AE" w:bidi="ar_AE"/>
        </w:rPr>
        <w:t>١ أخبار الأيام ٢٩: ١١، ١٢</w:t>
      </w:r>
      <w:r>
        <w:rPr>
          <w:rtl/>
          <w:cs/>
          <w:lang w:val="ar_AE" w:bidi="ar_AE"/>
        </w:rPr>
        <w:t xml:space="preserve"> المُوجَّهة إلى الله في التسبيح: "لَكَ يَارَبُّ الْعَظَمَةُ وَالْجَبَرُوتُ وَالْجَلَالُ وَالْبَهَاءُ وَالْمَجْدُ، لِأَنَّ لَكَ كُلَّ مَا فِي السَّمَاءِ وَالْأَرْضِ. لَكَ يَارَبُّ الْمُلْكُ. ... وَأَنْتَ تَتَسَلَّطُ عَلَى الْجَمِيعِ، وَبِيَدِكَ الْقُوَّةُ وَالْجَبَرُوتُ، وَبِيَدِكَ تَعْظِيمُ وَتَشْدِيدُ الْجَمِيعِ." باستخدام أوصاف بشرية، يتحدث العهد القديم كثيرًا عن "اليد القوية" لله و"الذراع الممدودة"، وتستخدمان كلاهما لِوصف قوة الله في أعماله (</w:t>
      </w:r>
      <w:r>
        <w:rPr>
          <w:rtl/>
          <w:cs/>
          <w:lang w:val="ar_AE" w:bidi="ar_AE"/>
        </w:rPr>
        <w:t>خروج ٦: ٦</w:t>
      </w:r>
      <w:r>
        <w:rPr>
          <w:rtl/>
          <w:cs/>
          <w:lang w:val="ar_AE" w:bidi="ar_AE"/>
        </w:rPr>
        <w:t xml:space="preserve">؛ </w:t>
      </w:r>
      <w:r>
        <w:rPr>
          <w:rtl/>
          <w:cs/>
          <w:lang w:val="ar_AE" w:bidi="ar_AE"/>
        </w:rPr>
        <w:t>٧: ٤</w:t>
      </w:r>
      <w:r>
        <w:rPr>
          <w:rtl/>
          <w:cs/>
          <w:lang w:val="ar_AE" w:bidi="ar_AE"/>
        </w:rPr>
        <w:t xml:space="preserve">؛ </w:t>
      </w:r>
      <w:r>
        <w:rPr>
          <w:rtl/>
          <w:cs/>
          <w:lang w:val="ar_AE" w:bidi="ar_AE"/>
        </w:rPr>
        <w:t>مزمور ٤٤: ٢، ٣</w:t>
      </w:r>
      <w:r>
        <w:rPr>
          <w:rtl/>
          <w:cs/>
          <w:lang w:val="ar_AE" w:bidi="ar_AE"/>
        </w:rPr>
        <w:t>). تُرى قوته في الخَلق (</w:t>
      </w:r>
      <w:r>
        <w:rPr>
          <w:rtl/>
          <w:cs/>
          <w:lang w:val="ar_AE" w:bidi="ar_AE"/>
        </w:rPr>
        <w:t>مزمور ٦٥: ٦</w:t>
      </w:r>
      <w:r>
        <w:rPr>
          <w:rtl/>
          <w:cs/>
          <w:lang w:val="ar_AE" w:bidi="ar_AE"/>
        </w:rPr>
        <w:t xml:space="preserve">؛ </w:t>
      </w:r>
      <w:r>
        <w:rPr>
          <w:rtl/>
          <w:cs/>
          <w:lang w:val="ar_AE" w:bidi="ar_AE"/>
        </w:rPr>
        <w:t>إشعياء ٤٠: ٢٦</w:t>
      </w:r>
      <w:r>
        <w:rPr>
          <w:rtl/>
          <w:cs/>
          <w:lang w:val="ar_AE" w:bidi="ar_AE"/>
        </w:rPr>
        <w:t xml:space="preserve">؛ </w:t>
      </w:r>
      <w:r>
        <w:rPr>
          <w:rtl/>
          <w:cs/>
          <w:lang w:val="ar_AE" w:bidi="ar_AE"/>
        </w:rPr>
        <w:t>إرميا ١٠: ١٢</w:t>
      </w:r>
      <w:r>
        <w:rPr>
          <w:rtl/>
          <w:cs/>
          <w:lang w:val="ar_AE" w:bidi="ar_AE"/>
        </w:rPr>
        <w:t xml:space="preserve">؛ </w:t>
      </w:r>
      <w:r>
        <w:rPr>
          <w:rtl/>
          <w:cs/>
          <w:lang w:val="ar_AE" w:bidi="ar_AE"/>
        </w:rPr>
        <w:t>٢٧: ٥</w:t>
      </w:r>
      <w:r>
        <w:rPr>
          <w:rtl/>
          <w:cs/>
          <w:lang w:val="ar_AE" w:bidi="ar_AE"/>
        </w:rPr>
        <w:t>)، وفي سيادته على العالم (</w:t>
      </w:r>
      <w:r>
        <w:rPr>
          <w:rtl/>
          <w:cs/>
          <w:lang w:val="ar_AE" w:bidi="ar_AE"/>
        </w:rPr>
        <w:t>٢ أخبار الأيام ٢٠: ٦</w:t>
      </w:r>
      <w:r>
        <w:rPr>
          <w:rtl/>
          <w:cs/>
          <w:lang w:val="ar_AE" w:bidi="ar_AE"/>
        </w:rPr>
        <w:t>)، وفي أعماله في الخلاص والدينونة (</w:t>
      </w:r>
      <w:r>
        <w:rPr>
          <w:rtl/>
          <w:cs/>
          <w:lang w:val="ar_AE" w:bidi="ar_AE"/>
        </w:rPr>
        <w:t>خروج ١٥: ٦</w:t>
      </w:r>
      <w:r>
        <w:rPr>
          <w:rtl/>
          <w:cs/>
          <w:lang w:val="ar_AE" w:bidi="ar_AE"/>
        </w:rPr>
        <w:t xml:space="preserve">؛ </w:t>
      </w:r>
      <w:r>
        <w:rPr>
          <w:rtl/>
          <w:cs/>
          <w:lang w:val="ar_AE" w:bidi="ar_AE"/>
        </w:rPr>
        <w:t>تثنية ٢٦: ٨</w:t>
      </w:r>
      <w:r>
        <w:rPr>
          <w:rtl/>
          <w:cs/>
          <w:lang w:val="ar_AE" w:bidi="ar_AE"/>
        </w:rPr>
        <w:t>)، وفي كل ما يفعله لشعبه (</w:t>
      </w:r>
      <w:r>
        <w:rPr>
          <w:rtl/>
          <w:cs/>
          <w:lang w:val="ar_AE" w:bidi="ar_AE"/>
        </w:rPr>
        <w:t>مزمور ١١١: ٦</w:t>
      </w:r>
      <w:r>
        <w:rPr>
          <w:rtl/>
          <w:cs/>
          <w:lang w:val="ar_AE" w:bidi="ar_AE"/>
        </w:rPr>
        <w:t xml:space="preserve">). يتحدث العهد الجديد، مثل العهد القديم، عن قوة الله العظيمة. يتحدث نَص </w:t>
      </w:r>
      <w:r>
        <w:rPr>
          <w:rtl/>
          <w:cs/>
          <w:lang w:val="ar_AE" w:bidi="ar_AE"/>
        </w:rPr>
        <w:t>أفسس ١: ١٩</w:t>
      </w:r>
      <w:r>
        <w:rPr>
          <w:rtl/>
          <w:cs/>
          <w:lang w:val="ar_AE" w:bidi="ar_AE"/>
        </w:rPr>
        <w:t xml:space="preserve"> عن عظمة قُدرته التي لا تُقاس، وكلمات يسوع في </w:t>
      </w:r>
      <w:r>
        <w:rPr>
          <w:rtl/>
          <w:cs/>
          <w:lang w:val="ar_AE" w:bidi="ar_AE"/>
        </w:rPr>
        <w:t>متى ٢٦: ٦٤</w:t>
      </w:r>
      <w:r>
        <w:rPr>
          <w:rtl/>
          <w:cs/>
          <w:lang w:val="ar_AE" w:bidi="ar_AE"/>
        </w:rPr>
        <w:t xml:space="preserve"> تُظهر أن كلمة قوة يمكن أن تَحل محل اسم الله نفسه عندما قال إن ابن الإنسان سيُرى "</w:t>
      </w:r>
      <w:r>
        <w:rPr>
          <w:rtl/>
          <w:cs/>
          <w:lang w:val="ar_AE" w:bidi="ar_AE"/>
        </w:rPr>
        <w:t>جَالِسًا عَنْ يَمِينِ الْقُوَّةِ</w:t>
      </w:r>
      <w:r>
        <w:rPr>
          <w:rtl/>
          <w:cs/>
          <w:lang w:val="ar_AE" w:bidi="ar_AE"/>
        </w:rPr>
        <w:t>".</w:t>
      </w:r>
    </w:p>
    <w:p>
      <w:pPr>
        <w:pStyle w:val="Heading3"/>
        <w:bidi/>
      </w:pPr>
      <w:r>
        <w:rPr>
          <w:rtl/>
          <w:cs/>
          <w:lang w:val="ar_AE" w:bidi="ar_AE"/>
        </w:rPr>
        <w:t>القوة المحدودة التي يَمنحها اللهُ لمخلوقاته</w:t>
      </w:r>
    </w:p>
    <w:p>
      <w:pPr>
        <w:bidi/>
      </w:pPr>
      <w:r>
        <w:rPr>
          <w:rtl/>
          <w:cs/>
          <w:lang w:val="ar_AE" w:bidi="ar_AE"/>
        </w:rPr>
      </w:r>
      <w:r>
        <w:rPr>
          <w:rtl/>
          <w:cs/>
          <w:lang w:val="ar_AE" w:bidi="ar_AE"/>
        </w:rPr>
        <w:t>تمتلك الحيوانات قوةً، كما هو واضح بشكل خاص في الثور البري، والحصان، والأسد (</w:t>
      </w:r>
      <w:r>
        <w:rPr>
          <w:rtl/>
          <w:cs/>
          <w:lang w:val="ar_AE" w:bidi="ar_AE"/>
        </w:rPr>
        <w:t>أيوب ٣٩: ١١، ١٩</w:t>
      </w:r>
      <w:r>
        <w:rPr>
          <w:rtl/>
          <w:cs/>
          <w:lang w:val="ar_AE" w:bidi="ar_AE"/>
        </w:rPr>
        <w:t xml:space="preserve">؛ </w:t>
      </w:r>
      <w:r>
        <w:rPr>
          <w:rtl/>
          <w:cs/>
          <w:lang w:val="ar_AE" w:bidi="ar_AE"/>
        </w:rPr>
        <w:t>أمثال ٣٠: ٣٠</w:t>
      </w:r>
      <w:r>
        <w:rPr>
          <w:rtl/>
          <w:cs/>
          <w:lang w:val="ar_AE" w:bidi="ar_AE"/>
        </w:rPr>
        <w:t>). توجد قوة في الرياح والعواصف، الرعد والبرق. تُمنح القوةُ للبشر: القوة البدنية (</w:t>
      </w:r>
      <w:r>
        <w:rPr>
          <w:rtl/>
          <w:cs/>
          <w:lang w:val="ar_AE" w:bidi="ar_AE"/>
        </w:rPr>
        <w:t>قضاة ١٦: ٥، ٦</w:t>
      </w:r>
      <w:r>
        <w:rPr>
          <w:rtl/>
          <w:cs/>
          <w:lang w:val="ar_AE" w:bidi="ar_AE"/>
        </w:rPr>
        <w:t>)، القوة للقتال (</w:t>
      </w:r>
      <w:r>
        <w:rPr>
          <w:rtl/>
          <w:cs/>
          <w:lang w:val="ar_AE" w:bidi="ar_AE"/>
        </w:rPr>
        <w:t>٦: ١٢</w:t>
      </w:r>
      <w:r>
        <w:rPr>
          <w:rtl/>
          <w:cs/>
          <w:lang w:val="ar_AE" w:bidi="ar_AE"/>
        </w:rPr>
        <w:t>)، والقوة لفعل الخير والقوة للتسبب في الضَرر (</w:t>
      </w:r>
      <w:r>
        <w:rPr>
          <w:rtl/>
          <w:cs/>
          <w:lang w:val="ar_AE" w:bidi="ar_AE"/>
        </w:rPr>
        <w:t>تكوين ٣١: ٢٩</w:t>
      </w:r>
      <w:r>
        <w:rPr>
          <w:rtl/>
          <w:cs/>
          <w:lang w:val="ar_AE" w:bidi="ar_AE"/>
        </w:rPr>
        <w:t xml:space="preserve">؛ </w:t>
      </w:r>
      <w:r>
        <w:rPr>
          <w:rtl/>
          <w:cs/>
          <w:lang w:val="ar_AE" w:bidi="ar_AE"/>
        </w:rPr>
        <w:t>أمثال ٣: ٢٧</w:t>
      </w:r>
      <w:r>
        <w:rPr>
          <w:rtl/>
          <w:cs/>
          <w:lang w:val="ar_AE" w:bidi="ar_AE"/>
        </w:rPr>
        <w:t xml:space="preserve">؛ </w:t>
      </w:r>
      <w:r>
        <w:rPr>
          <w:rtl/>
          <w:cs/>
          <w:lang w:val="ar_AE" w:bidi="ar_AE"/>
        </w:rPr>
        <w:t>ميخا ٢: ١</w:t>
      </w:r>
      <w:r>
        <w:rPr>
          <w:rtl/>
          <w:cs/>
          <w:lang w:val="ar_AE" w:bidi="ar_AE"/>
        </w:rPr>
        <w:t>). يَمتلك الحكام سلطةً وقوة ممنوحة من الله (</w:t>
      </w:r>
      <w:r>
        <w:rPr>
          <w:rtl/>
          <w:cs/>
          <w:lang w:val="ar_AE" w:bidi="ar_AE"/>
        </w:rPr>
        <w:t>رومية ١٣: ١</w:t>
      </w:r>
      <w:r>
        <w:rPr>
          <w:rtl/>
          <w:cs/>
          <w:lang w:val="ar_AE" w:bidi="ar_AE"/>
        </w:rPr>
        <w:t>). يتحدَّث الكتاب المُقدَّس أيضًا عن قوة الملائكة (</w:t>
      </w:r>
      <w:r>
        <w:rPr>
          <w:rtl/>
          <w:cs/>
          <w:lang w:val="ar_AE" w:bidi="ar_AE"/>
        </w:rPr>
        <w:t>٢ بطرس ٢: ١١</w:t>
      </w:r>
      <w:r>
        <w:rPr>
          <w:rtl/>
          <w:cs/>
          <w:lang w:val="ar_AE" w:bidi="ar_AE"/>
        </w:rPr>
        <w:t xml:space="preserve">) وعن الكائنات الروحية المعروفة باسم "الرياسات والسلاطين". تُمنح بعض القوى للشيطان (انظر </w:t>
      </w:r>
      <w:r>
        <w:rPr>
          <w:rtl/>
          <w:cs/>
          <w:lang w:val="ar_AE" w:bidi="ar_AE"/>
        </w:rPr>
        <w:t>أيوب ١: ٦–١٢</w:t>
      </w:r>
      <w:r>
        <w:rPr>
          <w:rtl/>
          <w:cs/>
          <w:lang w:val="ar_AE" w:bidi="ar_AE"/>
        </w:rPr>
        <w:t xml:space="preserve">؛ </w:t>
      </w:r>
      <w:r>
        <w:rPr>
          <w:rtl/>
          <w:cs/>
          <w:lang w:val="ar_AE" w:bidi="ar_AE"/>
        </w:rPr>
        <w:t>٢: ١–٦</w:t>
      </w:r>
      <w:r>
        <w:rPr>
          <w:rtl/>
          <w:cs/>
          <w:lang w:val="ar_AE" w:bidi="ar_AE"/>
        </w:rPr>
        <w:t>). يُسمَح للخطية، والشر، والموت بامتلاك بعض القوة على البشر (</w:t>
      </w:r>
      <w:r>
        <w:rPr>
          <w:rtl/>
          <w:cs/>
          <w:lang w:val="ar_AE" w:bidi="ar_AE"/>
        </w:rPr>
        <w:t>هوشع ١٣: ١٤</w:t>
      </w:r>
      <w:r>
        <w:rPr>
          <w:rtl/>
          <w:cs/>
          <w:lang w:val="ar_AE" w:bidi="ar_AE"/>
        </w:rPr>
        <w:t xml:space="preserve">؛ </w:t>
      </w:r>
      <w:r>
        <w:rPr>
          <w:rtl/>
          <w:cs/>
          <w:lang w:val="ar_AE" w:bidi="ar_AE"/>
        </w:rPr>
        <w:t>لوقا ٢٢: ٥٣</w:t>
      </w:r>
      <w:r>
        <w:rPr>
          <w:rtl/>
          <w:cs/>
          <w:lang w:val="ar_AE" w:bidi="ar_AE"/>
        </w:rPr>
        <w:t xml:space="preserve">؛ </w:t>
      </w:r>
      <w:r>
        <w:rPr>
          <w:rtl/>
          <w:cs/>
          <w:lang w:val="ar_AE" w:bidi="ar_AE"/>
        </w:rPr>
        <w:t>رومية ٣: ٩</w:t>
      </w:r>
      <w:r>
        <w:rPr>
          <w:rtl/>
          <w:cs/>
          <w:lang w:val="ar_AE" w:bidi="ar_AE"/>
        </w:rPr>
        <w:t>). ومع ذلك، كل هذه لها قوة محدودة فقط، والله قادر على منح شعبه القوة للانتصار على كل هذه القوى. يُمكنه إنقاذهم من قوة الحيوانات (</w:t>
      </w:r>
      <w:r>
        <w:rPr>
          <w:rtl/>
          <w:cs/>
          <w:lang w:val="ar_AE" w:bidi="ar_AE"/>
        </w:rPr>
        <w:t>دانيال ٦: ٢٧</w:t>
      </w:r>
      <w:r>
        <w:rPr>
          <w:rtl/>
          <w:cs/>
          <w:lang w:val="ar_AE" w:bidi="ar_AE"/>
        </w:rPr>
        <w:t xml:space="preserve">؛ </w:t>
      </w:r>
      <w:r>
        <w:rPr>
          <w:rtl/>
          <w:cs/>
          <w:lang w:val="ar_AE" w:bidi="ar_AE"/>
        </w:rPr>
        <w:t>لوقا ١٠: ١٩</w:t>
      </w:r>
      <w:r>
        <w:rPr>
          <w:rtl/>
          <w:cs/>
          <w:lang w:val="ar_AE" w:bidi="ar_AE"/>
        </w:rPr>
        <w:t>) ومن قوة أشخاص آخرين فوقهم. قال يسوع لبيلاطس، "</w:t>
      </w:r>
      <w:r>
        <w:rPr>
          <w:rtl/>
          <w:cs/>
          <w:lang w:val="ar_AE" w:bidi="ar_AE"/>
        </w:rPr>
        <w:t>لَمْ يَكُنْ لَكَ عَلَيَّ سُلْطَانٌ الْبَتَّةَ، لَوْ لَمْ تَكُنْ قَدْ أُعْطِيتَ مِنْ فَوْقُ</w:t>
      </w:r>
      <w:r>
        <w:rPr>
          <w:rtl/>
          <w:cs/>
          <w:lang w:val="ar_AE" w:bidi="ar_AE"/>
        </w:rPr>
        <w:t>" (</w:t>
      </w:r>
      <w:r>
        <w:rPr>
          <w:rtl/>
          <w:cs/>
          <w:lang w:val="ar_AE" w:bidi="ar_AE"/>
        </w:rPr>
        <w:t>يوحنا ١٩: ١١</w:t>
      </w:r>
      <w:r>
        <w:rPr>
          <w:rtl/>
          <w:cs/>
          <w:lang w:val="ar_AE" w:bidi="ar_AE"/>
        </w:rPr>
        <w:t>). إن الله قادر على إنقاذ الناس من قوة الخطية والموت، ومن الشيطان، ومن كل القوى الروحية للشر (</w:t>
      </w:r>
      <w:r>
        <w:rPr>
          <w:rtl/>
          <w:cs/>
          <w:lang w:val="ar_AE" w:bidi="ar_AE"/>
        </w:rPr>
        <w:t>٢ كورنثوس ١٠: ٤</w:t>
      </w:r>
      <w:r>
        <w:rPr>
          <w:rtl/>
          <w:cs/>
          <w:lang w:val="ar_AE" w:bidi="ar_AE"/>
        </w:rPr>
        <w:t xml:space="preserve">؛ </w:t>
      </w:r>
      <w:r>
        <w:rPr>
          <w:rtl/>
          <w:cs/>
          <w:lang w:val="ar_AE" w:bidi="ar_AE"/>
        </w:rPr>
        <w:t>أفسس ٦: ١٠–١٨</w:t>
      </w:r>
      <w:r>
        <w:rPr>
          <w:rtl/>
          <w:cs/>
          <w:lang w:val="ar_AE" w:bidi="ar_AE"/>
        </w:rPr>
        <w:t>). لا يمكن أن تكون لدى "رئيس هذا العالم" أي قوة على المسيح (</w:t>
      </w:r>
      <w:r>
        <w:rPr>
          <w:rtl/>
          <w:cs/>
          <w:lang w:val="ar_AE" w:bidi="ar_AE"/>
        </w:rPr>
        <w:t>يوحنا ١٤: ٣٠</w:t>
      </w:r>
      <w:r>
        <w:rPr>
          <w:rtl/>
          <w:cs/>
          <w:lang w:val="ar_AE" w:bidi="ar_AE"/>
        </w:rPr>
        <w:t>) ومِن ثمَّ، لا يُمكن أن تكون له قوة على الذين يَتكلون على المسيح.</w:t>
      </w:r>
    </w:p>
    <w:p>
      <w:pPr>
        <w:pStyle w:val="Heading3"/>
        <w:bidi/>
      </w:pPr>
      <w:r>
        <w:rPr>
          <w:rtl/>
          <w:cs/>
          <w:lang w:val="ar_AE" w:bidi="ar_AE"/>
        </w:rPr>
        <w:t>قوة الله التي تظهر في يسوع المسيح</w:t>
      </w:r>
    </w:p>
    <w:p>
      <w:pPr>
        <w:bidi/>
      </w:pPr>
      <w:r>
        <w:rPr>
          <w:rtl/>
          <w:cs/>
          <w:lang w:val="ar_AE" w:bidi="ar_AE"/>
        </w:rPr>
      </w:r>
      <w:r>
        <w:rPr>
          <w:rtl/>
          <w:cs/>
          <w:lang w:val="ar_AE" w:bidi="ar_AE"/>
        </w:rPr>
        <w:t>تَشهد الأناجيل وسِفر أعمال الرسل بشكل متكرر لِقوة المسيح. ظهرتْ القوة في معجزاته (</w:t>
      </w:r>
      <w:r>
        <w:rPr>
          <w:rtl/>
          <w:cs/>
          <w:lang w:val="ar_AE" w:bidi="ar_AE"/>
        </w:rPr>
        <w:t>متى ١١: ٢٠</w:t>
      </w:r>
      <w:r>
        <w:rPr>
          <w:rtl/>
          <w:cs/>
          <w:lang w:val="ar_AE" w:bidi="ar_AE"/>
        </w:rPr>
        <w:t xml:space="preserve">؛ </w:t>
      </w:r>
      <w:r>
        <w:rPr>
          <w:rtl/>
          <w:cs/>
          <w:lang w:val="ar_AE" w:bidi="ar_AE"/>
        </w:rPr>
        <w:t>أعمال الرسل ٢: ٢٢</w:t>
      </w:r>
      <w:r>
        <w:rPr>
          <w:rtl/>
          <w:cs/>
          <w:lang w:val="ar_AE" w:bidi="ar_AE"/>
        </w:rPr>
        <w:t>)، في أعماله الشفائية وطرد الأرواح الشريرة (</w:t>
      </w:r>
      <w:r>
        <w:rPr>
          <w:rtl/>
          <w:cs/>
          <w:lang w:val="ar_AE" w:bidi="ar_AE"/>
        </w:rPr>
        <w:t>لوقا ٤: ٣٦</w:t>
      </w:r>
      <w:r>
        <w:rPr>
          <w:rtl/>
          <w:cs/>
          <w:lang w:val="ar_AE" w:bidi="ar_AE"/>
        </w:rPr>
        <w:t xml:space="preserve">؛ </w:t>
      </w:r>
      <w:r>
        <w:rPr>
          <w:rtl/>
          <w:cs/>
          <w:lang w:val="ar_AE" w:bidi="ar_AE"/>
        </w:rPr>
        <w:t>٥: ١٧</w:t>
      </w:r>
      <w:r>
        <w:rPr>
          <w:rtl/>
          <w:cs/>
          <w:lang w:val="ar_AE" w:bidi="ar_AE"/>
        </w:rPr>
        <w:t xml:space="preserve">؛ </w:t>
      </w:r>
      <w:r>
        <w:rPr>
          <w:rtl/>
          <w:cs/>
          <w:lang w:val="ar_AE" w:bidi="ar_AE"/>
        </w:rPr>
        <w:t>٦: ١٩</w:t>
      </w:r>
      <w:r>
        <w:rPr>
          <w:rtl/>
          <w:cs/>
          <w:lang w:val="ar_AE" w:bidi="ar_AE"/>
        </w:rPr>
        <w:t xml:space="preserve">؛ </w:t>
      </w:r>
      <w:r>
        <w:rPr>
          <w:rtl/>
          <w:cs/>
          <w:lang w:val="ar_AE" w:bidi="ar_AE"/>
        </w:rPr>
        <w:t>أعمال الرسل ١٠: ٣٨</w:t>
      </w:r>
      <w:r>
        <w:rPr>
          <w:rtl/>
          <w:cs/>
          <w:lang w:val="ar_AE" w:bidi="ar_AE"/>
        </w:rPr>
        <w:t>). ظهرتْ القوة بشكل فائق في قيامته. تحدَّثَ يسوع عن قدرته على التخلي عن حياته وقدرته على استعادتها مرة أخرى (</w:t>
      </w:r>
      <w:r>
        <w:rPr>
          <w:rtl/>
          <w:cs/>
          <w:lang w:val="ar_AE" w:bidi="ar_AE"/>
        </w:rPr>
        <w:t>يوحنا ١٠: ١٨</w:t>
      </w:r>
      <w:r>
        <w:rPr>
          <w:rtl/>
          <w:cs/>
          <w:lang w:val="ar_AE" w:bidi="ar_AE"/>
        </w:rPr>
        <w:t>)، لكن العهد الجديد يتحدث في الغالب عن قوة الله الآب التي ظهرتْ في إقامته لابنه من بين الأموات (</w:t>
      </w:r>
      <w:r>
        <w:rPr>
          <w:rtl/>
          <w:cs/>
          <w:lang w:val="ar_AE" w:bidi="ar_AE"/>
        </w:rPr>
        <w:t>رومية ١: ٤</w:t>
      </w:r>
      <w:r>
        <w:rPr>
          <w:rtl/>
          <w:cs/>
          <w:lang w:val="ar_AE" w:bidi="ar_AE"/>
        </w:rPr>
        <w:t xml:space="preserve">؛ </w:t>
      </w:r>
      <w:r>
        <w:rPr>
          <w:rtl/>
          <w:cs/>
          <w:lang w:val="ar_AE" w:bidi="ar_AE"/>
        </w:rPr>
        <w:t>أفسس ١: ١٩، ٢٠</w:t>
      </w:r>
      <w:r>
        <w:rPr>
          <w:rtl/>
          <w:cs/>
          <w:lang w:val="ar_AE" w:bidi="ar_AE"/>
        </w:rPr>
        <w:t>). في النهاية، سيُرى قادمًا على سُحب السماء بقوة ومجد عظيم (</w:t>
      </w:r>
      <w:r>
        <w:rPr>
          <w:rtl/>
          <w:cs/>
          <w:lang w:val="ar_AE" w:bidi="ar_AE"/>
        </w:rPr>
        <w:t>متى ٢٤: ٣٠</w:t>
      </w:r>
      <w:r>
        <w:rPr>
          <w:rtl/>
          <w:cs/>
          <w:lang w:val="ar_AE" w:bidi="ar_AE"/>
        </w:rPr>
        <w:t>). مع ذلك، فيما يتعلق بحياته البشرية على الأرض، يُمكن ملاحظة في ضوء ما يلي أنه عاش وقام بأعماله العظيمة بقوة الروح القدس (</w:t>
      </w:r>
      <w:r>
        <w:rPr>
          <w:rtl/>
          <w:cs/>
          <w:lang w:val="ar_AE" w:bidi="ar_AE"/>
        </w:rPr>
        <w:t>لوقا ٤: ١٤</w:t>
      </w:r>
      <w:r>
        <w:rPr>
          <w:rtl/>
          <w:cs/>
          <w:lang w:val="ar_AE" w:bidi="ar_AE"/>
        </w:rPr>
        <w:t xml:space="preserve">؛ </w:t>
      </w:r>
      <w:r>
        <w:rPr>
          <w:rtl/>
          <w:cs/>
          <w:lang w:val="ar_AE" w:bidi="ar_AE"/>
        </w:rPr>
        <w:t>أعمال الرسل ١٠: ٣٨</w:t>
      </w:r>
      <w:r>
        <w:rPr>
          <w:rtl/>
          <w:cs/>
          <w:lang w:val="ar_AE" w:bidi="ar_AE"/>
        </w:rPr>
        <w:t>).</w:t>
      </w:r>
    </w:p>
    <w:p>
      <w:pPr>
        <w:pStyle w:val="Heading3"/>
        <w:bidi/>
      </w:pPr>
      <w:r>
        <w:rPr>
          <w:rtl/>
          <w:cs/>
          <w:lang w:val="ar_AE" w:bidi="ar_AE"/>
        </w:rPr>
        <w:t>قوة الله في حياة شعبه</w:t>
      </w:r>
    </w:p>
    <w:p>
      <w:pPr>
        <w:bidi/>
      </w:pPr>
      <w:r>
        <w:rPr>
          <w:rtl/>
          <w:cs/>
          <w:lang w:val="ar_AE" w:bidi="ar_AE"/>
        </w:rPr>
      </w:r>
      <w:r>
        <w:rPr>
          <w:rtl/>
          <w:cs/>
          <w:lang w:val="ar_AE" w:bidi="ar_AE"/>
        </w:rPr>
        <w:t>في العهد القديم، كثيرًا ما يُقال إن الضعفاء يُصبحون أقوياء بقوة الله. يُشدِّد اللهُ الضعفاء (</w:t>
      </w:r>
      <w:r>
        <w:rPr>
          <w:rtl/>
          <w:cs/>
          <w:lang w:val="ar_AE" w:bidi="ar_AE"/>
        </w:rPr>
        <w:t>إشعياء ٤٠: ٢٩</w:t>
      </w:r>
      <w:r>
        <w:rPr>
          <w:rtl/>
          <w:cs/>
          <w:lang w:val="ar_AE" w:bidi="ar_AE"/>
        </w:rPr>
        <w:t>) حتى يزدادوا مِن قوة إلى قوة (</w:t>
      </w:r>
      <w:r>
        <w:rPr>
          <w:rtl/>
          <w:cs/>
          <w:lang w:val="ar_AE" w:bidi="ar_AE"/>
        </w:rPr>
        <w:t>مزمور ٨٤: ٧</w:t>
      </w:r>
      <w:r>
        <w:rPr>
          <w:rtl/>
          <w:cs/>
          <w:lang w:val="ar_AE" w:bidi="ar_AE"/>
        </w:rPr>
        <w:t xml:space="preserve">؛ انظر أيضًا </w:t>
      </w:r>
      <w:r>
        <w:rPr>
          <w:rtl/>
          <w:cs/>
          <w:lang w:val="ar_AE" w:bidi="ar_AE"/>
        </w:rPr>
        <w:t>مزمور ٦٨: ٣٥</w:t>
      </w:r>
      <w:r>
        <w:rPr>
          <w:rtl/>
          <w:cs/>
          <w:lang w:val="ar_AE" w:bidi="ar_AE"/>
        </w:rPr>
        <w:t xml:space="preserve">؛ </w:t>
      </w:r>
      <w:r>
        <w:rPr>
          <w:rtl/>
          <w:cs/>
          <w:lang w:val="ar_AE" w:bidi="ar_AE"/>
        </w:rPr>
        <w:t>١٣٨: ٣</w:t>
      </w:r>
      <w:r>
        <w:rPr>
          <w:rtl/>
          <w:cs/>
          <w:lang w:val="ar_AE" w:bidi="ar_AE"/>
        </w:rPr>
        <w:t>). نقرأ بشكل خاص عن قوته التي تُعطى للأنبياء (</w:t>
      </w:r>
      <w:r>
        <w:rPr>
          <w:rtl/>
          <w:cs/>
          <w:lang w:val="ar_AE" w:bidi="ar_AE"/>
        </w:rPr>
        <w:t>ميخا ٣: ٨</w:t>
      </w:r>
      <w:r>
        <w:rPr>
          <w:rtl/>
          <w:cs/>
          <w:lang w:val="ar_AE" w:bidi="ar_AE"/>
        </w:rPr>
        <w:t>) والملوك (</w:t>
      </w:r>
      <w:r>
        <w:rPr>
          <w:rtl/>
          <w:cs/>
          <w:lang w:val="ar_AE" w:bidi="ar_AE"/>
        </w:rPr>
        <w:t>١ صموئيل ٢: ١٠؛</w:t>
      </w:r>
      <w:r>
        <w:rPr>
          <w:rtl/>
          <w:cs/>
          <w:lang w:val="ar_AE" w:bidi="ar_AE"/>
        </w:rPr>
        <w:t xml:space="preserve"> </w:t>
      </w:r>
      <w:r>
        <w:rPr>
          <w:rtl/>
          <w:cs/>
          <w:lang w:val="ar_AE" w:bidi="ar_AE"/>
        </w:rPr>
        <w:t>مزمور ٢١: ١</w:t>
      </w:r>
      <w:r>
        <w:rPr>
          <w:rtl/>
          <w:cs/>
          <w:lang w:val="ar_AE" w:bidi="ar_AE"/>
        </w:rPr>
        <w:t>)، ويقال إنه بطريقة بارزة ستُعطى القوة للمسيح (</w:t>
      </w:r>
      <w:r>
        <w:rPr>
          <w:rtl/>
          <w:cs/>
          <w:lang w:val="ar_AE" w:bidi="ar_AE"/>
        </w:rPr>
        <w:t>إشعياء ٩: ٦</w:t>
      </w:r>
      <w:r>
        <w:rPr>
          <w:rtl/>
          <w:cs/>
          <w:lang w:val="ar_AE" w:bidi="ar_AE"/>
        </w:rPr>
        <w:t xml:space="preserve">؛ </w:t>
      </w:r>
      <w:r>
        <w:rPr>
          <w:rtl/>
          <w:cs/>
          <w:lang w:val="ar_AE" w:bidi="ar_AE"/>
        </w:rPr>
        <w:t>١١: ٢</w:t>
      </w:r>
      <w:r>
        <w:rPr>
          <w:rtl/>
          <w:cs/>
          <w:lang w:val="ar_AE" w:bidi="ar_AE"/>
        </w:rPr>
        <w:t xml:space="preserve">؛ </w:t>
      </w:r>
      <w:r>
        <w:rPr>
          <w:rtl/>
          <w:cs/>
          <w:lang w:val="ar_AE" w:bidi="ar_AE"/>
        </w:rPr>
        <w:t>ميخا ٥: ٤</w:t>
      </w:r>
      <w:r>
        <w:rPr>
          <w:rtl/>
          <w:cs/>
          <w:lang w:val="ar_AE" w:bidi="ar_AE"/>
        </w:rPr>
        <w:t>). لكن القوة تُقدَّم لجميع شعب الله لكي يعيشوا من أجله ويخدموه (</w:t>
      </w:r>
      <w:r>
        <w:rPr>
          <w:rtl/>
          <w:cs/>
          <w:lang w:val="ar_AE" w:bidi="ar_AE"/>
        </w:rPr>
        <w:t>إشعياء ٤٩: ٥</w:t>
      </w:r>
      <w:r>
        <w:rPr>
          <w:rtl/>
          <w:cs/>
          <w:lang w:val="ar_AE" w:bidi="ar_AE"/>
        </w:rPr>
        <w:t>). عندما نتحول إلى العهد الجديد، نقرأ عن الإنجيل نفسه أنه قوة الله للخلاص—لكل من يؤمن (</w:t>
      </w:r>
      <w:r>
        <w:rPr>
          <w:rtl/>
          <w:cs/>
          <w:lang w:val="ar_AE" w:bidi="ar_AE"/>
        </w:rPr>
        <w:t>رومية ١: ١٦</w:t>
      </w:r>
      <w:r>
        <w:rPr>
          <w:rtl/>
          <w:cs/>
          <w:lang w:val="ar_AE" w:bidi="ar_AE"/>
        </w:rPr>
        <w:t>). "</w:t>
      </w:r>
      <w:r>
        <w:rPr>
          <w:rtl/>
          <w:cs/>
          <w:lang w:val="ar_AE" w:bidi="ar_AE"/>
        </w:rPr>
        <w:t>وَأَمَّا كُلُّ الَّذِينَ قَبِلُوهُ [يسوع المسيح] فَأَعْطَاهُمْ سُلْطَانًا أَنْ يَصِيرُوا أَوْلَادَ اللهِ، أَيِ الْمُؤْمِنُونَ بِاسْمِهِ</w:t>
      </w:r>
      <w:r>
        <w:rPr>
          <w:rtl/>
          <w:cs/>
          <w:lang w:val="ar_AE" w:bidi="ar_AE"/>
        </w:rPr>
        <w:t>" (</w:t>
      </w:r>
      <w:r>
        <w:rPr>
          <w:rtl/>
          <w:cs/>
          <w:lang w:val="ar_AE" w:bidi="ar_AE"/>
        </w:rPr>
        <w:t>يوحنا ١: ١٢</w:t>
      </w:r>
      <w:r>
        <w:rPr>
          <w:rtl/>
          <w:cs/>
          <w:lang w:val="ar_AE" w:bidi="ar_AE"/>
        </w:rPr>
        <w:t>). في تلك الحياة بصفتهم أبناء الله، ينالون القوة من الروح القدس (</w:t>
      </w:r>
      <w:r>
        <w:rPr>
          <w:rtl/>
          <w:cs/>
          <w:lang w:val="ar_AE" w:bidi="ar_AE"/>
        </w:rPr>
        <w:t>أعمال الرسل ٦: ٨</w:t>
      </w:r>
      <w:r>
        <w:rPr>
          <w:rtl/>
          <w:cs/>
          <w:lang w:val="ar_AE" w:bidi="ar_AE"/>
        </w:rPr>
        <w:t>)، والقوة الداخلية للعيش في خدمته (</w:t>
      </w:r>
      <w:r>
        <w:rPr>
          <w:rtl/>
          <w:cs/>
          <w:lang w:val="ar_AE" w:bidi="ar_AE"/>
        </w:rPr>
        <w:t>أفسس ٣: ١٦</w:t>
      </w:r>
      <w:r>
        <w:rPr>
          <w:rtl/>
          <w:cs/>
          <w:lang w:val="ar_AE" w:bidi="ar_AE"/>
        </w:rPr>
        <w:t>)، والقوة لتكونوا شهوده (</w:t>
      </w:r>
      <w:r>
        <w:rPr>
          <w:rtl/>
          <w:cs/>
          <w:lang w:val="ar_AE" w:bidi="ar_AE"/>
        </w:rPr>
        <w:t>لوقا ٢٤: ٤٩</w:t>
      </w:r>
      <w:r>
        <w:rPr>
          <w:rtl/>
          <w:cs/>
          <w:lang w:val="ar_AE" w:bidi="ar_AE"/>
        </w:rPr>
        <w:t xml:space="preserve">; </w:t>
      </w:r>
      <w:r>
        <w:rPr>
          <w:rtl/>
          <w:cs/>
          <w:lang w:val="ar_AE" w:bidi="ar_AE"/>
        </w:rPr>
        <w:t>أعمال الرسل ١: ٨</w:t>
      </w:r>
      <w:r>
        <w:rPr>
          <w:rtl/>
          <w:cs/>
          <w:lang w:val="ar_AE" w:bidi="ar_AE"/>
        </w:rPr>
        <w:t>)، والقوة لتحمل المعاناة (</w:t>
      </w:r>
      <w:r>
        <w:rPr>
          <w:rtl/>
          <w:cs/>
          <w:lang w:val="ar_AE" w:bidi="ar_AE"/>
        </w:rPr>
        <w:t>٢ تيموثاوس ١: ٨</w:t>
      </w:r>
      <w:r>
        <w:rPr>
          <w:rtl/>
          <w:cs/>
          <w:lang w:val="ar_AE" w:bidi="ar_AE"/>
        </w:rPr>
        <w:t>)، والقوة للخدمة (</w:t>
      </w:r>
      <w:r>
        <w:rPr>
          <w:rtl/>
          <w:cs/>
          <w:lang w:val="ar_AE" w:bidi="ar_AE"/>
        </w:rPr>
        <w:t>أفسس ٣: ٧</w:t>
      </w:r>
      <w:r>
        <w:rPr>
          <w:rtl/>
          <w:cs/>
          <w:lang w:val="ar_AE" w:bidi="ar_AE"/>
        </w:rPr>
        <w:t>)، والقوة في مواجهة الضعف (</w:t>
      </w:r>
      <w:r>
        <w:rPr>
          <w:rtl/>
          <w:cs/>
          <w:lang w:val="ar_AE" w:bidi="ar_AE"/>
        </w:rPr>
        <w:t>٢ كورنثوس ١٢: ٩</w:t>
      </w:r>
      <w:r>
        <w:rPr>
          <w:rtl/>
          <w:cs/>
          <w:lang w:val="ar_AE" w:bidi="ar_AE"/>
        </w:rPr>
        <w:t>)، والقوة من خلال الصلاة (</w:t>
      </w:r>
      <w:r>
        <w:rPr>
          <w:rtl/>
          <w:cs/>
          <w:lang w:val="ar_AE" w:bidi="ar_AE"/>
        </w:rPr>
        <w:t>يعقوب ٥: ١٦</w:t>
      </w:r>
      <w:r>
        <w:rPr>
          <w:rtl/>
          <w:cs/>
          <w:lang w:val="ar_AE" w:bidi="ar_AE"/>
        </w:rPr>
        <w:t>)، والقوة لِحفظهم من الشر (</w:t>
      </w:r>
      <w:r>
        <w:rPr>
          <w:rtl/>
          <w:cs/>
          <w:lang w:val="ar_AE" w:bidi="ar_AE"/>
        </w:rPr>
        <w:t>١ بطرس ١: ٥</w:t>
      </w:r>
      <w:r>
        <w:rPr>
          <w:rtl/>
          <w:cs/>
          <w:lang w:val="ar_AE" w:bidi="ar_AE"/>
        </w:rPr>
        <w:t>). إن الذين يقومون بأعمال عظيمة في خدمة المسيح لا يقومون بها بقوتهم الخاصة (</w:t>
      </w:r>
      <w:r>
        <w:rPr>
          <w:rtl/>
          <w:cs/>
          <w:lang w:val="ar_AE" w:bidi="ar_AE"/>
        </w:rPr>
        <w:t>أعمال الرسل ٣: ١٢</w:t>
      </w:r>
      <w:r>
        <w:rPr>
          <w:rtl/>
          <w:cs/>
          <w:lang w:val="ar_AE" w:bidi="ar_AE"/>
        </w:rPr>
        <w:t>)؛ أرسلَ يسوعُ تلاميذه واثقين فقط في اليقين بأن كل الأمور تحت سلطته وأنهم سيحظون بقوة حضوره الذي لا يفشل معهم (</w:t>
      </w:r>
      <w:r>
        <w:rPr>
          <w:rtl/>
          <w:cs/>
          <w:lang w:val="ar_AE" w:bidi="ar_AE"/>
        </w:rPr>
        <w:t>متى ٢٨: ١٨–٢٠</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الله، طبيعة وصفات</w:t>
      </w:r>
      <w:r>
        <w:rPr>
          <w:rtl/>
          <w:cs/>
          <w:lang w:val="ar_AE" w:bidi="ar_AE"/>
        </w:rPr>
        <w:t xml:space="preserve">؛ </w:t>
      </w:r>
      <w:r>
        <w:rPr>
          <w:rtl/>
          <w:cs/>
          <w:lang w:val="ar_AE" w:bidi="ar_AE"/>
        </w:rPr>
        <w:t>الرياسات والسلاطين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القوس، المقبب</w:t>
      </w:r>
      <w:r>
        <w:rPr>
          <w:rtl/>
          <w:cs/>
          <w:lang w:val="ar_AE" w:bidi="ar_AE"/>
        </w:rPr>
      </w:r>
    </w:p>
    <w:p>
      <w:pPr>
        <w:bidi/>
      </w:pPr>
      <w:r>
        <w:rPr>
          <w:rtl/>
          <w:cs/>
          <w:lang w:val="ar_AE" w:bidi="ar_AE"/>
        </w:rPr>
      </w:r>
      <w:r>
        <w:rPr>
          <w:rtl/>
          <w:cs/>
          <w:lang w:val="ar_AE" w:bidi="ar_AE"/>
        </w:rPr>
        <w:t>هيكل منحني، يشيَّد في المعتاد من الحجارة أو الطوب. وكانت الأقواس أو المقببات تحمل وزن البناء فوق المدخل أو أي مساحة مفتوحة أخرى. وحجر العقد أو الحجر التتويجي هو الجزء الأهم في القوس أو المقبب، وهو آخر حجر يوضَع. يربط هذا الحجر الجانبين المنحنيين معًا، ويوزع الوزن بالتساوي من خلالهما إلى الأساس.</w:t>
      </w:r>
    </w:p>
    <w:p>
      <w:pPr>
        <w:bidi/>
      </w:pPr>
      <w:r>
        <w:rPr>
          <w:rtl/>
          <w:cs/>
          <w:lang w:val="ar_AE" w:bidi="ar_AE"/>
        </w:rPr>
      </w:r>
      <w:r>
        <w:rPr>
          <w:rtl/>
          <w:cs/>
          <w:lang w:val="ar_AE" w:bidi="ar_AE"/>
        </w:rPr>
        <w:t>لم تكن الأقواس أو المقببات مستخدمة في إسرائيل القديمة، وهي تظهر في الكتاب المقدس فقط كخطأ في الترجمة. فقد تُرجمَت كلمة عبرية إلى "مقببات" طوال رؤيا حزقيال عن الهيكل (</w:t>
      </w:r>
      <w:r>
        <w:rPr>
          <w:rtl/>
          <w:cs/>
          <w:lang w:val="ar_AE" w:bidi="ar_AE"/>
        </w:rPr>
        <w:t>حزقيال 40</w:t>
      </w:r>
      <w:r>
        <w:rPr>
          <w:rtl/>
          <w:cs/>
          <w:lang w:val="ar_AE" w:bidi="ar_AE"/>
        </w:rPr>
        <w:t>)، لكن هذه الكلمة تشير إلى الشرفات وليس إلى المقببات.</w:t>
      </w:r>
    </w:p>
    <w:p>
      <w:pPr>
        <w:bidi/>
      </w:pPr>
      <w:r>
        <w:rPr>
          <w:rtl/>
          <w:cs/>
          <w:lang w:val="ar_AE" w:bidi="ar_AE"/>
        </w:rPr>
      </w:r>
      <w:r>
        <w:rPr>
          <w:rtl/>
          <w:cs/>
          <w:lang w:val="ar_AE" w:bidi="ar_AE"/>
        </w:rPr>
        <w:t xml:space="preserve">انظر أيضًا </w:t>
      </w:r>
      <w:r>
        <w:rPr>
          <w:rtl/>
          <w:cs/>
          <w:lang w:val="ar_AE" w:bidi="ar_AE"/>
        </w:rPr>
        <w:t>فن العمارة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القياصرة</w:t>
      </w:r>
      <w:r>
        <w:rPr>
          <w:rtl/>
          <w:cs/>
          <w:lang w:val="ar_AE" w:bidi="ar_AE"/>
        </w:rPr>
      </w:r>
    </w:p>
    <w:p>
      <w:pPr>
        <w:bidi/>
      </w:pPr>
      <w:r>
        <w:rPr>
          <w:rtl/>
          <w:cs/>
          <w:lang w:val="ar_AE" w:bidi="ar_AE"/>
        </w:rPr>
      </w:r>
      <w:r>
        <w:rPr>
          <w:rtl/>
          <w:cs/>
          <w:lang w:val="ar_AE" w:bidi="ar_AE"/>
        </w:rPr>
        <w:t>سلسال الأباطرة الرومان. اسم قيصر، الذي له مشتقات في الألمانية Kaiser، الهولندية Keizer، والروسية Czar، يعود إلى اسم عائلة يوليوس قيصر (100–44 قبل الميلاد)، الذي تبناه خلفاؤه. تذكر بشارة لوقا أوغسطس قيصر (</w:t>
      </w:r>
      <w:r>
        <w:rPr>
          <w:rtl/>
          <w:cs/>
          <w:lang w:val="ar_AE" w:bidi="ar_AE"/>
        </w:rPr>
        <w:t>لوقا 2:1</w:t>
      </w:r>
      <w:r>
        <w:rPr>
          <w:rtl/>
          <w:cs/>
          <w:lang w:val="ar_AE" w:bidi="ar_AE"/>
        </w:rPr>
        <w:t>) وطيباريوس قيصر (</w:t>
      </w:r>
      <w:r>
        <w:rPr>
          <w:rtl/>
          <w:cs/>
          <w:lang w:val="ar_AE" w:bidi="ar_AE"/>
        </w:rPr>
        <w:t>لوقا 3:1</w:t>
      </w:r>
      <w:r>
        <w:rPr>
          <w:rtl/>
          <w:cs/>
          <w:lang w:val="ar_AE" w:bidi="ar_AE"/>
        </w:rPr>
        <w:t>). في سفر أعمال الرسل، يُستخدم لقب "قيصر" للإشارة إلى نيرون (</w:t>
      </w:r>
      <w:r>
        <w:rPr>
          <w:rtl/>
          <w:cs/>
          <w:lang w:val="ar_AE" w:bidi="ar_AE"/>
        </w:rPr>
        <w:t>أعمال الرسل 25:11–12، 21</w:t>
      </w:r>
      <w:r>
        <w:rPr>
          <w:rtl/>
          <w:cs/>
          <w:lang w:val="ar_AE" w:bidi="ar_AE"/>
        </w:rPr>
        <w:t xml:space="preserve">؛ </w:t>
      </w:r>
      <w:r>
        <w:rPr>
          <w:rtl/>
          <w:cs/>
          <w:lang w:val="ar_AE" w:bidi="ar_AE"/>
        </w:rPr>
        <w:t>26:32</w:t>
      </w:r>
      <w:r>
        <w:rPr>
          <w:rtl/>
          <w:cs/>
          <w:lang w:val="ar_AE" w:bidi="ar_AE"/>
        </w:rPr>
        <w:t xml:space="preserve">؛ </w:t>
      </w:r>
      <w:r>
        <w:rPr>
          <w:rtl/>
          <w:cs/>
          <w:lang w:val="ar_AE" w:bidi="ar_AE"/>
        </w:rPr>
        <w:t>27:24</w:t>
      </w:r>
      <w:r>
        <w:rPr>
          <w:rtl/>
          <w:cs/>
          <w:lang w:val="ar_AE" w:bidi="ar_AE"/>
        </w:rPr>
        <w:t xml:space="preserve">؛ </w:t>
      </w:r>
      <w:r>
        <w:rPr>
          <w:rtl/>
          <w:cs/>
          <w:lang w:val="ar_AE" w:bidi="ar_AE"/>
        </w:rPr>
        <w:t>28:19</w:t>
      </w:r>
      <w:r>
        <w:rPr>
          <w:rtl/>
          <w:cs/>
          <w:lang w:val="ar_AE" w:bidi="ar_AE"/>
        </w:rPr>
        <w:t>). أثناء العهد الجديد، حكم 12 قيصرًا، 6 منهم كانوا فعليًا من سلالة القيصر.</w:t>
      </w:r>
    </w:p>
    <w:p>
      <w:pPr>
        <w:pStyle w:val="Heading3"/>
        <w:bidi/>
      </w:pPr>
      <w:r>
        <w:rPr>
          <w:rtl/>
          <w:cs/>
          <w:lang w:val="ar_AE" w:bidi="ar_AE"/>
        </w:rPr>
        <w:t>أباطرة من سلالة القيصر</w:t>
      </w:r>
    </w:p>
    <w:p>
      <w:pPr>
        <w:pStyle w:val="Heading4"/>
        <w:bidi/>
      </w:pPr>
      <w:r>
        <w:rPr>
          <w:rtl/>
          <w:cs/>
          <w:lang w:val="ar_AE" w:bidi="ar_AE"/>
        </w:rPr>
        <w:t>يوليوس قيصر (100–44 قبل الميلاد)</w:t>
      </w:r>
    </w:p>
    <w:p>
      <w:pPr>
        <w:bidi/>
      </w:pPr>
      <w:r>
        <w:rPr>
          <w:rtl/>
          <w:cs/>
          <w:lang w:val="ar_AE" w:bidi="ar_AE"/>
        </w:rPr>
      </w:r>
      <w:r>
        <w:rPr>
          <w:rtl/>
          <w:cs/>
          <w:lang w:val="ar_AE" w:bidi="ar_AE"/>
        </w:rPr>
        <w:t>تمتع يوليوس بصلاحيات إمبراطورية لكنه لم يحمل لقب الإمبراطور. كانت روما جمهورية (في الواقع أرستقراطية) لمدة تقارب 500 عام. كره مواطنوها فكرة الملك، وهو المنصب الذي رفضه يوليوس قيصر بحكمة، وقبل منصبًا جمهوريًا لكنه حكم ديكتاتورًا فعليًا. كانت الجمهورية ميتة عمليًا إن لم يكن من حيث المبدأ. عبثًا يأملون في إحيائه وخوفًا من طموحات قيصر الإمبراطورية، تآمر مجموعة من الجمهوريين لاغتياله. قُتل قيصر في 15 مارس (ما يُعرف بـ "الخامس عشر من آذار/مارس-يوم شؤم")، عام 44 قبل الميلاد، عندما دخل مجلس الشيوخ الروماني. على الرغم من أن المؤامرة نجحت، لقد فشل هدفها. في الحرب الأهلية التي تلت ذلك، ظهر ابن أخ قيصر الأكبر، أوكتافيان، كمنتصر وفي عام 31 قبل الميلاد أصبح أول إمبراطور روماني.</w:t>
      </w:r>
    </w:p>
    <w:p>
      <w:pPr>
        <w:pStyle w:val="Heading4"/>
        <w:bidi/>
      </w:pPr>
      <w:r>
        <w:rPr>
          <w:rtl/>
          <w:cs/>
          <w:lang w:val="ar_AE" w:bidi="ar_AE"/>
        </w:rPr>
        <w:t>أغسطس (63 ق.م.–14 م.، حكم من 31 ق.م.–14 م.)</w:t>
      </w:r>
    </w:p>
    <w:p>
      <w:pPr>
        <w:bidi/>
      </w:pPr>
      <w:r>
        <w:rPr>
          <w:rtl/>
          <w:cs/>
          <w:lang w:val="ar_AE" w:bidi="ar_AE"/>
        </w:rPr>
      </w:r>
      <w:r>
        <w:rPr>
          <w:rtl/>
          <w:cs/>
          <w:lang w:val="ar_AE" w:bidi="ar_AE"/>
        </w:rPr>
        <w:t>كان غايوس أوكتافيانوس (أوكتافيان) حفيد جوليا، أخت يوليوس قيصر. كان عمره 18 عامًا ويدرس في اليونان عندما أُغتيل خاله الأكبر. أخلته وصية قيصر، الذي تبناه كابن وجعله وريثًا، في الصراع على السلطة بعد اغتياله.</w:t>
      </w:r>
    </w:p>
    <w:p>
      <w:pPr>
        <w:bidi/>
      </w:pPr>
      <w:r>
        <w:rPr>
          <w:rtl/>
          <w:cs/>
          <w:lang w:val="ar_AE" w:bidi="ar_AE"/>
        </w:rPr>
      </w:r>
      <w:r>
        <w:rPr>
          <w:rtl/>
          <w:cs/>
          <w:lang w:val="ar_AE" w:bidi="ar_AE"/>
        </w:rPr>
        <w:t>في غضون عام ونصف، تم تأكيد ثلاثي مكون من أنطوني، وليبيدوس، وأوكتافيان في السلطة. في العام التالي، في معركة فيليبي (في مقدونيا، الآن اليونان)، هزم أوكتافيان كلاً من كاسيوس وبروتوس، المتآمرين الرئيسين ضد قيصر. تولى أنطوني قيادة المقاطعات الشرقية (التي شملت اليونان ومصر)، قاد أوكتافيان قواته عائداً إلى إيطاليا، وتولى ليبيدوس السلطة على بلاد الغال وشمال إفريقيا الغربية. ومع ذلك، أُجبر ليبيدوس على التقاعد، وسقطت المنطقة التي كان يسيطر عليها في يد أوكتافيان. وهكذا أصبح أوكتافيان وأنطوني، اللذان تصادما حتى قبل تحالفهما، منافسين مرة أخرى. في معركة أكتيوم (31 قبل الميلاد)، هزم أوكتافيان أنطوني ليصبح الحاكم الوحيد للعالم الروماني وأول إمبراطور له.</w:t>
      </w:r>
    </w:p>
    <w:p>
      <w:pPr>
        <w:bidi/>
      </w:pPr>
      <w:r>
        <w:rPr>
          <w:rtl/>
          <w:cs/>
          <w:lang w:val="ar_AE" w:bidi="ar_AE"/>
        </w:rPr>
      </w:r>
      <w:r>
        <w:rPr>
          <w:rtl/>
          <w:cs/>
          <w:lang w:val="ar_AE" w:bidi="ar_AE"/>
        </w:rPr>
        <w:t>لم يكن أوكتافيان يمتلك البراعة العسكرية التي حظى بها خاله الأكبر، لكنه كان موهوبًا في إنهاء النزاعات والحفاظ على السلام، مما أكسبه دعم الشعب على الفور. خلال فترة حكمه، شهدت الثقافة الرومانية عصرًا ذهبيًا، خاصة في العمارة والأدب. أسس أغسطس الحرس الإمبراطوري "البريتوري"، فيلق الشرف الخاص بالإمبراطور المكون من 9,000 جندي. في الأصل كان الهدف منه تأمين موقف الإمبراطور، لكنه أصبح لاحقًا ذا تأثير كبير لدرجة أنه يمكنه عزل إمبراطور أو انتخاب إمبراطور جديد من دون تأكيد من مجلس الشيوخ.</w:t>
      </w:r>
    </w:p>
    <w:p>
      <w:pPr>
        <w:bidi/>
      </w:pPr>
      <w:r>
        <w:rPr>
          <w:rtl/>
          <w:cs/>
          <w:lang w:val="ar_AE" w:bidi="ar_AE"/>
        </w:rPr>
      </w:r>
      <w:r>
        <w:rPr>
          <w:rtl/>
          <w:cs/>
          <w:lang w:val="ar_AE" w:bidi="ar_AE"/>
        </w:rPr>
        <w:t xml:space="preserve">لقب أغسطس </w:t>
      </w:r>
      <w:r>
        <w:rPr>
          <w:i/>
          <w:rtl/>
          <w:cs/>
          <w:lang w:val="ar_AE" w:bidi="ar_AE"/>
        </w:rPr>
        <w:t>(Augoustos)،</w:t>
      </w:r>
      <w:r>
        <w:rPr>
          <w:rtl/>
          <w:cs/>
          <w:lang w:val="ar_AE" w:bidi="ar_AE"/>
        </w:rPr>
        <w:t xml:space="preserve"> الذي يعني "المبجل"، أُعطي لأوكتافيان في 27 قبل الميلاد. يعكس اللقب ممارسة عبادة الإمبراطور التي بدأت جزئيًا في عهد يوليوس قيصر، الذي أعلن نفسه "الإله الذي لا يُقهر" و"أب الوطن". واصل أغسطس الطائفة، على الرغم من أنه في البداية أعلن أنه يجب عبادته بالاشتراك مع الإلهة روما. لاحقًا، أصبح اسم أغسطس مرادفًا لروما، وكان يُعد الإمبراطور منقذ العالم. وشُيِّدَ معبد لأغسطس في أثينا، وحتى هيرودس الكبير بنى معابد تكريماً له. عندما أصبح أغسطس إمبراطوراً، كرس نفسه لإعادة تنظيم إمبراطوريته. بسبب الفوضى التي سادت في المقاطعات، أخذ على عاتقه إعادة هيكلة السياسات الاقتصادية والمالية.</w:t>
      </w:r>
    </w:p>
    <w:p>
      <w:pPr>
        <w:bidi/>
      </w:pPr>
      <w:r>
        <w:rPr>
          <w:rtl/>
          <w:cs/>
          <w:lang w:val="ar_AE" w:bidi="ar_AE"/>
        </w:rPr>
      </w:r>
      <w:r>
        <w:rPr>
          <w:rtl/>
          <w:cs/>
          <w:lang w:val="ar_AE" w:bidi="ar_AE"/>
        </w:rPr>
        <w:t>على الرغم من أن القيصر أوغسطس لم يُذكر سوى مرة في العهد الجديد، إلا أنه معروف لكل قارئ للكتاب المقدس بسبب التعداد الذي أمر به في جميع المقاطعات قبل ولادة الرب يسوع (</w:t>
      </w:r>
      <w:r>
        <w:rPr>
          <w:rtl/>
          <w:cs/>
          <w:lang w:val="ar_AE" w:bidi="ar_AE"/>
        </w:rPr>
        <w:t>لوقا 2:1</w:t>
      </w:r>
      <w:r>
        <w:rPr>
          <w:rtl/>
          <w:cs/>
          <w:lang w:val="ar_AE" w:bidi="ar_AE"/>
        </w:rPr>
        <w:t>). المعلومات المتوفرة عن ذلك التعداد قليلة، لكن لوقا كتب أن التعداد الأول جرى عندما وُلد يسوع. أُجري الثاني في السنة السادسة بعد الميلاد وأسفر عن انتفاضة بتحريض يهوذا الجليلي (</w:t>
      </w:r>
      <w:r>
        <w:rPr>
          <w:rtl/>
          <w:cs/>
          <w:lang w:val="ar_AE" w:bidi="ar_AE"/>
        </w:rPr>
        <w:t>أعمال الرسل 5:37</w:t>
      </w:r>
      <w:r>
        <w:rPr>
          <w:rtl/>
          <w:cs/>
          <w:lang w:val="ar_AE" w:bidi="ar_AE"/>
        </w:rPr>
        <w:t>).</w:t>
      </w:r>
    </w:p>
    <w:p>
      <w:pPr>
        <w:bidi/>
      </w:pPr>
      <w:r>
        <w:rPr>
          <w:rtl/>
          <w:cs/>
          <w:lang w:val="ar_AE" w:bidi="ar_AE"/>
        </w:rPr>
      </w:r>
      <w:r>
        <w:rPr>
          <w:rtl/>
          <w:cs/>
          <w:lang w:val="ar_AE" w:bidi="ar_AE"/>
        </w:rPr>
        <w:t>خلال فترة حكم أغسطس، كسب هيرودس الكبير ثقة الإمبراطور وسُمح له بحكم اليهود من دون تدخل روماني. تقديراً له، أعاد هيرودس بناء المدينة القديمة في السامرة وأعاد تسميتها سبسطية تكريماً لأوغسطس. وقيصرية على ساحل البحر الأبيض المتوسط في فلسطين سميت أيضًا تكريماً له.</w:t>
      </w:r>
    </w:p>
    <w:p>
      <w:pPr>
        <w:bidi/>
      </w:pPr>
      <w:r>
        <w:rPr>
          <w:rtl/>
          <w:cs/>
          <w:lang w:val="ar_AE" w:bidi="ar_AE"/>
        </w:rPr>
      </w:r>
      <w:r>
        <w:rPr>
          <w:rtl/>
          <w:cs/>
          <w:lang w:val="ar_AE" w:bidi="ar_AE"/>
        </w:rPr>
        <w:t>وأغسطس هو مَن سوى النزاعات بين هيرودس وأبنائه في عام 12 قبل الميلاد. عندما نشب النزاع بين الأب والأبناء مرة أخرى، أمر أغسطس بأن يُحَل في محكمة رومانية، والتي حكمت في عام 7 قبل الميلاد بإعدام اثنين منهم، ألكسندر وأريستوبولوس. في عام 4 قبل الميلاد، سمح أغسطس بإعدام ابن هيرودس، أنتيباتر.</w:t>
      </w:r>
    </w:p>
    <w:p>
      <w:pPr>
        <w:bidi/>
      </w:pPr>
      <w:r>
        <w:rPr>
          <w:rtl/>
          <w:cs/>
          <w:lang w:val="ar_AE" w:bidi="ar_AE"/>
        </w:rPr>
      </w:r>
      <w:r>
        <w:rPr>
          <w:rtl/>
          <w:cs/>
          <w:lang w:val="ar_AE" w:bidi="ar_AE"/>
        </w:rPr>
        <w:t>في وصية هيرودس الأخيرة، عُيِّنَ ثلاثة من أبنائه (أرخلاوس، وأنتيباس، وفيلبس) لحكم مملكته. كانت موافقة أغسطس على تلك التعيينات ضرورية. فسافر أرخيلاوس بزيارة شخصية إلى روما مباشرة بعد وفاة والده لطلب تغييرات محتملة في وضعه. وبالمثل، سافر أنتيباس إلى روما ليرى ما إذا كان أغسطس قد يكون على استعداد لمنحه وضعًا ملكيًا أيضًا. بينما سعى الاثنان إلى مقابلة الإمبراطور بشكل منفصل، ظهر وفد يمثل شعب اليهودية أمام أغسطس بطلب إنهاء حكم هيرودس، الذي لم يكن مقبولًا قط. في الوقت نفسه كان يجب قمع أعمال الشغب في اليهودية بسلاح الفيلق الروماني القادم من سوريا.</w:t>
      </w:r>
    </w:p>
    <w:p>
      <w:pPr>
        <w:bidi/>
      </w:pPr>
      <w:r>
        <w:rPr>
          <w:rtl/>
          <w:cs/>
          <w:lang w:val="ar_AE" w:bidi="ar_AE"/>
        </w:rPr>
      </w:r>
      <w:r>
        <w:rPr>
          <w:rtl/>
          <w:cs/>
          <w:lang w:val="ar_AE" w:bidi="ar_AE"/>
        </w:rPr>
        <w:t xml:space="preserve">توصل أغسطس إلى حل وسط. حوَّل مملكة هيرودس القديمة إلى مقاطعة رومانية ورفض الملكية لجميع أبناء هيرودس. إنما التزم بأحكام وصية هيرودس: أصبح أرخيلاوس حاكمًا على اليهودية والسامرة وأدوميا (نصف المقاطعة الجديدة)؛ أصبح أنتيباس حاكمًا على الجليل وعبر الأردن (ربع المقاطعة)؛ أصبح فيلبس حاكمًا على </w:t>
      </w:r>
      <w:r>
        <w:rPr>
          <w:rtl/>
          <w:cs/>
          <w:lang w:val="ar_AE" w:bidi="ar_AE"/>
        </w:rPr>
        <w:t>إِيطُورِيَّةَ وَكُورَةِ تَرَاخُونِيتِسَ</w:t>
      </w:r>
      <w:r>
        <w:rPr>
          <w:rtl/>
          <w:cs/>
          <w:lang w:val="ar_AE" w:bidi="ar_AE"/>
        </w:rPr>
        <w:t xml:space="preserve"> (</w:t>
      </w:r>
      <w:r>
        <w:rPr>
          <w:rtl/>
          <w:cs/>
          <w:lang w:val="ar_AE" w:bidi="ar_AE"/>
        </w:rPr>
        <w:t>لوقا 3:1</w:t>
      </w:r>
      <w:r>
        <w:rPr>
          <w:rtl/>
          <w:cs/>
          <w:lang w:val="ar_AE" w:bidi="ar_AE"/>
        </w:rPr>
        <w:t>؛ منطقة شرق الجليل—الربع الأخير من المقاطعة). لأن أرخيلاوس لم يكن قادرًا على الحكم بفعالية، فعزله الإمبراطور في عام 6 م ونفي إلى فيين في جنوب فرنسا.</w:t>
      </w:r>
    </w:p>
    <w:p>
      <w:pPr>
        <w:bidi/>
      </w:pPr>
      <w:r>
        <w:rPr>
          <w:rtl/>
          <w:cs/>
          <w:lang w:val="ar_AE" w:bidi="ar_AE"/>
        </w:rPr>
      </w:r>
      <w:r>
        <w:rPr>
          <w:rtl/>
          <w:cs/>
          <w:lang w:val="ar_AE" w:bidi="ar_AE"/>
        </w:rPr>
        <w:t>توفي أغسطس في عام 14 م بعد مرض قصير، تاركًا الإمبراطورية لخليفته المعين، طيباريوس.</w:t>
      </w:r>
    </w:p>
    <w:p>
      <w:pPr>
        <w:pStyle w:val="Heading4"/>
        <w:bidi/>
      </w:pPr>
      <w:r>
        <w:rPr>
          <w:rtl/>
          <w:cs/>
          <w:lang w:val="ar_AE" w:bidi="ar_AE"/>
        </w:rPr>
        <w:t>طيباريوس (42 ق.م–37 م، حكم 14–37 م)</w:t>
      </w:r>
    </w:p>
    <w:p>
      <w:pPr>
        <w:bidi/>
      </w:pPr>
      <w:r>
        <w:rPr>
          <w:rtl/>
          <w:cs/>
          <w:lang w:val="ar_AE" w:bidi="ar_AE"/>
        </w:rPr>
      </w:r>
      <w:r>
        <w:rPr>
          <w:rtl/>
          <w:cs/>
          <w:lang w:val="ar_AE" w:bidi="ar_AE"/>
        </w:rPr>
        <w:t>أصبح طيباريوس كلاوديوس نيرون ابن زوج أوكتافيان في سن الرابعة، عندما طلقت والدته، ليفيا، والده لتتزوج الإمبراطور المستقبلي. تعُين طيباريوس حاكمًا مشاركًا لأغسطس في عام 13 ميلاديًا وخلفه في العام التالي. عندما أصبح إمبراطوراً، غيّر اسمه إلى طيباريوس قيصر أغسطس.</w:t>
      </w:r>
    </w:p>
    <w:p>
      <w:pPr>
        <w:bidi/>
      </w:pPr>
      <w:r>
        <w:rPr>
          <w:rtl/>
          <w:cs/>
          <w:lang w:val="ar_AE" w:bidi="ar_AE"/>
        </w:rPr>
      </w:r>
      <w:r>
        <w:rPr>
          <w:rtl/>
          <w:cs/>
          <w:lang w:val="ar_AE" w:bidi="ar_AE"/>
        </w:rPr>
        <w:t>لم تكن حياة طيباريوس سهلة. فرض عليه زوج والدته زواجًا غير سعيد. كثيرًا ما عارضه مجلس الشيوخ الروماني. في عام 27 ميلادي، غادر طيباريوس روما إلى جزيرة كابري، تاركًا مهمة حكم الإمبراطورية في أيدي سيجانوس، وهو والي روماني (مسؤول رفيع المستوى). خلال السنوات الخمس التالية، حاول سيجانوس سرًا الإطاحة بالإمبراطور والاستيلاء على السلطة لنفسه. كادت مؤامرته أن تنجح، لكن طيباريوس أعدمه في النهاية. على الرغم من ذلك، تميزت إدارة طيباريوس بالحكمة والذكاء والحذر والواجب. واصل سياسة سلفه الساعية لتحقيق السلام والأمن.</w:t>
      </w:r>
    </w:p>
    <w:p>
      <w:pPr>
        <w:bidi/>
      </w:pPr>
      <w:r>
        <w:rPr>
          <w:rtl/>
          <w:cs/>
          <w:lang w:val="ar_AE" w:bidi="ar_AE"/>
        </w:rPr>
      </w:r>
      <w:r>
        <w:rPr>
          <w:rtl/>
          <w:cs/>
          <w:lang w:val="ar_AE" w:bidi="ar_AE"/>
        </w:rPr>
        <w:t>في عام 26 ميلاديًا، وقبل أن يتقاعد جزئيًا على الأرجح، عيّن طباريوس بيلاطس البنطي حاكمًا لليهودية. مسؤول مباشرة أمام الإمبراطور، كان يمكن إقالة بيلاطس فوراً إذا وصلت أخبار الاضطرابات أو الشكاوى اليهودية إلى طيباريوس. يمكن فهم استسلام بيلاطس للسلطات اليهودية خلال محاكمة الرب يسوع بشكل أفضل في ضوء هذا. اتهم اليهود يسوع بادعاء أنه ملك، مما يعني وجود منافسة مع الإمبراطور. عندما حكم بيلاطس بأن المسيح بريء من التهمة وسعى لإطلاق سراحه (</w:t>
      </w:r>
      <w:r>
        <w:rPr>
          <w:rtl/>
          <w:cs/>
          <w:lang w:val="ar_AE" w:bidi="ar_AE"/>
        </w:rPr>
        <w:t>يوحنا 18:33–38</w:t>
      </w:r>
      <w:r>
        <w:rPr>
          <w:rtl/>
          <w:cs/>
          <w:lang w:val="ar_AE" w:bidi="ar_AE"/>
        </w:rPr>
        <w:t>)، أصر اليهود على أنه لا يمكنه فعل ذلك ويظل صديقًا لقيصر (</w:t>
      </w:r>
      <w:r>
        <w:rPr>
          <w:rtl/>
          <w:cs/>
          <w:lang w:val="ar_AE" w:bidi="ar_AE"/>
        </w:rPr>
        <w:t>19:12</w:t>
      </w:r>
      <w:r>
        <w:rPr>
          <w:rtl/>
          <w:cs/>
          <w:lang w:val="ar_AE" w:bidi="ar_AE"/>
        </w:rPr>
        <w:t>). إذا أطلق سراح يسوع، ألمحوا، فإنه سيخاطر بفقدان فضل الإمبراطور. بسبب الجرائم التي ارتكبت بأمره ضد اليهود، كان بيلاطس يعلم أنهم قد ينفذون تهديدهم، مما يؤدي إلى نفيه. لذلك، استسلامًا لمطالبهم، حكم على يسوع بالموت صلبًا.</w:t>
      </w:r>
    </w:p>
    <w:p>
      <w:pPr>
        <w:bidi/>
      </w:pPr>
      <w:r>
        <w:rPr>
          <w:rtl/>
          <w:cs/>
          <w:lang w:val="ar_AE" w:bidi="ar_AE"/>
        </w:rPr>
      </w:r>
      <w:r>
        <w:rPr>
          <w:rtl/>
          <w:cs/>
          <w:lang w:val="ar_AE" w:bidi="ar_AE"/>
        </w:rPr>
        <w:t>لم يُذكر طيباريوس قيصر سوى مرة واحدة في العهد الجديد. قد ذكرت بشارة لوقا أن يوحنا المعمدان بدأ خدمته في السنة الخامسة عشرة من حكم طيباريوس قيصر، عندما كان بيلاطس البنطي حاكمًا على اليهودية (</w:t>
      </w:r>
      <w:r>
        <w:rPr>
          <w:rtl/>
          <w:cs/>
          <w:lang w:val="ar_AE" w:bidi="ar_AE"/>
        </w:rPr>
        <w:t>لوقا 3:1</w:t>
      </w:r>
      <w:r>
        <w:rPr>
          <w:rtl/>
          <w:cs/>
          <w:lang w:val="ar_AE" w:bidi="ar_AE"/>
        </w:rPr>
        <w:t>). سواء احتُسب ذلك التاريخ من تولي طيباريوس الفعلي أو من وقت مشاركته في الحكم، يصعب تحديده.</w:t>
      </w:r>
    </w:p>
    <w:p>
      <w:pPr>
        <w:bidi/>
      </w:pPr>
      <w:r>
        <w:rPr>
          <w:rtl/>
          <w:cs/>
          <w:lang w:val="ar_AE" w:bidi="ar_AE"/>
        </w:rPr>
      </w:r>
      <w:r>
        <w:rPr>
          <w:rtl/>
          <w:cs/>
          <w:lang w:val="ar_AE" w:bidi="ar_AE"/>
        </w:rPr>
        <w:t>كان طيباريوس إمبراطورًا متواضعًا على نحو غريب. بناءً على طلبه، لم يُعترف به رسميًا كإله (وهو نوع من الألقاب الشرفية التي منحها مجلس الشيوخ لأسلافه). تضاءل الاهتمام بعبادة الإمبراطور، وكان طيباريوس ينوي حصر الألوهية في سابقيه الاثنين. كما أوقف ممارسة تسمية أشهر السنة بأسماء الأباطرة؛ لذا هناك يوليو نسبة إلى يوليوس، وأغسطس نسبة إلى أغسطس، ولكن لا يوجد طيبر نسبة إلى طيباريوس. ابتلي بالمشكلات الداخلية والسياسية طوال حياته، توفي طيباريوس طاعنًا في السن ومتعبًا ومحبطًا. في الواقع، كان مديرًا ممتازًا.</w:t>
      </w:r>
    </w:p>
    <w:p>
      <w:pPr>
        <w:pStyle w:val="Heading4"/>
        <w:bidi/>
      </w:pPr>
      <w:r>
        <w:rPr>
          <w:rtl/>
          <w:cs/>
          <w:lang w:val="ar_AE" w:bidi="ar_AE"/>
        </w:rPr>
        <w:t>كاليجولا (12–41 م، حكم من 37–41 م)</w:t>
      </w:r>
    </w:p>
    <w:p>
      <w:pPr>
        <w:bidi/>
      </w:pPr>
      <w:r>
        <w:rPr>
          <w:rtl/>
          <w:cs/>
          <w:lang w:val="ar_AE" w:bidi="ar_AE"/>
        </w:rPr>
      </w:r>
      <w:r>
        <w:rPr>
          <w:rtl/>
          <w:cs/>
          <w:lang w:val="ar_AE" w:bidi="ar_AE"/>
        </w:rPr>
        <w:t>عند وفاة طيباريوس، أصبح جايوس يوليوس قيصر إمبراطورًا في سن 25. كان ابن جنرال مؤثر، جيرمانيكوس؛ أجبر أغسطس طباريوس على تبني غايوس وجعله وريثه. عندما كان طفلاً، رافق غايوس جرمانيكوس في واجباته العسكرية على طول نهر الراين في ألمانيا. أطلق الجنود عليه لقب كاليجولا ("الحذاء الصغير") بسبب زيه العسكري. والاسم علق به.</w:t>
      </w:r>
    </w:p>
    <w:p>
      <w:pPr>
        <w:bidi/>
      </w:pPr>
      <w:r>
        <w:rPr>
          <w:rtl/>
          <w:cs/>
          <w:lang w:val="ar_AE" w:bidi="ar_AE"/>
        </w:rPr>
      </w:r>
      <w:r>
        <w:rPr>
          <w:rtl/>
          <w:cs/>
          <w:lang w:val="ar_AE" w:bidi="ar_AE"/>
        </w:rPr>
        <w:t>لكسب الشعبية بين الرومان، بدأ كاليجولا حكمه بالعفو عن الناس واستدعاء المنفيين. ومع ذلك، بدد أموال الخزانة الرومانية واضطر إلى فرض ضرائب جديدة. كانت شعبيته قصيرة الأمد.</w:t>
      </w:r>
    </w:p>
    <w:p>
      <w:pPr>
        <w:bidi/>
      </w:pPr>
      <w:r>
        <w:rPr>
          <w:rtl/>
          <w:cs/>
          <w:lang w:val="ar_AE" w:bidi="ar_AE"/>
        </w:rPr>
      </w:r>
      <w:r>
        <w:rPr>
          <w:rtl/>
          <w:cs/>
          <w:lang w:val="ar_AE" w:bidi="ar_AE"/>
        </w:rPr>
        <w:t>بعد ستة أشهر من توليه المنصب، أصيب كاليجولا بمرض خطير تركه مجنوناً. في إحدى المناسبات، على سبيل المثال، عيّن حصانه كقنصل (كبير القضاة). أهان العديد من الناس، ونفى آخرين على هواه، وقتل آخرين من دون استفزاز. عندما شعر بأنه قد أُهين من قبل اليهود في يامنية، وهي بلدة يهودية بالقرب من ساحل البحر الأبيض المتوسط، أمر بوضع تمثال له في هيكل أورشليم انتقاماً. ثار اليهود غضبًا، وتجنب حكمه ثورة شاملة لا لشيء سوى حكمة حاكم سوريا، بيترونيوس، الذي تأخر في تنفيذ الأمر. لم يمض وقت طويل حتى اغتيل الإمبراطور على يد أحد الرجال العديدين الذين أهانهم.</w:t>
      </w:r>
    </w:p>
    <w:p>
      <w:pPr>
        <w:bidi/>
      </w:pPr>
      <w:r>
        <w:rPr>
          <w:rtl/>
          <w:cs/>
          <w:lang w:val="ar_AE" w:bidi="ar_AE"/>
        </w:rPr>
      </w:r>
      <w:r>
        <w:rPr>
          <w:rtl/>
          <w:cs/>
          <w:lang w:val="ar_AE" w:bidi="ar_AE"/>
        </w:rPr>
        <w:t xml:space="preserve">كان كاليجولا هو الذي عيّن هيرودس أغريبا الأول (هيرودس في </w:t>
      </w:r>
      <w:r>
        <w:rPr>
          <w:rtl/>
          <w:cs/>
          <w:lang w:val="ar_AE" w:bidi="ar_AE"/>
        </w:rPr>
        <w:t>أعمال الرسل 12</w:t>
      </w:r>
      <w:r>
        <w:rPr>
          <w:rtl/>
          <w:cs/>
          <w:lang w:val="ar_AE" w:bidi="ar_AE"/>
        </w:rPr>
        <w:t>) ملكًا على تتراركية شمال شرق الجليل - واحدة من أولى الأعمال التي قام بها كإمبراطور، وفقًا للمؤرخ اليهودي يوسيفوس. أصبح الاثنان صديقين مقربين قبل أن يصل أي منهما إلى السلطة، بينما كان أغريباس يعيش في روما، حيث قضى الكثير من وقته حتى بعد أن أصبح ملكًا. لكن على عكس كاليجولا، كان أغريباس حاكماً قادراً وشعبياً. كلا الملك والإمبراطور، في تقليد العديد من الملوك الشرقيين، اعتبروا أنفسهم آلهة. في الواقع، أحيا كاليجولا فكرة ألوهية الإمبراطور في روما وأعلن بجنون أنه مساوي للمشتري. ومع ذلك، امتنع مجلس الشيوخ عن الاعتراف رسميًا بذلك الوضع.</w:t>
      </w:r>
    </w:p>
    <w:p>
      <w:pPr>
        <w:pStyle w:val="Heading4"/>
        <w:bidi/>
      </w:pPr>
      <w:r>
        <w:rPr>
          <w:rtl/>
          <w:cs/>
          <w:lang w:val="ar_AE" w:bidi="ar_AE"/>
        </w:rPr>
        <w:t>كلوديوس (10 ق.م - 54 م، حكم من 41 م إلى 54 م)</w:t>
      </w:r>
    </w:p>
    <w:p>
      <w:pPr>
        <w:bidi/>
      </w:pPr>
      <w:r>
        <w:rPr>
          <w:rtl/>
          <w:cs/>
          <w:lang w:val="ar_AE" w:bidi="ar_AE"/>
        </w:rPr>
      </w:r>
      <w:r>
        <w:rPr>
          <w:rtl/>
          <w:cs/>
          <w:lang w:val="ar_AE" w:bidi="ar_AE"/>
        </w:rPr>
        <w:t>وُلد طيباريوس كلوديوس جيرمانيكوس في ليون (فرنسا). كان ابن شقيق طيباريوس وحفيد ليفيا، زوجة أغسطس. في عام 37 ميلادي عينه كاليجولا قنصلاً. بعد وفاة كاليجولا، أعلن الحرس البريتوري كلوديوس إمبراطورًا، ووافق مجلس الشيوخ على هذا الاختيار.</w:t>
      </w:r>
    </w:p>
    <w:p>
      <w:pPr>
        <w:bidi/>
      </w:pPr>
      <w:r>
        <w:rPr>
          <w:rtl/>
          <w:cs/>
          <w:lang w:val="ar_AE" w:bidi="ar_AE"/>
        </w:rPr>
      </w:r>
      <w:r>
        <w:rPr>
          <w:rtl/>
          <w:cs/>
          <w:lang w:val="ar_AE" w:bidi="ar_AE"/>
        </w:rPr>
        <w:t>عندما أصبح كلوديوس إمبراطورًا، واجه مهمة إصلاح العلاقات المكسورة التي تسبب بها جنون كاليجولا. أنهى اضطهاد اليهود في مدينة الإسكندرية. سجل يوسيفوس مرسوماً أرسله كلوديوس إلى مصر، جاء فيه، جزئياً: "طيباريوس كلوديوس قيصر أوغسطس جرمانيكوس، الكاهن الأعلى ووكيل الشعب، يأمر بما يلي. … لذلك، أريد ألا يُحرم شعب اليهود من حقوقهم وامتيازاتهم بسبب جنون غايوس؛ بل أن تُحفظ لهم تلك الحقوق والامتيازات التي كانوا يتمتعون بها سابقًا، وأن يستمروا في عاداتهم الخاصة.</w:t>
      </w:r>
    </w:p>
    <w:p>
      <w:pPr>
        <w:bidi/>
      </w:pPr>
      <w:r>
        <w:rPr>
          <w:rtl/>
          <w:cs/>
          <w:lang w:val="ar_AE" w:bidi="ar_AE"/>
        </w:rPr>
      </w:r>
      <w:r>
        <w:rPr>
          <w:rtl/>
          <w:cs/>
          <w:lang w:val="ar_AE" w:bidi="ar_AE"/>
        </w:rPr>
        <w:t>هذا التغيير في السياسة يعكس صداقة الإمبراطور مع هيرودس أغريباس، الذي أدَّى دورًا مؤثرًا في خلافة كلوديوس كإمبراطور. أضاف كلوديوس بدوره اليهودية والسامرة إلى مملكة أغريباس، مما أعطاه السيادة التي كانت تنتمي إلى جده، هيرودس الكبير. كما رَقّاه إلى رتبة القنصل. علاوة على ذلك، وبثقة كاملة في قدرات أغريباس، أزال كلوديوس يهودا من الحكم الإقليمي الروماني.</w:t>
      </w:r>
    </w:p>
    <w:p>
      <w:pPr>
        <w:bidi/>
      </w:pPr>
      <w:r>
        <w:rPr>
          <w:rtl/>
          <w:cs/>
          <w:lang w:val="ar_AE" w:bidi="ar_AE"/>
        </w:rPr>
      </w:r>
      <w:r>
        <w:rPr>
          <w:rtl/>
          <w:cs/>
          <w:lang w:val="ar_AE" w:bidi="ar_AE"/>
        </w:rPr>
        <w:t>ومع ذلك، كانت فترة حكم أغريباس قصيرة. من أجل إرضاء اليهود، أمر بقتل الرسول يعقوب، ابن زبدي. كما سجن الرسول بطرس، وكان يخطط لإعدامه بعد عيد الفصح في ربيع عام 44 ميلادي (</w:t>
      </w:r>
      <w:r>
        <w:rPr>
          <w:rtl/>
          <w:cs/>
          <w:lang w:val="ar_AE" w:bidi="ar_AE"/>
        </w:rPr>
        <w:t>أعمال الرسل 12:1–5</w:t>
      </w:r>
      <w:r>
        <w:rPr>
          <w:rtl/>
          <w:cs/>
          <w:lang w:val="ar_AE" w:bidi="ar_AE"/>
        </w:rPr>
        <w:t xml:space="preserve">). لكن هرب بطرس. خلال صيف ذلك العام، ألقى أغريباس، الذي كان يرتدي ثوبًا لامعًا مصنوعًا من خيوط فضية، خطابًا من عرشه. هتف الناس له كإله (آية </w:t>
      </w:r>
      <w:r>
        <w:rPr>
          <w:rtl/>
          <w:cs/>
          <w:lang w:val="ar_AE" w:bidi="ar_AE"/>
        </w:rPr>
        <w:t>22</w:t>
      </w:r>
      <w:r>
        <w:rPr>
          <w:rtl/>
          <w:cs/>
          <w:lang w:val="ar_AE" w:bidi="ar_AE"/>
        </w:rPr>
        <w:t>)، وعلى الفور ضربه ملاك من الرب. بعد خمسة أيام توفي.</w:t>
      </w:r>
    </w:p>
    <w:p>
      <w:pPr>
        <w:bidi/>
      </w:pPr>
      <w:r>
        <w:rPr>
          <w:rtl/>
          <w:cs/>
          <w:lang w:val="ar_AE" w:bidi="ar_AE"/>
        </w:rPr>
      </w:r>
    </w:p>
    <w:p>
      <w:pPr>
        <w:bidi/>
      </w:pPr>
      <w:r>
        <w:rPr>
          <w:rtl/>
          <w:cs/>
          <w:lang w:val="ar_AE" w:bidi="ar_AE"/>
        </w:rPr>
      </w:r>
      <w:r>
        <w:rPr>
          <w:rtl/>
          <w:cs/>
          <w:lang w:val="ar_AE" w:bidi="ar_AE"/>
        </w:rPr>
        <w:t>أراد الإمبراطور أن يبقى في الجانب الصحيح من الشعب اليهودي، ومع ذلك بعد خمس سنوات من وفاة أغريباس، أصدر كلوديوس مرسوماً بطرد جميع اليهود من روما. ذكر لوقا أن أكيلا وبريسكلا كانا من بين الذين أُمروا بمغادرة المدينة الإمبراطورية (</w:t>
      </w:r>
      <w:r>
        <w:rPr>
          <w:rtl/>
          <w:cs/>
          <w:lang w:val="ar_AE" w:bidi="ar_AE"/>
        </w:rPr>
        <w:t>أعمال الرسل 18:2</w:t>
      </w:r>
      <w:r>
        <w:rPr>
          <w:rtl/>
          <w:cs/>
          <w:lang w:val="ar_AE" w:bidi="ar_AE"/>
        </w:rPr>
        <w:t>). كتب المؤرخ والسيرة الذاتية الروماني سويتونيوس أن "اليهود في روما كانوا ينغمسون في أعمال شغب مستمرة بتحريض من كريستوس، فطردهم [كلوديوس] من المدينة." كان الكاتب يمكن أن يكون غير متأكد بسهولة من التهجئة، لأن كريستوس Chrestus، وهو اسم شائع للعبيد، كان يُنطق تقريبًا بطريقة نطق كريستوس Christus. يبدو أن سويتونيوس سعى لإيصال لقرائه أن كريستوس Chrestus كان مؤسس حركة (من المفترض أنها المسيحية).</w:t>
      </w:r>
    </w:p>
    <w:p>
      <w:pPr>
        <w:bidi/>
      </w:pPr>
      <w:r>
        <w:rPr>
          <w:rtl/>
          <w:cs/>
          <w:lang w:val="ar_AE" w:bidi="ar_AE"/>
        </w:rPr>
      </w:r>
      <w:r>
        <w:rPr>
          <w:rtl/>
          <w:cs/>
          <w:lang w:val="ar_AE" w:bidi="ar_AE"/>
        </w:rPr>
        <w:t xml:space="preserve">بسبب سوء إدارة كاليجولا، كانت إمدادات الحبوب للطعام في أدنى مستوياتها عندما بدأ كلوديوس في الحكم (قارن </w:t>
      </w:r>
      <w:r>
        <w:rPr>
          <w:rtl/>
          <w:cs/>
          <w:lang w:val="ar_AE" w:bidi="ar_AE"/>
        </w:rPr>
        <w:t>أعمال الرسل 11:28</w:t>
      </w:r>
      <w:r>
        <w:rPr>
          <w:rtl/>
          <w:cs/>
          <w:lang w:val="ar_AE" w:bidi="ar_AE"/>
        </w:rPr>
        <w:t>). ذكر يوسيفوس أنه خلال إدارة كلوديوس، اجتاحت المجاعة اليهودية، والسامرة، والجليل. لتخفيف المجاعة في أورشليم، اشترت هيلينا، والدة ملك أديابين، الحبوب من مصر والتين المجفف من قبرص. ذلك يجب أن يكون قد حدث في عام 45–46 ميلادي. أفاد العديد من المؤرخين القدماء، بما في ذلك تاسيتوس وسويتونيوس ويوسابيوس، بأن المجاعات كانت تسود في روما وأماكن أخرى بشكل متكرر. مرارًا وتكرارًا، كانت المحاصيل قليلة وتوزيع الإمدادات الغذائية سيئًا.</w:t>
      </w:r>
    </w:p>
    <w:p>
      <w:pPr>
        <w:bidi/>
      </w:pPr>
      <w:r>
        <w:rPr>
          <w:rtl/>
          <w:cs/>
          <w:lang w:val="ar_AE" w:bidi="ar_AE"/>
        </w:rPr>
      </w:r>
      <w:r>
        <w:rPr>
          <w:rtl/>
          <w:cs/>
          <w:lang w:val="ar_AE" w:bidi="ar_AE"/>
        </w:rPr>
        <w:t>كانت حياة كلوديوس العائلية وسمعته مشوهة بالمؤامرات. زوجته الثالثة السافرة، ميسالينا، أُعدمت في النهاية. مسببًا فضيحة طفيفة، تزوج من ابنة أخيه أغريبينا، التي كان لديها ابن من زواج سابق. أرادت أن يكون ابنها نيرون إمبراطورًا، لكن بريتانيكوس، ابن ميسالينا، كان الأول في الخلافة. في عام 54 بعد الميلاد، عندما قرر كلوديوس أن يخلفه بريتانيكوس، قامت أغريبينا بتسميم زوجها وجعلت نيرون إمبراطورًا. قام مجلس الشيوخ بتأليه كلوديوس رسميًا، مما جعله الإمبراطور الثالث الذي يحصل على هذا الشرف.</w:t>
      </w:r>
    </w:p>
    <w:p>
      <w:pPr>
        <w:pStyle w:val="Heading4"/>
        <w:bidi/>
      </w:pPr>
      <w:r>
        <w:rPr>
          <w:rtl/>
          <w:cs/>
          <w:lang w:val="ar_AE" w:bidi="ar_AE"/>
        </w:rPr>
        <w:t>نيرون (37–68 م، حكم 54–68 م)</w:t>
      </w:r>
    </w:p>
    <w:p>
      <w:pPr>
        <w:bidi/>
      </w:pPr>
      <w:r>
        <w:rPr>
          <w:rtl/>
          <w:cs/>
          <w:lang w:val="ar_AE" w:bidi="ar_AE"/>
        </w:rPr>
      </w:r>
      <w:r>
        <w:rPr>
          <w:rtl/>
          <w:cs/>
          <w:lang w:val="ar_AE" w:bidi="ar_AE"/>
        </w:rPr>
        <w:t>وُلد نيرون باسم لوسيوس دوميتيوس أهينوباربوس. كان والده سيناتورًا وقنصلًا توفي عندما كان نيرون لا يزال صبيًا. كانت والدته، أغريبينا، ابنة جرمانيكوس، تُعتبر واحدة من أغنى وأجمل النساء في روما. عندما تزوجت الإمبراطور، حصل ابنها على اسم نيرون كلوديوس قيصر جرمانيكوس عند تبناه كلوديوس.</w:t>
      </w:r>
    </w:p>
    <w:p>
      <w:pPr>
        <w:bidi/>
      </w:pPr>
      <w:r>
        <w:rPr>
          <w:rtl/>
          <w:cs/>
          <w:lang w:val="ar_AE" w:bidi="ar_AE"/>
        </w:rPr>
      </w:r>
      <w:r>
        <w:rPr>
          <w:rtl/>
          <w:cs/>
          <w:lang w:val="ar_AE" w:bidi="ar_AE"/>
        </w:rPr>
        <w:t>في البداية، كان نيرون تحت سيطرة والدته الفخورة، التي كانت ترغب في الحكم بجانب ابنها. في تلك السنوات كانت روما مرتعًا للمكائد السياسية، ومؤامرات القتل، والاغتيالات. خلال السنوات الخمس الأولى من حكمه، قام نيرون بالقضاء على بريتانيكوس وأغريبينا بسرعة. بعد بضع سنوات، نفى زوجته، أوكتافيا، وقتلها.</w:t>
      </w:r>
    </w:p>
    <w:p>
      <w:pPr>
        <w:bidi/>
      </w:pPr>
      <w:r>
        <w:rPr>
          <w:rtl/>
          <w:cs/>
          <w:lang w:val="ar_AE" w:bidi="ar_AE"/>
        </w:rPr>
      </w:r>
      <w:r>
        <w:rPr>
          <w:rtl/>
          <w:cs/>
          <w:lang w:val="ar_AE" w:bidi="ar_AE"/>
        </w:rPr>
        <w:t>ومن المفارقات أن الكنيسة في روما ازدهرت في الوقت عينه. الأصحاح الأخير من رسالة الرسول بولس إلى أهل رومية، التي كُتبت من كورنثوس في عام 57 ميلادي، يحتوي على قائمة طويلة ومثيرة للإعجاب من الأسماء لأشخاص يعرفهم شخصياً—وهي مثيرة للإعجاب بشكل خاص لأن بولس لم يكن قد زار روما من قبل.</w:t>
      </w:r>
    </w:p>
    <w:p>
      <w:pPr>
        <w:bidi/>
      </w:pPr>
      <w:r>
        <w:rPr>
          <w:rtl/>
          <w:cs/>
          <w:lang w:val="ar_AE" w:bidi="ar_AE"/>
        </w:rPr>
      </w:r>
      <w:r>
        <w:rPr>
          <w:rtl/>
          <w:cs/>
          <w:lang w:val="ar_AE" w:bidi="ar_AE"/>
        </w:rPr>
        <w:t>كان نيرون قد حكم لأكثر من خمس سنوات عندما استأنف بولس، المسجون في قيصرية، إلى قيصر (</w:t>
      </w:r>
      <w:r>
        <w:rPr>
          <w:rtl/>
          <w:cs/>
          <w:lang w:val="ar_AE" w:bidi="ar_AE"/>
        </w:rPr>
        <w:t>أعمال الرسل 25:11</w:t>
      </w:r>
      <w:r>
        <w:rPr>
          <w:rtl/>
          <w:cs/>
          <w:lang w:val="ar_AE" w:bidi="ar_AE"/>
        </w:rPr>
        <w:t>). قد تكون دوافع الاستئناف هي الإفراج عن بولس من السجن وفرصة للحصول على الاعتراف القانوني بالمسيحية. ومع ذلك، فإن استئناف بولس إلى قيصر لا يعني بالضرورة أن نيرون حكم عليه. أعلن الإمبراطور في بداية حكمه أنه لن يكون قاضياً. بدلاً من ذلك، عيّن محافظين للحرس البريتوري للحكم في القضايا نيابة عنه. في أوائل عام 62 ميلادي، غيّر نيرون تلك القاعدة وحكم في قضية بنفسه. لذلك، سواء وقف بولس أمام نيرون أو أمام أحد المحافظين، من الصعب تحديد ذلك. إذا فشل المدعون في الظهور، قد لا تكون قضية بولس قد عُرضت أمام القاضي على الإطلاق. وفقًا لـ</w:t>
      </w:r>
      <w:r>
        <w:rPr>
          <w:rtl/>
          <w:cs/>
          <w:lang w:val="ar_AE" w:bidi="ar_AE"/>
        </w:rPr>
        <w:t>فيلبي 1:7–14</w:t>
      </w:r>
      <w:r>
        <w:rPr>
          <w:rtl/>
          <w:cs/>
          <w:lang w:val="ar_AE" w:bidi="ar_AE"/>
        </w:rPr>
        <w:t>، كان بولس لا يزال يتوقع محاكمة في وقت كتابة تلك الرسالة.</w:t>
      </w:r>
    </w:p>
    <w:p>
      <w:pPr>
        <w:bidi/>
      </w:pPr>
      <w:r>
        <w:rPr>
          <w:rtl/>
          <w:cs/>
          <w:lang w:val="ar_AE" w:bidi="ar_AE"/>
        </w:rPr>
      </w:r>
      <w:r>
        <w:rPr>
          <w:rtl/>
          <w:cs/>
          <w:lang w:val="ar_AE" w:bidi="ar_AE"/>
        </w:rPr>
        <w:t>في عام 62 ميلادي، توفي مستشار نيرون أفراينوس بوروس. كان بوروس قائداً للحرس البريتوري، وبالتعاون مع سينكا، السيناتور البارع، حكم الإمبراطورية بفعالية بينما كان نيرون يقضي وقته في الترفيه. بعد وفاة بوروس (أُجبر سينيكا على الانتحار بعد ثلاث سنوات)، بدأ نيرون في الانغماس في نزواته بلا رادع. مستشاروه الجشعون، الذين سعوا لتحقيق مصالحهم الشخصية على حساب الدولة، تسببوا في أزمة مالية حادة. كان نيرون غير متوازن في اعتباره نفسه منقذ العالم.</w:t>
      </w:r>
    </w:p>
    <w:p>
      <w:pPr>
        <w:bidi/>
      </w:pPr>
      <w:r>
        <w:rPr>
          <w:rtl/>
          <w:cs/>
          <w:lang w:val="ar_AE" w:bidi="ar_AE"/>
        </w:rPr>
      </w:r>
      <w:r>
        <w:rPr>
          <w:rtl/>
          <w:cs/>
          <w:lang w:val="ar_AE" w:bidi="ar_AE"/>
        </w:rPr>
        <w:t>في عام 64 ميلادي اندلع حريق في سيركوس ماكسيموس في روما. انتشر بسرعة، يلتهم كل شيء في طريقه. مدفوعًا بالرياح، استمر لأكثر من خمسة أيام ودمر منطقة كبيرة من المدينة قبل أن يسيطروا عليه. في ذلك الوقت، كان نيرون في أنتيوم، مسقط رأسه، على بعد نحو 33 ميلاً (53 كيلومتراً) إلى الجنوب. سارع إلى روما لتنظيم أعمال الإغاثة. بسبب سجله الشرير، وضع الناس ثقتهم في الشائعة التي تقول إن نيرون أشعل الحريق بنفسه.</w:t>
      </w:r>
    </w:p>
    <w:p>
      <w:pPr>
        <w:bidi/>
      </w:pPr>
      <w:r>
        <w:rPr>
          <w:rtl/>
          <w:cs/>
          <w:lang w:val="ar_AE" w:bidi="ar_AE"/>
        </w:rPr>
      </w:r>
      <w:r>
        <w:rPr>
          <w:rtl/>
          <w:cs/>
          <w:lang w:val="ar_AE" w:bidi="ar_AE"/>
        </w:rPr>
        <w:t>نيرون، بدوره، وجد كبش فداء في المسيحيين، واتهمهم بالجريمة. فاضطهد الكثيرون. ربما كان الرسول بطرس في رسالته الأولى يشير إلى معاناة المسيحيين خلال السنوات الأخيرة من حكم نيرون (</w:t>
      </w:r>
      <w:r>
        <w:rPr>
          <w:rtl/>
          <w:cs/>
          <w:lang w:val="ar_AE" w:bidi="ar_AE"/>
        </w:rPr>
        <w:t>1 بطرس 4:12</w:t>
      </w:r>
      <w:r>
        <w:rPr>
          <w:rtl/>
          <w:cs/>
          <w:lang w:val="ar_AE" w:bidi="ar_AE"/>
        </w:rPr>
        <w:t>). قد يكون نيرون قد تأثر بزوجته الثانية، بوبايا، لإلقاء اللوم على المسيحيين في دمار روما. ازداد عدد الكنيسة وأصبحت حركة. أشار تاسيتوس إلى حجم الكنيسة عندما كتب أن "حشدًا ضخمًا أُدين ليس بسبب الحرق العمد بقدر ما هو بسبب كراهية الجنس البشري".</w:t>
      </w:r>
    </w:p>
    <w:p>
      <w:pPr>
        <w:bidi/>
      </w:pPr>
      <w:r>
        <w:rPr>
          <w:rtl/>
          <w:cs/>
          <w:lang w:val="ar_AE" w:bidi="ar_AE"/>
        </w:rPr>
      </w:r>
      <w:r>
        <w:rPr>
          <w:rtl/>
          <w:cs/>
          <w:lang w:val="ar_AE" w:bidi="ar_AE"/>
        </w:rPr>
        <w:t>من المحتمل أن بطرس وبولس قد أُعدما خلال اضطهاد نيرون. كليمنت الروماني، أحد آباء الكنيسة الأوائل، في رسالته إلى كنيسة كورنثوس (التي كُتبت على الأرجح في عام 95 ميلادي)، أشار إلى أبطال الإيمان "الذين عاشوا أقرب إلى زماننا"، وهما بطرس وبولس، اللذان استشهدا.</w:t>
      </w:r>
    </w:p>
    <w:p>
      <w:pPr>
        <w:bidi/>
      </w:pPr>
      <w:r>
        <w:rPr>
          <w:rtl/>
          <w:cs/>
          <w:lang w:val="ar_AE" w:bidi="ar_AE"/>
        </w:rPr>
      </w:r>
      <w:r>
        <w:rPr>
          <w:rtl/>
          <w:cs/>
          <w:lang w:val="ar_AE" w:bidi="ar_AE"/>
        </w:rPr>
        <w:t>في عام 66 ميلادي اندلعت ثورة يهودية في قيصرية. أرسل نيرون جنراله فيسباسيان لقمع التمرد، من دون أن يبدي أي اهتمام بشؤون الدولة. غادر روما في رحلة إلى اليونان، تاركًا مسؤولية حكم الإمبراطورية إلى حاكم روماني، هيليوس. بسبب المعارضة التي لا مفر منها التي واجهها من الحكام البارزين في فرنسا وإسبانيا وأفريقيا عند عودته، انتحر نيرون في عام 68 م. كان آخر إمبراطور من سلالة القيصر بالدم أو الزواج.</w:t>
      </w:r>
    </w:p>
    <w:p>
      <w:pPr>
        <w:pStyle w:val="Heading3"/>
        <w:bidi/>
      </w:pPr>
      <w:r>
        <w:rPr>
          <w:rtl/>
          <w:cs/>
          <w:lang w:val="ar_AE" w:bidi="ar_AE"/>
        </w:rPr>
        <w:t>بعض الأباطرة اللاحقين</w:t>
      </w:r>
    </w:p>
    <w:p>
      <w:pPr>
        <w:pStyle w:val="Heading4"/>
        <w:bidi/>
      </w:pPr>
      <w:r>
        <w:rPr>
          <w:rtl/>
          <w:cs/>
          <w:lang w:val="ar_AE" w:bidi="ar_AE"/>
        </w:rPr>
        <w:t>جالبا (3 ق.م - 69 م، حكم 68–69 م)</w:t>
      </w:r>
    </w:p>
    <w:p>
      <w:pPr>
        <w:bidi/>
      </w:pPr>
      <w:r>
        <w:rPr>
          <w:rtl/>
          <w:cs/>
          <w:lang w:val="ar_AE" w:bidi="ar_AE"/>
        </w:rPr>
      </w:r>
      <w:r>
        <w:rPr>
          <w:rtl/>
          <w:cs/>
          <w:lang w:val="ar_AE" w:bidi="ar_AE"/>
        </w:rPr>
        <w:t>بعد وفاة نيرون، اختارت الحرس البريتوري سيريوس سالبسيوس جالبا ليصبح إمبراطورًا. كان غالبا حاكمًا شعبيًا وقادرًا في أوقات مختلفة في مقاطعات فرنسا وألمانيا وإسبانيا وأفريقيا. كان إمبراطورًا أقل نجاحًا وأصبح غير محبوب باطراد لدى الجيش والشعب بسبب تقشفه وكراهيته للمراسم. انسحب الفيلق الألماني للجيش الروماني، الذين اعترفوا به على مضض كقائد أعلى لهم، دعمهم في عام 69 ميلادي، وأعلنوا أولوس فيتيليوس إمبراطورًا.</w:t>
      </w:r>
    </w:p>
    <w:p>
      <w:pPr>
        <w:bidi/>
      </w:pPr>
      <w:r>
        <w:rPr>
          <w:rtl/>
          <w:cs/>
          <w:lang w:val="ar_AE" w:bidi="ar_AE"/>
        </w:rPr>
      </w:r>
      <w:r>
        <w:rPr>
          <w:rtl/>
          <w:cs/>
          <w:lang w:val="ar_AE" w:bidi="ar_AE"/>
        </w:rPr>
        <w:t>عندما فشل جالبا في تعيين أحد أبرز مؤيديه، ماركوس سالفيوس أوثو، كخليفته، كان في جوهره يوقع على مذكرة إعدامه. حصل أوتو على دعم الحرس البريتوري، وأُعلن إمبراطورًا، وقُتل جالبا، وتم تأكيده من قبل مجلس الشيوخ.</w:t>
      </w:r>
    </w:p>
    <w:p>
      <w:pPr>
        <w:pStyle w:val="Heading4"/>
        <w:bidi/>
      </w:pPr>
      <w:r>
        <w:rPr>
          <w:rtl/>
          <w:cs/>
          <w:lang w:val="ar_AE" w:bidi="ar_AE"/>
        </w:rPr>
        <w:t>فيسباسيان (9–79 م، حكم 69–79 م)</w:t>
      </w:r>
    </w:p>
    <w:p>
      <w:pPr>
        <w:bidi/>
      </w:pPr>
      <w:r>
        <w:rPr>
          <w:rtl/>
          <w:cs/>
          <w:lang w:val="ar_AE" w:bidi="ar_AE"/>
        </w:rPr>
      </w:r>
      <w:r>
        <w:rPr>
          <w:rtl/>
          <w:cs/>
          <w:lang w:val="ar_AE" w:bidi="ar_AE"/>
        </w:rPr>
        <w:t>في خريف عام 69 م، وجد فيسباسيان روما جاهزة لفترة من الاستقرار والسلام والنظام. ابن جابي الضرائب، عاش بتقشف، أعاد تنظيم مالية روما، أعاد تنظيم الجيوش، وأعاد التأكيد على الأشكال الخارجية للجمهورية القديمة. وفقًا لسويتونيوس، لم يُعاقب أي شخص بريء أثناء حكم فيسباسيان. حزن عندما تم إعدام المجرمين المدانين.</w:t>
      </w:r>
    </w:p>
    <w:p>
      <w:pPr>
        <w:bidi/>
      </w:pPr>
      <w:r>
        <w:rPr>
          <w:rtl/>
          <w:cs/>
          <w:lang w:val="ar_AE" w:bidi="ar_AE"/>
        </w:rPr>
      </w:r>
      <w:r>
        <w:rPr>
          <w:rtl/>
          <w:cs/>
          <w:lang w:val="ar_AE" w:bidi="ar_AE"/>
        </w:rPr>
        <w:t>بسبب سوء الإدارة المالية لنيرون، اضطر فيسباسيان إلى فرض ضرائب جديدة وزيادة الضرائب الحالية من أجل الوفاء بالتزاماته المالية. نتيجة لذلك، تم التشهير به على أنه جشع، على الرغم من أنه كان كريمًا في مساعدة أعضاء مجلس الشيوخ المحرومين والقناصل السابقين الفقراء. حسّن فيسباسيان عددًا من المدن في الإمبراطورية التي دمرتها الحرائق أو الزلازل، وشجع الفنون والعلوم. في روما بنى معبد السلام بعد تدمير القدس وهزيمة اليهود، وأقام منتدى، وأعاد ترميم الكابيتول، وبدأ بناء الكولوسيوم.</w:t>
      </w:r>
    </w:p>
    <w:p>
      <w:pPr>
        <w:bidi/>
      </w:pPr>
      <w:r>
        <w:rPr>
          <w:rtl/>
          <w:cs/>
          <w:lang w:val="ar_AE" w:bidi="ar_AE"/>
        </w:rPr>
      </w:r>
      <w:r>
        <w:rPr>
          <w:rtl/>
          <w:cs/>
          <w:lang w:val="ar_AE" w:bidi="ar_AE"/>
        </w:rPr>
        <w:t>خلال فترة حكمه التي استمرت 10 سنوات، أسس فيسباسيان السلام في جميع أنحاء الإمبراطورية. أنهى ابنه تيتوس الحرب في فلسطين، وقمع جنرالات رومانيون آخرون تمردًا في ألمانيا. تمت استعادة الثقة العامة إلى حد كبير مع العودة إلى المعايير الأخلاقية السابقة.عين فيسباسيان ابنيه تيتوس ودوميتيان لخلافته.</w:t>
      </w:r>
    </w:p>
    <w:p>
      <w:pPr>
        <w:pStyle w:val="Heading4"/>
        <w:bidi/>
      </w:pPr>
      <w:r>
        <w:rPr>
          <w:rtl/>
          <w:cs/>
          <w:lang w:val="ar_AE" w:bidi="ar_AE"/>
        </w:rPr>
        <w:t>تيتوس (39–81 م، حكم 79–81 م)</w:t>
      </w:r>
    </w:p>
    <w:p>
      <w:pPr>
        <w:bidi/>
      </w:pPr>
      <w:r>
        <w:rPr>
          <w:rtl/>
          <w:cs/>
          <w:lang w:val="ar_AE" w:bidi="ar_AE"/>
        </w:rPr>
      </w:r>
      <w:r>
        <w:rPr>
          <w:rtl/>
          <w:cs/>
          <w:lang w:val="ar_AE" w:bidi="ar_AE"/>
        </w:rPr>
        <w:t>خدم تيتوس فلافيوس فيسباسيانوس بكفاءة كعقيد في ألمانيا وبريطانيا. عندما اندلعت الثورة اليهودية، رافق والده إلى فلسطين. عندما غادر فيسباسيان إلى روما بعد خمس سنوات، عُيِّنَ تيتوس قائداً للقوات الرومانية في فلسطين. في 26 سبتمبر، عام 70 ميلادي، دُمر هيكل أورشليم بالنار، وسقطت القلعة في أيدي الرومان، وقُتل عدد لا يحصى من اليهود. عاد تيتوس إلى روما مع الأسرى اليهود وغنائم من الهيكل للاحتفال بنصره مع والده. قوس تيتوس أُقيم في روما، يصور اقتحامه أورشليم.</w:t>
      </w:r>
    </w:p>
    <w:p>
      <w:pPr>
        <w:bidi/>
      </w:pPr>
      <w:r>
        <w:rPr>
          <w:rtl/>
          <w:cs/>
          <w:lang w:val="ar_AE" w:bidi="ar_AE"/>
        </w:rPr>
      </w:r>
      <w:r>
        <w:rPr>
          <w:rtl/>
          <w:cs/>
          <w:lang w:val="ar_AE" w:bidi="ar_AE"/>
        </w:rPr>
        <w:t xml:space="preserve">حتى وفاة فيسباسيان، كان تيتوس تقريباً حاكماً مشتركاً مع والده. عمل كسكرتير فيسباسيان، وصاغ المراسيم، وخاطب مجلس الشيوخ في الجلسة. كان تيتوس شخصًا موهوبًا، خاصة في السياسة والموسيقى. لقد وقع في حب الملكة برنيس، أخت الملك أغريباس الثاني (انظر </w:t>
      </w:r>
      <w:r>
        <w:rPr>
          <w:rtl/>
          <w:cs/>
          <w:lang w:val="ar_AE" w:bidi="ar_AE"/>
        </w:rPr>
        <w:t>أعمال الرسل 25–26</w:t>
      </w:r>
      <w:r>
        <w:rPr>
          <w:rtl/>
          <w:cs/>
          <w:lang w:val="ar_AE" w:bidi="ar_AE"/>
        </w:rPr>
        <w:t>) ويُزعم أنه وعد بالزواج منها، لكن النزاهة الأخلاقية منعته عندما وصلته شائعة عن علاقة سفاح القربى مع شقيقها.</w:t>
      </w:r>
    </w:p>
    <w:p>
      <w:pPr>
        <w:bidi/>
      </w:pPr>
      <w:r>
        <w:rPr>
          <w:rtl/>
          <w:cs/>
          <w:lang w:val="ar_AE" w:bidi="ar_AE"/>
        </w:rPr>
      </w:r>
      <w:r>
        <w:rPr>
          <w:rtl/>
          <w:cs/>
          <w:lang w:val="ar_AE" w:bidi="ar_AE"/>
        </w:rPr>
        <w:t>خلال فترة حكم تيتوس القصيرة كإمبراطور (79–81 م)، وقعت سلسلة من الكوارث: ثار جبل فيزوف في جنوب إيطاليا ودفن مدن بومبيي وستابيا وهيركولانيوم (أغسطس، 79 م)؛ واندلع حريق استمر ثلاثة أيام وثلاث ليالٍ في روما (80 م)؛ وانتشر الطاعون في جميع أنحاء المدينة الإمبراطورية. كتب سويتونيوس أنه خلال تلك الكوارث اعتنى تيتوس بالناس بحب يشبه حب الأب العميق لأطفاله. عندما توفي تيتوس بشكل غير متوقع، تسبب موته في حزن عالمي؛ وقد رثاه كل من أعضاء مجلس الشيوخ وعامة الناس.</w:t>
      </w:r>
    </w:p>
    <w:p>
      <w:pPr>
        <w:pStyle w:val="Heading4"/>
        <w:bidi/>
      </w:pPr>
      <w:r>
        <w:rPr>
          <w:rtl/>
          <w:cs/>
          <w:lang w:val="ar_AE" w:bidi="ar_AE"/>
        </w:rPr>
        <w:t>دوميتيان (51–96 م، حكم 81–96 م)</w:t>
      </w:r>
    </w:p>
    <w:p>
      <w:pPr>
        <w:bidi/>
      </w:pPr>
      <w:r>
        <w:rPr>
          <w:rtl/>
          <w:cs/>
          <w:lang w:val="ar_AE" w:bidi="ar_AE"/>
        </w:rPr>
      </w:r>
      <w:r>
        <w:rPr>
          <w:rtl/>
          <w:cs/>
          <w:lang w:val="ar_AE" w:bidi="ar_AE"/>
        </w:rPr>
        <w:t>خلال حكم تيتوس، أعرب شقيقه دوميتيان عن مرارة لاضطراره إلى أخذ المرتبة الثانية، وكان يتطلع علانية إلى السلطة، وتآمر للاستيلاء على قيادة القوات المسلحة. لقد ابتهج سرًا بوفاة تيتوس المفاجئة وحاول التقليل من سمعة شقيقه الأكبر. اتضح أن دوميتيان كان إداريًا قادرًا: فقد أعاد ترميم الكابيتول الذي دمرته النيران وبنى معبدًا للمشتري، معبد فلافيان، ومنتدى، وملعبًا، وقاعة حفلات، وبحيرة صناعية للمعارك البحرية. أنشأ مهرجان كابيتولين، وشجع الفنون والعلوم، وحافظ على المكتبات العامة.</w:t>
      </w:r>
    </w:p>
    <w:p>
      <w:pPr>
        <w:bidi/>
      </w:pPr>
      <w:r>
        <w:rPr>
          <w:rtl/>
          <w:cs/>
          <w:lang w:val="ar_AE" w:bidi="ar_AE"/>
        </w:rPr>
      </w:r>
      <w:r>
        <w:rPr>
          <w:rtl/>
          <w:cs/>
          <w:lang w:val="ar_AE" w:bidi="ar_AE"/>
        </w:rPr>
        <w:t>وفقًا لعادات الأباطرة السابقين، أعلن دوميتيان نفسه إلهًا وجعل رعاياه ينادونه "الرب الإله". ومع ذلك، لم يقم مجلس الشيوخ بتأليهه رسميًا. طوال فترة حكمه، كانوا مستائين وغالبًا ما عارضوا السلطة التي مارسها بالامتياز. لم يتردد دوميتيان في اضطهاد أعضاء مجلس الشيوخ الذين أبدوا اعتراضاتهم. من أجل حماية نفسه، طلب دعم الجيش من خلال زيادة رواتبهم بشكل دوري. جمع ضرائب إضافية وغالبًا ما لجأ إلى الابتزاز. تأثر اليهود بشكل خاص بضرائبه. في السنوات الأخيرة من حكم دوميتيان، تم إحياء الاضطهاد الديني.</w:t>
      </w:r>
    </w:p>
    <w:p>
      <w:pPr>
        <w:bidi/>
      </w:pPr>
      <w:r>
        <w:rPr>
          <w:rtl/>
          <w:cs/>
          <w:lang w:val="ar_AE" w:bidi="ar_AE"/>
        </w:rPr>
      </w:r>
      <w:r>
        <w:rPr>
          <w:rtl/>
          <w:cs/>
          <w:lang w:val="ar_AE" w:bidi="ar_AE"/>
        </w:rPr>
        <w:t>ذكر الكتاب المسيحيون الأوائل إيريناوس وترتليان ويوسابيوس اضطهاد المسيحيين خلال حكم دوميتيان. يبدو أن دوميتيان كان مضطهدًا بلا هوادة، ثانيًا بعد نيرون. حتى أنه أعدم أفرادًا من عائلته؛ زوجته، دوميتيّا، كانت تخشى على حياتها بسبب اتهامها بالانتماء إلى المسيحية. خططت لاغتيال زوجها مع الأصدقاء والمحررين.</w:t>
      </w:r>
    </w:p>
    <w:p>
      <w:pPr>
        <w:bidi/>
      </w:pPr>
      <w:r>
        <w:rPr>
          <w:rtl/>
          <w:cs/>
          <w:lang w:val="ar_AE" w:bidi="ar_AE"/>
        </w:rPr>
      </w:r>
      <w:r>
        <w:rPr>
          <w:rtl/>
          <w:cs/>
          <w:lang w:val="ar_AE" w:bidi="ar_AE"/>
        </w:rPr>
        <w:t>بعد حكم الإمبراطورية لمدة 15 عامًا، تاُغتيل دوميتيان. لم يندبه أحد، باستثناء جيشه المدفوع جيدًا، وترك في أعقاب حكمه ذكرى مريرة من القمع.</w:t>
      </w:r>
    </w:p>
    <w:p>
      <w:pPr>
        <w:pStyle w:val="Heading4"/>
        <w:bidi/>
      </w:pPr>
      <w:r>
        <w:rPr>
          <w:rtl/>
          <w:cs/>
          <w:lang w:val="ar_AE" w:bidi="ar_AE"/>
        </w:rPr>
        <w:t>تراجان (53–117 م، حكم من 98–117 م)</w:t>
      </w:r>
    </w:p>
    <w:p>
      <w:pPr>
        <w:bidi/>
      </w:pPr>
      <w:r>
        <w:rPr>
          <w:rtl/>
          <w:cs/>
          <w:lang w:val="ar_AE" w:bidi="ar_AE"/>
        </w:rPr>
      </w:r>
      <w:r>
        <w:rPr>
          <w:rtl/>
          <w:cs/>
          <w:lang w:val="ar_AE" w:bidi="ar_AE"/>
        </w:rPr>
        <w:t>وُلد تراجان باسم ماركوس تراجانوس لأبوين رومانيين في إيتاليكا، إسبانيا. كان والده جنديًا رُقيَ إلى حاكم لإحدى المقاطعات الشرقية في إسبانيا. تراجان، الذي تدرب ليكون قائدًا عسكريًا، أثبت نفسه في الحملات في إسبانيا وسوريا وألمانيا. في عام 97 بعد الميلاد، تبناه الإمبراطور نيرفا كابن ووريث له. عند وفاة نيرفا في العام التالي، عُيِّنَ تراجان إمبراطورًا.</w:t>
      </w:r>
    </w:p>
    <w:p>
      <w:pPr>
        <w:bidi/>
      </w:pPr>
      <w:r>
        <w:rPr>
          <w:rtl/>
          <w:cs/>
          <w:lang w:val="ar_AE" w:bidi="ar_AE"/>
        </w:rPr>
      </w:r>
      <w:r>
        <w:rPr>
          <w:rtl/>
          <w:cs/>
          <w:lang w:val="ar_AE" w:bidi="ar_AE"/>
        </w:rPr>
        <w:t>كقائد عسكري قوي، وسع تراجان الإمبراطورية الرومانية بالعديد من الفتوحات في داسيا (الآن جزء من رومانيا والمجر)، والعربية، وبارثيا (الآن جزء من إيران). أنشأ مدنًا جديدة، بما في ذلك تاموقادي في ما يُعرف الآن بالجزائر. كما أشرف على العديد من برامج البناء، بما في ذلك الجسور عبر نهر الدانوب في داسيا ونهر تاجوس في إسبانيا، وميناء في ميناء روما. وفقًا لكتابات بليني (انظر</w:t>
      </w:r>
      <w:r>
        <w:rPr>
          <w:b/>
          <w:rtl/>
          <w:cs/>
          <w:lang w:val="ar_AE" w:bidi="ar_AE"/>
        </w:rPr>
        <w:t xml:space="preserve"> الرسائل</w:t>
      </w:r>
      <w:r>
        <w:rPr>
          <w:rtl/>
          <w:cs/>
          <w:lang w:val="ar_AE" w:bidi="ar_AE"/>
        </w:rPr>
        <w:t xml:space="preserve"> 10.96)، نعلم أن تراجان بدأ اضطهادات ضد المسيحيين لأن عبادتهم للرب يسوع هددت بالقضاء على الأشكال التقليدية للعبادة الرومانية. رفض المسيحيين عبادة الآلهة الرومانية وتقديم القرابين لتمثال الإمبراطور كان يعد خيانة لأنه قوض أمن الإمبراطورية.</w:t>
      </w:r>
    </w:p>
    <w:p>
      <w:pPr>
        <w:pStyle w:val="Heading4"/>
        <w:bidi/>
      </w:pPr>
      <w:r>
        <w:rPr>
          <w:rtl/>
          <w:cs/>
          <w:lang w:val="ar_AE" w:bidi="ar_AE"/>
        </w:rPr>
        <w:t>دقلديانوس (245–313 م، حكم 284–305 م)</w:t>
      </w:r>
    </w:p>
    <w:p>
      <w:pPr>
        <w:bidi/>
      </w:pPr>
      <w:r>
        <w:rPr>
          <w:rtl/>
          <w:cs/>
          <w:lang w:val="ar_AE" w:bidi="ar_AE"/>
        </w:rPr>
      </w:r>
      <w:r>
        <w:rPr>
          <w:rtl/>
          <w:cs/>
          <w:lang w:val="ar_AE" w:bidi="ar_AE"/>
        </w:rPr>
        <w:t>ولد لأبوين من أصول متواضعة في دالماتيا (الآن جزء من يوغوسلافيا)، غير ديوكليس اسمه إلى دقلديانوس عندما أصبح إمبراطوراً. عندما كان شابًا انضم إلى الجيش وترقى في الرتب، ليصبح قائد الحرس الإمبراطوري. عندما قُتل الإمبراطور نومريان، أعلنت قوات ديوكليس أنه الحاكم الجديد. قُتِلَ شقيق نوميريان، كارينوس، على يد قواته الخاصة عندما سعى إلى العرش، وأصبح الطريق ممهداً لديقلديانوس لتولي السلطة من دون معارضة.</w:t>
      </w:r>
    </w:p>
    <w:p>
      <w:pPr>
        <w:bidi/>
      </w:pPr>
      <w:r>
        <w:rPr>
          <w:rtl/>
          <w:cs/>
          <w:lang w:val="ar_AE" w:bidi="ar_AE"/>
        </w:rPr>
      </w:r>
      <w:r>
        <w:rPr>
          <w:rtl/>
          <w:cs/>
          <w:lang w:val="ar_AE" w:bidi="ar_AE"/>
        </w:rPr>
        <w:t>دقلديانوس، الذي كان منظمًا وإداريًا ماهرًا، استخدم مهاراته لتنفيذ العديد من الإصلاحات الهيكلية في الإمبراطورية الرومانية، بما في ذلك إنشاء النظام الرباعي (293)، وهو نظام إمبراطوري جديد يتقاسم فيه أربعة حكام السلطة. أثرت إصلاحاته الأخرى على المجالات العسكرية والإدارية والاقتصادية. نتيجة لمثل هذا التنظيم، أنشأ دقلديانوس بيروقراطية فعالة. ومع ذلك، تراجعت روما كمركز قوة سياسية، وتم إخضاع مجلس الشيوخ بشكل أكبر إلى الحكم الرباعي.</w:t>
      </w:r>
    </w:p>
    <w:p>
      <w:pPr>
        <w:bidi/>
      </w:pPr>
      <w:r>
        <w:rPr>
          <w:rtl/>
          <w:cs/>
          <w:lang w:val="ar_AE" w:bidi="ar_AE"/>
        </w:rPr>
      </w:r>
      <w:r>
        <w:rPr>
          <w:rtl/>
          <w:cs/>
          <w:lang w:val="ar_AE" w:bidi="ar_AE"/>
        </w:rPr>
        <w:t>بدأ اضطهاد المسيحيين خلال عهد دقلديانوس في عام 303، والذي كان يهدف إلى تدمير مباني الكنائس ونسخ الكتابات المقدسة للعهد الجديد. من بين الحكام الأربعة، كان غاليريوس الأكثر نشاطًا في تنفيذ الاضطهاد. لأن الاضطهاد استمر تحت حكم غاليريوس بعد تنازل دقلديانوس، يرى بعض العلماء أن دقلديانوس لم يكن مسؤولاً عن السياسة.تقاعد دقلديانوس إلى فيلا في سبليت في موطنه دالماتيا، متجنبًا الارتباط العلني بسياسات الإدارة الجديدة الخرافية والعنيفة.</w:t>
      </w:r>
    </w:p>
    <w:p>
      <w:pPr>
        <w:pStyle w:val="Heading4"/>
        <w:bidi/>
      </w:pPr>
      <w:r>
        <w:rPr>
          <w:rtl/>
          <w:cs/>
          <w:lang w:val="ar_AE" w:bidi="ar_AE"/>
        </w:rPr>
        <w:t>قسطنطين الكبير (272 أو 273–337 م، حكم 306–337 م)</w:t>
      </w:r>
    </w:p>
    <w:p>
      <w:pPr>
        <w:bidi/>
      </w:pPr>
      <w:r>
        <w:rPr>
          <w:rtl/>
          <w:cs/>
          <w:lang w:val="ar_AE" w:bidi="ar_AE"/>
        </w:rPr>
      </w:r>
      <w:r>
        <w:rPr>
          <w:rtl/>
          <w:cs/>
          <w:lang w:val="ar_AE" w:bidi="ar_AE"/>
        </w:rPr>
        <w:t>كان والدا قسطنطين هما قسطنطيوس كلوروس، الإمبراطور المشارك الغربي للإمبراطورية الرومانية، وهيلينا، محظية. عندما توفي والده في إنجلترا في عام 306، أعلن الجنود قسطنطين إمبراطورًا وقبله غاليريوس، الإمبراطور الربع الشرقي، على مضض. ألقيت حكومة الإمبراطورية في حالة من الفوضى، وفي غضون عامين ادعى خمسة رجال أنهم أباطرة.</w:t>
      </w:r>
    </w:p>
    <w:p>
      <w:pPr>
        <w:bidi/>
      </w:pPr>
      <w:r>
        <w:rPr>
          <w:rtl/>
          <w:cs/>
          <w:lang w:val="ar_AE" w:bidi="ar_AE"/>
        </w:rPr>
      </w:r>
      <w:r>
        <w:rPr>
          <w:rtl/>
          <w:cs/>
          <w:lang w:val="ar_AE" w:bidi="ar_AE"/>
        </w:rPr>
        <w:t>قبل فترة وجيزة من وفاته في عام 311، أصدر غاليريوس، الإمبراطور المشارك الأكبر، مرسوم تسامح أنهى اضطهاد المسيحيين. مع رحيل غاليريوس، تحالف قسطنطين وليسينيوس (الذي أصبح شريكه في الإمبراطورية) ضد ماكسينتيوس وماكسيمين دايا. في عام 312 هزم قسطنطين وقتل ماكسينتيوس في معركة عند جسر مولفيان بالقرب من روما. سقط ماكسيمين دايا أمام ليسينيوس في العام التالي. تم الحفاظ على سلام غير مستقر بين قسطنطين وليسينيوس حتى عام 323، عندما عبر قسطنطين إلى أراضي ليسينيوس أثناء مطاردة الغزاة القوط. معارك في أدريانوبل وكريسوبوليس في العام التالي حسمت الأمر وتركوا قسطنطين الإمبراطور الوحيد.</w:t>
      </w:r>
    </w:p>
    <w:p>
      <w:pPr>
        <w:bidi/>
      </w:pPr>
      <w:r>
        <w:rPr>
          <w:rtl/>
          <w:cs/>
          <w:lang w:val="ar_AE" w:bidi="ar_AE"/>
        </w:rPr>
      </w:r>
      <w:r>
        <w:rPr>
          <w:rtl/>
          <w:cs/>
          <w:lang w:val="ar_AE" w:bidi="ar_AE"/>
        </w:rPr>
        <w:t>واحدة من أهم خطواته السياسية كانت تأسيس مدينة القسطنطينية، التي تم تكريسها في عام 330 في موقع بيزنطة. كان موقعها على مضيق البوسفور مثالياً من الناحية العسكرية لأنه وفر الوصول إلى كل من جبهتي الراين-الدانوب والفارسية. واصل قسطنطين إعادة تنظيم الحكومة التي بدأها دقلديانوس (حكم من 284–305) وأصلح العملة. سمح أيضًا للبرابرة بالاستقرار داخل الإمبراطورية لاستخدامهم في الجيش.</w:t>
      </w:r>
    </w:p>
    <w:p>
      <w:pPr>
        <w:bidi/>
      </w:pPr>
      <w:r>
        <w:rPr>
          <w:rtl/>
          <w:cs/>
          <w:lang w:val="ar_AE" w:bidi="ar_AE"/>
        </w:rPr>
      </w:r>
      <w:r>
        <w:rPr>
          <w:rtl/>
          <w:cs/>
          <w:lang w:val="ar_AE" w:bidi="ar_AE"/>
        </w:rPr>
        <w:t>يتذكر قسطنطين بشكل أساسي لسياساته الدينية. تمت مناقشة طبيعة معتقداته الدينية. من البداية كان متسامحًا مع المسيحيين في مملكته. تم إثبات تفضيله للمسيحية قبل المعركة عند جسر مولفيان. وفقًا لإحدى الروايات، رأى قسطنطين في حلم قبل المعركة رؤية لشعار يتكون من أول حرفين يونانيين لاسم "المسيح". في اليوم التالي، أمر جنوده بنقش ذلك الشعار على دروعهم.ت قول قصة أخرى إنه، أثناء المسير في أحد الأيام، رأى هو وجيشه صورة صليب تظهر أمام الشمس مع الكلمات "بهذا الشعار انتصر". خلال شتاء 312–313، كتب إلى ضابط في شمال إفريقيا يطلب منه تزويد أسقف قرطاج بالمال لتغطية نفقات رجال الدين. عندما التقى هو وليسينيوس في ميلانو عام 313، أصدروا مرسومًا يمنح جميع الأشخاص حرية اتباع أي دين يرغبون فيه. مشاعره المسيحية أدت أيضًا إلى قوانين تسمح للأساقفة بالبت في الدعاوى المدنية، وتحظر أي وسم على الوجه (لأنه يشوه صورة الله)، وتغلق المحاكم وورش العمل يوم الأحد، وتحظر الألعاب القتالية. على الرغم من أنه فضل المسيحية، كان قسطنطين متسامحًا أيضًا مع الوثنية، وحتى عام 324، كانت النقوش الوثنية محفورة على عملاته. مع كون المسيحيين أقلية في الإمبراطورية، شعر قسطنطين أنه لا يمكنه المخاطرة بإغضاب الأغلبية الوثنية.</w:t>
      </w:r>
    </w:p>
    <w:p>
      <w:pPr>
        <w:bidi/>
      </w:pPr>
      <w:r>
        <w:rPr>
          <w:rtl/>
          <w:cs/>
          <w:lang w:val="ar_AE" w:bidi="ar_AE"/>
        </w:rPr>
      </w:r>
      <w:r>
        <w:rPr>
          <w:rtl/>
          <w:cs/>
          <w:lang w:val="ar_AE" w:bidi="ar_AE"/>
        </w:rPr>
        <w:t>لعب قسطنطين دورًا نشطًا في الخلافات الكنسية. عندما تم تحدي كيسيليان كأسقف قرطاج (313) من قبل الدوناتيين (الانفصاليين في الكنيسة الأفريقية)، أمر قسطنطين أساقفة روما باستدعاء لجنة لسماع القضية. نظرًا لأن الدوناتيين لم يكونوا راضين عن نتائج تلك اللجنة، استمع قسطنطين نفسه في النهاية إلى القضية، وفي عام 316 أعلن أن كيسيليان هو الأسقف الشرعي. استدعى قسطنطين أيضًا مجمع نيقية في عام 325، الذي حكم ضد الأريوسية (بدعة أنكرت أن المسيح ابن الله كان أزليًا مع الآب). كان مرسوم الإمبراطور هو الذي أعطى القوة القانونية لقرار نيقية.</w:t>
      </w:r>
    </w:p>
    <w:p>
      <w:pPr>
        <w:bidi/>
      </w:pPr>
      <w:r>
        <w:rPr>
          <w:rtl/>
          <w:cs/>
          <w:lang w:val="ar_AE" w:bidi="ar_AE"/>
        </w:rPr>
      </w:r>
      <w:r>
        <w:rPr>
          <w:rtl/>
          <w:cs/>
          <w:lang w:val="ar_AE" w:bidi="ar_AE"/>
        </w:rPr>
        <w:t>شوهت فضيحة خطيرة عهد قسطنطين. في عام 326، أعدم ابنه كريسبوس وزوجته فاوستوس بتهمة الزنا. خلف قسطنطين أبناؤه الثلاثة الآخرون (قسطانس، قسطنطيوس، قسطنطين الثاني)، بعد أن تعمد على فراش الموت (وفقًا للأسطورة).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مدينةروما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القيامة</w:t>
      </w:r>
      <w:r>
        <w:rPr>
          <w:rtl/>
          <w:cs/>
          <w:lang w:val="ar_AE" w:bidi="ar_AE"/>
        </w:rPr>
      </w:r>
    </w:p>
    <w:p>
      <w:pPr>
        <w:bidi/>
      </w:pPr>
      <w:r>
        <w:rPr>
          <w:rtl/>
          <w:cs/>
          <w:lang w:val="ar_AE" w:bidi="ar_AE"/>
        </w:rPr>
      </w:r>
      <w:r>
        <w:rPr>
          <w:rtl/>
          <w:cs/>
          <w:lang w:val="ar_AE" w:bidi="ar_AE"/>
        </w:rPr>
        <w:t>فِعْل القيامة من الأموات، وتُستَخدَم في الكتاب المقدس في ثلاثة سياقات مختلفة: (1) تُشير إلى إقامة الأموات المُعجِزِيَّة مَرَّةً اخرى إلى الحياة الأرضيَّة، كما هو الحال عندما أقام إِيلِيَّا وَلَدًا (</w:t>
      </w:r>
      <w:r>
        <w:rPr>
          <w:rtl/>
          <w:cs/>
          <w:lang w:val="ar_AE" w:bidi="ar_AE"/>
        </w:rPr>
        <w:t>1 ملوك 17: 8–24</w:t>
      </w:r>
      <w:r>
        <w:rPr>
          <w:rtl/>
          <w:cs/>
          <w:lang w:val="ar_AE" w:bidi="ar_AE"/>
        </w:rPr>
        <w:t>)، وأقام أَلِيشَع ابن المرأة الشُّونَمِيَّة (</w:t>
      </w:r>
      <w:r>
        <w:rPr>
          <w:rtl/>
          <w:cs/>
          <w:lang w:val="ar_AE" w:bidi="ar_AE"/>
        </w:rPr>
        <w:t>2 ملوك 4: 18–37</w:t>
      </w:r>
      <w:r>
        <w:rPr>
          <w:rtl/>
          <w:cs/>
          <w:lang w:val="ar_AE" w:bidi="ar_AE"/>
        </w:rPr>
        <w:t>)، وأقام يسوع كُلًّا من ابنة يايرس (</w:t>
      </w:r>
      <w:r>
        <w:rPr>
          <w:rtl/>
          <w:cs/>
          <w:lang w:val="ar_AE" w:bidi="ar_AE"/>
        </w:rPr>
        <w:t>مَرقُس 5: 35–43</w:t>
      </w:r>
      <w:r>
        <w:rPr>
          <w:rtl/>
          <w:cs/>
          <w:lang w:val="ar_AE" w:bidi="ar_AE"/>
        </w:rPr>
        <w:t>) ولعازر (</w:t>
      </w:r>
      <w:r>
        <w:rPr>
          <w:rtl/>
          <w:cs/>
          <w:lang w:val="ar_AE" w:bidi="ar_AE"/>
        </w:rPr>
        <w:t>يوحنَّا 11: 17–44</w:t>
      </w:r>
      <w:r>
        <w:rPr>
          <w:rtl/>
          <w:cs/>
          <w:lang w:val="ar_AE" w:bidi="ar_AE"/>
        </w:rPr>
        <w:t>)، وأقام بطرس طَابِيثا أو غَزَالَة (</w:t>
      </w:r>
      <w:r>
        <w:rPr>
          <w:rtl/>
          <w:cs/>
          <w:lang w:val="ar_AE" w:bidi="ar_AE"/>
        </w:rPr>
        <w:t>أعمال الرُّسُل 9: 36–42</w:t>
      </w:r>
      <w:r>
        <w:rPr>
          <w:rtl/>
          <w:cs/>
          <w:lang w:val="ar_AE" w:bidi="ar_AE"/>
        </w:rPr>
        <w:t>)، وأقام بولس أَفْتِيخُوس (</w:t>
      </w:r>
      <w:r>
        <w:rPr>
          <w:rtl/>
          <w:cs/>
          <w:lang w:val="ar_AE" w:bidi="ar_AE"/>
        </w:rPr>
        <w:t>20: 9–12</w:t>
      </w:r>
      <w:r>
        <w:rPr>
          <w:rtl/>
          <w:cs/>
          <w:lang w:val="ar_AE" w:bidi="ar_AE"/>
        </w:rPr>
        <w:t>). لا يوجد أي تلميح إلى أنَّ عمليَّات الإنعاش (أو الإعادة إلى الحياة) هذه تمنع الموت المستقبلي. (2) تُشير في أغلب الأحيان إلى قيامة يسوع المسيح. (3) تُشير أيضًا إلى قيامة البشر الإِسْخَاتُولُوچِيَّة (الأُخْرَوِيَّة) في نهاية الزمان للعقاب أو المكافأة (</w:t>
      </w:r>
      <w:r>
        <w:rPr>
          <w:rtl/>
          <w:cs/>
          <w:lang w:val="ar_AE" w:bidi="ar_AE"/>
        </w:rPr>
        <w:t>يوحنَّا 5: 29</w:t>
      </w:r>
      <w:r>
        <w:rPr>
          <w:rtl/>
          <w:cs/>
          <w:lang w:val="ar_AE" w:bidi="ar_AE"/>
        </w:rPr>
        <w:t xml:space="preserve">؛ قارن </w:t>
      </w:r>
      <w:r>
        <w:rPr>
          <w:rtl/>
          <w:cs/>
          <w:lang w:val="ar_AE" w:bidi="ar_AE"/>
        </w:rPr>
        <w:t>رؤيا 20: 5–6</w:t>
      </w:r>
      <w:r>
        <w:rPr>
          <w:rtl/>
          <w:cs/>
          <w:lang w:val="ar_AE" w:bidi="ar_AE"/>
        </w:rPr>
        <w:t>).</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القيامة في العهد القديم واليهوديَّة</w:t>
      </w:r>
    </w:p>
    <w:p>
      <w:pPr>
        <w:bidi/>
      </w:pPr>
      <w:r>
        <w:rPr>
          <w:rtl/>
          <w:cs/>
          <w:lang w:val="ar_AE" w:bidi="ar_AE"/>
        </w:rPr>
      </w:r>
      <w:r>
        <w:rPr>
          <w:rtl/>
          <w:cs/>
          <w:lang w:val="ar_AE" w:bidi="ar_AE"/>
        </w:rPr>
        <w:t>• قيامة يسوع المسيح</w:t>
      </w:r>
    </w:p>
    <w:p>
      <w:pPr>
        <w:bidi/>
      </w:pPr>
      <w:r>
        <w:rPr>
          <w:rtl/>
          <w:cs/>
          <w:lang w:val="ar_AE" w:bidi="ar_AE"/>
        </w:rPr>
      </w:r>
      <w:r>
        <w:rPr>
          <w:rtl/>
          <w:cs/>
          <w:lang w:val="ar_AE" w:bidi="ar_AE"/>
        </w:rPr>
        <w:t>• روايات القيامة</w:t>
      </w:r>
    </w:p>
    <w:p>
      <w:pPr>
        <w:bidi/>
      </w:pPr>
      <w:r>
        <w:rPr>
          <w:rtl/>
          <w:cs/>
          <w:lang w:val="ar_AE" w:bidi="ar_AE"/>
        </w:rPr>
      </w:r>
      <w:r>
        <w:rPr>
          <w:rtl/>
          <w:cs/>
          <w:lang w:val="ar_AE" w:bidi="ar_AE"/>
        </w:rPr>
        <w:t>• معنى قيامة المسيح</w:t>
      </w:r>
    </w:p>
    <w:p>
      <w:pPr>
        <w:bidi/>
      </w:pPr>
      <w:r>
        <w:rPr>
          <w:rtl/>
          <w:cs/>
          <w:lang w:val="ar_AE" w:bidi="ar_AE"/>
        </w:rPr>
      </w:r>
      <w:r>
        <w:rPr>
          <w:rtl/>
          <w:cs/>
          <w:lang w:val="ar_AE" w:bidi="ar_AE"/>
        </w:rPr>
        <w:t>• القيامة عمومًا</w:t>
      </w:r>
    </w:p>
    <w:p>
      <w:pPr>
        <w:bidi/>
      </w:pPr>
      <w:r>
        <w:rPr>
          <w:rtl/>
          <w:cs/>
          <w:lang w:val="ar_AE" w:bidi="ar_AE"/>
        </w:rPr>
      </w:r>
      <w:r>
        <w:rPr>
          <w:rtl/>
          <w:cs/>
          <w:lang w:val="ar_AE" w:bidi="ar_AE"/>
        </w:rPr>
        <w:t>• القيامة والغُنُوسِيَّة</w:t>
      </w:r>
    </w:p>
    <w:p>
      <w:pPr>
        <w:pStyle w:val="Heading3"/>
        <w:bidi/>
      </w:pPr>
      <w:r>
        <w:rPr>
          <w:rtl/>
          <w:cs/>
          <w:lang w:val="ar_AE" w:bidi="ar_AE"/>
        </w:rPr>
        <w:t>القيامة في العهد القديم واليهوديَّة</w:t>
      </w:r>
    </w:p>
    <w:p>
      <w:pPr>
        <w:bidi/>
      </w:pPr>
      <w:r>
        <w:rPr>
          <w:rtl/>
          <w:cs/>
          <w:lang w:val="ar_AE" w:bidi="ar_AE"/>
        </w:rPr>
      </w:r>
      <w:r>
        <w:rPr>
          <w:rtl/>
          <w:cs/>
          <w:lang w:val="ar_AE" w:bidi="ar_AE"/>
        </w:rPr>
        <w:t>تَطَوَّر مفهوم القيامة للحياة الأبديَّة ببطء في إسرائيل. اقتصرت الحياة والموت على الوجود المادي في هذا العالم. كان الموت يعني مغادرة هذا العالم ودخول وجود غامض يُعرَف باسم شِئُولْ/الهاوية، مكان الرِّفَّائِيم</w:t>
      </w:r>
      <w:r>
        <w:rPr>
          <w:i/>
          <w:rtl/>
          <w:cs/>
          <w:lang w:val="ar_AE" w:bidi="ar_AE"/>
        </w:rPr>
        <w:t>،</w:t>
      </w:r>
      <w:r>
        <w:rPr>
          <w:rtl/>
          <w:cs/>
          <w:lang w:val="ar_AE" w:bidi="ar_AE"/>
        </w:rPr>
        <w:t xml:space="preserve"> أو الأَخْيِلَة/الأشباح/أرواح الأموات (</w:t>
      </w:r>
      <w:r>
        <w:rPr>
          <w:rtl/>
          <w:cs/>
          <w:lang w:val="ar_AE" w:bidi="ar_AE"/>
        </w:rPr>
        <w:t>إشعياء 14: 9</w:t>
      </w:r>
      <w:r>
        <w:rPr>
          <w:rtl/>
          <w:cs/>
          <w:lang w:val="ar_AE" w:bidi="ar_AE"/>
        </w:rPr>
        <w:t>)، مكان ينعدم فيه الرجاء (</w:t>
      </w:r>
      <w:r>
        <w:rPr>
          <w:rtl/>
          <w:cs/>
          <w:lang w:val="ar_AE" w:bidi="ar_AE"/>
        </w:rPr>
        <w:t>2 صموئيل 12: 23</w:t>
      </w:r>
      <w:r>
        <w:rPr>
          <w:rtl/>
          <w:cs/>
          <w:lang w:val="ar_AE" w:bidi="ar_AE"/>
        </w:rPr>
        <w:t xml:space="preserve">؛ </w:t>
      </w:r>
      <w:r>
        <w:rPr>
          <w:rtl/>
          <w:cs/>
          <w:lang w:val="ar_AE" w:bidi="ar_AE"/>
        </w:rPr>
        <w:t>أيُّوب 7: 9–10</w:t>
      </w:r>
      <w:r>
        <w:rPr>
          <w:rtl/>
          <w:cs/>
          <w:lang w:val="ar_AE" w:bidi="ar_AE"/>
        </w:rPr>
        <w:t>). كانت مأساة شِئُولْ/الهاوية هي انقطاع الشخص عن الشَّرِكَة مع الله. في هذه المرحلة من فِكْر إسرائيل، لم يَبْدُ أنَّ هناك رجاءً كبيرًا بالقيامة (</w:t>
      </w:r>
      <w:r>
        <w:rPr>
          <w:rtl/>
          <w:cs/>
          <w:lang w:val="ar_AE" w:bidi="ar_AE"/>
        </w:rPr>
        <w:t>مزمور 6: 4–5</w:t>
      </w:r>
      <w:r>
        <w:rPr>
          <w:rtl/>
          <w:cs/>
          <w:lang w:val="ar_AE" w:bidi="ar_AE"/>
        </w:rPr>
        <w:t xml:space="preserve">؛ </w:t>
      </w:r>
      <w:r>
        <w:rPr>
          <w:rtl/>
          <w:cs/>
          <w:lang w:val="ar_AE" w:bidi="ar_AE"/>
        </w:rPr>
        <w:t>88: 10–12</w:t>
      </w:r>
      <w:r>
        <w:rPr>
          <w:rtl/>
          <w:cs/>
          <w:lang w:val="ar_AE" w:bidi="ar_AE"/>
        </w:rPr>
        <w:t>)،</w:t>
      </w:r>
    </w:p>
    <w:p>
      <w:pPr>
        <w:bidi/>
      </w:pPr>
      <w:r>
        <w:rPr>
          <w:rtl/>
          <w:cs/>
          <w:lang w:val="ar_AE" w:bidi="ar_AE"/>
        </w:rPr>
      </w:r>
      <w:r>
        <w:rPr>
          <w:rtl/>
          <w:cs/>
          <w:lang w:val="ar_AE" w:bidi="ar_AE"/>
        </w:rPr>
        <w:t>لكن في وَسَط انعدام الرجاء بشأن مستقبل شخصي، طَوَّرت إسرائيل روح أمانة لله. على الرغم من حقيقة أنَّ المستقبل لم يَكُنْ واضحًا، صرخ أيُّوب عاجِزًا: "إِنْ مَاتَ رَجُلٌ أَفَيَحْيَا؟" (</w:t>
      </w:r>
      <w:r>
        <w:rPr>
          <w:rtl/>
          <w:cs/>
          <w:lang w:val="ar_AE" w:bidi="ar_AE"/>
        </w:rPr>
        <w:t>أيُّوب 14: 14</w:t>
      </w:r>
      <w:r>
        <w:rPr>
          <w:rtl/>
          <w:cs/>
          <w:lang w:val="ar_AE" w:bidi="ar_AE"/>
        </w:rPr>
        <w:t xml:space="preserve">). بينما كان أيُّوب يبحث عمَّا يبدو مستحيلًا، يُشير المقطع الصعب في </w:t>
      </w:r>
      <w:r>
        <w:rPr>
          <w:rtl/>
          <w:cs/>
          <w:lang w:val="ar_AE" w:bidi="ar_AE"/>
        </w:rPr>
        <w:t>أيُّوب 19: 25–26</w:t>
      </w:r>
      <w:r>
        <w:rPr>
          <w:rtl/>
          <w:cs/>
          <w:lang w:val="ar_AE" w:bidi="ar_AE"/>
        </w:rPr>
        <w:t xml:space="preserve"> إلى واقع القيامة على يد وَلِيٍّ (جُوئِيل) حَيٍّ.</w:t>
      </w:r>
    </w:p>
    <w:p>
      <w:pPr>
        <w:bidi/>
      </w:pPr>
      <w:r>
        <w:rPr>
          <w:rtl/>
          <w:cs/>
          <w:lang w:val="ar_AE" w:bidi="ar_AE"/>
        </w:rPr>
      </w:r>
      <w:r>
        <w:rPr>
          <w:rtl/>
          <w:cs/>
          <w:lang w:val="ar_AE" w:bidi="ar_AE"/>
        </w:rPr>
        <w:t xml:space="preserve">في حين قد يُجادِل البعض بأنَّ </w:t>
      </w:r>
      <w:r>
        <w:rPr>
          <w:rtl/>
          <w:cs/>
          <w:lang w:val="ar_AE" w:bidi="ar_AE"/>
        </w:rPr>
        <w:t>هوشع 6: 1–3</w:t>
      </w:r>
      <w:r>
        <w:rPr>
          <w:rtl/>
          <w:cs/>
          <w:lang w:val="ar_AE" w:bidi="ar_AE"/>
        </w:rPr>
        <w:t xml:space="preserve"> يشير إلى قيامة، فالأكثر احتمالًا هو أنَّ إسرائيل اعتبرت هذا المقطع وعدًا برعاية الله المُستَمِرَّة، حتَّى عندما واجهت الهزيمة على أيدي أعدائها. يَصعُب تحديد ما إذا كان بولس قد رأى إشارةً إلى يسوع في تصريح هوشع عن اليوم الثالث (</w:t>
      </w:r>
      <w:r>
        <w:rPr>
          <w:rtl/>
          <w:cs/>
          <w:lang w:val="ar_AE" w:bidi="ar_AE"/>
        </w:rPr>
        <w:t>1 كورنثوس 15: 4</w:t>
      </w:r>
      <w:r>
        <w:rPr>
          <w:rtl/>
          <w:cs/>
          <w:lang w:val="ar_AE" w:bidi="ar_AE"/>
        </w:rPr>
        <w:t xml:space="preserve">). يُرَكِّز هذا المقطع، إلى جانب نصوص مثل العظام اليابسة في سفر حزقيال (إصحاح </w:t>
      </w:r>
      <w:r>
        <w:rPr>
          <w:rtl/>
          <w:cs/>
          <w:lang w:val="ar_AE" w:bidi="ar_AE"/>
        </w:rPr>
        <w:t>37</w:t>
      </w:r>
      <w:r>
        <w:rPr>
          <w:rtl/>
          <w:cs/>
          <w:lang w:val="ar_AE" w:bidi="ar_AE"/>
        </w:rPr>
        <w:t>)، في المقام الأوَّل على منح إسرائيل الرجاء بالرغم من الهزيمة، لكن رُبَّما أصبحت هذه النصوص جزءًا من شعور مُتَنَامٍ في إسرائيل بأنَّه ينبغي أن يكون هناك شيء أكثر بعد الموت.</w:t>
      </w:r>
    </w:p>
    <w:p>
      <w:pPr>
        <w:bidi/>
      </w:pPr>
      <w:r>
        <w:rPr>
          <w:rtl/>
          <w:cs/>
          <w:lang w:val="ar_AE" w:bidi="ar_AE"/>
        </w:rPr>
      </w:r>
      <w:r>
        <w:rPr>
          <w:rtl/>
          <w:cs/>
          <w:lang w:val="ar_AE" w:bidi="ar_AE"/>
        </w:rPr>
        <w:t xml:space="preserve">مع ذلك، في </w:t>
      </w:r>
      <w:r>
        <w:rPr>
          <w:rtl/>
          <w:cs/>
          <w:lang w:val="ar_AE" w:bidi="ar_AE"/>
        </w:rPr>
        <w:t>دانيال 12: 2</w:t>
      </w:r>
      <w:r>
        <w:rPr>
          <w:rtl/>
          <w:cs/>
          <w:lang w:val="ar_AE" w:bidi="ar_AE"/>
        </w:rPr>
        <w:t>، هناك إشارة مُؤَكَّدة إلى قيامة الأموات. في الواقع، أعلن النَّصُّ عن قيامة مُزْدَوِجَة لليهود: بعضهم إلى الحياة الأبديَّة وبعضهم إلى الازدراء الأبدي، لكن لم تَكُنْ هناك قيامة عامَّة لكل الناس يُشير إليها هذا النَّصُّ.</w:t>
      </w:r>
    </w:p>
    <w:p>
      <w:pPr>
        <w:bidi/>
      </w:pPr>
      <w:r>
        <w:rPr>
          <w:rtl/>
          <w:cs/>
          <w:lang w:val="ar_AE" w:bidi="ar_AE"/>
        </w:rPr>
      </w:r>
      <w:r>
        <w:rPr>
          <w:rtl/>
          <w:cs/>
          <w:lang w:val="ar_AE" w:bidi="ar_AE"/>
        </w:rPr>
        <w:t>في فترة ما بين العهدين، بدأت وجهات النظر تترسَّخ. ما كان الصَّدُّوقِيُّون المُحَافِظون لاهوتِيًّا لتجمعهم أي علاقة بالأفكار الجديدة عن القيامة والحياة بعد الموت. لقد اسْتَمَرُّوا في الجدال بأنَّه لا يوجد أي ذِكْر للقيامة في كتابات موسى، وبأنَّ الحياة تتعلَّق بهذا العالم الأرضي، وبأنَّ الرجاء المستقبلي يُختَبَر من خلال الأبناء (يشوع بن سيراخ 46: 12). كانت شِئُولْ/الهاوية، مكان الأموات، خالية من أي علاقة مع الله وكانت مكانًا للوجود البائس. رَأْي الصَّدُّوقِيِّين بشأن القيامة معروف بشكل عام للمسيحيِّين بسبب اللقاء بين يسوع والصَّدُّوقِيِّين عندما سعوا إلى الإيقاع به فيما يتعلَّق بزوجة الإخوة السبعة. رَفَضَ يسوع آراءهم حول القيامة وحول الله وحول الكُتُب المُقَدَّسَة (</w:t>
      </w:r>
      <w:r>
        <w:rPr>
          <w:rtl/>
          <w:cs/>
          <w:lang w:val="ar_AE" w:bidi="ar_AE"/>
        </w:rPr>
        <w:t>مَرقُس 12: 18–27</w:t>
      </w:r>
      <w:r>
        <w:rPr>
          <w:rtl/>
          <w:cs/>
          <w:lang w:val="ar_AE" w:bidi="ar_AE"/>
        </w:rPr>
        <w:t>).</w:t>
      </w:r>
    </w:p>
    <w:p>
      <w:pPr>
        <w:bidi/>
      </w:pPr>
      <w:r>
        <w:rPr>
          <w:rtl/>
          <w:cs/>
          <w:lang w:val="ar_AE" w:bidi="ar_AE"/>
        </w:rPr>
      </w:r>
      <w:r>
        <w:rPr>
          <w:rtl/>
          <w:cs/>
          <w:lang w:val="ar_AE" w:bidi="ar_AE"/>
        </w:rPr>
        <w:t>كان الْفَرِّيسِيُّونَ، مع الإِسِينِيِّين وأولئك الذين في قُمران، يؤمنون بالقيامة. أشار المقطعان الإِسخَاتُولُوچِيَّان الشهيران، 2 إسدراس 7 ورؤيا باروخ 50–51، إلى نَمَط قيامة مُزْدَوِجٍ. قد يَبعُد تاريخ تدوين كلا النَّصَّيْن حتَّى إلى القرن الأوَّل الميلادي. في أمثال 1 أخنوخ، يمكن لليهود الأبرار أن يتوقَّعوا عمومًا القيامة، ولكن ليس الأشرار (1 أخنوخ 1: 46، 51، 62). غير أنَّه في مواضع أخرى من سفر أخنوخ يوجد تلميح إلى أنَّ بعض الأشرار قد يقومون للدينونة (الآيات 22، 67، 90). قيامة الأبرار في هذه النصوص ترتبط عمومًا بجسد روحي، ومع ذلك في 2 مكابيِّين 7: 14 وما يليها، تبدو النظرة أقل تَطَوُّرًا وأكثر مادِّيَّة. كان الزَّاهِدون في قُمران يتوقَّعون قيامة في يوم الرَّبِّ العظيم.</w:t>
      </w:r>
    </w:p>
    <w:p>
      <w:pPr>
        <w:bidi/>
      </w:pPr>
      <w:r>
        <w:rPr>
          <w:rtl/>
          <w:cs/>
          <w:lang w:val="ar_AE" w:bidi="ar_AE"/>
        </w:rPr>
      </w:r>
      <w:r>
        <w:rPr>
          <w:rtl/>
          <w:cs/>
          <w:lang w:val="ar_AE" w:bidi="ar_AE"/>
        </w:rPr>
        <w:t>بينما كان هناك إحساس مُتَنَامٍ في اليهوديَّة بيوم إِسْخَاتُولُوچِيّ للقيامة والحساب، لم يَكُنْ هناك أي تلميح في أي مكان إلى قيامة للمَسِيَّا. كان لا بُدَّ أن تنتظر مثل هذه الفكرة الواقع التاريخي ليسوع.</w:t>
      </w:r>
    </w:p>
    <w:p>
      <w:pPr>
        <w:pStyle w:val="Heading3"/>
        <w:bidi/>
      </w:pPr>
      <w:r>
        <w:rPr>
          <w:rtl/>
          <w:cs/>
          <w:lang w:val="ar_AE" w:bidi="ar_AE"/>
        </w:rPr>
        <w:t>قيامة يسوع المسيح</w:t>
      </w:r>
    </w:p>
    <w:p>
      <w:pPr>
        <w:bidi/>
      </w:pPr>
      <w:r>
        <w:rPr>
          <w:rtl/>
          <w:cs/>
          <w:lang w:val="ar_AE" w:bidi="ar_AE"/>
        </w:rPr>
      </w:r>
      <w:r>
        <w:rPr>
          <w:rtl/>
          <w:cs/>
          <w:lang w:val="ar_AE" w:bidi="ar_AE"/>
        </w:rPr>
        <w:t>قيامة المسيح هي مركز المسيحيَّة. كانت القيامة على درجة من الأهميَّة بالنسبة لبولس جعلته يُعَلِّق كُلًّا من الكرازة والإيمان على صِحَّتها. لقد اعتبر أنَّ مسيحيَّة بدون القيامة ستكون فارغة وبلا معنى (</w:t>
      </w:r>
      <w:r>
        <w:rPr>
          <w:rtl/>
          <w:cs/>
          <w:lang w:val="ar_AE" w:bidi="ar_AE"/>
        </w:rPr>
        <w:t>1 كورنثوس 15: 12–19</w:t>
      </w:r>
      <w:r>
        <w:rPr>
          <w:rtl/>
          <w:cs/>
          <w:lang w:val="ar_AE" w:bidi="ar_AE"/>
        </w:rPr>
        <w:t>). في الواقع، كانت القيامة بالنسبة له هي كشف النقاب عن قُوَّة الله في يسوع (</w:t>
      </w:r>
      <w:r>
        <w:rPr>
          <w:rtl/>
          <w:cs/>
          <w:lang w:val="ar_AE" w:bidi="ar_AE"/>
        </w:rPr>
        <w:t>رومية 1: 4</w:t>
      </w:r>
      <w:r>
        <w:rPr>
          <w:rtl/>
          <w:cs/>
          <w:lang w:val="ar_AE" w:bidi="ar_AE"/>
        </w:rPr>
        <w:t>).</w:t>
      </w:r>
    </w:p>
    <w:p>
      <w:pPr>
        <w:bidi/>
      </w:pPr>
      <w:r>
        <w:rPr>
          <w:rtl/>
          <w:cs/>
          <w:lang w:val="ar_AE" w:bidi="ar_AE"/>
        </w:rPr>
      </w:r>
      <w:r>
        <w:rPr>
          <w:rtl/>
          <w:cs/>
          <w:lang w:val="ar_AE" w:bidi="ar_AE"/>
        </w:rPr>
        <w:t>قيامة المسيح هي الافتراض التي تفترضه سَلَفًا نصوص أخرى في العهد الجديد كذلك. الولادة الثانية لرجاء حَيّ مبنيَّة على القيامة (</w:t>
      </w:r>
      <w:r>
        <w:rPr>
          <w:rtl/>
          <w:cs/>
          <w:lang w:val="ar_AE" w:bidi="ar_AE"/>
        </w:rPr>
        <w:t>1 بطرس 1: 3</w:t>
      </w:r>
      <w:r>
        <w:rPr>
          <w:rtl/>
          <w:cs/>
          <w:lang w:val="ar_AE" w:bidi="ar_AE"/>
        </w:rPr>
        <w:t>). القيامة هي أساس الشهادة والشَّرِكَة مع الله، لأنَّ الرَّبَّ الحَيّ رُئِيَ ولُمِسَ (</w:t>
      </w:r>
      <w:r>
        <w:rPr>
          <w:rtl/>
          <w:cs/>
          <w:lang w:val="ar_AE" w:bidi="ar_AE"/>
        </w:rPr>
        <w:t>1 يوحنَّا 1: 1–4</w:t>
      </w:r>
      <w:r>
        <w:rPr>
          <w:rtl/>
          <w:cs/>
          <w:lang w:val="ar_AE" w:bidi="ar_AE"/>
        </w:rPr>
        <w:t>). إنَّها الأُطْرُوحَة الأساسيَّة للخدمة والرسالة [أو الرَّسُولِيَّة] (</w:t>
      </w:r>
      <w:r>
        <w:rPr>
          <w:rtl/>
          <w:cs/>
          <w:lang w:val="ar_AE" w:bidi="ar_AE"/>
        </w:rPr>
        <w:t>أعمال الرُّسُل 1: 21–25</w:t>
      </w:r>
      <w:r>
        <w:rPr>
          <w:rtl/>
          <w:cs/>
          <w:lang w:val="ar_AE" w:bidi="ar_AE"/>
        </w:rPr>
        <w:t>). وبالمِثْل، ما كانت الأناجيل لتُمَثِّل خبرًا سارًّا لو لم تَنْتَهِ بقيامة المسيح. قيامة المسيح هي النموذج الأوَّلي لكُلِّ المؤمنين الذين سيختبرون القيامة عندما يعود المسيح.</w:t>
      </w:r>
    </w:p>
    <w:p>
      <w:pPr>
        <w:pStyle w:val="Heading3"/>
        <w:bidi/>
      </w:pPr>
      <w:r>
        <w:rPr>
          <w:rtl/>
          <w:cs/>
          <w:lang w:val="ar_AE" w:bidi="ar_AE"/>
        </w:rPr>
        <w:t>روايات القيامة</w:t>
      </w:r>
    </w:p>
    <w:p>
      <w:pPr>
        <w:bidi/>
      </w:pPr>
      <w:r>
        <w:rPr>
          <w:rtl/>
          <w:cs/>
          <w:lang w:val="ar_AE" w:bidi="ar_AE"/>
        </w:rPr>
      </w:r>
      <w:r>
        <w:rPr>
          <w:rtl/>
          <w:cs/>
          <w:lang w:val="ar_AE" w:bidi="ar_AE"/>
        </w:rPr>
        <w:t xml:space="preserve">في حين أنَّ قيامة يسوع المسيح هي جوهر المسيحيَّة، فَقَدْ كانت موضوع نقاش كبير. كثيرًا ما أشار العلماء إلى الاختلافات الموجودة في الروايات. كم عدد النساء اللواتي كُنَّ عند القبر ومَنْ كُنَّ؟ هل كان هناك ملاك واحد (مَتَّى؛ مَرقُس) أم ملاكان (لوقا؛ يوحنَّا) عند القبر؟ هل جاءت النساء لِيَدْهُنَّ الجسد (مَرقُس؛ لوقا) أم ليَنْظُرْنَ القبر (مَتَّى)؟ هل لم تَقُل النساء شيئًا لأحدٍ بسبب الخوف (مَرقُس)، أم أَخْبَرْنَ التلاميذ (مَتَّى)؟ ماذا كان ترتيب الظهورات، وهل حدثت في أورشليم (لوقا؛ </w:t>
      </w:r>
      <w:r>
        <w:rPr>
          <w:rtl/>
          <w:cs/>
          <w:lang w:val="ar_AE" w:bidi="ar_AE"/>
        </w:rPr>
        <w:t>يوحنَّا 20</w:t>
      </w:r>
      <w:r>
        <w:rPr>
          <w:rtl/>
          <w:cs/>
          <w:lang w:val="ar_AE" w:bidi="ar_AE"/>
        </w:rPr>
        <w:t xml:space="preserve">) أم في الجليل (مَتَّى؛ </w:t>
      </w:r>
      <w:r>
        <w:rPr>
          <w:rtl/>
          <w:cs/>
          <w:lang w:val="ar_AE" w:bidi="ar_AE"/>
        </w:rPr>
        <w:t>يوحنَّا 21</w:t>
      </w:r>
      <w:r>
        <w:rPr>
          <w:rtl/>
          <w:cs/>
          <w:lang w:val="ar_AE" w:bidi="ar_AE"/>
        </w:rPr>
        <w:t>) أم في كلا المكانَيْن؟ هل يمكن جمع الظهورات جمعًا تَوافُقِيًّا/تَناغُمِيًّا؟ ماذا كان نوع جسد يسوع؟ مَثَّلَتْ هذه الأسئلة والكثير غيرها نقطة التَّحَوُّل لِقَدْرٍ كبير من النقاش العلمي المُعَاصِر.</w:t>
      </w:r>
    </w:p>
    <w:p>
      <w:pPr>
        <w:bidi/>
      </w:pPr>
      <w:r>
        <w:rPr>
          <w:rtl/>
          <w:cs/>
          <w:lang w:val="ar_AE" w:bidi="ar_AE"/>
        </w:rPr>
      </w:r>
      <w:r>
        <w:rPr>
          <w:rtl/>
          <w:cs/>
          <w:lang w:val="ar_AE" w:bidi="ar_AE"/>
        </w:rPr>
        <w:t xml:space="preserve">لم يُكتَشَف الكثير من هذه الأسئلة لأوَّل مَرَّة من قِبَل العلماء المُعَاصِرين. في القرن الثاني، سعى تاتيان إلى إزالة الأسئلة بتأليف كتابه </w:t>
      </w:r>
      <w:r>
        <w:rPr>
          <w:i/>
          <w:rtl/>
          <w:cs/>
          <w:lang w:val="ar_AE" w:bidi="ar_AE"/>
        </w:rPr>
        <w:t>الدِّيَاتِسَارُون</w:t>
      </w:r>
      <w:r>
        <w:rPr>
          <w:rtl/>
          <w:cs/>
          <w:lang w:val="ar_AE" w:bidi="ar_AE"/>
        </w:rPr>
        <w:t xml:space="preserve"> أو الإنجيل الرُّباعي (جَمْع توافُقي/تناغُمي للأناجيل الأربعة) على أمل أن يقبل المسيحيُّون عمله كبديل خالٍ من المُتَغَيِّرات للأناجيل. مع أنَّ المسيحيِّين أُعجِبُوا بهذا الجمع التوافُقي/التناغُمي للأناجيل، فَقَد استمرُّوا في نَقْل الأناجيل بأمانة؛ لأنَّهم آمنوا أنَّ الله قَدَّم فيها، بوحى إلهي، شهادةً قويَّة عن ابنه. لا يزال الكثيرون اليوم يُجَرِّبون طريقة الجمع التوافُقي للأناجيل في محاولة للتعامل مع التفاصيل الدقيقة للأسئلة التاريخية، إلَّا أنَّهم عادةً ما يُفَوِّتون الطابع الفريد لكل شهادة. بينما يُشَدِّد آخرون على الاختلافات ويُقَدِّمون تخمينات بشأن الأبنية الإنجيليَّة، لكنَّ حقيقة القيامة عادةً ما تضيع في تفاصيل هذه الأبنية البشريَّة. يُمَثِّل كلا الأمرين محاولات لحماية جوهر الإيمان والعقل بِطُرُق مختلفة.</w:t>
      </w:r>
    </w:p>
    <w:p>
      <w:pPr>
        <w:pStyle w:val="Heading4"/>
        <w:bidi/>
      </w:pPr>
      <w:r>
        <w:rPr>
          <w:rtl/>
          <w:cs/>
          <w:lang w:val="ar_AE" w:bidi="ar_AE"/>
        </w:rPr>
        <w:t>القبر الفارغ</w:t>
      </w:r>
    </w:p>
    <w:p>
      <w:pPr>
        <w:bidi/>
      </w:pPr>
      <w:r>
        <w:rPr>
          <w:rtl/>
          <w:cs/>
          <w:lang w:val="ar_AE" w:bidi="ar_AE"/>
        </w:rPr>
      </w:r>
      <w:r>
        <w:rPr>
          <w:rtl/>
          <w:cs/>
          <w:lang w:val="ar_AE" w:bidi="ar_AE"/>
        </w:rPr>
        <w:t xml:space="preserve">قُدِّمَتْ تفسيرات كثيرة بشأن القبر الفارغ. قال البعض إنَّ التلاميذ سرقوا الجسد (وهذا ما أشار إليه بالفعل </w:t>
      </w:r>
      <w:r>
        <w:rPr>
          <w:rtl/>
          <w:cs/>
          <w:lang w:val="ar_AE" w:bidi="ar_AE"/>
        </w:rPr>
        <w:t>مَتَّى 28: 13</w:t>
      </w:r>
      <w:r>
        <w:rPr>
          <w:rtl/>
          <w:cs/>
          <w:lang w:val="ar_AE" w:bidi="ar_AE"/>
        </w:rPr>
        <w:t>)، لكن في هذه الحالة يحتاج المَرْءُ إلى تفسير الكنيسة على أساس الاحتيال. قال آخرون إنَّ اليهود رُبَّما سرقوا الجسد، أو إنَّ التلاميذ رُبَّما أخطأوا القبر، لكن في هذه الحالة سرعان ما كان الأعداء سَيُخرِجون الجسد. قال آخرون إنَّ يسوع رُبَّما دخل في حالة إغماء ليستفيق لاحقًا في القبر البارد، لكن في هذه الحالة ما كانت النتيجة لتُلهِم قُوَّة الكنيسة المسيحيَّة. تُعَدُّ هذه التفسيرات جميعها محاولات عقلانيَّة مبنيَّة على تَصَوُّر مأخوذ سَلَفًا مُفَاده عدم إمكانيَّة حدوث قيامة فعليَّة ليسوع.</w:t>
      </w:r>
    </w:p>
    <w:p>
      <w:pPr>
        <w:bidi/>
      </w:pPr>
      <w:r>
        <w:rPr>
          <w:rtl/>
          <w:cs/>
          <w:lang w:val="ar_AE" w:bidi="ar_AE"/>
        </w:rPr>
      </w:r>
      <w:r>
        <w:rPr>
          <w:rtl/>
          <w:cs/>
          <w:lang w:val="ar_AE" w:bidi="ar_AE"/>
        </w:rPr>
        <w:t xml:space="preserve">على الرغم من الاختلافات في المادَّة المذكورة في الأناجيل، وفي حين استخدم كُتَّاب الأناجيل قدرًا كبيرًا من المادَّة المشتركة في قصص القبر التي كتبوها، فَهُمْ أنفسهم يمتنعون عن توظيف القبر كأساس للإيمان بالقيامة. باستثناء </w:t>
      </w:r>
      <w:r>
        <w:rPr>
          <w:rtl/>
          <w:cs/>
          <w:lang w:val="ar_AE" w:bidi="ar_AE"/>
        </w:rPr>
        <w:t>يوحنَّا 20: 8</w:t>
      </w:r>
      <w:r>
        <w:rPr>
          <w:rtl/>
          <w:cs/>
          <w:lang w:val="ar_AE" w:bidi="ar_AE"/>
        </w:rPr>
        <w:t>، أثار القبر الفارغ الدهشة والخوف. في الواقع، بَدَتْ قِصَّة القبر الفارغ كالهَذَيَان (</w:t>
      </w:r>
      <w:r>
        <w:rPr>
          <w:rtl/>
          <w:cs/>
          <w:lang w:val="ar_AE" w:bidi="ar_AE"/>
        </w:rPr>
        <w:t>لوقا 24: 11</w:t>
      </w:r>
      <w:r>
        <w:rPr>
          <w:rtl/>
          <w:cs/>
          <w:lang w:val="ar_AE" w:bidi="ar_AE"/>
        </w:rPr>
        <w:t>). ليست قصص القبر هي التي أوجدت الإيمان، بل ظهورات يسوع بعد قيامته.</w:t>
      </w:r>
    </w:p>
    <w:p>
      <w:pPr>
        <w:pStyle w:val="Heading4"/>
        <w:bidi/>
      </w:pPr>
      <w:r>
        <w:rPr>
          <w:rtl/>
          <w:cs/>
          <w:lang w:val="ar_AE" w:bidi="ar_AE"/>
        </w:rPr>
        <w:t>الظهورات</w:t>
      </w:r>
    </w:p>
    <w:p>
      <w:pPr>
        <w:bidi/>
      </w:pPr>
      <w:r>
        <w:rPr>
          <w:rtl/>
          <w:cs/>
          <w:lang w:val="ar_AE" w:bidi="ar_AE"/>
        </w:rPr>
      </w:r>
      <w:r>
        <w:rPr>
          <w:rtl/>
          <w:cs/>
          <w:lang w:val="ar_AE" w:bidi="ar_AE"/>
        </w:rPr>
        <w:t>بخلاف قصص القبر، لا يوجد الكثير من القواسم المشتركة في المادَّة التي تتناول الظهورات، ومع ذلك، فإنَّ الظهورات هي أساس الإيمان بأنَّ ما لا يمكن تصديقه حدث، فَعَدُوٌّ مثل بولس تَحَوَّل إلى رسول غيور (</w:t>
      </w:r>
      <w:r>
        <w:rPr>
          <w:rtl/>
          <w:cs/>
          <w:lang w:val="ar_AE" w:bidi="ar_AE"/>
        </w:rPr>
        <w:t>أعمال الرُّسُل 9: 1–22</w:t>
      </w:r>
      <w:r>
        <w:rPr>
          <w:rtl/>
          <w:cs/>
          <w:lang w:val="ar_AE" w:bidi="ar_AE"/>
        </w:rPr>
        <w:t xml:space="preserve">؛ </w:t>
      </w:r>
      <w:r>
        <w:rPr>
          <w:rtl/>
          <w:cs/>
          <w:lang w:val="ar_AE" w:bidi="ar_AE"/>
        </w:rPr>
        <w:t>1 كورنثوس 15: 8</w:t>
      </w:r>
      <w:r>
        <w:rPr>
          <w:rtl/>
          <w:cs/>
          <w:lang w:val="ar_AE" w:bidi="ar_AE"/>
        </w:rPr>
        <w:t>)، وصيَّاد خائف مثل بطرس تَخَلَّى عن شِبَاكِه (</w:t>
      </w:r>
      <w:r>
        <w:rPr>
          <w:rtl/>
          <w:cs/>
          <w:lang w:val="ar_AE" w:bidi="ar_AE"/>
        </w:rPr>
        <w:t>يوحنَّا 21</w:t>
      </w:r>
      <w:r>
        <w:rPr>
          <w:rtl/>
          <w:cs/>
          <w:lang w:val="ar_AE" w:bidi="ar_AE"/>
        </w:rPr>
        <w:t>)، وشَكَّاك مثل توما نَطَقَ بأعظم اعتراف في المسيحيَّة المُبَكِّرَة، داعيًا يسوع "رَبِّي وَإِلهِي!" (</w:t>
      </w:r>
      <w:r>
        <w:rPr>
          <w:rtl/>
          <w:cs/>
          <w:lang w:val="ar_AE" w:bidi="ar_AE"/>
        </w:rPr>
        <w:t>20: 24–28</w:t>
      </w:r>
      <w:r>
        <w:rPr>
          <w:rtl/>
          <w:cs/>
          <w:lang w:val="ar_AE" w:bidi="ar_AE"/>
        </w:rPr>
        <w:t>)، ومسافران مُنهَكَان إلى عِمْوَاس وجدا حماسة جديدة للعودة سريعًا إلى أورشليم ومشاركة الأخبار عن لقائهما بيسوع القائم من بين الأموات (</w:t>
      </w:r>
      <w:r>
        <w:rPr>
          <w:rtl/>
          <w:cs/>
          <w:lang w:val="ar_AE" w:bidi="ar_AE"/>
        </w:rPr>
        <w:t>لوقا 24: 13–35</w:t>
      </w:r>
      <w:r>
        <w:rPr>
          <w:rtl/>
          <w:cs/>
          <w:lang w:val="ar_AE" w:bidi="ar_AE"/>
        </w:rPr>
        <w:t>).</w:t>
      </w:r>
    </w:p>
    <w:p>
      <w:pPr>
        <w:bidi/>
      </w:pPr>
      <w:r>
        <w:rPr>
          <w:rtl/>
          <w:cs/>
          <w:lang w:val="ar_AE" w:bidi="ar_AE"/>
        </w:rPr>
      </w:r>
      <w:r>
        <w:rPr>
          <w:rtl/>
          <w:cs/>
          <w:lang w:val="ar_AE" w:bidi="ar_AE"/>
        </w:rPr>
        <w:t>ناقش العلماء طبيعة هذه الظهورات. انطلاقًا من قائمة الظهورات التي ذكرها بولس (</w:t>
      </w:r>
      <w:r>
        <w:rPr>
          <w:rtl/>
          <w:cs/>
          <w:lang w:val="ar_AE" w:bidi="ar_AE"/>
        </w:rPr>
        <w:t>1 كورنثوس 15: 5–8</w:t>
      </w:r>
      <w:r>
        <w:rPr>
          <w:rtl/>
          <w:cs/>
          <w:lang w:val="ar_AE" w:bidi="ar_AE"/>
        </w:rPr>
        <w:t>)، جادل البعض بأنَّ كُلَّ الظهورات من نفس الطبيعة، وبالنظر إلى أنَّ ظهور الرب لبولس في الطريق إلى دمشق المُسَجَّل في سفر أعمال الرُّسُل يبدو أنَّه كان ذا طبيعة روحيَّة (</w:t>
      </w:r>
      <w:r>
        <w:rPr>
          <w:rtl/>
          <w:cs/>
          <w:lang w:val="ar_AE" w:bidi="ar_AE"/>
        </w:rPr>
        <w:t>أعمال الرُّسُل 9: 1–9</w:t>
      </w:r>
      <w:r>
        <w:rPr>
          <w:rtl/>
          <w:cs/>
          <w:lang w:val="ar_AE" w:bidi="ar_AE"/>
        </w:rPr>
        <w:t>؛ قارِنْ</w:t>
      </w:r>
      <w:r>
        <w:rPr>
          <w:rtl/>
          <w:cs/>
          <w:lang w:val="ar_AE" w:bidi="ar_AE"/>
        </w:rPr>
        <w:t>22: 6–11</w:t>
      </w:r>
      <w:r>
        <w:rPr>
          <w:rtl/>
          <w:cs/>
          <w:lang w:val="ar_AE" w:bidi="ar_AE"/>
        </w:rPr>
        <w:t xml:space="preserve">؛ </w:t>
      </w:r>
      <w:r>
        <w:rPr>
          <w:rtl/>
          <w:cs/>
          <w:lang w:val="ar_AE" w:bidi="ar_AE"/>
        </w:rPr>
        <w:t>26: 12–19</w:t>
      </w:r>
      <w:r>
        <w:rPr>
          <w:rtl/>
          <w:cs/>
          <w:lang w:val="ar_AE" w:bidi="ar_AE"/>
        </w:rPr>
        <w:t>)، فلا بُدَّ أنَّ كلَّ الظهورات كانت مماثلة. التصريحات التي تقول إنَّ يسوع القائم من بين الأموات كان قابلًا لِلَّمْس (</w:t>
      </w:r>
      <w:r>
        <w:rPr>
          <w:rtl/>
          <w:cs/>
          <w:lang w:val="ar_AE" w:bidi="ar_AE"/>
        </w:rPr>
        <w:t>لوقا 24: 41–43</w:t>
      </w:r>
      <w:r>
        <w:rPr>
          <w:rtl/>
          <w:cs/>
          <w:lang w:val="ar_AE" w:bidi="ar_AE"/>
        </w:rPr>
        <w:t>) تُرفَض باعتبارها تَرَاكُمات لاحقة على تقليد سابق من نوع الرؤية. يستند هذا النوع من الحُجَّة إلى افتراضات استحالة القيامة الجسديَّة.</w:t>
      </w:r>
    </w:p>
    <w:p>
      <w:pPr>
        <w:bidi/>
      </w:pPr>
      <w:r>
        <w:rPr>
          <w:rtl/>
          <w:cs/>
          <w:lang w:val="ar_AE" w:bidi="ar_AE"/>
        </w:rPr>
      </w:r>
      <w:r>
        <w:rPr>
          <w:rtl/>
          <w:cs/>
          <w:lang w:val="ar_AE" w:bidi="ar_AE"/>
        </w:rPr>
        <w:t>استندت نظريَّة أخرى إلى الفصل بين يسوع التاريخ ومسيح الإيمان. اعتقدت هذه النظرة أنَّه لا يجب اعتبار القيامة واقعًا تاريخيًّا، بل إحدى خبرات إيمان التلاميذ، لكنَّ المشكلة هي أنَّ شهود العيان على قيامة يسوع نادوا بالحدث على أنَّه واقعٌ تاريخيٌّ ملموسٌ.</w:t>
      </w:r>
    </w:p>
    <w:p>
      <w:pPr>
        <w:pStyle w:val="Heading3"/>
        <w:bidi/>
      </w:pPr>
      <w:r>
        <w:rPr>
          <w:rtl/>
          <w:cs/>
          <w:lang w:val="ar_AE" w:bidi="ar_AE"/>
        </w:rPr>
        <w:t>معنى قيامة المسيح</w:t>
      </w:r>
    </w:p>
    <w:p>
      <w:pPr>
        <w:bidi/>
      </w:pPr>
      <w:r>
        <w:rPr>
          <w:rtl/>
          <w:cs/>
          <w:lang w:val="ar_AE" w:bidi="ar_AE"/>
        </w:rPr>
      </w:r>
      <w:r>
        <w:rPr>
          <w:rtl/>
          <w:cs/>
          <w:lang w:val="ar_AE" w:bidi="ar_AE"/>
        </w:rPr>
        <w:t>أُقِيم عِدَّة أشخاص من بين الأموات كما هو مُسَجَّل في الكتاب المقدس، فَقَدْ أُقِيم ابنٌ لامرأة أرملة على يد إِيلِيَّا، وأُقِيم ابنٌ آخر لامرأة أرملة على يد يسوع، وأُقِيم لعازر على يد يسوع. مع ذلك، فإنَّ إعادة هؤلاء الأشخاص إلى الحياة (أو إنعاشهم) ليست هي نفسها قيامة المسيح، فَقَدْ قاموا فقط ليموتوا مَرَّةً أخرى، أمَّا هو فقام ليحيا إلى الأبد؛ قاموا لا يزالون محكوم عليهم بالموت من خلال القابليَّة للفساد، أمَّا هو فقام غير قابل للفساد؛ قاموا دون أي تغيير في تكوينهم الجسدي، أمَّا هو فقام بِهَيْئَة (شكل) مختلفة على نحوٍ ملحوظ.</w:t>
      </w:r>
    </w:p>
    <w:p>
      <w:pPr>
        <w:bidi/>
      </w:pPr>
      <w:r>
        <w:rPr>
          <w:rtl/>
          <w:cs/>
          <w:lang w:val="ar_AE" w:bidi="ar_AE"/>
        </w:rPr>
      </w:r>
      <w:r>
        <w:rPr>
          <w:rtl/>
          <w:cs/>
          <w:lang w:val="ar_AE" w:bidi="ar_AE"/>
        </w:rPr>
        <w:t xml:space="preserve">عندما قام الرَّبُّ، حدثت له ثلاثة أمور مُهِمَّة: لقد تَمَجَّد وتَغَيَّرت هَيْئَتُه وصار روحًا، وحدثت الثلاثة جميعها في آنٍ واحدٍ، فعندما قام الرَّبُّ من الأموات تَمَجَّد (اُنْظُرْ </w:t>
      </w:r>
      <w:r>
        <w:rPr>
          <w:rtl/>
          <w:cs/>
          <w:lang w:val="ar_AE" w:bidi="ar_AE"/>
        </w:rPr>
        <w:t>لوقا 24: 26</w:t>
      </w:r>
      <w:r>
        <w:rPr>
          <w:rtl/>
          <w:cs/>
          <w:lang w:val="ar_AE" w:bidi="ar_AE"/>
        </w:rPr>
        <w:t>)، وفي الوقت نفسه، تَغَيَّرت هَيْئَة (شكل) جسده إلى جسد مجيد (</w:t>
      </w:r>
      <w:r>
        <w:rPr>
          <w:rtl/>
          <w:cs/>
          <w:lang w:val="ar_AE" w:bidi="ar_AE"/>
        </w:rPr>
        <w:t>فِيلِبِّي 3: 21</w:t>
      </w:r>
      <w:r>
        <w:rPr>
          <w:rtl/>
          <w:cs/>
          <w:lang w:val="ar_AE" w:bidi="ar_AE"/>
        </w:rPr>
        <w:t>)، وبالمِثْل -وعلى نحوٍ غامض إلى حَدٍّ كبير- صار روحًا مُحْيِيًا (</w:t>
      </w:r>
      <w:r>
        <w:rPr>
          <w:rtl/>
          <w:cs/>
          <w:lang w:val="ar_AE" w:bidi="ar_AE"/>
        </w:rPr>
        <w:t>1 كورنثوس 15: 45</w:t>
      </w:r>
      <w:r>
        <w:rPr>
          <w:rtl/>
          <w:cs/>
          <w:lang w:val="ar_AE" w:bidi="ar_AE"/>
        </w:rPr>
        <w:t>).</w:t>
      </w:r>
    </w:p>
    <w:p>
      <w:pPr>
        <w:bidi/>
      </w:pPr>
      <w:r>
        <w:rPr>
          <w:rtl/>
          <w:cs/>
          <w:lang w:val="ar_AE" w:bidi="ar_AE"/>
        </w:rPr>
      </w:r>
      <w:r>
        <w:rPr>
          <w:rtl/>
          <w:cs/>
          <w:lang w:val="ar_AE" w:bidi="ar_AE"/>
        </w:rPr>
        <w:t>صرَّح الرَّبُّ قبل صلبه وقيامته قائلًا: "قَدْ أَتَتِ السَّاعَةُ لِيَتَمَجَّدَ ابْنُ الإِنْسَانِ. اَلْحَقَّ الْحَقَّ أَقُولُ لَكُمْ: إِنْ لَمْ تَقَعْ حَبَّةُ الْحِنْطَةِ فِي الأَرْضِ وَتَمُتْ فَهِيَ تَبْقَى وَحْدَهَا. وَلكِنْ إِنْ مَاتَتْ تُخرِج حَبًّا كثيرًا" (</w:t>
      </w:r>
      <w:r>
        <w:rPr>
          <w:rtl/>
          <w:cs/>
          <w:lang w:val="ar_AE" w:bidi="ar_AE"/>
        </w:rPr>
        <w:t>يوحنَّا 12: 23–24</w:t>
      </w:r>
      <w:r>
        <w:rPr>
          <w:rtl/>
          <w:cs/>
          <w:lang w:val="ar_AE" w:bidi="ar_AE"/>
        </w:rPr>
        <w:t>). يُقَدِّم هذا التصريح أفضل صورة للقيامة. استخدم بولس أيضًا هذا المثال التوضيحي، فَقَدْ شَبَّه مجد القيامة بِحَبَّة تُزْرَع في موت ثُمَّ تَخرُج في حياة. في الواقع، استخدم بولس هذا المثال التوضيحي عند الإجابة على سؤالين طرحهما أهل كورنثوس حول القيامة: (1) كَيْفَ يُقَامُ الأَمْوَاتُ؟ و(2) بِأَيِّ جِسْمٍ يَأْتُونَ؟ (</w:t>
      </w:r>
      <w:r>
        <w:rPr>
          <w:rtl/>
          <w:cs/>
          <w:lang w:val="ar_AE" w:bidi="ar_AE"/>
        </w:rPr>
        <w:t>1 كورنثوس 15: 35</w:t>
      </w:r>
      <w:r>
        <w:rPr>
          <w:rtl/>
          <w:cs/>
          <w:lang w:val="ar_AE" w:bidi="ar_AE"/>
        </w:rPr>
        <w:t>).</w:t>
      </w:r>
    </w:p>
    <w:p>
      <w:pPr>
        <w:bidi/>
      </w:pPr>
      <w:r>
        <w:rPr>
          <w:rtl/>
          <w:cs/>
          <w:lang w:val="ar_AE" w:bidi="ar_AE"/>
        </w:rPr>
      </w:r>
      <w:r>
        <w:rPr>
          <w:rtl/>
          <w:cs/>
          <w:lang w:val="ar_AE" w:bidi="ar_AE"/>
        </w:rPr>
        <w:t>رَدَّ بولس على السؤال الأوَّل قائلًا: "يَا غَبِيُّ! الَّذِي تَزْرَعُهُ لاَ يُحْيَا إِنْ لَمْ يَمُتْ" (</w:t>
      </w:r>
      <w:r>
        <w:rPr>
          <w:rtl/>
          <w:cs/>
          <w:lang w:val="ar_AE" w:bidi="ar_AE"/>
        </w:rPr>
        <w:t>1 كورنثوس 15: 36</w:t>
      </w:r>
      <w:r>
        <w:rPr>
          <w:rtl/>
          <w:cs/>
          <w:lang w:val="ar_AE" w:bidi="ar_AE"/>
        </w:rPr>
        <w:t xml:space="preserve">)، وهذا يتوافق تمامًا مع مقولة الرَّبِّ في </w:t>
      </w:r>
      <w:r>
        <w:rPr>
          <w:rtl/>
          <w:cs/>
          <w:lang w:val="ar_AE" w:bidi="ar_AE"/>
        </w:rPr>
        <w:t>يوحنَّا 12: 24</w:t>
      </w:r>
      <w:r>
        <w:rPr>
          <w:rtl/>
          <w:cs/>
          <w:lang w:val="ar_AE" w:bidi="ar_AE"/>
        </w:rPr>
        <w:t>، ويُفَسِّر الاثنان بعضهما البعض. يجب أن تموت الحَبَّة قبل أن تُحيَا. يُكَرِّس بولس مزيدًا من التفسير للسؤال الثاني، وأوحى الروح القدس بكلمات بولس السامية لكشف هذا السِّرِّ. باستخدام نفس المثال الطبيعي لحَبَّة الحِنْطَة، كشف بولس أنَّ الجسد الذي يأتي في القيامة يختلف كُلِّيًّا في هَيْئَته (شكله) عن ذلك الذي زُرِع. من خلال عمليَّة عضويَّة، يَتَغَيَّر شكل الحَبَّة المُجَرَّدة الوحيدة إلى ساق من الحِنْطَة. في الجوهر، الحَبَّة والساق هما نفس الشيء بالضبط، إذ تُمَثِّل الأخيرة فقط النُّمُوَّ الحَيّ والتَّمَدُّد الظاهر للأولى. باختصار، الساق هي مَجْد الحَبَّة، أو الحَبَّة المُمَجَّدة. يُظْهِر هذا المثال التوضيحي أنَّ جسد قيامة يسوع كان مختلفًا كُلِّيًّا عن الجسد الذي دُفِن. في الموت، زُرِعَ في فساد وهوان وضعف، أمَّا في القيامة فَخَرَجَ في عدم فساد ومَجْدٍ وقُوَّةٍ. الجسم الطبيعي (الحيواني) الذي كان ليسوع كإنسان صار جسمًا روحيًّا (روحانيًّا)، وفي الوقت ذاته صار المسيح "رُوحًا مُحْيِيًا".</w:t>
      </w:r>
    </w:p>
    <w:p>
      <w:pPr>
        <w:bidi/>
      </w:pPr>
      <w:r>
        <w:rPr>
          <w:rtl/>
          <w:cs/>
          <w:lang w:val="ar_AE" w:bidi="ar_AE"/>
        </w:rPr>
      </w:r>
      <w:r>
        <w:rPr>
          <w:rtl/>
          <w:cs/>
          <w:lang w:val="ar_AE" w:bidi="ar_AE"/>
        </w:rPr>
        <w:t>بهذا الوجود الروحي الجديد، يمكن للمسيح، كروح ومن خلال الروح القدس، أن يَسكُن ملايين المؤمنين في آنٍ واحدٍ. قبل القيامة، كان يسوع محدودًا بجسده المائت، لكن بعد قيامته، يمكن اختبار يسوع بلا حدود من قِبَل كل المؤمنين به. قبل قيامته، لم يَكُنْ بإمكان المسيح أن يسكن إلَّا بين المؤمنين به، لكن بعد قيامته، يمكنه أن يسكن في المؤمنين به. لأنَّ المسيح صار روحًا من خلال القيامة؛ يمكن أن يختبره أولئك الذين يسكنهم. روح المسيح يجعل المسيح الآن حقيقيًّا واختباريًّا جِدًّا بالنسبة لنا.</w:t>
      </w:r>
    </w:p>
    <w:p>
      <w:pPr>
        <w:bidi/>
      </w:pPr>
      <w:r>
        <w:rPr>
          <w:rtl/>
          <w:cs/>
          <w:lang w:val="ar_AE" w:bidi="ar_AE"/>
        </w:rPr>
      </w:r>
      <w:r>
        <w:rPr>
          <w:rtl/>
          <w:cs/>
          <w:lang w:val="ar_AE" w:bidi="ar_AE"/>
        </w:rPr>
        <w:t>عندما نقرأ الإصحاحات الأخيرة من الأناجيل، ندرك أنَّ تغيُّرًا كبيرًا قد حَدَثَ في ربِّنا بعد القيامة. بدخوله المجد، دخل الرَّبُّ نِطَاقًا جديدًا من الوجود. في لحظةٍ ما كان مَرئِيًّا، وفي لحظة أخرى صار غير مَرئِيّ (</w:t>
      </w:r>
      <w:r>
        <w:rPr>
          <w:rtl/>
          <w:cs/>
          <w:lang w:val="ar_AE" w:bidi="ar_AE"/>
        </w:rPr>
        <w:t>لوقا 24: 31</w:t>
      </w:r>
      <w:r>
        <w:rPr>
          <w:rtl/>
          <w:cs/>
          <w:lang w:val="ar_AE" w:bidi="ar_AE"/>
        </w:rPr>
        <w:t>). لقد كان يَتَحَدَّى حدود المكان بل ورُبَّما الزمان. في الصباح الباكر من يوم القيامة، ظَهَرَ لمريم المجدليَّة في البُستان (</w:t>
      </w:r>
      <w:r>
        <w:rPr>
          <w:rtl/>
          <w:cs/>
          <w:lang w:val="ar_AE" w:bidi="ar_AE"/>
        </w:rPr>
        <w:t>يوحنَّا 20: 11–17</w:t>
      </w:r>
      <w:r>
        <w:rPr>
          <w:rtl/>
          <w:cs/>
          <w:lang w:val="ar_AE" w:bidi="ar_AE"/>
        </w:rPr>
        <w:t>)، ثُمَّ لبعض النساء الأخريات (</w:t>
      </w:r>
      <w:r>
        <w:rPr>
          <w:rtl/>
          <w:cs/>
          <w:lang w:val="ar_AE" w:bidi="ar_AE"/>
        </w:rPr>
        <w:t>مَتَّى 28: 9</w:t>
      </w:r>
      <w:r>
        <w:rPr>
          <w:rtl/>
          <w:cs/>
          <w:lang w:val="ar_AE" w:bidi="ar_AE"/>
        </w:rPr>
        <w:t>). بعد هذا، صَعَدَ إلى أبيه (</w:t>
      </w:r>
      <w:r>
        <w:rPr>
          <w:rtl/>
          <w:cs/>
          <w:lang w:val="ar_AE" w:bidi="ar_AE"/>
        </w:rPr>
        <w:t>يوحنَّا 20: 17</w:t>
      </w:r>
      <w:r>
        <w:rPr>
          <w:rtl/>
          <w:cs/>
          <w:lang w:val="ar_AE" w:bidi="ar_AE"/>
        </w:rPr>
        <w:t>). ثُمَّ عاد ليَظْهَرَ لِبُطْرُس الذي كان قد ذهب إلى بيته (</w:t>
      </w:r>
      <w:r>
        <w:rPr>
          <w:rtl/>
          <w:cs/>
          <w:lang w:val="ar_AE" w:bidi="ar_AE"/>
        </w:rPr>
        <w:t>يوحنَّا 20: 10</w:t>
      </w:r>
      <w:r>
        <w:rPr>
          <w:rtl/>
          <w:cs/>
          <w:lang w:val="ar_AE" w:bidi="ar_AE"/>
        </w:rPr>
        <w:t xml:space="preserve">؛ </w:t>
      </w:r>
      <w:r>
        <w:rPr>
          <w:rtl/>
          <w:cs/>
          <w:lang w:val="ar_AE" w:bidi="ar_AE"/>
        </w:rPr>
        <w:t>لوقا 24: 34</w:t>
      </w:r>
      <w:r>
        <w:rPr>
          <w:rtl/>
          <w:cs/>
          <w:lang w:val="ar_AE" w:bidi="ar_AE"/>
        </w:rPr>
        <w:t>). في نفس اليوم، في وقت مُتَأَخِّر من فترة ما بعد الظهر، سار مسافة سبعة أميال (11.3 كيلومترًا) مع تلميذَيْن في طريقهما إلى عِمْواس (</w:t>
      </w:r>
      <w:r>
        <w:rPr>
          <w:rtl/>
          <w:cs/>
          <w:lang w:val="ar_AE" w:bidi="ar_AE"/>
        </w:rPr>
        <w:t>لوقا 24: 13–33</w:t>
      </w:r>
      <w:r>
        <w:rPr>
          <w:rtl/>
          <w:cs/>
          <w:lang w:val="ar_AE" w:bidi="ar_AE"/>
        </w:rPr>
        <w:t>)، وبعد ذلك ظهر للتلاميذ وَهُمْ مُجتَمِعون في غرفة مُغلَقَة في مكان ما في أورشليم (</w:t>
      </w:r>
      <w:r>
        <w:rPr>
          <w:rtl/>
          <w:cs/>
          <w:lang w:val="ar_AE" w:bidi="ar_AE"/>
        </w:rPr>
        <w:t>لوقا 24: 33–48</w:t>
      </w:r>
      <w:r>
        <w:rPr>
          <w:rtl/>
          <w:cs/>
          <w:lang w:val="ar_AE" w:bidi="ar_AE"/>
        </w:rPr>
        <w:t xml:space="preserve">؛ </w:t>
      </w:r>
      <w:r>
        <w:rPr>
          <w:rtl/>
          <w:cs/>
          <w:lang w:val="ar_AE" w:bidi="ar_AE"/>
        </w:rPr>
        <w:t>يوحنَّا 20: 19–23</w:t>
      </w:r>
      <w:r>
        <w:rPr>
          <w:rtl/>
          <w:cs/>
          <w:lang w:val="ar_AE" w:bidi="ar_AE"/>
        </w:rPr>
        <w:t>). يكاد يكون من المستحيل تتبُّع ترتيب زمنيٍّ مُتَسَلسِل لكُلِّ هذه الأحداث. ما فعله يسوع كان مستحيلًا على المستوى البشري. كيف استطاع أن يقوم بكل هذه الظهورات في نفس اليوم؟ كُلُّ ما يمكننا قوله هو أنَّ القيامة غيَّرت بشكلٍ كبير نِطَاق وجوده. كروح، ومع ذلك بجسد (جسد مُمَجَّد)، لم يَعُدْ محدودًا بالزمان والمكان.</w:t>
      </w:r>
    </w:p>
    <w:p>
      <w:pPr>
        <w:bidi/>
      </w:pPr>
      <w:r>
        <w:rPr>
          <w:rtl/>
          <w:cs/>
          <w:lang w:val="ar_AE" w:bidi="ar_AE"/>
        </w:rPr>
      </w:r>
      <w:r>
        <w:rPr>
          <w:rtl/>
          <w:cs/>
          <w:lang w:val="ar_AE" w:bidi="ar_AE"/>
        </w:rPr>
        <w:t xml:space="preserve">من خلال القيامة، اكتسب يسوع هَيْئَةً مختلفة (اُنْظُرْ </w:t>
      </w:r>
      <w:r>
        <w:rPr>
          <w:rtl/>
          <w:cs/>
          <w:lang w:val="ar_AE" w:bidi="ar_AE"/>
        </w:rPr>
        <w:t>مَرقُس 16: 12</w:t>
      </w:r>
      <w:r>
        <w:rPr>
          <w:rtl/>
          <w:cs/>
          <w:lang w:val="ar_AE" w:bidi="ar_AE"/>
        </w:rPr>
        <w:t>). بالنسبة لشخصه، كان لا يزال كما هو، فيسوع الذي سار في الجليل وصُلِبَ في الجُلْجُثَة هو نفس يسوع الذي قام، فشخصه لم يتغيَّر، ولن يتغيَّر أبدًا؛ إنَّه عديم التَّغَيُّر. لكنَّ هَيْئَته تَغَيَّرَتْ بالفعل، فهو الآن رُوح مُحْيِي؛ وعلى هذا النحو، يستطيع المسيح أن يسكن كُلَّ المؤمنين به.</w:t>
      </w:r>
    </w:p>
    <w:p>
      <w:pPr>
        <w:bidi/>
      </w:pPr>
      <w:r>
        <w:rPr>
          <w:rtl/>
          <w:cs/>
          <w:lang w:val="ar_AE" w:bidi="ar_AE"/>
        </w:rPr>
      </w:r>
      <w:r>
        <w:rPr>
          <w:rtl/>
          <w:cs/>
          <w:lang w:val="ar_AE" w:bidi="ar_AE"/>
        </w:rPr>
        <w:t>ترتبط القيامة والميلاد الثاني ارتباطًا وثيقًا في الأسفار المقدَّسة، بنفس الطريقة التي يُشَكِّل بها الصلب والفداء وحدة لا تنفصل. كما أنَّ الفداء لم يَكُنْ ممكنًا بدون صلب المسيح، كذلك فإنَّ الميلاد الثاني غير ممكن بدون قيامة المسيح. يقول الكتاب المقدس بوضوح إنَّنا وُلِدنا ثَانِيَةً بِقيامة المسيح (</w:t>
      </w:r>
      <w:r>
        <w:rPr>
          <w:rtl/>
          <w:cs/>
          <w:lang w:val="ar_AE" w:bidi="ar_AE"/>
        </w:rPr>
        <w:t>1 بُطْرُس 1: 3</w:t>
      </w:r>
      <w:r>
        <w:rPr>
          <w:rtl/>
          <w:cs/>
          <w:lang w:val="ar_AE" w:bidi="ar_AE"/>
        </w:rPr>
        <w:t>).</w:t>
      </w:r>
    </w:p>
    <w:p>
      <w:pPr>
        <w:bidi/>
      </w:pPr>
      <w:r>
        <w:rPr>
          <w:rtl/>
          <w:cs/>
          <w:lang w:val="ar_AE" w:bidi="ar_AE"/>
        </w:rPr>
      </w:r>
      <w:r>
        <w:rPr>
          <w:rtl/>
          <w:cs/>
          <w:lang w:val="ar_AE" w:bidi="ar_AE"/>
        </w:rPr>
        <w:t>بعدما أُقِيمَ المسيح من الأموات، دعا التلاميذ إخوته (</w:t>
      </w:r>
      <w:r>
        <w:rPr>
          <w:rtl/>
          <w:cs/>
          <w:lang w:val="ar_AE" w:bidi="ar_AE"/>
        </w:rPr>
        <w:t>مَتَّى 28: 10</w:t>
      </w:r>
      <w:r>
        <w:rPr>
          <w:rtl/>
          <w:cs/>
          <w:lang w:val="ar_AE" w:bidi="ar_AE"/>
        </w:rPr>
        <w:t xml:space="preserve">؛ </w:t>
      </w:r>
      <w:r>
        <w:rPr>
          <w:rtl/>
          <w:cs/>
          <w:lang w:val="ar_AE" w:bidi="ar_AE"/>
        </w:rPr>
        <w:t>يوحنَّا 20: 17</w:t>
      </w:r>
      <w:r>
        <w:rPr>
          <w:rtl/>
          <w:cs/>
          <w:lang w:val="ar_AE" w:bidi="ar_AE"/>
        </w:rPr>
        <w:t>)، وأعلن أنَّ إلهه هو الآن إلههم، وأباه أبوهم. من خلال القيامة، صار التلاميذ إخوة يسوع، لهم نفس الحياة الإلهيَّة ونفس الأب. بصفته البِكْر من بين الأموات (</w:t>
      </w:r>
      <w:r>
        <w:rPr>
          <w:rtl/>
          <w:cs/>
          <w:lang w:val="ar_AE" w:bidi="ar_AE"/>
        </w:rPr>
        <w:t>كولوسي 1: 18</w:t>
      </w:r>
      <w:r>
        <w:rPr>
          <w:rtl/>
          <w:cs/>
          <w:lang w:val="ar_AE" w:bidi="ar_AE"/>
        </w:rPr>
        <w:t xml:space="preserve">؛ </w:t>
      </w:r>
      <w:r>
        <w:rPr>
          <w:rtl/>
          <w:cs/>
          <w:lang w:val="ar_AE" w:bidi="ar_AE"/>
        </w:rPr>
        <w:t>رؤيا 1: 5</w:t>
      </w:r>
      <w:r>
        <w:rPr>
          <w:rtl/>
          <w:cs/>
          <w:lang w:val="ar_AE" w:bidi="ar_AE"/>
        </w:rPr>
        <w:t>)، صار يسوع المسيح البِكْر بين إخوة كثيرين (</w:t>
      </w:r>
      <w:r>
        <w:rPr>
          <w:rtl/>
          <w:cs/>
          <w:lang w:val="ar_AE" w:bidi="ar_AE"/>
        </w:rPr>
        <w:t>رومية 8: 29</w:t>
      </w:r>
      <w:r>
        <w:rPr>
          <w:rtl/>
          <w:cs/>
          <w:lang w:val="ar_AE" w:bidi="ar_AE"/>
        </w:rPr>
        <w:t>).</w:t>
      </w:r>
    </w:p>
    <w:p>
      <w:pPr>
        <w:pStyle w:val="Heading3"/>
        <w:bidi/>
      </w:pPr>
      <w:r>
        <w:rPr>
          <w:rtl/>
          <w:cs/>
          <w:lang w:val="ar_AE" w:bidi="ar_AE"/>
        </w:rPr>
        <w:t>القيامة عمومًا</w:t>
      </w:r>
    </w:p>
    <w:p>
      <w:pPr>
        <w:bidi/>
      </w:pPr>
      <w:r>
        <w:rPr>
          <w:rtl/>
          <w:cs/>
          <w:lang w:val="ar_AE" w:bidi="ar_AE"/>
        </w:rPr>
      </w:r>
      <w:r>
        <w:rPr>
          <w:rtl/>
          <w:cs/>
          <w:lang w:val="ar_AE" w:bidi="ar_AE"/>
        </w:rPr>
        <w:t>تَطَلَّع بولس إلى يوم الرَّبِّ عندما يُقام الأموات في المسيح ويَنْضَمُّ الذين لا يزالون أحياء إلى الأموات في انتصار نهائي (</w:t>
      </w:r>
      <w:r>
        <w:rPr>
          <w:rtl/>
          <w:cs/>
          <w:lang w:val="ar_AE" w:bidi="ar_AE"/>
        </w:rPr>
        <w:t>1 تسالونيكي 4: 15–18</w:t>
      </w:r>
      <w:r>
        <w:rPr>
          <w:rtl/>
          <w:cs/>
          <w:lang w:val="ar_AE" w:bidi="ar_AE"/>
        </w:rPr>
        <w:t>). لم يَكُنْ هناك أي شَكٍّ في ذهنه في أنَّ هذه القيامة هي تَوَقُّع مجيد، وفي أنَّها تتضمَّن نوعًا من الجسد الشخصيّ، وفي أنَّ هذا الجسد لن يكون مادِّيًّا بل روحانيًّا (</w:t>
      </w:r>
      <w:r>
        <w:rPr>
          <w:rtl/>
          <w:cs/>
          <w:lang w:val="ar_AE" w:bidi="ar_AE"/>
        </w:rPr>
        <w:t>1 كورنثوس 15: 35–44</w:t>
      </w:r>
      <w:r>
        <w:rPr>
          <w:rtl/>
          <w:cs/>
          <w:lang w:val="ar_AE" w:bidi="ar_AE"/>
        </w:rPr>
        <w:t xml:space="preserve">). لم يتحدَّث بولس عن قيامَتَيْن، كما تفعل كتابات يوحنَّا (على سبيل المثال، </w:t>
      </w:r>
      <w:r>
        <w:rPr>
          <w:rtl/>
          <w:cs/>
          <w:lang w:val="ar_AE" w:bidi="ar_AE"/>
        </w:rPr>
        <w:t>يوحنَّا 5: 29</w:t>
      </w:r>
      <w:r>
        <w:rPr>
          <w:rtl/>
          <w:cs/>
          <w:lang w:val="ar_AE" w:bidi="ar_AE"/>
        </w:rPr>
        <w:t>)، بل فقط عن القيامة للحياة. رُبَّما يُقَدِّم سفر رؤيا يوحنَّا أفضل خيط في فَهْم فِكْر العهد الجديد حول هذه القضيَّة؛ لأنَّه يُشير إلى بركة أن تكون جزءًا من القيامة الأولى (</w:t>
      </w:r>
      <w:r>
        <w:rPr>
          <w:rtl/>
          <w:cs/>
          <w:lang w:val="ar_AE" w:bidi="ar_AE"/>
        </w:rPr>
        <w:t>رؤيا 20: 5–6</w:t>
      </w:r>
      <w:r>
        <w:rPr>
          <w:rtl/>
          <w:cs/>
          <w:lang w:val="ar_AE" w:bidi="ar_AE"/>
        </w:rPr>
        <w:t>). مع أنَّ مُصطَلَح "القيامة" في سفر الرؤيا لا يُسْتَخْدَم بالارتباط بالدينونة، فإنَّ الظهور عند كرسي الدينونة وحُكْم الموت الثاني في بُحَيْرَة النار يُبَيِّنان أنَّ القيامة للدينونة من الصعب أن تكون من نفس جوهر القيامة للحياة.</w:t>
      </w:r>
    </w:p>
    <w:p>
      <w:pPr>
        <w:pStyle w:val="Heading3"/>
        <w:bidi/>
      </w:pPr>
      <w:r>
        <w:rPr>
          <w:rtl/>
          <w:cs/>
          <w:lang w:val="ar_AE" w:bidi="ar_AE"/>
        </w:rPr>
        <w:t>القيامة والغُنُوسِيَّة</w:t>
      </w:r>
    </w:p>
    <w:p>
      <w:pPr>
        <w:bidi/>
      </w:pPr>
      <w:r>
        <w:rPr>
          <w:rtl/>
          <w:cs/>
          <w:lang w:val="ar_AE" w:bidi="ar_AE"/>
        </w:rPr>
      </w:r>
      <w:r>
        <w:rPr>
          <w:rtl/>
          <w:cs/>
          <w:lang w:val="ar_AE" w:bidi="ar_AE"/>
        </w:rPr>
        <w:t xml:space="preserve">الفكر الإِسخَاتُولُوچِيّ الغُنُوسِيّ مَدِين لنظرة الخلود اليونانيَّة، ويتضمَّن التَّخَلُّص من القشرة الجسديَّة في الصعود الروحي للعابد إلى البْلِيرُومَا Pleroma (المِلْء)، أو السماء الغُنُوسِيَّة. بسبب الطريقة التي استخدم بها الغُنُوسِيُّون الكلمات، يُعَدُّ إنجيل فِيلُبُّس نافذة مفيدة لفهم اللَّوْي الغُنُوسِيّ للأفكار. يُجَادَل في هذا الإنجيل بأنَّ "الذين يقولون إنَّ الرَّبَّ مات أوَّلًا و[بعد ذلك] قام هُمْ على خطإٍ؛ لأنَّه قام أوَّلًا و[بعد ذلك] مات. فإنْ لم يُدرِك أَحَدٌ القيامة أوَّلًا، أَلَنْ يموت؟" (فِيلُبُّس 56: 15–19). يُنزَع مفهوم القيامة من سياقه الإِسْخَاتُولُوچِيّ ويُعَرَّف لا من حيث تَوَقُّع قيامة مستقبلي بِحَقٍّ، بل من حيث صحوة روحيَّة مُتَحَقِّقَة تحدث في هذا العالم. يُعَدُّ إنجيل فِيلُبُّس مفيدًا أيضًا في إدراك سبب حِدَّة النقد المُوَجَّه إلى هِيمِينَايُس وَفِيلِيتُس في </w:t>
      </w:r>
      <w:r>
        <w:rPr>
          <w:rtl/>
          <w:cs/>
          <w:lang w:val="ar_AE" w:bidi="ar_AE"/>
        </w:rPr>
        <w:t>2 تيموثاوس 2: 17–19</w:t>
      </w:r>
      <w:r>
        <w:rPr>
          <w:rtl/>
          <w:cs/>
          <w:lang w:val="ar_AE" w:bidi="ar_AE"/>
        </w:rPr>
        <w:t xml:space="preserve"> لاعتقادهما أنَّ القيامة قد صَارَتْ، فمن الواضح أنَّ الإِسْخَاتُولُوچِي المُتَحَقِّقَة رُفِضَتْ في مجتمع بولس ومن الكنيسة عندما ظهرت في الغُنُوسِيَّة، وينبغي أن تَظَلَّ مرفوضة من الكنيسة في العصر الحاضر.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مكان الأموات</w:t>
      </w:r>
      <w:r>
        <w:rPr>
          <w:rtl/>
          <w:cs/>
          <w:lang w:val="ar_AE" w:bidi="ar_AE"/>
        </w:rPr>
        <w:t xml:space="preserve">؛ </w:t>
      </w:r>
      <w:r>
        <w:rPr>
          <w:rtl/>
          <w:cs/>
          <w:lang w:val="ar_AE" w:bidi="ar_AE"/>
        </w:rPr>
        <w:t>إِسْخَاتُولُوچِي</w:t>
      </w:r>
      <w:r>
        <w:rPr>
          <w:rtl/>
          <w:cs/>
          <w:lang w:val="ar_AE" w:bidi="ar_AE"/>
        </w:rPr>
        <w:t xml:space="preserve">؛ </w:t>
      </w:r>
      <w:r>
        <w:rPr>
          <w:rtl/>
          <w:cs/>
          <w:lang w:val="ar_AE" w:bidi="ar_AE"/>
        </w:rPr>
        <w:t>المجيء الثاني للمسيح</w:t>
      </w:r>
      <w:r>
        <w:rPr>
          <w:rtl/>
          <w:cs/>
          <w:lang w:val="ar_AE" w:bidi="ar_AE"/>
        </w:rPr>
        <w:t xml:space="preserve">؛ </w:t>
      </w:r>
      <w:r>
        <w:rPr>
          <w:rtl/>
          <w:cs/>
          <w:lang w:val="ar_AE" w:bidi="ar_AE"/>
        </w:rPr>
        <w:t>رُوح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القيامة الجسدية للمسيح</w:t>
      </w:r>
      <w:r>
        <w:rPr>
          <w:rtl/>
          <w:cs/>
          <w:lang w:val="ar_AE" w:bidi="ar_AE"/>
        </w:rPr>
      </w:r>
    </w:p>
    <w:p>
      <w:pPr>
        <w:bidi/>
      </w:pPr>
      <w:r>
        <w:rPr>
          <w:rtl/>
          <w:cs/>
          <w:lang w:val="ar_AE" w:bidi="ar_AE"/>
        </w:rPr>
      </w:r>
      <w:r>
        <w:rPr>
          <w:rtl/>
          <w:cs/>
          <w:lang w:val="ar_AE" w:bidi="ar_AE"/>
        </w:rPr>
        <w:t>الاعتقاد بأن يسوع قام جسدياً من الموت بعد موته على الصليب وليس فقط روحياً.</w:t>
      </w:r>
    </w:p>
    <w:p>
      <w:pPr>
        <w:bidi/>
      </w:pPr>
      <w:r>
        <w:rPr>
          <w:rtl/>
          <w:cs/>
          <w:lang w:val="ar_AE" w:bidi="ar_AE"/>
        </w:rPr>
      </w:r>
      <w:r>
        <w:rPr>
          <w:i/>
          <w:rtl/>
          <w:cs/>
          <w:lang w:val="ar_AE" w:bidi="ar_AE"/>
        </w:rPr>
        <w:t>انظر</w:t>
      </w:r>
      <w:r>
        <w:rPr>
          <w:rtl/>
          <w:cs/>
          <w:lang w:val="ar_AE" w:bidi="ar_AE"/>
        </w:rPr>
        <w:t xml:space="preserve"> </w:t>
      </w:r>
      <w:r>
        <w:rPr>
          <w:rtl/>
          <w:cs/>
          <w:lang w:val="ar_AE" w:bidi="ar_AE"/>
        </w:rPr>
        <w:t>القيامة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القيروان، القيرونيون</w:t>
      </w:r>
      <w:r>
        <w:rPr>
          <w:rtl/>
          <w:cs/>
          <w:lang w:val="ar_AE" w:bidi="ar_AE"/>
        </w:rPr>
      </w:r>
    </w:p>
    <w:p>
      <w:pPr>
        <w:bidi/>
      </w:pPr>
      <w:r>
        <w:rPr>
          <w:rtl/>
          <w:cs/>
          <w:lang w:val="ar_AE" w:bidi="ar_AE"/>
        </w:rPr>
      </w:r>
      <w:r>
        <w:rPr>
          <w:rtl/>
          <w:cs/>
          <w:lang w:val="ar_AE" w:bidi="ar_AE"/>
        </w:rPr>
        <w:t xml:space="preserve">مدينة وشعبها على ساحل شمال إفريقيا كانت عاصمة القيروان. تأسست في القرن السابع قبل الميلاد من قبل الإغريق الذين كانوا يعملون في الأساس في الزراعة. يعلق هيرودوت في كتابه </w:t>
      </w:r>
      <w:r>
        <w:rPr>
          <w:i/>
          <w:rtl/>
          <w:cs/>
          <w:lang w:val="ar_AE" w:bidi="ar_AE"/>
        </w:rPr>
        <w:t>التواريخ</w:t>
      </w:r>
      <w:r>
        <w:rPr>
          <w:rtl/>
          <w:cs/>
          <w:lang w:val="ar_AE" w:bidi="ar_AE"/>
        </w:rPr>
        <w:t xml:space="preserve"> في القرن الخامس قبل الميلاد أن "أرض القيروان، الأعلى في تلك المنطقة من ليبيا التي يسكنها البدو، تتميز بظاهرة فريدة من ثلاث مواسم حصاد منفصلة... مما يجعل لشعب القيروان المحظوظ خريفًا مستمرًا لمدة ثمانية أشهر متواصلة" (4.199). غزاها الإسكندر الأكبر في عام 331 قبل الميلاد وأصبحت لاحقًا جزءًا من الإمبراطورية الرومانية. خلال فترة العهد الجديد، كانت المدينة تحتوي على عدد كبير من السكان اليهود الذين جاءوا من الإسكندرية. أحد هؤلاء الأشخاص، ويدعى سمعان، كان يزور أورشليم خلال عيد الفصح في السنة التي صلب فيها يسوع المسيح وأجبر على حمل صليبه (</w:t>
      </w:r>
      <w:r>
        <w:rPr>
          <w:rtl/>
          <w:cs/>
          <w:lang w:val="ar_AE" w:bidi="ar_AE"/>
        </w:rPr>
        <w:t>متى 27: 32</w:t>
      </w:r>
      <w:r>
        <w:rPr>
          <w:rtl/>
          <w:cs/>
          <w:lang w:val="ar_AE" w:bidi="ar_AE"/>
        </w:rPr>
        <w:t>). بعد خمسين يومًا، وعظ بطرس يهود القيروان في يوم الخمسين في أورشليم (</w:t>
      </w:r>
      <w:r>
        <w:rPr>
          <w:rtl/>
          <w:cs/>
          <w:lang w:val="ar_AE" w:bidi="ar_AE"/>
        </w:rPr>
        <w:t>أعمال الرسل 2: 10</w:t>
      </w:r>
      <w:r>
        <w:rPr>
          <w:rtl/>
          <w:cs/>
          <w:lang w:val="ar_AE" w:bidi="ar_AE"/>
        </w:rPr>
        <w:t>). تعرض استفانوس للهجوم من قبل اليهود المرتبطين بمجمع يشمل أشخاصًا من القيروان (</w:t>
      </w:r>
      <w:r>
        <w:rPr>
          <w:rtl/>
          <w:cs/>
          <w:lang w:val="ar_AE" w:bidi="ar_AE"/>
        </w:rPr>
        <w:t>6: 9</w:t>
      </w:r>
      <w:r>
        <w:rPr>
          <w:rtl/>
          <w:cs/>
          <w:lang w:val="ar_AE" w:bidi="ar_AE"/>
        </w:rPr>
        <w:t>)، بعضهم آمنوا لاحقًا وأصبحوا وعاظًا (</w:t>
      </w:r>
      <w:r>
        <w:rPr>
          <w:rtl/>
          <w:cs/>
          <w:lang w:val="ar_AE" w:bidi="ar_AE"/>
        </w:rPr>
        <w:t>11: 20</w:t>
      </w:r>
      <w:r>
        <w:rPr>
          <w:rtl/>
          <w:cs/>
          <w:lang w:val="ar_AE" w:bidi="ar_AE"/>
        </w:rPr>
        <w:t>). يبدو أنهم سافروا شمالًا حتى أنطاكية، حيث كان معلم مسيحي بارز هو لوكيوس القيرواني (</w:t>
      </w:r>
      <w:r>
        <w:rPr>
          <w:rtl/>
          <w:cs/>
          <w:lang w:val="ar_AE" w:bidi="ar_AE"/>
        </w:rPr>
        <w:t>13: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قائد المئة</w:t>
      </w:r>
      <w:r>
        <w:rPr>
          <w:rtl/>
          <w:cs/>
          <w:lang w:val="ar_AE" w:bidi="ar_AE"/>
        </w:rPr>
      </w:r>
    </w:p>
    <w:p>
      <w:pPr>
        <w:bidi/>
      </w:pPr>
      <w:r>
        <w:rPr>
          <w:rtl/>
          <w:cs/>
          <w:lang w:val="ar_AE" w:bidi="ar_AE"/>
        </w:rPr>
      </w:r>
      <w:r>
        <w:rPr>
          <w:rtl/>
          <w:cs/>
          <w:lang w:val="ar_AE" w:bidi="ar_AE"/>
        </w:rPr>
        <w:t xml:space="preserve">قائد 100 جندي في الجيش الروماني. كان هناك عمومًا ستة قادة مئة، في كل كتيبة وعشرة كتائب في الفيلق. كان لكل فيلق ستة رؤساء يتبعهم قادة المئة. في </w:t>
      </w:r>
      <w:r>
        <w:rPr>
          <w:rtl/>
          <w:cs/>
          <w:lang w:val="ar_AE" w:bidi="ar_AE"/>
        </w:rPr>
        <w:t>أعمال الرسل 22: 26</w:t>
      </w:r>
      <w:r>
        <w:rPr>
          <w:rtl/>
          <w:cs/>
          <w:lang w:val="ar_AE" w:bidi="ar_AE"/>
        </w:rPr>
        <w:t>، على سبيل المثال، ناشد قائد المئة رئيسه اتخاذ قرار بشأن الرسول بولس. كانت سلطة قائد المئة في الواقع واسعة جدًا لأنه كان الضابط العامل الذي كان لديه اتصال مباشر مع الجند. كان يذهب معهم إلى الميدان ويتخذ قرارات عفوية حسب كل حالة.</w:t>
      </w:r>
    </w:p>
    <w:p>
      <w:pPr>
        <w:bidi/>
      </w:pPr>
      <w:r>
        <w:rPr>
          <w:rtl/>
          <w:cs/>
          <w:lang w:val="ar_AE" w:bidi="ar_AE"/>
        </w:rPr>
      </w:r>
      <w:r>
        <w:rPr>
          <w:rtl/>
          <w:cs/>
          <w:lang w:val="ar_AE" w:bidi="ar_AE"/>
        </w:rPr>
        <w:t>كان منصب قائد المئة عادةً هو أعلى منصب قد يبلغه الجندي العادي. غالبًا ما كان القادة يرتقون في الرتب بسبب خبرتهم ومعرفتهم. بعد أن يصبح الشخص قائد مئة، يمكن أن يرتقي إلى الأعلى عن طريق التنقل إلى مناصب ذات مسؤولية متزايدة، أعلاها منصب كبير قائدة المئة على أول عشرة كتائب في الفيلق. وهكذا، كان بإمكان قائد المئة أن يتنقل على نطاق واسع في جميع أنحاء الإمبراطورية الرومانية.</w:t>
      </w:r>
    </w:p>
    <w:p>
      <w:pPr>
        <w:bidi/>
      </w:pPr>
      <w:r>
        <w:rPr>
          <w:rtl/>
          <w:cs/>
          <w:lang w:val="ar_AE" w:bidi="ar_AE"/>
        </w:rPr>
      </w:r>
      <w:r>
        <w:rPr>
          <w:rtl/>
          <w:cs/>
          <w:lang w:val="ar_AE" w:bidi="ar_AE"/>
        </w:rPr>
        <w:t>كان على قائد المئة واجبات كثيرة إلى جانب الحفاظ على الانضباط بين الرتب. كان عليه أن يشرف على عمليات الإعدام بسبب الجرائم الكبرى (</w:t>
      </w:r>
      <w:r>
        <w:rPr>
          <w:rtl/>
          <w:cs/>
          <w:lang w:val="ar_AE" w:bidi="ar_AE"/>
        </w:rPr>
        <w:t>متى 27: 54</w:t>
      </w:r>
      <w:r>
        <w:rPr>
          <w:rtl/>
          <w:cs/>
          <w:lang w:val="ar_AE" w:bidi="ar_AE"/>
        </w:rPr>
        <w:t xml:space="preserve">؛ </w:t>
      </w:r>
      <w:r>
        <w:rPr>
          <w:rtl/>
          <w:cs/>
          <w:lang w:val="ar_AE" w:bidi="ar_AE"/>
        </w:rPr>
        <w:t>مرقس 15: 39، 44–45</w:t>
      </w:r>
      <w:r>
        <w:rPr>
          <w:rtl/>
          <w:cs/>
          <w:lang w:val="ar_AE" w:bidi="ar_AE"/>
        </w:rPr>
        <w:t xml:space="preserve">؛ </w:t>
      </w:r>
      <w:r>
        <w:rPr>
          <w:rtl/>
          <w:cs/>
          <w:lang w:val="ar_AE" w:bidi="ar_AE"/>
        </w:rPr>
        <w:t>لوقا 23: 47</w:t>
      </w:r>
      <w:r>
        <w:rPr>
          <w:rtl/>
          <w:cs/>
          <w:lang w:val="ar_AE" w:bidi="ar_AE"/>
        </w:rPr>
        <w:t>). كان مسؤولاً عن قواته في جميع الأوقات، سواء كانوا مواطنين رومان أو مرتزقة مجندين. كان منصب قائد المئة مرموقًا وذو أجر مرتفع؛ وكان أولئك الذين وصلوا إلى هذه الرتبة عادةً ما يصنعون منها مهنة.</w:t>
      </w:r>
    </w:p>
    <w:p>
      <w:pPr>
        <w:bidi/>
      </w:pPr>
      <w:r>
        <w:rPr>
          <w:rtl/>
          <w:cs/>
          <w:lang w:val="ar_AE" w:bidi="ar_AE"/>
        </w:rPr>
      </w:r>
      <w:r>
        <w:rPr>
          <w:rtl/>
          <w:cs/>
          <w:lang w:val="ar_AE" w:bidi="ar_AE"/>
        </w:rPr>
        <w:t>قد ذُكر ستة قادة مئات في العهد الجديد، ويبدو أن اثنين منهم في الأقل أصبحوا من أتباع المسيح.</w:t>
      </w:r>
    </w:p>
    <w:p>
      <w:pPr>
        <w:bidi/>
      </w:pPr>
      <w:r>
        <w:rPr>
          <w:rtl/>
          <w:cs/>
          <w:lang w:val="ar_AE" w:bidi="ar_AE"/>
        </w:rPr>
      </w:r>
      <w:r>
        <w:rPr>
          <w:rtl/>
          <w:cs/>
          <w:lang w:val="ar_AE" w:bidi="ar_AE"/>
        </w:rPr>
        <w:t>1. توسل قائد المئة في كفرناحوم من أجل حياة خادمه المحتضر لأنه كان يعتقد أن الأمراض ستطيع الرب يسوع كما كان يطيعه جنوده (</w:t>
      </w:r>
      <w:r>
        <w:rPr>
          <w:rtl/>
          <w:cs/>
          <w:lang w:val="ar_AE" w:bidi="ar_AE"/>
        </w:rPr>
        <w:t>متى 8: 5–13</w:t>
      </w:r>
      <w:r>
        <w:rPr>
          <w:rtl/>
          <w:cs/>
          <w:lang w:val="ar_AE" w:bidi="ar_AE"/>
        </w:rPr>
        <w:t xml:space="preserve">؛ </w:t>
      </w:r>
      <w:r>
        <w:rPr>
          <w:rtl/>
          <w:cs/>
          <w:lang w:val="ar_AE" w:bidi="ar_AE"/>
        </w:rPr>
        <w:t>لوقا 7: 2–10</w:t>
      </w:r>
      <w:r>
        <w:rPr>
          <w:rtl/>
          <w:cs/>
          <w:lang w:val="ar_AE" w:bidi="ar_AE"/>
        </w:rPr>
        <w:t>). وعلى الرغم من منصبه الرفيع، إنه كان رجلاً متواضعاً، مستعداً للاعتراف بنقصه وعجزه. كان يهتم بعمق بسلامة خادمه. كان الرب يسوع يتعجب من هذا المثال في الإيمان وشفى الرجل المريض.</w:t>
      </w:r>
    </w:p>
    <w:p>
      <w:pPr>
        <w:bidi/>
      </w:pPr>
      <w:r>
        <w:rPr>
          <w:rtl/>
          <w:cs/>
          <w:lang w:val="ar_AE" w:bidi="ar_AE"/>
        </w:rPr>
      </w:r>
      <w:r>
        <w:rPr>
          <w:rtl/>
          <w:cs/>
          <w:lang w:val="ar_AE" w:bidi="ar_AE"/>
        </w:rPr>
        <w:t>2. قائد المئة المسؤول عن الفرقة التي أعدمت الرب يسوع أعلن: "حَقًّا كَانَ هَذَا ٱلْإِنْسَانُ ٱبْنَ ٱللهِ!" (</w:t>
      </w:r>
      <w:r>
        <w:rPr>
          <w:rtl/>
          <w:cs/>
          <w:lang w:val="ar_AE" w:bidi="ar_AE"/>
        </w:rPr>
        <w:t>مرقس 15: 39</w:t>
      </w:r>
      <w:r>
        <w:rPr>
          <w:rtl/>
          <w:cs/>
          <w:lang w:val="ar_AE" w:bidi="ar_AE"/>
        </w:rPr>
        <w:t>) و"بِٱلْحَقِيقَةِ كَانَ هَذَا ٱلْإِنْسَانُ بَارًّا!" (</w:t>
      </w:r>
      <w:r>
        <w:rPr>
          <w:rtl/>
          <w:cs/>
          <w:lang w:val="ar_AE" w:bidi="ar_AE"/>
        </w:rPr>
        <w:t>لوقا 23: 47</w:t>
      </w:r>
      <w:r>
        <w:rPr>
          <w:rtl/>
          <w:cs/>
          <w:lang w:val="ar_AE" w:bidi="ar_AE"/>
        </w:rPr>
        <w:t>). يشير كتاب أعمال بيلاطس المنحول، التي يرجع تاريخه على الأرجح إلى القرن الرابع، إلى أن قائد المئة المؤمن اسمه لونجينوس. وقد اعتبره التقليد الكاثوليكي الغربي قديسًا. ويوجد في كنيسة القديس بطرس في روما تمثال رخامي يصور اعترافه الدرامي، نحته الفنان الباروكي جيوفاني برنيني في القرن السابع عشر.</w:t>
      </w:r>
    </w:p>
    <w:p>
      <w:pPr>
        <w:bidi/>
      </w:pPr>
      <w:r>
        <w:rPr>
          <w:rtl/>
          <w:cs/>
          <w:lang w:val="ar_AE" w:bidi="ar_AE"/>
        </w:rPr>
      </w:r>
      <w:r>
        <w:rPr>
          <w:rtl/>
          <w:cs/>
          <w:lang w:val="ar_AE" w:bidi="ar_AE"/>
        </w:rPr>
        <w:t>3. إيمان قائد المئة في قيصرية، واسمه كورنيليوس، بالمسيح من خلال شهادة الرسول بطرس، الذي تحطم تردده في مشاركة الإنجيل مع الأمم من خلال رؤية من الله (</w:t>
      </w:r>
      <w:r>
        <w:rPr>
          <w:rtl/>
          <w:cs/>
          <w:lang w:val="ar_AE" w:bidi="ar_AE"/>
        </w:rPr>
        <w:t>أعمال الرسل 10</w:t>
      </w:r>
      <w:r>
        <w:rPr>
          <w:rtl/>
          <w:cs/>
          <w:lang w:val="ar_AE" w:bidi="ar_AE"/>
        </w:rPr>
        <w:t>).</w:t>
      </w:r>
    </w:p>
    <w:p>
      <w:pPr>
        <w:bidi/>
      </w:pPr>
      <w:r>
        <w:rPr>
          <w:rtl/>
          <w:cs/>
          <w:lang w:val="ar_AE" w:bidi="ar_AE"/>
        </w:rPr>
      </w:r>
      <w:r>
        <w:rPr>
          <w:rtl/>
          <w:cs/>
          <w:lang w:val="ar_AE" w:bidi="ar_AE"/>
        </w:rPr>
        <w:t xml:space="preserve">4. ساعد قائد المئة في </w:t>
      </w:r>
      <w:r>
        <w:rPr>
          <w:rtl/>
          <w:cs/>
          <w:lang w:val="ar_AE" w:bidi="ar_AE"/>
        </w:rPr>
        <w:t>أعمال الرسل 22: 25–26</w:t>
      </w:r>
      <w:r>
        <w:rPr>
          <w:rtl/>
          <w:cs/>
          <w:lang w:val="ar_AE" w:bidi="ar_AE"/>
        </w:rPr>
        <w:t xml:space="preserve"> في إنقاذ الرسول بولس من الجلد عندما ذكّر رئيسه بأن المتهم مواطن روماني.</w:t>
      </w:r>
    </w:p>
    <w:p>
      <w:pPr>
        <w:bidi/>
      </w:pPr>
      <w:r>
        <w:rPr>
          <w:rtl/>
          <w:cs/>
          <w:lang w:val="ar_AE" w:bidi="ar_AE"/>
        </w:rPr>
      </w:r>
      <w:r>
        <w:rPr>
          <w:rtl/>
          <w:cs/>
          <w:lang w:val="ar_AE" w:bidi="ar_AE"/>
        </w:rPr>
        <w:t>5. ساعد قائد آخر على إنقاذ بولس من مؤامرة يهودية لقتله (</w:t>
      </w:r>
      <w:r>
        <w:rPr>
          <w:rtl/>
          <w:cs/>
          <w:lang w:val="ar_AE" w:bidi="ar_AE"/>
        </w:rPr>
        <w:t>أعمال الرسل 23: 17–22</w:t>
      </w:r>
      <w:r>
        <w:rPr>
          <w:rtl/>
          <w:cs/>
          <w:lang w:val="ar_AE" w:bidi="ar_AE"/>
        </w:rPr>
        <w:t>).</w:t>
      </w:r>
    </w:p>
    <w:p>
      <w:pPr>
        <w:bidi/>
      </w:pPr>
      <w:r>
        <w:rPr>
          <w:rtl/>
          <w:cs/>
          <w:lang w:val="ar_AE" w:bidi="ar_AE"/>
        </w:rPr>
      </w:r>
      <w:r>
        <w:rPr>
          <w:rtl/>
          <w:cs/>
          <w:lang w:val="ar_AE" w:bidi="ar_AE"/>
        </w:rPr>
        <w:t>6.كُلِّفَ قائد مئة اسمه يوليوس بحراسة بولس في رحلته من قيصرية إلى روما (</w:t>
      </w:r>
      <w:r>
        <w:rPr>
          <w:rtl/>
          <w:cs/>
          <w:lang w:val="ar_AE" w:bidi="ar_AE"/>
        </w:rPr>
        <w:t>أعمال الرسل 27: 1</w:t>
      </w:r>
      <w:r>
        <w:rPr>
          <w:rtl/>
          <w:cs/>
          <w:lang w:val="ar_AE" w:bidi="ar_AE"/>
        </w:rPr>
        <w:t xml:space="preserve">). عندما تحطمت سفينتهم في عاصفة، منع يوليوس الجنود من قتل كل السجناء على متنها، بما في ذلك بولس (مقطع </w:t>
      </w:r>
      <w:r>
        <w:rPr>
          <w:rtl/>
          <w:cs/>
          <w:lang w:val="ar_AE" w:bidi="ar_AE"/>
        </w:rPr>
        <w:t>42–43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قاب*</w:t>
      </w:r>
      <w:r>
        <w:rPr>
          <w:rtl/>
          <w:cs/>
          <w:lang w:val="ar_AE" w:bidi="ar_AE"/>
        </w:rPr>
      </w:r>
    </w:p>
    <w:p>
      <w:pPr>
        <w:bidi/>
      </w:pPr>
      <w:r>
        <w:rPr>
          <w:rtl/>
          <w:cs/>
          <w:lang w:val="ar_AE" w:bidi="ar_AE"/>
        </w:rPr>
      </w:r>
      <w:r>
        <w:rPr>
          <w:rtl/>
          <w:cs/>
          <w:lang w:val="ar_AE" w:bidi="ar_AE"/>
        </w:rPr>
        <w:t xml:space="preserve">وفقاً ليوسيفوس، فإن المقياس الجاف يعادل حوالي ربع. ويعتقد بعض السلطات الأخرى أن القاب كان أكبر (انظر </w:t>
      </w:r>
      <w:r>
        <w:rPr>
          <w:rtl/>
          <w:cs/>
          <w:lang w:val="ar_AE" w:bidi="ar_AE"/>
        </w:rPr>
        <w:t>2 ملوك 6:25</w:t>
      </w:r>
      <w:r>
        <w:rPr>
          <w:rtl/>
          <w:cs/>
          <w:lang w:val="ar_AE" w:bidi="ar_AE"/>
        </w:rPr>
        <w:t xml:space="preserve">، nasb mg).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قادة الكنيسة</w:t>
      </w:r>
      <w:r>
        <w:rPr>
          <w:rtl/>
          <w:cs/>
          <w:lang w:val="ar_AE" w:bidi="ar_AE"/>
        </w:rPr>
      </w:r>
    </w:p>
    <w:p>
      <w:pPr>
        <w:bidi/>
      </w:pPr>
      <w:r>
        <w:rPr>
          <w:rtl/>
          <w:cs/>
          <w:lang w:val="ar_AE" w:bidi="ar_AE"/>
        </w:rPr>
      </w:r>
      <w:r>
        <w:rPr>
          <w:rtl/>
          <w:cs/>
          <w:lang w:val="ar_AE" w:bidi="ar_AE"/>
        </w:rPr>
        <w:t xml:space="preserve">انظر </w:t>
      </w:r>
      <w:r>
        <w:rPr>
          <w:rtl/>
          <w:cs/>
          <w:lang w:val="ar_AE" w:bidi="ar_AE"/>
        </w:rPr>
        <w:t>الأسقف؛</w:t>
      </w:r>
      <w:r>
        <w:rPr>
          <w:rtl/>
          <w:cs/>
          <w:lang w:val="ar_AE" w:bidi="ar_AE"/>
        </w:rPr>
        <w:t xml:space="preserve"> </w:t>
      </w:r>
      <w:r>
        <w:rPr>
          <w:rtl/>
          <w:cs/>
          <w:lang w:val="ar_AE" w:bidi="ar_AE"/>
        </w:rPr>
        <w:t>الشماس، الشماسة؛</w:t>
      </w:r>
      <w:r>
        <w:rPr>
          <w:rtl/>
          <w:cs/>
          <w:lang w:val="ar_AE" w:bidi="ar_AE"/>
        </w:rPr>
        <w:t xml:space="preserve"> </w:t>
      </w:r>
      <w:r>
        <w:rPr>
          <w:rtl/>
          <w:cs/>
          <w:lang w:val="ar_AE" w:bidi="ar_AE"/>
        </w:rPr>
        <w:t>الشيخ؛</w:t>
      </w:r>
      <w:r>
        <w:rPr>
          <w:rtl/>
          <w:cs/>
          <w:lang w:val="ar_AE" w:bidi="ar_AE"/>
        </w:rPr>
        <w:t xml:space="preserve"> </w:t>
      </w:r>
      <w:r>
        <w:rPr>
          <w:rtl/>
          <w:cs/>
          <w:lang w:val="ar_AE" w:bidi="ar_AE"/>
        </w:rPr>
        <w:t>الراعي؛</w:t>
      </w:r>
      <w:r>
        <w:rPr>
          <w:rtl/>
          <w:cs/>
          <w:lang w:val="ar_AE" w:bidi="ar_AE"/>
        </w:rPr>
        <w:t xml:space="preserve"> </w:t>
      </w:r>
      <w:r>
        <w:rPr>
          <w:rtl/>
          <w:cs/>
          <w:lang w:val="ar_AE" w:bidi="ar_AE"/>
        </w:rPr>
        <w:t>القس؛</w:t>
      </w:r>
      <w:r>
        <w:rPr>
          <w:rtl/>
          <w:cs/>
          <w:lang w:val="ar_AE" w:bidi="ar_AE"/>
        </w:rPr>
        <w:t xml:space="preserve">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قادة الكنيسة</w:t>
      </w:r>
      <w:r>
        <w:rPr>
          <w:rtl/>
          <w:cs/>
          <w:lang w:val="ar_AE" w:bidi="ar_AE"/>
        </w:rPr>
      </w:r>
    </w:p>
    <w:p>
      <w:pPr>
        <w:bidi/>
      </w:pPr>
      <w:r>
        <w:rPr>
          <w:rtl/>
          <w:cs/>
          <w:lang w:val="ar_AE" w:bidi="ar_AE"/>
        </w:rPr>
      </w:r>
      <w:r>
        <w:rPr>
          <w:rtl/>
          <w:cs/>
          <w:lang w:val="ar_AE" w:bidi="ar_AE"/>
        </w:rPr>
        <w:t xml:space="preserve">انظر </w:t>
      </w:r>
      <w:r>
        <w:rPr>
          <w:rtl/>
          <w:cs/>
          <w:lang w:val="ar_AE" w:bidi="ar_AE"/>
        </w:rPr>
        <w:t>أسقف؛</w:t>
      </w:r>
      <w:r>
        <w:rPr>
          <w:rtl/>
          <w:cs/>
          <w:lang w:val="ar_AE" w:bidi="ar_AE"/>
        </w:rPr>
        <w:t xml:space="preserve"> </w:t>
      </w:r>
      <w:r>
        <w:rPr>
          <w:rtl/>
          <w:cs/>
          <w:lang w:val="ar_AE" w:bidi="ar_AE"/>
        </w:rPr>
        <w:t>شماس، شماسة؛</w:t>
      </w:r>
      <w:r>
        <w:rPr>
          <w:rtl/>
          <w:cs/>
          <w:lang w:val="ar_AE" w:bidi="ar_AE"/>
        </w:rPr>
        <w:t xml:space="preserve"> </w:t>
      </w:r>
      <w:r>
        <w:rPr>
          <w:rtl/>
          <w:cs/>
          <w:lang w:val="ar_AE" w:bidi="ar_AE"/>
        </w:rPr>
        <w:t>شيخ؛</w:t>
      </w:r>
      <w:r>
        <w:rPr>
          <w:rtl/>
          <w:cs/>
          <w:lang w:val="ar_AE" w:bidi="ar_AE"/>
        </w:rPr>
        <w:t xml:space="preserve"> </w:t>
      </w:r>
      <w:r>
        <w:rPr>
          <w:rtl/>
          <w:cs/>
          <w:lang w:val="ar_AE" w:bidi="ar_AE"/>
        </w:rPr>
        <w:t>راعي؛</w:t>
      </w:r>
      <w:r>
        <w:rPr>
          <w:rtl/>
          <w:cs/>
          <w:lang w:val="ar_AE" w:bidi="ar_AE"/>
        </w:rPr>
        <w:t xml:space="preserve"> </w:t>
      </w:r>
      <w:r>
        <w:rPr>
          <w:rtl/>
          <w:cs/>
          <w:lang w:val="ar_AE" w:bidi="ar_AE"/>
        </w:rPr>
        <w:t>قس؛</w:t>
      </w:r>
      <w:r>
        <w:rPr>
          <w:rtl/>
          <w:cs/>
          <w:lang w:val="ar_AE" w:bidi="ar_AE"/>
        </w:rPr>
        <w:t xml:space="preserve">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قَادَش</w:t>
      </w:r>
      <w:r>
        <w:rPr>
          <w:rtl/>
          <w:cs/>
          <w:lang w:val="ar_AE" w:bidi="ar_AE"/>
        </w:rPr>
      </w:r>
    </w:p>
    <w:p>
      <w:pPr>
        <w:bidi/>
      </w:pPr>
      <w:r>
        <w:rPr>
          <w:rtl/>
          <w:cs/>
          <w:lang w:val="ar_AE" w:bidi="ar_AE"/>
        </w:rPr>
      </w:r>
      <w:r>
        <w:rPr>
          <w:rtl/>
          <w:cs/>
          <w:lang w:val="ar_AE" w:bidi="ar_AE"/>
        </w:rPr>
        <w:t>١. مدينة في منطقة نقب يهوذا (</w:t>
      </w:r>
      <w:r>
        <w:rPr>
          <w:rtl/>
          <w:cs/>
          <w:lang w:val="ar_AE" w:bidi="ar_AE"/>
        </w:rPr>
        <w:t>يشوع ١٥: ٢٣</w:t>
      </w:r>
      <w:r>
        <w:rPr>
          <w:rtl/>
          <w:cs/>
          <w:lang w:val="ar_AE" w:bidi="ar_AE"/>
        </w:rPr>
        <w:t>)، ويُرجح أنها ليست قادش برنيع، لأنها مذكورة بجانب مدن مثل عدادة وأروعير.</w:t>
      </w:r>
    </w:p>
    <w:p>
      <w:pPr>
        <w:bidi/>
      </w:pPr>
      <w:r>
        <w:rPr>
          <w:rtl/>
          <w:cs/>
          <w:lang w:val="ar_AE" w:bidi="ar_AE"/>
        </w:rPr>
      </w:r>
      <w:r>
        <w:rPr>
          <w:rtl/>
          <w:cs/>
          <w:lang w:val="ar_AE" w:bidi="ar_AE"/>
        </w:rPr>
        <w:t>2. مدينة الملجأ في شمال ٱلْجَلِيلِ داخل أراضي سبط نفتالي (</w:t>
      </w:r>
      <w:r>
        <w:rPr>
          <w:rtl/>
          <w:cs/>
          <w:lang w:val="ar_AE" w:bidi="ar_AE"/>
        </w:rPr>
        <w:t>يشوع 20:7</w:t>
      </w:r>
      <w:r>
        <w:rPr>
          <w:rtl/>
          <w:cs/>
          <w:lang w:val="ar_AE" w:bidi="ar_AE"/>
        </w:rPr>
        <w:t>)، أُعطيت لعشيرة الجرشونيين من سبط لاوي (</w:t>
      </w:r>
      <w:r>
        <w:rPr>
          <w:rtl/>
          <w:cs/>
          <w:lang w:val="ar_AE" w:bidi="ar_AE"/>
        </w:rPr>
        <w:t>يشوع 21:32؛</w:t>
      </w:r>
      <w:r>
        <w:rPr>
          <w:rtl/>
          <w:cs/>
          <w:lang w:val="ar_AE" w:bidi="ar_AE"/>
        </w:rPr>
        <w:t xml:space="preserve"> </w:t>
      </w:r>
      <w:r>
        <w:rPr>
          <w:rtl/>
          <w:cs/>
          <w:lang w:val="ar_AE" w:bidi="ar_AE"/>
        </w:rPr>
        <w:t>1 أخبار الأيام 6:76</w:t>
      </w:r>
      <w:r>
        <w:rPr>
          <w:rtl/>
          <w:cs/>
          <w:lang w:val="ar_AE" w:bidi="ar_AE"/>
        </w:rPr>
        <w:t>)، وكانت موطن باراق (</w:t>
      </w:r>
      <w:r>
        <w:rPr>
          <w:rtl/>
          <w:cs/>
          <w:lang w:val="ar_AE" w:bidi="ar_AE"/>
        </w:rPr>
        <w:t>قضاة 4:6</w:t>
      </w:r>
      <w:r>
        <w:rPr>
          <w:rtl/>
          <w:cs/>
          <w:lang w:val="ar_AE" w:bidi="ar_AE"/>
        </w:rPr>
        <w:t>). احتلها الملك الأشوري تغلث فلاسر الثالث سنة 732 ق.م (</w:t>
      </w:r>
      <w:r>
        <w:rPr>
          <w:rtl/>
          <w:cs/>
          <w:lang w:val="ar_AE" w:bidi="ar_AE"/>
        </w:rPr>
        <w:t>2 ملوك 15:29</w:t>
      </w:r>
      <w:r>
        <w:rPr>
          <w:rtl/>
          <w:cs/>
          <w:lang w:val="ar_AE" w:bidi="ar_AE"/>
        </w:rPr>
        <w:t xml:space="preserve">). وشهدت معركة بين يوناثان المكابي وجيش ديمتريوس (1 مكابيين 11:63، 73). يُعتقد أن موقعها الحديث هو </w:t>
      </w:r>
      <w:r>
        <w:rPr>
          <w:b/>
          <w:rtl/>
          <w:cs/>
          <w:lang w:val="ar_AE" w:bidi="ar_AE"/>
        </w:rPr>
        <w:t>تل قدس</w:t>
      </w:r>
      <w:r>
        <w:rPr>
          <w:rtl/>
          <w:cs/>
          <w:lang w:val="ar_AE" w:bidi="ar_AE"/>
        </w:rPr>
        <w:t>، شمال غرب بحيرة الحولة.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الملجأ</w:t>
      </w:r>
      <w:r>
        <w:rPr>
          <w:rtl/>
          <w:cs/>
          <w:lang w:val="ar_AE" w:bidi="ar_AE"/>
        </w:rPr>
        <w:t>.</w:t>
      </w:r>
    </w:p>
    <w:p>
      <w:pPr>
        <w:bidi/>
      </w:pPr>
      <w:r>
        <w:rPr>
          <w:rtl/>
          <w:cs/>
          <w:lang w:val="ar_AE" w:bidi="ar_AE"/>
        </w:rPr>
      </w:r>
      <w:r>
        <w:rPr>
          <w:rtl/>
          <w:cs/>
          <w:lang w:val="ar_AE" w:bidi="ar_AE"/>
        </w:rPr>
        <w:t>3. مدينة من مدن سِبط لاوي في منطقة سبط يساكر (</w:t>
      </w:r>
      <w:r>
        <w:rPr>
          <w:rtl/>
          <w:cs/>
          <w:lang w:val="ar_AE" w:bidi="ar_AE"/>
        </w:rPr>
        <w:t>1 أخ 6:72</w:t>
      </w:r>
      <w:r>
        <w:rPr>
          <w:rtl/>
          <w:cs/>
          <w:lang w:val="ar_AE" w:bidi="ar_AE"/>
        </w:rPr>
        <w:t>)؛ تُذكَر في مقطع موازي باسم قِشْيون (</w:t>
      </w:r>
      <w:r>
        <w:rPr>
          <w:rtl/>
          <w:cs/>
          <w:lang w:val="ar_AE" w:bidi="ar_AE"/>
        </w:rPr>
        <w:t>يش 21:28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قَادَش بَرْنِيع</w:t>
      </w:r>
      <w:r>
        <w:rPr>
          <w:rtl/>
          <w:cs/>
          <w:lang w:val="ar_AE" w:bidi="ar_AE"/>
        </w:rPr>
      </w:r>
    </w:p>
    <w:p>
      <w:pPr>
        <w:pStyle w:val="Heading2"/>
        <w:bidi/>
      </w:pPr>
      <w:r>
        <w:rPr>
          <w:rtl/>
          <w:cs/>
          <w:lang w:val="ar_AE" w:bidi="ar_AE"/>
        </w:rPr>
        <w:t xml:space="preserve">قَادَش، </w:t>
      </w:r>
      <w:r>
        <w:rPr>
          <w:rtl/>
          <w:cs/>
          <w:lang w:val="ar_AE" w:bidi="ar_AE"/>
        </w:rPr>
        <w:t>قَادَش بَرْنِيع</w:t>
      </w:r>
    </w:p>
    <w:p>
      <w:pPr>
        <w:bidi/>
      </w:pPr>
      <w:r>
        <w:rPr>
          <w:rtl/>
          <w:cs/>
          <w:lang w:val="ar_AE" w:bidi="ar_AE"/>
        </w:rPr>
      </w:r>
      <w:r>
        <w:rPr>
          <w:rtl/>
          <w:cs/>
          <w:lang w:val="ar_AE" w:bidi="ar_AE"/>
        </w:rPr>
        <w:t>موطن بني إسرائيل في أثناء تيهانهم لحوالي 38 عامًا. في منطقة سيناء الشاسعة هناك واحتان رئيسيتان: في الجنوب وادي فيران، بالقرب من جبل مُوسَى (جبل سيناء أو حُوريب)؛ في الشمال قَادَش، أو قَادَش بَرْنِيع. كانت الأولى المكان الذي أُعطي فيه الناموس؛ والثانية، المخيم الرئيسي للأسباط الاثني عشرة خلال خروجهم من مِصْر (</w:t>
      </w:r>
      <w:r>
        <w:rPr>
          <w:rtl/>
          <w:cs/>
          <w:lang w:val="ar_AE" w:bidi="ar_AE"/>
        </w:rPr>
        <w:t>تثنية 1:46</w:t>
      </w:r>
      <w:r>
        <w:rPr>
          <w:rtl/>
          <w:cs/>
          <w:lang w:val="ar_AE" w:bidi="ar_AE"/>
        </w:rPr>
        <w:t>).</w:t>
      </w:r>
    </w:p>
    <w:p>
      <w:pPr>
        <w:bidi/>
      </w:pPr>
      <w:r>
        <w:rPr>
          <w:rtl/>
          <w:cs/>
          <w:lang w:val="ar_AE" w:bidi="ar_AE"/>
        </w:rPr>
      </w:r>
      <w:r>
        <w:rPr>
          <w:rtl/>
          <w:cs/>
          <w:lang w:val="ar_AE" w:bidi="ar_AE"/>
        </w:rPr>
        <w:t>قَادَش (</w:t>
      </w:r>
      <w:r>
        <w:rPr>
          <w:rtl/>
          <w:cs/>
          <w:lang w:val="ar_AE" w:bidi="ar_AE"/>
        </w:rPr>
        <w:t>تكوين 14:7،</w:t>
      </w:r>
      <w:r>
        <w:rPr>
          <w:rtl/>
          <w:cs/>
          <w:lang w:val="ar_AE" w:bidi="ar_AE"/>
        </w:rPr>
        <w:t xml:space="preserve"> "عين مشفاط") تعرضت للغزو من كَدَرْلَعَوْمَر، ملك عِيلَام، في أيام إِبْرَاهِيم. في هذه المنطقة طُردت هَاجَر من خيمة سَارَة، سيدتها (</w:t>
      </w:r>
      <w:r>
        <w:rPr>
          <w:rtl/>
          <w:cs/>
          <w:lang w:val="ar_AE" w:bidi="ar_AE"/>
        </w:rPr>
        <w:t>16:14</w:t>
      </w:r>
      <w:r>
        <w:rPr>
          <w:rtl/>
          <w:cs/>
          <w:lang w:val="ar_AE" w:bidi="ar_AE"/>
        </w:rPr>
        <w:t>)، وهنا ماتت مريم ودُفنت (</w:t>
      </w:r>
      <w:r>
        <w:rPr>
          <w:rtl/>
          <w:cs/>
          <w:lang w:val="ar_AE" w:bidi="ar_AE"/>
        </w:rPr>
        <w:t>عدد 20:1</w:t>
      </w:r>
      <w:r>
        <w:rPr>
          <w:rtl/>
          <w:cs/>
          <w:lang w:val="ar_AE" w:bidi="ar_AE"/>
        </w:rPr>
        <w:t xml:space="preserve">). حدث النزاع على الماء هنا، ما أدى إلى تسمية المكان مَرِيبَة أو </w:t>
      </w:r>
      <w:r>
        <w:rPr>
          <w:rtl/>
          <w:cs/>
          <w:lang w:val="ar_AE" w:bidi="ar_AE"/>
        </w:rPr>
        <w:t>مَرِيبَة قَادَش</w:t>
      </w:r>
      <w:r>
        <w:rPr>
          <w:rtl/>
          <w:cs/>
          <w:lang w:val="ar_AE" w:bidi="ar_AE"/>
        </w:rPr>
        <w:t xml:space="preserve"> (</w:t>
      </w:r>
      <w:r>
        <w:rPr>
          <w:rtl/>
          <w:cs/>
          <w:lang w:val="ar_AE" w:bidi="ar_AE"/>
        </w:rPr>
        <w:t>عدد 20:2–24؛</w:t>
      </w:r>
      <w:r>
        <w:rPr>
          <w:rtl/>
          <w:cs/>
          <w:lang w:val="ar_AE" w:bidi="ar_AE"/>
        </w:rPr>
        <w:t xml:space="preserve"> </w:t>
      </w:r>
      <w:r>
        <w:rPr>
          <w:rtl/>
          <w:cs/>
          <w:lang w:val="ar_AE" w:bidi="ar_AE"/>
        </w:rPr>
        <w:t>تثنية 32:51؛</w:t>
      </w:r>
      <w:r>
        <w:rPr>
          <w:rtl/>
          <w:cs/>
          <w:lang w:val="ar_AE" w:bidi="ar_AE"/>
        </w:rPr>
        <w:t xml:space="preserve"> </w:t>
      </w:r>
      <w:r>
        <w:rPr>
          <w:rtl/>
          <w:cs/>
          <w:lang w:val="ar_AE" w:bidi="ar_AE"/>
        </w:rPr>
        <w:t>حزقيال 47:19؛</w:t>
      </w:r>
      <w:r>
        <w:rPr>
          <w:rtl/>
          <w:cs/>
          <w:lang w:val="ar_AE" w:bidi="ar_AE"/>
        </w:rPr>
        <w:t xml:space="preserve"> </w:t>
      </w:r>
      <w:r>
        <w:rPr>
          <w:rtl/>
          <w:cs/>
          <w:lang w:val="ar_AE" w:bidi="ar_AE"/>
        </w:rPr>
        <w:t>48:28</w:t>
      </w:r>
      <w:r>
        <w:rPr>
          <w:rtl/>
          <w:cs/>
          <w:lang w:val="ar_AE" w:bidi="ar_AE"/>
        </w:rPr>
        <w:t>). كان هذا أيضًا مكان تمرد قورَح على قيادة مُوسَى وهَارون (</w:t>
      </w:r>
      <w:r>
        <w:rPr>
          <w:rtl/>
          <w:cs/>
          <w:lang w:val="ar_AE" w:bidi="ar_AE"/>
        </w:rPr>
        <w:t>عدد 16–17</w:t>
      </w:r>
      <w:r>
        <w:rPr>
          <w:rtl/>
          <w:cs/>
          <w:lang w:val="ar_AE" w:bidi="ar_AE"/>
        </w:rPr>
        <w:t>). ستظل هذه المنطقة في ذاكرة أسباط بني إسْرَائيل دليلًا على عدم إيمانهم بعد تقرير الجواسيس العشرة والانتظار مدّة 38 عامًا قبل دخولهم لأرض المَوْعِد (</w:t>
      </w:r>
      <w:r>
        <w:rPr>
          <w:rtl/>
          <w:cs/>
          <w:lang w:val="ar_AE" w:bidi="ar_AE"/>
        </w:rPr>
        <w:t>مزمور 95:8–11؛</w:t>
      </w:r>
      <w:r>
        <w:rPr>
          <w:rtl/>
          <w:cs/>
          <w:lang w:val="ar_AE" w:bidi="ar_AE"/>
        </w:rPr>
        <w:t xml:space="preserve"> قارن </w:t>
      </w:r>
      <w:r>
        <w:rPr>
          <w:rtl/>
          <w:cs/>
          <w:lang w:val="ar_AE" w:bidi="ar_AE"/>
        </w:rPr>
        <w:t>عبرانيين 3:7–19</w:t>
      </w:r>
      <w:r>
        <w:rPr>
          <w:rtl/>
          <w:cs/>
          <w:lang w:val="ar_AE" w:bidi="ar_AE"/>
        </w:rPr>
        <w:t>).</w:t>
      </w:r>
    </w:p>
    <w:p>
      <w:pPr>
        <w:bidi/>
      </w:pPr>
      <w:r>
        <w:rPr>
          <w:rtl/>
          <w:cs/>
          <w:lang w:val="ar_AE" w:bidi="ar_AE"/>
        </w:rPr>
      </w:r>
      <w:r>
        <w:rPr>
          <w:rtl/>
          <w:cs/>
          <w:lang w:val="ar_AE" w:bidi="ar_AE"/>
        </w:rPr>
        <w:t>بسبب المياه والمراعي والأراضي الزراعية، بالإضافة إلى قربها من كَنْعَان، وجد بنو إسْرَائيل أنَّ هذه المنطقة هي أفضل مكان للمكوث فيها قبل دخول أرض المَوْعِد.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مَرِيبَة #2؛</w:t>
      </w:r>
      <w:r>
        <w:rPr>
          <w:rtl/>
          <w:cs/>
          <w:lang w:val="ar_AE" w:bidi="ar_AE"/>
        </w:rPr>
        <w:t xml:space="preserve"> </w:t>
      </w:r>
      <w:r>
        <w:rPr>
          <w:rtl/>
          <w:cs/>
          <w:lang w:val="ar_AE" w:bidi="ar_AE"/>
        </w:rPr>
        <w:t>تيهان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الأسفلت؛</w:t>
      </w:r>
      <w:r>
        <w:rPr>
          <w:rtl/>
          <w:cs/>
          <w:lang w:val="ar_AE" w:bidi="ar_AE"/>
        </w:rPr>
        <w:t xml:space="preserve"> </w:t>
      </w:r>
      <w:r>
        <w:rPr>
          <w:rtl/>
          <w:cs/>
          <w:lang w:val="ar_AE" w:bidi="ar_AE"/>
        </w:rPr>
        <w:t>البيتومين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قارب</w:t>
      </w:r>
      <w:r>
        <w:rPr>
          <w:rtl/>
          <w:cs/>
          <w:lang w:val="ar_AE" w:bidi="ar_AE"/>
        </w:rPr>
      </w:r>
    </w:p>
    <w:p>
      <w:pPr>
        <w:bidi/>
      </w:pPr>
      <w:r>
        <w:rPr>
          <w:rtl/>
          <w:cs/>
          <w:lang w:val="ar_AE" w:bidi="ar_AE"/>
        </w:rPr>
      </w:r>
      <w:r>
        <w:rPr>
          <w:rtl/>
          <w:cs/>
          <w:lang w:val="ar_AE" w:bidi="ar_AE"/>
        </w:rPr>
        <w:t xml:space="preserve">هي المراكب الصغيرة. فالقوارب المذكورة في الكتاب المقدس كانت تُدفع بالمجاديف أو الأشرعة، وتُستخدم للصيد أو السفر أو كقوارب نجاة على السفن الكبيرة. </w:t>
      </w:r>
      <w:r>
        <w:rPr>
          <w:i/>
          <w:rtl/>
          <w:cs/>
          <w:lang w:val="ar_AE" w:bidi="ar_AE"/>
        </w:rPr>
        <w:t>انظر</w:t>
      </w:r>
      <w:r>
        <w:rPr>
          <w:rtl/>
          <w:cs/>
          <w:lang w:val="ar_AE" w:bidi="ar_AE"/>
        </w:rPr>
        <w:t xml:space="preserve">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قارِيح</w:t>
      </w:r>
      <w:r>
        <w:rPr>
          <w:rtl/>
          <w:cs/>
          <w:lang w:val="ar_AE" w:bidi="ar_AE"/>
        </w:rPr>
      </w:r>
    </w:p>
    <w:p>
      <w:pPr>
        <w:bidi/>
      </w:pPr>
      <w:r>
        <w:rPr>
          <w:rtl/>
          <w:cs/>
          <w:lang w:val="ar_AE" w:bidi="ar_AE"/>
        </w:rPr>
      </w:r>
      <w:r>
        <w:rPr>
          <w:rtl/>
          <w:cs/>
          <w:lang w:val="ar_AE" w:bidi="ar_AE"/>
        </w:rPr>
        <w:t>والد يوناثان ويوحانان (</w:t>
      </w:r>
      <w:r>
        <w:rPr>
          <w:rtl/>
          <w:cs/>
          <w:lang w:val="ar_AE" w:bidi="ar_AE"/>
        </w:rPr>
        <w:t>2 ملوك 25:23</w:t>
      </w:r>
      <w:r>
        <w:rPr>
          <w:rtl/>
          <w:cs/>
          <w:lang w:val="ar_AE" w:bidi="ar_AE"/>
        </w:rPr>
        <w:t>). بعد أن سقطت أورشليم في يد جيش نبوخذنصر، انضم أبناؤه إلى جدليا في المصفاة (</w:t>
      </w:r>
      <w:r>
        <w:rPr>
          <w:rtl/>
          <w:cs/>
          <w:lang w:val="ar_AE" w:bidi="ar_AE"/>
        </w:rPr>
        <w:t>إرميا 40:8–43:5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قاضي</w:t>
      </w:r>
      <w:r>
        <w:rPr>
          <w:rtl/>
          <w:cs/>
          <w:lang w:val="ar_AE" w:bidi="ar_AE"/>
        </w:rPr>
      </w:r>
    </w:p>
    <w:p>
      <w:pPr>
        <w:bidi/>
      </w:pPr>
      <w:r>
        <w:rPr>
          <w:rtl/>
          <w:cs/>
          <w:lang w:val="ar_AE" w:bidi="ar_AE"/>
        </w:rPr>
      </w:r>
      <w:r>
        <w:rPr>
          <w:rtl/>
          <w:cs/>
          <w:lang w:val="ar_AE" w:bidi="ar_AE"/>
        </w:rPr>
        <w:t>مسؤول يتمتع بالسلطة للفصل في المسائل المعروضة على المحكمة. يشير المصطلح هنا إلى المسؤولين القانونيين أو الحكام المدنيين. أما في الكتاب المقدس، فيمكن أن يشير المصطلح أيضاً إلى القادة الذين اختارهم الله لإرشاد شعب إسرائيل وتخليصه (لهذا المعنى، انظر "سفر القضاة"). كان القاضي يتولى مهامَّ متنوعة، تركزت غالبيتها في المجالات القانونية والقضائية، لكنها امتدت في بعض الأحيان لتشمل المجالات السياسية. ففي فترة الآباء كان شيوخ القبائل يحسمون النزاعات. وَعَيَّنَ موسى قضاة آخرين لمساعدته، ولم يأخذ بنفسه سوى القضايا الصعبة (</w:t>
      </w:r>
      <w:r>
        <w:rPr>
          <w:rtl/>
          <w:cs/>
          <w:lang w:val="ar_AE" w:bidi="ar_AE"/>
        </w:rPr>
        <w:t>الخروج 18: 13–26</w:t>
      </w:r>
      <w:r>
        <w:rPr>
          <w:rtl/>
          <w:cs/>
          <w:lang w:val="ar_AE" w:bidi="ar_AE"/>
        </w:rPr>
        <w:t xml:space="preserve">؛ </w:t>
      </w:r>
      <w:r>
        <w:rPr>
          <w:rtl/>
          <w:cs/>
          <w:lang w:val="ar_AE" w:bidi="ar_AE"/>
        </w:rPr>
        <w:t>تثنية 1: 9–17</w:t>
      </w:r>
      <w:r>
        <w:rPr>
          <w:rtl/>
          <w:cs/>
          <w:lang w:val="ar_AE" w:bidi="ar_AE"/>
        </w:rPr>
        <w:t>). ذهب صموئيل إلى مواضع القضاء (</w:t>
      </w:r>
      <w:r>
        <w:rPr>
          <w:rtl/>
          <w:cs/>
          <w:lang w:val="ar_AE" w:bidi="ar_AE"/>
        </w:rPr>
        <w:t>1 صموئيل 7: 16–17</w:t>
      </w:r>
      <w:r>
        <w:rPr>
          <w:rtl/>
          <w:cs/>
          <w:lang w:val="ar_AE" w:bidi="ar_AE"/>
        </w:rPr>
        <w:t>)؛ وصار أبناؤه قضاةً أيضًا (</w:t>
      </w:r>
      <w:r>
        <w:rPr>
          <w:rtl/>
          <w:cs/>
          <w:lang w:val="ar_AE" w:bidi="ar_AE"/>
        </w:rPr>
        <w:t>8: 1</w:t>
      </w:r>
      <w:r>
        <w:rPr>
          <w:rtl/>
          <w:cs/>
          <w:lang w:val="ar_AE" w:bidi="ar_AE"/>
        </w:rPr>
        <w:t>). خلال فترة الملوك، كان منصب القاضي منصبًا رسميًا.</w:t>
      </w:r>
    </w:p>
    <w:p>
      <w:pPr>
        <w:bidi/>
      </w:pPr>
      <w:r>
        <w:rPr>
          <w:rtl/>
          <w:cs/>
          <w:lang w:val="ar_AE" w:bidi="ar_AE"/>
        </w:rPr>
      </w:r>
      <w:r>
        <w:rPr>
          <w:rtl/>
          <w:cs/>
          <w:lang w:val="ar_AE" w:bidi="ar_AE"/>
        </w:rPr>
        <w:t>وفي العهد الجديد كان هناك نوعان من المحاكم في فلسطين، وهما اليهودية والرومانية. القضايا الأساسية كانت تُحَاكَم أمام قاضِ روماني. وقد تم إحضار الشهود في المحاكمات (</w:t>
      </w:r>
      <w:r>
        <w:rPr>
          <w:rtl/>
          <w:cs/>
          <w:lang w:val="ar_AE" w:bidi="ar_AE"/>
        </w:rPr>
        <w:t>مَتَّى 18: 16</w:t>
      </w:r>
      <w:r>
        <w:rPr>
          <w:rtl/>
          <w:cs/>
          <w:lang w:val="ar_AE" w:bidi="ar_AE"/>
        </w:rPr>
        <w:t xml:space="preserve">؛ </w:t>
      </w:r>
      <w:r>
        <w:rPr>
          <w:rtl/>
          <w:cs/>
          <w:lang w:val="ar_AE" w:bidi="ar_AE"/>
        </w:rPr>
        <w:t>2 كورنثوس</w:t>
      </w:r>
      <w:r>
        <w:rPr>
          <w:rtl/>
          <w:cs/>
          <w:lang w:val="ar_AE" w:bidi="ar_AE"/>
        </w:rPr>
        <w:t xml:space="preserve"> 13: 1؛ </w:t>
      </w:r>
      <w:r>
        <w:rPr>
          <w:rtl/>
          <w:cs/>
          <w:lang w:val="ar_AE" w:bidi="ar_AE"/>
        </w:rPr>
        <w:t>1 تيموثاوس 5: 19</w:t>
      </w:r>
      <w:r>
        <w:rPr>
          <w:rtl/>
          <w:cs/>
          <w:lang w:val="ar_AE" w:bidi="ar_AE"/>
        </w:rPr>
        <w:t xml:space="preserve">). حُكِّم الرب يسوع نفسه أمام بيلاطس البنطي الوالي الروماني (مَتَّى </w:t>
      </w:r>
      <w:r>
        <w:rPr>
          <w:rtl/>
          <w:cs/>
          <w:lang w:val="ar_AE" w:bidi="ar_AE"/>
        </w:rPr>
        <w:t>27: 11–25؛</w:t>
      </w:r>
      <w:r>
        <w:rPr>
          <w:rtl/>
          <w:cs/>
          <w:lang w:val="ar_AE" w:bidi="ar_AE"/>
        </w:rPr>
        <w:t xml:space="preserve"> </w:t>
      </w:r>
      <w:r>
        <w:rPr>
          <w:rtl/>
          <w:cs/>
          <w:lang w:val="ar_AE" w:bidi="ar_AE"/>
        </w:rPr>
        <w:t>مَرْقُس 15:</w:t>
      </w:r>
      <w:r>
        <w:rPr>
          <w:rtl/>
          <w:cs/>
          <w:lang w:val="ar_AE" w:bidi="ar_AE"/>
        </w:rPr>
        <w:t xml:space="preserve"> </w:t>
      </w:r>
      <w:r>
        <w:rPr>
          <w:rtl/>
          <w:cs/>
          <w:lang w:val="ar_AE" w:bidi="ar_AE"/>
        </w:rPr>
        <w:t>2–5؛ لوقا</w:t>
      </w:r>
      <w:r>
        <w:rPr>
          <w:rtl/>
          <w:cs/>
          <w:lang w:val="ar_AE" w:bidi="ar_AE"/>
        </w:rPr>
        <w:t xml:space="preserve"> </w:t>
      </w:r>
      <w:r>
        <w:rPr>
          <w:rtl/>
          <w:cs/>
          <w:lang w:val="ar_AE" w:bidi="ar_AE"/>
        </w:rPr>
        <w:t>23: 2–3؛</w:t>
      </w:r>
      <w:r>
        <w:rPr>
          <w:rtl/>
          <w:cs/>
          <w:lang w:val="ar_AE" w:bidi="ar_AE"/>
        </w:rPr>
        <w:t xml:space="preserve"> يوحنَّا 18: 29–40)، وبولس </w:t>
      </w:r>
      <w:r>
        <w:rPr>
          <w:rtl/>
          <w:cs/>
          <w:lang w:val="ar_AE" w:bidi="ar_AE"/>
        </w:rPr>
        <w:t>أمام فِيلِكْس</w:t>
      </w:r>
      <w:r>
        <w:rPr>
          <w:rtl/>
          <w:cs/>
          <w:lang w:val="ar_AE" w:bidi="ar_AE"/>
        </w:rPr>
        <w:t xml:space="preserve"> (أعمال الرُّسُل </w:t>
      </w:r>
      <w:r>
        <w:rPr>
          <w:rtl/>
          <w:cs/>
          <w:lang w:val="ar_AE" w:bidi="ar_AE"/>
        </w:rPr>
        <w:t>24: 1–26) وفِسْتُوس (25: 1–26).</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القانون المدني والعدالة؛ القانون</w:t>
      </w:r>
      <w:r>
        <w:rPr>
          <w:rtl/>
          <w:cs/>
          <w:lang w:val="ar_AE" w:bidi="ar_AE"/>
        </w:rPr>
        <w:t xml:space="preserve"> </w:t>
      </w:r>
      <w:r>
        <w:rPr>
          <w:rtl/>
          <w:cs/>
          <w:lang w:val="ar_AE" w:bidi="ar_AE"/>
        </w:rPr>
        <w:t>الجنائي والعقاب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قَافِلَة</w:t>
      </w:r>
      <w:r>
        <w:rPr>
          <w:rtl/>
          <w:cs/>
          <w:lang w:val="ar_AE" w:bidi="ar_AE"/>
        </w:rPr>
      </w:r>
    </w:p>
    <w:p>
      <w:pPr>
        <w:bidi/>
      </w:pPr>
      <w:r>
        <w:rPr>
          <w:rtl/>
          <w:cs/>
          <w:lang w:val="ar_AE" w:bidi="ar_AE"/>
        </w:rPr>
      </w:r>
      <w:r>
        <w:rPr>
          <w:rtl/>
          <w:cs/>
          <w:lang w:val="ar_AE" w:bidi="ar_AE"/>
        </w:rPr>
        <w:t>مجموعة من التجار أو الحجاج أو غيرهم في زمن الكتاب المقدَّس كانوا يسافرون معًا لتوفير الحماية المشتركة. عادة ما كان المسافرون يستخدمون الحيوانات لنقل بضائعهم أو ممتلكاتهم الشخصية. كانت الحمير تُستخدم بشكل أساسي لنقل البضائع من منطقة إلى أخرى حتى حوالي عام 1100 ق.م. عندما أصبح استخدام الإبل (الجمال) أكثر شيوعًا. كانت فلسطين القديمة، الواقعة بين البحر الأبيض المتوسط ومصر من جهة وسوريا وبلاد ما بين النهرين والعربية والأراضي الأبعد شرقًا من جهة أخرى، محورًا لطرق التجارة. لذلك كان شعب إسرائيل معتادًا على مرور القوافل، حيث كان يأتي العديد منها في أيام العهد القديم من عبر الأرْدُنّ والعربية. غالبًا ما كانت القوافل العربية تنقل الأطياب والبخور، حيث كانت تجارة مربحة للغاية. كان حكام سبأ منخرطين في ذلك النشاط (</w:t>
      </w:r>
      <w:r>
        <w:rPr>
          <w:rtl/>
          <w:cs/>
          <w:lang w:val="ar_AE" w:bidi="ar_AE"/>
        </w:rPr>
        <w:t>1 ملوك 10: 2</w:t>
      </w:r>
      <w:r>
        <w:rPr>
          <w:rtl/>
          <w:cs/>
          <w:lang w:val="ar_AE" w:bidi="ar_AE"/>
        </w:rPr>
        <w:t>). كان يعتمد حجم القافلة على كثافة المرور، وخطورة الطريق، وتوافر الجِمال. ربما كان يتم ربط 40 جملًا بحبال متصلة من سرج جمل إلى الحلقة التي تُوضع في أنف الجمل الذي خلفه. كانت القوافل تسافر إما في صف واحد أو بثلاثة إلى أربعة جِمال جنبًا إلى جنب. في الطقس الحار أو في رحلة طويلة، يمكن للجمل أن يحمل حوالي 350 رطلًا (159 كيلوجرامًا)؛ في الرِّحْلات القصيرة والطقس البارد، يمكنه حمل أكثر من ذلك بكثير. بِيعَ يُوسُف كعبد إلى قافلة محملة بالأطياب كانت متجهة إلى مصر (</w:t>
      </w:r>
      <w:r>
        <w:rPr>
          <w:rtl/>
          <w:cs/>
          <w:lang w:val="ar_AE" w:bidi="ar_AE"/>
        </w:rPr>
        <w:t>تكوين 37: 25–28</w:t>
      </w:r>
      <w:r>
        <w:rPr>
          <w:rtl/>
          <w:cs/>
          <w:lang w:val="ar_AE" w:bidi="ar_AE"/>
        </w:rPr>
        <w:t>). أحيانًا كانت حملات المداهمة مكونة من قوافل (</w:t>
      </w:r>
      <w:r>
        <w:rPr>
          <w:rtl/>
          <w:cs/>
          <w:lang w:val="ar_AE" w:bidi="ar_AE"/>
        </w:rPr>
        <w:t>قضاة 6: 3–5؛</w:t>
      </w:r>
      <w:r>
        <w:rPr>
          <w:rtl/>
          <w:cs/>
          <w:lang w:val="ar_AE" w:bidi="ar_AE"/>
        </w:rPr>
        <w:t xml:space="preserve"> </w:t>
      </w:r>
      <w:r>
        <w:rPr>
          <w:rtl/>
          <w:cs/>
          <w:lang w:val="ar_AE" w:bidi="ar_AE"/>
        </w:rPr>
        <w:t>1 صموئيل 30: 1–20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قامة</w:t>
      </w:r>
      <w:r>
        <w:rPr>
          <w:rtl/>
          <w:cs/>
          <w:lang w:val="ar_AE" w:bidi="ar_AE"/>
        </w:rPr>
      </w:r>
    </w:p>
    <w:p>
      <w:pPr>
        <w:bidi/>
      </w:pPr>
      <w:r>
        <w:rPr>
          <w:rtl/>
          <w:cs/>
          <w:lang w:val="ar_AE" w:bidi="ar_AE"/>
        </w:rPr>
      </w:r>
      <w:r>
        <w:rPr>
          <w:rtl/>
          <w:cs/>
          <w:lang w:val="ar_AE" w:bidi="ar_AE"/>
        </w:rPr>
        <w:t>وحدة قياس تعادل نحو ستة أقدام (1.8 مترًا) (</w:t>
      </w:r>
      <w:r>
        <w:rPr>
          <w:rtl/>
          <w:cs/>
          <w:lang w:val="ar_AE" w:bidi="ar_AE"/>
        </w:rPr>
        <w:t>أعمال الرسل 27:28</w:t>
      </w:r>
      <w:r>
        <w:rPr>
          <w:rtl/>
          <w:cs/>
          <w:lang w:val="ar_AE" w:bidi="ar_AE"/>
        </w:rPr>
        <w:t xml:space="preserve">). انظر </w:t>
      </w:r>
      <w:r>
        <w:rPr>
          <w:rtl/>
          <w:cs/>
          <w:lang w:val="ar_AE" w:bidi="ar_AE"/>
        </w:rPr>
        <w:t>الأوزان والقياسات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قَامُون</w:t>
      </w:r>
      <w:r>
        <w:rPr>
          <w:rtl/>
          <w:cs/>
          <w:lang w:val="ar_AE" w:bidi="ar_AE"/>
        </w:rPr>
      </w:r>
    </w:p>
    <w:p>
      <w:pPr>
        <w:pStyle w:val="Heading2"/>
        <w:bidi/>
      </w:pPr>
      <w:r>
        <w:rPr>
          <w:rtl/>
          <w:cs/>
          <w:lang w:val="ar_AE" w:bidi="ar_AE"/>
        </w:rPr>
        <w:t>قَامُون</w:t>
      </w:r>
      <w:r>
        <w:rPr>
          <w:rtl/>
          <w:cs/>
          <w:lang w:val="ar_AE" w:bidi="ar_AE"/>
        </w:rPr>
        <w:t>*</w:t>
      </w:r>
    </w:p>
    <w:p>
      <w:pPr>
        <w:bidi/>
      </w:pPr>
      <w:r>
        <w:rPr>
          <w:rtl/>
          <w:cs/>
          <w:lang w:val="ar_AE" w:bidi="ar_AE"/>
        </w:rPr>
      </w:r>
      <w:r>
        <w:rPr>
          <w:rtl/>
          <w:cs/>
          <w:lang w:val="ar_AE" w:bidi="ar_AE"/>
        </w:rPr>
        <w:t xml:space="preserve">الموضع الذي دُفِنَ فيه يائير، أحد قضاة إسرائيل، وورد ذكره في </w:t>
      </w:r>
      <w:r>
        <w:rPr>
          <w:rtl/>
          <w:cs/>
          <w:lang w:val="ar_AE" w:bidi="ar_AE"/>
        </w:rPr>
        <w:t>قضاة 10: 5</w:t>
      </w:r>
      <w:r>
        <w:rPr>
          <w:rtl/>
          <w:cs/>
          <w:lang w:val="ar_AE" w:bidi="ar_AE"/>
        </w:rPr>
        <w:t xml:space="preserve">. انظر </w:t>
      </w:r>
      <w:r>
        <w:rPr>
          <w:rtl/>
          <w:cs/>
          <w:lang w:val="ar_AE" w:bidi="ar_AE"/>
        </w:rPr>
        <w:t>قامون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قَامُون</w:t>
      </w:r>
      <w:r>
        <w:rPr>
          <w:rtl/>
          <w:cs/>
          <w:lang w:val="ar_AE" w:bidi="ar_AE"/>
        </w:rPr>
      </w:r>
    </w:p>
    <w:p>
      <w:pPr>
        <w:pStyle w:val="Heading2"/>
        <w:bidi/>
      </w:pPr>
      <w:r>
        <w:rPr>
          <w:rtl/>
          <w:cs/>
          <w:lang w:val="ar_AE" w:bidi="ar_AE"/>
        </w:rPr>
        <w:t>قَامُون</w:t>
      </w:r>
    </w:p>
    <w:p>
      <w:pPr>
        <w:bidi/>
      </w:pPr>
      <w:r>
        <w:rPr>
          <w:rtl/>
          <w:cs/>
          <w:lang w:val="ar_AE" w:bidi="ar_AE"/>
        </w:rPr>
      </w:r>
      <w:r>
        <w:rPr>
          <w:rtl/>
          <w:cs/>
          <w:lang w:val="ar_AE" w:bidi="ar_AE"/>
        </w:rPr>
        <w:t>مدينة في جلعاد حيث دُفن يائير أخد قضاة إسرائيل (</w:t>
      </w:r>
      <w:r>
        <w:rPr>
          <w:rtl/>
          <w:cs/>
          <w:lang w:val="ar_AE" w:bidi="ar_AE"/>
        </w:rPr>
        <w:t>قضاة 10:5</w:t>
      </w:r>
      <w:r>
        <w:rPr>
          <w:rtl/>
          <w:cs/>
          <w:lang w:val="ar_AE" w:bidi="ar_AE"/>
        </w:rPr>
        <w:t>). بينما لم يتم تحديد المكان بشكل مؤكد، إلا أن قرية كامييم الحديثة، وهي قرية صغيرة جنوب شرق بحر الجليل، قد تعكس الاسم الأصلي على الأقل، إن لم تكن تعكس الموقع الدقيق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قَانَا</w:t>
      </w:r>
      <w:r>
        <w:rPr>
          <w:rtl/>
          <w:cs/>
          <w:lang w:val="ar_AE" w:bidi="ar_AE"/>
        </w:rPr>
      </w:r>
    </w:p>
    <w:p>
      <w:pPr>
        <w:bidi/>
      </w:pPr>
      <w:r>
        <w:rPr>
          <w:rtl/>
          <w:cs/>
          <w:lang w:val="ar_AE" w:bidi="ar_AE"/>
        </w:rPr>
      </w:r>
      <w:r>
        <w:rPr>
          <w:rtl/>
          <w:cs/>
          <w:lang w:val="ar_AE" w:bidi="ar_AE"/>
        </w:rPr>
        <w:t xml:space="preserve">مدينة جليلية شهدت أول معجزة ليسوع: تحويل الماء إلى خمر في </w:t>
      </w:r>
      <w:r>
        <w:rPr>
          <w:rtl/>
          <w:cs/>
          <w:lang w:val="ar_AE" w:bidi="ar_AE"/>
        </w:rPr>
        <w:t>عُرْسٍ</w:t>
      </w:r>
      <w:r>
        <w:rPr>
          <w:rtl/>
          <w:cs/>
          <w:lang w:val="ar_AE" w:bidi="ar_AE"/>
        </w:rPr>
        <w:t xml:space="preserve"> (</w:t>
      </w:r>
      <w:r>
        <w:rPr>
          <w:rtl/>
          <w:cs/>
          <w:lang w:val="ar_AE" w:bidi="ar_AE"/>
        </w:rPr>
        <w:t>يوحنا 2: 1، 11</w:t>
      </w:r>
      <w:r>
        <w:rPr>
          <w:rtl/>
          <w:cs/>
          <w:lang w:val="ar_AE" w:bidi="ar_AE"/>
        </w:rPr>
        <w:t>). ذهب يسوع إلى قَانَا مرة أخرى عندما أخبر أحد النبلاء أنَّ ابنه، الذي كان مريضًا بشدة في كفرناحوم، سيعيش (</w:t>
      </w:r>
      <w:r>
        <w:rPr>
          <w:rtl/>
          <w:cs/>
          <w:lang w:val="ar_AE" w:bidi="ar_AE"/>
        </w:rPr>
        <w:t>يوحنا 4: 46</w:t>
      </w:r>
      <w:r>
        <w:rPr>
          <w:rtl/>
          <w:cs/>
          <w:lang w:val="ar_AE" w:bidi="ar_AE"/>
        </w:rPr>
        <w:t xml:space="preserve">). كانت قَانَا أيضًا موطن التلميذ </w:t>
      </w:r>
      <w:r>
        <w:rPr>
          <w:rtl/>
          <w:cs/>
          <w:lang w:val="ar_AE" w:bidi="ar_AE"/>
        </w:rPr>
        <w:t>نَثَنَائِيل</w:t>
      </w:r>
      <w:r>
        <w:rPr>
          <w:rtl/>
          <w:cs/>
          <w:lang w:val="ar_AE" w:bidi="ar_AE"/>
        </w:rPr>
        <w:t xml:space="preserve"> (</w:t>
      </w:r>
      <w:r>
        <w:rPr>
          <w:rtl/>
          <w:cs/>
          <w:lang w:val="ar_AE" w:bidi="ar_AE"/>
        </w:rPr>
        <w:t>يوحنا 21: 2</w:t>
      </w:r>
      <w:r>
        <w:rPr>
          <w:rtl/>
          <w:cs/>
          <w:lang w:val="ar_AE" w:bidi="ar_AE"/>
        </w:rPr>
        <w:t>).</w:t>
      </w:r>
    </w:p>
    <w:p>
      <w:pPr>
        <w:bidi/>
      </w:pPr>
      <w:r>
        <w:rPr>
          <w:rtl/>
          <w:cs/>
          <w:lang w:val="ar_AE" w:bidi="ar_AE"/>
        </w:rPr>
      </w:r>
      <w:r>
        <w:rPr>
          <w:rtl/>
          <w:cs/>
          <w:lang w:val="ar_AE" w:bidi="ar_AE"/>
        </w:rPr>
        <w:t xml:space="preserve">خلال التمرد اليهودي الأول، الذي أدى إلى دمار أورشليم عام 70 م. أصبحت قَانَا مقرًا للدفاع عن الجليل ضد الرومان. بعد تدمير أورشليم والهيكل، أصبحت البلدة مقرًا لعائلة </w:t>
      </w:r>
      <w:r>
        <w:rPr>
          <w:rtl/>
          <w:cs/>
          <w:lang w:val="ar_AE" w:bidi="ar_AE"/>
        </w:rPr>
        <w:t>أَلِيَاشِيب الكهنوتية</w:t>
      </w:r>
      <w:r>
        <w:rPr>
          <w:rtl/>
          <w:cs/>
          <w:lang w:val="ar_AE" w:bidi="ar_AE"/>
        </w:rPr>
        <w:t xml:space="preserve">. يشير إنجيل يوحنا إليها باسم "قَانَا الجليل"، لتمييزها عن </w:t>
      </w:r>
      <w:r>
        <w:rPr>
          <w:rtl/>
          <w:cs/>
          <w:lang w:val="ar_AE" w:bidi="ar_AE"/>
        </w:rPr>
        <w:t>قَانَة</w:t>
      </w:r>
      <w:r>
        <w:rPr>
          <w:rtl/>
          <w:cs/>
          <w:lang w:val="ar_AE" w:bidi="ar_AE"/>
        </w:rPr>
        <w:t xml:space="preserve"> الواقعة بالقرب من صور، المدينة الفينيقية (</w:t>
      </w:r>
      <w:r>
        <w:rPr>
          <w:rtl/>
          <w:cs/>
          <w:lang w:val="ar_AE" w:bidi="ar_AE"/>
        </w:rPr>
        <w:t>يشوع 19: 28</w:t>
      </w:r>
      <w:r>
        <w:rPr>
          <w:rtl/>
          <w:cs/>
          <w:lang w:val="ar_AE" w:bidi="ar_AE"/>
        </w:rPr>
        <w:t>). الموقع التقليدي لقَانَا، الذي يُعَدُّ مُبَجَّلًا منذ العصور البيزنطية والوسطى، هو كفر كنا، على بعد حوالي أربعة أميال (6.4 كيلومترات) شرق الناصرة على الطريق الرئيس من الناصرة إلى طبريا. ومع ذلك، فإن الدراسات المعاصرة قد استقرت تقريبًا بالإجماع على خربة قَانَا كموقع لقَانَا في العهد الجديد. تلك الأطلال تقع على بعد حوالي ثمانية أميال (12.9 كيلومترات) شمال الناصرة على الحافَة الشِّمالية لسهل البطوف. ولا يزل عرب المنطقة يسمونها قَانَا الجليل حتى يومنا هذا. وقد وجد علماء الآثار الذين استكشفوا الموقع فُخارًا من فترة النظام الملكي العبري (حوالي 900–600 ق.م.) وكذلك من العصور الهلنستية والرومانية والعربية والصليبية.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قَانَةَ</w:t>
      </w:r>
      <w:r>
        <w:rPr>
          <w:rtl/>
          <w:cs/>
          <w:lang w:val="ar_AE" w:bidi="ar_AE"/>
        </w:rPr>
      </w:r>
    </w:p>
    <w:p>
      <w:pPr>
        <w:pStyle w:val="Heading2"/>
        <w:bidi/>
      </w:pPr>
      <w:r>
        <w:rPr>
          <w:rtl/>
          <w:cs/>
          <w:lang w:val="ar_AE" w:bidi="ar_AE"/>
        </w:rPr>
        <w:t>قَانَةَ</w:t>
      </w:r>
    </w:p>
    <w:p>
      <w:pPr>
        <w:bidi/>
      </w:pPr>
      <w:r>
        <w:rPr>
          <w:rtl/>
          <w:cs/>
          <w:lang w:val="ar_AE" w:bidi="ar_AE"/>
        </w:rPr>
      </w:r>
      <w:r>
        <w:rPr>
          <w:rtl/>
          <w:cs/>
          <w:lang w:val="ar_AE" w:bidi="ar_AE"/>
        </w:rPr>
        <w:t>1. جدول يشكِّل التخم الشمالي لأفرايم والتخم الجنوبي لسبط منسَّى (</w:t>
      </w:r>
      <w:r>
        <w:rPr>
          <w:rtl/>
          <w:cs/>
          <w:lang w:val="ar_AE" w:bidi="ar_AE"/>
        </w:rPr>
        <w:t>يشوع 16: 8؛</w:t>
      </w:r>
      <w:r>
        <w:rPr>
          <w:rtl/>
          <w:cs/>
          <w:lang w:val="ar_AE" w:bidi="ar_AE"/>
        </w:rPr>
        <w:t xml:space="preserve"> </w:t>
      </w:r>
      <w:r>
        <w:rPr>
          <w:rtl/>
          <w:cs/>
          <w:lang w:val="ar_AE" w:bidi="ar_AE"/>
        </w:rPr>
        <w:t>17:9</w:t>
      </w:r>
      <w:r>
        <w:rPr>
          <w:rtl/>
          <w:cs/>
          <w:lang w:val="ar_AE" w:bidi="ar_AE"/>
        </w:rPr>
        <w:t>). وكان يتدفَّق غربًا، ويتصل بنهر العوجا (نهر اليركون) على مسافة نحو خمسة أميال (8 كيلومترًا) من البحر الأبيض المتوسط شمال مدينة تل أبيب الحديثة (التي كانت تُعرَف في الكتاب المقدس باسم يافا). وهذا الجدول يكون جافًا معظم السنة. يُعرَف وادي قانة اليوم باسم وادي قانا.</w:t>
      </w:r>
    </w:p>
    <w:p>
      <w:pPr>
        <w:bidi/>
      </w:pPr>
      <w:r>
        <w:rPr>
          <w:rtl/>
          <w:cs/>
          <w:lang w:val="ar_AE" w:bidi="ar_AE"/>
        </w:rPr>
      </w:r>
      <w:r>
        <w:rPr>
          <w:rtl/>
          <w:cs/>
          <w:lang w:val="ar_AE" w:bidi="ar_AE"/>
        </w:rPr>
        <w:t>٢. مدينة تقع على تخم سبط أشير (</w:t>
      </w:r>
      <w:r>
        <w:rPr>
          <w:rtl/>
          <w:cs/>
          <w:lang w:val="ar_AE" w:bidi="ar_AE"/>
        </w:rPr>
        <w:t>يشوع 19: 28</w:t>
      </w:r>
      <w:r>
        <w:rPr>
          <w:rtl/>
          <w:cs/>
          <w:lang w:val="ar_AE" w:bidi="ar_AE"/>
        </w:rPr>
        <w:t>). كانت هذه المدينة تقع على مسافة نحو ستة أميال (٩.٧ كيلومترًا) جنوب شرق صور على أحد الطرق الرئيسية من الشمال الشرقي إلى الجنوب الغربي عبر شمال الجليل. ولا تزال مدينة قانا (في لبنان الحديثة) تحمل هذا الاسم ولا يزال التعرف على موقعها ممكنًا.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قانون العهد الجديد</w:t>
      </w:r>
      <w:r>
        <w:rPr>
          <w:rtl/>
          <w:cs/>
          <w:lang w:val="ar_AE" w:bidi="ar_AE"/>
        </w:rPr>
      </w:r>
    </w:p>
    <w:p>
      <w:pPr>
        <w:bidi/>
      </w:pPr>
      <w:r>
        <w:rPr>
          <w:rtl/>
          <w:cs/>
          <w:lang w:val="ar_AE" w:bidi="ar_AE"/>
        </w:rPr>
      </w:r>
      <w:r>
        <w:rPr>
          <w:rtl/>
          <w:cs/>
          <w:lang w:val="ar_AE" w:bidi="ar_AE"/>
        </w:rPr>
        <w:t xml:space="preserve">انظر </w:t>
      </w:r>
      <w:r>
        <w:rPr>
          <w:rtl/>
          <w:cs/>
          <w:lang w:val="ar_AE" w:bidi="ar_AE"/>
        </w:rPr>
        <w:t>قانون 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قانون الكتاب المقدس</w:t>
      </w:r>
      <w:r>
        <w:rPr>
          <w:rtl/>
          <w:cs/>
          <w:lang w:val="ar_AE" w:bidi="ar_AE"/>
        </w:rPr>
      </w:r>
    </w:p>
    <w:p>
      <w:pPr>
        <w:bidi/>
      </w:pPr>
      <w:r>
        <w:rPr>
          <w:rtl/>
          <w:cs/>
          <w:lang w:val="ar_AE" w:bidi="ar_AE"/>
        </w:rPr>
      </w:r>
      <w:r>
        <w:rPr>
          <w:rtl/>
          <w:cs/>
          <w:lang w:val="ar_AE" w:bidi="ar_AE"/>
        </w:rPr>
        <w:t>القائمة المعترف بها رسمياً للكتب التي تُشكل الكتب/النصوص القانونيّة المسيحية.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الكتاب المقدس، قانون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قانونية أسفار الكتاب المقدَّس</w:t>
      </w:r>
      <w:r>
        <w:rPr>
          <w:rtl/>
          <w:cs/>
          <w:lang w:val="ar_AE" w:bidi="ar_AE"/>
        </w:rPr>
      </w:r>
    </w:p>
    <w:p>
      <w:pPr>
        <w:bidi/>
      </w:pPr>
      <w:r>
        <w:rPr>
          <w:rtl/>
          <w:cs/>
          <w:lang w:val="ar_AE" w:bidi="ar_AE"/>
        </w:rPr>
      </w:r>
      <w:r>
        <w:rPr>
          <w:rtl/>
          <w:cs/>
          <w:lang w:val="ar_AE" w:bidi="ar_AE"/>
        </w:rPr>
        <w:t>الأسفار القانونية هي تلك الكتب الموجودة في الكتاب المقدَّس المسيحي واليهودي، التي يُنْظَر إليها كأسفارٍ مقدَّسَةٍ، ومن ثمَّ ذات سلطان في أمور الإيمان والعقيدة. اللفظة "قانون" هي ترجمة للفظتين يونانيَّة وأخرى عبريَّة بمعنى "قاعدة" أو "قصبة قياس". الأسفار القانونية تمثِّل قائمة تُقَارَنُ بها أو تُقَاسُ تبعًا لها أيَّة أسفار أخرى. بعد القرن الرابع الميلادي، وجدتْ الكنيسة المسيحية نفسَها مع 66 سِفْرًا فقط تشكِّل أسفارها المقدَّسة؛ 27 منها هي أسفار العهد الجديد و39 هي أسفار العهد القديم. كما أن أعمال أفلاطون، وأرسطو، وهوميروس تُشَكِّل الكتب القانونية للأدب اليوناني، هكذا صارتْ أسفار العهد الجديد أسفارًا قانونية للأدب المسيحي. إن معايير اختيار الأسفار في القانونية اليهودية (أسفار العهد القديم) غير معروفة لكن من الواضح أنها ترتبط بقيمتها في الحياة المستمرة وديانة الأمة العابدة. أما معايير اختيار أسفار العهد الجديد فتدور حول "رَسُولِيَّتِها"، وَفْقًا لكتَّاب الكنيسة الأوائل. كما هو الحال مع أسفار العهد القديم، فقد تم جمع هذه الأسفار وحفظها بواسطة الكنائس المحليَّة في ممارسة عبادتها المستمرة وحاجتها إلى إرشادٍ للحياة المسيحية يتَّسِم بالسلطان. كانتْ صياغةُ القائمة الخاصة بالأسفار القانونية عمليةً لا حَدَثًا، فقد استغرق التقنين عدة مئات من السنين لتصل القانونية إلى نهايتها في كل أنحاء الإمبراطورية الرومانية. كانتْ التقنينات المحلية بمثابة الأساس للمقارنة، ومنها خرجتْ إلى الوجود في نهاية المطاف قائمة عامة بالأسفار القانونية الموجود في المسيحية اليوم، على الرُّغم من أن بعض الكنائس الشرقية لديها العهد الجديد أصغر قليلاً من ذلك المقبول في الغرب. تعتقد اليهودية، وكذلك المسيحية ككل، أن روح الله كان عاملاً بطريقة ما من طرق عنايته الإلهية لإنتاج كلمته والحفاظ عليها.</w:t>
      </w:r>
    </w:p>
    <w:p>
      <w:pPr>
        <w:pStyle w:val="Heading3"/>
        <w:bidi/>
      </w:pPr>
      <w:r>
        <w:rPr>
          <w:rtl/>
          <w:cs/>
          <w:lang w:val="ar_AE" w:bidi="ar_AE"/>
        </w:rPr>
        <w:t>أسفار العهد القديم القانونية</w:t>
      </w:r>
    </w:p>
    <w:p>
      <w:pPr>
        <w:bidi/>
      </w:pPr>
      <w:r>
        <w:rPr>
          <w:rtl/>
          <w:cs/>
          <w:lang w:val="ar_AE" w:bidi="ar_AE"/>
        </w:rPr>
      </w:r>
      <w:r>
        <w:rPr>
          <w:rtl/>
          <w:cs/>
          <w:lang w:val="ar_AE" w:bidi="ar_AE"/>
        </w:rPr>
        <w:t xml:space="preserve">"العهد القديم" تعبير لا يظهر في الأعمال الأدبية اليهودية. يفضِّل اليهود تسمية مجموع أسفارهم المقدَّسة بالاسم "تَنَخْ" - وهو اختصار مكَّون من الأحرف الأولى لثلاثة مفردات: </w:t>
      </w:r>
      <w:r>
        <w:rPr>
          <w:i/>
          <w:rtl/>
          <w:cs/>
          <w:lang w:val="ar_AE" w:bidi="ar_AE"/>
        </w:rPr>
        <w:t>توراة</w:t>
      </w:r>
      <w:r>
        <w:rPr>
          <w:rtl/>
          <w:cs/>
          <w:lang w:val="ar_AE" w:bidi="ar_AE"/>
        </w:rPr>
        <w:t xml:space="preserve"> (أسفار الشريعة)، </w:t>
      </w:r>
      <w:r>
        <w:rPr>
          <w:i/>
          <w:rtl/>
          <w:cs/>
          <w:lang w:val="ar_AE" w:bidi="ar_AE"/>
        </w:rPr>
        <w:t>نِڤيئيم</w:t>
      </w:r>
      <w:r>
        <w:rPr>
          <w:rtl/>
          <w:cs/>
          <w:lang w:val="ar_AE" w:bidi="ar_AE"/>
        </w:rPr>
        <w:t xml:space="preserve"> (أسفار الأنبياء)، و</w:t>
      </w:r>
      <w:r>
        <w:rPr>
          <w:i/>
          <w:rtl/>
          <w:cs/>
          <w:lang w:val="ar_AE" w:bidi="ar_AE"/>
        </w:rPr>
        <w:t xml:space="preserve">كِتوڤيم </w:t>
      </w:r>
      <w:r>
        <w:rPr>
          <w:rtl/>
          <w:cs/>
          <w:lang w:val="ar_AE" w:bidi="ar_AE"/>
        </w:rPr>
        <w:t xml:space="preserve">(أسفار المكتوبات). في </w:t>
      </w:r>
      <w:r>
        <w:rPr>
          <w:rtl/>
          <w:cs/>
          <w:lang w:val="ar_AE" w:bidi="ar_AE"/>
        </w:rPr>
        <w:t>لوقا 24: 44</w:t>
      </w:r>
      <w:r>
        <w:rPr>
          <w:rtl/>
          <w:cs/>
          <w:lang w:val="ar_AE" w:bidi="ar_AE"/>
        </w:rPr>
        <w:t xml:space="preserve">، تسمى هذا الأقسام بـ "نَامُوسِ مُوسَى وَالأَنْبِيَاءِ وَالْمَزَامِيرِ (لأنها الكتاب الأوَّل من أسفار المكتوبات في الكتاب المقدس العبري). </w:t>
      </w:r>
    </w:p>
    <w:p>
      <w:pPr>
        <w:bidi/>
      </w:pPr>
      <w:r>
        <w:rPr>
          <w:rtl/>
          <w:cs/>
          <w:lang w:val="ar_AE" w:bidi="ar_AE"/>
        </w:rPr>
      </w:r>
      <w:r>
        <w:rPr>
          <w:rtl/>
          <w:cs/>
          <w:lang w:val="ar_AE" w:bidi="ar_AE"/>
        </w:rPr>
        <w:t>أطلق المسيحيون على مجموع أسفارهم اسم العهد الجديد. وكلمة "عهد" تعني ميثاقًا أو اتفاقًا. وفي الكتاب المقدس، العهد هو اتفاق ملزم بين الله وشعبه. فقد قطع الله عهدًا مع إبراهيم والآباء، ولاحقًا مع إسرائيل بواسطة موسى. أما يسوع، فقد تحدّث عن عهد جديد مع تلاميذه (</w:t>
      </w:r>
      <w:r>
        <w:rPr>
          <w:rtl/>
          <w:cs/>
          <w:lang w:val="ar_AE" w:bidi="ar_AE"/>
        </w:rPr>
        <w:t>مَتَّى 26: 28</w:t>
      </w:r>
      <w:r>
        <w:rPr>
          <w:rtl/>
          <w:cs/>
          <w:lang w:val="ar_AE" w:bidi="ar_AE"/>
        </w:rPr>
        <w:t xml:space="preserve">). </w:t>
      </w:r>
    </w:p>
    <w:p>
      <w:pPr>
        <w:bidi/>
      </w:pPr>
      <w:r>
        <w:rPr>
          <w:rtl/>
          <w:cs/>
          <w:lang w:val="ar_AE" w:bidi="ar_AE"/>
        </w:rPr>
      </w:r>
      <w:r>
        <w:rPr>
          <w:rtl/>
          <w:cs/>
          <w:lang w:val="ar_AE" w:bidi="ar_AE"/>
        </w:rPr>
        <w:t>كان مسيحيو القرن الأول يؤمنون بأن العهد الجديد الذي أعلنه المسيح (</w:t>
      </w:r>
      <w:r>
        <w:rPr>
          <w:rtl/>
          <w:cs/>
          <w:lang w:val="ar_AE" w:bidi="ar_AE"/>
        </w:rPr>
        <w:t>1 كورنثوس 11: 25</w:t>
      </w:r>
      <w:r>
        <w:rPr>
          <w:rtl/>
          <w:cs/>
          <w:lang w:val="ar_AE" w:bidi="ar_AE"/>
        </w:rPr>
        <w:t>) قد أدخل الأمم إلى وعود الله التي أعطاها في عهوده السابقة مع إسرائيل (</w:t>
      </w:r>
      <w:r>
        <w:rPr>
          <w:rtl/>
          <w:cs/>
          <w:lang w:val="ar_AE" w:bidi="ar_AE"/>
        </w:rPr>
        <w:t>أَفَسُس 2: 12</w:t>
      </w:r>
      <w:r>
        <w:rPr>
          <w:rtl/>
          <w:cs/>
          <w:lang w:val="ar_AE" w:bidi="ar_AE"/>
        </w:rPr>
        <w:t>). وسُمِّي "جديدًا" لأن العهد الجديد يكمّل ويحلّ محلّ العهد الذي أُعطي بواسطة موسى (</w:t>
      </w:r>
      <w:r>
        <w:rPr>
          <w:rtl/>
          <w:cs/>
          <w:lang w:val="ar_AE" w:bidi="ar_AE"/>
        </w:rPr>
        <w:t>إرميا 31: 31–34</w:t>
      </w:r>
      <w:r>
        <w:rPr>
          <w:rtl/>
          <w:cs/>
          <w:lang w:val="ar_AE" w:bidi="ar_AE"/>
        </w:rPr>
        <w:t>). ولهذا السبب دُعي العهد مع موسى في العهد الجديد "العهد العتيق أو الأول" (</w:t>
      </w:r>
      <w:r>
        <w:rPr>
          <w:rtl/>
          <w:cs/>
          <w:lang w:val="ar_AE" w:bidi="ar_AE"/>
        </w:rPr>
        <w:t>العبرانيين 8: 7–13</w:t>
      </w:r>
      <w:r>
        <w:rPr>
          <w:rtl/>
          <w:cs/>
          <w:lang w:val="ar_AE" w:bidi="ar_AE"/>
        </w:rPr>
        <w:t xml:space="preserve">؛ </w:t>
      </w:r>
      <w:r>
        <w:rPr>
          <w:rtl/>
          <w:cs/>
          <w:lang w:val="ar_AE" w:bidi="ar_AE"/>
        </w:rPr>
        <w:t>9: 1، 15–22</w:t>
      </w:r>
      <w:r>
        <w:rPr>
          <w:rtl/>
          <w:cs/>
          <w:lang w:val="ar_AE" w:bidi="ar_AE"/>
        </w:rPr>
        <w:t xml:space="preserve">). ولاحقًا، استُخدم اسم «العهد القديم» للإشارة إلى مجموعة الكتابات السابقة. </w:t>
      </w:r>
    </w:p>
    <w:p>
      <w:pPr>
        <w:bidi/>
      </w:pPr>
      <w:r>
        <w:rPr>
          <w:rtl/>
          <w:cs/>
          <w:lang w:val="ar_AE" w:bidi="ar_AE"/>
        </w:rPr>
      </w:r>
      <w:r>
        <w:rPr>
          <w:rtl/>
          <w:cs/>
          <w:lang w:val="ar_AE" w:bidi="ar_AE"/>
        </w:rPr>
        <w:t>لا تظهر المفردات "قديم" و"جديد" عند الآباء الرَّسُوليين في القرنين الأول والثاني أو عند المدافعين من أوائل إلى منتصف القرن الثاني، ولكنها تظهر في النصف الأخير من القرن الثاني بواسطة يوستينيوس الشهيد (</w:t>
      </w:r>
      <w:r>
        <w:rPr>
          <w:i/>
          <w:rtl/>
          <w:cs/>
          <w:lang w:val="ar_AE" w:bidi="ar_AE"/>
        </w:rPr>
        <w:t>الحوارات 11: 2</w:t>
      </w:r>
      <w:r>
        <w:rPr>
          <w:rtl/>
          <w:cs/>
          <w:lang w:val="ar_AE" w:bidi="ar_AE"/>
        </w:rPr>
        <w:t>)، وإيرينيوس (</w:t>
      </w:r>
      <w:r>
        <w:rPr>
          <w:i/>
          <w:rtl/>
          <w:cs/>
          <w:lang w:val="ar_AE" w:bidi="ar_AE"/>
        </w:rPr>
        <w:t>ضد الهرطقات 4. 9. 1</w:t>
      </w:r>
      <w:r>
        <w:rPr>
          <w:rtl/>
          <w:cs/>
          <w:lang w:val="ar_AE" w:bidi="ar_AE"/>
        </w:rPr>
        <w:t>)، وكليمنضس السَّكَنْدَري (</w:t>
      </w:r>
      <w:r>
        <w:rPr>
          <w:i/>
          <w:rtl/>
          <w:cs/>
          <w:lang w:val="ar_AE" w:bidi="ar_AE"/>
        </w:rPr>
        <w:t>المنوَّعات 1: 5</w:t>
      </w:r>
      <w:r>
        <w:rPr>
          <w:rtl/>
          <w:cs/>
          <w:lang w:val="ar_AE" w:bidi="ar_AE"/>
        </w:rPr>
        <w:t>). في أعمال هؤلاء الكُتَّاب يشير تعبير "العهد الجديد" إلى العهد نفسه أكثر من الإشارة إلى الأسفار التي تشتمِلُ عليه، رغم أن التغيُّر في المعنى قد تَمَّ في النهاية. لم يكن مصطلح "قانون" مستخدَمًا في العهد القديم أو العهد الجديد للإشارة إلى الأسفار المقدَّسَة اليهودية. إن فكرة التحديد المُتأصِّلة في اللفظة "قانون" لم تكن مناسبة لطبيعة السلطة الدينية في الديانة اليهودية أثناء الألف سنة التي كانتْ تُكْتَبُ فيها أسفار العهد القديم. التوراة فقط هي ما نُظِرَ إليها كأسفارٍ لا يمكن الإضافة إليها أو الحذف منها (</w:t>
      </w:r>
      <w:r>
        <w:rPr>
          <w:rtl/>
          <w:cs/>
          <w:lang w:val="ar_AE" w:bidi="ar_AE"/>
        </w:rPr>
        <w:t>التثنية 4: 2</w:t>
      </w:r>
      <w:r>
        <w:rPr>
          <w:rtl/>
          <w:cs/>
          <w:lang w:val="ar_AE" w:bidi="ar_AE"/>
        </w:rPr>
        <w:t>). لقد كان للديانة اليهودية وجودٌ لمدة ألف سنة، من أيام النبي موسى إلى النبي مَلاخِي، دون وجود قانون نهائي، أي قائمة حصرية بالأسفار المقدَّسَة ذات السلطان. لم يكن لدى شعب العهد القديم مطلقًا عبر تاريخهم كلُّ أسفار العهد القديم الـ 39.</w:t>
      </w:r>
    </w:p>
    <w:p>
      <w:pPr>
        <w:bidi/>
      </w:pPr>
      <w:r>
        <w:rPr>
          <w:rtl/>
          <w:cs/>
          <w:lang w:val="ar_AE" w:bidi="ar_AE"/>
        </w:rPr>
      </w:r>
      <w:r>
        <w:rPr>
          <w:rtl/>
          <w:cs/>
          <w:lang w:val="ar_AE" w:bidi="ar_AE"/>
        </w:rPr>
        <w:t>من الصعب تحديد الوقت الذي أخذ فيه قانون العهد القديم شكله النهائي، حيث تم الاعتراف بالكتب التسعة والثلاثين على أنها موحى بها وذات سلطان فريد بين الكتابات اليهودية. فبعد نحو عشرين عامًا من سقوط أورشليم سنة 70م، ناقش الحاخامات في "يبنه" (وتُسمّى أيضًا يبنئيل أو يمنة، ولاحقًا جامنيا) مسائل تتعلّق بالسلطة الدينية. غير أنّ أقدم قائمة تحتوي على معظم كتب العهد القديم التسعة والثلاثين هي تلك التي وضعها ميليتوس من ساردس حوالي سنة 170 م. وهذه القائمة لا تضم أي كتاب كُتب بعد ملاخي، إلا إذا اعتُبر سفر دانيال من القرن الثاني قبل الميلاد، وإذا فُهمت إشارة ميليتوس إلى "الحكمة" على أنها سفر حكمة سليمان اليوناني من الأسفار القانونية الثانية.</w:t>
      </w:r>
    </w:p>
    <w:p>
      <w:pPr>
        <w:bidi/>
      </w:pPr>
      <w:r>
        <w:rPr>
          <w:rtl/>
          <w:cs/>
          <w:lang w:val="ar_AE" w:bidi="ar_AE"/>
        </w:rPr>
      </w:r>
      <w:r>
        <w:rPr>
          <w:rtl/>
          <w:cs/>
          <w:lang w:val="ar_AE" w:bidi="ar_AE"/>
        </w:rPr>
        <w:t xml:space="preserve">أسفار الأنبياء والمكتوبات اُعْتُبِرَتْ دائمًا ثانويةً بالنسبة إلى أسفار الناموس الخمسة. كانتْ كتابةُ هذه الأسفار وجمعُها بمثابة عملية تراكمية عبر الزمن وليستْ حَدَثًا في حياة شعب إسرائيل وقد عَمِلَتْ إلى حدٍّ كبيرٍ كسجلٍ يدوِّن رَدَّ فعل الشعب من نحو الشريعة، التي كانت مقدَّسة لدرجة أنها محفوظةٌ (وَفْقًا للتقاليد الرَّبِّينيَّة: </w:t>
      </w:r>
      <w:r>
        <w:rPr>
          <w:i/>
          <w:rtl/>
          <w:cs/>
          <w:lang w:val="ar_AE" w:bidi="ar_AE"/>
        </w:rPr>
        <w:t>التلمود البابلي، بابا باترا 14 أ</w:t>
      </w:r>
      <w:r>
        <w:rPr>
          <w:rtl/>
          <w:cs/>
          <w:lang w:val="ar_AE" w:bidi="ar_AE"/>
        </w:rPr>
        <w:t xml:space="preserve">؛ انظر أيضًا </w:t>
      </w:r>
      <w:r>
        <w:rPr>
          <w:i/>
          <w:rtl/>
          <w:cs/>
          <w:lang w:val="ar_AE" w:bidi="ar_AE"/>
        </w:rPr>
        <w:t>وثيقة القاهرة دمشق 5. 2</w:t>
      </w:r>
      <w:r>
        <w:rPr>
          <w:rtl/>
          <w:cs/>
          <w:lang w:val="ar_AE" w:bidi="ar_AE"/>
        </w:rPr>
        <w:t xml:space="preserve">) في تابوت العهد الذي كان قائمًا في قُدْس الأقداس في المسكن. لكن، في </w:t>
      </w:r>
      <w:r>
        <w:rPr>
          <w:rtl/>
          <w:cs/>
          <w:lang w:val="ar_AE" w:bidi="ar_AE"/>
        </w:rPr>
        <w:t>التثنية 31: 26</w:t>
      </w:r>
      <w:r>
        <w:rPr>
          <w:rtl/>
          <w:cs/>
          <w:lang w:val="ar_AE" w:bidi="ar_AE"/>
        </w:rPr>
        <w:t xml:space="preserve"> أَمَرَ النبي موسى اللاويين بوضع سفر الشريعة فقط بجانب التابوت. إن وجود الشريعة بحدِّ ذاته في قُدْس الأقداس هو ما يرسِّخُ تفرُّدها في علاقتها بسائر أسفار العهد القديم.</w:t>
      </w:r>
    </w:p>
    <w:p>
      <w:pPr>
        <w:bidi/>
      </w:pPr>
      <w:r>
        <w:rPr>
          <w:rtl/>
          <w:cs/>
          <w:lang w:val="ar_AE" w:bidi="ar_AE"/>
        </w:rPr>
      </w:r>
      <w:r>
        <w:rPr>
          <w:rtl/>
          <w:cs/>
          <w:lang w:val="ar_AE" w:bidi="ar_AE"/>
        </w:rPr>
        <w:t>الأسفار الـ 39 الخاصة بالعهد القديم المعاصر لنا اليوم كانتْ مقسَّمَة في الأساس إلى 24 سِفْرًا فقط، وَفْقًا للشهادة النمطية للتقاليد العبرية المبكرة. يشهد كلٌّ من التلمود، الأدب الرَّبِّيني، وربما سِفْر عزرا الرابع على هذا الترتيب الذي يضم خمسة أسفار للناموس، وثمانية أسفار للأنبياء وأحدَ عَشَرَ سِفْرًا للمكتوبات (اليونانية - هاجيوجرافا). تعكس الطبعات العبرية الحديثة للكتاب المقدس العبري هذا الترتيب الثلاثي الذي استُخْدِمَ في الطبعات الثلاث الأولى المطبوعة (سونسينو، 1488م؛ نابولي، 1491–1493؛ بريشيا، 1492–1494). يضم الناموس أسفار البنتاتيوك أي أسفار التوراة الخمسة بحسب ترتيبنا المألوف، من التكوين إلى التثنية. أسفار الأنبياء الثمانية هي يشوع، القضاة، (1، 2) صموئيل، (1، 2) الملوك، إشعياء، إرميا، حِزْقِيَال، والأنبياء الصغار (12 سِفْرًا)، التي اعْتُبِرَتْ سِفْرًا واحدًا وقد رُتِّبِتْ بنفس الترتتب في كُتُبِنا المقدَّسَة باللغة الإنجليزية [والعربية]. احتوتْ أسفار المكتوبات الأَحَد عَشَرَ سِفْرًا على ثلاثة أسفار شعرية (المزامير، الأمثال، أيوب) والأدراج الخمسة (النشيد، راعوث، المراثي، الجامعة، أستير)، التي كانتْ تُقرأ في الأعياد المُهِمَّة ومرتبة ترتيبًا زمنيًّا للاحتفال بها، وثلاثة أسفار سردية أو تاريخية (دانيآل، عَزْرَا-نَحَمْيَا، 1، 2 أخبار الأيام).</w:t>
      </w:r>
    </w:p>
    <w:p>
      <w:pPr>
        <w:bidi/>
      </w:pPr>
      <w:r>
        <w:rPr>
          <w:rtl/>
          <w:cs/>
          <w:lang w:val="ar_AE" w:bidi="ar_AE"/>
        </w:rPr>
      </w:r>
      <w:r>
        <w:rPr>
          <w:rtl/>
          <w:cs/>
          <w:lang w:val="ar_AE" w:bidi="ar_AE"/>
        </w:rPr>
        <w:t>بعيدًا عن التقليد اليهودي الأصيل، بُذِلَتْ محاولات لتقسيم الأسفار إلى 22 سِفْرًا، وذلك بدمج سِفْري راعوث والقضاة في سِفْر واحدٍ، وبالمثل سِفْرَي المراثي وإرميا. كان يوسيفوس أوَّلَ من فعل ذلك، في القرن الأوَّل الميلادي، ولكنه كان متأثِّرًا بالعهد القديم اليوناني، أي بالترجمة السبعينية. لاحظ أوريجاوس في أوائل القرن الثالث الميلادي أن هذا الترتيب يتوافق أيضًا مع عدد حروف الأبجدية العبرية، كما فعل أثناسيوس في القرن الرابع الميلادي، وآخرون، بما في ذلك چيروم. استنتج البعض على نحوٍ مشكوكٍ فيه أن عددَ أسفار الكتاب المقدس العبري مُرتَّبٌ إلهيًّا ليتوافق مع عدد حروف الأبجدية العبرية! وقد أضاف آباء الكنيسة تأييدهم إلى هذه المصادفة، التي أضحتْ بالنسبة إليهم عملاً من أعمال العناية الإلهية. ومع ذلك، فإن كلَّ هذه المحاولات، هي من أصل يوناني، وليس لها أيُّ دَعْمٍ في التقليد العبري.</w:t>
      </w:r>
    </w:p>
    <w:p>
      <w:pPr>
        <w:bidi/>
      </w:pPr>
      <w:r>
        <w:rPr>
          <w:rtl/>
          <w:cs/>
          <w:lang w:val="ar_AE" w:bidi="ar_AE"/>
        </w:rPr>
      </w:r>
      <w:r>
        <w:rPr>
          <w:rtl/>
          <w:cs/>
          <w:lang w:val="ar_AE" w:bidi="ar_AE"/>
        </w:rPr>
        <w:t>إن أقدم مخطوطات العهد القديم بكامله والباقية إلى اليوم باللغة العبرية هي النصوص الماسورية، والتي لا تسبق القرن الثامن الميلادي. أما مخطوطات البحر الميت فلم يتم العثور فيها إلا على مخطوطاتٍ لأسفار فردية. يبدو أن الكَتَبَة الماسوريين لم يضعوا أيَّة قواعد بشأن ترتيب الأسفار لأنه لا يوجد ترتيب موحَّد لأسفار الأنبياء الأواخر أو أسفار المكتوبات في المخطوطات العبرية المبكرة. ولا يختلف الوضع في الترجمات اليونانية القديمة للأسفار المقدَّسة العبرية. يوجد تنوُّع كبيرٌ في ترتيب الأسفار في كلٍّ من المخطوطات الثلاث الأقدم لدينا: مخطوطة الإسكندرية، والمخطوطة الفاتيكانية، والمخطوطة السينائية. إن جميع الكُتَّاب المسيحيين الأوائل الذين ادَّعوا عرضهم لترتيب ومحتوى الكتاب المقدس العبري دون أن يعكسوا التقسيم الثلاثي له، من الواضح أنهم اعتمدوا على الترتيب السَّكَنْدَري كما تُظْهِرُه هذه المخطوطات اليونانية، وليس الكتاب المقدس العبري. تتبع نسخ الكتاب المُقَدَّس البروتستانتية الحديثة ترتيبَ الفولجاتا اللاتينية ومحتوى الكتاب المقدَّس العبري. تحتوي كل من الفولجاتا (اللاتينية) والسبعينية (الترجمة اليونانية) على أسفار الأبوكريفا، التي لم يقبلها اليهود أبدًا. تقوم الكنيسة الرومانية الكاثوليكية بإدراج أسفار الأبوكريفا في ترجماتها الإنجليزية بسبب تأثير الفولجاتا على التقليد الكاثوليكي. إذ تعتبرها الكنيسة أسفارًا قانونية ثانية.</w:t>
      </w:r>
    </w:p>
    <w:p>
      <w:pPr>
        <w:bidi/>
      </w:pPr>
      <w:r>
        <w:rPr>
          <w:rtl/>
          <w:cs/>
          <w:lang w:val="ar_AE" w:bidi="ar_AE"/>
        </w:rPr>
      </w:r>
      <w:r>
        <w:rPr>
          <w:rtl/>
          <w:cs/>
          <w:lang w:val="ar_AE" w:bidi="ar_AE"/>
        </w:rPr>
        <w:t>ورغم عدم وجود نظام موحَّد للترتيب يمكن الحفاظ عليه، فإن الترتيب السَّكندري، الظاهر في المخطوطات اليونانية، كان يرتِّبُ الأسفار عمومًا وَفْقًا لموضوعاتها - أسفار السَّرد القصصي، التاريخ، الشِّعر، النبوة، مع توزيع أسفار الأبوكريفا بشكلٍ مناسبٍ بين هذه القوائم. وهكذا، تَمَّ تجاهل التقسيم العبري للأسفار تمامًا.</w:t>
      </w:r>
    </w:p>
    <w:p>
      <w:pPr>
        <w:bidi/>
      </w:pPr>
      <w:r>
        <w:rPr>
          <w:rtl/>
          <w:cs/>
          <w:lang w:val="ar_AE" w:bidi="ar_AE"/>
        </w:rPr>
      </w:r>
      <w:r>
        <w:rPr>
          <w:rtl/>
          <w:cs/>
          <w:lang w:val="ar_AE" w:bidi="ar_AE"/>
        </w:rPr>
        <w:t>لقد قَسَّمَتْ الكتب المقدَّسة العبرية المبكرة النص إلى فقرات صغيرة وأقسام أكبر تشبه إلى حدٍّ ما الفقرات الموجودة بكتبنا المقدسة. كان يتم الاستدلال على التقسيم بفراغات بين الفقرات والأقسام - ثلاثة أحرف بين الأقسام الصغيرة وتسعة بين الكبيرة. عدد الأقسام ليس ثابتًا في كل المخطوطات. ولعل الرب يسوع قد أشار إلى مثل هذه الأقسام في تعليقه على قسمٍ بالقول: "فِي أَمْرِ الْعُلَّيْقَةِ" (</w:t>
      </w:r>
      <w:r>
        <w:rPr>
          <w:rtl/>
          <w:cs/>
          <w:lang w:val="ar_AE" w:bidi="ar_AE"/>
        </w:rPr>
        <w:t>مَرْقُس 12: 26</w:t>
      </w:r>
      <w:r>
        <w:rPr>
          <w:rtl/>
          <w:cs/>
          <w:lang w:val="ar_AE" w:bidi="ar_AE"/>
        </w:rPr>
        <w:t>). لاحقًا، أدَّت الاحتياجات الليتورچية إلى تقسيمات أخرى للنص العبري لقراءة ناموس موسى قراءةً كاملة في المجامع البابلية مَرَّةً كل سنة (54 قسمًا) وفي المجامع الفلسطينية مرَّةً كل ثلاث سنوات (154 قسمًا). وقد انعكس ذلك في دورات القراءات الكتابية المميزة بعلامات التقسيم في بعض الكتب المقدسة العبرية المبكِّرة.</w:t>
      </w:r>
    </w:p>
    <w:p>
      <w:pPr>
        <w:bidi/>
      </w:pPr>
      <w:r>
        <w:rPr>
          <w:rtl/>
          <w:cs/>
          <w:lang w:val="ar_AE" w:bidi="ar_AE"/>
        </w:rPr>
      </w:r>
      <w:r>
        <w:rPr>
          <w:rtl/>
          <w:cs/>
          <w:lang w:val="ar_AE" w:bidi="ar_AE"/>
        </w:rPr>
        <w:t>تقسيمُ النص إلى فصول، الذي تَمَّ إجراؤه تقريبًا في القرن الـ 13 سنة (1228 م) على الفولجاتا اللاتينية بواسطة ستيفن لانجتون، طُبِّق على الكتاب المقدس العبري سنة 1518 م (طبعة بومبيرج)، إلا أن الفصول لم يتم ترقيمها حتى سنة 1571 م في نص مونتانوس، وهو الكتاب المقدس العبري ذو السطور الموازية للترجمة اللاتينية. أُدْخِلَ ترقيم النصوص (أو الأعداد) في الكتاب المقدَّس العبري العظيم بحسب طبعة بومبيرج في 1547–1548 م، وفيه تمَّتْ الإشارة إلى كل نصٍّ خامس بالترقيم العبري 1، 5، 10، وهكذا. تَمَّ إدراج ترقيم النصوص في الفولجاتا اللاتينية سنة 1555 م في الطبعة الصغيرة الثامنة لاسْتِفَانُوس.</w:t>
      </w:r>
    </w:p>
    <w:p>
      <w:pPr>
        <w:pStyle w:val="Heading3"/>
        <w:bidi/>
      </w:pPr>
      <w:r>
        <w:rPr>
          <w:rtl/>
          <w:cs/>
          <w:lang w:val="ar_AE" w:bidi="ar_AE"/>
        </w:rPr>
        <w:t>أسفار العهد الجديد القانونية</w:t>
      </w:r>
    </w:p>
    <w:p>
      <w:pPr>
        <w:bidi/>
      </w:pPr>
      <w:r>
        <w:rPr>
          <w:rtl/>
          <w:cs/>
          <w:lang w:val="ar_AE" w:bidi="ar_AE"/>
        </w:rPr>
      </w:r>
      <w:r>
        <w:rPr>
          <w:rtl/>
          <w:cs/>
          <w:lang w:val="ar_AE" w:bidi="ar_AE"/>
        </w:rPr>
        <w:t>كُتِبَتْ أسفار العهد الجديد في فترة بَلَغَتْ النصف قرن، أي بعد اكتمال أسفار العهد القديم بعدة مئات من السنين. قسما الكتاب معًا للبيان سوف يكونا موضع تساؤل من قِبَل النقاد المعاصرين، الذين سوف يمدِّدون الفترة الزمنية اللازمة لاكتمال أسفار العهدين القديم والجديد. إن كاتب هذا المسح واثق من صدقه بالنسبة إلى الحقيقة التاريخية، ومع ذلك فإن المنهج المتَّبَع في تقنين كلٍّ من أسفار العهدين القديم والجديد يعتمد بشكلٍ قويٍّ على فرضية كهذه ذات وجهين.</w:t>
      </w:r>
    </w:p>
    <w:p>
      <w:pPr>
        <w:bidi/>
      </w:pPr>
      <w:r>
        <w:rPr>
          <w:rtl/>
          <w:cs/>
          <w:lang w:val="ar_AE" w:bidi="ar_AE"/>
        </w:rPr>
      </w:r>
      <w:r>
        <w:rPr>
          <w:rtl/>
          <w:cs/>
          <w:lang w:val="ar_AE" w:bidi="ar_AE"/>
        </w:rPr>
        <w:t>بمعنى ما، نحن نمتلك شهادة أعلى بكثير لقانونية أسفار العهد القديم مقارنة بقانونية أسفار العهد الجديد. نحن نشير إلى حقيقة تصديق ربنا يسوع المسيح عن طريق استخدامه لنصوص الأسفار المقدَّسة العبرية باعتبارها كلمة الله ذات السلطان. ومع ذلك، هناك معنى مضمونه أن الرب يسوع المسيح قد رسَّخ محتوى العهد الجديد أو قانونيته أيضًا، من باب التسليم بما هو متوقَّع. فالرب يسوع نفسه هو الذي وَعَدَ رُسَله قائلاً: "وَأَمَّا الْمُعَزِّي الرُّوحُ الْقُدُسُ الَّذِي سَيُرْسِلُهُ الآبُ بِاسْمِي فَهُوَ يُعَلِّمُكُمْ كُلَّ شَيْءٍ وَيُذَكِّرُكُمْ بِكُلِّ مَا قُلْتُهُ لَكُمْ" و"يُرْشِدُكُمْ إِلَى جَمِيعِ الْحَقِّ" (</w:t>
      </w:r>
      <w:r>
        <w:rPr>
          <w:rtl/>
          <w:cs/>
          <w:lang w:val="ar_AE" w:bidi="ar_AE"/>
        </w:rPr>
        <w:t>يوحنَّا 14: 26</w:t>
      </w:r>
      <w:r>
        <w:rPr>
          <w:rtl/>
          <w:cs/>
          <w:lang w:val="ar_AE" w:bidi="ar_AE"/>
        </w:rPr>
        <w:t xml:space="preserve">؛ </w:t>
      </w:r>
      <w:r>
        <w:rPr>
          <w:rtl/>
          <w:cs/>
          <w:lang w:val="ar_AE" w:bidi="ar_AE"/>
        </w:rPr>
        <w:t>16: 13</w:t>
      </w:r>
      <w:r>
        <w:rPr>
          <w:rtl/>
          <w:cs/>
          <w:lang w:val="ar_AE" w:bidi="ar_AE"/>
        </w:rPr>
        <w:t>).</w:t>
      </w:r>
    </w:p>
    <w:p>
      <w:pPr>
        <w:bidi/>
      </w:pPr>
      <w:r>
        <w:rPr>
          <w:rtl/>
          <w:cs/>
          <w:lang w:val="ar_AE" w:bidi="ar_AE"/>
        </w:rPr>
      </w:r>
      <w:r>
        <w:rPr>
          <w:rtl/>
          <w:cs/>
          <w:lang w:val="ar_AE" w:bidi="ar_AE"/>
        </w:rPr>
        <w:t>من هذا يمكننا أن نستنتج، بدورنا، المبدأ الأساسي لقانونية أسفار العهد الجديد. هي مماثلة لقانونية العهد القديم، لأنها ترتبط في النهاية بمسألة الوحي الإلهي. سواء كنا نفكِّر في أنبياء العهد القديم أو الرُّسُل ورفقائهم المعيَّنين من الله في العهد الجديد، فإن الاعتراف في زمن كتابتهم بأنهم كانوا متحدثين أصليين باسم الله هو ما يحدِّد القانونية الجوهرية لكتابتهم. فإن كان الكتاب المُقَدَّس فقط موحًى به من الله فهو بشكلٍ إجماليٍّ كلمة الله. يمكننا أن نكون على يقين من أن الأسفار موضوع التساؤل قد قبلتها كنيسة العصر الرَّسُولي على وجه التحديد متى صُدِّق عليها بواسطة أحد الرسل بأنها موحى بها على هذا النحو. إن الاختلاف الواضح، والمرتبط بمنطقة جغرافية معينة، في الاعتراف بقانونية بعض رسائل العهد الجديد يعكس حقيقة بسيطة مضمونها أن هذه الشهادة كانتْ بطبيعتها محليَّة في البداية. وعلى العكس من ذلك، إن الاتفاق حول كل الأسفار الـ 27 المتداولة الآن عالميًّا كأسفار عهد جديد هو دليلٌ على أن الشهادة المناسبة قد تَمَّ تأكيدها بالفعل بعد عمليات جادة من التحقيق.</w:t>
      </w:r>
    </w:p>
    <w:p>
      <w:pPr>
        <w:bidi/>
      </w:pPr>
      <w:r>
        <w:rPr>
          <w:rtl/>
          <w:cs/>
          <w:lang w:val="ar_AE" w:bidi="ar_AE"/>
        </w:rPr>
      </w:r>
      <w:r>
        <w:rPr>
          <w:rtl/>
          <w:cs/>
          <w:lang w:val="ar_AE" w:bidi="ar_AE"/>
        </w:rPr>
        <w:t>كان ترتليان، وهو كاتبٌ مسيحيٌّ بارزٌ في أوَّل عقدَيْن من القرن الثالث الميلادي، من أوائل الذين أطلقوا على الكتاب المقدَّس المسيحي اسم "العهد الجديد". فقد ظَهَرَ هذا التعبير الوصفي في وقتٍ مبكِّر سنة 190 م تقريبًا في عمل أدبي بعنوان "ضد المونتانية"، مؤلِّفُه غيرُ معروفٍ. هذا أمر لافتٌ. وَضَعَ استخدام هذا التعبير أسفارَ العهد الجديد المقدَّسَة على نفس مستوى الوحي والسُّلطان لأسفار العهد القديم.</w:t>
      </w:r>
    </w:p>
    <w:p>
      <w:pPr>
        <w:bidi/>
      </w:pPr>
      <w:r>
        <w:rPr>
          <w:rtl/>
          <w:cs/>
          <w:lang w:val="ar_AE" w:bidi="ar_AE"/>
        </w:rPr>
      </w:r>
      <w:r>
        <w:rPr>
          <w:rtl/>
          <w:cs/>
          <w:lang w:val="ar_AE" w:bidi="ar_AE"/>
        </w:rPr>
        <w:t>ومن المعلومات المتاحة، فإن العملية التدريجية التي أدَّتْ إلى الاعتراف الرسمي العام بقانونية ثابتة للأسفار الـ 27 المكوِّنة للعهد الجديد تأخذنا للوراء إلى القرن الرابع من عصرنا. لا يعني هذا بالضرورة أن هذه الأسفار المقدَّسة كانت تفتقر في مجملها إلى التقدير والاعتبار قبل ذلك الوقت، بل إن الحاجة إلى تحديد القانونية على نحو رسميٍّ لم تكن مُلِحّة حتى ذلك الحين.</w:t>
      </w:r>
    </w:p>
    <w:p>
      <w:pPr>
        <w:bidi/>
      </w:pPr>
      <w:r>
        <w:rPr>
          <w:rtl/>
          <w:cs/>
          <w:lang w:val="ar_AE" w:bidi="ar_AE"/>
        </w:rPr>
      </w:r>
      <w:r>
        <w:rPr>
          <w:rtl/>
          <w:cs/>
          <w:lang w:val="ar_AE" w:bidi="ar_AE"/>
        </w:rPr>
        <w:t>رغم أن كتابة أسفار العهد الجديد استَغْرَقَتْ فترةً زمنيةً أقصر بكثير من كتابة أسفار العهد القديم، إلا أن النطاق الجغرافي لأصلها أوسع بكثير. هذا الظرف وحده كافٍ لتفسير الافتقار للإدراك التلقائي أو المتزامن للمدى الدقيق لقانونية أسفار العهد الجديد. بسبب التباعد الجغرافي للمتلقِّين المتنوِّعين لأجزاء من العهد الجديد، كانتْ هناك حتمية لوجود بعض التأخير وعدم اليقين من منطقة إلى أخرى في الاعتراف بقانونية بعض الأسفار.</w:t>
      </w:r>
    </w:p>
    <w:p>
      <w:pPr>
        <w:bidi/>
      </w:pPr>
      <w:r>
        <w:rPr>
          <w:rtl/>
          <w:cs/>
          <w:lang w:val="ar_AE" w:bidi="ar_AE"/>
        </w:rPr>
      </w:r>
      <w:r>
        <w:rPr>
          <w:rtl/>
          <w:cs/>
          <w:lang w:val="ar_AE" w:bidi="ar_AE"/>
        </w:rPr>
        <w:t xml:space="preserve">ولكي نقدر بالتمام ما صار معروفًا في عملية تقنين أسفار العهد الجديد، يَتَعَيَّن علينا أن نراجع الحقائق المتاحة لنا. سيجعلنا هذا قادرين على تحليل </w:t>
      </w:r>
      <w:r>
        <w:rPr>
          <w:i/>
          <w:rtl/>
          <w:cs/>
          <w:lang w:val="ar_AE" w:bidi="ar_AE"/>
        </w:rPr>
        <w:t>كيف</w:t>
      </w:r>
      <w:r>
        <w:rPr>
          <w:rtl/>
          <w:cs/>
          <w:lang w:val="ar_AE" w:bidi="ar_AE"/>
        </w:rPr>
        <w:t xml:space="preserve"> و</w:t>
      </w:r>
      <w:r>
        <w:rPr>
          <w:i/>
          <w:rtl/>
          <w:cs/>
          <w:lang w:val="ar_AE" w:bidi="ar_AE"/>
        </w:rPr>
        <w:t>لماذا</w:t>
      </w:r>
      <w:r>
        <w:rPr>
          <w:rtl/>
          <w:cs/>
          <w:lang w:val="ar_AE" w:bidi="ar_AE"/>
        </w:rPr>
        <w:t xml:space="preserve"> استقرَّ أسلافنا المسيحيون الأوائل على الأسفار الـ 27 في العهد الجديد.</w:t>
      </w:r>
    </w:p>
    <w:p>
      <w:pPr>
        <w:bidi/>
      </w:pPr>
      <w:r>
        <w:rPr>
          <w:rtl/>
          <w:cs/>
          <w:lang w:val="ar_AE" w:bidi="ar_AE"/>
        </w:rPr>
      </w:r>
      <w:r>
        <w:rPr>
          <w:rtl/>
          <w:cs/>
          <w:lang w:val="ar_AE" w:bidi="ar_AE"/>
        </w:rPr>
        <w:t>كانت العملية التاريخية تدريجية ومتواصلة، لكن يساعد على فهمها تقسيمنا للقرون الثلاثة والنصف تقريبًا التي جَرَتْ فيها العملية إلى فترات زمنية أقصر. يتحدَّث البعض عن ثلاث مراحل رئيسة صوب عملية التقنين. يعني هذا ضمنيًّا، دون أي مبرِّر، وجود خطوات سهلة قابلة للتمييز على طول الطريق. ويقدِّم بعضٌ آخر قائمة طويلة بأسماء الأشخاص والوثائق المرتبطة بالتقنين. إلا أن قائمة ما على هذا النحو تجعل من الصعب الإحساس بأي حركة على الإطلاق. سنقوم هنا بعمل تقسيم رسمي من نوع ما إلى خمس فترات، مع التذكير بأنه قد استمرَّتْ، ودون انقطاع، معرفة الأعمال الأدبية المقدَّسَة، وبإجماع متزايد بشأن أصالتها باعتبارها أسفارًا مقدَّسَة موحًى بها. الفترات هي:</w:t>
      </w:r>
    </w:p>
    <w:p>
      <w:pPr>
        <w:bidi/>
      </w:pPr>
      <w:r>
        <w:rPr>
          <w:rtl/>
          <w:cs/>
          <w:lang w:val="ar_AE" w:bidi="ar_AE"/>
        </w:rPr>
      </w:r>
      <w:r>
        <w:rPr>
          <w:rtl/>
          <w:cs/>
          <w:lang w:val="ar_AE" w:bidi="ar_AE"/>
        </w:rPr>
        <w:t>1. القرن الأول</w:t>
      </w:r>
    </w:p>
    <w:p>
      <w:pPr>
        <w:bidi/>
      </w:pPr>
      <w:r>
        <w:rPr>
          <w:rtl/>
          <w:cs/>
          <w:lang w:val="ar_AE" w:bidi="ar_AE"/>
        </w:rPr>
      </w:r>
      <w:r>
        <w:rPr>
          <w:rtl/>
          <w:cs/>
          <w:lang w:val="ar_AE" w:bidi="ar_AE"/>
        </w:rPr>
        <w:t>2. النصف الأول من القرن الثاني الميلادي</w:t>
      </w:r>
    </w:p>
    <w:p>
      <w:pPr>
        <w:bidi/>
      </w:pPr>
      <w:r>
        <w:rPr>
          <w:rtl/>
          <w:cs/>
          <w:lang w:val="ar_AE" w:bidi="ar_AE"/>
        </w:rPr>
      </w:r>
      <w:r>
        <w:rPr>
          <w:rtl/>
          <w:cs/>
          <w:lang w:val="ar_AE" w:bidi="ar_AE"/>
        </w:rPr>
        <w:t>3. النصف الثاني من القرن الثاني الميلادي</w:t>
      </w:r>
    </w:p>
    <w:p>
      <w:pPr>
        <w:bidi/>
      </w:pPr>
      <w:r>
        <w:rPr>
          <w:rtl/>
          <w:cs/>
          <w:lang w:val="ar_AE" w:bidi="ar_AE"/>
        </w:rPr>
      </w:r>
      <w:r>
        <w:rPr>
          <w:rtl/>
          <w:cs/>
          <w:lang w:val="ar_AE" w:bidi="ar_AE"/>
        </w:rPr>
        <w:t>4. القرن الثالث الميلادي</w:t>
      </w:r>
    </w:p>
    <w:p>
      <w:pPr>
        <w:bidi/>
      </w:pPr>
      <w:r>
        <w:rPr>
          <w:rtl/>
          <w:cs/>
          <w:lang w:val="ar_AE" w:bidi="ar_AE"/>
        </w:rPr>
      </w:r>
      <w:r>
        <w:rPr>
          <w:rtl/>
          <w:cs/>
          <w:lang w:val="ar_AE" w:bidi="ar_AE"/>
        </w:rPr>
        <w:t>5. القرن الرابع الميلادي</w:t>
      </w:r>
    </w:p>
    <w:p>
      <w:pPr>
        <w:bidi/>
      </w:pPr>
      <w:r>
        <w:rPr>
          <w:rtl/>
          <w:cs/>
          <w:lang w:val="ar_AE" w:bidi="ar_AE"/>
        </w:rPr>
      </w:r>
      <w:r>
        <w:rPr>
          <w:rtl/>
          <w:cs/>
          <w:lang w:val="ar_AE" w:bidi="ar_AE"/>
        </w:rPr>
        <w:t>مَرَّة أخرى، ودون قصد بأي تلميح ضمني إلى أن هذا التقسيم يمثِّل مراحل قاطعة واضحة، من المفيد أن نلاحظ الاتجاهات الرئيسة القابلة للملاحظة في كلِّ فترة تمَّ تحديدها. في الفترة الأولى، وبكلِّ تأكيد، كُتِبَتْ الأسفار المتنوعة، ثم بدأ أيضًا نسخُها وانتشارها بين الكنائس. في الفترة الثانية، بما أن هذه الأسفار أمْسَتْ معروفةً على نطاق واسع وأضْحَتْ موضعَ اعتزازٍ بسبب محتواها، بدأ الكتَّاب في الاستشهاد بها باعتبارها نصوصًا مرجعيَّة ذات سلطان. بحلول نهاية الفترة الثالثة، احتَلَّتْ هذه الأسفار مكانة معتبرة إلى جانب أسفار العهد القديم باعتبارها "أسفارًا مقدَّسَة"، كما بدأت تُتَرْجَم إلى لغاتٍ إقليمية وتُصبح موضوعًا للتفسيرات التوضيحية. في القرن الثالث الميلادي، أي الفترة الرابعة تبعًا لتقسيمنا، كانتْ عملية جمع أسفار "العهد الجديد" كَكُل تشق طريقها، بالتوازي مع عملية غربلة كانتْ تهدف إلى فصلِها عن سائر الكتابات الأدبية المسيحية الأخرى. في الفترة الأخيرة، أو الخامسة، نجد أن آباء القرن الرابع للكنيسة يؤكِّدون أن تلك النتائج الخاصة بشأن الأسفار القانونية التي تم الوصول إلى تقنينها تشير إلى قبول الكنيسة ككل لها. هكذا، بالمعنى الأكثر صرامة ورسمية، أضحَتْ الأسفار القانونية ثابتةً. يبقى أن ندوِّن بمزيد من التفصيل القوى والأفراد الذين أنتجوا المصادر المكتوبة التي تشهد على هذه العملية الجديرة بالملاحظة التي من خلالها، وبفضل العناية الإلهية، وَرِثْنَا أسفار عهدنا الجديد.</w:t>
      </w:r>
    </w:p>
    <w:p>
      <w:pPr>
        <w:pStyle w:val="Heading4"/>
        <w:bidi/>
      </w:pPr>
      <w:r>
        <w:rPr>
          <w:rtl/>
          <w:cs/>
          <w:lang w:val="ar_AE" w:bidi="ar_AE"/>
        </w:rPr>
        <w:t>الفترة الأولى: القرن الأول الميلادي</w:t>
      </w:r>
    </w:p>
    <w:p>
      <w:pPr>
        <w:bidi/>
      </w:pPr>
      <w:r>
        <w:rPr>
          <w:rtl/>
          <w:cs/>
          <w:lang w:val="ar_AE" w:bidi="ar_AE"/>
        </w:rPr>
      </w:r>
      <w:r>
        <w:rPr>
          <w:rtl/>
          <w:cs/>
          <w:lang w:val="ar_AE" w:bidi="ar_AE"/>
        </w:rPr>
        <w:t>إن المبدأ الذي يحدِّد الاعتراف بسلطان كتابات العهد الجديد القانونية صار راسخًا ضمن محتوى تلك الكتابات نفسها. على سبيل المثال، هناك دعوات متكررة تحثُّ على قراءة الرسائل الرَّسُولية علنًا. في ختام رسالته الأولى إلى مؤمني الكنيسة في مدينة تَسَالونيكي، والتي ربما كانتْ أوَّل سِفْرٍ كُتِبَ في العهد الجديد، يقول الرَّسُول بُولُس: "أُنَاشِدُكُمْ بِالرَّبِّ أَنْ تُقْرَأَ هَذِهِ الرِّسَالَةُ عَلَى جَمِيعِ الإِخْوَةِ الْقِدِّيسِينَ" (</w:t>
      </w:r>
      <w:r>
        <w:rPr>
          <w:rtl/>
          <w:cs/>
          <w:lang w:val="ar_AE" w:bidi="ar_AE"/>
        </w:rPr>
        <w:t>1 تَسَالونيكي 5: 27</w:t>
      </w:r>
      <w:r>
        <w:rPr>
          <w:rtl/>
          <w:cs/>
          <w:lang w:val="ar_AE" w:bidi="ar_AE"/>
        </w:rPr>
        <w:t>). في وقتٍ سابقٍ من نفس الرسالة، يمدح الرَّسُول بُولُس قبولهم السريع لرسالته الشفاهية باعتبارها "كَلِمَة اللهِ" (</w:t>
      </w:r>
      <w:r>
        <w:rPr>
          <w:rtl/>
          <w:cs/>
          <w:lang w:val="ar_AE" w:bidi="ar_AE"/>
        </w:rPr>
        <w:t>2: 13</w:t>
      </w:r>
      <w:r>
        <w:rPr>
          <w:rtl/>
          <w:cs/>
          <w:lang w:val="ar_AE" w:bidi="ar_AE"/>
        </w:rPr>
        <w:t xml:space="preserve">)، وفي </w:t>
      </w:r>
      <w:r>
        <w:rPr>
          <w:rtl/>
          <w:cs/>
          <w:lang w:val="ar_AE" w:bidi="ar_AE"/>
        </w:rPr>
        <w:t>1 كورنثوس 14: 37</w:t>
      </w:r>
      <w:r>
        <w:rPr>
          <w:rtl/>
          <w:cs/>
          <w:lang w:val="ar_AE" w:bidi="ar_AE"/>
        </w:rPr>
        <w:t xml:space="preserve"> يتحدَّث الرَّسول بشكلٍ مماثل عن "كتاباته"، مصِرًّا على أن يدرك مؤمنو كورنثوس رسالتَهُ بوصفها وصيةً من الربِّ نفسه. (انظر أيضًا </w:t>
      </w:r>
      <w:r>
        <w:rPr>
          <w:rtl/>
          <w:cs/>
          <w:lang w:val="ar_AE" w:bidi="ar_AE"/>
        </w:rPr>
        <w:t>كُولُوسِّي 4: 16</w:t>
      </w:r>
      <w:r>
        <w:rPr>
          <w:rtl/>
          <w:cs/>
          <w:lang w:val="ar_AE" w:bidi="ar_AE"/>
        </w:rPr>
        <w:t xml:space="preserve">؛ </w:t>
      </w:r>
      <w:r>
        <w:rPr>
          <w:rtl/>
          <w:cs/>
          <w:lang w:val="ar_AE" w:bidi="ar_AE"/>
        </w:rPr>
        <w:t>الرُّؤْيا 1: 3</w:t>
      </w:r>
      <w:r>
        <w:rPr>
          <w:rtl/>
          <w:cs/>
          <w:lang w:val="ar_AE" w:bidi="ar_AE"/>
        </w:rPr>
        <w:t xml:space="preserve">). في </w:t>
      </w:r>
      <w:r>
        <w:rPr>
          <w:rtl/>
          <w:cs/>
          <w:lang w:val="ar_AE" w:bidi="ar_AE"/>
        </w:rPr>
        <w:t>2 بطرس 3: 15–16</w:t>
      </w:r>
      <w:r>
        <w:rPr>
          <w:rtl/>
          <w:cs/>
          <w:lang w:val="ar_AE" w:bidi="ar_AE"/>
        </w:rPr>
        <w:t xml:space="preserve">، يتم إدراج رسائل الرَّسُول بُولُس مع سائر "الأسفار المقدَّسَة الأخرى". وبما أن رسالة الرَّسُول بُطْرُس رسالةٌ من الرسائل العامة، فإن هذا يعني بشكلٍ ضمنيٍّ المعرفة الواسعة النطاق التي كانتْ تحظى بها رسائل الرَّسُول بُولُس. استخدام الرَّسُول بُولُس في </w:t>
      </w:r>
      <w:r>
        <w:rPr>
          <w:rtl/>
          <w:cs/>
          <w:lang w:val="ar_AE" w:bidi="ar_AE"/>
        </w:rPr>
        <w:t>1 تيموثاوس 5: 18</w:t>
      </w:r>
      <w:r>
        <w:rPr>
          <w:rtl/>
          <w:cs/>
          <w:lang w:val="ar_AE" w:bidi="ar_AE"/>
        </w:rPr>
        <w:t xml:space="preserve"> له دلالة كبيرة. يلتزم الرَّسُول باتباع صيغة "يقول الكتاب" باقتباس مزدوج بشأن النهي عن تكميم الثور العامل في الحقل (</w:t>
      </w:r>
      <w:r>
        <w:rPr>
          <w:rtl/>
          <w:cs/>
          <w:lang w:val="ar_AE" w:bidi="ar_AE"/>
        </w:rPr>
        <w:t>التثنية 25: 4</w:t>
      </w:r>
      <w:r>
        <w:rPr>
          <w:rtl/>
          <w:cs/>
          <w:lang w:val="ar_AE" w:bidi="ar_AE"/>
        </w:rPr>
        <w:t xml:space="preserve">) وأن "الْفَاعِلُ مُسْتَحِقٌّ أُجْرَتَهُ" (انظر </w:t>
      </w:r>
      <w:r>
        <w:rPr>
          <w:rtl/>
          <w:cs/>
          <w:lang w:val="ar_AE" w:bidi="ar_AE"/>
        </w:rPr>
        <w:t>لوقا 10: 7</w:t>
      </w:r>
      <w:r>
        <w:rPr>
          <w:rtl/>
          <w:cs/>
          <w:lang w:val="ar_AE" w:bidi="ar_AE"/>
        </w:rPr>
        <w:t>). وهكذا، توجد مساواة ضمنية بين سِفْرٍ من العهد القديم وبشارة من بشائر العهد الجديد.</w:t>
      </w:r>
    </w:p>
    <w:p>
      <w:pPr>
        <w:bidi/>
      </w:pPr>
      <w:r>
        <w:rPr>
          <w:rtl/>
          <w:cs/>
          <w:lang w:val="ar_AE" w:bidi="ar_AE"/>
        </w:rPr>
      </w:r>
      <w:r>
        <w:rPr>
          <w:rtl/>
          <w:cs/>
          <w:lang w:val="ar_AE" w:bidi="ar_AE"/>
        </w:rPr>
        <w:t>في سنة 95 م، كَتَبَ كليمنضس الرُّوماني إلى المسيحيين في كورنثوس مستخدِمًا ترجمة حرَّة للمواد المقتبسة من بشارتي مَتَّى ولوقا. ويبدو أنه متأثِّر بشدة بالرسالة إلى العبرانيين، ومن الواضح أنه على دراية برسائل الرَّسُول بُولُس إلى مؤمني الكنيسة في مدينتي روما وكُورِنْثُوس. أيضًا له تأملاتٌ حول نصوص من الرَّسالة إلى أهل أَفَسُس، والرَّسالة الأولى إلى تِيمُوثَاوِس، وإلى تِيطُس، والرِّسالة الأولى للرَّسُول بُطْرُس.</w:t>
      </w:r>
    </w:p>
    <w:p>
      <w:pPr>
        <w:pStyle w:val="Heading4"/>
        <w:bidi/>
      </w:pPr>
      <w:r>
        <w:rPr>
          <w:rtl/>
          <w:cs/>
          <w:lang w:val="ar_AE" w:bidi="ar_AE"/>
        </w:rPr>
        <w:t>الفترة الثانية: النصف الأول من القرن الثاني الميلادي</w:t>
      </w:r>
    </w:p>
    <w:p>
      <w:pPr>
        <w:bidi/>
      </w:pPr>
      <w:r>
        <w:rPr>
          <w:rtl/>
          <w:cs/>
          <w:lang w:val="ar_AE" w:bidi="ar_AE"/>
        </w:rPr>
      </w:r>
      <w:r>
        <w:rPr>
          <w:rtl/>
          <w:cs/>
          <w:lang w:val="ar_AE" w:bidi="ar_AE"/>
        </w:rPr>
        <w:t>أحد أقدم مخطوطات العهد الجديد التي تم اكتشافها حتى الآن، جزء من بشارة يوحنَّا في مصر والمعروفة باسم بردية چون رايلاندز، توضِّح كيف كانتْ كتابات الرَّسُول يوحنَّا مُبجَّلة إذ أنها منسوخة بحلول سنة 125 م تقريبًا، أي بعد موته بفترة تمتد من 30 إلى 35 سنة. هناك أدلة على أنه في غضون 30 ​​سنة بعد موت الرَّسُول، كانتْ كلُّ البشائر ورسائل الرَّسُول بُولُس معروفةً ومستخدَمةً في كلِّ المراكز التي وصل إلينا منها أي دليل. صحيح أن بعضَ الرسائل الأصغر حجمًا كانتْ موضعَ تساؤل فيما يرتبط بسلطانها في بعض الأوساط ربما لمدة خمسين سنة أخرى، إلا أن هذا يرجع فقط إلى عدم اليقين بشأن مؤلفها في تلك الأماكن. يدلُّ هذا على أن القبول لم يكن مفروضًا بأعمال مجالس مجمعية، بل كان يحدُث تلقائيًّا باستجابة طبيعية من جانب الذين أدركوا الحقائق المرتبطة بأصل مؤلِّفيها. في تلك الأماكن حيث كانتْ الكنائس غير متأكدة من مصدر التأليف أو التصديق الرَّسُولي لبعض الأسفار، كان القبول بقانونية هذه الأسفار أبطأ.</w:t>
      </w:r>
    </w:p>
    <w:p>
      <w:pPr>
        <w:bidi/>
      </w:pPr>
      <w:r>
        <w:rPr>
          <w:rtl/>
          <w:cs/>
          <w:lang w:val="ar_AE" w:bidi="ar_AE"/>
        </w:rPr>
      </w:r>
      <w:r>
        <w:rPr>
          <w:rtl/>
          <w:cs/>
          <w:lang w:val="ar_AE" w:bidi="ar_AE"/>
        </w:rPr>
        <w:t>إن أول ثلاثة من آباء الكنيسة البارزين، كليمنضس، بوليكاربوس، وإغناطيوس، ممن استخدموا الجزء الأكبر من مادة العهد الجديد بأسلوب تلقائي كاشف - صدَّقُوا على أصالة الأسفار المقدَّسة دون جدالٍ بكونها أسفارًا مقبولةً وذات سلطان. في كتابات هؤلاء الرجال لا نجد شهادة واضحة عن بشارة مَرْقُس (الذي يوازى بشكلٍ وثيقٍ مادة البشير مَتَّى)، 2 بُطْرُس، 2 و 3 يوحنا، ويهوذا.</w:t>
      </w:r>
    </w:p>
    <w:p>
      <w:pPr>
        <w:bidi/>
      </w:pPr>
      <w:r>
        <w:rPr>
          <w:rtl/>
          <w:cs/>
          <w:lang w:val="ar_AE" w:bidi="ar_AE"/>
        </w:rPr>
      </w:r>
      <w:r>
        <w:rPr>
          <w:rtl/>
          <w:cs/>
          <w:lang w:val="ar_AE" w:bidi="ar_AE"/>
        </w:rPr>
        <w:t>رسائل إغناطيوس، الذي مات تقريبًا سنة (115م)، تحتوى في عدة مواضع على مادة مناظرة لما هو في البشائر، كما يبدو أنها تنطوي على مفردات لغوية مقتبسة من عدة رسائل للرَّسُول بُولُس. إن الدِّيداخيه (أو تعاليم الاثني عَشَر)، ربما قبل ذلك، تشير إلى بشارة مكتوبة. الأمر الأكثر أهمية هو أن كليمنضس، برنابا، وإغناطيوس، قد ميَّزوا جميعهم، وبشكلٍ واضحٍ بين كتاباتهم الخاصة والكتابات الرَّسُولية ذات السلطان، والموحَى بها من الله.</w:t>
      </w:r>
    </w:p>
    <w:p>
      <w:pPr>
        <w:bidi/>
      </w:pPr>
      <w:r>
        <w:rPr>
          <w:rtl/>
          <w:cs/>
          <w:lang w:val="ar_AE" w:bidi="ar_AE"/>
        </w:rPr>
      </w:r>
      <w:r>
        <w:rPr>
          <w:rtl/>
          <w:cs/>
          <w:lang w:val="ar_AE" w:bidi="ar_AE"/>
        </w:rPr>
        <w:t>في رسالة برنابا، تقريبًا سنة (130م)، لأوَّل مَرَّة نجد صيغة "مكتوب" (4: 14) المستخدمة في الإشارة إلى سِفْرٍ من أسفار العهد الجديد (</w:t>
      </w:r>
      <w:r>
        <w:rPr>
          <w:rtl/>
          <w:cs/>
          <w:lang w:val="ar_AE" w:bidi="ar_AE"/>
        </w:rPr>
        <w:t>مَتَّى 22: 14</w:t>
      </w:r>
      <w:r>
        <w:rPr>
          <w:rtl/>
          <w:cs/>
          <w:lang w:val="ar_AE" w:bidi="ar_AE"/>
        </w:rPr>
        <w:t xml:space="preserve">). لكن حتى قبل ذلك، استخدم بوليكاربوس، الذي كانتْ لديه معرفةٌ شخصيةٌ بشهود العيان على خدمة ربِّنا يسوع المسيح، اسْتَخْدَمَ اقتباسًا يجمع معًا نصوصًا من العهدَيْن القديم والجديد. بناء على استشهادٍ بتحذير الرَّسُول بُولُس في </w:t>
      </w:r>
      <w:r>
        <w:rPr>
          <w:rtl/>
          <w:cs/>
          <w:lang w:val="ar_AE" w:bidi="ar_AE"/>
        </w:rPr>
        <w:t>أَفَسُس 4: 26</w:t>
      </w:r>
      <w:r>
        <w:rPr>
          <w:rtl/>
          <w:cs/>
          <w:lang w:val="ar_AE" w:bidi="ar_AE"/>
        </w:rPr>
        <w:t xml:space="preserve">، حيث يقتبس الرَّسُول من </w:t>
      </w:r>
      <w:r>
        <w:rPr>
          <w:rtl/>
          <w:cs/>
          <w:lang w:val="ar_AE" w:bidi="ar_AE"/>
        </w:rPr>
        <w:t>المزمور 4: 4</w:t>
      </w:r>
      <w:r>
        <w:rPr>
          <w:rtl/>
          <w:cs/>
          <w:lang w:val="ar_AE" w:bidi="ar_AE"/>
        </w:rPr>
        <w:t xml:space="preserve"> ويضيف إليه، يشير بوليكاربوس في رسالته إلى أهل فِيلِبِّي إلى هذَيْن النصيَّن بقوله "كما قِيلَ في هذه الكتب" (12: 4). كما أن بابياس، أسقف هيرابوليس سنة (130–140 م) تقريبًا، في عمل حَفِظَه لنا يوسيبيوس، بإشارته بالاسم إلى بشارتي مَتَّى ومَرْقُس، واستخدامه لهما كأساس للتفسير، يشير إلى قبوله للبشارتين باعتبارهما سِفْرَين قانونيَّيْن. أيضًا سنة 140م تقريبًا، إنجيل الحق المكتشف مؤخرًا (وهو عمل ذو توجه غنوسي، وعلى الأرجح من تأليف فالنتينيوس) يقدِّم إساهمًا مُهِمَّا. إن استخدام هذا العمل لمصادر العهد الجديد القانونية، والتعامل معها بوصفها أسفارًا مرجعيَّة ذات سلطان، هو إسهام جامع وشامل بما يكفي لتأكيد النتيجة بأنه في روما في تلك الفترة كان يوجد بالفعل جمعٌ لأسفار العهد الجديد يناظر بشكل وثيق جمعنا الحاضر. تم الاستشهاد بنصوص من البشائر، أعمال الرُّسُل، رسائل الرَّسُول بُولُس، الرسالة إلى العبرانيين، وسِفْر الرُّؤْيا.</w:t>
      </w:r>
    </w:p>
    <w:p>
      <w:pPr>
        <w:bidi/>
      </w:pPr>
      <w:r>
        <w:rPr>
          <w:rtl/>
          <w:cs/>
          <w:lang w:val="ar_AE" w:bidi="ar_AE"/>
        </w:rPr>
      </w:r>
      <w:r>
        <w:rPr>
          <w:rtl/>
          <w:cs/>
          <w:lang w:val="ar_AE" w:bidi="ar_AE"/>
        </w:rPr>
        <w:t xml:space="preserve">الهرطوقي مارسيون، بتحديدة لقائمة بأسفار قانونية محدَّدة خاصة به سنة (140 م) تقريبًا، عجَّل بشكلٍ فعَّال من قدوم اليوم الذي احتاج فيه المؤمنون أصحاب الإيمان القويم إلى أن يعبِّروا عن أنفسهم في هذه القضية أيضًا. برفضه للعهد القديم بأكمله، استَقَرَّ مارسيون على بشارة لوقا (مستبعدًا </w:t>
      </w:r>
      <w:r>
        <w:rPr>
          <w:rtl/>
          <w:cs/>
          <w:lang w:val="ar_AE" w:bidi="ar_AE"/>
        </w:rPr>
        <w:t>لوقا 1</w:t>
      </w:r>
      <w:r>
        <w:rPr>
          <w:rtl/>
          <w:cs/>
          <w:lang w:val="ar_AE" w:bidi="ar_AE"/>
        </w:rPr>
        <w:t xml:space="preserve"> و</w:t>
      </w:r>
      <w:r>
        <w:rPr>
          <w:rtl/>
          <w:cs/>
          <w:lang w:val="ar_AE" w:bidi="ar_AE"/>
        </w:rPr>
        <w:t>2</w:t>
      </w:r>
      <w:r>
        <w:rPr>
          <w:rtl/>
          <w:cs/>
          <w:lang w:val="ar_AE" w:bidi="ar_AE"/>
        </w:rPr>
        <w:t xml:space="preserve"> لأنهما يهوديَّان للغاية) ورسائل الرَّسُول بُولُس (باستثناء الرسائل الرعوية). من المثير للاهتمام، خاصة في ضوء </w:t>
      </w:r>
      <w:r>
        <w:rPr>
          <w:rtl/>
          <w:cs/>
          <w:lang w:val="ar_AE" w:bidi="ar_AE"/>
        </w:rPr>
        <w:t>كُولُوسِّي 4: 16</w:t>
      </w:r>
      <w:r>
        <w:rPr>
          <w:rtl/>
          <w:cs/>
          <w:lang w:val="ar_AE" w:bidi="ar_AE"/>
        </w:rPr>
        <w:t>، أنه استبدل اسم "اللَّاوُدِكِيِّينَ" باسم أَفَسُس.</w:t>
      </w:r>
    </w:p>
    <w:p>
      <w:pPr>
        <w:bidi/>
      </w:pPr>
      <w:r>
        <w:rPr>
          <w:rtl/>
          <w:cs/>
          <w:lang w:val="ar_AE" w:bidi="ar_AE"/>
        </w:rPr>
      </w:r>
      <w:r>
        <w:rPr>
          <w:rtl/>
          <w:cs/>
          <w:lang w:val="ar_AE" w:bidi="ar_AE"/>
        </w:rPr>
        <w:t>في نهاية هذه الفترة، في وصف يوستينيوس الشهيد لخدمات العبادة في الكنيسة المبكِّرة، وَضَعَ الكتابات الرَّسُولية على قدم المساواة مع كتابات أنبياء العهد القديم. أكِّد يوستينيوس على أن الصوت الذي تكلَّم عن طريق رُسُل المسيح في العهد الجديد هو نفس الصوت الذي تكلَّم بواسطة الأنبياء - صوت الله - نفس الصُّوت الذي سمعه إبراهيم، فاستجاب بالإيمان والطاعة. كان يوستينيوس أيضًا حرًّا في استخدام عبارة "مكتوب" مع أيَّة اقتباسات من أسفار العهد الجديد.</w:t>
      </w:r>
    </w:p>
    <w:p>
      <w:pPr>
        <w:pStyle w:val="Heading4"/>
        <w:bidi/>
      </w:pPr>
      <w:r>
        <w:rPr>
          <w:rtl/>
          <w:cs/>
          <w:lang w:val="ar_AE" w:bidi="ar_AE"/>
        </w:rPr>
        <w:t>الفترة الثالثة: النصف الثاني من القرن الثاني الميلادي</w:t>
      </w:r>
    </w:p>
    <w:p>
      <w:pPr>
        <w:bidi/>
      </w:pPr>
      <w:r>
        <w:rPr>
          <w:rtl/>
          <w:cs/>
          <w:lang w:val="ar_AE" w:bidi="ar_AE"/>
        </w:rPr>
      </w:r>
      <w:r>
        <w:rPr>
          <w:rtl/>
          <w:cs/>
          <w:lang w:val="ar_AE" w:bidi="ar_AE"/>
        </w:rPr>
        <w:t>حَظِيَ إيرينيوس بامتياز استثنائي في أن يبدأ تدريبه المسيحي على يد بوليكاربوس، أحد تلاميذ الرُّسُل. بعد ذلك، وبصفته شيخًا في ليون، كانت له علاقة بالأسقف بوثِينوس، الذي انطوت خلفيته أيضًا على اتصالٍ بالمسيحيين من الجيل الأول. يقتبس إيرينيوس من العهد الجديد بأكمله تقريبًا على أساس سلطانه مؤكِّدًا على أن الرُّسَل كانوا ينعمون بقوةٍ من الأعالى. "كانوا، على حدِّ قوله، "على علمٍ تام بكلِّ الأشياء، ولهم معرفةٌ تامةٌ ... بل لديهم جميعًا بالفعل، ولكل واحد منهم على حدة، وبنفس القَدْر إنجيل الله" (</w:t>
      </w:r>
      <w:r>
        <w:rPr>
          <w:i/>
          <w:rtl/>
          <w:cs/>
          <w:lang w:val="ar_AE" w:bidi="ar_AE"/>
        </w:rPr>
        <w:t>ضد الهرطقات 3.1.1</w:t>
      </w:r>
      <w:r>
        <w:rPr>
          <w:rtl/>
          <w:cs/>
          <w:lang w:val="ar_AE" w:bidi="ar_AE"/>
        </w:rPr>
        <w:t>). يُقَدِّم إيرينيوس الأسباب لوجود أربع روايات للإنجيل. يقول: "إن الكلمة أعطانا الإنجيل بشكلٍ رباعي الأوجه، لكنها أوجهٌ متماسِكَةٌ معًا بالروحِ الواحد". بالإضافة إلى كلامِةِ عن روايات الإنجيل، فإنه يشير أيضًا إلى سِفْر أعمال الرُّسل، وجميع رسائل الرَّسُول بُولُس باستثناء الرسالة إلى فِلِيمُون، 1 بُطْرُس، 1 يوحنَّا، وسِفْر الرُّؤْيا.</w:t>
      </w:r>
    </w:p>
    <w:p>
      <w:pPr>
        <w:bidi/>
      </w:pPr>
      <w:r>
        <w:rPr>
          <w:rtl/>
          <w:cs/>
          <w:lang w:val="ar_AE" w:bidi="ar_AE"/>
        </w:rPr>
      </w:r>
      <w:r>
        <w:rPr>
          <w:rtl/>
          <w:cs/>
          <w:lang w:val="ar_AE" w:bidi="ar_AE"/>
        </w:rPr>
        <w:t xml:space="preserve">بحلول عام 170 م، قام تاتيان، تلميذ يوستينيوس الشهيد، بتأليف عمل توافقي للبشائر الأربع، أو </w:t>
      </w:r>
      <w:r>
        <w:rPr>
          <w:i/>
          <w:rtl/>
          <w:cs/>
          <w:lang w:val="ar_AE" w:bidi="ar_AE"/>
        </w:rPr>
        <w:t>الدِّيَاطسَّرون</w:t>
      </w:r>
      <w:r>
        <w:rPr>
          <w:rtl/>
          <w:cs/>
          <w:lang w:val="ar_AE" w:bidi="ar_AE"/>
        </w:rPr>
        <w:t xml:space="preserve">، شهادة على صدق المكانة المتساوية التي تنعم بها الروايات الأربع للإنجيل في الكنيسة. وفي ذلك الوقت، كانتْ هناك "أناجيل" أخرى قد خرجتْ إلى الوجود، إلا أن تاتيان لم يعترف إلا بالبشائر الأربع. هناك أيضًا </w:t>
      </w:r>
      <w:r>
        <w:rPr>
          <w:i/>
          <w:rtl/>
          <w:cs/>
          <w:lang w:val="ar_AE" w:bidi="ar_AE"/>
        </w:rPr>
        <w:t>القانون الموراتوري</w:t>
      </w:r>
      <w:r>
        <w:rPr>
          <w:rtl/>
          <w:cs/>
          <w:lang w:val="ar_AE" w:bidi="ar_AE"/>
        </w:rPr>
        <w:t xml:space="preserve"> الذي يعود تاريخه إلى سنة 170 م تقريبًا. نُسخة من هذه الوثيقة، التي يعود تاريخها إلى القرن الثامن الميلادي، اُكْتُشِفَتْ وَنُشِرَتْ سنة 1740 م بواسطة أمين مكتبة يدعى ل. أ. موراتوري. إن المخطوطة مبتورة من كلا النهايتين، ولكن النص المتبقي يبرهِن على أن بشارتي مَتَّى ومَرْقُس كانتا آنذاك ضمن الجزء المفقود. تبدأ المخطوطة ببشارتي لوقا ويوحنَّا، وتشير إلى سِفْر أعمال الرُّسل، و13 رسالة للرسول بُولُس، 1، 2 يوحنَّا، يهوذا، وسِفْر الرُّؤْيا. يأتي بعد ذلك بيان يقول: "نحن نقبل فقط رُؤْيا يوحنَّا وبُطْرُس، على الرغم من أن بعضنا لا يقبل بها [رُؤْيا بطرس هي 2 بطرس؟] لكي تُقْرَأَ في الكنيسة". وتستمر القائمة في رفض مختلف القادة الهراطقة بأسمائهم وكتاباتهم.</w:t>
      </w:r>
    </w:p>
    <w:p>
      <w:pPr>
        <w:bidi/>
      </w:pPr>
      <w:r>
        <w:rPr>
          <w:rtl/>
          <w:cs/>
          <w:lang w:val="ar_AE" w:bidi="ar_AE"/>
        </w:rPr>
      </w:r>
      <w:r>
        <w:rPr>
          <w:rtl/>
          <w:cs/>
          <w:lang w:val="ar_AE" w:bidi="ar_AE"/>
        </w:rPr>
        <w:t>كانت هناك إصدارات مترجمة في هذه الفترة. في شكلِ ترجماتٍ سريانية ولاتينية قديمة، وبحلول سنة 170م، نحتفظ بشهادة كافية من أقصى فرعي الكنيسة الشرقي والغربي، حسبما يمكن أن نتوقع من أدلة أخرى بين أيدينا. كانتْ أسفار العهد الجديد القانونية مُمَثَّلة دون أيَّة إضافات أو حذف عدا سِفْر واحد فقط، وهو 2 بُطرُس.</w:t>
      </w:r>
    </w:p>
    <w:p>
      <w:pPr>
        <w:pStyle w:val="Heading4"/>
        <w:bidi/>
      </w:pPr>
      <w:r>
        <w:rPr>
          <w:rtl/>
          <w:cs/>
          <w:lang w:val="ar_AE" w:bidi="ar_AE"/>
        </w:rPr>
        <w:t>الفترة الرابعة: القرن الثالث الميلادي</w:t>
      </w:r>
    </w:p>
    <w:p>
      <w:pPr>
        <w:bidi/>
      </w:pPr>
      <w:r>
        <w:rPr>
          <w:rtl/>
          <w:cs/>
          <w:lang w:val="ar_AE" w:bidi="ar_AE"/>
        </w:rPr>
      </w:r>
      <w:r>
        <w:rPr>
          <w:rtl/>
          <w:cs/>
          <w:lang w:val="ar_AE" w:bidi="ar_AE"/>
        </w:rPr>
        <w:t xml:space="preserve">إن الاسم المسيحي البارز في هذا القرن هو أوريجانوس (185- 254 م). كان أوريجانوس عالمًا ومفسِّرًا استثنائيًا، حيث أجرى دراسات نقدية على نص العهد الجديد (إلى جانب عمله على </w:t>
      </w:r>
      <w:r>
        <w:rPr>
          <w:i/>
          <w:rtl/>
          <w:cs/>
          <w:lang w:val="ar_AE" w:bidi="ar_AE"/>
        </w:rPr>
        <w:t>الهكسابلا</w:t>
      </w:r>
      <w:r>
        <w:rPr>
          <w:rtl/>
          <w:cs/>
          <w:lang w:val="ar_AE" w:bidi="ar_AE"/>
        </w:rPr>
        <w:t>) وكتب تفسيرات وعظات على معظم أسفار العهد الجديد، مؤكدًا على أنها أسفارٌ موحًى بها من الله.</w:t>
      </w:r>
    </w:p>
    <w:p>
      <w:pPr>
        <w:bidi/>
      </w:pPr>
      <w:r>
        <w:rPr>
          <w:rtl/>
          <w:cs/>
          <w:lang w:val="ar_AE" w:bidi="ar_AE"/>
        </w:rPr>
      </w:r>
      <w:r>
        <w:rPr>
          <w:rtl/>
          <w:cs/>
          <w:lang w:val="ar_AE" w:bidi="ar_AE"/>
        </w:rPr>
        <w:t>يشير ديونيسيوس السَّكندري، تلميذ أوريجانوس، إلى أنه في حين قَبِلَتْ الكنيسة الغربية سِفْر الرُّؤْيا منذ البداية، كان الموقف من جهته في الشرق متغيرًا. أما في حالة الرسالة إلى العبرانيين، فقد كان الوضع معكوسًا. ثَبُتَ أن الوضع أقل أمانًا في الغرب منه في الشرق. عندما يرتبط الأمر بالأسفار الأخرى المتنازَع عليها (لاحظ، بالمناسبة، أن الكلَّ في هذه القائمة له موقف متأخر بالنسبة إلى قانونية أسفار العهد الجديد في كتبنا المقدَّسَة الحالية - خاصة من الرسالة إلى العبرانيين إلى سفر الرُّؤْيا)، ومن بين ما يُدْعَى باسم بالكاثوليكون أي "الرسائل الجامعة"، يدعم ديونيسيوس قانونية رسالة يعقوب ورسائل يوحنا، ولكن لم يجعم 2 بطرس أو يهوذا. بتعبيرٍ آخر، حتى في نهاية القرن الثالث الميلادي، كما في بدايته، كان هناك نفس الافتقار إلى الحسم النهائي فيما يرتبط بقانونية بعض الأسفار.</w:t>
      </w:r>
    </w:p>
    <w:p>
      <w:pPr>
        <w:pStyle w:val="Heading4"/>
        <w:bidi/>
      </w:pPr>
      <w:r>
        <w:rPr>
          <w:rtl/>
          <w:cs/>
          <w:lang w:val="ar_AE" w:bidi="ar_AE"/>
        </w:rPr>
        <w:t>الفترة الخامسة: القرن الرابع الميلادي</w:t>
      </w:r>
    </w:p>
    <w:p>
      <w:pPr>
        <w:bidi/>
      </w:pPr>
      <w:r>
        <w:rPr>
          <w:rtl/>
          <w:cs/>
          <w:lang w:val="ar_AE" w:bidi="ar_AE"/>
        </w:rPr>
      </w:r>
      <w:r>
        <w:rPr>
          <w:rtl/>
          <w:cs/>
          <w:lang w:val="ar_AE" w:bidi="ar_AE"/>
        </w:rPr>
        <w:t xml:space="preserve">في وقتٍ مبكَّرٍ، تبدأ الصورة في الوضوح. يوسيبيوس (270–340 م، أسقف قيصرية قبل سنة 315 م)، مؤرِّخ الكنيسة العظيم، يقدِّم تقييمه الخاص بالأسفار القانونية في كتابه </w:t>
      </w:r>
      <w:r>
        <w:rPr>
          <w:i/>
          <w:rtl/>
          <w:cs/>
          <w:lang w:val="ar_AE" w:bidi="ar_AE"/>
        </w:rPr>
        <w:t>تاريخ الكنيسة (3.3–25)</w:t>
      </w:r>
      <w:r>
        <w:rPr>
          <w:rtl/>
          <w:cs/>
          <w:lang w:val="ar_AE" w:bidi="ar_AE"/>
        </w:rPr>
        <w:t>. في داخل عمله، يقدِّم بيانًا مباشرًا عن وضع قانونية الأسفار في الجزء الأول من القرن الرابع: (1) المتَّفَق عليه عالميًّا بوصفه أسفارًا قانونية هي البشائر الأربع،أعمال الرُّسُل، ورسائل بُولُس (بما في ذلك الرسالة إلى العبرانيين، مع السؤال حول مؤلفها)، والرسائل: 1 بطرس، 1 يوحنَّا، والرُّؤْيا. (2) معترَفٌ بها من قِبَل الأغلبية، بما في ذلك يوسيبيوس نفسه، لكن من الأسفار التي اختلف البعض حولها كانتْ رِسالة يَعْقُوب، 2 بُطْرُس (الأكثر إثارة للجدال)، و2، 3 يوحنَّا، ويهوذا. (3) تم تصنيف سفر أعمال بُولُس، والدِّيدَاخِيه، وراعي هرماس على أنها "غير قانونية"، كما تم إدراج كتابات أخرى على أنها "هرطوقية وسخيفة".</w:t>
      </w:r>
    </w:p>
    <w:p>
      <w:pPr>
        <w:bidi/>
      </w:pPr>
      <w:r>
        <w:rPr>
          <w:rtl/>
          <w:cs/>
          <w:lang w:val="ar_AE" w:bidi="ar_AE"/>
        </w:rPr>
      </w:r>
      <w:r>
        <w:rPr>
          <w:rtl/>
          <w:cs/>
          <w:lang w:val="ar_AE" w:bidi="ar_AE"/>
        </w:rPr>
        <w:t xml:space="preserve">ومع ذلك، في النصف الأخير من القرن الرابع، حَظِيَ تقنين أسفار العهد الجديد بالإعلان الكامل والنهائي. في </w:t>
      </w:r>
      <w:r>
        <w:rPr>
          <w:i/>
          <w:rtl/>
          <w:cs/>
          <w:lang w:val="ar_AE" w:bidi="ar_AE"/>
        </w:rPr>
        <w:t>رسالته الفصحية</w:t>
      </w:r>
      <w:r>
        <w:rPr>
          <w:rtl/>
          <w:cs/>
          <w:lang w:val="ar_AE" w:bidi="ar_AE"/>
        </w:rPr>
        <w:t xml:space="preserve"> احتفالاً بعيد الفصح سنة 367 م، أدرج أثناسيوس أسقف الإسكندرية معلوماتٍ كانتْ تهدُف إلى الاستبعاد النهائي لأيِّ استخدام لأسفارٍ غير قانونية بعينها. هذه الرسالة الفصحية، بتحذيراتها، على سبيل المثال: "لا ينبغي على أحدٍ أن يضيف إليها؛ ولا أن يؤخذ شيءٌ منها"، تقدِّم لنا أوَّل وثيقة باقية إلى الآن تُحَدِّد دون أدنى شكٍّ أسفارَنا الـ 27. في نهاية القرن، أَصْدَرَ مجمع قرطاج (397 م) مرسومًا ينصُّ على أنه "بخلاف الأسفار المقدَّسَة القانونية، لا ينبغي قراءة أيَّ شيءٍ في الكنيسة تحت مسمَّى الأسفار الإلهية". يدوِّن هذا المجمع أيضًا قائمة بأسفار العهد الجديد الـ 27.</w:t>
      </w:r>
    </w:p>
    <w:p>
      <w:pPr>
        <w:bidi/>
      </w:pPr>
      <w:r>
        <w:rPr>
          <w:rtl/>
          <w:cs/>
          <w:lang w:val="ar_AE" w:bidi="ar_AE"/>
        </w:rPr>
      </w:r>
      <w:r>
        <w:rPr>
          <w:rtl/>
          <w:cs/>
          <w:lang w:val="ar_AE" w:bidi="ar_AE"/>
        </w:rPr>
        <w:t>كان للتقدُّم المفاجئ للمسيحية في عهد الإمبراطور قسطنطين (مرسوم ميلان، 313 م) علاقة كبيرة بقبول جميع أسفار العهد الجديد في الشَّرْقِ. عندما كلَّف الأمبراطور المؤرخ يوسيبيوس بمَهَمَّة إعداد "خمسين نسخة من الأسفار الإلهية المقدَّسَة"، فإن هذا المؤرخ، المدرك تمامًا ما هي الأسفار المقدَّسَة، التي كان أغلبُ المؤمنين على استعداد للتضحية بحياتهم من أجلها، قد رسَّخ في الحقيقة، بهذه المَهَمَّة، المعيارَ الذي مَنَحَ تقديرًا واعتبارًا لكلِّ الأسفار التي كانتْ محلَّ شكٍّ من قَبْلٍ. في الغرب، كان چيروم وأغسطينوس بكلِّ تأكيدٍ القائدَيْن اللذيْن تمتعا بنفوذٍ حاسمٍ. من الناحية العملية، أدَّى نشر الأسفار الـ 27 في الترجمة اللاتينية الفولجاتا إلى تسوية المسألة.</w:t>
      </w:r>
    </w:p>
    <w:p>
      <w:pPr>
        <w:pStyle w:val="Heading4"/>
        <w:bidi/>
      </w:pPr>
      <w:r>
        <w:rPr>
          <w:rtl/>
          <w:cs/>
          <w:lang w:val="ar_AE" w:bidi="ar_AE"/>
        </w:rPr>
        <w:t>المبادئ والعوامل التي تحدِّد قانونية الأسفار</w:t>
      </w:r>
    </w:p>
    <w:p>
      <w:pPr>
        <w:bidi/>
      </w:pPr>
      <w:r>
        <w:rPr>
          <w:rtl/>
          <w:cs/>
          <w:lang w:val="ar_AE" w:bidi="ar_AE"/>
        </w:rPr>
      </w:r>
      <w:r>
        <w:rPr>
          <w:rtl/>
          <w:cs/>
          <w:lang w:val="ar_AE" w:bidi="ar_AE"/>
        </w:rPr>
        <w:t>بحسب طبيعتها، فإن الأسفار المقدَّسَة، سواء كانتْ أسفار العهد القديم أو الجديد، هي إنتاج مصدره الله، وليستْ إبداعًا بشريًّا. إن المفتاح للقَانونيَّة هو الوحي الإلهي. لذلك، فإن طريقة التحديد لا تتمثَّل في أنها اختيار من بين عددٍ من الأسفار المحتمل ترشيحها (في الحقيقة، لا توجد أسفارُ أخرى محتملةُ الترشيح) بل تتمثَّل في قبول المادة الأصيلة والاعتراف الملازم بها من قِبَل دائرة متزايدة الاتساع بأن الحقائق المرتبطة بأصلها معروفة.</w:t>
      </w:r>
    </w:p>
    <w:p>
      <w:pPr>
        <w:bidi/>
      </w:pPr>
      <w:r>
        <w:rPr>
          <w:rtl/>
          <w:cs/>
          <w:lang w:val="ar_AE" w:bidi="ar_AE"/>
        </w:rPr>
      </w:r>
      <w:r>
        <w:rPr>
          <w:rtl/>
          <w:cs/>
          <w:lang w:val="ar_AE" w:bidi="ar_AE"/>
        </w:rPr>
        <w:t xml:space="preserve">بمعنًى ما، كانتْ الحركة المونتانية، التي أَقَرَّتْ الكنيسةُ في زمن مونتانوس بهرطقتها (منتصف القرن الثاني)، بمثابة دافعٍ نحو الاعتراف بقانونية أساسية لكلمة الله المكتوبة. فقد علَّم مونتانوس أن الموهبة النبويَّة ممنوحة للكنيسة بشكلٍ دائمٍ، وأنه هو نفسُه كان نبيًّا. لقد أدَّى الضغط للتعامل مع الحركة المونتانية إلى تكثيف البحث عن سلطة أساسية، وهكذا أصبحَ الأدبُ الرَّسُولي بما يصدِّق عليه موضعَ تقديرٍ واعترافٍ باعتباره المعيارَ اليقيني الوحيد لتحديد إعلان الله. حتى في سجل الأسفار المقدَّسَة، كان أنبياءُ القرن الأوَّل تابعين وخاضعين للسلطان الرَّسُولي (انظر، على سبيل المثال، </w:t>
      </w:r>
      <w:r>
        <w:rPr>
          <w:rtl/>
          <w:cs/>
          <w:lang w:val="ar_AE" w:bidi="ar_AE"/>
        </w:rPr>
        <w:t>1 كُورِنْثُوس 14: 29–30</w:t>
      </w:r>
      <w:r>
        <w:rPr>
          <w:rtl/>
          <w:cs/>
          <w:lang w:val="ar_AE" w:bidi="ar_AE"/>
        </w:rPr>
        <w:t xml:space="preserve">؛ </w:t>
      </w:r>
      <w:r>
        <w:rPr>
          <w:rtl/>
          <w:cs/>
          <w:lang w:val="ar_AE" w:bidi="ar_AE"/>
        </w:rPr>
        <w:t>أَفَسُس 4: 11</w:t>
      </w:r>
      <w:r>
        <w:rPr>
          <w:rtl/>
          <w:cs/>
          <w:lang w:val="ar_AE" w:bidi="ar_AE"/>
        </w:rPr>
        <w:t>).</w:t>
      </w:r>
    </w:p>
    <w:p>
      <w:pPr>
        <w:bidi/>
      </w:pPr>
      <w:r>
        <w:rPr>
          <w:rtl/>
          <w:cs/>
          <w:lang w:val="ar_AE" w:bidi="ar_AE"/>
        </w:rPr>
      </w:r>
      <w:r>
        <w:rPr>
          <w:rtl/>
          <w:cs/>
          <w:lang w:val="ar_AE" w:bidi="ar_AE"/>
        </w:rPr>
        <w:t>عندما تَمَّتْ إعادة النظر في كلِّ الأمور في الإصلاح البروتستانتي، سعى بعض المُصلِحين إلى إيجاد وسائل لطمأنة أنفسهم وأتباعهم بشأن قانونية الأسفار المقدَّسَة. من بعض النواحي كان هذا جانبًا مؤسفًا في فكر الإصلاح، لأنه بمجرَّد أن حدَّد الله لشعبه بعنايته الإلهية المحتوى الثابت للأسفار المقدَّسَة، أصبح ذلك حقيقة تاريخية ولم يعد عملية قابلة للتكرار. ومع ذلك، وَضَعَ لوثر معيارًا لاهوتيًّا لأسفار الكتاب المقدس (ومن ثمَّ شكَّك في بعضها) - "هل تعلِّم المسيح؟" وبنفس القدر، على ما يبدو، كان إصرار كالفن ذاتيًّا في أن روحَ الله يشهد لكل مسيحي على حدَةٍ في أي عصرٍ من تاريخ الكنيسة لما يرتبط بالحُكْم على ما هي كلمته، وما هو ليس كلمته.</w:t>
      </w:r>
    </w:p>
    <w:p>
      <w:pPr>
        <w:bidi/>
      </w:pPr>
      <w:r>
        <w:rPr>
          <w:rtl/>
          <w:cs/>
          <w:lang w:val="ar_AE" w:bidi="ar_AE"/>
        </w:rPr>
      </w:r>
      <w:r>
        <w:rPr>
          <w:rtl/>
          <w:cs/>
          <w:lang w:val="ar_AE" w:bidi="ar_AE"/>
        </w:rPr>
        <w:t>في الحقيقة، حتى بالنسبة للقُبُول الأوَّلِي للكلمة المكتوبة، ليس من الآمن أو الصحيح (بقدر ما تعلِّمنا الأسفار المقدَّسَة أو أحداث التاريخ) أن نقول إن الإقرار والقُبُول بقانونية الأسفار هي مسألة بديهية حدسية. بالأحرى، كانتْ المسألة مجرَّد طاعة بسيطة لوصايا المسيح وَرُسُلِه المعروفين. كما رأينا في البداية، وَعَدَ رَبُّنا (</w:t>
      </w:r>
      <w:r>
        <w:rPr>
          <w:rtl/>
          <w:cs/>
          <w:lang w:val="ar_AE" w:bidi="ar_AE"/>
        </w:rPr>
        <w:t>يوحنَّا 14: 26</w:t>
      </w:r>
      <w:r>
        <w:rPr>
          <w:rtl/>
          <w:cs/>
          <w:lang w:val="ar_AE" w:bidi="ar_AE"/>
        </w:rPr>
        <w:t xml:space="preserve">؛ </w:t>
      </w:r>
      <w:r>
        <w:rPr>
          <w:rtl/>
          <w:cs/>
          <w:lang w:val="ar_AE" w:bidi="ar_AE"/>
        </w:rPr>
        <w:t>16: 13</w:t>
      </w:r>
      <w:r>
        <w:rPr>
          <w:rtl/>
          <w:cs/>
          <w:lang w:val="ar_AE" w:bidi="ar_AE"/>
        </w:rPr>
        <w:t xml:space="preserve">) أن يعلِنَ كلَّ الأمور الضرورية عن طريق وكلائه. كان الرُّسُل مدركين لهذه المسؤولية والوكالة عندما كَتَبُوا. إن شرح الرَّسُول بُولُس في </w:t>
      </w:r>
      <w:r>
        <w:rPr>
          <w:rtl/>
          <w:cs/>
          <w:lang w:val="ar_AE" w:bidi="ar_AE"/>
        </w:rPr>
        <w:t>1 كُورِنْثُوس 2: 13</w:t>
      </w:r>
      <w:r>
        <w:rPr>
          <w:rtl/>
          <w:cs/>
          <w:lang w:val="ar_AE" w:bidi="ar_AE"/>
        </w:rPr>
        <w:t xml:space="preserve"> سديدٌ بقوله: "في إخباركم عن هذه المواهب، فقد استخدمنا أيضًا عين الكلمات المعطاة لنا بالرُّوح القُدُس، وليس الكلمات التي قد نختارها نحن كبشر. لذلك نستخدم كلمات الرُّوح القُدُس لشرح الحقائق الخاصة بالرُّوح القُدُس" (TLB).</w:t>
      </w:r>
    </w:p>
    <w:p>
      <w:pPr>
        <w:bidi/>
      </w:pPr>
      <w:r>
        <w:rPr>
          <w:rtl/>
          <w:cs/>
          <w:lang w:val="ar_AE" w:bidi="ar_AE"/>
        </w:rPr>
      </w:r>
      <w:r>
        <w:rPr>
          <w:rtl/>
          <w:cs/>
          <w:lang w:val="ar_AE" w:bidi="ar_AE"/>
        </w:rPr>
        <w:t>ومن هنا، وبما لها من روابط أوثق ومعلومات أعظم مما هو متاحٌ لنا اليوم، قامتْ الكنيسة المبكِّرة بفحص شهادة القدماء. فقد كان أعضاؤها قادرين على تمييز الأسفار الأصيلة ذات السلطان تبعًا لأصلها الرَّسُولي. إن ارتباط البشير مَرْقُس بالرَّسُول بطرس، والبشير لوقا بالرَّسُول بُولُس، مَنَحْهُما اعتمادًا رَسُوليًّا، والرَّسائل، كالرِّسالة إلى العبرانيين ويهوذا، كانتْ مرتبطة أيضًا بالرِّسالة والخدمة الرسولية. التناغم العقيدي غير القابل للجدل في كلِّ الأسفار، بما في ذلك الأسفار المتنازع عليها في بعض الأحيان، كان في الغالب بمثابة معيارٍ ثانويٍّ. لكن من الناحية التاريخية كان الإجراء في الأساس معيارًا للقُبُول والتصديق على تلك الأسفار التي شَهِدَ لها قادة الكنيسة المطَّلِعُون شهادةً جازمة. إن القُبول الكامل من قِبَل المتلقِّين الأصليين، متبوعًا بالإقرار المتواصل والاستخدام المستمر، يعد عاملًا أساسيًا في تطوير القانونية.</w:t>
      </w:r>
    </w:p>
    <w:p>
      <w:pPr>
        <w:bidi/>
      </w:pPr>
      <w:r>
        <w:rPr>
          <w:rtl/>
          <w:cs/>
          <w:lang w:val="ar_AE" w:bidi="ar_AE"/>
        </w:rPr>
      </w:r>
      <w:r>
        <w:rPr>
          <w:rtl/>
          <w:cs/>
          <w:lang w:val="ar_AE" w:bidi="ar_AE"/>
        </w:rPr>
        <w:t>إن مفهوم الكنيسة عن القانونية، والنابع في المقام الأوَّل من التبجيل المقدَّم لأسفار العهد القديم المقدَّسَة، يستند على قناعة راسخة بأن الرُّسُل كانوا مفوَّضين بشكلٍ فريدٍ للتحدُّث باسم ذاك الذي يمتلكُ كلَّ سلطانٍ - الرب يسوع المسيح. والتطوُّر من هناك منطقيٌّ ومباشرٌ. أولئك الذين سمعوا الرب يسوع شخصيًّا كانوا خاضعين مباشرة لسلطانه. وهكذا، وعلى نحو شخصيٍّ، ثَبَّتَ الرَّبُّ أصالة كلامه للمؤمنين. لقد أدرك هؤلاء المؤمنون أنفسهم أن الرب يسوع قد فوَّضَ رُسُلَه للتحدُّث باسمه، أثناء خدمته الأرضية و(الأهم من ذلك) بعدها. أدركتْ الكنيسة الحديث الرَّسُولي نيابةً عن المسيح، سواء بالنطق الشخصي الشفاهي أو في قالبٍ مكتوبٍ. إن الكلمة المنطوقة أو الرِّسالة المكتوبة لأيِّ رسولٍ كلاهما يمثِّل كلمة المسيح.</w:t>
      </w:r>
    </w:p>
    <w:p>
      <w:pPr>
        <w:bidi/>
      </w:pPr>
      <w:r>
        <w:rPr>
          <w:rtl/>
          <w:cs/>
          <w:lang w:val="ar_AE" w:bidi="ar_AE"/>
        </w:rPr>
      </w:r>
      <w:r>
        <w:rPr>
          <w:rtl/>
          <w:cs/>
          <w:lang w:val="ar_AE" w:bidi="ar_AE"/>
        </w:rPr>
        <w:t>أما الجيل الثالث الذي جاء بعد الجيل الأول المعاصر للرُّسُل فقد تلقوا شهادةً ممن أدركوا أن الرُّسُل كان لهم الحقُّ في التحدُّث والكتابة باسم المسيح. وبالتالي، كان الجيلان الثاني والثالث من المسيحيين ينظرون إلى الوراء إلى الكلمات الرُّسولية (الكتابات) باعتبارها كلام المسيح بعينه. هذا هو المقصود حقًّا بالقانونية - الإقرار بكلمةٍ ذات أصلٍ إلهيٍّ. من هنا فإن المؤمنين (الكنيسة) لم يثبتوا القانوينة بل بكل بساطة شهدوا لوجودها عن طريق إدراكهم لسلطان كلمة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قَايِن* (عشيرة)</w:t>
      </w:r>
      <w:r>
        <w:rPr>
          <w:rtl/>
          <w:cs/>
          <w:lang w:val="ar_AE" w:bidi="ar_AE"/>
        </w:rPr>
      </w:r>
    </w:p>
    <w:p>
      <w:pPr>
        <w:bidi/>
      </w:pPr>
      <w:r>
        <w:rPr>
          <w:rtl/>
          <w:cs/>
          <w:lang w:val="ar_AE" w:bidi="ar_AE"/>
        </w:rPr>
      </w:r>
      <w:r>
        <w:rPr>
          <w:rtl/>
          <w:cs/>
          <w:lang w:val="ar_AE" w:bidi="ar_AE"/>
        </w:rPr>
        <w:t>اسم عشيرة مرادف للقينيين (</w:t>
      </w:r>
      <w:r>
        <w:rPr>
          <w:rtl/>
          <w:cs/>
          <w:lang w:val="ar_AE" w:bidi="ar_AE"/>
        </w:rPr>
        <w:t>عدد 24:22؛</w:t>
      </w:r>
      <w:r>
        <w:rPr>
          <w:rtl/>
          <w:cs/>
          <w:lang w:val="ar_AE" w:bidi="ar_AE"/>
        </w:rPr>
        <w:t xml:space="preserve"> </w:t>
      </w:r>
      <w:r>
        <w:rPr>
          <w:rtl/>
          <w:cs/>
          <w:lang w:val="ar_AE" w:bidi="ar_AE"/>
        </w:rPr>
        <w:t>قضاة 4:11</w:t>
      </w:r>
      <w:r>
        <w:rPr>
          <w:rtl/>
          <w:cs/>
          <w:lang w:val="ar_AE" w:bidi="ar_AE"/>
        </w:rPr>
        <w:t>). الاسم بالعبرية يعني "رمح"، مما يشير إلى عشيرة من عمال المعادن. كانت العشيرة البدوية ودية (</w:t>
      </w:r>
      <w:r>
        <w:rPr>
          <w:rtl/>
          <w:cs/>
          <w:lang w:val="ar_AE" w:bidi="ar_AE"/>
        </w:rPr>
        <w:t>1 صموئيل 15:6</w:t>
      </w:r>
      <w:r>
        <w:rPr>
          <w:rtl/>
          <w:cs/>
          <w:lang w:val="ar_AE" w:bidi="ar_AE"/>
        </w:rPr>
        <w:t xml:space="preserve">) واندمجت في النهاية في يَهوذَا. </w:t>
      </w:r>
      <w:r>
        <w:rPr>
          <w:b/>
          <w:rtl/>
          <w:cs/>
          <w:lang w:val="ar_AE" w:bidi="ar_AE"/>
        </w:rPr>
        <w:t>انظر</w:t>
      </w:r>
      <w:r>
        <w:rPr>
          <w:rtl/>
          <w:cs/>
          <w:lang w:val="ar_AE" w:bidi="ar_AE"/>
        </w:rPr>
        <w:t xml:space="preserve"> </w:t>
      </w:r>
      <w:r>
        <w:rPr>
          <w:rtl/>
          <w:cs/>
          <w:lang w:val="ar_AE" w:bidi="ar_AE"/>
        </w:rPr>
        <w:t>القينيين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قَايِن (مكان)</w:t>
      </w:r>
      <w:r>
        <w:rPr>
          <w:rtl/>
          <w:cs/>
          <w:lang w:val="ar_AE" w:bidi="ar_AE"/>
        </w:rPr>
      </w:r>
    </w:p>
    <w:p>
      <w:pPr>
        <w:bidi/>
      </w:pPr>
      <w:r>
        <w:rPr>
          <w:rtl/>
          <w:cs/>
          <w:lang w:val="ar_AE" w:bidi="ar_AE"/>
        </w:rPr>
      </w:r>
      <w:r>
        <w:rPr>
          <w:rtl/>
          <w:cs/>
          <w:lang w:val="ar_AE" w:bidi="ar_AE"/>
        </w:rPr>
        <w:t>بلدة في منطقة تلال يهوذا (</w:t>
      </w:r>
      <w:r>
        <w:rPr>
          <w:rtl/>
          <w:cs/>
          <w:lang w:val="ar_AE" w:bidi="ar_AE"/>
        </w:rPr>
        <w:t>يشوع 15:57</w:t>
      </w:r>
      <w:r>
        <w:rPr>
          <w:rtl/>
          <w:cs/>
          <w:lang w:val="ar_AE" w:bidi="ar_AE"/>
        </w:rPr>
        <w:t>). موقعها في نفس المنطقة مع المدن المعروفة معون، وكرمل، وزِيف، ويوطة (</w:t>
      </w:r>
      <w:r>
        <w:rPr>
          <w:rtl/>
          <w:cs/>
          <w:lang w:val="ar_AE" w:bidi="ar_AE"/>
        </w:rPr>
        <w:t>55</w:t>
      </w:r>
      <w:r>
        <w:rPr>
          <w:rtl/>
          <w:cs/>
          <w:lang w:val="ar_AE" w:bidi="ar_AE"/>
        </w:rPr>
        <w:t>) يدعم ربطها بخربة يوقيم، جنوب غرب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قَايِين (شخص)</w:t>
      </w:r>
      <w:r>
        <w:rPr>
          <w:rtl/>
          <w:cs/>
          <w:lang w:val="ar_AE" w:bidi="ar_AE"/>
        </w:rPr>
      </w:r>
    </w:p>
    <w:p>
      <w:pPr>
        <w:pStyle w:val="Heading2"/>
        <w:bidi/>
      </w:pPr>
      <w:r>
        <w:rPr>
          <w:rtl/>
          <w:cs/>
          <w:lang w:val="ar_AE" w:bidi="ar_AE"/>
        </w:rPr>
        <w:t>قَايِين</w:t>
      </w:r>
      <w:r>
        <w:rPr>
          <w:rtl/>
          <w:cs/>
          <w:lang w:val="ar_AE" w:bidi="ar_AE"/>
        </w:rPr>
        <w:t xml:space="preserve"> (شخص)</w:t>
      </w:r>
    </w:p>
    <w:p>
      <w:pPr>
        <w:bidi/>
      </w:pPr>
      <w:r>
        <w:rPr>
          <w:rtl/>
          <w:cs/>
          <w:lang w:val="ar_AE" w:bidi="ar_AE"/>
        </w:rPr>
      </w:r>
      <w:r>
        <w:rPr>
          <w:rtl/>
          <w:cs/>
          <w:lang w:val="ar_AE" w:bidi="ar_AE"/>
        </w:rPr>
        <w:t>الابن الأول لآدم وحواء، الذي أصبح مزارعًا، يعمل في حراثة التربة في حين كان أخيه هابيل راعيًا للغنم. صار قتل قَايِين لأخيه هابيل يُضرب به المثل في الإشارة إلى خطايا العنف والتدمير المماثلة (</w:t>
      </w:r>
      <w:r>
        <w:rPr>
          <w:rtl/>
          <w:cs/>
          <w:lang w:val="ar_AE" w:bidi="ar_AE"/>
        </w:rPr>
        <w:t>يهوذا 1: 11</w:t>
      </w:r>
      <w:r>
        <w:rPr>
          <w:rtl/>
          <w:cs/>
          <w:lang w:val="ar_AE" w:bidi="ar_AE"/>
        </w:rPr>
        <w:t>). قدَّم كلا الأخوين قربانًا للرب (</w:t>
      </w:r>
      <w:r>
        <w:rPr>
          <w:rtl/>
          <w:cs/>
          <w:lang w:val="ar_AE" w:bidi="ar_AE"/>
        </w:rPr>
        <w:t>تكوين 4:3–4</w:t>
      </w:r>
      <w:r>
        <w:rPr>
          <w:rtl/>
          <w:cs/>
          <w:lang w:val="ar_AE" w:bidi="ar_AE"/>
        </w:rPr>
        <w:t xml:space="preserve">). وفقًا لـ </w:t>
      </w:r>
      <w:r>
        <w:rPr>
          <w:rtl/>
          <w:cs/>
          <w:lang w:val="ar_AE" w:bidi="ar_AE"/>
        </w:rPr>
        <w:t>عبرانيين 11: 4</w:t>
      </w:r>
      <w:r>
        <w:rPr>
          <w:rtl/>
          <w:cs/>
          <w:lang w:val="ar_AE" w:bidi="ar_AE"/>
        </w:rPr>
        <w:t xml:space="preserve">، قدَّم </w:t>
      </w:r>
      <w:r>
        <w:rPr>
          <w:rtl/>
          <w:cs/>
          <w:lang w:val="ar_AE" w:bidi="ar_AE"/>
        </w:rPr>
        <w:t>هَابِيل</w:t>
      </w:r>
      <w:r>
        <w:rPr>
          <w:rtl/>
          <w:cs/>
          <w:lang w:val="ar_AE" w:bidi="ar_AE"/>
        </w:rPr>
        <w:t xml:space="preserve"> بإيمان ذبيحة أفضل من تلك التي قدَّمها قَايِين. ثار غضب الأخير لهذا الرفض الإلهي. وكرد فعل، قتل أخيه، الذي قُبِلَ قربانه (</w:t>
      </w:r>
      <w:r>
        <w:rPr>
          <w:rtl/>
          <w:cs/>
          <w:lang w:val="ar_AE" w:bidi="ar_AE"/>
        </w:rPr>
        <w:t>تكوين 4: 5–8</w:t>
      </w:r>
      <w:r>
        <w:rPr>
          <w:rtl/>
          <w:cs/>
          <w:lang w:val="ar_AE" w:bidi="ar_AE"/>
        </w:rPr>
        <w:t>). في البحث عن سبب رد فعل قَايِِين العنيف وغير المناسب، يشير تفسير كتابي إلى أن قايين كان من الشرير (</w:t>
      </w:r>
      <w:r>
        <w:rPr>
          <w:rtl/>
          <w:cs/>
          <w:lang w:val="ar_AE" w:bidi="ar_AE"/>
        </w:rPr>
        <w:t>1 يوحنا 3: 12</w:t>
      </w:r>
      <w:r>
        <w:rPr>
          <w:rtl/>
          <w:cs/>
          <w:lang w:val="ar_AE" w:bidi="ar_AE"/>
        </w:rPr>
        <w:t xml:space="preserve">). واجه الرب قَايِِين بذنبه، وحكم عليه، ولعنه، وطرده إلى أرض نُود، شرق </w:t>
      </w:r>
      <w:r>
        <w:rPr>
          <w:rtl/>
          <w:cs/>
          <w:lang w:val="ar_AE" w:bidi="ar_AE"/>
        </w:rPr>
        <w:t>عَدْن</w:t>
      </w:r>
      <w:r>
        <w:rPr>
          <w:rtl/>
          <w:cs/>
          <w:lang w:val="ar_AE" w:bidi="ar_AE"/>
        </w:rPr>
        <w:t xml:space="preserve"> (</w:t>
      </w:r>
      <w:r>
        <w:rPr>
          <w:rtl/>
          <w:cs/>
          <w:lang w:val="ar_AE" w:bidi="ar_AE"/>
        </w:rPr>
        <w:t>تكوين 4:9–16</w:t>
      </w:r>
      <w:r>
        <w:rPr>
          <w:rtl/>
          <w:cs/>
          <w:lang w:val="ar_AE" w:bidi="ar_AE"/>
        </w:rPr>
        <w:t xml:space="preserve">). عندما اشتكى من أنَّ ذنبه أعظم من أن يُحتمل وأنَّ من يجده يقتله، وضع الرب علامة على </w:t>
      </w:r>
      <w:r>
        <w:rPr>
          <w:rtl/>
          <w:cs/>
          <w:lang w:val="ar_AE" w:bidi="ar_AE"/>
        </w:rPr>
        <w:t>قَايِين،</w:t>
      </w:r>
      <w:r>
        <w:rPr>
          <w:rtl/>
          <w:cs/>
          <w:lang w:val="ar_AE" w:bidi="ar_AE"/>
        </w:rPr>
        <w:t xml:space="preserve"> وتوعد بالانتقام سبعة أضعاف من أي شخص يجرؤ على قتله.</w:t>
      </w:r>
    </w:p>
    <w:p>
      <w:pPr>
        <w:bidi/>
      </w:pPr>
      <w:r>
        <w:rPr>
          <w:rtl/>
          <w:cs/>
          <w:lang w:val="ar_AE" w:bidi="ar_AE"/>
        </w:rPr>
      </w:r>
      <w:r>
        <w:rPr>
          <w:rtl/>
          <w:cs/>
          <w:lang w:val="ar_AE" w:bidi="ar_AE"/>
        </w:rPr>
        <w:t xml:space="preserve">في أرض نُود، أسَّس قَايِين مدينة وأسماها باسم ابنه </w:t>
      </w:r>
      <w:r>
        <w:rPr>
          <w:rtl/>
          <w:cs/>
          <w:lang w:val="ar_AE" w:bidi="ar_AE"/>
        </w:rPr>
        <w:t>حَنُوك</w:t>
      </w:r>
      <w:r>
        <w:rPr>
          <w:rtl/>
          <w:cs/>
          <w:lang w:val="ar_AE" w:bidi="ar_AE"/>
        </w:rPr>
        <w:t xml:space="preserve"> (</w:t>
      </w:r>
      <w:r>
        <w:rPr>
          <w:rtl/>
          <w:cs/>
          <w:lang w:val="ar_AE" w:bidi="ar_AE"/>
        </w:rPr>
        <w:t>تكوين 4: 17</w:t>
      </w:r>
      <w:r>
        <w:rPr>
          <w:rtl/>
          <w:cs/>
          <w:lang w:val="ar_AE" w:bidi="ar_AE"/>
        </w:rPr>
        <w:t xml:space="preserve">). من نسل </w:t>
      </w:r>
      <w:r>
        <w:rPr>
          <w:rtl/>
          <w:cs/>
          <w:lang w:val="ar_AE" w:bidi="ar_AE"/>
        </w:rPr>
        <w:t>حَنُوكَ</w:t>
      </w:r>
      <w:r>
        <w:rPr>
          <w:rtl/>
          <w:cs/>
          <w:lang w:val="ar_AE" w:bidi="ar_AE"/>
        </w:rPr>
        <w:t xml:space="preserve">، أصبح قَايين أبًا لعائلة كبيرة كانوا في الأجيال المبكرة من ساكني الخيام، رعاة، موسيقيين، وصانعي أدوات وقطع معدنية (الآيات </w:t>
      </w:r>
      <w:r>
        <w:rPr>
          <w:rtl/>
          <w:cs/>
          <w:lang w:val="ar_AE" w:bidi="ar_AE"/>
        </w:rPr>
        <w:t>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الدفن، عادات الدفن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قبر</w:t>
      </w:r>
      <w:r>
        <w:rPr>
          <w:rtl/>
          <w:cs/>
          <w:lang w:val="ar_AE" w:bidi="ar_AE"/>
        </w:rPr>
      </w:r>
    </w:p>
    <w:p>
      <w:pPr>
        <w:bidi/>
      </w:pPr>
      <w:r>
        <w:rPr>
          <w:rtl/>
          <w:cs/>
          <w:lang w:val="ar_AE" w:bidi="ar_AE"/>
        </w:rPr>
      </w:r>
      <w:r>
        <w:rPr>
          <w:rtl/>
          <w:cs/>
          <w:lang w:val="ar_AE" w:bidi="ar_AE"/>
        </w:rPr>
        <w:t xml:space="preserve">انظر </w:t>
      </w:r>
      <w:r>
        <w:rPr>
          <w:rtl/>
          <w:cs/>
          <w:lang w:val="ar_AE" w:bidi="ar_AE"/>
        </w:rPr>
        <w:t>الدفن، مراسم الدفن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قبرٌ</w:t>
      </w:r>
      <w:r>
        <w:rPr>
          <w:rtl/>
          <w:cs/>
          <w:lang w:val="ar_AE" w:bidi="ar_AE"/>
        </w:rPr>
      </w:r>
    </w:p>
    <w:p>
      <w:pPr>
        <w:bidi/>
      </w:pPr>
      <w:r>
        <w:rPr>
          <w:rtl/>
          <w:cs/>
          <w:lang w:val="ar_AE" w:bidi="ar_AE"/>
        </w:rPr>
      </w:r>
      <w:r>
        <w:rPr>
          <w:rtl/>
          <w:cs/>
          <w:lang w:val="ar_AE" w:bidi="ar_AE"/>
        </w:rPr>
        <w:t xml:space="preserve">انظر </w:t>
      </w:r>
      <w:r>
        <w:rPr>
          <w:rtl/>
          <w:cs/>
          <w:lang w:val="ar_AE" w:bidi="ar_AE"/>
        </w:rPr>
        <w:t>الدفن، عادات الدفن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قبر راحيل</w:t>
      </w:r>
      <w:r>
        <w:rPr>
          <w:rtl/>
          <w:cs/>
          <w:lang w:val="ar_AE" w:bidi="ar_AE"/>
        </w:rPr>
      </w:r>
    </w:p>
    <w:p>
      <w:pPr>
        <w:bidi/>
      </w:pPr>
      <w:r>
        <w:rPr>
          <w:rtl/>
          <w:cs/>
          <w:lang w:val="ar_AE" w:bidi="ar_AE"/>
        </w:rPr>
      </w:r>
      <w:r>
        <w:rPr>
          <w:rtl/>
          <w:cs/>
          <w:lang w:val="ar_AE" w:bidi="ar_AE"/>
        </w:rPr>
        <w:t>هو نصب تذكاري (عمود) قد أقامه يعقوب في موقع قبر راحيل (</w:t>
      </w:r>
      <w:r>
        <w:rPr>
          <w:rtl/>
          <w:cs/>
          <w:lang w:val="ar_AE" w:bidi="ar_AE"/>
        </w:rPr>
        <w:t>تك 35:19–20</w:t>
      </w:r>
      <w:r>
        <w:rPr>
          <w:rtl/>
          <w:cs/>
          <w:lang w:val="ar_AE" w:bidi="ar_AE"/>
        </w:rPr>
        <w:t>) والذي كان لا يزال موجودًا في زمن صموئيل (</w:t>
      </w:r>
      <w:r>
        <w:rPr>
          <w:rtl/>
          <w:cs/>
          <w:lang w:val="ar_AE" w:bidi="ar_AE"/>
        </w:rPr>
        <w:t>1 صم 10:2</w:t>
      </w:r>
      <w:r>
        <w:rPr>
          <w:rtl/>
          <w:cs/>
          <w:lang w:val="ar_AE" w:bidi="ar_AE"/>
        </w:rPr>
        <w:t>). ويجعل تقليدان مستمران موقعه الأصلي ما يزال موضع تساؤل؛ التقليد الأقدم يضع القبر بالقرب من بيت لحم، جنوب أورشليم (</w:t>
      </w:r>
      <w:r>
        <w:rPr>
          <w:rtl/>
          <w:cs/>
          <w:lang w:val="ar_AE" w:bidi="ar_AE"/>
        </w:rPr>
        <w:t>تك 35:19</w:t>
      </w:r>
      <w:r>
        <w:rPr>
          <w:rtl/>
          <w:cs/>
          <w:lang w:val="ar_AE" w:bidi="ar_AE"/>
        </w:rPr>
        <w:t xml:space="preserve">; </w:t>
      </w:r>
      <w:r>
        <w:rPr>
          <w:rtl/>
          <w:cs/>
          <w:lang w:val="ar_AE" w:bidi="ar_AE"/>
        </w:rPr>
        <w:t>48:7</w:t>
      </w:r>
      <w:r>
        <w:rPr>
          <w:rtl/>
          <w:cs/>
          <w:lang w:val="ar_AE" w:bidi="ar_AE"/>
        </w:rPr>
        <w:t xml:space="preserve">; </w:t>
      </w:r>
      <w:r>
        <w:rPr>
          <w:rtl/>
          <w:cs/>
          <w:lang w:val="ar_AE" w:bidi="ar_AE"/>
        </w:rPr>
        <w:t>مت 2:18</w:t>
      </w:r>
      <w:r>
        <w:rPr>
          <w:rtl/>
          <w:cs/>
          <w:lang w:val="ar_AE" w:bidi="ar_AE"/>
        </w:rPr>
        <w:t>). وقد حظي هذا الخِيار (التقليد) بدعم تاريخي كبير من كل من يوسيفوس، يوسابيوس، جيروم، أوريجانوس، والتلموديين. أما الموقع الثاني فهو أفراتة (</w:t>
      </w:r>
      <w:r>
        <w:rPr>
          <w:rtl/>
          <w:cs/>
          <w:lang w:val="ar_AE" w:bidi="ar_AE"/>
        </w:rPr>
        <w:t>تك 35:19</w:t>
      </w:r>
      <w:r>
        <w:rPr>
          <w:rtl/>
          <w:cs/>
          <w:lang w:val="ar_AE" w:bidi="ar_AE"/>
        </w:rPr>
        <w:t>)، التي كانت على الحدود الشمالية لبنيامين، على بعد 10 أميال (16.1 كيلومتر) شمال أورشليم (</w:t>
      </w:r>
      <w:r>
        <w:rPr>
          <w:rtl/>
          <w:cs/>
          <w:lang w:val="ar_AE" w:bidi="ar_AE"/>
        </w:rPr>
        <w:t>1 صم 10:2</w:t>
      </w:r>
      <w:r>
        <w:rPr>
          <w:rtl/>
          <w:cs/>
          <w:lang w:val="ar_AE" w:bidi="ar_AE"/>
        </w:rPr>
        <w:t xml:space="preserve">; </w:t>
      </w:r>
      <w:r>
        <w:rPr>
          <w:rtl/>
          <w:cs/>
          <w:lang w:val="ar_AE" w:bidi="ar_AE"/>
        </w:rPr>
        <w:t>إر 31:15</w:t>
      </w:r>
      <w:r>
        <w:rPr>
          <w:rtl/>
          <w:cs/>
          <w:lang w:val="ar_AE" w:bidi="ar_AE"/>
        </w:rPr>
        <w:t>)، بالقرب من بيت إيل القديمة.</w:t>
      </w:r>
    </w:p>
    <w:p>
      <w:pPr>
        <w:bidi/>
      </w:pPr>
      <w:r>
        <w:rPr>
          <w:rtl/>
          <w:cs/>
          <w:lang w:val="ar_AE" w:bidi="ar_AE"/>
        </w:rPr>
      </w:r>
      <w:r>
        <w:rPr>
          <w:rtl/>
          <w:cs/>
          <w:lang w:val="ar_AE" w:bidi="ar_AE"/>
        </w:rPr>
        <w:t>قبر راحيل هو أول مثال مُسَجَّل في الكتاب المقدس لنصب تذكاري جنائزي. وصورة القبر هي قطعة زخرفية شائعة في المنازل اليهودية في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قبرص</w:t>
      </w:r>
      <w:r>
        <w:rPr>
          <w:rtl/>
          <w:cs/>
          <w:lang w:val="ar_AE" w:bidi="ar_AE"/>
        </w:rPr>
      </w:r>
    </w:p>
    <w:p>
      <w:pPr>
        <w:bidi/>
      </w:pPr>
      <w:r>
        <w:rPr>
          <w:rtl/>
          <w:cs/>
          <w:lang w:val="ar_AE" w:bidi="ar_AE"/>
        </w:rPr>
      </w:r>
      <w:r>
        <w:rPr>
          <w:rtl/>
          <w:cs/>
          <w:lang w:val="ar_AE" w:bidi="ar_AE"/>
        </w:rPr>
        <w:t>دولة جُزُريَّة تقع في شمال شرق البحر الأبيض المتوسط، على بعد ٥٠ ميلًا (٨٠ كيلومترًا) جنوب تركيا (آسيا الصغرى)، و٧٠ ميلًا (١١٢ كيلومترًا) غرب سوريا، و٢٤٥ ميلًا (٣٩٤ كيلومترًا) شمال مصر. هذه الجزيرة، التي يبلغ طولها حوالي ١١٠ ميلًا (١٧٧ كيلومترًا) وعرضها ٥٠ ميلًا (٨٠ كيلومترًا)، تَدعم سلسلتي جبال كيرينيا وترودوس التي يَفصلهما سهلُ ميساوريا الخصيب. يمتد من الجزء الشمالي الشرقي من الجزيرة شريطٌ ضيق من الأرض يبلغ طوله ٤٠ ميلًا (٦٤ كيلومتر) وعرضه ٥ أميال (٨ كيلومترات). تُحاط قبرص بعدد من الموانئ الطبيعية. في العصور القديمة، كانت هذه الموانئ توفر مكانًا استراتيجيًا لتلاقي المسارات البحرية القادمة من آسيا الصغرى، سوريا، فلسطين، ومصر. كانت مناجم النحاس القبرصية، رُغم أنها الآن مُستنَفدة إلى حدٍ كبير، مصدرًا للدخل لسكانها.</w:t>
      </w:r>
    </w:p>
    <w:p>
      <w:pPr>
        <w:bidi/>
      </w:pPr>
      <w:r>
        <w:rPr>
          <w:rtl/>
          <w:cs/>
          <w:lang w:val="ar_AE" w:bidi="ar_AE"/>
        </w:rPr>
      </w:r>
      <w:r>
        <w:rPr>
          <w:rtl/>
          <w:cs/>
          <w:lang w:val="ar_AE" w:bidi="ar_AE"/>
        </w:rPr>
        <w:t xml:space="preserve">في أثناء العصر البرونزي (أواخر الألفية الرابعة إلى الألفية الثانية قبل الميلاد)، شهدتْ قبرص نموًا متزايدًا في عدد السكان والأهمية الاقتصادية بين مجتمعات البحر المتوسط. في ذلك الوقت كانت الجزيرة تُسمى ألاشيا، كما هو موثق في الوثائق القديمة لإبلا (القرن الرابع والعشرون قبل الميلاد)، وماري (القرن الثامن عشر قبل الميلاد)، وأوغاريت، وتل العمارنة (القرن الرابع عشر قبل الميلاد). ربما يمكن ربط الاسم غير الكتابي ألاشيا مع أليشة، وهو اسم هذه الجزيرة في العهد القديم (قارن مع </w:t>
      </w:r>
      <w:r>
        <w:rPr>
          <w:rtl/>
          <w:cs/>
          <w:lang w:val="ar_AE" w:bidi="ar_AE"/>
        </w:rPr>
        <w:t>حزقيال ٢٧: ٧</w:t>
      </w:r>
      <w:r>
        <w:rPr>
          <w:rtl/>
          <w:cs/>
          <w:lang w:val="ar_AE" w:bidi="ar_AE"/>
        </w:rPr>
        <w:t>). قامت ألاشيا (قبرص) بإنشاء شبكة تُجارية مع سوريا وفلسطين ومصر وأصبحت معروفة بصادراتها، خاصةً النحاس والزيت والخشب والفخار. تم العثور على قطع من الفخار القُبرصي في أكثر من ٥٠ موقعًا في مصر، و٢٥ موقعًا في فلسطين، و١٧ موقعًا في سوريا. تُسجل النصوص القديمة لإبلا وماري وعمارة المُعاملات التُجارية التي تَشمل النحاس الثمين في ألاشيا. قُرب نهاية العصر البرونزي (حوالي ١٢٧٠–١١٩٠ ق.م) بدأ الإغريق الموكيانيون والأخائيون في الهجرة إلى قبرص. خلال هذه الفترة، تأسستْ المستعمرات اليونانية في سلاميس وبافوس.</w:t>
      </w:r>
    </w:p>
    <w:p>
      <w:pPr>
        <w:bidi/>
      </w:pPr>
      <w:r>
        <w:rPr>
          <w:rtl/>
          <w:cs/>
          <w:lang w:val="ar_AE" w:bidi="ar_AE"/>
        </w:rPr>
      </w:r>
      <w:r>
        <w:rPr>
          <w:rtl/>
          <w:cs/>
          <w:lang w:val="ar_AE" w:bidi="ar_AE"/>
        </w:rPr>
        <w:t>في القرنين التاسع والثامن قبل الميلاد، استوطنَ الفينيقيون في قبرص وأكدوا سيطرتهم عليها. ضَمَّ المَلك حيرام الثاني من صور (٧٤١–٧٣٨ ق.م) قبرص إلى مملكته المَلكية، وفقًا للنقوش التي وجدت في جبل سينواس. كانت كيتيون، بالقرب من لارناكا الحديثة، مستوطَنةً فينيقية وكان سكانها يُطلق عليهم كِتِّيم.أطلق العبرانيون على الجزيرة بأكملها اسم كِتِّيم (</w:t>
      </w:r>
      <w:r>
        <w:rPr>
          <w:rtl/>
          <w:cs/>
          <w:lang w:val="ar_AE" w:bidi="ar_AE"/>
        </w:rPr>
        <w:t>عدد ٢٤: ٢٤</w:t>
      </w:r>
      <w:r>
        <w:rPr>
          <w:rtl/>
          <w:cs/>
          <w:lang w:val="ar_AE" w:bidi="ar_AE"/>
        </w:rPr>
        <w:t>) وفي النهاية أشاروا إلى أي بلد بحري بهذا الاسم (</w:t>
      </w:r>
      <w:r>
        <w:rPr>
          <w:rtl/>
          <w:cs/>
          <w:lang w:val="ar_AE" w:bidi="ar_AE"/>
        </w:rPr>
        <w:t>إرميا ٢: ١٠</w:t>
      </w:r>
      <w:r>
        <w:rPr>
          <w:rtl/>
          <w:cs/>
          <w:lang w:val="ar_AE" w:bidi="ar_AE"/>
        </w:rPr>
        <w:t xml:space="preserve">؛ </w:t>
      </w:r>
      <w:r>
        <w:rPr>
          <w:rtl/>
          <w:cs/>
          <w:lang w:val="ar_AE" w:bidi="ar_AE"/>
        </w:rPr>
        <w:t>دانيال ١١: ٣٠</w:t>
      </w:r>
      <w:r>
        <w:rPr>
          <w:rtl/>
          <w:cs/>
          <w:lang w:val="ar_AE" w:bidi="ar_AE"/>
        </w:rPr>
        <w:t>؛ ١ مكابيين ١: ١). أعلن إشعياء أن من موانئ كِتِّيم (قبرص)، سيتم تأكيد تقارير تدمير صور لبحارتها العائدين إلى الوطن (</w:t>
      </w:r>
      <w:r>
        <w:rPr>
          <w:rtl/>
          <w:cs/>
          <w:lang w:val="ar_AE" w:bidi="ar_AE"/>
        </w:rPr>
        <w:t>إشعياء ٢٣: ١، ١٢</w:t>
      </w:r>
      <w:r>
        <w:rPr>
          <w:rtl/>
          <w:cs/>
          <w:lang w:val="ar_AE" w:bidi="ar_AE"/>
        </w:rPr>
        <w:t>).</w:t>
      </w:r>
    </w:p>
    <w:p>
      <w:pPr>
        <w:bidi/>
      </w:pPr>
      <w:r>
        <w:rPr>
          <w:rtl/>
          <w:cs/>
          <w:lang w:val="ar_AE" w:bidi="ar_AE"/>
        </w:rPr>
      </w:r>
      <w:r>
        <w:rPr>
          <w:rtl/>
          <w:cs/>
          <w:lang w:val="ar_AE" w:bidi="ar_AE"/>
        </w:rPr>
        <w:t>جعلت آشور، التي صعدتْ باعتبارها القوة العظمى في الشرق الأدنى خلال القرنين الثامن والسابع قبل الميلاد، قبرص واحدةً من المناطق الخاضعة لها. تُسجل مسلة الملك سرجون الثاني (٧٢١–٧٠٥ ق.م) الجزية التي تَلقاها من سبعة ملوك لِقبرص. يُسجل منشور أسرحدون (حوالي ٦٧٠ ق.م) عشرةَ ملوك قبرصيين مع مدنهم. أثناء الاحتلال الآشوري، كانت قبرص تُسمى إيدنان. بعد انهيار الإمبراطورية الآشورية، حُكمت قبرص من قبل أحمس، ملك مصر (٥٦٩–٥٢٧ ق.م)، ولاحقًا من قبل الملك قمبيز الثاني ملك فارس (٥٢٩–٥٢٢ ق.م).</w:t>
      </w:r>
    </w:p>
    <w:p>
      <w:pPr>
        <w:bidi/>
      </w:pPr>
      <w:r>
        <w:rPr>
          <w:rtl/>
          <w:cs/>
          <w:lang w:val="ar_AE" w:bidi="ar_AE"/>
        </w:rPr>
      </w:r>
      <w:r>
        <w:rPr>
          <w:rtl/>
          <w:cs/>
          <w:lang w:val="ar_AE" w:bidi="ar_AE"/>
        </w:rPr>
        <w:t>بعد الهزيمة الحاسمة التي ألحقها الإسكندر الأكبر بجيش الفرس في إسوس عام ٣٣٣ قبل الميلاد، أرسلت قبرص ١٢٠ سفينة لِدعم حِصاره ضد صور. نالَ البطالمة المُتمركزين في مصر (فرع من الإمبراطورية اليونانية) حُكم الجزيرة بعد وفاة الإسكندر في عام ٣٢٣ واحتفظوا بالسيطرة على قبرص من ٢٩٤–٢٥٨ قبل الميلاد. جلبتْ هذه الفترة السلام والازدهار النسبيين إلى الجزيرة. كانت كلمة قبرص، التي تعني النحاس باليونانية، هي الاسم الذي أُعطي لها.</w:t>
      </w:r>
    </w:p>
    <w:p>
      <w:pPr>
        <w:bidi/>
      </w:pPr>
      <w:r>
        <w:rPr>
          <w:rtl/>
          <w:cs/>
          <w:lang w:val="ar_AE" w:bidi="ar_AE"/>
        </w:rPr>
      </w:r>
      <w:r>
        <w:rPr>
          <w:rtl/>
          <w:cs/>
          <w:lang w:val="ar_AE" w:bidi="ar_AE"/>
        </w:rPr>
        <w:t>تم ضم قبرص إلى روما في عام ٥٨ قبل الميلاد، وتم تعيين شيشرون حاكمًا لها في عام ٥٢. في ٢٢ قبل الميلاد، جعلتْ روما قبرص مقاطعة جمهوريَّة؛ تم اختيار سيرجيوس بولس حاكمًا لها في ٤٦ م. لاحقًا، قمعَ هادريان ثورة يهودية عنيفة في عام ١١٧، وبعد ذلك نفى جميع اليهود من قبرص.</w:t>
      </w:r>
    </w:p>
    <w:p>
      <w:pPr>
        <w:bidi/>
      </w:pPr>
      <w:r>
        <w:rPr>
          <w:rtl/>
          <w:cs/>
          <w:lang w:val="ar_AE" w:bidi="ar_AE"/>
        </w:rPr>
      </w:r>
      <w:r>
        <w:rPr>
          <w:rtl/>
          <w:cs/>
          <w:lang w:val="ar_AE" w:bidi="ar_AE"/>
        </w:rPr>
        <w:t>في العهد الجديد، تم ذكر قبرص لأول مرة بصفتها محل ميلاد برنابا (</w:t>
      </w:r>
      <w:r>
        <w:rPr>
          <w:rtl/>
          <w:cs/>
          <w:lang w:val="ar_AE" w:bidi="ar_AE"/>
        </w:rPr>
        <w:t>أعمال ٤: ٣٦</w:t>
      </w:r>
      <w:r>
        <w:rPr>
          <w:rtl/>
          <w:cs/>
          <w:lang w:val="ar_AE" w:bidi="ar_AE"/>
        </w:rPr>
        <w:t>). لاحقًا، سعى المؤمنون اليهود إلى اللجوء إلى قبرص هربًا من الاضطهادات التي نشأتْ في أورشليم بسبب استفانوس (</w:t>
      </w:r>
      <w:r>
        <w:rPr>
          <w:rtl/>
          <w:cs/>
          <w:lang w:val="ar_AE" w:bidi="ar_AE"/>
        </w:rPr>
        <w:t>١١: ١٩، ٢٠</w:t>
      </w:r>
      <w:r>
        <w:rPr>
          <w:rtl/>
          <w:cs/>
          <w:lang w:val="ar_AE" w:bidi="ar_AE"/>
        </w:rPr>
        <w:t>). في الرحلة التبشيرية الأولى لبولس، أبحرَ هو وبرنابا من سَلوكِيَة، عابرين إلى قبرص قبل التوجه إلى آسيا الصغرى (حوالي ٤٧ م). نَزلوا في الميناء الشرقي لسلاميس، وتدريجيًا شقوا طريقهم غربًا عبر الجزيرة حتى وصلوا إلى بلدة بافوس على الميناء الغربي. التقوا هُنا بِبَاريشوع، النبي الكاذب، وقادوا الحاكم الروماني سيرجيوس باولس إلى الاهتداء إلى الإيمان. من بافوس، أبحرَ بولس وبرنابا إلى آسيا الصغرى، ورَسوا في برجة في بِمفيلية (</w:t>
      </w:r>
      <w:r>
        <w:rPr>
          <w:rtl/>
          <w:cs/>
          <w:lang w:val="ar_AE" w:bidi="ar_AE"/>
        </w:rPr>
        <w:t>١٣: ٤–١٣</w:t>
      </w:r>
      <w:r>
        <w:rPr>
          <w:rtl/>
          <w:cs/>
          <w:lang w:val="ar_AE" w:bidi="ar_AE"/>
        </w:rPr>
        <w:t>). تَجاوَزَ بولس قبرص في رحلته التبشيرية الثانية؛ مع ذلك، زارَ برنابا مع يوحنا مرقس الجزيرة مرةً أخرى (</w:t>
      </w:r>
      <w:r>
        <w:rPr>
          <w:rtl/>
          <w:cs/>
          <w:lang w:val="ar_AE" w:bidi="ar_AE"/>
        </w:rPr>
        <w:t>١٥: ٣٩</w:t>
      </w:r>
      <w:r>
        <w:rPr>
          <w:rtl/>
          <w:cs/>
          <w:lang w:val="ar_AE" w:bidi="ar_AE"/>
        </w:rPr>
        <w:t>). في الرحلة الأخيرة لبولس إلى أورشليم، تم استخدام قبرص باعتبارها مَعلمًا ملاحيًا في العبور من بَاتَرَا إلى صور (</w:t>
      </w:r>
      <w:r>
        <w:rPr>
          <w:rtl/>
          <w:cs/>
          <w:lang w:val="ar_AE" w:bidi="ar_AE"/>
        </w:rPr>
        <w:t>٢١: ٣</w:t>
      </w:r>
      <w:r>
        <w:rPr>
          <w:rtl/>
          <w:cs/>
          <w:lang w:val="ar_AE" w:bidi="ar_AE"/>
        </w:rPr>
        <w:t>). في الرحلة إلى روما، أبحرتْ سفينة بولس من تحت قبرص لِتَتجنَّب الرياح العاتية (</w:t>
      </w:r>
      <w:r>
        <w:rPr>
          <w:rtl/>
          <w:cs/>
          <w:lang w:val="ar_AE" w:bidi="ar_AE"/>
        </w:rPr>
        <w:t>٢٧: ٤</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قَبَرُوت هَتَّأَوَة</w:t>
      </w:r>
      <w:r>
        <w:rPr>
          <w:rtl/>
          <w:cs/>
          <w:lang w:val="ar_AE" w:bidi="ar_AE"/>
        </w:rPr>
      </w:r>
    </w:p>
    <w:p>
      <w:pPr>
        <w:pStyle w:val="Heading2"/>
        <w:bidi/>
      </w:pPr>
      <w:r>
        <w:rPr>
          <w:rtl/>
          <w:cs/>
          <w:lang w:val="ar_AE" w:bidi="ar_AE"/>
        </w:rPr>
        <w:t>قَبَرُوت هَتَّأَوَة</w:t>
      </w:r>
    </w:p>
    <w:p>
      <w:pPr>
        <w:bidi/>
      </w:pPr>
      <w:r>
        <w:rPr>
          <w:rtl/>
          <w:cs/>
          <w:lang w:val="ar_AE" w:bidi="ar_AE"/>
        </w:rPr>
      </w:r>
      <w:r>
        <w:rPr>
          <w:rtl/>
          <w:cs/>
          <w:lang w:val="ar_AE" w:bidi="ar_AE"/>
        </w:rPr>
        <w:t>الموقع الذي دُفن فيه الذين قُتلوا بالطاعون بسبب اشتهائهم اللحم من مِصْر (</w:t>
      </w:r>
      <w:r>
        <w:rPr>
          <w:rtl/>
          <w:cs/>
          <w:lang w:val="ar_AE" w:bidi="ar_AE"/>
        </w:rPr>
        <w:t>عدد 11:34–35؛</w:t>
      </w:r>
      <w:r>
        <w:rPr>
          <w:rtl/>
          <w:cs/>
          <w:lang w:val="ar_AE" w:bidi="ar_AE"/>
        </w:rPr>
        <w:t xml:space="preserve"> </w:t>
      </w:r>
      <w:r>
        <w:rPr>
          <w:rtl/>
          <w:cs/>
          <w:lang w:val="ar_AE" w:bidi="ar_AE"/>
        </w:rPr>
        <w:t>33:16–17؛</w:t>
      </w:r>
      <w:r>
        <w:rPr>
          <w:rtl/>
          <w:cs/>
          <w:lang w:val="ar_AE" w:bidi="ar_AE"/>
        </w:rPr>
        <w:t xml:space="preserve"> </w:t>
      </w:r>
      <w:r>
        <w:rPr>
          <w:rtl/>
          <w:cs/>
          <w:lang w:val="ar_AE" w:bidi="ar_AE"/>
        </w:rPr>
        <w:t>تثنية 9:22</w:t>
      </w:r>
      <w:r>
        <w:rPr>
          <w:rtl/>
          <w:cs/>
          <w:lang w:val="ar_AE" w:bidi="ar_AE"/>
        </w:rPr>
        <w:t>). كان يقع بين جبل سيناء وحَضَيْروت، لكن موقعه الدقيق غير معروف. الاسم، الذي يعني "قبور الشهوة"، يتماشى مع قصة السلوى.</w:t>
      </w:r>
    </w:p>
    <w:p>
      <w:pPr>
        <w:bidi/>
      </w:pPr>
      <w:r>
        <w:rPr>
          <w:rtl/>
          <w:cs/>
          <w:lang w:val="ar_AE" w:bidi="ar_AE"/>
        </w:rPr>
      </w:r>
      <w:r>
        <w:rPr>
          <w:b/>
          <w:rtl/>
          <w:cs/>
          <w:lang w:val="ar_AE" w:bidi="ar_AE"/>
        </w:rPr>
        <w:t xml:space="preserve">انظر أيضًا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قَبْصِئِيلَ</w:t>
      </w:r>
      <w:r>
        <w:rPr>
          <w:rtl/>
          <w:cs/>
          <w:lang w:val="ar_AE" w:bidi="ar_AE"/>
        </w:rPr>
      </w:r>
    </w:p>
    <w:p>
      <w:pPr>
        <w:pStyle w:val="Heading2"/>
        <w:bidi/>
      </w:pPr>
      <w:r>
        <w:rPr>
          <w:rtl/>
          <w:cs/>
          <w:lang w:val="ar_AE" w:bidi="ar_AE"/>
        </w:rPr>
        <w:t>قَبْصِئِيل</w:t>
      </w:r>
    </w:p>
    <w:p>
      <w:pPr>
        <w:bidi/>
      </w:pPr>
      <w:r>
        <w:rPr>
          <w:rtl/>
          <w:cs/>
          <w:lang w:val="ar_AE" w:bidi="ar_AE"/>
        </w:rPr>
      </w:r>
      <w:r>
        <w:rPr>
          <w:rtl/>
          <w:cs/>
          <w:lang w:val="ar_AE" w:bidi="ar_AE"/>
        </w:rPr>
        <w:t>مدينة تقع في أقصى جنوب إقليم يهوذا مجاورة لأدوم (</w:t>
      </w:r>
      <w:r>
        <w:rPr>
          <w:rtl/>
          <w:cs/>
          <w:lang w:val="ar_AE" w:bidi="ar_AE"/>
        </w:rPr>
        <w:t>يش 15:21</w:t>
      </w:r>
      <w:r>
        <w:rPr>
          <w:rtl/>
          <w:cs/>
          <w:lang w:val="ar_AE" w:bidi="ar_AE"/>
        </w:rPr>
        <w:t xml:space="preserve">; وتسمى أيضًا يقبصئيل في </w:t>
      </w:r>
      <w:r>
        <w:rPr>
          <w:rtl/>
          <w:cs/>
          <w:lang w:val="ar_AE" w:bidi="ar_AE"/>
        </w:rPr>
        <w:t>نح 11:25</w:t>
      </w:r>
      <w:r>
        <w:rPr>
          <w:rtl/>
          <w:cs/>
          <w:lang w:val="ar_AE" w:bidi="ar_AE"/>
        </w:rPr>
        <w:t>). بنايا، وهو أحد محاربي داود الشجعان، جاء من هناك (</w:t>
      </w:r>
      <w:r>
        <w:rPr>
          <w:rtl/>
          <w:cs/>
          <w:lang w:val="ar_AE" w:bidi="ar_AE"/>
        </w:rPr>
        <w:t>2 صم 23:20</w:t>
      </w:r>
      <w:r>
        <w:rPr>
          <w:rtl/>
          <w:cs/>
          <w:lang w:val="ar_AE" w:bidi="ar_AE"/>
        </w:rPr>
        <w:t xml:space="preserve">; </w:t>
      </w:r>
      <w:r>
        <w:rPr>
          <w:rtl/>
          <w:cs/>
          <w:lang w:val="ar_AE" w:bidi="ar_AE"/>
        </w:rPr>
        <w:t>1 أخ 11:22</w:t>
      </w:r>
      <w:r>
        <w:rPr>
          <w:rtl/>
          <w:cs/>
          <w:lang w:val="ar_AE" w:bidi="ar_AE"/>
        </w:rPr>
        <w:t>). تشير الآية في نحميا إلى أن سبط يهوذا عاد إلى هذه المنطقة بعد السبي. وموقعها الدقيق غير معروف، ولكن يوجد اقتراح بأنها خربة حورة.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قِبْصَايِم</w:t>
      </w:r>
      <w:r>
        <w:rPr>
          <w:rtl/>
          <w:cs/>
          <w:lang w:val="ar_AE" w:bidi="ar_AE"/>
        </w:rPr>
      </w:r>
    </w:p>
    <w:p>
      <w:pPr>
        <w:pStyle w:val="Heading2"/>
        <w:bidi/>
      </w:pPr>
      <w:r>
        <w:rPr>
          <w:rtl/>
          <w:cs/>
          <w:lang w:val="ar_AE" w:bidi="ar_AE"/>
        </w:rPr>
        <w:t>قِبْصَايِم</w:t>
      </w:r>
    </w:p>
    <w:p>
      <w:pPr>
        <w:bidi/>
      </w:pPr>
      <w:r>
        <w:rPr>
          <w:rtl/>
          <w:cs/>
          <w:lang w:val="ar_AE" w:bidi="ar_AE"/>
        </w:rPr>
      </w:r>
      <w:r>
        <w:rPr>
          <w:rtl/>
          <w:cs/>
          <w:lang w:val="ar_AE" w:bidi="ar_AE"/>
        </w:rPr>
        <w:t>إحدى المدن العديدة في أرض أفرايم التي أُعطيت لعائلة بني قهات من اللاويين، بعد دخول أرض كنعان (</w:t>
      </w:r>
      <w:r>
        <w:rPr>
          <w:rtl/>
          <w:cs/>
          <w:lang w:val="ar_AE" w:bidi="ar_AE"/>
        </w:rPr>
        <w:t>يشوع 21:22</w:t>
      </w:r>
      <w:r>
        <w:rPr>
          <w:rtl/>
          <w:cs/>
          <w:lang w:val="ar_AE" w:bidi="ar_AE"/>
        </w:rPr>
        <w:t xml:space="preserve">). من المحتمل أنها هي يقمعام المذكورة في </w:t>
      </w:r>
      <w:r>
        <w:rPr>
          <w:rtl/>
          <w:cs/>
          <w:lang w:val="ar_AE" w:bidi="ar_AE"/>
        </w:rPr>
        <w:t>1 أخبار الأيام 6:68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قُبْلَة، قُبْلَة السَّلام</w:t>
      </w:r>
      <w:r>
        <w:rPr>
          <w:rtl/>
          <w:cs/>
          <w:lang w:val="ar_AE" w:bidi="ar_AE"/>
        </w:rPr>
      </w:r>
    </w:p>
    <w:p>
      <w:pPr>
        <w:pStyle w:val="Heading2"/>
        <w:bidi/>
      </w:pPr>
      <w:r>
        <w:rPr>
          <w:rtl/>
          <w:cs/>
          <w:lang w:val="ar_AE" w:bidi="ar_AE"/>
        </w:rPr>
        <w:t>قُبْلَة</w:t>
      </w:r>
      <w:r>
        <w:rPr>
          <w:rtl/>
          <w:cs/>
          <w:lang w:val="ar_AE" w:bidi="ar_AE"/>
        </w:rPr>
        <w:t>، قُبْلَة السَّلام</w:t>
      </w:r>
    </w:p>
    <w:p>
      <w:pPr>
        <w:bidi/>
      </w:pPr>
      <w:r>
        <w:rPr>
          <w:rtl/>
          <w:cs/>
          <w:lang w:val="ar_AE" w:bidi="ar_AE"/>
        </w:rPr>
      </w:r>
      <w:r>
        <w:rPr>
          <w:rtl/>
          <w:cs/>
          <w:lang w:val="ar_AE" w:bidi="ar_AE"/>
        </w:rPr>
        <w:t>طريقة شائعة لإظهار المحبة والشركة في الأزمنة الكتابيّة.</w:t>
      </w:r>
    </w:p>
    <w:p>
      <w:pPr>
        <w:bidi/>
      </w:pPr>
      <w:r>
        <w:rPr>
          <w:rtl/>
          <w:cs/>
          <w:lang w:val="ar_AE" w:bidi="ar_AE"/>
        </w:rPr>
      </w:r>
      <w:r>
        <w:rPr>
          <w:rtl/>
          <w:cs/>
          <w:lang w:val="ar_AE" w:bidi="ar_AE"/>
        </w:rPr>
        <w:t>يظهر التقبيل في الكتاب المقدَّس في سياقات مختلفة:</w:t>
      </w:r>
    </w:p>
    <w:p>
      <w:pPr>
        <w:pStyle w:val="ListBullet"/>
        <w:bidi/>
        <w:spacing w:line="240" w:lineRule="auto"/>
        <w:ind w:left="720"/>
      </w:pPr>
      <w:r>
        <w:rPr>
          <w:rtl/>
          <w:cs/>
          <w:lang w:val="ar_AE" w:bidi="ar_AE"/>
        </w:rPr>
      </w:r>
      <w:r>
        <w:rPr>
          <w:rtl/>
          <w:cs/>
          <w:lang w:val="ar_AE" w:bidi="ar_AE"/>
        </w:rPr>
        <w:t>كان الأصدقاء والأقارب يتبادلوا القُبلات كعلامة على المودَّة (</w:t>
      </w:r>
      <w:r>
        <w:rPr>
          <w:rtl/>
          <w:cs/>
          <w:lang w:val="ar_AE" w:bidi="ar_AE"/>
        </w:rPr>
        <w:t>تكوين 29: 11؛</w:t>
      </w:r>
      <w:r>
        <w:rPr>
          <w:rtl/>
          <w:cs/>
          <w:lang w:val="ar_AE" w:bidi="ar_AE"/>
        </w:rPr>
        <w:t xml:space="preserve"> </w:t>
      </w:r>
      <w:r>
        <w:rPr>
          <w:rtl/>
          <w:cs/>
          <w:lang w:val="ar_AE" w:bidi="ar_AE"/>
        </w:rPr>
        <w:t>33:4</w:t>
      </w:r>
      <w:r>
        <w:rPr>
          <w:rtl/>
          <w:cs/>
          <w:lang w:val="ar_AE" w:bidi="ar_AE"/>
        </w:rPr>
        <w:t>).</w:t>
      </w:r>
    </w:p>
    <w:p>
      <w:pPr>
        <w:pStyle w:val="ListBullet"/>
        <w:bidi/>
        <w:spacing w:line="240" w:lineRule="auto"/>
        <w:ind w:left="720"/>
      </w:pPr>
      <w:r>
        <w:rPr>
          <w:rtl/>
          <w:cs/>
          <w:lang w:val="ar_AE" w:bidi="ar_AE"/>
        </w:rPr>
      </w:r>
      <w:r>
        <w:rPr>
          <w:rtl/>
          <w:cs/>
          <w:lang w:val="ar_AE" w:bidi="ar_AE"/>
        </w:rPr>
        <w:t>أحيانًا كان للقُبلات معنى حسّي (</w:t>
      </w:r>
      <w:r>
        <w:rPr>
          <w:rtl/>
          <w:cs/>
          <w:lang w:val="ar_AE" w:bidi="ar_AE"/>
        </w:rPr>
        <w:t>أمثال 7: 6–13؛</w:t>
      </w:r>
      <w:r>
        <w:rPr>
          <w:rtl/>
          <w:cs/>
          <w:lang w:val="ar_AE" w:bidi="ar_AE"/>
        </w:rPr>
        <w:t xml:space="preserve"> </w:t>
      </w:r>
      <w:r>
        <w:rPr>
          <w:rtl/>
          <w:cs/>
          <w:lang w:val="ar_AE" w:bidi="ar_AE"/>
        </w:rPr>
        <w:t>نشيد الأنشاد 1: 2</w:t>
      </w:r>
      <w:r>
        <w:rPr>
          <w:rtl/>
          <w:cs/>
          <w:lang w:val="ar_AE" w:bidi="ar_AE"/>
        </w:rPr>
        <w:t>).</w:t>
      </w:r>
    </w:p>
    <w:p>
      <w:pPr>
        <w:pStyle w:val="ListBullet"/>
        <w:bidi/>
        <w:spacing w:line="240" w:lineRule="auto"/>
        <w:ind w:left="720"/>
      </w:pPr>
      <w:r>
        <w:rPr>
          <w:rtl/>
          <w:cs/>
          <w:lang w:val="ar_AE" w:bidi="ar_AE"/>
        </w:rPr>
      </w:r>
      <w:r>
        <w:rPr>
          <w:rtl/>
          <w:cs/>
          <w:lang w:val="ar_AE" w:bidi="ar_AE"/>
        </w:rPr>
        <w:t>كان التقبيل أيضًا وسيلة لإظهار الاحترام أو العبادة (</w:t>
      </w:r>
      <w:r>
        <w:rPr>
          <w:rtl/>
          <w:cs/>
          <w:lang w:val="ar_AE" w:bidi="ar_AE"/>
        </w:rPr>
        <w:t>1صموئيل 10: 1</w:t>
      </w:r>
      <w:r>
        <w:rPr>
          <w:rtl/>
          <w:cs/>
          <w:lang w:val="ar_AE" w:bidi="ar_AE"/>
        </w:rPr>
        <w:t xml:space="preserve">؛ </w:t>
      </w:r>
      <w:r>
        <w:rPr>
          <w:rtl/>
          <w:cs/>
          <w:lang w:val="ar_AE" w:bidi="ar_AE"/>
        </w:rPr>
        <w:t>أيوب 31: 27</w:t>
      </w:r>
      <w:r>
        <w:rPr>
          <w:rtl/>
          <w:cs/>
          <w:lang w:val="ar_AE" w:bidi="ar_AE"/>
        </w:rPr>
        <w:t>)، ومع هذا قد يُعَدّ أمرًا غير مقبول، وخطية في ظروف معينة (</w:t>
      </w:r>
      <w:r>
        <w:rPr>
          <w:rtl/>
          <w:cs/>
          <w:lang w:val="ar_AE" w:bidi="ar_AE"/>
        </w:rPr>
        <w:t>1ملوك 19: 18</w:t>
      </w:r>
      <w:r>
        <w:rPr>
          <w:rtl/>
          <w:cs/>
          <w:lang w:val="ar_AE" w:bidi="ar_AE"/>
        </w:rPr>
        <w:t xml:space="preserve">؛ </w:t>
      </w:r>
      <w:r>
        <w:rPr>
          <w:rtl/>
          <w:cs/>
          <w:lang w:val="ar_AE" w:bidi="ar_AE"/>
        </w:rPr>
        <w:t>هوشع 13: 2</w:t>
      </w:r>
      <w:r>
        <w:rPr>
          <w:rtl/>
          <w:cs/>
          <w:lang w:val="ar_AE" w:bidi="ar_AE"/>
        </w:rPr>
        <w:t>).</w:t>
      </w:r>
    </w:p>
    <w:p>
      <w:pPr>
        <w:pStyle w:val="ListBullet"/>
        <w:bidi/>
        <w:spacing w:line="240" w:lineRule="auto"/>
        <w:ind w:left="720"/>
      </w:pPr>
      <w:r>
        <w:rPr>
          <w:rtl/>
          <w:cs/>
          <w:lang w:val="ar_AE" w:bidi="ar_AE"/>
        </w:rPr>
      </w:r>
      <w:r>
        <w:rPr>
          <w:rtl/>
          <w:cs/>
          <w:lang w:val="ar_AE" w:bidi="ar_AE"/>
        </w:rPr>
        <w:t xml:space="preserve"> قد تستخدم القُبْلة في خيانة شخص والغدر به، كما يتضح من قصة خيانة يهوذا ليسوع (</w:t>
      </w:r>
      <w:r>
        <w:rPr>
          <w:rtl/>
          <w:cs/>
          <w:lang w:val="ar_AE" w:bidi="ar_AE"/>
        </w:rPr>
        <w:t>متى 26: 48–49</w:t>
      </w:r>
      <w:r>
        <w:rPr>
          <w:rtl/>
          <w:cs/>
          <w:lang w:val="ar_AE" w:bidi="ar_AE"/>
        </w:rPr>
        <w:t>).</w:t>
      </w:r>
    </w:p>
    <w:p>
      <w:pPr>
        <w:bidi/>
      </w:pPr>
      <w:r>
        <w:rPr>
          <w:rtl/>
          <w:cs/>
          <w:lang w:val="ar_AE" w:bidi="ar_AE"/>
        </w:rPr>
      </w:r>
      <w:r>
        <w:rPr>
          <w:rtl/>
          <w:cs/>
          <w:lang w:val="ar_AE" w:bidi="ar_AE"/>
        </w:rPr>
        <w:t>في العهد الجديد، نجد خمس إشارات إلى"</w:t>
      </w:r>
      <w:r>
        <w:rPr>
          <w:rtl/>
          <w:cs/>
          <w:lang w:val="ar_AE" w:bidi="ar_AE"/>
        </w:rPr>
        <w:t>قُبْلَةٍ مُقَدَّسَةٍ</w:t>
      </w:r>
      <w:r>
        <w:rPr>
          <w:rtl/>
          <w:cs/>
          <w:lang w:val="ar_AE" w:bidi="ar_AE"/>
        </w:rPr>
        <w:t>"، والمعروفة أيضًا باسم "قُبْلَة السَّلام":</w:t>
      </w:r>
    </w:p>
    <w:p>
      <w:pPr>
        <w:pStyle w:val="ListNumber"/>
        <w:numPr>
          <w:ilvl w:val="0"/>
          <w:numId w:val="14"/>
        </w:numPr>
        <w:bidi/>
        <w:spacing w:line="240" w:lineRule="auto"/>
        <w:ind w:left="720"/>
      </w:pPr>
      <w:r>
        <w:rPr>
          <w:rtl/>
          <w:cs/>
          <w:lang w:val="ar_AE" w:bidi="ar_AE"/>
        </w:rPr>
      </w:r>
      <w:r>
        <w:rPr>
          <w:rtl/>
          <w:cs/>
          <w:lang w:val="ar_AE" w:bidi="ar_AE"/>
        </w:rPr>
        <w:t>رومية 16: 16</w:t>
      </w:r>
    </w:p>
    <w:p>
      <w:pPr>
        <w:pStyle w:val="ListNumber"/>
        <w:bidi/>
        <w:spacing w:line="240" w:lineRule="auto"/>
        <w:ind w:left="720"/>
      </w:pPr>
      <w:r>
        <w:rPr>
          <w:rtl/>
          <w:cs/>
          <w:lang w:val="ar_AE" w:bidi="ar_AE"/>
        </w:rPr>
      </w:r>
      <w:r>
        <w:rPr>
          <w:rtl/>
          <w:cs/>
          <w:lang w:val="ar_AE" w:bidi="ar_AE"/>
        </w:rPr>
        <w:t>١كورنثوس 16: 20</w:t>
      </w:r>
    </w:p>
    <w:p>
      <w:pPr>
        <w:pStyle w:val="ListNumber"/>
        <w:bidi/>
        <w:spacing w:line="240" w:lineRule="auto"/>
        <w:ind w:left="720"/>
      </w:pPr>
      <w:r>
        <w:rPr>
          <w:rtl/>
          <w:cs/>
          <w:lang w:val="ar_AE" w:bidi="ar_AE"/>
        </w:rPr>
      </w:r>
      <w:r>
        <w:rPr>
          <w:rtl/>
          <w:cs/>
          <w:lang w:val="ar_AE" w:bidi="ar_AE"/>
        </w:rPr>
        <w:t>2كورنثوس 13: 12</w:t>
      </w:r>
    </w:p>
    <w:p>
      <w:pPr>
        <w:pStyle w:val="ListNumber"/>
        <w:bidi/>
        <w:spacing w:line="240" w:lineRule="auto"/>
        <w:ind w:left="720"/>
      </w:pPr>
      <w:r>
        <w:rPr>
          <w:rtl/>
          <w:cs/>
          <w:lang w:val="ar_AE" w:bidi="ar_AE"/>
        </w:rPr>
      </w:r>
      <w:r>
        <w:rPr>
          <w:rtl/>
          <w:cs/>
          <w:lang w:val="ar_AE" w:bidi="ar_AE"/>
        </w:rPr>
        <w:t>1تسالونيكي 5: 26</w:t>
      </w:r>
    </w:p>
    <w:p>
      <w:pPr>
        <w:pStyle w:val="ListNumber"/>
        <w:bidi/>
        <w:spacing w:line="240" w:lineRule="auto"/>
        <w:ind w:left="720"/>
      </w:pPr>
      <w:r>
        <w:rPr>
          <w:rtl/>
          <w:cs/>
          <w:lang w:val="ar_AE" w:bidi="ar_AE"/>
        </w:rPr>
      </w:r>
      <w:r>
        <w:rPr>
          <w:rtl/>
          <w:cs/>
          <w:lang w:val="ar_AE" w:bidi="ar_AE"/>
        </w:rPr>
        <w:t>١بطرس 5: 14</w:t>
      </w:r>
    </w:p>
    <w:p>
      <w:pPr>
        <w:bidi/>
      </w:pPr>
      <w:r>
        <w:rPr>
          <w:rtl/>
          <w:cs/>
          <w:lang w:val="ar_AE" w:bidi="ar_AE"/>
        </w:rPr>
      </w:r>
      <w:r>
        <w:rPr>
          <w:rtl/>
          <w:cs/>
          <w:lang w:val="ar_AE" w:bidi="ar_AE"/>
        </w:rPr>
        <w:t>كانت هذه القُبْلَة رمزًا للمحبة والوحدة المسيحية. على الرغْم من أنَّ الكتاب المقدَّس لا يعطي تعليمات مُفصلَّة عنها، إلّا أنها كانت تعبيرًا عن الصداقة ورباط العهد بين المسيحيين الأوائل (</w:t>
      </w:r>
      <w:r>
        <w:rPr>
          <w:rtl/>
          <w:cs/>
          <w:lang w:val="ar_AE" w:bidi="ar_AE"/>
        </w:rPr>
        <w:t>1 تسالونيكي 5: 25–27</w:t>
      </w:r>
      <w:r>
        <w:rPr>
          <w:rtl/>
          <w:cs/>
          <w:lang w:val="ar_AE" w:bidi="ar_AE"/>
        </w:rPr>
        <w:t>).</w:t>
      </w:r>
    </w:p>
    <w:p>
      <w:pPr>
        <w:bidi/>
      </w:pPr>
      <w:r>
        <w:rPr>
          <w:rtl/>
          <w:cs/>
          <w:lang w:val="ar_AE" w:bidi="ar_AE"/>
        </w:rPr>
      </w:r>
      <w:r>
        <w:rPr>
          <w:rtl/>
          <w:cs/>
          <w:lang w:val="ar_AE" w:bidi="ar_AE"/>
        </w:rPr>
        <w:t>بحلول أواخر القرن الثاني، أصبحت هذه الممارسة جزءًا من طقوس الكنيسة. وصفها الشهيد جاستن بأنها قُبْلَة يتبادلها المُصلّون بعد الصلاة. مع مرور الوقت، جرى ترحيل القبلات إلى ما قبل فريضة العشاء الربَّاني، لكنها في الأخير، استبدلت عدّة كنائس بالقبلات انحناءة بسيطة. اليوم، لا تزل بعض الكنائس تحتفظ بأشكال مختلفة من هذه الممارسة.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قتل</w:t>
      </w:r>
      <w:r>
        <w:rPr>
          <w:rtl/>
          <w:cs/>
          <w:lang w:val="ar_AE" w:bidi="ar_AE"/>
        </w:rPr>
      </w:r>
    </w:p>
    <w:p>
      <w:pPr>
        <w:bidi/>
      </w:pPr>
      <w:r>
        <w:rPr>
          <w:rtl/>
          <w:cs/>
          <w:lang w:val="ar_AE" w:bidi="ar_AE"/>
        </w:rPr>
      </w:r>
      <w:r>
        <w:rPr>
          <w:rtl/>
          <w:cs/>
          <w:lang w:val="ar_AE" w:bidi="ar_AE"/>
        </w:rPr>
        <w:t xml:space="preserve">انظر </w:t>
      </w:r>
      <w:r>
        <w:rPr>
          <w:rtl/>
          <w:cs/>
          <w:lang w:val="ar_AE" w:bidi="ar_AE"/>
        </w:rPr>
        <w:t>القانون المدني والعدالة؛</w:t>
      </w:r>
      <w:r>
        <w:rPr>
          <w:rtl/>
          <w:cs/>
          <w:lang w:val="ar_AE" w:bidi="ar_AE"/>
        </w:rPr>
        <w:t xml:space="preserve"> </w:t>
      </w:r>
      <w:r>
        <w:rPr>
          <w:rtl/>
          <w:cs/>
          <w:lang w:val="ar_AE" w:bidi="ar_AE"/>
        </w:rPr>
        <w:t>القانون الجنائي والعقوبات؛</w:t>
      </w:r>
      <w:r>
        <w:rPr>
          <w:rtl/>
          <w:cs/>
          <w:lang w:val="ar_AE" w:bidi="ar_AE"/>
        </w:rPr>
        <w:t xml:space="preserve">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قتْل الأبرياء</w:t>
      </w:r>
      <w:r>
        <w:rPr>
          <w:rtl/>
          <w:cs/>
          <w:lang w:val="ar_AE" w:bidi="ar_AE"/>
        </w:rPr>
      </w:r>
    </w:p>
    <w:p>
      <w:pPr>
        <w:bidi/>
      </w:pPr>
      <w:r>
        <w:rPr>
          <w:rtl/>
          <w:cs/>
          <w:lang w:val="ar_AE" w:bidi="ar_AE"/>
        </w:rPr>
      </w:r>
      <w:r>
        <w:rPr>
          <w:rtl/>
          <w:cs/>
          <w:lang w:val="ar_AE" w:bidi="ar_AE"/>
        </w:rPr>
        <w:t>مذبحة هيرودس الكبير لجميع الصبيان الذين تقل أعمارهم عن سنتين في بيت لحم والمناطق المحيطة (</w:t>
      </w:r>
      <w:r>
        <w:rPr>
          <w:rtl/>
          <w:cs/>
          <w:lang w:val="ar_AE" w:bidi="ar_AE"/>
        </w:rPr>
        <w:t>متى 2: 16–18</w:t>
      </w:r>
      <w:r>
        <w:rPr>
          <w:rtl/>
          <w:cs/>
          <w:lang w:val="ar_AE" w:bidi="ar_AE"/>
        </w:rPr>
        <w:t>). قَتَلَ هيرودس "الأبرياء الطاهرين" في محاولة للتخلُّص من الطفل الذي أخبره المجوس عنه.</w:t>
      </w:r>
    </w:p>
    <w:p>
      <w:pPr>
        <w:bidi/>
      </w:pPr>
      <w:r>
        <w:rPr>
          <w:rtl/>
          <w:cs/>
          <w:lang w:val="ar_AE" w:bidi="ar_AE"/>
        </w:rPr>
      </w:r>
      <w:r>
        <w:rPr>
          <w:rtl/>
          <w:cs/>
          <w:lang w:val="ar_AE" w:bidi="ar_AE"/>
        </w:rPr>
        <w:t>مع أنّ متى لم يذكر سبب قيام هيرودس بذلك، فإن مؤرخين آخرين يخبروننا بأنَّ هيرودس كان غيورًا على سلطته كملك. كان يخشى من منافسة أفراد عائلته له على السلطة إلى حد أنه قتل زوجته وكثير من أبنائه. في حقبة مملكة هيرودس، كثيرون كانوا يرجون مجيء المسيّا ويتحدثون عنه. كما أنَّ البعض اِدَّعوا إنهم المسيّا. المسيّا هو مُخلِّص أو قائد موعود به. في الفكر اليهودي، سيرسل الله المسيّا لمساعدة الشعب اليهودي. هيرودس نفسه ربط ذلك بسعي المجوس للبحث عن المولود "ملك اليهود" (</w:t>
      </w:r>
      <w:r>
        <w:rPr>
          <w:rtl/>
          <w:cs/>
          <w:lang w:val="ar_AE" w:bidi="ar_AE"/>
        </w:rPr>
        <w:t>متى 2: 2</w:t>
      </w:r>
      <w:r>
        <w:rPr>
          <w:rtl/>
          <w:cs/>
          <w:lang w:val="ar_AE" w:bidi="ar_AE"/>
        </w:rPr>
        <w:t>).</w:t>
      </w:r>
    </w:p>
    <w:p>
      <w:pPr>
        <w:bidi/>
      </w:pPr>
      <w:r>
        <w:rPr>
          <w:rtl/>
          <w:cs/>
          <w:lang w:val="ar_AE" w:bidi="ar_AE"/>
        </w:rPr>
      </w:r>
      <w:r>
        <w:rPr>
          <w:rtl/>
          <w:cs/>
          <w:lang w:val="ar_AE" w:bidi="ar_AE"/>
        </w:rPr>
        <w:t>بالإضافة إلى اضطراب هيرودس، كان يعانى من أحد أشكال تصلُّب الشرايين المؤلمة. هذا جعل الملك عُرضة لنوبات من الهذيان والسخط.</w:t>
      </w:r>
    </w:p>
    <w:p>
      <w:pPr>
        <w:bidi/>
      </w:pPr>
      <w:r>
        <w:rPr>
          <w:rtl/>
          <w:cs/>
          <w:lang w:val="ar_AE" w:bidi="ar_AE"/>
        </w:rPr>
      </w:r>
      <w:r>
        <w:rPr>
          <w:rtl/>
          <w:cs/>
          <w:lang w:val="ar_AE" w:bidi="ar_AE"/>
        </w:rPr>
        <w:t>ربما كان لدى متى عدة أسباب لتضمين القصة في إنجيله.</w:t>
      </w:r>
    </w:p>
    <w:p>
      <w:pPr>
        <w:pStyle w:val="ListNumber"/>
        <w:numPr>
          <w:ilvl w:val="0"/>
          <w:numId w:val="15"/>
        </w:numPr>
        <w:bidi/>
        <w:spacing w:line="240" w:lineRule="auto"/>
        <w:ind w:left="720"/>
      </w:pPr>
      <w:r>
        <w:rPr>
          <w:rtl/>
          <w:cs/>
          <w:lang w:val="ar_AE" w:bidi="ar_AE"/>
        </w:rPr>
      </w:r>
      <w:r>
        <w:rPr>
          <w:rtl/>
          <w:cs/>
          <w:lang w:val="ar_AE" w:bidi="ar_AE"/>
        </w:rPr>
        <w:t xml:space="preserve">استخدام هذه الحادثة يتبع أسلوب متى في الاستشهاد بنبوءات العهد القديم. في هذه الحالة، يستشهد متى بـ </w:t>
      </w:r>
      <w:r>
        <w:rPr>
          <w:rtl/>
          <w:cs/>
          <w:lang w:val="ar_AE" w:bidi="ar_AE"/>
        </w:rPr>
        <w:t>إرميا 31: 15</w:t>
      </w:r>
      <w:r>
        <w:rPr>
          <w:rtl/>
          <w:cs/>
          <w:lang w:val="ar_AE" w:bidi="ar_AE"/>
        </w:rPr>
        <w:t>.</w:t>
      </w:r>
    </w:p>
    <w:p>
      <w:pPr>
        <w:pStyle w:val="ListNumber"/>
        <w:bidi/>
        <w:spacing w:line="240" w:lineRule="auto"/>
        <w:ind w:left="720"/>
      </w:pPr>
      <w:r>
        <w:rPr>
          <w:rtl/>
          <w:cs/>
          <w:lang w:val="ar_AE" w:bidi="ar_AE"/>
        </w:rPr>
      </w:r>
      <w:r>
        <w:rPr>
          <w:rtl/>
          <w:cs/>
          <w:lang w:val="ar_AE" w:bidi="ar_AE"/>
        </w:rPr>
        <w:t>تفسر الحادثة إقامة عائلة يسوع في مصر واستقرارهم في الناصرة لاحقًا (</w:t>
      </w:r>
      <w:r>
        <w:rPr>
          <w:rtl/>
          <w:cs/>
          <w:lang w:val="ar_AE" w:bidi="ar_AE"/>
        </w:rPr>
        <w:t>متى 2: 13–15، 19–23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قتل، قاتل</w:t>
      </w:r>
      <w:r>
        <w:rPr>
          <w:rtl/>
          <w:cs/>
          <w:lang w:val="ar_AE" w:bidi="ar_AE"/>
        </w:rPr>
      </w:r>
    </w:p>
    <w:p>
      <w:pPr>
        <w:bidi/>
      </w:pPr>
      <w:r>
        <w:rPr>
          <w:rtl/>
          <w:cs/>
          <w:lang w:val="ar_AE" w:bidi="ar_AE"/>
        </w:rPr>
      </w:r>
      <w:r>
        <w:rPr>
          <w:rtl/>
          <w:cs/>
          <w:lang w:val="ar_AE" w:bidi="ar_AE"/>
        </w:rPr>
        <w:t xml:space="preserve">انظر </w:t>
      </w:r>
      <w:r>
        <w:rPr>
          <w:rtl/>
          <w:cs/>
          <w:lang w:val="ar_AE" w:bidi="ar_AE"/>
        </w:rPr>
        <w:t>القانون المدني والعدالة؛</w:t>
      </w:r>
      <w:r>
        <w:rPr>
          <w:rtl/>
          <w:cs/>
          <w:lang w:val="ar_AE" w:bidi="ar_AE"/>
        </w:rPr>
        <w:t xml:space="preserve"> </w:t>
      </w:r>
      <w:r>
        <w:rPr>
          <w:rtl/>
          <w:cs/>
          <w:lang w:val="ar_AE" w:bidi="ar_AE"/>
        </w:rPr>
        <w:t>القانون الجنائي والعقوبات؛</w:t>
      </w:r>
      <w:r>
        <w:rPr>
          <w:rtl/>
          <w:cs/>
          <w:lang w:val="ar_AE" w:bidi="ar_AE"/>
        </w:rPr>
        <w:t xml:space="preserve">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قثاء</w:t>
      </w:r>
      <w:r>
        <w:rPr>
          <w:rtl/>
          <w:cs/>
          <w:lang w:val="ar_AE" w:bidi="ar_AE"/>
        </w:rPr>
      </w:r>
    </w:p>
    <w:p>
      <w:pPr>
        <w:bidi/>
      </w:pPr>
      <w:r>
        <w:rPr>
          <w:rtl/>
          <w:cs/>
          <w:lang w:val="ar_AE" w:bidi="ar_AE"/>
        </w:rPr>
      </w:r>
      <w:r>
        <w:rPr>
          <w:rtl/>
          <w:cs/>
          <w:lang w:val="ar_AE" w:bidi="ar_AE"/>
        </w:rPr>
        <w:t>الخضروات البستانية من عائلة اليقطين، المذكورة كواحدة من الأطعمة التي رغب بها الإسرائيليون الهائمون في الصحراء (</w:t>
      </w:r>
      <w:r>
        <w:rPr>
          <w:rtl/>
          <w:cs/>
          <w:lang w:val="ar_AE" w:bidi="ar_AE"/>
        </w:rPr>
        <w:t>عدد 11:5</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الطعام وتحضيره؛</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قُدراتُس، دِفاع</w:t>
      </w:r>
      <w:r>
        <w:rPr>
          <w:rtl/>
          <w:cs/>
          <w:lang w:val="ar_AE" w:bidi="ar_AE"/>
        </w:rPr>
      </w:r>
    </w:p>
    <w:p>
      <w:pPr>
        <w:bidi/>
      </w:pPr>
      <w:r>
        <w:rPr>
          <w:rtl/>
          <w:cs/>
          <w:lang w:val="ar_AE" w:bidi="ar_AE"/>
        </w:rPr>
      </w:r>
      <w:r>
        <w:rPr>
          <w:rtl/>
          <w:cs/>
          <w:lang w:val="ar_AE" w:bidi="ar_AE"/>
        </w:rPr>
        <w:t>كتب قُدراتُس، في منتصف القرن الثاني الميلادي، دفاعًا عن المسيحية موجهًا إلى الإمبراطور هادريان حوالي سنة 125 م. لنص المتبقي الوحيد من هذا الدفاع محفوظ في كتابات يوسابيوس القيصريّ. يقول المقتطف:</w:t>
      </w:r>
    </w:p>
    <w:p>
      <w:pPr>
        <w:bidi/>
      </w:pPr>
      <w:r>
        <w:rPr>
          <w:rtl/>
          <w:cs/>
          <w:lang w:val="ar_AE" w:bidi="ar_AE"/>
        </w:rPr>
      </w:r>
      <w:r>
        <w:rPr>
          <w:rtl/>
          <w:cs/>
          <w:lang w:val="ar_AE" w:bidi="ar_AE"/>
        </w:rPr>
        <w:t>"لكن أعمال مخلّصنا كانت حاضرة دومًا (لأنها كانت حقيقية): أولئك الذين شُفوا وأولئك الذين قاموا من الأموات؛ لم يُروا فقط أثناء شفائهم أو قيامتهم، بل ظلوا أحياء بعد ذلك، وليس فقط أثناء وجود المخلّص على الأرض، بل حتى بعد رحيله، عاش بعضهم زمنًا طويلًا، حتى أن بعضهم بقي إلى أيامنا."</w:t>
      </w:r>
    </w:p>
    <w:p>
      <w:pPr>
        <w:bidi/>
      </w:pPr>
      <w:r>
        <w:rPr>
          <w:rtl/>
          <w:cs/>
          <w:lang w:val="ar_AE" w:bidi="ar_AE"/>
        </w:rPr>
      </w:r>
      <w:r>
        <w:rPr>
          <w:rtl/>
          <w:cs/>
          <w:lang w:val="ar_AE" w:bidi="ar_AE"/>
        </w:rPr>
        <w:t>بحسب أوسابيوس، كتب قُدراتُس دفاعه من أجل حماية الكنيسة. كتب يوسابيُس: "حاول بعض الرجال الأشرار إزعاج الذين ينتمون إلينا." كما كان يهدف إلى إقناع الإمبراطور هادريان بصدق الإيمان المسيحي، معتقدًا أن إظهار طهارة نوايا المسيحيين قد يؤدي إلى وقف الاضطهادات. يُخطئ بعض الباحثين أحيانًا في الخلط بين دفاع قُدراتُس والرسالة إلى ديوغنيتُس.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قدرة، كُليّ الـ</w:t>
      </w:r>
      <w:r>
        <w:rPr>
          <w:rtl/>
          <w:cs/>
          <w:lang w:val="ar_AE" w:bidi="ar_AE"/>
        </w:rPr>
      </w:r>
    </w:p>
    <w:p>
      <w:pPr>
        <w:bidi/>
      </w:pPr>
      <w:r>
        <w:rPr>
          <w:rtl/>
          <w:cs/>
          <w:lang w:val="ar_AE" w:bidi="ar_AE"/>
        </w:rPr>
      </w:r>
      <w:r>
        <w:rPr>
          <w:rtl/>
          <w:cs/>
          <w:lang w:val="ar_AE" w:bidi="ar_AE"/>
        </w:rPr>
        <w:t>تُشير إلى سلطة الله غير المحدودة التي تمكّنه من إيجاد كل ما يريد وتحقيق كل ما يشاء حدوثه، بحسب مشيئته</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الله، الكينونة والصفات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قَدْرُون</w:t>
      </w:r>
      <w:r>
        <w:rPr>
          <w:rtl/>
          <w:cs/>
          <w:lang w:val="ar_AE" w:bidi="ar_AE"/>
        </w:rPr>
      </w:r>
    </w:p>
    <w:p>
      <w:pPr>
        <w:pStyle w:val="Heading2"/>
        <w:bidi/>
      </w:pPr>
      <w:r>
        <w:rPr>
          <w:rtl/>
          <w:cs/>
          <w:lang w:val="ar_AE" w:bidi="ar_AE"/>
        </w:rPr>
        <w:t>قَدْرُون</w:t>
      </w:r>
    </w:p>
    <w:p>
      <w:pPr>
        <w:bidi/>
      </w:pPr>
      <w:r>
        <w:rPr>
          <w:rtl/>
          <w:cs/>
          <w:lang w:val="ar_AE" w:bidi="ar_AE"/>
        </w:rPr>
      </w:r>
      <w:r>
        <w:rPr>
          <w:rtl/>
          <w:cs/>
          <w:lang w:val="ar_AE" w:bidi="ar_AE"/>
        </w:rPr>
        <w:t>وادٍ، ومجرى نهر يمتد تحت الجدار الجنوبي الشرقي لأورشليم ويفصل المدينة عن جبل الزيتون في الشرق. ثم يتجه جنوب شرق أورشليم ويتبع مسارًا متعرجًا إلى البحر الميت. يمكن وصف قَدْرُون بأنه مجرى سيل جاف في معظم الأوقات، حيث لا يتدفق المجرى المائي إلا في موسم الأمطار، ويظل مستمرًا جزئيًا بواسطة النبعين غير المنتظمين جيحون، و</w:t>
      </w:r>
      <w:r>
        <w:rPr>
          <w:rtl/>
          <w:cs/>
          <w:lang w:val="ar_AE" w:bidi="ar_AE"/>
        </w:rPr>
        <w:t>عَيْنِ رُوجَل</w:t>
      </w:r>
      <w:r>
        <w:rPr>
          <w:rtl/>
          <w:cs/>
          <w:lang w:val="ar_AE" w:bidi="ar_AE"/>
        </w:rPr>
        <w:t>.</w:t>
      </w:r>
    </w:p>
    <w:p>
      <w:pPr>
        <w:bidi/>
      </w:pPr>
      <w:r>
        <w:rPr>
          <w:rtl/>
          <w:cs/>
          <w:lang w:val="ar_AE" w:bidi="ar_AE"/>
        </w:rPr>
      </w:r>
      <w:r>
        <w:rPr>
          <w:rtl/>
          <w:cs/>
          <w:lang w:val="ar_AE" w:bidi="ar_AE"/>
        </w:rPr>
        <w:t>كان جيحون المصدر المائي الحيوي لمدينة داوُد القديمة، وفي زمن حزقيَّا حُفر نفق تحت الأرض في الصخر لضمان توفير المياه في وقت الحصار، ما أدى إلى تزويد بِركة سلوام بالماء داخل أسوار المدينة.</w:t>
      </w:r>
    </w:p>
    <w:p>
      <w:pPr>
        <w:bidi/>
      </w:pPr>
      <w:r>
        <w:rPr>
          <w:rtl/>
          <w:cs/>
          <w:lang w:val="ar_AE" w:bidi="ar_AE"/>
        </w:rPr>
      </w:r>
      <w:r>
        <w:rPr>
          <w:rtl/>
          <w:cs/>
          <w:lang w:val="ar_AE" w:bidi="ar_AE"/>
        </w:rPr>
        <w:t>المصطلح "</w:t>
      </w:r>
      <w:r>
        <w:rPr>
          <w:rtl/>
          <w:cs/>
          <w:lang w:val="ar_AE" w:bidi="ar_AE"/>
        </w:rPr>
        <w:t>وَادِي</w:t>
      </w:r>
      <w:r>
        <w:rPr>
          <w:rtl/>
          <w:cs/>
          <w:lang w:val="ar_AE" w:bidi="ar_AE"/>
        </w:rPr>
        <w:t xml:space="preserve">" الوارد في </w:t>
      </w:r>
      <w:r>
        <w:rPr>
          <w:rtl/>
          <w:cs/>
          <w:lang w:val="ar_AE" w:bidi="ar_AE"/>
        </w:rPr>
        <w:t>يوحنا 18: 1</w:t>
      </w:r>
      <w:r>
        <w:rPr>
          <w:rtl/>
          <w:cs/>
          <w:lang w:val="ar_AE" w:bidi="ar_AE"/>
        </w:rPr>
        <w:t>سيكون من الأفضل ترجمته إلى "تدفق شتوي" أو "مسار شتوي"، حيث إنَّ الكلمة الأصلية تهدف إلى إضفاء هذه السمة الموسمية للجداول عوضًا عن الإشارة إليها كنهر.</w:t>
      </w:r>
    </w:p>
    <w:p>
      <w:pPr>
        <w:bidi/>
      </w:pPr>
      <w:r>
        <w:rPr>
          <w:rtl/>
          <w:cs/>
          <w:lang w:val="ar_AE" w:bidi="ar_AE"/>
        </w:rPr>
      </w:r>
      <w:r>
        <w:rPr>
          <w:rtl/>
          <w:cs/>
          <w:lang w:val="ar_AE" w:bidi="ar_AE"/>
        </w:rPr>
        <w:t>أهم وظيفتين لوادي قَدْرُون لمدينة أورشليم، أهمية عسكرية أولًا، وأهميتها كموقع للدفن. جدران المدينة كانت دائمًا تطل على الوادي، وانحداره الشديد جعل من الصعب جدًا لأي هجوم أن ينجح من ذلك الجانب. على مر القرون، تراكم حطام الأنقاض القريبة أدى لارتفاع أرضية الوادي. في بعض الأماكن، ترتفع الأرضية الحالية حوالي 40 قدمًا (12.2 مترًا) فوق المستويات التاريخية السابقة؛ إذ إن عدد الكهوف والمقابر القديمة التي لابُدَّ وأن تكون تحت السطح الحالي غير مؤكد. والمساحة الشاسعة في جنوب المدينة، التي يلتقي فيها وادي قَدْرُون مع واديا التيروبين وهنوم ويندمجان معًا، طالما كانت مكانًا مفضلًا لغرس الحدائق الملكية، التي تُرويها الينابيع القريبة.</w:t>
      </w:r>
    </w:p>
    <w:p>
      <w:pPr>
        <w:bidi/>
      </w:pPr>
      <w:r>
        <w:rPr>
          <w:rtl/>
          <w:cs/>
          <w:lang w:val="ar_AE" w:bidi="ar_AE"/>
        </w:rPr>
      </w:r>
      <w:r>
        <w:rPr>
          <w:rtl/>
          <w:cs/>
          <w:lang w:val="ar_AE" w:bidi="ar_AE"/>
        </w:rPr>
        <w:t xml:space="preserve">منذ القرن الرابع الميلادي، يُطلق على قَدْرُون اسم "وادي </w:t>
      </w:r>
      <w:r>
        <w:rPr>
          <w:rtl/>
          <w:cs/>
          <w:lang w:val="ar_AE" w:bidi="ar_AE"/>
        </w:rPr>
        <w:t>يَهُوشَافَاط</w:t>
      </w:r>
      <w:r>
        <w:rPr>
          <w:rtl/>
          <w:cs/>
          <w:lang w:val="ar_AE" w:bidi="ar_AE"/>
        </w:rPr>
        <w:t>" (</w:t>
      </w:r>
      <w:r>
        <w:rPr>
          <w:rtl/>
          <w:cs/>
          <w:lang w:val="ar_AE" w:bidi="ar_AE"/>
        </w:rPr>
        <w:t>يوئيل 3: 12</w:t>
      </w:r>
      <w:r>
        <w:rPr>
          <w:rtl/>
          <w:cs/>
          <w:lang w:val="ar_AE" w:bidi="ar_AE"/>
        </w:rPr>
        <w:t>)، حيث دينونة الشعوب في اليوم الأخير، وهذا التقليد راسخ بين المسلمين واليهود. اليوم، جوانب الوادي مليئة بالقبور. وكان مكانًا شائعًا للدفن حتى قبل السبي (</w:t>
      </w:r>
      <w:r>
        <w:rPr>
          <w:rtl/>
          <w:cs/>
          <w:lang w:val="ar_AE" w:bidi="ar_AE"/>
        </w:rPr>
        <w:t>2ملوك 23: 4–12</w:t>
      </w:r>
      <w:r>
        <w:rPr>
          <w:rtl/>
          <w:cs/>
          <w:lang w:val="ar_AE" w:bidi="ar_AE"/>
        </w:rPr>
        <w:t xml:space="preserve"> يشير إلى قبور عامة الناس وإلى إلقاء النفايات الوثنية هناك؛ انظر أيضًا </w:t>
      </w:r>
      <w:r>
        <w:rPr>
          <w:rtl/>
          <w:cs/>
          <w:lang w:val="ar_AE" w:bidi="ar_AE"/>
        </w:rPr>
        <w:t>2أخبار 34: 4–5</w:t>
      </w:r>
      <w:r>
        <w:rPr>
          <w:rtl/>
          <w:cs/>
          <w:lang w:val="ar_AE" w:bidi="ar_AE"/>
        </w:rPr>
        <w:t>).</w:t>
      </w:r>
    </w:p>
    <w:p>
      <w:pPr>
        <w:bidi/>
      </w:pPr>
      <w:r>
        <w:rPr>
          <w:rtl/>
          <w:cs/>
          <w:lang w:val="ar_AE" w:bidi="ar_AE"/>
        </w:rPr>
      </w:r>
      <w:r>
        <w:rPr>
          <w:rtl/>
          <w:cs/>
          <w:lang w:val="ar_AE" w:bidi="ar_AE"/>
        </w:rPr>
        <w:t xml:space="preserve">أول إشارة إلى وادي قَدْرُون كانت في </w:t>
      </w:r>
      <w:r>
        <w:rPr>
          <w:rtl/>
          <w:cs/>
          <w:lang w:val="ar_AE" w:bidi="ar_AE"/>
        </w:rPr>
        <w:t>2صموئيل 15: 23</w:t>
      </w:r>
      <w:r>
        <w:rPr>
          <w:rtl/>
          <w:cs/>
          <w:lang w:val="ar_AE" w:bidi="ar_AE"/>
        </w:rPr>
        <w:t>، حيث عبر الشعب وداوُد نحو البريّة. كانت هذه الخطوة الاستراتيجية مخرجًا للهروب إذا قررت قوات أبشالوم المتمردة مهاجمة المدينة. بكى الناس والملك بمرارة في هذه المسيرة (</w:t>
      </w:r>
      <w:r>
        <w:rPr>
          <w:rtl/>
          <w:cs/>
          <w:lang w:val="ar_AE" w:bidi="ar_AE"/>
        </w:rPr>
        <w:t>2 صموئيل 15: 30</w:t>
      </w:r>
      <w:r>
        <w:rPr>
          <w:rtl/>
          <w:cs/>
          <w:lang w:val="ar_AE" w:bidi="ar_AE"/>
        </w:rPr>
        <w:t xml:space="preserve">) لأن لها مدلول مُحبِط للغاية؛ إذ كان داوُد يتخلى عن صهيون دون قتال. لاحقًا، منع سليمان </w:t>
      </w:r>
      <w:r>
        <w:rPr>
          <w:rtl/>
          <w:cs/>
          <w:lang w:val="ar_AE" w:bidi="ar_AE"/>
        </w:rPr>
        <w:t>شِمْعِي</w:t>
      </w:r>
      <w:r>
        <w:rPr>
          <w:rtl/>
          <w:cs/>
          <w:lang w:val="ar_AE" w:bidi="ar_AE"/>
        </w:rPr>
        <w:t xml:space="preserve"> المحظور من عبور قَدْرُون (</w:t>
      </w:r>
      <w:r>
        <w:rPr>
          <w:rtl/>
          <w:cs/>
          <w:lang w:val="ar_AE" w:bidi="ar_AE"/>
        </w:rPr>
        <w:t>1ملوك 2: 36–38</w:t>
      </w:r>
      <w:r>
        <w:rPr>
          <w:rtl/>
          <w:cs/>
          <w:lang w:val="ar_AE" w:bidi="ar_AE"/>
        </w:rPr>
        <w:t>) وإلّا سيكون مصيره الموت. يذكر يوسيفوس أنَّ الملكة الشريرة عثليا قُتلت في وادي قَدْرُون (</w:t>
      </w:r>
      <w:r>
        <w:rPr>
          <w:i/>
          <w:rtl/>
          <w:cs/>
          <w:lang w:val="ar_AE" w:bidi="ar_AE"/>
        </w:rPr>
        <w:t>الآثار</w:t>
      </w:r>
      <w:r>
        <w:rPr>
          <w:rtl/>
          <w:cs/>
          <w:lang w:val="ar_AE" w:bidi="ar_AE"/>
        </w:rPr>
        <w:t xml:space="preserve"> 9.7.3)، لكن ليس واضحًا من </w:t>
      </w:r>
      <w:r>
        <w:rPr>
          <w:rtl/>
          <w:cs/>
          <w:lang w:val="ar_AE" w:bidi="ar_AE"/>
        </w:rPr>
        <w:t>2ملوك 11: 16</w:t>
      </w:r>
      <w:r>
        <w:rPr>
          <w:rtl/>
          <w:cs/>
          <w:lang w:val="ar_AE" w:bidi="ar_AE"/>
        </w:rPr>
        <w:t xml:space="preserve"> ما إذا كان مدخل الخيل إلى القصر مفتوحًا على قَدْرُون.</w:t>
      </w:r>
    </w:p>
    <w:p>
      <w:pPr>
        <w:bidi/>
      </w:pPr>
      <w:r>
        <w:rPr>
          <w:rtl/>
          <w:cs/>
          <w:lang w:val="ar_AE" w:bidi="ar_AE"/>
        </w:rPr>
      </w:r>
      <w:r>
        <w:rPr>
          <w:rtl/>
          <w:cs/>
          <w:lang w:val="ar_AE" w:bidi="ar_AE"/>
        </w:rPr>
        <w:t>آخر إشارة إلى وادي قَدْرُون هي وقت عبور يسوع له مع تلاميذه في ليلة خيانته (</w:t>
      </w:r>
      <w:r>
        <w:rPr>
          <w:rtl/>
          <w:cs/>
          <w:lang w:val="ar_AE" w:bidi="ar_AE"/>
        </w:rPr>
        <w:t>يوحنا 18: 1</w:t>
      </w:r>
      <w:r>
        <w:rPr>
          <w:rtl/>
          <w:cs/>
          <w:lang w:val="ar_AE" w:bidi="ar_AE"/>
        </w:rPr>
        <w:t>). التشابهات مع عبور داوُد مثيرة للاهتمام، نظرًا للمكانة التي يحتلها داوُد في تأسيس الرمزية الكتابيّة للملك والملكوت. من الناحية الأخروية، يتنبأ إرميا بوقت سيكون فيه وادي قَدْرُون مقدسًا للرب (</w:t>
      </w:r>
      <w:r>
        <w:rPr>
          <w:rtl/>
          <w:cs/>
          <w:lang w:val="ar_AE" w:bidi="ar_AE"/>
        </w:rPr>
        <w:t>إرميا 31: 38–40</w:t>
      </w:r>
      <w:r>
        <w:rPr>
          <w:rtl/>
          <w:cs/>
          <w:lang w:val="ar_AE" w:bidi="ar_AE"/>
        </w:rPr>
        <w:t>) كجزء من استعادة إسرائيل.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قدرون (قيدرون)</w:t>
      </w:r>
      <w:r>
        <w:rPr>
          <w:rtl/>
          <w:cs/>
          <w:lang w:val="ar_AE" w:bidi="ar_AE"/>
        </w:rPr>
      </w:r>
    </w:p>
    <w:p>
      <w:pPr>
        <w:bidi/>
      </w:pPr>
      <w:r>
        <w:rPr>
          <w:rtl/>
          <w:cs/>
          <w:lang w:val="ar_AE" w:bidi="ar_AE"/>
        </w:rPr>
      </w:r>
      <w:r>
        <w:rPr>
          <w:rtl/>
          <w:cs/>
          <w:lang w:val="ar_AE" w:bidi="ar_AE"/>
        </w:rPr>
        <w:t xml:space="preserve">هو اسم، حسب تَرْجَمَة الملك جيمس لكلمة قدرون، وادي النهر بين أورشليم وجبل الزيتون، في </w:t>
      </w:r>
      <w:r>
        <w:rPr>
          <w:rtl/>
          <w:cs/>
          <w:lang w:val="ar_AE" w:bidi="ar_AE"/>
        </w:rPr>
        <w:t>يوحنا 18:1</w:t>
      </w:r>
      <w:r>
        <w:rPr>
          <w:rtl/>
          <w:cs/>
          <w:lang w:val="ar_AE" w:bidi="ar_AE"/>
        </w:rPr>
        <w:t xml:space="preserve">. </w:t>
      </w:r>
      <w:r>
        <w:rPr>
          <w:i/>
          <w:rtl/>
          <w:cs/>
          <w:lang w:val="ar_AE" w:bidi="ar_AE"/>
        </w:rPr>
        <w:t>انظر</w:t>
      </w:r>
      <w:r>
        <w:rPr>
          <w:rtl/>
          <w:cs/>
          <w:lang w:val="ar_AE" w:bidi="ar_AE"/>
        </w:rPr>
        <w:t xml:space="preserve"> </w:t>
      </w:r>
      <w:r>
        <w:rPr>
          <w:rtl/>
          <w:cs/>
          <w:lang w:val="ar_AE" w:bidi="ar_AE"/>
        </w:rPr>
        <w:t>قدرون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قُدس</w:t>
      </w:r>
      <w:r>
        <w:rPr>
          <w:rtl/>
          <w:cs/>
          <w:lang w:val="ar_AE" w:bidi="ar_AE"/>
        </w:rPr>
      </w:r>
    </w:p>
    <w:p>
      <w:pPr>
        <w:bidi/>
      </w:pPr>
      <w:r>
        <w:rPr>
          <w:rtl/>
          <w:cs/>
          <w:lang w:val="ar_AE" w:bidi="ar_AE"/>
        </w:rPr>
      </w:r>
      <w:r>
        <w:rPr>
          <w:rtl/>
          <w:cs/>
          <w:lang w:val="ar_AE" w:bidi="ar_AE"/>
        </w:rPr>
        <w:t xml:space="preserve">انظر </w:t>
      </w:r>
      <w:r>
        <w:rPr>
          <w:rtl/>
          <w:cs/>
          <w:lang w:val="ar_AE" w:bidi="ar_AE"/>
        </w:rPr>
        <w:t>المسكن (خيمة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قدس الأقداس</w:t>
      </w:r>
      <w:r>
        <w:rPr>
          <w:rtl/>
          <w:cs/>
          <w:lang w:val="ar_AE" w:bidi="ar_AE"/>
        </w:rPr>
      </w:r>
    </w:p>
    <w:p>
      <w:pPr>
        <w:bidi/>
      </w:pPr>
      <w:r>
        <w:rPr>
          <w:rtl/>
          <w:cs/>
          <w:lang w:val="ar_AE" w:bidi="ar_AE"/>
        </w:rPr>
      </w:r>
      <w:r>
        <w:rPr>
          <w:rtl/>
          <w:cs/>
          <w:lang w:val="ar_AE" w:bidi="ar_AE"/>
        </w:rPr>
        <w:t xml:space="preserve">الغرفة الداخلية في خيمة الاجتماع والهيكل، حيث كان يُحفظ تابوت العهد. </w:t>
      </w:r>
      <w:r>
        <w:rPr>
          <w:i/>
          <w:rtl/>
          <w:cs/>
          <w:lang w:val="ar_AE" w:bidi="ar_AE"/>
        </w:rPr>
        <w:t>انظر</w:t>
      </w:r>
      <w:r>
        <w:rPr>
          <w:rtl/>
          <w:cs/>
          <w:lang w:val="ar_AE" w:bidi="ar_AE"/>
        </w:rPr>
        <w:t xml:space="preserve"> </w:t>
      </w:r>
      <w:r>
        <w:rPr>
          <w:rtl/>
          <w:cs/>
          <w:lang w:val="ar_AE" w:bidi="ar_AE"/>
        </w:rPr>
        <w:t xml:space="preserve"> 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قدس الأقداس</w:t>
      </w:r>
      <w:r>
        <w:rPr>
          <w:rtl/>
          <w:cs/>
          <w:lang w:val="ar_AE" w:bidi="ar_AE"/>
        </w:rPr>
      </w:r>
    </w:p>
    <w:p>
      <w:pPr>
        <w:bidi/>
      </w:pPr>
      <w:r>
        <w:rPr>
          <w:rtl/>
          <w:cs/>
          <w:lang w:val="ar_AE" w:bidi="ar_AE"/>
        </w:rPr>
      </w:r>
      <w:r>
        <w:rPr>
          <w:rtl/>
          <w:cs/>
          <w:lang w:val="ar_AE" w:bidi="ar_AE"/>
        </w:rPr>
        <w:t xml:space="preserve">الغرفة الداخلية لخيمة الاجتماع والهيكل، حيث كان يُحفظ تابوت العهد. </w:t>
      </w:r>
      <w:r>
        <w:rPr>
          <w:i/>
          <w:rtl/>
          <w:cs/>
          <w:lang w:val="ar_AE" w:bidi="ar_AE"/>
        </w:rPr>
        <w:t>انظر</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قَدَم (قياس)</w:t>
      </w:r>
      <w:r>
        <w:rPr>
          <w:rtl/>
          <w:cs/>
          <w:lang w:val="ar_AE" w:bidi="ar_AE"/>
        </w:rPr>
      </w:r>
    </w:p>
    <w:p>
      <w:pPr>
        <w:bidi/>
      </w:pPr>
      <w:r>
        <w:rPr>
          <w:rtl/>
          <w:cs/>
          <w:lang w:val="ar_AE" w:bidi="ar_AE"/>
        </w:rPr>
      </w:r>
      <w:r>
        <w:rPr>
          <w:rtl/>
          <w:cs/>
          <w:lang w:val="ar_AE" w:bidi="ar_AE"/>
        </w:rPr>
        <w:t xml:space="preserve">قياس طولي يُعادل متوسط مسافة خطوة الانسان، أو حوالي ياردة واحدة (0.9 متر).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قِدْمَة</w:t>
      </w:r>
      <w:r>
        <w:rPr>
          <w:rtl/>
          <w:cs/>
          <w:lang w:val="ar_AE" w:bidi="ar_AE"/>
        </w:rPr>
      </w:r>
    </w:p>
    <w:p>
      <w:pPr>
        <w:pStyle w:val="Heading2"/>
        <w:bidi/>
      </w:pPr>
      <w:r>
        <w:rPr>
          <w:rtl/>
          <w:cs/>
          <w:lang w:val="ar_AE" w:bidi="ar_AE"/>
        </w:rPr>
        <w:t>قِدْمَة</w:t>
      </w:r>
    </w:p>
    <w:p>
      <w:pPr>
        <w:bidi/>
      </w:pPr>
      <w:r>
        <w:rPr>
          <w:rtl/>
          <w:cs/>
          <w:lang w:val="ar_AE" w:bidi="ar_AE"/>
        </w:rPr>
      </w:r>
      <w:r>
        <w:rPr>
          <w:rtl/>
          <w:cs/>
          <w:lang w:val="ar_AE" w:bidi="ar_AE"/>
        </w:rPr>
        <w:t>ابن إِسْمَاعِيل (</w:t>
      </w:r>
      <w:r>
        <w:rPr>
          <w:rtl/>
          <w:cs/>
          <w:lang w:val="ar_AE" w:bidi="ar_AE"/>
        </w:rPr>
        <w:t>تكوين 25:15</w:t>
      </w:r>
      <w:r>
        <w:rPr>
          <w:rtl/>
          <w:cs/>
          <w:lang w:val="ar_AE" w:bidi="ar_AE"/>
        </w:rPr>
        <w:t>) الذي سُميت القبيلة التي كان سلفًا لها على اسمه (</w:t>
      </w:r>
      <w:r>
        <w:rPr>
          <w:rtl/>
          <w:cs/>
          <w:lang w:val="ar_AE" w:bidi="ar_AE"/>
        </w:rPr>
        <w:t>1 أخبار 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قَدْمُونِيُّون</w:t>
      </w:r>
      <w:r>
        <w:rPr>
          <w:rtl/>
          <w:cs/>
          <w:lang w:val="ar_AE" w:bidi="ar_AE"/>
        </w:rPr>
      </w:r>
    </w:p>
    <w:p>
      <w:pPr>
        <w:pStyle w:val="Heading2"/>
        <w:bidi/>
      </w:pPr>
      <w:r>
        <w:rPr>
          <w:rtl/>
          <w:cs/>
          <w:lang w:val="ar_AE" w:bidi="ar_AE"/>
        </w:rPr>
        <w:t>الْقَدْمُونِيُّون</w:t>
      </w:r>
    </w:p>
    <w:p>
      <w:pPr>
        <w:bidi/>
      </w:pPr>
      <w:r>
        <w:rPr>
          <w:rtl/>
          <w:cs/>
          <w:lang w:val="ar_AE" w:bidi="ar_AE"/>
        </w:rPr>
      </w:r>
      <w:r>
        <w:rPr>
          <w:rtl/>
          <w:cs/>
          <w:lang w:val="ar_AE" w:bidi="ar_AE"/>
        </w:rPr>
        <w:t>قبيلة ساميّة وعد الله إِبْرَاهِيم بأنَّ يمتلك نسله أرضهم (</w:t>
      </w:r>
      <w:r>
        <w:rPr>
          <w:rtl/>
          <w:cs/>
          <w:lang w:val="ar_AE" w:bidi="ar_AE"/>
        </w:rPr>
        <w:t>تكوين 15: 19</w:t>
      </w:r>
      <w:r>
        <w:rPr>
          <w:rtl/>
          <w:cs/>
          <w:lang w:val="ar_AE" w:bidi="ar_AE"/>
        </w:rPr>
        <w:t>). اسم القبيلة هو نفس الصفة العبرية "شرقي" وهذا يفترض أنَّ الإشارة إلى الشعوب أو الأراضي في الشرق (</w:t>
      </w:r>
      <w:r>
        <w:rPr>
          <w:rtl/>
          <w:cs/>
          <w:lang w:val="ar_AE" w:bidi="ar_AE"/>
        </w:rPr>
        <w:t>تكوين 25:6؛</w:t>
      </w:r>
      <w:r>
        <w:rPr>
          <w:rtl/>
          <w:cs/>
          <w:lang w:val="ar_AE" w:bidi="ar_AE"/>
        </w:rPr>
        <w:t xml:space="preserve"> </w:t>
      </w:r>
      <w:r>
        <w:rPr>
          <w:rtl/>
          <w:cs/>
          <w:lang w:val="ar_AE" w:bidi="ar_AE"/>
        </w:rPr>
        <w:t>قضاة 8:10؛</w:t>
      </w:r>
      <w:r>
        <w:rPr>
          <w:rtl/>
          <w:cs/>
          <w:lang w:val="ar_AE" w:bidi="ar_AE"/>
        </w:rPr>
        <w:t xml:space="preserve"> </w:t>
      </w:r>
      <w:r>
        <w:rPr>
          <w:rtl/>
          <w:cs/>
          <w:lang w:val="ar_AE" w:bidi="ar_AE"/>
        </w:rPr>
        <w:t>1 ملوك 4:30؛</w:t>
      </w:r>
      <w:r>
        <w:rPr>
          <w:rtl/>
          <w:cs/>
          <w:lang w:val="ar_AE" w:bidi="ar_AE"/>
        </w:rPr>
        <w:t xml:space="preserve"> </w:t>
      </w:r>
      <w:r>
        <w:rPr>
          <w:rtl/>
          <w:cs/>
          <w:lang w:val="ar_AE" w:bidi="ar_AE"/>
        </w:rPr>
        <w:t>أيوب 1:3</w:t>
      </w:r>
      <w:r>
        <w:rPr>
          <w:rtl/>
          <w:cs/>
          <w:lang w:val="ar_AE" w:bidi="ar_AE"/>
        </w:rPr>
        <w:t>) قد تكون مرادفة لاسم القبيلة.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قَدْمِيئِيل</w:t>
      </w:r>
      <w:r>
        <w:rPr>
          <w:rtl/>
          <w:cs/>
          <w:lang w:val="ar_AE" w:bidi="ar_AE"/>
        </w:rPr>
      </w:r>
    </w:p>
    <w:p>
      <w:pPr>
        <w:bidi/>
      </w:pPr>
      <w:r>
        <w:rPr>
          <w:rtl/>
          <w:cs/>
          <w:lang w:val="ar_AE" w:bidi="ar_AE"/>
        </w:rPr>
      </w:r>
      <w:r>
        <w:rPr>
          <w:rtl/>
          <w:cs/>
          <w:lang w:val="ar_AE" w:bidi="ar_AE"/>
        </w:rPr>
        <w:t>رئيس عائلة من سبط لاوي، والذي عاد من السبي مع زرابل (</w:t>
      </w:r>
      <w:r>
        <w:rPr>
          <w:rtl/>
          <w:cs/>
          <w:lang w:val="ar_AE" w:bidi="ar_AE"/>
        </w:rPr>
        <w:t>عزرا 2:40</w:t>
      </w:r>
      <w:r>
        <w:rPr>
          <w:rtl/>
          <w:cs/>
          <w:lang w:val="ar_AE" w:bidi="ar_AE"/>
        </w:rPr>
        <w:t xml:space="preserve">; </w:t>
      </w:r>
      <w:r>
        <w:rPr>
          <w:rtl/>
          <w:cs/>
          <w:lang w:val="ar_AE" w:bidi="ar_AE"/>
        </w:rPr>
        <w:t>نحميا 7:43</w:t>
      </w:r>
      <w:r>
        <w:rPr>
          <w:rtl/>
          <w:cs/>
          <w:lang w:val="ar_AE" w:bidi="ar_AE"/>
        </w:rPr>
        <w:t xml:space="preserve">; </w:t>
      </w:r>
      <w:r>
        <w:rPr>
          <w:rtl/>
          <w:cs/>
          <w:lang w:val="ar_AE" w:bidi="ar_AE"/>
        </w:rPr>
        <w:t>12:8</w:t>
      </w:r>
      <w:r>
        <w:rPr>
          <w:rtl/>
          <w:cs/>
          <w:lang w:val="ar_AE" w:bidi="ar_AE"/>
        </w:rPr>
        <w:t>). يظهر اسمه في قائمة الذين أشرفوا على مشروع إعادة بناء الهيكل (</w:t>
      </w:r>
      <w:r>
        <w:rPr>
          <w:rtl/>
          <w:cs/>
          <w:lang w:val="ar_AE" w:bidi="ar_AE"/>
        </w:rPr>
        <w:t>عزرا 3:9</w:t>
      </w:r>
      <w:r>
        <w:rPr>
          <w:rtl/>
          <w:cs/>
          <w:lang w:val="ar_AE" w:bidi="ar_AE"/>
        </w:rPr>
        <w:t>)، وشاركوا في ختم العهد (</w:t>
      </w:r>
      <w:r>
        <w:rPr>
          <w:rtl/>
          <w:cs/>
          <w:lang w:val="ar_AE" w:bidi="ar_AE"/>
        </w:rPr>
        <w:t>نحميا 10:9</w:t>
      </w:r>
      <w:r>
        <w:rPr>
          <w:rtl/>
          <w:cs/>
          <w:lang w:val="ar_AE" w:bidi="ar_AE"/>
        </w:rPr>
        <w:t>)، وكانوا بارزين في خدمة التسبيح (</w:t>
      </w:r>
      <w:r>
        <w:rPr>
          <w:rtl/>
          <w:cs/>
          <w:lang w:val="ar_AE" w:bidi="ar_AE"/>
        </w:rPr>
        <w:t>9:4–5</w:t>
      </w:r>
      <w:r>
        <w:rPr>
          <w:rtl/>
          <w:cs/>
          <w:lang w:val="ar_AE" w:bidi="ar_AE"/>
        </w:rPr>
        <w:t xml:space="preserve">; </w:t>
      </w:r>
      <w:r>
        <w:rPr>
          <w:rtl/>
          <w:cs/>
          <w:lang w:val="ar_AE" w:bidi="ar_AE"/>
        </w:rPr>
        <w:t>12:24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قدوسُ إسرائيل</w:t>
      </w:r>
      <w:r>
        <w:rPr>
          <w:rtl/>
          <w:cs/>
          <w:lang w:val="ar_AE" w:bidi="ar_AE"/>
        </w:rPr>
      </w:r>
    </w:p>
    <w:p>
      <w:pPr>
        <w:bidi/>
      </w:pPr>
      <w:r>
        <w:rPr>
          <w:rtl/>
          <w:cs/>
          <w:lang w:val="ar_AE" w:bidi="ar_AE"/>
        </w:rPr>
      </w:r>
      <w:r>
        <w:rPr>
          <w:rtl/>
          <w:cs/>
          <w:lang w:val="ar_AE" w:bidi="ar_AE"/>
        </w:rPr>
        <w:t xml:space="preserve">انظر </w:t>
      </w:r>
      <w:r>
        <w:rPr>
          <w:rtl/>
          <w:cs/>
          <w:lang w:val="ar_AE" w:bidi="ar_AE"/>
        </w:rPr>
        <w:t xml:space="preserve"> 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قدير</w:t>
      </w:r>
      <w:r>
        <w:rPr>
          <w:rtl/>
          <w:cs/>
          <w:lang w:val="ar_AE" w:bidi="ar_AE"/>
        </w:rPr>
      </w:r>
    </w:p>
    <w:p>
      <w:pPr>
        <w:bidi/>
      </w:pPr>
      <w:r>
        <w:rPr>
          <w:rtl/>
          <w:cs/>
          <w:lang w:val="ar_AE" w:bidi="ar_AE"/>
        </w:rPr>
      </w:r>
      <w:r>
        <w:rPr>
          <w:rtl/>
          <w:cs/>
          <w:lang w:val="ar_AE" w:bidi="ar_AE"/>
        </w:rPr>
        <w:t xml:space="preserve">اسم لله موجود في عدة اسفار في الكتاب المقدس. وهو شائع في سفر أيوب والرؤيا. </w:t>
      </w:r>
      <w:r>
        <w:rPr>
          <w:i/>
          <w:rtl/>
          <w:cs/>
          <w:lang w:val="ar_AE" w:bidi="ar_AE"/>
        </w:rPr>
        <w:t>انظر</w:t>
      </w:r>
      <w:r>
        <w:rPr>
          <w:rtl/>
          <w:cs/>
          <w:lang w:val="ar_AE" w:bidi="ar_AE"/>
        </w:rPr>
        <w:t xml:space="preserve"> </w:t>
      </w:r>
      <w:r>
        <w:rPr>
          <w:rtl/>
          <w:cs/>
          <w:lang w:val="ar_AE" w:bidi="ar_AE"/>
        </w:rPr>
        <w:t>الله، 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قديسون</w:t>
      </w:r>
      <w:r>
        <w:rPr>
          <w:rtl/>
          <w:cs/>
          <w:lang w:val="ar_AE" w:bidi="ar_AE"/>
        </w:rPr>
      </w:r>
    </w:p>
    <w:p>
      <w:pPr>
        <w:bidi/>
      </w:pPr>
      <w:r>
        <w:rPr>
          <w:rtl/>
          <w:cs/>
          <w:lang w:val="ar_AE" w:bidi="ar_AE"/>
        </w:rPr>
      </w:r>
      <w:r>
        <w:rPr>
          <w:rtl/>
          <w:cs/>
          <w:lang w:val="ar_AE" w:bidi="ar_AE"/>
        </w:rPr>
        <w:t>اسم للمؤمنين يعني "المقدسون" (وهو الترجمة في بعض النسخ الحديثة - انظر ترجمة nlt). كان يُطلق على المؤمنين في العهد القديم أن يكونوا "قديسين"، أو مكرسين لـٱللهِ (</w:t>
      </w:r>
      <w:r>
        <w:rPr>
          <w:rtl/>
          <w:cs/>
          <w:lang w:val="ar_AE" w:bidi="ar_AE"/>
        </w:rPr>
        <w:t>خروج 22:31؛</w:t>
      </w:r>
      <w:r>
        <w:rPr>
          <w:rtl/>
          <w:cs/>
          <w:lang w:val="ar_AE" w:bidi="ar_AE"/>
        </w:rPr>
        <w:t xml:space="preserve"> </w:t>
      </w:r>
      <w:r>
        <w:rPr>
          <w:rtl/>
          <w:cs/>
          <w:lang w:val="ar_AE" w:bidi="ar_AE"/>
        </w:rPr>
        <w:t>لاويين 11:44</w:t>
      </w:r>
      <w:r>
        <w:rPr>
          <w:rtl/>
          <w:cs/>
          <w:lang w:val="ar_AE" w:bidi="ar_AE"/>
        </w:rPr>
        <w:t>). في العهد الجديد، أصبح "القديسين" الاسم المفضل للرسول بولسَ للمسيحيين (</w:t>
      </w:r>
      <w:r>
        <w:rPr>
          <w:rtl/>
          <w:cs/>
          <w:lang w:val="ar_AE" w:bidi="ar_AE"/>
        </w:rPr>
        <w:t>رومية 1:7؛</w:t>
      </w:r>
      <w:r>
        <w:rPr>
          <w:rtl/>
          <w:cs/>
          <w:lang w:val="ar_AE" w:bidi="ar_AE"/>
        </w:rPr>
        <w:t xml:space="preserve"> </w:t>
      </w:r>
      <w:r>
        <w:rPr>
          <w:rtl/>
          <w:cs/>
          <w:lang w:val="ar_AE" w:bidi="ar_AE"/>
        </w:rPr>
        <w:t>8:27؛</w:t>
      </w:r>
      <w:r>
        <w:rPr>
          <w:rtl/>
          <w:cs/>
          <w:lang w:val="ar_AE" w:bidi="ar_AE"/>
        </w:rPr>
        <w:t xml:space="preserve"> </w:t>
      </w:r>
      <w:r>
        <w:rPr>
          <w:rtl/>
          <w:cs/>
          <w:lang w:val="ar_AE" w:bidi="ar_AE"/>
        </w:rPr>
        <w:t>12:13؛</w:t>
      </w:r>
      <w:r>
        <w:rPr>
          <w:rtl/>
          <w:cs/>
          <w:lang w:val="ar_AE" w:bidi="ar_AE"/>
        </w:rPr>
        <w:t xml:space="preserve"> </w:t>
      </w:r>
      <w:r>
        <w:rPr>
          <w:rtl/>
          <w:cs/>
          <w:lang w:val="ar_AE" w:bidi="ar_AE"/>
        </w:rPr>
        <w:t>15:25–26، 31؛</w:t>
      </w:r>
      <w:r>
        <w:rPr>
          <w:rtl/>
          <w:cs/>
          <w:lang w:val="ar_AE" w:bidi="ar_AE"/>
        </w:rPr>
        <w:t xml:space="preserve"> </w:t>
      </w:r>
      <w:r>
        <w:rPr>
          <w:rtl/>
          <w:cs/>
          <w:lang w:val="ar_AE" w:bidi="ar_AE"/>
        </w:rPr>
        <w:t>16:2، 15؛</w:t>
      </w:r>
      <w:r>
        <w:rPr>
          <w:rtl/>
          <w:cs/>
          <w:lang w:val="ar_AE" w:bidi="ar_AE"/>
        </w:rPr>
        <w:t xml:space="preserve"> بالإضافة إلى 31 شاهدًأ آخر في رسائل بولسَ). يُستخدم الاسم أيضًا 14 مرة في سفر الرؤيا. استخدمه كتّاب العهد الجديد الآخرون أحيانًا (</w:t>
      </w:r>
      <w:r>
        <w:rPr>
          <w:rtl/>
          <w:cs/>
          <w:lang w:val="ar_AE" w:bidi="ar_AE"/>
        </w:rPr>
        <w:t>عبرانيين 6:10؛</w:t>
      </w:r>
      <w:r>
        <w:rPr>
          <w:rtl/>
          <w:cs/>
          <w:lang w:val="ar_AE" w:bidi="ar_AE"/>
        </w:rPr>
        <w:t xml:space="preserve"> </w:t>
      </w:r>
      <w:r>
        <w:rPr>
          <w:rtl/>
          <w:cs/>
          <w:lang w:val="ar_AE" w:bidi="ar_AE"/>
        </w:rPr>
        <w:t>13:24</w:t>
      </w:r>
      <w:r>
        <w:rPr>
          <w:rtl/>
          <w:cs/>
          <w:lang w:val="ar_AE" w:bidi="ar_AE"/>
        </w:rPr>
        <w:t xml:space="preserve">; </w:t>
      </w:r>
      <w:r>
        <w:rPr>
          <w:rtl/>
          <w:cs/>
          <w:lang w:val="ar_AE" w:bidi="ar_AE"/>
        </w:rPr>
        <w:t>يَهوذَا 1:3</w:t>
      </w:r>
      <w:r>
        <w:rPr>
          <w:rtl/>
          <w:cs/>
          <w:lang w:val="ar_AE" w:bidi="ar_AE"/>
        </w:rPr>
        <w:t>). يشير الاسم إلى أن المسيحيين من المتوقع أن يكونوا قديسين (</w:t>
      </w:r>
      <w:r>
        <w:rPr>
          <w:rtl/>
          <w:cs/>
          <w:lang w:val="ar_AE" w:bidi="ar_AE"/>
        </w:rPr>
        <w:t>عبرانيين 12:10؛</w:t>
      </w:r>
      <w:r>
        <w:rPr>
          <w:rtl/>
          <w:cs/>
          <w:lang w:val="ar_AE" w:bidi="ar_AE"/>
        </w:rPr>
        <w:t xml:space="preserve"> </w:t>
      </w:r>
      <w:r>
        <w:rPr>
          <w:rtl/>
          <w:cs/>
          <w:lang w:val="ar_AE" w:bidi="ar_AE"/>
        </w:rPr>
        <w:t>رؤيا 22:11</w:t>
      </w:r>
      <w:r>
        <w:rPr>
          <w:rtl/>
          <w:cs/>
          <w:lang w:val="ar_AE" w:bidi="ar_AE"/>
        </w:rPr>
        <w:t>) لأنهم قد كُرسوا للهِ كهنوتًأ مقدسًا ورفضوا طرق العالم (</w:t>
      </w:r>
      <w:r>
        <w:rPr>
          <w:rtl/>
          <w:cs/>
          <w:lang w:val="ar_AE" w:bidi="ar_AE"/>
        </w:rPr>
        <w:t>1 بطرس 1:15–16؛</w:t>
      </w:r>
      <w:r>
        <w:rPr>
          <w:rtl/>
          <w:cs/>
          <w:lang w:val="ar_AE" w:bidi="ar_AE"/>
        </w:rPr>
        <w:t xml:space="preserve"> </w:t>
      </w:r>
      <w:r>
        <w:rPr>
          <w:rtl/>
          <w:cs/>
          <w:lang w:val="ar_AE" w:bidi="ar_AE"/>
        </w:rPr>
        <w:t>2:5، 9</w:t>
      </w:r>
      <w:r>
        <w:rPr>
          <w:rtl/>
          <w:cs/>
          <w:lang w:val="ar_AE" w:bidi="ar_AE"/>
        </w:rPr>
        <w:t>). أكثر من ذلك، هم شعب العصر القادم، الذين سيحكمون مع ٱللهِ على الأرض وعلى الملائكة.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قديم الأيام، القديم</w:t>
      </w:r>
      <w:r>
        <w:rPr>
          <w:rtl/>
          <w:cs/>
          <w:lang w:val="ar_AE" w:bidi="ar_AE"/>
        </w:rPr>
      </w:r>
    </w:p>
    <w:p>
      <w:pPr>
        <w:bidi/>
      </w:pPr>
      <w:r>
        <w:rPr>
          <w:rtl/>
          <w:cs/>
          <w:lang w:val="ar_AE" w:bidi="ar_AE"/>
        </w:rPr>
      </w:r>
      <w:r>
        <w:rPr>
          <w:rtl/>
          <w:cs/>
          <w:lang w:val="ar_AE" w:bidi="ar_AE"/>
        </w:rPr>
        <w:t>اسم الله الذي استخدمه دانيال لوصف الله كقاض (</w:t>
      </w:r>
      <w:r>
        <w:rPr>
          <w:rtl/>
          <w:cs/>
          <w:lang w:val="ar_AE" w:bidi="ar_AE"/>
        </w:rPr>
        <w:t>دانيال 7:9، 13، 22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الله، الأسماء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قَدِيموت</w:t>
      </w:r>
      <w:r>
        <w:rPr>
          <w:rtl/>
          <w:cs/>
          <w:lang w:val="ar_AE" w:bidi="ar_AE"/>
        </w:rPr>
      </w:r>
    </w:p>
    <w:p>
      <w:pPr>
        <w:bidi/>
      </w:pPr>
      <w:r>
        <w:rPr>
          <w:rtl/>
          <w:cs/>
          <w:lang w:val="ar_AE" w:bidi="ar_AE"/>
        </w:rPr>
      </w:r>
      <w:r>
        <w:rPr>
          <w:rtl/>
          <w:cs/>
          <w:lang w:val="ar_AE" w:bidi="ar_AE"/>
        </w:rPr>
        <w:t>مدينة في شرق الأردن، ربما تقع على المجرى العلوي لنهر أَرْنون. من برية قَدِيموت، أرسل موسَى رسلاً إلى سِيحون، ملك حَشْبون، يطلب الإذن بالمرور بسلام عبر أرضه (</w:t>
      </w:r>
      <w:r>
        <w:rPr>
          <w:rtl/>
          <w:cs/>
          <w:lang w:val="ar_AE" w:bidi="ar_AE"/>
        </w:rPr>
        <w:t>تثنية 2:26</w:t>
      </w:r>
      <w:r>
        <w:rPr>
          <w:rtl/>
          <w:cs/>
          <w:lang w:val="ar_AE" w:bidi="ar_AE"/>
        </w:rPr>
        <w:t>). في تقسيم الأرض، قُدمت قَدِيموتَ لسبط رَأوبَيْن (</w:t>
      </w:r>
      <w:r>
        <w:rPr>
          <w:rtl/>
          <w:cs/>
          <w:lang w:val="ar_AE" w:bidi="ar_AE"/>
        </w:rPr>
        <w:t>يشوع 13:18</w:t>
      </w:r>
      <w:r>
        <w:rPr>
          <w:rtl/>
          <w:cs/>
          <w:lang w:val="ar_AE" w:bidi="ar_AE"/>
        </w:rPr>
        <w:t>) ثم خُصصت واحدة من المدن اللاوية للمراريين (</w:t>
      </w:r>
      <w:r>
        <w:rPr>
          <w:rtl/>
          <w:cs/>
          <w:lang w:val="ar_AE" w:bidi="ar_AE"/>
        </w:rPr>
        <w:t>يشوع 21:37؛</w:t>
      </w:r>
      <w:r>
        <w:rPr>
          <w:rtl/>
          <w:cs/>
          <w:lang w:val="ar_AE" w:bidi="ar_AE"/>
        </w:rPr>
        <w:t xml:space="preserve"> </w:t>
      </w:r>
      <w:r>
        <w:rPr>
          <w:rtl/>
          <w:cs/>
          <w:lang w:val="ar_AE" w:bidi="ar_AE"/>
        </w:rPr>
        <w:t>1 أخبار الأيام 6:79</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قذى</w:t>
      </w:r>
      <w:r>
        <w:rPr>
          <w:rtl/>
          <w:cs/>
          <w:lang w:val="ar_AE" w:bidi="ar_AE"/>
        </w:rPr>
      </w:r>
    </w:p>
    <w:p>
      <w:pPr>
        <w:bidi/>
      </w:pPr>
      <w:r>
        <w:rPr>
          <w:rtl/>
          <w:cs/>
          <w:lang w:val="ar_AE" w:bidi="ar_AE"/>
        </w:rPr>
      </w:r>
      <w:r>
        <w:rPr>
          <w:rtl/>
          <w:cs/>
          <w:lang w:val="ar_AE" w:bidi="ar_AE"/>
        </w:rPr>
        <w:t>المصطلح المستخدم في نسخة الملك جيمس لوصف جسيم صغير عالق في عين "الأخ" (</w:t>
      </w:r>
      <w:r>
        <w:rPr>
          <w:rtl/>
          <w:cs/>
          <w:lang w:val="ar_AE" w:bidi="ar_AE"/>
        </w:rPr>
        <w:t>مت 7:3–5</w:t>
      </w:r>
      <w:r>
        <w:rPr>
          <w:rtl/>
          <w:cs/>
          <w:lang w:val="ar_AE" w:bidi="ar_AE"/>
        </w:rPr>
        <w:t xml:space="preserve">; </w:t>
      </w:r>
      <w:r>
        <w:rPr>
          <w:rtl/>
          <w:cs/>
          <w:lang w:val="ar_AE" w:bidi="ar_AE"/>
        </w:rPr>
        <w:t>لو 6:41–42</w:t>
      </w:r>
      <w:r>
        <w:rPr>
          <w:rtl/>
          <w:cs/>
          <w:lang w:val="ar_AE" w:bidi="ar_AE"/>
        </w:rPr>
        <w:t>). تفضل الترجمات الأحدث مصطلح "قشة".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قِرِئ (Qere)</w:t>
      </w:r>
      <w:r>
        <w:rPr>
          <w:rtl/>
          <w:cs/>
          <w:lang w:val="ar_AE" w:bidi="ar_AE"/>
        </w:rPr>
      </w:r>
    </w:p>
    <w:p>
      <w:pPr>
        <w:bidi/>
      </w:pPr>
      <w:r>
        <w:rPr>
          <w:rtl/>
          <w:cs/>
          <w:lang w:val="ar_AE" w:bidi="ar_AE"/>
        </w:rPr>
      </w:r>
      <w:r>
        <w:rPr>
          <w:rtl/>
          <w:cs/>
          <w:lang w:val="ar_AE" w:bidi="ar_AE"/>
        </w:rPr>
        <w:t>كلمة آرامية تعني "ما يجب قراءته". في البداية، كانت الكتب المقدسة العبرية تُكتب بالحروف الساكنة فقط، دون استخدام الحركات. أدخل الماسوريون لاحقًا الحركات، لتسهيل قراءة النصوص وضبط المعاني بدقة.</w:t>
      </w:r>
    </w:p>
    <w:p>
      <w:pPr>
        <w:bidi/>
      </w:pPr>
      <w:r>
        <w:rPr>
          <w:rtl/>
          <w:cs/>
          <w:lang w:val="ar_AE" w:bidi="ar_AE"/>
        </w:rPr>
      </w:r>
      <w:r>
        <w:rPr>
          <w:rtl/>
          <w:cs/>
          <w:lang w:val="ar_AE" w:bidi="ar_AE"/>
        </w:rPr>
        <w:t>في حالة وجود كلمة مكتوبة بطريقة غير واضحة، كانوا يتركون الكلمة الأصلية كما هي (وتُسمى "كِتيب - Ketib")، ويكتبون الكلمة التي ينبغي قراءتها (وتُسمى "قِرِئ - Qere") في هامش المخطوطة مع حركات مختلفة، لتوضيح المعنى أو تعديله.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قرار (شيمينيث)</w:t>
      </w:r>
      <w:r>
        <w:rPr>
          <w:rtl/>
          <w:cs/>
          <w:lang w:val="ar_AE" w:bidi="ar_AE"/>
        </w:rPr>
      </w:r>
    </w:p>
    <w:p>
      <w:pPr>
        <w:bidi/>
      </w:pPr>
      <w:r>
        <w:rPr>
          <w:rtl/>
          <w:cs/>
          <w:lang w:val="ar_AE" w:bidi="ar_AE"/>
        </w:rPr>
      </w:r>
      <w:r>
        <w:rPr>
          <w:rtl/>
          <w:cs/>
          <w:lang w:val="ar_AE" w:bidi="ar_AE"/>
        </w:rPr>
        <w:t xml:space="preserve">مصطلح عبري غامض، يعني "الثامن"، وقد ورد في </w:t>
      </w:r>
      <w:r>
        <w:rPr>
          <w:rtl/>
          <w:cs/>
          <w:lang w:val="ar_AE" w:bidi="ar_AE"/>
        </w:rPr>
        <w:t>1 أخبار الأيام 15:21</w:t>
      </w:r>
      <w:r>
        <w:rPr>
          <w:rtl/>
          <w:cs/>
          <w:lang w:val="ar_AE" w:bidi="ar_AE"/>
        </w:rPr>
        <w:t xml:space="preserve">، وفي العناوين العلوية </w:t>
      </w:r>
      <w:r>
        <w:rPr>
          <w:rtl/>
          <w:cs/>
          <w:lang w:val="ar_AE" w:bidi="ar_AE"/>
        </w:rPr>
        <w:t>لمزمور 6</w:t>
      </w:r>
      <w:r>
        <w:rPr>
          <w:rtl/>
          <w:cs/>
          <w:lang w:val="ar_AE" w:bidi="ar_AE"/>
        </w:rPr>
        <w:t xml:space="preserve"> و</w:t>
      </w:r>
      <w:r>
        <w:rPr>
          <w:rtl/>
          <w:cs/>
          <w:lang w:val="ar_AE" w:bidi="ar_AE"/>
        </w:rPr>
        <w:t>12.</w:t>
      </w:r>
      <w:r>
        <w:rPr>
          <w:rtl/>
          <w:cs/>
          <w:lang w:val="ar_AE" w:bidi="ar_AE"/>
        </w:rPr>
        <w:t xml:space="preserve"> ووظيفته غير مؤكدة، فإما أن يكون إشارة موسيقية أو آلة موسيقية . </w:t>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قربان*</w:t>
      </w:r>
      <w:r>
        <w:rPr>
          <w:rtl/>
          <w:cs/>
          <w:lang w:val="ar_AE" w:bidi="ar_AE"/>
        </w:rPr>
      </w:r>
    </w:p>
    <w:p>
      <w:pPr>
        <w:bidi/>
      </w:pPr>
      <w:r>
        <w:rPr>
          <w:rtl/>
          <w:cs/>
          <w:lang w:val="ar_AE" w:bidi="ar_AE"/>
        </w:rPr>
      </w:r>
      <w:r>
        <w:rPr>
          <w:rtl/>
          <w:cs/>
          <w:lang w:val="ar_AE" w:bidi="ar_AE"/>
        </w:rPr>
        <w:t xml:space="preserve">نقحرة يونانية للمصطلح العبري </w:t>
      </w:r>
      <w:r>
        <w:rPr>
          <w:i/>
          <w:rtl/>
          <w:cs/>
          <w:lang w:val="ar_AE" w:bidi="ar_AE"/>
        </w:rPr>
        <w:t>(</w:t>
      </w:r>
      <w:r>
        <w:rPr>
          <w:rtl/>
          <w:cs/>
          <w:lang w:val="ar_AE" w:bidi="ar_AE"/>
        </w:rPr>
        <w:t>قربان</w:t>
      </w:r>
      <w:r>
        <w:rPr>
          <w:i/>
          <w:rtl/>
          <w:cs/>
          <w:lang w:val="ar_AE" w:bidi="ar_AE"/>
        </w:rPr>
        <w:t>)</w:t>
      </w:r>
      <w:r>
        <w:rPr>
          <w:rtl/>
          <w:cs/>
          <w:lang w:val="ar_AE" w:bidi="ar_AE"/>
        </w:rPr>
        <w:t xml:space="preserve"> لم يُذكر إلا في </w:t>
      </w:r>
      <w:r>
        <w:rPr>
          <w:rtl/>
          <w:cs/>
          <w:lang w:val="ar_AE" w:bidi="ar_AE"/>
        </w:rPr>
        <w:t>مَرقُس 7: 11</w:t>
      </w:r>
      <w:r>
        <w:rPr>
          <w:rtl/>
          <w:cs/>
          <w:lang w:val="ar_AE" w:bidi="ar_AE"/>
        </w:rPr>
        <w:t>، حين قدم مرقس تفسيرًا تحريريًا: "قُرْبَانٌ"، أَيْ هَدِيَّةٌ، "مقدس لله". ومن هنا، فإن القربان هو التقدمة.</w:t>
      </w:r>
    </w:p>
    <w:p>
      <w:pPr>
        <w:bidi/>
      </w:pPr>
      <w:r>
        <w:rPr>
          <w:rtl/>
          <w:cs/>
          <w:lang w:val="ar_AE" w:bidi="ar_AE"/>
        </w:rPr>
      </w:r>
      <w:r>
        <w:rPr>
          <w:rtl/>
          <w:cs/>
          <w:lang w:val="ar_AE" w:bidi="ar_AE"/>
        </w:rPr>
        <w:t xml:space="preserve">سمح الناموس اليهودي للأفراد بتخصيص خدماتهم أو ممتلكاتهم على أنها "مقدسة لله"، وعليه رفعها عن أي دنس ومنحها صفة التقدمة المخصصة لله. كان القيام بذلك قرارًا خطيرًا (وفقًا للمَشناه، نداريم) ونادرًا ما كان يُرجع عنها (نداريم 5)، لأن انتهاك أي نذر قربان كان يُخاطر بالعواقب الوخيمة للدينونة الإلهية. في </w:t>
      </w:r>
      <w:r>
        <w:rPr>
          <w:rtl/>
          <w:cs/>
          <w:lang w:val="ar_AE" w:bidi="ar_AE"/>
        </w:rPr>
        <w:t>مرقس 7</w:t>
      </w:r>
      <w:r>
        <w:rPr>
          <w:rtl/>
          <w:cs/>
          <w:lang w:val="ar_AE" w:bidi="ar_AE"/>
        </w:rPr>
        <w:t xml:space="preserve"> يوبِّخ الرب يسوع الكَتَبَة لأنه، من الناحية النظرية، يمكن للابن أن يستبعد والديه من أية فائدة من ممتلكاته بإعلان ممتلكاته "قربان لهم". وهذا في الواقع يُبطل الوصية الخامسة (انظر </w:t>
      </w:r>
      <w:r>
        <w:rPr>
          <w:rtl/>
          <w:cs/>
          <w:lang w:val="ar_AE" w:bidi="ar_AE"/>
        </w:rPr>
        <w:t>خروج 20: 12</w:t>
      </w:r>
      <w:r>
        <w:rPr>
          <w:rtl/>
          <w:cs/>
          <w:lang w:val="ar_AE" w:bidi="ar_AE"/>
        </w:rPr>
        <w:t>)، واضعًا التقاليد الرابينية ضد ناموس موسى. والأسوأ من ذلك، إذا تاب الابن عن نذره ـ بحجة أنه كان قد قطعه على عجل ـ فإن القضاء الرابيني سوف يمنع بلا شك إبطال القربان (</w:t>
      </w:r>
      <w:r>
        <w:rPr>
          <w:rtl/>
          <w:cs/>
          <w:lang w:val="ar_AE" w:bidi="ar_AE"/>
        </w:rPr>
        <w:t>مرقس 7: 12</w:t>
      </w:r>
      <w:r>
        <w:rPr>
          <w:rtl/>
          <w:cs/>
          <w:lang w:val="ar_AE" w:bidi="ar_AE"/>
        </w:rPr>
        <w:t xml:space="preserve">؛ قارن مع </w:t>
      </w:r>
      <w:r>
        <w:rPr>
          <w:rtl/>
          <w:cs/>
          <w:lang w:val="ar_AE" w:bidi="ar_AE"/>
        </w:rPr>
        <w:t>عدد 30: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قربان التقدمة</w:t>
      </w:r>
      <w:r>
        <w:rPr>
          <w:rtl/>
          <w:cs/>
          <w:lang w:val="ar_AE" w:bidi="ar_AE"/>
        </w:rPr>
      </w:r>
    </w:p>
    <w:p>
      <w:pPr>
        <w:pStyle w:val="Heading2"/>
        <w:bidi/>
      </w:pPr>
      <w:r>
        <w:rPr>
          <w:b/>
          <w:rtl/>
          <w:cs/>
          <w:lang w:val="ar_AE" w:bidi="ar_AE"/>
        </w:rPr>
        <w:t>قربان التقدمة</w:t>
      </w:r>
      <w:r>
        <w:rPr>
          <w:rtl/>
          <w:cs/>
          <w:lang w:val="ar_AE" w:bidi="ar_AE"/>
        </w:rPr>
        <w:t>*</w:t>
      </w:r>
    </w:p>
    <w:p>
      <w:pPr>
        <w:bidi/>
      </w:pPr>
      <w:r>
        <w:rPr>
          <w:rtl/>
          <w:cs/>
          <w:lang w:val="ar_AE" w:bidi="ar_AE"/>
        </w:rPr>
      </w:r>
      <w:r>
        <w:rPr>
          <w:rtl/>
          <w:cs/>
          <w:lang w:val="ar_AE" w:bidi="ar_AE"/>
        </w:rPr>
        <w:t xml:space="preserve">طريقة كتابة الترجمة العربية البستاني-فاندايك لقربان "تقدمة الحبوب". 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قربان النافلة</w:t>
      </w:r>
      <w:r>
        <w:rPr>
          <w:rtl/>
          <w:cs/>
          <w:lang w:val="ar_AE" w:bidi="ar_AE"/>
        </w:rPr>
      </w:r>
    </w:p>
    <w:p>
      <w:pPr>
        <w:bidi/>
      </w:pPr>
      <w:r>
        <w:rPr>
          <w:rtl/>
          <w:cs/>
          <w:lang w:val="ar_AE" w:bidi="ar_AE"/>
        </w:rPr>
      </w:r>
      <w:r>
        <w:rPr>
          <w:rtl/>
          <w:cs/>
          <w:lang w:val="ar_AE" w:bidi="ar_AE"/>
        </w:rPr>
        <w:t>تقدمة طوعية لِلرَّبِّ (</w:t>
      </w:r>
      <w:r>
        <w:rPr>
          <w:rtl/>
          <w:cs/>
          <w:lang w:val="ar_AE" w:bidi="ar_AE"/>
        </w:rPr>
        <w:t>لاويين 7:16؛</w:t>
      </w:r>
      <w:r>
        <w:rPr>
          <w:rtl/>
          <w:cs/>
          <w:lang w:val="ar_AE" w:bidi="ar_AE"/>
        </w:rPr>
        <w:t xml:space="preserve"> </w:t>
      </w:r>
      <w:r>
        <w:rPr>
          <w:rtl/>
          <w:cs/>
          <w:lang w:val="ar_AE" w:bidi="ar_AE"/>
        </w:rPr>
        <w:t>تثنية 12:6</w:t>
      </w:r>
      <w:r>
        <w:rPr>
          <w:rtl/>
          <w:cs/>
          <w:lang w:val="ar_AE" w:bidi="ar_AE"/>
        </w:rPr>
        <w:t>).</w:t>
      </w:r>
      <w:r>
        <w:rPr>
          <w:b/>
          <w:rtl/>
          <w:cs/>
          <w:lang w:val="ar_AE" w:bidi="ar_AE"/>
        </w:rPr>
        <w:t xml:space="preserve"> انظر</w:t>
      </w:r>
      <w:r>
        <w:rPr>
          <w:rtl/>
          <w:cs/>
          <w:lang w:val="ar_AE" w:bidi="ar_AE"/>
        </w:rPr>
        <w:t xml:space="preserve">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قرتان</w:t>
      </w:r>
      <w:r>
        <w:rPr>
          <w:rtl/>
          <w:cs/>
          <w:lang w:val="ar_AE" w:bidi="ar_AE"/>
        </w:rPr>
      </w:r>
    </w:p>
    <w:p>
      <w:pPr>
        <w:bidi/>
      </w:pPr>
      <w:r>
        <w:rPr>
          <w:rtl/>
          <w:cs/>
          <w:lang w:val="ar_AE" w:bidi="ar_AE"/>
        </w:rPr>
      </w:r>
      <w:r>
        <w:rPr>
          <w:rtl/>
          <w:cs/>
          <w:lang w:val="ar_AE" w:bidi="ar_AE"/>
        </w:rPr>
        <w:t>مدينة للاويين مُخصصة للجرشونيين من سبط نفتالي (</w:t>
      </w:r>
      <w:r>
        <w:rPr>
          <w:rtl/>
          <w:cs/>
          <w:lang w:val="ar_AE" w:bidi="ar_AE"/>
        </w:rPr>
        <w:t>يشوع 21:32</w:t>
      </w:r>
      <w:r>
        <w:rPr>
          <w:rtl/>
          <w:cs/>
          <w:lang w:val="ar_AE" w:bidi="ar_AE"/>
        </w:rPr>
        <w:t xml:space="preserve">). تُسمى قريتايم في </w:t>
      </w:r>
      <w:r>
        <w:rPr>
          <w:rtl/>
          <w:cs/>
          <w:lang w:val="ar_AE" w:bidi="ar_AE"/>
        </w:rPr>
        <w:t>1 أخبار الأيام 6:76</w:t>
      </w:r>
      <w:r>
        <w:rPr>
          <w:rtl/>
          <w:cs/>
          <w:lang w:val="ar_AE" w:bidi="ar_AE"/>
        </w:rPr>
        <w:t xml:space="preserve">. </w:t>
      </w:r>
      <w:r>
        <w:rPr>
          <w:i/>
          <w:rtl/>
          <w:cs/>
          <w:lang w:val="ar_AE" w:bidi="ar_AE"/>
        </w:rPr>
        <w:t>انظر</w:t>
      </w:r>
      <w:r>
        <w:rPr>
          <w:rtl/>
          <w:cs/>
          <w:lang w:val="ar_AE" w:bidi="ar_AE"/>
        </w:rPr>
        <w:t xml:space="preserve"> </w:t>
      </w:r>
      <w:r>
        <w:rPr>
          <w:rtl/>
          <w:cs/>
          <w:lang w:val="ar_AE" w:bidi="ar_AE"/>
        </w:rPr>
        <w:t>قريتايم #2</w:t>
      </w:r>
      <w:r>
        <w:rPr>
          <w:rtl/>
          <w:cs/>
          <w:lang w:val="ar_AE" w:bidi="ar_AE"/>
        </w:rPr>
        <w:t xml:space="preserve">; </w:t>
      </w:r>
      <w:r>
        <w:rPr>
          <w:rtl/>
          <w:cs/>
          <w:lang w:val="ar_AE" w:bidi="ar_AE"/>
        </w:rPr>
        <w:t>المدن اللاوية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قَرْتَة</w:t>
      </w:r>
      <w:r>
        <w:rPr>
          <w:rtl/>
          <w:cs/>
          <w:lang w:val="ar_AE" w:bidi="ar_AE"/>
        </w:rPr>
      </w:r>
    </w:p>
    <w:p>
      <w:pPr>
        <w:pStyle w:val="Heading2"/>
        <w:bidi/>
      </w:pPr>
      <w:r>
        <w:rPr>
          <w:rtl/>
          <w:cs/>
          <w:lang w:val="ar_AE" w:bidi="ar_AE"/>
        </w:rPr>
        <w:t>قَرْتَة</w:t>
      </w:r>
    </w:p>
    <w:p>
      <w:pPr>
        <w:bidi/>
      </w:pPr>
      <w:r>
        <w:rPr>
          <w:rtl/>
          <w:cs/>
          <w:lang w:val="ar_AE" w:bidi="ar_AE"/>
        </w:rPr>
      </w:r>
      <w:r>
        <w:rPr>
          <w:rtl/>
          <w:cs/>
          <w:lang w:val="ar_AE" w:bidi="ar_AE"/>
        </w:rPr>
        <w:t xml:space="preserve">مدينة لاويّة في إقليم زبولون. تذكر قائمة المدن المخصصة لبني مراري من اللاويين في </w:t>
      </w:r>
      <w:r>
        <w:rPr>
          <w:rtl/>
          <w:cs/>
          <w:lang w:val="ar_AE" w:bidi="ar_AE"/>
        </w:rPr>
        <w:t>يشوع 21:34</w:t>
      </w:r>
      <w:r>
        <w:rPr>
          <w:rtl/>
          <w:cs/>
          <w:lang w:val="ar_AE" w:bidi="ar_AE"/>
        </w:rPr>
        <w:t xml:space="preserve"> قرتة، لكن المقطع الموازي في </w:t>
      </w:r>
      <w:r>
        <w:rPr>
          <w:rtl/>
          <w:cs/>
          <w:lang w:val="ar_AE" w:bidi="ar_AE"/>
        </w:rPr>
        <w:t>1 أخبار الأيام 6:77</w:t>
      </w:r>
      <w:r>
        <w:rPr>
          <w:rtl/>
          <w:cs/>
          <w:lang w:val="ar_AE" w:bidi="ar_AE"/>
        </w:rPr>
        <w:t xml:space="preserve"> (في العبرية) لا يذكرها.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قُرحَة</w:t>
      </w:r>
      <w:r>
        <w:rPr>
          <w:rtl/>
          <w:cs/>
          <w:lang w:val="ar_AE" w:bidi="ar_AE"/>
        </w:rPr>
      </w:r>
    </w:p>
    <w:p>
      <w:pPr>
        <w:bidi/>
      </w:pPr>
      <w:r>
        <w:rPr>
          <w:rtl/>
          <w:cs/>
          <w:lang w:val="ar_AE" w:bidi="ar_AE"/>
        </w:rPr>
      </w:r>
      <w:r>
        <w:rPr>
          <w:rtl/>
          <w:cs/>
          <w:lang w:val="ar_AE" w:bidi="ar_AE"/>
        </w:rPr>
        <w:t>هي تغيرات غير طبيعية تظهر على الجلد وتكون واضحة الحدود بين المنطقة المصابة والمنطقة السليمة. حتى الشخص الذي تظهر على جسده قروح كثيرة، لا تكون متصلة بالكامل، بل توجد مساحات من الجلد الطبيعي بينها. لذلك، تُستخدم كلمة "قرحة" لوصف حالات متنوعة من الأمراض الجلدية، مثل الجرب، التورم، الدمّل، الندبة، والباسور.</w:t>
      </w:r>
    </w:p>
    <w:p>
      <w:pPr>
        <w:bidi/>
      </w:pPr>
      <w:r>
        <w:rPr>
          <w:rtl/>
          <w:cs/>
          <w:lang w:val="ar_AE" w:bidi="ar_AE"/>
        </w:rPr>
      </w:r>
      <w:r>
        <w:rPr>
          <w:rtl/>
          <w:cs/>
          <w:lang w:val="ar_AE" w:bidi="ar_AE"/>
        </w:rPr>
        <w:t>وتجدر الإشارة إلى أن ترجمة الملك جيمس للكتاب المقدس استخدمت الكلمة "sore" في سياقات غير طبية أيضًا، بمعنى "جداً" أو "بشكل شديد"، كما في قول الكتاب عن حزقيا الملك: "</w:t>
      </w:r>
      <w:r>
        <w:rPr>
          <w:rtl/>
          <w:cs/>
          <w:lang w:val="ar_AE" w:bidi="ar_AE"/>
        </w:rPr>
        <w:t>وَبَكَى حَزَقِيَّا بُكَاءً عَظِيمًا</w:t>
      </w:r>
      <w:r>
        <w:rPr>
          <w:rtl/>
          <w:cs/>
          <w:lang w:val="ar_AE" w:bidi="ar_AE"/>
        </w:rPr>
        <w:t>" (</w:t>
      </w:r>
      <w:r>
        <w:rPr>
          <w:rtl/>
          <w:cs/>
          <w:lang w:val="ar_AE" w:bidi="ar_AE"/>
        </w:rPr>
        <w:t>2 ملوك 20:3</w:t>
      </w:r>
      <w:r>
        <w:rPr>
          <w:rtl/>
          <w:cs/>
          <w:lang w:val="ar_AE" w:bidi="ar_AE"/>
        </w:rPr>
        <w:t>) أو "</w:t>
      </w:r>
      <w:r>
        <w:rPr>
          <w:rtl/>
          <w:cs/>
          <w:lang w:val="ar_AE" w:bidi="ar_AE"/>
        </w:rPr>
        <w:t>يَقْشَعِرُّونَ ٱقْشِعْرَارًا</w:t>
      </w:r>
      <w:r>
        <w:rPr>
          <w:rtl/>
          <w:cs/>
          <w:lang w:val="ar_AE" w:bidi="ar_AE"/>
        </w:rPr>
        <w:t>" (</w:t>
      </w:r>
      <w:r>
        <w:rPr>
          <w:rtl/>
          <w:cs/>
          <w:lang w:val="ar_AE" w:bidi="ar_AE"/>
        </w:rPr>
        <w:t>حز 27:35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المرَض؛</w:t>
      </w:r>
      <w:r>
        <w:rPr>
          <w:rtl/>
          <w:cs/>
          <w:lang w:val="ar_AE" w:bidi="ar_AE"/>
        </w:rPr>
        <w:t xml:space="preserve">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قرد</w:t>
      </w:r>
      <w:r>
        <w:rPr>
          <w:rtl/>
          <w:cs/>
          <w:lang w:val="ar_AE" w:bidi="ar_AE"/>
        </w:rPr>
      </w:r>
    </w:p>
    <w:p>
      <w:pPr>
        <w:bidi/>
      </w:pPr>
      <w:r>
        <w:rPr>
          <w:rtl/>
          <w:cs/>
          <w:lang w:val="ar_AE" w:bidi="ar_AE"/>
        </w:rPr>
      </w:r>
      <w:r>
        <w:rPr>
          <w:rtl/>
          <w:cs/>
          <w:lang w:val="ar_AE" w:bidi="ar_AE"/>
        </w:rPr>
        <w:t>قرد كبير بلا ذيل. تم استيراد القردة أو ربما قرود أخرى والبابون إلى إسرائيل بواسطة الملك سليمان (</w:t>
      </w:r>
      <w:r>
        <w:rPr>
          <w:rtl/>
          <w:cs/>
          <w:lang w:val="ar_AE" w:bidi="ar_AE"/>
        </w:rPr>
        <w:t>1 ملوك 10:22</w:t>
      </w:r>
      <w:r>
        <w:rPr>
          <w:rtl/>
          <w:cs/>
          <w:lang w:val="ar_AE" w:bidi="ar_AE"/>
        </w:rPr>
        <w:t xml:space="preserve">; </w:t>
      </w:r>
      <w:r>
        <w:rPr>
          <w:rtl/>
          <w:cs/>
          <w:lang w:val="ar_AE" w:bidi="ar_AE"/>
        </w:rPr>
        <w:t>2 أخبار الأيام 9:21</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قُرْصَ زَبِيب</w:t>
      </w:r>
      <w:r>
        <w:rPr>
          <w:rtl/>
          <w:cs/>
          <w:lang w:val="ar_AE" w:bidi="ar_AE"/>
        </w:rPr>
      </w:r>
    </w:p>
    <w:p>
      <w:pPr>
        <w:pStyle w:val="Heading2"/>
        <w:bidi/>
      </w:pPr>
      <w:r>
        <w:rPr>
          <w:rtl/>
          <w:cs/>
          <w:lang w:val="ar_AE" w:bidi="ar_AE"/>
        </w:rPr>
        <w:t>قُرْصَ زَبِيب</w:t>
      </w:r>
    </w:p>
    <w:p>
      <w:pPr>
        <w:bidi/>
      </w:pPr>
      <w:r>
        <w:rPr>
          <w:rtl/>
          <w:cs/>
          <w:lang w:val="ar_AE" w:bidi="ar_AE"/>
        </w:rPr>
      </w:r>
      <w:r>
        <w:rPr>
          <w:rtl/>
          <w:cs/>
          <w:lang w:val="ar_AE" w:bidi="ar_AE"/>
        </w:rPr>
        <w:t>طعام خاص في الشعوب القديمة (</w:t>
      </w:r>
      <w:r>
        <w:rPr>
          <w:rtl/>
          <w:cs/>
          <w:lang w:val="ar_AE" w:bidi="ar_AE"/>
        </w:rPr>
        <w:t>إش 16:7</w:t>
      </w:r>
      <w:r>
        <w:rPr>
          <w:rtl/>
          <w:cs/>
          <w:lang w:val="ar_AE" w:bidi="ar_AE"/>
        </w:rPr>
        <w:t>). لم تفسد الأقراص. جعلها ذلك مفيدة للجنود والمسافرين (</w:t>
      </w:r>
      <w:r>
        <w:rPr>
          <w:rtl/>
          <w:cs/>
          <w:lang w:val="ar_AE" w:bidi="ar_AE"/>
        </w:rPr>
        <w:t>2 صم 6:19</w:t>
      </w:r>
      <w:r>
        <w:rPr>
          <w:rtl/>
          <w:cs/>
          <w:lang w:val="ar_AE" w:bidi="ar_AE"/>
        </w:rPr>
        <w:t>). كانت تُستخدم كقرابين للأصنام (</w:t>
      </w:r>
      <w:r>
        <w:rPr>
          <w:rtl/>
          <w:cs/>
          <w:lang w:val="ar_AE" w:bidi="ar_AE"/>
        </w:rPr>
        <w:t>هو 3:1</w:t>
      </w:r>
      <w:r>
        <w:rPr>
          <w:rtl/>
          <w:cs/>
          <w:lang w:val="ar_AE" w:bidi="ar_AE"/>
        </w:rPr>
        <w:t>). كما كانت تُقدم أحيانًا كمنشطات لزيادة الرغبة الجنسية (</w:t>
      </w:r>
      <w:r>
        <w:rPr>
          <w:rtl/>
          <w:cs/>
          <w:lang w:val="ar_AE" w:bidi="ar_AE"/>
        </w:rPr>
        <w:t>نش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قَرْض</w:t>
      </w:r>
      <w:r>
        <w:rPr>
          <w:rtl/>
          <w:cs/>
          <w:lang w:val="ar_AE" w:bidi="ar_AE"/>
        </w:rPr>
      </w:r>
    </w:p>
    <w:p>
      <w:pPr>
        <w:bidi/>
      </w:pPr>
      <w:r>
        <w:rPr>
          <w:rtl/>
          <w:cs/>
          <w:lang w:val="ar_AE" w:bidi="ar_AE"/>
        </w:rPr>
      </w:r>
      <w:r>
        <w:rPr>
          <w:rtl/>
          <w:cs/>
          <w:lang w:val="ar_AE" w:bidi="ar_AE"/>
        </w:rPr>
        <w:t xml:space="preserve">المال الذي يُقرَض بالربا. انظر </w:t>
      </w:r>
      <w:r>
        <w:rPr>
          <w:rtl/>
          <w:cs/>
          <w:lang w:val="ar_AE" w:bidi="ar_AE"/>
        </w:rPr>
        <w:t>المال؛</w:t>
      </w:r>
      <w:r>
        <w:rPr>
          <w:rtl/>
          <w:cs/>
          <w:lang w:val="ar_AE" w:bidi="ar_AE"/>
        </w:rPr>
        <w:t xml:space="preserve"> </w:t>
      </w:r>
      <w:r>
        <w:rPr>
          <w:rtl/>
          <w:cs/>
          <w:lang w:val="ar_AE" w:bidi="ar_AE"/>
        </w:rPr>
        <w:t>المصرفي، الخدمات المصرفية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قِرفة</w:t>
      </w:r>
      <w:r>
        <w:rPr>
          <w:rtl/>
          <w:cs/>
          <w:lang w:val="ar_AE" w:bidi="ar_AE"/>
        </w:rPr>
      </w:r>
    </w:p>
    <w:p>
      <w:pPr>
        <w:bidi/>
      </w:pPr>
      <w:r>
        <w:rPr>
          <w:rtl/>
          <w:cs/>
          <w:lang w:val="ar_AE" w:bidi="ar_AE"/>
        </w:rPr>
      </w:r>
      <w:r>
        <w:rPr>
          <w:rtl/>
          <w:cs/>
          <w:lang w:val="ar_AE" w:bidi="ar_AE"/>
        </w:rPr>
        <w:t xml:space="preserve">نوع من التوابل المصنوعة من القشرة الداخلية المجفَّفة للعديد من الأشجار في الشرق. انظر </w:t>
      </w:r>
      <w:r>
        <w:rPr>
          <w:rtl/>
          <w:cs/>
          <w:lang w:val="ar_AE" w:bidi="ar_AE"/>
        </w:rPr>
        <w:t>الطعام وتجهيز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قَرْقَرَ</w:t>
      </w:r>
      <w:r>
        <w:rPr>
          <w:rtl/>
          <w:cs/>
          <w:lang w:val="ar_AE" w:bidi="ar_AE"/>
        </w:rPr>
      </w:r>
    </w:p>
    <w:p>
      <w:pPr>
        <w:pStyle w:val="Heading2"/>
        <w:bidi/>
      </w:pPr>
      <w:r>
        <w:rPr>
          <w:rtl/>
          <w:cs/>
          <w:lang w:val="ar_AE" w:bidi="ar_AE"/>
        </w:rPr>
        <w:t>قَرْقَرَ</w:t>
      </w:r>
    </w:p>
    <w:p>
      <w:pPr>
        <w:bidi/>
      </w:pPr>
      <w:r>
        <w:rPr>
          <w:rtl/>
          <w:cs/>
          <w:lang w:val="ar_AE" w:bidi="ar_AE"/>
        </w:rPr>
      </w:r>
      <w:r>
        <w:rPr>
          <w:rtl/>
          <w:cs/>
          <w:lang w:val="ar_AE" w:bidi="ar_AE"/>
        </w:rPr>
        <w:t>مدينة في شرق الأردن، حيث شنَّ جدعون هجومًا على جيوش زَبَحُ وَصَلْمُنَّاعُ، الملكَين المديانيين (</w:t>
      </w:r>
      <w:r>
        <w:rPr>
          <w:rtl/>
          <w:cs/>
          <w:lang w:val="ar_AE" w:bidi="ar_AE"/>
        </w:rPr>
        <w:t>قضاة 8: 10</w:t>
      </w:r>
      <w:r>
        <w:rPr>
          <w:rtl/>
          <w:cs/>
          <w:lang w:val="ar_AE" w:bidi="ar_AE"/>
        </w:rPr>
        <w:t xml:space="preserve">). والمؤشِّرات إلى موقع هذه المدينة غير واضحة. يقول </w:t>
      </w:r>
      <w:r>
        <w:rPr>
          <w:rtl/>
          <w:cs/>
          <w:lang w:val="ar_AE" w:bidi="ar_AE"/>
        </w:rPr>
        <w:t>قضاة 8: 11 إ</w:t>
      </w:r>
      <w:r>
        <w:rPr>
          <w:rtl/>
          <w:cs/>
          <w:lang w:val="ar_AE" w:bidi="ar_AE"/>
        </w:rPr>
        <w:t xml:space="preserve">نها تقع </w:t>
      </w:r>
      <w:r>
        <w:rPr>
          <w:rtl/>
          <w:cs/>
          <w:lang w:val="ar_AE" w:bidi="ar_AE"/>
        </w:rPr>
        <w:t>شَرْقِيَّ نُوبَحَ وَيُجْبَهَةَ</w:t>
      </w:r>
      <w:r>
        <w:rPr>
          <w:rtl/>
          <w:cs/>
          <w:lang w:val="ar_AE" w:bidi="ar_AE"/>
        </w:rPr>
        <w:t>، وهي مدينة جبيهات الحديثة، التي تقع على بعد سبعة أميال (11.3 كيلومترًا) شمال غرب عمان بالأردن. والموقع المرجَّح بدرجة أكبر هو في محيط سكوت القديمة (تل دير علا) وفنوئِيل (تل الذهب الشرقي)، وكلتا المدينتين أعطيت نصيبًا لسبط جاد في جلعاد.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قَرْقَع</w:t>
      </w:r>
      <w:r>
        <w:rPr>
          <w:rtl/>
          <w:cs/>
          <w:lang w:val="ar_AE" w:bidi="ar_AE"/>
        </w:rPr>
      </w:r>
    </w:p>
    <w:p>
      <w:pPr>
        <w:pStyle w:val="Heading2"/>
        <w:bidi/>
      </w:pPr>
      <w:r>
        <w:rPr>
          <w:rtl/>
          <w:cs/>
          <w:lang w:val="ar_AE" w:bidi="ar_AE"/>
        </w:rPr>
        <w:t>ٱلْقَرْقَع</w:t>
      </w:r>
    </w:p>
    <w:p>
      <w:pPr>
        <w:bidi/>
      </w:pPr>
      <w:r>
        <w:rPr>
          <w:rtl/>
          <w:cs/>
          <w:lang w:val="ar_AE" w:bidi="ar_AE"/>
        </w:rPr>
      </w:r>
      <w:r>
        <w:rPr>
          <w:rtl/>
          <w:cs/>
          <w:lang w:val="ar_AE" w:bidi="ar_AE"/>
        </w:rPr>
        <w:t>مدينة غير معروفة تشكل جزءًا من الحدود الجنوبية لأرض يهوذا (</w:t>
      </w:r>
      <w:r>
        <w:rPr>
          <w:rtl/>
          <w:cs/>
          <w:lang w:val="ar_AE" w:bidi="ar_AE"/>
        </w:rPr>
        <w:t>يشوع 15:3</w:t>
      </w:r>
      <w:r>
        <w:rPr>
          <w:rtl/>
          <w:cs/>
          <w:lang w:val="ar_AE" w:bidi="ar_AE"/>
        </w:rPr>
        <w:t>). كانت تقع في القسم الجنوبي الغربي من فلسطين بين قادش برنيع ووادي العريش (نهر البسور).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قرمزي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ألوان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قُرمُزي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قرن</w:t>
      </w:r>
      <w:r>
        <w:rPr>
          <w:rtl/>
          <w:cs/>
          <w:lang w:val="ar_AE" w:bidi="ar_AE"/>
        </w:rPr>
      </w:r>
    </w:p>
    <w:p>
      <w:pPr>
        <w:bidi/>
      </w:pPr>
      <w:r>
        <w:rPr>
          <w:rtl/>
          <w:cs/>
          <w:lang w:val="ar_AE" w:bidi="ar_AE"/>
        </w:rPr>
      </w:r>
      <w:r>
        <w:rPr>
          <w:rtl/>
          <w:cs/>
          <w:lang w:val="ar_AE" w:bidi="ar_AE"/>
        </w:rPr>
        <w:t xml:space="preserve">1. آلة موسيقية تُصنع غالبًا من قرن الكبش. </w:t>
      </w:r>
      <w:r>
        <w:rPr>
          <w:b/>
          <w:rtl/>
          <w:cs/>
          <w:lang w:val="ar_AE" w:bidi="ar_AE"/>
        </w:rPr>
        <w:t>انظر</w:t>
      </w:r>
      <w:r>
        <w:rPr>
          <w:rtl/>
          <w:cs/>
          <w:lang w:val="ar_AE" w:bidi="ar_AE"/>
        </w:rPr>
        <w:t xml:space="preserve"> </w:t>
      </w:r>
      <w:r>
        <w:rPr>
          <w:rtl/>
          <w:cs/>
          <w:lang w:val="ar_AE" w:bidi="ar_AE"/>
        </w:rPr>
        <w:t>الآلات الموسيقية (الأبواق)</w:t>
      </w:r>
      <w:r>
        <w:rPr>
          <w:rtl/>
          <w:cs/>
          <w:lang w:val="ar_AE" w:bidi="ar_AE"/>
        </w:rPr>
        <w:t>.</w:t>
      </w:r>
    </w:p>
    <w:p>
      <w:pPr>
        <w:bidi/>
      </w:pPr>
      <w:r>
        <w:rPr>
          <w:rtl/>
          <w:cs/>
          <w:lang w:val="ar_AE" w:bidi="ar_AE"/>
        </w:rPr>
      </w:r>
      <w:r>
        <w:rPr>
          <w:rtl/>
          <w:cs/>
          <w:lang w:val="ar_AE" w:bidi="ar_AE"/>
        </w:rPr>
        <w:t>2. مجازيًا هي رمز للقوة (</w:t>
      </w:r>
      <w:r>
        <w:rPr>
          <w:rtl/>
          <w:cs/>
          <w:lang w:val="ar_AE" w:bidi="ar_AE"/>
        </w:rPr>
        <w:t>1 ملوك 22:11</w:t>
      </w:r>
      <w:r>
        <w:rPr>
          <w:rtl/>
          <w:cs/>
          <w:lang w:val="ar_AE" w:bidi="ar_AE"/>
        </w:rPr>
        <w:t>) وتُعبّر عن الهيمنة على الضعفاء (</w:t>
      </w:r>
      <w:r>
        <w:rPr>
          <w:rtl/>
          <w:cs/>
          <w:lang w:val="ar_AE" w:bidi="ar_AE"/>
        </w:rPr>
        <w:t>حزقيال 34:21</w:t>
      </w:r>
      <w:r>
        <w:rPr>
          <w:rtl/>
          <w:cs/>
          <w:lang w:val="ar_AE" w:bidi="ar_AE"/>
        </w:rPr>
        <w:t>)، وقوى التدمير (</w:t>
      </w:r>
      <w:r>
        <w:rPr>
          <w:rtl/>
          <w:cs/>
          <w:lang w:val="ar_AE" w:bidi="ar_AE"/>
        </w:rPr>
        <w:t>زكريا 1:18–21</w:t>
      </w:r>
      <w:r>
        <w:rPr>
          <w:rtl/>
          <w:cs/>
          <w:lang w:val="ar_AE" w:bidi="ar_AE"/>
        </w:rPr>
        <w:t>)، والتحرر من الاضطهاد (</w:t>
      </w:r>
      <w:r>
        <w:rPr>
          <w:rtl/>
          <w:cs/>
          <w:lang w:val="ar_AE" w:bidi="ar_AE"/>
        </w:rPr>
        <w:t>1 ملوك 22:11؛</w:t>
      </w:r>
      <w:r>
        <w:rPr>
          <w:rtl/>
          <w:cs/>
          <w:lang w:val="ar_AE" w:bidi="ar_AE"/>
        </w:rPr>
        <w:t xml:space="preserve"> </w:t>
      </w:r>
      <w:r>
        <w:rPr>
          <w:rtl/>
          <w:cs/>
          <w:lang w:val="ar_AE" w:bidi="ar_AE"/>
        </w:rPr>
        <w:t>2 أخبار 18:10</w:t>
      </w:r>
      <w:r>
        <w:rPr>
          <w:rtl/>
          <w:cs/>
          <w:lang w:val="ar_AE" w:bidi="ar_AE"/>
        </w:rPr>
        <w:t>). وعليه، لقرن دلالتان: الإنقاذ والقوة (</w:t>
      </w:r>
      <w:r>
        <w:rPr>
          <w:rtl/>
          <w:cs/>
          <w:lang w:val="ar_AE" w:bidi="ar_AE"/>
        </w:rPr>
        <w:t>2 صموئيل 22:3؛</w:t>
      </w:r>
      <w:r>
        <w:rPr>
          <w:rtl/>
          <w:cs/>
          <w:lang w:val="ar_AE" w:bidi="ar_AE"/>
        </w:rPr>
        <w:t xml:space="preserve"> </w:t>
      </w:r>
      <w:r>
        <w:rPr>
          <w:rtl/>
          <w:cs/>
          <w:lang w:val="ar_AE" w:bidi="ar_AE"/>
        </w:rPr>
        <w:t>مزمور 18:2</w:t>
      </w:r>
      <w:r>
        <w:rPr>
          <w:rtl/>
          <w:cs/>
          <w:lang w:val="ar_AE" w:bidi="ar_AE"/>
        </w:rPr>
        <w:t xml:space="preserve">). قد يعني نمو القرن المشار إليه في </w:t>
      </w:r>
      <w:r>
        <w:rPr>
          <w:rtl/>
          <w:cs/>
          <w:lang w:val="ar_AE" w:bidi="ar_AE"/>
        </w:rPr>
        <w:t>مزمور 132:17</w:t>
      </w:r>
      <w:r>
        <w:rPr>
          <w:rtl/>
          <w:cs/>
          <w:lang w:val="ar_AE" w:bidi="ar_AE"/>
        </w:rPr>
        <w:t xml:space="preserve"> استمرار السلالة الملكية. ويعلن </w:t>
      </w:r>
      <w:r>
        <w:rPr>
          <w:rtl/>
          <w:cs/>
          <w:lang w:val="ar_AE" w:bidi="ar_AE"/>
        </w:rPr>
        <w:t>مزمور 75:10</w:t>
      </w:r>
      <w:r>
        <w:rPr>
          <w:rtl/>
          <w:cs/>
          <w:lang w:val="ar_AE" w:bidi="ar_AE"/>
        </w:rPr>
        <w:t xml:space="preserve"> أن قرون الأشرار ستُقطع ولكن قرون الأبرار ستُرفع. تعزز الصور الرمزية في دَانِيآل ورؤيا استخدام القرن لتمثيل القوة والسُلطة (</w:t>
      </w:r>
      <w:r>
        <w:rPr>
          <w:rtl/>
          <w:cs/>
          <w:lang w:val="ar_AE" w:bidi="ar_AE"/>
        </w:rPr>
        <w:t>دانيال 7–8؛</w:t>
      </w:r>
      <w:r>
        <w:rPr>
          <w:rtl/>
          <w:cs/>
          <w:lang w:val="ar_AE" w:bidi="ar_AE"/>
        </w:rPr>
        <w:t xml:space="preserve"> </w:t>
      </w:r>
      <w:r>
        <w:rPr>
          <w:rtl/>
          <w:cs/>
          <w:lang w:val="ar_AE" w:bidi="ar_AE"/>
        </w:rPr>
        <w:t>رؤيا 13،</w:t>
      </w:r>
      <w:r>
        <w:rPr>
          <w:rtl/>
          <w:cs/>
          <w:lang w:val="ar_AE" w:bidi="ar_AE"/>
        </w:rPr>
        <w:t xml:space="preserve"> </w:t>
      </w:r>
      <w:r>
        <w:rPr>
          <w:rtl/>
          <w:cs/>
          <w:lang w:val="ar_AE" w:bidi="ar_AE"/>
        </w:rPr>
        <w:t>17</w:t>
      </w:r>
      <w:r>
        <w:rPr>
          <w:rtl/>
          <w:cs/>
          <w:lang w:val="ar_AE" w:bidi="ar_AE"/>
        </w:rPr>
        <w:t>).</w:t>
      </w:r>
    </w:p>
    <w:p>
      <w:pPr>
        <w:bidi/>
      </w:pPr>
      <w:r>
        <w:rPr>
          <w:rtl/>
          <w:cs/>
          <w:lang w:val="ar_AE" w:bidi="ar_AE"/>
        </w:rPr>
      </w:r>
      <w:r>
        <w:rPr>
          <w:rtl/>
          <w:cs/>
          <w:lang w:val="ar_AE" w:bidi="ar_AE"/>
        </w:rPr>
        <w:t>3. وعاء. كان قرن الكبش، وقرن الماعز، وقرن الثور البري تُستخدم كأوعية للسوائل. كما كانت تُستخدم كأوعية لدُهن المِسحة (</w:t>
      </w:r>
      <w:r>
        <w:rPr>
          <w:rtl/>
          <w:cs/>
          <w:lang w:val="ar_AE" w:bidi="ar_AE"/>
        </w:rPr>
        <w:t>1 صموئيل 16:1، 13؛</w:t>
      </w:r>
      <w:r>
        <w:rPr>
          <w:rtl/>
          <w:cs/>
          <w:lang w:val="ar_AE" w:bidi="ar_AE"/>
        </w:rPr>
        <w:t xml:space="preserve"> </w:t>
      </w:r>
      <w:r>
        <w:rPr>
          <w:rtl/>
          <w:cs/>
          <w:lang w:val="ar_AE" w:bidi="ar_AE"/>
        </w:rPr>
        <w:t>1 ملوك 1:39</w:t>
      </w:r>
      <w:r>
        <w:rPr>
          <w:rtl/>
          <w:cs/>
          <w:lang w:val="ar_AE" w:bidi="ar_AE"/>
        </w:rPr>
        <w:t>). كانت قرون الأبقار ممنوعة لأي استخدام ديني أو احتفالي.</w:t>
      </w:r>
    </w:p>
    <w:p>
      <w:pPr>
        <w:bidi/>
      </w:pPr>
      <w:r>
        <w:rPr>
          <w:rtl/>
          <w:cs/>
          <w:lang w:val="ar_AE" w:bidi="ar_AE"/>
        </w:rPr>
      </w:r>
      <w:r>
        <w:rPr>
          <w:rtl/>
          <w:cs/>
          <w:lang w:val="ar_AE" w:bidi="ar_AE"/>
        </w:rPr>
        <w:t>4. أربع زوايا على شكل قرون تبرز من زوايا مذابح الخيمة والهيكل (</w:t>
      </w:r>
      <w:r>
        <w:rPr>
          <w:rtl/>
          <w:cs/>
          <w:lang w:val="ar_AE" w:bidi="ar_AE"/>
        </w:rPr>
        <w:t>خروج 27:2؛</w:t>
      </w:r>
      <w:r>
        <w:rPr>
          <w:rtl/>
          <w:cs/>
          <w:lang w:val="ar_AE" w:bidi="ar_AE"/>
        </w:rPr>
        <w:t xml:space="preserve"> </w:t>
      </w:r>
      <w:r>
        <w:rPr>
          <w:rtl/>
          <w:cs/>
          <w:lang w:val="ar_AE" w:bidi="ar_AE"/>
        </w:rPr>
        <w:t>30:2–3</w:t>
      </w:r>
      <w:r>
        <w:rPr>
          <w:rtl/>
          <w:cs/>
          <w:lang w:val="ar_AE" w:bidi="ar_AE"/>
        </w:rPr>
        <w:t>). كانت هذه القرون مغطاة بدم الذبائح وتدل على منطقة ملاذ (</w:t>
      </w:r>
      <w:r>
        <w:rPr>
          <w:rtl/>
          <w:cs/>
          <w:lang w:val="ar_AE" w:bidi="ar_AE"/>
        </w:rPr>
        <w:t>خروج 29:12؛</w:t>
      </w:r>
      <w:r>
        <w:rPr>
          <w:rtl/>
          <w:cs/>
          <w:lang w:val="ar_AE" w:bidi="ar_AE"/>
        </w:rPr>
        <w:t xml:space="preserve"> </w:t>
      </w:r>
      <w:r>
        <w:rPr>
          <w:rtl/>
          <w:cs/>
          <w:lang w:val="ar_AE" w:bidi="ar_AE"/>
        </w:rPr>
        <w:t>لاويين 4:7، 18؛</w:t>
      </w:r>
      <w:r>
        <w:rPr>
          <w:rtl/>
          <w:cs/>
          <w:lang w:val="ar_AE" w:bidi="ar_AE"/>
        </w:rPr>
        <w:t xml:space="preserve"> </w:t>
      </w:r>
      <w:r>
        <w:rPr>
          <w:rtl/>
          <w:cs/>
          <w:lang w:val="ar_AE" w:bidi="ar_AE"/>
        </w:rPr>
        <w:t>1 ملوك 1:50–51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قرن هفوك</w:t>
      </w:r>
      <w:r>
        <w:rPr>
          <w:rtl/>
          <w:cs/>
          <w:lang w:val="ar_AE" w:bidi="ar_AE"/>
        </w:rPr>
      </w:r>
    </w:p>
    <w:p>
      <w:pPr>
        <w:pStyle w:val="Heading2"/>
        <w:bidi/>
      </w:pPr>
      <w:r>
        <w:rPr>
          <w:rtl/>
          <w:cs/>
          <w:lang w:val="ar_AE" w:bidi="ar_AE"/>
        </w:rPr>
        <w:t>قَرْنَ هَفُّوكَ</w:t>
      </w:r>
    </w:p>
    <w:p>
      <w:pPr>
        <w:bidi/>
      </w:pPr>
      <w:r>
        <w:rPr>
          <w:rtl/>
          <w:cs/>
          <w:lang w:val="ar_AE" w:bidi="ar_AE"/>
        </w:rPr>
      </w:r>
      <w:r>
        <w:rPr>
          <w:rtl/>
          <w:cs/>
          <w:lang w:val="ar_AE" w:bidi="ar_AE"/>
        </w:rPr>
        <w:t>الابنة الثالثة لأيوب وأخت يميمة وقصيعة. تم ذكرها بصفتها عضوة في عائلة أيوب وقت استرداده (</w:t>
      </w:r>
      <w:r>
        <w:rPr>
          <w:rtl/>
          <w:cs/>
          <w:lang w:val="ar_AE" w:bidi="ar_AE"/>
        </w:rPr>
        <w:t>أيوب 42:14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قَرْنَائِيم</w:t>
      </w:r>
      <w:r>
        <w:rPr>
          <w:rtl/>
          <w:cs/>
          <w:lang w:val="ar_AE" w:bidi="ar_AE"/>
        </w:rPr>
      </w:r>
    </w:p>
    <w:p>
      <w:pPr>
        <w:pStyle w:val="Heading2"/>
        <w:bidi/>
      </w:pPr>
      <w:r>
        <w:rPr>
          <w:b/>
          <w:rtl/>
          <w:cs/>
          <w:lang w:val="ar_AE" w:bidi="ar_AE"/>
        </w:rPr>
        <w:t>قَرْنَائِيم</w:t>
      </w:r>
    </w:p>
    <w:p>
      <w:pPr>
        <w:bidi/>
      </w:pPr>
      <w:r>
        <w:rPr>
          <w:rtl/>
          <w:cs/>
          <w:lang w:val="ar_AE" w:bidi="ar_AE"/>
        </w:rPr>
      </w:r>
      <w:r>
        <w:rPr>
          <w:rtl/>
          <w:cs/>
          <w:lang w:val="ar_AE" w:bidi="ar_AE"/>
        </w:rPr>
        <w:t>مدينة تقع على طول طريق الملِك القديم، قرب أحد فروع نهر اليرموك، شرق بحر الجليل بحوالي 35 كيلومترًا، في منطقة هضبة شرق الأردن. النبي عاموس تنبأ بدمارها بسبب خطاياها (</w:t>
      </w:r>
      <w:r>
        <w:rPr>
          <w:rtl/>
          <w:cs/>
          <w:lang w:val="ar_AE" w:bidi="ar_AE"/>
        </w:rPr>
        <w:t>عاموس 6:13</w:t>
      </w:r>
      <w:r>
        <w:rPr>
          <w:rtl/>
          <w:cs/>
          <w:lang w:val="ar_AE" w:bidi="ar_AE"/>
        </w:rPr>
        <w:t>).</w:t>
      </w:r>
    </w:p>
    <w:p>
      <w:pPr>
        <w:bidi/>
      </w:pPr>
      <w:r>
        <w:rPr>
          <w:rtl/>
          <w:cs/>
          <w:lang w:val="ar_AE" w:bidi="ar_AE"/>
        </w:rPr>
      </w:r>
      <w:r>
        <w:rPr>
          <w:rtl/>
          <w:cs/>
          <w:lang w:val="ar_AE" w:bidi="ar_AE"/>
        </w:rPr>
        <w:t>كبعد أن ضعفت مدينة عشتاروث المجاورة، أصبحت قرنايم المدينة الرئيسية في تلك المنطقة، بل تحولت إلى مركز لإحدى المقاطعات الآشورية في القرن السابع قبل الميلاد.</w:t>
        <w:br/>
      </w:r>
      <w:r>
        <w:rPr>
          <w:rtl/>
          <w:cs/>
          <w:lang w:val="ar_AE" w:bidi="ar_AE"/>
        </w:rPr>
        <w:t>في عام 163 ق.م، فتحها يهوذا المكابي، كما ورد في 1 مكابيين 5:26، 43–44). وتشير بعض التقاليد اليهودية والمسيحية إلى أنها كانت مدينة أيوب.</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عشتروث-قرنائيم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قرنايم</w:t>
      </w:r>
      <w:r>
        <w:rPr>
          <w:rtl/>
          <w:cs/>
          <w:lang w:val="ar_AE" w:bidi="ar_AE"/>
        </w:rPr>
      </w:r>
    </w:p>
    <w:p>
      <w:pPr>
        <w:bidi/>
      </w:pPr>
      <w:r>
        <w:rPr>
          <w:rtl/>
          <w:cs/>
          <w:lang w:val="ar_AE" w:bidi="ar_AE"/>
        </w:rPr>
      </w:r>
      <w:r>
        <w:rPr>
          <w:rtl/>
          <w:cs/>
          <w:lang w:val="ar_AE" w:bidi="ar_AE"/>
        </w:rPr>
        <w:t xml:space="preserve">مدينة حصن مهمة في جِلْعَادَ بعد السبي البابلي. دمر يَهوذَا المكابي قرنايم، بما في ذلك معبدها المخصص للإلاهة السورية أتارجاتيس، إلهة السمك (1 مكابيين 5:26، 43–44; 2 مكابيين 12:21–23، 26). </w:t>
      </w:r>
      <w:r>
        <w:rPr>
          <w:i/>
          <w:rtl/>
          <w:cs/>
          <w:lang w:val="ar_AE" w:bidi="ar_AE"/>
        </w:rPr>
        <w:t>انظر</w:t>
      </w:r>
      <w:r>
        <w:rPr>
          <w:rtl/>
          <w:cs/>
          <w:lang w:val="ar_AE" w:bidi="ar_AE"/>
        </w:rPr>
        <w:t xml:space="preserve"> </w:t>
      </w:r>
      <w:r>
        <w:rPr>
          <w:rtl/>
          <w:cs/>
          <w:lang w:val="ar_AE" w:bidi="ar_AE"/>
        </w:rPr>
        <w:t>عشتروث-قرنايم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قَرِيب</w:t>
      </w:r>
      <w:r>
        <w:rPr>
          <w:rtl/>
          <w:cs/>
          <w:lang w:val="ar_AE" w:bidi="ar_AE"/>
        </w:rPr>
      </w:r>
    </w:p>
    <w:p>
      <w:pPr>
        <w:bidi/>
      </w:pPr>
      <w:r>
        <w:rPr>
          <w:rtl/>
          <w:cs/>
          <w:lang w:val="ar_AE" w:bidi="ar_AE"/>
        </w:rPr>
      </w:r>
      <w:r>
        <w:rPr>
          <w:rtl/>
          <w:cs/>
          <w:lang w:val="ar_AE" w:bidi="ar_AE"/>
        </w:rPr>
        <w:t>مفهوم يبدو أنَّه اقتصر في فترة العهد القديم واليهوديَّة المُتَأَخِّرَة على رفيق المَرْء من الإسرائيليِّين أو أعضاء العهد، ووسَّعه يسوع ليشمل أيَّ شخص يُصادَف في الحياة.</w:t>
      </w:r>
    </w:p>
    <w:p>
      <w:pPr>
        <w:pStyle w:val="Heading3"/>
        <w:bidi/>
      </w:pPr>
      <w:r>
        <w:rPr>
          <w:rtl/>
          <w:cs/>
          <w:lang w:val="ar_AE" w:bidi="ar_AE"/>
        </w:rPr>
        <w:t>في العهد القديم</w:t>
      </w:r>
    </w:p>
    <w:p>
      <w:pPr>
        <w:bidi/>
      </w:pPr>
      <w:r>
        <w:rPr>
          <w:rtl/>
          <w:cs/>
          <w:lang w:val="ar_AE" w:bidi="ar_AE"/>
        </w:rPr>
      </w:r>
      <w:r>
        <w:rPr>
          <w:rtl/>
          <w:cs/>
          <w:lang w:val="ar_AE" w:bidi="ar_AE"/>
        </w:rPr>
        <w:t xml:space="preserve">مع أنَّ مفهوم "القريب" لم يُحصَر صراحةً أبدًا على هذا النحو، فإنَّ الدَّلَالَة الضِّمْنِيَّة البارزة لـ "قريب" في العهد القديم هي دلالة عضو رفيق في مجتمع العهد، أي إسرائيلي آخر (اُنْظُرْ </w:t>
      </w:r>
      <w:r>
        <w:rPr>
          <w:rtl/>
          <w:cs/>
          <w:lang w:val="ar_AE" w:bidi="ar_AE"/>
        </w:rPr>
        <w:t>لاويِّين 6: 1–7</w:t>
      </w:r>
      <w:r>
        <w:rPr>
          <w:rtl/>
          <w:cs/>
          <w:lang w:val="ar_AE" w:bidi="ar_AE"/>
        </w:rPr>
        <w:t xml:space="preserve">؛ </w:t>
      </w:r>
      <w:r>
        <w:rPr>
          <w:rtl/>
          <w:cs/>
          <w:lang w:val="ar_AE" w:bidi="ar_AE"/>
        </w:rPr>
        <w:t>19</w:t>
      </w:r>
      <w:r>
        <w:rPr>
          <w:rtl/>
          <w:cs/>
          <w:lang w:val="ar_AE" w:bidi="ar_AE"/>
        </w:rPr>
        <w:t xml:space="preserve">؛ </w:t>
      </w:r>
      <w:r>
        <w:rPr>
          <w:rtl/>
          <w:cs/>
          <w:lang w:val="ar_AE" w:bidi="ar_AE"/>
        </w:rPr>
        <w:t>تثنية 15: 2–3</w:t>
      </w:r>
      <w:r>
        <w:rPr>
          <w:rtl/>
          <w:cs/>
          <w:lang w:val="ar_AE" w:bidi="ar_AE"/>
        </w:rPr>
        <w:t xml:space="preserve">). في </w:t>
      </w:r>
      <w:r>
        <w:rPr>
          <w:rtl/>
          <w:cs/>
          <w:lang w:val="ar_AE" w:bidi="ar_AE"/>
        </w:rPr>
        <w:t>لاويِّين 19: 18</w:t>
      </w:r>
      <w:r>
        <w:rPr>
          <w:rtl/>
          <w:cs/>
          <w:lang w:val="ar_AE" w:bidi="ar_AE"/>
        </w:rPr>
        <w:t xml:space="preserve">، وهو مقطع يُقتَبَس كثيرًا في العهد الجديد، يُوصَى الإسرائيلي بأن "تُحِبُّ قَرِيبَكَ كَنَفْسِكَ"، وفي </w:t>
      </w:r>
      <w:r>
        <w:rPr>
          <w:rtl/>
          <w:cs/>
          <w:lang w:val="ar_AE" w:bidi="ar_AE"/>
        </w:rPr>
        <w:t>19: 34</w:t>
      </w:r>
      <w:r>
        <w:rPr>
          <w:rtl/>
          <w:cs/>
          <w:lang w:val="ar_AE" w:bidi="ar_AE"/>
        </w:rPr>
        <w:t xml:space="preserve">، يُذْكَر صراحةً أنَّه ينبغي إظهار مثل هذه المَحَبَّة أيضًا للغريب (أو "النزيل") المارِّ عَبْر الأرض، فإذا كان "القريب" (الآية </w:t>
      </w:r>
      <w:r>
        <w:rPr>
          <w:rtl/>
          <w:cs/>
          <w:lang w:val="ar_AE" w:bidi="ar_AE"/>
        </w:rPr>
        <w:t>18</w:t>
      </w:r>
      <w:r>
        <w:rPr>
          <w:rtl/>
          <w:cs/>
          <w:lang w:val="ar_AE" w:bidi="ar_AE"/>
        </w:rPr>
        <w:t xml:space="preserve">) قد تَضَمَّن مفهومًا أكثر شمولًا، مثل "البشريَّة" أو "الأخ الإنسان"، فمن المفترض أنَّ إدراج البَنْد الإضافي في الآية </w:t>
      </w:r>
      <w:r>
        <w:rPr>
          <w:rtl/>
          <w:cs/>
          <w:lang w:val="ar_AE" w:bidi="ar_AE"/>
        </w:rPr>
        <w:t>34</w:t>
      </w:r>
      <w:r>
        <w:rPr>
          <w:rtl/>
          <w:cs/>
          <w:lang w:val="ar_AE" w:bidi="ar_AE"/>
        </w:rPr>
        <w:t xml:space="preserve"> كان سَيُصبِح لا لزوم له؛ لذلك كان "القريب" يُفهَم في أغلب الظن على أنَّه يعني قريب المَرْء المباشر، الرفيق الإسرائيلي.</w:t>
      </w:r>
    </w:p>
    <w:p>
      <w:pPr>
        <w:bidi/>
      </w:pPr>
      <w:r>
        <w:rPr>
          <w:rtl/>
          <w:cs/>
          <w:lang w:val="ar_AE" w:bidi="ar_AE"/>
        </w:rPr>
      </w:r>
      <w:r>
        <w:rPr>
          <w:rtl/>
          <w:cs/>
          <w:lang w:val="ar_AE" w:bidi="ar_AE"/>
        </w:rPr>
        <w:t>داخل مجتمع العهد، تضمَّنت مَحَبَّة القريب مسؤوليَّات مُعَيَّنة مُبَيَّنة صراحةً في الناموس. كان يجب معاملة القريب معاملة عادلة (</w:t>
      </w:r>
      <w:r>
        <w:rPr>
          <w:rtl/>
          <w:cs/>
          <w:lang w:val="ar_AE" w:bidi="ar_AE"/>
        </w:rPr>
        <w:t>خروج 22: 5–15</w:t>
      </w:r>
      <w:r>
        <w:rPr>
          <w:rtl/>
          <w:cs/>
          <w:lang w:val="ar_AE" w:bidi="ar_AE"/>
        </w:rPr>
        <w:t xml:space="preserve">؛ </w:t>
      </w:r>
      <w:r>
        <w:rPr>
          <w:rtl/>
          <w:cs/>
          <w:lang w:val="ar_AE" w:bidi="ar_AE"/>
        </w:rPr>
        <w:t>لاويِّين 6: 2–7</w:t>
      </w:r>
      <w:r>
        <w:rPr>
          <w:rtl/>
          <w:cs/>
          <w:lang w:val="ar_AE" w:bidi="ar_AE"/>
        </w:rPr>
        <w:t xml:space="preserve">؛ </w:t>
      </w:r>
      <w:r>
        <w:rPr>
          <w:rtl/>
          <w:cs/>
          <w:lang w:val="ar_AE" w:bidi="ar_AE"/>
        </w:rPr>
        <w:t>19: 9–18</w:t>
      </w:r>
      <w:r>
        <w:rPr>
          <w:rtl/>
          <w:cs/>
          <w:lang w:val="ar_AE" w:bidi="ar_AE"/>
        </w:rPr>
        <w:t>) واحترامه (</w:t>
      </w:r>
      <w:r>
        <w:rPr>
          <w:rtl/>
          <w:cs/>
          <w:lang w:val="ar_AE" w:bidi="ar_AE"/>
        </w:rPr>
        <w:t>خروج 20: 16</w:t>
      </w:r>
      <w:r>
        <w:rPr>
          <w:rtl/>
          <w:cs/>
          <w:lang w:val="ar_AE" w:bidi="ar_AE"/>
        </w:rPr>
        <w:t>)، وكذلك مُمْتَلَكَاته (</w:t>
      </w:r>
      <w:r>
        <w:rPr>
          <w:rtl/>
          <w:cs/>
          <w:lang w:val="ar_AE" w:bidi="ar_AE"/>
        </w:rPr>
        <w:t>خروج 20: 17</w:t>
      </w:r>
      <w:r>
        <w:rPr>
          <w:rtl/>
          <w:cs/>
          <w:lang w:val="ar_AE" w:bidi="ar_AE"/>
        </w:rPr>
        <w:t>). لتعزيز مثل هذه العلاقات العادلة والرحيمة داخل مجتمع العهد، كان يجب اعتبار القريب "أخًا" (</w:t>
      </w:r>
      <w:r>
        <w:rPr>
          <w:rtl/>
          <w:cs/>
          <w:lang w:val="ar_AE" w:bidi="ar_AE"/>
        </w:rPr>
        <w:t>لاويِّين 25: 25</w:t>
      </w:r>
      <w:r>
        <w:rPr>
          <w:rtl/>
          <w:cs/>
          <w:lang w:val="ar_AE" w:bidi="ar_AE"/>
        </w:rPr>
        <w:t xml:space="preserve">؛ </w:t>
      </w:r>
      <w:r>
        <w:rPr>
          <w:rtl/>
          <w:cs/>
          <w:lang w:val="ar_AE" w:bidi="ar_AE"/>
        </w:rPr>
        <w:t>تثنية 22: 1–4</w:t>
      </w:r>
      <w:r>
        <w:rPr>
          <w:rtl/>
          <w:cs/>
          <w:lang w:val="ar_AE" w:bidi="ar_AE"/>
        </w:rPr>
        <w:t>). ما يفعله المَرْء بقريبه كان يجب أن يُرَدَّ له بالمِثْل (</w:t>
      </w:r>
      <w:r>
        <w:rPr>
          <w:rtl/>
          <w:cs/>
          <w:lang w:val="ar_AE" w:bidi="ar_AE"/>
        </w:rPr>
        <w:t>لاويِّين 24: 19–23</w:t>
      </w:r>
      <w:r>
        <w:rPr>
          <w:rtl/>
          <w:cs/>
          <w:lang w:val="ar_AE" w:bidi="ar_AE"/>
        </w:rPr>
        <w:t xml:space="preserve">؛ </w:t>
      </w:r>
      <w:r>
        <w:rPr>
          <w:rtl/>
          <w:cs/>
          <w:lang w:val="ar_AE" w:bidi="ar_AE"/>
        </w:rPr>
        <w:t>تثنية 19: 11–19</w:t>
      </w:r>
      <w:r>
        <w:rPr>
          <w:rtl/>
          <w:cs/>
          <w:lang w:val="ar_AE" w:bidi="ar_AE"/>
        </w:rPr>
        <w:t>).</w:t>
      </w:r>
    </w:p>
    <w:p>
      <w:pPr>
        <w:bidi/>
      </w:pPr>
      <w:r>
        <w:rPr>
          <w:rtl/>
          <w:cs/>
          <w:lang w:val="ar_AE" w:bidi="ar_AE"/>
        </w:rPr>
      </w:r>
      <w:r>
        <w:rPr>
          <w:rtl/>
          <w:cs/>
          <w:lang w:val="ar_AE" w:bidi="ar_AE"/>
        </w:rPr>
        <w:t>يمكن فَهْم الأهميَّة البالغة التي تُولَى لمعاملة القريب عندما يُنظَر إلى هذه العلاقة كجزء من علاقة المَرْء الأوسع مع الله، وكانت تُعتَبَر شيئًا يمكن أن يُؤَثِّر بشكل كبير على العلاقة الإلهيَّة البشريَّة (</w:t>
      </w:r>
      <w:r>
        <w:rPr>
          <w:rtl/>
          <w:cs/>
          <w:lang w:val="ar_AE" w:bidi="ar_AE"/>
        </w:rPr>
        <w:t>لاويِّين 6: 1–7</w:t>
      </w:r>
      <w:r>
        <w:rPr>
          <w:rtl/>
          <w:cs/>
          <w:lang w:val="ar_AE" w:bidi="ar_AE"/>
        </w:rPr>
        <w:t xml:space="preserve">؛ </w:t>
      </w:r>
      <w:r>
        <w:rPr>
          <w:rtl/>
          <w:cs/>
          <w:lang w:val="ar_AE" w:bidi="ar_AE"/>
        </w:rPr>
        <w:t>19</w:t>
      </w:r>
      <w:r>
        <w:rPr>
          <w:rtl/>
          <w:cs/>
          <w:lang w:val="ar_AE" w:bidi="ar_AE"/>
        </w:rPr>
        <w:t xml:space="preserve">؛ </w:t>
      </w:r>
      <w:r>
        <w:rPr>
          <w:rtl/>
          <w:cs/>
          <w:lang w:val="ar_AE" w:bidi="ar_AE"/>
        </w:rPr>
        <w:t>25: 17</w:t>
      </w:r>
      <w:r>
        <w:rPr>
          <w:rtl/>
          <w:cs/>
          <w:lang w:val="ar_AE" w:bidi="ar_AE"/>
        </w:rPr>
        <w:t xml:space="preserve">؛ </w:t>
      </w:r>
      <w:r>
        <w:rPr>
          <w:rtl/>
          <w:cs/>
          <w:lang w:val="ar_AE" w:bidi="ar_AE"/>
        </w:rPr>
        <w:t>تثنية 24: 10–13</w:t>
      </w:r>
      <w:r>
        <w:rPr>
          <w:rtl/>
          <w:cs/>
          <w:lang w:val="ar_AE" w:bidi="ar_AE"/>
        </w:rPr>
        <w:t xml:space="preserve">؛ </w:t>
      </w:r>
      <w:r>
        <w:rPr>
          <w:rtl/>
          <w:cs/>
          <w:lang w:val="ar_AE" w:bidi="ar_AE"/>
        </w:rPr>
        <w:t>مزمور 12</w:t>
      </w:r>
      <w:r>
        <w:rPr>
          <w:rtl/>
          <w:cs/>
          <w:lang w:val="ar_AE" w:bidi="ar_AE"/>
        </w:rPr>
        <w:t>). كان على بني إسرائيل معاملة أقربائهم بنفس الطريقة المُحِبَّة التي عاملهم بها الله (</w:t>
      </w:r>
      <w:r>
        <w:rPr>
          <w:rtl/>
          <w:cs/>
          <w:lang w:val="ar_AE" w:bidi="ar_AE"/>
        </w:rPr>
        <w:t>خروج 22: 21</w:t>
      </w:r>
      <w:r>
        <w:rPr>
          <w:rtl/>
          <w:cs/>
          <w:lang w:val="ar_AE" w:bidi="ar_AE"/>
        </w:rPr>
        <w:t xml:space="preserve">؛ </w:t>
      </w:r>
      <w:r>
        <w:rPr>
          <w:rtl/>
          <w:cs/>
          <w:lang w:val="ar_AE" w:bidi="ar_AE"/>
        </w:rPr>
        <w:t>لاويِّين 25: 35–38</w:t>
      </w:r>
      <w:r>
        <w:rPr>
          <w:rtl/>
          <w:cs/>
          <w:lang w:val="ar_AE" w:bidi="ar_AE"/>
        </w:rPr>
        <w:t>).</w:t>
      </w:r>
    </w:p>
    <w:p>
      <w:pPr>
        <w:bidi/>
      </w:pPr>
      <w:r>
        <w:rPr>
          <w:rtl/>
          <w:cs/>
          <w:lang w:val="ar_AE" w:bidi="ar_AE"/>
        </w:rPr>
      </w:r>
      <w:r>
        <w:rPr>
          <w:rtl/>
          <w:cs/>
          <w:lang w:val="ar_AE" w:bidi="ar_AE"/>
        </w:rPr>
        <w:t>إنَّ أهميَّة علاقة القريب داخل مجتمع العهد تتجلَّى أيضًا في حقيقة أنَّه عندما تَمَّ تجاهل مثل هذه المسؤوليَّات، تبع ذلك انهيار مجتمعي أو اضطراب قومي (</w:t>
      </w:r>
      <w:r>
        <w:rPr>
          <w:rtl/>
          <w:cs/>
          <w:lang w:val="ar_AE" w:bidi="ar_AE"/>
        </w:rPr>
        <w:t>تثنية 28: 15–68</w:t>
      </w:r>
      <w:r>
        <w:rPr>
          <w:rtl/>
          <w:cs/>
          <w:lang w:val="ar_AE" w:bidi="ar_AE"/>
        </w:rPr>
        <w:t xml:space="preserve">؛ </w:t>
      </w:r>
      <w:r>
        <w:rPr>
          <w:rtl/>
          <w:cs/>
          <w:lang w:val="ar_AE" w:bidi="ar_AE"/>
        </w:rPr>
        <w:t>هوشع 4: 1–3</w:t>
      </w:r>
      <w:r>
        <w:rPr>
          <w:rtl/>
          <w:cs/>
          <w:lang w:val="ar_AE" w:bidi="ar_AE"/>
        </w:rPr>
        <w:t xml:space="preserve">؛ </w:t>
      </w:r>
      <w:r>
        <w:rPr>
          <w:rtl/>
          <w:cs/>
          <w:lang w:val="ar_AE" w:bidi="ar_AE"/>
        </w:rPr>
        <w:t>عاموس 2: 6–7</w:t>
      </w:r>
      <w:r>
        <w:rPr>
          <w:rtl/>
          <w:cs/>
          <w:lang w:val="ar_AE" w:bidi="ar_AE"/>
        </w:rPr>
        <w:t>). إنَّ إهمال بني إسرائيل في كثير من الأحيان لمَحَبَّة القريب، وخاصَّةً القريب المحتاج، هو أحد أسباب العقاب الإلهي بالسَّبْي (</w:t>
      </w:r>
      <w:r>
        <w:rPr>
          <w:rtl/>
          <w:cs/>
          <w:lang w:val="ar_AE" w:bidi="ar_AE"/>
        </w:rPr>
        <w:t>إرميا 5: 7–9</w:t>
      </w:r>
      <w:r>
        <w:rPr>
          <w:rtl/>
          <w:cs/>
          <w:lang w:val="ar_AE" w:bidi="ar_AE"/>
        </w:rPr>
        <w:t xml:space="preserve">؛ </w:t>
      </w:r>
      <w:r>
        <w:rPr>
          <w:rtl/>
          <w:cs/>
          <w:lang w:val="ar_AE" w:bidi="ar_AE"/>
        </w:rPr>
        <w:t>7: 1–15</w:t>
      </w:r>
      <w:r>
        <w:rPr>
          <w:rtl/>
          <w:cs/>
          <w:lang w:val="ar_AE" w:bidi="ar_AE"/>
        </w:rPr>
        <w:t xml:space="preserve">؛ </w:t>
      </w:r>
      <w:r>
        <w:rPr>
          <w:rtl/>
          <w:cs/>
          <w:lang w:val="ar_AE" w:bidi="ar_AE"/>
        </w:rPr>
        <w:t>9: 2–9</w:t>
      </w:r>
      <w:r>
        <w:rPr>
          <w:rtl/>
          <w:cs/>
          <w:lang w:val="ar_AE" w:bidi="ar_AE"/>
        </w:rPr>
        <w:t xml:space="preserve">؛ </w:t>
      </w:r>
      <w:r>
        <w:rPr>
          <w:rtl/>
          <w:cs/>
          <w:lang w:val="ar_AE" w:bidi="ar_AE"/>
        </w:rPr>
        <w:t>هوشع 4: 1–3</w:t>
      </w:r>
      <w:r>
        <w:rPr>
          <w:rtl/>
          <w:cs/>
          <w:lang w:val="ar_AE" w:bidi="ar_AE"/>
        </w:rPr>
        <w:t xml:space="preserve">؛ </w:t>
      </w:r>
      <w:r>
        <w:rPr>
          <w:rtl/>
          <w:cs/>
          <w:lang w:val="ar_AE" w:bidi="ar_AE"/>
        </w:rPr>
        <w:t>عاموس 2: 6–7</w:t>
      </w:r>
      <w:r>
        <w:rPr>
          <w:rtl/>
          <w:cs/>
          <w:lang w:val="ar_AE" w:bidi="ar_AE"/>
        </w:rPr>
        <w:t xml:space="preserve">؛ </w:t>
      </w:r>
      <w:r>
        <w:rPr>
          <w:rtl/>
          <w:cs/>
          <w:lang w:val="ar_AE" w:bidi="ar_AE"/>
        </w:rPr>
        <w:t>5: 10–13</w:t>
      </w:r>
      <w:r>
        <w:rPr>
          <w:rtl/>
          <w:cs/>
          <w:lang w:val="ar_AE" w:bidi="ar_AE"/>
        </w:rPr>
        <w:t xml:space="preserve">؛ </w:t>
      </w:r>
      <w:r>
        <w:rPr>
          <w:rtl/>
          <w:cs/>
          <w:lang w:val="ar_AE" w:bidi="ar_AE"/>
        </w:rPr>
        <w:t>8: 4–6</w:t>
      </w:r>
      <w:r>
        <w:rPr>
          <w:rtl/>
          <w:cs/>
          <w:lang w:val="ar_AE" w:bidi="ar_AE"/>
        </w:rPr>
        <w:t>). مُجَرَّد حقيقة أنَّ مَحَبَّة القريب اللائقة كانت أيضًا جزءًا من رجاء إسرائيل في الدهر المَسِيَّاني الآتي (</w:t>
      </w:r>
      <w:r>
        <w:rPr>
          <w:rtl/>
          <w:cs/>
          <w:lang w:val="ar_AE" w:bidi="ar_AE"/>
        </w:rPr>
        <w:t>إرميا 31: 34</w:t>
      </w:r>
      <w:r>
        <w:rPr>
          <w:rtl/>
          <w:cs/>
          <w:lang w:val="ar_AE" w:bidi="ar_AE"/>
        </w:rPr>
        <w:t xml:space="preserve">؛ </w:t>
      </w:r>
      <w:r>
        <w:rPr>
          <w:rtl/>
          <w:cs/>
          <w:lang w:val="ar_AE" w:bidi="ar_AE"/>
        </w:rPr>
        <w:t>زكريَّا 3: 10</w:t>
      </w:r>
      <w:r>
        <w:rPr>
          <w:rtl/>
          <w:cs/>
          <w:lang w:val="ar_AE" w:bidi="ar_AE"/>
        </w:rPr>
        <w:t>) تُشير أيضًا إلى الإهمال الشائع لهذا الأمر داخل مجتمع العهد في العهد القديم.</w:t>
      </w:r>
    </w:p>
    <w:p>
      <w:pPr>
        <w:pStyle w:val="Heading3"/>
        <w:bidi/>
      </w:pPr>
      <w:r>
        <w:rPr>
          <w:rtl/>
          <w:cs/>
          <w:lang w:val="ar_AE" w:bidi="ar_AE"/>
        </w:rPr>
        <w:t>في اليهوديَّة المُتَأَخِّرَة</w:t>
      </w:r>
    </w:p>
    <w:p>
      <w:pPr>
        <w:bidi/>
      </w:pPr>
      <w:r>
        <w:rPr>
          <w:rtl/>
          <w:cs/>
          <w:lang w:val="ar_AE" w:bidi="ar_AE"/>
        </w:rPr>
      </w:r>
      <w:r>
        <w:rPr>
          <w:rtl/>
          <w:cs/>
          <w:lang w:val="ar_AE" w:bidi="ar_AE"/>
        </w:rPr>
        <w:t>من تجربة السَّبْي، أدرك بنو إسرائيل أنَّ البركة الإلهيَّة مشروطة إلى حدٍّ ما بالعدالة والمَحَبَّة اللتَيْن يُمَارِسونهما تجاه بعضهم البعض (</w:t>
      </w:r>
      <w:r>
        <w:rPr>
          <w:rtl/>
          <w:cs/>
          <w:lang w:val="ar_AE" w:bidi="ar_AE"/>
        </w:rPr>
        <w:t>زكريَّا 8: 14–17</w:t>
      </w:r>
      <w:r>
        <w:rPr>
          <w:rtl/>
          <w:cs/>
          <w:lang w:val="ar_AE" w:bidi="ar_AE"/>
        </w:rPr>
        <w:t>). غير أنَّ هُوِيَّة "القريب" كانت مَحَلَّ جدال. تُشير عِدَّة عوامل إلى أنَّ "القريب" اقتصر في هذه الفترة على الرفيق الإسرائيلي والدخيل (أُمَمِيّ مُتَحَوِّل إلى اليهوديَّة). تَستَبعِد الأَدِلَّة من المادَّة الرَّابينيَّة السامريِّين والأُمَمِيِّين الذين يعيشون في الأرض من اعتبارهم "أقرباء" ومن ثَمَّ مُستَحِقِّين المَحَبَّة. داخل المجتمع الإِسِينِيّ اليهودي في قُمران، اقتصر "القريب" الواجب احترامه ومعاملته معاملة عادلة على رُفَقَاء المَرْء من أعضاء هذا المجتمع. أخيرًا، عندما يَسْتَدْعي يسوع ما قيل في الماضي قائلًا: "سَمِعْتُمْ أَنَّهُ قِيلَ: تُحِبُّ قَرِيبَكَ وَتُبْغِضُ عَدُوَّكَ" (</w:t>
      </w:r>
      <w:r>
        <w:rPr>
          <w:rtl/>
          <w:cs/>
          <w:lang w:val="ar_AE" w:bidi="ar_AE"/>
        </w:rPr>
        <w:t>مَتَّى 5: 43</w:t>
      </w:r>
      <w:r>
        <w:rPr>
          <w:rtl/>
          <w:cs/>
          <w:lang w:val="ar_AE" w:bidi="ar_AE"/>
        </w:rPr>
        <w:t>)، فإنَّه يقتبس جزئيًّا فقط من العهد القديم (</w:t>
      </w:r>
      <w:r>
        <w:rPr>
          <w:rtl/>
          <w:cs/>
          <w:lang w:val="ar_AE" w:bidi="ar_AE"/>
        </w:rPr>
        <w:t>لاويِّين 19: 18</w:t>
      </w:r>
      <w:r>
        <w:rPr>
          <w:rtl/>
          <w:cs/>
          <w:lang w:val="ar_AE" w:bidi="ar_AE"/>
        </w:rPr>
        <w:t xml:space="preserve"> -"تُحِبُّ قَرِيبَكَ")، أمَّا العبارة الأخيرة ("وَتُبْغِضُ عَدُوَّكَ") فهي تعكس الشعور اليهودي المُعاصِر تجاه الغرباء، أي إنَّ الله لم يطلب المَحَبَّة تجاه أولئك الذين يُعتَبَرون "أعداء"، بل فقط تجاه المواطنين الرفقاء.</w:t>
      </w:r>
    </w:p>
    <w:p>
      <w:pPr>
        <w:pStyle w:val="Heading3"/>
        <w:bidi/>
      </w:pPr>
      <w:r>
        <w:rPr>
          <w:rtl/>
          <w:cs/>
          <w:lang w:val="ar_AE" w:bidi="ar_AE"/>
        </w:rPr>
        <w:t>في العهد الجديد</w:t>
      </w:r>
    </w:p>
    <w:p>
      <w:pPr>
        <w:bidi/>
      </w:pPr>
      <w:r>
        <w:rPr>
          <w:rtl/>
          <w:cs/>
          <w:lang w:val="ar_AE" w:bidi="ar_AE"/>
        </w:rPr>
      </w:r>
      <w:r>
        <w:rPr>
          <w:rtl/>
          <w:cs/>
          <w:lang w:val="ar_AE" w:bidi="ar_AE"/>
        </w:rPr>
        <w:t>اختلف يسوع دراماتيكيًّا عن معاصريه اليهود بإزالة القيود المفروضة على القريب الواجب مَحَبَّته. بخلاف أولئك الذين يَقْصُرُونَ المَحَبَّة على رُفَقَاء المَرْء من مواطنيه، دعا يسوع إلى توسيع الالتزام المحجوز للقريب ليشمل العَدُوَّ كذلك (</w:t>
      </w:r>
      <w:r>
        <w:rPr>
          <w:rtl/>
          <w:cs/>
          <w:lang w:val="ar_AE" w:bidi="ar_AE"/>
        </w:rPr>
        <w:t>مَتَّى 5: 43–48</w:t>
      </w:r>
      <w:r>
        <w:rPr>
          <w:rtl/>
          <w:cs/>
          <w:lang w:val="ar_AE" w:bidi="ar_AE"/>
        </w:rPr>
        <w:t>)، وبِفِعْلِهِ ذلك قضى على التمييز بين القريب والعَدُوِّ تمامًا.</w:t>
      </w:r>
    </w:p>
    <w:p>
      <w:pPr>
        <w:bidi/>
      </w:pPr>
      <w:r>
        <w:rPr>
          <w:rtl/>
          <w:cs/>
          <w:lang w:val="ar_AE" w:bidi="ar_AE"/>
        </w:rPr>
      </w:r>
      <w:r>
        <w:rPr>
          <w:rtl/>
          <w:cs/>
          <w:lang w:val="ar_AE" w:bidi="ar_AE"/>
        </w:rPr>
        <w:t>في مناسبة أخرى، سأل واحِدٌ من الكَتَبَة يسوع عن أعظم وصيَّة أعطاها الله (</w:t>
      </w:r>
      <w:r>
        <w:rPr>
          <w:rtl/>
          <w:cs/>
          <w:lang w:val="ar_AE" w:bidi="ar_AE"/>
        </w:rPr>
        <w:t>مَرْقُس 12: 28–31</w:t>
      </w:r>
      <w:r>
        <w:rPr>
          <w:rtl/>
          <w:cs/>
          <w:lang w:val="ar_AE" w:bidi="ar_AE"/>
        </w:rPr>
        <w:t xml:space="preserve">). استشهد يسوع في ردِّه على ذلك بـ </w:t>
      </w:r>
      <w:r>
        <w:rPr>
          <w:rtl/>
          <w:cs/>
          <w:lang w:val="ar_AE" w:bidi="ar_AE"/>
        </w:rPr>
        <w:t>تثنية 6: 5</w:t>
      </w:r>
      <w:r>
        <w:rPr>
          <w:rtl/>
          <w:cs/>
          <w:lang w:val="ar_AE" w:bidi="ar_AE"/>
        </w:rPr>
        <w:t xml:space="preserve"> حول طبيعة الله والتزام الإنسان بمَحَبَّة الله بِكُلِّ كِيَانِهِ: القَلْب والنَّفْس والفِكْر. ومن المُهِمِّ أنَّ يسوع لم يتوقَّف عند هذا الحَدِّ، بل رَبَطَ بهذا وصيَّة ثانية بأن "تُحِبُّ قَرِيبَكَ كَنَفْسِكَ" (</w:t>
      </w:r>
      <w:r>
        <w:rPr>
          <w:rtl/>
          <w:cs/>
          <w:lang w:val="ar_AE" w:bidi="ar_AE"/>
        </w:rPr>
        <w:t>لاويِّين 19: 18</w:t>
      </w:r>
      <w:r>
        <w:rPr>
          <w:rtl/>
          <w:cs/>
          <w:lang w:val="ar_AE" w:bidi="ar_AE"/>
        </w:rPr>
        <w:t xml:space="preserve">). يقترح بعض العُلَمَاء أنَّ هذا الارتباط الدرامي والوثيق بين مَحَبَّة الله ومَحَبَّة القريب نشأ مع يسوع. إذا كان يسوع هو أوَّل مَنْ رَبَطَ هاتَيْن الوصيَّتَيْن معًا (اُنْظُرْ </w:t>
      </w:r>
      <w:r>
        <w:rPr>
          <w:rtl/>
          <w:cs/>
          <w:lang w:val="ar_AE" w:bidi="ar_AE"/>
        </w:rPr>
        <w:t>مَتَّى 22: 37</w:t>
      </w:r>
      <w:r>
        <w:rPr>
          <w:rtl/>
          <w:cs/>
          <w:lang w:val="ar_AE" w:bidi="ar_AE"/>
        </w:rPr>
        <w:t xml:space="preserve">؛ </w:t>
      </w:r>
      <w:r>
        <w:rPr>
          <w:rtl/>
          <w:cs/>
          <w:lang w:val="ar_AE" w:bidi="ar_AE"/>
        </w:rPr>
        <w:t>مَرْقُس 12: 29–31</w:t>
      </w:r>
      <w:r>
        <w:rPr>
          <w:rtl/>
          <w:cs/>
          <w:lang w:val="ar_AE" w:bidi="ar_AE"/>
        </w:rPr>
        <w:t>)، فهذا يكشف فَهْمَ ربِّنا لعلاقة هَذَيْن الالتزامَيْن؛ فالمَحَبَّة اللائقة للقريب تَنبُع من المَحَبَّة لله، وبالعَكْس، لا يمكن فَصْل المَحَبَّة لله عن تلبية احتياجات القريب بمَحَبَّة.</w:t>
      </w:r>
    </w:p>
    <w:p>
      <w:pPr>
        <w:bidi/>
      </w:pPr>
      <w:r>
        <w:rPr>
          <w:rtl/>
          <w:cs/>
          <w:lang w:val="ar_AE" w:bidi="ar_AE"/>
        </w:rPr>
      </w:r>
      <w:r>
        <w:rPr>
          <w:rtl/>
          <w:cs/>
          <w:lang w:val="ar_AE" w:bidi="ar_AE"/>
        </w:rPr>
        <w:t>لم يَدُر النقاش في زمن يسوع حول كيف تُعَامِل القريب معاملة لائقة، بل حول مَنْ هو في الواقع القريب. يطرح أحد خبراء الناموس ذات هذا السؤال على يسوع (</w:t>
      </w:r>
      <w:r>
        <w:rPr>
          <w:rtl/>
          <w:cs/>
          <w:lang w:val="ar_AE" w:bidi="ar_AE"/>
        </w:rPr>
        <w:t>لوقا 10: 29</w:t>
      </w:r>
      <w:r>
        <w:rPr>
          <w:rtl/>
          <w:cs/>
          <w:lang w:val="ar_AE" w:bidi="ar_AE"/>
        </w:rPr>
        <w:t xml:space="preserve">). كان يسوع قد أثنى على الناموسي لفَهْمه الواضح لِمَا هو مطلوب لوراثة الحياة الأبديَّة، أي مَحَبَّة الله ومَحَبَّة القريب. يقترح لوقا أنَّ الناموسي طرح السؤال المُوَضِّح والمُحَدِّد الإضافي لكي "يُبَرِّرَ نَفْسَهُ"، أي يُبَرِّر سلوكه الفعلي من مَحَبَّةٍ محدودة تجاه أخيه الإنسان. اختار يسوع ألَّا يَرُدَّ مباشرةً بل من خلال استخدام مَثَل، وفي هذه الحالة، هو المَثَل المألوف الخاص بالسامري الصالح (الآيات </w:t>
      </w:r>
      <w:r>
        <w:rPr>
          <w:rtl/>
          <w:cs/>
          <w:lang w:val="ar_AE" w:bidi="ar_AE"/>
        </w:rPr>
        <w:t>30–35</w:t>
      </w:r>
      <w:r>
        <w:rPr>
          <w:rtl/>
          <w:cs/>
          <w:lang w:val="ar_AE" w:bidi="ar_AE"/>
        </w:rPr>
        <w:t>).</w:t>
      </w:r>
    </w:p>
    <w:p>
      <w:pPr>
        <w:bidi/>
      </w:pPr>
      <w:r>
        <w:rPr>
          <w:rtl/>
          <w:cs/>
          <w:lang w:val="ar_AE" w:bidi="ar_AE"/>
        </w:rPr>
      </w:r>
      <w:r>
        <w:rPr>
          <w:rtl/>
          <w:cs/>
          <w:lang w:val="ar_AE" w:bidi="ar_AE"/>
        </w:rPr>
        <w:t>من أجل فَتْح عَيْنَي الناموسي على قِصَر النَّظَر المأساويّ لسؤاله، رَوَى يسوع قِصَّة يوميَّة لإنسان يسافر عَبْر الطريق الغادر من أورشليم نزولًا إلى أريحا، وهو طريق مَوْبُوء على نحوٍ خاصٍّ باللصوص. يُسلَب المُسافِر ويُعَرَّى ويُضْرَب (يُجَرَّح) ويُترَك بين حيٍّ ومَيْتٍ. حتَّى هذه النقطة، رُبَّما افترض الناموسي أنَّ يسوع يُقَدِّم مثالًا للشخص الذي يُشَكِّل "قريبًا"، أي رفيقًا يهوديًّا مُحْتَاجًا. إلَّا أنَّ يسوع يمضي قُدُمًا ليُقَدِّم شخصيَّتَيْن، كاهنًا ولاويًّا، كان بإمكانهما في مناقشة أكاديميَّة أن يُجادِلا باقتدار شديد حول مَنْ هو القريب الذي يدعو اللهُ المَرْءَ لمَحَبَّتِهِ. لا شَكَّ أنَّ الناموسي كان يتوقَّع من مثل هَذَيْن الخبيرَيْن في الناموس أن يتصرَّفا بشكلٍ صحيح تجاه الضَّحِيَّة. على النقيض من ذلك، يستجيب الكاهن واللاوي عند رؤية الإنسان المحتاج بـ "الجواز مُقَابِلَهُ [المرور من الجانب الآخر]". لعدم قدرتهما على تحديد ما إذا كانت الضَّحِيَّة ميتة أم بالكاد حيَّة، ورُبَّما لعدم رغبتهما في المخاطرة بأن يتنجَّسا، يتجاوز خبيرَا الناموس الضَّحِيَّة، مُنتَهِكَيْن بذلك أعظم الوصايا التي حدَّدها الناموسي للتَّوِّ (</w:t>
      </w:r>
      <w:r>
        <w:rPr>
          <w:rtl/>
          <w:cs/>
          <w:lang w:val="ar_AE" w:bidi="ar_AE"/>
        </w:rPr>
        <w:t>10: 25–28</w:t>
      </w:r>
      <w:r>
        <w:rPr>
          <w:rtl/>
          <w:cs/>
          <w:lang w:val="ar_AE" w:bidi="ar_AE"/>
        </w:rPr>
        <w:t>).</w:t>
      </w:r>
    </w:p>
    <w:p>
      <w:pPr>
        <w:bidi/>
      </w:pPr>
      <w:r>
        <w:rPr>
          <w:rtl/>
          <w:cs/>
          <w:lang w:val="ar_AE" w:bidi="ar_AE"/>
        </w:rPr>
      </w:r>
      <w:r>
        <w:rPr>
          <w:rtl/>
          <w:cs/>
          <w:lang w:val="ar_AE" w:bidi="ar_AE"/>
        </w:rPr>
        <w:t xml:space="preserve">يظهر سَامِرِيٌّ، وهو شخصيَّة مُحتَقَرَة بشكل خاصٍّ من قِبَل اليهود. نظرًا لأنَّ السُّلطَات الدينيَّة اليهوديَّة اعتبرت السامريِّين هراطقة؛ اسْتُبْعِدَ السامريُّون في الدوائر الرَّابينيَّة من أن يُعتَبَروا "أقرباء" ومن ثَمَّ مُستَحِقِّين المَحَبَّة. في الواقع، كانت القرون السابقة قد شَهِدَت ذبح الكثير من السامريِّين على يد حُكَّام يهود، وبالطبع كانت العداوة موجودة بين الشعبَيْن (اُنْظُرْ </w:t>
      </w:r>
      <w:r>
        <w:rPr>
          <w:rtl/>
          <w:cs/>
          <w:lang w:val="ar_AE" w:bidi="ar_AE"/>
        </w:rPr>
        <w:t>يوحنَّا 4: 9</w:t>
      </w:r>
      <w:r>
        <w:rPr>
          <w:rtl/>
          <w:cs/>
          <w:lang w:val="ar_AE" w:bidi="ar_AE"/>
        </w:rPr>
        <w:t xml:space="preserve">). في حين كان الناموسي الذي يستمع إلى المَثَل يَتَوَقَّع من الكاهن واللاوي أن يتصرَّفا بشكل عادل تجاه الضَّحِيَّة، لا بُدَّ أنَّه تَفَاجَأ بأنَّ سامريًّا مكروهًا يَتَحَنَّن ويُتَمِّم بذلك أعظم وصيَّة. فَصَّلَ يسوع عَمْدًا مدى تَحَنُّن السامري (الرعاية الفوريَّة في تضميد الجراح والنقل إلى الفندق ورعاية الضَّحِيَّة هناك والرعاية المُمتَدَّة في دفع تكاليف رعاية آخرين للضَّحِيَّة أثناء غيابه، </w:t>
      </w:r>
      <w:r>
        <w:rPr>
          <w:rtl/>
          <w:cs/>
          <w:lang w:val="ar_AE" w:bidi="ar_AE"/>
        </w:rPr>
        <w:t>لوقا 10: 34–35</w:t>
      </w:r>
      <w:r>
        <w:rPr>
          <w:rtl/>
          <w:cs/>
          <w:lang w:val="ar_AE" w:bidi="ar_AE"/>
        </w:rPr>
        <w:t xml:space="preserve">) إلى درجةٍ تجعل الناموسي لا يُخَالِجه أدنى شَكٍّ في صدق مَحَبَّة السامريِّ. المفارقة الساخرة في هذه القصة هي أنَّ الشخص الذي لا يَعتَبِره اليهود مُستَحِقًّا أن يُدعَى "قريبًا" كان هو بالضبط الشخص الذي يُظهِر نفسه "قريبًا" للضَّحِيَّة (الآيتان </w:t>
      </w:r>
      <w:r>
        <w:rPr>
          <w:rtl/>
          <w:cs/>
          <w:lang w:val="ar_AE" w:bidi="ar_AE"/>
        </w:rPr>
        <w:t>36–37</w:t>
      </w:r>
      <w:r>
        <w:rPr>
          <w:rtl/>
          <w:cs/>
          <w:lang w:val="ar_AE" w:bidi="ar_AE"/>
        </w:rPr>
        <w:t>).</w:t>
      </w:r>
    </w:p>
    <w:p>
      <w:pPr>
        <w:bidi/>
      </w:pPr>
      <w:r>
        <w:rPr>
          <w:rtl/>
          <w:cs/>
          <w:lang w:val="ar_AE" w:bidi="ar_AE"/>
        </w:rPr>
      </w:r>
      <w:r>
        <w:rPr>
          <w:rtl/>
          <w:cs/>
          <w:lang w:val="ar_AE" w:bidi="ar_AE"/>
        </w:rPr>
        <w:t xml:space="preserve">يكشف المَثَل، كالبيان الوارد في </w:t>
      </w:r>
      <w:r>
        <w:rPr>
          <w:rtl/>
          <w:cs/>
          <w:lang w:val="ar_AE" w:bidi="ar_AE"/>
        </w:rPr>
        <w:t>مَتَّى 5: 43–48</w:t>
      </w:r>
      <w:r>
        <w:rPr>
          <w:rtl/>
          <w:cs/>
          <w:lang w:val="ar_AE" w:bidi="ar_AE"/>
        </w:rPr>
        <w:t>، فَهْمَ يسوع للـ "قريب" وما تَتَطَلَّبه "مَحَبَّة القريب". لا يضع يسوع أيَّ قَيْدٍ على مَنْ هو مُؤَهَّل أن يكون القريب الذي أوصى الله بمَحَبَّتِهِ.</w:t>
      </w:r>
    </w:p>
    <w:p>
      <w:pPr>
        <w:bidi/>
      </w:pPr>
      <w:r>
        <w:rPr>
          <w:rtl/>
          <w:cs/>
          <w:lang w:val="ar_AE" w:bidi="ar_AE"/>
        </w:rPr>
      </w:r>
      <w:r>
        <w:rPr>
          <w:rtl/>
          <w:cs/>
          <w:lang w:val="ar_AE" w:bidi="ar_AE"/>
        </w:rPr>
        <w:t>قُوَّة وتأثير تعاليم يسوع حول مَحَبَّة القريب وعلاقتها بمَحَبَّة المَرْء لله يَتَجَلَّيان في تركيز مماثل داخل الكنيسة الأولى، فَقَدْ دعا بولس في مناسبتَيْن مَحَبَّةُ القريب تكميلَ الناموس كُلِّهِ (</w:t>
      </w:r>
      <w:r>
        <w:rPr>
          <w:rtl/>
          <w:cs/>
          <w:lang w:val="ar_AE" w:bidi="ar_AE"/>
        </w:rPr>
        <w:t>رومية 13: 8–10</w:t>
      </w:r>
      <w:r>
        <w:rPr>
          <w:rtl/>
          <w:cs/>
          <w:lang w:val="ar_AE" w:bidi="ar_AE"/>
        </w:rPr>
        <w:t xml:space="preserve">؛ </w:t>
      </w:r>
      <w:r>
        <w:rPr>
          <w:rtl/>
          <w:cs/>
          <w:lang w:val="ar_AE" w:bidi="ar_AE"/>
        </w:rPr>
        <w:t>غَلاطِيَّة 5: 14</w:t>
      </w:r>
      <w:r>
        <w:rPr>
          <w:rtl/>
          <w:cs/>
          <w:lang w:val="ar_AE" w:bidi="ar_AE"/>
        </w:rPr>
        <w:t>)، في حين وصف يعقوب نَفْس الوصيَّة بأنَّها "النَّامُوسَ الْمُلُوكِيَّ" (</w:t>
      </w:r>
      <w:r>
        <w:rPr>
          <w:rtl/>
          <w:cs/>
          <w:lang w:val="ar_AE" w:bidi="ar_AE"/>
        </w:rPr>
        <w:t>يعقوب 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قَرْيَة أَرْبَع</w:t>
      </w:r>
      <w:r>
        <w:rPr>
          <w:rtl/>
          <w:cs/>
          <w:lang w:val="ar_AE" w:bidi="ar_AE"/>
        </w:rPr>
      </w:r>
    </w:p>
    <w:p>
      <w:pPr>
        <w:bidi/>
      </w:pPr>
      <w:r>
        <w:rPr>
          <w:rtl/>
          <w:cs/>
          <w:lang w:val="ar_AE" w:bidi="ar_AE"/>
        </w:rPr>
      </w:r>
      <w:r>
        <w:rPr>
          <w:rtl/>
          <w:cs/>
          <w:lang w:val="ar_AE" w:bidi="ar_AE"/>
        </w:rPr>
        <w:t xml:space="preserve">اسم قديم لحَبْرُون، بالقرب منها توجد </w:t>
      </w:r>
      <w:r>
        <w:rPr>
          <w:rtl/>
          <w:cs/>
          <w:lang w:val="ar_AE" w:bidi="ar_AE"/>
        </w:rPr>
        <w:t>مغارة حقل الْمَكْفِيلَة</w:t>
      </w:r>
      <w:r>
        <w:rPr>
          <w:rtl/>
          <w:cs/>
          <w:lang w:val="ar_AE" w:bidi="ar_AE"/>
        </w:rPr>
        <w:t>، المكان الذي دُفن فيه الآباء الأولون (</w:t>
      </w:r>
      <w:r>
        <w:rPr>
          <w:rtl/>
          <w:cs/>
          <w:lang w:val="ar_AE" w:bidi="ar_AE"/>
        </w:rPr>
        <w:t>تكوين 23:2؛</w:t>
      </w:r>
      <w:r>
        <w:rPr>
          <w:rtl/>
          <w:cs/>
          <w:lang w:val="ar_AE" w:bidi="ar_AE"/>
        </w:rPr>
        <w:t xml:space="preserve"> </w:t>
      </w:r>
      <w:r>
        <w:rPr>
          <w:rtl/>
          <w:cs/>
          <w:lang w:val="ar_AE" w:bidi="ar_AE"/>
        </w:rPr>
        <w:t>يشوع 14:15؛</w:t>
      </w:r>
      <w:r>
        <w:rPr>
          <w:rtl/>
          <w:cs/>
          <w:lang w:val="ar_AE" w:bidi="ar_AE"/>
        </w:rPr>
        <w:t xml:space="preserve"> </w:t>
      </w:r>
      <w:r>
        <w:rPr>
          <w:rtl/>
          <w:cs/>
          <w:lang w:val="ar_AE" w:bidi="ar_AE"/>
        </w:rPr>
        <w:t>قضاة 1:10</w:t>
      </w:r>
      <w:r>
        <w:rPr>
          <w:rtl/>
          <w:cs/>
          <w:lang w:val="ar_AE" w:bidi="ar_AE"/>
        </w:rPr>
        <w:t xml:space="preserve">). </w:t>
      </w:r>
      <w:r>
        <w:rPr>
          <w:i/>
          <w:rtl/>
          <w:cs/>
          <w:lang w:val="ar_AE" w:bidi="ar_AE"/>
        </w:rPr>
        <w:t>انظر</w:t>
      </w:r>
      <w:r>
        <w:rPr>
          <w:rtl/>
          <w:cs/>
          <w:lang w:val="ar_AE" w:bidi="ar_AE"/>
        </w:rPr>
        <w:t xml:space="preserve"> </w:t>
      </w:r>
      <w:r>
        <w:rPr>
          <w:rtl/>
          <w:cs/>
          <w:lang w:val="ar_AE" w:bidi="ar_AE"/>
        </w:rPr>
        <w:t>حَبْرُون (مكان)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قِرْيَةُ أَرْبَعَ</w:t>
      </w:r>
      <w:r>
        <w:rPr>
          <w:rtl/>
          <w:cs/>
          <w:lang w:val="ar_AE" w:bidi="ar_AE"/>
        </w:rPr>
      </w:r>
    </w:p>
    <w:p>
      <w:pPr>
        <w:pStyle w:val="Heading2"/>
        <w:bidi/>
      </w:pPr>
      <w:r>
        <w:rPr>
          <w:b/>
          <w:rtl/>
          <w:cs/>
          <w:lang w:val="ar_AE" w:bidi="ar_AE"/>
        </w:rPr>
        <w:t>قِرْيَةُ أَرْبَعَ</w:t>
      </w:r>
      <w:r>
        <w:rPr>
          <w:rtl/>
          <w:cs/>
          <w:lang w:val="ar_AE" w:bidi="ar_AE"/>
        </w:rPr>
        <w:t>*</w:t>
      </w:r>
    </w:p>
    <w:p>
      <w:pPr>
        <w:bidi/>
      </w:pPr>
      <w:r>
        <w:rPr>
          <w:rtl/>
          <w:cs/>
          <w:lang w:val="ar_AE" w:bidi="ar_AE"/>
        </w:rPr>
      </w:r>
      <w:r>
        <w:rPr>
          <w:rtl/>
          <w:cs/>
          <w:lang w:val="ar_AE" w:bidi="ar_AE"/>
        </w:rPr>
        <w:t xml:space="preserve">الاسم القديم لمدينة حَبْرونَ. انظر </w:t>
      </w:r>
      <w:r>
        <w:rPr>
          <w:rtl/>
          <w:cs/>
          <w:lang w:val="ar_AE" w:bidi="ar_AE"/>
        </w:rPr>
        <w:t>حَبْرونَ (اسم 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قَرْيَة بَعْل</w:t>
      </w:r>
      <w:r>
        <w:rPr>
          <w:rtl/>
          <w:cs/>
          <w:lang w:val="ar_AE" w:bidi="ar_AE"/>
        </w:rPr>
      </w:r>
    </w:p>
    <w:p>
      <w:pPr>
        <w:pStyle w:val="Heading2"/>
        <w:bidi/>
      </w:pPr>
      <w:r>
        <w:rPr>
          <w:b/>
          <w:rtl/>
          <w:cs/>
          <w:lang w:val="ar_AE" w:bidi="ar_AE"/>
        </w:rPr>
        <w:t>قَرْيَة بَعْل</w:t>
      </w:r>
    </w:p>
    <w:p>
      <w:pPr>
        <w:bidi/>
      </w:pPr>
      <w:r>
        <w:rPr>
          <w:rtl/>
          <w:cs/>
          <w:lang w:val="ar_AE" w:bidi="ar_AE"/>
        </w:rPr>
      </w:r>
      <w:r>
        <w:rPr>
          <w:rtl/>
          <w:cs/>
          <w:lang w:val="ar_AE" w:bidi="ar_AE"/>
        </w:rPr>
        <w:t xml:space="preserve">اسم بديل لقَرْيَةِ يَعَارِيمَ في </w:t>
      </w:r>
      <w:r>
        <w:rPr>
          <w:rtl/>
          <w:cs/>
          <w:lang w:val="ar_AE" w:bidi="ar_AE"/>
        </w:rPr>
        <w:t>يشوع 15: 60</w:t>
      </w:r>
      <w:r>
        <w:rPr>
          <w:rtl/>
          <w:cs/>
          <w:lang w:val="ar_AE" w:bidi="ar_AE"/>
        </w:rPr>
        <w:t xml:space="preserve"> ويشوع </w:t>
      </w:r>
      <w:r>
        <w:rPr>
          <w:rtl/>
          <w:cs/>
          <w:lang w:val="ar_AE" w:bidi="ar_AE"/>
        </w:rPr>
        <w:t>18: 14</w:t>
      </w:r>
      <w:r>
        <w:rPr>
          <w:rtl/>
          <w:cs/>
          <w:lang w:val="ar_AE" w:bidi="ar_AE"/>
        </w:rPr>
        <w:t xml:space="preserve">. انظر </w:t>
      </w:r>
      <w:r>
        <w:rPr>
          <w:rtl/>
          <w:cs/>
          <w:lang w:val="ar_AE" w:bidi="ar_AE"/>
        </w:rPr>
        <w:t>قَرْيَة يَعَارِيمَ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قَرْيَةِ حَصُوت</w:t>
      </w:r>
      <w:r>
        <w:rPr>
          <w:rtl/>
          <w:cs/>
          <w:lang w:val="ar_AE" w:bidi="ar_AE"/>
        </w:rPr>
      </w:r>
    </w:p>
    <w:p>
      <w:pPr>
        <w:pStyle w:val="Heading2"/>
        <w:bidi/>
      </w:pPr>
      <w:r>
        <w:rPr>
          <w:rtl/>
          <w:cs/>
          <w:lang w:val="ar_AE" w:bidi="ar_AE"/>
        </w:rPr>
        <w:t>قَرْيَةِ حَصُوت</w:t>
      </w:r>
    </w:p>
    <w:p>
      <w:pPr>
        <w:bidi/>
      </w:pPr>
      <w:r>
        <w:rPr>
          <w:rtl/>
          <w:cs/>
          <w:lang w:val="ar_AE" w:bidi="ar_AE"/>
        </w:rPr>
      </w:r>
      <w:r>
        <w:rPr>
          <w:rtl/>
          <w:cs/>
          <w:lang w:val="ar_AE" w:bidi="ar_AE"/>
        </w:rPr>
        <w:t>مدينة في موآب ذهب إليها بَالَاق وبَلْعَام قبل الذهاب إلى بَاموت-ٱلْبَعْلِ (</w:t>
      </w:r>
      <w:r>
        <w:rPr>
          <w:rtl/>
          <w:cs/>
          <w:lang w:val="ar_AE" w:bidi="ar_AE"/>
        </w:rPr>
        <w:t>عدد 22:39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قَرْيَةُ سِفْر</w:t>
      </w:r>
      <w:r>
        <w:rPr>
          <w:rtl/>
          <w:cs/>
          <w:lang w:val="ar_AE" w:bidi="ar_AE"/>
        </w:rPr>
      </w:r>
    </w:p>
    <w:p>
      <w:pPr>
        <w:pStyle w:val="Heading2"/>
        <w:bidi/>
      </w:pPr>
      <w:r>
        <w:rPr>
          <w:b/>
          <w:rtl/>
          <w:cs/>
          <w:lang w:val="ar_AE" w:bidi="ar_AE"/>
        </w:rPr>
        <w:t>قَرْيَةُ سِفْر</w:t>
      </w:r>
    </w:p>
    <w:p>
      <w:pPr>
        <w:bidi/>
      </w:pPr>
      <w:r>
        <w:rPr>
          <w:rtl/>
          <w:cs/>
          <w:lang w:val="ar_AE" w:bidi="ar_AE"/>
        </w:rPr>
      </w:r>
      <w:r>
        <w:rPr>
          <w:rtl/>
          <w:cs/>
          <w:lang w:val="ar_AE" w:bidi="ar_AE"/>
        </w:rPr>
        <w:t xml:space="preserve">الاسم القديم لمدينة دَبِير في </w:t>
      </w:r>
      <w:r>
        <w:rPr>
          <w:rtl/>
          <w:cs/>
          <w:lang w:val="ar_AE" w:bidi="ar_AE"/>
        </w:rPr>
        <w:t xml:space="preserve">يشوع 15: 15، </w:t>
      </w:r>
      <w:r>
        <w:rPr>
          <w:rtl/>
          <w:cs/>
          <w:lang w:val="ar_AE" w:bidi="ar_AE"/>
        </w:rPr>
        <w:t xml:space="preserve">وهي من مدن سبط يهوذا . انظر </w:t>
      </w:r>
      <w:r>
        <w:rPr>
          <w:rtl/>
          <w:cs/>
          <w:lang w:val="ar_AE" w:bidi="ar_AE"/>
        </w:rPr>
        <w:t>دَبِيرَ (اسم 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قَرْيَة سَنَّة</w:t>
      </w:r>
      <w:r>
        <w:rPr>
          <w:rtl/>
          <w:cs/>
          <w:lang w:val="ar_AE" w:bidi="ar_AE"/>
        </w:rPr>
      </w:r>
    </w:p>
    <w:p>
      <w:pPr>
        <w:pStyle w:val="Heading2"/>
        <w:bidi/>
      </w:pPr>
      <w:r>
        <w:rPr>
          <w:b/>
          <w:rtl/>
          <w:cs/>
          <w:lang w:val="ar_AE" w:bidi="ar_AE"/>
        </w:rPr>
        <w:t>قَرْيَةُ سَنَّة</w:t>
      </w:r>
    </w:p>
    <w:p>
      <w:pPr>
        <w:bidi/>
      </w:pPr>
      <w:r>
        <w:rPr>
          <w:rtl/>
          <w:cs/>
          <w:lang w:val="ar_AE" w:bidi="ar_AE"/>
        </w:rPr>
      </w:r>
      <w:r>
        <w:rPr>
          <w:rtl/>
          <w:cs/>
          <w:lang w:val="ar_AE" w:bidi="ar_AE"/>
        </w:rPr>
        <w:t xml:space="preserve">اسم بديل لاسم مدينة دَبِير، وهي من مدن سبط يهوذا، في </w:t>
      </w:r>
      <w:r>
        <w:rPr>
          <w:rtl/>
          <w:cs/>
          <w:lang w:val="ar_AE" w:bidi="ar_AE"/>
        </w:rPr>
        <w:t>يشوع 15: 49</w:t>
      </w:r>
      <w:r>
        <w:rPr>
          <w:rtl/>
          <w:cs/>
          <w:lang w:val="ar_AE" w:bidi="ar_AE"/>
        </w:rPr>
        <w:t xml:space="preserve">. انظر </w:t>
      </w:r>
      <w:r>
        <w:rPr>
          <w:rtl/>
          <w:cs/>
          <w:lang w:val="ar_AE" w:bidi="ar_AE"/>
        </w:rPr>
        <w:t>دَبِيرَ (اسم 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قَرْيَةُ عَارِيمَ</w:t>
      </w:r>
      <w:r>
        <w:rPr>
          <w:rtl/>
          <w:cs/>
          <w:lang w:val="ar_AE" w:bidi="ar_AE"/>
        </w:rPr>
      </w:r>
    </w:p>
    <w:p>
      <w:pPr>
        <w:pStyle w:val="Heading2"/>
        <w:bidi/>
      </w:pPr>
      <w:r>
        <w:rPr>
          <w:b/>
          <w:rtl/>
          <w:cs/>
          <w:lang w:val="ar_AE" w:bidi="ar_AE"/>
        </w:rPr>
        <w:t>قَرْيَةُ عَارِيمَ</w:t>
      </w:r>
      <w:r>
        <w:rPr>
          <w:rtl/>
          <w:cs/>
          <w:lang w:val="ar_AE" w:bidi="ar_AE"/>
        </w:rPr>
        <w:t>*</w:t>
      </w:r>
    </w:p>
    <w:p>
      <w:pPr>
        <w:bidi/>
      </w:pPr>
      <w:r>
        <w:rPr>
          <w:rtl/>
          <w:cs/>
          <w:lang w:val="ar_AE" w:bidi="ar_AE"/>
        </w:rPr>
      </w:r>
      <w:r>
        <w:rPr>
          <w:rtl/>
          <w:cs/>
          <w:lang w:val="ar_AE" w:bidi="ar_AE"/>
        </w:rPr>
        <w:t xml:space="preserve">اسم بديل لاسم قَرْيَةِ يَعَارِيمَ، في </w:t>
      </w:r>
      <w:r>
        <w:rPr>
          <w:rtl/>
          <w:cs/>
          <w:lang w:val="ar_AE" w:bidi="ar_AE"/>
        </w:rPr>
        <w:t>عزرا 2: 25</w:t>
      </w:r>
      <w:r>
        <w:rPr>
          <w:rtl/>
          <w:cs/>
          <w:lang w:val="ar_AE" w:bidi="ar_AE"/>
        </w:rPr>
        <w:t xml:space="preserve">. انظر </w:t>
      </w:r>
      <w:r>
        <w:rPr>
          <w:rtl/>
          <w:cs/>
          <w:lang w:val="ar_AE" w:bidi="ar_AE"/>
        </w:rPr>
        <w:t>قَرْيَةَ يَعَارِيمَ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قَرْيَة يَعَارِيم</w:t>
      </w:r>
      <w:r>
        <w:rPr>
          <w:rtl/>
          <w:cs/>
          <w:lang w:val="ar_AE" w:bidi="ar_AE"/>
        </w:rPr>
      </w:r>
    </w:p>
    <w:p>
      <w:pPr>
        <w:pStyle w:val="Heading2"/>
        <w:bidi/>
      </w:pPr>
      <w:r>
        <w:rPr>
          <w:rtl/>
          <w:cs/>
          <w:lang w:val="ar_AE" w:bidi="ar_AE"/>
        </w:rPr>
        <w:t>قَرْيَة يَعَارِيم</w:t>
      </w:r>
    </w:p>
    <w:p>
      <w:pPr>
        <w:bidi/>
      </w:pPr>
      <w:r>
        <w:rPr>
          <w:rtl/>
          <w:cs/>
          <w:lang w:val="ar_AE" w:bidi="ar_AE"/>
        </w:rPr>
      </w:r>
      <w:r>
        <w:rPr>
          <w:rtl/>
          <w:cs/>
          <w:lang w:val="ar_AE" w:bidi="ar_AE"/>
        </w:rPr>
        <w:t xml:space="preserve">قرية على الطريق من أورشليم إلى تل أبيب، تبعد حوالي 10 أميال (16 كيلومترًا) شمال غرب أورشليم. كشفت الحفريات التي عثر عليها الفرنسيون عن مستوطنة عمرها 7,000 عام حيث تحوَّل السكان من الرعي إلى الفلاحة. اسمها الحديث هو أبو غوش، وسُميت بذلك نسبة إلى عائلة من الشيوخ العرب الذين كانوا يسرقون الحجاج في طريقهم إلى أورشليم حتى قضى إبراهيم باشا حاكم مصر على هذه الممارسة في أوائل القرن التاسع عشر. أخطأ الصليبيون حينما اعتبروا أن هذه القرية هي </w:t>
      </w:r>
      <w:r>
        <w:rPr>
          <w:rtl/>
          <w:cs/>
          <w:lang w:val="ar_AE" w:bidi="ar_AE"/>
        </w:rPr>
        <w:t>عِمْوَاس</w:t>
      </w:r>
      <w:r>
        <w:rPr>
          <w:rtl/>
          <w:cs/>
          <w:lang w:val="ar_AE" w:bidi="ar_AE"/>
        </w:rPr>
        <w:t>، التي ظهر فيها يسوع وأعلن عن نفسه لتلميذي عمواس بعد قيامته (</w:t>
      </w:r>
      <w:r>
        <w:rPr>
          <w:rtl/>
          <w:cs/>
          <w:lang w:val="ar_AE" w:bidi="ar_AE"/>
        </w:rPr>
        <w:t>لوقا 24: 13</w:t>
      </w:r>
      <w:r>
        <w:rPr>
          <w:rtl/>
          <w:cs/>
          <w:lang w:val="ar_AE" w:bidi="ar_AE"/>
        </w:rPr>
        <w:t>). بسبب هذا، بنوا كنيسة هناك (في القرن الثاني عشر). بُنيت الجدران الضخمة للكنيسة فوق بقايا حصن روماني حيث كان تيتوس يتحفَّظ على متزعمي الثورة اليهودية. يحتوي السرداب الكبير تحت الكنيسة على نبع، ذُكر في مذكرات الحملة الصليبية الأولى باسم "نبع عِمْوَاس".</w:t>
      </w:r>
    </w:p>
    <w:p>
      <w:pPr>
        <w:bidi/>
      </w:pPr>
      <w:r>
        <w:rPr>
          <w:rtl/>
          <w:cs/>
          <w:lang w:val="ar_AE" w:bidi="ar_AE"/>
        </w:rPr>
      </w:r>
      <w:r>
        <w:rPr>
          <w:rtl/>
          <w:cs/>
          <w:lang w:val="ar_AE" w:bidi="ar_AE"/>
        </w:rPr>
        <w:t>في زمن القضاة، كانت هذه القرية واحدة من أربع مدن للجبعونيين الذين، بحججهم الزائفة، قطعوا ميثاقًا متبادل مع يشوع وشيوخ إسرائيل (</w:t>
      </w:r>
      <w:r>
        <w:rPr>
          <w:rtl/>
          <w:cs/>
          <w:lang w:val="ar_AE" w:bidi="ar_AE"/>
        </w:rPr>
        <w:t>يشوع 9: 3–27</w:t>
      </w:r>
      <w:r>
        <w:rPr>
          <w:rtl/>
          <w:cs/>
          <w:lang w:val="ar_AE" w:bidi="ar_AE"/>
        </w:rPr>
        <w:t>). ولأنها كانت على الحدود ما بين يهوذا وبنيامين، انضمت إلى سبط يهوذا (</w:t>
      </w:r>
      <w:r>
        <w:rPr>
          <w:rtl/>
          <w:cs/>
          <w:lang w:val="ar_AE" w:bidi="ar_AE"/>
        </w:rPr>
        <w:t>15: 9؛</w:t>
      </w:r>
      <w:r>
        <w:rPr>
          <w:rtl/>
          <w:cs/>
          <w:lang w:val="ar_AE" w:bidi="ar_AE"/>
        </w:rPr>
        <w:t xml:space="preserve"> </w:t>
      </w:r>
      <w:r>
        <w:rPr>
          <w:rtl/>
          <w:cs/>
          <w:lang w:val="ar_AE" w:bidi="ar_AE"/>
        </w:rPr>
        <w:t>18: 14</w:t>
      </w:r>
      <w:r>
        <w:rPr>
          <w:rtl/>
          <w:cs/>
          <w:lang w:val="ar_AE" w:bidi="ar_AE"/>
        </w:rPr>
        <w:t>). في زمن صموئيل النبي، بعدما أخذ الفلسطينيون تابوت الله (</w:t>
      </w:r>
      <w:r>
        <w:rPr>
          <w:rtl/>
          <w:cs/>
          <w:lang w:val="ar_AE" w:bidi="ar_AE"/>
        </w:rPr>
        <w:t>1صموئيل 4: 11</w:t>
      </w:r>
      <w:r>
        <w:rPr>
          <w:rtl/>
          <w:cs/>
          <w:lang w:val="ar_AE" w:bidi="ar_AE"/>
        </w:rPr>
        <w:t xml:space="preserve">) واكتشفوا خطورة حيازته له، قيل لهم أن يعيدوا التابوت إلى إسرائيل. وهذا ما فعلوه؛ وصل التابوت إلى </w:t>
      </w:r>
      <w:r>
        <w:rPr>
          <w:rtl/>
          <w:cs/>
          <w:lang w:val="ar_AE" w:bidi="ar_AE"/>
        </w:rPr>
        <w:t>بَيْتَشَمْس</w:t>
      </w:r>
      <w:r>
        <w:rPr>
          <w:rtl/>
          <w:cs/>
          <w:lang w:val="ar_AE" w:bidi="ar_AE"/>
        </w:rPr>
        <w:t xml:space="preserve">، وهناك مات 70 رجلًا نظروا إليه. وبسبب خطر وجوده، أُرسل إلى قَرْيَة يَعَارِيم، حيث بقي في بيت </w:t>
      </w:r>
      <w:r>
        <w:rPr>
          <w:rtl/>
          <w:cs/>
          <w:lang w:val="ar_AE" w:bidi="ar_AE"/>
        </w:rPr>
        <w:t>أَبِينَادَاب</w:t>
      </w:r>
      <w:r>
        <w:rPr>
          <w:rtl/>
          <w:cs/>
          <w:lang w:val="ar_AE" w:bidi="ar_AE"/>
        </w:rPr>
        <w:t xml:space="preserve"> (</w:t>
      </w:r>
      <w:r>
        <w:rPr>
          <w:rtl/>
          <w:cs/>
          <w:lang w:val="ar_AE" w:bidi="ar_AE"/>
        </w:rPr>
        <w:t>1صموئيل 7: 1</w:t>
      </w:r>
      <w:r>
        <w:rPr>
          <w:rtl/>
          <w:cs/>
          <w:lang w:val="ar_AE" w:bidi="ar_AE"/>
        </w:rPr>
        <w:t xml:space="preserve">) لمدة 20 عامًا. واحدٌ من أول أعمال الملك داود الرسمية بعد وصوله إلى أورشليم كان إصعاد التابوت من </w:t>
      </w:r>
      <w:r>
        <w:rPr>
          <w:rtl/>
          <w:cs/>
          <w:lang w:val="ar_AE" w:bidi="ar_AE"/>
        </w:rPr>
        <w:t>بَعَلَة</w:t>
      </w:r>
      <w:r>
        <w:rPr>
          <w:rtl/>
          <w:cs/>
          <w:lang w:val="ar_AE" w:bidi="ar_AE"/>
        </w:rPr>
        <w:t xml:space="preserve"> (قَرْيَة يَعَارِيم) إلى </w:t>
      </w:r>
      <w:r>
        <w:rPr>
          <w:rtl/>
          <w:cs/>
          <w:lang w:val="ar_AE" w:bidi="ar_AE"/>
        </w:rPr>
        <w:t>بيت عُوبِيد أَدُوم</w:t>
      </w:r>
      <w:r>
        <w:rPr>
          <w:rtl/>
          <w:cs/>
          <w:lang w:val="ar_AE" w:bidi="ar_AE"/>
        </w:rPr>
        <w:t>، ثم إلى أورشليم (</w:t>
      </w:r>
      <w:r>
        <w:rPr>
          <w:rtl/>
          <w:cs/>
          <w:lang w:val="ar_AE" w:bidi="ar_AE"/>
        </w:rPr>
        <w:t>2صموئيل 6</w:t>
      </w:r>
      <w:r>
        <w:rPr>
          <w:rtl/>
          <w:cs/>
          <w:lang w:val="ar_AE" w:bidi="ar_AE"/>
        </w:rPr>
        <w:t>).</w:t>
      </w:r>
    </w:p>
    <w:p>
      <w:pPr>
        <w:bidi/>
      </w:pPr>
      <w:r>
        <w:rPr>
          <w:rtl/>
          <w:cs/>
          <w:lang w:val="ar_AE" w:bidi="ar_AE"/>
        </w:rPr>
      </w:r>
      <w:r>
        <w:rPr>
          <w:rtl/>
          <w:cs/>
          <w:lang w:val="ar_AE" w:bidi="ar_AE"/>
        </w:rPr>
        <w:t>أُورِيَّا</w:t>
      </w:r>
      <w:r>
        <w:rPr>
          <w:rtl/>
          <w:cs/>
          <w:lang w:val="ar_AE" w:bidi="ar_AE"/>
        </w:rPr>
        <w:t xml:space="preserve"> النبي، الذي أدان حكم الملك </w:t>
      </w:r>
      <w:r>
        <w:rPr>
          <w:rtl/>
          <w:cs/>
          <w:lang w:val="ar_AE" w:bidi="ar_AE"/>
        </w:rPr>
        <w:t>يَهُويَاقِيم</w:t>
      </w:r>
      <w:r>
        <w:rPr>
          <w:rtl/>
          <w:cs/>
          <w:lang w:val="ar_AE" w:bidi="ar_AE"/>
        </w:rPr>
        <w:t xml:space="preserve"> وأُعدِمَ لاحقًا (</w:t>
      </w:r>
      <w:r>
        <w:rPr>
          <w:rtl/>
          <w:cs/>
          <w:lang w:val="ar_AE" w:bidi="ar_AE"/>
        </w:rPr>
        <w:t>إرميا 26: 20–23</w:t>
      </w:r>
      <w:r>
        <w:rPr>
          <w:rtl/>
          <w:cs/>
          <w:lang w:val="ar_AE" w:bidi="ar_AE"/>
        </w:rPr>
        <w:t>)، كان مسقط رأسه قريه يَعَارِيم. وكان من بين العائدين من السبي مواطنين في الأصل من قرية يَعَارِيم (</w:t>
      </w:r>
      <w:r>
        <w:rPr>
          <w:rtl/>
          <w:cs/>
          <w:lang w:val="ar_AE" w:bidi="ar_AE"/>
        </w:rPr>
        <w:t>عزرا 2: 25؛</w:t>
      </w:r>
      <w:r>
        <w:rPr>
          <w:rtl/>
          <w:cs/>
          <w:lang w:val="ar_AE" w:bidi="ar_AE"/>
        </w:rPr>
        <w:t xml:space="preserve"> </w:t>
      </w:r>
      <w:r>
        <w:rPr>
          <w:rtl/>
          <w:cs/>
          <w:lang w:val="ar_AE" w:bidi="ar_AE"/>
        </w:rPr>
        <w:t>نحميا 7: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قَرْيَتَايِم</w:t>
      </w:r>
      <w:r>
        <w:rPr>
          <w:rtl/>
          <w:cs/>
          <w:lang w:val="ar_AE" w:bidi="ar_AE"/>
        </w:rPr>
      </w:r>
    </w:p>
    <w:p>
      <w:pPr>
        <w:pStyle w:val="Heading2"/>
        <w:bidi/>
      </w:pPr>
      <w:r>
        <w:rPr>
          <w:rtl/>
          <w:cs/>
          <w:lang w:val="ar_AE" w:bidi="ar_AE"/>
        </w:rPr>
        <w:t>قَرْيَتَايِم</w:t>
      </w:r>
    </w:p>
    <w:p>
      <w:pPr>
        <w:bidi/>
      </w:pPr>
      <w:r>
        <w:rPr>
          <w:rtl/>
          <w:cs/>
          <w:lang w:val="ar_AE" w:bidi="ar_AE"/>
        </w:rPr>
      </w:r>
      <w:r>
        <w:rPr>
          <w:rtl/>
          <w:cs/>
          <w:lang w:val="ar_AE" w:bidi="ar_AE"/>
        </w:rPr>
        <w:t>١. بلدة على هضبة مُوآب، ذُكرت في مسيرة الملوك الأربعة باتجاه الملوك الخمسة (</w:t>
      </w:r>
      <w:r>
        <w:rPr>
          <w:rtl/>
          <w:cs/>
          <w:lang w:val="ar_AE" w:bidi="ar_AE"/>
        </w:rPr>
        <w:t>تكوين 14: 5</w:t>
      </w:r>
      <w:r>
        <w:rPr>
          <w:rtl/>
          <w:cs/>
          <w:lang w:val="ar_AE" w:bidi="ar_AE"/>
        </w:rPr>
        <w:t>) حيث هاجموا الإِيمِيِّين، السكان الأصليين. استولى عليها شعب إسْرَائيل من سِيحُون (</w:t>
      </w:r>
      <w:r>
        <w:rPr>
          <w:rtl/>
          <w:cs/>
          <w:lang w:val="ar_AE" w:bidi="ar_AE"/>
        </w:rPr>
        <w:t>عدد 32: 37)</w:t>
      </w:r>
      <w:r>
        <w:rPr>
          <w:rtl/>
          <w:cs/>
          <w:lang w:val="ar_AE" w:bidi="ar_AE"/>
        </w:rPr>
        <w:t xml:space="preserve"> وضُمّت إلى نصيب رَأوبَيْن (</w:t>
      </w:r>
      <w:r>
        <w:rPr>
          <w:rtl/>
          <w:cs/>
          <w:lang w:val="ar_AE" w:bidi="ar_AE"/>
        </w:rPr>
        <w:t>يشوع 13: 19</w:t>
      </w:r>
      <w:r>
        <w:rPr>
          <w:rtl/>
          <w:cs/>
          <w:lang w:val="ar_AE" w:bidi="ar_AE"/>
        </w:rPr>
        <w:t>). يسجل حجر مُوآب أنَّ سِيحُون حصَّن الموقع بعد السيطرة على الهضبة؛ في القرن السابع قبل الميلاد كانت لا تزال تحت سيطرة المُوآبيِّين (</w:t>
      </w:r>
      <w:r>
        <w:rPr>
          <w:rtl/>
          <w:cs/>
          <w:lang w:val="ar_AE" w:bidi="ar_AE"/>
        </w:rPr>
        <w:t>إرميا 48: 1، 23؛</w:t>
      </w:r>
      <w:r>
        <w:rPr>
          <w:rtl/>
          <w:cs/>
          <w:lang w:val="ar_AE" w:bidi="ar_AE"/>
        </w:rPr>
        <w:t xml:space="preserve"> </w:t>
      </w:r>
      <w:r>
        <w:rPr>
          <w:rtl/>
          <w:cs/>
          <w:lang w:val="ar_AE" w:bidi="ar_AE"/>
        </w:rPr>
        <w:t>حزقيال 25: 9</w:t>
      </w:r>
      <w:r>
        <w:rPr>
          <w:rtl/>
          <w:cs/>
          <w:lang w:val="ar_AE" w:bidi="ar_AE"/>
        </w:rPr>
        <w:t xml:space="preserve">). وضعها يوسابيوس على بعد 10 أميال رومانية غرب </w:t>
      </w:r>
      <w:r>
        <w:rPr>
          <w:rtl/>
          <w:cs/>
          <w:lang w:val="ar_AE" w:bidi="ar_AE"/>
        </w:rPr>
        <w:t>مَيْدَبَا</w:t>
      </w:r>
      <w:r>
        <w:rPr>
          <w:rtl/>
          <w:cs/>
          <w:lang w:val="ar_AE" w:bidi="ar_AE"/>
        </w:rPr>
        <w:t xml:space="preserve">. افتُرض لها تعريفين—إما خربة القريّة أو قرية المخيَّط، على بعد ستة أميال (9.7 كيلومترات) شمال غرب وثلاثة أميال (4.8 كيلومترات) شمال غرب </w:t>
      </w:r>
      <w:r>
        <w:rPr>
          <w:rtl/>
          <w:cs/>
          <w:lang w:val="ar_AE" w:bidi="ar_AE"/>
        </w:rPr>
        <w:t>مَيْدَبَا</w:t>
      </w:r>
      <w:r>
        <w:rPr>
          <w:rtl/>
          <w:cs/>
          <w:lang w:val="ar_AE" w:bidi="ar_AE"/>
        </w:rPr>
        <w:t xml:space="preserve"> على التوالي.</w:t>
      </w:r>
    </w:p>
    <w:p>
      <w:pPr>
        <w:bidi/>
      </w:pPr>
      <w:r>
        <w:rPr>
          <w:rtl/>
          <w:cs/>
          <w:lang w:val="ar_AE" w:bidi="ar_AE"/>
        </w:rPr>
      </w:r>
      <w:r>
        <w:rPr>
          <w:rtl/>
          <w:cs/>
          <w:lang w:val="ar_AE" w:bidi="ar_AE"/>
        </w:rPr>
        <w:t>2. مدينة لاويّة في أرض نَفْتَالِي (</w:t>
      </w:r>
      <w:r>
        <w:rPr>
          <w:rtl/>
          <w:cs/>
          <w:lang w:val="ar_AE" w:bidi="ar_AE"/>
        </w:rPr>
        <w:t>1 أخبار 6:76</w:t>
      </w:r>
      <w:r>
        <w:rPr>
          <w:rtl/>
          <w:cs/>
          <w:lang w:val="ar_AE" w:bidi="ar_AE"/>
        </w:rPr>
        <w:t xml:space="preserve">)، تُسمى </w:t>
      </w:r>
      <w:r>
        <w:rPr>
          <w:rtl/>
          <w:cs/>
          <w:lang w:val="ar_AE" w:bidi="ar_AE"/>
        </w:rPr>
        <w:t>قَرْتَان</w:t>
      </w:r>
      <w:r>
        <w:rPr>
          <w:rtl/>
          <w:cs/>
          <w:lang w:val="ar_AE" w:bidi="ar_AE"/>
        </w:rPr>
        <w:t xml:space="preserve"> في </w:t>
      </w:r>
      <w:r>
        <w:rPr>
          <w:rtl/>
          <w:cs/>
          <w:lang w:val="ar_AE" w:bidi="ar_AE"/>
        </w:rPr>
        <w:t>يَشوع 21:32</w:t>
      </w:r>
      <w:r>
        <w:rPr>
          <w:rtl/>
          <w:cs/>
          <w:lang w:val="ar_AE" w:bidi="ar_AE"/>
        </w:rPr>
        <w:t>؛ وربما تكون الأخيرة بلهجة مختلفة. التعريف المقترح هو خربة القريّة، شمال شرق عَيْن إبل في جنوب لبنان.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قَرْيوت</w:t>
      </w:r>
      <w:r>
        <w:rPr>
          <w:rtl/>
          <w:cs/>
          <w:lang w:val="ar_AE" w:bidi="ar_AE"/>
        </w:rPr>
      </w:r>
    </w:p>
    <w:p>
      <w:pPr>
        <w:bidi/>
      </w:pPr>
      <w:r>
        <w:rPr>
          <w:rtl/>
          <w:cs/>
          <w:lang w:val="ar_AE" w:bidi="ar_AE"/>
        </w:rPr>
      </w:r>
      <w:r>
        <w:rPr>
          <w:rtl/>
          <w:cs/>
          <w:lang w:val="ar_AE" w:bidi="ar_AE"/>
        </w:rPr>
        <w:t>1. بلدة في جنوب يهوذا (</w:t>
      </w:r>
      <w:r>
        <w:rPr>
          <w:rtl/>
          <w:cs/>
          <w:lang w:val="ar_AE" w:bidi="ar_AE"/>
        </w:rPr>
        <w:t>يشوع 15:25</w:t>
      </w:r>
      <w:r>
        <w:rPr>
          <w:rtl/>
          <w:cs/>
          <w:lang w:val="ar_AE" w:bidi="ar_AE"/>
        </w:rPr>
        <w:t>)، تُسمى قريوت-حصرون. النص العبري يفهم قريوت وحصرون كمدينتين منفصلتين، والأخيرة متطابقة مع حاصور (</w:t>
      </w:r>
      <w:r>
        <w:rPr>
          <w:rtl/>
          <w:cs/>
          <w:lang w:val="ar_AE" w:bidi="ar_AE"/>
        </w:rPr>
        <w:t>23</w:t>
      </w:r>
      <w:r>
        <w:rPr>
          <w:rtl/>
          <w:cs/>
          <w:lang w:val="ar_AE" w:bidi="ar_AE"/>
        </w:rPr>
        <w:t>).</w:t>
      </w:r>
    </w:p>
    <w:p>
      <w:pPr>
        <w:bidi/>
      </w:pPr>
      <w:r>
        <w:rPr>
          <w:rtl/>
          <w:cs/>
          <w:lang w:val="ar_AE" w:bidi="ar_AE"/>
        </w:rPr>
      </w:r>
      <w:r>
        <w:rPr>
          <w:rtl/>
          <w:cs/>
          <w:lang w:val="ar_AE" w:bidi="ar_AE"/>
        </w:rPr>
        <w:t>2. بلدة في موآب (</w:t>
      </w:r>
      <w:r>
        <w:rPr>
          <w:rtl/>
          <w:cs/>
          <w:lang w:val="ar_AE" w:bidi="ar_AE"/>
        </w:rPr>
        <w:t>إرميا 48:24، 41؛</w:t>
      </w:r>
      <w:r>
        <w:rPr>
          <w:rtl/>
          <w:cs/>
          <w:lang w:val="ar_AE" w:bidi="ar_AE"/>
        </w:rPr>
        <w:t xml:space="preserve"> </w:t>
      </w:r>
      <w:r>
        <w:rPr>
          <w:rtl/>
          <w:cs/>
          <w:lang w:val="ar_AE" w:bidi="ar_AE"/>
        </w:rPr>
        <w:t>عاموس 2:2</w:t>
      </w:r>
      <w:r>
        <w:rPr>
          <w:rtl/>
          <w:cs/>
          <w:lang w:val="ar_AE" w:bidi="ar_AE"/>
        </w:rPr>
        <w:t>). يمكن تحديد موقعها من خلال حفريات الحجر المؤابي "نقش ميشع" في هضبة جنوب غرب موآب مقابل عتاروت. لا تُحسب ضمن مدن رَأوبَيْن وجَاد (</w:t>
      </w:r>
      <w:r>
        <w:rPr>
          <w:rtl/>
          <w:cs/>
          <w:lang w:val="ar_AE" w:bidi="ar_AE"/>
        </w:rPr>
        <w:t>عدد 34؛</w:t>
      </w:r>
      <w:r>
        <w:rPr>
          <w:rtl/>
          <w:cs/>
          <w:lang w:val="ar_AE" w:bidi="ar_AE"/>
        </w:rPr>
        <w:t xml:space="preserve"> </w:t>
      </w:r>
      <w:r>
        <w:rPr>
          <w:rtl/>
          <w:cs/>
          <w:lang w:val="ar_AE" w:bidi="ar_AE"/>
        </w:rPr>
        <w:t>يشوع 13</w:t>
      </w:r>
      <w:r>
        <w:rPr>
          <w:rtl/>
          <w:cs/>
          <w:lang w:val="ar_AE" w:bidi="ar_AE"/>
        </w:rPr>
        <w:t>)، وفي قوائم أخرى هي غائبة بينما يُذكر عَار (</w:t>
      </w:r>
      <w:r>
        <w:rPr>
          <w:rtl/>
          <w:cs/>
          <w:lang w:val="ar_AE" w:bidi="ar_AE"/>
        </w:rPr>
        <w:t>إشعياء 15–16</w:t>
      </w:r>
      <w:r>
        <w:rPr>
          <w:rtl/>
          <w:cs/>
          <w:lang w:val="ar_AE" w:bidi="ar_AE"/>
        </w:rPr>
        <w:t>)، مما يدفع العلماء لمقاربة عَارَ إلى قَرْيوت.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قَرْيُوت-حَصْرُون</w:t>
      </w:r>
      <w:r>
        <w:rPr>
          <w:rtl/>
          <w:cs/>
          <w:lang w:val="ar_AE" w:bidi="ar_AE"/>
        </w:rPr>
      </w:r>
    </w:p>
    <w:p>
      <w:pPr>
        <w:pStyle w:val="Heading2"/>
        <w:bidi/>
      </w:pPr>
      <w:r>
        <w:rPr>
          <w:b/>
          <w:rtl/>
          <w:cs/>
          <w:lang w:val="ar_AE" w:bidi="ar_AE"/>
        </w:rPr>
        <w:t>قَرْيُوت-حَصْرُون</w:t>
      </w:r>
    </w:p>
    <w:p>
      <w:pPr>
        <w:bidi/>
      </w:pPr>
      <w:r>
        <w:rPr>
          <w:rtl/>
          <w:cs/>
          <w:lang w:val="ar_AE" w:bidi="ar_AE"/>
        </w:rPr>
      </w:r>
      <w:r>
        <w:rPr>
          <w:rtl/>
          <w:cs/>
          <w:lang w:val="ar_AE" w:bidi="ar_AE"/>
        </w:rPr>
        <w:t xml:space="preserve">مدينة مذكورة في </w:t>
      </w:r>
      <w:r>
        <w:rPr>
          <w:rtl/>
          <w:cs/>
          <w:lang w:val="ar_AE" w:bidi="ar_AE"/>
        </w:rPr>
        <w:t>يشوع 15: 25</w:t>
      </w:r>
      <w:r>
        <w:rPr>
          <w:rtl/>
          <w:cs/>
          <w:lang w:val="ar_AE" w:bidi="ar_AE"/>
        </w:rPr>
        <w:t xml:space="preserve">. انظر </w:t>
      </w:r>
      <w:r>
        <w:rPr>
          <w:rtl/>
          <w:cs/>
          <w:lang w:val="ar_AE" w:bidi="ar_AE"/>
        </w:rPr>
        <w:t>قَرْيوتَ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قساوة القلب*</w:t>
      </w:r>
      <w:r>
        <w:rPr>
          <w:rtl/>
          <w:cs/>
          <w:lang w:val="ar_AE" w:bidi="ar_AE"/>
        </w:rPr>
      </w:r>
    </w:p>
    <w:p>
      <w:pPr>
        <w:bidi/>
      </w:pPr>
      <w:r>
        <w:rPr>
          <w:rtl/>
          <w:cs/>
          <w:lang w:val="ar_AE" w:bidi="ar_AE"/>
        </w:rPr>
      </w:r>
      <w:r>
        <w:rPr>
          <w:rtl/>
          <w:cs/>
          <w:lang w:val="ar_AE" w:bidi="ar_AE"/>
        </w:rPr>
        <w:t>عبارة تشير إلى العناد الروحي.</w:t>
      </w:r>
    </w:p>
    <w:p>
      <w:pPr>
        <w:bidi/>
      </w:pPr>
      <w:r>
        <w:rPr>
          <w:rtl/>
          <w:cs/>
          <w:lang w:val="ar_AE" w:bidi="ar_AE"/>
        </w:rPr>
      </w:r>
      <w:r>
        <w:rPr>
          <w:rtl/>
          <w:cs/>
          <w:lang w:val="ar_AE" w:bidi="ar_AE"/>
        </w:rPr>
        <w:t xml:space="preserve">إن الشواهد الأولى عن قساوة القلب تجسد السمات الأساسية لهذا التعليم في الكتاب المقدس. إن عدد المرات التي تشير إليها هو أمر مثير للدهشة؛ فعلى الأقل ثمة 20 شاهدًا عن قساوة قلب فرعون في العهد القديم وحده، وكذلك شرح بولس لأهميته في </w:t>
      </w:r>
      <w:r>
        <w:rPr>
          <w:rtl/>
          <w:cs/>
          <w:lang w:val="ar_AE" w:bidi="ar_AE"/>
        </w:rPr>
        <w:t>رومية ٩: ١٧–٢٤</w:t>
      </w:r>
      <w:r>
        <w:rPr>
          <w:rtl/>
          <w:cs/>
          <w:lang w:val="ar_AE" w:bidi="ar_AE"/>
        </w:rPr>
        <w:t>.</w:t>
      </w:r>
    </w:p>
    <w:p>
      <w:pPr>
        <w:bidi/>
      </w:pPr>
      <w:r>
        <w:rPr>
          <w:rtl/>
          <w:cs/>
          <w:lang w:val="ar_AE" w:bidi="ar_AE"/>
        </w:rPr>
      </w:r>
      <w:r>
        <w:rPr>
          <w:rtl/>
          <w:cs/>
          <w:lang w:val="ar_AE" w:bidi="ar_AE"/>
        </w:rPr>
        <w:t xml:space="preserve">أول شاهد في </w:t>
      </w:r>
      <w:r>
        <w:rPr>
          <w:rtl/>
          <w:cs/>
          <w:lang w:val="ar_AE" w:bidi="ar_AE"/>
        </w:rPr>
        <w:t>خروج ٤: ٢١</w:t>
      </w:r>
      <w:r>
        <w:rPr>
          <w:rtl/>
          <w:cs/>
          <w:lang w:val="ar_AE" w:bidi="ar_AE"/>
        </w:rPr>
        <w:t xml:space="preserve">، فيه وعد الله موسى بأنه سيقسي قلب فرعون حتى لا يسمح لبني إسرائيل بالذهاب. يتكرر هذا الوعد (انظر </w:t>
      </w:r>
      <w:r>
        <w:rPr>
          <w:rtl/>
          <w:cs/>
          <w:lang w:val="ar_AE" w:bidi="ar_AE"/>
        </w:rPr>
        <w:t>خروج ٧: ٣</w:t>
      </w:r>
      <w:r>
        <w:rPr>
          <w:rtl/>
          <w:cs/>
          <w:lang w:val="ar_AE" w:bidi="ar_AE"/>
        </w:rPr>
        <w:t xml:space="preserve">؛ </w:t>
      </w:r>
      <w:r>
        <w:rPr>
          <w:rtl/>
          <w:cs/>
          <w:lang w:val="ar_AE" w:bidi="ar_AE"/>
        </w:rPr>
        <w:t>١٤: ٤، ١٧</w:t>
      </w:r>
      <w:r>
        <w:rPr>
          <w:rtl/>
          <w:cs/>
          <w:lang w:val="ar_AE" w:bidi="ar_AE"/>
        </w:rPr>
        <w:t>) وسريعًأ ما يتحقق (</w:t>
      </w:r>
      <w:r>
        <w:rPr>
          <w:rtl/>
          <w:cs/>
          <w:lang w:val="ar_AE" w:bidi="ar_AE"/>
        </w:rPr>
        <w:t>٧: ١٣–١٤</w:t>
      </w:r>
      <w:r>
        <w:rPr>
          <w:rtl/>
          <w:cs/>
          <w:lang w:val="ar_AE" w:bidi="ar_AE"/>
        </w:rPr>
        <w:t>)، إذ تتبعه الإعلانات والمعجزات أمام عيني فرعون، ويتبعه الحدوث الفعلي للأحداث التي حذر منها الله، بما في ذلك جميع أحكام الضربات العشر.</w:t>
      </w:r>
    </w:p>
    <w:p>
      <w:pPr>
        <w:bidi/>
      </w:pPr>
      <w:r>
        <w:rPr>
          <w:rtl/>
          <w:cs/>
          <w:lang w:val="ar_AE" w:bidi="ar_AE"/>
        </w:rPr>
      </w:r>
      <w:r>
        <w:rPr>
          <w:rtl/>
          <w:cs/>
          <w:lang w:val="ar_AE" w:bidi="ar_AE"/>
        </w:rPr>
        <w:t>لا شك في أن عقل القارئ، سواء في رواية الخروج نفسها أو لاحقاً، بأن عناد فرعون كان عمل دينونة إلهيَّة من أجل تحقيق أهدافه ومقاصده الخارجية (</w:t>
      </w:r>
      <w:r>
        <w:rPr>
          <w:rtl/>
          <w:cs/>
          <w:lang w:val="ar_AE" w:bidi="ar_AE"/>
        </w:rPr>
        <w:t>خروج ٩: ١٦</w:t>
      </w:r>
      <w:r>
        <w:rPr>
          <w:rtl/>
          <w:cs/>
          <w:lang w:val="ar_AE" w:bidi="ar_AE"/>
        </w:rPr>
        <w:t xml:space="preserve">؛ </w:t>
      </w:r>
      <w:r>
        <w:rPr>
          <w:rtl/>
          <w:cs/>
          <w:lang w:val="ar_AE" w:bidi="ar_AE"/>
        </w:rPr>
        <w:t>يشوع ١١: ٢٠</w:t>
      </w:r>
      <w:r>
        <w:rPr>
          <w:rtl/>
          <w:cs/>
          <w:lang w:val="ar_AE" w:bidi="ar_AE"/>
        </w:rPr>
        <w:t xml:space="preserve">؛ قارِنْ </w:t>
      </w:r>
      <w:r>
        <w:rPr>
          <w:rtl/>
          <w:cs/>
          <w:lang w:val="ar_AE" w:bidi="ar_AE"/>
        </w:rPr>
        <w:t>رومية ٩: ١٧–١٨</w:t>
      </w:r>
      <w:r>
        <w:rPr>
          <w:rtl/>
          <w:cs/>
          <w:lang w:val="ar_AE" w:bidi="ar_AE"/>
        </w:rPr>
        <w:t>). مع ذلك، يُذكر أيضًا أن فرعون قسى قلبه (</w:t>
      </w:r>
      <w:r>
        <w:rPr>
          <w:rtl/>
          <w:cs/>
          <w:lang w:val="ar_AE" w:bidi="ar_AE"/>
        </w:rPr>
        <w:t>خروج ٨: ١٥، ٣٢</w:t>
      </w:r>
      <w:r>
        <w:rPr>
          <w:rtl/>
          <w:cs/>
          <w:lang w:val="ar_AE" w:bidi="ar_AE"/>
        </w:rPr>
        <w:t xml:space="preserve">؛ </w:t>
      </w:r>
      <w:r>
        <w:rPr>
          <w:rtl/>
          <w:cs/>
          <w:lang w:val="ar_AE" w:bidi="ar_AE"/>
        </w:rPr>
        <w:t>٩: ٣٤</w:t>
      </w:r>
      <w:r>
        <w:rPr>
          <w:rtl/>
          <w:cs/>
          <w:lang w:val="ar_AE" w:bidi="ar_AE"/>
        </w:rPr>
        <w:t xml:space="preserve">؛ </w:t>
      </w:r>
      <w:r>
        <w:rPr>
          <w:rtl/>
          <w:cs/>
          <w:lang w:val="ar_AE" w:bidi="ar_AE"/>
        </w:rPr>
        <w:t>١٣: ١٥</w:t>
      </w:r>
      <w:r>
        <w:rPr>
          <w:rtl/>
          <w:cs/>
          <w:lang w:val="ar_AE" w:bidi="ar_AE"/>
        </w:rPr>
        <w:t>)، مما يدل على أن عملية القساوة نتاج متعمد للتمرد الشخصي ضد الحق المعلن. هذا جانب حاسم في العرض الكتابي للموضوع؛ إن القساوة القضائية للقلب ليست مجرد عمل من أعمال الله على طبيعة الخاطئ فحسب، بل هي أيضًا تحول متعمد عن الحق. لذلك فإن الخاطئ مسؤول أمام الله عن قساوة قلبه.</w:t>
      </w:r>
    </w:p>
    <w:p>
      <w:pPr>
        <w:bidi/>
      </w:pPr>
      <w:r>
        <w:rPr>
          <w:rtl/>
          <w:cs/>
          <w:lang w:val="ar_AE" w:bidi="ar_AE"/>
        </w:rPr>
      </w:r>
      <w:r>
        <w:rPr>
          <w:rtl/>
          <w:cs/>
          <w:lang w:val="ar_AE" w:bidi="ar_AE"/>
        </w:rPr>
        <w:t xml:space="preserve">في </w:t>
      </w:r>
      <w:r>
        <w:rPr>
          <w:rtl/>
          <w:cs/>
          <w:lang w:val="ar_AE" w:bidi="ar_AE"/>
        </w:rPr>
        <w:t>رومية ١: ١٨–٣٢</w:t>
      </w:r>
      <w:r>
        <w:rPr>
          <w:rtl/>
          <w:cs/>
          <w:lang w:val="ar_AE" w:bidi="ar_AE"/>
        </w:rPr>
        <w:t xml:space="preserve">، يصف بولس عملية القساوة القضائية. لدى جميع البشر وعي إلهي فطري يبتعدون عنه عمدًا. إنهم يحولون الحق إلى كذبة ويقمعون الحق الذي لديهم. ونتيجة لذلك، تتغلب قساوة القلب. إن تعبير بولس عن هذا هو "وَأَظْلَمَ قَلْبُهُمُ ٱلْغَبِيُّ" لأن "الله" أسلمهم لعواقب خطاياهم. إن النتائج فكرية ("أَسْلَمَهُمُ ٱللهُ إِلَى ذِهْنٍ مَرْفُوضٍ") وأخلاقية، وكذلك اجتماعية أو ثقافية. يستخدم بولس تعبير "قساوة القلب" في </w:t>
      </w:r>
      <w:r>
        <w:rPr>
          <w:rtl/>
          <w:cs/>
          <w:lang w:val="ar_AE" w:bidi="ar_AE"/>
        </w:rPr>
        <w:t>رومية ٢: ٥</w:t>
      </w:r>
      <w:r>
        <w:rPr>
          <w:rtl/>
          <w:cs/>
          <w:lang w:val="ar_AE" w:bidi="ar_AE"/>
        </w:rPr>
        <w:t xml:space="preserve"> لوصف النتيجة العامة. من المهم الإشارة إلى أن قساوة القلب ليست ضد غضب الله أو نتائج الخطيَّة بأن الأشرار يتمردون بل ضد "الحق" وضميرهم (</w:t>
      </w:r>
      <w:r>
        <w:rPr>
          <w:rtl/>
          <w:cs/>
          <w:lang w:val="ar_AE" w:bidi="ar_AE"/>
        </w:rPr>
        <w:t>٢: ١٤–١٦</w:t>
      </w:r>
      <w:r>
        <w:rPr>
          <w:rtl/>
          <w:cs/>
          <w:lang w:val="ar_AE" w:bidi="ar_AE"/>
        </w:rPr>
        <w:t>).</w:t>
      </w:r>
    </w:p>
    <w:p>
      <w:pPr>
        <w:bidi/>
      </w:pPr>
      <w:r>
        <w:rPr>
          <w:rtl/>
          <w:cs/>
          <w:lang w:val="ar_AE" w:bidi="ar_AE"/>
        </w:rPr>
      </w:r>
      <w:r>
        <w:rPr>
          <w:rtl/>
          <w:cs/>
          <w:lang w:val="ar_AE" w:bidi="ar_AE"/>
        </w:rPr>
        <w:t>غالبًا ما يحذر الله شعبه من قساوة قلوبهم، لأن الكتاب المقدس يربط قساوة القلب بعدم الإيمان (</w:t>
      </w:r>
      <w:r>
        <w:rPr>
          <w:rtl/>
          <w:cs/>
          <w:lang w:val="ar_AE" w:bidi="ar_AE"/>
        </w:rPr>
        <w:t>تثنية ١٥: ٧</w:t>
      </w:r>
      <w:r>
        <w:rPr>
          <w:rtl/>
          <w:cs/>
          <w:lang w:val="ar_AE" w:bidi="ar_AE"/>
        </w:rPr>
        <w:t xml:space="preserve">؛ </w:t>
      </w:r>
      <w:r>
        <w:rPr>
          <w:rtl/>
          <w:cs/>
          <w:lang w:val="ar_AE" w:bidi="ar_AE"/>
        </w:rPr>
        <w:t>عبرانيين ٣: ٨، ١٥</w:t>
      </w:r>
      <w:r>
        <w:rPr>
          <w:rtl/>
          <w:cs/>
          <w:lang w:val="ar_AE" w:bidi="ar_AE"/>
        </w:rPr>
        <w:t xml:space="preserve">؛ </w:t>
      </w:r>
      <w:r>
        <w:rPr>
          <w:rtl/>
          <w:cs/>
          <w:lang w:val="ar_AE" w:bidi="ar_AE"/>
        </w:rPr>
        <w:t>٤: ٧</w:t>
      </w:r>
      <w:r>
        <w:rPr>
          <w:rtl/>
          <w:cs/>
          <w:lang w:val="ar_AE" w:bidi="ar_AE"/>
        </w:rPr>
        <w:t>). حزن الرب يسوع على قساوة قلوب سامعيه (</w:t>
      </w:r>
      <w:r>
        <w:rPr>
          <w:rtl/>
          <w:cs/>
          <w:lang w:val="ar_AE" w:bidi="ar_AE"/>
        </w:rPr>
        <w:t>مَرقُس ٣: ٥</w:t>
      </w:r>
      <w:r>
        <w:rPr>
          <w:rtl/>
          <w:cs/>
          <w:lang w:val="ar_AE" w:bidi="ar_AE"/>
        </w:rPr>
        <w:t xml:space="preserve">؛ </w:t>
      </w:r>
      <w:r>
        <w:rPr>
          <w:rtl/>
          <w:cs/>
          <w:lang w:val="ar_AE" w:bidi="ar_AE"/>
        </w:rPr>
        <w:t>١٦: ١٤</w:t>
      </w:r>
      <w:r>
        <w:rPr>
          <w:rtl/>
          <w:cs/>
          <w:lang w:val="ar_AE" w:bidi="ar_AE"/>
        </w:rPr>
        <w:t>). أشار إلى سماح الله لليهود بالطلاق بسبب قساوة قلوبهم (</w:t>
      </w:r>
      <w:r>
        <w:rPr>
          <w:rtl/>
          <w:cs/>
          <w:lang w:val="ar_AE" w:bidi="ar_AE"/>
        </w:rPr>
        <w:t>متى ١٩: ٨</w:t>
      </w:r>
      <w:r>
        <w:rPr>
          <w:rtl/>
          <w:cs/>
          <w:lang w:val="ar_AE" w:bidi="ar_AE"/>
        </w:rPr>
        <w:t>).</w:t>
      </w:r>
    </w:p>
    <w:p>
      <w:pPr>
        <w:bidi/>
      </w:pPr>
      <w:r>
        <w:rPr>
          <w:rtl/>
          <w:cs/>
          <w:lang w:val="ar_AE" w:bidi="ar_AE"/>
        </w:rPr>
      </w:r>
      <w:r>
        <w:rPr>
          <w:rtl/>
          <w:cs/>
          <w:lang w:val="ar_AE" w:bidi="ar_AE"/>
        </w:rPr>
        <w:t>في مناسبتين في الأقل في الأناجيل، ينسب العمى القضائي مباشرةً إلى الله، والغرض منه (</w:t>
      </w:r>
      <w:r>
        <w:rPr>
          <w:rtl/>
          <w:cs/>
          <w:lang w:val="ar_AE" w:bidi="ar_AE"/>
        </w:rPr>
        <w:t>متى ١٣: ١٣–١٥</w:t>
      </w:r>
      <w:r>
        <w:rPr>
          <w:rtl/>
          <w:cs/>
          <w:lang w:val="ar_AE" w:bidi="ar_AE"/>
        </w:rPr>
        <w:t xml:space="preserve">؛ </w:t>
      </w:r>
      <w:r>
        <w:rPr>
          <w:rtl/>
          <w:cs/>
          <w:lang w:val="ar_AE" w:bidi="ar_AE"/>
        </w:rPr>
        <w:t>يوحنَّا ١٢: ٣٩–٤١</w:t>
      </w:r>
      <w:r>
        <w:rPr>
          <w:rtl/>
          <w:cs/>
          <w:lang w:val="ar_AE" w:bidi="ar_AE"/>
        </w:rPr>
        <w:t>). لذلك فإن قساوة القلب هي جانب من جوانب تدهور الشخصية الساقطة، التي تظهر أصل التمرد (</w:t>
      </w:r>
      <w:r>
        <w:rPr>
          <w:rtl/>
          <w:cs/>
          <w:lang w:val="ar_AE" w:bidi="ar_AE"/>
        </w:rPr>
        <w:t>مزمور ٩٥: ٨</w:t>
      </w:r>
      <w:r>
        <w:rPr>
          <w:rtl/>
          <w:cs/>
          <w:lang w:val="ar_AE" w:bidi="ar_AE"/>
        </w:rPr>
        <w:t xml:space="preserve">؛ </w:t>
      </w:r>
      <w:r>
        <w:rPr>
          <w:rtl/>
          <w:cs/>
          <w:lang w:val="ar_AE" w:bidi="ar_AE"/>
        </w:rPr>
        <w:t>يوحنَّا ١٢: ٤٠</w:t>
      </w:r>
      <w:r>
        <w:rPr>
          <w:rtl/>
          <w:cs/>
          <w:lang w:val="ar_AE" w:bidi="ar_AE"/>
        </w:rPr>
        <w:t xml:space="preserve">؛ </w:t>
      </w:r>
      <w:r>
        <w:rPr>
          <w:rtl/>
          <w:cs/>
          <w:lang w:val="ar_AE" w:bidi="ar_AE"/>
        </w:rPr>
        <w:t>عبرانيين ٣: ٨، ١٥</w:t>
      </w:r>
      <w:r>
        <w:rPr>
          <w:rtl/>
          <w:cs/>
          <w:lang w:val="ar_AE" w:bidi="ar_AE"/>
        </w:rPr>
        <w:t xml:space="preserve">؛ </w:t>
      </w:r>
      <w:r>
        <w:rPr>
          <w:rtl/>
          <w:cs/>
          <w:lang w:val="ar_AE" w:bidi="ar_AE"/>
        </w:rPr>
        <w:t>٤: ٧</w:t>
      </w:r>
      <w:r>
        <w:rPr>
          <w:rtl/>
          <w:cs/>
          <w:lang w:val="ar_AE" w:bidi="ar_AE"/>
        </w:rPr>
        <w:t>). في جميع أنحاء الكتاب المقدس، تُوصف الارتداد اليهودي على هذا النحو (</w:t>
      </w:r>
      <w:r>
        <w:rPr>
          <w:rtl/>
          <w:cs/>
          <w:lang w:val="ar_AE" w:bidi="ar_AE"/>
        </w:rPr>
        <w:t>٢ ملوك ١٧: ١٤</w:t>
      </w:r>
      <w:r>
        <w:rPr>
          <w:rtl/>
          <w:cs/>
          <w:lang w:val="ar_AE" w:bidi="ar_AE"/>
        </w:rPr>
        <w:t xml:space="preserve">؛ </w:t>
      </w:r>
      <w:r>
        <w:rPr>
          <w:rtl/>
          <w:cs/>
          <w:lang w:val="ar_AE" w:bidi="ar_AE"/>
        </w:rPr>
        <w:t>نحميا ٩: ١٦–١٧</w:t>
      </w:r>
      <w:r>
        <w:rPr>
          <w:rtl/>
          <w:cs/>
          <w:lang w:val="ar_AE" w:bidi="ar_AE"/>
        </w:rPr>
        <w:t xml:space="preserve">؛ </w:t>
      </w:r>
      <w:r>
        <w:rPr>
          <w:rtl/>
          <w:cs/>
          <w:lang w:val="ar_AE" w:bidi="ar_AE"/>
        </w:rPr>
        <w:t>عبرانيين ٣: ٨</w:t>
      </w:r>
      <w:r>
        <w:rPr>
          <w:rtl/>
          <w:cs/>
          <w:lang w:val="ar_AE" w:bidi="ar_AE"/>
        </w:rPr>
        <w:t>).</w:t>
      </w:r>
    </w:p>
    <w:p>
      <w:pPr>
        <w:bidi/>
      </w:pPr>
      <w:r>
        <w:rPr>
          <w:rtl/>
          <w:cs/>
          <w:lang w:val="ar_AE" w:bidi="ar_AE"/>
        </w:rPr>
      </w:r>
      <w:r>
        <w:rPr>
          <w:i/>
          <w:rtl/>
          <w:cs/>
          <w:lang w:val="ar_AE" w:bidi="ar_AE"/>
        </w:rPr>
        <w:t xml:space="preserve">اُنْظُرْ أيضًا </w:t>
      </w:r>
      <w:r>
        <w:rPr>
          <w:rtl/>
          <w:cs/>
          <w:lang w:val="ar_AE" w:bidi="ar_AE"/>
        </w:rPr>
        <w:t>العمى</w:t>
      </w:r>
      <w:r>
        <w:rPr>
          <w:rtl/>
          <w:cs/>
          <w:lang w:val="ar_AE" w:bidi="ar_AE"/>
        </w:rPr>
        <w:t xml:space="preserve">؛ </w:t>
      </w:r>
      <w:r>
        <w:rPr>
          <w:rtl/>
          <w:cs/>
          <w:lang w:val="ar_AE" w:bidi="ar_AE"/>
        </w:rPr>
        <w:t>الدينونة</w:t>
      </w:r>
      <w:r>
        <w:rPr>
          <w:rtl/>
          <w:cs/>
          <w:lang w:val="ar_AE" w:bidi="ar_AE"/>
        </w:rPr>
        <w:t xml:space="preserve">؛ </w:t>
      </w:r>
      <w:r>
        <w:rPr>
          <w:rtl/>
          <w:cs/>
          <w:lang w:val="ar_AE" w:bidi="ar_AE"/>
        </w:rPr>
        <w:t>التجديد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قسطنطين الكبير</w:t>
      </w:r>
      <w:r>
        <w:rPr>
          <w:rtl/>
          <w:cs/>
          <w:lang w:val="ar_AE" w:bidi="ar_AE"/>
        </w:rPr>
      </w:r>
    </w:p>
    <w:p>
      <w:pPr>
        <w:bidi/>
      </w:pPr>
      <w:r>
        <w:rPr>
          <w:rtl/>
          <w:cs/>
          <w:lang w:val="ar_AE" w:bidi="ar_AE"/>
        </w:rPr>
      </w:r>
      <w:r>
        <w:rPr>
          <w:rtl/>
          <w:cs/>
          <w:lang w:val="ar_AE" w:bidi="ar_AE"/>
        </w:rPr>
        <w:t>كان قسطنطين العظيم إمبراطورًا للإمبراطورية الرومانية من سنة 306م إلى 337م، وقد حكم الإمبراطورية بأكملها في أواخر حياته. ويُذكر في التاريخ أساسًا لدعمه للمسيحية. وقد وُلِد في عام 272م أو 273م وتوفي في عام 337م.</w:t>
      </w:r>
    </w:p>
    <w:p>
      <w:pPr>
        <w:pStyle w:val="Heading3"/>
        <w:bidi/>
      </w:pPr>
      <w:r>
        <w:rPr>
          <w:rtl/>
          <w:cs/>
          <w:lang w:val="ar_AE" w:bidi="ar_AE"/>
        </w:rPr>
        <w:t>الحياة المبكرة والصعود إلى السلطة</w:t>
      </w:r>
    </w:p>
    <w:p>
      <w:pPr>
        <w:bidi/>
      </w:pPr>
      <w:r>
        <w:rPr>
          <w:rtl/>
          <w:cs/>
          <w:lang w:val="ar_AE" w:bidi="ar_AE"/>
        </w:rPr>
      </w:r>
      <w:r>
        <w:rPr>
          <w:rtl/>
          <w:cs/>
          <w:lang w:val="ar_AE" w:bidi="ar_AE"/>
        </w:rPr>
        <w:t>كان والد قسطنطين هو قسطنطيوس كلوروس، الذي حكم الجزء الغربي من الإمبراطورية الرومانية. أما أمه فكانت هيلانة، ولم تكن زوجة لقسطنطيوس زواجًا شرعيًا.</w:t>
      </w:r>
    </w:p>
    <w:p>
      <w:pPr>
        <w:bidi/>
      </w:pPr>
      <w:r>
        <w:rPr>
          <w:rtl/>
          <w:cs/>
          <w:lang w:val="ar_AE" w:bidi="ar_AE"/>
        </w:rPr>
      </w:r>
      <w:r>
        <w:rPr>
          <w:rtl/>
          <w:cs/>
          <w:lang w:val="ar_AE" w:bidi="ar_AE"/>
        </w:rPr>
        <w:t>عندما توفي قسطنطيوس في إنجلترا سنة 306م، أعلن جنوده قسطنطين إمبراطورًا. لم يُعجب جاليريوس، الإمبراطور الشرقي، بهذا القرار، لكنه اضطر إلى القبول به. وفي ذلك الوقت ادّعى خمسة رجال أنهم أباطرة، مما أدى إلى اندلاع معارك كثيرة.</w:t>
      </w:r>
    </w:p>
    <w:p>
      <w:pPr>
        <w:bidi/>
      </w:pPr>
      <w:r>
        <w:rPr>
          <w:rtl/>
          <w:cs/>
          <w:lang w:val="ar_AE" w:bidi="ar_AE"/>
        </w:rPr>
      </w:r>
      <w:r>
        <w:rPr>
          <w:rtl/>
          <w:cs/>
          <w:lang w:val="ar_AE" w:bidi="ar_AE"/>
        </w:rPr>
        <w:t>وقبل وفاة جاليريوس سنة 311م، كان قد أوقف اضطهاد المسيحيين. وبعد موته، تحالف قسطنطين مع إمبراطور آخر يُدعى ليكينيوس، وخاضا معًا حربًا ضد خصمين هما مكسينتيوس وماكسيمين دايا.</w:t>
      </w:r>
    </w:p>
    <w:p>
      <w:pPr>
        <w:bidi/>
      </w:pPr>
      <w:r>
        <w:rPr>
          <w:rtl/>
          <w:cs/>
          <w:lang w:val="ar_AE" w:bidi="ar_AE"/>
        </w:rPr>
      </w:r>
      <w:r>
        <w:rPr>
          <w:rtl/>
          <w:cs/>
          <w:lang w:val="ar_AE" w:bidi="ar_AE"/>
        </w:rPr>
        <w:t>في سنة 312م، هزم قسطنطين خصمه مكسينتيوس وقتله في معركة جسر ملفيان قرب روما. وفي السنة التالية، انتصر ليكينيوس على ماكسيمين دايا. وبعد ذلك، حافظ قسطنطين وليكينيوس على السلام لفترة قصيرة. لكن في سنة 323م اندلعا في صراع بينهما، وانتصر قسطنطين في معركتي أدرينوبل وخريسوبوليس، فأصبح بعد ذلك الإمبراطور الوحيد على الإمبراطورية الرومانية.</w:t>
      </w:r>
    </w:p>
    <w:p>
      <w:pPr>
        <w:pStyle w:val="Heading3"/>
        <w:bidi/>
      </w:pPr>
      <w:r>
        <w:rPr>
          <w:rtl/>
          <w:cs/>
          <w:lang w:val="ar_AE" w:bidi="ar_AE"/>
        </w:rPr>
        <w:t>العاصمة الجديدة والإصلاحات</w:t>
      </w:r>
    </w:p>
    <w:p>
      <w:pPr>
        <w:bidi/>
      </w:pPr>
      <w:r>
        <w:rPr>
          <w:rtl/>
          <w:cs/>
          <w:lang w:val="ar_AE" w:bidi="ar_AE"/>
        </w:rPr>
      </w:r>
      <w:r>
        <w:rPr>
          <w:rtl/>
          <w:cs/>
          <w:lang w:val="ar_AE" w:bidi="ar_AE"/>
        </w:rPr>
        <w:t>في سنة 330م أسس قسطنطين مدينة القسطنطينية، وبناها على موقع مدينة بيزنطة القديمة. وكانت المدينة تقع على مضيق البوسفور حيث يلتقي أوروبا بآسيا، مما جعلها موقعاً ممتازاً للتجارة والدفاع.</w:t>
      </w:r>
    </w:p>
    <w:p>
      <w:pPr>
        <w:bidi/>
      </w:pPr>
      <w:r>
        <w:rPr>
          <w:rtl/>
          <w:cs/>
          <w:lang w:val="ar_AE" w:bidi="ar_AE"/>
        </w:rPr>
      </w:r>
      <w:r>
        <w:rPr>
          <w:rtl/>
          <w:cs/>
          <w:lang w:val="ar_AE" w:bidi="ar_AE"/>
        </w:rPr>
        <w:t>كما واصل قسطنطين الإصلاحات التي بدأها دقلديانوس (الذي حكم بين 284 و305م)، فقام بتحسين النظام النقدي، وسمح لغير المواطنين الرومان بالانضمام إلى الجيش.</w:t>
      </w:r>
    </w:p>
    <w:p>
      <w:pPr>
        <w:pStyle w:val="Heading3"/>
        <w:bidi/>
      </w:pPr>
      <w:r>
        <w:rPr>
          <w:rtl/>
          <w:cs/>
          <w:lang w:val="ar_AE" w:bidi="ar_AE"/>
        </w:rPr>
        <w:t>التحيز ضد المسيحيين</w:t>
      </w:r>
    </w:p>
    <w:p>
      <w:pPr>
        <w:bidi/>
      </w:pPr>
      <w:r>
        <w:rPr>
          <w:rtl/>
          <w:cs/>
          <w:lang w:val="ar_AE" w:bidi="ar_AE"/>
        </w:rPr>
      </w:r>
      <w:r>
        <w:rPr>
          <w:rtl/>
          <w:cs/>
          <w:lang w:val="ar_AE" w:bidi="ar_AE"/>
        </w:rPr>
        <w:t>معروفٌ قسطنطين الأكبر أكثر ما يكون بموقفه تجاه المسيحيين. ولا يزال الجدل قائماً حول ما كان يؤمن به حقيقة، لكنه بوضوح قدّم دعماً كبيراً للكنيسة.</w:t>
      </w:r>
    </w:p>
    <w:p>
      <w:pPr>
        <w:bidi/>
      </w:pPr>
      <w:r>
        <w:rPr>
          <w:rtl/>
          <w:cs/>
          <w:lang w:val="ar_AE" w:bidi="ar_AE"/>
        </w:rPr>
      </w:r>
      <w:r>
        <w:rPr>
          <w:rtl/>
          <w:cs/>
          <w:lang w:val="ar_AE" w:bidi="ar_AE"/>
        </w:rPr>
        <w:t>فقد رُوي أنه قبل معركة جسر ملفيان، رأى قسطنطين في حلم حروفاً يونانية ترمز إلى اسم المسيح. وفي اليوم التالي أمر جنوده أن يرسموا تلك الحروف على تروسهم.</w:t>
      </w:r>
    </w:p>
    <w:p>
      <w:pPr>
        <w:bidi/>
      </w:pPr>
      <w:r>
        <w:rPr>
          <w:rtl/>
          <w:cs/>
          <w:lang w:val="ar_AE" w:bidi="ar_AE"/>
        </w:rPr>
      </w:r>
      <w:r>
        <w:rPr>
          <w:rtl/>
          <w:cs/>
          <w:lang w:val="ar_AE" w:bidi="ar_AE"/>
        </w:rPr>
        <w:t>وتذكر رواية أخرى أن قسطنطين وجيشه شاهدوا صليباً من نور فوق الشمس، وقد كُتبت عليه عبارة تقول: «بهذه العلامة تنتصر».</w:t>
      </w:r>
    </w:p>
    <w:p>
      <w:pPr>
        <w:bidi/>
      </w:pPr>
      <w:r>
        <w:rPr>
          <w:rtl/>
          <w:cs/>
          <w:lang w:val="ar_AE" w:bidi="ar_AE"/>
        </w:rPr>
      </w:r>
      <w:r>
        <w:rPr>
          <w:rtl/>
          <w:cs/>
          <w:lang w:val="ar_AE" w:bidi="ar_AE"/>
        </w:rPr>
        <w:t>في سنتي 312–313م كتب قسطنطين رسالةً إلى أحد القادة الرومانيين في شمال إفريقيا، أمره فيها أن يقدّم مالاً إلى أسقف قرطاج لمساعدة الكنيسة.</w:t>
      </w:r>
    </w:p>
    <w:p>
      <w:pPr>
        <w:bidi/>
      </w:pPr>
      <w:r>
        <w:rPr>
          <w:rtl/>
          <w:cs/>
          <w:lang w:val="ar_AE" w:bidi="ar_AE"/>
        </w:rPr>
      </w:r>
      <w:r>
        <w:rPr>
          <w:rtl/>
          <w:cs/>
          <w:lang w:val="ar_AE" w:bidi="ar_AE"/>
        </w:rPr>
        <w:t>وفي سنة 313م، أصدر قسطنطين وليسينيُس قانوناً في مدينة ميلانو، سمحا فيه للناس بأن يتّبعوا أي دين يختارونه.</w:t>
      </w:r>
    </w:p>
    <w:p>
      <w:pPr>
        <w:pStyle w:val="Heading4"/>
        <w:bidi/>
      </w:pPr>
      <w:r>
        <w:rPr>
          <w:rtl/>
          <w:cs/>
          <w:lang w:val="ar_AE" w:bidi="ar_AE"/>
        </w:rPr>
        <w:t>القوانين التي دعمت المسيحيين</w:t>
      </w:r>
    </w:p>
    <w:p>
      <w:pPr>
        <w:bidi/>
      </w:pPr>
      <w:r>
        <w:rPr>
          <w:rtl/>
          <w:cs/>
          <w:lang w:val="ar_AE" w:bidi="ar_AE"/>
        </w:rPr>
      </w:r>
      <w:r>
        <w:rPr>
          <w:rtl/>
          <w:cs/>
          <w:lang w:val="ar_AE" w:bidi="ar_AE"/>
        </w:rPr>
        <w:t>أصدر قسطنطين قوانين جديدة لدعم المسيحيين:</w:t>
      </w:r>
    </w:p>
    <w:p>
      <w:pPr>
        <w:pStyle w:val="ListBullet"/>
        <w:bidi/>
        <w:spacing w:line="240" w:lineRule="auto"/>
        <w:ind w:left="720"/>
      </w:pPr>
      <w:r>
        <w:rPr>
          <w:rtl/>
          <w:cs/>
          <w:lang w:val="ar_AE" w:bidi="ar_AE"/>
        </w:rPr>
      </w:r>
      <w:r>
        <w:rPr>
          <w:rtl/>
          <w:cs/>
          <w:lang w:val="ar_AE" w:bidi="ar_AE"/>
        </w:rPr>
        <w:t>سمح للأساقفة المسيحيين أن يحكموا في القضايا القانونية.</w:t>
      </w:r>
    </w:p>
    <w:p>
      <w:pPr>
        <w:pStyle w:val="ListBullet"/>
        <w:bidi/>
        <w:spacing w:line="240" w:lineRule="auto"/>
        <w:ind w:left="720"/>
      </w:pPr>
      <w:r>
        <w:rPr>
          <w:rtl/>
          <w:cs/>
          <w:lang w:val="ar_AE" w:bidi="ar_AE"/>
        </w:rPr>
      </w:r>
      <w:r>
        <w:rPr>
          <w:rtl/>
          <w:cs/>
          <w:lang w:val="ar_AE" w:bidi="ar_AE"/>
        </w:rPr>
        <w:t>ألغى وسم الوجوه بالحديد المحمى (علامة المجرمين)، لأن الإنسان مخلوق على صورة الله.</w:t>
      </w:r>
    </w:p>
    <w:p>
      <w:pPr>
        <w:pStyle w:val="ListBullet"/>
        <w:bidi/>
        <w:spacing w:line="240" w:lineRule="auto"/>
        <w:ind w:left="720"/>
      </w:pPr>
      <w:r>
        <w:rPr>
          <w:rtl/>
          <w:cs/>
          <w:lang w:val="ar_AE" w:bidi="ar_AE"/>
        </w:rPr>
      </w:r>
      <w:r>
        <w:rPr>
          <w:rtl/>
          <w:cs/>
          <w:lang w:val="ar_AE" w:bidi="ar_AE"/>
        </w:rPr>
        <w:t>أغلق المحاكم والورش يوم الأحد.</w:t>
      </w:r>
    </w:p>
    <w:p>
      <w:pPr>
        <w:pStyle w:val="ListBullet"/>
        <w:bidi/>
        <w:spacing w:line="240" w:lineRule="auto"/>
        <w:ind w:left="720"/>
      </w:pPr>
      <w:r>
        <w:rPr>
          <w:rtl/>
          <w:cs/>
          <w:lang w:val="ar_AE" w:bidi="ar_AE"/>
        </w:rPr>
      </w:r>
      <w:r>
        <w:rPr>
          <w:rtl/>
          <w:cs/>
          <w:lang w:val="ar_AE" w:bidi="ar_AE"/>
        </w:rPr>
        <w:t>أوقف قتال المصارعين.</w:t>
      </w:r>
    </w:p>
    <w:p>
      <w:pPr>
        <w:bidi/>
      </w:pPr>
      <w:r>
        <w:rPr>
          <w:rtl/>
          <w:cs/>
          <w:lang w:val="ar_AE" w:bidi="ar_AE"/>
        </w:rPr>
      </w:r>
      <w:r>
        <w:rPr>
          <w:rtl/>
          <w:cs/>
          <w:lang w:val="ar_AE" w:bidi="ar_AE"/>
        </w:rPr>
        <w:t>ومع ذلك، أبقى قسطنطين على حرية ممارسة الديانات الأخرى. وحتى سنة 324م، ظل يستخدم صوراً غير مسيحية على النقود. ولأن معظم سكان الإمبراطورية لم يكونوا بعد مسيحيين، حاول قسطنطين ألّا يُسيء إليهم.</w:t>
      </w:r>
    </w:p>
    <w:p>
      <w:pPr>
        <w:pStyle w:val="Heading4"/>
        <w:bidi/>
      </w:pPr>
      <w:r>
        <w:rPr>
          <w:rtl/>
          <w:cs/>
          <w:lang w:val="ar_AE" w:bidi="ar_AE"/>
        </w:rPr>
        <w:t>تدخّل قسطنطين في نزاعات الكنيسة</w:t>
      </w:r>
    </w:p>
    <w:p>
      <w:pPr>
        <w:bidi/>
      </w:pPr>
      <w:r>
        <w:rPr>
          <w:rtl/>
          <w:cs/>
          <w:lang w:val="ar_AE" w:bidi="ar_AE"/>
        </w:rPr>
      </w:r>
      <w:r>
        <w:rPr>
          <w:rtl/>
          <w:cs/>
          <w:lang w:val="ar_AE" w:bidi="ar_AE"/>
        </w:rPr>
        <w:t>ساعد قسطنطين أيضاً في حلّ الخلافات الكنسية. ففي سنة 313م، اعترضت جماعة تُدعى الدوناتيين على أسقف قرطاج، وقالوا إن كيسيليان لم يكن الأسقف الشرعي. وكان الدوناتيون قد انفصلوا عن بقية الكنيسة في أفريقيا. فطلب قسطنطين من الأساقفة في روما أن يجتمعوا لبحث القضية. لكن الدوناتيين لم يرضوا بالقرار، فقام قسطنطين بنفسه بالنظر في القضية. وفي سنة 316م حكم بأن كيسيليان هو الأسقف الشرعي.</w:t>
      </w:r>
    </w:p>
    <w:p>
      <w:pPr>
        <w:bidi/>
      </w:pPr>
      <w:r>
        <w:rPr>
          <w:rtl/>
          <w:cs/>
          <w:lang w:val="ar_AE" w:bidi="ar_AE"/>
        </w:rPr>
      </w:r>
      <w:r>
        <w:rPr>
          <w:rtl/>
          <w:cs/>
          <w:lang w:val="ar_AE" w:bidi="ar_AE"/>
        </w:rPr>
        <w:t>وفي سنة 325م دعا قسطنطين إلى عقد مجمع نيقية. وقد حكم المجمع ضدّ تعليم يُسمّى الأريوسية، حيث كان الأريوسيون يزعمون خطأً أن يسوع لم يكن موجوداً مع الله الآب منذ البدء. وقد جعل قسطنطين قرار المجمع قانوناً ملزماً.</w:t>
      </w:r>
    </w:p>
    <w:p>
      <w:pPr>
        <w:pStyle w:val="Heading3"/>
        <w:bidi/>
      </w:pPr>
      <w:r>
        <w:rPr>
          <w:b/>
          <w:rtl/>
          <w:cs/>
          <w:lang w:val="ar_AE" w:bidi="ar_AE"/>
        </w:rPr>
        <w:t>السنوات الأخيرة من حياة قسطنطين ووفاته</w:t>
      </w:r>
    </w:p>
    <w:p>
      <w:pPr>
        <w:bidi/>
      </w:pPr>
      <w:r>
        <w:rPr>
          <w:rtl/>
          <w:cs/>
          <w:lang w:val="ar_AE" w:bidi="ar_AE"/>
        </w:rPr>
      </w:r>
      <w:r>
        <w:rPr>
          <w:rtl/>
          <w:cs/>
          <w:lang w:val="ar_AE" w:bidi="ar_AE"/>
        </w:rPr>
        <w:t>في سنة 326م أمر قسطنطين بقتل ابنه كريسبوس وزوجته فاوستا. وقد قيل إنهما ارتكبا جريمة الزنا.</w:t>
      </w:r>
    </w:p>
    <w:p>
      <w:pPr>
        <w:bidi/>
      </w:pPr>
      <w:r>
        <w:rPr>
          <w:rtl/>
          <w:cs/>
          <w:lang w:val="ar_AE" w:bidi="ar_AE"/>
        </w:rPr>
      </w:r>
      <w:r>
        <w:rPr>
          <w:rtl/>
          <w:cs/>
          <w:lang w:val="ar_AE" w:bidi="ar_AE"/>
        </w:rPr>
        <w:t>وبحسب بعض الروايات، نال قسطنطين المعمودية وصار مسيحياً قبيل وفاته بقليل في سنة 337م. وبعد موته، أصبح ثلاثة من أبنائه حكّاماً للإمبراطورية:</w:t>
      </w:r>
    </w:p>
    <w:p>
      <w:pPr>
        <w:pStyle w:val="ListNumber"/>
        <w:numPr>
          <w:ilvl w:val="0"/>
          <w:numId w:val="16"/>
        </w:numPr>
        <w:bidi/>
        <w:spacing w:line="240" w:lineRule="auto"/>
        <w:ind w:left="720"/>
      </w:pPr>
      <w:r>
        <w:rPr>
          <w:rtl/>
          <w:cs/>
          <w:lang w:val="ar_AE" w:bidi="ar_AE"/>
        </w:rPr>
      </w:r>
      <w:r>
        <w:rPr>
          <w:rtl/>
          <w:cs/>
          <w:lang w:val="ar_AE" w:bidi="ar_AE"/>
        </w:rPr>
        <w:t>كونستانس</w:t>
      </w:r>
    </w:p>
    <w:p>
      <w:pPr>
        <w:pStyle w:val="ListNumber"/>
        <w:bidi/>
        <w:spacing w:line="240" w:lineRule="auto"/>
        <w:ind w:left="720"/>
      </w:pPr>
      <w:r>
        <w:rPr>
          <w:rtl/>
          <w:cs/>
          <w:lang w:val="ar_AE" w:bidi="ar_AE"/>
        </w:rPr>
      </w:r>
      <w:r>
        <w:rPr>
          <w:rtl/>
          <w:cs/>
          <w:lang w:val="ar_AE" w:bidi="ar_AE"/>
        </w:rPr>
        <w:t>كونستانتيوس</w:t>
      </w:r>
    </w:p>
    <w:p>
      <w:pPr>
        <w:pStyle w:val="ListNumber"/>
        <w:bidi/>
        <w:spacing w:line="240" w:lineRule="auto"/>
        <w:ind w:left="720"/>
      </w:pPr>
      <w:r>
        <w:rPr>
          <w:rtl/>
          <w:cs/>
          <w:lang w:val="ar_AE" w:bidi="ar_AE"/>
        </w:rPr>
      </w:r>
      <w:r>
        <w:rPr>
          <w:rtl/>
          <w:cs/>
          <w:lang w:val="ar_AE" w:bidi="ar_AE"/>
        </w:rPr>
        <w:t>قسطنطين الثاني</w:t>
      </w:r>
    </w:p>
    <w:p>
      <w:pPr>
        <w:bidi/>
      </w:pPr>
      <w:r>
        <w:rPr>
          <w:rtl/>
          <w:cs/>
          <w:lang w:val="ar_AE" w:bidi="ar_AE"/>
        </w:rPr>
      </w:r>
      <w:r>
        <w:rPr>
          <w:i/>
          <w:rtl/>
          <w:cs/>
          <w:lang w:val="ar_AE" w:bidi="ar_AE"/>
        </w:rPr>
        <w:t>راجع أيضًا</w:t>
      </w:r>
      <w:r>
        <w:rPr>
          <w:rtl/>
          <w:cs/>
          <w:lang w:val="ar_AE" w:bidi="ar_AE"/>
        </w:rPr>
        <w:t xml:space="preserve">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قَسَم</w:t>
      </w:r>
      <w:r>
        <w:rPr>
          <w:rtl/>
          <w:cs/>
          <w:lang w:val="ar_AE" w:bidi="ar_AE"/>
        </w:rPr>
      </w:r>
    </w:p>
    <w:p>
      <w:pPr>
        <w:bidi/>
      </w:pPr>
      <w:r>
        <w:rPr>
          <w:rtl/>
          <w:cs/>
          <w:lang w:val="ar_AE" w:bidi="ar_AE"/>
        </w:rPr>
      </w:r>
      <w:r>
        <w:rPr>
          <w:rtl/>
          <w:cs/>
          <w:lang w:val="ar_AE" w:bidi="ar_AE"/>
        </w:rPr>
        <w:t>نذر جاد ومهيب، أو وعد بالوفاء بتعهد ما. هناك مصطلحان في العبرية يعنيان "القسم": ala and sebu</w:t>
      </w:r>
      <w:r>
        <w:rPr>
          <w:i/>
          <w:rtl/>
          <w:cs/>
          <w:lang w:val="ar_AE" w:bidi="ar_AE"/>
        </w:rPr>
        <w:t>.</w:t>
      </w:r>
      <w:r>
        <w:rPr>
          <w:rtl/>
          <w:cs/>
          <w:lang w:val="ar_AE" w:bidi="ar_AE"/>
        </w:rPr>
        <w:t xml:space="preserve"> الأخير sebu، وهو مصطلح أكثر عمومية في العصور القديمة، كان يعني الدخول في علاقة جادة (حتى ولو علاقة سحرية) مع الرقم سبعة، ولو أن الروابط القديمة قد اندثرت فعلًا. ومع ذلك، عندما دخل إبراهيم وأبيمالك في قسم في </w:t>
      </w:r>
      <w:r>
        <w:rPr>
          <w:rtl/>
          <w:cs/>
          <w:lang w:val="ar_AE" w:bidi="ar_AE"/>
        </w:rPr>
        <w:t xml:space="preserve">بِئْرِ سَبْعٍ </w:t>
      </w:r>
      <w:r>
        <w:rPr>
          <w:rtl/>
          <w:cs/>
          <w:lang w:val="ar_AE" w:bidi="ar_AE"/>
        </w:rPr>
        <w:t>(بئر السبعة، أو بئر القسم)، خصص إبراهيم سبع نعاج كشاهد على أنه قد حفر بئرًا (</w:t>
      </w:r>
      <w:r>
        <w:rPr>
          <w:rtl/>
          <w:cs/>
          <w:lang w:val="ar_AE" w:bidi="ar_AE"/>
        </w:rPr>
        <w:t>تكوين 21:22–31</w:t>
      </w:r>
      <w:r>
        <w:rPr>
          <w:rtl/>
          <w:cs/>
          <w:lang w:val="ar_AE" w:bidi="ar_AE"/>
        </w:rPr>
        <w:t>). المصطلح الأول ‘علا ala</w:t>
      </w:r>
      <w:r>
        <w:rPr>
          <w:i/>
          <w:rtl/>
          <w:cs/>
          <w:lang w:val="ar_AE" w:bidi="ar_AE"/>
        </w:rPr>
        <w:t>,</w:t>
      </w:r>
      <w:r>
        <w:rPr>
          <w:rtl/>
          <w:cs/>
          <w:lang w:val="ar_AE" w:bidi="ar_AE"/>
        </w:rPr>
        <w:t xml:space="preserve"> الذي يُترجم غالبًا "قسم"، يعني بشكل صحيح "لعنة". في بعض الأحيان تُستخدم المصطلحان معًا (</w:t>
      </w:r>
      <w:r>
        <w:rPr>
          <w:rtl/>
          <w:cs/>
          <w:lang w:val="ar_AE" w:bidi="ar_AE"/>
        </w:rPr>
        <w:t>عدد 5:21؛</w:t>
      </w:r>
      <w:r>
        <w:rPr>
          <w:rtl/>
          <w:cs/>
          <w:lang w:val="ar_AE" w:bidi="ar_AE"/>
        </w:rPr>
        <w:t xml:space="preserve"> </w:t>
      </w:r>
      <w:r>
        <w:rPr>
          <w:rtl/>
          <w:cs/>
          <w:lang w:val="ar_AE" w:bidi="ar_AE"/>
        </w:rPr>
        <w:t>نحميا 10:29؛</w:t>
      </w:r>
      <w:r>
        <w:rPr>
          <w:rtl/>
          <w:cs/>
          <w:lang w:val="ar_AE" w:bidi="ar_AE"/>
        </w:rPr>
        <w:t xml:space="preserve"> </w:t>
      </w:r>
      <w:r>
        <w:rPr>
          <w:rtl/>
          <w:cs/>
          <w:lang w:val="ar_AE" w:bidi="ar_AE"/>
        </w:rPr>
        <w:t>دانيال 9:11</w:t>
      </w:r>
      <w:r>
        <w:rPr>
          <w:rtl/>
          <w:cs/>
          <w:lang w:val="ar_AE" w:bidi="ar_AE"/>
        </w:rPr>
        <w:t>). أي خرق لتعهد مؤكد بقسم سوف يصاحبه لعنة. أكد الرب أنه قد أقام عهدًا ولعنة مع إسرائيل - بمعنى أن خرق العهد سيترتب عليه لعنة (</w:t>
      </w:r>
      <w:r>
        <w:rPr>
          <w:rtl/>
          <w:cs/>
          <w:lang w:val="ar_AE" w:bidi="ar_AE"/>
        </w:rPr>
        <w:t>تثنية 29:14 وما يليها</w:t>
      </w:r>
      <w:r>
        <w:rPr>
          <w:rtl/>
          <w:cs/>
          <w:lang w:val="ar_AE" w:bidi="ar_AE"/>
        </w:rPr>
        <w:t>.).</w:t>
      </w:r>
    </w:p>
    <w:p>
      <w:pPr>
        <w:bidi/>
      </w:pPr>
      <w:r>
        <w:rPr>
          <w:rtl/>
          <w:cs/>
          <w:lang w:val="ar_AE" w:bidi="ar_AE"/>
        </w:rPr>
      </w:r>
      <w:r>
        <w:rPr>
          <w:rtl/>
          <w:cs/>
          <w:lang w:val="ar_AE" w:bidi="ar_AE"/>
        </w:rPr>
        <w:t>عادة كان يجرى أخذ قسم لتأكيد اتفاق أو معاهدة في أوضاع سياسية معينة. كان الله (أو الآلهة) سواء في إسرائيل أو بين جيرانها، هو الضامن (الضامنة) للاتفاق، إذ كان يُستدعى اسم الله (أو أسماء الآلهة) ويُحتكَم إليه (إليها) لهذا الغرض. عندما أبرم يعقوب ولبان اتفاقًا، أقاموا كومة من الحجارة كشاهد (</w:t>
      </w:r>
      <w:r>
        <w:rPr>
          <w:rtl/>
          <w:cs/>
          <w:lang w:val="ar_AE" w:bidi="ar_AE"/>
        </w:rPr>
        <w:t>تكوين 31:53</w:t>
      </w:r>
      <w:r>
        <w:rPr>
          <w:rtl/>
          <w:cs/>
          <w:lang w:val="ar_AE" w:bidi="ar_AE"/>
        </w:rPr>
        <w:t xml:space="preserve">). إذا انتهك أي طرف شروط الاتفاق، كان يعدّ خطية بشعة. لهذا السبب، تناولت إحدى الوصايا العشر القسم </w:t>
      </w:r>
      <w:r>
        <w:rPr>
          <w:rtl/>
          <w:cs/>
          <w:lang w:val="ar_AE" w:bidi="ar_AE"/>
        </w:rPr>
        <w:t>الباطل</w:t>
      </w:r>
      <w:r>
        <w:rPr>
          <w:rtl/>
          <w:cs/>
          <w:lang w:val="ar_AE" w:bidi="ar_AE"/>
        </w:rPr>
        <w:t>: "لَا تَنْطِقْ بِٱسْمِ ٱلرَّبِّ إِلَهِكَ بَاطِلًا، لِأَنَّ ٱلرَّبَّ لَا يُبْرِئُ مَنْ نَطَقَ بِٱسْمِهِ بَاطِلًا." (</w:t>
      </w:r>
      <w:r>
        <w:rPr>
          <w:rtl/>
          <w:cs/>
          <w:lang w:val="ar_AE" w:bidi="ar_AE"/>
        </w:rPr>
        <w:t>خروج 20:7</w:t>
      </w:r>
      <w:r>
        <w:rPr>
          <w:rtl/>
          <w:cs/>
          <w:lang w:val="ar_AE" w:bidi="ar_AE"/>
        </w:rPr>
        <w:t>). كان يحظر على شعب إسرائيل الحلف بآلهة كاذبة للقَسَم بها (</w:t>
      </w:r>
      <w:r>
        <w:rPr>
          <w:rtl/>
          <w:cs/>
          <w:lang w:val="ar_AE" w:bidi="ar_AE"/>
        </w:rPr>
        <w:t>إرميا 12:16؛</w:t>
      </w:r>
      <w:r>
        <w:rPr>
          <w:rtl/>
          <w:cs/>
          <w:lang w:val="ar_AE" w:bidi="ar_AE"/>
        </w:rPr>
        <w:t xml:space="preserve"> </w:t>
      </w:r>
      <w:r>
        <w:rPr>
          <w:rtl/>
          <w:cs/>
          <w:lang w:val="ar_AE" w:bidi="ar_AE"/>
        </w:rPr>
        <w:t>عاموس 8:14</w:t>
      </w:r>
      <w:r>
        <w:rPr>
          <w:rtl/>
          <w:cs/>
          <w:lang w:val="ar_AE" w:bidi="ar_AE"/>
        </w:rPr>
        <w:t>). وخرق معاهدة دولية جرى القسم فيها باسم الرب كان يستلزم الموت (</w:t>
      </w:r>
      <w:r>
        <w:rPr>
          <w:rtl/>
          <w:cs/>
          <w:lang w:val="ar_AE" w:bidi="ar_AE"/>
        </w:rPr>
        <w:t>حزقيال 17:16–17</w:t>
      </w:r>
      <w:r>
        <w:rPr>
          <w:rtl/>
          <w:cs/>
          <w:lang w:val="ar_AE" w:bidi="ar_AE"/>
        </w:rPr>
        <w:t>).وكان من بين دعاوى هوشع وشكواه أن الناس في زمنه كانوا يحلفون زورًا حينما أبرموا عهدًا (</w:t>
      </w:r>
      <w:r>
        <w:rPr>
          <w:rtl/>
          <w:cs/>
          <w:lang w:val="ar_AE" w:bidi="ar_AE"/>
        </w:rPr>
        <w:t>هوشع 10:4</w:t>
      </w:r>
      <w:r>
        <w:rPr>
          <w:rtl/>
          <w:cs/>
          <w:lang w:val="ar_AE" w:bidi="ar_AE"/>
        </w:rPr>
        <w:t>). مثل هذا الاستهتار الجسيم بمهابة القَسَم كان يستتبعه قضاء. كانت بعض الحالات المدنية في إسرائيل تتطلب قسمًا (</w:t>
      </w:r>
      <w:r>
        <w:rPr>
          <w:rtl/>
          <w:cs/>
          <w:lang w:val="ar_AE" w:bidi="ar_AE"/>
        </w:rPr>
        <w:t>خروج 22:10–11؛</w:t>
      </w:r>
      <w:r>
        <w:rPr>
          <w:rtl/>
          <w:cs/>
          <w:lang w:val="ar_AE" w:bidi="ar_AE"/>
        </w:rPr>
        <w:t xml:space="preserve"> </w:t>
      </w:r>
      <w:r>
        <w:rPr>
          <w:rtl/>
          <w:cs/>
          <w:lang w:val="ar_AE" w:bidi="ar_AE"/>
        </w:rPr>
        <w:t>لاويين 5:1؛</w:t>
      </w:r>
      <w:r>
        <w:rPr>
          <w:rtl/>
          <w:cs/>
          <w:lang w:val="ar_AE" w:bidi="ar_AE"/>
        </w:rPr>
        <w:t xml:space="preserve"> </w:t>
      </w:r>
      <w:r>
        <w:rPr>
          <w:rtl/>
          <w:cs/>
          <w:lang w:val="ar_AE" w:bidi="ar_AE"/>
        </w:rPr>
        <w:t>6:3؛</w:t>
      </w:r>
      <w:r>
        <w:rPr>
          <w:rtl/>
          <w:cs/>
          <w:lang w:val="ar_AE" w:bidi="ar_AE"/>
        </w:rPr>
        <w:t xml:space="preserve"> </w:t>
      </w:r>
      <w:r>
        <w:rPr>
          <w:rtl/>
          <w:cs/>
          <w:lang w:val="ar_AE" w:bidi="ar_AE"/>
        </w:rPr>
        <w:t>عدد 5:11–28</w:t>
      </w:r>
      <w:r>
        <w:rPr>
          <w:rtl/>
          <w:cs/>
          <w:lang w:val="ar_AE" w:bidi="ar_AE"/>
        </w:rPr>
        <w:t xml:space="preserve">). </w:t>
      </w:r>
      <w:r>
        <w:rPr>
          <w:rtl/>
          <w:cs/>
          <w:lang w:val="ar_AE" w:bidi="ar_AE"/>
        </w:rPr>
        <w:t>قدمت هذه الممارسة نموذجًا لقسم الولاء ما بين الله وشعبه إسرائيل.</w:t>
      </w:r>
      <w:r>
        <w:rPr>
          <w:b/>
          <w:rtl/>
          <w:cs/>
          <w:lang w:val="ar_AE" w:bidi="ar_AE"/>
        </w:rPr>
        <w:t xml:space="preserve"> </w:t>
      </w:r>
    </w:p>
    <w:p>
      <w:pPr>
        <w:bidi/>
      </w:pPr>
      <w:r>
        <w:rPr>
          <w:rtl/>
          <w:cs/>
          <w:lang w:val="ar_AE" w:bidi="ar_AE"/>
        </w:rPr>
      </w:r>
      <w:r>
        <w:rPr>
          <w:rtl/>
          <w:cs/>
          <w:lang w:val="ar_AE" w:bidi="ar_AE"/>
        </w:rPr>
        <w:t>علّم المسيح بأن القسم ملزم للغاية (</w:t>
      </w:r>
      <w:r>
        <w:rPr>
          <w:rtl/>
          <w:cs/>
          <w:lang w:val="ar_AE" w:bidi="ar_AE"/>
        </w:rPr>
        <w:t>متى 5:33</w:t>
      </w:r>
      <w:r>
        <w:rPr>
          <w:rtl/>
          <w:cs/>
          <w:lang w:val="ar_AE" w:bidi="ar_AE"/>
        </w:rPr>
        <w:t xml:space="preserve">). إنما في ملكوت الله سيصبح القسم غير ضروري (الآيات </w:t>
      </w:r>
      <w:r>
        <w:rPr>
          <w:rtl/>
          <w:cs/>
          <w:lang w:val="ar_AE" w:bidi="ar_AE"/>
        </w:rPr>
        <w:t>34–37</w:t>
      </w:r>
      <w:r>
        <w:rPr>
          <w:rtl/>
          <w:cs/>
          <w:lang w:val="ar_AE" w:bidi="ar_AE"/>
        </w:rPr>
        <w:t>). وفي محاكمة يسوع أمام قيافا، سمع يسوع قسم رئيس الكهنة الذي تضمن اللعنة (</w:t>
      </w:r>
      <w:r>
        <w:rPr>
          <w:rtl/>
          <w:cs/>
          <w:lang w:val="ar_AE" w:bidi="ar_AE"/>
        </w:rPr>
        <w:t>26:63–65</w:t>
      </w:r>
      <w:r>
        <w:rPr>
          <w:rtl/>
          <w:cs/>
          <w:lang w:val="ar_AE" w:bidi="ar_AE"/>
        </w:rPr>
        <w:t>)، وأقسم بولس بقسم في بعض الأحيان (</w:t>
      </w:r>
      <w:r>
        <w:rPr>
          <w:rtl/>
          <w:cs/>
          <w:lang w:val="ar_AE" w:bidi="ar_AE"/>
        </w:rPr>
        <w:t>2كورنثوس 1:23؛</w:t>
      </w:r>
      <w:r>
        <w:rPr>
          <w:rtl/>
          <w:cs/>
          <w:lang w:val="ar_AE" w:bidi="ar_AE"/>
        </w:rPr>
        <w:t xml:space="preserve"> </w:t>
      </w:r>
      <w:r>
        <w:rPr>
          <w:rtl/>
          <w:cs/>
          <w:lang w:val="ar_AE" w:bidi="ar_AE"/>
        </w:rPr>
        <w:t>غلاطية 1:20</w:t>
      </w:r>
      <w:r>
        <w:rPr>
          <w:rtl/>
          <w:cs/>
          <w:lang w:val="ar_AE" w:bidi="ar_AE"/>
        </w:rPr>
        <w:t>). وكان الله نفسه ملزمًا بقسمه (</w:t>
      </w:r>
      <w:r>
        <w:rPr>
          <w:rtl/>
          <w:cs/>
          <w:lang w:val="ar_AE" w:bidi="ar_AE"/>
        </w:rPr>
        <w:t>عبرانيين 6:13–18</w:t>
      </w:r>
      <w:r>
        <w:rPr>
          <w:rtl/>
          <w:cs/>
          <w:lang w:val="ar_AE" w:bidi="ar_AE"/>
        </w:rPr>
        <w:t>) للحفاظ على وعده للآباء (</w:t>
      </w:r>
      <w:r>
        <w:rPr>
          <w:rtl/>
          <w:cs/>
          <w:lang w:val="ar_AE" w:bidi="ar_AE"/>
        </w:rPr>
        <w:t>تكوين 50:24؛</w:t>
      </w:r>
      <w:r>
        <w:rPr>
          <w:rtl/>
          <w:cs/>
          <w:lang w:val="ar_AE" w:bidi="ar_AE"/>
        </w:rPr>
        <w:t xml:space="preserve"> </w:t>
      </w:r>
      <w:r>
        <w:rPr>
          <w:rtl/>
          <w:cs/>
          <w:lang w:val="ar_AE" w:bidi="ar_AE"/>
        </w:rPr>
        <w:t>مزامير 89:19–37، 49؛</w:t>
      </w:r>
      <w:r>
        <w:rPr>
          <w:rtl/>
          <w:cs/>
          <w:lang w:val="ar_AE" w:bidi="ar_AE"/>
        </w:rPr>
        <w:t xml:space="preserve"> </w:t>
      </w:r>
      <w:r>
        <w:rPr>
          <w:rtl/>
          <w:cs/>
          <w:lang w:val="ar_AE" w:bidi="ar_AE"/>
        </w:rPr>
        <w:t>110:1–4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العهد</w:t>
      </w:r>
      <w:r>
        <w:rPr>
          <w:rtl/>
          <w:cs/>
          <w:lang w:val="ar_AE" w:bidi="ar_AE"/>
        </w:rPr>
        <w:t xml:space="preserve">; </w:t>
      </w:r>
      <w:r>
        <w:rPr>
          <w:rtl/>
          <w:cs/>
          <w:lang w:val="ar_AE" w:bidi="ar_AE"/>
        </w:rPr>
        <w:t>النذور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قسيس</w:t>
      </w:r>
      <w:r>
        <w:rPr>
          <w:rtl/>
          <w:cs/>
          <w:lang w:val="ar_AE" w:bidi="ar_AE"/>
        </w:rPr>
      </w:r>
    </w:p>
    <w:p>
      <w:pPr>
        <w:bidi/>
      </w:pPr>
      <w:r>
        <w:rPr>
          <w:rtl/>
          <w:cs/>
          <w:lang w:val="ar_AE" w:bidi="ar_AE"/>
        </w:rPr>
      </w:r>
      <w:r>
        <w:rPr>
          <w:rtl/>
          <w:cs/>
          <w:lang w:val="ar_AE" w:bidi="ar_AE"/>
        </w:rPr>
        <w:t>وتعني الكلمة حرفيًا "الراعي"، وهي مُستخدمة في كل من العهد القديم والعهد الجديد بمعني رمزي أو مجازي لتشير إلى الحُكّام والقادة. ومن بين 12 مرة وردت فيها الكلمة في العهد الجديد كمجاز عن "قائد"، فإنها تُرجمت مرة واحدة فقط بمعني "رعاة أو قسوس" في أفسس 4: 11 وذلك في الترجمات العربية المختلفة.</w:t>
      </w:r>
    </w:p>
    <w:p>
      <w:pPr>
        <w:bidi/>
      </w:pPr>
      <w:r>
        <w:rPr>
          <w:rtl/>
          <w:cs/>
          <w:lang w:val="ar_AE" w:bidi="ar_AE"/>
        </w:rPr>
      </w:r>
      <w:r>
        <w:rPr>
          <w:rtl/>
          <w:cs/>
          <w:lang w:val="ar_AE" w:bidi="ar_AE"/>
        </w:rPr>
        <w:t>وقد مثّل الرعاة والمعلمون معًا الجماعة التي أكملت عمل الرسل والأنبياء والمبشرين. وتشير كلمة "أسقف" وكلمة "شيخ" في العهد الجديد إلى نفس الوظيفة (راجع أعمال الرسل 20: 17، 28؛ تي 1: 5–7)، وتظهر كلمة "قس" أو "راعي" كأحد المرادفات لهم، كما يبدو من خلال الإشارة إلى يسوع على أنه "راعي نفوسكم وأسقفها" (1 بط 2: 25). ويُستخدم الفعل "يرعي" ليصف عمل قادة الكنيسة المحلية (يوحنا 21: 16؛ أعمال الرسل 20: 28؛ 1 بط 5: 2)، والتي غالبا ما يُشار إلي شعبها باسم الرعية. ويُعتبر بناء جسد المسيح مسؤولية القس أو الراعي وذلك من خلال الإشراف علي الجماعة أو شعب الكنيسة (أعمال الرسل 20: 28؛ عب 23: 7) ومواجهة التعليم المُزيّف (أعمال الرسل 20: 29–30). كما تحتوي رسائل بولس إلى كل من تيموثاوس وتيطس، والتي أصبحت تُسمي بالرسائل الرعوية، على تفاصيل ومعلومات أكثر عن دور ومسؤوليات القسوس أو الرعاة.</w:t>
      </w:r>
    </w:p>
    <w:p>
      <w:pPr>
        <w:bidi/>
      </w:pPr>
      <w:r>
        <w:rPr>
          <w:rtl/>
          <w:cs/>
          <w:lang w:val="ar_AE" w:bidi="ar_AE"/>
        </w:rPr>
      </w:r>
      <w:r>
        <w:rPr>
          <w:i/>
          <w:rtl/>
          <w:cs/>
          <w:lang w:val="ar_AE" w:bidi="ar_AE"/>
        </w:rPr>
        <w:t>انظر أيضًا</w:t>
      </w:r>
      <w:r>
        <w:rPr>
          <w:rtl/>
          <w:cs/>
          <w:lang w:val="ar_AE" w:bidi="ar_AE"/>
        </w:rPr>
        <w:t xml:space="preserve"> كلمات </w:t>
      </w:r>
      <w:r>
        <w:rPr>
          <w:rtl/>
          <w:cs/>
          <w:lang w:val="ar_AE" w:bidi="ar_AE"/>
        </w:rPr>
        <w:t>أسقف</w:t>
      </w:r>
      <w:r>
        <w:rPr>
          <w:rtl/>
          <w:cs/>
          <w:lang w:val="ar_AE" w:bidi="ar_AE"/>
        </w:rPr>
        <w:t xml:space="preserve">؛ </w:t>
      </w:r>
      <w:r>
        <w:rPr>
          <w:rtl/>
          <w:cs/>
          <w:lang w:val="ar_AE" w:bidi="ar_AE"/>
        </w:rPr>
        <w:t>شماس، شماسة</w:t>
      </w:r>
      <w:r>
        <w:rPr>
          <w:rtl/>
          <w:cs/>
          <w:lang w:val="ar_AE" w:bidi="ar_AE"/>
        </w:rPr>
        <w:t xml:space="preserve">؛ </w:t>
      </w:r>
      <w:r>
        <w:rPr>
          <w:rtl/>
          <w:cs/>
          <w:lang w:val="ar_AE" w:bidi="ar_AE"/>
        </w:rPr>
        <w:t>شيخ</w:t>
      </w:r>
      <w:r>
        <w:rPr>
          <w:rtl/>
          <w:cs/>
          <w:lang w:val="ar_AE" w:bidi="ar_AE"/>
        </w:rPr>
        <w:t xml:space="preserve"> (</w:t>
      </w:r>
      <w:r>
        <w:rPr>
          <w:rtl/>
          <w:cs/>
          <w:lang w:val="ar_AE" w:bidi="ar_AE"/>
        </w:rPr>
        <w:t>شيخ (برسبيتر)</w:t>
      </w:r>
      <w:r>
        <w:rPr>
          <w:rtl/>
          <w:cs/>
          <w:lang w:val="ar_AE" w:bidi="ar_AE"/>
        </w:rPr>
        <w:t xml:space="preserve">)؛ </w:t>
      </w:r>
      <w:r>
        <w:rPr>
          <w:rtl/>
          <w:cs/>
          <w:lang w:val="ar_AE" w:bidi="ar_AE"/>
        </w:rPr>
        <w:t>راعي</w:t>
      </w:r>
      <w:r>
        <w:rPr>
          <w:rtl/>
          <w:cs/>
          <w:lang w:val="ar_AE" w:bidi="ar_AE"/>
        </w:rPr>
        <w:t xml:space="preserve"> </w:t>
      </w:r>
      <w:r>
        <w:rPr>
          <w:rtl/>
          <w:cs/>
          <w:lang w:val="ar_AE" w:bidi="ar_AE"/>
        </w:rPr>
        <w:t>مواهب 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قَسِيطَة</w:t>
      </w:r>
      <w:r>
        <w:rPr>
          <w:rtl/>
          <w:cs/>
          <w:lang w:val="ar_AE" w:bidi="ar_AE"/>
        </w:rPr>
      </w:r>
    </w:p>
    <w:p>
      <w:pPr>
        <w:pStyle w:val="Heading2"/>
        <w:bidi/>
      </w:pPr>
      <w:r>
        <w:rPr>
          <w:rtl/>
          <w:cs/>
          <w:lang w:val="ar_AE" w:bidi="ar_AE"/>
        </w:rPr>
        <w:t>قَسِيطَة</w:t>
      </w:r>
      <w:r>
        <w:rPr>
          <w:rtl/>
          <w:cs/>
          <w:lang w:val="ar_AE" w:bidi="ar_AE"/>
        </w:rPr>
        <w:t>*</w:t>
      </w:r>
    </w:p>
    <w:p>
      <w:pPr>
        <w:bidi/>
      </w:pPr>
      <w:r>
        <w:rPr>
          <w:rtl/>
          <w:cs/>
          <w:lang w:val="ar_AE" w:bidi="ar_AE"/>
        </w:rPr>
      </w:r>
      <w:r>
        <w:rPr>
          <w:rtl/>
          <w:cs/>
          <w:lang w:val="ar_AE" w:bidi="ar_AE"/>
        </w:rPr>
        <w:t>عُملة نقدية غير معروف قيمتها (</w:t>
      </w:r>
      <w:r>
        <w:rPr>
          <w:rtl/>
          <w:cs/>
          <w:lang w:val="ar_AE" w:bidi="ar_AE"/>
        </w:rPr>
        <w:t>تكوين 33: 19؛</w:t>
      </w:r>
      <w:r>
        <w:rPr>
          <w:rtl/>
          <w:cs/>
          <w:lang w:val="ar_AE" w:bidi="ar_AE"/>
        </w:rPr>
        <w:t xml:space="preserve"> </w:t>
      </w:r>
      <w:r>
        <w:rPr>
          <w:rtl/>
          <w:cs/>
          <w:lang w:val="ar_AE" w:bidi="ar_AE"/>
        </w:rPr>
        <w:t>يشوع 24: 32؛</w:t>
      </w:r>
      <w:r>
        <w:rPr>
          <w:rtl/>
          <w:cs/>
          <w:lang w:val="ar_AE" w:bidi="ar_AE"/>
        </w:rPr>
        <w:t xml:space="preserve"> </w:t>
      </w:r>
      <w:r>
        <w:rPr>
          <w:rtl/>
          <w:cs/>
          <w:lang w:val="ar_AE" w:bidi="ar_AE"/>
        </w:rPr>
        <w:t>أيوب 42: 11</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قَسِيطَة*</w:t>
      </w:r>
      <w:r>
        <w:rPr>
          <w:rtl/>
          <w:cs/>
          <w:lang w:val="ar_AE" w:bidi="ar_AE"/>
        </w:rPr>
      </w:r>
    </w:p>
    <w:p>
      <w:pPr>
        <w:pStyle w:val="Heading2"/>
        <w:bidi/>
      </w:pPr>
      <w:r>
        <w:rPr>
          <w:rtl/>
          <w:cs/>
          <w:lang w:val="ar_AE" w:bidi="ar_AE"/>
        </w:rPr>
        <w:t>قَسِيطَة</w:t>
      </w:r>
      <w:r>
        <w:rPr>
          <w:rtl/>
          <w:cs/>
          <w:lang w:val="ar_AE" w:bidi="ar_AE"/>
        </w:rPr>
        <w:t xml:space="preserve">* </w:t>
      </w:r>
    </w:p>
    <w:p>
      <w:pPr>
        <w:bidi/>
      </w:pPr>
      <w:r>
        <w:rPr>
          <w:rtl/>
          <w:cs/>
          <w:lang w:val="ar_AE" w:bidi="ar_AE"/>
        </w:rPr>
      </w:r>
      <w:r>
        <w:rPr>
          <w:rtl/>
          <w:cs/>
          <w:lang w:val="ar_AE" w:bidi="ar_AE"/>
        </w:rPr>
        <w:t>وحدة نقدية غير معلومة القيمة (</w:t>
      </w:r>
      <w:r>
        <w:rPr>
          <w:rtl/>
          <w:cs/>
          <w:lang w:val="ar_AE" w:bidi="ar_AE"/>
        </w:rPr>
        <w:t>تكوين 33: 19</w:t>
      </w:r>
      <w:r>
        <w:rPr>
          <w:rtl/>
          <w:cs/>
          <w:lang w:val="ar_AE" w:bidi="ar_AE"/>
        </w:rPr>
        <w:t xml:space="preserve">؛ </w:t>
      </w:r>
      <w:r>
        <w:rPr>
          <w:rtl/>
          <w:cs/>
          <w:lang w:val="ar_AE" w:bidi="ar_AE"/>
        </w:rPr>
        <w:t>يشوع 24: 32</w:t>
      </w:r>
      <w:r>
        <w:rPr>
          <w:rtl/>
          <w:cs/>
          <w:lang w:val="ar_AE" w:bidi="ar_AE"/>
        </w:rPr>
        <w:t xml:space="preserve">؛ </w:t>
      </w:r>
      <w:r>
        <w:rPr>
          <w:rtl/>
          <w:cs/>
          <w:lang w:val="ar_AE" w:bidi="ar_AE"/>
        </w:rPr>
        <w:t>أيوب 42: 11</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قش</w:t>
      </w:r>
      <w:r>
        <w:rPr>
          <w:rtl/>
          <w:cs/>
          <w:lang w:val="ar_AE" w:bidi="ar_AE"/>
        </w:rPr>
      </w:r>
    </w:p>
    <w:p>
      <w:pPr>
        <w:bidi/>
      </w:pPr>
      <w:r>
        <w:rPr>
          <w:rtl/>
          <w:cs/>
          <w:lang w:val="ar_AE" w:bidi="ar_AE"/>
        </w:rPr>
      </w:r>
      <w:r>
        <w:rPr>
          <w:rtl/>
          <w:cs/>
          <w:lang w:val="ar_AE" w:bidi="ar_AE"/>
        </w:rPr>
        <w:t>قشور هشة مفصولة عن الحبوب الصالحة للأكل بواسطة الدرس والتذرية. وفي زمن الكتاب المقدس، كانت تذرية الحبوب مشهدًا مألوفًا. وكانت الرياح تزيل القشور الأخف، تاركة الحبوب فقط. وقد أدى ذلك إلى ظهور استعارة قوية. حيث كانت تشير إلى أن الأشخاص أو الأمم الجيدة ستنجو من الحكم، لكن الأشرار لن ينجوا. لذلك، على سبيل المثال، فإن الخطاة كانوا “مثل القش الذي تذريه الرياح” (</w:t>
      </w:r>
      <w:r>
        <w:rPr>
          <w:rtl/>
          <w:cs/>
          <w:lang w:val="ar_AE" w:bidi="ar_AE"/>
        </w:rPr>
        <w:t>مزمور 1:4</w:t>
      </w:r>
      <w:r>
        <w:rPr>
          <w:rtl/>
          <w:cs/>
          <w:lang w:val="ar_AE" w:bidi="ar_AE"/>
        </w:rPr>
        <w:t>).</w:t>
      </w:r>
    </w:p>
    <w:p>
      <w:pPr>
        <w:bidi/>
      </w:pPr>
      <w:r>
        <w:rPr>
          <w:rtl/>
          <w:cs/>
          <w:lang w:val="ar_AE" w:bidi="ar_AE"/>
        </w:rPr>
      </w:r>
      <w:r>
        <w:rPr>
          <w:rtl/>
          <w:cs/>
          <w:lang w:val="ar_AE" w:bidi="ar_AE"/>
        </w:rPr>
        <w:t>قال النبي إشعياء عن الآشوريين، "</w:t>
      </w:r>
      <w:r>
        <w:rPr>
          <w:rtl/>
          <w:cs/>
          <w:lang w:val="ar_AE" w:bidi="ar_AE"/>
        </w:rPr>
        <w:t>تحبلون بحشيش، تلدون قشيشًا. نفسكم نار تأكلكمْ.</w:t>
      </w:r>
      <w:r>
        <w:rPr>
          <w:rtl/>
          <w:cs/>
          <w:lang w:val="ar_AE" w:bidi="ar_AE"/>
        </w:rPr>
        <w:t>" (</w:t>
      </w:r>
      <w:r>
        <w:rPr>
          <w:rtl/>
          <w:cs/>
          <w:lang w:val="ar_AE" w:bidi="ar_AE"/>
        </w:rPr>
        <w:t>إشعياء 33:11</w:t>
      </w:r>
      <w:r>
        <w:rPr>
          <w:rtl/>
          <w:cs/>
          <w:lang w:val="ar_AE" w:bidi="ar_AE"/>
        </w:rPr>
        <w:t>). وفي حلم نبوخذنصر، تنهار أمم العالم وتصبح مثل القش في بيدر الصيف قبل انتصار ملكوت الله القادم (</w:t>
      </w:r>
      <w:r>
        <w:rPr>
          <w:rtl/>
          <w:cs/>
          <w:lang w:val="ar_AE" w:bidi="ar_AE"/>
        </w:rPr>
        <w:t>دانيال 2:35</w:t>
      </w:r>
      <w:r>
        <w:rPr>
          <w:rtl/>
          <w:cs/>
          <w:lang w:val="ar_AE" w:bidi="ar_AE"/>
        </w:rPr>
        <w:t>).</w:t>
      </w:r>
    </w:p>
    <w:p>
      <w:pPr>
        <w:bidi/>
      </w:pPr>
      <w:r>
        <w:rPr>
          <w:rtl/>
          <w:cs/>
          <w:lang w:val="ar_AE" w:bidi="ar_AE"/>
        </w:rPr>
      </w:r>
      <w:r>
        <w:rPr>
          <w:rtl/>
          <w:cs/>
          <w:lang w:val="ar_AE" w:bidi="ar_AE"/>
        </w:rPr>
        <w:t>وفي العهد الجديد، يُقال إن المسيح القادم سوف "يجمع قمحه في المخزن؛ لكنه سيحرق التبن (القش) بنار لا تُطفأ" (</w:t>
      </w:r>
      <w:r>
        <w:rPr>
          <w:rtl/>
          <w:cs/>
          <w:lang w:val="ar_AE" w:bidi="ar_AE"/>
        </w:rPr>
        <w:t>متى 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قِشرة الجَرْح</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قُرْحَة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قِشْيُون</w:t>
      </w:r>
      <w:r>
        <w:rPr>
          <w:rtl/>
          <w:cs/>
          <w:lang w:val="ar_AE" w:bidi="ar_AE"/>
        </w:rPr>
      </w:r>
    </w:p>
    <w:p>
      <w:pPr>
        <w:pStyle w:val="Heading2"/>
        <w:bidi/>
      </w:pPr>
      <w:r>
        <w:rPr>
          <w:rtl/>
          <w:cs/>
          <w:lang w:val="ar_AE" w:bidi="ar_AE"/>
        </w:rPr>
        <w:t>قِشْيُون</w:t>
      </w:r>
    </w:p>
    <w:p>
      <w:pPr>
        <w:bidi/>
      </w:pPr>
      <w:r>
        <w:rPr>
          <w:rtl/>
          <w:cs/>
          <w:lang w:val="ar_AE" w:bidi="ar_AE"/>
        </w:rPr>
      </w:r>
      <w:r>
        <w:rPr>
          <w:rtl/>
          <w:cs/>
          <w:lang w:val="ar_AE" w:bidi="ar_AE"/>
        </w:rPr>
        <w:t>المدينة المخصصة لسبط يَسَّاكَر (</w:t>
      </w:r>
      <w:r>
        <w:rPr>
          <w:rtl/>
          <w:cs/>
          <w:lang w:val="ar_AE" w:bidi="ar_AE"/>
        </w:rPr>
        <w:t>يشوع 19:20</w:t>
      </w:r>
      <w:r>
        <w:rPr>
          <w:rtl/>
          <w:cs/>
          <w:lang w:val="ar_AE" w:bidi="ar_AE"/>
        </w:rPr>
        <w:t>) والتي أُعطيت للجرشونيين (</w:t>
      </w:r>
      <w:r>
        <w:rPr>
          <w:rtl/>
          <w:cs/>
          <w:lang w:val="ar_AE" w:bidi="ar_AE"/>
        </w:rPr>
        <w:t>يشوع 21:28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المدن اللاويّة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قصب</w:t>
      </w:r>
      <w:r>
        <w:rPr>
          <w:rtl/>
          <w:cs/>
          <w:lang w:val="ar_AE" w:bidi="ar_AE"/>
        </w:rPr>
      </w:r>
    </w:p>
    <w:p>
      <w:pPr>
        <w:bidi/>
      </w:pPr>
      <w:r>
        <w:rPr>
          <w:rtl/>
          <w:cs/>
          <w:lang w:val="ar_AE" w:bidi="ar_AE"/>
        </w:rPr>
      </w:r>
      <w:r>
        <w:rPr>
          <w:rtl/>
          <w:cs/>
          <w:lang w:val="ar_AE" w:bidi="ar_AE"/>
        </w:rPr>
        <w:t>نبات عشبي طويل يُزرع من أجل الحصول على عصارته الحلوة، ويُستخدم في صناعة السكر.</w:t>
      </w:r>
    </w:p>
    <w:p>
      <w:pPr>
        <w:bidi/>
      </w:pPr>
      <w:r>
        <w:rPr>
          <w:rtl/>
          <w:cs/>
          <w:lang w:val="ar_AE" w:bidi="ar_AE"/>
        </w:rPr>
      </w:r>
      <w:r>
        <w:rPr>
          <w:rtl/>
          <w:cs/>
          <w:lang w:val="ar_AE" w:bidi="ar_AE"/>
        </w:rPr>
        <w:t xml:space="preserve">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قَصَبٌ</w:t>
      </w:r>
      <w:r>
        <w:rPr>
          <w:rtl/>
          <w:cs/>
          <w:lang w:val="ar_AE" w:bidi="ar_AE"/>
        </w:rPr>
      </w:r>
    </w:p>
    <w:p>
      <w:pPr>
        <w:bidi/>
      </w:pPr>
      <w:r>
        <w:rPr>
          <w:rtl/>
          <w:cs/>
          <w:lang w:val="ar_AE" w:bidi="ar_AE"/>
        </w:rPr>
      </w:r>
      <w:r>
        <w:rPr>
          <w:rtl/>
          <w:cs/>
          <w:lang w:val="ar_AE" w:bidi="ar_AE"/>
        </w:rPr>
        <w:t xml:space="preserve">انظر </w:t>
      </w:r>
      <w:r>
        <w:rPr>
          <w:rtl/>
          <w:cs/>
          <w:lang w:val="ar_AE" w:bidi="ar_AE"/>
        </w:rPr>
        <w:t>النباتات (القصب)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قَصَب ٱلذَّرِيرَة</w:t>
      </w:r>
      <w:r>
        <w:rPr>
          <w:rtl/>
          <w:cs/>
          <w:lang w:val="ar_AE" w:bidi="ar_AE"/>
        </w:rPr>
      </w:r>
    </w:p>
    <w:p>
      <w:pPr>
        <w:bidi/>
      </w:pPr>
      <w:r>
        <w:rPr>
          <w:rtl/>
          <w:cs/>
          <w:lang w:val="ar_AE" w:bidi="ar_AE"/>
        </w:rPr>
      </w:r>
      <w:r>
        <w:rPr>
          <w:rtl/>
          <w:cs/>
          <w:lang w:val="ar_AE" w:bidi="ar_AE"/>
        </w:rPr>
        <w:t>نوع من القصب العطري الذي استخدمه الإسرائيليون كعطر (</w:t>
      </w:r>
      <w:r>
        <w:rPr>
          <w:rtl/>
          <w:cs/>
          <w:lang w:val="ar_AE" w:bidi="ar_AE"/>
        </w:rPr>
        <w:t>نشيد الأنشاد 4:14</w:t>
      </w:r>
      <w:r>
        <w:rPr>
          <w:rtl/>
          <w:cs/>
          <w:lang w:val="ar_AE" w:bidi="ar_AE"/>
        </w:rPr>
        <w:t>). كما تم استخدامه كمكون في زيت المسحة (</w:t>
      </w:r>
      <w:r>
        <w:rPr>
          <w:rtl/>
          <w:cs/>
          <w:lang w:val="ar_AE" w:bidi="ar_AE"/>
        </w:rPr>
        <w:t>خروج 30:23</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 (القصب)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قَصَبَ ٱلذَّرِيرَةِ</w:t>
      </w:r>
      <w:r>
        <w:rPr>
          <w:rtl/>
          <w:cs/>
          <w:lang w:val="ar_AE" w:bidi="ar_AE"/>
        </w:rPr>
      </w:r>
    </w:p>
    <w:p>
      <w:pPr>
        <w:pStyle w:val="Heading2"/>
        <w:bidi/>
      </w:pPr>
      <w:r>
        <w:rPr>
          <w:rtl/>
          <w:cs/>
          <w:lang w:val="ar_AE" w:bidi="ar_AE"/>
        </w:rPr>
        <w:t>قَصَبَ ٱلذَّرِيرَةِ</w:t>
      </w:r>
    </w:p>
    <w:p>
      <w:pPr>
        <w:bidi/>
      </w:pPr>
      <w:r>
        <w:rPr>
          <w:rtl/>
          <w:cs/>
          <w:lang w:val="ar_AE" w:bidi="ar_AE"/>
        </w:rPr>
      </w:r>
      <w:r>
        <w:rPr>
          <w:rtl/>
          <w:cs/>
          <w:lang w:val="ar_AE" w:bidi="ar_AE"/>
        </w:rPr>
        <w:t>أنواع من القصب الحلو (</w:t>
      </w:r>
      <w:r>
        <w:rPr>
          <w:rtl/>
          <w:cs/>
          <w:lang w:val="ar_AE" w:bidi="ar_AE"/>
        </w:rPr>
        <w:t>خروج 30:23</w:t>
      </w:r>
      <w:r>
        <w:rPr>
          <w:rtl/>
          <w:cs/>
          <w:lang w:val="ar_AE" w:bidi="ar_AE"/>
        </w:rPr>
        <w:t xml:space="preserve">؛ </w:t>
      </w:r>
      <w:r>
        <w:rPr>
          <w:rtl/>
          <w:cs/>
          <w:lang w:val="ar_AE" w:bidi="ar_AE"/>
        </w:rPr>
        <w:t>نشيد الأنشاد 4:14</w:t>
      </w:r>
      <w:r>
        <w:rPr>
          <w:rtl/>
          <w:cs/>
          <w:lang w:val="ar_AE" w:bidi="ar_AE"/>
        </w:rPr>
        <w:t xml:space="preserve">؛ </w:t>
      </w:r>
      <w:r>
        <w:rPr>
          <w:rtl/>
          <w:cs/>
          <w:lang w:val="ar_AE" w:bidi="ar_AE"/>
        </w:rPr>
        <w:t>حزقيال 27:19</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قَصَبَة</w:t>
      </w:r>
      <w:r>
        <w:rPr>
          <w:rtl/>
          <w:cs/>
          <w:lang w:val="ar_AE" w:bidi="ar_AE"/>
        </w:rPr>
      </w:r>
    </w:p>
    <w:p>
      <w:pPr>
        <w:pStyle w:val="Heading2"/>
        <w:bidi/>
      </w:pPr>
      <w:r>
        <w:rPr>
          <w:b/>
          <w:rtl/>
          <w:cs/>
          <w:lang w:val="ar_AE" w:bidi="ar_AE"/>
        </w:rPr>
        <w:t>قَصَبَة</w:t>
      </w:r>
    </w:p>
    <w:p>
      <w:pPr>
        <w:bidi/>
      </w:pPr>
      <w:r>
        <w:rPr>
          <w:rtl/>
          <w:cs/>
          <w:lang w:val="ar_AE" w:bidi="ar_AE"/>
        </w:rPr>
      </w:r>
      <w:r>
        <w:rPr>
          <w:rtl/>
          <w:cs/>
          <w:lang w:val="ar_AE" w:bidi="ar_AE"/>
        </w:rPr>
        <w:t xml:space="preserve">عشب طويل ينمو في الأماكن الرطبة وبجوار المسطحات المائية.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قصة أندراوس</w:t>
      </w:r>
      <w:r>
        <w:rPr>
          <w:rtl/>
          <w:cs/>
          <w:lang w:val="ar_AE" w:bidi="ar_AE"/>
        </w:rPr>
      </w:r>
    </w:p>
    <w:p>
      <w:pPr>
        <w:bidi/>
      </w:pPr>
      <w:r>
        <w:rPr>
          <w:rtl/>
          <w:cs/>
          <w:lang w:val="ar_AE" w:bidi="ar_AE"/>
        </w:rPr>
      </w:r>
      <w:r>
        <w:rPr>
          <w:rtl/>
          <w:cs/>
          <w:lang w:val="ar_AE" w:bidi="ar_AE"/>
        </w:rPr>
        <w:t>لا توجد هذه المخطوطة إلا باللغة القبطية؛ وهي عبارة عن أسطورة تعود إلى أواخر القرن الثاني الميلادي. تروي القصة أنَّ امرأةً قتلت طفلها في الصحراء وألقيت بأشلائه لكلب. وعندما اقترب الرسول أندراوس وفليمون، لاذت المرأة بالفرار، لكنَّ الكلب كشف عما حدث. حينها صلى أندراوس، فتقيَّأ الكلب الطفلَ، وعادت إليه الحياة وهو يضحك ويبكي في آنٍ واحد.</w:t>
      </w:r>
    </w:p>
    <w:p>
      <w:pPr>
        <w:bidi/>
      </w:pPr>
      <w:r>
        <w:rPr>
          <w:rtl/>
          <w:cs/>
          <w:lang w:val="ar_AE" w:bidi="ar_AE"/>
        </w:rPr>
      </w:r>
      <w:r>
        <w:rPr>
          <w:i/>
          <w:rtl/>
          <w:cs/>
          <w:lang w:val="ar_AE" w:bidi="ar_AE"/>
        </w:rPr>
        <w:t xml:space="preserve">انظر أيضًا </w:t>
      </w:r>
      <w:r>
        <w:rPr>
          <w:rtl/>
          <w:cs/>
          <w:lang w:val="ar_AE" w:bidi="ar_AE"/>
        </w:rPr>
        <w:t>أندراوس الرسول</w:t>
      </w:r>
      <w:r>
        <w:rPr>
          <w:i/>
          <w:rtl/>
          <w:cs/>
          <w:lang w:val="ar_AE" w:bidi="ar_AE"/>
        </w:rPr>
        <w:t>؛</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قَصْدِير</w:t>
      </w:r>
      <w:r>
        <w:rPr>
          <w:rtl/>
          <w:cs/>
          <w:lang w:val="ar_AE" w:bidi="ar_AE"/>
        </w:rPr>
      </w:r>
    </w:p>
    <w:p>
      <w:pPr>
        <w:pStyle w:val="Heading2"/>
        <w:bidi/>
      </w:pPr>
      <w:r>
        <w:rPr>
          <w:b/>
          <w:rtl/>
          <w:cs/>
          <w:lang w:val="ar_AE" w:bidi="ar_AE"/>
        </w:rPr>
        <w:t>قَصْدِير</w:t>
      </w:r>
    </w:p>
    <w:p>
      <w:pPr>
        <w:bidi/>
      </w:pPr>
      <w:r>
        <w:rPr>
          <w:rtl/>
          <w:cs/>
          <w:lang w:val="ar_AE" w:bidi="ar_AE"/>
        </w:rPr>
      </w:r>
      <w:r>
        <w:rPr>
          <w:rtl/>
          <w:cs/>
          <w:lang w:val="ar_AE" w:bidi="ar_AE"/>
        </w:rPr>
        <w:t xml:space="preserve">انظر </w:t>
      </w:r>
      <w:r>
        <w:rPr>
          <w:rtl/>
          <w:cs/>
          <w:lang w:val="ar_AE" w:bidi="ar_AE"/>
        </w:rPr>
        <w:t>المعادن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قَصْر</w:t>
      </w:r>
      <w:r>
        <w:rPr>
          <w:rtl/>
          <w:cs/>
          <w:lang w:val="ar_AE" w:bidi="ar_AE"/>
        </w:rPr>
      </w:r>
    </w:p>
    <w:p>
      <w:pPr>
        <w:bidi/>
      </w:pPr>
      <w:r>
        <w:rPr>
          <w:rtl/>
          <w:cs/>
          <w:lang w:val="ar_AE" w:bidi="ar_AE"/>
        </w:rPr>
      </w:r>
      <w:r>
        <w:rPr>
          <w:rtl/>
          <w:cs/>
          <w:lang w:val="ar_AE" w:bidi="ar_AE"/>
        </w:rPr>
        <w:t xml:space="preserve">مسكن العائلة المالكة. تشير الحفريات إلى أن أي مدينة كانت تحظى برعاية ملكية كانت تتفاخر بوجود مبنى يمكن وصفه قصرًا. كانت المدن الملكية مشيّد بها جدار ثانٍ يحيط بالقصر الملكي ومبانيه الخارجية المحلقة، مكونًا الأكروبوليس (القسم الحصين) للمدينة. كان لأورشَلِيم ما يعادل ذلك في مدينة دَاود، التي كانت سابقًا </w:t>
      </w:r>
      <w:r>
        <w:rPr>
          <w:rtl/>
          <w:cs/>
          <w:lang w:val="ar_AE" w:bidi="ar_AE"/>
        </w:rPr>
        <w:t xml:space="preserve">حِصْن صِهْيَوْن </w:t>
      </w:r>
      <w:r>
        <w:rPr>
          <w:rtl/>
          <w:cs/>
          <w:lang w:val="ar_AE" w:bidi="ar_AE"/>
        </w:rPr>
        <w:t>(</w:t>
      </w:r>
      <w:r>
        <w:rPr>
          <w:rtl/>
          <w:cs/>
          <w:lang w:val="ar_AE" w:bidi="ar_AE"/>
        </w:rPr>
        <w:t>2 صموئيل 5:7–9</w:t>
      </w:r>
      <w:r>
        <w:rPr>
          <w:rtl/>
          <w:cs/>
          <w:lang w:val="ar_AE" w:bidi="ar_AE"/>
        </w:rPr>
        <w:t>).</w:t>
      </w:r>
    </w:p>
    <w:p>
      <w:pPr>
        <w:bidi/>
      </w:pPr>
      <w:r>
        <w:rPr>
          <w:rtl/>
          <w:cs/>
          <w:lang w:val="ar_AE" w:bidi="ar_AE"/>
        </w:rPr>
      </w:r>
      <w:r>
        <w:rPr>
          <w:rtl/>
          <w:cs/>
          <w:lang w:val="ar_AE" w:bidi="ar_AE"/>
        </w:rPr>
        <w:t>إشارات العهد القديم إلى قصور فلسطين تتسم ببعض الغموض - على سبيل المثال، قصر دَاود [</w:t>
      </w:r>
      <w:r>
        <w:rPr>
          <w:rtl/>
          <w:cs/>
          <w:lang w:val="ar_AE" w:bidi="ar_AE"/>
        </w:rPr>
        <w:t>بَيْت ٱلْمَلِك]</w:t>
      </w:r>
      <w:r>
        <w:rPr>
          <w:rtl/>
          <w:cs/>
          <w:lang w:val="ar_AE" w:bidi="ar_AE"/>
        </w:rPr>
        <w:t xml:space="preserve"> (</w:t>
      </w:r>
      <w:r>
        <w:rPr>
          <w:rtl/>
          <w:cs/>
          <w:lang w:val="ar_AE" w:bidi="ar_AE"/>
        </w:rPr>
        <w:t>2 صموئيل 11:2، 9</w:t>
      </w:r>
      <w:r>
        <w:rPr>
          <w:rtl/>
          <w:cs/>
          <w:lang w:val="ar_AE" w:bidi="ar_AE"/>
        </w:rPr>
        <w:t>)، قصر تِرْصَة (</w:t>
      </w:r>
      <w:r>
        <w:rPr>
          <w:rtl/>
          <w:cs/>
          <w:lang w:val="ar_AE" w:bidi="ar_AE"/>
        </w:rPr>
        <w:t>1 ملوك 16:18</w:t>
      </w:r>
      <w:r>
        <w:rPr>
          <w:rtl/>
          <w:cs/>
          <w:lang w:val="ar_AE" w:bidi="ar_AE"/>
        </w:rPr>
        <w:t>) وقصر أَخْآب في يَزْرَعِيل (</w:t>
      </w:r>
      <w:r>
        <w:rPr>
          <w:rtl/>
          <w:cs/>
          <w:lang w:val="ar_AE" w:bidi="ar_AE"/>
        </w:rPr>
        <w:t>21:1</w:t>
      </w:r>
      <w:r>
        <w:rPr>
          <w:rtl/>
          <w:cs/>
          <w:lang w:val="ar_AE" w:bidi="ar_AE"/>
        </w:rPr>
        <w:t xml:space="preserve">). حتى الإشارات إلى قصر سلَيْمَان في أورشَلِيم ليست دقيقة تمامًا. في </w:t>
      </w:r>
      <w:r>
        <w:rPr>
          <w:rtl/>
          <w:cs/>
          <w:lang w:val="ar_AE" w:bidi="ar_AE"/>
        </w:rPr>
        <w:t>1 ملوك 7:1–12</w:t>
      </w:r>
      <w:r>
        <w:rPr>
          <w:rtl/>
          <w:cs/>
          <w:lang w:val="ar_AE" w:bidi="ar_AE"/>
        </w:rPr>
        <w:t xml:space="preserve"> استمر بناء المباني العامة والخاصة بالقرب من الهيكل طيلة 13 عامًا. ولم يٌستخدم في البناء سوى أفضل المواد. ولكن من التفاصيل الواردة، يستحيل إعادة إنتاج مخطط بناء </w:t>
      </w:r>
      <w:r>
        <w:rPr>
          <w:rtl/>
          <w:cs/>
          <w:lang w:val="ar_AE" w:bidi="ar_AE"/>
        </w:rPr>
        <w:t>بَيْتَ وَعْرِ لُبْنَانَ</w:t>
      </w:r>
      <w:r>
        <w:rPr>
          <w:rtl/>
          <w:cs/>
          <w:lang w:val="ar_AE" w:bidi="ar_AE"/>
        </w:rPr>
        <w:t>، و</w:t>
      </w:r>
      <w:r>
        <w:rPr>
          <w:rtl/>
          <w:cs/>
          <w:lang w:val="ar_AE" w:bidi="ar_AE"/>
        </w:rPr>
        <w:t>رِوَاق ٱلْأَعْمِدَة</w:t>
      </w:r>
      <w:r>
        <w:rPr>
          <w:rtl/>
          <w:cs/>
          <w:lang w:val="ar_AE" w:bidi="ar_AE"/>
        </w:rPr>
        <w:t>، و</w:t>
      </w:r>
      <w:r>
        <w:rPr>
          <w:rtl/>
          <w:cs/>
          <w:lang w:val="ar_AE" w:bidi="ar_AE"/>
        </w:rPr>
        <w:t>رِوَاق ٱلْكُرْسِيّ [</w:t>
      </w:r>
      <w:r>
        <w:rPr>
          <w:rtl/>
          <w:cs/>
          <w:lang w:val="ar_AE" w:bidi="ar_AE"/>
        </w:rPr>
        <w:t xml:space="preserve">العرش]، وقصر زوجة سلَيْمَان المصرية، أو القصر الملكي. وإيجاد عَلاقة هذه الأبنية لبعضها البعض ما هو إلا مجرد تخمين. وكأنما يوجد فَنَاء عظيم يحيط بتجمّع المباني هذا من كل جهة، ومصنوع من الحجارة المنحوتة وعوارض الأرز. </w:t>
      </w:r>
    </w:p>
    <w:p>
      <w:pPr>
        <w:bidi/>
      </w:pPr>
      <w:r>
        <w:rPr>
          <w:rtl/>
          <w:cs/>
          <w:lang w:val="ar_AE" w:bidi="ar_AE"/>
        </w:rPr>
      </w:r>
      <w:r>
        <w:rPr>
          <w:rtl/>
          <w:cs/>
          <w:lang w:val="ar_AE" w:bidi="ar_AE"/>
        </w:rPr>
        <w:t>كان العمل القسري شائعًا في الشرق الأدنى القديم. حذر صَموئِيل من أن الملك سيعمل على تطبيق النظام هذا في إِسْرَائِيل (</w:t>
      </w:r>
      <w:r>
        <w:rPr>
          <w:rtl/>
          <w:cs/>
          <w:lang w:val="ar_AE" w:bidi="ar_AE"/>
        </w:rPr>
        <w:t>1 صموئيل 8:12–17</w:t>
      </w:r>
      <w:r>
        <w:rPr>
          <w:rtl/>
          <w:cs/>
          <w:lang w:val="ar_AE" w:bidi="ar_AE"/>
        </w:rPr>
        <w:t>) وقد تحقق بالفعل، واكتملت صورته تحت حكم سلَيْمَان عندما بدأ برنامجه الضخم للبناء، بما في ذلك قصره. جمع سلَيْمَان عماله من جميع أنحاء إِسْرَائِيل. أثار هذا النظام حفيظة يَربْعَام فعمل ثورة (</w:t>
      </w:r>
      <w:r>
        <w:rPr>
          <w:rtl/>
          <w:cs/>
          <w:lang w:val="ar_AE" w:bidi="ar_AE"/>
        </w:rPr>
        <w:t>1 ملوك 12:4، 16</w:t>
      </w:r>
      <w:r>
        <w:rPr>
          <w:rtl/>
          <w:cs/>
          <w:lang w:val="ar_AE" w:bidi="ar_AE"/>
        </w:rPr>
        <w:t>). وطبّق هذا النظام أيضًا الملك آسَا (</w:t>
      </w:r>
      <w:r>
        <w:rPr>
          <w:rtl/>
          <w:cs/>
          <w:lang w:val="ar_AE" w:bidi="ar_AE"/>
        </w:rPr>
        <w:t>15:22</w:t>
      </w:r>
      <w:r>
        <w:rPr>
          <w:rtl/>
          <w:cs/>
          <w:lang w:val="ar_AE" w:bidi="ar_AE"/>
        </w:rPr>
        <w:t>)، واستمر حتى زمن إِرْمِيَا (</w:t>
      </w:r>
      <w:r>
        <w:rPr>
          <w:rtl/>
          <w:cs/>
          <w:lang w:val="ar_AE" w:bidi="ar_AE"/>
        </w:rPr>
        <w:t>إرميا 22:13</w:t>
      </w:r>
      <w:r>
        <w:rPr>
          <w:rtl/>
          <w:cs/>
          <w:lang w:val="ar_AE" w:bidi="ar_AE"/>
        </w:rPr>
        <w:t xml:space="preserve">). أما بناؤو نَحَمْيَا كانوا متطوعين (انظر </w:t>
      </w:r>
      <w:r>
        <w:rPr>
          <w:rtl/>
          <w:cs/>
          <w:lang w:val="ar_AE" w:bidi="ar_AE"/>
        </w:rPr>
        <w:t>نحميا 3:5</w:t>
      </w:r>
      <w:r>
        <w:rPr>
          <w:rtl/>
          <w:cs/>
          <w:lang w:val="ar_AE" w:bidi="ar_AE"/>
        </w:rPr>
        <w:t>).</w:t>
      </w:r>
    </w:p>
    <w:p>
      <w:pPr>
        <w:bidi/>
      </w:pPr>
      <w:r>
        <w:rPr>
          <w:rtl/>
          <w:cs/>
          <w:lang w:val="ar_AE" w:bidi="ar_AE"/>
        </w:rPr>
      </w:r>
      <w:r>
        <w:rPr>
          <w:rtl/>
          <w:cs/>
          <w:lang w:val="ar_AE" w:bidi="ar_AE"/>
        </w:rPr>
        <w:t xml:space="preserve">من بين المباني الملكية برز هيكل سليمان. يبدو أنه كان يقع في وسط فناء يسمى </w:t>
      </w:r>
      <w:r>
        <w:rPr>
          <w:rtl/>
          <w:cs/>
          <w:lang w:val="ar_AE" w:bidi="ar_AE"/>
        </w:rPr>
        <w:t xml:space="preserve">ٱلدَّارَ ٱلدَّاخِلِيَّة </w:t>
      </w:r>
      <w:r>
        <w:rPr>
          <w:rtl/>
          <w:cs/>
          <w:lang w:val="ar_AE" w:bidi="ar_AE"/>
        </w:rPr>
        <w:t>(</w:t>
      </w:r>
      <w:r>
        <w:rPr>
          <w:rtl/>
          <w:cs/>
          <w:lang w:val="ar_AE" w:bidi="ar_AE"/>
        </w:rPr>
        <w:t>1 ملوك 6:36</w:t>
      </w:r>
      <w:r>
        <w:rPr>
          <w:rtl/>
          <w:cs/>
          <w:lang w:val="ar_AE" w:bidi="ar_AE"/>
        </w:rPr>
        <w:t>)، على خلاف ا</w:t>
      </w:r>
      <w:r>
        <w:rPr>
          <w:rtl/>
          <w:cs/>
          <w:lang w:val="ar_AE" w:bidi="ar_AE"/>
        </w:rPr>
        <w:t xml:space="preserve">لدَّارِ ٱلْكَبِيرَة </w:t>
      </w:r>
      <w:r>
        <w:rPr>
          <w:rtl/>
          <w:cs/>
          <w:lang w:val="ar_AE" w:bidi="ar_AE"/>
        </w:rPr>
        <w:t>(</w:t>
      </w:r>
      <w:r>
        <w:rPr>
          <w:rtl/>
          <w:cs/>
          <w:lang w:val="ar_AE" w:bidi="ar_AE"/>
        </w:rPr>
        <w:t>7:12</w:t>
      </w:r>
      <w:r>
        <w:rPr>
          <w:rtl/>
          <w:cs/>
          <w:lang w:val="ar_AE" w:bidi="ar_AE"/>
        </w:rPr>
        <w:t xml:space="preserve">)، التي تضم كل من الهيكل والقصر. كان للقصر نفسه دار داخلية أيضًا (الآية </w:t>
      </w:r>
      <w:r>
        <w:rPr>
          <w:rtl/>
          <w:cs/>
          <w:lang w:val="ar_AE" w:bidi="ar_AE"/>
        </w:rPr>
        <w:t>8</w:t>
      </w:r>
      <w:r>
        <w:rPr>
          <w:rtl/>
          <w:cs/>
          <w:lang w:val="ar_AE" w:bidi="ar_AE"/>
        </w:rPr>
        <w:t>)، وكان الجدار الشمالي مشترك مع الدَّارَ ٱلدَّاخِلِيَّة للهيكل. لذا لم يكن يفصل نطاق الملك عن نطاق الرب سوى خطوة واحدة.</w:t>
      </w:r>
    </w:p>
    <w:p>
      <w:pPr>
        <w:bidi/>
      </w:pPr>
      <w:r>
        <w:rPr>
          <w:rtl/>
          <w:cs/>
          <w:lang w:val="ar_AE" w:bidi="ar_AE"/>
        </w:rPr>
      </w:r>
      <w:r>
        <w:rPr>
          <w:rtl/>
          <w:cs/>
          <w:lang w:val="ar_AE" w:bidi="ar_AE"/>
        </w:rPr>
        <w:t>حدث تتويج الملك في القصر، في رِوَاق ٱلْكُرْسِيّ [العرش]، (</w:t>
      </w:r>
      <w:r>
        <w:rPr>
          <w:rtl/>
          <w:cs/>
          <w:lang w:val="ar_AE" w:bidi="ar_AE"/>
        </w:rPr>
        <w:t>1 ملوك 1:46؛</w:t>
      </w:r>
      <w:r>
        <w:rPr>
          <w:rtl/>
          <w:cs/>
          <w:lang w:val="ar_AE" w:bidi="ar_AE"/>
        </w:rPr>
        <w:t xml:space="preserve"> </w:t>
      </w:r>
      <w:r>
        <w:rPr>
          <w:rtl/>
          <w:cs/>
          <w:lang w:val="ar_AE" w:bidi="ar_AE"/>
        </w:rPr>
        <w:t>2 ملوك 11:19</w:t>
      </w:r>
      <w:r>
        <w:rPr>
          <w:rtl/>
          <w:cs/>
          <w:lang w:val="ar_AE" w:bidi="ar_AE"/>
        </w:rPr>
        <w:t>). عندما جلس على العرش، كان ذلك علامة على توليه السلطة (</w:t>
      </w:r>
      <w:r>
        <w:rPr>
          <w:rtl/>
          <w:cs/>
          <w:lang w:val="ar_AE" w:bidi="ar_AE"/>
        </w:rPr>
        <w:t>1 ملوك 16:11؛</w:t>
      </w:r>
      <w:r>
        <w:rPr>
          <w:rtl/>
          <w:cs/>
          <w:lang w:val="ar_AE" w:bidi="ar_AE"/>
        </w:rPr>
        <w:t xml:space="preserve"> </w:t>
      </w:r>
      <w:r>
        <w:rPr>
          <w:rtl/>
          <w:cs/>
          <w:lang w:val="ar_AE" w:bidi="ar_AE"/>
        </w:rPr>
        <w:t>2 ملوك 13:13</w:t>
      </w:r>
      <w:r>
        <w:rPr>
          <w:rtl/>
          <w:cs/>
          <w:lang w:val="ar_AE" w:bidi="ar_AE"/>
        </w:rPr>
        <w:t>). أصبح عرش سلَيْمَان في قصره رمزًا للسلطة الملكية، على الرغم من أن عرشه كان لا يزال يُطلق عليه عرش دَاود (</w:t>
      </w:r>
      <w:r>
        <w:rPr>
          <w:rtl/>
          <w:cs/>
          <w:lang w:val="ar_AE" w:bidi="ar_AE"/>
        </w:rPr>
        <w:t>1 ملوك 2:24, 45؛</w:t>
      </w:r>
      <w:r>
        <w:rPr>
          <w:rtl/>
          <w:cs/>
          <w:lang w:val="ar_AE" w:bidi="ar_AE"/>
        </w:rPr>
        <w:t xml:space="preserve"> </w:t>
      </w:r>
      <w:r>
        <w:rPr>
          <w:rtl/>
          <w:cs/>
          <w:lang w:val="ar_AE" w:bidi="ar_AE"/>
        </w:rPr>
        <w:t>إشعياء 9:7</w:t>
      </w:r>
      <w:r>
        <w:rPr>
          <w:rtl/>
          <w:cs/>
          <w:lang w:val="ar_AE" w:bidi="ar_AE"/>
        </w:rPr>
        <w:t>). وصف عرش سلَيْمَان في قصره كواحد من عجائب الدنيا (</w:t>
      </w:r>
      <w:r>
        <w:rPr>
          <w:rtl/>
          <w:cs/>
          <w:lang w:val="ar_AE" w:bidi="ar_AE"/>
        </w:rPr>
        <w:t>1 ملوك 10:18–20</w:t>
      </w:r>
      <w:r>
        <w:rPr>
          <w:rtl/>
          <w:cs/>
          <w:lang w:val="ar_AE" w:bidi="ar_AE"/>
        </w:rPr>
        <w:t>). حول هذا العرش كان يأتيه كبار المسؤولين لإعلان ولائهم، وإجلالهم</w:t>
      </w:r>
      <w:r>
        <w:rPr>
          <w:b/>
          <w:rtl/>
          <w:cs/>
          <w:lang w:val="ar_AE" w:bidi="ar_AE"/>
        </w:rPr>
        <w:t xml:space="preserve"> </w:t>
      </w:r>
      <w:r>
        <w:rPr>
          <w:rtl/>
          <w:cs/>
          <w:lang w:val="ar_AE" w:bidi="ar_AE"/>
        </w:rPr>
        <w:t>له (</w:t>
      </w:r>
      <w:r>
        <w:rPr>
          <w:rtl/>
          <w:cs/>
          <w:lang w:val="ar_AE" w:bidi="ar_AE"/>
        </w:rPr>
        <w:t>1:47</w:t>
      </w:r>
      <w:r>
        <w:rPr>
          <w:rtl/>
          <w:cs/>
          <w:lang w:val="ar_AE" w:bidi="ar_AE"/>
        </w:rPr>
        <w:t>).</w:t>
      </w:r>
    </w:p>
    <w:p>
      <w:pPr>
        <w:bidi/>
      </w:pPr>
      <w:r>
        <w:rPr>
          <w:rtl/>
          <w:cs/>
          <w:lang w:val="ar_AE" w:bidi="ar_AE"/>
        </w:rPr>
      </w:r>
      <w:r>
        <w:rPr>
          <w:rtl/>
          <w:cs/>
          <w:lang w:val="ar_AE" w:bidi="ar_AE"/>
        </w:rPr>
        <w:t>عاشت بنات الملك في القصر حتى تزوجن تحت رعاية النساء الخادمات لهن (</w:t>
      </w:r>
      <w:r>
        <w:rPr>
          <w:rtl/>
          <w:cs/>
          <w:lang w:val="ar_AE" w:bidi="ar_AE"/>
        </w:rPr>
        <w:t>2 صموئيل 13:7</w:t>
      </w:r>
      <w:r>
        <w:rPr>
          <w:rtl/>
          <w:cs/>
          <w:lang w:val="ar_AE" w:bidi="ar_AE"/>
        </w:rPr>
        <w:t xml:space="preserve">). كن يرتدين لباسًا مميزًا (الآيات </w:t>
      </w:r>
      <w:r>
        <w:rPr>
          <w:rtl/>
          <w:cs/>
          <w:lang w:val="ar_AE" w:bidi="ar_AE"/>
        </w:rPr>
        <w:t>18–19</w:t>
      </w:r>
      <w:r>
        <w:rPr>
          <w:rtl/>
          <w:cs/>
          <w:lang w:val="ar_AE" w:bidi="ar_AE"/>
        </w:rPr>
        <w:t>). وتربى أبناء الملك في القصر على يد المربيات المُرضعات (</w:t>
      </w:r>
      <w:r>
        <w:rPr>
          <w:rtl/>
          <w:cs/>
          <w:lang w:val="ar_AE" w:bidi="ar_AE"/>
        </w:rPr>
        <w:t>2 ملوك 11:2</w:t>
      </w:r>
      <w:r>
        <w:rPr>
          <w:rtl/>
          <w:cs/>
          <w:lang w:val="ar_AE" w:bidi="ar_AE"/>
        </w:rPr>
        <w:t>) وتعلموا تحت إشراف رجال بارزين من المدينة (</w:t>
      </w:r>
      <w:r>
        <w:rPr>
          <w:rtl/>
          <w:cs/>
          <w:lang w:val="ar_AE" w:bidi="ar_AE"/>
        </w:rPr>
        <w:t>10:1، 6–7</w:t>
      </w:r>
      <w:r>
        <w:rPr>
          <w:rtl/>
          <w:cs/>
          <w:lang w:val="ar_AE" w:bidi="ar_AE"/>
        </w:rPr>
        <w:t>)، حتى أصبحوا قادرين على أداء مهام معينة داخل البلاط الملكي (</w:t>
      </w:r>
      <w:r>
        <w:rPr>
          <w:rtl/>
          <w:cs/>
          <w:lang w:val="ar_AE" w:bidi="ar_AE"/>
        </w:rPr>
        <w:t>2 صموئيل 8:18؛</w:t>
      </w:r>
      <w:r>
        <w:rPr>
          <w:rtl/>
          <w:cs/>
          <w:lang w:val="ar_AE" w:bidi="ar_AE"/>
        </w:rPr>
        <w:t xml:space="preserve"> </w:t>
      </w:r>
      <w:r>
        <w:rPr>
          <w:rtl/>
          <w:cs/>
          <w:lang w:val="ar_AE" w:bidi="ar_AE"/>
        </w:rPr>
        <w:t>1 أخبار 18:17</w:t>
      </w:r>
      <w:r>
        <w:rPr>
          <w:rtl/>
          <w:cs/>
          <w:lang w:val="ar_AE" w:bidi="ar_AE"/>
        </w:rPr>
        <w:t>). ثم عاشوا حياة مستقلة، ووفر لهم الملك احتياجاتهم (</w:t>
      </w:r>
      <w:r>
        <w:rPr>
          <w:rtl/>
          <w:cs/>
          <w:lang w:val="ar_AE" w:bidi="ar_AE"/>
        </w:rPr>
        <w:t>2 أخبار 21:3</w:t>
      </w:r>
      <w:r>
        <w:rPr>
          <w:rtl/>
          <w:cs/>
          <w:lang w:val="ar_AE" w:bidi="ar_AE"/>
        </w:rPr>
        <w:t>). من الواضح أن أَمْنون عاش خارج القصر (</w:t>
      </w:r>
      <w:r>
        <w:rPr>
          <w:rtl/>
          <w:cs/>
          <w:lang w:val="ar_AE" w:bidi="ar_AE"/>
        </w:rPr>
        <w:t>2 صموئيل 13:5</w:t>
      </w:r>
      <w:r>
        <w:rPr>
          <w:rtl/>
          <w:cs/>
          <w:lang w:val="ar_AE" w:bidi="ar_AE"/>
        </w:rPr>
        <w:t>)، وكان لأَبْشَالوم منزله الخاص (</w:t>
      </w:r>
      <w:r>
        <w:rPr>
          <w:rtl/>
          <w:cs/>
          <w:lang w:val="ar_AE" w:bidi="ar_AE"/>
        </w:rPr>
        <w:t>13:20؛</w:t>
      </w:r>
      <w:r>
        <w:rPr>
          <w:rtl/>
          <w:cs/>
          <w:lang w:val="ar_AE" w:bidi="ar_AE"/>
        </w:rPr>
        <w:t xml:space="preserve"> </w:t>
      </w:r>
      <w:r>
        <w:rPr>
          <w:rtl/>
          <w:cs/>
          <w:lang w:val="ar_AE" w:bidi="ar_AE"/>
        </w:rPr>
        <w:t>14:24</w:t>
      </w:r>
      <w:r>
        <w:rPr>
          <w:rtl/>
          <w:cs/>
          <w:lang w:val="ar_AE" w:bidi="ar_AE"/>
        </w:rPr>
        <w:t>)، وأراضٍ ومواشي (</w:t>
      </w:r>
      <w:r>
        <w:rPr>
          <w:rtl/>
          <w:cs/>
          <w:lang w:val="ar_AE" w:bidi="ar_AE"/>
        </w:rPr>
        <w:t>13:23؛</w:t>
      </w:r>
      <w:r>
        <w:rPr>
          <w:rtl/>
          <w:cs/>
          <w:lang w:val="ar_AE" w:bidi="ar_AE"/>
        </w:rPr>
        <w:t xml:space="preserve"> </w:t>
      </w:r>
      <w:r>
        <w:rPr>
          <w:rtl/>
          <w:cs/>
          <w:lang w:val="ar_AE" w:bidi="ar_AE"/>
        </w:rPr>
        <w:t>14:30</w:t>
      </w:r>
      <w:r>
        <w:rPr>
          <w:rtl/>
          <w:cs/>
          <w:lang w:val="ar_AE" w:bidi="ar_AE"/>
        </w:rPr>
        <w:t>). كانت الأسرة الملكية محاطة دائمًا بموظفي القصر أو البلاط (</w:t>
      </w:r>
      <w:r>
        <w:rPr>
          <w:rtl/>
          <w:cs/>
          <w:lang w:val="ar_AE" w:bidi="ar_AE"/>
        </w:rPr>
        <w:t>1 ملوك 10:4–5</w:t>
      </w:r>
      <w:r>
        <w:rPr>
          <w:rtl/>
          <w:cs/>
          <w:lang w:val="ar_AE" w:bidi="ar_AE"/>
        </w:rPr>
        <w:t>). وأيّما كانت مناصبهم، أطلق عليهم جميعًا "خُدام" الملك. ومن بينهم من "رأوا وجه الملك"، مما يعني أنهم ممن كانوا يُسمح لهم بالدخول إلى حضرة الملك (</w:t>
      </w:r>
      <w:r>
        <w:rPr>
          <w:rtl/>
          <w:cs/>
          <w:lang w:val="ar_AE" w:bidi="ar_AE"/>
        </w:rPr>
        <w:t>2 صموئيل 14:24، 28، 32</w:t>
      </w:r>
      <w:r>
        <w:rPr>
          <w:rtl/>
          <w:cs/>
          <w:lang w:val="ar_AE" w:bidi="ar_AE"/>
        </w:rPr>
        <w:t>)، أو بالوقوف أمام الملك (</w:t>
      </w:r>
      <w:r>
        <w:rPr>
          <w:rtl/>
          <w:cs/>
          <w:lang w:val="ar_AE" w:bidi="ar_AE"/>
        </w:rPr>
        <w:t>1 صموئيل 16:21–22؛</w:t>
      </w:r>
      <w:r>
        <w:rPr>
          <w:rtl/>
          <w:cs/>
          <w:lang w:val="ar_AE" w:bidi="ar_AE"/>
        </w:rPr>
        <w:t xml:space="preserve"> </w:t>
      </w:r>
      <w:r>
        <w:rPr>
          <w:rtl/>
          <w:cs/>
          <w:lang w:val="ar_AE" w:bidi="ar_AE"/>
        </w:rPr>
        <w:t>إرميا 52:12</w:t>
      </w:r>
      <w:r>
        <w:rPr>
          <w:rtl/>
          <w:cs/>
          <w:lang w:val="ar_AE" w:bidi="ar_AE"/>
        </w:rPr>
        <w:t>). وكانت الدعوة للجلوس على المائدة الملكية البرهان الوحيد لرضى الملك وإحسانه (</w:t>
      </w:r>
      <w:r>
        <w:rPr>
          <w:rtl/>
          <w:cs/>
          <w:lang w:val="ar_AE" w:bidi="ar_AE"/>
        </w:rPr>
        <w:t>2 صموئيل 9:7،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قُصم</w:t>
      </w:r>
      <w:r>
        <w:rPr>
          <w:rtl/>
          <w:cs/>
          <w:lang w:val="ar_AE" w:bidi="ar_AE"/>
        </w:rPr>
      </w:r>
    </w:p>
    <w:p>
      <w:pPr>
        <w:bidi/>
      </w:pPr>
      <w:r>
        <w:rPr>
          <w:rtl/>
          <w:cs/>
          <w:lang w:val="ar_AE" w:bidi="ar_AE"/>
        </w:rPr>
      </w:r>
      <w:r>
        <w:rPr>
          <w:rtl/>
          <w:cs/>
          <w:lang w:val="ar_AE" w:bidi="ar_AE"/>
        </w:rPr>
        <w:t>جَدّ يسوع، أبو أدي وابن ألمودام، مذكور فقط في سلسلة نسب لوقا (</w:t>
      </w:r>
      <w:r>
        <w:rPr>
          <w:rtl/>
          <w:cs/>
          <w:lang w:val="ar_AE" w:bidi="ar_AE"/>
        </w:rPr>
        <w:t>3:28</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قصيدة</w:t>
      </w:r>
      <w:r>
        <w:rPr>
          <w:rtl/>
          <w:cs/>
          <w:lang w:val="ar_AE" w:bidi="ar_AE"/>
        </w:rPr>
      </w:r>
    </w:p>
    <w:p>
      <w:pPr>
        <w:pStyle w:val="Heading2"/>
        <w:bidi/>
      </w:pPr>
      <w:r>
        <w:rPr>
          <w:b/>
          <w:rtl/>
          <w:cs/>
          <w:lang w:val="ar_AE" w:bidi="ar_AE"/>
        </w:rPr>
        <w:t>قصيدة</w:t>
      </w:r>
      <w:r>
        <w:rPr>
          <w:rtl/>
          <w:cs/>
          <w:lang w:val="ar_AE" w:bidi="ar_AE"/>
        </w:rPr>
        <w:t>*</w:t>
      </w:r>
    </w:p>
    <w:p>
      <w:pPr>
        <w:bidi/>
      </w:pPr>
      <w:r>
        <w:rPr>
          <w:rtl/>
          <w:cs/>
          <w:lang w:val="ar_AE" w:bidi="ar_AE"/>
        </w:rPr>
      </w:r>
      <w:r>
        <w:rPr>
          <w:rtl/>
          <w:cs/>
          <w:lang w:val="ar_AE" w:bidi="ar_AE"/>
        </w:rPr>
        <w:t xml:space="preserve">إشارة موسيقية جاءت في عناوين العديد من المزامير. انظر </w:t>
      </w:r>
      <w:r>
        <w:rPr>
          <w:rtl/>
          <w:cs/>
          <w:lang w:val="ar_AE" w:bidi="ar_AE"/>
        </w:rPr>
        <w:t>قصيدة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قصيص، وادي</w:t>
      </w:r>
      <w:r>
        <w:rPr>
          <w:rtl/>
          <w:cs/>
          <w:lang w:val="ar_AE" w:bidi="ar_AE"/>
        </w:rPr>
      </w:r>
    </w:p>
    <w:p>
      <w:pPr>
        <w:bidi/>
      </w:pPr>
      <w:r>
        <w:rPr>
          <w:rtl/>
          <w:cs/>
          <w:lang w:val="ar_AE" w:bidi="ar_AE"/>
        </w:rPr>
      </w:r>
      <w:r>
        <w:rPr>
          <w:rtl/>
          <w:cs/>
          <w:lang w:val="ar_AE" w:bidi="ar_AE"/>
        </w:rPr>
        <w:t xml:space="preserve">مدينة مُخصصة كميراث لسبط بنيامين في </w:t>
      </w:r>
      <w:r>
        <w:rPr>
          <w:rtl/>
          <w:cs/>
          <w:lang w:val="ar_AE" w:bidi="ar_AE"/>
        </w:rPr>
        <w:t>يشوع 18:21</w:t>
      </w:r>
      <w:r>
        <w:rPr>
          <w:rtl/>
          <w:cs/>
          <w:lang w:val="ar_AE" w:bidi="ar_AE"/>
        </w:rPr>
        <w:t xml:space="preserve">. </w:t>
      </w:r>
      <w:r>
        <w:rPr>
          <w:i/>
          <w:rtl/>
          <w:cs/>
          <w:lang w:val="ar_AE" w:bidi="ar_AE"/>
        </w:rPr>
        <w:t>انظر</w:t>
      </w:r>
      <w:r>
        <w:rPr>
          <w:rtl/>
          <w:cs/>
          <w:lang w:val="ar_AE" w:bidi="ar_AE"/>
        </w:rPr>
        <w:t xml:space="preserve"> </w:t>
      </w:r>
      <w:r>
        <w:rPr>
          <w:rtl/>
          <w:cs/>
          <w:lang w:val="ar_AE" w:bidi="ar_AE"/>
        </w:rPr>
        <w:t>وادي قصيص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قَصِيعَة</w:t>
      </w:r>
      <w:r>
        <w:rPr>
          <w:rtl/>
          <w:cs/>
          <w:lang w:val="ar_AE" w:bidi="ar_AE"/>
        </w:rPr>
      </w:r>
    </w:p>
    <w:p>
      <w:pPr>
        <w:pStyle w:val="Heading2"/>
        <w:bidi/>
      </w:pPr>
      <w:r>
        <w:rPr>
          <w:b/>
          <w:rtl/>
          <w:cs/>
          <w:lang w:val="ar_AE" w:bidi="ar_AE"/>
        </w:rPr>
        <w:t>قَصِيعَة</w:t>
      </w:r>
    </w:p>
    <w:p>
      <w:pPr>
        <w:bidi/>
      </w:pPr>
      <w:r>
        <w:rPr>
          <w:rtl/>
          <w:cs/>
          <w:lang w:val="ar_AE" w:bidi="ar_AE"/>
        </w:rPr>
      </w:r>
      <w:r>
        <w:rPr>
          <w:rtl/>
          <w:cs/>
          <w:lang w:val="ar_AE" w:bidi="ar_AE"/>
        </w:rPr>
        <w:t>ابنة أيوب الثانية التي وُلدت بعدما ردَّ الله لأيوب ثرواته (</w:t>
      </w:r>
      <w:r>
        <w:rPr>
          <w:rtl/>
          <w:cs/>
          <w:lang w:val="ar_AE" w:bidi="ar_AE"/>
        </w:rPr>
        <w:t>أيوب 42: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قضاة، زمن الـ</w:t>
      </w:r>
      <w:r>
        <w:rPr>
          <w:rtl/>
          <w:cs/>
          <w:lang w:val="ar_AE" w:bidi="ar_AE"/>
        </w:rPr>
      </w:r>
    </w:p>
    <w:p>
      <w:pPr>
        <w:bidi/>
      </w:pPr>
      <w:r>
        <w:rPr>
          <w:rtl/>
          <w:cs/>
          <w:lang w:val="ar_AE" w:bidi="ar_AE"/>
        </w:rPr>
      </w:r>
      <w:r>
        <w:rPr>
          <w:rtl/>
          <w:cs/>
          <w:lang w:val="ar_AE" w:bidi="ar_AE"/>
        </w:rPr>
        <w:t xml:space="preserve">انظر </w:t>
      </w:r>
      <w:r>
        <w:rPr>
          <w:rtl/>
          <w:cs/>
          <w:lang w:val="ar_AE" w:bidi="ar_AE"/>
        </w:rPr>
        <w:t>سفر القضاة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قَطَانِيّ</w:t>
      </w:r>
      <w:r>
        <w:rPr>
          <w:rtl/>
          <w:cs/>
          <w:lang w:val="ar_AE" w:bidi="ar_AE"/>
        </w:rPr>
      </w:r>
    </w:p>
    <w:p>
      <w:pPr>
        <w:pStyle w:val="Heading2"/>
        <w:bidi/>
      </w:pPr>
      <w:r>
        <w:rPr>
          <w:rtl/>
          <w:cs/>
          <w:lang w:val="ar_AE" w:bidi="ar_AE"/>
        </w:rPr>
        <w:t>قَطَانِيّ</w:t>
      </w:r>
      <w:r>
        <w:rPr>
          <w:rtl/>
          <w:cs/>
          <w:lang w:val="ar_AE" w:bidi="ar_AE"/>
        </w:rPr>
        <w:t>*</w:t>
      </w:r>
    </w:p>
    <w:p>
      <w:pPr>
        <w:bidi/>
      </w:pPr>
      <w:r>
        <w:rPr>
          <w:rtl/>
          <w:cs/>
          <w:lang w:val="ar_AE" w:bidi="ar_AE"/>
        </w:rPr>
      </w:r>
      <w:r>
        <w:rPr>
          <w:rtl/>
          <w:cs/>
          <w:lang w:val="ar_AE" w:bidi="ar_AE"/>
        </w:rPr>
        <w:t xml:space="preserve">ترجمت بعض الترجمات الإنجليزية كلمة حنطة إلى قطانيّ، وهو اسم شائع من القمح في زمن الكتاب المقدس، في </w:t>
      </w:r>
      <w:r>
        <w:rPr>
          <w:rtl/>
          <w:cs/>
          <w:lang w:val="ar_AE" w:bidi="ar_AE"/>
        </w:rPr>
        <w:t>خروج 9:32</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الطعام وتحضيره؛</w:t>
      </w:r>
      <w:r>
        <w:rPr>
          <w:rtl/>
          <w:cs/>
          <w:lang w:val="ar_AE" w:bidi="ar_AE"/>
        </w:rPr>
        <w:t xml:space="preserve"> </w:t>
      </w:r>
      <w:r>
        <w:rPr>
          <w:rtl/>
          <w:cs/>
          <w:lang w:val="ar_AE" w:bidi="ar_AE"/>
        </w:rPr>
        <w:t>النباتات (الحنطة)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قَطَانِيّ</w:t>
      </w:r>
      <w:r>
        <w:rPr>
          <w:rtl/>
          <w:cs/>
          <w:lang w:val="ar_AE" w:bidi="ar_AE"/>
        </w:rPr>
      </w:r>
    </w:p>
    <w:p>
      <w:pPr>
        <w:bidi/>
      </w:pPr>
      <w:r>
        <w:rPr>
          <w:rtl/>
          <w:cs/>
          <w:lang w:val="ar_AE" w:bidi="ar_AE"/>
        </w:rPr>
      </w:r>
      <w:r>
        <w:rPr>
          <w:rtl/>
          <w:cs/>
          <w:lang w:val="ar_AE" w:bidi="ar_AE"/>
        </w:rPr>
        <w:t xml:space="preserve">حبوب القمح </w:t>
      </w:r>
      <w:r>
        <w:rPr>
          <w:rtl/>
          <w:cs/>
          <w:lang w:val="ar_AE" w:bidi="ar_AE"/>
        </w:rPr>
        <w:t>التي تنمو في بيئات زراعية متنوعة، مما جعلها من المحاصيل الأساسية في العصور القديمة</w:t>
      </w:r>
      <w:r>
        <w:rPr>
          <w:rtl/>
          <w:cs/>
          <w:lang w:val="ar_AE" w:bidi="ar_AE"/>
        </w:rPr>
        <w:t xml:space="preserve"> (</w:t>
      </w:r>
      <w:r>
        <w:rPr>
          <w:rtl/>
          <w:cs/>
          <w:lang w:val="ar_AE" w:bidi="ar_AE"/>
        </w:rPr>
        <w:t>خروج 9:32</w:t>
      </w:r>
      <w:r>
        <w:rPr>
          <w:rtl/>
          <w:cs/>
          <w:lang w:val="ar_AE" w:bidi="ar_AE"/>
        </w:rPr>
        <w:t xml:space="preserve">؛ </w:t>
      </w:r>
      <w:r>
        <w:rPr>
          <w:rtl/>
          <w:cs/>
          <w:lang w:val="ar_AE" w:bidi="ar_AE"/>
        </w:rPr>
        <w:t>حزقيال 4:9</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قَطَّة</w:t>
      </w:r>
      <w:r>
        <w:rPr>
          <w:rtl/>
          <w:cs/>
          <w:lang w:val="ar_AE" w:bidi="ar_AE"/>
        </w:rPr>
      </w:r>
    </w:p>
    <w:p>
      <w:pPr>
        <w:pStyle w:val="Heading2"/>
        <w:bidi/>
      </w:pPr>
      <w:r>
        <w:rPr>
          <w:b/>
          <w:rtl/>
          <w:cs/>
          <w:lang w:val="ar_AE" w:bidi="ar_AE"/>
        </w:rPr>
        <w:t>قَطَّة</w:t>
      </w:r>
    </w:p>
    <w:p>
      <w:pPr>
        <w:bidi/>
      </w:pPr>
      <w:r>
        <w:rPr>
          <w:rtl/>
          <w:cs/>
          <w:lang w:val="ar_AE" w:bidi="ar_AE"/>
        </w:rPr>
      </w:r>
      <w:r>
        <w:rPr>
          <w:rtl/>
          <w:cs/>
          <w:lang w:val="ar_AE" w:bidi="ar_AE"/>
        </w:rPr>
        <w:t>مدينة أُعطيت لسبط زبولون (</w:t>
      </w:r>
      <w:r>
        <w:rPr>
          <w:rtl/>
          <w:cs/>
          <w:lang w:val="ar_AE" w:bidi="ar_AE"/>
        </w:rPr>
        <w:t>يشوع 19: 15</w:t>
      </w:r>
      <w:r>
        <w:rPr>
          <w:rtl/>
          <w:cs/>
          <w:lang w:val="ar_AE" w:bidi="ar_AE"/>
        </w:rPr>
        <w:t xml:space="preserve">)، وربما كانت هي نفسها مدينة قِطْرُونَ المذكورة في </w:t>
      </w:r>
      <w:r>
        <w:rPr>
          <w:rtl/>
          <w:cs/>
          <w:lang w:val="ar_AE" w:bidi="ar_AE"/>
        </w:rPr>
        <w:t>قضاة 1: 30</w:t>
      </w:r>
      <w:r>
        <w:rPr>
          <w:rtl/>
          <w:cs/>
          <w:lang w:val="ar_AE" w:bidi="ar_AE"/>
        </w:rPr>
        <w:t xml:space="preserve">. انظر </w:t>
      </w:r>
      <w:r>
        <w:rPr>
          <w:rtl/>
          <w:cs/>
          <w:lang w:val="ar_AE" w:bidi="ar_AE"/>
        </w:rPr>
        <w:t>قِطْرونَ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قطرون</w:t>
      </w:r>
      <w:r>
        <w:rPr>
          <w:rtl/>
          <w:cs/>
          <w:lang w:val="ar_AE" w:bidi="ar_AE"/>
        </w:rPr>
      </w:r>
    </w:p>
    <w:p>
      <w:pPr>
        <w:bidi/>
      </w:pPr>
      <w:r>
        <w:rPr>
          <w:rtl/>
          <w:cs/>
          <w:lang w:val="ar_AE" w:bidi="ar_AE"/>
        </w:rPr>
      </w:r>
      <w:r>
        <w:rPr>
          <w:rtl/>
          <w:cs/>
          <w:lang w:val="ar_AE" w:bidi="ar_AE"/>
        </w:rPr>
        <w:t>المدينة المخصصة لسبط زبولون التي لم يتمكن الشعب من طرد سكانها الكنعانيين (</w:t>
      </w:r>
      <w:r>
        <w:rPr>
          <w:rtl/>
          <w:cs/>
          <w:lang w:val="ar_AE" w:bidi="ar_AE"/>
        </w:rPr>
        <w:t>قضاة 1:30</w:t>
      </w:r>
      <w:r>
        <w:rPr>
          <w:rtl/>
          <w:cs/>
          <w:lang w:val="ar_AE" w:bidi="ar_AE"/>
        </w:rPr>
        <w:t>). وارتبطة بقطة (</w:t>
      </w:r>
      <w:r>
        <w:rPr>
          <w:rtl/>
          <w:cs/>
          <w:lang w:val="ar_AE" w:bidi="ar_AE"/>
        </w:rPr>
        <w:t>يشوع 19:15</w:t>
      </w:r>
      <w:r>
        <w:rPr>
          <w:rtl/>
          <w:cs/>
          <w:lang w:val="ar_AE" w:bidi="ar_AE"/>
        </w:rPr>
        <w:t xml:space="preserve">)، تل الفار، وتل قردانة. </w:t>
      </w:r>
      <w:r>
        <w:rPr>
          <w:i/>
          <w:rtl/>
          <w:cs/>
          <w:lang w:val="ar_AE" w:bidi="ar_AE"/>
        </w:rPr>
        <w:t>انظر</w:t>
      </w:r>
      <w:r>
        <w:rPr>
          <w:rtl/>
          <w:cs/>
          <w:lang w:val="ar_AE" w:bidi="ar_AE"/>
        </w:rPr>
        <w:t xml:space="preserve"> </w:t>
      </w:r>
      <w:r>
        <w:rPr>
          <w:rtl/>
          <w:cs/>
          <w:lang w:val="ar_AE" w:bidi="ar_AE"/>
        </w:rPr>
        <w:t>قطة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قَطعُ</w:t>
      </w:r>
      <w:r>
        <w:rPr>
          <w:rtl/>
          <w:cs/>
          <w:lang w:val="ar_AE" w:bidi="ar_AE"/>
        </w:rPr>
      </w:r>
    </w:p>
    <w:p>
      <w:pPr>
        <w:pStyle w:val="Heading2"/>
        <w:bidi/>
      </w:pPr>
      <w:r>
        <w:rPr>
          <w:rtl/>
          <w:cs/>
          <w:lang w:val="ar_AE" w:bidi="ar_AE"/>
        </w:rPr>
        <w:t>القَطعُ</w:t>
      </w:r>
      <w:r>
        <w:rPr>
          <w:rtl/>
          <w:cs/>
          <w:lang w:val="ar_AE" w:bidi="ar_AE"/>
        </w:rPr>
        <w:t>*</w:t>
      </w:r>
    </w:p>
    <w:p>
      <w:pPr>
        <w:bidi/>
      </w:pPr>
      <w:r>
        <w:rPr>
          <w:rtl/>
          <w:cs/>
          <w:lang w:val="ar_AE" w:bidi="ar_AE"/>
        </w:rPr>
      </w:r>
      <w:r>
        <w:rPr>
          <w:rtl/>
          <w:cs/>
          <w:lang w:val="ar_AE" w:bidi="ar_AE"/>
        </w:rPr>
        <w:t xml:space="preserve">الكلمة التي جاءت في الترجمة العربية البستاني-فاندايك لنص </w:t>
      </w:r>
      <w:r>
        <w:rPr>
          <w:rtl/>
          <w:cs/>
          <w:lang w:val="ar_AE" w:bidi="ar_AE"/>
        </w:rPr>
        <w:t>فيلبي 3: 2</w:t>
      </w:r>
      <w:r>
        <w:rPr>
          <w:rtl/>
          <w:cs/>
          <w:lang w:val="ar_AE" w:bidi="ar_AE"/>
        </w:rPr>
        <w:t>، ومعناها "تشويه الجسد".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قطع الرأس</w:t>
      </w:r>
      <w:r>
        <w:rPr>
          <w:rtl/>
          <w:cs/>
          <w:lang w:val="ar_AE" w:bidi="ar_AE"/>
        </w:rPr>
      </w:r>
    </w:p>
    <w:p>
      <w:pPr>
        <w:bidi/>
      </w:pPr>
      <w:r>
        <w:rPr>
          <w:rtl/>
          <w:cs/>
          <w:lang w:val="ar_AE" w:bidi="ar_AE"/>
        </w:rPr>
      </w:r>
      <w:r>
        <w:rPr>
          <w:rtl/>
          <w:cs/>
          <w:lang w:val="ar_AE" w:bidi="ar_AE"/>
        </w:rPr>
        <w:t>كان قطع الرأس هو طريقة لقتل شخص عن طريق قطع رأسه. استُخدمت هذه الطريقة في الإعدام (قتل شخص كعقوبة) في زمن الكتاب المقدس.</w:t>
      </w:r>
    </w:p>
    <w:p>
      <w:pPr>
        <w:bidi/>
      </w:pPr>
      <w:r>
        <w:rPr>
          <w:rtl/>
          <w:cs/>
          <w:lang w:val="ar_AE" w:bidi="ar_AE"/>
        </w:rPr>
      </w:r>
      <w:r>
        <w:rPr>
          <w:i/>
          <w:rtl/>
          <w:cs/>
          <w:lang w:val="ar_AE" w:bidi="ar_AE"/>
        </w:rPr>
        <w:t>انظر</w:t>
      </w:r>
      <w:r>
        <w:rPr>
          <w:rtl/>
          <w:cs/>
          <w:lang w:val="ar_AE" w:bidi="ar_AE"/>
        </w:rPr>
        <w:t xml:space="preserve"> </w:t>
      </w:r>
      <w:r>
        <w:rPr>
          <w:rtl/>
          <w:cs/>
          <w:lang w:val="ar_AE" w:bidi="ar_AE"/>
        </w:rPr>
        <w:t>القانون الجنائي والعقوبة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قطن</w:t>
      </w:r>
      <w:r>
        <w:rPr>
          <w:rtl/>
          <w:cs/>
          <w:lang w:val="ar_AE" w:bidi="ar_AE"/>
        </w:rPr>
      </w:r>
    </w:p>
    <w:p>
      <w:pPr>
        <w:bidi/>
      </w:pPr>
      <w:r>
        <w:rPr>
          <w:rtl/>
          <w:cs/>
          <w:lang w:val="ar_AE" w:bidi="ar_AE"/>
        </w:rPr>
      </w:r>
      <w:r>
        <w:rPr>
          <w:rtl/>
          <w:cs/>
          <w:lang w:val="ar_AE" w:bidi="ar_AE"/>
        </w:rPr>
        <w:t xml:space="preserve">شعر ناعم أبيض ليفي يحيط بالبذور في جوزة نباتات مختلفة من عائلة الخبازيات (جنس </w:t>
      </w:r>
      <w:r>
        <w:rPr>
          <w:i/>
          <w:rtl/>
          <w:cs/>
          <w:lang w:val="ar_AE" w:bidi="ar_AE"/>
        </w:rPr>
        <w:t>Gossypium</w:t>
      </w:r>
      <w:r>
        <w:rPr>
          <w:rtl/>
          <w:cs/>
          <w:lang w:val="ar_AE" w:bidi="ar_AE"/>
        </w:rPr>
        <w:t>)، يُنسج إلى خيط وقماش (</w:t>
      </w:r>
      <w:r>
        <w:rPr>
          <w:rtl/>
          <w:cs/>
          <w:lang w:val="ar_AE" w:bidi="ar_AE"/>
        </w:rPr>
        <w:t>إش 19:9</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القماش وتصنيع القماش</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قَطُورَة</w:t>
      </w:r>
      <w:r>
        <w:rPr>
          <w:rtl/>
          <w:cs/>
          <w:lang w:val="ar_AE" w:bidi="ar_AE"/>
        </w:rPr>
      </w:r>
    </w:p>
    <w:p>
      <w:pPr>
        <w:pStyle w:val="Heading2"/>
        <w:bidi/>
      </w:pPr>
      <w:r>
        <w:rPr>
          <w:rtl/>
          <w:cs/>
          <w:lang w:val="ar_AE" w:bidi="ar_AE"/>
        </w:rPr>
        <w:t>قَطُورَة</w:t>
      </w:r>
    </w:p>
    <w:p>
      <w:pPr>
        <w:bidi/>
      </w:pPr>
      <w:r>
        <w:rPr>
          <w:rtl/>
          <w:cs/>
          <w:lang w:val="ar_AE" w:bidi="ar_AE"/>
        </w:rPr>
      </w:r>
      <w:r>
        <w:rPr>
          <w:rtl/>
          <w:cs/>
          <w:lang w:val="ar_AE" w:bidi="ar_AE"/>
        </w:rPr>
        <w:t>الزوجة الثانية لإبْرَاهيم. ليس واضحًا ما إذا كان قد تزوجها قبل موت سارة أو بعده (</w:t>
      </w:r>
      <w:r>
        <w:rPr>
          <w:rtl/>
          <w:cs/>
          <w:lang w:val="ar_AE" w:bidi="ar_AE"/>
        </w:rPr>
        <w:t>تكوين 25:1</w:t>
      </w:r>
      <w:r>
        <w:rPr>
          <w:rtl/>
          <w:cs/>
          <w:lang w:val="ar_AE" w:bidi="ar_AE"/>
        </w:rPr>
        <w:t xml:space="preserve">). أنجب إبْرَاهيم منها ستة أبناء: </w:t>
      </w:r>
      <w:r>
        <w:rPr>
          <w:rtl/>
          <w:cs/>
          <w:lang w:val="ar_AE" w:bidi="ar_AE"/>
        </w:rPr>
        <w:t>زِمْرَان ويَقْشَان ومَدَان ومِدْيَان ويِشْبَاق وشُوح</w:t>
      </w:r>
      <w:r>
        <w:rPr>
          <w:rtl/>
          <w:cs/>
          <w:lang w:val="ar_AE" w:bidi="ar_AE"/>
        </w:rPr>
        <w:t xml:space="preserve"> (الآية </w:t>
      </w:r>
      <w:r>
        <w:rPr>
          <w:rtl/>
          <w:cs/>
          <w:lang w:val="ar_AE" w:bidi="ar_AE"/>
        </w:rPr>
        <w:t>2</w:t>
      </w:r>
      <w:r>
        <w:rPr>
          <w:rtl/>
          <w:cs/>
          <w:lang w:val="ar_AE" w:bidi="ar_AE"/>
        </w:rPr>
        <w:t xml:space="preserve">). لم تكن لقَطُورَة نفس مكانة سارة. تُدعى </w:t>
      </w:r>
      <w:r>
        <w:rPr>
          <w:rtl/>
          <w:cs/>
          <w:lang w:val="ar_AE" w:bidi="ar_AE"/>
        </w:rPr>
        <w:t>سُرِّيَّة</w:t>
      </w:r>
      <w:r>
        <w:rPr>
          <w:rtl/>
          <w:cs/>
          <w:lang w:val="ar_AE" w:bidi="ar_AE"/>
        </w:rPr>
        <w:t xml:space="preserve"> (</w:t>
      </w:r>
      <w:r>
        <w:rPr>
          <w:rtl/>
          <w:cs/>
          <w:lang w:val="ar_AE" w:bidi="ar_AE"/>
        </w:rPr>
        <w:t>تكوين 25:6</w:t>
      </w:r>
      <w:r>
        <w:rPr>
          <w:rtl/>
          <w:cs/>
          <w:lang w:val="ar_AE" w:bidi="ar_AE"/>
        </w:rPr>
        <w:t xml:space="preserve">، قارن </w:t>
      </w:r>
      <w:r>
        <w:rPr>
          <w:rtl/>
          <w:cs/>
          <w:lang w:val="ar_AE" w:bidi="ar_AE"/>
        </w:rPr>
        <w:t>1 أخبار 1:32</w:t>
      </w:r>
      <w:r>
        <w:rPr>
          <w:rtl/>
          <w:cs/>
          <w:lang w:val="ar_AE" w:bidi="ar_AE"/>
        </w:rPr>
        <w:t>)، وأعطى إبْرَاهيم عطايا لأبنائها عوضًا عن الميراث. كان أبناء قَطُورَة أسلاف القبائل التي تواصل معها شعب إسْرَائيل بعد امتلاك الأرض، خاصة مِدْيان وأبناء يَقْشَان، شَبَا ودَدَان (</w:t>
      </w:r>
      <w:r>
        <w:rPr>
          <w:rtl/>
          <w:cs/>
          <w:lang w:val="ar_AE" w:bidi="ar_AE"/>
        </w:rPr>
        <w:t>تكوين 25:3</w:t>
      </w:r>
      <w:r>
        <w:rPr>
          <w:rtl/>
          <w:cs/>
          <w:lang w:val="ar_AE" w:bidi="ar_AE"/>
        </w:rPr>
        <w:t xml:space="preserve">). بقدر ما يمكن تحديده، استقرت القبائل في المناطق الشمالية والوسطى من الفرات الشمالي، حتى الأجزاء الوسطى من صحراء العرب. كانوا تجارًا (الأصحاح </w:t>
      </w:r>
      <w:r>
        <w:rPr>
          <w:rtl/>
          <w:cs/>
          <w:lang w:val="ar_AE" w:bidi="ar_AE"/>
        </w:rPr>
        <w:t>37</w:t>
      </w:r>
      <w:r>
        <w:rPr>
          <w:rtl/>
          <w:cs/>
          <w:lang w:val="ar_AE" w:bidi="ar_AE"/>
        </w:rPr>
        <w:t>) ورعاة (</w:t>
      </w:r>
      <w:r>
        <w:rPr>
          <w:rtl/>
          <w:cs/>
          <w:lang w:val="ar_AE" w:bidi="ar_AE"/>
        </w:rPr>
        <w:t>خروج 2:16</w:t>
      </w:r>
      <w:r>
        <w:rPr>
          <w:rtl/>
          <w:cs/>
          <w:lang w:val="ar_AE" w:bidi="ar_AE"/>
        </w:rPr>
        <w:t>). كانوا منخرطين في التجارة الدولية (</w:t>
      </w:r>
      <w:r>
        <w:rPr>
          <w:rtl/>
          <w:cs/>
          <w:lang w:val="ar_AE" w:bidi="ar_AE"/>
        </w:rPr>
        <w:t>إشعياء 60:6</w:t>
      </w:r>
      <w:r>
        <w:rPr>
          <w:rtl/>
          <w:cs/>
          <w:lang w:val="ar_AE" w:bidi="ar_AE"/>
        </w:rPr>
        <w:t>). على سبيل المثال، جاءت ملكة سَبَا، من نسل يَقْشَان (</w:t>
      </w:r>
      <w:r>
        <w:rPr>
          <w:rtl/>
          <w:cs/>
          <w:lang w:val="ar_AE" w:bidi="ar_AE"/>
        </w:rPr>
        <w:t>تكوين 25:3</w:t>
      </w:r>
      <w:r>
        <w:rPr>
          <w:rtl/>
          <w:cs/>
          <w:lang w:val="ar_AE" w:bidi="ar_AE"/>
        </w:rPr>
        <w:t>)، إلى سليمان لبدء علاقات تجارية (</w:t>
      </w:r>
      <w:r>
        <w:rPr>
          <w:rtl/>
          <w:cs/>
          <w:lang w:val="ar_AE" w:bidi="ar_AE"/>
        </w:rPr>
        <w:t>1 ملوك 10:2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إِبْرَاهِيم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قعيلة (شخص)</w:t>
      </w:r>
      <w:r>
        <w:rPr>
          <w:rtl/>
          <w:cs/>
          <w:lang w:val="ar_AE" w:bidi="ar_AE"/>
        </w:rPr>
      </w:r>
    </w:p>
    <w:p>
      <w:pPr>
        <w:bidi/>
      </w:pPr>
      <w:r>
        <w:rPr>
          <w:rtl/>
          <w:cs/>
          <w:lang w:val="ar_AE" w:bidi="ar_AE"/>
        </w:rPr>
      </w:r>
      <w:r>
        <w:rPr>
          <w:rtl/>
          <w:cs/>
          <w:lang w:val="ar_AE" w:bidi="ar_AE"/>
        </w:rPr>
        <w:t xml:space="preserve">نسل كالب من سبط يهوذا، ويُدعى الجرمي في </w:t>
      </w:r>
      <w:r>
        <w:rPr>
          <w:rtl/>
          <w:cs/>
          <w:lang w:val="ar_AE" w:bidi="ar_AE"/>
        </w:rPr>
        <w:t>1 أخبار الأيام 4:19</w:t>
      </w:r>
      <w:r>
        <w:rPr>
          <w:rtl/>
          <w:cs/>
          <w:lang w:val="ar_AE" w:bidi="ar_AE"/>
        </w:rPr>
        <w:t>. والبعض يُرجع هذا الاسم الي مدينة في يهوذا بدلاً من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قَعِيلَة (مكان)</w:t>
      </w:r>
      <w:r>
        <w:rPr>
          <w:rtl/>
          <w:cs/>
          <w:lang w:val="ar_AE" w:bidi="ar_AE"/>
        </w:rPr>
      </w:r>
    </w:p>
    <w:p>
      <w:pPr>
        <w:pStyle w:val="Heading2"/>
        <w:bidi/>
      </w:pPr>
      <w:r>
        <w:rPr>
          <w:rtl/>
          <w:cs/>
          <w:lang w:val="ar_AE" w:bidi="ar_AE"/>
        </w:rPr>
        <w:t>قَعِيلَة</w:t>
      </w:r>
    </w:p>
    <w:p>
      <w:pPr>
        <w:bidi/>
      </w:pPr>
      <w:r>
        <w:rPr>
          <w:rtl/>
          <w:cs/>
          <w:lang w:val="ar_AE" w:bidi="ar_AE"/>
        </w:rPr>
      </w:r>
      <w:r>
        <w:rPr>
          <w:rtl/>
          <w:cs/>
          <w:lang w:val="ar_AE" w:bidi="ar_AE"/>
        </w:rPr>
        <w:t>كانت مدينة تابعة لسبط يهوذا (</w:t>
      </w:r>
      <w:r>
        <w:rPr>
          <w:rtl/>
          <w:cs/>
          <w:lang w:val="ar_AE" w:bidi="ar_AE"/>
        </w:rPr>
        <w:t>يش 15:44؛</w:t>
      </w:r>
      <w:r>
        <w:rPr>
          <w:rtl/>
          <w:cs/>
          <w:lang w:val="ar_AE" w:bidi="ar_AE"/>
        </w:rPr>
        <w:t xml:space="preserve"> </w:t>
      </w:r>
      <w:r>
        <w:rPr>
          <w:rtl/>
          <w:cs/>
          <w:lang w:val="ar_AE" w:bidi="ar_AE"/>
        </w:rPr>
        <w:t>1 أخ 4:19</w:t>
      </w:r>
      <w:r>
        <w:rPr>
          <w:rtl/>
          <w:cs/>
          <w:lang w:val="ar_AE" w:bidi="ar_AE"/>
        </w:rPr>
        <w:t>)، وتقع في منطقة السفوح المنخفضة جنوب غربي أرض يهوذا، قريبة من حدود الفِلِسطينيين. ويرجّح العلماء أن موقعها اليوم هو خربة قِيلا، التي تقع إلى شمال غرب مدينة حَبرون بنحو 13.7 كيلومترًا.</w:t>
      </w:r>
    </w:p>
    <w:p>
      <w:pPr>
        <w:bidi/>
      </w:pPr>
      <w:r>
        <w:rPr>
          <w:rtl/>
          <w:cs/>
          <w:lang w:val="ar_AE" w:bidi="ar_AE"/>
        </w:rPr>
      </w:r>
      <w:r>
        <w:rPr>
          <w:rtl/>
          <w:cs/>
          <w:lang w:val="ar_AE" w:bidi="ar_AE"/>
        </w:rPr>
        <w:t>قاد دَاود حملة جريئة إلى قَعِيلَةَ لتحريرها من عصابات الفِلِسطينيين التي كانت تسرق الحبوب من بيادرها. وبعد أن حررها، اختار الإقامة فيها مؤقتًا، ظانًا أن أهلها سيكونون مخلصين له. لكن حين علم أن سكان قعيلة يفكرون في تسليمه لشاول، غادر المدينة مع رجاله إلى برية زيف، ليحتمي هناك (</w:t>
      </w:r>
      <w:r>
        <w:rPr>
          <w:rtl/>
          <w:cs/>
          <w:lang w:val="ar_AE" w:bidi="ar_AE"/>
        </w:rPr>
        <w:t>1 صم 23:1–14</w:t>
      </w:r>
      <w:r>
        <w:rPr>
          <w:rtl/>
          <w:cs/>
          <w:lang w:val="ar_AE" w:bidi="ar_AE"/>
        </w:rPr>
        <w:t>).</w:t>
      </w:r>
    </w:p>
    <w:p>
      <w:pPr>
        <w:bidi/>
      </w:pPr>
      <w:r>
        <w:rPr>
          <w:rtl/>
          <w:cs/>
          <w:lang w:val="ar_AE" w:bidi="ar_AE"/>
        </w:rPr>
      </w:r>
      <w:r>
        <w:rPr>
          <w:rtl/>
          <w:cs/>
          <w:lang w:val="ar_AE" w:bidi="ar_AE"/>
        </w:rPr>
        <w:t>بعد عودة الشعب من السبي البابلي، سكن اليهود مدينة قعيلة من جديد، وقسّموها إلى قسمين إداريين، تولى قيادتهما حشبيا وبواي. وكان هؤلاء من بين القادة الذين شاركوا مع نحميا في ترميم سور أورشليم (</w:t>
      </w:r>
      <w:r>
        <w:rPr>
          <w:rtl/>
          <w:cs/>
          <w:lang w:val="ar_AE" w:bidi="ar_AE"/>
        </w:rPr>
        <w:t>نح 3:17–18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قِلادة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المجوهرات، الجواهر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قَلَّاي</w:t>
      </w:r>
      <w:r>
        <w:rPr>
          <w:rtl/>
          <w:cs/>
          <w:lang w:val="ar_AE" w:bidi="ar_AE"/>
        </w:rPr>
      </w:r>
    </w:p>
    <w:p>
      <w:pPr>
        <w:pStyle w:val="Heading2"/>
        <w:bidi/>
      </w:pPr>
      <w:r>
        <w:rPr>
          <w:rtl/>
          <w:cs/>
          <w:lang w:val="ar_AE" w:bidi="ar_AE"/>
        </w:rPr>
        <w:t>قَلَّاي</w:t>
      </w:r>
    </w:p>
    <w:p>
      <w:pPr>
        <w:bidi/>
      </w:pPr>
      <w:r>
        <w:rPr>
          <w:rtl/>
          <w:cs/>
          <w:lang w:val="ar_AE" w:bidi="ar_AE"/>
        </w:rPr>
      </w:r>
      <w:r>
        <w:rPr>
          <w:rtl/>
          <w:cs/>
          <w:lang w:val="ar_AE" w:bidi="ar_AE"/>
        </w:rPr>
        <w:t xml:space="preserve">الكاهن ورئيس عائلة </w:t>
      </w:r>
      <w:r>
        <w:rPr>
          <w:rtl/>
          <w:cs/>
          <w:lang w:val="ar_AE" w:bidi="ar_AE"/>
        </w:rPr>
        <w:t>سَلَّاي</w:t>
      </w:r>
      <w:r>
        <w:rPr>
          <w:rtl/>
          <w:cs/>
          <w:lang w:val="ar_AE" w:bidi="ar_AE"/>
        </w:rPr>
        <w:t xml:space="preserve"> الكهنوتية في أيام رئيس الكهنة يويَاقِيم (</w:t>
      </w:r>
      <w:r>
        <w:rPr>
          <w:rtl/>
          <w:cs/>
          <w:lang w:val="ar_AE" w:bidi="ar_AE"/>
        </w:rPr>
        <w:t>نحميا 12:20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قَلَايَا</w:t>
      </w:r>
      <w:r>
        <w:rPr>
          <w:rtl/>
          <w:cs/>
          <w:lang w:val="ar_AE" w:bidi="ar_AE"/>
        </w:rPr>
      </w:r>
    </w:p>
    <w:p>
      <w:pPr>
        <w:pStyle w:val="Heading2"/>
        <w:bidi/>
      </w:pPr>
      <w:r>
        <w:rPr>
          <w:rtl/>
          <w:cs/>
          <w:lang w:val="ar_AE" w:bidi="ar_AE"/>
        </w:rPr>
        <w:t>قَلَايَا</w:t>
      </w:r>
    </w:p>
    <w:p>
      <w:pPr>
        <w:bidi/>
      </w:pPr>
      <w:r>
        <w:rPr>
          <w:rtl/>
          <w:cs/>
          <w:lang w:val="ar_AE" w:bidi="ar_AE"/>
        </w:rPr>
      </w:r>
      <w:r>
        <w:rPr>
          <w:rtl/>
          <w:cs/>
          <w:lang w:val="ar_AE" w:bidi="ar_AE"/>
        </w:rPr>
        <w:t>من بين بني الكهنة، وكان مذنبًا باتخاذ زوجة وثنية (</w:t>
      </w:r>
      <w:r>
        <w:rPr>
          <w:rtl/>
          <w:cs/>
          <w:lang w:val="ar_AE" w:bidi="ar_AE"/>
        </w:rPr>
        <w:t>عزرا 10: 18</w:t>
      </w:r>
      <w:r>
        <w:rPr>
          <w:rtl/>
          <w:cs/>
          <w:lang w:val="ar_AE" w:bidi="ar_AE"/>
        </w:rPr>
        <w:t xml:space="preserve">). ووفقًا للآية </w:t>
      </w:r>
      <w:r>
        <w:rPr>
          <w:rtl/>
          <w:cs/>
          <w:lang w:val="ar_AE" w:bidi="ar_AE"/>
        </w:rPr>
        <w:t xml:space="preserve">23، </w:t>
      </w:r>
      <w:r>
        <w:rPr>
          <w:rtl/>
          <w:cs/>
          <w:lang w:val="ar_AE" w:bidi="ar_AE"/>
        </w:rPr>
        <w:t xml:space="preserve">يُطلَق على قلايا أيضًا اسم </w:t>
      </w:r>
      <w:r>
        <w:rPr>
          <w:rtl/>
          <w:cs/>
          <w:lang w:val="ar_AE" w:bidi="ar_AE"/>
        </w:rPr>
        <w:t>قَلِيطَا</w:t>
      </w:r>
      <w:r>
        <w:rPr>
          <w:rtl/>
          <w:cs/>
          <w:lang w:val="ar_AE" w:bidi="ar_AE"/>
        </w:rPr>
        <w:t xml:space="preserve">. دُعِي أحد اللاويين أيضًا باسم </w:t>
      </w:r>
      <w:r>
        <w:rPr>
          <w:rtl/>
          <w:cs/>
          <w:lang w:val="ar_AE" w:bidi="ar_AE"/>
        </w:rPr>
        <w:t>قَلِيطَا في</w:t>
      </w:r>
      <w:r>
        <w:rPr>
          <w:rtl/>
          <w:cs/>
          <w:lang w:val="ar_AE" w:bidi="ar_AE"/>
        </w:rPr>
        <w:t xml:space="preserve"> </w:t>
      </w:r>
      <w:r>
        <w:rPr>
          <w:rtl/>
          <w:cs/>
          <w:lang w:val="ar_AE" w:bidi="ar_AE"/>
        </w:rPr>
        <w:t>نحميا 8: 7؛</w:t>
      </w:r>
      <w:r>
        <w:rPr>
          <w:rtl/>
          <w:cs/>
          <w:lang w:val="ar_AE" w:bidi="ar_AE"/>
        </w:rPr>
        <w:t xml:space="preserve"> </w:t>
      </w:r>
      <w:r>
        <w:rPr>
          <w:rtl/>
          <w:cs/>
          <w:lang w:val="ar_AE" w:bidi="ar_AE"/>
        </w:rPr>
        <w:t>10:10</w:t>
      </w:r>
      <w:r>
        <w:rPr>
          <w:rtl/>
          <w:cs/>
          <w:lang w:val="ar_AE" w:bidi="ar_AE"/>
        </w:rPr>
        <w:t>، وفي 1اسدراس 9: 48، حيث نقرأ أنه كان واحدًا ممَّن ساعدوا عزرا في تفسير الشريعة، وممَّن ختموا ميثاق عزرا. ولا نستطيع أن نحدِّد في يقين إذا كان قلايا وقليطا هما الشخص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قلع العيون</w:t>
      </w:r>
      <w:r>
        <w:rPr>
          <w:rtl/>
          <w:cs/>
          <w:lang w:val="ar_AE" w:bidi="ar_AE"/>
        </w:rPr>
      </w:r>
    </w:p>
    <w:p>
      <w:pPr>
        <w:bidi/>
      </w:pPr>
      <w:r>
        <w:rPr>
          <w:rtl/>
          <w:cs/>
          <w:lang w:val="ar_AE" w:bidi="ar_AE"/>
        </w:rPr>
      </w:r>
      <w:r>
        <w:rPr>
          <w:rtl/>
          <w:cs/>
          <w:lang w:val="ar_AE" w:bidi="ar_AE"/>
        </w:rPr>
        <w:t>الممارسة الشائعة بين الفلسطينيين، والأموريين، والبابليين، والأمم الأخرى المحيطة بإسرائيل (</w:t>
      </w:r>
      <w:r>
        <w:rPr>
          <w:rtl/>
          <w:cs/>
          <w:lang w:val="ar_AE" w:bidi="ar_AE"/>
        </w:rPr>
        <w:t>قضاة 16:21</w:t>
      </w:r>
      <w:r>
        <w:rPr>
          <w:rtl/>
          <w:cs/>
          <w:lang w:val="ar_AE" w:bidi="ar_AE"/>
        </w:rPr>
        <w:t xml:space="preserve">؛ </w:t>
      </w:r>
      <w:r>
        <w:rPr>
          <w:rtl/>
          <w:cs/>
          <w:lang w:val="ar_AE" w:bidi="ar_AE"/>
        </w:rPr>
        <w:t>2 ملوك 25:7</w:t>
      </w:r>
      <w:r>
        <w:rPr>
          <w:rtl/>
          <w:cs/>
          <w:lang w:val="ar_AE" w:bidi="ar_AE"/>
        </w:rPr>
        <w:t>) كانت إزالة العيون بالقوة. كانت الممارسة تهدف ليس إلى إعاقة الشخص فحسب ولكن أيضًا لجلب العار الشديد عليه (</w:t>
      </w:r>
      <w:r>
        <w:rPr>
          <w:rtl/>
          <w:cs/>
          <w:lang w:val="ar_AE" w:bidi="ar_AE"/>
        </w:rPr>
        <w:t>1 صموئيل 11:2</w:t>
      </w:r>
      <w:r>
        <w:rPr>
          <w:rtl/>
          <w:cs/>
          <w:lang w:val="ar_AE" w:bidi="ar_AE"/>
        </w:rPr>
        <w:t>). على الرغم من أن الإسرائيليين يبدو أنهم عرفوا عنها من إقامتهم في مصر (</w:t>
      </w:r>
      <w:r>
        <w:rPr>
          <w:rtl/>
          <w:cs/>
          <w:lang w:val="ar_AE" w:bidi="ar_AE"/>
        </w:rPr>
        <w:t>عدد 16:14</w:t>
      </w:r>
      <w:r>
        <w:rPr>
          <w:rtl/>
          <w:cs/>
          <w:lang w:val="ar_AE" w:bidi="ar_AE"/>
        </w:rPr>
        <w:t>)، لا يوجد دليل على أنها كانت ممارسة شائعة في إسرائيل.</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القانون الجنائي والعقوبات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قلعة، معقل</w:t>
      </w:r>
      <w:r>
        <w:rPr>
          <w:rtl/>
          <w:cs/>
          <w:lang w:val="ar_AE" w:bidi="ar_AE"/>
        </w:rPr>
      </w:r>
    </w:p>
    <w:p>
      <w:pPr>
        <w:bidi/>
      </w:pPr>
      <w:r>
        <w:rPr>
          <w:rtl/>
          <w:cs/>
          <w:lang w:val="ar_AE" w:bidi="ar_AE"/>
        </w:rPr>
      </w:r>
      <w:r>
        <w:rPr>
          <w:rtl/>
          <w:cs/>
          <w:lang w:val="ar_AE" w:bidi="ar_AE"/>
        </w:rPr>
        <w:t>معقل المدينة أو برجها أو تحصينها الأخير حيث كان الناس يلجأون ليجدوا الأمان في أثناء الهجوم. دمَّر جِدْعون معقل فَنوئِيل بعد أن أسر ملكَين من المديانيين (</w:t>
      </w:r>
      <w:r>
        <w:rPr>
          <w:rtl/>
          <w:cs/>
          <w:lang w:val="ar_AE" w:bidi="ar_AE"/>
        </w:rPr>
        <w:t>قضاة 8:17</w:t>
      </w:r>
      <w:r>
        <w:rPr>
          <w:rtl/>
          <w:cs/>
          <w:lang w:val="ar_AE" w:bidi="ar_AE"/>
        </w:rPr>
        <w:t xml:space="preserve">). حُرِق معقل </w:t>
      </w:r>
      <w:r>
        <w:rPr>
          <w:rtl/>
          <w:cs/>
          <w:lang w:val="ar_AE" w:bidi="ar_AE"/>
        </w:rPr>
        <w:t>إِيلِ بَرِيث</w:t>
      </w:r>
      <w:r>
        <w:rPr>
          <w:rtl/>
          <w:cs/>
          <w:lang w:val="ar_AE" w:bidi="ar_AE"/>
        </w:rPr>
        <w:t xml:space="preserve"> في شَكِيم على يد أَبِيمَالِك ورجاله (</w:t>
      </w:r>
      <w:r>
        <w:rPr>
          <w:rtl/>
          <w:cs/>
          <w:lang w:val="ar_AE" w:bidi="ar_AE"/>
        </w:rPr>
        <w:t>9:46–49</w:t>
      </w:r>
      <w:r>
        <w:rPr>
          <w:rtl/>
          <w:cs/>
          <w:lang w:val="ar_AE" w:bidi="ar_AE"/>
        </w:rPr>
        <w:t xml:space="preserve">). قُتل أَبِيمَالِك بعد ذلك بوقت قصير عندما أسقطت امرأة في المعقل في تَابَاص حجر رحى على رأسه وسحقت ٱلْجمْجمَةِ (الآيات </w:t>
      </w:r>
      <w:r>
        <w:rPr>
          <w:rtl/>
          <w:cs/>
          <w:lang w:val="ar_AE" w:bidi="ar_AE"/>
        </w:rPr>
        <w:t>50–54</w:t>
      </w:r>
      <w:r>
        <w:rPr>
          <w:rtl/>
          <w:cs/>
          <w:lang w:val="ar_AE" w:bidi="ar_AE"/>
        </w:rPr>
        <w:t>). انتصر دَاود على أورشَلِيم بالاستيلاء على معقلها (قلعتها) (</w:t>
      </w:r>
      <w:r>
        <w:rPr>
          <w:rtl/>
          <w:cs/>
          <w:lang w:val="ar_AE" w:bidi="ar_AE"/>
        </w:rPr>
        <w:t>2 صموئيل 5:7–9؛</w:t>
      </w:r>
      <w:r>
        <w:rPr>
          <w:rtl/>
          <w:cs/>
          <w:lang w:val="ar_AE" w:bidi="ar_AE"/>
        </w:rPr>
        <w:t xml:space="preserve"> </w:t>
      </w:r>
      <w:r>
        <w:rPr>
          <w:rtl/>
          <w:cs/>
          <w:lang w:val="ar_AE" w:bidi="ar_AE"/>
        </w:rPr>
        <w:t>1 أخبار 11:5–8</w:t>
      </w:r>
      <w:r>
        <w:rPr>
          <w:rtl/>
          <w:cs/>
          <w:lang w:val="ar_AE" w:bidi="ar_AE"/>
        </w:rPr>
        <w:t>).</w:t>
      </w:r>
    </w:p>
    <w:p>
      <w:pPr>
        <w:bidi/>
      </w:pPr>
      <w:r>
        <w:rPr>
          <w:rtl/>
          <w:cs/>
          <w:lang w:val="ar_AE" w:bidi="ar_AE"/>
        </w:rPr>
      </w:r>
      <w:r>
        <w:rPr>
          <w:rtl/>
          <w:cs/>
          <w:lang w:val="ar_AE" w:bidi="ar_AE"/>
        </w:rPr>
        <w:t>غالبًا ما كانت تساعد القلعة في أورشَلِيم الحزب الحاكم، خلال كفاح المكابيين من أجل الاستقلال في القرن الثاني قبل الميلاد (1 مكابيين 1:29–33؛ 11:41–42؛ 13:49–51). سقطت قلعة أنطونيا، قلعة أورشَلِيم في زمن يَسوع، في أيدي الرومان في عام 70 ميلادي.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قلم</w:t>
      </w:r>
      <w:r>
        <w:rPr>
          <w:rtl/>
          <w:cs/>
          <w:lang w:val="ar_AE" w:bidi="ar_AE"/>
        </w:rPr>
      </w:r>
    </w:p>
    <w:p>
      <w:pPr>
        <w:bidi/>
      </w:pPr>
      <w:r>
        <w:rPr>
          <w:rtl/>
          <w:cs/>
          <w:lang w:val="ar_AE" w:bidi="ar_AE"/>
        </w:rPr>
      </w:r>
      <w:r>
        <w:rPr>
          <w:rtl/>
          <w:cs/>
          <w:lang w:val="ar_AE" w:bidi="ar_AE"/>
        </w:rPr>
        <w:t xml:space="preserve">أداة كتابة تُستخدَم مع الحبر. انظر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قَلَمٌ</w:t>
      </w:r>
      <w:r>
        <w:rPr>
          <w:rtl/>
          <w:cs/>
          <w:lang w:val="ar_AE" w:bidi="ar_AE"/>
        </w:rPr>
      </w:r>
    </w:p>
    <w:p>
      <w:pPr>
        <w:pStyle w:val="Heading2"/>
        <w:bidi/>
      </w:pPr>
      <w:r>
        <w:rPr>
          <w:b/>
          <w:rtl/>
          <w:cs/>
          <w:lang w:val="ar_AE" w:bidi="ar_AE"/>
        </w:rPr>
        <w:t>قَلَمٌ</w:t>
      </w:r>
      <w:r>
        <w:rPr>
          <w:rtl/>
          <w:cs/>
          <w:lang w:val="ar_AE" w:bidi="ar_AE"/>
        </w:rPr>
        <w:t>*</w:t>
      </w:r>
    </w:p>
    <w:p>
      <w:pPr>
        <w:bidi/>
      </w:pPr>
      <w:r>
        <w:rPr>
          <w:rtl/>
          <w:cs/>
          <w:lang w:val="ar_AE" w:bidi="ar_AE"/>
        </w:rPr>
      </w:r>
      <w:r>
        <w:rPr>
          <w:rtl/>
          <w:cs/>
          <w:lang w:val="ar_AE" w:bidi="ar_AE"/>
        </w:rPr>
        <w:t>أداة تُستخدَم لكتابة الحروف على ألواح الطين (</w:t>
      </w:r>
      <w:r>
        <w:rPr>
          <w:rtl/>
          <w:cs/>
          <w:lang w:val="ar_AE" w:bidi="ar_AE"/>
        </w:rPr>
        <w:t>أيوب 19: 24</w:t>
      </w:r>
      <w:r>
        <w:rPr>
          <w:rtl/>
          <w:cs/>
          <w:lang w:val="ar_AE" w:bidi="ar_AE"/>
        </w:rPr>
        <w:t xml:space="preserve">؛ </w:t>
      </w:r>
      <w:r>
        <w:rPr>
          <w:rtl/>
          <w:cs/>
          <w:lang w:val="ar_AE" w:bidi="ar_AE"/>
        </w:rPr>
        <w:t>إرميا 17: 1</w:t>
      </w:r>
      <w:r>
        <w:rPr>
          <w:rtl/>
          <w:cs/>
          <w:lang w:val="ar_AE" w:bidi="ar_AE"/>
        </w:rPr>
        <w:t xml:space="preserve">). انظر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قَلَمِ حَدِيد</w:t>
      </w:r>
      <w:r>
        <w:rPr>
          <w:rtl/>
          <w:cs/>
          <w:lang w:val="ar_AE" w:bidi="ar_AE"/>
        </w:rPr>
      </w:r>
    </w:p>
    <w:p>
      <w:pPr>
        <w:pStyle w:val="Heading2"/>
        <w:bidi/>
      </w:pPr>
      <w:r>
        <w:rPr>
          <w:rtl/>
          <w:cs/>
          <w:lang w:val="ar_AE" w:bidi="ar_AE"/>
        </w:rPr>
        <w:t>قَلَمِ حَدِيد</w:t>
      </w:r>
      <w:r>
        <w:rPr>
          <w:rtl/>
          <w:cs/>
          <w:lang w:val="ar_AE" w:bidi="ar_AE"/>
        </w:rPr>
        <w:t>*</w:t>
      </w:r>
    </w:p>
    <w:p>
      <w:pPr>
        <w:bidi/>
      </w:pPr>
      <w:r>
        <w:rPr>
          <w:rtl/>
          <w:cs/>
          <w:lang w:val="ar_AE" w:bidi="ar_AE"/>
        </w:rPr>
      </w:r>
      <w:r>
        <w:rPr>
          <w:rtl/>
          <w:cs/>
          <w:lang w:val="ar_AE" w:bidi="ar_AE"/>
        </w:rPr>
        <w:t xml:space="preserve">أداة من حديد تُستخدم لشحذ أقلام القصب، وقطع البردي، ونحت الحروف في الحجر. يُذكر بالاسم فقط في </w:t>
      </w:r>
      <w:r>
        <w:rPr>
          <w:rtl/>
          <w:cs/>
          <w:lang w:val="ar_AE" w:bidi="ar_AE"/>
        </w:rPr>
        <w:t>إر 36:23</w:t>
      </w:r>
      <w:r>
        <w:rPr>
          <w:rtl/>
          <w:cs/>
          <w:lang w:val="ar_AE" w:bidi="ar_AE"/>
        </w:rPr>
        <w:t>، ولكنه يُشار إليه في أماكن أخرى كقلم أو أداة من حديد (</w:t>
      </w:r>
      <w:r>
        <w:rPr>
          <w:rtl/>
          <w:cs/>
          <w:lang w:val="ar_AE" w:bidi="ar_AE"/>
        </w:rPr>
        <w:t>أي 19:24</w:t>
      </w:r>
      <w:r>
        <w:rPr>
          <w:rtl/>
          <w:cs/>
          <w:lang w:val="ar_AE" w:bidi="ar_AE"/>
        </w:rPr>
        <w:t xml:space="preserve">; </w:t>
      </w:r>
      <w:r>
        <w:rPr>
          <w:rtl/>
          <w:cs/>
          <w:lang w:val="ar_AE" w:bidi="ar_AE"/>
        </w:rPr>
        <w:t>إر 17:1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قَلِيطَا</w:t>
      </w:r>
      <w:r>
        <w:rPr>
          <w:rtl/>
          <w:cs/>
          <w:lang w:val="ar_AE" w:bidi="ar_AE"/>
        </w:rPr>
      </w:r>
    </w:p>
    <w:p>
      <w:pPr>
        <w:pStyle w:val="Heading2"/>
        <w:bidi/>
      </w:pPr>
      <w:r>
        <w:rPr>
          <w:b/>
          <w:rtl/>
          <w:cs/>
          <w:lang w:val="ar_AE" w:bidi="ar_AE"/>
        </w:rPr>
        <w:t>قَلِيطَا</w:t>
      </w:r>
    </w:p>
    <w:p>
      <w:pPr>
        <w:bidi/>
      </w:pPr>
      <w:r>
        <w:rPr>
          <w:rtl/>
          <w:cs/>
          <w:lang w:val="ar_AE" w:bidi="ar_AE"/>
        </w:rPr>
      </w:r>
      <w:r>
        <w:rPr>
          <w:rtl/>
          <w:cs/>
          <w:lang w:val="ar_AE" w:bidi="ar_AE"/>
        </w:rPr>
        <w:t xml:space="preserve">لاوي يُعتقد أحيانًا أنه هو نفسه قَلاَيَا . انظر </w:t>
      </w:r>
      <w:r>
        <w:rPr>
          <w:rtl/>
          <w:cs/>
          <w:lang w:val="ar_AE" w:bidi="ar_AE"/>
        </w:rPr>
        <w:t>قَلَايَا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قَلِيمُونَ</w:t>
      </w:r>
      <w:r>
        <w:rPr>
          <w:rtl/>
          <w:cs/>
          <w:lang w:val="ar_AE" w:bidi="ar_AE"/>
        </w:rPr>
      </w:r>
    </w:p>
    <w:p>
      <w:pPr>
        <w:pStyle w:val="Heading2"/>
        <w:bidi/>
      </w:pPr>
      <w:r>
        <w:rPr>
          <w:b/>
          <w:rtl/>
          <w:cs/>
          <w:lang w:val="ar_AE" w:bidi="ar_AE"/>
        </w:rPr>
        <w:t>قَلِيمُونَ</w:t>
      </w:r>
    </w:p>
    <w:p>
      <w:pPr>
        <w:bidi/>
      </w:pPr>
      <w:r>
        <w:rPr>
          <w:rtl/>
          <w:cs/>
          <w:lang w:val="ar_AE" w:bidi="ar_AE"/>
        </w:rPr>
      </w:r>
      <w:r>
        <w:rPr>
          <w:rtl/>
          <w:cs/>
          <w:lang w:val="ar_AE" w:bidi="ar_AE"/>
        </w:rPr>
        <w:t xml:space="preserve">مكان ذُكِر في سفر يهوديت بأنه كان الموضع الذي عسكر فيه جيش أَلِيفَانَا (يهوديت 7: 3). هذا الاسم غير مؤكّضد. فإن النص اليوناني احتوى على الاسم "سيامون"، أما النص السرياني، فاحتوى على الاسم "قدمون". واحتوت مخطوطتان عبريتان متأخرتان على الاسم "سلمون"، وبينما احتوت مخطوطة أخرى على الاسم "حرمون". واحتوت الفولجاتا اللاتينية (والترجمة العربية) على الاسم "قليمون". بعض الباحثين ربطوا هذا المكان بمدينة </w:t>
      </w:r>
      <w:r>
        <w:rPr>
          <w:rtl/>
          <w:cs/>
          <w:lang w:val="ar_AE" w:bidi="ar_AE"/>
        </w:rPr>
        <w:t>يَقْنَعَامَ</w:t>
      </w:r>
      <w:r>
        <w:rPr>
          <w:rtl/>
          <w:cs/>
          <w:lang w:val="ar_AE" w:bidi="ar_AE"/>
        </w:rPr>
        <w:t>، التي هي تل قيموم الحديثة (</w:t>
      </w:r>
      <w:r>
        <w:rPr>
          <w:rtl/>
          <w:cs/>
          <w:lang w:val="ar_AE" w:bidi="ar_AE"/>
        </w:rPr>
        <w:t>يشوع 12: 22</w:t>
      </w:r>
      <w:r>
        <w:rPr>
          <w:rtl/>
          <w:cs/>
          <w:lang w:val="ar_AE" w:bidi="ar_AE"/>
        </w:rPr>
        <w:t>). والمعلومة الوحيدة التي وردت في سفر يهوديت عن هذا المكان هو أنه كان قبالة اسدريلون، أي الجزء الغربي من سهل يزرعيل.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قمران</w:t>
      </w:r>
      <w:r>
        <w:rPr>
          <w:rtl/>
          <w:cs/>
          <w:lang w:val="ar_AE" w:bidi="ar_AE"/>
        </w:rPr>
      </w:r>
    </w:p>
    <w:p>
      <w:pPr>
        <w:bidi/>
      </w:pPr>
      <w:r>
        <w:rPr>
          <w:rtl/>
          <w:cs/>
          <w:lang w:val="ar_AE" w:bidi="ar_AE"/>
        </w:rPr>
      </w:r>
      <w:r>
        <w:rPr>
          <w:rtl/>
          <w:cs/>
          <w:lang w:val="ar_AE" w:bidi="ar_AE"/>
        </w:rPr>
        <w:t>مجتمع ديني يهودي قديم عاش بالقرب من الموقع الذي وُجدت فيه مخطوطات البحر الميت في عام 1947.</w:t>
      </w:r>
    </w:p>
    <w:p>
      <w:pPr>
        <w:bidi/>
      </w:pPr>
      <w:r>
        <w:rPr>
          <w:rtl/>
          <w:cs/>
          <w:lang w:val="ar_AE" w:bidi="ar_AE"/>
        </w:rPr>
      </w:r>
      <w:r>
        <w:rPr>
          <w:rtl/>
          <w:cs/>
          <w:lang w:val="ar_AE" w:bidi="ar_AE"/>
        </w:rPr>
        <w:t>يقع هذا الدير اليهودي، المسمى خربة قمران، على الجانب الشمالي من وادي قمران. يبعد نحو 1.6 كيلومتر (ميل واحد) جَنوبًا من الكهف الأول. وقد لاحظ المسافرون هذه الأطلال لسنوات.</w:t>
      </w:r>
    </w:p>
    <w:p>
      <w:pPr>
        <w:pStyle w:val="Heading3"/>
        <w:bidi/>
      </w:pPr>
      <w:r>
        <w:rPr>
          <w:rtl/>
          <w:cs/>
          <w:lang w:val="ar_AE" w:bidi="ar_AE"/>
        </w:rPr>
        <w:t>التنقيب في خربة قمران</w:t>
      </w:r>
    </w:p>
    <w:p>
      <w:pPr>
        <w:bidi/>
      </w:pPr>
      <w:r>
        <w:rPr>
          <w:rtl/>
          <w:cs/>
          <w:lang w:val="ar_AE" w:bidi="ar_AE"/>
        </w:rPr>
      </w:r>
      <w:r>
        <w:rPr>
          <w:rtl/>
          <w:cs/>
          <w:lang w:val="ar_AE" w:bidi="ar_AE"/>
        </w:rPr>
        <w:t>أُجري أول تنقيب في خربة قمران في عام 1949 بواسطة هاردينغ ودي فو. بدأ المتحف الأثري الأردني والمدرسة الكتابية عمليات التنقيب الروتينية بدءًا من عام 1951. وجدوا المبنى الرئيس في المجمع واكتشفوا أنه يقع في مركز مجتمع منظم جيدًا. كان يُقدر أن 200–400 شخص عاشوا في قمران في وقت واحد، معظمهم في خيام خارج المباني أو في كهوف قريبة. كان هناك أيضًا مقبرة كبيرة إلى ٱلْمَشْرِقِ باتجاه البحر الميت. خلص دي فو إلى أن خربة قمران كانت مقرًا لطائفة يهودية تُدعى الأسينيين.</w:t>
      </w:r>
    </w:p>
    <w:p>
      <w:pPr>
        <w:pStyle w:val="Heading4"/>
        <w:bidi/>
      </w:pPr>
      <w:r>
        <w:rPr>
          <w:rtl/>
          <w:cs/>
          <w:lang w:val="ar_AE" w:bidi="ar_AE"/>
        </w:rPr>
        <w:t>تاريخ خربة قمران</w:t>
      </w:r>
    </w:p>
    <w:p>
      <w:pPr>
        <w:bidi/>
      </w:pPr>
      <w:r>
        <w:rPr>
          <w:rtl/>
          <w:cs/>
          <w:lang w:val="ar_AE" w:bidi="ar_AE"/>
        </w:rPr>
      </w:r>
      <w:r>
        <w:rPr>
          <w:rtl/>
          <w:cs/>
          <w:lang w:val="ar_AE" w:bidi="ar_AE"/>
        </w:rPr>
        <w:t xml:space="preserve">احتُلَّ الموقع في أوقات مختلفة في التاريخ. كان أول احتلال في القرنين الثامن والسابع قبل الميلاد، ربما خلال حكم الملك عزِّيَّا (قارن </w:t>
      </w:r>
      <w:r>
        <w:rPr>
          <w:rtl/>
          <w:cs/>
          <w:lang w:val="ar_AE" w:bidi="ar_AE"/>
        </w:rPr>
        <w:t>2 أخبار الأيام 26:10</w:t>
      </w:r>
      <w:r>
        <w:rPr>
          <w:rtl/>
          <w:cs/>
          <w:lang w:val="ar_AE" w:bidi="ar_AE"/>
        </w:rPr>
        <w:t>). ثمة الكثير من الأدلة على الاحتلال في الفترة اليونانية-الرومانية (من 332 قبل الميلاد–395 ميلادي). بدأ الاستيطان الرئيس نحو 100 قبل الميلاد، ربما خلال زمن هيركانوس الأول (أول كاهن من سلالة الحشمونيين، من 134–104 قبل الميلاد). انتهى هذا الاستيطان بزلزال في 31 قبل الميلاد. وأُ‘يد احتلال الموقع نحو وقت وفاة هِيرودس الكبير في 4 قبل الميلاد. تم التخلي عن الموقع عندما استولى عليه الرومان في 68 ميلادي. بقي الرومان هناك حتى 90 ميلادي تقريبًا. لاحقًا، استخدم المتمردون اليهود الموقع في 132–135 ميلادي خلال الثورة الثانية ضد الرومان تحت قيادة بار-كوخبا.</w:t>
      </w:r>
    </w:p>
    <w:p>
      <w:pPr>
        <w:pStyle w:val="Heading4"/>
        <w:bidi/>
      </w:pPr>
      <w:r>
        <w:rPr>
          <w:rtl/>
          <w:cs/>
          <w:lang w:val="ar_AE" w:bidi="ar_AE"/>
        </w:rPr>
        <w:t>ملامح خربة قمران</w:t>
      </w:r>
    </w:p>
    <w:p>
      <w:pPr>
        <w:bidi/>
      </w:pPr>
      <w:r>
        <w:rPr>
          <w:rtl/>
          <w:cs/>
          <w:lang w:val="ar_AE" w:bidi="ar_AE"/>
        </w:rPr>
      </w:r>
      <w:r>
        <w:rPr>
          <w:rtl/>
          <w:cs/>
          <w:lang w:val="ar_AE" w:bidi="ar_AE"/>
        </w:rPr>
        <w:t>كان أكبر مبنى هو قاعة التجمع الرئيسة، مع العديد من الغرف المجاورة. كما عُثر على الكثير من الفخار، سواء للاستخدام في المطبخ أو لحماية المخطوطات التي نُسِخَت في غرفة الكتابة أو السكريبتوريوم. لم توجد مخطوطات في أنقاض خربة قمران. ولكن الفخار كان نفسه الذي وجد في الكهف الأول، الذي احتوى على مخطوطات البحر الميت. هذا يخلق رابطًا بين الأنقاض والمخطوطات. احتوى السكريبتوريوم على طاولات من الجص الروماني، ومقاعد، ومحابر.</w:t>
      </w:r>
    </w:p>
    <w:p>
      <w:pPr>
        <w:bidi/>
      </w:pPr>
      <w:r>
        <w:rPr>
          <w:rtl/>
          <w:cs/>
          <w:lang w:val="ar_AE" w:bidi="ar_AE"/>
        </w:rPr>
      </w:r>
      <w:r>
        <w:rPr>
          <w:rtl/>
          <w:cs/>
          <w:lang w:val="ar_AE" w:bidi="ar_AE"/>
        </w:rPr>
        <w:t>كان للموقع نظام مائي معقد. جمعت العديد من الصهاريج المستديرة والمستطيلة المياه من الجبال إلى الغرب. من المحتمل أن الصهاريج كانت تُستخدم للتطهير الطقسي والعماد. فقد اكتُشف مئات من العملات من الفترة اليونانية الرومانية، مما ساعد في تأريخ الطبقات المختلفة من الاحتلال. نحو 3 كيلومترات (ميلين) إلى الجنوب هو ينبوع معروف باسم ‘عين فشخة. يبدو أنه كان موقعًا زراعيًا لخربة قمران.</w:t>
      </w:r>
    </w:p>
    <w:p>
      <w:pPr>
        <w:pStyle w:val="Heading3"/>
        <w:bidi/>
      </w:pPr>
      <w:r>
        <w:rPr>
          <w:rtl/>
          <w:cs/>
          <w:lang w:val="ar_AE" w:bidi="ar_AE"/>
        </w:rPr>
        <w:t>هوية طائفة قمران</w:t>
      </w:r>
    </w:p>
    <w:p>
      <w:pPr>
        <w:bidi/>
      </w:pPr>
      <w:r>
        <w:rPr>
          <w:rtl/>
          <w:cs/>
          <w:lang w:val="ar_AE" w:bidi="ar_AE"/>
        </w:rPr>
      </w:r>
      <w:r>
        <w:rPr>
          <w:rtl/>
          <w:cs/>
          <w:lang w:val="ar_AE" w:bidi="ar_AE"/>
        </w:rPr>
        <w:t>كانت جماعة قمران طائفة يهودية تشكلت في القرن الثاني قبل الميلاد. من المحتمل أن الطائفة نمت بعد أن فُرضت الثقافة اليونانية على اليهود من قبل الحكام السلوقيين. رفضت الجماعة هيكل أورشَلِيمَ وانتقلت إلى الصحراء. ربما أطلقوا على جماعتهم اسم "دِمَشْقَ". كانوا يعتقدون أنهم يطيعون إرادة ٱللهِ ويحافظون على عهده.</w:t>
      </w:r>
    </w:p>
    <w:p>
      <w:pPr>
        <w:bidi/>
      </w:pPr>
      <w:r>
        <w:rPr>
          <w:rtl/>
          <w:cs/>
          <w:lang w:val="ar_AE" w:bidi="ar_AE"/>
        </w:rPr>
      </w:r>
      <w:r>
        <w:rPr>
          <w:rtl/>
          <w:cs/>
          <w:lang w:val="ar_AE" w:bidi="ar_AE"/>
        </w:rPr>
        <w:t>لقد تم تحديد الطائفة مع مجموعات مختلفة، لكن أفضل تطابق يبدو أنه مع الأسينيين. ذكر كُتَّاب القرن الأول الميلادي مثل يوسيفوس وفيلو وبليني الأكبر جميعهم الأسينيين. وصف الكتاب الأسينيين بأنهم مجموعة زاهدة (كانوا ملتزمين بالانضباط الذاتي ورفض المتعة). كانوا يعيشون على طول الشاطئ الغربي للبحر الميت. شاركت الطائفة العديد من المعتقدات والممارسات مع الأسينيين:</w:t>
      </w:r>
    </w:p>
    <w:p>
      <w:pPr>
        <w:pStyle w:val="ListBullet"/>
        <w:bidi/>
        <w:spacing w:line="240" w:lineRule="auto"/>
        <w:ind w:left="720"/>
      </w:pPr>
      <w:r>
        <w:rPr>
          <w:rtl/>
          <w:cs/>
          <w:lang w:val="ar_AE" w:bidi="ar_AE"/>
        </w:rPr>
      </w:r>
      <w:r>
        <w:rPr>
          <w:rtl/>
          <w:cs/>
          <w:lang w:val="ar_AE" w:bidi="ar_AE"/>
        </w:rPr>
        <w:t>فترة اختبار لمدة سنتين للأعضاء</w:t>
      </w:r>
    </w:p>
    <w:p>
      <w:pPr>
        <w:pStyle w:val="ListBullet"/>
        <w:bidi/>
        <w:spacing w:line="240" w:lineRule="auto"/>
        <w:ind w:left="720"/>
      </w:pPr>
      <w:r>
        <w:rPr>
          <w:rtl/>
          <w:cs/>
          <w:lang w:val="ar_AE" w:bidi="ar_AE"/>
        </w:rPr>
      </w:r>
      <w:r>
        <w:rPr>
          <w:rtl/>
          <w:cs/>
          <w:lang w:val="ar_AE" w:bidi="ar_AE"/>
        </w:rPr>
        <w:t>الأعضاء المصنفون</w:t>
      </w:r>
    </w:p>
    <w:p>
      <w:pPr>
        <w:pStyle w:val="ListBullet"/>
        <w:bidi/>
        <w:spacing w:line="240" w:lineRule="auto"/>
        <w:ind w:left="720"/>
      </w:pPr>
      <w:r>
        <w:rPr>
          <w:rtl/>
          <w:cs/>
          <w:lang w:val="ar_AE" w:bidi="ar_AE"/>
        </w:rPr>
      </w:r>
      <w:r>
        <w:rPr>
          <w:rtl/>
          <w:cs/>
          <w:lang w:val="ar_AE" w:bidi="ar_AE"/>
        </w:rPr>
        <w:t>الممتلكات المشتركة بين المجتمع</w:t>
      </w:r>
    </w:p>
    <w:p>
      <w:pPr>
        <w:pStyle w:val="ListBullet"/>
        <w:bidi/>
        <w:spacing w:line="240" w:lineRule="auto"/>
        <w:ind w:left="720"/>
      </w:pPr>
      <w:r>
        <w:rPr>
          <w:rtl/>
          <w:cs/>
          <w:lang w:val="ar_AE" w:bidi="ar_AE"/>
        </w:rPr>
      </w:r>
      <w:r>
        <w:rPr>
          <w:rtl/>
          <w:cs/>
          <w:lang w:val="ar_AE" w:bidi="ar_AE"/>
        </w:rPr>
        <w:t>تناولوا وجبات جماعية</w:t>
      </w:r>
    </w:p>
    <w:p>
      <w:pPr>
        <w:pStyle w:val="ListBullet"/>
        <w:bidi/>
        <w:spacing w:line="240" w:lineRule="auto"/>
        <w:ind w:left="720"/>
      </w:pPr>
      <w:r>
        <w:rPr>
          <w:rtl/>
          <w:cs/>
          <w:lang w:val="ar_AE" w:bidi="ar_AE"/>
        </w:rPr>
      </w:r>
      <w:r>
        <w:rPr>
          <w:rtl/>
          <w:cs/>
          <w:lang w:val="ar_AE" w:bidi="ar_AE"/>
        </w:rPr>
        <w:t>مارسوا المعمودية والتطهير الطقسي</w:t>
      </w:r>
    </w:p>
    <w:p>
      <w:pPr>
        <w:pStyle w:val="ListBullet"/>
        <w:bidi/>
        <w:spacing w:line="240" w:lineRule="auto"/>
        <w:ind w:left="720"/>
      </w:pPr>
      <w:r>
        <w:rPr>
          <w:rtl/>
          <w:cs/>
          <w:lang w:val="ar_AE" w:bidi="ar_AE"/>
        </w:rPr>
      </w:r>
      <w:r>
        <w:rPr>
          <w:rtl/>
          <w:cs/>
          <w:lang w:val="ar_AE" w:bidi="ar_AE"/>
        </w:rPr>
        <w:t>الانضباط الصارم</w:t>
      </w:r>
    </w:p>
    <w:p>
      <w:pPr>
        <w:bidi/>
      </w:pPr>
      <w:r>
        <w:rPr>
          <w:rtl/>
          <w:cs/>
          <w:lang w:val="ar_AE" w:bidi="ar_AE"/>
        </w:rPr>
      </w:r>
      <w:r>
        <w:rPr>
          <w:rtl/>
          <w:cs/>
          <w:lang w:val="ar_AE" w:bidi="ar_AE"/>
        </w:rPr>
        <w:t>شملت طائفة قمران كلاً من الكهنة والعامة. احتوت قيادة المجتمع على 15 رجلاً: 3 كهنة و12 من العامة. كان قائد المجموعة مشرفًا أو ممتحنًا. كانت هناك بعض الاختلافات بين طائفة قمران والإسينيين. على عكس الإسينيين، فإن الطائفة في قمران:</w:t>
      </w:r>
    </w:p>
    <w:p>
      <w:pPr>
        <w:pStyle w:val="ListBullet"/>
        <w:bidi/>
        <w:spacing w:line="240" w:lineRule="auto"/>
        <w:ind w:left="720"/>
      </w:pPr>
      <w:r>
        <w:rPr>
          <w:rtl/>
          <w:cs/>
          <w:lang w:val="ar_AE" w:bidi="ar_AE"/>
        </w:rPr>
      </w:r>
      <w:r>
        <w:rPr>
          <w:rtl/>
          <w:cs/>
          <w:lang w:val="ar_AE" w:bidi="ar_AE"/>
        </w:rPr>
        <w:t>سمح لهم بالزواج،</w:t>
      </w:r>
    </w:p>
    <w:p>
      <w:pPr>
        <w:pStyle w:val="ListBullet"/>
        <w:bidi/>
        <w:spacing w:line="240" w:lineRule="auto"/>
        <w:ind w:left="720"/>
      </w:pPr>
      <w:r>
        <w:rPr>
          <w:rtl/>
          <w:cs/>
          <w:lang w:val="ar_AE" w:bidi="ar_AE"/>
        </w:rPr>
      </w:r>
      <w:r>
        <w:rPr>
          <w:rtl/>
          <w:cs/>
          <w:lang w:val="ar_AE" w:bidi="ar_AE"/>
        </w:rPr>
        <w:t xml:space="preserve">وسمح للنساء بأن يكن أعضاء، </w:t>
      </w:r>
    </w:p>
    <w:p>
      <w:pPr>
        <w:pStyle w:val="ListBullet"/>
        <w:bidi/>
        <w:spacing w:line="240" w:lineRule="auto"/>
        <w:ind w:left="720"/>
      </w:pPr>
      <w:r>
        <w:rPr>
          <w:rtl/>
          <w:cs/>
          <w:lang w:val="ar_AE" w:bidi="ar_AE"/>
        </w:rPr>
      </w:r>
      <w:r>
        <w:rPr>
          <w:rtl/>
          <w:cs/>
          <w:lang w:val="ar_AE" w:bidi="ar_AE"/>
        </w:rPr>
        <w:t>ولم يكونوا مسالمين.</w:t>
      </w:r>
    </w:p>
    <w:p>
      <w:pPr>
        <w:pStyle w:val="Heading3"/>
        <w:bidi/>
      </w:pPr>
      <w:r>
        <w:rPr>
          <w:rtl/>
          <w:cs/>
          <w:lang w:val="ar_AE" w:bidi="ar_AE"/>
        </w:rPr>
        <w:t>معتقدات طائفة قمران</w:t>
      </w:r>
    </w:p>
    <w:p>
      <w:pPr>
        <w:bidi/>
      </w:pPr>
      <w:r>
        <w:rPr>
          <w:rtl/>
          <w:cs/>
          <w:lang w:val="ar_AE" w:bidi="ar_AE"/>
        </w:rPr>
      </w:r>
      <w:r>
        <w:rPr>
          <w:rtl/>
          <w:cs/>
          <w:lang w:val="ar_AE" w:bidi="ar_AE"/>
        </w:rPr>
        <w:t>كانت طائفة قمران تقدر الكتب المقدسة تقديرًا كبيرًا. كانوا يعتبرون أنفسهم شعب عهد الله. لذلك انفصلوا عن الحياة اليهودية السائدة لدراسة شريعة الله والاستعداد لمجيء الرب. كيهود، كانوا يؤمنون بإله العهد القديم. كانوا يؤمنون أن الله كان:</w:t>
      </w:r>
    </w:p>
    <w:p>
      <w:pPr>
        <w:pStyle w:val="ListBullet"/>
        <w:bidi/>
        <w:spacing w:line="240" w:lineRule="auto"/>
        <w:ind w:left="720"/>
      </w:pPr>
      <w:r>
        <w:rPr>
          <w:rtl/>
          <w:cs/>
          <w:lang w:val="ar_AE" w:bidi="ar_AE"/>
        </w:rPr>
      </w:r>
      <w:r>
        <w:rPr>
          <w:rtl/>
          <w:cs/>
          <w:lang w:val="ar_AE" w:bidi="ar_AE"/>
        </w:rPr>
        <w:t>رب الخليقة</w:t>
      </w:r>
    </w:p>
    <w:p>
      <w:pPr>
        <w:pStyle w:val="ListBullet"/>
        <w:bidi/>
        <w:spacing w:line="240" w:lineRule="auto"/>
        <w:ind w:left="720"/>
      </w:pPr>
      <w:r>
        <w:rPr>
          <w:rtl/>
          <w:cs/>
          <w:lang w:val="ar_AE" w:bidi="ar_AE"/>
        </w:rPr>
      </w:r>
      <w:r>
        <w:rPr>
          <w:rtl/>
          <w:cs/>
          <w:lang w:val="ar_AE" w:bidi="ar_AE"/>
        </w:rPr>
        <w:t>المتسيد على كل الأشياء</w:t>
      </w:r>
    </w:p>
    <w:p>
      <w:pPr>
        <w:pStyle w:val="ListBullet"/>
        <w:bidi/>
        <w:spacing w:line="240" w:lineRule="auto"/>
        <w:ind w:left="720"/>
      </w:pPr>
      <w:r>
        <w:rPr>
          <w:rtl/>
          <w:cs/>
          <w:lang w:val="ar_AE" w:bidi="ar_AE"/>
        </w:rPr>
      </w:r>
      <w:r>
        <w:rPr>
          <w:rtl/>
          <w:cs/>
          <w:lang w:val="ar_AE" w:bidi="ar_AE"/>
        </w:rPr>
        <w:t>البشر مقدر لهم إما الخلاص أو الهلاك</w:t>
      </w:r>
    </w:p>
    <w:p>
      <w:pPr>
        <w:bidi/>
      </w:pPr>
      <w:r>
        <w:rPr>
          <w:rtl/>
          <w:cs/>
          <w:lang w:val="ar_AE" w:bidi="ar_AE"/>
        </w:rPr>
      </w:r>
      <w:r>
        <w:rPr>
          <w:rtl/>
          <w:cs/>
          <w:lang w:val="ar_AE" w:bidi="ar_AE"/>
        </w:rPr>
        <w:t>كانت الملائكة مهمة في لاهوتهم. كانت الملائكة كائنات روحية تقاتل بجانب "المختارين" في الحرب ضد الشر. كانوا يؤمنون بالتوحيد الصارم (الرأي القائل بأن هناك إله واحد فحسب)، لذا كانوا يعتقدون أن الله هو خالق كل من الخير والشر.</w:t>
      </w:r>
    </w:p>
    <w:p>
      <w:pPr>
        <w:bidi/>
      </w:pPr>
      <w:r>
        <w:rPr>
          <w:rtl/>
          <w:cs/>
          <w:lang w:val="ar_AE" w:bidi="ar_AE"/>
        </w:rPr>
      </w:r>
      <w:r>
        <w:rPr>
          <w:rtl/>
          <w:cs/>
          <w:lang w:val="ar_AE" w:bidi="ar_AE"/>
        </w:rPr>
        <w:t>كانت تعاليم قمران تصوّر البشر على أنهم خطاة ويحتاجون إلى نعمة ٱللهِ. وكان التطهير لا يأتي إلا من خلال طاعة شرائع ٱللهِ وتعاليم المجتمع. جاءت تعاليمهم من معلم بر مجهول، والذي وُصف في "تفسير حَبَقّوق" ولفائف أخرى. لم يكن المعلم مؤسس الطائفة بل أُرسل من قبل ٱللهِ ليعلم المجتمع. أُخبر عن خطط ٱللهِ، التي ستتحقق في نهاية الزمان. كان كاهنًا وتعلم من ٱللهِ تفسير كلمات الأنبياء. لم يكن هو المَسِيَّا (القائد المختار من ٱللهِ). تعرض المعلم للاضطهاد من قبل "كاهن شرير". المحاولات لتحديد هذه الشخصيات مع أشخاص تاريخيين محددين هي مجرد تكهنات.</w:t>
      </w:r>
    </w:p>
    <w:p>
      <w:pPr>
        <w:bidi/>
      </w:pPr>
      <w:r>
        <w:rPr>
          <w:rtl/>
          <w:cs/>
          <w:lang w:val="ar_AE" w:bidi="ar_AE"/>
        </w:rPr>
      </w:r>
      <w:r>
        <w:rPr>
          <w:rtl/>
          <w:cs/>
          <w:lang w:val="ar_AE" w:bidi="ar_AE"/>
        </w:rPr>
        <w:t xml:space="preserve">كان لدى طائفة قمران أمل مسياني قوي. كانوا يعتقدون أنهم يعيشون في الأيام الأخيرة قبل وصول المَسِيَّا والمعركة النهائية مع الشر. ذكر "وثيقة دِمَشْقَ" "الممسوحين [المسيايين] من هَارون وإِسْرَائِيلَ." قد يشير هذا إلى مسيايين اثنين: مَسِيَّا كهنوتي من هَارون ومَسِيَّا ملكي من إِسْرَائِيلَ. يقترح بعض العلماء وجود ثلاث شخصيات مسيانية: ملك من دَاودَ، وكاهن من هَارون، ونبي من موسَى (قارن </w:t>
      </w:r>
      <w:r>
        <w:rPr>
          <w:rtl/>
          <w:cs/>
          <w:lang w:val="ar_AE" w:bidi="ar_AE"/>
        </w:rPr>
        <w:t>تثنية 18:18</w:t>
      </w:r>
      <w:r>
        <w:rPr>
          <w:rtl/>
          <w:cs/>
          <w:lang w:val="ar_AE" w:bidi="ar_AE"/>
        </w:rPr>
        <w:t>). قد يكون معلم البر هو النبي المتوقع. كان أعضاء المجتمع يؤمنون بقيامة الموتى وخلود الأبرار. أما الأشرار، فقد علموا أنهم سيعاقبون ويهلكون في 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قَمَص</w:t>
      </w:r>
      <w:r>
        <w:rPr>
          <w:rtl/>
          <w:cs/>
          <w:lang w:val="ar_AE" w:bidi="ar_AE"/>
        </w:rPr>
      </w:r>
    </w:p>
    <w:p>
      <w:pPr>
        <w:bidi/>
      </w:pPr>
      <w:r>
        <w:rPr>
          <w:rtl/>
          <w:cs/>
          <w:lang w:val="ar_AE" w:bidi="ar_AE"/>
        </w:rPr>
      </w:r>
      <w:r>
        <w:rPr>
          <w:rtl/>
          <w:cs/>
          <w:lang w:val="ar_AE" w:bidi="ar_AE"/>
        </w:rPr>
        <w:t xml:space="preserve">ترجمة فاندايك للجراد عديم الأجنحة في </w:t>
      </w:r>
      <w:r>
        <w:rPr>
          <w:rtl/>
          <w:cs/>
          <w:lang w:val="ar_AE" w:bidi="ar_AE"/>
        </w:rPr>
        <w:t>يوئِيل 1:4</w:t>
      </w:r>
      <w:r>
        <w:rPr>
          <w:rtl/>
          <w:cs/>
          <w:lang w:val="ar_AE" w:bidi="ar_AE"/>
        </w:rPr>
        <w:t xml:space="preserve">، </w:t>
      </w:r>
      <w:r>
        <w:rPr>
          <w:rtl/>
          <w:cs/>
          <w:lang w:val="ar_AE" w:bidi="ar_AE"/>
        </w:rPr>
        <w:t>2:25</w:t>
      </w:r>
      <w:r>
        <w:rPr>
          <w:rtl/>
          <w:cs/>
          <w:lang w:val="ar_AE" w:bidi="ar_AE"/>
        </w:rPr>
        <w:t>، و</w:t>
      </w:r>
      <w:r>
        <w:rPr>
          <w:rtl/>
          <w:cs/>
          <w:lang w:val="ar_AE" w:bidi="ar_AE"/>
        </w:rPr>
        <w:t>عَاموس 4:9</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(الجَرَاد)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قَمُوئِِيل</w:t>
      </w:r>
      <w:r>
        <w:rPr>
          <w:rtl/>
          <w:cs/>
          <w:lang w:val="ar_AE" w:bidi="ar_AE"/>
        </w:rPr>
      </w:r>
    </w:p>
    <w:p>
      <w:pPr>
        <w:pStyle w:val="Heading2"/>
        <w:bidi/>
      </w:pPr>
      <w:r>
        <w:rPr>
          <w:rtl/>
          <w:cs/>
          <w:lang w:val="ar_AE" w:bidi="ar_AE"/>
        </w:rPr>
        <w:t>قَمُوئِيل</w:t>
      </w:r>
    </w:p>
    <w:p>
      <w:pPr>
        <w:bidi/>
      </w:pPr>
      <w:r>
        <w:rPr>
          <w:rtl/>
          <w:cs/>
          <w:lang w:val="ar_AE" w:bidi="ar_AE"/>
        </w:rPr>
      </w:r>
      <w:r>
        <w:rPr>
          <w:rtl/>
          <w:cs/>
          <w:lang w:val="ar_AE" w:bidi="ar_AE"/>
        </w:rPr>
        <w:t>1. الابن الثالث لنَاحُور (شقيق إبْرَاهيم) ووالد أَرام (</w:t>
      </w:r>
      <w:r>
        <w:rPr>
          <w:rtl/>
          <w:cs/>
          <w:lang w:val="ar_AE" w:bidi="ar_AE"/>
        </w:rPr>
        <w:t>تكوين 22:21</w:t>
      </w:r>
      <w:r>
        <w:rPr>
          <w:rtl/>
          <w:cs/>
          <w:lang w:val="ar_AE" w:bidi="ar_AE"/>
        </w:rPr>
        <w:t>).</w:t>
      </w:r>
    </w:p>
    <w:p>
      <w:pPr>
        <w:bidi/>
      </w:pPr>
      <w:r>
        <w:rPr>
          <w:rtl/>
          <w:cs/>
          <w:lang w:val="ar_AE" w:bidi="ar_AE"/>
        </w:rPr>
      </w:r>
      <w:r>
        <w:rPr>
          <w:rtl/>
          <w:cs/>
          <w:lang w:val="ar_AE" w:bidi="ar_AE"/>
        </w:rPr>
        <w:t>2. ابن شِفْطَان من سبط أَفْرَايِم؛ واحد من 12 رجل عُينوا لتقسيم الأرض بين أسباط بني إسْرَائيل (</w:t>
      </w:r>
      <w:r>
        <w:rPr>
          <w:rtl/>
          <w:cs/>
          <w:lang w:val="ar_AE" w:bidi="ar_AE"/>
        </w:rPr>
        <w:t>عدد 32 : 24)</w:t>
      </w:r>
      <w:r>
        <w:rPr>
          <w:rtl/>
          <w:cs/>
          <w:lang w:val="ar_AE" w:bidi="ar_AE"/>
        </w:rPr>
        <w:t>.</w:t>
      </w:r>
    </w:p>
    <w:p>
      <w:pPr>
        <w:bidi/>
      </w:pPr>
      <w:r>
        <w:rPr>
          <w:rtl/>
          <w:cs/>
          <w:lang w:val="ar_AE" w:bidi="ar_AE"/>
        </w:rPr>
      </w:r>
      <w:r>
        <w:rPr>
          <w:rtl/>
          <w:cs/>
          <w:lang w:val="ar_AE" w:bidi="ar_AE"/>
        </w:rPr>
        <w:t>٣. والد حَشَبْيَا، حاكم اللَّاويين خلال حكم دَاوُد (</w:t>
      </w:r>
      <w:r>
        <w:rPr>
          <w:rtl/>
          <w:cs/>
          <w:lang w:val="ar_AE" w:bidi="ar_AE"/>
        </w:rPr>
        <w:t>1 أخبار 27: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قميص</w:t>
      </w:r>
      <w:r>
        <w:rPr>
          <w:rtl/>
          <w:cs/>
          <w:lang w:val="ar_AE" w:bidi="ar_AE"/>
        </w:rPr>
      </w:r>
    </w:p>
    <w:p>
      <w:pPr>
        <w:bidi/>
      </w:pPr>
      <w:r>
        <w:rPr>
          <w:rtl/>
          <w:cs/>
          <w:lang w:val="ar_AE" w:bidi="ar_AE"/>
        </w:rPr>
      </w:r>
      <w:r>
        <w:rPr>
          <w:rtl/>
          <w:cs/>
          <w:lang w:val="ar_AE" w:bidi="ar_AE"/>
        </w:rPr>
        <w:t xml:space="preserve">كلمة استخدمت كترجمة للإشارة لأنواع مختلفة من الملابس. انظر </w:t>
      </w:r>
      <w:r>
        <w:rPr>
          <w:rtl/>
          <w:cs/>
          <w:lang w:val="ar_AE" w:bidi="ar_AE"/>
        </w:rPr>
        <w:t>الثياب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قناة</w:t>
      </w:r>
      <w:r>
        <w:rPr>
          <w:rtl/>
          <w:cs/>
          <w:lang w:val="ar_AE" w:bidi="ar_AE"/>
        </w:rPr>
      </w:r>
    </w:p>
    <w:p>
      <w:pPr>
        <w:bidi/>
      </w:pPr>
      <w:r>
        <w:rPr>
          <w:rtl/>
          <w:cs/>
          <w:lang w:val="ar_AE" w:bidi="ar_AE"/>
        </w:rPr>
      </w:r>
      <w:r>
        <w:rPr>
          <w:rtl/>
          <w:cs/>
          <w:lang w:val="ar_AE" w:bidi="ar_AE"/>
        </w:rPr>
        <w:t xml:space="preserve">القناة هي ممر مائي أو نفق يستخدم لنقل المياه. في العهد القديم، تُستخدم الكلمة العبرية للدلالة على مجاري المياه الصغيرة التي تُشكّلها مياه الأمطار (كما في </w:t>
      </w:r>
      <w:r>
        <w:rPr>
          <w:rtl/>
          <w:cs/>
          <w:lang w:val="ar_AE" w:bidi="ar_AE"/>
        </w:rPr>
        <w:t>أيوب 38:25</w:t>
      </w:r>
      <w:r>
        <w:rPr>
          <w:rtl/>
          <w:cs/>
          <w:lang w:val="ar_AE" w:bidi="ar_AE"/>
        </w:rPr>
        <w:t>، حيث تترجم بـ"قناة"، و</w:t>
      </w:r>
      <w:r>
        <w:rPr>
          <w:rtl/>
          <w:cs/>
          <w:lang w:val="ar_AE" w:bidi="ar_AE"/>
        </w:rPr>
        <w:t>حزقيال 31:4،</w:t>
      </w:r>
      <w:r>
        <w:rPr>
          <w:rtl/>
          <w:cs/>
          <w:lang w:val="ar_AE" w:bidi="ar_AE"/>
        </w:rPr>
        <w:t xml:space="preserve"> بـ"جدول")، أو خندق بسيط مثل الذي حفره إِيلِيَّا حول المذبح في مواجهته مع أنبياء ٱلْبَعْلِ إله الخصوبة الكنعاني (</w:t>
      </w:r>
      <w:r>
        <w:rPr>
          <w:rtl/>
          <w:cs/>
          <w:lang w:val="ar_AE" w:bidi="ar_AE"/>
        </w:rPr>
        <w:t>1 ملوك 18:31–38</w:t>
      </w:r>
      <w:r>
        <w:rPr>
          <w:rtl/>
          <w:cs/>
          <w:lang w:val="ar_AE" w:bidi="ar_AE"/>
        </w:rPr>
        <w:t>).</w:t>
      </w:r>
    </w:p>
    <w:p>
      <w:pPr>
        <w:bidi/>
      </w:pPr>
      <w:r>
        <w:rPr>
          <w:rtl/>
          <w:cs/>
          <w:lang w:val="ar_AE" w:bidi="ar_AE"/>
        </w:rPr>
      </w:r>
      <w:r>
        <w:rPr>
          <w:rtl/>
          <w:cs/>
          <w:lang w:val="ar_AE" w:bidi="ar_AE"/>
        </w:rPr>
        <w:t xml:space="preserve">في عهد الملك حزقيا، شُيّد نفق مائي ("بِركة"، </w:t>
      </w:r>
      <w:r>
        <w:rPr>
          <w:rtl/>
          <w:cs/>
          <w:lang w:val="ar_AE" w:bidi="ar_AE"/>
        </w:rPr>
        <w:t>2 ملوك 18:17؛</w:t>
      </w:r>
      <w:r>
        <w:rPr>
          <w:rtl/>
          <w:cs/>
          <w:lang w:val="ar_AE" w:bidi="ar_AE"/>
        </w:rPr>
        <w:t xml:space="preserve"> </w:t>
      </w:r>
      <w:r>
        <w:rPr>
          <w:rtl/>
          <w:cs/>
          <w:lang w:val="ar_AE" w:bidi="ar_AE"/>
        </w:rPr>
        <w:t>20:20؛</w:t>
      </w:r>
      <w:r>
        <w:rPr>
          <w:rtl/>
          <w:cs/>
          <w:lang w:val="ar_AE" w:bidi="ar_AE"/>
        </w:rPr>
        <w:t xml:space="preserve"> </w:t>
      </w:r>
      <w:r>
        <w:rPr>
          <w:rtl/>
          <w:cs/>
          <w:lang w:val="ar_AE" w:bidi="ar_AE"/>
        </w:rPr>
        <w:t>نحميا 2:14؛</w:t>
      </w:r>
      <w:r>
        <w:rPr>
          <w:rtl/>
          <w:cs/>
          <w:lang w:val="ar_AE" w:bidi="ar_AE"/>
        </w:rPr>
        <w:t xml:space="preserve"> </w:t>
      </w:r>
      <w:r>
        <w:rPr>
          <w:rtl/>
          <w:cs/>
          <w:lang w:val="ar_AE" w:bidi="ar_AE"/>
        </w:rPr>
        <w:t>إشعياء 7:3؛</w:t>
      </w:r>
      <w:r>
        <w:rPr>
          <w:rtl/>
          <w:cs/>
          <w:lang w:val="ar_AE" w:bidi="ar_AE"/>
        </w:rPr>
        <w:t xml:space="preserve"> </w:t>
      </w:r>
      <w:r>
        <w:rPr>
          <w:rtl/>
          <w:cs/>
          <w:lang w:val="ar_AE" w:bidi="ar_AE"/>
        </w:rPr>
        <w:t>22:9–11؛</w:t>
      </w:r>
      <w:r>
        <w:rPr>
          <w:rtl/>
          <w:cs/>
          <w:lang w:val="ar_AE" w:bidi="ar_AE"/>
        </w:rPr>
        <w:t xml:space="preserve"> </w:t>
      </w:r>
      <w:r>
        <w:rPr>
          <w:rtl/>
          <w:cs/>
          <w:lang w:val="ar_AE" w:bidi="ar_AE"/>
        </w:rPr>
        <w:t>36:2</w:t>
      </w:r>
      <w:r>
        <w:rPr>
          <w:rtl/>
          <w:cs/>
          <w:lang w:val="ar_AE" w:bidi="ar_AE"/>
        </w:rPr>
        <w:t>) يهدف إلى جلب المياه من نبع جيحون – الذي كان يقع في السابق خارج أسوار أورشليم – إلى داخل المدينة. وقد تم إغلاق فوهة النبع وتحويل مجراه إلى المدينة عن طريق قناة مائية، وذلك لحماية مصدر الماء من الوقوع في يد الأعداء أثناء أي حصار. كان هذا النفق امتدادًا لنفقٍ آخر بناه اليبوسيُّون. ويُحتمل أن يكون داود وجنوده قد استخدموا هذا النفق الأقدم للدخول إلى المدينة والسيطرة عليها من اليبوسيين (</w:t>
      </w:r>
      <w:r>
        <w:rPr>
          <w:rtl/>
          <w:cs/>
          <w:lang w:val="ar_AE" w:bidi="ar_AE"/>
        </w:rPr>
        <w:t>2 صموئيل 5:8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الهندسة المعمارية؛</w:t>
      </w:r>
      <w:r>
        <w:rPr>
          <w:rtl/>
          <w:cs/>
          <w:lang w:val="ar_AE" w:bidi="ar_AE"/>
        </w:rPr>
        <w:t xml:space="preserve"> </w:t>
      </w:r>
      <w:r>
        <w:rPr>
          <w:rtl/>
          <w:cs/>
          <w:lang w:val="ar_AE" w:bidi="ar_AE"/>
        </w:rPr>
        <w:t>سِلوام؛ بِركة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قَنَاة</w:t>
      </w:r>
      <w:r>
        <w:rPr>
          <w:rtl/>
          <w:cs/>
          <w:lang w:val="ar_AE" w:bidi="ar_AE"/>
        </w:rPr>
      </w:r>
    </w:p>
    <w:p>
      <w:pPr>
        <w:bidi/>
      </w:pPr>
      <w:r>
        <w:rPr>
          <w:rtl/>
          <w:cs/>
          <w:lang w:val="ar_AE" w:bidi="ar_AE"/>
        </w:rPr>
      </w:r>
      <w:r>
        <w:rPr>
          <w:rtl/>
          <w:cs/>
          <w:lang w:val="ar_AE" w:bidi="ar_AE"/>
        </w:rPr>
        <w:t>مدينة في حَوْرَان أخذها نوبَح (</w:t>
      </w:r>
      <w:r>
        <w:rPr>
          <w:rtl/>
          <w:cs/>
          <w:lang w:val="ar_AE" w:bidi="ar_AE"/>
        </w:rPr>
        <w:t>عدد 32:42</w:t>
      </w:r>
      <w:r>
        <w:rPr>
          <w:rtl/>
          <w:cs/>
          <w:lang w:val="ar_AE" w:bidi="ar_AE"/>
        </w:rPr>
        <w:t>) ولكن لاحقًا استولى عليها جَشورَ وأَرَام (</w:t>
      </w:r>
      <w:r>
        <w:rPr>
          <w:rtl/>
          <w:cs/>
          <w:lang w:val="ar_AE" w:bidi="ar_AE"/>
        </w:rPr>
        <w:t>1 أخبار ايام 2:23</w:t>
      </w:r>
      <w:r>
        <w:rPr>
          <w:rtl/>
          <w:cs/>
          <w:lang w:val="ar_AE" w:bidi="ar_AE"/>
        </w:rPr>
        <w:t>). كانت مدينة كنعانية معروفة من نصوص اللعنات المصرية في القرنين التاسع عشر والثامن عشر قبل الميلاد ومن غزو تحتمس الثالث ورسائل تل العمارنة. في الفترة الهلنستية أصبحت واحدة من المدن العشر؛ استقر فيها اليهود العائدون من بَابِل، واعتبرها الرابيون مدينة حدودية لأرض المَوْعِد. كانت تُعرف أيضًا باسم قناتا.</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قناتا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قناة حزقيا</w:t>
      </w:r>
      <w:r>
        <w:rPr>
          <w:rtl/>
          <w:cs/>
          <w:lang w:val="ar_AE" w:bidi="ar_AE"/>
        </w:rPr>
      </w:r>
    </w:p>
    <w:p>
      <w:pPr>
        <w:bidi/>
      </w:pPr>
      <w:r>
        <w:rPr>
          <w:rtl/>
          <w:cs/>
          <w:lang w:val="ar_AE" w:bidi="ar_AE"/>
        </w:rPr>
      </w:r>
      <w:r>
        <w:rPr>
          <w:rtl/>
          <w:cs/>
          <w:lang w:val="ar_AE" w:bidi="ar_AE"/>
        </w:rPr>
        <w:t xml:space="preserve">انظر </w:t>
      </w:r>
      <w:r>
        <w:rPr>
          <w:rtl/>
          <w:cs/>
          <w:lang w:val="ar_AE" w:bidi="ar_AE"/>
        </w:rPr>
        <w:t>سلوام، بركة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قناة مائية</w:t>
      </w:r>
      <w:r>
        <w:rPr>
          <w:rtl/>
          <w:cs/>
          <w:lang w:val="ar_AE" w:bidi="ar_AE"/>
        </w:rPr>
      </w:r>
    </w:p>
    <w:p>
      <w:pPr>
        <w:bidi/>
      </w:pPr>
      <w:r>
        <w:rPr>
          <w:rtl/>
          <w:cs/>
          <w:lang w:val="ar_AE" w:bidi="ar_AE"/>
        </w:rPr>
      </w:r>
      <w:r>
        <w:rPr>
          <w:rtl/>
          <w:cs/>
          <w:lang w:val="ar_AE" w:bidi="ar_AE"/>
        </w:rPr>
        <w:t>هي وسيلة لنقل المياه من مصادر بعيدة إلى المدن، وغالبًا ما تكون مصنوعة من الحجارة أو محفورة في الأرض وتعمل وفق مبدأ الانحدار الطبيعي</w:t>
      </w:r>
      <w:r>
        <w:rPr>
          <w:rtl/>
          <w:cs/>
          <w:lang w:val="ar_AE" w:bidi="ar_AE"/>
        </w:rPr>
        <w:t>.</w:t>
      </w:r>
    </w:p>
    <w:p>
      <w:pPr>
        <w:bidi/>
      </w:pPr>
      <w:r>
        <w:rPr>
          <w:rtl/>
          <w:cs/>
          <w:lang w:val="ar_AE" w:bidi="ar_AE"/>
        </w:rPr>
      </w:r>
      <w:r>
        <w:rPr>
          <w:rtl/>
          <w:cs/>
          <w:lang w:val="ar_AE" w:bidi="ar_AE"/>
        </w:rPr>
        <w:t>في فلسطين، كانت معظم المدن تقع بالقرب من مصدر وفير للمياه، حتى يكون الماء متاحًا في أوقات الحصار. وقد عُثِرَ في "تلّ الجزر" على أنفاق قديمة لنقل المياه، حيث سكن اليبوسيون المنطقة التي أصبحت فيمَا بعد أورشَلِيم. يبدو أنهم حفروا نوعًا من القنوات لجلْب مياه الأمطار إلى المدينة (</w:t>
      </w:r>
      <w:r>
        <w:rPr>
          <w:rtl/>
          <w:cs/>
          <w:lang w:val="ar_AE" w:bidi="ar_AE"/>
        </w:rPr>
        <w:t>2 صَموئِيل 5:8</w:t>
      </w:r>
      <w:r>
        <w:rPr>
          <w:rtl/>
          <w:cs/>
          <w:lang w:val="ar_AE" w:bidi="ar_AE"/>
        </w:rPr>
        <w:t>). فبحلول زمن الملك حَزَقِيَّا، كانت هناك "قناة البِرْكَة العليا" (</w:t>
      </w:r>
      <w:r>
        <w:rPr>
          <w:rtl/>
          <w:cs/>
          <w:lang w:val="ar_AE" w:bidi="ar_AE"/>
        </w:rPr>
        <w:t>2 ملوك 18:17</w:t>
      </w:r>
      <w:r>
        <w:rPr>
          <w:rtl/>
          <w:cs/>
          <w:lang w:val="ar_AE" w:bidi="ar_AE"/>
        </w:rPr>
        <w:t>). وقد قام بإنشاء نفَق بطول 541,4 متر (1,777 قدم) عبر تل "أوفِل"، في التجهيز للثورة ضد الآشوريين، لنقل المياه من نبع جِيحون إلى بركة سِلوام (</w:t>
      </w:r>
      <w:r>
        <w:rPr>
          <w:rtl/>
          <w:cs/>
          <w:lang w:val="ar_AE" w:bidi="ar_AE"/>
        </w:rPr>
        <w:t>إِشَعْيَاء 22:9–11</w:t>
      </w:r>
      <w:r>
        <w:rPr>
          <w:rtl/>
          <w:cs/>
          <w:lang w:val="ar_AE" w:bidi="ar_AE"/>
        </w:rPr>
        <w:t>). ويصف النقش الشهير "نقْش سِلوام" كيفية إتمام ذلك.</w:t>
      </w:r>
    </w:p>
    <w:p>
      <w:pPr>
        <w:bidi/>
      </w:pPr>
      <w:r>
        <w:rPr>
          <w:rtl/>
          <w:cs/>
          <w:lang w:val="ar_AE" w:bidi="ar_AE"/>
        </w:rPr>
      </w:r>
      <w:r>
        <w:rPr>
          <w:rtl/>
          <w:cs/>
          <w:lang w:val="ar_AE" w:bidi="ar_AE"/>
        </w:rPr>
        <w:t>من المعروف أيضًا أنَّ قناتَين مائيتَين، بطول 21 و66 كيلومترًا (13 و41 ميلًا)، جلبتا الماء إلى أورشَلِيم، وكانا يلتقيا عند الخزانات الرومانية بالقرب من بيت لَحْمٍ. وعند وصولهما إلى المدينة، كانت المياه تُنقَل إلى منطقة الهيكل باستخدام أنابيب تحت الأرض (</w:t>
      </w:r>
      <w:r>
        <w:rPr>
          <w:rtl/>
          <w:cs/>
          <w:lang w:val="ar_AE" w:bidi="ar_AE"/>
        </w:rPr>
        <w:t>حِزْقِيَالَ 47:1؛</w:t>
      </w:r>
      <w:r>
        <w:rPr>
          <w:rtl/>
          <w:cs/>
          <w:lang w:val="ar_AE" w:bidi="ar_AE"/>
        </w:rPr>
        <w:t xml:space="preserve"> </w:t>
      </w:r>
      <w:r>
        <w:rPr>
          <w:rtl/>
          <w:cs/>
          <w:lang w:val="ar_AE" w:bidi="ar_AE"/>
        </w:rPr>
        <w:t>يوئِيل 3:18</w:t>
      </w:r>
      <w:r>
        <w:rPr>
          <w:rtl/>
          <w:cs/>
          <w:lang w:val="ar_AE" w:bidi="ar_AE"/>
        </w:rPr>
        <w:t>). في زمن العهد الجديد، كتب يوسيفُس (مؤرخ يهودي) عن حدَث يتعلق بـ "بِيلَاطسَ ٱلْبنْطِيّ". أخذ بِيلَاطس بعض "القربان" (مال خاص مُفرَز لـ ٱللهِ) من خزانة الهيكل، واستخدم هذا المال لبناء قناة مائية (نظام لنقل الماء). خطَّط الرومان لثلاث "بِرَك لسلَيْمَانَ" (مناطق تخزين للمياه كبيرة). ربما بنوا هذه البِرك باستخدام بعض المال الذي أخذه بِيلَاطس.</w:t>
      </w:r>
    </w:p>
    <w:p>
      <w:pPr>
        <w:bidi/>
      </w:pPr>
      <w:r>
        <w:rPr>
          <w:rtl/>
          <w:cs/>
          <w:lang w:val="ar_AE" w:bidi="ar_AE"/>
        </w:rPr>
      </w:r>
      <w:r>
        <w:rPr>
          <w:rtl/>
          <w:cs/>
          <w:lang w:val="ar_AE" w:bidi="ar_AE"/>
        </w:rPr>
        <w:t>كانت عدة مدن في زمن الكتاب المقدس مزوّدة بشبكات قنوات مائية متقدمة، ومنها:</w:t>
      </w:r>
      <w:r>
        <w:rPr>
          <w:rtl/>
          <w:cs/>
          <w:lang w:val="ar_AE" w:bidi="ar_AE"/>
        </w:rPr>
        <w:t xml:space="preserve"> صور، وٱلسَّامِرَةِ، وقَيْصَرِيَّة، وأَرِيحَا وأَفَسس في أَسِيَّا الصغرى. كانت قَيْصَرِيَّةَ العاصمة الرومانية للمقاطعة. وقد جلَب الرومان عِلْم هندسة القنوات إلى مستوى رفيع من الفن. كان طول قناة "أبِيَّا"، التي بُنيت في 312 قبل الميلاد، 16,6 كيلومترًا (10,3 ميلًا). أما قناة "آنو فيتوس"، التي بُنيت في 272 قبل الميلاد، فكان طولها أكثر من 51,5 كيلومترًا (32 ميلًا). كانتا كلتاهما قناتَين تحت الأرض جلبتا الماء إلى مدينة روما.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قناتا</w:t>
      </w:r>
      <w:r>
        <w:rPr>
          <w:rtl/>
          <w:cs/>
          <w:lang w:val="ar_AE" w:bidi="ar_AE"/>
        </w:rPr>
      </w:r>
    </w:p>
    <w:p>
      <w:pPr>
        <w:bidi/>
      </w:pPr>
      <w:r>
        <w:rPr>
          <w:rtl/>
          <w:cs/>
          <w:lang w:val="ar_AE" w:bidi="ar_AE"/>
        </w:rPr>
      </w:r>
      <w:r>
        <w:rPr>
          <w:rtl/>
          <w:cs/>
          <w:lang w:val="ar_AE" w:bidi="ar_AE"/>
        </w:rPr>
        <w:t xml:space="preserve">إحدى المدن اليونانية العشر الأصلية. أعاد ٱلرّومَانِيّونَ بناءها بعد غزو بومبي لفلسطين وسوريا عام 63 قبل الميلاد تقريبًا. أصبحت منطقة هذه المدن معروفة باسم ٱلْمدنِ العشر. كانت قناتا (وتُكتب أيضًا قناثا) على بُعد نحو 96.5 كيلومترًا (60 ميلًا) شرق بحر ٱلْجَلِيلِ. شكلت الحدود الشرقية الأقصى للمدن العشر. يربط البعض المدينة بقَنَاةَ المذكورة في </w:t>
      </w:r>
      <w:r>
        <w:rPr>
          <w:rtl/>
          <w:cs/>
          <w:lang w:val="ar_AE" w:bidi="ar_AE"/>
        </w:rPr>
        <w:t>عدد 32:42</w:t>
      </w:r>
      <w:r>
        <w:rPr>
          <w:rtl/>
          <w:cs/>
          <w:lang w:val="ar_AE" w:bidi="ar_AE"/>
        </w:rPr>
        <w:t>. تقع البلدة الحديثة قنوات على مسافة قصيرة شمال شرق السويداء في منطقة حَوْرَان.</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ٱلْمدنِ العشر؛</w:t>
      </w:r>
      <w:r>
        <w:rPr>
          <w:rtl/>
          <w:cs/>
          <w:lang w:val="ar_AE" w:bidi="ar_AE"/>
        </w:rPr>
        <w:t xml:space="preserve"> </w:t>
      </w:r>
      <w:r>
        <w:rPr>
          <w:rtl/>
          <w:cs/>
          <w:lang w:val="ar_AE" w:bidi="ar_AE"/>
        </w:rPr>
        <w:t>قَنَاة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قَنَاز</w:t>
      </w:r>
      <w:r>
        <w:rPr>
          <w:rtl/>
          <w:cs/>
          <w:lang w:val="ar_AE" w:bidi="ar_AE"/>
        </w:rPr>
      </w:r>
    </w:p>
    <w:p>
      <w:pPr>
        <w:pStyle w:val="Heading2"/>
        <w:bidi/>
      </w:pPr>
      <w:r>
        <w:rPr>
          <w:rtl/>
          <w:cs/>
          <w:lang w:val="ar_AE" w:bidi="ar_AE"/>
        </w:rPr>
        <w:t>قَنَاز</w:t>
      </w:r>
    </w:p>
    <w:p>
      <w:pPr>
        <w:bidi/>
      </w:pPr>
      <w:r>
        <w:rPr>
          <w:rtl/>
          <w:cs/>
          <w:lang w:val="ar_AE" w:bidi="ar_AE"/>
        </w:rPr>
      </w:r>
      <w:r>
        <w:rPr>
          <w:rtl/>
          <w:cs/>
          <w:lang w:val="ar_AE" w:bidi="ar_AE"/>
        </w:rPr>
        <w:t xml:space="preserve">صيغة المفرد لاسم قبيلة </w:t>
      </w:r>
      <w:r>
        <w:rPr>
          <w:rtl/>
          <w:cs/>
          <w:lang w:val="ar_AE" w:bidi="ar_AE"/>
        </w:rPr>
        <w:t>الْقَنِزِّيِّين</w:t>
      </w:r>
      <w:r>
        <w:rPr>
          <w:rtl/>
          <w:cs/>
          <w:lang w:val="ar_AE" w:bidi="ar_AE"/>
        </w:rPr>
        <w:t>، التي وعد الله بأن تكون أرضها ملكًا لنسل إِبْرَاهِيم (</w:t>
      </w:r>
      <w:r>
        <w:rPr>
          <w:rtl/>
          <w:cs/>
          <w:lang w:val="ar_AE" w:bidi="ar_AE"/>
        </w:rPr>
        <w:t>تكوين 15:19</w:t>
      </w:r>
      <w:r>
        <w:rPr>
          <w:rtl/>
          <w:cs/>
          <w:lang w:val="ar_AE" w:bidi="ar_AE"/>
        </w:rPr>
        <w:t>). يمكن تفسير ظهور ثلاثة رجال في العهد القديم بهذا الاسم بانتشار قبيلة الْقَنِزِّيِّين عبر أَدُوم وجنوب يَهُوذا قبل دخول بني إسْرَائيل.</w:t>
      </w:r>
    </w:p>
    <w:p>
      <w:pPr>
        <w:bidi/>
      </w:pPr>
      <w:r>
        <w:rPr>
          <w:rtl/>
          <w:cs/>
          <w:lang w:val="ar_AE" w:bidi="ar_AE"/>
        </w:rPr>
      </w:r>
      <w:r>
        <w:rPr>
          <w:rtl/>
          <w:cs/>
          <w:lang w:val="ar_AE" w:bidi="ar_AE"/>
        </w:rPr>
        <w:t>1. حفيد عِيسو وأمير أَدُوم (</w:t>
      </w:r>
      <w:r>
        <w:rPr>
          <w:rtl/>
          <w:cs/>
          <w:lang w:val="ar_AE" w:bidi="ar_AE"/>
        </w:rPr>
        <w:t>تكوين 36:11، 15، 42؛</w:t>
      </w:r>
      <w:r>
        <w:rPr>
          <w:rtl/>
          <w:cs/>
          <w:lang w:val="ar_AE" w:bidi="ar_AE"/>
        </w:rPr>
        <w:t xml:space="preserve"> </w:t>
      </w:r>
      <w:r>
        <w:rPr>
          <w:rtl/>
          <w:cs/>
          <w:lang w:val="ar_AE" w:bidi="ar_AE"/>
        </w:rPr>
        <w:t>1 أخبار 1:36، 53</w:t>
      </w:r>
      <w:r>
        <w:rPr>
          <w:rtl/>
          <w:cs/>
          <w:lang w:val="ar_AE" w:bidi="ar_AE"/>
        </w:rPr>
        <w:t>).</w:t>
      </w:r>
    </w:p>
    <w:p>
      <w:pPr>
        <w:bidi/>
      </w:pPr>
      <w:r>
        <w:rPr>
          <w:rtl/>
          <w:cs/>
          <w:lang w:val="ar_AE" w:bidi="ar_AE"/>
        </w:rPr>
      </w:r>
      <w:r>
        <w:rPr>
          <w:rtl/>
          <w:cs/>
          <w:lang w:val="ar_AE" w:bidi="ar_AE"/>
        </w:rPr>
        <w:t xml:space="preserve">2. والد </w:t>
      </w:r>
      <w:r>
        <w:rPr>
          <w:rtl/>
          <w:cs/>
          <w:lang w:val="ar_AE" w:bidi="ar_AE"/>
        </w:rPr>
        <w:t>عُثْنِيئِيل</w:t>
      </w:r>
      <w:r>
        <w:rPr>
          <w:rtl/>
          <w:cs/>
          <w:lang w:val="ar_AE" w:bidi="ar_AE"/>
        </w:rPr>
        <w:t xml:space="preserve"> (</w:t>
      </w:r>
      <w:r>
        <w:rPr>
          <w:rtl/>
          <w:cs/>
          <w:lang w:val="ar_AE" w:bidi="ar_AE"/>
        </w:rPr>
        <w:t>يشوع 15:17؛</w:t>
      </w:r>
      <w:r>
        <w:rPr>
          <w:rtl/>
          <w:cs/>
          <w:lang w:val="ar_AE" w:bidi="ar_AE"/>
        </w:rPr>
        <w:t xml:space="preserve"> </w:t>
      </w:r>
      <w:r>
        <w:rPr>
          <w:rtl/>
          <w:cs/>
          <w:lang w:val="ar_AE" w:bidi="ar_AE"/>
        </w:rPr>
        <w:t>قضاة 1:13؛</w:t>
      </w:r>
      <w:r>
        <w:rPr>
          <w:rtl/>
          <w:cs/>
          <w:lang w:val="ar_AE" w:bidi="ar_AE"/>
        </w:rPr>
        <w:t xml:space="preserve"> </w:t>
      </w:r>
      <w:r>
        <w:rPr>
          <w:rtl/>
          <w:cs/>
          <w:lang w:val="ar_AE" w:bidi="ar_AE"/>
        </w:rPr>
        <w:t>3:9–11</w:t>
      </w:r>
      <w:r>
        <w:rPr>
          <w:rtl/>
          <w:cs/>
          <w:lang w:val="ar_AE" w:bidi="ar_AE"/>
        </w:rPr>
        <w:t>) وسَرَايَا (</w:t>
      </w:r>
      <w:r>
        <w:rPr>
          <w:rtl/>
          <w:cs/>
          <w:lang w:val="ar_AE" w:bidi="ar_AE"/>
        </w:rPr>
        <w:t>1أخبار 4: 13</w:t>
      </w:r>
      <w:r>
        <w:rPr>
          <w:rtl/>
          <w:cs/>
          <w:lang w:val="ar_AE" w:bidi="ar_AE"/>
        </w:rPr>
        <w:t>).</w:t>
      </w:r>
    </w:p>
    <w:p>
      <w:pPr>
        <w:bidi/>
      </w:pPr>
      <w:r>
        <w:rPr>
          <w:rtl/>
          <w:cs/>
          <w:lang w:val="ar_AE" w:bidi="ar_AE"/>
        </w:rPr>
      </w:r>
      <w:r>
        <w:rPr>
          <w:rtl/>
          <w:cs/>
          <w:lang w:val="ar_AE" w:bidi="ar_AE"/>
        </w:rPr>
        <w:t>3. من نسل كَالِب (</w:t>
      </w:r>
      <w:r>
        <w:rPr>
          <w:rtl/>
          <w:cs/>
          <w:lang w:val="ar_AE" w:bidi="ar_AE"/>
        </w:rPr>
        <w:t>1 أخبار 4:15</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القَنِزّيُّون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قَناوَشَق</w:t>
      </w:r>
      <w:r>
        <w:rPr>
          <w:rtl/>
          <w:cs/>
          <w:lang w:val="ar_AE" w:bidi="ar_AE"/>
        </w:rPr>
      </w:r>
    </w:p>
    <w:p>
      <w:pPr>
        <w:bidi/>
      </w:pPr>
      <w:r>
        <w:rPr>
          <w:rtl/>
          <w:cs/>
          <w:lang w:val="ar_AE" w:bidi="ar_AE"/>
        </w:rPr>
      </w:r>
      <w:r>
        <w:rPr>
          <w:rtl/>
          <w:cs/>
          <w:lang w:val="ar_AE" w:bidi="ar_AE"/>
        </w:rPr>
        <w:t>أحد المكونات المستخدمة في صنع عطر خاص للمسكن (</w:t>
      </w:r>
      <w:r>
        <w:rPr>
          <w:rtl/>
          <w:cs/>
          <w:lang w:val="ar_AE" w:bidi="ar_AE"/>
        </w:rPr>
        <w:t>خروج 30:34</w:t>
      </w:r>
      <w:r>
        <w:rPr>
          <w:rtl/>
          <w:cs/>
          <w:lang w:val="ar_AE" w:bidi="ar_AE"/>
        </w:rPr>
        <w:t>). يأتي القَناوَشَق من صمغ شمعي بني اللون يفرز من الجزء السفلي من نبات ينتمي إلى عائلة الجزر أو البقدونس وموطنه الأصلي سوريا وبلاد فارس. وهو عشب طويل يحمل أزهارًا صغيرة بيضاء مخضرة وثمارًا عند طرف الساق في عناقيد أو مجموعات. أوراقه مركبة ومقسمة إلى أجزاء دقيقة عديدة مثل أوراق البقدونس أو الجزر. ينتج عن شق يتم إجراؤه في الساق على بعد بضع بوصات فوق مستوى التربة نسغًا حليبيًا يتصلب. يستخدم القَناوَشَق حاليًا في صناعة الورنيش.</w:t>
      </w:r>
    </w:p>
    <w:p>
      <w:pPr>
        <w:bidi/>
      </w:pPr>
      <w:r>
        <w:rPr>
          <w:rtl/>
          <w:cs/>
          <w:lang w:val="ar_AE" w:bidi="ar_AE"/>
        </w:rPr>
      </w:r>
      <w:r>
        <w:rPr>
          <w:rtl/>
          <w:cs/>
          <w:lang w:val="ar_AE" w:bidi="ar_AE"/>
        </w:rPr>
        <w:t>ذُكر القَناوَشَق في كتاب سيراخ غير القانوني بأنه ذو رائحة طيبة (24:15). على الرغم من أن القَناوَشَق ليس عطرًا لطيفًا عند استخدامه بمفرده، فمن الواضح أنه كان يُخلَط مع مواد أخرى لإنتاج دُهن عطري.</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قَنِزِّيُّون</w:t>
      </w:r>
      <w:r>
        <w:rPr>
          <w:rtl/>
          <w:cs/>
          <w:lang w:val="ar_AE" w:bidi="ar_AE"/>
        </w:rPr>
      </w:r>
    </w:p>
    <w:p>
      <w:pPr>
        <w:pStyle w:val="Heading2"/>
        <w:bidi/>
      </w:pPr>
      <w:r>
        <w:rPr>
          <w:rtl/>
          <w:cs/>
          <w:lang w:val="ar_AE" w:bidi="ar_AE"/>
        </w:rPr>
        <w:t>قَنِزِّيُّون</w:t>
      </w:r>
    </w:p>
    <w:p>
      <w:pPr>
        <w:bidi/>
      </w:pPr>
      <w:r>
        <w:rPr>
          <w:rtl/>
          <w:cs/>
          <w:lang w:val="ar_AE" w:bidi="ar_AE"/>
        </w:rPr>
      </w:r>
      <w:r>
        <w:rPr>
          <w:rtl/>
          <w:cs/>
          <w:lang w:val="ar_AE" w:bidi="ar_AE"/>
        </w:rPr>
        <w:t>شعب ينحدر من قَنَاز، حفيد عِيسُو (</w:t>
      </w:r>
      <w:r>
        <w:rPr>
          <w:rtl/>
          <w:cs/>
          <w:lang w:val="ar_AE" w:bidi="ar_AE"/>
        </w:rPr>
        <w:t>تكوين 36:11، 15</w:t>
      </w:r>
      <w:r>
        <w:rPr>
          <w:rtl/>
          <w:cs/>
          <w:lang w:val="ar_AE" w:bidi="ar_AE"/>
        </w:rPr>
        <w:t xml:space="preserve">). كان القِنِزِّيُّون من أصل أدُومي وسكنوا في جنوب شرق يَهُوذا بالقرب من </w:t>
      </w:r>
      <w:r>
        <w:rPr>
          <w:rtl/>
          <w:cs/>
          <w:lang w:val="ar_AE" w:bidi="ar_AE"/>
        </w:rPr>
        <w:t>الْقِينِيِّين</w:t>
      </w:r>
      <w:r>
        <w:rPr>
          <w:rtl/>
          <w:cs/>
          <w:lang w:val="ar_AE" w:bidi="ar_AE"/>
        </w:rPr>
        <w:t>. يُعتقد أنهم ينتمون إلى السكان الذين عاشوا كَنعَْان قبل بني إسْرَائيل (</w:t>
      </w:r>
      <w:r>
        <w:rPr>
          <w:rtl/>
          <w:cs/>
          <w:lang w:val="ar_AE" w:bidi="ar_AE"/>
        </w:rPr>
        <w:t>تكوين 15: 19</w:t>
      </w:r>
      <w:r>
        <w:rPr>
          <w:rtl/>
          <w:cs/>
          <w:lang w:val="ar_AE" w:bidi="ar_AE"/>
        </w:rPr>
        <w:t xml:space="preserve">). كان من المقرر أن تُعطى أراضيهم لبني إسْرَائيل إلى جانب أراضي </w:t>
      </w:r>
      <w:r>
        <w:rPr>
          <w:rtl/>
          <w:cs/>
          <w:lang w:val="ar_AE" w:bidi="ar_AE"/>
        </w:rPr>
        <w:t>الْقِينِيِّين</w:t>
      </w:r>
      <w:r>
        <w:rPr>
          <w:rtl/>
          <w:cs/>
          <w:lang w:val="ar_AE" w:bidi="ar_AE"/>
        </w:rPr>
        <w:t xml:space="preserve">، والأمُوريِّين، والكَنْعَانيِّين (الآيات </w:t>
      </w:r>
      <w:r>
        <w:rPr>
          <w:rtl/>
          <w:cs/>
          <w:lang w:val="ar_AE" w:bidi="ar_AE"/>
        </w:rPr>
        <w:t>19–21</w:t>
      </w:r>
      <w:r>
        <w:rPr>
          <w:rtl/>
          <w:cs/>
          <w:lang w:val="ar_AE" w:bidi="ar_AE"/>
        </w:rPr>
        <w:t>).</w:t>
      </w:r>
    </w:p>
    <w:p>
      <w:pPr>
        <w:bidi/>
      </w:pPr>
      <w:r>
        <w:rPr>
          <w:rtl/>
          <w:cs/>
          <w:lang w:val="ar_AE" w:bidi="ar_AE"/>
        </w:rPr>
      </w:r>
      <w:r>
        <w:rPr>
          <w:rtl/>
          <w:cs/>
          <w:lang w:val="ar_AE" w:bidi="ar_AE"/>
        </w:rPr>
        <w:t>في سفريّ العدد ويَشوع، يُعَد كَالِب، الجاسوس الأمين، من القَنِزِّيِّين (</w:t>
      </w:r>
      <w:r>
        <w:rPr>
          <w:rtl/>
          <w:cs/>
          <w:lang w:val="ar_AE" w:bidi="ar_AE"/>
        </w:rPr>
        <w:t>عدد 32:12</w:t>
      </w:r>
      <w:r>
        <w:rPr>
          <w:rtl/>
          <w:cs/>
          <w:lang w:val="ar_AE" w:bidi="ar_AE"/>
        </w:rPr>
        <w:t xml:space="preserve">؛ </w:t>
      </w:r>
      <w:r>
        <w:rPr>
          <w:rtl/>
          <w:cs/>
          <w:lang w:val="ar_AE" w:bidi="ar_AE"/>
        </w:rPr>
        <w:t>يشوع 14:6، 14</w:t>
      </w:r>
      <w:r>
        <w:rPr>
          <w:rtl/>
          <w:cs/>
          <w:lang w:val="ar_AE" w:bidi="ar_AE"/>
        </w:rPr>
        <w:t>). وفقًا لـ</w:t>
      </w:r>
      <w:r>
        <w:rPr>
          <w:rtl/>
          <w:cs/>
          <w:lang w:val="ar_AE" w:bidi="ar_AE"/>
        </w:rPr>
        <w:t>1 أخبار الأيام 4:15</w:t>
      </w:r>
      <w:r>
        <w:rPr>
          <w:rtl/>
          <w:cs/>
          <w:lang w:val="ar_AE" w:bidi="ar_AE"/>
        </w:rPr>
        <w:t>، يرجع نسب كَالِب إلى يَهٌوذا (</w:t>
      </w:r>
      <w:r>
        <w:rPr>
          <w:rtl/>
          <w:cs/>
          <w:lang w:val="ar_AE" w:bidi="ar_AE"/>
        </w:rPr>
        <w:t>1 أخبار 4:1</w:t>
      </w:r>
      <w:r>
        <w:rPr>
          <w:rtl/>
          <w:cs/>
          <w:lang w:val="ar_AE" w:bidi="ar_AE"/>
        </w:rPr>
        <w:t>). العلاقة بين كَالِب والقَنِزِّيِّين ليست واضحة تمامًا. زوَّج كَالِب ابنته لمن ضرب قَرْيَة سَفَر (</w:t>
      </w:r>
      <w:r>
        <w:rPr>
          <w:rtl/>
          <w:cs/>
          <w:lang w:val="ar_AE" w:bidi="ar_AE"/>
        </w:rPr>
        <w:t>قضاة 1:11–13</w:t>
      </w:r>
      <w:r>
        <w:rPr>
          <w:rtl/>
          <w:cs/>
          <w:lang w:val="ar_AE" w:bidi="ar_AE"/>
        </w:rPr>
        <w:t>)، التي تقع في يَهُوذا ولكنها أيضًا قريبة من أراضي القَنِزِّيِّين. رأي نقدي ينظر إلى القَنِزِّيِّين على أنهم غير إسرائيليين احتلوا حَبْرُون، ودَبِير، ومنطقة التل في أقصى جنوب يَهُوذا وأصبحوا سياسيًا جزءًا من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قنفذ</w:t>
      </w:r>
      <w:r>
        <w:rPr>
          <w:rtl/>
          <w:cs/>
          <w:lang w:val="ar_AE" w:bidi="ar_AE"/>
        </w:rPr>
      </w:r>
    </w:p>
    <w:p>
      <w:pPr>
        <w:bidi/>
      </w:pPr>
      <w:r>
        <w:rPr>
          <w:rtl/>
          <w:cs/>
          <w:lang w:val="ar_AE" w:bidi="ar_AE"/>
        </w:rPr>
      </w:r>
      <w:r>
        <w:rPr>
          <w:rtl/>
          <w:cs/>
          <w:lang w:val="ar_AE" w:bidi="ar_AE"/>
        </w:rPr>
        <w:t>حيوان صغير من الثديات، يأكل الحشرات وله فرو من الأشواك القصيرة ويشبه النيص (</w:t>
      </w:r>
      <w:r>
        <w:rPr>
          <w:rtl/>
          <w:cs/>
          <w:lang w:val="ar_AE" w:bidi="ar_AE"/>
        </w:rPr>
        <w:t>إش 14:23</w:t>
      </w:r>
      <w:r>
        <w:rPr>
          <w:rtl/>
          <w:cs/>
          <w:lang w:val="ar_AE" w:bidi="ar_AE"/>
        </w:rPr>
        <w:t xml:space="preserve">؛ </w:t>
      </w:r>
      <w:r>
        <w:rPr>
          <w:rtl/>
          <w:cs/>
          <w:lang w:val="ar_AE" w:bidi="ar_AE"/>
        </w:rPr>
        <w:t>صف 2:14</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الحيوانات (النيص)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قنفذ (شيهم)</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قَهَات، القَهَاتيُّون</w:t>
      </w:r>
      <w:r>
        <w:rPr>
          <w:rtl/>
          <w:cs/>
          <w:lang w:val="ar_AE" w:bidi="ar_AE"/>
        </w:rPr>
      </w:r>
    </w:p>
    <w:p>
      <w:pPr>
        <w:pStyle w:val="Heading2"/>
        <w:bidi/>
      </w:pPr>
      <w:r>
        <w:rPr>
          <w:rtl/>
          <w:cs/>
          <w:lang w:val="ar_AE" w:bidi="ar_AE"/>
        </w:rPr>
        <w:t>قَهَات</w:t>
      </w:r>
      <w:r>
        <w:rPr>
          <w:rtl/>
          <w:cs/>
          <w:lang w:val="ar_AE" w:bidi="ar_AE"/>
        </w:rPr>
        <w:t>، القَهَاتيُّون</w:t>
      </w:r>
    </w:p>
    <w:p>
      <w:pPr>
        <w:bidi/>
      </w:pPr>
      <w:r>
        <w:rPr>
          <w:rtl/>
          <w:cs/>
          <w:lang w:val="ar_AE" w:bidi="ar_AE"/>
        </w:rPr>
      </w:r>
      <w:r>
        <w:rPr>
          <w:rtl/>
          <w:cs/>
          <w:lang w:val="ar_AE" w:bidi="ar_AE"/>
        </w:rPr>
        <w:t>ابن لَاوِي (</w:t>
      </w:r>
      <w:r>
        <w:rPr>
          <w:rtl/>
          <w:cs/>
          <w:lang w:val="ar_AE" w:bidi="ar_AE"/>
        </w:rPr>
        <w:t>تكوين 46:11؛</w:t>
      </w:r>
      <w:r>
        <w:rPr>
          <w:rtl/>
          <w:cs/>
          <w:lang w:val="ar_AE" w:bidi="ar_AE"/>
        </w:rPr>
        <w:t xml:space="preserve"> </w:t>
      </w:r>
      <w:r>
        <w:rPr>
          <w:rtl/>
          <w:cs/>
          <w:lang w:val="ar_AE" w:bidi="ar_AE"/>
        </w:rPr>
        <w:t>خروج 6:16</w:t>
      </w:r>
      <w:r>
        <w:rPr>
          <w:rtl/>
          <w:cs/>
          <w:lang w:val="ar_AE" w:bidi="ar_AE"/>
        </w:rPr>
        <w:t xml:space="preserve">)، والد </w:t>
      </w:r>
      <w:r>
        <w:rPr>
          <w:rtl/>
          <w:cs/>
          <w:lang w:val="ar_AE" w:bidi="ar_AE"/>
        </w:rPr>
        <w:t>عَمْرَام ويِصْهَار وحَبْرُون وعُزِّيئِيل</w:t>
      </w:r>
      <w:r>
        <w:rPr>
          <w:rtl/>
          <w:cs/>
          <w:lang w:val="ar_AE" w:bidi="ar_AE"/>
        </w:rPr>
        <w:t xml:space="preserve"> (</w:t>
      </w:r>
      <w:r>
        <w:rPr>
          <w:rtl/>
          <w:cs/>
          <w:lang w:val="ar_AE" w:bidi="ar_AE"/>
        </w:rPr>
        <w:t>خروج 6:18؛</w:t>
      </w:r>
      <w:r>
        <w:rPr>
          <w:rtl/>
          <w:cs/>
          <w:lang w:val="ar_AE" w:bidi="ar_AE"/>
        </w:rPr>
        <w:t xml:space="preserve"> </w:t>
      </w:r>
      <w:r>
        <w:rPr>
          <w:rtl/>
          <w:cs/>
          <w:lang w:val="ar_AE" w:bidi="ar_AE"/>
        </w:rPr>
        <w:t>عدد 3:19، 27؛</w:t>
      </w:r>
      <w:r>
        <w:rPr>
          <w:rtl/>
          <w:cs/>
          <w:lang w:val="ar_AE" w:bidi="ar_AE"/>
        </w:rPr>
        <w:t xml:space="preserve"> </w:t>
      </w:r>
      <w:r>
        <w:rPr>
          <w:rtl/>
          <w:cs/>
          <w:lang w:val="ar_AE" w:bidi="ar_AE"/>
        </w:rPr>
        <w:t>1 أخبار 6:2</w:t>
      </w:r>
      <w:r>
        <w:rPr>
          <w:rtl/>
          <w:cs/>
          <w:lang w:val="ar_AE" w:bidi="ar_AE"/>
        </w:rPr>
        <w:t>)، وسلف فرع القَهَاتيِّين المنحدر من العائلات اللَّاويّة التي كانت مسؤولة عن خدمة المسكن (</w:t>
      </w:r>
      <w:r>
        <w:rPr>
          <w:rtl/>
          <w:cs/>
          <w:lang w:val="ar_AE" w:bidi="ar_AE"/>
        </w:rPr>
        <w:t>عدد 3:31–32</w:t>
      </w:r>
      <w:r>
        <w:rPr>
          <w:rtl/>
          <w:cs/>
          <w:lang w:val="ar_AE" w:bidi="ar_AE"/>
        </w:rPr>
        <w:t>). كان مُوسَى، وهَارون، ومَرْيَم من نسل قَهَات (</w:t>
      </w:r>
      <w:r>
        <w:rPr>
          <w:rtl/>
          <w:cs/>
          <w:lang w:val="ar_AE" w:bidi="ar_AE"/>
        </w:rPr>
        <w:t>خروج 6:18–20؛</w:t>
      </w:r>
      <w:r>
        <w:rPr>
          <w:rtl/>
          <w:cs/>
          <w:lang w:val="ar_AE" w:bidi="ar_AE"/>
        </w:rPr>
        <w:t xml:space="preserve"> </w:t>
      </w:r>
      <w:r>
        <w:rPr>
          <w:rtl/>
          <w:cs/>
          <w:lang w:val="ar_AE" w:bidi="ar_AE"/>
        </w:rPr>
        <w:t>عدد 26:59؛</w:t>
      </w:r>
      <w:r>
        <w:rPr>
          <w:rtl/>
          <w:cs/>
          <w:lang w:val="ar_AE" w:bidi="ar_AE"/>
        </w:rPr>
        <w:t xml:space="preserve"> </w:t>
      </w:r>
      <w:r>
        <w:rPr>
          <w:rtl/>
          <w:cs/>
          <w:lang w:val="ar_AE" w:bidi="ar_AE"/>
        </w:rPr>
        <w:t>1 أخبار 6:3؛</w:t>
      </w:r>
      <w:r>
        <w:rPr>
          <w:rtl/>
          <w:cs/>
          <w:lang w:val="ar_AE" w:bidi="ar_AE"/>
        </w:rPr>
        <w:t xml:space="preserve"> </w:t>
      </w:r>
      <w:r>
        <w:rPr>
          <w:rtl/>
          <w:cs/>
          <w:lang w:val="ar_AE" w:bidi="ar_AE"/>
        </w:rPr>
        <w:t>23:13–17</w:t>
      </w:r>
      <w:r>
        <w:rPr>
          <w:rtl/>
          <w:cs/>
          <w:lang w:val="ar_AE" w:bidi="ar_AE"/>
        </w:rPr>
        <w:t>).</w:t>
      </w:r>
    </w:p>
    <w:p>
      <w:pPr>
        <w:bidi/>
      </w:pPr>
      <w:r>
        <w:rPr>
          <w:rtl/>
          <w:cs/>
          <w:lang w:val="ar_AE" w:bidi="ar_AE"/>
        </w:rPr>
      </w:r>
      <w:r>
        <w:rPr>
          <w:rtl/>
          <w:cs/>
          <w:lang w:val="ar_AE" w:bidi="ar_AE"/>
        </w:rPr>
        <w:t xml:space="preserve">الفرق الثلاثة الرئيسية لسبط لَاوِي كانت تحمل أسماء </w:t>
      </w:r>
      <w:r>
        <w:rPr>
          <w:rtl/>
          <w:cs/>
          <w:lang w:val="ar_AE" w:bidi="ar_AE"/>
        </w:rPr>
        <w:t>جِرْشُون وقَهَات ومَرَارِي</w:t>
      </w:r>
      <w:r>
        <w:rPr>
          <w:rtl/>
          <w:cs/>
          <w:lang w:val="ar_AE" w:bidi="ar_AE"/>
        </w:rPr>
        <w:t>، أبناء لَاوِي الأصليين (</w:t>
      </w:r>
      <w:r>
        <w:rPr>
          <w:rtl/>
          <w:cs/>
          <w:lang w:val="ar_AE" w:bidi="ar_AE"/>
        </w:rPr>
        <w:t>تكوين 46:11؛</w:t>
      </w:r>
      <w:r>
        <w:rPr>
          <w:rtl/>
          <w:cs/>
          <w:lang w:val="ar_AE" w:bidi="ar_AE"/>
        </w:rPr>
        <w:t xml:space="preserve"> </w:t>
      </w:r>
      <w:r>
        <w:rPr>
          <w:rtl/>
          <w:cs/>
          <w:lang w:val="ar_AE" w:bidi="ar_AE"/>
        </w:rPr>
        <w:t>خروج 6:16؛</w:t>
      </w:r>
      <w:r>
        <w:rPr>
          <w:rtl/>
          <w:cs/>
          <w:lang w:val="ar_AE" w:bidi="ar_AE"/>
        </w:rPr>
        <w:t xml:space="preserve"> </w:t>
      </w:r>
      <w:r>
        <w:rPr>
          <w:rtl/>
          <w:cs/>
          <w:lang w:val="ar_AE" w:bidi="ar_AE"/>
        </w:rPr>
        <w:t>عدد 3:17؛</w:t>
      </w:r>
      <w:r>
        <w:rPr>
          <w:rtl/>
          <w:cs/>
          <w:lang w:val="ar_AE" w:bidi="ar_AE"/>
        </w:rPr>
        <w:t xml:space="preserve"> </w:t>
      </w:r>
      <w:r>
        <w:rPr>
          <w:rtl/>
          <w:cs/>
          <w:lang w:val="ar_AE" w:bidi="ar_AE"/>
        </w:rPr>
        <w:t>1 أخبار 6:1، 16؛</w:t>
      </w:r>
      <w:r>
        <w:rPr>
          <w:rtl/>
          <w:cs/>
          <w:lang w:val="ar_AE" w:bidi="ar_AE"/>
        </w:rPr>
        <w:t xml:space="preserve"> </w:t>
      </w:r>
      <w:r>
        <w:rPr>
          <w:rtl/>
          <w:cs/>
          <w:lang w:val="ar_AE" w:bidi="ar_AE"/>
        </w:rPr>
        <w:t>23:6</w:t>
      </w:r>
      <w:r>
        <w:rPr>
          <w:rtl/>
          <w:cs/>
          <w:lang w:val="ar_AE" w:bidi="ar_AE"/>
        </w:rPr>
        <w:t xml:space="preserve">). لذلك، كان القَهَاتيُّون عائلة لاويّة بارزة. ترتيب أسمائهم في </w:t>
      </w:r>
      <w:r>
        <w:rPr>
          <w:rtl/>
          <w:cs/>
          <w:lang w:val="ar_AE" w:bidi="ar_AE"/>
        </w:rPr>
        <w:t>عدد 4،</w:t>
      </w:r>
      <w:r>
        <w:rPr>
          <w:rtl/>
          <w:cs/>
          <w:lang w:val="ar_AE" w:bidi="ar_AE"/>
        </w:rPr>
        <w:t xml:space="preserve"> </w:t>
      </w:r>
      <w:r>
        <w:rPr>
          <w:rtl/>
          <w:cs/>
          <w:lang w:val="ar_AE" w:bidi="ar_AE"/>
        </w:rPr>
        <w:t>يشوع 21،</w:t>
      </w:r>
      <w:r>
        <w:rPr>
          <w:rtl/>
          <w:cs/>
          <w:lang w:val="ar_AE" w:bidi="ar_AE"/>
        </w:rPr>
        <w:t xml:space="preserve"> </w:t>
      </w:r>
      <w:r>
        <w:rPr>
          <w:rtl/>
          <w:cs/>
          <w:lang w:val="ar_AE" w:bidi="ar_AE"/>
        </w:rPr>
        <w:t>1 أخبار 6:16،</w:t>
      </w:r>
      <w:r>
        <w:rPr>
          <w:rtl/>
          <w:cs/>
          <w:lang w:val="ar_AE" w:bidi="ar_AE"/>
        </w:rPr>
        <w:t xml:space="preserve"> و</w:t>
      </w:r>
      <w:r>
        <w:rPr>
          <w:rtl/>
          <w:cs/>
          <w:lang w:val="ar_AE" w:bidi="ar_AE"/>
        </w:rPr>
        <w:t>2 أخبار 29:12</w:t>
      </w:r>
      <w:r>
        <w:rPr>
          <w:rtl/>
          <w:cs/>
          <w:lang w:val="ar_AE" w:bidi="ar_AE"/>
        </w:rPr>
        <w:t xml:space="preserve"> يشير إلى أنهم كانوا مكلفين بمهمة أكثر سموًا من الْجَرْشونِيِّين و مَرَارِي. مساكنهم ومسؤولياتهم - سواء أُشير إليهم باسم "القَهَاتيُّون"، أو "بني قَهَات" - مذكورة في الكتابات الأولى للعبرانيين (</w:t>
      </w:r>
      <w:r>
        <w:rPr>
          <w:rtl/>
          <w:cs/>
          <w:lang w:val="ar_AE" w:bidi="ar_AE"/>
        </w:rPr>
        <w:t>خروج 6:18؛</w:t>
      </w:r>
      <w:r>
        <w:rPr>
          <w:rtl/>
          <w:cs/>
          <w:lang w:val="ar_AE" w:bidi="ar_AE"/>
        </w:rPr>
        <w:t xml:space="preserve"> </w:t>
      </w:r>
      <w:r>
        <w:rPr>
          <w:rtl/>
          <w:cs/>
          <w:lang w:val="ar_AE" w:bidi="ar_AE"/>
        </w:rPr>
        <w:t>عدد 3:19، 27–30؛</w:t>
      </w:r>
      <w:r>
        <w:rPr>
          <w:rtl/>
          <w:cs/>
          <w:lang w:val="ar_AE" w:bidi="ar_AE"/>
        </w:rPr>
        <w:t xml:space="preserve"> </w:t>
      </w:r>
      <w:r>
        <w:rPr>
          <w:rtl/>
          <w:cs/>
          <w:lang w:val="ar_AE" w:bidi="ar_AE"/>
        </w:rPr>
        <w:t>4:2–4، 15، 18، 34، 37؛</w:t>
      </w:r>
      <w:r>
        <w:rPr>
          <w:rtl/>
          <w:cs/>
          <w:lang w:val="ar_AE" w:bidi="ar_AE"/>
        </w:rPr>
        <w:t xml:space="preserve"> </w:t>
      </w:r>
      <w:r>
        <w:rPr>
          <w:rtl/>
          <w:cs/>
          <w:lang w:val="ar_AE" w:bidi="ar_AE"/>
        </w:rPr>
        <w:t>7:9؛</w:t>
      </w:r>
      <w:r>
        <w:rPr>
          <w:rtl/>
          <w:cs/>
          <w:lang w:val="ar_AE" w:bidi="ar_AE"/>
        </w:rPr>
        <w:t xml:space="preserve"> </w:t>
      </w:r>
      <w:r>
        <w:rPr>
          <w:rtl/>
          <w:cs/>
          <w:lang w:val="ar_AE" w:bidi="ar_AE"/>
        </w:rPr>
        <w:t>10:21؛</w:t>
      </w:r>
      <w:r>
        <w:rPr>
          <w:rtl/>
          <w:cs/>
          <w:lang w:val="ar_AE" w:bidi="ar_AE"/>
        </w:rPr>
        <w:t xml:space="preserve"> </w:t>
      </w:r>
      <w:r>
        <w:rPr>
          <w:rtl/>
          <w:cs/>
          <w:lang w:val="ar_AE" w:bidi="ar_AE"/>
        </w:rPr>
        <w:t>26:57؛</w:t>
      </w:r>
      <w:r>
        <w:rPr>
          <w:rtl/>
          <w:cs/>
          <w:lang w:val="ar_AE" w:bidi="ar_AE"/>
        </w:rPr>
        <w:t xml:space="preserve"> </w:t>
      </w:r>
      <w:r>
        <w:rPr>
          <w:rtl/>
          <w:cs/>
          <w:lang w:val="ar_AE" w:bidi="ar_AE"/>
        </w:rPr>
        <w:t>يشوع 21:4–5، 10، 20، 26؛</w:t>
      </w:r>
      <w:r>
        <w:rPr>
          <w:rtl/>
          <w:cs/>
          <w:lang w:val="ar_AE" w:bidi="ar_AE"/>
        </w:rPr>
        <w:t xml:space="preserve"> </w:t>
      </w:r>
      <w:r>
        <w:rPr>
          <w:rtl/>
          <w:cs/>
          <w:lang w:val="ar_AE" w:bidi="ar_AE"/>
        </w:rPr>
        <w:t>1 أخبار 6:2، 18، 22، 33، 54، 61، 66، 70؛</w:t>
      </w:r>
      <w:r>
        <w:rPr>
          <w:rtl/>
          <w:cs/>
          <w:lang w:val="ar_AE" w:bidi="ar_AE"/>
        </w:rPr>
        <w:t xml:space="preserve"> </w:t>
      </w:r>
      <w:r>
        <w:rPr>
          <w:rtl/>
          <w:cs/>
          <w:lang w:val="ar_AE" w:bidi="ar_AE"/>
        </w:rPr>
        <w:t>15:5؛</w:t>
      </w:r>
      <w:r>
        <w:rPr>
          <w:rtl/>
          <w:cs/>
          <w:lang w:val="ar_AE" w:bidi="ar_AE"/>
        </w:rPr>
        <w:t xml:space="preserve"> </w:t>
      </w:r>
      <w:r>
        <w:rPr>
          <w:rtl/>
          <w:cs/>
          <w:lang w:val="ar_AE" w:bidi="ar_AE"/>
        </w:rPr>
        <w:t>23:12؛</w:t>
      </w:r>
      <w:r>
        <w:rPr>
          <w:rtl/>
          <w:cs/>
          <w:lang w:val="ar_AE" w:bidi="ar_AE"/>
        </w:rPr>
        <w:t xml:space="preserve"> </w:t>
      </w:r>
      <w:r>
        <w:rPr>
          <w:rtl/>
          <w:cs/>
          <w:lang w:val="ar_AE" w:bidi="ar_AE"/>
        </w:rPr>
        <w:t>2 أخبار 20:19؛</w:t>
      </w:r>
      <w:r>
        <w:rPr>
          <w:rtl/>
          <w:cs/>
          <w:lang w:val="ar_AE" w:bidi="ar_AE"/>
        </w:rPr>
        <w:t xml:space="preserve"> </w:t>
      </w:r>
      <w:r>
        <w:rPr>
          <w:rtl/>
          <w:cs/>
          <w:lang w:val="ar_AE" w:bidi="ar_AE"/>
        </w:rPr>
        <w:t>29:12؛</w:t>
      </w:r>
      <w:r>
        <w:rPr>
          <w:rtl/>
          <w:cs/>
          <w:lang w:val="ar_AE" w:bidi="ar_AE"/>
        </w:rPr>
        <w:t xml:space="preserve"> </w:t>
      </w:r>
      <w:r>
        <w:rPr>
          <w:rtl/>
          <w:cs/>
          <w:lang w:val="ar_AE" w:bidi="ar_AE"/>
        </w:rPr>
        <w:t>34:12</w:t>
      </w:r>
      <w:r>
        <w:rPr>
          <w:rtl/>
          <w:cs/>
          <w:lang w:val="ar_AE" w:bidi="ar_AE"/>
        </w:rPr>
        <w:t>).</w:t>
      </w:r>
    </w:p>
    <w:p>
      <w:pPr>
        <w:bidi/>
      </w:pPr>
      <w:r>
        <w:rPr>
          <w:rtl/>
          <w:cs/>
          <w:lang w:val="ar_AE" w:bidi="ar_AE"/>
        </w:rPr>
      </w:r>
      <w:r>
        <w:rPr>
          <w:rtl/>
          <w:cs/>
          <w:lang w:val="ar_AE" w:bidi="ar_AE"/>
        </w:rPr>
        <w:t>خلال تيهان بني إسرائيل في البرية بعد خروجهم من مِصْر، خُصِّص لبني قَهَات الجانب الجنوبي من المسكن (</w:t>
      </w:r>
      <w:r>
        <w:rPr>
          <w:rtl/>
          <w:cs/>
          <w:lang w:val="ar_AE" w:bidi="ar_AE"/>
        </w:rPr>
        <w:t>عدد 3:29</w:t>
      </w:r>
      <w:r>
        <w:rPr>
          <w:rtl/>
          <w:cs/>
          <w:lang w:val="ar_AE" w:bidi="ar_AE"/>
        </w:rPr>
        <w:t>). في أثناء نقل المسكن، كان عليهم حمل التابوت والأغراض المقدسة الأخرى على أكتافهم (</w:t>
      </w:r>
      <w:r>
        <w:rPr>
          <w:rtl/>
          <w:cs/>
          <w:lang w:val="ar_AE" w:bidi="ar_AE"/>
        </w:rPr>
        <w:t>7:9</w:t>
      </w:r>
      <w:r>
        <w:rPr>
          <w:rtl/>
          <w:cs/>
          <w:lang w:val="ar_AE" w:bidi="ar_AE"/>
        </w:rPr>
        <w:t>). في وقت بناء المسكن، أُجري إحصاء لتحديد عدد الذكور من بني قَهَات الذين سيشاركون في خدمة الرب (</w:t>
      </w:r>
      <w:r>
        <w:rPr>
          <w:rtl/>
          <w:cs/>
          <w:lang w:val="ar_AE" w:bidi="ar_AE"/>
        </w:rPr>
        <w:t>3:27–28؛</w:t>
      </w:r>
      <w:r>
        <w:rPr>
          <w:rtl/>
          <w:cs/>
          <w:lang w:val="ar_AE" w:bidi="ar_AE"/>
        </w:rPr>
        <w:t xml:space="preserve"> </w:t>
      </w:r>
      <w:r>
        <w:rPr>
          <w:rtl/>
          <w:cs/>
          <w:lang w:val="ar_AE" w:bidi="ar_AE"/>
        </w:rPr>
        <w:t>4:1–4، 34–37</w:t>
      </w:r>
      <w:r>
        <w:rPr>
          <w:rtl/>
          <w:cs/>
          <w:lang w:val="ar_AE" w:bidi="ar_AE"/>
        </w:rPr>
        <w:t>).</w:t>
      </w:r>
    </w:p>
    <w:p>
      <w:pPr>
        <w:bidi/>
      </w:pPr>
      <w:r>
        <w:rPr>
          <w:rtl/>
          <w:cs/>
          <w:lang w:val="ar_AE" w:bidi="ar_AE"/>
        </w:rPr>
      </w:r>
      <w:r>
        <w:rPr>
          <w:rtl/>
          <w:cs/>
          <w:lang w:val="ar_AE" w:bidi="ar_AE"/>
        </w:rPr>
        <w:t>بعد استقرار الأسباط في أرض كَنْعَان، بدا أنَّ خدمة بني قَهَات قد انتهت. ومع ذلك، أكد الله على ضرورة الاعتناء بهم ومعاملتهم بنفس معاملة العائلات الَّلاوية الأخرى. وقد أُعطي لبني قَهَات عدّة مدن (</w:t>
      </w:r>
      <w:r>
        <w:rPr>
          <w:rtl/>
          <w:cs/>
          <w:lang w:val="ar_AE" w:bidi="ar_AE"/>
        </w:rPr>
        <w:t>يشوع 21:4–5، 20–26</w:t>
      </w:r>
      <w:r>
        <w:rPr>
          <w:rtl/>
          <w:cs/>
          <w:lang w:val="ar_AE" w:bidi="ar_AE"/>
        </w:rPr>
        <w:t xml:space="preserve">؛ </w:t>
      </w:r>
      <w:r>
        <w:rPr>
          <w:rtl/>
          <w:cs/>
          <w:lang w:val="ar_AE" w:bidi="ar_AE"/>
        </w:rPr>
        <w:t>1 أخبار 6:66–70</w:t>
      </w:r>
      <w:r>
        <w:rPr>
          <w:rtl/>
          <w:cs/>
          <w:lang w:val="ar_AE" w:bidi="ar_AE"/>
        </w:rPr>
        <w:t>).</w:t>
      </w:r>
    </w:p>
    <w:p>
      <w:pPr>
        <w:bidi/>
      </w:pPr>
      <w:r>
        <w:rPr>
          <w:rtl/>
          <w:cs/>
          <w:lang w:val="ar_AE" w:bidi="ar_AE"/>
        </w:rPr>
      </w:r>
      <w:r>
        <w:rPr>
          <w:rtl/>
          <w:cs/>
          <w:lang w:val="ar_AE" w:bidi="ar_AE"/>
        </w:rPr>
        <w:t>عندما أصبح دَاوُد ملكًا، قسَّم اللَّاويين إلى ثلاث فرق (</w:t>
      </w:r>
      <w:r>
        <w:rPr>
          <w:rtl/>
          <w:cs/>
          <w:lang w:val="ar_AE" w:bidi="ar_AE"/>
        </w:rPr>
        <w:t>1 أخبار 23:6</w:t>
      </w:r>
      <w:r>
        <w:rPr>
          <w:rtl/>
          <w:cs/>
          <w:lang w:val="ar_AE" w:bidi="ar_AE"/>
        </w:rPr>
        <w:t>). هَيْمَان، الذي كان من بني قَهَات، كان مكلفًا بالغناء في بيت الرب (</w:t>
      </w:r>
      <w:r>
        <w:rPr>
          <w:rtl/>
          <w:cs/>
          <w:lang w:val="ar_AE" w:bidi="ar_AE"/>
        </w:rPr>
        <w:t>6:31</w:t>
      </w:r>
      <w:r>
        <w:rPr>
          <w:rtl/>
          <w:cs/>
          <w:lang w:val="ar_AE" w:bidi="ar_AE"/>
        </w:rPr>
        <w:t>)، وكانت مجموعة أخرى من بني قَهَات مسؤولة عن "خُبز الوجوه" في كل سبت (</w:t>
      </w:r>
      <w:r>
        <w:rPr>
          <w:rtl/>
          <w:cs/>
          <w:lang w:val="ar_AE" w:bidi="ar_AE"/>
        </w:rPr>
        <w:t>9:32</w:t>
      </w:r>
      <w:r>
        <w:rPr>
          <w:rtl/>
          <w:cs/>
          <w:lang w:val="ar_AE" w:bidi="ar_AE"/>
        </w:rPr>
        <w:t>). عندما أحضر دَاوُد تابوت العهد إلى أورُشَلِيم،كُلِّف أُورِيئِيل، من بني قَهَات، بالإشراف على إصعاده (</w:t>
      </w:r>
      <w:r>
        <w:rPr>
          <w:rtl/>
          <w:cs/>
          <w:lang w:val="ar_AE" w:bidi="ar_AE"/>
        </w:rPr>
        <w:t>15:3–5</w:t>
      </w:r>
      <w:r>
        <w:rPr>
          <w:rtl/>
          <w:cs/>
          <w:lang w:val="ar_AE" w:bidi="ar_AE"/>
        </w:rPr>
        <w:t>).</w:t>
      </w:r>
    </w:p>
    <w:p>
      <w:pPr>
        <w:bidi/>
      </w:pPr>
      <w:r>
        <w:rPr>
          <w:rtl/>
          <w:cs/>
          <w:lang w:val="ar_AE" w:bidi="ar_AE"/>
        </w:rPr>
      </w:r>
      <w:r>
        <w:rPr>
          <w:rtl/>
          <w:cs/>
          <w:lang w:val="ar_AE" w:bidi="ar_AE"/>
        </w:rPr>
        <w:t>خلال فترة المملكة المنقسمة، هاجمت القوات المشتركة للمُوآبيِّين والعمُّونيِّين يَهُوذا. اعترف الملك يَهوشَافَاط بعدم قدرته على مواجهة المعتدين وطلب مساعدة الرب. قاد بنو قَهَات الناس في تسبحة للرب وربما تقدموا الجيش في صباح اليوم التالي عندما خرج الملك ورجال القتال من يَهُوذا لمواجهة المعتدين (</w:t>
      </w:r>
      <w:r>
        <w:rPr>
          <w:rtl/>
          <w:cs/>
          <w:lang w:val="ar_AE" w:bidi="ar_AE"/>
        </w:rPr>
        <w:t>2 أخبار 20:19–22</w:t>
      </w:r>
      <w:r>
        <w:rPr>
          <w:rtl/>
          <w:cs/>
          <w:lang w:val="ar_AE" w:bidi="ar_AE"/>
        </w:rPr>
        <w:t>).</w:t>
      </w:r>
    </w:p>
    <w:p>
      <w:pPr>
        <w:bidi/>
      </w:pPr>
      <w:r>
        <w:rPr>
          <w:rtl/>
          <w:cs/>
          <w:lang w:val="ar_AE" w:bidi="ar_AE"/>
        </w:rPr>
      </w:r>
      <w:r>
        <w:rPr>
          <w:rtl/>
          <w:cs/>
          <w:lang w:val="ar_AE" w:bidi="ar_AE"/>
        </w:rPr>
        <w:t xml:space="preserve">خلال سنوات تدهور مملكة يَهُوذا حدثت حركتان إصلاحيتان مُهمتان. الأولى حدثت خلال حكم حَزَقِيَّا (715–686 ق.م؛ </w:t>
      </w:r>
      <w:r>
        <w:rPr>
          <w:rtl/>
          <w:cs/>
          <w:lang w:val="ar_AE" w:bidi="ar_AE"/>
        </w:rPr>
        <w:t>2 ملوك 18</w:t>
      </w:r>
      <w:r>
        <w:rPr>
          <w:rtl/>
          <w:cs/>
          <w:lang w:val="ar_AE" w:bidi="ar_AE"/>
        </w:rPr>
        <w:t xml:space="preserve">؛ </w:t>
      </w:r>
      <w:r>
        <w:rPr>
          <w:rtl/>
          <w:cs/>
          <w:lang w:val="ar_AE" w:bidi="ar_AE"/>
        </w:rPr>
        <w:t>2 أخبار 29–30</w:t>
      </w:r>
      <w:r>
        <w:rPr>
          <w:rtl/>
          <w:cs/>
          <w:lang w:val="ar_AE" w:bidi="ar_AE"/>
        </w:rPr>
        <w:t xml:space="preserve">)؛ والثانية في عهد يُوشِيَّا (640–609 ق.م؛ </w:t>
      </w:r>
      <w:r>
        <w:rPr>
          <w:rtl/>
          <w:cs/>
          <w:lang w:val="ar_AE" w:bidi="ar_AE"/>
        </w:rPr>
        <w:t>2 ملوك 22–23</w:t>
      </w:r>
      <w:r>
        <w:rPr>
          <w:rtl/>
          <w:cs/>
          <w:lang w:val="ar_AE" w:bidi="ar_AE"/>
        </w:rPr>
        <w:t xml:space="preserve">؛ </w:t>
      </w:r>
      <w:r>
        <w:rPr>
          <w:rtl/>
          <w:cs/>
          <w:lang w:val="ar_AE" w:bidi="ar_AE"/>
        </w:rPr>
        <w:t>2 أخبار 34</w:t>
      </w:r>
      <w:r>
        <w:rPr>
          <w:rtl/>
          <w:cs/>
          <w:lang w:val="ar_AE" w:bidi="ar_AE"/>
        </w:rPr>
        <w:t>). بلغت إصلاحات يُوشِيَّا ذروتها في عام 621 ق.م. مع اكتشاف سفر الشريعة. لعب بنو قَهَات دورًا مهمًا في كلا الحركتين. في عهد حَزَقِيَّا كانوا من بين الذين طهروا بيت الرب (</w:t>
      </w:r>
      <w:r>
        <w:rPr>
          <w:rtl/>
          <w:cs/>
          <w:lang w:val="ar_AE" w:bidi="ar_AE"/>
        </w:rPr>
        <w:t>2 أخبار 29:12–16</w:t>
      </w:r>
      <w:r>
        <w:rPr>
          <w:rtl/>
          <w:cs/>
          <w:lang w:val="ar_AE" w:bidi="ar_AE"/>
        </w:rPr>
        <w:t>)، وفي زمن يُوشِيَّا عُيِّن اثنين من بني قَهَات البارزين للإشراف مع آخرين على عمل الهيكل (</w:t>
      </w:r>
      <w:r>
        <w:rPr>
          <w:rtl/>
          <w:cs/>
          <w:lang w:val="ar_AE" w:bidi="ar_AE"/>
        </w:rPr>
        <w:t>34:12</w:t>
      </w:r>
      <w:r>
        <w:rPr>
          <w:rtl/>
          <w:cs/>
          <w:lang w:val="ar_AE" w:bidi="ar_AE"/>
        </w:rPr>
        <w:t>).</w:t>
      </w:r>
    </w:p>
    <w:p>
      <w:pPr>
        <w:bidi/>
      </w:pPr>
      <w:r>
        <w:rPr>
          <w:rtl/>
          <w:cs/>
          <w:lang w:val="ar_AE" w:bidi="ar_AE"/>
        </w:rPr>
      </w:r>
      <w:r>
        <w:rPr>
          <w:rtl/>
          <w:cs/>
          <w:lang w:val="ar_AE" w:bidi="ar_AE"/>
        </w:rPr>
        <w:t>يُذكر بني قَهَات مرة أخرى بعد السبي. ندرة الأدلة تجعل الحكم على أهمية خدمتهم متعذرًا. من الوارد جدًا أنهم كانوا من بين أولئك الذين حاولوا خدمة الرب بإخلاص في وسط الانحطاط الروحي العام. القليلون الذين يخلِّدهم الكتاب المقدَّس إلى الأبد بذكر أسمائهم كُلِّفوا بمهام متواضعة. في حالة عدم وجود دليل على عكس ذلك، يمكن الافتراض بأنهم أدوا مهامهم بإخلاص (</w:t>
      </w:r>
      <w:r>
        <w:rPr>
          <w:rtl/>
          <w:cs/>
          <w:lang w:val="ar_AE" w:bidi="ar_AE"/>
        </w:rPr>
        <w:t>1 أخبار 9:19، 31–32</w:t>
      </w:r>
      <w:r>
        <w:rPr>
          <w:rtl/>
          <w:cs/>
          <w:lang w:val="ar_AE" w:bidi="ar_AE"/>
        </w:rPr>
        <w:t xml:space="preserve">؛ </w:t>
      </w:r>
      <w:r>
        <w:rPr>
          <w:rtl/>
          <w:cs/>
          <w:lang w:val="ar_AE" w:bidi="ar_AE"/>
        </w:rPr>
        <w:t>عزرا 2:42</w:t>
      </w:r>
      <w:r>
        <w:rPr>
          <w:rtl/>
          <w:cs/>
          <w:lang w:val="ar_AE" w:bidi="ar_AE"/>
        </w:rPr>
        <w:t xml:space="preserve">؛ </w:t>
      </w:r>
      <w:r>
        <w:rPr>
          <w:rtl/>
          <w:cs/>
          <w:lang w:val="ar_AE" w:bidi="ar_AE"/>
        </w:rPr>
        <w:t>نحميا 12:25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سبط لَاوِي؛</w:t>
      </w:r>
      <w:r>
        <w:rPr>
          <w:rtl/>
          <w:cs/>
          <w:lang w:val="ar_AE" w:bidi="ar_AE"/>
        </w:rPr>
        <w:t xml:space="preserve"> </w:t>
      </w:r>
      <w:r>
        <w:rPr>
          <w:rtl/>
          <w:cs/>
          <w:lang w:val="ar_AE" w:bidi="ar_AE"/>
        </w:rPr>
        <w:t>الكهنة واللَّاويُّون؛</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قهَيْلَاتَة</w:t>
      </w:r>
      <w:r>
        <w:rPr>
          <w:rtl/>
          <w:cs/>
          <w:lang w:val="ar_AE" w:bidi="ar_AE"/>
        </w:rPr>
      </w:r>
    </w:p>
    <w:p>
      <w:pPr>
        <w:bidi/>
      </w:pPr>
      <w:r>
        <w:rPr>
          <w:rtl/>
          <w:cs/>
          <w:lang w:val="ar_AE" w:bidi="ar_AE"/>
        </w:rPr>
      </w:r>
      <w:r>
        <w:rPr>
          <w:rtl/>
          <w:cs/>
          <w:lang w:val="ar_AE" w:bidi="ar_AE"/>
        </w:rPr>
        <w:t>أحد الأماكن التي خيم فيها بنو إسرائيل في رحلتهم من مِصْر إلى جبل سيناء، وتقع في مكان ما بين رِسَّةَ وجبل شافر (</w:t>
      </w:r>
      <w:r>
        <w:rPr>
          <w:rtl/>
          <w:cs/>
          <w:lang w:val="ar_AE" w:bidi="ar_AE"/>
        </w:rPr>
        <w:t>عدد 33: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قُورَح</w:t>
      </w:r>
      <w:r>
        <w:rPr>
          <w:rtl/>
          <w:cs/>
          <w:lang w:val="ar_AE" w:bidi="ar_AE"/>
        </w:rPr>
      </w:r>
    </w:p>
    <w:p>
      <w:pPr>
        <w:bidi/>
      </w:pPr>
      <w:r>
        <w:rPr>
          <w:rtl/>
          <w:cs/>
          <w:lang w:val="ar_AE" w:bidi="ar_AE"/>
        </w:rPr>
      </w:r>
      <w:r>
        <w:rPr>
          <w:rtl/>
          <w:cs/>
          <w:lang w:val="ar_AE" w:bidi="ar_AE"/>
        </w:rPr>
        <w:t>١. الابن الثالث لعِيسُو من أُهولِيبَامَة، ابنة عَنَى (</w:t>
      </w:r>
      <w:r>
        <w:rPr>
          <w:rtl/>
          <w:cs/>
          <w:lang w:val="ar_AE" w:bidi="ar_AE"/>
        </w:rPr>
        <w:t>تكوين 36: 5، 14، 18</w:t>
      </w:r>
      <w:r>
        <w:rPr>
          <w:rtl/>
          <w:cs/>
          <w:lang w:val="ar_AE" w:bidi="ar_AE"/>
        </w:rPr>
        <w:t xml:space="preserve">؛ </w:t>
      </w:r>
      <w:r>
        <w:rPr>
          <w:rtl/>
          <w:cs/>
          <w:lang w:val="ar_AE" w:bidi="ar_AE"/>
        </w:rPr>
        <w:t>1أخبار 1: 35</w:t>
      </w:r>
      <w:r>
        <w:rPr>
          <w:rtl/>
          <w:cs/>
          <w:lang w:val="ar_AE" w:bidi="ar_AE"/>
        </w:rPr>
        <w:t>).</w:t>
      </w:r>
    </w:p>
    <w:p>
      <w:pPr>
        <w:bidi/>
      </w:pPr>
      <w:r>
        <w:rPr>
          <w:rtl/>
          <w:cs/>
          <w:lang w:val="ar_AE" w:bidi="ar_AE"/>
        </w:rPr>
      </w:r>
      <w:r>
        <w:rPr>
          <w:rtl/>
          <w:cs/>
          <w:lang w:val="ar_AE" w:bidi="ar_AE"/>
        </w:rPr>
        <w:t>2. حفيد عِيسُو؛ الابن الخامس لأَلِيفَاز (</w:t>
      </w:r>
      <w:r>
        <w:rPr>
          <w:rtl/>
          <w:cs/>
          <w:lang w:val="ar_AE" w:bidi="ar_AE"/>
        </w:rPr>
        <w:t>تكوين 36:16</w:t>
      </w:r>
      <w:r>
        <w:rPr>
          <w:rtl/>
          <w:cs/>
          <w:lang w:val="ar_AE" w:bidi="ar_AE"/>
        </w:rPr>
        <w:t>).</w:t>
      </w:r>
    </w:p>
    <w:p>
      <w:pPr>
        <w:bidi/>
      </w:pPr>
      <w:r>
        <w:rPr>
          <w:rtl/>
          <w:cs/>
          <w:lang w:val="ar_AE" w:bidi="ar_AE"/>
        </w:rPr>
      </w:r>
      <w:r>
        <w:rPr>
          <w:rtl/>
          <w:cs/>
          <w:lang w:val="ar_AE" w:bidi="ar_AE"/>
        </w:rPr>
        <w:t>3. الابن الأكبر ل</w:t>
      </w:r>
      <w:r>
        <w:rPr>
          <w:rtl/>
          <w:cs/>
          <w:lang w:val="ar_AE" w:bidi="ar_AE"/>
        </w:rPr>
        <w:t>يِصْهَار</w:t>
      </w:r>
      <w:r>
        <w:rPr>
          <w:rtl/>
          <w:cs/>
          <w:lang w:val="ar_AE" w:bidi="ar_AE"/>
        </w:rPr>
        <w:t>، ابن قَهَات من سبط لَاوِي (</w:t>
      </w:r>
      <w:r>
        <w:rPr>
          <w:rtl/>
          <w:cs/>
          <w:lang w:val="ar_AE" w:bidi="ar_AE"/>
        </w:rPr>
        <w:t>خروج 6:21، 24</w:t>
      </w:r>
      <w:r>
        <w:rPr>
          <w:rtl/>
          <w:cs/>
          <w:lang w:val="ar_AE" w:bidi="ar_AE"/>
        </w:rPr>
        <w:t>)، الذي قاد تمردًا ضد مُوسَى وهَارون في البريّة، وقال إنهما يرتفعان على جماعة الرب (</w:t>
      </w:r>
      <w:r>
        <w:rPr>
          <w:rtl/>
          <w:cs/>
          <w:lang w:val="ar_AE" w:bidi="ar_AE"/>
        </w:rPr>
        <w:t>عدد 16:1–3</w:t>
      </w:r>
      <w:r>
        <w:rPr>
          <w:rtl/>
          <w:cs/>
          <w:lang w:val="ar_AE" w:bidi="ar_AE"/>
        </w:rPr>
        <w:t xml:space="preserve">). </w:t>
      </w:r>
      <w:r>
        <w:rPr>
          <w:rtl/>
          <w:cs/>
          <w:lang w:val="ar_AE" w:bidi="ar_AE"/>
        </w:rPr>
        <w:t>عدد 16:1</w:t>
      </w:r>
      <w:r>
        <w:rPr>
          <w:rtl/>
          <w:cs/>
          <w:lang w:val="ar_AE" w:bidi="ar_AE"/>
        </w:rPr>
        <w:t xml:space="preserve"> يسجل أيضًا تمردًا قاده شقيقان، دَاثَان وأَبِيرَام، ورجل يدعى أُون، جميعهم من سبط رَأوبَيْن، الذين تحدوا أيضًا سلطة مُوسَى. اتهم دَاثَان وأَبِيرَام مُوسَى بأنه جعل من نفسه رئيسًا على الشعب ثم فشل في قيادتهم إلى أرض المَوْعِد (الآيات </w:t>
      </w:r>
      <w:r>
        <w:rPr>
          <w:rtl/>
          <w:cs/>
          <w:lang w:val="ar_AE" w:bidi="ar_AE"/>
        </w:rPr>
        <w:t>12–14</w:t>
      </w:r>
      <w:r>
        <w:rPr>
          <w:rtl/>
          <w:cs/>
          <w:lang w:val="ar_AE" w:bidi="ar_AE"/>
        </w:rPr>
        <w:t>). تتداخل قصص التمرديّن بطريقة تجعل من الصعب فصلهما. ربما حدثا في وقت واحد.</w:t>
      </w:r>
    </w:p>
    <w:p>
      <w:pPr>
        <w:bidi/>
      </w:pPr>
      <w:r>
        <w:rPr>
          <w:rtl/>
          <w:cs/>
          <w:lang w:val="ar_AE" w:bidi="ar_AE"/>
        </w:rPr>
      </w:r>
      <w:r>
        <w:rPr>
          <w:rtl/>
          <w:cs/>
          <w:lang w:val="ar_AE" w:bidi="ar_AE"/>
        </w:rPr>
        <w:t>واجه مُوسَى قُورَح وأتباعه. مع هَارون، كان عليهم أن يأخذوا مجامر مملوءة بالنار والبخور إلى خيمة الاجتماع في اليوم التالي؛ عندئذٍ سيختار الرب من بينهم الكاهن المقدَّس أمامه (</w:t>
      </w:r>
      <w:r>
        <w:rPr>
          <w:rtl/>
          <w:cs/>
          <w:lang w:val="ar_AE" w:bidi="ar_AE"/>
        </w:rPr>
        <w:t>عدد 16:4–10، 15–17</w:t>
      </w:r>
      <w:r>
        <w:rPr>
          <w:rtl/>
          <w:cs/>
          <w:lang w:val="ar_AE" w:bidi="ar_AE"/>
        </w:rPr>
        <w:t xml:space="preserve">). اتهم مُوسَى قُورَح وجماعته بالتمرد على الله وليس هَارون (الآية </w:t>
      </w:r>
      <w:r>
        <w:rPr>
          <w:rtl/>
          <w:cs/>
          <w:lang w:val="ar_AE" w:bidi="ar_AE"/>
        </w:rPr>
        <w:t>11</w:t>
      </w:r>
      <w:r>
        <w:rPr>
          <w:rtl/>
          <w:cs/>
          <w:lang w:val="ar_AE" w:bidi="ar_AE"/>
        </w:rPr>
        <w:t xml:space="preserve">). عندما اجتمع الرجال كما أمرهم مُوسَى، ظهر مجد الرب لجميع الناس. أمر الرب مُوسَى أن يخبر الجماعة بأن يفصلوا أنفسهم عن خيام قُورَح، ودَاثَان، وأَبِيرَام (الآيات </w:t>
      </w:r>
      <w:r>
        <w:rPr>
          <w:rtl/>
          <w:cs/>
          <w:lang w:val="ar_AE" w:bidi="ar_AE"/>
        </w:rPr>
        <w:t>19–24</w:t>
      </w:r>
      <w:r>
        <w:rPr>
          <w:rtl/>
          <w:cs/>
          <w:lang w:val="ar_AE" w:bidi="ar_AE"/>
        </w:rPr>
        <w:t xml:space="preserve">). اقترح مُوسَى على الجماعة اختبارًا لإظهار مصدر سلطته، ولما فرغ من الكلام، انشقت الأرض وابتلعت جميع المتمردين، وعائلاتهم، وممتلكاتهم. أحرقت النار الـ 250 رجلًا الذين كانوا يقدمون البخور. ارتعب بقية بني إسرائيل وهربوا من المكان (الآيات </w:t>
      </w:r>
      <w:r>
        <w:rPr>
          <w:rtl/>
          <w:cs/>
          <w:lang w:val="ar_AE" w:bidi="ar_AE"/>
        </w:rPr>
        <w:t>31–35</w:t>
      </w:r>
      <w:r>
        <w:rPr>
          <w:rtl/>
          <w:cs/>
          <w:lang w:val="ar_AE" w:bidi="ar_AE"/>
        </w:rPr>
        <w:t xml:space="preserve">). </w:t>
      </w:r>
      <w:r>
        <w:rPr>
          <w:rtl/>
          <w:cs/>
          <w:lang w:val="ar_AE" w:bidi="ar_AE"/>
        </w:rPr>
        <w:t>عدد 26:11</w:t>
      </w:r>
      <w:r>
        <w:rPr>
          <w:rtl/>
          <w:cs/>
          <w:lang w:val="ar_AE" w:bidi="ar_AE"/>
        </w:rPr>
        <w:t xml:space="preserve"> يضيف، "أ</w:t>
      </w:r>
      <w:r>
        <w:rPr>
          <w:rtl/>
          <w:cs/>
          <w:lang w:val="ar_AE" w:bidi="ar_AE"/>
        </w:rPr>
        <w:t>وَأَمَّا بَنُو قُورَحَ فَلَمْ يَمُوتُوا</w:t>
      </w:r>
      <w:r>
        <w:rPr>
          <w:rtl/>
          <w:cs/>
          <w:lang w:val="ar_AE" w:bidi="ar_AE"/>
        </w:rPr>
        <w:t>" في ذلك اليوم مع الآخرين.</w:t>
      </w:r>
    </w:p>
    <w:p>
      <w:pPr>
        <w:bidi/>
      </w:pPr>
      <w:r>
        <w:rPr>
          <w:rtl/>
          <w:cs/>
          <w:lang w:val="ar_AE" w:bidi="ar_AE"/>
        </w:rPr>
      </w:r>
      <w:r>
        <w:rPr>
          <w:rtl/>
          <w:cs/>
          <w:lang w:val="ar_AE" w:bidi="ar_AE"/>
        </w:rPr>
        <w:t>ثم، من خلال مُوسَى، أمر الرب أَلِعَازَار، ابن هَارون، بأخذ مجامر الرجال الذين ماتوا وجعلها ألواحًا مطروقة لتستخدم غطاءً للمذبح؛ وهكذا، تكون تذكارًا لبني إسْرَائيل بألَا يقترب رجل أجنبي ليس كاهنًا ومن نسل هَارون لحرق البخور أمام الرب، لئلا يلقى نفس مصير قُورَح وجماعته (</w:t>
      </w:r>
      <w:r>
        <w:rPr>
          <w:rtl/>
          <w:cs/>
          <w:lang w:val="ar_AE" w:bidi="ar_AE"/>
        </w:rPr>
        <w:t>عدد 16:36–40</w:t>
      </w:r>
      <w:r>
        <w:rPr>
          <w:rtl/>
          <w:cs/>
          <w:lang w:val="ar_AE" w:bidi="ar_AE"/>
        </w:rPr>
        <w:t>).</w:t>
      </w:r>
    </w:p>
    <w:p>
      <w:pPr>
        <w:bidi/>
      </w:pPr>
      <w:r>
        <w:rPr>
          <w:rtl/>
          <w:cs/>
          <w:lang w:val="ar_AE" w:bidi="ar_AE"/>
        </w:rPr>
      </w:r>
      <w:r>
        <w:rPr>
          <w:rtl/>
          <w:cs/>
          <w:lang w:val="ar_AE" w:bidi="ar_AE"/>
        </w:rPr>
        <w:t>عوضًا عن الاقتناع بأن الله قد برَّأ مُوسَى وهَارون، في اليوم التالي بدأت الجماعة في التذمر من أنهما قتلا شعب الرب. بسبب هذا التمرد، قرَّر الله هلاك الجماعة وأرسل وباءً بينهم. تشفع لهم مُوسَى ومنع كارثة مرعبة، لكن بعد موت 14,700 من بني إسرائيل (</w:t>
      </w:r>
      <w:r>
        <w:rPr>
          <w:rtl/>
          <w:cs/>
          <w:lang w:val="ar_AE" w:bidi="ar_AE"/>
        </w:rPr>
        <w:t>عدد 16:41–50</w:t>
      </w:r>
      <w:r>
        <w:rPr>
          <w:rtl/>
          <w:cs/>
          <w:lang w:val="ar_AE" w:bidi="ar_AE"/>
        </w:rPr>
        <w:t xml:space="preserve">). يُذكر حادث تمرد بني قُورَح آخر مرة في </w:t>
      </w:r>
      <w:r>
        <w:rPr>
          <w:rtl/>
          <w:cs/>
          <w:lang w:val="ar_AE" w:bidi="ar_AE"/>
        </w:rPr>
        <w:t>يَهُوذا 1:11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قُ</w:t>
      </w:r>
      <w:r>
        <w:rPr>
          <w:rtl/>
          <w:cs/>
          <w:lang w:val="ar_AE" w:bidi="ar_AE"/>
        </w:rPr>
        <w:t>ورَحِيّ، الْقُورَحيُّون</w:t>
      </w:r>
      <w:r>
        <w:rPr>
          <w:rtl/>
          <w:cs/>
          <w:lang w:val="ar_AE" w:bidi="ar_AE"/>
        </w:rPr>
        <w:t>.</w:t>
      </w:r>
    </w:p>
    <w:p>
      <w:pPr>
        <w:bidi/>
      </w:pPr>
      <w:r>
        <w:rPr>
          <w:rtl/>
          <w:cs/>
          <w:lang w:val="ar_AE" w:bidi="ar_AE"/>
        </w:rPr>
      </w:r>
      <w:r>
        <w:rPr>
          <w:rtl/>
          <w:cs/>
          <w:lang w:val="ar_AE" w:bidi="ar_AE"/>
        </w:rPr>
        <w:t>4. الابن الأكبر لحَبْرُون، مدرج في نسب كَالِب (</w:t>
      </w:r>
      <w:r>
        <w:rPr>
          <w:rtl/>
          <w:cs/>
          <w:lang w:val="ar_AE" w:bidi="ar_AE"/>
        </w:rPr>
        <w:t>1 أخبار 2:43</w:t>
      </w:r>
      <w:r>
        <w:rPr>
          <w:rtl/>
          <w:cs/>
          <w:lang w:val="ar_AE" w:bidi="ar_AE"/>
        </w:rPr>
        <w:t>)؛ وقد فُهم الشاهد على أنه اسم جغرافي، ربما يكون اسم بلدة في يَهُوذا.</w:t>
      </w:r>
    </w:p>
    <w:p>
      <w:pPr>
        <w:bidi/>
      </w:pPr>
      <w:r>
        <w:rPr>
          <w:rtl/>
          <w:cs/>
          <w:lang w:val="ar_AE" w:bidi="ar_AE"/>
        </w:rPr>
      </w:r>
      <w:r>
        <w:rPr>
          <w:rtl/>
          <w:cs/>
          <w:lang w:val="ar_AE" w:bidi="ar_AE"/>
        </w:rPr>
        <w:t xml:space="preserve">5. ابن </w:t>
      </w:r>
      <w:r>
        <w:rPr>
          <w:rtl/>
          <w:cs/>
          <w:lang w:val="ar_AE" w:bidi="ar_AE"/>
        </w:rPr>
        <w:t>عَمِّينَادَاب</w:t>
      </w:r>
      <w:r>
        <w:rPr>
          <w:rtl/>
          <w:cs/>
          <w:lang w:val="ar_AE" w:bidi="ar_AE"/>
        </w:rPr>
        <w:t xml:space="preserve"> وحفيد قَهَات، الابن الثاني للاوي (</w:t>
      </w:r>
      <w:r>
        <w:rPr>
          <w:rtl/>
          <w:cs/>
          <w:lang w:val="ar_AE" w:bidi="ar_AE"/>
        </w:rPr>
        <w:t>1 أخبار 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قورحي، بنو قورح</w:t>
      </w:r>
      <w:r>
        <w:rPr>
          <w:rtl/>
          <w:cs/>
          <w:lang w:val="ar_AE" w:bidi="ar_AE"/>
        </w:rPr>
      </w:r>
    </w:p>
    <w:p>
      <w:pPr>
        <w:bidi/>
      </w:pPr>
      <w:r>
        <w:rPr>
          <w:rtl/>
          <w:cs/>
          <w:lang w:val="ar_AE" w:bidi="ar_AE"/>
        </w:rPr>
      </w:r>
      <w:r>
        <w:rPr>
          <w:rtl/>
          <w:cs/>
          <w:lang w:val="ar_AE" w:bidi="ar_AE"/>
        </w:rPr>
        <w:t>عضو من سبط لَّاوِي، من عشيرة قَهَات (</w:t>
      </w:r>
      <w:r>
        <w:rPr>
          <w:rtl/>
          <w:cs/>
          <w:lang w:val="ar_AE" w:bidi="ar_AE"/>
        </w:rPr>
        <w:t>خروج 6:18، 21</w:t>
      </w:r>
      <w:r>
        <w:rPr>
          <w:rtl/>
          <w:cs/>
          <w:lang w:val="ar_AE" w:bidi="ar_AE"/>
        </w:rPr>
        <w:t>). كان جِدهم الأكبر اليِصْهَارِيِّينَ عضوًا في العائلة الكهنوتية وكان مرتبطًا بموسَى وهَارون. انتهى التمرد الذي قاده قورَح، ودَاثَان، وبِأَبِيرَام ضد موسَى وهَارون بموت العديد من أفراد عائلة قورَح (</w:t>
      </w:r>
      <w:r>
        <w:rPr>
          <w:rtl/>
          <w:cs/>
          <w:lang w:val="ar_AE" w:bidi="ar_AE"/>
        </w:rPr>
        <w:t>عدد 16:31–35</w:t>
      </w:r>
      <w:r>
        <w:rPr>
          <w:rtl/>
          <w:cs/>
          <w:lang w:val="ar_AE" w:bidi="ar_AE"/>
        </w:rPr>
        <w:t xml:space="preserve">). لم ينج سوى أولئك الذين لم يشاركوا في هذا التمرّد (آية </w:t>
      </w:r>
      <w:r>
        <w:rPr>
          <w:rtl/>
          <w:cs/>
          <w:lang w:val="ar_AE" w:bidi="ar_AE"/>
        </w:rPr>
        <w:t>11</w:t>
      </w:r>
      <w:r>
        <w:rPr>
          <w:rtl/>
          <w:cs/>
          <w:lang w:val="ar_AE" w:bidi="ar_AE"/>
        </w:rPr>
        <w:t>). واستقروا حول حَبْرون في مُدُن اللاويين (</w:t>
      </w:r>
      <w:r>
        <w:rPr>
          <w:rtl/>
          <w:cs/>
          <w:lang w:val="ar_AE" w:bidi="ar_AE"/>
        </w:rPr>
        <w:t>26:58</w:t>
      </w:r>
      <w:r>
        <w:rPr>
          <w:rtl/>
          <w:cs/>
          <w:lang w:val="ar_AE" w:bidi="ar_AE"/>
        </w:rPr>
        <w:t>).</w:t>
      </w:r>
    </w:p>
    <w:p>
      <w:pPr>
        <w:bidi/>
      </w:pPr>
      <w:r>
        <w:rPr>
          <w:rtl/>
          <w:cs/>
          <w:lang w:val="ar_AE" w:bidi="ar_AE"/>
        </w:rPr>
      </w:r>
      <w:r>
        <w:rPr>
          <w:rtl/>
          <w:cs/>
          <w:lang w:val="ar_AE" w:bidi="ar_AE"/>
        </w:rPr>
        <w:t xml:space="preserve">كان بنو قورح معروفين كمغنين في الهيكل، وفقًا لعناوين </w:t>
      </w:r>
      <w:r>
        <w:rPr>
          <w:rtl/>
          <w:cs/>
          <w:lang w:val="ar_AE" w:bidi="ar_AE"/>
        </w:rPr>
        <w:t>المزامير 42</w:t>
      </w:r>
      <w:r>
        <w:rPr>
          <w:rtl/>
          <w:cs/>
          <w:lang w:val="ar_AE" w:bidi="ar_AE"/>
        </w:rPr>
        <w:t>، و</w:t>
      </w:r>
      <w:r>
        <w:rPr>
          <w:rtl/>
          <w:cs/>
          <w:lang w:val="ar_AE" w:bidi="ar_AE"/>
        </w:rPr>
        <w:t>44–49</w:t>
      </w:r>
      <w:r>
        <w:rPr>
          <w:rtl/>
          <w:cs/>
          <w:lang w:val="ar_AE" w:bidi="ar_AE"/>
        </w:rPr>
        <w:t>، و</w:t>
      </w:r>
      <w:r>
        <w:rPr>
          <w:rtl/>
          <w:cs/>
          <w:lang w:val="ar_AE" w:bidi="ar_AE"/>
        </w:rPr>
        <w:t>84–85</w:t>
      </w:r>
      <w:r>
        <w:rPr>
          <w:rtl/>
          <w:cs/>
          <w:lang w:val="ar_AE" w:bidi="ar_AE"/>
        </w:rPr>
        <w:t>، و</w:t>
      </w:r>
      <w:r>
        <w:rPr>
          <w:rtl/>
          <w:cs/>
          <w:lang w:val="ar_AE" w:bidi="ar_AE"/>
        </w:rPr>
        <w:t>87–88</w:t>
      </w:r>
      <w:r>
        <w:rPr>
          <w:rtl/>
          <w:cs/>
          <w:lang w:val="ar_AE" w:bidi="ar_AE"/>
        </w:rPr>
        <w:t>. وضعهم دَاود في مسؤولية الخدمة الموسيقية في بيت الله بعد أن أُحضر التابوت إلى أورشَلِيم (</w:t>
      </w:r>
      <w:r>
        <w:rPr>
          <w:rtl/>
          <w:cs/>
          <w:lang w:val="ar_AE" w:bidi="ar_AE"/>
        </w:rPr>
        <w:t>1 أخبار الأيام 6:31–33</w:t>
      </w:r>
      <w:r>
        <w:rPr>
          <w:rtl/>
          <w:cs/>
          <w:lang w:val="ar_AE" w:bidi="ar_AE"/>
        </w:rPr>
        <w:t>). كما عملوا كحراس للأبواب (</w:t>
      </w:r>
      <w:r>
        <w:rPr>
          <w:rtl/>
          <w:cs/>
          <w:lang w:val="ar_AE" w:bidi="ar_AE"/>
        </w:rPr>
        <w:t>9:19</w:t>
      </w:r>
      <w:r>
        <w:rPr>
          <w:rtl/>
          <w:cs/>
          <w:lang w:val="ar_AE" w:bidi="ar_AE"/>
        </w:rPr>
        <w:t xml:space="preserve">؛ </w:t>
      </w:r>
      <w:r>
        <w:rPr>
          <w:rtl/>
          <w:cs/>
          <w:lang w:val="ar_AE" w:bidi="ar_AE"/>
        </w:rPr>
        <w:t>26:19</w:t>
      </w:r>
      <w:r>
        <w:rPr>
          <w:rtl/>
          <w:cs/>
          <w:lang w:val="ar_AE" w:bidi="ar_AE"/>
        </w:rPr>
        <w:t>) وخبازين لخبز التقدمة (</w:t>
      </w:r>
      <w:r>
        <w:rPr>
          <w:rtl/>
          <w:cs/>
          <w:lang w:val="ar_AE" w:bidi="ar_AE"/>
        </w:rPr>
        <w:t>9:31</w:t>
      </w:r>
      <w:r>
        <w:rPr>
          <w:rtl/>
          <w:cs/>
          <w:lang w:val="ar_AE" w:bidi="ar_AE"/>
        </w:rPr>
        <w:t>).ويُذكرون كمغنين خلال الاحتفال بانتصار يَهوشَافَاط على ٱلْعَمّونِيِّينَ وموآب (</w:t>
      </w:r>
      <w:r>
        <w:rPr>
          <w:rtl/>
          <w:cs/>
          <w:lang w:val="ar_AE" w:bidi="ar_AE"/>
        </w:rPr>
        <w:t>2 أخبار الأيام 20:19</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قورَح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قورِي</w:t>
      </w:r>
      <w:r>
        <w:rPr>
          <w:rtl/>
          <w:cs/>
          <w:lang w:val="ar_AE" w:bidi="ar_AE"/>
        </w:rPr>
      </w:r>
    </w:p>
    <w:p>
      <w:pPr>
        <w:bidi/>
      </w:pPr>
      <w:r>
        <w:rPr>
          <w:rtl/>
          <w:cs/>
          <w:lang w:val="ar_AE" w:bidi="ar_AE"/>
        </w:rPr>
      </w:r>
      <w:r>
        <w:rPr>
          <w:rtl/>
          <w:cs/>
          <w:lang w:val="ar_AE" w:bidi="ar_AE"/>
        </w:rPr>
        <w:t>1. لاوي من بني قهات الذي كان مسؤولًا -مع إخوته- عن الخدمة عند مدخل خيمة الاجتماع في زمن داود (</w:t>
      </w:r>
      <w:r>
        <w:rPr>
          <w:rtl/>
          <w:cs/>
          <w:lang w:val="ar_AE" w:bidi="ar_AE"/>
        </w:rPr>
        <w:t>1 أخبار 9:19</w:t>
      </w:r>
      <w:r>
        <w:rPr>
          <w:rtl/>
          <w:cs/>
          <w:lang w:val="ar_AE" w:bidi="ar_AE"/>
        </w:rPr>
        <w:t xml:space="preserve">; </w:t>
      </w:r>
      <w:r>
        <w:rPr>
          <w:rtl/>
          <w:cs/>
          <w:lang w:val="ar_AE" w:bidi="ar_AE"/>
        </w:rPr>
        <w:t>26:1</w:t>
      </w:r>
      <w:r>
        <w:rPr>
          <w:rtl/>
          <w:cs/>
          <w:lang w:val="ar_AE" w:bidi="ar_AE"/>
        </w:rPr>
        <w:t>).</w:t>
      </w:r>
    </w:p>
    <w:p>
      <w:pPr>
        <w:bidi/>
      </w:pPr>
      <w:r>
        <w:rPr>
          <w:rtl/>
          <w:cs/>
          <w:lang w:val="ar_AE" w:bidi="ar_AE"/>
        </w:rPr>
      </w:r>
      <w:r>
        <w:rPr>
          <w:rtl/>
          <w:cs/>
          <w:lang w:val="ar_AE" w:bidi="ar_AE"/>
        </w:rPr>
        <w:t xml:space="preserve">2. الاسم البديل لقورح في </w:t>
      </w:r>
      <w:r>
        <w:rPr>
          <w:rtl/>
          <w:cs/>
          <w:lang w:val="ar_AE" w:bidi="ar_AE"/>
        </w:rPr>
        <w:t>1 أخبار الأيام 26:19</w:t>
      </w:r>
      <w:r>
        <w:rPr>
          <w:rtl/>
          <w:cs/>
          <w:lang w:val="ar_AE" w:bidi="ar_AE"/>
        </w:rPr>
        <w:t xml:space="preserve">. </w:t>
      </w:r>
      <w:r>
        <w:rPr>
          <w:i/>
          <w:rtl/>
          <w:cs/>
          <w:lang w:val="ar_AE" w:bidi="ar_AE"/>
        </w:rPr>
        <w:t>انظر</w:t>
      </w:r>
      <w:r>
        <w:rPr>
          <w:rtl/>
          <w:cs/>
          <w:lang w:val="ar_AE" w:bidi="ar_AE"/>
        </w:rPr>
        <w:t xml:space="preserve"> </w:t>
      </w:r>
      <w:r>
        <w:rPr>
          <w:rtl/>
          <w:cs/>
          <w:lang w:val="ar_AE" w:bidi="ar_AE"/>
        </w:rPr>
        <w:t>قورحي، قورحيين</w:t>
      </w:r>
      <w:r>
        <w:rPr>
          <w:rtl/>
          <w:cs/>
          <w:lang w:val="ar_AE" w:bidi="ar_AE"/>
        </w:rPr>
        <w:t>.</w:t>
      </w:r>
    </w:p>
    <w:p>
      <w:pPr>
        <w:bidi/>
      </w:pPr>
      <w:r>
        <w:rPr>
          <w:rtl/>
          <w:cs/>
          <w:lang w:val="ar_AE" w:bidi="ar_AE"/>
        </w:rPr>
      </w:r>
      <w:r>
        <w:rPr>
          <w:rtl/>
          <w:cs/>
          <w:lang w:val="ar_AE" w:bidi="ar_AE"/>
        </w:rPr>
        <w:t>3. ابن يمنة، وهو لاوي كان حارسًا للباب الشرقي في عهد حزقيا. كان مسؤولًا عن التقدمات الطوعية للشعب (</w:t>
      </w:r>
      <w:r>
        <w:rPr>
          <w:rtl/>
          <w:cs/>
          <w:lang w:val="ar_AE" w:bidi="ar_AE"/>
        </w:rPr>
        <w:t>2 أخبار الأيام 31:14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قوس</w:t>
      </w:r>
      <w:r>
        <w:rPr>
          <w:rtl/>
          <w:cs/>
          <w:lang w:val="ar_AE" w:bidi="ar_AE"/>
        </w:rPr>
      </w:r>
    </w:p>
    <w:p>
      <w:pPr>
        <w:bidi/>
      </w:pPr>
      <w:r>
        <w:rPr>
          <w:rtl/>
          <w:cs/>
          <w:lang w:val="ar_AE" w:bidi="ar_AE"/>
        </w:rPr>
      </w:r>
      <w:r>
        <w:rPr>
          <w:rtl/>
          <w:cs/>
          <w:lang w:val="ar_AE" w:bidi="ar_AE"/>
        </w:rPr>
        <w:t>سلاح متقوِّس يطلق السهام، كان يُستخدم في الأزمنة الكتابية للصيد والحرب.</w:t>
      </w:r>
    </w:p>
    <w:p>
      <w:pPr>
        <w:bidi/>
      </w:pPr>
      <w:r>
        <w:rPr>
          <w:rtl/>
          <w:cs/>
          <w:lang w:val="ar_AE" w:bidi="ar_AE"/>
        </w:rPr>
      </w:r>
      <w:r>
        <w:rPr>
          <w:rtl/>
          <w:cs/>
          <w:lang w:val="ar_AE" w:bidi="ar_AE"/>
        </w:rPr>
        <w:t xml:space="preserve">انظر </w:t>
      </w:r>
      <w:r>
        <w:rPr>
          <w:rtl/>
          <w:cs/>
          <w:lang w:val="ar_AE" w:bidi="ar_AE"/>
        </w:rPr>
        <w:t>رامي القوس، الرماية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قَوسُ قُزَح</w:t>
      </w:r>
      <w:r>
        <w:rPr>
          <w:rtl/>
          <w:cs/>
          <w:lang w:val="ar_AE" w:bidi="ar_AE"/>
        </w:rPr>
      </w:r>
    </w:p>
    <w:p>
      <w:pPr>
        <w:pStyle w:val="Heading2"/>
        <w:bidi/>
      </w:pPr>
      <w:r>
        <w:rPr>
          <w:b/>
          <w:rtl/>
          <w:cs/>
          <w:lang w:val="ar_AE" w:bidi="ar_AE"/>
        </w:rPr>
        <w:t>قَوسُ</w:t>
      </w:r>
      <w:r>
        <w:rPr>
          <w:rtl/>
          <w:cs/>
          <w:lang w:val="ar_AE" w:bidi="ar_AE"/>
        </w:rPr>
        <w:t xml:space="preserve"> </w:t>
      </w:r>
      <w:r>
        <w:rPr>
          <w:b/>
          <w:rtl/>
          <w:cs/>
          <w:lang w:val="ar_AE" w:bidi="ar_AE"/>
        </w:rPr>
        <w:t>قُزَح</w:t>
      </w:r>
    </w:p>
    <w:p>
      <w:pPr>
        <w:bidi/>
      </w:pPr>
      <w:r>
        <w:rPr>
          <w:rtl/>
          <w:cs/>
          <w:lang w:val="ar_AE" w:bidi="ar_AE"/>
        </w:rPr>
      </w:r>
      <w:r>
        <w:rPr>
          <w:rtl/>
          <w:cs/>
          <w:lang w:val="ar_AE" w:bidi="ar_AE"/>
        </w:rPr>
        <w:t>هو علامة عهد ٱلله مع نوحٌ بعد الطوفان (</w:t>
      </w:r>
      <w:r>
        <w:rPr>
          <w:rtl/>
          <w:cs/>
          <w:lang w:val="ar_AE" w:bidi="ar_AE"/>
        </w:rPr>
        <w:t>التكوين 9:8–17</w:t>
      </w:r>
      <w:r>
        <w:rPr>
          <w:rtl/>
          <w:cs/>
          <w:lang w:val="ar_AE" w:bidi="ar_AE"/>
        </w:rPr>
        <w:t>). وقد استُخدِمَت الكلمة العبرية العادية التي تعني "قوس الحرب" لوصف القوس. وفسرت التقاليد اليهودية ذلك على أنه رمز لانتهاء غضب ٱلله، إذ كان يشير قوس قزح للأسفل، تمامًا مثلما يخفض ال</w:t>
      </w:r>
      <w:r>
        <w:rPr>
          <w:rtl/>
          <w:cs/>
          <w:lang w:val="ar_AE" w:bidi="ar_AE"/>
        </w:rPr>
        <w:t>خَصْم</w:t>
      </w:r>
      <w:r>
        <w:rPr>
          <w:rtl/>
          <w:cs/>
          <w:lang w:val="ar_AE" w:bidi="ar_AE"/>
        </w:rPr>
        <w:t xml:space="preserve"> قوسه ليعلن السلام. كما يُشكِّل قوس قزح في العهد الجديد جزءًا من رؤيا سماوية</w:t>
      </w:r>
      <w:r>
        <w:rPr>
          <w:b/>
          <w:rtl/>
          <w:cs/>
          <w:lang w:val="ar_AE" w:bidi="ar_AE"/>
        </w:rPr>
        <w:t xml:space="preserve"> </w:t>
      </w:r>
      <w:r>
        <w:rPr>
          <w:rtl/>
          <w:cs/>
          <w:lang w:val="ar_AE" w:bidi="ar_AE"/>
        </w:rPr>
        <w:t>(</w:t>
      </w:r>
      <w:r>
        <w:rPr>
          <w:rtl/>
          <w:cs/>
          <w:lang w:val="ar_AE" w:bidi="ar_AE"/>
        </w:rPr>
        <w:t>رؤيا 4:3</w:t>
      </w:r>
      <w:r>
        <w:rPr>
          <w:rtl/>
          <w:cs/>
          <w:lang w:val="ar_AE" w:bidi="ar_AE"/>
        </w:rPr>
        <w:t xml:space="preserve">؛ </w:t>
      </w:r>
      <w:r>
        <w:rPr>
          <w:rtl/>
          <w:cs/>
          <w:lang w:val="ar_AE" w:bidi="ar_AE"/>
        </w:rPr>
        <w:t>10:1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الفيضان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قُوشِيَّا</w:t>
      </w:r>
      <w:r>
        <w:rPr>
          <w:rtl/>
          <w:cs/>
          <w:lang w:val="ar_AE" w:bidi="ar_AE"/>
        </w:rPr>
      </w:r>
    </w:p>
    <w:p>
      <w:pPr>
        <w:pStyle w:val="Heading2"/>
        <w:bidi/>
      </w:pPr>
      <w:r>
        <w:rPr>
          <w:b/>
          <w:rtl/>
          <w:cs/>
          <w:lang w:val="ar_AE" w:bidi="ar_AE"/>
        </w:rPr>
        <w:t>قُوشِيَّا</w:t>
      </w:r>
    </w:p>
    <w:p>
      <w:pPr>
        <w:bidi/>
      </w:pPr>
      <w:r>
        <w:rPr>
          <w:rtl/>
          <w:cs/>
          <w:lang w:val="ar_AE" w:bidi="ar_AE"/>
        </w:rPr>
      </w:r>
      <w:r>
        <w:rPr>
          <w:rtl/>
          <w:cs/>
          <w:lang w:val="ar_AE" w:bidi="ar_AE"/>
        </w:rPr>
        <w:t>اسم بديل للاسم قِيشِي، وهو لاوي من بني مراري، ورد ذكره في 1</w:t>
      </w:r>
      <w:r>
        <w:rPr>
          <w:rtl/>
          <w:cs/>
          <w:lang w:val="ar_AE" w:bidi="ar_AE"/>
        </w:rPr>
        <w:t>أخبار الأيام 15: 17</w:t>
      </w:r>
      <w:r>
        <w:rPr>
          <w:rtl/>
          <w:cs/>
          <w:lang w:val="ar_AE" w:bidi="ar_AE"/>
        </w:rPr>
        <w:t xml:space="preserve">. انظر </w:t>
      </w:r>
      <w:r>
        <w:rPr>
          <w:rtl/>
          <w:cs/>
          <w:lang w:val="ar_AE" w:bidi="ar_AE"/>
        </w:rPr>
        <w:t>قيشي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قوص</w:t>
      </w:r>
      <w:r>
        <w:rPr>
          <w:rtl/>
          <w:cs/>
          <w:lang w:val="ar_AE" w:bidi="ar_AE"/>
        </w:rPr>
      </w:r>
    </w:p>
    <w:p>
      <w:pPr>
        <w:bidi/>
      </w:pPr>
      <w:r>
        <w:rPr>
          <w:rtl/>
          <w:cs/>
          <w:lang w:val="ar_AE" w:bidi="ar_AE"/>
        </w:rPr>
      </w:r>
      <w:r>
        <w:rPr>
          <w:rtl/>
          <w:cs/>
          <w:lang w:val="ar_AE" w:bidi="ar_AE"/>
        </w:rPr>
        <w:t>١. من نسل يهوذا وربما يكون أحد أسلاف عائلة هقوص الكهنوتية (</w:t>
      </w:r>
      <w:r>
        <w:rPr>
          <w:rtl/>
          <w:cs/>
          <w:lang w:val="ar_AE" w:bidi="ar_AE"/>
        </w:rPr>
        <w:t>١ أخ ٤: ٨</w:t>
      </w:r>
      <w:r>
        <w:rPr>
          <w:rtl/>
          <w:cs/>
          <w:lang w:val="ar_AE" w:bidi="ar_AE"/>
        </w:rPr>
        <w:t>).</w:t>
      </w:r>
    </w:p>
    <w:p>
      <w:pPr>
        <w:bidi/>
      </w:pPr>
      <w:r>
        <w:rPr>
          <w:rtl/>
          <w:cs/>
          <w:lang w:val="ar_AE" w:bidi="ar_AE"/>
        </w:rPr>
      </w:r>
      <w:r>
        <w:rPr>
          <w:rtl/>
          <w:cs/>
          <w:lang w:val="ar_AE" w:bidi="ar_AE"/>
        </w:rPr>
        <w:t>2. ترجمة لاسم عائلة هقوص الكهنوتية (</w:t>
      </w:r>
      <w:r>
        <w:rPr>
          <w:rtl/>
          <w:cs/>
          <w:lang w:val="ar_AE" w:bidi="ar_AE"/>
        </w:rPr>
        <w:t>عز 2:61</w:t>
      </w:r>
      <w:r>
        <w:rPr>
          <w:rtl/>
          <w:cs/>
          <w:lang w:val="ar_AE" w:bidi="ar_AE"/>
        </w:rPr>
        <w:t xml:space="preserve">; </w:t>
      </w:r>
      <w:r>
        <w:rPr>
          <w:rtl/>
          <w:cs/>
          <w:lang w:val="ar_AE" w:bidi="ar_AE"/>
        </w:rPr>
        <w:t>نح 3:4، 21</w:t>
      </w:r>
      <w:r>
        <w:rPr>
          <w:rtl/>
          <w:cs/>
          <w:lang w:val="ar_AE" w:bidi="ar_AE"/>
        </w:rPr>
        <w:t xml:space="preserve">; </w:t>
      </w:r>
      <w:r>
        <w:rPr>
          <w:rtl/>
          <w:cs/>
          <w:lang w:val="ar_AE" w:bidi="ar_AE"/>
        </w:rPr>
        <w:t>7:63</w:t>
      </w:r>
      <w:r>
        <w:rPr>
          <w:rtl/>
          <w:cs/>
          <w:lang w:val="ar_AE" w:bidi="ar_AE"/>
        </w:rPr>
        <w:t xml:space="preserve">); ربما يمكن ربطه مع #1 أعلاه. </w:t>
      </w:r>
      <w:r>
        <w:rPr>
          <w:i/>
          <w:rtl/>
          <w:cs/>
          <w:lang w:val="ar_AE" w:bidi="ar_AE"/>
        </w:rPr>
        <w:t>انظر</w:t>
      </w:r>
      <w:r>
        <w:rPr>
          <w:rtl/>
          <w:cs/>
          <w:lang w:val="ar_AE" w:bidi="ar_AE"/>
        </w:rPr>
        <w:t xml:space="preserve"> </w:t>
      </w:r>
      <w:r>
        <w:rPr>
          <w:rtl/>
          <w:cs/>
          <w:lang w:val="ar_AE" w:bidi="ar_AE"/>
        </w:rPr>
        <w:t>هقوص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قُوص</w:t>
      </w:r>
      <w:r>
        <w:rPr>
          <w:rtl/>
          <w:cs/>
          <w:lang w:val="ar_AE" w:bidi="ar_AE"/>
        </w:rPr>
      </w:r>
    </w:p>
    <w:p>
      <w:pPr>
        <w:pStyle w:val="Heading2"/>
        <w:bidi/>
      </w:pPr>
      <w:r>
        <w:rPr>
          <w:rtl/>
          <w:cs/>
          <w:lang w:val="ar_AE" w:bidi="ar_AE"/>
        </w:rPr>
        <w:t>قُوص</w:t>
      </w:r>
      <w:r>
        <w:rPr>
          <w:rtl/>
          <w:cs/>
          <w:lang w:val="ar_AE" w:bidi="ar_AE"/>
        </w:rPr>
        <w:t>*</w:t>
      </w:r>
    </w:p>
    <w:p>
      <w:pPr>
        <w:bidi/>
      </w:pPr>
      <w:r>
        <w:rPr>
          <w:rtl/>
          <w:cs/>
          <w:lang w:val="ar_AE" w:bidi="ar_AE"/>
        </w:rPr>
      </w:r>
      <w:r>
        <w:rPr>
          <w:rtl/>
          <w:cs/>
          <w:lang w:val="ar_AE" w:bidi="ar_AE"/>
        </w:rPr>
        <w:t xml:space="preserve">ورد ذكره في </w:t>
      </w:r>
      <w:r>
        <w:rPr>
          <w:rtl/>
          <w:cs/>
          <w:lang w:val="ar_AE" w:bidi="ar_AE"/>
        </w:rPr>
        <w:t>١ أخبار الأيام 4: 8</w:t>
      </w:r>
      <w:r>
        <w:rPr>
          <w:rtl/>
          <w:cs/>
          <w:lang w:val="ar_AE" w:bidi="ar_AE"/>
        </w:rPr>
        <w:t xml:space="preserve">. انظر </w:t>
      </w:r>
      <w:r>
        <w:rPr>
          <w:rtl/>
          <w:cs/>
          <w:lang w:val="ar_AE" w:bidi="ar_AE"/>
        </w:rPr>
        <w:t>قُوصُ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قوع</w:t>
      </w:r>
      <w:r>
        <w:rPr>
          <w:rtl/>
          <w:cs/>
          <w:lang w:val="ar_AE" w:bidi="ar_AE"/>
        </w:rPr>
      </w:r>
    </w:p>
    <w:p>
      <w:pPr>
        <w:bidi/>
      </w:pPr>
      <w:r>
        <w:rPr>
          <w:rtl/>
          <w:cs/>
          <w:lang w:val="ar_AE" w:bidi="ar_AE"/>
        </w:rPr>
      </w:r>
      <w:r>
        <w:rPr>
          <w:rtl/>
          <w:cs/>
          <w:lang w:val="ar_AE" w:bidi="ar_AE"/>
        </w:rPr>
        <w:t>الأشخاص الذين يعيشون على الأرجح شمال شرق بابل. ويُذكرون مع بابل، وفقود، وشوع كأشخاص سيأتون على أورشليم كأدوات لدينونة ٱلله على إسرائيل (</w:t>
      </w:r>
      <w:r>
        <w:rPr>
          <w:rtl/>
          <w:cs/>
          <w:lang w:val="ar_AE" w:bidi="ar_AE"/>
        </w:rPr>
        <w:t>حز 23:23</w:t>
      </w:r>
      <w:r>
        <w:rPr>
          <w:rtl/>
          <w:cs/>
          <w:lang w:val="ar_AE" w:bidi="ar_AE"/>
        </w:rPr>
        <w:t>). ربما يمكن ربطهم مع الكوتو، المذكورة بشكل متكرر في النقوش الآشورية.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قُوقُ</w:t>
      </w:r>
      <w:r>
        <w:rPr>
          <w:rtl/>
          <w:cs/>
          <w:lang w:val="ar_AE" w:bidi="ar_AE"/>
        </w:rPr>
      </w:r>
    </w:p>
    <w:p>
      <w:pPr>
        <w:pStyle w:val="Heading2"/>
        <w:bidi/>
      </w:pPr>
      <w:r>
        <w:rPr>
          <w:rtl/>
          <w:cs/>
          <w:lang w:val="ar_AE" w:bidi="ar_AE"/>
        </w:rPr>
        <w:t>قُوق</w:t>
      </w:r>
    </w:p>
    <w:p>
      <w:pPr>
        <w:bidi/>
      </w:pPr>
      <w:r>
        <w:rPr>
          <w:rtl/>
          <w:cs/>
          <w:lang w:val="ar_AE" w:bidi="ar_AE"/>
        </w:rPr>
      </w:r>
      <w:r>
        <w:rPr>
          <w:rtl/>
          <w:cs/>
          <w:lang w:val="ar_AE" w:bidi="ar_AE"/>
        </w:rPr>
        <w:t>طائر جارح، يُطلق عليه أيضًا النسر الجائر في kjv (</w:t>
      </w:r>
      <w:r>
        <w:rPr>
          <w:rtl/>
          <w:cs/>
          <w:lang w:val="ar_AE" w:bidi="ar_AE"/>
        </w:rPr>
        <w:t>لاويين 11:18</w:t>
      </w:r>
      <w:r>
        <w:rPr>
          <w:rtl/>
          <w:cs/>
          <w:lang w:val="ar_AE" w:bidi="ar_AE"/>
        </w:rPr>
        <w:t xml:space="preserve">؛ </w:t>
      </w:r>
      <w:r>
        <w:rPr>
          <w:rtl/>
          <w:cs/>
          <w:lang w:val="ar_AE" w:bidi="ar_AE"/>
        </w:rPr>
        <w:t>تثنية 14:17</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 (النسر)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قول حكمة*</w:t>
      </w:r>
      <w:r>
        <w:rPr>
          <w:rtl/>
          <w:cs/>
          <w:lang w:val="ar_AE" w:bidi="ar_AE"/>
        </w:rPr>
      </w:r>
    </w:p>
    <w:p>
      <w:pPr>
        <w:bidi/>
      </w:pPr>
      <w:r>
        <w:rPr>
          <w:rtl/>
          <w:cs/>
          <w:lang w:val="ar_AE" w:bidi="ar_AE"/>
        </w:rPr>
      </w:r>
      <w:r>
        <w:rPr>
          <w:rtl/>
          <w:cs/>
          <w:lang w:val="ar_AE" w:bidi="ar_AE"/>
        </w:rPr>
        <w:t xml:space="preserve">قول سديد مقتضب. بحسب ما يقصد به بعض علماء الكتاب المُقدَّس، يشير مصطلح "قول حكمة-apothegm" إلى قصص قصيرة في الأناجيل تُختتم بقول من الرب يسوع (على سبيل المثال، </w:t>
      </w:r>
      <w:r>
        <w:rPr>
          <w:rtl/>
          <w:cs/>
          <w:lang w:val="ar_AE" w:bidi="ar_AE"/>
        </w:rPr>
        <w:t>مَتَّى ٨: ١٨–٢٢</w:t>
      </w:r>
      <w:r>
        <w:rPr>
          <w:rtl/>
          <w:cs/>
          <w:lang w:val="ar_AE" w:bidi="ar_AE"/>
        </w:rPr>
        <w:t xml:space="preserve">؛ </w:t>
      </w:r>
      <w:r>
        <w:rPr>
          <w:rtl/>
          <w:cs/>
          <w:lang w:val="ar_AE" w:bidi="ar_AE"/>
        </w:rPr>
        <w:t>٩: ١٠–١٣؛</w:t>
      </w:r>
      <w:r>
        <w:rPr>
          <w:rtl/>
          <w:cs/>
          <w:lang w:val="ar_AE" w:bidi="ar_AE"/>
        </w:rPr>
        <w:t xml:space="preserve"> </w:t>
      </w:r>
      <w:r>
        <w:rPr>
          <w:rtl/>
          <w:cs/>
          <w:lang w:val="ar_AE" w:bidi="ar_AE"/>
        </w:rPr>
        <w:t>١٦: ١–٤</w:t>
      </w:r>
      <w:r>
        <w:rPr>
          <w:rtl/>
          <w:cs/>
          <w:lang w:val="ar_AE" w:bidi="ar_AE"/>
        </w:rPr>
        <w:t xml:space="preserve">؛ </w:t>
      </w:r>
      <w:r>
        <w:rPr>
          <w:rtl/>
          <w:cs/>
          <w:lang w:val="ar_AE" w:bidi="ar_AE"/>
        </w:rPr>
        <w:t>مرقس ٢: ١٨–٢٢</w:t>
      </w:r>
      <w:r>
        <w:rPr>
          <w:rtl/>
          <w:cs/>
          <w:lang w:val="ar_AE" w:bidi="ar_AE"/>
        </w:rPr>
        <w:t xml:space="preserve">؛ </w:t>
      </w:r>
      <w:r>
        <w:rPr>
          <w:rtl/>
          <w:cs/>
          <w:lang w:val="ar_AE" w:bidi="ar_AE"/>
        </w:rPr>
        <w:t>١٠: ١٣–١٥</w:t>
      </w:r>
      <w:r>
        <w:rPr>
          <w:rtl/>
          <w:cs/>
          <w:lang w:val="ar_AE" w:bidi="ar_AE"/>
        </w:rPr>
        <w:t xml:space="preserve">؛ </w:t>
      </w:r>
      <w:r>
        <w:rPr>
          <w:rtl/>
          <w:cs/>
          <w:lang w:val="ar_AE" w:bidi="ar_AE"/>
        </w:rPr>
        <w:t>لوقا ٦: ١–٥</w:t>
      </w:r>
      <w:r>
        <w:rPr>
          <w:rtl/>
          <w:cs/>
          <w:lang w:val="ar_AE" w:bidi="ar_AE"/>
        </w:rPr>
        <w:t>؛</w:t>
      </w:r>
      <w:r>
        <w:rPr>
          <w:rtl/>
          <w:cs/>
          <w:lang w:val="ar_AE" w:bidi="ar_AE"/>
        </w:rPr>
        <w:t>١١: ٣٧–٤٤</w:t>
      </w:r>
      <w:r>
        <w:rPr>
          <w:rtl/>
          <w:cs/>
          <w:lang w:val="ar_AE" w:bidi="ar_AE"/>
        </w:rPr>
        <w:t>). تُعرف أيضًا باسم "القصص البَيِّنَةُ"، أي أقوال حكمة تخلو من المؤثرات التاريخية الأكبر لكن تحوي تفاصيل كافية لجعل قول الرب يسوع مُفهومًا ومدركًا. وبسبب أن مثل هذه القصص كانت تُستخدَم في العبادة، وفي تعليم المسيحيين الجُدد، وفي تصحيح التعاليم الكاذبة، فقد حملت أهمية كبيرة للكنيسة الأولى.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قول، وحي</w:t>
      </w:r>
      <w:r>
        <w:rPr>
          <w:rtl/>
          <w:cs/>
          <w:lang w:val="ar_AE" w:bidi="ar_AE"/>
        </w:rPr>
      </w:r>
    </w:p>
    <w:p>
      <w:pPr>
        <w:bidi/>
      </w:pPr>
      <w:r>
        <w:rPr>
          <w:rtl/>
          <w:cs/>
          <w:lang w:val="ar_AE" w:bidi="ar_AE"/>
        </w:rPr>
      </w:r>
      <w:r>
        <w:rPr>
          <w:rtl/>
          <w:cs/>
          <w:lang w:val="ar_AE" w:bidi="ar_AE"/>
        </w:rPr>
        <w:t>إعلانٌ إلهيٌّ يُعطَى من خلال شخصٍ متحدِّث باسم الله (نبي، أو كاهن، أو ملك)، وهو في المعتاد إعلانٌ ينطق ببركة، أو تعليم، أو دينونة. فخلافًا لطلب بالاق من بلعام أن يَلعَن شعب إسرائيل، نطق بلعام بوحي بركةٍ على إسرائيل (</w:t>
      </w:r>
      <w:r>
        <w:rPr>
          <w:rtl/>
          <w:cs/>
          <w:lang w:val="ar_AE" w:bidi="ar_AE"/>
        </w:rPr>
        <w:t>عدد 24:3–16</w:t>
      </w:r>
      <w:r>
        <w:rPr>
          <w:rtl/>
          <w:cs/>
          <w:lang w:val="ar_AE" w:bidi="ar_AE"/>
        </w:rPr>
        <w:t>). وأعطى الله موسى "أقوالًا حيَّة" (</w:t>
      </w:r>
      <w:r>
        <w:rPr>
          <w:rtl/>
          <w:cs/>
          <w:lang w:val="ar_AE" w:bidi="ar_AE"/>
        </w:rPr>
        <w:t>أعمال الرسل 7:38</w:t>
      </w:r>
      <w:r>
        <w:rPr>
          <w:rtl/>
          <w:cs/>
          <w:lang w:val="ar_AE" w:bidi="ar_AE"/>
        </w:rPr>
        <w:t>). كما ائتمن الله الشعب اليهودي على أقواله (</w:t>
      </w:r>
      <w:r>
        <w:rPr>
          <w:rtl/>
          <w:cs/>
          <w:lang w:val="ar_AE" w:bidi="ar_AE"/>
        </w:rPr>
        <w:t>رومية 3:2</w:t>
      </w:r>
      <w:r>
        <w:rPr>
          <w:rtl/>
          <w:cs/>
          <w:lang w:val="ar_AE" w:bidi="ar_AE"/>
        </w:rPr>
        <w:t xml:space="preserve">). ويسجل سفر الأمثال اثنين من أقوال الحكمة، وهما وحي أجور </w:t>
      </w:r>
      <w:r>
        <w:rPr>
          <w:rtl/>
          <w:cs/>
          <w:lang w:val="ar_AE" w:bidi="ar_AE"/>
        </w:rPr>
        <w:t>ٱبْنِ مُتَّقِيَةِ مَسَّا</w:t>
      </w:r>
      <w:r>
        <w:rPr>
          <w:rtl/>
          <w:cs/>
          <w:lang w:val="ar_AE" w:bidi="ar_AE"/>
        </w:rPr>
        <w:t xml:space="preserve"> (</w:t>
      </w:r>
      <w:r>
        <w:rPr>
          <w:rtl/>
          <w:cs/>
          <w:lang w:val="ar_AE" w:bidi="ar_AE"/>
        </w:rPr>
        <w:t>أمثال 30:1</w:t>
      </w:r>
      <w:r>
        <w:rPr>
          <w:rtl/>
          <w:cs/>
          <w:lang w:val="ar_AE" w:bidi="ar_AE"/>
        </w:rPr>
        <w:t>)، وكلام لموئيل الملك (</w:t>
      </w:r>
      <w:r>
        <w:rPr>
          <w:rtl/>
          <w:cs/>
          <w:lang w:val="ar_AE" w:bidi="ar_AE"/>
        </w:rPr>
        <w:t>31:1</w:t>
      </w:r>
      <w:r>
        <w:rPr>
          <w:rtl/>
          <w:cs/>
          <w:lang w:val="ar_AE" w:bidi="ar_AE"/>
        </w:rPr>
        <w:t>). ونُطِق بوحي (أقوال) دينونة ضد الملك يهورام ملك إسرائيل (</w:t>
      </w:r>
      <w:r>
        <w:rPr>
          <w:rtl/>
          <w:cs/>
          <w:lang w:val="ar_AE" w:bidi="ar_AE"/>
        </w:rPr>
        <w:t>2ملوك 9:25</w:t>
      </w:r>
      <w:r>
        <w:rPr>
          <w:rtl/>
          <w:cs/>
          <w:lang w:val="ar_AE" w:bidi="ar_AE"/>
        </w:rPr>
        <w:t>) والملك يوآش ملك يهوذا (</w:t>
      </w:r>
      <w:r>
        <w:rPr>
          <w:rtl/>
          <w:cs/>
          <w:lang w:val="ar_AE" w:bidi="ar_AE"/>
        </w:rPr>
        <w:t>2 أخبار الأيام 24:27</w:t>
      </w:r>
      <w:r>
        <w:rPr>
          <w:rtl/>
          <w:cs/>
          <w:lang w:val="ar_AE" w:bidi="ar_AE"/>
        </w:rPr>
        <w:t>). وكان الأنبياء ينطقون عادة بوحيٍ على الأمم الشريرة. فقد نَطَق إشعياء بوحيٍ ضد بابل (</w:t>
      </w:r>
      <w:r>
        <w:rPr>
          <w:rtl/>
          <w:cs/>
          <w:lang w:val="ar_AE" w:bidi="ar_AE"/>
        </w:rPr>
        <w:t>إشعياء 13:1؛</w:t>
      </w:r>
      <w:r>
        <w:rPr>
          <w:rtl/>
          <w:cs/>
          <w:lang w:val="ar_AE" w:bidi="ar_AE"/>
        </w:rPr>
        <w:t xml:space="preserve"> </w:t>
      </w:r>
      <w:r>
        <w:rPr>
          <w:rtl/>
          <w:cs/>
          <w:lang w:val="ar_AE" w:bidi="ar_AE"/>
        </w:rPr>
        <w:t>21:1</w:t>
      </w:r>
      <w:r>
        <w:rPr>
          <w:rtl/>
          <w:cs/>
          <w:lang w:val="ar_AE" w:bidi="ar_AE"/>
        </w:rPr>
        <w:t>)، ودمشق (</w:t>
      </w:r>
      <w:r>
        <w:rPr>
          <w:rtl/>
          <w:cs/>
          <w:lang w:val="ar_AE" w:bidi="ar_AE"/>
        </w:rPr>
        <w:t>17:1</w:t>
      </w:r>
      <w:r>
        <w:rPr>
          <w:rtl/>
          <w:cs/>
          <w:lang w:val="ar_AE" w:bidi="ar_AE"/>
        </w:rPr>
        <w:t>)، ومصر (</w:t>
      </w:r>
      <w:r>
        <w:rPr>
          <w:rtl/>
          <w:cs/>
          <w:lang w:val="ar_AE" w:bidi="ar_AE"/>
        </w:rPr>
        <w:t>19:1</w:t>
      </w:r>
      <w:r>
        <w:rPr>
          <w:rtl/>
          <w:cs/>
          <w:lang w:val="ar_AE" w:bidi="ar_AE"/>
        </w:rPr>
        <w:t>)، وأورشليم (</w:t>
      </w:r>
      <w:r>
        <w:rPr>
          <w:rtl/>
          <w:cs/>
          <w:lang w:val="ar_AE" w:bidi="ar_AE"/>
        </w:rPr>
        <w:t>22:1</w:t>
      </w:r>
      <w:r>
        <w:rPr>
          <w:rtl/>
          <w:cs/>
          <w:lang w:val="ar_AE" w:bidi="ar_AE"/>
        </w:rPr>
        <w:t>)، وموآب (</w:t>
      </w:r>
      <w:r>
        <w:rPr>
          <w:rtl/>
          <w:cs/>
          <w:lang w:val="ar_AE" w:bidi="ar_AE"/>
        </w:rPr>
        <w:t>15:1</w:t>
      </w:r>
      <w:r>
        <w:rPr>
          <w:rtl/>
          <w:cs/>
          <w:lang w:val="ar_AE" w:bidi="ar_AE"/>
        </w:rPr>
        <w:t>)، وفلسطين (</w:t>
      </w:r>
      <w:r>
        <w:rPr>
          <w:rtl/>
          <w:cs/>
          <w:lang w:val="ar_AE" w:bidi="ar_AE"/>
        </w:rPr>
        <w:t>14:28</w:t>
      </w:r>
      <w:r>
        <w:rPr>
          <w:rtl/>
          <w:cs/>
          <w:lang w:val="ar_AE" w:bidi="ar_AE"/>
        </w:rPr>
        <w:t>)، وصور (</w:t>
      </w:r>
      <w:r>
        <w:rPr>
          <w:rtl/>
          <w:cs/>
          <w:lang w:val="ar_AE" w:bidi="ar_AE"/>
        </w:rPr>
        <w:t>23:1</w:t>
      </w:r>
      <w:r>
        <w:rPr>
          <w:rtl/>
          <w:cs/>
          <w:lang w:val="ar_AE" w:bidi="ar_AE"/>
        </w:rPr>
        <w:t>). ونطق ناحوم بوحي على نينوى (</w:t>
      </w:r>
      <w:r>
        <w:rPr>
          <w:rtl/>
          <w:cs/>
          <w:lang w:val="ar_AE" w:bidi="ar_AE"/>
        </w:rPr>
        <w:t>ناحوم 1:1</w:t>
      </w:r>
      <w:r>
        <w:rPr>
          <w:rtl/>
          <w:cs/>
          <w:lang w:val="ar_AE" w:bidi="ar_AE"/>
        </w:rPr>
        <w:t>)؛ وحبقوق نطق بوحي ضد يهوذا (</w:t>
      </w:r>
      <w:r>
        <w:rPr>
          <w:rtl/>
          <w:cs/>
          <w:lang w:val="ar_AE" w:bidi="ar_AE"/>
        </w:rPr>
        <w:t>حبقوق 1:1</w:t>
      </w:r>
      <w:r>
        <w:rPr>
          <w:rtl/>
          <w:cs/>
          <w:lang w:val="ar_AE" w:bidi="ar_AE"/>
        </w:rPr>
        <w:t>)؛ وملاخي نطق بوحي ضد إسرائيل (</w:t>
      </w:r>
      <w:r>
        <w:rPr>
          <w:rtl/>
          <w:cs/>
          <w:lang w:val="ar_AE" w:bidi="ar_AE"/>
        </w:rPr>
        <w:t>ملاخي 1:1</w:t>
      </w:r>
      <w:r>
        <w:rPr>
          <w:rtl/>
          <w:cs/>
          <w:lang w:val="ar_AE" w:bidi="ar_AE"/>
        </w:rPr>
        <w:t>). وفي بعض الأحيان، كان الأنبياء الكذبة ينطقون بوحي كاذب ومضلِّل (</w:t>
      </w:r>
      <w:r>
        <w:rPr>
          <w:rtl/>
          <w:cs/>
          <w:lang w:val="ar_AE" w:bidi="ar_AE"/>
        </w:rPr>
        <w:t>مراثي 2:14</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النبوة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قولَايَا</w:t>
      </w:r>
      <w:r>
        <w:rPr>
          <w:rtl/>
          <w:cs/>
          <w:lang w:val="ar_AE" w:bidi="ar_AE"/>
        </w:rPr>
      </w:r>
    </w:p>
    <w:p>
      <w:pPr>
        <w:bidi/>
      </w:pPr>
      <w:r>
        <w:rPr>
          <w:rtl/>
          <w:cs/>
          <w:lang w:val="ar_AE" w:bidi="ar_AE"/>
        </w:rPr>
      </w:r>
      <w:r>
        <w:rPr>
          <w:rtl/>
          <w:cs/>
          <w:lang w:val="ar_AE" w:bidi="ar_AE"/>
        </w:rPr>
        <w:t>1. بنياميني؛ جد عائلة عاشت في أورشليم بعد السبي (</w:t>
      </w:r>
      <w:r>
        <w:rPr>
          <w:rtl/>
          <w:cs/>
          <w:lang w:val="ar_AE" w:bidi="ar_AE"/>
        </w:rPr>
        <w:t>نحميا 11:7</w:t>
      </w:r>
      <w:r>
        <w:rPr>
          <w:rtl/>
          <w:cs/>
          <w:lang w:val="ar_AE" w:bidi="ar_AE"/>
        </w:rPr>
        <w:t>).</w:t>
      </w:r>
    </w:p>
    <w:p>
      <w:pPr>
        <w:bidi/>
      </w:pPr>
      <w:r>
        <w:rPr>
          <w:rtl/>
          <w:cs/>
          <w:lang w:val="ar_AE" w:bidi="ar_AE"/>
        </w:rPr>
      </w:r>
      <w:r>
        <w:rPr>
          <w:rtl/>
          <w:cs/>
          <w:lang w:val="ar_AE" w:bidi="ar_AE"/>
        </w:rPr>
        <w:t>2. والد أخاب، النبي الكاذب الذي تنبأ كذبًا باسم الله مع صدقيا في زمن إرميا (</w:t>
      </w:r>
      <w:r>
        <w:rPr>
          <w:rtl/>
          <w:cs/>
          <w:lang w:val="ar_AE" w:bidi="ar_AE"/>
        </w:rPr>
        <w:t>إرميا 29:21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قوهلث</w:t>
      </w:r>
      <w:r>
        <w:rPr>
          <w:rtl/>
          <w:cs/>
          <w:lang w:val="ar_AE" w:bidi="ar_AE"/>
        </w:rPr>
      </w:r>
    </w:p>
    <w:p>
      <w:pPr>
        <w:bidi/>
      </w:pPr>
      <w:r>
        <w:rPr>
          <w:rtl/>
          <w:cs/>
          <w:lang w:val="ar_AE" w:bidi="ar_AE"/>
        </w:rPr>
      </w:r>
      <w:r>
        <w:rPr>
          <w:rtl/>
          <w:cs/>
          <w:lang w:val="ar_AE" w:bidi="ar_AE"/>
        </w:rPr>
        <w:t xml:space="preserve">العنوان العبري لسفر الجامعة، يُترجم إلى "الواعظ" أو "المُعلّم"؛ يُكتب أيضًا "كوهيلث". مشتق من كلمة تعني "يدعو إلى اجتماع"، وأصبح يعني "مخاطبة الجماعة". يصف كاتب السفر نفسه بأنه قوهلث في العديد من المقاطع. </w:t>
      </w:r>
      <w:r>
        <w:rPr>
          <w:i/>
          <w:rtl/>
          <w:cs/>
          <w:lang w:val="ar_AE" w:bidi="ar_AE"/>
        </w:rPr>
        <w:t>انظر</w:t>
      </w:r>
      <w:r>
        <w:rPr>
          <w:rtl/>
          <w:cs/>
          <w:lang w:val="ar_AE" w:bidi="ar_AE"/>
        </w:rPr>
        <w:t xml:space="preserve"> </w:t>
      </w:r>
      <w:r>
        <w:rPr>
          <w:rtl/>
          <w:cs/>
          <w:lang w:val="ar_AE" w:bidi="ar_AE"/>
        </w:rPr>
        <w:t>سفر الجامعة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قيافا</w:t>
      </w:r>
      <w:r>
        <w:rPr>
          <w:rtl/>
          <w:cs/>
          <w:lang w:val="ar_AE" w:bidi="ar_AE"/>
        </w:rPr>
      </w:r>
    </w:p>
    <w:p>
      <w:pPr>
        <w:bidi/>
      </w:pPr>
      <w:r>
        <w:rPr>
          <w:rtl/>
          <w:cs/>
          <w:lang w:val="ar_AE" w:bidi="ar_AE"/>
        </w:rPr>
      </w:r>
      <w:r>
        <w:rPr>
          <w:rtl/>
          <w:cs/>
          <w:lang w:val="ar_AE" w:bidi="ar_AE"/>
        </w:rPr>
        <w:t>رئيس الكهنة إبان حياة الرب يسوع وخدمته. بصفته رئيسًا رسميًا للدولة اليهودية، ترأس قيافا المجلس، أو السنهدرين - أعلى محكمة فيها. بعد الحاكم الروماني، كان هو الرجل الأكثر نفوذاً في اليهودية وكان مسؤولاً أمام الرومان عن سلوك الأمة. لذلك، كان قيافا مهتماً بشكل خاص بالحماس الشعبي والاضطرابات السياسية التي تركزت حول خدمة الرب يسوع وبآثارها في المشاعر الثورية في ذلك الوقت. كانت أنشطة الغيورين تتزايد وكانت مقدرة أن تنفجر قريباً في ثورة مفتوحة.</w:t>
      </w:r>
    </w:p>
    <w:p>
      <w:pPr>
        <w:bidi/>
      </w:pPr>
      <w:r>
        <w:rPr>
          <w:rtl/>
          <w:cs/>
          <w:lang w:val="ar_AE" w:bidi="ar_AE"/>
        </w:rPr>
      </w:r>
      <w:r>
        <w:rPr>
          <w:rtl/>
          <w:cs/>
          <w:lang w:val="ar_AE" w:bidi="ar_AE"/>
        </w:rPr>
        <w:t>تسببت إقامة لعازر (</w:t>
      </w:r>
      <w:r>
        <w:rPr>
          <w:rtl/>
          <w:cs/>
          <w:lang w:val="ar_AE" w:bidi="ar_AE"/>
        </w:rPr>
        <w:t>يوحنا 11</w:t>
      </w:r>
      <w:r>
        <w:rPr>
          <w:rtl/>
          <w:cs/>
          <w:lang w:val="ar_AE" w:bidi="ar_AE"/>
        </w:rPr>
        <w:t>) في ثورة وسط الشعب، إذ أوصل الأمور إلى ذروتها. خوفاً من أن تؤدي أنشطة الذين يسعون إلى مسيح سياسي إلى تدخل الرومان بالقوة المسلحة، نصح قيافا بأن يُقتل يسوع (</w:t>
      </w:r>
      <w:r>
        <w:rPr>
          <w:rtl/>
          <w:cs/>
          <w:lang w:val="ar_AE" w:bidi="ar_AE"/>
        </w:rPr>
        <w:t>يوحنا 11: 48–50</w:t>
      </w:r>
      <w:r>
        <w:rPr>
          <w:rtl/>
          <w:cs/>
          <w:lang w:val="ar_AE" w:bidi="ar_AE"/>
        </w:rPr>
        <w:t>). أشار كاتب الإنجيل يوحنا إلى أن قيافا، بفعل ذلك، تنبأ من دون قصد بطبيعة موت الرب يسوع الكفارية (</w:t>
      </w:r>
      <w:r>
        <w:rPr>
          <w:rtl/>
          <w:cs/>
          <w:lang w:val="ar_AE" w:bidi="ar_AE"/>
        </w:rPr>
        <w:t>يوحنا 11: 51–52</w:t>
      </w:r>
      <w:r>
        <w:rPr>
          <w:rtl/>
          <w:cs/>
          <w:lang w:val="ar_AE" w:bidi="ar_AE"/>
        </w:rPr>
        <w:t>).</w:t>
      </w:r>
    </w:p>
    <w:p>
      <w:pPr>
        <w:bidi/>
      </w:pPr>
      <w:r>
        <w:rPr>
          <w:rtl/>
          <w:cs/>
          <w:lang w:val="ar_AE" w:bidi="ar_AE"/>
        </w:rPr>
      </w:r>
      <w:r>
        <w:rPr>
          <w:rtl/>
          <w:cs/>
          <w:lang w:val="ar_AE" w:bidi="ar_AE"/>
        </w:rPr>
        <w:t>أدى قيافا دوراً رئيسياً في اعتقال الرب يسوع ومحاكمته. إذ وضع القادة خططهم في قصره (</w:t>
      </w:r>
      <w:r>
        <w:rPr>
          <w:rtl/>
          <w:cs/>
          <w:lang w:val="ar_AE" w:bidi="ar_AE"/>
        </w:rPr>
        <w:t>متى 26: 3–5</w:t>
      </w:r>
      <w:r>
        <w:rPr>
          <w:rtl/>
          <w:cs/>
          <w:lang w:val="ar_AE" w:bidi="ar_AE"/>
        </w:rPr>
        <w:t xml:space="preserve">)؛ وهناك أيضاً جرت جزء من محاكمة الرب يسوع التمهيدية برئاسة قيافا (مقطع </w:t>
      </w:r>
      <w:r>
        <w:rPr>
          <w:rtl/>
          <w:cs/>
          <w:lang w:val="ar_AE" w:bidi="ar_AE"/>
        </w:rPr>
        <w:t>57–68</w:t>
      </w:r>
      <w:r>
        <w:rPr>
          <w:rtl/>
          <w:cs/>
          <w:lang w:val="ar_AE" w:bidi="ar_AE"/>
        </w:rPr>
        <w:t>). كان ذلك بعد أن أُخذ الرب يسوع أولاً أمام حَنَّان، حما قيافا (</w:t>
      </w:r>
      <w:r>
        <w:rPr>
          <w:rtl/>
          <w:cs/>
          <w:lang w:val="ar_AE" w:bidi="ar_AE"/>
        </w:rPr>
        <w:t>يوحنا 18: 13</w:t>
      </w:r>
      <w:r>
        <w:rPr>
          <w:rtl/>
          <w:cs/>
          <w:lang w:val="ar_AE" w:bidi="ar_AE"/>
        </w:rPr>
        <w:t>). لم يذكر متى ومرقس ولوقا زيارة حَنَّان، ولم يذكر مرقس ولوقا قيافا بالاسم. عند اعتراف يسوع بأنه "المسيح، ابن الله"، مزق قيافا ثيابه واتهمه بالتجديف (</w:t>
      </w:r>
      <w:r>
        <w:rPr>
          <w:rtl/>
          <w:cs/>
          <w:lang w:val="ar_AE" w:bidi="ar_AE"/>
        </w:rPr>
        <w:t>متى 26: 63–66</w:t>
      </w:r>
      <w:r>
        <w:rPr>
          <w:rtl/>
          <w:cs/>
          <w:lang w:val="ar_AE" w:bidi="ar_AE"/>
        </w:rPr>
        <w:t>). بعد يوم الخمسين، ترأس هو وغيره من القادة اليهود محاكمة بطرس ويوحنا عندما حاول المجلس إيقاف وعظ الرسل (</w:t>
      </w:r>
      <w:r>
        <w:rPr>
          <w:rtl/>
          <w:cs/>
          <w:lang w:val="ar_AE" w:bidi="ar_AE"/>
        </w:rPr>
        <w:t>أعمال الرسل 4: 5–6</w:t>
      </w:r>
      <w:r>
        <w:rPr>
          <w:rtl/>
          <w:cs/>
          <w:lang w:val="ar_AE" w:bidi="ar_AE"/>
        </w:rPr>
        <w:t>).</w:t>
      </w:r>
    </w:p>
    <w:p>
      <w:pPr>
        <w:bidi/>
      </w:pPr>
      <w:r>
        <w:rPr>
          <w:rtl/>
          <w:cs/>
          <w:lang w:val="ar_AE" w:bidi="ar_AE"/>
        </w:rPr>
      </w:r>
      <w:r>
        <w:rPr>
          <w:rtl/>
          <w:cs/>
          <w:lang w:val="ar_AE" w:bidi="ar_AE"/>
        </w:rPr>
        <w:t>حَنَّان، الذي شغل منصب رئيس الكهنة قبل قيافا، ظل مؤثراً في شؤون الأمة. يفسر ذلك لماذا وضع لوقا في إنجيله خدمة يوحنا المعمدان "</w:t>
      </w:r>
      <w:r>
        <w:rPr>
          <w:rtl/>
          <w:cs/>
          <w:lang w:val="ar_AE" w:bidi="ar_AE"/>
        </w:rPr>
        <w:t>فِي أَيَّامِ رَئِيسِ ٱلْكَهَنَةِ حَنَّانَ وَقَيَافَا</w:t>
      </w:r>
      <w:r>
        <w:rPr>
          <w:rtl/>
          <w:cs/>
          <w:lang w:val="ar_AE" w:bidi="ar_AE"/>
        </w:rPr>
        <w:t>" (</w:t>
      </w:r>
      <w:r>
        <w:rPr>
          <w:rtl/>
          <w:cs/>
          <w:lang w:val="ar_AE" w:bidi="ar_AE"/>
        </w:rPr>
        <w:t>لوقا 3: 2</w:t>
      </w:r>
      <w:r>
        <w:rPr>
          <w:rtl/>
          <w:cs/>
          <w:lang w:val="ar_AE" w:bidi="ar_AE"/>
        </w:rPr>
        <w:t>)، وفي أعمال الرسل دعا حَنَّان رئيس الكهنة (</w:t>
      </w:r>
      <w:r>
        <w:rPr>
          <w:rtl/>
          <w:cs/>
          <w:lang w:val="ar_AE" w:bidi="ar_AE"/>
        </w:rPr>
        <w:t>أعمال الرسل 4: 6</w:t>
      </w:r>
      <w:r>
        <w:rPr>
          <w:rtl/>
          <w:cs/>
          <w:lang w:val="ar_AE" w:bidi="ar_AE"/>
        </w:rPr>
        <w:t>). توضح بشارة يوحنا تقديم يسوع لحنان أن حنان كان لا يزال يُشار إليه شعبياً بلقب "رئيس الكهنة" (</w:t>
      </w:r>
      <w:r>
        <w:rPr>
          <w:rtl/>
          <w:cs/>
          <w:lang w:val="ar_AE" w:bidi="ar_AE"/>
        </w:rPr>
        <w:t>يوحنا 18: 22</w:t>
      </w:r>
      <w:r>
        <w:rPr>
          <w:rtl/>
          <w:cs/>
          <w:lang w:val="ar_AE" w:bidi="ar_AE"/>
        </w:rPr>
        <w:t>).</w:t>
      </w:r>
    </w:p>
    <w:p>
      <w:pPr>
        <w:bidi/>
      </w:pPr>
      <w:r>
        <w:rPr>
          <w:rtl/>
          <w:cs/>
          <w:lang w:val="ar_AE" w:bidi="ar_AE"/>
        </w:rPr>
      </w:r>
      <w:r>
        <w:rPr>
          <w:rtl/>
          <w:cs/>
          <w:lang w:val="ar_AE" w:bidi="ar_AE"/>
        </w:rPr>
        <w:t>يسجل المؤرخ يوسيفوس أن قيافا عُين في منصبه نحو عام 18م وحكم حتى عُزل نحو عام 36م. كان رئيس الكهنة يشغل منصبه بناءً على رغبة الرومان، لذا فإن فترة قيافا الطويلة بشكل غير عادي تشير إلى أنه كان رجلاً ذا مهارة سياسية كبيرة. أُقيل قيافا من منصبه بواسطة الحاكم فيتيلوس، ولا يُعرف عنه شيء أكثر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قيثارة</w:t>
      </w:r>
      <w:r>
        <w:rPr>
          <w:rtl/>
          <w:cs/>
          <w:lang w:val="ar_AE" w:bidi="ar_AE"/>
        </w:rPr>
      </w:r>
    </w:p>
    <w:p>
      <w:pPr>
        <w:bidi/>
      </w:pPr>
      <w:r>
        <w:rPr>
          <w:rtl/>
          <w:cs/>
          <w:lang w:val="ar_AE" w:bidi="ar_AE"/>
        </w:rPr>
      </w:r>
      <w:r>
        <w:rPr>
          <w:rtl/>
          <w:cs/>
          <w:lang w:val="ar_AE" w:bidi="ar_AE"/>
        </w:rPr>
        <w:t xml:space="preserve">آلة وترية. انظر </w:t>
      </w:r>
      <w:r>
        <w:rPr>
          <w:rtl/>
          <w:cs/>
          <w:lang w:val="ar_AE" w:bidi="ar_AE"/>
        </w:rPr>
        <w:t>الآلات الموسيقية (رباب)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قيثارة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الآلات الموسيقية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قيد، عبودية</w:t>
      </w:r>
      <w:r>
        <w:rPr>
          <w:rtl/>
          <w:cs/>
          <w:lang w:val="ar_AE" w:bidi="ar_AE"/>
        </w:rPr>
      </w:r>
    </w:p>
    <w:p>
      <w:pPr>
        <w:bidi/>
      </w:pPr>
      <w:r>
        <w:rPr>
          <w:rtl/>
          <w:cs/>
          <w:lang w:val="ar_AE" w:bidi="ar_AE"/>
        </w:rPr>
      </w:r>
      <w:r>
        <w:rPr>
          <w:rtl/>
          <w:cs/>
          <w:lang w:val="ar_AE" w:bidi="ar_AE"/>
        </w:rPr>
        <w:t>القيد أو العبودية تعني أن شخص ما أو شيء يقيدك أو يتحكم بك. عندما يكون شخص ما في العبودية، يفقد حريته. الكلمات العبرية واليونانية المترجمة إلى "قيد" أو "عبودية" تعني "فقدان الحرية". هذه الفكرة مرتبطة بخدمة أو أن تكون عبداً لشخص آخر.</w:t>
      </w:r>
    </w:p>
    <w:p>
      <w:pPr>
        <w:pStyle w:val="Heading3"/>
        <w:bidi/>
      </w:pPr>
      <w:r>
        <w:rPr>
          <w:rtl/>
          <w:cs/>
          <w:lang w:val="ar_AE" w:bidi="ar_AE"/>
        </w:rPr>
        <w:t>العبودية في العهد القديم</w:t>
      </w:r>
    </w:p>
    <w:p>
      <w:pPr>
        <w:bidi/>
      </w:pPr>
      <w:r>
        <w:rPr>
          <w:rtl/>
          <w:cs/>
          <w:lang w:val="ar_AE" w:bidi="ar_AE"/>
        </w:rPr>
      </w:r>
      <w:r>
        <w:rPr>
          <w:rtl/>
          <w:cs/>
          <w:lang w:val="ar_AE" w:bidi="ar_AE"/>
        </w:rPr>
        <w:t>يستخدم العهد القديم عدة كلمات للعبودية لوصف الفترات التي كان فيها الإسرائيليون عبيدًا. يشمل ذلك الفترة في مِصْرَ وكذلك بَابِلَ وفَارِسَ. تستخدم بعض النسخ الإنجليزية من الكتاب المقدس كلمة "قيد" لوصف حالة العبودية الفردية. أحد الأمثلة هو القوانين التي أعطاها موسَى التي تسمح للشخص باختيار أن يصبح عبدًا (</w:t>
      </w:r>
      <w:r>
        <w:rPr>
          <w:rtl/>
          <w:cs/>
          <w:lang w:val="ar_AE" w:bidi="ar_AE"/>
        </w:rPr>
        <w:t>لاويين 25:39–44</w:t>
      </w:r>
      <w:r>
        <w:rPr>
          <w:rtl/>
          <w:cs/>
          <w:lang w:val="ar_AE" w:bidi="ar_AE"/>
        </w:rPr>
        <w:t>). يُستخدم المصطلح القديم "أَمة" لوصف عشيقة أو زوجة ثانوية. كما يُستخدم مفهوم العبودية لوصف السيطرة التي يمتلكها ٱللهِ على أمم العالم (</w:t>
      </w:r>
      <w:r>
        <w:rPr>
          <w:rtl/>
          <w:cs/>
          <w:lang w:val="ar_AE" w:bidi="ar_AE"/>
        </w:rPr>
        <w:t>مزمور 2:3</w:t>
      </w:r>
      <w:r>
        <w:rPr>
          <w:rtl/>
          <w:cs/>
          <w:lang w:val="ar_AE" w:bidi="ar_AE"/>
        </w:rPr>
        <w:t>).</w:t>
      </w:r>
    </w:p>
    <w:p>
      <w:pPr>
        <w:pStyle w:val="Heading3"/>
        <w:bidi/>
      </w:pPr>
      <w:r>
        <w:rPr>
          <w:rtl/>
          <w:cs/>
          <w:lang w:val="ar_AE" w:bidi="ar_AE"/>
        </w:rPr>
        <w:t>العبودية في العهد الجديد</w:t>
      </w:r>
    </w:p>
    <w:p>
      <w:pPr>
        <w:bidi/>
      </w:pPr>
      <w:r>
        <w:rPr>
          <w:rtl/>
          <w:cs/>
          <w:lang w:val="ar_AE" w:bidi="ar_AE"/>
        </w:rPr>
      </w:r>
      <w:r>
        <w:rPr>
          <w:rtl/>
          <w:cs/>
          <w:lang w:val="ar_AE" w:bidi="ar_AE"/>
        </w:rPr>
        <w:t>في العهد الجديد، يُستخدم مصطلح العبودية كاستعارة تحمل جوانب إيجابية وسلبية. سلبياً، يشير إلى الخضوع الروحي لـ:</w:t>
      </w:r>
    </w:p>
    <w:p>
      <w:pPr>
        <w:pStyle w:val="ListBullet"/>
        <w:bidi/>
        <w:spacing w:line="240" w:lineRule="auto"/>
        <w:ind w:left="720"/>
      </w:pPr>
      <w:r>
        <w:rPr>
          <w:rtl/>
          <w:cs/>
          <w:lang w:val="ar_AE" w:bidi="ar_AE"/>
        </w:rPr>
      </w:r>
      <w:r>
        <w:rPr>
          <w:rtl/>
          <w:cs/>
          <w:lang w:val="ar_AE" w:bidi="ar_AE"/>
        </w:rPr>
        <w:t>الخطيئة أو ٱلشَّيْطَان (</w:t>
      </w:r>
      <w:r>
        <w:rPr>
          <w:rtl/>
          <w:cs/>
          <w:lang w:val="ar_AE" w:bidi="ar_AE"/>
        </w:rPr>
        <w:t>العبرانيين 2:14–15؛</w:t>
      </w:r>
      <w:r>
        <w:rPr>
          <w:rtl/>
          <w:cs/>
          <w:lang w:val="ar_AE" w:bidi="ar_AE"/>
        </w:rPr>
        <w:t xml:space="preserve"> </w:t>
      </w:r>
      <w:r>
        <w:rPr>
          <w:rtl/>
          <w:cs/>
          <w:lang w:val="ar_AE" w:bidi="ar_AE"/>
        </w:rPr>
        <w:t>2 بطرس 2:19</w:t>
      </w:r>
      <w:r>
        <w:rPr>
          <w:rtl/>
          <w:cs/>
          <w:lang w:val="ar_AE" w:bidi="ar_AE"/>
        </w:rPr>
        <w:t>)،</w:t>
      </w:r>
    </w:p>
    <w:p>
      <w:pPr>
        <w:pStyle w:val="ListBullet"/>
        <w:bidi/>
        <w:spacing w:line="240" w:lineRule="auto"/>
        <w:ind w:left="720"/>
      </w:pPr>
      <w:r>
        <w:rPr>
          <w:rtl/>
          <w:cs/>
          <w:lang w:val="ar_AE" w:bidi="ar_AE"/>
        </w:rPr>
      </w:r>
      <w:r>
        <w:rPr>
          <w:rtl/>
          <w:cs/>
          <w:lang w:val="ar_AE" w:bidi="ar_AE"/>
        </w:rPr>
        <w:t>الجسد (</w:t>
      </w:r>
      <w:r>
        <w:rPr>
          <w:rtl/>
          <w:cs/>
          <w:lang w:val="ar_AE" w:bidi="ar_AE"/>
        </w:rPr>
        <w:t>رومية 8:12–14</w:t>
      </w:r>
      <w:r>
        <w:rPr>
          <w:rtl/>
          <w:cs/>
          <w:lang w:val="ar_AE" w:bidi="ar_AE"/>
        </w:rPr>
        <w:t>)،</w:t>
      </w:r>
    </w:p>
    <w:p>
      <w:pPr>
        <w:pStyle w:val="ListBullet"/>
        <w:bidi/>
        <w:spacing w:line="240" w:lineRule="auto"/>
        <w:ind w:left="720"/>
      </w:pPr>
      <w:r>
        <w:rPr>
          <w:rtl/>
          <w:cs/>
          <w:lang w:val="ar_AE" w:bidi="ar_AE"/>
        </w:rPr>
      </w:r>
      <w:r>
        <w:rPr>
          <w:rtl/>
          <w:cs/>
          <w:lang w:val="ar_AE" w:bidi="ar_AE"/>
        </w:rPr>
        <w:t>الناموس (</w:t>
      </w:r>
      <w:r>
        <w:rPr>
          <w:rtl/>
          <w:cs/>
          <w:lang w:val="ar_AE" w:bidi="ar_AE"/>
        </w:rPr>
        <w:t>غلاطية 2:4؛</w:t>
      </w:r>
      <w:r>
        <w:rPr>
          <w:rtl/>
          <w:cs/>
          <w:lang w:val="ar_AE" w:bidi="ar_AE"/>
        </w:rPr>
        <w:t xml:space="preserve"> </w:t>
      </w:r>
      <w:r>
        <w:rPr>
          <w:rtl/>
          <w:cs/>
          <w:lang w:val="ar_AE" w:bidi="ar_AE"/>
        </w:rPr>
        <w:t>5:1</w:t>
      </w:r>
      <w:r>
        <w:rPr>
          <w:rtl/>
          <w:cs/>
          <w:lang w:val="ar_AE" w:bidi="ar_AE"/>
        </w:rPr>
        <w:t>).</w:t>
      </w:r>
    </w:p>
    <w:p>
      <w:pPr>
        <w:bidi/>
      </w:pPr>
      <w:r>
        <w:rPr>
          <w:rtl/>
          <w:cs/>
          <w:lang w:val="ar_AE" w:bidi="ar_AE"/>
        </w:rPr>
      </w:r>
      <w:r>
        <w:rPr>
          <w:rtl/>
          <w:cs/>
          <w:lang w:val="ar_AE" w:bidi="ar_AE"/>
        </w:rPr>
        <w:t>يصبح البشر عبيدًا عندما تتحكم القوى المعادية في أفعالهم. يوضح الرسول بولسَ أيضًا فكرة العبودية في كيفية خضوع الخليقة للتحلل الجسدي (</w:t>
      </w:r>
      <w:r>
        <w:rPr>
          <w:rtl/>
          <w:cs/>
          <w:lang w:val="ar_AE" w:bidi="ar_AE"/>
        </w:rPr>
        <w:t>رومية 8:21</w:t>
      </w:r>
      <w:r>
        <w:rPr>
          <w:rtl/>
          <w:cs/>
          <w:lang w:val="ar_AE" w:bidi="ar_AE"/>
        </w:rPr>
        <w:t>). هذا هو نتيجة الخطية البشرية.</w:t>
      </w:r>
    </w:p>
    <w:p>
      <w:pPr>
        <w:pStyle w:val="Heading3"/>
        <w:bidi/>
      </w:pPr>
      <w:r>
        <w:rPr>
          <w:rtl/>
          <w:cs/>
          <w:lang w:val="ar_AE" w:bidi="ar_AE"/>
        </w:rPr>
        <w:t>أفكار إيجابية حول العبودية</w:t>
      </w:r>
    </w:p>
    <w:p>
      <w:pPr>
        <w:bidi/>
      </w:pPr>
      <w:r>
        <w:rPr>
          <w:rtl/>
          <w:cs/>
          <w:lang w:val="ar_AE" w:bidi="ar_AE"/>
        </w:rPr>
      </w:r>
      <w:r>
        <w:rPr>
          <w:rtl/>
          <w:cs/>
          <w:lang w:val="ar_AE" w:bidi="ar_AE"/>
        </w:rPr>
        <w:t>بشكل إيجابي، يشير استخدام مصطلح العبودية في الكتاب المقدس إلى أن تكون خادمًا. هذا صحيح بشكل خاص عند وصف الخدمة لله كالتزام أو نذر (</w:t>
      </w:r>
      <w:r>
        <w:rPr>
          <w:rtl/>
          <w:cs/>
          <w:lang w:val="ar_AE" w:bidi="ar_AE"/>
        </w:rPr>
        <w:t>عدد 30:2–15؛</w:t>
      </w:r>
      <w:r>
        <w:rPr>
          <w:rtl/>
          <w:cs/>
          <w:lang w:val="ar_AE" w:bidi="ar_AE"/>
        </w:rPr>
        <w:t xml:space="preserve"> </w:t>
      </w:r>
      <w:r>
        <w:rPr>
          <w:rtl/>
          <w:cs/>
          <w:lang w:val="ar_AE" w:bidi="ar_AE"/>
        </w:rPr>
        <w:t>حِزْقِيَالَ 20:37</w:t>
      </w:r>
      <w:r>
        <w:rPr>
          <w:rtl/>
          <w:cs/>
          <w:lang w:val="ar_AE" w:bidi="ar_AE"/>
        </w:rPr>
        <w:t>). يمكن أن تمثل العبودية أيضًا ضرورة وقيمة المعاناة (</w:t>
      </w:r>
      <w:r>
        <w:rPr>
          <w:rtl/>
          <w:cs/>
          <w:lang w:val="ar_AE" w:bidi="ar_AE"/>
        </w:rPr>
        <w:t>عبرانيين 10:34؛</w:t>
      </w:r>
      <w:r>
        <w:rPr>
          <w:rtl/>
          <w:cs/>
          <w:lang w:val="ar_AE" w:bidi="ar_AE"/>
        </w:rPr>
        <w:t xml:space="preserve"> </w:t>
      </w:r>
      <w:r>
        <w:rPr>
          <w:rtl/>
          <w:cs/>
          <w:lang w:val="ar_AE" w:bidi="ar_AE"/>
        </w:rPr>
        <w:t>13:3</w:t>
      </w:r>
      <w:r>
        <w:rPr>
          <w:rtl/>
          <w:cs/>
          <w:lang w:val="ar_AE" w:bidi="ar_AE"/>
        </w:rPr>
        <w:t>). يستخدم الرسول بولس هذا المصطلح بطريقتين عندما يصف نفسه بأنه "أسير المسيح". يقول هذا ليظهر العلاقة بين قيوده الجسدية وعبوديته الروحية للمسيح (</w:t>
      </w:r>
      <w:r>
        <w:rPr>
          <w:rtl/>
          <w:cs/>
          <w:lang w:val="ar_AE" w:bidi="ar_AE"/>
        </w:rPr>
        <w:t>أفسس 3:1؛</w:t>
      </w:r>
      <w:r>
        <w:rPr>
          <w:rtl/>
          <w:cs/>
          <w:lang w:val="ar_AE" w:bidi="ar_AE"/>
        </w:rPr>
        <w:t xml:space="preserve"> </w:t>
      </w:r>
      <w:r>
        <w:rPr>
          <w:rtl/>
          <w:cs/>
          <w:lang w:val="ar_AE" w:bidi="ar_AE"/>
        </w:rPr>
        <w:t>فيلبي 1:7–14؛</w:t>
      </w:r>
      <w:r>
        <w:rPr>
          <w:rtl/>
          <w:cs/>
          <w:lang w:val="ar_AE" w:bidi="ar_AE"/>
        </w:rPr>
        <w:t xml:space="preserve"> </w:t>
      </w:r>
      <w:r>
        <w:rPr>
          <w:rtl/>
          <w:cs/>
          <w:lang w:val="ar_AE" w:bidi="ar_AE"/>
        </w:rPr>
        <w:t>2 تيموثاوس 1:8؛</w:t>
      </w:r>
      <w:r>
        <w:rPr>
          <w:rtl/>
          <w:cs/>
          <w:lang w:val="ar_AE" w:bidi="ar_AE"/>
        </w:rPr>
        <w:t xml:space="preserve"> </w:t>
      </w:r>
      <w:r>
        <w:rPr>
          <w:rtl/>
          <w:cs/>
          <w:lang w:val="ar_AE" w:bidi="ar_AE"/>
        </w:rPr>
        <w:t>2:9؛</w:t>
      </w:r>
      <w:r>
        <w:rPr>
          <w:rtl/>
          <w:cs/>
          <w:lang w:val="ar_AE" w:bidi="ar_AE"/>
        </w:rPr>
        <w:t xml:space="preserve"> </w:t>
      </w:r>
      <w:r>
        <w:rPr>
          <w:rtl/>
          <w:cs/>
          <w:lang w:val="ar_AE" w:bidi="ar_AE"/>
        </w:rPr>
        <w:t>إلى 1:9–10، 13</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عبد، عبودية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قِيدَار</w:t>
      </w:r>
      <w:r>
        <w:rPr>
          <w:rtl/>
          <w:cs/>
          <w:lang w:val="ar_AE" w:bidi="ar_AE"/>
        </w:rPr>
      </w:r>
    </w:p>
    <w:p>
      <w:pPr>
        <w:pStyle w:val="Heading2"/>
        <w:bidi/>
      </w:pPr>
      <w:r>
        <w:rPr>
          <w:rtl/>
          <w:cs/>
          <w:lang w:val="ar_AE" w:bidi="ar_AE"/>
        </w:rPr>
        <w:t>قِيدَار</w:t>
      </w:r>
    </w:p>
    <w:p>
      <w:pPr>
        <w:bidi/>
      </w:pPr>
      <w:r>
        <w:rPr>
          <w:rtl/>
          <w:cs/>
          <w:lang w:val="ar_AE" w:bidi="ar_AE"/>
        </w:rPr>
      </w:r>
      <w:r>
        <w:rPr>
          <w:rtl/>
          <w:cs/>
          <w:lang w:val="ar_AE" w:bidi="ar_AE"/>
        </w:rPr>
        <w:t>١. الابن الثاني لإسْمَاعيل، ابن إبْرَاهيم (</w:t>
      </w:r>
      <w:r>
        <w:rPr>
          <w:rtl/>
          <w:cs/>
          <w:lang w:val="ar_AE" w:bidi="ar_AE"/>
        </w:rPr>
        <w:t>تكوين 25: 13؛</w:t>
      </w:r>
      <w:r>
        <w:rPr>
          <w:rtl/>
          <w:cs/>
          <w:lang w:val="ar_AE" w:bidi="ar_AE"/>
        </w:rPr>
        <w:t xml:space="preserve"> 1 أخبار 1: 29</w:t>
      </w:r>
      <w:r>
        <w:rPr>
          <w:rtl/>
          <w:cs/>
          <w:lang w:val="ar_AE" w:bidi="ar_AE"/>
        </w:rPr>
        <w:t>).</w:t>
      </w:r>
    </w:p>
    <w:p>
      <w:pPr>
        <w:bidi/>
      </w:pPr>
      <w:r>
        <w:rPr>
          <w:rtl/>
          <w:cs/>
          <w:lang w:val="ar_AE" w:bidi="ar_AE"/>
        </w:rPr>
      </w:r>
      <w:r>
        <w:rPr>
          <w:rtl/>
          <w:cs/>
          <w:lang w:val="ar_AE" w:bidi="ar_AE"/>
        </w:rPr>
        <w:t>2. قبيلة أو منطقة تظهر بشكل رئيسي في الكتابات النبوية من زمن سلَيْمَان إلى السبي. في نبوءة إِشَعْيَاء ضد بلاد العرب، تُذكر قِيدَار مرتين (</w:t>
      </w:r>
      <w:r>
        <w:rPr>
          <w:rtl/>
          <w:cs/>
          <w:lang w:val="ar_AE" w:bidi="ar_AE"/>
        </w:rPr>
        <w:t>إشعياء 21:13–17</w:t>
      </w:r>
      <w:r>
        <w:rPr>
          <w:rtl/>
          <w:cs/>
          <w:lang w:val="ar_AE" w:bidi="ar_AE"/>
        </w:rPr>
        <w:t xml:space="preserve">). إلى جانب بلاد العرب، ودَدَان، وتَيْمَاء، يُهدَّد </w:t>
      </w:r>
      <w:r>
        <w:rPr>
          <w:rtl/>
          <w:cs/>
          <w:lang w:val="ar_AE" w:bidi="ar_AE"/>
        </w:rPr>
        <w:t>بَنِي قِيدَار</w:t>
      </w:r>
      <w:r>
        <w:rPr>
          <w:rtl/>
          <w:cs/>
          <w:lang w:val="ar_AE" w:bidi="ar_AE"/>
        </w:rPr>
        <w:t xml:space="preserve"> بالهلاك. الفخامة التي يُوصفون بها في الآية </w:t>
      </w:r>
      <w:r>
        <w:rPr>
          <w:rtl/>
          <w:cs/>
          <w:lang w:val="ar_AE" w:bidi="ar_AE"/>
        </w:rPr>
        <w:t>16</w:t>
      </w:r>
      <w:r>
        <w:rPr>
          <w:rtl/>
          <w:cs/>
          <w:lang w:val="ar_AE" w:bidi="ar_AE"/>
        </w:rPr>
        <w:t xml:space="preserve"> تشير إلى درجة من الثراء (انظر أيضًا </w:t>
      </w:r>
      <w:r>
        <w:rPr>
          <w:rtl/>
          <w:cs/>
          <w:lang w:val="ar_AE" w:bidi="ar_AE"/>
        </w:rPr>
        <w:t>حزقيال 27:21</w:t>
      </w:r>
      <w:r>
        <w:rPr>
          <w:rtl/>
          <w:cs/>
          <w:lang w:val="ar_AE" w:bidi="ar_AE"/>
        </w:rPr>
        <w:t xml:space="preserve">)، والنبرة العسكرية في الآية </w:t>
      </w:r>
      <w:r>
        <w:rPr>
          <w:rtl/>
          <w:cs/>
          <w:lang w:val="ar_AE" w:bidi="ar_AE"/>
        </w:rPr>
        <w:t>17</w:t>
      </w:r>
      <w:r>
        <w:rPr>
          <w:rtl/>
          <w:cs/>
          <w:lang w:val="ar_AE" w:bidi="ar_AE"/>
        </w:rPr>
        <w:t xml:space="preserve"> تشير إلى أنهم كانوا شعبًا محاربًا. في </w:t>
      </w:r>
      <w:r>
        <w:rPr>
          <w:rtl/>
          <w:cs/>
          <w:lang w:val="ar_AE" w:bidi="ar_AE"/>
        </w:rPr>
        <w:t>إرميا 49:28</w:t>
      </w:r>
      <w:r>
        <w:rPr>
          <w:rtl/>
          <w:cs/>
          <w:lang w:val="ar_AE" w:bidi="ar_AE"/>
        </w:rPr>
        <w:t xml:space="preserve"> يرد ذكر قِيدَار مع حَاصُور ضحايا لغزوات نَبوخَذْنَاصَّر. رغم أنه لا يوجد سجل خارج الكتاب المقدَّس لمسيرة نَبوخَذْنَاصَّر نحو قِيدَار، إلّا أنَّ أَشُّوربانيبال، ملك أَشُّور، يذكر غزو قِيدَار. كان ذلك حوالي 650 ق.م، أو قبل غزو بَابِل بنصف قرن. باستثناء سرد أَشُّوربانيبال، والإشارة القديمة الوحيدة إلى قِيدَار خارج الكتاب المقدَّس موجودة على وعاء فضي قُدم للإلهة العربية حان-إيلات في دلتا مصر. وقد كتب على الوعاء، "قَايِين، ابن جَشَم، ملك قِيدَار"، والتاريخ مثبت بشكل قاطع في القرن الخامس قبل الميلاد. كان جَشَم هذا على الأرجح عدو نَحَمْيَا (</w:t>
      </w:r>
      <w:r>
        <w:rPr>
          <w:rtl/>
          <w:cs/>
          <w:lang w:val="ar_AE" w:bidi="ar_AE"/>
        </w:rPr>
        <w:t>نحميا 2:19؛</w:t>
      </w:r>
      <w:r>
        <w:rPr>
          <w:rtl/>
          <w:cs/>
          <w:lang w:val="ar_AE" w:bidi="ar_AE"/>
        </w:rPr>
        <w:t xml:space="preserve"> </w:t>
      </w:r>
      <w:r>
        <w:rPr>
          <w:rtl/>
          <w:cs/>
          <w:lang w:val="ar_AE" w:bidi="ar_AE"/>
        </w:rPr>
        <w:t>6:1–6</w:t>
      </w:r>
      <w:r>
        <w:rPr>
          <w:rtl/>
          <w:cs/>
          <w:lang w:val="ar_AE" w:bidi="ar_AE"/>
        </w:rPr>
        <w:t>).</w:t>
      </w:r>
    </w:p>
    <w:p>
      <w:pPr>
        <w:bidi/>
      </w:pPr>
      <w:r>
        <w:rPr>
          <w:rtl/>
          <w:cs/>
          <w:lang w:val="ar_AE" w:bidi="ar_AE"/>
        </w:rPr>
      </w:r>
      <w:r>
        <w:rPr>
          <w:rtl/>
          <w:cs/>
          <w:lang w:val="ar_AE" w:bidi="ar_AE"/>
        </w:rPr>
        <w:t xml:space="preserve">الصورة التي يرسمها الكتاب المقدَّس عن قِيدَار هي لشعب بدوي صحراوي ينحدر من إِسْمَاعِيل. لم يكونوا في البداية يؤمنون بيهوه ولكنهم مذكورون في نبوءة إِشَعْيَاء عن ملكوت الله المستقبلي (انظر </w:t>
      </w:r>
      <w:r>
        <w:rPr>
          <w:rtl/>
          <w:cs/>
          <w:lang w:val="ar_AE" w:bidi="ar_AE"/>
        </w:rPr>
        <w:t>إشعياء 42:11؛</w:t>
      </w:r>
      <w:r>
        <w:rPr>
          <w:rtl/>
          <w:cs/>
          <w:lang w:val="ar_AE" w:bidi="ar_AE"/>
        </w:rPr>
        <w:t xml:space="preserve"> </w:t>
      </w:r>
      <w:r>
        <w:rPr>
          <w:rtl/>
          <w:cs/>
          <w:lang w:val="ar_AE" w:bidi="ar_AE"/>
        </w:rPr>
        <w:t>60:7</w:t>
      </w:r>
      <w:r>
        <w:rPr>
          <w:rtl/>
          <w:cs/>
          <w:lang w:val="ar_AE" w:bidi="ar_AE"/>
        </w:rPr>
        <w:t xml:space="preserve">). بيئتهم الصحراوية جعلت عملهم يقتصر على رعي الأغنام والتجارة. بسبب مصادر المياه غير المتوقعة في الصحراء، كانوا يتنقلون باستمرار - لذلك كان عيشهم في الخيام أفضل من العيش في بيوتٍ ثابتة (انظر </w:t>
      </w:r>
      <w:r>
        <w:rPr>
          <w:rtl/>
          <w:cs/>
          <w:lang w:val="ar_AE" w:bidi="ar_AE"/>
        </w:rPr>
        <w:t>مزمور 120:5</w:t>
      </w:r>
      <w:r>
        <w:rPr>
          <w:rtl/>
          <w:cs/>
          <w:lang w:val="ar_AE" w:bidi="ar_AE"/>
        </w:rPr>
        <w:t xml:space="preserve">؛ </w:t>
      </w:r>
      <w:r>
        <w:rPr>
          <w:rtl/>
          <w:cs/>
          <w:lang w:val="ar_AE" w:bidi="ar_AE"/>
        </w:rPr>
        <w:t>نشيد الأنشاد 1:5</w:t>
      </w:r>
      <w:r>
        <w:rPr>
          <w:rtl/>
          <w:cs/>
          <w:lang w:val="ar_AE" w:bidi="ar_AE"/>
        </w:rPr>
        <w:t>). لهذا السبب لم يجد علماء الآثار أي موقع باسم قِيدَار. كل ما يمكننا استنتاجه هو أن منطقة قِيدَار كانت تقع شرق وقليلًا إلى جَنُوب إِسْرَائِيل فيمَا يعرف اليوم بالجزء الجنوبي من الأرْدُنّ. من المحتمل أن شعب قِيدَار قد انقرض أو اندمج مع الأمم المحيطة.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قِير</w:t>
      </w:r>
      <w:r>
        <w:rPr>
          <w:rtl/>
          <w:cs/>
          <w:lang w:val="ar_AE" w:bidi="ar_AE"/>
        </w:rPr>
      </w:r>
    </w:p>
    <w:p>
      <w:pPr>
        <w:pStyle w:val="Heading2"/>
        <w:bidi/>
      </w:pPr>
      <w:r>
        <w:rPr>
          <w:rtl/>
          <w:cs/>
          <w:lang w:val="ar_AE" w:bidi="ar_AE"/>
        </w:rPr>
        <w:t>قِير</w:t>
      </w:r>
    </w:p>
    <w:p>
      <w:pPr>
        <w:bidi/>
      </w:pPr>
      <w:r>
        <w:rPr>
          <w:rtl/>
          <w:cs/>
          <w:lang w:val="ar_AE" w:bidi="ar_AE"/>
        </w:rPr>
      </w:r>
      <w:r>
        <w:rPr>
          <w:rtl/>
          <w:cs/>
          <w:lang w:val="ar_AE" w:bidi="ar_AE"/>
        </w:rPr>
        <w:t>1. مدينة في بلاد الرافدين، يُقال إن الآراميين (شعب آرام) جاؤوا منها إلى دمشق، ثم أُعيدوا إليها نفيًا بعد سنوات طويلة، عندما غزاهم الآشوريون (</w:t>
      </w:r>
      <w:r>
        <w:rPr>
          <w:rtl/>
          <w:cs/>
          <w:lang w:val="ar_AE" w:bidi="ar_AE"/>
        </w:rPr>
        <w:t>عاموس 1:5؛</w:t>
      </w:r>
      <w:r>
        <w:rPr>
          <w:rtl/>
          <w:cs/>
          <w:lang w:val="ar_AE" w:bidi="ar_AE"/>
        </w:rPr>
        <w:t xml:space="preserve"> </w:t>
      </w:r>
      <w:r>
        <w:rPr>
          <w:rtl/>
          <w:cs/>
          <w:lang w:val="ar_AE" w:bidi="ar_AE"/>
        </w:rPr>
        <w:t>9:7</w:t>
      </w:r>
      <w:r>
        <w:rPr>
          <w:rtl/>
          <w:cs/>
          <w:lang w:val="ar_AE" w:bidi="ar_AE"/>
        </w:rPr>
        <w:t>). هذا الرجوع القسري من قير إلى أَرَامَ يشبه في بعض نواحيه خروج بني إسرائيل من العبودية إلى الحرية. ويُقال إن تغلاث فلاسر، ملك آشور، هو الذي سبى آرام وأعادهم إلى قير (</w:t>
      </w:r>
      <w:r>
        <w:rPr>
          <w:rtl/>
          <w:cs/>
          <w:lang w:val="ar_AE" w:bidi="ar_AE"/>
        </w:rPr>
        <w:t>2 ملوك 16:9</w:t>
      </w:r>
      <w:r>
        <w:rPr>
          <w:rtl/>
          <w:cs/>
          <w:lang w:val="ar_AE" w:bidi="ar_AE"/>
        </w:rPr>
        <w:t>). ويختلف الباحثون حول ما إذا كانت قير مدينة فعلية أم رمزًا للعبودية والنفي القاسي.</w:t>
      </w:r>
    </w:p>
    <w:p>
      <w:pPr>
        <w:bidi/>
      </w:pPr>
      <w:r>
        <w:rPr>
          <w:rtl/>
          <w:cs/>
          <w:lang w:val="ar_AE" w:bidi="ar_AE"/>
        </w:rPr>
      </w:r>
      <w:r>
        <w:rPr>
          <w:rtl/>
          <w:cs/>
          <w:lang w:val="ar_AE" w:bidi="ar_AE"/>
        </w:rPr>
        <w:t>٢. حصن هام، وغالبًا ما تُعتبر العاصمة التاريخية لمملكة موآب. ذكر النبي إشعياء جنود قير بجانب جنود عيلام (</w:t>
      </w:r>
      <w:r>
        <w:rPr>
          <w:rtl/>
          <w:cs/>
          <w:lang w:val="ar_AE" w:bidi="ar_AE"/>
        </w:rPr>
        <w:t>إشعياء 22:6</w:t>
      </w:r>
      <w:r>
        <w:rPr>
          <w:rtl/>
          <w:cs/>
          <w:lang w:val="ar_AE" w:bidi="ar_AE"/>
        </w:rPr>
        <w:t>). وفي مرثاة إشعياء على موآب، ذكرت قير إلى جانب مدينة عَار، مما يدل على مركزها البارز (</w:t>
      </w:r>
      <w:r>
        <w:rPr>
          <w:rtl/>
          <w:cs/>
          <w:lang w:val="ar_AE" w:bidi="ar_AE"/>
        </w:rPr>
        <w:t>15:1</w:t>
      </w:r>
      <w:r>
        <w:rPr>
          <w:rtl/>
          <w:cs/>
          <w:lang w:val="ar_AE" w:bidi="ar_AE"/>
        </w:rPr>
        <w:t>). ويُرجح أن هذه المدينة هي ذاتها التي تُعرف باسم قير حارسة (</w:t>
      </w:r>
      <w:r>
        <w:rPr>
          <w:rtl/>
          <w:cs/>
          <w:lang w:val="ar_AE" w:bidi="ar_AE"/>
        </w:rPr>
        <w:t>2 ملوك 3:25؛</w:t>
      </w:r>
      <w:r>
        <w:rPr>
          <w:rtl/>
          <w:cs/>
          <w:lang w:val="ar_AE" w:bidi="ar_AE"/>
        </w:rPr>
        <w:t xml:space="preserve"> </w:t>
      </w:r>
      <w:r>
        <w:rPr>
          <w:rtl/>
          <w:cs/>
          <w:lang w:val="ar_AE" w:bidi="ar_AE"/>
        </w:rPr>
        <w:t>إشعياء 16:7</w:t>
      </w:r>
      <w:r>
        <w:rPr>
          <w:rtl/>
          <w:cs/>
          <w:lang w:val="ar_AE" w:bidi="ar_AE"/>
        </w:rPr>
        <w:t>)، ويقع موقعها الحالي في مدينة الكرك، جنوب شرقي البحر الميت بنحو 17.7 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قِير حَارِسَة</w:t>
      </w:r>
      <w:r>
        <w:rPr>
          <w:rtl/>
          <w:cs/>
          <w:lang w:val="ar_AE" w:bidi="ar_AE"/>
        </w:rPr>
      </w:r>
    </w:p>
    <w:p>
      <w:pPr>
        <w:pStyle w:val="Heading2"/>
        <w:bidi/>
      </w:pPr>
      <w:r>
        <w:rPr>
          <w:b/>
          <w:rtl/>
          <w:cs/>
          <w:lang w:val="ar_AE" w:bidi="ar_AE"/>
        </w:rPr>
        <w:t>قِير حَارِسَة</w:t>
      </w:r>
    </w:p>
    <w:p>
      <w:pPr>
        <w:bidi/>
      </w:pPr>
      <w:r>
        <w:rPr>
          <w:rtl/>
          <w:cs/>
          <w:lang w:val="ar_AE" w:bidi="ar_AE"/>
        </w:rPr>
      </w:r>
      <w:r>
        <w:rPr>
          <w:rtl/>
          <w:cs/>
          <w:lang w:val="ar_AE" w:bidi="ar_AE"/>
        </w:rPr>
        <w:t xml:space="preserve">مدينة حصينة تُعرَف عادةً بأنها العاصمة القديمة لموآب. انظر </w:t>
      </w:r>
      <w:r>
        <w:rPr>
          <w:rtl/>
          <w:cs/>
          <w:lang w:val="ar_AE" w:bidi="ar_AE"/>
        </w:rPr>
        <w:t>قِيرَ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قِيرُوس</w:t>
      </w:r>
      <w:r>
        <w:rPr>
          <w:rtl/>
          <w:cs/>
          <w:lang w:val="ar_AE" w:bidi="ar_AE"/>
        </w:rPr>
      </w:r>
    </w:p>
    <w:p>
      <w:pPr>
        <w:pStyle w:val="Heading2"/>
        <w:bidi/>
      </w:pPr>
      <w:r>
        <w:rPr>
          <w:b/>
          <w:rtl/>
          <w:cs/>
          <w:lang w:val="ar_AE" w:bidi="ar_AE"/>
        </w:rPr>
        <w:t>قِيرُوس</w:t>
      </w:r>
    </w:p>
    <w:p>
      <w:pPr>
        <w:bidi/>
      </w:pPr>
      <w:r>
        <w:rPr>
          <w:rtl/>
          <w:cs/>
          <w:lang w:val="ar_AE" w:bidi="ar_AE"/>
        </w:rPr>
      </w:r>
      <w:r>
        <w:rPr>
          <w:rtl/>
          <w:cs/>
          <w:lang w:val="ar_AE" w:bidi="ar_AE"/>
        </w:rPr>
        <w:t>هو أحد خدام الهيكل (</w:t>
      </w:r>
      <w:r>
        <w:rPr>
          <w:rtl/>
          <w:cs/>
          <w:lang w:val="ar_AE" w:bidi="ar_AE"/>
        </w:rPr>
        <w:t>ٱلنَّثِينِيم</w:t>
      </w:r>
      <w:r>
        <w:rPr>
          <w:rtl/>
          <w:cs/>
          <w:lang w:val="ar_AE" w:bidi="ar_AE"/>
        </w:rPr>
        <w:t>) الذين رجع بنوهم إلى أورشليم مع زربابل (</w:t>
      </w:r>
      <w:r>
        <w:rPr>
          <w:rtl/>
          <w:cs/>
          <w:lang w:val="ar_AE" w:bidi="ar_AE"/>
        </w:rPr>
        <w:t>عزرا 2: 44</w:t>
      </w:r>
      <w:r>
        <w:rPr>
          <w:rtl/>
          <w:cs/>
          <w:lang w:val="ar_AE" w:bidi="ar_AE"/>
        </w:rPr>
        <w:t xml:space="preserve">؛ </w:t>
      </w:r>
      <w:r>
        <w:rPr>
          <w:rtl/>
          <w:cs/>
          <w:lang w:val="ar_AE" w:bidi="ar_AE"/>
        </w:rPr>
        <w:t>نحميا 7: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قَيْس</w:t>
      </w:r>
      <w:r>
        <w:rPr>
          <w:rtl/>
          <w:cs/>
          <w:lang w:val="ar_AE" w:bidi="ar_AE"/>
        </w:rPr>
      </w:r>
    </w:p>
    <w:p>
      <w:pPr>
        <w:pStyle w:val="Heading2"/>
        <w:bidi/>
      </w:pPr>
      <w:r>
        <w:rPr>
          <w:rtl/>
          <w:cs/>
          <w:lang w:val="ar_AE" w:bidi="ar_AE"/>
        </w:rPr>
        <w:t>قَيْس</w:t>
      </w:r>
    </w:p>
    <w:p>
      <w:pPr>
        <w:bidi/>
      </w:pPr>
      <w:r>
        <w:rPr>
          <w:rtl/>
          <w:cs/>
          <w:lang w:val="ar_AE" w:bidi="ar_AE"/>
        </w:rPr>
      </w:r>
      <w:r>
        <w:rPr>
          <w:rtl/>
          <w:cs/>
          <w:lang w:val="ar_AE" w:bidi="ar_AE"/>
        </w:rPr>
        <w:t>1. رجل بنياميني من جبعة، والد الملك شاول ورجل ذو مكانة في المجتمع (</w:t>
      </w:r>
      <w:r>
        <w:rPr>
          <w:rtl/>
          <w:cs/>
          <w:lang w:val="ar_AE" w:bidi="ar_AE"/>
        </w:rPr>
        <w:t>1صموئيل 9: 1</w:t>
      </w:r>
      <w:r>
        <w:rPr>
          <w:rtl/>
          <w:cs/>
          <w:lang w:val="ar_AE" w:bidi="ar_AE"/>
        </w:rPr>
        <w:t xml:space="preserve">). يتتبع الوحي تسجيل سلسلة نسبه لأربعة أجيال، كما هو الحال مع </w:t>
      </w:r>
      <w:r>
        <w:rPr>
          <w:rtl/>
          <w:cs/>
          <w:lang w:val="ar_AE" w:bidi="ar_AE"/>
        </w:rPr>
        <w:t>أَلْقَانَة</w:t>
      </w:r>
      <w:r>
        <w:rPr>
          <w:rtl/>
          <w:cs/>
          <w:lang w:val="ar_AE" w:bidi="ar_AE"/>
        </w:rPr>
        <w:t>، والد صموئيل، الذي سيمسح شاول ملكًا (</w:t>
      </w:r>
      <w:r>
        <w:rPr>
          <w:rtl/>
          <w:cs/>
          <w:lang w:val="ar_AE" w:bidi="ar_AE"/>
        </w:rPr>
        <w:t>1: 1</w:t>
      </w:r>
      <w:r>
        <w:rPr>
          <w:rtl/>
          <w:cs/>
          <w:lang w:val="ar_AE" w:bidi="ar_AE"/>
        </w:rPr>
        <w:t>).</w:t>
      </w:r>
    </w:p>
    <w:p>
      <w:pPr>
        <w:bidi/>
      </w:pPr>
      <w:r>
        <w:rPr>
          <w:rtl/>
          <w:cs/>
          <w:lang w:val="ar_AE" w:bidi="ar_AE"/>
        </w:rPr>
      </w:r>
      <w:r>
        <w:rPr>
          <w:rtl/>
          <w:cs/>
          <w:lang w:val="ar_AE" w:bidi="ar_AE"/>
        </w:rPr>
        <w:t xml:space="preserve">هناك بعض الغموض فيمَا يخص نسب قَيْس. اسم والده أَبِيئِيل كما هو مذكور في </w:t>
      </w:r>
      <w:r>
        <w:rPr>
          <w:rtl/>
          <w:cs/>
          <w:lang w:val="ar_AE" w:bidi="ar_AE"/>
        </w:rPr>
        <w:t>1</w:t>
      </w:r>
      <w:r>
        <w:rPr>
          <w:rtl/>
          <w:cs/>
          <w:lang w:val="ar_AE" w:bidi="ar_AE"/>
        </w:rPr>
        <w:t xml:space="preserve">صموئيل </w:t>
      </w:r>
      <w:r>
        <w:rPr>
          <w:rtl/>
          <w:cs/>
          <w:lang w:val="ar_AE" w:bidi="ar_AE"/>
        </w:rPr>
        <w:t>9: 1</w:t>
      </w:r>
      <w:r>
        <w:rPr>
          <w:rtl/>
          <w:cs/>
          <w:lang w:val="ar_AE" w:bidi="ar_AE"/>
        </w:rPr>
        <w:t>.</w:t>
      </w:r>
      <w:r>
        <w:rPr>
          <w:rtl/>
          <w:cs/>
          <w:lang w:val="ar_AE" w:bidi="ar_AE"/>
        </w:rPr>
        <w:t xml:space="preserve"> إذا كان قَيْس المذكور في </w:t>
      </w:r>
      <w:r>
        <w:rPr>
          <w:rtl/>
          <w:cs/>
          <w:lang w:val="ar_AE" w:bidi="ar_AE"/>
        </w:rPr>
        <w:t>1</w:t>
      </w:r>
      <w:r>
        <w:rPr>
          <w:rtl/>
          <w:cs/>
          <w:lang w:val="ar_AE" w:bidi="ar_AE"/>
        </w:rPr>
        <w:t xml:space="preserve">أخبار </w:t>
      </w:r>
      <w:r>
        <w:rPr>
          <w:rtl/>
          <w:cs/>
          <w:lang w:val="ar_AE" w:bidi="ar_AE"/>
        </w:rPr>
        <w:t>8: 30</w:t>
      </w:r>
      <w:r>
        <w:rPr>
          <w:rtl/>
          <w:cs/>
          <w:lang w:val="ar_AE" w:bidi="ar_AE"/>
        </w:rPr>
        <w:t xml:space="preserve"> هو نفس الشخص، فيمكننا استنتاج أن أَبِيئِيل كان يُعرَف أيضًا باسم </w:t>
      </w:r>
      <w:r>
        <w:rPr>
          <w:rtl/>
          <w:cs/>
          <w:lang w:val="ar_AE" w:bidi="ar_AE"/>
        </w:rPr>
        <w:t>يَعِيئِيل</w:t>
      </w:r>
      <w:r>
        <w:rPr>
          <w:rtl/>
          <w:cs/>
          <w:lang w:val="ar_AE" w:bidi="ar_AE"/>
        </w:rPr>
        <w:t xml:space="preserve">. ولكن قد يكون قَيْس الثاني هو عم والد شاول. ثمة غموض آخر في </w:t>
      </w:r>
      <w:r>
        <w:rPr>
          <w:rtl/>
          <w:cs/>
          <w:lang w:val="ar_AE" w:bidi="ar_AE"/>
        </w:rPr>
        <w:t>1</w:t>
      </w:r>
      <w:r>
        <w:rPr>
          <w:rtl/>
          <w:cs/>
          <w:lang w:val="ar_AE" w:bidi="ar_AE"/>
        </w:rPr>
        <w:t xml:space="preserve">أخبار </w:t>
      </w:r>
      <w:r>
        <w:rPr>
          <w:rtl/>
          <w:cs/>
          <w:lang w:val="ar_AE" w:bidi="ar_AE"/>
        </w:rPr>
        <w:t>8: 33</w:t>
      </w:r>
      <w:r>
        <w:rPr>
          <w:rtl/>
          <w:cs/>
          <w:lang w:val="ar_AE" w:bidi="ar_AE"/>
        </w:rPr>
        <w:t xml:space="preserve"> و</w:t>
      </w:r>
      <w:r>
        <w:rPr>
          <w:rtl/>
          <w:cs/>
          <w:lang w:val="ar_AE" w:bidi="ar_AE"/>
        </w:rPr>
        <w:t>9 :39</w:t>
      </w:r>
      <w:r>
        <w:rPr>
          <w:rtl/>
          <w:cs/>
          <w:lang w:val="ar_AE" w:bidi="ar_AE"/>
        </w:rPr>
        <w:t xml:space="preserve">، إذ يُقال إنَّ </w:t>
      </w:r>
      <w:r>
        <w:rPr>
          <w:rtl/>
          <w:cs/>
          <w:lang w:val="ar_AE" w:bidi="ar_AE"/>
        </w:rPr>
        <w:t>نَيْر</w:t>
      </w:r>
      <w:r>
        <w:rPr>
          <w:rtl/>
          <w:cs/>
          <w:lang w:val="ar_AE" w:bidi="ar_AE"/>
        </w:rPr>
        <w:t xml:space="preserve">، وليس أَبِيئِيل، هو والد </w:t>
      </w:r>
      <w:r>
        <w:rPr>
          <w:rtl/>
          <w:cs/>
          <w:lang w:val="ar_AE" w:bidi="ar_AE"/>
        </w:rPr>
        <w:t>قَيْس</w:t>
      </w:r>
      <w:r>
        <w:rPr>
          <w:rtl/>
          <w:cs/>
          <w:lang w:val="ar_AE" w:bidi="ar_AE"/>
        </w:rPr>
        <w:t xml:space="preserve">. ومع ذلك، في </w:t>
      </w:r>
      <w:r>
        <w:rPr>
          <w:rtl/>
          <w:cs/>
          <w:lang w:val="ar_AE" w:bidi="ar_AE"/>
        </w:rPr>
        <w:t>1</w:t>
      </w:r>
      <w:r>
        <w:rPr>
          <w:rtl/>
          <w:cs/>
          <w:lang w:val="ar_AE" w:bidi="ar_AE"/>
        </w:rPr>
        <w:t xml:space="preserve">صموئيل </w:t>
      </w:r>
      <w:r>
        <w:rPr>
          <w:rtl/>
          <w:cs/>
          <w:lang w:val="ar_AE" w:bidi="ar_AE"/>
        </w:rPr>
        <w:t>14: 51</w:t>
      </w:r>
      <w:r>
        <w:rPr>
          <w:rtl/>
          <w:cs/>
          <w:lang w:val="ar_AE" w:bidi="ar_AE"/>
        </w:rPr>
        <w:t xml:space="preserve"> يُقال إن </w:t>
      </w:r>
      <w:r>
        <w:rPr>
          <w:rtl/>
          <w:cs/>
          <w:lang w:val="ar_AE" w:bidi="ar_AE"/>
        </w:rPr>
        <w:t>أَبِيئِيل</w:t>
      </w:r>
      <w:r>
        <w:rPr>
          <w:rtl/>
          <w:cs/>
          <w:lang w:val="ar_AE" w:bidi="ar_AE"/>
        </w:rPr>
        <w:t xml:space="preserve"> هو أب لابنين اسمهما نَيْر وقَيْس. ربما الحل يكمن في الافتراض بأن نَيْر في سجلات الأخبار كان سلفًا أقدم، فقد يكون والد أو جَدّ أَبِيئِيل. إن كانت هذه هي الحال، فيجب فهم العِلاقة بين الأب وابنه، نير وقَيْس بمعنى موسّع، كما في غيرها في سياق مواضع أخرى في العهد القديم. لا تُذكر تفاصيل أخرى عن حياة قَيْس. كان قبره في </w:t>
      </w:r>
      <w:r>
        <w:rPr>
          <w:rtl/>
          <w:cs/>
          <w:lang w:val="ar_AE" w:bidi="ar_AE"/>
        </w:rPr>
        <w:t>صَيْلَع</w:t>
      </w:r>
      <w:r>
        <w:rPr>
          <w:rtl/>
          <w:cs/>
          <w:lang w:val="ar_AE" w:bidi="ar_AE"/>
        </w:rPr>
        <w:t xml:space="preserve"> في أرض بنيامين (</w:t>
      </w:r>
      <w:r>
        <w:rPr>
          <w:rtl/>
          <w:cs/>
          <w:lang w:val="ar_AE" w:bidi="ar_AE"/>
        </w:rPr>
        <w:t>2</w:t>
      </w:r>
      <w:r>
        <w:rPr>
          <w:rtl/>
          <w:cs/>
          <w:lang w:val="ar_AE" w:bidi="ar_AE"/>
        </w:rPr>
        <w:t xml:space="preserve">صموئيل </w:t>
      </w:r>
      <w:r>
        <w:rPr>
          <w:rtl/>
          <w:cs/>
          <w:lang w:val="ar_AE" w:bidi="ar_AE"/>
        </w:rPr>
        <w:t>21: 14</w:t>
      </w:r>
      <w:r>
        <w:rPr>
          <w:rtl/>
          <w:cs/>
          <w:lang w:val="ar_AE" w:bidi="ar_AE"/>
        </w:rPr>
        <w:t xml:space="preserve">). تهجئة الاسم في تَرْجَمَة kjv من </w:t>
      </w:r>
      <w:r>
        <w:rPr>
          <w:rtl/>
          <w:cs/>
          <w:lang w:val="ar_AE" w:bidi="ar_AE"/>
        </w:rPr>
        <w:t>أعمال الرسل 13: 21</w:t>
      </w:r>
      <w:r>
        <w:rPr>
          <w:rtl/>
          <w:cs/>
          <w:lang w:val="ar_AE" w:bidi="ar_AE"/>
        </w:rPr>
        <w:t xml:space="preserve"> قيس.</w:t>
      </w:r>
    </w:p>
    <w:p>
      <w:pPr>
        <w:bidi/>
      </w:pPr>
      <w:r>
        <w:rPr>
          <w:rtl/>
          <w:cs/>
          <w:lang w:val="ar_AE" w:bidi="ar_AE"/>
        </w:rPr>
      </w:r>
      <w:r>
        <w:rPr>
          <w:rtl/>
          <w:cs/>
          <w:lang w:val="ar_AE" w:bidi="ar_AE"/>
        </w:rPr>
        <w:t xml:space="preserve">2. لاوي، حفيد مَرَاري، ابن مَحْلي ووالد </w:t>
      </w:r>
      <w:r>
        <w:rPr>
          <w:rtl/>
          <w:cs/>
          <w:lang w:val="ar_AE" w:bidi="ar_AE"/>
        </w:rPr>
        <w:t>يَرْحَمْئِيل</w:t>
      </w:r>
      <w:r>
        <w:rPr>
          <w:rtl/>
          <w:cs/>
          <w:lang w:val="ar_AE" w:bidi="ar_AE"/>
        </w:rPr>
        <w:t xml:space="preserve"> (</w:t>
      </w:r>
      <w:r>
        <w:rPr>
          <w:rtl/>
          <w:cs/>
          <w:lang w:val="ar_AE" w:bidi="ar_AE"/>
        </w:rPr>
        <w:t>1أخبار 23: 21–22؛</w:t>
      </w:r>
      <w:r>
        <w:rPr>
          <w:rtl/>
          <w:cs/>
          <w:lang w:val="ar_AE" w:bidi="ar_AE"/>
        </w:rPr>
        <w:t xml:space="preserve"> </w:t>
      </w:r>
      <w:r>
        <w:rPr>
          <w:rtl/>
          <w:cs/>
          <w:lang w:val="ar_AE" w:bidi="ar_AE"/>
        </w:rPr>
        <w:t>24: 29</w:t>
      </w:r>
      <w:r>
        <w:rPr>
          <w:rtl/>
          <w:cs/>
          <w:lang w:val="ar_AE" w:bidi="ar_AE"/>
        </w:rPr>
        <w:t>).</w:t>
      </w:r>
    </w:p>
    <w:p>
      <w:pPr>
        <w:bidi/>
      </w:pPr>
      <w:r>
        <w:rPr>
          <w:rtl/>
          <w:cs/>
          <w:lang w:val="ar_AE" w:bidi="ar_AE"/>
        </w:rPr>
      </w:r>
      <w:r>
        <w:rPr>
          <w:rtl/>
          <w:cs/>
          <w:lang w:val="ar_AE" w:bidi="ar_AE"/>
        </w:rPr>
        <w:t xml:space="preserve">3. ابن </w:t>
      </w:r>
      <w:r>
        <w:rPr>
          <w:rtl/>
          <w:cs/>
          <w:lang w:val="ar_AE" w:bidi="ar_AE"/>
        </w:rPr>
        <w:t>عَبْدِي</w:t>
      </w:r>
      <w:r>
        <w:rPr>
          <w:rtl/>
          <w:cs/>
          <w:lang w:val="ar_AE" w:bidi="ar_AE"/>
        </w:rPr>
        <w:t>، لاوي آخر من بني مَرَاري. كان واحدًا من اللاويين الذين ساعدوا حزقيا في تطهير الهيكل (</w:t>
      </w:r>
      <w:r>
        <w:rPr>
          <w:rtl/>
          <w:cs/>
          <w:lang w:val="ar_AE" w:bidi="ar_AE"/>
        </w:rPr>
        <w:t>2 أخبار 29: 12</w:t>
      </w:r>
      <w:r>
        <w:rPr>
          <w:rtl/>
          <w:cs/>
          <w:lang w:val="ar_AE" w:bidi="ar_AE"/>
        </w:rPr>
        <w:t>).</w:t>
      </w:r>
    </w:p>
    <w:p>
      <w:pPr>
        <w:bidi/>
      </w:pPr>
      <w:r>
        <w:rPr>
          <w:rtl/>
          <w:cs/>
          <w:lang w:val="ar_AE" w:bidi="ar_AE"/>
        </w:rPr>
      </w:r>
      <w:r>
        <w:rPr>
          <w:rtl/>
          <w:cs/>
          <w:lang w:val="ar_AE" w:bidi="ar_AE"/>
        </w:rPr>
        <w:t>4. رجل بنياميني، وجدّ مُردخاي الأكبر. سبى نبوخذنصر مُردخاي من أورشليم في عام 597 ق.م. (</w:t>
      </w:r>
      <w:r>
        <w:rPr>
          <w:rtl/>
          <w:cs/>
          <w:lang w:val="ar_AE" w:bidi="ar_AE"/>
        </w:rPr>
        <w:t>أستير 2: 5</w:t>
      </w:r>
      <w:r>
        <w:rPr>
          <w:rtl/>
          <w:cs/>
          <w:lang w:val="ar_AE" w:bidi="ar_AE"/>
        </w:rPr>
        <w:t>) ، مع الملك يهوياكين والنبي حزقيال.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قيس، سَيس</w:t>
      </w:r>
      <w:r>
        <w:rPr>
          <w:rtl/>
          <w:cs/>
          <w:lang w:val="ar_AE" w:bidi="ar_AE"/>
        </w:rPr>
      </w:r>
    </w:p>
    <w:p>
      <w:pPr>
        <w:bidi/>
      </w:pPr>
      <w:r>
        <w:rPr>
          <w:rtl/>
          <w:cs/>
          <w:lang w:val="ar_AE" w:bidi="ar_AE"/>
        </w:rPr>
      </w:r>
      <w:r>
        <w:rPr>
          <w:rtl/>
          <w:cs/>
          <w:lang w:val="ar_AE" w:bidi="ar_AE"/>
        </w:rPr>
        <w:t xml:space="preserve">التهجئة التي استخدمتها ترجمة الملك جيمس الإنجليزية (KJV) للاسم قيس في </w:t>
      </w:r>
      <w:r>
        <w:rPr>
          <w:rtl/>
          <w:cs/>
          <w:lang w:val="ar_AE" w:bidi="ar_AE"/>
        </w:rPr>
        <w:t>أعمال الرسل 13:21</w:t>
      </w:r>
      <w:r>
        <w:rPr>
          <w:rtl/>
          <w:cs/>
          <w:lang w:val="ar_AE" w:bidi="ar_AE"/>
        </w:rPr>
        <w:t xml:space="preserve">. وهو أبو شاول الملك. انظر </w:t>
      </w:r>
      <w:r>
        <w:rPr>
          <w:rtl/>
          <w:cs/>
          <w:lang w:val="ar_AE" w:bidi="ar_AE"/>
        </w:rPr>
        <w:t>قيس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قِيشُون</w:t>
      </w:r>
      <w:r>
        <w:rPr>
          <w:rtl/>
          <w:cs/>
          <w:lang w:val="ar_AE" w:bidi="ar_AE"/>
        </w:rPr>
      </w:r>
    </w:p>
    <w:p>
      <w:pPr>
        <w:pStyle w:val="Heading2"/>
        <w:bidi/>
      </w:pPr>
      <w:r>
        <w:rPr>
          <w:rtl/>
          <w:cs/>
          <w:lang w:val="ar_AE" w:bidi="ar_AE"/>
        </w:rPr>
        <w:t xml:space="preserve"> </w:t>
      </w:r>
      <w:r>
        <w:rPr>
          <w:rtl/>
          <w:cs/>
          <w:lang w:val="ar_AE" w:bidi="ar_AE"/>
        </w:rPr>
        <w:t>قِيشُون</w:t>
      </w:r>
    </w:p>
    <w:p>
      <w:pPr>
        <w:bidi/>
      </w:pPr>
      <w:r>
        <w:rPr>
          <w:rtl/>
          <w:cs/>
          <w:lang w:val="ar_AE" w:bidi="ar_AE"/>
        </w:rPr>
      </w:r>
      <w:r>
        <w:rPr>
          <w:rtl/>
          <w:cs/>
          <w:lang w:val="ar_AE" w:bidi="ar_AE"/>
        </w:rPr>
        <w:t xml:space="preserve">١. يظهر الاسم وفقًا لما ورد في </w:t>
      </w:r>
      <w:r>
        <w:rPr>
          <w:rtl/>
          <w:cs/>
          <w:lang w:val="ar_AE" w:bidi="ar_AE"/>
        </w:rPr>
        <w:t xml:space="preserve">يَشوع 21: 28 </w:t>
      </w:r>
      <w:r>
        <w:rPr>
          <w:rtl/>
          <w:cs/>
          <w:lang w:val="ar_AE" w:bidi="ar_AE"/>
        </w:rPr>
        <w:t xml:space="preserve">قِشْيُونُ. </w:t>
      </w:r>
      <w:r>
        <w:rPr>
          <w:rtl/>
          <w:cs/>
          <w:lang w:val="ar_AE" w:bidi="ar_AE"/>
        </w:rPr>
        <w:t xml:space="preserve"> </w:t>
      </w:r>
      <w:r>
        <w:rPr>
          <w:i/>
          <w:rtl/>
          <w:cs/>
          <w:lang w:val="ar_AE" w:bidi="ar_AE"/>
        </w:rPr>
        <w:t>انظر</w:t>
      </w:r>
      <w:r>
        <w:rPr>
          <w:rtl/>
          <w:cs/>
          <w:lang w:val="ar_AE" w:bidi="ar_AE"/>
        </w:rPr>
        <w:t xml:space="preserve"> </w:t>
      </w:r>
      <w:r>
        <w:rPr>
          <w:rtl/>
          <w:cs/>
          <w:lang w:val="ar_AE" w:bidi="ar_AE"/>
        </w:rPr>
        <w:t>قِشْيُون</w:t>
      </w:r>
      <w:r>
        <w:rPr>
          <w:rtl/>
          <w:cs/>
          <w:lang w:val="ar_AE" w:bidi="ar_AE"/>
        </w:rPr>
        <w:t>.</w:t>
      </w:r>
    </w:p>
    <w:p>
      <w:pPr>
        <w:bidi/>
      </w:pPr>
      <w:r>
        <w:rPr>
          <w:rtl/>
          <w:cs/>
          <w:lang w:val="ar_AE" w:bidi="ar_AE"/>
        </w:rPr>
      </w:r>
      <w:r>
        <w:rPr>
          <w:rtl/>
          <w:cs/>
          <w:lang w:val="ar_AE" w:bidi="ar_AE"/>
        </w:rPr>
        <w:t>2. يصب هذا النهر في وادي يزرعيل. ولا يتعدى طوله 25 ميلًا (40 كيلومترًا)، ويجتمع فيه كثير من جداول المياه الصغيرة النابعة من منطقة التلال إلى الجَنُوب والشمال، الممتدة على</w:t>
      </w:r>
      <w:r>
        <w:rPr>
          <w:b/>
          <w:rtl/>
          <w:cs/>
          <w:lang w:val="ar_AE" w:bidi="ar_AE"/>
        </w:rPr>
        <w:t xml:space="preserve"> </w:t>
      </w:r>
      <w:r>
        <w:rPr>
          <w:rtl/>
          <w:cs/>
          <w:lang w:val="ar_AE" w:bidi="ar_AE"/>
        </w:rPr>
        <w:t>طول مجراه. ينبع النهر من شمال مرتفعات السامرة حيث يوجه حوض النهر بعض المياه شمالًا، والبعض الآخر غربًا نحو سهل دوثان. تصب العديد من الأودية الصغيرة مياها في المجرى المائي الرئيس إذ تتحرك باتجاه الشمال الغربي أسفل منحدرات تلال السامرة الشمالية، ومنها إلى سهل يزرعيل. هذه الأجزاء العليا تكون جافة في الصيف، لكنها قد تصبح جارفة في الشتاء (موسم الأمطار). من منطقة جنين إلى الفجوة الضيقة عند جبل تيل كاشيش (التل الكاهن)، يكون الانخفاض حوالي 250 قدمًا (76.2 مترًا). مسار النهر يتبع سلاسل جبل الكرمل، وتنضم العديد من الجداول إلى المجرى الرئيس من سلاسل جبل الكرمل إلى الجَنُوب وتلال الجليل إلى الشمال. نظرًا لتمتع هذه المنطقة بتزايد هطول الأمطار أكثر من منطقة الأجزاء العليا من النهر، يصبح قِيشُون مجرى دائمًا في الجزء الأخير من مساره. يسري تدفق مياه النهر في آخر ستة أميال (9.7 كيلومترات) من طوله بجانب جبل الكرمل ويفرغ مياهه في البحر المتوسط على بعد حوالي ميلين (3.2 كيلومتر) شمال حيفَا. ويصل عرضه قبل وصول إلى البحر، إلى حوالي 65 قدمًا (19.8 مترًا).</w:t>
      </w:r>
    </w:p>
    <w:p>
      <w:pPr>
        <w:bidi/>
      </w:pPr>
      <w:r>
        <w:rPr>
          <w:rtl/>
          <w:cs/>
          <w:lang w:val="ar_AE" w:bidi="ar_AE"/>
        </w:rPr>
      </w:r>
      <w:r>
        <w:rPr>
          <w:rtl/>
          <w:cs/>
          <w:lang w:val="ar_AE" w:bidi="ar_AE"/>
        </w:rPr>
        <w:t>الجريان السطحي الغزير من التلال، لاسيّما في وقت أمطار الربيع، إضافة إلى التضاريس المسطحة لسهل يزرعيل، أدى لازدياد الرقعة الموحلة من المستنقعات على طول مساره، وشكّل ذلك عقبة خطيرة تعترض النقل في الأزمنة القديمة. ومع هذا فالجزء الأوسط منه جفّ إلى حد بعيد في السنوات الأخيرة.</w:t>
      </w:r>
    </w:p>
    <w:p>
      <w:pPr>
        <w:bidi/>
      </w:pPr>
      <w:r>
        <w:rPr>
          <w:rtl/>
          <w:cs/>
          <w:lang w:val="ar_AE" w:bidi="ar_AE"/>
        </w:rPr>
      </w:r>
      <w:r>
        <w:rPr>
          <w:rtl/>
          <w:cs/>
          <w:lang w:val="ar_AE" w:bidi="ar_AE"/>
        </w:rPr>
        <w:t>حدثان مهمان في الكتاب المقدس وقعا في منطقة نهر قِيشُون. فقد شهد هزيمة سِيسَرَا على يد بَارَاق ودَبورَة. ثم أن المركبات الحربية الكنعانية علقت في مستنقعات قِيشُون وانهزم الكنعانيون بمطاردة بني إسرائيل لهم (</w:t>
      </w:r>
      <w:r>
        <w:rPr>
          <w:rtl/>
          <w:cs/>
          <w:lang w:val="ar_AE" w:bidi="ar_AE"/>
        </w:rPr>
        <w:t>قضاة 4–5</w:t>
      </w:r>
      <w:r>
        <w:rPr>
          <w:rtl/>
          <w:cs/>
          <w:lang w:val="ar_AE" w:bidi="ar_AE"/>
        </w:rPr>
        <w:t>). ذُكر النَّهْرِ في نشيد دَبورَة، إذ قد احتفت به (</w:t>
      </w:r>
      <w:r>
        <w:rPr>
          <w:rtl/>
          <w:cs/>
          <w:lang w:val="ar_AE" w:bidi="ar_AE"/>
        </w:rPr>
        <w:t>5:21</w:t>
      </w:r>
      <w:r>
        <w:rPr>
          <w:rtl/>
          <w:cs/>
          <w:lang w:val="ar_AE" w:bidi="ar_AE"/>
        </w:rPr>
        <w:t xml:space="preserve">)، كما ورد ذكر الحدث في </w:t>
      </w:r>
      <w:r>
        <w:rPr>
          <w:rtl/>
          <w:cs/>
          <w:lang w:val="ar_AE" w:bidi="ar_AE"/>
        </w:rPr>
        <w:t>مزمور 83:9.</w:t>
      </w:r>
      <w:r>
        <w:rPr>
          <w:rtl/>
          <w:cs/>
          <w:lang w:val="ar_AE" w:bidi="ar_AE"/>
        </w:rPr>
        <w:t xml:space="preserve"> لاحقًا، قُتل أنبياء البَعْل، الذين أذلهم إِيلِيَّا على جبل الكرمل، على ضفاف نهر </w:t>
      </w:r>
      <w:r>
        <w:rPr>
          <w:rtl/>
          <w:cs/>
          <w:lang w:val="ar_AE" w:bidi="ar_AE"/>
        </w:rPr>
        <w:t xml:space="preserve">قِيشُون </w:t>
      </w:r>
      <w:r>
        <w:rPr>
          <w:rtl/>
          <w:cs/>
          <w:lang w:val="ar_AE" w:bidi="ar_AE"/>
        </w:rPr>
        <w:t>(</w:t>
      </w:r>
      <w:r>
        <w:rPr>
          <w:rtl/>
          <w:cs/>
          <w:lang w:val="ar_AE" w:bidi="ar_AE"/>
        </w:rPr>
        <w:t>1 ملوك 18:40</w:t>
      </w:r>
      <w:r>
        <w:rPr>
          <w:rtl/>
          <w:cs/>
          <w:lang w:val="ar_AE" w:bidi="ar_AE"/>
        </w:rPr>
        <w:t>). ذكر المؤرخ الروماني بليني هذا النَّهْر، وكذلك بعض الكُتّاب العرب، والصليبيين أيضًا. في السنوات الأخيرة، جرى ازداد عمق وعرض الجزء الأخير من ٱلنَّهْر لعمل قناة بطول 984 قدمًا (300 متر) وعرض 164 قدمًا (50 مترًا) وعمق 13 قدمًا (4 أمتار) تسد الحاجة لوجود ميناءً إضافي لحيفا، تحديدًا لقوارب صيد الأسماك.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قِيشِي</w:t>
      </w:r>
      <w:r>
        <w:rPr>
          <w:rtl/>
          <w:cs/>
          <w:lang w:val="ar_AE" w:bidi="ar_AE"/>
        </w:rPr>
      </w:r>
    </w:p>
    <w:p>
      <w:pPr>
        <w:pStyle w:val="Heading2"/>
        <w:bidi/>
      </w:pPr>
      <w:r>
        <w:rPr>
          <w:rtl/>
          <w:cs/>
          <w:lang w:val="ar_AE" w:bidi="ar_AE"/>
        </w:rPr>
        <w:t>قِيشِي</w:t>
      </w:r>
    </w:p>
    <w:p>
      <w:pPr>
        <w:bidi/>
      </w:pPr>
      <w:r>
        <w:rPr>
          <w:rtl/>
          <w:cs/>
          <w:lang w:val="ar_AE" w:bidi="ar_AE"/>
        </w:rPr>
      </w:r>
      <w:r>
        <w:rPr>
          <w:rtl/>
          <w:cs/>
          <w:lang w:val="ar_AE" w:bidi="ar_AE"/>
        </w:rPr>
        <w:t>لاوي من عائلة مراري الذي كان ابنه أيثان مغنيًا وموسيقيًا في الخيمة خلال حكم داود (</w:t>
      </w:r>
      <w:r>
        <w:rPr>
          <w:rtl/>
          <w:cs/>
          <w:lang w:val="ar_AE" w:bidi="ar_AE"/>
        </w:rPr>
        <w:t>1 أخبار 6:44</w:t>
      </w:r>
      <w:r>
        <w:rPr>
          <w:rtl/>
          <w:cs/>
          <w:lang w:val="ar_AE" w:bidi="ar_AE"/>
        </w:rPr>
        <w:t xml:space="preserve">). يُعرف أيضًا باسم قوشيا في </w:t>
      </w:r>
      <w:r>
        <w:rPr>
          <w:rtl/>
          <w:cs/>
          <w:lang w:val="ar_AE" w:bidi="ar_AE"/>
        </w:rPr>
        <w:t>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قَيْصَرِيَّة</w:t>
      </w:r>
      <w:r>
        <w:rPr>
          <w:rtl/>
          <w:cs/>
          <w:lang w:val="ar_AE" w:bidi="ar_AE"/>
        </w:rPr>
      </w:r>
    </w:p>
    <w:p>
      <w:pPr>
        <w:pStyle w:val="Heading2"/>
        <w:bidi/>
      </w:pPr>
      <w:r>
        <w:rPr>
          <w:rtl/>
          <w:cs/>
          <w:lang w:val="ar_AE" w:bidi="ar_AE"/>
        </w:rPr>
        <w:t>قَيْصَرِيَّة</w:t>
      </w:r>
    </w:p>
    <w:p>
      <w:pPr>
        <w:bidi/>
      </w:pPr>
      <w:r>
        <w:rPr>
          <w:rtl/>
          <w:cs/>
          <w:lang w:val="ar_AE" w:bidi="ar_AE"/>
        </w:rPr>
      </w:r>
      <w:r>
        <w:rPr>
          <w:rtl/>
          <w:cs/>
          <w:lang w:val="ar_AE" w:bidi="ar_AE"/>
        </w:rPr>
        <w:t xml:space="preserve">مدينة سُميت تكريماً لأغسطس قيصر، بناها هيرودس الكبير من 22 إلى 10 ق.م. يقع الموقع الذي تبلغ مساحته 8,000 فدان (3,240 هكتار) على بعد 25 ميلًا (40 كيلومترًا) جَنُوب حيفا الحديثة، في سهل شارون البديع على ساحل البحر الأبيض المتوسط في إسرائيل. عُرفت باسم قَيْصَرِيَّة ماريتيما، وأصبحت المركز الإداري للبلاد طوال حِقْبَة الاحتلال الروماني. وعاش فيها ثلاث حكام رومان حكموا فلسطين: </w:t>
      </w:r>
      <w:r>
        <w:rPr>
          <w:rtl/>
          <w:cs/>
          <w:lang w:val="ar_AE" w:bidi="ar_AE"/>
        </w:rPr>
        <w:t>فِيلِكْس</w:t>
      </w:r>
      <w:r>
        <w:rPr>
          <w:rtl/>
          <w:cs/>
          <w:lang w:val="ar_AE" w:bidi="ar_AE"/>
        </w:rPr>
        <w:t xml:space="preserve"> (</w:t>
      </w:r>
      <w:r>
        <w:rPr>
          <w:rtl/>
          <w:cs/>
          <w:lang w:val="ar_AE" w:bidi="ar_AE"/>
        </w:rPr>
        <w:t>أعمال 24</w:t>
      </w:r>
      <w:r>
        <w:rPr>
          <w:rtl/>
          <w:cs/>
          <w:lang w:val="ar_AE" w:bidi="ar_AE"/>
        </w:rPr>
        <w:t xml:space="preserve">) ، </w:t>
      </w:r>
      <w:r>
        <w:rPr>
          <w:rtl/>
          <w:cs/>
          <w:lang w:val="ar_AE" w:bidi="ar_AE"/>
        </w:rPr>
        <w:t>فَسْتُوس</w:t>
      </w:r>
      <w:r>
        <w:rPr>
          <w:rtl/>
          <w:cs/>
          <w:lang w:val="ar_AE" w:bidi="ar_AE"/>
        </w:rPr>
        <w:t xml:space="preserve"> (</w:t>
      </w:r>
      <w:r>
        <w:rPr>
          <w:rtl/>
          <w:cs/>
          <w:lang w:val="ar_AE" w:bidi="ar_AE"/>
        </w:rPr>
        <w:t>25: 1، 4–6، 13</w:t>
      </w:r>
      <w:r>
        <w:rPr>
          <w:rtl/>
          <w:cs/>
          <w:lang w:val="ar_AE" w:bidi="ar_AE"/>
        </w:rPr>
        <w:t>) ، و</w:t>
      </w:r>
      <w:r>
        <w:rPr>
          <w:rtl/>
          <w:cs/>
          <w:lang w:val="ar_AE" w:bidi="ar_AE"/>
        </w:rPr>
        <w:t>بِيلَاطُس</w:t>
      </w:r>
      <w:r>
        <w:rPr>
          <w:rtl/>
          <w:cs/>
          <w:lang w:val="ar_AE" w:bidi="ar_AE"/>
        </w:rPr>
        <w:t xml:space="preserve"> البُنْطي، الذي زار أورشليم في مناسبات خاصة (كما ورد في </w:t>
      </w:r>
      <w:r>
        <w:rPr>
          <w:rtl/>
          <w:cs/>
          <w:lang w:val="ar_AE" w:bidi="ar_AE"/>
        </w:rPr>
        <w:t>يوحنا 19</w:t>
      </w:r>
      <w:r>
        <w:rPr>
          <w:rtl/>
          <w:cs/>
          <w:lang w:val="ar_AE" w:bidi="ar_AE"/>
        </w:rPr>
        <w:t xml:space="preserve">). وجد علماء الآثار اسم </w:t>
      </w:r>
      <w:r>
        <w:rPr>
          <w:rtl/>
          <w:cs/>
          <w:lang w:val="ar_AE" w:bidi="ar_AE"/>
        </w:rPr>
        <w:t>بِيلَاطُس</w:t>
      </w:r>
      <w:r>
        <w:rPr>
          <w:rtl/>
          <w:cs/>
          <w:lang w:val="ar_AE" w:bidi="ar_AE"/>
        </w:rPr>
        <w:t xml:space="preserve"> منحوتًا على الحجر في المسرح في قَيْصَرِيَّة.</w:t>
      </w:r>
    </w:p>
    <w:p>
      <w:pPr>
        <w:bidi/>
      </w:pPr>
      <w:r>
        <w:rPr>
          <w:rtl/>
          <w:cs/>
          <w:lang w:val="ar_AE" w:bidi="ar_AE"/>
        </w:rPr>
      </w:r>
      <w:r>
        <w:rPr>
          <w:rtl/>
          <w:cs/>
          <w:lang w:val="ar_AE" w:bidi="ar_AE"/>
        </w:rPr>
        <w:t>كانت قَيْصَرِيَّة بمثابة الميناء الرئيس لليهود</w:t>
      </w:r>
      <w:r>
        <w:rPr>
          <w:rtl/>
          <w:cs/>
          <w:lang w:val="ar_AE" w:bidi="ar_AE"/>
        </w:rPr>
        <w:t>ية في أزمنة العهد الجديد. نظرًا لأن الساحل الجنوبي لفلسطين كان يفتقر إلى ميناء جيد، أنشأ هيرودس واحدًا ببناء حاجزين كبيرين للأمواج يمكنهما حماية السفن من عواصف البحر الأبيض المتوسط.</w:t>
      </w:r>
    </w:p>
    <w:p>
      <w:pPr>
        <w:bidi/>
      </w:pPr>
      <w:r>
        <w:rPr>
          <w:rtl/>
          <w:cs/>
          <w:lang w:val="ar_AE" w:bidi="ar_AE"/>
        </w:rPr>
      </w:r>
      <w:r>
        <w:rPr>
          <w:rtl/>
          <w:cs/>
          <w:lang w:val="ar_AE" w:bidi="ar_AE"/>
        </w:rPr>
        <w:t xml:space="preserve">آمن ضابط روماني يُدعى </w:t>
      </w:r>
      <w:r>
        <w:rPr>
          <w:rtl/>
          <w:cs/>
          <w:lang w:val="ar_AE" w:bidi="ar_AE"/>
        </w:rPr>
        <w:t>كَرْنِيلِيُوس</w:t>
      </w:r>
      <w:r>
        <w:rPr>
          <w:rtl/>
          <w:cs/>
          <w:lang w:val="ar_AE" w:bidi="ar_AE"/>
        </w:rPr>
        <w:t xml:space="preserve"> بالمسيحية في قَيْصَرِيَّة (</w:t>
      </w:r>
      <w:r>
        <w:rPr>
          <w:rtl/>
          <w:cs/>
          <w:lang w:val="ar_AE" w:bidi="ar_AE"/>
        </w:rPr>
        <w:t>أعمال 10: 1، 24</w:t>
      </w:r>
      <w:r>
        <w:rPr>
          <w:rtl/>
          <w:cs/>
          <w:lang w:val="ar_AE" w:bidi="ar_AE"/>
        </w:rPr>
        <w:t xml:space="preserve">). لاحقًا، زار الرسول بطرس </w:t>
      </w:r>
      <w:r>
        <w:rPr>
          <w:rtl/>
          <w:cs/>
          <w:lang w:val="ar_AE" w:bidi="ar_AE"/>
        </w:rPr>
        <w:t>فِيلُبُّس</w:t>
      </w:r>
      <w:r>
        <w:rPr>
          <w:rtl/>
          <w:cs/>
          <w:lang w:val="ar_AE" w:bidi="ar_AE"/>
        </w:rPr>
        <w:t>، مُبشِّر بارز كان يعيش هناك (</w:t>
      </w:r>
      <w:r>
        <w:rPr>
          <w:rtl/>
          <w:cs/>
          <w:lang w:val="ar_AE" w:bidi="ar_AE"/>
        </w:rPr>
        <w:t>21: 8</w:t>
      </w:r>
      <w:r>
        <w:rPr>
          <w:rtl/>
          <w:cs/>
          <w:lang w:val="ar_AE" w:bidi="ar_AE"/>
        </w:rPr>
        <w:t>). قضى بولس أكثر من عامين في السجن في قَيْصَرِيَّة (</w:t>
      </w:r>
      <w:r>
        <w:rPr>
          <w:rtl/>
          <w:cs/>
          <w:lang w:val="ar_AE" w:bidi="ar_AE"/>
        </w:rPr>
        <w:t>24: 27–25: 1</w:t>
      </w:r>
      <w:r>
        <w:rPr>
          <w:rtl/>
          <w:cs/>
          <w:lang w:val="ar_AE" w:bidi="ar_AE"/>
        </w:rPr>
        <w:t xml:space="preserve">) وانطلق من هناك في رحلته إلى رومَا (الأصحاح </w:t>
      </w:r>
      <w:r>
        <w:rPr>
          <w:rtl/>
          <w:cs/>
          <w:lang w:val="ar_AE" w:bidi="ar_AE"/>
        </w:rPr>
        <w:t>27</w:t>
      </w:r>
      <w:r>
        <w:rPr>
          <w:rtl/>
          <w:cs/>
          <w:lang w:val="ar_AE" w:bidi="ar_AE"/>
        </w:rPr>
        <w:t>). في عام 70 م. عاد القائد الروماني تيتوس إلى قَيْصَرِيَّة بعد احتلال أورشليم، وكذلك فلافيوس سيلفا في عام 73 م. بعد هزيمة مدن القلاع في مسادا وهيروديوم (كلاهما في شرق اليهودية).</w:t>
      </w:r>
    </w:p>
    <w:p>
      <w:pPr>
        <w:bidi/>
      </w:pPr>
      <w:r>
        <w:rPr>
          <w:rtl/>
          <w:cs/>
          <w:lang w:val="ar_AE" w:bidi="ar_AE"/>
        </w:rPr>
      </w:r>
      <w:r>
        <w:rPr>
          <w:rtl/>
          <w:cs/>
          <w:lang w:val="ar_AE" w:bidi="ar_AE"/>
        </w:rPr>
        <w:t xml:space="preserve">أضافت أعمال التنقيب المستمرة منذ عام 1971 إلى المعلومات الوفيرة عن قَيْصَرِيَّة. حفر هيرودس قناة مائية عالية المستوى لجلب المياه العذبة من جبل الكرمل إلى قَيْصَرِيَّة؛ كانت المياه تنبع من ينابيع في الشمال الشرقي وتجري في قناة مائية تحت الأرض إلى جبل الكرمل. جلبت قناة مائية أصغر المياه المالحة من يَنبوع شمال المدينة للري. عُثِرَ على مجاري كبيرة (ذكرها المؤرخ اليهودي يوسيفوس)، تم تنظيفها بفعل البحر، تجري تحت المدينة. كان هناك مضمار سباق يتسع لـ 30,000 مَقْعَد على الجانب الشرقي من المدينة. يبدو أنه بُنيَ في القرن الثاني الميلادي ولكنه دُمِّر خلال الغزو الإسلامي عام 640، إلى جانب مبنى أرشيف كبير على الساحل. كشفت حفريّات مبنى الأرشيف عن عدة نقوش على أرضياته الفسيفسائية، من بينها اقتباسان من النص اليوناني لـ </w:t>
      </w:r>
      <w:r>
        <w:rPr>
          <w:rtl/>
          <w:cs/>
          <w:lang w:val="ar_AE" w:bidi="ar_AE"/>
        </w:rPr>
        <w:t>رومية 13: 3</w:t>
      </w:r>
      <w:r>
        <w:rPr>
          <w:rtl/>
          <w:cs/>
          <w:lang w:val="ar_AE" w:bidi="ar_AE"/>
        </w:rPr>
        <w:t>. لا يزال مدفونًا تحت الأرض مدرج كبير شمال غرب مضمار السباق يمكن رؤيته فقط في التصوير بالأشعة تحت الحمراء.</w:t>
      </w:r>
    </w:p>
    <w:p>
      <w:pPr>
        <w:bidi/>
      </w:pPr>
      <w:r>
        <w:rPr>
          <w:rtl/>
          <w:cs/>
          <w:lang w:val="ar_AE" w:bidi="ar_AE"/>
        </w:rPr>
      </w:r>
      <w:r>
        <w:rPr>
          <w:rtl/>
          <w:cs/>
          <w:lang w:val="ar_AE" w:bidi="ar_AE"/>
        </w:rPr>
        <w:t>كشفت الحفريّات عام 1976 عن أول دليل على وجود برج ستراتون، الموقع الهلنستي بالقرب من المكان الذي بَنى فيه هيرودس قَيْصَرِيَّة، بحسب يوسيفوس. تم التنقيب عن مَجمَع صغير شمال قلعة كبيرة بُنيَ في ميناء هيرودس خلال الحروب الصليبية. احتوت منطقة الميناء على العديد من مخازن الحجر؛ ومع اكتشاف وتسجيل 7 مخازن منها، قد لا يزال هناك ما يصل إلى 73 غير مكتشفة. أُعيد استخدام أحد المخازن من قبل الجيوش الرومانية كمركز لعبادة ميثرا (مركز عبادة مخصص للإله الفارسي ميثرا)، وهو الوحيد الذي تم العثور عليه في فلسطين. ولم تُبنى مدينة قَيْصَرِيَّة بعد أن دمَّرها المسلمون في القرن الثالث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قيصرية فيلبي</w:t>
      </w:r>
      <w:r>
        <w:rPr>
          <w:rtl/>
          <w:cs/>
          <w:lang w:val="ar_AE" w:bidi="ar_AE"/>
        </w:rPr>
      </w:r>
    </w:p>
    <w:p>
      <w:pPr>
        <w:bidi/>
      </w:pPr>
      <w:r>
        <w:rPr>
          <w:rtl/>
          <w:cs/>
          <w:lang w:val="ar_AE" w:bidi="ar_AE"/>
        </w:rPr>
      </w:r>
      <w:r>
        <w:rPr>
          <w:rtl/>
          <w:cs/>
          <w:lang w:val="ar_AE" w:bidi="ar_AE"/>
        </w:rPr>
        <w:t>عند الطرف مدينة الشمالي لفلسطين، على السفوح الجنوبية لجبل حرمون بالقرب من مدينة دان القديمة. تقع قيصرية فيلبي في منطقة جميلة على أحد منابع نهر الأردن الثلاثة، وادي بانياس.</w:t>
      </w:r>
    </w:p>
    <w:p>
      <w:pPr>
        <w:bidi/>
      </w:pPr>
      <w:r>
        <w:rPr>
          <w:rtl/>
          <w:cs/>
          <w:lang w:val="ar_AE" w:bidi="ar_AE"/>
        </w:rPr>
      </w:r>
      <w:r>
        <w:rPr>
          <w:rtl/>
          <w:cs/>
          <w:lang w:val="ar_AE" w:bidi="ar_AE"/>
        </w:rPr>
        <w:t>في القرن الثاني قبل الميلاد، كان يُدعى المكان بَانيون لأن الإله اليوناني بانَّ كان يُعبد في مغارة هناك. يصفها المؤرخ اليوناني بوليبيوس، المكان الذي هزم فيه الملك السوري أنطيوخوس الثالث بطليموس مصر في معركة مهمة نحو عام 200 ق.م. كتب المؤرخ اليهودي يوسيفوس (</w:t>
      </w:r>
      <w:r>
        <w:rPr>
          <w:i/>
          <w:rtl/>
          <w:cs/>
          <w:lang w:val="ar_AE" w:bidi="ar_AE"/>
        </w:rPr>
        <w:t>عاديات اليهود</w:t>
      </w:r>
      <w:r>
        <w:rPr>
          <w:rtl/>
          <w:cs/>
          <w:lang w:val="ar_AE" w:bidi="ar_AE"/>
        </w:rPr>
        <w:t xml:space="preserve"> 15. 10. 3) أن "بانيوم" كان يحكمها زينودوروس؛ كان موقع عبادتها عبارة عن "كهف جميل جدًا في الجبل، يوكان أسفله تجويف كبير في الأرض، وكان كهفًا منحدرًا، وعميقًا على نحو مذهل، ومليء بالمياه الراكدة؛ وفوقه جبل هائل، ومن تحت الكهوف ينابيع نهر الأردن".</w:t>
      </w:r>
    </w:p>
    <w:p>
      <w:pPr>
        <w:bidi/>
      </w:pPr>
      <w:r>
        <w:rPr>
          <w:rtl/>
          <w:cs/>
          <w:lang w:val="ar_AE" w:bidi="ar_AE"/>
        </w:rPr>
      </w:r>
      <w:r>
        <w:rPr>
          <w:rtl/>
          <w:cs/>
          <w:lang w:val="ar_AE" w:bidi="ar_AE"/>
        </w:rPr>
        <w:t>بعد موت زينودورس، أعطى أغسطس قيصر المدينة لهيرودس الكبير، الذي، بحسب يوسيفوس "زَيَّن هذا المكان، الذي كان بالفعل مكانًا رائعًا جدًا" بـ "أجمل هيكل بالحجر الأبيض". عندما مات هيرودس في 4 ق.م، أُعطِي ابنه فيليب الأراضي المحيطة ببانيون، وهي منطقة معروفة باسم بانياس. أفاد يوسيفوس (</w:t>
      </w:r>
      <w:r>
        <w:rPr>
          <w:i/>
          <w:rtl/>
          <w:cs/>
          <w:lang w:val="ar_AE" w:bidi="ar_AE"/>
        </w:rPr>
        <w:t>حرب اليهود</w:t>
      </w:r>
      <w:r>
        <w:rPr>
          <w:rtl/>
          <w:cs/>
          <w:lang w:val="ar_AE" w:bidi="ar_AE"/>
        </w:rPr>
        <w:t xml:space="preserve"> 2. 9. 1) أن "فيليب بنى مدينة القيصرية، عند ينابيع الأردن، وفي منطقة بانياس". جعلها فيليب عاصمته وسماها قيصرية فيلبي على اسم الإمبراطور الروماني طيباريوس قيصر ونفسه، مما يميِّز بينها وبين قيصرية ماريتيما الأكبر على ساحل البحر الأبيض المتوسط. كتب يوسيفوس (</w:t>
      </w:r>
      <w:r>
        <w:rPr>
          <w:i/>
          <w:rtl/>
          <w:cs/>
          <w:lang w:val="ar_AE" w:bidi="ar_AE"/>
        </w:rPr>
        <w:t>حرب اليهود</w:t>
      </w:r>
      <w:r>
        <w:rPr>
          <w:rtl/>
          <w:cs/>
          <w:lang w:val="ar_AE" w:bidi="ar_AE"/>
        </w:rPr>
        <w:t xml:space="preserve"> 3. 9. 7) أن الإمبراطوريان فيسباسيان وتيطس "ساروا من تلك القيصرية التي تقع على شاطئ البحر، وجاءوا إلى ما تُدعى قيصرية فيلبي".</w:t>
      </w:r>
    </w:p>
    <w:p>
      <w:pPr>
        <w:bidi/>
      </w:pPr>
      <w:r>
        <w:rPr>
          <w:rtl/>
          <w:cs/>
          <w:lang w:val="ar_AE" w:bidi="ar_AE"/>
        </w:rPr>
      </w:r>
      <w:r>
        <w:rPr>
          <w:rtl/>
          <w:cs/>
          <w:lang w:val="ar_AE" w:bidi="ar_AE"/>
        </w:rPr>
        <w:t>في قيصرية فيلبي اعترف الرسول بطرس بأن يسوع هو "المسيح ابن الإله الحي" (</w:t>
      </w:r>
      <w:r>
        <w:rPr>
          <w:rtl/>
          <w:cs/>
          <w:lang w:val="ar_AE" w:bidi="ar_AE"/>
        </w:rPr>
        <w:t>متى ١٦: ١٣–١٦</w:t>
      </w:r>
      <w:r>
        <w:rPr>
          <w:rtl/>
          <w:cs/>
          <w:lang w:val="ar_AE" w:bidi="ar_AE"/>
        </w:rPr>
        <w:t xml:space="preserve">؛ </w:t>
      </w:r>
      <w:r>
        <w:rPr>
          <w:rtl/>
          <w:cs/>
          <w:lang w:val="ar_AE" w:bidi="ar_AE"/>
        </w:rPr>
        <w:t>مرقس ٨: ٢٧–٢٩</w:t>
      </w:r>
      <w:r>
        <w:rPr>
          <w:rtl/>
          <w:cs/>
          <w:lang w:val="ar_AE" w:bidi="ar_AE"/>
        </w:rPr>
        <w:t>).</w:t>
      </w:r>
    </w:p>
    <w:p>
      <w:pPr>
        <w:bidi/>
      </w:pPr>
      <w:r>
        <w:rPr>
          <w:rtl/>
          <w:cs/>
          <w:lang w:val="ar_AE" w:bidi="ar_AE"/>
        </w:rPr>
      </w:r>
      <w:r>
        <w:rPr>
          <w:rtl/>
          <w:cs/>
          <w:lang w:val="ar_AE" w:bidi="ar_AE"/>
        </w:rPr>
        <w:t>نحو عام 50 م، وسع أغريباس الثاني نطاق قيصرية فيلبي وسماها نيرونياس تكريمًا للإمبراطور نيرون. الاسم الحديث، بانياس، نتاج صعوبة نطق الاسم باللغة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قينان (قاينان)</w:t>
      </w:r>
      <w:r>
        <w:rPr>
          <w:rtl/>
          <w:cs/>
          <w:lang w:val="ar_AE" w:bidi="ar_AE"/>
        </w:rPr>
      </w:r>
    </w:p>
    <w:p>
      <w:pPr>
        <w:bidi/>
      </w:pPr>
      <w:r>
        <w:rPr>
          <w:rtl/>
          <w:cs/>
          <w:lang w:val="ar_AE" w:bidi="ar_AE"/>
        </w:rPr>
      </w:r>
      <w:r>
        <w:rPr>
          <w:rtl/>
          <w:cs/>
          <w:lang w:val="ar_AE" w:bidi="ar_AE"/>
        </w:rPr>
        <w:t>1. ابن أرفكشاد (</w:t>
      </w:r>
      <w:r>
        <w:rPr>
          <w:rtl/>
          <w:cs/>
          <w:lang w:val="ar_AE" w:bidi="ar_AE"/>
        </w:rPr>
        <w:t>لوقا 3: 36</w:t>
      </w:r>
      <w:r>
        <w:rPr>
          <w:rtl/>
          <w:cs/>
          <w:lang w:val="ar_AE" w:bidi="ar_AE"/>
        </w:rPr>
        <w:t xml:space="preserve">؛ </w:t>
      </w:r>
      <w:r>
        <w:rPr>
          <w:rtl/>
          <w:cs/>
          <w:lang w:val="ar_AE" w:bidi="ar_AE"/>
        </w:rPr>
        <w:t>تكوين 10: 24</w:t>
      </w:r>
      <w:r>
        <w:rPr>
          <w:rtl/>
          <w:cs/>
          <w:lang w:val="ar_AE" w:bidi="ar_AE"/>
        </w:rPr>
        <w:t xml:space="preserve">، السبعينية؛ </w:t>
      </w:r>
      <w:r>
        <w:rPr>
          <w:rtl/>
          <w:cs/>
          <w:lang w:val="ar_AE" w:bidi="ar_AE"/>
        </w:rPr>
        <w:t>11: 12–13</w:t>
      </w:r>
      <w:r>
        <w:rPr>
          <w:rtl/>
          <w:cs/>
          <w:lang w:val="ar_AE" w:bidi="ar_AE"/>
        </w:rPr>
        <w:t>).</w:t>
      </w:r>
    </w:p>
    <w:p>
      <w:pPr>
        <w:bidi/>
      </w:pPr>
      <w:r>
        <w:rPr>
          <w:rtl/>
          <w:cs/>
          <w:lang w:val="ar_AE" w:bidi="ar_AE"/>
        </w:rPr>
      </w:r>
      <w:r>
        <w:rPr>
          <w:rtl/>
          <w:cs/>
          <w:lang w:val="ar_AE" w:bidi="ar_AE"/>
        </w:rPr>
        <w:t>2. حفيد آدم الأكبر، يُدعى أيضًا قينان (</w:t>
      </w:r>
      <w:r>
        <w:rPr>
          <w:rtl/>
          <w:cs/>
          <w:lang w:val="ar_AE" w:bidi="ar_AE"/>
        </w:rPr>
        <w:t>تكوين 5:9–14</w:t>
      </w:r>
      <w:r>
        <w:rPr>
          <w:rtl/>
          <w:cs/>
          <w:lang w:val="ar_AE" w:bidi="ar_AE"/>
        </w:rPr>
        <w:t xml:space="preserve">; </w:t>
      </w:r>
      <w:r>
        <w:rPr>
          <w:rtl/>
          <w:cs/>
          <w:lang w:val="ar_AE" w:bidi="ar_AE"/>
        </w:rPr>
        <w:t>1 أخبار 1:2</w:t>
      </w:r>
      <w:r>
        <w:rPr>
          <w:rtl/>
          <w:cs/>
          <w:lang w:val="ar_AE" w:bidi="ar_AE"/>
        </w:rPr>
        <w:t xml:space="preserve">; </w:t>
      </w:r>
      <w:r>
        <w:rPr>
          <w:rtl/>
          <w:cs/>
          <w:lang w:val="ar_AE" w:bidi="ar_AE"/>
        </w:rPr>
        <w:t>لوقا 3:37</w:t>
      </w:r>
      <w:r>
        <w:rPr>
          <w:rtl/>
          <w:cs/>
          <w:lang w:val="ar_AE" w:bidi="ar_AE"/>
        </w:rPr>
        <w:t xml:space="preserve">). </w:t>
      </w:r>
      <w:r>
        <w:rPr>
          <w:i/>
          <w:rtl/>
          <w:cs/>
          <w:lang w:val="ar_AE" w:bidi="ar_AE"/>
        </w:rPr>
        <w:t>انظر</w:t>
      </w:r>
      <w:r>
        <w:rPr>
          <w:rtl/>
          <w:cs/>
          <w:lang w:val="ar_AE" w:bidi="ar_AE"/>
        </w:rPr>
        <w:t xml:space="preserve"> </w:t>
      </w:r>
      <w:r>
        <w:rPr>
          <w:rtl/>
          <w:cs/>
          <w:lang w:val="ar_AE" w:bidi="ar_AE"/>
        </w:rPr>
        <w:t>قينان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قينان (كينان)</w:t>
      </w:r>
      <w:r>
        <w:rPr>
          <w:rtl/>
          <w:cs/>
          <w:lang w:val="ar_AE" w:bidi="ar_AE"/>
        </w:rPr>
      </w:r>
    </w:p>
    <w:p>
      <w:pPr>
        <w:bidi/>
      </w:pPr>
      <w:r>
        <w:rPr>
          <w:rtl/>
          <w:cs/>
          <w:lang w:val="ar_AE" w:bidi="ar_AE"/>
        </w:rPr>
      </w:r>
      <w:r>
        <w:rPr>
          <w:rtl/>
          <w:cs/>
          <w:lang w:val="ar_AE" w:bidi="ar_AE"/>
        </w:rPr>
        <w:t>الجيل الرابع من نسل آدم (</w:t>
      </w:r>
      <w:r>
        <w:rPr>
          <w:rtl/>
          <w:cs/>
          <w:lang w:val="ar_AE" w:bidi="ar_AE"/>
        </w:rPr>
        <w:t>تك 5:9–14</w:t>
      </w:r>
      <w:r>
        <w:rPr>
          <w:rtl/>
          <w:cs/>
          <w:lang w:val="ar_AE" w:bidi="ar_AE"/>
        </w:rPr>
        <w:t xml:space="preserve">; </w:t>
      </w:r>
      <w:r>
        <w:rPr>
          <w:rtl/>
          <w:cs/>
          <w:lang w:val="ar_AE" w:bidi="ar_AE"/>
        </w:rPr>
        <w:t>1 أخ 1:2</w:t>
      </w:r>
      <w:r>
        <w:rPr>
          <w:rtl/>
          <w:cs/>
          <w:lang w:val="ar_AE" w:bidi="ar_AE"/>
        </w:rPr>
        <w:t>); يُطلق عليه أيضًا اسم قينان في نسب المسيح في إنجيل لوقا (</w:t>
      </w:r>
      <w:r>
        <w:rPr>
          <w:rtl/>
          <w:cs/>
          <w:lang w:val="ar_AE" w:bidi="ar_AE"/>
        </w:rPr>
        <w:t>لو 3:37</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قَيْنَة</w:t>
      </w:r>
      <w:r>
        <w:rPr>
          <w:rtl/>
          <w:cs/>
          <w:lang w:val="ar_AE" w:bidi="ar_AE"/>
        </w:rPr>
      </w:r>
    </w:p>
    <w:p>
      <w:pPr>
        <w:pStyle w:val="Heading2"/>
        <w:bidi/>
      </w:pPr>
      <w:r>
        <w:rPr>
          <w:rtl/>
          <w:cs/>
          <w:lang w:val="ar_AE" w:bidi="ar_AE"/>
        </w:rPr>
        <w:t>قَيْنَة</w:t>
      </w:r>
    </w:p>
    <w:p>
      <w:pPr>
        <w:bidi/>
      </w:pPr>
      <w:r>
        <w:rPr>
          <w:rtl/>
          <w:cs/>
          <w:lang w:val="ar_AE" w:bidi="ar_AE"/>
        </w:rPr>
      </w:r>
      <w:r>
        <w:rPr>
          <w:rtl/>
          <w:cs/>
          <w:lang w:val="ar_AE" w:bidi="ar_AE"/>
        </w:rPr>
        <w:t>بلدة في النقب في يهوذا (</w:t>
      </w:r>
      <w:r>
        <w:rPr>
          <w:rtl/>
          <w:cs/>
          <w:lang w:val="ar_AE" w:bidi="ar_AE"/>
        </w:rPr>
        <w:t>يش 15:22</w:t>
      </w:r>
      <w:r>
        <w:rPr>
          <w:rtl/>
          <w:cs/>
          <w:lang w:val="ar_AE" w:bidi="ar_AE"/>
        </w:rPr>
        <w:t>)، ربما سميت على اسم القينيين الذين عاشوا في المنطقة (</w:t>
      </w:r>
      <w:r>
        <w:rPr>
          <w:rtl/>
          <w:cs/>
          <w:lang w:val="ar_AE" w:bidi="ar_AE"/>
        </w:rPr>
        <w:t>قض 1:16</w:t>
      </w:r>
      <w:r>
        <w:rPr>
          <w:rtl/>
          <w:cs/>
          <w:lang w:val="ar_AE" w:bidi="ar_AE"/>
        </w:rPr>
        <w:t>). وفقًا لرسالة اكتشفت في عراد، أُرسلت قوات من قينة لتعزيز رموت جلعاد ضد هجوم أدومي. الاسم القديم محفوظ في وادي القيني، في شرق النقب.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قِينِيُّون</w:t>
      </w:r>
      <w:r>
        <w:rPr>
          <w:rtl/>
          <w:cs/>
          <w:lang w:val="ar_AE" w:bidi="ar_AE"/>
        </w:rPr>
      </w:r>
    </w:p>
    <w:p>
      <w:pPr>
        <w:pStyle w:val="Heading2"/>
        <w:bidi/>
      </w:pPr>
      <w:r>
        <w:rPr>
          <w:rtl/>
          <w:cs/>
          <w:lang w:val="ar_AE" w:bidi="ar_AE"/>
        </w:rPr>
        <w:t>قِينِيُّون</w:t>
      </w:r>
    </w:p>
    <w:p>
      <w:pPr>
        <w:bidi/>
      </w:pPr>
      <w:r>
        <w:rPr>
          <w:rtl/>
          <w:cs/>
          <w:lang w:val="ar_AE" w:bidi="ar_AE"/>
        </w:rPr>
      </w:r>
      <w:r>
        <w:rPr>
          <w:rtl/>
          <w:cs/>
          <w:lang w:val="ar_AE" w:bidi="ar_AE"/>
        </w:rPr>
        <w:t>أحد الأسباط العشرة التي كانت تعيش في كَنْعَان خلال أيام إِبْرَاهِيم (</w:t>
      </w:r>
      <w:r>
        <w:rPr>
          <w:rtl/>
          <w:cs/>
          <w:lang w:val="ar_AE" w:bidi="ar_AE"/>
        </w:rPr>
        <w:t>تكوين 15:19</w:t>
      </w:r>
      <w:r>
        <w:rPr>
          <w:rtl/>
          <w:cs/>
          <w:lang w:val="ar_AE" w:bidi="ar_AE"/>
        </w:rPr>
        <w:t xml:space="preserve">). ومع ذلك، لم يُذكر </w:t>
      </w:r>
      <w:r>
        <w:rPr>
          <w:rtl/>
          <w:cs/>
          <w:lang w:val="ar_AE" w:bidi="ar_AE"/>
        </w:rPr>
        <w:t>الْقِينِيِّين</w:t>
      </w:r>
      <w:r>
        <w:rPr>
          <w:rtl/>
          <w:cs/>
          <w:lang w:val="ar_AE" w:bidi="ar_AE"/>
        </w:rPr>
        <w:t xml:space="preserve"> في العبارة الموازية في زمن مُوسَى (</w:t>
      </w:r>
      <w:r>
        <w:rPr>
          <w:rtl/>
          <w:cs/>
          <w:lang w:val="ar_AE" w:bidi="ar_AE"/>
        </w:rPr>
        <w:t>خروج 3:17</w:t>
      </w:r>
      <w:r>
        <w:rPr>
          <w:rtl/>
          <w:cs/>
          <w:lang w:val="ar_AE" w:bidi="ar_AE"/>
        </w:rPr>
        <w:t xml:space="preserve">). السبب الظاهر لذلك هو العلاقة الجيدة مع إِسْرَائِيل في ذلك الوقت. من الواضح أنَّ إِسْرَائِيل استمرت في معاملة </w:t>
      </w:r>
      <w:r>
        <w:rPr>
          <w:rtl/>
          <w:cs/>
          <w:lang w:val="ar_AE" w:bidi="ar_AE"/>
        </w:rPr>
        <w:t>الْقِينِيِّين بشكل خاص</w:t>
      </w:r>
      <w:r>
        <w:rPr>
          <w:rtl/>
          <w:cs/>
          <w:lang w:val="ar_AE" w:bidi="ar_AE"/>
        </w:rPr>
        <w:t xml:space="preserve"> كما يظهر في </w:t>
      </w:r>
      <w:r>
        <w:rPr>
          <w:rtl/>
          <w:cs/>
          <w:lang w:val="ar_AE" w:bidi="ar_AE"/>
        </w:rPr>
        <w:t>1 صَموئِيل 15:6</w:t>
      </w:r>
      <w:r>
        <w:rPr>
          <w:rtl/>
          <w:cs/>
          <w:lang w:val="ar_AE" w:bidi="ar_AE"/>
        </w:rPr>
        <w:t>. عندما حشد شَاول جيشه ضد العمالقة، حذَّرهم قبل الهجوم. يبدو أنَّ هذا اللطف كان ردًا على مساعدة حُوبَاب، ابن رَعُوئِيل، الذي كان دليلهم في البريّة (</w:t>
      </w:r>
      <w:r>
        <w:rPr>
          <w:rtl/>
          <w:cs/>
          <w:lang w:val="ar_AE" w:bidi="ar_AE"/>
        </w:rPr>
        <w:t>عدد 10:29–31</w:t>
      </w:r>
      <w:r>
        <w:rPr>
          <w:rtl/>
          <w:cs/>
          <w:lang w:val="ar_AE" w:bidi="ar_AE"/>
        </w:rPr>
        <w:t>).</w:t>
      </w:r>
    </w:p>
    <w:p>
      <w:pPr>
        <w:bidi/>
      </w:pPr>
      <w:r>
        <w:rPr>
          <w:rtl/>
          <w:cs/>
          <w:lang w:val="ar_AE" w:bidi="ar_AE"/>
        </w:rPr>
      </w:r>
      <w:r>
        <w:rPr>
          <w:rtl/>
          <w:cs/>
          <w:lang w:val="ar_AE" w:bidi="ar_AE"/>
        </w:rPr>
        <w:t xml:space="preserve">بحلول زمن بَارَاق القاضي ودَبورَة النبية، كان هناك فرع من الْقِينِيِّين في الْجَلِيل. </w:t>
      </w:r>
      <w:r>
        <w:rPr>
          <w:rtl/>
          <w:cs/>
          <w:lang w:val="ar_AE" w:bidi="ar_AE"/>
        </w:rPr>
        <w:t>قضاة 4:11</w:t>
      </w:r>
      <w:r>
        <w:rPr>
          <w:rtl/>
          <w:cs/>
          <w:lang w:val="ar_AE" w:bidi="ar_AE"/>
        </w:rPr>
        <w:t xml:space="preserve"> يقول، "</w:t>
      </w:r>
      <w:r>
        <w:rPr>
          <w:rtl/>
          <w:cs/>
          <w:lang w:val="ar_AE" w:bidi="ar_AE"/>
        </w:rPr>
        <w:t>حَابِرُ ٱلْقَيْنِيُّ ٱنْفَرَدَ مِنْ قَايِنَ، مِنْ بَنِي حُوبَابَ حَمِي مُوسَى، وَخَيَّمَ حَتَّى إِلَى بَلُّوطَةٍ فِي صَعَنَايِمَ ٱلَّتِي عِنْدَ قَادَشَ</w:t>
      </w:r>
      <w:r>
        <w:rPr>
          <w:rtl/>
          <w:cs/>
          <w:lang w:val="ar_AE" w:bidi="ar_AE"/>
        </w:rPr>
        <w:t>". قَادَش هذه كانت في الْجَلِيل ولم تكن قَادَش بَرنِيع التي في بريّة سيناء.</w:t>
      </w:r>
    </w:p>
    <w:p>
      <w:pPr>
        <w:bidi/>
      </w:pPr>
      <w:r>
        <w:rPr>
          <w:rtl/>
          <w:cs/>
          <w:lang w:val="ar_AE" w:bidi="ar_AE"/>
        </w:rPr>
      </w:r>
      <w:r>
        <w:rPr>
          <w:rtl/>
          <w:cs/>
          <w:lang w:val="ar_AE" w:bidi="ar_AE"/>
        </w:rPr>
        <w:t>نظرًا لأن اسم الْقَيْنِيّ يرتبط بشكل وثيق بالكلمة التي تعني (النحاس) الحدَّاد في كلا من العربية والآرامية، فربما كانت هذا السبط بمثابة نقابة تجارية للحدَّادين المتجولين الذين يعرضون مهاراتهم عند الحاجة. كانت القبائل البدوية من عمال المعادن معروفة بالتنقل في الشرق القديم منذ أوائل الألفية الثانية قبل الميلاد. يوجد مثل هؤلاء الحرفيين بين مجموعة من الآسيويين المرسومين على قبر بني حسن في مِصْر، الذي يعود تاريخه إلى القرن التاسع عشر قبل الميلاد. في العصر الحديث، على الأقل اتبعت قبيلة عربية واحدة من الحدَّادين المتجولين الذين يشبهون الغجر طرق التجارة بحثًا عن العمل.</w:t>
      </w:r>
    </w:p>
    <w:p>
      <w:pPr>
        <w:bidi/>
      </w:pPr>
      <w:r>
        <w:rPr>
          <w:rtl/>
          <w:cs/>
          <w:lang w:val="ar_AE" w:bidi="ar_AE"/>
        </w:rPr>
      </w:r>
      <w:r>
        <w:rPr>
          <w:rtl/>
          <w:cs/>
          <w:lang w:val="ar_AE" w:bidi="ar_AE"/>
        </w:rPr>
        <w:t>في ضوء المعلومات الكتابية عن الْقِينِيِّين، السؤال الرئيسي هو تأثير هذا السبط الذي يبدو منتشرًا في كل مكان على حياة وثقافة العبرانيين. الافتراض الأقل احتمالًا هو أنَّ مُوسَى اعتمد على حميه الْقَيْنِيّ/المِدْيانيّ، يَثْرون، في صنع الحيَّة النحاسية (</w:t>
      </w:r>
      <w:r>
        <w:rPr>
          <w:rtl/>
          <w:cs/>
          <w:lang w:val="ar_AE" w:bidi="ar_AE"/>
        </w:rPr>
        <w:t>عدد 21:4–9</w:t>
      </w:r>
      <w:r>
        <w:rPr>
          <w:rtl/>
          <w:cs/>
          <w:lang w:val="ar_AE" w:bidi="ar_AE"/>
        </w:rPr>
        <w:t>). ومع ذلك، ربما كان الْقِينِيُّون، إذا كانوا بالفعل خبراء في علم المعادن، قد علَّموا هذه التقنية لشعب الله لمساعدتهم في تحقيق الاستقرار كأمة. الأكثر احتمالًا هو افتراض أنَّ يَثْرون (المعروف أيضًا باسم رَعُوئِيل)، "كاهن مِدْيَان"، كان مصدر لاهوت مُوسَى—ديانة توحيد يهوه. يمكن دحض هذا الافتراض من زاويتين—إحداهما كتابية والأخرى تاريخية.</w:t>
      </w:r>
    </w:p>
    <w:p>
      <w:pPr>
        <w:bidi/>
      </w:pPr>
      <w:r>
        <w:rPr>
          <w:rtl/>
          <w:cs/>
          <w:lang w:val="ar_AE" w:bidi="ar_AE"/>
        </w:rPr>
      </w:r>
      <w:r>
        <w:rPr>
          <w:rtl/>
          <w:cs/>
          <w:lang w:val="ar_AE" w:bidi="ar_AE"/>
        </w:rPr>
        <w:t xml:space="preserve">الشاهد الكتابي الذي يشير تحديدًا إلى أنَّ يَهْوه كان الإله الشخصي المعروف لدى الرجال الأتقياء منذ الأجيال الأولى هو </w:t>
      </w:r>
      <w:r>
        <w:rPr>
          <w:rtl/>
          <w:cs/>
          <w:lang w:val="ar_AE" w:bidi="ar_AE"/>
        </w:rPr>
        <w:t>تكوين 4:26</w:t>
      </w:r>
      <w:r>
        <w:rPr>
          <w:rtl/>
          <w:cs/>
          <w:lang w:val="ar_AE" w:bidi="ar_AE"/>
        </w:rPr>
        <w:t>: "</w:t>
      </w:r>
      <w:r>
        <w:rPr>
          <w:rtl/>
          <w:cs/>
          <w:lang w:val="ar_AE" w:bidi="ar_AE"/>
        </w:rPr>
        <w:t>لِشِيثَ أَيْضًا وُلِدَ ٱبْنٌ فَدَعَا ٱسْمَهُ أَنُوشَ. حِينَئِذٍ ٱبْتُدِئَ أَنْ يُدْعَى بِٱسْمِ ٱلرَّبِّ</w:t>
      </w:r>
      <w:r>
        <w:rPr>
          <w:rtl/>
          <w:cs/>
          <w:lang w:val="ar_AE" w:bidi="ar_AE"/>
        </w:rPr>
        <w:t>". أمرٌ مهم آخر هو حقيقة أنَّ والدة مُوسَى (أو جدته، كما قد يستنتج البعض) حملت اسم يوكَابَد، الذي يعني "الرب هو المجد." من الواضح إذًا أنَّ مُوسَى لم يسمع لأول مرة عن يَهْوه من حميه خلال نفيه في برية مِدْيَان. تشير الأدلة التاريخية إلى أنه لم تكن هناك مواقع عبادة (مراكز عبادة) بخلاف خيمة الاجتماع المتنقلة في سيناء أو في أي مكان جَنوب بئر سبع. في جَنوب تلك المدينة أعلن الله، الذي كشف عن ذاته في وقتٍ سابق للآباء في مواقع مختلفة في الشمال، لمُوسَى أنه لم يكن هناك إله سوى إله إِبْرَاهِيم، وإِسْحَاق، ويَعْقوب (</w:t>
      </w:r>
      <w:r>
        <w:rPr>
          <w:rtl/>
          <w:cs/>
          <w:lang w:val="ar_AE" w:bidi="ar_AE"/>
        </w:rPr>
        <w:t>خروج 3:6</w:t>
      </w:r>
      <w:r>
        <w:rPr>
          <w:rtl/>
          <w:cs/>
          <w:lang w:val="ar_AE" w:bidi="ar_AE"/>
        </w:rPr>
        <w:t>). لم يعد شعب إسْرَائيل إلى سيناء للعبادة، رغم أنَّ الله قد أعلن عن نفسه لهم هناك لأول مرة.</w:t>
      </w:r>
    </w:p>
    <w:p>
      <w:pPr>
        <w:bidi/>
      </w:pPr>
      <w:r>
        <w:rPr>
          <w:rtl/>
          <w:cs/>
          <w:lang w:val="ar_AE" w:bidi="ar_AE"/>
        </w:rPr>
      </w:r>
      <w:r>
        <w:rPr>
          <w:rtl/>
          <w:cs/>
          <w:lang w:val="ar_AE" w:bidi="ar_AE"/>
        </w:rPr>
        <w:t>من الواضح أنَّ يَثْرون تَعَلَّم عن يَهْوَه من خلال مُوسَى، وليس العكس. أولئك الْقِينِيُّون الذين أصبحوا جزءًا من عائلة شعب الله فعلوا ذلك عن طريق التبني، حيث قدَّم لهم بنو إسْرَائيل شهادة عن علاقة العهد مع إله يَعْقوب.</w:t>
      </w:r>
    </w:p>
    <w:p>
      <w:pPr>
        <w:bidi/>
      </w:pPr>
      <w:r>
        <w:rPr>
          <w:rtl/>
          <w:cs/>
          <w:lang w:val="ar_AE" w:bidi="ar_AE"/>
        </w:rPr>
      </w:r>
      <w:r>
        <w:rPr>
          <w:rtl/>
          <w:cs/>
          <w:lang w:val="ar_AE" w:bidi="ar_AE"/>
        </w:rPr>
        <w:t xml:space="preserve">من المثير للاهتمام، أن </w:t>
      </w:r>
      <w:r>
        <w:rPr>
          <w:rtl/>
          <w:cs/>
          <w:lang w:val="ar_AE" w:bidi="ar_AE"/>
        </w:rPr>
        <w:t>1 أخبار 2:55</w:t>
      </w:r>
      <w:r>
        <w:rPr>
          <w:rtl/>
          <w:cs/>
          <w:lang w:val="ar_AE" w:bidi="ar_AE"/>
        </w:rPr>
        <w:t xml:space="preserve"> يشمل </w:t>
      </w:r>
      <w:r>
        <w:rPr>
          <w:rtl/>
          <w:cs/>
          <w:lang w:val="ar_AE" w:bidi="ar_AE"/>
        </w:rPr>
        <w:t>حَمَّة القينيّ، أبِي بَيْتِ رَكَاب</w:t>
      </w:r>
      <w:r>
        <w:rPr>
          <w:rtl/>
          <w:cs/>
          <w:lang w:val="ar_AE" w:bidi="ar_AE"/>
        </w:rPr>
        <w:t>، ضمن نسب سبط يَهُوذا، الذي انضموا إليهم. يربط دَاوُد أيضًا بين الْقِينِيِّين وسكان آخرين من جنوب يَهُوذا (</w:t>
      </w:r>
      <w:r>
        <w:rPr>
          <w:rtl/>
          <w:cs/>
          <w:lang w:val="ar_AE" w:bidi="ar_AE"/>
        </w:rPr>
        <w:t>1 صموئيل 27:10</w:t>
      </w:r>
      <w:r>
        <w:rPr>
          <w:rtl/>
          <w:cs/>
          <w:lang w:val="ar_AE" w:bidi="ar_AE"/>
        </w:rPr>
        <w:t xml:space="preserve">). يذكر </w:t>
      </w:r>
      <w:r>
        <w:rPr>
          <w:rtl/>
          <w:cs/>
          <w:lang w:val="ar_AE" w:bidi="ar_AE"/>
        </w:rPr>
        <w:t>إِرْمِيَا 35</w:t>
      </w:r>
      <w:r>
        <w:rPr>
          <w:rtl/>
          <w:cs/>
          <w:lang w:val="ar_AE" w:bidi="ar_AE"/>
        </w:rPr>
        <w:t xml:space="preserve"> أنَّ بَيْتِ رَكَاب حافظوا على الحياة البدوية البسيطة لأسلافهم حتى في زمن سبي بَابِل. وهذا أيضًا يتماشى مع ما هو معروف عن طبيعة الْقِينِيِّين.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