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Aquifer Open Bible Dictionary</w:t>
      </w:r>
      <w:r>
        <w:rPr>
          <w:lang w:val="ne_NP" w:bidi="ne_NP"/>
        </w:rPr>
      </w:r>
    </w:p>
    <w:p>
      <w:pPr/>
      <w:r>
        <w:rPr>
          <w:lang w:val="ne_NP" w:bidi="ne_NP"/>
        </w:rPr>
      </w:r>
      <w:r>
        <w:rPr>
          <w:b/>
          <w:lang w:val="ne_NP" w:bidi="ne_NP"/>
        </w:rPr>
        <w:t>Aquifer Open Bible Dictionary</w:t>
      </w:r>
    </w:p>
    <w:p>
      <w:pPr/>
      <w:r>
        <w:rPr>
          <w:lang w:val="ne_NP" w:bidi="ne_NP"/>
        </w:rPr>
      </w:r>
      <w:r>
        <w:rPr>
          <w:lang w:val="ne_NP" w:bidi="ne_NP"/>
        </w:rPr>
        <w:t xml:space="preserve">This work is an adaptation of </w:t>
      </w:r>
      <w:r>
        <w:rPr>
          <w:lang w:val="ne_NP" w:bidi="ne_NP"/>
        </w:rPr>
        <w:t>Tyndale Open Bible Dictionary</w:t>
      </w:r>
      <w:r>
        <w:rPr>
          <w:lang w:val="ne_NP" w:bidi="ne_NP"/>
        </w:rPr>
        <w:t xml:space="preserve"> © 2023 Tyndale House Publishers, licensed under the CC BY-SA 4.0 license. The adaptation, </w:t>
      </w:r>
      <w:r>
        <w:rPr>
          <w:lang w:val="ne_NP" w:bidi="ne_NP"/>
        </w:rPr>
        <w:t>Aquifer Open Bible Dictionary</w:t>
      </w:r>
      <w:r>
        <w:rPr>
          <w:lang w:val="ne_NP" w:bidi="ne_NP"/>
        </w:rPr>
        <w:t>, was created by Mission Mutual and is also licensed under CC BY-SA 4.0.</w:t>
      </w:r>
    </w:p>
    <w:p>
      <w:pPr/>
      <w:r>
        <w:rPr>
          <w:lang w:val="ne_NP" w:bidi="ne_NP"/>
        </w:rPr>
      </w:r>
      <w:r>
        <w:rPr>
          <w:lang w:val="ne_NP" w:bidi="ne_NP"/>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ne_NP" w:bidi="ne_NP"/>
        </w:rPr>
      </w:r>
      <w:r>
        <w:rPr>
          <w:lang w:val="ne_NP" w:bidi="ne_NP"/>
        </w:rPr>
      </w:r>
    </w:p>
    <w:p>
      <w:pPr>
        <w:pStyle w:val="Heading1"/>
      </w:pPr>
      <w:r>
        <w:rPr>
          <w:lang w:val="ne_NP" w:bidi="ne_NP"/>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व</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व्यभिचार</w:t>
      </w:r>
      <w:r>
        <w:rPr>
          <w:lang w:val="ne_NP" w:bidi="ne_NP"/>
        </w:rPr>
      </w:r>
    </w:p>
    <w:p>
      <w:pPr/>
      <w:r>
        <w:rPr>
          <w:lang w:val="ne_NP" w:bidi="ne_NP"/>
        </w:rPr>
      </w:r>
      <w:r>
        <w:rPr>
          <w:lang w:val="ne_NP" w:bidi="ne_NP"/>
        </w:rPr>
        <w:t>विवाहित महिलाले आफ्ना श्रीमान् बाहेकका पुरुषसँग वा विवाहित पुरुषले आफ्नी श्रीमती बाहेकका महिलासँग कुनै पनि यौन क्रियाकलाप गर्नु। यसले विवाहको एकतालाई भंग गर्छ।</w:t>
      </w:r>
    </w:p>
    <w:p>
      <w:pPr/>
      <w:r>
        <w:rPr>
          <w:lang w:val="ne_NP" w:bidi="ne_NP"/>
        </w:rPr>
      </w:r>
      <w:r>
        <w:rPr>
          <w:lang w:val="ne_NP" w:bidi="ne_NP"/>
        </w:rPr>
        <w:t>पुरानो नियमको समयमा, धेरै श्रीमतीहरू हुनु व्यभिचार मानिँदैनथ्यो (</w:t>
      </w:r>
      <w:r>
        <w:rPr>
          <w:lang w:val="ne_NP" w:bidi="ne_NP"/>
        </w:rPr>
        <w:t>व्यवस्था २१:१५</w:t>
      </w:r>
      <w:r>
        <w:rPr>
          <w:lang w:val="ne_NP" w:bidi="ne_NP"/>
        </w:rPr>
        <w:t xml:space="preserve">)। यदि श्रीमानले आफ्नो महिला </w:t>
      </w:r>
      <w:r>
        <w:rPr>
          <w:lang w:val="ne_NP" w:bidi="ne_NP"/>
        </w:rPr>
        <w:t>कमारी</w:t>
      </w:r>
      <w:r>
        <w:rPr>
          <w:lang w:val="ne_NP" w:bidi="ne_NP"/>
        </w:rPr>
        <w:t>सँग यौन सम्बन्ध राखे भने पनि यो व्यभिचार मानिँदैनथ्यो (</w:t>
      </w:r>
      <w:r>
        <w:rPr>
          <w:lang w:val="ne_NP" w:bidi="ne_NP"/>
        </w:rPr>
        <w:t>उत्पत्ति १६:१–४</w:t>
      </w:r>
      <w:r>
        <w:rPr>
          <w:lang w:val="ne_NP" w:bidi="ne_NP"/>
        </w:rPr>
        <w:t xml:space="preserve">; </w:t>
      </w:r>
      <w:r>
        <w:rPr>
          <w:lang w:val="ne_NP" w:bidi="ne_NP"/>
        </w:rPr>
        <w:t>३०:१–५</w:t>
      </w:r>
      <w:r>
        <w:rPr>
          <w:lang w:val="ne_NP" w:bidi="ne_NP"/>
        </w:rPr>
        <w:t>)।</w:t>
      </w:r>
    </w:p>
    <w:p>
      <w:pPr/>
      <w:r>
        <w:rPr>
          <w:lang w:val="ne_NP" w:bidi="ne_NP"/>
        </w:rPr>
      </w:r>
      <w:r>
        <w:rPr>
          <w:lang w:val="ne_NP" w:bidi="ne_NP"/>
        </w:rPr>
        <w:t>सम्बन्ध विच्छेद र पुनर्विवाहको शिक्षामा येशूले पुरुष र महिला बीचको यी असन्तुलनहरूलाई अस्वीकार गर्नुभयो। उहाँले व्यभिचारको अवस्थामा मात्र सम्बन्ध विच्छेदको अनुमति दिनुभयो (</w:t>
      </w:r>
      <w:r>
        <w:rPr>
          <w:lang w:val="ne_NP" w:bidi="ne_NP"/>
        </w:rPr>
        <w:t>मत्ती ५:३२</w:t>
      </w:r>
      <w:r>
        <w:rPr>
          <w:lang w:val="ne_NP" w:bidi="ne_NP"/>
        </w:rPr>
        <w:t xml:space="preserve">; </w:t>
      </w:r>
      <w:r>
        <w:rPr>
          <w:lang w:val="ne_NP" w:bidi="ne_NP"/>
        </w:rPr>
        <w:t>१९:९</w:t>
      </w:r>
      <w:r>
        <w:rPr>
          <w:lang w:val="ne_NP" w:bidi="ne_NP"/>
        </w:rPr>
        <w:t>)। यद्यपि, येशूले चेतावनी दिनुभयो कि अन्य सबै अवस्थामा, सम्बन्ध विच्छेद पछि पुनर्विवाह व्यभिचार हो। पावलले थपे कि यो केवल तब मात्र लागू हुन्छ जब मूल पार्टनर अझै जीवित छ (</w:t>
      </w:r>
      <w:r>
        <w:rPr>
          <w:lang w:val="ne_NP" w:bidi="ne_NP"/>
        </w:rPr>
        <w:t>रोमी ७:२–३</w:t>
      </w:r>
      <w:r>
        <w:rPr>
          <w:lang w:val="ne_NP" w:bidi="ne_NP"/>
        </w:rPr>
        <w:t>)।</w:t>
      </w:r>
    </w:p>
    <w:p>
      <w:pPr/>
      <w:r>
        <w:rPr>
          <w:lang w:val="ne_NP" w:bidi="ne_NP"/>
        </w:rPr>
        <w:br/>
      </w:r>
      <w:r>
        <w:rPr>
          <w:lang w:val="ne_NP" w:bidi="ne_NP"/>
        </w:rPr>
        <w:t xml:space="preserve">येशूले मानिसहरूका विचारहरू समावेश गरेर पुरानो नियमको व्यभिचारको परिभाषालाई विस्तार गर्नुभयो। </w:t>
      </w:r>
      <w:r>
        <w:rPr>
          <w:lang w:val="ne_NP" w:bidi="ne_NP"/>
        </w:rPr>
        <w:t>कुनै पनि मानिस जसले कामुकतापूर्वक (प्रलोभनमा परेर) सोच्दछ, उसले आफ्नो मनमा व्यभिचार गरेको हुन्छ, शारीरिक सम्पर्क बिना नै (</w:t>
      </w:r>
      <w:r>
        <w:rPr>
          <w:lang w:val="ne_NP" w:bidi="ne_NP"/>
        </w:rPr>
        <w:t>मत्ती ५:२७–२८</w:t>
      </w:r>
      <w:r>
        <w:rPr>
          <w:lang w:val="ne_NP" w:bidi="ne_NP"/>
        </w:rPr>
        <w:t xml:space="preserve">; तुलना गर्नुहोस् </w:t>
      </w:r>
      <w:r>
        <w:rPr>
          <w:lang w:val="ne_NP" w:bidi="ne_NP"/>
        </w:rPr>
        <w:t>अय्यूब ३१:१, ९</w:t>
      </w:r>
      <w:r>
        <w:rPr>
          <w:lang w:val="ne_NP" w:bidi="ne_NP"/>
        </w:rPr>
        <w:t>)।</w:t>
      </w:r>
    </w:p>
    <w:p>
      <w:pPr/>
      <w:r>
        <w:rPr>
          <w:lang w:val="ne_NP" w:bidi="ne_NP"/>
        </w:rPr>
      </w:r>
      <w:r>
        <w:rPr>
          <w:lang w:val="ne_NP" w:bidi="ne_NP"/>
        </w:rPr>
        <w:t>बाइबलले पुरानो नियमको व्यवस्था, अगमवाणी, र ज्ञान साहित्यमा व्यभिचारलाई कडा रूपमा निन्दा गर्दछ।</w:t>
      </w:r>
    </w:p>
    <w:p>
      <w:pPr>
        <w:pStyle w:val="ListBullet"/>
        <w:spacing w:line="240" w:lineRule="auto"/>
        <w:ind w:left="720"/>
      </w:pPr>
      <w:r>
        <w:rPr>
          <w:lang w:val="ne_NP" w:bidi="ne_NP"/>
        </w:rPr>
      </w:r>
      <w:r>
        <w:rPr>
          <w:lang w:val="ne_NP" w:bidi="ne_NP"/>
        </w:rPr>
        <w:t>दश आज्ञाहरूले व्यभिचार गर्न निषेध गर्दछ (</w:t>
      </w:r>
      <w:r>
        <w:rPr>
          <w:lang w:val="ne_NP" w:bidi="ne_NP"/>
        </w:rPr>
        <w:t>प्रस्थान</w:t>
      </w:r>
      <w:r>
        <w:rPr>
          <w:lang w:val="ne_NP" w:bidi="ne_NP"/>
        </w:rPr>
        <w:t xml:space="preserve"> २०:१४</w:t>
      </w:r>
      <w:r>
        <w:rPr>
          <w:lang w:val="ne_NP" w:bidi="ne_NP"/>
        </w:rPr>
        <w:t xml:space="preserve">; </w:t>
      </w:r>
      <w:r>
        <w:rPr>
          <w:lang w:val="ne_NP" w:bidi="ne_NP"/>
        </w:rPr>
        <w:t>व्यवस्था ५:१८</w:t>
      </w:r>
      <w:r>
        <w:rPr>
          <w:lang w:val="ne_NP" w:bidi="ne_NP"/>
        </w:rPr>
        <w:t>)।</w:t>
      </w:r>
    </w:p>
    <w:p>
      <w:pPr>
        <w:pStyle w:val="ListBullet"/>
        <w:spacing w:line="240" w:lineRule="auto"/>
        <w:ind w:left="720"/>
      </w:pPr>
      <w:r>
        <w:rPr>
          <w:lang w:val="ne_NP" w:bidi="ne_NP"/>
        </w:rPr>
      </w:r>
      <w:r>
        <w:rPr>
          <w:lang w:val="ne_NP" w:bidi="ne_NP"/>
        </w:rPr>
        <w:t>अगमवक्ताहरू भन्छन् कि व्यभिचारले परमेश्वरलाई क्रोधित बनाउँछ (</w:t>
      </w:r>
      <w:r>
        <w:rPr>
          <w:lang w:val="ne_NP" w:bidi="ne_NP"/>
        </w:rPr>
        <w:t>यर्मिया २३:११–१४</w:t>
      </w:r>
      <w:r>
        <w:rPr>
          <w:lang w:val="ne_NP" w:bidi="ne_NP"/>
        </w:rPr>
        <w:t xml:space="preserve">; </w:t>
      </w:r>
      <w:r>
        <w:rPr>
          <w:lang w:val="ne_NP" w:bidi="ne_NP"/>
        </w:rPr>
        <w:t>इजकिएल</w:t>
      </w:r>
      <w:r>
        <w:rPr>
          <w:lang w:val="ne_NP" w:bidi="ne_NP"/>
        </w:rPr>
        <w:t xml:space="preserve"> २२:११</w:t>
      </w:r>
      <w:r>
        <w:rPr>
          <w:lang w:val="ne_NP" w:bidi="ne_NP"/>
        </w:rPr>
        <w:t xml:space="preserve">; </w:t>
      </w:r>
      <w:r>
        <w:rPr>
          <w:lang w:val="ne_NP" w:bidi="ne_NP"/>
        </w:rPr>
        <w:t>मलाकी ३:५</w:t>
      </w:r>
      <w:r>
        <w:rPr>
          <w:lang w:val="ne_NP" w:bidi="ne_NP"/>
        </w:rPr>
        <w:t>)।</w:t>
      </w:r>
    </w:p>
    <w:p>
      <w:pPr>
        <w:pStyle w:val="ListBullet"/>
        <w:spacing w:line="240" w:lineRule="auto"/>
        <w:ind w:left="720"/>
      </w:pPr>
      <w:r>
        <w:rPr>
          <w:lang w:val="ne_NP" w:bidi="ne_NP"/>
        </w:rPr>
      </w:r>
      <w:r>
        <w:rPr>
          <w:lang w:val="ne_NP" w:bidi="ne_NP"/>
        </w:rPr>
        <w:t>हितोपदेशले व्यभिचारलाई आत्म-विनाशकारीको रूपमा वर्णन गर्दछ (</w:t>
      </w:r>
      <w:r>
        <w:rPr>
          <w:lang w:val="ne_NP" w:bidi="ne_NP"/>
        </w:rPr>
        <w:t>हितोपदेश ६:२३–३५</w:t>
      </w:r>
      <w:r>
        <w:rPr>
          <w:lang w:val="ne_NP" w:bidi="ne_NP"/>
        </w:rPr>
        <w:t xml:space="preserve">; तुलना गर्नुहोस् </w:t>
      </w:r>
      <w:r>
        <w:rPr>
          <w:lang w:val="ne_NP" w:bidi="ne_NP"/>
        </w:rPr>
        <w:t>७:६–२७</w:t>
      </w:r>
      <w:r>
        <w:rPr>
          <w:lang w:val="ne_NP" w:bidi="ne_NP"/>
        </w:rPr>
        <w:t>)।</w:t>
      </w:r>
    </w:p>
    <w:p>
      <w:pPr/>
      <w:r>
        <w:rPr>
          <w:lang w:val="ne_NP" w:bidi="ne_NP"/>
        </w:rPr>
      </w:r>
      <w:r>
        <w:rPr>
          <w:lang w:val="ne_NP" w:bidi="ne_NP"/>
        </w:rPr>
        <w:t>नयाँ करारले यस निन्दालाई निरन्तरता दिन्छ। पश्चात्ताप बिना, व्यभिचारले मानिसहरूलाई परमेश्वरको राज्यबाट बाहिर राख्छ (</w:t>
      </w:r>
      <w:r>
        <w:rPr>
          <w:lang w:val="ne_NP" w:bidi="ne_NP"/>
        </w:rPr>
        <w:t>१ कोरिन्थी ६:९</w:t>
      </w:r>
      <w:r>
        <w:rPr>
          <w:lang w:val="ne_NP" w:bidi="ne_NP"/>
        </w:rPr>
        <w:t>)। व्यभिचार भनेको आफ्नो छिमेकीलाई प्रेम गर्नुको विपरीत हो (</w:t>
      </w:r>
      <w:r>
        <w:rPr>
          <w:lang w:val="ne_NP" w:bidi="ne_NP"/>
        </w:rPr>
        <w:t>रोमी १३:९</w:t>
      </w:r>
      <w:r>
        <w:rPr>
          <w:lang w:val="ne_NP" w:bidi="ne_NP"/>
        </w:rPr>
        <w:t>–</w:t>
      </w:r>
      <w:r>
        <w:rPr>
          <w:lang w:val="ne_NP" w:bidi="ne_NP"/>
        </w:rPr>
        <w:t>१०</w:t>
      </w:r>
      <w:r>
        <w:rPr>
          <w:lang w:val="ne_NP" w:bidi="ne_NP"/>
        </w:rPr>
        <w:t>)। परमेश्वरले व्यभिचारीहरूलाई न्याय गर्नुहुनेछ (</w:t>
      </w:r>
      <w:r>
        <w:rPr>
          <w:lang w:val="ne_NP" w:bidi="ne_NP"/>
        </w:rPr>
        <w:t>हिब्रू १३:४</w:t>
      </w:r>
      <w:r>
        <w:rPr>
          <w:lang w:val="ne_NP" w:bidi="ne_NP"/>
        </w:rPr>
        <w:t>)।</w:t>
      </w:r>
    </w:p>
    <w:p>
      <w:pPr/>
      <w:r>
        <w:rPr>
          <w:lang w:val="ne_NP" w:bidi="ne_NP"/>
        </w:rPr>
      </w:r>
      <w:r>
        <w:rPr>
          <w:lang w:val="ne_NP" w:bidi="ne_NP"/>
        </w:rPr>
        <w:t>पुरानो नियममा, व्यभिचारको सजाय पुरुष र महिलाका लागि मृत्युदण्ड थियो (</w:t>
      </w:r>
      <w:r>
        <w:rPr>
          <w:lang w:val="ne_NP" w:bidi="ne_NP"/>
        </w:rPr>
        <w:t>लेवी २०:१०</w:t>
      </w:r>
      <w:r>
        <w:rPr>
          <w:lang w:val="ne_NP" w:bidi="ne_NP"/>
        </w:rPr>
        <w:t xml:space="preserve">; </w:t>
      </w:r>
      <w:r>
        <w:rPr>
          <w:lang w:val="ne_NP" w:bidi="ne_NP"/>
        </w:rPr>
        <w:t>व्यवस्था २२:२२</w:t>
      </w:r>
      <w:r>
        <w:rPr>
          <w:lang w:val="ne_NP" w:bidi="ne_NP"/>
        </w:rPr>
        <w:t>)।बलात्कारका घटनाहरू बाहेक (जहाँ केवल पुरुषलाई मात्र मार्नुपर्छ—</w:t>
      </w:r>
      <w:r>
        <w:rPr>
          <w:lang w:val="ne_NP" w:bidi="ne_NP"/>
        </w:rPr>
        <w:t>व्यवस्था २२:२३–२७</w:t>
      </w:r>
      <w:r>
        <w:rPr>
          <w:lang w:val="ne_NP" w:bidi="ne_NP"/>
        </w:rPr>
        <w:t>) महिलाले अर्को पुरुषसँग मगनी गरे पनि यो कुरा लागू हुन्छ। “</w:t>
      </w:r>
      <w:r>
        <w:rPr>
          <w:lang w:val="ne_NP" w:bidi="ne_NP"/>
        </w:rPr>
        <w:t>तिमीहरूले आफ्‍ना बीचबाट यस्‍तो खराबी हटाउनुपर्छ</w:t>
      </w:r>
      <w:r>
        <w:rPr>
          <w:lang w:val="ne_NP" w:bidi="ne_NP"/>
        </w:rPr>
        <w:t>” भन्ने आदेश (</w:t>
      </w:r>
      <w:r>
        <w:rPr>
          <w:lang w:val="ne_NP" w:bidi="ne_NP"/>
        </w:rPr>
        <w:t>व्यवस्था२२:२४</w:t>
      </w:r>
      <w:r>
        <w:rPr>
          <w:lang w:val="ne_NP" w:bidi="ne_NP"/>
        </w:rPr>
        <w:t>)ले देखाउँछ कि व्यभिचार समाजको स्वास्थ्यको लागि खतरा छ, साथै दुई दोषी पक्षका परिवारहरूको लागि पनि खतरा छ।</w:t>
      </w:r>
    </w:p>
    <w:p>
      <w:pPr/>
      <w:r>
        <w:rPr>
          <w:lang w:val="ne_NP" w:bidi="ne_NP"/>
        </w:rPr>
      </w:r>
      <w:r>
        <w:rPr>
          <w:lang w:val="ne_NP" w:bidi="ne_NP"/>
        </w:rPr>
        <w:t>परिणामहरू यति गम्भीर भएकाले, दोषी महसुस हुनुपर्थ्यो। जब व्यभिचारको मात्र शंका गरिन्थ्यो, तब पत्नीलाई शपथ लिएर र तीतो पानी पिएर परीक्षण गर्नुपर्थ्यो। उनी प्रभुको उपस्थितिमा उभिएकी हुनाले, परिणामले सत्य प्रकट गर्छ भन्ने विश्वास गरिन्थ्यो (</w:t>
      </w:r>
      <w:r>
        <w:rPr>
          <w:lang w:val="ne_NP" w:bidi="ne_NP"/>
        </w:rPr>
        <w:t>गन्ती</w:t>
      </w:r>
      <w:r>
        <w:rPr>
          <w:lang w:val="ne_NP" w:bidi="ne_NP"/>
        </w:rPr>
        <w:t xml:space="preserve"> ५:११</w:t>
      </w:r>
      <w:r>
        <w:rPr>
          <w:lang w:val="ne_NP" w:bidi="ne_NP"/>
        </w:rPr>
        <w:t>–</w:t>
      </w:r>
      <w:r>
        <w:rPr>
          <w:lang w:val="ne_NP" w:bidi="ne_NP"/>
        </w:rPr>
        <w:t>३१</w:t>
      </w:r>
      <w:r>
        <w:rPr>
          <w:lang w:val="ne_NP" w:bidi="ne_NP"/>
        </w:rPr>
        <w:t>)।</w:t>
      </w:r>
    </w:p>
    <w:p>
      <w:pPr/>
      <w:r>
        <w:rPr>
          <w:lang w:val="ne_NP" w:bidi="ne_NP"/>
        </w:rPr>
      </w:r>
      <w:r>
        <w:rPr>
          <w:lang w:val="ne_NP" w:bidi="ne_NP"/>
        </w:rPr>
        <w:t>पुरानो र नयाँ नियम दुवैमा, व्यभिचारलाई परमेश्वरप्रति मानव अविश्वासको वर्णन गर्न प्रतीकात्मक रूपमा प्रयोग गरिएको छ। पुरानो नियमका अगमवक्ताहरूले आफ्ना जनहरूसँगको परमेश्वरको करारको सम्बन्धलाई विवाहसँग जोडेका छन् (</w:t>
      </w:r>
      <w:r>
        <w:rPr>
          <w:lang w:val="ne_NP" w:bidi="ne_NP"/>
        </w:rPr>
        <w:t>यशैया ५४:५</w:t>
      </w:r>
      <w:r>
        <w:rPr>
          <w:lang w:val="ne_NP" w:bidi="ne_NP"/>
        </w:rPr>
        <w:t>–</w:t>
      </w:r>
      <w:r>
        <w:rPr>
          <w:lang w:val="ne_NP" w:bidi="ne_NP"/>
        </w:rPr>
        <w:t>८</w:t>
      </w:r>
      <w:r>
        <w:rPr>
          <w:lang w:val="ne_NP" w:bidi="ne_NP"/>
        </w:rPr>
        <w:t xml:space="preserve">; तुलना गर्नुहोस् </w:t>
      </w:r>
      <w:r>
        <w:rPr>
          <w:lang w:val="ne_NP" w:bidi="ne_NP"/>
        </w:rPr>
        <w:t>प्रकाश २१:२</w:t>
      </w:r>
      <w:r>
        <w:rPr>
          <w:lang w:val="ne_NP" w:bidi="ne_NP"/>
        </w:rPr>
        <w:t>)। त्यो सम्बन्ध तोड्नु, विशेष गरी मूर्तिपूजाको माध्यमबाट, आत्मिक व्यभिचार थियो (</w:t>
      </w:r>
      <w:r>
        <w:rPr>
          <w:lang w:val="ne_NP" w:bidi="ne_NP"/>
        </w:rPr>
        <w:t>यर्मिया ५:७–८</w:t>
      </w:r>
      <w:r>
        <w:rPr>
          <w:lang w:val="ne_NP" w:bidi="ne_NP"/>
        </w:rPr>
        <w:t xml:space="preserve">; </w:t>
      </w:r>
      <w:r>
        <w:rPr>
          <w:lang w:val="ne_NP" w:bidi="ne_NP"/>
        </w:rPr>
        <w:t>१३:२२–२७</w:t>
      </w:r>
      <w:r>
        <w:rPr>
          <w:lang w:val="ne_NP" w:bidi="ne_NP"/>
        </w:rPr>
        <w:t xml:space="preserve">; </w:t>
      </w:r>
      <w:r>
        <w:rPr>
          <w:lang w:val="ne_NP" w:bidi="ne_NP"/>
        </w:rPr>
        <w:t>इजकिएल</w:t>
      </w:r>
      <w:r>
        <w:rPr>
          <w:lang w:val="ne_NP" w:bidi="ne_NP"/>
        </w:rPr>
        <w:t xml:space="preserve"> २३:३७</w:t>
      </w:r>
      <w:r>
        <w:rPr>
          <w:lang w:val="ne_NP" w:bidi="ne_NP"/>
        </w:rPr>
        <w:t>)।</w:t>
      </w:r>
    </w:p>
    <w:p>
      <w:pPr/>
      <w:r>
        <w:rPr>
          <w:lang w:val="ne_NP" w:bidi="ne_NP"/>
        </w:rPr>
      </w:r>
      <w:r>
        <w:rPr>
          <w:lang w:val="ne_NP" w:bidi="ne_NP"/>
        </w:rPr>
        <w:t>येशूले आत्मिक व्यभिचारको यो विचारलाई ती मानिसहरूलाई वर्णन गर्न पनि प्रयोग गर्नुभयो जसले उहाँको दावीलाई अस्वीकार गरे वा उहाँको ईश्वरीय प्रकृतिको प्रमाण माग गरे (</w:t>
      </w:r>
      <w:r>
        <w:rPr>
          <w:lang w:val="ne_NP" w:bidi="ne_NP"/>
        </w:rPr>
        <w:t>मत्ती १२:३९</w:t>
      </w:r>
      <w:r>
        <w:rPr>
          <w:lang w:val="ne_NP" w:bidi="ne_NP"/>
        </w:rPr>
        <w:t xml:space="preserve">; </w:t>
      </w:r>
      <w:r>
        <w:rPr>
          <w:lang w:val="ne_NP" w:bidi="ne_NP"/>
        </w:rPr>
        <w:t>१६:४</w:t>
      </w:r>
      <w:r>
        <w:rPr>
          <w:lang w:val="ne_NP" w:bidi="ne_NP"/>
        </w:rPr>
        <w:t xml:space="preserve">; </w:t>
      </w:r>
      <w:r>
        <w:rPr>
          <w:lang w:val="ne_NP" w:bidi="ne_NP"/>
        </w:rPr>
        <w:t>मर्कुस ८:३८</w:t>
      </w:r>
      <w:r>
        <w:rPr>
          <w:lang w:val="ne_NP" w:bidi="ne_NP"/>
        </w:rPr>
        <w:t xml:space="preserve">)। </w:t>
      </w:r>
      <w:r>
        <w:rPr>
          <w:lang w:val="ne_NP" w:bidi="ne_NP"/>
        </w:rPr>
        <w:t>याकूब ४:४</w:t>
      </w:r>
      <w:r>
        <w:rPr>
          <w:lang w:val="ne_NP" w:bidi="ne_NP"/>
        </w:rPr>
        <w:t xml:space="preserve"> मा, परमेश्वरलाई मायालु, ईर्ष्यालु पतिको रूपमा वर्णन गरिएको छ जसले संसारसँग मित्रता राख्ने आफ्ना व्यभिचारी मानिसहरूसँग व्यवहार गर्नुहुन्छ।</w:t>
      </w:r>
    </w:p>
    <w:p>
      <w:pPr/>
      <w:r>
        <w:rPr>
          <w:lang w:val="ne_NP" w:bidi="ne_NP"/>
        </w:rPr>
      </w:r>
      <w:r>
        <w:rPr>
          <w:lang w:val="ne_NP" w:bidi="ne_NP"/>
        </w:rPr>
        <w:t>अगमवक्ता होशेले यस विषयमा विशेष ध्यान दिएका छन्। परमेश्वरले होशेको व्यक्तिगत अनुभवलाई महत्त्वपूर्ण पाठ सिकाउन प्रयोग गर्नुभयो। होशेको पत्नी उनीप्रति वफादार थिइनन्, जसरी परमेश्वरका मानिसहरू परमेश्वरप्रति वफादार थिएनन्। यो कथाले देखाउँछ:</w:t>
      </w:r>
    </w:p>
    <w:p>
      <w:pPr>
        <w:pStyle w:val="ListNumber"/>
        <w:numPr>
          <w:ilvl w:val="0"/>
          <w:numId w:val="14"/>
        </w:numPr>
        <w:spacing w:line="240" w:lineRule="auto"/>
        <w:ind w:left="720"/>
      </w:pPr>
      <w:r>
        <w:rPr>
          <w:lang w:val="ne_NP" w:bidi="ne_NP"/>
        </w:rPr>
      </w:r>
      <w:r>
        <w:rPr>
          <w:lang w:val="ne_NP" w:bidi="ne_NP"/>
        </w:rPr>
        <w:t>जब परमेश्वरका मानिसहरू उहाँप्रति विश्वासघाती हुन्छन्, यो कति गम्भीर हुन्छ (</w:t>
      </w:r>
      <w:r>
        <w:rPr>
          <w:lang w:val="ne_NP" w:bidi="ne_NP"/>
        </w:rPr>
        <w:t>होशे २:२–६</w:t>
      </w:r>
      <w:r>
        <w:rPr>
          <w:lang w:val="ne_NP" w:bidi="ne_NP"/>
        </w:rPr>
        <w:t>)</w:t>
      </w:r>
    </w:p>
    <w:p>
      <w:pPr>
        <w:pStyle w:val="ListNumber"/>
        <w:spacing w:line="240" w:lineRule="auto"/>
        <w:ind w:left="720"/>
      </w:pPr>
      <w:r>
        <w:rPr>
          <w:lang w:val="ne_NP" w:bidi="ne_NP"/>
        </w:rPr>
      </w:r>
      <w:r>
        <w:rPr>
          <w:lang w:val="ne_NP" w:bidi="ne_NP"/>
        </w:rPr>
        <w:t>परमेश्वरले सम्बन्ध पुनर्स्थापित गर्न कति धेरै चाहनुहुन्छ (</w:t>
      </w:r>
      <w:r>
        <w:rPr>
          <w:lang w:val="ne_NP" w:bidi="ne_NP"/>
        </w:rPr>
        <w:t>३:१–५</w:t>
      </w:r>
      <w:r>
        <w:rPr>
          <w:lang w:val="ne_NP" w:bidi="ne_NP"/>
        </w:rPr>
        <w:t>)</w:t>
      </w:r>
    </w:p>
    <w:p>
      <w:pPr/>
      <w:r>
        <w:rPr>
          <w:lang w:val="ne_NP" w:bidi="ne_NP"/>
        </w:rPr>
      </w:r>
      <w:r>
        <w:rPr>
          <w:lang w:val="ne_NP" w:bidi="ne_NP"/>
        </w:rPr>
        <w:t>परमेश्वरप्रति अविश्वासी हुनु (आत्मिक व्यभिचार)ले शारीरिक व्यभिचार जस्तै परमेश्वरको न्यायमा पुर्‍याउँछ। यद्यपि, दुवै अवस्थामा, परमेश्वरको सबैभन्दा बलियो इच्छा सम्बन्ध सुधार गर्नु हो। यो तब हुन्छ जब मानिसहरू साँच्चै आफ्ना गलत कार्यहरूबाट फर्कन्छन् र परमेश्वरकहाँ फर्कन्छन् (</w:t>
      </w:r>
      <w:r>
        <w:rPr>
          <w:lang w:val="ne_NP" w:bidi="ne_NP"/>
        </w:rPr>
        <w:t>यर्मिया ३:१–१४</w:t>
      </w:r>
      <w:r>
        <w:rPr>
          <w:lang w:val="ne_NP" w:bidi="ne_NP"/>
        </w:rPr>
        <w:t xml:space="preserve">; </w:t>
      </w:r>
      <w:r>
        <w:rPr>
          <w:lang w:val="ne_NP" w:bidi="ne_NP"/>
        </w:rPr>
        <w:t>इजकिएल</w:t>
      </w:r>
      <w:r>
        <w:rPr>
          <w:lang w:val="ne_NP" w:bidi="ne_NP"/>
        </w:rPr>
        <w:t xml:space="preserve"> १६:१–६३</w:t>
      </w:r>
      <w:r>
        <w:rPr>
          <w:lang w:val="ne_NP" w:bidi="ne_NP"/>
        </w:rPr>
        <w:t>)।</w:t>
      </w:r>
    </w:p>
    <w:p>
      <w:pPr/>
      <w:r>
        <w:rPr>
          <w:lang w:val="ne_NP" w:bidi="ne_NP"/>
        </w:rPr>
      </w:r>
      <w:r>
        <w:rPr>
          <w:i/>
          <w:lang w:val="ne_NP" w:bidi="ne_NP"/>
        </w:rPr>
        <w:t>यसलाई पनि हेर्नुहोस्</w:t>
      </w:r>
      <w:r>
        <w:rPr>
          <w:lang w:val="ne_NP" w:bidi="ne_NP"/>
        </w:rPr>
        <w:t xml:space="preserve"> </w:t>
      </w:r>
      <w:r>
        <w:rPr>
          <w:lang w:val="ne_NP" w:bidi="ne_NP"/>
        </w:rPr>
        <w:t>डिभोर्स</w:t>
      </w:r>
      <w:r>
        <w:rPr>
          <w:lang w:val="ne_NP" w:bidi="ne_NP"/>
        </w:rPr>
        <w:t xml:space="preserve">; </w:t>
      </w:r>
      <w:r>
        <w:rPr>
          <w:lang w:val="ne_NP" w:bidi="ne_NP"/>
        </w:rPr>
        <w:t>विवाह, विवाह परम्परा</w:t>
      </w:r>
      <w:r>
        <w:rPr>
          <w:lang w:val="ne_NP" w:bidi="ne_NP"/>
        </w:rPr>
        <w:t xml:space="preserve">; </w:t>
      </w:r>
      <w:r>
        <w:rPr>
          <w:lang w:val="ne_NP" w:bidi="ne_NP"/>
        </w:rPr>
        <w:t>व्यभिचार</w:t>
      </w:r>
      <w:r>
        <w:rPr>
          <w:lang w:val="ne_NP" w:bidi="ne_NP"/>
        </w:rPr>
        <w:t>.</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