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禱告</w:t>
      </w:r>
      <w:r>
        <w:rPr>
          <w:lang w:val="zh_TW" w:bidi="zh_TW"/>
        </w:rPr>
      </w:r>
    </w:p>
    <w:p>
      <w:pPr/>
      <w:r>
        <w:rPr>
          <w:lang w:val="zh_TW" w:bidi="zh_TW"/>
        </w:rPr>
      </w:r>
      <w:r>
        <w:rPr>
          <w:lang w:val="zh_TW" w:bidi="zh_TW"/>
        </w:rPr>
        <w:t>禱告是指向神的呼求和請願。儘管向神明祈求是許多（若非全部）宗教的特徵，但此處討論的重點只限於聖經的教導及其神學含義。基督教的禱告的一個經典定義是「</w:t>
      </w:r>
      <w:r>
        <w:rPr>
          <w:lang w:val="zh_TW" w:bidi="zh_TW"/>
        </w:rPr>
        <w:t>禱告是奉基督的名，向上帝表明我們的心願，祈求合乎祂旨意的事，承認我們的罪，並感謝</w:t>
      </w:r>
      <w:r>
        <w:rPr>
          <w:lang w:val="zh_TW" w:bidi="zh_TW"/>
        </w:rPr>
        <w:t>祂</w:t>
      </w:r>
      <w:r>
        <w:rPr>
          <w:lang w:val="zh_TW" w:bidi="zh_TW"/>
        </w:rPr>
        <w:t>的憐憫</w:t>
      </w:r>
      <w:r>
        <w:rPr>
          <w:lang w:val="zh_TW" w:bidi="zh_TW"/>
        </w:rPr>
        <w:t>」（韋斯敏斯德小要理問答</w:t>
      </w:r>
      <w:r>
        <w:rPr>
          <w:lang w:val="zh_TW" w:bidi="zh_TW"/>
        </w:rPr>
        <w:t>〔</w:t>
      </w:r>
      <w:r>
        <w:rPr>
          <w:lang w:val="zh_TW" w:bidi="zh_TW"/>
        </w:rPr>
        <w:t>Westminster Shorter Catechism</w:t>
      </w:r>
      <w:r>
        <w:rPr>
          <w:lang w:val="zh_TW" w:bidi="zh_TW"/>
        </w:rPr>
        <w:t>〕</w:t>
      </w:r>
      <w:r>
        <w:rPr>
          <w:lang w:val="zh_TW" w:bidi="zh_TW"/>
        </w:rPr>
        <w:t>）。基督教的禱告是神與人關係中長期變化和發展過程的最終產物，正如對聖經資料的調查所顯示的那樣。</w:t>
      </w:r>
    </w:p>
    <w:p>
      <w:pPr>
        <w:pStyle w:val="Heading3"/>
      </w:pPr>
      <w:r>
        <w:rPr>
          <w:lang w:val="zh_TW" w:bidi="zh_TW"/>
        </w:rPr>
        <w:t>舊約聖經中的禱告</w:t>
      </w:r>
    </w:p>
    <w:p>
      <w:pPr/>
      <w:r>
        <w:rPr>
          <w:lang w:val="zh_TW" w:bidi="zh_TW"/>
        </w:rPr>
      </w:r>
      <w:r>
        <w:rPr>
          <w:lang w:val="zh_TW" w:bidi="zh_TW"/>
        </w:rPr>
        <w:t>人類受造原是為了與神團契，並與祂保持著親密的交通，但罪破壞了這種親密且直接的關係。儘管如此，當耶和華與亞伯拉罕立約時（</w:t>
      </w:r>
      <w:r>
        <w:rPr>
          <w:lang w:val="zh_TW" w:bidi="zh_TW"/>
        </w:rPr>
        <w:t>創15章</w:t>
      </w:r>
      <w:r>
        <w:rPr>
          <w:lang w:val="zh_TW" w:bidi="zh_TW"/>
        </w:rPr>
        <w:t>）時，盟約雙方的關係再次開啟。亞伯拉罕為所多瑪和蛾摩拉的祈求（第</w:t>
      </w:r>
      <w:r>
        <w:rPr>
          <w:lang w:val="zh_TW" w:bidi="zh_TW"/>
        </w:rPr>
        <w:t>18</w:t>
      </w:r>
      <w:r>
        <w:rPr>
          <w:lang w:val="zh_TW" w:bidi="zh_TW"/>
        </w:rPr>
        <w:t>章）既是勇氣和堅持的結合，又是他渺小卑微（相對於神）的自覺。雅各在</w:t>
      </w:r>
      <w:r>
        <w:rPr>
          <w:lang w:val="zh_TW" w:bidi="zh_TW"/>
        </w:rPr>
        <w:t>毗努伊勒</w:t>
      </w:r>
      <w:r>
        <w:rPr>
          <w:lang w:val="zh_TW" w:bidi="zh_TW"/>
        </w:rPr>
        <w:t>與天使摔跤（第</w:t>
      </w:r>
      <w:r>
        <w:rPr>
          <w:lang w:val="zh_TW" w:bidi="zh_TW"/>
        </w:rPr>
        <w:t>32</w:t>
      </w:r>
      <w:r>
        <w:rPr>
          <w:lang w:val="zh_TW" w:bidi="zh_TW"/>
        </w:rPr>
        <w:t>章）也體現了同樣的精神。然而，這種坦然與直接不是因親近神而對衪失去敬畏的表現。聖經禱告的特徵在於：創造物與造物主之間因人的罪而存在距離，而這道鴻溝唯有靠神的恩典才能跨越。人親近神禱告的基礎，從來不單是「人對神的尋求」，而是神恩典的主動作為、盟約的建立，以及基於該盟約所給予的幫助與拯救的應許。正是這種盟約關係賦予了禱告的</w:t>
      </w:r>
      <w:r>
        <w:rPr>
          <w:i/>
          <w:lang w:val="zh_TW" w:bidi="zh_TW"/>
        </w:rPr>
        <w:t>正當性</w:t>
      </w:r>
      <w:r>
        <w:rPr>
          <w:lang w:val="zh_TW" w:bidi="zh_TW"/>
        </w:rPr>
        <w:t>。因此，在族長時代，禱告總是與獻祭和順服緊密相連。</w:t>
      </w:r>
    </w:p>
    <w:p>
      <w:pPr/>
      <w:r>
        <w:rPr>
          <w:lang w:val="zh_TW" w:bidi="zh_TW"/>
        </w:rPr>
      </w:r>
      <w:r>
        <w:rPr>
          <w:lang w:val="zh_TW" w:bidi="zh_TW"/>
        </w:rPr>
        <w:t>以色列人出埃及、建立民族意識，標示出聖經發展的另一個階段。摩西不僅是以色列的政治領袖，也是神指定的中保與代求者。面對曠野路上的種種變數，以及百姓的不信與悖逆，摩西反覆「求告耶和華的名」。求告耶和華的名不應被視為某種咒語，而是提醒神祂所啟示的身分（神在燃燒荊棘中向摩西的自我啟示是理解此點的基礎）。在啟示中，神向祂的子民許下應許，而摩西在禱告中便是抓住這些應許來求告神。摩西絕非唯一的代求者，亞倫、撒母耳、所羅門和希西家都曾為百姓代求。</w:t>
      </w:r>
    </w:p>
    <w:p>
      <w:pPr/>
      <w:r>
        <w:rPr>
          <w:lang w:val="zh_TW" w:bidi="zh_TW"/>
        </w:rPr>
      </w:r>
      <w:r>
        <w:rPr>
          <w:lang w:val="zh_TW" w:bidi="zh_TW"/>
        </w:rPr>
        <w:t>隨著祭司制度的形成以及會幕（後為聖殿）禮儀崇拜的確立，敬拜神似乎帶有一層距離感。除了</w:t>
      </w:r>
      <w:r>
        <w:rPr>
          <w:lang w:val="zh_TW" w:bidi="zh_TW"/>
        </w:rPr>
        <w:t>申命記二十六章1至15節</w:t>
      </w:r>
      <w:r>
        <w:rPr>
          <w:lang w:val="zh_TW" w:bidi="zh_TW"/>
        </w:rPr>
        <w:t>之外，所有給予百姓的崇拜指示中，幾乎沒有提到個人禱告。然而，詩篇中仍有跡象顯示獻祭與禱告是相互結合的（</w:t>
      </w:r>
      <w:r>
        <w:rPr>
          <w:lang w:val="zh_TW" w:bidi="zh_TW"/>
        </w:rPr>
        <w:t>詩50:7–15</w:t>
      </w:r>
      <w:r>
        <w:rPr>
          <w:lang w:val="zh_TW" w:bidi="zh_TW"/>
        </w:rPr>
        <w:t>，</w:t>
      </w:r>
      <w:r>
        <w:rPr>
          <w:lang w:val="zh_TW" w:bidi="zh_TW"/>
        </w:rPr>
        <w:t>55:14</w:t>
      </w:r>
      <w:r>
        <w:rPr>
          <w:lang w:val="zh_TW" w:bidi="zh_TW"/>
        </w:rPr>
        <w:t>）。許多詩篇的獨特之處在於，詩人坦承個人的困惑，進而「與神辯論」，最終使內心的衝突得到化解（例：</w:t>
      </w:r>
      <w:r>
        <w:rPr>
          <w:lang w:val="zh_TW" w:bidi="zh_TW"/>
        </w:rPr>
        <w:t>詩73篇</w:t>
      </w:r>
      <w:r>
        <w:rPr>
          <w:lang w:val="zh_TW" w:bidi="zh_TW"/>
        </w:rPr>
        <w:t>）。</w:t>
      </w:r>
    </w:p>
    <w:p>
      <w:pPr/>
      <w:r>
        <w:rPr>
          <w:lang w:val="zh_TW" w:bidi="zh_TW"/>
        </w:rPr>
      </w:r>
      <w:r>
        <w:rPr>
          <w:lang w:val="zh_TW" w:bidi="zh_TW"/>
        </w:rPr>
        <w:t>先知們也是禱告的人，神的話語似乎常在禱告中臨到他們（</w:t>
      </w:r>
      <w:r>
        <w:rPr>
          <w:lang w:val="zh_TW" w:bidi="zh_TW"/>
        </w:rPr>
        <w:t>賽6:5–13</w:t>
      </w:r>
      <w:r>
        <w:rPr>
          <w:lang w:val="zh_TW" w:bidi="zh_TW"/>
        </w:rPr>
        <w:t>，</w:t>
      </w:r>
      <w:r>
        <w:rPr>
          <w:lang w:val="zh_TW" w:bidi="zh_TW"/>
        </w:rPr>
        <w:t>37:1–4</w:t>
      </w:r>
      <w:r>
        <w:rPr>
          <w:lang w:val="zh_TW" w:bidi="zh_TW"/>
        </w:rPr>
        <w:t>；</w:t>
      </w:r>
      <w:r>
        <w:rPr>
          <w:lang w:val="zh_TW" w:bidi="zh_TW"/>
        </w:rPr>
        <w:t>耶11:20–23</w:t>
      </w:r>
      <w:r>
        <w:rPr>
          <w:lang w:val="zh_TW" w:bidi="zh_TW"/>
        </w:rPr>
        <w:t>）。耶利米事工的特徵，便是在禱告中經歷衝突（</w:t>
      </w:r>
      <w:r>
        <w:rPr>
          <w:lang w:val="zh_TW" w:bidi="zh_TW"/>
        </w:rPr>
        <w:t>耶18:19–23</w:t>
      </w:r>
      <w:r>
        <w:rPr>
          <w:lang w:val="zh_TW" w:bidi="zh_TW"/>
        </w:rPr>
        <w:t>，</w:t>
      </w:r>
      <w:r>
        <w:rPr>
          <w:lang w:val="zh_TW" w:bidi="zh_TW"/>
        </w:rPr>
        <w:t>20:7–18</w:t>
      </w:r>
      <w:r>
        <w:rPr>
          <w:lang w:val="zh_TW" w:bidi="zh_TW"/>
        </w:rPr>
        <w:t>），以及與神團契的平靜時刻（</w:t>
      </w:r>
      <w:r>
        <w:rPr>
          <w:lang w:val="zh_TW" w:bidi="zh_TW"/>
        </w:rPr>
        <w:t>10:23–25</w:t>
      </w:r>
      <w:r>
        <w:rPr>
          <w:lang w:val="zh_TW" w:bidi="zh_TW"/>
        </w:rPr>
        <w:t>，</w:t>
      </w:r>
      <w:r>
        <w:rPr>
          <w:lang w:val="zh_TW" w:bidi="zh_TW"/>
        </w:rPr>
        <w:t>12:1–4</w:t>
      </w:r>
      <w:r>
        <w:rPr>
          <w:lang w:val="zh_TW" w:bidi="zh_TW"/>
        </w:rPr>
        <w:t>，</w:t>
      </w:r>
      <w:r>
        <w:rPr>
          <w:lang w:val="zh_TW" w:bidi="zh_TW"/>
        </w:rPr>
        <w:t>14:7–9</w:t>
      </w:r>
      <w:r>
        <w:rPr>
          <w:lang w:val="zh_TW" w:bidi="zh_TW"/>
        </w:rPr>
        <w:t>，</w:t>
      </w:r>
      <w:r>
        <w:rPr>
          <w:lang w:val="zh_TW" w:bidi="zh_TW"/>
        </w:rPr>
        <w:t>15:15–18</w:t>
      </w:r>
      <w:r>
        <w:rPr>
          <w:lang w:val="zh_TW" w:bidi="zh_TW"/>
        </w:rPr>
        <w:t>）。被擄時期，隨著會堂的建立，集體禱告成為猶太崇拜的一個元素。被擄歸回後，便開始強調禱告的自發性，並強調虔誠不應只是機械式的例行公事（</w:t>
      </w:r>
      <w:r>
        <w:rPr>
          <w:lang w:val="zh_TW" w:bidi="zh_TW"/>
        </w:rPr>
        <w:t>尼2:4</w:t>
      </w:r>
      <w:r>
        <w:rPr>
          <w:lang w:val="zh_TW" w:bidi="zh_TW"/>
        </w:rPr>
        <w:t>，</w:t>
      </w:r>
      <w:r>
        <w:rPr>
          <w:lang w:val="zh_TW" w:bidi="zh_TW"/>
        </w:rPr>
        <w:t>4:4</w:t>
      </w:r>
      <w:r>
        <w:rPr>
          <w:lang w:val="zh_TW" w:bidi="zh_TW"/>
        </w:rPr>
        <w:t>、</w:t>
      </w:r>
      <w:r>
        <w:rPr>
          <w:lang w:val="zh_TW" w:bidi="zh_TW"/>
        </w:rPr>
        <w:t>9</w:t>
      </w:r>
      <w:r>
        <w:rPr>
          <w:lang w:val="zh_TW" w:bidi="zh_TW"/>
        </w:rPr>
        <w:t>）。</w:t>
      </w:r>
    </w:p>
    <w:p>
      <w:pPr>
        <w:pStyle w:val="Heading3"/>
      </w:pPr>
      <w:r>
        <w:rPr>
          <w:lang w:val="zh_TW" w:bidi="zh_TW"/>
        </w:rPr>
        <w:t>新約聖經中的禱告</w:t>
      </w:r>
    </w:p>
    <w:p>
      <w:pPr/>
      <w:r>
        <w:rPr>
          <w:lang w:val="zh_TW" w:bidi="zh_TW"/>
        </w:rPr>
      </w:r>
      <w:r>
        <w:rPr>
          <w:lang w:val="zh_TW" w:bidi="zh_TW"/>
        </w:rPr>
        <w:t>新約聖經關於禱告的教導主要是由基督自己的榜樣和教導所主導。祂在做中保時對父的依賴，體現在祂反覆的禱告中，並在大祭司的禱告（</w:t>
      </w:r>
      <w:r>
        <w:rPr>
          <w:lang w:val="zh_TW" w:bidi="zh_TW"/>
        </w:rPr>
        <w:t>約17章</w:t>
      </w:r>
      <w:r>
        <w:rPr>
          <w:lang w:val="zh_TW" w:bidi="zh_TW"/>
        </w:rPr>
        <w:t>）、客西馬尼園的痛苦掙扎以及十字架上的禱告中達到巔峰。祂關於禱告的教導——特別是登山寶訓——應被理解為是與當時猶太人習俗形成對比，而不是與舊約聖經的理想相比。禱告是誠心所願的表達，並非為了告知神祂所不知道的事；禱告的功效也不受長短或重複次數的影響。個人禱告應當謹慎且隱密（</w:t>
      </w:r>
      <w:r>
        <w:rPr>
          <w:lang w:val="zh_TW" w:bidi="zh_TW"/>
        </w:rPr>
        <w:t>太6:5–15</w:t>
      </w:r>
      <w:r>
        <w:rPr>
          <w:lang w:val="zh_TW" w:bidi="zh_TW"/>
        </w:rPr>
        <w:t>）。</w:t>
      </w:r>
    </w:p>
    <w:p>
      <w:pPr/>
      <w:r>
        <w:rPr>
          <w:lang w:val="zh_TW" w:bidi="zh_TW"/>
        </w:rPr>
      </w:r>
      <w:r>
        <w:rPr>
          <w:lang w:val="zh_TW" w:bidi="zh_TW"/>
        </w:rPr>
        <w:t>耶穌的比喻是衪教導的另一個重要來源，強調禱告要恆切（</w:t>
      </w:r>
      <w:r>
        <w:rPr>
          <w:lang w:val="zh_TW" w:bidi="zh_TW"/>
        </w:rPr>
        <w:t>路18:1–8</w:t>
      </w:r>
      <w:r>
        <w:rPr>
          <w:lang w:val="zh_TW" w:bidi="zh_TW"/>
        </w:rPr>
        <w:t>）、簡單與謙卑（</w:t>
      </w:r>
      <w:r>
        <w:rPr>
          <w:lang w:val="zh_TW" w:bidi="zh_TW"/>
        </w:rPr>
        <w:t>10–14節</w:t>
      </w:r>
      <w:r>
        <w:rPr>
          <w:lang w:val="zh_TW" w:bidi="zh_TW"/>
        </w:rPr>
        <w:t>），以及情詞迫切（</w:t>
      </w:r>
      <w:r>
        <w:rPr>
          <w:lang w:val="zh_TW" w:bidi="zh_TW"/>
        </w:rPr>
        <w:t>11:5–8</w:t>
      </w:r>
      <w:r>
        <w:rPr>
          <w:lang w:val="zh_TW" w:bidi="zh_TW"/>
        </w:rPr>
        <w:t>）。第三個教導的來源是主禱文，它再次融合了直接的親密感（「我們......的父」）與敬畏的距離感（「在天上的......願人都尊你的名為聖」）。主禱文的祈求首先關注神、祂的國度和祂的榮耀，接著才是門徒對赦罪、每日供應與拯救的需求。有時，從我們的主的教導中似乎暗示凡祈求的都將無條件地允許，但這類教導必須放在基督關於禱告的整體教導（「願你的國降臨；願你的旨意行在地上，如同行在天上」）之中來理解。</w:t>
      </w:r>
    </w:p>
    <w:p>
      <w:pPr/>
      <w:r>
        <w:rPr>
          <w:lang w:val="zh_TW" w:bidi="zh_TW"/>
        </w:rPr>
      </w:r>
      <w:r>
        <w:rPr>
          <w:lang w:val="zh_TW" w:bidi="zh_TW"/>
        </w:rPr>
        <w:t>基督曾指出，當保惠師聖靈降臨時，門徒將奉基督的名向父祈求（</w:t>
      </w:r>
      <w:r>
        <w:rPr>
          <w:lang w:val="zh_TW" w:bidi="zh_TW"/>
        </w:rPr>
        <w:t>約16:23–25</w:t>
      </w:r>
      <w:r>
        <w:rPr>
          <w:lang w:val="zh_TW" w:bidi="zh_TW"/>
        </w:rPr>
        <w:t>）。因此，在五旬節聖靈降臨後，早期教會在使徒的帶領下（</w:t>
      </w:r>
      <w:r>
        <w:rPr>
          <w:lang w:val="zh_TW" w:bidi="zh_TW"/>
        </w:rPr>
        <w:t>徒6:4</w:t>
      </w:r>
      <w:r>
        <w:rPr>
          <w:lang w:val="zh_TW" w:bidi="zh_TW"/>
        </w:rPr>
        <w:t>）展現出禱告的特質（</w:t>
      </w:r>
      <w:r>
        <w:rPr>
          <w:lang w:val="zh_TW" w:bidi="zh_TW"/>
        </w:rPr>
        <w:t>徒2:42</w:t>
      </w:r>
      <w:r>
        <w:rPr>
          <w:lang w:val="zh_TW" w:bidi="zh_TW"/>
        </w:rPr>
        <w:t>）。教會為著神賜下聖子與聖靈而讚美祂，並在困苦時候向神祈求（</w:t>
      </w:r>
      <w:r>
        <w:rPr>
          <w:lang w:val="zh_TW" w:bidi="zh_TW"/>
        </w:rPr>
        <w:t>4:24</w:t>
      </w:r>
      <w:r>
        <w:rPr>
          <w:lang w:val="zh_TW" w:bidi="zh_TW"/>
        </w:rPr>
        <w:t>，</w:t>
      </w:r>
      <w:r>
        <w:rPr>
          <w:lang w:val="zh_TW" w:bidi="zh_TW"/>
        </w:rPr>
        <w:t>12:5</w:t>
      </w:r>
      <w:r>
        <w:rPr>
          <w:lang w:val="zh_TW" w:bidi="zh_TW"/>
        </w:rPr>
        <w:t>、</w:t>
      </w:r>
      <w:r>
        <w:rPr>
          <w:lang w:val="zh_TW" w:bidi="zh_TW"/>
        </w:rPr>
        <w:t>12</w:t>
      </w:r>
      <w:r>
        <w:rPr>
          <w:lang w:val="zh_TW" w:bidi="zh_TW"/>
        </w:rPr>
        <w:t>）。</w:t>
      </w:r>
    </w:p>
    <w:p>
      <w:pPr/>
      <w:r>
        <w:rPr>
          <w:lang w:val="zh_TW" w:bidi="zh_TW"/>
        </w:rPr>
      </w:r>
      <w:r>
        <w:rPr>
          <w:lang w:val="zh_TW" w:bidi="zh_TW"/>
        </w:rPr>
        <w:t>禱告的神學在保羅的著作中得到了最充分的發展。新約信徒的身分是兒子，而不僅是僕人。這位因基督得勝而臨到教會的聖靈，乃是使人得兒子名分的靈；祂使基督徒能以神為父，並帶著各樣的需要來到祂面前。在使徒的心中，這些需求中最重要的是增加對基督的信心和愛，並更明白神的愛（</w:t>
      </w:r>
      <w:r>
        <w:rPr>
          <w:lang w:val="zh_TW" w:bidi="zh_TW"/>
        </w:rPr>
        <w:t>弗3:14–19</w:t>
      </w:r>
      <w:r>
        <w:rPr>
          <w:lang w:val="zh_TW" w:bidi="zh_TW"/>
        </w:rPr>
        <w:t>）。禱告是基督徒抵禦撒但攻擊的屬靈軍裝之一（</w:t>
      </w:r>
      <w:r>
        <w:rPr>
          <w:lang w:val="zh_TW" w:bidi="zh_TW"/>
        </w:rPr>
        <w:t>6:18</w:t>
      </w:r>
      <w:r>
        <w:rPr>
          <w:lang w:val="zh_TW" w:bidi="zh_TW"/>
        </w:rPr>
        <w:t>）；神話語的事工的成效，也仰賴神子民的禱告（</w:t>
      </w:r>
      <w:r>
        <w:rPr>
          <w:lang w:val="zh_TW" w:bidi="zh_TW"/>
        </w:rPr>
        <w:t>18–19</w:t>
      </w:r>
      <w:r>
        <w:rPr>
          <w:lang w:val="zh_TW" w:bidi="zh_TW"/>
        </w:rPr>
        <w:t>）。此外，信徒受勉勵要帶著感恩的心為凡事祈求（</w:t>
      </w:r>
      <w:r>
        <w:rPr>
          <w:lang w:val="zh_TW" w:bidi="zh_TW"/>
        </w:rPr>
        <w:t>腓4:6</w:t>
      </w:r>
      <w:r>
        <w:rPr>
          <w:lang w:val="zh_TW" w:bidi="zh_TW"/>
        </w:rPr>
        <w:t>），從而免於憂慮。保羅自身的禱告榜樣，與他的教導同樣具有啟發性。</w:t>
      </w:r>
    </w:p>
    <w:p>
      <w:pPr/>
      <w:r>
        <w:rPr>
          <w:lang w:val="zh_TW" w:bidi="zh_TW"/>
        </w:rPr>
      </w:r>
      <w:r>
        <w:rPr>
          <w:lang w:val="zh_TW" w:bidi="zh_TW"/>
        </w:rPr>
        <w:t>基督徒的禱告，客觀上紮根於基督的代求，主觀上則仰賴聖靈的引導。教會是祭司的國度，獻上頌讚與感謝為屬靈的獻祭（</w:t>
      </w:r>
      <w:r>
        <w:rPr>
          <w:lang w:val="zh_TW" w:bidi="zh_TW"/>
        </w:rPr>
        <w:t>來13:15</w:t>
      </w:r>
      <w:r>
        <w:rPr>
          <w:lang w:val="zh_TW" w:bidi="zh_TW"/>
        </w:rPr>
        <w:t>；</w:t>
      </w:r>
      <w:r>
        <w:rPr>
          <w:lang w:val="zh_TW" w:bidi="zh_TW"/>
        </w:rPr>
        <w:t>彼前2:5</w:t>
      </w:r>
      <w:r>
        <w:rPr>
          <w:lang w:val="zh_TW" w:bidi="zh_TW"/>
        </w:rPr>
        <w:t>）；而基督則是那位「</w:t>
      </w:r>
      <w:r>
        <w:rPr>
          <w:lang w:val="zh_TW" w:bidi="zh_TW"/>
        </w:rPr>
        <w:t>尊榮的大祭司</w:t>
      </w:r>
      <w:r>
        <w:rPr>
          <w:lang w:val="zh_TW" w:bidi="zh_TW"/>
        </w:rPr>
        <w:t>」。希伯來書詳盡闡述了這一概念：因著基督人性的憐憫、祂代求的權能（即祂贖罪的得勝），以及祂超越舊有亞倫祭司體系的地位，教會要坦然無懼地來到神面前，在需要時蒙恩惠、得憐恤（</w:t>
      </w:r>
      <w:r>
        <w:rPr>
          <w:lang w:val="zh_TW" w:bidi="zh_TW"/>
        </w:rPr>
        <w:t>來4:14–16</w:t>
      </w:r>
      <w:r>
        <w:rPr>
          <w:lang w:val="zh_TW" w:bidi="zh_TW"/>
        </w:rPr>
        <w:t>，</w:t>
      </w:r>
      <w:r>
        <w:rPr>
          <w:lang w:val="zh_TW" w:bidi="zh_TW"/>
        </w:rPr>
        <w:t>9:24</w:t>
      </w:r>
      <w:r>
        <w:rPr>
          <w:lang w:val="zh_TW" w:bidi="zh_TW"/>
        </w:rPr>
        <w:t>，</w:t>
      </w:r>
      <w:r>
        <w:rPr>
          <w:lang w:val="zh_TW" w:bidi="zh_TW"/>
        </w:rPr>
        <w:t>10:19–23</w:t>
      </w:r>
      <w:r>
        <w:rPr>
          <w:lang w:val="zh_TW" w:bidi="zh_TW"/>
        </w:rPr>
        <w:t>）。無論在舊約聖經或新約聖經中，聖經從未鼓勵向神以外的對象禱告；聖經也從未暗示在神與人之間除了基督以外還有其它的中保（</w:t>
      </w:r>
      <w:r>
        <w:rPr>
          <w:lang w:val="zh_TW" w:bidi="zh_TW"/>
        </w:rPr>
        <w:t>提前2:5</w:t>
      </w:r>
      <w:r>
        <w:rPr>
          <w:lang w:val="zh_TW" w:bidi="zh_TW"/>
        </w:rPr>
        <w:t>）。</w:t>
      </w:r>
    </w:p>
    <w:p>
      <w:pPr>
        <w:pStyle w:val="Heading3"/>
      </w:pPr>
      <w:r>
        <w:rPr>
          <w:lang w:val="zh_TW" w:bidi="zh_TW"/>
        </w:rPr>
        <w:t>禱告的要素</w:t>
      </w:r>
    </w:p>
    <w:p>
      <w:pPr/>
      <w:r>
        <w:rPr>
          <w:lang w:val="zh_TW" w:bidi="zh_TW"/>
        </w:rPr>
      </w:r>
      <w:r>
        <w:rPr>
          <w:lang w:val="zh_TW" w:bidi="zh_TW"/>
        </w:rPr>
        <w:t>雖然禱告通常是一種不自覺的行動，禱告的人在其中將自己奉獻給神。從聖經資料的討論中，可以區分出禱告中的各項要素。</w:t>
      </w:r>
      <w:r>
        <w:rPr>
          <w:i/>
          <w:lang w:val="zh_TW" w:bidi="zh_TW"/>
        </w:rPr>
        <w:t>讚美</w:t>
      </w:r>
      <w:r>
        <w:rPr>
          <w:lang w:val="zh_TW" w:bidi="zh_TW"/>
        </w:rPr>
        <w:t>，是承認神是誰以及祂的作為。這是「將榮耀歸給神」，不是指為神增添榮耀（這是不可能的），而是心甘樂意地（且在合適的情況下，公開地）承認神為神。詩篇中可見此類讚美的典型表達（</w:t>
      </w:r>
      <w:r>
        <w:rPr>
          <w:lang w:val="zh_TW" w:bidi="zh_TW"/>
        </w:rPr>
        <w:t>詩148</w:t>
      </w:r>
      <w:r>
        <w:rPr>
          <w:lang w:val="zh_TW" w:bidi="zh_TW"/>
        </w:rPr>
        <w:t>篇</w:t>
      </w:r>
      <w:r>
        <w:rPr>
          <w:lang w:val="zh_TW" w:bidi="zh_TW"/>
        </w:rPr>
        <w:t>，</w:t>
      </w:r>
      <w:r>
        <w:rPr>
          <w:lang w:val="zh_TW" w:bidi="zh_TW"/>
        </w:rPr>
        <w:t>150篇</w:t>
      </w:r>
      <w:r>
        <w:rPr>
          <w:lang w:val="zh_TW" w:bidi="zh_TW"/>
        </w:rPr>
        <w:t>）。當認識到神的良善是關乎祂為禱告者本人或他人所行的事時，這樣的禱告就是</w:t>
      </w:r>
      <w:r>
        <w:rPr>
          <w:i/>
          <w:lang w:val="zh_TW" w:bidi="zh_TW"/>
        </w:rPr>
        <w:t>感謝</w:t>
      </w:r>
      <w:r>
        <w:rPr>
          <w:lang w:val="zh_TW" w:bidi="zh_TW"/>
        </w:rPr>
        <w:t>。感謝的內容包括：生命本身、物質世界的功用與美麗、基督及其恩惠（見</w:t>
      </w:r>
      <w:r>
        <w:rPr>
          <w:lang w:val="zh_TW" w:bidi="zh_TW"/>
        </w:rPr>
        <w:t>林後9:15</w:t>
      </w:r>
      <w:r>
        <w:rPr>
          <w:lang w:val="zh_TW" w:bidi="zh_TW"/>
        </w:rPr>
        <w:t>），以及對具體禱告得蒙應允的感謝。</w:t>
      </w:r>
      <w:r>
        <w:rPr>
          <w:i/>
          <w:lang w:val="zh_TW" w:bidi="zh_TW"/>
        </w:rPr>
        <w:t>認罪</w:t>
      </w:r>
      <w:r>
        <w:rPr>
          <w:lang w:val="zh_TW" w:bidi="zh_TW"/>
        </w:rPr>
        <w:t>是承認神的聖潔與衪至高無上的道德權威，同時也承認認罪者本人的責任。因此，認罪既是為神辯護、稱神為義，也是不保留地、明確地承認罪——不僅包括罪惡的動機與內在傾向，也包括其外在的行為表現。</w:t>
      </w:r>
      <w:r>
        <w:rPr>
          <w:lang w:val="zh_TW" w:bidi="zh_TW"/>
        </w:rPr>
        <w:t>詩篇五十一篇</w:t>
      </w:r>
      <w:r>
        <w:rPr>
          <w:lang w:val="zh_TW" w:bidi="zh_TW"/>
        </w:rPr>
        <w:t>——即大衛因拔示巴所作的認罪詩——是聖經中認罪禱告的經典例子。</w:t>
      </w:r>
      <w:r>
        <w:rPr>
          <w:i/>
          <w:lang w:val="zh_TW" w:bidi="zh_TW"/>
        </w:rPr>
        <w:t>祈求</w:t>
      </w:r>
      <w:r>
        <w:rPr>
          <w:lang w:val="zh_TW" w:bidi="zh_TW"/>
        </w:rPr>
        <w:t>既可指為自己所求，也可指為他人代求，後者即為</w:t>
      </w:r>
      <w:r>
        <w:rPr>
          <w:i/>
          <w:lang w:val="zh_TW" w:bidi="zh_TW"/>
        </w:rPr>
        <w:t>代禱</w:t>
      </w:r>
      <w:r>
        <w:rPr>
          <w:lang w:val="zh_TW" w:bidi="zh_TW"/>
        </w:rPr>
        <w:t>。聖經從未將為自己禱告視為有罪或在道德上不恰當的，這可從主禱文所提供的禱告模式中清楚看見。為他人禱告，是愛鄰舍的明顯表現，而愛鄰舍正是聖經倫理的核心。</w:t>
      </w:r>
    </w:p>
    <w:p>
      <w:pPr/>
      <w:r>
        <w:rPr>
          <w:lang w:val="zh_TW" w:bidi="zh_TW"/>
        </w:rPr>
      </w:r>
      <w:r>
        <w:rPr>
          <w:i/>
          <w:lang w:val="zh_TW" w:bidi="zh_TW"/>
        </w:rPr>
        <w:t>另見</w:t>
      </w:r>
      <w:r>
        <w:rPr>
          <w:lang w:val="zh_TW" w:bidi="zh_TW"/>
        </w:rPr>
        <w:t>主禱文</w:t>
      </w:r>
      <w:r>
        <w:rPr>
          <w:lang w:val="zh_TW" w:bidi="zh_TW"/>
        </w:rPr>
        <w:t>；</w:t>
      </w:r>
      <w:r>
        <w:rPr>
          <w:lang w:val="zh_TW" w:bidi="zh_TW"/>
        </w:rPr>
        <w:t>讚美</w:t>
      </w:r>
      <w:r>
        <w:rPr>
          <w:lang w:val="zh_TW" w:bidi="zh_TW"/>
        </w:rPr>
        <w:t>；</w:t>
      </w:r>
      <w:r>
        <w:rPr>
          <w:lang w:val="zh_TW" w:bidi="zh_TW"/>
        </w:rPr>
        <w:t>崇拜</w:t>
      </w:r>
      <w:r>
        <w:rPr>
          <w:lang w:val="zh_TW" w:bidi="zh_TW"/>
        </w:rPr>
        <w:t>。</w:t>
      </w:r>
      <w:r>
        <w:rPr>
          <w:lang w:val="zh_TW" w:bidi="zh_TW"/>
        </w:rPr>
      </w:r>
      <w:r>
        <w:rPr>
          <w:lang w:val="zh_TW" w:bidi="zh_TW"/>
        </w:rPr>
      </w:r>
    </w:p>
    <w:p>
      <w:pPr/>
      <w:r>
        <w:rPr>
          <w:lang w:val="zh_TW" w:bidi="zh_TW"/>
        </w:rPr>
      </w:r>
    </w:p>
    <w:p>
      <w:pPr>
        <w:pStyle w:val="Heading2"/>
      </w:pPr>
      <w:r>
        <w:rPr>
          <w:lang w:val="zh_TW" w:bidi="zh_TW"/>
        </w:rPr>
        <w:t>道成肉身</w:t>
      </w:r>
      <w:r>
        <w:rPr>
          <w:lang w:val="zh_TW" w:bidi="zh_TW"/>
        </w:rPr>
      </w:r>
    </w:p>
    <w:p>
      <w:pPr/>
      <w:r>
        <w:rPr>
          <w:lang w:val="zh_TW" w:bidi="zh_TW"/>
        </w:rPr>
      </w:r>
      <w:r>
        <w:rPr>
          <w:lang w:val="zh_TW" w:bidi="zh_TW"/>
        </w:rPr>
        <w:t>從字面上來看，是「在肉身中」的意思；在神學上，指的是藉著拿撒勒人耶穌，神取了人的肉身，成為神-人（God-man）的這一教義。在歷史上，道成肉身的教義在教父時代是基督論辯論的核心，並且這個教義最近在學術界中再次成為了焦點。從聖經的角度來說，它表述的是耶穌身份的奧秘。</w:t>
      </w:r>
    </w:p>
    <w:p>
      <w:pPr>
        <w:pStyle w:val="Heading3"/>
      </w:pPr>
      <w:r>
        <w:rPr>
          <w:lang w:val="zh_TW" w:bidi="zh_TW"/>
        </w:rPr>
        <w:t>新約中的見證</w:t>
      </w:r>
    </w:p>
    <w:p>
      <w:pPr>
        <w:pStyle w:val="Heading4"/>
      </w:pPr>
      <w:r>
        <w:rPr>
          <w:lang w:val="zh_TW" w:bidi="zh_TW"/>
        </w:rPr>
        <w:t>對觀福音</w:t>
      </w:r>
    </w:p>
    <w:p>
      <w:pPr/>
      <w:r>
        <w:rPr>
          <w:lang w:val="zh_TW" w:bidi="zh_TW"/>
        </w:rPr>
      </w:r>
      <w:r>
        <w:rPr>
          <w:lang w:val="zh_TW" w:bidi="zh_TW"/>
        </w:rPr>
        <w:t>馬可福音沒有關於道成肉身的記載，並且強調耶穌的彌賽亞身份多過祂的神性。因此，有些人認為馬可福音代表了當時教會的神學還處於早期階段，是在道成肉身的教義尚未形成之前。但這一點值得懷疑，有以下兩個原因：道成肉身的經文，如腓立比書讚美詩這樣的（</w:t>
      </w:r>
      <w:r>
        <w:rPr>
          <w:lang w:val="zh_TW" w:bidi="zh_TW"/>
        </w:rPr>
        <w:t>腓2:6–11</w:t>
      </w:r>
      <w:r>
        <w:rPr>
          <w:lang w:val="zh_TW" w:bidi="zh_TW"/>
        </w:rPr>
        <w:t>），可能成書早於馬可福音，並且馬可對基督的二性有完整的神學論述。雖然他強調耶穌的人性，但是馬可是以強調神性來突顯這一點。耶穌在受洗和登山變像時，被天上的聲音稱為「愛子」（</w:t>
      </w:r>
      <w:r>
        <w:rPr>
          <w:lang w:val="zh_TW" w:bidi="zh_TW"/>
        </w:rPr>
        <w:t>可1:11</w:t>
      </w:r>
      <w:r>
        <w:rPr>
          <w:lang w:val="zh_TW" w:bidi="zh_TW"/>
        </w:rPr>
        <w:t>；</w:t>
      </w:r>
      <w:r>
        <w:rPr>
          <w:lang w:val="zh_TW" w:bidi="zh_TW"/>
        </w:rPr>
        <w:t>9:7</w:t>
      </w:r>
      <w:r>
        <w:rPr>
          <w:lang w:val="zh_TW" w:bidi="zh_TW"/>
        </w:rPr>
        <w:t>）；污鬼稱他為神的兒子（</w:t>
      </w:r>
      <w:r>
        <w:rPr>
          <w:lang w:val="zh_TW" w:bidi="zh_TW"/>
        </w:rPr>
        <w:t>3:11</w:t>
      </w:r>
      <w:r>
        <w:rPr>
          <w:lang w:val="zh_TW" w:bidi="zh_TW"/>
        </w:rPr>
        <w:t>；</w:t>
      </w:r>
      <w:r>
        <w:rPr>
          <w:lang w:val="zh_TW" w:bidi="zh_TW"/>
        </w:rPr>
        <w:t>5:7</w:t>
      </w:r>
      <w:r>
        <w:rPr>
          <w:lang w:val="zh_TW" w:bidi="zh_TW"/>
        </w:rPr>
        <w:t>），羅馬百夫長也如此稱呼祂（</w:t>
      </w:r>
      <w:r>
        <w:rPr>
          <w:lang w:val="zh_TW" w:bidi="zh_TW"/>
        </w:rPr>
        <w:t>15:39</w:t>
      </w:r>
      <w:r>
        <w:rPr>
          <w:lang w:val="zh_TW" w:bidi="zh_TW"/>
        </w:rPr>
        <w:t>）。耶穌的「阿爸父」禱告（</w:t>
      </w:r>
      <w:r>
        <w:rPr>
          <w:lang w:val="zh_TW" w:bidi="zh_TW"/>
        </w:rPr>
        <w:t>14:36</w:t>
      </w:r>
      <w:r>
        <w:rPr>
          <w:lang w:val="zh_TW" w:bidi="zh_TW"/>
        </w:rPr>
        <w:t>；參</w:t>
      </w:r>
      <w:r>
        <w:rPr>
          <w:lang w:val="zh_TW" w:bidi="zh_TW"/>
        </w:rPr>
        <w:t>太26:39</w:t>
      </w:r>
      <w:r>
        <w:rPr>
          <w:lang w:val="zh_TW" w:bidi="zh_TW"/>
        </w:rPr>
        <w:t>；</w:t>
      </w:r>
      <w:r>
        <w:rPr>
          <w:lang w:val="zh_TW" w:bidi="zh_TW"/>
        </w:rPr>
        <w:t>路22:42</w:t>
      </w:r>
      <w:r>
        <w:rPr>
          <w:lang w:val="zh_TW" w:bidi="zh_TW"/>
        </w:rPr>
        <w:t>）顯示了祂對自己神性身份的認知，並且在受審判時，祂被指控聲稱自己是「那當稱頌者的兒子」（</w:t>
      </w:r>
      <w:r>
        <w:rPr>
          <w:lang w:val="zh_TW" w:bidi="zh_TW"/>
        </w:rPr>
        <w:t>14:61–62</w:t>
      </w:r>
      <w:r>
        <w:rPr>
          <w:lang w:val="zh_TW" w:bidi="zh_TW"/>
        </w:rPr>
        <w:t>）。 因此，儘管馬可福音中沒有明確說明道成肉身，但卻間接的肯定了這一點。</w:t>
      </w:r>
    </w:p>
    <w:p>
      <w:pPr/>
      <w:r>
        <w:rPr>
          <w:lang w:val="zh_TW" w:bidi="zh_TW"/>
        </w:rPr>
      </w:r>
      <w:r>
        <w:rPr>
          <w:lang w:val="zh_TW" w:bidi="zh_TW"/>
        </w:rPr>
        <w:t>馬太和路加都記載了道成肉身。有關耶穌降生的記載當然首先強調的是其事件本身，但馬太側重耶穌的彌賽亞王權，路加則強調聖靈屬天的見證。馬太福音是以基督為中心的；路加福音則專注於基督是救主，更確切地說，是專注於救贖歷史。雖然馬太呈現了耶穌的人性，但他也強調了祂的主權（</w:t>
      </w:r>
      <w:r>
        <w:rPr>
          <w:lang w:val="zh_TW" w:bidi="zh_TW"/>
        </w:rPr>
        <w:t>太23:6–10</w:t>
      </w:r>
      <w:r>
        <w:rPr>
          <w:lang w:val="zh_TW" w:bidi="zh_TW"/>
        </w:rPr>
        <w:t>）和神子的身份。因此，道成肉身就是神成為人的方式，這是普遍能接受的觀點（</w:t>
      </w:r>
      <w:r>
        <w:rPr>
          <w:lang w:val="zh_TW" w:bidi="zh_TW"/>
        </w:rPr>
        <w:t>1:23</w:t>
      </w:r>
      <w:r>
        <w:rPr>
          <w:lang w:val="zh_TW" w:bidi="zh_TW"/>
        </w:rPr>
        <w:t>、</w:t>
      </w:r>
      <w:r>
        <w:rPr>
          <w:lang w:val="zh_TW" w:bidi="zh_TW"/>
        </w:rPr>
        <w:t>18:20</w:t>
      </w:r>
      <w:r>
        <w:rPr>
          <w:lang w:val="zh_TW" w:bidi="zh_TW"/>
        </w:rPr>
        <w:t>、</w:t>
      </w:r>
      <w:r>
        <w:rPr>
          <w:lang w:val="zh_TW" w:bidi="zh_TW"/>
        </w:rPr>
        <w:t>24:14</w:t>
      </w:r>
      <w:r>
        <w:rPr>
          <w:lang w:val="zh_TW" w:bidi="zh_TW"/>
        </w:rPr>
        <w:t>、</w:t>
      </w:r>
      <w:r>
        <w:rPr>
          <w:lang w:val="zh_TW" w:bidi="zh_TW"/>
        </w:rPr>
        <w:t>28:18–20</w:t>
      </w:r>
      <w:r>
        <w:rPr>
          <w:lang w:val="zh_TW" w:bidi="zh_TW"/>
        </w:rPr>
        <w:t>）。 在三部福音書的作者中，對耶穌在地上的生活最有興趣的是路加。然而，他的福音書不像馬可的那樣強調耶穌人性的一面。路加將耶穌主要描繪為歷史中神聖的救主（</w:t>
      </w:r>
      <w:r>
        <w:rPr>
          <w:lang w:val="zh_TW" w:bidi="zh_TW"/>
        </w:rPr>
        <w:t>路2:11</w:t>
      </w:r>
      <w:r>
        <w:rPr>
          <w:lang w:val="zh_TW" w:bidi="zh_TW"/>
        </w:rPr>
        <w:t>；</w:t>
      </w:r>
      <w:r>
        <w:rPr>
          <w:lang w:val="zh_TW" w:bidi="zh_TW"/>
        </w:rPr>
        <w:t>4:16–30</w:t>
      </w:r>
      <w:r>
        <w:rPr>
          <w:lang w:val="zh_TW" w:bidi="zh_TW"/>
        </w:rPr>
        <w:t>）。 他將耶穌的彌賽亞職分和神性結合在一起，表明道成肉身的神之子經過受苦與高昇，是為了將人帶到神的面前。</w:t>
      </w:r>
    </w:p>
    <w:p>
      <w:pPr>
        <w:pStyle w:val="Heading4"/>
      </w:pPr>
      <w:r>
        <w:rPr>
          <w:lang w:val="zh_TW" w:bidi="zh_TW"/>
        </w:rPr>
        <w:t>約翰的著作</w:t>
      </w:r>
    </w:p>
    <w:p>
      <w:pPr/>
      <w:r>
        <w:rPr>
          <w:lang w:val="zh_TW" w:bidi="zh_TW"/>
        </w:rPr>
      </w:r>
      <w:r>
        <w:rPr>
          <w:lang w:val="zh_TW" w:bidi="zh_TW"/>
        </w:rPr>
        <w:t>使徒約翰關於道成肉身的教義比其他任何人的都更為明確，他不僅教導了耶穌的神-人（God-man）身份，還教導了祂先存的「榮耀」（</w:t>
      </w:r>
      <w:r>
        <w:rPr>
          <w:lang w:val="zh_TW" w:bidi="zh_TW"/>
        </w:rPr>
        <w:t>約1:1–18</w:t>
      </w:r>
      <w:r>
        <w:rPr>
          <w:lang w:val="zh_TW" w:bidi="zh_TW"/>
        </w:rPr>
        <w:t>）。 這一教義的核心就是耶穌與父神的合一（</w:t>
      </w:r>
      <w:r>
        <w:rPr>
          <w:lang w:val="zh_TW" w:bidi="zh_TW"/>
        </w:rPr>
        <w:t>10:29–30</w:t>
      </w:r>
      <w:r>
        <w:rPr>
          <w:lang w:val="zh_TW" w:bidi="zh_TW"/>
        </w:rPr>
        <w:t>，</w:t>
      </w:r>
      <w:r>
        <w:rPr>
          <w:lang w:val="zh_TW" w:bidi="zh_TW"/>
        </w:rPr>
        <w:t>14:8–11</w:t>
      </w:r>
      <w:r>
        <w:rPr>
          <w:lang w:val="zh_TW" w:bidi="zh_TW"/>
        </w:rPr>
        <w:t>，</w:t>
      </w:r>
      <w:r>
        <w:rPr>
          <w:lang w:val="zh_TW" w:bidi="zh_TW"/>
        </w:rPr>
        <w:t>約一2:23</w:t>
      </w:r>
      <w:r>
        <w:rPr>
          <w:lang w:val="zh_TW" w:bidi="zh_TW"/>
        </w:rPr>
        <w:t>）。「我是」（指的是基督，取自舊約中對獨一真神的稱呼，並且可能代表著神的個人名字，耶和華）來將神向祂的子民啓示出來（</w:t>
      </w:r>
      <w:r>
        <w:rPr>
          <w:lang w:val="zh_TW" w:bidi="zh_TW"/>
        </w:rPr>
        <w:t>約1:4–5、14、18</w:t>
      </w:r>
      <w:r>
        <w:rPr>
          <w:lang w:val="zh_TW" w:bidi="zh_TW"/>
        </w:rPr>
        <w:t>）。然而，約翰也對道成肉身有最平衡的呈現。神的道或聖言（</w:t>
      </w:r>
      <w:r>
        <w:rPr>
          <w:lang w:val="zh_TW" w:bidi="zh_TW"/>
        </w:rPr>
        <w:t>1:1–18</w:t>
      </w:r>
      <w:r>
        <w:rPr>
          <w:lang w:val="zh_TW" w:bidi="zh_TW"/>
        </w:rPr>
        <w:t>）是完美人性的典範；祂「成了肉身」（第</w:t>
      </w:r>
      <w:r>
        <w:rPr>
          <w:lang w:val="zh_TW" w:bidi="zh_TW"/>
        </w:rPr>
        <w:t>14</w:t>
      </w:r>
      <w:r>
        <w:rPr>
          <w:lang w:val="zh_TW" w:bidi="zh_TW"/>
        </w:rPr>
        <w:t>節）來向人類啓示（第</w:t>
      </w:r>
      <w:r>
        <w:rPr>
          <w:lang w:val="zh_TW" w:bidi="zh_TW"/>
        </w:rPr>
        <w:t>5、9</w:t>
      </w:r>
      <w:r>
        <w:rPr>
          <w:lang w:val="zh_TW" w:bidi="zh_TW"/>
        </w:rPr>
        <w:t>節）並在他們裡面產生「永生」（</w:t>
      </w:r>
      <w:r>
        <w:rPr>
          <w:lang w:val="zh_TW" w:bidi="zh_TW"/>
        </w:rPr>
        <w:t>3:14–18</w:t>
      </w:r>
      <w:r>
        <w:rPr>
          <w:lang w:val="zh_TW" w:bidi="zh_TW"/>
        </w:rPr>
        <w:t>；</w:t>
      </w:r>
      <w:r>
        <w:rPr>
          <w:lang w:val="zh_TW" w:bidi="zh_TW"/>
        </w:rPr>
        <w:t>約一1:1–3</w:t>
      </w:r>
      <w:r>
        <w:rPr>
          <w:lang w:val="zh_TW" w:bidi="zh_TW"/>
        </w:rPr>
        <w:t>；</w:t>
      </w:r>
      <w:r>
        <w:rPr>
          <w:lang w:val="zh_TW" w:bidi="zh_TW"/>
        </w:rPr>
        <w:t>4:9</w:t>
      </w:r>
      <w:r>
        <w:rPr>
          <w:lang w:val="zh_TW" w:bidi="zh_TW"/>
        </w:rPr>
        <w:t>）。</w:t>
      </w:r>
    </w:p>
    <w:p>
      <w:pPr>
        <w:pStyle w:val="Heading4"/>
      </w:pPr>
      <w:r>
        <w:rPr>
          <w:lang w:val="zh_TW" w:bidi="zh_TW"/>
        </w:rPr>
        <w:t>保羅的書信</w:t>
      </w:r>
    </w:p>
    <w:p>
      <w:pPr/>
      <w:r>
        <w:rPr>
          <w:lang w:val="zh_TW" w:bidi="zh_TW"/>
        </w:rPr>
      </w:r>
      <w:r>
        <w:rPr>
          <w:lang w:val="zh_TW" w:bidi="zh_TW"/>
        </w:rPr>
        <w:t>使徒保羅將道成肉身描述為一條耶穌通往受苦與救贖的道路。在</w:t>
      </w:r>
      <w:r>
        <w:rPr>
          <w:lang w:val="zh_TW" w:bidi="zh_TW"/>
        </w:rPr>
        <w:t>加4:4–5</w:t>
      </w:r>
      <w:r>
        <w:rPr>
          <w:lang w:val="zh_TW" w:bidi="zh_TW"/>
        </w:rPr>
        <w:t>中，道成肉身（「由女人所生」）是在「時候滿足」的時候，或在救恩歷史的頂點而到來的，要「救贖那些在律法以下的人」。在腓立比書的讚美詩中（</w:t>
      </w:r>
      <w:r>
        <w:rPr>
          <w:lang w:val="zh_TW" w:bidi="zh_TW"/>
        </w:rPr>
        <w:t>腓2:6–11</w:t>
      </w:r>
      <w:r>
        <w:rPr>
          <w:lang w:val="zh_TW" w:bidi="zh_TW"/>
        </w:rPr>
        <w:t>），道成肉身被視為先存的（「他本有神的形象」），降卑的（「虛己⋯⋯卑微」），和順服的（「順服以至於死」）。 道成肉身的目的是十字架（「且死在十字架上」），其結果是基督的高昇。這首詩歌或許是新約中關於道成肉身的最高神學論述。耶穌的人生是一種「倒空」，是對緊握不放祂神性特權（「不以自己與神同等為強奪的」）的拒絕。</w:t>
      </w:r>
    </w:p>
    <w:p>
      <w:pPr/>
      <w:r>
        <w:rPr>
          <w:lang w:val="zh_TW" w:bidi="zh_TW"/>
        </w:rPr>
      </w:r>
      <w:r>
        <w:rPr>
          <w:lang w:val="zh_TW" w:bidi="zh_TW"/>
        </w:rPr>
        <w:t>保羅將基督描述為末後的亞當（</w:t>
      </w:r>
      <w:r>
        <w:rPr>
          <w:lang w:val="zh_TW" w:bidi="zh_TW"/>
        </w:rPr>
        <w:t>羅5:12–19</w:t>
      </w:r>
      <w:r>
        <w:rPr>
          <w:lang w:val="zh_TW" w:bidi="zh_TW"/>
        </w:rPr>
        <w:t>；</w:t>
      </w:r>
      <w:r>
        <w:rPr>
          <w:lang w:val="zh_TW" w:bidi="zh_TW"/>
        </w:rPr>
        <w:t>林前15:45–47</w:t>
      </w:r>
      <w:r>
        <w:rPr>
          <w:lang w:val="zh_TW" w:bidi="zh_TW"/>
        </w:rPr>
        <w:t>），亞當所失去的，祂將其帶了回來，使我們有可能重新獲得。通過取了人的樣式，基督成為了使人與神和好的救贖主（</w:t>
      </w:r>
      <w:r>
        <w:rPr>
          <w:lang w:val="zh_TW" w:bidi="zh_TW"/>
        </w:rPr>
        <w:t>羅3:25</w:t>
      </w:r>
      <w:r>
        <w:rPr>
          <w:lang w:val="zh_TW" w:bidi="zh_TW"/>
        </w:rPr>
        <w:t>；</w:t>
      </w:r>
      <w:r>
        <w:rPr>
          <w:lang w:val="zh_TW" w:bidi="zh_TW"/>
        </w:rPr>
        <w:t>林後5:19</w:t>
      </w:r>
      <w:r>
        <w:rPr>
          <w:lang w:val="zh_TW" w:bidi="zh_TW"/>
        </w:rPr>
        <w:t>；</w:t>
      </w:r>
      <w:r>
        <w:rPr>
          <w:lang w:val="zh_TW" w:bidi="zh_TW"/>
        </w:rPr>
        <w:t>提前1:15</w:t>
      </w:r>
      <w:r>
        <w:rPr>
          <w:lang w:val="zh_TW" w:bidi="zh_TW"/>
        </w:rPr>
        <w:t>）。然而，保羅更強調，被高昇的基督帶來了新的生命（</w:t>
      </w:r>
      <w:r>
        <w:rPr>
          <w:lang w:val="zh_TW" w:bidi="zh_TW"/>
        </w:rPr>
        <w:t>羅6:4–6</w:t>
      </w:r>
      <w:r>
        <w:rPr>
          <w:lang w:val="zh_TW" w:bidi="zh_TW"/>
        </w:rPr>
        <w:t>；</w:t>
      </w:r>
      <w:r>
        <w:rPr>
          <w:lang w:val="zh_TW" w:bidi="zh_TW"/>
        </w:rPr>
        <w:t>林後3:17–18</w:t>
      </w:r>
      <w:r>
        <w:rPr>
          <w:lang w:val="zh_TW" w:bidi="zh_TW"/>
        </w:rPr>
        <w:t>；</w:t>
      </w:r>
      <w:r>
        <w:rPr>
          <w:lang w:val="zh_TW" w:bidi="zh_TW"/>
        </w:rPr>
        <w:t>西3:1–4</w:t>
      </w:r>
      <w:r>
        <w:rPr>
          <w:lang w:val="zh_TW" w:bidi="zh_TW"/>
        </w:rPr>
        <w:t>）。 歌羅西書</w:t>
      </w:r>
      <w:r>
        <w:rPr>
          <w:lang w:val="zh_TW" w:bidi="zh_TW"/>
        </w:rPr>
        <w:t>1:15–20</w:t>
      </w:r>
      <w:r>
        <w:rPr>
          <w:lang w:val="zh_TW" w:bidi="zh_TW"/>
        </w:rPr>
        <w:t>中的讚美詩，運用了猶太智慧思辨，可能還混有希臘元素，它顯明了基督是「首生的」和「神的豐盛」。那位永存為神的，通過祂的犧牲死亡，成為被尊崇的主，並將人帶到神面前（另見</w:t>
      </w:r>
      <w:r>
        <w:rPr>
          <w:lang w:val="zh_TW" w:bidi="zh_TW"/>
        </w:rPr>
        <w:t>羅1:3–4</w:t>
      </w:r>
      <w:r>
        <w:rPr>
          <w:lang w:val="zh_TW" w:bidi="zh_TW"/>
        </w:rPr>
        <w:t>、</w:t>
      </w:r>
      <w:r>
        <w:rPr>
          <w:lang w:val="zh_TW" w:bidi="zh_TW"/>
        </w:rPr>
        <w:t>提前3:16</w:t>
      </w:r>
      <w:r>
        <w:rPr>
          <w:lang w:val="zh_TW" w:bidi="zh_TW"/>
        </w:rPr>
        <w:t>中的「肉體—靈」主題）。</w:t>
      </w:r>
    </w:p>
    <w:p>
      <w:pPr>
        <w:pStyle w:val="Heading4"/>
      </w:pPr>
      <w:r>
        <w:rPr>
          <w:lang w:val="zh_TW" w:bidi="zh_TW"/>
        </w:rPr>
        <w:t>希伯來書</w:t>
      </w:r>
    </w:p>
    <w:p>
      <w:pPr/>
      <w:r>
        <w:rPr>
          <w:lang w:val="zh_TW" w:bidi="zh_TW"/>
        </w:rPr>
      </w:r>
      <w:r>
        <w:rPr>
          <w:lang w:val="zh_TW" w:bidi="zh_TW"/>
        </w:rPr>
        <w:t>希伯來書多處提到了道成肉身。開場讚美詩（</w:t>
      </w:r>
      <w:r>
        <w:rPr>
          <w:lang w:val="zh_TW" w:bidi="zh_TW"/>
        </w:rPr>
        <w:t>來1:1–3</w:t>
      </w:r>
      <w:r>
        <w:rPr>
          <w:lang w:val="zh_TW" w:bidi="zh_TW"/>
        </w:rPr>
        <w:t>）就強調了基督崇高的地位，祂是神形象的「真實印記」和榮耀所發的光輝。基督比天使更尊貴（</w:t>
      </w:r>
      <w:r>
        <w:rPr>
          <w:lang w:val="zh_TW" w:bidi="zh_TW"/>
        </w:rPr>
        <w:t>1:4–9</w:t>
      </w:r>
      <w:r>
        <w:rPr>
          <w:lang w:val="zh_TW" w:bidi="zh_TW"/>
        </w:rPr>
        <w:t>），但祂成為人，為拯救人類而受苦（</w:t>
      </w:r>
      <w:r>
        <w:rPr>
          <w:lang w:val="zh_TW" w:bidi="zh_TW"/>
        </w:rPr>
        <w:t>2:9</w:t>
      </w:r>
      <w:r>
        <w:rPr>
          <w:lang w:val="zh_TW" w:bidi="zh_TW"/>
        </w:rPr>
        <w:t>、</w:t>
      </w:r>
      <w:r>
        <w:rPr>
          <w:lang w:val="zh_TW" w:bidi="zh_TW"/>
        </w:rPr>
        <w:t>5:7–9</w:t>
      </w:r>
      <w:r>
        <w:rPr>
          <w:lang w:val="zh_TW" w:bidi="zh_TW"/>
        </w:rPr>
        <w:t>）。道成肉身符合罪人對救主的需求。希伯來書的目的是要表明基督之於舊約祭祀無可比擬的超越性，同時強調祂的救贖工作。祂真實的受試探（</w:t>
      </w:r>
      <w:r>
        <w:rPr>
          <w:lang w:val="zh_TW" w:bidi="zh_TW"/>
        </w:rPr>
        <w:t>2:18</w:t>
      </w:r>
      <w:r>
        <w:rPr>
          <w:lang w:val="zh_TW" w:bidi="zh_TW"/>
        </w:rPr>
        <w:t>；</w:t>
      </w:r>
      <w:r>
        <w:rPr>
          <w:lang w:val="zh_TW" w:bidi="zh_TW"/>
        </w:rPr>
        <w:t>4:15</w:t>
      </w:r>
      <w:r>
        <w:rPr>
          <w:lang w:val="zh_TW" w:bidi="zh_TW"/>
        </w:rPr>
        <w:t>）與祂的無罪結合在一起（</w:t>
      </w:r>
      <w:r>
        <w:rPr>
          <w:lang w:val="zh_TW" w:bidi="zh_TW"/>
        </w:rPr>
        <w:t>4:15</w:t>
      </w:r>
      <w:r>
        <w:rPr>
          <w:lang w:val="zh_TW" w:bidi="zh_TW"/>
        </w:rPr>
        <w:t>、</w:t>
      </w:r>
      <w:r>
        <w:rPr>
          <w:lang w:val="zh_TW" w:bidi="zh_TW"/>
        </w:rPr>
        <w:t>5:9</w:t>
      </w:r>
      <w:r>
        <w:rPr>
          <w:lang w:val="zh_TW" w:bidi="zh_TW"/>
        </w:rPr>
        <w:t>、</w:t>
      </w:r>
      <w:r>
        <w:rPr>
          <w:lang w:val="zh_TW" w:bidi="zh_TW"/>
        </w:rPr>
        <w:t>7:26</w:t>
      </w:r>
      <w:r>
        <w:rPr>
          <w:lang w:val="zh_TW" w:bidi="zh_TW"/>
        </w:rPr>
        <w:t>），完成了以人的身份來對人的罪的救贖。道成肉身是一條基督最終只要一次獻上贖罪祭，就能永遠勝過罪的途徑（</w:t>
      </w:r>
      <w:r>
        <w:rPr>
          <w:lang w:val="zh_TW" w:bidi="zh_TW"/>
        </w:rPr>
        <w:t>7:28</w:t>
      </w:r>
      <w:r>
        <w:rPr>
          <w:lang w:val="zh_TW" w:bidi="zh_TW"/>
        </w:rPr>
        <w:t>；</w:t>
      </w:r>
      <w:r>
        <w:rPr>
          <w:lang w:val="zh_TW" w:bidi="zh_TW"/>
        </w:rPr>
        <w:t>9:26</w:t>
      </w:r>
      <w:r>
        <w:rPr>
          <w:lang w:val="zh_TW" w:bidi="zh_TW"/>
        </w:rPr>
        <w:t>）。</w:t>
      </w:r>
    </w:p>
    <w:p>
      <w:pPr>
        <w:pStyle w:val="Heading3"/>
      </w:pPr>
      <w:r>
        <w:rPr>
          <w:lang w:val="zh_TW" w:bidi="zh_TW"/>
        </w:rPr>
        <w:t>歷史沿革</w:t>
      </w:r>
    </w:p>
    <w:p>
      <w:pPr/>
      <w:r>
        <w:rPr>
          <w:lang w:val="zh_TW" w:bidi="zh_TW"/>
        </w:rPr>
      </w:r>
      <w:r>
        <w:rPr>
          <w:lang w:val="zh_TW" w:bidi="zh_TW"/>
        </w:rPr>
        <w:t>第一個挑戰傳統道成肉身教義的群體是諾斯底派，他們在第一世紀末否認耶穌是真正的人。這個源自希臘的信仰認為物質世界是邪惡的，因此他們否認道成肉身。他們認為基督是一個類靈體（quasi-spiritual）的存在，只是看起來像人類。神學家馬吉安（Marcion，死於公元後160年），受諾斯底派教師的訓練，也接受了幻影說（docetic）對基督的解釋（即祂的人性只是表象）。 馬吉安傳授他的教義以對抗當時基督教中偏向舊約和猶太教的傾向。在公元144年被逐出教會後，馬吉安創立了自己的教會，他的觀點在接下來的兩個世紀中被廣泛的傳播。大公教會之所以統一了教義，部分原因也是为了對抗馬吉安的基督論異端。</w:t>
      </w:r>
    </w:p>
    <w:p>
      <w:pPr/>
      <w:r>
        <w:rPr>
          <w:lang w:val="zh_TW" w:bidi="zh_TW"/>
        </w:rPr>
      </w:r>
      <w:r>
        <w:rPr>
          <w:lang w:val="zh_TW" w:bidi="zh_TW"/>
        </w:rPr>
        <w:t>對正統觀點的下一個挑戰來自於三世紀和四世紀的亞流派（Arian）、亞玻里拿留派（</w:t>
      </w:r>
      <w:r>
        <w:rPr>
          <w:lang w:val="zh_TW" w:bidi="zh_TW"/>
        </w:rPr>
        <w:t>Apollinarian</w:t>
      </w:r>
      <w:r>
        <w:rPr>
          <w:lang w:val="zh_TW" w:bidi="zh_TW"/>
        </w:rPr>
        <w:t>）和</w:t>
      </w:r>
      <w:r>
        <w:rPr>
          <w:lang w:val="zh_TW" w:bidi="zh_TW"/>
        </w:rPr>
        <w:t>涅斯多留派</w:t>
      </w:r>
      <w:r>
        <w:rPr>
          <w:lang w:val="zh_TW" w:bidi="zh_TW"/>
        </w:rPr>
        <w:t>（Nestorian）的爭議。亞流主義認為道成肉身是完全的，因此神的道基督不再是完全的神。同時，祂也不是完全的人，因此基督是介於兩種本性之間的存在。尼西亞大公會議（公元325年）確認耶穌確實既是神又是人。然而，很快又出現了一個新的問題，就是關於祂兩種本性之間的關係。亞玻里拿留（公元310？–390年？）教導說，耶穌只有肉體是人；祂的靈魂則完全被融入到神的道之中。涅斯多留（約公元381–451年）教導說，基督的兩種本性在其位格中必須始終保持分別；它們一起運作但在其存有上是分開的。在迦克墩會議（公元451年）上，確認了耶穌的兩性合一。許多迦克墩會議的反對者隨後出現，他們被稱為基督一性論者，他們相信耶穌只有一種神性，只是在某種意義上是人。那場運動引起了嚴重的政治和宗教上的分裂，直到君士坦丁堡會議（公元680–681年）重申了迦克墩會議的決議，並確立了正統的道成肉身神學。</w:t>
      </w:r>
    </w:p>
    <w:p>
      <w:pPr/>
      <w:r>
        <w:rPr>
          <w:lang w:val="zh_TW" w:bidi="zh_TW"/>
        </w:rPr>
      </w:r>
      <w:r>
        <w:rPr>
          <w:lang w:val="zh_TW" w:bidi="zh_TW"/>
        </w:rPr>
        <w:t>在第八世紀，西班牙和法國是「</w:t>
      </w:r>
      <w:r>
        <w:rPr>
          <w:lang w:val="zh_TW" w:bidi="zh_TW"/>
        </w:rPr>
        <w:t>嗣子論（adoptionist）</w:t>
      </w:r>
      <w:r>
        <w:rPr>
          <w:lang w:val="zh_TW" w:bidi="zh_TW"/>
        </w:rPr>
        <w:t>」爭論的中心。嗣子論教導說耶穌在出生時是人類，但在他的洗禮時經歷了「第二次出生（second birth）」並被「收養（adopted）」為神之子。它在一系列的宗教會議中被譴責，直到近代才得到許多人的追捧。在經院哲學時代，</w:t>
      </w:r>
      <w:r>
        <w:rPr>
          <w:lang w:val="zh_TW" w:bidi="zh_TW"/>
        </w:rPr>
        <w:t>彼得·倫巴都</w:t>
      </w:r>
      <w:r>
        <w:rPr>
          <w:lang w:val="zh_TW" w:bidi="zh_TW"/>
        </w:rPr>
        <w:t>（Peter Lombard，公元1095？–1160年）提倡了後來被稱為「虛無主義（nihilism）」的觀點。他假定道成肉身並未對耶穌的神性造成根本性的改變，但他人的本性既無實質性也無必要性（insubstantial and unessential）。這種觀點同樣被教皇亞歷山大三世（Pope Alexander III，公元1159–1181年）所譴責。當時的另一個爭論焦點是人的墮落與道成肉身之間的關係。阿奎那（Thomas Aquinas，公元1224–1274年）得出有存在因果關係的結論；道成肉身是對付罪的必然要求，而不是在墮落之外預定的。</w:t>
      </w:r>
    </w:p>
    <w:p>
      <w:pPr/>
      <w:r>
        <w:rPr>
          <w:lang w:val="zh_TW" w:bidi="zh_TW"/>
        </w:rPr>
      </w:r>
      <w:r>
        <w:rPr>
          <w:lang w:val="zh_TW" w:bidi="zh_TW"/>
        </w:rPr>
        <w:t>羅馬天主教會和新教改教家們在道成肉身上基本遵循相同的正統教義觀。宗教改革的衝突更多集中在救恩論（救恩的教義）上。然而，幾個反對三位一體的異端利用了教會權威的崩塌。米迦勒·</w:t>
      </w:r>
      <w:r>
        <w:rPr>
          <w:lang w:val="zh_TW" w:bidi="zh_TW"/>
        </w:rPr>
        <w:t>塞爾韋特</w:t>
      </w:r>
      <w:r>
        <w:rPr>
          <w:lang w:val="zh_TW" w:bidi="zh_TW"/>
        </w:rPr>
        <w:t>（Michael Servetus，公元1511–1553年）教導了一種泛神論的道成肉身觀點，其重點在於神的靈在耶穌的人形中顯現。因此，道不是三一神中的一個獨立位格，也與每個人心中的「神性火花（divine spark）」沒有本質性的區別。同時，拉埃利烏斯·蘇西尼（Laelius Socinus，公元1525–1562年）和他的侄子，浮士德·</w:t>
      </w:r>
      <w:r>
        <w:rPr>
          <w:lang w:val="zh_TW" w:bidi="zh_TW"/>
        </w:rPr>
        <w:t>蘇西尼</w:t>
      </w:r>
      <w:r>
        <w:rPr>
          <w:lang w:val="zh_TW" w:bidi="zh_TW"/>
        </w:rPr>
        <w:t>（Faustus Socinus，公元1539–1604年），教授一種神格一位論（unitarian）的體系。道成肉身不是神性本質的轉移，而是神性權柄和啟示的傳達。因此，基督的死不是為了贖罪，而是樹立道德榜樣。塞爾韋特和蘇西尼主義都被天主教徒和新教徒所譴責。</w:t>
      </w:r>
    </w:p>
    <w:p>
      <w:pPr/>
      <w:r>
        <w:rPr>
          <w:lang w:val="zh_TW" w:bidi="zh_TW"/>
        </w:rPr>
      </w:r>
      <w:r>
        <w:rPr>
          <w:lang w:val="zh_TW" w:bidi="zh_TW"/>
        </w:rPr>
        <w:t>在17和18世紀，「虛己論（kenoticism）」（來自希臘語「空（empty）」）教導在道成肉身時，道完全的「倒空」（</w:t>
      </w:r>
      <w:r>
        <w:rPr>
          <w:lang w:val="zh_TW" w:bidi="zh_TW"/>
        </w:rPr>
        <w:t>腓2:7</w:t>
      </w:r>
      <w:r>
        <w:rPr>
          <w:lang w:val="zh_TW" w:bidi="zh_TW"/>
        </w:rPr>
        <w:t>）了神性。這個教義代表著經院時期討論耶穌的神人二性之間的相通已進入了最後階段。祂的人性是全能的嗎？如果不是，那麼耶穌這個人又是如何行使神性的？虛己學派認為耶穌是完全的人，祂的神性在升天之前是靜止的。祂的神奇力量是外來的，由聖靈所賜予的。與此觀點相反，大多數神學家認為耶穌始終是神和人，並且在</w:t>
      </w:r>
      <w:r>
        <w:rPr>
          <w:lang w:val="zh_TW" w:bidi="zh_TW"/>
        </w:rPr>
        <w:t>腓2:6–8</w:t>
      </w:r>
      <w:r>
        <w:rPr>
          <w:lang w:val="zh_TW" w:bidi="zh_TW"/>
        </w:rPr>
        <w:t>中，耶穌並沒有放棄神性的屬性（祂仍然顯示出「神的形象」），而是放棄了與神性相關的威嚴（majesty）。</w:t>
      </w:r>
    </w:p>
    <w:p>
      <w:pPr/>
      <w:r>
        <w:rPr>
          <w:lang w:val="zh_TW" w:bidi="zh_TW"/>
        </w:rPr>
      </w:r>
      <w:r>
        <w:rPr>
          <w:lang w:val="zh_TW" w:bidi="zh_TW"/>
        </w:rPr>
        <w:t>19世紀和20世紀出現了一種觀點，認為道成肉身是一個「神話故事（myth）」，是一種描述神如何透過耶穌說話的圖像化表達。童女生子並不是一個歷史事件，福音書中的任何超自然事件也都從未發生過。相反，福音書中的故事是後來教會所杜撰的，旨在描繪耶穌對教會運動的影響。然而，福音書的歷史真實性太強，這種觀點不可能佔上風（見</w:t>
      </w:r>
      <w:r>
        <w:rPr>
          <w:lang w:val="zh_TW" w:bidi="zh_TW"/>
        </w:rPr>
        <w:t>路1:1–5</w:t>
      </w:r>
      <w:r>
        <w:rPr>
          <w:lang w:val="zh_TW" w:bidi="zh_TW"/>
        </w:rPr>
        <w:t>、</w:t>
      </w:r>
      <w:r>
        <w:rPr>
          <w:lang w:val="zh_TW" w:bidi="zh_TW"/>
        </w:rPr>
        <w:t>約19:35</w:t>
      </w:r>
      <w:r>
        <w:rPr>
          <w:lang w:val="zh_TW" w:bidi="zh_TW"/>
        </w:rPr>
        <w:t>、</w:t>
      </w:r>
      <w:r>
        <w:rPr>
          <w:lang w:val="zh_TW" w:bidi="zh_TW"/>
        </w:rPr>
        <w:t>21:24</w:t>
      </w:r>
      <w:r>
        <w:rPr>
          <w:lang w:val="zh_TW" w:bidi="zh_TW"/>
        </w:rPr>
        <w:t>）。</w:t>
      </w:r>
    </w:p>
    <w:p>
      <w:pPr>
        <w:pStyle w:val="Heading3"/>
      </w:pPr>
      <w:r>
        <w:rPr>
          <w:lang w:val="zh_TW" w:bidi="zh_TW"/>
        </w:rPr>
        <w:t>結論</w:t>
      </w:r>
    </w:p>
    <w:p>
      <w:pPr/>
      <w:r>
        <w:rPr>
          <w:lang w:val="zh_TW" w:bidi="zh_TW"/>
        </w:rPr>
      </w:r>
      <w:r>
        <w:rPr>
          <w:lang w:val="zh_TW" w:bidi="zh_TW"/>
        </w:rPr>
        <w:t>新約關於道成肉身的教導平衡了基督的人性和神性。 在任何神學體系中，這兩個事實都必須協調一致，因為二者都是神救贖計劃中絕對必要的部分。在道成肉身中，耶穌成為了一個完美的人。作為道成肉身的神，祂成為無罪的替罪羊承受了神的懲罰。作為神和人，耶穌同時揭示了神對人類生活的旨意，並通過祂自己完美的生命和死亡使罪人與神和好。因此，因為道成肉身，信基督的人得與神和好，並從神那裡得著新生命。</w:t>
      </w:r>
    </w:p>
    <w:p>
      <w:pPr/>
      <w:r>
        <w:rPr>
          <w:lang w:val="zh_TW" w:bidi="zh_TW"/>
        </w:rPr>
      </w:r>
      <w:r>
        <w:rPr>
          <w:i/>
          <w:lang w:val="zh_TW" w:bidi="zh_TW"/>
        </w:rPr>
        <w:t>另見</w:t>
      </w:r>
      <w:r>
        <w:rPr>
          <w:lang w:val="zh_TW" w:bidi="zh_TW"/>
        </w:rPr>
        <w:t xml:space="preserve"> </w:t>
      </w:r>
      <w:r>
        <w:rPr>
          <w:lang w:val="zh_TW" w:bidi="zh_TW"/>
        </w:rPr>
        <w:t>基督論</w:t>
      </w:r>
      <w:r>
        <w:rPr>
          <w:lang w:val="zh_TW" w:bidi="zh_TW"/>
        </w:rPr>
        <w:t>；</w:t>
      </w:r>
      <w:r>
        <w:rPr>
          <w:lang w:val="zh_TW" w:bidi="zh_TW"/>
        </w:rPr>
        <w:t>耶穌基督的生平和教導</w:t>
      </w:r>
      <w:r>
        <w:rPr>
          <w:lang w:val="zh_TW" w:bidi="zh_TW"/>
        </w:rPr>
        <w:t>；</w:t>
      </w:r>
      <w:r>
        <w:rPr>
          <w:lang w:val="zh_TW" w:bidi="zh_TW"/>
        </w:rPr>
        <w:t>耶穌基督的家譜</w:t>
      </w:r>
      <w:r>
        <w:rPr>
          <w:lang w:val="zh_TW" w:bidi="zh_TW"/>
        </w:rPr>
        <w:t>；</w:t>
      </w:r>
      <w:r>
        <w:rPr>
          <w:lang w:val="zh_TW" w:bidi="zh_TW"/>
        </w:rPr>
        <w:t>耶穌的童貞女誕生</w:t>
      </w:r>
      <w:r>
        <w:rPr>
          <w:lang w:val="zh_TW" w:bidi="zh_TW"/>
        </w:rPr>
        <w:t>。</w:t>
      </w:r>
      <w:r>
        <w:rPr>
          <w:lang w:val="zh_TW" w:bidi="zh_TW"/>
        </w:rPr>
      </w:r>
      <w:r>
        <w:rPr>
          <w:lang w:val="zh_TW" w:bidi="zh_TW"/>
        </w:rPr>
      </w:r>
    </w:p>
    <w:p>
      <w:pPr/>
      <w:r>
        <w:rPr>
          <w:lang w:val="zh_TW" w:bidi="zh_TW"/>
        </w:rPr>
      </w:r>
    </w:p>
    <w:p>
      <w:pPr>
        <w:pStyle w:val="Heading2"/>
      </w:pPr>
      <w:r>
        <w:rPr>
          <w:lang w:val="zh_TW" w:bidi="zh_TW"/>
        </w:rPr>
        <w:t>道路</w:t>
      </w:r>
      <w:r>
        <w:rPr>
          <w:lang w:val="zh_TW" w:bidi="zh_TW"/>
        </w:rPr>
      </w:r>
    </w:p>
    <w:p>
      <w:pPr/>
      <w:r>
        <w:rPr>
          <w:lang w:val="zh_TW" w:bidi="zh_TW"/>
        </w:rPr>
      </w:r>
      <w:r>
        <w:rPr>
          <w:lang w:val="zh_TW" w:bidi="zh_TW"/>
        </w:rPr>
        <w:t>指經常行走而成的小徑或道路。「道路」和「路徑」在聖經中用來翻譯多種詞彙：（1）一條被頻繁使用的常用道路（</w:t>
      </w:r>
      <w:r>
        <w:rPr>
          <w:lang w:val="zh_TW" w:bidi="zh_TW"/>
        </w:rPr>
        <w:t>創49:17</w:t>
      </w:r>
      <w:r>
        <w:rPr>
          <w:lang w:val="zh_TW" w:bidi="zh_TW"/>
        </w:rPr>
        <w:t>；</w:t>
      </w:r>
      <w:r>
        <w:rPr>
          <w:lang w:val="zh_TW" w:bidi="zh_TW"/>
        </w:rPr>
        <w:t>詩16:11，</w:t>
      </w:r>
      <w:r>
        <w:rPr>
          <w:lang w:val="zh_TW" w:bidi="zh_TW"/>
        </w:rPr>
        <w:t>139:3</w:t>
      </w:r>
      <w:r>
        <w:rPr>
          <w:lang w:val="zh_TW" w:bidi="zh_TW"/>
        </w:rPr>
        <w:t>；</w:t>
      </w:r>
      <w:r>
        <w:rPr>
          <w:lang w:val="zh_TW" w:bidi="zh_TW"/>
        </w:rPr>
        <w:t>箴2:8、19</w:t>
      </w:r>
      <w:r>
        <w:rPr>
          <w:lang w:val="zh_TW" w:bidi="zh_TW"/>
        </w:rPr>
        <w:t>）；（2）一條交通要道或大道（</w:t>
      </w:r>
      <w:r>
        <w:rPr>
          <w:lang w:val="zh_TW" w:bidi="zh_TW"/>
        </w:rPr>
        <w:t>賽59:7</w:t>
      </w:r>
      <w:r>
        <w:rPr>
          <w:lang w:val="zh_TW" w:bidi="zh_TW"/>
        </w:rPr>
        <w:t>；</w:t>
      </w:r>
      <w:r>
        <w:rPr>
          <w:lang w:val="zh_TW" w:bidi="zh_TW"/>
        </w:rPr>
        <w:t>珥2:8</w:t>
      </w:r>
      <w:r>
        <w:rPr>
          <w:lang w:val="zh_TW" w:bidi="zh_TW"/>
        </w:rPr>
        <w:t>）；（3）一條穿越田野、越過山丘和通過山谷的步道（</w:t>
      </w:r>
      <w:r>
        <w:rPr>
          <w:lang w:val="zh_TW" w:bidi="zh_TW"/>
        </w:rPr>
        <w:t>伯30:13</w:t>
      </w:r>
      <w:r>
        <w:rPr>
          <w:lang w:val="zh_TW" w:bidi="zh_TW"/>
        </w:rPr>
        <w:t>；</w:t>
      </w:r>
      <w:r>
        <w:rPr>
          <w:lang w:val="zh_TW" w:bidi="zh_TW"/>
        </w:rPr>
        <w:t>詩119:35</w:t>
      </w:r>
      <w:r>
        <w:rPr>
          <w:lang w:val="zh_TW" w:bidi="zh_TW"/>
        </w:rPr>
        <w:t>；</w:t>
      </w:r>
      <w:r>
        <w:rPr>
          <w:lang w:val="zh_TW" w:bidi="zh_TW"/>
        </w:rPr>
        <w:t>箴3:17</w:t>
      </w:r>
      <w:r>
        <w:rPr>
          <w:lang w:val="zh_TW" w:bidi="zh_TW"/>
        </w:rPr>
        <w:t>）；（4）帶有流動意象的路徑或通道（</w:t>
      </w:r>
      <w:r>
        <w:rPr>
          <w:lang w:val="zh_TW" w:bidi="zh_TW"/>
        </w:rPr>
        <w:t>詩77:19</w:t>
      </w:r>
      <w:r>
        <w:rPr>
          <w:lang w:val="zh_TW" w:bidi="zh_TW"/>
        </w:rPr>
        <w:t>；</w:t>
      </w:r>
      <w:r>
        <w:rPr>
          <w:lang w:val="zh_TW" w:bidi="zh_TW"/>
        </w:rPr>
        <w:t>耶18:15</w:t>
      </w:r>
      <w:r>
        <w:rPr>
          <w:lang w:val="zh_TW" w:bidi="zh_TW"/>
        </w:rPr>
        <w:t>）；（5）一條圓形道路，如壕溝或護欄中的小徑（</w:t>
      </w:r>
      <w:r>
        <w:rPr>
          <w:lang w:val="zh_TW" w:bidi="zh_TW"/>
        </w:rPr>
        <w:t>詩65:11</w:t>
      </w:r>
      <w:r>
        <w:rPr>
          <w:lang w:val="zh_TW" w:bidi="zh_TW"/>
        </w:rPr>
        <w:t>；</w:t>
      </w:r>
      <w:r>
        <w:rPr>
          <w:lang w:val="zh_TW" w:bidi="zh_TW"/>
        </w:rPr>
        <w:t>箴2:9</w:t>
      </w:r>
      <w:r>
        <w:rPr>
          <w:lang w:val="zh_TW" w:bidi="zh_TW"/>
        </w:rPr>
        <w:t>）；以及（6）一條狹窄的通道，如穿過洞口的通路（</w:t>
      </w:r>
      <w:r>
        <w:rPr>
          <w:lang w:val="zh_TW" w:bidi="zh_TW"/>
        </w:rPr>
        <w:t>民22:24</w:t>
      </w:r>
      <w:r>
        <w:rPr>
          <w:lang w:val="zh_TW" w:bidi="zh_TW"/>
        </w:rPr>
        <w:t>）。「道路」用來翻譯希臘文中意為磨損的道路（</w:t>
      </w:r>
      <w:r>
        <w:rPr>
          <w:lang w:val="zh_TW" w:bidi="zh_TW"/>
        </w:rPr>
        <w:t>太3:3</w:t>
      </w:r>
      <w:r>
        <w:rPr>
          <w:lang w:val="zh_TW" w:bidi="zh_TW"/>
        </w:rPr>
        <w:t>；</w:t>
      </w:r>
      <w:r>
        <w:rPr>
          <w:lang w:val="zh_TW" w:bidi="zh_TW"/>
        </w:rPr>
        <w:t>可1:3</w:t>
      </w:r>
      <w:r>
        <w:rPr>
          <w:lang w:val="zh_TW" w:bidi="zh_TW"/>
        </w:rPr>
        <w:t>；</w:t>
      </w:r>
      <w:r>
        <w:rPr>
          <w:lang w:val="zh_TW" w:bidi="zh_TW"/>
        </w:rPr>
        <w:t>路3:4</w:t>
      </w:r>
      <w:r>
        <w:rPr>
          <w:lang w:val="zh_TW" w:bidi="zh_TW"/>
        </w:rPr>
        <w:t>）和車轍（</w:t>
      </w:r>
      <w:r>
        <w:rPr>
          <w:lang w:val="zh_TW" w:bidi="zh_TW"/>
        </w:rPr>
        <w:t>來12:13</w:t>
      </w:r>
      <w:r>
        <w:rPr>
          <w:lang w:val="zh_TW" w:bidi="zh_TW"/>
        </w:rPr>
        <w:t>）。</w:t>
      </w:r>
    </w:p>
    <w:p>
      <w:pPr/>
      <w:r>
        <w:rPr>
          <w:lang w:val="zh_TW" w:bidi="zh_TW"/>
        </w:rPr>
      </w:r>
      <w:r>
        <w:rPr>
          <w:lang w:val="zh_TW" w:bidi="zh_TW"/>
        </w:rPr>
        <w:t>仔細回顧「道路」和「路徑」這些詞彙的使用，就會發現聖經使用這兩個詞語的字面意思是指交通所經過的一段地面，這些地面可能是曲折的山路、未鋪設但人們經常行走的路，或是精心鋪設的道路。聖經作者也常用這些詞彙作比喻，用來描述人與神之間的關係，以及神如何引導並豐富或削弱人類的生命。這些詞彙比喻性地描述了在人生各種情境中人類的行為和經歷。最後兩種用法的表達特別生動，如生命的道路（</w:t>
      </w:r>
      <w:r>
        <w:rPr>
          <w:lang w:val="zh_TW" w:bidi="zh_TW"/>
        </w:rPr>
        <w:t>詩16:11</w:t>
      </w:r>
      <w:r>
        <w:rPr>
          <w:lang w:val="zh_TW" w:bidi="zh_TW"/>
        </w:rPr>
        <w:t>）、平坦的路（</w:t>
      </w:r>
      <w:r>
        <w:rPr>
          <w:lang w:val="zh_TW" w:bidi="zh_TW"/>
        </w:rPr>
        <w:t>27:11</w:t>
      </w:r>
      <w:r>
        <w:rPr>
          <w:lang w:val="zh_TW" w:bidi="zh_TW"/>
        </w:rPr>
        <w:t>）、善道（</w:t>
      </w:r>
      <w:r>
        <w:rPr>
          <w:lang w:val="zh_TW" w:bidi="zh_TW"/>
        </w:rPr>
        <w:t>箴2:9</w:t>
      </w:r>
      <w:r>
        <w:rPr>
          <w:lang w:val="zh_TW" w:bidi="zh_TW"/>
        </w:rPr>
        <w:t>）、惡人的路（</w:t>
      </w:r>
      <w:r>
        <w:rPr>
          <w:lang w:val="zh_TW" w:bidi="zh_TW"/>
        </w:rPr>
        <w:t>4:14</w:t>
      </w:r>
      <w:r>
        <w:rPr>
          <w:lang w:val="zh_TW" w:bidi="zh_TW"/>
        </w:rPr>
        <w:t>）、義人的路（</w:t>
      </w:r>
      <w:r>
        <w:rPr>
          <w:lang w:val="zh_TW" w:bidi="zh_TW"/>
        </w:rPr>
        <w:t>18</w:t>
      </w:r>
      <w:r>
        <w:rPr>
          <w:lang w:val="zh_TW" w:bidi="zh_TW"/>
        </w:rPr>
        <w:t>節）、審判的道（</w:t>
      </w:r>
      <w:r>
        <w:rPr>
          <w:lang w:val="zh_TW" w:bidi="zh_TW"/>
        </w:rPr>
        <w:t>賽40:14</w:t>
      </w:r>
      <w:r>
        <w:rPr>
          <w:lang w:val="zh_TW" w:bidi="zh_TW"/>
        </w:rPr>
        <w:t>）、正直的路（</w:t>
      </w:r>
      <w:r>
        <w:rPr>
          <w:lang w:val="zh_TW" w:bidi="zh_TW"/>
        </w:rPr>
        <w:t>箴4:11</w:t>
      </w:r>
      <w:r>
        <w:rPr>
          <w:lang w:val="zh_TW" w:bidi="zh_TW"/>
        </w:rPr>
        <w:t>）和平安的路（</w:t>
      </w:r>
      <w:r>
        <w:rPr>
          <w:lang w:val="zh_TW" w:bidi="zh_TW"/>
        </w:rPr>
        <w:t>3:17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