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得罪，過犯</w:t>
      </w:r>
      <w:r>
        <w:rPr>
          <w:lang w:val="zh_TW" w:bidi="zh_TW"/>
        </w:rPr>
      </w:r>
    </w:p>
    <w:p>
      <w:pPr/>
      <w:r>
        <w:rPr>
          <w:lang w:val="zh_TW" w:bidi="zh_TW"/>
        </w:rPr>
      </w:r>
      <w:r>
        <w:rPr>
          <w:lang w:val="zh_TW" w:bidi="zh_TW"/>
        </w:rPr>
        <w:t>「得罪」和「過犯」在聖經裡主要有兩種用法：</w:t>
      </w:r>
    </w:p>
    <w:p>
      <w:pPr>
        <w:pStyle w:val="ListNumber"/>
        <w:numPr>
          <w:ilvl w:val="0"/>
          <w:numId w:val="14"/>
        </w:numPr>
        <w:spacing w:line="240" w:lineRule="auto"/>
        <w:ind w:left="720"/>
      </w:pPr>
      <w:r>
        <w:rPr>
          <w:lang w:val="zh_TW" w:bidi="zh_TW"/>
        </w:rPr>
      </w:r>
      <w:r>
        <w:rPr>
          <w:lang w:val="zh_TW" w:bidi="zh_TW"/>
        </w:rPr>
        <w:t>自己做錯事</w:t>
      </w:r>
    </w:p>
    <w:p>
      <w:pPr>
        <w:pStyle w:val="ListNumber"/>
        <w:spacing w:line="240" w:lineRule="auto"/>
        <w:ind w:left="720"/>
      </w:pPr>
      <w:r>
        <w:rPr>
          <w:lang w:val="zh_TW" w:bidi="zh_TW"/>
        </w:rPr>
      </w:r>
      <w:r>
        <w:rPr>
          <w:lang w:val="zh_TW" w:bidi="zh_TW"/>
        </w:rPr>
        <w:t>使別人作錯事，或使人在信心上跌倒</w:t>
      </w:r>
    </w:p>
    <w:p>
      <w:pPr>
        <w:pStyle w:val="Heading3"/>
      </w:pPr>
      <w:r>
        <w:rPr>
          <w:lang w:val="zh_TW" w:bidi="zh_TW"/>
        </w:rPr>
        <w:t>犯錯</w:t>
      </w:r>
    </w:p>
    <w:p>
      <w:pPr/>
      <w:r>
        <w:rPr>
          <w:lang w:val="zh_TW" w:bidi="zh_TW"/>
        </w:rPr>
      </w:r>
      <w:r>
        <w:rPr>
          <w:lang w:val="zh_TW" w:bidi="zh_TW"/>
        </w:rPr>
        <w:t>在舊約聖經的希伯來文和新約聖經的希臘文裡，有許多字詞是用來指罪或作惡。當我們用「得罪」或「過犯」時，我們把重點放在得罪某個人或在律法上犯罪，也就是得罪神或得罪人。</w:t>
      </w:r>
    </w:p>
    <w:p>
      <w:pPr/>
      <w:r>
        <w:rPr>
          <w:lang w:val="zh_TW" w:bidi="zh_TW"/>
        </w:rPr>
      </w:r>
      <w:r>
        <w:rPr>
          <w:lang w:val="zh_TW" w:bidi="zh_TW"/>
        </w:rPr>
        <w:t>罪主要是得罪神。例如，以東人報復猶大，得罪耶和華，所以耶和華審判他們（</w:t>
      </w:r>
      <w:r>
        <w:rPr>
          <w:lang w:val="zh_TW" w:bidi="zh_TW"/>
        </w:rPr>
        <w:t>結25:12–13</w:t>
      </w:r>
      <w:r>
        <w:rPr>
          <w:lang w:val="zh_TW" w:bidi="zh_TW"/>
        </w:rPr>
        <w:t>）。以色列人拜巴力，得罪神（</w:t>
      </w:r>
      <w:r>
        <w:rPr>
          <w:lang w:val="zh_TW" w:bidi="zh_TW"/>
        </w:rPr>
        <w:t>何13:1</w:t>
      </w:r>
      <w:r>
        <w:rPr>
          <w:lang w:val="zh_TW" w:bidi="zh_TW"/>
        </w:rPr>
        <w:t>）。人違背神的律法也叫作犯罪（</w:t>
      </w:r>
      <w:r>
        <w:rPr>
          <w:lang w:val="zh_TW" w:bidi="zh_TW"/>
        </w:rPr>
        <w:t>申19:15</w:t>
      </w:r>
      <w:r>
        <w:rPr>
          <w:lang w:val="zh_TW" w:bidi="zh_TW"/>
        </w:rPr>
        <w:t>，參</w:t>
      </w:r>
      <w:r>
        <w:rPr>
          <w:lang w:val="zh_TW" w:bidi="zh_TW"/>
        </w:rPr>
        <w:t>22:26</w:t>
      </w:r>
      <w:r>
        <w:rPr>
          <w:lang w:val="zh_TW" w:bidi="zh_TW"/>
        </w:rPr>
        <w:t>，</w:t>
      </w:r>
      <w:r>
        <w:rPr>
          <w:lang w:val="zh_TW" w:bidi="zh_TW"/>
        </w:rPr>
        <w:t>25:2</w:t>
      </w:r>
      <w:r>
        <w:rPr>
          <w:lang w:val="zh_TW" w:bidi="zh_TW"/>
        </w:rPr>
        <w:t>）。在新約聖經裡，雅各也提到人得罪神和犯了神的律法（</w:t>
      </w:r>
      <w:r>
        <w:rPr>
          <w:lang w:val="zh_TW" w:bidi="zh_TW"/>
        </w:rPr>
        <w:t>雅2:10</w:t>
      </w:r>
      <w:r>
        <w:rPr>
          <w:lang w:val="zh_TW" w:bidi="zh_TW"/>
        </w:rPr>
        <w:t>，</w:t>
      </w:r>
      <w:r>
        <w:rPr>
          <w:lang w:val="zh_TW" w:bidi="zh_TW"/>
        </w:rPr>
        <w:t>3:2</w:t>
      </w:r>
      <w:r>
        <w:rPr>
          <w:lang w:val="zh_TW" w:bidi="zh_TW"/>
        </w:rPr>
        <w:t>）。</w:t>
      </w:r>
    </w:p>
    <w:p>
      <w:pPr/>
      <w:r>
        <w:rPr>
          <w:lang w:val="zh_TW" w:bidi="zh_TW"/>
        </w:rPr>
      </w:r>
      <w:r>
        <w:rPr>
          <w:lang w:val="zh_TW" w:bidi="zh_TW"/>
        </w:rPr>
        <w:t>聖經中也談到人與人之間的得罪。例如，亞伯拉罕得罪了亞比米勒（</w:t>
      </w:r>
      <w:r>
        <w:rPr>
          <w:lang w:val="zh_TW" w:bidi="zh_TW"/>
        </w:rPr>
        <w:t>創20:9</w:t>
      </w:r>
      <w:r>
        <w:rPr>
          <w:lang w:val="zh_TW" w:bidi="zh_TW"/>
        </w:rPr>
        <w:t>）。法老的酒政和膳長得罪了他們的主人（</w:t>
      </w:r>
      <w:r>
        <w:rPr>
          <w:lang w:val="zh_TW" w:bidi="zh_TW"/>
        </w:rPr>
        <w:t>創40:1</w:t>
      </w:r>
      <w:r>
        <w:rPr>
          <w:lang w:val="zh_TW" w:bidi="zh_TW"/>
        </w:rPr>
        <w:t>）。有時，人只是指控別人得罪自己，其實並沒有真作錯事（例：</w:t>
      </w:r>
      <w:r>
        <w:rPr>
          <w:lang w:val="zh_TW" w:bidi="zh_TW"/>
        </w:rPr>
        <w:t>創31:36</w:t>
      </w:r>
      <w:r>
        <w:rPr>
          <w:lang w:val="zh_TW" w:bidi="zh_TW"/>
        </w:rPr>
        <w:t>；</w:t>
      </w:r>
      <w:r>
        <w:rPr>
          <w:lang w:val="zh_TW" w:bidi="zh_TW"/>
        </w:rPr>
        <w:t>王下18:14</w:t>
      </w:r>
      <w:r>
        <w:rPr>
          <w:lang w:val="zh_TW" w:bidi="zh_TW"/>
        </w:rPr>
        <w:t>；</w:t>
      </w:r>
      <w:r>
        <w:rPr>
          <w:lang w:val="zh_TW" w:bidi="zh_TW"/>
        </w:rPr>
        <w:t>耶37:18</w:t>
      </w:r>
      <w:r>
        <w:rPr>
          <w:lang w:val="zh_TW" w:bidi="zh_TW"/>
        </w:rPr>
        <w:t>）。保羅在羅馬巡撫波求‧非斯都面前為自己辯護時說：「無論猶太人的律法，或是聖殿，或是凱撒，我都沒有干犯」（</w:t>
      </w:r>
      <w:r>
        <w:rPr>
          <w:lang w:val="zh_TW" w:bidi="zh_TW"/>
        </w:rPr>
        <w:t>徒25:8</w:t>
      </w:r>
      <w:r>
        <w:rPr>
          <w:lang w:val="zh_TW" w:bidi="zh_TW"/>
        </w:rPr>
        <w:t>）。</w:t>
      </w:r>
    </w:p>
    <w:p>
      <w:pPr/>
      <w:r>
        <w:rPr>
          <w:lang w:val="zh_TW" w:bidi="zh_TW"/>
        </w:rPr>
      </w:r>
      <w:r>
        <w:rPr>
          <w:lang w:val="zh_TW" w:bidi="zh_TW"/>
        </w:rPr>
        <w:t>聖經也教導人怎樣處理真正得罪神和得罪人的事。人應當承認自己有罪，並且向神認罪（</w:t>
      </w:r>
      <w:r>
        <w:rPr>
          <w:lang w:val="zh_TW" w:bidi="zh_TW"/>
        </w:rPr>
        <w:t>何5:15</w:t>
      </w:r>
      <w:r>
        <w:rPr>
          <w:lang w:val="zh_TW" w:bidi="zh_TW"/>
        </w:rPr>
        <w:t>）。人在神面前合宜的回應是：「不再犯罪」（</w:t>
      </w:r>
      <w:r>
        <w:rPr>
          <w:lang w:val="zh_TW" w:bidi="zh_TW"/>
        </w:rPr>
        <w:t>伯34:31</w:t>
      </w:r>
      <w:r>
        <w:rPr>
          <w:lang w:val="zh_TW" w:bidi="zh_TW"/>
        </w:rPr>
        <w:t>）。人需要補救自己的過犯，也要饒恕別人的過犯（</w:t>
      </w:r>
      <w:r>
        <w:rPr>
          <w:lang w:val="zh_TW" w:bidi="zh_TW"/>
        </w:rPr>
        <w:t>傳10:4</w:t>
      </w:r>
      <w:r>
        <w:rPr>
          <w:lang w:val="zh_TW" w:bidi="zh_TW"/>
        </w:rPr>
        <w:t>；</w:t>
      </w:r>
      <w:r>
        <w:rPr>
          <w:lang w:val="zh_TW" w:bidi="zh_TW"/>
        </w:rPr>
        <w:t>箴17:9</w:t>
      </w:r>
      <w:r>
        <w:rPr>
          <w:lang w:val="zh_TW" w:bidi="zh_TW"/>
        </w:rPr>
        <w:t>，</w:t>
      </w:r>
      <w:r>
        <w:rPr>
          <w:lang w:val="zh_TW" w:bidi="zh_TW"/>
        </w:rPr>
        <w:t>19:11</w:t>
      </w:r>
      <w:r>
        <w:rPr>
          <w:lang w:val="zh_TW" w:bidi="zh_TW"/>
        </w:rPr>
        <w:t>）。耶穌基督為我們的過犯而死（</w:t>
      </w:r>
      <w:r>
        <w:rPr>
          <w:lang w:val="zh_TW" w:bidi="zh_TW"/>
        </w:rPr>
        <w:t>羅4:25</w:t>
      </w:r>
      <w:r>
        <w:rPr>
          <w:lang w:val="zh_TW" w:bidi="zh_TW"/>
        </w:rPr>
        <w:t>，</w:t>
      </w:r>
      <w:r>
        <w:rPr>
          <w:lang w:val="zh_TW" w:bidi="zh_TW"/>
        </w:rPr>
        <w:t>5:15–21</w:t>
      </w:r>
      <w:r>
        <w:rPr>
          <w:lang w:val="zh_TW" w:bidi="zh_TW"/>
        </w:rPr>
        <w:t>）。人只要歸向耶穌，就能得著赦免，脫離一切罪。</w:t>
      </w:r>
    </w:p>
    <w:p>
      <w:pPr>
        <w:pStyle w:val="Heading3"/>
      </w:pPr>
      <w:r>
        <w:rPr>
          <w:lang w:val="zh_TW" w:bidi="zh_TW"/>
        </w:rPr>
        <w:t>使別人犯罪</w:t>
      </w:r>
    </w:p>
    <w:p>
      <w:pPr/>
      <w:r>
        <w:rPr>
          <w:lang w:val="zh_TW" w:bidi="zh_TW"/>
        </w:rPr>
      </w:r>
      <w:r>
        <w:rPr>
          <w:lang w:val="zh_TW" w:bidi="zh_TW"/>
        </w:rPr>
        <w:t>「過犯」和「得罪」也可以指使別人跌倒或做錯事。這有三種情況會發生：</w:t>
      </w:r>
    </w:p>
    <w:p>
      <w:pPr>
        <w:pStyle w:val="ListNumber"/>
        <w:numPr>
          <w:ilvl w:val="0"/>
          <w:numId w:val="15"/>
        </w:numPr>
        <w:spacing w:line="240" w:lineRule="auto"/>
        <w:ind w:left="720"/>
      </w:pPr>
      <w:r>
        <w:rPr>
          <w:lang w:val="zh_TW" w:bidi="zh_TW"/>
        </w:rPr>
      </w:r>
      <w:r>
        <w:rPr>
          <w:b/>
          <w:lang w:val="zh_TW" w:bidi="zh_TW"/>
        </w:rPr>
        <w:t>個人原因</w:t>
      </w:r>
      <w:r>
        <w:rPr>
          <w:lang w:val="zh_TW" w:bidi="zh_TW"/>
        </w:rPr>
        <w:t>：人裡面的某些東西可能使自己跌倒。耶穌強調這件事的嚴重性，並且提出要採取極端的做法來避免（</w:t>
      </w:r>
      <w:r>
        <w:rPr>
          <w:lang w:val="zh_TW" w:bidi="zh_TW"/>
        </w:rPr>
        <w:t>太5:29–30</w:t>
      </w:r>
      <w:r>
        <w:rPr>
          <w:lang w:val="zh_TW" w:bidi="zh_TW"/>
        </w:rPr>
        <w:t>，</w:t>
      </w:r>
      <w:r>
        <w:rPr>
          <w:lang w:val="zh_TW" w:bidi="zh_TW"/>
        </w:rPr>
        <w:t>18:8–9</w:t>
      </w:r>
      <w:r>
        <w:rPr>
          <w:lang w:val="zh_TW" w:bidi="zh_TW"/>
        </w:rPr>
        <w:t>）。</w:t>
      </w:r>
    </w:p>
    <w:p>
      <w:pPr>
        <w:pStyle w:val="ListNumber"/>
        <w:spacing w:line="240" w:lineRule="auto"/>
        <w:ind w:left="720"/>
      </w:pPr>
      <w:r>
        <w:rPr>
          <w:lang w:val="zh_TW" w:bidi="zh_TW"/>
        </w:rPr>
      </w:r>
      <w:r>
        <w:rPr>
          <w:b/>
          <w:lang w:val="zh_TW" w:bidi="zh_TW"/>
        </w:rPr>
        <w:t>使別人跌倒</w:t>
      </w:r>
      <w:r>
        <w:rPr>
          <w:lang w:val="zh_TW" w:bidi="zh_TW"/>
        </w:rPr>
        <w:t>：一個人的某些行為可能使別人跌倒。耶穌警告說：「這世界有禍了，因為將人絆倒；絆倒人的事是免不了的，但那絆倒人的有禍了！」（</w:t>
      </w:r>
      <w:r>
        <w:rPr>
          <w:lang w:val="zh_TW" w:bidi="zh_TW"/>
        </w:rPr>
        <w:t>太18:7</w:t>
      </w:r>
      <w:r>
        <w:rPr>
          <w:lang w:val="zh_TW" w:bidi="zh_TW"/>
        </w:rPr>
        <w:t>）。新約聖經教導我們要過一種不使別人跌倒的生活（</w:t>
      </w:r>
      <w:r>
        <w:rPr>
          <w:lang w:val="zh_TW" w:bidi="zh_TW"/>
        </w:rPr>
        <w:t>羅14:13</w:t>
      </w:r>
      <w:r>
        <w:rPr>
          <w:lang w:val="zh_TW" w:bidi="zh_TW"/>
        </w:rPr>
        <w:t>）。使徒保羅說：「不可因食物毀壞神的工程。凡物固然潔淨，但有人因食物叫人跌倒，就是他的罪了。無論是吃肉是喝酒，是甚麼別的事，叫弟兄跌倒，一概不做才好」（</w:t>
      </w:r>
      <w:r>
        <w:rPr>
          <w:lang w:val="zh_TW" w:bidi="zh_TW"/>
        </w:rPr>
        <w:t>羅14:20–21</w:t>
      </w:r>
      <w:r>
        <w:rPr>
          <w:lang w:val="zh_TW" w:bidi="zh_TW"/>
        </w:rPr>
        <w:t>；參</w:t>
      </w:r>
      <w:r>
        <w:rPr>
          <w:lang w:val="zh_TW" w:bidi="zh_TW"/>
        </w:rPr>
        <w:t>林前10:32</w:t>
      </w:r>
      <w:r>
        <w:rPr>
          <w:lang w:val="zh_TW" w:bidi="zh_TW"/>
        </w:rPr>
        <w:t>；</w:t>
      </w:r>
      <w:r>
        <w:rPr>
          <w:lang w:val="zh_TW" w:bidi="zh_TW"/>
        </w:rPr>
        <w:t>林後6:3</w:t>
      </w:r>
      <w:r>
        <w:rPr>
          <w:lang w:val="zh_TW" w:bidi="zh_TW"/>
        </w:rPr>
        <w:t>）。</w:t>
      </w:r>
    </w:p>
    <w:p>
      <w:pPr>
        <w:pStyle w:val="ListNumber"/>
        <w:spacing w:line="240" w:lineRule="auto"/>
        <w:ind w:left="720"/>
      </w:pPr>
      <w:r>
        <w:rPr>
          <w:lang w:val="zh_TW" w:bidi="zh_TW"/>
        </w:rPr>
      </w:r>
      <w:r>
        <w:rPr>
          <w:b/>
          <w:lang w:val="zh_TW" w:bidi="zh_TW"/>
        </w:rPr>
        <w:t>因真理而跌倒</w:t>
      </w:r>
      <w:r>
        <w:rPr>
          <w:lang w:val="zh_TW" w:bidi="zh_TW"/>
        </w:rPr>
        <w:t>：即使傳講真理的人並沒有錯，人也可能因真理而跌倒。以賽亞形容神是「絆腳的石頭，跌人的磐石」（</w:t>
      </w:r>
      <w:r>
        <w:rPr>
          <w:lang w:val="zh_TW" w:bidi="zh_TW"/>
        </w:rPr>
        <w:t>賽8:14</w:t>
      </w:r>
      <w:r>
        <w:rPr>
          <w:lang w:val="zh_TW" w:bidi="zh_TW"/>
        </w:rPr>
        <w:t>），因為人不一定接受祂的吩咐，也不一定接受信靠祂的道路。新約聖經將這些話用在基督福音所帶來的絆倒上（</w:t>
      </w:r>
      <w:r>
        <w:rPr>
          <w:lang w:val="zh_TW" w:bidi="zh_TW"/>
        </w:rPr>
        <w:t>羅9:32–33</w:t>
      </w:r>
      <w:r>
        <w:rPr>
          <w:lang w:val="zh_TW" w:bidi="zh_TW"/>
        </w:rPr>
        <w:t>；</w:t>
      </w:r>
      <w:r>
        <w:rPr>
          <w:lang w:val="zh_TW" w:bidi="zh_TW"/>
        </w:rPr>
        <w:t>彼前2:8</w:t>
      </w:r>
      <w:r>
        <w:rPr>
          <w:lang w:val="zh_TW" w:bidi="zh_TW"/>
        </w:rPr>
        <w:t>）。耶穌事奉期間，人因祂而跌倒：有人因祂卑微的出身而跌倒（</w:t>
      </w:r>
      <w:r>
        <w:rPr>
          <w:lang w:val="zh_TW" w:bidi="zh_TW"/>
        </w:rPr>
        <w:t>太13:57</w:t>
      </w:r>
      <w:r>
        <w:rPr>
          <w:lang w:val="zh_TW" w:bidi="zh_TW"/>
        </w:rPr>
        <w:t>），有人因祂所說所行的而跌倒（</w:t>
      </w:r>
      <w:r>
        <w:rPr>
          <w:lang w:val="zh_TW" w:bidi="zh_TW"/>
        </w:rPr>
        <w:t>太15:12</w:t>
      </w:r>
      <w:r>
        <w:rPr>
          <w:lang w:val="zh_TW" w:bidi="zh_TW"/>
        </w:rPr>
        <w:t>），也有人因跟從祂要付上的代價而跌倒（</w:t>
      </w:r>
      <w:r>
        <w:rPr>
          <w:lang w:val="zh_TW" w:bidi="zh_TW"/>
        </w:rPr>
        <w:t>太13:21</w:t>
      </w:r>
      <w:r>
        <w:rPr>
          <w:lang w:val="zh_TW" w:bidi="zh_TW"/>
        </w:rPr>
        <w:t>）。有些門徒也因一些教導跌倒，就退去不再跟從祂（</w:t>
      </w:r>
      <w:r>
        <w:rPr>
          <w:lang w:val="zh_TW" w:bidi="zh_TW"/>
        </w:rPr>
        <w:t>約6:61</w:t>
      </w:r>
      <w:r>
        <w:rPr>
          <w:lang w:val="zh_TW" w:bidi="zh_TW"/>
        </w:rPr>
        <w:t>）。到最後，眾人都要因祂跌倒，並且離開祂逃走（</w:t>
      </w:r>
      <w:r>
        <w:rPr>
          <w:lang w:val="zh_TW" w:bidi="zh_TW"/>
        </w:rPr>
        <w:t>太26:31</w:t>
      </w:r>
      <w:r>
        <w:rPr>
          <w:lang w:val="zh_TW" w:bidi="zh_TW"/>
        </w:rPr>
        <w:t>、</w:t>
      </w:r>
      <w:r>
        <w:rPr>
          <w:lang w:val="zh_TW" w:bidi="zh_TW"/>
        </w:rPr>
        <w:t>56</w:t>
      </w:r>
      <w:r>
        <w:rPr>
          <w:lang w:val="zh_TW" w:bidi="zh_TW"/>
        </w:rPr>
        <w:t>）。保羅也提到傳講基督十字架會帶來的絆倒。他如果傳講一個不會叫任何人反感的信息，就可以避免逼迫（</w:t>
      </w:r>
      <w:r>
        <w:rPr>
          <w:lang w:val="zh_TW" w:bidi="zh_TW"/>
        </w:rPr>
        <w:t>加5:11</w:t>
      </w:r>
      <w:r>
        <w:rPr>
          <w:lang w:val="zh_TW" w:bidi="zh_TW"/>
        </w:rPr>
        <w:t>）。但他選擇傳十字架，儘管猶太人將這當作絆腳石，外邦人也將這當作愚拙（</w:t>
      </w:r>
      <w:r>
        <w:rPr>
          <w:lang w:val="zh_TW" w:bidi="zh_TW"/>
        </w:rPr>
        <w:t>林前1:23</w:t>
      </w:r>
      <w:r>
        <w:rPr>
          <w:lang w:val="zh_TW" w:bidi="zh_TW"/>
        </w:rPr>
        <w:t>）。</w:t>
      </w:r>
    </w:p>
    <w:p>
      <w:pPr/>
      <w:r>
        <w:rPr>
          <w:lang w:val="zh_TW" w:bidi="zh_TW"/>
        </w:rPr>
      </w:r>
      <w:r>
        <w:rPr>
          <w:i/>
          <w:lang w:val="zh_TW" w:bidi="zh_TW"/>
        </w:rPr>
        <w:t xml:space="preserve">另見 </w:t>
      </w:r>
      <w:r>
        <w:rPr>
          <w:lang w:val="zh_TW" w:bidi="zh_TW"/>
        </w:rPr>
        <w:t>罪</w:t>
      </w:r>
      <w:r>
        <w:rPr>
          <w:lang w:val="zh_TW" w:bidi="zh_TW"/>
        </w:rPr>
        <w:t>。</w:t>
      </w:r>
      <w:r>
        <w:rPr>
          <w:lang w:val="zh_TW" w:bidi="zh_TW"/>
        </w:rPr>
      </w:r>
      <w:r>
        <w:rPr>
          <w:lang w:val="zh_TW" w:bidi="zh_TW"/>
        </w:rPr>
      </w:r>
    </w:p>
    <w:p>
      <w:pPr/>
      <w:r>
        <w:rPr>
          <w:lang w:val="zh_TW" w:bidi="zh_TW"/>
        </w:rPr>
      </w:r>
    </w:p>
    <w:p>
      <w:pPr>
        <w:pStyle w:val="Heading2"/>
      </w:pPr>
      <w:r>
        <w:rPr>
          <w:lang w:val="zh_TW" w:bidi="zh_TW"/>
        </w:rPr>
        <w:t>德拉</w:t>
      </w:r>
      <w:r>
        <w:rPr>
          <w:lang w:val="zh_TW" w:bidi="zh_TW"/>
        </w:rPr>
      </w:r>
    </w:p>
    <w:p>
      <w:pPr/>
      <w:r>
        <w:rPr>
          <w:lang w:val="zh_TW" w:bidi="zh_TW"/>
        </w:rPr>
      </w:r>
      <w:r>
        <w:rPr>
          <w:lang w:val="zh_TW" w:bidi="zh_TW"/>
        </w:rPr>
        <w:t>在挪亞幾個兒子的後裔名單中，他是約坍的兒子（</w:t>
      </w:r>
      <w:r>
        <w:rPr>
          <w:lang w:val="zh_TW" w:bidi="zh_TW"/>
        </w:rPr>
        <w:t>創10:27</w:t>
      </w:r>
      <w:r>
        <w:rPr>
          <w:lang w:val="zh_TW" w:bidi="zh_TW"/>
        </w:rPr>
        <w:t>；</w:t>
      </w:r>
      <w:r>
        <w:rPr>
          <w:lang w:val="zh_TW" w:bidi="zh_TW"/>
        </w:rPr>
        <w:t>代上1:21</w:t>
      </w:r>
      <w:r>
        <w:rPr>
          <w:lang w:val="zh_TW" w:bidi="zh_TW"/>
        </w:rPr>
        <w:t>）。這個名字也許指某個阿拉伯宗族或領地，其中的人居住在或靠近棕樹生長的地區，正如名字所暗示的（德拉是希伯來詞dikla的變體，意指棗樹或棕樹）。</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