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feng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風茄</w:t>
      </w:r>
      <w:r>
        <w:rPr>
          <w:lang w:val="zh_TW" w:bidi="zh_TW"/>
        </w:rPr>
      </w:r>
    </w:p>
    <w:p>
      <w:pPr/>
      <w:r>
        <w:rPr>
          <w:lang w:val="zh_TW" w:bidi="zh_TW"/>
        </w:rPr>
      </w:r>
      <w:r>
        <w:rPr>
          <w:lang w:val="zh_TW" w:bidi="zh_TW"/>
        </w:rPr>
        <w:t>一種生長於地中海沿岸地區的植物。古代人相信這種植物能增強性慾（</w:t>
      </w:r>
      <w:r>
        <w:rPr>
          <w:lang w:val="zh_TW" w:bidi="zh_TW"/>
        </w:rPr>
        <w:t>創30章</w:t>
      </w:r>
      <w:r>
        <w:rPr>
          <w:lang w:val="zh_TW" w:bidi="zh_TW"/>
        </w:rPr>
        <w:t>）。它也以芬芳的香氣聞名（</w:t>
      </w:r>
      <w:r>
        <w:rPr>
          <w:lang w:val="zh_TW" w:bidi="zh_TW"/>
        </w:rPr>
        <w:t>歌7:13</w:t>
      </w:r>
      <w:r>
        <w:rPr>
          <w:lang w:val="zh_TW" w:bidi="zh_TW"/>
        </w:rPr>
        <w:t>）。</w:t>
      </w:r>
    </w:p>
    <w:p>
      <w:pPr/>
      <w:r>
        <w:rPr>
          <w:lang w:val="zh_TW" w:bidi="zh_TW"/>
        </w:rPr>
      </w:r>
      <w:r>
        <w:rPr>
          <w:lang w:val="zh_TW" w:bidi="zh_TW"/>
        </w:rPr>
        <w:t>風茄又稱愛情果（love apple），是一種多年生的無莖植物。它與龍葵（nightshade）、馬鈴薯和番茄同屬一個植物科。風茄有粗大而肥厚的根，形狀常呈分叉，看起來像甜菜根（beet）。根頂長出許多深色葉子，約長30.5公分（1英尺）、寬10.2公分（4英寸）。</w:t>
      </w:r>
    </w:p>
    <w:p>
      <w:pPr/>
      <w:r>
        <w:rPr>
          <w:lang w:val="zh_TW" w:bidi="zh_TW"/>
        </w:rPr>
      </w:r>
      <w:r>
        <w:rPr>
          <w:lang w:val="zh_TW" w:bidi="zh_TW"/>
        </w:rPr>
        <w:t>這種植物帶有輕微毒性。由於它粗大的根有時形似人體下半身，人們便相信它具有增強性慾或生育能力的特殊功效（</w:t>
      </w:r>
      <w:r>
        <w:rPr>
          <w:lang w:val="zh_TW" w:bidi="zh_TW"/>
        </w:rPr>
        <w:t>創30:14–16</w:t>
      </w:r>
      <w:r>
        <w:rPr>
          <w:lang w:val="zh_TW" w:bidi="zh_TW"/>
        </w:rPr>
        <w:t>）。</w:t>
      </w:r>
    </w:p>
    <w:p>
      <w:pPr/>
      <w:r>
        <w:rPr>
          <w:lang w:val="zh_TW" w:bidi="zh_TW"/>
        </w:rPr>
      </w:r>
      <w:r>
        <w:rPr>
          <w:lang w:val="zh_TW" w:bidi="zh_TW"/>
        </w:rPr>
        <w:t>愛情果廣泛生長於以色列及周邊地區的曠野和空地，也自然分布於整個地中海地區、南歐和西亞（小亞細亞）。</w:t>
      </w:r>
    </w:p>
    <w:p>
      <w:pPr/>
      <w:r>
        <w:rPr>
          <w:lang w:val="zh_TW" w:bidi="zh_TW"/>
        </w:rPr>
      </w:r>
      <w:r>
        <w:rPr>
          <w:lang w:val="zh_TW" w:bidi="zh_TW"/>
        </w:rPr>
        <w:t>雅歌七章13節</w:t>
      </w:r>
      <w:r>
        <w:rPr>
          <w:lang w:val="zh_TW" w:bidi="zh_TW"/>
        </w:rPr>
        <w:t>中曾提到風茄。不過，有些學者認為，作者所指的可能是另一種植物，例如香櫞（citron）或常見可食用的田野蘑菇（</w:t>
      </w:r>
      <w:r>
        <w:rPr>
          <w:i/>
          <w:lang w:val="zh_TW" w:bidi="zh_TW"/>
        </w:rPr>
        <w:t>Agaricus campestris</w:t>
      </w:r>
      <w:r>
        <w:rPr>
          <w:lang w:val="zh_TW" w:bidi="zh_TW"/>
        </w:rPr>
        <w:t>）。</w:t>
      </w:r>
      <w:r>
        <w:rPr>
          <w:lang w:val="zh_TW" w:bidi="zh_TW"/>
        </w:rPr>
      </w:r>
      <w:r>
        <w:rPr>
          <w:lang w:val="zh_TW" w:bidi="zh_TW"/>
        </w:rPr>
      </w:r>
    </w:p>
    <w:p>
      <w:pPr/>
      <w:r>
        <w:rPr>
          <w:lang w:val="zh_TW" w:bidi="zh_TW"/>
        </w:rPr>
      </w:r>
    </w:p>
    <w:p>
      <w:pPr>
        <w:pStyle w:val="Heading2"/>
      </w:pPr>
      <w:r>
        <w:rPr>
          <w:lang w:val="zh_TW" w:bidi="zh_TW"/>
        </w:rPr>
        <w:t>風琴</w:t>
      </w:r>
      <w:r>
        <w:rPr>
          <w:lang w:val="zh_TW" w:bidi="zh_TW"/>
        </w:rPr>
      </w:r>
    </w:p>
    <w:p>
      <w:pPr/>
      <w:r>
        <w:rPr>
          <w:lang w:val="zh_TW" w:bidi="zh_TW"/>
        </w:rPr>
      </w:r>
      <w:r>
        <w:rPr>
          <w:lang w:val="zh_TW" w:bidi="zh_TW"/>
        </w:rPr>
        <w:t>一些聖經譯本對於</w:t>
      </w:r>
      <w:r>
        <w:rPr>
          <w:lang w:val="zh_TW" w:bidi="zh_TW"/>
        </w:rPr>
        <w:t>創世記四章21節</w:t>
      </w:r>
      <w:r>
        <w:rPr>
          <w:lang w:val="zh_TW" w:bidi="zh_TW"/>
        </w:rPr>
        <w:t>；</w:t>
      </w:r>
      <w:r>
        <w:rPr>
          <w:lang w:val="zh_TW" w:bidi="zh_TW"/>
        </w:rPr>
        <w:t>約伯記二十一章12節</w:t>
      </w:r>
      <w:r>
        <w:rPr>
          <w:lang w:val="zh_TW" w:bidi="zh_TW"/>
        </w:rPr>
        <w:t>，</w:t>
      </w:r>
      <w:r>
        <w:rPr>
          <w:lang w:val="zh_TW" w:bidi="zh_TW"/>
        </w:rPr>
        <w:t>三十章31節</w:t>
      </w:r>
      <w:r>
        <w:rPr>
          <w:lang w:val="zh_TW" w:bidi="zh_TW"/>
        </w:rPr>
        <w:t>和</w:t>
      </w:r>
      <w:r>
        <w:rPr>
          <w:lang w:val="zh_TW" w:bidi="zh_TW"/>
        </w:rPr>
        <w:t>詩篇一五〇篇4節</w:t>
      </w:r>
      <w:r>
        <w:rPr>
          <w:lang w:val="zh_TW" w:bidi="zh_TW"/>
        </w:rPr>
        <w:t>中「簫」的誤譯。</w:t>
      </w:r>
      <w:r>
        <w:rPr>
          <w:i/>
          <w:lang w:val="zh_TW" w:bidi="zh_TW"/>
        </w:rPr>
        <w:t>見</w:t>
      </w:r>
      <w:r>
        <w:rPr>
          <w:lang w:val="zh_TW" w:bidi="zh_TW"/>
        </w:rPr>
        <w:t>樂器（烏加布）</w:t>
      </w:r>
      <w:r>
        <w:rPr>
          <w:lang w:val="zh_TW" w:bidi="zh_TW"/>
        </w:rPr>
        <w:t>。</w:t>
      </w:r>
      <w:r>
        <w:rPr>
          <w:lang w:val="zh_TW" w:bidi="zh_TW"/>
        </w:rPr>
      </w:r>
      <w:r>
        <w:rPr>
          <w:lang w:val="zh_TW" w:bidi="zh_TW"/>
        </w:rPr>
      </w:r>
    </w:p>
    <w:p>
      <w:pPr/>
      <w:r>
        <w:rPr>
          <w:lang w:val="zh_TW" w:bidi="zh_TW"/>
        </w:rPr>
      </w:r>
    </w:p>
    <w:p>
      <w:pPr>
        <w:pStyle w:val="Heading2"/>
      </w:pPr>
      <w:r>
        <w:rPr>
          <w:lang w:val="zh_TW" w:bidi="zh_TW"/>
        </w:rPr>
        <w:t>楓樹</w:t>
      </w:r>
      <w:r>
        <w:rPr>
          <w:lang w:val="zh_TW" w:bidi="zh_TW"/>
        </w:rPr>
      </w:r>
    </w:p>
    <w:p>
      <w:pPr/>
      <w:r>
        <w:rPr>
          <w:lang w:val="zh_TW" w:bidi="zh_TW"/>
        </w:rPr>
      </w:r>
      <w:r>
        <w:rPr>
          <w:lang w:val="zh_TW" w:bidi="zh_TW"/>
        </w:rPr>
        <w:t>楓樹是一種高大而開展的樹木，其具有粗大的樹幹和鱗片狀的樹皮，原產於巴勒斯坦地區。這種樹屬於一個果實呈鈴狀聚生的樹科。它的外層樹皮通常會成片或成條狀剝落。在</w:t>
      </w:r>
      <w:r>
        <w:rPr>
          <w:lang w:val="zh_TW" w:bidi="zh_TW"/>
        </w:rPr>
        <w:t>創世記三十章37節</w:t>
      </w:r>
      <w:r>
        <w:rPr>
          <w:lang w:val="zh_TW" w:bidi="zh_TW"/>
        </w:rPr>
        <w:t>和</w:t>
      </w:r>
      <w:r>
        <w:rPr>
          <w:lang w:val="zh_TW" w:bidi="zh_TW"/>
        </w:rPr>
        <w:t>以西結書三十一章8節</w:t>
      </w:r>
      <w:r>
        <w:rPr>
          <w:lang w:val="zh_TW" w:bidi="zh_TW"/>
        </w:rPr>
        <w:t>提到的樹木，顯然不是栗樹，因為栗樹並不是自然地生長於巴勒斯坦。這兩處經文所指的是東方懸鈴木（</w:t>
      </w:r>
      <w:r>
        <w:rPr>
          <w:i/>
          <w:lang w:val="zh_TW" w:bidi="zh_TW"/>
        </w:rPr>
        <w:t>Platanus orientalis</w:t>
      </w:r>
      <w:r>
        <w:rPr>
          <w:lang w:val="zh_TW" w:bidi="zh_TW"/>
        </w:rPr>
        <w:t>）。</w:t>
      </w:r>
    </w:p>
    <w:p>
      <w:pPr/>
      <w:r>
        <w:rPr>
          <w:lang w:val="zh_TW" w:bidi="zh_TW"/>
        </w:rPr>
      </w:r>
      <w:r>
        <w:rPr>
          <w:lang w:val="zh_TW" w:bidi="zh_TW"/>
        </w:rPr>
        <w:t>楓樹是一種大型樹木，高度可達18.3公尺（60英尺）或更高。它的樹幹通常十分粗壯，周長有時可達12.2公尺（40英尺）左右。外層樹皮會成片或呈鱗片狀脫落，下面可見光滑的白色或淡黃色樹皮。</w:t>
      </w:r>
    </w:p>
    <w:p>
      <w:pPr/>
      <w:r>
        <w:rPr>
          <w:lang w:val="zh_TW" w:bidi="zh_TW"/>
        </w:rPr>
      </w:r>
      <w:r>
        <w:rPr>
          <w:lang w:val="zh_TW" w:bidi="zh_TW"/>
        </w:rPr>
        <w:t>這種樹廣泛分布於黎巴嫩、敘利亞和巴勒斯坦地區，即使在高山地帶也能生長。不過，它主要生長於平原和低地，常見於溪流和湖泊旁，以及潮濕的沼澤地帶。</w:t>
      </w:r>
      <w:r>
        <w:rPr>
          <w:lang w:val="zh_TW" w:bidi="zh_TW"/>
        </w:rPr>
      </w:r>
      <w:r>
        <w:rPr>
          <w:lang w:val="zh_TW" w:bidi="zh_TW"/>
        </w:rPr>
      </w:r>
    </w:p>
    <w:p>
      <w:pPr/>
      <w:r>
        <w:rPr>
          <w:lang w:val="zh_TW" w:bidi="zh_TW"/>
        </w:rPr>
      </w:r>
    </w:p>
    <w:p>
      <w:pPr>
        <w:pStyle w:val="Heading2"/>
      </w:pPr>
      <w:r>
        <w:rPr>
          <w:lang w:val="zh_TW" w:bidi="zh_TW"/>
        </w:rPr>
        <w:t>豐滿（充滿、豐盛）</w:t>
      </w:r>
      <w:r>
        <w:rPr>
          <w:lang w:val="zh_TW" w:bidi="zh_TW"/>
        </w:rPr>
      </w:r>
    </w:p>
    <w:p>
      <w:pPr/>
      <w:r>
        <w:rPr>
          <w:lang w:val="zh_TW" w:bidi="zh_TW"/>
        </w:rPr>
      </w:r>
      <w:r>
        <w:rPr>
          <w:lang w:val="zh_TW" w:bidi="zh_TW"/>
        </w:rPr>
        <w:t>「豐滿（或譯：充滿）」是指完全滿足或沒有任何缺失的狀態。它是希臘文 pleroma 的常用翻譯。在聖經中，「充滿 」通常是指某樣東西是完整的或完全填滿的狀態。確切的意思取決於這個字出現的上下文。</w:t>
      </w:r>
    </w:p>
    <w:p>
      <w:pPr/>
      <w:r>
        <w:rPr>
          <w:lang w:val="zh_TW" w:bidi="zh_TW"/>
        </w:rPr>
      </w:r>
      <w:r>
        <w:rPr>
          <w:lang w:val="zh_TW" w:bidi="zh_TW"/>
        </w:rPr>
        <w:t>在《舊約》中，與 「充滿 」對應的希伯來字之一是 melo。這個字出現在不同的經文中，其意義與希臘文的 pleroma 相似。它通常描述填滿某個東西的內容。例如，</w:t>
      </w:r>
      <w:r>
        <w:rPr>
          <w:lang w:val="zh_TW" w:bidi="zh_TW"/>
        </w:rPr>
        <w:t>詩篇24篇1節</w:t>
      </w:r>
      <w:r>
        <w:rPr>
          <w:lang w:val="zh_TW" w:bidi="zh_TW"/>
        </w:rPr>
        <w:t>中的 「地和其中所充滿的 」指的是受造物中的萬物都是神所有的一部分。</w:t>
      </w:r>
    </w:p>
    <w:p>
      <w:pPr/>
      <w:r>
        <w:rPr>
          <w:lang w:val="zh_TW" w:bidi="zh_TW"/>
        </w:rPr>
      </w:r>
      <w:r>
        <w:rPr>
          <w:lang w:val="zh_TW" w:bidi="zh_TW"/>
        </w:rPr>
        <w:t>要了解「充滿」在特定經文中的意思，我們需要看看上下文的字詞和該經文的整體訊息。</w:t>
      </w:r>
    </w:p>
    <w:p>
      <w:pPr>
        <w:pStyle w:val="Heading3"/>
      </w:pPr>
      <w:r>
        <w:rPr>
          <w:lang w:val="zh_TW" w:bidi="zh_TW"/>
        </w:rPr>
        <w:t>一般用法</w:t>
      </w:r>
    </w:p>
    <w:p>
      <w:pPr/>
      <w:r>
        <w:rPr>
          <w:lang w:val="zh_TW" w:bidi="zh_TW"/>
        </w:rPr>
      </w:r>
      <w:r>
        <w:rPr>
          <w:lang w:val="zh_TW" w:bidi="zh_TW"/>
        </w:rPr>
        <w:t>在《新約》以外的古希臘著作中，pleroma 的意思是 「〔用來〕充滿的東西（that which fills）」。</w:t>
      </w:r>
    </w:p>
    <w:p>
      <w:pPr/>
      <w:r>
        <w:rPr>
          <w:lang w:val="zh_TW" w:bidi="zh_TW"/>
        </w:rPr>
      </w:r>
      <w:r>
        <w:rPr>
          <w:lang w:val="zh_TW" w:bidi="zh_TW"/>
        </w:rPr>
        <w:t>通常這個字用來形容：</w:t>
      </w:r>
    </w:p>
    <w:p>
      <w:pPr>
        <w:pStyle w:val="ListBullet"/>
        <w:spacing w:line="240" w:lineRule="auto"/>
        <w:ind w:left="720"/>
      </w:pPr>
      <w:r>
        <w:rPr>
          <w:lang w:val="zh_TW" w:bidi="zh_TW"/>
        </w:rPr>
      </w:r>
      <w:r>
        <w:rPr>
          <w:lang w:val="zh_TW" w:bidi="zh_TW"/>
        </w:rPr>
        <w:t>填滿一艘船的貨物或船員</w:t>
      </w:r>
    </w:p>
    <w:p>
      <w:pPr>
        <w:pStyle w:val="ListBullet"/>
        <w:spacing w:line="240" w:lineRule="auto"/>
        <w:ind w:left="720"/>
      </w:pPr>
      <w:r>
        <w:rPr>
          <w:lang w:val="zh_TW" w:bidi="zh_TW"/>
        </w:rPr>
      </w:r>
      <w:r>
        <w:rPr>
          <w:lang w:val="zh_TW" w:bidi="zh_TW"/>
        </w:rPr>
        <w:t>填滿人群的人</w:t>
      </w:r>
    </w:p>
    <w:p>
      <w:pPr>
        <w:pStyle w:val="ListBullet"/>
        <w:spacing w:line="240" w:lineRule="auto"/>
        <w:ind w:left="720"/>
      </w:pPr>
      <w:r>
        <w:rPr>
          <w:lang w:val="zh_TW" w:bidi="zh_TW"/>
        </w:rPr>
      </w:r>
      <w:r>
        <w:rPr>
          <w:lang w:val="zh_TW" w:bidi="zh_TW"/>
        </w:rPr>
        <w:t>填滿人一生的歲月</w:t>
      </w:r>
    </w:p>
    <w:p>
      <w:pPr/>
      <w:r>
        <w:rPr>
          <w:lang w:val="zh_TW" w:bidi="zh_TW"/>
        </w:rPr>
      </w:r>
      <w:r>
        <w:rPr>
          <w:lang w:val="zh_TW" w:bidi="zh_TW"/>
        </w:rPr>
        <w:t>希臘哲學家亞里士多德用這個詞來表示充滿一個城市的人口。在馬太福音和馬可福音中，這個詞被用來指新布填補舊衣服的破洞（</w:t>
      </w:r>
      <w:r>
        <w:rPr>
          <w:lang w:val="zh_TW" w:bidi="zh_TW"/>
        </w:rPr>
        <w:t>太9:16</w:t>
      </w:r>
      <w:r>
        <w:rPr>
          <w:lang w:val="zh_TW" w:bidi="zh_TW"/>
        </w:rPr>
        <w:t>；</w:t>
      </w:r>
      <w:r>
        <w:rPr>
          <w:lang w:val="zh_TW" w:bidi="zh_TW"/>
        </w:rPr>
        <w:t>可2:21</w:t>
      </w:r>
      <w:r>
        <w:rPr>
          <w:lang w:val="zh_TW" w:bidi="zh_TW"/>
        </w:rPr>
        <w:t>），在馬可福音中則指裝滿籃子的魚塊（</w:t>
      </w:r>
      <w:r>
        <w:rPr>
          <w:lang w:val="zh_TW" w:bidi="zh_TW"/>
        </w:rPr>
        <w:t>可6:43，</w:t>
      </w:r>
      <w:r>
        <w:rPr>
          <w:lang w:val="zh_TW" w:bidi="zh_TW"/>
        </w:rPr>
        <w:t>8:20</w:t>
      </w:r>
      <w:r>
        <w:rPr>
          <w:lang w:val="zh_TW" w:bidi="zh_TW"/>
        </w:rPr>
        <w:t>）。</w:t>
      </w:r>
    </w:p>
    <w:p>
      <w:pPr>
        <w:pStyle w:val="Heading3"/>
      </w:pPr>
      <w:r>
        <w:rPr>
          <w:lang w:val="zh_TW" w:bidi="zh_TW"/>
        </w:rPr>
        <w:t>「地和其中所充滿的」表達</w:t>
      </w:r>
    </w:p>
    <w:p>
      <w:pPr/>
      <w:r>
        <w:rPr>
          <w:lang w:val="zh_TW" w:bidi="zh_TW"/>
        </w:rPr>
      </w:r>
      <w:r>
        <w:rPr>
          <w:lang w:val="zh_TW" w:bidi="zh_TW"/>
        </w:rPr>
        <w:t>希臘文pleroma在七十士譯本（舊約希臘文譯本）中出現多次。在</w:t>
      </w:r>
      <w:r>
        <w:rPr>
          <w:lang w:val="zh_TW" w:bidi="zh_TW"/>
        </w:rPr>
        <w:t>詩篇二十四篇1節</w:t>
      </w:r>
      <w:r>
        <w:rPr>
          <w:lang w:val="zh_TW" w:bidi="zh_TW"/>
        </w:rPr>
        <w:t>、</w:t>
      </w:r>
      <w:r>
        <w:rPr>
          <w:lang w:val="zh_TW" w:bidi="zh_TW"/>
        </w:rPr>
        <w:t>五十篇12節</w:t>
      </w:r>
      <w:r>
        <w:rPr>
          <w:lang w:val="zh_TW" w:bidi="zh_TW"/>
        </w:rPr>
        <w:t>、</w:t>
      </w:r>
      <w:r>
        <w:rPr>
          <w:lang w:val="zh_TW" w:bidi="zh_TW"/>
        </w:rPr>
        <w:t>八十九篇11節</w:t>
      </w:r>
      <w:r>
        <w:rPr>
          <w:lang w:val="zh_TW" w:bidi="zh_TW"/>
        </w:rPr>
        <w:t>中，使用pleroma來翻譯希伯來文「豐盛（melo）」一詞。</w:t>
      </w:r>
      <w:r>
        <w:rPr>
          <w:lang w:val="zh_TW" w:bidi="zh_TW"/>
        </w:rPr>
        <w:t>哥林多前書十章26節</w:t>
      </w:r>
      <w:r>
        <w:rPr>
          <w:lang w:val="zh_TW" w:bidi="zh_TW"/>
        </w:rPr>
        <w:t>後來引用了這個概念。類似的短語有「海和其中所充滿的澎湃」（</w:t>
      </w:r>
      <w:r>
        <w:rPr>
          <w:lang w:val="zh_TW" w:bidi="zh_TW"/>
        </w:rPr>
        <w:t>代上16:32</w:t>
      </w:r>
      <w:r>
        <w:rPr>
          <w:lang w:val="zh_TW" w:bidi="zh_TW"/>
        </w:rPr>
        <w:t>；</w:t>
      </w:r>
      <w:r>
        <w:rPr>
          <w:lang w:val="zh_TW" w:bidi="zh_TW"/>
        </w:rPr>
        <w:t>詩96:11–12</w:t>
      </w:r>
      <w:r>
        <w:rPr>
          <w:lang w:val="zh_TW" w:bidi="zh_TW"/>
        </w:rPr>
        <w:t>）。除了明顯的量化意義之外，這些表達中的含義可能反映出質的特性：地的內容是美好而特殊的。</w:t>
      </w:r>
    </w:p>
    <w:p>
      <w:pPr/>
      <w:r>
        <w:rPr>
          <w:lang w:val="zh_TW" w:bidi="zh_TW"/>
        </w:rPr>
      </w:r>
      <w:r>
        <w:rPr>
          <w:lang w:val="zh_TW" w:bidi="zh_TW"/>
        </w:rPr>
        <w:t>希伯來人的思想是將受造之物的秩序視為造物主的反映（</w:t>
      </w:r>
      <w:r>
        <w:rPr>
          <w:lang w:val="zh_TW" w:bidi="zh_TW"/>
        </w:rPr>
        <w:t>詩8:5–6</w:t>
      </w:r>
      <w:r>
        <w:rPr>
          <w:lang w:val="zh_TW" w:bidi="zh_TW"/>
        </w:rPr>
        <w:t>，</w:t>
      </w:r>
      <w:r>
        <w:rPr>
          <w:lang w:val="zh_TW" w:bidi="zh_TW"/>
        </w:rPr>
        <w:t>19:1–6</w:t>
      </w:r>
      <w:r>
        <w:rPr>
          <w:lang w:val="zh_TW" w:bidi="zh_TW"/>
        </w:rPr>
        <w:t>；</w:t>
      </w:r>
      <w:r>
        <w:rPr>
          <w:lang w:val="zh_TW" w:bidi="zh_TW"/>
        </w:rPr>
        <w:t>耶23:24</w:t>
      </w:r>
      <w:r>
        <w:rPr>
          <w:lang w:val="zh_TW" w:bidi="zh_TW"/>
        </w:rPr>
        <w:t>）。因此，每當人們與神創造的任何事物建立關係，無論是在工作、飲食還是人際關係中，他們也客觀地進入了與神的關係，因為這些事物是神所賜。因此，當猶太人聽到先知宣布神要毀滅「地和其上所有的」時，便感到恐懼（</w:t>
      </w:r>
      <w:r>
        <w:rPr>
          <w:lang w:val="zh_TW" w:bidi="zh_TW"/>
        </w:rPr>
        <w:t>耶8:16</w:t>
      </w:r>
      <w:r>
        <w:rPr>
          <w:lang w:val="zh_TW" w:bidi="zh_TW"/>
        </w:rPr>
        <w:t>，</w:t>
      </w:r>
      <w:r>
        <w:rPr>
          <w:lang w:val="zh_TW" w:bidi="zh_TW"/>
        </w:rPr>
        <w:t>47:2</w:t>
      </w:r>
      <w:r>
        <w:rPr>
          <w:lang w:val="zh_TW" w:bidi="zh_TW"/>
        </w:rPr>
        <w:t>；</w:t>
      </w:r>
      <w:r>
        <w:rPr>
          <w:lang w:val="zh_TW" w:bidi="zh_TW"/>
        </w:rPr>
        <w:t>結12:19</w:t>
      </w:r>
      <w:r>
        <w:rPr>
          <w:lang w:val="zh_TW" w:bidi="zh_TW"/>
        </w:rPr>
        <w:t>，</w:t>
      </w:r>
      <w:r>
        <w:rPr>
          <w:lang w:val="zh_TW" w:bidi="zh_TW"/>
        </w:rPr>
        <w:t>19:7</w:t>
      </w:r>
      <w:r>
        <w:rPr>
          <w:lang w:val="zh_TW" w:bidi="zh_TW"/>
        </w:rPr>
        <w:t>，</w:t>
      </w:r>
      <w:r>
        <w:rPr>
          <w:lang w:val="zh_TW" w:bidi="zh_TW"/>
        </w:rPr>
        <w:t>30:12</w:t>
      </w:r>
      <w:r>
        <w:rPr>
          <w:lang w:val="zh_TW" w:bidi="zh_TW"/>
        </w:rPr>
        <w:t>）。</w:t>
      </w:r>
    </w:p>
    <w:p>
      <w:pPr>
        <w:pStyle w:val="Heading3"/>
      </w:pPr>
      <w:r>
        <w:rPr>
          <w:lang w:val="zh_TW" w:bidi="zh_TW"/>
        </w:rPr>
        <w:t>使徒保羅的用法</w:t>
      </w:r>
    </w:p>
    <w:p>
      <w:pPr/>
      <w:r>
        <w:rPr>
          <w:lang w:val="zh_TW" w:bidi="zh_TW"/>
        </w:rPr>
      </w:r>
      <w:r>
        <w:rPr>
          <w:lang w:val="zh_TW" w:bidi="zh_TW"/>
        </w:rPr>
        <w:t>保羅對「豐盛（fullness）」這一重要神學術語的理解和使用的起源，一直存在爭議。有些人認為這個詞是諾斯底主義者的專有名詞，指一個介於真正的神與「邪惡」世界之間的靈界。因此，假教師認為基督是眾多居於那個「豐盛」中的神祇之一。保羅為了糾正這種誤解，借用了對手的用語，將其應用於基督。保羅教導說，耶穌不僅僅是神與人之間的眾多存在之一；更確切地說，祂是神與人之間的全部（「豐盛」）（</w:t>
      </w:r>
      <w:r>
        <w:rPr>
          <w:lang w:val="zh_TW" w:bidi="zh_TW"/>
        </w:rPr>
        <w:t>西1:15–20</w:t>
      </w:r>
      <w:r>
        <w:rPr>
          <w:lang w:val="zh_TW" w:bidi="zh_TW"/>
        </w:rPr>
        <w:t>）。</w:t>
      </w:r>
    </w:p>
    <w:p>
      <w:pPr/>
      <w:r>
        <w:rPr>
          <w:lang w:val="zh_TW" w:bidi="zh_TW"/>
        </w:rPr>
      </w:r>
      <w:r>
        <w:rPr>
          <w:lang w:val="zh_TW" w:bidi="zh_TW"/>
        </w:rPr>
        <w:t>反對這種觀點的人認為，保羅在一些明顯不適合這種解釋的上下文中使用了這個詞（</w:t>
      </w:r>
      <w:r>
        <w:rPr>
          <w:lang w:val="zh_TW" w:bidi="zh_TW"/>
        </w:rPr>
        <w:t>羅13:10</w:t>
      </w:r>
      <w:r>
        <w:rPr>
          <w:lang w:val="zh_TW" w:bidi="zh_TW"/>
        </w:rPr>
        <w:t>；</w:t>
      </w:r>
      <w:r>
        <w:rPr>
          <w:lang w:val="zh_TW" w:bidi="zh_TW"/>
        </w:rPr>
        <w:t>弗1:22–23</w:t>
      </w:r>
      <w:r>
        <w:rPr>
          <w:lang w:val="zh_TW" w:bidi="zh_TW"/>
        </w:rPr>
        <w:t>）。此外，保羅有法利賽猶太人的背景，可能會根據其在舊約中的用法，來理解這個詞。因此，保羅使用這個詞可能會被更好地理解為不是從他的對手那裡借用的。</w:t>
      </w:r>
    </w:p>
    <w:p>
      <w:pPr/>
      <w:r>
        <w:rPr>
          <w:lang w:val="zh_TW" w:bidi="zh_TW"/>
        </w:rPr>
      </w:r>
      <w:r>
        <w:rPr>
          <w:lang w:val="zh_TW" w:bidi="zh_TW"/>
        </w:rPr>
        <w:t>保羅在羅馬書中使用了四次這個術語。它可以被翻譯為「完全歸向」，指的是猶太人（</w:t>
      </w:r>
      <w:r>
        <w:rPr>
          <w:lang w:val="zh_TW" w:bidi="zh_TW"/>
        </w:rPr>
        <w:t>羅11:12</w:t>
      </w:r>
      <w:r>
        <w:rPr>
          <w:lang w:val="zh_TW" w:bidi="zh_TW"/>
        </w:rPr>
        <w:t>）或外邦人（</w:t>
      </w:r>
      <w:r>
        <w:rPr>
          <w:lang w:val="zh_TW" w:bidi="zh_TW"/>
        </w:rPr>
        <w:t>25</w:t>
      </w:r>
      <w:r>
        <w:rPr>
          <w:lang w:val="zh_TW" w:bidi="zh_TW"/>
        </w:rPr>
        <w:t>節）完全歸向神的總數。然而，在第</w:t>
      </w:r>
      <w:r>
        <w:rPr>
          <w:lang w:val="zh_TW" w:bidi="zh_TW"/>
        </w:rPr>
        <w:t>12</w:t>
      </w:r>
      <w:r>
        <w:rPr>
          <w:lang w:val="zh_TW" w:bidi="zh_TW"/>
        </w:rPr>
        <w:t>節中，這個術語與猶太人的「過失」和「缺乏」相對，表明他們認為義是來自他們的猶太血統，而不是來自信心。保羅可能是指「完全順服神的旨意」。因此，保羅實際上說：「如果他們的不順服對世界有這麼多好處，那麼想想他們的順服會意味著什麼。」這種積極的意義在</w:t>
      </w:r>
      <w:r>
        <w:rPr>
          <w:lang w:val="zh_TW" w:bidi="zh_TW"/>
        </w:rPr>
        <w:t>羅馬書十三章10節</w:t>
      </w:r>
      <w:r>
        <w:rPr>
          <w:lang w:val="zh_TW" w:bidi="zh_TW"/>
        </w:rPr>
        <w:t>中的「完全」中體現出來。愛帶來了律法所要實現的一切。同樣，保羅也渴望他自己的生命能夠完全表達基督的福音（</w:t>
      </w:r>
      <w:r>
        <w:rPr>
          <w:lang w:val="zh_TW" w:bidi="zh_TW"/>
        </w:rPr>
        <w:t>15:29</w:t>
      </w:r>
      <w:r>
        <w:rPr>
          <w:lang w:val="zh_TW" w:bidi="zh_TW"/>
        </w:rPr>
        <w:t>）。</w:t>
      </w:r>
    </w:p>
    <w:p>
      <w:pPr/>
      <w:r>
        <w:rPr>
          <w:lang w:val="zh_TW" w:bidi="zh_TW"/>
        </w:rPr>
      </w:r>
      <w:r>
        <w:rPr>
          <w:lang w:val="zh_TW" w:bidi="zh_TW"/>
        </w:rPr>
        <w:t>在以弗所書中，教會被稱為「基督的豐滿」（</w:t>
      </w:r>
      <w:r>
        <w:rPr>
          <w:lang w:val="zh_TW" w:bidi="zh_TW"/>
        </w:rPr>
        <w:t>弗1:22–23</w:t>
      </w:r>
      <w:r>
        <w:rPr>
          <w:lang w:val="zh_TW" w:bidi="zh_TW"/>
        </w:rPr>
        <w:t>；</w:t>
      </w:r>
      <w:r>
        <w:rPr>
          <w:lang w:val="zh_TW" w:bidi="zh_TW"/>
        </w:rPr>
        <w:t>4:13</w:t>
      </w:r>
      <w:r>
        <w:rPr>
          <w:lang w:val="zh_TW" w:bidi="zh_TW"/>
        </w:rPr>
        <w:t>），以及「充滿萬有者所充滿的」（</w:t>
      </w:r>
      <w:r>
        <w:rPr>
          <w:lang w:val="zh_TW" w:bidi="zh_TW"/>
        </w:rPr>
        <w:t>3:19</w:t>
      </w:r>
      <w:r>
        <w:rPr>
          <w:lang w:val="zh_TW" w:bidi="zh_TW"/>
        </w:rPr>
        <w:t>）。對於這個短語，有各種解釋：教會被基督充滿、使其完整或完全；教會擁有基督的屬性；教會是基督完成祂所有工作的工具。教會充滿基督，因為它是基督的話語和作為的完整、持續的表達（參</w:t>
      </w:r>
      <w:r>
        <w:rPr>
          <w:lang w:val="zh_TW" w:bidi="zh_TW"/>
        </w:rPr>
        <w:t>西2:10</w:t>
      </w:r>
      <w:r>
        <w:rPr>
          <w:lang w:val="zh_TW" w:bidi="zh_TW"/>
        </w:rPr>
        <w:t>）。在歌羅西書中，保羅使用這個術語來指基督；在祂裡面居住著「一切的豐盛」（</w:t>
      </w:r>
      <w:r>
        <w:rPr>
          <w:lang w:val="zh_TW" w:bidi="zh_TW"/>
        </w:rPr>
        <w:t>1:19</w:t>
      </w:r>
      <w:r>
        <w:rPr>
          <w:lang w:val="zh_TW" w:bidi="zh_TW"/>
        </w:rPr>
        <w:t>，</w:t>
      </w:r>
      <w:r>
        <w:rPr>
          <w:lang w:val="zh_TW" w:bidi="zh_TW"/>
        </w:rPr>
        <w:t>2:9</w:t>
      </w:r>
      <w:r>
        <w:rPr>
          <w:lang w:val="zh_TW" w:bidi="zh_TW"/>
        </w:rPr>
        <w:t>）。這些經文通常被解釋為宣告基督與神同等。神的所有屬性都在基督裡。神所是的，基督都是。</w:t>
      </w:r>
    </w:p>
    <w:p>
      <w:pPr>
        <w:pStyle w:val="Heading3"/>
      </w:pPr>
      <w:r>
        <w:rPr>
          <w:lang w:val="zh_TW" w:bidi="zh_TW"/>
        </w:rPr>
        <w:t>使徒約翰的用法</w:t>
      </w:r>
    </w:p>
    <w:p>
      <w:pPr/>
      <w:r>
        <w:rPr>
          <w:lang w:val="zh_TW" w:bidi="zh_TW"/>
        </w:rPr>
      </w:r>
      <w:r>
        <w:rPr>
          <w:lang w:val="zh_TW" w:bidi="zh_TW"/>
        </w:rPr>
        <w:t>約翰福音的序言指出，所有信徒都接受了「他豐滿的恩典（fullness of Christ）」（</w:t>
      </w:r>
      <w:r>
        <w:rPr>
          <w:lang w:val="zh_TW" w:bidi="zh_TW"/>
        </w:rPr>
        <w:t>1:16</w:t>
      </w:r>
      <w:r>
        <w:rPr>
          <w:lang w:val="zh_TW" w:bidi="zh_TW"/>
        </w:rPr>
        <w:t>）。這個「豐滿」確切的性質在第</w:t>
      </w:r>
      <w:r>
        <w:rPr>
          <w:lang w:val="zh_TW" w:bidi="zh_TW"/>
        </w:rPr>
        <w:t>14</w:t>
      </w:r>
      <w:r>
        <w:rPr>
          <w:lang w:val="zh_TW" w:bidi="zh_TW"/>
        </w:rPr>
        <w:t>節中有定義：「道成了肉身，住在我們中間，充充滿滿地有恩典有真理。」這裡的希臘文詞語「豐滿」表示豐富和全部。諾斯底主義者用這個詞來描述所有神祇的總和。約翰和保羅一樣，用這個詞來描述基督是神的充滿和神的豐富，因為神本性一切的豐盛都居住在基督耶穌裡（見</w:t>
      </w:r>
      <w:r>
        <w:rPr>
          <w:lang w:val="zh_TW" w:bidi="zh_TW"/>
        </w:rPr>
        <w:t>西1:19</w:t>
      </w:r>
      <w:r>
        <w:rPr>
          <w:lang w:val="zh_TW" w:bidi="zh_TW"/>
        </w:rPr>
        <w:t>，</w:t>
      </w:r>
      <w:r>
        <w:rPr>
          <w:lang w:val="zh_TW" w:bidi="zh_TW"/>
        </w:rPr>
        <w:t>2:9</w:t>
      </w:r>
      <w:r>
        <w:rPr>
          <w:lang w:val="zh_TW" w:bidi="zh_TW"/>
        </w:rPr>
        <w:t>）。</w:t>
      </w:r>
    </w:p>
    <w:p>
      <w:pPr/>
      <w:r>
        <w:rPr>
          <w:lang w:val="zh_TW" w:bidi="zh_TW"/>
        </w:rPr>
      </w:r>
      <w:r>
        <w:rPr>
          <w:lang w:val="zh_TW" w:bidi="zh_TW"/>
        </w:rPr>
        <w:t>因為神一切的豐盛都居住在基督裡，每個屬靈的現實都能在基督裡找到。在基督裡，信徒沒有缺乏。當然，沒有一個信徒能夠領受基督的一切；只有基督的身體才能領受基督的豐滿並表達出來（</w:t>
      </w:r>
      <w:r>
        <w:rPr>
          <w:lang w:val="zh_TW" w:bidi="zh_TW"/>
        </w:rPr>
        <w:t>弗1:23</w:t>
      </w:r>
      <w:r>
        <w:rPr>
          <w:lang w:val="zh_TW" w:bidi="zh_TW"/>
        </w:rPr>
        <w:t>）。然而，每位信徒都能在某種程度上領受這同樣的豐滿。基督永遠是充滿的；祂從不枯竭。無論信徒從祂那裡領受到多少，祂都不斷地賜下。除了基督之外，信徒不需要尋求任何其他來源，因為基督是唯一的源泉。</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