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jiang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匠人</w:t>
      </w:r>
      <w:r>
        <w:rPr>
          <w:lang w:val="zh_TW" w:bidi="zh_TW"/>
        </w:rPr>
      </w:r>
    </w:p>
    <w:p>
      <w:pPr/>
      <w:r>
        <w:rPr>
          <w:lang w:val="zh_TW" w:bidi="zh_TW"/>
        </w:rPr>
      </w:r>
      <w:r>
        <w:rPr>
          <w:lang w:val="zh_TW" w:bidi="zh_TW"/>
        </w:rPr>
        <w:t>指技藝純熟的手工匠人，或從事手工製作的人。有英文譯本在</w:t>
      </w:r>
      <w:r>
        <w:rPr>
          <w:lang w:val="zh_TW" w:bidi="zh_TW"/>
        </w:rPr>
        <w:t>創世記四章22節；</w:t>
      </w:r>
      <w:r>
        <w:rPr>
          <w:lang w:val="zh_TW" w:bidi="zh_TW"/>
        </w:rPr>
        <w:t>歷代志上二十九章5節；</w:t>
      </w:r>
      <w:r>
        <w:rPr>
          <w:lang w:val="zh_TW" w:bidi="zh_TW"/>
        </w:rPr>
        <w:t>歷代志下三十四章11節</w:t>
      </w:r>
      <w:r>
        <w:rPr>
          <w:lang w:val="zh_TW" w:bidi="zh_TW"/>
        </w:rPr>
        <w:t>，以及</w:t>
      </w:r>
      <w:r>
        <w:rPr>
          <w:lang w:val="zh_TW" w:bidi="zh_TW"/>
        </w:rPr>
        <w:t>以賽亞書三章3節</w:t>
      </w:r>
      <w:r>
        <w:rPr>
          <w:lang w:val="zh_TW" w:bidi="zh_TW"/>
        </w:rPr>
        <w:t>中使用了artificer（匠人）這個詞。</w:t>
      </w:r>
    </w:p>
    <w:p>
      <w:pPr/>
      <w:r>
        <w:rPr>
          <w:lang w:val="zh_TW" w:bidi="zh_TW"/>
        </w:rPr>
      </w:r>
      <w:r>
        <w:rPr>
          <w:i/>
          <w:lang w:val="zh_TW" w:bidi="zh_TW"/>
        </w:rPr>
        <w:t>見</w:t>
      </w:r>
      <w:r>
        <w:rPr>
          <w:lang w:val="zh_TW" w:bidi="zh_TW"/>
        </w:rPr>
        <w:t xml:space="preserve"> </w:t>
      </w:r>
      <w:r>
        <w:rPr>
          <w:lang w:val="zh_TW" w:bidi="zh_TW"/>
        </w:rPr>
        <w:t>工作</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