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考古學與聖經</w:t>
      </w:r>
      <w:r>
        <w:rPr>
          <w:lang w:val="zh_TW" w:bidi="zh_TW"/>
        </w:rPr>
      </w:r>
    </w:p>
    <w:p>
      <w:pPr/>
      <w:r>
        <w:rPr>
          <w:lang w:val="zh_TW" w:bidi="zh_TW"/>
        </w:rPr>
      </w:r>
      <w:r>
        <w:rPr>
          <w:lang w:val="zh_TW" w:bidi="zh_TW"/>
        </w:rPr>
        <w:t>考古學是透過發掘與研究實物遺跡，來探究古代人類歷史的學科。聖經考古學的研究對象，則集中於近東（中東）地區與聖經有關的出土文物與建築遺跡。這些遺跡包括埋藏的文物（古代物品）、廢墟與紀念碑。其中一些文物帶有古代語言的銘文（文字），學者需要仔細研究這些銘文才能理解其內容。其它物品則是日常生活用品，如破碎的陶片、燒焦的木材、玩具與工具。所有這些出土物品，都必須放在它們所屬的歷史時期，方能正確理解。</w:t>
      </w:r>
    </w:p>
    <w:p>
      <w:pPr>
        <w:pStyle w:val="Heading3"/>
      </w:pPr>
      <w:r>
        <w:rPr>
          <w:b/>
          <w:lang w:val="zh_TW" w:bidi="zh_TW"/>
        </w:rPr>
        <w:t>考古學的發現</w:t>
      </w:r>
    </w:p>
    <w:p>
      <w:pPr/>
      <w:r>
        <w:rPr>
          <w:lang w:val="zh_TW" w:bidi="zh_TW"/>
        </w:rPr>
      </w:r>
      <w:r>
        <w:rPr>
          <w:lang w:val="zh_TW" w:bidi="zh_TW"/>
        </w:rPr>
        <w:t>許多重大的考古發現其實是偶然發生的。例如，一個敘利亞農夫在耕種時挖掘出古城烏加里特（Ugarit）。一個貝都因人為尋找走失的山羊，在山洞中發現了死海古卷（Dead Sea Scrolls）。公元1887年，一個埃及婦女在尋找泥磚作為肥料時發現了阿瑪爾那泥板（Amarna tablets）。公元1945年，埃及人在拿戈瑪第附近尋找鳥糞時，發現了重要的諾斯底抄本。然而，偶然的發現並不能取代仔細而有系統的考古研究。</w:t>
      </w:r>
    </w:p>
    <w:p>
      <w:pPr/>
      <w:r>
        <w:rPr>
          <w:lang w:val="zh_TW" w:bidi="zh_TW"/>
        </w:rPr>
      </w:r>
      <w:r>
        <w:rPr>
          <w:lang w:val="zh_TW" w:bidi="zh_TW"/>
        </w:rPr>
        <w:t>今天，考古學家會用航拍與電子儀器仔細勘察潛在的遺址，這些方法可以探測地下的遺物。文物的年代則依據出土的地層，以及其它方法（如放射性碳定年法〔radiocarbon dating〕）來判斷。考古學的目標，是建立一條時間線，準確反映文物與遺址歷史。</w:t>
      </w:r>
    </w:p>
    <w:p>
      <w:pPr>
        <w:pStyle w:val="Heading3"/>
      </w:pPr>
      <w:r>
        <w:rPr>
          <w:b/>
          <w:lang w:val="zh_TW" w:bidi="zh_TW"/>
        </w:rPr>
        <w:t>考古學在理解聖經中的角色</w:t>
      </w:r>
    </w:p>
    <w:p>
      <w:pPr/>
      <w:r>
        <w:rPr>
          <w:lang w:val="zh_TW" w:bidi="zh_TW"/>
        </w:rPr>
      </w:r>
      <w:r>
        <w:rPr>
          <w:lang w:val="zh_TW" w:bidi="zh_TW"/>
        </w:rPr>
        <w:t>考古學家與學者把這些文物，視為真實和具體證據，能見證古代人類的生活。雖然學者對它們的解釋可能會有不同，但這些遺物仍然是直接的歷史見證。重要的是，人們應當把這些古代遺物當作證據來理解，而不可以操控它們去迎合個人對歷史、文化或宗教的理論。近東的考古學透過提供客觀的背景資料，幫助我們理解聖經。</w:t>
      </w:r>
    </w:p>
    <w:p>
      <w:pPr/>
      <w:r>
        <w:rPr>
          <w:lang w:val="zh_TW" w:bidi="zh_TW"/>
        </w:rPr>
      </w:r>
      <w:r>
        <w:rPr>
          <w:lang w:val="zh_TW" w:bidi="zh_TW"/>
        </w:rPr>
        <w:t>例如，如果一件帶有文字的文物，被鑑定為出現在公元前3000年左右，就表明當時已經存在書寫。這意味著舊約聖經的早期作者確實能他們的故事寫下來，而我們可以視之為他們的書寫。考古發現顯示，摩西傳統上被認為是聖經前五卷的作者，可能是使用：</w:t>
      </w:r>
    </w:p>
    <w:p>
      <w:pPr>
        <w:pStyle w:val="ListBullet"/>
        <w:spacing w:line="240" w:lineRule="auto"/>
        <w:ind w:left="720"/>
      </w:pPr>
      <w:r>
        <w:rPr>
          <w:lang w:val="zh_TW" w:bidi="zh_TW"/>
        </w:rPr>
      </w:r>
      <w:r>
        <w:rPr>
          <w:lang w:val="zh_TW" w:bidi="zh_TW"/>
        </w:rPr>
        <w:t>埃及象形文字（Egyptian hieroglyphics），</w:t>
      </w:r>
    </w:p>
    <w:p>
      <w:pPr>
        <w:pStyle w:val="ListBullet"/>
        <w:spacing w:line="240" w:lineRule="auto"/>
        <w:ind w:left="720"/>
      </w:pPr>
      <w:r>
        <w:rPr>
          <w:lang w:val="zh_TW" w:bidi="zh_TW"/>
        </w:rPr>
      </w:r>
      <w:r>
        <w:rPr>
          <w:lang w:val="zh_TW" w:bidi="zh_TW"/>
        </w:rPr>
        <w:t>巴比倫楔形文字（Babylonian cuneiform），以及</w:t>
      </w:r>
    </w:p>
    <w:p>
      <w:pPr>
        <w:pStyle w:val="ListBullet"/>
        <w:spacing w:line="240" w:lineRule="auto"/>
        <w:ind w:left="720"/>
      </w:pPr>
      <w:r>
        <w:rPr>
          <w:lang w:val="zh_TW" w:bidi="zh_TW"/>
        </w:rPr>
      </w:r>
      <w:r>
        <w:rPr>
          <w:lang w:val="zh_TW" w:bidi="zh_TW"/>
        </w:rPr>
        <w:t>迦南方言（包括希伯來文）。</w:t>
      </w:r>
    </w:p>
    <w:p>
      <w:pPr/>
      <w:r>
        <w:rPr>
          <w:lang w:val="zh_TW" w:bidi="zh_TW"/>
        </w:rPr>
      </w:r>
      <w:r>
        <w:rPr>
          <w:lang w:val="zh_TW" w:bidi="zh_TW"/>
        </w:rPr>
        <w:t>任何忽視這些證據的聖經理論，都很可能是不正確的。</w:t>
      </w:r>
    </w:p>
    <w:p>
      <w:pPr>
        <w:pStyle w:val="Heading3"/>
      </w:pPr>
      <w:r>
        <w:rPr>
          <w:lang w:val="zh_TW" w:bidi="zh_TW"/>
        </w:rPr>
        <w:t>概述</w:t>
      </w:r>
    </w:p>
    <w:p>
      <w:pPr>
        <w:pStyle w:val="ListBullet"/>
        <w:spacing w:line="240" w:lineRule="auto"/>
        <w:ind w:left="720"/>
      </w:pPr>
      <w:r>
        <w:rPr>
          <w:lang w:val="zh_TW" w:bidi="zh_TW"/>
        </w:rPr>
      </w:r>
      <w:r>
        <w:rPr>
          <w:b/>
          <w:u w:val="single"/>
          <w:lang w:val="zh_TW" w:bidi="zh_TW"/>
        </w:rPr>
        <w:t>考古學與日常生活</w:t>
      </w:r>
    </w:p>
    <w:p>
      <w:pPr>
        <w:pStyle w:val="ListBullet"/>
        <w:spacing w:line="240" w:lineRule="auto"/>
        <w:ind w:left="720"/>
      </w:pPr>
      <w:r>
        <w:rPr>
          <w:lang w:val="zh_TW" w:bidi="zh_TW"/>
        </w:rPr>
      </w:r>
      <w:r>
        <w:rPr>
          <w:b/>
          <w:u w:val="single"/>
          <w:lang w:val="zh_TW" w:bidi="zh_TW"/>
        </w:rPr>
        <w:t>考古學與宗教</w:t>
      </w:r>
    </w:p>
    <w:p>
      <w:pPr>
        <w:pStyle w:val="ListBullet"/>
        <w:spacing w:line="240" w:lineRule="auto"/>
        <w:ind w:left="720"/>
      </w:pPr>
      <w:r>
        <w:rPr>
          <w:lang w:val="zh_TW" w:bidi="zh_TW"/>
        </w:rPr>
      </w:r>
      <w:r>
        <w:rPr>
          <w:b/>
          <w:u w:val="single"/>
          <w:lang w:val="zh_TW" w:bidi="zh_TW"/>
        </w:rPr>
        <w:t>考古學與戰爭</w:t>
      </w:r>
    </w:p>
    <w:p>
      <w:pPr>
        <w:pStyle w:val="ListBullet"/>
        <w:spacing w:line="240" w:lineRule="auto"/>
        <w:ind w:left="720"/>
      </w:pPr>
      <w:r>
        <w:rPr>
          <w:lang w:val="zh_TW" w:bidi="zh_TW"/>
        </w:rPr>
      </w:r>
      <w:r>
        <w:rPr>
          <w:b/>
          <w:u w:val="single"/>
          <w:lang w:val="zh_TW" w:bidi="zh_TW"/>
        </w:rPr>
        <w:t>考古學與文學</w:t>
      </w:r>
    </w:p>
    <w:p>
      <w:pPr>
        <w:pStyle w:val="ListBullet"/>
        <w:spacing w:line="240" w:lineRule="auto"/>
        <w:ind w:left="720"/>
      </w:pPr>
      <w:r>
        <w:rPr>
          <w:lang w:val="zh_TW" w:bidi="zh_TW"/>
        </w:rPr>
      </w:r>
      <w:r>
        <w:rPr>
          <w:b/>
          <w:u w:val="single"/>
          <w:lang w:val="zh_TW" w:bidi="zh_TW"/>
        </w:rPr>
        <w:t>考古學與語言</w:t>
      </w:r>
    </w:p>
    <w:p>
      <w:pPr>
        <w:pStyle w:val="Heading3"/>
      </w:pPr>
      <w:r>
        <w:rPr>
          <w:lang w:val="zh_TW" w:bidi="zh_TW"/>
        </w:rPr>
        <w:t>考古學與日常生活</w:t>
      </w:r>
    </w:p>
    <w:p>
      <w:pPr/>
      <w:r>
        <w:rPr>
          <w:lang w:val="zh_TW" w:bidi="zh_TW"/>
        </w:rPr>
      </w:r>
      <w:r>
        <w:rPr>
          <w:lang w:val="zh_TW" w:bidi="zh_TW"/>
        </w:rPr>
        <w:t>考古學揭示了古代人日常生活的面貌。考古發掘（挖掘現場）顯示，在新石器時代（Neolithic period，晚期石器時代），人們居住在以枝條編織而成的簡單小屋裡，其中一些小屋內部還有裝飾。亞伯拉罕時代的吾珥，中產階級的住宅甚至以現代標準來看也相當雅緻。克諾索（Knossos）、波塞波利斯（Persepolis）、瑪里（Mari）和坎提爾（Qantir）等地的宮殿遺跡，展現了當年的輝煌。織布是最古老的人類工藝之一，甚至在古代就已普遍實行，東方地毯的織造技術起源於美索不達米亞。陶器——無論是素燒的還是帶有裝飾的，也是另一種古代工藝。</w:t>
      </w:r>
    </w:p>
    <w:p>
      <w:pPr>
        <w:pStyle w:val="Heading4"/>
      </w:pPr>
      <w:r>
        <w:rPr>
          <w:lang w:val="zh_TW" w:bidi="zh_TW"/>
        </w:rPr>
        <w:t>社會風俗</w:t>
      </w:r>
    </w:p>
    <w:p>
      <w:pPr/>
      <w:r>
        <w:rPr>
          <w:lang w:val="zh_TW" w:bidi="zh_TW"/>
        </w:rPr>
      </w:r>
      <w:r>
        <w:rPr>
          <w:lang w:val="zh_TW" w:bidi="zh_TW"/>
        </w:rPr>
        <w:t>考古學也釐清了聖經提到的某些社會風俗。例如，亞伯蘭與妻子的婢女夏甲生子，符合努西（Nuzi）當地的習俗，並不被視為不道德。領養的做法，像亞伯蘭收養以利以謝（</w:t>
      </w:r>
      <w:r>
        <w:rPr>
          <w:lang w:val="zh_TW" w:bidi="zh_TW"/>
        </w:rPr>
        <w:t>創15:2–4</w:t>
      </w:r>
      <w:r>
        <w:rPr>
          <w:lang w:val="zh_TW" w:bidi="zh_TW"/>
        </w:rPr>
        <w:t>），我們能透過努西的文獻理解得更加透徹。這些文獻記載，沒有孩子的夫妻會收養一名僕人，讓他成為繼承人。這些被收養的人會成為家中的長子，但若後來有親生子出生，被收養的人就可能失去這些權利。來自努西、烏加里特和亞拉拿（Alalakh）的文獻也說明了長子的權利，以及人們如何交換這些權利，這正如</w:t>
      </w:r>
      <w:r>
        <w:rPr>
          <w:lang w:val="zh_TW" w:bidi="zh_TW"/>
        </w:rPr>
        <w:t>創</w:t>
      </w:r>
      <w:r>
        <w:rPr>
          <w:lang w:val="zh_TW" w:bidi="zh_TW"/>
        </w:rPr>
        <w:t>世記二十五章31至34節</w:t>
      </w:r>
      <w:r>
        <w:rPr>
          <w:lang w:val="zh_TW" w:bidi="zh_TW"/>
        </w:rPr>
        <w:t>所記載的。</w:t>
      </w:r>
    </w:p>
    <w:p>
      <w:pPr>
        <w:pStyle w:val="Heading4"/>
      </w:pPr>
      <w:r>
        <w:rPr>
          <w:lang w:val="zh_TW" w:bidi="zh_TW"/>
        </w:rPr>
        <w:t>貿易</w:t>
      </w:r>
    </w:p>
    <w:p>
      <w:pPr/>
      <w:r>
        <w:rPr>
          <w:lang w:val="zh_TW" w:bidi="zh_TW"/>
        </w:rPr>
      </w:r>
      <w:r>
        <w:rPr>
          <w:lang w:val="zh_TW" w:bidi="zh_TW"/>
        </w:rPr>
        <w:t>聖經時期的工作與貿易情況，透過各種考古發現得以呈現。例如，在貝尼哈桑（Beni Hasan）出土的一幅稱為「畫面（tableau）」的圖像（約公元前1900年製作）展示閃族人將貨物帶到埃及，可能是作為金屬工匠。其它資料則描繪了各樣活動，如：</w:t>
      </w:r>
    </w:p>
    <w:p>
      <w:pPr>
        <w:pStyle w:val="ListBullet"/>
        <w:spacing w:line="240" w:lineRule="auto"/>
        <w:ind w:left="720"/>
      </w:pPr>
      <w:r>
        <w:rPr>
          <w:lang w:val="zh_TW" w:bidi="zh_TW"/>
        </w:rPr>
      </w:r>
      <w:r>
        <w:rPr>
          <w:lang w:val="zh_TW" w:bidi="zh_TW"/>
        </w:rPr>
        <w:t>打獵</w:t>
      </w:r>
    </w:p>
    <w:p>
      <w:pPr>
        <w:pStyle w:val="ListBullet"/>
        <w:spacing w:line="240" w:lineRule="auto"/>
        <w:ind w:left="720"/>
      </w:pPr>
      <w:r>
        <w:rPr>
          <w:lang w:val="zh_TW" w:bidi="zh_TW"/>
        </w:rPr>
      </w:r>
      <w:r>
        <w:rPr>
          <w:lang w:val="zh_TW" w:bidi="zh_TW"/>
        </w:rPr>
        <w:t>捕魚</w:t>
      </w:r>
    </w:p>
    <w:p>
      <w:pPr>
        <w:pStyle w:val="ListBullet"/>
        <w:spacing w:line="240" w:lineRule="auto"/>
        <w:ind w:left="720"/>
      </w:pPr>
      <w:r>
        <w:rPr>
          <w:lang w:val="zh_TW" w:bidi="zh_TW"/>
        </w:rPr>
      </w:r>
      <w:r>
        <w:rPr>
          <w:lang w:val="zh_TW" w:bidi="zh_TW"/>
        </w:rPr>
        <w:t>造磚</w:t>
      </w:r>
    </w:p>
    <w:p>
      <w:pPr>
        <w:pStyle w:val="ListBullet"/>
        <w:spacing w:line="240" w:lineRule="auto"/>
        <w:ind w:left="720"/>
      </w:pPr>
      <w:r>
        <w:rPr>
          <w:lang w:val="zh_TW" w:bidi="zh_TW"/>
        </w:rPr>
      </w:r>
      <w:r>
        <w:rPr>
          <w:lang w:val="zh_TW" w:bidi="zh_TW"/>
        </w:rPr>
        <w:t>農耕</w:t>
      </w:r>
    </w:p>
    <w:p>
      <w:pPr>
        <w:pStyle w:val="ListBullet"/>
        <w:spacing w:line="240" w:lineRule="auto"/>
        <w:ind w:left="720"/>
      </w:pPr>
      <w:r>
        <w:rPr>
          <w:lang w:val="zh_TW" w:bidi="zh_TW"/>
        </w:rPr>
      </w:r>
      <w:r>
        <w:rPr>
          <w:lang w:val="zh_TW" w:bidi="zh_TW"/>
        </w:rPr>
        <w:t>陶器製作</w:t>
      </w:r>
    </w:p>
    <w:p>
      <w:pPr/>
      <w:r>
        <w:rPr>
          <w:lang w:val="zh_TW" w:bidi="zh_TW"/>
        </w:rPr>
      </w:r>
      <w:r>
        <w:rPr>
          <w:lang w:val="zh_TW" w:bidi="zh_TW"/>
        </w:rPr>
        <w:t>這些資料同時也提供關於服飾的資訊，例如在500年後的埃及壁畫中，閃族人向法老進貢，所穿的衣服樣式與早期相比幾乎沒有改變。然而，以色列人禁止製作人像或神像。</w:t>
      </w:r>
    </w:p>
    <w:p>
      <w:pPr>
        <w:pStyle w:val="Heading4"/>
      </w:pPr>
      <w:r>
        <w:rPr>
          <w:lang w:val="zh_TW" w:bidi="zh_TW"/>
        </w:rPr>
        <w:t>陶器碎片</w:t>
      </w:r>
    </w:p>
    <w:p>
      <w:pPr/>
      <w:r>
        <w:rPr>
          <w:lang w:val="zh_TW" w:bidi="zh_TW"/>
        </w:rPr>
      </w:r>
      <w:r>
        <w:rPr>
          <w:lang w:val="zh_TW" w:bidi="zh_TW"/>
        </w:rPr>
        <w:t>最常見的日常文物是陶片（potsherds，破碎的陶器），人們常把它們用作書寫材料。例如，「拉吉書簡（Lachish letters）」是一系列從公元前587年北方前哨所寫的軍事信件，就是寫在陶片上的。甚至在新約聖經時期，陶片仍被用來書寫，因為它比蒲草紙更耐用，比蠟版（wax tablets）更方便。在埃及，考古學家發現了筆、調色盤和墨水。人們又再在昆蘭發現用來書寫死海古卷的墨水。</w:t>
      </w:r>
    </w:p>
    <w:p>
      <w:pPr>
        <w:pStyle w:val="Heading4"/>
      </w:pPr>
      <w:r>
        <w:rPr>
          <w:lang w:val="zh_TW" w:bidi="zh_TW"/>
        </w:rPr>
        <w:t>遊戲</w:t>
      </w:r>
    </w:p>
    <w:p>
      <w:pPr/>
      <w:r>
        <w:rPr>
          <w:lang w:val="zh_TW" w:bidi="zh_TW"/>
        </w:rPr>
      </w:r>
      <w:r>
        <w:rPr>
          <w:lang w:val="zh_TW" w:bidi="zh_TW"/>
        </w:rPr>
        <w:t>考古發現還包括來自古代的遊戲和玩具。例如，貝尼哈桑的一幅墓穴壁畫（約公元前2000年）中，描繪了埃及女孩玩球的場景。底比斯（Thebes）的一座神廟浮雕顯示蘭塞三世（Ramses III）在下棋。後期的埃及孩童玩一種用小石子進行的遊戲，可能是雙陸棋（backgammon）的早期版本。在米吉多（Megiddo）出土了一個象牙製的遊戲板，上面有孔，可能是用來插入小木樁，年代大約在公元前1200年。近東出土的兒童玩具與現代玩具並沒有太大不同。考古發現的玩具包括：</w:t>
      </w:r>
    </w:p>
    <w:p>
      <w:pPr>
        <w:pStyle w:val="ListBullet"/>
        <w:spacing w:line="240" w:lineRule="auto"/>
        <w:ind w:left="720"/>
      </w:pPr>
      <w:r>
        <w:rPr>
          <w:lang w:val="zh_TW" w:bidi="zh_TW"/>
        </w:rPr>
      </w:r>
      <w:r>
        <w:rPr>
          <w:lang w:val="zh_TW" w:bidi="zh_TW"/>
        </w:rPr>
        <w:t>哨子</w:t>
      </w:r>
    </w:p>
    <w:p>
      <w:pPr>
        <w:pStyle w:val="ListBullet"/>
        <w:spacing w:line="240" w:lineRule="auto"/>
        <w:ind w:left="720"/>
      </w:pPr>
      <w:r>
        <w:rPr>
          <w:lang w:val="zh_TW" w:bidi="zh_TW"/>
        </w:rPr>
      </w:r>
      <w:r>
        <w:rPr>
          <w:lang w:val="zh_TW" w:bidi="zh_TW"/>
        </w:rPr>
        <w:t>球</w:t>
      </w:r>
    </w:p>
    <w:p>
      <w:pPr>
        <w:pStyle w:val="ListBullet"/>
        <w:spacing w:line="240" w:lineRule="auto"/>
        <w:ind w:left="720"/>
      </w:pPr>
      <w:r>
        <w:rPr>
          <w:lang w:val="zh_TW" w:bidi="zh_TW"/>
        </w:rPr>
      </w:r>
      <w:r>
        <w:rPr>
          <w:lang w:val="zh_TW" w:bidi="zh_TW"/>
        </w:rPr>
        <w:t>戰車模型</w:t>
      </w:r>
    </w:p>
    <w:p>
      <w:pPr>
        <w:pStyle w:val="ListBullet"/>
        <w:spacing w:line="240" w:lineRule="auto"/>
        <w:ind w:left="720"/>
      </w:pPr>
      <w:r>
        <w:rPr>
          <w:lang w:val="zh_TW" w:bidi="zh_TW"/>
        </w:rPr>
      </w:r>
      <w:r>
        <w:rPr>
          <w:lang w:val="zh_TW" w:bidi="zh_TW"/>
        </w:rPr>
        <w:t>裝在輪子上的動物</w:t>
      </w:r>
    </w:p>
    <w:p>
      <w:pPr/>
      <w:r>
        <w:rPr>
          <w:lang w:val="zh_TW" w:bidi="zh_TW"/>
        </w:rPr>
      </w:r>
      <w:r>
        <w:rPr>
          <w:lang w:val="zh_TW" w:bidi="zh_TW"/>
        </w:rPr>
        <w:t>埃及墓穴壁畫也描繪了成人的運動，如摔角、射箭和賽跑。</w:t>
      </w:r>
    </w:p>
    <w:p>
      <w:pPr>
        <w:pStyle w:val="Heading4"/>
      </w:pPr>
      <w:r>
        <w:rPr>
          <w:lang w:val="zh_TW" w:bidi="zh_TW"/>
        </w:rPr>
        <w:t>防腐處理</w:t>
      </w:r>
    </w:p>
    <w:p>
      <w:pPr/>
      <w:r>
        <w:rPr>
          <w:lang w:val="zh_TW" w:bidi="zh_TW"/>
        </w:rPr>
      </w:r>
      <w:r>
        <w:rPr>
          <w:lang w:val="zh_TW" w:bidi="zh_TW"/>
        </w:rPr>
        <w:t>防腐是保存遺體的過程。</w:t>
      </w:r>
      <w:r>
        <w:rPr>
          <w:lang w:val="zh_TW" w:bidi="zh_TW"/>
        </w:rPr>
        <w:t>創世記五十章2至3、26節</w:t>
      </w:r>
      <w:r>
        <w:rPr>
          <w:lang w:val="zh_TW" w:bidi="zh_TW"/>
        </w:rPr>
        <w:t>記載雅各與約瑟遺體的防腐處理，正是埃及由來已久的習俗。雅各被埋葬在麥比拉的洞穴中，與他的列祖同葬。雖然這個地點是已知的，但因為它對阿拉伯人來說是聖地，所以無法進行考古挖掘。公元1931年，在橄欖山的一處古代希伯來墓地出土了一則碑銘，上面寫著：「猶大王烏西雅的骸骨安置於此──請勿打開。」這塊碑銘的年代可追溯到基督時期。這顯示，考古學家在耶路撒冷挖掘時發現了烏西雅王的墓，而他的遺骨被移到另一處安葬。</w:t>
      </w:r>
    </w:p>
    <w:p>
      <w:pPr/>
      <w:r>
        <w:rPr>
          <w:lang w:val="zh_TW" w:bidi="zh_TW"/>
        </w:rPr>
      </w:r>
      <w:r>
        <w:rPr>
          <w:lang w:val="zh_TW" w:bidi="zh_TW"/>
        </w:rPr>
        <w:t>考古學家還證實，用來封住耶穌墳墓入口的石門，約在公元前100年至公元100年間相當普遍，這與福音書的記載相符。</w:t>
      </w:r>
    </w:p>
    <w:p>
      <w:pPr>
        <w:pStyle w:val="Heading3"/>
      </w:pPr>
      <w:r>
        <w:rPr>
          <w:lang w:val="zh_TW" w:bidi="zh_TW"/>
        </w:rPr>
        <w:t>考古學與宗教</w:t>
      </w:r>
    </w:p>
    <w:p>
      <w:pPr/>
      <w:r>
        <w:rPr>
          <w:lang w:val="zh_TW" w:bidi="zh_TW"/>
        </w:rPr>
      </w:r>
      <w:r>
        <w:rPr>
          <w:lang w:val="zh_TW" w:bidi="zh_TW"/>
        </w:rPr>
        <w:t>考古學又提供洞見，讓我們理解聖經宗教與敬拜的本質。早在亞伯蘭離開吾珥去跟隨獨一真神之前，非猶太的美索不達米亞人已經敬拜各樣的神。他們把這些神看作天空之神。這樣的背景，使以色列先祖與他們的神之間的關係更容易理解。蘭塞二世（Ramses II）的浮雕，展示了在埃及軍營中的神帳，表明人們在移動的神廟裡敬拜異教的神。公元前七世紀的腓尼基（Phoenician）文獻也提到用牛拉動的移動神廟。這樣的背景支持了「以色列人在曠野的會幕並非後來的發明」這一觀點。</w:t>
      </w:r>
    </w:p>
    <w:p>
      <w:pPr/>
      <w:r>
        <w:rPr>
          <w:lang w:val="zh_TW" w:bidi="zh_TW"/>
        </w:rPr>
      </w:r>
      <w:r>
        <w:rPr>
          <w:lang w:val="zh_TW" w:bidi="zh_TW"/>
        </w:rPr>
        <w:t>考古學也證實在巴比倫被擄之前，已有歌唱者參與敬拜的傳統。數世紀以來，巴勒斯坦人以音樂才華聞名。來自烏加里特的拉斯珊拉（Ras Shamra）的泥板中，保存著與希伯來詩篇相似的宗教詩歌。所羅門的聖殿由腓尼基工匠建造，其設計（見</w:t>
      </w:r>
      <w:r>
        <w:rPr>
          <w:lang w:val="zh_TW" w:bidi="zh_TW"/>
        </w:rPr>
        <w:t>王上6章</w:t>
      </w:r>
      <w:r>
        <w:rPr>
          <w:lang w:val="zh_TW" w:bidi="zh_TW"/>
        </w:rPr>
        <w:t>）與一座公元前八世紀小聖堂相似，該小聖堂位於敘利亞泰納特遺址（Tel Tainat）。耶路撒冷的哭牆被認為包含了尼希米時期的石塊，但在城中沒有發現所羅門聖殿根基的痕跡。從公元70年被毀的希律聖殿中，發現了一些石材，這些殘塊為聖殿結構提供了寶貴的資訊。雖然在基督時代的巴勒斯坦有許多猶太會堂，但考古發現的遺跡卻很少。</w:t>
      </w:r>
    </w:p>
    <w:p>
      <w:pPr>
        <w:pStyle w:val="Heading3"/>
      </w:pPr>
      <w:r>
        <w:rPr>
          <w:lang w:val="zh_TW" w:bidi="zh_TW"/>
        </w:rPr>
        <w:t>考古學與戰爭</w:t>
      </w:r>
    </w:p>
    <w:p>
      <w:pPr/>
      <w:r>
        <w:rPr>
          <w:lang w:val="zh_TW" w:bidi="zh_TW"/>
        </w:rPr>
      </w:r>
      <w:r>
        <w:rPr>
          <w:lang w:val="zh_TW" w:bidi="zh_TW"/>
        </w:rPr>
        <w:t>考古學大大增進了我們對古代戰爭的理解，而戰爭正是聖經中的一個重要主題。古代近東民族把戰爭看作列邦之神彼此之間的爭戰。服兵役被視為神聖的事，軍兵也因此備受尊敬。神作為萬軍之耶和華，被視為以色列軍隊的元帥。祂可以吩咐完全毀滅一座城，這種做法被稱為「毀滅（the ban）」，如耶利哥的情況（</w:t>
      </w:r>
      <w:r>
        <w:rPr>
          <w:lang w:val="zh_TW" w:bidi="zh_TW"/>
        </w:rPr>
        <w:t>書6:17、24</w:t>
      </w:r>
      <w:r>
        <w:rPr>
          <w:lang w:val="zh_TW" w:bidi="zh_TW"/>
        </w:rPr>
        <w:t>）。戰爭遵循一些既定的規則。如果一座城受到威脅，城裡的居民可以投降，保全性命，但財物會被奪走。若選擇抵抗，就要冒著被徹底毀滅的風險。常見的戰爭戰術包括：</w:t>
      </w:r>
    </w:p>
    <w:p>
      <w:pPr>
        <w:pStyle w:val="ListBullet"/>
        <w:spacing w:line="240" w:lineRule="auto"/>
        <w:ind w:left="720"/>
      </w:pPr>
      <w:r>
        <w:rPr>
          <w:lang w:val="zh_TW" w:bidi="zh_TW"/>
        </w:rPr>
      </w:r>
      <w:r>
        <w:rPr>
          <w:lang w:val="zh_TW" w:bidi="zh_TW"/>
        </w:rPr>
        <w:t>正面攻擊（直接攻擊）</w:t>
      </w:r>
    </w:p>
    <w:p>
      <w:pPr>
        <w:pStyle w:val="ListBullet"/>
        <w:spacing w:line="240" w:lineRule="auto"/>
        <w:ind w:left="720"/>
      </w:pPr>
      <w:r>
        <w:rPr>
          <w:lang w:val="zh_TW" w:bidi="zh_TW"/>
        </w:rPr>
      </w:r>
      <w:r>
        <w:rPr>
          <w:lang w:val="zh_TW" w:bidi="zh_TW"/>
        </w:rPr>
        <w:t>派遣探子</w:t>
      </w:r>
    </w:p>
    <w:p>
      <w:pPr>
        <w:pStyle w:val="ListBullet"/>
        <w:spacing w:line="240" w:lineRule="auto"/>
        <w:ind w:left="720"/>
      </w:pPr>
      <w:r>
        <w:rPr>
          <w:lang w:val="zh_TW" w:bidi="zh_TW"/>
        </w:rPr>
      </w:r>
      <w:r>
        <w:rPr>
          <w:lang w:val="zh_TW" w:bidi="zh_TW"/>
        </w:rPr>
        <w:t>伏擊</w:t>
      </w:r>
    </w:p>
    <w:p>
      <w:pPr>
        <w:pStyle w:val="ListBullet"/>
        <w:spacing w:line="240" w:lineRule="auto"/>
        <w:ind w:left="720"/>
      </w:pPr>
      <w:r>
        <w:rPr>
          <w:lang w:val="zh_TW" w:bidi="zh_TW"/>
        </w:rPr>
      </w:r>
      <w:r>
        <w:rPr>
          <w:lang w:val="zh_TW" w:bidi="zh_TW"/>
        </w:rPr>
        <w:t>巡邏</w:t>
      </w:r>
    </w:p>
    <w:p>
      <w:pPr/>
      <w:r>
        <w:rPr>
          <w:lang w:val="zh_TW" w:bidi="zh_TW"/>
        </w:rPr>
      </w:r>
      <w:r>
        <w:rPr>
          <w:lang w:val="zh_TW" w:bidi="zh_TW"/>
        </w:rPr>
        <w:t>有時戰爭會以單對單的方式決定勝負，就像大衛與歌利亞的故事（</w:t>
      </w:r>
      <w:r>
        <w:rPr>
          <w:lang w:val="zh_TW" w:bidi="zh_TW"/>
        </w:rPr>
        <w:t>撒上17:38–54</w:t>
      </w:r>
      <w:r>
        <w:rPr>
          <w:lang w:val="zh_TW" w:bidi="zh_TW"/>
        </w:rPr>
        <w:t>）。</w:t>
      </w:r>
    </w:p>
    <w:p>
      <w:pPr/>
      <w:r>
        <w:rPr>
          <w:lang w:val="zh_TW" w:bidi="zh_TW"/>
        </w:rPr>
      </w:r>
      <w:r>
        <w:rPr>
          <w:lang w:val="zh_TW" w:bidi="zh_TW"/>
        </w:rPr>
        <w:t>古代的浮雕和紀念碑大量描繪盔甲與武器。</w:t>
      </w:r>
    </w:p>
    <w:p>
      <w:pPr>
        <w:pStyle w:val="ListBullet"/>
        <w:spacing w:line="240" w:lineRule="auto"/>
        <w:ind w:left="720"/>
      </w:pPr>
      <w:r>
        <w:rPr>
          <w:lang w:val="zh_TW" w:bidi="zh_TW"/>
        </w:rPr>
      </w:r>
      <w:r>
        <w:rPr>
          <w:lang w:val="zh_TW" w:bidi="zh_TW"/>
        </w:rPr>
        <w:t>來自吾珥的一頂金盔，是蘇美人（Sumerian）軍事裝備的傑出例子。相比之下，卡納克（Karnak）的一座墓牆描繪了較小的赫人頭盔。最初，以色列軍隊中只有領袖佩戴金屬頭盔（見</w:t>
      </w:r>
      <w:r>
        <w:rPr>
          <w:lang w:val="zh_TW" w:bidi="zh_TW"/>
        </w:rPr>
        <w:t>撒上17:38</w:t>
      </w:r>
      <w:r>
        <w:rPr>
          <w:lang w:val="zh_TW" w:bidi="zh_TW"/>
        </w:rPr>
        <w:t>）。但是，到西流古（Seleucid）帝國時期，所有以色列軍兵都配戴銅盔（馬加比一書6:35）。羅馬軍兵則普遍佩戴皮革或銅製頭盔。</w:t>
      </w:r>
    </w:p>
    <w:p>
      <w:pPr>
        <w:pStyle w:val="ListBullet"/>
        <w:spacing w:line="240" w:lineRule="auto"/>
        <w:ind w:left="720"/>
      </w:pPr>
      <w:r>
        <w:rPr>
          <w:lang w:val="zh_TW" w:bidi="zh_TW"/>
        </w:rPr>
      </w:r>
      <w:r>
        <w:rPr>
          <w:lang w:val="zh_TW" w:bidi="zh_TW"/>
        </w:rPr>
        <w:t>以色列人使用兩種盾牌：步兵使用大盾，弓箭手使用小盾（</w:t>
      </w:r>
      <w:r>
        <w:rPr>
          <w:lang w:val="zh_TW" w:bidi="zh_TW"/>
        </w:rPr>
        <w:t>代下14:8</w:t>
      </w:r>
      <w:r>
        <w:rPr>
          <w:lang w:val="zh_TW" w:bidi="zh_TW"/>
        </w:rPr>
        <w:t>）。這些盾牌一般以木材和皮革製成，也有一些是銅製的。</w:t>
      </w:r>
    </w:p>
    <w:p>
      <w:pPr>
        <w:pStyle w:val="ListBullet"/>
        <w:spacing w:line="240" w:lineRule="auto"/>
        <w:ind w:left="720"/>
      </w:pPr>
      <w:r>
        <w:rPr>
          <w:lang w:val="zh_TW" w:bidi="zh_TW"/>
        </w:rPr>
      </w:r>
      <w:r>
        <w:rPr>
          <w:lang w:val="zh_TW" w:bidi="zh_TW"/>
        </w:rPr>
        <w:t>耶利米書四十六章4節</w:t>
      </w:r>
      <w:r>
        <w:rPr>
          <w:lang w:val="zh_TW" w:bidi="zh_TW"/>
        </w:rPr>
        <w:t>所提到的鱗甲，在近東至少自公元前十五世紀起就已使用，這可從亞拉拿和烏加里特的考古發現得到證實。</w:t>
      </w:r>
    </w:p>
    <w:p>
      <w:pPr>
        <w:pStyle w:val="ListBullet"/>
        <w:spacing w:line="240" w:lineRule="auto"/>
        <w:ind w:left="720"/>
      </w:pPr>
      <w:r>
        <w:rPr>
          <w:lang w:val="zh_TW" w:bidi="zh_TW"/>
        </w:rPr>
      </w:r>
      <w:r>
        <w:rPr>
          <w:lang w:val="zh_TW" w:bidi="zh_TW"/>
        </w:rPr>
        <w:t>劍與槍是以色列人武器的重要部分，形狀與尺寸多樣。在基拉耳發現了製劍的爐子，而拉吉與米吉多則出土了青銅器時代的匕首。</w:t>
      </w:r>
    </w:p>
    <w:p>
      <w:pPr>
        <w:pStyle w:val="ListBullet"/>
        <w:spacing w:line="240" w:lineRule="auto"/>
        <w:ind w:left="720"/>
      </w:pPr>
      <w:r>
        <w:rPr>
          <w:lang w:val="zh_TW" w:bidi="zh_TW"/>
        </w:rPr>
      </w:r>
      <w:r>
        <w:rPr>
          <w:lang w:val="zh_TW" w:bidi="zh_TW"/>
        </w:rPr>
        <w:t>複合式的亞細亞弓比早期使用的簡單的弓有所改進。公元前1300年至900年間帶有銘文的箭頭表明，當時已有成隊的弓箭手（見</w:t>
      </w:r>
      <w:r>
        <w:rPr>
          <w:lang w:val="zh_TW" w:bidi="zh_TW"/>
        </w:rPr>
        <w:t>賽21:17</w:t>
      </w:r>
      <w:r>
        <w:rPr>
          <w:lang w:val="zh_TW" w:bidi="zh_TW"/>
        </w:rPr>
        <w:t>）。</w:t>
      </w:r>
    </w:p>
    <w:p>
      <w:pPr/>
      <w:r>
        <w:rPr>
          <w:lang w:val="zh_TW" w:bidi="zh_TW"/>
        </w:rPr>
      </w:r>
      <w:r>
        <w:rPr>
          <w:lang w:val="zh_TW" w:bidi="zh_TW"/>
        </w:rPr>
        <w:t>新約聖經對軍事裝備則著墨甚少。</w:t>
      </w:r>
    </w:p>
    <w:p>
      <w:pPr>
        <w:pStyle w:val="Heading3"/>
      </w:pPr>
      <w:r>
        <w:rPr>
          <w:lang w:val="zh_TW" w:bidi="zh_TW"/>
        </w:rPr>
        <w:t>考古學與文學</w:t>
      </w:r>
    </w:p>
    <w:p>
      <w:pPr/>
      <w:r>
        <w:rPr>
          <w:lang w:val="zh_TW" w:bidi="zh_TW"/>
        </w:rPr>
      </w:r>
      <w:r>
        <w:rPr>
          <w:lang w:val="zh_TW" w:bidi="zh_TW"/>
        </w:rPr>
        <w:t>考古發現為許多類型的聖經文學提供平行例證。例如，拉斯珊拉的挖掘中出土了詩歌與散文的泥版，這些泥版的文法和文學形式與希伯來詩篇相似。如今可以確定，像摩西五經中的詳細律法，在摩西時代之前就已存在。</w:t>
      </w:r>
    </w:p>
    <w:p>
      <w:pPr/>
      <w:r>
        <w:rPr>
          <w:lang w:val="zh_TW" w:bidi="zh_TW"/>
        </w:rPr>
      </w:r>
      <w:r>
        <w:rPr>
          <w:lang w:val="zh_TW" w:bidi="zh_TW"/>
        </w:rPr>
        <w:t>大約公元前十九世紀的殘缺蘇美人法典（Sumerian codes），如漢謨拉比法典（Code of Hammurabi），在形式和風格上與摩西律法相似。漢謨拉比法典用300條律例闡述公義的原則，目的是要藉由法律與秩序來規範社會。它的文體很有特色：以詩歌形式的序言開始，接著是法律正文，最後以非詩歌的措辭寫成的結語收尾。這種三段式的結構，不僅出現在約伯記中，也出現在較近代的著作裡。</w:t>
      </w:r>
    </w:p>
    <w:p>
      <w:pPr/>
      <w:r>
        <w:rPr>
          <w:lang w:val="zh_TW" w:bidi="zh_TW"/>
        </w:rPr>
      </w:r>
      <w:r>
        <w:rPr>
          <w:lang w:val="zh_TW" w:bidi="zh_TW"/>
        </w:rPr>
        <w:t>出埃及記二十章1至17節</w:t>
      </w:r>
      <w:r>
        <w:rPr>
          <w:lang w:val="zh_TW" w:bidi="zh_TW"/>
        </w:rPr>
        <w:t>的約的結構，申命記中更完整的形式，與公元前二千年波格斯凱（Boghazkôy）出土的赫人附庸條約的結構相似。這些條約都有固定格式，而這種格式也能在舊約聖經的多處經文裡看到，例如：</w:t>
      </w:r>
    </w:p>
    <w:p>
      <w:pPr>
        <w:pStyle w:val="ListBullet"/>
        <w:spacing w:line="240" w:lineRule="auto"/>
        <w:ind w:left="720"/>
      </w:pPr>
      <w:r>
        <w:rPr>
          <w:lang w:val="zh_TW" w:bidi="zh_TW"/>
        </w:rPr>
      </w:r>
      <w:r>
        <w:rPr>
          <w:lang w:val="zh_TW" w:bidi="zh_TW"/>
        </w:rPr>
        <w:t>出埃及記二十章1至17節</w:t>
      </w:r>
    </w:p>
    <w:p>
      <w:pPr>
        <w:pStyle w:val="ListBullet"/>
        <w:spacing w:line="240" w:lineRule="auto"/>
        <w:ind w:left="720"/>
      </w:pPr>
      <w:r>
        <w:rPr>
          <w:lang w:val="zh_TW" w:bidi="zh_TW"/>
        </w:rPr>
      </w:r>
      <w:r>
        <w:rPr>
          <w:lang w:val="zh_TW" w:bidi="zh_TW"/>
        </w:rPr>
        <w:t>利未記十八章1至30節</w:t>
      </w:r>
    </w:p>
    <w:p>
      <w:pPr>
        <w:pStyle w:val="ListBullet"/>
        <w:spacing w:line="240" w:lineRule="auto"/>
        <w:ind w:left="720"/>
      </w:pPr>
      <w:r>
        <w:rPr>
          <w:lang w:val="zh_TW" w:bidi="zh_TW"/>
        </w:rPr>
      </w:r>
      <w:r>
        <w:rPr>
          <w:lang w:val="zh_TW" w:bidi="zh_TW"/>
        </w:rPr>
        <w:t>申命記一章1節至三十一章30節</w:t>
      </w:r>
    </w:p>
    <w:p>
      <w:pPr>
        <w:pStyle w:val="ListBullet"/>
        <w:spacing w:line="240" w:lineRule="auto"/>
        <w:ind w:left="720"/>
      </w:pPr>
      <w:r>
        <w:rPr>
          <w:lang w:val="zh_TW" w:bidi="zh_TW"/>
        </w:rPr>
      </w:r>
      <w:r>
        <w:rPr>
          <w:lang w:val="zh_TW" w:bidi="zh_TW"/>
        </w:rPr>
        <w:t>耶利米書三十一章31至37節</w:t>
      </w:r>
    </w:p>
    <w:p>
      <w:pPr/>
      <w:r>
        <w:rPr>
          <w:lang w:val="zh_TW" w:bidi="zh_TW"/>
        </w:rPr>
      </w:r>
      <w:r>
        <w:rPr>
          <w:lang w:val="zh_TW" w:bidi="zh_TW"/>
        </w:rPr>
        <w:t>創世記也包含了與美索不達米亞文學傳統相似的元素。例如，反覆出現的片語「……的後代記在下面」。這個片語與其上下文在美索不達米亞泥版上被用作「尾語」（colophons，相當於現代書籍的出版資料）。這個片語以及來自努西等地的家譜顯示，創世記前半部簡短的文體與蘇美人的歷史寫作相似。</w:t>
      </w:r>
    </w:p>
    <w:p>
      <w:pPr/>
      <w:r>
        <w:rPr>
          <w:lang w:val="zh_TW" w:bidi="zh_TW"/>
        </w:rPr>
      </w:r>
      <w:r>
        <w:rPr>
          <w:lang w:val="zh_TW" w:bidi="zh_TW"/>
        </w:rPr>
        <w:t>希伯來智慧文學（如箴言）也能在其它古代文獻中找到相似之處。例如，埃及的「阿曼尼摩比的訓誨（Instruction of Amenemope）」與</w:t>
      </w:r>
      <w:r>
        <w:rPr>
          <w:lang w:val="zh_TW" w:bidi="zh_TW"/>
        </w:rPr>
        <w:t>箴言二十二章17至二十四章22節</w:t>
      </w:r>
      <w:r>
        <w:rPr>
          <w:lang w:val="zh_TW" w:bidi="zh_TW"/>
        </w:rPr>
        <w:t>有相似之處，然而學者仍然爭論，是否有一卷書影響另一卷書，還是兩者都源自更早且已經失傳的資料。</w:t>
      </w:r>
    </w:p>
    <w:p>
      <w:pPr/>
      <w:r>
        <w:rPr>
          <w:lang w:val="zh_TW" w:bidi="zh_TW"/>
        </w:rPr>
      </w:r>
      <w:r>
        <w:rPr>
          <w:lang w:val="zh_TW" w:bidi="zh_TW"/>
        </w:rPr>
        <w:t>古代世界的書信形式常在聖經中出現（例如：</w:t>
      </w:r>
      <w:r>
        <w:rPr>
          <w:lang w:val="zh_TW" w:bidi="zh_TW"/>
        </w:rPr>
        <w:t>撒下11章</w:t>
      </w:r>
      <w:r>
        <w:rPr>
          <w:lang w:val="zh_TW" w:bidi="zh_TW"/>
        </w:rPr>
        <w:t>；</w:t>
      </w:r>
      <w:r>
        <w:rPr>
          <w:lang w:val="zh_TW" w:bidi="zh_TW"/>
        </w:rPr>
        <w:t>王上21章</w:t>
      </w:r>
      <w:r>
        <w:rPr>
          <w:lang w:val="zh_TW" w:bidi="zh_TW"/>
        </w:rPr>
        <w:t>；</w:t>
      </w:r>
      <w:r>
        <w:rPr>
          <w:lang w:val="zh_TW" w:bidi="zh_TW"/>
        </w:rPr>
        <w:t>王下5:10、20</w:t>
      </w:r>
      <w:r>
        <w:rPr>
          <w:lang w:val="zh_TW" w:bidi="zh_TW"/>
        </w:rPr>
        <w:t>；</w:t>
      </w:r>
      <w:r>
        <w:rPr>
          <w:lang w:val="zh_TW" w:bidi="zh_TW"/>
        </w:rPr>
        <w:t>拉4:6–7</w:t>
      </w:r>
      <w:r>
        <w:rPr>
          <w:lang w:val="zh_TW" w:bidi="zh_TW"/>
        </w:rPr>
        <w:t>；</w:t>
      </w:r>
      <w:r>
        <w:rPr>
          <w:lang w:val="zh_TW" w:bidi="zh_TW"/>
        </w:rPr>
        <w:t>尼2:7</w:t>
      </w:r>
      <w:r>
        <w:rPr>
          <w:lang w:val="zh_TW" w:bidi="zh_TW"/>
        </w:rPr>
        <w:t>）。這種形式出現於埃及蒲草紙中，如澤農（Zenon）文獻，並且也見於希臘著作，如柏拉圖（Plato）的書信。柏拉圖約公元前354年的第七書信（</w:t>
      </w:r>
      <w:r>
        <w:rPr>
          <w:i/>
          <w:lang w:val="zh_TW" w:bidi="zh_TW"/>
        </w:rPr>
        <w:t>Seventh Letter</w:t>
      </w:r>
      <w:r>
        <w:rPr>
          <w:lang w:val="zh_TW" w:bidi="zh_TW"/>
        </w:rPr>
        <w:t>）在形式上與使徒保羅的書信相似。柏拉圖的第七書信試圖糾正人對他教導的誤解，而保羅的書信（特別是腓利門書）有時也帶有類似的個人色彩，與一些埃及書信的性質相近。</w:t>
      </w:r>
    </w:p>
    <w:p>
      <w:pPr>
        <w:pStyle w:val="Heading3"/>
      </w:pPr>
      <w:r>
        <w:rPr>
          <w:lang w:val="zh_TW" w:bidi="zh_TW"/>
        </w:rPr>
        <w:t>考古學與語言學</w:t>
      </w:r>
    </w:p>
    <w:p>
      <w:pPr/>
      <w:r>
        <w:rPr>
          <w:lang w:val="zh_TW" w:bidi="zh_TW"/>
        </w:rPr>
      </w:r>
      <w:r>
        <w:rPr>
          <w:lang w:val="zh_TW" w:bidi="zh_TW"/>
        </w:rPr>
        <w:t>透過考古學復原的古代語言，有助於我們理解舊約聖經。舊約聖經中的許多片語原本源自蘇美文（Sumerian）或亞甲文亞喀得文（Akkadian）。例如，</w:t>
      </w:r>
      <w:r>
        <w:rPr>
          <w:lang w:val="zh_TW" w:bidi="zh_TW"/>
        </w:rPr>
        <w:t>創世記一章1節</w:t>
      </w:r>
      <w:r>
        <w:rPr>
          <w:lang w:val="zh_TW" w:bidi="zh_TW"/>
        </w:rPr>
        <w:t>中的片語「天地」。在蘇美文中，這個表達是</w:t>
      </w:r>
      <w:r>
        <w:rPr>
          <w:i/>
          <w:lang w:val="zh_TW" w:bidi="zh_TW"/>
        </w:rPr>
        <w:t>an-ki</w:t>
      </w:r>
      <w:r>
        <w:rPr>
          <w:lang w:val="zh_TW" w:bidi="zh_TW"/>
        </w:rPr>
        <w:t>，意為「宇宙」。這個片語使用兩個相對的詞語來表達整體，這種文學手法也見於</w:t>
      </w:r>
      <w:r>
        <w:rPr>
          <w:lang w:val="zh_TW" w:bidi="zh_TW"/>
        </w:rPr>
        <w:t>啟示錄二十二章13節</w:t>
      </w:r>
      <w:r>
        <w:rPr>
          <w:lang w:val="zh_TW" w:bidi="zh_TW"/>
        </w:rPr>
        <w:t>。</w:t>
      </w:r>
    </w:p>
    <w:p>
      <w:pPr/>
      <w:r>
        <w:rPr>
          <w:lang w:val="zh_TW" w:bidi="zh_TW"/>
        </w:rPr>
      </w:r>
      <w:r>
        <w:rPr>
          <w:lang w:val="zh_TW" w:bidi="zh_TW"/>
        </w:rPr>
        <w:t>烏加里特文和以巴拉文（Eblaic）都是與希伯來文密切相關的西閃族方言。這些方言能提供洞見，幫助我們認識希伯來詩歌的難解語言，並顯示其保存古代迦南的表達方式。亞蘭文的研究也澄清了舊約聖經某些部分的語言，例如以斯拉記和但以理書，這些是用帝國亞蘭文寫成的。出土於公元前五至四世紀的埃及象島（Elephantine）蒲草紙文獻，支持這些經文成書時間較早的說法。</w:t>
      </w:r>
    </w:p>
    <w:p>
      <w:pPr/>
      <w:r>
        <w:rPr>
          <w:lang w:val="zh_TW" w:bidi="zh_TW"/>
        </w:rPr>
      </w:r>
      <w:r>
        <w:rPr>
          <w:lang w:val="zh_TW" w:bidi="zh_TW"/>
        </w:rPr>
        <w:t>新約聖經是以通用希臘文（koine）寫成的，這是近東和羅馬帝國的通用語言。新約聖經的希臘文常帶有隱含的閃族文表達，若未能辨識，可能會導致錯譯。</w:t>
      </w:r>
    </w:p>
    <w:p>
      <w:pPr>
        <w:pStyle w:val="Heading3"/>
      </w:pPr>
      <w:r>
        <w:rPr>
          <w:lang w:val="zh_TW" w:bidi="zh_TW"/>
        </w:rPr>
        <w:t>聖經研究的重要性</w:t>
      </w:r>
    </w:p>
    <w:p>
      <w:pPr/>
      <w:r>
        <w:rPr>
          <w:lang w:val="zh_TW" w:bidi="zh_TW"/>
        </w:rPr>
      </w:r>
      <w:r>
        <w:rPr>
          <w:lang w:val="zh_TW" w:bidi="zh_TW"/>
        </w:rPr>
        <w:t>考古發現大大擴展了我們對古代世界的認識，使我們能夠看見聖經人物是真實的歷史人物。這些人生活在充滿壓力與文化成就的時代，他們並非傳說中的人物，卻會為生活的難題而掙扎。有時候，他們得以看見神全能至聖的異象，他們和他們的民族會得著引導，並得著幫助，以致在歷史中成就祂的旨意。</w:t>
      </w:r>
    </w:p>
    <w:p>
      <w:pPr/>
      <w:r>
        <w:rPr>
          <w:lang w:val="zh_TW" w:bidi="zh_TW"/>
        </w:rPr>
      </w:r>
      <w:r>
        <w:rPr>
          <w:lang w:val="zh_TW" w:bidi="zh_TW"/>
        </w:rPr>
        <w:t>考古學顯示，以色列人必須放在古代近東的更廣闊背景下來研究，是多元民族、龐大文化的一部分，其中包含蘇美人和愛琴海人（Aegeans）等。這研究必須以客觀的態度進行，我們必須依據證據來理解聖經中的事件和生活。雖然考古學的解釋與聖經證據之間偶有衝突，但這些情況很少，並且隨著更多資料出土而逐漸減少。</w:t>
      </w:r>
    </w:p>
    <w:p>
      <w:pPr/>
      <w:r>
        <w:rPr>
          <w:lang w:val="zh_TW" w:bidi="zh_TW"/>
        </w:rPr>
      </w:r>
      <w:r>
        <w:rPr>
          <w:lang w:val="zh_TW" w:bidi="zh_TW"/>
        </w:rPr>
        <w:t>考古學不能證明或否定聖經的屬靈真理，但它確實印證了以色列人的歷史，澄清了舊約聖經和新約聖經先前不確定的多個詞語和傳統。這樣，考古學為那些指向耶穌基督生平的預言提供了堅實的歷史背景。</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