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hyperlink r:id="rId13">
        <w:r>
          <w:rPr>
            <w:lang w:val="pt_PT" w:bidi="pt_PT"/>
          </w:rPr>
          <w:rPr>
            <w:color w:val="0000EE"/>
            <w:u w:val="single"/>
          </w:rPr>
          <w:t>Rm 4.13–17</w:t>
        </w:r>
      </w:hyperlink>
      <w:r>
        <w:rPr>
          <w:lang w:val="pt_PT" w:bidi="pt_PT"/>
        </w:rPr>
        <w:t>. Esta carta a Timóteo celebra a ressurreição de Cristo (</w:t>
      </w:r>
      <w:hyperlink r:id="rId14">
        <w:r>
          <w:rPr>
            <w:lang w:val="pt_PT" w:bidi="pt_PT"/>
          </w:rPr>
          <w:rPr>
            <w:color w:val="0000EE"/>
            <w:u w:val="single"/>
          </w:rPr>
          <w:t>2Tm 2.8</w:t>
        </w:r>
      </w:hyperlink>
      <w:r>
        <w:rPr>
          <w:lang w:val="pt_PT" w:bidi="pt_PT"/>
        </w:rPr>
        <w:t>) e a vida que resulta dela (</w:t>
      </w:r>
      <w:hyperlink r:id="rId15">
        <w:r>
          <w:rPr>
            <w:lang w:val="pt_PT" w:bidi="pt_PT"/>
          </w:rPr>
          <w:rPr>
            <w:color w:val="0000EE"/>
            <w:u w:val="single"/>
          </w:rPr>
          <w:t>1.10</w:t>
        </w:r>
      </w:hyperlink>
      <w:r>
        <w:rPr>
          <w:lang w:val="pt_PT" w:bidi="pt_PT"/>
        </w:rPr>
        <w:t>) como a resposta ao sofrimento e à morte dos piedosos (</w:t>
      </w:r>
      <w:hyperlink r:id="rId16">
        <w:r>
          <w:rPr>
            <w:lang w:val="pt_PT" w:bidi="pt_PT"/>
          </w:rPr>
          <w:rPr>
            <w:color w:val="0000EE"/>
            <w:u w:val="single"/>
          </w:rPr>
          <w:t>3.12</w:t>
        </w:r>
      </w:hyperlink>
      <w:r>
        <w:rPr>
          <w:lang w:val="pt_PT" w:bidi="pt_PT"/>
        </w:rPr>
        <w:t>). A própria vida de Paulo demonstra essa esperança (</w:t>
      </w:r>
      <w:hyperlink r:id="rId17">
        <w:r>
          <w:rPr>
            <w:lang w:val="pt_PT" w:bidi="pt_PT"/>
          </w:rPr>
          <w:rPr>
            <w:color w:val="0000EE"/>
            <w:u w:val="single"/>
          </w:rPr>
          <w:t>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hyperlink r:id="rId18">
        <w:r>
          <w:rPr>
            <w:lang w:val="pt_PT" w:bidi="pt_PT"/>
          </w:rPr>
          <w:rPr>
            <w:color w:val="0000EE"/>
            <w:u w:val="single"/>
          </w:rPr>
          <w:t>Fp 3.5</w:t>
        </w:r>
      </w:hyperlink>
      <w:r>
        <w:rPr>
          <w:lang w:val="pt_PT" w:bidi="pt_PT"/>
        </w:rPr>
        <w:t xml:space="preserve">; compare </w:t>
      </w:r>
      <w:hyperlink r:id="rId19">
        <w:r>
          <w:rPr>
            <w:lang w:val="pt_PT" w:bidi="pt_PT"/>
          </w:rPr>
          <w:rPr>
            <w:color w:val="0000EE"/>
            <w:u w:val="single"/>
          </w:rPr>
          <w:t>Dt 6.4–9</w:t>
        </w:r>
      </w:hyperlink>
      <w:r>
        <w:rPr>
          <w:lang w:val="pt_PT" w:bidi="pt_PT"/>
        </w:rPr>
        <w:t xml:space="preserve">. • com a consciência limpa: Isso pode estar relacionado à heresia (veja </w:t>
      </w:r>
      <w:hyperlink r:id="rId20">
        <w:r>
          <w:rPr>
            <w:lang w:val="pt_PT" w:bidi="pt_PT"/>
          </w:rPr>
          <w:rPr>
            <w:color w:val="0000EE"/>
            <w:u w:val="single"/>
          </w:rPr>
          <w:t>2Tm 2.17–18</w:t>
        </w:r>
      </w:hyperlink>
      <w:r>
        <w:rPr>
          <w:lang w:val="pt_PT" w:bidi="pt_PT"/>
        </w:rPr>
        <w:t xml:space="preserve">; veja também </w:t>
      </w:r>
      <w:hyperlink r:id="rId21">
        <w:r>
          <w:rPr>
            <w:lang w:val="pt_PT" w:bidi="pt_PT"/>
          </w:rPr>
          <w:rPr>
            <w:color w:val="0000EE"/>
            <w:u w:val="single"/>
          </w:rPr>
          <w:t>1Tm 1.5</w:t>
        </w:r>
      </w:hyperlink>
      <w:r>
        <w:rPr>
          <w:lang w:val="pt_PT" w:bidi="pt_PT"/>
        </w:rPr>
        <w:t xml:space="preserve">) ou à defesa legal anterior de Paulo (veja </w:t>
      </w:r>
      <w:hyperlink r:id="rId22">
        <w:r>
          <w:rPr>
            <w:lang w:val="pt_PT" w:bidi="pt_PT"/>
          </w:rPr>
          <w:rPr>
            <w:color w:val="0000EE"/>
            <w:u w:val="single"/>
          </w:rPr>
          <w:t>At 23.1</w:t>
        </w:r>
      </w:hyperlink>
      <w:r>
        <w:rPr>
          <w:lang w:val="pt_PT" w:bidi="pt_PT"/>
        </w:rPr>
        <w:t xml:space="preserve">; </w:t>
      </w:r>
      <w:hyperlink r:id="rId23">
        <w:r>
          <w:rPr>
            <w:lang w:val="pt_PT" w:bidi="pt_PT"/>
          </w:rPr>
          <w:rPr>
            <w:color w:val="0000EE"/>
            <w:u w:val="single"/>
          </w:rPr>
          <w:t>24.14–16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hyperlink r:id="rId24">
        <w:r>
          <w:rPr>
            <w:lang w:val="pt_PT" w:bidi="pt_PT"/>
          </w:rPr>
          <w:rPr>
            <w:color w:val="0000EE"/>
            <w:u w:val="single"/>
          </w:rPr>
          <w:t>Rm 1.8–12</w:t>
        </w:r>
      </w:hyperlink>
      <w:r>
        <w:rPr>
          <w:lang w:val="pt_PT" w:bidi="pt_PT"/>
        </w:rPr>
        <w:t xml:space="preserve">; </w:t>
      </w:r>
      <w:hyperlink r:id="rId25">
        <w:r>
          <w:rPr>
            <w:lang w:val="pt_PT" w:bidi="pt_PT"/>
          </w:rPr>
          <w:rPr>
            <w:color w:val="0000EE"/>
            <w:u w:val="single"/>
          </w:rPr>
          <w:t>Cl 1.3–14</w:t>
        </w:r>
      </w:hyperlink>
      <w:r>
        <w:rPr>
          <w:lang w:val="pt_PT" w:bidi="pt_PT"/>
        </w:rPr>
        <w:t xml:space="preserve">; contraste </w:t>
      </w:r>
      <w:hyperlink r:id="rId26">
        <w:r>
          <w:rPr>
            <w:lang w:val="pt_PT" w:bidi="pt_PT"/>
          </w:rPr>
          <w:rPr>
            <w:color w:val="0000EE"/>
            <w:u w:val="single"/>
          </w:rPr>
          <w:t>Gl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hyperlink r:id="rId27">
        <w:r>
          <w:rPr>
            <w:lang w:val="pt_PT" w:bidi="pt_PT"/>
          </w:rPr>
          <w:rPr>
            <w:color w:val="0000EE"/>
            <w:u w:val="single"/>
          </w:rPr>
          <w:t>At 20.37–38</w:t>
        </w:r>
      </w:hyperlink>
      <w:r>
        <w:rPr>
          <w:lang w:val="pt_PT" w:bidi="pt_PT"/>
        </w:rPr>
        <w:t xml:space="preserve">; </w:t>
      </w:r>
      <w:hyperlink r:id="rId28">
        <w:r>
          <w:rPr>
            <w:lang w:val="pt_PT" w:bidi="pt_PT"/>
          </w:rPr>
          <w:rPr>
            <w:color w:val="0000EE"/>
            <w:u w:val="single"/>
          </w:rPr>
          <w:t>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hyperlink r:id="rId29">
        <w:r>
          <w:rPr>
            <w:lang w:val="pt_PT" w:bidi="pt_PT"/>
          </w:rPr>
          <w:rPr>
            <w:color w:val="0000EE"/>
            <w:u w:val="single"/>
          </w:rPr>
          <w:t>At 16.1–3</w:t>
        </w:r>
      </w:hyperlink>
      <w:r>
        <w:rPr>
          <w:lang w:val="pt_PT" w:bidi="pt_PT"/>
        </w:rPr>
        <w:t xml:space="preserve">; </w:t>
      </w:r>
      <w:hyperlink r:id="rId30">
        <w:r>
          <w:rPr>
            <w:lang w:val="pt_PT" w:bidi="pt_PT"/>
          </w:rPr>
          <w:rPr>
            <w:color w:val="0000EE"/>
            <w:u w:val="single"/>
          </w:rPr>
          <w:t>1Tm 1.2</w:t>
        </w:r>
      </w:hyperlink>
      <w:r>
        <w:rPr>
          <w:lang w:val="pt_PT" w:bidi="pt_PT"/>
        </w:rPr>
        <w:t>. • Fé significa fé cristã, mas a herança judaica de Timóteo através de sua avó e mãe explica como ele foi enraizado na instrução do Antigo Testamento (</w:t>
      </w:r>
      <w:hyperlink r:id="rId31">
        <w:r>
          <w:rPr>
            <w:lang w:val="pt_PT" w:bidi="pt_PT"/>
          </w:rPr>
          <w:rPr>
            <w:color w:val="0000EE"/>
            <w:u w:val="single"/>
          </w:rPr>
          <w:t>2Tm 3.14–15</w:t>
        </w:r>
      </w:hyperlink>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hyperlink r:id="rId32">
        <w:r>
          <w:rPr>
            <w:lang w:val="pt_PT" w:bidi="pt_PT"/>
          </w:rPr>
          <w:rPr>
            <w:color w:val="0000EE"/>
            <w:u w:val="single"/>
          </w:rPr>
          <w:t>4.9</w:t>
        </w:r>
      </w:hyperlink>
      <w:r>
        <w:rPr>
          <w:lang w:val="pt_PT" w:bidi="pt_PT"/>
        </w:rPr>
        <w:t>,</w:t>
      </w:r>
      <w:hyperlink r:id="rId33">
        <w:r>
          <w:rPr>
            <w:lang w:val="pt_PT" w:bidi="pt_PT"/>
          </w:rPr>
          <w:rPr>
            <w:color w:val="0000EE"/>
            <w:u w:val="single"/>
          </w:rPr>
          <w:t>21</w:t>
        </w:r>
      </w:hyperlink>
      <w:r>
        <w:rPr>
          <w:lang w:val="pt_PT" w:bidi="pt_PT"/>
        </w:rPr>
        <w:t xml:space="preserve">; cp. </w:t>
      </w:r>
      <w:hyperlink r:id="rId34">
        <w:r>
          <w:rPr>
            <w:lang w:val="pt_PT" w:bidi="pt_PT"/>
          </w:rPr>
          <w:rPr>
            <w:color w:val="0000EE"/>
            <w:u w:val="single"/>
          </w:rPr>
          <w:t>1Tm 1.3–11</w:t>
        </w:r>
      </w:hyperlink>
      <w:r>
        <w:rPr>
          <w:lang w:val="pt_PT" w:bidi="pt_PT"/>
        </w:rPr>
        <w:t>,</w:t>
      </w:r>
      <w:hyperlink r:id="rId35">
        <w:r>
          <w:rPr>
            <w:lang w:val="pt_PT" w:bidi="pt_PT"/>
          </w:rPr>
          <w:rPr>
            <w:color w:val="0000EE"/>
            <w:u w:val="single"/>
          </w:rPr>
          <w:t>12–17</w:t>
        </w:r>
      </w:hyperlink>
      <w:r>
        <w:rPr>
          <w:lang w:val="pt_PT" w:bidi="pt_PT"/>
        </w:rPr>
        <w:t xml:space="preserve">). O sofrimento parecia certo se Timóteo permanecesse fiel, e Paulo queria fortalecer a determinação de Timóteo. • As alusões ao Espírito em </w:t>
      </w:r>
      <w:hyperlink r:id="rId36">
        <w:r>
          <w:rPr>
            <w:lang w:val="pt_PT" w:bidi="pt_PT"/>
          </w:rPr>
          <w:rPr>
            <w:color w:val="0000EE"/>
            <w:u w:val="single"/>
          </w:rPr>
          <w:t>2Tm 1.6–7</w:t>
        </w:r>
      </w:hyperlink>
      <w:r>
        <w:rPr>
          <w:lang w:val="pt_PT" w:bidi="pt_PT"/>
        </w:rPr>
        <w:t xml:space="preserve"> e </w:t>
      </w:r>
      <w:hyperlink r:id="rId37">
        <w:r>
          <w:rPr>
            <w:lang w:val="pt_PT" w:bidi="pt_PT"/>
          </w:rPr>
          <w:rPr>
            <w:color w:val="0000EE"/>
            <w:u w:val="single"/>
          </w:rPr>
          <w:t>1.14</w:t>
        </w:r>
      </w:hyperlink>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hyperlink r:id="rId38">
        <w:r>
          <w:rPr>
            <w:lang w:val="pt_PT" w:bidi="pt_PT"/>
          </w:rPr>
          <w:rPr>
            <w:color w:val="0000EE"/>
            <w:u w:val="single"/>
          </w:rPr>
          <w:t>Ef 5.18–21</w:t>
        </w:r>
      </w:hyperlink>
      <w:r>
        <w:rPr>
          <w:lang w:val="pt_PT" w:bidi="pt_PT"/>
        </w:rPr>
        <w:t xml:space="preserve">; </w:t>
      </w:r>
      <w:hyperlink r:id="rId39">
        <w:r>
          <w:rPr>
            <w:lang w:val="pt_PT" w:bidi="pt_PT"/>
          </w:rPr>
          <w:rPr>
            <w:color w:val="0000EE"/>
            <w:u w:val="single"/>
          </w:rPr>
          <w:t>1Ts 5.19–20</w:t>
        </w:r>
      </w:hyperlink>
      <w:r>
        <w:rPr>
          <w:lang w:val="pt_PT" w:bidi="pt_PT"/>
        </w:rPr>
        <w:t xml:space="preserve">; cp. </w:t>
      </w:r>
      <w:hyperlink r:id="rId40">
        <w:r>
          <w:rPr>
            <w:lang w:val="pt_PT" w:bidi="pt_PT"/>
          </w:rPr>
          <w:rPr>
            <w:color w:val="0000EE"/>
            <w:u w:val="single"/>
          </w:rPr>
          <w:t>At 4.31</w:t>
        </w:r>
      </w:hyperlink>
      <w:r>
        <w:rPr>
          <w:lang w:val="pt_PT" w:bidi="pt_PT"/>
        </w:rPr>
        <w:t xml:space="preserve">; </w:t>
      </w:r>
      <w:hyperlink r:id="rId41">
        <w:r>
          <w:rPr>
            <w:lang w:val="pt_PT" w:bidi="pt_PT"/>
          </w:rPr>
          <w:rPr>
            <w:color w:val="0000EE"/>
            <w:u w:val="single"/>
          </w:rPr>
          <w:t>7.55</w:t>
        </w:r>
      </w:hyperlink>
      <w:r>
        <w:rPr>
          <w:lang w:val="pt_PT" w:bidi="pt_PT"/>
        </w:rPr>
        <w:t xml:space="preserve">; </w:t>
      </w:r>
      <w:hyperlink r:id="rId42">
        <w:r>
          <w:rPr>
            <w:lang w:val="pt_PT" w:bidi="pt_PT"/>
          </w:rPr>
          <w:rPr>
            <w:color w:val="0000EE"/>
            <w:u w:val="single"/>
          </w:rPr>
          <w:t>13.9</w:t>
        </w:r>
      </w:hyperlink>
      <w:r>
        <w:rPr>
          <w:lang w:val="pt_PT" w:bidi="pt_PT"/>
        </w:rPr>
        <w:t xml:space="preserve">). • O dom espiritual é a capacitação do Espírito Santo para o ministério (veja </w:t>
      </w:r>
      <w:hyperlink r:id="rId43">
        <w:r>
          <w:rPr>
            <w:lang w:val="pt_PT" w:bidi="pt_PT"/>
          </w:rPr>
          <w:rPr>
            <w:color w:val="0000EE"/>
            <w:u w:val="single"/>
          </w:rPr>
          <w:t>1Co 12.1–14.40</w:t>
        </w:r>
      </w:hyperlink>
      <w:r>
        <w:rPr>
          <w:lang w:val="pt_PT" w:bidi="pt_PT"/>
        </w:rPr>
        <w:t xml:space="preserve">; cp. </w:t>
      </w:r>
      <w:hyperlink r:id="rId44">
        <w:r>
          <w:rPr>
            <w:lang w:val="pt_PT" w:bidi="pt_PT"/>
          </w:rPr>
          <w:rPr>
            <w:color w:val="0000EE"/>
            <w:u w:val="single"/>
          </w:rPr>
          <w:t>At 6.3</w:t>
        </w:r>
      </w:hyperlink>
      <w:r>
        <w:rPr>
          <w:lang w:val="pt_PT" w:bidi="pt_PT"/>
        </w:rPr>
        <w:t>,</w:t>
      </w:r>
      <w:hyperlink r:id="rId45">
        <w:r>
          <w:rPr>
            <w:lang w:val="pt_PT" w:bidi="pt_PT"/>
          </w:rPr>
          <w:rPr>
            <w:color w:val="0000EE"/>
            <w:u w:val="single"/>
          </w:rPr>
          <w:t>5</w:t>
        </w:r>
      </w:hyperlink>
      <w:r>
        <w:rPr>
          <w:lang w:val="pt_PT" w:bidi="pt_PT"/>
        </w:rPr>
        <w:t xml:space="preserve">; </w:t>
      </w:r>
      <w:hyperlink r:id="rId46">
        <w:r>
          <w:rPr>
            <w:lang w:val="pt_PT" w:bidi="pt_PT"/>
          </w:rPr>
          <w:rPr>
            <w:color w:val="0000EE"/>
            <w:u w:val="single"/>
          </w:rPr>
          <w:t>11.24</w:t>
        </w:r>
      </w:hyperlink>
      <w:r>
        <w:rPr>
          <w:lang w:val="pt_PT" w:bidi="pt_PT"/>
        </w:rPr>
        <w:t>). • quando coloquei as mãos sobre você: Paulo e os anciãos (</w:t>
      </w:r>
      <w:hyperlink r:id="rId47">
        <w:r>
          <w:rPr>
            <w:lang w:val="pt_PT" w:bidi="pt_PT"/>
          </w:rPr>
          <w:rPr>
            <w:color w:val="0000EE"/>
            <w:u w:val="single"/>
          </w:rPr>
          <w:t>1Tm 4.14</w:t>
        </w:r>
      </w:hyperlink>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hyperlink r:id="rId48">
        <w:r>
          <w:rPr>
            <w:lang w:val="pt_PT" w:bidi="pt_PT"/>
          </w:rPr>
          <w:rPr>
            <w:color w:val="0000EE"/>
            <w:u w:val="single"/>
          </w:rPr>
          <w:t>2.3</w:t>
        </w:r>
      </w:hyperlink>
      <w:r>
        <w:rPr>
          <w:lang w:val="pt_PT" w:bidi="pt_PT"/>
        </w:rPr>
        <w:t xml:space="preserve">; </w:t>
      </w:r>
      <w:hyperlink r:id="rId16">
        <w:r>
          <w:rPr>
            <w:lang w:val="pt_PT" w:bidi="pt_PT"/>
          </w:rPr>
          <w:rPr>
            <w:color w:val="0000EE"/>
            <w:u w:val="single"/>
          </w:rPr>
          <w:t>3.12</w:t>
        </w:r>
      </w:hyperlink>
      <w:r>
        <w:rPr>
          <w:lang w:val="pt_PT" w:bidi="pt_PT"/>
        </w:rPr>
        <w:t xml:space="preserve">; </w:t>
      </w:r>
      <w:hyperlink r:id="rId49">
        <w:r>
          <w:rPr>
            <w:lang w:val="pt_PT" w:bidi="pt_PT"/>
          </w:rPr>
          <w:rPr>
            <w:color w:val="0000EE"/>
            <w:u w:val="single"/>
          </w:rPr>
          <w:t>4.5</w:t>
        </w:r>
      </w:hyperlink>
      <w:r>
        <w:rPr>
          <w:lang w:val="pt_PT" w:bidi="pt_PT"/>
        </w:rPr>
        <w:t xml:space="preserve">; veja </w:t>
      </w:r>
      <w:hyperlink r:id="rId50">
        <w:r>
          <w:rPr>
            <w:lang w:val="pt_PT" w:bidi="pt_PT"/>
          </w:rPr>
          <w:rPr>
            <w:color w:val="0000EE"/>
            <w:u w:val="single"/>
          </w:rPr>
          <w:t>Hb 13.23</w:t>
        </w:r>
      </w:hyperlink>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hyperlink r:id="rId51">
        <w:r>
          <w:rPr>
            <w:lang w:val="pt_PT" w:bidi="pt_PT"/>
          </w:rPr>
          <w:rPr>
            <w:color w:val="0000EE"/>
            <w:u w:val="single"/>
          </w:rPr>
          <w:t>1.8</w:t>
        </w:r>
      </w:hyperlink>
      <w:r>
        <w:rPr>
          <w:lang w:val="pt_PT" w:bidi="pt_PT"/>
        </w:rPr>
        <w:t xml:space="preserve">) e encoraja Timóteo a isso (cf. </w:t>
      </w:r>
      <w:hyperlink r:id="rId52">
        <w:r>
          <w:rPr>
            <w:lang w:val="pt_PT" w:bidi="pt_PT"/>
          </w:rPr>
          <w:rPr>
            <w:color w:val="0000EE"/>
            <w:u w:val="single"/>
          </w:rPr>
          <w:t>1Tm 1.15</w:t>
        </w:r>
      </w:hyperlink>
      <w:r>
        <w:rPr>
          <w:lang w:val="pt_PT" w:bidi="pt_PT"/>
        </w:rPr>
        <w:t xml:space="preserve">; </w:t>
      </w:r>
      <w:hyperlink r:id="rId53">
        <w:r>
          <w:rPr>
            <w:lang w:val="pt_PT" w:bidi="pt_PT"/>
          </w:rPr>
          <w:rPr>
            <w:color w:val="0000EE"/>
            <w:u w:val="single"/>
          </w:rPr>
          <w:t>2.5–6</w:t>
        </w:r>
      </w:hyperlink>
      <w:r>
        <w:rPr>
          <w:lang w:val="pt_PT" w:bidi="pt_PT"/>
        </w:rPr>
        <w:t xml:space="preserve">). • Deus nos salvou... Cristo Jesus, o nosso Salvador: Deus e Cristo são descritos de forma intercambiável no papel de Salvador (veja </w:t>
      </w:r>
      <w:hyperlink r:id="rId54">
        <w:r>
          <w:rPr>
            <w:lang w:val="pt_PT" w:bidi="pt_PT"/>
          </w:rPr>
          <w:rPr>
            <w:color w:val="0000EE"/>
            <w:u w:val="single"/>
          </w:rPr>
          <w:t>1Tm 1.1</w:t>
        </w:r>
      </w:hyperlink>
      <w:r>
        <w:rPr>
          <w:lang w:val="pt_PT" w:bidi="pt_PT"/>
        </w:rPr>
        <w:t xml:space="preserve">; </w:t>
      </w:r>
      <w:hyperlink r:id="rId55">
        <w:r>
          <w:rPr>
            <w:lang w:val="pt_PT" w:bidi="pt_PT"/>
          </w:rPr>
          <w:rPr>
            <w:color w:val="0000EE"/>
            <w:u w:val="single"/>
          </w:rPr>
          <w:t>2.3–4</w:t>
        </w:r>
      </w:hyperlink>
      <w:r>
        <w:rPr>
          <w:lang w:val="pt_PT" w:bidi="pt_PT"/>
        </w:rPr>
        <w:t xml:space="preserve">). • nos chamou para sermos o seu povo: Salvação e piedade estão ligadas (veja </w:t>
      </w:r>
      <w:hyperlink r:id="rId56">
        <w:r>
          <w:rPr>
            <w:lang w:val="pt_PT" w:bidi="pt_PT"/>
          </w:rPr>
          <w:rPr>
            <w:color w:val="0000EE"/>
            <w:u w:val="single"/>
          </w:rPr>
          <w:t>1Tm 3.14–16</w:t>
        </w:r>
      </w:hyperlink>
      <w:r>
        <w:rPr>
          <w:lang w:val="pt_PT" w:bidi="pt_PT"/>
        </w:rPr>
        <w:t xml:space="preserve">; </w:t>
      </w:r>
      <w:hyperlink r:id="rId57">
        <w:r>
          <w:rPr>
            <w:lang w:val="pt_PT" w:bidi="pt_PT"/>
          </w:rPr>
          <w:rPr>
            <w:color w:val="0000EE"/>
            <w:u w:val="single"/>
          </w:rPr>
          <w:t>5.8</w:t>
        </w:r>
      </w:hyperlink>
      <w:r>
        <w:rPr>
          <w:lang w:val="pt_PT" w:bidi="pt_PT"/>
        </w:rPr>
        <w:t xml:space="preserve">; </w:t>
      </w:r>
      <w:hyperlink r:id="rId58">
        <w:r>
          <w:rPr>
            <w:lang w:val="pt_PT" w:bidi="pt_PT"/>
          </w:rPr>
          <w:rPr>
            <w:color w:val="0000EE"/>
            <w:u w:val="single"/>
          </w:rPr>
          <w:t>Tt 2.11–14</w:t>
        </w:r>
      </w:hyperlink>
      <w:r>
        <w:rPr>
          <w:lang w:val="pt_PT" w:bidi="pt_PT"/>
        </w:rPr>
        <w:t xml:space="preserve">; </w:t>
      </w:r>
      <w:hyperlink r:id="rId59">
        <w:r>
          <w:rPr>
            <w:lang w:val="pt_PT" w:bidi="pt_PT"/>
          </w:rPr>
          <w:rPr>
            <w:color w:val="0000EE"/>
            <w:u w:val="single"/>
          </w:rPr>
          <w:t>3.4–7</w:t>
        </w:r>
      </w:hyperlink>
      <w:r>
        <w:rPr>
          <w:lang w:val="pt_PT" w:bidi="pt_PT"/>
        </w:rPr>
        <w:t xml:space="preserve">; </w:t>
      </w:r>
      <w:hyperlink r:id="rId60">
        <w:r>
          <w:rPr>
            <w:lang w:val="pt_PT" w:bidi="pt_PT"/>
          </w:rPr>
          <w:rPr>
            <w:color w:val="0000EE"/>
            <w:u w:val="single"/>
          </w:rPr>
          <w:t>Ef 2.10</w:t>
        </w:r>
      </w:hyperlink>
      <w:r>
        <w:rPr>
          <w:lang w:val="pt_PT" w:bidi="pt_PT"/>
        </w:rPr>
        <w:t xml:space="preserve">). • não foi por causa do que temos feito: Nós merecemos condenação (veja </w:t>
      </w:r>
      <w:hyperlink r:id="rId61">
        <w:r>
          <w:rPr>
            <w:lang w:val="pt_PT" w:bidi="pt_PT"/>
          </w:rPr>
          <w:rPr>
            <w:color w:val="0000EE"/>
            <w:u w:val="single"/>
          </w:rPr>
          <w:t>Rm 3.23–24</w:t>
        </w:r>
      </w:hyperlink>
      <w:r>
        <w:rPr>
          <w:lang w:val="pt_PT" w:bidi="pt_PT"/>
        </w:rPr>
        <w:t xml:space="preserve">; </w:t>
      </w:r>
      <w:hyperlink r:id="rId62">
        <w:r>
          <w:rPr>
            <w:lang w:val="pt_PT" w:bidi="pt_PT"/>
          </w:rPr>
          <w:rPr>
            <w:color w:val="0000EE"/>
            <w:u w:val="single"/>
          </w:rPr>
          <w:t>5.6–11</w:t>
        </w:r>
      </w:hyperlink>
      <w:r>
        <w:rPr>
          <w:lang w:val="pt_PT" w:bidi="pt_PT"/>
        </w:rPr>
        <w:t xml:space="preserve">; </w:t>
      </w:r>
      <w:hyperlink r:id="rId63">
        <w:r>
          <w:rPr>
            <w:lang w:val="pt_PT" w:bidi="pt_PT"/>
          </w:rPr>
          <w:rPr>
            <w:color w:val="0000EE"/>
            <w:u w:val="single"/>
          </w:rPr>
          <w:t>Ef 2.8–9</w:t>
        </w:r>
      </w:hyperlink>
      <w:r>
        <w:rPr>
          <w:lang w:val="pt_PT" w:bidi="pt_PT"/>
        </w:rPr>
        <w:t xml:space="preserve">; </w:t>
      </w:r>
      <w:hyperlink r:id="rId64">
        <w:r>
          <w:rPr>
            <w:lang w:val="pt_PT" w:bidi="pt_PT"/>
          </w:rPr>
          <w:rPr>
            <w:color w:val="0000EE"/>
            <w:u w:val="single"/>
          </w:rPr>
          <w:t>Tt 3.5</w:t>
        </w:r>
      </w:hyperlink>
      <w:r>
        <w:rPr>
          <w:lang w:val="pt_PT" w:bidi="pt_PT"/>
        </w:rPr>
        <w:t xml:space="preserve">). • este era o seu plano e por causa da sua graça. Ele nos deu essa graça por meio de Cristo Jesus, antes da criação do mundo. Veja </w:t>
      </w:r>
      <w:hyperlink r:id="rId65">
        <w:r>
          <w:rPr>
            <w:lang w:val="pt_PT" w:bidi="pt_PT"/>
          </w:rPr>
          <w:rPr>
            <w:color w:val="0000EE"/>
            <w:u w:val="single"/>
          </w:rPr>
          <w:t>Tt 1.2</w:t>
        </w:r>
      </w:hyperlink>
      <w:r>
        <w:rPr>
          <w:lang w:val="pt_PT" w:bidi="pt_PT"/>
        </w:rPr>
        <w:t xml:space="preserve">; </w:t>
      </w:r>
      <w:hyperlink r:id="rId66">
        <w:r>
          <w:rPr>
            <w:lang w:val="pt_PT" w:bidi="pt_PT"/>
          </w:rPr>
          <w:rPr>
            <w:color w:val="0000EE"/>
            <w:u w:val="single"/>
          </w:rPr>
          <w:t>Jo 17.24</w:t>
        </w:r>
      </w:hyperlink>
      <w:r>
        <w:rPr>
          <w:lang w:val="pt_PT" w:bidi="pt_PT"/>
        </w:rPr>
        <w:t xml:space="preserve">; </w:t>
      </w:r>
      <w:hyperlink r:id="rId67">
        <w:r>
          <w:rPr>
            <w:lang w:val="pt_PT" w:bidi="pt_PT"/>
          </w:rPr>
          <w:rPr>
            <w:color w:val="0000EE"/>
            <w:u w:val="single"/>
          </w:rPr>
          <w:t>Ef 1.4</w:t>
        </w:r>
      </w:hyperlink>
      <w:r>
        <w:rPr>
          <w:lang w:val="pt_PT" w:bidi="pt_PT"/>
        </w:rPr>
        <w:t>,</w:t>
      </w:r>
      <w:hyperlink r:id="rId68">
        <w:r>
          <w:rPr>
            <w:lang w:val="pt_PT" w:bidi="pt_PT"/>
          </w:rPr>
          <w:rPr>
            <w:color w:val="0000EE"/>
            <w:u w:val="single"/>
          </w:rPr>
          <w:t>11</w:t>
        </w:r>
      </w:hyperlink>
      <w:r>
        <w:rPr>
          <w:lang w:val="pt_PT" w:bidi="pt_PT"/>
        </w:rPr>
        <w:t xml:space="preserve">; </w:t>
      </w:r>
      <w:hyperlink r:id="rId69">
        <w:r>
          <w:rPr>
            <w:lang w:val="pt_PT" w:bidi="pt_PT"/>
          </w:rPr>
          <w:rPr>
            <w:color w:val="0000EE"/>
            <w:u w:val="single"/>
          </w:rPr>
          <w:t>1Pe 1.20</w:t>
        </w:r>
      </w:hyperlink>
      <w:r>
        <w:rPr>
          <w:lang w:val="pt_PT" w:bidi="pt_PT"/>
        </w:rPr>
        <w:t xml:space="preserve">; </w:t>
      </w:r>
      <w:hyperlink r:id="rId70">
        <w:r>
          <w:rPr>
            <w:lang w:val="pt_PT" w:bidi="pt_PT"/>
          </w:rPr>
          <w:rPr>
            <w:color w:val="0000EE"/>
            <w:u w:val="single"/>
          </w:rPr>
          <w:t>Ap 13.8</w:t>
        </w:r>
      </w:hyperlink>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hyperlink r:id="rId71">
        <w:r>
          <w:rPr>
            <w:lang w:val="pt_PT" w:bidi="pt_PT"/>
          </w:rPr>
          <w:rPr>
            <w:color w:val="0000EE"/>
            <w:u w:val="single"/>
          </w:rPr>
          <w:t>Rm 16.26</w:t>
        </w:r>
      </w:hyperlink>
      <w:r>
        <w:rPr>
          <w:lang w:val="pt_PT" w:bidi="pt_PT"/>
        </w:rPr>
        <w:t xml:space="preserve">; </w:t>
      </w:r>
      <w:hyperlink r:id="rId69">
        <w:r>
          <w:rPr>
            <w:lang w:val="pt_PT" w:bidi="pt_PT"/>
          </w:rPr>
          <w:rPr>
            <w:color w:val="0000EE"/>
            <w:u w:val="single"/>
          </w:rPr>
          <w:t>1Pe 1.20</w:t>
        </w:r>
      </w:hyperlink>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hyperlink r:id="rId72">
        <w:r>
          <w:rPr>
            <w:lang w:val="pt_PT" w:bidi="pt_PT"/>
          </w:rPr>
          <w:rPr>
            <w:color w:val="0000EE"/>
            <w:u w:val="single"/>
          </w:rPr>
          <w:t>1Co 15.26</w:t>
        </w:r>
      </w:hyperlink>
      <w:r>
        <w:rPr>
          <w:lang w:val="pt_PT" w:bidi="pt_PT"/>
        </w:rPr>
        <w:t xml:space="preserve">; </w:t>
      </w:r>
      <w:hyperlink r:id="rId73">
        <w:r>
          <w:rPr>
            <w:lang w:val="pt_PT" w:bidi="pt_PT"/>
          </w:rPr>
          <w:rPr>
            <w:color w:val="0000EE"/>
            <w:u w:val="single"/>
          </w:rPr>
          <w:t>2Ts 2.8</w:t>
        </w:r>
      </w:hyperlink>
      <w:r>
        <w:rPr>
          <w:lang w:val="pt_PT" w:bidi="pt_PT"/>
        </w:rPr>
        <w:t xml:space="preserve">; </w:t>
      </w:r>
      <w:hyperlink r:id="rId74">
        <w:r>
          <w:rPr>
            <w:lang w:val="pt_PT" w:bidi="pt_PT"/>
          </w:rPr>
          <w:rPr>
            <w:color w:val="0000EE"/>
            <w:u w:val="single"/>
          </w:rPr>
          <w:t>Hb 2.14</w:t>
        </w:r>
      </w:hyperlink>
      <w:r>
        <w:rPr>
          <w:lang w:val="pt_PT" w:bidi="pt_PT"/>
        </w:rPr>
        <w:t xml:space="preserve">. • revelou a vida: Veja </w:t>
      </w:r>
      <w:hyperlink r:id="rId75">
        <w:r>
          <w:rPr>
            <w:lang w:val="pt_PT" w:bidi="pt_PT"/>
          </w:rPr>
          <w:rPr>
            <w:color w:val="0000EE"/>
            <w:u w:val="single"/>
          </w:rPr>
          <w:t>2Tm 1.1</w:t>
        </w:r>
      </w:hyperlink>
      <w:r>
        <w:rPr>
          <w:lang w:val="pt_PT" w:bidi="pt_PT"/>
        </w:rPr>
        <w:t xml:space="preserve">; </w:t>
      </w:r>
      <w:hyperlink r:id="rId76">
        <w:r>
          <w:rPr>
            <w:lang w:val="pt_PT" w:bidi="pt_PT"/>
          </w:rPr>
          <w:rPr>
            <w:color w:val="0000EE"/>
            <w:u w:val="single"/>
          </w:rPr>
          <w:t>1Co 15.53–54</w:t>
        </w:r>
      </w:hyperlink>
      <w:r>
        <w:rPr>
          <w:lang w:val="pt_PT" w:bidi="pt_PT"/>
        </w:rPr>
        <w:t xml:space="preserve">; </w:t>
      </w:r>
      <w:hyperlink r:id="rId65">
        <w:r>
          <w:rPr>
            <w:lang w:val="pt_PT" w:bidi="pt_PT"/>
          </w:rPr>
          <w:rPr>
            <w:color w:val="0000EE"/>
            <w:u w:val="single"/>
          </w:rPr>
          <w:t>Tito 1.2</w:t>
        </w:r>
      </w:hyperlink>
      <w:r>
        <w:rPr>
          <w:lang w:val="pt_PT" w:bidi="pt_PT"/>
        </w:rPr>
        <w:t xml:space="preserve">. • por meio do evangelho: A salvação é proporcionada por Cristo, mas seus efeitos são mediados através da proclamação das boas-novas (veja </w:t>
      </w:r>
      <w:hyperlink r:id="rId77">
        <w:r>
          <w:rPr>
            <w:lang w:val="pt_PT" w:bidi="pt_PT"/>
          </w:rPr>
          <w:rPr>
            <w:color w:val="0000EE"/>
            <w:u w:val="single"/>
          </w:rPr>
          <w:t>Tt 1.2–3</w:t>
        </w:r>
      </w:hyperlink>
      <w:r>
        <w:rPr>
          <w:lang w:val="pt_PT" w:bidi="pt_PT"/>
        </w:rPr>
        <w:t xml:space="preserve">; </w:t>
      </w:r>
      <w:hyperlink r:id="rId78">
        <w:r>
          <w:rPr>
            <w:lang w:val="pt_PT" w:bidi="pt_PT"/>
          </w:rPr>
          <w:rPr>
            <w:color w:val="0000EE"/>
            <w:u w:val="single"/>
          </w:rPr>
          <w:t>Rm 1.16–17</w:t>
        </w:r>
      </w:hyperlink>
      <w:r>
        <w:rPr>
          <w:lang w:val="pt_PT" w:bidi="pt_PT"/>
        </w:rPr>
        <w:t xml:space="preserve">; </w:t>
      </w:r>
      <w:hyperlink r:id="rId79">
        <w:r>
          <w:rPr>
            <w:lang w:val="pt_PT" w:bidi="pt_PT"/>
          </w:rPr>
          <w:rPr>
            <w:color w:val="0000EE"/>
            <w:u w:val="single"/>
          </w:rPr>
          <w:t>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hyperlink r:id="rId17">
        <w:r>
          <w:rPr>
            <w:lang w:val="pt_PT" w:bidi="pt_PT"/>
          </w:rPr>
          <w:rPr>
            <w:color w:val="0000EE"/>
            <w:u w:val="single"/>
          </w:rPr>
          <w:t>4.17–18</w:t>
        </w:r>
      </w:hyperlink>
      <w:r>
        <w:rPr>
          <w:lang w:val="pt_PT" w:bidi="pt_PT"/>
        </w:rPr>
        <w:t xml:space="preserve">; </w:t>
      </w:r>
      <w:hyperlink r:id="rId80">
        <w:r>
          <w:rPr>
            <w:lang w:val="pt_PT" w:bidi="pt_PT"/>
          </w:rPr>
          <w:rPr>
            <w:color w:val="0000EE"/>
            <w:u w:val="single"/>
          </w:rPr>
          <w:t>Rm 1.16</w:t>
        </w:r>
      </w:hyperlink>
      <w:r>
        <w:rPr>
          <w:lang w:val="pt_PT" w:bidi="pt_PT"/>
        </w:rPr>
        <w:t xml:space="preserve">; </w:t>
      </w:r>
      <w:hyperlink r:id="rId81">
        <w:r>
          <w:rPr>
            <w:lang w:val="pt_PT" w:bidi="pt_PT"/>
          </w:rPr>
          <w:rPr>
            <w:color w:val="0000EE"/>
            <w:u w:val="single"/>
          </w:rPr>
          <w:t>2Co 4.8–9</w:t>
        </w:r>
      </w:hyperlink>
      <w:r>
        <w:rPr>
          <w:lang w:val="pt_PT" w:bidi="pt_PT"/>
        </w:rPr>
        <w:t xml:space="preserve">; </w:t>
      </w:r>
      <w:hyperlink r:id="rId82">
        <w:r>
          <w:rPr>
            <w:lang w:val="pt_PT" w:bidi="pt_PT"/>
          </w:rPr>
          <w:rPr>
            <w:color w:val="0000EE"/>
            <w:u w:val="single"/>
          </w:rPr>
          <w:t>Fp 1.20</w:t>
        </w:r>
      </w:hyperlink>
      <w:r>
        <w:rPr>
          <w:lang w:val="pt_PT" w:bidi="pt_PT"/>
        </w:rPr>
        <w:t xml:space="preserve">); ele foi um exemplo para Timóteo seguir (veja </w:t>
      </w:r>
      <w:hyperlink r:id="rId51">
        <w:r>
          <w:rPr>
            <w:lang w:val="pt_PT" w:bidi="pt_PT"/>
          </w:rPr>
          <w:rPr>
            <w:color w:val="0000EE"/>
            <w:u w:val="single"/>
          </w:rPr>
          <w:t>2Tm 1.8</w:t>
        </w:r>
      </w:hyperlink>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hyperlink r:id="rId83">
        <w:r>
          <w:rPr>
            <w:lang w:val="pt_PT" w:bidi="pt_PT"/>
          </w:rPr>
          <w:rPr>
            <w:color w:val="0000EE"/>
            <w:u w:val="single"/>
          </w:rPr>
          <w:t>1Tm 6.20</w:t>
        </w:r>
      </w:hyperlink>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hyperlink r:id="rId83">
        <w:r>
          <w:rPr>
            <w:lang w:val="pt_PT" w:bidi="pt_PT"/>
          </w:rPr>
          <w:rPr>
            <w:color w:val="0000EE"/>
            <w:u w:val="single"/>
          </w:rPr>
          <w:t>1Tm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hyperlink r:id="rId84">
        <w:r>
          <w:rPr>
            <w:lang w:val="pt_PT" w:bidi="pt_PT"/>
          </w:rPr>
          <w:rPr>
            <w:color w:val="0000EE"/>
            <w:u w:val="single"/>
          </w:rPr>
          <w:t>Mt 26.31</w:t>
        </w:r>
      </w:hyperlink>
      <w:r>
        <w:rPr>
          <w:lang w:val="pt_PT" w:bidi="pt_PT"/>
        </w:rPr>
        <w:t>,</w:t>
      </w:r>
      <w:hyperlink r:id="rId85">
        <w:r>
          <w:rPr>
            <w:lang w:val="pt_PT" w:bidi="pt_PT"/>
          </w:rPr>
          <w:rPr>
            <w:color w:val="0000EE"/>
            <w:u w:val="single"/>
          </w:rPr>
          <w:t>56</w:t>
        </w:r>
      </w:hyperlink>
      <w:r>
        <w:rPr>
          <w:lang w:val="pt_PT" w:bidi="pt_PT"/>
        </w:rPr>
        <w:t>). • Fígelo e Hermógenes são desconhecidos de outra forma. O contexto (</w:t>
      </w:r>
      <w:hyperlink r:id="rId86">
        <w:r>
          <w:rPr>
            <w:lang w:val="pt_PT" w:bidi="pt_PT"/>
          </w:rPr>
          <w:rPr>
            <w:color w:val="0000EE"/>
            <w:u w:val="single"/>
          </w:rPr>
          <w:t>2Tm 1.11–14</w:t>
        </w:r>
      </w:hyperlink>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hyperlink r:id="rId87">
        <w:r>
          <w:rPr>
            <w:lang w:val="pt_PT" w:bidi="pt_PT"/>
          </w:rPr>
          <w:rPr>
            <w:color w:val="0000EE"/>
            <w:u w:val="single"/>
          </w:rPr>
          <w:t>1.15–18</w:t>
        </w:r>
      </w:hyperlink>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hyperlink r:id="rId88">
        <w:r>
          <w:rPr>
            <w:lang w:val="pt_PT" w:bidi="pt_PT"/>
          </w:rPr>
          <w:rPr>
            <w:color w:val="0000EE"/>
            <w:u w:val="single"/>
          </w:rPr>
          <w:t>2.1–7</w:t>
        </w:r>
      </w:hyperlink>
      <w:r>
        <w:rPr>
          <w:lang w:val="pt_PT" w:bidi="pt_PT"/>
        </w:rPr>
        <w:t xml:space="preserve">; veja </w:t>
      </w:r>
      <w:hyperlink r:id="rId51">
        <w:r>
          <w:rPr>
            <w:lang w:val="pt_PT" w:bidi="pt_PT"/>
          </w:rPr>
          <w:rPr>
            <w:color w:val="0000EE"/>
            <w:u w:val="single"/>
          </w:rPr>
          <w:t>1.8</w:t>
        </w:r>
      </w:hyperlink>
      <w:r>
        <w:rPr>
          <w:lang w:val="pt_PT" w:bidi="pt_PT"/>
        </w:rPr>
        <w:t>). A obediência de Timóteo deve ser motivada pela reflexão sobre as boas-novas e pelo exemplo de Paulo (</w:t>
      </w:r>
      <w:hyperlink r:id="rId8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hyperlink r:id="rId90">
        <w:r>
          <w:rPr>
            <w:lang w:val="pt_PT" w:bidi="pt_PT"/>
          </w:rPr>
          <w:rPr>
            <w:color w:val="0000EE"/>
            <w:u w:val="single"/>
          </w:rPr>
          <w:t>3.10–11</w:t>
        </w:r>
      </w:hyperlink>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hyperlink r:id="rId91">
        <w:r>
          <w:rPr>
            <w:lang w:val="pt_PT" w:bidi="pt_PT"/>
          </w:rPr>
          <w:rPr>
            <w:color w:val="0000EE"/>
            <w:u w:val="single"/>
          </w:rPr>
          <w:t>Rm 1.3–4</w:t>
        </w:r>
      </w:hyperlink>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hyperlink r:id="rId92">
        <w:r>
          <w:rPr>
            <w:lang w:val="pt_PT" w:bidi="pt_PT"/>
          </w:rPr>
          <w:rPr>
            <w:color w:val="0000EE"/>
            <w:u w:val="single"/>
          </w:rPr>
          <w:t>1.12</w:t>
        </w:r>
      </w:hyperlink>
      <w:r>
        <w:rPr>
          <w:lang w:val="pt_PT" w:bidi="pt_PT"/>
        </w:rPr>
        <w:t xml:space="preserve">) reflete o sofrimento de Jesus Cristo e aponta para a cruz e ressurreição como o significado central dessas boas-novas (veja </w:t>
      </w:r>
      <w:hyperlink r:id="rId51">
        <w:r>
          <w:rPr>
            <w:lang w:val="pt_PT" w:bidi="pt_PT"/>
          </w:rPr>
          <w:rPr>
            <w:color w:val="0000EE"/>
            <w:u w:val="single"/>
          </w:rPr>
          <w:t>1.8</w:t>
        </w:r>
      </w:hyperlink>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hyperlink r:id="rId93">
        <w:r>
          <w:rPr>
            <w:lang w:val="pt_PT" w:bidi="pt_PT"/>
          </w:rPr>
          <w:rPr>
            <w:color w:val="0000EE"/>
            <w:u w:val="single"/>
          </w:rPr>
          <w:t>2.11</w:t>
        </w:r>
      </w:hyperlink>
      <w:r>
        <w:rPr>
          <w:lang w:val="pt_PT" w:bidi="pt_PT"/>
        </w:rPr>
        <w:t xml:space="preserve">; </w:t>
      </w:r>
      <w:hyperlink r:id="rId94">
        <w:r>
          <w:rPr>
            <w:lang w:val="pt_PT" w:bidi="pt_PT"/>
          </w:rPr>
          <w:rPr>
            <w:color w:val="0000EE"/>
            <w:u w:val="single"/>
          </w:rPr>
          <w:t>Fp 3.10–11</w:t>
        </w:r>
      </w:hyperlink>
      <w:r>
        <w:rPr>
          <w:lang w:val="pt_PT" w:bidi="pt_PT"/>
        </w:rPr>
        <w:t xml:space="preserve">). • mas a mensagem de Deus não está presa: Tanto Paulo quanto as boas-novas seriam vitoriosos através do poder da ressurreição de Cristo (veja </w:t>
      </w:r>
      <w:hyperlink r:id="rId17">
        <w:r>
          <w:rPr>
            <w:lang w:val="pt_PT" w:bidi="pt_PT"/>
          </w:rPr>
          <w:rPr>
            <w:color w:val="0000EE"/>
            <w:u w:val="single"/>
          </w:rPr>
          <w:t>2Tm 4.17–18</w:t>
        </w:r>
      </w:hyperlink>
      <w:r>
        <w:rPr>
          <w:lang w:val="pt_PT" w:bidi="pt_PT"/>
        </w:rPr>
        <w:t xml:space="preserve">; veja também </w:t>
      </w:r>
      <w:hyperlink r:id="rId95">
        <w:r>
          <w:rPr>
            <w:lang w:val="pt_PT" w:bidi="pt_PT"/>
          </w:rPr>
          <w:rPr>
            <w:color w:val="0000EE"/>
            <w:u w:val="single"/>
          </w:rPr>
          <w:t>2Co 12.8–10</w:t>
        </w:r>
      </w:hyperlink>
      <w:r>
        <w:rPr>
          <w:lang w:val="pt_PT" w:bidi="pt_PT"/>
        </w:rPr>
        <w:t xml:space="preserve">; </w:t>
      </w:r>
      <w:hyperlink r:id="rId96">
        <w:r>
          <w:rPr>
            <w:lang w:val="pt_PT" w:bidi="pt_PT"/>
          </w:rPr>
          <w:rPr>
            <w:color w:val="0000EE"/>
            <w:u w:val="single"/>
          </w:rPr>
          <w:t>Fp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hyperlink r:id="rId92">
        <w:r>
          <w:rPr>
            <w:lang w:val="pt_PT" w:bidi="pt_PT"/>
          </w:rPr>
          <w:rPr>
            <w:color w:val="0000EE"/>
            <w:u w:val="single"/>
          </w:rPr>
          <w:t>1.12</w:t>
        </w:r>
      </w:hyperlink>
      <w:r>
        <w:rPr>
          <w:lang w:val="pt_PT" w:bidi="pt_PT"/>
        </w:rPr>
        <w:t xml:space="preserve">; </w:t>
      </w:r>
      <w:hyperlink r:id="rId97">
        <w:r>
          <w:rPr>
            <w:lang w:val="pt_PT" w:bidi="pt_PT"/>
          </w:rPr>
          <w:rPr>
            <w:color w:val="0000EE"/>
            <w:u w:val="single"/>
          </w:rPr>
          <w:t>2.19</w:t>
        </w:r>
      </w:hyperlink>
      <w:r>
        <w:rPr>
          <w:lang w:val="pt_PT" w:bidi="pt_PT"/>
        </w:rPr>
        <w:t xml:space="preserve">). Veja também </w:t>
      </w:r>
      <w:hyperlink r:id="rId98">
        <w:r>
          <w:rPr>
            <w:lang w:val="pt_PT" w:bidi="pt_PT"/>
          </w:rPr>
          <w:rPr>
            <w:color w:val="0000EE"/>
            <w:u w:val="single"/>
          </w:rPr>
          <w:t>Rm 3.3–4</w:t>
        </w:r>
      </w:hyperlink>
      <w:r>
        <w:rPr>
          <w:lang w:val="pt_PT" w:bidi="pt_PT"/>
        </w:rPr>
        <w:t xml:space="preserve">; </w:t>
      </w:r>
      <w:hyperlink r:id="rId99">
        <w:r>
          <w:rPr>
            <w:lang w:val="pt_PT" w:bidi="pt_PT"/>
          </w:rPr>
          <w:rPr>
            <w:color w:val="0000EE"/>
            <w:u w:val="single"/>
          </w:rPr>
          <w:t>1Co 10.13</w:t>
        </w:r>
      </w:hyperlink>
      <w:r>
        <w:rPr>
          <w:lang w:val="pt_PT" w:bidi="pt_PT"/>
        </w:rPr>
        <w:t xml:space="preserve">; </w:t>
      </w:r>
      <w:hyperlink r:id="rId100">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hyperlink r:id="rId89">
        <w:r>
          <w:rPr>
            <w:lang w:val="pt_PT" w:bidi="pt_PT"/>
          </w:rPr>
          <w:rPr>
            <w:color w:val="0000EE"/>
            <w:u w:val="single"/>
          </w:rPr>
          <w:t>2.8–13</w:t>
        </w:r>
      </w:hyperlink>
      <w:r>
        <w:rPr>
          <w:lang w:val="pt_PT" w:bidi="pt_PT"/>
        </w:rPr>
        <w:t xml:space="preserve"> e evitar o ensino e a conduta dos falsos mestres. A heresia era provavelmente a mesma que em </w:t>
      </w:r>
      <w:hyperlink r:id="rId101">
        <w:r>
          <w:rPr>
            <w:lang w:val="pt_PT" w:bidi="pt_PT"/>
          </w:rPr>
          <w:rPr>
            <w:color w:val="0000EE"/>
            <w:u w:val="single"/>
          </w:rPr>
          <w:t>1Tm 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hyperlink r:id="rId102">
        <w:r>
          <w:rPr>
            <w:lang w:val="pt_PT" w:bidi="pt_PT"/>
          </w:rPr>
          <w:rPr>
            <w:color w:val="0000EE"/>
            <w:u w:val="single"/>
          </w:rPr>
          <w:t>1Tm 1.4</w:t>
        </w:r>
      </w:hyperlink>
      <w:r>
        <w:rPr>
          <w:lang w:val="pt_PT" w:bidi="pt_PT"/>
        </w:rPr>
        <w:t>) e não se desviar ao se envolver nas controvérsias dos falsos mestres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hyperlink r:id="rId104">
        <w:r>
          <w:rPr>
            <w:lang w:val="pt_PT" w:bidi="pt_PT"/>
          </w:rPr>
          <w:rPr>
            <w:color w:val="0000EE"/>
            <w:u w:val="single"/>
          </w:rPr>
          <w:t>1Tm 1.20</w:t>
        </w:r>
      </w:hyperlink>
      <w:r>
        <w:rPr>
          <w:lang w:val="pt_PT" w:bidi="pt_PT"/>
        </w:rPr>
        <w:t>); ambos ainda estavam causando estragos (</w:t>
      </w:r>
      <w:hyperlink r:id="rId105">
        <w:r>
          <w:rPr>
            <w:lang w:val="pt_PT" w:bidi="pt_PT"/>
          </w:rPr>
          <w:rPr>
            <w:color w:val="0000EE"/>
            <w:u w:val="single"/>
          </w:rPr>
          <w:t>2Tm 4.14–15</w:t>
        </w:r>
      </w:hyperlink>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hyperlink r:id="rId106">
        <w:r>
          <w:rPr>
            <w:lang w:val="pt_PT" w:bidi="pt_PT"/>
          </w:rPr>
          <w:rPr>
            <w:color w:val="0000EE"/>
            <w:u w:val="single"/>
          </w:rPr>
          <w:t>2Ts 2.2</w:t>
        </w:r>
      </w:hyperlink>
      <w:r>
        <w:rPr>
          <w:lang w:val="pt_PT" w:bidi="pt_PT"/>
        </w:rPr>
        <w:t>. Esses falsos mestres podem ter distorcido o próprio ensino de Paulo sobre a ressurreição dos mortos (</w:t>
      </w:r>
      <w:hyperlink r:id="rId107">
        <w:r>
          <w:rPr>
            <w:lang w:val="pt_PT" w:bidi="pt_PT"/>
          </w:rPr>
          <w:rPr>
            <w:color w:val="0000EE"/>
            <w:u w:val="single"/>
          </w:rPr>
          <w:t>Rm 6.5</w:t>
        </w:r>
      </w:hyperlink>
      <w:r>
        <w:rPr>
          <w:lang w:val="pt_PT" w:bidi="pt_PT"/>
        </w:rPr>
        <w:t xml:space="preserve">; </w:t>
      </w:r>
      <w:hyperlink r:id="rId108">
        <w:r>
          <w:rPr>
            <w:lang w:val="pt_PT" w:bidi="pt_PT"/>
          </w:rPr>
          <w:rPr>
            <w:color w:val="0000EE"/>
            <w:u w:val="single"/>
          </w:rPr>
          <w:t>Gl 2.20</w:t>
        </w:r>
      </w:hyperlink>
      <w:r>
        <w:rPr>
          <w:lang w:val="pt_PT" w:bidi="pt_PT"/>
        </w:rPr>
        <w:t xml:space="preserve">; </w:t>
      </w:r>
      <w:hyperlink r:id="rId109">
        <w:r>
          <w:rPr>
            <w:lang w:val="pt_PT" w:bidi="pt_PT"/>
          </w:rPr>
          <w:rPr>
            <w:color w:val="0000EE"/>
            <w:u w:val="single"/>
          </w:rPr>
          <w:t>Ef 1.3</w:t>
        </w:r>
      </w:hyperlink>
      <w:r>
        <w:rPr>
          <w:lang w:val="pt_PT" w:bidi="pt_PT"/>
        </w:rPr>
        <w:t xml:space="preserve">; </w:t>
      </w:r>
      <w:hyperlink r:id="rId110">
        <w:r>
          <w:rPr>
            <w:lang w:val="pt_PT" w:bidi="pt_PT"/>
          </w:rPr>
          <w:rPr>
            <w:color w:val="0000EE"/>
            <w:u w:val="single"/>
          </w:rPr>
          <w:t>2.6</w:t>
        </w:r>
      </w:hyperlink>
      <w:r>
        <w:rPr>
          <w:lang w:val="pt_PT" w:bidi="pt_PT"/>
        </w:rPr>
        <w:t xml:space="preserve">; </w:t>
      </w:r>
      <w:hyperlink r:id="rId111">
        <w:r>
          <w:rPr>
            <w:lang w:val="pt_PT" w:bidi="pt_PT"/>
          </w:rPr>
          <w:rPr>
            <w:color w:val="0000EE"/>
            <w:u w:val="single"/>
          </w:rPr>
          <w:t>5.14</w:t>
        </w:r>
      </w:hyperlink>
      <w:r>
        <w:rPr>
          <w:lang w:val="pt_PT" w:bidi="pt_PT"/>
        </w:rPr>
        <w:t xml:space="preserve">; </w:t>
      </w:r>
      <w:hyperlink r:id="rId112">
        <w:r>
          <w:rPr>
            <w:lang w:val="pt_PT" w:bidi="pt_PT"/>
          </w:rPr>
          <w:rPr>
            <w:color w:val="0000EE"/>
            <w:u w:val="single"/>
          </w:rPr>
          <w:t>Cl 2.12</w:t>
        </w:r>
      </w:hyperlink>
      <w:r>
        <w:rPr>
          <w:lang w:val="pt_PT" w:bidi="pt_PT"/>
        </w:rPr>
        <w:t xml:space="preserve">; </w:t>
      </w:r>
      <w:hyperlink r:id="rId113">
        <w:r>
          <w:rPr>
            <w:lang w:val="pt_PT" w:bidi="pt_PT"/>
          </w:rPr>
          <w:rPr>
            <w:color w:val="0000EE"/>
            <w:u w:val="single"/>
          </w:rPr>
          <w:t>3.1–4</w:t>
        </w:r>
      </w:hyperlink>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hyperlink r:id="rId114">
        <w:r>
          <w:rPr>
            <w:lang w:val="pt_PT" w:bidi="pt_PT"/>
          </w:rPr>
          <w:rPr>
            <w:color w:val="0000EE"/>
            <w:u w:val="single"/>
          </w:rPr>
          <w:t>1Tm 4.3</w:t>
        </w:r>
      </w:hyperlink>
      <w:r>
        <w:rPr>
          <w:lang w:val="pt_PT" w:bidi="pt_PT"/>
        </w:rPr>
        <w:t xml:space="preserve">; veja </w:t>
      </w:r>
      <w:hyperlink r:id="rId115">
        <w:r>
          <w:rPr>
            <w:lang w:val="pt_PT" w:bidi="pt_PT"/>
          </w:rPr>
          <w:rPr>
            <w:color w:val="0000EE"/>
            <w:u w:val="single"/>
          </w:rPr>
          <w:t>Cl 2.8</w:t>
        </w:r>
      </w:hyperlink>
      <w:r>
        <w:rPr>
          <w:lang w:val="pt_PT" w:bidi="pt_PT"/>
        </w:rPr>
        <w:t xml:space="preserve">, </w:t>
      </w:r>
      <w:hyperlink r:id="rId116">
        <w:r>
          <w:rPr>
            <w:lang w:val="pt_PT" w:bidi="pt_PT"/>
          </w:rPr>
          <w:rPr>
            <w:color w:val="0000EE"/>
            <w:u w:val="single"/>
          </w:rPr>
          <w:t>16–23</w:t>
        </w:r>
      </w:hyperlink>
      <w:r>
        <w:rPr>
          <w:lang w:val="pt_PT" w:bidi="pt_PT"/>
        </w:rPr>
        <w:t xml:space="preserve">), com a ideia de que o desfrute de coisas materiais é inapropriado para pessoas ressuscitadas e espirituais. Esses mestres podem ter entendido dos ensinamentos de Jesus (veja </w:t>
      </w:r>
      <w:hyperlink r:id="rId117">
        <w:r>
          <w:rPr>
            <w:lang w:val="pt_PT" w:bidi="pt_PT"/>
          </w:rPr>
          <w:rPr>
            <w:color w:val="0000EE"/>
            <w:u w:val="single"/>
          </w:rPr>
          <w:t>Mt 19.10–12</w:t>
        </w:r>
      </w:hyperlink>
      <w:r>
        <w:rPr>
          <w:lang w:val="pt_PT" w:bidi="pt_PT"/>
        </w:rPr>
        <w:t xml:space="preserve">; </w:t>
      </w:r>
      <w:hyperlink r:id="rId118">
        <w:r>
          <w:rPr>
            <w:lang w:val="pt_PT" w:bidi="pt_PT"/>
          </w:rPr>
          <w:rPr>
            <w:color w:val="0000EE"/>
            <w:u w:val="single"/>
          </w:rPr>
          <w:t>22.30</w:t>
        </w:r>
      </w:hyperlink>
      <w:r>
        <w:rPr>
          <w:lang w:val="pt_PT" w:bidi="pt_PT"/>
        </w:rPr>
        <w:t>) que o casamento deveria ser proibido (</w:t>
      </w:r>
      <w:hyperlink r:id="rId114">
        <w:r>
          <w:rPr>
            <w:lang w:val="pt_PT" w:bidi="pt_PT"/>
          </w:rPr>
          <w:rPr>
            <w:color w:val="0000EE"/>
            <w:u w:val="single"/>
          </w:rPr>
          <w:t>1Tm 4.3</w:t>
        </w:r>
      </w:hyperlink>
      <w:r>
        <w:rPr>
          <w:lang w:val="pt_PT" w:bidi="pt_PT"/>
        </w:rPr>
        <w:t>). Seus ensinamentos sobre a lei do Antigo Testamento (</w:t>
      </w:r>
      <w:hyperlink r:id="rId119">
        <w:r>
          <w:rPr>
            <w:lang w:val="pt_PT" w:bidi="pt_PT"/>
          </w:rPr>
          <w:rPr>
            <w:color w:val="0000EE"/>
            <w:u w:val="single"/>
          </w:rPr>
          <w:t>1Tm 1.7–11</w:t>
        </w:r>
      </w:hyperlink>
      <w:r>
        <w:rPr>
          <w:lang w:val="pt_PT" w:bidi="pt_PT"/>
        </w:rPr>
        <w:t xml:space="preserve">) podem ter levado à promoção de certos tabus. Seus ensinamentos podem ter envolvido uma promoção excessivamente agressiva da igualdade (veja </w:t>
      </w:r>
      <w:hyperlink r:id="rId120">
        <w:r>
          <w:rPr>
            <w:lang w:val="pt_PT" w:bidi="pt_PT"/>
          </w:rPr>
          <w:rPr>
            <w:color w:val="0000EE"/>
            <w:u w:val="single"/>
          </w:rPr>
          <w:t>2Tm 3.6</w:t>
        </w:r>
      </w:hyperlink>
      <w:r>
        <w:rPr>
          <w:lang w:val="pt_PT" w:bidi="pt_PT"/>
        </w:rPr>
        <w:t xml:space="preserve">; cf. </w:t>
      </w:r>
      <w:hyperlink r:id="rId121">
        <w:r>
          <w:rPr>
            <w:lang w:val="pt_PT" w:bidi="pt_PT"/>
          </w:rPr>
          <w:rPr>
            <w:color w:val="0000EE"/>
            <w:u w:val="single"/>
          </w:rPr>
          <w:t>Gl 3.28</w:t>
        </w:r>
      </w:hyperlink>
      <w:r>
        <w:rPr>
          <w:lang w:val="pt_PT" w:bidi="pt_PT"/>
        </w:rPr>
        <w:t xml:space="preserve">; </w:t>
      </w:r>
      <w:hyperlink r:id="rId122">
        <w:r>
          <w:rPr>
            <w:lang w:val="pt_PT" w:bidi="pt_PT"/>
          </w:rPr>
          <w:rPr>
            <w:color w:val="0000EE"/>
            <w:u w:val="single"/>
          </w:rPr>
          <w:t>1Tm 2.11–15</w:t>
        </w:r>
      </w:hyperlink>
      <w:r>
        <w:rPr>
          <w:lang w:val="pt_PT" w:bidi="pt_PT"/>
        </w:rPr>
        <w:t xml:space="preserve">) na crença de que a era vindoura já estava aqui. Seu ensino pode ter se concentrado exclusivamente no poder da ressurreição, o que contradiz a mensagem de Paulo sobre sofrimento e a cruz (veja </w:t>
      </w:r>
      <w:hyperlink r:id="rId51">
        <w:r>
          <w:rPr>
            <w:lang w:val="pt_PT" w:bidi="pt_PT"/>
          </w:rPr>
          <w:rPr>
            <w:color w:val="0000EE"/>
            <w:u w:val="single"/>
          </w:rPr>
          <w:t>2Tm 1.8</w:t>
        </w:r>
      </w:hyperlink>
      <w:r>
        <w:rPr>
          <w:lang w:val="pt_PT" w:bidi="pt_PT"/>
        </w:rPr>
        <w:t>,</w:t>
      </w:r>
      <w:hyperlink r:id="rId92">
        <w:r>
          <w:rPr>
            <w:lang w:val="pt_PT" w:bidi="pt_PT"/>
          </w:rPr>
          <w:rPr>
            <w:color w:val="0000EE"/>
            <w:u w:val="single"/>
          </w:rPr>
          <w:t>12</w:t>
        </w:r>
      </w:hyperlink>
      <w:r>
        <w:rPr>
          <w:lang w:val="pt_PT" w:bidi="pt_PT"/>
        </w:rPr>
        <w:t xml:space="preserve">; </w:t>
      </w:r>
      <w:hyperlink r:id="rId89">
        <w:r>
          <w:rPr>
            <w:lang w:val="pt_PT" w:bidi="pt_PT"/>
          </w:rPr>
          <w:rPr>
            <w:color w:val="0000EE"/>
            <w:u w:val="single"/>
          </w:rPr>
          <w:t>2.8–13</w:t>
        </w:r>
      </w:hyperlink>
      <w:r>
        <w:rPr>
          <w:lang w:val="pt_PT" w:bidi="pt_PT"/>
        </w:rPr>
        <w:t xml:space="preserve">; cf. </w:t>
      </w:r>
      <w:hyperlink r:id="rId123">
        <w:r>
          <w:rPr>
            <w:lang w:val="pt_PT" w:bidi="pt_PT"/>
          </w:rPr>
          <w:rPr>
            <w:color w:val="0000EE"/>
            <w:u w:val="single"/>
          </w:rPr>
          <w:t>1Co 4.8–13</w:t>
        </w:r>
      </w:hyperlink>
      <w:r>
        <w:rPr>
          <w:lang w:val="pt_PT" w:bidi="pt_PT"/>
        </w:rPr>
        <w:t xml:space="preserve">; </w:t>
      </w:r>
      <w:hyperlink r:id="rId95">
        <w:r>
          <w:rPr>
            <w:lang w:val="pt_PT" w:bidi="pt_PT"/>
          </w:rPr>
          <w:rPr>
            <w:color w:val="0000EE"/>
            <w:u w:val="single"/>
          </w:rPr>
          <w:t>2Co 12.8–10</w:t>
        </w:r>
      </w:hyperlink>
      <w:r>
        <w:rPr>
          <w:lang w:val="pt_PT" w:bidi="pt_PT"/>
        </w:rPr>
        <w:t>). Seja qual for sua forma exata, Paulo descreve seu ensino como “conversa inútil e tola”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hyperlink r:id="rId124">
        <w:r>
          <w:rPr>
            <w:lang w:val="pt_PT" w:bidi="pt_PT"/>
          </w:rPr>
          <w:rPr>
            <w:color w:val="0000EE"/>
            <w:u w:val="single"/>
          </w:rPr>
          <w:t>3.9</w:t>
        </w:r>
      </w:hyperlink>
      <w:r>
        <w:rPr>
          <w:lang w:val="pt_PT" w:bidi="pt_PT"/>
        </w:rPr>
        <w:t>), e ele reforça o chamado à pureza. • firme alicerce: Esta metáfora enfatiza a imunidade à destruição (</w:t>
      </w:r>
      <w:hyperlink r:id="rId125">
        <w:r>
          <w:rPr>
            <w:lang w:val="pt_PT" w:bidi="pt_PT"/>
          </w:rPr>
          <w:rPr>
            <w:color w:val="0000EE"/>
            <w:u w:val="single"/>
          </w:rPr>
          <w:t>Is 28.16</w:t>
        </w:r>
      </w:hyperlink>
      <w:r>
        <w:rPr>
          <w:lang w:val="pt_PT" w:bidi="pt_PT"/>
        </w:rPr>
        <w:t xml:space="preserve">) e pode refletir um templo (veja também </w:t>
      </w:r>
      <w:hyperlink r:id="rId126">
        <w:r>
          <w:rPr>
            <w:lang w:val="pt_PT" w:bidi="pt_PT"/>
          </w:rPr>
          <w:rPr>
            <w:color w:val="0000EE"/>
            <w:u w:val="single"/>
          </w:rPr>
          <w:t>1Tm 3.15</w:t>
        </w:r>
      </w:hyperlink>
      <w:r>
        <w:rPr>
          <w:lang w:val="pt_PT" w:bidi="pt_PT"/>
        </w:rPr>
        <w:t xml:space="preserve">; </w:t>
      </w:r>
      <w:hyperlink r:id="rId127">
        <w:r>
          <w:rPr>
            <w:lang w:val="pt_PT" w:bidi="pt_PT"/>
          </w:rPr>
          <w:rPr>
            <w:color w:val="0000EE"/>
            <w:u w:val="single"/>
          </w:rPr>
          <w:t>1Co 3.11</w:t>
        </w:r>
      </w:hyperlink>
      <w:r>
        <w:rPr>
          <w:lang w:val="pt_PT" w:bidi="pt_PT"/>
        </w:rPr>
        <w:t xml:space="preserve">; </w:t>
      </w:r>
      <w:hyperlink r:id="rId128">
        <w:r>
          <w:rPr>
            <w:lang w:val="pt_PT" w:bidi="pt_PT"/>
          </w:rPr>
          <w:rPr>
            <w:color w:val="0000EE"/>
            <w:u w:val="single"/>
          </w:rPr>
          <w:t>Ef 2.20</w:t>
        </w:r>
      </w:hyperlink>
      <w:r>
        <w:rPr>
          <w:lang w:val="pt_PT" w:bidi="pt_PT"/>
        </w:rPr>
        <w:t xml:space="preserve">; </w:t>
      </w:r>
      <w:hyperlink r:id="rId129">
        <w:r>
          <w:rPr>
            <w:lang w:val="pt_PT" w:bidi="pt_PT"/>
          </w:rPr>
          <w:rPr>
            <w:color w:val="0000EE"/>
            <w:u w:val="single"/>
          </w:rPr>
          <w:t>1Pe 2.4–7</w:t>
        </w:r>
      </w:hyperlink>
      <w:r>
        <w:rPr>
          <w:lang w:val="pt_PT" w:bidi="pt_PT"/>
        </w:rPr>
        <w:t xml:space="preserve">; </w:t>
      </w:r>
      <w:hyperlink r:id="rId130">
        <w:r>
          <w:rPr>
            <w:lang w:val="pt_PT" w:bidi="pt_PT"/>
          </w:rPr>
          <w:rPr>
            <w:color w:val="0000EE"/>
            <w:u w:val="single"/>
          </w:rPr>
          <w:t>Ap 21.14</w:t>
        </w:r>
      </w:hyperlink>
      <w:r>
        <w:rPr>
          <w:lang w:val="pt_PT" w:bidi="pt_PT"/>
        </w:rPr>
        <w:t xml:space="preserve">). • O Senhor conhece: Esta citação alude a </w:t>
      </w:r>
      <w:hyperlink r:id="rId131">
        <w:r>
          <w:rPr>
            <w:lang w:val="pt_PT" w:bidi="pt_PT"/>
          </w:rPr>
          <w:rPr>
            <w:color w:val="0000EE"/>
            <w:u w:val="single"/>
          </w:rPr>
          <w:t>Nm 16.5</w:t>
        </w:r>
      </w:hyperlink>
      <w:r>
        <w:rPr>
          <w:lang w:val="pt_PT" w:bidi="pt_PT"/>
        </w:rPr>
        <w:t xml:space="preserve">. • Toda pessoa que diz que pertence ao Senhor precisa abandonar o pecado: Veja </w:t>
      </w:r>
      <w:hyperlink r:id="rId132">
        <w:r>
          <w:rPr>
            <w:lang w:val="pt_PT" w:bidi="pt_PT"/>
          </w:rPr>
          <w:rPr>
            <w:color w:val="0000EE"/>
            <w:u w:val="single"/>
          </w:rPr>
          <w:t>Is 52.11</w:t>
        </w:r>
      </w:hyperlink>
      <w:r>
        <w:rPr>
          <w:lang w:val="pt_PT" w:bidi="pt_PT"/>
        </w:rPr>
        <w:t xml:space="preserve">; cp. </w:t>
      </w:r>
      <w:hyperlink r:id="rId133">
        <w:r>
          <w:rPr>
            <w:lang w:val="pt_PT" w:bidi="pt_PT"/>
          </w:rPr>
          <w:rPr>
            <w:color w:val="0000EE"/>
            <w:u w:val="single"/>
          </w:rPr>
          <w:t>Nm 16.26–27</w:t>
        </w:r>
      </w:hyperlink>
      <w:r>
        <w:rPr>
          <w:lang w:val="pt_PT" w:bidi="pt_PT"/>
        </w:rPr>
        <w:t xml:space="preserve">; </w:t>
      </w:r>
      <w:hyperlink r:id="rId134">
        <w:r>
          <w:rPr>
            <w:lang w:val="pt_PT" w:bidi="pt_PT"/>
          </w:rPr>
          <w:rPr>
            <w:color w:val="0000EE"/>
            <w:u w:val="single"/>
          </w:rPr>
          <w:t>Lv 24.16</w:t>
        </w:r>
      </w:hyperlink>
      <w:r>
        <w:rPr>
          <w:lang w:val="pt_PT" w:bidi="pt_PT"/>
        </w:rPr>
        <w:t xml:space="preserve">; </w:t>
      </w:r>
      <w:hyperlink r:id="rId135">
        <w:r>
          <w:rPr>
            <w:lang w:val="pt_PT" w:bidi="pt_PT"/>
          </w:rPr>
          <w:rPr>
            <w:color w:val="0000EE"/>
            <w:u w:val="single"/>
          </w:rPr>
          <w:t>Sl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hyperlink r:id="rId97">
        <w:r>
          <w:rPr>
            <w:lang w:val="pt_PT" w:bidi="pt_PT"/>
          </w:rPr>
          <w:rPr>
            <w:color w:val="0000EE"/>
            <w:u w:val="single"/>
          </w:rPr>
          <w:t>2.19</w:t>
        </w:r>
      </w:hyperlink>
      <w:r>
        <w:rPr>
          <w:lang w:val="pt_PT" w:bidi="pt_PT"/>
        </w:rPr>
        <w:t xml:space="preserve">, Paulo usa imagens sobre os utensílios em uma casa rica (veja </w:t>
      </w:r>
      <w:hyperlink r:id="rId136">
        <w:r>
          <w:rPr>
            <w:lang w:val="pt_PT" w:bidi="pt_PT"/>
          </w:rPr>
          <w:rPr>
            <w:color w:val="0000EE"/>
            <w:u w:val="single"/>
          </w:rPr>
          <w:t>Rm 9.21</w:t>
        </w:r>
      </w:hyperlink>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hyperlink r:id="rId137">
        <w:r>
          <w:rPr>
            <w:lang w:val="pt_PT" w:bidi="pt_PT"/>
          </w:rPr>
          <w:rPr>
            <w:color w:val="0000EE"/>
            <w:u w:val="single"/>
          </w:rPr>
          <w:t>Sl 99.6</w:t>
        </w:r>
      </w:hyperlink>
      <w:r>
        <w:rPr>
          <w:lang w:val="pt_PT" w:bidi="pt_PT"/>
        </w:rPr>
        <w:t xml:space="preserve">; </w:t>
      </w:r>
      <w:hyperlink r:id="rId138">
        <w:r>
          <w:rPr>
            <w:lang w:val="pt_PT" w:bidi="pt_PT"/>
          </w:rPr>
          <w:rPr>
            <w:color w:val="0000EE"/>
            <w:u w:val="single"/>
          </w:rPr>
          <w:t>Jl 2.32</w:t>
        </w:r>
      </w:hyperlink>
      <w:r>
        <w:rPr>
          <w:lang w:val="pt_PT" w:bidi="pt_PT"/>
        </w:rPr>
        <w:t xml:space="preserve">; </w:t>
      </w:r>
      <w:hyperlink r:id="rId139">
        <w:r>
          <w:rPr>
            <w:lang w:val="pt_PT" w:bidi="pt_PT"/>
          </w:rPr>
          <w:rPr>
            <w:color w:val="0000EE"/>
            <w:u w:val="single"/>
          </w:rPr>
          <w:t>At 2.21</w:t>
        </w:r>
      </w:hyperlink>
      <w:r>
        <w:rPr>
          <w:lang w:val="pt_PT" w:bidi="pt_PT"/>
        </w:rPr>
        <w:t xml:space="preserve">; </w:t>
      </w:r>
      <w:hyperlink r:id="rId140">
        <w:r>
          <w:rPr>
            <w:lang w:val="pt_PT" w:bidi="pt_PT"/>
          </w:rPr>
          <w:rPr>
            <w:color w:val="0000EE"/>
            <w:u w:val="single"/>
          </w:rPr>
          <w:t>9.14</w:t>
        </w:r>
      </w:hyperlink>
      <w:r>
        <w:rPr>
          <w:lang w:val="pt_PT" w:bidi="pt_PT"/>
        </w:rPr>
        <w:t>,</w:t>
      </w:r>
      <w:hyperlink r:id="rId141">
        <w:r>
          <w:rPr>
            <w:lang w:val="pt_PT" w:bidi="pt_PT"/>
          </w:rPr>
          <w:rPr>
            <w:color w:val="0000EE"/>
            <w:u w:val="single"/>
          </w:rPr>
          <w:t>21</w:t>
        </w:r>
      </w:hyperlink>
      <w:r>
        <w:rPr>
          <w:lang w:val="pt_PT" w:bidi="pt_PT"/>
        </w:rPr>
        <w:t xml:space="preserve">; </w:t>
      </w:r>
      <w:hyperlink r:id="rId142">
        <w:r>
          <w:rPr>
            <w:lang w:val="pt_PT" w:bidi="pt_PT"/>
          </w:rPr>
          <w:rPr>
            <w:color w:val="0000EE"/>
            <w:u w:val="single"/>
          </w:rPr>
          <w:t>22.16</w:t>
        </w:r>
      </w:hyperlink>
      <w:r>
        <w:rPr>
          <w:lang w:val="pt_PT" w:bidi="pt_PT"/>
        </w:rPr>
        <w:t xml:space="preserve">; </w:t>
      </w:r>
      <w:hyperlink r:id="rId143">
        <w:r>
          <w:rPr>
            <w:lang w:val="pt_PT" w:bidi="pt_PT"/>
          </w:rPr>
          <w:rPr>
            <w:color w:val="0000EE"/>
            <w:u w:val="single"/>
          </w:rPr>
          <w:t>Rm 10.12–13</w:t>
        </w:r>
      </w:hyperlink>
      <w:r>
        <w:rPr>
          <w:lang w:val="pt_PT" w:bidi="pt_PT"/>
        </w:rPr>
        <w:t xml:space="preserve">; </w:t>
      </w:r>
      <w:hyperlink r:id="rId144">
        <w:r>
          <w:rPr>
            <w:lang w:val="pt_PT" w:bidi="pt_PT"/>
          </w:rPr>
          <w:rPr>
            <w:color w:val="0000EE"/>
            <w:u w:val="single"/>
          </w:rPr>
          <w:t>1Co 1.2</w:t>
        </w:r>
      </w:hyperlink>
      <w:r>
        <w:rPr>
          <w:lang w:val="pt_PT" w:bidi="pt_PT"/>
        </w:rPr>
        <w:t xml:space="preserve">. • com coração puro: Cf. </w:t>
      </w:r>
      <w:hyperlink r:id="rId2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hyperlink r:id="rId145">
        <w:r>
          <w:rPr>
            <w:lang w:val="pt_PT" w:bidi="pt_PT"/>
          </w:rPr>
          <w:rPr>
            <w:color w:val="0000EE"/>
            <w:u w:val="single"/>
          </w:rPr>
          <w:t>Tt 1.1</w:t>
        </w:r>
      </w:hyperlink>
      <w:r>
        <w:rPr>
          <w:lang w:val="pt_PT" w:bidi="pt_PT"/>
        </w:rPr>
        <w:t xml:space="preserve">; cp. </w:t>
      </w:r>
      <w:hyperlink r:id="rId146">
        <w:r>
          <w:rPr>
            <w:lang w:val="pt_PT" w:bidi="pt_PT"/>
          </w:rPr>
          <w:rPr>
            <w:color w:val="0000EE"/>
            <w:u w:val="single"/>
          </w:rPr>
          <w:t>Is 42.1–2</w:t>
        </w:r>
      </w:hyperlink>
      <w:r>
        <w:rPr>
          <w:lang w:val="pt_PT" w:bidi="pt_PT"/>
        </w:rPr>
        <w:t xml:space="preserve">; </w:t>
      </w:r>
      <w:hyperlink r:id="rId147">
        <w:r>
          <w:rPr>
            <w:lang w:val="pt_PT" w:bidi="pt_PT"/>
          </w:rPr>
          <w:rPr>
            <w:color w:val="0000EE"/>
            <w:u w:val="single"/>
          </w:rPr>
          <w:t>50.6</w:t>
        </w:r>
      </w:hyperlink>
      <w:r>
        <w:rPr>
          <w:lang w:val="pt_PT" w:bidi="pt_PT"/>
        </w:rPr>
        <w:t xml:space="preserve">; </w:t>
      </w:r>
      <w:hyperlink r:id="rId148">
        <w:r>
          <w:rPr>
            <w:lang w:val="pt_PT" w:bidi="pt_PT"/>
          </w:rPr>
          <w:rPr>
            <w:color w:val="0000EE"/>
            <w:u w:val="single"/>
          </w:rPr>
          <w:t>53.7</w:t>
        </w:r>
      </w:hyperlink>
      <w:r>
        <w:rPr>
          <w:lang w:val="pt_PT" w:bidi="pt_PT"/>
        </w:rPr>
        <w:t xml:space="preserve">; </w:t>
      </w:r>
      <w:hyperlink r:id="rId149">
        <w:r>
          <w:rPr>
            <w:lang w:val="pt_PT" w:bidi="pt_PT"/>
          </w:rPr>
          <w:rPr>
            <w:color w:val="0000EE"/>
            <w:u w:val="single"/>
          </w:rPr>
          <w:t>Mt 12.14–21</w:t>
        </w:r>
      </w:hyperlink>
      <w:r>
        <w:rPr>
          <w:lang w:val="pt_PT" w:bidi="pt_PT"/>
        </w:rPr>
        <w:t xml:space="preserve">. • ser um mestre bom e paciente: Veja </w:t>
      </w:r>
      <w:hyperlink r:id="rId150">
        <w:r>
          <w:rPr>
            <w:lang w:val="pt_PT" w:bidi="pt_PT"/>
          </w:rPr>
          <w:rPr>
            <w:color w:val="0000EE"/>
            <w:u w:val="single"/>
          </w:rPr>
          <w:t>1Tm 3.2–3</w:t>
        </w:r>
      </w:hyperlink>
      <w:r>
        <w:rPr>
          <w:lang w:val="pt_PT" w:bidi="pt_PT"/>
        </w:rPr>
        <w:t xml:space="preserve">; </w:t>
      </w:r>
      <w:hyperlink r:id="rId151">
        <w:r>
          <w:rPr>
            <w:lang w:val="pt_PT" w:bidi="pt_PT"/>
          </w:rPr>
          <w:rPr>
            <w:color w:val="0000EE"/>
            <w:u w:val="single"/>
          </w:rPr>
          <w:t>Tt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hyperlink r:id="rId152">
        <w:r>
          <w:rPr>
            <w:lang w:val="pt_PT" w:bidi="pt_PT"/>
          </w:rPr>
          <w:rPr>
            <w:color w:val="0000EE"/>
            <w:u w:val="single"/>
          </w:rPr>
          <w:t>1Co 4.21</w:t>
        </w:r>
      </w:hyperlink>
      <w:r>
        <w:rPr>
          <w:lang w:val="pt_PT" w:bidi="pt_PT"/>
        </w:rPr>
        <w:t xml:space="preserve">; </w:t>
      </w:r>
      <w:hyperlink r:id="rId153">
        <w:r>
          <w:rPr>
            <w:lang w:val="pt_PT" w:bidi="pt_PT"/>
          </w:rPr>
          <w:rPr>
            <w:color w:val="0000EE"/>
            <w:u w:val="single"/>
          </w:rPr>
          <w:t>2Co 10.1</w:t>
        </w:r>
      </w:hyperlink>
      <w:r>
        <w:rPr>
          <w:lang w:val="pt_PT" w:bidi="pt_PT"/>
        </w:rPr>
        <w:t xml:space="preserve">; </w:t>
      </w:r>
      <w:hyperlink r:id="rId154">
        <w:r>
          <w:rPr>
            <w:lang w:val="pt_PT" w:bidi="pt_PT"/>
          </w:rPr>
          <w:rPr>
            <w:color w:val="0000EE"/>
            <w:u w:val="single"/>
          </w:rPr>
          <w:t>1Ts 5.14</w:t>
        </w:r>
      </w:hyperlink>
      <w:r>
        <w:rPr>
          <w:lang w:val="pt_PT" w:bidi="pt_PT"/>
        </w:rPr>
        <w:t xml:space="preserve">; </w:t>
      </w:r>
      <w:hyperlink r:id="rId155">
        <w:r>
          <w:rPr>
            <w:lang w:val="pt_PT" w:bidi="pt_PT"/>
          </w:rPr>
          <w:rPr>
            <w:color w:val="0000EE"/>
            <w:u w:val="single"/>
          </w:rPr>
          <w:t>2Ts 3.14–15</w:t>
        </w:r>
      </w:hyperlink>
      <w:r>
        <w:rPr>
          <w:lang w:val="pt_PT" w:bidi="pt_PT"/>
        </w:rPr>
        <w:t xml:space="preserve">; </w:t>
      </w:r>
      <w:hyperlink r:id="rId156">
        <w:r>
          <w:rPr>
            <w:lang w:val="pt_PT" w:bidi="pt_PT"/>
          </w:rPr>
          <w:rPr>
            <w:color w:val="0000EE"/>
            <w:u w:val="single"/>
          </w:rPr>
          <w:t>Tt 3.10–11</w:t>
        </w:r>
      </w:hyperlink>
      <w:r>
        <w:rPr>
          <w:lang w:val="pt_PT" w:bidi="pt_PT"/>
        </w:rPr>
        <w:t xml:space="preserve">; </w:t>
      </w:r>
      <w:hyperlink r:id="rId157">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hyperlink r:id="rId158">
        <w:r>
          <w:rPr>
            <w:lang w:val="pt_PT" w:bidi="pt_PT"/>
          </w:rPr>
          <w:rPr>
            <w:color w:val="0000EE"/>
            <w:u w:val="single"/>
          </w:rPr>
          <w:t>1Tm 4.1–5</w:t>
        </w:r>
      </w:hyperlink>
      <w:r>
        <w:rPr>
          <w:lang w:val="pt_PT" w:bidi="pt_PT"/>
        </w:rPr>
        <w:t xml:space="preserve">; </w:t>
      </w:r>
      <w:hyperlink r:id="rId159">
        <w:r>
          <w:rPr>
            <w:lang w:val="pt_PT" w:bidi="pt_PT"/>
          </w:rPr>
          <w:rPr>
            <w:color w:val="0000EE"/>
            <w:u w:val="single"/>
          </w:rPr>
          <w:t>2Pe 2.1–22</w:t>
        </w:r>
      </w:hyperlink>
      <w:r>
        <w:rPr>
          <w:lang w:val="pt_PT" w:bidi="pt_PT"/>
        </w:rPr>
        <w:t xml:space="preserve">; </w:t>
      </w:r>
      <w:hyperlink r:id="rId160">
        <w:r>
          <w:rPr>
            <w:lang w:val="pt_PT" w:bidi="pt_PT"/>
          </w:rPr>
          <w:rPr>
            <w:color w:val="0000EE"/>
            <w:u w:val="single"/>
          </w:rPr>
          <w:t>3.3</w:t>
        </w:r>
      </w:hyperlink>
      <w:r>
        <w:rPr>
          <w:lang w:val="pt_PT" w:bidi="pt_PT"/>
        </w:rPr>
        <w:t xml:space="preserve">; </w:t>
      </w:r>
      <w:hyperlink r:id="rId161">
        <w:r>
          <w:rPr>
            <w:lang w:val="pt_PT" w:bidi="pt_PT"/>
          </w:rPr>
          <w:rPr>
            <w:color w:val="0000EE"/>
            <w:u w:val="single"/>
          </w:rPr>
          <w:t>Jd 1.18</w:t>
        </w:r>
      </w:hyperlink>
      <w:r>
        <w:rPr>
          <w:lang w:val="pt_PT" w:bidi="pt_PT"/>
        </w:rPr>
        <w:t>), que já haviam começado (</w:t>
      </w:r>
      <w:hyperlink r:id="rId162">
        <w:r>
          <w:rPr>
            <w:lang w:val="pt_PT" w:bidi="pt_PT"/>
          </w:rPr>
          <w:rPr>
            <w:color w:val="0000EE"/>
            <w:u w:val="single"/>
          </w:rPr>
          <w:t>2Tm 3.5</w:t>
        </w:r>
      </w:hyperlink>
      <w:r>
        <w:rPr>
          <w:lang w:val="pt_PT" w:bidi="pt_PT"/>
        </w:rPr>
        <w:t xml:space="preserve">, </w:t>
      </w:r>
      <w:hyperlink r:id="rId16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hyperlink r:id="rId164">
        <w:r>
          <w:rPr>
            <w:lang w:val="pt_PT" w:bidi="pt_PT"/>
          </w:rPr>
          <w:rPr>
            <w:color w:val="0000EE"/>
            <w:u w:val="single"/>
          </w:rPr>
          <w:t>3.2–4</w:t>
        </w:r>
      </w:hyperlink>
      <w:r>
        <w:rPr>
          <w:lang w:val="pt_PT" w:bidi="pt_PT"/>
        </w:rPr>
        <w:t xml:space="preserve">) haviam rejeitado o ensino sólido e se afastado do poder que poderia torná-las piedosas (veja </w:t>
      </w:r>
      <w:hyperlink r:id="rId165">
        <w:r>
          <w:rPr>
            <w:lang w:val="pt_PT" w:bidi="pt_PT"/>
          </w:rPr>
          <w:rPr>
            <w:color w:val="0000EE"/>
            <w:u w:val="single"/>
          </w:rPr>
          <w:t>1Tm 1.5–11</w:t>
        </w:r>
      </w:hyperlink>
      <w:r>
        <w:rPr>
          <w:lang w:val="pt_PT" w:bidi="pt_PT"/>
        </w:rPr>
        <w:t xml:space="preserve">; </w:t>
      </w:r>
      <w:hyperlink r:id="rId116">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hyperlink r:id="rId166">
        <w:r>
          <w:rPr>
            <w:lang w:val="pt_PT" w:bidi="pt_PT"/>
          </w:rPr>
          <w:rPr>
            <w:color w:val="0000EE"/>
            <w:u w:val="single"/>
          </w:rPr>
          <w:t>Tt 1.11</w:t>
        </w:r>
      </w:hyperlink>
      <w:r>
        <w:rPr>
          <w:lang w:val="pt_PT" w:bidi="pt_PT"/>
        </w:rPr>
        <w:t xml:space="preserve">; veja </w:t>
      </w:r>
      <w:hyperlink r:id="rId122">
        <w:r>
          <w:rPr>
            <w:lang w:val="pt_PT" w:bidi="pt_PT"/>
          </w:rPr>
          <w:rPr>
            <w:color w:val="0000EE"/>
            <w:u w:val="single"/>
          </w:rPr>
          <w:t>1Tm 2.11–15</w:t>
        </w:r>
      </w:hyperlink>
      <w:r>
        <w:rPr>
          <w:lang w:val="pt_PT" w:bidi="pt_PT"/>
        </w:rPr>
        <w:t xml:space="preserve">; </w:t>
      </w:r>
      <w:hyperlink r:id="rId167">
        <w:r>
          <w:rPr>
            <w:lang w:val="pt_PT" w:bidi="pt_PT"/>
          </w:rPr>
          <w:rPr>
            <w:color w:val="0000EE"/>
            <w:u w:val="single"/>
          </w:rPr>
          <w:t>3.4–5</w:t>
        </w:r>
      </w:hyperlink>
      <w:r>
        <w:rPr>
          <w:lang w:val="pt_PT" w:bidi="pt_PT"/>
        </w:rPr>
        <w:t xml:space="preserve">; </w:t>
      </w:r>
      <w:hyperlink r:id="rId168">
        <w:r>
          <w:rPr>
            <w:lang w:val="pt_PT" w:bidi="pt_PT"/>
          </w:rPr>
          <w:rPr>
            <w:color w:val="0000EE"/>
            <w:u w:val="single"/>
          </w:rPr>
          <w:t>5.14–15</w:t>
        </w:r>
      </w:hyperlink>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hyperlink r:id="rId169">
        <w:r>
          <w:rPr>
            <w:lang w:val="pt_PT" w:bidi="pt_PT"/>
          </w:rPr>
          <w:rPr>
            <w:color w:val="0000EE"/>
            <w:u w:val="single"/>
          </w:rPr>
          <w:t>Êx 7.8–13</w:t>
        </w:r>
      </w:hyperlink>
      <w:r>
        <w:rPr>
          <w:lang w:val="pt_PT" w:bidi="pt_PT"/>
        </w:rPr>
        <w:t xml:space="preserve">; </w:t>
      </w:r>
      <w:hyperlink r:id="rId170">
        <w:r>
          <w:rPr>
            <w:lang w:val="pt_PT" w:bidi="pt_PT"/>
          </w:rPr>
          <w:rPr>
            <w:color w:val="0000EE"/>
            <w:u w:val="single"/>
          </w:rPr>
          <w:t>8.18</w:t>
        </w:r>
      </w:hyperlink>
      <w:r>
        <w:rPr>
          <w:lang w:val="pt_PT" w:bidi="pt_PT"/>
        </w:rPr>
        <w:t xml:space="preserve">; </w:t>
      </w:r>
      <w:hyperlink r:id="rId171">
        <w:r>
          <w:rPr>
            <w:lang w:val="pt_PT" w:bidi="pt_PT"/>
          </w:rPr>
          <w:rPr>
            <w:color w:val="0000EE"/>
            <w:u w:val="single"/>
          </w:rPr>
          <w:t>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hyperlink r:id="rId172">
        <w:r>
          <w:rPr>
            <w:lang w:val="pt_PT" w:bidi="pt_PT"/>
          </w:rPr>
          <w:rPr>
            <w:color w:val="0000EE"/>
            <w:u w:val="single"/>
          </w:rPr>
          <w:t>At 13.14</w:t>
        </w:r>
      </w:hyperlink>
      <w:r>
        <w:rPr>
          <w:lang w:val="pt_PT" w:bidi="pt_PT"/>
        </w:rPr>
        <w:t xml:space="preserve">, </w:t>
      </w:r>
      <w:hyperlink r:id="rId173">
        <w:r>
          <w:rPr>
            <w:lang w:val="pt_PT" w:bidi="pt_PT"/>
          </w:rPr>
          <w:rPr>
            <w:color w:val="0000EE"/>
            <w:u w:val="single"/>
          </w:rPr>
          <w:t>45–51</w:t>
        </w:r>
      </w:hyperlink>
      <w:r>
        <w:rPr>
          <w:lang w:val="pt_PT" w:bidi="pt_PT"/>
        </w:rPr>
        <w:t xml:space="preserve">; </w:t>
      </w:r>
      <w:hyperlink r:id="rId174">
        <w:r>
          <w:rPr>
            <w:lang w:val="pt_PT" w:bidi="pt_PT"/>
          </w:rPr>
          <w:rPr>
            <w:color w:val="0000EE"/>
            <w:u w:val="single"/>
          </w:rPr>
          <w:t>14.1–8</w:t>
        </w:r>
      </w:hyperlink>
      <w:r>
        <w:rPr>
          <w:lang w:val="pt_PT" w:bidi="pt_PT"/>
        </w:rPr>
        <w:t xml:space="preserve">, </w:t>
      </w:r>
      <w:hyperlink r:id="rId175">
        <w:r>
          <w:rPr>
            <w:lang w:val="pt_PT" w:bidi="pt_PT"/>
          </w:rPr>
          <w:rPr>
            <w:color w:val="0000EE"/>
            <w:u w:val="single"/>
          </w:rPr>
          <w:t>19–22</w:t>
        </w:r>
      </w:hyperlink>
      <w:r>
        <w:rPr>
          <w:lang w:val="pt_PT" w:bidi="pt_PT"/>
        </w:rPr>
        <w:t>), embora tenha sido recrutado após esses eventos (</w:t>
      </w:r>
      <w:hyperlink r:id="rId29">
        <w:r>
          <w:rPr>
            <w:lang w:val="pt_PT" w:bidi="pt_PT"/>
          </w:rPr>
          <w:rPr>
            <w:color w:val="0000EE"/>
            <w:u w:val="single"/>
          </w:rPr>
          <w:t>At 16.1–3</w:t>
        </w:r>
      </w:hyperlink>
      <w:r>
        <w:rPr>
          <w:lang w:val="pt_PT" w:bidi="pt_PT"/>
        </w:rPr>
        <w:t xml:space="preserve">). • o Senhor me livrou: Paulo podia atestar por sua própria vida que o Senhor cumpriria seus propósitos através de seu servo fiel (veja </w:t>
      </w:r>
      <w:hyperlink r:id="rId176">
        <w:r>
          <w:rPr>
            <w:lang w:val="pt_PT" w:bidi="pt_PT"/>
          </w:rPr>
          <w:rPr>
            <w:color w:val="0000EE"/>
            <w:u w:val="single"/>
          </w:rPr>
          <w:t>2Tm 4.6–8</w:t>
        </w:r>
      </w:hyperlink>
      <w:r>
        <w:rPr>
          <w:lang w:val="pt_PT" w:bidi="pt_PT"/>
        </w:rPr>
        <w:t xml:space="preserve">, </w:t>
      </w:r>
      <w:hyperlink r:id="rId17">
        <w:r>
          <w:rPr>
            <w:lang w:val="pt_PT" w:bidi="pt_PT"/>
          </w:rPr>
          <w:rPr>
            <w:color w:val="0000EE"/>
            <w:u w:val="single"/>
          </w:rPr>
          <w:t>17–18</w:t>
        </w:r>
      </w:hyperlink>
      <w:r>
        <w:rPr>
          <w:lang w:val="pt_PT" w:bidi="pt_PT"/>
        </w:rPr>
        <w:t xml:space="preserve">; </w:t>
      </w:r>
      <w:hyperlink r:id="rId177">
        <w:r>
          <w:rPr>
            <w:lang w:val="pt_PT" w:bidi="pt_PT"/>
          </w:rPr>
          <w:rPr>
            <w:color w:val="0000EE"/>
            <w:u w:val="single"/>
          </w:rPr>
          <w:t>Sl 22.19–22</w:t>
        </w:r>
      </w:hyperlink>
      <w:r>
        <w:rPr>
          <w:lang w:val="pt_PT" w:bidi="pt_PT"/>
        </w:rPr>
        <w:t xml:space="preserve">; </w:t>
      </w:r>
      <w:hyperlink r:id="rId178">
        <w:r>
          <w:rPr>
            <w:lang w:val="pt_PT" w:bidi="pt_PT"/>
          </w:rPr>
          <w:rPr>
            <w:color w:val="0000EE"/>
            <w:u w:val="single"/>
          </w:rPr>
          <w:t>34.19</w:t>
        </w:r>
      </w:hyperlink>
      <w:r>
        <w:rPr>
          <w:lang w:val="pt_PT" w:bidi="pt_PT"/>
        </w:rPr>
        <w:t xml:space="preserve">; </w:t>
      </w:r>
      <w:hyperlink r:id="rId179">
        <w:r>
          <w:rPr>
            <w:lang w:val="pt_PT" w:bidi="pt_PT"/>
          </w:rPr>
          <w:rPr>
            <w:color w:val="0000EE"/>
            <w:u w:val="single"/>
          </w:rPr>
          <w:t>Dn 3.17–18</w:t>
        </w:r>
      </w:hyperlink>
      <w:r>
        <w:rPr>
          <w:lang w:val="pt_PT" w:bidi="pt_PT"/>
        </w:rPr>
        <w:t xml:space="preserve">; </w:t>
      </w:r>
      <w:hyperlink r:id="rId180">
        <w:r>
          <w:rPr>
            <w:lang w:val="pt_PT" w:bidi="pt_PT"/>
          </w:rPr>
          <w:rPr>
            <w:color w:val="0000EE"/>
            <w:u w:val="single"/>
          </w:rPr>
          <w:t>2Co 1.8–10</w:t>
        </w:r>
      </w:hyperlink>
      <w:r>
        <w:rPr>
          <w:lang w:val="pt_PT" w:bidi="pt_PT"/>
        </w:rPr>
        <w:t xml:space="preserve">; </w:t>
      </w:r>
      <w:hyperlink r:id="rId181">
        <w:r>
          <w:rPr>
            <w:lang w:val="pt_PT" w:bidi="pt_PT"/>
          </w:rPr>
          <w:rPr>
            <w:color w:val="0000EE"/>
            <w:u w:val="single"/>
          </w:rPr>
          <w:t>2Pe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hyperlink r:id="rId29">
        <w:r>
          <w:rPr>
            <w:lang w:val="pt_PT" w:bidi="pt_PT"/>
          </w:rPr>
          <w:rPr>
            <w:color w:val="0000EE"/>
            <w:u w:val="single"/>
          </w:rPr>
          <w:t>At 16.1–3</w:t>
        </w:r>
      </w:hyperlink>
      <w:r>
        <w:rPr>
          <w:lang w:val="pt_PT" w:bidi="pt_PT"/>
        </w:rPr>
        <w:t xml:space="preserve">), proporcionaram sua educação nas Escrituras do Antigo Testamento (veja </w:t>
      </w:r>
      <w:hyperlink r:id="rId182">
        <w:r>
          <w:rPr>
            <w:lang w:val="pt_PT" w:bidi="pt_PT"/>
          </w:rPr>
          <w:rPr>
            <w:color w:val="0000EE"/>
            <w:u w:val="single"/>
          </w:rPr>
          <w:t>2Tm 1.5</w:t>
        </w:r>
      </w:hyperlink>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hyperlink r:id="rId183">
        <w:r>
          <w:rPr>
            <w:lang w:val="pt_PT" w:bidi="pt_PT"/>
          </w:rPr>
          <w:rPr>
            <w:color w:val="0000EE"/>
            <w:u w:val="single"/>
          </w:rPr>
          <w:t>Hb 4.12–13</w:t>
        </w:r>
      </w:hyperlink>
      <w:r>
        <w:rPr>
          <w:lang w:val="pt_PT" w:bidi="pt_PT"/>
        </w:rPr>
        <w:t xml:space="preserve">; </w:t>
      </w:r>
      <w:hyperlink r:id="rId184">
        <w:r>
          <w:rPr>
            <w:lang w:val="pt_PT" w:bidi="pt_PT"/>
          </w:rPr>
          <w:rPr>
            <w:color w:val="0000EE"/>
            <w:u w:val="single"/>
          </w:rPr>
          <w:t>2Pe 1.20–21</w:t>
        </w:r>
      </w:hyperlink>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hyperlink r:id="rId185">
        <w:r>
          <w:rPr>
            <w:lang w:val="pt_PT" w:bidi="pt_PT"/>
          </w:rPr>
          <w:rPr>
            <w:color w:val="0000EE"/>
            <w:u w:val="single"/>
          </w:rPr>
          <w:t>Lc 24.25–27</w:t>
        </w:r>
      </w:hyperlink>
      <w:r>
        <w:rPr>
          <w:lang w:val="pt_PT" w:bidi="pt_PT"/>
        </w:rPr>
        <w:t>,</w:t>
      </w:r>
      <w:hyperlink r:id="rId186">
        <w:r>
          <w:rPr>
            <w:lang w:val="pt_PT" w:bidi="pt_PT"/>
          </w:rPr>
          <w:rPr>
            <w:color w:val="0000EE"/>
            <w:u w:val="single"/>
          </w:rPr>
          <w:t>44</w:t>
        </w:r>
      </w:hyperlink>
      <w:r>
        <w:rPr>
          <w:lang w:val="pt_PT" w:bidi="pt_PT"/>
        </w:rPr>
        <w:t xml:space="preserve">; </w:t>
      </w:r>
      <w:hyperlink r:id="rId187">
        <w:r>
          <w:rPr>
            <w:lang w:val="pt_PT" w:bidi="pt_PT"/>
          </w:rPr>
          <w:rPr>
            <w:color w:val="0000EE"/>
            <w:u w:val="single"/>
          </w:rPr>
          <w:t>Jo 5.39–40</w:t>
        </w:r>
      </w:hyperlink>
      <w:r>
        <w:rPr>
          <w:lang w:val="pt_PT" w:bidi="pt_PT"/>
        </w:rPr>
        <w:t xml:space="preserve">; </w:t>
      </w:r>
      <w:hyperlink r:id="rId188">
        <w:r>
          <w:rPr>
            <w:lang w:val="pt_PT" w:bidi="pt_PT"/>
          </w:rPr>
          <w:rPr>
            <w:color w:val="0000EE"/>
            <w:u w:val="single"/>
          </w:rPr>
          <w:t>At 3.24</w:t>
        </w:r>
      </w:hyperlink>
      <w:r>
        <w:rPr>
          <w:lang w:val="pt_PT" w:bidi="pt_PT"/>
        </w:rPr>
        <w:t xml:space="preserve">; </w:t>
      </w:r>
      <w:hyperlink r:id="rId189">
        <w:r>
          <w:rPr>
            <w:lang w:val="pt_PT" w:bidi="pt_PT"/>
          </w:rPr>
          <w:rPr>
            <w:color w:val="0000EE"/>
            <w:u w:val="single"/>
          </w:rPr>
          <w:t>1Co 15.3–4</w:t>
        </w:r>
      </w:hyperlink>
      <w:r>
        <w:rPr>
          <w:lang w:val="pt_PT" w:bidi="pt_PT"/>
        </w:rPr>
        <w:t>). Assim, tem o poder de trazer salvação e suscitar fé. Não deve ser abusada, como os falsos mestres vinham fazendo (</w:t>
      </w:r>
      <w:hyperlink r:id="rId190">
        <w:r>
          <w:rPr>
            <w:lang w:val="pt_PT" w:bidi="pt_PT"/>
          </w:rPr>
          <w:rPr>
            <w:color w:val="0000EE"/>
            <w:u w:val="single"/>
          </w:rPr>
          <w:t>2Tm 4.2–4</w:t>
        </w:r>
      </w:hyperlink>
      <w:r>
        <w:rPr>
          <w:lang w:val="pt_PT" w:bidi="pt_PT"/>
        </w:rPr>
        <w:t xml:space="preserve">; </w:t>
      </w:r>
      <w:hyperlink r:id="rId191">
        <w:r>
          <w:rPr>
            <w:lang w:val="pt_PT" w:bidi="pt_PT"/>
          </w:rPr>
          <w:rPr>
            <w:color w:val="0000EE"/>
            <w:u w:val="single"/>
          </w:rPr>
          <w:t>1Tm 1.4–7</w:t>
        </w:r>
      </w:hyperlink>
      <w:r>
        <w:rPr>
          <w:lang w:val="pt_PT" w:bidi="pt_PT"/>
        </w:rPr>
        <w:t xml:space="preserve">; cp. </w:t>
      </w:r>
      <w:hyperlink r:id="rId192">
        <w:r>
          <w:rPr>
            <w:lang w:val="pt_PT" w:bidi="pt_PT"/>
          </w:rPr>
          <w:rPr>
            <w:color w:val="0000EE"/>
            <w:u w:val="single"/>
          </w:rPr>
          <w:t>2Pe 3.16</w:t>
        </w:r>
      </w:hyperlink>
      <w:r>
        <w:rPr>
          <w:lang w:val="pt_PT" w:bidi="pt_PT"/>
        </w:rPr>
        <w:t>), mas deve ser ensinada corretamente (</w:t>
      </w:r>
      <w:hyperlink r:id="rId193">
        <w:r>
          <w:rPr>
            <w:lang w:val="pt_PT" w:bidi="pt_PT"/>
          </w:rPr>
          <w:rPr>
            <w:color w:val="0000EE"/>
            <w:u w:val="single"/>
          </w:rPr>
          <w:t>2Tm 2.2</w:t>
        </w:r>
      </w:hyperlink>
      <w:r>
        <w:rPr>
          <w:lang w:val="pt_PT" w:bidi="pt_PT"/>
        </w:rPr>
        <w:t>,</w:t>
      </w:r>
      <w:hyperlink r:id="rId194">
        <w:r>
          <w:rPr>
            <w:lang w:val="pt_PT" w:bidi="pt_PT"/>
          </w:rPr>
          <w:rPr>
            <w:color w:val="0000EE"/>
            <w:u w:val="single"/>
          </w:rPr>
          <w:t>15</w:t>
        </w:r>
      </w:hyperlink>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hyperlink r:id="rId195">
        <w:r>
          <w:rPr>
            <w:lang w:val="pt_PT" w:bidi="pt_PT"/>
          </w:rPr>
          <w:rPr>
            <w:color w:val="0000EE"/>
            <w:u w:val="single"/>
          </w:rPr>
          <w:t>3.15</w:t>
        </w:r>
      </w:hyperlink>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hyperlink r:id="rId196">
        <w:r>
          <w:rPr>
            <w:lang w:val="pt_PT" w:bidi="pt_PT"/>
          </w:rPr>
          <w:rPr>
            <w:color w:val="0000EE"/>
            <w:u w:val="single"/>
          </w:rPr>
          <w:t>2Pe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hyperlink r:id="rId195">
        <w:r>
          <w:rPr>
            <w:lang w:val="pt_PT" w:bidi="pt_PT"/>
          </w:rPr>
          <w:rPr>
            <w:color w:val="0000EE"/>
            <w:u w:val="single"/>
          </w:rPr>
          <w:t>3.15</w:t>
        </w:r>
      </w:hyperlink>
      <w:r>
        <w:rPr>
          <w:lang w:val="pt_PT" w:bidi="pt_PT"/>
        </w:rPr>
        <w:t xml:space="preserve">) resulta em boas ações (veja </w:t>
      </w:r>
      <w:hyperlink r:id="rId197">
        <w:r>
          <w:rPr>
            <w:lang w:val="pt_PT" w:bidi="pt_PT"/>
          </w:rPr>
          <w:rPr>
            <w:color w:val="0000EE"/>
            <w:u w:val="single"/>
          </w:rPr>
          <w:t>Gl 1.4</w:t>
        </w:r>
      </w:hyperlink>
      <w:r>
        <w:rPr>
          <w:lang w:val="pt_PT" w:bidi="pt_PT"/>
        </w:rPr>
        <w:t xml:space="preserve">; </w:t>
      </w:r>
      <w:hyperlink r:id="rId198">
        <w:r>
          <w:rPr>
            <w:lang w:val="pt_PT" w:bidi="pt_PT"/>
          </w:rPr>
          <w:rPr>
            <w:color w:val="0000EE"/>
            <w:u w:val="single"/>
          </w:rPr>
          <w:t>5.16–26</w:t>
        </w:r>
      </w:hyperlink>
      <w:r>
        <w:rPr>
          <w:lang w:val="pt_PT" w:bidi="pt_PT"/>
        </w:rPr>
        <w:t xml:space="preserve">; </w:t>
      </w:r>
      <w:hyperlink r:id="rId19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hyperlink r:id="rId200">
        <w:r>
          <w:rPr>
            <w:lang w:val="pt_PT" w:bidi="pt_PT"/>
          </w:rPr>
          <w:rPr>
            <w:color w:val="0000EE"/>
            <w:u w:val="single"/>
          </w:rPr>
          <w:t>Mt 25.31–46</w:t>
        </w:r>
      </w:hyperlink>
      <w:r>
        <w:rPr>
          <w:lang w:val="pt_PT" w:bidi="pt_PT"/>
        </w:rPr>
        <w:t xml:space="preserve">; </w:t>
      </w:r>
      <w:hyperlink r:id="rId201">
        <w:r>
          <w:rPr>
            <w:lang w:val="pt_PT" w:bidi="pt_PT"/>
          </w:rPr>
          <w:rPr>
            <w:color w:val="0000EE"/>
            <w:u w:val="single"/>
          </w:rPr>
          <w:t>At 10.42</w:t>
        </w:r>
      </w:hyperlink>
      <w:r>
        <w:rPr>
          <w:lang w:val="pt_PT" w:bidi="pt_PT"/>
        </w:rPr>
        <w:t xml:space="preserve">; </w:t>
      </w:r>
      <w:hyperlink r:id="rId202">
        <w:r>
          <w:rPr>
            <w:lang w:val="pt_PT" w:bidi="pt_PT"/>
          </w:rPr>
          <w:rPr>
            <w:color w:val="0000EE"/>
            <w:u w:val="single"/>
          </w:rPr>
          <w:t>Rm 14.7–12</w:t>
        </w:r>
      </w:hyperlink>
      <w:r>
        <w:rPr>
          <w:lang w:val="pt_PT" w:bidi="pt_PT"/>
        </w:rPr>
        <w:t xml:space="preserve">; </w:t>
      </w:r>
      <w:hyperlink r:id="rId203">
        <w:r>
          <w:rPr>
            <w:lang w:val="pt_PT" w:bidi="pt_PT"/>
          </w:rPr>
          <w:rPr>
            <w:color w:val="0000EE"/>
            <w:u w:val="single"/>
          </w:rPr>
          <w:t>Ap 20.11–15</w:t>
        </w:r>
      </w:hyperlink>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hyperlink r:id="rId15">
        <w:r>
          <w:rPr>
            <w:lang w:val="pt_PT" w:bidi="pt_PT"/>
          </w:rPr>
          <w:rPr>
            <w:color w:val="0000EE"/>
            <w:u w:val="single"/>
          </w:rPr>
          <w:t>2Tm 1.10</w:t>
        </w:r>
      </w:hyperlink>
      <w:r>
        <w:rPr>
          <w:lang w:val="pt_PT" w:bidi="pt_PT"/>
        </w:rPr>
        <w:t xml:space="preserve">; </w:t>
      </w:r>
      <w:hyperlink r:id="rId204">
        <w:r>
          <w:rPr>
            <w:lang w:val="pt_PT" w:bidi="pt_PT"/>
          </w:rPr>
          <w:rPr>
            <w:color w:val="0000EE"/>
            <w:u w:val="single"/>
          </w:rPr>
          <w:t>4.8</w:t>
        </w:r>
      </w:hyperlink>
      <w:r>
        <w:rPr>
          <w:lang w:val="pt_PT" w:bidi="pt_PT"/>
        </w:rPr>
        <w:t xml:space="preserve">; </w:t>
      </w:r>
      <w:hyperlink r:id="rId205">
        <w:r>
          <w:rPr>
            <w:lang w:val="pt_PT" w:bidi="pt_PT"/>
          </w:rPr>
          <w:rPr>
            <w:color w:val="0000EE"/>
            <w:u w:val="single"/>
          </w:rPr>
          <w:t>Tt 2.11–13</w:t>
        </w:r>
      </w:hyperlink>
      <w:r>
        <w:rPr>
          <w:lang w:val="pt_PT" w:bidi="pt_PT"/>
        </w:rPr>
        <w:t xml:space="preserve">; </w:t>
      </w:r>
      <w:hyperlink r:id="rId206">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hyperlink r:id="rId207">
        <w:r>
          <w:rPr>
            <w:lang w:val="pt_PT" w:bidi="pt_PT"/>
          </w:rPr>
          <w:rPr>
            <w:color w:val="0000EE"/>
            <w:u w:val="single"/>
          </w:rPr>
          <w:t>1Tm 5.21</w:t>
        </w:r>
      </w:hyperlink>
      <w:r>
        <w:rPr>
          <w:lang w:val="pt_PT" w:bidi="pt_PT"/>
        </w:rPr>
        <w:t xml:space="preserve">; </w:t>
      </w:r>
      <w:hyperlink r:id="rId208">
        <w:r>
          <w:rPr>
            <w:lang w:val="pt_PT" w:bidi="pt_PT"/>
          </w:rPr>
          <w:rPr>
            <w:color w:val="0000EE"/>
            <w:u w:val="single"/>
          </w:rPr>
          <w:t>6.13–14</w:t>
        </w:r>
      </w:hyperlink>
      <w:r>
        <w:rPr>
          <w:lang w:val="pt_PT" w:bidi="pt_PT"/>
        </w:rPr>
        <w:t>). A aparição de Cristo trará purificação (</w:t>
      </w:r>
      <w:hyperlink r:id="rId97">
        <w:r>
          <w:rPr>
            <w:lang w:val="pt_PT" w:bidi="pt_PT"/>
          </w:rPr>
          <w:rPr>
            <w:color w:val="0000EE"/>
            <w:u w:val="single"/>
          </w:rPr>
          <w:t>2Tm 2.19</w:t>
        </w:r>
      </w:hyperlink>
      <w:r>
        <w:rPr>
          <w:lang w:val="pt_PT" w:bidi="pt_PT"/>
        </w:rPr>
        <w:t>), responsabilidade (</w:t>
      </w:r>
      <w:hyperlink r:id="rId209">
        <w:r>
          <w:rPr>
            <w:lang w:val="pt_PT" w:bidi="pt_PT"/>
          </w:rPr>
          <w:rPr>
            <w:color w:val="0000EE"/>
            <w:u w:val="single"/>
          </w:rPr>
          <w:t>3.8–9</w:t>
        </w:r>
      </w:hyperlink>
      <w:r>
        <w:rPr>
          <w:lang w:val="pt_PT" w:bidi="pt_PT"/>
        </w:rPr>
        <w:t>), salvação, vindicação e o prêmio da vitória (</w:t>
      </w:r>
      <w:hyperlink r:id="rId204">
        <w:r>
          <w:rPr>
            <w:lang w:val="pt_PT" w:bidi="pt_PT"/>
          </w:rPr>
          <w:rPr>
            <w:color w:val="0000EE"/>
            <w:u w:val="single"/>
          </w:rPr>
          <w:t>4.8</w:t>
        </w:r>
      </w:hyperlink>
      <w:r>
        <w:rPr>
          <w:lang w:val="pt_PT" w:bidi="pt_PT"/>
        </w:rPr>
        <w:t>,</w:t>
      </w:r>
      <w:hyperlink r:id="rId210">
        <w:r>
          <w:rPr>
            <w:lang w:val="pt_PT" w:bidi="pt_PT"/>
          </w:rPr>
          <w:rPr>
            <w:color w:val="0000EE"/>
            <w:u w:val="single"/>
          </w:rPr>
          <w:t>18</w:t>
        </w:r>
      </w:hyperlink>
      <w:r>
        <w:rPr>
          <w:lang w:val="pt_PT" w:bidi="pt_PT"/>
        </w:rPr>
        <w:t xml:space="preserve">). Veja também </w:t>
      </w:r>
      <w:hyperlink r:id="rId211">
        <w:r>
          <w:rPr>
            <w:lang w:val="pt_PT" w:bidi="pt_PT"/>
          </w:rPr>
          <w:rPr>
            <w:color w:val="0000EE"/>
            <w:u w:val="single"/>
          </w:rPr>
          <w:t>1Co 3.10–15</w:t>
        </w:r>
      </w:hyperlink>
      <w:r>
        <w:rPr>
          <w:lang w:val="pt_PT" w:bidi="pt_PT"/>
        </w:rPr>
        <w:t xml:space="preserve">;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hyperlink r:id="rId214">
        <w:r>
          <w:rPr>
            <w:lang w:val="pt_PT" w:bidi="pt_PT"/>
          </w:rPr>
          <w:rPr>
            <w:color w:val="0000EE"/>
            <w:u w:val="single"/>
          </w:rPr>
          <w:t>1.6–14</w:t>
        </w:r>
      </w:hyperlink>
      <w:r>
        <w:rPr>
          <w:lang w:val="pt_PT" w:bidi="pt_PT"/>
        </w:rPr>
        <w:t xml:space="preserve">; </w:t>
      </w:r>
      <w:hyperlink r:id="rId215">
        <w:r>
          <w:rPr>
            <w:lang w:val="pt_PT" w:bidi="pt_PT"/>
          </w:rPr>
          <w:rPr>
            <w:color w:val="0000EE"/>
            <w:u w:val="single"/>
          </w:rPr>
          <w:t>2.1–15</w:t>
        </w:r>
      </w:hyperlink>
      <w:r>
        <w:rPr>
          <w:lang w:val="pt_PT" w:bidi="pt_PT"/>
        </w:rPr>
        <w:t>,</w:t>
      </w:r>
      <w:hyperlink r:id="rId216">
        <w:r>
          <w:rPr>
            <w:lang w:val="pt_PT" w:bidi="pt_PT"/>
          </w:rPr>
          <w:rPr>
            <w:color w:val="0000EE"/>
            <w:u w:val="single"/>
          </w:rPr>
          <w:t>24–26</w:t>
        </w:r>
      </w:hyperlink>
      <w:r>
        <w:rPr>
          <w:lang w:val="pt_PT" w:bidi="pt_PT"/>
        </w:rPr>
        <w:t xml:space="preserve">; </w:t>
      </w:r>
      <w:hyperlink r:id="rId1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hyperlink r:id="rId217">
        <w:r>
          <w:rPr>
            <w:lang w:val="pt_PT" w:bidi="pt_PT"/>
          </w:rPr>
          <w:rPr>
            <w:color w:val="0000EE"/>
            <w:u w:val="single"/>
          </w:rPr>
          <w:t>Dt 31.7–8</w:t>
        </w:r>
      </w:hyperlink>
      <w:r>
        <w:rPr>
          <w:lang w:val="pt_PT" w:bidi="pt_PT"/>
        </w:rPr>
        <w:t xml:space="preserve">; </w:t>
      </w:r>
      <w:hyperlink r:id="rId218">
        <w:r>
          <w:rPr>
            <w:lang w:val="pt_PT" w:bidi="pt_PT"/>
          </w:rPr>
          <w:rPr>
            <w:color w:val="0000EE"/>
            <w:u w:val="single"/>
          </w:rPr>
          <w:t>34.9</w:t>
        </w:r>
      </w:hyperlink>
      <w:r>
        <w:rPr>
          <w:lang w:val="pt_PT" w:bidi="pt_PT"/>
        </w:rPr>
        <w:t xml:space="preserve">; </w:t>
      </w:r>
      <w:hyperlink r:id="rId219">
        <w:r>
          <w:rPr>
            <w:lang w:val="pt_PT" w:bidi="pt_PT"/>
          </w:rPr>
          <w:rPr>
            <w:color w:val="0000EE"/>
            <w:u w:val="single"/>
          </w:rPr>
          <w:t>2Rs 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hyperlink r:id="rId220">
        <w:r>
          <w:rPr>
            <w:lang w:val="pt_PT" w:bidi="pt_PT"/>
          </w:rPr>
          <w:rPr>
            <w:color w:val="0000EE"/>
            <w:u w:val="single"/>
          </w:rPr>
          <w:t>Êx 29.40–41</w:t>
        </w:r>
      </w:hyperlink>
      <w:r>
        <w:rPr>
          <w:lang w:val="pt_PT" w:bidi="pt_PT"/>
        </w:rPr>
        <w:t xml:space="preserve">; </w:t>
      </w:r>
      <w:hyperlink r:id="rId221">
        <w:r>
          <w:rPr>
            <w:lang w:val="pt_PT" w:bidi="pt_PT"/>
          </w:rPr>
          <w:rPr>
            <w:color w:val="0000EE"/>
            <w:u w:val="single"/>
          </w:rPr>
          <w:t>Lv 23.13</w:t>
        </w:r>
      </w:hyperlink>
      <w:r>
        <w:rPr>
          <w:lang w:val="pt_PT" w:bidi="pt_PT"/>
        </w:rPr>
        <w:t xml:space="preserve">; </w:t>
      </w:r>
      <w:hyperlink r:id="rId222">
        <w:r>
          <w:rPr>
            <w:lang w:val="pt_PT" w:bidi="pt_PT"/>
          </w:rPr>
          <w:rPr>
            <w:color w:val="0000EE"/>
            <w:u w:val="single"/>
          </w:rPr>
          <w:t>Nm 28.7</w:t>
        </w:r>
      </w:hyperlink>
      <w:r>
        <w:rPr>
          <w:lang w:val="pt_PT" w:bidi="pt_PT"/>
        </w:rPr>
        <w:t xml:space="preserve">; </w:t>
      </w:r>
      <w:hyperlink r:id="rId223">
        <w:r>
          <w:rPr>
            <w:lang w:val="pt_PT" w:bidi="pt_PT"/>
          </w:rPr>
          <w:rPr>
            <w:color w:val="0000EE"/>
            <w:u w:val="single"/>
          </w:rPr>
          <w:t>Fp 2.17</w:t>
        </w:r>
      </w:hyperlink>
      <w:r>
        <w:rPr>
          <w:lang w:val="pt_PT" w:bidi="pt_PT"/>
        </w:rPr>
        <w:t xml:space="preserve">); esta oferta participa do próprio sacrifício de Cristo (veja </w:t>
      </w:r>
      <w:hyperlink r:id="rId224">
        <w:r>
          <w:rPr>
            <w:lang w:val="pt_PT" w:bidi="pt_PT"/>
          </w:rPr>
          <w:rPr>
            <w:color w:val="0000EE"/>
            <w:u w:val="single"/>
          </w:rPr>
          <w:t>Cl 1.24</w:t>
        </w:r>
      </w:hyperlink>
      <w:r>
        <w:rPr>
          <w:lang w:val="pt_PT" w:bidi="pt_PT"/>
        </w:rPr>
        <w:t xml:space="preserve">; veja também </w:t>
      </w:r>
      <w:hyperlink r:id="rId225">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hyperlink r:id="rId226">
        <w:r>
          <w:rPr>
            <w:lang w:val="pt_PT" w:bidi="pt_PT"/>
          </w:rPr>
          <w:rPr>
            <w:color w:val="0000EE"/>
            <w:u w:val="single"/>
          </w:rPr>
          <w:t>At 20.24</w:t>
        </w:r>
      </w:hyperlink>
      <w:r>
        <w:rPr>
          <w:lang w:val="pt_PT" w:bidi="pt_PT"/>
        </w:rPr>
        <w:t xml:space="preserve">). Ele havia preservado a integridade da fé cristã e queria que Timóteo seguisse seu exemplo (veja </w:t>
      </w:r>
      <w:hyperlink r:id="rId227">
        <w:r>
          <w:rPr>
            <w:lang w:val="pt_PT" w:bidi="pt_PT"/>
          </w:rPr>
          <w:rPr>
            <w:color w:val="0000EE"/>
            <w:u w:val="single"/>
          </w:rPr>
          <w:t>2Tm 2.3–7</w:t>
        </w:r>
      </w:hyperlink>
      <w:r>
        <w:rPr>
          <w:lang w:val="pt_PT" w:bidi="pt_PT"/>
        </w:rPr>
        <w:t xml:space="preserve">; </w:t>
      </w:r>
      <w:hyperlink r:id="rId228">
        <w:r>
          <w:rPr>
            <w:lang w:val="pt_PT" w:bidi="pt_PT"/>
          </w:rPr>
          <w:rPr>
            <w:color w:val="0000EE"/>
            <w:u w:val="single"/>
          </w:rPr>
          <w:t>1Tm 1.18</w:t>
        </w:r>
      </w:hyperlink>
      <w:r>
        <w:rPr>
          <w:lang w:val="pt_PT" w:bidi="pt_PT"/>
        </w:rPr>
        <w:t xml:space="preserve">; </w:t>
      </w:r>
      <w:hyperlink r:id="rId229">
        <w:r>
          <w:rPr>
            <w:lang w:val="pt_PT" w:bidi="pt_PT"/>
          </w:rPr>
          <w:rPr>
            <w:color w:val="0000EE"/>
            <w:u w:val="single"/>
          </w:rPr>
          <w:t>6.12</w:t>
        </w:r>
      </w:hyperlink>
      <w:r>
        <w:rPr>
          <w:lang w:val="pt_PT" w:bidi="pt_PT"/>
        </w:rPr>
        <w:t xml:space="preserve">; cp. </w:t>
      </w:r>
      <w:hyperlink r:id="rId230">
        <w:r>
          <w:rPr>
            <w:lang w:val="pt_PT" w:bidi="pt_PT"/>
          </w:rPr>
          <w:rPr>
            <w:color w:val="0000EE"/>
            <w:u w:val="single"/>
          </w:rPr>
          <w:t>Rm 15.30–31</w:t>
        </w:r>
      </w:hyperlink>
      <w:r>
        <w:rPr>
          <w:lang w:val="pt_PT" w:bidi="pt_PT"/>
        </w:rPr>
        <w:t xml:space="preserve">; </w:t>
      </w:r>
      <w:hyperlink r:id="rId231">
        <w:r>
          <w:rPr>
            <w:lang w:val="pt_PT" w:bidi="pt_PT"/>
          </w:rPr>
          <w:rPr>
            <w:color w:val="0000EE"/>
            <w:u w:val="single"/>
          </w:rPr>
          <w:t>1Co 9.25–27</w:t>
        </w:r>
      </w:hyperlink>
      <w:r>
        <w:rPr>
          <w:lang w:val="pt_PT" w:bidi="pt_PT"/>
        </w:rPr>
        <w:t xml:space="preserve">; </w:t>
      </w:r>
      <w:hyperlink r:id="rId232">
        <w:r>
          <w:rPr>
            <w:lang w:val="pt_PT" w:bidi="pt_PT"/>
          </w:rPr>
          <w:rPr>
            <w:color w:val="0000EE"/>
            <w:u w:val="single"/>
          </w:rPr>
          <w:t>Hb 12.1</w:t>
        </w:r>
      </w:hyperlink>
      <w:r>
        <w:rPr>
          <w:lang w:val="pt_PT" w:bidi="pt_PT"/>
        </w:rPr>
        <w:t xml:space="preserve">; </w:t>
      </w:r>
      <w:hyperlink r:id="rId233">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hyperlink r:id="rId234">
        <w:r>
          <w:rPr>
            <w:lang w:val="pt_PT" w:bidi="pt_PT"/>
          </w:rPr>
          <w:rPr>
            <w:color w:val="0000EE"/>
            <w:u w:val="single"/>
          </w:rPr>
          <w:t>Tg 1.12</w:t>
        </w:r>
      </w:hyperlink>
      <w:r>
        <w:rPr>
          <w:lang w:val="pt_PT" w:bidi="pt_PT"/>
        </w:rPr>
        <w:t xml:space="preserve">; </w:t>
      </w:r>
      <w:hyperlink r:id="rId235">
        <w:r>
          <w:rPr>
            <w:lang w:val="pt_PT" w:bidi="pt_PT"/>
          </w:rPr>
          <w:rPr>
            <w:color w:val="0000EE"/>
            <w:u w:val="single"/>
          </w:rPr>
          <w:t>1Pe 5.4</w:t>
        </w:r>
      </w:hyperlink>
      <w:r>
        <w:rPr>
          <w:lang w:val="pt_PT" w:bidi="pt_PT"/>
        </w:rPr>
        <w:t xml:space="preserve">; </w:t>
      </w:r>
      <w:hyperlink r:id="rId236">
        <w:r>
          <w:rPr>
            <w:lang w:val="pt_PT" w:bidi="pt_PT"/>
          </w:rPr>
          <w:rPr>
            <w:color w:val="0000EE"/>
            <w:u w:val="single"/>
          </w:rPr>
          <w:t>Ap 2.10</w:t>
        </w:r>
      </w:hyperlink>
      <w:r>
        <w:rPr>
          <w:lang w:val="pt_PT" w:bidi="pt_PT"/>
        </w:rPr>
        <w:t xml:space="preserve">; </w:t>
      </w:r>
      <w:hyperlink r:id="rId237">
        <w:r>
          <w:rPr>
            <w:lang w:val="pt_PT" w:bidi="pt_PT"/>
          </w:rPr>
          <w:rPr>
            <w:color w:val="0000EE"/>
            <w:u w:val="single"/>
          </w:rPr>
          <w:t>3.11</w:t>
        </w:r>
      </w:hyperlink>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hyperlink r:id="rId238">
        <w:r>
          <w:rPr>
            <w:lang w:val="pt_PT" w:bidi="pt_PT"/>
          </w:rPr>
          <w:rPr>
            <w:color w:val="0000EE"/>
            <w:u w:val="single"/>
          </w:rPr>
          <w:t>1Tm 6.14</w:t>
        </w:r>
      </w:hyperlink>
      <w:r>
        <w:rPr>
          <w:lang w:val="pt_PT" w:bidi="pt_PT"/>
        </w:rPr>
        <w:t>) para estabelecer seu reino (</w:t>
      </w:r>
      <w:hyperlink r:id="rId239">
        <w:r>
          <w:rPr>
            <w:lang w:val="pt_PT" w:bidi="pt_PT"/>
          </w:rPr>
          <w:rPr>
            <w:color w:val="0000EE"/>
            <w:u w:val="single"/>
          </w:rPr>
          <w:t>2Tm 4.1</w:t>
        </w:r>
      </w:hyperlink>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hyperlink r:id="rId24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hyperlink r:id="rId241">
        <w:r>
          <w:rPr>
            <w:lang w:val="pt_PT" w:bidi="pt_PT"/>
          </w:rPr>
          <w:rPr>
            <w:color w:val="0000EE"/>
            <w:u w:val="single"/>
          </w:rPr>
          <w:t>Cl 4.14</w:t>
        </w:r>
      </w:hyperlink>
      <w:r>
        <w:rPr>
          <w:lang w:val="pt_PT" w:bidi="pt_PT"/>
        </w:rPr>
        <w:t xml:space="preserve">; </w:t>
      </w:r>
      <w:hyperlink r:id="rId242">
        <w:r>
          <w:rPr>
            <w:lang w:val="pt_PT" w:bidi="pt_PT"/>
          </w:rPr>
          <w:rPr>
            <w:color w:val="0000EE"/>
            <w:u w:val="single"/>
          </w:rPr>
          <w:t>Fm 1.24</w:t>
        </w:r>
      </w:hyperlink>
      <w:r>
        <w:rPr>
          <w:lang w:val="pt_PT" w:bidi="pt_PT"/>
        </w:rPr>
        <w:t xml:space="preserve">. • abandonou: Veja também </w:t>
      </w:r>
      <w:hyperlink r:id="rId243">
        <w:r>
          <w:rPr>
            <w:lang w:val="pt_PT" w:bidi="pt_PT"/>
          </w:rPr>
          <w:rPr>
            <w:color w:val="0000EE"/>
            <w:u w:val="single"/>
          </w:rPr>
          <w:t>2Tm 4.16–17</w:t>
        </w:r>
      </w:hyperlink>
      <w:r>
        <w:rPr>
          <w:lang w:val="pt_PT" w:bidi="pt_PT"/>
        </w:rPr>
        <w:t xml:space="preserve">; compare com </w:t>
      </w:r>
      <w:hyperlink r:id="rId244">
        <w:r>
          <w:rPr>
            <w:lang w:val="pt_PT" w:bidi="pt_PT"/>
          </w:rPr>
          <w:rPr>
            <w:color w:val="0000EE"/>
            <w:u w:val="single"/>
          </w:rPr>
          <w:t>Sl 22.1</w:t>
        </w:r>
      </w:hyperlink>
      <w:r>
        <w:rPr>
          <w:lang w:val="pt_PT" w:bidi="pt_PT"/>
        </w:rPr>
        <w:t xml:space="preserve">; </w:t>
      </w:r>
      <w:hyperlink r:id="rId245">
        <w:r>
          <w:rPr>
            <w:lang w:val="pt_PT" w:bidi="pt_PT"/>
          </w:rPr>
          <w:rPr>
            <w:color w:val="0000EE"/>
            <w:u w:val="single"/>
          </w:rPr>
          <w:t>Mc 15.34</w:t>
        </w:r>
      </w:hyperlink>
      <w:r>
        <w:rPr>
          <w:lang w:val="pt_PT" w:bidi="pt_PT"/>
        </w:rPr>
        <w:t>. • Amar as coisas desta vida contrasta com a antecipação do glorioso retorno de Cristo (</w:t>
      </w:r>
      <w:hyperlink r:id="rId204">
        <w:r>
          <w:rPr>
            <w:lang w:val="pt_PT" w:bidi="pt_PT"/>
          </w:rPr>
          <w:rPr>
            <w:color w:val="0000EE"/>
            <w:u w:val="single"/>
          </w:rPr>
          <w:t>2Tm 4.8</w:t>
        </w:r>
      </w:hyperlink>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hyperlink r:id="rId241">
        <w:r>
          <w:rPr>
            <w:lang w:val="pt_PT" w:bidi="pt_PT"/>
          </w:rPr>
          <w:rPr>
            <w:color w:val="0000EE"/>
            <w:u w:val="single"/>
          </w:rPr>
          <w:t>Cl 4.14</w:t>
        </w:r>
      </w:hyperlink>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hyperlink r:id="rId246">
        <w:r>
          <w:rPr>
            <w:lang w:val="pt_PT" w:bidi="pt_PT"/>
          </w:rPr>
          <w:rPr>
            <w:color w:val="0000EE"/>
            <w:u w:val="single"/>
          </w:rPr>
          <w:t>At 13.13</w:t>
        </w:r>
      </w:hyperlink>
      <w:r>
        <w:rPr>
          <w:lang w:val="pt_PT" w:bidi="pt_PT"/>
        </w:rPr>
        <w:t xml:space="preserve">; </w:t>
      </w:r>
      <w:hyperlink r:id="rId247">
        <w:r>
          <w:rPr>
            <w:lang w:val="pt_PT" w:bidi="pt_PT"/>
          </w:rPr>
          <w:rPr>
            <w:color w:val="0000EE"/>
            <w:u w:val="single"/>
          </w:rPr>
          <w:t>15.36–40</w:t>
        </w:r>
      </w:hyperlink>
      <w:r>
        <w:rPr>
          <w:lang w:val="pt_PT" w:bidi="pt_PT"/>
        </w:rPr>
        <w:t xml:space="preserve">; veja também </w:t>
      </w:r>
      <w:hyperlink r:id="rId248">
        <w:r>
          <w:rPr>
            <w:lang w:val="pt_PT" w:bidi="pt_PT"/>
          </w:rPr>
          <w:rPr>
            <w:color w:val="0000EE"/>
            <w:u w:val="single"/>
          </w:rPr>
          <w:t>Cl 4.10</w:t>
        </w:r>
      </w:hyperlink>
      <w:r>
        <w:rPr>
          <w:lang w:val="pt_PT" w:bidi="pt_PT"/>
        </w:rPr>
        <w:t xml:space="preserve">; </w:t>
      </w:r>
      <w:hyperlink r:id="rId242">
        <w:r>
          <w:rPr>
            <w:lang w:val="pt_PT" w:bidi="pt_PT"/>
          </w:rPr>
          <w:rPr>
            <w:color w:val="0000EE"/>
            <w:u w:val="single"/>
          </w:rPr>
          <w:t>Fm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hyperlink r:id="rId249">
        <w:r>
          <w:rPr>
            <w:lang w:val="pt_PT" w:bidi="pt_PT"/>
          </w:rPr>
          <w:rPr>
            <w:color w:val="0000EE"/>
            <w:u w:val="single"/>
          </w:rPr>
          <w:t>Cl 4.7–8</w:t>
        </w:r>
      </w:hyperlink>
      <w:r>
        <w:rPr>
          <w:lang w:val="pt_PT" w:bidi="pt_PT"/>
        </w:rPr>
        <w:t>,</w:t>
      </w:r>
      <w:hyperlink r:id="rId250">
        <w:r>
          <w:rPr>
            <w:lang w:val="pt_PT" w:bidi="pt_PT"/>
          </w:rPr>
          <w:rPr>
            <w:color w:val="0000EE"/>
            <w:u w:val="single"/>
          </w:rPr>
          <w:t>10–11</w:t>
        </w:r>
      </w:hyperlink>
      <w:r>
        <w:rPr>
          <w:lang w:val="pt_PT" w:bidi="pt_PT"/>
        </w:rPr>
        <w:t xml:space="preserve">) da Ásia Menor (veja também </w:t>
      </w:r>
      <w:hyperlink r:id="rId251">
        <w:r>
          <w:rPr>
            <w:lang w:val="pt_PT" w:bidi="pt_PT"/>
          </w:rPr>
          <w:rPr>
            <w:color w:val="0000EE"/>
            <w:u w:val="single"/>
          </w:rPr>
          <w:t>At 20.4</w:t>
        </w:r>
      </w:hyperlink>
      <w:r>
        <w:rPr>
          <w:lang w:val="pt_PT" w:bidi="pt_PT"/>
        </w:rPr>
        <w:t xml:space="preserve">; </w:t>
      </w:r>
      <w:hyperlink r:id="rId252">
        <w:r>
          <w:rPr>
            <w:lang w:val="pt_PT" w:bidi="pt_PT"/>
          </w:rPr>
          <w:rPr>
            <w:color w:val="0000EE"/>
            <w:u w:val="single"/>
          </w:rPr>
          <w:t>Ef 6.21–22</w:t>
        </w:r>
      </w:hyperlink>
      <w:r>
        <w:rPr>
          <w:lang w:val="pt_PT" w:bidi="pt_PT"/>
        </w:rPr>
        <w:t xml:space="preserve">; </w:t>
      </w:r>
      <w:hyperlink r:id="rId249">
        <w:r>
          <w:rPr>
            <w:lang w:val="pt_PT" w:bidi="pt_PT"/>
          </w:rPr>
          <w:rPr>
            <w:color w:val="0000EE"/>
            <w:u w:val="single"/>
          </w:rPr>
          <w:t>Cl 4.7–8</w:t>
        </w:r>
      </w:hyperlink>
      <w:r>
        <w:rPr>
          <w:lang w:val="pt_PT" w:bidi="pt_PT"/>
        </w:rPr>
        <w:t xml:space="preserve">; </w:t>
      </w:r>
      <w:hyperlink r:id="rId253">
        <w:r>
          <w:rPr>
            <w:lang w:val="pt_PT" w:bidi="pt_PT"/>
          </w:rPr>
          <w:rPr>
            <w:color w:val="0000EE"/>
            <w:u w:val="single"/>
          </w:rPr>
          <w:t>Tt 3.12</w:t>
        </w:r>
      </w:hyperlink>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hyperlink r:id="rId33">
        <w:r>
          <w:rPr>
            <w:lang w:val="pt_PT" w:bidi="pt_PT"/>
          </w:rPr>
          <w:rPr>
            <w:color w:val="0000EE"/>
            <w:u w:val="single"/>
          </w:rPr>
          <w:t>4.21</w:t>
        </w:r>
      </w:hyperlink>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hyperlink r:id="rId254">
        <w:r>
          <w:rPr>
            <w:lang w:val="pt_PT" w:bidi="pt_PT"/>
          </w:rPr>
          <w:rPr>
            <w:color w:val="0000EE"/>
            <w:u w:val="single"/>
          </w:rPr>
          <w:t>Mc 15.21</w:t>
        </w:r>
      </w:hyperlink>
      <w:r>
        <w:rPr>
          <w:lang w:val="pt_PT" w:bidi="pt_PT"/>
        </w:rPr>
        <w:t xml:space="preserve">; </w:t>
      </w:r>
      <w:hyperlink r:id="rId255">
        <w:r>
          <w:rPr>
            <w:lang w:val="pt_PT" w:bidi="pt_PT"/>
          </w:rPr>
          <w:rPr>
            <w:color w:val="0000EE"/>
            <w:u w:val="single"/>
          </w:rPr>
          <w:t>At 4.6</w:t>
        </w:r>
      </w:hyperlink>
      <w:r>
        <w:rPr>
          <w:lang w:val="pt_PT" w:bidi="pt_PT"/>
        </w:rPr>
        <w:t xml:space="preserve">; </w:t>
      </w:r>
      <w:hyperlink r:id="rId256">
        <w:r>
          <w:rPr>
            <w:lang w:val="pt_PT" w:bidi="pt_PT"/>
          </w:rPr>
          <w:rPr>
            <w:color w:val="0000EE"/>
            <w:u w:val="single"/>
          </w:rPr>
          <w:t>19.33</w:t>
        </w:r>
      </w:hyperlink>
      <w:r>
        <w:rPr>
          <w:lang w:val="pt_PT" w:bidi="pt_PT"/>
        </w:rPr>
        <w:t xml:space="preserve">). Alexandre, o latoeiro, provavelmente era a mesma pessoa mencionada em </w:t>
      </w:r>
      <w:hyperlink r:id="rId104">
        <w:r>
          <w:rPr>
            <w:lang w:val="pt_PT" w:bidi="pt_PT"/>
          </w:rPr>
          <w:rPr>
            <w:color w:val="0000EE"/>
            <w:u w:val="single"/>
          </w:rPr>
          <w:t>1Tm 1.20</w:t>
        </w:r>
      </w:hyperlink>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hyperlink r:id="rId257">
        <w:r>
          <w:rPr>
            <w:lang w:val="pt_PT" w:bidi="pt_PT"/>
          </w:rPr>
          <w:rPr>
            <w:color w:val="0000EE"/>
            <w:u w:val="single"/>
          </w:rPr>
          <w:t>At 28</w:t>
        </w:r>
      </w:hyperlink>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hyperlink r:id="rId258">
        <w:r>
          <w:rPr>
            <w:lang w:val="pt_PT" w:bidi="pt_PT"/>
          </w:rPr>
          <w:rPr>
            <w:color w:val="0000EE"/>
            <w:u w:val="single"/>
          </w:rPr>
          <w:t>At 22.1–24.27</w:t>
        </w:r>
      </w:hyperlink>
      <w:r>
        <w:rPr>
          <w:lang w:val="pt_PT" w:bidi="pt_PT"/>
        </w:rPr>
        <w:t xml:space="preserve">; </w:t>
      </w:r>
      <w:hyperlink r:id="rId259">
        <w:r>
          <w:rPr>
            <w:lang w:val="pt_PT" w:bidi="pt_PT"/>
          </w:rPr>
          <w:rPr>
            <w:color w:val="0000EE"/>
            <w:u w:val="single"/>
          </w:rPr>
          <w:t>26.1–29</w:t>
        </w:r>
      </w:hyperlink>
      <w:r>
        <w:rPr>
          <w:lang w:val="pt_PT" w:bidi="pt_PT"/>
        </w:rPr>
        <w:t xml:space="preserve">; veja também </w:t>
      </w:r>
      <w:hyperlink r:id="rId260">
        <w:r>
          <w:rPr>
            <w:lang w:val="pt_PT" w:bidi="pt_PT"/>
          </w:rPr>
          <w:rPr>
            <w:color w:val="0000EE"/>
            <w:u w:val="single"/>
          </w:rPr>
          <w:t>2Tm 2.9–10</w:t>
        </w:r>
      </w:hyperlink>
      <w:r>
        <w:rPr>
          <w:lang w:val="pt_PT" w:bidi="pt_PT"/>
        </w:rPr>
        <w:t xml:space="preserve">; </w:t>
      </w:r>
      <w:hyperlink r:id="rId96">
        <w:r>
          <w:rPr>
            <w:lang w:val="pt_PT" w:bidi="pt_PT"/>
          </w:rPr>
          <w:rPr>
            <w:color w:val="0000EE"/>
            <w:u w:val="single"/>
          </w:rPr>
          <w:t>Fp 1.12–14</w:t>
        </w:r>
      </w:hyperlink>
      <w:r>
        <w:rPr>
          <w:lang w:val="pt_PT" w:bidi="pt_PT"/>
        </w:rPr>
        <w:t>). • a todos os não judeus: Paulo sentiu que havia completado sua tarefa (</w:t>
      </w:r>
      <w:hyperlink r:id="rId261">
        <w:r>
          <w:rPr>
            <w:lang w:val="pt_PT" w:bidi="pt_PT"/>
          </w:rPr>
          <w:rPr>
            <w:color w:val="0000EE"/>
            <w:u w:val="single"/>
          </w:rPr>
          <w:t>2Tm 4.7–8</w:t>
        </w:r>
      </w:hyperlink>
      <w:r>
        <w:rPr>
          <w:lang w:val="pt_PT" w:bidi="pt_PT"/>
        </w:rPr>
        <w:t xml:space="preserve">). O Antigo Testamento especificamente antecipa a conversão das nações (e.g., </w:t>
      </w:r>
      <w:hyperlink r:id="rId262">
        <w:r>
          <w:rPr>
            <w:lang w:val="pt_PT" w:bidi="pt_PT"/>
          </w:rPr>
          <w:rPr>
            <w:color w:val="0000EE"/>
            <w:u w:val="single"/>
          </w:rPr>
          <w:t>Sl 22.27–29</w:t>
        </w:r>
      </w:hyperlink>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hyperlink r:id="rId263">
        <w:r>
          <w:rPr>
            <w:lang w:val="pt_PT" w:bidi="pt_PT"/>
          </w:rPr>
          <w:rPr>
            <w:color w:val="0000EE"/>
            <w:u w:val="single"/>
          </w:rPr>
          <w:t>Sl 7.2</w:t>
        </w:r>
      </w:hyperlink>
      <w:r>
        <w:rPr>
          <w:lang w:val="pt_PT" w:bidi="pt_PT"/>
        </w:rPr>
        <w:t xml:space="preserve">; </w:t>
      </w:r>
      <w:hyperlink r:id="rId264">
        <w:r>
          <w:rPr>
            <w:lang w:val="pt_PT" w:bidi="pt_PT"/>
          </w:rPr>
          <w:rPr>
            <w:color w:val="0000EE"/>
            <w:u w:val="single"/>
          </w:rPr>
          <w:t>35.17</w:t>
        </w:r>
      </w:hyperlink>
      <w:r>
        <w:rPr>
          <w:lang w:val="pt_PT" w:bidi="pt_PT"/>
        </w:rPr>
        <w:t xml:space="preserve">; cp. </w:t>
      </w:r>
      <w:hyperlink r:id="rId265">
        <w:r>
          <w:rPr>
            <w:lang w:val="pt_PT" w:bidi="pt_PT"/>
          </w:rPr>
          <w:rPr>
            <w:color w:val="0000EE"/>
            <w:u w:val="single"/>
          </w:rPr>
          <w:t>Dn 6</w:t>
        </w:r>
      </w:hyperlink>
      <w:r>
        <w:rPr>
          <w:lang w:val="pt_PT" w:bidi="pt_PT"/>
        </w:rPr>
        <w:t xml:space="preserve">; </w:t>
      </w:r>
      <w:hyperlink r:id="rId266">
        <w:r>
          <w:rPr>
            <w:lang w:val="pt_PT" w:bidi="pt_PT"/>
          </w:rPr>
          <w:rPr>
            <w:color w:val="0000EE"/>
            <w:u w:val="single"/>
          </w:rPr>
          <w:t>Hb 11.33</w:t>
        </w:r>
      </w:hyperlink>
      <w:r>
        <w:rPr>
          <w:lang w:val="pt_PT" w:bidi="pt_PT"/>
        </w:rPr>
        <w:t>). Aqui, pode se referir a leões literais no anfiteatro, ao Imperador, aos falsos mestres, ou a Satanás (</w:t>
      </w:r>
      <w:hyperlink r:id="rId267">
        <w:r>
          <w:rPr>
            <w:lang w:val="pt_PT" w:bidi="pt_PT"/>
          </w:rPr>
          <w:rPr>
            <w:color w:val="0000EE"/>
            <w:u w:val="single"/>
          </w:rPr>
          <w:t>1Pe 5.8</w:t>
        </w:r>
      </w:hyperlink>
      <w:r>
        <w:rPr>
          <w:lang w:val="pt_PT" w:bidi="pt_PT"/>
        </w:rPr>
        <w:t xml:space="preserve">; cp. </w:t>
      </w:r>
      <w:hyperlink r:id="rId268">
        <w:r>
          <w:rPr>
            <w:lang w:val="pt_PT" w:bidi="pt_PT"/>
          </w:rPr>
          <w:rPr>
            <w:color w:val="0000EE"/>
            <w:u w:val="single"/>
          </w:rPr>
          <w:t>Sl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hyperlink r:id="rId269">
        <w:r>
          <w:rPr>
            <w:lang w:val="pt_PT" w:bidi="pt_PT"/>
          </w:rPr>
          <w:rPr>
            <w:color w:val="0000EE"/>
            <w:u w:val="single"/>
          </w:rPr>
          <w:t>4.7</w:t>
        </w:r>
      </w:hyperlink>
      <w:r>
        <w:rPr>
          <w:lang w:val="pt_PT" w:bidi="pt_PT"/>
        </w:rPr>
        <w:t xml:space="preserve">) para o seu Reino celestial (veja </w:t>
      </w:r>
      <w:hyperlink r:id="rId92">
        <w:r>
          <w:rPr>
            <w:lang w:val="pt_PT" w:bidi="pt_PT"/>
          </w:rPr>
          <w:rPr>
            <w:color w:val="0000EE"/>
            <w:u w:val="single"/>
          </w:rPr>
          <w:t>1.12</w:t>
        </w:r>
      </w:hyperlink>
      <w:r>
        <w:rPr>
          <w:lang w:val="pt_PT" w:bidi="pt_PT"/>
        </w:rPr>
        <w:t xml:space="preserve">). • O Reino celestial do Senhor contrasta com o reino terrestre que estava prestes a julgar Paulo (veja também </w:t>
      </w:r>
      <w:hyperlink r:id="rId239">
        <w:r>
          <w:rPr>
            <w:lang w:val="pt_PT" w:bidi="pt_PT"/>
          </w:rPr>
          <w:rPr>
            <w:color w:val="0000EE"/>
            <w:u w:val="single"/>
          </w:rPr>
          <w:t>4.1</w:t>
        </w:r>
      </w:hyperlink>
      <w:r>
        <w:rPr>
          <w:lang w:val="pt_PT" w:bidi="pt_PT"/>
        </w:rPr>
        <w:t xml:space="preserve">; </w:t>
      </w:r>
      <w:hyperlink r:id="rId270">
        <w:r>
          <w:rPr>
            <w:lang w:val="pt_PT" w:bidi="pt_PT"/>
          </w:rPr>
          <w:rPr>
            <w:color w:val="0000EE"/>
            <w:u w:val="single"/>
          </w:rPr>
          <w:t>1Co 15.48–49</w:t>
        </w:r>
      </w:hyperlink>
      <w:r>
        <w:rPr>
          <w:lang w:val="pt_PT" w:bidi="pt_PT"/>
        </w:rPr>
        <w:t xml:space="preserve">; </w:t>
      </w:r>
      <w:hyperlink r:id="rId271">
        <w:r>
          <w:rPr>
            <w:lang w:val="pt_PT" w:bidi="pt_PT"/>
          </w:rPr>
          <w:rPr>
            <w:color w:val="0000EE"/>
            <w:u w:val="single"/>
          </w:rPr>
          <w:t>Hb 12.18–29</w:t>
        </w:r>
      </w:hyperlink>
      <w:r>
        <w:rPr>
          <w:lang w:val="pt_PT" w:bidi="pt_PT"/>
        </w:rPr>
        <w:t xml:space="preserve">). • a glória para todo o sempre … Amém: A doxologia de Paulo diante da execução expressa confiança de que a glória de Deus será mantida (cp. </w:t>
      </w:r>
      <w:hyperlink r:id="rId272">
        <w:r>
          <w:rPr>
            <w:lang w:val="pt_PT" w:bidi="pt_PT"/>
          </w:rPr>
          <w:rPr>
            <w:color w:val="0000EE"/>
            <w:u w:val="single"/>
          </w:rPr>
          <w:t>1Tm 1.17</w:t>
        </w:r>
      </w:hyperlink>
      <w:r>
        <w:rPr>
          <w:lang w:val="pt_PT" w:bidi="pt_PT"/>
        </w:rPr>
        <w:t xml:space="preserve">; </w:t>
      </w:r>
      <w:hyperlink r:id="rId273">
        <w:r>
          <w:rPr>
            <w:lang w:val="pt_PT" w:bidi="pt_PT"/>
          </w:rPr>
          <w:rPr>
            <w:color w:val="0000EE"/>
            <w:u w:val="single"/>
          </w:rPr>
          <w:t>6.15–16</w:t>
        </w:r>
      </w:hyperlink>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hyperlink r:id="rId274">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hyperlink r:id="rId275">
        <w:r>
          <w:rPr>
            <w:lang w:val="pt_PT" w:bidi="pt_PT"/>
          </w:rPr>
          <w:rPr>
            <w:color w:val="0000EE"/>
            <w:u w:val="single"/>
          </w:rPr>
          <w:t>At 18.26</w:t>
        </w:r>
      </w:hyperlink>
      <w:r>
        <w:rPr>
          <w:lang w:val="pt_PT" w:bidi="pt_PT"/>
        </w:rPr>
        <w:t xml:space="preserve">; </w:t>
      </w:r>
      <w:hyperlink r:id="rId276">
        <w:r>
          <w:rPr>
            <w:lang w:val="pt_PT" w:bidi="pt_PT"/>
          </w:rPr>
          <w:rPr>
            <w:color w:val="0000EE"/>
            <w:u w:val="single"/>
          </w:rPr>
          <w:t>1Co 16.19</w:t>
        </w:r>
      </w:hyperlink>
      <w:r>
        <w:rPr>
          <w:lang w:val="pt_PT" w:bidi="pt_PT"/>
        </w:rPr>
        <w:t>) e provavelmente estavam lá nessa época. Eles também viveram em Roma (</w:t>
      </w:r>
      <w:hyperlink r:id="rId277">
        <w:r>
          <w:rPr>
            <w:lang w:val="pt_PT" w:bidi="pt_PT"/>
          </w:rPr>
          <w:rPr>
            <w:color w:val="0000EE"/>
            <w:u w:val="single"/>
          </w:rPr>
          <w:t>At 18.2</w:t>
        </w:r>
      </w:hyperlink>
      <w:r>
        <w:rPr>
          <w:lang w:val="pt_PT" w:bidi="pt_PT"/>
        </w:rPr>
        <w:t xml:space="preserve">; </w:t>
      </w:r>
      <w:hyperlink r:id="rId278">
        <w:r>
          <w:rPr>
            <w:lang w:val="pt_PT" w:bidi="pt_PT"/>
          </w:rPr>
          <w:rPr>
            <w:color w:val="0000EE"/>
            <w:u w:val="single"/>
          </w:rPr>
          <w:t>Rm 16.3</w:t>
        </w:r>
      </w:hyperlink>
      <w:r>
        <w:rPr>
          <w:lang w:val="pt_PT" w:bidi="pt_PT"/>
        </w:rPr>
        <w:t xml:space="preserve">), onde Paulo estava atualmente. Isso pode implicar que Timóteo ainda estava em Éfeso (veja </w:t>
      </w:r>
      <w:hyperlink r:id="rId279">
        <w:r>
          <w:rPr>
            <w:lang w:val="pt_PT" w:bidi="pt_PT"/>
          </w:rPr>
          <w:rPr>
            <w:color w:val="0000EE"/>
            <w:u w:val="single"/>
          </w:rPr>
          <w:t>1Tm 1.3</w:t>
        </w:r>
      </w:hyperlink>
      <w:r>
        <w:rPr>
          <w:lang w:val="pt_PT" w:bidi="pt_PT"/>
        </w:rPr>
        <w:t xml:space="preserve">). • Paulo menciona com apreço Onesíforo em </w:t>
      </w:r>
      <w:hyperlink r:id="rId280">
        <w:r>
          <w:rPr>
            <w:lang w:val="pt_PT" w:bidi="pt_PT"/>
          </w:rPr>
          <w:rPr>
            <w:color w:val="0000EE"/>
            <w:u w:val="single"/>
          </w:rPr>
          <w:t>2Tm 1.16</w:t>
        </w:r>
      </w:hyperlink>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hyperlink r:id="rId281">
        <w:r>
          <w:rPr>
            <w:lang w:val="pt_PT" w:bidi="pt_PT"/>
          </w:rPr>
          <w:rPr>
            <w:color w:val="0000EE"/>
            <w:u w:val="single"/>
          </w:rPr>
          <w:t>Rm 16.1–23</w:t>
        </w:r>
      </w:hyperlink>
      <w:r>
        <w:rPr>
          <w:lang w:val="pt_PT" w:bidi="pt_PT"/>
        </w:rPr>
        <w:t xml:space="preserve">; </w:t>
      </w:r>
      <w:hyperlink r:id="rId282">
        <w:r>
          <w:rPr>
            <w:lang w:val="pt_PT" w:bidi="pt_PT"/>
          </w:rPr>
          <w:rPr>
            <w:color w:val="0000EE"/>
            <w:u w:val="single"/>
          </w:rPr>
          <w:t>1Co 16.19–21</w:t>
        </w:r>
      </w:hyperlink>
      <w:r>
        <w:rPr>
          <w:lang w:val="pt_PT" w:bidi="pt_PT"/>
        </w:rPr>
        <w:t xml:space="preserve">; </w:t>
      </w:r>
      <w:hyperlink r:id="rId283">
        <w:r>
          <w:rPr>
            <w:lang w:val="pt_PT" w:bidi="pt_PT"/>
          </w:rPr>
          <w:rPr>
            <w:color w:val="0000EE"/>
            <w:u w:val="single"/>
          </w:rPr>
          <w:t>2Co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hyperlink r:id="rId284">
        <w:r>
          <w:rPr>
            <w:lang w:val="pt_PT" w:bidi="pt_PT"/>
          </w:rPr>
          <w:rPr>
            <w:color w:val="0000EE"/>
            <w:u w:val="single"/>
          </w:rPr>
          <w:t>At 19.22</w:t>
        </w:r>
      </w:hyperlink>
      <w:r>
        <w:rPr>
          <w:lang w:val="pt_PT" w:bidi="pt_PT"/>
        </w:rPr>
        <w:t xml:space="preserve">; </w:t>
      </w:r>
      <w:hyperlink r:id="rId285">
        <w:r>
          <w:rPr>
            <w:lang w:val="pt_PT" w:bidi="pt_PT"/>
          </w:rPr>
          <w:rPr>
            <w:color w:val="0000EE"/>
            <w:u w:val="single"/>
          </w:rPr>
          <w:t>Rm 16.23</w:t>
        </w:r>
      </w:hyperlink>
      <w:r>
        <w:rPr>
          <w:lang w:val="pt_PT" w:bidi="pt_PT"/>
        </w:rPr>
        <w:t>). Escavações modernas encontraram uma inscrição em Corinto mencionando um Erasto que era o tesoureiro da cidade; ele provavelmente era o mesmo homem. • Trófimo (</w:t>
      </w:r>
      <w:hyperlink r:id="rId251">
        <w:r>
          <w:rPr>
            <w:lang w:val="pt_PT" w:bidi="pt_PT"/>
          </w:rPr>
          <w:rPr>
            <w:color w:val="0000EE"/>
            <w:u w:val="single"/>
          </w:rPr>
          <w:t>At 20.4</w:t>
        </w:r>
      </w:hyperlink>
      <w:r>
        <w:rPr>
          <w:lang w:val="pt_PT" w:bidi="pt_PT"/>
        </w:rPr>
        <w:t xml:space="preserve">; </w:t>
      </w:r>
      <w:hyperlink r:id="rId286">
        <w:r>
          <w:rPr>
            <w:lang w:val="pt_PT" w:bidi="pt_PT"/>
          </w:rPr>
          <w:rPr>
            <w:color w:val="0000EE"/>
            <w:u w:val="single"/>
          </w:rPr>
          <w:t>21.29</w:t>
        </w:r>
      </w:hyperlink>
      <w:r>
        <w:rPr>
          <w:lang w:val="pt_PT" w:bidi="pt_PT"/>
        </w:rPr>
        <w:t>) era um efésio associado a Tíquico (</w:t>
      </w:r>
      <w:hyperlink r:id="rId287">
        <w:r>
          <w:rPr>
            <w:lang w:val="pt_PT" w:bidi="pt_PT"/>
          </w:rPr>
          <w:rPr>
            <w:color w:val="0000EE"/>
            <w:u w:val="single"/>
          </w:rPr>
          <w:t>2Tm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hyperlink r:id="rId240">
        <w:r>
          <w:rPr>
            <w:lang w:val="pt_PT" w:bidi="pt_PT"/>
          </w:rPr>
          <w:rPr>
            <w:color w:val="0000EE"/>
            <w:u w:val="single"/>
          </w:rPr>
          <w:t>1.4</w:t>
        </w:r>
      </w:hyperlink>
      <w:r>
        <w:rPr>
          <w:lang w:val="pt_PT" w:bidi="pt_PT"/>
        </w:rPr>
        <w:t xml:space="preserve">; </w:t>
      </w:r>
      <w:hyperlink r:id="rId32">
        <w:r>
          <w:rPr>
            <w:lang w:val="pt_PT" w:bidi="pt_PT"/>
          </w:rPr>
          <w:rPr>
            <w:color w:val="0000EE"/>
            <w:u w:val="single"/>
          </w:rPr>
          <w:t>4.9</w:t>
        </w:r>
      </w:hyperlink>
      <w:r>
        <w:rPr>
          <w:lang w:val="pt_PT" w:bidi="pt_PT"/>
        </w:rPr>
        <w:t xml:space="preserve">). O inverno interrompia as viagens pelo Mar Adriático de novembro a março (veja </w:t>
      </w:r>
      <w:hyperlink r:id="rId288">
        <w:r>
          <w:rPr>
            <w:lang w:val="pt_PT" w:bidi="pt_PT"/>
          </w:rPr>
          <w:rPr>
            <w:color w:val="0000EE"/>
            <w:u w:val="single"/>
          </w:rPr>
          <w:t>At 27.12</w:t>
        </w:r>
      </w:hyperlink>
      <w:r>
        <w:rPr>
          <w:lang w:val="pt_PT" w:bidi="pt_PT"/>
        </w:rPr>
        <w:t>). Paulo também poderia estar preocupado em receber seu manto (</w:t>
      </w:r>
      <w:hyperlink r:id="rId289">
        <w:r>
          <w:rPr>
            <w:lang w:val="pt_PT" w:bidi="pt_PT"/>
          </w:rPr>
          <w:rPr>
            <w:color w:val="0000EE"/>
            <w:u w:val="single"/>
          </w:rPr>
          <w:t>2Tm 4.13</w:t>
        </w:r>
      </w:hyperlink>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hyperlink r:id="rId290">
        <w:r>
          <w:rPr>
            <w:lang w:val="pt_PT" w:bidi="pt_PT"/>
          </w:rPr>
          <w:rPr>
            <w:color w:val="0000EE"/>
            <w:u w:val="single"/>
          </w:rPr>
          <w:t>1.6–8</w:t>
        </w:r>
      </w:hyperlink>
      <w:r>
        <w:rPr>
          <w:lang w:val="pt_PT" w:bidi="pt_PT"/>
        </w:rPr>
        <w:t xml:space="preserve">; </w:t>
      </w:r>
      <w:hyperlink r:id="rId291">
        <w:r>
          <w:rPr>
            <w:lang w:val="pt_PT" w:bidi="pt_PT"/>
          </w:rPr>
          <w:rPr>
            <w:color w:val="0000EE"/>
            <w:u w:val="single"/>
          </w:rPr>
          <w:t>2.1</w:t>
        </w:r>
      </w:hyperlink>
      <w:r>
        <w:rPr>
          <w:lang w:val="pt_PT" w:bidi="pt_PT"/>
        </w:rPr>
        <w:t xml:space="preserve"> (cf. </w:t>
      </w:r>
      <w:hyperlink r:id="rId292">
        <w:r>
          <w:rPr>
            <w:lang w:val="pt_PT" w:bidi="pt_PT"/>
          </w:rPr>
          <w:rPr>
            <w:color w:val="0000EE"/>
            <w:u w:val="single"/>
          </w:rPr>
          <w:t>Gl 6.18</w:t>
        </w:r>
      </w:hyperlink>
      <w:r>
        <w:rPr>
          <w:lang w:val="pt_PT" w:bidi="pt_PT"/>
        </w:rPr>
        <w:t xml:space="preserve">; </w:t>
      </w:r>
      <w:hyperlink r:id="rId293">
        <w:r>
          <w:rPr>
            <w:lang w:val="pt_PT" w:bidi="pt_PT"/>
          </w:rPr>
          <w:rPr>
            <w:color w:val="0000EE"/>
            <w:u w:val="single"/>
          </w:rPr>
          <w:t>Fp 4.23</w:t>
        </w:r>
      </w:hyperlink>
      <w:r>
        <w:rPr>
          <w:lang w:val="pt_PT" w:bidi="pt_PT"/>
        </w:rPr>
        <w:t xml:space="preserve">; </w:t>
      </w:r>
      <w:hyperlink r:id="rId294">
        <w:r>
          <w:rPr>
            <w:lang w:val="pt_PT" w:bidi="pt_PT"/>
          </w:rPr>
          <w:rPr>
            <w:color w:val="0000EE"/>
            <w:u w:val="single"/>
          </w:rPr>
          <w:t>Fm 1.25</w:t>
        </w:r>
      </w:hyperlink>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