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3">
        <w:r>
          <w:rPr>
            <w:lang w:val="ar_AE" w:bidi="ar_AE"/>
          </w:rPr>
          <w:rPr>
            <w:color w:val="0000EE"/>
            <w:u w:val="single"/>
          </w:rPr>
          <w:t>رومية 4:13–17</w:t>
        </w:r>
      </w:hyperlink>
      <w:r>
        <w:rPr>
          <w:lang w:val="ar_AE" w:bidi="ar_AE"/>
        </w:rPr>
        <w:t>. هذه الرسالة إلى تيموثاوس تحتفل بقيامة المسيح (</w:t>
      </w:r>
      <w:hyperlink r:id="rId14">
        <w:r>
          <w:rPr>
            <w:lang w:val="ar_AE" w:bidi="ar_AE"/>
          </w:rPr>
          <w:rPr>
            <w:color w:val="0000EE"/>
            <w:u w:val="single"/>
          </w:rPr>
          <w:t>2 تيموثاوس 2:8</w:t>
        </w:r>
      </w:hyperlink>
      <w:r>
        <w:rPr>
          <w:lang w:val="ar_AE" w:bidi="ar_AE"/>
        </w:rPr>
        <w:t>) والحياة التي تنتج عنها (</w:t>
      </w:r>
      <w:hyperlink r:id="rId15">
        <w:r>
          <w:rPr>
            <w:lang w:val="ar_AE" w:bidi="ar_AE"/>
          </w:rPr>
          <w:rPr>
            <w:color w:val="0000EE"/>
            <w:u w:val="single"/>
          </w:rPr>
          <w:t>1:10</w:t>
        </w:r>
      </w:hyperlink>
      <w:r>
        <w:rPr>
          <w:lang w:val="ar_AE" w:bidi="ar_AE"/>
        </w:rPr>
        <w:t>) كالإجابة على معاناة وموت الأتقياء (</w:t>
      </w:r>
      <w:hyperlink r:id="rId16">
        <w:r>
          <w:rPr>
            <w:lang w:val="ar_AE" w:bidi="ar_AE"/>
          </w:rPr>
          <w:rPr>
            <w:color w:val="0000EE"/>
            <w:u w:val="single"/>
          </w:rPr>
          <w:t>3:12</w:t>
        </w:r>
      </w:hyperlink>
      <w:r>
        <w:rPr>
          <w:lang w:val="ar_AE" w:bidi="ar_AE"/>
        </w:rPr>
        <w:t>). حياة بولس نفسها تُظهر هذا الرجاء (</w:t>
      </w:r>
      <w:hyperlink r:id="rId17">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18">
        <w:r>
          <w:rPr>
            <w:lang w:val="ar_AE" w:bidi="ar_AE"/>
          </w:rPr>
          <w:rPr>
            <w:color w:val="0000EE"/>
            <w:u w:val="single"/>
          </w:rPr>
          <w:t>فيلبي 3:5</w:t>
        </w:r>
      </w:hyperlink>
      <w:r>
        <w:rPr>
          <w:lang w:val="ar_AE" w:bidi="ar_AE"/>
        </w:rPr>
        <w:t xml:space="preserve">; قارن مع </w:t>
      </w:r>
      <w:hyperlink r:id="rId19">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0">
        <w:r>
          <w:rPr>
            <w:lang w:val="ar_AE" w:bidi="ar_AE"/>
          </w:rPr>
          <w:rPr>
            <w:color w:val="0000EE"/>
            <w:u w:val="single"/>
          </w:rPr>
          <w:t>2 تيموثاوس 2:17–18</w:t>
        </w:r>
      </w:hyperlink>
      <w:r>
        <w:rPr>
          <w:lang w:val="ar_AE" w:bidi="ar_AE"/>
        </w:rPr>
        <w:t xml:space="preserve">; انظر أيضًا </w:t>
      </w:r>
      <w:hyperlink r:id="rId21">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2">
        <w:r>
          <w:rPr>
            <w:lang w:val="ar_AE" w:bidi="ar_AE"/>
          </w:rPr>
          <w:rPr>
            <w:color w:val="0000EE"/>
            <w:u w:val="single"/>
          </w:rPr>
          <w:t>أعمال الرسل 23:1</w:t>
        </w:r>
      </w:hyperlink>
      <w:r>
        <w:rPr>
          <w:lang w:val="ar_AE" w:bidi="ar_AE"/>
        </w:rPr>
        <w:t xml:space="preserve">; </w:t>
      </w:r>
      <w:hyperlink r:id="rId23">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4">
        <w:r>
          <w:rPr>
            <w:lang w:val="ar_AE" w:bidi="ar_AE"/>
          </w:rPr>
          <w:rPr>
            <w:color w:val="0000EE"/>
            <w:u w:val="single"/>
          </w:rPr>
          <w:t>رومية 1:8–12</w:t>
        </w:r>
      </w:hyperlink>
      <w:r>
        <w:rPr>
          <w:lang w:val="ar_AE" w:bidi="ar_AE"/>
        </w:rPr>
        <w:t xml:space="preserve">؛ </w:t>
      </w:r>
      <w:hyperlink r:id="rId25">
        <w:r>
          <w:rPr>
            <w:lang w:val="ar_AE" w:bidi="ar_AE"/>
          </w:rPr>
          <w:rPr>
            <w:color w:val="0000EE"/>
            <w:u w:val="single"/>
          </w:rPr>
          <w:t>كولوسي 1:3–14</w:t>
        </w:r>
      </w:hyperlink>
      <w:r>
        <w:rPr>
          <w:lang w:val="ar_AE" w:bidi="ar_AE"/>
        </w:rPr>
        <w:t xml:space="preserve">؛ قارن </w:t>
      </w:r>
      <w:hyperlink r:id="rId26">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7">
        <w:r>
          <w:rPr>
            <w:lang w:val="ar_AE" w:bidi="ar_AE"/>
          </w:rPr>
          <w:rPr>
            <w:color w:val="0000EE"/>
            <w:u w:val="single"/>
          </w:rPr>
          <w:t>أعمال الرسل 20:37–38</w:t>
        </w:r>
      </w:hyperlink>
      <w:r>
        <w:rPr>
          <w:lang w:val="ar_AE" w:bidi="ar_AE"/>
        </w:rPr>
        <w:t xml:space="preserve">; </w:t>
      </w:r>
      <w:hyperlink r:id="rId28">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29">
        <w:r>
          <w:rPr>
            <w:lang w:val="ar_AE" w:bidi="ar_AE"/>
          </w:rPr>
          <w:rPr>
            <w:color w:val="0000EE"/>
            <w:u w:val="single"/>
          </w:rPr>
          <w:t>أعمال الرسل 16:1–3</w:t>
        </w:r>
      </w:hyperlink>
      <w:r>
        <w:rPr>
          <w:lang w:val="ar_AE" w:bidi="ar_AE"/>
        </w:rPr>
        <w:t xml:space="preserve">؛ </w:t>
      </w:r>
      <w:hyperlink r:id="rId30">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2">
        <w:r>
          <w:rPr>
            <w:lang w:val="ar_AE" w:bidi="ar_AE"/>
          </w:rPr>
          <w:rPr>
            <w:color w:val="0000EE"/>
            <w:u w:val="single"/>
          </w:rPr>
          <w:t>4:9</w:t>
        </w:r>
      </w:hyperlink>
      <w:r>
        <w:rPr>
          <w:lang w:val="ar_AE" w:bidi="ar_AE"/>
        </w:rPr>
        <w:t xml:space="preserve">، </w:t>
      </w:r>
      <w:hyperlink r:id="rId33">
        <w:r>
          <w:rPr>
            <w:lang w:val="ar_AE" w:bidi="ar_AE"/>
          </w:rPr>
          <w:rPr>
            <w:color w:val="0000EE"/>
            <w:u w:val="single"/>
          </w:rPr>
          <w:t>21</w:t>
        </w:r>
      </w:hyperlink>
      <w:r>
        <w:rPr>
          <w:lang w:val="ar_AE" w:bidi="ar_AE"/>
        </w:rPr>
        <w:t xml:space="preserve">؛ قارن </w:t>
      </w:r>
      <w:hyperlink r:id="rId34">
        <w:r>
          <w:rPr>
            <w:lang w:val="ar_AE" w:bidi="ar_AE"/>
          </w:rPr>
          <w:rPr>
            <w:color w:val="0000EE"/>
            <w:u w:val="single"/>
          </w:rPr>
          <w:t>1 تيموثاوس 1:3–11</w:t>
        </w:r>
      </w:hyperlink>
      <w:r>
        <w:rPr>
          <w:lang w:val="ar_AE" w:bidi="ar_AE"/>
        </w:rPr>
        <w:t xml:space="preserve">، </w:t>
      </w:r>
      <w:hyperlink r:id="rId35">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lang w:val="ar_AE" w:bidi="ar_AE"/>
          </w:rPr>
          <w:rPr>
            <w:color w:val="0000EE"/>
            <w:u w:val="single"/>
          </w:rPr>
          <w:t>2 تيموثاوس 1:6–7</w:t>
        </w:r>
      </w:hyperlink>
      <w:r>
        <w:rPr>
          <w:lang w:val="ar_AE" w:bidi="ar_AE"/>
        </w:rPr>
        <w:t xml:space="preserve"> و</w:t>
      </w:r>
      <w:hyperlink r:id="rId37">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38">
        <w:r>
          <w:rPr>
            <w:lang w:val="ar_AE" w:bidi="ar_AE"/>
          </w:rPr>
          <w:rPr>
            <w:color w:val="0000EE"/>
            <w:u w:val="single"/>
          </w:rPr>
          <w:t>أفسس 5:18–21</w:t>
        </w:r>
      </w:hyperlink>
      <w:r>
        <w:rPr>
          <w:lang w:val="ar_AE" w:bidi="ar_AE"/>
        </w:rPr>
        <w:t xml:space="preserve">; </w:t>
      </w:r>
      <w:hyperlink r:id="rId39">
        <w:r>
          <w:rPr>
            <w:lang w:val="ar_AE" w:bidi="ar_AE"/>
          </w:rPr>
          <w:rPr>
            <w:color w:val="0000EE"/>
            <w:u w:val="single"/>
          </w:rPr>
          <w:t>1 تسالونيكي 5:19–20</w:t>
        </w:r>
      </w:hyperlink>
      <w:r>
        <w:rPr>
          <w:lang w:val="ar_AE" w:bidi="ar_AE"/>
        </w:rPr>
        <w:t xml:space="preserve">; قارن </w:t>
      </w:r>
      <w:hyperlink r:id="rId40">
        <w:r>
          <w:rPr>
            <w:lang w:val="ar_AE" w:bidi="ar_AE"/>
          </w:rPr>
          <w:rPr>
            <w:color w:val="0000EE"/>
            <w:u w:val="single"/>
          </w:rPr>
          <w:t>أعمال 4:31</w:t>
        </w:r>
      </w:hyperlink>
      <w:r>
        <w:rPr>
          <w:lang w:val="ar_AE" w:bidi="ar_AE"/>
        </w:rPr>
        <w:t xml:space="preserve">; </w:t>
      </w:r>
      <w:hyperlink r:id="rId41">
        <w:r>
          <w:rPr>
            <w:lang w:val="ar_AE" w:bidi="ar_AE"/>
          </w:rPr>
          <w:rPr>
            <w:color w:val="0000EE"/>
            <w:u w:val="single"/>
          </w:rPr>
          <w:t>7:55</w:t>
        </w:r>
      </w:hyperlink>
      <w:r>
        <w:rPr>
          <w:lang w:val="ar_AE" w:bidi="ar_AE"/>
        </w:rPr>
        <w:t xml:space="preserve">; </w:t>
      </w:r>
      <w:hyperlink r:id="rId42">
        <w:r>
          <w:rPr>
            <w:lang w:val="ar_AE" w:bidi="ar_AE"/>
          </w:rPr>
          <w:rPr>
            <w:color w:val="0000EE"/>
            <w:u w:val="single"/>
          </w:rPr>
          <w:t>13:9</w:t>
        </w:r>
      </w:hyperlink>
      <w:r>
        <w:rPr>
          <w:lang w:val="ar_AE" w:bidi="ar_AE"/>
        </w:rPr>
        <w:t xml:space="preserve">). • مَوْهِبَةَ اللهِ هي تمكين الروح القدس للخدمة (انظر </w:t>
      </w:r>
      <w:hyperlink r:id="rId43">
        <w:r>
          <w:rPr>
            <w:lang w:val="ar_AE" w:bidi="ar_AE"/>
          </w:rPr>
          <w:rPr>
            <w:color w:val="0000EE"/>
            <w:u w:val="single"/>
          </w:rPr>
          <w:t>1 كورنثوس 12:1–14:40</w:t>
        </w:r>
      </w:hyperlink>
      <w:r>
        <w:rPr>
          <w:lang w:val="ar_AE" w:bidi="ar_AE"/>
        </w:rPr>
        <w:t xml:space="preserve">; قارن </w:t>
      </w:r>
      <w:hyperlink r:id="rId44">
        <w:r>
          <w:rPr>
            <w:lang w:val="ar_AE" w:bidi="ar_AE"/>
          </w:rPr>
          <w:rPr>
            <w:color w:val="0000EE"/>
            <w:u w:val="single"/>
          </w:rPr>
          <w:t>أعمال 6:3</w:t>
        </w:r>
      </w:hyperlink>
      <w:r>
        <w:rPr>
          <w:lang w:val="ar_AE" w:bidi="ar_AE"/>
        </w:rPr>
        <w:t xml:space="preserve">, </w:t>
      </w:r>
      <w:hyperlink r:id="rId45">
        <w:r>
          <w:rPr>
            <w:lang w:val="ar_AE" w:bidi="ar_AE"/>
          </w:rPr>
          <w:rPr>
            <w:color w:val="0000EE"/>
            <w:u w:val="single"/>
          </w:rPr>
          <w:t>5</w:t>
        </w:r>
      </w:hyperlink>
      <w:r>
        <w:rPr>
          <w:lang w:val="ar_AE" w:bidi="ar_AE"/>
        </w:rPr>
        <w:t xml:space="preserve">; </w:t>
      </w:r>
      <w:hyperlink r:id="rId46">
        <w:r>
          <w:rPr>
            <w:lang w:val="ar_AE" w:bidi="ar_AE"/>
          </w:rPr>
          <w:rPr>
            <w:color w:val="0000EE"/>
            <w:u w:val="single"/>
          </w:rPr>
          <w:t>11:24</w:t>
        </w:r>
      </w:hyperlink>
      <w:r>
        <w:rPr>
          <w:lang w:val="ar_AE" w:bidi="ar_AE"/>
        </w:rPr>
        <w:t>). • بِوَضْعِ يَدَيَّ: بولس والشيوخ (</w:t>
      </w:r>
      <w:hyperlink r:id="rId47">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48">
        <w:r>
          <w:rPr>
            <w:lang w:val="ar_AE" w:bidi="ar_AE"/>
          </w:rPr>
          <w:rPr>
            <w:color w:val="0000EE"/>
            <w:u w:val="single"/>
          </w:rPr>
          <w:t>2:3</w:t>
        </w:r>
      </w:hyperlink>
      <w:r>
        <w:rPr>
          <w:lang w:val="ar_AE" w:bidi="ar_AE"/>
        </w:rPr>
        <w:t xml:space="preserve">; </w:t>
      </w:r>
      <w:hyperlink r:id="rId16">
        <w:r>
          <w:rPr>
            <w:lang w:val="ar_AE" w:bidi="ar_AE"/>
          </w:rPr>
          <w:rPr>
            <w:color w:val="0000EE"/>
            <w:u w:val="single"/>
          </w:rPr>
          <w:t>3:12</w:t>
        </w:r>
      </w:hyperlink>
      <w:r>
        <w:rPr>
          <w:lang w:val="ar_AE" w:bidi="ar_AE"/>
        </w:rPr>
        <w:t xml:space="preserve">; </w:t>
      </w:r>
      <w:hyperlink r:id="rId49">
        <w:r>
          <w:rPr>
            <w:lang w:val="ar_AE" w:bidi="ar_AE"/>
          </w:rPr>
          <w:rPr>
            <w:color w:val="0000EE"/>
            <w:u w:val="single"/>
          </w:rPr>
          <w:t>4:5</w:t>
        </w:r>
      </w:hyperlink>
      <w:r>
        <w:rPr>
          <w:lang w:val="ar_AE" w:bidi="ar_AE"/>
        </w:rPr>
        <w:t xml:space="preserve">; انظر </w:t>
      </w:r>
      <w:hyperlink r:id="rId50">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1">
        <w:r>
          <w:rPr>
            <w:lang w:val="ar_AE" w:bidi="ar_AE"/>
          </w:rPr>
          <w:rPr>
            <w:color w:val="0000EE"/>
            <w:u w:val="single"/>
          </w:rPr>
          <w:t>1:8</w:t>
        </w:r>
      </w:hyperlink>
      <w:r>
        <w:rPr>
          <w:lang w:val="ar_AE" w:bidi="ar_AE"/>
        </w:rPr>
        <w:t xml:space="preserve">) ويُشجِّع تيموثاوس لذلك (انظر </w:t>
      </w:r>
      <w:hyperlink r:id="rId52">
        <w:r>
          <w:rPr>
            <w:lang w:val="ar_AE" w:bidi="ar_AE"/>
          </w:rPr>
          <w:rPr>
            <w:color w:val="0000EE"/>
            <w:u w:val="single"/>
          </w:rPr>
          <w:t>1 تيموثاوس 1:15</w:t>
        </w:r>
      </w:hyperlink>
      <w:r>
        <w:rPr>
          <w:lang w:val="ar_AE" w:bidi="ar_AE"/>
        </w:rPr>
        <w:t xml:space="preserve">; </w:t>
      </w:r>
      <w:hyperlink r:id="rId53">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4">
        <w:r>
          <w:rPr>
            <w:lang w:val="ar_AE" w:bidi="ar_AE"/>
          </w:rPr>
          <w:rPr>
            <w:color w:val="0000EE"/>
            <w:u w:val="single"/>
          </w:rPr>
          <w:t>1 تيموثاوس 1:1</w:t>
        </w:r>
      </w:hyperlink>
      <w:r>
        <w:rPr>
          <w:lang w:val="ar_AE" w:bidi="ar_AE"/>
        </w:rPr>
        <w:t xml:space="preserve">; </w:t>
      </w:r>
      <w:hyperlink r:id="rId55">
        <w:r>
          <w:rPr>
            <w:lang w:val="ar_AE" w:bidi="ar_AE"/>
          </w:rPr>
          <w:rPr>
            <w:color w:val="0000EE"/>
            <w:u w:val="single"/>
          </w:rPr>
          <w:t>2:3–4</w:t>
        </w:r>
      </w:hyperlink>
      <w:r>
        <w:rPr>
          <w:lang w:val="ar_AE" w:bidi="ar_AE"/>
        </w:rPr>
        <w:t xml:space="preserve">). • وَدَعَانَا دَعْوَةً مُقَدَّسَةً: الخلاص والتقوى مرتبطان (انظر </w:t>
      </w:r>
      <w:hyperlink r:id="rId56">
        <w:r>
          <w:rPr>
            <w:lang w:val="ar_AE" w:bidi="ar_AE"/>
          </w:rPr>
          <w:rPr>
            <w:color w:val="0000EE"/>
            <w:u w:val="single"/>
          </w:rPr>
          <w:t>1 تيموثاوس 3 : 14- 16</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تيطس 2:11–14</w:t>
        </w:r>
      </w:hyperlink>
      <w:r>
        <w:rPr>
          <w:lang w:val="ar_AE" w:bidi="ar_AE"/>
        </w:rPr>
        <w:t xml:space="preserve">; </w:t>
      </w:r>
      <w:hyperlink r:id="rId59">
        <w:r>
          <w:rPr>
            <w:lang w:val="ar_AE" w:bidi="ar_AE"/>
          </w:rPr>
          <w:rPr>
            <w:color w:val="0000EE"/>
            <w:u w:val="single"/>
          </w:rPr>
          <w:t>3:4–7</w:t>
        </w:r>
      </w:hyperlink>
      <w:r>
        <w:rPr>
          <w:lang w:val="ar_AE" w:bidi="ar_AE"/>
        </w:rPr>
        <w:t xml:space="preserve">; </w:t>
      </w:r>
      <w:hyperlink r:id="rId60">
        <w:r>
          <w:rPr>
            <w:lang w:val="ar_AE" w:bidi="ar_AE"/>
          </w:rPr>
          <w:rPr>
            <w:color w:val="0000EE"/>
            <w:u w:val="single"/>
          </w:rPr>
          <w:t>أفسس 2:10</w:t>
        </w:r>
      </w:hyperlink>
      <w:r>
        <w:rPr>
          <w:lang w:val="ar_AE" w:bidi="ar_AE"/>
        </w:rPr>
        <w:t xml:space="preserve">). • لاَ بِمُقْتَضَى أَعْمَالِنَا: نحن نستحق الدينونة (انظر </w:t>
      </w:r>
      <w:hyperlink r:id="rId61">
        <w:r>
          <w:rPr>
            <w:lang w:val="ar_AE" w:bidi="ar_AE"/>
          </w:rPr>
          <w:rPr>
            <w:color w:val="0000EE"/>
            <w:u w:val="single"/>
          </w:rPr>
          <w:t>رومية 3:23–24</w:t>
        </w:r>
      </w:hyperlink>
      <w:r>
        <w:rPr>
          <w:lang w:val="ar_AE" w:bidi="ar_AE"/>
        </w:rPr>
        <w:t xml:space="preserve">; </w:t>
      </w:r>
      <w:hyperlink r:id="rId62">
        <w:r>
          <w:rPr>
            <w:lang w:val="ar_AE" w:bidi="ar_AE"/>
          </w:rPr>
          <w:rPr>
            <w:color w:val="0000EE"/>
            <w:u w:val="single"/>
          </w:rPr>
          <w:t>5:6–11</w:t>
        </w:r>
      </w:hyperlink>
      <w:r>
        <w:rPr>
          <w:lang w:val="ar_AE" w:bidi="ar_AE"/>
        </w:rPr>
        <w:t xml:space="preserve">; </w:t>
      </w:r>
      <w:hyperlink r:id="rId63">
        <w:r>
          <w:rPr>
            <w:lang w:val="ar_AE" w:bidi="ar_AE"/>
          </w:rPr>
          <w:rPr>
            <w:color w:val="0000EE"/>
            <w:u w:val="single"/>
          </w:rPr>
          <w:t>أفسس 2:8–9</w:t>
        </w:r>
      </w:hyperlink>
      <w:r>
        <w:rPr>
          <w:lang w:val="ar_AE" w:bidi="ar_AE"/>
        </w:rPr>
        <w:t xml:space="preserve">; </w:t>
      </w:r>
      <w:hyperlink r:id="rId64">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5">
        <w:r>
          <w:rPr>
            <w:lang w:val="ar_AE" w:bidi="ar_AE"/>
          </w:rPr>
          <w:rPr>
            <w:color w:val="0000EE"/>
            <w:u w:val="single"/>
          </w:rPr>
          <w:t>تيطس 1:2</w:t>
        </w:r>
      </w:hyperlink>
      <w:r>
        <w:rPr>
          <w:lang w:val="ar_AE" w:bidi="ar_AE"/>
        </w:rPr>
        <w:t xml:space="preserve">; </w:t>
      </w:r>
      <w:hyperlink r:id="rId66">
        <w:r>
          <w:rPr>
            <w:lang w:val="ar_AE" w:bidi="ar_AE"/>
          </w:rPr>
          <w:rPr>
            <w:color w:val="0000EE"/>
            <w:u w:val="single"/>
          </w:rPr>
          <w:t>يوحنا 17:24</w:t>
        </w:r>
      </w:hyperlink>
      <w:r>
        <w:rPr>
          <w:lang w:val="ar_AE" w:bidi="ar_AE"/>
        </w:rPr>
        <w:t xml:space="preserve">; </w:t>
      </w:r>
      <w:hyperlink r:id="rId67">
        <w:r>
          <w:rPr>
            <w:lang w:val="ar_AE" w:bidi="ar_AE"/>
          </w:rPr>
          <w:rPr>
            <w:color w:val="0000EE"/>
            <w:u w:val="single"/>
          </w:rPr>
          <w:t>أفسس 1:4</w:t>
        </w:r>
      </w:hyperlink>
      <w:r>
        <w:rPr>
          <w:lang w:val="ar_AE" w:bidi="ar_AE"/>
        </w:rPr>
        <w:t xml:space="preserve">, </w:t>
      </w:r>
      <w:hyperlink r:id="rId68">
        <w:r>
          <w:rPr>
            <w:lang w:val="ar_AE" w:bidi="ar_AE"/>
          </w:rPr>
          <w:rPr>
            <w:color w:val="0000EE"/>
            <w:u w:val="single"/>
          </w:rPr>
          <w:t>11</w:t>
        </w:r>
      </w:hyperlink>
      <w:r>
        <w:rPr>
          <w:lang w:val="ar_AE" w:bidi="ar_AE"/>
        </w:rPr>
        <w:t xml:space="preserve">; </w:t>
      </w:r>
      <w:hyperlink r:id="rId69">
        <w:r>
          <w:rPr>
            <w:lang w:val="ar_AE" w:bidi="ar_AE"/>
          </w:rPr>
          <w:rPr>
            <w:color w:val="0000EE"/>
            <w:u w:val="single"/>
          </w:rPr>
          <w:t>1 بطرس 1:20</w:t>
        </w:r>
      </w:hyperlink>
      <w:r>
        <w:rPr>
          <w:lang w:val="ar_AE" w:bidi="ar_AE"/>
        </w:rPr>
        <w:t xml:space="preserve">; </w:t>
      </w:r>
      <w:hyperlink r:id="rId70">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1">
        <w:r>
          <w:rPr>
            <w:lang w:val="ar_AE" w:bidi="ar_AE"/>
          </w:rPr>
          <w:rPr>
            <w:color w:val="0000EE"/>
            <w:u w:val="single"/>
          </w:rPr>
          <w:t>رومية 16:26</w:t>
        </w:r>
      </w:hyperlink>
      <w:r>
        <w:rPr>
          <w:lang w:val="ar_AE" w:bidi="ar_AE"/>
        </w:rPr>
        <w:t xml:space="preserve">; </w:t>
      </w:r>
      <w:hyperlink r:id="rId69">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2">
        <w:r>
          <w:rPr>
            <w:lang w:val="ar_AE" w:bidi="ar_AE"/>
          </w:rPr>
          <w:rPr>
            <w:color w:val="0000EE"/>
            <w:u w:val="single"/>
          </w:rPr>
          <w:t>1 كورنثوس 15:26</w:t>
        </w:r>
      </w:hyperlink>
      <w:r>
        <w:rPr>
          <w:lang w:val="ar_AE" w:bidi="ar_AE"/>
        </w:rPr>
        <w:t xml:space="preserve">; </w:t>
      </w:r>
      <w:hyperlink r:id="rId73">
        <w:r>
          <w:rPr>
            <w:lang w:val="ar_AE" w:bidi="ar_AE"/>
          </w:rPr>
          <w:rPr>
            <w:color w:val="0000EE"/>
            <w:u w:val="single"/>
          </w:rPr>
          <w:t>2 تسالونيكي 2:8</w:t>
        </w:r>
      </w:hyperlink>
      <w:r>
        <w:rPr>
          <w:lang w:val="ar_AE" w:bidi="ar_AE"/>
        </w:rPr>
        <w:t xml:space="preserve">; </w:t>
      </w:r>
      <w:hyperlink r:id="rId74">
        <w:r>
          <w:rPr>
            <w:lang w:val="ar_AE" w:bidi="ar_AE"/>
          </w:rPr>
          <w:rPr>
            <w:color w:val="0000EE"/>
            <w:u w:val="single"/>
          </w:rPr>
          <w:t>عبرانيين 2:14</w:t>
        </w:r>
      </w:hyperlink>
      <w:r>
        <w:rPr>
          <w:lang w:val="ar_AE" w:bidi="ar_AE"/>
        </w:rPr>
        <w:t xml:space="preserve">. • وَأَنَارَ الْحَيَاةَ: انظر </w:t>
      </w:r>
      <w:hyperlink r:id="rId75">
        <w:r>
          <w:rPr>
            <w:lang w:val="ar_AE" w:bidi="ar_AE"/>
          </w:rPr>
          <w:rPr>
            <w:color w:val="0000EE"/>
            <w:u w:val="single"/>
          </w:rPr>
          <w:t>2 تيموثاوس 1:1</w:t>
        </w:r>
      </w:hyperlink>
      <w:r>
        <w:rPr>
          <w:lang w:val="ar_AE" w:bidi="ar_AE"/>
        </w:rPr>
        <w:t xml:space="preserve">; </w:t>
      </w:r>
      <w:hyperlink r:id="rId76">
        <w:r>
          <w:rPr>
            <w:lang w:val="ar_AE" w:bidi="ar_AE"/>
          </w:rPr>
          <w:rPr>
            <w:color w:val="0000EE"/>
            <w:u w:val="single"/>
          </w:rPr>
          <w:t>1 كورنثوس 15:53–54</w:t>
        </w:r>
      </w:hyperlink>
      <w:r>
        <w:rPr>
          <w:lang w:val="ar_AE" w:bidi="ar_AE"/>
        </w:rPr>
        <w:t xml:space="preserve">; </w:t>
      </w:r>
      <w:hyperlink r:id="rId65">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7">
        <w:r>
          <w:rPr>
            <w:lang w:val="ar_AE" w:bidi="ar_AE"/>
          </w:rPr>
          <w:rPr>
            <w:color w:val="0000EE"/>
            <w:u w:val="single"/>
          </w:rPr>
          <w:t>تيطس 1:2–3</w:t>
        </w:r>
      </w:hyperlink>
      <w:r>
        <w:rPr>
          <w:lang w:val="ar_AE" w:bidi="ar_AE"/>
        </w:rPr>
        <w:t xml:space="preserve">; </w:t>
      </w:r>
      <w:hyperlink r:id="rId78">
        <w:r>
          <w:rPr>
            <w:lang w:val="ar_AE" w:bidi="ar_AE"/>
          </w:rPr>
          <w:rPr>
            <w:color w:val="0000EE"/>
            <w:u w:val="single"/>
          </w:rPr>
          <w:t>رومية 1:16–17</w:t>
        </w:r>
      </w:hyperlink>
      <w:r>
        <w:rPr>
          <w:lang w:val="ar_AE" w:bidi="ar_AE"/>
        </w:rPr>
        <w:t xml:space="preserve">; </w:t>
      </w:r>
      <w:hyperlink r:id="rId79">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7">
        <w:r>
          <w:rPr>
            <w:lang w:val="ar_AE" w:bidi="ar_AE"/>
          </w:rPr>
          <w:rPr>
            <w:color w:val="0000EE"/>
            <w:u w:val="single"/>
          </w:rPr>
          <w:t>4:17–18</w:t>
        </w:r>
      </w:hyperlink>
      <w:r>
        <w:rPr>
          <w:lang w:val="ar_AE" w:bidi="ar_AE"/>
        </w:rPr>
        <w:t xml:space="preserve">؛ </w:t>
      </w:r>
      <w:hyperlink r:id="rId80">
        <w:r>
          <w:rPr>
            <w:lang w:val="ar_AE" w:bidi="ar_AE"/>
          </w:rPr>
          <w:rPr>
            <w:color w:val="0000EE"/>
            <w:u w:val="single"/>
          </w:rPr>
          <w:t>رومية 1:16</w:t>
        </w:r>
      </w:hyperlink>
      <w:r>
        <w:rPr>
          <w:lang w:val="ar_AE" w:bidi="ar_AE"/>
        </w:rPr>
        <w:t xml:space="preserve">؛ </w:t>
      </w:r>
      <w:hyperlink r:id="rId81">
        <w:r>
          <w:rPr>
            <w:lang w:val="ar_AE" w:bidi="ar_AE"/>
          </w:rPr>
          <w:rPr>
            <w:color w:val="0000EE"/>
            <w:u w:val="single"/>
          </w:rPr>
          <w:t>2 كورنثوس 4:8–9</w:t>
        </w:r>
      </w:hyperlink>
      <w:r>
        <w:rPr>
          <w:lang w:val="ar_AE" w:bidi="ar_AE"/>
        </w:rPr>
        <w:t xml:space="preserve">؛ </w:t>
      </w:r>
      <w:hyperlink r:id="rId82">
        <w:r>
          <w:rPr>
            <w:lang w:val="ar_AE" w:bidi="ar_AE"/>
          </w:rPr>
          <w:rPr>
            <w:color w:val="0000EE"/>
            <w:u w:val="single"/>
          </w:rPr>
          <w:t>فيلبي 1:20</w:t>
        </w:r>
      </w:hyperlink>
      <w:r>
        <w:rPr>
          <w:lang w:val="ar_AE" w:bidi="ar_AE"/>
        </w:rPr>
        <w:t xml:space="preserve">)؛ وكان مثالًا لتيموثاوس كي يتبعه (انظر </w:t>
      </w:r>
      <w:hyperlink r:id="rId51">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3">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3">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lang w:val="ar_AE" w:bidi="ar_AE"/>
          </w:rPr>
          <w:rPr>
            <w:color w:val="0000EE"/>
            <w:u w:val="single"/>
          </w:rPr>
          <w:t>متى 26:31</w:t>
        </w:r>
      </w:hyperlink>
      <w:r>
        <w:rPr>
          <w:lang w:val="ar_AE" w:bidi="ar_AE"/>
        </w:rPr>
        <w:t xml:space="preserve">, </w:t>
      </w:r>
      <w:hyperlink r:id="rId85">
        <w:r>
          <w:rPr>
            <w:lang w:val="ar_AE" w:bidi="ar_AE"/>
          </w:rPr>
          <w:rPr>
            <w:color w:val="0000EE"/>
            <w:u w:val="single"/>
          </w:rPr>
          <w:t>56</w:t>
        </w:r>
      </w:hyperlink>
      <w:r>
        <w:rPr>
          <w:lang w:val="ar_AE" w:bidi="ar_AE"/>
        </w:rPr>
        <w:t>). • فِيجَلُّسُ وَهَرْمُوجَانِسُ غير معروفين بخلاف ذلك. قد يوحي السياق (</w:t>
      </w:r>
      <w:hyperlink r:id="rId86">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7">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88">
        <w:r>
          <w:rPr>
            <w:lang w:val="ar_AE" w:bidi="ar_AE"/>
          </w:rPr>
          <w:rPr>
            <w:color w:val="0000EE"/>
            <w:u w:val="single"/>
          </w:rPr>
          <w:t>2:1–7</w:t>
        </w:r>
      </w:hyperlink>
      <w:r>
        <w:rPr>
          <w:lang w:val="ar_AE" w:bidi="ar_AE"/>
        </w:rPr>
        <w:t xml:space="preserve">؛ انظر </w:t>
      </w:r>
      <w:hyperlink r:id="rId51">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89">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0">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1">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2">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1">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3">
        <w:r>
          <w:rPr>
            <w:lang w:val="ar_AE" w:bidi="ar_AE"/>
          </w:rPr>
          <w:rPr>
            <w:color w:val="0000EE"/>
            <w:u w:val="single"/>
          </w:rPr>
          <w:t>2:11</w:t>
        </w:r>
      </w:hyperlink>
      <w:r>
        <w:rPr>
          <w:lang w:val="ar_AE" w:bidi="ar_AE"/>
        </w:rPr>
        <w:t xml:space="preserve">; </w:t>
      </w:r>
      <w:hyperlink r:id="rId94">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7">
        <w:r>
          <w:rPr>
            <w:lang w:val="ar_AE" w:bidi="ar_AE"/>
          </w:rPr>
          <w:rPr>
            <w:color w:val="0000EE"/>
            <w:u w:val="single"/>
          </w:rPr>
          <w:t>2 تيموثاوس 4:17–18</w:t>
        </w:r>
      </w:hyperlink>
      <w:r>
        <w:rPr>
          <w:lang w:val="ar_AE" w:bidi="ar_AE"/>
        </w:rPr>
        <w:t xml:space="preserve">; انظر أيضًا </w:t>
      </w:r>
      <w:hyperlink r:id="rId95">
        <w:r>
          <w:rPr>
            <w:lang w:val="ar_AE" w:bidi="ar_AE"/>
          </w:rPr>
          <w:rPr>
            <w:color w:val="0000EE"/>
            <w:u w:val="single"/>
          </w:rPr>
          <w:t>2 كورنثوس 12:8–10</w:t>
        </w:r>
      </w:hyperlink>
      <w:r>
        <w:rPr>
          <w:lang w:val="ar_AE" w:bidi="ar_AE"/>
        </w:rPr>
        <w:t xml:space="preserve">; </w:t>
      </w:r>
      <w:hyperlink r:id="rId96">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lang w:val="ar_AE" w:bidi="ar_AE"/>
          </w:rPr>
          <w:rPr>
            <w:color w:val="0000EE"/>
            <w:u w:val="single"/>
          </w:rPr>
          <w:t>1:12</w:t>
        </w:r>
      </w:hyperlink>
      <w:r>
        <w:rPr>
          <w:lang w:val="ar_AE" w:bidi="ar_AE"/>
        </w:rPr>
        <w:t xml:space="preserve">; </w:t>
      </w:r>
      <w:hyperlink r:id="rId97">
        <w:r>
          <w:rPr>
            <w:lang w:val="ar_AE" w:bidi="ar_AE"/>
          </w:rPr>
          <w:rPr>
            <w:color w:val="0000EE"/>
            <w:u w:val="single"/>
          </w:rPr>
          <w:t>2:19</w:t>
        </w:r>
      </w:hyperlink>
      <w:r>
        <w:rPr>
          <w:lang w:val="ar_AE" w:bidi="ar_AE"/>
        </w:rPr>
        <w:t xml:space="preserve">). انظر أيضًا </w:t>
      </w:r>
      <w:hyperlink r:id="rId98">
        <w:r>
          <w:rPr>
            <w:lang w:val="ar_AE" w:bidi="ar_AE"/>
          </w:rPr>
          <w:rPr>
            <w:color w:val="0000EE"/>
            <w:u w:val="single"/>
          </w:rPr>
          <w:t>رومية 3:3–4</w:t>
        </w:r>
      </w:hyperlink>
      <w:r>
        <w:rPr>
          <w:lang w:val="ar_AE" w:bidi="ar_AE"/>
        </w:rPr>
        <w:t xml:space="preserve">; </w:t>
      </w:r>
      <w:hyperlink r:id="rId99">
        <w:r>
          <w:rPr>
            <w:lang w:val="ar_AE" w:bidi="ar_AE"/>
          </w:rPr>
          <w:rPr>
            <w:color w:val="0000EE"/>
            <w:u w:val="single"/>
          </w:rPr>
          <w:t>1 كورنثوس 10:13</w:t>
        </w:r>
      </w:hyperlink>
      <w:r>
        <w:rPr>
          <w:lang w:val="ar_AE" w:bidi="ar_AE"/>
        </w:rPr>
        <w:t xml:space="preserve">; </w:t>
      </w:r>
      <w:hyperlink r:id="rId100">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89">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1">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4">
        <w:r>
          <w:rPr>
            <w:lang w:val="ar_AE" w:bidi="ar_AE"/>
          </w:rPr>
          <w:rPr>
            <w:color w:val="0000EE"/>
            <w:u w:val="single"/>
          </w:rPr>
          <w:t>1 تيموثاوس 1:20</w:t>
        </w:r>
      </w:hyperlink>
      <w:r>
        <w:rPr>
          <w:lang w:val="ar_AE" w:bidi="ar_AE"/>
        </w:rPr>
        <w:t>)؛ وكلاهما كانا لا يزالان يظهران شرورًا (</w:t>
      </w:r>
      <w:hyperlink r:id="rId105">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6">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7">
        <w:r>
          <w:rPr>
            <w:lang w:val="ar_AE" w:bidi="ar_AE"/>
          </w:rPr>
          <w:rPr>
            <w:color w:val="0000EE"/>
            <w:u w:val="single"/>
          </w:rPr>
          <w:t>رومية 6:5</w:t>
        </w:r>
      </w:hyperlink>
      <w:r>
        <w:rPr>
          <w:lang w:val="ar_AE" w:bidi="ar_AE"/>
        </w:rPr>
        <w:t xml:space="preserve">; </w:t>
      </w:r>
      <w:hyperlink r:id="rId108">
        <w:r>
          <w:rPr>
            <w:lang w:val="ar_AE" w:bidi="ar_AE"/>
          </w:rPr>
          <w:rPr>
            <w:color w:val="0000EE"/>
            <w:u w:val="single"/>
          </w:rPr>
          <w:t>غلاطية 2:20</w:t>
        </w:r>
      </w:hyperlink>
      <w:r>
        <w:rPr>
          <w:lang w:val="ar_AE" w:bidi="ar_AE"/>
        </w:rPr>
        <w:t xml:space="preserve">; </w:t>
      </w:r>
      <w:hyperlink r:id="rId109">
        <w:r>
          <w:rPr>
            <w:lang w:val="ar_AE" w:bidi="ar_AE"/>
          </w:rPr>
          <w:rPr>
            <w:color w:val="0000EE"/>
            <w:u w:val="single"/>
          </w:rPr>
          <w:t>أفسس 1:3</w:t>
        </w:r>
      </w:hyperlink>
      <w:r>
        <w:rPr>
          <w:lang w:val="ar_AE" w:bidi="ar_AE"/>
        </w:rPr>
        <w:t xml:space="preserve">; </w:t>
      </w:r>
      <w:hyperlink r:id="rId110">
        <w:r>
          <w:rPr>
            <w:lang w:val="ar_AE" w:bidi="ar_AE"/>
          </w:rPr>
          <w:rPr>
            <w:color w:val="0000EE"/>
            <w:u w:val="single"/>
          </w:rPr>
          <w:t>2:6</w:t>
        </w:r>
      </w:hyperlink>
      <w:r>
        <w:rPr>
          <w:lang w:val="ar_AE" w:bidi="ar_AE"/>
        </w:rPr>
        <w:t xml:space="preserve">; </w:t>
      </w:r>
      <w:hyperlink r:id="rId111">
        <w:r>
          <w:rPr>
            <w:lang w:val="ar_AE" w:bidi="ar_AE"/>
          </w:rPr>
          <w:rPr>
            <w:color w:val="0000EE"/>
            <w:u w:val="single"/>
          </w:rPr>
          <w:t>5:14</w:t>
        </w:r>
      </w:hyperlink>
      <w:r>
        <w:rPr>
          <w:lang w:val="ar_AE" w:bidi="ar_AE"/>
        </w:rPr>
        <w:t xml:space="preserve">; </w:t>
      </w:r>
      <w:hyperlink r:id="rId112">
        <w:r>
          <w:rPr>
            <w:lang w:val="ar_AE" w:bidi="ar_AE"/>
          </w:rPr>
          <w:rPr>
            <w:color w:val="0000EE"/>
            <w:u w:val="single"/>
          </w:rPr>
          <w:t>كولوسي 2:12</w:t>
        </w:r>
      </w:hyperlink>
      <w:r>
        <w:rPr>
          <w:lang w:val="ar_AE" w:bidi="ar_AE"/>
        </w:rPr>
        <w:t xml:space="preserve">; </w:t>
      </w:r>
      <w:hyperlink r:id="rId113">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lang w:val="ar_AE" w:bidi="ar_AE"/>
          </w:rPr>
          <w:rPr>
            <w:color w:val="0000EE"/>
            <w:u w:val="single"/>
          </w:rPr>
          <w:t>1 تيموثاوس 4:3</w:t>
        </w:r>
      </w:hyperlink>
      <w:r>
        <w:rPr>
          <w:lang w:val="ar_AE" w:bidi="ar_AE"/>
        </w:rPr>
        <w:t xml:space="preserve">; انظر </w:t>
      </w:r>
      <w:hyperlink r:id="rId115">
        <w:r>
          <w:rPr>
            <w:lang w:val="ar_AE" w:bidi="ar_AE"/>
          </w:rPr>
          <w:rPr>
            <w:color w:val="0000EE"/>
            <w:u w:val="single"/>
          </w:rPr>
          <w:t>كولوسي 2:8</w:t>
        </w:r>
      </w:hyperlink>
      <w:r>
        <w:rPr>
          <w:lang w:val="ar_AE" w:bidi="ar_AE"/>
        </w:rPr>
        <w:t xml:space="preserve">, </w:t>
      </w:r>
      <w:hyperlink r:id="rId116">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lang w:val="ar_AE" w:bidi="ar_AE"/>
          </w:rPr>
          <w:rPr>
            <w:color w:val="0000EE"/>
            <w:u w:val="single"/>
          </w:rPr>
          <w:t>متى 19:10–12</w:t>
        </w:r>
      </w:hyperlink>
      <w:r>
        <w:rPr>
          <w:lang w:val="ar_AE" w:bidi="ar_AE"/>
        </w:rPr>
        <w:t xml:space="preserve">; </w:t>
      </w:r>
      <w:hyperlink r:id="rId118">
        <w:r>
          <w:rPr>
            <w:lang w:val="ar_AE" w:bidi="ar_AE"/>
          </w:rPr>
          <w:rPr>
            <w:color w:val="0000EE"/>
            <w:u w:val="single"/>
          </w:rPr>
          <w:t>22:30</w:t>
        </w:r>
      </w:hyperlink>
      <w:r>
        <w:rPr>
          <w:lang w:val="ar_AE" w:bidi="ar_AE"/>
        </w:rPr>
        <w:t>) أن الزواج يجب أن يُحظر (</w:t>
      </w:r>
      <w:hyperlink r:id="rId114">
        <w:r>
          <w:rPr>
            <w:lang w:val="ar_AE" w:bidi="ar_AE"/>
          </w:rPr>
          <w:rPr>
            <w:color w:val="0000EE"/>
            <w:u w:val="single"/>
          </w:rPr>
          <w:t>1 تيموثاوس 4:3</w:t>
        </w:r>
      </w:hyperlink>
      <w:r>
        <w:rPr>
          <w:lang w:val="ar_AE" w:bidi="ar_AE"/>
        </w:rPr>
        <w:t>). قد تكون تعاليمهم عن ناموس العهد القديم (</w:t>
      </w:r>
      <w:hyperlink r:id="rId119">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0">
        <w:r>
          <w:rPr>
            <w:lang w:val="ar_AE" w:bidi="ar_AE"/>
          </w:rPr>
          <w:rPr>
            <w:color w:val="0000EE"/>
            <w:u w:val="single"/>
          </w:rPr>
          <w:t>2 تيموثاوس 3:6</w:t>
        </w:r>
      </w:hyperlink>
      <w:r>
        <w:rPr>
          <w:lang w:val="ar_AE" w:bidi="ar_AE"/>
        </w:rPr>
        <w:t xml:space="preserve">; قارن </w:t>
      </w:r>
      <w:hyperlink r:id="rId121">
        <w:r>
          <w:rPr>
            <w:lang w:val="ar_AE" w:bidi="ar_AE"/>
          </w:rPr>
          <w:rPr>
            <w:color w:val="0000EE"/>
            <w:u w:val="single"/>
          </w:rPr>
          <w:t>غلاطية 3:28</w:t>
        </w:r>
      </w:hyperlink>
      <w:r>
        <w:rPr>
          <w:lang w:val="ar_AE" w:bidi="ar_AE"/>
        </w:rPr>
        <w:t xml:space="preserve">; </w:t>
      </w:r>
      <w:hyperlink r:id="rId122">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lang w:val="ar_AE" w:bidi="ar_AE"/>
          </w:rPr>
          <w:rPr>
            <w:color w:val="0000EE"/>
            <w:u w:val="single"/>
          </w:rPr>
          <w:t>2 تيموثاوس 1:8</w:t>
        </w:r>
      </w:hyperlink>
      <w:r>
        <w:rPr>
          <w:lang w:val="ar_AE" w:bidi="ar_AE"/>
        </w:rPr>
        <w:t xml:space="preserve">, </w:t>
      </w:r>
      <w:hyperlink r:id="rId92">
        <w:r>
          <w:rPr>
            <w:lang w:val="ar_AE" w:bidi="ar_AE"/>
          </w:rPr>
          <w:rPr>
            <w:color w:val="0000EE"/>
            <w:u w:val="single"/>
          </w:rPr>
          <w:t>12</w:t>
        </w:r>
      </w:hyperlink>
      <w:r>
        <w:rPr>
          <w:lang w:val="ar_AE" w:bidi="ar_AE"/>
        </w:rPr>
        <w:t xml:space="preserve">; </w:t>
      </w:r>
      <w:hyperlink r:id="rId89">
        <w:r>
          <w:rPr>
            <w:lang w:val="ar_AE" w:bidi="ar_AE"/>
          </w:rPr>
          <w:rPr>
            <w:color w:val="0000EE"/>
            <w:u w:val="single"/>
          </w:rPr>
          <w:t>2:8–13</w:t>
        </w:r>
      </w:hyperlink>
      <w:r>
        <w:rPr>
          <w:lang w:val="ar_AE" w:bidi="ar_AE"/>
        </w:rPr>
        <w:t xml:space="preserve">; قارن </w:t>
      </w:r>
      <w:hyperlink r:id="rId123">
        <w:r>
          <w:rPr>
            <w:lang w:val="ar_AE" w:bidi="ar_AE"/>
          </w:rPr>
          <w:rPr>
            <w:color w:val="0000EE"/>
            <w:u w:val="single"/>
          </w:rPr>
          <w:t>1 كورنثوس 4:8–13</w:t>
        </w:r>
      </w:hyperlink>
      <w:r>
        <w:rPr>
          <w:lang w:val="ar_AE" w:bidi="ar_AE"/>
        </w:rPr>
        <w:t xml:space="preserve">; </w:t>
      </w:r>
      <w:hyperlink r:id="rId95">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4">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5">
        <w:r>
          <w:rPr>
            <w:lang w:val="ar_AE" w:bidi="ar_AE"/>
          </w:rPr>
          <w:rPr>
            <w:color w:val="0000EE"/>
            <w:u w:val="single"/>
          </w:rPr>
          <w:t>إشعياء 28:16</w:t>
        </w:r>
      </w:hyperlink>
      <w:r>
        <w:rPr>
          <w:lang w:val="ar_AE" w:bidi="ar_AE"/>
        </w:rPr>
        <w:t xml:space="preserve">) وقد تشير إلى الهيكل (انظر أيضًا </w:t>
      </w:r>
      <w:hyperlink r:id="rId126">
        <w:r>
          <w:rPr>
            <w:lang w:val="ar_AE" w:bidi="ar_AE"/>
          </w:rPr>
          <w:rPr>
            <w:color w:val="0000EE"/>
            <w:u w:val="single"/>
          </w:rPr>
          <w:t>1 تيموثاوس 3:15</w:t>
        </w:r>
      </w:hyperlink>
      <w:r>
        <w:rPr>
          <w:lang w:val="ar_AE" w:bidi="ar_AE"/>
        </w:rPr>
        <w:t xml:space="preserve">; </w:t>
      </w:r>
      <w:hyperlink r:id="rId127">
        <w:r>
          <w:rPr>
            <w:lang w:val="ar_AE" w:bidi="ar_AE"/>
          </w:rPr>
          <w:rPr>
            <w:color w:val="0000EE"/>
            <w:u w:val="single"/>
          </w:rPr>
          <w:t>1 كورنثوس 3:11</w:t>
        </w:r>
      </w:hyperlink>
      <w:r>
        <w:rPr>
          <w:lang w:val="ar_AE" w:bidi="ar_AE"/>
        </w:rPr>
        <w:t xml:space="preserve">; </w:t>
      </w:r>
      <w:hyperlink r:id="rId128">
        <w:r>
          <w:rPr>
            <w:lang w:val="ar_AE" w:bidi="ar_AE"/>
          </w:rPr>
          <w:rPr>
            <w:color w:val="0000EE"/>
            <w:u w:val="single"/>
          </w:rPr>
          <w:t>أفسس 2:20</w:t>
        </w:r>
      </w:hyperlink>
      <w:r>
        <w:rPr>
          <w:lang w:val="ar_AE" w:bidi="ar_AE"/>
        </w:rPr>
        <w:t xml:space="preserve">; </w:t>
      </w:r>
      <w:hyperlink r:id="rId129">
        <w:r>
          <w:rPr>
            <w:lang w:val="ar_AE" w:bidi="ar_AE"/>
          </w:rPr>
          <w:rPr>
            <w:color w:val="0000EE"/>
            <w:u w:val="single"/>
          </w:rPr>
          <w:t>1 بطرس 2:4–7</w:t>
        </w:r>
      </w:hyperlink>
      <w:r>
        <w:rPr>
          <w:lang w:val="ar_AE" w:bidi="ar_AE"/>
        </w:rPr>
        <w:t xml:space="preserve">; </w:t>
      </w:r>
      <w:hyperlink r:id="rId130">
        <w:r>
          <w:rPr>
            <w:lang w:val="ar_AE" w:bidi="ar_AE"/>
          </w:rPr>
          <w:rPr>
            <w:color w:val="0000EE"/>
            <w:u w:val="single"/>
          </w:rPr>
          <w:t>رؤيا 21:14</w:t>
        </w:r>
      </w:hyperlink>
      <w:r>
        <w:rPr>
          <w:lang w:val="ar_AE" w:bidi="ar_AE"/>
        </w:rPr>
        <w:t xml:space="preserve">). • يَعْلَمُ الرَّبُّ: هذا الاقتباس يشير إلى </w:t>
      </w:r>
      <w:hyperlink r:id="rId131">
        <w:r>
          <w:rPr>
            <w:lang w:val="ar_AE" w:bidi="ar_AE"/>
          </w:rPr>
          <w:rPr>
            <w:color w:val="0000EE"/>
            <w:u w:val="single"/>
          </w:rPr>
          <w:t>العدد 16:5</w:t>
        </w:r>
      </w:hyperlink>
      <w:r>
        <w:rPr>
          <w:lang w:val="ar_AE" w:bidi="ar_AE"/>
        </w:rPr>
        <w:t xml:space="preserve">. • لْيَتَجَنَّبِ الإِثْمَ كُلُّ مَنْ يُسَمِّي اسْمَ الْمَسِيحِ: انظر </w:t>
      </w:r>
      <w:hyperlink r:id="rId132">
        <w:r>
          <w:rPr>
            <w:lang w:val="ar_AE" w:bidi="ar_AE"/>
          </w:rPr>
          <w:rPr>
            <w:color w:val="0000EE"/>
            <w:u w:val="single"/>
          </w:rPr>
          <w:t>إشعياء 52:11</w:t>
        </w:r>
      </w:hyperlink>
      <w:r>
        <w:rPr>
          <w:lang w:val="ar_AE" w:bidi="ar_AE"/>
        </w:rPr>
        <w:t xml:space="preserve">; قارن </w:t>
      </w:r>
      <w:hyperlink r:id="rId133">
        <w:r>
          <w:rPr>
            <w:lang w:val="ar_AE" w:bidi="ar_AE"/>
          </w:rPr>
          <w:rPr>
            <w:color w:val="0000EE"/>
            <w:u w:val="single"/>
          </w:rPr>
          <w:t>العدد 16:26–27</w:t>
        </w:r>
      </w:hyperlink>
      <w:r>
        <w:rPr>
          <w:lang w:val="ar_AE" w:bidi="ar_AE"/>
        </w:rPr>
        <w:t xml:space="preserve">; </w:t>
      </w:r>
      <w:hyperlink r:id="rId134">
        <w:r>
          <w:rPr>
            <w:lang w:val="ar_AE" w:bidi="ar_AE"/>
          </w:rPr>
          <w:rPr>
            <w:color w:val="0000EE"/>
            <w:u w:val="single"/>
          </w:rPr>
          <w:t>لاويين 24:16</w:t>
        </w:r>
      </w:hyperlink>
      <w:r>
        <w:rPr>
          <w:lang w:val="ar_AE" w:bidi="ar_AE"/>
        </w:rPr>
        <w:t xml:space="preserve">; </w:t>
      </w:r>
      <w:hyperlink r:id="rId135">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7">
        <w:r>
          <w:rPr>
            <w:lang w:val="ar_AE" w:bidi="ar_AE"/>
          </w:rPr>
          <w:rPr>
            <w:color w:val="0000EE"/>
            <w:u w:val="single"/>
          </w:rPr>
          <w:t>2:19</w:t>
        </w:r>
      </w:hyperlink>
      <w:r>
        <w:rPr>
          <w:lang w:val="ar_AE" w:bidi="ar_AE"/>
        </w:rPr>
        <w:t xml:space="preserve">، يستخدم بولس صورًا لآنية في بيت كبير (انظر </w:t>
      </w:r>
      <w:hyperlink r:id="rId136">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7">
        <w:r>
          <w:rPr>
            <w:lang w:val="ar_AE" w:bidi="ar_AE"/>
          </w:rPr>
          <w:rPr>
            <w:color w:val="0000EE"/>
            <w:u w:val="single"/>
          </w:rPr>
          <w:t>مزمور 99:6</w:t>
        </w:r>
      </w:hyperlink>
      <w:r>
        <w:rPr>
          <w:lang w:val="ar_AE" w:bidi="ar_AE"/>
        </w:rPr>
        <w:t xml:space="preserve">; </w:t>
      </w:r>
      <w:hyperlink r:id="rId138">
        <w:r>
          <w:rPr>
            <w:lang w:val="ar_AE" w:bidi="ar_AE"/>
          </w:rPr>
          <w:rPr>
            <w:color w:val="0000EE"/>
            <w:u w:val="single"/>
          </w:rPr>
          <w:t>يوئيل 2:32</w:t>
        </w:r>
      </w:hyperlink>
      <w:r>
        <w:rPr>
          <w:lang w:val="ar_AE" w:bidi="ar_AE"/>
        </w:rPr>
        <w:t xml:space="preserve">; </w:t>
      </w:r>
      <w:hyperlink r:id="rId139">
        <w:r>
          <w:rPr>
            <w:lang w:val="ar_AE" w:bidi="ar_AE"/>
          </w:rPr>
          <w:rPr>
            <w:color w:val="0000EE"/>
            <w:u w:val="single"/>
          </w:rPr>
          <w:t>أعمال 2:21</w:t>
        </w:r>
      </w:hyperlink>
      <w:r>
        <w:rPr>
          <w:lang w:val="ar_AE" w:bidi="ar_AE"/>
        </w:rPr>
        <w:t xml:space="preserve">; </w:t>
      </w:r>
      <w:hyperlink r:id="rId140">
        <w:r>
          <w:rPr>
            <w:lang w:val="ar_AE" w:bidi="ar_AE"/>
          </w:rPr>
          <w:rPr>
            <w:color w:val="0000EE"/>
            <w:u w:val="single"/>
          </w:rPr>
          <w:t>9:14</w:t>
        </w:r>
      </w:hyperlink>
      <w:r>
        <w:rPr>
          <w:lang w:val="ar_AE" w:bidi="ar_AE"/>
        </w:rPr>
        <w:t xml:space="preserve">, </w:t>
      </w:r>
      <w:hyperlink r:id="rId141">
        <w:r>
          <w:rPr>
            <w:lang w:val="ar_AE" w:bidi="ar_AE"/>
          </w:rPr>
          <w:rPr>
            <w:color w:val="0000EE"/>
            <w:u w:val="single"/>
          </w:rPr>
          <w:t>21</w:t>
        </w:r>
      </w:hyperlink>
      <w:r>
        <w:rPr>
          <w:lang w:val="ar_AE" w:bidi="ar_AE"/>
        </w:rPr>
        <w:t xml:space="preserve">; </w:t>
      </w:r>
      <w:hyperlink r:id="rId142">
        <w:r>
          <w:rPr>
            <w:lang w:val="ar_AE" w:bidi="ar_AE"/>
          </w:rPr>
          <w:rPr>
            <w:color w:val="0000EE"/>
            <w:u w:val="single"/>
          </w:rPr>
          <w:t>22:16</w:t>
        </w:r>
      </w:hyperlink>
      <w:r>
        <w:rPr>
          <w:lang w:val="ar_AE" w:bidi="ar_AE"/>
        </w:rPr>
        <w:t xml:space="preserve">; </w:t>
      </w:r>
      <w:hyperlink r:id="rId143">
        <w:r>
          <w:rPr>
            <w:lang w:val="ar_AE" w:bidi="ar_AE"/>
          </w:rPr>
          <w:rPr>
            <w:color w:val="0000EE"/>
            <w:u w:val="single"/>
          </w:rPr>
          <w:t>رومية 10:12–13</w:t>
        </w:r>
      </w:hyperlink>
      <w:r>
        <w:rPr>
          <w:lang w:val="ar_AE" w:bidi="ar_AE"/>
        </w:rPr>
        <w:t xml:space="preserve">; </w:t>
      </w:r>
      <w:hyperlink r:id="rId144">
        <w:r>
          <w:rPr>
            <w:lang w:val="ar_AE" w:bidi="ar_AE"/>
          </w:rPr>
          <w:rPr>
            <w:color w:val="0000EE"/>
            <w:u w:val="single"/>
          </w:rPr>
          <w:t>1 كورنثوس 1:2</w:t>
        </w:r>
      </w:hyperlink>
      <w:r>
        <w:rPr>
          <w:lang w:val="ar_AE" w:bidi="ar_AE"/>
        </w:rPr>
        <w:t xml:space="preserve">. • مِنْ قَلْبٍ نَقِيٍّ: انظر. </w:t>
      </w:r>
      <w:hyperlink r:id="rId21">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5">
        <w:r>
          <w:rPr>
            <w:lang w:val="ar_AE" w:bidi="ar_AE"/>
          </w:rPr>
          <w:rPr>
            <w:color w:val="0000EE"/>
            <w:u w:val="single"/>
          </w:rPr>
          <w:t>تيطس 1:1</w:t>
        </w:r>
      </w:hyperlink>
      <w:r>
        <w:rPr>
          <w:lang w:val="ar_AE" w:bidi="ar_AE"/>
        </w:rPr>
        <w:t xml:space="preserve">; قارن </w:t>
      </w:r>
      <w:hyperlink r:id="rId146">
        <w:r>
          <w:rPr>
            <w:lang w:val="ar_AE" w:bidi="ar_AE"/>
          </w:rPr>
          <w:rPr>
            <w:color w:val="0000EE"/>
            <w:u w:val="single"/>
          </w:rPr>
          <w:t>إشعياء 42:1–2</w:t>
        </w:r>
      </w:hyperlink>
      <w:r>
        <w:rPr>
          <w:lang w:val="ar_AE" w:bidi="ar_AE"/>
        </w:rPr>
        <w:t xml:space="preserve">; </w:t>
      </w:r>
      <w:hyperlink r:id="rId147">
        <w:r>
          <w:rPr>
            <w:lang w:val="ar_AE" w:bidi="ar_AE"/>
          </w:rPr>
          <w:rPr>
            <w:color w:val="0000EE"/>
            <w:u w:val="single"/>
          </w:rPr>
          <w:t>50:6</w:t>
        </w:r>
      </w:hyperlink>
      <w:r>
        <w:rPr>
          <w:lang w:val="ar_AE" w:bidi="ar_AE"/>
        </w:rPr>
        <w:t xml:space="preserve">; </w:t>
      </w:r>
      <w:hyperlink r:id="rId148">
        <w:r>
          <w:rPr>
            <w:lang w:val="ar_AE" w:bidi="ar_AE"/>
          </w:rPr>
          <w:rPr>
            <w:color w:val="0000EE"/>
            <w:u w:val="single"/>
          </w:rPr>
          <w:t>53:7</w:t>
        </w:r>
      </w:hyperlink>
      <w:r>
        <w:rPr>
          <w:lang w:val="ar_AE" w:bidi="ar_AE"/>
        </w:rPr>
        <w:t xml:space="preserve">; </w:t>
      </w:r>
      <w:hyperlink r:id="rId149">
        <w:r>
          <w:rPr>
            <w:lang w:val="ar_AE" w:bidi="ar_AE"/>
          </w:rPr>
          <w:rPr>
            <w:color w:val="0000EE"/>
            <w:u w:val="single"/>
          </w:rPr>
          <w:t>متى 12:14–21</w:t>
        </w:r>
      </w:hyperlink>
      <w:r>
        <w:rPr>
          <w:lang w:val="ar_AE" w:bidi="ar_AE"/>
        </w:rPr>
        <w:t xml:space="preserve">. • يَكُونُ صَالِحًا لِلتَّعْلِيمِ، صَبُورًا عَلَى الْمَشَقَّاتِ: انظر </w:t>
      </w:r>
      <w:hyperlink r:id="rId150">
        <w:r>
          <w:rPr>
            <w:lang w:val="ar_AE" w:bidi="ar_AE"/>
          </w:rPr>
          <w:rPr>
            <w:color w:val="0000EE"/>
            <w:u w:val="single"/>
          </w:rPr>
          <w:t>1 تيموثاوس 3:2–3</w:t>
        </w:r>
      </w:hyperlink>
      <w:r>
        <w:rPr>
          <w:lang w:val="ar_AE" w:bidi="ar_AE"/>
        </w:rPr>
        <w:t xml:space="preserve">; </w:t>
      </w:r>
      <w:hyperlink r:id="rId151">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2">
        <w:r>
          <w:rPr>
            <w:lang w:val="ar_AE" w:bidi="ar_AE"/>
          </w:rPr>
          <w:rPr>
            <w:color w:val="0000EE"/>
            <w:u w:val="single"/>
          </w:rPr>
          <w:t>1 كورنثوس 4:21</w:t>
        </w:r>
      </w:hyperlink>
      <w:r>
        <w:rPr>
          <w:lang w:val="ar_AE" w:bidi="ar_AE"/>
        </w:rPr>
        <w:t xml:space="preserve">، </w:t>
      </w:r>
      <w:hyperlink r:id="rId153">
        <w:r>
          <w:rPr>
            <w:lang w:val="ar_AE" w:bidi="ar_AE"/>
          </w:rPr>
          <w:rPr>
            <w:color w:val="0000EE"/>
            <w:u w:val="single"/>
          </w:rPr>
          <w:t>2 كورنثوس 10:1</w:t>
        </w:r>
      </w:hyperlink>
      <w:r>
        <w:rPr>
          <w:lang w:val="ar_AE" w:bidi="ar_AE"/>
        </w:rPr>
        <w:t xml:space="preserve">، </w:t>
      </w:r>
      <w:hyperlink r:id="rId154">
        <w:r>
          <w:rPr>
            <w:lang w:val="ar_AE" w:bidi="ar_AE"/>
          </w:rPr>
          <w:rPr>
            <w:color w:val="0000EE"/>
            <w:u w:val="single"/>
          </w:rPr>
          <w:t>1 تسالونيكي 5:14</w:t>
        </w:r>
      </w:hyperlink>
      <w:r>
        <w:rPr>
          <w:lang w:val="ar_AE" w:bidi="ar_AE"/>
        </w:rPr>
        <w:t xml:space="preserve">، </w:t>
      </w:r>
      <w:hyperlink r:id="rId155">
        <w:r>
          <w:rPr>
            <w:lang w:val="ar_AE" w:bidi="ar_AE"/>
          </w:rPr>
          <w:rPr>
            <w:color w:val="0000EE"/>
            <w:u w:val="single"/>
          </w:rPr>
          <w:t>2 تسالونيكي 3:14–15</w:t>
        </w:r>
      </w:hyperlink>
      <w:r>
        <w:rPr>
          <w:lang w:val="ar_AE" w:bidi="ar_AE"/>
        </w:rPr>
        <w:t xml:space="preserve">، </w:t>
      </w:r>
      <w:hyperlink r:id="rId156">
        <w:r>
          <w:rPr>
            <w:lang w:val="ar_AE" w:bidi="ar_AE"/>
          </w:rPr>
          <w:rPr>
            <w:color w:val="0000EE"/>
            <w:u w:val="single"/>
          </w:rPr>
          <w:t>تيطس 3:10–11</w:t>
        </w:r>
      </w:hyperlink>
      <w:r>
        <w:rPr>
          <w:lang w:val="ar_AE" w:bidi="ar_AE"/>
        </w:rPr>
        <w:t xml:space="preserve">، </w:t>
      </w:r>
      <w:hyperlink r:id="rId157">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58">
        <w:r>
          <w:rPr>
            <w:lang w:val="ar_AE" w:bidi="ar_AE"/>
          </w:rPr>
          <w:rPr>
            <w:color w:val="0000EE"/>
            <w:u w:val="single"/>
          </w:rPr>
          <w:t>1 تيموثاوس 4:1–5</w:t>
        </w:r>
      </w:hyperlink>
      <w:r>
        <w:rPr>
          <w:lang w:val="ar_AE" w:bidi="ar_AE"/>
        </w:rPr>
        <w:t xml:space="preserve">; </w:t>
      </w:r>
      <w:hyperlink r:id="rId159">
        <w:r>
          <w:rPr>
            <w:lang w:val="ar_AE" w:bidi="ar_AE"/>
          </w:rPr>
          <w:rPr>
            <w:color w:val="0000EE"/>
            <w:u w:val="single"/>
          </w:rPr>
          <w:t>2 بطرس 2:1–22</w:t>
        </w:r>
      </w:hyperlink>
      <w:r>
        <w:rPr>
          <w:lang w:val="ar_AE" w:bidi="ar_AE"/>
        </w:rPr>
        <w:t xml:space="preserve">; </w:t>
      </w:r>
      <w:hyperlink r:id="rId160">
        <w:r>
          <w:rPr>
            <w:lang w:val="ar_AE" w:bidi="ar_AE"/>
          </w:rPr>
          <w:rPr>
            <w:color w:val="0000EE"/>
            <w:u w:val="single"/>
          </w:rPr>
          <w:t>3:3</w:t>
        </w:r>
      </w:hyperlink>
      <w:r>
        <w:rPr>
          <w:lang w:val="ar_AE" w:bidi="ar_AE"/>
        </w:rPr>
        <w:t xml:space="preserve">; </w:t>
      </w:r>
      <w:hyperlink r:id="rId161">
        <w:r>
          <w:rPr>
            <w:lang w:val="ar_AE" w:bidi="ar_AE"/>
          </w:rPr>
          <w:rPr>
            <w:color w:val="0000EE"/>
            <w:u w:val="single"/>
          </w:rPr>
          <w:t>يهوذا 1:18</w:t>
        </w:r>
      </w:hyperlink>
      <w:r>
        <w:rPr>
          <w:lang w:val="ar_AE" w:bidi="ar_AE"/>
        </w:rPr>
        <w:t>)، التي كانت قد بدأت بالفعل (</w:t>
      </w:r>
      <w:hyperlink r:id="rId162">
        <w:r>
          <w:rPr>
            <w:lang w:val="ar_AE" w:bidi="ar_AE"/>
          </w:rPr>
          <w:rPr>
            <w:color w:val="0000EE"/>
            <w:u w:val="single"/>
          </w:rPr>
          <w:t>2 تيموثاوس 3:5</w:t>
        </w:r>
      </w:hyperlink>
      <w:r>
        <w:rPr>
          <w:lang w:val="ar_AE" w:bidi="ar_AE"/>
        </w:rPr>
        <w:t xml:space="preserve">, </w:t>
      </w:r>
      <w:hyperlink r:id="rId16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4">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5">
        <w:r>
          <w:rPr>
            <w:lang w:val="ar_AE" w:bidi="ar_AE"/>
          </w:rPr>
          <w:rPr>
            <w:color w:val="0000EE"/>
            <w:u w:val="single"/>
          </w:rPr>
          <w:t>1 تيموثاوس 1:5–11</w:t>
        </w:r>
      </w:hyperlink>
      <w:r>
        <w:rPr>
          <w:lang w:val="ar_AE" w:bidi="ar_AE"/>
        </w:rPr>
        <w:t xml:space="preserve">; </w:t>
      </w:r>
      <w:hyperlink r:id="rId116">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6">
        <w:r>
          <w:rPr>
            <w:lang w:val="ar_AE" w:bidi="ar_AE"/>
          </w:rPr>
          <w:rPr>
            <w:color w:val="0000EE"/>
            <w:u w:val="single"/>
          </w:rPr>
          <w:t>تيطس 1:11</w:t>
        </w:r>
      </w:hyperlink>
      <w:r>
        <w:rPr>
          <w:lang w:val="ar_AE" w:bidi="ar_AE"/>
        </w:rPr>
        <w:t xml:space="preserve">; انظر </w:t>
      </w:r>
      <w:hyperlink r:id="rId122">
        <w:r>
          <w:rPr>
            <w:lang w:val="ar_AE" w:bidi="ar_AE"/>
          </w:rPr>
          <w:rPr>
            <w:color w:val="0000EE"/>
            <w:u w:val="single"/>
          </w:rPr>
          <w:t>1 تيموثاوس 2:11–15</w:t>
        </w:r>
      </w:hyperlink>
      <w:r>
        <w:rPr>
          <w:lang w:val="ar_AE" w:bidi="ar_AE"/>
        </w:rPr>
        <w:t xml:space="preserve">; </w:t>
      </w:r>
      <w:hyperlink r:id="rId167">
        <w:r>
          <w:rPr>
            <w:lang w:val="ar_AE" w:bidi="ar_AE"/>
          </w:rPr>
          <w:rPr>
            <w:color w:val="0000EE"/>
            <w:u w:val="single"/>
          </w:rPr>
          <w:t>3:4–5</w:t>
        </w:r>
      </w:hyperlink>
      <w:r>
        <w:rPr>
          <w:lang w:val="ar_AE" w:bidi="ar_AE"/>
        </w:rPr>
        <w:t xml:space="preserve">; </w:t>
      </w:r>
      <w:hyperlink r:id="rId168">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69">
        <w:r>
          <w:rPr>
            <w:lang w:val="ar_AE" w:bidi="ar_AE"/>
          </w:rPr>
          <w:rPr>
            <w:color w:val="0000EE"/>
            <w:u w:val="single"/>
          </w:rPr>
          <w:t>خروج 7:8–13</w:t>
        </w:r>
      </w:hyperlink>
      <w:r>
        <w:rPr>
          <w:lang w:val="ar_AE" w:bidi="ar_AE"/>
        </w:rPr>
        <w:t xml:space="preserve">؛ </w:t>
      </w:r>
      <w:hyperlink r:id="rId170">
        <w:r>
          <w:rPr>
            <w:lang w:val="ar_AE" w:bidi="ar_AE"/>
          </w:rPr>
          <w:rPr>
            <w:color w:val="0000EE"/>
            <w:u w:val="single"/>
          </w:rPr>
          <w:t>8:18</w:t>
        </w:r>
      </w:hyperlink>
      <w:r>
        <w:rPr>
          <w:lang w:val="ar_AE" w:bidi="ar_AE"/>
        </w:rPr>
        <w:t xml:space="preserve">؛ </w:t>
      </w:r>
      <w:hyperlink r:id="rId171">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2">
        <w:r>
          <w:rPr>
            <w:lang w:val="ar_AE" w:bidi="ar_AE"/>
          </w:rPr>
          <w:rPr>
            <w:color w:val="0000EE"/>
            <w:u w:val="single"/>
          </w:rPr>
          <w:t>أعمال الرسل 13:14</w:t>
        </w:r>
      </w:hyperlink>
      <w:r>
        <w:rPr>
          <w:lang w:val="ar_AE" w:bidi="ar_AE"/>
        </w:rPr>
        <w:t xml:space="preserve">، </w:t>
      </w:r>
      <w:hyperlink r:id="rId173">
        <w:r>
          <w:rPr>
            <w:lang w:val="ar_AE" w:bidi="ar_AE"/>
          </w:rPr>
          <w:rPr>
            <w:color w:val="0000EE"/>
            <w:u w:val="single"/>
          </w:rPr>
          <w:t>45–51</w:t>
        </w:r>
      </w:hyperlink>
      <w:r>
        <w:rPr>
          <w:lang w:val="ar_AE" w:bidi="ar_AE"/>
        </w:rPr>
        <w:t xml:space="preserve">؛ </w:t>
      </w:r>
      <w:hyperlink r:id="rId174">
        <w:r>
          <w:rPr>
            <w:lang w:val="ar_AE" w:bidi="ar_AE"/>
          </w:rPr>
          <w:rPr>
            <w:color w:val="0000EE"/>
            <w:u w:val="single"/>
          </w:rPr>
          <w:t>14:1–8</w:t>
        </w:r>
      </w:hyperlink>
      <w:r>
        <w:rPr>
          <w:lang w:val="ar_AE" w:bidi="ar_AE"/>
        </w:rPr>
        <w:t xml:space="preserve">، </w:t>
      </w:r>
      <w:hyperlink r:id="rId175">
        <w:r>
          <w:rPr>
            <w:lang w:val="ar_AE" w:bidi="ar_AE"/>
          </w:rPr>
          <w:rPr>
            <w:color w:val="0000EE"/>
            <w:u w:val="single"/>
          </w:rPr>
          <w:t>19–22</w:t>
        </w:r>
      </w:hyperlink>
      <w:r>
        <w:rPr>
          <w:lang w:val="ar_AE" w:bidi="ar_AE"/>
        </w:rPr>
        <w:t>)، برغم أنه انضم إليه بعد هذه الأحداث (</w:t>
      </w:r>
      <w:hyperlink r:id="rId29">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lang w:val="ar_AE" w:bidi="ar_AE"/>
          </w:rPr>
          <w:rPr>
            <w:color w:val="0000EE"/>
            <w:u w:val="single"/>
          </w:rPr>
          <w:t>2 تيموثاوس 4:6–8</w:t>
        </w:r>
      </w:hyperlink>
      <w:r>
        <w:rPr>
          <w:lang w:val="ar_AE" w:bidi="ar_AE"/>
        </w:rPr>
        <w:t xml:space="preserve">، </w:t>
      </w:r>
      <w:hyperlink r:id="rId17">
        <w:r>
          <w:rPr>
            <w:lang w:val="ar_AE" w:bidi="ar_AE"/>
          </w:rPr>
          <w:rPr>
            <w:color w:val="0000EE"/>
            <w:u w:val="single"/>
          </w:rPr>
          <w:t>17–18</w:t>
        </w:r>
      </w:hyperlink>
      <w:r>
        <w:rPr>
          <w:lang w:val="ar_AE" w:bidi="ar_AE"/>
        </w:rPr>
        <w:t xml:space="preserve">؛ </w:t>
      </w:r>
      <w:hyperlink r:id="rId177">
        <w:r>
          <w:rPr>
            <w:lang w:val="ar_AE" w:bidi="ar_AE"/>
          </w:rPr>
          <w:rPr>
            <w:color w:val="0000EE"/>
            <w:u w:val="single"/>
          </w:rPr>
          <w:t>مزمور 22:19–22</w:t>
        </w:r>
      </w:hyperlink>
      <w:r>
        <w:rPr>
          <w:lang w:val="ar_AE" w:bidi="ar_AE"/>
        </w:rPr>
        <w:t xml:space="preserve">؛ </w:t>
      </w:r>
      <w:hyperlink r:id="rId178">
        <w:r>
          <w:rPr>
            <w:lang w:val="ar_AE" w:bidi="ar_AE"/>
          </w:rPr>
          <w:rPr>
            <w:color w:val="0000EE"/>
            <w:u w:val="single"/>
          </w:rPr>
          <w:t>34:19</w:t>
        </w:r>
      </w:hyperlink>
      <w:r>
        <w:rPr>
          <w:lang w:val="ar_AE" w:bidi="ar_AE"/>
        </w:rPr>
        <w:t xml:space="preserve">؛ </w:t>
      </w:r>
      <w:hyperlink r:id="rId179">
        <w:r>
          <w:rPr>
            <w:lang w:val="ar_AE" w:bidi="ar_AE"/>
          </w:rPr>
          <w:rPr>
            <w:color w:val="0000EE"/>
            <w:u w:val="single"/>
          </w:rPr>
          <w:t>دانيآل 3:17–18</w:t>
        </w:r>
      </w:hyperlink>
      <w:r>
        <w:rPr>
          <w:lang w:val="ar_AE" w:bidi="ar_AE"/>
        </w:rPr>
        <w:t xml:space="preserve">؛ </w:t>
      </w:r>
      <w:hyperlink r:id="rId180">
        <w:r>
          <w:rPr>
            <w:lang w:val="ar_AE" w:bidi="ar_AE"/>
          </w:rPr>
          <w:rPr>
            <w:color w:val="0000EE"/>
            <w:u w:val="single"/>
          </w:rPr>
          <w:t>2 كورنثوس 1:8–10</w:t>
        </w:r>
      </w:hyperlink>
      <w:r>
        <w:rPr>
          <w:lang w:val="ar_AE" w:bidi="ar_AE"/>
        </w:rPr>
        <w:t xml:space="preserve">؛ </w:t>
      </w:r>
      <w:hyperlink r:id="rId181">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29">
        <w:r>
          <w:rPr>
            <w:lang w:val="ar_AE" w:bidi="ar_AE"/>
          </w:rPr>
          <w:rPr>
            <w:color w:val="0000EE"/>
            <w:u w:val="single"/>
          </w:rPr>
          <w:t>أعمال 16:1–3</w:t>
        </w:r>
      </w:hyperlink>
      <w:r>
        <w:rPr>
          <w:lang w:val="ar_AE" w:bidi="ar_AE"/>
        </w:rPr>
        <w:t xml:space="preserve">)، بتعليمه أسفار العهد القديم (انظر </w:t>
      </w:r>
      <w:hyperlink r:id="rId182">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3">
        <w:r>
          <w:rPr>
            <w:lang w:val="ar_AE" w:bidi="ar_AE"/>
          </w:rPr>
          <w:rPr>
            <w:color w:val="0000EE"/>
            <w:u w:val="single"/>
          </w:rPr>
          <w:t>عبرانيين 4:12–13</w:t>
        </w:r>
      </w:hyperlink>
      <w:r>
        <w:rPr>
          <w:lang w:val="ar_AE" w:bidi="ar_AE"/>
        </w:rPr>
        <w:t xml:space="preserve">؛ </w:t>
      </w:r>
      <w:hyperlink r:id="rId184">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lang w:val="ar_AE" w:bidi="ar_AE"/>
          </w:rPr>
          <w:rPr>
            <w:color w:val="0000EE"/>
            <w:u w:val="single"/>
          </w:rPr>
          <w:t>لوقا 24:25–27</w:t>
        </w:r>
      </w:hyperlink>
      <w:r>
        <w:rPr>
          <w:lang w:val="ar_AE" w:bidi="ar_AE"/>
        </w:rPr>
        <w:t xml:space="preserve">، </w:t>
      </w:r>
      <w:hyperlink r:id="rId186">
        <w:r>
          <w:rPr>
            <w:lang w:val="ar_AE" w:bidi="ar_AE"/>
          </w:rPr>
          <w:rPr>
            <w:color w:val="0000EE"/>
            <w:u w:val="single"/>
          </w:rPr>
          <w:t>44</w:t>
        </w:r>
      </w:hyperlink>
      <w:r>
        <w:rPr>
          <w:lang w:val="ar_AE" w:bidi="ar_AE"/>
        </w:rPr>
        <w:t xml:space="preserve">؛ </w:t>
      </w:r>
      <w:hyperlink r:id="rId187">
        <w:r>
          <w:rPr>
            <w:lang w:val="ar_AE" w:bidi="ar_AE"/>
          </w:rPr>
          <w:rPr>
            <w:color w:val="0000EE"/>
            <w:u w:val="single"/>
          </w:rPr>
          <w:t>يوحنّا 5:39–40</w:t>
        </w:r>
      </w:hyperlink>
      <w:r>
        <w:rPr>
          <w:lang w:val="ar_AE" w:bidi="ar_AE"/>
        </w:rPr>
        <w:t xml:space="preserve">؛ </w:t>
      </w:r>
      <w:hyperlink r:id="rId188">
        <w:r>
          <w:rPr>
            <w:lang w:val="ar_AE" w:bidi="ar_AE"/>
          </w:rPr>
          <w:rPr>
            <w:color w:val="0000EE"/>
            <w:u w:val="single"/>
          </w:rPr>
          <w:t>أعمال 3:24</w:t>
        </w:r>
      </w:hyperlink>
      <w:r>
        <w:rPr>
          <w:lang w:val="ar_AE" w:bidi="ar_AE"/>
        </w:rPr>
        <w:t xml:space="preserve">؛ </w:t>
      </w:r>
      <w:hyperlink r:id="rId189">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0">
        <w:r>
          <w:rPr>
            <w:lang w:val="ar_AE" w:bidi="ar_AE"/>
          </w:rPr>
          <w:rPr>
            <w:color w:val="0000EE"/>
            <w:u w:val="single"/>
          </w:rPr>
          <w:t>2 تيموثاوس 4:2–4</w:t>
        </w:r>
      </w:hyperlink>
      <w:r>
        <w:rPr>
          <w:lang w:val="ar_AE" w:bidi="ar_AE"/>
        </w:rPr>
        <w:t xml:space="preserve">؛ </w:t>
      </w:r>
      <w:hyperlink r:id="rId191">
        <w:r>
          <w:rPr>
            <w:lang w:val="ar_AE" w:bidi="ar_AE"/>
          </w:rPr>
          <w:rPr>
            <w:color w:val="0000EE"/>
            <w:u w:val="single"/>
          </w:rPr>
          <w:t>1 تيموثاوس 1:4–7</w:t>
        </w:r>
      </w:hyperlink>
      <w:r>
        <w:rPr>
          <w:lang w:val="ar_AE" w:bidi="ar_AE"/>
        </w:rPr>
        <w:t xml:space="preserve">؛ قارن </w:t>
      </w:r>
      <w:hyperlink r:id="rId192">
        <w:r>
          <w:rPr>
            <w:lang w:val="ar_AE" w:bidi="ar_AE"/>
          </w:rPr>
          <w:rPr>
            <w:color w:val="0000EE"/>
            <w:u w:val="single"/>
          </w:rPr>
          <w:t>2 بطرس 3:16</w:t>
        </w:r>
      </w:hyperlink>
      <w:r>
        <w:rPr>
          <w:lang w:val="ar_AE" w:bidi="ar_AE"/>
        </w:rPr>
        <w:t>)، بل يجب أن يُعَلَّم بشكل صحيح (</w:t>
      </w:r>
      <w:hyperlink r:id="rId193">
        <w:r>
          <w:rPr>
            <w:lang w:val="ar_AE" w:bidi="ar_AE"/>
          </w:rPr>
          <w:rPr>
            <w:color w:val="0000EE"/>
            <w:u w:val="single"/>
          </w:rPr>
          <w:t>2 تيموثاوس 2:2</w:t>
        </w:r>
      </w:hyperlink>
      <w:r>
        <w:rPr>
          <w:lang w:val="ar_AE" w:bidi="ar_AE"/>
        </w:rPr>
        <w:t xml:space="preserve">، </w:t>
      </w:r>
      <w:hyperlink r:id="rId194">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5">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5">
        <w:r>
          <w:rPr>
            <w:lang w:val="ar_AE" w:bidi="ar_AE"/>
          </w:rPr>
          <w:rPr>
            <w:color w:val="0000EE"/>
            <w:u w:val="single"/>
          </w:rPr>
          <w:t>3:15</w:t>
        </w:r>
      </w:hyperlink>
      <w:r>
        <w:rPr>
          <w:lang w:val="ar_AE" w:bidi="ar_AE"/>
        </w:rPr>
        <w:t xml:space="preserve">) يفضي إلى حياة التقوى (انظر </w:t>
      </w:r>
      <w:hyperlink r:id="rId197">
        <w:r>
          <w:rPr>
            <w:lang w:val="ar_AE" w:bidi="ar_AE"/>
          </w:rPr>
          <w:rPr>
            <w:color w:val="0000EE"/>
            <w:u w:val="single"/>
          </w:rPr>
          <w:t>غلاطية 1:4</w:t>
        </w:r>
      </w:hyperlink>
      <w:r>
        <w:rPr>
          <w:lang w:val="ar_AE" w:bidi="ar_AE"/>
        </w:rPr>
        <w:t xml:space="preserve">; </w:t>
      </w:r>
      <w:hyperlink r:id="rId198">
        <w:r>
          <w:rPr>
            <w:lang w:val="ar_AE" w:bidi="ar_AE"/>
          </w:rPr>
          <w:rPr>
            <w:color w:val="0000EE"/>
            <w:u w:val="single"/>
          </w:rPr>
          <w:t>5:16–26</w:t>
        </w:r>
      </w:hyperlink>
      <w:r>
        <w:rPr>
          <w:lang w:val="ar_AE" w:bidi="ar_AE"/>
        </w:rPr>
        <w:t xml:space="preserve">; </w:t>
      </w:r>
      <w:hyperlink r:id="rId19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0">
        <w:r>
          <w:rPr>
            <w:lang w:val="ar_AE" w:bidi="ar_AE"/>
          </w:rPr>
          <w:rPr>
            <w:color w:val="0000EE"/>
            <w:u w:val="single"/>
          </w:rPr>
          <w:t>متى 25:31–46</w:t>
        </w:r>
      </w:hyperlink>
      <w:r>
        <w:rPr>
          <w:lang w:val="ar_AE" w:bidi="ar_AE"/>
        </w:rPr>
        <w:t xml:space="preserve">؛ </w:t>
      </w:r>
      <w:hyperlink r:id="rId201">
        <w:r>
          <w:rPr>
            <w:lang w:val="ar_AE" w:bidi="ar_AE"/>
          </w:rPr>
          <w:rPr>
            <w:color w:val="0000EE"/>
            <w:u w:val="single"/>
          </w:rPr>
          <w:t>أعمال 10:42</w:t>
        </w:r>
      </w:hyperlink>
      <w:r>
        <w:rPr>
          <w:lang w:val="ar_AE" w:bidi="ar_AE"/>
        </w:rPr>
        <w:t xml:space="preserve">؛ </w:t>
      </w:r>
      <w:hyperlink r:id="rId202">
        <w:r>
          <w:rPr>
            <w:lang w:val="ar_AE" w:bidi="ar_AE"/>
          </w:rPr>
          <w:rPr>
            <w:color w:val="0000EE"/>
            <w:u w:val="single"/>
          </w:rPr>
          <w:t>رومية 14:7–12</w:t>
        </w:r>
      </w:hyperlink>
      <w:r>
        <w:rPr>
          <w:lang w:val="ar_AE" w:bidi="ar_AE"/>
        </w:rPr>
        <w:t xml:space="preserve">؛ </w:t>
      </w:r>
      <w:hyperlink r:id="rId203">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5">
        <w:r>
          <w:rPr>
            <w:lang w:val="ar_AE" w:bidi="ar_AE"/>
          </w:rPr>
          <w:rPr>
            <w:color w:val="0000EE"/>
            <w:u w:val="single"/>
          </w:rPr>
          <w:t>2 تيموثاوس 1:10</w:t>
        </w:r>
      </w:hyperlink>
      <w:r>
        <w:rPr>
          <w:lang w:val="ar_AE" w:bidi="ar_AE"/>
        </w:rPr>
        <w:t xml:space="preserve">؛ </w:t>
      </w:r>
      <w:hyperlink r:id="rId204">
        <w:r>
          <w:rPr>
            <w:lang w:val="ar_AE" w:bidi="ar_AE"/>
          </w:rPr>
          <w:rPr>
            <w:color w:val="0000EE"/>
            <w:u w:val="single"/>
          </w:rPr>
          <w:t>4:8</w:t>
        </w:r>
      </w:hyperlink>
      <w:r>
        <w:rPr>
          <w:lang w:val="ar_AE" w:bidi="ar_AE"/>
        </w:rPr>
        <w:t xml:space="preserve">; </w:t>
      </w:r>
      <w:hyperlink r:id="rId205">
        <w:r>
          <w:rPr>
            <w:lang w:val="ar_AE" w:bidi="ar_AE"/>
          </w:rPr>
          <w:rPr>
            <w:color w:val="0000EE"/>
            <w:u w:val="single"/>
          </w:rPr>
          <w:t>تيطس 2:11–13</w:t>
        </w:r>
      </w:hyperlink>
      <w:r>
        <w:rPr>
          <w:lang w:val="ar_AE" w:bidi="ar_AE"/>
        </w:rPr>
        <w:t xml:space="preserve">; </w:t>
      </w:r>
      <w:hyperlink r:id="rId206">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7">
        <w:r>
          <w:rPr>
            <w:lang w:val="ar_AE" w:bidi="ar_AE"/>
          </w:rPr>
          <w:rPr>
            <w:color w:val="0000EE"/>
            <w:u w:val="single"/>
          </w:rPr>
          <w:t>1 تيموثاوس 5:21</w:t>
        </w:r>
      </w:hyperlink>
      <w:r>
        <w:rPr>
          <w:lang w:val="ar_AE" w:bidi="ar_AE"/>
        </w:rPr>
        <w:t xml:space="preserve">; </w:t>
      </w:r>
      <w:hyperlink r:id="rId208">
        <w:r>
          <w:rPr>
            <w:lang w:val="ar_AE" w:bidi="ar_AE"/>
          </w:rPr>
          <w:rPr>
            <w:color w:val="0000EE"/>
            <w:u w:val="single"/>
          </w:rPr>
          <w:t>6:13–14</w:t>
        </w:r>
      </w:hyperlink>
      <w:r>
        <w:rPr>
          <w:lang w:val="ar_AE" w:bidi="ar_AE"/>
        </w:rPr>
        <w:t>). سيجلب ظهور المسيح التطهير (</w:t>
      </w:r>
      <w:hyperlink r:id="rId97">
        <w:r>
          <w:rPr>
            <w:lang w:val="ar_AE" w:bidi="ar_AE"/>
          </w:rPr>
          <w:rPr>
            <w:color w:val="0000EE"/>
            <w:u w:val="single"/>
          </w:rPr>
          <w:t>2 تيموثاوس 2:19</w:t>
        </w:r>
      </w:hyperlink>
      <w:r>
        <w:rPr>
          <w:lang w:val="ar_AE" w:bidi="ar_AE"/>
        </w:rPr>
        <w:t>)، والمحاسبة (</w:t>
      </w:r>
      <w:hyperlink r:id="rId209">
        <w:r>
          <w:rPr>
            <w:lang w:val="ar_AE" w:bidi="ar_AE"/>
          </w:rPr>
          <w:rPr>
            <w:color w:val="0000EE"/>
            <w:u w:val="single"/>
          </w:rPr>
          <w:t>3:8–9</w:t>
        </w:r>
      </w:hyperlink>
      <w:r>
        <w:rPr>
          <w:lang w:val="ar_AE" w:bidi="ar_AE"/>
        </w:rPr>
        <w:t>)، والخلاص، والتبرير، والمكافأة (</w:t>
      </w:r>
      <w:hyperlink r:id="rId204">
        <w:r>
          <w:rPr>
            <w:lang w:val="ar_AE" w:bidi="ar_AE"/>
          </w:rPr>
          <w:rPr>
            <w:color w:val="0000EE"/>
            <w:u w:val="single"/>
          </w:rPr>
          <w:t>4:8</w:t>
        </w:r>
      </w:hyperlink>
      <w:r>
        <w:rPr>
          <w:lang w:val="ar_AE" w:bidi="ar_AE"/>
        </w:rPr>
        <w:t xml:space="preserve">, </w:t>
      </w:r>
      <w:hyperlink r:id="rId210">
        <w:r>
          <w:rPr>
            <w:lang w:val="ar_AE" w:bidi="ar_AE"/>
          </w:rPr>
          <w:rPr>
            <w:color w:val="0000EE"/>
            <w:u w:val="single"/>
          </w:rPr>
          <w:t>18</w:t>
        </w:r>
      </w:hyperlink>
      <w:r>
        <w:rPr>
          <w:lang w:val="ar_AE" w:bidi="ar_AE"/>
        </w:rPr>
        <w:t xml:space="preserve">). انظر أيضًا </w:t>
      </w:r>
      <w:hyperlink r:id="rId211">
        <w:r>
          <w:rPr>
            <w:lang w:val="ar_AE" w:bidi="ar_AE"/>
          </w:rPr>
          <w:rPr>
            <w:color w:val="0000EE"/>
            <w:u w:val="single"/>
          </w:rPr>
          <w:t>1 كورنثوس 3:10–15</w:t>
        </w:r>
      </w:hyperlink>
      <w:r>
        <w:rPr>
          <w:lang w:val="ar_AE" w:bidi="ar_AE"/>
        </w:rPr>
        <w:t xml:space="preserve">;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4">
        <w:r>
          <w:rPr>
            <w:lang w:val="ar_AE" w:bidi="ar_AE"/>
          </w:rPr>
          <w:rPr>
            <w:color w:val="0000EE"/>
            <w:u w:val="single"/>
          </w:rPr>
          <w:t>1:6–14</w:t>
        </w:r>
      </w:hyperlink>
      <w:r>
        <w:rPr>
          <w:lang w:val="ar_AE" w:bidi="ar_AE"/>
        </w:rPr>
        <w:t xml:space="preserve">; </w:t>
      </w:r>
      <w:hyperlink r:id="rId215">
        <w:r>
          <w:rPr>
            <w:lang w:val="ar_AE" w:bidi="ar_AE"/>
          </w:rPr>
          <w:rPr>
            <w:color w:val="0000EE"/>
            <w:u w:val="single"/>
          </w:rPr>
          <w:t>2:1–15</w:t>
        </w:r>
      </w:hyperlink>
      <w:r>
        <w:rPr>
          <w:lang w:val="ar_AE" w:bidi="ar_AE"/>
        </w:rPr>
        <w:t xml:space="preserve">, </w:t>
      </w:r>
      <w:hyperlink r:id="rId216">
        <w:r>
          <w:rPr>
            <w:lang w:val="ar_AE" w:bidi="ar_AE"/>
          </w:rPr>
          <w:rPr>
            <w:color w:val="0000EE"/>
            <w:u w:val="single"/>
          </w:rPr>
          <w:t>24–26</w:t>
        </w:r>
      </w:hyperlink>
      <w:r>
        <w:rPr>
          <w:lang w:val="ar_AE" w:bidi="ar_AE"/>
        </w:rPr>
        <w:t xml:space="preserve">; </w:t>
      </w:r>
      <w:hyperlink r:id="rId16">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7">
        <w:r>
          <w:rPr>
            <w:lang w:val="ar_AE" w:bidi="ar_AE"/>
          </w:rPr>
          <w:rPr>
            <w:color w:val="0000EE"/>
            <w:u w:val="single"/>
          </w:rPr>
          <w:t>تثنية 31: 7–8</w:t>
        </w:r>
      </w:hyperlink>
      <w:r>
        <w:rPr>
          <w:lang w:val="ar_AE" w:bidi="ar_AE"/>
        </w:rPr>
        <w:t xml:space="preserve">؛ </w:t>
      </w:r>
      <w:hyperlink r:id="rId218">
        <w:r>
          <w:rPr>
            <w:lang w:val="ar_AE" w:bidi="ar_AE"/>
          </w:rPr>
          <w:rPr>
            <w:color w:val="0000EE"/>
            <w:u w:val="single"/>
          </w:rPr>
          <w:t>34: 9</w:t>
        </w:r>
      </w:hyperlink>
      <w:r>
        <w:rPr>
          <w:lang w:val="ar_AE" w:bidi="ar_AE"/>
        </w:rPr>
        <w:t xml:space="preserve">؛ </w:t>
      </w:r>
      <w:hyperlink r:id="rId219">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0">
        <w:r>
          <w:rPr>
            <w:lang w:val="ar_AE" w:bidi="ar_AE"/>
          </w:rPr>
          <w:rPr>
            <w:color w:val="0000EE"/>
            <w:u w:val="single"/>
          </w:rPr>
          <w:t>خروج 29:40–41</w:t>
        </w:r>
      </w:hyperlink>
      <w:r>
        <w:rPr>
          <w:lang w:val="ar_AE" w:bidi="ar_AE"/>
        </w:rPr>
        <w:t xml:space="preserve">; </w:t>
      </w:r>
      <w:hyperlink r:id="rId221">
        <w:r>
          <w:rPr>
            <w:lang w:val="ar_AE" w:bidi="ar_AE"/>
          </w:rPr>
          <w:rPr>
            <w:color w:val="0000EE"/>
            <w:u w:val="single"/>
          </w:rPr>
          <w:t>لاويين 23:13</w:t>
        </w:r>
      </w:hyperlink>
      <w:r>
        <w:rPr>
          <w:lang w:val="ar_AE" w:bidi="ar_AE"/>
        </w:rPr>
        <w:t xml:space="preserve">; </w:t>
      </w:r>
      <w:hyperlink r:id="rId222">
        <w:r>
          <w:rPr>
            <w:lang w:val="ar_AE" w:bidi="ar_AE"/>
          </w:rPr>
          <w:rPr>
            <w:color w:val="0000EE"/>
            <w:u w:val="single"/>
          </w:rPr>
          <w:t>عدد 28:7</w:t>
        </w:r>
      </w:hyperlink>
      <w:r>
        <w:rPr>
          <w:lang w:val="ar_AE" w:bidi="ar_AE"/>
        </w:rPr>
        <w:t xml:space="preserve">; </w:t>
      </w:r>
      <w:hyperlink r:id="rId223">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4">
        <w:r>
          <w:rPr>
            <w:lang w:val="ar_AE" w:bidi="ar_AE"/>
          </w:rPr>
          <w:rPr>
            <w:color w:val="0000EE"/>
            <w:u w:val="single"/>
          </w:rPr>
          <w:t>كولوسي 1:24</w:t>
        </w:r>
      </w:hyperlink>
      <w:r>
        <w:rPr>
          <w:lang w:val="ar_AE" w:bidi="ar_AE"/>
        </w:rPr>
        <w:t xml:space="preserve">; انظر أيضًا </w:t>
      </w:r>
      <w:hyperlink r:id="rId225">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6">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7">
        <w:r>
          <w:rPr>
            <w:lang w:val="ar_AE" w:bidi="ar_AE"/>
          </w:rPr>
          <w:rPr>
            <w:color w:val="0000EE"/>
            <w:u w:val="single"/>
          </w:rPr>
          <w:t>2 تيموثاوس 2:3–7</w:t>
        </w:r>
      </w:hyperlink>
      <w:r>
        <w:rPr>
          <w:lang w:val="ar_AE" w:bidi="ar_AE"/>
        </w:rPr>
        <w:t xml:space="preserve">; </w:t>
      </w:r>
      <w:hyperlink r:id="rId228">
        <w:r>
          <w:rPr>
            <w:lang w:val="ar_AE" w:bidi="ar_AE"/>
          </w:rPr>
          <w:rPr>
            <w:color w:val="0000EE"/>
            <w:u w:val="single"/>
          </w:rPr>
          <w:t>1 تيموثاوس 1:18</w:t>
        </w:r>
      </w:hyperlink>
      <w:r>
        <w:rPr>
          <w:lang w:val="ar_AE" w:bidi="ar_AE"/>
        </w:rPr>
        <w:t xml:space="preserve">; </w:t>
      </w:r>
      <w:hyperlink r:id="rId229">
        <w:r>
          <w:rPr>
            <w:lang w:val="ar_AE" w:bidi="ar_AE"/>
          </w:rPr>
          <w:rPr>
            <w:color w:val="0000EE"/>
            <w:u w:val="single"/>
          </w:rPr>
          <w:t>6:12</w:t>
        </w:r>
      </w:hyperlink>
      <w:r>
        <w:rPr>
          <w:lang w:val="ar_AE" w:bidi="ar_AE"/>
        </w:rPr>
        <w:t xml:space="preserve">; قارن </w:t>
      </w:r>
      <w:hyperlink r:id="rId230">
        <w:r>
          <w:rPr>
            <w:lang w:val="ar_AE" w:bidi="ar_AE"/>
          </w:rPr>
          <w:rPr>
            <w:color w:val="0000EE"/>
            <w:u w:val="single"/>
          </w:rPr>
          <w:t>رومية 15:30–31</w:t>
        </w:r>
      </w:hyperlink>
      <w:r>
        <w:rPr>
          <w:lang w:val="ar_AE" w:bidi="ar_AE"/>
        </w:rPr>
        <w:t xml:space="preserve">; </w:t>
      </w:r>
      <w:hyperlink r:id="rId231">
        <w:r>
          <w:rPr>
            <w:lang w:val="ar_AE" w:bidi="ar_AE"/>
          </w:rPr>
          <w:rPr>
            <w:color w:val="0000EE"/>
            <w:u w:val="single"/>
          </w:rPr>
          <w:t>1 كورنثوس 9:25–27</w:t>
        </w:r>
      </w:hyperlink>
      <w:r>
        <w:rPr>
          <w:lang w:val="ar_AE" w:bidi="ar_AE"/>
        </w:rPr>
        <w:t xml:space="preserve">; </w:t>
      </w:r>
      <w:hyperlink r:id="rId232">
        <w:r>
          <w:rPr>
            <w:lang w:val="ar_AE" w:bidi="ar_AE"/>
          </w:rPr>
          <w:rPr>
            <w:color w:val="0000EE"/>
            <w:u w:val="single"/>
          </w:rPr>
          <w:t>عبرانيين 12:1</w:t>
        </w:r>
      </w:hyperlink>
      <w:r>
        <w:rPr>
          <w:lang w:val="ar_AE" w:bidi="ar_AE"/>
        </w:rPr>
        <w:t xml:space="preserve">; </w:t>
      </w:r>
      <w:hyperlink r:id="rId233">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4">
        <w:r>
          <w:rPr>
            <w:lang w:val="ar_AE" w:bidi="ar_AE"/>
          </w:rPr>
          <w:rPr>
            <w:color w:val="0000EE"/>
            <w:u w:val="single"/>
          </w:rPr>
          <w:t>يعقوب 1:12</w:t>
        </w:r>
      </w:hyperlink>
      <w:r>
        <w:rPr>
          <w:lang w:val="ar_AE" w:bidi="ar_AE"/>
        </w:rPr>
        <w:t xml:space="preserve">؛ </w:t>
      </w:r>
      <w:hyperlink r:id="rId235">
        <w:r>
          <w:rPr>
            <w:lang w:val="ar_AE" w:bidi="ar_AE"/>
          </w:rPr>
          <w:rPr>
            <w:color w:val="0000EE"/>
            <w:u w:val="single"/>
          </w:rPr>
          <w:t>1 بطرس 5:4</w:t>
        </w:r>
      </w:hyperlink>
      <w:r>
        <w:rPr>
          <w:lang w:val="ar_AE" w:bidi="ar_AE"/>
        </w:rPr>
        <w:t xml:space="preserve">؛ </w:t>
      </w:r>
      <w:hyperlink r:id="rId236">
        <w:r>
          <w:rPr>
            <w:lang w:val="ar_AE" w:bidi="ar_AE"/>
          </w:rPr>
          <w:rPr>
            <w:color w:val="0000EE"/>
            <w:u w:val="single"/>
          </w:rPr>
          <w:t>رؤيا 2:10</w:t>
        </w:r>
      </w:hyperlink>
      <w:r>
        <w:rPr>
          <w:lang w:val="ar_AE" w:bidi="ar_AE"/>
        </w:rPr>
        <w:t xml:space="preserve">؛ </w:t>
      </w:r>
      <w:hyperlink r:id="rId237">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38">
        <w:r>
          <w:rPr>
            <w:lang w:val="ar_AE" w:bidi="ar_AE"/>
          </w:rPr>
          <w:rPr>
            <w:color w:val="0000EE"/>
            <w:u w:val="single"/>
          </w:rPr>
          <w:t>1 تيموثاوس 6:14</w:t>
        </w:r>
      </w:hyperlink>
      <w:r>
        <w:rPr>
          <w:lang w:val="ar_AE" w:bidi="ar_AE"/>
        </w:rPr>
        <w:t>) ليؤسس ملكوته (</w:t>
      </w:r>
      <w:hyperlink r:id="rId239">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1">
        <w:r>
          <w:rPr>
            <w:lang w:val="ar_AE" w:bidi="ar_AE"/>
          </w:rPr>
          <w:rPr>
            <w:color w:val="0000EE"/>
            <w:u w:val="single"/>
          </w:rPr>
          <w:t>كولوسي 4:14</w:t>
        </w:r>
      </w:hyperlink>
      <w:r>
        <w:rPr>
          <w:lang w:val="ar_AE" w:bidi="ar_AE"/>
        </w:rPr>
        <w:t xml:space="preserve">; </w:t>
      </w:r>
      <w:hyperlink r:id="rId242">
        <w:r>
          <w:rPr>
            <w:lang w:val="ar_AE" w:bidi="ar_AE"/>
          </w:rPr>
          <w:rPr>
            <w:color w:val="0000EE"/>
            <w:u w:val="single"/>
          </w:rPr>
          <w:t>فليمون 1:24</w:t>
        </w:r>
      </w:hyperlink>
      <w:r>
        <w:rPr>
          <w:lang w:val="ar_AE" w:bidi="ar_AE"/>
        </w:rPr>
        <w:t xml:space="preserve">. • قَدْ تَرَكَنِي: انظر أيضًا </w:t>
      </w:r>
      <w:hyperlink r:id="rId243">
        <w:r>
          <w:rPr>
            <w:lang w:val="ar_AE" w:bidi="ar_AE"/>
          </w:rPr>
          <w:rPr>
            <w:color w:val="0000EE"/>
            <w:u w:val="single"/>
          </w:rPr>
          <w:t>تيموثاوس الثانية 4:16–17</w:t>
        </w:r>
      </w:hyperlink>
      <w:r>
        <w:rPr>
          <w:lang w:val="ar_AE" w:bidi="ar_AE"/>
        </w:rPr>
        <w:t xml:space="preserve">; قارن </w:t>
      </w:r>
      <w:hyperlink r:id="rId244">
        <w:r>
          <w:rPr>
            <w:lang w:val="ar_AE" w:bidi="ar_AE"/>
          </w:rPr>
          <w:rPr>
            <w:color w:val="0000EE"/>
            <w:u w:val="single"/>
          </w:rPr>
          <w:t>مزمور 22:1</w:t>
        </w:r>
      </w:hyperlink>
      <w:r>
        <w:rPr>
          <w:lang w:val="ar_AE" w:bidi="ar_AE"/>
        </w:rPr>
        <w:t xml:space="preserve">; </w:t>
      </w:r>
      <w:hyperlink r:id="rId245">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4">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lang w:val="ar_AE" w:bidi="ar_AE"/>
          </w:rPr>
          <w:rPr>
            <w:color w:val="0000EE"/>
            <w:u w:val="single"/>
          </w:rPr>
          <w:t>أعمال 13:13</w:t>
        </w:r>
      </w:hyperlink>
      <w:r>
        <w:rPr>
          <w:lang w:val="ar_AE" w:bidi="ar_AE"/>
        </w:rPr>
        <w:t xml:space="preserve">؛ </w:t>
      </w:r>
      <w:hyperlink r:id="rId247">
        <w:r>
          <w:rPr>
            <w:lang w:val="ar_AE" w:bidi="ar_AE"/>
          </w:rPr>
          <w:rPr>
            <w:color w:val="0000EE"/>
            <w:u w:val="single"/>
          </w:rPr>
          <w:t>15:36–40</w:t>
        </w:r>
      </w:hyperlink>
      <w:r>
        <w:rPr>
          <w:lang w:val="ar_AE" w:bidi="ar_AE"/>
        </w:rPr>
        <w:t xml:space="preserve">؛ انظر أيضًا </w:t>
      </w:r>
      <w:hyperlink r:id="rId248">
        <w:r>
          <w:rPr>
            <w:lang w:val="ar_AE" w:bidi="ar_AE"/>
          </w:rPr>
          <w:rPr>
            <w:color w:val="0000EE"/>
            <w:u w:val="single"/>
          </w:rPr>
          <w:t>كولوسي 4:10</w:t>
        </w:r>
      </w:hyperlink>
      <w:r>
        <w:rPr>
          <w:lang w:val="ar_AE" w:bidi="ar_AE"/>
        </w:rPr>
        <w:t xml:space="preserve">؛ </w:t>
      </w:r>
      <w:hyperlink r:id="rId24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49">
        <w:r>
          <w:rPr>
            <w:lang w:val="ar_AE" w:bidi="ar_AE"/>
          </w:rPr>
          <w:rPr>
            <w:color w:val="0000EE"/>
            <w:u w:val="single"/>
          </w:rPr>
          <w:t>كولوسي 4:7–8</w:t>
        </w:r>
      </w:hyperlink>
      <w:r>
        <w:rPr>
          <w:lang w:val="ar_AE" w:bidi="ar_AE"/>
        </w:rPr>
        <w:t xml:space="preserve">, </w:t>
      </w:r>
      <w:hyperlink r:id="rId250">
        <w:r>
          <w:rPr>
            <w:lang w:val="ar_AE" w:bidi="ar_AE"/>
          </w:rPr>
          <w:rPr>
            <w:color w:val="0000EE"/>
            <w:u w:val="single"/>
          </w:rPr>
          <w:t>10–11</w:t>
        </w:r>
      </w:hyperlink>
      <w:r>
        <w:rPr>
          <w:lang w:val="ar_AE" w:bidi="ar_AE"/>
        </w:rPr>
        <w:t xml:space="preserve">) من آسيا الصغرى (انظر أيضًا </w:t>
      </w:r>
      <w:hyperlink r:id="rId251">
        <w:r>
          <w:rPr>
            <w:lang w:val="ar_AE" w:bidi="ar_AE"/>
          </w:rPr>
          <w:rPr>
            <w:color w:val="0000EE"/>
            <w:u w:val="single"/>
          </w:rPr>
          <w:t>أعمال الرسل 20:4</w:t>
        </w:r>
      </w:hyperlink>
      <w:r>
        <w:rPr>
          <w:lang w:val="ar_AE" w:bidi="ar_AE"/>
        </w:rPr>
        <w:t xml:space="preserve">; </w:t>
      </w:r>
      <w:hyperlink r:id="rId252">
        <w:r>
          <w:rPr>
            <w:lang w:val="ar_AE" w:bidi="ar_AE"/>
          </w:rPr>
          <w:rPr>
            <w:color w:val="0000EE"/>
            <w:u w:val="single"/>
          </w:rPr>
          <w:t>أفسس 6:21–22</w:t>
        </w:r>
      </w:hyperlink>
      <w:r>
        <w:rPr>
          <w:lang w:val="ar_AE" w:bidi="ar_AE"/>
        </w:rPr>
        <w:t xml:space="preserve">; </w:t>
      </w:r>
      <w:hyperlink r:id="rId249">
        <w:r>
          <w:rPr>
            <w:lang w:val="ar_AE" w:bidi="ar_AE"/>
          </w:rPr>
          <w:rPr>
            <w:color w:val="0000EE"/>
            <w:u w:val="single"/>
          </w:rPr>
          <w:t>كولوسي 4:7–8</w:t>
        </w:r>
      </w:hyperlink>
      <w:r>
        <w:rPr>
          <w:lang w:val="ar_AE" w:bidi="ar_AE"/>
        </w:rPr>
        <w:t xml:space="preserve">; </w:t>
      </w:r>
      <w:hyperlink r:id="rId253">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3">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4">
        <w:r>
          <w:rPr>
            <w:lang w:val="ar_AE" w:bidi="ar_AE"/>
          </w:rPr>
          <w:rPr>
            <w:color w:val="0000EE"/>
            <w:u w:val="single"/>
          </w:rPr>
          <w:t>مرقس 15:21</w:t>
        </w:r>
      </w:hyperlink>
      <w:r>
        <w:rPr>
          <w:lang w:val="ar_AE" w:bidi="ar_AE"/>
        </w:rPr>
        <w:t xml:space="preserve">؛ </w:t>
      </w:r>
      <w:hyperlink r:id="rId255">
        <w:r>
          <w:rPr>
            <w:lang w:val="ar_AE" w:bidi="ar_AE"/>
          </w:rPr>
          <w:rPr>
            <w:color w:val="0000EE"/>
            <w:u w:val="single"/>
          </w:rPr>
          <w:t>أعمال 4:6</w:t>
        </w:r>
      </w:hyperlink>
      <w:r>
        <w:rPr>
          <w:lang w:val="ar_AE" w:bidi="ar_AE"/>
        </w:rPr>
        <w:t xml:space="preserve">؛ </w:t>
      </w:r>
      <w:hyperlink r:id="rId256">
        <w:r>
          <w:rPr>
            <w:lang w:val="ar_AE" w:bidi="ar_AE"/>
          </w:rPr>
          <w:rPr>
            <w:color w:val="0000EE"/>
            <w:u w:val="single"/>
          </w:rPr>
          <w:t>19:33</w:t>
        </w:r>
      </w:hyperlink>
      <w:r>
        <w:rPr>
          <w:lang w:val="ar_AE" w:bidi="ar_AE"/>
        </w:rPr>
        <w:t xml:space="preserve">). ربما كان إسكندر النحاس هو نفس الشخص المذكور في </w:t>
      </w:r>
      <w:hyperlink r:id="rId104">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58">
        <w:r>
          <w:rPr>
            <w:lang w:val="ar_AE" w:bidi="ar_AE"/>
          </w:rPr>
          <w:rPr>
            <w:color w:val="0000EE"/>
            <w:u w:val="single"/>
          </w:rPr>
          <w:t>أعمال 22:1–24:27</w:t>
        </w:r>
      </w:hyperlink>
      <w:r>
        <w:rPr>
          <w:lang w:val="ar_AE" w:bidi="ar_AE"/>
        </w:rPr>
        <w:t xml:space="preserve">; </w:t>
      </w:r>
      <w:hyperlink r:id="rId259">
        <w:r>
          <w:rPr>
            <w:lang w:val="ar_AE" w:bidi="ar_AE"/>
          </w:rPr>
          <w:rPr>
            <w:color w:val="0000EE"/>
            <w:u w:val="single"/>
          </w:rPr>
          <w:t>26:1–29</w:t>
        </w:r>
      </w:hyperlink>
      <w:r>
        <w:rPr>
          <w:lang w:val="ar_AE" w:bidi="ar_AE"/>
        </w:rPr>
        <w:t xml:space="preserve">; انظر أيضًا </w:t>
      </w:r>
      <w:hyperlink r:id="rId260">
        <w:r>
          <w:rPr>
            <w:lang w:val="ar_AE" w:bidi="ar_AE"/>
          </w:rPr>
          <w:rPr>
            <w:color w:val="0000EE"/>
            <w:u w:val="single"/>
          </w:rPr>
          <w:t>2 تيموثاوس 2:9–10</w:t>
        </w:r>
      </w:hyperlink>
      <w:r>
        <w:rPr>
          <w:lang w:val="ar_AE" w:bidi="ar_AE"/>
        </w:rPr>
        <w:t xml:space="preserve">; </w:t>
      </w:r>
      <w:hyperlink r:id="rId96">
        <w:r>
          <w:rPr>
            <w:lang w:val="ar_AE" w:bidi="ar_AE"/>
          </w:rPr>
          <w:rPr>
            <w:color w:val="0000EE"/>
            <w:u w:val="single"/>
          </w:rPr>
          <w:t>فيلبي 1:12–14</w:t>
        </w:r>
      </w:hyperlink>
      <w:r>
        <w:rPr>
          <w:lang w:val="ar_AE" w:bidi="ar_AE"/>
        </w:rPr>
        <w:t>). • وَيَسْمَعَ جَمِيعُ الأُمَمِ: شعر بولس بأنه قد أتم مهمته (</w:t>
      </w:r>
      <w:hyperlink r:id="rId261">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2">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3">
        <w:r>
          <w:rPr>
            <w:lang w:val="ar_AE" w:bidi="ar_AE"/>
          </w:rPr>
          <w:rPr>
            <w:color w:val="0000EE"/>
            <w:u w:val="single"/>
          </w:rPr>
          <w:t>مزمور 7:2</w:t>
        </w:r>
      </w:hyperlink>
      <w:r>
        <w:rPr>
          <w:lang w:val="ar_AE" w:bidi="ar_AE"/>
        </w:rPr>
        <w:t xml:space="preserve">; </w:t>
      </w:r>
      <w:hyperlink r:id="rId264">
        <w:r>
          <w:rPr>
            <w:lang w:val="ar_AE" w:bidi="ar_AE"/>
          </w:rPr>
          <w:rPr>
            <w:color w:val="0000EE"/>
            <w:u w:val="single"/>
          </w:rPr>
          <w:t>35:17</w:t>
        </w:r>
      </w:hyperlink>
      <w:r>
        <w:rPr>
          <w:lang w:val="ar_AE" w:bidi="ar_AE"/>
        </w:rPr>
        <w:t xml:space="preserve">; قارن </w:t>
      </w:r>
      <w:hyperlink r:id="rId265">
        <w:r>
          <w:rPr>
            <w:lang w:val="ar_AE" w:bidi="ar_AE"/>
          </w:rPr>
          <w:rPr>
            <w:color w:val="0000EE"/>
            <w:u w:val="single"/>
          </w:rPr>
          <w:t>دانيآل 6</w:t>
        </w:r>
      </w:hyperlink>
      <w:r>
        <w:rPr>
          <w:lang w:val="ar_AE" w:bidi="ar_AE"/>
        </w:rPr>
        <w:t xml:space="preserve">; </w:t>
      </w:r>
      <w:hyperlink r:id="rId266">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7">
        <w:r>
          <w:rPr>
            <w:lang w:val="ar_AE" w:bidi="ar_AE"/>
          </w:rPr>
          <w:rPr>
            <w:color w:val="0000EE"/>
            <w:u w:val="single"/>
          </w:rPr>
          <w:t>1 بطرس 5:8</w:t>
        </w:r>
      </w:hyperlink>
      <w:r>
        <w:rPr>
          <w:lang w:val="ar_AE" w:bidi="ar_AE"/>
        </w:rPr>
        <w:t xml:space="preserve">; قارن </w:t>
      </w:r>
      <w:hyperlink r:id="rId268">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69">
        <w:r>
          <w:rPr>
            <w:lang w:val="ar_AE" w:bidi="ar_AE"/>
          </w:rPr>
          <w:rPr>
            <w:color w:val="0000EE"/>
            <w:u w:val="single"/>
          </w:rPr>
          <w:t>4:7</w:t>
        </w:r>
      </w:hyperlink>
      <w:r>
        <w:rPr>
          <w:lang w:val="ar_AE" w:bidi="ar_AE"/>
        </w:rPr>
        <w:t xml:space="preserve">) حتى نهاية حياته (انظر </w:t>
      </w:r>
      <w:hyperlink r:id="rId92">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39">
        <w:r>
          <w:rPr>
            <w:lang w:val="ar_AE" w:bidi="ar_AE"/>
          </w:rPr>
          <w:rPr>
            <w:color w:val="0000EE"/>
            <w:u w:val="single"/>
          </w:rPr>
          <w:t>4:1</w:t>
        </w:r>
      </w:hyperlink>
      <w:r>
        <w:rPr>
          <w:lang w:val="ar_AE" w:bidi="ar_AE"/>
        </w:rPr>
        <w:t xml:space="preserve">; </w:t>
      </w:r>
      <w:hyperlink r:id="rId270">
        <w:r>
          <w:rPr>
            <w:lang w:val="ar_AE" w:bidi="ar_AE"/>
          </w:rPr>
          <w:rPr>
            <w:color w:val="0000EE"/>
            <w:u w:val="single"/>
          </w:rPr>
          <w:t>1 كورنثوس 15:48–49</w:t>
        </w:r>
      </w:hyperlink>
      <w:r>
        <w:rPr>
          <w:lang w:val="ar_AE" w:bidi="ar_AE"/>
        </w:rPr>
        <w:t xml:space="preserve">; </w:t>
      </w:r>
      <w:hyperlink r:id="rId271">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lang w:val="ar_AE" w:bidi="ar_AE"/>
          </w:rPr>
          <w:rPr>
            <w:color w:val="0000EE"/>
            <w:u w:val="single"/>
          </w:rPr>
          <w:t>1 تيموثاوس 1:17</w:t>
        </w:r>
      </w:hyperlink>
      <w:r>
        <w:rPr>
          <w:lang w:val="ar_AE" w:bidi="ar_AE"/>
        </w:rPr>
        <w:t xml:space="preserve">; </w:t>
      </w:r>
      <w:hyperlink r:id="rId273">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4">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5">
        <w:r>
          <w:rPr>
            <w:lang w:val="ar_AE" w:bidi="ar_AE"/>
          </w:rPr>
          <w:rPr>
            <w:color w:val="0000EE"/>
            <w:u w:val="single"/>
          </w:rPr>
          <w:t>أعمال 18:26</w:t>
        </w:r>
      </w:hyperlink>
      <w:r>
        <w:rPr>
          <w:lang w:val="ar_AE" w:bidi="ar_AE"/>
        </w:rPr>
        <w:t xml:space="preserve">؛ </w:t>
      </w:r>
      <w:hyperlink r:id="rId276">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7">
        <w:r>
          <w:rPr>
            <w:lang w:val="ar_AE" w:bidi="ar_AE"/>
          </w:rPr>
          <w:rPr>
            <w:color w:val="0000EE"/>
            <w:u w:val="single"/>
          </w:rPr>
          <w:t>أعمال 18:2</w:t>
        </w:r>
      </w:hyperlink>
      <w:r>
        <w:rPr>
          <w:lang w:val="ar_AE" w:bidi="ar_AE"/>
        </w:rPr>
        <w:t xml:space="preserve">؛ </w:t>
      </w:r>
      <w:hyperlink r:id="rId278">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79">
        <w:r>
          <w:rPr>
            <w:lang w:val="ar_AE" w:bidi="ar_AE"/>
          </w:rPr>
          <w:rPr>
            <w:color w:val="0000EE"/>
            <w:u w:val="single"/>
          </w:rPr>
          <w:t>1 تيموثاوس 1:3</w:t>
        </w:r>
      </w:hyperlink>
      <w:r>
        <w:rPr>
          <w:lang w:val="ar_AE" w:bidi="ar_AE"/>
        </w:rPr>
        <w:t xml:space="preserve">). • يَذكُر بولس بتقدير أُنِيسِيفُورُسَ في </w:t>
      </w:r>
      <w:hyperlink r:id="rId280">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1">
        <w:r>
          <w:rPr>
            <w:lang w:val="ar_AE" w:bidi="ar_AE"/>
          </w:rPr>
          <w:rPr>
            <w:color w:val="0000EE"/>
            <w:u w:val="single"/>
          </w:rPr>
          <w:t>رومية 16:1–23</w:t>
        </w:r>
      </w:hyperlink>
      <w:r>
        <w:rPr>
          <w:lang w:val="ar_AE" w:bidi="ar_AE"/>
        </w:rPr>
        <w:t xml:space="preserve">؛ </w:t>
      </w:r>
      <w:hyperlink r:id="rId282">
        <w:r>
          <w:rPr>
            <w:lang w:val="ar_AE" w:bidi="ar_AE"/>
          </w:rPr>
          <w:rPr>
            <w:color w:val="0000EE"/>
            <w:u w:val="single"/>
          </w:rPr>
          <w:t>1 كورنثوس 16:19–21</w:t>
        </w:r>
      </w:hyperlink>
      <w:r>
        <w:rPr>
          <w:lang w:val="ar_AE" w:bidi="ar_AE"/>
        </w:rPr>
        <w:t xml:space="preserve">؛ </w:t>
      </w:r>
      <w:hyperlink r:id="rId283">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4">
        <w:r>
          <w:rPr>
            <w:lang w:val="ar_AE" w:bidi="ar_AE"/>
          </w:rPr>
          <w:rPr>
            <w:color w:val="0000EE"/>
            <w:u w:val="single"/>
          </w:rPr>
          <w:t>أعمال 19:22</w:t>
        </w:r>
      </w:hyperlink>
      <w:r>
        <w:rPr>
          <w:lang w:val="ar_AE" w:bidi="ar_AE"/>
        </w:rPr>
        <w:t xml:space="preserve">؛ </w:t>
      </w:r>
      <w:hyperlink r:id="rId285">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lang w:val="ar_AE" w:bidi="ar_AE"/>
          </w:rPr>
          <w:rPr>
            <w:color w:val="0000EE"/>
            <w:u w:val="single"/>
          </w:rPr>
          <w:t>أعمال 20:4</w:t>
        </w:r>
      </w:hyperlink>
      <w:r>
        <w:rPr>
          <w:lang w:val="ar_AE" w:bidi="ar_AE"/>
        </w:rPr>
        <w:t xml:space="preserve">؛ </w:t>
      </w:r>
      <w:hyperlink r:id="rId286">
        <w:r>
          <w:rPr>
            <w:lang w:val="ar_AE" w:bidi="ar_AE"/>
          </w:rPr>
          <w:rPr>
            <w:color w:val="0000EE"/>
            <w:u w:val="single"/>
          </w:rPr>
          <w:t>21:29</w:t>
        </w:r>
      </w:hyperlink>
      <w:r>
        <w:rPr>
          <w:lang w:val="ar_AE" w:bidi="ar_AE"/>
        </w:rPr>
        <w:t>) كان من أفسس ومرتبطًا بتيخيكس (</w:t>
      </w:r>
      <w:hyperlink r:id="rId287">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0">
        <w:r>
          <w:rPr>
            <w:lang w:val="ar_AE" w:bidi="ar_AE"/>
          </w:rPr>
          <w:rPr>
            <w:color w:val="0000EE"/>
            <w:u w:val="single"/>
          </w:rPr>
          <w:t>1:4</w:t>
        </w:r>
      </w:hyperlink>
      <w:r>
        <w:rPr>
          <w:lang w:val="ar_AE" w:bidi="ar_AE"/>
        </w:rPr>
        <w:t xml:space="preserve">; </w:t>
      </w:r>
      <w:hyperlink r:id="rId32">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88">
        <w:r>
          <w:rPr>
            <w:lang w:val="ar_AE" w:bidi="ar_AE"/>
          </w:rPr>
          <w:rPr>
            <w:color w:val="0000EE"/>
            <w:u w:val="single"/>
          </w:rPr>
          <w:t>أعمال الرسل 27:12</w:t>
        </w:r>
      </w:hyperlink>
      <w:r>
        <w:rPr>
          <w:lang w:val="ar_AE" w:bidi="ar_AE"/>
        </w:rPr>
        <w:t>). وربما كان بولس قلقًا أيضًا بشأن استلام معطفه (</w:t>
      </w:r>
      <w:hyperlink r:id="rId289">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0">
        <w:r>
          <w:rPr>
            <w:lang w:val="ar_AE" w:bidi="ar_AE"/>
          </w:rPr>
          <w:rPr>
            <w:color w:val="0000EE"/>
            <w:u w:val="single"/>
          </w:rPr>
          <w:t>1:6–8</w:t>
        </w:r>
      </w:hyperlink>
      <w:r>
        <w:rPr>
          <w:lang w:val="ar_AE" w:bidi="ar_AE"/>
        </w:rPr>
        <w:t xml:space="preserve">; </w:t>
      </w:r>
      <w:hyperlink r:id="rId291">
        <w:r>
          <w:rPr>
            <w:lang w:val="ar_AE" w:bidi="ar_AE"/>
          </w:rPr>
          <w:rPr>
            <w:color w:val="0000EE"/>
            <w:u w:val="single"/>
          </w:rPr>
          <w:t>2:1</w:t>
        </w:r>
      </w:hyperlink>
      <w:r>
        <w:rPr>
          <w:lang w:val="ar_AE" w:bidi="ar_AE"/>
        </w:rPr>
        <w:t xml:space="preserve"> (قارن </w:t>
      </w:r>
      <w:hyperlink r:id="rId292">
        <w:r>
          <w:rPr>
            <w:lang w:val="ar_AE" w:bidi="ar_AE"/>
          </w:rPr>
          <w:rPr>
            <w:color w:val="0000EE"/>
            <w:u w:val="single"/>
          </w:rPr>
          <w:t>غلاطية 6:18</w:t>
        </w:r>
      </w:hyperlink>
      <w:r>
        <w:rPr>
          <w:lang w:val="ar_AE" w:bidi="ar_AE"/>
        </w:rPr>
        <w:t xml:space="preserve">; </w:t>
      </w:r>
      <w:hyperlink r:id="rId293">
        <w:r>
          <w:rPr>
            <w:lang w:val="ar_AE" w:bidi="ar_AE"/>
          </w:rPr>
          <w:rPr>
            <w:color w:val="0000EE"/>
            <w:u w:val="single"/>
          </w:rPr>
          <w:t>فيلبي 4:23</w:t>
        </w:r>
      </w:hyperlink>
      <w:r>
        <w:rPr>
          <w:lang w:val="ar_AE" w:bidi="ar_AE"/>
        </w:rPr>
        <w:t xml:space="preserve">; </w:t>
      </w:r>
      <w:hyperlink r:id="rId294">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