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3">
        <w:r>
          <w:rPr>
            <w:lang w:val="fr_FR" w:bidi="fr_FR"/>
          </w:rPr>
          <w:rPr>
            <w:color w:val="0000EE"/>
            <w:u w:val="single"/>
          </w:rPr>
          <w:t>Jr 1.1</w:t>
        </w:r>
      </w:hyperlink>
      <w:r>
        <w:rPr>
          <w:lang w:val="fr_FR" w:bidi="fr_FR"/>
        </w:rPr>
        <w:t xml:space="preserve"> ; voir aussi </w:t>
      </w:r>
      <w:hyperlink r:id="rId14">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5">
        <w:r>
          <w:rPr>
            <w:lang w:val="fr_FR" w:bidi="fr_FR"/>
          </w:rPr>
          <w:rPr>
            <w:color w:val="0000EE"/>
            <w:u w:val="single"/>
          </w:rPr>
          <w:t>2R 3.4</w:t>
        </w:r>
      </w:hyperlink>
      <w:r>
        <w:rPr>
          <w:lang w:val="fr_FR" w:bidi="fr_FR"/>
        </w:rPr>
        <w:t xml:space="preserve">). Amos décrit sa vocation en </w:t>
      </w:r>
      <w:hyperlink r:id="rId16">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7">
        <w:r>
          <w:rPr>
            <w:lang w:val="fr_FR" w:bidi="fr_FR"/>
          </w:rPr>
          <w:rPr>
            <w:color w:val="0000EE"/>
            <w:u w:val="single"/>
          </w:rPr>
          <w:t>Es 1.1</w:t>
        </w:r>
      </w:hyperlink>
      <w:r>
        <w:rPr>
          <w:lang w:val="fr_FR" w:bidi="fr_FR"/>
        </w:rPr>
        <w:t>). • Amos décrit le tremblement de terre survenu sous le règne d'Ozias (</w:t>
      </w:r>
      <w:hyperlink r:id="rId18">
        <w:r>
          <w:rPr>
            <w:lang w:val="fr_FR" w:bidi="fr_FR"/>
          </w:rPr>
          <w:rPr>
            <w:color w:val="0000EE"/>
            <w:u w:val="single"/>
          </w:rPr>
          <w:t>Za 14.5</w:t>
        </w:r>
      </w:hyperlink>
      <w:r>
        <w:rPr>
          <w:lang w:val="fr_FR" w:bidi="fr_FR"/>
        </w:rPr>
        <w:t>) comme un acte de jugement de Dieu (</w:t>
      </w:r>
      <w:hyperlink r:id="rId19">
        <w:r>
          <w:rPr>
            <w:lang w:val="fr_FR" w:bidi="fr_FR"/>
          </w:rPr>
          <w:rPr>
            <w:color w:val="0000EE"/>
            <w:u w:val="single"/>
          </w:rPr>
          <w:t>Am 3.14–15</w:t>
        </w:r>
      </w:hyperlink>
      <w:r>
        <w:rPr>
          <w:lang w:val="fr_FR" w:bidi="fr_FR"/>
        </w:rPr>
        <w:t xml:space="preserve"> ; </w:t>
      </w:r>
      <w:hyperlink r:id="rId20">
        <w:r>
          <w:rPr>
            <w:lang w:val="fr_FR" w:bidi="fr_FR"/>
          </w:rPr>
          <w:rPr>
            <w:color w:val="0000EE"/>
            <w:u w:val="single"/>
          </w:rPr>
          <w:t>6.11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8.8</w:t>
        </w:r>
      </w:hyperlink>
      <w:r>
        <w:rPr>
          <w:lang w:val="fr_FR" w:bidi="fr_FR"/>
        </w:rPr>
        <w:t xml:space="preserve"> ; </w:t>
      </w:r>
      <w:hyperlink r:id="rId23">
        <w:r>
          <w:rPr>
            <w:lang w:val="fr_FR" w:bidi="fr_FR"/>
          </w:rPr>
          <w:rPr>
            <w:color w:val="0000EE"/>
            <w:u w:val="single"/>
          </w:rPr>
          <w:t>9.1</w:t>
        </w:r>
      </w:hyperlink>
      <w:r>
        <w:rPr>
          <w:lang w:val="fr_FR" w:bidi="fr_FR"/>
        </w:rPr>
        <w:t xml:space="preserve">, </w:t>
      </w:r>
      <w:hyperlink r:id="rId24">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5">
        <w:r>
          <w:rPr>
            <w:lang w:val="fr_FR" w:bidi="fr_FR"/>
          </w:rPr>
          <w:rPr>
            <w:color w:val="0000EE"/>
            <w:u w:val="single"/>
          </w:rPr>
          <w:t>Es 41.15</w:t>
        </w:r>
      </w:hyperlink>
      <w:r>
        <w:rPr>
          <w:lang w:val="fr_FR" w:bidi="fr_FR"/>
        </w:rPr>
        <w:t xml:space="preserve"> ; voir </w:t>
      </w:r>
      <w:hyperlink r:id="rId26">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7">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28">
        <w:r>
          <w:rPr>
            <w:lang w:val="fr_FR" w:bidi="fr_FR"/>
          </w:rPr>
          <w:rPr>
            <w:color w:val="0000EE"/>
            <w:u w:val="single"/>
          </w:rPr>
          <w:t>1.7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4">
        <w:r>
          <w:rPr>
            <w:lang w:val="fr_FR" w:bidi="fr_FR"/>
          </w:rPr>
          <w:rPr>
            <w:color w:val="0000EE"/>
            <w:u w:val="single"/>
          </w:rPr>
          <w:t xml:space="preserve">2R 19.12 </w:t>
        </w:r>
      </w:hyperlink>
      <w:r>
        <w:rPr>
          <w:lang w:val="fr_FR" w:bidi="fr_FR"/>
        </w:rPr>
        <w:t xml:space="preserve">; </w:t>
      </w:r>
      <w:hyperlink r:id="rId35">
        <w:r>
          <w:rPr>
            <w:lang w:val="fr_FR" w:bidi="fr_FR"/>
          </w:rPr>
          <w:rPr>
            <w:color w:val="0000EE"/>
            <w:u w:val="single"/>
          </w:rPr>
          <w:t>Ez 27.23</w:t>
        </w:r>
      </w:hyperlink>
      <w:r>
        <w:rPr>
          <w:lang w:val="fr_FR" w:bidi="fr_FR"/>
        </w:rPr>
        <w:t>). • Les Araméens venaient à l'origine de Kir (</w:t>
      </w:r>
      <w:hyperlink r:id="rId36">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7">
        <w:r>
          <w:rPr>
            <w:lang w:val="fr_FR" w:bidi="fr_FR"/>
          </w:rPr>
          <w:rPr>
            <w:color w:val="0000EE"/>
            <w:u w:val="single"/>
          </w:rPr>
          <w:t>2R 16.9</w:t>
        </w:r>
      </w:hyperlink>
      <w:r>
        <w:rPr>
          <w:lang w:val="fr_FR" w:bidi="fr_FR"/>
        </w:rPr>
        <w:t xml:space="preserve">). Tout comme l'Égypte était un symbole de captivité pour Israël (voir </w:t>
      </w:r>
      <w:hyperlink r:id="rId38">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39">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0">
        <w:r>
          <w:rPr>
            <w:lang w:val="fr_FR" w:bidi="fr_FR"/>
          </w:rPr>
          <w:rPr>
            <w:color w:val="0000EE"/>
            <w:u w:val="single"/>
          </w:rPr>
          <w:t>2R 12.17</w:t>
        </w:r>
      </w:hyperlink>
      <w:r>
        <w:rPr>
          <w:lang w:val="fr_FR" w:bidi="fr_FR"/>
        </w:rPr>
        <w:t>) puis Ozias (</w:t>
      </w:r>
      <w:hyperlink r:id="rId39">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1">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2">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3">
        <w:r>
          <w:rPr>
            <w:lang w:val="fr_FR" w:bidi="fr_FR"/>
          </w:rPr>
          <w:rPr>
            <w:color w:val="0000EE"/>
            <w:u w:val="single"/>
          </w:rPr>
          <w:t xml:space="preserve">2S 5.11 </w:t>
        </w:r>
      </w:hyperlink>
      <w:r>
        <w:rPr>
          <w:lang w:val="fr_FR" w:bidi="fr_FR"/>
        </w:rPr>
        <w:t xml:space="preserve">; </w:t>
      </w:r>
      <w:hyperlink r:id="rId44">
        <w:r>
          <w:rPr>
            <w:lang w:val="fr_FR" w:bidi="fr_FR"/>
          </w:rPr>
          <w:rPr>
            <w:color w:val="0000EE"/>
            <w:u w:val="single"/>
          </w:rPr>
          <w:t>1R 5.1</w:t>
        </w:r>
      </w:hyperlink>
      <w:r>
        <w:rPr>
          <w:lang w:val="fr_FR" w:bidi="fr_FR"/>
        </w:rPr>
        <w:t xml:space="preserve">, </w:t>
      </w:r>
      <w:hyperlink r:id="rId45">
        <w:r>
          <w:rPr>
            <w:lang w:val="fr_FR" w:bidi="fr_FR"/>
          </w:rPr>
          <w:rPr>
            <w:color w:val="0000EE"/>
            <w:u w:val="single"/>
          </w:rPr>
          <w:t xml:space="preserve">11 </w:t>
        </w:r>
      </w:hyperlink>
      <w:r>
        <w:rPr>
          <w:lang w:val="fr_FR" w:bidi="fr_FR"/>
        </w:rPr>
        <w:t xml:space="preserve">; </w:t>
      </w:r>
      <w:hyperlink r:id="rId46">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7">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48">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Gn 36</w:t>
        </w:r>
      </w:hyperlink>
      <w:r>
        <w:rPr>
          <w:lang w:val="fr_FR" w:bidi="fr_FR"/>
        </w:rPr>
        <w:t xml:space="preserve"> ; voir aussi </w:t>
      </w:r>
      <w:hyperlink r:id="rId51">
        <w:r>
          <w:rPr>
            <w:lang w:val="fr_FR" w:bidi="fr_FR"/>
          </w:rPr>
          <w:rPr>
            <w:color w:val="0000EE"/>
            <w:u w:val="single"/>
          </w:rPr>
          <w:t>Gn 25.23–30</w:t>
        </w:r>
      </w:hyperlink>
      <w:r>
        <w:rPr>
          <w:lang w:val="fr_FR" w:bidi="fr_FR"/>
        </w:rPr>
        <w:t xml:space="preserve"> ; </w:t>
      </w:r>
      <w:hyperlink r:id="rId52">
        <w:r>
          <w:rPr>
            <w:lang w:val="fr_FR" w:bidi="fr_FR"/>
          </w:rPr>
          <w:rPr>
            <w:color w:val="0000EE"/>
            <w:u w:val="single"/>
          </w:rPr>
          <w:t>27.39–40</w:t>
        </w:r>
      </w:hyperlink>
      <w:r>
        <w:rPr>
          <w:lang w:val="fr_FR" w:bidi="fr_FR"/>
        </w:rPr>
        <w:t xml:space="preserve">). • frères : désigne les israélites (voir </w:t>
      </w:r>
      <w:hyperlink r:id="rId53">
        <w:r>
          <w:rPr>
            <w:lang w:val="fr_FR" w:bidi="fr_FR"/>
          </w:rPr>
          <w:rPr>
            <w:color w:val="0000EE"/>
            <w:u w:val="single"/>
          </w:rPr>
          <w:t>Gn 25.25–30</w:t>
        </w:r>
      </w:hyperlink>
      <w:r>
        <w:rPr>
          <w:lang w:val="fr_FR" w:bidi="fr_FR"/>
        </w:rPr>
        <w:t xml:space="preserve">). « Frères » peut également désigner les clauses d'un traité (voir </w:t>
      </w:r>
      <w:hyperlink r:id="rId49">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4">
        <w:r>
          <w:rPr>
            <w:lang w:val="fr_FR" w:bidi="fr_FR"/>
          </w:rPr>
          <w:rPr>
            <w:color w:val="0000EE"/>
            <w:u w:val="single"/>
          </w:rPr>
          <w:t>Jr 49.7–22</w:t>
        </w:r>
      </w:hyperlink>
      <w:r>
        <w:rPr>
          <w:lang w:val="fr_FR" w:bidi="fr_FR"/>
        </w:rPr>
        <w:t xml:space="preserve"> ; </w:t>
      </w:r>
      <w:hyperlink r:id="rId55">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6">
        <w:r>
          <w:rPr>
            <w:lang w:val="fr_FR" w:bidi="fr_FR"/>
          </w:rPr>
          <w:rPr>
            <w:color w:val="0000EE"/>
            <w:u w:val="single"/>
          </w:rPr>
          <w:t>Jr 27</w:t>
        </w:r>
      </w:hyperlink>
      <w:r>
        <w:rPr>
          <w:lang w:val="fr_FR" w:bidi="fr_FR"/>
        </w:rPr>
        <w:t xml:space="preserve"> ; </w:t>
      </w:r>
      <w:hyperlink r:id="rId54">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7">
        <w:r>
          <w:rPr>
            <w:lang w:val="fr_FR" w:bidi="fr_FR"/>
          </w:rPr>
          <w:rPr>
            <w:color w:val="0000EE"/>
            <w:u w:val="single"/>
          </w:rPr>
          <w:t>2.1</w:t>
        </w:r>
      </w:hyperlink>
      <w:r>
        <w:rPr>
          <w:lang w:val="fr_FR" w:bidi="fr_FR"/>
        </w:rPr>
        <w:t>) étaient des descendants de Lot, le neveu d'Abraham (</w:t>
      </w:r>
      <w:hyperlink r:id="rId58">
        <w:r>
          <w:rPr>
            <w:lang w:val="fr_FR" w:bidi="fr_FR"/>
          </w:rPr>
          <w:rPr>
            <w:color w:val="0000EE"/>
            <w:u w:val="single"/>
          </w:rPr>
          <w:t>Gn 19.37–38</w:t>
        </w:r>
      </w:hyperlink>
      <w:r>
        <w:rPr>
          <w:lang w:val="fr_FR" w:bidi="fr_FR"/>
        </w:rPr>
        <w:t xml:space="preserve">). Ammon avait été une menace constante pour Galaad (voir </w:t>
      </w:r>
      <w:hyperlink r:id="rId59">
        <w:r>
          <w:rPr>
            <w:lang w:val="fr_FR" w:bidi="fr_FR"/>
          </w:rPr>
          <w:rPr>
            <w:color w:val="0000EE"/>
            <w:u w:val="single"/>
          </w:rPr>
          <w:t>Jg 10.7–9</w:t>
        </w:r>
      </w:hyperlink>
      <w:r>
        <w:rPr>
          <w:lang w:val="fr_FR" w:bidi="fr_FR"/>
        </w:rPr>
        <w:t>). • Dans l'Antiquité, les armées conquérantes éventraient couramment les femmes enceintes (</w:t>
      </w:r>
      <w:hyperlink r:id="rId60">
        <w:r>
          <w:rPr>
            <w:lang w:val="fr_FR" w:bidi="fr_FR"/>
          </w:rPr>
          <w:rPr>
            <w:color w:val="0000EE"/>
            <w:u w:val="single"/>
          </w:rPr>
          <w:t xml:space="preserve">2R 8.12 </w:t>
        </w:r>
      </w:hyperlink>
      <w:r>
        <w:rPr>
          <w:lang w:val="fr_FR" w:bidi="fr_FR"/>
        </w:rPr>
        <w:t xml:space="preserve">; </w:t>
      </w:r>
      <w:hyperlink r:id="rId61">
        <w:r>
          <w:rPr>
            <w:lang w:val="fr_FR" w:bidi="fr_FR"/>
          </w:rPr>
          <w:rPr>
            <w:color w:val="0000EE"/>
            <w:u w:val="single"/>
          </w:rPr>
          <w:t xml:space="preserve">15.16 </w:t>
        </w:r>
      </w:hyperlink>
      <w:r>
        <w:rPr>
          <w:lang w:val="fr_FR" w:bidi="fr_FR"/>
        </w:rPr>
        <w:t xml:space="preserve">; </w:t>
      </w:r>
      <w:hyperlink r:id="rId62">
        <w:r>
          <w:rPr>
            <w:lang w:val="fr_FR" w:bidi="fr_FR"/>
          </w:rPr>
          <w:rPr>
            <w:color w:val="0000EE"/>
            <w:u w:val="single"/>
          </w:rPr>
          <w:t>Os 13.16</w:t>
        </w:r>
      </w:hyperlink>
      <w:r>
        <w:rPr>
          <w:lang w:val="fr_FR" w:bidi="fr_FR"/>
        </w:rPr>
        <w:t>) ; elles violaient également les femmes et massacraient les enfants des villes dont elles s'emparaient (</w:t>
      </w:r>
      <w:hyperlink r:id="rId63">
        <w:r>
          <w:rPr>
            <w:lang w:val="fr_FR" w:bidi="fr_FR"/>
          </w:rPr>
          <w:rPr>
            <w:color w:val="0000EE"/>
            <w:u w:val="single"/>
          </w:rPr>
          <w:t>Es 13.16</w:t>
        </w:r>
      </w:hyperlink>
      <w:r>
        <w:rPr>
          <w:lang w:val="fr_FR" w:bidi="fr_FR"/>
        </w:rPr>
        <w:t xml:space="preserve">, </w:t>
      </w:r>
      <w:hyperlink r:id="rId64">
        <w:r>
          <w:rPr>
            <w:lang w:val="fr_FR" w:bidi="fr_FR"/>
          </w:rPr>
          <w:rPr>
            <w:color w:val="0000EE"/>
            <w:u w:val="single"/>
          </w:rPr>
          <w:t xml:space="preserve">18 </w:t>
        </w:r>
      </w:hyperlink>
      <w:r>
        <w:rPr>
          <w:lang w:val="fr_FR" w:bidi="fr_FR"/>
        </w:rPr>
        <w:t xml:space="preserve">; </w:t>
      </w:r>
      <w:hyperlink r:id="rId65">
        <w:r>
          <w:rPr>
            <w:lang w:val="fr_FR" w:bidi="fr_FR"/>
          </w:rPr>
          <w:rPr>
            <w:color w:val="0000EE"/>
            <w:u w:val="single"/>
          </w:rPr>
          <w:t xml:space="preserve">Lm 5.11 </w:t>
        </w:r>
      </w:hyperlink>
      <w:r>
        <w:rPr>
          <w:lang w:val="fr_FR" w:bidi="fr_FR"/>
        </w:rPr>
        <w:t xml:space="preserve">; </w:t>
      </w:r>
      <w:hyperlink r:id="rId66">
        <w:r>
          <w:rPr>
            <w:lang w:val="fr_FR" w:bidi="fr_FR"/>
          </w:rPr>
          <w:rPr>
            <w:color w:val="0000EE"/>
            <w:u w:val="single"/>
          </w:rPr>
          <w:t xml:space="preserve">Os 10.14 </w:t>
        </w:r>
      </w:hyperlink>
      <w:r>
        <w:rPr>
          <w:lang w:val="fr_FR" w:bidi="fr_FR"/>
        </w:rPr>
        <w:t xml:space="preserve">; </w:t>
      </w:r>
      <w:hyperlink r:id="rId62">
        <w:r>
          <w:rPr>
            <w:lang w:val="fr_FR" w:bidi="fr_FR"/>
          </w:rPr>
          <w:rPr>
            <w:color w:val="0000EE"/>
            <w:u w:val="single"/>
          </w:rPr>
          <w:t xml:space="preserve">13.16 </w:t>
        </w:r>
      </w:hyperlink>
      <w:r>
        <w:rPr>
          <w:lang w:val="fr_FR" w:bidi="fr_FR"/>
        </w:rPr>
        <w:t xml:space="preserve">; </w:t>
      </w:r>
      <w:hyperlink r:id="rId67">
        <w:r>
          <w:rPr>
            <w:lang w:val="fr_FR" w:bidi="fr_FR"/>
          </w:rPr>
          <w:rPr>
            <w:color w:val="0000EE"/>
            <w:u w:val="single"/>
          </w:rPr>
          <w:t xml:space="preserve">Na 3.10 </w:t>
        </w:r>
      </w:hyperlink>
      <w:r>
        <w:rPr>
          <w:lang w:val="fr_FR" w:bidi="fr_FR"/>
        </w:rPr>
        <w:t xml:space="preserve">; </w:t>
      </w:r>
      <w:hyperlink r:id="rId68">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69">
        <w:r>
          <w:rPr>
            <w:lang w:val="fr_FR" w:bidi="fr_FR"/>
          </w:rPr>
          <w:rPr>
            <w:color w:val="0000EE"/>
            <w:u w:val="single"/>
          </w:rPr>
          <w:t>2S 12.26</w:t>
        </w:r>
      </w:hyperlink>
      <w:r>
        <w:rPr>
          <w:lang w:val="fr_FR" w:bidi="fr_FR"/>
        </w:rPr>
        <w:t>). • Ammon (</w:t>
      </w:r>
      <w:hyperlink r:id="rId70">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1">
        <w:r>
          <w:rPr>
            <w:lang w:val="fr_FR" w:bidi="fr_FR"/>
          </w:rPr>
          <w:rPr>
            <w:color w:val="0000EE"/>
            <w:u w:val="single"/>
          </w:rPr>
          <w:t>5.26–27</w:t>
        </w:r>
      </w:hyperlink>
      <w:r>
        <w:rPr>
          <w:lang w:val="fr_FR" w:bidi="fr_FR"/>
        </w:rPr>
        <w:t xml:space="preserve"> ; </w:t>
      </w:r>
      <w:hyperlink r:id="rId72">
        <w:r>
          <w:rPr>
            <w:lang w:val="fr_FR" w:bidi="fr_FR"/>
          </w:rPr>
          <w:rPr>
            <w:color w:val="0000EE"/>
            <w:u w:val="single"/>
          </w:rPr>
          <w:t>1S 5.1–2</w:t>
        </w:r>
      </w:hyperlink>
      <w:r>
        <w:rPr>
          <w:lang w:val="fr_FR" w:bidi="fr_FR"/>
        </w:rPr>
        <w:t xml:space="preserve"> ; </w:t>
      </w:r>
      <w:hyperlink r:id="rId73">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4">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5">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6">
        <w:r>
          <w:rPr>
            <w:lang w:val="fr_FR" w:bidi="fr_FR"/>
          </w:rPr>
          <w:rPr>
            <w:color w:val="0000EE"/>
            <w:u w:val="single"/>
          </w:rPr>
          <w:t xml:space="preserve">Jr 48 </w:t>
        </w:r>
      </w:hyperlink>
      <w:r>
        <w:rPr>
          <w:lang w:val="fr_FR" w:bidi="fr_FR"/>
        </w:rPr>
        <w:t xml:space="preserve">; </w:t>
      </w:r>
      <w:hyperlink r:id="rId77">
        <w:r>
          <w:rPr>
            <w:lang w:val="fr_FR" w:bidi="fr_FR"/>
          </w:rPr>
          <w:rPr>
            <w:color w:val="0000EE"/>
            <w:u w:val="single"/>
          </w:rPr>
          <w:t xml:space="preserve">Ez 25.8–11 </w:t>
        </w:r>
      </w:hyperlink>
      <w:r>
        <w:rPr>
          <w:lang w:val="fr_FR" w:bidi="fr_FR"/>
        </w:rPr>
        <w:t xml:space="preserve">; </w:t>
      </w:r>
      <w:hyperlink r:id="rId78">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79">
        <w:r>
          <w:rPr>
            <w:lang w:val="fr_FR" w:bidi="fr_FR"/>
          </w:rPr>
          <w:rPr>
            <w:color w:val="0000EE"/>
            <w:u w:val="single"/>
          </w:rPr>
          <w:t>Os 4.6</w:t>
        </w:r>
      </w:hyperlink>
      <w:r>
        <w:rPr>
          <w:lang w:val="fr_FR" w:bidi="fr_FR"/>
        </w:rPr>
        <w:t xml:space="preserve"> ; </w:t>
      </w:r>
      <w:hyperlink r:id="rId80">
        <w:r>
          <w:rPr>
            <w:lang w:val="fr_FR" w:bidi="fr_FR"/>
          </w:rPr>
          <w:rPr>
            <w:color w:val="0000EE"/>
            <w:u w:val="single"/>
          </w:rPr>
          <w:t>8.1</w:t>
        </w:r>
      </w:hyperlink>
      <w:r>
        <w:rPr>
          <w:lang w:val="fr_FR" w:bidi="fr_FR"/>
        </w:rPr>
        <w:t xml:space="preserve">). Le degré de responsabilité imposé par Dieu dépend du privilège reçu (voir </w:t>
      </w:r>
      <w:hyperlink r:id="rId81">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2">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3">
        <w:r>
          <w:rPr>
            <w:lang w:val="fr_FR" w:bidi="fr_FR"/>
          </w:rPr>
          <w:rPr>
            <w:color w:val="0000EE"/>
            <w:u w:val="single"/>
          </w:rPr>
          <w:t>1.4</w:t>
        </w:r>
      </w:hyperlink>
      <w:r>
        <w:rPr>
          <w:lang w:val="fr_FR" w:bidi="fr_FR"/>
        </w:rPr>
        <w:t xml:space="preserve">, </w:t>
      </w:r>
      <w:hyperlink r:id="rId28">
        <w:r>
          <w:rPr>
            <w:lang w:val="fr_FR" w:bidi="fr_FR"/>
          </w:rPr>
          <w:rPr>
            <w:color w:val="0000EE"/>
            <w:u w:val="single"/>
          </w:rPr>
          <w:t>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4">
        <w:r>
          <w:rPr>
            <w:lang w:val="fr_FR" w:bidi="fr_FR"/>
          </w:rPr>
          <w:rPr>
            <w:color w:val="0000EE"/>
            <w:u w:val="single"/>
          </w:rPr>
          <w:t xml:space="preserve">2R 25.9 </w:t>
        </w:r>
      </w:hyperlink>
      <w:r>
        <w:rPr>
          <w:lang w:val="fr_FR" w:bidi="fr_FR"/>
        </w:rPr>
        <w:t xml:space="preserve">; </w:t>
      </w:r>
      <w:hyperlink r:id="rId85">
        <w:r>
          <w:rPr>
            <w:lang w:val="fr_FR" w:bidi="fr_FR"/>
          </w:rPr>
          <w:rPr>
            <w:color w:val="0000EE"/>
            <w:u w:val="single"/>
          </w:rPr>
          <w:t xml:space="preserve">Né 2.17 </w:t>
        </w:r>
      </w:hyperlink>
      <w:r>
        <w:rPr>
          <w:lang w:val="fr_FR" w:bidi="fr_FR"/>
        </w:rPr>
        <w:t xml:space="preserve">; </w:t>
      </w:r>
      <w:hyperlink r:id="rId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7">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88">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89">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0">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1">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2">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3">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4">
        <w:r>
          <w:rPr>
            <w:lang w:val="fr_FR" w:bidi="fr_FR"/>
          </w:rPr>
          <w:rPr>
            <w:color w:val="0000EE"/>
            <w:u w:val="single"/>
          </w:rPr>
          <w:t>Lv 18.7–8</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96">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7">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98">
        <w:r>
          <w:rPr>
            <w:lang w:val="fr_FR" w:bidi="fr_FR"/>
          </w:rPr>
          <w:rPr>
            <w:color w:val="0000EE"/>
            <w:u w:val="single"/>
          </w:rPr>
          <w:t xml:space="preserve">Ex 22.26–27 </w:t>
        </w:r>
      </w:hyperlink>
      <w:r>
        <w:rPr>
          <w:lang w:val="fr_FR" w:bidi="fr_FR"/>
        </w:rPr>
        <w:t xml:space="preserve">; </w:t>
      </w:r>
      <w:hyperlink r:id="rId99">
        <w:r>
          <w:rPr>
            <w:lang w:val="fr_FR" w:bidi="fr_FR"/>
          </w:rPr>
          <w:rPr>
            <w:color w:val="0000EE"/>
            <w:u w:val="single"/>
          </w:rPr>
          <w:t>Dt 24.12–13</w:t>
        </w:r>
      </w:hyperlink>
      <w:r>
        <w:rPr>
          <w:lang w:val="fr_FR" w:bidi="fr_FR"/>
        </w:rPr>
        <w:t>). Les vêtements d'une veuve ne devaient jamais être saisis pour garantir une dette. (</w:t>
      </w:r>
      <w:hyperlink r:id="rId100">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1">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2">
        <w:r>
          <w:rPr>
            <w:lang w:val="fr_FR" w:bidi="fr_FR"/>
          </w:rPr>
          <w:rPr>
            <w:color w:val="0000EE"/>
            <w:u w:val="single"/>
          </w:rPr>
          <w:t>Gn 15.16</w:t>
        </w:r>
      </w:hyperlink>
      <w:r>
        <w:rPr>
          <w:lang w:val="fr_FR" w:bidi="fr_FR"/>
        </w:rPr>
        <w:t xml:space="preserve"> ; </w:t>
      </w:r>
      <w:hyperlink r:id="rId103">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4">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5">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6">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7">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08">
        <w:r>
          <w:rPr>
            <w:lang w:val="fr_FR" w:bidi="fr_FR"/>
          </w:rPr>
          <w:rPr>
            <w:color w:val="0000EE"/>
            <w:u w:val="single"/>
          </w:rPr>
          <w:t>5.18</w:t>
        </w:r>
      </w:hyperlink>
      <w:r>
        <w:rPr>
          <w:lang w:val="fr_FR" w:bidi="fr_FR"/>
        </w:rPr>
        <w:t xml:space="preserve">) ; les deux expressions indiquent l'heure du jugement sur Israël (voir aussi </w:t>
      </w:r>
      <w:hyperlink r:id="rId109">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0">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1">
        <w:r>
          <w:rPr>
            <w:lang w:val="fr_FR" w:bidi="fr_FR"/>
          </w:rPr>
          <w:rPr>
            <w:color w:val="0000EE"/>
            <w:u w:val="single"/>
          </w:rPr>
          <w:t>Ex 1.8</w:t>
        </w:r>
      </w:hyperlink>
      <w:r>
        <w:rPr>
          <w:lang w:val="fr_FR" w:bidi="fr_FR"/>
        </w:rPr>
        <w:t xml:space="preserve"> ; </w:t>
      </w:r>
      <w:hyperlink r:id="rId112">
        <w:r>
          <w:rPr>
            <w:lang w:val="fr_FR" w:bidi="fr_FR"/>
          </w:rPr>
          <w:rPr>
            <w:color w:val="0000EE"/>
            <w:u w:val="single"/>
          </w:rPr>
          <w:t>5.2</w:t>
        </w:r>
      </w:hyperlink>
      <w:r>
        <w:rPr>
          <w:lang w:val="fr_FR" w:bidi="fr_FR"/>
        </w:rPr>
        <w:t>), une expérience personnelle (</w:t>
      </w:r>
      <w:hyperlink r:id="rId113">
        <w:r>
          <w:rPr>
            <w:lang w:val="fr_FR" w:bidi="fr_FR"/>
          </w:rPr>
          <w:rPr>
            <w:color w:val="0000EE"/>
            <w:u w:val="single"/>
          </w:rPr>
          <w:t>Gn 2.17</w:t>
        </w:r>
      </w:hyperlink>
      <w:r>
        <w:rPr>
          <w:lang w:val="fr_FR" w:bidi="fr_FR"/>
        </w:rPr>
        <w:t>), ou des relations sexuelles (</w:t>
      </w:r>
      <w:hyperlink r:id="rId114">
        <w:r>
          <w:rPr>
            <w:lang w:val="fr_FR" w:bidi="fr_FR"/>
          </w:rPr>
          <w:rPr>
            <w:color w:val="0000EE"/>
            <w:u w:val="single"/>
          </w:rPr>
          <w:t>Gn 4.1</w:t>
        </w:r>
      </w:hyperlink>
      <w:r>
        <w:rPr>
          <w:lang w:val="fr_FR" w:bidi="fr_FR"/>
        </w:rPr>
        <w:t>). Il est fréquemment utilisé pour décrire la relation de Dieu avec Israël (</w:t>
      </w:r>
      <w:hyperlink r:id="rId115">
        <w:r>
          <w:rPr>
            <w:lang w:val="fr_FR" w:bidi="fr_FR"/>
          </w:rPr>
          <w:rPr>
            <w:color w:val="0000EE"/>
            <w:u w:val="single"/>
          </w:rPr>
          <w:t>Os 5.3</w:t>
        </w:r>
      </w:hyperlink>
      <w:r>
        <w:rPr>
          <w:lang w:val="fr_FR" w:bidi="fr_FR"/>
        </w:rPr>
        <w:t>) et la relation idéale d'Israël avec Dieu (</w:t>
      </w:r>
      <w:hyperlink r:id="rId116">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7">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18">
        <w:r>
          <w:rPr>
            <w:lang w:val="fr_FR" w:bidi="fr_FR"/>
          </w:rPr>
          <w:rPr>
            <w:color w:val="0000EE"/>
            <w:u w:val="single"/>
          </w:rPr>
          <w:t>Es 45.7</w:t>
        </w:r>
      </w:hyperlink>
      <w:r>
        <w:rPr>
          <w:lang w:val="fr_FR" w:bidi="fr_FR"/>
        </w:rPr>
        <w:t xml:space="preserve"> ; </w:t>
      </w:r>
      <w:hyperlink r:id="rId119">
        <w:r>
          <w:rPr>
            <w:lang w:val="fr_FR" w:bidi="fr_FR"/>
          </w:rPr>
          <w:rPr>
            <w:color w:val="0000EE"/>
            <w:u w:val="single"/>
          </w:rPr>
          <w:t>Lm 3.38</w:t>
        </w:r>
      </w:hyperlink>
      <w:r>
        <w:rPr>
          <w:lang w:val="fr_FR" w:bidi="fr_FR"/>
        </w:rPr>
        <w:t xml:space="preserve"> ; voir </w:t>
      </w:r>
      <w:hyperlink r:id="rId120">
        <w:r>
          <w:rPr>
            <w:lang w:val="fr_FR" w:bidi="fr_FR"/>
          </w:rPr>
          <w:rPr>
            <w:color w:val="0000EE"/>
            <w:u w:val="single"/>
          </w:rPr>
          <w:t>Dt 28</w:t>
        </w:r>
      </w:hyperlink>
      <w:r>
        <w:rPr>
          <w:lang w:val="fr_FR" w:bidi="fr_FR"/>
        </w:rPr>
        <w:t xml:space="preserve"> ; </w:t>
      </w:r>
      <w:hyperlink r:id="rId121">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2">
        <w:r>
          <w:rPr>
            <w:lang w:val="fr_FR" w:bidi="fr_FR"/>
          </w:rPr>
          <w:rPr>
            <w:color w:val="0000EE"/>
            <w:u w:val="single"/>
          </w:rPr>
          <w:t>1.2</w:t>
        </w:r>
      </w:hyperlink>
      <w:r>
        <w:rPr>
          <w:lang w:val="fr_FR" w:bidi="fr_FR"/>
        </w:rPr>
        <w:t xml:space="preserve">) et contraint Amos à prophétiser (voir </w:t>
      </w:r>
      <w:hyperlink r:id="rId123">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5">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6">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7">
        <w:r>
          <w:rPr>
            <w:lang w:val="fr_FR" w:bidi="fr_FR"/>
          </w:rPr>
          <w:rPr>
            <w:color w:val="0000EE"/>
            <w:u w:val="single"/>
          </w:rPr>
          <w:t xml:space="preserve">4.13 </w:t>
        </w:r>
      </w:hyperlink>
      <w:r>
        <w:rPr>
          <w:lang w:val="fr_FR" w:bidi="fr_FR"/>
        </w:rPr>
        <w:t xml:space="preserve">; </w:t>
      </w:r>
      <w:hyperlink r:id="rId128">
        <w:r>
          <w:rPr>
            <w:lang w:val="fr_FR" w:bidi="fr_FR"/>
          </w:rPr>
          <w:rPr>
            <w:color w:val="0000EE"/>
            <w:u w:val="single"/>
          </w:rPr>
          <w:t>5.14–16</w:t>
        </w:r>
      </w:hyperlink>
      <w:r>
        <w:rPr>
          <w:lang w:val="fr_FR" w:bidi="fr_FR"/>
        </w:rPr>
        <w:t xml:space="preserve">, </w:t>
      </w:r>
      <w:hyperlink r:id="rId129">
        <w:r>
          <w:rPr>
            <w:lang w:val="fr_FR" w:bidi="fr_FR"/>
          </w:rPr>
          <w:rPr>
            <w:color w:val="0000EE"/>
            <w:u w:val="single"/>
          </w:rPr>
          <w:t xml:space="preserve">27 </w:t>
        </w:r>
      </w:hyperlink>
      <w:r>
        <w:rPr>
          <w:lang w:val="fr_FR" w:bidi="fr_FR"/>
        </w:rPr>
        <w:t xml:space="preserve">; </w:t>
      </w:r>
      <w:hyperlink r:id="rId130">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1">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2">
        <w:r>
          <w:rPr>
            <w:lang w:val="fr_FR" w:bidi="fr_FR"/>
          </w:rPr>
          <w:rPr>
            <w:color w:val="0000EE"/>
            <w:u w:val="single"/>
          </w:rPr>
          <w:t>1R 12.26–33</w:t>
        </w:r>
      </w:hyperlink>
      <w:r>
        <w:rPr>
          <w:lang w:val="fr_FR" w:bidi="fr_FR"/>
        </w:rPr>
        <w:t>), a continué à être utilisé tout au long de la dynastie de Jéhu (</w:t>
      </w:r>
      <w:hyperlink r:id="rId133">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4">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5">
        <w:r>
          <w:rPr>
            <w:lang w:val="fr_FR" w:bidi="fr_FR"/>
          </w:rPr>
          <w:rPr>
            <w:color w:val="0000EE"/>
            <w:u w:val="single"/>
          </w:rPr>
          <w:t>Ps 22.12</w:t>
        </w:r>
      </w:hyperlink>
      <w:r>
        <w:rPr>
          <w:lang w:val="fr_FR" w:bidi="fr_FR"/>
        </w:rPr>
        <w:t xml:space="preserve"> ; </w:t>
      </w:r>
      <w:hyperlink r:id="rId136">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0">
        <w:r>
          <w:rPr>
            <w:lang w:val="fr_FR" w:bidi="fr_FR"/>
          </w:rPr>
          <w:rPr>
            <w:color w:val="0000EE"/>
            <w:u w:val="single"/>
          </w:rPr>
          <w:t>6.8</w:t>
        </w:r>
      </w:hyperlink>
      <w:r>
        <w:rPr>
          <w:lang w:val="fr_FR" w:bidi="fr_FR"/>
        </w:rPr>
        <w:t xml:space="preserve"> ; </w:t>
      </w:r>
      <w:hyperlink r:id="rId137">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38">
        <w:r>
          <w:rPr>
            <w:lang w:val="fr_FR" w:bidi="fr_FR"/>
          </w:rPr>
          <w:rPr>
            <w:color w:val="0000EE"/>
            <w:u w:val="single"/>
          </w:rPr>
          <w:t>2Ch 33.11</w:t>
        </w:r>
      </w:hyperlink>
      <w:r>
        <w:rPr>
          <w:lang w:val="fr_FR" w:bidi="fr_FR"/>
        </w:rPr>
        <w:t xml:space="preserve"> ; cf. </w:t>
      </w:r>
      <w:hyperlink r:id="rId139">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0">
        <w:r>
          <w:rPr>
            <w:lang w:val="fr_FR" w:bidi="fr_FR"/>
          </w:rPr>
          <w:rPr>
            <w:color w:val="0000EE"/>
            <w:u w:val="single"/>
          </w:rPr>
          <w:t>Gn 28.11–22</w:t>
        </w:r>
      </w:hyperlink>
      <w:r>
        <w:rPr>
          <w:lang w:val="fr_FR" w:bidi="fr_FR"/>
        </w:rPr>
        <w:t xml:space="preserve">) était le siège de la religion établie par Jéroboam I, au sud du pays (voir </w:t>
      </w:r>
      <w:hyperlink r:id="rId141">
        <w:r>
          <w:rPr>
            <w:lang w:val="fr_FR" w:bidi="fr_FR"/>
          </w:rPr>
          <w:rPr>
            <w:color w:val="0000EE"/>
            <w:u w:val="single"/>
          </w:rPr>
          <w:t xml:space="preserve">Am 3.14 </w:t>
        </w:r>
      </w:hyperlink>
      <w:r>
        <w:rPr>
          <w:lang w:val="fr_FR" w:bidi="fr_FR"/>
        </w:rPr>
        <w:t xml:space="preserve">; </w:t>
      </w:r>
      <w:hyperlink r:id="rId142">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3">
        <w:r>
          <w:rPr>
            <w:lang w:val="fr_FR" w:bidi="fr_FR"/>
          </w:rPr>
          <w:rPr>
            <w:color w:val="0000EE"/>
            <w:u w:val="single"/>
          </w:rPr>
          <w:t>Jos 4.19–5.9</w:t>
        </w:r>
      </w:hyperlink>
      <w:r>
        <w:rPr>
          <w:lang w:val="fr_FR" w:bidi="fr_FR"/>
        </w:rPr>
        <w:t>), était devenu un sanctuaire populaire à l'époque d'Amos et d'Osée (</w:t>
      </w:r>
      <w:hyperlink r:id="rId144">
        <w:r>
          <w:rPr>
            <w:lang w:val="fr_FR" w:bidi="fr_FR"/>
          </w:rPr>
          <w:rPr>
            <w:color w:val="0000EE"/>
            <w:u w:val="single"/>
          </w:rPr>
          <w:t xml:space="preserve">Os 4.15 </w:t>
        </w:r>
      </w:hyperlink>
      <w:r>
        <w:rPr>
          <w:lang w:val="fr_FR" w:bidi="fr_FR"/>
        </w:rPr>
        <w:t xml:space="preserve">; </w:t>
      </w:r>
      <w:hyperlink r:id="rId145">
        <w:r>
          <w:rPr>
            <w:lang w:val="fr_FR" w:bidi="fr_FR"/>
          </w:rPr>
          <w:rPr>
            <w:color w:val="0000EE"/>
            <w:u w:val="single"/>
          </w:rPr>
          <w:t xml:space="preserve">9.15 </w:t>
        </w:r>
      </w:hyperlink>
      <w:r>
        <w:rPr>
          <w:lang w:val="fr_FR" w:bidi="fr_FR"/>
        </w:rPr>
        <w:t xml:space="preserve">; </w:t>
      </w:r>
      <w:hyperlink r:id="rId146">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7">
        <w:r>
          <w:rPr>
            <w:lang w:val="fr_FR" w:bidi="fr_FR"/>
          </w:rPr>
          <w:rPr>
            <w:color w:val="0000EE"/>
            <w:u w:val="single"/>
          </w:rPr>
          <w:t xml:space="preserve">Ex 23.14–19 </w:t>
        </w:r>
      </w:hyperlink>
      <w:r>
        <w:rPr>
          <w:lang w:val="fr_FR" w:bidi="fr_FR"/>
        </w:rPr>
        <w:t xml:space="preserve">; </w:t>
      </w:r>
      <w:hyperlink r:id="rId148">
        <w:r>
          <w:rPr>
            <w:lang w:val="fr_FR" w:bidi="fr_FR"/>
          </w:rPr>
          <w:rPr>
            <w:color w:val="0000EE"/>
            <w:u w:val="single"/>
          </w:rPr>
          <w:t xml:space="preserve">34.23 </w:t>
        </w:r>
      </w:hyperlink>
      <w:r>
        <w:rPr>
          <w:lang w:val="fr_FR" w:bidi="fr_FR"/>
        </w:rPr>
        <w:t xml:space="preserve">; </w:t>
      </w:r>
      <w:hyperlink r:id="rId149">
        <w:r>
          <w:rPr>
            <w:lang w:val="fr_FR" w:bidi="fr_FR"/>
          </w:rPr>
          <w:rPr>
            <w:color w:val="0000EE"/>
            <w:u w:val="single"/>
          </w:rPr>
          <w:t>Dt 16.16–17</w:t>
        </w:r>
      </w:hyperlink>
      <w:r>
        <w:rPr>
          <w:lang w:val="fr_FR" w:bidi="fr_FR"/>
        </w:rPr>
        <w:t>). Les dîmes étaient généralement payées annuellement (</w:t>
      </w:r>
      <w:hyperlink r:id="rId150">
        <w:r>
          <w:rPr>
            <w:lang w:val="fr_FR" w:bidi="fr_FR"/>
          </w:rPr>
          <w:rPr>
            <w:color w:val="0000EE"/>
            <w:u w:val="single"/>
          </w:rPr>
          <w:t>Dt 14.22–29</w:t>
        </w:r>
      </w:hyperlink>
      <w:r>
        <w:rPr>
          <w:lang w:val="fr_FR" w:bidi="fr_FR"/>
        </w:rPr>
        <w:t xml:space="preserve">), avec une dîme spéciale payée tous les trois ans (voir </w:t>
      </w:r>
      <w:hyperlink r:id="rId151">
        <w:r>
          <w:rPr>
            <w:lang w:val="fr_FR" w:bidi="fr_FR"/>
          </w:rPr>
          <w:rPr>
            <w:color w:val="0000EE"/>
            <w:u w:val="single"/>
          </w:rPr>
          <w:t xml:space="preserve">Dt 14.28 </w:t>
        </w:r>
      </w:hyperlink>
      <w:r>
        <w:rPr>
          <w:lang w:val="fr_FR" w:bidi="fr_FR"/>
        </w:rPr>
        <w:t xml:space="preserve">; </w:t>
      </w:r>
      <w:hyperlink r:id="rId152">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3">
        <w:r>
          <w:rPr>
            <w:lang w:val="fr_FR" w:bidi="fr_FR"/>
          </w:rPr>
          <w:rPr>
            <w:color w:val="0000EE"/>
            <w:u w:val="single"/>
          </w:rPr>
          <w:t xml:space="preserve">Am 5.15 </w:t>
        </w:r>
      </w:hyperlink>
      <w:r>
        <w:rPr>
          <w:lang w:val="fr_FR" w:bidi="fr_FR"/>
        </w:rPr>
        <w:t xml:space="preserve">; </w:t>
      </w:r>
      <w:hyperlink r:id="rId154">
        <w:r>
          <w:rPr>
            <w:lang w:val="fr_FR" w:bidi="fr_FR"/>
          </w:rPr>
          <w:rPr>
            <w:color w:val="0000EE"/>
            <w:u w:val="single"/>
          </w:rPr>
          <w:t xml:space="preserve">Os 6.6 </w:t>
        </w:r>
      </w:hyperlink>
      <w:r>
        <w:rPr>
          <w:lang w:val="fr_FR" w:bidi="fr_FR"/>
        </w:rPr>
        <w:t xml:space="preserve">; </w:t>
      </w:r>
      <w:hyperlink r:id="rId155">
        <w:r>
          <w:rPr>
            <w:lang w:val="fr_FR" w:bidi="fr_FR"/>
          </w:rPr>
          <w:rPr>
            <w:color w:val="0000EE"/>
            <w:u w:val="single"/>
          </w:rPr>
          <w:t xml:space="preserve">Mi 6.8 </w:t>
        </w:r>
      </w:hyperlink>
      <w:r>
        <w:rPr>
          <w:lang w:val="fr_FR" w:bidi="fr_FR"/>
        </w:rPr>
        <w:t xml:space="preserve">; voir </w:t>
      </w:r>
      <w:hyperlink r:id="rId156">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7">
        <w:r>
          <w:rPr>
            <w:lang w:val="fr_FR" w:bidi="fr_FR"/>
          </w:rPr>
          <w:rPr>
            <w:color w:val="0000EE"/>
            <w:u w:val="single"/>
          </w:rPr>
          <w:t>Dt 16.3</w:t>
        </w:r>
      </w:hyperlink>
      <w:r>
        <w:rPr>
          <w:lang w:val="fr_FR" w:bidi="fr_FR"/>
        </w:rPr>
        <w:t>), la Pâque (</w:t>
      </w:r>
      <w:hyperlink r:id="rId158">
        <w:r>
          <w:rPr>
            <w:lang w:val="fr_FR" w:bidi="fr_FR"/>
          </w:rPr>
          <w:rPr>
            <w:color w:val="0000EE"/>
            <w:u w:val="single"/>
          </w:rPr>
          <w:t>Ex 12.17–20</w:t>
        </w:r>
      </w:hyperlink>
      <w:r>
        <w:rPr>
          <w:lang w:val="fr_FR" w:bidi="fr_FR"/>
        </w:rPr>
        <w:t>), et leur départ précipité de ce pays (</w:t>
      </w:r>
      <w:hyperlink r:id="rId159">
        <w:r>
          <w:rPr>
            <w:lang w:val="fr_FR" w:bidi="fr_FR"/>
          </w:rPr>
          <w:rPr>
            <w:color w:val="0000EE"/>
            <w:u w:val="single"/>
          </w:rPr>
          <w:t>Ex 12.34</w:t>
        </w:r>
      </w:hyperlink>
      <w:r>
        <w:rPr>
          <w:lang w:val="fr_FR" w:bidi="fr_FR"/>
        </w:rPr>
        <w:t xml:space="preserve">, </w:t>
      </w:r>
      <w:hyperlink r:id="rId160">
        <w:r>
          <w:rPr>
            <w:lang w:val="fr_FR" w:bidi="fr_FR"/>
          </w:rPr>
          <w:rPr>
            <w:color w:val="0000EE"/>
            <w:u w:val="single"/>
          </w:rPr>
          <w:t>39</w:t>
        </w:r>
      </w:hyperlink>
      <w:r>
        <w:rPr>
          <w:lang w:val="fr_FR" w:bidi="fr_FR"/>
        </w:rPr>
        <w:t>). Le pain sans levain est ainsi devenu le pain d'autel (</w:t>
      </w:r>
      <w:hyperlink r:id="rId161">
        <w:r>
          <w:rPr>
            <w:lang w:val="fr_FR" w:bidi="fr_FR"/>
          </w:rPr>
          <w:rPr>
            <w:color w:val="0000EE"/>
            <w:u w:val="single"/>
          </w:rPr>
          <w:t>Lv 6.17</w:t>
        </w:r>
      </w:hyperlink>
      <w:r>
        <w:rPr>
          <w:lang w:val="fr_FR" w:bidi="fr_FR"/>
        </w:rPr>
        <w:t xml:space="preserve"> ; </w:t>
      </w:r>
      <w:hyperlink r:id="rId162">
        <w:r>
          <w:rPr>
            <w:lang w:val="fr_FR" w:bidi="fr_FR"/>
          </w:rPr>
          <w:rPr>
            <w:color w:val="0000EE"/>
            <w:u w:val="single"/>
          </w:rPr>
          <w:t>7.12</w:t>
        </w:r>
      </w:hyperlink>
      <w:r>
        <w:rPr>
          <w:lang w:val="fr_FR" w:bidi="fr_FR"/>
        </w:rPr>
        <w:t>). Cependant, le pain au levain pouvait accompagner un sacrifice de reconnaissance et d'action de grâces (</w:t>
      </w:r>
      <w:hyperlink r:id="rId163">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4">
        <w:r>
          <w:rPr>
            <w:lang w:val="fr_FR" w:bidi="fr_FR"/>
          </w:rPr>
          <w:rPr>
            <w:color w:val="0000EE"/>
            <w:u w:val="single"/>
          </w:rPr>
          <w:t xml:space="preserve">Ex 7.14–12.30 </w:t>
        </w:r>
      </w:hyperlink>
      <w:r>
        <w:rPr>
          <w:lang w:val="fr_FR" w:bidi="fr_FR"/>
        </w:rPr>
        <w:t xml:space="preserve">; </w:t>
      </w:r>
      <w:hyperlink r:id="rId165">
        <w:r>
          <w:rPr>
            <w:lang w:val="fr_FR" w:bidi="fr_FR"/>
          </w:rPr>
          <w:rPr>
            <w:color w:val="0000EE"/>
            <w:u w:val="single"/>
          </w:rPr>
          <w:t xml:space="preserve">9.2–3 </w:t>
        </w:r>
      </w:hyperlink>
      <w:r>
        <w:rPr>
          <w:lang w:val="fr_FR" w:bidi="fr_FR"/>
        </w:rPr>
        <w:t xml:space="preserve">; </w:t>
      </w:r>
      <w:hyperlink r:id="rId166">
        <w:r>
          <w:rPr>
            <w:lang w:val="fr_FR" w:bidi="fr_FR"/>
          </w:rPr>
          <w:rPr>
            <w:color w:val="0000EE"/>
            <w:u w:val="single"/>
          </w:rPr>
          <w:t xml:space="preserve">Ps 91.6 </w:t>
        </w:r>
      </w:hyperlink>
      <w:r>
        <w:rPr>
          <w:lang w:val="fr_FR" w:bidi="fr_FR"/>
        </w:rPr>
        <w:t xml:space="preserve">; </w:t>
      </w:r>
      <w:hyperlink r:id="rId167">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68">
        <w:r>
          <w:rPr>
            <w:lang w:val="fr_FR" w:bidi="fr_FR"/>
          </w:rPr>
          <w:rPr>
            <w:color w:val="0000EE"/>
            <w:u w:val="single"/>
          </w:rPr>
          <w:t>Dt 28.27</w:t>
        </w:r>
      </w:hyperlink>
      <w:r>
        <w:rPr>
          <w:lang w:val="fr_FR" w:bidi="fr_FR"/>
        </w:rPr>
        <w:t xml:space="preserve">, </w:t>
      </w:r>
      <w:hyperlink r:id="rId169">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0">
        <w:r>
          <w:rPr>
            <w:lang w:val="fr_FR" w:bidi="fr_FR"/>
          </w:rPr>
          <w:rPr>
            <w:color w:val="0000EE"/>
            <w:u w:val="single"/>
          </w:rPr>
          <w:t>4.10</w:t>
        </w:r>
      </w:hyperlink>
      <w:r>
        <w:rPr>
          <w:lang w:val="fr_FR" w:bidi="fr_FR"/>
        </w:rPr>
        <w:t xml:space="preserve">), les plaies que Dieu a envoyées sur Israël ont augmenté en ampleur et en intensité (cf. </w:t>
      </w:r>
      <w:hyperlink r:id="rId171">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2">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3">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4">
        <w:r>
          <w:rPr>
            <w:lang w:val="fr_FR" w:bidi="fr_FR"/>
          </w:rPr>
          <w:rPr>
            <w:color w:val="0000EE"/>
            <w:u w:val="single"/>
          </w:rPr>
          <w:t>5.8–9</w:t>
        </w:r>
      </w:hyperlink>
      <w:r>
        <w:rPr>
          <w:lang w:val="fr_FR" w:bidi="fr_FR"/>
        </w:rPr>
        <w:t xml:space="preserve"> ; </w:t>
      </w:r>
      <w:hyperlink r:id="rId175">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6">
        <w:r>
          <w:rPr>
            <w:lang w:val="fr_FR" w:bidi="fr_FR"/>
          </w:rPr>
          <w:rPr>
            <w:color w:val="0000EE"/>
            <w:u w:val="single"/>
          </w:rPr>
          <w:t>3.1–2</w:t>
        </w:r>
      </w:hyperlink>
      <w:r>
        <w:rPr>
          <w:lang w:val="fr_FR" w:bidi="fr_FR"/>
        </w:rPr>
        <w:t xml:space="preserve"> ; </w:t>
      </w:r>
      <w:hyperlink r:id="rId177">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78">
        <w:r>
          <w:rPr>
            <w:lang w:val="fr_FR" w:bidi="fr_FR"/>
          </w:rPr>
          <w:rPr>
            <w:color w:val="0000EE"/>
            <w:u w:val="single"/>
          </w:rPr>
          <w:t>Es 47.1</w:t>
        </w:r>
      </w:hyperlink>
      <w:r>
        <w:rPr>
          <w:lang w:val="fr_FR" w:bidi="fr_FR"/>
        </w:rPr>
        <w:t xml:space="preserve"> ; Jérusalem, </w:t>
      </w:r>
      <w:hyperlink r:id="rId179">
        <w:r>
          <w:rPr>
            <w:lang w:val="fr_FR" w:bidi="fr_FR"/>
          </w:rPr>
          <w:rPr>
            <w:color w:val="0000EE"/>
            <w:u w:val="single"/>
          </w:rPr>
          <w:t>Lm 2.13</w:t>
        </w:r>
      </w:hyperlink>
      <w:r>
        <w:rPr>
          <w:lang w:val="fr_FR" w:bidi="fr_FR"/>
        </w:rPr>
        <w:t xml:space="preserve"> ; cf. </w:t>
      </w:r>
      <w:hyperlink r:id="rId180">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1">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2">
        <w:r>
          <w:rPr>
            <w:lang w:val="fr_FR" w:bidi="fr_FR"/>
          </w:rPr>
          <w:rPr>
            <w:color w:val="0000EE"/>
            <w:u w:val="single"/>
          </w:rPr>
          <w:t>5.6</w:t>
        </w:r>
      </w:hyperlink>
      <w:r>
        <w:rPr>
          <w:lang w:val="fr_FR" w:bidi="fr_FR"/>
        </w:rPr>
        <w:t>). Sinon, le chant funèbre (</w:t>
      </w:r>
      <w:hyperlink r:id="rId183">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4">
        <w:r>
          <w:rPr>
            <w:lang w:val="fr_FR" w:bidi="fr_FR"/>
          </w:rPr>
          <w:rPr>
            <w:color w:val="0000EE"/>
            <w:u w:val="single"/>
          </w:rPr>
          <w:t xml:space="preserve">Gn 21.33 </w:t>
        </w:r>
      </w:hyperlink>
      <w:r>
        <w:rPr>
          <w:lang w:val="fr_FR" w:bidi="fr_FR"/>
        </w:rPr>
        <w:t xml:space="preserve">; </w:t>
      </w:r>
      <w:hyperlink r:id="rId185">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5">
        <w:r>
          <w:rPr>
            <w:lang w:val="fr_FR" w:bidi="fr_FR"/>
          </w:rPr>
          <w:rPr>
            <w:color w:val="0000EE"/>
            <w:u w:val="single"/>
          </w:rPr>
          <w:t>Os 5.3</w:t>
        </w:r>
      </w:hyperlink>
      <w:r>
        <w:rPr>
          <w:lang w:val="fr_FR" w:bidi="fr_FR"/>
        </w:rPr>
        <w:t xml:space="preserve">, </w:t>
      </w:r>
      <w:hyperlink r:id="rId186">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7">
        <w:r>
          <w:rPr>
            <w:lang w:val="fr_FR" w:bidi="fr_FR"/>
          </w:rPr>
          <w:rPr>
            <w:color w:val="0000EE"/>
            <w:u w:val="single"/>
          </w:rPr>
          <w:t>4.13</w:t>
        </w:r>
      </w:hyperlink>
      <w:r>
        <w:rPr>
          <w:lang w:val="fr_FR" w:bidi="fr_FR"/>
        </w:rPr>
        <w:t xml:space="preserve"> ; </w:t>
      </w:r>
      <w:hyperlink r:id="rId175">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7">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1">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88">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89">
        <w:r>
          <w:rPr>
            <w:lang w:val="fr_FR" w:bidi="fr_FR"/>
          </w:rPr>
          <w:rPr>
            <w:color w:val="0000EE"/>
            <w:u w:val="single"/>
          </w:rPr>
          <w:t>5.4</w:t>
        </w:r>
      </w:hyperlink>
      <w:r>
        <w:rPr>
          <w:lang w:val="fr_FR" w:bidi="fr_FR"/>
        </w:rPr>
        <w:t xml:space="preserve">, </w:t>
      </w:r>
      <w:hyperlink r:id="rId182">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1">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0">
        <w:r>
          <w:rPr>
            <w:lang w:val="fr_FR" w:bidi="fr_FR"/>
          </w:rPr>
          <w:rPr>
            <w:color w:val="0000EE"/>
            <w:u w:val="single"/>
          </w:rPr>
          <w:t>Es 13.6</w:t>
        </w:r>
      </w:hyperlink>
      <w:r>
        <w:rPr>
          <w:lang w:val="fr_FR" w:bidi="fr_FR"/>
        </w:rPr>
        <w:t xml:space="preserve">, </w:t>
      </w:r>
      <w:hyperlink r:id="rId191">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09">
        <w:r>
          <w:rPr>
            <w:lang w:val="fr_FR" w:bidi="fr_FR"/>
          </w:rPr>
          <w:rPr>
            <w:color w:val="0000EE"/>
            <w:u w:val="single"/>
          </w:rPr>
          <w:t>Am 8.3</w:t>
        </w:r>
      </w:hyperlink>
      <w:r>
        <w:rPr>
          <w:lang w:val="fr_FR" w:bidi="fr_FR"/>
        </w:rPr>
        <w:t xml:space="preserve">, </w:t>
      </w:r>
      <w:hyperlink r:id="rId192">
        <w:r>
          <w:rPr>
            <w:lang w:val="fr_FR" w:bidi="fr_FR"/>
          </w:rPr>
          <w:rPr>
            <w:color w:val="0000EE"/>
            <w:u w:val="single"/>
          </w:rPr>
          <w:t>9</w:t>
        </w:r>
      </w:hyperlink>
      <w:r>
        <w:rPr>
          <w:lang w:val="fr_FR" w:bidi="fr_FR"/>
        </w:rPr>
        <w:t xml:space="preserve">, </w:t>
      </w:r>
      <w:hyperlink r:id="rId193">
        <w:r>
          <w:rPr>
            <w:lang w:val="fr_FR" w:bidi="fr_FR"/>
          </w:rPr>
          <w:rPr>
            <w:color w:val="0000EE"/>
            <w:u w:val="single"/>
          </w:rPr>
          <w:t xml:space="preserve">13 </w:t>
        </w:r>
      </w:hyperlink>
      <w:r>
        <w:rPr>
          <w:lang w:val="fr_FR" w:bidi="fr_FR"/>
        </w:rPr>
        <w:t xml:space="preserve">; </w:t>
      </w:r>
      <w:hyperlink r:id="rId194">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5">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6">
        <w:r>
          <w:rPr>
            <w:lang w:val="fr_FR" w:bidi="fr_FR"/>
          </w:rPr>
          <w:rPr>
            <w:color w:val="0000EE"/>
            <w:u w:val="single"/>
          </w:rPr>
          <w:t>4.4–5</w:t>
        </w:r>
      </w:hyperlink>
      <w:r>
        <w:rPr>
          <w:lang w:val="fr_FR" w:bidi="fr_FR"/>
        </w:rPr>
        <w:t xml:space="preserve"> ; </w:t>
      </w:r>
      <w:hyperlink r:id="rId197">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198">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1">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199">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0">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1">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2">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3">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4">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5">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39">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6">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7">
        <w:r>
          <w:rPr>
            <w:lang w:val="fr_FR" w:bidi="fr_FR"/>
          </w:rPr>
          <w:rPr>
            <w:color w:val="0000EE"/>
            <w:u w:val="single"/>
          </w:rPr>
          <w:t>2R 12.13</w:t>
        </w:r>
      </w:hyperlink>
      <w:r>
        <w:rPr>
          <w:lang w:val="fr_FR" w:bidi="fr_FR"/>
        </w:rPr>
        <w:t xml:space="preserve"> ; </w:t>
      </w:r>
      <w:hyperlink r:id="rId208">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09">
        <w:r>
          <w:rPr>
            <w:lang w:val="fr_FR" w:bidi="fr_FR"/>
          </w:rPr>
          <w:rPr>
            <w:color w:val="0000EE"/>
            <w:u w:val="single"/>
          </w:rPr>
          <w:t>Gn 22.16</w:t>
        </w:r>
      </w:hyperlink>
      <w:r>
        <w:rPr>
          <w:lang w:val="fr_FR" w:bidi="fr_FR"/>
        </w:rPr>
        <w:t xml:space="preserve"> ; </w:t>
      </w:r>
      <w:hyperlink r:id="rId210">
        <w:r>
          <w:rPr>
            <w:lang w:val="fr_FR" w:bidi="fr_FR"/>
          </w:rPr>
          <w:rPr>
            <w:color w:val="0000EE"/>
            <w:u w:val="single"/>
          </w:rPr>
          <w:t>Jr 51.14</w:t>
        </w:r>
      </w:hyperlink>
      <w:r>
        <w:rPr>
          <w:lang w:val="fr_FR" w:bidi="fr_FR"/>
        </w:rPr>
        <w:t xml:space="preserve"> ; cf. </w:t>
      </w:r>
      <w:hyperlink r:id="rId211">
        <w:r>
          <w:rPr>
            <w:lang w:val="fr_FR" w:bidi="fr_FR"/>
          </w:rPr>
          <w:rPr>
            <w:color w:val="0000EE"/>
            <w:u w:val="single"/>
          </w:rPr>
          <w:t>Am 4.2</w:t>
        </w:r>
      </w:hyperlink>
      <w:r>
        <w:rPr>
          <w:lang w:val="fr_FR" w:bidi="fr_FR"/>
        </w:rPr>
        <w:t xml:space="preserve"> ; </w:t>
      </w:r>
      <w:hyperlink r:id="rId212">
        <w:r>
          <w:rPr>
            <w:lang w:val="fr_FR" w:bidi="fr_FR"/>
          </w:rPr>
          <w:rPr>
            <w:color w:val="0000EE"/>
            <w:u w:val="single"/>
          </w:rPr>
          <w:t>Ps 110.4</w:t>
        </w:r>
      </w:hyperlink>
      <w:r>
        <w:rPr>
          <w:lang w:val="fr_FR" w:bidi="fr_FR"/>
        </w:rPr>
        <w:t xml:space="preserve"> ; </w:t>
      </w:r>
      <w:hyperlink r:id="rId213">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4">
        <w:r>
          <w:rPr>
            <w:lang w:val="fr_FR" w:bidi="fr_FR"/>
          </w:rPr>
          <w:rPr>
            <w:color w:val="0000EE"/>
            <w:u w:val="single"/>
          </w:rPr>
          <w:t>Gn 27.36</w:t>
        </w:r>
      </w:hyperlink>
      <w:r>
        <w:rPr>
          <w:lang w:val="fr_FR" w:bidi="fr_FR"/>
        </w:rPr>
        <w:t>), tandis qu'Israël signifie « il lutte avec Dieu » (</w:t>
      </w:r>
      <w:hyperlink r:id="rId215">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0">
        <w:r>
          <w:rPr>
            <w:lang w:val="fr_FR" w:bidi="fr_FR"/>
          </w:rPr>
          <w:rPr>
            <w:color w:val="0000EE"/>
            <w:u w:val="single"/>
          </w:rPr>
          <w:t>6.8</w:t>
        </w:r>
      </w:hyperlink>
      <w:r>
        <w:rPr>
          <w:lang w:val="fr_FR" w:bidi="fr_FR"/>
        </w:rPr>
        <w:t>,</w:t>
      </w:r>
      <w:hyperlink r:id="rId130">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6">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7">
        <w:r>
          <w:rPr>
            <w:lang w:val="fr_FR" w:bidi="fr_FR"/>
          </w:rPr>
          <w:rPr>
            <w:color w:val="0000EE"/>
            <w:u w:val="single"/>
          </w:rPr>
          <w:t xml:space="preserve">Am 6.9 </w:t>
        </w:r>
      </w:hyperlink>
      <w:r>
        <w:rPr>
          <w:lang w:val="fr_FR" w:bidi="fr_FR"/>
        </w:rPr>
        <w:t xml:space="preserve">; voir </w:t>
      </w:r>
      <w:hyperlink r:id="rId109">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7">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18">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19">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0">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1">
        <w:r>
          <w:rPr>
            <w:lang w:val="fr_FR" w:bidi="fr_FR"/>
          </w:rPr>
          <w:rPr>
            <w:color w:val="0000EE"/>
            <w:u w:val="single"/>
          </w:rPr>
          <w:t>4.9</w:t>
        </w:r>
      </w:hyperlink>
      <w:r>
        <w:rPr>
          <w:lang w:val="fr_FR" w:bidi="fr_FR"/>
        </w:rPr>
        <w:t>) font partie des plaies infligées à l'Égypte (</w:t>
      </w:r>
      <w:hyperlink r:id="rId222">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3">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4">
        <w:r>
          <w:rPr>
            <w:lang w:val="fr_FR" w:bidi="fr_FR"/>
          </w:rPr>
          <w:rPr>
            <w:color w:val="0000EE"/>
            <w:u w:val="single"/>
          </w:rPr>
          <w:t>7.2–3</w:t>
        </w:r>
      </w:hyperlink>
      <w:r>
        <w:rPr>
          <w:lang w:val="fr_FR" w:bidi="fr_FR"/>
        </w:rPr>
        <w:t xml:space="preserve">, </w:t>
      </w:r>
      <w:hyperlink r:id="rId225">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6">
        <w:r>
          <w:rPr>
            <w:lang w:val="fr_FR" w:bidi="fr_FR"/>
          </w:rPr>
          <w:rPr>
            <w:color w:val="0000EE"/>
            <w:u w:val="single"/>
          </w:rPr>
          <w:t>Es 35.10</w:t>
        </w:r>
      </w:hyperlink>
      <w:r>
        <w:rPr>
          <w:lang w:val="fr_FR" w:bidi="fr_FR"/>
        </w:rPr>
        <w:t xml:space="preserve"> ; </w:t>
      </w:r>
      <w:hyperlink r:id="rId227">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28">
        <w:r>
          <w:rPr>
            <w:lang w:val="fr_FR" w:bidi="fr_FR"/>
          </w:rPr>
          <w:rPr>
            <w:color w:val="0000EE"/>
            <w:u w:val="single"/>
          </w:rPr>
          <w:t>2R 14.29</w:t>
        </w:r>
      </w:hyperlink>
      <w:r>
        <w:rPr>
          <w:lang w:val="fr_FR" w:bidi="fr_FR"/>
        </w:rPr>
        <w:t>), mais le meurtre de son fils et successeur, Zacharie, après un règne de moins d'un an (</w:t>
      </w:r>
      <w:hyperlink r:id="rId229">
        <w:r>
          <w:rPr>
            <w:lang w:val="fr_FR" w:bidi="fr_FR"/>
          </w:rPr>
          <w:rPr>
            <w:color w:val="0000EE"/>
            <w:u w:val="single"/>
          </w:rPr>
          <w:t>2R 15.8–10</w:t>
        </w:r>
      </w:hyperlink>
      <w:r>
        <w:rPr>
          <w:lang w:val="fr_FR" w:bidi="fr_FR"/>
        </w:rPr>
        <w:t xml:space="preserve"> ; voir </w:t>
      </w:r>
      <w:hyperlink r:id="rId230">
        <w:r>
          <w:rPr>
            <w:lang w:val="fr_FR" w:bidi="fr_FR"/>
          </w:rPr>
          <w:rPr>
            <w:color w:val="0000EE"/>
            <w:u w:val="single"/>
          </w:rPr>
          <w:t>2R 10.28–31</w:t>
        </w:r>
      </w:hyperlink>
      <w:r>
        <w:rPr>
          <w:lang w:val="fr_FR" w:bidi="fr_FR"/>
        </w:rPr>
        <w:t>), a initié une instabilité dans le gouvernement d'Israël qui ne s'est jamais plus dissipée (</w:t>
      </w:r>
      <w:hyperlink r:id="rId231">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2">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2">
        <w:r>
          <w:rPr>
            <w:lang w:val="fr_FR" w:bidi="fr_FR"/>
          </w:rPr>
          <w:rPr>
            <w:color w:val="0000EE"/>
            <w:u w:val="single"/>
          </w:rPr>
          <w:t>1.2</w:t>
        </w:r>
      </w:hyperlink>
      <w:r>
        <w:rPr>
          <w:lang w:val="fr_FR" w:bidi="fr_FR"/>
        </w:rPr>
        <w:t xml:space="preserve"> ; </w:t>
      </w:r>
      <w:hyperlink r:id="rId233">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2">
        <w:r>
          <w:rPr>
            <w:lang w:val="fr_FR" w:bidi="fr_FR"/>
          </w:rPr>
          <w:rPr>
            <w:color w:val="0000EE"/>
            <w:u w:val="single"/>
          </w:rPr>
          <w:t>5.6</w:t>
        </w:r>
      </w:hyperlink>
      <w:r>
        <w:rPr>
          <w:lang w:val="fr_FR" w:bidi="fr_FR"/>
        </w:rPr>
        <w:t xml:space="preserve">, </w:t>
      </w:r>
      <w:hyperlink r:id="rId153">
        <w:r>
          <w:rPr>
            <w:lang w:val="fr_FR" w:bidi="fr_FR"/>
          </w:rPr>
          <w:rPr>
            <w:color w:val="0000EE"/>
            <w:u w:val="single"/>
          </w:rPr>
          <w:t>15</w:t>
        </w:r>
      </w:hyperlink>
      <w:r>
        <w:rPr>
          <w:lang w:val="fr_FR" w:bidi="fr_FR"/>
        </w:rPr>
        <w:t xml:space="preserve"> ; </w:t>
      </w:r>
      <w:hyperlink r:id="rId234">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6">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5">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6">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7">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38">
        <w:r>
          <w:rPr>
            <w:lang w:val="fr_FR" w:bidi="fr_FR"/>
          </w:rPr>
          <w:rPr>
            <w:color w:val="0000EE"/>
            <w:u w:val="single"/>
          </w:rPr>
          <w:t>Lv 19.35–36</w:t>
        </w:r>
      </w:hyperlink>
      <w:r>
        <w:rPr>
          <w:lang w:val="fr_FR" w:bidi="fr_FR"/>
        </w:rPr>
        <w:t xml:space="preserve"> ; </w:t>
      </w:r>
      <w:hyperlink r:id="rId239">
        <w:r>
          <w:rPr>
            <w:lang w:val="fr_FR" w:bidi="fr_FR"/>
          </w:rPr>
          <w:rPr>
            <w:color w:val="0000EE"/>
            <w:u w:val="single"/>
          </w:rPr>
          <w:t>Dt 25.13–16</w:t>
        </w:r>
      </w:hyperlink>
      <w:r>
        <w:rPr>
          <w:lang w:val="fr_FR" w:bidi="fr_FR"/>
        </w:rPr>
        <w:t xml:space="preserve"> ; voir </w:t>
      </w:r>
      <w:hyperlink r:id="rId240">
        <w:r>
          <w:rPr>
            <w:lang w:val="fr_FR" w:bidi="fr_FR"/>
          </w:rPr>
          <w:rPr>
            <w:color w:val="0000EE"/>
            <w:u w:val="single"/>
          </w:rPr>
          <w:t>Pr 11.1</w:t>
        </w:r>
      </w:hyperlink>
      <w:r>
        <w:rPr>
          <w:lang w:val="fr_FR" w:bidi="fr_FR"/>
        </w:rPr>
        <w:t xml:space="preserve"> ; </w:t>
      </w:r>
      <w:hyperlink r:id="rId241">
        <w:r>
          <w:rPr>
            <w:lang w:val="fr_FR" w:bidi="fr_FR"/>
          </w:rPr>
          <w:rPr>
            <w:color w:val="0000EE"/>
            <w:u w:val="single"/>
          </w:rPr>
          <w:t>16.11</w:t>
        </w:r>
      </w:hyperlink>
      <w:r>
        <w:rPr>
          <w:lang w:val="fr_FR" w:bidi="fr_FR"/>
        </w:rPr>
        <w:t xml:space="preserve"> ; </w:t>
      </w:r>
      <w:hyperlink r:id="rId242">
        <w:r>
          <w:rPr>
            <w:lang w:val="fr_FR" w:bidi="fr_FR"/>
          </w:rPr>
          <w:rPr>
            <w:color w:val="0000EE"/>
            <w:u w:val="single"/>
          </w:rPr>
          <w:t>20.10</w:t>
        </w:r>
      </w:hyperlink>
      <w:r>
        <w:rPr>
          <w:lang w:val="fr_FR" w:bidi="fr_FR"/>
        </w:rPr>
        <w:t xml:space="preserve">, </w:t>
      </w:r>
      <w:hyperlink r:id="rId24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0">
        <w:r>
          <w:rPr>
            <w:lang w:val="fr_FR" w:bidi="fr_FR"/>
          </w:rPr>
          <w:rPr>
            <w:color w:val="0000EE"/>
            <w:u w:val="single"/>
          </w:rPr>
          <w:t>6.8</w:t>
        </w:r>
      </w:hyperlink>
      <w:r>
        <w:rPr>
          <w:lang w:val="fr_FR" w:bidi="fr_FR"/>
        </w:rPr>
        <w:t>. Ici, ce terme est probablement un nom de Dieu, qui est le véritable objet de la fierté d'Israël. Ailleurs (</w:t>
      </w:r>
      <w:hyperlink r:id="rId244">
        <w:r>
          <w:rPr>
            <w:lang w:val="fr_FR" w:bidi="fr_FR"/>
          </w:rPr>
          <w:rPr>
            <w:color w:val="0000EE"/>
            <w:u w:val="single"/>
          </w:rPr>
          <w:t>Ps 47.4</w:t>
        </w:r>
      </w:hyperlink>
      <w:r>
        <w:rPr>
          <w:lang w:val="fr_FR" w:bidi="fr_FR"/>
        </w:rPr>
        <w:t xml:space="preserve"> ; </w:t>
      </w:r>
      <w:hyperlink r:id="rId245">
        <w:r>
          <w:rPr>
            <w:lang w:val="fr_FR" w:bidi="fr_FR"/>
          </w:rPr>
          <w:rPr>
            <w:color w:val="0000EE"/>
            <w:u w:val="single"/>
          </w:rPr>
          <w:t>Na 2.2</w:t>
        </w:r>
      </w:hyperlink>
      <w:r>
        <w:rPr>
          <w:lang w:val="fr_FR" w:bidi="fr_FR"/>
        </w:rPr>
        <w:t xml:space="preserve">), il désigne la Terre Promise, sous un roi de la lignée de David (cf. </w:t>
      </w:r>
      <w:hyperlink r:id="rId246">
        <w:r>
          <w:rPr>
            <w:lang w:val="fr_FR" w:bidi="fr_FR"/>
          </w:rPr>
          <w:rPr>
            <w:color w:val="0000EE"/>
            <w:u w:val="single"/>
          </w:rPr>
          <w:t>Jr 13.9</w:t>
        </w:r>
      </w:hyperlink>
      <w:r>
        <w:rPr>
          <w:lang w:val="fr_FR" w:bidi="fr_FR"/>
        </w:rPr>
        <w:t xml:space="preserve"> ; </w:t>
      </w:r>
      <w:hyperlink r:id="rId247">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48">
        <w:r>
          <w:rPr>
            <w:lang w:val="fr_FR" w:bidi="fr_FR"/>
          </w:rPr>
          <w:rPr>
            <w:color w:val="0000EE"/>
            <w:u w:val="single"/>
          </w:rPr>
          <w:t>Jr 4.23</w:t>
        </w:r>
      </w:hyperlink>
      <w:r>
        <w:rPr>
          <w:lang w:val="fr_FR" w:bidi="fr_FR"/>
        </w:rPr>
        <w:t xml:space="preserve"> ; voir aussi </w:t>
      </w:r>
      <w:hyperlink r:id="rId249">
        <w:r>
          <w:rPr>
            <w:lang w:val="fr_FR" w:bidi="fr_FR"/>
          </w:rPr>
          <w:rPr>
            <w:color w:val="0000EE"/>
            <w:u w:val="single"/>
          </w:rPr>
          <w:t>Es 13.10</w:t>
        </w:r>
      </w:hyperlink>
      <w:r>
        <w:rPr>
          <w:lang w:val="fr_FR" w:bidi="fr_FR"/>
        </w:rPr>
        <w:t xml:space="preserve"> ; </w:t>
      </w:r>
      <w:hyperlink r:id="rId250">
        <w:r>
          <w:rPr>
            <w:lang w:val="fr_FR" w:bidi="fr_FR"/>
          </w:rPr>
          <w:rPr>
            <w:color w:val="0000EE"/>
            <w:u w:val="single"/>
          </w:rPr>
          <w:t>34.4</w:t>
        </w:r>
      </w:hyperlink>
      <w:r>
        <w:rPr>
          <w:lang w:val="fr_FR" w:bidi="fr_FR"/>
        </w:rPr>
        <w:t xml:space="preserve"> ; </w:t>
      </w:r>
      <w:hyperlink r:id="rId251">
        <w:r>
          <w:rPr>
            <w:lang w:val="fr_FR" w:bidi="fr_FR"/>
          </w:rPr>
          <w:rPr>
            <w:color w:val="0000EE"/>
            <w:u w:val="single"/>
          </w:rPr>
          <w:t>50.3</w:t>
        </w:r>
      </w:hyperlink>
      <w:r>
        <w:rPr>
          <w:lang w:val="fr_FR" w:bidi="fr_FR"/>
        </w:rPr>
        <w:t xml:space="preserve"> ; </w:t>
      </w:r>
      <w:hyperlink r:id="rId252">
        <w:r>
          <w:rPr>
            <w:lang w:val="fr_FR" w:bidi="fr_FR"/>
          </w:rPr>
          <w:rPr>
            <w:color w:val="0000EE"/>
            <w:u w:val="single"/>
          </w:rPr>
          <w:t>Ez 32.7–8</w:t>
        </w:r>
      </w:hyperlink>
      <w:r>
        <w:rPr>
          <w:lang w:val="fr_FR" w:bidi="fr_FR"/>
        </w:rPr>
        <w:t xml:space="preserve"> ; </w:t>
      </w:r>
      <w:hyperlink r:id="rId253">
        <w:r>
          <w:rPr>
            <w:lang w:val="fr_FR" w:bidi="fr_FR"/>
          </w:rPr>
          <w:rPr>
            <w:color w:val="0000EE"/>
            <w:u w:val="single"/>
          </w:rPr>
          <w:t>Jl 2.10</w:t>
        </w:r>
      </w:hyperlink>
      <w:r>
        <w:rPr>
          <w:lang w:val="fr_FR" w:bidi="fr_FR"/>
        </w:rPr>
        <w:t xml:space="preserve">, </w:t>
      </w:r>
      <w:hyperlink r:id="rId254">
        <w:r>
          <w:rPr>
            <w:lang w:val="fr_FR" w:bidi="fr_FR"/>
          </w:rPr>
          <w:rPr>
            <w:color w:val="0000EE"/>
            <w:u w:val="single"/>
          </w:rPr>
          <w:t>31</w:t>
        </w:r>
      </w:hyperlink>
      <w:r>
        <w:rPr>
          <w:lang w:val="fr_FR" w:bidi="fr_FR"/>
        </w:rPr>
        <w:t xml:space="preserve"> ; </w:t>
      </w:r>
      <w:hyperlink r:id="rId255">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6">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7">
        <w:r>
          <w:rPr>
            <w:lang w:val="fr_FR" w:bidi="fr_FR"/>
          </w:rPr>
          <w:rPr>
            <w:color w:val="0000EE"/>
            <w:u w:val="single"/>
          </w:rPr>
          <w:t>Ez 7.26</w:t>
        </w:r>
      </w:hyperlink>
      <w:r>
        <w:rPr>
          <w:lang w:val="fr_FR" w:bidi="fr_FR"/>
        </w:rPr>
        <w:t xml:space="preserve"> ; </w:t>
      </w:r>
      <w:hyperlink r:id="rId258">
        <w:r>
          <w:rPr>
            <w:lang w:val="fr_FR" w:bidi="fr_FR"/>
          </w:rPr>
          <w:rPr>
            <w:color w:val="0000EE"/>
            <w:u w:val="single"/>
          </w:rPr>
          <w:t>20.3</w:t>
        </w:r>
      </w:hyperlink>
      <w:r>
        <w:rPr>
          <w:lang w:val="fr_FR" w:bidi="fr_FR"/>
        </w:rPr>
        <w:t xml:space="preserve"> ; </w:t>
      </w:r>
      <w:hyperlink r:id="rId259">
        <w:r>
          <w:rPr>
            <w:lang w:val="fr_FR" w:bidi="fr_FR"/>
          </w:rPr>
          <w:rPr>
            <w:color w:val="0000EE"/>
            <w:u w:val="single"/>
          </w:rPr>
          <w:t>Mi 3.4</w:t>
        </w:r>
      </w:hyperlink>
      <w:r>
        <w:rPr>
          <w:lang w:val="fr_FR" w:bidi="fr_FR"/>
        </w:rPr>
        <w:t xml:space="preserve">, </w:t>
      </w:r>
      <w:hyperlink r:id="rId260">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2">
        <w:r>
          <w:rPr>
            <w:lang w:val="fr_FR" w:bidi="fr_FR"/>
          </w:rPr>
          <w:rPr>
            <w:color w:val="0000EE"/>
            <w:u w:val="single"/>
          </w:rPr>
          <w:t xml:space="preserve">1R 12.28–29 </w:t>
        </w:r>
      </w:hyperlink>
      <w:r>
        <w:rPr>
          <w:lang w:val="fr_FR" w:bidi="fr_FR"/>
        </w:rPr>
        <w:t xml:space="preserve">; </w:t>
      </w:r>
      <w:hyperlink r:id="rId133">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5">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1">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2">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3">
        <w:r>
          <w:rPr>
            <w:lang w:val="fr_FR" w:bidi="fr_FR"/>
          </w:rPr>
          <w:rPr>
            <w:color w:val="0000EE"/>
            <w:u w:val="single"/>
          </w:rPr>
          <w:t xml:space="preserve">Ps 74.14 </w:t>
        </w:r>
      </w:hyperlink>
      <w:r>
        <w:rPr>
          <w:lang w:val="fr_FR" w:bidi="fr_FR"/>
        </w:rPr>
        <w:t xml:space="preserve">; </w:t>
      </w:r>
      <w:hyperlink r:id="rId264">
        <w:r>
          <w:rPr>
            <w:lang w:val="fr_FR" w:bidi="fr_FR"/>
          </w:rPr>
          <w:rPr>
            <w:color w:val="0000EE"/>
            <w:u w:val="single"/>
          </w:rPr>
          <w:t xml:space="preserve">89.10 </w:t>
        </w:r>
      </w:hyperlink>
      <w:r>
        <w:rPr>
          <w:lang w:val="fr_FR" w:bidi="fr_FR"/>
        </w:rPr>
        <w:t xml:space="preserve">; </w:t>
      </w:r>
      <w:hyperlink r:id="rId265">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6">
        <w:r>
          <w:rPr>
            <w:lang w:val="fr_FR" w:bidi="fr_FR"/>
          </w:rPr>
          <w:rPr>
            <w:color w:val="0000EE"/>
            <w:u w:val="single"/>
          </w:rPr>
          <w:t>Ps 89.9–10</w:t>
        </w:r>
      </w:hyperlink>
      <w:r>
        <w:rPr>
          <w:lang w:val="fr_FR" w:bidi="fr_FR"/>
        </w:rPr>
        <w:t>) mais le considère comme soumis au commandement et au jugement de l'Éternel (</w:t>
      </w:r>
      <w:hyperlink r:id="rId267">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7">
        <w:r>
          <w:rPr>
            <w:lang w:val="fr_FR" w:bidi="fr_FR"/>
          </w:rPr>
          <w:rPr>
            <w:color w:val="0000EE"/>
            <w:u w:val="single"/>
          </w:rPr>
          <w:t>4.13</w:t>
        </w:r>
      </w:hyperlink>
      <w:r>
        <w:rPr>
          <w:lang w:val="fr_FR" w:bidi="fr_FR"/>
        </w:rPr>
        <w:t xml:space="preserve"> ; </w:t>
      </w:r>
      <w:hyperlink r:id="rId174">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68">
        <w:r>
          <w:rPr>
            <w:lang w:val="fr_FR" w:bidi="fr_FR"/>
          </w:rPr>
          <w:rPr>
            <w:color w:val="0000EE"/>
            <w:u w:val="single"/>
          </w:rPr>
          <w:t>Gn 10.6–7</w:t>
        </w:r>
      </w:hyperlink>
      <w:r>
        <w:rPr>
          <w:lang w:val="fr_FR" w:bidi="fr_FR"/>
        </w:rPr>
        <w:t xml:space="preserve">) était au sud de la deuxième cataracte du Nil (cf. </w:t>
      </w:r>
      <w:hyperlink r:id="rId269">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0">
        <w:r>
          <w:rPr>
            <w:lang w:val="fr_FR" w:bidi="fr_FR"/>
          </w:rPr>
          <w:rPr>
            <w:color w:val="0000EE"/>
            <w:u w:val="single"/>
          </w:rPr>
          <w:t>Jr 47.4</w:t>
        </w:r>
      </w:hyperlink>
      <w:r>
        <w:rPr>
          <w:lang w:val="fr_FR" w:bidi="fr_FR"/>
        </w:rPr>
        <w:t xml:space="preserve">) et celui des Araméens hors de Kir (cf. </w:t>
      </w:r>
      <w:hyperlink r:id="rId271">
        <w:r>
          <w:rPr>
            <w:lang w:val="fr_FR" w:bidi="fr_FR"/>
          </w:rPr>
          <w:rPr>
            <w:color w:val="0000EE"/>
            <w:u w:val="single"/>
          </w:rPr>
          <w:t xml:space="preserve">Am 1.5 </w:t>
        </w:r>
      </w:hyperlink>
      <w:r>
        <w:rPr>
          <w:lang w:val="fr_FR" w:bidi="fr_FR"/>
        </w:rPr>
        <w:t xml:space="preserve">; </w:t>
      </w:r>
      <w:hyperlink r:id="rId37">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2">
        <w:r>
          <w:rPr>
            <w:lang w:val="fr_FR" w:bidi="fr_FR"/>
          </w:rPr>
          <w:rPr>
            <w:color w:val="0000EE"/>
            <w:u w:val="single"/>
          </w:rPr>
          <w:t>Es 9.6–7</w:t>
        </w:r>
      </w:hyperlink>
      <w:r>
        <w:rPr>
          <w:lang w:val="fr_FR" w:bidi="fr_FR"/>
        </w:rPr>
        <w:t xml:space="preserve"> ;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4">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5">
        <w:r>
          <w:rPr>
            <w:lang w:val="fr_FR" w:bidi="fr_FR"/>
          </w:rPr>
          <w:rPr>
            <w:color w:val="0000EE"/>
            <w:u w:val="single"/>
          </w:rPr>
          <w:t xml:space="preserve">Es 2.2–4 </w:t>
        </w:r>
      </w:hyperlink>
      <w:r>
        <w:rPr>
          <w:lang w:val="fr_FR" w:bidi="fr_FR"/>
        </w:rPr>
        <w:t xml:space="preserve">; </w:t>
      </w:r>
      <w:hyperlink r:id="rId276">
        <w:r>
          <w:rPr>
            <w:lang w:val="fr_FR" w:bidi="fr_FR"/>
          </w:rPr>
          <w:rPr>
            <w:color w:val="0000EE"/>
            <w:u w:val="single"/>
          </w:rPr>
          <w:t xml:space="preserve">4.2 </w:t>
        </w:r>
      </w:hyperlink>
      <w:r>
        <w:rPr>
          <w:lang w:val="fr_FR" w:bidi="fr_FR"/>
        </w:rPr>
        <w:t xml:space="preserve">;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7">
        <w:r>
          <w:rPr>
            <w:lang w:val="fr_FR" w:bidi="fr_FR"/>
          </w:rPr>
          <w:rPr>
            <w:color w:val="0000EE"/>
            <w:u w:val="single"/>
          </w:rPr>
          <w:t>1.11</w:t>
        </w:r>
      </w:hyperlink>
      <w:r>
        <w:rPr>
          <w:lang w:val="fr_FR" w:bidi="fr_FR"/>
        </w:rPr>
        <w:t xml:space="preserve">) représente les ennemis de Dieu et d'Israël (voir </w:t>
      </w:r>
      <w:hyperlink r:id="rId278">
        <w:r>
          <w:rPr>
            <w:lang w:val="fr_FR" w:bidi="fr_FR"/>
          </w:rPr>
          <w:rPr>
            <w:color w:val="0000EE"/>
            <w:u w:val="single"/>
          </w:rPr>
          <w:t>Es 34.5–6</w:t>
        </w:r>
      </w:hyperlink>
      <w:r>
        <w:rPr>
          <w:lang w:val="fr_FR" w:bidi="fr_FR"/>
        </w:rPr>
        <w:t xml:space="preserve">, </w:t>
      </w:r>
      <w:hyperlink r:id="rId279">
        <w:r>
          <w:rPr>
            <w:lang w:val="fr_FR" w:bidi="fr_FR"/>
          </w:rPr>
          <w:rPr>
            <w:color w:val="0000EE"/>
            <w:u w:val="single"/>
          </w:rPr>
          <w:t xml:space="preserve">11 </w:t>
        </w:r>
      </w:hyperlink>
      <w:r>
        <w:rPr>
          <w:lang w:val="fr_FR" w:bidi="fr_FR"/>
        </w:rPr>
        <w:t xml:space="preserve">; </w:t>
      </w:r>
      <w:hyperlink r:id="rId280">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1">
        <w:r>
          <w:rPr>
            <w:lang w:val="fr_FR" w:bidi="fr_FR"/>
          </w:rPr>
          <w:rPr>
            <w:color w:val="0000EE"/>
            <w:u w:val="single"/>
          </w:rPr>
          <w:t>Gn 12.2–3</w:t>
        </w:r>
      </w:hyperlink>
      <w:r>
        <w:rPr>
          <w:lang w:val="fr_FR" w:bidi="fr_FR"/>
        </w:rPr>
        <w:t>). Le royaume de Dieu inclurait les exclus et les étrangers jusque-là exclus (</w:t>
      </w:r>
      <w:hyperlink r:id="rId282">
        <w:r>
          <w:rPr>
            <w:lang w:val="fr_FR" w:bidi="fr_FR"/>
          </w:rPr>
          <w:rPr>
            <w:color w:val="0000EE"/>
            <w:u w:val="single"/>
          </w:rPr>
          <w:t xml:space="preserve">Es 56 </w:t>
        </w:r>
      </w:hyperlink>
      <w:r>
        <w:rPr>
          <w:lang w:val="fr_FR" w:bidi="fr_FR"/>
        </w:rPr>
        <w:t xml:space="preserve">; voir </w:t>
      </w:r>
      <w:hyperlink r:id="rId283">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4">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5">
        <w:r>
          <w:rPr>
            <w:lang w:val="fr_FR" w:bidi="fr_FR"/>
          </w:rPr>
          <w:rPr>
            <w:color w:val="0000EE"/>
            <w:u w:val="single"/>
          </w:rPr>
          <w:t>9.8</w:t>
        </w:r>
      </w:hyperlink>
      <w:r>
        <w:rPr>
          <w:lang w:val="fr_FR" w:bidi="fr_FR"/>
        </w:rPr>
        <w:t xml:space="preserve">), mais de ramener un reste dans le pays (voir </w:t>
      </w:r>
      <w:hyperlink r:id="rId286">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