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1 تسالونيكي 1: 1, 1 تسالونيكي 1: 2, 1 تسالونيكي 1: 2–10, 1 تسالونيكي 1: 3, 1 تسالونيكي 1: 4, 1 تسالونيكي 1: 5, 1 تسالونيكي 1: 6, 1 تسالونيكي 1: 7–8, 1 تسالونيكي 1: 9, 1 تسالونيكي 1: 10, 1 تسالونيكي 2: 1, 1 تسالونيكي 2: 1–3: 13, 1 تسالونيكي 2: 2, 1 تسالونيكي 2: 4, 1 تسالونيكي 2: 5, 1 تسالونيكي 2: 7, 1 تسالونيكي 2: 9, 1 تسالونيكي 2: 10, 1 تسالونيكي 2: 11, 1 تسالونيكي 2: 12, 1 تسالونيكي 2: 13, 1 تسالونيكي 2: 14, 1 تسالونيكي 2: 15, 1 تسالونيكي 2: 16, 1 تسالونيكي 2: 17, 1 تسالونيكي 2: 18, 1 تسالونيكي 2: 19, 1 تسالونيكي 2: 20, 1 تسالونيكي 3: 1–5, 1 تسالونيكي 3: 3, 1 تسالونيكي 3: 5, 1 تسالونيكي 3: 6, 1 تسالونيكي 3: 8, 1 تسالونيكي 3: 11, 1 تسالونيكي 3: 12, 1 تسالونيكي 3: 13, 1 تسالونيكي 4: 1–2, 1 تسالونيكي 4: 1–5: 22, 1 تسالونيكي 4: 3, 1 تسالونيكي 4: 4, 1 تسالونيكي 4: 5, 1 تسالونيكي 4: 7, 1 تسالونيكي 4: 8, 1 تسالونيكي 4: 9, 1 تسالونيكي 4: 9–5: 11, 1 تسالونيكي 4: 10, 1 تسالونيكي 4: 11, 1 تسالونيكي 4: 12, 1 تسالونيكي 4: 13, 1 تسالونيكي 4: 14, 1 تسالونيكي 4: 15, 1 تسالونيكي 4: 16, 1 تسالونيكي 4: 17, 1 تسالونيكي 4: 18, 1 تسالونيكي 5: 1, 1 تسالونيكي 5: 2, 1 تسالونيكي 5: 3, 1 تسالونيكي 5: 4, 1 تسالونيكي 5: 5, 1 تسالونيكي 5: 6, 1 تسالونيكي 5: 7, 1 تسالونيكي 5: 8, 1 تسالونيكي 5: 9, 1 تسالونيكي 5: 10, 1 تسالونيكي 5: 11, 1 تسالونيكي 5: 12, 1 تسالونيكي 5: 13, 1 تسالونيكي 5: 14, 1 تسالونيكي 5: 15, 1 تسالونيكي 5: 17, 1 تسالونيكي 5: 18, 1 تسالونيكي 5: 19, 1 تسالونيكي 5: 20–21, 1 تسالونيكي 5: 22, 1 تسالونيكي 5: 23, 1 تسالونيكي 5: 23–28, 1 تسالونيكي 5: 24, 1 تسالونيكي 5: 26, 1 تسالونيكي 5: 27, 1 تسالونيكي 5: 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3">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4">
        <w:r>
          <w:rPr>
            <w:lang w:val="ar_AE" w:bidi="ar_AE"/>
          </w:rPr>
          <w:rPr>
            <w:color w:val="0000EE"/>
            <w:u w:val="single"/>
          </w:rPr>
          <w:t>2:13</w:t>
        </w:r>
      </w:hyperlink>
      <w:r>
        <w:rPr>
          <w:lang w:val="ar_AE" w:bidi="ar_AE"/>
        </w:rPr>
        <w:t xml:space="preserve">;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6">
        <w:r>
          <w:rPr>
            <w:lang w:val="ar_AE" w:bidi="ar_AE"/>
          </w:rPr>
          <w:rPr>
            <w:color w:val="0000EE"/>
            <w:u w:val="single"/>
          </w:rPr>
          <w:t>1:2–3</w:t>
        </w:r>
      </w:hyperlink>
      <w:r>
        <w:rPr>
          <w:lang w:val="ar_AE" w:bidi="ar_AE"/>
        </w:rPr>
        <w:t>)، يتذكر بولس كيف تم إعلان الأخبار السارة لهم (</w:t>
      </w:r>
      <w:hyperlink r:id="rId17">
        <w:r>
          <w:rPr>
            <w:lang w:val="ar_AE" w:bidi="ar_AE"/>
          </w:rPr>
          <w:rPr>
            <w:color w:val="0000EE"/>
            <w:u w:val="single"/>
          </w:rPr>
          <w:t>1:4–5</w:t>
        </w:r>
      </w:hyperlink>
      <w:r>
        <w:rPr>
          <w:lang w:val="ar_AE" w:bidi="ar_AE"/>
        </w:rPr>
        <w:t>) وكيف قبلوا رسالتها (</w:t>
      </w:r>
      <w:hyperlink r:id="rId18">
        <w:r>
          <w:rPr>
            <w:lang w:val="ar_AE" w:bidi="ar_AE"/>
          </w:rPr>
          <w:rPr>
            <w:color w:val="0000EE"/>
            <w:u w:val="single"/>
          </w:rPr>
          <w:t>1:6–10</w:t>
        </w:r>
      </w:hyperlink>
      <w:r>
        <w:rPr>
          <w:lang w:val="ar_AE" w:bidi="ar_AE"/>
        </w:rPr>
        <w:t xml:space="preserve">). ثم يعود بولس لاحقًا إلى هذه المواضيع في </w:t>
      </w:r>
      <w:hyperlink r:id="rId19">
        <w:r>
          <w:rPr>
            <w:lang w:val="ar_AE" w:bidi="ar_AE"/>
          </w:rPr>
          <w:rPr>
            <w:color w:val="0000EE"/>
            <w:u w:val="single"/>
          </w:rPr>
          <w:t>2:1–12</w:t>
        </w:r>
      </w:hyperlink>
      <w:r>
        <w:rPr>
          <w:lang w:val="ar_AE" w:bidi="ar_AE"/>
        </w:rPr>
        <w:t xml:space="preserve"> و</w:t>
      </w:r>
      <w:hyperlink r:id="rId20">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1">
        <w:r>
          <w:rPr>
            <w:lang w:val="ar_AE" w:bidi="ar_AE"/>
          </w:rPr>
          <w:rPr>
            <w:color w:val="0000EE"/>
            <w:u w:val="single"/>
          </w:rPr>
          <w:t>3:6</w:t>
        </w:r>
      </w:hyperlink>
      <w:r>
        <w:rPr>
          <w:lang w:val="ar_AE" w:bidi="ar_AE"/>
        </w:rPr>
        <w:t xml:space="preserve">؛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4">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5">
        <w:r>
          <w:rPr>
            <w:lang w:val="ar_AE" w:bidi="ar_AE"/>
          </w:rPr>
          <w:rPr>
            <w:color w:val="0000EE"/>
            <w:u w:val="single"/>
          </w:rPr>
          <w:t>1 كورنثوس 2:4–5</w:t>
        </w:r>
      </w:hyperlink>
      <w:r>
        <w:rPr>
          <w:lang w:val="ar_AE" w:bidi="ar_AE"/>
        </w:rPr>
        <w:t xml:space="preserve">; </w:t>
      </w:r>
      <w:hyperlink r:id="rId26">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 ومع ذلك، إذ اتبعوا مثال الرسل والرب نفسه (</w:t>
      </w:r>
      <w:hyperlink r:id="rId29">
        <w:r>
          <w:rPr>
            <w:lang w:val="ar_AE" w:bidi="ar_AE"/>
          </w:rPr>
          <w:rPr>
            <w:color w:val="0000EE"/>
            <w:u w:val="single"/>
          </w:rPr>
          <w:t>متى 5:11–12</w:t>
        </w:r>
      </w:hyperlink>
      <w:r>
        <w:rPr>
          <w:lang w:val="ar_AE" w:bidi="ar_AE"/>
        </w:rPr>
        <w:t xml:space="preserve">; </w:t>
      </w:r>
      <w:hyperlink r:id="rId30">
        <w:r>
          <w:rPr>
            <w:lang w:val="ar_AE" w:bidi="ar_AE"/>
          </w:rPr>
          <w:rPr>
            <w:color w:val="0000EE"/>
            <w:u w:val="single"/>
          </w:rPr>
          <w:t>رومية 8:17</w:t>
        </w:r>
      </w:hyperlink>
      <w:r>
        <w:rPr>
          <w:lang w:val="ar_AE" w:bidi="ar_AE"/>
        </w:rPr>
        <w:t xml:space="preserve">; </w:t>
      </w:r>
      <w:hyperlink r:id="rId31">
        <w:r>
          <w:rPr>
            <w:lang w:val="ar_AE" w:bidi="ar_AE"/>
          </w:rPr>
          <w:rPr>
            <w:color w:val="0000EE"/>
            <w:u w:val="single"/>
          </w:rPr>
          <w:t>12:12</w:t>
        </w:r>
      </w:hyperlink>
      <w:r>
        <w:rPr>
          <w:lang w:val="ar_AE" w:bidi="ar_AE"/>
        </w:rPr>
        <w:t xml:space="preserve">; </w:t>
      </w:r>
      <w:hyperlink r:id="rId32">
        <w:r>
          <w:rPr>
            <w:lang w:val="ar_AE" w:bidi="ar_AE"/>
          </w:rPr>
          <w:rPr>
            <w:color w:val="0000EE"/>
            <w:u w:val="single"/>
          </w:rPr>
          <w:t>فيلبي 2:17</w:t>
        </w:r>
      </w:hyperlink>
      <w:r>
        <w:rPr>
          <w:lang w:val="ar_AE" w:bidi="ar_AE"/>
        </w:rPr>
        <w:t>)، نالوا الفرح من الروح القدس (</w:t>
      </w:r>
      <w:hyperlink r:id="rId33">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4">
        <w:r>
          <w:rPr>
            <w:lang w:val="ar_AE" w:bidi="ar_AE"/>
          </w:rPr>
          <w:rPr>
            <w:color w:val="0000EE"/>
            <w:u w:val="single"/>
          </w:rPr>
          <w:t>أعمال 14:11–18</w:t>
        </w:r>
      </w:hyperlink>
      <w:r>
        <w:rPr>
          <w:lang w:val="ar_AE" w:bidi="ar_AE"/>
        </w:rPr>
        <w:t xml:space="preserve">; </w:t>
      </w:r>
      <w:hyperlink r:id="rId35">
        <w:r>
          <w:rPr>
            <w:lang w:val="ar_AE" w:bidi="ar_AE"/>
          </w:rPr>
          <w:rPr>
            <w:color w:val="0000EE"/>
            <w:u w:val="single"/>
          </w:rPr>
          <w:t>17:22–31</w:t>
        </w:r>
      </w:hyperlink>
      <w:r>
        <w:rPr>
          <w:lang w:val="ar_AE" w:bidi="ar_AE"/>
        </w:rPr>
        <w:t xml:space="preserve">; </w:t>
      </w:r>
      <w:hyperlink r:id="rId36">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7">
        <w:r>
          <w:rPr>
            <w:lang w:val="ar_AE" w:bidi="ar_AE"/>
          </w:rPr>
          <w:rPr>
            <w:color w:val="0000EE"/>
            <w:u w:val="single"/>
          </w:rPr>
          <w:t>إرميا 10:8–10</w:t>
        </w:r>
      </w:hyperlink>
      <w:r>
        <w:rPr>
          <w:lang w:val="ar_AE" w:bidi="ar_AE"/>
        </w:rPr>
        <w:t xml:space="preserve">; </w:t>
      </w:r>
      <w:hyperlink r:id="rId38">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39">
        <w:r>
          <w:rPr>
            <w:lang w:val="ar_AE" w:bidi="ar_AE"/>
          </w:rPr>
          <w:rPr>
            <w:color w:val="0000EE"/>
            <w:u w:val="single"/>
          </w:rPr>
          <w:t>4:14</w:t>
        </w:r>
      </w:hyperlink>
      <w:r>
        <w:rPr>
          <w:lang w:val="ar_AE" w:bidi="ar_AE"/>
        </w:rPr>
        <w:t xml:space="preserve">; </w:t>
      </w:r>
      <w:hyperlink r:id="rId40">
        <w:r>
          <w:rPr>
            <w:lang w:val="ar_AE" w:bidi="ar_AE"/>
          </w:rPr>
          <w:rPr>
            <w:color w:val="0000EE"/>
            <w:u w:val="single"/>
          </w:rPr>
          <w:t>أعمال 2:32</w:t>
        </w:r>
      </w:hyperlink>
      <w:r>
        <w:rPr>
          <w:lang w:val="ar_AE" w:bidi="ar_AE"/>
        </w:rPr>
        <w:t xml:space="preserve">; </w:t>
      </w:r>
      <w:hyperlink r:id="rId41">
        <w:r>
          <w:rPr>
            <w:lang w:val="ar_AE" w:bidi="ar_AE"/>
          </w:rPr>
          <w:rPr>
            <w:color w:val="0000EE"/>
            <w:u w:val="single"/>
          </w:rPr>
          <w:t>3:15</w:t>
        </w:r>
      </w:hyperlink>
      <w:r>
        <w:rPr>
          <w:lang w:val="ar_AE" w:bidi="ar_AE"/>
        </w:rPr>
        <w:t xml:space="preserve">; </w:t>
      </w:r>
      <w:hyperlink r:id="rId42">
        <w:r>
          <w:rPr>
            <w:lang w:val="ar_AE" w:bidi="ar_AE"/>
          </w:rPr>
          <w:rPr>
            <w:color w:val="0000EE"/>
            <w:u w:val="single"/>
          </w:rPr>
          <w:t>10:40</w:t>
        </w:r>
      </w:hyperlink>
      <w:r>
        <w:rPr>
          <w:lang w:val="ar_AE" w:bidi="ar_AE"/>
        </w:rPr>
        <w:t xml:space="preserve">; </w:t>
      </w:r>
      <w:hyperlink r:id="rId43">
        <w:r>
          <w:rPr>
            <w:lang w:val="ar_AE" w:bidi="ar_AE"/>
          </w:rPr>
          <w:rPr>
            <w:color w:val="0000EE"/>
            <w:u w:val="single"/>
          </w:rPr>
          <w:t>13:29–30</w:t>
        </w:r>
      </w:hyperlink>
      <w:r>
        <w:rPr>
          <w:lang w:val="ar_AE" w:bidi="ar_AE"/>
        </w:rPr>
        <w:t xml:space="preserve">; </w:t>
      </w:r>
      <w:hyperlink r:id="rId44">
        <w:r>
          <w:rPr>
            <w:lang w:val="ar_AE" w:bidi="ar_AE"/>
          </w:rPr>
          <w:rPr>
            <w:color w:val="0000EE"/>
            <w:u w:val="single"/>
          </w:rPr>
          <w:t>1 كورنثوس 15:3–8</w:t>
        </w:r>
      </w:hyperlink>
      <w:r>
        <w:rPr>
          <w:lang w:val="ar_AE" w:bidi="ar_AE"/>
        </w:rPr>
        <w:t xml:space="preserve">) وأساس الثقة في مجيء يسوع ثانية (انظر </w:t>
      </w:r>
      <w:hyperlink r:id="rId45">
        <w:r>
          <w:rPr>
            <w:lang w:val="ar_AE" w:bidi="ar_AE"/>
          </w:rPr>
          <w:rPr>
            <w:color w:val="0000EE"/>
            <w:u w:val="single"/>
          </w:rPr>
          <w:t>1 تسالونيكي 5:9</w:t>
        </w:r>
      </w:hyperlink>
      <w:r>
        <w:rPr>
          <w:lang w:val="ar_AE" w:bidi="ar_AE"/>
        </w:rPr>
        <w:t xml:space="preserve">; </w:t>
      </w:r>
      <w:hyperlink r:id="rId46">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19">
        <w:r>
          <w:rPr>
            <w:lang w:val="ar_AE" w:bidi="ar_AE"/>
          </w:rPr>
          <w:rPr>
            <w:color w:val="0000EE"/>
            <w:u w:val="single"/>
          </w:rPr>
          <w:t>2:1–12</w:t>
        </w:r>
      </w:hyperlink>
      <w:r>
        <w:rPr>
          <w:lang w:val="ar_AE" w:bidi="ar_AE"/>
        </w:rPr>
        <w:t>) والطريقة التي استقبل بها أهل تسالونيكي الأخبار السارة (</w:t>
      </w:r>
      <w:hyperlink r:id="rId20">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7">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48">
        <w:r>
          <w:rPr>
            <w:lang w:val="ar_AE" w:bidi="ar_AE"/>
          </w:rPr>
          <w:rPr>
            <w:color w:val="0000EE"/>
            <w:u w:val="single"/>
          </w:rPr>
          <w:t>3:1–5</w:t>
        </w:r>
      </w:hyperlink>
      <w:r>
        <w:rPr>
          <w:lang w:val="ar_AE" w:bidi="ar_AE"/>
        </w:rPr>
        <w:t>). وأخيرًا، يتحدث عن فرح بولس بتقرير تيموثاوس الإيجابي (</w:t>
      </w:r>
      <w:hyperlink r:id="rId49">
        <w:r>
          <w:rPr>
            <w:lang w:val="ar_AE" w:bidi="ar_AE"/>
          </w:rPr>
          <w:rPr>
            <w:color w:val="0000EE"/>
            <w:u w:val="single"/>
          </w:rPr>
          <w:t>3:6–9</w:t>
        </w:r>
      </w:hyperlink>
      <w:r>
        <w:rPr>
          <w:lang w:val="ar_AE" w:bidi="ar_AE"/>
        </w:rPr>
        <w:t>) وصلواته للعودة إلى الكنيسة بنفسه (</w:t>
      </w:r>
      <w:hyperlink r:id="rId50">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1">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2">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lang w:val="ar_AE" w:bidi="ar_AE"/>
          </w:rPr>
          <w:rPr>
            <w:color w:val="0000EE"/>
            <w:u w:val="single"/>
          </w:rPr>
          <w:t>2:10</w:t>
        </w:r>
      </w:hyperlink>
      <w:r>
        <w:rPr>
          <w:lang w:val="ar_AE" w:bidi="ar_AE"/>
        </w:rPr>
        <w:t xml:space="preserve">؛ </w:t>
      </w:r>
      <w:hyperlink r:id="rId54">
        <w:r>
          <w:rPr>
            <w:lang w:val="ar_AE" w:bidi="ar_AE"/>
          </w:rPr>
          <w:rPr>
            <w:color w:val="0000EE"/>
            <w:u w:val="single"/>
          </w:rPr>
          <w:t>تثنية 19:15</w:t>
        </w:r>
      </w:hyperlink>
      <w:r>
        <w:rPr>
          <w:lang w:val="ar_AE" w:bidi="ar_AE"/>
        </w:rPr>
        <w:t xml:space="preserve">؛ </w:t>
      </w:r>
      <w:hyperlink r:id="rId55">
        <w:r>
          <w:rPr>
            <w:lang w:val="ar_AE" w:bidi="ar_AE"/>
          </w:rPr>
          <w:rPr>
            <w:color w:val="0000EE"/>
            <w:u w:val="single"/>
          </w:rPr>
          <w:t>2 كورنثوس 13:1</w:t>
        </w:r>
      </w:hyperlink>
      <w:r>
        <w:rPr>
          <w:lang w:val="ar_AE" w:bidi="ar_AE"/>
        </w:rPr>
        <w:t xml:space="preserve">؛ </w:t>
      </w:r>
      <w:hyperlink r:id="rId56">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7">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58">
        <w:r>
          <w:rPr>
            <w:lang w:val="ar_AE" w:bidi="ar_AE"/>
          </w:rPr>
          <w:rPr>
            <w:color w:val="0000EE"/>
            <w:u w:val="single"/>
          </w:rPr>
          <w:t>أعمال 18:1–4</w:t>
        </w:r>
      </w:hyperlink>
      <w:r>
        <w:rPr>
          <w:lang w:val="ar_AE" w:bidi="ar_AE"/>
        </w:rPr>
        <w:t xml:space="preserve">؛ </w:t>
      </w:r>
      <w:hyperlink r:id="rId59">
        <w:r>
          <w:rPr>
            <w:lang w:val="ar_AE" w:bidi="ar_AE"/>
          </w:rPr>
          <w:rPr>
            <w:color w:val="0000EE"/>
            <w:u w:val="single"/>
          </w:rPr>
          <w:t>1 كورنثوس 9:12–18</w:t>
        </w:r>
      </w:hyperlink>
      <w:r>
        <w:rPr>
          <w:lang w:val="ar_AE" w:bidi="ar_AE"/>
        </w:rPr>
        <w:t>) ليكونوا قدوة لأهل تسالونيكي (</w:t>
      </w:r>
      <w:hyperlink r:id="rId60">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1">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2">
        <w:r>
          <w:rPr>
            <w:lang w:val="ar_AE" w:bidi="ar_AE"/>
          </w:rPr>
          <w:rPr>
            <w:color w:val="0000EE"/>
            <w:u w:val="single"/>
          </w:rPr>
          <w:t>4:7</w:t>
        </w:r>
      </w:hyperlink>
      <w:r>
        <w:rPr>
          <w:lang w:val="ar_AE" w:bidi="ar_AE"/>
        </w:rPr>
        <w:t>) للمشاركة في ملكوته ومجده (</w:t>
      </w:r>
      <w:hyperlink r:id="rId63">
        <w:r>
          <w:rPr>
            <w:lang w:val="ar_AE" w:bidi="ar_AE"/>
          </w:rPr>
          <w:rPr>
            <w:color w:val="0000EE"/>
            <w:u w:val="single"/>
          </w:rPr>
          <w:t>رومية 8:17–18</w:t>
        </w:r>
      </w:hyperlink>
      <w:r>
        <w:rPr>
          <w:lang w:val="ar_AE" w:bidi="ar_AE"/>
        </w:rPr>
        <w:t xml:space="preserve">; </w:t>
      </w:r>
      <w:hyperlink r:id="rId64">
        <w:r>
          <w:rPr>
            <w:lang w:val="ar_AE" w:bidi="ar_AE"/>
          </w:rPr>
          <w:rPr>
            <w:color w:val="0000EE"/>
            <w:u w:val="single"/>
          </w:rPr>
          <w:t>كولوسي 1:27</w:t>
        </w:r>
      </w:hyperlink>
      <w:r>
        <w:rPr>
          <w:lang w:val="ar_AE" w:bidi="ar_AE"/>
        </w:rPr>
        <w:t xml:space="preserve">; </w:t>
      </w:r>
      <w:hyperlink r:id="rId65">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6">
        <w:r>
          <w:rPr>
            <w:lang w:val="ar_AE" w:bidi="ar_AE"/>
          </w:rPr>
          <w:rPr>
            <w:color w:val="0000EE"/>
            <w:u w:val="single"/>
          </w:rPr>
          <w:t>1:2</w:t>
        </w:r>
      </w:hyperlink>
      <w:r>
        <w:rPr>
          <w:lang w:val="ar_AE" w:bidi="ar_AE"/>
        </w:rPr>
        <w:t xml:space="preserve">; </w:t>
      </w:r>
      <w:hyperlink r:id="rId15">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7">
        <w:r>
          <w:rPr>
            <w:lang w:val="ar_AE" w:bidi="ar_AE"/>
          </w:rPr>
          <w:rPr>
            <w:color w:val="0000EE"/>
            <w:u w:val="single"/>
          </w:rPr>
          <w:t>1:5</w:t>
        </w:r>
      </w:hyperlink>
      <w:r>
        <w:rPr>
          <w:lang w:val="ar_AE" w:bidi="ar_AE"/>
        </w:rPr>
        <w:t xml:space="preserve">; </w:t>
      </w:r>
      <w:hyperlink r:id="rId65">
        <w:r>
          <w:rPr>
            <w:lang w:val="ar_AE" w:bidi="ar_AE"/>
          </w:rPr>
          <w:rPr>
            <w:color w:val="0000EE"/>
            <w:u w:val="single"/>
          </w:rPr>
          <w:t>2 تسالونيكي 2:14</w:t>
        </w:r>
      </w:hyperlink>
      <w:r>
        <w:rPr>
          <w:lang w:val="ar_AE" w:bidi="ar_AE"/>
        </w:rPr>
        <w:t xml:space="preserve">; </w:t>
      </w:r>
      <w:hyperlink r:id="rId68">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69">
        <w:r>
          <w:rPr>
            <w:lang w:val="ar_AE" w:bidi="ar_AE"/>
          </w:rPr>
          <w:rPr>
            <w:color w:val="0000EE"/>
            <w:u w:val="single"/>
          </w:rPr>
          <w:t>1:6</w:t>
        </w:r>
      </w:hyperlink>
      <w:r>
        <w:rPr>
          <w:lang w:val="ar_AE" w:bidi="ar_AE"/>
        </w:rPr>
        <w:t>). وقد اتبعوا في ذلك مثال الرسل والكنائس في اليهودية (</w:t>
      </w:r>
      <w:hyperlink r:id="rId70">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1">
        <w:r>
          <w:rPr>
            <w:lang w:val="ar_AE" w:bidi="ar_AE"/>
          </w:rPr>
          <w:rPr>
            <w:color w:val="0000EE"/>
            <w:u w:val="single"/>
          </w:rPr>
          <w:t>رومية 9:1–5</w:t>
        </w:r>
      </w:hyperlink>
      <w:r>
        <w:rPr>
          <w:lang w:val="ar_AE" w:bidi="ar_AE"/>
        </w:rPr>
        <w:t xml:space="preserve">; </w:t>
      </w:r>
      <w:hyperlink r:id="rId72">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3">
        <w:r>
          <w:rPr>
            <w:lang w:val="ar_AE" w:bidi="ar_AE"/>
          </w:rPr>
          <w:rPr>
            <w:color w:val="0000EE"/>
            <w:u w:val="single"/>
          </w:rPr>
          <w:t>1 ملوك 19:10</w:t>
        </w:r>
      </w:hyperlink>
      <w:r>
        <w:rPr>
          <w:lang w:val="ar_AE" w:bidi="ar_AE"/>
        </w:rPr>
        <w:t xml:space="preserve">; </w:t>
      </w:r>
      <w:hyperlink r:id="rId74">
        <w:r>
          <w:rPr>
            <w:lang w:val="ar_AE" w:bidi="ar_AE"/>
          </w:rPr>
          <w:rPr>
            <w:color w:val="0000EE"/>
            <w:u w:val="single"/>
          </w:rPr>
          <w:t>أعمال 7:52</w:t>
        </w:r>
      </w:hyperlink>
      <w:r>
        <w:rPr>
          <w:lang w:val="ar_AE" w:bidi="ar_AE"/>
        </w:rPr>
        <w:t>). والآن قد اضطهدوا الرسل في تسالونيكي (</w:t>
      </w:r>
      <w:hyperlink r:id="rId75">
        <w:r>
          <w:rPr>
            <w:lang w:val="ar_AE" w:bidi="ar_AE"/>
          </w:rPr>
          <w:rPr>
            <w:color w:val="0000EE"/>
            <w:u w:val="single"/>
          </w:rPr>
          <w:t>أعمال 17:10</w:t>
        </w:r>
      </w:hyperlink>
      <w:r>
        <w:rPr>
          <w:lang w:val="ar_AE" w:bidi="ar_AE"/>
        </w:rPr>
        <w:t xml:space="preserve">; </w:t>
      </w:r>
      <w:hyperlink r:id="rId76">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7">
        <w:r>
          <w:rPr>
            <w:lang w:val="ar_AE" w:bidi="ar_AE"/>
          </w:rPr>
          <w:rPr>
            <w:color w:val="0000EE"/>
            <w:u w:val="single"/>
          </w:rPr>
          <w:t>أعمال 11:18</w:t>
        </w:r>
      </w:hyperlink>
      <w:r>
        <w:rPr>
          <w:lang w:val="ar_AE" w:bidi="ar_AE"/>
        </w:rPr>
        <w:t xml:space="preserve">; </w:t>
      </w:r>
      <w:hyperlink r:id="rId78">
        <w:r>
          <w:rPr>
            <w:lang w:val="ar_AE" w:bidi="ar_AE"/>
          </w:rPr>
          <w:rPr>
            <w:color w:val="0000EE"/>
            <w:u w:val="single"/>
          </w:rPr>
          <w:t>13:46–49</w:t>
        </w:r>
      </w:hyperlink>
      <w:r>
        <w:rPr>
          <w:lang w:val="ar_AE" w:bidi="ar_AE"/>
        </w:rPr>
        <w:t xml:space="preserve">; </w:t>
      </w:r>
      <w:hyperlink r:id="rId79">
        <w:r>
          <w:rPr>
            <w:lang w:val="ar_AE" w:bidi="ar_AE"/>
          </w:rPr>
          <w:rPr>
            <w:color w:val="0000EE"/>
            <w:u w:val="single"/>
          </w:rPr>
          <w:t>28:28</w:t>
        </w:r>
      </w:hyperlink>
      <w:r>
        <w:rPr>
          <w:lang w:val="ar_AE" w:bidi="ar_AE"/>
        </w:rPr>
        <w:t xml:space="preserve">; </w:t>
      </w:r>
      <w:hyperlink r:id="rId80">
        <w:r>
          <w:rPr>
            <w:lang w:val="ar_AE" w:bidi="ar_AE"/>
          </w:rPr>
          <w:rPr>
            <w:color w:val="0000EE"/>
            <w:u w:val="single"/>
          </w:rPr>
          <w:t>رومية 1:16</w:t>
        </w:r>
      </w:hyperlink>
      <w:r>
        <w:rPr>
          <w:lang w:val="ar_AE" w:bidi="ar_AE"/>
        </w:rPr>
        <w:t>). • تأتي الدينونة عندما تتراكم الخطايا إلى حدها الأقصى (</w:t>
      </w:r>
      <w:hyperlink r:id="rId81">
        <w:r>
          <w:rPr>
            <w:lang w:val="ar_AE" w:bidi="ar_AE"/>
          </w:rPr>
          <w:rPr>
            <w:color w:val="0000EE"/>
            <w:u w:val="single"/>
          </w:rPr>
          <w:t>تكوين 15:16</w:t>
        </w:r>
      </w:hyperlink>
      <w:r>
        <w:rPr>
          <w:lang w:val="ar_AE" w:bidi="ar_AE"/>
        </w:rPr>
        <w:t xml:space="preserve">; </w:t>
      </w:r>
      <w:hyperlink r:id="rId82">
        <w:r>
          <w:rPr>
            <w:lang w:val="ar_AE" w:bidi="ar_AE"/>
          </w:rPr>
          <w:rPr>
            <w:color w:val="0000EE"/>
            <w:u w:val="single"/>
          </w:rPr>
          <w:t>دانيآل 8:23</w:t>
        </w:r>
      </w:hyperlink>
      <w:r>
        <w:rPr>
          <w:lang w:val="ar_AE" w:bidi="ar_AE"/>
        </w:rPr>
        <w:t xml:space="preserve">; قارن </w:t>
      </w:r>
      <w:hyperlink r:id="rId83">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5">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lang w:val="ar_AE" w:bidi="ar_AE"/>
          </w:rPr>
          <w:rPr>
            <w:color w:val="0000EE"/>
            <w:u w:val="single"/>
          </w:rPr>
          <w:t>فيلبي 1:7</w:t>
        </w:r>
      </w:hyperlink>
      <w:r>
        <w:rPr>
          <w:lang w:val="ar_AE" w:bidi="ar_AE"/>
        </w:rPr>
        <w:t xml:space="preserve">; </w:t>
      </w:r>
      <w:hyperlink r:id="rId85">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6">
        <w:r>
          <w:rPr>
            <w:lang w:val="ar_AE" w:bidi="ar_AE"/>
          </w:rPr>
          <w:rPr>
            <w:color w:val="0000EE"/>
            <w:u w:val="single"/>
          </w:rPr>
          <w:t>رومية 16:20</w:t>
        </w:r>
      </w:hyperlink>
      <w:r>
        <w:rPr>
          <w:lang w:val="ar_AE" w:bidi="ar_AE"/>
        </w:rPr>
        <w:t xml:space="preserve">؛ </w:t>
      </w:r>
      <w:hyperlink r:id="rId87">
        <w:r>
          <w:rPr>
            <w:lang w:val="ar_AE" w:bidi="ar_AE"/>
          </w:rPr>
          <w:rPr>
            <w:color w:val="0000EE"/>
            <w:u w:val="single"/>
          </w:rPr>
          <w:t>2 كورنثوس 2:11</w:t>
        </w:r>
      </w:hyperlink>
      <w:r>
        <w:rPr>
          <w:lang w:val="ar_AE" w:bidi="ar_AE"/>
        </w:rPr>
        <w:t xml:space="preserve">؛ </w:t>
      </w:r>
      <w:hyperlink r:id="rId88">
        <w:r>
          <w:rPr>
            <w:lang w:val="ar_AE" w:bidi="ar_AE"/>
          </w:rPr>
          <w:rPr>
            <w:color w:val="0000EE"/>
            <w:u w:val="single"/>
          </w:rPr>
          <w:t>أفسس 6:10–12</w:t>
        </w:r>
      </w:hyperlink>
      <w:r>
        <w:rPr>
          <w:lang w:val="ar_AE" w:bidi="ar_AE"/>
        </w:rPr>
        <w:t>)، تمكن كل من تيموثاوس (</w:t>
      </w:r>
      <w:hyperlink r:id="rId89">
        <w:r>
          <w:rPr>
            <w:lang w:val="ar_AE" w:bidi="ar_AE"/>
          </w:rPr>
          <w:rPr>
            <w:color w:val="0000EE"/>
            <w:u w:val="single"/>
          </w:rPr>
          <w:t>1 تسالونيكي 3:2</w:t>
        </w:r>
      </w:hyperlink>
      <w:r>
        <w:rPr>
          <w:lang w:val="ar_AE" w:bidi="ar_AE"/>
        </w:rPr>
        <w:t xml:space="preserve">، </w:t>
      </w:r>
      <w:hyperlink r:id="rId90">
        <w:r>
          <w:rPr>
            <w:lang w:val="ar_AE" w:bidi="ar_AE"/>
          </w:rPr>
          <w:rPr>
            <w:color w:val="0000EE"/>
            <w:u w:val="single"/>
          </w:rPr>
          <w:t>5</w:t>
        </w:r>
      </w:hyperlink>
      <w:r>
        <w:rPr>
          <w:lang w:val="ar_AE" w:bidi="ar_AE"/>
        </w:rPr>
        <w:t>) وبولس (</w:t>
      </w:r>
      <w:hyperlink r:id="rId91">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2">
        <w:r>
          <w:rPr>
            <w:lang w:val="ar_AE" w:bidi="ar_AE"/>
          </w:rPr>
          <w:rPr>
            <w:color w:val="0000EE"/>
            <w:u w:val="single"/>
          </w:rPr>
          <w:t>أعمال 17:13–15</w:t>
        </w:r>
      </w:hyperlink>
      <w:r>
        <w:rPr>
          <w:lang w:val="ar_AE" w:bidi="ar_AE"/>
        </w:rPr>
        <w:t>). عاد تيموثاوس إلى تسالونيكي (</w:t>
      </w:r>
      <w:hyperlink r:id="rId89">
        <w:r>
          <w:rPr>
            <w:lang w:val="ar_AE" w:bidi="ar_AE"/>
          </w:rPr>
          <w:rPr>
            <w:color w:val="0000EE"/>
            <w:u w:val="single"/>
          </w:rPr>
          <w:t>1 تسالونيكي 3:2</w:t>
        </w:r>
      </w:hyperlink>
      <w:r>
        <w:rPr>
          <w:lang w:val="ar_AE" w:bidi="ar_AE"/>
        </w:rPr>
        <w:t>)، حيث زاد قلق بولس على كنيسة تسالونيكي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69">
        <w:r>
          <w:rPr>
            <w:lang w:val="ar_AE" w:bidi="ar_AE"/>
          </w:rPr>
          <w:rPr>
            <w:color w:val="0000EE"/>
            <w:u w:val="single"/>
          </w:rPr>
          <w:t>1:6</w:t>
        </w:r>
      </w:hyperlink>
      <w:r>
        <w:rPr>
          <w:lang w:val="ar_AE" w:bidi="ar_AE"/>
        </w:rPr>
        <w:t xml:space="preserve">; </w:t>
      </w:r>
      <w:hyperlink r:id="rId27">
        <w:r>
          <w:rPr>
            <w:lang w:val="ar_AE" w:bidi="ar_AE"/>
          </w:rPr>
          <w:rPr>
            <w:color w:val="0000EE"/>
            <w:u w:val="single"/>
          </w:rPr>
          <w:t>2:14</w:t>
        </w:r>
      </w:hyperlink>
      <w:r>
        <w:rPr>
          <w:lang w:val="ar_AE" w:bidi="ar_AE"/>
        </w:rPr>
        <w:t xml:space="preserve">; </w:t>
      </w:r>
      <w:hyperlink r:id="rId94">
        <w:r>
          <w:rPr>
            <w:lang w:val="ar_AE" w:bidi="ar_AE"/>
          </w:rPr>
          <w:rPr>
            <w:color w:val="0000EE"/>
            <w:u w:val="single"/>
          </w:rPr>
          <w:t>فيلبي 1:29</w:t>
        </w:r>
      </w:hyperlink>
      <w:r>
        <w:rPr>
          <w:lang w:val="ar_AE" w:bidi="ar_AE"/>
        </w:rPr>
        <w:t xml:space="preserve">; </w:t>
      </w:r>
      <w:hyperlink r:id="rId95">
        <w:r>
          <w:rPr>
            <w:lang w:val="ar_AE" w:bidi="ar_AE"/>
          </w:rPr>
          <w:rPr>
            <w:color w:val="0000EE"/>
            <w:u w:val="single"/>
          </w:rPr>
          <w:t>1 بطرس 1:6</w:t>
        </w:r>
      </w:hyperlink>
      <w:r>
        <w:rPr>
          <w:lang w:val="ar_AE" w:bidi="ar_AE"/>
        </w:rPr>
        <w:t xml:space="preserve">; </w:t>
      </w:r>
      <w:hyperlink r:id="rId96">
        <w:r>
          <w:rPr>
            <w:lang w:val="ar_AE" w:bidi="ar_AE"/>
          </w:rPr>
          <w:rPr>
            <w:color w:val="0000EE"/>
            <w:u w:val="single"/>
          </w:rPr>
          <w:t>2:21</w:t>
        </w:r>
      </w:hyperlink>
      <w:r>
        <w:rPr>
          <w:lang w:val="ar_AE" w:bidi="ar_AE"/>
        </w:rPr>
        <w:t xml:space="preserve">; </w:t>
      </w:r>
      <w:hyperlink r:id="rId97">
        <w:r>
          <w:rPr>
            <w:lang w:val="ar_AE" w:bidi="ar_AE"/>
          </w:rPr>
          <w:rPr>
            <w:color w:val="0000EE"/>
            <w:u w:val="single"/>
          </w:rPr>
          <w:t>3:17</w:t>
        </w:r>
      </w:hyperlink>
      <w:r>
        <w:rPr>
          <w:lang w:val="ar_AE" w:bidi="ar_AE"/>
        </w:rPr>
        <w:t xml:space="preserve">; </w:t>
      </w:r>
      <w:hyperlink r:id="rId9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99">
        <w:r>
          <w:rPr>
            <w:lang w:val="ar_AE" w:bidi="ar_AE"/>
          </w:rPr>
          <w:rPr>
            <w:color w:val="0000EE"/>
            <w:u w:val="single"/>
          </w:rPr>
          <w:t>مرقس 1:13</w:t>
        </w:r>
      </w:hyperlink>
      <w:r>
        <w:rPr>
          <w:lang w:val="ar_AE" w:bidi="ar_AE"/>
        </w:rPr>
        <w:t xml:space="preserve">؛ </w:t>
      </w:r>
      <w:hyperlink r:id="rId100">
        <w:r>
          <w:rPr>
            <w:lang w:val="ar_AE" w:bidi="ar_AE"/>
          </w:rPr>
          <w:rPr>
            <w:color w:val="0000EE"/>
            <w:u w:val="single"/>
          </w:rPr>
          <w:t>1 كورنثوس 7:5</w:t>
        </w:r>
      </w:hyperlink>
      <w:r>
        <w:rPr>
          <w:lang w:val="ar_AE" w:bidi="ar_AE"/>
        </w:rPr>
        <w:t>)، قد أضعف إيمان أهل تسالونيكي (</w:t>
      </w:r>
      <w:hyperlink r:id="rId89">
        <w:r>
          <w:rPr>
            <w:lang w:val="ar_AE" w:bidi="ar_AE"/>
          </w:rPr>
          <w:rPr>
            <w:color w:val="0000EE"/>
            <w:u w:val="single"/>
          </w:rPr>
          <w:t>1 تسالونيكي 3:2</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101">
        <w:r>
          <w:rPr>
            <w:lang w:val="ar_AE" w:bidi="ar_AE"/>
          </w:rPr>
          <w:rPr>
            <w:color w:val="0000EE"/>
            <w:u w:val="single"/>
          </w:rPr>
          <w:t>8</w:t>
        </w:r>
      </w:hyperlink>
      <w:r>
        <w:rPr>
          <w:lang w:val="ar_AE" w:bidi="ar_AE"/>
        </w:rPr>
        <w:t>) وجعل عمله بينهم باطلًا (</w:t>
      </w:r>
      <w:hyperlink r:id="rId102">
        <w:r>
          <w:rPr>
            <w:lang w:val="ar_AE" w:bidi="ar_AE"/>
          </w:rPr>
          <w:rPr>
            <w:color w:val="0000EE"/>
            <w:u w:val="single"/>
          </w:rPr>
          <w:t>غلاطية 2:2</w:t>
        </w:r>
      </w:hyperlink>
      <w:r>
        <w:rPr>
          <w:lang w:val="ar_AE" w:bidi="ar_AE"/>
        </w:rPr>
        <w:t xml:space="preserve">؛ </w:t>
      </w:r>
      <w:hyperlink r:id="rId103">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89">
        <w:r>
          <w:rPr>
            <w:lang w:val="ar_AE" w:bidi="ar_AE"/>
          </w:rPr>
          <w:rPr>
            <w:color w:val="0000EE"/>
            <w:u w:val="single"/>
          </w:rPr>
          <w:t>3:2</w:t>
        </w:r>
      </w:hyperlink>
      <w:r>
        <w:rPr>
          <w:lang w:val="ar_AE" w:bidi="ar_AE"/>
        </w:rPr>
        <w:t xml:space="preserve">, </w:t>
      </w:r>
      <w:hyperlink r:id="rId90">
        <w:r>
          <w:rPr>
            <w:lang w:val="ar_AE" w:bidi="ar_AE"/>
          </w:rPr>
          <w:rPr>
            <w:color w:val="0000EE"/>
            <w:u w:val="single"/>
          </w:rPr>
          <w:t>5</w:t>
        </w:r>
      </w:hyperlink>
      <w:r>
        <w:rPr>
          <w:lang w:val="ar_AE" w:bidi="ar_AE"/>
        </w:rPr>
        <w:t xml:space="preserve">; </w:t>
      </w:r>
      <w:hyperlink r:id="rId104">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1">
        <w:r>
          <w:rPr>
            <w:lang w:val="ar_AE" w:bidi="ar_AE"/>
          </w:rPr>
          <w:rPr>
            <w:color w:val="0000EE"/>
            <w:u w:val="single"/>
          </w:rPr>
          <w:t>1 تسالونيكي 3:8</w:t>
        </w:r>
      </w:hyperlink>
      <w:r>
        <w:rPr>
          <w:lang w:val="ar_AE" w:bidi="ar_AE"/>
        </w:rPr>
        <w:t xml:space="preserve">)، ورجاءهم (انظر أيضًا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5">
        <w:r>
          <w:rPr>
            <w:lang w:val="ar_AE" w:bidi="ar_AE"/>
          </w:rPr>
          <w:rPr>
            <w:color w:val="0000EE"/>
            <w:u w:val="single"/>
          </w:rPr>
          <w:t>3:7</w:t>
        </w:r>
      </w:hyperlink>
      <w:r>
        <w:rPr>
          <w:lang w:val="ar_AE" w:bidi="ar_AE"/>
        </w:rPr>
        <w:t>) وقلقًا بشدة على الكنيسة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6">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7">
        <w:r>
          <w:rPr>
            <w:lang w:val="ar_AE" w:bidi="ar_AE"/>
          </w:rPr>
          <w:rPr>
            <w:color w:val="0000EE"/>
            <w:u w:val="single"/>
          </w:rPr>
          <w:t>4:9</w:t>
        </w:r>
      </w:hyperlink>
      <w:r>
        <w:rPr>
          <w:lang w:val="ar_AE" w:bidi="ar_AE"/>
        </w:rPr>
        <w:t xml:space="preserve">; </w:t>
      </w:r>
      <w:hyperlink r:id="rId23">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08">
        <w:r>
          <w:rPr>
            <w:lang w:val="ar_AE" w:bidi="ar_AE"/>
          </w:rPr>
          <w:rPr>
            <w:color w:val="0000EE"/>
            <w:u w:val="single"/>
          </w:rPr>
          <w:t>1 تسالونيكي 5:15</w:t>
        </w:r>
      </w:hyperlink>
      <w:r>
        <w:rPr>
          <w:lang w:val="ar_AE" w:bidi="ar_AE"/>
        </w:rPr>
        <w:t xml:space="preserve">; </w:t>
      </w:r>
      <w:hyperlink r:id="rId109">
        <w:r>
          <w:rPr>
            <w:lang w:val="ar_AE" w:bidi="ar_AE"/>
          </w:rPr>
          <w:rPr>
            <w:color w:val="0000EE"/>
            <w:u w:val="single"/>
          </w:rPr>
          <w:t>غلاطية 6:10</w:t>
        </w:r>
      </w:hyperlink>
      <w:r>
        <w:rPr>
          <w:lang w:val="ar_AE" w:bidi="ar_AE"/>
        </w:rPr>
        <w:t xml:space="preserve">; </w:t>
      </w:r>
      <w:hyperlink r:id="rId110">
        <w:r>
          <w:rPr>
            <w:lang w:val="ar_AE" w:bidi="ar_AE"/>
          </w:rPr>
          <w:rPr>
            <w:color w:val="0000EE"/>
            <w:u w:val="single"/>
          </w:rPr>
          <w:t>2 تيموثاوس 2:24</w:t>
        </w:r>
      </w:hyperlink>
      <w:r>
        <w:rPr>
          <w:lang w:val="ar_AE" w:bidi="ar_AE"/>
        </w:rPr>
        <w:t xml:space="preserve">; </w:t>
      </w:r>
      <w:hyperlink r:id="rId111">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2">
        <w:r>
          <w:rPr>
            <w:lang w:val="ar_AE" w:bidi="ar_AE"/>
          </w:rPr>
          <w:rPr>
            <w:color w:val="0000EE"/>
            <w:u w:val="single"/>
          </w:rPr>
          <w:t>3:11–13</w:t>
        </w:r>
      </w:hyperlink>
      <w:r>
        <w:rPr>
          <w:lang w:val="ar_AE" w:bidi="ar_AE"/>
        </w:rPr>
        <w:t>)، يصلي بولس أن تكون قلوبهم - أي سلوكهم وعزمهم الأخلاقي (</w:t>
      </w:r>
      <w:hyperlink r:id="rId113">
        <w:r>
          <w:rPr>
            <w:lang w:val="ar_AE" w:bidi="ar_AE"/>
          </w:rPr>
          <w:rPr>
            <w:color w:val="0000EE"/>
            <w:u w:val="single"/>
          </w:rPr>
          <w:t>متى 5:8</w:t>
        </w:r>
      </w:hyperlink>
      <w:r>
        <w:rPr>
          <w:lang w:val="ar_AE" w:bidi="ar_AE"/>
        </w:rPr>
        <w:t xml:space="preserve">; </w:t>
      </w:r>
      <w:hyperlink r:id="rId114">
        <w:r>
          <w:rPr>
            <w:lang w:val="ar_AE" w:bidi="ar_AE"/>
          </w:rPr>
          <w:rPr>
            <w:color w:val="0000EE"/>
            <w:u w:val="single"/>
          </w:rPr>
          <w:t>أعمال 15:9</w:t>
        </w:r>
      </w:hyperlink>
      <w:r>
        <w:rPr>
          <w:lang w:val="ar_AE" w:bidi="ar_AE"/>
        </w:rPr>
        <w:t xml:space="preserve">; </w:t>
      </w:r>
      <w:hyperlink r:id="rId115">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6">
        <w:r>
          <w:rPr>
            <w:lang w:val="ar_AE" w:bidi="ar_AE"/>
          </w:rPr>
          <w:rPr>
            <w:color w:val="0000EE"/>
            <w:u w:val="single"/>
          </w:rPr>
          <w:t>تثنية 33:2</w:t>
        </w:r>
      </w:hyperlink>
      <w:r>
        <w:rPr>
          <w:lang w:val="ar_AE" w:bidi="ar_AE"/>
        </w:rPr>
        <w:t xml:space="preserve">; </w:t>
      </w:r>
      <w:hyperlink r:id="rId117">
        <w:r>
          <w:rPr>
            <w:lang w:val="ar_AE" w:bidi="ar_AE"/>
          </w:rPr>
          <w:rPr>
            <w:color w:val="0000EE"/>
            <w:u w:val="single"/>
          </w:rPr>
          <w:t>مزمور 89:5</w:t>
        </w:r>
      </w:hyperlink>
      <w:r>
        <w:rPr>
          <w:lang w:val="ar_AE" w:bidi="ar_AE"/>
        </w:rPr>
        <w:t xml:space="preserve">, </w:t>
      </w:r>
      <w:hyperlink r:id="rId118">
        <w:r>
          <w:rPr>
            <w:lang w:val="ar_AE" w:bidi="ar_AE"/>
          </w:rPr>
          <w:rPr>
            <w:color w:val="0000EE"/>
            <w:u w:val="single"/>
          </w:rPr>
          <w:t>7</w:t>
        </w:r>
      </w:hyperlink>
      <w:r>
        <w:rPr>
          <w:lang w:val="ar_AE" w:bidi="ar_AE"/>
        </w:rPr>
        <w:t xml:space="preserve">; </w:t>
      </w:r>
      <w:hyperlink r:id="rId119">
        <w:r>
          <w:rPr>
            <w:lang w:val="ar_AE" w:bidi="ar_AE"/>
          </w:rPr>
          <w:rPr>
            <w:color w:val="0000EE"/>
            <w:u w:val="single"/>
          </w:rPr>
          <w:t>دانيآل 4:13</w:t>
        </w:r>
      </w:hyperlink>
      <w:r>
        <w:rPr>
          <w:lang w:val="ar_AE" w:bidi="ar_AE"/>
        </w:rPr>
        <w:t xml:space="preserve">; </w:t>
      </w:r>
      <w:hyperlink r:id="rId120">
        <w:r>
          <w:rPr>
            <w:lang w:val="ar_AE" w:bidi="ar_AE"/>
          </w:rPr>
          <w:rPr>
            <w:color w:val="0000EE"/>
            <w:u w:val="single"/>
          </w:rPr>
          <w:t>8:13</w:t>
        </w:r>
      </w:hyperlink>
      <w:r>
        <w:rPr>
          <w:lang w:val="ar_AE" w:bidi="ar_AE"/>
        </w:rPr>
        <w:t xml:space="preserve">; </w:t>
      </w:r>
      <w:hyperlink r:id="rId121">
        <w:r>
          <w:rPr>
            <w:lang w:val="ar_AE" w:bidi="ar_AE"/>
          </w:rPr>
          <w:rPr>
            <w:color w:val="0000EE"/>
            <w:u w:val="single"/>
          </w:rPr>
          <w:t>متى 13:41</w:t>
        </w:r>
      </w:hyperlink>
      <w:r>
        <w:rPr>
          <w:lang w:val="ar_AE" w:bidi="ar_AE"/>
        </w:rPr>
        <w:t xml:space="preserve">; </w:t>
      </w:r>
      <w:hyperlink r:id="rId122">
        <w:r>
          <w:rPr>
            <w:lang w:val="ar_AE" w:bidi="ar_AE"/>
          </w:rPr>
          <w:rPr>
            <w:color w:val="0000EE"/>
            <w:u w:val="single"/>
          </w:rPr>
          <w:t>مرقس 8:38</w:t>
        </w:r>
      </w:hyperlink>
      <w:r>
        <w:rPr>
          <w:lang w:val="ar_AE" w:bidi="ar_AE"/>
        </w:rPr>
        <w:t xml:space="preserve">; </w:t>
      </w:r>
      <w:hyperlink r:id="rId123">
        <w:r>
          <w:rPr>
            <w:lang w:val="ar_AE" w:bidi="ar_AE"/>
          </w:rPr>
          <w:rPr>
            <w:color w:val="0000EE"/>
            <w:u w:val="single"/>
          </w:rPr>
          <w:t>13:26–27</w:t>
        </w:r>
      </w:hyperlink>
      <w:r>
        <w:rPr>
          <w:lang w:val="ar_AE" w:bidi="ar_AE"/>
        </w:rPr>
        <w:t xml:space="preserve">; </w:t>
      </w:r>
      <w:hyperlink r:id="rId124">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lang w:val="ar_AE" w:bidi="ar_AE"/>
          </w:rPr>
          <w:rPr>
            <w:color w:val="0000EE"/>
            <w:u w:val="single"/>
          </w:rPr>
          <w:t>4:11</w:t>
        </w:r>
      </w:hyperlink>
      <w:r>
        <w:rPr>
          <w:lang w:val="ar_AE" w:bidi="ar_AE"/>
        </w:rPr>
        <w:t xml:space="preserve">; </w:t>
      </w:r>
      <w:hyperlink r:id="rId126">
        <w:r>
          <w:rPr>
            <w:lang w:val="ar_AE" w:bidi="ar_AE"/>
          </w:rPr>
          <w:rPr>
            <w:color w:val="0000EE"/>
            <w:u w:val="single"/>
          </w:rPr>
          <w:t>2 تسالونيكي 3:4</w:t>
        </w:r>
      </w:hyperlink>
      <w:r>
        <w:rPr>
          <w:lang w:val="ar_AE" w:bidi="ar_AE"/>
        </w:rPr>
        <w:t xml:space="preserve">, </w:t>
      </w:r>
      <w:hyperlink r:id="rId127">
        <w:r>
          <w:rPr>
            <w:lang w:val="ar_AE" w:bidi="ar_AE"/>
          </w:rPr>
          <w:rPr>
            <w:color w:val="0000EE"/>
            <w:u w:val="single"/>
          </w:rPr>
          <w:t>6</w:t>
        </w:r>
      </w:hyperlink>
      <w:r>
        <w:rPr>
          <w:lang w:val="ar_AE" w:bidi="ar_AE"/>
        </w:rPr>
        <w:t xml:space="preserve">, </w:t>
      </w:r>
      <w:hyperlink r:id="rId128">
        <w:r>
          <w:rPr>
            <w:lang w:val="ar_AE" w:bidi="ar_AE"/>
          </w:rPr>
          <w:rPr>
            <w:color w:val="0000EE"/>
            <w:u w:val="single"/>
          </w:rPr>
          <w:t>10</w:t>
        </w:r>
      </w:hyperlink>
      <w:r>
        <w:rPr>
          <w:lang w:val="ar_AE" w:bidi="ar_AE"/>
        </w:rPr>
        <w:t xml:space="preserve">, </w:t>
      </w:r>
      <w:hyperlink r:id="rId1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1">
        <w:r>
          <w:rPr>
            <w:lang w:val="ar_AE" w:bidi="ar_AE"/>
          </w:rPr>
          <w:rPr>
            <w:color w:val="0000EE"/>
            <w:u w:val="single"/>
          </w:rPr>
          <w:t>4:9–12</w:t>
        </w:r>
      </w:hyperlink>
      <w:r>
        <w:rPr>
          <w:lang w:val="ar_AE" w:bidi="ar_AE"/>
        </w:rPr>
        <w:t>)، ومصير المؤمنين الذين ماتوا (</w:t>
      </w:r>
      <w:hyperlink r:id="rId132">
        <w:r>
          <w:rPr>
            <w:lang w:val="ar_AE" w:bidi="ar_AE"/>
          </w:rPr>
          <w:rPr>
            <w:color w:val="0000EE"/>
            <w:u w:val="single"/>
          </w:rPr>
          <w:t>4:13–18</w:t>
        </w:r>
      </w:hyperlink>
      <w:r>
        <w:rPr>
          <w:lang w:val="ar_AE" w:bidi="ar_AE"/>
        </w:rPr>
        <w:t>)، وتوقيت يوم الرب (</w:t>
      </w:r>
      <w:hyperlink r:id="rId133">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4">
        <w:r>
          <w:rPr>
            <w:lang w:val="ar_AE" w:bidi="ar_AE"/>
          </w:rPr>
          <w:rPr>
            <w:color w:val="0000EE"/>
            <w:u w:val="single"/>
          </w:rPr>
          <w:t>5:12–15</w:t>
        </w:r>
      </w:hyperlink>
      <w:r>
        <w:rPr>
          <w:lang w:val="ar_AE" w:bidi="ar_AE"/>
        </w:rPr>
        <w:t>)، العلاقة بالرب (</w:t>
      </w:r>
      <w:hyperlink r:id="rId135">
        <w:r>
          <w:rPr>
            <w:lang w:val="ar_AE" w:bidi="ar_AE"/>
          </w:rPr>
          <w:rPr>
            <w:color w:val="0000EE"/>
            <w:u w:val="single"/>
          </w:rPr>
          <w:t>5:16–18</w:t>
        </w:r>
      </w:hyperlink>
      <w:r>
        <w:rPr>
          <w:lang w:val="ar_AE" w:bidi="ar_AE"/>
        </w:rPr>
        <w:t>)، والنبوة (</w:t>
      </w:r>
      <w:hyperlink r:id="rId136">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7">
        <w:r>
          <w:rPr>
            <w:lang w:val="ar_AE" w:bidi="ar_AE"/>
          </w:rPr>
          <w:rPr>
            <w:color w:val="0000EE"/>
            <w:u w:val="single"/>
          </w:rPr>
          <w:t>رومية 12:1–2</w:t>
        </w:r>
      </w:hyperlink>
      <w:r>
        <w:rPr>
          <w:lang w:val="ar_AE" w:bidi="ar_AE"/>
        </w:rPr>
        <w:t xml:space="preserve">; </w:t>
      </w:r>
      <w:hyperlink r:id="rId138">
        <w:r>
          <w:rPr>
            <w:lang w:val="ar_AE" w:bidi="ar_AE"/>
          </w:rPr>
          <w:rPr>
            <w:color w:val="0000EE"/>
            <w:u w:val="single"/>
          </w:rPr>
          <w:t>أفسس 6:6</w:t>
        </w:r>
      </w:hyperlink>
      <w:r>
        <w:rPr>
          <w:lang w:val="ar_AE" w:bidi="ar_AE"/>
        </w:rPr>
        <w:t xml:space="preserve">; </w:t>
      </w:r>
      <w:hyperlink r:id="rId139">
        <w:r>
          <w:rPr>
            <w:lang w:val="ar_AE" w:bidi="ar_AE"/>
          </w:rPr>
          <w:rPr>
            <w:color w:val="0000EE"/>
            <w:u w:val="single"/>
          </w:rPr>
          <w:t>عبرانيين 10:36</w:t>
        </w:r>
      </w:hyperlink>
      <w:r>
        <w:rPr>
          <w:lang w:val="ar_AE" w:bidi="ar_AE"/>
        </w:rPr>
        <w:t xml:space="preserve">; </w:t>
      </w:r>
      <w:hyperlink r:id="rId140">
        <w:r>
          <w:rPr>
            <w:lang w:val="ar_AE" w:bidi="ar_AE"/>
          </w:rPr>
          <w:rPr>
            <w:color w:val="0000EE"/>
            <w:u w:val="single"/>
          </w:rPr>
          <w:t>13:20–21</w:t>
        </w:r>
      </w:hyperlink>
      <w:r>
        <w:rPr>
          <w:lang w:val="ar_AE" w:bidi="ar_AE"/>
        </w:rPr>
        <w:t>). القداسة (</w:t>
      </w:r>
      <w:hyperlink r:id="rId141">
        <w:r>
          <w:rPr>
            <w:lang w:val="ar_AE" w:bidi="ar_AE"/>
          </w:rPr>
          <w:rPr>
            <w:color w:val="0000EE"/>
            <w:u w:val="single"/>
          </w:rPr>
          <w:t>1 تسالونيكي 4:4</w:t>
        </w:r>
      </w:hyperlink>
      <w:r>
        <w:rPr>
          <w:lang w:val="ar_AE" w:bidi="ar_AE"/>
        </w:rPr>
        <w:t xml:space="preserve">, </w:t>
      </w:r>
      <w:hyperlink r:id="rId62">
        <w:r>
          <w:rPr>
            <w:lang w:val="ar_AE" w:bidi="ar_AE"/>
          </w:rPr>
          <w:rPr>
            <w:color w:val="0000EE"/>
            <w:u w:val="single"/>
          </w:rPr>
          <w:t>7</w:t>
        </w:r>
      </w:hyperlink>
      <w:r>
        <w:rPr>
          <w:lang w:val="ar_AE" w:bidi="ar_AE"/>
        </w:rPr>
        <w:t>) تشمل حياة الشخص بأكملها (</w:t>
      </w:r>
      <w:hyperlink r:id="rId142">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3">
        <w:r>
          <w:rPr>
            <w:lang w:val="ar_AE" w:bidi="ar_AE"/>
          </w:rPr>
          <w:rPr>
            <w:color w:val="0000EE"/>
            <w:u w:val="single"/>
          </w:rPr>
          <w:t>رومية 12:10</w:t>
        </w:r>
      </w:hyperlink>
      <w:r>
        <w:rPr>
          <w:lang w:val="ar_AE" w:bidi="ar_AE"/>
        </w:rPr>
        <w:t>) والإكرام من الله (</w:t>
      </w:r>
      <w:hyperlink r:id="rId144">
        <w:r>
          <w:rPr>
            <w:lang w:val="ar_AE" w:bidi="ar_AE"/>
          </w:rPr>
          <w:rPr>
            <w:color w:val="0000EE"/>
            <w:u w:val="single"/>
          </w:rPr>
          <w:t>رومية 2:7</w:t>
        </w:r>
      </w:hyperlink>
      <w:r>
        <w:rPr>
          <w:lang w:val="ar_AE" w:bidi="ar_AE"/>
        </w:rPr>
        <w:t xml:space="preserve">; </w:t>
      </w:r>
      <w:hyperlink r:id="rId145">
        <w:r>
          <w:rPr>
            <w:lang w:val="ar_AE" w:bidi="ar_AE"/>
          </w:rPr>
          <w:rPr>
            <w:color w:val="0000EE"/>
            <w:u w:val="single"/>
          </w:rPr>
          <w:t>1 بطرس 5:4</w:t>
        </w:r>
      </w:hyperlink>
      <w:r>
        <w:rPr>
          <w:lang w:val="ar_AE" w:bidi="ar_AE"/>
        </w:rPr>
        <w:t xml:space="preserve">, </w:t>
      </w:r>
      <w:hyperlink r:id="rId146">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7">
        <w:r>
          <w:rPr>
            <w:lang w:val="ar_AE" w:bidi="ar_AE"/>
          </w:rPr>
          <w:rPr>
            <w:color w:val="0000EE"/>
            <w:u w:val="single"/>
          </w:rPr>
          <w:t>رومية 1:18–32</w:t>
        </w:r>
      </w:hyperlink>
      <w:r>
        <w:rPr>
          <w:lang w:val="ar_AE" w:bidi="ar_AE"/>
        </w:rPr>
        <w:t xml:space="preserve">؛ </w:t>
      </w:r>
      <w:hyperlink r:id="rId148">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lang w:val="ar_AE" w:bidi="ar_AE"/>
          </w:rPr>
          <w:rPr>
            <w:color w:val="0000EE"/>
            <w:u w:val="single"/>
          </w:rPr>
          <w:t>أعمال 15:20</w:t>
        </w:r>
      </w:hyperlink>
      <w:r>
        <w:rPr>
          <w:lang w:val="ar_AE" w:bidi="ar_AE"/>
        </w:rPr>
        <w:t xml:space="preserve">؛ </w:t>
      </w:r>
      <w:hyperlink r:id="rId150">
        <w:r>
          <w:rPr>
            <w:lang w:val="ar_AE" w:bidi="ar_AE"/>
          </w:rPr>
          <w:rPr>
            <w:color w:val="0000EE"/>
            <w:u w:val="single"/>
          </w:rPr>
          <w:t>1 كورنثوس 6:12–20</w:t>
        </w:r>
      </w:hyperlink>
      <w:r>
        <w:rPr>
          <w:lang w:val="ar_AE" w:bidi="ar_AE"/>
        </w:rPr>
        <w:t xml:space="preserve">؛ </w:t>
      </w:r>
      <w:hyperlink r:id="rId151">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2:12</w:t>
        </w:r>
      </w:hyperlink>
      <w:r>
        <w:rPr>
          <w:lang w:val="ar_AE" w:bidi="ar_AE"/>
        </w:rPr>
        <w:t xml:space="preserve">; </w:t>
      </w:r>
      <w:hyperlink r:id="rId154">
        <w:r>
          <w:rPr>
            <w:lang w:val="ar_AE" w:bidi="ar_AE"/>
          </w:rPr>
          <w:rPr>
            <w:color w:val="0000EE"/>
            <w:u w:val="single"/>
          </w:rPr>
          <w:t>5:23–24</w:t>
        </w:r>
      </w:hyperlink>
      <w:r>
        <w:rPr>
          <w:lang w:val="ar_AE" w:bidi="ar_AE"/>
        </w:rPr>
        <w:t xml:space="preserve">; </w:t>
      </w:r>
      <w:hyperlink r:id="rId24">
        <w:r>
          <w:rPr>
            <w:lang w:val="ar_AE" w:bidi="ar_AE"/>
          </w:rPr>
          <w:rPr>
            <w:color w:val="0000EE"/>
            <w:u w:val="single"/>
          </w:rPr>
          <w:t>2 تسالونيكي 2:13–14</w:t>
        </w:r>
      </w:hyperlink>
      <w:r>
        <w:rPr>
          <w:lang w:val="ar_AE" w:bidi="ar_AE"/>
        </w:rPr>
        <w:t xml:space="preserve">; </w:t>
      </w:r>
      <w:hyperlink r:id="rId155">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lang w:val="ar_AE" w:bidi="ar_AE"/>
          </w:rPr>
          <w:rPr>
            <w:color w:val="0000EE"/>
            <w:u w:val="single"/>
          </w:rPr>
          <w:t>حزقيال 36: 27</w:t>
        </w:r>
      </w:hyperlink>
      <w:r>
        <w:rPr>
          <w:lang w:val="ar_AE" w:bidi="ar_AE"/>
        </w:rPr>
        <w:t xml:space="preserve">; </w:t>
      </w:r>
      <w:hyperlink r:id="rId157">
        <w:r>
          <w:rPr>
            <w:lang w:val="ar_AE" w:bidi="ar_AE"/>
          </w:rPr>
          <w:rPr>
            <w:color w:val="0000EE"/>
            <w:u w:val="single"/>
          </w:rPr>
          <w:t>رومية 8: 1–4</w:t>
        </w:r>
      </w:hyperlink>
      <w:r>
        <w:rPr>
          <w:lang w:val="ar_AE" w:bidi="ar_AE"/>
        </w:rPr>
        <w:t xml:space="preserve">; </w:t>
      </w:r>
      <w:hyperlink r:id="rId158">
        <w:r>
          <w:rPr>
            <w:lang w:val="ar_AE" w:bidi="ar_AE"/>
          </w:rPr>
          <w:rPr>
            <w:color w:val="0000EE"/>
            <w:u w:val="single"/>
          </w:rPr>
          <w:t>غلاطية 5: 16</w:t>
        </w:r>
      </w:hyperlink>
      <w:r>
        <w:rPr>
          <w:lang w:val="ar_AE" w:bidi="ar_AE"/>
        </w:rPr>
        <w:t xml:space="preserve">; </w:t>
      </w:r>
      <w:hyperlink r:id="rId159">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0">
        <w:r>
          <w:rPr>
            <w:lang w:val="ar_AE" w:bidi="ar_AE"/>
          </w:rPr>
          <w:rPr>
            <w:color w:val="0000EE"/>
            <w:u w:val="single"/>
          </w:rPr>
          <w:t>إشعياء 54:13</w:t>
        </w:r>
      </w:hyperlink>
      <w:r>
        <w:rPr>
          <w:lang w:val="ar_AE" w:bidi="ar_AE"/>
        </w:rPr>
        <w:t>) وذلك من خلال تعليم يسوع (</w:t>
      </w:r>
      <w:hyperlink r:id="rId161">
        <w:r>
          <w:rPr>
            <w:lang w:val="ar_AE" w:bidi="ar_AE"/>
          </w:rPr>
          <w:rPr>
            <w:color w:val="0000EE"/>
            <w:u w:val="single"/>
          </w:rPr>
          <w:t>يوحنا 13:34–35</w:t>
        </w:r>
      </w:hyperlink>
      <w:r>
        <w:rPr>
          <w:lang w:val="ar_AE" w:bidi="ar_AE"/>
        </w:rPr>
        <w:t>)، والصليب (</w:t>
      </w:r>
      <w:hyperlink r:id="rId162">
        <w:r>
          <w:rPr>
            <w:lang w:val="ar_AE" w:bidi="ar_AE"/>
          </w:rPr>
          <w:rPr>
            <w:color w:val="0000EE"/>
            <w:u w:val="single"/>
          </w:rPr>
          <w:t>رومية 5:8</w:t>
        </w:r>
      </w:hyperlink>
      <w:r>
        <w:rPr>
          <w:lang w:val="ar_AE" w:bidi="ar_AE"/>
        </w:rPr>
        <w:t xml:space="preserve">; </w:t>
      </w:r>
      <w:hyperlink r:id="rId163">
        <w:r>
          <w:rPr>
            <w:lang w:val="ar_AE" w:bidi="ar_AE"/>
          </w:rPr>
          <w:rPr>
            <w:color w:val="0000EE"/>
            <w:u w:val="single"/>
          </w:rPr>
          <w:t>أفسس 5:1–2</w:t>
        </w:r>
      </w:hyperlink>
      <w:r>
        <w:rPr>
          <w:lang w:val="ar_AE" w:bidi="ar_AE"/>
        </w:rPr>
        <w:t>)، والروح القدس (</w:t>
      </w:r>
      <w:hyperlink r:id="rId164">
        <w:r>
          <w:rPr>
            <w:lang w:val="ar_AE" w:bidi="ar_AE"/>
          </w:rPr>
          <w:rPr>
            <w:color w:val="0000EE"/>
            <w:u w:val="single"/>
          </w:rPr>
          <w:t>رومية 5:5</w:t>
        </w:r>
      </w:hyperlink>
      <w:r>
        <w:rPr>
          <w:lang w:val="ar_AE" w:bidi="ar_AE"/>
        </w:rPr>
        <w:t xml:space="preserve">; </w:t>
      </w:r>
      <w:hyperlink r:id="rId165">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6">
        <w:r>
          <w:rPr>
            <w:lang w:val="ar_AE" w:bidi="ar_AE"/>
          </w:rPr>
          <w:rPr>
            <w:color w:val="0000EE"/>
            <w:u w:val="single"/>
          </w:rPr>
          <w:t>1 كورنثوس 7:1</w:t>
        </w:r>
      </w:hyperlink>
      <w:r>
        <w:rPr>
          <w:lang w:val="ar_AE" w:bidi="ar_AE"/>
        </w:rPr>
        <w:t>) حول المحبة المتبادلة بينهم (</w:t>
      </w:r>
      <w:hyperlink r:id="rId131">
        <w:r>
          <w:rPr>
            <w:lang w:val="ar_AE" w:bidi="ar_AE"/>
          </w:rPr>
          <w:rPr>
            <w:color w:val="0000EE"/>
            <w:u w:val="single"/>
          </w:rPr>
          <w:t>1 تسالونيكي 4:9–12</w:t>
        </w:r>
      </w:hyperlink>
      <w:r>
        <w:rPr>
          <w:lang w:val="ar_AE" w:bidi="ar_AE"/>
        </w:rPr>
        <w:t>)، ومصير المؤمنين الذين رقدوا (</w:t>
      </w:r>
      <w:hyperlink r:id="rId132">
        <w:r>
          <w:rPr>
            <w:lang w:val="ar_AE" w:bidi="ar_AE"/>
          </w:rPr>
          <w:rPr>
            <w:color w:val="0000EE"/>
            <w:u w:val="single"/>
          </w:rPr>
          <w:t>4:13–18</w:t>
        </w:r>
      </w:hyperlink>
      <w:r>
        <w:rPr>
          <w:lang w:val="ar_AE" w:bidi="ar_AE"/>
        </w:rPr>
        <w:t>)، وموعد مجيء يوم الرب (</w:t>
      </w:r>
      <w:hyperlink r:id="rId133">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7">
        <w:r>
          <w:rPr>
            <w:lang w:val="ar_AE" w:bidi="ar_AE"/>
          </w:rPr>
          <w:rPr>
            <w:color w:val="0000EE"/>
            <w:u w:val="single"/>
          </w:rPr>
          <w:t>1:7–8</w:t>
        </w:r>
      </w:hyperlink>
      <w:r>
        <w:rPr>
          <w:lang w:val="ar_AE" w:bidi="ar_AE"/>
        </w:rPr>
        <w:t xml:space="preserve">) عن طريق تقديم المساعدة المالية (قارن </w:t>
      </w:r>
      <w:hyperlink r:id="rId168">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lang w:val="ar_AE" w:bidi="ar_AE"/>
          </w:rPr>
          <w:rPr>
            <w:color w:val="0000EE"/>
            <w:u w:val="single"/>
          </w:rPr>
          <w:t>تسالونيكي الثانية 3:10</w:t>
        </w:r>
      </w:hyperlink>
      <w:r>
        <w:rPr>
          <w:lang w:val="ar_AE" w:bidi="ar_AE"/>
        </w:rPr>
        <w:t>) ومثاله الشخصي (</w:t>
      </w:r>
      <w:hyperlink r:id="rId169">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0">
        <w:r>
          <w:rPr>
            <w:lang w:val="ar_AE" w:bidi="ar_AE"/>
          </w:rPr>
          <w:rPr>
            <w:color w:val="0000EE"/>
            <w:u w:val="single"/>
          </w:rPr>
          <w:t>رومية 13:13</w:t>
        </w:r>
      </w:hyperlink>
      <w:r>
        <w:rPr>
          <w:lang w:val="ar_AE" w:bidi="ar_AE"/>
        </w:rPr>
        <w:t xml:space="preserve">؛ </w:t>
      </w:r>
      <w:hyperlink r:id="rId171">
        <w:r>
          <w:rPr>
            <w:lang w:val="ar_AE" w:bidi="ar_AE"/>
          </w:rPr>
          <w:rPr>
            <w:color w:val="0000EE"/>
            <w:u w:val="single"/>
          </w:rPr>
          <w:t>1 كورنثوس 5:12–13</w:t>
        </w:r>
      </w:hyperlink>
      <w:r>
        <w:rPr>
          <w:lang w:val="ar_AE" w:bidi="ar_AE"/>
        </w:rPr>
        <w:t xml:space="preserve">؛ </w:t>
      </w:r>
      <w:hyperlink r:id="rId172">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39">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3">
        <w:r>
          <w:rPr>
            <w:lang w:val="ar_AE" w:bidi="ar_AE"/>
          </w:rPr>
          <w:rPr>
            <w:color w:val="0000EE"/>
            <w:u w:val="single"/>
          </w:rPr>
          <w:t>دانيآل 12:2</w:t>
        </w:r>
      </w:hyperlink>
      <w:r>
        <w:rPr>
          <w:lang w:val="ar_AE" w:bidi="ar_AE"/>
        </w:rPr>
        <w:t xml:space="preserve">; </w:t>
      </w:r>
      <w:hyperlink r:id="rId174">
        <w:r>
          <w:rPr>
            <w:lang w:val="ar_AE" w:bidi="ar_AE"/>
          </w:rPr>
          <w:rPr>
            <w:color w:val="0000EE"/>
            <w:u w:val="single"/>
          </w:rPr>
          <w:t>متى 27:52</w:t>
        </w:r>
      </w:hyperlink>
      <w:r>
        <w:rPr>
          <w:lang w:val="ar_AE" w:bidi="ar_AE"/>
        </w:rPr>
        <w:t>). إن الوجود الشخصي يستمر بعد الموت (</w:t>
      </w:r>
      <w:hyperlink r:id="rId175">
        <w:r>
          <w:rPr>
            <w:lang w:val="ar_AE" w:bidi="ar_AE"/>
          </w:rPr>
          <w:rPr>
            <w:color w:val="0000EE"/>
            <w:u w:val="single"/>
          </w:rPr>
          <w:t>لوقا 23:40–43</w:t>
        </w:r>
      </w:hyperlink>
      <w:r>
        <w:rPr>
          <w:lang w:val="ar_AE" w:bidi="ar_AE"/>
        </w:rPr>
        <w:t xml:space="preserve">; </w:t>
      </w:r>
      <w:hyperlink r:id="rId176">
        <w:r>
          <w:rPr>
            <w:lang w:val="ar_AE" w:bidi="ar_AE"/>
          </w:rPr>
          <w:rPr>
            <w:color w:val="0000EE"/>
            <w:u w:val="single"/>
          </w:rPr>
          <w:t>أعمال 7:55–60</w:t>
        </w:r>
      </w:hyperlink>
      <w:r>
        <w:rPr>
          <w:lang w:val="ar_AE" w:bidi="ar_AE"/>
        </w:rPr>
        <w:t xml:space="preserve">; </w:t>
      </w:r>
      <w:hyperlink r:id="rId177">
        <w:r>
          <w:rPr>
            <w:lang w:val="ar_AE" w:bidi="ar_AE"/>
          </w:rPr>
          <w:rPr>
            <w:color w:val="0000EE"/>
            <w:u w:val="single"/>
          </w:rPr>
          <w:t>2 كورنثوس 5:6–10</w:t>
        </w:r>
      </w:hyperlink>
      <w:r>
        <w:rPr>
          <w:lang w:val="ar_AE" w:bidi="ar_AE"/>
        </w:rPr>
        <w:t xml:space="preserve">; </w:t>
      </w:r>
      <w:hyperlink r:id="rId178">
        <w:r>
          <w:rPr>
            <w:lang w:val="ar_AE" w:bidi="ar_AE"/>
          </w:rPr>
          <w:rPr>
            <w:color w:val="0000EE"/>
            <w:u w:val="single"/>
          </w:rPr>
          <w:t>فيلبي 1:20–24</w:t>
        </w:r>
      </w:hyperlink>
      <w:r>
        <w:rPr>
          <w:lang w:val="ar_AE" w:bidi="ar_AE"/>
        </w:rPr>
        <w:t xml:space="preserve">; </w:t>
      </w:r>
      <w:hyperlink r:id="rId179">
        <w:r>
          <w:rPr>
            <w:lang w:val="ar_AE" w:bidi="ar_AE"/>
          </w:rPr>
          <w:rPr>
            <w:color w:val="0000EE"/>
            <w:u w:val="single"/>
          </w:rPr>
          <w:t>رؤيا 6:9–11</w:t>
        </w:r>
      </w:hyperlink>
      <w:r>
        <w:rPr>
          <w:lang w:val="ar_AE" w:bidi="ar_AE"/>
        </w:rPr>
        <w:t>); والذين توفوا ينتظرون القيامة (</w:t>
      </w:r>
      <w:hyperlink r:id="rId180">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lang w:val="ar_AE" w:bidi="ar_AE"/>
          </w:rPr>
          <w:rPr>
            <w:color w:val="0000EE"/>
            <w:u w:val="single"/>
          </w:rPr>
          <w:t>يوحنا 16:6</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4">
        <w:r>
          <w:rPr>
            <w:lang w:val="ar_AE" w:bidi="ar_AE"/>
          </w:rPr>
          <w:rPr>
            <w:color w:val="0000EE"/>
            <w:u w:val="single"/>
          </w:rPr>
          <w:t>1 كورنثوس 15</w:t>
        </w:r>
      </w:hyperlink>
      <w:r>
        <w:rPr>
          <w:lang w:val="ar_AE" w:bidi="ar_AE"/>
        </w:rPr>
        <w:t>). • عبارة سَيُحْضِرُهُمُ اللهُ أَيْضًا مَعَهُ إلى قيامة المؤمنين (</w:t>
      </w:r>
      <w:hyperlink r:id="rId185">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6">
        <w:r>
          <w:rPr>
            <w:lang w:val="ar_AE" w:bidi="ar_AE"/>
          </w:rPr>
          <w:rPr>
            <w:color w:val="0000EE"/>
            <w:u w:val="single"/>
          </w:rPr>
          <w:t>متى 24:29–31</w:t>
        </w:r>
      </w:hyperlink>
      <w:r>
        <w:rPr>
          <w:lang w:val="ar_AE" w:bidi="ar_AE"/>
        </w:rPr>
        <w:t xml:space="preserve">, </w:t>
      </w:r>
      <w:hyperlink r:id="rId187">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89">
        <w:r>
          <w:rPr>
            <w:lang w:val="ar_AE" w:bidi="ar_AE"/>
          </w:rPr>
          <w:rPr>
            <w:color w:val="0000EE"/>
            <w:u w:val="single"/>
          </w:rPr>
          <w:t>صفنيا 1:16</w:t>
        </w:r>
      </w:hyperlink>
      <w:r>
        <w:rPr>
          <w:lang w:val="ar_AE" w:bidi="ar_AE"/>
        </w:rPr>
        <w:t xml:space="preserve">; </w:t>
      </w:r>
      <w:hyperlink r:id="rId190">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1">
        <w:r>
          <w:rPr>
            <w:lang w:val="ar_AE" w:bidi="ar_AE"/>
          </w:rPr>
          <w:rPr>
            <w:color w:val="0000EE"/>
            <w:u w:val="single"/>
          </w:rPr>
          <w:t>متى 24:31</w:t>
        </w:r>
      </w:hyperlink>
      <w:r>
        <w:rPr>
          <w:lang w:val="ar_AE" w:bidi="ar_AE"/>
        </w:rPr>
        <w:t xml:space="preserve">; قارن </w:t>
      </w:r>
      <w:hyperlink r:id="rId192">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3">
        <w:r>
          <w:rPr>
            <w:lang w:val="ar_AE" w:bidi="ar_AE"/>
          </w:rPr>
          <w:rPr>
            <w:color w:val="0000EE"/>
            <w:u w:val="single"/>
          </w:rPr>
          <w:t>متى 25:6</w:t>
        </w:r>
      </w:hyperlink>
      <w:r>
        <w:rPr>
          <w:lang w:val="ar_AE" w:bidi="ar_AE"/>
        </w:rPr>
        <w:t xml:space="preserve">، </w:t>
      </w:r>
      <w:hyperlink r:id="rId194">
        <w:r>
          <w:rPr>
            <w:lang w:val="ar_AE" w:bidi="ar_AE"/>
          </w:rPr>
          <w:rPr>
            <w:color w:val="0000EE"/>
            <w:u w:val="single"/>
          </w:rPr>
          <w:t>10</w:t>
        </w:r>
      </w:hyperlink>
      <w:r>
        <w:rPr>
          <w:lang w:val="ar_AE" w:bidi="ar_AE"/>
        </w:rPr>
        <w:t xml:space="preserve">؛ </w:t>
      </w:r>
      <w:hyperlink r:id="rId195">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6">
        <w:r>
          <w:rPr>
            <w:lang w:val="ar_AE" w:bidi="ar_AE"/>
          </w:rPr>
          <w:rPr>
            <w:color w:val="0000EE"/>
            <w:u w:val="single"/>
          </w:rPr>
          <w:t>دانيآل 12:6</w:t>
        </w:r>
      </w:hyperlink>
      <w:r>
        <w:rPr>
          <w:lang w:val="ar_AE" w:bidi="ar_AE"/>
        </w:rPr>
        <w:t xml:space="preserve">; </w:t>
      </w:r>
      <w:hyperlink r:id="rId197">
        <w:r>
          <w:rPr>
            <w:lang w:val="ar_AE" w:bidi="ar_AE"/>
          </w:rPr>
          <w:rPr>
            <w:color w:val="0000EE"/>
            <w:u w:val="single"/>
          </w:rPr>
          <w:t>متى 24:3</w:t>
        </w:r>
      </w:hyperlink>
      <w:r>
        <w:rPr>
          <w:lang w:val="ar_AE" w:bidi="ar_AE"/>
        </w:rPr>
        <w:t xml:space="preserve">; </w:t>
      </w:r>
      <w:hyperlink r:id="rId198">
        <w:r>
          <w:rPr>
            <w:lang w:val="ar_AE" w:bidi="ar_AE"/>
          </w:rPr>
          <w:rPr>
            <w:color w:val="0000EE"/>
            <w:u w:val="single"/>
          </w:rPr>
          <w:t>لوقا 17:20</w:t>
        </w:r>
      </w:hyperlink>
      <w:r>
        <w:rPr>
          <w:lang w:val="ar_AE" w:bidi="ar_AE"/>
        </w:rPr>
        <w:t xml:space="preserve">; </w:t>
      </w:r>
      <w:hyperlink r:id="rId199">
        <w:r>
          <w:rPr>
            <w:lang w:val="ar_AE" w:bidi="ar_AE"/>
          </w:rPr>
          <w:rPr>
            <w:color w:val="0000EE"/>
            <w:u w:val="single"/>
          </w:rPr>
          <w:t>أعمال 1:6</w:t>
        </w:r>
      </w:hyperlink>
      <w:r>
        <w:rPr>
          <w:lang w:val="ar_AE" w:bidi="ar_AE"/>
        </w:rPr>
        <w:t xml:space="preserve">; </w:t>
      </w:r>
      <w:hyperlink r:id="rId200">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28">
        <w:r>
          <w:rPr>
            <w:lang w:val="ar_AE" w:bidi="ar_AE"/>
          </w:rPr>
          <w:rPr>
            <w:color w:val="0000EE"/>
            <w:u w:val="single"/>
          </w:rPr>
          <w:t>3:3–4</w:t>
        </w:r>
      </w:hyperlink>
      <w:r>
        <w:rPr>
          <w:lang w:val="ar_AE" w:bidi="ar_AE"/>
        </w:rPr>
        <w:t>). • يَوْم الرَّبِّ هو الوقت الذي سيأتي فيه الله ليدين البشرية (</w:t>
      </w:r>
      <w:hyperlink r:id="rId201">
        <w:r>
          <w:rPr>
            <w:lang w:val="ar_AE" w:bidi="ar_AE"/>
          </w:rPr>
          <w:rPr>
            <w:color w:val="0000EE"/>
            <w:u w:val="single"/>
          </w:rPr>
          <w:t>إشعياء 13:6</w:t>
        </w:r>
      </w:hyperlink>
      <w:r>
        <w:rPr>
          <w:lang w:val="ar_AE" w:bidi="ar_AE"/>
        </w:rPr>
        <w:t xml:space="preserve">, </w:t>
      </w:r>
      <w:hyperlink r:id="rId202">
        <w:r>
          <w:rPr>
            <w:lang w:val="ar_AE" w:bidi="ar_AE"/>
          </w:rPr>
          <w:rPr>
            <w:color w:val="0000EE"/>
            <w:u w:val="single"/>
          </w:rPr>
          <w:t>9</w:t>
        </w:r>
      </w:hyperlink>
      <w:r>
        <w:rPr>
          <w:lang w:val="ar_AE" w:bidi="ar_AE"/>
        </w:rPr>
        <w:t xml:space="preserve">; </w:t>
      </w:r>
      <w:hyperlink r:id="rId203">
        <w:r>
          <w:rPr>
            <w:lang w:val="ar_AE" w:bidi="ar_AE"/>
          </w:rPr>
          <w:rPr>
            <w:color w:val="0000EE"/>
            <w:u w:val="single"/>
          </w:rPr>
          <w:t>حزقيال 30:3</w:t>
        </w:r>
      </w:hyperlink>
      <w:r>
        <w:rPr>
          <w:lang w:val="ar_AE" w:bidi="ar_AE"/>
        </w:rPr>
        <w:t>) ويُخلِّص شعبه (</w:t>
      </w:r>
      <w:hyperlink r:id="rId204">
        <w:r>
          <w:rPr>
            <w:lang w:val="ar_AE" w:bidi="ar_AE"/>
          </w:rPr>
          <w:rPr>
            <w:color w:val="0000EE"/>
            <w:u w:val="single"/>
          </w:rPr>
          <w:t>يوئيل 2:21–32</w:t>
        </w:r>
      </w:hyperlink>
      <w:r>
        <w:rPr>
          <w:lang w:val="ar_AE" w:bidi="ar_AE"/>
        </w:rPr>
        <w:t xml:space="preserve">; </w:t>
      </w:r>
      <w:hyperlink r:id="rId205">
        <w:r>
          <w:rPr>
            <w:lang w:val="ar_AE" w:bidi="ar_AE"/>
          </w:rPr>
          <w:rPr>
            <w:color w:val="0000EE"/>
            <w:u w:val="single"/>
          </w:rPr>
          <w:t>3:18</w:t>
        </w:r>
      </w:hyperlink>
      <w:r>
        <w:rPr>
          <w:lang w:val="ar_AE" w:bidi="ar_AE"/>
        </w:rPr>
        <w:t xml:space="preserve">; </w:t>
      </w:r>
      <w:hyperlink r:id="rId206">
        <w:r>
          <w:rPr>
            <w:lang w:val="ar_AE" w:bidi="ar_AE"/>
          </w:rPr>
          <w:rPr>
            <w:color w:val="0000EE"/>
            <w:u w:val="single"/>
          </w:rPr>
          <w:t>زكريا 14</w:t>
        </w:r>
      </w:hyperlink>
      <w:r>
        <w:rPr>
          <w:lang w:val="ar_AE" w:bidi="ar_AE"/>
        </w:rPr>
        <w:t xml:space="preserve">). • كَلِصٍّ فِي اللَّيْلِ: قارن </w:t>
      </w:r>
      <w:hyperlink r:id="rId207">
        <w:r>
          <w:rPr>
            <w:lang w:val="ar_AE" w:bidi="ar_AE"/>
          </w:rPr>
          <w:rPr>
            <w:color w:val="0000EE"/>
            <w:u w:val="single"/>
          </w:rPr>
          <w:t>متى 24:43–44</w:t>
        </w:r>
      </w:hyperlink>
      <w:r>
        <w:rPr>
          <w:lang w:val="ar_AE" w:bidi="ar_AE"/>
        </w:rPr>
        <w:t xml:space="preserve">; </w:t>
      </w:r>
      <w:hyperlink r:id="rId208">
        <w:r>
          <w:rPr>
            <w:lang w:val="ar_AE" w:bidi="ar_AE"/>
          </w:rPr>
          <w:rPr>
            <w:color w:val="0000EE"/>
            <w:u w:val="single"/>
          </w:rPr>
          <w:t>لوقا 12:39–40</w:t>
        </w:r>
      </w:hyperlink>
      <w:r>
        <w:rPr>
          <w:lang w:val="ar_AE" w:bidi="ar_AE"/>
        </w:rPr>
        <w:t xml:space="preserve">; </w:t>
      </w:r>
      <w:hyperlink r:id="rId209">
        <w:r>
          <w:rPr>
            <w:lang w:val="ar_AE" w:bidi="ar_AE"/>
          </w:rPr>
          <w:rPr>
            <w:color w:val="0000EE"/>
            <w:u w:val="single"/>
          </w:rPr>
          <w:t>2 بطرس 3:10</w:t>
        </w:r>
      </w:hyperlink>
      <w:r>
        <w:rPr>
          <w:lang w:val="ar_AE" w:bidi="ar_AE"/>
        </w:rPr>
        <w:t xml:space="preserve">; </w:t>
      </w:r>
      <w:hyperlink r:id="rId210">
        <w:r>
          <w:rPr>
            <w:lang w:val="ar_AE" w:bidi="ar_AE"/>
          </w:rPr>
          <w:rPr>
            <w:color w:val="0000EE"/>
            <w:u w:val="single"/>
          </w:rPr>
          <w:t>رؤيا 3:3</w:t>
        </w:r>
      </w:hyperlink>
      <w:r>
        <w:rPr>
          <w:lang w:val="ar_AE" w:bidi="ar_AE"/>
        </w:rPr>
        <w:t xml:space="preserve">; </w:t>
      </w:r>
      <w:hyperlink r:id="rId21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2">
        <w:r>
          <w:rPr>
            <w:lang w:val="ar_AE" w:bidi="ar_AE"/>
          </w:rPr>
          <w:rPr>
            <w:color w:val="0000EE"/>
            <w:u w:val="single"/>
          </w:rPr>
          <w:t>يوحنّا 12:36</w:t>
        </w:r>
      </w:hyperlink>
      <w:r>
        <w:rPr>
          <w:lang w:val="ar_AE" w:bidi="ar_AE"/>
        </w:rPr>
        <w:t xml:space="preserve">; </w:t>
      </w:r>
      <w:hyperlink r:id="rId213">
        <w:r>
          <w:rPr>
            <w:lang w:val="ar_AE" w:bidi="ar_AE"/>
          </w:rPr>
          <w:rPr>
            <w:color w:val="0000EE"/>
            <w:u w:val="single"/>
          </w:rPr>
          <w:t>أعمال 26:18</w:t>
        </w:r>
      </w:hyperlink>
      <w:r>
        <w:rPr>
          <w:lang w:val="ar_AE" w:bidi="ar_AE"/>
        </w:rPr>
        <w:t xml:space="preserve">; </w:t>
      </w:r>
      <w:hyperlink r:id="rId214">
        <w:r>
          <w:rPr>
            <w:lang w:val="ar_AE" w:bidi="ar_AE"/>
          </w:rPr>
          <w:rPr>
            <w:color w:val="0000EE"/>
            <w:u w:val="single"/>
          </w:rPr>
          <w:t>أفسس 5:8</w:t>
        </w:r>
      </w:hyperlink>
      <w:r>
        <w:rPr>
          <w:lang w:val="ar_AE" w:bidi="ar_AE"/>
        </w:rPr>
        <w:t xml:space="preserve">; </w:t>
      </w:r>
      <w:hyperlink r:id="rId215">
        <w:r>
          <w:rPr>
            <w:lang w:val="ar_AE" w:bidi="ar_AE"/>
          </w:rPr>
          <w:rPr>
            <w:color w:val="0000EE"/>
            <w:u w:val="single"/>
          </w:rPr>
          <w:t>1 بطرس 2:9</w:t>
        </w:r>
      </w:hyperlink>
      <w:r>
        <w:rPr>
          <w:lang w:val="ar_AE" w:bidi="ar_AE"/>
        </w:rPr>
        <w:t>). • أَبْنَاءُ نَهَارٍ: هم ينتمون إلى نظام الله الجديد (</w:t>
      </w:r>
      <w:hyperlink r:id="rId216">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7">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18">
        <w:r>
          <w:rPr>
            <w:lang w:val="ar_AE" w:bidi="ar_AE"/>
          </w:rPr>
          <w:rPr>
            <w:color w:val="0000EE"/>
            <w:u w:val="single"/>
          </w:rPr>
          <w:t>متى 24:42</w:t>
        </w:r>
      </w:hyperlink>
      <w:r>
        <w:rPr>
          <w:lang w:val="ar_AE" w:bidi="ar_AE"/>
        </w:rPr>
        <w:t xml:space="preserve">, </w:t>
      </w:r>
      <w:hyperlink r:id="rId219">
        <w:r>
          <w:rPr>
            <w:lang w:val="ar_AE" w:bidi="ar_AE"/>
          </w:rPr>
          <w:rPr>
            <w:color w:val="0000EE"/>
            <w:u w:val="single"/>
          </w:rPr>
          <w:t>44</w:t>
        </w:r>
      </w:hyperlink>
      <w:r>
        <w:rPr>
          <w:lang w:val="ar_AE" w:bidi="ar_AE"/>
        </w:rPr>
        <w:t xml:space="preserve">; </w:t>
      </w:r>
      <w:hyperlink r:id="rId220">
        <w:r>
          <w:rPr>
            <w:lang w:val="ar_AE" w:bidi="ar_AE"/>
          </w:rPr>
          <w:rPr>
            <w:color w:val="0000EE"/>
            <w:u w:val="single"/>
          </w:rPr>
          <w:t>25:13</w:t>
        </w:r>
      </w:hyperlink>
      <w:r>
        <w:rPr>
          <w:lang w:val="ar_AE" w:bidi="ar_AE"/>
        </w:rPr>
        <w:t xml:space="preserve">; قارن </w:t>
      </w:r>
      <w:hyperlink r:id="rId221">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2">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3">
        <w:r>
          <w:rPr>
            <w:lang w:val="ar_AE" w:bidi="ar_AE"/>
          </w:rPr>
          <w:rPr>
            <w:color w:val="0000EE"/>
            <w:u w:val="single"/>
          </w:rPr>
          <w:t>5:4</w:t>
        </w:r>
      </w:hyperlink>
      <w:r>
        <w:rPr>
          <w:lang w:val="ar_AE" w:bidi="ar_AE"/>
        </w:rPr>
        <w:t xml:space="preserve">; </w:t>
      </w:r>
      <w:hyperlink r:id="rId224">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5">
        <w:r>
          <w:rPr>
            <w:lang w:val="ar_AE" w:bidi="ar_AE"/>
          </w:rPr>
          <w:rPr>
            <w:color w:val="0000EE"/>
            <w:u w:val="single"/>
          </w:rPr>
          <w:t>إشعياء 59:17</w:t>
        </w:r>
      </w:hyperlink>
      <w:r>
        <w:rPr>
          <w:lang w:val="ar_AE" w:bidi="ar_AE"/>
        </w:rPr>
        <w:t xml:space="preserve">; </w:t>
      </w:r>
      <w:hyperlink r:id="rId226">
        <w:r>
          <w:rPr>
            <w:lang w:val="ar_AE" w:bidi="ar_AE"/>
          </w:rPr>
          <w:rPr>
            <w:color w:val="0000EE"/>
            <w:u w:val="single"/>
          </w:rPr>
          <w:t>أفسس 6:11–17</w:t>
        </w:r>
      </w:hyperlink>
      <w:r>
        <w:rPr>
          <w:lang w:val="ar_AE" w:bidi="ar_AE"/>
        </w:rPr>
        <w:t>): ارتداء السلاح يُمثِّل الحياة الأخلاقية (</w:t>
      </w:r>
      <w:hyperlink r:id="rId216">
        <w:r>
          <w:rPr>
            <w:lang w:val="ar_AE" w:bidi="ar_AE"/>
          </w:rPr>
          <w:rPr>
            <w:color w:val="0000EE"/>
            <w:u w:val="single"/>
          </w:rPr>
          <w:t>رومية 13:12</w:t>
        </w:r>
      </w:hyperlink>
      <w:r>
        <w:rPr>
          <w:lang w:val="ar_AE" w:bidi="ar_AE"/>
        </w:rPr>
        <w:t xml:space="preserve">; </w:t>
      </w:r>
      <w:hyperlink r:id="rId227">
        <w:r>
          <w:rPr>
            <w:lang w:val="ar_AE" w:bidi="ar_AE"/>
          </w:rPr>
          <w:rPr>
            <w:color w:val="0000EE"/>
            <w:u w:val="single"/>
          </w:rPr>
          <w:t>2 كورنثوس 6:7</w:t>
        </w:r>
      </w:hyperlink>
      <w:r>
        <w:rPr>
          <w:lang w:val="ar_AE" w:bidi="ar_AE"/>
        </w:rPr>
        <w:t xml:space="preserve">; </w:t>
      </w:r>
      <w:hyperlink r:id="rId228">
        <w:r>
          <w:rPr>
            <w:lang w:val="ar_AE" w:bidi="ar_AE"/>
          </w:rPr>
          <w:rPr>
            <w:color w:val="0000EE"/>
            <w:u w:val="single"/>
          </w:rPr>
          <w:t>10:3–5</w:t>
        </w:r>
      </w:hyperlink>
      <w:r>
        <w:rPr>
          <w:lang w:val="ar_AE" w:bidi="ar_AE"/>
        </w:rPr>
        <w:t xml:space="preserve">; </w:t>
      </w:r>
      <w:hyperlink r:id="rId229">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0">
        <w:r>
          <w:rPr>
            <w:lang w:val="ar_AE" w:bidi="ar_AE"/>
          </w:rPr>
          <w:rPr>
            <w:color w:val="0000EE"/>
            <w:u w:val="single"/>
          </w:rPr>
          <w:t>1 تسالونيكي 1:3</w:t>
        </w:r>
      </w:hyperlink>
      <w:r>
        <w:rPr>
          <w:lang w:val="ar_AE" w:bidi="ar_AE"/>
        </w:rPr>
        <w:t xml:space="preserve">; </w:t>
      </w:r>
      <w:hyperlink r:id="rId21">
        <w:r>
          <w:rPr>
            <w:lang w:val="ar_AE" w:bidi="ar_AE"/>
          </w:rPr>
          <w:rPr>
            <w:color w:val="0000EE"/>
            <w:u w:val="single"/>
          </w:rPr>
          <w:t>3:6</w:t>
        </w:r>
      </w:hyperlink>
      <w:r>
        <w:rPr>
          <w:lang w:val="ar_AE" w:bidi="ar_AE"/>
        </w:rPr>
        <w:t xml:space="preserve">; </w:t>
      </w:r>
      <w:hyperlink r:id="rId231">
        <w:r>
          <w:rPr>
            <w:lang w:val="ar_AE" w:bidi="ar_AE"/>
          </w:rPr>
          <w:rPr>
            <w:color w:val="0000EE"/>
            <w:u w:val="single"/>
          </w:rPr>
          <w:t>1 كورنثوس 13:13</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2">
        <w:r>
          <w:rPr>
            <w:lang w:val="ar_AE" w:bidi="ar_AE"/>
          </w:rPr>
          <w:rPr>
            <w:color w:val="0000EE"/>
            <w:u w:val="single"/>
          </w:rPr>
          <w:t>1:10</w:t>
        </w:r>
      </w:hyperlink>
      <w:r>
        <w:rPr>
          <w:lang w:val="ar_AE" w:bidi="ar_AE"/>
        </w:rPr>
        <w:t xml:space="preserve">; </w:t>
      </w:r>
      <w:hyperlink r:id="rId233">
        <w:r>
          <w:rPr>
            <w:lang w:val="ar_AE" w:bidi="ar_AE"/>
          </w:rPr>
          <w:rPr>
            <w:color w:val="0000EE"/>
            <w:u w:val="single"/>
          </w:rPr>
          <w:t>2:16</w:t>
        </w:r>
      </w:hyperlink>
      <w:r>
        <w:rPr>
          <w:lang w:val="ar_AE" w:bidi="ar_AE"/>
        </w:rPr>
        <w:t xml:space="preserve">; </w:t>
      </w:r>
      <w:hyperlink r:id="rId234">
        <w:r>
          <w:rPr>
            <w:lang w:val="ar_AE" w:bidi="ar_AE"/>
          </w:rPr>
          <w:rPr>
            <w:color w:val="0000EE"/>
            <w:u w:val="single"/>
          </w:rPr>
          <w:t>رومية 5:9</w:t>
        </w:r>
      </w:hyperlink>
      <w:r>
        <w:rPr>
          <w:lang w:val="ar_AE" w:bidi="ar_AE"/>
        </w:rPr>
        <w:t xml:space="preserve">; قارن </w:t>
      </w:r>
      <w:hyperlink r:id="rId46">
        <w:r>
          <w:rPr>
            <w:lang w:val="ar_AE" w:bidi="ar_AE"/>
          </w:rPr>
          <w:rPr>
            <w:color w:val="0000EE"/>
            <w:u w:val="single"/>
          </w:rPr>
          <w:t>2 تسالونيكي 1:6–10</w:t>
        </w:r>
      </w:hyperlink>
      <w:r>
        <w:rPr>
          <w:lang w:val="ar_AE" w:bidi="ar_AE"/>
        </w:rPr>
        <w:t xml:space="preserve">; </w:t>
      </w:r>
      <w:hyperlink r:id="rId235">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4">
        <w:r>
          <w:rPr>
            <w:lang w:val="ar_AE" w:bidi="ar_AE"/>
          </w:rPr>
          <w:rPr>
            <w:color w:val="0000EE"/>
            <w:u w:val="single"/>
          </w:rPr>
          <w:t>2 تسالونيكي 2:13–14</w:t>
        </w:r>
      </w:hyperlink>
      <w:r>
        <w:rPr>
          <w:lang w:val="ar_AE" w:bidi="ar_AE"/>
        </w:rPr>
        <w:t>)، وسوف ينجون من أهوال يوم الرب (</w:t>
      </w:r>
      <w:hyperlink r:id="rId236">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39">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7">
        <w:r>
          <w:rPr>
            <w:lang w:val="ar_AE" w:bidi="ar_AE"/>
          </w:rPr>
          <w:rPr>
            <w:color w:val="0000EE"/>
            <w:u w:val="single"/>
          </w:rPr>
          <w:t>4:13–15</w:t>
        </w:r>
      </w:hyperlink>
      <w:r>
        <w:rPr>
          <w:lang w:val="ar_AE" w:bidi="ar_AE"/>
        </w:rPr>
        <w:t xml:space="preserve">) وليس إلى الحالة الأخلاقية للناس (كما في </w:t>
      </w:r>
      <w:hyperlink r:id="rId238">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39">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0">
        <w:r>
          <w:rPr>
            <w:lang w:val="ar_AE" w:bidi="ar_AE"/>
          </w:rPr>
          <w:rPr>
            <w:color w:val="0000EE"/>
            <w:u w:val="single"/>
          </w:rPr>
          <w:t>1 كورنثوس 16:15–16</w:t>
        </w:r>
      </w:hyperlink>
      <w:r>
        <w:rPr>
          <w:lang w:val="ar_AE" w:bidi="ar_AE"/>
        </w:rPr>
        <w:t>). القادة الحقيقيون يعملون بجد (</w:t>
      </w:r>
      <w:hyperlink r:id="rId241">
        <w:r>
          <w:rPr>
            <w:lang w:val="ar_AE" w:bidi="ar_AE"/>
          </w:rPr>
          <w:rPr>
            <w:color w:val="0000EE"/>
            <w:u w:val="single"/>
          </w:rPr>
          <w:t>1 تيموثاوس 4:10</w:t>
        </w:r>
      </w:hyperlink>
      <w:r>
        <w:rPr>
          <w:lang w:val="ar_AE" w:bidi="ar_AE"/>
        </w:rPr>
        <w:t xml:space="preserve">; </w:t>
      </w:r>
      <w:hyperlink r:id="rId242">
        <w:r>
          <w:rPr>
            <w:lang w:val="ar_AE" w:bidi="ar_AE"/>
          </w:rPr>
          <w:rPr>
            <w:color w:val="0000EE"/>
            <w:u w:val="single"/>
          </w:rPr>
          <w:t>5:17</w:t>
        </w:r>
      </w:hyperlink>
      <w:r>
        <w:rPr>
          <w:lang w:val="ar_AE" w:bidi="ar_AE"/>
        </w:rPr>
        <w:t>) ويدبرون لخدمة الآخرين (</w:t>
      </w:r>
      <w:hyperlink r:id="rId57">
        <w:r>
          <w:rPr>
            <w:lang w:val="ar_AE" w:bidi="ar_AE"/>
          </w:rPr>
          <w:rPr>
            <w:color w:val="0000EE"/>
            <w:u w:val="single"/>
          </w:rPr>
          <w:t>متى 20:25–28</w:t>
        </w:r>
      </w:hyperlink>
      <w:r>
        <w:rPr>
          <w:lang w:val="ar_AE" w:bidi="ar_AE"/>
        </w:rPr>
        <w:t>). هم يقودون، وكذلك يساعدون ويعملون على حماية الكنيسة (</w:t>
      </w:r>
      <w:hyperlink r:id="rId243">
        <w:r>
          <w:rPr>
            <w:lang w:val="ar_AE" w:bidi="ar_AE"/>
          </w:rPr>
          <w:rPr>
            <w:color w:val="0000EE"/>
            <w:u w:val="single"/>
          </w:rPr>
          <w:t>رومية 16:1–2</w:t>
        </w:r>
      </w:hyperlink>
      <w:r>
        <w:rPr>
          <w:lang w:val="ar_AE" w:bidi="ar_AE"/>
        </w:rPr>
        <w:t xml:space="preserve">; </w:t>
      </w:r>
      <w:hyperlink r:id="rId244">
        <w:r>
          <w:rPr>
            <w:lang w:val="ar_AE" w:bidi="ar_AE"/>
          </w:rPr>
          <w:rPr>
            <w:color w:val="0000EE"/>
            <w:u w:val="single"/>
          </w:rPr>
          <w:t>1 تيموثاوس 3:4–5</w:t>
        </w:r>
      </w:hyperlink>
      <w:r>
        <w:rPr>
          <w:lang w:val="ar_AE" w:bidi="ar_AE"/>
        </w:rPr>
        <w:t xml:space="preserve">, </w:t>
      </w:r>
      <w:hyperlink r:id="rId245">
        <w:r>
          <w:rPr>
            <w:lang w:val="ar_AE" w:bidi="ar_AE"/>
          </w:rPr>
          <w:rPr>
            <w:color w:val="0000EE"/>
            <w:u w:val="single"/>
          </w:rPr>
          <w:t>12</w:t>
        </w:r>
      </w:hyperlink>
      <w:r>
        <w:rPr>
          <w:lang w:val="ar_AE" w:bidi="ar_AE"/>
        </w:rPr>
        <w:t>). • وَيُنْذِرُونَكُمْ: القادة يصححون الأخطاء الأخلاقية والعقائدية (</w:t>
      </w:r>
      <w:hyperlink r:id="rId246">
        <w:r>
          <w:rPr>
            <w:lang w:val="ar_AE" w:bidi="ar_AE"/>
          </w:rPr>
          <w:rPr>
            <w:color w:val="0000EE"/>
            <w:u w:val="single"/>
          </w:rPr>
          <w:t>أعمال 20:31</w:t>
        </w:r>
      </w:hyperlink>
      <w:r>
        <w:rPr>
          <w:lang w:val="ar_AE" w:bidi="ar_AE"/>
        </w:rPr>
        <w:t xml:space="preserve">; </w:t>
      </w:r>
      <w:hyperlink r:id="rId247">
        <w:r>
          <w:rPr>
            <w:lang w:val="ar_AE" w:bidi="ar_AE"/>
          </w:rPr>
          <w:rPr>
            <w:color w:val="0000EE"/>
            <w:u w:val="single"/>
          </w:rPr>
          <w:t>1 كورنثوس 4:14</w:t>
        </w:r>
      </w:hyperlink>
      <w:r>
        <w:rPr>
          <w:lang w:val="ar_AE" w:bidi="ar_AE"/>
        </w:rPr>
        <w:t xml:space="preserve">; </w:t>
      </w:r>
      <w:hyperlink r:id="rId248">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39">
        <w:r>
          <w:rPr>
            <w:lang w:val="ar_AE" w:bidi="ar_AE"/>
          </w:rPr>
          <w:rPr>
            <w:color w:val="0000EE"/>
            <w:u w:val="single"/>
          </w:rPr>
          <w:t>4:18</w:t>
        </w:r>
      </w:hyperlink>
      <w:r>
        <w:rPr>
          <w:lang w:val="ar_AE" w:bidi="ar_AE"/>
        </w:rPr>
        <w:t xml:space="preserve">; </w:t>
      </w:r>
      <w:hyperlink r:id="rId249">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0">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lang w:val="ar_AE" w:bidi="ar_AE"/>
          </w:rPr>
          <w:rPr>
            <w:color w:val="0000EE"/>
            <w:u w:val="single"/>
          </w:rPr>
          <w:t>غلاطية 5:23</w:t>
        </w:r>
      </w:hyperlink>
      <w:r>
        <w:rPr>
          <w:lang w:val="ar_AE" w:bidi="ar_AE"/>
        </w:rPr>
        <w:t xml:space="preserve">; </w:t>
      </w:r>
      <w:hyperlink r:id="rId252">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3">
        <w:r>
          <w:rPr>
            <w:lang w:val="ar_AE" w:bidi="ar_AE"/>
          </w:rPr>
          <w:rPr>
            <w:color w:val="0000EE"/>
            <w:u w:val="single"/>
          </w:rPr>
          <w:t>متى 5:38–48</w:t>
        </w:r>
      </w:hyperlink>
      <w:r>
        <w:rPr>
          <w:lang w:val="ar_AE" w:bidi="ar_AE"/>
        </w:rPr>
        <w:t xml:space="preserve">; </w:t>
      </w:r>
      <w:hyperlink r:id="rId254">
        <w:r>
          <w:rPr>
            <w:lang w:val="ar_AE" w:bidi="ar_AE"/>
          </w:rPr>
          <w:rPr>
            <w:color w:val="0000EE"/>
            <w:u w:val="single"/>
          </w:rPr>
          <w:t>لوقا 6:27–36</w:t>
        </w:r>
      </w:hyperlink>
      <w:r>
        <w:rPr>
          <w:lang w:val="ar_AE" w:bidi="ar_AE"/>
        </w:rPr>
        <w:t xml:space="preserve">; </w:t>
      </w:r>
      <w:hyperlink r:id="rId255">
        <w:r>
          <w:rPr>
            <w:lang w:val="ar_AE" w:bidi="ar_AE"/>
          </w:rPr>
          <w:rPr>
            <w:color w:val="0000EE"/>
            <w:u w:val="single"/>
          </w:rPr>
          <w:t>رومية 12:17–21</w:t>
        </w:r>
      </w:hyperlink>
      <w:r>
        <w:rPr>
          <w:lang w:val="ar_AE" w:bidi="ar_AE"/>
        </w:rPr>
        <w:t xml:space="preserve">; </w:t>
      </w:r>
      <w:hyperlink r:id="rId256">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lang w:val="ar_AE" w:bidi="ar_AE"/>
          </w:rPr>
          <w:rPr>
            <w:color w:val="0000EE"/>
            <w:u w:val="single"/>
          </w:rPr>
          <w:t>1 تسالونيكي 2:14</w:t>
        </w:r>
      </w:hyperlink>
      <w:r>
        <w:rPr>
          <w:lang w:val="ar_AE" w:bidi="ar_AE"/>
        </w:rPr>
        <w:t xml:space="preserve">; انظر </w:t>
      </w:r>
      <w:hyperlink r:id="rId257">
        <w:r>
          <w:rPr>
            <w:lang w:val="ar_AE" w:bidi="ar_AE"/>
          </w:rPr>
          <w:rPr>
            <w:color w:val="0000EE"/>
            <w:u w:val="single"/>
          </w:rPr>
          <w:t>3:12</w:t>
        </w:r>
      </w:hyperlink>
      <w:r>
        <w:rPr>
          <w:lang w:val="ar_AE" w:bidi="ar_AE"/>
        </w:rPr>
        <w:t xml:space="preserve">; </w:t>
      </w:r>
      <w:hyperlink r:id="rId109">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6">
        <w:r>
          <w:rPr>
            <w:lang w:val="ar_AE" w:bidi="ar_AE"/>
          </w:rPr>
          <w:rPr>
            <w:color w:val="0000EE"/>
            <w:u w:val="single"/>
          </w:rPr>
          <w:t>1:2</w:t>
        </w:r>
      </w:hyperlink>
      <w:r>
        <w:rPr>
          <w:lang w:val="ar_AE" w:bidi="ar_AE"/>
        </w:rPr>
        <w:t xml:space="preserve">; </w:t>
      </w:r>
      <w:hyperlink r:id="rId258">
        <w:r>
          <w:rPr>
            <w:lang w:val="ar_AE" w:bidi="ar_AE"/>
          </w:rPr>
          <w:rPr>
            <w:color w:val="0000EE"/>
            <w:u w:val="single"/>
          </w:rPr>
          <w:t>لوقا 18:1</w:t>
        </w:r>
      </w:hyperlink>
      <w:r>
        <w:rPr>
          <w:lang w:val="ar_AE" w:bidi="ar_AE"/>
        </w:rPr>
        <w:t xml:space="preserve">; </w:t>
      </w:r>
      <w:hyperlink r:id="rId31">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0">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1">
        <w:r>
          <w:rPr>
            <w:lang w:val="ar_AE" w:bidi="ar_AE"/>
          </w:rPr>
          <w:rPr>
            <w:color w:val="0000EE"/>
            <w:u w:val="single"/>
          </w:rPr>
          <w:t>متى 3:11</w:t>
        </w:r>
      </w:hyperlink>
      <w:r>
        <w:rPr>
          <w:lang w:val="ar_AE" w:bidi="ar_AE"/>
        </w:rPr>
        <w:t xml:space="preserve">; </w:t>
      </w:r>
      <w:hyperlink r:id="rId262">
        <w:r>
          <w:rPr>
            <w:lang w:val="ar_AE" w:bidi="ar_AE"/>
          </w:rPr>
          <w:rPr>
            <w:color w:val="0000EE"/>
            <w:u w:val="single"/>
          </w:rPr>
          <w:t>أعمال 2:3</w:t>
        </w:r>
      </w:hyperlink>
      <w:r>
        <w:rPr>
          <w:lang w:val="ar_AE" w:bidi="ar_AE"/>
        </w:rPr>
        <w:t xml:space="preserve">; </w:t>
      </w:r>
      <w:hyperlink r:id="rId263">
        <w:r>
          <w:rPr>
            <w:lang w:val="ar_AE" w:bidi="ar_AE"/>
          </w:rPr>
          <w:rPr>
            <w:color w:val="0000EE"/>
            <w:u w:val="single"/>
          </w:rPr>
          <w:t>2 تيموثاوس 1:6</w:t>
        </w:r>
      </w:hyperlink>
      <w:r>
        <w:rPr>
          <w:lang w:val="ar_AE" w:bidi="ar_AE"/>
        </w:rPr>
        <w:t>) بأن يمنعوا النبوة في الكنيسة (</w:t>
      </w:r>
      <w:hyperlink r:id="rId264">
        <w:r>
          <w:rPr>
            <w:lang w:val="ar_AE" w:bidi="ar_AE"/>
          </w:rPr>
          <w:rPr>
            <w:color w:val="0000EE"/>
            <w:u w:val="single"/>
          </w:rPr>
          <w:t>إرميا 20:9</w:t>
        </w:r>
      </w:hyperlink>
      <w:r>
        <w:rPr>
          <w:lang w:val="ar_AE" w:bidi="ar_AE"/>
        </w:rPr>
        <w:t xml:space="preserve">; </w:t>
      </w:r>
      <w:hyperlink r:id="rId265">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6">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7">
        <w:r>
          <w:rPr>
            <w:lang w:val="ar_AE" w:bidi="ar_AE"/>
          </w:rPr>
          <w:rPr>
            <w:color w:val="0000EE"/>
            <w:u w:val="single"/>
          </w:rPr>
          <w:t>1 كورنثوس 12:10</w:t>
        </w:r>
      </w:hyperlink>
      <w:r>
        <w:rPr>
          <w:lang w:val="ar_AE" w:bidi="ar_AE"/>
        </w:rPr>
        <w:t xml:space="preserve">; </w:t>
      </w:r>
      <w:hyperlink r:id="rId268">
        <w:r>
          <w:rPr>
            <w:lang w:val="ar_AE" w:bidi="ar_AE"/>
          </w:rPr>
          <w:rPr>
            <w:color w:val="0000EE"/>
            <w:u w:val="single"/>
          </w:rPr>
          <w:t>14:29</w:t>
        </w:r>
      </w:hyperlink>
      <w:r>
        <w:rPr>
          <w:lang w:val="ar_AE" w:bidi="ar_AE"/>
        </w:rPr>
        <w:t>) لتمييز مصدرها، والتحقق من توافقها مع تعليم الرسل (</w:t>
      </w:r>
      <w:hyperlink r:id="rId269">
        <w:r>
          <w:rPr>
            <w:lang w:val="ar_AE" w:bidi="ar_AE"/>
          </w:rPr>
          <w:rPr>
            <w:color w:val="0000EE"/>
            <w:u w:val="single"/>
          </w:rPr>
          <w:t>2 تسالونيكي 2:2</w:t>
        </w:r>
      </w:hyperlink>
      <w:r>
        <w:rPr>
          <w:lang w:val="ar_AE" w:bidi="ar_AE"/>
        </w:rPr>
        <w:t xml:space="preserve">; </w:t>
      </w:r>
      <w:hyperlink r:id="rId270">
        <w:r>
          <w:rPr>
            <w:lang w:val="ar_AE" w:bidi="ar_AE"/>
          </w:rPr>
          <w:rPr>
            <w:color w:val="0000EE"/>
            <w:u w:val="single"/>
          </w:rPr>
          <w:t>1 يوحنا 4:1–3</w:t>
        </w:r>
      </w:hyperlink>
      <w:r>
        <w:rPr>
          <w:lang w:val="ar_AE" w:bidi="ar_AE"/>
        </w:rPr>
        <w:t>)، وتقييم شخصية من ينطقون بها (</w:t>
      </w:r>
      <w:hyperlink r:id="rId271">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2">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3">
        <w:r>
          <w:rPr>
            <w:lang w:val="ar_AE" w:bidi="ar_AE"/>
          </w:rPr>
          <w:rPr>
            <w:color w:val="0000EE"/>
            <w:u w:val="single"/>
          </w:rPr>
          <w:t>متى 10:28</w:t>
        </w:r>
      </w:hyperlink>
      <w:r>
        <w:rPr>
          <w:lang w:val="ar_AE" w:bidi="ar_AE"/>
        </w:rPr>
        <w:t xml:space="preserve">; </w:t>
      </w:r>
      <w:hyperlink r:id="rId274">
        <w:r>
          <w:rPr>
            <w:lang w:val="ar_AE" w:bidi="ar_AE"/>
          </w:rPr>
          <w:rPr>
            <w:color w:val="0000EE"/>
            <w:u w:val="single"/>
          </w:rPr>
          <w:t>مرقس 12:30</w:t>
        </w:r>
      </w:hyperlink>
      <w:r>
        <w:rPr>
          <w:lang w:val="ar_AE" w:bidi="ar_AE"/>
        </w:rPr>
        <w:t xml:space="preserve">; </w:t>
      </w:r>
      <w:hyperlink r:id="rId275">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6">
        <w:r>
          <w:rPr>
            <w:lang w:val="ar_AE" w:bidi="ar_AE"/>
          </w:rPr>
          <w:rPr>
            <w:color w:val="0000EE"/>
            <w:u w:val="single"/>
          </w:rPr>
          <w:t>1 كورنثوس 1: 9</w:t>
        </w:r>
      </w:hyperlink>
      <w:r>
        <w:rPr>
          <w:lang w:val="ar_AE" w:bidi="ar_AE"/>
        </w:rPr>
        <w:t xml:space="preserve">; </w:t>
      </w:r>
      <w:hyperlink r:id="rId277">
        <w:r>
          <w:rPr>
            <w:lang w:val="ar_AE" w:bidi="ar_AE"/>
          </w:rPr>
          <w:rPr>
            <w:color w:val="0000EE"/>
            <w:u w:val="single"/>
          </w:rPr>
          <w:t>2 تسالونيكي 3: 3</w:t>
        </w:r>
      </w:hyperlink>
      <w:r>
        <w:rPr>
          <w:lang w:val="ar_AE" w:bidi="ar_AE"/>
        </w:rPr>
        <w:t xml:space="preserve">; </w:t>
      </w:r>
      <w:hyperlink r:id="rId278">
        <w:r>
          <w:rPr>
            <w:lang w:val="ar_AE" w:bidi="ar_AE"/>
          </w:rPr>
          <w:rPr>
            <w:color w:val="0000EE"/>
            <w:u w:val="single"/>
          </w:rPr>
          <w:t>2 تيموثاوس 2: 13</w:t>
        </w:r>
      </w:hyperlink>
      <w:r>
        <w:rPr>
          <w:lang w:val="ar_AE" w:bidi="ar_AE"/>
        </w:rPr>
        <w:t xml:space="preserve">; </w:t>
      </w:r>
      <w:hyperlink r:id="rId279">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0">
        <w:r>
          <w:rPr>
            <w:lang w:val="ar_AE" w:bidi="ar_AE"/>
          </w:rPr>
          <w:rPr>
            <w:color w:val="0000EE"/>
            <w:u w:val="single"/>
          </w:rPr>
          <w:t>رومية 16:16</w:t>
        </w:r>
      </w:hyperlink>
      <w:r>
        <w:rPr>
          <w:lang w:val="ar_AE" w:bidi="ar_AE"/>
        </w:rPr>
        <w:t xml:space="preserve">; </w:t>
      </w:r>
      <w:hyperlink r:id="rId281">
        <w:r>
          <w:rPr>
            <w:lang w:val="ar_AE" w:bidi="ar_AE"/>
          </w:rPr>
          <w:rPr>
            <w:color w:val="0000EE"/>
            <w:u w:val="single"/>
          </w:rPr>
          <w:t>1 كورنثوس 16:20</w:t>
        </w:r>
      </w:hyperlink>
      <w:r>
        <w:rPr>
          <w:lang w:val="ar_AE" w:bidi="ar_AE"/>
        </w:rPr>
        <w:t xml:space="preserve">; </w:t>
      </w:r>
      <w:hyperlink r:id="rId282">
        <w:r>
          <w:rPr>
            <w:lang w:val="ar_AE" w:bidi="ar_AE"/>
          </w:rPr>
          <w:rPr>
            <w:color w:val="0000EE"/>
            <w:u w:val="single"/>
          </w:rPr>
          <w:t>2 كورنثوس 13:12</w:t>
        </w:r>
      </w:hyperlink>
      <w:r>
        <w:rPr>
          <w:lang w:val="ar_AE" w:bidi="ar_AE"/>
        </w:rPr>
        <w:t xml:space="preserve">; </w:t>
      </w:r>
      <w:hyperlink r:id="rId283">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4">
        <w:r>
          <w:rPr>
            <w:lang w:val="ar_AE" w:bidi="ar_AE"/>
          </w:rPr>
          <w:rPr>
            <w:color w:val="0000EE"/>
            <w:u w:val="single"/>
          </w:rPr>
          <w:t>مرقس 14:44–45</w:t>
        </w:r>
      </w:hyperlink>
      <w:r>
        <w:rPr>
          <w:lang w:val="ar_AE" w:bidi="ar_AE"/>
        </w:rPr>
        <w:t xml:space="preserve">; </w:t>
      </w:r>
      <w:hyperlink r:id="rId285">
        <w:r>
          <w:rPr>
            <w:lang w:val="ar_AE" w:bidi="ar_AE"/>
          </w:rPr>
          <w:rPr>
            <w:color w:val="0000EE"/>
            <w:u w:val="single"/>
          </w:rPr>
          <w:t>لوقا 7:36–47</w:t>
        </w:r>
      </w:hyperlink>
      <w:r>
        <w:rPr>
          <w:lang w:val="ar_AE" w:bidi="ar_AE"/>
        </w:rPr>
        <w:t xml:space="preserve">; </w:t>
      </w:r>
      <w:hyperlink r:id="rId286">
        <w:r>
          <w:rPr>
            <w:lang w:val="ar_AE" w:bidi="ar_AE"/>
          </w:rPr>
          <w:rPr>
            <w:color w:val="0000EE"/>
            <w:u w:val="single"/>
          </w:rPr>
          <w:t>15:20</w:t>
        </w:r>
      </w:hyperlink>
      <w:r>
        <w:rPr>
          <w:lang w:val="ar_AE" w:bidi="ar_AE"/>
        </w:rPr>
        <w:t xml:space="preserve">; </w:t>
      </w:r>
      <w:hyperlink r:id="rId287">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88">
        <w:r>
          <w:rPr>
            <w:lang w:val="ar_AE" w:bidi="ar_AE"/>
          </w:rPr>
          <w:rPr>
            <w:color w:val="0000EE"/>
            <w:u w:val="single"/>
          </w:rPr>
          <w:t>لوقا 4:16</w:t>
        </w:r>
      </w:hyperlink>
      <w:r>
        <w:rPr>
          <w:lang w:val="ar_AE" w:bidi="ar_AE"/>
        </w:rPr>
        <w:t xml:space="preserve">; </w:t>
      </w:r>
      <w:hyperlink r:id="rId289">
        <w:r>
          <w:rPr>
            <w:lang w:val="ar_AE" w:bidi="ar_AE"/>
          </w:rPr>
          <w:rPr>
            <w:color w:val="0000EE"/>
            <w:u w:val="single"/>
          </w:rPr>
          <w:t>أعمال 13:15</w:t>
        </w:r>
      </w:hyperlink>
      <w:r>
        <w:rPr>
          <w:lang w:val="ar_AE" w:bidi="ar_AE"/>
        </w:rPr>
        <w:t>) والكنيسة (</w:t>
      </w:r>
      <w:hyperlink r:id="rId290">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1">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6">
        <w:r>
          <w:rPr>
            <w:lang w:val="ar_AE" w:bidi="ar_AE"/>
          </w:rPr>
          <w:rPr>
            <w:color w:val="0000EE"/>
            <w:u w:val="single"/>
          </w:rPr>
          <w:t>رومية 16:20</w:t>
        </w:r>
      </w:hyperlink>
      <w:r>
        <w:rPr>
          <w:lang w:val="ar_AE" w:bidi="ar_AE"/>
        </w:rPr>
        <w:t xml:space="preserve">; </w:t>
      </w:r>
      <w:hyperlink r:id="rId292">
        <w:r>
          <w:rPr>
            <w:lang w:val="ar_AE" w:bidi="ar_AE"/>
          </w:rPr>
          <w:rPr>
            <w:color w:val="0000EE"/>
            <w:u w:val="single"/>
          </w:rPr>
          <w:t>1 كورنثوس 16:23</w:t>
        </w:r>
      </w:hyperlink>
      <w:r>
        <w:rPr>
          <w:lang w:val="ar_AE" w:bidi="ar_AE"/>
        </w:rPr>
        <w:t xml:space="preserve">; </w:t>
      </w:r>
      <w:hyperlink r:id="rId293">
        <w:r>
          <w:rPr>
            <w:lang w:val="ar_AE" w:bidi="ar_AE"/>
          </w:rPr>
          <w:rPr>
            <w:color w:val="0000EE"/>
            <w:u w:val="single"/>
          </w:rPr>
          <w:t>غلاطية 6:18</w:t>
        </w:r>
      </w:hyperlink>
      <w:r>
        <w:rPr>
          <w:lang w:val="ar_AE" w:bidi="ar_AE"/>
        </w:rPr>
        <w:t xml:space="preserve">; </w:t>
      </w:r>
      <w:hyperlink r:id="rId294">
        <w:r>
          <w:rPr>
            <w:lang w:val="ar_AE" w:bidi="ar_AE"/>
          </w:rPr>
          <w:rPr>
            <w:color w:val="0000EE"/>
            <w:u w:val="single"/>
          </w:rPr>
          <w:t>أفسس 6:24</w:t>
        </w:r>
      </w:hyperlink>
      <w:r>
        <w:rPr>
          <w:lang w:val="ar_AE" w:bidi="ar_AE"/>
        </w:rPr>
        <w:t xml:space="preserve">; </w:t>
      </w:r>
      <w:hyperlink r:id="rId295">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