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1:1–22, Lamentations 1:2, Lamentations 1:3, Lamentations 1:4, Lamentations 1:5, Lamentations 1:7, Lamentations 1:8–9, Lamentations 1:10, Lamentations 1:13, Lamentations 1:14, Lamentations 1:15, Lamentations 1:19, Lamentations 1:20, Lamentations 1:21, Lamentations 2:1, Lamentations 2:1–22, Lamentations 2:3–4, Lamentations 2:6, Lamentations 2:7, Lamentations 2:8, Lamentations 2:9, Lamentations 2:10, Lamentations 2:13, Lamentations 2:16, Lamentations 2:17, Lamentations 2:18–19, Lamentations 2:20, Lamentations 2:22, Lamentations 3:1–24, Lamentations 3:1–66, Lamentations 3:6–9, Lamentations 3:9, Lamentations 3:12, Lamentations 3:19, Lamentations 3:22, Lamentations 3:22–33, Lamentations 3:23, Lamentations 3:24, Lamentations 3:26, Lamentations 3:28, Lamentations 3:29–30, Lamentations 3:31, Lamentations 3:34–36, Lamentations 3:37–39, Lamentations 3:40–42, Lamentations 3:48–66, Lamentations 3:52–57, Lamentations 3:58–66, Lamentations 3:64–66, Lamentations 4:1–22, Lamentations 4:3, Lamentations 4:7, Lamentations 4:8, Lamentations 4:9, Lamentations 4:12, Lamentations 4:15, Lamentations 4:20, Lamentations 4:21, Lamentations 4:21–22, Lamentations 4:22, Lamentations 5:1–22, Lamentations 5:10, Lamentations 5:12–17, Lamentations 5:18, Lamentations 5:22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deities, Baal and Asherah, who were worshiped by most people in Judah. Her friends were her military allies, notably Egypt, who was no match for Babylon (</w:t>
      </w:r>
      <w:hyperlink r:id="rId13">
        <w:r>
          <w:rPr>
            <w:lang w:val="en_US" w:bidi="en_US"/>
          </w:rPr>
          <w:rPr>
            <w:color w:val="0000EE"/>
            <w:u w:val="single"/>
          </w:rPr>
          <w:t>Jer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lang w:val="en_US" w:bidi="en_US"/>
        </w:rPr>
        <w:t xml:space="preserve">The woman of </w:t>
      </w:r>
      <w:hyperlink r:id="rId14">
        <w:r>
          <w:rPr>
            <w:lang w:val="en_US" w:bidi="en_US"/>
          </w:rPr>
          <w:rPr>
            <w:color w:val="0000EE"/>
            <w:u w:val="single"/>
          </w:rPr>
          <w:t>1:1</w:t>
        </w:r>
      </w:hyperlink>
      <w:r>
        <w:rPr>
          <w:lang w:val="en_US" w:bidi="en_US"/>
        </w:rPr>
        <w:t xml:space="preserve"> is the nation of Judah. • led away into captivity: This happened four times: 605 BC (</w:t>
      </w:r>
      <w:hyperlink r:id="rId15">
        <w:r>
          <w:rPr>
            <w:lang w:val="en_US" w:bidi="en_US"/>
          </w:rPr>
          <w:rPr>
            <w:color w:val="0000EE"/>
            <w:u w:val="single"/>
          </w:rPr>
          <w:t>Dan 1:3–4</w:t>
        </w:r>
      </w:hyperlink>
      <w:r>
        <w:rPr>
          <w:lang w:val="en_US" w:bidi="en_US"/>
        </w:rPr>
        <w:t>); 597 BC (</w:t>
      </w:r>
      <w:hyperlink r:id="rId16">
        <w:r>
          <w:rPr>
            <w:lang w:val="en_US" w:bidi="en_US"/>
          </w:rPr>
          <w:rPr>
            <w:color w:val="0000EE"/>
            <w:u w:val="single"/>
          </w:rPr>
          <w:t>2 Kgs 24:12–16</w:t>
        </w:r>
      </w:hyperlink>
      <w:r>
        <w:rPr>
          <w:lang w:val="en_US" w:bidi="en_US"/>
        </w:rPr>
        <w:t xml:space="preserve">; </w:t>
      </w:r>
      <w:hyperlink r:id="rId17">
        <w:r>
          <w:rPr>
            <w:lang w:val="en_US" w:bidi="en_US"/>
          </w:rPr>
          <w:rPr>
            <w:color w:val="0000EE"/>
            <w:u w:val="single"/>
          </w:rPr>
          <w:t>Jer 52:28</w:t>
        </w:r>
      </w:hyperlink>
      <w:r>
        <w:rPr>
          <w:lang w:val="en_US" w:bidi="en_US"/>
        </w:rPr>
        <w:t xml:space="preserve">; </w:t>
      </w:r>
      <w:hyperlink r:id="rId18">
        <w:r>
          <w:rPr>
            <w:lang w:val="en_US" w:bidi="en_US"/>
          </w:rPr>
          <w:rPr>
            <w:color w:val="0000EE"/>
            <w:u w:val="single"/>
          </w:rPr>
          <w:t>Ezek 1:2–3</w:t>
        </w:r>
      </w:hyperlink>
      <w:r>
        <w:rPr>
          <w:lang w:val="en_US" w:bidi="en_US"/>
        </w:rPr>
        <w:t>); 586 BC (</w:t>
      </w:r>
      <w:hyperlink r:id="rId19">
        <w:r>
          <w:rPr>
            <w:lang w:val="en_US" w:bidi="en_US"/>
          </w:rPr>
          <w:rPr>
            <w:color w:val="0000EE"/>
            <w:u w:val="single"/>
          </w:rPr>
          <w:t>2 Kgs 25:5–7</w:t>
        </w:r>
      </w:hyperlink>
      <w:r>
        <w:rPr>
          <w:lang w:val="en_US" w:bidi="en_US"/>
        </w:rPr>
        <w:t xml:space="preserve">, </w:t>
      </w:r>
      <w:hyperlink r:id="rId20">
        <w:r>
          <w:rPr>
            <w:lang w:val="en_US" w:bidi="en_US"/>
          </w:rPr>
          <w:rPr>
            <w:color w:val="0000EE"/>
            <w:u w:val="single"/>
          </w:rPr>
          <w:t>18–21</w:t>
        </w:r>
      </w:hyperlink>
      <w:r>
        <w:rPr>
          <w:lang w:val="en_US" w:bidi="en_US"/>
        </w:rPr>
        <w:t xml:space="preserve">; </w:t>
      </w:r>
      <w:hyperlink r:id="rId21">
        <w:r>
          <w:rPr>
            <w:lang w:val="en_US" w:bidi="en_US"/>
          </w:rPr>
          <w:rPr>
            <w:color w:val="0000EE"/>
            <w:u w:val="single"/>
          </w:rPr>
          <w:t>Jer 39:5–10</w:t>
        </w:r>
      </w:hyperlink>
      <w:r>
        <w:rPr>
          <w:lang w:val="en_US" w:bidi="en_US"/>
        </w:rPr>
        <w:t xml:space="preserve">; </w:t>
      </w:r>
      <w:hyperlink r:id="rId22">
        <w:r>
          <w:rPr>
            <w:lang w:val="en_US" w:bidi="en_US"/>
          </w:rPr>
          <w:rPr>
            <w:color w:val="0000EE"/>
            <w:u w:val="single"/>
          </w:rPr>
          <w:t>52:29</w:t>
        </w:r>
      </w:hyperlink>
      <w:r>
        <w:rPr>
          <w:lang w:val="en_US" w:bidi="en_US"/>
        </w:rPr>
        <w:t>); and 581 BC (</w:t>
      </w:r>
      <w:hyperlink r:id="rId23">
        <w:r>
          <w:rPr>
            <w:lang w:val="en_US" w:bidi="en_US"/>
          </w:rPr>
          <w:rPr>
            <w:color w:val="0000EE"/>
            <w:u w:val="single"/>
          </w:rPr>
          <w:t>Jer 52:30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r>
        <w:rPr>
          <w:lang w:val="en_US" w:bidi="en_US"/>
        </w:rPr>
      </w:r>
      <w:r>
        <w:rPr>
          <w:lang w:val="en_US" w:bidi="en_US"/>
        </w:rPr>
        <w:t xml:space="preserve">Jerusalem (Hebrew </w:t>
      </w:r>
      <w:r>
        <w:rPr>
          <w:i/>
          <w:lang w:val="en_US" w:bidi="en_US"/>
        </w:rPr>
        <w:t>Zion</w:t>
      </w:r>
      <w:r>
        <w:rPr>
          <w:lang w:val="en_US" w:bidi="en_US"/>
        </w:rPr>
        <w:t xml:space="preserve">): In the Psalms and in the prophetic books, Zion represents the city of Jerusalem. In Lamentations, Zion is a poetic name for the city, even in ruins. </w:t>
      </w:r>
      <w:hyperlink r:id="rId24">
        <w:r>
          <w:rPr>
            <w:lang w:val="en_US" w:bidi="en_US"/>
          </w:rPr>
          <w:rPr>
            <w:color w:val="0000EE"/>
            <w:u w:val="single"/>
          </w:rPr>
          <w:t>Hebrews 12:22–24</w:t>
        </w:r>
      </w:hyperlink>
      <w:r>
        <w:rPr>
          <w:lang w:val="en_US" w:bidi="en_US"/>
        </w:rPr>
        <w:t xml:space="preserve"> speaks of the heavenly Zion (see also </w:t>
      </w:r>
      <w:hyperlink r:id="rId25">
        <w:r>
          <w:rPr>
            <w:lang w:val="en_US" w:bidi="en_US"/>
          </w:rPr>
          <w:rPr>
            <w:color w:val="0000EE"/>
            <w:u w:val="single"/>
          </w:rPr>
          <w:t>Rev 14:1–5</w:t>
        </w:r>
      </w:hyperlink>
      <w:r>
        <w:rPr>
          <w:lang w:val="en_US" w:bidi="en_US"/>
        </w:rPr>
        <w:t>). • The annual festivals in Jerusalem were the Passover, Unleavened Bread, First Harvest, Harvest (Pentecost), Trumpets, the Day of Atonement, and Shelters (Tabernacles). • The main duties of the priests were carried out in the Temple and its surrounding area. Since the Temple was in ruins, they had no jobs and hence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lang w:val="en_US" w:bidi="en_US"/>
        </w:rPr>
        <w:t xml:space="preserve">for her many sins: Judah’s sins before the Babylonian invasion are outlined in </w:t>
      </w:r>
      <w:hyperlink r:id="rId26">
        <w:r>
          <w:rPr>
            <w:lang w:val="en_US" w:bidi="en_US"/>
          </w:rPr>
          <w:rPr>
            <w:color w:val="0000EE"/>
            <w:u w:val="single"/>
          </w:rPr>
          <w:t>2 Kgs 21:1–9</w:t>
        </w:r>
      </w:hyperlink>
      <w:r>
        <w:rPr>
          <w:lang w:val="en_US" w:bidi="en_US"/>
        </w:rPr>
        <w:t xml:space="preserve">, </w:t>
      </w:r>
      <w:hyperlink r:id="rId27">
        <w:r>
          <w:rPr>
            <w:lang w:val="en_US" w:bidi="en_US"/>
          </w:rPr>
          <w:rPr>
            <w:color w:val="0000EE"/>
            <w:u w:val="single"/>
          </w:rPr>
          <w:t>16</w:t>
        </w:r>
      </w:hyperlink>
      <w:r>
        <w:rPr>
          <w:lang w:val="en_US" w:bidi="en_US"/>
        </w:rPr>
        <w:t xml:space="preserve">; </w:t>
      </w:r>
      <w:hyperlink r:id="rId28">
        <w:r>
          <w:rPr>
            <w:lang w:val="en_US" w:bidi="en_US"/>
          </w:rPr>
          <w:rPr>
            <w:color w:val="0000EE"/>
            <w:u w:val="single"/>
          </w:rPr>
          <w:t>24:3–4</w:t>
        </w:r>
      </w:hyperlink>
      <w:r>
        <w:rPr>
          <w:lang w:val="en_US" w:bidi="en_US"/>
        </w:rPr>
        <w:t xml:space="preserve"> (cp. </w:t>
      </w:r>
      <w:hyperlink r:id="rId29">
        <w:r>
          <w:rPr>
            <w:lang w:val="en_US" w:bidi="en_US"/>
          </w:rPr>
          <w:rPr>
            <w:color w:val="0000EE"/>
            <w:u w:val="single"/>
          </w:rPr>
          <w:t>2 Chr 33:1–10</w:t>
        </w:r>
      </w:hyperlink>
      <w:r>
        <w:rPr>
          <w:lang w:val="en_US" w:bidi="en_US"/>
        </w:rPr>
        <w:t xml:space="preserve">, </w:t>
      </w:r>
      <w:hyperlink r:id="rId30">
        <w:r>
          <w:rPr>
            <w:lang w:val="en_US" w:bidi="en_US"/>
          </w:rPr>
          <w:rPr>
            <w:color w:val="0000EE"/>
            <w:u w:val="single"/>
          </w:rPr>
          <w:t>22–23</w:t>
        </w:r>
      </w:hyperlink>
      <w:r>
        <w:rPr>
          <w:lang w:val="en_US" w:bidi="en_US"/>
        </w:rPr>
        <w:t xml:space="preserve"> and </w:t>
      </w:r>
      <w:hyperlink r:id="rId31">
        <w:r>
          <w:rPr>
            <w:lang w:val="en_US" w:bidi="en_US"/>
          </w:rPr>
          <w:rPr>
            <w:color w:val="0000EE"/>
            <w:u w:val="single"/>
          </w:rPr>
          <w:t>2 Chr 36:11–16</w:t>
        </w:r>
      </w:hyperlink>
      <w:r>
        <w:rPr>
          <w:lang w:val="en_US" w:bidi="en_US"/>
        </w:rPr>
        <w:t xml:space="preserve">). Similarly, a list of Israel’s sins before Assyria destroyed it is found in </w:t>
      </w:r>
      <w:hyperlink r:id="rId32">
        <w:r>
          <w:rPr>
            <w:lang w:val="en_US" w:bidi="en_US"/>
          </w:rPr>
          <w:rPr>
            <w:color w:val="0000EE"/>
            <w:u w:val="single"/>
          </w:rPr>
          <w:t>2 Kgs 17:14–23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lang w:val="en_US" w:bidi="en_US"/>
        </w:rPr>
        <w:t xml:space="preserve">laughed as she fell: See also </w:t>
      </w:r>
      <w:hyperlink r:id="rId33">
        <w:r>
          <w:rPr>
            <w:lang w:val="en_US" w:bidi="en_US"/>
          </w:rPr>
          <w:rPr>
            <w:color w:val="0000EE"/>
            <w:u w:val="single"/>
          </w:rPr>
          <w:t>Jer 24:9</w:t>
        </w:r>
      </w:hyperlink>
      <w:r>
        <w:rPr>
          <w:lang w:val="en_US" w:bidi="en_US"/>
        </w:rPr>
        <w:t xml:space="preserve">; </w:t>
      </w:r>
      <w:hyperlink r:id="rId34">
        <w:r>
          <w:rPr>
            <w:lang w:val="en_US" w:bidi="en_US"/>
          </w:rPr>
          <w:rPr>
            <w:color w:val="0000EE"/>
            <w:u w:val="single"/>
          </w:rPr>
          <w:t>Ezek 22:5</w:t>
        </w:r>
      </w:hyperlink>
      <w:r>
        <w:rPr>
          <w:lang w:val="en_US" w:bidi="en_US"/>
        </w:rPr>
        <w:t xml:space="preserve">; </w:t>
      </w:r>
      <w:hyperlink r:id="rId35">
        <w:r>
          <w:rPr>
            <w:lang w:val="en_US" w:bidi="en_US"/>
          </w:rPr>
          <w:rPr>
            <w:color w:val="0000EE"/>
            <w:u w:val="single"/>
          </w:rPr>
          <w:t>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was stripped of everything of physical and spiritual value that the people cherished.</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hyperlink r:id="rId36">
        <w:r>
          <w:rPr>
            <w:lang w:val="en_US" w:bidi="en_US"/>
          </w:rPr>
          <w:rPr>
            <w:color w:val="0000EE"/>
            <w:u w:val="single"/>
          </w:rPr>
          <w:t>2 Kgs 25:8–17</w:t>
        </w:r>
      </w:hyperlink>
      <w:r>
        <w:rPr>
          <w:lang w:val="en_US" w:bidi="en_US"/>
        </w:rPr>
        <w:t xml:space="preserve">; </w:t>
      </w:r>
      <w:hyperlink r:id="rId37">
        <w:r>
          <w:rPr>
            <w:lang w:val="en_US" w:bidi="en_US"/>
          </w:rPr>
          <w:rPr>
            <w:color w:val="0000EE"/>
            <w:u w:val="single"/>
          </w:rPr>
          <w:t>2 Chr 36:13–21</w:t>
        </w:r>
      </w:hyperlink>
      <w:r>
        <w:rPr>
          <w:lang w:val="en_US" w:bidi="en_US"/>
        </w:rPr>
        <w:t xml:space="preserve">; </w:t>
      </w:r>
      <w:hyperlink r:id="rId38">
        <w:r>
          <w:rPr>
            <w:lang w:val="en_US" w:bidi="en_US"/>
          </w:rPr>
          <w:rPr>
            <w:color w:val="0000EE"/>
            <w:u w:val="single"/>
          </w:rPr>
          <w:t>Jer 52:4–30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at the hands of the Babylonians was like fire from heaven.</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For their sins, the people of Judah were tied to one another with ropes and taken as captives into exile.</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lang w:val="en_US" w:bidi="en_US"/>
        </w:rPr>
        <w:t xml:space="preserve">his beloved city: God had given special care to Jerusalem, like a father protecting his daughter. But her sins had been persistent, and her punishment was horrible. • like grapes . . . trampled in a winepress: This common procedure for extracting juice from grapes is used vividly in </w:t>
      </w:r>
      <w:hyperlink r:id="rId39">
        <w:r>
          <w:rPr>
            <w:lang w:val="en_US" w:bidi="en_US"/>
          </w:rPr>
          <w:rPr>
            <w:color w:val="0000EE"/>
            <w:u w:val="single"/>
          </w:rPr>
          <w:t>Isa 63:3</w:t>
        </w:r>
      </w:hyperlink>
      <w:r>
        <w:rPr>
          <w:lang w:val="en_US" w:bidi="en_US"/>
        </w:rPr>
        <w:t xml:space="preserve"> to show the horrors of punishment. In </w:t>
      </w:r>
      <w:hyperlink r:id="rId40">
        <w:r>
          <w:rPr>
            <w:lang w:val="en_US" w:bidi="en_US"/>
          </w:rPr>
          <w:rPr>
            <w:color w:val="0000EE"/>
            <w:u w:val="single"/>
          </w:rPr>
          <w:t>Rev 14:18–20</w:t>
        </w:r>
      </w:hyperlink>
      <w:r>
        <w:rPr>
          <w:lang w:val="en_US" w:bidi="en_US"/>
        </w:rPr>
        <w:t xml:space="preserve">; </w:t>
      </w:r>
      <w:hyperlink r:id="rId41">
        <w:r>
          <w:rPr>
            <w:lang w:val="en_US" w:bidi="en_US"/>
          </w:rPr>
          <w:rPr>
            <w:color w:val="0000EE"/>
            <w:u w:val="single"/>
          </w:rPr>
          <w:t>19:15</w:t>
        </w:r>
      </w:hyperlink>
      <w:r>
        <w:rPr>
          <w:lang w:val="en_US" w:bidi="en_US"/>
        </w:rPr>
        <w:t>, the image graphically represents universal judgment.</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lang w:val="en_US" w:bidi="en_US"/>
        </w:rPr>
        <w:t>I begged my allies: Egypt had a great deal of interest in Judah because Judah controlled the only good route to the north. However, Egypt turned her back on Judah when Babylon attacked Jerusalem (</w:t>
      </w:r>
      <w:hyperlink r:id="rId13">
        <w:r>
          <w:rPr>
            <w:lang w:val="en_US" w:bidi="en_US"/>
          </w:rPr>
          <w:rPr>
            <w:color w:val="0000EE"/>
            <w:u w:val="single"/>
          </w:rPr>
          <w:t>Jer 37:5–11</w:t>
        </w:r>
      </w:hyperlink>
      <w:r>
        <w:rPr>
          <w:lang w:val="en_US" w:bidi="en_US"/>
        </w:rPr>
        <w:t>). • When there was little rain in the fall and spring in Palestine, a summer without rain could destroy crops and cause a food shortage. The food supply also ran out under the prolonged siege of a city (Jan 588–July 586 BC), and many people starved to death (</w:t>
      </w:r>
      <w:hyperlink r:id="rId42">
        <w:r>
          <w:rPr>
            <w:lang w:val="en_US" w:bidi="en_US"/>
          </w:rPr>
          <w:rPr>
            <w:color w:val="0000EE"/>
            <w:u w:val="single"/>
          </w:rPr>
          <w:t>2 Kgs 25:2–3</w:t>
        </w:r>
      </w:hyperlink>
      <w:r>
        <w:rPr>
          <w:lang w:val="en_US" w:bidi="en_US"/>
        </w:rPr>
        <w:t xml:space="preserve">; cp. </w:t>
      </w:r>
      <w:hyperlink r:id="rId43">
        <w:r>
          <w:rPr>
            <w:lang w:val="en_US" w:bidi="en_US"/>
          </w:rPr>
          <w:rPr>
            <w:color w:val="0000EE"/>
            <w:u w:val="single"/>
          </w:rPr>
          <w:t>Jer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hyperlink r:id="rId44">
        <w:r>
          <w:rPr>
            <w:lang w:val="en_US" w:bidi="en_US"/>
          </w:rPr>
          <w:rPr>
            <w:color w:val="0000EE"/>
            <w:u w:val="single"/>
          </w:rPr>
          <w:t>Jer 2:17</w:t>
        </w:r>
      </w:hyperlink>
      <w:r>
        <w:rPr>
          <w:lang w:val="en_US" w:bidi="en_US"/>
        </w:rPr>
        <w:t xml:space="preserve">; </w:t>
      </w:r>
      <w:hyperlink r:id="rId45">
        <w:r>
          <w:rPr>
            <w:lang w:val="en_US" w:bidi="en_US"/>
          </w:rPr>
          <w:rPr>
            <w:color w:val="0000EE"/>
            <w:u w:val="single"/>
          </w:rPr>
          <w:t>5:6</w:t>
        </w:r>
      </w:hyperlink>
      <w:r>
        <w:rPr>
          <w:lang w:val="en_US" w:bidi="en_US"/>
        </w:rPr>
        <w:t xml:space="preserve">, </w:t>
      </w:r>
      <w:hyperlink r:id="rId46">
        <w:r>
          <w:rPr>
            <w:lang w:val="en_US" w:bidi="en_US"/>
          </w:rPr>
          <w:rPr>
            <w:color w:val="0000EE"/>
            <w:u w:val="single"/>
          </w:rPr>
          <w:t>23</w:t>
        </w:r>
      </w:hyperlink>
      <w:r>
        <w:rPr>
          <w:lang w:val="en_US" w:bidi="en_US"/>
        </w:rPr>
        <w:t>) by rejecting the one true God and his commandments and by resisting the invaders God had sent (</w:t>
      </w:r>
      <w:hyperlink r:id="rId47">
        <w:r>
          <w:rPr>
            <w:lang w:val="en_US" w:bidi="en_US"/>
          </w:rPr>
          <w:rPr>
            <w:color w:val="0000EE"/>
            <w:u w:val="single"/>
          </w:rPr>
          <w:t>2 Kgs 24:1</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 Chr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lang w:val="en_US" w:bidi="en_US"/>
        </w:rPr>
        <w:t xml:space="preserve">the day you promised: The poet’s spirit was heartened by the belief that God would set up a day when everyone—oppressors and victims—would be judged justly (see </w:t>
      </w:r>
      <w:hyperlink r:id="rId50">
        <w:r>
          <w:rPr>
            <w:lang w:val="en_US" w:bidi="en_US"/>
          </w:rPr>
          <w:rPr>
            <w:color w:val="0000EE"/>
            <w:u w:val="single"/>
          </w:rPr>
          <w:t>Isa 13:6</w:t>
        </w:r>
      </w:hyperlink>
      <w:r>
        <w:rPr>
          <w:lang w:val="en_US" w:bidi="en_US"/>
        </w:rPr>
        <w:t xml:space="preserve">, </w:t>
      </w:r>
      <w:hyperlink r:id="rId51">
        <w:r>
          <w:rPr>
            <w:lang w:val="en_US" w:bidi="en_US"/>
          </w:rPr>
          <w:rPr>
            <w:color w:val="0000EE"/>
            <w:u w:val="single"/>
          </w:rPr>
          <w:t>9</w:t>
        </w:r>
      </w:hyperlink>
      <w:r>
        <w:rPr>
          <w:lang w:val="en_US" w:bidi="en_US"/>
        </w:rPr>
        <w:t xml:space="preserve">; </w:t>
      </w:r>
      <w:hyperlink r:id="rId52">
        <w:r>
          <w:rPr>
            <w:lang w:val="en_US" w:bidi="en_US"/>
          </w:rPr>
          <w:rPr>
            <w:color w:val="0000EE"/>
            <w:u w:val="single"/>
          </w:rPr>
          <w:t>Jer 46:10–12</w:t>
        </w:r>
      </w:hyperlink>
      <w:r>
        <w:rPr>
          <w:lang w:val="en_US" w:bidi="en_US"/>
        </w:rPr>
        <w:t xml:space="preserve">, </w:t>
      </w:r>
      <w:hyperlink r:id="rId53">
        <w:r>
          <w:rPr>
            <w:lang w:val="en_US" w:bidi="en_US"/>
          </w:rPr>
          <w:rPr>
            <w:color w:val="0000EE"/>
            <w:u w:val="single"/>
          </w:rPr>
          <w:t>27–28</w:t>
        </w:r>
      </w:hyperlink>
      <w:r>
        <w:rPr>
          <w:lang w:val="en_US" w:bidi="en_US"/>
        </w:rPr>
        <w:t xml:space="preserve">; </w:t>
      </w:r>
      <w:hyperlink r:id="rId54">
        <w:r>
          <w:rPr>
            <w:lang w:val="en_US" w:bidi="en_US"/>
          </w:rPr>
          <w:rPr>
            <w:color w:val="0000EE"/>
            <w:u w:val="single"/>
          </w:rPr>
          <w:t>Amos 5:18–20</w:t>
        </w:r>
      </w:hyperlink>
      <w:r>
        <w:rPr>
          <w:lang w:val="en_US" w:bidi="en_US"/>
        </w:rPr>
        <w:t xml:space="preserve">; </w:t>
      </w:r>
      <w:hyperlink r:id="rId55">
        <w:r>
          <w:rPr>
            <w:lang w:val="en_US" w:bidi="en_US"/>
          </w:rPr>
          <w:rPr>
            <w:color w:val="0000EE"/>
            <w:u w:val="single"/>
          </w:rPr>
          <w:t>Obad 1:15</w:t>
        </w:r>
      </w:hyperlink>
      <w:r>
        <w:rPr>
          <w:lang w:val="en_US" w:bidi="en_US"/>
        </w:rPr>
        <w:t xml:space="preserve">; </w:t>
      </w:r>
      <w:hyperlink r:id="rId56">
        <w:r>
          <w:rPr>
            <w:lang w:val="en_US" w:bidi="en_US"/>
          </w:rPr>
          <w:rPr>
            <w:color w:val="0000EE"/>
            <w:u w:val="single"/>
          </w:rPr>
          <w:t>1 Thes 5:2–3</w:t>
        </w:r>
      </w:hyperlink>
      <w:r>
        <w:rPr>
          <w:lang w:val="en_US" w:bidi="en_US"/>
        </w:rPr>
        <w:t xml:space="preserve">; </w:t>
      </w:r>
      <w:hyperlink r:id="rId57">
        <w:r>
          <w:rPr>
            <w:lang w:val="en_US" w:bidi="en_US"/>
          </w:rPr>
          <w:rPr>
            <w:color w:val="0000EE"/>
            <w:u w:val="single"/>
          </w:rPr>
          <w:t>2 Thes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lang w:val="en_US" w:bidi="en_US"/>
        </w:rPr>
        <w:t xml:space="preserve">the heights of heaven: Jerusalem’s buildings were splendid, adorned with precious metals and jewels. Jerusalem had the reputation of being the sacred city of the Lord. • his Temple (literally </w:t>
      </w:r>
      <w:r>
        <w:rPr>
          <w:i/>
          <w:lang w:val="en_US" w:bidi="en_US"/>
        </w:rPr>
        <w:t>his footstool</w:t>
      </w:r>
      <w:r>
        <w:rPr>
          <w:lang w:val="en_US" w:bidi="en_US"/>
        </w:rPr>
        <w:t xml:space="preserve">): Cp. </w:t>
      </w:r>
      <w:hyperlink r:id="rId58">
        <w:r>
          <w:rPr>
            <w:lang w:val="en_US" w:bidi="en_US"/>
          </w:rPr>
          <w:rPr>
            <w:color w:val="0000EE"/>
            <w:u w:val="single"/>
          </w:rPr>
          <w:t>1 Chr 28:2</w:t>
        </w:r>
      </w:hyperlink>
      <w:r>
        <w:rPr>
          <w:lang w:val="en_US" w:bidi="en_US"/>
        </w:rPr>
        <w:t xml:space="preserve">; </w:t>
      </w:r>
      <w:hyperlink r:id="rId59">
        <w:r>
          <w:rPr>
            <w:lang w:val="en_US" w:bidi="en_US"/>
          </w:rPr>
          <w:rPr>
            <w:color w:val="0000EE"/>
            <w:u w:val="single"/>
          </w:rPr>
          <w:t>Pss 99:5</w:t>
        </w:r>
      </w:hyperlink>
      <w:r>
        <w:rPr>
          <w:lang w:val="en_US" w:bidi="en_US"/>
        </w:rPr>
        <w:t xml:space="preserve">; </w:t>
      </w:r>
      <w:hyperlink r:id="rId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graphically portrays the Lord as Jerusalem’s destroyer.</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lang w:val="en_US" w:bidi="en_US"/>
        </w:rPr>
        <w:t xml:space="preserve">bends his bow: In the past, the Lord had been a mighty warrior on Israel’s behalf (see </w:t>
      </w:r>
      <w:hyperlink r:id="rId61">
        <w:r>
          <w:rPr>
            <w:lang w:val="en_US" w:bidi="en_US"/>
          </w:rPr>
          <w:rPr>
            <w:color w:val="0000EE"/>
            <w:u w:val="single"/>
          </w:rPr>
          <w:t>Exod 14:13–15:21</w:t>
        </w:r>
      </w:hyperlink>
      <w:r>
        <w:rPr>
          <w:lang w:val="en_US" w:bidi="en_US"/>
        </w:rPr>
        <w:t xml:space="preserve">; </w:t>
      </w:r>
      <w:hyperlink r:id="rId62">
        <w:r>
          <w:rPr>
            <w:lang w:val="en_US" w:bidi="en_US"/>
          </w:rPr>
          <w:rPr>
            <w:color w:val="0000EE"/>
            <w:u w:val="single"/>
          </w:rPr>
          <w:t>Josh 23:9–11</w:t>
        </w:r>
      </w:hyperlink>
      <w:r>
        <w:rPr>
          <w:lang w:val="en_US" w:bidi="en_US"/>
        </w:rPr>
        <w:t xml:space="preserve">; </w:t>
      </w:r>
      <w:hyperlink r:id="rId63">
        <w:r>
          <w:rPr>
            <w:lang w:val="en_US" w:bidi="en_US"/>
          </w:rPr>
          <w:rPr>
            <w:color w:val="0000EE"/>
            <w:u w:val="single"/>
          </w:rPr>
          <w:t>Judg 7</w:t>
        </w:r>
      </w:hyperlink>
      <w:r>
        <w:rPr>
          <w:lang w:val="en_US" w:bidi="en_US"/>
        </w:rPr>
        <w:t xml:space="preserve">; </w:t>
      </w:r>
      <w:hyperlink r:id="rId64">
        <w:r>
          <w:rPr>
            <w:lang w:val="en_US" w:bidi="en_US"/>
          </w:rPr>
          <w:rPr>
            <w:color w:val="0000EE"/>
            <w:u w:val="single"/>
          </w:rPr>
          <w:t>2 Kgs 19:32–35</w:t>
        </w:r>
      </w:hyperlink>
      <w:r>
        <w:rPr>
          <w:lang w:val="en_US" w:bidi="en_US"/>
        </w:rPr>
        <w:t xml:space="preserve">); now he waged war against Jerusalem (see </w:t>
      </w:r>
      <w:hyperlink r:id="rId65">
        <w:r>
          <w:rPr>
            <w:lang w:val="en_US" w:bidi="en_US"/>
          </w:rPr>
          <w:rPr>
            <w:color w:val="0000EE"/>
            <w:u w:val="single"/>
          </w:rPr>
          <w:t>Isa 63:10</w:t>
        </w:r>
      </w:hyperlink>
      <w:r>
        <w:rPr>
          <w:lang w:val="en_US" w:bidi="en_US"/>
        </w:rPr>
        <w:t xml:space="preserve">; </w:t>
      </w:r>
      <w:hyperlink r:id="rId66">
        <w:r>
          <w:rPr>
            <w:lang w:val="en_US" w:bidi="en_US"/>
          </w:rPr>
          <w:rPr>
            <w:color w:val="0000EE"/>
            <w:u w:val="single"/>
          </w:rPr>
          <w:t>Ezek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put up to provide shade. God had promised to take care of his Temple forever (</w:t>
      </w:r>
      <w:hyperlink r:id="rId67">
        <w:r>
          <w:rPr>
            <w:lang w:val="en_US" w:bidi="en_US"/>
          </w:rPr>
          <w:rPr>
            <w:color w:val="0000EE"/>
            <w:u w:val="single"/>
          </w:rPr>
          <w:t>1 Kgs 9:3</w:t>
        </w:r>
      </w:hyperlink>
      <w:r>
        <w:rPr>
          <w:lang w:val="en_US" w:bidi="en_US"/>
        </w:rPr>
        <w:t>), but now it seemed that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sins that the priests and the people had committed within its walls had defiled its holiness (cp. </w:t>
      </w:r>
      <w:hyperlink r:id="rId68">
        <w:r>
          <w:rPr>
            <w:lang w:val="en_US" w:bidi="en_US"/>
          </w:rPr>
          <w:rPr>
            <w:color w:val="0000EE"/>
            <w:u w:val="single"/>
          </w:rPr>
          <w:t>Jer 7:3–15</w:t>
        </w:r>
      </w:hyperlink>
      <w:r>
        <w:rPr>
          <w:lang w:val="en_US" w:bidi="en_US"/>
        </w:rPr>
        <w:t xml:space="preserve">; </w:t>
      </w:r>
      <w:hyperlink r:id="rId69">
        <w:r>
          <w:rPr>
            <w:lang w:val="en_US" w:bidi="en_US"/>
          </w:rPr>
          <w:rPr>
            <w:color w:val="0000EE"/>
            <w:u w:val="single"/>
          </w:rPr>
          <w:t>26:3–6</w:t>
        </w:r>
      </w:hyperlink>
      <w:r>
        <w:rPr>
          <w:lang w:val="en_US" w:bidi="en_US"/>
        </w:rPr>
        <w:t xml:space="preserve">, </w:t>
      </w:r>
      <w:hyperlink r:id="rId70">
        <w:r>
          <w:rPr>
            <w:lang w:val="en_US" w:bidi="en_US"/>
          </w:rPr>
          <w:rPr>
            <w:color w:val="0000EE"/>
            <w:u w:val="single"/>
          </w:rPr>
          <w:t>12–13</w:t>
        </w:r>
      </w:hyperlink>
      <w:r>
        <w:rPr>
          <w:lang w:val="en_US" w:bidi="en_US"/>
        </w:rPr>
        <w:t xml:space="preserve">; </w:t>
      </w:r>
      <w:hyperlink r:id="rId71">
        <w:r>
          <w:rPr>
            <w:lang w:val="en_US" w:bidi="en_US"/>
          </w:rPr>
          <w:rPr>
            <w:color w:val="0000EE"/>
            <w:u w:val="single"/>
          </w:rPr>
          <w:t>Ezek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mounds of earth built around a city to protect it from assault by an enemy army.</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lang w:val="en_US" w:bidi="en_US"/>
        </w:rPr>
        <w:t>no more visions: Daniel and Ezekiel were prophets of the Lord who had visions while they lived among the exiles far from the land of Judah (</w:t>
      </w:r>
      <w:hyperlink r:id="rId72">
        <w:r>
          <w:rPr>
            <w:lang w:val="en_US" w:bidi="en_US"/>
          </w:rPr>
          <w:rPr>
            <w:color w:val="0000EE"/>
            <w:u w:val="single"/>
          </w:rPr>
          <w:t>Ezek 1:1</w:t>
        </w:r>
      </w:hyperlink>
      <w:r>
        <w:rPr>
          <w:lang w:val="en_US" w:bidi="en_US"/>
        </w:rPr>
        <w:t xml:space="preserve">; </w:t>
      </w:r>
      <w:hyperlink r:id="rId73">
        <w:r>
          <w:rPr>
            <w:lang w:val="en_US" w:bidi="en_US"/>
          </w:rPr>
          <w:rPr>
            <w:color w:val="0000EE"/>
            <w:u w:val="single"/>
          </w:rPr>
          <w:t>Dan 7:1</w:t>
        </w:r>
      </w:hyperlink>
      <w:r>
        <w:rPr>
          <w:lang w:val="en_US" w:bidi="en_US"/>
        </w:rPr>
        <w:t>). This verse refers to prophets in Jerusalem who claimed to have visions that proved to be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lang w:val="en_US" w:bidi="en_US"/>
        </w:rPr>
        <w:t xml:space="preserve">Burlap (or </w:t>
      </w:r>
      <w:r>
        <w:rPr>
          <w:i/>
          <w:lang w:val="en_US" w:bidi="en_US"/>
        </w:rPr>
        <w:t>sackcloth</w:t>
      </w:r>
      <w:r>
        <w:rPr>
          <w:lang w:val="en_US" w:bidi="en_US"/>
        </w:rPr>
        <w:t>) was made of goat or camel hair and was often used for grain sacks or for items to be carried on pack animals. Poor people wore it as clothing because it was inexpensive, and people in mourning wore it as a sign of their deep sorrow (its dark color matched their mood, and its roughness matched their discomfort). • Throwing dust on their heads and clothing was a sign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lang w:val="en_US" w:bidi="en_US"/>
        </w:rPr>
        <w:t>Who can heal you? Reputed healers and prophets were all liars and frauds (</w:t>
      </w:r>
      <w:hyperlink r:id="rId74">
        <w:r>
          <w:rPr>
            <w:lang w:val="en_US" w:bidi="en_US"/>
          </w:rPr>
          <w:rPr>
            <w:color w:val="0000EE"/>
            <w:u w:val="single"/>
          </w:rPr>
          <w:t>Jer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lang w:val="en_US" w:bidi="en_US"/>
        </w:rPr>
        <w:t>promises . . . made long ago: God’s promises of blessing were always contingent upon Israel’s obedience to the law (</w:t>
      </w:r>
      <w:hyperlink r:id="rId75">
        <w:r>
          <w:rPr>
            <w:lang w:val="en_US" w:bidi="en_US"/>
          </w:rPr>
          <w:rPr>
            <w:color w:val="0000EE"/>
            <w:u w:val="single"/>
          </w:rPr>
          <w:t>Deut 8</w:t>
        </w:r>
      </w:hyperlink>
      <w:r>
        <w:rPr>
          <w:lang w:val="en_US" w:bidi="en_US"/>
        </w:rPr>
        <w:t>). He had promised to destroy them if they disobeyed it (</w:t>
      </w:r>
      <w:hyperlink r:id="rId76">
        <w:r>
          <w:rPr>
            <w:lang w:val="en_US" w:bidi="en_US"/>
          </w:rPr>
          <w:rPr>
            <w:color w:val="0000EE"/>
            <w:u w:val="single"/>
          </w:rPr>
          <w:t>Lev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predicted that the same cannibalism that occurred during a siege of Samaria (</w:t>
      </w:r>
      <w:hyperlink r:id="rId77">
        <w:r>
          <w:rPr>
            <w:lang w:val="en_US" w:bidi="en_US"/>
          </w:rPr>
          <w:rPr>
            <w:color w:val="0000EE"/>
            <w:u w:val="single"/>
          </w:rPr>
          <w:t>2 Kgs 6:28–29</w:t>
        </w:r>
      </w:hyperlink>
      <w:r>
        <w:rPr>
          <w:lang w:val="en_US" w:bidi="en_US"/>
        </w:rPr>
        <w:t>) would happen in Jerusalem (</w:t>
      </w:r>
      <w:hyperlink r:id="rId78">
        <w:r>
          <w:rPr>
            <w:lang w:val="en_US" w:bidi="en_US"/>
          </w:rPr>
          <w:rPr>
            <w:color w:val="0000EE"/>
            <w:u w:val="single"/>
          </w:rPr>
          <w:t>Jer 19:9</w:t>
        </w:r>
      </w:hyperlink>
      <w:r>
        <w:rPr>
          <w:lang w:val="en_US" w:bidi="en_US"/>
        </w:rPr>
        <w:t xml:space="preserve">; see also </w:t>
      </w:r>
      <w:hyperlink r:id="rId79">
        <w:r>
          <w:rPr>
            <w:lang w:val="en_US" w:bidi="en_US"/>
          </w:rPr>
          <w:rPr>
            <w:color w:val="0000EE"/>
            <w:u w:val="single"/>
          </w:rPr>
          <w:t>Lam 4:10</w:t>
        </w:r>
      </w:hyperlink>
      <w:r>
        <w:rPr>
          <w:lang w:val="en_US" w:bidi="en_US"/>
        </w:rPr>
        <w:t xml:space="preserve">; </w:t>
      </w:r>
      <w:hyperlink r:id="rId80">
        <w:r>
          <w:rPr>
            <w:lang w:val="en_US" w:bidi="en_US"/>
          </w:rPr>
          <w:rPr>
            <w:color w:val="0000EE"/>
            <w:u w:val="single"/>
          </w:rPr>
          <w:t>Ezek 5:10</w:t>
        </w:r>
      </w:hyperlink>
      <w:r>
        <w:rPr>
          <w:lang w:val="en_US" w:bidi="en_US"/>
        </w:rPr>
        <w:t xml:space="preserve">; cp. </w:t>
      </w:r>
      <w:hyperlink r:id="rId81">
        <w:r>
          <w:rPr>
            <w:lang w:val="en_US" w:bidi="en_US"/>
          </w:rPr>
          <w:rPr>
            <w:color w:val="0000EE"/>
            <w:u w:val="single"/>
          </w:rPr>
          <w:t>Deut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lang w:val="en_US" w:bidi="en_US"/>
        </w:rPr>
        <w:t>calling them to a day of feasting: The poet compares Jerusalem’s destruction to an invitation to a banquet at which war, famine, wild animals, and sickness would feast on the wicked in Jerusalem (</w:t>
      </w:r>
      <w:hyperlink r:id="rId82">
        <w:r>
          <w:rPr>
            <w:lang w:val="en_US" w:bidi="en_US"/>
          </w:rPr>
          <w:rPr>
            <w:color w:val="0000EE"/>
            <w:u w:val="single"/>
          </w:rPr>
          <w:t>Deut 28:15–68</w:t>
        </w:r>
      </w:hyperlink>
      <w:r>
        <w:rPr>
          <w:lang w:val="en_US" w:bidi="en_US"/>
        </w:rPr>
        <w:t xml:space="preserve">; cp. </w:t>
      </w:r>
      <w:hyperlink r:id="rId83">
        <w:r>
          <w:rPr>
            <w:lang w:val="en_US" w:bidi="en_US"/>
          </w:rPr>
          <w:rPr>
            <w:color w:val="0000EE"/>
            <w:u w:val="single"/>
          </w:rPr>
          <w:t>Rev 19:17–21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laments what has happened (</w:t>
      </w:r>
      <w:hyperlink r:id="rId84">
        <w:r>
          <w:rPr>
            <w:lang w:val="en_US" w:bidi="en_US"/>
          </w:rPr>
          <w:rPr>
            <w:color w:val="0000EE"/>
            <w:u w:val="single"/>
          </w:rPr>
          <w:t>3:1–20</w:t>
        </w:r>
      </w:hyperlink>
      <w:r>
        <w:rPr>
          <w:lang w:val="en_US" w:bidi="en_US"/>
        </w:rPr>
        <w:t xml:space="preserve">, </w:t>
      </w:r>
      <w:hyperlink r:id="rId85">
        <w:r>
          <w:rPr>
            <w:lang w:val="en_US" w:bidi="en_US"/>
          </w:rPr>
          <w:rPr>
            <w:color w:val="0000EE"/>
            <w:u w:val="single"/>
          </w:rPr>
          <w:t>48–54</w:t>
        </w:r>
      </w:hyperlink>
      <w:r>
        <w:rPr>
          <w:lang w:val="en_US" w:bidi="en_US"/>
        </w:rPr>
        <w:t>), remembers the faithful love of the Lord (</w:t>
      </w:r>
      <w:hyperlink r:id="rId86">
        <w:r>
          <w:rPr>
            <w:lang w:val="en_US" w:bidi="en_US"/>
          </w:rPr>
          <w:rPr>
            <w:color w:val="0000EE"/>
            <w:u w:val="single"/>
          </w:rPr>
          <w:t>3:21–25</w:t>
        </w:r>
      </w:hyperlink>
      <w:r>
        <w:rPr>
          <w:lang w:val="en_US" w:bidi="en_US"/>
        </w:rPr>
        <w:t>), describes how God’s people should respond (</w:t>
      </w:r>
      <w:hyperlink r:id="rId87">
        <w:r>
          <w:rPr>
            <w:lang w:val="en_US" w:bidi="en_US"/>
          </w:rPr>
          <w:rPr>
            <w:color w:val="0000EE"/>
            <w:u w:val="single"/>
          </w:rPr>
          <w:t>3:26–47</w:t>
        </w:r>
      </w:hyperlink>
      <w:r>
        <w:rPr>
          <w:lang w:val="en_US" w:bidi="en_US"/>
        </w:rPr>
        <w:t>), and calls upon the Lord in prayer (</w:t>
      </w:r>
      <w:hyperlink r:id="rId88">
        <w:r>
          <w:rPr>
            <w:lang w:val="en_US" w:bidi="en_US"/>
          </w:rPr>
          <w:rPr>
            <w:color w:val="0000EE"/>
            <w:u w:val="single"/>
          </w:rPr>
          <w:t>3:55–66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understand these verses as a poetic reference to Jeremiah’s confinement in a muddy cistern before the destruction of Jerusalem (</w:t>
      </w:r>
      <w:hyperlink r:id="rId89">
        <w:r>
          <w:rPr>
            <w:lang w:val="en_US" w:bidi="en_US"/>
          </w:rPr>
          <w:rPr>
            <w:color w:val="0000EE"/>
            <w:u w:val="single"/>
          </w:rPr>
          <w:t>Jer 38:6–13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lang w:val="en_US" w:bidi="en_US"/>
        </w:rPr>
        <w:t>blocked my way . . . made my road crooked: Sin causes confusion and cuts a person or a community off from a happy future. Innocent people know the future as a straight path that is easy to follow (</w:t>
      </w:r>
      <w:hyperlink r:id="rId90">
        <w:r>
          <w:rPr>
            <w:lang w:val="en_US" w:bidi="en_US"/>
          </w:rPr>
          <w:rPr>
            <w:color w:val="0000EE"/>
            <w:u w:val="single"/>
          </w:rPr>
          <w:t>Prov 21:8</w:t>
        </w:r>
      </w:hyperlink>
      <w:r>
        <w:rPr>
          <w:lang w:val="en_US" w:bidi="en_US"/>
        </w:rPr>
        <w:t>). Isaiah imagined God’s activities as a procession on a straight road that his worshipers would prepare (</w:t>
      </w:r>
      <w:hyperlink r:id="rId91">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hyperlink r:id="rId92">
        <w:r>
          <w:rPr>
            <w:lang w:val="en_US" w:bidi="en_US"/>
          </w:rPr>
          <w:rPr>
            <w:color w:val="0000EE"/>
            <w:u w:val="single"/>
          </w:rPr>
          <w:t>Job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lang w:val="en_US" w:bidi="en_US"/>
        </w:rPr>
        <w:t xml:space="preserve">is bitter beyond words (or </w:t>
      </w:r>
      <w:r>
        <w:rPr>
          <w:i/>
          <w:lang w:val="en_US" w:bidi="en_US"/>
        </w:rPr>
        <w:t>is wormwood and gall</w:t>
      </w:r>
      <w:r>
        <w:rPr>
          <w:lang w:val="en_US" w:bidi="en_US"/>
        </w:rPr>
        <w:t>): Wormwood is a plant with a bitter taste; here it represents the emotional intensity of inner agony (</w:t>
      </w:r>
      <w:hyperlink r:id="rId93">
        <w:r>
          <w:rPr>
            <w:lang w:val="en_US" w:bidi="en_US"/>
          </w:rPr>
          <w:rPr>
            <w:color w:val="0000EE"/>
            <w:u w:val="single"/>
          </w:rPr>
          <w:t>Prov 5:4</w:t>
        </w:r>
      </w:hyperlink>
      <w:r>
        <w:rPr>
          <w:lang w:val="en_US" w:bidi="en_US"/>
        </w:rPr>
        <w:t xml:space="preserve">; </w:t>
      </w:r>
      <w:hyperlink r:id="rId94">
        <w:r>
          <w:rPr>
            <w:lang w:val="en_US" w:bidi="en_US"/>
          </w:rPr>
          <w:rPr>
            <w:color w:val="0000EE"/>
            <w:u w:val="single"/>
          </w:rPr>
          <w:t>Rev 8:11</w:t>
        </w:r>
      </w:hyperlink>
      <w:r>
        <w:rPr>
          <w:lang w:val="en_US" w:bidi="en_US"/>
        </w:rPr>
        <w:t>). Gall is a poisonous plant that causes severe physical pain if eaten; it is a powerful symbol for extremely stressful emotions (</w:t>
      </w:r>
      <w:hyperlink r:id="rId95">
        <w:r>
          <w:rPr>
            <w:lang w:val="en_US" w:bidi="en_US"/>
          </w:rPr>
          <w:rPr>
            <w:color w:val="0000EE"/>
            <w:u w:val="single"/>
          </w:rPr>
          <w:t>Deut 29:18</w:t>
        </w:r>
      </w:hyperlink>
      <w:r>
        <w:rPr>
          <w:lang w:val="en_US" w:bidi="en_US"/>
        </w:rPr>
        <w:t xml:space="preserve">; </w:t>
      </w:r>
      <w:hyperlink r:id="rId96">
        <w:r>
          <w:rPr>
            <w:lang w:val="en_US" w:bidi="en_US"/>
          </w:rPr>
          <w:rPr>
            <w:color w:val="0000EE"/>
            <w:u w:val="single"/>
          </w:rPr>
          <w:t>Ps 69:21</w:t>
        </w:r>
      </w:hyperlink>
      <w:r>
        <w:rPr>
          <w:lang w:val="en_US" w:bidi="en_US"/>
        </w:rPr>
        <w:t>). The author seems to be at a dead end from which he cannot escape.</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basis for the poet’s recovery from deep depression. As with Jeremiah in the cistern (</w:t>
      </w:r>
      <w:hyperlink r:id="rId89">
        <w:r>
          <w:rPr>
            <w:lang w:val="en_US" w:bidi="en_US"/>
          </w:rPr>
          <w:rPr>
            <w:color w:val="0000EE"/>
            <w:u w:val="single"/>
          </w:rPr>
          <w:t>Jer 38:6–13</w:t>
        </w:r>
      </w:hyperlink>
      <w:r>
        <w:rPr>
          <w:lang w:val="en_US" w:bidi="en_US"/>
        </w:rPr>
        <w:t>) and Jonah in the stomach of the great fish (</w:t>
      </w:r>
      <w:hyperlink r:id="rId97">
        <w:r>
          <w:rPr>
            <w:lang w:val="en_US" w:bidi="en_US"/>
          </w:rPr>
          <w:rPr>
            <w:color w:val="0000EE"/>
            <w:u w:val="single"/>
          </w:rPr>
          <w:t>Jon 2:2–10</w:t>
        </w:r>
      </w:hyperlink>
      <w:r>
        <w:rPr>
          <w:lang w:val="en_US" w:bidi="en_US"/>
        </w:rPr>
        <w:t>), the Lord provided salvation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cease. Just as God had been faithful in bringing judgment on Jerusalem for their sins, he would be faithful in bringing restoration to those who returned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speaks of his absolute reliability, which is evident in his daily mercies. He continually provides a habitable world in which we can live.</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lang w:val="en_US" w:bidi="en_US"/>
        </w:rPr>
        <w:t>The Lord is my inheritance: The land of Canaan had been regarded as Israel’s inheritance since the time of Moses (</w:t>
      </w:r>
      <w:hyperlink r:id="rId98">
        <w:r>
          <w:rPr>
            <w:lang w:val="en_US" w:bidi="en_US"/>
          </w:rPr>
          <w:rPr>
            <w:color w:val="0000EE"/>
            <w:u w:val="single"/>
          </w:rPr>
          <w:t>Exod 15:17</w:t>
        </w:r>
      </w:hyperlink>
      <w:r>
        <w:rPr>
          <w:lang w:val="en_US" w:bidi="en_US"/>
        </w:rPr>
        <w:t xml:space="preserve">; </w:t>
      </w:r>
      <w:hyperlink r:id="rId99">
        <w:r>
          <w:rPr>
            <w:lang w:val="en_US" w:bidi="en_US"/>
          </w:rPr>
          <w:rPr>
            <w:color w:val="0000EE"/>
            <w:u w:val="single"/>
          </w:rPr>
          <w:t>Josh 21:19</w:t>
        </w:r>
      </w:hyperlink>
      <w:r>
        <w:rPr>
          <w:lang w:val="en_US" w:bidi="en_US"/>
        </w:rPr>
        <w:t xml:space="preserve">; </w:t>
      </w:r>
      <w:hyperlink r:id="rId100">
        <w:r>
          <w:rPr>
            <w:lang w:val="en_US" w:bidi="en_US"/>
          </w:rPr>
          <w:rPr>
            <w:color w:val="0000EE"/>
            <w:u w:val="single"/>
          </w:rPr>
          <w:t>1 Chr 28:8</w:t>
        </w:r>
      </w:hyperlink>
      <w:r>
        <w:rPr>
          <w:lang w:val="en_US" w:bidi="en_US"/>
        </w:rPr>
        <w:t xml:space="preserve">; </w:t>
      </w:r>
      <w:hyperlink r:id="rId101">
        <w:r>
          <w:rPr>
            <w:lang w:val="en_US" w:bidi="en_US"/>
          </w:rPr>
          <w:rPr>
            <w:color w:val="0000EE"/>
            <w:u w:val="single"/>
          </w:rPr>
          <w:t>Ps 47:4</w:t>
        </w:r>
      </w:hyperlink>
      <w:r>
        <w:rPr>
          <w:lang w:val="en_US" w:bidi="en_US"/>
        </w:rPr>
        <w:t xml:space="preserve">), but the true inheritance of God’s people is really God himself (see </w:t>
      </w:r>
      <w:hyperlink r:id="rId102">
        <w:r>
          <w:rPr>
            <w:lang w:val="en_US" w:bidi="en_US"/>
          </w:rPr>
          <w:rPr>
            <w:color w:val="0000EE"/>
            <w:u w:val="single"/>
          </w:rPr>
          <w:t>Ps 16:5–6</w:t>
        </w:r>
      </w:hyperlink>
      <w:r>
        <w:rPr>
          <w:lang w:val="en_US" w:bidi="en_US"/>
        </w:rPr>
        <w:t xml:space="preserve">; </w:t>
      </w:r>
      <w:hyperlink r:id="rId103">
        <w:r>
          <w:rPr>
            <w:lang w:val="en_US" w:bidi="en_US"/>
          </w:rPr>
          <w:rPr>
            <w:color w:val="0000EE"/>
            <w:u w:val="single"/>
          </w:rPr>
          <w:t>Eph 1:11</w:t>
        </w:r>
      </w:hyperlink>
      <w:r>
        <w:rPr>
          <w:lang w:val="en_US" w:bidi="en_US"/>
        </w:rPr>
        <w:t xml:space="preserve">; </w:t>
      </w:r>
      <w:hyperlink r:id="rId104">
        <w:r>
          <w:rPr>
            <w:lang w:val="en_US" w:bidi="en_US"/>
          </w:rPr>
          <w:rPr>
            <w:color w:val="0000EE"/>
            <w:u w:val="single"/>
          </w:rPr>
          <w:t>Heb 9:15</w:t>
        </w:r>
      </w:hyperlink>
      <w:r>
        <w:rPr>
          <w:lang w:val="en_US" w:bidi="en_US"/>
        </w:rPr>
        <w:t xml:space="preserve">; </w:t>
      </w:r>
      <w:hyperlink r:id="rId105">
        <w:r>
          <w:rPr>
            <w:lang w:val="en_US" w:bidi="en_US"/>
          </w:rPr>
          <w:rPr>
            <w:color w:val="0000EE"/>
            <w:u w:val="single"/>
          </w:rPr>
          <w:t>1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are confident of God’s plan can wait quietly for him to grant salvation.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lang w:val="en_US" w:bidi="en_US"/>
        </w:rPr>
        <w:t>sit alone in silence: Humble submission stops the tongue and quiets the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r>
        <w:rPr>
          <w:lang w:val="en_US" w:bidi="en_US"/>
        </w:rPr>
      </w:r>
      <w:r>
        <w:rPr>
          <w:lang w:val="en_US" w:bidi="en_US"/>
        </w:rPr>
        <w:t>In the ancient Near East, lying face down in the dust expressed submission (</w:t>
      </w:r>
      <w:hyperlink r:id="rId106">
        <w:r>
          <w:rPr>
            <w:lang w:val="en_US" w:bidi="en_US"/>
          </w:rPr>
          <w:rPr>
            <w:color w:val="0000EE"/>
            <w:u w:val="single"/>
          </w:rPr>
          <w:t>Gen 17:1–3</w:t>
        </w:r>
      </w:hyperlink>
      <w:r>
        <w:rPr>
          <w:lang w:val="en_US" w:bidi="en_US"/>
        </w:rPr>
        <w:t xml:space="preserve">; </w:t>
      </w:r>
      <w:hyperlink r:id="rId107">
        <w:r>
          <w:rPr>
            <w:lang w:val="en_US" w:bidi="en_US"/>
          </w:rPr>
          <w:rPr>
            <w:color w:val="0000EE"/>
            <w:u w:val="single"/>
          </w:rPr>
          <w:t>Lev 9:24</w:t>
        </w:r>
      </w:hyperlink>
      <w:r>
        <w:rPr>
          <w:lang w:val="en_US" w:bidi="en_US"/>
        </w:rPr>
        <w:t xml:space="preserve">; </w:t>
      </w:r>
      <w:hyperlink r:id="rId108">
        <w:r>
          <w:rPr>
            <w:lang w:val="en_US" w:bidi="en_US"/>
          </w:rPr>
          <w:rPr>
            <w:color w:val="0000EE"/>
            <w:u w:val="single"/>
          </w:rPr>
          <w:t>Josh 7:6</w:t>
        </w:r>
      </w:hyperlink>
      <w:r>
        <w:rPr>
          <w:lang w:val="en_US" w:bidi="en_US"/>
        </w:rPr>
        <w:t xml:space="preserve">; </w:t>
      </w:r>
      <w:hyperlink r:id="rId109">
        <w:r>
          <w:rPr>
            <w:lang w:val="en_US" w:bidi="en_US"/>
          </w:rPr>
          <w:rPr>
            <w:color w:val="0000EE"/>
            <w:u w:val="single"/>
          </w:rPr>
          <w:t>1 Sam 5:4</w:t>
        </w:r>
      </w:hyperlink>
      <w:r>
        <w:rPr>
          <w:lang w:val="en_US" w:bidi="en_US"/>
        </w:rPr>
        <w:t xml:space="preserve">; </w:t>
      </w:r>
      <w:hyperlink r:id="rId110">
        <w:r>
          <w:rPr>
            <w:lang w:val="en_US" w:bidi="en_US"/>
          </w:rPr>
          <w:rPr>
            <w:color w:val="0000EE"/>
            <w:u w:val="single"/>
          </w:rPr>
          <w:t>1 Kgs 18:39</w:t>
        </w:r>
      </w:hyperlink>
      <w:r>
        <w:rPr>
          <w:lang w:val="en_US" w:bidi="en_US"/>
        </w:rPr>
        <w:t xml:space="preserve">; </w:t>
      </w:r>
      <w:hyperlink r:id="rId111">
        <w:r>
          <w:rPr>
            <w:lang w:val="en_US" w:bidi="en_US"/>
          </w:rPr>
          <w:rPr>
            <w:color w:val="0000EE"/>
            <w:u w:val="single"/>
          </w:rPr>
          <w:t>1 Chr 21:16</w:t>
        </w:r>
      </w:hyperlink>
      <w:r>
        <w:rPr>
          <w:lang w:val="en_US" w:bidi="en_US"/>
        </w:rPr>
        <w:t xml:space="preserve">; </w:t>
      </w:r>
      <w:hyperlink r:id="rId112">
        <w:r>
          <w:rPr>
            <w:lang w:val="en_US" w:bidi="en_US"/>
          </w:rPr>
          <w:rPr>
            <w:color w:val="0000EE"/>
            <w:u w:val="single"/>
          </w:rPr>
          <w:t>Matt 17:5–6</w:t>
        </w:r>
      </w:hyperlink>
      <w:r>
        <w:rPr>
          <w:lang w:val="en_US" w:bidi="en_US"/>
        </w:rPr>
        <w:t>). • To turn the other cheek also expresses submission. Jesus evidently had this verse in mind when he taught his disciples to submit to persecution (</w:t>
      </w:r>
      <w:hyperlink r:id="rId113">
        <w:r>
          <w:rPr>
            <w:lang w:val="en_US" w:bidi="en_US"/>
          </w:rPr>
          <w:rPr>
            <w:color w:val="0000EE"/>
            <w:u w:val="single"/>
          </w:rPr>
          <w:t>Matt 5:39</w:t>
        </w:r>
      </w:hyperlink>
      <w:r>
        <w:rPr>
          <w:lang w:val="en_US" w:bidi="en_US"/>
        </w:rPr>
        <w:t>). This response recognizes that God is sovereign even over our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hyperlink r:id="rId114">
        <w:r>
          <w:rPr>
            <w:lang w:val="en_US" w:bidi="en_US"/>
          </w:rPr>
          <w:rPr>
            <w:color w:val="0000EE"/>
            <w:u w:val="single"/>
          </w:rPr>
          <w:t>Psalm 103:8–11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hyperlink r:id="rId115">
        <w:r>
          <w:rPr>
            <w:lang w:val="en_US" w:bidi="en_US"/>
          </w:rPr>
          <w:rPr>
            <w:color w:val="0000EE"/>
            <w:u w:val="single"/>
          </w:rPr>
          <w:t>Jer 5:26–31</w:t>
        </w:r>
      </w:hyperlink>
      <w:r>
        <w:rPr>
          <w:lang w:val="en_US" w:bidi="en_US"/>
        </w:rPr>
        <w:t xml:space="preserve">; </w:t>
      </w:r>
      <w:hyperlink r:id="rId116">
        <w:r>
          <w:rPr>
            <w:lang w:val="en_US" w:bidi="en_US"/>
          </w:rPr>
          <w:rPr>
            <w:color w:val="0000EE"/>
            <w:u w:val="single"/>
          </w:rPr>
          <w:t>21:11–14</w:t>
        </w:r>
      </w:hyperlink>
      <w:r>
        <w:rPr>
          <w:lang w:val="en_US" w:bidi="en_US"/>
        </w:rPr>
        <w:t xml:space="preserve">; </w:t>
      </w:r>
      <w:hyperlink r:id="rId117">
        <w:r>
          <w:rPr>
            <w:lang w:val="en_US" w:bidi="en_US"/>
          </w:rPr>
          <w:rPr>
            <w:color w:val="0000EE"/>
            <w:u w:val="single"/>
          </w:rPr>
          <w:t>23:10–14</w:t>
        </w:r>
      </w:hyperlink>
      <w:r>
        <w:rPr>
          <w:lang w:val="en_US" w:bidi="en_US"/>
        </w:rPr>
        <w:t xml:space="preserve">; </w:t>
      </w:r>
      <w:hyperlink r:id="rId118">
        <w:r>
          <w:rPr>
            <w:lang w:val="en_US" w:bidi="en_US"/>
          </w:rPr>
          <w:rPr>
            <w:color w:val="0000EE"/>
            <w:u w:val="single"/>
          </w:rPr>
          <w:t>Mic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calamities have natural causes (</w:t>
      </w:r>
      <w:hyperlink r:id="rId119">
        <w:r>
          <w:rPr>
            <w:lang w:val="en_US" w:bidi="en_US"/>
          </w:rPr>
          <w:rPr>
            <w:color w:val="0000EE"/>
            <w:u w:val="single"/>
          </w:rPr>
          <w:t>Luke 13:1–5</w:t>
        </w:r>
      </w:hyperlink>
      <w:r>
        <w:rPr>
          <w:lang w:val="en_US" w:bidi="en_US"/>
        </w:rPr>
        <w:t>), and bad things happen to the righteous as well as to the wicked (</w:t>
      </w:r>
      <w:hyperlink r:id="rId120">
        <w:r>
          <w:rPr>
            <w:lang w:val="en_US" w:bidi="en_US"/>
          </w:rPr>
          <w:rPr>
            <w:color w:val="0000EE"/>
            <w:u w:val="single"/>
          </w:rPr>
          <w:t>Matt 5:45</w:t>
        </w:r>
      </w:hyperlink>
      <w:r>
        <w:rPr>
          <w:lang w:val="en_US" w:bidi="en_US"/>
        </w:rPr>
        <w:t>); whatever happens, we should give thanks (</w:t>
      </w:r>
      <w:hyperlink r:id="rId121">
        <w:r>
          <w:rPr>
            <w:lang w:val="en_US" w:bidi="en_US"/>
          </w:rPr>
          <w:rPr>
            <w:color w:val="0000EE"/>
            <w:u w:val="single"/>
          </w:rPr>
          <w:t>1 Thes 5:18</w:t>
        </w:r>
      </w:hyperlink>
      <w:r>
        <w:rPr>
          <w:lang w:val="en_US" w:bidi="en_US"/>
        </w:rPr>
        <w:t>) and not complain.</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the key to receiving salvation (</w:t>
      </w:r>
      <w:hyperlink r:id="rId122">
        <w:r>
          <w:rPr>
            <w:lang w:val="en_US" w:bidi="en_US"/>
          </w:rPr>
          <w:rPr>
            <w:color w:val="0000EE"/>
            <w:u w:val="single"/>
          </w:rPr>
          <w:t>Isa 1:27</w:t>
        </w:r>
      </w:hyperlink>
      <w:r>
        <w:rPr>
          <w:lang w:val="en_US" w:bidi="en_US"/>
        </w:rPr>
        <w:t xml:space="preserve">; </w:t>
      </w:r>
      <w:hyperlink r:id="rId123">
        <w:r>
          <w:rPr>
            <w:lang w:val="en_US" w:bidi="en_US"/>
          </w:rPr>
          <w:rPr>
            <w:color w:val="0000EE"/>
            <w:u w:val="single"/>
          </w:rPr>
          <w:t>Jer 3:22</w:t>
        </w:r>
      </w:hyperlink>
      <w:r>
        <w:rPr>
          <w:lang w:val="en_US" w:bidi="en_US"/>
        </w:rPr>
        <w:t xml:space="preserve">; </w:t>
      </w:r>
      <w:hyperlink r:id="rId124">
        <w:r>
          <w:rPr>
            <w:lang w:val="en_US" w:bidi="en_US"/>
          </w:rPr>
          <w:rPr>
            <w:color w:val="0000EE"/>
            <w:u w:val="single"/>
          </w:rPr>
          <w:t>Ezek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focuses on the viciousness of the enemies and cries out to the Lord.</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hyperlink r:id="rId125">
        <w:r>
          <w:rPr>
            <w:lang w:val="en_US" w:bidi="en_US"/>
          </w:rPr>
          <w:rPr>
            <w:color w:val="0000EE"/>
            <w:u w:val="single"/>
          </w:rPr>
          <w:t>Jer 37:11–15</w:t>
        </w:r>
      </w:hyperlink>
      <w:r>
        <w:rPr>
          <w:lang w:val="en_US" w:bidi="en_US"/>
        </w:rPr>
        <w:t xml:space="preserve">; </w:t>
      </w:r>
      <w:hyperlink r:id="rId126">
        <w:r>
          <w:rPr>
            <w:lang w:val="en_US" w:bidi="en_US"/>
          </w:rPr>
          <w:rPr>
            <w:color w:val="0000EE"/>
            <w:u w:val="single"/>
          </w:rPr>
          <w:t>38:1–13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lang w:val="en_US" w:bidi="en_US"/>
        </w:rPr>
        <w:t xml:space="preserve">like ostriches: See also </w:t>
      </w:r>
      <w:hyperlink r:id="rId127">
        <w:r>
          <w:rPr>
            <w:lang w:val="en_US" w:bidi="en_US"/>
          </w:rPr>
          <w:rPr>
            <w:color w:val="0000EE"/>
            <w:u w:val="single"/>
          </w:rPr>
          <w:t>Job 39:13–16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lang w:val="en_US" w:bidi="en_US"/>
        </w:rPr>
        <w:t xml:space="preserve">like fine jewels: (literally </w:t>
      </w:r>
      <w:r>
        <w:rPr>
          <w:i/>
          <w:lang w:val="en_US" w:bidi="en_US"/>
        </w:rPr>
        <w:t>like lapis lazuli</w:t>
      </w:r>
      <w:r>
        <w:rPr>
          <w:lang w:val="en_US" w:bidi="en_US"/>
        </w:rPr>
        <w:t>): Lapis lazuli is a beautiful blue stone that is soft enough to carve. It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lang w:val="en_US" w:bidi="en_US"/>
        </w:rPr>
        <w:t>Not a king . . . could march through the gates of Jerusalem: Since God had delivered Jerusalem from Sennacherib of Assyria more than a century earlier (</w:t>
      </w:r>
      <w:hyperlink r:id="rId128">
        <w:r>
          <w:rPr>
            <w:lang w:val="en_US" w:bidi="en_US"/>
          </w:rPr>
          <w:rPr>
            <w:color w:val="0000EE"/>
            <w:u w:val="single"/>
          </w:rPr>
          <w:t>2 Kgs 19:36–37</w:t>
        </w:r>
      </w:hyperlink>
      <w:r>
        <w:rPr>
          <w:lang w:val="en_US" w:bidi="en_US"/>
        </w:rPr>
        <w:t>), Judeans had strongly believed that not even the mightiest king, Nebuchadnezzar of Babylon, could defeat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lang w:val="en_US" w:bidi="en_US"/>
        </w:rPr>
        <w:t>Our king . . . was caught: A reference to Zedekiah, who tried to flee but was caught and treated cruelly by Nebuchadnezzar (</w:t>
      </w:r>
      <w:hyperlink r:id="rId129">
        <w:r>
          <w:rPr>
            <w:lang w:val="en_US" w:bidi="en_US"/>
          </w:rPr>
          <w:rPr>
            <w:color w:val="0000EE"/>
            <w:u w:val="single"/>
          </w:rPr>
          <w:t>2 Kgs 25:4–7</w:t>
        </w:r>
      </w:hyperlink>
      <w:r>
        <w:rPr>
          <w:lang w:val="en_US" w:bidi="en_US"/>
        </w:rPr>
        <w:t xml:space="preserve">; </w:t>
      </w:r>
      <w:hyperlink r:id="rId130">
        <w:r>
          <w:rPr>
            <w:lang w:val="en_US" w:bidi="en_US"/>
          </w:rPr>
          <w:rPr>
            <w:color w:val="0000EE"/>
            <w:u w:val="single"/>
          </w:rPr>
          <w:t>Jer 39:4–7</w:t>
        </w:r>
      </w:hyperlink>
      <w:r>
        <w:rPr>
          <w:lang w:val="en_US" w:bidi="en_US"/>
        </w:rPr>
        <w:t xml:space="preserve">; </w:t>
      </w:r>
      <w:hyperlink r:id="rId131">
        <w:r>
          <w:rPr>
            <w:lang w:val="en_US" w:bidi="en_US"/>
          </w:rPr>
          <w:rPr>
            <w:color w:val="0000EE"/>
            <w:u w:val="single"/>
          </w:rPr>
          <w:t>52:9–11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an area east of the Jordan River that extended south to Edom. It was Job’s home (</w:t>
      </w:r>
      <w:hyperlink r:id="rId132">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were feeling secure and gloating over Jerusalem’s misfortune, but they, too, would experience punishment for their sins (see </w:t>
      </w:r>
      <w:hyperlink r:id="rId133">
        <w:r>
          <w:rPr>
            <w:lang w:val="en_US" w:bidi="en_US"/>
          </w:rPr>
          <w:rPr>
            <w:color w:val="0000EE"/>
            <w:u w:val="single"/>
          </w:rPr>
          <w:t>Obad 1</w:t>
        </w:r>
      </w:hyperlink>
      <w:r>
        <w:rPr>
          <w:lang w:val="en_US" w:bidi="en_US"/>
        </w:rPr>
        <w:t xml:space="preserve">; </w:t>
      </w:r>
      <w:hyperlink r:id="rId134">
        <w:r>
          <w:rPr>
            <w:lang w:val="en_US" w:bidi="en_US"/>
          </w:rPr>
          <w:rPr>
            <w:color w:val="0000EE"/>
            <w:u w:val="single"/>
          </w:rPr>
          <w:t>Jer 49:7–22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occurred in 538 BC, after Cyrus of Persia defeated Babylon (</w:t>
      </w:r>
      <w:hyperlink r:id="rId135">
        <w:r>
          <w:rPr>
            <w:lang w:val="en_US" w:bidi="en_US"/>
          </w:rPr>
          <w:rPr>
            <w:color w:val="0000EE"/>
            <w:u w:val="single"/>
          </w:rPr>
          <w:t>2 Chr 36:22–23</w:t>
        </w:r>
      </w:hyperlink>
      <w:r>
        <w:rPr>
          <w:lang w:val="en_US" w:bidi="en_US"/>
        </w:rPr>
        <w:t xml:space="preserve">; </w:t>
      </w:r>
      <w:hyperlink r:id="rId136">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heartfelt prayer for restoration (cp. </w:t>
      </w:r>
      <w:hyperlink r:id="rId137">
        <w:r>
          <w:rPr>
            <w:lang w:val="en_US" w:bidi="en_US"/>
          </w:rPr>
          <w:rPr>
            <w:color w:val="0000EE"/>
            <w:u w:val="single"/>
          </w:rPr>
          <w:t>Dan 9:4–19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the city during the siege (</w:t>
      </w:r>
      <w:hyperlink r:id="rId138">
        <w:r>
          <w:rPr>
            <w:lang w:val="en_US" w:bidi="en_US"/>
          </w:rPr>
          <w:rPr>
            <w:color w:val="0000EE"/>
            <w:u w:val="single"/>
          </w:rPr>
          <w:t>2 Kgs 25:3</w:t>
        </w:r>
      </w:hyperlink>
      <w:r>
        <w:rPr>
          <w:lang w:val="en_US" w:bidi="en_US"/>
        </w:rPr>
        <w:t xml:space="preserve">; </w:t>
      </w:r>
      <w:hyperlink r:id="rId43">
        <w:r>
          <w:rPr>
            <w:lang w:val="en_US" w:bidi="en_US"/>
          </w:rPr>
          <w:rPr>
            <w:color w:val="0000EE"/>
            <w:u w:val="single"/>
          </w:rPr>
          <w:t>Jer 37:21</w:t>
        </w:r>
      </w:hyperlink>
      <w:r>
        <w:rPr>
          <w:lang w:val="en_US" w:bidi="en_US"/>
        </w:rPr>
        <w:t xml:space="preserve">; </w:t>
      </w:r>
      <w:hyperlink r:id="rId139">
        <w:r>
          <w:rPr>
            <w:lang w:val="en_US" w:bidi="en_US"/>
          </w:rPr>
          <w:rPr>
            <w:color w:val="0000EE"/>
            <w:u w:val="single"/>
          </w:rPr>
          <w:t>38:9</w:t>
        </w:r>
      </w:hyperlink>
      <w:r>
        <w:rPr>
          <w:lang w:val="en_US" w:bidi="en_US"/>
        </w:rPr>
        <w:t xml:space="preserve">; </w:t>
      </w:r>
      <w:hyperlink r:id="rId140">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hyperlink r:id="rId141">
        <w:r>
          <w:rPr>
            <w:lang w:val="en_US" w:bidi="en_US"/>
          </w:rPr>
          <w:rPr>
            <w:color w:val="0000EE"/>
            <w:u w:val="single"/>
          </w:rPr>
          <w:t>Isa 24:7–12</w:t>
        </w:r>
      </w:hyperlink>
      <w:r>
        <w:rPr>
          <w:lang w:val="en_US" w:bidi="en_US"/>
        </w:rPr>
        <w:t xml:space="preserve">; </w:t>
      </w:r>
      <w:hyperlink r:id="rId142">
        <w:r>
          <w:rPr>
            <w:lang w:val="en_US" w:bidi="en_US"/>
          </w:rPr>
          <w:rPr>
            <w:color w:val="0000EE"/>
            <w:u w:val="single"/>
          </w:rPr>
          <w:t>Jer 7:24</w:t>
        </w:r>
      </w:hyperlink>
      <w:r>
        <w:rPr>
          <w:lang w:val="en_US" w:bidi="en_US"/>
        </w:rPr>
        <w:t xml:space="preserve">; </w:t>
      </w:r>
      <w:hyperlink r:id="rId143">
        <w:r>
          <w:rPr>
            <w:lang w:val="en_US" w:bidi="en_US"/>
          </w:rPr>
          <w:rPr>
            <w:color w:val="0000EE"/>
            <w:u w:val="single"/>
          </w:rPr>
          <w:t>13:18</w:t>
        </w:r>
      </w:hyperlink>
      <w:r>
        <w:rPr>
          <w:lang w:val="en_US" w:bidi="en_US"/>
        </w:rPr>
        <w:t xml:space="preserve">; </w:t>
      </w:r>
      <w:hyperlink r:id="rId144">
        <w:r>
          <w:rPr>
            <w:lang w:val="en_US" w:bidi="en_US"/>
          </w:rPr>
          <w:rPr>
            <w:color w:val="0000EE"/>
            <w:u w:val="single"/>
          </w:rPr>
          <w:t>25:10–11</w:t>
        </w:r>
      </w:hyperlink>
      <w:r>
        <w:rPr>
          <w:lang w:val="en_US" w:bidi="en_US"/>
        </w:rPr>
        <w:t xml:space="preserve">; </w:t>
      </w:r>
      <w:hyperlink r:id="rId145">
        <w:r>
          <w:rPr>
            <w:lang w:val="en_US" w:bidi="en_US"/>
          </w:rPr>
          <w:rPr>
            <w:color w:val="0000EE"/>
            <w:u w:val="single"/>
          </w:rPr>
          <w:t>Amos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lang w:val="en_US" w:bidi="en_US"/>
        </w:rPr>
        <w:t xml:space="preserve">haunted by jackals: Cp. </w:t>
      </w:r>
      <w:hyperlink r:id="rId146">
        <w:r>
          <w:rPr>
            <w:lang w:val="en_US" w:bidi="en_US"/>
          </w:rPr>
          <w:rPr>
            <w:color w:val="0000EE"/>
            <w:u w:val="single"/>
          </w:rPr>
          <w:t>Isa 13:22</w:t>
        </w:r>
      </w:hyperlink>
      <w:r>
        <w:rPr>
          <w:lang w:val="en_US" w:bidi="en_US"/>
        </w:rPr>
        <w:t xml:space="preserve">; </w:t>
      </w:r>
      <w:hyperlink r:id="rId147">
        <w:r>
          <w:rPr>
            <w:lang w:val="en_US" w:bidi="en_US"/>
          </w:rPr>
          <w:rPr>
            <w:color w:val="0000EE"/>
            <w:u w:val="single"/>
          </w:rPr>
          <w:t>34:13</w:t>
        </w:r>
      </w:hyperlink>
      <w:r>
        <w:rPr>
          <w:lang w:val="en_US" w:bidi="en_US"/>
        </w:rPr>
        <w:t xml:space="preserve">; </w:t>
      </w:r>
      <w:hyperlink r:id="rId148">
        <w:r>
          <w:rPr>
            <w:lang w:val="en_US" w:bidi="en_US"/>
          </w:rPr>
          <w:rPr>
            <w:color w:val="0000EE"/>
            <w:u w:val="single"/>
          </w:rPr>
          <w:t>Jer 9:11</w:t>
        </w:r>
      </w:hyperlink>
      <w:r>
        <w:rPr>
          <w:lang w:val="en_US" w:bidi="en_US"/>
        </w:rPr>
        <w:t xml:space="preserve">; </w:t>
      </w:r>
      <w:hyperlink r:id="rId149">
        <w:r>
          <w:rPr>
            <w:lang w:val="en_US" w:bidi="en_US"/>
          </w:rPr>
          <w:rPr>
            <w:color w:val="0000EE"/>
            <w:u w:val="single"/>
          </w:rPr>
          <w:t>10:22</w:t>
        </w:r>
      </w:hyperlink>
      <w:r>
        <w:rPr>
          <w:lang w:val="en_US" w:bidi="en_US"/>
        </w:rPr>
        <w:t xml:space="preserve">; </w:t>
      </w:r>
      <w:hyperlink r:id="rId150">
        <w:r>
          <w:rPr>
            <w:lang w:val="en_US" w:bidi="en_US"/>
          </w:rPr>
          <w:rPr>
            <w:color w:val="0000EE"/>
            <w:u w:val="single"/>
          </w:rPr>
          <w:t>Mal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lang w:val="en_US" w:bidi="en_US"/>
        </w:rPr>
        <w:t>have you utterly rejected us? The tragedy of the Exile raised the question of whether God would forgive sin and restore his people. God answered clearly through the prophets (</w:t>
      </w:r>
      <w:hyperlink r:id="rId151">
        <w:r>
          <w:rPr>
            <w:lang w:val="en_US" w:bidi="en_US"/>
          </w:rPr>
          <w:rPr>
            <w:color w:val="0000EE"/>
            <w:u w:val="single"/>
          </w:rPr>
          <w:t>Isa 40:27–31</w:t>
        </w:r>
      </w:hyperlink>
      <w:r>
        <w:rPr>
          <w:lang w:val="en_US" w:bidi="en_US"/>
        </w:rPr>
        <w:t xml:space="preserve">; </w:t>
      </w:r>
      <w:hyperlink r:id="rId152">
        <w:r>
          <w:rPr>
            <w:lang w:val="en_US" w:bidi="en_US"/>
          </w:rPr>
          <w:rPr>
            <w:color w:val="0000EE"/>
            <w:u w:val="single"/>
          </w:rPr>
          <w:t>41:8–20</w:t>
        </w:r>
      </w:hyperlink>
      <w:r>
        <w:rPr>
          <w:lang w:val="en_US" w:bidi="en_US"/>
        </w:rPr>
        <w:t>) and by sending Christ (</w:t>
      </w:r>
      <w:hyperlink r:id="rId153">
        <w:r>
          <w:rPr>
            <w:lang w:val="en_US" w:bidi="en_US"/>
          </w:rPr>
          <w:rPr>
            <w:color w:val="0000EE"/>
            <w:u w:val="single"/>
          </w:rPr>
          <w:t>Matt 9:2–6</w:t>
        </w:r>
      </w:hyperlink>
      <w:r>
        <w:rPr>
          <w:lang w:val="en_US" w:bidi="en_US"/>
        </w:rPr>
        <w:t xml:space="preserve">; </w:t>
      </w:r>
      <w:hyperlink r:id="rId154">
        <w:r>
          <w:rPr>
            <w:lang w:val="en_US" w:bidi="en_US"/>
          </w:rPr>
          <w:rPr>
            <w:color w:val="0000EE"/>
            <w:u w:val="single"/>
          </w:rPr>
          <w:t>26:28</w:t>
        </w:r>
      </w:hyperlink>
      <w:r>
        <w:rPr>
          <w:lang w:val="en_US" w:bidi="en_US"/>
        </w:rPr>
        <w:t xml:space="preserve">; </w:t>
      </w:r>
      <w:hyperlink r:id="rId155">
        <w:r>
          <w:rPr>
            <w:lang w:val="en_US" w:bidi="en_US"/>
          </w:rPr>
          <w:rPr>
            <w:color w:val="0000EE"/>
            <w:u w:val="single"/>
          </w:rPr>
          <w:t>Luke 24:47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