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i/>
          <w:lang w:val="es_ES" w:bidi="es_ES"/>
        </w:rPr>
        <w:t>Levítico 1:1, Levítico 1:1–7.38, Levítico 1:2–3, Levítico 1:3, Levítico 1:3–17, Levítico 1:4, Levítico 1:5, Levítico 1:6, Levítico 1:8, Levítico 1:9, Levítico 1:10–13, Levítico 1:14–17, Levítico 1:17, Levítico 2:1, Levítico 2:1–16, Levítico 2:2, Levítico 2:3, Levítico 2:4, Levítico 2:5, Levítico 2:7, Levítico 2:11, Levítico 2:12, Levítico 2:13, Levítico 3:1, Levítico 3:1–17, Levítico 3:4, Levítico 3:5, Levítico 3:6–11, Levítico 3:9, Levítico 3:11, Levítico 3:12–16, Levítico 3:17, Levítico 4:1–5.13, Levítico 4:3, Levítico 4:3–21, Levítico 4:5–6, Levítico 4:7, Levítico 4:11–12, Levítico 4:15, Levítico 4:20, Levítico 4:22, Levítico 4:22–35, Levítico 4:23, Levítico 4:24, Levítico 4:25, Levítico 4:27–35, Levítico 5:1, Levítico 5:1–6, Levítico 5:2, Levítico 5:3, Levítico 5:4, Levítico 5:5, Levítico 5:6, Levítico 5:7, Levítico 5:7–13, Levítico 5:11, Levítico 5:13, Levítico 5:14–6:7, Levítico 5:15, Levítico 5:16, Levítico 5:17–19, Levítico 6:2, Levítico 6:5, Levítico 6:7, Levítico 6:8–7.38, Levítico 6:10, Levítico 6:11, Levítico 6:12–13, Levítico 6:16, Levítico 6:17, Levítico 6:18, Levítico 6:19–23, Levítico 6:22, Levítico 6:23, Levítico 6:28, Levítico 6:30, Levítico 7:3–4, Levítico 7:12–15, Levítico 7:15, Levítico 7:16–18, Levítico 7:18, Levítico 7:19–21, Levítico 7:20–21, Levítico 7:22–27, Levítico 7:24, Levítico 7:26–27, Levítico 7:34, Levítico 7:36, Levítico 8:1–36, Levítico 8:2, Levítico 8:4, Levítico 8:6, Levítico 8:7, Levítico 8:8, Levítico 8:9, Levítico 8:10, Levítico 8:13, Levítico 8:14, Levítico 8:15, Levítico 8:18, Levítico 8:22, Levítico 8:23, Levítico 8:29, Levítico 8:30, Levítico 8:31, Levítico 8:34, Levítico 8:35, Levítico 9:1, Levítico 9:2–4, Levítico 9:6, Levítico 9:7, Levítico 9:9, Levítico 9:17, Levítico 9:22, Levítico 9:24, Levítico 10:1, Levítico 10:1–20, Levítico 10:2, Levítico 10:3, Levítico 10:4, Levítico 10:5, Levítico 10:6, Levítico 10:7, Levítico 10:8–10, Levítico 10:11, Levítico 10:12, Levítico 10:13–15, Levítico 10:16–17, Levítico 10:19, Levítico 11:1–15.33, Levítico 11:2–3, Levítico 11:2–8, Levítico 11:5–6, Levítico 11:9, Levítico 11:10, Levítico 11:13–19, Levítico 11:21–22, Levítico 11:24–25, Levítico 11:29–31, Levítico 11:32–40, Levítico 11:36, Levítico 11:37–38, Levítico 11:39–40, Levítico 11:44–45, Levítico 11:45, Levítico 12:1–8, Levítico 12:2, Levítico 12:3, Levítico 12:4, Levítico 12:5, Levítico 12:6, Levítico 12:7, Levítico 12:8, Levítico 13:1–46, Levítico 13:1–14.57, Levítico 13:2, Levítico 13:3, Levítico 13:4–5, Levítico 13:8, Levítico 13:10, Levítico 13:12–13, Levítico 13:24–25, Levítico 13:30, Levítico 13:38–39, Levítico 13:42, Levítico 13:45, Levítico 13:46, Levítico 13:47, Levítico 13:47–59, Levítico 14:1–32, Levítico 14:4, Levítico 14:5–7, Levítico 14:7, Levítico 14:12, Levítico 14:14, Levítico 14:15–17, Levítico 14:19, Levítico 14:20, Levítico 14:21–32, Levítico 14:33–53, Levítico 14:34, Levítico 14:36, Levítico 14:37, Levítico 14:54–57, Levítico 15:1–33, Levítico 15:2, Levítico 15:13–15, Levítico 15:16–17, Levítico 15:18, Levítico 15:19–23, Levítico 15:24, Levítico 15:25–29, Levítico 15:32–33, Levítico 16:1–34, Levítico 16:2, Levítico 16:4, Levítico 16:6, Levítico 16:8, Levítico 16:16, Levítico 16:23–24, Levítico 16:27, Levítico 16:29, Levítico 16:31, Levítico 17:1–26.46, Levítico 17:3–9, Levítico 17:4, Levítico 17:7, Levítico 17:11, Levítico 17:13, Levítico 17:15–16, Levítico 18:1–20.27, Levítico 18:2, Levítico 18:4–5, Levítico 18:6–7, Levítico 18:7, Levítico 18:7–8, Levítico 18:9, Levítico 18:12–13, Levítico 18:14, Levítico 18:15, Levítico 18:16, Levítico 18:17, Levítico 18:18, Levítico 18:20, Levítico 18:21, Levítico 18:22, Levítico 18:23, Levítico 18:24–25, Levítico 18:28, Levítico 19:2, Levítico 19:3, Levítico 19:9–10, Levítico 19:11, Levítico 19:12, Levítico 19:13, Levítico 19:14, Levítico 19:15, Levítico 19:16, Levítico 19:17, Levítico 19:18, Levítico 19:19, Levítico 19:20–22, Levítico 19:23–25, Levítico 19:26, Levítico 19:27, Levítico 19:28, Levítico 19:29, Levítico 19:30, Levítico 19:31, Levítico 19:32, Levítico 19:33–34, Levítico 19:35–36, Levítico 20:2, Levítico 20:9, Levítico 20:9–27, Levítico 20:10, Levítico 20:11, Levítico 20:17, Levítico 20:20–21, Levítico 20:24, Levítico 21:1–4, Levítico 21:1–22.33, Levítico 21:5, Levítico 21:6, Levítico 21:7, Levítico 21:10–15, Levítico 21:22, Levítico 22:2–6, Levítico 22:5, Levítico 22:9, Levítico 22:11, Levítico 22:14–16, Levítico 22:15, Levítico 22:18, Levítico 22:21, Levítico 22:23, Levítico 22:27, Levítico 22:28, Levítico 23:2, Levítico 23:5, Levítico 23:5–8, Levítico 23:6, Levítico 23:10–14, Levítico 23:11, Levítico 23:14, Levítico 23:15–21, Levítico 23:18, Levítico 23:24, Levítico 23:27, Levítico 23:29–30, Levítico 23:34–43, Levítico 23:39, Levítico 23:43, Levítico 24:5, Levítico 24:7, Levítico 24:10–23, Levítico 24:11, Levítico 24:14, Levítico 24:17, Levítico 24:20, Levítico 24:22, Levítico 25:1–55, Levítico 25:2–7, Levítico 25:4, Levítico 25:8–17, Levítico 25:10, Levítico 25:11–12, Levítico 25:15–16, Levítico 25:23, Levítico 25:25, Levítico 25:29–31, Levítico 25:32–34, Levítico 25:35, Levítico 25:36–37, Levítico 25:38, Levítico 25:40, Levítico 25:42, Levítico 25:43, Levítico 25:44–46, Levítico 25:47–55, Levítico 26:1, Levítico 26:3, Levítico 26:3–39, Levítico 26:5, Levítico 26:7, Levítico 26:9, Levítico 26:12, Levítico 26:13, Levítico 26:14–39, Levítico 26:18, Levítico 26:19–20, Levítico 26:29, Levítico 26:30, Levítico 26:34, Levítico 26:36–39, Levítico 26:40–45, Levítico 26:41, Levítico 26:42, Levítico 27:1–34, Levítico 27:2, Levítico 27:3–7, Levítico 27:8, Levítico 27:9–10, Levítico 27:11–13, Levítico 27:14–15, Levítico 27:16–21, Levítico 27:21, Levítico 27:25, Levítico 27:26, Levítico 27:28, Levítico 27:29, Levítico 27:30, Levítico 27:31, Levítico 27:32, Levítico 27:34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hyperlink r:id="rId13">
        <w:r>
          <w:rPr>
            <w:lang w:val="es_ES" w:bidi="es_ES"/>
          </w:rPr>
          <w:rPr>
            <w:color w:val="0000EE"/>
            <w:u w:val="single"/>
          </w:rPr>
          <w:t xml:space="preserve">Génesis 1:1, </w:t>
        </w:r>
      </w:hyperlink>
      <w:hyperlink r:id="rId14">
        <w:r>
          <w:rPr>
            <w:lang w:val="es_ES" w:bidi="es_ES"/>
          </w:rPr>
          <w:rPr>
            <w:color w:val="0000EE"/>
            <w:u w:val="single"/>
          </w:rPr>
          <w:t>Deuteronomio 34:12</w:t>
        </w:r>
      </w:hyperlink>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hyperlink r:id="rId15">
        <w:r>
          <w:rPr>
            <w:lang w:val="es_ES" w:bidi="es_ES"/>
          </w:rPr>
          <w:rPr>
            <w:color w:val="0000EE"/>
            <w:u w:val="single"/>
          </w:rPr>
          <w:t>Éxodo 40:34–38</w:t>
        </w:r>
      </w:hyperlink>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hyperlink r:id="rId16">
        <w:r>
          <w:rPr>
            <w:lang w:val="es_ES" w:bidi="es_ES"/>
          </w:rPr>
          <w:rPr>
            <w:color w:val="0000EE"/>
            <w:u w:val="single"/>
          </w:rPr>
          <w:t>Ex 40:1–33</w:t>
        </w:r>
      </w:hyperlink>
      <w:r>
        <w:rPr>
          <w:lang w:val="es_ES" w:bidi="es_ES"/>
        </w:rPr>
        <w:t xml:space="preserve">). La gloria del Señor se encontraba entre las alas extendidas de los querubines. Aquí era donde Dios se reuniría con el pueblo de Israel. Les hablaría y les indicaría lo que quería que hicieran (vea </w:t>
      </w:r>
      <w:hyperlink r:id="rId17">
        <w:r>
          <w:rPr>
            <w:lang w:val="es_ES" w:bidi="es_ES"/>
          </w:rPr>
          <w:rPr>
            <w:color w:val="0000EE"/>
            <w:u w:val="single"/>
          </w:rPr>
          <w:t>Éxodo 25:22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18">
        <w:r>
          <w:rPr>
            <w:lang w:val="es_ES" w:bidi="es_ES"/>
          </w:rPr>
          <w:rPr>
            <w:color w:val="0000EE"/>
            <w:u w:val="single"/>
          </w:rPr>
          <w:t>16</w:t>
        </w:r>
      </w:hyperlink>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w:t>
      </w:r>
      <w:hyperlink r:id="rId21">
        <w:r>
          <w:rPr>
            <w:lang w:val="es_ES" w:bidi="es_ES"/>
          </w:rPr>
          <w:rPr>
            <w:color w:val="0000EE"/>
            <w:u w:val="single"/>
          </w:rPr>
          <w:t>14</w:t>
        </w:r>
      </w:hyperlink>
      <w:r>
        <w:rPr>
          <w:lang w:val="es_ES" w:bidi="es_ES"/>
        </w:rPr>
        <w:t xml:space="preserve">). Este patrón de cuándo/si generalmente se sigue en todas las ofrendas principales descritas en </w:t>
      </w:r>
      <w:hyperlink r:id="rId22">
        <w:r>
          <w:rPr>
            <w:lang w:val="es_ES" w:bidi="es_ES"/>
          </w:rPr>
          <w:rPr>
            <w:color w:val="0000EE"/>
            <w:u w:val="single"/>
          </w:rPr>
          <w:t>1:2–6:7</w:t>
        </w:r>
      </w:hyperlink>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hyperlink r:id="rId23">
        <w:r>
          <w:rPr>
            <w:lang w:val="es_ES" w:bidi="es_ES"/>
          </w:rPr>
          <w:rPr>
            <w:color w:val="0000EE"/>
            <w:u w:val="single"/>
          </w:rPr>
          <w:t>Lv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hyperlink r:id="rId24">
        <w:r>
          <w:rPr>
            <w:lang w:val="es_ES" w:bidi="es_ES"/>
          </w:rPr>
          <w:rPr>
            <w:color w:val="0000EE"/>
            <w:u w:val="single"/>
          </w:rPr>
          <w:t>3:1,</w:t>
        </w:r>
      </w:hyperlink>
      <w:r>
        <w:rPr>
          <w:lang w:val="es_ES" w:bidi="es_ES"/>
        </w:rPr>
        <w:t xml:space="preserve"> </w:t>
      </w:r>
      <w:hyperlink r:id="rId25">
        <w:r>
          <w:rPr>
            <w:lang w:val="es_ES" w:bidi="es_ES"/>
          </w:rPr>
          <w:rPr>
            <w:color w:val="0000EE"/>
            <w:u w:val="single"/>
          </w:rPr>
          <w:t xml:space="preserve">4:27–31, </w:t>
        </w:r>
      </w:hyperlink>
      <w:hyperlink r:id="rId26">
        <w:r>
          <w:rPr>
            <w:lang w:val="es_ES" w:bidi="es_ES"/>
          </w:rPr>
          <w:rPr>
            <w:color w:val="0000EE"/>
            <w:u w:val="single"/>
          </w:rPr>
          <w:t>22:23</w:t>
        </w:r>
      </w:hyperlink>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7">
        <w:r>
          <w:rPr>
            <w:lang w:val="es_ES" w:bidi="es_ES"/>
          </w:rPr>
          <w:rPr>
            <w:color w:val="0000EE"/>
            <w:u w:val="single"/>
          </w:rPr>
          <w:t>Ml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hyperlink r:id="rId28">
        <w:r>
          <w:rPr>
            <w:lang w:val="es_ES" w:bidi="es_ES"/>
          </w:rPr>
          <w:rPr>
            <w:color w:val="0000EE"/>
            <w:u w:val="single"/>
          </w:rPr>
          <w:t>7:8</w:t>
        </w:r>
      </w:hyperlink>
      <w:r>
        <w:rPr>
          <w:lang w:val="es_ES" w:bidi="es_ES"/>
        </w:rPr>
        <w:t>), esta ofrenda se quemaba completamente en el altar (</w:t>
      </w:r>
      <w:hyperlink r:id="rId29">
        <w:r>
          <w:rPr>
            <w:lang w:val="es_ES" w:bidi="es_ES"/>
          </w:rPr>
          <w:rPr>
            <w:color w:val="0000EE"/>
            <w:u w:val="single"/>
          </w:rPr>
          <w:t>1:9</w:t>
        </w:r>
      </w:hyperlink>
      <w:r>
        <w:rPr>
          <w:lang w:val="es_ES" w:bidi="es_ES"/>
        </w:rPr>
        <w:t xml:space="preserve">). Su propósito era aplacar la ira de Dios contra el pecado, limpiando ceremonialmente al adorador y restaurándolo a la comunión con Dios (cp. </w:t>
      </w:r>
      <w:hyperlink r:id="rId30">
        <w:r>
          <w:rPr>
            <w:lang w:val="es_ES" w:bidi="es_ES"/>
          </w:rPr>
          <w:rPr>
            <w:color w:val="0000EE"/>
            <w:u w:val="single"/>
          </w:rPr>
          <w:t>Ro 3:25,</w:t>
        </w:r>
      </w:hyperlink>
      <w:r>
        <w:rPr>
          <w:lang w:val="es_ES" w:bidi="es_ES"/>
        </w:rPr>
        <w:t xml:space="preserve"> </w:t>
      </w:r>
      <w:hyperlink r:id="rId31">
        <w:r>
          <w:rPr>
            <w:lang w:val="es_ES" w:bidi="es_ES"/>
          </w:rPr>
          <w:rPr>
            <w:color w:val="0000EE"/>
            <w:u w:val="single"/>
          </w:rPr>
          <w:t xml:space="preserve">8:3, </w:t>
        </w:r>
      </w:hyperlink>
      <w:hyperlink r:id="rId32">
        <w:r>
          <w:rPr>
            <w:lang w:val="es_ES" w:bidi="es_ES"/>
          </w:rPr>
          <w:rPr>
            <w:color w:val="0000EE"/>
            <w:u w:val="single"/>
          </w:rPr>
          <w:t>2 Co 5:18–21</w:t>
        </w:r>
      </w:hyperlink>
      <w:r>
        <w:rPr>
          <w:lang w:val="es_ES" w:bidi="es_ES"/>
        </w:rPr>
        <w:t>). La ofrenda quemada completa aparece primero en esta lista de ofrendas (</w:t>
      </w:r>
      <w:hyperlink r:id="rId23">
        <w:r>
          <w:rPr>
            <w:lang w:val="es_ES" w:bidi="es_ES"/>
          </w:rPr>
          <w:rPr>
            <w:color w:val="0000EE"/>
            <w:u w:val="single"/>
          </w:rPr>
          <w:t>Lev 1–7</w:t>
        </w:r>
      </w:hyperlink>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hyperlink r:id="rId33">
        <w:r>
          <w:rPr>
            <w:lang w:val="es_ES" w:bidi="es_ES"/>
          </w:rPr>
          <w:rPr>
            <w:color w:val="0000EE"/>
            <w:u w:val="single"/>
          </w:rPr>
          <w:t>4:4</w:t>
        </w:r>
      </w:hyperlink>
      <w:r>
        <w:rPr>
          <w:lang w:val="es_ES" w:bidi="es_ES"/>
        </w:rPr>
        <w:t xml:space="preserve">, </w:t>
      </w:r>
      <w:hyperlink r:id="rId34">
        <w:r>
          <w:rPr>
            <w:lang w:val="es_ES" w:bidi="es_ES"/>
          </w:rPr>
          <w:rPr>
            <w:color w:val="0000EE"/>
            <w:u w:val="single"/>
          </w:rPr>
          <w:t>15</w:t>
        </w:r>
      </w:hyperlink>
      <w:r>
        <w:rPr>
          <w:lang w:val="es_ES" w:bidi="es_ES"/>
        </w:rPr>
        <w:t xml:space="preserve">, </w:t>
      </w:r>
      <w:hyperlink r:id="rId35">
        <w:r>
          <w:rPr>
            <w:lang w:val="es_ES" w:bidi="es_ES"/>
          </w:rPr>
          <w:rPr>
            <w:color w:val="0000EE"/>
            <w:u w:val="single"/>
          </w:rPr>
          <w:t>24</w:t>
        </w:r>
      </w:hyperlink>
      <w:r>
        <w:rPr>
          <w:lang w:val="es_ES" w:bidi="es_ES"/>
        </w:rPr>
        <w:t xml:space="preserve">, </w:t>
      </w:r>
      <w:hyperlink r:id="rId36">
        <w:r>
          <w:rPr>
            <w:lang w:val="es_ES" w:bidi="es_ES"/>
          </w:rPr>
          <w:rPr>
            <w:color w:val="0000EE"/>
            <w:u w:val="single"/>
          </w:rPr>
          <w:t>29</w:t>
        </w:r>
      </w:hyperlink>
      <w:r>
        <w:rPr>
          <w:lang w:val="es_ES" w:bidi="es_ES"/>
        </w:rPr>
        <w:t xml:space="preserve">, </w:t>
      </w:r>
      <w:hyperlink r:id="rId37">
        <w:r>
          <w:rPr>
            <w:lang w:val="es_ES" w:bidi="es_ES"/>
          </w:rPr>
          <w:rPr>
            <w:color w:val="0000EE"/>
            <w:u w:val="single"/>
          </w:rPr>
          <w:t>33</w:t>
        </w:r>
      </w:hyperlink>
      <w:r>
        <w:rPr>
          <w:lang w:val="es_ES" w:bidi="es_ES"/>
        </w:rPr>
        <w:t xml:space="preserve">; </w:t>
      </w:r>
      <w:hyperlink r:id="rId38">
        <w:r>
          <w:rPr>
            <w:lang w:val="es_ES" w:bidi="es_ES"/>
          </w:rPr>
          <w:rPr>
            <w:color w:val="0000EE"/>
            <w:u w:val="single"/>
          </w:rPr>
          <w:t>16:21</w:t>
        </w:r>
      </w:hyperlink>
      <w:r>
        <w:rPr>
          <w:lang w:val="es_ES" w:bidi="es_ES"/>
        </w:rPr>
        <w:t>). Este acto simbolizaba que la muerte del animal representaba la muerte de su dueño. En el ritual del Día de la Expiación, significaba que los pecados del dueño eran transferidos al animal (</w:t>
      </w:r>
      <w:hyperlink r:id="rId39">
        <w:r>
          <w:rPr>
            <w:lang w:val="es_ES" w:bidi="es_ES"/>
          </w:rPr>
          <w:rPr>
            <w:color w:val="0000EE"/>
            <w:u w:val="single"/>
          </w:rPr>
          <w:t>16:20–22</w:t>
        </w:r>
      </w:hyperlink>
      <w:r>
        <w:rPr>
          <w:lang w:val="es_ES" w:bidi="es_ES"/>
        </w:rPr>
        <w:t>). Con la ofrenda de Paz (</w:t>
      </w:r>
      <w:hyperlink r:id="rId40">
        <w:r>
          <w:rPr>
            <w:lang w:val="es_ES" w:bidi="es_ES"/>
          </w:rPr>
          <w:rPr>
            <w:color w:val="0000EE"/>
            <w:u w:val="single"/>
          </w:rPr>
          <w:t>3:2</w:t>
        </w:r>
      </w:hyperlink>
      <w:r>
        <w:rPr>
          <w:lang w:val="es_ES" w:bidi="es_ES"/>
        </w:rPr>
        <w:t xml:space="preserve">, </w:t>
      </w:r>
      <w:hyperlink r:id="rId41">
        <w:r>
          <w:rPr>
            <w:lang w:val="es_ES" w:bidi="es_ES"/>
          </w:rPr>
          <w:rPr>
            <w:color w:val="0000EE"/>
            <w:u w:val="single"/>
          </w:rPr>
          <w:t>8</w:t>
        </w:r>
      </w:hyperlink>
      <w:r>
        <w:rPr>
          <w:lang w:val="es_ES" w:bidi="es_ES"/>
        </w:rPr>
        <w:t xml:space="preserve">, </w:t>
      </w:r>
      <w:hyperlink r:id="rId42">
        <w:r>
          <w:rPr>
            <w:lang w:val="es_ES" w:bidi="es_ES"/>
          </w:rPr>
          <w:rPr>
            <w:color w:val="0000EE"/>
            <w:u w:val="single"/>
          </w:rPr>
          <w:t>13</w:t>
        </w:r>
      </w:hyperlink>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hyperlink r:id="rId43">
        <w:r>
          <w:rPr>
            <w:lang w:val="es_ES" w:bidi="es_ES"/>
          </w:rPr>
          <w:rPr>
            <w:color w:val="0000EE"/>
            <w:u w:val="single"/>
          </w:rPr>
          <w:t xml:space="preserve">Ex 28:1–4, </w:t>
        </w:r>
      </w:hyperlink>
      <w:hyperlink r:id="rId44">
        <w:r>
          <w:rPr>
            <w:lang w:val="es_ES" w:bidi="es_ES"/>
          </w:rPr>
          <w:rPr>
            <w:color w:val="0000EE"/>
            <w:u w:val="single"/>
          </w:rPr>
          <w:t>Nm 18:1–7</w:t>
        </w:r>
      </w:hyperlink>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5">
        <w:r>
          <w:rPr>
            <w:lang w:val="es_ES" w:bidi="es_ES"/>
          </w:rPr>
          <w:rPr>
            <w:color w:val="0000EE"/>
            <w:u w:val="single"/>
          </w:rPr>
          <w:t>Lv 17:10–14,</w:t>
        </w:r>
      </w:hyperlink>
      <w:r>
        <w:rPr>
          <w:lang w:val="es_ES" w:bidi="es_ES"/>
        </w:rPr>
        <w:t xml:space="preserve"> </w:t>
      </w:r>
      <w:hyperlink r:id="rId46">
        <w:r>
          <w:rPr>
            <w:lang w:val="es_ES" w:bidi="es_ES"/>
          </w:rPr>
          <w:rPr>
            <w:color w:val="0000EE"/>
            <w:u w:val="single"/>
          </w:rPr>
          <w:t>Hb 9:22</w:t>
        </w:r>
      </w:hyperlink>
      <w:r>
        <w:rPr>
          <w:lang w:val="es_ES" w:bidi="es_ES"/>
        </w:rPr>
        <w:t>). La sangre de Jesucristo fue derramada como el sacrificio supremo por el pecado (</w:t>
      </w:r>
      <w:hyperlink r:id="rId47">
        <w:r>
          <w:rPr>
            <w:lang w:val="es_ES" w:bidi="es_ES"/>
          </w:rPr>
          <w:rPr>
            <w:color w:val="0000EE"/>
            <w:u w:val="single"/>
          </w:rPr>
          <w:t>Hb 9:11–14</w:t>
        </w:r>
      </w:hyperlink>
      <w:r>
        <w:rPr>
          <w:lang w:val="es_ES" w:bidi="es_ES"/>
        </w:rPr>
        <w:t>). • El altar del holocausto estaba ubicado en el extremo este del patio, fuera del Tabernáculo pero dentro de la entrada al patio (</w:t>
      </w:r>
      <w:hyperlink r:id="rId48">
        <w:r>
          <w:rPr>
            <w:lang w:val="es_ES" w:bidi="es_ES"/>
          </w:rPr>
          <w:rPr>
            <w:color w:val="0000EE"/>
            <w:u w:val="single"/>
          </w:rPr>
          <w:t>Ex 40:6</w:t>
        </w:r>
      </w:hyperlink>
      <w:r>
        <w:rPr>
          <w:lang w:val="es_ES" w:bidi="es_ES"/>
        </w:rPr>
        <w:t xml:space="preserve">, </w:t>
      </w:r>
      <w:hyperlink r:id="rId49">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hyperlink r:id="rId28">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hyperlink r:id="rId50">
        <w:r>
          <w:rPr>
            <w:lang w:val="es_ES" w:bidi="es_ES"/>
          </w:rPr>
          <w:rPr>
            <w:color w:val="0000EE"/>
            <w:u w:val="single"/>
          </w:rPr>
          <w:t>1:12</w:t>
        </w:r>
      </w:hyperlink>
      <w:r>
        <w:rPr>
          <w:lang w:val="es_ES" w:bidi="es_ES"/>
        </w:rPr>
        <w:t xml:space="preserve"> y </w:t>
      </w:r>
      <w:hyperlink r:id="rId51">
        <w:r>
          <w:rPr>
            <w:lang w:val="es_ES" w:bidi="es_ES"/>
          </w:rPr>
          <w:rPr>
            <w:color w:val="0000EE"/>
            <w:u w:val="single"/>
          </w:rPr>
          <w:t>8:20</w:t>
        </w:r>
      </w:hyperlink>
      <w:r>
        <w:rPr>
          <w:lang w:val="es_ES" w:bidi="es_ES"/>
        </w:rPr>
        <w:t>. Toda la grasa no solo esta grasa especial se consideraba la porción de Dios (</w:t>
      </w:r>
      <w:hyperlink r:id="rId52">
        <w:r>
          <w:rPr>
            <w:lang w:val="es_ES" w:bidi="es_ES"/>
          </w:rPr>
          <w:rPr>
            <w:color w:val="0000EE"/>
            <w:u w:val="single"/>
          </w:rPr>
          <w:t>3:14–17,</w:t>
        </w:r>
      </w:hyperlink>
      <w:r>
        <w:rPr>
          <w:lang w:val="es_ES" w:bidi="es_ES"/>
        </w:rPr>
        <w:t xml:space="preserve"> </w:t>
      </w:r>
      <w:hyperlink r:id="rId53">
        <w:r>
          <w:rPr>
            <w:lang w:val="es_ES" w:bidi="es_ES"/>
          </w:rPr>
          <w:rPr>
            <w:color w:val="0000EE"/>
            <w:u w:val="single"/>
          </w:rPr>
          <w:t>7:23–25,</w:t>
        </w:r>
      </w:hyperlink>
      <w:r>
        <w:rPr>
          <w:lang w:val="es_ES" w:bidi="es_ES"/>
        </w:rPr>
        <w:t xml:space="preserve"> ver </w:t>
      </w:r>
      <w:hyperlink r:id="rId54">
        <w:r>
          <w:rPr>
            <w:lang w:val="es_ES" w:bidi="es_ES"/>
          </w:rPr>
          <w:rPr>
            <w:color w:val="0000EE"/>
            <w:u w:val="single"/>
          </w:rPr>
          <w:t>1 Sam 2:15–17</w:t>
        </w:r>
      </w:hyperlink>
      <w:r>
        <w:rPr>
          <w:lang w:val="es_ES" w:bidi="es_ES"/>
        </w:rPr>
        <w:t>). Solo la ofrenda quemada completa se consumía enteramente en el altar. Con otras ofrendas, las porciones grasas y ciertos órganos internos se quemaban; el resto pertenecía a los sacerdotes oficiantes y, a veces, al adorador (</w:t>
      </w:r>
      <w:hyperlink r:id="rId55">
        <w:r>
          <w:rPr>
            <w:lang w:val="es_ES" w:bidi="es_ES"/>
          </w:rPr>
          <w:rPr>
            <w:color w:val="0000EE"/>
            <w:u w:val="single"/>
          </w:rPr>
          <w:t>Lv 7:11–18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hyperlink r:id="rId56">
        <w:r>
          <w:rPr>
            <w:lang w:val="es_ES" w:bidi="es_ES"/>
          </w:rPr>
          <w:rPr>
            <w:color w:val="0000EE"/>
            <w:u w:val="single"/>
          </w:rPr>
          <w:t xml:space="preserve">6:27, </w:t>
        </w:r>
      </w:hyperlink>
      <w:hyperlink r:id="rId57">
        <w:r>
          <w:rPr>
            <w:lang w:val="es_ES" w:bidi="es_ES"/>
          </w:rPr>
          <w:rPr>
            <w:color w:val="0000EE"/>
            <w:u w:val="single"/>
          </w:rPr>
          <w:t>11:28</w:t>
        </w:r>
      </w:hyperlink>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0">
        <w:r>
          <w:rPr>
            <w:lang w:val="es_ES" w:bidi="es_ES"/>
          </w:rPr>
          <w:rPr>
            <w:color w:val="0000EE"/>
            <w:u w:val="single"/>
          </w:rPr>
          <w:t>21:6,</w:t>
        </w:r>
      </w:hyperlink>
      <w:r>
        <w:rPr>
          <w:lang w:val="es_ES" w:bidi="es_ES"/>
        </w:rPr>
        <w:t xml:space="preserve"> </w:t>
      </w:r>
      <w:hyperlink r:id="rId61">
        <w:r>
          <w:rPr>
            <w:lang w:val="es_ES" w:bidi="es_ES"/>
          </w:rPr>
          <w:rPr>
            <w:color w:val="0000EE"/>
            <w:u w:val="single"/>
          </w:rPr>
          <w:t>Nm 28:2</w:t>
        </w:r>
      </w:hyperlink>
      <w:r>
        <w:rPr>
          <w:lang w:val="es_ES" w:bidi="es_ES"/>
        </w:rPr>
        <w:t>), la Biblia es clara en que Dios no necesitaba ofrendas como alimento (</w:t>
      </w:r>
      <w:hyperlink r:id="rId62">
        <w:r>
          <w:rPr>
            <w:lang w:val="es_ES" w:bidi="es_ES"/>
          </w:rPr>
          <w:rPr>
            <w:color w:val="0000EE"/>
            <w:u w:val="single"/>
          </w:rPr>
          <w:t>Sal 50:9–13</w:t>
        </w:r>
      </w:hyperlink>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3">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hyperlink r:id="rId64">
        <w:r>
          <w:rPr>
            <w:lang w:val="es_ES" w:bidi="es_ES"/>
          </w:rPr>
          <w:rPr>
            <w:color w:val="0000EE"/>
            <w:u w:val="single"/>
          </w:rPr>
          <w:t xml:space="preserve">5:7, </w:t>
        </w:r>
      </w:hyperlink>
      <w:hyperlink r:id="rId65">
        <w:r>
          <w:rPr>
            <w:lang w:val="es_ES" w:bidi="es_ES"/>
          </w:rPr>
          <w:rPr>
            <w:color w:val="0000EE"/>
            <w:u w:val="single"/>
          </w:rPr>
          <w:t>12:8,</w:t>
        </w:r>
      </w:hyperlink>
      <w:r>
        <w:rPr>
          <w:lang w:val="es_ES" w:bidi="es_ES"/>
        </w:rPr>
        <w:t xml:space="preserve"> ver </w:t>
      </w:r>
      <w:hyperlink r:id="rId66">
        <w:r>
          <w:rPr>
            <w:lang w:val="es_ES" w:bidi="es_ES"/>
          </w:rPr>
          <w:rPr>
            <w:color w:val="0000EE"/>
            <w:u w:val="single"/>
          </w:rPr>
          <w:t>Lucas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hyperlink r:id="rId67">
        <w:r>
          <w:rPr>
            <w:lang w:val="es_ES" w:bidi="es_ES"/>
          </w:rPr>
          <w:rPr>
            <w:color w:val="0000EE"/>
            <w:u w:val="single"/>
          </w:rPr>
          <w:t>1:6</w:t>
        </w:r>
      </w:hyperlink>
      <w:r>
        <w:rPr>
          <w:lang w:val="es_ES" w:bidi="es_ES"/>
        </w:rPr>
        <w:t xml:space="preserve">, </w:t>
      </w:r>
      <w:hyperlink r:id="rId50">
        <w:r>
          <w:rPr>
            <w:lang w:val="es_ES" w:bidi="es_ES"/>
          </w:rPr>
          <w:rPr>
            <w:color w:val="0000EE"/>
            <w:u w:val="single"/>
          </w:rPr>
          <w:t>12</w:t>
        </w:r>
      </w:hyperlink>
      <w:r>
        <w:rPr>
          <w:lang w:val="es_ES" w:bidi="es_ES"/>
        </w:rPr>
        <w:t xml:space="preserve">) probablemente refleja el antiguo rito de hacer un pacto, en el cual el participante pasaba entre las dos mitades de un animal sacrificado (ver </w:t>
      </w:r>
      <w:hyperlink r:id="rId68">
        <w:r>
          <w:rPr>
            <w:lang w:val="es_ES" w:bidi="es_ES"/>
          </w:rPr>
          <w:rPr>
            <w:color w:val="0000EE"/>
            <w:u w:val="single"/>
          </w:rPr>
          <w:t>Gn 15:10</w:t>
        </w:r>
      </w:hyperlink>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hyperlink r:id="rId69">
        <w:r>
          <w:rPr>
            <w:lang w:val="es_ES" w:bidi="es_ES"/>
          </w:rPr>
          <w:rPr>
            <w:color w:val="0000EE"/>
            <w:u w:val="single"/>
          </w:rPr>
          <w:t>1 Re 4:22,</w:t>
        </w:r>
      </w:hyperlink>
      <w:r>
        <w:rPr>
          <w:lang w:val="es_ES" w:bidi="es_ES"/>
        </w:rPr>
        <w:t xml:space="preserve"> </w:t>
      </w:r>
      <w:hyperlink r:id="rId70">
        <w:r>
          <w:rPr>
            <w:lang w:val="es_ES" w:bidi="es_ES"/>
          </w:rPr>
          <w:rPr>
            <w:color w:val="0000EE"/>
            <w:u w:val="single"/>
          </w:rPr>
          <w:t>Ez 16:13</w:t>
        </w:r>
      </w:hyperlink>
      <w:r>
        <w:rPr>
          <w:lang w:val="es_ES" w:bidi="es_ES"/>
        </w:rPr>
        <w:t xml:space="preserve">, </w:t>
      </w:r>
      <w:hyperlink r:id="rId71">
        <w:r>
          <w:rPr>
            <w:lang w:val="es_ES" w:bidi="es_ES"/>
          </w:rPr>
          <w:rPr>
            <w:color w:val="0000EE"/>
            <w:u w:val="single"/>
          </w:rPr>
          <w:t>19</w:t>
        </w:r>
      </w:hyperlink>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hyperlink r:id="rId72">
        <w:r>
          <w:rPr>
            <w:lang w:val="es_ES" w:bidi="es_ES"/>
          </w:rPr>
          <w:rPr>
            <w:color w:val="0000EE"/>
            <w:u w:val="single"/>
          </w:rPr>
          <w:t>Dt 8:8</w:t>
        </w:r>
      </w:hyperlink>
      <w:r>
        <w:rPr>
          <w:lang w:val="es_ES" w:bidi="es_ES"/>
        </w:rPr>
        <w:t>). • Al igual que la harina selecta, el incienso se relacionaba frecuentemente con el Tabernáculo (</w:t>
      </w:r>
      <w:hyperlink r:id="rId73">
        <w:r>
          <w:rPr>
            <w:lang w:val="es_ES" w:bidi="es_ES"/>
          </w:rPr>
          <w:rPr>
            <w:color w:val="0000EE"/>
            <w:u w:val="single"/>
          </w:rPr>
          <w:t>Ex 30:34,</w:t>
        </w:r>
      </w:hyperlink>
      <w:r>
        <w:rPr>
          <w:lang w:val="es_ES" w:bidi="es_ES"/>
        </w:rPr>
        <w:t xml:space="preserve"> </w:t>
      </w:r>
      <w:hyperlink r:id="rId74">
        <w:r>
          <w:rPr>
            <w:lang w:val="es_ES" w:bidi="es_ES"/>
          </w:rPr>
          <w:rPr>
            <w:color w:val="0000EE"/>
            <w:u w:val="single"/>
          </w:rPr>
          <w:t>Lv 24:7</w:t>
        </w:r>
      </w:hyperlink>
      <w:r>
        <w:rPr>
          <w:lang w:val="es_ES" w:bidi="es_ES"/>
        </w:rPr>
        <w:t>) o el Templo (</w:t>
      </w:r>
      <w:hyperlink r:id="rId75">
        <w:r>
          <w:rPr>
            <w:lang w:val="es_ES" w:bidi="es_ES"/>
          </w:rPr>
          <w:rPr>
            <w:color w:val="0000EE"/>
            <w:u w:val="single"/>
          </w:rPr>
          <w:t>1 Cró 9:29</w:t>
        </w:r>
      </w:hyperlink>
      <w:r>
        <w:rPr>
          <w:lang w:val="es_ES" w:bidi="es_ES"/>
        </w:rPr>
        <w:t>). Esta resina aromática de árbol también era utilizada por individuos en ocasiones especiales (</w:t>
      </w:r>
      <w:hyperlink r:id="rId76">
        <w:r>
          <w:rPr>
            <w:lang w:val="es_ES" w:bidi="es_ES"/>
          </w:rPr>
          <w:rPr>
            <w:color w:val="0000EE"/>
            <w:u w:val="single"/>
          </w:rPr>
          <w:t>Cant 3:6,</w:t>
        </w:r>
      </w:hyperlink>
      <w:r>
        <w:rPr>
          <w:lang w:val="es_ES" w:bidi="es_ES"/>
        </w:rPr>
        <w:t xml:space="preserve"> </w:t>
      </w:r>
      <w:hyperlink r:id="rId77">
        <w:r>
          <w:rPr>
            <w:lang w:val="es_ES" w:bidi="es_ES"/>
          </w:rPr>
          <w:rPr>
            <w:color w:val="0000EE"/>
            <w:u w:val="single"/>
          </w:rPr>
          <w:t>Mat 2:11</w:t>
        </w:r>
      </w:hyperlink>
      <w:r>
        <w:rPr>
          <w:lang w:val="es_ES" w:bidi="es_ES"/>
        </w:rPr>
        <w:t>). Era un ingrediente principal del incienso sagrado quemado en el santuario como una expresión tangible de adoración (</w:t>
      </w:r>
      <w:hyperlink r:id="rId78">
        <w:r>
          <w:rPr>
            <w:lang w:val="es_ES" w:bidi="es_ES"/>
          </w:rPr>
          <w:rPr>
            <w:color w:val="0000EE"/>
            <w:u w:val="single"/>
          </w:rPr>
          <w:t>Ex 30:34–38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hyperlink r:id="rId79">
        <w:r>
          <w:rPr>
            <w:lang w:val="es_ES" w:bidi="es_ES"/>
          </w:rPr>
          <w:rPr>
            <w:color w:val="0000EE"/>
            <w:u w:val="single"/>
          </w:rPr>
          <w:t>Nm 28:3–6</w:t>
        </w:r>
      </w:hyperlink>
      <w:r>
        <w:rPr>
          <w:lang w:val="es_ES" w:bidi="es_ES"/>
        </w:rPr>
        <w:t xml:space="preserve">, </w:t>
      </w:r>
      <w:hyperlink r:id="rId80">
        <w:r>
          <w:rPr>
            <w:lang w:val="es_ES" w:bidi="es_ES"/>
          </w:rPr>
          <w:rPr>
            <w:color w:val="0000EE"/>
            <w:u w:val="single"/>
          </w:rPr>
          <w:t>12–13</w:t>
        </w:r>
      </w:hyperlink>
      <w:r>
        <w:rPr>
          <w:lang w:val="es_ES" w:bidi="es_ES"/>
        </w:rPr>
        <w:t>), ofrenda por el pecado (</w:t>
      </w:r>
      <w:hyperlink r:id="rId81">
        <w:r>
          <w:rPr>
            <w:lang w:val="es_ES" w:bidi="es_ES"/>
          </w:rPr>
          <w:rPr>
            <w:color w:val="0000EE"/>
            <w:u w:val="single"/>
          </w:rPr>
          <w:t>Nm 6:14–15</w:t>
        </w:r>
      </w:hyperlink>
      <w:r>
        <w:rPr>
          <w:lang w:val="es_ES" w:bidi="es_ES"/>
        </w:rPr>
        <w:t>) y ofrenda de paz (</w:t>
      </w:r>
      <w:hyperlink r:id="rId82">
        <w:r>
          <w:rPr>
            <w:lang w:val="es_ES" w:bidi="es_ES"/>
          </w:rPr>
          <w:rPr>
            <w:color w:val="0000EE"/>
            <w:u w:val="single"/>
          </w:rPr>
          <w:t>Lv 9:4,</w:t>
        </w:r>
      </w:hyperlink>
      <w:r>
        <w:rPr>
          <w:lang w:val="es_ES" w:bidi="es_ES"/>
        </w:rPr>
        <w:t xml:space="preserve"> </w:t>
      </w:r>
      <w:hyperlink r:id="rId83">
        <w:r>
          <w:rPr>
            <w:lang w:val="es_ES" w:bidi="es_ES"/>
          </w:rPr>
          <w:rPr>
            <w:color w:val="0000EE"/>
            <w:u w:val="single"/>
          </w:rPr>
          <w:t>Nm 6:17</w:t>
        </w:r>
      </w:hyperlink>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hyperlink r:id="rId84">
        <w:r>
          <w:rPr>
            <w:lang w:val="es_ES" w:bidi="es_ES"/>
          </w:rPr>
          <w:rPr>
            <w:color w:val="0000EE"/>
            <w:u w:val="single"/>
          </w:rPr>
          <w:t>6:16–17</w:t>
        </w:r>
      </w:hyperlink>
      <w:r>
        <w:rPr>
          <w:lang w:val="es_ES" w:bidi="es_ES"/>
        </w:rPr>
        <w:t xml:space="preserve">). Las excepciones incluían la ofrenda quemada completa (el sacerdote solo recibía la piel; ver </w:t>
      </w:r>
      <w:hyperlink r:id="rId28">
        <w:r>
          <w:rPr>
            <w:lang w:val="es_ES" w:bidi="es_ES"/>
          </w:rPr>
          <w:rPr>
            <w:color w:val="0000EE"/>
            <w:u w:val="single"/>
          </w:rPr>
          <w:t>7:8</w:t>
        </w:r>
      </w:hyperlink>
      <w:r>
        <w:rPr>
          <w:lang w:val="es_ES" w:bidi="es_ES"/>
        </w:rPr>
        <w:t>), ofrendas dadas por el sacerdote para sí mismo (</w:t>
      </w:r>
      <w:hyperlink r:id="rId85">
        <w:r>
          <w:rPr>
            <w:lang w:val="es_ES" w:bidi="es_ES"/>
          </w:rPr>
          <w:rPr>
            <w:color w:val="0000EE"/>
            <w:u w:val="single"/>
          </w:rPr>
          <w:t>4:3–12,</w:t>
        </w:r>
      </w:hyperlink>
      <w:r>
        <w:rPr>
          <w:lang w:val="es_ES" w:bidi="es_ES"/>
        </w:rPr>
        <w:t xml:space="preserve"> </w:t>
      </w:r>
      <w:hyperlink r:id="rId86">
        <w:r>
          <w:rPr>
            <w:lang w:val="es_ES" w:bidi="es_ES"/>
          </w:rPr>
          <w:rPr>
            <w:color w:val="0000EE"/>
            <w:u w:val="single"/>
          </w:rPr>
          <w:t>6:19–23</w:t>
        </w:r>
      </w:hyperlink>
      <w:r>
        <w:rPr>
          <w:lang w:val="es_ES" w:bidi="es_ES"/>
        </w:rPr>
        <w:t>), u ofrendas hechas para toda la comunidad (</w:t>
      </w:r>
      <w:hyperlink r:id="rId87">
        <w:r>
          <w:rPr>
            <w:lang w:val="es_ES" w:bidi="es_ES"/>
          </w:rPr>
          <w:rPr>
            <w:color w:val="0000EE"/>
            <w:u w:val="single"/>
          </w:rPr>
          <w:t>4:13–21</w:t>
        </w:r>
      </w:hyperlink>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88">
        <w:r>
          <w:rPr>
            <w:lang w:val="es_ES" w:bidi="es_ES"/>
          </w:rPr>
          <w:rPr>
            <w:color w:val="0000EE"/>
            <w:u w:val="single"/>
          </w:rPr>
          <w:t>Nm 18:8–10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hyperlink r:id="rId89">
        <w:r>
          <w:rPr>
            <w:lang w:val="es_ES" w:bidi="es_ES"/>
          </w:rPr>
          <w:rPr>
            <w:color w:val="0000EE"/>
            <w:u w:val="single"/>
          </w:rPr>
          <w:t>Ex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hyperlink r:id="rId90">
        <w:r>
          <w:rPr>
            <w:lang w:val="es_ES" w:bidi="es_ES"/>
          </w:rPr>
          <w:rPr>
            <w:color w:val="0000EE"/>
            <w:u w:val="single"/>
          </w:rPr>
          <w:t>Ez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1">
        <w:r>
          <w:rPr>
            <w:lang w:val="es_ES" w:bidi="es_ES"/>
          </w:rPr>
          <w:rPr>
            <w:color w:val="0000EE"/>
            <w:u w:val="single"/>
          </w:rPr>
          <w:t>Mt 13:33</w:t>
        </w:r>
      </w:hyperlink>
      <w:r>
        <w:rPr>
          <w:lang w:val="es_ES" w:bidi="es_ES"/>
        </w:rPr>
        <w:t>). El pan sin levadura, se requería para la celebración de la Pascua (</w:t>
      </w:r>
      <w:hyperlink r:id="rId89">
        <w:r>
          <w:rPr>
            <w:lang w:val="es_ES" w:bidi="es_ES"/>
          </w:rPr>
          <w:rPr>
            <w:color w:val="0000EE"/>
            <w:u w:val="single"/>
          </w:rPr>
          <w:t>Ex 12:8</w:t>
        </w:r>
      </w:hyperlink>
      <w:r>
        <w:rPr>
          <w:lang w:val="es_ES" w:bidi="es_ES"/>
        </w:rPr>
        <w:t>), en recuerdo de la esclavitud de Israel en Egipto (</w:t>
      </w:r>
      <w:hyperlink r:id="rId92">
        <w:r>
          <w:rPr>
            <w:lang w:val="es_ES" w:bidi="es_ES"/>
          </w:rPr>
          <w:rPr>
            <w:color w:val="0000EE"/>
            <w:u w:val="single"/>
          </w:rPr>
          <w:t>Dt 16:3</w:t>
        </w:r>
      </w:hyperlink>
      <w:r>
        <w:rPr>
          <w:lang w:val="es_ES" w:bidi="es_ES"/>
        </w:rPr>
        <w:t>) y su rápida salida de esa tierra (</w:t>
      </w:r>
      <w:hyperlink r:id="rId93">
        <w:r>
          <w:rPr>
            <w:lang w:val="es_ES" w:bidi="es_ES"/>
          </w:rPr>
          <w:rPr>
            <w:color w:val="0000EE"/>
            <w:u w:val="single"/>
          </w:rPr>
          <w:t xml:space="preserve">Ex 12:34, </w:t>
        </w:r>
      </w:hyperlink>
      <w:hyperlink r:id="rId94">
        <w:r>
          <w:rPr>
            <w:lang w:val="es_ES" w:bidi="es_ES"/>
          </w:rPr>
          <w:rPr>
            <w:color w:val="0000EE"/>
            <w:u w:val="single"/>
          </w:rPr>
          <w:t>13:3</w:t>
        </w:r>
      </w:hyperlink>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5">
        <w:r>
          <w:rPr>
            <w:lang w:val="es_ES" w:bidi="es_ES"/>
          </w:rPr>
          <w:rPr>
            <w:color w:val="0000EE"/>
            <w:u w:val="single"/>
          </w:rPr>
          <w:t>Lv 2:12</w:t>
        </w:r>
      </w:hyperlink>
      <w:r>
        <w:rPr>
          <w:lang w:val="es_ES" w:bidi="es_ES"/>
        </w:rPr>
        <w:t>). Los panes hechos con levadura debían presentarse con ofrendas de agradecimiento (</w:t>
      </w:r>
      <w:hyperlink r:id="rId96">
        <w:r>
          <w:rPr>
            <w:lang w:val="es_ES" w:bidi="es_ES"/>
          </w:rPr>
          <w:rPr>
            <w:color w:val="0000EE"/>
            <w:u w:val="single"/>
          </w:rPr>
          <w:t>7:13</w:t>
        </w:r>
      </w:hyperlink>
      <w:r>
        <w:rPr>
          <w:lang w:val="es_ES" w:bidi="es_ES"/>
        </w:rPr>
        <w:t>) y como un regalo al sacerdote en el Festival de la Cosecha (</w:t>
      </w:r>
      <w:hyperlink r:id="rId97">
        <w:r>
          <w:rPr>
            <w:lang w:val="es_ES" w:bidi="es_ES"/>
          </w:rPr>
          <w:rPr>
            <w:color w:val="0000EE"/>
            <w:u w:val="single"/>
          </w:rPr>
          <w:t>23:17</w:t>
        </w:r>
      </w:hyperlink>
      <w:r>
        <w:rPr>
          <w:lang w:val="es_ES" w:bidi="es_ES"/>
        </w:rPr>
        <w:t>). En el Nuevo Testamento, la levadura se convierte en una metáfora espiritual, jugando con su sabor agrio y su tendencia a extenderse (</w:t>
      </w:r>
      <w:hyperlink r:id="rId98">
        <w:r>
          <w:rPr>
            <w:lang w:val="es_ES" w:bidi="es_ES"/>
          </w:rPr>
          <w:rPr>
            <w:color w:val="0000EE"/>
            <w:u w:val="single"/>
          </w:rPr>
          <w:t>Mt 16:6</w:t>
        </w:r>
      </w:hyperlink>
      <w:r>
        <w:rPr>
          <w:lang w:val="es_ES" w:bidi="es_ES"/>
        </w:rPr>
        <w:t xml:space="preserve">, </w:t>
      </w:r>
      <w:hyperlink r:id="rId99">
        <w:r>
          <w:rPr>
            <w:lang w:val="es_ES" w:bidi="es_ES"/>
          </w:rPr>
          <w:rPr>
            <w:color w:val="0000EE"/>
            <w:u w:val="single"/>
          </w:rPr>
          <w:t>11</w:t>
        </w:r>
      </w:hyperlink>
      <w:r>
        <w:rPr>
          <w:lang w:val="es_ES" w:bidi="es_ES"/>
        </w:rPr>
        <w:t xml:space="preserve">, </w:t>
      </w:r>
      <w:hyperlink r:id="rId100">
        <w:r>
          <w:rPr>
            <w:lang w:val="es_ES" w:bidi="es_ES"/>
          </w:rPr>
          <w:rPr>
            <w:color w:val="0000EE"/>
            <w:u w:val="single"/>
          </w:rPr>
          <w:t>12</w:t>
        </w:r>
      </w:hyperlink>
      <w:r>
        <w:rPr>
          <w:lang w:val="es_ES" w:bidi="es_ES"/>
        </w:rPr>
        <w:t xml:space="preserve">; </w:t>
      </w:r>
      <w:hyperlink r:id="rId101">
        <w:r>
          <w:rPr>
            <w:lang w:val="es_ES" w:bidi="es_ES"/>
          </w:rPr>
          <w:rPr>
            <w:color w:val="0000EE"/>
            <w:u w:val="single"/>
          </w:rPr>
          <w:t>1 Co 5:6–8;</w:t>
        </w:r>
      </w:hyperlink>
      <w:r>
        <w:rPr>
          <w:lang w:val="es_ES" w:bidi="es_ES"/>
        </w:rPr>
        <w:t xml:space="preserve"> cp. </w:t>
      </w:r>
      <w:hyperlink r:id="rId91">
        <w:r>
          <w:rPr>
            <w:lang w:val="es_ES" w:bidi="es_ES"/>
          </w:rPr>
          <w:rPr>
            <w:color w:val="0000EE"/>
            <w:u w:val="single"/>
          </w:rPr>
          <w:t>Mt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hyperlink r:id="rId102">
        <w:r>
          <w:rPr>
            <w:lang w:val="es_ES" w:bidi="es_ES"/>
          </w:rPr>
          <w:rPr>
            <w:color w:val="0000EE"/>
            <w:u w:val="single"/>
          </w:rPr>
          <w:t>23:15–21,</w:t>
        </w:r>
      </w:hyperlink>
      <w:r>
        <w:rPr>
          <w:lang w:val="es_ES" w:bidi="es_ES"/>
        </w:rPr>
        <w:t xml:space="preserve"> </w:t>
      </w:r>
      <w:hyperlink r:id="rId103">
        <w:r>
          <w:rPr>
            <w:lang w:val="es_ES" w:bidi="es_ES"/>
          </w:rPr>
          <w:rPr>
            <w:color w:val="0000EE"/>
            <w:u w:val="single"/>
          </w:rPr>
          <w:t>Nm 28:26–31</w:t>
        </w:r>
      </w:hyperlink>
      <w:r>
        <w:rPr>
          <w:lang w:val="es_ES" w:bidi="es_ES"/>
        </w:rPr>
        <w:t>). Al igual que la porción representativa de la ofrenda de grano, esta ofrenda reconocía que toda la cosecha pertenecía a Dios (</w:t>
      </w:r>
      <w:hyperlink r:id="rId104">
        <w:r>
          <w:rPr>
            <w:lang w:val="es_ES" w:bidi="es_ES"/>
          </w:rPr>
          <w:rPr>
            <w:color w:val="0000EE"/>
            <w:u w:val="single"/>
          </w:rPr>
          <w:t>Lv 23:10–11,</w:t>
        </w:r>
      </w:hyperlink>
      <w:r>
        <w:rPr>
          <w:lang w:val="es_ES" w:bidi="es_ES"/>
        </w:rPr>
        <w:t xml:space="preserve"> </w:t>
      </w:r>
      <w:hyperlink r:id="rId105">
        <w:r>
          <w:rPr>
            <w:lang w:val="es_ES" w:bidi="es_ES"/>
          </w:rPr>
          <w:rPr>
            <w:color w:val="0000EE"/>
            <w:u w:val="single"/>
          </w:rPr>
          <w:t>Ex 22:29,</w:t>
        </w:r>
      </w:hyperlink>
      <w:r>
        <w:rPr>
          <w:lang w:val="es_ES" w:bidi="es_ES"/>
        </w:rPr>
        <w:t xml:space="preserve"> </w:t>
      </w:r>
      <w:hyperlink r:id="rId106">
        <w:r>
          <w:rPr>
            <w:lang w:val="es_ES" w:bidi="es_ES"/>
          </w:rPr>
          <w:rPr>
            <w:color w:val="0000EE"/>
            <w:u w:val="single"/>
          </w:rPr>
          <w:t>23:19,</w:t>
        </w:r>
      </w:hyperlink>
      <w:r>
        <w:rPr>
          <w:lang w:val="es_ES" w:bidi="es_ES"/>
        </w:rPr>
        <w:t xml:space="preserve"> </w:t>
      </w:r>
      <w:hyperlink r:id="rId107">
        <w:r>
          <w:rPr>
            <w:lang w:val="es_ES" w:bidi="es_ES"/>
          </w:rPr>
          <w:rPr>
            <w:color w:val="0000EE"/>
            <w:u w:val="single"/>
          </w:rPr>
          <w:t>34:26,</w:t>
        </w:r>
      </w:hyperlink>
      <w:r>
        <w:rPr>
          <w:lang w:val="es_ES" w:bidi="es_ES"/>
        </w:rPr>
        <w:t xml:space="preserve"> </w:t>
      </w:r>
      <w:hyperlink r:id="rId108">
        <w:r>
          <w:rPr>
            <w:lang w:val="es_ES" w:bidi="es_ES"/>
          </w:rPr>
          <w:rPr>
            <w:color w:val="0000EE"/>
            <w:u w:val="single"/>
          </w:rPr>
          <w:t>Nm 15:18–20,</w:t>
        </w:r>
      </w:hyperlink>
      <w:r>
        <w:rPr>
          <w:lang w:val="es_ES" w:bidi="es_ES"/>
        </w:rPr>
        <w:t xml:space="preserve"> </w:t>
      </w:r>
      <w:hyperlink r:id="rId109">
        <w:r>
          <w:rPr>
            <w:lang w:val="es_ES" w:bidi="es_ES"/>
          </w:rPr>
          <w:rPr>
            <w:color w:val="0000EE"/>
            <w:u w:val="single"/>
          </w:rPr>
          <w:t>Dt 18:4–5,</w:t>
        </w:r>
      </w:hyperlink>
      <w:r>
        <w:rPr>
          <w:lang w:val="es_ES" w:bidi="es_ES"/>
        </w:rPr>
        <w:t xml:space="preserve"> </w:t>
      </w:r>
      <w:hyperlink r:id="rId110">
        <w:r>
          <w:rPr>
            <w:lang w:val="es_ES" w:bidi="es_ES"/>
          </w:rPr>
          <w:rPr>
            <w:color w:val="0000EE"/>
            <w:u w:val="single"/>
          </w:rPr>
          <w:t>26:1–2</w:t>
        </w:r>
      </w:hyperlink>
      <w:r>
        <w:rPr>
          <w:lang w:val="es_ES" w:bidi="es_ES"/>
        </w:rPr>
        <w:t xml:space="preserve">). Además, reconocía que la tierra misma, no solo sus productos, pertenecía a Dios; Israel era simplemente el inquilino (ver </w:t>
      </w:r>
      <w:hyperlink r:id="rId111">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La ofrenda de paz, menos formal, permitía tanto animales machos como hembras (ver también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 Sin defectos: Los animales sacrificiales debían estar sanos. La única excepción era la ofrenda voluntaria, para la cual se permitía un leve defecto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hyperlink r:id="rId114">
        <w:r>
          <w:rPr>
            <w:lang w:val="es_ES" w:bidi="es_ES"/>
          </w:rPr>
          <w:rPr>
            <w:color w:val="0000EE"/>
            <w:u w:val="single"/>
          </w:rPr>
          <w:t>Ex 18:12,</w:t>
        </w:r>
      </w:hyperlink>
      <w:r>
        <w:rPr>
          <w:lang w:val="es_ES" w:bidi="es_ES"/>
        </w:rPr>
        <w:t xml:space="preserve"> </w:t>
      </w:r>
      <w:hyperlink r:id="rId115">
        <w:r>
          <w:rPr>
            <w:lang w:val="es_ES" w:bidi="es_ES"/>
          </w:rPr>
          <w:rPr>
            <w:color w:val="0000EE"/>
            <w:u w:val="single"/>
          </w:rPr>
          <w:t>24:9–11,</w:t>
        </w:r>
      </w:hyperlink>
      <w:r>
        <w:rPr>
          <w:lang w:val="es_ES" w:bidi="es_ES"/>
        </w:rPr>
        <w:t xml:space="preserve"> </w:t>
      </w:r>
      <w:hyperlink r:id="rId116">
        <w:r>
          <w:rPr>
            <w:lang w:val="es_ES" w:bidi="es_ES"/>
          </w:rPr>
          <w:rPr>
            <w:color w:val="0000EE"/>
            <w:u w:val="single"/>
          </w:rPr>
          <w:t>1 Sam 9:15–24</w:t>
        </w:r>
      </w:hyperlink>
      <w:r>
        <w:rPr>
          <w:lang w:val="es_ES" w:bidi="es_ES"/>
        </w:rPr>
        <w:t>). Podía presentarse como una expresión de agradecimiento (</w:t>
      </w:r>
      <w:hyperlink r:id="rId117">
        <w:r>
          <w:rPr>
            <w:lang w:val="es_ES" w:bidi="es_ES"/>
          </w:rPr>
          <w:rPr>
            <w:color w:val="0000EE"/>
            <w:u w:val="single"/>
          </w:rPr>
          <w:t>Lv 7:12–15</w:t>
        </w:r>
      </w:hyperlink>
      <w:r>
        <w:rPr>
          <w:lang w:val="es_ES" w:bidi="es_ES"/>
        </w:rPr>
        <w:t>), como una ofrenda voluntaria, o en cumplimiento de un voto (</w:t>
      </w:r>
      <w:hyperlink r:id="rId118">
        <w:r>
          <w:rPr>
            <w:lang w:val="es_ES" w:bidi="es_ES"/>
          </w:rPr>
          <w:rPr>
            <w:color w:val="0000EE"/>
            <w:u w:val="single"/>
          </w:rPr>
          <w:t>7:16–18</w:t>
        </w:r>
      </w:hyperlink>
      <w:r>
        <w:rPr>
          <w:lang w:val="es_ES" w:bidi="es_ES"/>
        </w:rPr>
        <w:t xml:space="preserve">; </w:t>
      </w:r>
      <w:hyperlink r:id="rId119">
        <w:r>
          <w:rPr>
            <w:lang w:val="es_ES" w:bidi="es_ES"/>
          </w:rPr>
          <w:rPr>
            <w:color w:val="0000EE"/>
            <w:u w:val="single"/>
          </w:rPr>
          <w:t>22:21</w:t>
        </w:r>
      </w:hyperlink>
      <w:r>
        <w:rPr>
          <w:lang w:val="es_ES" w:bidi="es_ES"/>
        </w:rPr>
        <w:t xml:space="preserve">). Las ofrendas de Paz a menudo seguían a las ofrendas quemadas completas (por ejemplo, </w:t>
      </w:r>
      <w:hyperlink r:id="rId120">
        <w:r>
          <w:rPr>
            <w:lang w:val="es_ES" w:bidi="es_ES"/>
          </w:rPr>
          <w:rPr>
            <w:color w:val="0000EE"/>
            <w:u w:val="single"/>
          </w:rPr>
          <w:t>1 Re 9:25</w:t>
        </w:r>
      </w:hyperlink>
      <w:r>
        <w:rPr>
          <w:lang w:val="es_ES" w:bidi="es_ES"/>
        </w:rPr>
        <w:t xml:space="preserve">), mostrando que la comunión con Dios sigue a la expiación. Cuando hemos experimentado la expiación a través de Cristo, podemos estar en Paz con Dios y con los demás (ver </w:t>
      </w:r>
      <w:hyperlink r:id="rId121">
        <w:r>
          <w:rPr>
            <w:lang w:val="es_ES" w:bidi="es_ES"/>
          </w:rPr>
          <w:rPr>
            <w:color w:val="0000EE"/>
            <w:u w:val="single"/>
          </w:rPr>
          <w:t>Hc 2:42,</w:t>
        </w:r>
      </w:hyperlink>
      <w:r>
        <w:rPr>
          <w:lang w:val="es_ES" w:bidi="es_ES"/>
        </w:rPr>
        <w:t xml:space="preserve"> </w:t>
      </w:r>
      <w:hyperlink r:id="rId122">
        <w:r>
          <w:rPr>
            <w:lang w:val="es_ES" w:bidi="es_ES"/>
          </w:rPr>
          <w:rPr>
            <w:color w:val="0000EE"/>
            <w:u w:val="single"/>
          </w:rPr>
          <w:t>10:36;</w:t>
        </w:r>
      </w:hyperlink>
      <w:r>
        <w:rPr>
          <w:lang w:val="es_ES" w:bidi="es_ES"/>
        </w:rPr>
        <w:t xml:space="preserve"> </w:t>
      </w:r>
      <w:hyperlink r:id="rId123">
        <w:r>
          <w:rPr>
            <w:lang w:val="es_ES" w:bidi="es_ES"/>
          </w:rPr>
          <w:rPr>
            <w:color w:val="0000EE"/>
            <w:u w:val="single"/>
          </w:rPr>
          <w:t>Ro 5:1;</w:t>
        </w:r>
      </w:hyperlink>
      <w:r>
        <w:rPr>
          <w:lang w:val="es_ES" w:bidi="es_ES"/>
        </w:rPr>
        <w:t xml:space="preserve"> </w:t>
      </w:r>
      <w:hyperlink r:id="rId124">
        <w:r>
          <w:rPr>
            <w:lang w:val="es_ES" w:bidi="es_ES"/>
          </w:rPr>
          <w:rPr>
            <w:color w:val="0000EE"/>
            <w:u w:val="single"/>
          </w:rPr>
          <w:t>1 Co 10:16,</w:t>
        </w:r>
      </w:hyperlink>
      <w:r>
        <w:rPr>
          <w:lang w:val="es_ES" w:bidi="es_ES"/>
        </w:rPr>
        <w:t xml:space="preserve"> </w:t>
      </w:r>
      <w:hyperlink r:id="rId125">
        <w:r>
          <w:rPr>
            <w:lang w:val="es_ES" w:bidi="es_ES"/>
          </w:rPr>
          <w:rPr>
            <w:color w:val="0000EE"/>
            <w:u w:val="single"/>
          </w:rPr>
          <w:t xml:space="preserve">11:17–34; </w:t>
        </w:r>
      </w:hyperlink>
      <w:hyperlink r:id="rId32">
        <w:r>
          <w:rPr>
            <w:lang w:val="es_ES" w:bidi="es_ES"/>
          </w:rPr>
          <w:rPr>
            <w:color w:val="0000EE"/>
            <w:u w:val="single"/>
          </w:rPr>
          <w:t>2 Co 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hyperlink r:id="rId126">
        <w:r>
          <w:rPr>
            <w:lang w:val="es_ES" w:bidi="es_ES"/>
          </w:rPr>
          <w:rPr>
            <w:color w:val="0000EE"/>
            <w:u w:val="single"/>
          </w:rPr>
          <w:t>Jb 19:27</w:t>
        </w:r>
      </w:hyperlink>
      <w:r>
        <w:rPr>
          <w:lang w:val="es_ES" w:bidi="es_ES"/>
        </w:rPr>
        <w:t>). Puede referirse a "mentes" (</w:t>
      </w:r>
      <w:hyperlink r:id="rId127">
        <w:r>
          <w:rPr>
            <w:lang w:val="es_ES" w:bidi="es_ES"/>
          </w:rPr>
          <w:rPr>
            <w:color w:val="0000EE"/>
            <w:u w:val="single"/>
          </w:rPr>
          <w:t>Salmos 7:9,</w:t>
        </w:r>
      </w:hyperlink>
      <w:r>
        <w:rPr>
          <w:lang w:val="es_ES" w:bidi="es_ES"/>
        </w:rPr>
        <w:t xml:space="preserve"> </w:t>
      </w:r>
      <w:hyperlink r:id="rId128">
        <w:r>
          <w:rPr>
            <w:lang w:val="es_ES" w:bidi="es_ES"/>
          </w:rPr>
          <w:rPr>
            <w:color w:val="0000EE"/>
            <w:u w:val="single"/>
          </w:rPr>
          <w:t>Salmos 26:2,</w:t>
        </w:r>
      </w:hyperlink>
      <w:r>
        <w:rPr>
          <w:lang w:val="es_ES" w:bidi="es_ES"/>
        </w:rPr>
        <w:t xml:space="preserve"> </w:t>
      </w:r>
      <w:hyperlink r:id="rId129">
        <w:r>
          <w:rPr>
            <w:lang w:val="es_ES" w:bidi="es_ES"/>
          </w:rPr>
          <w:rPr>
            <w:color w:val="0000EE"/>
            <w:u w:val="single"/>
          </w:rPr>
          <w:t>Jeremías 17:10,</w:t>
        </w:r>
      </w:hyperlink>
      <w:r>
        <w:rPr>
          <w:lang w:val="es_ES" w:bidi="es_ES"/>
        </w:rPr>
        <w:t xml:space="preserve"> </w:t>
      </w:r>
      <w:hyperlink r:id="rId130">
        <w:r>
          <w:rPr>
            <w:lang w:val="es_ES" w:bidi="es_ES"/>
          </w:rPr>
          <w:rPr>
            <w:color w:val="0000EE"/>
            <w:u w:val="single"/>
          </w:rPr>
          <w:t>Jeremías 11:20,</w:t>
        </w:r>
      </w:hyperlink>
      <w:r>
        <w:rPr>
          <w:lang w:val="es_ES" w:bidi="es_ES"/>
        </w:rPr>
        <w:t xml:space="preserve"> </w:t>
      </w:r>
      <w:hyperlink r:id="rId131">
        <w:r>
          <w:rPr>
            <w:lang w:val="es_ES" w:bidi="es_ES"/>
          </w:rPr>
          <w:rPr>
            <w:color w:val="0000EE"/>
            <w:u w:val="single"/>
          </w:rPr>
          <w:t>20:12</w:t>
        </w:r>
      </w:hyperlink>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hyperlink r:id="rId132">
        <w:r>
          <w:rPr>
            <w:lang w:val="es_ES" w:bidi="es_ES"/>
          </w:rPr>
          <w:rPr>
            <w:color w:val="0000EE"/>
            <w:u w:val="single"/>
          </w:rPr>
          <w:t>Lamentaciones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hyperlink r:id="rId133">
        <w:r>
          <w:rPr>
            <w:lang w:val="es_ES" w:bidi="es_ES"/>
          </w:rPr>
          <w:rPr>
            <w:color w:val="0000EE"/>
            <w:u w:val="single"/>
          </w:rPr>
          <w:t>1:3–17</w:t>
        </w:r>
      </w:hyperlink>
      <w:r>
        <w:rPr>
          <w:lang w:val="es_ES" w:bidi="es_ES"/>
        </w:rPr>
        <w:t xml:space="preserve"> y se refiere más adecuadamente como la "ofrenda quemada total". Dado que se ofrecía dos veces al día (ver </w:t>
      </w:r>
      <w:hyperlink r:id="rId134">
        <w:r>
          <w:rPr>
            <w:lang w:val="es_ES" w:bidi="es_ES"/>
          </w:rPr>
          <w:rPr>
            <w:color w:val="0000EE"/>
            <w:u w:val="single"/>
          </w:rPr>
          <w:t>Nm 28:4</w:t>
        </w:r>
      </w:hyperlink>
      <w:r>
        <w:rPr>
          <w:lang w:val="es_ES" w:bidi="es_ES"/>
        </w:rPr>
        <w:t>), y porque la necesidad de expiación precedía a la comunión, el texto asume que la ofrenda quemada ya estaría en el altar. El sacerdote debía colocar las porciones grasosas y ciertos órganos internos (</w:t>
      </w:r>
      <w:hyperlink r:id="rId135">
        <w:r>
          <w:rPr>
            <w:lang w:val="es_ES" w:bidi="es_ES"/>
          </w:rPr>
          <w:rPr>
            <w:color w:val="0000EE"/>
            <w:u w:val="single"/>
          </w:rPr>
          <w:t>3:3–4</w:t>
        </w:r>
      </w:hyperlink>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hyperlink r:id="rId60">
        <w:r>
          <w:rPr>
            <w:lang w:val="es_ES" w:bidi="es_ES"/>
          </w:rPr>
          <w:rPr>
            <w:color w:val="0000EE"/>
            <w:u w:val="single"/>
          </w:rPr>
          <w:t>21:6</w:t>
        </w:r>
      </w:hyperlink>
      <w:r>
        <w:rPr>
          <w:lang w:val="es_ES" w:bidi="es_ES"/>
        </w:rPr>
        <w:t xml:space="preserve">, </w:t>
      </w:r>
      <w:hyperlink r:id="rId136">
        <w:r>
          <w:rPr>
            <w:lang w:val="es_ES" w:bidi="es_ES"/>
          </w:rPr>
          <w:rPr>
            <w:color w:val="0000EE"/>
            <w:u w:val="single"/>
          </w:rPr>
          <w:t>8</w:t>
        </w:r>
      </w:hyperlink>
      <w:r>
        <w:rPr>
          <w:lang w:val="es_ES" w:bidi="es_ES"/>
        </w:rPr>
        <w:t xml:space="preserve">, </w:t>
      </w:r>
      <w:hyperlink r:id="rId137">
        <w:r>
          <w:rPr>
            <w:lang w:val="es_ES" w:bidi="es_ES"/>
          </w:rPr>
          <w:rPr>
            <w:color w:val="0000EE"/>
            <w:u w:val="single"/>
          </w:rPr>
          <w:t>17</w:t>
        </w:r>
      </w:hyperlink>
      <w:r>
        <w:rPr>
          <w:lang w:val="es_ES" w:bidi="es_ES"/>
        </w:rPr>
        <w:t xml:space="preserve">, </w:t>
      </w:r>
      <w:hyperlink r:id="rId138">
        <w:r>
          <w:rPr>
            <w:lang w:val="es_ES" w:bidi="es_ES"/>
          </w:rPr>
          <w:rPr>
            <w:color w:val="0000EE"/>
            <w:u w:val="single"/>
          </w:rPr>
          <w:t>21</w:t>
        </w:r>
      </w:hyperlink>
      <w:r>
        <w:rPr>
          <w:lang w:val="es_ES" w:bidi="es_ES"/>
        </w:rPr>
        <w:t xml:space="preserve">, </w:t>
      </w:r>
      <w:hyperlink r:id="rId139">
        <w:r>
          <w:rPr>
            <w:lang w:val="es_ES" w:bidi="es_ES"/>
          </w:rPr>
          <w:rPr>
            <w:color w:val="0000EE"/>
            <w:u w:val="single"/>
          </w:rPr>
          <w:t>22,</w:t>
        </w:r>
      </w:hyperlink>
      <w:r>
        <w:rPr>
          <w:lang w:val="es_ES" w:bidi="es_ES"/>
        </w:rPr>
        <w:t xml:space="preserve"> </w:t>
      </w:r>
      <w:hyperlink r:id="rId61">
        <w:r>
          <w:rPr>
            <w:lang w:val="es_ES" w:bidi="es_ES"/>
          </w:rPr>
          <w:rPr>
            <w:color w:val="0000EE"/>
            <w:u w:val="single"/>
          </w:rPr>
          <w:t>Nm 28:2</w:t>
        </w:r>
      </w:hyperlink>
      <w:r>
        <w:rPr>
          <w:lang w:val="es_ES" w:bidi="es_ES"/>
        </w:rPr>
        <w:t>). Sin embargo, la Escritura deja claro que el Señor no consumía las ofrendas, a diferencia de lo que los paganos creían sobre sus deidades (</w:t>
      </w:r>
      <w:hyperlink r:id="rId62">
        <w:r>
          <w:rPr>
            <w:lang w:val="es_ES" w:bidi="es_ES"/>
          </w:rPr>
          <w:rPr>
            <w:color w:val="0000EE"/>
            <w:u w:val="single"/>
          </w:rPr>
          <w:t>Sal 50:9–13</w:t>
        </w:r>
      </w:hyperlink>
      <w:r>
        <w:rPr>
          <w:lang w:val="es_ES" w:bidi="es_ES"/>
        </w:rPr>
        <w:t>). En realidad, estas ofrendas pertenecían a Dios, y el sacerdote comía una porción de esta comida como representante de Dios (</w:t>
      </w:r>
      <w:hyperlink r:id="rId140">
        <w:r>
          <w:rPr>
            <w:lang w:val="es_ES" w:bidi="es_ES"/>
          </w:rPr>
          <w:rPr>
            <w:color w:val="0000EE"/>
            <w:u w:val="single"/>
          </w:rPr>
          <w:t>Lv 21:21–22</w:t>
        </w:r>
      </w:hyperlink>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hyperlink r:id="rId141">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hyperlink r:id="rId142">
        <w:r>
          <w:rPr>
            <w:lang w:val="es_ES" w:bidi="es_ES"/>
          </w:rPr>
          <w:rPr>
            <w:color w:val="0000EE"/>
            <w:u w:val="single"/>
          </w:rPr>
          <w:t>1:5</w:t>
        </w:r>
      </w:hyperlink>
      <w:r>
        <w:rPr>
          <w:lang w:val="es_ES" w:bidi="es_ES"/>
        </w:rPr>
        <w:t xml:space="preserve">, </w:t>
      </w:r>
      <w:hyperlink r:id="rId143">
        <w:r>
          <w:rPr>
            <w:lang w:val="es_ES" w:bidi="es_ES"/>
          </w:rPr>
          <w:rPr>
            <w:color w:val="0000EE"/>
            <w:u w:val="single"/>
          </w:rPr>
          <w:t>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hyperlink r:id="rId144">
        <w:r>
          <w:rPr>
            <w:lang w:val="es_ES" w:bidi="es_ES"/>
          </w:rPr>
          <w:rPr>
            <w:color w:val="0000EE"/>
            <w:u w:val="single"/>
          </w:rPr>
          <w:t>Nm 15:22–29</w:t>
        </w:r>
      </w:hyperlink>
      <w:r>
        <w:rPr>
          <w:lang w:val="es_ES" w:bidi="es_ES"/>
        </w:rPr>
        <w:t xml:space="preserve">), con el propósito de reparar una pérdida o remediar un fallo (por ejemplo, </w:t>
      </w:r>
      <w:hyperlink r:id="rId145">
        <w:r>
          <w:rPr>
            <w:lang w:val="es_ES" w:bidi="es_ES"/>
          </w:rPr>
          <w:rPr>
            <w:color w:val="0000EE"/>
            <w:u w:val="single"/>
          </w:rPr>
          <w:t>Lv 5:1–4</w:t>
        </w:r>
      </w:hyperlink>
      <w:r>
        <w:rPr>
          <w:lang w:val="es_ES" w:bidi="es_ES"/>
        </w:rPr>
        <w:t>). Aunque todos pecamos, Dios nos perdonará si lo confesamos (</w:t>
      </w:r>
      <w:hyperlink r:id="rId146">
        <w:r>
          <w:rPr>
            <w:lang w:val="es_ES" w:bidi="es_ES"/>
          </w:rPr>
          <w:rPr>
            <w:color w:val="0000EE"/>
            <w:u w:val="single"/>
          </w:rPr>
          <w:t>Ga 6:1,</w:t>
        </w:r>
      </w:hyperlink>
      <w:r>
        <w:rPr>
          <w:lang w:val="es_ES" w:bidi="es_ES"/>
        </w:rPr>
        <w:t xml:space="preserve"> </w:t>
      </w:r>
      <w:hyperlink r:id="rId147">
        <w:r>
          <w:rPr>
            <w:lang w:val="es_ES" w:bidi="es_ES"/>
          </w:rPr>
          <w:rPr>
            <w:color w:val="0000EE"/>
            <w:u w:val="single"/>
          </w:rPr>
          <w:t>1 Jn 1:8–9</w:t>
        </w:r>
      </w:hyperlink>
      <w:r>
        <w:rPr>
          <w:lang w:val="es_ES" w:bidi="es_ES"/>
        </w:rPr>
        <w:t>). Sin embargo, se nos advierte contra pecar “descaradamente” o “deliberadamente” (</w:t>
      </w:r>
      <w:hyperlink r:id="rId148">
        <w:r>
          <w:rPr>
            <w:lang w:val="es_ES" w:bidi="es_ES"/>
          </w:rPr>
          <w:rPr>
            <w:color w:val="0000EE"/>
            <w:u w:val="single"/>
          </w:rPr>
          <w:t>Nm 15:30–31,</w:t>
        </w:r>
      </w:hyperlink>
      <w:r>
        <w:rPr>
          <w:lang w:val="es_ES" w:bidi="es_ES"/>
        </w:rPr>
        <w:t xml:space="preserve"> </w:t>
      </w:r>
      <w:hyperlink r:id="rId149">
        <w:r>
          <w:rPr>
            <w:lang w:val="es_ES" w:bidi="es_ES"/>
          </w:rPr>
          <w:rPr>
            <w:color w:val="0000EE"/>
            <w:u w:val="single"/>
          </w:rPr>
          <w:t>Hb 6:4–6,</w:t>
        </w:r>
      </w:hyperlink>
      <w:r>
        <w:rPr>
          <w:lang w:val="es_ES" w:bidi="es_ES"/>
        </w:rPr>
        <w:t xml:space="preserve"> </w:t>
      </w:r>
      <w:hyperlink r:id="rId150">
        <w:r>
          <w:rPr>
            <w:lang w:val="es_ES" w:bidi="es_ES"/>
          </w:rPr>
          <w:rPr>
            <w:color w:val="0000EE"/>
            <w:u w:val="single"/>
          </w:rPr>
          <w:t>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hyperlink r:id="rId151">
        <w:r>
          <w:rPr>
            <w:lang w:val="es_ES" w:bidi="es_ES"/>
          </w:rPr>
          <w:rPr>
            <w:color w:val="0000EE"/>
            <w:u w:val="single"/>
          </w:rPr>
          <w:t>1 Sam 1:1, 2 Re 25:30</w:t>
        </w:r>
      </w:hyperlink>
      <w:r>
        <w:rPr>
          <w:lang w:val="es_ES" w:bidi="es_ES"/>
        </w:rPr>
        <w:t xml:space="preserve">, la unción se refiere con mayor frecuencia al rey de Israel (ver </w:t>
      </w:r>
      <w:hyperlink r:id="rId152">
        <w:r>
          <w:rPr>
            <w:lang w:val="es_ES" w:bidi="es_ES"/>
          </w:rPr>
          <w:rPr>
            <w:color w:val="0000EE"/>
            <w:u w:val="single"/>
          </w:rPr>
          <w:t>1 Sam 24:6,</w:t>
        </w:r>
      </w:hyperlink>
      <w:r>
        <w:rPr>
          <w:lang w:val="es_ES" w:bidi="es_ES"/>
        </w:rPr>
        <w:t xml:space="preserve"> </w:t>
      </w:r>
      <w:hyperlink r:id="rId153">
        <w:r>
          <w:rPr>
            <w:lang w:val="es_ES" w:bidi="es_ES"/>
          </w:rPr>
          <w:rPr>
            <w:color w:val="0000EE"/>
            <w:u w:val="single"/>
          </w:rPr>
          <w:t>2 Sam 1:14,</w:t>
        </w:r>
      </w:hyperlink>
      <w:r>
        <w:rPr>
          <w:lang w:val="es_ES" w:bidi="es_ES"/>
        </w:rPr>
        <w:t xml:space="preserve"> </w:t>
      </w:r>
      <w:hyperlink r:id="rId154">
        <w:r>
          <w:rPr>
            <w:lang w:val="es_ES" w:bidi="es_ES"/>
          </w:rPr>
          <w:rPr>
            <w:color w:val="0000EE"/>
            <w:u w:val="single"/>
          </w:rPr>
          <w:t>19:21</w:t>
        </w:r>
      </w:hyperlink>
      <w:r>
        <w:rPr>
          <w:lang w:val="es_ES" w:bidi="es_ES"/>
        </w:rPr>
        <w:t>). Aunque todos los sacerdotes fueron ungidos (</w:t>
      </w:r>
      <w:hyperlink r:id="rId155">
        <w:r>
          <w:rPr>
            <w:lang w:val="es_ES" w:bidi="es_ES"/>
          </w:rPr>
          <w:rPr>
            <w:color w:val="0000EE"/>
            <w:u w:val="single"/>
          </w:rPr>
          <w:t>Ex 40:13–15</w:t>
        </w:r>
      </w:hyperlink>
      <w:r>
        <w:rPr>
          <w:lang w:val="es_ES" w:bidi="es_ES"/>
        </w:rPr>
        <w:t>), aquí el término probablemente se refiere al sumo sacerdote porque fue especialmente ungido para el servicio en el Tabernáculo (</w:t>
      </w:r>
      <w:hyperlink r:id="rId156">
        <w:r>
          <w:rPr>
            <w:lang w:val="es_ES" w:bidi="es_ES"/>
          </w:rPr>
          <w:rPr>
            <w:color w:val="0000EE"/>
            <w:u w:val="single"/>
          </w:rPr>
          <w:t>Lv 6:20</w:t>
        </w:r>
      </w:hyperlink>
      <w:r>
        <w:rPr>
          <w:lang w:val="es_ES" w:bidi="es_ES"/>
        </w:rPr>
        <w:t xml:space="preserve">; </w:t>
      </w:r>
      <w:hyperlink r:id="rId157">
        <w:r>
          <w:rPr>
            <w:lang w:val="es_ES" w:bidi="es_ES"/>
          </w:rPr>
          <w:rPr>
            <w:color w:val="0000EE"/>
            <w:u w:val="single"/>
          </w:rPr>
          <w:t>8:12</w:t>
        </w:r>
      </w:hyperlink>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hyperlink r:id="rId158">
        <w:r>
          <w:rPr>
            <w:lang w:val="es_ES" w:bidi="es_ES"/>
          </w:rPr>
          <w:rPr>
            <w:color w:val="0000EE"/>
            <w:u w:val="single"/>
          </w:rPr>
          <w:t>4:3</w:t>
        </w:r>
      </w:hyperlink>
      <w:r>
        <w:rPr>
          <w:lang w:val="es_ES" w:bidi="es_ES"/>
        </w:rPr>
        <w:t xml:space="preserve">, </w:t>
      </w:r>
      <w:hyperlink r:id="rId159">
        <w:r>
          <w:rPr>
            <w:lang w:val="es_ES" w:bidi="es_ES"/>
          </w:rPr>
          <w:rPr>
            <w:color w:val="0000EE"/>
            <w:u w:val="single"/>
          </w:rPr>
          <w:t>20</w:t>
        </w:r>
      </w:hyperlink>
      <w:r>
        <w:rPr>
          <w:lang w:val="es_ES" w:bidi="es_ES"/>
        </w:rPr>
        <w:t>) y de toda la comunidad israelita (</w:t>
      </w:r>
      <w:hyperlink r:id="rId160">
        <w:r>
          <w:rPr>
            <w:lang w:val="es_ES" w:bidi="es_ES"/>
          </w:rPr>
          <w:rPr>
            <w:color w:val="0000EE"/>
            <w:u w:val="single"/>
          </w:rPr>
          <w:t>4:13</w:t>
        </w:r>
      </w:hyperlink>
      <w:r>
        <w:rPr>
          <w:lang w:val="es_ES" w:bidi="es_ES"/>
        </w:rPr>
        <w:t>); y (2) la ofrenda dada por uno de los líderes de Israel (</w:t>
      </w:r>
      <w:hyperlink r:id="rId161">
        <w:r>
          <w:rPr>
            <w:lang w:val="es_ES" w:bidi="es_ES"/>
          </w:rPr>
          <w:rPr>
            <w:color w:val="0000EE"/>
            <w:u w:val="single"/>
          </w:rPr>
          <w:t>4:22</w:t>
        </w:r>
      </w:hyperlink>
      <w:r>
        <w:rPr>
          <w:lang w:val="es_ES" w:bidi="es_ES"/>
        </w:rPr>
        <w:t>) y cualquier persona del pueblo común (</w:t>
      </w:r>
      <w:hyperlink r:id="rId162">
        <w:r>
          <w:rPr>
            <w:lang w:val="es_ES" w:bidi="es_ES"/>
          </w:rPr>
          <w:rPr>
            <w:color w:val="0000EE"/>
            <w:u w:val="single"/>
          </w:rPr>
          <w:t>4:27</w:t>
        </w:r>
      </w:hyperlink>
      <w:r>
        <w:rPr>
          <w:lang w:val="es_ES" w:bidi="es_ES"/>
        </w:rPr>
        <w:t>). En el primer caso, se requería ofrecer un toro, un animal grande y costoso. No debía ser comido (</w:t>
      </w:r>
      <w:hyperlink r:id="rId163">
        <w:r>
          <w:rPr>
            <w:lang w:val="es_ES" w:bidi="es_ES"/>
          </w:rPr>
          <w:rPr>
            <w:color w:val="0000EE"/>
            <w:u w:val="single"/>
          </w:rPr>
          <w:t>6:30</w:t>
        </w:r>
      </w:hyperlink>
      <w:r>
        <w:rPr>
          <w:lang w:val="es_ES" w:bidi="es_ES"/>
        </w:rPr>
        <w:t>) sino completamente quemado (</w:t>
      </w:r>
      <w:hyperlink r:id="rId164">
        <w:r>
          <w:rPr>
            <w:lang w:val="es_ES" w:bidi="es_ES"/>
          </w:rPr>
          <w:rPr>
            <w:color w:val="0000EE"/>
            <w:u w:val="single"/>
          </w:rPr>
          <w:t>4:12</w:t>
        </w:r>
      </w:hyperlink>
      <w:r>
        <w:rPr>
          <w:lang w:val="es_ES" w:bidi="es_ES"/>
        </w:rPr>
        <w:t xml:space="preserve">, </w:t>
      </w:r>
      <w:hyperlink r:id="rId165">
        <w:r>
          <w:rPr>
            <w:lang w:val="es_ES" w:bidi="es_ES"/>
          </w:rPr>
          <w:rPr>
            <w:color w:val="0000EE"/>
            <w:u w:val="single"/>
          </w:rPr>
          <w:t>21</w:t>
        </w:r>
      </w:hyperlink>
      <w:r>
        <w:rPr>
          <w:lang w:val="es_ES" w:bidi="es_ES"/>
        </w:rPr>
        <w:t>), y parte de su sangre se presentaba en el santuario (</w:t>
      </w:r>
      <w:hyperlink r:id="rId166">
        <w:r>
          <w:rPr>
            <w:lang w:val="es_ES" w:bidi="es_ES"/>
          </w:rPr>
          <w:rPr>
            <w:color w:val="0000EE"/>
            <w:u w:val="single"/>
          </w:rPr>
          <w:t>4:6–7</w:t>
        </w:r>
      </w:hyperlink>
      <w:r>
        <w:rPr>
          <w:lang w:val="es_ES" w:bidi="es_ES"/>
        </w:rPr>
        <w:t xml:space="preserve">, </w:t>
      </w:r>
      <w:hyperlink r:id="rId167">
        <w:r>
          <w:rPr>
            <w:lang w:val="es_ES" w:bidi="es_ES"/>
          </w:rPr>
          <w:rPr>
            <w:color w:val="0000EE"/>
            <w:u w:val="single"/>
          </w:rPr>
          <w:t>17–18</w:t>
        </w:r>
      </w:hyperlink>
      <w:r>
        <w:rPr>
          <w:lang w:val="es_ES" w:bidi="es_ES"/>
        </w:rPr>
        <w:t>). En el segundo caso, se requería un animal menor: un macho cabrío para un líder laico o una oveja o cabra para una persona común. El sacerdote comía una porción de la ofrenda del laico (</w:t>
      </w:r>
      <w:hyperlink r:id="rId168">
        <w:r>
          <w:rPr>
            <w:lang w:val="es_ES" w:bidi="es_ES"/>
          </w:rPr>
          <w:rPr>
            <w:color w:val="0000EE"/>
            <w:u w:val="single"/>
          </w:rPr>
          <w:t>6:24–29</w:t>
        </w:r>
      </w:hyperlink>
      <w:r>
        <w:rPr>
          <w:lang w:val="es_ES" w:bidi="es_ES"/>
        </w:rPr>
        <w:t>), y la sangre se presentaba en el altar de bronce en el patio (</w:t>
      </w:r>
      <w:hyperlink r:id="rId169">
        <w:r>
          <w:rPr>
            <w:lang w:val="es_ES" w:bidi="es_ES"/>
          </w:rPr>
          <w:rPr>
            <w:color w:val="0000EE"/>
            <w:u w:val="single"/>
          </w:rPr>
          <w:t>4:25</w:t>
        </w:r>
      </w:hyperlink>
      <w:r>
        <w:rPr>
          <w:lang w:val="es_ES" w:bidi="es_ES"/>
        </w:rPr>
        <w:t xml:space="preserve">, </w:t>
      </w:r>
      <w:hyperlink r:id="rId170">
        <w:r>
          <w:rPr>
            <w:lang w:val="es_ES" w:bidi="es_ES"/>
          </w:rPr>
          <w:rPr>
            <w:color w:val="0000EE"/>
            <w:u w:val="single"/>
          </w:rPr>
          <w:t>30</w:t>
        </w:r>
      </w:hyperlink>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1">
        <w:r>
          <w:rPr>
            <w:lang w:val="es_ES" w:bidi="es_ES"/>
          </w:rPr>
          <w:rPr>
            <w:color w:val="0000EE"/>
            <w:u w:val="single"/>
          </w:rPr>
          <w:t>St 3:1</w:t>
        </w:r>
      </w:hyperlink>
      <w:r>
        <w:rPr>
          <w:lang w:val="es_ES" w:bidi="es_ES"/>
        </w:rPr>
        <w:t>) y aquellos que sirven como líderes religiosos (</w:t>
      </w:r>
      <w:hyperlink r:id="rId172">
        <w:r>
          <w:rPr>
            <w:lang w:val="es_ES" w:bidi="es_ES"/>
          </w:rPr>
          <w:rPr>
            <w:color w:val="0000EE"/>
            <w:u w:val="single"/>
          </w:rPr>
          <w:t>Mt 23:1–33,</w:t>
        </w:r>
      </w:hyperlink>
      <w:r>
        <w:rPr>
          <w:lang w:val="es_ES" w:bidi="es_ES"/>
        </w:rPr>
        <w:t xml:space="preserve"> </w:t>
      </w:r>
      <w:hyperlink r:id="rId173">
        <w:r>
          <w:rPr>
            <w:lang w:val="es_ES" w:bidi="es_ES"/>
          </w:rPr>
          <w:rPr>
            <w:color w:val="0000EE"/>
            <w:u w:val="single"/>
          </w:rPr>
          <w:t>Lc 20:47</w:t>
        </w:r>
      </w:hyperlink>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hyperlink r:id="rId174">
        <w:r>
          <w:rPr>
            <w:lang w:val="es_ES" w:bidi="es_ES"/>
          </w:rPr>
          <w:rPr>
            <w:color w:val="0000EE"/>
            <w:u w:val="single"/>
          </w:rPr>
          <w:t>Ex 26:31–33</w:t>
        </w:r>
      </w:hyperlink>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hyperlink r:id="rId175">
        <w:r>
          <w:rPr>
            <w:lang w:val="es_ES" w:bidi="es_ES"/>
          </w:rPr>
          <w:rPr>
            <w:color w:val="0000EE"/>
            <w:u w:val="single"/>
          </w:rPr>
          <w:t>4:6</w:t>
        </w:r>
      </w:hyperlink>
      <w:r>
        <w:rPr>
          <w:lang w:val="es_ES" w:bidi="es_ES"/>
        </w:rPr>
        <w:t xml:space="preserve">, </w:t>
      </w:r>
      <w:hyperlink r:id="rId176">
        <w:r>
          <w:rPr>
            <w:lang w:val="es_ES" w:bidi="es_ES"/>
          </w:rPr>
          <w:rPr>
            <w:color w:val="0000EE"/>
            <w:u w:val="single"/>
          </w:rPr>
          <w:t>17</w:t>
        </w:r>
      </w:hyperlink>
      <w:r>
        <w:rPr>
          <w:lang w:val="es_ES" w:bidi="es_ES"/>
        </w:rPr>
        <w:t>) y aplicarla a los cuernos del altar de incienso (</w:t>
      </w:r>
      <w:hyperlink r:id="rId177">
        <w:r>
          <w:rPr>
            <w:lang w:val="es_ES" w:bidi="es_ES"/>
          </w:rPr>
          <w:rPr>
            <w:color w:val="0000EE"/>
            <w:u w:val="single"/>
          </w:rPr>
          <w:t>4:7</w:t>
        </w:r>
      </w:hyperlink>
      <w:r>
        <w:rPr>
          <w:lang w:val="es_ES" w:bidi="es_ES"/>
        </w:rPr>
        <w:t xml:space="preserve">, </w:t>
      </w:r>
      <w:hyperlink r:id="rId178">
        <w:r>
          <w:rPr>
            <w:lang w:val="es_ES" w:bidi="es_ES"/>
          </w:rPr>
          <w:rPr>
            <w:color w:val="0000EE"/>
            <w:u w:val="single"/>
          </w:rPr>
          <w:t>18</w:t>
        </w:r>
      </w:hyperlink>
      <w:r>
        <w:rPr>
          <w:lang w:val="es_ES" w:bidi="es_ES"/>
        </w:rPr>
        <w:t xml:space="preserve">) se hacía para expiar al sacerdote ungido o a toda la congregación. Esta acción demostraba la gravedad de las ofensas que se estaban expiando (cp. </w:t>
      </w:r>
      <w:hyperlink r:id="rId169">
        <w:r>
          <w:rPr>
            <w:lang w:val="es_ES" w:bidi="es_ES"/>
          </w:rPr>
          <w:rPr>
            <w:color w:val="0000EE"/>
            <w:u w:val="single"/>
          </w:rPr>
          <w:t>4:25</w:t>
        </w:r>
      </w:hyperlink>
      <w:r>
        <w:rPr>
          <w:lang w:val="es_ES" w:bidi="es_ES"/>
        </w:rPr>
        <w:t xml:space="preserve">, </w:t>
      </w:r>
      <w:hyperlink r:id="rId17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hyperlink r:id="rId175">
        <w:r>
          <w:rPr>
            <w:lang w:val="es_ES" w:bidi="es_ES"/>
          </w:rPr>
          <w:rPr>
            <w:color w:val="0000EE"/>
            <w:u w:val="single"/>
          </w:rPr>
          <w:t>4:6</w:t>
        </w:r>
      </w:hyperlink>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hyperlink r:id="rId180">
        <w:r>
          <w:rPr>
            <w:lang w:val="es_ES" w:bidi="es_ES"/>
          </w:rPr>
          <w:rPr>
            <w:color w:val="0000EE"/>
            <w:u w:val="single"/>
          </w:rPr>
          <w:t>Ex 30:1–10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hyperlink r:id="rId181">
        <w:r>
          <w:rPr>
            <w:lang w:val="es_ES" w:bidi="es_ES"/>
          </w:rPr>
          <w:rPr>
            <w:color w:val="0000EE"/>
            <w:u w:val="single"/>
          </w:rPr>
          <w:t>Ex 18:21–26,</w:t>
        </w:r>
      </w:hyperlink>
      <w:r>
        <w:rPr>
          <w:lang w:val="es_ES" w:bidi="es_ES"/>
        </w:rPr>
        <w:t xml:space="preserve"> </w:t>
      </w:r>
      <w:hyperlink r:id="rId182">
        <w:r>
          <w:rPr>
            <w:lang w:val="es_ES" w:bidi="es_ES"/>
          </w:rPr>
          <w:rPr>
            <w:color w:val="0000EE"/>
            <w:u w:val="single"/>
          </w:rPr>
          <w:t>Dt 22:15–19</w:t>
        </w:r>
      </w:hyperlink>
      <w:r>
        <w:rPr>
          <w:lang w:val="es_ES" w:bidi="es_ES"/>
        </w:rPr>
        <w:t>). Para esta ofrenda, los ancianos representaban a todo el pueblo, como lo harían más tarde al ungir a David como rey (</w:t>
      </w:r>
      <w:hyperlink r:id="rId183">
        <w:r>
          <w:rPr>
            <w:lang w:val="es_ES" w:bidi="es_ES"/>
          </w:rPr>
          <w:rPr>
            <w:color w:val="0000EE"/>
            <w:u w:val="single"/>
          </w:rPr>
          <w:t>2 Sam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hyperlink r:id="rId184">
        <w:r>
          <w:rPr>
            <w:lang w:val="es_ES" w:bidi="es_ES"/>
          </w:rPr>
          <w:rPr>
            <w:color w:val="0000EE"/>
            <w:u w:val="single"/>
          </w:rPr>
          <w:t>4:26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5:10</w:t>
        </w:r>
      </w:hyperlink>
      <w:r>
        <w:rPr>
          <w:lang w:val="es_ES" w:bidi="es_ES"/>
        </w:rPr>
        <w:t xml:space="preserve">, </w:t>
      </w:r>
      <w:hyperlink r:id="rId188">
        <w:r>
          <w:rPr>
            <w:lang w:val="es_ES" w:bidi="es_ES"/>
          </w:rPr>
          <w:rPr>
            <w:color w:val="0000EE"/>
            <w:u w:val="single"/>
          </w:rPr>
          <w:t>13</w:t>
        </w:r>
      </w:hyperlink>
      <w:r>
        <w:rPr>
          <w:lang w:val="es_ES" w:bidi="es_ES"/>
        </w:rPr>
        <w:t xml:space="preserve">, </w:t>
      </w:r>
      <w:hyperlink r:id="rId189">
        <w:r>
          <w:rPr>
            <w:lang w:val="es_ES" w:bidi="es_ES"/>
          </w:rPr>
          <w:rPr>
            <w:color w:val="0000EE"/>
            <w:u w:val="single"/>
          </w:rPr>
          <w:t>16</w:t>
        </w:r>
      </w:hyperlink>
      <w:r>
        <w:rPr>
          <w:lang w:val="es_ES" w:bidi="es_ES"/>
        </w:rPr>
        <w:t xml:space="preserve">, </w:t>
      </w:r>
      <w:hyperlink r:id="rId190">
        <w:r>
          <w:rPr>
            <w:lang w:val="es_ES" w:bidi="es_ES"/>
          </w:rPr>
          <w:rPr>
            <w:color w:val="0000EE"/>
            <w:u w:val="single"/>
          </w:rPr>
          <w:t>18</w:t>
        </w:r>
      </w:hyperlink>
      <w:r>
        <w:rPr>
          <w:lang w:val="es_ES" w:bidi="es_ES"/>
        </w:rPr>
        <w:t xml:space="preserve">; </w:t>
      </w:r>
      <w:hyperlink r:id="rId191">
        <w:r>
          <w:rPr>
            <w:lang w:val="es_ES" w:bidi="es_ES"/>
          </w:rPr>
          <w:rPr>
            <w:color w:val="0000EE"/>
            <w:u w:val="single"/>
          </w:rPr>
          <w:t>6:7</w:t>
        </w:r>
      </w:hyperlink>
      <w:r>
        <w:rPr>
          <w:lang w:val="es_ES" w:bidi="es_ES"/>
        </w:rPr>
        <w:t xml:space="preserve">; </w:t>
      </w:r>
      <w:hyperlink r:id="rId192">
        <w:r>
          <w:rPr>
            <w:lang w:val="es_ES" w:bidi="es_ES"/>
          </w:rPr>
          <w:rPr>
            <w:color w:val="0000EE"/>
            <w:u w:val="single"/>
          </w:rPr>
          <w:t>19:22,</w:t>
        </w:r>
      </w:hyperlink>
      <w:r>
        <w:rPr>
          <w:lang w:val="es_ES" w:bidi="es_ES"/>
        </w:rPr>
        <w:t xml:space="preserve"> </w:t>
      </w:r>
      <w:hyperlink r:id="rId193">
        <w:r>
          <w:rPr>
            <w:lang w:val="es_ES" w:bidi="es_ES"/>
          </w:rPr>
          <w:rPr>
            <w:color w:val="0000EE"/>
            <w:u w:val="single"/>
          </w:rPr>
          <w:t>Nm 15:25</w:t>
        </w:r>
      </w:hyperlink>
      <w:r>
        <w:rPr>
          <w:lang w:val="es_ES" w:bidi="es_ES"/>
        </w:rPr>
        <w:t xml:space="preserve">, </w:t>
      </w:r>
      <w:hyperlink r:id="rId194">
        <w:r>
          <w:rPr>
            <w:lang w:val="es_ES" w:bidi="es_ES"/>
          </w:rPr>
          <w:rPr>
            <w:color w:val="0000EE"/>
            <w:u w:val="single"/>
          </w:rPr>
          <w:t>26</w:t>
        </w:r>
      </w:hyperlink>
      <w:r>
        <w:rPr>
          <w:lang w:val="es_ES" w:bidi="es_ES"/>
        </w:rPr>
        <w:t xml:space="preserve">, </w:t>
      </w:r>
      <w:hyperlink r:id="rId195">
        <w:r>
          <w:rPr>
            <w:lang w:val="es_ES" w:bidi="es_ES"/>
          </w:rPr>
          <w:rPr>
            <w:color w:val="0000EE"/>
            <w:u w:val="single"/>
          </w:rPr>
          <w:t>28</w:t>
        </w:r>
      </w:hyperlink>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hyperlink r:id="rId34">
        <w:r>
          <w:rPr>
            <w:lang w:val="es_ES" w:bidi="es_ES"/>
          </w:rPr>
          <w:rPr>
            <w:color w:val="0000EE"/>
            <w:u w:val="single"/>
          </w:rPr>
          <w:t>4:15</w:t>
        </w:r>
      </w:hyperlink>
      <w:r>
        <w:rPr>
          <w:lang w:val="es_ES" w:bidi="es_ES"/>
        </w:rPr>
        <w:t xml:space="preserve">), los príncipes de las tribus y los jefes de familia (ver </w:t>
      </w:r>
      <w:hyperlink r:id="rId196">
        <w:r>
          <w:rPr>
            <w:lang w:val="es_ES" w:bidi="es_ES"/>
          </w:rPr>
          <w:rPr>
            <w:color w:val="0000EE"/>
            <w:u w:val="single"/>
          </w:rPr>
          <w:t>Nm 1:16</w:t>
        </w:r>
      </w:hyperlink>
      <w:r>
        <w:rPr>
          <w:lang w:val="es_ES" w:bidi="es_ES"/>
        </w:rPr>
        <w:t xml:space="preserve">, </w:t>
      </w:r>
      <w:hyperlink r:id="rId197">
        <w:r>
          <w:rPr>
            <w:lang w:val="es_ES" w:bidi="es_ES"/>
          </w:rPr>
          <w:rPr>
            <w:color w:val="0000EE"/>
            <w:u w:val="single"/>
          </w:rPr>
          <w:t>44,</w:t>
        </w:r>
      </w:hyperlink>
      <w:r>
        <w:rPr>
          <w:lang w:val="es_ES" w:bidi="es_ES"/>
        </w:rPr>
        <w:t xml:space="preserve"> </w:t>
      </w:r>
      <w:hyperlink r:id="rId198">
        <w:r>
          <w:rPr>
            <w:lang w:val="es_ES" w:bidi="es_ES"/>
          </w:rPr>
          <w:rPr>
            <w:color w:val="0000EE"/>
            <w:u w:val="single"/>
          </w:rPr>
          <w:t>1 Re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hyperlink r:id="rId199">
        <w:r>
          <w:rPr>
            <w:lang w:val="es_ES" w:bidi="es_ES"/>
          </w:rPr>
          <w:rPr>
            <w:color w:val="0000EE"/>
            <w:u w:val="single"/>
          </w:rPr>
          <w:t>4:3–21</w:t>
        </w:r>
      </w:hyperlink>
      <w:r>
        <w:rPr>
          <w:lang w:val="es_ES" w:bidi="es_ES"/>
        </w:rPr>
        <w:t xml:space="preserve">) e involucraban animales más pequeños. La sangre de la ofrenda se desechaba en el patio del Tabernáculo y no se llevaba al santuario. Al igual que con la ofrenda de Paz (capítulo </w:t>
      </w:r>
      <w:hyperlink r:id="rId200">
        <w:r>
          <w:rPr>
            <w:lang w:val="es_ES" w:bidi="es_ES"/>
          </w:rPr>
          <w:rPr>
            <w:color w:val="0000EE"/>
            <w:u w:val="single"/>
          </w:rPr>
          <w:t>3</w:t>
        </w:r>
      </w:hyperlink>
      <w:r>
        <w:rPr>
          <w:lang w:val="es_ES" w:bidi="es_ES"/>
        </w:rPr>
        <w:t>), la grasa y ciertos órganos internos se quemaban en el altar. Sin embargo, el resto de la carne de estas ofrendas se entregaba al sacerdote como alimento para él y los varones de su familia (</w:t>
      </w:r>
      <w:hyperlink r:id="rId201">
        <w:r>
          <w:rPr>
            <w:lang w:val="es_ES" w:bidi="es_ES"/>
          </w:rPr>
          <w:rPr>
            <w:color w:val="0000EE"/>
            <w:u w:val="single"/>
          </w:rPr>
          <w:t>6:29</w:t>
        </w:r>
      </w:hyperlink>
      <w:r>
        <w:rPr>
          <w:lang w:val="es_ES" w:bidi="es_ES"/>
        </w:rPr>
        <w:t>), y debía consumirse en un santuario (</w:t>
      </w:r>
      <w:hyperlink r:id="rId202">
        <w:r>
          <w:rPr>
            <w:lang w:val="es_ES" w:bidi="es_ES"/>
          </w:rPr>
          <w:rPr>
            <w:color w:val="0000EE"/>
            <w:u w:val="single"/>
          </w:rPr>
          <w:t>6:26,</w:t>
        </w:r>
      </w:hyperlink>
      <w:r>
        <w:rPr>
          <w:lang w:val="es_ES" w:bidi="es_ES"/>
        </w:rPr>
        <w:t xml:space="preserve"> cp. </w:t>
      </w:r>
      <w:hyperlink r:id="rId203">
        <w:r>
          <w:rPr>
            <w:lang w:val="es_ES" w:bidi="es_ES"/>
          </w:rPr>
          <w:rPr>
            <w:color w:val="0000EE"/>
            <w:u w:val="single"/>
          </w:rPr>
          <w:t>10:16–20</w:t>
        </w:r>
      </w:hyperlink>
      <w:r>
        <w:rPr>
          <w:lang w:val="es_ES" w:bidi="es_ES"/>
        </w:rPr>
        <w:t>). Un líder laico debía ofrecer un macho cabrío (</w:t>
      </w:r>
      <w:hyperlink r:id="rId204">
        <w:r>
          <w:rPr>
            <w:lang w:val="es_ES" w:bidi="es_ES"/>
          </w:rPr>
          <w:rPr>
            <w:color w:val="0000EE"/>
            <w:u w:val="single"/>
          </w:rPr>
          <w:t>4:23</w:t>
        </w:r>
      </w:hyperlink>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5">
        <w:r>
          <w:rPr>
            <w:lang w:val="es_ES" w:bidi="es_ES"/>
          </w:rPr>
          <w:rPr>
            <w:color w:val="0000EE"/>
            <w:u w:val="single"/>
          </w:rPr>
          <w:t>5:7–8,</w:t>
        </w:r>
      </w:hyperlink>
      <w:r>
        <w:rPr>
          <w:lang w:val="es_ES" w:bidi="es_ES"/>
        </w:rPr>
        <w:t xml:space="preserve"> </w:t>
      </w:r>
      <w:hyperlink r:id="rId206">
        <w:r>
          <w:rPr>
            <w:lang w:val="es_ES" w:bidi="es_ES"/>
          </w:rPr>
          <w:rPr>
            <w:color w:val="0000EE"/>
            <w:u w:val="single"/>
          </w:rPr>
          <w:t>12:6</w:t>
        </w:r>
      </w:hyperlink>
      <w:r>
        <w:rPr>
          <w:lang w:val="es_ES" w:bidi="es_ES"/>
        </w:rPr>
        <w:t xml:space="preserve">, </w:t>
      </w:r>
      <w:hyperlink r:id="rId65">
        <w:r>
          <w:rPr>
            <w:lang w:val="es_ES" w:bidi="es_ES"/>
          </w:rPr>
          <w:rPr>
            <w:color w:val="0000EE"/>
            <w:u w:val="single"/>
          </w:rPr>
          <w:t>8,</w:t>
        </w:r>
      </w:hyperlink>
      <w:r>
        <w:rPr>
          <w:lang w:val="es_ES" w:bidi="es_ES"/>
        </w:rPr>
        <w:t xml:space="preserve"> cp. </w:t>
      </w:r>
      <w:hyperlink r:id="rId66">
        <w:r>
          <w:rPr>
            <w:lang w:val="es_ES" w:bidi="es_ES"/>
          </w:rPr>
          <w:rPr>
            <w:color w:val="0000EE"/>
            <w:u w:val="single"/>
          </w:rPr>
          <w:t>Lc 2:24</w:t>
        </w:r>
      </w:hyperlink>
      <w:r>
        <w:rPr>
          <w:lang w:val="es_ES" w:bidi="es_ES"/>
        </w:rPr>
        <w:t>). Los extremadamente pobres podían ofrecer dos cuartos de harina (</w:t>
      </w:r>
      <w:hyperlink r:id="rId207">
        <w:r>
          <w:rPr>
            <w:lang w:val="es_ES" w:bidi="es_ES"/>
          </w:rPr>
          <w:rPr>
            <w:color w:val="0000EE"/>
            <w:u w:val="single"/>
          </w:rPr>
          <w:t>Lv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xml:space="preserve">). Sin embargo, como todas las ofrendas utilizadas para asegurar la expiación, el animal no podía tener defectos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hyperlink r:id="rId208">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hyperlink r:id="rId169">
        <w:r>
          <w:rPr>
            <w:lang w:val="es_ES" w:bidi="es_ES"/>
          </w:rPr>
          <w:rPr>
            <w:color w:val="0000EE"/>
            <w:u w:val="single"/>
          </w:rPr>
          <w:t>4:25</w:t>
        </w:r>
      </w:hyperlink>
      <w:r>
        <w:rPr>
          <w:lang w:val="es_ES" w:bidi="es_ES"/>
        </w:rPr>
        <w:t>) o de un israelita común (</w:t>
      </w:r>
      <w:hyperlink r:id="rId170">
        <w:r>
          <w:rPr>
            <w:lang w:val="es_ES" w:bidi="es_ES"/>
          </w:rPr>
          <w:rPr>
            <w:color w:val="0000EE"/>
            <w:u w:val="single"/>
          </w:rPr>
          <w:t>4:30</w:t>
        </w:r>
      </w:hyperlink>
      <w:r>
        <w:rPr>
          <w:lang w:val="es_ES" w:bidi="es_ES"/>
        </w:rPr>
        <w:t xml:space="preserve">, </w:t>
      </w:r>
      <w:hyperlink r:id="rId209">
        <w:r>
          <w:rPr>
            <w:lang w:val="es_ES" w:bidi="es_ES"/>
          </w:rPr>
          <w:rPr>
            <w:color w:val="0000EE"/>
            <w:u w:val="single"/>
          </w:rPr>
          <w:t>34</w:t>
        </w:r>
      </w:hyperlink>
      <w:r>
        <w:rPr>
          <w:lang w:val="es_ES" w:bidi="es_ES"/>
        </w:rPr>
        <w:t>) no debía ser llevada al santuario. Además, una porción de la carne debía ser consumida por el sacerdote que la ofrecía (</w:t>
      </w:r>
      <w:hyperlink r:id="rId168">
        <w:r>
          <w:rPr>
            <w:lang w:val="es_ES" w:bidi="es_ES"/>
          </w:rPr>
          <w:rPr>
            <w:color w:val="0000EE"/>
            <w:u w:val="single"/>
          </w:rPr>
          <w:t>6:24–29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hyperlink r:id="rId210">
        <w:r>
          <w:rPr>
            <w:lang w:val="es_ES" w:bidi="es_ES"/>
          </w:rPr>
          <w:rPr>
            <w:color w:val="0000EE"/>
            <w:u w:val="single"/>
          </w:rPr>
          <w:t>Am 3:2,</w:t>
        </w:r>
      </w:hyperlink>
      <w:r>
        <w:rPr>
          <w:lang w:val="es_ES" w:bidi="es_ES"/>
        </w:rPr>
        <w:t xml:space="preserve"> </w:t>
      </w:r>
      <w:hyperlink r:id="rId211">
        <w:r>
          <w:rPr>
            <w:lang w:val="es_ES" w:bidi="es_ES"/>
          </w:rPr>
          <w:rPr>
            <w:color w:val="0000EE"/>
            <w:u w:val="single"/>
          </w:rPr>
          <w:t>Mt 25:14–30,</w:t>
        </w:r>
      </w:hyperlink>
      <w:r>
        <w:rPr>
          <w:lang w:val="es_ES" w:bidi="es_ES"/>
        </w:rPr>
        <w:t xml:space="preserve"> </w:t>
      </w:r>
      <w:hyperlink r:id="rId171">
        <w:r>
          <w:rPr>
            <w:lang w:val="es_ES" w:bidi="es_ES"/>
          </w:rPr>
          <w:rPr>
            <w:color w:val="0000EE"/>
            <w:u w:val="single"/>
          </w:rPr>
          <w:t>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hyperlink r:id="rId212">
        <w:r>
          <w:rPr>
            <w:lang w:val="es_ES" w:bidi="es_ES"/>
          </w:rPr>
          <w:rPr>
            <w:color w:val="0000EE"/>
            <w:u w:val="single"/>
          </w:rPr>
          <w:t>4:2</w:t>
        </w:r>
      </w:hyperlink>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hyperlink r:id="rId213">
        <w:r>
          <w:rPr>
            <w:lang w:val="es_ES" w:bidi="es_ES"/>
          </w:rPr>
          <w:rPr>
            <w:color w:val="0000EE"/>
            <w:u w:val="single"/>
          </w:rPr>
          <w:t>11:1–15:33</w:t>
        </w:r>
      </w:hyperlink>
      <w:r>
        <w:rPr>
          <w:lang w:val="es_ES" w:bidi="es_ES"/>
        </w:rPr>
        <w:t xml:space="preserve">), sino a la idoneidad para participar en el culto o, en el caso de los animales, a su idoneidad para el sacrificio o el consumo humano. Una lista de animales limpios e impuros se encuentra en </w:t>
      </w:r>
      <w:hyperlink r:id="rId214">
        <w:r>
          <w:rPr>
            <w:lang w:val="es_ES" w:bidi="es_ES"/>
          </w:rPr>
          <w:rPr>
            <w:color w:val="0000EE"/>
            <w:u w:val="single"/>
          </w:rPr>
          <w:t>11:1–47</w:t>
        </w:r>
      </w:hyperlink>
      <w:r>
        <w:rPr>
          <w:lang w:val="es_ES" w:bidi="es_ES"/>
        </w:rPr>
        <w:t>. El requisito para volverse limpio después de tocar un animal inmundo era simplemente lavar la ropa y permanecer apartado de la comunidad hasta la noche (</w:t>
      </w:r>
      <w:hyperlink r:id="rId215">
        <w:r>
          <w:rPr>
            <w:lang w:val="es_ES" w:bidi="es_ES"/>
          </w:rPr>
          <w:rPr>
            <w:color w:val="0000EE"/>
            <w:u w:val="single"/>
          </w:rPr>
          <w:t>11:25</w:t>
        </w:r>
      </w:hyperlink>
      <w:r>
        <w:rPr>
          <w:lang w:val="es_ES" w:bidi="es_ES"/>
        </w:rPr>
        <w:t>). Por lo tanto, es probable que el requisito de esta ofrenda por el pecado indique que la persona no había seguido la prescripción para la purificación (</w:t>
      </w:r>
      <w:hyperlink r:id="rId216">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hyperlink r:id="rId213">
        <w:r>
          <w:rPr>
            <w:lang w:val="es_ES" w:bidi="es_ES"/>
          </w:rPr>
          <w:rPr>
            <w:color w:val="0000EE"/>
            <w:u w:val="single"/>
          </w:rPr>
          <w:t>11–15</w:t>
        </w:r>
      </w:hyperlink>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hyperlink r:id="rId217">
        <w:r>
          <w:rPr>
            <w:lang w:val="es_ES" w:bidi="es_ES"/>
          </w:rPr>
          <w:rPr>
            <w:color w:val="0000EE"/>
            <w:u w:val="single"/>
          </w:rPr>
          <w:t>Ex 20:7</w:t>
        </w:r>
      </w:hyperlink>
      <w:r>
        <w:rPr>
          <w:lang w:val="es_ES" w:bidi="es_ES"/>
        </w:rPr>
        <w:t xml:space="preserve">). Por lo tanto, los votos deben cumplirse (ver </w:t>
      </w:r>
      <w:hyperlink r:id="rId218">
        <w:r>
          <w:rPr>
            <w:lang w:val="es_ES" w:bidi="es_ES"/>
          </w:rPr>
          <w:rPr>
            <w:color w:val="0000EE"/>
            <w:u w:val="single"/>
          </w:rPr>
          <w:t>Nm 30:2,</w:t>
        </w:r>
      </w:hyperlink>
      <w:r>
        <w:rPr>
          <w:lang w:val="es_ES" w:bidi="es_ES"/>
        </w:rPr>
        <w:t xml:space="preserve"> </w:t>
      </w:r>
      <w:hyperlink r:id="rId219">
        <w:r>
          <w:rPr>
            <w:lang w:val="es_ES" w:bidi="es_ES"/>
          </w:rPr>
          <w:rPr>
            <w:color w:val="0000EE"/>
            <w:u w:val="single"/>
          </w:rPr>
          <w:t>Dt 23:21–23,</w:t>
        </w:r>
      </w:hyperlink>
      <w:r>
        <w:rPr>
          <w:lang w:val="es_ES" w:bidi="es_ES"/>
        </w:rPr>
        <w:t xml:space="preserve"> </w:t>
      </w:r>
      <w:hyperlink r:id="rId220">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1">
        <w:r>
          <w:rPr>
            <w:lang w:val="es_ES" w:bidi="es_ES"/>
          </w:rPr>
          <w:rPr>
            <w:color w:val="0000EE"/>
            <w:u w:val="single"/>
          </w:rPr>
          <w:t>5:17,</w:t>
        </w:r>
      </w:hyperlink>
      <w:r>
        <w:rPr>
          <w:lang w:val="es_ES" w:bidi="es_ES"/>
        </w:rPr>
        <w:t xml:space="preserve"> </w:t>
      </w:r>
      <w:hyperlink r:id="rId222">
        <w:r>
          <w:rPr>
            <w:lang w:val="es_ES" w:bidi="es_ES"/>
          </w:rPr>
          <w:rPr>
            <w:color w:val="0000EE"/>
            <w:u w:val="single"/>
          </w:rPr>
          <w:t>St 4:17</w:t>
        </w:r>
      </w:hyperlink>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hyperlink r:id="rId223">
        <w:r>
          <w:rPr>
            <w:lang w:val="es_ES" w:bidi="es_ES"/>
          </w:rPr>
          <w:rPr>
            <w:color w:val="0000EE"/>
            <w:u w:val="single"/>
          </w:rPr>
          <w:t>5:1–5</w:t>
        </w:r>
      </w:hyperlink>
      <w:r>
        <w:rPr>
          <w:lang w:val="es_ES" w:bidi="es_ES"/>
        </w:rPr>
        <w:t xml:space="preserve"> se ajustan mejor a las de un laico, por lo que se permitía una ofrenda femenina, de acuerdo con el principio demostrado en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hyperlink r:id="rId224">
        <w:r>
          <w:rPr>
            <w:lang w:val="es_ES" w:bidi="es_ES"/>
          </w:rPr>
          <w:rPr>
            <w:color w:val="0000EE"/>
            <w:u w:val="single"/>
          </w:rPr>
          <w:t>4:22–35,</w:t>
        </w:r>
      </w:hyperlink>
      <w:r>
        <w:rPr>
          <w:lang w:val="es_ES" w:bidi="es_ES"/>
        </w:rPr>
        <w:t xml:space="preserve"> </w:t>
      </w:r>
      <w:hyperlink r:id="rId225">
        <w:r>
          <w:rPr>
            <w:lang w:val="es_ES" w:bidi="es_ES"/>
          </w:rPr>
          <w:rPr>
            <w:color w:val="0000EE"/>
            <w:u w:val="single"/>
          </w:rPr>
          <w:t>6:24–30</w:t>
        </w:r>
      </w:hyperlink>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hyperlink r:id="rId64">
        <w:r>
          <w:rPr>
            <w:lang w:val="es_ES" w:bidi="es_ES"/>
          </w:rPr>
          <w:rPr>
            <w:color w:val="0000EE"/>
            <w:u w:val="single"/>
          </w:rPr>
          <w:t>5:7</w:t>
        </w:r>
      </w:hyperlink>
      <w:r>
        <w:rPr>
          <w:lang w:val="es_ES" w:bidi="es_ES"/>
        </w:rPr>
        <w:t xml:space="preserve">) para aquellos que no podían costear un cordero (cp. </w:t>
      </w:r>
      <w:hyperlink r:id="rId226">
        <w:r>
          <w:rPr>
            <w:lang w:val="es_ES" w:bidi="es_ES"/>
          </w:rPr>
          <w:rPr>
            <w:color w:val="0000EE"/>
            <w:u w:val="single"/>
          </w:rPr>
          <w:t>1:14–17</w:t>
        </w:r>
      </w:hyperlink>
      <w:r>
        <w:rPr>
          <w:lang w:val="es_ES" w:bidi="es_ES"/>
        </w:rPr>
        <w:t>). Aunque típicamente se requería una ofrenda animal para la expiación (</w:t>
      </w:r>
      <w:hyperlink r:id="rId227">
        <w:r>
          <w:rPr>
            <w:lang w:val="es_ES" w:bidi="es_ES"/>
          </w:rPr>
          <w:rPr>
            <w:color w:val="0000EE"/>
            <w:u w:val="single"/>
          </w:rPr>
          <w:t>17:11</w:t>
        </w:r>
      </w:hyperlink>
      <w:r>
        <w:rPr>
          <w:lang w:val="es_ES" w:bidi="es_ES"/>
        </w:rPr>
        <w:t>), Dios, en su gracia, permitía la ofrenda sin sangre de harina si el adorador no podía ni siquiera costear dos aves (</w:t>
      </w:r>
      <w:hyperlink r:id="rId207">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hyperlink r:id="rId228">
        <w:r>
          <w:rPr>
            <w:lang w:val="es_ES" w:bidi="es_ES"/>
          </w:rPr>
          <w:rPr>
            <w:color w:val="0000EE"/>
            <w:u w:val="single"/>
          </w:rPr>
          <w:t>2:1</w:t>
        </w:r>
      </w:hyperlink>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hyperlink r:id="rId229">
        <w:r>
          <w:rPr>
            <w:lang w:val="es_ES" w:bidi="es_ES"/>
          </w:rPr>
          <w:rPr>
            <w:color w:val="0000EE"/>
            <w:u w:val="single"/>
          </w:rPr>
          <w:t>5:14–16</w:t>
        </w:r>
      </w:hyperlink>
      <w:r>
        <w:rPr>
          <w:lang w:val="es_ES" w:bidi="es_ES"/>
        </w:rPr>
        <w:t>) o seculares (</w:t>
      </w:r>
      <w:hyperlink r:id="rId230">
        <w:r>
          <w:rPr>
            <w:lang w:val="es_ES" w:bidi="es_ES"/>
          </w:rPr>
          <w:rPr>
            <w:color w:val="0000EE"/>
            <w:u w:val="single"/>
          </w:rPr>
          <w:t>6:1–7</w:t>
        </w:r>
      </w:hyperlink>
      <w:r>
        <w:rPr>
          <w:lang w:val="es_ES" w:bidi="es_ES"/>
        </w:rPr>
        <w:t>). Involucraba restitución y compensación por la pérdida (</w:t>
      </w:r>
      <w:hyperlink r:id="rId189">
        <w:r>
          <w:rPr>
            <w:lang w:val="es_ES" w:bidi="es_ES"/>
          </w:rPr>
          <w:rPr>
            <w:color w:val="0000EE"/>
            <w:u w:val="single"/>
          </w:rPr>
          <w:t>5:16</w:t>
        </w:r>
      </w:hyperlink>
      <w:r>
        <w:rPr>
          <w:lang w:val="es_ES" w:bidi="es_ES"/>
        </w:rPr>
        <w:t xml:space="preserve">; </w:t>
      </w:r>
      <w:hyperlink r:id="rId231">
        <w:r>
          <w:rPr>
            <w:lang w:val="es_ES" w:bidi="es_ES"/>
          </w:rPr>
          <w:rPr>
            <w:color w:val="0000EE"/>
            <w:u w:val="single"/>
          </w:rPr>
          <w:t>6:5</w:t>
        </w:r>
      </w:hyperlink>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hyperlink r:id="rId232">
        <w:r>
          <w:rPr>
            <w:lang w:val="es_ES" w:bidi="es_ES"/>
          </w:rPr>
          <w:rPr>
            <w:color w:val="0000EE"/>
            <w:u w:val="single"/>
          </w:rPr>
          <w:t>5:14–6:7</w:t>
        </w:r>
      </w:hyperlink>
      <w:r>
        <w:rPr>
          <w:lang w:val="es_ES" w:bidi="es_ES"/>
        </w:rPr>
        <w:t xml:space="preserve">), la pérdida involucrada no solo era un fallo ante los ojos de Dios, como en la ofrenda por el pecado, sino también una pérdida de propiedad para otra persona o para el santuario. Cp. </w:t>
      </w:r>
      <w:hyperlink r:id="rId233">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48">
        <w:r>
          <w:rPr>
            <w:lang w:val="es_ES" w:bidi="es_ES"/>
          </w:rPr>
          <w:rPr>
            <w:color w:val="0000EE"/>
            <w:u w:val="single"/>
          </w:rPr>
          <w:t>Nm 15:30–31</w:t>
        </w:r>
      </w:hyperlink>
      <w:r>
        <w:rPr>
          <w:lang w:val="es_ES" w:bidi="es_ES"/>
        </w:rPr>
        <w:t xml:space="preserve">), no se especificaba ningún medio para su expiación. Ningún creyente devoto continuaría desafiantemente en el pecado (ver </w:t>
      </w:r>
      <w:hyperlink r:id="rId234">
        <w:r>
          <w:rPr>
            <w:lang w:val="es_ES" w:bidi="es_ES"/>
          </w:rPr>
          <w:rPr>
            <w:color w:val="0000EE"/>
            <w:u w:val="single"/>
          </w:rPr>
          <w:t>1 Jn 3:9</w:t>
        </w:r>
      </w:hyperlink>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5">
        <w:r>
          <w:rPr>
            <w:lang w:val="es_ES" w:bidi="es_ES"/>
          </w:rPr>
          <w:rPr>
            <w:color w:val="0000EE"/>
            <w:u w:val="single"/>
          </w:rPr>
          <w:t>22:14</w:t>
        </w:r>
      </w:hyperlink>
      <w:r>
        <w:rPr>
          <w:lang w:val="es_ES" w:bidi="es_ES"/>
        </w:rPr>
        <w:t>) u omitía el diezmo (</w:t>
      </w:r>
      <w:hyperlink r:id="rId236">
        <w:r>
          <w:rPr>
            <w:lang w:val="es_ES" w:bidi="es_ES"/>
          </w:rPr>
          <w:rPr>
            <w:color w:val="0000EE"/>
            <w:u w:val="single"/>
          </w:rPr>
          <w:t>27:31</w:t>
        </w:r>
      </w:hyperlink>
      <w:r>
        <w:rPr>
          <w:lang w:val="es_ES" w:bidi="es_ES"/>
        </w:rPr>
        <w:t>). Un recargo similar se aplicaba al redimir un animal (</w:t>
      </w:r>
      <w:hyperlink r:id="rId237">
        <w:r>
          <w:rPr>
            <w:lang w:val="es_ES" w:bidi="es_ES"/>
          </w:rPr>
          <w:rPr>
            <w:color w:val="0000EE"/>
            <w:u w:val="single"/>
          </w:rPr>
          <w:t>27:13</w:t>
        </w:r>
      </w:hyperlink>
      <w:r>
        <w:rPr>
          <w:lang w:val="es_ES" w:bidi="es_ES"/>
        </w:rPr>
        <w:t xml:space="preserve">, </w:t>
      </w:r>
      <w:hyperlink r:id="rId238">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29">
        <w:r>
          <w:rPr>
            <w:lang w:val="es_ES" w:bidi="es_ES"/>
          </w:rPr>
          <w:rPr>
            <w:color w:val="0000EE"/>
            <w:u w:val="single"/>
          </w:rPr>
          <w:t>5:14–16,</w:t>
        </w:r>
      </w:hyperlink>
      <w:r>
        <w:rPr>
          <w:lang w:val="es_ES" w:bidi="es_ES"/>
        </w:rPr>
        <w:t xml:space="preserve"> </w:t>
      </w:r>
      <w:hyperlink r:id="rId23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39">
        <w:r>
          <w:rPr>
            <w:lang w:val="es_ES" w:bidi="es_ES"/>
          </w:rPr>
          <w:rPr>
            <w:color w:val="0000EE"/>
            <w:u w:val="single"/>
          </w:rPr>
          <w:t>6:5–7,</w:t>
        </w:r>
      </w:hyperlink>
      <w:r>
        <w:rPr>
          <w:lang w:val="es_ES" w:bidi="es_ES"/>
        </w:rPr>
        <w:t xml:space="preserve"> cp. </w:t>
      </w:r>
      <w:hyperlink r:id="rId233">
        <w:r>
          <w:rPr>
            <w:lang w:val="es_ES" w:bidi="es_ES"/>
          </w:rPr>
          <w:rPr>
            <w:color w:val="0000EE"/>
            <w:u w:val="single"/>
          </w:rPr>
          <w:t>Mt 5:23–24</w:t>
        </w:r>
      </w:hyperlink>
      <w:r>
        <w:rPr>
          <w:lang w:val="es_ES" w:bidi="es_ES"/>
        </w:rPr>
        <w:t>). A diferencia de las ofensas contra la propiedad sagrada (</w:t>
      </w:r>
      <w:hyperlink r:id="rId229">
        <w:r>
          <w:rPr>
            <w:lang w:val="es_ES" w:bidi="es_ES"/>
          </w:rPr>
          <w:rPr>
            <w:color w:val="0000EE"/>
            <w:u w:val="single"/>
          </w:rPr>
          <w:t>Lv 5:14–16</w:t>
        </w:r>
      </w:hyperlink>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0">
        <w:r>
          <w:rPr>
            <w:lang w:val="es_ES" w:bidi="es_ES"/>
          </w:rPr>
          <w:rPr>
            <w:color w:val="0000EE"/>
            <w:u w:val="single"/>
          </w:rPr>
          <w:t>Ex 22:1–15</w:t>
        </w:r>
      </w:hyperlink>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hyperlink r:id="rId22">
        <w:r>
          <w:rPr>
            <w:lang w:val="es_ES" w:bidi="es_ES"/>
          </w:rPr>
          <w:rPr>
            <w:color w:val="0000EE"/>
            <w:u w:val="single"/>
          </w:rPr>
          <w:t>1:2–6:7</w:t>
        </w:r>
      </w:hyperlink>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1">
        <w:r>
          <w:rPr>
            <w:lang w:val="es_ES" w:bidi="es_ES"/>
          </w:rPr>
          <w:rPr>
            <w:color w:val="0000EE"/>
            <w:u w:val="single"/>
          </w:rPr>
          <w:t>Dt 18:1,</w:t>
        </w:r>
      </w:hyperlink>
      <w:r>
        <w:rPr>
          <w:lang w:val="es_ES" w:bidi="es_ES"/>
        </w:rPr>
        <w:t xml:space="preserve"> </w:t>
      </w:r>
      <w:hyperlink r:id="rId242">
        <w:r>
          <w:rPr>
            <w:lang w:val="es_ES" w:bidi="es_ES"/>
          </w:rPr>
          <w:rPr>
            <w:color w:val="0000EE"/>
            <w:u w:val="single"/>
          </w:rPr>
          <w:t>Jos 13:14</w:t>
        </w:r>
      </w:hyperlink>
      <w:r>
        <w:rPr>
          <w:lang w:val="es_ES" w:bidi="es_ES"/>
        </w:rPr>
        <w:t xml:space="preserve">, </w:t>
      </w:r>
      <w:hyperlink r:id="rId243">
        <w:r>
          <w:rPr>
            <w:lang w:val="es_ES" w:bidi="es_ES"/>
          </w:rPr>
          <w:rPr>
            <w:color w:val="0000EE"/>
            <w:u w:val="single"/>
          </w:rPr>
          <w:t>33</w:t>
        </w:r>
      </w:hyperlink>
      <w:r>
        <w:rPr>
          <w:lang w:val="es_ES" w:bidi="es_ES"/>
        </w:rPr>
        <w:t>), los sacerdotes dependían del sistema de ofrendas para sus ingresos. La preocupación era que los sacerdotes estuvieran adecuadamente provistos. Como muchas instituciones humanas, este sistema fue eventualmente abusado (</w:t>
      </w:r>
      <w:hyperlink r:id="rId244">
        <w:r>
          <w:rPr>
            <w:lang w:val="es_ES" w:bidi="es_ES"/>
          </w:rPr>
          <w:rPr>
            <w:color w:val="0000EE"/>
            <w:u w:val="single"/>
          </w:rPr>
          <w:t>1 Sam 2:12–25,</w:t>
        </w:r>
      </w:hyperlink>
      <w:r>
        <w:rPr>
          <w:lang w:val="es_ES" w:bidi="es_ES"/>
        </w:rPr>
        <w:t xml:space="preserve"> </w:t>
      </w:r>
      <w:hyperlink r:id="rId245">
        <w:r>
          <w:rPr>
            <w:lang w:val="es_ES" w:bidi="es_ES"/>
          </w:rPr>
          <w:rPr>
            <w:color w:val="0000EE"/>
            <w:u w:val="single"/>
          </w:rPr>
          <w:t>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hyperlink r:id="rId246">
        <w:r>
          <w:rPr>
            <w:lang w:val="es_ES" w:bidi="es_ES"/>
          </w:rPr>
          <w:rPr>
            <w:color w:val="0000EE"/>
            <w:u w:val="single"/>
          </w:rPr>
          <w:t>Ex 28:40–43</w:t>
        </w:r>
      </w:hyperlink>
      <w:r>
        <w:rPr>
          <w:lang w:val="es_ES" w:bidi="es_ES"/>
        </w:rPr>
        <w:t>). El sacerdote debía vestirse adecuadamente para el servicio al Rey divino. No debía usar su atuendo oficial fuera del Tabernáculo (</w:t>
      </w:r>
      <w:hyperlink r:id="rId247">
        <w:r>
          <w:rPr>
            <w:lang w:val="es_ES" w:bidi="es_ES"/>
          </w:rPr>
          <w:rPr>
            <w:color w:val="0000EE"/>
            <w:u w:val="single"/>
          </w:rPr>
          <w:t>Lv 6:11,</w:t>
        </w:r>
      </w:hyperlink>
      <w:r>
        <w:rPr>
          <w:lang w:val="es_ES" w:bidi="es_ES"/>
        </w:rPr>
        <w:t xml:space="preserve"> </w:t>
      </w:r>
      <w:hyperlink r:id="rId248">
        <w:r>
          <w:rPr>
            <w:lang w:val="es_ES" w:bidi="es_ES"/>
          </w:rPr>
          <w:rPr>
            <w:color w:val="0000EE"/>
            <w:u w:val="single"/>
          </w:rPr>
          <w:t>Ez 44:19</w:t>
        </w:r>
      </w:hyperlink>
      <w:r>
        <w:rPr>
          <w:lang w:val="es_ES" w:bidi="es_ES"/>
        </w:rPr>
        <w:t xml:space="preserve">). • ropa interior: Ver </w:t>
      </w:r>
      <w:hyperlink r:id="rId249">
        <w:r>
          <w:rPr>
            <w:lang w:val="es_ES" w:bidi="es_ES"/>
          </w:rPr>
          <w:rPr>
            <w:color w:val="0000EE"/>
            <w:u w:val="single"/>
          </w:rPr>
          <w:t>Ex 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hyperlink r:id="rId250">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hyperlink r:id="rId251">
        <w:r>
          <w:rPr>
            <w:lang w:val="es_ES" w:bidi="es_ES"/>
          </w:rPr>
          <w:rPr>
            <w:color w:val="0000EE"/>
            <w:u w:val="single"/>
          </w:rPr>
          <w:t>7:9</w:t>
        </w:r>
      </w:hyperlink>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hyperlink r:id="rId252">
        <w:r>
          <w:rPr>
            <w:lang w:val="es_ES" w:bidi="es_ES"/>
          </w:rPr>
          <w:rPr>
            <w:color w:val="0000EE"/>
            <w:u w:val="single"/>
          </w:rPr>
          <w:t>Nm 18:20–24</w:t>
        </w:r>
      </w:hyperlink>
      <w:r>
        <w:rPr>
          <w:lang w:val="es_ES" w:bidi="es_ES"/>
        </w:rPr>
        <w:t>). • se volverá santo: O debe ser santo</w:t>
      </w:r>
      <w:r>
        <w:rPr>
          <w:i/>
          <w:lang w:val="es_ES" w:bidi="es_ES"/>
        </w:rPr>
        <w:t>;</w:t>
      </w:r>
      <w:r>
        <w:rPr>
          <w:lang w:val="es_ES" w:bidi="es_ES"/>
        </w:rPr>
        <w:t xml:space="preserve"> también en </w:t>
      </w:r>
      <w:hyperlink r:id="rId56">
        <w:r>
          <w:rPr>
            <w:lang w:val="es_ES" w:bidi="es_ES"/>
          </w:rPr>
          <w:rPr>
            <w:color w:val="0000EE"/>
            <w:u w:val="single"/>
          </w:rPr>
          <w:t>Lv 6:27</w:t>
        </w:r>
      </w:hyperlink>
      <w:r>
        <w:rPr>
          <w:lang w:val="es_ES" w:bidi="es_ES"/>
        </w:rPr>
        <w:t xml:space="preserve">. Aunque la impureza podía propagarse por contacto (cap </w:t>
      </w:r>
      <w:hyperlink r:id="rId253">
        <w:r>
          <w:rPr>
            <w:lang w:val="es_ES" w:bidi="es_ES"/>
          </w:rPr>
          <w:rPr>
            <w:color w:val="0000EE"/>
            <w:u w:val="single"/>
          </w:rPr>
          <w:t>15</w:t>
        </w:r>
      </w:hyperlink>
      <w:r>
        <w:rPr>
          <w:lang w:val="es_ES" w:bidi="es_ES"/>
        </w:rPr>
        <w:t>), Ageo implicó que la santidad no podía (</w:t>
      </w:r>
      <w:hyperlink r:id="rId254">
        <w:r>
          <w:rPr>
            <w:lang w:val="es_ES" w:bidi="es_ES"/>
          </w:rPr>
          <w:rPr>
            <w:color w:val="0000EE"/>
            <w:u w:val="single"/>
          </w:rPr>
          <w:t>Ag 2:12</w:t>
        </w:r>
      </w:hyperlink>
      <w:r>
        <w:rPr>
          <w:lang w:val="es_ES" w:bidi="es_ES"/>
        </w:rPr>
        <w:t>). Si una persona impura tocaba algo que era santo, podría resultar en desastre (</w:t>
      </w:r>
      <w:hyperlink r:id="rId255">
        <w:r>
          <w:rPr>
            <w:lang w:val="es_ES" w:bidi="es_ES"/>
          </w:rPr>
          <w:rPr>
            <w:color w:val="0000EE"/>
            <w:u w:val="single"/>
          </w:rPr>
          <w:t>Lv 10:1–3,</w:t>
        </w:r>
      </w:hyperlink>
      <w:r>
        <w:rPr>
          <w:lang w:val="es_ES" w:bidi="es_ES"/>
        </w:rPr>
        <w:t xml:space="preserve"> </w:t>
      </w:r>
      <w:hyperlink r:id="rId256">
        <w:r>
          <w:rPr>
            <w:lang w:val="es_ES" w:bidi="es_ES"/>
          </w:rPr>
          <w:rPr>
            <w:color w:val="0000EE"/>
            <w:u w:val="single"/>
          </w:rPr>
          <w:t>1 Sam 6:19–20,</w:t>
        </w:r>
      </w:hyperlink>
      <w:r>
        <w:rPr>
          <w:lang w:val="es_ES" w:bidi="es_ES"/>
        </w:rPr>
        <w:t xml:space="preserve"> </w:t>
      </w:r>
      <w:hyperlink r:id="rId257">
        <w:r>
          <w:rPr>
            <w:lang w:val="es_ES" w:bidi="es_ES"/>
          </w:rPr>
          <w:rPr>
            <w:color w:val="0000EE"/>
            <w:u w:val="single"/>
          </w:rPr>
          <w:t>2 Sam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hyperlink r:id="rId258">
        <w:r>
          <w:rPr>
            <w:lang w:val="es_ES" w:bidi="es_ES"/>
          </w:rPr>
          <w:rPr>
            <w:color w:val="0000EE"/>
            <w:u w:val="single"/>
          </w:rPr>
          <w:t>2:1–16</w:t>
        </w:r>
      </w:hyperlink>
      <w:r>
        <w:rPr>
          <w:lang w:val="es_ES" w:bidi="es_ES"/>
        </w:rPr>
        <w:t xml:space="preserve">; para el resto de la ofrenda de ordenación, ver </w:t>
      </w:r>
      <w:hyperlink r:id="rId259">
        <w:r>
          <w:rPr>
            <w:lang w:val="es_ES" w:bidi="es_ES"/>
          </w:rPr>
          <w:rPr>
            <w:color w:val="0000EE"/>
            <w:u w:val="single"/>
          </w:rPr>
          <w:t>8:22–32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hyperlink r:id="rId260">
        <w:r>
          <w:rPr>
            <w:lang w:val="es_ES" w:bidi="es_ES"/>
          </w:rPr>
          <w:rPr>
            <w:color w:val="0000EE"/>
            <w:u w:val="single"/>
          </w:rPr>
          <w:t>2:9–10</w:t>
        </w:r>
      </w:hyperlink>
      <w:r>
        <w:rPr>
          <w:lang w:val="es_ES" w:bidi="es_ES"/>
        </w:rPr>
        <w:t xml:space="preserve">). Sin embargo, la ofrenda de grano descrita en </w:t>
      </w:r>
      <w:hyperlink r:id="rId86">
        <w:r>
          <w:rPr>
            <w:lang w:val="es_ES" w:bidi="es_ES"/>
          </w:rPr>
          <w:rPr>
            <w:color w:val="0000EE"/>
            <w:u w:val="single"/>
          </w:rPr>
          <w:t>6:19–23</w:t>
        </w:r>
      </w:hyperlink>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1">
        <w:r>
          <w:rPr>
            <w:lang w:val="es_ES" w:bidi="es_ES"/>
          </w:rPr>
          <w:rPr>
            <w:color w:val="0000EE"/>
            <w:u w:val="single"/>
          </w:rPr>
          <w:t>11:33,</w:t>
        </w:r>
      </w:hyperlink>
      <w:r>
        <w:rPr>
          <w:lang w:val="es_ES" w:bidi="es_ES"/>
        </w:rPr>
        <w:t xml:space="preserve"> </w:t>
      </w:r>
      <w:hyperlink r:id="rId26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hyperlink r:id="rId263">
        <w:r>
          <w:rPr>
            <w:lang w:val="es_ES" w:bidi="es_ES"/>
          </w:rPr>
          <w:rPr>
            <w:color w:val="0000EE"/>
            <w:u w:val="single"/>
          </w:rPr>
          <w:t>4:1–21</w:t>
        </w:r>
      </w:hyperlink>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hyperlink r:id="rId224">
        <w:r>
          <w:rPr>
            <w:lang w:val="es_ES" w:bidi="es_ES"/>
          </w:rPr>
          <w:rPr>
            <w:color w:val="0000EE"/>
            <w:u w:val="single"/>
          </w:rPr>
          <w:t>4:22–35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hyperlink r:id="rId190">
        <w:r>
          <w:rPr>
            <w:lang w:val="es_ES" w:bidi="es_ES"/>
          </w:rPr>
          <w:rPr>
            <w:color w:val="0000EE"/>
            <w:u w:val="single"/>
          </w:rPr>
          <w:t>5:18</w:t>
        </w:r>
      </w:hyperlink>
      <w:r>
        <w:rPr>
          <w:lang w:val="es_ES" w:bidi="es_ES"/>
        </w:rPr>
        <w:t>). • el sebo . . . cola . . . intestinos: Las partes de la ofrenda de culpa que debían quemarse eran las mismas que para la ofrenda de paz (</w:t>
      </w:r>
      <w:hyperlink r:id="rId135">
        <w:r>
          <w:rPr>
            <w:lang w:val="es_ES" w:bidi="es_ES"/>
          </w:rPr>
          <w:rPr>
            <w:color w:val="0000EE"/>
            <w:u w:val="single"/>
          </w:rPr>
          <w:t>3:3–4</w:t>
        </w:r>
      </w:hyperlink>
      <w:r>
        <w:rPr>
          <w:lang w:val="es_ES" w:bidi="es_ES"/>
        </w:rPr>
        <w:t xml:space="preserve">, </w:t>
      </w:r>
      <w:hyperlink r:id="rId264">
        <w:r>
          <w:rPr>
            <w:lang w:val="es_ES" w:bidi="es_ES"/>
          </w:rPr>
          <w:rPr>
            <w:color w:val="0000EE"/>
            <w:u w:val="single"/>
          </w:rPr>
          <w:t>9–10</w:t>
        </w:r>
      </w:hyperlink>
      <w:r>
        <w:rPr>
          <w:lang w:val="es_ES" w:bidi="es_ES"/>
        </w:rPr>
        <w:t xml:space="preserve">, </w:t>
      </w:r>
      <w:hyperlink r:id="rId265">
        <w:r>
          <w:rPr>
            <w:lang w:val="es_ES" w:bidi="es_ES"/>
          </w:rPr>
          <w:rPr>
            <w:color w:val="0000EE"/>
            <w:u w:val="single"/>
          </w:rPr>
          <w:t>14–15</w:t>
        </w:r>
      </w:hyperlink>
      <w:r>
        <w:rPr>
          <w:lang w:val="es_ES" w:bidi="es_ES"/>
        </w:rPr>
        <w:t>) y la ofrenda por el pecado (</w:t>
      </w:r>
      <w:hyperlink r:id="rId266">
        <w:r>
          <w:rPr>
            <w:lang w:val="es_ES" w:bidi="es_ES"/>
          </w:rPr>
          <w:rPr>
            <w:color w:val="0000EE"/>
            <w:u w:val="single"/>
          </w:rPr>
          <w:t>4:8–9</w:t>
        </w:r>
      </w:hyperlink>
      <w:r>
        <w:rPr>
          <w:lang w:val="es_ES" w:bidi="es_ES"/>
        </w:rPr>
        <w:t xml:space="preserve">, </w:t>
      </w:r>
      <w:hyperlink r:id="rId184">
        <w:r>
          <w:rPr>
            <w:lang w:val="es_ES" w:bidi="es_ES"/>
          </w:rPr>
          <w:rPr>
            <w:color w:val="0000EE"/>
            <w:u w:val="single"/>
          </w:rPr>
          <w:t>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hyperlink r:id="rId267">
        <w:r>
          <w:rPr>
            <w:lang w:val="es_ES" w:bidi="es_ES"/>
          </w:rPr>
          <w:rPr>
            <w:color w:val="0000EE"/>
            <w:u w:val="single"/>
          </w:rPr>
          <w:t>7:16</w:t>
        </w:r>
      </w:hyperlink>
      <w:r>
        <w:rPr>
          <w:lang w:val="es_ES" w:bidi="es_ES"/>
        </w:rPr>
        <w:t xml:space="preserve">) o como una ofrenda voluntaria (ver </w:t>
      </w:r>
      <w:hyperlink r:id="rId268">
        <w:r>
          <w:rPr>
            <w:lang w:val="es_ES" w:bidi="es_ES"/>
          </w:rPr>
          <w:rPr>
            <w:color w:val="0000EE"/>
            <w:u w:val="single"/>
          </w:rPr>
          <w:t>3:1–7</w:t>
        </w:r>
      </w:hyperlink>
      <w:r>
        <w:rPr>
          <w:lang w:val="es_ES" w:bidi="es_ES"/>
        </w:rPr>
        <w:t>). Un adorador la ofrecía como expresión de gratitud presentando una ofrenda de grano junto con la ofrenda de Paz (</w:t>
      </w:r>
      <w:hyperlink r:id="rId258">
        <w:r>
          <w:rPr>
            <w:lang w:val="es_ES" w:bidi="es_ES"/>
          </w:rPr>
          <w:rPr>
            <w:color w:val="0000EE"/>
            <w:u w:val="single"/>
          </w:rPr>
          <w:t>2:1–16</w:t>
        </w:r>
      </w:hyperlink>
      <w:r>
        <w:rPr>
          <w:lang w:val="es_ES" w:bidi="es_ES"/>
        </w:rPr>
        <w:t>). Una ofrenda de grano consistía en tortas sin levadura, obleas o tortas de harina fina, todas mezcladas o untadas con aceite de oliva. Se apartaba una porción representativa para ser quemada (</w:t>
      </w:r>
      <w:hyperlink r:id="rId269">
        <w:r>
          <w:rPr>
            <w:lang w:val="es_ES" w:bidi="es_ES"/>
          </w:rPr>
          <w:rPr>
            <w:color w:val="0000EE"/>
            <w:u w:val="single"/>
          </w:rPr>
          <w:t>2:9</w:t>
        </w:r>
      </w:hyperlink>
      <w:r>
        <w:rPr>
          <w:lang w:val="es_ES" w:bidi="es_ES"/>
        </w:rPr>
        <w:t>). La ofrenda de grano debía ir acompañada de panes con levadura (</w:t>
      </w:r>
      <w:hyperlink r:id="rId9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hyperlink r:id="rId270">
        <w:r>
          <w:rPr>
            <w:lang w:val="es_ES" w:bidi="es_ES"/>
          </w:rPr>
          <w:rPr>
            <w:color w:val="0000EE"/>
            <w:u w:val="single"/>
          </w:rPr>
          <w:t>Jr 17:26</w:t>
        </w:r>
      </w:hyperlink>
      <w:r>
        <w:rPr>
          <w:lang w:val="es_ES" w:bidi="es_ES"/>
        </w:rPr>
        <w:t xml:space="preserve">; </w:t>
      </w:r>
      <w:hyperlink r:id="rId271">
        <w:r>
          <w:rPr>
            <w:lang w:val="es_ES" w:bidi="es_ES"/>
          </w:rPr>
          <w:rPr>
            <w:color w:val="0000EE"/>
            <w:u w:val="single"/>
          </w:rPr>
          <w:t>33:11</w:t>
        </w:r>
      </w:hyperlink>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hyperlink r:id="rId117">
        <w:r>
          <w:rPr>
            <w:lang w:val="es_ES" w:bidi="es_ES"/>
          </w:rPr>
          <w:rPr>
            <w:color w:val="0000EE"/>
            <w:u w:val="single"/>
          </w:rPr>
          <w:t>7:12–15</w:t>
        </w:r>
      </w:hyperlink>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hyperlink r:id="rId272">
        <w:r>
          <w:rPr>
            <w:lang w:val="es_ES" w:bidi="es_ES"/>
          </w:rPr>
          <w:rPr>
            <w:color w:val="0000EE"/>
            <w:u w:val="single"/>
          </w:rPr>
          <w:t>19:7,</w:t>
        </w:r>
      </w:hyperlink>
      <w:r>
        <w:rPr>
          <w:lang w:val="es_ES" w:bidi="es_ES"/>
        </w:rPr>
        <w:t xml:space="preserve"> </w:t>
      </w:r>
      <w:hyperlink r:id="rId273">
        <w:r>
          <w:rPr>
            <w:lang w:val="es_ES" w:bidi="es_ES"/>
          </w:rPr>
          <w:rPr>
            <w:color w:val="0000EE"/>
            <w:u w:val="single"/>
          </w:rPr>
          <w:t>Is 65:4,</w:t>
        </w:r>
      </w:hyperlink>
      <w:r>
        <w:rPr>
          <w:lang w:val="es_ES" w:bidi="es_ES"/>
        </w:rPr>
        <w:t xml:space="preserve"> </w:t>
      </w:r>
      <w:hyperlink r:id="rId274">
        <w:r>
          <w:rPr>
            <w:lang w:val="es_ES" w:bidi="es_ES"/>
          </w:rPr>
          <w:rPr>
            <w:color w:val="0000EE"/>
            <w:u w:val="single"/>
          </w:rPr>
          <w:t>Ez 4:14</w:t>
        </w:r>
      </w:hyperlink>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hyperlink r:id="rId275">
        <w:r>
          <w:rPr>
            <w:lang w:val="es_ES" w:bidi="es_ES"/>
          </w:rPr>
          <w:rPr>
            <w:color w:val="0000EE"/>
            <w:u w:val="single"/>
          </w:rPr>
          <w:t>7:20</w:t>
        </w:r>
      </w:hyperlink>
      <w:r>
        <w:rPr>
          <w:lang w:val="es_ES" w:bidi="es_ES"/>
        </w:rPr>
        <w:t xml:space="preserve">). Aunque la impureza no era pecaminosa en sí misma, simbolizaba lo que era profano (ver </w:t>
      </w:r>
      <w:hyperlink r:id="rId276">
        <w:r>
          <w:rPr>
            <w:lang w:val="es_ES" w:bidi="es_ES"/>
          </w:rPr>
          <w:rPr>
            <w:color w:val="0000EE"/>
            <w:u w:val="single"/>
          </w:rPr>
          <w:t>Ex 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hyperlink r:id="rId45">
        <w:r>
          <w:rPr>
            <w:lang w:val="es_ES" w:bidi="es_ES"/>
          </w:rPr>
          <w:rPr>
            <w:color w:val="0000EE"/>
            <w:u w:val="single"/>
          </w:rPr>
          <w:t>17:10–14</w:t>
        </w:r>
      </w:hyperlink>
      <w:r>
        <w:rPr>
          <w:lang w:val="es_ES" w:bidi="es_ES"/>
        </w:rPr>
        <w:t xml:space="preserve">). (2) La persona debía ser ejecutada por la comunidad (cp. </w:t>
      </w:r>
      <w:hyperlink r:id="rId277">
        <w:r>
          <w:rPr>
            <w:lang w:val="es_ES" w:bidi="es_ES"/>
          </w:rPr>
          <w:rPr>
            <w:color w:val="0000EE"/>
            <w:u w:val="single"/>
          </w:rPr>
          <w:t>Ex 31:14</w:t>
        </w:r>
      </w:hyperlink>
      <w:r>
        <w:rPr>
          <w:lang w:val="es_ES" w:bidi="es_ES"/>
        </w:rPr>
        <w:t>). (3) La persona perdía su membresía comunitaria en Israel, ya sea por destierro (similar a la excomunión) o por ser evitada y tratada como impura (</w:t>
      </w:r>
      <w:hyperlink r:id="rId278">
        <w:r>
          <w:rPr>
            <w:lang w:val="es_ES" w:bidi="es_ES"/>
          </w:rPr>
          <w:rPr>
            <w:color w:val="0000EE"/>
            <w:u w:val="single"/>
          </w:rPr>
          <w:t>Lv 18:24–30,</w:t>
        </w:r>
      </w:hyperlink>
      <w:r>
        <w:rPr>
          <w:lang w:val="es_ES" w:bidi="es_ES"/>
        </w:rPr>
        <w:t xml:space="preserve"> cp. </w:t>
      </w:r>
      <w:hyperlink r:id="rId279">
        <w:r>
          <w:rPr>
            <w:lang w:val="es_ES" w:bidi="es_ES"/>
          </w:rPr>
          <w:rPr>
            <w:color w:val="0000EE"/>
            <w:u w:val="single"/>
          </w:rPr>
          <w:t>23:29–30</w:t>
        </w:r>
      </w:hyperlink>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0">
        <w:r>
          <w:rPr>
            <w:lang w:val="es_ES" w:bidi="es_ES"/>
          </w:rPr>
          <w:rPr>
            <w:color w:val="0000EE"/>
            <w:u w:val="single"/>
          </w:rPr>
          <w:t>17:10–16</w:t>
        </w:r>
      </w:hyperlink>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hyperlink r:id="rId281">
        <w:r>
          <w:rPr>
            <w:lang w:val="es_ES" w:bidi="es_ES"/>
          </w:rPr>
          <w:rPr>
            <w:color w:val="0000EE"/>
            <w:u w:val="single"/>
          </w:rPr>
          <w:t>Hc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2">
        <w:r>
          <w:rPr>
            <w:lang w:val="es_ES" w:bidi="es_ES"/>
          </w:rPr>
          <w:rPr>
            <w:color w:val="0000EE"/>
            <w:u w:val="single"/>
          </w:rPr>
          <w:t>10:13–15</w:t>
        </w:r>
      </w:hyperlink>
      <w:r>
        <w:rPr>
          <w:lang w:val="es_ES" w:bidi="es_ES"/>
        </w:rPr>
        <w:t xml:space="preserve">). Después de que estas ofrendas fueran llevadas al Tabernáculo y presentadas ante el Señor, podían ser comidas (ver </w:t>
      </w:r>
      <w:hyperlink r:id="rId283">
        <w:r>
          <w:rPr>
            <w:lang w:val="es_ES" w:bidi="es_ES"/>
          </w:rPr>
          <w:rPr>
            <w:color w:val="0000EE"/>
            <w:u w:val="single"/>
          </w:rPr>
          <w:t>Ex 29:24</w:t>
        </w:r>
      </w:hyperlink>
      <w:r>
        <w:rPr>
          <w:lang w:val="es_ES" w:bidi="es_ES"/>
        </w:rPr>
        <w:t xml:space="preserve">, </w:t>
      </w:r>
      <w:hyperlink r:id="rId28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hyperlink r:id="rId157">
        <w:r>
          <w:rPr>
            <w:lang w:val="es_ES" w:bidi="es_ES"/>
          </w:rPr>
          <w:rPr>
            <w:color w:val="0000EE"/>
            <w:u w:val="single"/>
          </w:rPr>
          <w:t>8:12</w:t>
        </w:r>
      </w:hyperlink>
      <w:r>
        <w:rPr>
          <w:lang w:val="es_ES" w:bidi="es_ES"/>
        </w:rPr>
        <w:t xml:space="preserve">, </w:t>
      </w:r>
      <w:hyperlink r:id="rId285">
        <w:r>
          <w:rPr>
            <w:lang w:val="es_ES" w:bidi="es_ES"/>
          </w:rPr>
          <w:rPr>
            <w:color w:val="0000EE"/>
            <w:u w:val="single"/>
          </w:rPr>
          <w:t>30,</w:t>
        </w:r>
      </w:hyperlink>
      <w:r>
        <w:rPr>
          <w:lang w:val="es_ES" w:bidi="es_ES"/>
        </w:rPr>
        <w:t xml:space="preserve"> también </w:t>
      </w:r>
      <w:hyperlink r:id="rId155">
        <w:r>
          <w:rPr>
            <w:lang w:val="es_ES" w:bidi="es_ES"/>
          </w:rPr>
          <w:rPr>
            <w:color w:val="0000EE"/>
            <w:u w:val="single"/>
          </w:rPr>
          <w:t>Ex 40:13–15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hyperlink r:id="rId286">
        <w:r>
          <w:rPr>
            <w:lang w:val="es_ES" w:bidi="es_ES"/>
          </w:rPr>
          <w:rPr>
            <w:color w:val="0000EE"/>
            <w:u w:val="single"/>
          </w:rPr>
          <w:t>Ex 28–29</w:t>
        </w:r>
      </w:hyperlink>
      <w:r>
        <w:rPr>
          <w:lang w:val="es_ES" w:bidi="es_ES"/>
        </w:rPr>
        <w:t xml:space="preserve">, el Señor dio a Moisés instrucciones específicas para la vestimenta y para consagrar a Aarón y sus hijos como sacerdotes. En </w:t>
      </w:r>
      <w:hyperlink r:id="rId287">
        <w:r>
          <w:rPr>
            <w:lang w:val="es_ES" w:bidi="es_ES"/>
          </w:rPr>
          <w:rPr>
            <w:color w:val="0000EE"/>
            <w:u w:val="single"/>
          </w:rPr>
          <w:t>Ex 39:1–31,</w:t>
        </w:r>
      </w:hyperlink>
      <w:r>
        <w:rPr>
          <w:lang w:val="es_ES" w:bidi="es_ES"/>
        </w:rPr>
        <w:t xml:space="preserve"> </w:t>
      </w:r>
      <w:hyperlink r:id="rId288">
        <w:r>
          <w:rPr>
            <w:lang w:val="es_ES" w:bidi="es_ES"/>
          </w:rPr>
          <w:rPr>
            <w:color w:val="0000EE"/>
            <w:u w:val="single"/>
          </w:rPr>
          <w:t>40:12–16,</w:t>
        </w:r>
      </w:hyperlink>
      <w:r>
        <w:rPr>
          <w:lang w:val="es_ES" w:bidi="es_ES"/>
        </w:rPr>
        <w:t xml:space="preserve"> y </w:t>
      </w:r>
      <w:hyperlink r:id="rId289">
        <w:r>
          <w:rPr>
            <w:lang w:val="es_ES" w:bidi="es_ES"/>
          </w:rPr>
          <w:rPr>
            <w:color w:val="0000EE"/>
            <w:u w:val="single"/>
          </w:rPr>
          <w:t>Lv 8</w:t>
        </w:r>
      </w:hyperlink>
      <w:r>
        <w:rPr>
          <w:lang w:val="es_ES" w:bidi="es_ES"/>
        </w:rPr>
        <w:t>, se cumplieron los mandamientos. Moisés no solo transmitió las instrucciones verbalmente; también realizó los rituales para proporcionar un ejemplo a los sacerdotes en cada detalle, tal como el Señor le había ordenado (</w:t>
      </w:r>
      <w:hyperlink r:id="rId290">
        <w:r>
          <w:rPr>
            <w:lang w:val="es_ES" w:bidi="es_ES"/>
          </w:rPr>
          <w:rPr>
            <w:color w:val="0000EE"/>
            <w:u w:val="single"/>
          </w:rPr>
          <w:t>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hyperlink r:id="rId295">
        <w:r>
          <w:rPr>
            <w:lang w:val="es_ES" w:bidi="es_ES"/>
          </w:rPr>
          <w:rPr>
            <w:color w:val="0000EE"/>
            <w:u w:val="single"/>
          </w:rPr>
          <w:t>Ex 29:1–3</w:t>
        </w:r>
      </w:hyperlink>
      <w:r>
        <w:rPr>
          <w:lang w:val="es_ES" w:bidi="es_ES"/>
        </w:rPr>
        <w:t xml:space="preserve">, </w:t>
      </w:r>
      <w:hyperlink r:id="rId296">
        <w:r>
          <w:rPr>
            <w:lang w:val="es_ES" w:bidi="es_ES"/>
          </w:rPr>
          <w:rPr>
            <w:color w:val="0000EE"/>
            <w:u w:val="single"/>
          </w:rPr>
          <w:t>7</w:t>
        </w:r>
      </w:hyperlink>
      <w:r>
        <w:rPr>
          <w:lang w:val="es_ES" w:bidi="es_ES"/>
        </w:rPr>
        <w:t xml:space="preserve">. • </w:t>
      </w:r>
      <w:r>
        <w:rPr>
          <w:lang w:val="es_ES" w:bidi="es_ES"/>
        </w:rPr>
        <w:t xml:space="preserve">vestimentas </w:t>
      </w:r>
      <w:r>
        <w:rPr>
          <w:lang w:val="es_ES" w:bidi="es_ES"/>
        </w:rPr>
        <w:t xml:space="preserve">sagradas: Ver </w:t>
      </w:r>
      <w:hyperlink r:id="rId297">
        <w:r>
          <w:rPr>
            <w:lang w:val="es_ES" w:bidi="es_ES"/>
          </w:rPr>
          <w:rPr>
            <w:color w:val="0000EE"/>
            <w:u w:val="single"/>
          </w:rPr>
          <w:t>Ex 28</w:t>
        </w:r>
      </w:hyperlink>
      <w:r>
        <w:rPr>
          <w:lang w:val="es_ES" w:bidi="es_ES"/>
        </w:rPr>
        <w:t xml:space="preserve">. El aceite de la unción estaba compuesto por ingredientes especiales que le daban un aroma único. Estos incluían mirra, canela, cálamo y casia (flores secas del árbol de canela) mezclados con aceite de oliva (ver </w:t>
      </w:r>
      <w:hyperlink r:id="rId298">
        <w:r>
          <w:rPr>
            <w:lang w:val="es_ES" w:bidi="es_ES"/>
          </w:rPr>
          <w:rPr>
            <w:color w:val="0000EE"/>
            <w:u w:val="single"/>
          </w:rPr>
          <w:t>Ex 30:22–33</w:t>
        </w:r>
      </w:hyperlink>
      <w:r>
        <w:rPr>
          <w:lang w:val="es_ES" w:bidi="es_ES"/>
        </w:rPr>
        <w:t xml:space="preserve">). • Becerro para la ofrenda por el pecado: Ver </w:t>
      </w:r>
      <w:hyperlink r:id="rId85">
        <w:r>
          <w:rPr>
            <w:lang w:val="es_ES" w:bidi="es_ES"/>
          </w:rPr>
          <w:rPr>
            <w:color w:val="0000EE"/>
            <w:u w:val="single"/>
          </w:rPr>
          <w:t>Lv 4:3–12</w:t>
        </w:r>
      </w:hyperlink>
      <w:r>
        <w:rPr>
          <w:lang w:val="es_ES" w:bidi="es_ES"/>
        </w:rPr>
        <w:t>. • El primero de los dos carneros debía ser una ofrenda quemada completa (</w:t>
      </w:r>
      <w:hyperlink r:id="rId299">
        <w:r>
          <w:rPr>
            <w:lang w:val="es_ES" w:bidi="es_ES"/>
          </w:rPr>
          <w:rPr>
            <w:color w:val="0000EE"/>
            <w:u w:val="single"/>
          </w:rPr>
          <w:t>8:18</w:t>
        </w:r>
      </w:hyperlink>
      <w:r>
        <w:rPr>
          <w:lang w:val="es_ES" w:bidi="es_ES"/>
        </w:rPr>
        <w:t>), mientras que el segundo era un sacrificio especial de ordenación (</w:t>
      </w:r>
      <w:hyperlink r:id="rId300">
        <w:r>
          <w:rPr>
            <w:lang w:val="es_ES" w:bidi="es_ES"/>
          </w:rPr>
          <w:rPr>
            <w:color w:val="0000EE"/>
            <w:u w:val="single"/>
          </w:rPr>
          <w:t>8:22</w:t>
        </w:r>
      </w:hyperlink>
      <w:r>
        <w:rPr>
          <w:lang w:val="es_ES" w:bidi="es_ES"/>
        </w:rPr>
        <w:t xml:space="preserve">). • Canastillo de los ázimos (cesta de pan sin levadura): Ver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hyperlink r:id="rId301">
        <w:r>
          <w:rPr>
            <w:lang w:val="es_ES" w:bidi="es_ES"/>
          </w:rPr>
          <w:rPr>
            <w:color w:val="0000EE"/>
            <w:u w:val="single"/>
          </w:rPr>
          <w:t>Ex 29</w:t>
        </w:r>
      </w:hyperlink>
      <w:r>
        <w:rPr>
          <w:lang w:val="es_ES" w:bidi="es_ES"/>
        </w:rPr>
        <w:t xml:space="preserve"> (ver también </w:t>
      </w:r>
      <w:hyperlink r:id="rId290">
        <w:r>
          <w:rPr>
            <w:lang w:val="es_ES" w:bidi="es_ES"/>
          </w:rPr>
          <w:rPr>
            <w:color w:val="0000EE"/>
            <w:u w:val="single"/>
          </w:rPr>
          <w:t>Lv 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xml:space="preserve">, </w:t>
      </w:r>
      <w:hyperlink r:id="rId30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hyperlink r:id="rId303">
        <w:r>
          <w:rPr>
            <w:lang w:val="es_ES" w:bidi="es_ES"/>
          </w:rPr>
          <w:rPr>
            <w:color w:val="0000EE"/>
            <w:u w:val="single"/>
          </w:rPr>
          <w:t>Ex 29:4,</w:t>
        </w:r>
      </w:hyperlink>
      <w:r>
        <w:rPr>
          <w:lang w:val="es_ES" w:bidi="es_ES"/>
        </w:rPr>
        <w:t xml:space="preserve"> ver </w:t>
      </w:r>
      <w:hyperlink r:id="rId304">
        <w:r>
          <w:rPr>
            <w:lang w:val="es_ES" w:bidi="es_ES"/>
          </w:rPr>
          <w:rPr>
            <w:color w:val="0000EE"/>
            <w:u w:val="single"/>
          </w:rPr>
          <w:t>Sal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hyperlink r:id="rId305">
        <w:r>
          <w:rPr>
            <w:lang w:val="es_ES" w:bidi="es_ES"/>
          </w:rPr>
          <w:rPr>
            <w:color w:val="0000EE"/>
            <w:u w:val="single"/>
          </w:rPr>
          <w:t>Ex 28:39</w:t>
        </w:r>
      </w:hyperlink>
      <w:r>
        <w:rPr>
          <w:lang w:val="es_ES" w:bidi="es_ES"/>
        </w:rPr>
        <w:t xml:space="preserve">) estaba tejida de lino con patrones. • El mismo tipo de material utilizado para las cortinas del Tabernáculo se usó para el ephod bordado (ver </w:t>
      </w:r>
      <w:hyperlink r:id="rId306">
        <w:r>
          <w:rPr>
            <w:lang w:val="es_ES" w:bidi="es_ES"/>
          </w:rPr>
          <w:rPr>
            <w:color w:val="0000EE"/>
            <w:u w:val="single"/>
          </w:rPr>
          <w:t>Ex 28:4</w:t>
        </w:r>
      </w:hyperlink>
      <w:r>
        <w:rPr>
          <w:lang w:val="es_ES" w:bidi="es_ES"/>
        </w:rPr>
        <w:t xml:space="preserve">, </w:t>
      </w:r>
      <w:hyperlink r:id="rId307">
        <w:r>
          <w:rPr>
            <w:lang w:val="es_ES" w:bidi="es_ES"/>
          </w:rPr>
          <w:rPr>
            <w:color w:val="0000EE"/>
            <w:u w:val="single"/>
          </w:rPr>
          <w:t>6–14</w:t>
        </w:r>
      </w:hyperlink>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08">
        <w:r>
          <w:rPr>
            <w:lang w:val="es_ES" w:bidi="es_ES"/>
          </w:rPr>
          <w:rPr>
            <w:color w:val="0000EE"/>
            <w:u w:val="single"/>
          </w:rPr>
          <w:t>Ex 28:9</w:t>
        </w:r>
      </w:hyperlink>
      <w:r>
        <w:rPr>
          <w:lang w:val="es_ES" w:bidi="es_ES"/>
        </w:rPr>
        <w:t>). Más tarde, un ephod también se refería a una imagen venerada (</w:t>
      </w:r>
      <w:hyperlink r:id="rId309">
        <w:r>
          <w:rPr>
            <w:lang w:val="es_ES" w:bidi="es_ES"/>
          </w:rPr>
          <w:rPr>
            <w:color w:val="0000EE"/>
            <w:u w:val="single"/>
          </w:rPr>
          <w:t>Jc 8:27,</w:t>
        </w:r>
      </w:hyperlink>
      <w:r>
        <w:rPr>
          <w:lang w:val="es_ES" w:bidi="es_ES"/>
        </w:rPr>
        <w:t xml:space="preserve"> </w:t>
      </w:r>
      <w:hyperlink r:id="rId310">
        <w:r>
          <w:rPr>
            <w:lang w:val="es_ES" w:bidi="es_ES"/>
          </w:rPr>
          <w:rPr>
            <w:color w:val="0000EE"/>
            <w:u w:val="single"/>
          </w:rPr>
          <w:t>18:17</w:t>
        </w:r>
      </w:hyperlink>
      <w:r>
        <w:rPr>
          <w:lang w:val="es_ES" w:bidi="es_ES"/>
        </w:rPr>
        <w:t xml:space="preserve">). • La faja decorativa estaba bordada y se hizo con los mismos materiales que el ephod (ver </w:t>
      </w:r>
      <w:hyperlink r:id="rId311">
        <w:r>
          <w:rPr>
            <w:lang w:val="es_ES" w:bidi="es_ES"/>
          </w:rPr>
          <w:rPr>
            <w:color w:val="0000EE"/>
            <w:u w:val="single"/>
          </w:rPr>
          <w:t>Ex 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hyperlink r:id="rId312">
        <w:r>
          <w:rPr>
            <w:lang w:val="es_ES" w:bidi="es_ES"/>
          </w:rPr>
          <w:rPr>
            <w:color w:val="0000EE"/>
            <w:u w:val="single"/>
          </w:rPr>
          <w:t>Ex 28:15–30</w:t>
        </w:r>
      </w:hyperlink>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3">
        <w:r>
          <w:rPr>
            <w:lang w:val="es_ES" w:bidi="es_ES"/>
          </w:rPr>
          <w:rPr>
            <w:color w:val="0000EE"/>
            <w:u w:val="single"/>
          </w:rPr>
          <w:t>Ex 28:30</w:t>
        </w:r>
      </w:hyperlink>
      <w:r>
        <w:rPr>
          <w:lang w:val="es_ES" w:bidi="es_ES"/>
        </w:rPr>
        <w:t xml:space="preserve">; </w:t>
      </w:r>
      <w:hyperlink r:id="rId314">
        <w:r>
          <w:rPr>
            <w:lang w:val="es_ES" w:bidi="es_ES"/>
          </w:rPr>
          <w:rPr>
            <w:color w:val="0000EE"/>
            <w:u w:val="single"/>
          </w:rPr>
          <w:t>1 Sam 23:9–12,</w:t>
        </w:r>
      </w:hyperlink>
      <w:r>
        <w:rPr>
          <w:lang w:val="es_ES" w:bidi="es_ES"/>
        </w:rPr>
        <w:t xml:space="preserve"> </w:t>
      </w:r>
      <w:hyperlink r:id="rId315">
        <w:r>
          <w:rPr>
            <w:lang w:val="es_ES" w:bidi="es_ES"/>
          </w:rPr>
          <w:rPr>
            <w:color w:val="0000EE"/>
            <w:u w:val="single"/>
          </w:rPr>
          <w:t>30:7–8</w:t>
        </w:r>
      </w:hyperlink>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3">
        <w:r>
          <w:rPr>
            <w:lang w:val="es_ES" w:bidi="es_ES"/>
          </w:rPr>
          <w:rPr>
            <w:color w:val="0000EE"/>
            <w:u w:val="single"/>
          </w:rPr>
          <w:t>Ex 28:30,</w:t>
        </w:r>
      </w:hyperlink>
      <w:r>
        <w:rPr>
          <w:lang w:val="es_ES" w:bidi="es_ES"/>
        </w:rPr>
        <w:t xml:space="preserve"> </w:t>
      </w:r>
      <w:hyperlink r:id="rId316">
        <w:r>
          <w:rPr>
            <w:lang w:val="es_ES" w:bidi="es_ES"/>
          </w:rPr>
          <w:rPr>
            <w:color w:val="0000EE"/>
            <w:u w:val="single"/>
          </w:rPr>
          <w:t>Nm 27:21,</w:t>
        </w:r>
      </w:hyperlink>
      <w:r>
        <w:rPr>
          <w:lang w:val="es_ES" w:bidi="es_ES"/>
        </w:rPr>
        <w:t xml:space="preserve"> </w:t>
      </w:r>
      <w:hyperlink r:id="rId317">
        <w:r>
          <w:rPr>
            <w:lang w:val="es_ES" w:bidi="es_ES"/>
          </w:rPr>
          <w:rPr>
            <w:color w:val="0000EE"/>
            <w:u w:val="single"/>
          </w:rPr>
          <w:t>1 Sam 28:6</w:t>
        </w:r>
      </w:hyperlink>
      <w:r>
        <w:rPr>
          <w:lang w:val="es_ES" w:bidi="es_ES"/>
        </w:rPr>
        <w:t>). Su mención en la literatura profética del Antiguo Testamento, escrita siglos después (</w:t>
      </w:r>
      <w:hyperlink r:id="rId318">
        <w:r>
          <w:rPr>
            <w:lang w:val="es_ES" w:bidi="es_ES"/>
          </w:rPr>
          <w:rPr>
            <w:color w:val="0000EE"/>
            <w:u w:val="single"/>
          </w:rPr>
          <w:t>Esd 2:63,</w:t>
        </w:r>
      </w:hyperlink>
      <w:r>
        <w:rPr>
          <w:lang w:val="es_ES" w:bidi="es_ES"/>
        </w:rPr>
        <w:t xml:space="preserve"> </w:t>
      </w:r>
      <w:hyperlink r:id="rId319">
        <w:r>
          <w:rPr>
            <w:lang w:val="es_ES" w:bidi="es_ES"/>
          </w:rPr>
          <w:rPr>
            <w:color w:val="0000EE"/>
            <w:u w:val="single"/>
          </w:rPr>
          <w:t>Ne 7:65</w:t>
        </w:r>
      </w:hyperlink>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hyperlink r:id="rId320">
        <w:r>
          <w:rPr>
            <w:lang w:val="es_ES" w:bidi="es_ES"/>
          </w:rPr>
          <w:rPr>
            <w:color w:val="0000EE"/>
            <w:u w:val="single"/>
          </w:rPr>
          <w:t>Ex 28:40</w:t>
        </w:r>
      </w:hyperlink>
      <w:r>
        <w:rPr>
          <w:lang w:val="es_ES" w:bidi="es_ES"/>
        </w:rPr>
        <w:t>). El medallón de oro colgaba del turbante y tenía una inscripción que decía: "SANTIDAD Á JEHOVÁ" (</w:t>
      </w:r>
      <w:hyperlink r:id="rId321">
        <w:r>
          <w:rPr>
            <w:lang w:val="es_ES" w:bidi="es_ES"/>
          </w:rPr>
          <w:rPr>
            <w:color w:val="0000EE"/>
            <w:u w:val="single"/>
          </w:rPr>
          <w:t>Ex 28:36</w:t>
        </w:r>
      </w:hyperlink>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hyperlink r:id="rId322">
        <w:r>
          <w:rPr>
            <w:lang w:val="es_ES" w:bidi="es_ES"/>
          </w:rPr>
          <w:rPr>
            <w:color w:val="0000EE"/>
            <w:u w:val="single"/>
          </w:rPr>
          <w:t>Sal 22:3,</w:t>
        </w:r>
      </w:hyperlink>
      <w:r>
        <w:rPr>
          <w:lang w:val="es_ES" w:bidi="es_ES"/>
        </w:rPr>
        <w:t xml:space="preserve"> </w:t>
      </w:r>
      <w:hyperlink r:id="rId323">
        <w:r>
          <w:rPr>
            <w:lang w:val="es_ES" w:bidi="es_ES"/>
          </w:rPr>
          <w:rPr>
            <w:color w:val="0000EE"/>
            <w:u w:val="single"/>
          </w:rPr>
          <w:t>78:41</w:t>
        </w:r>
      </w:hyperlink>
      <w:r>
        <w:rPr>
          <w:lang w:val="es_ES" w:bidi="es_ES"/>
        </w:rPr>
        <w:t>). En el sentido más estricto, solo Dios puede santificar a una persona o cosa (</w:t>
      </w:r>
      <w:hyperlink r:id="rId324">
        <w:r>
          <w:rPr>
            <w:lang w:val="es_ES" w:bidi="es_ES"/>
          </w:rPr>
          <w:rPr>
            <w:color w:val="0000EE"/>
            <w:u w:val="single"/>
          </w:rPr>
          <w:t>Lv 20:8,</w:t>
        </w:r>
      </w:hyperlink>
      <w:r>
        <w:rPr>
          <w:lang w:val="es_ES" w:bidi="es_ES"/>
        </w:rPr>
        <w:t xml:space="preserve">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w:t>
      </w:r>
      <w:hyperlink r:id="rId330">
        <w:r>
          <w:rPr>
            <w:lang w:val="es_ES" w:bidi="es_ES"/>
          </w:rPr>
          <w:rPr>
            <w:color w:val="0000EE"/>
            <w:u w:val="single"/>
          </w:rPr>
          <w:t>Ex 31:13,</w:t>
        </w:r>
      </w:hyperlink>
      <w:r>
        <w:rPr>
          <w:lang w:val="es_ES" w:bidi="es_ES"/>
        </w:rPr>
        <w:t xml:space="preserve"> ver </w:t>
      </w:r>
      <w:hyperlink r:id="rId331">
        <w:r>
          <w:rPr>
            <w:lang w:val="es_ES" w:bidi="es_ES"/>
          </w:rPr>
          <w:rPr>
            <w:color w:val="0000EE"/>
            <w:u w:val="single"/>
          </w:rPr>
          <w:t>Hb 2:11</w:t>
        </w:r>
      </w:hyperlink>
      <w:r>
        <w:rPr>
          <w:lang w:val="es_ES" w:bidi="es_ES"/>
        </w:rPr>
        <w:t xml:space="preserve">), las acciones de Moisés simplemente reconocieron y declararon lo que Dios había hecho (también en </w:t>
      </w:r>
      <w:hyperlink r:id="rId332">
        <w:r>
          <w:rPr>
            <w:lang w:val="es_ES" w:bidi="es_ES"/>
          </w:rPr>
          <w:rPr>
            <w:color w:val="0000EE"/>
            <w:u w:val="single"/>
          </w:rPr>
          <w:t>Lv 8:11</w:t>
        </w:r>
      </w:hyperlink>
      <w:r>
        <w:rPr>
          <w:lang w:val="es_ES" w:bidi="es_ES"/>
        </w:rPr>
        <w:t xml:space="preserve">, </w:t>
      </w:r>
      <w:hyperlink r:id="rId157">
        <w:r>
          <w:rPr>
            <w:lang w:val="es_ES" w:bidi="es_ES"/>
          </w:rPr>
          <w:rPr>
            <w:color w:val="0000EE"/>
            <w:u w:val="single"/>
          </w:rPr>
          <w:t>12</w:t>
        </w:r>
      </w:hyperlink>
      <w:r>
        <w:rPr>
          <w:lang w:val="es_ES" w:bidi="es_ES"/>
        </w:rPr>
        <w:t xml:space="preserve">, </w:t>
      </w:r>
      <w:hyperlink r:id="rId333">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hyperlink r:id="rId334">
        <w:r>
          <w:rPr>
            <w:lang w:val="es_ES" w:bidi="es_ES"/>
          </w:rPr>
          <w:rPr>
            <w:color w:val="0000EE"/>
            <w:u w:val="single"/>
          </w:rPr>
          <w:t>Ex 28:40–41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hyperlink r:id="rId85">
        <w:r>
          <w:rPr>
            <w:lang w:val="es_ES" w:bidi="es_ES"/>
          </w:rPr>
          <w:rPr>
            <w:color w:val="0000EE"/>
            <w:u w:val="single"/>
          </w:rPr>
          <w:t>4:3–12</w:t>
        </w:r>
      </w:hyperlink>
      <w:r>
        <w:rPr>
          <w:lang w:val="es_ES" w:bidi="es_ES"/>
        </w:rPr>
        <w:t>): Se realizaron dos ofrendas expiatorias, la ofrenda por el pecado (</w:t>
      </w:r>
      <w:hyperlink r:id="rId335">
        <w:r>
          <w:rPr>
            <w:lang w:val="es_ES" w:bidi="es_ES"/>
          </w:rPr>
          <w:rPr>
            <w:color w:val="0000EE"/>
            <w:u w:val="single"/>
          </w:rPr>
          <w:t>8:14–17</w:t>
        </w:r>
      </w:hyperlink>
      <w:r>
        <w:rPr>
          <w:lang w:val="es_ES" w:bidi="es_ES"/>
        </w:rPr>
        <w:t>) y la ofrenda quemada completamente (</w:t>
      </w:r>
      <w:hyperlink r:id="rId336">
        <w:r>
          <w:rPr>
            <w:lang w:val="es_ES" w:bidi="es_ES"/>
          </w:rPr>
          <w:rPr>
            <w:color w:val="0000EE"/>
            <w:u w:val="single"/>
          </w:rPr>
          <w:t>8:18–21</w:t>
        </w:r>
      </w:hyperlink>
      <w:r>
        <w:rPr>
          <w:lang w:val="es_ES" w:bidi="es_ES"/>
        </w:rPr>
        <w:t xml:space="preserve">). • Al colocar sus manos sobre la cabeza del becerro (ver </w:t>
      </w:r>
      <w:hyperlink r:id="rId337">
        <w:r>
          <w:rPr>
            <w:lang w:val="es_ES" w:bidi="es_ES"/>
          </w:rPr>
          <w:rPr>
            <w:color w:val="0000EE"/>
            <w:u w:val="single"/>
          </w:rPr>
          <w:t>1:4</w:t>
        </w:r>
      </w:hyperlink>
      <w:r>
        <w:rPr>
          <w:lang w:val="es_ES" w:bidi="es_ES"/>
        </w:rPr>
        <w:t xml:space="preserve">), Aarón y sus hijos se identificaban con el sacrificio (también en </w:t>
      </w:r>
      <w:hyperlink r:id="rId299">
        <w:r>
          <w:rPr>
            <w:lang w:val="es_ES" w:bidi="es_ES"/>
          </w:rPr>
          <w:rPr>
            <w:color w:val="0000EE"/>
            <w:u w:val="single"/>
          </w:rPr>
          <w:t>8:18</w:t>
        </w:r>
      </w:hyperlink>
      <w:r>
        <w:rPr>
          <w:lang w:val="es_ES" w:bidi="es_ES"/>
        </w:rPr>
        <w:t xml:space="preserve">, </w:t>
      </w:r>
      <w:hyperlink r:id="rId30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hyperlink r:id="rId338">
        <w:r>
          <w:rPr>
            <w:lang w:val="es_ES" w:bidi="es_ES"/>
          </w:rPr>
          <w:rPr>
            <w:color w:val="0000EE"/>
            <w:u w:val="single"/>
          </w:rPr>
          <w:t>Ex 29:19–34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hyperlink r:id="rId333">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hyperlink r:id="rId339">
        <w:r>
          <w:rPr>
            <w:lang w:val="es_ES" w:bidi="es_ES"/>
          </w:rPr>
          <w:rPr>
            <w:color w:val="0000EE"/>
            <w:u w:val="single"/>
          </w:rPr>
          <w:t>Sal 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hyperlink r:id="rId340">
        <w:r>
          <w:rPr>
            <w:lang w:val="es_ES" w:bidi="es_ES"/>
          </w:rPr>
          <w:rPr>
            <w:color w:val="0000EE"/>
            <w:u w:val="single"/>
          </w:rPr>
          <w:t>Ex 29:28</w:t>
        </w:r>
      </w:hyperlink>
      <w:r>
        <w:rPr>
          <w:lang w:val="es_ES" w:bidi="es_ES"/>
        </w:rPr>
        <w:t>). Era una comida (</w:t>
      </w:r>
      <w:hyperlink r:id="rId55">
        <w:r>
          <w:rPr>
            <w:lang w:val="es_ES" w:bidi="es_ES"/>
          </w:rPr>
          <w:rPr>
            <w:color w:val="0000EE"/>
            <w:u w:val="single"/>
          </w:rPr>
          <w:t>Lv 7:11–18</w:t>
        </w:r>
      </w:hyperlink>
      <w:r>
        <w:rPr>
          <w:lang w:val="es_ES" w:bidi="es_ES"/>
        </w:rPr>
        <w:t xml:space="preserve">, </w:t>
      </w:r>
      <w:hyperlink r:id="rId341">
        <w:r>
          <w:rPr>
            <w:lang w:val="es_ES" w:bidi="es_ES"/>
          </w:rPr>
          <w:rPr>
            <w:color w:val="0000EE"/>
            <w:u w:val="single"/>
          </w:rPr>
          <w:t>28–34</w:t>
        </w:r>
      </w:hyperlink>
      <w:r>
        <w:rPr>
          <w:lang w:val="es_ES" w:bidi="es_ES"/>
        </w:rPr>
        <w:t xml:space="preserve">) compartida entre Dios (las partes quemadas en el altar) y los sacerdotes. El mandato de hervir y comer la ofrenda de ordenación aparece por primera vez en </w:t>
      </w:r>
      <w:hyperlink r:id="rId342">
        <w:r>
          <w:rPr>
            <w:lang w:val="es_ES" w:bidi="es_ES"/>
          </w:rPr>
          <w:rPr>
            <w:color w:val="0000EE"/>
            <w:u w:val="single"/>
          </w:rPr>
          <w:t>Ex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3">
        <w:r>
          <w:rPr>
            <w:lang w:val="es_ES" w:bidi="es_ES"/>
          </w:rPr>
          <w:rPr>
            <w:color w:val="0000EE"/>
            <w:u w:val="single"/>
          </w:rPr>
          <w:t>1 Sam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hyperlink r:id="rId344">
        <w:r>
          <w:rPr>
            <w:lang w:val="es_ES" w:bidi="es_ES"/>
          </w:rPr>
          <w:rPr>
            <w:color w:val="0000EE"/>
            <w:u w:val="single"/>
          </w:rPr>
          <w:t>8:35</w:t>
        </w:r>
      </w:hyperlink>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hyperlink r:id="rId345">
        <w:r>
          <w:rPr>
            <w:lang w:val="es_ES" w:bidi="es_ES"/>
          </w:rPr>
          <w:rPr>
            <w:color w:val="0000EE"/>
            <w:u w:val="single"/>
          </w:rPr>
          <w:t>Ez 1:28,</w:t>
        </w:r>
      </w:hyperlink>
      <w:r>
        <w:rPr>
          <w:lang w:val="es_ES" w:bidi="es_ES"/>
        </w:rPr>
        <w:t xml:space="preserve"> </w:t>
      </w:r>
      <w:hyperlink r:id="rId346">
        <w:r>
          <w:rPr>
            <w:lang w:val="es_ES" w:bidi="es_ES"/>
          </w:rPr>
          <w:rPr>
            <w:color w:val="0000EE"/>
            <w:u w:val="single"/>
          </w:rPr>
          <w:t>10:4</w:t>
        </w:r>
      </w:hyperlink>
      <w:r>
        <w:rPr>
          <w:lang w:val="es_ES" w:bidi="es_ES"/>
        </w:rPr>
        <w:t>). Su gloria se reveló en el Monte Sinaí (</w:t>
      </w:r>
      <w:hyperlink r:id="rId347">
        <w:r>
          <w:rPr>
            <w:lang w:val="es_ES" w:bidi="es_ES"/>
          </w:rPr>
          <w:rPr>
            <w:color w:val="0000EE"/>
            <w:u w:val="single"/>
          </w:rPr>
          <w:t>Ex 24:16</w:t>
        </w:r>
      </w:hyperlink>
      <w:r>
        <w:rPr>
          <w:lang w:val="es_ES" w:bidi="es_ES"/>
        </w:rPr>
        <w:t>), en la dedicación del Tabernáculo (</w:t>
      </w:r>
      <w:hyperlink r:id="rId348">
        <w:r>
          <w:rPr>
            <w:lang w:val="es_ES" w:bidi="es_ES"/>
          </w:rPr>
          <w:rPr>
            <w:color w:val="0000EE"/>
            <w:u w:val="single"/>
          </w:rPr>
          <w:t>Ex 40:34–35</w:t>
        </w:r>
      </w:hyperlink>
      <w:r>
        <w:rPr>
          <w:lang w:val="es_ES" w:bidi="es_ES"/>
        </w:rPr>
        <w:t>) y en el Templo de Salomón (</w:t>
      </w:r>
      <w:hyperlink r:id="rId349">
        <w:r>
          <w:rPr>
            <w:lang w:val="es_ES" w:bidi="es_ES"/>
          </w:rPr>
          <w:rPr>
            <w:color w:val="0000EE"/>
            <w:u w:val="single"/>
          </w:rPr>
          <w:t>1 Re 8:11,</w:t>
        </w:r>
      </w:hyperlink>
      <w:r>
        <w:rPr>
          <w:lang w:val="es_ES" w:bidi="es_ES"/>
        </w:rPr>
        <w:t xml:space="preserve"> </w:t>
      </w:r>
      <w:hyperlink r:id="rId350">
        <w:r>
          <w:rPr>
            <w:lang w:val="es_ES" w:bidi="es_ES"/>
          </w:rPr>
          <w:rPr>
            <w:color w:val="0000EE"/>
            <w:u w:val="single"/>
          </w:rPr>
          <w:t>2 Cró 7:1</w:t>
        </w:r>
      </w:hyperlink>
      <w:r>
        <w:rPr>
          <w:lang w:val="es_ES" w:bidi="es_ES"/>
        </w:rPr>
        <w:t>). Sin embargo, permaneció tan vasta como los cielos (</w:t>
      </w:r>
      <w:hyperlink r:id="rId351">
        <w:r>
          <w:rPr>
            <w:lang w:val="es_ES" w:bidi="es_ES"/>
          </w:rPr>
          <w:rPr>
            <w:color w:val="0000EE"/>
            <w:u w:val="single"/>
          </w:rPr>
          <w:t>Sal 19:1</w:t>
        </w:r>
      </w:hyperlink>
      <w:r>
        <w:rPr>
          <w:lang w:val="es_ES" w:bidi="es_ES"/>
        </w:rPr>
        <w:t>). El Nuevo Testamento habla de la gloria de Cristo como la imagen de Dios (</w:t>
      </w:r>
      <w:hyperlink r:id="rId352">
        <w:r>
          <w:rPr>
            <w:lang w:val="es_ES" w:bidi="es_ES"/>
          </w:rPr>
          <w:rPr>
            <w:color w:val="0000EE"/>
            <w:u w:val="single"/>
          </w:rPr>
          <w:t>2 Co 4:4</w:t>
        </w:r>
      </w:hyperlink>
      <w:r>
        <w:rPr>
          <w:lang w:val="es_ES" w:bidi="es_ES"/>
        </w:rPr>
        <w:t>), quien manifestó la gloria de Dios al mundo (</w:t>
      </w:r>
      <w:hyperlink r:id="rId353">
        <w:r>
          <w:rPr>
            <w:lang w:val="es_ES" w:bidi="es_ES"/>
          </w:rPr>
          <w:rPr>
            <w:color w:val="0000EE"/>
            <w:u w:val="single"/>
          </w:rPr>
          <w:t>Jn 1:14</w:t>
        </w:r>
      </w:hyperlink>
      <w:r>
        <w:rPr>
          <w:lang w:val="es_ES" w:bidi="es_ES"/>
        </w:rPr>
        <w:t>). Fue glorificado en su muerte y resurrección (</w:t>
      </w:r>
      <w:hyperlink r:id="rId354">
        <w:r>
          <w:rPr>
            <w:lang w:val="es_ES" w:bidi="es_ES"/>
          </w:rPr>
          <w:rPr>
            <w:color w:val="0000EE"/>
            <w:u w:val="single"/>
          </w:rPr>
          <w:t>Jn 17:1–5</w:t>
        </w:r>
      </w:hyperlink>
      <w:r>
        <w:rPr>
          <w:lang w:val="es_ES" w:bidi="es_ES"/>
        </w:rPr>
        <w:t xml:space="preserve">). Véase también </w:t>
      </w:r>
      <w:hyperlink r:id="rId355">
        <w:r>
          <w:rPr>
            <w:lang w:val="es_ES" w:bidi="es_ES"/>
          </w:rPr>
          <w:rPr>
            <w:color w:val="0000EE"/>
            <w:u w:val="single"/>
          </w:rPr>
          <w:t>Ex 24:15–17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hyperlink r:id="rId356">
        <w:r>
          <w:rPr>
            <w:lang w:val="es_ES" w:bidi="es_ES"/>
          </w:rPr>
          <w:rPr>
            <w:color w:val="0000EE"/>
            <w:u w:val="single"/>
          </w:rPr>
          <w:t>9:8</w:t>
        </w:r>
      </w:hyperlink>
      <w:r>
        <w:rPr>
          <w:lang w:val="es_ES" w:bidi="es_ES"/>
        </w:rPr>
        <w:t xml:space="preserve">, </w:t>
      </w:r>
      <w:hyperlink r:id="rId357">
        <w:r>
          <w:rPr>
            <w:lang w:val="es_ES" w:bidi="es_ES"/>
          </w:rPr>
          <w:rPr>
            <w:color w:val="0000EE"/>
            <w:u w:val="single"/>
          </w:rPr>
          <w:t>12</w:t>
        </w:r>
      </w:hyperlink>
      <w:r>
        <w:rPr>
          <w:lang w:val="es_ES" w:bidi="es_ES"/>
        </w:rPr>
        <w:t>), como sus hijos, los sacerdotes comunes (</w:t>
      </w:r>
      <w:hyperlink r:id="rId358">
        <w:r>
          <w:rPr>
            <w:lang w:val="es_ES" w:bidi="es_ES"/>
          </w:rPr>
          <w:rPr>
            <w:color w:val="0000EE"/>
            <w:u w:val="single"/>
          </w:rPr>
          <w:t>9:9</w:t>
        </w:r>
      </w:hyperlink>
      <w:r>
        <w:rPr>
          <w:lang w:val="es_ES" w:bidi="es_ES"/>
        </w:rPr>
        <w:t xml:space="preserve">, </w:t>
      </w:r>
      <w:hyperlink r:id="rId357">
        <w:r>
          <w:rPr>
            <w:lang w:val="es_ES" w:bidi="es_ES"/>
          </w:rPr>
          <w:rPr>
            <w:color w:val="0000EE"/>
            <w:u w:val="single"/>
          </w:rPr>
          <w:t>12</w:t>
        </w:r>
      </w:hyperlink>
      <w:r>
        <w:rPr>
          <w:lang w:val="es_ES" w:bidi="es_ES"/>
        </w:rPr>
        <w:t xml:space="preserve">, </w:t>
      </w:r>
      <w:hyperlink r:id="rId359">
        <w:r>
          <w:rPr>
            <w:lang w:val="es_ES" w:bidi="es_ES"/>
          </w:rPr>
          <w:rPr>
            <w:color w:val="0000EE"/>
            <w:u w:val="single"/>
          </w:rPr>
          <w:t>13</w:t>
        </w:r>
      </w:hyperlink>
      <w:r>
        <w:rPr>
          <w:lang w:val="es_ES" w:bidi="es_ES"/>
        </w:rPr>
        <w:t>), participaron en la ofrenda por el pecado (expiación) (</w:t>
      </w:r>
      <w:hyperlink r:id="rId360">
        <w:r>
          <w:rPr>
            <w:lang w:val="es_ES" w:bidi="es_ES"/>
          </w:rPr>
          <w:rPr>
            <w:color w:val="0000EE"/>
            <w:u w:val="single"/>
          </w:rPr>
          <w:t>9:8–11</w:t>
        </w:r>
      </w:hyperlink>
      <w:r>
        <w:rPr>
          <w:lang w:val="es_ES" w:bidi="es_ES"/>
        </w:rPr>
        <w:t>) y la ofrenda quemada (holocausto) (</w:t>
      </w:r>
      <w:hyperlink r:id="rId361">
        <w:r>
          <w:rPr>
            <w:lang w:val="es_ES" w:bidi="es_ES"/>
          </w:rPr>
          <w:rPr>
            <w:color w:val="0000EE"/>
            <w:u w:val="single"/>
          </w:rPr>
          <w:t>9:12–14</w:t>
        </w:r>
      </w:hyperlink>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hyperlink r:id="rId362">
        <w:r>
          <w:rPr>
            <w:lang w:val="es_ES" w:bidi="es_ES"/>
          </w:rPr>
          <w:rPr>
            <w:color w:val="0000EE"/>
            <w:u w:val="single"/>
          </w:rPr>
          <w:t>Ex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hyperlink r:id="rId363">
        <w:r>
          <w:rPr>
            <w:lang w:val="es_ES" w:bidi="es_ES"/>
          </w:rPr>
          <w:rPr>
            <w:color w:val="0000EE"/>
            <w:u w:val="single"/>
          </w:rPr>
          <w:t>6:9,</w:t>
        </w:r>
      </w:hyperlink>
      <w:r>
        <w:rPr>
          <w:lang w:val="es_ES" w:bidi="es_ES"/>
        </w:rPr>
        <w:t xml:space="preserve"> </w:t>
      </w:r>
      <w:hyperlink r:id="rId364">
        <w:r>
          <w:rPr>
            <w:lang w:val="es_ES" w:bidi="es_ES"/>
          </w:rPr>
          <w:rPr>
            <w:color w:val="0000EE"/>
            <w:u w:val="single"/>
          </w:rPr>
          <w:t>Nm 28:2–4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hyperlink r:id="rId365">
        <w:r>
          <w:rPr>
            <w:lang w:val="es_ES" w:bidi="es_ES"/>
          </w:rPr>
          <w:rPr>
            <w:color w:val="0000EE"/>
            <w:u w:val="single"/>
          </w:rPr>
          <w:t>Nm 6:22–27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hyperlink r:id="rId366">
        <w:r>
          <w:rPr>
            <w:lang w:val="es_ES" w:bidi="es_ES"/>
          </w:rPr>
          <w:rPr>
            <w:color w:val="0000EE"/>
            <w:u w:val="single"/>
          </w:rPr>
          <w:t>9:7,</w:t>
        </w:r>
      </w:hyperlink>
      <w:r>
        <w:rPr>
          <w:lang w:val="es_ES" w:bidi="es_ES"/>
        </w:rPr>
        <w:t xml:space="preserve"> cp. </w:t>
      </w:r>
      <w:hyperlink r:id="rId367">
        <w:r>
          <w:rPr>
            <w:lang w:val="es_ES" w:bidi="es_ES"/>
          </w:rPr>
          <w:rPr>
            <w:color w:val="0000EE"/>
            <w:u w:val="single"/>
          </w:rPr>
          <w:t>1 Re 18:36–38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hyperlink r:id="rId368">
        <w:r>
          <w:rPr>
            <w:lang w:val="es_ES" w:bidi="es_ES"/>
          </w:rPr>
          <w:rPr>
            <w:color w:val="0000EE"/>
            <w:u w:val="single"/>
          </w:rPr>
          <w:t>Ex 6:23</w:t>
        </w:r>
      </w:hyperlink>
      <w:r>
        <w:rPr>
          <w:lang w:val="es_ES" w:bidi="es_ES"/>
        </w:rPr>
        <w:t>), acompañaron a Moisés y a los setenta ancianos en el Monte Sinaí (</w:t>
      </w:r>
      <w:hyperlink r:id="rId369">
        <w:r>
          <w:rPr>
            <w:lang w:val="es_ES" w:bidi="es_ES"/>
          </w:rPr>
          <w:rPr>
            <w:color w:val="0000EE"/>
            <w:u w:val="single"/>
          </w:rPr>
          <w:t>Ex 24:1</w:t>
        </w:r>
      </w:hyperlink>
      <w:r>
        <w:rPr>
          <w:lang w:val="es_ES" w:bidi="es_ES"/>
        </w:rPr>
        <w:t xml:space="preserve">, </w:t>
      </w:r>
      <w:hyperlink r:id="rId370">
        <w:r>
          <w:rPr>
            <w:lang w:val="es_ES" w:bidi="es_ES"/>
          </w:rPr>
          <w:rPr>
            <w:color w:val="0000EE"/>
            <w:u w:val="single"/>
          </w:rPr>
          <w:t>9</w:t>
        </w:r>
      </w:hyperlink>
      <w:r>
        <w:rPr>
          <w:lang w:val="es_ES" w:bidi="es_ES"/>
        </w:rPr>
        <w:t xml:space="preserve">), y presenciaron la gran teofanía (aparición de Dios) allí. Murieron sin dejar herederos varones (ver también </w:t>
      </w:r>
      <w:hyperlink r:id="rId371">
        <w:r>
          <w:rPr>
            <w:lang w:val="es_ES" w:bidi="es_ES"/>
          </w:rPr>
          <w:rPr>
            <w:color w:val="0000EE"/>
            <w:u w:val="single"/>
          </w:rPr>
          <w:t>Ex 28:1,</w:t>
        </w:r>
      </w:hyperlink>
      <w:r>
        <w:rPr>
          <w:lang w:val="es_ES" w:bidi="es_ES"/>
        </w:rPr>
        <w:t xml:space="preserve"> </w:t>
      </w:r>
      <w:hyperlink r:id="rId372">
        <w:r>
          <w:rPr>
            <w:lang w:val="es_ES" w:bidi="es_ES"/>
          </w:rPr>
          <w:rPr>
            <w:color w:val="0000EE"/>
            <w:u w:val="single"/>
          </w:rPr>
          <w:t>Nm 3:2–4,</w:t>
        </w:r>
      </w:hyperlink>
      <w:r>
        <w:rPr>
          <w:lang w:val="es_ES" w:bidi="es_ES"/>
        </w:rPr>
        <w:t xml:space="preserve"> </w:t>
      </w:r>
      <w:hyperlink r:id="rId373">
        <w:r>
          <w:rPr>
            <w:lang w:val="es_ES" w:bidi="es_ES"/>
          </w:rPr>
          <w:rPr>
            <w:color w:val="0000EE"/>
            <w:u w:val="single"/>
          </w:rPr>
          <w:t>26:60–61;</w:t>
        </w:r>
      </w:hyperlink>
      <w:r>
        <w:rPr>
          <w:lang w:val="es_ES" w:bidi="es_ES"/>
        </w:rPr>
        <w:t xml:space="preserve"> </w:t>
      </w:r>
      <w:hyperlink r:id="rId374">
        <w:r>
          <w:rPr>
            <w:lang w:val="es_ES" w:bidi="es_ES"/>
          </w:rPr>
          <w:rPr>
            <w:color w:val="0000EE"/>
            <w:u w:val="single"/>
          </w:rPr>
          <w:t>1 Cró 6:3,</w:t>
        </w:r>
      </w:hyperlink>
      <w:r>
        <w:rPr>
          <w:lang w:val="es_ES" w:bidi="es_ES"/>
        </w:rPr>
        <w:t xml:space="preserve"> </w:t>
      </w:r>
      <w:hyperlink r:id="rId375">
        <w:r>
          <w:rPr>
            <w:lang w:val="es_ES" w:bidi="es_ES"/>
          </w:rPr>
          <w:rPr>
            <w:color w:val="0000EE"/>
            <w:u w:val="single"/>
          </w:rPr>
          <w:t>24:1–2</w:t>
        </w:r>
      </w:hyperlink>
      <w:r>
        <w:rPr>
          <w:lang w:val="es_ES" w:bidi="es_ES"/>
        </w:rPr>
        <w:t>). Los incensarios eran braseros o bandejas que contenían brasas calientes, sobre las cuales se espolvoreaba incienso (</w:t>
      </w:r>
      <w:hyperlink r:id="rId78">
        <w:r>
          <w:rPr>
            <w:lang w:val="es_ES" w:bidi="es_ES"/>
          </w:rPr>
          <w:rPr>
            <w:color w:val="0000EE"/>
            <w:u w:val="single"/>
          </w:rPr>
          <w:t>Ex 30:34–38,</w:t>
        </w:r>
      </w:hyperlink>
      <w:r>
        <w:rPr>
          <w:lang w:val="es_ES" w:bidi="es_ES"/>
        </w:rPr>
        <w:t xml:space="preserve"> ver también </w:t>
      </w:r>
      <w:hyperlink r:id="rId376">
        <w:r>
          <w:rPr>
            <w:lang w:val="es_ES" w:bidi="es_ES"/>
          </w:rPr>
          <w:rPr>
            <w:color w:val="0000EE"/>
            <w:u w:val="single"/>
          </w:rPr>
          <w:t>Lv 16:12–13,</w:t>
        </w:r>
      </w:hyperlink>
      <w:r>
        <w:rPr>
          <w:lang w:val="es_ES" w:bidi="es_ES"/>
        </w:rPr>
        <w:t xml:space="preserve"> </w:t>
      </w:r>
      <w:hyperlink r:id="rId377">
        <w:r>
          <w:rPr>
            <w:lang w:val="es_ES" w:bidi="es_ES"/>
          </w:rPr>
          <w:rPr>
            <w:color w:val="0000EE"/>
            <w:u w:val="single"/>
          </w:rPr>
          <w:t>2 Cró 26:19,</w:t>
        </w:r>
      </w:hyperlink>
      <w:r>
        <w:rPr>
          <w:lang w:val="es_ES" w:bidi="es_ES"/>
        </w:rPr>
        <w:t xml:space="preserve"> </w:t>
      </w:r>
      <w:hyperlink r:id="rId378">
        <w:r>
          <w:rPr>
            <w:lang w:val="es_ES" w:bidi="es_ES"/>
          </w:rPr>
          <w:rPr>
            <w:color w:val="0000EE"/>
            <w:u w:val="single"/>
          </w:rPr>
          <w:t>Ap 8:3–4</w:t>
        </w:r>
      </w:hyperlink>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hyperlink r:id="rId379">
        <w:r>
          <w:rPr>
            <w:lang w:val="es_ES" w:bidi="es_ES"/>
          </w:rPr>
          <w:rPr>
            <w:color w:val="0000EE"/>
            <w:u w:val="single"/>
          </w:rPr>
          <w:t>Ex 30:9</w:t>
        </w:r>
      </w:hyperlink>
      <w:r>
        <w:rPr>
          <w:lang w:val="es_ES" w:bidi="es_ES"/>
        </w:rPr>
        <w:t xml:space="preserve">) o incluso “pagano” (como en </w:t>
      </w:r>
      <w:hyperlink r:id="rId380">
        <w:r>
          <w:rPr>
            <w:lang w:val="es_ES" w:bidi="es_ES"/>
          </w:rPr>
          <w:rPr>
            <w:color w:val="0000EE"/>
            <w:u w:val="single"/>
          </w:rPr>
          <w:t>Sal 44:20,</w:t>
        </w:r>
      </w:hyperlink>
      <w:r>
        <w:rPr>
          <w:lang w:val="es_ES" w:bidi="es_ES"/>
        </w:rPr>
        <w:t xml:space="preserve"> </w:t>
      </w:r>
      <w:hyperlink r:id="rId381">
        <w:r>
          <w:rPr>
            <w:lang w:val="es_ES" w:bidi="es_ES"/>
          </w:rPr>
          <w:rPr>
            <w:color w:val="0000EE"/>
            <w:u w:val="single"/>
          </w:rPr>
          <w:t>81:9</w:t>
        </w:r>
      </w:hyperlink>
      <w:r>
        <w:rPr>
          <w:lang w:val="es_ES" w:bidi="es_ES"/>
        </w:rPr>
        <w:t>). Aparentemente, Nadab y Abiú usaron fuego de una fuente no aprobada por Dios (</w:t>
      </w:r>
      <w:hyperlink r:id="rId382">
        <w:r>
          <w:rPr>
            <w:lang w:val="es_ES" w:bidi="es_ES"/>
          </w:rPr>
          <w:rPr>
            <w:color w:val="0000EE"/>
            <w:u w:val="single"/>
          </w:rPr>
          <w:t xml:space="preserve">Nm 3:4, </w:t>
        </w:r>
      </w:hyperlink>
      <w:hyperlink r:id="rId383">
        <w:r>
          <w:rPr>
            <w:lang w:val="es_ES" w:bidi="es_ES"/>
          </w:rPr>
          <w:rPr>
            <w:color w:val="0000EE"/>
            <w:u w:val="single"/>
          </w:rPr>
          <w:t>26:61</w:t>
        </w:r>
      </w:hyperlink>
      <w:r>
        <w:rPr>
          <w:lang w:val="es_ES" w:bidi="es_ES"/>
        </w:rPr>
        <w:t>), posiblemente incluso de una fuente pagana. También es posible que ofrecieran incienso no preparado según las especificaciones de Dios (</w:t>
      </w:r>
      <w:hyperlink r:id="rId78">
        <w:r>
          <w:rPr>
            <w:lang w:val="es_ES" w:bidi="es_ES"/>
          </w:rPr>
          <w:rPr>
            <w:color w:val="0000EE"/>
            <w:u w:val="single"/>
          </w:rPr>
          <w:t>Ex 30:34–38</w:t>
        </w:r>
      </w:hyperlink>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hyperlink r:id="rId363">
        <w:r>
          <w:rPr>
            <w:lang w:val="es_ES" w:bidi="es_ES"/>
          </w:rPr>
          <w:rPr>
            <w:color w:val="0000EE"/>
            <w:u w:val="single"/>
          </w:rPr>
          <w:t>6:9</w:t>
        </w:r>
      </w:hyperlink>
      <w:r>
        <w:rPr>
          <w:lang w:val="es_ES" w:bidi="es_ES"/>
        </w:rPr>
        <w:t>) para proporcionar brasas para quemar incienso (</w:t>
      </w:r>
      <w:hyperlink r:id="rId384">
        <w:r>
          <w:rPr>
            <w:lang w:val="es_ES" w:bidi="es_ES"/>
          </w:rPr>
          <w:rPr>
            <w:color w:val="0000EE"/>
            <w:u w:val="single"/>
          </w:rPr>
          <w:t>16:12</w:t>
        </w:r>
      </w:hyperlink>
      <w:r>
        <w:rPr>
          <w:lang w:val="es_ES" w:bidi="es_ES"/>
        </w:rPr>
        <w:t>). Quizás descuidados por haber bebido vino (</w:t>
      </w:r>
      <w:hyperlink r:id="rId385">
        <w:r>
          <w:rPr>
            <w:lang w:val="es_ES" w:bidi="es_ES"/>
          </w:rPr>
          <w:rPr>
            <w:color w:val="0000EE"/>
            <w:u w:val="single"/>
          </w:rPr>
          <w:t>10:8–11</w:t>
        </w:r>
      </w:hyperlink>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hyperlink r:id="rId386">
        <w:r>
          <w:rPr>
            <w:lang w:val="es_ES" w:bidi="es_ES"/>
          </w:rPr>
          <w:rPr>
            <w:color w:val="0000EE"/>
            <w:u w:val="single"/>
          </w:rPr>
          <w:t>9:24</w:t>
        </w:r>
      </w:hyperlink>
      <w:r>
        <w:rPr>
          <w:lang w:val="es_ES" w:bidi="es_ES"/>
        </w:rPr>
        <w:t xml:space="preserve">, el fuego se encendió para mostrar la aceptación de Dios. Ahora indica su desaprobación al traer la muerte a Nadab y Abiú, quienes habían demostrado un comportamiento descuidado hacia la adoración a Dios (cp. </w:t>
      </w:r>
      <w:hyperlink r:id="rId387">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hyperlink r:id="rId388">
        <w:r>
          <w:rPr>
            <w:lang w:val="es_ES" w:bidi="es_ES"/>
          </w:rPr>
          <w:rPr>
            <w:color w:val="0000EE"/>
            <w:u w:val="single"/>
          </w:rPr>
          <w:t>Ex 6:18</w:t>
        </w:r>
      </w:hyperlink>
      <w:r>
        <w:rPr>
          <w:lang w:val="es_ES" w:bidi="es_ES"/>
        </w:rPr>
        <w:t xml:space="preserve">, </w:t>
      </w:r>
      <w:hyperlink r:id="rId389">
        <w:r>
          <w:rPr>
            <w:lang w:val="es_ES" w:bidi="es_ES"/>
          </w:rPr>
          <w:rPr>
            <w:color w:val="0000EE"/>
            <w:u w:val="single"/>
          </w:rPr>
          <w:t>22</w:t>
        </w:r>
      </w:hyperlink>
      <w:r>
        <w:rPr>
          <w:lang w:val="es_ES" w:bidi="es_ES"/>
        </w:rPr>
        <w:t>. • Llevarse los cuerpos de sus parientes: Aarón, el sumo sacerdote, y los sacerdotes Eleazar e Itamar (</w:t>
      </w:r>
      <w:hyperlink r:id="rId390">
        <w:r>
          <w:rPr>
            <w:lang w:val="es_ES" w:bidi="es_ES"/>
          </w:rPr>
          <w:rPr>
            <w:color w:val="0000EE"/>
            <w:u w:val="single"/>
          </w:rPr>
          <w:t>Lv 10:6</w:t>
        </w:r>
      </w:hyperlink>
      <w:r>
        <w:rPr>
          <w:lang w:val="es_ES" w:bidi="es_ES"/>
        </w:rPr>
        <w:t>) no podían contaminarse al entrar en contacto con un muerto (</w:t>
      </w:r>
      <w:hyperlink r:id="rId391">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hyperlink r:id="rId368">
        <w:r>
          <w:rPr>
            <w:lang w:val="es_ES" w:bidi="es_ES"/>
          </w:rPr>
          <w:rPr>
            <w:color w:val="0000EE"/>
            <w:u w:val="single"/>
          </w:rPr>
          <w:t>Ex 6:23</w:t>
        </w:r>
      </w:hyperlink>
      <w:r>
        <w:rPr>
          <w:lang w:val="es_ES" w:bidi="es_ES"/>
        </w:rPr>
        <w:t xml:space="preserve">). dejar el cabello despeinado: Esta práctica y otras similares eran formas de expresar duelo en tiempos bíblicos (cp. </w:t>
      </w:r>
      <w:hyperlink r:id="rId392">
        <w:r>
          <w:rPr>
            <w:lang w:val="es_ES" w:bidi="es_ES"/>
          </w:rPr>
          <w:rPr>
            <w:color w:val="0000EE"/>
            <w:u w:val="single"/>
          </w:rPr>
          <w:t>Gn 37:29,</w:t>
        </w:r>
      </w:hyperlink>
      <w:r>
        <w:rPr>
          <w:lang w:val="es_ES" w:bidi="es_ES"/>
        </w:rPr>
        <w:t xml:space="preserve"> </w:t>
      </w:r>
      <w:hyperlink r:id="rId393">
        <w:r>
          <w:rPr>
            <w:lang w:val="es_ES" w:bidi="es_ES"/>
          </w:rPr>
          <w:rPr>
            <w:color w:val="0000EE"/>
            <w:u w:val="single"/>
          </w:rPr>
          <w:t>44:13,</w:t>
        </w:r>
      </w:hyperlink>
      <w:r>
        <w:rPr>
          <w:lang w:val="es_ES" w:bidi="es_ES"/>
        </w:rPr>
        <w:t xml:space="preserve"> </w:t>
      </w:r>
      <w:hyperlink r:id="rId394">
        <w:r>
          <w:rPr>
            <w:lang w:val="es_ES" w:bidi="es_ES"/>
          </w:rPr>
          <w:rPr>
            <w:color w:val="0000EE"/>
            <w:u w:val="single"/>
          </w:rPr>
          <w:t>Dt 14:1,</w:t>
        </w:r>
      </w:hyperlink>
      <w:r>
        <w:rPr>
          <w:lang w:val="es_ES" w:bidi="es_ES"/>
        </w:rPr>
        <w:t xml:space="preserve"> </w:t>
      </w:r>
      <w:hyperlink r:id="rId395">
        <w:r>
          <w:rPr>
            <w:lang w:val="es_ES" w:bidi="es_ES"/>
          </w:rPr>
          <w:rPr>
            <w:color w:val="0000EE"/>
            <w:u w:val="single"/>
          </w:rPr>
          <w:t>2 Sam 1:11,</w:t>
        </w:r>
      </w:hyperlink>
      <w:r>
        <w:rPr>
          <w:lang w:val="es_ES" w:bidi="es_ES"/>
        </w:rPr>
        <w:t xml:space="preserve"> </w:t>
      </w:r>
      <w:hyperlink r:id="rId396">
        <w:r>
          <w:rPr>
            <w:lang w:val="es_ES" w:bidi="es_ES"/>
          </w:rPr>
          <w:rPr>
            <w:color w:val="0000EE"/>
            <w:u w:val="single"/>
          </w:rPr>
          <w:t>Jb 1:20,</w:t>
        </w:r>
      </w:hyperlink>
      <w:r>
        <w:rPr>
          <w:lang w:val="es_ES" w:bidi="es_ES"/>
        </w:rPr>
        <w:t xml:space="preserve"> </w:t>
      </w:r>
      <w:hyperlink r:id="rId397">
        <w:r>
          <w:rPr>
            <w:lang w:val="es_ES" w:bidi="es_ES"/>
          </w:rPr>
          <w:rPr>
            <w:color w:val="0000EE"/>
            <w:u w:val="single"/>
          </w:rPr>
          <w:t>Jr 16:6,</w:t>
        </w:r>
      </w:hyperlink>
      <w:r>
        <w:rPr>
          <w:lang w:val="es_ES" w:bidi="es_ES"/>
        </w:rPr>
        <w:t xml:space="preserve"> </w:t>
      </w:r>
      <w:hyperlink r:id="rId398">
        <w:r>
          <w:rPr>
            <w:lang w:val="es_ES" w:bidi="es_ES"/>
          </w:rPr>
          <w:rPr>
            <w:color w:val="0000EE"/>
            <w:u w:val="single"/>
          </w:rPr>
          <w:t>47:5</w:t>
        </w:r>
      </w:hyperlink>
      <w:r>
        <w:rPr>
          <w:lang w:val="es_ES" w:bidi="es_ES"/>
        </w:rPr>
        <w:t>). Como sumo sacerdote, Aarón tenía prohibido participar en estos rituales o mostrar su duelo de cualquier manera (</w:t>
      </w:r>
      <w:hyperlink r:id="rId399">
        <w:r>
          <w:rPr>
            <w:lang w:val="es_ES" w:bidi="es_ES"/>
          </w:rPr>
          <w:rPr>
            <w:color w:val="0000EE"/>
            <w:u w:val="single"/>
          </w:rPr>
          <w:t>Lv 21:10</w:t>
        </w:r>
      </w:hyperlink>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hyperlink r:id="rId400">
        <w:r>
          <w:rPr>
            <w:lang w:val="es_ES" w:bidi="es_ES"/>
          </w:rPr>
          <w:rPr>
            <w:color w:val="0000EE"/>
            <w:u w:val="single"/>
          </w:rPr>
          <w:t>7:36</w:t>
        </w:r>
      </w:hyperlink>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hyperlink r:id="rId401">
        <w:r>
          <w:rPr>
            <w:lang w:val="es_ES" w:bidi="es_ES"/>
          </w:rPr>
          <w:rPr>
            <w:color w:val="0000EE"/>
            <w:u w:val="single"/>
          </w:rPr>
          <w:t>10:1</w:t>
        </w:r>
      </w:hyperlink>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2">
        <w:r>
          <w:rPr>
            <w:lang w:val="es_ES" w:bidi="es_ES"/>
          </w:rPr>
          <w:rPr>
            <w:color w:val="0000EE"/>
            <w:u w:val="single"/>
          </w:rPr>
          <w:t>7:19–21,</w:t>
        </w:r>
      </w:hyperlink>
      <w:r>
        <w:rPr>
          <w:lang w:val="es_ES" w:bidi="es_ES"/>
        </w:rPr>
        <w:t xml:space="preserve"> </w:t>
      </w:r>
      <w:hyperlink r:id="rId213">
        <w:r>
          <w:rPr>
            <w:lang w:val="es_ES" w:bidi="es_ES"/>
          </w:rPr>
          <w:rPr>
            <w:color w:val="0000EE"/>
            <w:u w:val="single"/>
          </w:rPr>
          <w:t>11:1–15:33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hyperlink r:id="rId403">
        <w:r>
          <w:rPr>
            <w:lang w:val="es_ES" w:bidi="es_ES"/>
          </w:rPr>
          <w:rPr>
            <w:color w:val="0000EE"/>
            <w:u w:val="single"/>
          </w:rPr>
          <w:t>8:26,</w:t>
        </w:r>
      </w:hyperlink>
      <w:r>
        <w:rPr>
          <w:lang w:val="es_ES" w:bidi="es_ES"/>
        </w:rPr>
        <w:t xml:space="preserve"> </w:t>
      </w:r>
      <w:hyperlink r:id="rId404">
        <w:r>
          <w:rPr>
            <w:lang w:val="es_ES" w:bidi="es_ES"/>
          </w:rPr>
          <w:rPr>
            <w:color w:val="0000EE"/>
            <w:u w:val="single"/>
          </w:rPr>
          <w:t>Ex 29:2</w:t>
        </w:r>
      </w:hyperlink>
      <w:r>
        <w:rPr>
          <w:lang w:val="es_ES" w:bidi="es_ES"/>
        </w:rPr>
        <w:t xml:space="preserve">, </w:t>
      </w:r>
      <w:hyperlink r:id="rId405">
        <w:r>
          <w:rPr>
            <w:lang w:val="es_ES" w:bidi="es_ES"/>
          </w:rPr>
          <w:rPr>
            <w:color w:val="0000EE"/>
            <w:u w:val="single"/>
          </w:rPr>
          <w:t>23</w:t>
        </w:r>
      </w:hyperlink>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hyperlink r:id="rId406">
        <w:r>
          <w:rPr>
            <w:lang w:val="es_ES" w:bidi="es_ES"/>
          </w:rPr>
          <w:rPr>
            <w:color w:val="0000EE"/>
            <w:u w:val="single"/>
          </w:rPr>
          <w:t>Lv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hyperlink r:id="rId407">
        <w:r>
          <w:rPr>
            <w:lang w:val="es_ES" w:bidi="es_ES"/>
          </w:rPr>
          <w:rPr>
            <w:color w:val="0000EE"/>
            <w:u w:val="single"/>
          </w:rPr>
          <w:t>2:3,</w:t>
        </w:r>
      </w:hyperlink>
      <w:r>
        <w:rPr>
          <w:lang w:val="es_ES" w:bidi="es_ES"/>
        </w:rPr>
        <w:t xml:space="preserve"> </w:t>
      </w:r>
      <w:hyperlink r:id="rId201">
        <w:r>
          <w:rPr>
            <w:lang w:val="es_ES" w:bidi="es_ES"/>
          </w:rPr>
          <w:rPr>
            <w:color w:val="0000EE"/>
            <w:u w:val="single"/>
          </w:rPr>
          <w:t>6:29,</w:t>
        </w:r>
      </w:hyperlink>
      <w:r>
        <w:rPr>
          <w:lang w:val="es_ES" w:bidi="es_ES"/>
        </w:rPr>
        <w:t xml:space="preserve"> </w:t>
      </w:r>
      <w:hyperlink r:id="rId408">
        <w:r>
          <w:rPr>
            <w:lang w:val="es_ES" w:bidi="es_ES"/>
          </w:rPr>
          <w:rPr>
            <w:color w:val="0000EE"/>
            <w:u w:val="single"/>
          </w:rPr>
          <w:t>7:6</w:t>
        </w:r>
      </w:hyperlink>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09">
        <w:r>
          <w:rPr>
            <w:lang w:val="es_ES" w:bidi="es_ES"/>
          </w:rPr>
          <w:rPr>
            <w:color w:val="0000EE"/>
            <w:u w:val="single"/>
          </w:rPr>
          <w:t>22:10–13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hyperlink r:id="rId410">
        <w:r>
          <w:rPr>
            <w:lang w:val="es_ES" w:bidi="es_ES"/>
          </w:rPr>
          <w:rPr>
            <w:color w:val="0000EE"/>
            <w:u w:val="single"/>
          </w:rPr>
          <w:t>9:3</w:t>
        </w:r>
      </w:hyperlink>
      <w:r>
        <w:rPr>
          <w:lang w:val="es_ES" w:bidi="es_ES"/>
        </w:rPr>
        <w:t xml:space="preserve">, </w:t>
      </w:r>
      <w:hyperlink r:id="rId411">
        <w:r>
          <w:rPr>
            <w:lang w:val="es_ES" w:bidi="es_ES"/>
          </w:rPr>
          <w:rPr>
            <w:color w:val="0000EE"/>
            <w:u w:val="single"/>
          </w:rPr>
          <w:t>15–17,</w:t>
        </w:r>
      </w:hyperlink>
      <w:r>
        <w:rPr>
          <w:lang w:val="es_ES" w:bidi="es_ES"/>
        </w:rPr>
        <w:t xml:space="preserve"> cp. </w:t>
      </w:r>
      <w:hyperlink r:id="rId412">
        <w:r>
          <w:rPr>
            <w:lang w:val="es_ES" w:bidi="es_ES"/>
          </w:rPr>
          <w:rPr>
            <w:color w:val="0000EE"/>
            <w:u w:val="single"/>
          </w:rPr>
          <w:t>9:2</w:t>
        </w:r>
      </w:hyperlink>
      <w:r>
        <w:rPr>
          <w:lang w:val="es_ES" w:bidi="es_ES"/>
        </w:rPr>
        <w:t xml:space="preserve">, </w:t>
      </w:r>
      <w:hyperlink r:id="rId360">
        <w:r>
          <w:rPr>
            <w:lang w:val="es_ES" w:bidi="es_ES"/>
          </w:rPr>
          <w:rPr>
            <w:color w:val="0000EE"/>
            <w:u w:val="single"/>
          </w:rPr>
          <w:t>8–11</w:t>
        </w:r>
      </w:hyperlink>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hyperlink r:id="rId201">
        <w:r>
          <w:rPr>
            <w:lang w:val="es_ES" w:bidi="es_ES"/>
          </w:rPr>
          <w:rPr>
            <w:color w:val="0000EE"/>
            <w:u w:val="single"/>
          </w:rPr>
          <w:t>6:29</w:t>
        </w:r>
      </w:hyperlink>
      <w:r>
        <w:rPr>
          <w:lang w:val="es_ES" w:bidi="es_ES"/>
        </w:rPr>
        <w:t>). Sin embargo, el macho cabrío de la ofrenda fue completamente quemado, aunque su sangre no había sido llevada al santuario (</w:t>
      </w:r>
      <w:hyperlink r:id="rId413">
        <w:r>
          <w:rPr>
            <w:lang w:val="es_ES" w:bidi="es_ES"/>
          </w:rPr>
          <w:rPr>
            <w:color w:val="0000EE"/>
            <w:u w:val="single"/>
          </w:rPr>
          <w:t xml:space="preserve">10:18, </w:t>
        </w:r>
      </w:hyperlink>
      <w:r>
        <w:rPr>
          <w:lang w:val="es_ES" w:bidi="es_ES"/>
        </w:rPr>
        <w:t xml:space="preserve">ver </w:t>
      </w:r>
      <w:hyperlink r:id="rId16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hyperlink r:id="rId414">
        <w:r>
          <w:rPr>
            <w:lang w:val="es_ES" w:bidi="es_ES"/>
          </w:rPr>
          <w:rPr>
            <w:color w:val="0000EE"/>
            <w:u w:val="single"/>
          </w:rPr>
          <w:t>Dt 22:9–11</w:t>
        </w:r>
      </w:hyperlink>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5">
        <w:r>
          <w:rPr>
            <w:lang w:val="es_ES" w:bidi="es_ES"/>
          </w:rPr>
          <w:rPr>
            <w:color w:val="0000EE"/>
            <w:u w:val="single"/>
          </w:rPr>
          <w:t>Dt 14:1–21</w:t>
        </w:r>
      </w:hyperlink>
      <w:r>
        <w:rPr>
          <w:lang w:val="es_ES" w:bidi="es_ES"/>
        </w:rPr>
        <w:t>). Las leyes dietéticas estaban destinadas a distinguir a Israel como un pueblo santo de las naciones circundantes (</w:t>
      </w:r>
      <w:hyperlink r:id="rId416">
        <w:r>
          <w:rPr>
            <w:lang w:val="es_ES" w:bidi="es_ES"/>
          </w:rPr>
          <w:rPr>
            <w:color w:val="0000EE"/>
            <w:u w:val="single"/>
          </w:rPr>
          <w:t>Lv 11:44–45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hyperlink r:id="rId417">
        <w:r>
          <w:rPr>
            <w:lang w:val="es_ES" w:bidi="es_ES"/>
          </w:rPr>
          <w:rPr>
            <w:color w:val="0000EE"/>
            <w:u w:val="single"/>
          </w:rPr>
          <w:t>Dt 14:3–21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18">
        <w:r>
          <w:rPr>
            <w:lang w:val="es_ES" w:bidi="es_ES"/>
          </w:rPr>
          <w:rPr>
            <w:color w:val="0000EE"/>
            <w:u w:val="single"/>
          </w:rPr>
          <w:t>11:2–3</w:t>
        </w:r>
      </w:hyperlink>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hyperlink r:id="rId419">
        <w:r>
          <w:rPr>
            <w:lang w:val="es_ES" w:bidi="es_ES"/>
          </w:rPr>
          <w:rPr>
            <w:color w:val="0000EE"/>
            <w:u w:val="single"/>
          </w:rPr>
          <w:t>Mc 7:14–19</w:t>
        </w:r>
      </w:hyperlink>
      <w:r>
        <w:rPr>
          <w:lang w:val="es_ES" w:bidi="es_ES"/>
        </w:rPr>
        <w:t xml:space="preserve">; </w:t>
      </w:r>
      <w:hyperlink r:id="rId420">
        <w:r>
          <w:rPr>
            <w:lang w:val="es_ES" w:bidi="es_ES"/>
          </w:rPr>
          <w:rPr>
            <w:color w:val="0000EE"/>
            <w:u w:val="single"/>
          </w:rPr>
          <w:t>Hc 10:9–16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hyperlink r:id="rId421">
        <w:r>
          <w:rPr>
            <w:lang w:val="es_ES" w:bidi="es_ES"/>
          </w:rPr>
          <w:rPr>
            <w:color w:val="0000EE"/>
            <w:u w:val="single"/>
          </w:rPr>
          <w:t>11:19</w:t>
        </w:r>
      </w:hyperlink>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hyperlink r:id="rId422">
        <w:r>
          <w:rPr>
            <w:lang w:val="es_ES" w:bidi="es_ES"/>
          </w:rPr>
          <w:rPr>
            <w:color w:val="0000EE"/>
            <w:u w:val="single"/>
          </w:rPr>
          <w:t>11:27</w:t>
        </w:r>
      </w:hyperlink>
      <w:r>
        <w:rPr>
          <w:lang w:val="es_ES" w:bidi="es_ES"/>
        </w:rPr>
        <w:t xml:space="preserve">). </w:t>
      </w:r>
      <w:hyperlink r:id="rId423">
        <w:r>
          <w:rPr>
            <w:lang w:val="es_ES" w:bidi="es_ES"/>
          </w:rPr>
          <w:rPr>
            <w:color w:val="0000EE"/>
            <w:u w:val="single"/>
          </w:rPr>
          <w:t>Lv 11:42</w:t>
        </w:r>
      </w:hyperlink>
      <w:r>
        <w:rPr>
          <w:lang w:val="es_ES" w:bidi="es_ES"/>
        </w:rPr>
        <w:t xml:space="preserve"> señala que las criaturas con muchas patas, como los ciempiés, son impuras. Los saltamontes y las langostas son ejemplos de insectos puros (ver </w:t>
      </w:r>
      <w:hyperlink r:id="rId424">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hyperlink r:id="rId423">
        <w:r>
          <w:rPr>
            <w:lang w:val="es_ES" w:bidi="es_ES"/>
          </w:rPr>
          <w:rPr>
            <w:color w:val="0000EE"/>
            <w:u w:val="single"/>
          </w:rPr>
          <w:t>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hyperlink r:id="rId425">
        <w:r>
          <w:rPr>
            <w:lang w:val="es_ES" w:bidi="es_ES"/>
          </w:rPr>
          <w:rPr>
            <w:color w:val="0000EE"/>
            <w:u w:val="single"/>
          </w:rPr>
          <w:t>11:39–40</w:t>
        </w:r>
      </w:hyperlink>
      <w:r>
        <w:rPr>
          <w:lang w:val="es_ES" w:bidi="es_ES"/>
        </w:rPr>
        <w:t>). Cuando una persona se volvía impura por contacto con el cadáver de un animal, esta impureza duraba solo hasta la noche. Los artículos del hogar que entraban en contacto con un cadáver debían ser purificados (</w:t>
      </w:r>
      <w:hyperlink r:id="rId215">
        <w:r>
          <w:rPr>
            <w:lang w:val="es_ES" w:bidi="es_ES"/>
          </w:rPr>
          <w:rPr>
            <w:color w:val="0000EE"/>
            <w:u w:val="single"/>
          </w:rPr>
          <w:t>11:25</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426">
        <w:r>
          <w:rPr>
            <w:lang w:val="es_ES" w:bidi="es_ES"/>
          </w:rPr>
          <w:rPr>
            <w:color w:val="0000EE"/>
            <w:u w:val="single"/>
          </w:rPr>
          <w:t>32</w:t>
        </w:r>
      </w:hyperlink>
      <w:r>
        <w:rPr>
          <w:lang w:val="es_ES" w:bidi="es_ES"/>
        </w:rPr>
        <w:t xml:space="preserve">, </w:t>
      </w:r>
      <w:hyperlink r:id="rId427">
        <w:r>
          <w:rPr>
            <w:lang w:val="es_ES" w:bidi="es_ES"/>
          </w:rPr>
          <w:rPr>
            <w:color w:val="0000EE"/>
            <w:u w:val="single"/>
          </w:rPr>
          <w:t>40</w:t>
        </w:r>
      </w:hyperlink>
      <w:r>
        <w:rPr>
          <w:lang w:val="es_ES" w:bidi="es_ES"/>
        </w:rPr>
        <w:t>) o destruidos (</w:t>
      </w:r>
      <w:hyperlink r:id="rId261">
        <w:r>
          <w:rPr>
            <w:lang w:val="es_ES" w:bidi="es_ES"/>
          </w:rPr>
          <w:rPr>
            <w:color w:val="0000EE"/>
            <w:u w:val="single"/>
          </w:rPr>
          <w:t>11:33</w:t>
        </w:r>
      </w:hyperlink>
      <w:r>
        <w:rPr>
          <w:lang w:val="es_ES" w:bidi="es_ES"/>
        </w:rPr>
        <w:t xml:space="preserve">, </w:t>
      </w:r>
      <w:hyperlink r:id="rId428">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hyperlink r:id="rId429">
        <w:r>
          <w:rPr>
            <w:lang w:val="es_ES" w:bidi="es_ES"/>
          </w:rPr>
          <w:rPr>
            <w:color w:val="0000EE"/>
            <w:u w:val="single"/>
          </w:rPr>
          <w:t>7:26</w:t>
        </w:r>
      </w:hyperlink>
      <w:r>
        <w:rPr>
          <w:lang w:val="es_ES" w:bidi="es_ES"/>
        </w:rPr>
        <w:t>). Podían comer un animal solo después de que la sangre hubiera sido drenada y desechada adecuadamente (</w:t>
      </w:r>
      <w:hyperlink r:id="rId430">
        <w:r>
          <w:rPr>
            <w:lang w:val="es_ES" w:bidi="es_ES"/>
          </w:rPr>
          <w:rPr>
            <w:color w:val="0000EE"/>
            <w:u w:val="single"/>
          </w:rPr>
          <w:t>17:13</w:t>
        </w:r>
      </w:hyperlink>
      <w:r>
        <w:rPr>
          <w:lang w:val="es_ES" w:bidi="es_ES"/>
        </w:rPr>
        <w:t>). La sangre no drenada de un animal limpio que murió por causas naturales lo hacía inmundo. A un israelita se le permitía dar o vender tal animal a extranjeros (</w:t>
      </w:r>
      <w:hyperlink r:id="rId431">
        <w:r>
          <w:rPr>
            <w:lang w:val="es_ES" w:bidi="es_ES"/>
          </w:rPr>
          <w:rPr>
            <w:color w:val="0000EE"/>
            <w:u w:val="single"/>
          </w:rPr>
          <w:t>Dt 14:21</w:t>
        </w:r>
      </w:hyperlink>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hyperlink r:id="rId432">
        <w:r>
          <w:rPr>
            <w:lang w:val="es_ES" w:bidi="es_ES"/>
          </w:rPr>
          <w:rPr>
            <w:color w:val="0000EE"/>
            <w:u w:val="single"/>
          </w:rPr>
          <w:t>10:3,</w:t>
        </w:r>
      </w:hyperlink>
      <w:r>
        <w:rPr>
          <w:lang w:val="es_ES" w:bidi="es_ES"/>
        </w:rPr>
        <w:t xml:space="preserve"> </w:t>
      </w:r>
      <w:hyperlink r:id="rId433">
        <w:r>
          <w:rPr>
            <w:lang w:val="es_ES" w:bidi="es_ES"/>
          </w:rPr>
          <w:rPr>
            <w:color w:val="0000EE"/>
            <w:u w:val="single"/>
          </w:rPr>
          <w:t>19:2</w:t>
        </w:r>
      </w:hyperlink>
      <w:r>
        <w:rPr>
          <w:lang w:val="es_ES" w:bidi="es_ES"/>
        </w:rPr>
        <w:t xml:space="preserve">). La enseñanza profunda de este versículo es que la propia naturaleza de Dios influye en aquellos que tienen un pacto con él (ver también </w:t>
      </w:r>
      <w:hyperlink r:id="rId434">
        <w:r>
          <w:rPr>
            <w:lang w:val="es_ES" w:bidi="es_ES"/>
          </w:rPr>
          <w:rPr>
            <w:color w:val="0000EE"/>
            <w:u w:val="single"/>
          </w:rPr>
          <w:t>11:45,</w:t>
        </w:r>
      </w:hyperlink>
      <w:r>
        <w:rPr>
          <w:lang w:val="es_ES" w:bidi="es_ES"/>
        </w:rPr>
        <w:t xml:space="preserve"> </w:t>
      </w:r>
      <w:hyperlink r:id="rId435">
        <w:r>
          <w:rPr>
            <w:lang w:val="es_ES" w:bidi="es_ES"/>
          </w:rPr>
          <w:rPr>
            <w:color w:val="0000EE"/>
            <w:u w:val="single"/>
          </w:rPr>
          <w:t>20:7</w:t>
        </w:r>
      </w:hyperlink>
      <w:r>
        <w:rPr>
          <w:lang w:val="es_ES" w:bidi="es_ES"/>
        </w:rPr>
        <w:t xml:space="preserve">, </w:t>
      </w:r>
      <w:hyperlink r:id="rId436">
        <w:r>
          <w:rPr>
            <w:lang w:val="es_ES" w:bidi="es_ES"/>
          </w:rPr>
          <w:rPr>
            <w:color w:val="0000EE"/>
            <w:u w:val="single"/>
          </w:rPr>
          <w:t>26</w:t>
        </w:r>
      </w:hyperlink>
      <w:r>
        <w:rPr>
          <w:lang w:val="es_ES" w:bidi="es_ES"/>
        </w:rPr>
        <w:t xml:space="preserve">; </w:t>
      </w:r>
      <w:hyperlink r:id="rId136">
        <w:r>
          <w:rPr>
            <w:lang w:val="es_ES" w:bidi="es_ES"/>
          </w:rPr>
          <w:rPr>
            <w:color w:val="0000EE"/>
            <w:u w:val="single"/>
          </w:rPr>
          <w:t>21:8</w:t>
        </w:r>
      </w:hyperlink>
      <w:r>
        <w:rPr>
          <w:lang w:val="es_ES" w:bidi="es_ES"/>
        </w:rPr>
        <w:t xml:space="preserve">, </w:t>
      </w:r>
      <w:hyperlink r:id="rId325">
        <w:r>
          <w:rPr>
            <w:lang w:val="es_ES" w:bidi="es_ES"/>
          </w:rPr>
          <w:rPr>
            <w:color w:val="0000EE"/>
            <w:u w:val="single"/>
          </w:rPr>
          <w:t>15</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y ellos se convierten en su pueblo santo (</w:t>
      </w:r>
      <w:hyperlink r:id="rId437">
        <w:r>
          <w:rPr>
            <w:lang w:val="es_ES" w:bidi="es_ES"/>
          </w:rPr>
          <w:rPr>
            <w:color w:val="0000EE"/>
            <w:u w:val="single"/>
          </w:rPr>
          <w:t>Ex 22:31,</w:t>
        </w:r>
      </w:hyperlink>
      <w:r>
        <w:rPr>
          <w:lang w:val="es_ES" w:bidi="es_ES"/>
        </w:rPr>
        <w:t xml:space="preserve"> </w:t>
      </w:r>
      <w:hyperlink r:id="rId438">
        <w:r>
          <w:rPr>
            <w:lang w:val="es_ES" w:bidi="es_ES"/>
          </w:rPr>
          <w:rPr>
            <w:color w:val="0000EE"/>
            <w:u w:val="single"/>
          </w:rPr>
          <w:t>Dt 28:9,</w:t>
        </w:r>
      </w:hyperlink>
      <w:r>
        <w:rPr>
          <w:lang w:val="es_ES" w:bidi="es_ES"/>
        </w:rPr>
        <w:t xml:space="preserve"> cp. </w:t>
      </w:r>
      <w:hyperlink r:id="rId439">
        <w:r>
          <w:rPr>
            <w:lang w:val="es_ES" w:bidi="es_ES"/>
          </w:rPr>
          <w:rPr>
            <w:color w:val="0000EE"/>
            <w:u w:val="single"/>
          </w:rPr>
          <w:t>1 Pe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hyperlink r:id="rId440">
        <w:r>
          <w:rPr>
            <w:lang w:val="es_ES" w:bidi="es_ES"/>
          </w:rPr>
          <w:rPr>
            <w:color w:val="0000EE"/>
            <w:u w:val="single"/>
          </w:rPr>
          <w:t>19:36,</w:t>
        </w:r>
      </w:hyperlink>
      <w:r>
        <w:rPr>
          <w:lang w:val="es_ES" w:bidi="es_ES"/>
        </w:rPr>
        <w:t xml:space="preserve"> </w:t>
      </w:r>
      <w:hyperlink r:id="rId441">
        <w:r>
          <w:rPr>
            <w:lang w:val="es_ES" w:bidi="es_ES"/>
          </w:rPr>
          <w:rPr>
            <w:color w:val="0000EE"/>
            <w:u w:val="single"/>
          </w:rPr>
          <w:t>22:33,</w:t>
        </w:r>
      </w:hyperlink>
      <w:r>
        <w:rPr>
          <w:lang w:val="es_ES" w:bidi="es_ES"/>
        </w:rPr>
        <w:t xml:space="preserve"> </w:t>
      </w:r>
      <w:hyperlink r:id="rId442">
        <w:r>
          <w:rPr>
            <w:lang w:val="es_ES" w:bidi="es_ES"/>
          </w:rPr>
          <w:rPr>
            <w:color w:val="0000EE"/>
            <w:u w:val="single"/>
          </w:rPr>
          <w:t>25:38,</w:t>
        </w:r>
      </w:hyperlink>
      <w:r>
        <w:rPr>
          <w:lang w:val="es_ES" w:bidi="es_ES"/>
        </w:rPr>
        <w:t xml:space="preserve"> </w:t>
      </w:r>
      <w:hyperlink r:id="rId443">
        <w:r>
          <w:rPr>
            <w:lang w:val="es_ES" w:bidi="es_ES"/>
          </w:rPr>
          <w:rPr>
            <w:color w:val="0000EE"/>
            <w:u w:val="single"/>
          </w:rPr>
          <w:t>26:13,</w:t>
        </w:r>
      </w:hyperlink>
      <w:r>
        <w:rPr>
          <w:lang w:val="es_ES" w:bidi="es_ES"/>
        </w:rPr>
        <w:t xml:space="preserve"> </w:t>
      </w:r>
      <w:hyperlink r:id="rId444">
        <w:r>
          <w:rPr>
            <w:lang w:val="es_ES" w:bidi="es_ES"/>
          </w:rPr>
          <w:rPr>
            <w:color w:val="0000EE"/>
            <w:u w:val="single"/>
          </w:rPr>
          <w:t>Ex 13:9,</w:t>
        </w:r>
      </w:hyperlink>
      <w:r>
        <w:rPr>
          <w:lang w:val="es_ES" w:bidi="es_ES"/>
        </w:rPr>
        <w:t xml:space="preserve"> </w:t>
      </w:r>
      <w:hyperlink r:id="rId445">
        <w:r>
          <w:rPr>
            <w:lang w:val="es_ES" w:bidi="es_ES"/>
          </w:rPr>
          <w:rPr>
            <w:color w:val="0000EE"/>
            <w:u w:val="single"/>
          </w:rPr>
          <w:t>20:2,</w:t>
        </w:r>
      </w:hyperlink>
      <w:r>
        <w:rPr>
          <w:lang w:val="es_ES" w:bidi="es_ES"/>
        </w:rPr>
        <w:t xml:space="preserve"> </w:t>
      </w:r>
      <w:hyperlink r:id="rId446">
        <w:r>
          <w:rPr>
            <w:lang w:val="es_ES" w:bidi="es_ES"/>
          </w:rPr>
          <w:rPr>
            <w:color w:val="0000EE"/>
            <w:u w:val="single"/>
          </w:rPr>
          <w:t>Nm 15:41,</w:t>
        </w:r>
      </w:hyperlink>
      <w:r>
        <w:rPr>
          <w:lang w:val="es_ES" w:bidi="es_ES"/>
        </w:rPr>
        <w:t xml:space="preserve"> </w:t>
      </w:r>
      <w:hyperlink r:id="rId447">
        <w:r>
          <w:rPr>
            <w:lang w:val="es_ES" w:bidi="es_ES"/>
          </w:rPr>
          <w:rPr>
            <w:color w:val="0000EE"/>
            <w:u w:val="single"/>
          </w:rPr>
          <w:t>Dt 4:37</w:t>
        </w:r>
      </w:hyperlink>
      <w:r>
        <w:rPr>
          <w:lang w:val="es_ES" w:bidi="es_ES"/>
        </w:rPr>
        <w:t>). Cada vez, recuerda a los israelitas, el pueblo del pacto de Dios, el gran acto de Dios al liberarlos de Egipto. El evento del Éxodo se conmemora frecuentemente en otras partes del Antiguo Testamento (</w:t>
      </w:r>
      <w:hyperlink r:id="rId448">
        <w:r>
          <w:rPr>
            <w:lang w:val="es_ES" w:bidi="es_ES"/>
          </w:rPr>
          <w:rPr>
            <w:color w:val="0000EE"/>
            <w:u w:val="single"/>
          </w:rPr>
          <w:t>Sal 80:8,</w:t>
        </w:r>
      </w:hyperlink>
      <w:r>
        <w:rPr>
          <w:lang w:val="es_ES" w:bidi="es_ES"/>
        </w:rPr>
        <w:t xml:space="preserve"> </w:t>
      </w:r>
      <w:hyperlink r:id="rId449">
        <w:r>
          <w:rPr>
            <w:lang w:val="es_ES" w:bidi="es_ES"/>
          </w:rPr>
          <w:rPr>
            <w:color w:val="0000EE"/>
            <w:u w:val="single"/>
          </w:rPr>
          <w:t xml:space="preserve">106:21, </w:t>
        </w:r>
      </w:hyperlink>
      <w:hyperlink r:id="rId450">
        <w:r>
          <w:rPr>
            <w:lang w:val="es_ES" w:bidi="es_ES"/>
          </w:rPr>
          <w:rPr>
            <w:color w:val="0000EE"/>
            <w:u w:val="single"/>
          </w:rPr>
          <w:t>Is 11:16,</w:t>
        </w:r>
      </w:hyperlink>
      <w:r>
        <w:rPr>
          <w:lang w:val="es_ES" w:bidi="es_ES"/>
        </w:rPr>
        <w:t xml:space="preserve"> </w:t>
      </w:r>
      <w:hyperlink r:id="rId451">
        <w:r>
          <w:rPr>
            <w:lang w:val="es_ES" w:bidi="es_ES"/>
          </w:rPr>
          <w:rPr>
            <w:color w:val="0000EE"/>
            <w:u w:val="single"/>
          </w:rPr>
          <w:t xml:space="preserve">Jr 34:13, </w:t>
        </w:r>
      </w:hyperlink>
      <w:hyperlink r:id="rId452">
        <w:r>
          <w:rPr>
            <w:lang w:val="es_ES" w:bidi="es_ES"/>
          </w:rPr>
          <w:rPr>
            <w:color w:val="0000EE"/>
            <w:u w:val="single"/>
          </w:rPr>
          <w:t>Os 12:9,</w:t>
        </w:r>
      </w:hyperlink>
      <w:r>
        <w:rPr>
          <w:lang w:val="es_ES" w:bidi="es_ES"/>
        </w:rPr>
        <w:t xml:space="preserve"> </w:t>
      </w:r>
      <w:hyperlink r:id="rId453">
        <w:r>
          <w:rPr>
            <w:lang w:val="es_ES" w:bidi="es_ES"/>
          </w:rPr>
          <w:rPr>
            <w:color w:val="0000EE"/>
            <w:u w:val="single"/>
          </w:rPr>
          <w:t>13:4,</w:t>
        </w:r>
      </w:hyperlink>
      <w:r>
        <w:rPr>
          <w:lang w:val="es_ES" w:bidi="es_ES"/>
        </w:rPr>
        <w:t xml:space="preserve"> </w:t>
      </w:r>
      <w:hyperlink r:id="rId454">
        <w:r>
          <w:rPr>
            <w:lang w:val="es_ES" w:bidi="es_ES"/>
          </w:rPr>
          <w:rPr>
            <w:color w:val="0000EE"/>
            <w:u w:val="single"/>
          </w:rPr>
          <w:t>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hyperlink r:id="rId455">
        <w:r>
          <w:rPr>
            <w:lang w:val="es_ES" w:bidi="es_ES"/>
          </w:rPr>
          <w:rPr>
            <w:color w:val="0000EE"/>
            <w:u w:val="single"/>
          </w:rPr>
          <w:t>12:2</w:t>
        </w:r>
      </w:hyperlink>
      <w:r>
        <w:rPr>
          <w:lang w:val="es_ES" w:bidi="es_ES"/>
        </w:rPr>
        <w:t xml:space="preserve">, </w:t>
      </w:r>
      <w:hyperlink r:id="rId456">
        <w:r>
          <w:rPr>
            <w:lang w:val="es_ES" w:bidi="es_ES"/>
          </w:rPr>
          <w:rPr>
            <w:color w:val="0000EE"/>
            <w:u w:val="single"/>
          </w:rPr>
          <w:t>5</w:t>
        </w:r>
      </w:hyperlink>
      <w:r>
        <w:rPr>
          <w:lang w:val="es_ES" w:bidi="es_ES"/>
        </w:rPr>
        <w:t xml:space="preserve">, </w:t>
      </w:r>
      <w:hyperlink r:id="rId457">
        <w:r>
          <w:rPr>
            <w:lang w:val="es_ES" w:bidi="es_ES"/>
          </w:rPr>
          <w:rPr>
            <w:color w:val="0000EE"/>
            <w:u w:val="single"/>
          </w:rPr>
          <w:t>7</w:t>
        </w:r>
      </w:hyperlink>
      <w:r>
        <w:rPr>
          <w:lang w:val="es_ES" w:bidi="es_ES"/>
        </w:rPr>
        <w:t xml:space="preserve">). La impureza no era pecaminosa en sí misma, sino solo si se descuidaba y se permitía que entrara en contacto con lo que es sagrado (ver </w:t>
      </w:r>
      <w:hyperlink r:id="rId45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hyperlink r:id="rId459">
        <w:r>
          <w:rPr>
            <w:lang w:val="es_ES" w:bidi="es_ES"/>
          </w:rPr>
          <w:rPr>
            <w:color w:val="0000EE"/>
            <w:u w:val="single"/>
          </w:rPr>
          <w:t>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hyperlink r:id="rId455">
        <w:r>
          <w:rPr>
            <w:lang w:val="es_ES" w:bidi="es_ES"/>
          </w:rPr>
          <w:rPr>
            <w:color w:val="0000EE"/>
            <w:u w:val="single"/>
          </w:rPr>
          <w:t>12:2</w:t>
        </w:r>
      </w:hyperlink>
      <w:r>
        <w:rPr>
          <w:lang w:val="es_ES" w:bidi="es_ES"/>
        </w:rPr>
        <w:t xml:space="preserve">, </w:t>
      </w:r>
      <w:hyperlink r:id="rId460">
        <w:r>
          <w:rPr>
            <w:lang w:val="es_ES" w:bidi="es_ES"/>
          </w:rPr>
          <w:rPr>
            <w:color w:val="0000EE"/>
            <w:u w:val="single"/>
          </w:rPr>
          <w:t>3</w:t>
        </w:r>
      </w:hyperlink>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hyperlink r:id="rId461">
        <w:r>
          <w:rPr>
            <w:lang w:val="es_ES" w:bidi="es_ES"/>
          </w:rPr>
          <w:rPr>
            <w:color w:val="0000EE"/>
            <w:u w:val="single"/>
          </w:rPr>
          <w:t>27:2–7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hyperlink r:id="rId462">
        <w:r>
          <w:rPr>
            <w:lang w:val="es_ES" w:bidi="es_ES"/>
          </w:rPr>
          <w:rPr>
            <w:color w:val="0000EE"/>
            <w:u w:val="single"/>
          </w:rPr>
          <w:t>5:1–6</w:t>
        </w:r>
      </w:hyperlink>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hyperlink r:id="rId159">
        <w:r>
          <w:rPr>
            <w:lang w:val="es_ES" w:bidi="es_ES"/>
          </w:rPr>
          <w:rPr>
            <w:color w:val="0000EE"/>
            <w:u w:val="single"/>
          </w:rPr>
          <w:t>4:20</w:t>
        </w:r>
      </w:hyperlink>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hyperlink r:id="rId463">
        <w:r>
          <w:rPr>
            <w:lang w:val="es_ES" w:bidi="es_ES"/>
          </w:rPr>
          <w:rPr>
            <w:color w:val="0000EE"/>
            <w:u w:val="single"/>
          </w:rPr>
          <w:t>5:7–13,</w:t>
        </w:r>
      </w:hyperlink>
      <w:r>
        <w:rPr>
          <w:lang w:val="es_ES" w:bidi="es_ES"/>
        </w:rPr>
        <w:t xml:space="preserve"> cp. </w:t>
      </w:r>
      <w:hyperlink r:id="rId464">
        <w:r>
          <w:rPr>
            <w:lang w:val="es_ES" w:bidi="es_ES"/>
          </w:rPr>
          <w:rPr>
            <w:color w:val="0000EE"/>
            <w:u w:val="single"/>
          </w:rPr>
          <w:t>Lc 2:22–24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hyperlink r:id="rId465">
        <w:r>
          <w:rPr>
            <w:lang w:val="es_ES" w:bidi="es_ES"/>
          </w:rPr>
          <w:rPr>
            <w:color w:val="0000EE"/>
            <w:u w:val="single"/>
          </w:rPr>
          <w:t>13:10</w:t>
        </w:r>
      </w:hyperlink>
      <w:r>
        <w:rPr>
          <w:lang w:val="es_ES" w:bidi="es_ES"/>
        </w:rPr>
        <w:t>), un forúnculo (</w:t>
      </w:r>
      <w:hyperlink r:id="rId466">
        <w:r>
          <w:rPr>
            <w:lang w:val="es_ES" w:bidi="es_ES"/>
          </w:rPr>
          <w:rPr>
            <w:color w:val="0000EE"/>
            <w:u w:val="single"/>
          </w:rPr>
          <w:t>13:18</w:t>
        </w:r>
      </w:hyperlink>
      <w:r>
        <w:rPr>
          <w:lang w:val="es_ES" w:bidi="es_ES"/>
        </w:rPr>
        <w:t>), una quemadura (</w:t>
      </w:r>
      <w:hyperlink r:id="rId467">
        <w:r>
          <w:rPr>
            <w:lang w:val="es_ES" w:bidi="es_ES"/>
          </w:rPr>
          <w:rPr>
            <w:color w:val="0000EE"/>
            <w:u w:val="single"/>
          </w:rPr>
          <w:t>13:24</w:t>
        </w:r>
      </w:hyperlink>
      <w:r>
        <w:rPr>
          <w:lang w:val="es_ES" w:bidi="es_ES"/>
        </w:rPr>
        <w:t>), una llaga en la cabeza o barbilla (</w:t>
      </w:r>
      <w:hyperlink r:id="rId468">
        <w:r>
          <w:rPr>
            <w:lang w:val="es_ES" w:bidi="es_ES"/>
          </w:rPr>
          <w:rPr>
            <w:color w:val="0000EE"/>
            <w:u w:val="single"/>
          </w:rPr>
          <w:t>13:29</w:t>
        </w:r>
      </w:hyperlink>
      <w:r>
        <w:rPr>
          <w:lang w:val="es_ES" w:bidi="es_ES"/>
        </w:rPr>
        <w:t>), manchas blancas brillantes (</w:t>
      </w:r>
      <w:hyperlink r:id="rId469">
        <w:r>
          <w:rPr>
            <w:lang w:val="es_ES" w:bidi="es_ES"/>
          </w:rPr>
          <w:rPr>
            <w:color w:val="0000EE"/>
            <w:u w:val="single"/>
          </w:rPr>
          <w:t>13:38</w:t>
        </w:r>
      </w:hyperlink>
      <w:r>
        <w:rPr>
          <w:lang w:val="es_ES" w:bidi="es_ES"/>
        </w:rPr>
        <w:t>) o calvicie anormal (</w:t>
      </w:r>
      <w:hyperlink r:id="rId470">
        <w:r>
          <w:rPr>
            <w:lang w:val="es_ES" w:bidi="es_ES"/>
          </w:rPr>
          <w:rPr>
            <w:color w:val="0000EE"/>
            <w:u w:val="single"/>
          </w:rPr>
          <w:t>13:40</w:t>
        </w:r>
      </w:hyperlink>
      <w:r>
        <w:rPr>
          <w:lang w:val="es_ES" w:bidi="es_ES"/>
        </w:rPr>
        <w:t>). Una prueba general consistía en determinar si la anomalía se estaba extendiendo o no (</w:t>
      </w:r>
      <w:hyperlink r:id="rId471">
        <w:r>
          <w:rPr>
            <w:lang w:val="es_ES" w:bidi="es_ES"/>
          </w:rPr>
          <w:rPr>
            <w:color w:val="0000EE"/>
            <w:u w:val="single"/>
          </w:rPr>
          <w:t>13:5–8</w:t>
        </w:r>
      </w:hyperlink>
      <w:r>
        <w:rPr>
          <w:lang w:val="es_ES" w:bidi="es_ES"/>
        </w:rPr>
        <w:t>). Si era así, se ordenaba una cuarentena mientras persistiera el trastorno (</w:t>
      </w:r>
      <w:hyperlink r:id="rId472">
        <w:r>
          <w:rPr>
            <w:lang w:val="es_ES" w:bidi="es_ES"/>
          </w:rPr>
          <w:rPr>
            <w:color w:val="0000EE"/>
            <w:u w:val="single"/>
          </w:rPr>
          <w:t>13:46</w:t>
        </w:r>
      </w:hyperlink>
      <w:r>
        <w:rPr>
          <w:lang w:val="es_ES" w:bidi="es_ES"/>
        </w:rPr>
        <w:t>). No solo las personas, sino también la ropa (</w:t>
      </w:r>
      <w:hyperlink r:id="rId473">
        <w:r>
          <w:rPr>
            <w:lang w:val="es_ES" w:bidi="es_ES"/>
          </w:rPr>
          <w:rPr>
            <w:color w:val="0000EE"/>
            <w:u w:val="single"/>
          </w:rPr>
          <w:t>13:47–59</w:t>
        </w:r>
      </w:hyperlink>
      <w:r>
        <w:rPr>
          <w:lang w:val="es_ES" w:bidi="es_ES"/>
        </w:rPr>
        <w:t>) e incluso los edificios (</w:t>
      </w:r>
      <w:hyperlink r:id="rId474">
        <w:r>
          <w:rPr>
            <w:lang w:val="es_ES" w:bidi="es_ES"/>
          </w:rPr>
          <w:rPr>
            <w:color w:val="0000EE"/>
            <w:u w:val="single"/>
          </w:rPr>
          <w:t>14:33–53</w:t>
        </w:r>
      </w:hyperlink>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hyperlink r:id="rId475">
        <w:r>
          <w:rPr>
            <w:lang w:val="es_ES" w:bidi="es_ES"/>
          </w:rPr>
          <w:rPr>
            <w:color w:val="0000EE"/>
            <w:u w:val="single"/>
          </w:rPr>
          <w:t>13:21–23</w:t>
        </w:r>
      </w:hyperlink>
      <w:r>
        <w:rPr>
          <w:lang w:val="es_ES" w:bidi="es_ES"/>
        </w:rPr>
        <w:t>). Esto hacía que la persona fuera inmunda (</w:t>
      </w:r>
      <w:hyperlink r:id="rId476">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hyperlink r:id="rId477">
        <w:r>
          <w:rPr>
            <w:lang w:val="es_ES" w:bidi="es_ES"/>
          </w:rPr>
          <w:rPr>
            <w:color w:val="0000EE"/>
            <w:u w:val="single"/>
          </w:rPr>
          <w:t>13:3</w:t>
        </w:r>
      </w:hyperlink>
      <w:r>
        <w:rPr>
          <w:lang w:val="es_ES" w:bidi="es_ES"/>
        </w:rPr>
        <w:t>), mientras que la carne viva (</w:t>
      </w:r>
      <w:hyperlink r:id="rId465">
        <w:r>
          <w:rPr>
            <w:lang w:val="es_ES" w:bidi="es_ES"/>
          </w:rPr>
          <w:rPr>
            <w:color w:val="0000EE"/>
            <w:u w:val="single"/>
          </w:rPr>
          <w:t>13:10</w:t>
        </w:r>
      </w:hyperlink>
      <w:r>
        <w:rPr>
          <w:lang w:val="es_ES" w:bidi="es_ES"/>
        </w:rPr>
        <w:t xml:space="preserve">, </w:t>
      </w:r>
      <w:hyperlink r:id="rId478">
        <w:r>
          <w:rPr>
            <w:lang w:val="es_ES" w:bidi="es_ES"/>
          </w:rPr>
          <w:rPr>
            <w:color w:val="0000EE"/>
            <w:u w:val="single"/>
          </w:rPr>
          <w:t>14</w:t>
        </w:r>
      </w:hyperlink>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hyperlink r:id="rId479">
        <w:r>
          <w:rPr>
            <w:lang w:val="es_ES" w:bidi="es_ES"/>
          </w:rPr>
          <w:rPr>
            <w:color w:val="0000EE"/>
            <w:u w:val="single"/>
          </w:rPr>
          <w:t>13:9–17</w:t>
        </w:r>
      </w:hyperlink>
      <w:r>
        <w:rPr>
          <w:lang w:val="es_ES" w:bidi="es_ES"/>
        </w:rPr>
        <w:t xml:space="preserve">). • pelo . . . </w:t>
      </w:r>
      <w:r>
        <w:rPr>
          <w:lang w:val="es_ES" w:bidi="es_ES"/>
        </w:rPr>
        <w:t>vuelto blanco</w:t>
      </w:r>
      <w:r>
        <w:rPr>
          <w:lang w:val="es_ES" w:bidi="es_ES"/>
        </w:rPr>
        <w:t xml:space="preserve">: Ver </w:t>
      </w:r>
      <w:hyperlink r:id="rId480">
        <w:r>
          <w:rPr>
            <w:lang w:val="es_ES" w:bidi="es_ES"/>
          </w:rPr>
          <w:rPr>
            <w:color w:val="0000EE"/>
            <w:u w:val="single"/>
          </w:rPr>
          <w:t>13:18–23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hyperlink r:id="rId481">
        <w:r>
          <w:rPr>
            <w:lang w:val="es_ES" w:bidi="es_ES"/>
          </w:rPr>
          <w:rPr>
            <w:color w:val="0000EE"/>
            <w:u w:val="single"/>
          </w:rPr>
          <w:t>13:42</w:t>
        </w:r>
      </w:hyperlink>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hyperlink r:id="rId390">
        <w:r>
          <w:rPr>
            <w:lang w:val="es_ES" w:bidi="es_ES"/>
          </w:rPr>
          <w:rPr>
            <w:color w:val="0000EE"/>
            <w:u w:val="single"/>
          </w:rPr>
          <w:t>10:6</w:t>
        </w:r>
      </w:hyperlink>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hyperlink r:id="rId482">
        <w:r>
          <w:rPr>
            <w:lang w:val="es_ES" w:bidi="es_ES"/>
          </w:rPr>
          <w:rPr>
            <w:color w:val="0000EE"/>
            <w:u w:val="single"/>
          </w:rPr>
          <w:t>Dt 23:14</w:t>
        </w:r>
      </w:hyperlink>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3">
        <w:r>
          <w:rPr>
            <w:lang w:val="es_ES" w:bidi="es_ES"/>
          </w:rPr>
          <w:rPr>
            <w:color w:val="0000EE"/>
            <w:u w:val="single"/>
          </w:rPr>
          <w:t>Nm 12:15</w:t>
        </w:r>
      </w:hyperlink>
      <w:r>
        <w:rPr>
          <w:lang w:val="es_ES" w:bidi="es_ES"/>
        </w:rPr>
        <w:t>). Esta área no era exclusiva para aquellos con trastornos de la piel. La ofrenda por el pecado no consumida se llevaba allí y se quemaba (</w:t>
      </w:r>
      <w:hyperlink r:id="rId165">
        <w:r>
          <w:rPr>
            <w:lang w:val="es_ES" w:bidi="es_ES"/>
          </w:rPr>
          <w:rPr>
            <w:color w:val="0000EE"/>
            <w:u w:val="single"/>
          </w:rPr>
          <w:t>Lv 4:21</w:t>
        </w:r>
      </w:hyperlink>
      <w:r>
        <w:rPr>
          <w:lang w:val="es_ES" w:bidi="es_ES"/>
        </w:rPr>
        <w:t>). Los criminales eran ejecutados allí (</w:t>
      </w:r>
      <w:hyperlink r:id="rId484">
        <w:r>
          <w:rPr>
            <w:lang w:val="es_ES" w:bidi="es_ES"/>
          </w:rPr>
          <w:rPr>
            <w:color w:val="0000EE"/>
            <w:u w:val="single"/>
          </w:rPr>
          <w:t>24:14</w:t>
        </w:r>
      </w:hyperlink>
      <w:r>
        <w:rPr>
          <w:lang w:val="es_ES" w:bidi="es_ES"/>
        </w:rPr>
        <w:t xml:space="preserve">, </w:t>
      </w:r>
      <w:hyperlink r:id="rId485">
        <w:r>
          <w:rPr>
            <w:lang w:val="es_ES" w:bidi="es_ES"/>
          </w:rPr>
          <w:rPr>
            <w:color w:val="0000EE"/>
            <w:u w:val="single"/>
          </w:rPr>
          <w:t>23</w:t>
        </w:r>
      </w:hyperlink>
      <w:r>
        <w:rPr>
          <w:lang w:val="es_ES" w:bidi="es_ES"/>
        </w:rPr>
        <w:t>), y los cadáveres se llevaban allí para evitar contaminar el área donde vivía la gente (</w:t>
      </w:r>
      <w:hyperlink r:id="rId486">
        <w:r>
          <w:rPr>
            <w:lang w:val="es_ES" w:bidi="es_ES"/>
          </w:rPr>
          <w:rPr>
            <w:color w:val="0000EE"/>
            <w:u w:val="single"/>
          </w:rPr>
          <w:t>10:4–5</w:t>
        </w:r>
      </w:hyperlink>
      <w:r>
        <w:rPr>
          <w:lang w:val="es_ES" w:bidi="es_ES"/>
        </w:rPr>
        <w:t>). Incluso las necesidades corporales se realizaban fuera del campamento (</w:t>
      </w:r>
      <w:hyperlink r:id="rId487">
        <w:r>
          <w:rPr>
            <w:lang w:val="es_ES" w:bidi="es_ES"/>
          </w:rPr>
          <w:rPr>
            <w:color w:val="0000EE"/>
            <w:u w:val="single"/>
          </w:rPr>
          <w:t>Dt 23:12–14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4">
        <w:r>
          <w:rPr>
            <w:lang w:val="es_ES" w:bidi="es_ES"/>
          </w:rPr>
          <w:rPr>
            <w:color w:val="0000EE"/>
            <w:u w:val="single"/>
          </w:rPr>
          <w:t>14:33–53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hyperlink r:id="rId488">
        <w:r>
          <w:rPr>
            <w:lang w:val="es_ES" w:bidi="es_ES"/>
          </w:rPr>
          <w:rPr>
            <w:color w:val="0000EE"/>
            <w:u w:val="single"/>
          </w:rPr>
          <w:t>13:1–46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hyperlink r:id="rId489">
        <w:r>
          <w:rPr>
            <w:lang w:val="es_ES" w:bidi="es_ES"/>
          </w:rPr>
          <w:rPr>
            <w:color w:val="0000EE"/>
            <w:u w:val="single"/>
          </w:rPr>
          <w:t>Nm 19:6</w:t>
        </w:r>
      </w:hyperlink>
      <w:r>
        <w:rPr>
          <w:lang w:val="es_ES" w:bidi="es_ES"/>
        </w:rPr>
        <w:t xml:space="preserve">), aunque su significado exacto se desconoce. Véase también </w:t>
      </w:r>
      <w:hyperlink r:id="rId490">
        <w:r>
          <w:rPr>
            <w:lang w:val="es_ES" w:bidi="es_ES"/>
          </w:rPr>
          <w:rPr>
            <w:color w:val="0000EE"/>
            <w:u w:val="single"/>
          </w:rPr>
          <w:t>Hb 9:18–22</w:t>
        </w:r>
      </w:hyperlink>
      <w:r>
        <w:rPr>
          <w:lang w:val="es_ES" w:bidi="es_ES"/>
        </w:rPr>
        <w:t>. El hisopo era una planta pequeña utilizada para rociar sangre (</w:t>
      </w:r>
      <w:hyperlink r:id="rId491">
        <w:r>
          <w:rPr>
            <w:lang w:val="es_ES" w:bidi="es_ES"/>
          </w:rPr>
          <w:rPr>
            <w:color w:val="0000EE"/>
            <w:u w:val="single"/>
          </w:rPr>
          <w:t>Ex 12:22</w:t>
        </w:r>
      </w:hyperlink>
      <w:r>
        <w:rPr>
          <w:lang w:val="es_ES" w:bidi="es_ES"/>
        </w:rPr>
        <w:t>) y en ritos de purificación (</w:t>
      </w:r>
      <w:hyperlink r:id="rId492">
        <w:r>
          <w:rPr>
            <w:lang w:val="es_ES" w:bidi="es_ES"/>
          </w:rPr>
          <w:rPr>
            <w:color w:val="0000EE"/>
            <w:u w:val="single"/>
          </w:rPr>
          <w:t>Nm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hyperlink r:id="rId493">
        <w:r>
          <w:rPr>
            <w:lang w:val="es_ES" w:bidi="es_ES"/>
          </w:rPr>
          <w:rPr>
            <w:color w:val="0000EE"/>
            <w:u w:val="single"/>
          </w:rPr>
          <w:t>14:7</w:t>
        </w:r>
      </w:hyperlink>
      <w:r>
        <w:rPr>
          <w:lang w:val="es_ES" w:bidi="es_ES"/>
        </w:rPr>
        <w:t xml:space="preserve">) refleja </w:t>
      </w:r>
      <w:hyperlink r:id="rId494">
        <w:r>
          <w:rPr>
            <w:lang w:val="es_ES" w:bidi="es_ES"/>
          </w:rPr>
          <w:rPr>
            <w:color w:val="0000EE"/>
            <w:u w:val="single"/>
          </w:rPr>
          <w:t>Ex 24:6–8</w:t>
        </w:r>
      </w:hyperlink>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5">
        <w:r>
          <w:rPr>
            <w:lang w:val="es_ES" w:bidi="es_ES"/>
          </w:rPr>
          <w:rPr>
            <w:color w:val="0000EE"/>
            <w:u w:val="single"/>
          </w:rPr>
          <w:t>Nm 8:7</w:t>
        </w:r>
      </w:hyperlink>
      <w:r>
        <w:rPr>
          <w:lang w:val="es_ES" w:bidi="es_ES"/>
        </w:rPr>
        <w:t>) y en la preparación de sacrificios (</w:t>
      </w:r>
      <w:hyperlink r:id="rId29">
        <w:r>
          <w:rPr>
            <w:lang w:val="es_ES" w:bidi="es_ES"/>
          </w:rPr>
          <w:rPr>
            <w:color w:val="0000EE"/>
            <w:u w:val="single"/>
          </w:rPr>
          <w:t>Lv 1:9</w:t>
        </w:r>
      </w:hyperlink>
      <w:r>
        <w:rPr>
          <w:lang w:val="es_ES" w:bidi="es_ES"/>
        </w:rPr>
        <w:t xml:space="preserve">, </w:t>
      </w:r>
      <w:hyperlink r:id="rId5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hyperlink r:id="rId496">
        <w:r>
          <w:rPr>
            <w:lang w:val="es_ES" w:bidi="es_ES"/>
          </w:rPr>
          <w:rPr>
            <w:color w:val="0000EE"/>
            <w:u w:val="single"/>
          </w:rPr>
          <w:t>16:10</w:t>
        </w:r>
      </w:hyperlink>
      <w:r>
        <w:rPr>
          <w:lang w:val="es_ES" w:bidi="es_ES"/>
        </w:rPr>
        <w:t xml:space="preserve">, </w:t>
      </w:r>
      <w:hyperlink r:id="rId39">
        <w:r>
          <w:rPr>
            <w:lang w:val="es_ES" w:bidi="es_ES"/>
          </w:rPr>
          <w:rPr>
            <w:color w:val="0000EE"/>
            <w:u w:val="single"/>
          </w:rPr>
          <w:t>20–22</w:t>
        </w:r>
      </w:hyperlink>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29">
        <w:r>
          <w:rPr>
            <w:lang w:val="es_ES" w:bidi="es_ES"/>
          </w:rPr>
          <w:rPr>
            <w:color w:val="0000EE"/>
            <w:u w:val="single"/>
          </w:rPr>
          <w:t>5:14–16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hyperlink r:id="rId497">
        <w:r>
          <w:rPr>
            <w:lang w:val="es_ES" w:bidi="es_ES"/>
          </w:rPr>
          <w:rPr>
            <w:color w:val="0000EE"/>
            <w:u w:val="single"/>
          </w:rPr>
          <w:t>14:17</w:t>
        </w:r>
      </w:hyperlink>
      <w:r>
        <w:rPr>
          <w:lang w:val="es_ES" w:bidi="es_ES"/>
        </w:rPr>
        <w:t xml:space="preserve">, </w:t>
      </w:r>
      <w:hyperlink r:id="rId498">
        <w:r>
          <w:rPr>
            <w:lang w:val="es_ES" w:bidi="es_ES"/>
          </w:rPr>
          <w:rPr>
            <w:color w:val="0000EE"/>
            <w:u w:val="single"/>
          </w:rPr>
          <w:t>28,</w:t>
        </w:r>
      </w:hyperlink>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hyperlink r:id="rId499">
        <w:r>
          <w:rPr>
            <w:lang w:val="es_ES" w:bidi="es_ES"/>
          </w:rPr>
          <w:rPr>
            <w:color w:val="0000EE"/>
            <w:u w:val="single"/>
          </w:rPr>
          <w:t>Is 1:6,</w:t>
        </w:r>
      </w:hyperlink>
      <w:r>
        <w:rPr>
          <w:lang w:val="es_ES" w:bidi="es_ES"/>
        </w:rPr>
        <w:t xml:space="preserve"> </w:t>
      </w:r>
      <w:hyperlink r:id="rId500">
        <w:r>
          <w:rPr>
            <w:lang w:val="es_ES" w:bidi="es_ES"/>
          </w:rPr>
          <w:rPr>
            <w:color w:val="0000EE"/>
            <w:u w:val="single"/>
          </w:rPr>
          <w:t>Lc 10:34</w:t>
        </w:r>
      </w:hyperlink>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hyperlink r:id="rId206">
        <w:r>
          <w:rPr>
            <w:lang w:val="es_ES" w:bidi="es_ES"/>
          </w:rPr>
          <w:rPr>
            <w:color w:val="0000EE"/>
            <w:u w:val="single"/>
          </w:rPr>
          <w:t>12:6</w:t>
        </w:r>
      </w:hyperlink>
      <w:r>
        <w:rPr>
          <w:lang w:val="es_ES" w:bidi="es_ES"/>
        </w:rPr>
        <w:t xml:space="preserve"> (ver </w:t>
      </w:r>
      <w:hyperlink r:id="rId501">
        <w:r>
          <w:rPr>
            <w:lang w:val="es_ES" w:bidi="es_ES"/>
          </w:rPr>
          <w:rPr>
            <w:color w:val="0000EE"/>
            <w:u w:val="single"/>
          </w:rPr>
          <w:t>4:2–3</w:t>
        </w:r>
      </w:hyperlink>
      <w:r>
        <w:rPr>
          <w:lang w:val="es_ES" w:bidi="es_ES"/>
        </w:rPr>
        <w:t xml:space="preserve">). • La ofrenda quemada (holocausto) proporcionaba expiación por los pecados cometidos durante el período de impureza, cuando la persona no podía llevar ofrendas (ver </w:t>
      </w:r>
      <w:hyperlink r:id="rId3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hyperlink r:id="rId463">
        <w:r>
          <w:rPr>
            <w:lang w:val="es_ES" w:bidi="es_ES"/>
          </w:rPr>
          <w:rPr>
            <w:color w:val="0000EE"/>
            <w:u w:val="single"/>
          </w:rPr>
          <w:t>5:7–13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hyperlink r:id="rId473">
        <w:r>
          <w:rPr>
            <w:lang w:val="es_ES" w:bidi="es_ES"/>
          </w:rPr>
          <w:rPr>
            <w:color w:val="0000EE"/>
            <w:u w:val="single"/>
          </w:rPr>
          <w:t>13:47–59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hyperlink r:id="rId502">
        <w:r>
          <w:rPr>
            <w:lang w:val="es_ES" w:bidi="es_ES"/>
          </w:rPr>
          <w:rPr>
            <w:color w:val="0000EE"/>
            <w:u w:val="single"/>
          </w:rPr>
          <w:t>Ex 21:13</w:t>
        </w:r>
      </w:hyperlink>
      <w:r>
        <w:rPr>
          <w:lang w:val="es_ES" w:bidi="es_ES"/>
        </w:rPr>
        <w:t xml:space="preserve"> describe una muerte accidental como algo que Dios permitió que ocurriera (ver también </w:t>
      </w:r>
      <w:hyperlink r:id="rId503">
        <w:r>
          <w:rPr>
            <w:lang w:val="es_ES" w:bidi="es_ES"/>
          </w:rPr>
          <w:rPr>
            <w:color w:val="0000EE"/>
            <w:u w:val="single"/>
          </w:rPr>
          <w:t>Dt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hyperlink r:id="rId504">
        <w:r>
          <w:rPr>
            <w:lang w:val="es_ES" w:bidi="es_ES"/>
          </w:rPr>
          <w:rPr>
            <w:color w:val="0000EE"/>
            <w:u w:val="single"/>
          </w:rPr>
          <w:t>11:46–47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hyperlink r:id="rId505">
        <w:r>
          <w:rPr>
            <w:lang w:val="es_ES" w:bidi="es_ES"/>
          </w:rPr>
          <w:rPr>
            <w:color w:val="0000EE"/>
            <w:u w:val="single"/>
          </w:rPr>
          <w:t>15:1–18</w:t>
        </w:r>
      </w:hyperlink>
      <w:r>
        <w:rPr>
          <w:lang w:val="es_ES" w:bidi="es_ES"/>
        </w:rPr>
        <w:t>) como la mujer (</w:t>
      </w:r>
      <w:hyperlink r:id="rId506">
        <w:r>
          <w:rPr>
            <w:lang w:val="es_ES" w:bidi="es_ES"/>
          </w:rPr>
          <w:rPr>
            <w:color w:val="0000EE"/>
            <w:u w:val="single"/>
          </w:rPr>
          <w:t>15:19–33</w:t>
        </w:r>
      </w:hyperlink>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7">
        <w:r>
          <w:rPr>
            <w:lang w:val="es_ES" w:bidi="es_ES"/>
          </w:rPr>
          <w:rPr>
            <w:color w:val="0000EE"/>
            <w:u w:val="single"/>
          </w:rPr>
          <w:t>15:16–17</w:t>
        </w:r>
      </w:hyperlink>
      <w:r>
        <w:rPr>
          <w:lang w:val="es_ES" w:bidi="es_ES"/>
        </w:rPr>
        <w:t xml:space="preserve"> y solo requiere lavado con agua. Está claro que esta secreción corporal procedía de “debajo del hombre” (</w:t>
      </w:r>
      <w:hyperlink r:id="rId508">
        <w:r>
          <w:rPr>
            <w:lang w:val="es_ES" w:bidi="es_ES"/>
          </w:rPr>
          <w:rPr>
            <w:color w:val="0000EE"/>
            <w:u w:val="single"/>
          </w:rPr>
          <w:t>15:10</w:t>
        </w:r>
      </w:hyperlink>
      <w:r>
        <w:rPr>
          <w:lang w:val="es_ES" w:bidi="es_ES"/>
        </w:rPr>
        <w:t>) y contaminaba cualquier cosa sobre la que se sentara o se recostara (</w:t>
      </w:r>
      <w:hyperlink r:id="rId509">
        <w:r>
          <w:rPr>
            <w:lang w:val="es_ES" w:bidi="es_ES"/>
          </w:rPr>
          <w:rPr>
            <w:color w:val="0000EE"/>
            <w:u w:val="single"/>
          </w:rPr>
          <w:t>15:4</w:t>
        </w:r>
      </w:hyperlink>
      <w:r>
        <w:rPr>
          <w:lang w:val="es_ES" w:bidi="es_ES"/>
        </w:rPr>
        <w:t xml:space="preserve">, </w:t>
      </w:r>
      <w:hyperlink r:id="rId510">
        <w:r>
          <w:rPr>
            <w:lang w:val="es_ES" w:bidi="es_ES"/>
          </w:rPr>
          <w:rPr>
            <w:color w:val="0000EE"/>
            <w:u w:val="single"/>
          </w:rPr>
          <w:t>6</w:t>
        </w:r>
      </w:hyperlink>
      <w:r>
        <w:rPr>
          <w:lang w:val="es_ES" w:bidi="es_ES"/>
        </w:rPr>
        <w:t xml:space="preserve">, </w:t>
      </w:r>
      <w:hyperlink r:id="rId51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hyperlink r:id="rId472">
        <w:r>
          <w:rPr>
            <w:lang w:val="es_ES" w:bidi="es_ES"/>
          </w:rPr>
          <w:rPr>
            <w:color w:val="0000EE"/>
            <w:u w:val="single"/>
          </w:rPr>
          <w:t>13:46</w:t>
        </w:r>
      </w:hyperlink>
      <w:r>
        <w:rPr>
          <w:lang w:val="es_ES" w:bidi="es_ES"/>
        </w:rPr>
        <w:t xml:space="preserve">), a un hombre con una secreción corporal aparentemente se le permitía vivir en casa. No tenía que someterse al ritual de limpieza más elaborado descrito en el capítulo </w:t>
      </w:r>
      <w:hyperlink r:id="rId512">
        <w:r>
          <w:rPr>
            <w:lang w:val="es_ES" w:bidi="es_ES"/>
          </w:rPr>
          <w:rPr>
            <w:color w:val="0000EE"/>
            <w:u w:val="single"/>
          </w:rPr>
          <w:t>14</w:t>
        </w:r>
      </w:hyperlink>
      <w:r>
        <w:rPr>
          <w:lang w:val="es_ES" w:bidi="es_ES"/>
        </w:rPr>
        <w:t>. Simplemente debía esperar siete días después de que cesara la secreción, lavarse (</w:t>
      </w:r>
      <w:hyperlink r:id="rId513">
        <w:r>
          <w:rPr>
            <w:lang w:val="es_ES" w:bidi="es_ES"/>
          </w:rPr>
          <w:rPr>
            <w:color w:val="0000EE"/>
            <w:u w:val="single"/>
          </w:rPr>
          <w:t>15:13</w:t>
        </w:r>
      </w:hyperlink>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hyperlink r:id="rId514">
        <w:r>
          <w:rPr>
            <w:lang w:val="es_ES" w:bidi="es_ES"/>
          </w:rPr>
          <w:rPr>
            <w:color w:val="0000EE"/>
            <w:u w:val="single"/>
          </w:rPr>
          <w:t>15:32–33</w:t>
        </w:r>
      </w:hyperlink>
      <w:r>
        <w:rPr>
          <w:lang w:val="es_ES" w:bidi="es_ES"/>
        </w:rPr>
        <w:t>). Las restricciones eran similares a las impuestas al hombre con la secreción corporal (</w:t>
      </w:r>
      <w:hyperlink r:id="rId515">
        <w:r>
          <w:rPr>
            <w:lang w:val="es_ES" w:bidi="es_ES"/>
          </w:rPr>
          <w:rPr>
            <w:color w:val="0000EE"/>
            <w:u w:val="single"/>
          </w:rPr>
          <w:t>15:2–12</w:t>
        </w:r>
      </w:hyperlink>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hyperlink r:id="rId516">
        <w:r>
          <w:rPr>
            <w:lang w:val="es_ES" w:bidi="es_ES"/>
          </w:rPr>
          <w:rPr>
            <w:color w:val="0000EE"/>
            <w:u w:val="single"/>
          </w:rPr>
          <w:t>18:19</w:t>
        </w:r>
      </w:hyperlink>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hyperlink r:id="rId459">
        <w:r>
          <w:rPr>
            <w:lang w:val="es_ES" w:bidi="es_ES"/>
          </w:rPr>
          <w:rPr>
            <w:color w:val="0000EE"/>
            <w:u w:val="single"/>
          </w:rPr>
          <w:t>15:19–24</w:t>
        </w:r>
      </w:hyperlink>
      <w:r>
        <w:rPr>
          <w:lang w:val="es_ES" w:bidi="es_ES"/>
        </w:rPr>
        <w:t>). Una descarga de sangre que excediera los siete días requería una ceremonia de purificación similar a la del hombre purificado de una descarga o secreción corporal (</w:t>
      </w:r>
      <w:hyperlink r:id="rId517">
        <w:r>
          <w:rPr>
            <w:lang w:val="es_ES" w:bidi="es_ES"/>
          </w:rPr>
          <w:rPr>
            <w:color w:val="0000EE"/>
            <w:u w:val="single"/>
          </w:rPr>
          <w:t>15:13–15,</w:t>
        </w:r>
      </w:hyperlink>
      <w:r>
        <w:rPr>
          <w:lang w:val="es_ES" w:bidi="es_ES"/>
        </w:rPr>
        <w:t xml:space="preserve"> ver también </w:t>
      </w:r>
      <w:hyperlink r:id="rId518">
        <w:r>
          <w:rPr>
            <w:lang w:val="es_ES" w:bidi="es_ES"/>
          </w:rPr>
          <w:rPr>
            <w:color w:val="0000EE"/>
            <w:u w:val="single"/>
          </w:rPr>
          <w:t>Mateo 9:20–22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hyperlink r:id="rId519">
        <w:r>
          <w:rPr>
            <w:lang w:val="es_ES" w:bidi="es_ES"/>
          </w:rPr>
          <w:rPr>
            <w:color w:val="0000EE"/>
            <w:u w:val="single"/>
          </w:rPr>
          <w:t>15:1–31</w:t>
        </w:r>
      </w:hyperlink>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hyperlink r:id="rId520">
        <w:r>
          <w:rPr>
            <w:lang w:val="es_ES" w:bidi="es_ES"/>
          </w:rPr>
          <w:rPr>
            <w:color w:val="0000EE"/>
            <w:u w:val="single"/>
          </w:rPr>
          <w:t>16:29</w:t>
        </w:r>
      </w:hyperlink>
      <w:r>
        <w:rPr>
          <w:lang w:val="es_ES" w:bidi="es_ES"/>
        </w:rPr>
        <w:t xml:space="preserve">; </w:t>
      </w:r>
      <w:hyperlink r:id="rId521">
        <w:r>
          <w:rPr>
            <w:lang w:val="es_ES" w:bidi="es_ES"/>
          </w:rPr>
          <w:rPr>
            <w:color w:val="0000EE"/>
            <w:u w:val="single"/>
          </w:rPr>
          <w:t>23:27,</w:t>
        </w:r>
      </w:hyperlink>
      <w:r>
        <w:rPr>
          <w:lang w:val="es_ES" w:bidi="es_ES"/>
        </w:rPr>
        <w:t xml:space="preserve"> </w:t>
      </w:r>
      <w:hyperlink r:id="rId522">
        <w:r>
          <w:rPr>
            <w:lang w:val="es_ES" w:bidi="es_ES"/>
          </w:rPr>
          <w:rPr>
            <w:color w:val="0000EE"/>
            <w:u w:val="single"/>
          </w:rPr>
          <w:t>Nm 29:7</w:t>
        </w:r>
      </w:hyperlink>
      <w:r>
        <w:rPr>
          <w:lang w:val="es_ES" w:bidi="es_ES"/>
        </w:rPr>
        <w:t>), era el día más solemne del año para los israelitas. Era el único ayuno obligatorio y un sábado de descanso para todo el pueblo (</w:t>
      </w:r>
      <w:hyperlink r:id="rId523">
        <w:r>
          <w:rPr>
            <w:lang w:val="es_ES" w:bidi="es_ES"/>
          </w:rPr>
          <w:rPr>
            <w:color w:val="0000EE"/>
            <w:u w:val="single"/>
          </w:rPr>
          <w:t>Lv 23:32</w:t>
        </w:r>
      </w:hyperlink>
      <w:r>
        <w:rPr>
          <w:lang w:val="es_ES" w:bidi="es_ES"/>
        </w:rPr>
        <w:t>). Precedido por el Festival de las Trompetas (</w:t>
      </w:r>
      <w:hyperlink r:id="rId524">
        <w:r>
          <w:rPr>
            <w:lang w:val="es_ES" w:bidi="es_ES"/>
          </w:rPr>
          <w:rPr>
            <w:color w:val="0000EE"/>
            <w:u w:val="single"/>
          </w:rPr>
          <w:t>Nm 29:1</w:t>
        </w:r>
      </w:hyperlink>
      <w:r>
        <w:rPr>
          <w:lang w:val="es_ES" w:bidi="es_ES"/>
        </w:rPr>
        <w:t xml:space="preserve">; </w:t>
      </w:r>
      <w:hyperlink r:id="rId525">
        <w:r>
          <w:rPr>
            <w:lang w:val="es_ES" w:bidi="es_ES"/>
          </w:rPr>
          <w:rPr>
            <w:color w:val="0000EE"/>
            <w:u w:val="single"/>
          </w:rPr>
          <w:t>7–11</w:t>
        </w:r>
      </w:hyperlink>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hyperlink r:id="rId526">
        <w:r>
          <w:rPr>
            <w:lang w:val="es_ES" w:bidi="es_ES"/>
          </w:rPr>
          <w:rPr>
            <w:color w:val="0000EE"/>
            <w:u w:val="single"/>
          </w:rPr>
          <w:t>1:1</w:t>
        </w:r>
      </w:hyperlink>
      <w:r>
        <w:rPr>
          <w:lang w:val="es_ES" w:bidi="es_ES"/>
        </w:rPr>
        <w:t>). En el antiguo Cercano Oriente, entrar en la presencia de un rey sin invitación significaba arriesgar la muerte (</w:t>
      </w:r>
      <w:hyperlink r:id="rId527">
        <w:r>
          <w:rPr>
            <w:lang w:val="es_ES" w:bidi="es_ES"/>
          </w:rPr>
          <w:rPr>
            <w:color w:val="0000EE"/>
            <w:u w:val="single"/>
          </w:rPr>
          <w:t>Est 4:11</w:t>
        </w:r>
      </w:hyperlink>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28">
        <w:r>
          <w:rPr>
            <w:lang w:val="es_ES" w:bidi="es_ES"/>
          </w:rPr>
          <w:rPr>
            <w:color w:val="0000EE"/>
            <w:u w:val="single"/>
          </w:rPr>
          <w:t>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29">
        <w:r>
          <w:rPr>
            <w:lang w:val="es_ES" w:bidi="es_ES"/>
          </w:rPr>
          <w:rPr>
            <w:color w:val="0000EE"/>
            <w:u w:val="single"/>
          </w:rPr>
          <w:t>Hb 5:1–3</w:t>
        </w:r>
      </w:hyperlink>
      <w:r>
        <w:rPr>
          <w:lang w:val="es_ES" w:bidi="es_ES"/>
        </w:rPr>
        <w:t>). Sin embargo, aunque Cristo fue tentado, no pecó (</w:t>
      </w:r>
      <w:hyperlink r:id="rId530">
        <w:r>
          <w:rPr>
            <w:lang w:val="es_ES" w:bidi="es_ES"/>
          </w:rPr>
          <w:rPr>
            <w:color w:val="0000EE"/>
            <w:u w:val="single"/>
          </w:rPr>
          <w:t>Hb 4:15</w:t>
        </w:r>
      </w:hyperlink>
      <w:r>
        <w:rPr>
          <w:lang w:val="es_ES" w:bidi="es_ES"/>
        </w:rPr>
        <w:t>). Por lo tanto, en su papel como sumo sacerdote para todos los cristianos, no tenía necesidad de hacer un sacrificio similar (</w:t>
      </w:r>
      <w:hyperlink r:id="rId531">
        <w:r>
          <w:rPr>
            <w:lang w:val="es_ES" w:bidi="es_ES"/>
          </w:rPr>
          <w:rPr>
            <w:color w:val="0000EE"/>
            <w:u w:val="single"/>
          </w:rPr>
          <w:t>Hb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hyperlink r:id="rId532">
        <w:r>
          <w:rPr>
            <w:lang w:val="es_ES" w:bidi="es_ES"/>
          </w:rPr>
          <w:rPr>
            <w:color w:val="0000EE"/>
            <w:u w:val="single"/>
          </w:rPr>
          <w:t>16:8</w:t>
        </w:r>
      </w:hyperlink>
      <w:r>
        <w:rPr>
          <w:lang w:val="es_ES" w:bidi="es_ES"/>
        </w:rPr>
        <w:t xml:space="preserve">, </w:t>
      </w:r>
      <w:hyperlink r:id="rId496">
        <w:r>
          <w:rPr>
            <w:lang w:val="es_ES" w:bidi="es_ES"/>
          </w:rPr>
          <w:rPr>
            <w:color w:val="0000EE"/>
            <w:u w:val="single"/>
          </w:rPr>
          <w:t>10</w:t>
        </w:r>
      </w:hyperlink>
      <w:r>
        <w:rPr>
          <w:lang w:val="es_ES" w:bidi="es_ES"/>
        </w:rPr>
        <w:t xml:space="preserve">, </w:t>
      </w:r>
      <w:hyperlink r:id="rId533">
        <w:r>
          <w:rPr>
            <w:lang w:val="es_ES" w:bidi="es_ES"/>
          </w:rPr>
          <w:rPr>
            <w:color w:val="0000EE"/>
            <w:u w:val="single"/>
          </w:rPr>
          <w:t>26</w:t>
        </w:r>
      </w:hyperlink>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4">
        <w:r>
          <w:rPr>
            <w:lang w:val="es_ES" w:bidi="es_ES"/>
          </w:rPr>
          <w:rPr>
            <w:color w:val="0000EE"/>
            <w:u w:val="single"/>
          </w:rPr>
          <w:t>16:22</w:t>
        </w:r>
      </w:hyperlink>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5">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hyperlink r:id="rId536">
        <w:r>
          <w:rPr>
            <w:lang w:val="es_ES" w:bidi="es_ES"/>
          </w:rPr>
          <w:rPr>
            <w:color w:val="0000EE"/>
            <w:u w:val="single"/>
          </w:rPr>
          <w:t>16:4</w:t>
        </w:r>
      </w:hyperlink>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hyperlink r:id="rId199">
        <w:r>
          <w:rPr>
            <w:lang w:val="es_ES" w:bidi="es_ES"/>
          </w:rPr>
          <w:rPr>
            <w:color w:val="0000EE"/>
            <w:u w:val="single"/>
          </w:rPr>
          <w:t>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hyperlink r:id="rId537">
        <w:r>
          <w:rPr>
            <w:lang w:val="es_ES" w:bidi="es_ES"/>
          </w:rPr>
          <w:rPr>
            <w:color w:val="0000EE"/>
            <w:u w:val="single"/>
          </w:rPr>
          <w:t>Is 58:3</w:t>
        </w:r>
      </w:hyperlink>
      <w:r>
        <w:rPr>
          <w:lang w:val="es_ES" w:bidi="es_ES"/>
        </w:rPr>
        <w:t xml:space="preserve">, </w:t>
      </w:r>
      <w:hyperlink r:id="rId538">
        <w:r>
          <w:rPr>
            <w:lang w:val="es_ES" w:bidi="es_ES"/>
          </w:rPr>
          <w:rPr>
            <w:color w:val="0000EE"/>
            <w:u w:val="single"/>
          </w:rPr>
          <w:t>5</w:t>
        </w:r>
      </w:hyperlink>
      <w:r>
        <w:rPr>
          <w:lang w:val="es_ES" w:bidi="es_ES"/>
        </w:rPr>
        <w:t xml:space="preserve">). • extranjeros (ger en hebreo): El término hebreo se refiere a aquellos que no eran israelitas pero vivían entre ellos. Los extranjeros participaban en cierta medida en el culto israelita (ver </w:t>
      </w:r>
      <w:hyperlink r:id="rId539">
        <w:r>
          <w:rPr>
            <w:lang w:val="es_ES" w:bidi="es_ES"/>
          </w:rPr>
          <w:rPr>
            <w:color w:val="0000EE"/>
            <w:u w:val="single"/>
          </w:rPr>
          <w:t>Nm 9:14</w:t>
        </w:r>
      </w:hyperlink>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0">
        <w:r>
          <w:rPr>
            <w:lang w:val="es_ES" w:bidi="es_ES"/>
          </w:rPr>
          <w:rPr>
            <w:color w:val="0000EE"/>
            <w:u w:val="single"/>
          </w:rPr>
          <w:t>Lv 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hyperlink r:id="rId541">
        <w:r>
          <w:rPr>
            <w:lang w:val="es_ES" w:bidi="es_ES"/>
          </w:rPr>
          <w:rPr>
            <w:color w:val="0000EE"/>
            <w:u w:val="single"/>
          </w:rPr>
          <w:t>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hyperlink r:id="rId542">
        <w:r>
          <w:rPr>
            <w:lang w:val="es_ES" w:bidi="es_ES"/>
          </w:rPr>
          <w:rPr>
            <w:color w:val="0000EE"/>
            <w:u w:val="single"/>
          </w:rPr>
          <w:t>Lv 9:6</w:t>
        </w:r>
      </w:hyperlink>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hyperlink r:id="rId543">
        <w:r>
          <w:rPr>
            <w:lang w:val="es_ES" w:bidi="es_ES"/>
          </w:rPr>
          <w:rPr>
            <w:color w:val="0000EE"/>
            <w:u w:val="single"/>
          </w:rPr>
          <w:t>Dt 12:15–21</w:t>
        </w:r>
      </w:hyperlink>
      <w:r>
        <w:rPr>
          <w:lang w:val="es_ES" w:bidi="es_ES"/>
        </w:rPr>
        <w:t>) indican que el sacrificio no supervisado podría fácilmente llevar a la incorporación de elementos paganos en la verdadera adoración al Señor (</w:t>
      </w:r>
      <w:hyperlink r:id="rId544">
        <w:r>
          <w:rPr>
            <w:lang w:val="es_ES" w:bidi="es_ES"/>
          </w:rPr>
          <w:rPr>
            <w:color w:val="0000EE"/>
            <w:u w:val="single"/>
          </w:rPr>
          <w:t>Lv 17:7</w:t>
        </w:r>
      </w:hyperlink>
      <w:r>
        <w:rPr>
          <w:lang w:val="es_ES" w:bidi="es_ES"/>
        </w:rPr>
        <w:t>). Israel estaba acampado alrededor del Tabernáculo (</w:t>
      </w:r>
      <w:hyperlink r:id="rId545">
        <w:r>
          <w:rPr>
            <w:lang w:val="es_ES" w:bidi="es_ES"/>
          </w:rPr>
          <w:rPr>
            <w:color w:val="0000EE"/>
            <w:u w:val="single"/>
          </w:rPr>
          <w:t>Nm 2:2–34</w:t>
        </w:r>
      </w:hyperlink>
      <w:r>
        <w:rPr>
          <w:lang w:val="es_ES" w:bidi="es_ES"/>
        </w:rPr>
        <w:t xml:space="preserve">), por lo que no era inconveniente llevar un animal al santuario para el sacrificio. </w:t>
      </w:r>
      <w:hyperlink r:id="rId546">
        <w:r>
          <w:rPr>
            <w:lang w:val="es_ES" w:bidi="es_ES"/>
          </w:rPr>
          <w:rPr>
            <w:color w:val="0000EE"/>
            <w:u w:val="single"/>
          </w:rPr>
          <w:t>Deuteronomio 12:20–24</w:t>
        </w:r>
      </w:hyperlink>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hyperlink r:id="rId547">
        <w:r>
          <w:rPr>
            <w:lang w:val="es_ES" w:bidi="es_ES"/>
          </w:rPr>
          <w:rPr>
            <w:color w:val="0000EE"/>
            <w:u w:val="single"/>
          </w:rPr>
          <w:t>Ex 20:3</w:t>
        </w:r>
      </w:hyperlink>
      <w:r>
        <w:rPr>
          <w:lang w:val="es_ES" w:bidi="es_ES"/>
        </w:rPr>
        <w:t xml:space="preserve">). La relación de pacto de Israel con el Señor se comparó incluso con un matrimonio (ver </w:t>
      </w:r>
      <w:hyperlink r:id="rId548">
        <w:r>
          <w:rPr>
            <w:lang w:val="es_ES" w:bidi="es_ES"/>
          </w:rPr>
          <w:rPr>
            <w:color w:val="0000EE"/>
            <w:u w:val="single"/>
          </w:rPr>
          <w:t>Os 1:2</w:t>
        </w:r>
      </w:hyperlink>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49">
        <w:r>
          <w:rPr>
            <w:lang w:val="es_ES" w:bidi="es_ES"/>
          </w:rPr>
          <w:rPr>
            <w:color w:val="0000EE"/>
            <w:u w:val="single"/>
          </w:rPr>
          <w:t>2 Cró 11:15–16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hyperlink r:id="rId550">
        <w:r>
          <w:rPr>
            <w:lang w:val="es_ES" w:bidi="es_ES"/>
          </w:rPr>
          <w:rPr>
            <w:color w:val="0000EE"/>
            <w:u w:val="single"/>
          </w:rPr>
          <w:t>17:10</w:t>
        </w:r>
      </w:hyperlink>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1">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2">
        <w:r>
          <w:rPr>
            <w:lang w:val="es_ES" w:bidi="es_ES"/>
          </w:rPr>
          <w:rPr>
            <w:color w:val="0000EE"/>
            <w:u w:val="single"/>
          </w:rPr>
          <w:t>Nm 35:33</w:t>
        </w:r>
      </w:hyperlink>
      <w:r>
        <w:rPr>
          <w:lang w:val="es_ES" w:bidi="es_ES"/>
        </w:rPr>
        <w:t>) y clamaba a Dios por justicia (</w:t>
      </w:r>
      <w:hyperlink r:id="rId553">
        <w:r>
          <w:rPr>
            <w:lang w:val="es_ES" w:bidi="es_ES"/>
          </w:rPr>
          <w:rPr>
            <w:color w:val="0000EE"/>
            <w:u w:val="single"/>
          </w:rPr>
          <w:t>Gn 4:10</w:t>
        </w:r>
      </w:hyperlink>
      <w:r>
        <w:rPr>
          <w:lang w:val="es_ES" w:bidi="es_ES"/>
        </w:rPr>
        <w:t xml:space="preserve">; ver </w:t>
      </w:r>
      <w:hyperlink r:id="rId554">
        <w:r>
          <w:rPr>
            <w:lang w:val="es_ES" w:bidi="es_ES"/>
          </w:rPr>
          <w:rPr>
            <w:color w:val="0000EE"/>
            <w:u w:val="single"/>
          </w:rPr>
          <w:t>Jb 16:18</w:t>
        </w:r>
      </w:hyperlink>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hyperlink r:id="rId555">
        <w:r>
          <w:rPr>
            <w:lang w:val="es_ES" w:bidi="es_ES"/>
          </w:rPr>
          <w:rPr>
            <w:color w:val="0000EE"/>
            <w:u w:val="single"/>
          </w:rPr>
          <w:t>22:8</w:t>
        </w:r>
      </w:hyperlink>
      <w:r>
        <w:rPr>
          <w:lang w:val="es_ES" w:bidi="es_ES"/>
        </w:rPr>
        <w:t>). Los israelitas debían arrojar tal animal a los perros (</w:t>
      </w:r>
      <w:hyperlink r:id="rId437">
        <w:r>
          <w:rPr>
            <w:lang w:val="es_ES" w:bidi="es_ES"/>
          </w:rPr>
          <w:rPr>
            <w:color w:val="0000EE"/>
            <w:u w:val="single"/>
          </w:rPr>
          <w:t>Ex 22:31</w:t>
        </w:r>
      </w:hyperlink>
      <w:r>
        <w:rPr>
          <w:lang w:val="es_ES" w:bidi="es_ES"/>
        </w:rPr>
        <w:t>) o darlo o venderlo a un no israelita (</w:t>
      </w:r>
      <w:hyperlink r:id="rId431">
        <w:r>
          <w:rPr>
            <w:lang w:val="es_ES" w:bidi="es_ES"/>
          </w:rPr>
          <w:rPr>
            <w:color w:val="0000EE"/>
            <w:u w:val="single"/>
          </w:rPr>
          <w:t>Dt 14:21</w:t>
        </w:r>
      </w:hyperlink>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hyperlink r:id="rId556">
        <w:r>
          <w:rPr>
            <w:lang w:val="es_ES" w:bidi="es_ES"/>
          </w:rPr>
          <w:rPr>
            <w:color w:val="0000EE"/>
            <w:u w:val="single"/>
          </w:rPr>
          <w:t>18</w:t>
        </w:r>
      </w:hyperlink>
      <w:r>
        <w:rPr>
          <w:lang w:val="es_ES" w:bidi="es_ES"/>
        </w:rPr>
        <w:t xml:space="preserve"> y </w:t>
      </w:r>
      <w:hyperlink r:id="rId557">
        <w:r>
          <w:rPr>
            <w:lang w:val="es_ES" w:bidi="es_ES"/>
          </w:rPr>
          <w:rPr>
            <w:color w:val="0000EE"/>
            <w:u w:val="single"/>
          </w:rPr>
          <w:t>20</w:t>
        </w:r>
      </w:hyperlink>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hyperlink r:id="rId55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5">
        <w:r>
          <w:rPr>
            <w:lang w:val="es_ES" w:bidi="es_ES"/>
          </w:rPr>
          <w:rPr>
            <w:color w:val="0000EE"/>
            <w:u w:val="single"/>
          </w:rPr>
          <w:t>Ex 20:2,</w:t>
        </w:r>
      </w:hyperlink>
      <w:r>
        <w:rPr>
          <w:lang w:val="es_ES" w:bidi="es_ES"/>
        </w:rPr>
        <w:t xml:space="preserve"> </w:t>
      </w:r>
      <w:hyperlink r:id="rId559">
        <w:r>
          <w:rPr>
            <w:lang w:val="es_ES" w:bidi="es_ES"/>
          </w:rPr>
          <w:rPr>
            <w:color w:val="0000EE"/>
            <w:u w:val="single"/>
          </w:rPr>
          <w:t>Dt 5:6</w:t>
        </w:r>
      </w:hyperlink>
      <w:r>
        <w:rPr>
          <w:lang w:val="es_ES" w:bidi="es_ES"/>
        </w:rPr>
        <w:t>). Estas palabras eran una forma abreviada de invocar el pacto de Israel con Dios y todo lo que implicaba. Al recordar al pueblo que pertenecían al Señor, estas palabras llevaban una autoridad que requería una respuesta (</w:t>
      </w:r>
      <w:hyperlink r:id="rId560">
        <w:r>
          <w:rPr>
            <w:lang w:val="es_ES" w:bidi="es_ES"/>
          </w:rPr>
          <w:rPr>
            <w:color w:val="0000EE"/>
            <w:u w:val="single"/>
          </w:rPr>
          <w:t>Lev 11:44,</w:t>
        </w:r>
      </w:hyperlink>
      <w:r>
        <w:rPr>
          <w:lang w:val="es_ES" w:bidi="es_ES"/>
        </w:rPr>
        <w:t xml:space="preserve"> </w:t>
      </w:r>
      <w:hyperlink r:id="rId561">
        <w:r>
          <w:rPr>
            <w:lang w:val="es_ES" w:bidi="es_ES"/>
          </w:rPr>
          <w:rPr>
            <w:color w:val="0000EE"/>
            <w:u w:val="single"/>
          </w:rPr>
          <w:t>18:4–5</w:t>
        </w:r>
      </w:hyperlink>
      <w:r>
        <w:rPr>
          <w:lang w:val="es_ES" w:bidi="es_ES"/>
        </w:rPr>
        <w:t xml:space="preserve">). </w:t>
      </w:r>
      <w:hyperlink r:id="rId556">
        <w:r>
          <w:rPr>
            <w:lang w:val="es_ES" w:bidi="es_ES"/>
          </w:rPr>
          <w:rPr>
            <w:color w:val="0000EE"/>
            <w:u w:val="single"/>
          </w:rPr>
          <w:t>El capítulo 18</w:t>
        </w:r>
      </w:hyperlink>
      <w:r>
        <w:rPr>
          <w:lang w:val="es_ES" w:bidi="es_ES"/>
        </w:rPr>
        <w:t xml:space="preserve"> comienza y termina (</w:t>
      </w:r>
      <w:hyperlink r:id="rId562">
        <w:r>
          <w:rPr>
            <w:lang w:val="es_ES" w:bidi="es_ES"/>
          </w:rPr>
          <w:rPr>
            <w:color w:val="0000EE"/>
            <w:u w:val="single"/>
          </w:rPr>
          <w:t>18:30</w:t>
        </w:r>
      </w:hyperlink>
      <w:r>
        <w:rPr>
          <w:lang w:val="es_ES" w:bidi="es_ES"/>
        </w:rPr>
        <w:t xml:space="preserve">) con estas palabras, y aparecen frecuentemente a lo largo de los capítulos </w:t>
      </w:r>
      <w:hyperlink r:id="rId563">
        <w:r>
          <w:rPr>
            <w:lang w:val="es_ES" w:bidi="es_ES"/>
          </w:rPr>
          <w:rPr>
            <w:color w:val="0000EE"/>
            <w:u w:val="single"/>
          </w:rPr>
          <w:t>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4">
        <w:r>
          <w:rPr>
            <w:lang w:val="es_ES" w:bidi="es_ES"/>
          </w:rPr>
          <w:rPr>
            <w:color w:val="0000EE"/>
            <w:u w:val="single"/>
          </w:rPr>
          <w:t>10:11</w:t>
        </w:r>
      </w:hyperlink>
      <w:r>
        <w:rPr>
          <w:lang w:val="es_ES" w:bidi="es_ES"/>
        </w:rPr>
        <w:t xml:space="preserve">). • Pablo alude a estos versículos en </w:t>
      </w:r>
      <w:hyperlink r:id="rId565">
        <w:r>
          <w:rPr>
            <w:lang w:val="es_ES" w:bidi="es_ES"/>
          </w:rPr>
          <w:rPr>
            <w:color w:val="0000EE"/>
            <w:u w:val="single"/>
          </w:rPr>
          <w:t>Ro 10:5</w:t>
        </w:r>
      </w:hyperlink>
      <w:r>
        <w:rPr>
          <w:lang w:val="es_ES" w:bidi="es_ES"/>
        </w:rPr>
        <w:t xml:space="preserve"> y </w:t>
      </w:r>
      <w:hyperlink r:id="rId566">
        <w:r>
          <w:rPr>
            <w:lang w:val="es_ES" w:bidi="es_ES"/>
          </w:rPr>
          <w:rPr>
            <w:color w:val="0000EE"/>
            <w:u w:val="single"/>
          </w:rPr>
          <w:t>Ga 3:12</w:t>
        </w:r>
      </w:hyperlink>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hyperlink r:id="rId557">
        <w:r>
          <w:rPr>
            <w:lang w:val="es_ES" w:bidi="es_ES"/>
          </w:rPr>
          <w:rPr>
            <w:color w:val="0000EE"/>
            <w:u w:val="single"/>
          </w:rPr>
          <w:t>20</w:t>
        </w:r>
      </w:hyperlink>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7">
        <w:r>
          <w:rPr>
            <w:lang w:val="es_ES" w:bidi="es_ES"/>
          </w:rPr>
          <w:rPr>
            <w:color w:val="0000EE"/>
            <w:u w:val="single"/>
          </w:rPr>
          <w:t>Gn 39:6–18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hyperlink r:id="rId568">
        <w:r>
          <w:rPr>
            <w:lang w:val="es_ES" w:bidi="es_ES"/>
          </w:rPr>
          <w:rPr>
            <w:color w:val="0000EE"/>
            <w:u w:val="single"/>
          </w:rPr>
          <w:t>Gn 35:22,</w:t>
        </w:r>
      </w:hyperlink>
      <w:r>
        <w:rPr>
          <w:lang w:val="es_ES" w:bidi="es_ES"/>
        </w:rPr>
        <w:t xml:space="preserve"> </w:t>
      </w:r>
      <w:hyperlink r:id="rId569">
        <w:r>
          <w:rPr>
            <w:lang w:val="es_ES" w:bidi="es_ES"/>
          </w:rPr>
          <w:rPr>
            <w:color w:val="0000EE"/>
            <w:u w:val="single"/>
          </w:rPr>
          <w:t>49:4,</w:t>
        </w:r>
      </w:hyperlink>
      <w:r>
        <w:rPr>
          <w:lang w:val="es_ES" w:bidi="es_ES"/>
        </w:rPr>
        <w:t xml:space="preserve"> ver también </w:t>
      </w:r>
      <w:hyperlink r:id="rId570">
        <w:r>
          <w:rPr>
            <w:lang w:val="es_ES" w:bidi="es_ES"/>
          </w:rPr>
          <w:rPr>
            <w:color w:val="0000EE"/>
            <w:u w:val="single"/>
          </w:rPr>
          <w:t>1 Co 5:1</w:t>
        </w:r>
      </w:hyperlink>
      <w:r>
        <w:rPr>
          <w:lang w:val="es_ES" w:bidi="es_ES"/>
        </w:rPr>
        <w:t>). El marido y su esposa eran “dos unidos en uno” (</w:t>
      </w:r>
      <w:hyperlink r:id="rId571">
        <w:r>
          <w:rPr>
            <w:lang w:val="es_ES" w:bidi="es_ES"/>
          </w:rPr>
          <w:rPr>
            <w:color w:val="0000EE"/>
            <w:u w:val="single"/>
          </w:rPr>
          <w:t>Gn 2:24,</w:t>
        </w:r>
      </w:hyperlink>
      <w:r>
        <w:rPr>
          <w:lang w:val="es_ES" w:bidi="es_ES"/>
        </w:rPr>
        <w:t xml:space="preserve"> cp. </w:t>
      </w:r>
      <w:hyperlink r:id="rId572">
        <w:r>
          <w:rPr>
            <w:lang w:val="es_ES" w:bidi="es_ES"/>
          </w:rPr>
          <w:rPr>
            <w:color w:val="0000EE"/>
            <w:u w:val="single"/>
          </w:rPr>
          <w:t>Ef 5:29</w:t>
        </w:r>
      </w:hyperlink>
      <w:r>
        <w:rPr>
          <w:lang w:val="es_ES" w:bidi="es_ES"/>
        </w:rPr>
        <w:t>). Siempre en el trasfondo de estos mandamientos están los mandamientos de honrar a tus padres (</w:t>
      </w:r>
      <w:hyperlink r:id="rId573">
        <w:r>
          <w:rPr>
            <w:lang w:val="es_ES" w:bidi="es_ES"/>
          </w:rPr>
          <w:rPr>
            <w:color w:val="0000EE"/>
            <w:u w:val="single"/>
          </w:rPr>
          <w:t>Lv 20:9</w:t>
        </w:r>
      </w:hyperlink>
      <w:r>
        <w:rPr>
          <w:lang w:val="es_ES" w:bidi="es_ES"/>
        </w:rPr>
        <w:t xml:space="preserve">, </w:t>
      </w:r>
      <w:hyperlink r:id="rId574">
        <w:r>
          <w:rPr>
            <w:lang w:val="es_ES" w:bidi="es_ES"/>
          </w:rPr>
          <w:rPr>
            <w:color w:val="0000EE"/>
            <w:u w:val="single"/>
          </w:rPr>
          <w:t>Ex 20:12</w:t>
        </w:r>
      </w:hyperlink>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hyperlink r:id="rId575">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hyperlink r:id="rId576">
        <w:r>
          <w:rPr>
            <w:lang w:val="es_ES" w:bidi="es_ES"/>
          </w:rPr>
          <w:rPr>
            <w:color w:val="0000EE"/>
            <w:u w:val="single"/>
          </w:rPr>
          <w:t>Ex 21:9,</w:t>
        </w:r>
      </w:hyperlink>
      <w:r>
        <w:rPr>
          <w:lang w:val="es_ES" w:bidi="es_ES"/>
        </w:rPr>
        <w:t xml:space="preserve"> cp. </w:t>
      </w:r>
      <w:hyperlink r:id="rId577">
        <w:r>
          <w:rPr>
            <w:lang w:val="es_ES" w:bidi="es_ES"/>
          </w:rPr>
          <w:rPr>
            <w:color w:val="0000EE"/>
            <w:u w:val="single"/>
          </w:rPr>
          <w:t>Gn 38:1–30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hyperlink r:id="rId578">
        <w:r>
          <w:rPr>
            <w:lang w:val="es_ES" w:bidi="es_ES"/>
          </w:rPr>
          <w:rPr>
            <w:color w:val="0000EE"/>
            <w:u w:val="single"/>
          </w:rPr>
          <w:t>Dt 25:5–10</w:t>
        </w:r>
      </w:hyperlink>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hyperlink r:id="rId556">
        <w:r>
          <w:rPr>
            <w:lang w:val="es_ES" w:bidi="es_ES"/>
          </w:rPr>
          <w:rPr>
            <w:color w:val="0000EE"/>
            <w:u w:val="single"/>
          </w:rPr>
          <w:t>18</w:t>
        </w:r>
      </w:hyperlink>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79">
        <w:r>
          <w:rPr>
            <w:lang w:val="es_ES" w:bidi="es_ES"/>
          </w:rPr>
          <w:rPr>
            <w:color w:val="0000EE"/>
            <w:u w:val="single"/>
          </w:rPr>
          <w:t>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hyperlink r:id="rId580">
        <w:r>
          <w:rPr>
            <w:lang w:val="es_ES" w:bidi="es_ES"/>
          </w:rPr>
          <w:rPr>
            <w:color w:val="0000EE"/>
            <w:u w:val="single"/>
          </w:rPr>
          <w:t>Gn 29:16–30:24</w:t>
        </w:r>
      </w:hyperlink>
      <w:r>
        <w:rPr>
          <w:lang w:val="es_ES" w:bidi="es_ES"/>
        </w:rPr>
        <w:t>) y Ana y Peninna (</w:t>
      </w:r>
      <w:hyperlink r:id="rId581">
        <w:r>
          <w:rPr>
            <w:lang w:val="es_ES" w:bidi="es_ES"/>
          </w:rPr>
          <w:rPr>
            <w:color w:val="0000EE"/>
            <w:u w:val="single"/>
          </w:rPr>
          <w:t>1 Sam 1:6</w:t>
        </w:r>
      </w:hyperlink>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hyperlink r:id="rId582">
        <w:r>
          <w:rPr>
            <w:lang w:val="es_ES" w:bidi="es_ES"/>
          </w:rPr>
          <w:rPr>
            <w:color w:val="0000EE"/>
            <w:u w:val="single"/>
          </w:rPr>
          <w:t>Dt 22:22</w:t>
        </w:r>
      </w:hyperlink>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hyperlink r:id="rId583">
        <w:r>
          <w:rPr>
            <w:lang w:val="es_ES" w:bidi="es_ES"/>
          </w:rPr>
          <w:rPr>
            <w:color w:val="0000EE"/>
            <w:u w:val="single"/>
          </w:rPr>
          <w:t>1 Re 11:7</w:t>
        </w:r>
      </w:hyperlink>
      <w:r>
        <w:rPr>
          <w:lang w:val="es_ES" w:bidi="es_ES"/>
        </w:rPr>
        <w:t>). Este dios fue adorado posteriormente por Israel durante períodos de apostasía (</w:t>
      </w:r>
      <w:hyperlink r:id="rId584">
        <w:r>
          <w:rPr>
            <w:lang w:val="es_ES" w:bidi="es_ES"/>
          </w:rPr>
          <w:rPr>
            <w:color w:val="0000EE"/>
            <w:u w:val="single"/>
          </w:rPr>
          <w:t>2 Re 23:10,</w:t>
        </w:r>
      </w:hyperlink>
      <w:r>
        <w:rPr>
          <w:lang w:val="es_ES" w:bidi="es_ES"/>
        </w:rPr>
        <w:t xml:space="preserve"> </w:t>
      </w:r>
      <w:hyperlink r:id="rId585">
        <w:r>
          <w:rPr>
            <w:lang w:val="es_ES" w:bidi="es_ES"/>
          </w:rPr>
          <w:rPr>
            <w:color w:val="0000EE"/>
            <w:u w:val="single"/>
          </w:rPr>
          <w:t>Jr 32:35</w:t>
        </w:r>
      </w:hyperlink>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6">
        <w:r>
          <w:rPr>
            <w:lang w:val="es_ES" w:bidi="es_ES"/>
          </w:rPr>
          <w:rPr>
            <w:color w:val="0000EE"/>
            <w:u w:val="single"/>
          </w:rPr>
          <w:t>Lv 19:12</w:t>
        </w:r>
      </w:hyperlink>
      <w:r>
        <w:rPr>
          <w:lang w:val="es_ES" w:bidi="es_ES"/>
        </w:rPr>
        <w:t>) o en la adoración de un dios falso (</w:t>
      </w:r>
      <w:hyperlink r:id="rId587">
        <w:r>
          <w:rPr>
            <w:lang w:val="es_ES" w:bidi="es_ES"/>
          </w:rPr>
          <w:rPr>
            <w:color w:val="0000EE"/>
            <w:u w:val="single"/>
          </w:rPr>
          <w:t>Ez 20:39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hyperlink r:id="rId588">
        <w:r>
          <w:rPr>
            <w:lang w:val="es_ES" w:bidi="es_ES"/>
          </w:rPr>
          <w:rPr>
            <w:color w:val="0000EE"/>
            <w:u w:val="single"/>
          </w:rPr>
          <w:t>Gn 1:31</w:t>
        </w:r>
      </w:hyperlink>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89">
        <w:r>
          <w:rPr>
            <w:lang w:val="es_ES" w:bidi="es_ES"/>
          </w:rPr>
          <w:rPr>
            <w:color w:val="0000EE"/>
            <w:u w:val="single"/>
          </w:rPr>
          <w:t>Gn 2:22–24</w:t>
        </w:r>
      </w:hyperlink>
      <w:r>
        <w:rPr>
          <w:lang w:val="es_ES" w:bidi="es_ES"/>
        </w:rPr>
        <w:t>). El matrimonio constituye un microcosmos de la raza humana, presentado como el portador colectivo de la imagen de Dios. El pecado, introducido por la Caída (</w:t>
      </w:r>
      <w:hyperlink r:id="rId590">
        <w:r>
          <w:rPr>
            <w:lang w:val="es_ES" w:bidi="es_ES"/>
          </w:rPr>
          <w:rPr>
            <w:color w:val="0000EE"/>
            <w:u w:val="single"/>
          </w:rPr>
          <w:t>Gn 3</w:t>
        </w:r>
      </w:hyperlink>
      <w:r>
        <w:rPr>
          <w:lang w:val="es_ES" w:bidi="es_ES"/>
        </w:rPr>
        <w:t>), interrumpió el orden creado. La homosexualidad es solo un ejemplo de la transgresión pecaminosa del orden de Dios; está relacionada con el rechazo de Dios por parte de la humanidad caída (</w:t>
      </w:r>
      <w:hyperlink r:id="rId591">
        <w:r>
          <w:rPr>
            <w:lang w:val="es_ES" w:bidi="es_ES"/>
          </w:rPr>
          <w:rPr>
            <w:color w:val="0000EE"/>
            <w:u w:val="single"/>
          </w:rPr>
          <w:t>Ro 1:25–32</w:t>
        </w:r>
      </w:hyperlink>
      <w:r>
        <w:rPr>
          <w:lang w:val="es_ES" w:bidi="es_ES"/>
        </w:rPr>
        <w:t>). • La palabra hebrea traducida como detestable (</w:t>
      </w:r>
      <w:r>
        <w:rPr>
          <w:i/>
          <w:lang w:val="es_ES" w:bidi="es_ES"/>
        </w:rPr>
        <w:t>to‘ebah</w:t>
      </w:r>
      <w:r>
        <w:rPr>
          <w:lang w:val="es_ES" w:bidi="es_ES"/>
        </w:rPr>
        <w:t>) indica una fuerte desaprobación y disgusto (</w:t>
      </w:r>
      <w:hyperlink r:id="rId592">
        <w:r>
          <w:rPr>
            <w:lang w:val="es_ES" w:bidi="es_ES"/>
          </w:rPr>
          <w:rPr>
            <w:color w:val="0000EE"/>
            <w:u w:val="single"/>
          </w:rPr>
          <w:t>Lv 20:13,</w:t>
        </w:r>
      </w:hyperlink>
      <w:r>
        <w:rPr>
          <w:lang w:val="es_ES" w:bidi="es_ES"/>
        </w:rPr>
        <w:t xml:space="preserve"> ver también </w:t>
      </w:r>
      <w:hyperlink r:id="rId593">
        <w:r>
          <w:rPr>
            <w:lang w:val="es_ES" w:bidi="es_ES"/>
          </w:rPr>
          <w:rPr>
            <w:color w:val="0000EE"/>
            <w:u w:val="single"/>
          </w:rPr>
          <w:t>18:26–30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hyperlink r:id="rId594">
        <w:r>
          <w:rPr>
            <w:lang w:val="es_ES" w:bidi="es_ES"/>
          </w:rPr>
          <w:rPr>
            <w:color w:val="0000EE"/>
            <w:u w:val="single"/>
          </w:rPr>
          <w:t>18:21</w:t>
        </w:r>
      </w:hyperlink>
      <w:r>
        <w:rPr>
          <w:lang w:val="es_ES" w:bidi="es_ES"/>
        </w:rPr>
        <w:t>), homosexualidad (</w:t>
      </w:r>
      <w:hyperlink r:id="rId595">
        <w:r>
          <w:rPr>
            <w:lang w:val="es_ES" w:bidi="es_ES"/>
          </w:rPr>
          <w:rPr>
            <w:color w:val="0000EE"/>
            <w:u w:val="single"/>
          </w:rPr>
          <w:t>18:22</w:t>
        </w:r>
      </w:hyperlink>
      <w:r>
        <w:rPr>
          <w:lang w:val="es_ES" w:bidi="es_ES"/>
        </w:rPr>
        <w:t>) y bestialidad (</w:t>
      </w:r>
      <w:hyperlink r:id="rId596">
        <w:r>
          <w:rPr>
            <w:lang w:val="es_ES" w:bidi="es_ES"/>
          </w:rPr>
          <w:rPr>
            <w:color w:val="0000EE"/>
            <w:u w:val="single"/>
          </w:rPr>
          <w:t>18:23</w:t>
        </w:r>
      </w:hyperlink>
      <w:r>
        <w:rPr>
          <w:lang w:val="es_ES" w:bidi="es_ES"/>
        </w:rPr>
        <w:t xml:space="preserve">). • La tierra estaba tan hastiada por las prácticas cananeas que, de manera dramática, los expulsaría (ver </w:t>
      </w:r>
      <w:hyperlink r:id="rId597">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hyperlink r:id="rId598">
        <w:r>
          <w:rPr>
            <w:lang w:val="es_ES" w:bidi="es_ES"/>
          </w:rPr>
          <w:rPr>
            <w:color w:val="0000EE"/>
            <w:u w:val="single"/>
          </w:rPr>
          <w:t>2 Re 17:6</w:t>
        </w:r>
      </w:hyperlink>
      <w:r>
        <w:rPr>
          <w:lang w:val="es_ES" w:bidi="es_ES"/>
        </w:rPr>
        <w:t>) y cuando los babilonios destruyeron y exiliaron a Judá en 586 a.C. (</w:t>
      </w:r>
      <w:hyperlink r:id="rId599">
        <w:r>
          <w:rPr>
            <w:lang w:val="es_ES" w:bidi="es_ES"/>
          </w:rPr>
          <w:rPr>
            <w:color w:val="0000EE"/>
            <w:u w:val="single"/>
          </w:rPr>
          <w:t>2 Re 25:8–21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hyperlink r:id="rId600">
        <w:r>
          <w:rPr>
            <w:lang w:val="es_ES" w:bidi="es_ES"/>
          </w:rPr>
          <w:rPr>
            <w:color w:val="0000EE"/>
            <w:u w:val="single"/>
          </w:rPr>
          <w:t>18:2</w:t>
        </w:r>
      </w:hyperlink>
      <w:r>
        <w:rPr>
          <w:lang w:val="es_ES" w:bidi="es_ES"/>
        </w:rPr>
        <w:t xml:space="preserve">): Estas palabras dividen el capítulo </w:t>
      </w:r>
      <w:hyperlink r:id="rId558">
        <w:r>
          <w:rPr>
            <w:lang w:val="es_ES" w:bidi="es_ES"/>
          </w:rPr>
          <w:rPr>
            <w:color w:val="0000EE"/>
            <w:u w:val="single"/>
          </w:rPr>
          <w:t>19</w:t>
        </w:r>
      </w:hyperlink>
      <w:r>
        <w:rPr>
          <w:lang w:val="es_ES" w:bidi="es_ES"/>
        </w:rPr>
        <w:t xml:space="preserve"> en secciones breves y fragmentadas (</w:t>
      </w:r>
      <w:hyperlink r:id="rId601">
        <w:r>
          <w:rPr>
            <w:lang w:val="es_ES" w:bidi="es_ES"/>
          </w:rPr>
          <w:rPr>
            <w:color w:val="0000EE"/>
            <w:u w:val="single"/>
          </w:rPr>
          <w:t>19:3</w:t>
        </w:r>
      </w:hyperlink>
      <w:r>
        <w:rPr>
          <w:lang w:val="es_ES" w:bidi="es_ES"/>
        </w:rPr>
        <w:t xml:space="preserve">, </w:t>
      </w:r>
      <w:hyperlink r:id="rId602">
        <w:r>
          <w:rPr>
            <w:lang w:val="es_ES" w:bidi="es_ES"/>
          </w:rPr>
          <w:rPr>
            <w:color w:val="0000EE"/>
            <w:u w:val="single"/>
          </w:rPr>
          <w:t>4</w:t>
        </w:r>
      </w:hyperlink>
      <w:r>
        <w:rPr>
          <w:lang w:val="es_ES" w:bidi="es_ES"/>
        </w:rPr>
        <w:t xml:space="preserve">, </w:t>
      </w:r>
      <w:hyperlink r:id="rId603">
        <w:r>
          <w:rPr>
            <w:lang w:val="es_ES" w:bidi="es_ES"/>
          </w:rPr>
          <w:rPr>
            <w:color w:val="0000EE"/>
            <w:u w:val="single"/>
          </w:rPr>
          <w:t>10</w:t>
        </w:r>
      </w:hyperlink>
      <w:r>
        <w:rPr>
          <w:lang w:val="es_ES" w:bidi="es_ES"/>
        </w:rPr>
        <w:t xml:space="preserve">, </w:t>
      </w:r>
      <w:hyperlink r:id="rId586">
        <w:r>
          <w:rPr>
            <w:lang w:val="es_ES" w:bidi="es_ES"/>
          </w:rPr>
          <w:rPr>
            <w:color w:val="0000EE"/>
            <w:u w:val="single"/>
          </w:rPr>
          <w:t>12</w:t>
        </w:r>
      </w:hyperlink>
      <w:r>
        <w:rPr>
          <w:lang w:val="es_ES" w:bidi="es_ES"/>
        </w:rPr>
        <w:t xml:space="preserve">, </w:t>
      </w:r>
      <w:hyperlink r:id="rId604">
        <w:r>
          <w:rPr>
            <w:lang w:val="es_ES" w:bidi="es_ES"/>
          </w:rPr>
          <w:rPr>
            <w:color w:val="0000EE"/>
            <w:u w:val="single"/>
          </w:rPr>
          <w:t>14</w:t>
        </w:r>
      </w:hyperlink>
      <w:r>
        <w:rPr>
          <w:lang w:val="es_ES" w:bidi="es_ES"/>
        </w:rPr>
        <w:t xml:space="preserve">, </w:t>
      </w:r>
      <w:hyperlink r:id="rId605">
        <w:r>
          <w:rPr>
            <w:lang w:val="es_ES" w:bidi="es_ES"/>
          </w:rPr>
          <w:rPr>
            <w:color w:val="0000EE"/>
            <w:u w:val="single"/>
          </w:rPr>
          <w:t>16</w:t>
        </w:r>
      </w:hyperlink>
      <w:r>
        <w:rPr>
          <w:lang w:val="es_ES" w:bidi="es_ES"/>
        </w:rPr>
        <w:t xml:space="preserve">, </w:t>
      </w:r>
      <w:hyperlink r:id="rId606">
        <w:r>
          <w:rPr>
            <w:lang w:val="es_ES" w:bidi="es_ES"/>
          </w:rPr>
          <w:rPr>
            <w:color w:val="0000EE"/>
            <w:u w:val="single"/>
          </w:rPr>
          <w:t>18</w:t>
        </w:r>
      </w:hyperlink>
      <w:r>
        <w:rPr>
          <w:lang w:val="es_ES" w:bidi="es_ES"/>
        </w:rPr>
        <w:t xml:space="preserve">, </w:t>
      </w:r>
      <w:hyperlink r:id="rId607">
        <w:r>
          <w:rPr>
            <w:lang w:val="es_ES" w:bidi="es_ES"/>
          </w:rPr>
          <w:rPr>
            <w:color w:val="0000EE"/>
            <w:u w:val="single"/>
          </w:rPr>
          <w:t>25</w:t>
        </w:r>
      </w:hyperlink>
      <w:r>
        <w:rPr>
          <w:lang w:val="es_ES" w:bidi="es_ES"/>
        </w:rPr>
        <w:t xml:space="preserve">, </w:t>
      </w:r>
      <w:hyperlink r:id="rId608">
        <w:r>
          <w:rPr>
            <w:lang w:val="es_ES" w:bidi="es_ES"/>
          </w:rPr>
          <w:rPr>
            <w:color w:val="0000EE"/>
            <w:u w:val="single"/>
          </w:rPr>
          <w:t>28</w:t>
        </w:r>
      </w:hyperlink>
      <w:r>
        <w:rPr>
          <w:lang w:val="es_ES" w:bidi="es_ES"/>
        </w:rPr>
        <w:t xml:space="preserve">, </w:t>
      </w:r>
      <w:hyperlink r:id="rId541">
        <w:r>
          <w:rPr>
            <w:lang w:val="es_ES" w:bidi="es_ES"/>
          </w:rPr>
          <w:rPr>
            <w:color w:val="0000EE"/>
            <w:u w:val="single"/>
          </w:rPr>
          <w:t>30</w:t>
        </w:r>
      </w:hyperlink>
      <w:r>
        <w:rPr>
          <w:lang w:val="es_ES" w:bidi="es_ES"/>
        </w:rPr>
        <w:t xml:space="preserve">, </w:t>
      </w:r>
      <w:hyperlink r:id="rId609">
        <w:r>
          <w:rPr>
            <w:lang w:val="es_ES" w:bidi="es_ES"/>
          </w:rPr>
          <w:rPr>
            <w:color w:val="0000EE"/>
            <w:u w:val="single"/>
          </w:rPr>
          <w:t>31</w:t>
        </w:r>
      </w:hyperlink>
      <w:r>
        <w:rPr>
          <w:lang w:val="es_ES" w:bidi="es_ES"/>
        </w:rPr>
        <w:t xml:space="preserve">, </w:t>
      </w:r>
      <w:hyperlink r:id="rId610">
        <w:r>
          <w:rPr>
            <w:lang w:val="es_ES" w:bidi="es_ES"/>
          </w:rPr>
          <w:rPr>
            <w:color w:val="0000EE"/>
            <w:u w:val="single"/>
          </w:rPr>
          <w:t>34</w:t>
        </w:r>
      </w:hyperlink>
      <w:r>
        <w:rPr>
          <w:lang w:val="es_ES" w:bidi="es_ES"/>
        </w:rPr>
        <w:t xml:space="preserve">, </w:t>
      </w:r>
      <w:hyperlink r:id="rId440">
        <w:r>
          <w:rPr>
            <w:lang w:val="es_ES" w:bidi="es_ES"/>
          </w:rPr>
          <w:rPr>
            <w:color w:val="0000EE"/>
            <w:u w:val="single"/>
          </w:rPr>
          <w:t>36</w:t>
        </w:r>
      </w:hyperlink>
      <w:r>
        <w:rPr>
          <w:lang w:val="es_ES" w:bidi="es_ES"/>
        </w:rPr>
        <w:t xml:space="preserve">, </w:t>
      </w:r>
      <w:hyperlink r:id="rId611">
        <w:r>
          <w:rPr>
            <w:lang w:val="es_ES" w:bidi="es_ES"/>
          </w:rPr>
          <w:rPr>
            <w:color w:val="0000EE"/>
            <w:u w:val="single"/>
          </w:rPr>
          <w:t>37</w:t>
        </w:r>
      </w:hyperlink>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2">
        <w:r>
          <w:rPr>
            <w:lang w:val="es_ES" w:bidi="es_ES"/>
          </w:rPr>
          <w:rPr>
            <w:color w:val="0000EE"/>
            <w:u w:val="single"/>
          </w:rPr>
          <w:t>Ex 22:22</w:t>
        </w:r>
      </w:hyperlink>
      <w:r>
        <w:rPr>
          <w:lang w:val="es_ES" w:bidi="es_ES"/>
        </w:rPr>
        <w:t>), los pobres y los extranjeros (</w:t>
      </w:r>
      <w:hyperlink r:id="rId603">
        <w:r>
          <w:rPr>
            <w:lang w:val="es_ES" w:bidi="es_ES"/>
          </w:rPr>
          <w:rPr>
            <w:color w:val="0000EE"/>
            <w:u w:val="single"/>
          </w:rPr>
          <w:t>Lv 19:10</w:t>
        </w:r>
      </w:hyperlink>
      <w:r>
        <w:rPr>
          <w:lang w:val="es_ES" w:bidi="es_ES"/>
        </w:rPr>
        <w:t>) eran considerados parte de la familia extendida de Israel. A los pobres no solo se les daba consideración especial en el sistema de ofrendas (</w:t>
      </w:r>
      <w:hyperlink r:id="rId463">
        <w:r>
          <w:rPr>
            <w:lang w:val="es_ES" w:bidi="es_ES"/>
          </w:rPr>
          <w:rPr>
            <w:color w:val="0000EE"/>
            <w:u w:val="single"/>
          </w:rPr>
          <w:t>5:7–13</w:t>
        </w:r>
      </w:hyperlink>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hyperlink r:id="rId613">
        <w:r>
          <w:rPr>
            <w:lang w:val="es_ES" w:bidi="es_ES"/>
          </w:rPr>
          <w:rPr>
            <w:color w:val="0000EE"/>
            <w:u w:val="single"/>
          </w:rPr>
          <w:t>Ex 20:15</w:t>
        </w:r>
      </w:hyperlink>
      <w:r>
        <w:rPr>
          <w:lang w:val="es_ES" w:bidi="es_ES"/>
        </w:rPr>
        <w:t xml:space="preserve">), y aquellos que engañaran o hicieran trampa debían presentar una ofrenda de culpa (ver </w:t>
      </w:r>
      <w:hyperlink r:id="rId614">
        <w:r>
          <w:rPr>
            <w:lang w:val="es_ES" w:bidi="es_ES"/>
          </w:rPr>
          <w:rPr>
            <w:color w:val="0000EE"/>
            <w:u w:val="single"/>
          </w:rPr>
          <w:t>Lv 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5">
        <w:r>
          <w:rPr>
            <w:lang w:val="es_ES" w:bidi="es_ES"/>
          </w:rPr>
          <w:rPr>
            <w:color w:val="0000EE"/>
            <w:u w:val="single"/>
          </w:rPr>
          <w:t>Dt 24:15</w:t>
        </w:r>
      </w:hyperlink>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hyperlink r:id="rId616">
        <w:r>
          <w:rPr>
            <w:lang w:val="es_ES" w:bidi="es_ES"/>
          </w:rPr>
          <w:rPr>
            <w:color w:val="0000EE"/>
            <w:u w:val="single"/>
          </w:rPr>
          <w:t>Ex 23:3</w:t>
        </w:r>
      </w:hyperlink>
      <w:r>
        <w:rPr>
          <w:lang w:val="es_ES" w:bidi="es_ES"/>
        </w:rPr>
        <w:t xml:space="preserve">, </w:t>
      </w:r>
      <w:hyperlink r:id="rId61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hyperlink r:id="rId618">
        <w:r>
          <w:rPr>
            <w:lang w:val="es_ES" w:bidi="es_ES"/>
          </w:rPr>
          <w:rPr>
            <w:color w:val="0000EE"/>
            <w:u w:val="single"/>
          </w:rPr>
          <w:t>Pr 11:13,</w:t>
        </w:r>
      </w:hyperlink>
      <w:r>
        <w:rPr>
          <w:lang w:val="es_ES" w:bidi="es_ES"/>
        </w:rPr>
        <w:t xml:space="preserve"> </w:t>
      </w:r>
      <w:hyperlink r:id="rId619">
        <w:r>
          <w:rPr>
            <w:lang w:val="es_ES" w:bidi="es_ES"/>
          </w:rPr>
          <w:rPr>
            <w:color w:val="0000EE"/>
            <w:u w:val="single"/>
          </w:rPr>
          <w:t>16:28,</w:t>
        </w:r>
      </w:hyperlink>
      <w:r>
        <w:rPr>
          <w:lang w:val="es_ES" w:bidi="es_ES"/>
        </w:rPr>
        <w:t xml:space="preserve"> </w:t>
      </w:r>
      <w:hyperlink r:id="rId620">
        <w:r>
          <w:rPr>
            <w:lang w:val="es_ES" w:bidi="es_ES"/>
          </w:rPr>
          <w:rPr>
            <w:color w:val="0000EE"/>
            <w:u w:val="single"/>
          </w:rPr>
          <w:t>20:19,</w:t>
        </w:r>
      </w:hyperlink>
      <w:r>
        <w:rPr>
          <w:lang w:val="es_ES" w:bidi="es_ES"/>
        </w:rPr>
        <w:t xml:space="preserve"> </w:t>
      </w:r>
      <w:hyperlink r:id="rId621">
        <w:r>
          <w:rPr>
            <w:lang w:val="es_ES" w:bidi="es_ES"/>
          </w:rPr>
          <w:rPr>
            <w:color w:val="0000EE"/>
            <w:u w:val="single"/>
          </w:rPr>
          <w:t>26:20,</w:t>
        </w:r>
      </w:hyperlink>
      <w:r>
        <w:rPr>
          <w:lang w:val="es_ES" w:bidi="es_ES"/>
        </w:rPr>
        <w:t xml:space="preserve"> </w:t>
      </w:r>
      <w:hyperlink r:id="rId622">
        <w:r>
          <w:rPr>
            <w:lang w:val="es_ES" w:bidi="es_ES"/>
          </w:rPr>
          <w:rPr>
            <w:color w:val="0000EE"/>
            <w:u w:val="single"/>
          </w:rPr>
          <w:t>2 Co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hyperlink r:id="rId623">
        <w:r>
          <w:rPr>
            <w:lang w:val="es_ES" w:bidi="es_ES"/>
          </w:rPr>
          <w:rPr>
            <w:color w:val="0000EE"/>
            <w:u w:val="single"/>
          </w:rPr>
          <w:t>1 Jn 3:15</w:t>
        </w:r>
      </w:hyperlink>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hyperlink r:id="rId624">
        <w:r>
          <w:rPr>
            <w:lang w:val="es_ES" w:bidi="es_ES"/>
          </w:rPr>
          <w:rPr>
            <w:color w:val="0000EE"/>
            <w:u w:val="single"/>
          </w:rPr>
          <w:t>Mt 22:39,</w:t>
        </w:r>
      </w:hyperlink>
      <w:r>
        <w:rPr>
          <w:lang w:val="es_ES" w:bidi="es_ES"/>
        </w:rPr>
        <w:t xml:space="preserve"> </w:t>
      </w:r>
      <w:hyperlink r:id="rId625">
        <w:r>
          <w:rPr>
            <w:lang w:val="es_ES" w:bidi="es_ES"/>
          </w:rPr>
          <w:rPr>
            <w:color w:val="0000EE"/>
            <w:u w:val="single"/>
          </w:rPr>
          <w:t>Mc 12:31,</w:t>
        </w:r>
      </w:hyperlink>
      <w:r>
        <w:rPr>
          <w:lang w:val="es_ES" w:bidi="es_ES"/>
        </w:rPr>
        <w:t xml:space="preserve"> </w:t>
      </w:r>
      <w:hyperlink r:id="rId626">
        <w:r>
          <w:rPr>
            <w:lang w:val="es_ES" w:bidi="es_ES"/>
          </w:rPr>
          <w:rPr>
            <w:color w:val="0000EE"/>
            <w:u w:val="single"/>
          </w:rPr>
          <w:t>Lc 10:27,</w:t>
        </w:r>
      </w:hyperlink>
      <w:r>
        <w:rPr>
          <w:lang w:val="es_ES" w:bidi="es_ES"/>
        </w:rPr>
        <w:t xml:space="preserve"> </w:t>
      </w:r>
      <w:hyperlink r:id="rId627">
        <w:r>
          <w:rPr>
            <w:lang w:val="es_ES" w:bidi="es_ES"/>
          </w:rPr>
          <w:rPr>
            <w:color w:val="0000EE"/>
            <w:u w:val="single"/>
          </w:rPr>
          <w:t>Ro 13:8–9,</w:t>
        </w:r>
      </w:hyperlink>
      <w:r>
        <w:rPr>
          <w:lang w:val="es_ES" w:bidi="es_ES"/>
        </w:rPr>
        <w:t xml:space="preserve"> </w:t>
      </w:r>
      <w:hyperlink r:id="rId628">
        <w:r>
          <w:rPr>
            <w:lang w:val="es_ES" w:bidi="es_ES"/>
          </w:rPr>
          <w:rPr>
            <w:color w:val="0000EE"/>
            <w:u w:val="single"/>
          </w:rPr>
          <w:t>Ga 5:14,</w:t>
        </w:r>
      </w:hyperlink>
      <w:r>
        <w:rPr>
          <w:lang w:val="es_ES" w:bidi="es_ES"/>
        </w:rPr>
        <w:t xml:space="preserve"> </w:t>
      </w:r>
      <w:hyperlink r:id="rId629">
        <w:r>
          <w:rPr>
            <w:lang w:val="es_ES" w:bidi="es_ES"/>
          </w:rPr>
          <w:rPr>
            <w:color w:val="0000EE"/>
            <w:u w:val="single"/>
          </w:rPr>
          <w:t>St 2:8</w:t>
        </w:r>
      </w:hyperlink>
      <w:r>
        <w:rPr>
          <w:lang w:val="es_ES" w:bidi="es_ES"/>
        </w:rPr>
        <w:t>). Incluye a los extranjeros (</w:t>
      </w:r>
      <w:hyperlink r:id="rId610">
        <w:r>
          <w:rPr>
            <w:lang w:val="es_ES" w:bidi="es_ES"/>
          </w:rPr>
          <w:rPr>
            <w:color w:val="0000EE"/>
            <w:u w:val="single"/>
          </w:rPr>
          <w:t>Lv 19:34,</w:t>
        </w:r>
      </w:hyperlink>
      <w:r>
        <w:rPr>
          <w:lang w:val="es_ES" w:bidi="es_ES"/>
        </w:rPr>
        <w:t xml:space="preserve"> cp. </w:t>
      </w:r>
      <w:hyperlink r:id="rId630">
        <w:r>
          <w:rPr>
            <w:lang w:val="es_ES" w:bidi="es_ES"/>
          </w:rPr>
          <w:rPr>
            <w:color w:val="0000EE"/>
            <w:u w:val="single"/>
          </w:rPr>
          <w:t>Lc 10:30–37</w:t>
        </w:r>
      </w:hyperlink>
      <w:r>
        <w:rPr>
          <w:lang w:val="es_ES" w:bidi="es_ES"/>
        </w:rPr>
        <w:t xml:space="preserve">). Por el contrario, el odio conduce a un rencor que puede generar violencia (ver </w:t>
      </w:r>
      <w:hyperlink r:id="rId631">
        <w:r>
          <w:rPr>
            <w:lang w:val="es_ES" w:bidi="es_ES"/>
          </w:rPr>
          <w:rPr>
            <w:color w:val="0000EE"/>
            <w:u w:val="single"/>
          </w:rPr>
          <w:t>1 Jn 2:10–11,</w:t>
        </w:r>
      </w:hyperlink>
      <w:r>
        <w:rPr>
          <w:lang w:val="es_ES" w:bidi="es_ES"/>
        </w:rPr>
        <w:t xml:space="preserve"> </w:t>
      </w:r>
      <w:hyperlink r:id="rId63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hyperlink r:id="rId588">
        <w:r>
          <w:rPr>
            <w:lang w:val="es_ES" w:bidi="es_ES"/>
          </w:rPr>
          <w:rPr>
            <w:color w:val="0000EE"/>
            <w:u w:val="single"/>
          </w:rPr>
          <w:t>Gn 1:31</w:t>
        </w:r>
      </w:hyperlink>
      <w:r>
        <w:rPr>
          <w:lang w:val="es_ES" w:bidi="es_ES"/>
        </w:rPr>
        <w:t xml:space="preserve">; ver </w:t>
      </w:r>
      <w:hyperlink r:id="rId595">
        <w:r>
          <w:rPr>
            <w:lang w:val="es_ES" w:bidi="es_ES"/>
          </w:rPr>
          <w:rPr>
            <w:color w:val="0000EE"/>
            <w:u w:val="single"/>
          </w:rPr>
          <w:t>Lv 18:22</w:t>
        </w:r>
      </w:hyperlink>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hyperlink r:id="rId582">
        <w:r>
          <w:rPr>
            <w:lang w:val="es_ES" w:bidi="es_ES"/>
          </w:rPr>
          <w:rPr>
            <w:color w:val="0000EE"/>
            <w:u w:val="single"/>
          </w:rPr>
          <w:t>Dt 22:22,</w:t>
        </w:r>
      </w:hyperlink>
      <w:r>
        <w:rPr>
          <w:lang w:val="es_ES" w:bidi="es_ES"/>
        </w:rPr>
        <w:t xml:space="preserve"> ver </w:t>
      </w:r>
      <w:hyperlink r:id="rId633">
        <w:r>
          <w:rPr>
            <w:lang w:val="es_ES" w:bidi="es_ES"/>
          </w:rPr>
          <w:rPr>
            <w:color w:val="0000EE"/>
            <w:u w:val="single"/>
          </w:rPr>
          <w:t>Lv 18:20</w:t>
        </w:r>
      </w:hyperlink>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4">
        <w:r>
          <w:rPr>
            <w:lang w:val="es_ES" w:bidi="es_ES"/>
          </w:rPr>
          <w:rPr>
            <w:color w:val="0000EE"/>
            <w:u w:val="single"/>
          </w:rPr>
          <w:t>Ex 23:16</w:t>
        </w:r>
      </w:hyperlink>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hyperlink r:id="rId313">
        <w:r>
          <w:rPr>
            <w:lang w:val="es_ES" w:bidi="es_ES"/>
          </w:rPr>
          <w:rPr>
            <w:color w:val="0000EE"/>
            <w:u w:val="single"/>
          </w:rPr>
          <w:t>Ex 28:30</w:t>
        </w:r>
      </w:hyperlink>
      <w:r>
        <w:rPr>
          <w:lang w:val="es_ES" w:bidi="es_ES"/>
        </w:rPr>
        <w:t>) o echar suertes (</w:t>
      </w:r>
      <w:hyperlink r:id="rId532">
        <w:r>
          <w:rPr>
            <w:lang w:val="es_ES" w:bidi="es_ES"/>
          </w:rPr>
          <w:rPr>
            <w:color w:val="0000EE"/>
            <w:u w:val="single"/>
          </w:rPr>
          <w:t>Lv 16:8</w:t>
        </w:r>
      </w:hyperlink>
      <w:r>
        <w:rPr>
          <w:lang w:val="es_ES" w:bidi="es_ES"/>
        </w:rPr>
        <w:t>) para ayudar a decidir casos no cubiertos por las regulaciones mosaicas. Sin embargo, aquellos que practicaban la adivinación o la brujería consultaban un poder ajeno al Señor, lo cual estaba prohibido bajo el primer mandamiento (</w:t>
      </w:r>
      <w:hyperlink r:id="rId547">
        <w:r>
          <w:rPr>
            <w:lang w:val="es_ES" w:bidi="es_ES"/>
          </w:rPr>
          <w:rPr>
            <w:color w:val="0000EE"/>
            <w:u w:val="single"/>
          </w:rPr>
          <w:t>Ex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hyperlink r:id="rId635">
        <w:r>
          <w:rPr>
            <w:lang w:val="es_ES" w:bidi="es_ES"/>
          </w:rPr>
          <w:rPr>
            <w:color w:val="0000EE"/>
            <w:u w:val="single"/>
          </w:rPr>
          <w:t>21:5,</w:t>
        </w:r>
      </w:hyperlink>
      <w:r>
        <w:rPr>
          <w:lang w:val="es_ES" w:bidi="es_ES"/>
        </w:rPr>
        <w:t xml:space="preserve"> </w:t>
      </w:r>
      <w:hyperlink r:id="rId394">
        <w:r>
          <w:rPr>
            <w:lang w:val="es_ES" w:bidi="es_ES"/>
          </w:rPr>
          <w:rPr>
            <w:color w:val="0000EE"/>
            <w:u w:val="single"/>
          </w:rPr>
          <w:t>Dt 14:1</w:t>
        </w:r>
      </w:hyperlink>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hyperlink r:id="rId636">
        <w:r>
          <w:rPr>
            <w:lang w:val="es_ES" w:bidi="es_ES"/>
          </w:rPr>
          <w:rPr>
            <w:color w:val="0000EE"/>
            <w:u w:val="single"/>
          </w:rPr>
          <w:t>21:9,</w:t>
        </w:r>
      </w:hyperlink>
      <w:r>
        <w:rPr>
          <w:lang w:val="es_ES" w:bidi="es_ES"/>
        </w:rPr>
        <w:t xml:space="preserve"> </w:t>
      </w:r>
      <w:hyperlink r:id="rId637">
        <w:r>
          <w:rPr>
            <w:lang w:val="es_ES" w:bidi="es_ES"/>
          </w:rPr>
          <w:rPr>
            <w:color w:val="0000EE"/>
            <w:u w:val="single"/>
          </w:rPr>
          <w:t>Dt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hyperlink r:id="rId588">
        <w:r>
          <w:rPr>
            <w:lang w:val="es_ES" w:bidi="es_ES"/>
          </w:rPr>
          <w:rPr>
            <w:color w:val="0000EE"/>
            <w:u w:val="single"/>
          </w:rPr>
          <w:t>Gn 1:31,</w:t>
        </w:r>
      </w:hyperlink>
      <w:r>
        <w:rPr>
          <w:lang w:val="es_ES" w:bidi="es_ES"/>
        </w:rPr>
        <w:t xml:space="preserve"> </w:t>
      </w:r>
      <w:hyperlink r:id="rId638">
        <w:r>
          <w:rPr>
            <w:lang w:val="es_ES" w:bidi="es_ES"/>
          </w:rPr>
          <w:rPr>
            <w:color w:val="0000EE"/>
            <w:u w:val="single"/>
          </w:rPr>
          <w:t>2:1–3</w:t>
        </w:r>
      </w:hyperlink>
      <w:r>
        <w:rPr>
          <w:lang w:val="es_ES" w:bidi="es_ES"/>
        </w:rPr>
        <w:t>). Comenzaba al atardecer del sexto día. Con el éxodo de Egipto, el Sábado adquirió un significado de pacto (</w:t>
      </w:r>
      <w:hyperlink r:id="rId639">
        <w:r>
          <w:rPr>
            <w:lang w:val="es_ES" w:bidi="es_ES"/>
          </w:rPr>
          <w:rPr>
            <w:color w:val="0000EE"/>
            <w:u w:val="single"/>
          </w:rPr>
          <w:t>Ex 16:23–25,</w:t>
        </w:r>
      </w:hyperlink>
      <w:r>
        <w:rPr>
          <w:lang w:val="es_ES" w:bidi="es_ES"/>
        </w:rPr>
        <w:t xml:space="preserve"> </w:t>
      </w:r>
      <w:hyperlink r:id="rId330">
        <w:r>
          <w:rPr>
            <w:lang w:val="es_ES" w:bidi="es_ES"/>
          </w:rPr>
          <w:rPr>
            <w:color w:val="0000EE"/>
            <w:u w:val="single"/>
          </w:rPr>
          <w:t>31:13</w:t>
        </w:r>
      </w:hyperlink>
      <w:r>
        <w:rPr>
          <w:lang w:val="es_ES" w:bidi="es_ES"/>
        </w:rPr>
        <w:t xml:space="preserve">). Como solo las personas libres, no los esclavos, tenían un día regular de descanso, el Sábado se convirtió en un símbolo de la liberación de Israel de la esclavitud en Egipto (ver </w:t>
      </w:r>
      <w:hyperlink r:id="rId640">
        <w:r>
          <w:rPr>
            <w:lang w:val="es_ES" w:bidi="es_ES"/>
          </w:rPr>
          <w:rPr>
            <w:color w:val="0000EE"/>
            <w:u w:val="single"/>
          </w:rPr>
          <w:t>Dt 5:13–15</w:t>
        </w:r>
      </w:hyperlink>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hyperlink r:id="rId641">
        <w:r>
          <w:rPr>
            <w:lang w:val="es_ES" w:bidi="es_ES"/>
          </w:rPr>
          <w:rPr>
            <w:color w:val="0000EE"/>
            <w:u w:val="single"/>
          </w:rPr>
          <w:t>1 Sam 28:7–25</w:t>
        </w:r>
      </w:hyperlink>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hyperlink r:id="rId642">
        <w:r>
          <w:rPr>
            <w:lang w:val="es_ES" w:bidi="es_ES"/>
          </w:rPr>
          <w:rPr>
            <w:color w:val="0000EE"/>
            <w:u w:val="single"/>
          </w:rPr>
          <w:t>Jb 32:7</w:t>
        </w:r>
      </w:hyperlink>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hyperlink r:id="rId643">
        <w:r>
          <w:rPr>
            <w:lang w:val="es_ES" w:bidi="es_ES"/>
          </w:rPr>
          <w:rPr>
            <w:color w:val="0000EE"/>
            <w:u w:val="single"/>
          </w:rPr>
          <w:t>Dt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hyperlink r:id="rId644">
        <w:r>
          <w:rPr>
            <w:lang w:val="es_ES" w:bidi="es_ES"/>
          </w:rPr>
          <w:rPr>
            <w:color w:val="0000EE"/>
            <w:u w:val="single"/>
          </w:rPr>
          <w:t>Dt 25:13–15</w:t>
        </w:r>
      </w:hyperlink>
      <w:r>
        <w:rPr>
          <w:lang w:val="es_ES" w:bidi="es_ES"/>
        </w:rPr>
        <w:t>), para engañar a los clientes. La Biblia deja claro que esta práctica era aborrecible para Dios (</w:t>
      </w:r>
      <w:hyperlink r:id="rId645">
        <w:r>
          <w:rPr>
            <w:lang w:val="es_ES" w:bidi="es_ES"/>
          </w:rPr>
          <w:rPr>
            <w:color w:val="0000EE"/>
            <w:u w:val="single"/>
          </w:rPr>
          <w:t>Pr 11:1,</w:t>
        </w:r>
      </w:hyperlink>
      <w:r>
        <w:rPr>
          <w:lang w:val="es_ES" w:bidi="es_ES"/>
        </w:rPr>
        <w:t xml:space="preserve"> </w:t>
      </w:r>
      <w:hyperlink r:id="rId646">
        <w:r>
          <w:rPr>
            <w:lang w:val="es_ES" w:bidi="es_ES"/>
          </w:rPr>
          <w:rPr>
            <w:color w:val="0000EE"/>
            <w:u w:val="single"/>
          </w:rPr>
          <w:t>16:11,</w:t>
        </w:r>
      </w:hyperlink>
      <w:r>
        <w:rPr>
          <w:lang w:val="es_ES" w:bidi="es_ES"/>
        </w:rPr>
        <w:t xml:space="preserve"> </w:t>
      </w:r>
      <w:hyperlink r:id="rId647">
        <w:r>
          <w:rPr>
            <w:lang w:val="es_ES" w:bidi="es_ES"/>
          </w:rPr>
          <w:rPr>
            <w:color w:val="0000EE"/>
            <w:u w:val="single"/>
          </w:rPr>
          <w:t>20:10</w:t>
        </w:r>
      </w:hyperlink>
      <w:r>
        <w:rPr>
          <w:lang w:val="es_ES" w:bidi="es_ES"/>
        </w:rPr>
        <w:t xml:space="preserve">, </w:t>
      </w:r>
      <w:hyperlink r:id="rId648">
        <w:r>
          <w:rPr>
            <w:lang w:val="es_ES" w:bidi="es_ES"/>
          </w:rPr>
          <w:rPr>
            <w:color w:val="0000EE"/>
            <w:u w:val="single"/>
          </w:rPr>
          <w:t>23,</w:t>
        </w:r>
      </w:hyperlink>
      <w:r>
        <w:rPr>
          <w:lang w:val="es_ES" w:bidi="es_ES"/>
        </w:rPr>
        <w:t xml:space="preserve"> </w:t>
      </w:r>
      <w:hyperlink r:id="rId649">
        <w:r>
          <w:rPr>
            <w:lang w:val="es_ES" w:bidi="es_ES"/>
          </w:rPr>
          <w:rPr>
            <w:color w:val="0000EE"/>
            <w:u w:val="single"/>
          </w:rPr>
          <w:t>Mic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hyperlink r:id="rId650">
        <w:r>
          <w:rPr>
            <w:lang w:val="es_ES" w:bidi="es_ES"/>
          </w:rPr>
          <w:rPr>
            <w:color w:val="0000EE"/>
            <w:u w:val="single"/>
          </w:rPr>
          <w:t>20:27,</w:t>
        </w:r>
      </w:hyperlink>
      <w:r>
        <w:rPr>
          <w:lang w:val="es_ES" w:bidi="es_ES"/>
        </w:rPr>
        <w:t xml:space="preserve"> </w:t>
      </w:r>
      <w:hyperlink r:id="rId484">
        <w:r>
          <w:rPr>
            <w:lang w:val="es_ES" w:bidi="es_ES"/>
          </w:rPr>
          <w:rPr>
            <w:color w:val="0000EE"/>
            <w:u w:val="single"/>
          </w:rPr>
          <w:t>24:14</w:t>
        </w:r>
      </w:hyperlink>
      <w:r>
        <w:rPr>
          <w:lang w:val="es_ES" w:bidi="es_ES"/>
        </w:rPr>
        <w:t xml:space="preserve">, </w:t>
      </w:r>
      <w:hyperlink r:id="rId540">
        <w:r>
          <w:rPr>
            <w:lang w:val="es_ES" w:bidi="es_ES"/>
          </w:rPr>
          <w:rPr>
            <w:color w:val="0000EE"/>
            <w:u w:val="single"/>
          </w:rPr>
          <w:t>16</w:t>
        </w:r>
      </w:hyperlink>
      <w:r>
        <w:rPr>
          <w:lang w:val="es_ES" w:bidi="es_ES"/>
        </w:rPr>
        <w:t xml:space="preserve">, </w:t>
      </w:r>
      <w:hyperlink r:id="rId485">
        <w:r>
          <w:rPr>
            <w:lang w:val="es_ES" w:bidi="es_ES"/>
          </w:rPr>
          <w:rPr>
            <w:color w:val="0000EE"/>
            <w:u w:val="single"/>
          </w:rPr>
          <w:t>23,</w:t>
        </w:r>
      </w:hyperlink>
      <w:r>
        <w:rPr>
          <w:lang w:val="es_ES" w:bidi="es_ES"/>
        </w:rPr>
        <w:t xml:space="preserve"> </w:t>
      </w:r>
      <w:hyperlink r:id="rId651">
        <w:r>
          <w:rPr>
            <w:lang w:val="es_ES" w:bidi="es_ES"/>
          </w:rPr>
          <w:rPr>
            <w:color w:val="0000EE"/>
            <w:u w:val="single"/>
          </w:rPr>
          <w:t>Ex 19:13,</w:t>
        </w:r>
      </w:hyperlink>
      <w:r>
        <w:rPr>
          <w:lang w:val="es_ES" w:bidi="es_ES"/>
        </w:rPr>
        <w:t xml:space="preserve"> </w:t>
      </w:r>
      <w:hyperlink r:id="rId652">
        <w:r>
          <w:rPr>
            <w:lang w:val="es_ES" w:bidi="es_ES"/>
          </w:rPr>
          <w:rPr>
            <w:color w:val="0000EE"/>
            <w:u w:val="single"/>
          </w:rPr>
          <w:t>Nm 15:35–36,</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654">
        <w:r>
          <w:rPr>
            <w:lang w:val="es_ES" w:bidi="es_ES"/>
          </w:rPr>
          <w:rPr>
            <w:color w:val="0000EE"/>
            <w:u w:val="single"/>
          </w:rPr>
          <w:t>Jos 7:25–26,</w:t>
        </w:r>
      </w:hyperlink>
      <w:r>
        <w:rPr>
          <w:lang w:val="es_ES" w:bidi="es_ES"/>
        </w:rPr>
        <w:t xml:space="preserve"> </w:t>
      </w:r>
      <w:hyperlink r:id="rId655">
        <w:r>
          <w:rPr>
            <w:lang w:val="es_ES" w:bidi="es_ES"/>
          </w:rPr>
          <w:rPr>
            <w:color w:val="0000EE"/>
            <w:u w:val="single"/>
          </w:rPr>
          <w:t>Jn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4">
        <w:r>
          <w:rPr>
            <w:lang w:val="es_ES" w:bidi="es_ES"/>
          </w:rPr>
          <w:rPr>
            <w:color w:val="0000EE"/>
            <w:u w:val="single"/>
          </w:rPr>
          <w:t>Ex 20:12,</w:t>
        </w:r>
      </w:hyperlink>
      <w:r>
        <w:rPr>
          <w:lang w:val="es_ES" w:bidi="es_ES"/>
        </w:rPr>
        <w:t xml:space="preserve"> </w:t>
      </w:r>
      <w:hyperlink r:id="rId656">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hyperlink r:id="rId657">
        <w:r>
          <w:rPr>
            <w:lang w:val="es_ES" w:bidi="es_ES"/>
          </w:rPr>
          <w:rPr>
            <w:color w:val="0000EE"/>
            <w:u w:val="single"/>
          </w:rPr>
          <w:t>18:6–30</w:t>
        </w:r>
      </w:hyperlink>
      <w:r>
        <w:rPr>
          <w:lang w:val="es_ES" w:bidi="es_ES"/>
        </w:rPr>
        <w:t>, que preceden a la sección sobre las expresiones adecuadas de santidad (</w:t>
      </w:r>
      <w:hyperlink r:id="rId558">
        <w:r>
          <w:rPr>
            <w:lang w:val="es_ES" w:bidi="es_ES"/>
          </w:rPr>
          <w:rPr>
            <w:color w:val="0000EE"/>
            <w:u w:val="single"/>
          </w:rPr>
          <w:t>19:1–37</w:t>
        </w:r>
      </w:hyperlink>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hyperlink r:id="rId658">
        <w:r>
          <w:rPr>
            <w:lang w:val="es_ES" w:bidi="es_ES"/>
          </w:rPr>
          <w:rPr>
            <w:color w:val="0000EE"/>
            <w:u w:val="single"/>
          </w:rPr>
          <w:t>Ex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hyperlink r:id="rId659">
        <w:r>
          <w:rPr>
            <w:lang w:val="es_ES" w:bidi="es_ES"/>
          </w:rPr>
          <w:rPr>
            <w:color w:val="0000EE"/>
            <w:u w:val="single"/>
          </w:rPr>
          <w:t>7:20–21</w:t>
        </w:r>
      </w:hyperlink>
      <w:r>
        <w:rPr>
          <w:lang w:val="es_ES" w:bidi="es_ES"/>
        </w:rPr>
        <w:t xml:space="preserve">), pero el hombre será castigado más severamente (ver </w:t>
      </w:r>
      <w:hyperlink r:id="rId660">
        <w:r>
          <w:rPr>
            <w:lang w:val="es_ES" w:bidi="es_ES"/>
          </w:rPr>
          <w:rPr>
            <w:color w:val="0000EE"/>
            <w:u w:val="single"/>
          </w:rPr>
          <w:t>5:1,</w:t>
        </w:r>
      </w:hyperlink>
      <w:r>
        <w:rPr>
          <w:lang w:val="es_ES" w:bidi="es_ES"/>
        </w:rPr>
        <w:t xml:space="preserve"> </w:t>
      </w:r>
      <w:hyperlink r:id="rId661">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hyperlink r:id="rId662">
        <w:r>
          <w:rPr>
            <w:lang w:val="es_ES" w:bidi="es_ES"/>
          </w:rPr>
          <w:rPr>
            <w:color w:val="0000EE"/>
            <w:u w:val="single"/>
          </w:rPr>
          <w:t>Gn 30:1–2,</w:t>
        </w:r>
      </w:hyperlink>
      <w:r>
        <w:rPr>
          <w:lang w:val="es_ES" w:bidi="es_ES"/>
        </w:rPr>
        <w:t xml:space="preserve"> </w:t>
      </w:r>
      <w:hyperlink r:id="rId663">
        <w:r>
          <w:rPr>
            <w:lang w:val="es_ES" w:bidi="es_ES"/>
          </w:rPr>
          <w:rPr>
            <w:color w:val="0000EE"/>
            <w:u w:val="single"/>
          </w:rPr>
          <w:t>Dt 7:14</w:t>
        </w:r>
      </w:hyperlink>
      <w:r>
        <w:rPr>
          <w:lang w:val="es_ES" w:bidi="es_ES"/>
        </w:rPr>
        <w:t>). ¿Qué situación se describe en estos versículos? Ya se han discutido las relaciones sexuales con una cuñada (</w:t>
      </w:r>
      <w:hyperlink r:id="rId664">
        <w:r>
          <w:rPr>
            <w:lang w:val="es_ES" w:bidi="es_ES"/>
          </w:rPr>
          <w:rPr>
            <w:color w:val="0000EE"/>
            <w:u w:val="single"/>
          </w:rPr>
          <w:t>Lv 18:16</w:t>
        </w:r>
      </w:hyperlink>
      <w:r>
        <w:rPr>
          <w:lang w:val="es_ES" w:bidi="es_ES"/>
        </w:rPr>
        <w:t>) o la esposa de un tío (</w:t>
      </w:r>
      <w:hyperlink r:id="rId665">
        <w:r>
          <w:rPr>
            <w:lang w:val="es_ES" w:bidi="es_ES"/>
          </w:rPr>
          <w:rPr>
            <w:color w:val="0000EE"/>
            <w:u w:val="single"/>
          </w:rPr>
          <w:t>18:14</w:t>
        </w:r>
      </w:hyperlink>
      <w:r>
        <w:rPr>
          <w:lang w:val="es_ES" w:bidi="es_ES"/>
        </w:rPr>
        <w:t>). El adulterio se aborda en otros lugares y conllevaría la muerte para ambas partes (</w:t>
      </w:r>
      <w:hyperlink r:id="rId582">
        <w:r>
          <w:rPr>
            <w:lang w:val="es_ES" w:bidi="es_ES"/>
          </w:rPr>
          <w:rPr>
            <w:color w:val="0000EE"/>
            <w:u w:val="single"/>
          </w:rPr>
          <w:t>Dt 22:22</w:t>
        </w:r>
      </w:hyperlink>
      <w:r>
        <w:rPr>
          <w:lang w:val="es_ES" w:bidi="es_ES"/>
        </w:rPr>
        <w:t>). Si la mujer involucrada era una viuda sin un heredero varón, se podría invocar la ley del matrimonio levirato (</w:t>
      </w:r>
      <w:hyperlink r:id="rId666">
        <w:r>
          <w:rPr>
            <w:lang w:val="es_ES" w:bidi="es_ES"/>
          </w:rPr>
          <w:rPr>
            <w:color w:val="0000EE"/>
            <w:u w:val="single"/>
          </w:rPr>
          <w:t>Dt 25:5–6,</w:t>
        </w:r>
      </w:hyperlink>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7">
        <w:r>
          <w:rPr>
            <w:lang w:val="es_ES" w:bidi="es_ES"/>
          </w:rPr>
          <w:rPr>
            <w:color w:val="0000EE"/>
            <w:u w:val="single"/>
          </w:rPr>
          <w:t>Mc 6:17–29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hyperlink r:id="rId668">
        <w:r>
          <w:rPr>
            <w:lang w:val="es_ES" w:bidi="es_ES"/>
          </w:rPr>
          <w:rPr>
            <w:color w:val="0000EE"/>
            <w:u w:val="single"/>
          </w:rPr>
          <w:t>Dt 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cp. </w:t>
      </w:r>
      <w:hyperlink r:id="rId136">
        <w:r>
          <w:rPr>
            <w:lang w:val="es_ES" w:bidi="es_ES"/>
          </w:rPr>
          <w:rPr>
            <w:color w:val="0000EE"/>
            <w:u w:val="single"/>
          </w:rPr>
          <w:t>21:8</w:t>
        </w:r>
      </w:hyperlink>
      <w:r>
        <w:rPr>
          <w:lang w:val="es_ES" w:bidi="es_ES"/>
        </w:rPr>
        <w:t xml:space="preserve">). Estas palabras reafirman la conexión necesaria entre la santidad de Dios y la santidad esperada del sacerdocio, y por extensión, de todo Israel (ver </w:t>
      </w:r>
      <w:hyperlink r:id="rId669">
        <w:r>
          <w:rPr>
            <w:lang w:val="es_ES" w:bidi="es_ES"/>
          </w:rPr>
          <w:rPr>
            <w:color w:val="0000EE"/>
            <w:u w:val="single"/>
          </w:rPr>
          <w:t>8:10,</w:t>
        </w:r>
      </w:hyperlink>
      <w:r>
        <w:rPr>
          <w:lang w:val="es_ES" w:bidi="es_ES"/>
        </w:rPr>
        <w:t xml:space="preserve"> </w:t>
      </w:r>
      <w:hyperlink r:id="rId416">
        <w:r>
          <w:rPr>
            <w:lang w:val="es_ES" w:bidi="es_ES"/>
          </w:rPr>
          <w:rPr>
            <w:color w:val="0000EE"/>
            <w:u w:val="single"/>
          </w:rPr>
          <w:t>11:44–45,</w:t>
        </w:r>
      </w:hyperlink>
      <w:r>
        <w:rPr>
          <w:lang w:val="es_ES" w:bidi="es_ES"/>
        </w:rPr>
        <w:t xml:space="preserve"> </w:t>
      </w:r>
      <w:hyperlink r:id="rId433">
        <w:r>
          <w:rPr>
            <w:lang w:val="es_ES" w:bidi="es_ES"/>
          </w:rPr>
          <w:rPr>
            <w:color w:val="0000EE"/>
            <w:u w:val="single"/>
          </w:rPr>
          <w:t>19:2</w:t>
        </w:r>
      </w:hyperlink>
      <w:r>
        <w:rPr>
          <w:lang w:val="es_ES" w:bidi="es_ES"/>
        </w:rPr>
        <w:t xml:space="preserve">). Los sacerdotes son mencionados específicamente en </w:t>
      </w:r>
      <w:hyperlink r:id="rId670">
        <w:r>
          <w:rPr>
            <w:lang w:val="es_ES" w:bidi="es_ES"/>
          </w:rPr>
          <w:rPr>
            <w:color w:val="0000EE"/>
            <w:u w:val="single"/>
          </w:rPr>
          <w:t>21:1- 22:16</w:t>
        </w:r>
      </w:hyperlink>
      <w:r>
        <w:rPr>
          <w:lang w:val="es_ES" w:bidi="es_ES"/>
        </w:rPr>
        <w:t xml:space="preserve">, mientras que tanto el clero como los laicos están incluidos en </w:t>
      </w:r>
      <w:hyperlink r:id="rId671">
        <w:r>
          <w:rPr>
            <w:lang w:val="es_ES" w:bidi="es_ES"/>
          </w:rPr>
          <w:rPr>
            <w:color w:val="0000EE"/>
            <w:u w:val="single"/>
          </w:rPr>
          <w:t>22:17–33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hyperlink r:id="rId672">
        <w:r>
          <w:rPr>
            <w:lang w:val="es_ES" w:bidi="es_ES"/>
          </w:rPr>
          <w:rPr>
            <w:color w:val="0000EE"/>
            <w:u w:val="single"/>
          </w:rPr>
          <w:t>22:19–25</w:t>
        </w:r>
      </w:hyperlink>
      <w:r>
        <w:rPr>
          <w:lang w:val="es_ES" w:bidi="es_ES"/>
        </w:rPr>
        <w:t xml:space="preserve">), un defecto de manera similar excluía a un sacerdote de oficiar (ver </w:t>
      </w:r>
      <w:hyperlink r:id="rId673">
        <w:r>
          <w:rPr>
            <w:lang w:val="es_ES" w:bidi="es_ES"/>
          </w:rPr>
          <w:rPr>
            <w:color w:val="0000EE"/>
            <w:u w:val="single"/>
          </w:rPr>
          <w:t>21:17–23</w:t>
        </w:r>
      </w:hyperlink>
      <w:r>
        <w:rPr>
          <w:lang w:val="es_ES" w:bidi="es_ES"/>
        </w:rPr>
        <w:t>). Por ejemplo, un eunuco no podía servir como sacerdote (</w:t>
      </w:r>
      <w:hyperlink r:id="rId674">
        <w:r>
          <w:rPr>
            <w:lang w:val="es_ES" w:bidi="es_ES"/>
          </w:rPr>
          <w:rPr>
            <w:color w:val="0000EE"/>
            <w:u w:val="single"/>
          </w:rPr>
          <w:t>Dt 23:1</w:t>
        </w:r>
      </w:hyperlink>
      <w:r>
        <w:rPr>
          <w:lang w:val="es_ES" w:bidi="es_ES"/>
        </w:rPr>
        <w:t xml:space="preserve">) porque no era un representante adecuado del pueblo. Sin embargo, su linaje sacerdotal era reconocido como calificado para comer su parte sacerdotal (ver </w:t>
      </w:r>
      <w:hyperlink r:id="rId139">
        <w:r>
          <w:rPr>
            <w:lang w:val="es_ES" w:bidi="es_ES"/>
          </w:rPr>
          <w:rPr>
            <w:color w:val="0000EE"/>
            <w:u w:val="single"/>
          </w:rPr>
          <w:t>Lv 21:22</w:t>
        </w:r>
      </w:hyperlink>
      <w:r>
        <w:rPr>
          <w:lang w:val="es_ES" w:bidi="es_ES"/>
        </w:rPr>
        <w:t>). Por otro lado, la impureza descalificaba a cualquier sacerdote del ministerio y de comer la parte del sacerdote mientras la condición persistiera (</w:t>
      </w:r>
      <w:hyperlink r:id="rId675">
        <w:r>
          <w:rPr>
            <w:lang w:val="es_ES" w:bidi="es_ES"/>
          </w:rPr>
          <w:rPr>
            <w:color w:val="0000EE"/>
            <w:u w:val="single"/>
          </w:rPr>
          <w:t>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6">
        <w:r>
          <w:rPr>
            <w:lang w:val="es_ES" w:bidi="es_ES"/>
          </w:rPr>
          <w:rPr>
            <w:color w:val="0000EE"/>
            <w:u w:val="single"/>
          </w:rPr>
          <w:t>21:9</w:t>
        </w:r>
      </w:hyperlink>
      <w:r>
        <w:rPr>
          <w:lang w:val="es_ES" w:bidi="es_ES"/>
        </w:rPr>
        <w:t>), ni podía cuestionarse la legitimidad de su familia (divorcio). Se aplicaban estándares similares a los líderes de la iglesia primitiva (</w:t>
      </w:r>
      <w:hyperlink r:id="rId676">
        <w:r>
          <w:rPr>
            <w:lang w:val="es_ES" w:bidi="es_ES"/>
          </w:rPr>
          <w:rPr>
            <w:color w:val="0000EE"/>
            <w:u w:val="single"/>
          </w:rPr>
          <w:t>1 Tm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hyperlink r:id="rId677">
        <w:r>
          <w:rPr>
            <w:lang w:val="es_ES" w:bidi="es_ES"/>
          </w:rPr>
          <w:rPr>
            <w:color w:val="0000EE"/>
            <w:u w:val="single"/>
          </w:rPr>
          <w:t>21:1–4</w:t>
        </w:r>
      </w:hyperlink>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5">
        <w:r>
          <w:rPr>
            <w:lang w:val="es_ES" w:bidi="es_ES"/>
          </w:rPr>
          <w:rPr>
            <w:color w:val="0000EE"/>
            <w:u w:val="single"/>
          </w:rPr>
          <w:t>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hyperlink r:id="rId678">
        <w:r>
          <w:rPr>
            <w:lang w:val="es_ES" w:bidi="es_ES"/>
          </w:rPr>
          <w:rPr>
            <w:color w:val="0000EE"/>
            <w:u w:val="single"/>
          </w:rPr>
          <w:t>21:18–20</w:t>
        </w:r>
      </w:hyperlink>
      <w:r>
        <w:rPr>
          <w:lang w:val="es_ES" w:bidi="es_ES"/>
        </w:rPr>
        <w:t xml:space="preserve">) descalificaba a un descendiente de Aarón para representar al pueblo, no comprometía su linaje sacerdotal. Era elegible para comer la porción de las ofrendas del sacerdote (ver </w:t>
      </w:r>
      <w:hyperlink r:id="rId407">
        <w:r>
          <w:rPr>
            <w:lang w:val="es_ES" w:bidi="es_ES"/>
          </w:rPr>
          <w:rPr>
            <w:color w:val="0000EE"/>
            <w:u w:val="single"/>
          </w:rPr>
          <w:t>2:3</w:t>
        </w:r>
      </w:hyperlink>
      <w:r>
        <w:rPr>
          <w:lang w:val="es_ES" w:bidi="es_ES"/>
        </w:rPr>
        <w:t xml:space="preserve">, </w:t>
      </w:r>
      <w:hyperlink r:id="rId679">
        <w:r>
          <w:rPr>
            <w:lang w:val="es_ES" w:bidi="es_ES"/>
          </w:rPr>
          <w:rPr>
            <w:color w:val="0000EE"/>
            <w:u w:val="single"/>
          </w:rPr>
          <w:t>10</w:t>
        </w:r>
      </w:hyperlink>
      <w:r>
        <w:rPr>
          <w:lang w:val="es_ES" w:bidi="es_ES"/>
        </w:rPr>
        <w:t xml:space="preserve">; </w:t>
      </w:r>
      <w:hyperlink r:id="rId680">
        <w:r>
          <w:rPr>
            <w:lang w:val="es_ES" w:bidi="es_ES"/>
          </w:rPr>
          <w:rPr>
            <w:color w:val="0000EE"/>
            <w:u w:val="single"/>
          </w:rPr>
          <w:t>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hyperlink r:id="rId407">
        <w:r>
          <w:rPr>
            <w:lang w:val="es_ES" w:bidi="es_ES"/>
          </w:rPr>
          <w:rPr>
            <w:color w:val="0000EE"/>
            <w:u w:val="single"/>
          </w:rPr>
          <w:t>2:3</w:t>
        </w:r>
      </w:hyperlink>
      <w:r>
        <w:rPr>
          <w:lang w:val="es_ES" w:bidi="es_ES"/>
        </w:rPr>
        <w:t>) y no debían entrar en contacto con nada impuro (</w:t>
      </w:r>
      <w:hyperlink r:id="rId213">
        <w:r>
          <w:rPr>
            <w:lang w:val="es_ES" w:bidi="es_ES"/>
          </w:rPr>
          <w:rPr>
            <w:color w:val="0000EE"/>
            <w:u w:val="single"/>
          </w:rPr>
          <w:t>11:1–15:33</w:t>
        </w:r>
      </w:hyperlink>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hyperlink r:id="rId681">
        <w:r>
          <w:rPr>
            <w:lang w:val="es_ES" w:bidi="es_ES"/>
          </w:rPr>
          <w:rPr>
            <w:color w:val="0000EE"/>
            <w:u w:val="single"/>
          </w:rPr>
          <w:t>5:2,</w:t>
        </w:r>
      </w:hyperlink>
      <w:r>
        <w:rPr>
          <w:lang w:val="es_ES" w:bidi="es_ES"/>
        </w:rPr>
        <w:t xml:space="preserve"> </w:t>
      </w:r>
      <w:hyperlink r:id="rId682">
        <w:r>
          <w:rPr>
            <w:lang w:val="es_ES" w:bidi="es_ES"/>
          </w:rPr>
          <w:rPr>
            <w:color w:val="0000EE"/>
            <w:u w:val="single"/>
          </w:rPr>
          <w:t>11:10</w:t>
        </w:r>
      </w:hyperlink>
      <w:r>
        <w:rPr>
          <w:lang w:val="es_ES" w:bidi="es_ES"/>
        </w:rPr>
        <w:t xml:space="preserve">, </w:t>
      </w:r>
      <w:hyperlink r:id="rId683">
        <w:r>
          <w:rPr>
            <w:lang w:val="es_ES" w:bidi="es_ES"/>
          </w:rPr>
          <w:rPr>
            <w:color w:val="0000EE"/>
            <w:u w:val="single"/>
          </w:rPr>
          <w:t>20–21</w:t>
        </w:r>
      </w:hyperlink>
      <w:r>
        <w:rPr>
          <w:lang w:val="es_ES" w:bidi="es_ES"/>
        </w:rPr>
        <w:t xml:space="preserve">, </w:t>
      </w:r>
      <w:hyperlink r:id="rId684">
        <w:r>
          <w:rPr>
            <w:lang w:val="es_ES" w:bidi="es_ES"/>
          </w:rPr>
          <w:rPr>
            <w:color w:val="0000EE"/>
            <w:u w:val="single"/>
          </w:rPr>
          <w:t>23</w:t>
        </w:r>
      </w:hyperlink>
      <w:r>
        <w:rPr>
          <w:lang w:val="es_ES" w:bidi="es_ES"/>
        </w:rPr>
        <w:t xml:space="preserve">, </w:t>
      </w:r>
      <w:hyperlink r:id="rId685">
        <w:r>
          <w:rPr>
            <w:lang w:val="es_ES" w:bidi="es_ES"/>
          </w:rPr>
          <w:rPr>
            <w:color w:val="0000EE"/>
            <w:u w:val="single"/>
          </w:rPr>
          <w:t>29</w:t>
        </w:r>
      </w:hyperlink>
      <w:r>
        <w:rPr>
          <w:lang w:val="es_ES" w:bidi="es_ES"/>
        </w:rPr>
        <w:t xml:space="preserve">, </w:t>
      </w:r>
      <w:hyperlink r:id="rId686">
        <w:r>
          <w:rPr>
            <w:lang w:val="es_ES" w:bidi="es_ES"/>
          </w:rPr>
          <w:rPr>
            <w:color w:val="0000EE"/>
            <w:u w:val="single"/>
          </w:rPr>
          <w:t>31</w:t>
        </w:r>
      </w:hyperlink>
      <w:r>
        <w:rPr>
          <w:lang w:val="es_ES" w:bidi="es_ES"/>
        </w:rPr>
        <w:t xml:space="preserve">, </w:t>
      </w:r>
      <w:hyperlink r:id="rId687">
        <w:r>
          <w:rPr>
            <w:lang w:val="es_ES" w:bidi="es_ES"/>
          </w:rPr>
          <w:rPr>
            <w:color w:val="0000EE"/>
            <w:u w:val="single"/>
          </w:rPr>
          <w:t>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hyperlink r:id="rId255">
        <w:r>
          <w:rPr>
            <w:lang w:val="es_ES" w:bidi="es_ES"/>
          </w:rPr>
          <w:rPr>
            <w:color w:val="0000EE"/>
            <w:u w:val="single"/>
          </w:rPr>
          <w:t>10:1–3</w:t>
        </w:r>
      </w:hyperlink>
      <w:r>
        <w:rPr>
          <w:lang w:val="es_ES" w:bidi="es_ES"/>
        </w:rPr>
        <w:t>. La tentación de ofrecer ofrendas inapropiadas persistió a lo largo de la historia de Israel, incluso después del Exilio (</w:t>
      </w:r>
      <w:hyperlink r:id="rId688">
        <w:r>
          <w:rPr>
            <w:lang w:val="es_ES" w:bidi="es_ES"/>
          </w:rPr>
          <w:rPr>
            <w:color w:val="0000EE"/>
            <w:u w:val="single"/>
          </w:rPr>
          <w:t>Ml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hyperlink r:id="rId229">
        <w:r>
          <w:rPr>
            <w:lang w:val="es_ES" w:bidi="es_ES"/>
          </w:rPr>
          <w:rPr>
            <w:color w:val="0000EE"/>
            <w:u w:val="single"/>
          </w:rPr>
          <w:t>5:14–16</w:t>
        </w:r>
      </w:hyperlink>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hyperlink r:id="rId200">
        <w:r>
          <w:rPr>
            <w:lang w:val="es_ES" w:bidi="es_ES"/>
          </w:rPr>
          <w:rPr>
            <w:color w:val="0000EE"/>
            <w:u w:val="single"/>
          </w:rPr>
          <w:t>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hyperlink r:id="rId689">
        <w:r>
          <w:rPr>
            <w:lang w:val="es_ES" w:bidi="es_ES"/>
          </w:rPr>
          <w:rPr>
            <w:color w:val="0000EE"/>
            <w:u w:val="single"/>
          </w:rPr>
          <w:t>Ex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6">
        <w:r>
          <w:rPr>
            <w:lang w:val="es_ES" w:bidi="es_ES"/>
          </w:rPr>
          <w:rPr>
            <w:color w:val="0000EE"/>
            <w:u w:val="single"/>
          </w:rPr>
          <w:t>Ex 23:19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hyperlink r:id="rId690">
        <w:r>
          <w:rPr>
            <w:lang w:val="es_ES" w:bidi="es_ES"/>
          </w:rPr>
          <w:rPr>
            <w:color w:val="0000EE"/>
            <w:u w:val="single"/>
          </w:rPr>
          <w:t>Nm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hyperlink r:id="rId89">
        <w:r>
          <w:rPr>
            <w:lang w:val="es_ES" w:bidi="es_ES"/>
          </w:rPr>
          <w:rPr>
            <w:color w:val="0000EE"/>
            <w:u w:val="single"/>
          </w:rPr>
          <w:t>Ex 12:8</w:t>
        </w:r>
      </w:hyperlink>
      <w:r>
        <w:rPr>
          <w:lang w:val="es_ES" w:bidi="es_ES"/>
        </w:rPr>
        <w:t xml:space="preserve">), todos simbolizando la liberación de Israel de la esclavitud egipcia. • El primer mes marcó el inicio del calendario judío hasta </w:t>
      </w:r>
      <w:hyperlink r:id="rId691">
        <w:r>
          <w:rPr>
            <w:lang w:val="es_ES" w:bidi="es_ES"/>
          </w:rPr>
          <w:rPr>
            <w:color w:val="0000EE"/>
            <w:u w:val="single"/>
          </w:rPr>
          <w:t>Esd 6:19</w:t>
        </w:r>
      </w:hyperlink>
      <w:r>
        <w:rPr>
          <w:lang w:val="es_ES" w:bidi="es_ES"/>
        </w:rPr>
        <w:t xml:space="preserve">. El nombre más antiguo del mes, Abib (“primavera, grano fresco”, </w:t>
      </w:r>
      <w:hyperlink r:id="rId692">
        <w:r>
          <w:rPr>
            <w:lang w:val="es_ES" w:bidi="es_ES"/>
          </w:rPr>
          <w:rPr>
            <w:color w:val="0000EE"/>
            <w:u w:val="single"/>
          </w:rPr>
          <w:t>Ex 13:4,</w:t>
        </w:r>
      </w:hyperlink>
      <w:r>
        <w:rPr>
          <w:lang w:val="es_ES" w:bidi="es_ES"/>
        </w:rPr>
        <w:t xml:space="preserve"> </w:t>
      </w:r>
      <w:hyperlink r:id="rId693">
        <w:r>
          <w:rPr>
            <w:lang w:val="es_ES" w:bidi="es_ES"/>
          </w:rPr>
          <w:rPr>
            <w:color w:val="0000EE"/>
            <w:u w:val="single"/>
          </w:rPr>
          <w:t>23:15,</w:t>
        </w:r>
      </w:hyperlink>
      <w:r>
        <w:rPr>
          <w:lang w:val="es_ES" w:bidi="es_ES"/>
        </w:rPr>
        <w:t xml:space="preserve"> </w:t>
      </w:r>
      <w:hyperlink r:id="rId694">
        <w:r>
          <w:rPr>
            <w:lang w:val="es_ES" w:bidi="es_ES"/>
          </w:rPr>
          <w:rPr>
            <w:color w:val="0000EE"/>
            <w:u w:val="single"/>
          </w:rPr>
          <w:t>34:18,</w:t>
        </w:r>
      </w:hyperlink>
      <w:r>
        <w:rPr>
          <w:lang w:val="es_ES" w:bidi="es_ES"/>
        </w:rPr>
        <w:t xml:space="preserve"> </w:t>
      </w:r>
      <w:hyperlink r:id="rId695">
        <w:r>
          <w:rPr>
            <w:lang w:val="es_ES" w:bidi="es_ES"/>
          </w:rPr>
          <w:rPr>
            <w:color w:val="0000EE"/>
            <w:u w:val="single"/>
          </w:rPr>
          <w:t>Dt 16:1</w:t>
        </w:r>
      </w:hyperlink>
      <w:r>
        <w:rPr>
          <w:lang w:val="es_ES" w:bidi="es_ES"/>
        </w:rPr>
        <w:t>), fue parcialmente reemplazado por el nombre Nisán después del exilio babilónico (</w:t>
      </w:r>
      <w:hyperlink r:id="rId696">
        <w:r>
          <w:rPr>
            <w:lang w:val="es_ES" w:bidi="es_ES"/>
          </w:rPr>
          <w:rPr>
            <w:color w:val="0000EE"/>
            <w:u w:val="single"/>
          </w:rPr>
          <w:t>Ne 2:1</w:t>
        </w:r>
      </w:hyperlink>
      <w:r>
        <w:rPr>
          <w:lang w:val="es_ES" w:bidi="es_ES"/>
        </w:rPr>
        <w:t xml:space="preserve">; </w:t>
      </w:r>
      <w:hyperlink r:id="rId697">
        <w:r>
          <w:rPr>
            <w:lang w:val="es_ES" w:bidi="es_ES"/>
          </w:rPr>
          <w:rPr>
            <w:color w:val="0000EE"/>
            <w:u w:val="single"/>
          </w:rPr>
          <w:t>Est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hyperlink r:id="rId698">
        <w:r>
          <w:rPr>
            <w:lang w:val="es_ES" w:bidi="es_ES"/>
          </w:rPr>
          <w:rPr>
            <w:color w:val="0000EE"/>
            <w:u w:val="single"/>
          </w:rPr>
          <w:t>Ex 12:1–28</w:t>
        </w:r>
      </w:hyperlink>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hyperlink r:id="rId699">
        <w:r>
          <w:rPr>
            <w:lang w:val="es_ES" w:bidi="es_ES"/>
          </w:rPr>
          <w:rPr>
            <w:color w:val="0000EE"/>
            <w:u w:val="single"/>
          </w:rPr>
          <w:t>Deuteronomio 16:16</w:t>
        </w:r>
      </w:hyperlink>
      <w:r>
        <w:rPr>
          <w:lang w:val="es_ES" w:bidi="es_ES"/>
        </w:rPr>
        <w:t>)</w:t>
      </w:r>
    </w:p>
    <w:p>
      <w:pPr>
        <w:pStyle w:val="ListNumber"/>
        <w:spacing w:line="240" w:lineRule="auto"/>
        <w:ind w:left="720"/>
      </w:pPr>
      <w:r>
        <w:rPr>
          <w:lang w:val="es_ES" w:bidi="es_ES"/>
        </w:rPr>
      </w:r>
      <w:r>
        <w:rPr>
          <w:lang w:val="es_ES" w:bidi="es_ES"/>
        </w:rPr>
        <w:t>El Festival de las Semanas (</w:t>
      </w:r>
      <w:hyperlink r:id="rId102">
        <w:r>
          <w:rPr>
            <w:lang w:val="es_ES" w:bidi="es_ES"/>
          </w:rPr>
          <w:rPr>
            <w:color w:val="0000EE"/>
            <w:u w:val="single"/>
          </w:rPr>
          <w:t>Levítico 23:15–21</w:t>
        </w:r>
      </w:hyperlink>
      <w:r>
        <w:rPr>
          <w:lang w:val="es_ES" w:bidi="es_ES"/>
        </w:rPr>
        <w:t>)</w:t>
      </w:r>
    </w:p>
    <w:p>
      <w:pPr>
        <w:pStyle w:val="ListNumber"/>
        <w:spacing w:line="240" w:lineRule="auto"/>
        <w:ind w:left="720"/>
      </w:pPr>
      <w:r>
        <w:rPr>
          <w:lang w:val="es_ES" w:bidi="es_ES"/>
        </w:rPr>
      </w:r>
      <w:r>
        <w:rPr>
          <w:lang w:val="es_ES" w:bidi="es_ES"/>
        </w:rPr>
        <w:t>El Festival de los Tabernáculos (</w:t>
      </w:r>
      <w:hyperlink r:id="rId700">
        <w:r>
          <w:rPr>
            <w:lang w:val="es_ES" w:bidi="es_ES"/>
          </w:rPr>
          <w:rPr>
            <w:color w:val="0000EE"/>
            <w:u w:val="single"/>
          </w:rPr>
          <w:t>23:34–43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hyperlink r:id="rId92">
        <w:r>
          <w:rPr>
            <w:lang w:val="es_ES" w:bidi="es_ES"/>
          </w:rPr>
          <w:rPr>
            <w:color w:val="0000EE"/>
            <w:u w:val="single"/>
          </w:rPr>
          <w:t>Dt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hyperlink r:id="rId111">
        <w:r>
          <w:rPr>
            <w:lang w:val="es_ES" w:bidi="es_ES"/>
          </w:rPr>
          <w:rPr>
            <w:color w:val="0000EE"/>
            <w:u w:val="single"/>
          </w:rPr>
          <w:t>25:23</w:t>
        </w:r>
      </w:hyperlink>
      <w:r>
        <w:rPr>
          <w:lang w:val="es_ES" w:bidi="es_ES"/>
        </w:rPr>
        <w:t>), como perteneciente al Señor. En la cosecha de cebada, las primeras porciones se ofrecían como parte del Festival de los Panes sin Levadura (</w:t>
      </w:r>
      <w:hyperlink r:id="rId701">
        <w:r>
          <w:rPr>
            <w:lang w:val="es_ES" w:bidi="es_ES"/>
          </w:rPr>
          <w:rPr>
            <w:color w:val="0000EE"/>
            <w:u w:val="single"/>
          </w:rPr>
          <w:t>23:6</w:t>
        </w:r>
      </w:hyperlink>
      <w:r>
        <w:rPr>
          <w:lang w:val="es_ES" w:bidi="es_ES"/>
        </w:rPr>
        <w:t xml:space="preserve">, </w:t>
      </w:r>
      <w:hyperlink r:id="rId702">
        <w:r>
          <w:rPr>
            <w:lang w:val="es_ES" w:bidi="es_ES"/>
          </w:rPr>
          <w:rPr>
            <w:color w:val="0000EE"/>
            <w:u w:val="single"/>
          </w:rPr>
          <w:t>10–12</w:t>
        </w:r>
      </w:hyperlink>
      <w:r>
        <w:rPr>
          <w:lang w:val="es_ES" w:bidi="es_ES"/>
        </w:rPr>
        <w:t>). Las primeras porciones de la cosecha de trigo se ofrecían durante el Festival de la Cosecha (</w:t>
      </w:r>
      <w:hyperlink r:id="rId102">
        <w:r>
          <w:rPr>
            <w:lang w:val="es_ES" w:bidi="es_ES"/>
          </w:rPr>
          <w:rPr>
            <w:color w:val="0000EE"/>
            <w:u w:val="single"/>
          </w:rPr>
          <w:t>23:15–21,</w:t>
        </w:r>
      </w:hyperlink>
      <w:r>
        <w:rPr>
          <w:lang w:val="es_ES" w:bidi="es_ES"/>
        </w:rPr>
        <w:t xml:space="preserve"> </w:t>
      </w:r>
      <w:hyperlink r:id="rId703">
        <w:r>
          <w:rPr>
            <w:lang w:val="es_ES" w:bidi="es_ES"/>
          </w:rPr>
          <w:rPr>
            <w:color w:val="0000EE"/>
            <w:u w:val="single"/>
          </w:rPr>
          <w:t>Ex 34:22</w:t>
        </w:r>
      </w:hyperlink>
      <w:r>
        <w:rPr>
          <w:lang w:val="es_ES" w:bidi="es_ES"/>
        </w:rPr>
        <w:t xml:space="preserve">). Estos regalos a Dios reconocían los dones previos de Dios a Israel (ver </w:t>
      </w:r>
      <w:hyperlink r:id="rId228">
        <w:r>
          <w:rPr>
            <w:lang w:val="es_ES" w:bidi="es_ES"/>
          </w:rPr>
          <w:rPr>
            <w:color w:val="0000EE"/>
            <w:u w:val="single"/>
          </w:rPr>
          <w:t>Lv 2:1</w:t>
        </w:r>
      </w:hyperlink>
      <w:r>
        <w:rPr>
          <w:lang w:val="es_ES" w:bidi="es_ES"/>
        </w:rPr>
        <w:t xml:space="preserve">). Toda la ofrenda de los primeros frutos se convertía en propiedad y alimento de los representantes de Dios, los sacerdotes (ver </w:t>
      </w:r>
      <w:hyperlink r:id="rId704">
        <w:r>
          <w:rPr>
            <w:lang w:val="es_ES" w:bidi="es_ES"/>
          </w:rPr>
          <w:rPr>
            <w:color w:val="0000EE"/>
            <w:u w:val="single"/>
          </w:rPr>
          <w:t>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hyperlink r:id="rId705">
        <w:r>
          <w:rPr>
            <w:lang w:val="es_ES" w:bidi="es_ES"/>
          </w:rPr>
          <w:rPr>
            <w:color w:val="0000EE"/>
            <w:u w:val="single"/>
          </w:rPr>
          <w:t>Ex 29:40,</w:t>
        </w:r>
      </w:hyperlink>
      <w:r>
        <w:rPr>
          <w:lang w:val="es_ES" w:bidi="es_ES"/>
        </w:rPr>
        <w:t xml:space="preserve"> </w:t>
      </w:r>
      <w:hyperlink r:id="rId706">
        <w:r>
          <w:rPr>
            <w:lang w:val="es_ES" w:bidi="es_ES"/>
          </w:rPr>
          <w:rPr>
            <w:color w:val="0000EE"/>
            <w:u w:val="single"/>
          </w:rPr>
          <w:t>Nm 15:5</w:t>
        </w:r>
      </w:hyperlink>
      <w:r>
        <w:rPr>
          <w:lang w:val="es_ES" w:bidi="es_ES"/>
        </w:rPr>
        <w:t xml:space="preserve">, </w:t>
      </w:r>
      <w:hyperlink r:id="rId70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hyperlink r:id="rId18">
        <w:r>
          <w:rPr>
            <w:lang w:val="es_ES" w:bidi="es_ES"/>
          </w:rPr>
          <w:rPr>
            <w:color w:val="0000EE"/>
            <w:u w:val="single"/>
          </w:rPr>
          <w:t>16</w:t>
        </w:r>
      </w:hyperlink>
      <w:r>
        <w:rPr>
          <w:lang w:val="es_ES" w:bidi="es_ES"/>
        </w:rPr>
        <w:t>). El sumo sacerdote realizaba la expiación por el pecado colectivo del pueblo, estableciendo las bases teológicas para la expiación realizada por Jesucristo (</w:t>
      </w:r>
      <w:hyperlink r:id="rId708">
        <w:r>
          <w:rPr>
            <w:lang w:val="es_ES" w:bidi="es_ES"/>
          </w:rPr>
          <w:rPr>
            <w:color w:val="0000EE"/>
            <w:u w:val="single"/>
          </w:rPr>
          <w:t>Hb 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hyperlink r:id="rId277">
        <w:r>
          <w:rPr>
            <w:lang w:val="es_ES" w:bidi="es_ES"/>
          </w:rPr>
          <w:rPr>
            <w:color w:val="0000EE"/>
            <w:u w:val="single"/>
          </w:rPr>
          <w:t>Exo 31:14</w:t>
        </w:r>
      </w:hyperlink>
      <w:r>
        <w:rPr>
          <w:lang w:val="es_ES" w:bidi="es_ES"/>
        </w:rPr>
        <w:t xml:space="preserve">, </w:t>
      </w:r>
      <w:hyperlink r:id="rId709">
        <w:r>
          <w:rPr>
            <w:lang w:val="es_ES" w:bidi="es_ES"/>
          </w:rPr>
          <w:rPr>
            <w:color w:val="0000EE"/>
            <w:u w:val="single"/>
          </w:rPr>
          <w:t>15</w:t>
        </w:r>
      </w:hyperlink>
      <w:r>
        <w:rPr>
          <w:lang w:val="es_ES" w:bidi="es_ES"/>
        </w:rPr>
        <w:t xml:space="preserve">; </w:t>
      </w:r>
      <w:hyperlink r:id="rId710">
        <w:r>
          <w:rPr>
            <w:lang w:val="es_ES" w:bidi="es_ES"/>
          </w:rPr>
          <w:rPr>
            <w:color w:val="0000EE"/>
            <w:u w:val="single"/>
          </w:rPr>
          <w:t>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1">
        <w:r>
          <w:rPr>
            <w:lang w:val="es_ES" w:bidi="es_ES"/>
          </w:rPr>
          <w:rPr>
            <w:color w:val="0000EE"/>
            <w:u w:val="single"/>
          </w:rPr>
          <w:t>Nm 29:12–34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hyperlink r:id="rId703">
        <w:r>
          <w:rPr>
            <w:lang w:val="es_ES" w:bidi="es_ES"/>
          </w:rPr>
          <w:rPr>
            <w:color w:val="0000EE"/>
            <w:u w:val="single"/>
          </w:rPr>
          <w:t>Ex 34:22</w:t>
        </w:r>
      </w:hyperlink>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hyperlink r:id="rId712">
        <w:r>
          <w:rPr>
            <w:lang w:val="es_ES" w:bidi="es_ES"/>
          </w:rPr>
          <w:rPr>
            <w:color w:val="0000EE"/>
            <w:u w:val="single"/>
          </w:rPr>
          <w:t>Dt 4:9,</w:t>
        </w:r>
      </w:hyperlink>
      <w:r>
        <w:rPr>
          <w:lang w:val="es_ES" w:bidi="es_ES"/>
        </w:rPr>
        <w:t xml:space="preserve"> </w:t>
      </w:r>
      <w:hyperlink r:id="rId713">
        <w:r>
          <w:rPr>
            <w:lang w:val="es_ES" w:bidi="es_ES"/>
          </w:rPr>
          <w:rPr>
            <w:color w:val="0000EE"/>
            <w:u w:val="single"/>
          </w:rPr>
          <w:t>11:19</w:t>
        </w:r>
      </w:hyperlink>
      <w:r>
        <w:rPr>
          <w:lang w:val="es_ES" w:bidi="es_ES"/>
        </w:rPr>
        <w:t xml:space="preserve">). Su comprensión de su identidad y de quién era Dios se basaba en el conocimiento de estos hechos. Ver </w:t>
      </w:r>
      <w:hyperlink r:id="rId714">
        <w:r>
          <w:rPr>
            <w:lang w:val="es_ES" w:bidi="es_ES"/>
          </w:rPr>
          <w:rPr>
            <w:color w:val="0000EE"/>
            <w:u w:val="single"/>
          </w:rPr>
          <w:t>Dt 6:20–24,</w:t>
        </w:r>
      </w:hyperlink>
      <w:r>
        <w:rPr>
          <w:lang w:val="es_ES" w:bidi="es_ES"/>
        </w:rPr>
        <w:t xml:space="preserve"> </w:t>
      </w:r>
      <w:hyperlink r:id="rId715">
        <w:r>
          <w:rPr>
            <w:lang w:val="es_ES" w:bidi="es_ES"/>
          </w:rPr>
          <w:rPr>
            <w:color w:val="0000EE"/>
            <w:u w:val="single"/>
          </w:rPr>
          <w:t>26:5–9,</w:t>
        </w:r>
      </w:hyperlink>
      <w:r>
        <w:rPr>
          <w:lang w:val="es_ES" w:bidi="es_ES"/>
        </w:rPr>
        <w:t xml:space="preserve"> </w:t>
      </w:r>
      <w:hyperlink r:id="rId716">
        <w:r>
          <w:rPr>
            <w:lang w:val="es_ES" w:bidi="es_ES"/>
          </w:rPr>
          <w:rPr>
            <w:color w:val="0000EE"/>
            <w:u w:val="single"/>
          </w:rPr>
          <w:t>Jos 24:2–13,</w:t>
        </w:r>
      </w:hyperlink>
      <w:r>
        <w:rPr>
          <w:lang w:val="es_ES" w:bidi="es_ES"/>
        </w:rPr>
        <w:t xml:space="preserve"> </w:t>
      </w:r>
      <w:hyperlink r:id="rId717">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hyperlink r:id="rId718">
        <w:r>
          <w:rPr>
            <w:lang w:val="es_ES" w:bidi="es_ES"/>
          </w:rPr>
          <w:rPr>
            <w:color w:val="0000EE"/>
            <w:u w:val="single"/>
          </w:rPr>
          <w:t>Ex 25:30</w:t>
        </w:r>
      </w:hyperlink>
      <w:r>
        <w:rPr>
          <w:lang w:val="es_ES" w:bidi="es_ES"/>
        </w:rPr>
        <w:t>) de este pan, el "Pan de la Proposición", debían colocarse en la mesa del santuario cada sábado (</w:t>
      </w:r>
      <w:hyperlink r:id="rId719">
        <w:r>
          <w:rPr>
            <w:lang w:val="es_ES" w:bidi="es_ES"/>
          </w:rPr>
          <w:rPr>
            <w:color w:val="0000EE"/>
            <w:u w:val="single"/>
          </w:rPr>
          <w:t>Ex 25:23–30</w:t>
        </w:r>
      </w:hyperlink>
      <w:r>
        <w:rPr>
          <w:lang w:val="es_ES" w:bidi="es_ES"/>
        </w:rPr>
        <w:t>). Este pan se consideraba parte de la porción del sacerdote de las ofrendas. David y sus hombres comieron este pan mientras huían de Saúl (</w:t>
      </w:r>
      <w:hyperlink r:id="rId720">
        <w:r>
          <w:rPr>
            <w:lang w:val="es_ES" w:bidi="es_ES"/>
          </w:rPr>
          <w:rPr>
            <w:color w:val="0000EE"/>
            <w:u w:val="single"/>
          </w:rPr>
          <w:t>1 Sam 21:1–6,</w:t>
        </w:r>
      </w:hyperlink>
      <w:r>
        <w:rPr>
          <w:lang w:val="es_ES" w:bidi="es_ES"/>
        </w:rPr>
        <w:t xml:space="preserve"> ver </w:t>
      </w:r>
      <w:hyperlink r:id="rId721">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hyperlink r:id="rId722">
        <w:r>
          <w:rPr>
            <w:lang w:val="es_ES" w:bidi="es_ES"/>
          </w:rPr>
          <w:rPr>
            <w:color w:val="0000EE"/>
            <w:u w:val="single"/>
          </w:rPr>
          <w:t>2:2</w:t>
        </w:r>
      </w:hyperlink>
      <w:r>
        <w:rPr>
          <w:lang w:val="es_ES" w:bidi="es_ES"/>
        </w:rPr>
        <w:t xml:space="preserve">). Por lo tanto, hicieron el pan sin levadura ("sin levadura", ver </w:t>
      </w:r>
      <w:hyperlink r:id="rId723">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hyperlink r:id="rId724">
        <w:r>
          <w:rPr>
            <w:lang w:val="es_ES" w:bidi="es_ES"/>
          </w:rPr>
          <w:rPr>
            <w:color w:val="0000EE"/>
            <w:u w:val="single"/>
          </w:rPr>
          <w:t>Ex 12:38</w:t>
        </w:r>
      </w:hyperlink>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2">
        <w:r>
          <w:rPr>
            <w:lang w:val="es_ES" w:bidi="es_ES"/>
          </w:rPr>
          <w:rPr>
            <w:color w:val="0000EE"/>
            <w:u w:val="single"/>
          </w:rPr>
          <w:t>10:3</w:t>
        </w:r>
      </w:hyperlink>
      <w:r>
        <w:rPr>
          <w:lang w:val="es_ES" w:bidi="es_ES"/>
        </w:rPr>
        <w:t>). A los israelitas se les había instruido tratar el nombre de Dios con reverencia (</w:t>
      </w:r>
      <w:hyperlink r:id="rId217">
        <w:r>
          <w:rPr>
            <w:lang w:val="es_ES" w:bidi="es_ES"/>
          </w:rPr>
          <w:rPr>
            <w:color w:val="0000EE"/>
            <w:u w:val="single"/>
          </w:rPr>
          <w:t>Ex 20:7</w:t>
        </w:r>
      </w:hyperlink>
      <w:r>
        <w:rPr>
          <w:lang w:val="es_ES" w:bidi="es_ES"/>
        </w:rPr>
        <w:t>). Usar su nombre en una maldición reflejaba una actitud pecaminosa hacia Dios mismo (</w:t>
      </w:r>
      <w:hyperlink r:id="rId725">
        <w:r>
          <w:rPr>
            <w:lang w:val="es_ES" w:bidi="es_ES"/>
          </w:rPr>
          <w:rPr>
            <w:color w:val="0000EE"/>
            <w:u w:val="single"/>
          </w:rPr>
          <w:t>Lv 24:15</w:t>
        </w:r>
      </w:hyperlink>
      <w:r>
        <w:rPr>
          <w:lang w:val="es_ES" w:bidi="es_ES"/>
        </w:rPr>
        <w:t>) y merecía la muerte (</w:t>
      </w:r>
      <w:hyperlink r:id="rId726">
        <w:r>
          <w:rPr>
            <w:lang w:val="es_ES" w:bidi="es_ES"/>
          </w:rPr>
          <w:rPr>
            <w:color w:val="0000EE"/>
            <w:u w:val="single"/>
          </w:rPr>
          <w:t>24:13–16</w:t>
        </w:r>
      </w:hyperlink>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hyperlink r:id="rId727">
        <w:r>
          <w:rPr>
            <w:lang w:val="es_ES" w:bidi="es_ES"/>
          </w:rPr>
          <w:rPr>
            <w:color w:val="0000EE"/>
            <w:u w:val="single"/>
          </w:rPr>
          <w:t>24:15–16</w:t>
        </w:r>
      </w:hyperlink>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hyperlink r:id="rId38">
        <w:r>
          <w:rPr>
            <w:lang w:val="es_ES" w:bidi="es_ES"/>
          </w:rPr>
          <w:rPr>
            <w:color w:val="0000EE"/>
            <w:u w:val="single"/>
          </w:rPr>
          <w:t>16:21</w:t>
        </w:r>
      </w:hyperlink>
      <w:r>
        <w:rPr>
          <w:lang w:val="es_ES" w:bidi="es_ES"/>
        </w:rPr>
        <w:t xml:space="preserve">), así como su disposición a aceptar la responsabilidad por la muerte del blasfemo. Un solo testigo no era suficiente para condenar a muerte a una persona (ver </w:t>
      </w:r>
      <w:hyperlink r:id="rId728">
        <w:r>
          <w:rPr>
            <w:lang w:val="es_ES" w:bidi="es_ES"/>
          </w:rPr>
          <w:rPr>
            <w:color w:val="0000EE"/>
            <w:u w:val="single"/>
          </w:rPr>
          <w:t>Nm 35:30,</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729">
        <w:r>
          <w:rPr>
            <w:lang w:val="es_ES" w:bidi="es_ES"/>
          </w:rPr>
          <w:rPr>
            <w:color w:val="0000EE"/>
            <w:u w:val="single"/>
          </w:rPr>
          <w:t>Mt 18:16,</w:t>
        </w:r>
      </w:hyperlink>
      <w:r>
        <w:rPr>
          <w:lang w:val="es_ES" w:bidi="es_ES"/>
        </w:rPr>
        <w:t xml:space="preserve"> </w:t>
      </w:r>
      <w:hyperlink r:id="rId730">
        <w:r>
          <w:rPr>
            <w:lang w:val="es_ES" w:bidi="es_ES"/>
          </w:rPr>
          <w:rPr>
            <w:color w:val="0000EE"/>
            <w:u w:val="single"/>
          </w:rPr>
          <w:t>2 Co 13:1,</w:t>
        </w:r>
      </w:hyperlink>
      <w:r>
        <w:rPr>
          <w:lang w:val="es_ES" w:bidi="es_ES"/>
        </w:rPr>
        <w:t xml:space="preserve"> </w:t>
      </w:r>
      <w:hyperlink r:id="rId731">
        <w:r>
          <w:rPr>
            <w:lang w:val="es_ES" w:bidi="es_ES"/>
          </w:rPr>
          <w:rPr>
            <w:color w:val="0000EE"/>
            <w:u w:val="single"/>
          </w:rPr>
          <w:t>1 Tm 5:19,</w:t>
        </w:r>
      </w:hyperlink>
      <w:r>
        <w:rPr>
          <w:lang w:val="es_ES" w:bidi="es_ES"/>
        </w:rPr>
        <w:t xml:space="preserve"> </w:t>
      </w:r>
      <w:hyperlink r:id="rId73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el asesinato era considerado un acto blasfemo. Requería la misma pena que la blasfemia verbal (</w:t>
      </w:r>
      <w:hyperlink r:id="rId735">
        <w:r>
          <w:rPr>
            <w:lang w:val="es_ES" w:bidi="es_ES"/>
          </w:rPr>
          <w:rPr>
            <w:color w:val="0000EE"/>
            <w:u w:val="single"/>
          </w:rPr>
          <w:t>Gn 9:6</w:t>
        </w:r>
      </w:hyperlink>
      <w:r>
        <w:rPr>
          <w:lang w:val="es_ES" w:bidi="es_ES"/>
        </w:rPr>
        <w:t xml:space="preserve">). Para una ley similar y sus especificaciones, consulte </w:t>
      </w:r>
      <w:hyperlink r:id="rId736">
        <w:r>
          <w:rPr>
            <w:lang w:val="es_ES" w:bidi="es_ES"/>
          </w:rPr>
          <w:rPr>
            <w:color w:val="0000EE"/>
            <w:u w:val="single"/>
          </w:rPr>
          <w:t>Ex 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hyperlink r:id="rId737">
        <w:r>
          <w:rPr>
            <w:lang w:val="es_ES" w:bidi="es_ES"/>
          </w:rPr>
          <w:rPr>
            <w:color w:val="0000EE"/>
            <w:u w:val="single"/>
          </w:rPr>
          <w:t>Nm 35:19–21</w:t>
        </w:r>
      </w:hyperlink>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hyperlink r:id="rId614">
        <w:r>
          <w:rPr>
            <w:lang w:val="es_ES" w:bidi="es_ES"/>
          </w:rPr>
          <w:rPr>
            <w:color w:val="0000EE"/>
            <w:u w:val="single"/>
          </w:rPr>
          <w:t>Lv 6:2–7,</w:t>
        </w:r>
      </w:hyperlink>
      <w:r>
        <w:rPr>
          <w:lang w:val="es_ES" w:bidi="es_ES"/>
        </w:rPr>
        <w:t xml:space="preserve"> cp. </w:t>
      </w:r>
      <w:hyperlink r:id="rId738">
        <w:r>
          <w:rPr>
            <w:lang w:val="es_ES" w:bidi="es_ES"/>
          </w:rPr>
          <w:rPr>
            <w:color w:val="0000EE"/>
            <w:u w:val="single"/>
          </w:rPr>
          <w:t>Ex 21:24,</w:t>
        </w:r>
      </w:hyperlink>
      <w:r>
        <w:rPr>
          <w:lang w:val="es_ES" w:bidi="es_ES"/>
        </w:rPr>
        <w:t xml:space="preserve"> </w:t>
      </w:r>
      <w:hyperlink r:id="rId739">
        <w:r>
          <w:rPr>
            <w:lang w:val="es_ES" w:bidi="es_ES"/>
          </w:rPr>
          <w:rPr>
            <w:color w:val="0000EE"/>
            <w:u w:val="single"/>
          </w:rPr>
          <w:t>Lv 24:20,</w:t>
        </w:r>
      </w:hyperlink>
      <w:r>
        <w:rPr>
          <w:lang w:val="es_ES" w:bidi="es_ES"/>
        </w:rPr>
        <w:t xml:space="preserve"> </w:t>
      </w:r>
      <w:hyperlink r:id="rId740">
        <w:r>
          <w:rPr>
            <w:lang w:val="es_ES" w:bidi="es_ES"/>
          </w:rPr>
          <w:rPr>
            <w:color w:val="0000EE"/>
            <w:u w:val="single"/>
          </w:rPr>
          <w:t>Dt 19:21,</w:t>
        </w:r>
      </w:hyperlink>
      <w:r>
        <w:rPr>
          <w:lang w:val="es_ES" w:bidi="es_ES"/>
        </w:rPr>
        <w:t xml:space="preserve"> </w:t>
      </w:r>
      <w:hyperlink r:id="rId741">
        <w:r>
          <w:rPr>
            <w:lang w:val="es_ES" w:bidi="es_ES"/>
          </w:rPr>
          <w:rPr>
            <w:color w:val="0000EE"/>
            <w:u w:val="single"/>
          </w:rPr>
          <w:t>Mt 5:28–39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hyperlink r:id="rId520">
        <w:r>
          <w:rPr>
            <w:lang w:val="es_ES" w:bidi="es_ES"/>
          </w:rPr>
          <w:rPr>
            <w:color w:val="0000EE"/>
            <w:u w:val="single"/>
          </w:rPr>
          <w:t>16:29</w:t>
        </w:r>
      </w:hyperlink>
      <w:r>
        <w:rPr>
          <w:lang w:val="es_ES" w:bidi="es_ES"/>
        </w:rPr>
        <w:t xml:space="preserve">, </w:t>
      </w:r>
      <w:hyperlink r:id="rId74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3">
        <w:r>
          <w:rPr>
            <w:lang w:val="es_ES" w:bidi="es_ES"/>
          </w:rPr>
          <w:rPr>
            <w:color w:val="0000EE"/>
            <w:u w:val="single"/>
          </w:rPr>
          <w:t>25:39–43</w:t>
        </w:r>
      </w:hyperlink>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1">
        <w:r>
          <w:rPr>
            <w:lang w:val="es_ES" w:bidi="es_ES"/>
          </w:rPr>
          <w:rPr>
            <w:color w:val="0000EE"/>
            <w:u w:val="single"/>
          </w:rPr>
          <w:t>25:23</w:t>
        </w:r>
      </w:hyperlink>
      <w:r>
        <w:rPr>
          <w:lang w:val="es_ES" w:bidi="es_ES"/>
        </w:rPr>
        <w:t>). Sin embargo, es poco probable que estas leyes se aplicaran mucho; las mejores tierras caían en manos de ricos terratenientes (</w:t>
      </w:r>
      <w:hyperlink r:id="rId744">
        <w:r>
          <w:rPr>
            <w:lang w:val="es_ES" w:bidi="es_ES"/>
          </w:rPr>
          <w:rPr>
            <w:color w:val="0000EE"/>
            <w:u w:val="single"/>
          </w:rPr>
          <w:t>Is 5:8–10,</w:t>
        </w:r>
      </w:hyperlink>
      <w:r>
        <w:rPr>
          <w:lang w:val="es_ES" w:bidi="es_ES"/>
        </w:rPr>
        <w:t xml:space="preserve"> cp. </w:t>
      </w:r>
      <w:hyperlink r:id="rId745">
        <w:r>
          <w:rPr>
            <w:lang w:val="es_ES" w:bidi="es_ES"/>
          </w:rPr>
          <w:rPr>
            <w:color w:val="0000EE"/>
            <w:u w:val="single"/>
          </w:rPr>
          <w:t>Am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6">
        <w:r>
          <w:rPr>
            <w:lang w:val="es_ES" w:bidi="es_ES"/>
          </w:rPr>
          <w:rPr>
            <w:color w:val="0000EE"/>
            <w:u w:val="single"/>
          </w:rPr>
          <w:t>Ex 23:10–11</w:t>
        </w:r>
      </w:hyperlink>
      <w:r>
        <w:rPr>
          <w:lang w:val="es_ES" w:bidi="es_ES"/>
        </w:rPr>
        <w:t xml:space="preserve">), y lo que ellos dejaban proporcionaba alimento tanto para los animales salvajes como para los domésticos. Véase también </w:t>
      </w:r>
      <w:hyperlink r:id="rId747">
        <w:r>
          <w:rPr>
            <w:lang w:val="es_ES" w:bidi="es_ES"/>
          </w:rPr>
          <w:rPr>
            <w:color w:val="0000EE"/>
            <w:u w:val="single"/>
          </w:rPr>
          <w:t>Ex 21:2,</w:t>
        </w:r>
      </w:hyperlink>
      <w:r>
        <w:rPr>
          <w:lang w:val="es_ES" w:bidi="es_ES"/>
        </w:rPr>
        <w:t xml:space="preserve"> </w:t>
      </w:r>
      <w:hyperlink r:id="rId748">
        <w:r>
          <w:rPr>
            <w:lang w:val="es_ES" w:bidi="es_ES"/>
          </w:rPr>
          <w:rPr>
            <w:color w:val="0000EE"/>
            <w:u w:val="single"/>
          </w:rPr>
          <w:t>Dt 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49">
        <w:r>
          <w:rPr>
            <w:lang w:val="es_ES" w:bidi="es_ES"/>
          </w:rPr>
          <w:rPr>
            <w:color w:val="0000EE"/>
            <w:u w:val="single"/>
          </w:rPr>
          <w:t>Jos 13–21</w:t>
        </w:r>
      </w:hyperlink>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hyperlink r:id="rId743">
        <w:r>
          <w:rPr>
            <w:lang w:val="es_ES" w:bidi="es_ES"/>
          </w:rPr>
          <w:rPr>
            <w:color w:val="0000EE"/>
            <w:u w:val="single"/>
          </w:rPr>
          <w:t>25:39–43</w:t>
        </w:r>
      </w:hyperlink>
      <w:r>
        <w:rPr>
          <w:lang w:val="es_ES" w:bidi="es_ES"/>
        </w:rPr>
        <w:t xml:space="preserve">, </w:t>
      </w:r>
      <w:hyperlink r:id="rId750">
        <w:r>
          <w:rPr>
            <w:lang w:val="es_ES" w:bidi="es_ES"/>
          </w:rPr>
          <w:rPr>
            <w:color w:val="0000EE"/>
            <w:u w:val="single"/>
          </w:rPr>
          <w:t>47–55</w:t>
        </w:r>
      </w:hyperlink>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hyperlink r:id="rId111">
        <w:r>
          <w:rPr>
            <w:lang w:val="es_ES" w:bidi="es_ES"/>
          </w:rPr>
          <w:rPr>
            <w:color w:val="0000EE"/>
            <w:u w:val="single"/>
          </w:rPr>
          <w:t>25:23</w:t>
        </w:r>
      </w:hyperlink>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hyperlink r:id="rId751">
        <w:r>
          <w:rPr>
            <w:lang w:val="es_ES" w:bidi="es_ES"/>
          </w:rPr>
          <w:rPr>
            <w:color w:val="0000EE"/>
            <w:u w:val="single"/>
          </w:rPr>
          <w:t>Dt 1:8</w:t>
        </w:r>
      </w:hyperlink>
      <w:r>
        <w:rPr>
          <w:lang w:val="es_ES" w:bidi="es_ES"/>
        </w:rPr>
        <w:t xml:space="preserve">, </w:t>
      </w:r>
      <w:hyperlink r:id="rId752">
        <w:r>
          <w:rPr>
            <w:lang w:val="es_ES" w:bidi="es_ES"/>
          </w:rPr>
          <w:rPr>
            <w:color w:val="0000EE"/>
            <w:u w:val="single"/>
          </w:rPr>
          <w:t>39</w:t>
        </w:r>
      </w:hyperlink>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hyperlink r:id="rId753">
        <w:r>
          <w:rPr>
            <w:lang w:val="es_ES" w:bidi="es_ES"/>
          </w:rPr>
          <w:rPr>
            <w:color w:val="0000EE"/>
            <w:u w:val="single"/>
          </w:rPr>
          <w:t>Rt 4:1–4,</w:t>
        </w:r>
      </w:hyperlink>
      <w:r>
        <w:rPr>
          <w:lang w:val="es_ES" w:bidi="es_ES"/>
        </w:rPr>
        <w:t xml:space="preserve"> </w:t>
      </w:r>
      <w:hyperlink r:id="rId754">
        <w:r>
          <w:rPr>
            <w:lang w:val="es_ES" w:bidi="es_ES"/>
          </w:rPr>
          <w:rPr>
            <w:color w:val="0000EE"/>
            <w:u w:val="single"/>
          </w:rPr>
          <w:t>Jr 32:6–15</w:t>
        </w:r>
      </w:hyperlink>
      <w:r>
        <w:rPr>
          <w:lang w:val="es_ES" w:bidi="es_ES"/>
        </w:rPr>
        <w:t>), buscar al asesino de su pariente y llevarlo ante la justicia (</w:t>
      </w:r>
      <w:hyperlink r:id="rId755">
        <w:r>
          <w:rPr>
            <w:lang w:val="es_ES" w:bidi="es_ES"/>
          </w:rPr>
          <w:rPr>
            <w:color w:val="0000EE"/>
            <w:u w:val="single"/>
          </w:rPr>
          <w:t>Nm 35:19</w:t>
        </w:r>
      </w:hyperlink>
      <w:r>
        <w:rPr>
          <w:lang w:val="es_ES" w:bidi="es_ES"/>
        </w:rPr>
        <w:t>), y casarse con la viuda de su hermano para engendrar un heredero varón que heredara la propiedad del pariente fallecido (</w:t>
      </w:r>
      <w:hyperlink r:id="rId578">
        <w:r>
          <w:rPr>
            <w:lang w:val="es_ES" w:bidi="es_ES"/>
          </w:rPr>
          <w:rPr>
            <w:color w:val="0000EE"/>
            <w:u w:val="single"/>
          </w:rPr>
          <w:t>Dt 25:5–10,</w:t>
        </w:r>
      </w:hyperlink>
      <w:r>
        <w:rPr>
          <w:lang w:val="es_ES" w:bidi="es_ES"/>
        </w:rPr>
        <w:t xml:space="preserve"> ver </w:t>
      </w:r>
      <w:hyperlink r:id="rId756">
        <w:r>
          <w:rPr>
            <w:lang w:val="es_ES" w:bidi="es_ES"/>
          </w:rPr>
          <w:rPr>
            <w:color w:val="0000EE"/>
            <w:u w:val="single"/>
          </w:rPr>
          <w:t>Gn 38:6–30,</w:t>
        </w:r>
      </w:hyperlink>
      <w:r>
        <w:rPr>
          <w:lang w:val="es_ES" w:bidi="es_ES"/>
        </w:rPr>
        <w:t xml:space="preserve"> </w:t>
      </w:r>
      <w:hyperlink r:id="rId757">
        <w:r>
          <w:rPr>
            <w:lang w:val="es_ES" w:bidi="es_ES"/>
          </w:rPr>
          <w:rPr>
            <w:color w:val="0000EE"/>
            <w:u w:val="single"/>
          </w:rPr>
          <w:t>Rt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58">
        <w:r>
          <w:rPr>
            <w:lang w:val="es_ES" w:bidi="es_ES"/>
          </w:rPr>
          <w:rPr>
            <w:color w:val="0000EE"/>
            <w:u w:val="single"/>
          </w:rPr>
          <w:t>Jos 2:15</w:t>
        </w:r>
      </w:hyperlink>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hyperlink r:id="rId241">
        <w:r>
          <w:rPr>
            <w:lang w:val="es_ES" w:bidi="es_ES"/>
          </w:rPr>
          <w:rPr>
            <w:color w:val="0000EE"/>
            <w:u w:val="single"/>
          </w:rPr>
          <w:t>Dt 18:1,</w:t>
        </w:r>
      </w:hyperlink>
      <w:r>
        <w:rPr>
          <w:lang w:val="es_ES" w:bidi="es_ES"/>
        </w:rPr>
        <w:t xml:space="preserve"> ver </w:t>
      </w:r>
      <w:hyperlink r:id="rId759">
        <w:r>
          <w:rPr>
            <w:lang w:val="es_ES" w:bidi="es_ES"/>
          </w:rPr>
          <w:rPr>
            <w:color w:val="0000EE"/>
            <w:u w:val="single"/>
          </w:rPr>
          <w:t>Gn 49:5–7,</w:t>
        </w:r>
      </w:hyperlink>
      <w:r>
        <w:rPr>
          <w:lang w:val="es_ES" w:bidi="es_ES"/>
        </w:rPr>
        <w:t xml:space="preserve"> </w:t>
      </w:r>
      <w:hyperlink r:id="rId760">
        <w:r>
          <w:rPr>
            <w:lang w:val="es_ES" w:bidi="es_ES"/>
          </w:rPr>
          <w:rPr>
            <w:color w:val="0000EE"/>
            <w:u w:val="single"/>
          </w:rPr>
          <w:t>Nm 35:1–8,</w:t>
        </w:r>
      </w:hyperlink>
      <w:r>
        <w:rPr>
          <w:lang w:val="es_ES" w:bidi="es_ES"/>
        </w:rPr>
        <w:t xml:space="preserve"> </w:t>
      </w:r>
      <w:hyperlink r:id="rId761">
        <w:r>
          <w:rPr>
            <w:lang w:val="es_ES" w:bidi="es_ES"/>
          </w:rPr>
          <w:rPr>
            <w:color w:val="0000EE"/>
            <w:u w:val="single"/>
          </w:rPr>
          <w:t>Jos 21:1–42</w:t>
        </w:r>
      </w:hyperlink>
      <w:r>
        <w:rPr>
          <w:lang w:val="es_ES" w:bidi="es_ES"/>
        </w:rPr>
        <w:t>). Los levitas solo podían heredar ciertas ciudades y los pastizales que las rodeaban (</w:t>
      </w:r>
      <w:hyperlink r:id="rId762">
        <w:r>
          <w:rPr>
            <w:lang w:val="es_ES" w:bidi="es_ES"/>
          </w:rPr>
          <w:rPr>
            <w:color w:val="0000EE"/>
            <w:u w:val="single"/>
          </w:rPr>
          <w:t>Nm 35:2</w:t>
        </w:r>
      </w:hyperlink>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hyperlink r:id="rId763">
        <w:r>
          <w:rPr>
            <w:lang w:val="es_ES" w:bidi="es_ES"/>
          </w:rPr>
          <w:rPr>
            <w:color w:val="0000EE"/>
            <w:u w:val="single"/>
          </w:rPr>
          <w:t>Dt 23:19–20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hyperlink r:id="rId445">
        <w:r>
          <w:rPr>
            <w:lang w:val="es_ES" w:bidi="es_ES"/>
          </w:rPr>
          <w:rPr>
            <w:color w:val="0000EE"/>
            <w:u w:val="single"/>
          </w:rPr>
          <w:t>Ex 20:2</w:t>
        </w:r>
      </w:hyperlink>
      <w:r>
        <w:rPr>
          <w:lang w:val="es_ES" w:bidi="es_ES"/>
        </w:rPr>
        <w:t xml:space="preserve"> y </w:t>
      </w:r>
      <w:hyperlink r:id="rId559">
        <w:r>
          <w:rPr>
            <w:lang w:val="es_ES" w:bidi="es_ES"/>
          </w:rPr>
          <w:rPr>
            <w:color w:val="0000EE"/>
            <w:u w:val="single"/>
          </w:rPr>
          <w:t>Dt 5:6</w:t>
        </w:r>
      </w:hyperlink>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4">
        <w:r>
          <w:rPr>
            <w:lang w:val="es_ES" w:bidi="es_ES"/>
          </w:rPr>
          <w:rPr>
            <w:color w:val="0000EE"/>
            <w:u w:val="single"/>
          </w:rPr>
          <w:t>Mt 20:1–16,</w:t>
        </w:r>
      </w:hyperlink>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xml:space="preserve">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y como compañeros israelitas en pacto con Dios, incluso los siervos debían ser tratados con respeto. La ley de Dios incluye numerosas disposiciones para su protección (ver </w:t>
      </w:r>
      <w:hyperlink r:id="rId767">
        <w:r>
          <w:rPr>
            <w:lang w:val="es_ES" w:bidi="es_ES"/>
          </w:rPr>
          <w:rPr>
            <w:color w:val="0000EE"/>
            <w:u w:val="single"/>
          </w:rPr>
          <w:t>Ex 21:20</w:t>
        </w:r>
      </w:hyperlink>
      <w:r>
        <w:rPr>
          <w:lang w:val="es_ES" w:bidi="es_ES"/>
        </w:rPr>
        <w:t xml:space="preserve">, </w:t>
      </w:r>
      <w:hyperlink r:id="rId768">
        <w:r>
          <w:rPr>
            <w:lang w:val="es_ES" w:bidi="es_ES"/>
          </w:rPr>
          <w:rPr>
            <w:color w:val="0000EE"/>
            <w:u w:val="single"/>
          </w:rPr>
          <w:t>26–27</w:t>
        </w:r>
      </w:hyperlink>
      <w:r>
        <w:rPr>
          <w:lang w:val="es_ES" w:bidi="es_ES"/>
        </w:rPr>
        <w:t xml:space="preserve">). Todos los seres humanos deben ser tratados de una manera que refleje reverencia hacia Dios (ver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w:t>
      </w:r>
      <w:hyperlink r:id="rId769">
        <w:r>
          <w:rPr>
            <w:lang w:val="es_ES" w:bidi="es_ES"/>
          </w:rPr>
          <w:rPr>
            <w:color w:val="0000EE"/>
            <w:u w:val="single"/>
          </w:rPr>
          <w:t>St 2:14–16,</w:t>
        </w:r>
      </w:hyperlink>
      <w:r>
        <w:rPr>
          <w:lang w:val="es_ES" w:bidi="es_ES"/>
        </w:rPr>
        <w:t xml:space="preserve"> </w:t>
      </w:r>
      <w:hyperlink r:id="rId770">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1">
        <w:r>
          <w:rPr>
            <w:lang w:val="es_ES" w:bidi="es_ES"/>
          </w:rPr>
          <w:rPr>
            <w:color w:val="0000EE"/>
            <w:u w:val="single"/>
          </w:rPr>
          <w:t>Gn 15:2–4</w:t>
        </w:r>
      </w:hyperlink>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2">
        <w:r>
          <w:rPr>
            <w:lang w:val="es_ES" w:bidi="es_ES"/>
          </w:rPr>
          <w:rPr>
            <w:color w:val="0000EE"/>
            <w:u w:val="single"/>
          </w:rPr>
          <w:t>Gn 3:16</w:t>
        </w:r>
      </w:hyperlink>
      <w:r>
        <w:rPr>
          <w:lang w:val="es_ES" w:bidi="es_ES"/>
        </w:rPr>
        <w:t>). En el Nuevo Testamento, los creyentes sostienen las ideas de compañerismo y comunicación al aceptar el título de “esclavo de Cristo” o “siervo” (</w:t>
      </w:r>
      <w:hyperlink r:id="rId773">
        <w:r>
          <w:rPr>
            <w:lang w:val="es_ES" w:bidi="es_ES"/>
          </w:rPr>
          <w:rPr>
            <w:color w:val="0000EE"/>
            <w:u w:val="single"/>
          </w:rPr>
          <w:t>Ro 1:1,</w:t>
        </w:r>
      </w:hyperlink>
      <w:r>
        <w:rPr>
          <w:lang w:val="es_ES" w:bidi="es_ES"/>
        </w:rPr>
        <w:t xml:space="preserve"> </w:t>
      </w:r>
      <w:hyperlink r:id="rId774">
        <w:r>
          <w:rPr>
            <w:lang w:val="es_ES" w:bidi="es_ES"/>
          </w:rPr>
          <w:rPr>
            <w:color w:val="0000EE"/>
            <w:u w:val="single"/>
          </w:rPr>
          <w:t>Col 4:12,</w:t>
        </w:r>
      </w:hyperlink>
      <w:r>
        <w:rPr>
          <w:lang w:val="es_ES" w:bidi="es_ES"/>
        </w:rPr>
        <w:t xml:space="preserve"> </w:t>
      </w:r>
      <w:hyperlink r:id="rId775">
        <w:r>
          <w:rPr>
            <w:lang w:val="es_ES" w:bidi="es_ES"/>
          </w:rPr>
          <w:rPr>
            <w:color w:val="0000EE"/>
            <w:u w:val="single"/>
          </w:rPr>
          <w:t>2 Pe 1:1</w:t>
        </w:r>
      </w:hyperlink>
      <w:r>
        <w:rPr>
          <w:lang w:val="es_ES" w:bidi="es_ES"/>
        </w:rPr>
        <w:t>). En la doctrina de Pablo sobre el cuerpo de Cristo (</w:t>
      </w:r>
      <w:hyperlink r:id="rId776">
        <w:r>
          <w:rPr>
            <w:lang w:val="es_ES" w:bidi="es_ES"/>
          </w:rPr>
          <w:rPr>
            <w:color w:val="0000EE"/>
            <w:u w:val="single"/>
          </w:rPr>
          <w:t>1 Co 12:27,</w:t>
        </w:r>
      </w:hyperlink>
      <w:r>
        <w:rPr>
          <w:lang w:val="es_ES" w:bidi="es_ES"/>
        </w:rPr>
        <w:t xml:space="preserve"> </w:t>
      </w:r>
      <w:hyperlink r:id="rId777">
        <w:r>
          <w:rPr>
            <w:lang w:val="es_ES" w:bidi="es_ES"/>
          </w:rPr>
          <w:rPr>
            <w:color w:val="0000EE"/>
            <w:u w:val="single"/>
          </w:rPr>
          <w:t>Ef 4:12</w:t>
        </w:r>
      </w:hyperlink>
      <w:r>
        <w:rPr>
          <w:lang w:val="es_ES" w:bidi="es_ES"/>
        </w:rPr>
        <w:t>), todos los creyentes adquirieron una identidad común (</w:t>
      </w:r>
      <w:hyperlink r:id="rId778">
        <w:r>
          <w:rPr>
            <w:lang w:val="es_ES" w:bidi="es_ES"/>
          </w:rPr>
          <w:rPr>
            <w:color w:val="0000EE"/>
            <w:u w:val="single"/>
          </w:rPr>
          <w:t>Ga 3:28</w:t>
        </w:r>
      </w:hyperlink>
      <w:r>
        <w:rPr>
          <w:lang w:val="es_ES" w:bidi="es_ES"/>
        </w:rPr>
        <w:t xml:space="preserve">, </w:t>
      </w:r>
      <w:hyperlink r:id="rId779">
        <w:r>
          <w:rPr>
            <w:lang w:val="es_ES" w:bidi="es_ES"/>
          </w:rPr>
          <w:rPr>
            <w:color w:val="0000EE"/>
            <w:u w:val="single"/>
          </w:rPr>
          <w:t>Col 3:11,</w:t>
        </w:r>
      </w:hyperlink>
      <w:r>
        <w:rPr>
          <w:lang w:val="es_ES" w:bidi="es_ES"/>
        </w:rPr>
        <w:t xml:space="preserve"> </w:t>
      </w:r>
      <w:hyperlink r:id="rId780">
        <w:r>
          <w:rPr>
            <w:lang w:val="es_ES" w:bidi="es_ES"/>
          </w:rPr>
          <w:rPr>
            <w:color w:val="0000EE"/>
            <w:u w:val="single"/>
          </w:rPr>
          <w:t>Flm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7">
        <w:r>
          <w:rPr>
            <w:lang w:val="es_ES" w:bidi="es_ES"/>
          </w:rPr>
          <w:rPr>
            <w:color w:val="0000EE"/>
            <w:u w:val="single"/>
          </w:rPr>
          <w:t>Ex 21:2</w:t>
        </w:r>
      </w:hyperlink>
      <w:r>
        <w:rPr>
          <w:lang w:val="es_ES" w:bidi="es_ES"/>
        </w:rPr>
        <w:t>), sino que debía esperar al Año del Jubileo. Durante su servicio al extranjero, el esclavo israelita debía ser tratado como un siervo contratado y no como un esclavo (</w:t>
      </w:r>
      <w:hyperlink r:id="rId781">
        <w:r>
          <w:rPr>
            <w:lang w:val="es_ES" w:bidi="es_ES"/>
          </w:rPr>
          <w:rPr>
            <w:color w:val="0000EE"/>
            <w:u w:val="single"/>
          </w:rPr>
          <w:t>Lv 25:53</w:t>
        </w:r>
      </w:hyperlink>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hyperlink r:id="rId782">
        <w:r>
          <w:rPr>
            <w:lang w:val="es_ES" w:bidi="es_ES"/>
          </w:rPr>
          <w:rPr>
            <w:color w:val="0000EE"/>
            <w:u w:val="single"/>
          </w:rPr>
          <w:t>Ex 20:4–6</w:t>
        </w:r>
      </w:hyperlink>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3">
        <w:r>
          <w:rPr>
            <w:lang w:val="es_ES" w:bidi="es_ES"/>
          </w:rPr>
          <w:rPr>
            <w:color w:val="0000EE"/>
            <w:u w:val="single"/>
          </w:rPr>
          <w:t>Gn 28:18,</w:t>
        </w:r>
      </w:hyperlink>
      <w:r>
        <w:rPr>
          <w:lang w:val="es_ES" w:bidi="es_ES"/>
        </w:rPr>
        <w:t xml:space="preserve"> </w:t>
      </w:r>
      <w:hyperlink r:id="rId784">
        <w:r>
          <w:rPr>
            <w:lang w:val="es_ES" w:bidi="es_ES"/>
          </w:rPr>
          <w:rPr>
            <w:color w:val="0000EE"/>
            <w:u w:val="single"/>
          </w:rPr>
          <w:t>Ex 24:4</w:t>
        </w:r>
      </w:hyperlink>
      <w:r>
        <w:rPr>
          <w:lang w:val="es_ES" w:bidi="es_ES"/>
        </w:rPr>
        <w:t>). Sin embargo, las columnas y las piedras esculpidas se asociaban con el culto pagano (</w:t>
      </w:r>
      <w:hyperlink r:id="rId785">
        <w:r>
          <w:rPr>
            <w:lang w:val="es_ES" w:bidi="es_ES"/>
          </w:rPr>
          <w:rPr>
            <w:color w:val="0000EE"/>
            <w:u w:val="single"/>
          </w:rPr>
          <w:t>2 Re 3:2,</w:t>
        </w:r>
      </w:hyperlink>
      <w:r>
        <w:rPr>
          <w:lang w:val="es_ES" w:bidi="es_ES"/>
        </w:rPr>
        <w:t xml:space="preserve"> </w:t>
      </w:r>
      <w:hyperlink r:id="rId786">
        <w:r>
          <w:rPr>
            <w:lang w:val="es_ES" w:bidi="es_ES"/>
          </w:rPr>
          <w:rPr>
            <w:color w:val="0000EE"/>
            <w:u w:val="single"/>
          </w:rPr>
          <w:t>10:26</w:t>
        </w:r>
      </w:hyperlink>
      <w:r>
        <w:rPr>
          <w:lang w:val="es_ES" w:bidi="es_ES"/>
        </w:rPr>
        <w:t xml:space="preserve">, </w:t>
      </w:r>
      <w:hyperlink r:id="rId787">
        <w:r>
          <w:rPr>
            <w:lang w:val="es_ES" w:bidi="es_ES"/>
          </w:rPr>
          <w:rPr>
            <w:color w:val="0000EE"/>
            <w:u w:val="single"/>
          </w:rPr>
          <w:t>27</w:t>
        </w:r>
      </w:hyperlink>
      <w:r>
        <w:rPr>
          <w:lang w:val="es_ES" w:bidi="es_ES"/>
        </w:rPr>
        <w:t xml:space="preserve">), especialmente cuando la imagen tallada de un dios descansaba sobre ellas. Algunas esculturas estaban claramente permitidas (por ejemplo, </w:t>
      </w:r>
      <w:hyperlink r:id="rId788">
        <w:r>
          <w:rPr>
            <w:lang w:val="es_ES" w:bidi="es_ES"/>
          </w:rPr>
          <w:rPr>
            <w:color w:val="0000EE"/>
            <w:u w:val="single"/>
          </w:rPr>
          <w:t>1 Re 7:25</w:t>
        </w:r>
      </w:hyperlink>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hyperlink r:id="rId789">
        <w:r>
          <w:rPr>
            <w:lang w:val="es_ES" w:bidi="es_ES"/>
          </w:rPr>
          <w:rPr>
            <w:color w:val="0000EE"/>
            <w:u w:val="single"/>
          </w:rPr>
          <w:t>Ex 24:7,</w:t>
        </w:r>
      </w:hyperlink>
      <w:r>
        <w:rPr>
          <w:lang w:val="es_ES" w:bidi="es_ES"/>
        </w:rPr>
        <w:t xml:space="preserve"> </w:t>
      </w:r>
      <w:hyperlink r:id="rId790">
        <w:r>
          <w:rPr>
            <w:lang w:val="es_ES" w:bidi="es_ES"/>
          </w:rPr>
          <w:rPr>
            <w:color w:val="0000EE"/>
            <w:u w:val="single"/>
          </w:rPr>
          <w:t>Jos 24:21–22</w:t>
        </w:r>
      </w:hyperlink>
      <w:r>
        <w:rPr>
          <w:lang w:val="es_ES" w:bidi="es_ES"/>
        </w:rPr>
        <w:t>). Sin embargo, el pacto en sí era irrevocable (</w:t>
      </w:r>
      <w:hyperlink r:id="rId791">
        <w:r>
          <w:rPr>
            <w:lang w:val="es_ES" w:bidi="es_ES"/>
          </w:rPr>
          <w:rPr>
            <w:color w:val="0000EE"/>
            <w:u w:val="single"/>
          </w:rPr>
          <w:t>Lv 26:44–45,</w:t>
        </w:r>
      </w:hyperlink>
      <w:r>
        <w:rPr>
          <w:lang w:val="es_ES" w:bidi="es_ES"/>
        </w:rPr>
        <w:t xml:space="preserve"> ver </w:t>
      </w:r>
      <w:hyperlink r:id="rId792">
        <w:r>
          <w:rPr>
            <w:lang w:val="es_ES" w:bidi="es_ES"/>
          </w:rPr>
          <w:rPr>
            <w:color w:val="0000EE"/>
            <w:u w:val="single"/>
          </w:rPr>
          <w:t>Ro 11:29</w:t>
        </w:r>
      </w:hyperlink>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3">
        <w:r>
          <w:rPr>
            <w:lang w:val="es_ES" w:bidi="es_ES"/>
          </w:rPr>
          <w:rPr>
            <w:color w:val="0000EE"/>
            <w:u w:val="single"/>
          </w:rPr>
          <w:t>26:3–13</w:t>
        </w:r>
      </w:hyperlink>
      <w:r>
        <w:rPr>
          <w:lang w:val="es_ES" w:bidi="es_ES"/>
        </w:rPr>
        <w:t xml:space="preserve"> con </w:t>
      </w:r>
      <w:hyperlink r:id="rId794">
        <w:r>
          <w:rPr>
            <w:lang w:val="es_ES" w:bidi="es_ES"/>
          </w:rPr>
          <w:rPr>
            <w:color w:val="0000EE"/>
            <w:u w:val="single"/>
          </w:rPr>
          <w:t>26:14–39,</w:t>
        </w:r>
      </w:hyperlink>
      <w:r>
        <w:rPr>
          <w:lang w:val="es_ES" w:bidi="es_ES"/>
        </w:rPr>
        <w:t xml:space="preserve"> cp. </w:t>
      </w:r>
      <w:hyperlink r:id="rId795">
        <w:r>
          <w:rPr>
            <w:lang w:val="es_ES" w:bidi="es_ES"/>
          </w:rPr>
          <w:rPr>
            <w:color w:val="0000EE"/>
            <w:u w:val="single"/>
          </w:rPr>
          <w:t>Dt 27:15–28:68</w:t>
        </w:r>
      </w:hyperlink>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6">
        <w:r>
          <w:rPr>
            <w:lang w:val="es_ES" w:bidi="es_ES"/>
          </w:rPr>
          <w:rPr>
            <w:color w:val="0000EE"/>
            <w:u w:val="single"/>
          </w:rPr>
          <w:t>Gn 22:16,</w:t>
        </w:r>
      </w:hyperlink>
      <w:r>
        <w:rPr>
          <w:lang w:val="es_ES" w:bidi="es_ES"/>
        </w:rPr>
        <w:t xml:space="preserve"> </w:t>
      </w:r>
      <w:hyperlink r:id="rId797">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hyperlink r:id="rId798">
        <w:r>
          <w:rPr>
            <w:lang w:val="es_ES" w:bidi="es_ES"/>
          </w:rPr>
          <w:rPr>
            <w:color w:val="0000EE"/>
            <w:u w:val="single"/>
          </w:rPr>
          <w:t>Am 9:13,</w:t>
        </w:r>
      </w:hyperlink>
      <w:r>
        <w:rPr>
          <w:lang w:val="es_ES" w:bidi="es_ES"/>
        </w:rPr>
        <w:t xml:space="preserve"> </w:t>
      </w:r>
      <w:hyperlink r:id="rId799">
        <w:r>
          <w:rPr>
            <w:lang w:val="es_ES" w:bidi="es_ES"/>
          </w:rPr>
          <w:rPr>
            <w:color w:val="0000EE"/>
            <w:u w:val="single"/>
          </w:rPr>
          <w:t>Jl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hyperlink r:id="rId800">
        <w:r>
          <w:rPr>
            <w:lang w:val="es_ES" w:bidi="es_ES"/>
          </w:rPr>
          <w:rPr>
            <w:color w:val="0000EE"/>
            <w:u w:val="single"/>
          </w:rPr>
          <w:t>26:17</w:t>
        </w:r>
      </w:hyperlink>
      <w:r>
        <w:rPr>
          <w:lang w:val="es_ES" w:bidi="es_ES"/>
        </w:rPr>
        <w:t xml:space="preserve">, </w:t>
      </w:r>
      <w:hyperlink r:id="rId801">
        <w:r>
          <w:rPr>
            <w:lang w:val="es_ES" w:bidi="es_ES"/>
          </w:rPr>
          <w:rPr>
            <w:color w:val="0000EE"/>
            <w:u w:val="single"/>
          </w:rPr>
          <w:t>36–37,</w:t>
        </w:r>
      </w:hyperlink>
      <w:r>
        <w:rPr>
          <w:lang w:val="es_ES" w:bidi="es_ES"/>
        </w:rPr>
        <w:t xml:space="preserve"> </w:t>
      </w:r>
      <w:hyperlink r:id="rId802">
        <w:r>
          <w:rPr>
            <w:lang w:val="es_ES" w:bidi="es_ES"/>
          </w:rPr>
          <w:rPr>
            <w:color w:val="0000EE"/>
            <w:u w:val="single"/>
          </w:rPr>
          <w:t>Dt 28:6</w:t>
        </w:r>
      </w:hyperlink>
      <w:r>
        <w:rPr>
          <w:lang w:val="es_ES" w:bidi="es_ES"/>
        </w:rPr>
        <w:t xml:space="preserve">, </w:t>
      </w:r>
      <w:hyperlink r:id="rId80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hyperlink r:id="rId804">
        <w:r>
          <w:rPr>
            <w:lang w:val="es_ES" w:bidi="es_ES"/>
          </w:rPr>
          <w:rPr>
            <w:color w:val="0000EE"/>
            <w:u w:val="single"/>
          </w:rPr>
          <w:t>Hb 3:11–4:11</w:t>
        </w:r>
      </w:hyperlink>
      <w:r>
        <w:rPr>
          <w:lang w:val="es_ES" w:bidi="es_ES"/>
        </w:rPr>
        <w:t>). La Tierra Prometida debería haber proporcionado un estado de seguridad y prosperidad, un estado de “reposo” para los israelitas (</w:t>
      </w:r>
      <w:hyperlink r:id="rId805">
        <w:r>
          <w:rPr>
            <w:lang w:val="es_ES" w:bidi="es_ES"/>
          </w:rPr>
          <w:rPr>
            <w:color w:val="0000EE"/>
            <w:u w:val="single"/>
          </w:rPr>
          <w:t>Ex 33:14,</w:t>
        </w:r>
      </w:hyperlink>
      <w:r>
        <w:rPr>
          <w:lang w:val="es_ES" w:bidi="es_ES"/>
        </w:rPr>
        <w:t xml:space="preserve"> </w:t>
      </w:r>
      <w:hyperlink r:id="rId806">
        <w:r>
          <w:rPr>
            <w:lang w:val="es_ES" w:bidi="es_ES"/>
          </w:rPr>
          <w:rPr>
            <w:color w:val="0000EE"/>
            <w:u w:val="single"/>
          </w:rPr>
          <w:t>Dt 12:10,</w:t>
        </w:r>
      </w:hyperlink>
      <w:r>
        <w:rPr>
          <w:lang w:val="es_ES" w:bidi="es_ES"/>
        </w:rPr>
        <w:t xml:space="preserve"> </w:t>
      </w:r>
      <w:hyperlink r:id="rId807">
        <w:r>
          <w:rPr>
            <w:lang w:val="es_ES" w:bidi="es_ES"/>
          </w:rPr>
          <w:rPr>
            <w:color w:val="0000EE"/>
            <w:u w:val="single"/>
          </w:rPr>
          <w:t>25:19,</w:t>
        </w:r>
      </w:hyperlink>
      <w:r>
        <w:rPr>
          <w:lang w:val="es_ES" w:bidi="es_ES"/>
        </w:rPr>
        <w:t xml:space="preserve"> </w:t>
      </w:r>
      <w:hyperlink r:id="rId808">
        <w:r>
          <w:rPr>
            <w:lang w:val="es_ES" w:bidi="es_ES"/>
          </w:rPr>
          <w:rPr>
            <w:color w:val="0000EE"/>
            <w:u w:val="single"/>
          </w:rPr>
          <w:t>Jos 1:13</w:t>
        </w:r>
      </w:hyperlink>
      <w:r>
        <w:rPr>
          <w:lang w:val="es_ES" w:bidi="es_ES"/>
        </w:rPr>
        <w:t xml:space="preserve">, </w:t>
      </w:r>
      <w:hyperlink r:id="rId809">
        <w:r>
          <w:rPr>
            <w:lang w:val="es_ES" w:bidi="es_ES"/>
          </w:rPr>
          <w:rPr>
            <w:color w:val="0000EE"/>
            <w:u w:val="single"/>
          </w:rPr>
          <w:t>15</w:t>
        </w:r>
      </w:hyperlink>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hyperlink r:id="rId810">
        <w:r>
          <w:rPr>
            <w:lang w:val="es_ES" w:bidi="es_ES"/>
          </w:rPr>
          <w:rPr>
            <w:color w:val="0000EE"/>
            <w:u w:val="single"/>
          </w:rPr>
          <w:t>Ro 6:16–22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1">
        <w:r>
          <w:rPr>
            <w:lang w:val="es_ES" w:bidi="es_ES"/>
          </w:rPr>
          <w:rPr>
            <w:color w:val="0000EE"/>
            <w:u w:val="single"/>
          </w:rPr>
          <w:t>26:18–28</w:t>
        </w:r>
      </w:hyperlink>
      <w:r>
        <w:rPr>
          <w:lang w:val="es_ES" w:bidi="es_ES"/>
        </w:rPr>
        <w:t xml:space="preserve">). Incluso cuando Israel fue castigado con el exilio de la tierra en 722 y 586 a.C., Dios estaba trabajando para restaurar a su pueblo (ver, por ejemplo, </w:t>
      </w:r>
      <w:hyperlink r:id="rId812">
        <w:r>
          <w:rPr>
            <w:lang w:val="es_ES" w:bidi="es_ES"/>
          </w:rPr>
          <w:rPr>
            <w:color w:val="0000EE"/>
            <w:u w:val="single"/>
          </w:rPr>
          <w:t>Is 40–66,</w:t>
        </w:r>
      </w:hyperlink>
      <w:r>
        <w:rPr>
          <w:lang w:val="es_ES" w:bidi="es_ES"/>
        </w:rPr>
        <w:t xml:space="preserve"> </w:t>
      </w:r>
      <w:hyperlink r:id="rId813">
        <w:r>
          <w:rPr>
            <w:lang w:val="es_ES" w:bidi="es_ES"/>
          </w:rPr>
          <w:rPr>
            <w:color w:val="0000EE"/>
            <w:u w:val="single"/>
          </w:rPr>
          <w:t>Jr 29:10,</w:t>
        </w:r>
      </w:hyperlink>
      <w:r>
        <w:rPr>
          <w:lang w:val="es_ES" w:bidi="es_ES"/>
        </w:rPr>
        <w:t xml:space="preserve"> </w:t>
      </w:r>
      <w:hyperlink r:id="rId814">
        <w:r>
          <w:rPr>
            <w:lang w:val="es_ES" w:bidi="es_ES"/>
          </w:rPr>
          <w:rPr>
            <w:color w:val="0000EE"/>
            <w:u w:val="single"/>
          </w:rPr>
          <w:t>Am 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hyperlink r:id="rId815">
        <w:r>
          <w:rPr>
            <w:lang w:val="es_ES" w:bidi="es_ES"/>
          </w:rPr>
          <w:rPr>
            <w:color w:val="0000EE"/>
            <w:u w:val="single"/>
          </w:rPr>
          <w:t>26:21</w:t>
        </w:r>
      </w:hyperlink>
      <w:r>
        <w:rPr>
          <w:lang w:val="es_ES" w:bidi="es_ES"/>
        </w:rPr>
        <w:t xml:space="preserve">, </w:t>
      </w:r>
      <w:hyperlink r:id="rId816">
        <w:r>
          <w:rPr>
            <w:lang w:val="es_ES" w:bidi="es_ES"/>
          </w:rPr>
          <w:rPr>
            <w:color w:val="0000EE"/>
            <w:u w:val="single"/>
          </w:rPr>
          <w:t>24</w:t>
        </w:r>
      </w:hyperlink>
      <w:r>
        <w:rPr>
          <w:lang w:val="es_ES" w:bidi="es_ES"/>
        </w:rPr>
        <w:t xml:space="preserve">, </w:t>
      </w:r>
      <w:hyperlink r:id="rId817">
        <w:r>
          <w:rPr>
            <w:lang w:val="es_ES" w:bidi="es_ES"/>
          </w:rPr>
          <w:rPr>
            <w:color w:val="0000EE"/>
            <w:u w:val="single"/>
          </w:rPr>
          <w:t>28,</w:t>
        </w:r>
      </w:hyperlink>
      <w:r>
        <w:rPr>
          <w:lang w:val="es_ES" w:bidi="es_ES"/>
        </w:rPr>
        <w:t xml:space="preserve"> </w:t>
      </w:r>
      <w:hyperlink r:id="rId818">
        <w:r>
          <w:rPr>
            <w:lang w:val="es_ES" w:bidi="es_ES"/>
          </w:rPr>
          <w:rPr>
            <w:color w:val="0000EE"/>
            <w:u w:val="single"/>
          </w:rPr>
          <w:t>Gn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hyperlink r:id="rId819">
        <w:r>
          <w:rPr>
            <w:lang w:val="es_ES" w:bidi="es_ES"/>
          </w:rPr>
          <w:rPr>
            <w:color w:val="0000EE"/>
            <w:u w:val="single"/>
          </w:rPr>
          <w:t>Dt 28:53–57,</w:t>
        </w:r>
      </w:hyperlink>
      <w:r>
        <w:rPr>
          <w:lang w:val="es_ES" w:bidi="es_ES"/>
        </w:rPr>
        <w:t xml:space="preserve"> </w:t>
      </w:r>
      <w:hyperlink r:id="rId820">
        <w:r>
          <w:rPr>
            <w:lang w:val="es_ES" w:bidi="es_ES"/>
          </w:rPr>
          <w:rPr>
            <w:color w:val="0000EE"/>
            <w:u w:val="single"/>
          </w:rPr>
          <w:t>2 Re 6:24–31</w:t>
        </w:r>
      </w:hyperlink>
      <w:r>
        <w:rPr>
          <w:lang w:val="es_ES" w:bidi="es_ES"/>
        </w:rPr>
        <w:t xml:space="preserve">, </w:t>
      </w:r>
      <w:hyperlink r:id="rId821">
        <w:r>
          <w:rPr>
            <w:lang w:val="es_ES" w:bidi="es_ES"/>
          </w:rPr>
          <w:rPr>
            <w:color w:val="0000EE"/>
            <w:u w:val="single"/>
          </w:rPr>
          <w:t>Lm 2:20,</w:t>
        </w:r>
      </w:hyperlink>
      <w:r>
        <w:rPr>
          <w:lang w:val="es_ES" w:bidi="es_ES"/>
        </w:rPr>
        <w:t xml:space="preserve"> cp. </w:t>
      </w:r>
      <w:hyperlink r:id="rId822">
        <w:r>
          <w:rPr>
            <w:lang w:val="es_ES" w:bidi="es_ES"/>
          </w:rPr>
          <w:rPr>
            <w:color w:val="0000EE"/>
            <w:u w:val="single"/>
          </w:rPr>
          <w:t>2 Re 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hyperlink r:id="rId823">
        <w:r>
          <w:rPr>
            <w:lang w:val="es_ES" w:bidi="es_ES"/>
          </w:rPr>
          <w:rPr>
            <w:color w:val="0000EE"/>
            <w:u w:val="single"/>
          </w:rPr>
          <w:t>2 Re 18:4</w:t>
        </w:r>
      </w:hyperlink>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hyperlink r:id="rId824">
        <w:r>
          <w:rPr>
            <w:lang w:val="es_ES" w:bidi="es_ES"/>
          </w:rPr>
          <w:rPr>
            <w:color w:val="0000EE"/>
            <w:u w:val="single"/>
          </w:rPr>
          <w:t>2 Cró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hyperlink r:id="rId825">
        <w:r>
          <w:rPr>
            <w:lang w:val="es_ES" w:bidi="es_ES"/>
          </w:rPr>
          <w:rPr>
            <w:color w:val="0000EE"/>
            <w:u w:val="single"/>
          </w:rPr>
          <w:t>25:1–7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hyperlink r:id="rId826">
        <w:r>
          <w:rPr>
            <w:lang w:val="es_ES" w:bidi="es_ES"/>
          </w:rPr>
          <w:rPr>
            <w:color w:val="0000EE"/>
            <w:u w:val="single"/>
          </w:rPr>
          <w:t>2 Cr</w:t>
        </w:r>
      </w:hyperlink>
      <w:r>
        <w:rPr>
          <w:lang w:val="es_ES" w:bidi="es_ES"/>
        </w:rPr>
        <w:t>ó</w:t>
      </w:r>
      <w:hyperlink r:id="rId826">
        <w:r>
          <w:rPr>
            <w:lang w:val="es_ES" w:bidi="es_ES"/>
          </w:rPr>
          <w:rPr>
            <w:color w:val="0000EE"/>
            <w:u w:val="single"/>
          </w:rPr>
          <w:t xml:space="preserv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hyperlink r:id="rId827">
        <w:r>
          <w:rPr>
            <w:lang w:val="es_ES" w:bidi="es_ES"/>
          </w:rPr>
          <w:rPr>
            <w:color w:val="0000EE"/>
            <w:u w:val="single"/>
          </w:rPr>
          <w:t>Gn 17:9–14,</w:t>
        </w:r>
      </w:hyperlink>
      <w:r>
        <w:rPr>
          <w:lang w:val="es_ES" w:bidi="es_ES"/>
        </w:rPr>
        <w:t xml:space="preserve"> </w:t>
      </w:r>
      <w:hyperlink r:id="rId828">
        <w:r>
          <w:rPr>
            <w:lang w:val="es_ES" w:bidi="es_ES"/>
          </w:rPr>
          <w:rPr>
            <w:color w:val="0000EE"/>
            <w:u w:val="single"/>
          </w:rPr>
          <w:t>Ex 4:25–26</w:t>
        </w:r>
      </w:hyperlink>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hyperlink r:id="rId829">
        <w:r>
          <w:rPr>
            <w:lang w:val="es_ES" w:bidi="es_ES"/>
          </w:rPr>
          <w:rPr>
            <w:color w:val="0000EE"/>
            <w:u w:val="single"/>
          </w:rPr>
          <w:t>Dt 10:16,</w:t>
        </w:r>
      </w:hyperlink>
      <w:r>
        <w:rPr>
          <w:lang w:val="es_ES" w:bidi="es_ES"/>
        </w:rPr>
        <w:t xml:space="preserve"> </w:t>
      </w:r>
      <w:hyperlink r:id="rId830">
        <w:r>
          <w:rPr>
            <w:lang w:val="es_ES" w:bidi="es_ES"/>
          </w:rPr>
          <w:rPr>
            <w:color w:val="0000EE"/>
            <w:u w:val="single"/>
          </w:rPr>
          <w:t>30:6,</w:t>
        </w:r>
      </w:hyperlink>
      <w:r>
        <w:rPr>
          <w:lang w:val="es_ES" w:bidi="es_ES"/>
        </w:rPr>
        <w:t xml:space="preserve"> </w:t>
      </w:r>
      <w:hyperlink r:id="rId831">
        <w:r>
          <w:rPr>
            <w:lang w:val="es_ES" w:bidi="es_ES"/>
          </w:rPr>
          <w:rPr>
            <w:color w:val="0000EE"/>
            <w:u w:val="single"/>
          </w:rPr>
          <w:t>Jr 4:4,</w:t>
        </w:r>
      </w:hyperlink>
      <w:r>
        <w:rPr>
          <w:lang w:val="es_ES" w:bidi="es_ES"/>
        </w:rPr>
        <w:t xml:space="preserve"> </w:t>
      </w:r>
      <w:hyperlink r:id="rId832">
        <w:r>
          <w:rPr>
            <w:lang w:val="es_ES" w:bidi="es_ES"/>
          </w:rPr>
          <w:rPr>
            <w:color w:val="0000EE"/>
            <w:u w:val="single"/>
          </w:rPr>
          <w:t>Ez 36:25–27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hyperlink r:id="rId833">
        <w:r>
          <w:rPr>
            <w:lang w:val="es_ES" w:bidi="es_ES"/>
          </w:rPr>
          <w:rPr>
            <w:color w:val="0000EE"/>
            <w:u w:val="single"/>
          </w:rPr>
          <w:t>Gn 15:18</w:t>
        </w:r>
      </w:hyperlink>
      <w:r>
        <w:rPr>
          <w:lang w:val="es_ES" w:bidi="es_ES"/>
        </w:rPr>
        <w:t>) y lo continuó con Isaac (</w:t>
      </w:r>
      <w:hyperlink r:id="rId834">
        <w:r>
          <w:rPr>
            <w:lang w:val="es_ES" w:bidi="es_ES"/>
          </w:rPr>
          <w:rPr>
            <w:color w:val="0000EE"/>
            <w:u w:val="single"/>
          </w:rPr>
          <w:t>Gn 17:19</w:t>
        </w:r>
      </w:hyperlink>
      <w:r>
        <w:rPr>
          <w:lang w:val="es_ES" w:bidi="es_ES"/>
        </w:rPr>
        <w:t>) y Jacob (</w:t>
      </w:r>
      <w:hyperlink r:id="rId835">
        <w:r>
          <w:rPr>
            <w:lang w:val="es_ES" w:bidi="es_ES"/>
          </w:rPr>
          <w:rPr>
            <w:color w:val="0000EE"/>
            <w:u w:val="single"/>
          </w:rPr>
          <w:t>Ex 2:24</w:t>
        </w:r>
      </w:hyperlink>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hyperlink r:id="rId836">
        <w:r>
          <w:rPr>
            <w:lang w:val="es_ES" w:bidi="es_ES"/>
          </w:rPr>
          <w:rPr>
            <w:color w:val="0000EE"/>
            <w:u w:val="single"/>
          </w:rPr>
          <w:t>Dt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hyperlink r:id="rId837">
        <w:r>
          <w:rPr>
            <w:lang w:val="es_ES" w:bidi="es_ES"/>
          </w:rPr>
          <w:rPr>
            <w:color w:val="0000EE"/>
            <w:u w:val="single"/>
          </w:rPr>
          <w:t>25</w:t>
        </w:r>
      </w:hyperlink>
      <w:r>
        <w:rPr>
          <w:lang w:val="es_ES" w:bidi="es_ES"/>
        </w:rPr>
        <w:t xml:space="preserve">). Bajo ciertas circunstancias, como en una emergencia, un individuo podría hacer un voto prometiendo algo a Dios, generalmente a cambio de que Dios responda su oración (ver </w:t>
      </w:r>
      <w:hyperlink r:id="rId838">
        <w:r>
          <w:rPr>
            <w:lang w:val="es_ES" w:bidi="es_ES"/>
          </w:rPr>
          <w:rPr>
            <w:color w:val="0000EE"/>
            <w:u w:val="single"/>
          </w:rPr>
          <w:t>Jon 2:9</w:t>
        </w:r>
      </w:hyperlink>
      <w:r>
        <w:rPr>
          <w:lang w:val="es_ES" w:bidi="es_ES"/>
        </w:rPr>
        <w:t xml:space="preserve">). Una vez que la oración es respondida, el individuo podría sentirse tentado a incumplir el voto. La Escritura requiere que los votos se hagan con cuidado (ver </w:t>
      </w:r>
      <w:hyperlink r:id="rId839">
        <w:r>
          <w:rPr>
            <w:lang w:val="es_ES" w:bidi="es_ES"/>
          </w:rPr>
          <w:rPr>
            <w:color w:val="0000EE"/>
            <w:u w:val="single"/>
          </w:rPr>
          <w:t>Lv 5:4</w:t>
        </w:r>
      </w:hyperlink>
      <w:r>
        <w:rPr>
          <w:lang w:val="es_ES" w:bidi="es_ES"/>
        </w:rPr>
        <w:t xml:space="preserve">; </w:t>
      </w:r>
      <w:hyperlink r:id="rId220">
        <w:r>
          <w:rPr>
            <w:lang w:val="es_ES" w:bidi="es_ES"/>
          </w:rPr>
          <w:rPr>
            <w:color w:val="0000EE"/>
            <w:u w:val="single"/>
          </w:rPr>
          <w:t>Ec 5:4–6</w:t>
        </w:r>
      </w:hyperlink>
      <w:r>
        <w:rPr>
          <w:lang w:val="es_ES" w:bidi="es_ES"/>
        </w:rPr>
        <w:t>) y luego se cumplan. Jesús enseñó que los juramentos no deben hacerse de manera común o descuidada (</w:t>
      </w:r>
      <w:hyperlink r:id="rId840">
        <w:r>
          <w:rPr>
            <w:lang w:val="es_ES" w:bidi="es_ES"/>
          </w:rPr>
          <w:rPr>
            <w:color w:val="0000EE"/>
            <w:u w:val="single"/>
          </w:rPr>
          <w:t>Mt 5:33–37,</w:t>
        </w:r>
      </w:hyperlink>
      <w:r>
        <w:rPr>
          <w:lang w:val="es_ES" w:bidi="es_ES"/>
        </w:rPr>
        <w:t xml:space="preserve"> </w:t>
      </w:r>
      <w:hyperlink r:id="rId841">
        <w:r>
          <w:rPr>
            <w:lang w:val="es_ES" w:bidi="es_ES"/>
          </w:rPr>
          <w:rPr>
            <w:color w:val="0000EE"/>
            <w:u w:val="single"/>
          </w:rPr>
          <w:t>23:16–22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hyperlink r:id="rId842">
        <w:r>
          <w:rPr>
            <w:lang w:val="es_ES" w:bidi="es_ES"/>
          </w:rPr>
          <w:rPr>
            <w:color w:val="0000EE"/>
            <w:u w:val="single"/>
          </w:rPr>
          <w:t>Nm 6:2</w:t>
        </w:r>
      </w:hyperlink>
      <w:r>
        <w:rPr>
          <w:lang w:val="es_ES" w:bidi="es_ES"/>
        </w:rPr>
        <w:t xml:space="preserve">), pero el voto mencionado aquí probablemente fue una promesa hecha a Dios al buscar una respuesta deseada a la oración (ver </w:t>
      </w:r>
      <w:hyperlink r:id="rId843">
        <w:r>
          <w:rPr>
            <w:lang w:val="es_ES" w:bidi="es_ES"/>
          </w:rPr>
          <w:rPr>
            <w:color w:val="0000EE"/>
            <w:u w:val="single"/>
          </w:rPr>
          <w:t>Gn 28:20–22</w:t>
        </w:r>
      </w:hyperlink>
      <w:r>
        <w:rPr>
          <w:lang w:val="es_ES" w:bidi="es_ES"/>
        </w:rPr>
        <w:t>). Las religiones paganas de la época sacrificaban infantes a sus dioses, pero Dios prohibió tal práctica (</w:t>
      </w:r>
      <w:hyperlink r:id="rId594">
        <w:r>
          <w:rPr>
            <w:lang w:val="es_ES" w:bidi="es_ES"/>
          </w:rPr>
          <w:rPr>
            <w:color w:val="0000EE"/>
            <w:u w:val="single"/>
          </w:rPr>
          <w:t>Lv 18:21,</w:t>
        </w:r>
      </w:hyperlink>
      <w:r>
        <w:rPr>
          <w:lang w:val="es_ES" w:bidi="es_ES"/>
        </w:rPr>
        <w:t xml:space="preserve"> </w:t>
      </w:r>
      <w:hyperlink r:id="rId844">
        <w:r>
          <w:rPr>
            <w:lang w:val="es_ES" w:bidi="es_ES"/>
          </w:rPr>
          <w:rPr>
            <w:color w:val="0000EE"/>
            <w:u w:val="single"/>
          </w:rPr>
          <w:t>20:2–5,</w:t>
        </w:r>
      </w:hyperlink>
      <w:r>
        <w:rPr>
          <w:lang w:val="es_ES" w:bidi="es_ES"/>
        </w:rPr>
        <w:t xml:space="preserve"> cp. </w:t>
      </w:r>
      <w:hyperlink r:id="rId845">
        <w:r>
          <w:rPr>
            <w:lang w:val="es_ES" w:bidi="es_ES"/>
          </w:rPr>
          <w:rPr>
            <w:color w:val="0000EE"/>
            <w:u w:val="single"/>
          </w:rPr>
          <w:t>Gn 22:12–13</w:t>
        </w:r>
      </w:hyperlink>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6">
        <w:r>
          <w:rPr>
            <w:lang w:val="es_ES" w:bidi="es_ES"/>
          </w:rPr>
          <w:rPr>
            <w:color w:val="0000EE"/>
            <w:u w:val="single"/>
          </w:rPr>
          <w:t>Nm 6:1–21,</w:t>
        </w:r>
      </w:hyperlink>
      <w:r>
        <w:rPr>
          <w:lang w:val="es_ES" w:bidi="es_ES"/>
        </w:rPr>
        <w:t xml:space="preserve"> </w:t>
      </w:r>
      <w:hyperlink r:id="rId847">
        <w:r>
          <w:rPr>
            <w:lang w:val="es_ES" w:bidi="es_ES"/>
          </w:rPr>
          <w:rPr>
            <w:color w:val="0000EE"/>
            <w:u w:val="single"/>
          </w:rPr>
          <w:t>Jc 13:5</w:t>
        </w:r>
      </w:hyperlink>
      <w:r>
        <w:rPr>
          <w:lang w:val="es_ES" w:bidi="es_ES"/>
        </w:rPr>
        <w:t xml:space="preserve">, </w:t>
      </w:r>
      <w:hyperlink r:id="rId848">
        <w:r>
          <w:rPr>
            <w:lang w:val="es_ES" w:bidi="es_ES"/>
          </w:rPr>
          <w:rPr>
            <w:color w:val="0000EE"/>
            <w:u w:val="single"/>
          </w:rPr>
          <w:t>7,</w:t>
        </w:r>
      </w:hyperlink>
      <w:r>
        <w:rPr>
          <w:lang w:val="es_ES" w:bidi="es_ES"/>
        </w:rPr>
        <w:t xml:space="preserve"> </w:t>
      </w:r>
      <w:hyperlink r:id="rId849">
        <w:r>
          <w:rPr>
            <w:lang w:val="es_ES" w:bidi="es_ES"/>
          </w:rPr>
          <w:rPr>
            <w:color w:val="0000EE"/>
            <w:u w:val="single"/>
          </w:rPr>
          <w:t>1 Sam 1:11,</w:t>
        </w:r>
      </w:hyperlink>
      <w:r>
        <w:rPr>
          <w:lang w:val="es_ES" w:bidi="es_ES"/>
        </w:rPr>
        <w:t xml:space="preserve"> </w:t>
      </w:r>
      <w:hyperlink r:id="rId850">
        <w:r>
          <w:rPr>
            <w:lang w:val="es_ES" w:bidi="es_ES"/>
          </w:rPr>
          <w:rPr>
            <w:color w:val="0000EE"/>
            <w:u w:val="single"/>
          </w:rPr>
          <w:t>Am 2:11–12,</w:t>
        </w:r>
      </w:hyperlink>
      <w:r>
        <w:rPr>
          <w:lang w:val="es_ES" w:bidi="es_ES"/>
        </w:rPr>
        <w:t xml:space="preserve"> </w:t>
      </w:r>
      <w:hyperlink r:id="rId851">
        <w:r>
          <w:rPr>
            <w:lang w:val="es_ES" w:bidi="es_ES"/>
          </w:rPr>
          <w:rPr>
            <w:color w:val="0000EE"/>
            <w:u w:val="single"/>
          </w:rPr>
          <w:t>Hc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hyperlink r:id="rId463">
        <w:r>
          <w:rPr>
            <w:lang w:val="es_ES" w:bidi="es_ES"/>
          </w:rPr>
          <w:rPr>
            <w:color w:val="0000EE"/>
            <w:u w:val="single"/>
          </w:rPr>
          <w:t>5:7–13</w:t>
        </w:r>
      </w:hyperlink>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2">
        <w:r>
          <w:rPr>
            <w:lang w:val="es_ES" w:bidi="es_ES"/>
          </w:rPr>
          <w:rPr>
            <w:color w:val="0000EE"/>
            <w:u w:val="single"/>
          </w:rPr>
          <w:t>27:15</w:t>
        </w:r>
      </w:hyperlink>
      <w:r>
        <w:rPr>
          <w:lang w:val="es_ES" w:bidi="es_ES"/>
        </w:rPr>
        <w:t xml:space="preserve">, </w:t>
      </w:r>
      <w:hyperlink r:id="rId853">
        <w:r>
          <w:rPr>
            <w:lang w:val="es_ES" w:bidi="es_ES"/>
          </w:rPr>
          <w:rPr>
            <w:color w:val="0000EE"/>
            <w:u w:val="single"/>
          </w:rPr>
          <w:t>19</w:t>
        </w:r>
      </w:hyperlink>
      <w:r>
        <w:rPr>
          <w:lang w:val="es_ES" w:bidi="es_ES"/>
        </w:rPr>
        <w:t xml:space="preserve">, </w:t>
      </w:r>
      <w:hyperlink r:id="rId23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hyperlink r:id="rId854">
        <w:r>
          <w:rPr>
            <w:lang w:val="es_ES" w:bidi="es_ES"/>
          </w:rPr>
          <w:rPr>
            <w:color w:val="0000EE"/>
            <w:u w:val="single"/>
          </w:rPr>
          <w:t>25:29–31</w:t>
        </w:r>
      </w:hyperlink>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hyperlink r:id="rId855">
        <w:r>
          <w:rPr>
            <w:lang w:val="es_ES" w:bidi="es_ES"/>
          </w:rPr>
          <w:rPr>
            <w:color w:val="0000EE"/>
            <w:u w:val="single"/>
          </w:rPr>
          <w:t>25:24–28</w:t>
        </w:r>
      </w:hyperlink>
      <w:r>
        <w:rPr>
          <w:lang w:val="es_ES" w:bidi="es_ES"/>
        </w:rPr>
        <w:t xml:space="preserve">). Si esta propiedad no era redimida, se convertía en propiedad de los sacerdotes, quienes podían hacer con ella lo que desearan. El costo para redimir un campo era el 120 por ciento de su valoración (ver </w:t>
      </w:r>
      <w:hyperlink r:id="rId856">
        <w:r>
          <w:rPr>
            <w:lang w:val="es_ES" w:bidi="es_ES"/>
          </w:rPr>
          <w:rPr>
            <w:color w:val="0000EE"/>
            <w:u w:val="single"/>
          </w:rPr>
          <w:t>27:11–13</w:t>
        </w:r>
      </w:hyperlink>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hyperlink r:id="rId857">
        <w:r>
          <w:rPr>
            <w:lang w:val="es_ES" w:bidi="es_ES"/>
          </w:rPr>
          <w:rPr>
            <w:color w:val="0000EE"/>
            <w:u w:val="single"/>
          </w:rPr>
          <w:t>25:8–55</w:t>
        </w:r>
      </w:hyperlink>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hyperlink r:id="rId858">
        <w:r>
          <w:rPr>
            <w:lang w:val="es_ES" w:bidi="es_ES"/>
          </w:rPr>
          <w:rPr>
            <w:color w:val="0000EE"/>
            <w:u w:val="single"/>
          </w:rPr>
          <w:t>Ex 13:2,</w:t>
        </w:r>
      </w:hyperlink>
      <w:r>
        <w:rPr>
          <w:lang w:val="es_ES" w:bidi="es_ES"/>
        </w:rPr>
        <w:t xml:space="preserve"> </w:t>
      </w:r>
      <w:hyperlink r:id="rId859">
        <w:r>
          <w:rPr>
            <w:lang w:val="es_ES" w:bidi="es_ES"/>
          </w:rPr>
          <w:rPr>
            <w:color w:val="0000EE"/>
            <w:u w:val="single"/>
          </w:rPr>
          <w:t>34:19–20</w:t>
        </w:r>
      </w:hyperlink>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0">
        <w:r>
          <w:rPr>
            <w:lang w:val="es_ES" w:bidi="es_ES"/>
          </w:rPr>
          <w:rPr>
            <w:color w:val="0000EE"/>
            <w:u w:val="single"/>
          </w:rPr>
          <w:t>Ex 13:11–13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hyperlink r:id="rId861">
        <w:r>
          <w:rPr>
            <w:lang w:val="es_ES" w:bidi="es_ES"/>
          </w:rPr>
          <w:rPr>
            <w:color w:val="0000EE"/>
            <w:u w:val="single"/>
          </w:rPr>
          <w:t>Dt 14:22–26,</w:t>
        </w:r>
      </w:hyperlink>
      <w:r>
        <w:rPr>
          <w:lang w:val="es_ES" w:bidi="es_ES"/>
        </w:rPr>
        <w:t xml:space="preserve"> cp. </w:t>
      </w:r>
      <w:hyperlink r:id="rId862">
        <w:r>
          <w:rPr>
            <w:lang w:val="es_ES" w:bidi="es_ES"/>
          </w:rPr>
          <w:rPr>
            <w:color w:val="0000EE"/>
            <w:u w:val="single"/>
          </w:rPr>
          <w:t>Lv 23:10–14</w:t>
        </w:r>
      </w:hyperlink>
      <w:r>
        <w:rPr>
          <w:lang w:val="es_ES" w:bidi="es_ES"/>
        </w:rPr>
        <w:t>). Los miembros de la tribu de Leví, es decir, los sacerdotes y levitas, no recibieron tierras tribales. Por lo tanto, se les asignó una décima parte de toda la producción de aquellos que sí poseían tierras (</w:t>
      </w:r>
      <w:hyperlink r:id="rId863">
        <w:r>
          <w:rPr>
            <w:lang w:val="es_ES" w:bidi="es_ES"/>
          </w:rPr>
          <w:rPr>
            <w:color w:val="0000EE"/>
            <w:u w:val="single"/>
          </w:rPr>
          <w:t>Nm 18:21–29</w:t>
        </w:r>
      </w:hyperlink>
      <w:r>
        <w:rPr>
          <w:lang w:val="es_ES" w:bidi="es_ES"/>
        </w:rPr>
        <w:t>). Este diezmo se apartaba cada año (</w:t>
      </w:r>
      <w:hyperlink r:id="rId864">
        <w:r>
          <w:rPr>
            <w:lang w:val="es_ES" w:bidi="es_ES"/>
          </w:rPr>
          <w:rPr>
            <w:color w:val="0000EE"/>
            <w:u w:val="single"/>
          </w:rPr>
          <w:t>Dt 14:22</w:t>
        </w:r>
      </w:hyperlink>
      <w:r>
        <w:rPr>
          <w:lang w:val="es_ES" w:bidi="es_ES"/>
        </w:rPr>
        <w:t>) y se llevaba al santuario, parte de él se consumía allí en una comida ritual (</w:t>
      </w:r>
      <w:hyperlink r:id="rId865">
        <w:r>
          <w:rPr>
            <w:lang w:val="es_ES" w:bidi="es_ES"/>
          </w:rPr>
          <w:rPr>
            <w:color w:val="0000EE"/>
            <w:u w:val="single"/>
          </w:rPr>
          <w:t>Dt 14:23–26</w:t>
        </w:r>
      </w:hyperlink>
      <w:r>
        <w:rPr>
          <w:lang w:val="es_ES" w:bidi="es_ES"/>
        </w:rPr>
        <w:t>). Un segundo diezmo se pagaba localmente cada tercer año a los levitas locales y a los pobres (</w:t>
      </w:r>
      <w:hyperlink r:id="rId866">
        <w:r>
          <w:rPr>
            <w:lang w:val="es_ES" w:bidi="es_ES"/>
          </w:rPr>
          <w:rPr>
            <w:color w:val="0000EE"/>
            <w:u w:val="single"/>
          </w:rPr>
          <w:t>Dt 14:27–29,</w:t>
        </w:r>
      </w:hyperlink>
      <w:r>
        <w:rPr>
          <w:lang w:val="es_ES" w:bidi="es_ES"/>
        </w:rPr>
        <w:t xml:space="preserve"> </w:t>
      </w:r>
      <w:hyperlink r:id="rId867">
        <w:r>
          <w:rPr>
            <w:lang w:val="es_ES" w:bidi="es_ES"/>
          </w:rPr>
          <w:rPr>
            <w:color w:val="0000EE"/>
            <w:u w:val="single"/>
          </w:rPr>
          <w:t>26:12,</w:t>
        </w:r>
      </w:hyperlink>
      <w:r>
        <w:rPr>
          <w:lang w:val="es_ES" w:bidi="es_ES"/>
        </w:rPr>
        <w:t xml:space="preserve"> en contraste </w:t>
      </w:r>
      <w:hyperlink r:id="rId868">
        <w:r>
          <w:rPr>
            <w:lang w:val="es_ES" w:bidi="es_ES"/>
          </w:rPr>
          <w:rPr>
            <w:color w:val="0000EE"/>
            <w:u w:val="single"/>
          </w:rPr>
          <w:t>Am 4:4</w:t>
        </w:r>
      </w:hyperlink>
      <w:r>
        <w:rPr>
          <w:lang w:val="es_ES" w:bidi="es_ES"/>
        </w:rPr>
        <w:t>). Luego, los levitas pagaban un diezmo de lo que recibían a los sacerdotes del Tabernáculo (</w:t>
      </w:r>
      <w:hyperlink r:id="rId869">
        <w:r>
          <w:rPr>
            <w:lang w:val="es_ES" w:bidi="es_ES"/>
          </w:rPr>
          <w:rPr>
            <w:color w:val="0000EE"/>
            <w:u w:val="single"/>
          </w:rPr>
          <w:t>Nm 18:26</w:t>
        </w:r>
      </w:hyperlink>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hyperlink r:id="rId1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hyperlink r:id="rId870">
        <w:r>
          <w:rPr>
            <w:lang w:val="es_ES" w:bidi="es_ES"/>
          </w:rPr>
          <w:rPr>
            <w:color w:val="0000EE"/>
            <w:u w:val="single"/>
          </w:rPr>
          <w:t>27:29–34</w:t>
        </w:r>
      </w:hyperlink>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hyperlink r:id="rId526">
        <w:r>
          <w:rPr>
            <w:lang w:val="es_ES" w:bidi="es_ES"/>
          </w:rPr>
          <w:rPr>
            <w:color w:val="0000EE"/>
            <w:u w:val="single"/>
          </w:rPr>
          <w:t>1:1</w:t>
        </w:r>
      </w:hyperlink>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