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w:t>
      </w:r>
      <w:r>
        <w:rPr>
          <w:lang w:val="pt_PT" w:bidi="pt_PT"/>
        </w:rPr>
      </w:r>
    </w:p>
    <w:p>
      <w:pPr/>
      <w:r>
        <w:rPr>
          <w:lang w:val="pt_PT" w:bidi="pt_PT"/>
        </w:rPr>
      </w:r>
      <w:r>
        <w:rPr>
          <w:lang w:val="pt_PT" w:bidi="pt_PT"/>
        </w:rPr>
        <w:t>Esta declaração introdutória (</w:t>
      </w:r>
      <w:r>
        <w:rPr>
          <w:i/>
          <w:lang w:val="pt_PT" w:bidi="pt_PT"/>
        </w:rPr>
        <w:t>superscrição</w:t>
      </w:r>
      <w:r>
        <w:rPr>
          <w:lang w:val="pt_PT" w:bidi="pt_PT"/>
        </w:rP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hyperlink r:id="rId13">
        <w:r>
          <w:rPr>
            <w:lang w:val="pt_PT" w:bidi="pt_PT"/>
          </w:rPr>
          <w:rPr>
            <w:color w:val="0000EE"/>
            <w:u w:val="single"/>
          </w:rPr>
          <w:t>Ed 2.1–2</w:t>
        </w:r>
      </w:hyperlink>
      <w:r>
        <w:rPr>
          <w:lang w:val="pt_PT" w:bidi="pt_PT"/>
        </w:rPr>
        <w:t xml:space="preserve">; </w:t>
      </w:r>
      <w:hyperlink r:id="rId14">
        <w:r>
          <w:rPr>
            <w:lang w:val="pt_PT" w:bidi="pt_PT"/>
          </w:rPr>
          <w:rPr>
            <w:color w:val="0000EE"/>
            <w:u w:val="single"/>
          </w:rPr>
          <w:t>3.2</w:t>
        </w:r>
      </w:hyperlink>
      <w:r>
        <w:rPr>
          <w:lang w:val="pt_PT" w:bidi="pt_PT"/>
        </w:rPr>
        <w:t xml:space="preserve">; </w:t>
      </w:r>
      <w:hyperlink r:id="rId15">
        <w:r>
          <w:rPr>
            <w:lang w:val="pt_PT" w:bidi="pt_PT"/>
          </w:rPr>
          <w:rPr>
            <w:color w:val="0000EE"/>
            <w:u w:val="single"/>
          </w:rPr>
          <w:t>Ne 7.7</w:t>
        </w:r>
      </w:hyperlink>
      <w:r>
        <w:rPr>
          <w:lang w:val="pt_PT" w:bidi="pt_PT"/>
        </w:rPr>
        <w:t>). • Jesua era o sumo sacerdote naquela época. Sob sua supervisão, o altar foi reconstruído e o Segundo Templo foi dedicado (</w:t>
      </w:r>
      <w:hyperlink r:id="rId14">
        <w:r>
          <w:rPr>
            <w:lang w:val="pt_PT" w:bidi="pt_PT"/>
          </w:rPr>
          <w:rPr>
            <w:color w:val="0000EE"/>
            <w:u w:val="single"/>
          </w:rPr>
          <w:t>Ed 3.2</w:t>
        </w:r>
      </w:hyperlink>
      <w:r>
        <w:rPr>
          <w:lang w:val="pt_PT" w:bidi="pt_PT"/>
        </w:rPr>
        <w:t xml:space="preserve">; </w:t>
      </w:r>
      <w:hyperlink r:id="rId16">
        <w:r>
          <w:rPr>
            <w:lang w:val="pt_PT" w:bidi="pt_PT"/>
          </w:rPr>
          <w:rPr>
            <w:color w:val="0000EE"/>
            <w:u w:val="single"/>
          </w:rPr>
          <w:t>5.2</w:t>
        </w:r>
      </w:hyperlink>
      <w:r>
        <w:rPr>
          <w:lang w:val="pt_PT" w:bidi="pt_PT"/>
        </w:rPr>
        <w:t xml:space="preserve">; </w:t>
      </w:r>
      <w:hyperlink r:id="rId17">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1.1–15</w:t>
      </w:r>
      <w:r>
        <w:rPr>
          <w:lang w:val="pt_PT" w:bidi="pt_PT"/>
        </w:rPr>
      </w:r>
    </w:p>
    <w:p>
      <w:pPr/>
      <w:r>
        <w:rPr>
          <w:lang w:val="pt_PT" w:bidi="pt_PT"/>
        </w:rPr>
      </w:r>
      <w:r>
        <w:rPr>
          <w:lang w:val="pt_PT" w:bidi="pt_PT"/>
        </w:rPr>
        <w:t>A primeira mensagem convoca o povo de Jerusalém a se concentrar na restauração da adoração correta a Deus.</w:t>
      </w:r>
      <w:r>
        <w:rPr>
          <w:lang w:val="pt_PT" w:bidi="pt_PT"/>
        </w:rPr>
      </w:r>
      <w:r>
        <w:rPr>
          <w:lang w:val="pt_PT" w:bidi="pt_PT"/>
        </w:rPr>
      </w:r>
    </w:p>
    <w:p>
      <w:pPr/>
      <w:r>
        <w:rPr>
          <w:lang w:val="pt_PT" w:bidi="pt_PT"/>
        </w:rPr>
      </w:r>
    </w:p>
    <w:p>
      <w:pPr>
        <w:pStyle w:val="Heading2"/>
      </w:pPr>
      <w:r>
        <w:rPr>
          <w:lang w:val="pt_PT" w:bidi="pt_PT"/>
        </w:rPr>
        <w:t>Ageu 1.2</w:t>
      </w:r>
      <w:r>
        <w:rPr>
          <w:lang w:val="pt_PT" w:bidi="pt_PT"/>
        </w:rPr>
      </w:r>
    </w:p>
    <w:p>
      <w:pPr/>
      <w:r>
        <w:rPr>
          <w:lang w:val="pt_PT" w:bidi="pt_PT"/>
        </w:rPr>
      </w:r>
      <w:r>
        <w:rPr>
          <w:lang w:val="pt_PT" w:bidi="pt_PT"/>
        </w:rP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hyperlink r:id="rId18">
        <w:r>
          <w:rPr>
            <w:lang w:val="pt_PT" w:bidi="pt_PT"/>
          </w:rPr>
          <w:rPr>
            <w:color w:val="0000EE"/>
            <w:u w:val="single"/>
          </w:rPr>
          <w:t>2Rs 6.17</w:t>
        </w:r>
      </w:hyperlink>
      <w:r>
        <w:rPr>
          <w:lang w:val="pt_PT" w:bidi="pt_PT"/>
        </w:rPr>
        <w:t xml:space="preserve">; </w:t>
      </w:r>
      <w:hyperlink r:id="rId19">
        <w:r>
          <w:rPr>
            <w:lang w:val="pt_PT" w:bidi="pt_PT"/>
          </w:rPr>
          <w:rPr>
            <w:color w:val="0000EE"/>
            <w:u w:val="single"/>
          </w:rPr>
          <w:t>Mt 26.53</w:t>
        </w:r>
      </w:hyperlink>
      <w:r>
        <w:rPr>
          <w:lang w:val="pt_PT" w:bidi="pt_PT"/>
        </w:rPr>
        <w:t>). Esse pensamento tinha a intenção de encorajar os judeus, que se sentiam impotentes e insignificantes. • Ainda não chegou o tempo: As colheitas ruins devido à seca e à peste tinham enfraquecido tanto a economia de Judá (</w:t>
      </w:r>
      <w:hyperlink r:id="rId20">
        <w:r>
          <w:rPr>
            <w:lang w:val="pt_PT" w:bidi="pt_PT"/>
          </w:rPr>
          <w:rPr>
            <w:color w:val="0000EE"/>
            <w:u w:val="single"/>
          </w:rPr>
          <w:t>Ag 1.6</w:t>
        </w:r>
      </w:hyperlink>
      <w:r>
        <w:rPr>
          <w:lang w:val="pt_PT" w:bidi="pt_PT"/>
        </w:rPr>
        <w:t xml:space="preserve">, </w:t>
      </w:r>
      <w:hyperlink r:id="rId21">
        <w:r>
          <w:rPr>
            <w:lang w:val="pt_PT" w:bidi="pt_PT"/>
          </w:rPr>
          <w:rPr>
            <w:color w:val="0000EE"/>
            <w:u w:val="single"/>
          </w:rPr>
          <w:t>9–11</w:t>
        </w:r>
      </w:hyperlink>
      <w:r>
        <w:rPr>
          <w:lang w:val="pt_PT" w:bidi="pt_PT"/>
        </w:rPr>
        <w:t>) que o povo achava que não podia se dar ao luxo de reconstruir o Templo. Ageu os convenceu de que não podiam se dar ao luxo de deixar o Templo em ruínas, pois Deus não os abençoaria e prosperaria se não reconstruíssem a casa do Senhor (</w:t>
      </w:r>
      <w:hyperlink r:id="rId22">
        <w:r>
          <w:rPr>
            <w:lang w:val="pt_PT" w:bidi="pt_PT"/>
          </w:rPr>
          <w:rPr>
            <w:color w:val="0000EE"/>
            <w:u w:val="single"/>
          </w:rPr>
          <w:t>1.4</w:t>
        </w:r>
      </w:hyperlink>
      <w:r>
        <w:rPr>
          <w:lang w:val="pt_PT" w:bidi="pt_PT"/>
        </w:rPr>
        <w:t xml:space="preserve">,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1.4</w:t>
      </w:r>
      <w:r>
        <w:rPr>
          <w:lang w:val="pt_PT" w:bidi="pt_PT"/>
        </w:rPr>
      </w:r>
    </w:p>
    <w:p>
      <w:pPr/>
      <w:r>
        <w:rPr>
          <w:lang w:val="pt_PT" w:bidi="pt_PT"/>
        </w:rPr>
      </w:r>
      <w:r>
        <w:rPr>
          <w:lang w:val="pt_PT" w:bidi="pt_PT"/>
        </w:rPr>
        <w:t xml:space="preserve">Será que? Perguntas retóricas na literatura profética pedem concordância em vez de uma resposta (veja </w:t>
      </w:r>
      <w:hyperlink r:id="rId24">
        <w:r>
          <w:rPr>
            <w:lang w:val="pt_PT" w:bidi="pt_PT"/>
          </w:rPr>
          <w:rPr>
            <w:color w:val="0000EE"/>
            <w:u w:val="single"/>
          </w:rPr>
          <w:t>2.3</w:t>
        </w:r>
      </w:hyperlink>
      <w:r>
        <w:rPr>
          <w:lang w:val="pt_PT" w:bidi="pt_PT"/>
        </w:rPr>
        <w:t xml:space="preserve">). O propósito desta pergunta é eliminar a oportunidade dos ouvintes de oferecerem desculpas em resposta à mensagem. • Casas luxuosas (ou </w:t>
      </w:r>
      <w:r>
        <w:rPr>
          <w:i/>
          <w:lang w:val="pt_PT" w:bidi="pt_PT"/>
        </w:rPr>
        <w:t>cobertas, revestidas</w:t>
      </w:r>
      <w:r>
        <w:rPr>
          <w:lang w:val="pt_PT" w:bidi="pt_PT"/>
        </w:rPr>
        <w:t xml:space="preserve">) do povo contrastavam com o Templo de Deus, que estava em ruínas (ou </w:t>
      </w:r>
      <w:r>
        <w:rPr>
          <w:i/>
          <w:lang w:val="pt_PT" w:bidi="pt_PT"/>
        </w:rPr>
        <w:t>desolado</w:t>
      </w:r>
      <w:r>
        <w:rPr>
          <w:lang w:val="pt_PT" w:bidi="pt_PT"/>
        </w:rPr>
        <w:t>) e, portanto, inutilizável.</w:t>
      </w:r>
      <w:r>
        <w:rPr>
          <w:lang w:val="pt_PT" w:bidi="pt_PT"/>
        </w:rPr>
      </w:r>
      <w:r>
        <w:rPr>
          <w:lang w:val="pt_PT" w:bidi="pt_PT"/>
        </w:rPr>
      </w:r>
    </w:p>
    <w:p>
      <w:pPr/>
      <w:r>
        <w:rPr>
          <w:lang w:val="pt_PT" w:bidi="pt_PT"/>
        </w:rPr>
      </w:r>
    </w:p>
    <w:p>
      <w:pPr>
        <w:pStyle w:val="Heading2"/>
      </w:pPr>
      <w:r>
        <w:rPr>
          <w:lang w:val="pt_PT" w:bidi="pt_PT"/>
        </w:rPr>
        <w:t>Ageu 1.5</w:t>
      </w:r>
      <w:r>
        <w:rPr>
          <w:lang w:val="pt_PT" w:bidi="pt_PT"/>
        </w:rPr>
      </w:r>
    </w:p>
    <w:p>
      <w:pPr/>
      <w:r>
        <w:rPr>
          <w:lang w:val="pt_PT" w:bidi="pt_PT"/>
        </w:rPr>
      </w:r>
      <w:r>
        <w:rPr>
          <w:lang w:val="pt_PT" w:bidi="pt_PT"/>
        </w:rPr>
        <w:t xml:space="preserve">Pensem bem no que tem acontecido com vocês (literalmente </w:t>
      </w:r>
      <w:r>
        <w:rPr>
          <w:i/>
          <w:lang w:val="pt_PT" w:bidi="pt_PT"/>
        </w:rPr>
        <w:t>Coloquem seus corações nessas questões</w:t>
      </w:r>
      <w:r>
        <w:rPr>
          <w:lang w:val="pt_PT" w:bidi="pt_PT"/>
        </w:rPr>
        <w:t xml:space="preserve">): Para os hebreus, o </w:t>
      </w:r>
      <w:r>
        <w:rPr>
          <w:i/>
          <w:lang w:val="pt_PT" w:bidi="pt_PT"/>
        </w:rPr>
        <w:t>coração</w:t>
      </w:r>
      <w:r>
        <w:rPr>
          <w:lang w:val="pt_PT" w:bidi="pt_PT"/>
        </w:rPr>
        <w:t xml:space="preserve"> é o lugar onde o pensamento, o sentimento e a vontade ocorrem. Portanto, este comando (também </w:t>
      </w:r>
      <w:hyperlink r:id="rId25">
        <w:r>
          <w:rPr>
            <w:lang w:val="pt_PT" w:bidi="pt_PT"/>
          </w:rPr>
          <w:rPr>
            <w:color w:val="0000EE"/>
            <w:u w:val="single"/>
          </w:rPr>
          <w:t>1.7</w:t>
        </w:r>
      </w:hyperlink>
      <w:r>
        <w:rPr>
          <w:lang w:val="pt_PT" w:bidi="pt_PT"/>
        </w:rPr>
        <w:t xml:space="preserve">; </w:t>
      </w:r>
      <w:hyperlink r:id="rId26">
        <w:r>
          <w:rPr>
            <w:lang w:val="pt_PT" w:bidi="pt_PT"/>
          </w:rPr>
          <w:rPr>
            <w:color w:val="0000EE"/>
            <w:u w:val="single"/>
          </w:rPr>
          <w:t>2.15</w:t>
        </w:r>
      </w:hyperlink>
      <w:r>
        <w:rPr>
          <w:lang w:val="pt_PT" w:bidi="pt_PT"/>
        </w:rPr>
        <w:t xml:space="preserve">, </w:t>
      </w:r>
      <w:hyperlink r:id="rId27">
        <w:r>
          <w:rPr>
            <w:lang w:val="pt_PT" w:bidi="pt_PT"/>
          </w:rPr>
          <w:rPr>
            <w:color w:val="0000EE"/>
            <w:u w:val="single"/>
          </w:rPr>
          <w:t>18</w:t>
        </w:r>
      </w:hyperlink>
      <w:r>
        <w:rPr>
          <w:lang w:val="pt_PT" w:bidi="pt_PT"/>
        </w:rPr>
        <w:t xml:space="preserve">) convoca o povo a pensar cuidadosamente e tirar as conclusões adequadas sobre a conexão entre o que está acontecendo com eles (seca e pobreza, </w:t>
      </w:r>
      <w:hyperlink r:id="rId20">
        <w:r>
          <w:rPr>
            <w:lang w:val="pt_PT" w:bidi="pt_PT"/>
          </w:rPr>
          <w:rPr>
            <w:color w:val="0000EE"/>
            <w:u w:val="single"/>
          </w:rPr>
          <w:t>1.6</w:t>
        </w:r>
      </w:hyperlink>
      <w:r>
        <w:rPr>
          <w:lang w:val="pt_PT" w:bidi="pt_PT"/>
        </w:rPr>
        <w:t>) e sua falha em restaurar a adoração adequada ao Senhor (</w:t>
      </w:r>
      <w:hyperlink r:id="rId28">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1.6</w:t>
      </w:r>
      <w:r>
        <w:rPr>
          <w:lang w:val="pt_PT" w:bidi="pt_PT"/>
        </w:rPr>
      </w:r>
    </w:p>
    <w:p>
      <w:pPr/>
      <w:r>
        <w:rPr>
          <w:lang w:val="pt_PT" w:bidi="pt_PT"/>
        </w:rPr>
      </w:r>
      <w:r>
        <w:rPr>
          <w:lang w:val="pt_PT" w:bidi="pt_PT"/>
        </w:rP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lang w:val="pt_PT" w:bidi="pt_PT"/>
        </w:rPr>
        <w:t>uma bolsa perfurada</w:t>
      </w:r>
      <w:r>
        <w:rPr>
          <w:lang w:val="pt_PT" w:bidi="pt_PT"/>
        </w:rPr>
        <w:t>): A imagem retrata a perda de salários. Muitas famílias enfrentavam a pobreza apesar de seus trabalhos constantes.</w:t>
      </w:r>
      <w:r>
        <w:rPr>
          <w:lang w:val="pt_PT" w:bidi="pt_PT"/>
        </w:rPr>
      </w:r>
      <w:r>
        <w:rPr>
          <w:lang w:val="pt_PT" w:bidi="pt_PT"/>
        </w:rPr>
      </w:r>
    </w:p>
    <w:p>
      <w:pPr/>
      <w:r>
        <w:rPr>
          <w:lang w:val="pt_PT" w:bidi="pt_PT"/>
        </w:rPr>
      </w:r>
    </w:p>
    <w:p>
      <w:pPr>
        <w:pStyle w:val="Heading2"/>
      </w:pPr>
      <w:r>
        <w:rPr>
          <w:lang w:val="pt_PT" w:bidi="pt_PT"/>
        </w:rPr>
        <w:t>Ageu 1.8</w:t>
      </w:r>
      <w:r>
        <w:rPr>
          <w:lang w:val="pt_PT" w:bidi="pt_PT"/>
        </w:rPr>
      </w:r>
    </w:p>
    <w:p>
      <w:pPr/>
      <w:r>
        <w:rPr>
          <w:lang w:val="pt_PT" w:bidi="pt_PT"/>
        </w:rPr>
      </w:r>
      <w:r>
        <w:rPr>
          <w:lang w:val="pt_PT" w:bidi="pt_PT"/>
        </w:rP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hyperlink r:id="rId2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1.9</w:t>
      </w:r>
      <w:r>
        <w:rPr>
          <w:lang w:val="pt_PT" w:bidi="pt_PT"/>
        </w:rPr>
      </w:r>
    </w:p>
    <w:p>
      <w:pPr/>
      <w:r>
        <w:rPr>
          <w:lang w:val="pt_PT" w:bidi="pt_PT"/>
        </w:rPr>
      </w:r>
      <w:r>
        <w:rPr>
          <w:lang w:val="pt_PT" w:bidi="pt_PT"/>
        </w:rPr>
        <w:t>Eu soprei tudo para longe: O Senhor destruiu a colheita porque as prioridades do povo estavam erradas — eles pensavam apenas em si mesmos em vez de em Deus. • diz o Senhor Todo-Poderoso: A "fórmula Deus-como-orador", que muitas vezes encerra uma profecia (</w:t>
      </w:r>
      <w:hyperlink r:id="rId30">
        <w:r>
          <w:rPr>
            <w:lang w:val="pt_PT" w:bidi="pt_PT"/>
          </w:rPr>
          <w:rPr>
            <w:color w:val="0000EE"/>
            <w:u w:val="single"/>
          </w:rPr>
          <w:t>1.13</w:t>
        </w:r>
      </w:hyperlink>
      <w:r>
        <w:rPr>
          <w:lang w:val="pt_PT" w:bidi="pt_PT"/>
        </w:rPr>
        <w:t xml:space="preserve">; </w:t>
      </w:r>
      <w:hyperlink r:id="rId31">
        <w:r>
          <w:rPr>
            <w:lang w:val="pt_PT" w:bidi="pt_PT"/>
          </w:rPr>
          <w:rPr>
            <w:color w:val="0000EE"/>
            <w:u w:val="single"/>
          </w:rPr>
          <w:t>2.8</w:t>
        </w:r>
      </w:hyperlink>
      <w:r>
        <w:rPr>
          <w:lang w:val="pt_PT" w:bidi="pt_PT"/>
        </w:rPr>
        <w:t xml:space="preserve">, </w:t>
      </w:r>
      <w:hyperlink r:id="rId32">
        <w:r>
          <w:rPr>
            <w:lang w:val="pt_PT" w:bidi="pt_PT"/>
          </w:rPr>
          <w:rPr>
            <w:color w:val="0000EE"/>
            <w:u w:val="single"/>
          </w:rPr>
          <w:t>17</w:t>
        </w:r>
      </w:hyperlink>
      <w:r>
        <w:rPr>
          <w:lang w:val="pt_PT" w:bidi="pt_PT"/>
        </w:rPr>
        <w:t xml:space="preserve">, </w:t>
      </w:r>
      <w:hyperlink r:id="rId33">
        <w:r>
          <w:rPr>
            <w:lang w:val="pt_PT" w:bidi="pt_PT"/>
          </w:rPr>
          <w:rPr>
            <w:color w:val="0000EE"/>
            <w:u w:val="single"/>
          </w:rPr>
          <w:t>23</w:t>
        </w:r>
      </w:hyperlink>
      <w:r>
        <w:rPr>
          <w:lang w:val="pt_PT" w:bidi="pt_PT"/>
        </w:rPr>
        <w:t>), confirmou a mensagem de Ageu como a palavra certa de Deus.</w:t>
      </w:r>
      <w:r>
        <w:rPr>
          <w:lang w:val="pt_PT" w:bidi="pt_PT"/>
        </w:rPr>
      </w:r>
      <w:r>
        <w:rPr>
          <w:lang w:val="pt_PT" w:bidi="pt_PT"/>
        </w:rPr>
      </w:r>
    </w:p>
    <w:p>
      <w:pPr/>
      <w:r>
        <w:rPr>
          <w:lang w:val="pt_PT" w:bidi="pt_PT"/>
        </w:rPr>
      </w:r>
    </w:p>
    <w:p>
      <w:pPr>
        <w:pStyle w:val="Heading2"/>
      </w:pPr>
      <w:r>
        <w:rPr>
          <w:lang w:val="pt_PT" w:bidi="pt_PT"/>
        </w:rPr>
        <w:t>Ageu 1.11</w:t>
      </w:r>
      <w:r>
        <w:rPr>
          <w:lang w:val="pt_PT" w:bidi="pt_PT"/>
        </w:rPr>
      </w:r>
    </w:p>
    <w:p>
      <w:pPr/>
      <w:r>
        <w:rPr>
          <w:lang w:val="pt_PT" w:bidi="pt_PT"/>
        </w:rPr>
      </w:r>
      <w:r>
        <w:rPr>
          <w:lang w:val="pt_PT" w:bidi="pt_PT"/>
        </w:rPr>
        <w:t>Eu fiz com que houvesse seca: O povo não reconheceu sua situação como um julgamento divino sobre suas prioridades equivocadas, então Ageu interpretou a situação à luz das maldições ligadas à aliança (</w:t>
      </w:r>
      <w:hyperlink r:id="rId34">
        <w:r>
          <w:rPr>
            <w:lang w:val="pt_PT" w:bidi="pt_PT"/>
          </w:rPr>
          <w:rPr>
            <w:color w:val="0000EE"/>
            <w:u w:val="single"/>
          </w:rPr>
          <w:t>Dt 28.15–68</w:t>
        </w:r>
      </w:hyperlink>
      <w:r>
        <w:rPr>
          <w:lang w:val="pt_PT" w:bidi="pt_PT"/>
        </w:rPr>
        <w:t xml:space="preserve">, especialmente vv. </w:t>
      </w:r>
      <w:hyperlink r:id="rId35">
        <w:r>
          <w:rPr>
            <w:lang w:val="pt_PT" w:bidi="pt_PT"/>
          </w:rPr>
          <w:rPr>
            <w:color w:val="0000EE"/>
            <w:u w:val="single"/>
          </w:rPr>
          <w:t>22–24</w:t>
        </w:r>
      </w:hyperlink>
      <w:r>
        <w:rPr>
          <w:lang w:val="pt_PT" w:bidi="pt_PT"/>
        </w:rPr>
        <w:t xml:space="preserve">, </w:t>
      </w:r>
      <w:hyperlink r:id="rId36">
        <w:r>
          <w:rPr>
            <w:lang w:val="pt_PT" w:bidi="pt_PT"/>
          </w:rPr>
          <w:rPr>
            <w:color w:val="0000EE"/>
            <w:u w:val="single"/>
          </w:rPr>
          <w:t>38–40</w:t>
        </w:r>
      </w:hyperlink>
      <w:r>
        <w:rPr>
          <w:lang w:val="pt_PT" w:bidi="pt_PT"/>
        </w:rPr>
        <w:t>). • Seca (hebraico khoreb) é um trocadilho com "ruínas" (</w:t>
      </w:r>
      <w:hyperlink r:id="rId22">
        <w:r>
          <w:rPr>
            <w:lang w:val="pt_PT" w:bidi="pt_PT"/>
          </w:rPr>
          <w:rPr>
            <w:color w:val="0000EE"/>
            <w:u w:val="single"/>
          </w:rPr>
          <w:t>Ag 1.4</w:t>
        </w:r>
      </w:hyperlink>
      <w:r>
        <w:rPr>
          <w:lang w:val="pt_PT" w:bidi="pt_PT"/>
        </w:rPr>
        <w:t xml:space="preserve">, </w:t>
      </w:r>
      <w:hyperlink r:id="rId37">
        <w:r>
          <w:rPr>
            <w:lang w:val="pt_PT" w:bidi="pt_PT"/>
          </w:rPr>
          <w:rPr>
            <w:color w:val="0000EE"/>
            <w:u w:val="single"/>
          </w:rPr>
          <w:t>9</w:t>
        </w:r>
      </w:hyperlink>
      <w:r>
        <w:rPr>
          <w:lang w:val="pt_PT" w:bidi="pt_PT"/>
        </w:rPr>
        <w:t>; hebraico khareb) — as experiências de Judá correspondiam à condição em que haviam deixado o Templo do Senhor.</w:t>
      </w:r>
      <w:r>
        <w:rPr>
          <w:lang w:val="pt_PT" w:bidi="pt_PT"/>
        </w:rPr>
      </w:r>
      <w:r>
        <w:rPr>
          <w:lang w:val="pt_PT" w:bidi="pt_PT"/>
        </w:rPr>
      </w:r>
    </w:p>
    <w:p>
      <w:pPr/>
      <w:r>
        <w:rPr>
          <w:lang w:val="pt_PT" w:bidi="pt_PT"/>
        </w:rPr>
      </w:r>
    </w:p>
    <w:p>
      <w:pPr>
        <w:pStyle w:val="Heading2"/>
      </w:pPr>
      <w:r>
        <w:rPr>
          <w:lang w:val="pt_PT" w:bidi="pt_PT"/>
        </w:rPr>
        <w:t>Ageu 1.12</w:t>
      </w:r>
      <w:r>
        <w:rPr>
          <w:lang w:val="pt_PT" w:bidi="pt_PT"/>
        </w:rPr>
      </w:r>
    </w:p>
    <w:p>
      <w:pPr/>
      <w:r>
        <w:rPr>
          <w:lang w:val="pt_PT" w:bidi="pt_PT"/>
        </w:rPr>
      </w:r>
      <w:r>
        <w:rPr>
          <w:lang w:val="pt_PT" w:bidi="pt_PT"/>
        </w:rP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Pr>
          <w:lang w:val="pt_PT" w:bidi="pt_PT"/>
        </w:rPr>
      </w:r>
      <w:r>
        <w:rPr>
          <w:lang w:val="pt_PT" w:bidi="pt_PT"/>
        </w:rPr>
      </w:r>
    </w:p>
    <w:p>
      <w:pPr/>
      <w:r>
        <w:rPr>
          <w:lang w:val="pt_PT" w:bidi="pt_PT"/>
        </w:rPr>
      </w:r>
    </w:p>
    <w:p>
      <w:pPr>
        <w:pStyle w:val="Heading2"/>
      </w:pPr>
      <w:r>
        <w:rPr>
          <w:lang w:val="pt_PT" w:bidi="pt_PT"/>
        </w:rPr>
        <w:t>Ageu 1.13</w:t>
      </w:r>
      <w:r>
        <w:rPr>
          <w:lang w:val="pt_PT" w:bidi="pt_PT"/>
        </w:rPr>
      </w:r>
    </w:p>
    <w:p>
      <w:pPr/>
      <w:r>
        <w:rPr>
          <w:lang w:val="pt_PT" w:bidi="pt_PT"/>
        </w:rPr>
      </w:r>
      <w:r>
        <w:rPr>
          <w:lang w:val="pt_PT" w:bidi="pt_PT"/>
        </w:rPr>
        <w:t xml:space="preserve">O título incomum de Ageu como o mensageiro do Senhor (a mesma frase hebraica é frequentemente traduzida como </w:t>
      </w:r>
      <w:r>
        <w:rPr>
          <w:i/>
          <w:lang w:val="pt_PT" w:bidi="pt_PT"/>
        </w:rPr>
        <w:t>anjo do</w:t>
      </w:r>
      <w:r>
        <w:rPr>
          <w:lang w:val="pt_PT" w:bidi="pt_PT"/>
        </w:rPr>
        <w:t xml:space="preserve"> Senhor) confere uma autoridade distintiva a Ageu como agente do Senhor. • Eu estarei com vocês: Isso afirmava a aliança de Deus com o povo de Judá, sua presença pessoal e seu apoio no projeto de construção (</w:t>
      </w:r>
      <w:hyperlink r:id="rId38">
        <w:r>
          <w:rPr>
            <w:lang w:val="pt_PT" w:bidi="pt_PT"/>
          </w:rPr>
          <w:rPr>
            <w:color w:val="0000EE"/>
            <w:u w:val="single"/>
          </w:rPr>
          <w:t>2.4–5</w:t>
        </w:r>
      </w:hyperlink>
      <w:r>
        <w:rPr>
          <w:lang w:val="pt_PT" w:bidi="pt_PT"/>
        </w:rPr>
        <w:t xml:space="preserve">; veja </w:t>
      </w:r>
      <w:hyperlink r:id="rId39">
        <w:r>
          <w:rPr>
            <w:lang w:val="pt_PT" w:bidi="pt_PT"/>
          </w:rPr>
          <w:rPr>
            <w:color w:val="0000EE"/>
            <w:u w:val="single"/>
          </w:rPr>
          <w:t>Gn 26.3</w:t>
        </w:r>
      </w:hyperlink>
      <w:r>
        <w:rPr>
          <w:lang w:val="pt_PT" w:bidi="pt_PT"/>
        </w:rPr>
        <w:t xml:space="preserve">; </w:t>
      </w:r>
      <w:hyperlink r:id="rId40">
        <w:r>
          <w:rPr>
            <w:lang w:val="pt_PT" w:bidi="pt_PT"/>
          </w:rPr>
          <w:rPr>
            <w:color w:val="0000EE"/>
            <w:u w:val="single"/>
          </w:rPr>
          <w:t>Êx 3.12</w:t>
        </w:r>
      </w:hyperlink>
      <w:r>
        <w:rPr>
          <w:lang w:val="pt_PT" w:bidi="pt_PT"/>
        </w:rPr>
        <w:t xml:space="preserve">; </w:t>
      </w:r>
      <w:hyperlink r:id="rId41">
        <w:r>
          <w:rPr>
            <w:lang w:val="pt_PT" w:bidi="pt_PT"/>
          </w:rPr>
          <w:rPr>
            <w:color w:val="0000EE"/>
            <w:u w:val="single"/>
          </w:rPr>
          <w:t>Is 41.10</w:t>
        </w:r>
      </w:hyperlink>
      <w:r>
        <w:rPr>
          <w:lang w:val="pt_PT" w:bidi="pt_PT"/>
        </w:rPr>
        <w:t xml:space="preserve">; </w:t>
      </w:r>
      <w:hyperlink r:id="rId42">
        <w:r>
          <w:rPr>
            <w:lang w:val="pt_PT" w:bidi="pt_PT"/>
          </w:rPr>
          <w:rPr>
            <w:color w:val="0000EE"/>
            <w:u w:val="single"/>
          </w:rPr>
          <w:t>43.5</w:t>
        </w:r>
      </w:hyperlink>
      <w:r>
        <w:rPr>
          <w:lang w:val="pt_PT" w:bidi="pt_PT"/>
        </w:rPr>
        <w:t xml:space="preserve">; </w:t>
      </w:r>
      <w:hyperlink r:id="rId43">
        <w:r>
          <w:rPr>
            <w:lang w:val="pt_PT" w:bidi="pt_PT"/>
          </w:rPr>
          <w:rPr>
            <w:color w:val="0000EE"/>
            <w:u w:val="single"/>
          </w:rPr>
          <w:t>Jr 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1.14</w:t>
      </w:r>
      <w:r>
        <w:rPr>
          <w:lang w:val="pt_PT" w:bidi="pt_PT"/>
        </w:rPr>
      </w:r>
    </w:p>
    <w:p>
      <w:pPr/>
      <w:r>
        <w:rPr>
          <w:lang w:val="pt_PT" w:bidi="pt_PT"/>
        </w:rPr>
      </w:r>
      <w:r>
        <w:rPr>
          <w:lang w:val="pt_PT" w:bidi="pt_PT"/>
        </w:rPr>
        <w:t xml:space="preserve">O Senhor despertou o entusiasmo (literalmente </w:t>
      </w:r>
      <w:r>
        <w:rPr>
          <w:i/>
          <w:lang w:val="pt_PT" w:bidi="pt_PT"/>
        </w:rPr>
        <w:t>agitou o espírito</w:t>
      </w:r>
      <w:r>
        <w:rPr>
          <w:lang w:val="pt_PT" w:bidi="pt_PT"/>
        </w:rPr>
        <w:t xml:space="preserve">) do povo para cumprir seus propósitos (veja </w:t>
      </w:r>
      <w:hyperlink r:id="rId44">
        <w:r>
          <w:rPr>
            <w:lang w:val="pt_PT" w:bidi="pt_PT"/>
          </w:rPr>
          <w:rPr>
            <w:color w:val="0000EE"/>
            <w:u w:val="single"/>
          </w:rPr>
          <w:t>Ed 1.1</w:t>
        </w:r>
      </w:hyperlink>
      <w:r>
        <w:rPr>
          <w:lang w:val="pt_PT" w:bidi="pt_PT"/>
        </w:rPr>
        <w:t xml:space="preserve">; </w:t>
      </w:r>
      <w:hyperlink r:id="rId45">
        <w:r>
          <w:rPr>
            <w:lang w:val="pt_PT" w:bidi="pt_PT"/>
          </w:rPr>
          <w:rPr>
            <w:color w:val="0000EE"/>
            <w:u w:val="single"/>
          </w:rPr>
          <w:t>Is 13.17</w:t>
        </w:r>
      </w:hyperlink>
      <w:r>
        <w:rPr>
          <w:lang w:val="pt_PT" w:bidi="pt_PT"/>
        </w:rPr>
        <w:t xml:space="preserve">; </w:t>
      </w:r>
      <w:hyperlink r:id="rId46">
        <w:r>
          <w:rPr>
            <w:lang w:val="pt_PT" w:bidi="pt_PT"/>
          </w:rPr>
          <w:rPr>
            <w:color w:val="0000EE"/>
            <w:u w:val="single"/>
          </w:rPr>
          <w:t>41.25</w:t>
        </w:r>
      </w:hyperlink>
      <w:r>
        <w:rPr>
          <w:lang w:val="pt_PT" w:bidi="pt_PT"/>
        </w:rPr>
        <w:t xml:space="preserve">; </w:t>
      </w:r>
      <w:hyperlink r:id="rId47">
        <w:r>
          <w:rPr>
            <w:lang w:val="pt_PT" w:bidi="pt_PT"/>
          </w:rPr>
          <w:rPr>
            <w:color w:val="0000EE"/>
            <w:u w:val="single"/>
          </w:rPr>
          <w:t>Jr 51.1</w:t>
        </w:r>
      </w:hyperlink>
      <w:r>
        <w:rPr>
          <w:lang w:val="pt_PT" w:bidi="pt_PT"/>
        </w:rPr>
        <w:t>,</w:t>
      </w:r>
      <w:hyperlink r:id="rId48">
        <w:r>
          <w:rPr>
            <w:lang w:val="pt_PT" w:bidi="pt_PT"/>
          </w:rPr>
          <w:rPr>
            <w:color w:val="0000EE"/>
            <w:u w:val="single"/>
          </w:rPr>
          <w:t>11</w:t>
        </w:r>
      </w:hyperlink>
      <w:r>
        <w:rPr>
          <w:lang w:val="pt_PT" w:bidi="pt_PT"/>
        </w:rPr>
        <w:t>). A verdadeira adoração a Deus incita o serviço sacrificial por parte do povo de Deus.</w:t>
      </w:r>
      <w:r>
        <w:rPr>
          <w:lang w:val="pt_PT" w:bidi="pt_PT"/>
        </w:rPr>
      </w:r>
      <w:r>
        <w:rPr>
          <w:lang w:val="pt_PT" w:bidi="pt_PT"/>
        </w:rPr>
      </w:r>
    </w:p>
    <w:p>
      <w:pPr/>
      <w:r>
        <w:rPr>
          <w:lang w:val="pt_PT" w:bidi="pt_PT"/>
        </w:rPr>
      </w:r>
    </w:p>
    <w:p>
      <w:pPr>
        <w:pStyle w:val="Heading2"/>
      </w:pPr>
      <w:r>
        <w:rPr>
          <w:lang w:val="pt_PT" w:bidi="pt_PT"/>
        </w:rPr>
        <w:t>Ageu 2.1</w:t>
      </w:r>
      <w:r>
        <w:rPr>
          <w:lang w:val="pt_PT" w:bidi="pt_PT"/>
        </w:rPr>
      </w:r>
    </w:p>
    <w:p>
      <w:pPr/>
      <w:r>
        <w:rPr>
          <w:lang w:val="pt_PT" w:bidi="pt_PT"/>
        </w:rPr>
      </w:r>
      <w:r>
        <w:rPr>
          <w:lang w:val="pt_PT" w:bidi="pt_PT"/>
        </w:rPr>
        <w:t xml:space="preserve">Em 17 de outubro daquele mesmo ano: Este foi o último dia do Festival dos Tabernáculos, a celebração da colheita de verão (veja </w:t>
      </w:r>
      <w:hyperlink r:id="rId49">
        <w:r>
          <w:rPr>
            <w:lang w:val="pt_PT" w:bidi="pt_PT"/>
          </w:rPr>
          <w:rPr>
            <w:color w:val="0000EE"/>
            <w:u w:val="single"/>
          </w:rPr>
          <w:t>Lv 23.34–43</w:t>
        </w:r>
      </w:hyperlink>
      <w:r>
        <w:rPr>
          <w:lang w:val="pt_PT" w:bidi="pt_PT"/>
        </w:rPr>
        <w:t>). Centenas de anos antes, o Templo de Salomão havia sido dedicado durante este festival (</w:t>
      </w:r>
      <w:hyperlink r:id="rId50">
        <w:r>
          <w:rPr>
            <w:lang w:val="pt_PT" w:bidi="pt_PT"/>
          </w:rPr>
          <w:rPr>
            <w:color w:val="0000EE"/>
            <w:u w:val="single"/>
          </w:rPr>
          <w:t>1Rs 8.2</w:t>
        </w:r>
      </w:hyperlink>
      <w:r>
        <w:rPr>
          <w:lang w:val="pt_PT" w:bidi="pt_PT"/>
        </w:rPr>
        <w:t>). A mensagem de Ageu foi planejada para oferecer ao povo esperança e encorajamento em meio ao seu sofrimento e desânimo atuais.</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A segunda mensagem de Ageu assegura à comunidade que Deus não esqueceu suas promessas, feitas por profetas anteriores, de abençoá-los e restaurá-los (Por exemplo, </w:t>
      </w:r>
      <w:hyperlink r:id="rId51">
        <w:r>
          <w:rPr>
            <w:lang w:val="pt_PT" w:bidi="pt_PT"/>
          </w:rPr>
          <w:rPr>
            <w:color w:val="0000EE"/>
            <w:u w:val="single"/>
          </w:rPr>
          <w:t>Is 35</w:t>
        </w:r>
      </w:hyperlink>
      <w:r>
        <w:rPr>
          <w:lang w:val="pt_PT" w:bidi="pt_PT"/>
        </w:rPr>
        <w:t xml:space="preserve">; </w:t>
      </w:r>
      <w:hyperlink r:id="rId52">
        <w:r>
          <w:rPr>
            <w:lang w:val="pt_PT" w:bidi="pt_PT"/>
          </w:rPr>
          <w:rPr>
            <w:color w:val="0000EE"/>
            <w:u w:val="single"/>
          </w:rPr>
          <w:t>40.1–11</w:t>
        </w:r>
      </w:hyperlink>
      <w:r>
        <w:rPr>
          <w:lang w:val="pt_PT" w:bidi="pt_PT"/>
        </w:rPr>
        <w:t xml:space="preserve">; </w:t>
      </w:r>
      <w:hyperlink r:id="rId53">
        <w:r>
          <w:rPr>
            <w:lang w:val="pt_PT" w:bidi="pt_PT"/>
          </w:rPr>
          <w:rPr>
            <w:color w:val="0000EE"/>
            <w:u w:val="single"/>
          </w:rPr>
          <w:t>52.1–12</w:t>
        </w:r>
      </w:hyperlink>
      <w:r>
        <w:rPr>
          <w:lang w:val="pt_PT" w:bidi="pt_PT"/>
        </w:rPr>
        <w:t xml:space="preserve">; </w:t>
      </w:r>
      <w:hyperlink r:id="rId54">
        <w:r>
          <w:rPr>
            <w:lang w:val="pt_PT" w:bidi="pt_PT"/>
          </w:rPr>
          <w:rPr>
            <w:color w:val="0000EE"/>
            <w:u w:val="single"/>
          </w:rPr>
          <w:t>Jr 32.36–44</w:t>
        </w:r>
      </w:hyperlink>
      <w:r>
        <w:rPr>
          <w:lang w:val="pt_PT" w:bidi="pt_PT"/>
        </w:rPr>
        <w:t xml:space="preserve">; </w:t>
      </w:r>
      <w:hyperlink r:id="rId55">
        <w:r>
          <w:rPr>
            <w:lang w:val="pt_PT" w:bidi="pt_PT"/>
          </w:rPr>
          <w:rPr>
            <w:color w:val="0000EE"/>
            <w:u w:val="single"/>
          </w:rPr>
          <w:t>33.6–26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2.3</w:t>
      </w:r>
      <w:r>
        <w:rPr>
          <w:lang w:val="pt_PT" w:bidi="pt_PT"/>
        </w:rPr>
      </w:r>
    </w:p>
    <w:p>
      <w:pPr/>
      <w:r>
        <w:rPr>
          <w:lang w:val="pt_PT" w:bidi="pt_PT"/>
        </w:rPr>
      </w:r>
      <w:r>
        <w:rPr>
          <w:lang w:val="pt_PT" w:bidi="pt_PT"/>
        </w:rPr>
        <w:t>O antigo esplendor pertencia ao Templo de Salomão (</w:t>
      </w:r>
      <w:hyperlink r:id="rId56">
        <w:r>
          <w:rPr>
            <w:lang w:val="pt_PT" w:bidi="pt_PT"/>
          </w:rPr>
          <w:rPr>
            <w:color w:val="0000EE"/>
            <w:u w:val="single"/>
          </w:rPr>
          <w:t>1Rs 6.38</w:t>
        </w:r>
      </w:hyperlink>
      <w:r>
        <w:rPr>
          <w:lang w:val="pt_PT" w:bidi="pt_PT"/>
        </w:rPr>
        <w:t>), que algumas das pessoas mais velhas de Judá haviam visto em sua juventude antes de irem para o exílio na Babilônia. Eles choraram quando viram a nova fundação estabelecida (</w:t>
      </w:r>
      <w:hyperlink r:id="rId57">
        <w:r>
          <w:rPr>
            <w:lang w:val="pt_PT" w:bidi="pt_PT"/>
          </w:rPr>
          <w:rPr>
            <w:color w:val="0000EE"/>
            <w:u w:val="single"/>
          </w:rPr>
          <w:t>Ed 3.12–13</w:t>
        </w:r>
      </w:hyperlink>
      <w:r>
        <w:rPr>
          <w:lang w:val="pt_PT" w:bidi="pt_PT"/>
        </w:rPr>
        <w:t>), porque parecia insignificante em comparação.</w:t>
      </w:r>
      <w:r>
        <w:rPr>
          <w:lang w:val="pt_PT" w:bidi="pt_PT"/>
        </w:rPr>
      </w:r>
      <w:r>
        <w:rPr>
          <w:lang w:val="pt_PT" w:bidi="pt_PT"/>
        </w:rPr>
      </w:r>
    </w:p>
    <w:p>
      <w:pPr/>
      <w:r>
        <w:rPr>
          <w:lang w:val="pt_PT" w:bidi="pt_PT"/>
        </w:rPr>
      </w:r>
    </w:p>
    <w:p>
      <w:pPr>
        <w:pStyle w:val="Heading2"/>
      </w:pPr>
      <w:r>
        <w:rPr>
          <w:lang w:val="pt_PT" w:bidi="pt_PT"/>
        </w:rPr>
        <w:t>Ageu 2.4</w:t>
      </w:r>
      <w:r>
        <w:rPr>
          <w:lang w:val="pt_PT" w:bidi="pt_PT"/>
        </w:rPr>
      </w:r>
    </w:p>
    <w:p>
      <w:pPr/>
      <w:r>
        <w:rPr>
          <w:lang w:val="pt_PT" w:bidi="pt_PT"/>
        </w:rPr>
      </w:r>
      <w:r>
        <w:rPr>
          <w:lang w:val="pt_PT" w:bidi="pt_PT"/>
        </w:rPr>
        <w:t xml:space="preserve">No entanto tenham coragem!: Isso marca uma mudança de repreensão e desafio para encorajamento e afirmação (cf. </w:t>
      </w:r>
      <w:hyperlink r:id="rId58">
        <w:r>
          <w:rPr>
            <w:lang w:val="pt_PT" w:bidi="pt_PT"/>
          </w:rPr>
          <w:rPr>
            <w:color w:val="0000EE"/>
            <w:u w:val="single"/>
          </w:rPr>
          <w:t>Js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2.5</w:t>
      </w:r>
      <w:r>
        <w:rPr>
          <w:lang w:val="pt_PT" w:bidi="pt_PT"/>
        </w:rPr>
      </w:r>
    </w:p>
    <w:p>
      <w:pPr/>
      <w:r>
        <w:rPr>
          <w:lang w:val="pt_PT" w:bidi="pt_PT"/>
        </w:rPr>
      </w:r>
      <w:r>
        <w:rPr>
          <w:lang w:val="pt_PT" w:bidi="pt_PT"/>
        </w:rPr>
        <w:t xml:space="preserve">Meu Espírito permanece entre vocês: Veja </w:t>
      </w:r>
      <w:hyperlink r:id="rId59">
        <w:r>
          <w:rPr>
            <w:lang w:val="pt_PT" w:bidi="pt_PT"/>
          </w:rPr>
          <w:rPr>
            <w:color w:val="0000EE"/>
            <w:u w:val="single"/>
          </w:rPr>
          <w:t>Êxodo 29.46</w:t>
        </w:r>
      </w:hyperlink>
      <w:r>
        <w:rPr>
          <w:lang w:val="pt_PT" w:bidi="pt_PT"/>
        </w:rPr>
        <w:t xml:space="preserve">; </w:t>
      </w:r>
      <w:hyperlink r:id="rId60">
        <w:r>
          <w:rPr>
            <w:lang w:val="pt_PT" w:bidi="pt_PT"/>
          </w:rPr>
          <w:rPr>
            <w:color w:val="0000EE"/>
            <w:u w:val="single"/>
          </w:rPr>
          <w:t>Isaías 63.11</w:t>
        </w:r>
      </w:hyperlink>
      <w:r>
        <w:rPr>
          <w:lang w:val="pt_PT" w:bidi="pt_PT"/>
        </w:rPr>
        <w:t xml:space="preserve">; </w:t>
      </w:r>
      <w:hyperlink r:id="rId61">
        <w:r>
          <w:rPr>
            <w:lang w:val="pt_PT" w:bidi="pt_PT"/>
          </w:rPr>
          <w:rPr>
            <w:color w:val="0000EE"/>
            <w:u w:val="single"/>
          </w:rPr>
          <w:t>Ezequiel 36.26–27</w:t>
        </w:r>
      </w:hyperlink>
      <w:r>
        <w:rPr>
          <w:lang w:val="pt_PT" w:bidi="pt_PT"/>
        </w:rPr>
        <w:t xml:space="preserve">. • Conforme a aliança que fiz (literalmente </w:t>
      </w:r>
      <w:r>
        <w:rPr>
          <w:i/>
          <w:lang w:val="pt_PT" w:bidi="pt_PT"/>
        </w:rPr>
        <w:t>a palavra que cortei com vocês</w:t>
      </w:r>
      <w:r>
        <w:rPr>
          <w:lang w:val="pt_PT" w:bidi="pt_PT"/>
        </w:rPr>
        <w:t xml:space="preserve">): A frase “cortar uma aliança” é a expressão hebraica para fazer uma aliança (veja </w:t>
      </w:r>
      <w:hyperlink r:id="rId62">
        <w:r>
          <w:rPr>
            <w:lang w:val="pt_PT" w:bidi="pt_PT"/>
          </w:rPr>
          <w:rPr>
            <w:color w:val="0000EE"/>
            <w:u w:val="single"/>
          </w:rPr>
          <w:t>Gn 15.18</w:t>
        </w:r>
      </w:hyperlink>
      <w:r>
        <w:rPr>
          <w:lang w:val="pt_PT" w:bidi="pt_PT"/>
        </w:rPr>
        <w:t xml:space="preserve">; </w:t>
      </w:r>
      <w:hyperlink r:id="rId63">
        <w:r>
          <w:rPr>
            <w:lang w:val="pt_PT" w:bidi="pt_PT"/>
          </w:rPr>
          <w:rPr>
            <w:color w:val="0000EE"/>
            <w:u w:val="single"/>
          </w:rPr>
          <w:t>Êx 34.27</w:t>
        </w:r>
      </w:hyperlink>
      <w:r>
        <w:rPr>
          <w:lang w:val="pt_PT" w:bidi="pt_PT"/>
        </w:rP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hyperlink r:id="rId64">
        <w:r>
          <w:rPr>
            <w:lang w:val="pt_PT" w:bidi="pt_PT"/>
          </w:rPr>
          <w:rPr>
            <w:color w:val="0000EE"/>
            <w:u w:val="single"/>
          </w:rPr>
          <w:t>Ez 20.33–38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2.6–7</w:t>
      </w:r>
      <w:r>
        <w:rPr>
          <w:lang w:val="pt_PT" w:bidi="pt_PT"/>
        </w:rPr>
      </w:r>
    </w:p>
    <w:p>
      <w:pPr/>
      <w:r>
        <w:rPr>
          <w:lang w:val="pt_PT" w:bidi="pt_PT"/>
        </w:rPr>
      </w:r>
      <w:r>
        <w:rPr>
          <w:lang w:val="pt_PT" w:bidi="pt_PT"/>
        </w:rPr>
        <w:t xml:space="preserve">Deus novamente abalará os céus e a terra no futuro dia do julgamento (veja </w:t>
      </w:r>
      <w:hyperlink r:id="rId65">
        <w:r>
          <w:rPr>
            <w:lang w:val="pt_PT" w:bidi="pt_PT"/>
          </w:rPr>
          <w:rPr>
            <w:color w:val="0000EE"/>
            <w:u w:val="single"/>
          </w:rPr>
          <w:t>Is 2.19–21</w:t>
        </w:r>
      </w:hyperlink>
      <w:r>
        <w:rPr>
          <w:lang w:val="pt_PT" w:bidi="pt_PT"/>
        </w:rPr>
        <w:t xml:space="preserve">; </w:t>
      </w:r>
      <w:hyperlink r:id="rId66">
        <w:r>
          <w:rPr>
            <w:lang w:val="pt_PT" w:bidi="pt_PT"/>
          </w:rPr>
          <w:rPr>
            <w:color w:val="0000EE"/>
            <w:u w:val="single"/>
          </w:rPr>
          <w:t>30.28</w:t>
        </w:r>
      </w:hyperlink>
      <w:r>
        <w:rPr>
          <w:lang w:val="pt_PT" w:bidi="pt_PT"/>
        </w:rPr>
        <w:t>). O abalo anterior foi o julgamento sobre o Egito na época do êxodo (</w:t>
      </w:r>
      <w:hyperlink r:id="rId67">
        <w:r>
          <w:rPr>
            <w:lang w:val="pt_PT" w:bidi="pt_PT"/>
          </w:rPr>
          <w:rPr>
            <w:color w:val="0000EE"/>
            <w:u w:val="single"/>
          </w:rPr>
          <w:t>Ag 2.21–22</w:t>
        </w:r>
      </w:hyperlink>
      <w:r>
        <w:rPr>
          <w:lang w:val="pt_PT" w:bidi="pt_PT"/>
        </w:rPr>
        <w:t xml:space="preserve">; </w:t>
      </w:r>
      <w:hyperlink r:id="rId68">
        <w:r>
          <w:rPr>
            <w:lang w:val="pt_PT" w:bidi="pt_PT"/>
          </w:rPr>
          <w:rPr>
            <w:color w:val="0000EE"/>
            <w:u w:val="single"/>
          </w:rPr>
          <w:t>Êx 14.31</w:t>
        </w:r>
      </w:hyperlink>
      <w:r>
        <w:rPr>
          <w:lang w:val="pt_PT" w:bidi="pt_PT"/>
        </w:rPr>
        <w:t>). O Novo Testamento relaciona em breve ao retorno de Jesus Cristo (</w:t>
      </w:r>
      <w:hyperlink r:id="rId69">
        <w:r>
          <w:rPr>
            <w:lang w:val="pt_PT" w:bidi="pt_PT"/>
          </w:rPr>
          <w:rPr>
            <w:color w:val="0000EE"/>
            <w:u w:val="single"/>
          </w:rPr>
          <w:t>Hb 12.26–27</w:t>
        </w:r>
      </w:hyperlink>
      <w:r>
        <w:rPr>
          <w:lang w:val="pt_PT" w:bidi="pt_PT"/>
        </w:rPr>
        <w:t xml:space="preserve">). Ageu provavelmente viu o julgamento final de Deus prefigurado em eventos que ocorreriam após seu tempo (por exemplo, a queda da Pérsia para a Grécia, a queda da Grécia para Roma; veja </w:t>
      </w:r>
      <w:hyperlink r:id="rId70">
        <w:r>
          <w:rPr>
            <w:lang w:val="pt_PT" w:bidi="pt_PT"/>
          </w:rPr>
          <w:rPr>
            <w:color w:val="0000EE"/>
            <w:u w:val="single"/>
          </w:rPr>
          <w:t>Dn 2.39–45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2.7</w:t>
      </w:r>
      <w:r>
        <w:rPr>
          <w:lang w:val="pt_PT" w:bidi="pt_PT"/>
        </w:rPr>
      </w:r>
    </w:p>
    <w:p>
      <w:pPr/>
      <w:r>
        <w:rPr>
          <w:lang w:val="pt_PT" w:bidi="pt_PT"/>
        </w:rPr>
      </w:r>
      <w:r>
        <w:rPr>
          <w:lang w:val="pt_PT" w:bidi="pt_PT"/>
        </w:rPr>
        <w:t>Riquezas... serão trazidas ao Templo por todas as nações como tributo e homenagem ao Deus de Israel.</w:t>
      </w:r>
      <w:r>
        <w:rPr>
          <w:lang w:val="pt_PT" w:bidi="pt_PT"/>
        </w:rPr>
      </w:r>
      <w:r>
        <w:rPr>
          <w:lang w:val="pt_PT" w:bidi="pt_PT"/>
        </w:rPr>
      </w:r>
    </w:p>
    <w:p>
      <w:pPr/>
      <w:r>
        <w:rPr>
          <w:lang w:val="pt_PT" w:bidi="pt_PT"/>
        </w:rPr>
      </w:r>
    </w:p>
    <w:p>
      <w:pPr>
        <w:pStyle w:val="Heading2"/>
      </w:pPr>
      <w:r>
        <w:rPr>
          <w:lang w:val="pt_PT" w:bidi="pt_PT"/>
        </w:rPr>
        <w:t>Ageu 2.9</w:t>
      </w:r>
      <w:r>
        <w:rPr>
          <w:lang w:val="pt_PT" w:bidi="pt_PT"/>
        </w:rPr>
      </w:r>
    </w:p>
    <w:p>
      <w:pPr/>
      <w:r>
        <w:rPr>
          <w:lang w:val="pt_PT" w:bidi="pt_PT"/>
        </w:rPr>
      </w:r>
      <w:r>
        <w:rPr>
          <w:lang w:val="pt_PT" w:bidi="pt_PT"/>
        </w:rPr>
        <w:t xml:space="preserve">prosperidade e paz: Ageu pode estar se referindo à vinda do Messias ao seu Templo (veja </w:t>
      </w:r>
      <w:hyperlink r:id="rId71">
        <w:r>
          <w:rPr>
            <w:lang w:val="pt_PT" w:bidi="pt_PT"/>
          </w:rPr>
          <w:rPr>
            <w:color w:val="0000EE"/>
            <w:u w:val="single"/>
          </w:rPr>
          <w:t>Ml 3.1</w:t>
        </w:r>
      </w:hyperlink>
      <w:r>
        <w:rPr>
          <w:lang w:val="pt_PT" w:bidi="pt_PT"/>
        </w:rPr>
        <w:t>). Jesus foi apresentado no Templo do Senhor como um bebê (</w:t>
      </w:r>
      <w:hyperlink r:id="rId72">
        <w:r>
          <w:rPr>
            <w:lang w:val="pt_PT" w:bidi="pt_PT"/>
          </w:rPr>
          <w:rPr>
            <w:color w:val="0000EE"/>
            <w:u w:val="single"/>
          </w:rPr>
          <w:t>Lc 2.22</w:t>
        </w:r>
      </w:hyperlink>
      <w:r>
        <w:rPr>
          <w:lang w:val="pt_PT" w:bidi="pt_PT"/>
        </w:rPr>
        <w:t>), e ele ensinou lá como adulto (</w:t>
      </w:r>
      <w:hyperlink r:id="rId73">
        <w:r>
          <w:rPr>
            <w:lang w:val="pt_PT" w:bidi="pt_PT"/>
          </w:rPr>
          <w:rPr>
            <w:color w:val="0000EE"/>
            <w:u w:val="single"/>
          </w:rPr>
          <w:t>Lc 19.45–47</w:t>
        </w:r>
      </w:hyperlink>
      <w:r>
        <w:rPr>
          <w:lang w:val="pt_PT" w:bidi="pt_PT"/>
        </w:rPr>
        <w:t>). Jesus, a Palavra humana de Deus, é maior que o Templo (</w:t>
      </w:r>
      <w:hyperlink r:id="rId74">
        <w:r>
          <w:rPr>
            <w:lang w:val="pt_PT" w:bidi="pt_PT"/>
          </w:rPr>
          <w:rPr>
            <w:color w:val="0000EE"/>
            <w:u w:val="single"/>
          </w:rPr>
          <w:t>Mt 12.6</w:t>
        </w:r>
      </w:hyperlink>
      <w:r>
        <w:rPr>
          <w:lang w:val="pt_PT" w:bidi="pt_PT"/>
        </w:rPr>
        <w:t xml:space="preserve">; veja </w:t>
      </w:r>
      <w:hyperlink r:id="rId75">
        <w:r>
          <w:rPr>
            <w:lang w:val="pt_PT" w:bidi="pt_PT"/>
          </w:rPr>
          <w:rPr>
            <w:color w:val="0000EE"/>
            <w:u w:val="single"/>
          </w:rPr>
          <w:t>Jo 2.13–22</w:t>
        </w:r>
      </w:hyperlink>
      <w:r>
        <w:rPr>
          <w:lang w:val="pt_PT" w:bidi="pt_PT"/>
        </w:rPr>
        <w:t xml:space="preserve">). Embora tenha sido reconhecido por apenas alguns, a presença de Jesus no Templo superou em muito a glória no Tabernáculo no tempo de Moisés e no Templo de Salomão (cp. </w:t>
      </w:r>
      <w:hyperlink r:id="rId76">
        <w:r>
          <w:rPr>
            <w:lang w:val="pt_PT" w:bidi="pt_PT"/>
          </w:rPr>
          <w:rPr>
            <w:color w:val="0000EE"/>
            <w:u w:val="single"/>
          </w:rPr>
          <w:t>Lc 2.29–32</w:t>
        </w:r>
      </w:hyperlink>
      <w:r>
        <w:rPr>
          <w:lang w:val="pt_PT" w:bidi="pt_PT"/>
        </w:rPr>
        <w:t>). • paz ao meu povo: A bênção sacerdotal (</w:t>
      </w:r>
      <w:hyperlink r:id="rId77">
        <w:r>
          <w:rPr>
            <w:lang w:val="pt_PT" w:bidi="pt_PT"/>
          </w:rPr>
          <w:rPr>
            <w:color w:val="0000EE"/>
            <w:u w:val="single"/>
          </w:rPr>
          <w:t>Nm 6.24–26</w:t>
        </w:r>
      </w:hyperlink>
      <w:r>
        <w:rPr>
          <w:lang w:val="pt_PT" w:bidi="pt_PT"/>
        </w:rPr>
        <w:t>) era pronunciada como parte da liturgia do Templo. Nos últimos dias, Deus faria uma aliança de paz com Israel (</w:t>
      </w:r>
      <w:hyperlink r:id="rId78">
        <w:r>
          <w:rPr>
            <w:lang w:val="pt_PT" w:bidi="pt_PT"/>
          </w:rPr>
          <w:rPr>
            <w:color w:val="0000EE"/>
            <w:u w:val="single"/>
          </w:rPr>
          <w:t>Ez 34.25</w:t>
        </w:r>
      </w:hyperlink>
      <w:r>
        <w:rPr>
          <w:lang w:val="pt_PT" w:bidi="pt_PT"/>
        </w:rPr>
        <w:t xml:space="preserve">; </w:t>
      </w:r>
      <w:hyperlink r:id="rId79">
        <w:r>
          <w:rPr>
            <w:lang w:val="pt_PT" w:bidi="pt_PT"/>
          </w:rPr>
          <w:rPr>
            <w:color w:val="0000EE"/>
            <w:u w:val="single"/>
          </w:rPr>
          <w:t>37.26</w:t>
        </w:r>
      </w:hyperlink>
      <w:r>
        <w:rPr>
          <w:lang w:val="pt_PT" w:bidi="pt_PT"/>
        </w:rPr>
        <w:t xml:space="preserve">). O bom resultado da reconstrução do Templo era uma garantia dessa futura </w:t>
      </w:r>
      <w:r>
        <w:rPr>
          <w:i/>
          <w:lang w:val="pt_PT" w:bidi="pt_PT"/>
        </w:rPr>
        <w:t>paz</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O tema da terceira mensagem são as instruções da lei sobre pureza ritual. Essas instruções ainda estavam em vigor. Deus espera que seu povo seja santo, assim como Ele é santo (</w:t>
      </w:r>
      <w:hyperlink r:id="rId80">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2.11</w:t>
      </w:r>
      <w:r>
        <w:rPr>
          <w:lang w:val="pt_PT" w:bidi="pt_PT"/>
        </w:rPr>
      </w:r>
    </w:p>
    <w:p>
      <w:pPr/>
      <w:r>
        <w:rPr>
          <w:lang w:val="pt_PT" w:bidi="pt_PT"/>
        </w:rPr>
      </w:r>
      <w:r>
        <w:rPr>
          <w:lang w:val="pt_PT" w:bidi="pt_PT"/>
        </w:rPr>
        <w:t>Vá falar com os sacerdotes: O trabalho dos sacerdotes era ensinar e interpretar a lei (</w:t>
      </w:r>
      <w:hyperlink r:id="rId81">
        <w:r>
          <w:rPr>
            <w:lang w:val="pt_PT" w:bidi="pt_PT"/>
          </w:rPr>
          <w:rPr>
            <w:color w:val="0000EE"/>
            <w:u w:val="single"/>
          </w:rPr>
          <w:t>Dt 33.10</w:t>
        </w:r>
      </w:hyperlink>
      <w:r>
        <w:rPr>
          <w:lang w:val="pt_PT" w:bidi="pt_PT"/>
        </w:rPr>
        <w:t xml:space="preserve">; </w:t>
      </w:r>
      <w:hyperlink r:id="rId82">
        <w:r>
          <w:rPr>
            <w:lang w:val="pt_PT" w:bidi="pt_PT"/>
          </w:rPr>
          <w:rPr>
            <w:color w:val="0000EE"/>
            <w:u w:val="single"/>
          </w:rPr>
          <w:t>Ml 2.7–9</w:t>
        </w:r>
      </w:hyperlink>
      <w:r>
        <w:rPr>
          <w:lang w:val="pt_PT" w:bidi="pt_PT"/>
        </w:rPr>
        <w:t>), então a mensagem sobre pureza cerimonial era direcionada a eles.</w:t>
      </w:r>
      <w:r>
        <w:rPr>
          <w:lang w:val="pt_PT" w:bidi="pt_PT"/>
        </w:rPr>
      </w:r>
      <w:r>
        <w:rPr>
          <w:lang w:val="pt_PT" w:bidi="pt_PT"/>
        </w:rPr>
      </w:r>
    </w:p>
    <w:p>
      <w:pPr/>
      <w:r>
        <w:rPr>
          <w:lang w:val="pt_PT" w:bidi="pt_PT"/>
        </w:rPr>
      </w:r>
    </w:p>
    <w:p>
      <w:pPr>
        <w:pStyle w:val="Heading2"/>
      </w:pPr>
      <w:r>
        <w:rPr>
          <w:lang w:val="pt_PT" w:bidi="pt_PT"/>
        </w:rPr>
        <w:t>Ageu 2.12</w:t>
      </w:r>
      <w:r>
        <w:rPr>
          <w:lang w:val="pt_PT" w:bidi="pt_PT"/>
        </w:rPr>
      </w:r>
    </w:p>
    <w:p>
      <w:pPr/>
      <w:r>
        <w:rPr>
          <w:lang w:val="pt_PT" w:bidi="pt_PT"/>
        </w:rPr>
      </w:r>
      <w:r>
        <w:rPr>
          <w:lang w:val="pt_PT" w:bidi="pt_PT"/>
        </w:rPr>
        <w:t>estas coisas também ficarão puras? Esta pergunta refere-se à carne de um sacrifício sagrado e à maneira como a pureza e a impureza cerimonial poderiam ser transferidas (veja a nota temática “</w:t>
      </w:r>
      <w:r>
        <w:rPr>
          <w:lang w:val="pt_PT" w:bidi="pt_PT"/>
        </w:rPr>
        <w:t>Puro, impuro e sagrado</w:t>
      </w:r>
      <w:r>
        <w:rPr>
          <w:lang w:val="pt_PT" w:bidi="pt_PT"/>
        </w:rPr>
        <w:t xml:space="preserve">”). Levando na dobra da sua capa um pedaço da carne — a carne separada e preparada para a oferta — tornava a veste de alguém sagrada (cp. </w:t>
      </w:r>
      <w:hyperlink r:id="rId83">
        <w:r>
          <w:rPr>
            <w:lang w:val="pt_PT" w:bidi="pt_PT"/>
          </w:rPr>
          <w:rPr>
            <w:color w:val="0000EE"/>
            <w:u w:val="single"/>
          </w:rPr>
          <w:t>Lv 6.18</w:t>
        </w:r>
      </w:hyperlink>
      <w:r>
        <w:rPr>
          <w:lang w:val="pt_PT" w:bidi="pt_PT"/>
        </w:rPr>
        <w:t>). Esta santidade, no entanto, não poderia ser transmitida a um terceiro objeto.</w:t>
      </w:r>
      <w:r>
        <w:rPr>
          <w:lang w:val="pt_PT" w:bidi="pt_PT"/>
        </w:rPr>
      </w:r>
      <w:r>
        <w:rPr>
          <w:lang w:val="pt_PT" w:bidi="pt_PT"/>
        </w:rPr>
      </w:r>
    </w:p>
    <w:p>
      <w:pPr/>
      <w:r>
        <w:rPr>
          <w:lang w:val="pt_PT" w:bidi="pt_PT"/>
        </w:rPr>
      </w:r>
    </w:p>
    <w:p>
      <w:pPr>
        <w:pStyle w:val="Heading2"/>
      </w:pPr>
      <w:r>
        <w:rPr>
          <w:lang w:val="pt_PT" w:bidi="pt_PT"/>
        </w:rPr>
        <w:t>Ageu 2.13</w:t>
      </w:r>
      <w:r>
        <w:rPr>
          <w:lang w:val="pt_PT" w:bidi="pt_PT"/>
        </w:rPr>
      </w:r>
    </w:p>
    <w:p>
      <w:pPr/>
      <w:r>
        <w:rPr>
          <w:lang w:val="pt_PT" w:bidi="pt_PT"/>
        </w:rPr>
      </w:r>
      <w:r>
        <w:rPr>
          <w:lang w:val="pt_PT" w:bidi="pt_PT"/>
        </w:rP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hyperlink r:id="rId84">
        <w:r>
          <w:rPr>
            <w:lang w:val="pt_PT" w:bidi="pt_PT"/>
          </w:rPr>
          <w:rPr>
            <w:color w:val="0000EE"/>
            <w:u w:val="single"/>
          </w:rPr>
          <w:t>Nm 19.11–13</w:t>
        </w:r>
      </w:hyperlink>
      <w:r>
        <w:rPr>
          <w:lang w:val="pt_PT" w:bidi="pt_PT"/>
        </w:rPr>
        <w:t xml:space="preserve">, </w:t>
      </w:r>
      <w:hyperlink r:id="rId85">
        <w:r>
          <w:rPr>
            <w:lang w:val="pt_PT" w:bidi="pt_PT"/>
          </w:rPr>
          <w:rPr>
            <w:color w:val="0000EE"/>
            <w:u w:val="single"/>
          </w:rPr>
          <w:t>22</w:t>
        </w:r>
      </w:hyperlink>
      <w:r>
        <w:rPr>
          <w:lang w:val="pt_PT" w:bidi="pt_PT"/>
        </w:rPr>
        <w:t xml:space="preserve">). Ageu aplica isso em </w:t>
      </w:r>
      <w:hyperlink r:id="rId86">
        <w:r>
          <w:rPr>
            <w:lang w:val="pt_PT" w:bidi="pt_PT"/>
          </w:rPr>
          <w:rPr>
            <w:color w:val="0000EE"/>
            <w:u w:val="single"/>
          </w:rPr>
          <w:t>Ageu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2.14</w:t>
      </w:r>
      <w:r>
        <w:rPr>
          <w:lang w:val="pt_PT" w:bidi="pt_PT"/>
        </w:rPr>
      </w:r>
    </w:p>
    <w:p>
      <w:pPr/>
      <w:r>
        <w:rPr>
          <w:lang w:val="pt_PT" w:bidi="pt_PT"/>
        </w:rPr>
      </w:r>
      <w:r>
        <w:rPr>
          <w:lang w:val="pt_PT" w:bidi="pt_PT"/>
        </w:rP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Pr>
          <w:lang w:val="pt_PT" w:bidi="pt_PT"/>
        </w:rPr>
      </w:r>
      <w:r>
        <w:rPr>
          <w:lang w:val="pt_PT" w:bidi="pt_PT"/>
        </w:rPr>
      </w:r>
    </w:p>
    <w:p>
      <w:pPr/>
      <w:r>
        <w:rPr>
          <w:lang w:val="pt_PT" w:bidi="pt_PT"/>
        </w:rPr>
      </w:r>
    </w:p>
    <w:p>
      <w:pPr>
        <w:pStyle w:val="Heading2"/>
      </w:pPr>
      <w:r>
        <w:rPr>
          <w:lang w:val="pt_PT" w:bidi="pt_PT"/>
        </w:rPr>
        <w:t>Ageu 2.15</w:t>
      </w:r>
      <w:r>
        <w:rPr>
          <w:lang w:val="pt_PT" w:bidi="pt_PT"/>
        </w:rPr>
      </w:r>
    </w:p>
    <w:p>
      <w:pPr/>
      <w:r>
        <w:rPr>
          <w:lang w:val="pt_PT" w:bidi="pt_PT"/>
        </w:rPr>
      </w:r>
      <w:r>
        <w:rPr>
          <w:lang w:val="pt_PT" w:bidi="pt_PT"/>
        </w:rPr>
        <w:t xml:space="preserve">Tudo o que aconteceu desde aquele dia (veja </w:t>
      </w:r>
      <w:r>
        <w:rPr>
          <w:lang w:val="pt_PT" w:bidi="pt_PT"/>
        </w:rPr>
        <w:t>nota de estudo em 1.5</w:t>
      </w:r>
      <w:r>
        <w:rPr>
          <w:lang w:val="pt_PT" w:bidi="pt_PT"/>
        </w:rPr>
        <w:t>): A bênção divina, seja espiritual ou material, depende da obediência do povo de Deus (</w:t>
      </w:r>
      <w:hyperlink r:id="rId87">
        <w:r>
          <w:rPr>
            <w:lang w:val="pt_PT" w:bidi="pt_PT"/>
          </w:rPr>
          <w:rPr>
            <w:color w:val="0000EE"/>
            <w:u w:val="single"/>
          </w:rPr>
          <w:t>Dt 30.6–10</w:t>
        </w:r>
      </w:hyperlink>
      <w:r>
        <w:rPr>
          <w:lang w:val="pt_PT" w:bidi="pt_PT"/>
        </w:rPr>
        <w:t xml:space="preserve">). Ageu chamou o povo a continuar na autoexaminação que leva ao arrependimento e no temor do Senhor que sua primeira mensagem iniciou (veja </w:t>
      </w:r>
      <w:hyperlink r:id="rId25">
        <w:r>
          <w:rPr>
            <w:lang w:val="pt_PT" w:bidi="pt_PT"/>
          </w:rPr>
          <w:rPr>
            <w:color w:val="0000EE"/>
            <w:u w:val="single"/>
          </w:rPr>
          <w:t>Ag 1.7</w:t>
        </w:r>
      </w:hyperlink>
      <w:r>
        <w:rPr>
          <w:lang w:val="pt_PT" w:bidi="pt_PT"/>
        </w:rPr>
        <w:t xml:space="preserve">, </w:t>
      </w:r>
      <w:hyperlink r:id="rId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2.17</w:t>
      </w:r>
      <w:r>
        <w:rPr>
          <w:lang w:val="pt_PT" w:bidi="pt_PT"/>
        </w:rPr>
      </w:r>
    </w:p>
    <w:p>
      <w:pPr/>
      <w:r>
        <w:rPr>
          <w:lang w:val="pt_PT" w:bidi="pt_PT"/>
        </w:rPr>
      </w:r>
      <w:r>
        <w:rPr>
          <w:lang w:val="pt_PT" w:bidi="pt_PT"/>
        </w:rPr>
        <w:t>Retorno frequentemente significa arrependimento. • vocês não voltaram para mim: O povo hebreu foi teimoso e rebelde desde o tempo de Moisés (</w:t>
      </w:r>
      <w:hyperlink r:id="rId89">
        <w:r>
          <w:rPr>
            <w:lang w:val="pt_PT" w:bidi="pt_PT"/>
          </w:rPr>
          <w:rPr>
            <w:color w:val="0000EE"/>
            <w:u w:val="single"/>
          </w:rPr>
          <w:t>Dt 31.27</w:t>
        </w:r>
      </w:hyperlink>
      <w:r>
        <w:rPr>
          <w:lang w:val="pt_PT" w:bidi="pt_PT"/>
        </w:rPr>
        <w:t>) até o tempo de Jesus (</w:t>
      </w:r>
      <w:hyperlink r:id="rId90">
        <w:r>
          <w:rPr>
            <w:lang w:val="pt_PT" w:bidi="pt_PT"/>
          </w:rPr>
          <w:rPr>
            <w:color w:val="0000EE"/>
            <w:u w:val="single"/>
          </w:rPr>
          <w:t>Mt 17.17</w:t>
        </w:r>
      </w:hyperlink>
      <w:r>
        <w:rPr>
          <w:lang w:val="pt_PT" w:bidi="pt_PT"/>
        </w:rPr>
        <w:t xml:space="preserve">). • com ventos muito quentes, com pragas nas plantas e com chuvas de pedra: O que aconteceu foi resultado da desobediência à aliança de Deus (veja </w:t>
      </w:r>
      <w:hyperlink r:id="rId91">
        <w:r>
          <w:rPr>
            <w:lang w:val="pt_PT" w:bidi="pt_PT"/>
          </w:rPr>
          <w:rPr>
            <w:color w:val="0000EE"/>
            <w:u w:val="single"/>
          </w:rPr>
          <w:t>Dt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2.18</w:t>
      </w:r>
      <w:r>
        <w:rPr>
          <w:lang w:val="pt_PT" w:bidi="pt_PT"/>
        </w:rPr>
      </w:r>
    </w:p>
    <w:p>
      <w:pPr/>
      <w:r>
        <w:rPr>
          <w:lang w:val="pt_PT" w:bidi="pt_PT"/>
        </w:rPr>
      </w:r>
      <w:r>
        <w:rPr>
          <w:lang w:val="pt_PT" w:bidi="pt_PT"/>
        </w:rPr>
        <w:t xml:space="preserve">No dia vinte e quatro do nono mês: Ou </w:t>
      </w:r>
      <w:r>
        <w:rPr>
          <w:i/>
          <w:lang w:val="pt_PT" w:bidi="pt_PT"/>
        </w:rPr>
        <w:t>Neste décimo oitavo dia de dezembro, pense no dia;</w:t>
      </w:r>
      <w:r>
        <w:rPr>
          <w:lang w:val="pt_PT" w:bidi="pt_PT"/>
        </w:rPr>
        <w:t xml:space="preserve"> literalmente </w:t>
      </w:r>
      <w:r>
        <w:rPr>
          <w:i/>
          <w:lang w:val="pt_PT" w:bidi="pt_PT"/>
        </w:rPr>
        <w:t>Pense neste dia em diante, neste vigésimo quarto dia do nono mês.</w:t>
      </w:r>
      <w:r>
        <w:rPr>
          <w:lang w:val="pt_PT" w:bidi="pt_PT"/>
        </w:rPr>
        <w:t xml:space="preserve"> Alguns acreditam que a frase “este dia” refere-se à data da limpeza inicial dos escombros do local do Templo e à obtenção de materiais de construção (21 de setembro de 520 a.C.; veja </w:t>
      </w:r>
      <w:hyperlink r:id="rId92">
        <w:r>
          <w:rPr>
            <w:lang w:val="pt_PT" w:bidi="pt_PT"/>
          </w:rPr>
          <w:rPr>
            <w:color w:val="0000EE"/>
            <w:u w:val="single"/>
          </w:rPr>
          <w:t>1.14–15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hyperlink r:id="rId93">
        <w:r>
          <w:rPr>
            <w:lang w:val="pt_PT" w:bidi="pt_PT"/>
          </w:rPr>
          <w:rPr>
            <w:color w:val="0000EE"/>
            <w:u w:val="single"/>
          </w:rPr>
          <w:t>Sl 111.4–5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mensagem final de Ageu é possivelmente a mais importante; ela restabelece a proeminência do descendente de Davi na vida religiosa e política de Israel. A dinastia de Davi foi essencial para restaurar o povo hebreu após o exílio babilônico (veja </w:t>
      </w:r>
      <w:hyperlink r:id="rId94">
        <w:r>
          <w:rPr>
            <w:lang w:val="pt_PT" w:bidi="pt_PT"/>
          </w:rPr>
          <w:rPr>
            <w:color w:val="0000EE"/>
            <w:u w:val="single"/>
          </w:rPr>
          <w:t>Jr 23.5</w:t>
        </w:r>
      </w:hyperlink>
      <w:r>
        <w:rPr>
          <w:lang w:val="pt_PT" w:bidi="pt_PT"/>
        </w:rPr>
        <w:t xml:space="preserve">; </w:t>
      </w:r>
      <w:hyperlink r:id="rId95">
        <w:r>
          <w:rPr>
            <w:lang w:val="pt_PT" w:bidi="pt_PT"/>
          </w:rPr>
          <w:rPr>
            <w:color w:val="0000EE"/>
            <w:u w:val="single"/>
          </w:rPr>
          <w:t>Ez 37.24</w:t>
        </w:r>
      </w:hyperlink>
      <w:r>
        <w:rPr>
          <w:lang w:val="pt_PT" w:bidi="pt_PT"/>
        </w:rPr>
        <w:t>). Deus havia amaldiçoado o descendente de Davi, o Rei Jeoaquim, na época do Exílio (</w:t>
      </w:r>
      <w:hyperlink r:id="rId96">
        <w:r>
          <w:rPr>
            <w:lang w:val="pt_PT" w:bidi="pt_PT"/>
          </w:rPr>
          <w:rPr>
            <w:color w:val="0000EE"/>
            <w:u w:val="single"/>
          </w:rPr>
          <w:t>Jr 22.24–30</w:t>
        </w:r>
      </w:hyperlink>
      <w:r>
        <w:rPr>
          <w:lang w:val="pt_PT" w:bidi="pt_PT"/>
        </w:rPr>
        <w:t xml:space="preserve">), mas a última mensagem de Ageu reverte essa maldição e reinstaura a aliança com Davi (veja </w:t>
      </w:r>
      <w:hyperlink r:id="rId97">
        <w:r>
          <w:rPr>
            <w:lang w:val="pt_PT" w:bidi="pt_PT"/>
          </w:rPr>
          <w:rPr>
            <w:color w:val="0000EE"/>
            <w:u w:val="single"/>
          </w:rPr>
          <w:t>2Sm 7.4–17</w:t>
        </w:r>
      </w:hyperlink>
      <w:r>
        <w:rPr>
          <w:lang w:val="pt_PT" w:bidi="pt_PT"/>
        </w:rPr>
        <w:t>) como o meio pelo qual Deus cumprirá suas promessas de abençoar e restaurar Israel.</w:t>
      </w:r>
      <w:r>
        <w:rPr>
          <w:lang w:val="pt_PT" w:bidi="pt_PT"/>
        </w:rPr>
      </w:r>
      <w:r>
        <w:rPr>
          <w:lang w:val="pt_PT" w:bidi="pt_PT"/>
        </w:rPr>
      </w:r>
    </w:p>
    <w:p>
      <w:pPr/>
      <w:r>
        <w:rPr>
          <w:lang w:val="pt_PT" w:bidi="pt_PT"/>
        </w:rPr>
      </w:r>
    </w:p>
    <w:p>
      <w:pPr>
        <w:pStyle w:val="Heading2"/>
      </w:pPr>
      <w:r>
        <w:rPr>
          <w:lang w:val="pt_PT" w:bidi="pt_PT"/>
        </w:rPr>
        <w:t>Ageu 2.21</w:t>
      </w:r>
      <w:r>
        <w:rPr>
          <w:lang w:val="pt_PT" w:bidi="pt_PT"/>
        </w:rPr>
      </w:r>
    </w:p>
    <w:p>
      <w:pPr/>
      <w:r>
        <w:rPr>
          <w:lang w:val="pt_PT" w:bidi="pt_PT"/>
        </w:rPr>
      </w:r>
      <w:r>
        <w:rPr>
          <w:lang w:val="pt_PT" w:bidi="pt_PT"/>
        </w:rPr>
        <w:t>Zorobabel, o governador</w:t>
      </w:r>
      <w:r>
        <w:rPr>
          <w:i/>
          <w:lang w:val="pt_PT" w:bidi="pt_PT"/>
        </w:rPr>
        <w:t>,</w:t>
      </w:r>
      <w:r>
        <w:rPr>
          <w:lang w:val="pt_PT" w:bidi="pt_PT"/>
        </w:rPr>
        <w:t xml:space="preserve"> era um descendente de Davi através de Jeoaquim (</w:t>
      </w:r>
      <w:hyperlink r:id="rId98">
        <w:r>
          <w:rPr>
            <w:lang w:val="pt_PT" w:bidi="pt_PT"/>
          </w:rPr>
          <w:rPr>
            <w:color w:val="0000EE"/>
            <w:u w:val="single"/>
          </w:rPr>
          <w:t>1Cr 3.19</w:t>
        </w:r>
      </w:hyperlink>
      <w:r>
        <w:rPr>
          <w:lang w:val="pt_PT" w:bidi="pt_PT"/>
        </w:rPr>
        <w:t>). A afirmação de Ageu assim anula a maldição sobre Jeoaquim (</w:t>
      </w:r>
      <w:hyperlink r:id="rId96">
        <w:r>
          <w:rPr>
            <w:lang w:val="pt_PT" w:bidi="pt_PT"/>
          </w:rPr>
          <w:rPr>
            <w:color w:val="0000EE"/>
            <w:u w:val="single"/>
          </w:rPr>
          <w:t>Jr 22.24–30</w:t>
        </w:r>
      </w:hyperlink>
      <w:r>
        <w:rPr>
          <w:lang w:val="pt_PT" w:bidi="pt_PT"/>
        </w:rP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Pr>
          <w:lang w:val="pt_PT" w:bidi="pt_PT"/>
        </w:rPr>
      </w:r>
      <w:r>
        <w:rPr>
          <w:lang w:val="pt_PT" w:bidi="pt_PT"/>
        </w:rPr>
      </w:r>
    </w:p>
    <w:p>
      <w:pPr/>
      <w:r>
        <w:rPr>
          <w:lang w:val="pt_PT" w:bidi="pt_PT"/>
        </w:rPr>
      </w:r>
    </w:p>
    <w:p>
      <w:pPr>
        <w:pStyle w:val="Heading2"/>
      </w:pPr>
      <w:r>
        <w:rPr>
          <w:lang w:val="pt_PT" w:bidi="pt_PT"/>
        </w:rPr>
        <w:t>Ageu 2.22</w:t>
      </w:r>
      <w:r>
        <w:rPr>
          <w:lang w:val="pt_PT" w:bidi="pt_PT"/>
        </w:rPr>
      </w:r>
    </w:p>
    <w:p>
      <w:pPr/>
      <w:r>
        <w:rPr>
          <w:lang w:val="pt_PT" w:bidi="pt_PT"/>
        </w:rPr>
      </w:r>
      <w:r>
        <w:rPr>
          <w:lang w:val="pt_PT" w:bidi="pt_PT"/>
        </w:rPr>
        <w:t xml:space="preserve">Vou destruir os carros de guerra e os que andam neles, e os cavalos também morrerão; os cavaleiros matarão uns aos outros: A linguagem do profeta lembraria Israel de sua libertação do exército egípcio (veja </w:t>
      </w:r>
      <w:hyperlink r:id="rId99">
        <w:r>
          <w:rPr>
            <w:lang w:val="pt_PT" w:bidi="pt_PT"/>
          </w:rPr>
          <w:rPr>
            <w:color w:val="0000EE"/>
            <w:u w:val="single"/>
          </w:rPr>
          <w:t>Êx 15.1–21</w:t>
        </w:r>
      </w:hyperlink>
      <w:r>
        <w:rPr>
          <w:lang w:val="pt_PT" w:bidi="pt_PT"/>
        </w:rP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Pr>
          <w:lang w:val="pt_PT" w:bidi="pt_PT"/>
        </w:rPr>
      </w:r>
      <w:r>
        <w:rPr>
          <w:lang w:val="pt_PT" w:bidi="pt_PT"/>
        </w:rPr>
      </w:r>
    </w:p>
    <w:p>
      <w:pPr/>
      <w:r>
        <w:rPr>
          <w:lang w:val="pt_PT" w:bidi="pt_PT"/>
        </w:rPr>
      </w:r>
    </w:p>
    <w:p>
      <w:pPr>
        <w:pStyle w:val="Heading2"/>
      </w:pPr>
      <w:r>
        <w:rPr>
          <w:lang w:val="pt_PT" w:bidi="pt_PT"/>
        </w:rPr>
        <w:t>Ageu 2.23</w:t>
      </w:r>
      <w:r>
        <w:rPr>
          <w:lang w:val="pt_PT" w:bidi="pt_PT"/>
        </w:rPr>
      </w:r>
    </w:p>
    <w:p>
      <w:pPr/>
      <w:r>
        <w:rPr>
          <w:lang w:val="pt_PT" w:bidi="pt_PT"/>
        </w:rPr>
      </w:r>
      <w:r>
        <w:rPr>
          <w:lang w:val="pt_PT" w:bidi="pt_PT"/>
        </w:rP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lang w:val="pt_PT" w:bidi="pt_PT"/>
        </w:rPr>
        <w:t>selo</w:t>
      </w:r>
      <w:r>
        <w:rPr>
          <w:lang w:val="pt_PT" w:bidi="pt_PT"/>
        </w:rPr>
        <w:t xml:space="preserve"> do Senhor sem dúvida reacendeu as expectativas para o Messias, já que Zorobabel era descendente do Rei Davi. No entanto, a declaração aponta, em última análise, além de Zorobabel (veja </w:t>
      </w:r>
      <w:r>
        <w:rPr>
          <w:lang w:val="pt_PT" w:bidi="pt_PT"/>
        </w:rPr>
        <w:t>nota de estudo em 2.21</w:t>
      </w:r>
      <w:r>
        <w:rPr>
          <w:lang w:val="pt_PT" w:bidi="pt_PT"/>
        </w:rPr>
        <w:t xml:space="preserve">) para um de seus descendentes (veja </w:t>
      </w:r>
      <w:hyperlink r:id="rId100">
        <w:r>
          <w:rPr>
            <w:lang w:val="pt_PT" w:bidi="pt_PT"/>
          </w:rPr>
          <w:rPr>
            <w:color w:val="0000EE"/>
            <w:u w:val="single"/>
          </w:rPr>
          <w:t>Mt 1.12</w:t>
        </w:r>
      </w:hyperlink>
      <w:r>
        <w:rPr>
          <w:lang w:val="pt_PT" w:bidi="pt_PT"/>
        </w:rPr>
        <w:t xml:space="preserve">; </w:t>
      </w:r>
      <w:hyperlink r:id="rId101">
        <w:r>
          <w:rPr>
            <w:lang w:val="pt_PT" w:bidi="pt_PT"/>
          </w:rPr>
          <w:rPr>
            <w:color w:val="0000EE"/>
            <w:u w:val="single"/>
          </w:rPr>
          <w:t>Lc 1.32–33</w:t>
        </w:r>
      </w:hyperlink>
      <w:r>
        <w:rPr>
          <w:lang w:val="pt_PT" w:bidi="pt_PT"/>
        </w:rPr>
        <w:t xml:space="preserve">; </w:t>
      </w:r>
      <w:hyperlink r:id="rId102">
        <w:r>
          <w:rPr>
            <w:lang w:val="pt_PT" w:bidi="pt_PT"/>
          </w:rPr>
          <w:rPr>
            <w:color w:val="0000EE"/>
            <w:u w:val="single"/>
          </w:rPr>
          <w:t>3.27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