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hyperlink r:id="rId13">
        <w:r>
          <w:rPr>
            <w:lang w:val="pt_PT" w:bidi="pt_PT"/>
          </w:rPr>
          <w:rPr>
            <w:color w:val="0000EE"/>
            <w:u w:val="single"/>
          </w:rPr>
          <w:t>1.13</w:t>
        </w:r>
      </w:hyperlink>
      <w:r>
        <w:rPr>
          <w:lang w:val="pt_PT" w:bidi="pt_PT"/>
        </w:rPr>
        <w:t xml:space="preserve">). • a quem amo na verdade: Isso significa "amo verdadeiramente" (veja </w:t>
      </w:r>
      <w:hyperlink r:id="rId14">
        <w:r>
          <w:rPr>
            <w:lang w:val="pt_PT" w:bidi="pt_PT"/>
          </w:rPr>
          <w:rPr>
            <w:color w:val="0000EE"/>
            <w:u w:val="single"/>
          </w:rPr>
          <w:t>1.5–6</w:t>
        </w:r>
      </w:hyperlink>
      <w:r>
        <w:rPr>
          <w:lang w:val="pt_PT" w:bidi="pt_PT"/>
        </w:rPr>
        <w:t>) ou, mais provavelmente, refere-se ao amor entre aqueles que professam a mesma verdade sobre Cristo em contraste com as mentiras dos falsos mestres (</w:t>
      </w:r>
      <w:hyperlink r:id="rId15">
        <w:r>
          <w:rPr>
            <w:lang w:val="pt_PT" w:bidi="pt_PT"/>
          </w:rPr>
          <w:rPr>
            <w:color w:val="0000EE"/>
            <w:u w:val="single"/>
          </w:rPr>
          <w:t>1.7</w:t>
        </w:r>
      </w:hyperlink>
      <w:r>
        <w:rPr>
          <w:lang w:val="pt_PT" w:bidi="pt_PT"/>
        </w:rPr>
        <w:t xml:space="preserve">; veja </w:t>
      </w:r>
      <w:hyperlink r:id="rId16">
        <w:r>
          <w:rPr>
            <w:lang w:val="pt_PT" w:bidi="pt_PT"/>
          </w:rPr>
          <w:rPr>
            <w:color w:val="0000EE"/>
            <w:u w:val="single"/>
          </w:rPr>
          <w:t>1Jo 2.21–23</w:t>
        </w:r>
      </w:hyperlink>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hyperlink r:id="rId17">
        <w:r>
          <w:rPr>
            <w:lang w:val="pt_PT" w:bidi="pt_PT"/>
          </w:rPr>
          <w:rPr>
            <w:color w:val="0000EE"/>
            <w:u w:val="single"/>
          </w:rPr>
          <w:t>1.4</w:t>
        </w:r>
      </w:hyperlink>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hyperlink r:id="rId18">
        <w:r>
          <w:rPr>
            <w:lang w:val="pt_PT" w:bidi="pt_PT"/>
          </w:rPr>
          <w:rPr>
            <w:color w:val="0000EE"/>
            <w:u w:val="single"/>
          </w:rPr>
          <w:t>Jo 14.15–17</w:t>
        </w:r>
      </w:hyperlink>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hyperlink r:id="rId19">
        <w:r>
          <w:rPr>
            <w:lang w:val="pt_PT" w:bidi="pt_PT"/>
          </w:rPr>
          <w:rPr>
            <w:color w:val="0000EE"/>
            <w:u w:val="single"/>
          </w:rPr>
          <w:t>1.1–3</w:t>
        </w:r>
      </w:hyperlink>
      <w:r>
        <w:rPr>
          <w:lang w:val="pt_PT" w:bidi="pt_PT"/>
        </w:rPr>
        <w:t>) à situação dos leitores. Viver na verdade e no amor significa manter comunhão com verdadeiros cristãos (</w:t>
      </w:r>
      <w:hyperlink r:id="rId20">
        <w:r>
          <w:rPr>
            <w:lang w:val="pt_PT" w:bidi="pt_PT"/>
          </w:rPr>
          <w:rPr>
            <w:color w:val="0000EE"/>
            <w:u w:val="single"/>
          </w:rPr>
          <w:t>1.4–6</w:t>
        </w:r>
      </w:hyperlink>
      <w:r>
        <w:rPr>
          <w:lang w:val="pt_PT" w:bidi="pt_PT"/>
        </w:rPr>
        <w:t>), mas também discernir falsos mestres e recusar-se a ouvi-los ou ajudá-los (</w:t>
      </w:r>
      <w:hyperlink r:id="rId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hyperlink r:id="rId22">
        <w:r>
          <w:rPr>
            <w:lang w:val="pt_PT" w:bidi="pt_PT"/>
          </w:rPr>
          <w:rPr>
            <w:color w:val="0000EE"/>
            <w:u w:val="single"/>
          </w:rPr>
          <w:t>1Jo 4.2–3</w:t>
        </w:r>
      </w:hyperlink>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hyperlink r:id="rId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hyperlink r:id="rId24">
        <w:r>
          <w:rPr>
            <w:lang w:val="pt_PT" w:bidi="pt_PT"/>
          </w:rPr>
          <w:rPr>
            <w:color w:val="0000EE"/>
            <w:u w:val="single"/>
          </w:rPr>
          <w:t>At 2.46</w:t>
        </w:r>
      </w:hyperlink>
      <w:r>
        <w:rPr>
          <w:lang w:val="pt_PT" w:bidi="pt_PT"/>
        </w:rPr>
        <w:t xml:space="preserve">; </w:t>
      </w:r>
      <w:hyperlink r:id="rId25">
        <w:r>
          <w:rPr>
            <w:lang w:val="pt_PT" w:bidi="pt_PT"/>
          </w:rPr>
          <w:rPr>
            <w:color w:val="0000EE"/>
            <w:u w:val="single"/>
          </w:rPr>
          <w:t>5.42</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12.5</w:t>
        </w:r>
      </w:hyperlink>
      <w:r>
        <w:rPr>
          <w:lang w:val="pt_PT" w:bidi="pt_PT"/>
        </w:rPr>
        <w:t>,</w:t>
      </w:r>
      <w:hyperlink r:id="rId28">
        <w:r>
          <w:rPr>
            <w:lang w:val="pt_PT" w:bidi="pt_PT"/>
          </w:rPr>
          <w:rPr>
            <w:color w:val="0000EE"/>
            <w:u w:val="single"/>
          </w:rPr>
          <w:t>12</w:t>
        </w:r>
      </w:hyperlink>
      <w:r>
        <w:rPr>
          <w:lang w:val="pt_PT" w:bidi="pt_PT"/>
        </w:rPr>
        <w:t xml:space="preserve">; </w:t>
      </w:r>
      <w:hyperlink r:id="rId29">
        <w:r>
          <w:rPr>
            <w:lang w:val="pt_PT" w:bidi="pt_PT"/>
          </w:rPr>
          <w:rPr>
            <w:color w:val="0000EE"/>
            <w:u w:val="single"/>
          </w:rPr>
          <w:t>Cl 4.15</w:t>
        </w:r>
      </w:hyperlink>
      <w:r>
        <w:rPr>
          <w:lang w:val="pt_PT" w:bidi="pt_PT"/>
        </w:rPr>
        <w:t xml:space="preserve">; </w:t>
      </w:r>
      <w:hyperlink r:id="rId30">
        <w:r>
          <w:rPr>
            <w:lang w:val="pt_PT" w:bidi="pt_PT"/>
          </w:rPr>
          <w:rPr>
            <w:color w:val="0000EE"/>
            <w:u w:val="single"/>
          </w:rPr>
          <w:t>Fm 1.2</w:t>
        </w:r>
      </w:hyperlink>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hyperlink r:id="rId31">
        <w:r>
          <w:rPr>
            <w:lang w:val="pt_PT" w:bidi="pt_PT"/>
          </w:rPr>
          <w:rPr>
            <w:color w:val="0000EE"/>
            <w:u w:val="single"/>
          </w:rPr>
          <w:t>3Jo 1.14</w:t>
        </w:r>
      </w:hyperlink>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hyperlink r:id="rId32">
        <w:r>
          <w:rPr>
            <w:lang w:val="pt_PT" w:bidi="pt_PT"/>
          </w:rPr>
          <w:rPr>
            <w:color w:val="0000EE"/>
            <w:u w:val="single"/>
          </w:rPr>
          <w:t>1.1</w:t>
        </w:r>
      </w:hyperlink>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