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hyperlink r:id="rId13">
        <w:r>
          <w:rPr>
            <w:lang w:val="en_US" w:bidi="en_US"/>
          </w:rPr>
          <w:rPr>
            <w:color w:val="0000EE"/>
            <w:u w:val="single"/>
          </w:rPr>
          <w:t>1 Kings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hyperlink r:id="rId14">
        <w:r>
          <w:rPr>
            <w:lang w:val="en_US" w:bidi="en_US"/>
          </w:rPr>
          <w:rPr>
            <w:color w:val="0000EE"/>
            <w:u w:val="single"/>
          </w:rPr>
          <w:t>Song of Solomon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hyperlink r:id="rId14">
        <w:r>
          <w:rPr>
            <w:lang w:val="en_US" w:bidi="en_US"/>
          </w:rPr>
          <w:rPr>
            <w:color w:val="0000EE"/>
            <w:u w:val="single"/>
          </w:rPr>
          <w:t>Song of Solomon 1:4</w:t>
        </w:r>
      </w:hyperlink>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hyperlink r:id="rId15">
        <w:r>
          <w:rPr>
            <w:lang w:val="en_US" w:bidi="en_US"/>
          </w:rPr>
          <w:rPr>
            <w:color w:val="0000EE"/>
            <w:u w:val="single"/>
          </w:rPr>
          <w:t>Song of Solomon 1:7</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They are portrayed as close, trusted friends who are fond of the woman and respond to her requests. She often tells in them about her lover, and they praise the couple from their outside perspective (for example, </w:t>
      </w:r>
      <w:hyperlink r:id="rId18">
        <w:r>
          <w:rPr>
            <w:lang w:val="en_US" w:bidi="en_US"/>
          </w:rPr>
          <w:rPr>
            <w:color w:val="0000EE"/>
            <w:u w:val="single"/>
          </w:rPr>
          <w:t>Song of Solomon 5:1</w:t>
        </w:r>
      </w:hyperlink>
      <w:r>
        <w:rPr>
          <w:lang w:val="en_US" w:bidi="en_US"/>
        </w:rPr>
        <w:t xml:space="preserve">, </w:t>
      </w:r>
      <w:hyperlink r:id="rId1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lang w:val="en_US" w:bidi="en_US"/>
          </w:rPr>
          <w:rPr>
            <w:color w:val="0000EE"/>
            <w:u w:val="single"/>
          </w:rPr>
          <w:t>Song of Solomon 1:8</w:t>
        </w:r>
      </w:hyperlink>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hyperlink r:id="rId21">
        <w:r>
          <w:rPr>
            <w:lang w:val="en_US" w:bidi="en_US"/>
          </w:rPr>
          <w:rPr>
            <w:color w:val="0000EE"/>
            <w:u w:val="single"/>
          </w:rPr>
          <w:t>Song of Solomon 3:1–4</w:t>
        </w:r>
      </w:hyperlink>
      <w:r>
        <w:rPr>
          <w:lang w:val="en_US" w:bidi="en_US"/>
        </w:rPr>
        <w:t xml:space="preserve">; </w:t>
      </w:r>
      <w:hyperlink r:id="rId22">
        <w:r>
          <w:rPr>
            <w:lang w:val="en_US" w:bidi="en_US"/>
          </w:rPr>
          <w:rPr>
            <w:color w:val="0000EE"/>
            <w:u w:val="single"/>
          </w:rPr>
          <w:t>5:2–8</w:t>
        </w:r>
      </w:hyperlink>
      <w:r>
        <w:rPr>
          <w:lang w:val="en_US" w:bidi="en_US"/>
        </w:rPr>
        <w:t>). At other times, her concern is more subtle (</w:t>
      </w:r>
      <w:hyperlink r:id="rId23">
        <w:r>
          <w:rPr>
            <w:lang w:val="en_US" w:bidi="en_US"/>
          </w:rPr>
          <w:rPr>
            <w:color w:val="0000EE"/>
            <w:u w:val="single"/>
          </w:rPr>
          <w:t>Song of Solomon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hyperlink r:id="rId24">
        <w:r>
          <w:rPr>
            <w:lang w:val="en_US" w:bidi="en_US"/>
          </w:rPr>
          <w:rPr>
            <w:color w:val="0000EE"/>
            <w:u w:val="single"/>
          </w:rPr>
          <w:t>Song of Solomon 2:15</w:t>
        </w:r>
      </w:hyperlink>
      <w:r>
        <w:rPr>
          <w:lang w:val="en_US" w:bidi="en_US"/>
        </w:rPr>
        <w:t xml:space="preserve">; </w:t>
      </w:r>
      <w:hyperlink r:id="rId25">
        <w:r>
          <w:rPr>
            <w:lang w:val="en_US" w:bidi="en_US"/>
          </w:rPr>
          <w:rPr>
            <w:color w:val="0000EE"/>
            <w:u w:val="single"/>
          </w:rPr>
          <w:t>7:12</w:t>
        </w:r>
      </w:hyperlink>
      <w:r>
        <w:rPr>
          <w:lang w:val="en_US" w:bidi="en_US"/>
        </w:rPr>
        <w:t xml:space="preserve">). In ancient Near Eastern societies, brothers protected their sisters from early intimate relationships. The woman's protest shows she believes she is ready for love (see also </w:t>
      </w:r>
      <w:hyperlink r:id="rId26">
        <w:r>
          <w:rPr>
            <w:lang w:val="en_US" w:bidi="en_US"/>
          </w:rPr>
          <w:rPr>
            <w:color w:val="0000EE"/>
            <w:u w:val="single"/>
          </w:rPr>
          <w:t>Song of Solomon 8:8–12</w:t>
        </w:r>
      </w:hyperlink>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hyperlink r:id="rId27">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hyperlink r:id="rId28">
        <w:r>
          <w:rPr>
            <w:lang w:val="en_US" w:bidi="en_US"/>
          </w:rPr>
          <w:rPr>
            <w:color w:val="0000EE"/>
            <w:u w:val="single"/>
          </w:rPr>
          <w:t>Genesis 38:14–16</w:t>
        </w:r>
      </w:hyperlink>
      <w:r>
        <w:rPr>
          <w:lang w:val="en_US" w:bidi="en_US"/>
        </w:rPr>
        <w:t>). Since Solomon has claimed the woman as a concubine, she has a reason to cover herself and stay discreet. She wants to avoid asking everyone around her where her loved one is (</w:t>
      </w:r>
      <w:hyperlink r:id="rId29">
        <w:r>
          <w:rPr>
            <w:lang w:val="en_US" w:bidi="en_US"/>
          </w:rPr>
          <w:rPr>
            <w:color w:val="0000EE"/>
            <w:u w:val="single"/>
          </w:rPr>
          <w:t>Song of Songs 3:3</w:t>
        </w:r>
      </w:hyperlink>
      <w:r>
        <w:rPr>
          <w:lang w:val="en_US" w:bidi="en_US"/>
        </w:rPr>
        <w:t xml:space="preserve">; </w:t>
      </w:r>
      <w:hyperlink r:id="rId30">
        <w:r>
          <w:rPr>
            <w:lang w:val="en_US" w:bidi="en_US"/>
          </w:rPr>
          <w:rPr>
            <w:color w:val="0000EE"/>
            <w:u w:val="single"/>
          </w:rPr>
          <w:t>5:6–7</w:t>
        </w:r>
      </w:hyperlink>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hyperlink r:id="rId31">
        <w:r>
          <w:rPr>
            <w:lang w:val="en_US" w:bidi="en_US"/>
          </w:rPr>
          <w:rPr>
            <w:color w:val="0000EE"/>
            <w:u w:val="single"/>
          </w:rPr>
          <w:t>Song of Solomon 1:15</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10</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7</w:t>
        </w:r>
      </w:hyperlink>
      <w:r>
        <w:rPr>
          <w:lang w:val="en_US" w:bidi="en_US"/>
        </w:rPr>
        <w:t xml:space="preserve">; </w:t>
      </w:r>
      <w:hyperlink r:id="rId37">
        <w:r>
          <w:rPr>
            <w:lang w:val="en_US" w:bidi="en_US"/>
          </w:rPr>
          <w:rPr>
            <w:color w:val="0000EE"/>
            <w:u w:val="single"/>
          </w:rPr>
          <w:t>5:2</w:t>
        </w:r>
      </w:hyperlink>
      <w:r>
        <w:rPr>
          <w:lang w:val="en_US" w:bidi="en_US"/>
        </w:rPr>
        <w:t xml:space="preserve">; </w:t>
      </w:r>
      <w:hyperlink r:id="rId38">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hyperlink r:id="rId39">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hyperlink r:id="rId14">
        <w:r>
          <w:rPr>
            <w:lang w:val="en_US" w:bidi="en_US"/>
          </w:rPr>
          <w:rPr>
            <w:color w:val="0000EE"/>
            <w:u w:val="single"/>
          </w:rPr>
          <w:t>Song of Solomon 1:4</w:t>
        </w:r>
      </w:hyperlink>
      <w:r>
        <w:rPr>
          <w:lang w:val="en_US" w:bidi="en_US"/>
        </w:rPr>
        <w:t xml:space="preserve">, </w:t>
      </w:r>
      <w:hyperlink r:id="rId40">
        <w:r>
          <w:rPr>
            <w:lang w:val="en_US" w:bidi="en_US"/>
          </w:rPr>
          <w:rPr>
            <w:color w:val="0000EE"/>
            <w:u w:val="single"/>
          </w:rPr>
          <w:t>12</w:t>
        </w:r>
      </w:hyperlink>
      <w:r>
        <w:rPr>
          <w:lang w:val="en_US" w:bidi="en_US"/>
        </w:rPr>
        <w:t>), but her heart belongs to her shepherd lover (</w:t>
      </w:r>
      <w:hyperlink r:id="rId41">
        <w:r>
          <w:rPr>
            <w:lang w:val="en_US" w:bidi="en_US"/>
          </w:rPr>
          <w:rPr>
            <w:color w:val="0000EE"/>
            <w:u w:val="single"/>
          </w:rPr>
          <w:t>1:13–14</w:t>
        </w:r>
      </w:hyperlink>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hyperlink r:id="rId35">
        <w:r>
          <w:rPr>
            <w:lang w:val="en_US" w:bidi="en_US"/>
          </w:rPr>
          <w:rPr>
            <w:color w:val="0000EE"/>
            <w:u w:val="single"/>
          </w:rPr>
          <w:t>Song of Solomon 4:1</w:t>
        </w:r>
      </w:hyperlink>
      <w:r>
        <w:rPr>
          <w:lang w:val="en_US" w:bidi="en_US"/>
        </w:rPr>
        <w:t xml:space="preserve">; </w:t>
      </w:r>
      <w:hyperlink r:id="rId42">
        <w:r>
          <w:rPr>
            <w:lang w:val="en_US" w:bidi="en_US"/>
          </w:rPr>
          <w:rPr>
            <w:color w:val="0000EE"/>
            <w:u w:val="single"/>
          </w:rPr>
          <w:t>5:12</w:t>
        </w:r>
      </w:hyperlink>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hyperlink r:id="rId43">
        <w:r>
          <w:rPr>
            <w:lang w:val="en_US" w:bidi="en_US"/>
          </w:rPr>
          <w:rPr>
            <w:color w:val="0000EE"/>
            <w:u w:val="single"/>
          </w:rPr>
          <w:t>Song of Solomon 2:6</w:t>
        </w:r>
      </w:hyperlink>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lang w:val="en_US" w:bidi="en_US"/>
          </w:rPr>
          <w:rPr>
            <w:color w:val="0000EE"/>
            <w:u w:val="single"/>
          </w:rPr>
          <w:t>Jonah 4:6</w:t>
        </w:r>
      </w:hyperlink>
      <w:r>
        <w:rPr>
          <w:lang w:val="en_US" w:bidi="en_US"/>
        </w:rPr>
        <w:t xml:space="preserve">; </w:t>
      </w:r>
      <w:hyperlink r:id="rId45">
        <w:r>
          <w:rPr>
            <w:lang w:val="en_US" w:bidi="en_US"/>
          </w:rPr>
          <w:rPr>
            <w:color w:val="0000EE"/>
            <w:u w:val="single"/>
          </w:rPr>
          <w:t>Matthew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hyperlink r:id="rId46">
        <w:r>
          <w:rPr>
            <w:lang w:val="en_US" w:bidi="en_US"/>
          </w:rPr>
          <w:rPr>
            <w:color w:val="0000EE"/>
            <w:u w:val="single"/>
          </w:rPr>
          <w:t>Song of Solomon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hyperlink r:id="rId17">
        <w:r>
          <w:rPr>
            <w:lang w:val="en_US" w:bidi="en_US"/>
          </w:rPr>
          <w:rPr>
            <w:color w:val="0000EE"/>
            <w:u w:val="single"/>
          </w:rPr>
          <w:t>Song of Solomon 3:5</w:t>
        </w:r>
      </w:hyperlink>
      <w:r>
        <w:rPr>
          <w:lang w:val="en_US" w:bidi="en_US"/>
        </w:rPr>
        <w:t xml:space="preserve"> and </w:t>
      </w:r>
      <w:hyperlink r:id="rId47">
        <w:r>
          <w:rPr>
            <w:lang w:val="en_US" w:bidi="en_US"/>
          </w:rPr>
          <w:rPr>
            <w:color w:val="0000EE"/>
            <w:u w:val="single"/>
          </w:rPr>
          <w:t>8:4</w:t>
        </w:r>
      </w:hyperlink>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hyperlink r:id="rId48">
        <w:r>
          <w:rPr>
            <w:lang w:val="en_US" w:bidi="en_US"/>
          </w:rPr>
          <w:rPr>
            <w:color w:val="0000EE"/>
            <w:u w:val="single"/>
          </w:rPr>
          <w:t>Song of Solomon 8:8–9</w:t>
        </w:r>
      </w:hyperlink>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lang w:val="en_US" w:bidi="en_US"/>
          </w:rPr>
          <w:rPr>
            <w:color w:val="0000EE"/>
            <w:u w:val="single"/>
          </w:rPr>
          <w:t>Song of Solomon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hyperlink r:id="rId49">
        <w:r>
          <w:rPr>
            <w:lang w:val="en_US" w:bidi="en_US"/>
          </w:rPr>
          <w:rPr>
            <w:color w:val="0000EE"/>
            <w:u w:val="single"/>
          </w:rPr>
          <w:t>Song of Solomon 8:12</w:t>
        </w:r>
      </w:hyperlink>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hyperlink r:id="rId50">
        <w:r>
          <w:rPr>
            <w:lang w:val="en_US" w:bidi="en_US"/>
          </w:rPr>
          <w:rPr>
            <w:color w:val="0000EE"/>
            <w:u w:val="single"/>
          </w:rPr>
          <w:t>Song of Solomon 4:12</w:t>
        </w:r>
      </w:hyperlink>
      <w:r>
        <w:rPr>
          <w:lang w:val="en_US" w:bidi="en_US"/>
        </w:rPr>
        <w:t xml:space="preserve">, </w:t>
      </w:r>
      <w:hyperlink r:id="rId51">
        <w:r>
          <w:rPr>
            <w:lang w:val="en_US" w:bidi="en_US"/>
          </w:rPr>
          <w:rPr>
            <w:color w:val="0000EE"/>
            <w:u w:val="single"/>
          </w:rPr>
          <w:t>15–16</w:t>
        </w:r>
      </w:hyperlink>
      <w:r>
        <w:rPr>
          <w:lang w:val="en_US" w:bidi="en_US"/>
        </w:rPr>
        <w:t xml:space="preserve">; </w:t>
      </w:r>
      <w:hyperlink r:id="rId18">
        <w:r>
          <w:rPr>
            <w:lang w:val="en_US" w:bidi="en_US"/>
          </w:rPr>
          <w:rPr>
            <w:color w:val="0000EE"/>
            <w:u w:val="single"/>
          </w:rPr>
          <w:t>5:1</w:t>
        </w:r>
      </w:hyperlink>
      <w:r>
        <w:rPr>
          <w:lang w:val="en_US" w:bidi="en_US"/>
        </w:rPr>
        <w:t xml:space="preserve">; </w:t>
      </w:r>
      <w:hyperlink r:id="rId52">
        <w:r>
          <w:rPr>
            <w:lang w:val="en_US" w:bidi="en_US"/>
          </w:rPr>
          <w:rPr>
            <w:color w:val="0000EE"/>
            <w:u w:val="single"/>
          </w:rPr>
          <w:t>6:2</w:t>
        </w:r>
      </w:hyperlink>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hyperlink r:id="rId17">
        <w:r>
          <w:rPr>
            <w:lang w:val="en_US" w:bidi="en_US"/>
          </w:rPr>
          <w:rPr>
            <w:color w:val="0000EE"/>
            <w:u w:val="single"/>
          </w:rPr>
          <w:t>Song of Solomon 3:5</w:t>
        </w:r>
      </w:hyperlink>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hyperlink r:id="rId53">
        <w:r>
          <w:rPr>
            <w:lang w:val="en_US" w:bidi="en_US"/>
          </w:rPr>
          <w:rPr>
            <w:color w:val="0000EE"/>
            <w:u w:val="single"/>
          </w:rPr>
          <w:t>Song of Solomon 3:7–8</w:t>
        </w:r>
      </w:hyperlink>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hyperlink r:id="rId54">
        <w:r>
          <w:rPr>
            <w:lang w:val="en_US" w:bidi="en_US"/>
          </w:rPr>
          <w:rPr>
            <w:color w:val="0000EE"/>
            <w:u w:val="single"/>
          </w:rPr>
          <w:t>1 Kings 5:5–6</w:t>
        </w:r>
      </w:hyperlink>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hyperlink r:id="rId55">
        <w:r>
          <w:rPr>
            <w:lang w:val="en_US" w:bidi="en_US"/>
          </w:rPr>
          <w:rPr>
            <w:color w:val="0000EE"/>
            <w:u w:val="single"/>
          </w:rPr>
          <w:t>Song of Solomon 4:8–12</w:t>
        </w:r>
      </w:hyperlink>
      <w:r>
        <w:rPr>
          <w:lang w:val="en_US" w:bidi="en_US"/>
        </w:rPr>
        <w:t xml:space="preserve"> and </w:t>
      </w:r>
      <w:hyperlink r:id="rId18">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hyperlink r:id="rId36">
        <w:r>
          <w:rPr>
            <w:lang w:val="en_US" w:bidi="en_US"/>
          </w:rPr>
          <w:rPr>
            <w:color w:val="0000EE"/>
            <w:u w:val="single"/>
          </w:rPr>
          <w:t>Song of Solomon 4:7</w:t>
        </w:r>
      </w:hyperlink>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hyperlink r:id="rId56">
        <w:r>
          <w:rPr>
            <w:lang w:val="en_US" w:bidi="en_US"/>
          </w:rPr>
          <w:rPr>
            <w:color w:val="0000EE"/>
            <w:u w:val="single"/>
          </w:rPr>
          <w:t>Song of Solomon 5:10–16</w:t>
        </w:r>
      </w:hyperlink>
      <w:r>
        <w:rPr>
          <w:lang w:val="en_US" w:bidi="en_US"/>
        </w:rPr>
        <w:t xml:space="preserve">; </w:t>
      </w:r>
      <w:hyperlink r:id="rId57">
        <w:r>
          <w:rPr>
            <w:lang w:val="en_US" w:bidi="en_US"/>
          </w:rPr>
          <w:rPr>
            <w:color w:val="0000EE"/>
            <w:u w:val="single"/>
          </w:rPr>
          <w:t>6:4–6</w:t>
        </w:r>
      </w:hyperlink>
      <w:r>
        <w:rPr>
          <w:lang w:val="en_US" w:bidi="en_US"/>
        </w:rPr>
        <w:t xml:space="preserve">; </w:t>
      </w:r>
      <w:hyperlink r:id="rId58">
        <w:r>
          <w:rPr>
            <w:lang w:val="en_US" w:bidi="en_US"/>
          </w:rPr>
          <w:rPr>
            <w:color w:val="0000EE"/>
            <w:u w:val="single"/>
          </w:rPr>
          <w:t>7:2–8</w:t>
        </w:r>
      </w:hyperlink>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hyperlink r:id="rId59">
        <w:r>
          <w:rPr>
            <w:lang w:val="en_US" w:bidi="en_US"/>
          </w:rPr>
          <w:rPr>
            <w:color w:val="0000EE"/>
            <w:u w:val="single"/>
          </w:rPr>
          <w:t>Proverbs 5:15</w:t>
        </w:r>
      </w:hyperlink>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hyperlink r:id="rId50">
        <w:r>
          <w:rPr>
            <w:lang w:val="en_US" w:bidi="en_US"/>
          </w:rPr>
          <w:rPr>
            <w:color w:val="0000EE"/>
            <w:u w:val="single"/>
          </w:rPr>
          <w:t>Song of Solomon 4:12</w:t>
        </w:r>
      </w:hyperlink>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hyperlink r:id="rId60">
        <w:r>
          <w:rPr>
            <w:lang w:val="en_US" w:bidi="en_US"/>
          </w:rPr>
          <w:rPr>
            <w:color w:val="0000EE"/>
            <w:u w:val="single"/>
          </w:rPr>
          <w:t>Song of Solomon 8:9</w:t>
        </w:r>
      </w:hyperlink>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hyperlink r:id="rId61">
        <w:r>
          <w:rPr>
            <w:lang w:val="en_US" w:bidi="en_US"/>
          </w:rPr>
          <w:rPr>
            <w:color w:val="0000EE"/>
            <w:u w:val="single"/>
          </w:rPr>
          <w:t>Song of Solomon 1:4–7</w:t>
        </w:r>
      </w:hyperlink>
      <w:r>
        <w:rPr>
          <w:lang w:val="en_US" w:bidi="en_US"/>
        </w:rPr>
        <w:t xml:space="preserve">; </w:t>
      </w:r>
      <w:hyperlink r:id="rId21">
        <w:r>
          <w:rPr>
            <w:lang w:val="en_US" w:bidi="en_US"/>
          </w:rPr>
          <w:rPr>
            <w:color w:val="0000EE"/>
            <w:u w:val="single"/>
          </w:rPr>
          <w:t>3:1–4</w:t>
        </w:r>
      </w:hyperlink>
      <w:r>
        <w:rPr>
          <w:lang w:val="en_US" w:bidi="en_US"/>
        </w:rPr>
        <w:t xml:space="preserve">). This last time, the separation occurs in her dreams—it is only a nightmare. Her dream seems to continue to </w:t>
      </w:r>
      <w:hyperlink r:id="rId62">
        <w:r>
          <w:rPr>
            <w:lang w:val="en_US" w:bidi="en_US"/>
          </w:rPr>
          <w:rPr>
            <w:color w:val="0000EE"/>
            <w:u w:val="single"/>
          </w:rPr>
          <w:t>Song of Solomon 6:3</w:t>
        </w:r>
      </w:hyperlink>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hyperlink r:id="rId29">
        <w:r>
          <w:rPr>
            <w:lang w:val="en_US" w:bidi="en_US"/>
          </w:rPr>
          <w:rPr>
            <w:color w:val="0000EE"/>
            <w:u w:val="single"/>
          </w:rPr>
          <w:t>Song of Solomon 3:3</w:t>
        </w:r>
      </w:hyperlink>
      <w:r>
        <w:rPr>
          <w:lang w:val="en_US" w:bidi="en_US"/>
        </w:rPr>
        <w:t>, now become threatening figures in her dream (</w:t>
      </w:r>
      <w:hyperlink r:id="rId37">
        <w:r>
          <w:rPr>
            <w:lang w:val="en_US" w:bidi="en_US"/>
          </w:rPr>
          <w:rPr>
            <w:color w:val="0000EE"/>
            <w:u w:val="single"/>
          </w:rPr>
          <w:t>Song of Solomon 5:2</w:t>
        </w:r>
      </w:hyperlink>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hyperlink r:id="rId63">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hyperlink r:id="rId64">
        <w:r>
          <w:rPr>
            <w:lang w:val="en_US" w:bidi="en_US"/>
          </w:rPr>
          <w:rPr>
            <w:color w:val="0000EE"/>
            <w:u w:val="single"/>
          </w:rPr>
          <w:t>Exodus 32:1–4</w:t>
        </w:r>
      </w:hyperlink>
      <w:r>
        <w:rPr>
          <w:lang w:val="en_US" w:bidi="en_US"/>
        </w:rPr>
        <w:t xml:space="preserve">; </w:t>
      </w:r>
      <w:hyperlink r:id="rId65">
        <w:r>
          <w:rPr>
            <w:lang w:val="en_US" w:bidi="en_US"/>
          </w:rPr>
          <w:rPr>
            <w:color w:val="0000EE"/>
            <w:u w:val="single"/>
          </w:rPr>
          <w:t>1 Kings 12:28</w:t>
        </w:r>
      </w:hyperlink>
      <w:r>
        <w:rPr>
          <w:lang w:val="en_US" w:bidi="en_US"/>
        </w:rPr>
        <w:t xml:space="preserve">; </w:t>
      </w:r>
      <w:hyperlink r:id="rId66">
        <w:r>
          <w:rPr>
            <w:lang w:val="en_US" w:bidi="en_US"/>
          </w:rPr>
          <w:rPr>
            <w:color w:val="0000EE"/>
            <w:u w:val="single"/>
          </w:rPr>
          <w:t>Daniel 2:32233</w:t>
        </w:r>
      </w:hyperlink>
      <w:r>
        <w:rPr>
          <w:lang w:val="en_US" w:bidi="en_US"/>
        </w:rPr>
        <w:t xml:space="preserve">; </w:t>
      </w:r>
      <w:hyperlink r:id="rId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hyperlink r:id="rId68">
        <w:r>
          <w:rPr>
            <w:lang w:val="en_US" w:bidi="en_US"/>
          </w:rPr>
          <w:rPr>
            <w:color w:val="0000EE"/>
            <w:u w:val="single"/>
          </w:rPr>
          <w:t>Joshua 12:24</w:t>
        </w:r>
      </w:hyperlink>
      <w:r>
        <w:rPr>
          <w:lang w:val="en_US" w:bidi="en_US"/>
        </w:rPr>
        <w:t xml:space="preserve">; </w:t>
      </w:r>
      <w:hyperlink r:id="rId69">
        <w:r>
          <w:rPr>
            <w:lang w:val="en_US" w:bidi="en_US"/>
          </w:rPr>
          <w:rPr>
            <w:color w:val="0000EE"/>
            <w:u w:val="single"/>
          </w:rPr>
          <w:t>1 Kings 15:33</w:t>
        </w:r>
      </w:hyperlink>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hyperlink r:id="rId70">
        <w:r>
          <w:rPr>
            <w:lang w:val="en_US" w:bidi="en_US"/>
          </w:rPr>
          <w:rPr>
            <w:color w:val="0000EE"/>
            <w:u w:val="single"/>
          </w:rPr>
          <w:t>Song of Solomon 4</w:t>
        </w:r>
      </w:hyperlink>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hyperlink r:id="rId71">
        <w:r>
          <w:rPr>
            <w:lang w:val="en_US" w:bidi="en_US"/>
          </w:rPr>
          <w:rPr>
            <w:color w:val="0000EE"/>
            <w:u w:val="single"/>
          </w:rPr>
          <w:t>1 Kings 11:1–13</w:t>
        </w:r>
      </w:hyperlink>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hyperlink r:id="rId72">
        <w:r>
          <w:rPr>
            <w:lang w:val="en_US" w:bidi="en_US"/>
          </w:rPr>
          <w:rPr>
            <w:color w:val="0000EE"/>
            <w:u w:val="single"/>
          </w:rPr>
          <w:t>1 Kings 11:1–3</w:t>
        </w:r>
      </w:hyperlink>
      <w:r>
        <w:rPr>
          <w:lang w:val="en_US" w:bidi="en_US"/>
        </w:rPr>
        <w:t xml:space="preserve">, </w:t>
      </w:r>
      <w:hyperlink r:id="rId73">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hyperlink r:id="rId38">
        <w:r>
          <w:rPr>
            <w:lang w:val="en_US" w:bidi="en_US"/>
          </w:rPr>
          <w:rPr>
            <w:color w:val="0000EE"/>
            <w:u w:val="single"/>
          </w:rPr>
          <w:t>Song of Solomon 6:4</w:t>
        </w:r>
      </w:hyperlink>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hyperlink r:id="rId74">
        <w:r>
          <w:rPr>
            <w:lang w:val="en_US" w:bidi="en_US"/>
          </w:rPr>
          <w:rPr>
            <w:color w:val="0000EE"/>
            <w:u w:val="single"/>
          </w:rPr>
          <w:t>Song of Solomon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hyperlink r:id="rId75">
        <w:r>
          <w:rPr>
            <w:lang w:val="en_US" w:bidi="en_US"/>
          </w:rPr>
          <w:rPr>
            <w:color w:val="0000EE"/>
            <w:u w:val="single"/>
          </w:rPr>
          <w:t>1 Kings 1:3</w:t>
        </w:r>
      </w:hyperlink>
      <w:r>
        <w:rPr>
          <w:lang w:val="en_US" w:bidi="en_US"/>
        </w:rPr>
        <w:t xml:space="preserve">; </w:t>
      </w:r>
      <w:hyperlink r:id="rId76">
        <w:r>
          <w:rPr>
            <w:lang w:val="en_US" w:bidi="en_US"/>
          </w:rPr>
          <w:rPr>
            <w:color w:val="0000EE"/>
            <w:u w:val="single"/>
          </w:rPr>
          <w:t>2 Kings 4:11–12</w:t>
        </w:r>
      </w:hyperlink>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hyperlink r:id="rId77">
        <w:r>
          <w:rPr>
            <w:lang w:val="en_US" w:bidi="en_US"/>
          </w:rPr>
          <w:rPr>
            <w:color w:val="0000EE"/>
            <w:u w:val="single"/>
          </w:rPr>
          <w:t>Song of Solomon 7:1–5</w:t>
        </w:r>
      </w:hyperlink>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hyperlink r:id="rId78">
        <w:r>
          <w:rPr>
            <w:lang w:val="en_US" w:bidi="en_US"/>
          </w:rPr>
          <w:rPr>
            <w:color w:val="0000EE"/>
            <w:u w:val="single"/>
          </w:rPr>
          <w:t>Song of Solomon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hyperlink r:id="rId79">
        <w:r>
          <w:rPr>
            <w:lang w:val="en_US" w:bidi="en_US"/>
          </w:rPr>
          <w:rPr>
            <w:color w:val="0000EE"/>
            <w:u w:val="single"/>
          </w:rPr>
          <w:t>Genesis 30:14–16</w:t>
        </w:r>
      </w:hyperlink>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hyperlink r:id="rId80">
        <w:r>
          <w:rPr>
            <w:lang w:val="en_US" w:bidi="en_US"/>
          </w:rPr>
          <w:rPr>
            <w:color w:val="0000EE"/>
            <w:u w:val="single"/>
          </w:rPr>
          <w:t>Song of Solomon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 importance of virginity is affirmed in </w:t>
      </w:r>
      <w:hyperlink r:id="rId48">
        <w:r>
          <w:rPr>
            <w:lang w:val="en_US" w:bidi="en_US"/>
          </w:rPr>
          <w:rPr>
            <w:color w:val="0000EE"/>
            <w:u w:val="single"/>
          </w:rPr>
          <w:t>Song of Solomon 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hyperlink r:id="rId81">
        <w:r>
          <w:rPr>
            <w:lang w:val="en_US" w:bidi="en_US"/>
          </w:rPr>
          <w:rPr>
            <w:color w:val="0000EE"/>
            <w:u w:val="single"/>
          </w:rPr>
          <w:t>Song of Solomon 2:3</w:t>
        </w:r>
      </w:hyperlink>
      <w:r>
        <w:rPr>
          <w:lang w:val="en_US" w:bidi="en_US"/>
        </w:rPr>
        <w:t xml:space="preserve">, </w:t>
      </w:r>
      <w:hyperlink r:id="rId63">
        <w:r>
          <w:rPr>
            <w:lang w:val="en_US" w:bidi="en_US"/>
          </w:rPr>
          <w:rPr>
            <w:color w:val="0000EE"/>
            <w:u w:val="single"/>
          </w:rPr>
          <w:t>5</w:t>
        </w:r>
      </w:hyperlink>
      <w:r>
        <w:rPr>
          <w:lang w:val="en_US" w:bidi="en_US"/>
        </w:rPr>
        <w:t xml:space="preserve">; </w:t>
      </w:r>
      <w:hyperlink r:id="rId8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hyperlink r:id="rId83">
        <w:r>
          <w:rPr>
            <w:lang w:val="en_US" w:bidi="en_US"/>
          </w:rPr>
          <w:rPr>
            <w:color w:val="0000EE"/>
            <w:u w:val="single"/>
          </w:rPr>
          <w:t>Song of Solomon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lang w:val="en_US" w:bidi="en_US"/>
          </w:rPr>
          <w:rPr>
            <w:color w:val="0000EE"/>
            <w:u w:val="single"/>
          </w:rPr>
          <w:t>Nah 1:2</w:t>
        </w:r>
      </w:hyperlink>
      <w:r>
        <w:rPr>
          <w:lang w:val="en_US" w:bidi="en_US"/>
        </w:rPr>
        <w:t xml:space="preserve">; </w:t>
      </w:r>
      <w:hyperlink r:id="rId85">
        <w:r>
          <w:rPr>
            <w:lang w:val="en_US" w:bidi="en_US"/>
          </w:rPr>
          <w:rPr>
            <w:color w:val="0000EE"/>
            <w:u w:val="single"/>
          </w:rPr>
          <w:t>Zech 1:14–17</w:t>
        </w:r>
      </w:hyperlink>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hyperlink r:id="rId86">
        <w:r>
          <w:rPr>
            <w:lang w:val="en_US" w:bidi="en_US"/>
          </w:rPr>
          <w:rPr>
            <w:color w:val="0000EE"/>
            <w:u w:val="single"/>
          </w:rPr>
          <w:t>Song of Solomon 8:10</w:t>
        </w:r>
      </w:hyperlink>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hyperlink r:id="rId87">
        <w:r>
          <w:rPr>
            <w:lang w:val="en_US" w:bidi="en_US"/>
          </w:rPr>
          <w:rPr>
            <w:color w:val="0000EE"/>
            <w:u w:val="single"/>
          </w:rPr>
          <w:t>Song of Solomon 4:4</w:t>
        </w:r>
      </w:hyperlink>
      <w:r>
        <w:rPr>
          <w:lang w:val="en_US" w:bidi="en_US"/>
        </w:rPr>
        <w:t xml:space="preserve">; </w:t>
      </w:r>
      <w:hyperlink r:id="rId88">
        <w:r>
          <w:rPr>
            <w:lang w:val="en_US" w:bidi="en_US"/>
          </w:rPr>
          <w:rPr>
            <w:color w:val="0000EE"/>
            <w:u w:val="single"/>
          </w:rPr>
          <w:t>7:4</w:t>
        </w:r>
      </w:hyperlink>
      <w:r>
        <w:rPr>
          <w:lang w:val="en_US" w:bidi="en_US"/>
        </w:rPr>
        <w:t xml:space="preserve">, </w:t>
      </w:r>
      <w:hyperlink r:id="rId82">
        <w:r>
          <w:rPr>
            <w:lang w:val="en_US" w:bidi="en_US"/>
          </w:rPr>
          <w:rPr>
            <w:color w:val="0000EE"/>
            <w:u w:val="single"/>
          </w:rPr>
          <w:t>8</w:t>
        </w:r>
      </w:hyperlink>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hyperlink r:id="rId89">
        <w:r>
          <w:rPr>
            <w:lang w:val="en_US" w:bidi="en_US"/>
          </w:rPr>
          <w:rPr>
            <w:color w:val="0000EE"/>
            <w:u w:val="single"/>
          </w:rPr>
          <w:t>Song of Solomon 1:6</w:t>
        </w:r>
      </w:hyperlink>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hyperlink r:id="rId90">
        <w:r>
          <w:rPr>
            <w:lang w:val="en_US" w:bidi="en_US"/>
          </w:rPr>
          <w:rPr>
            <w:color w:val="0000EE"/>
            <w:u w:val="single"/>
          </w:rPr>
          <w:t>Song of Solomon 2:8–10</w:t>
        </w:r>
      </w:hyperlink>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hyperlink r:id="rId91">
        <w:r>
          <w:rPr>
            <w:lang w:val="en_US" w:bidi="en_US"/>
          </w:rPr>
          <w:rPr>
            <w:color w:val="0000EE"/>
            <w:u w:val="single"/>
          </w:rPr>
          <w:t>Song of Solomon 4:6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