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hyperlink r:id="rId13">
        <w:r>
          <w:rPr>
            <w:lang w:val="zh_TW" w:bidi="zh_TW"/>
          </w:rPr>
          <w:rPr>
            <w:color w:val="0000EE"/>
            <w:u w:val="single"/>
          </w:rPr>
          <w:t>申4:9</w:t>
        </w:r>
      </w:hyperlink>
      <w:r>
        <w:rPr>
          <w:lang w:val="zh_TW" w:bidi="zh_TW"/>
        </w:rPr>
        <w:t>，</w:t>
      </w:r>
      <w:hyperlink r:id="rId14">
        <w:r>
          <w:rPr>
            <w:lang w:val="zh_TW" w:bidi="zh_TW"/>
          </w:rPr>
          <w:rPr>
            <w:color w:val="0000EE"/>
            <w:u w:val="single"/>
          </w:rPr>
          <w:t>6:20–25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hyperlink r:id="rId15">
        <w:r>
          <w:rPr>
            <w:lang w:val="zh_TW" w:bidi="zh_TW"/>
          </w:rPr>
          <w:rPr>
            <w:color w:val="0000EE"/>
            <w:u w:val="single"/>
          </w:rPr>
          <w:t>出29:38–41</w:t>
        </w:r>
      </w:hyperlink>
      <w:r>
        <w:rPr>
          <w:lang w:val="zh_TW" w:bidi="zh_TW"/>
        </w:rPr>
        <w:t>；</w:t>
      </w:r>
      <w:hyperlink r:id="rId16">
        <w:r>
          <w:rPr>
            <w:lang w:val="zh_TW" w:bidi="zh_TW"/>
          </w:rPr>
          <w:rPr>
            <w:color w:val="0000EE"/>
            <w:u w:val="single"/>
          </w:rPr>
          <w:t>民28:2–8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hyperlink r:id="rId17">
        <w:r>
          <w:rPr>
            <w:lang w:val="zh_TW" w:bidi="zh_TW"/>
          </w:rPr>
          <w:rPr>
            <w:color w:val="0000EE"/>
            <w:u w:val="single"/>
          </w:rPr>
          <w:t>1:19–20</w:t>
        </w:r>
      </w:hyperlink>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hyperlink r:id="rId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hyperlink r:id="rId19">
        <w:r>
          <w:rPr>
            <w:lang w:val="zh_TW" w:bidi="zh_TW"/>
          </w:rPr>
          <w:rPr>
            <w:color w:val="0000EE"/>
            <w:u w:val="single"/>
          </w:rPr>
          <w:t>摩5:18</w:t>
        </w:r>
      </w:hyperlink>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hyperlink r:id="rId20">
        <w:r>
          <w:rPr>
            <w:lang w:val="zh_TW" w:bidi="zh_TW"/>
          </w:rPr>
          <w:rPr>
            <w:color w:val="0000EE"/>
            <w:u w:val="single"/>
          </w:rPr>
          <w:t>創3:17–18</w:t>
        </w:r>
      </w:hyperlink>
      <w:r>
        <w:rPr>
          <w:lang w:val="zh_TW" w:bidi="zh_TW"/>
        </w:rPr>
        <w:t>，</w:t>
      </w:r>
      <w:hyperlink r:id="rId21">
        <w:r>
          <w:rPr>
            <w:lang w:val="zh_TW" w:bidi="zh_TW"/>
          </w:rPr>
          <w:rPr>
            <w:color w:val="0000EE"/>
            <w:u w:val="single"/>
          </w:rPr>
          <w:t>9:2</w:t>
        </w:r>
      </w:hyperlink>
      <w:r>
        <w:rPr>
          <w:lang w:val="zh_TW" w:bidi="zh_TW"/>
        </w:rPr>
        <w:t>；</w:t>
      </w:r>
      <w:hyperlink r:id="rId22">
        <w:r>
          <w:rPr>
            <w:lang w:val="zh_TW" w:bidi="zh_TW"/>
          </w:rPr>
          <w:rPr>
            <w:color w:val="0000EE"/>
            <w:u w:val="single"/>
          </w:rPr>
          <w:t>羅8:20–21</w:t>
        </w:r>
      </w:hyperlink>
      <w:r>
        <w:rPr>
          <w:lang w:val="zh_TW" w:bidi="zh_TW"/>
        </w:rPr>
        <w:t>）——甚至野生動物也向神呼求。翻譯為「呼求」的這個詞在希伯來文中與</w:t>
      </w:r>
      <w:hyperlink r:id="rId23">
        <w:r>
          <w:rPr>
            <w:lang w:val="zh_TW" w:bidi="zh_TW"/>
          </w:rPr>
          <w:rPr>
            <w:color w:val="0000EE"/>
            <w:u w:val="single"/>
          </w:rPr>
          <w:t>詩篇四十二篇1節</w:t>
        </w:r>
      </w:hyperlink>
      <w:r>
        <w:rPr>
          <w:lang w:val="zh_TW" w:bidi="zh_TW"/>
        </w:rPr>
        <w:t>中描述鹿「切慕」溪水的那個詞相同。野獸為食物和水迫切呼求，這為猶大和耶路撒冷的百姓該如何尋求他們的神樹立了榜樣（參</w:t>
      </w:r>
      <w:hyperlink r:id="rId24">
        <w:r>
          <w:rPr>
            <w:lang w:val="zh_TW" w:bidi="zh_TW"/>
          </w:rPr>
          <w:rPr>
            <w:color w:val="0000EE"/>
            <w:u w:val="single"/>
          </w:rPr>
          <w:t>賽1:3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hyperlink r:id="rId25">
        <w:r>
          <w:rPr>
            <w:lang w:val="zh_TW" w:bidi="zh_TW"/>
          </w:rPr>
          <w:rPr>
            <w:color w:val="0000EE"/>
            <w:u w:val="single"/>
          </w:rPr>
          <w:t>2:15</w:t>
        </w:r>
      </w:hyperlink>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hyperlink r:id="rId26">
        <w:r>
          <w:rPr>
            <w:lang w:val="zh_TW" w:bidi="zh_TW"/>
          </w:rPr>
          <w:rPr>
            <w:color w:val="0000EE"/>
            <w:u w:val="single"/>
          </w:rPr>
          <w:t>一</w:t>
        </w:r>
      </w:hyperlink>
      <w:r>
        <w:rPr>
          <w:lang w:val="zh_TW" w:bidi="zh_TW"/>
        </w:rPr>
        <w:t>章所描述的蝗災，但在第</w:t>
      </w:r>
      <w:hyperlink r:id="rId26">
        <w:r>
          <w:rPr>
            <w:lang w:val="zh_TW" w:bidi="zh_TW"/>
          </w:rPr>
          <w:rPr>
            <w:color w:val="0000EE"/>
            <w:u w:val="single"/>
          </w:rPr>
          <w:t>一</w:t>
        </w:r>
      </w:hyperlink>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hyperlink r:id="rId27">
        <w:r>
          <w:rPr>
            <w:lang w:val="zh_TW" w:bidi="zh_TW"/>
          </w:rPr>
          <w:rPr>
            <w:color w:val="0000EE"/>
            <w:u w:val="single"/>
          </w:rPr>
          <w:t>番1:15</w:t>
        </w:r>
      </w:hyperlink>
      <w:r>
        <w:rPr>
          <w:lang w:val="zh_TW" w:bidi="zh_TW"/>
        </w:rPr>
        <w:t>）相呼應，宣告那將是一個黑暗、幽冥的日子（另見</w:t>
      </w:r>
      <w:hyperlink r:id="rId28">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hyperlink r:id="rId29">
        <w:r>
          <w:rPr>
            <w:lang w:val="zh_TW" w:bidi="zh_TW"/>
          </w:rPr>
          <w:rPr>
            <w:color w:val="0000EE"/>
            <w:u w:val="single"/>
          </w:rPr>
          <w:t>賽51:3</w:t>
        </w:r>
      </w:hyperlink>
      <w:r>
        <w:rPr>
          <w:lang w:val="zh_TW" w:bidi="zh_TW"/>
        </w:rPr>
        <w:t>和</w:t>
      </w:r>
      <w:hyperlink r:id="rId30">
        <w:r>
          <w:rPr>
            <w:lang w:val="zh_TW" w:bidi="zh_TW"/>
          </w:rPr>
          <w:rPr>
            <w:color w:val="0000EE"/>
            <w:u w:val="single"/>
          </w:rPr>
          <w:t>結36:35</w:t>
        </w:r>
      </w:hyperlink>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hyperlink r:id="rId31">
        <w:r>
          <w:rPr>
            <w:lang w:val="zh_TW" w:bidi="zh_TW"/>
          </w:rPr>
          <w:rPr>
            <w:color w:val="0000EE"/>
            <w:u w:val="single"/>
          </w:rPr>
          <w:t>啟9:7</w:t>
        </w:r>
      </w:hyperlink>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hyperlink r:id="rId32">
        <w:r>
          <w:rPr>
            <w:lang w:val="zh_TW" w:bidi="zh_TW"/>
          </w:rPr>
          <w:rPr>
            <w:color w:val="0000EE"/>
            <w:u w:val="single"/>
          </w:rPr>
          <w:t>二章12至14節</w:t>
        </w:r>
      </w:hyperlink>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hyperlink r:id="rId33">
        <w:r>
          <w:rPr>
            <w:lang w:val="zh_TW" w:bidi="zh_TW"/>
          </w:rPr>
          <w:rPr>
            <w:color w:val="0000EE"/>
            <w:u w:val="single"/>
          </w:rPr>
          <w:t>出19:16–19</w:t>
        </w:r>
      </w:hyperlink>
      <w:r>
        <w:rPr>
          <w:lang w:val="zh_TW" w:bidi="zh_TW"/>
        </w:rPr>
        <w:t>；</w:t>
      </w:r>
      <w:hyperlink r:id="rId34">
        <w:r>
          <w:rPr>
            <w:lang w:val="zh_TW" w:bidi="zh_TW"/>
          </w:rPr>
          <w:rPr>
            <w:color w:val="0000EE"/>
            <w:u w:val="single"/>
          </w:rPr>
          <w:t>賽13:13</w:t>
        </w:r>
      </w:hyperlink>
      <w:r>
        <w:rPr>
          <w:lang w:val="zh_TW" w:bidi="zh_TW"/>
        </w:rPr>
        <w:t>；</w:t>
      </w:r>
      <w:hyperlink r:id="rId35">
        <w:r>
          <w:rPr>
            <w:lang w:val="zh_TW" w:bidi="zh_TW"/>
          </w:rPr>
          <w:rPr>
            <w:color w:val="0000EE"/>
            <w:u w:val="single"/>
          </w:rPr>
          <w:t>鴻1:5–6</w:t>
        </w:r>
      </w:hyperlink>
      <w:r>
        <w:rPr>
          <w:lang w:val="zh_TW" w:bidi="zh_TW"/>
        </w:rPr>
        <w:t>）。日月昏暗象徵著神聖的審判（</w:t>
      </w:r>
      <w:hyperlink r:id="rId36">
        <w:r>
          <w:rPr>
            <w:lang w:val="zh_TW" w:bidi="zh_TW"/>
          </w:rPr>
          <w:rPr>
            <w:color w:val="0000EE"/>
            <w:u w:val="single"/>
          </w:rPr>
          <w:t>賽13:9–11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hyperlink r:id="rId37">
        <w:r>
          <w:rPr>
            <w:lang w:val="zh_TW" w:bidi="zh_TW"/>
          </w:rPr>
          <w:rPr>
            <w:color w:val="0000EE"/>
            <w:u w:val="single"/>
          </w:rPr>
          <w:t>3:1</w:t>
        </w:r>
      </w:hyperlink>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hyperlink r:id="rId38">
        <w:r>
          <w:rPr>
            <w:lang w:val="zh_TW" w:bidi="zh_TW"/>
          </w:rPr>
          <w:rPr>
            <w:color w:val="0000EE"/>
            <w:u w:val="single"/>
          </w:rPr>
          <w:t>創37:34</w:t>
        </w:r>
      </w:hyperlink>
      <w:r>
        <w:rPr>
          <w:lang w:val="zh_TW" w:bidi="zh_TW"/>
        </w:rPr>
        <w:t>；</w:t>
      </w:r>
      <w:hyperlink r:id="rId39">
        <w:r>
          <w:rPr>
            <w:lang w:val="zh_TW" w:bidi="zh_TW"/>
          </w:rPr>
          <w:rPr>
            <w:color w:val="0000EE"/>
            <w:u w:val="single"/>
          </w:rPr>
          <w:t>撒下3:31</w:t>
        </w:r>
      </w:hyperlink>
      <w:r>
        <w:rPr>
          <w:lang w:val="zh_TW" w:bidi="zh_TW"/>
        </w:rPr>
        <w:t>；</w:t>
      </w:r>
      <w:hyperlink r:id="rId40">
        <w:r>
          <w:rPr>
            <w:lang w:val="zh_TW" w:bidi="zh_TW"/>
          </w:rPr>
          <w:rPr>
            <w:color w:val="0000EE"/>
            <w:u w:val="single"/>
          </w:rPr>
          <w:t>王下19:1</w:t>
        </w:r>
      </w:hyperlink>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hyperlink r:id="rId41">
        <w:r>
          <w:rPr>
            <w:lang w:val="zh_TW" w:bidi="zh_TW"/>
          </w:rPr>
          <w:rPr>
            <w:color w:val="0000EE"/>
            <w:u w:val="single"/>
          </w:rPr>
          <w:t>出34:6–7</w:t>
        </w:r>
      </w:hyperlink>
      <w:r>
        <w:rPr>
          <w:lang w:val="zh_TW" w:bidi="zh_TW"/>
        </w:rPr>
        <w:t>；</w:t>
      </w:r>
      <w:hyperlink r:id="rId42">
        <w:r>
          <w:rPr>
            <w:lang w:val="zh_TW" w:bidi="zh_TW"/>
          </w:rPr>
          <w:rPr>
            <w:color w:val="0000EE"/>
            <w:u w:val="single"/>
          </w:rPr>
          <w:t>民14:18</w:t>
        </w:r>
      </w:hyperlink>
      <w:r>
        <w:rPr>
          <w:lang w:val="zh_TW" w:bidi="zh_TW"/>
        </w:rPr>
        <w:t>；</w:t>
      </w:r>
      <w:hyperlink r:id="rId43">
        <w:r>
          <w:rPr>
            <w:lang w:val="zh_TW" w:bidi="zh_TW"/>
          </w:rPr>
          <w:rPr>
            <w:color w:val="0000EE"/>
            <w:u w:val="single"/>
          </w:rPr>
          <w:t>尼9:17</w:t>
        </w:r>
      </w:hyperlink>
      <w:r>
        <w:rPr>
          <w:lang w:val="zh_TW" w:bidi="zh_TW"/>
        </w:rPr>
        <w:t>；</w:t>
      </w:r>
      <w:hyperlink r:id="rId44">
        <w:r>
          <w:rPr>
            <w:lang w:val="zh_TW" w:bidi="zh_TW"/>
          </w:rPr>
          <w:rPr>
            <w:color w:val="0000EE"/>
            <w:u w:val="single"/>
          </w:rPr>
          <w:t>詩86:15，</w:t>
        </w:r>
      </w:hyperlink>
      <w:hyperlink r:id="rId45">
        <w:r>
          <w:rPr>
            <w:lang w:val="zh_TW" w:bidi="zh_TW"/>
          </w:rPr>
          <w:rPr>
            <w:color w:val="0000EE"/>
            <w:u w:val="single"/>
          </w:rPr>
          <w:t>103:8，</w:t>
        </w:r>
      </w:hyperlink>
      <w:hyperlink r:id="rId46">
        <w:r>
          <w:rPr>
            <w:lang w:val="zh_TW" w:bidi="zh_TW"/>
          </w:rPr>
          <w:rPr>
            <w:color w:val="0000EE"/>
            <w:u w:val="single"/>
          </w:rPr>
          <w:t>145:8</w:t>
        </w:r>
      </w:hyperlink>
      <w:r>
        <w:rPr>
          <w:lang w:val="zh_TW" w:bidi="zh_TW"/>
        </w:rPr>
        <w:t>；</w:t>
      </w:r>
      <w:hyperlink r:id="rId47">
        <w:r>
          <w:rPr>
            <w:lang w:val="zh_TW" w:bidi="zh_TW"/>
          </w:rPr>
          <w:rPr>
            <w:color w:val="0000EE"/>
            <w:u w:val="single"/>
          </w:rPr>
          <w:t>拿4:2</w:t>
        </w:r>
      </w:hyperlink>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hyperlink r:id="rId48">
        <w:r>
          <w:rPr>
            <w:lang w:val="zh_TW" w:bidi="zh_TW"/>
          </w:rPr>
          <w:rPr>
            <w:color w:val="0000EE"/>
            <w:u w:val="single"/>
          </w:rPr>
          <w:t>拿3:9</w:t>
        </w:r>
      </w:hyperlink>
      <w:r>
        <w:rPr>
          <w:lang w:val="zh_TW" w:bidi="zh_TW"/>
        </w:rPr>
        <w:t>）。神並不因為我們舉行了某些儀式就有義務要復興我們。饒恕僅從神聖的恩典而來，但約珥知道神樂意饒恕（</w:t>
      </w:r>
      <w:hyperlink r:id="rId18">
        <w:r>
          <w:rPr>
            <w:lang w:val="zh_TW" w:bidi="zh_TW"/>
          </w:rPr>
          <w:rPr>
            <w:color w:val="0000EE"/>
            <w:u w:val="single"/>
          </w:rPr>
          <w:t>珥2:13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hyperlink r:id="rId49">
        <w:r>
          <w:rPr>
            <w:lang w:val="zh_TW" w:bidi="zh_TW"/>
          </w:rPr>
          <w:rPr>
            <w:color w:val="0000EE"/>
            <w:u w:val="single"/>
          </w:rPr>
          <w:t>申24:5</w:t>
        </w:r>
      </w:hyperlink>
      <w:r>
        <w:rPr>
          <w:lang w:val="zh_TW" w:bidi="zh_TW"/>
        </w:rPr>
        <w:t>；</w:t>
      </w:r>
      <w:hyperlink r:id="rId50">
        <w:r>
          <w:rPr>
            <w:lang w:val="zh_TW" w:bidi="zh_TW"/>
          </w:rPr>
          <w:rPr>
            <w:color w:val="0000EE"/>
            <w:u w:val="single"/>
          </w:rPr>
          <w:t>路14:20</w:t>
        </w:r>
      </w:hyperlink>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hyperlink r:id="rId51">
        <w:r>
          <w:rPr>
            <w:lang w:val="zh_TW" w:bidi="zh_TW"/>
          </w:rPr>
          <w:rPr>
            <w:color w:val="0000EE"/>
            <w:u w:val="single"/>
          </w:rPr>
          <w:t>1:10</w:t>
        </w:r>
      </w:hyperlink>
      <w:r>
        <w:rPr>
          <w:lang w:val="zh_TW" w:bidi="zh_TW"/>
        </w:rPr>
        <w:t>、</w:t>
      </w:r>
      <w:hyperlink r:id="rId52">
        <w:r>
          <w:rPr>
            <w:lang w:val="zh_TW" w:bidi="zh_TW"/>
          </w:rPr>
          <w:rPr>
            <w:color w:val="0000EE"/>
            <w:u w:val="single"/>
          </w:rPr>
          <w:t>13</w:t>
        </w:r>
      </w:hyperlink>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hyperlink r:id="rId53">
        <w:r>
          <w:rPr>
            <w:lang w:val="zh_TW" w:bidi="zh_TW"/>
          </w:rPr>
          <w:rPr>
            <w:color w:val="0000EE"/>
            <w:u w:val="single"/>
          </w:rPr>
          <w:t>1:12</w:t>
        </w:r>
      </w:hyperlink>
      <w:r>
        <w:rPr>
          <w:lang w:val="zh_TW" w:bidi="zh_TW"/>
        </w:rPr>
        <w:t>、</w:t>
      </w:r>
      <w:hyperlink r:id="rId54">
        <w:r>
          <w:rPr>
            <w:lang w:val="zh_TW" w:bidi="zh_TW"/>
          </w:rPr>
          <w:rPr>
            <w:color w:val="0000EE"/>
            <w:u w:val="single"/>
          </w:rPr>
          <w:t>20</w:t>
        </w:r>
      </w:hyperlink>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hyperlink r:id="rId55">
        <w:r>
          <w:rPr>
            <w:lang w:val="zh_TW" w:bidi="zh_TW"/>
          </w:rPr>
          <w:rPr>
            <w:color w:val="0000EE"/>
            <w:u w:val="single"/>
          </w:rPr>
          <w:t>1:4</w:t>
        </w:r>
      </w:hyperlink>
      <w:r>
        <w:rPr>
          <w:lang w:val="zh_TW" w:bidi="zh_TW"/>
        </w:rPr>
        <w:t>、</w:t>
      </w:r>
      <w:hyperlink r:id="rId51">
        <w:r>
          <w:rPr>
            <w:lang w:val="zh_TW" w:bidi="zh_TW"/>
          </w:rPr>
          <w:rPr>
            <w:color w:val="0000EE"/>
            <w:u w:val="single"/>
          </w:rPr>
          <w:t>10</w:t>
        </w:r>
      </w:hyperlink>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hyperlink r:id="rId56">
        <w:r>
          <w:rPr>
            <w:lang w:val="zh_TW" w:bidi="zh_TW"/>
          </w:rPr>
          <w:rPr>
            <w:color w:val="0000EE"/>
            <w:u w:val="single"/>
          </w:rPr>
          <w:t>士3:10</w:t>
        </w:r>
      </w:hyperlink>
      <w:r>
        <w:rPr>
          <w:lang w:val="zh_TW" w:bidi="zh_TW"/>
        </w:rPr>
        <w:t>，</w:t>
      </w:r>
      <w:hyperlink r:id="rId57">
        <w:r>
          <w:rPr>
            <w:lang w:val="zh_TW" w:bidi="zh_TW"/>
          </w:rPr>
          <w:rPr>
            <w:color w:val="0000EE"/>
            <w:u w:val="single"/>
          </w:rPr>
          <w:t>15:14</w:t>
        </w:r>
      </w:hyperlink>
      <w:r>
        <w:rPr>
          <w:lang w:val="zh_TW" w:bidi="zh_TW"/>
        </w:rPr>
        <w:t>）、祭司（</w:t>
      </w:r>
      <w:hyperlink r:id="rId58">
        <w:r>
          <w:rPr>
            <w:lang w:val="zh_TW" w:bidi="zh_TW"/>
          </w:rPr>
          <w:rPr>
            <w:color w:val="0000EE"/>
            <w:u w:val="single"/>
          </w:rPr>
          <w:t>代下24:20</w:t>
        </w:r>
      </w:hyperlink>
      <w:r>
        <w:rPr>
          <w:lang w:val="zh_TW" w:bidi="zh_TW"/>
        </w:rPr>
        <w:t>）、君王（</w:t>
      </w:r>
      <w:hyperlink r:id="rId59">
        <w:r>
          <w:rPr>
            <w:lang w:val="zh_TW" w:bidi="zh_TW"/>
          </w:rPr>
          <w:rPr>
            <w:color w:val="0000EE"/>
            <w:u w:val="single"/>
          </w:rPr>
          <w:t>撒上10:10</w:t>
        </w:r>
      </w:hyperlink>
      <w:r>
        <w:rPr>
          <w:lang w:val="zh_TW" w:bidi="zh_TW"/>
        </w:rPr>
        <w:t>）和先知（</w:t>
      </w:r>
      <w:hyperlink r:id="rId60">
        <w:r>
          <w:rPr>
            <w:lang w:val="zh_TW" w:bidi="zh_TW"/>
          </w:rPr>
          <w:rPr>
            <w:color w:val="0000EE"/>
            <w:u w:val="single"/>
          </w:rPr>
          <w:t>賽61:1</w:t>
        </w:r>
      </w:hyperlink>
      <w:r>
        <w:rPr>
          <w:lang w:val="zh_TW" w:bidi="zh_TW"/>
        </w:rPr>
        <w:t>）。將來，聖靈將被賜給神所有的百姓，而無論其性別、年齡或社會地位。要實現摩西的願望——即每個以色列人都能成為先知（</w:t>
      </w:r>
      <w:hyperlink r:id="rId61">
        <w:r>
          <w:rPr>
            <w:lang w:val="zh_TW" w:bidi="zh_TW"/>
          </w:rPr>
          <w:rPr>
            <w:color w:val="0000EE"/>
            <w:u w:val="single"/>
          </w:rPr>
          <w:t>民11:29</w:t>
        </w:r>
      </w:hyperlink>
      <w:r>
        <w:rPr>
          <w:lang w:val="zh_TW" w:bidi="zh_TW"/>
        </w:rPr>
        <w:t>）——所有人都得要說預言和見異象。在</w:t>
      </w:r>
      <w:hyperlink r:id="rId62">
        <w:r>
          <w:rPr>
            <w:lang w:val="zh_TW" w:bidi="zh_TW"/>
          </w:rPr>
          <w:rPr>
            <w:color w:val="0000EE"/>
            <w:u w:val="single"/>
          </w:rPr>
          <w:t>使徒行傳二章1至47節</w:t>
        </w:r>
      </w:hyperlink>
      <w:r>
        <w:rPr>
          <w:lang w:val="zh_TW" w:bidi="zh_TW"/>
        </w:rPr>
        <w:t>中，彼得將這一應許擴展到聚集在耶路撒冷之已知世界的所有人，無論他們屬於哪個族群（</w:t>
      </w:r>
      <w:hyperlink r:id="rId63">
        <w:r>
          <w:rPr>
            <w:lang w:val="zh_TW" w:bidi="zh_TW"/>
          </w:rPr>
          <w:rPr>
            <w:color w:val="0000EE"/>
            <w:u w:val="single"/>
          </w:rPr>
          <w:t>徒2:39</w:t>
        </w:r>
      </w:hyperlink>
      <w:r>
        <w:rPr>
          <w:lang w:val="zh_TW" w:bidi="zh_TW"/>
        </w:rPr>
        <w:t>；另見</w:t>
      </w:r>
      <w:hyperlink r:id="rId64">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hyperlink r:id="rId65">
        <w:r>
          <w:rPr>
            <w:lang w:val="zh_TW" w:bidi="zh_TW"/>
          </w:rPr>
          <w:rPr>
            <w:color w:val="0000EE"/>
            <w:u w:val="single"/>
          </w:rPr>
          <w:t>徒2:16–21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hyperlink r:id="rId66">
        <w:r>
          <w:rPr>
            <w:lang w:val="zh_TW" w:bidi="zh_TW"/>
          </w:rPr>
          <w:rPr>
            <w:color w:val="0000EE"/>
            <w:u w:val="single"/>
          </w:rPr>
          <w:t>2:10</w:t>
        </w:r>
      </w:hyperlink>
      <w:r>
        <w:rPr>
          <w:lang w:val="zh_TW" w:bidi="zh_TW"/>
        </w:rPr>
        <w:t>；</w:t>
      </w:r>
      <w:hyperlink r:id="rId67">
        <w:r>
          <w:rPr>
            <w:lang w:val="zh_TW" w:bidi="zh_TW"/>
          </w:rPr>
          <w:rPr>
            <w:color w:val="0000EE"/>
            <w:u w:val="single"/>
          </w:rPr>
          <w:t>可13:24</w:t>
        </w:r>
      </w:hyperlink>
      <w:r>
        <w:rPr>
          <w:lang w:val="zh_TW" w:bidi="zh_TW"/>
        </w:rPr>
        <w:t>；</w:t>
      </w:r>
      <w:hyperlink r:id="rId68">
        <w:r>
          <w:rPr>
            <w:lang w:val="zh_TW" w:bidi="zh_TW"/>
          </w:rPr>
          <w:rPr>
            <w:color w:val="0000EE"/>
            <w:u w:val="single"/>
          </w:rPr>
          <w:t>啟6:12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hyperlink r:id="rId69">
        <w:r>
          <w:rPr>
            <w:lang w:val="zh_TW" w:bidi="zh_TW"/>
          </w:rPr>
          <w:rPr>
            <w:color w:val="0000EE"/>
            <w:u w:val="single"/>
          </w:rPr>
          <w:t>創12:8</w:t>
        </w:r>
      </w:hyperlink>
      <w:r>
        <w:rPr>
          <w:lang w:val="zh_TW" w:bidi="zh_TW"/>
        </w:rPr>
        <w:t>；</w:t>
      </w:r>
      <w:hyperlink r:id="rId70">
        <w:r>
          <w:rPr>
            <w:lang w:val="zh_TW" w:bidi="zh_TW"/>
          </w:rPr>
          <w:rPr>
            <w:color w:val="0000EE"/>
            <w:u w:val="single"/>
          </w:rPr>
          <w:t>詩105:1</w:t>
        </w:r>
      </w:hyperlink>
      <w:r>
        <w:rPr>
          <w:lang w:val="zh_TW" w:bidi="zh_TW"/>
        </w:rPr>
        <w:t>；</w:t>
      </w:r>
      <w:hyperlink r:id="rId71">
        <w:r>
          <w:rPr>
            <w:lang w:val="zh_TW" w:bidi="zh_TW"/>
          </w:rPr>
          <w:rPr>
            <w:color w:val="0000EE"/>
            <w:u w:val="single"/>
          </w:rPr>
          <w:t>賽12:4</w:t>
        </w:r>
      </w:hyperlink>
      <w:r>
        <w:rPr>
          <w:lang w:val="zh_TW" w:bidi="zh_TW"/>
        </w:rPr>
        <w:t>；</w:t>
      </w:r>
      <w:hyperlink r:id="rId72">
        <w:r>
          <w:rPr>
            <w:lang w:val="zh_TW" w:bidi="zh_TW"/>
          </w:rPr>
          <w:rPr>
            <w:color w:val="0000EE"/>
            <w:u w:val="single"/>
          </w:rPr>
          <w:t>羅10:13，</w:t>
        </w:r>
      </w:hyperlink>
      <w:hyperlink r:id="rId73">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hyperlink r:id="rId74">
        <w:r>
          <w:rPr>
            <w:lang w:val="zh_TW" w:bidi="zh_TW"/>
          </w:rPr>
          <w:rPr>
            <w:color w:val="0000EE"/>
            <w:u w:val="single"/>
          </w:rPr>
          <w:t>王下19:31</w:t>
        </w:r>
      </w:hyperlink>
      <w:r>
        <w:rPr>
          <w:lang w:val="zh_TW" w:bidi="zh_TW"/>
        </w:rPr>
        <w:t>；</w:t>
      </w:r>
      <w:hyperlink r:id="rId75">
        <w:r>
          <w:rPr>
            <w:lang w:val="zh_TW" w:bidi="zh_TW"/>
          </w:rPr>
          <w:rPr>
            <w:color w:val="0000EE"/>
            <w:u w:val="single"/>
          </w:rPr>
          <w:t>拉9:8–15</w:t>
        </w:r>
      </w:hyperlink>
      <w:r>
        <w:rPr>
          <w:lang w:val="zh_TW" w:bidi="zh_TW"/>
        </w:rPr>
        <w:t>；</w:t>
      </w:r>
      <w:hyperlink r:id="rId76">
        <w:r>
          <w:rPr>
            <w:lang w:val="zh_TW" w:bidi="zh_TW"/>
          </w:rPr>
          <w:rPr>
            <w:color w:val="0000EE"/>
            <w:u w:val="single"/>
          </w:rPr>
          <w:t>賽10:20–22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hyperlink r:id="rId77">
        <w:r>
          <w:rPr>
            <w:lang w:val="zh_TW" w:bidi="zh_TW"/>
          </w:rPr>
          <w:rPr>
            <w:color w:val="0000EE"/>
            <w:u w:val="single"/>
          </w:rPr>
          <w:t>王上22:41</w:t>
        </w:r>
      </w:hyperlink>
      <w:r>
        <w:rPr>
          <w:lang w:val="zh_TW" w:bidi="zh_TW"/>
        </w:rPr>
        <w:t>）；這個名稱的意思是「耶和華審判的山谷」，這標示出這個地方將是神裁決各國命運之地（參</w:t>
      </w:r>
      <w:hyperlink r:id="rId78">
        <w:r>
          <w:rPr>
            <w:lang w:val="zh_TW" w:bidi="zh_TW"/>
          </w:rPr>
          <w:rPr>
            <w:color w:val="0000EE"/>
            <w:u w:val="single"/>
          </w:rPr>
          <w:t>珥3:14</w:t>
        </w:r>
      </w:hyperlink>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hyperlink r:id="rId79">
        <w:r>
          <w:rPr>
            <w:lang w:val="zh_TW" w:bidi="zh_TW"/>
          </w:rPr>
          <w:rPr>
            <w:color w:val="0000EE"/>
            <w:u w:val="single"/>
          </w:rPr>
          <w:t>結27:13</w:t>
        </w:r>
      </w:hyperlink>
      <w:r>
        <w:rPr>
          <w:lang w:val="zh_TW" w:bidi="zh_TW"/>
        </w:rPr>
        <w:t>；</w:t>
      </w:r>
      <w:hyperlink r:id="rId80">
        <w:r>
          <w:rPr>
            <w:lang w:val="zh_TW" w:bidi="zh_TW"/>
          </w:rPr>
          <w:rPr>
            <w:color w:val="0000EE"/>
            <w:u w:val="single"/>
          </w:rPr>
          <w:t>啟18:13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hyperlink r:id="rId81">
        <w:r>
          <w:rPr>
            <w:lang w:val="zh_TW" w:bidi="zh_TW"/>
          </w:rPr>
          <w:rPr>
            <w:color w:val="0000EE"/>
            <w:u w:val="single"/>
          </w:rPr>
          <w:t>摩1:6</w:t>
        </w:r>
      </w:hyperlink>
      <w:r>
        <w:rPr>
          <w:lang w:val="zh_TW" w:bidi="zh_TW"/>
        </w:rPr>
        <w:t>、</w:t>
      </w:r>
      <w:hyperlink r:id="rId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hyperlink r:id="rId83">
        <w:r>
          <w:rPr>
            <w:lang w:val="zh_TW" w:bidi="zh_TW"/>
          </w:rPr>
          <w:rPr>
            <w:color w:val="0000EE"/>
            <w:u w:val="single"/>
          </w:rPr>
          <w:t>以賽亞書二章4節</w:t>
        </w:r>
      </w:hyperlink>
      <w:r>
        <w:rPr>
          <w:lang w:val="zh_TW" w:bidi="zh_TW"/>
        </w:rPr>
        <w:t>和</w:t>
      </w:r>
      <w:hyperlink r:id="rId84">
        <w:r>
          <w:rPr>
            <w:lang w:val="zh_TW" w:bidi="zh_TW"/>
          </w:rPr>
          <w:rPr>
            <w:color w:val="0000EE"/>
            <w:u w:val="single"/>
          </w:rPr>
          <w:t>彌迦書四章3節</w:t>
        </w:r>
      </w:hyperlink>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hyperlink r:id="rId85">
        <w:r>
          <w:rPr>
            <w:lang w:val="zh_TW" w:bidi="zh_TW"/>
          </w:rPr>
          <w:rPr>
            <w:color w:val="0000EE"/>
            <w:u w:val="single"/>
          </w:rPr>
          <w:t>賽63:2–3</w:t>
        </w:r>
      </w:hyperlink>
      <w:r>
        <w:rPr>
          <w:lang w:val="zh_TW" w:bidi="zh_TW"/>
        </w:rPr>
        <w:t>；</w:t>
      </w:r>
      <w:hyperlink r:id="rId86">
        <w:r>
          <w:rPr>
            <w:lang w:val="zh_TW" w:bidi="zh_TW"/>
          </w:rPr>
          <w:rPr>
            <w:color w:val="0000EE"/>
            <w:u w:val="single"/>
          </w:rPr>
          <w:t>啟14:14–20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hyperlink r:id="rId87">
        <w:r>
          <w:rPr>
            <w:lang w:val="zh_TW" w:bidi="zh_TW"/>
          </w:rPr>
          <w:rPr>
            <w:color w:val="0000EE"/>
            <w:u w:val="single"/>
          </w:rPr>
          <w:t>3:2–3</w:t>
        </w:r>
      </w:hyperlink>
      <w:r>
        <w:rPr>
          <w:lang w:val="zh_TW" w:bidi="zh_TW"/>
        </w:rPr>
        <w:t>、</w:t>
      </w:r>
      <w:hyperlink r:id="rId88">
        <w:r>
          <w:rPr>
            <w:lang w:val="zh_TW" w:bidi="zh_TW"/>
          </w:rPr>
          <w:rPr>
            <w:color w:val="0000EE"/>
            <w:u w:val="single"/>
          </w:rPr>
          <w:t>12</w:t>
        </w:r>
      </w:hyperlink>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hyperlink r:id="rId89">
        <w:r>
          <w:rPr>
            <w:lang w:val="zh_TW" w:bidi="zh_TW"/>
          </w:rPr>
          <w:rPr>
            <w:color w:val="0000EE"/>
            <w:u w:val="single"/>
          </w:rPr>
          <w:t>摩1:2</w:t>
        </w:r>
      </w:hyperlink>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hyperlink r:id="rId90">
        <w:r>
          <w:rPr>
            <w:lang w:val="zh_TW" w:bidi="zh_TW"/>
          </w:rPr>
          <w:rPr>
            <w:color w:val="0000EE"/>
            <w:u w:val="single"/>
          </w:rPr>
          <w:t>2:27</w:t>
        </w:r>
      </w:hyperlink>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hyperlink r:id="rId91">
        <w:r>
          <w:rPr>
            <w:lang w:val="zh_TW" w:bidi="zh_TW"/>
          </w:rPr>
          <w:rPr>
            <w:color w:val="0000EE"/>
            <w:u w:val="single"/>
          </w:rPr>
          <w:t>結47:1–12</w:t>
        </w:r>
      </w:hyperlink>
      <w:r>
        <w:rPr>
          <w:lang w:val="zh_TW" w:bidi="zh_TW"/>
        </w:rPr>
        <w:t>；</w:t>
      </w:r>
      <w:hyperlink r:id="rId92">
        <w:r>
          <w:rPr>
            <w:lang w:val="zh_TW" w:bidi="zh_TW"/>
          </w:rPr>
          <w:rPr>
            <w:color w:val="0000EE"/>
            <w:u w:val="single"/>
          </w:rPr>
          <w:t>摩9:13</w:t>
        </w:r>
      </w:hyperlink>
      <w:r>
        <w:rPr>
          <w:lang w:val="zh_TW" w:bidi="zh_TW"/>
        </w:rPr>
        <w:t>）。那裡將會有大量的甜酒和奶。聖殿——神在地上的居所——將成為永久滋潤乾旱之地的泉源（見</w:t>
      </w:r>
      <w:hyperlink r:id="rId93">
        <w:r>
          <w:rPr>
            <w:lang w:val="zh_TW" w:bidi="zh_TW"/>
          </w:rPr>
          <w:rPr>
            <w:color w:val="0000EE"/>
            <w:u w:val="single"/>
          </w:rPr>
          <w:t>亞14:8</w:t>
        </w:r>
      </w:hyperlink>
      <w:r>
        <w:rPr>
          <w:lang w:val="zh_TW" w:bidi="zh_TW"/>
        </w:rPr>
        <w:t>；</w:t>
      </w:r>
      <w:hyperlink r:id="rId94">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hyperlink r:id="rId26">
        <w:r>
          <w:rPr>
            <w:lang w:val="zh_TW" w:bidi="zh_TW"/>
          </w:rPr>
          <w:rPr>
            <w:color w:val="0000EE"/>
            <w:u w:val="single"/>
          </w:rPr>
          <w:t>一章1至20節</w:t>
        </w:r>
      </w:hyperlink>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hyperlink r:id="rId95">
        <w:r>
          <w:rPr>
            <w:lang w:val="zh_TW" w:bidi="zh_TW"/>
          </w:rPr>
          <w:rPr>
            <w:color w:val="0000EE"/>
            <w:u w:val="single"/>
          </w:rPr>
          <w:t>賽9:6–7</w:t>
        </w:r>
      </w:hyperlink>
      <w:r>
        <w:rPr>
          <w:lang w:val="zh_TW" w:bidi="zh_TW"/>
        </w:rPr>
        <w:t>；</w:t>
      </w:r>
      <w:hyperlink r:id="rId96">
        <w:r>
          <w:rPr>
            <w:lang w:val="zh_TW" w:bidi="zh_TW"/>
          </w:rPr>
          <w:rPr>
            <w:color w:val="0000EE"/>
            <w:u w:val="single"/>
          </w:rPr>
          <w:t>但2:44</w:t>
        </w:r>
      </w:hyperlink>
      <w:r>
        <w:rPr>
          <w:lang w:val="zh_TW" w:bidi="zh_TW"/>
        </w:rPr>
        <w:t>，</w:t>
      </w:r>
      <w:hyperlink r:id="rId97">
        <w:r>
          <w:rPr>
            <w:lang w:val="zh_TW" w:bidi="zh_TW"/>
          </w:rPr>
          <w:rPr>
            <w:color w:val="0000EE"/>
            <w:u w:val="single"/>
          </w:rPr>
          <w:t>7:13–14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