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r>
        <w:rPr>
          <w:lang w:val="zh_TW" w:bidi="zh_TW"/>
        </w:rPr>
        <w:t xml:space="preserve"> 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一些基督教傳統認為餅是基督為我們擘開的真實肉體，酒是為我們流出的真實血液。其他人則純粹從靈性層面理解這個意思。無論哪種方式，領受聖餐都意味著接受耶穌賜予生命的犧牲。</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。希臘文翻譯自希伯來文和亞蘭文詞語，意思是「人類」。人們不完全確定耶穌的意思（見</w:t>
      </w:r>
      <w:hyperlink r:id="rId402">
        <w:r>
          <w:rPr>
            <w:lang w:val="zh_TW" w:bidi="zh_TW"/>
          </w:rPr>
          <w:rPr>
            <w:color w:val="0000EE"/>
            <w:u w:val="single"/>
          </w:rPr>
          <w:t>12:34</w:t>
        </w:r>
      </w:hyperlink>
      <w:r>
        <w:rPr>
          <w:lang w:val="zh_TW" w:bidi="zh_TW"/>
        </w:rPr>
        <w:t>）。然而，這表示耶穌的身份既是人類也是彌賽亞（參</w:t>
      </w:r>
      <w:hyperlink r:id="rId107">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沒有人奪我的命去：聖子的死亡是自願的。耶穌不是殉道者或受害者。耶穌的死亡是出於順服，和與天父的親密關係（見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