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القضاة 1: 1, القضاة 1: 1–2: 5, القضاة 1: 1–3: 6, القضاة 1: 2, القضاة 1: 3, القضاة 1: 10, القضاة 1: 11, القضاة 1: 14, القضاة 1: 16, قضاة ١: ١٧, القضاة 1: 18, القضاة ١: ١٩–٢٠, القضاة 1: 21, القضاة 1: 21–36, القضاة 1: 22, القضاة 1: 22–36, القضاة 1: 24, القضاة 1: 26, القضاة 1: 27, القضاة 1: 34, القضاة ٢: ١, القضاة 2: 1–5, القضاة 2: 2, القضاة 2: 6–3: 6, القضاة 2: 8, قضاة 2: 10–19, القضاة 2: 11–13, القضاة 2: 14–15, القضاة 2: 15, القضاة 2: 16–19, القضاة 2: 20–23, القضاة 3: 1–4, القضاة 3: 3, القضاة ٣: ٥–٦, القضاة 3: 7–11, القضاة 3: 8, القضاة 3: 12–13, القضاة 3: 12–30, القضاة 3: 15, القضاة 3: 16, القضاة 3: 19, القضاة 3: 19–21, القضاة 3: 20, القضاة 3: 23, القضاة 3: 24–25, القضاة 3: 26, القضاة 3: 27–28, القضاة 3: 31, القضاة 4: 1, القضاة 4: 1–5: 31, القضاة 4: 2, القضاة 4: 3, القضاة 4: 4–7, القضاة 4: 6, القضاة ٤: ٧, القضاة ٤: ٨, القضاة 4: 9, القضاة 4: 10, القضاة 4: 11, القضاة 4: 12–13, القضاة 4: 14–16, القضاة 4: 17–20, القضاة 4: 19, القضاة 4: 21–22, القضاة 4: 23, القضاة ٤: ٢٤, القضاة 5: 1–31, القضاة 5: 3, القضاة 5: 4–5, القضاة 5: 6, القضاة 5: 7, القضاة 5: 8, القضاة 5: 10, القضاة 5: 11, القضاة 5: 13, قضاة 5: 14–18, القضاة 5: 19, القضاة 5: 19–23, القضاة 5: 23, قضاة 5: 24–27, القضاة 5: 28, القضاة 5: 29–30, القضاة 5: 31, القضاة 6: 1–6, القضاة 6: 1–8: 35, القضاة 6: 5, القضاة 6: 8–10, القضاة 6: 11–32, القضاة 6: 12, القضاة 6: 13–15, القضاة 6: 15, القضاة 6: 22, القضاة 6: 24, القضاة 6: 25, القضاة 6: 25–32, القضاة 6: 31, القضاة 6: 33, القضاة 6: 34, القضاة 6: 36–40, القضاة 7: 1, القضاة 7: 2, القضاة ٧: ٣, القضاة 7: 4–8, القضاة 7: 8, القضاة ٧: ١٠–١٥, القضاة 7: 11, القضاة 7: 13–14, قضاة ٧: ١٦, القضاة 7: 17–20, القضاة 7: 21, القضاة 7: 22, القضاة ٧: ٢٤, القضاة 7: 25, القضاة 8: 1–3, القضاة 8: 4–12, القضاة 8: 7, القضاة 8: 8–9, القضاة 8: 10–12, القضاة 8: 13–17, القضاة 8: 18–21, القضاة 8: 20–21, القضاة 8: 21, قضاة 8: 24, القضاة 8: 27, القضاة 8: 28, قضاة 8: 29–32, القضاة 8: 31, القضاة 8: 33–35, القضاة 9: 1–3, القضاة 9: 1–57, القضاة 9: 3–5, القضاة 9: 4, القضاة 9: 5, القضاة 9: 6, القضاة 9: 7, القضاة 9: 7–21, القضاة 9: 8–13, القضاة 9: 14–15, القضاة 9: 16–18, القضاة 9: 19–20, القضاة 9: 22–23, القضاة 9: 22–25, القضاة 9: 22–57, القضاة 9: 25, القضاة 9: 26–41, القضاة 9: 27–29, القضاة 9: 28, القضاة 9: 30–41, القضاة 9: 42, القضاة 9: 43–45, القضاة 9: 45, القضاة 9: 46–49, القضاة 9: 48, القضاة 9: 50, القضاة 9: 53, القضاة 9: 54–55, القضاة 9: 56–57, القضاة 10: 1, القضاة 10: 1–5, القضاة 10: 3–4, القضاة 10: 6, القضاة 10: 6–16, القضاة 10: 7–8, القضاة 10: 17–18, القضاة 10: 18, القضاة 11: 1–2, القضاة 11: 1–3, القضاة ١١: ٣, القضاة 11: 4, القضاة 11: 5–6, القضاة 11: 7–8, القضاة 11: 9–10, القضاة 11: 11, قضاة 11: 12–28, القضاة 11: 17, القضاة 11: 24, القضاة 11: 25, القضاة 11: 26, القضاة 11: 27, القضاة 11: 29–31, القضاة 11: 31, القضاة 11: 32, القضاة 11: 35, القضاة 11: 39, القضاة 12: 1, القضاة 12: 1–6, القضاة ١٢: ٢, القضاة 12: 4, القضاة 12: 5, القضاة 12: 6, القضاة 12: 7, القضاة 12: 8, قضاة 12: 8–15, القضاة 12: 15, القضاة 13: 1, القضاة 13: 1–16: 31, القضاة 13: 2, القضاة 13: 3–5, القضاة 13: 4, القضاة 13: 6–7, القضاة 13: 12–13, القضاة 13: 15–16, القضاة 13: 17–18, القضاة 13: 19–22, القضاة 13: 25, القضاة 14: 1, القضاة 14: 1–15: 20, القضاة 14: 2, القضاة 14: 3, قضاة 14: 5–6, القضاة 14: 11, القضاة 14: 12, قضاة 14: 14–19, القضاة 14: 18, القضاة 14: 19, القضاة 14: 20, القضاة 15: 1, القضاة 15: 2, قضاة 15: 3–5, القضاة 15: 6–10, القضاة 15: 11, القضاة 15: 12, القضاة 15: 13, القضاة 15: 14–15, القضاة 15: 16, القضاة 15: 18, القضاة 15: 20, القضاة 16: 1–31, القضاة 16: 2–3, القضاة 16: 3, قضاة 16: 4–22, القضاة 16: 5, القضاة 16: 6, القضاة 16: 7, القضاة 16: 11, القضاة 16: 13–14, القضاة 16: 16, القضاة 16: 17–19, القضاة 16: 18, القضاة 16: 20, القضاة 16: 22, القضاة 16: 23–24, قضاة 16: 28–30, القضاة 17: 1, القضاة 17: 1–21: 25, القضاة 17: 2–3, القضاة 17: 4–5, القضاة 17: 5, القضاة 17: 7–8, القضاة 17: 13, القضاة 18: 1–31, القضاة 18: 2, القضاة 18: 3–4, القضاة 18: 5–6, القضاة 18: 7, القضاة 18: 9–10, القضاة 18: 12, القضاة 18: 14, القضاة 18: 14–26, القضاة 18: 15, القضاة 18: 16, القضاة 18: 18, القضاة 18: 19, القضاة 18: 20, القضاة 18: 22, القضاة 18: 23, القضاة 18: 24, القضاة 18: 25, القضاة 18: 28, القضاة 18: 29–31, القضاة 18: 30, القضاة 18: 31, القضاة 19: 1, القضاة 19: 1–21: 25, القضاة 19: 4, القضاة 19: 5–7, القضاة 19: 10, القضاة 19: 13, القضاة 19: 15, القضاة 19: 16, القضاة 19: 18, القضاة ١٩: ٢٠, القضاة 19: 22, القضاة 19: 23, القضاة 19: 24, القضاة 19: 25, القضاة 19: 28–29, القضاة 20: 1, القضاة 20: 3, القضاة 20: 5, القضاة 20: 9, القضاة 20: 12–13, القضاة 20: 13–17, القضاة 20: 16, القضاة 20: 18, القضاة 20: 19–21, القضاة 20: 22–23, القضاة 20: 24–25, القضاة 20: 26–28, قضاة 20: 29–44, القضاة 20: 33, قضاة 20: 36–48, القضاة 20: 43, القضاة 20: 47, القضاة 21: 1, القضاة 21: 3, القضاة 21: 8–9, القضاة 21: 11, القضاة 21: 15–17, القضاة 21: 19, القضاة 21: 23, القضاة 21: 24, القضاة 21: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 1</w:t>
      </w:r>
      <w:r>
        <w:rPr>
          <w:lang w:val="ar_AE" w:bidi="ar_AE"/>
        </w:rPr>
      </w:r>
    </w:p>
    <w:p>
      <w:pPr>
        <w:bidi/>
      </w:pPr>
      <w:r>
        <w:rPr>
          <w:lang w:val="ar_AE" w:bidi="ar_AE"/>
        </w:rPr>
      </w:r>
      <w:r>
        <w:rPr>
          <w:lang w:val="ar_AE" w:bidi="ar_AE"/>
        </w:rPr>
        <w:t xml:space="preserve">إن طلب الإرشاد الإلهي (انظر </w:t>
      </w:r>
      <w:hyperlink r:id="rId15">
        <w:r>
          <w:rPr>
            <w:lang w:val="ar_AE" w:bidi="ar_AE"/>
          </w:rPr>
          <w:rPr>
            <w:color w:val="0000EE"/>
            <w:u w:val="single"/>
          </w:rPr>
          <w:t>خروج 28:30؛</w:t>
        </w:r>
      </w:hyperlink>
      <w:r>
        <w:rPr>
          <w:lang w:val="ar_AE" w:bidi="ar_AE"/>
        </w:rPr>
        <w:t xml:space="preserve"> </w:t>
      </w:r>
      <w:hyperlink r:id="rId16">
        <w:r>
          <w:rPr>
            <w:lang w:val="ar_AE" w:bidi="ar_AE"/>
          </w:rPr>
          <w:rPr>
            <w:color w:val="0000EE"/>
            <w:u w:val="single"/>
          </w:rPr>
          <w:t>عدد 27:21</w:t>
        </w:r>
      </w:hyperlink>
      <w:r>
        <w:rPr>
          <w:lang w:val="ar_AE" w:bidi="ar_AE"/>
        </w:rPr>
        <w:t xml:space="preserve">؛ </w:t>
      </w:r>
      <w:hyperlink r:id="rId17">
        <w:r>
          <w:rPr>
            <w:lang w:val="ar_AE" w:bidi="ar_AE"/>
          </w:rPr>
          <w:rPr>
            <w:color w:val="0000EE"/>
            <w:u w:val="single"/>
          </w:rPr>
          <w:t>1 صموئيل 14:41</w:t>
        </w:r>
      </w:hyperlink>
      <w:r>
        <w:rPr>
          <w:lang w:val="ar_AE" w:bidi="ar_AE"/>
        </w:rPr>
        <w:t xml:space="preserve">؛ </w:t>
      </w:r>
      <w:hyperlink r:id="rId18">
        <w:r>
          <w:rPr>
            <w:lang w:val="ar_AE" w:bidi="ar_AE"/>
          </w:rPr>
          <w:rPr>
            <w:color w:val="0000EE"/>
            <w:u w:val="single"/>
          </w:rPr>
          <w:t>28:6</w:t>
        </w:r>
      </w:hyperlink>
      <w:r>
        <w:rPr>
          <w:lang w:val="ar_AE" w:bidi="ar_AE"/>
        </w:rPr>
        <w:t xml:space="preserve">؛ قارن </w:t>
      </w:r>
      <w:hyperlink r:id="rId19">
        <w:r>
          <w:rPr>
            <w:lang w:val="ar_AE" w:bidi="ar_AE"/>
          </w:rPr>
          <w:rPr>
            <w:color w:val="0000EE"/>
            <w:u w:val="single"/>
          </w:rPr>
          <w:t>يشوع 7:14</w:t>
        </w:r>
      </w:hyperlink>
      <w:r>
        <w:rPr>
          <w:lang w:val="ar_AE" w:bidi="ar_AE"/>
        </w:rPr>
        <w:t>) يُذكّرنا بأن عهد الرب مع إسرائيل تضمن امتلاك الأرض.</w:t>
      </w:r>
      <w:r>
        <w:rPr>
          <w:lang w:val="ar_AE" w:bidi="ar_AE"/>
        </w:rPr>
      </w:r>
      <w:r>
        <w:rPr>
          <w:lang w:val="ar_AE" w:bidi="ar_AE"/>
        </w:rPr>
      </w:r>
    </w:p>
    <w:p>
      <w:pPr>
        <w:bidi/>
      </w:pPr>
      <w:r>
        <w:rPr>
          <w:lang w:val="ar_AE" w:bidi="ar_AE"/>
        </w:rPr>
      </w:r>
    </w:p>
    <w:p>
      <w:pPr>
        <w:pStyle w:val="Heading2"/>
        <w:bidi/>
      </w:pPr>
      <w:r>
        <w:rPr>
          <w:lang w:val="ar_AE" w:bidi="ar_AE"/>
        </w:rPr>
        <w:t>القضاة 1: 1–2: 5</w:t>
      </w:r>
      <w:r>
        <w:rPr>
          <w:lang w:val="ar_AE" w:bidi="ar_AE"/>
        </w:rPr>
      </w:r>
    </w:p>
    <w:p>
      <w:pPr>
        <w:bidi/>
      </w:pPr>
      <w:r>
        <w:rPr>
          <w:lang w:val="ar_AE" w:bidi="ar_AE"/>
        </w:rPr>
      </w:r>
      <w:r>
        <w:rPr>
          <w:lang w:val="ar_AE" w:bidi="ar_AE"/>
        </w:rPr>
        <w:t>في المقطع التمهيدي الأول، نرى كيف فشلت أسباط إسرائيل في طاعة وصية يشوع الأخيرة</w:t>
      </w:r>
      <w:r>
        <w:rPr>
          <w:lang w:val="ar_AE" w:bidi="ar_AE"/>
        </w:rPr>
        <w:t xml:space="preserve"> (</w:t>
      </w:r>
      <w:hyperlink r:id="rId20">
        <w:r>
          <w:rPr>
            <w:lang w:val="ar_AE" w:bidi="ar_AE"/>
          </w:rPr>
          <w:rPr>
            <w:color w:val="0000EE"/>
            <w:u w:val="single"/>
          </w:rPr>
          <w:t>يشوع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1–3: 6</w:t>
      </w:r>
      <w:r>
        <w:rPr>
          <w:lang w:val="ar_AE" w:bidi="ar_AE"/>
        </w:rPr>
      </w:r>
    </w:p>
    <w:p>
      <w:pPr>
        <w:bidi/>
      </w:pPr>
      <w:r>
        <w:rPr>
          <w:lang w:val="ar_AE" w:bidi="ar_AE"/>
        </w:rPr>
      </w:r>
      <w:r>
        <w:rPr>
          <w:lang w:val="ar_AE" w:bidi="ar_AE"/>
        </w:rPr>
        <w:t>هناك مقدمتان (</w:t>
      </w:r>
      <w:hyperlink r:id="rId21">
        <w:r>
          <w:rPr>
            <w:lang w:val="ar_AE" w:bidi="ar_AE"/>
          </w:rPr>
          <w:rPr>
            <w:color w:val="0000EE"/>
            <w:u w:val="single"/>
          </w:rPr>
          <w:t>1:1–2:5</w:t>
        </w:r>
      </w:hyperlink>
      <w:r>
        <w:rPr>
          <w:lang w:val="ar_AE" w:bidi="ar_AE"/>
        </w:rPr>
        <w:t xml:space="preserve"> و</w:t>
      </w:r>
      <w:hyperlink r:id="rId22">
        <w:r>
          <w:rPr>
            <w:lang w:val="ar_AE" w:bidi="ar_AE"/>
          </w:rPr>
          <w:rPr>
            <w:color w:val="0000EE"/>
            <w:u w:val="single"/>
          </w:rPr>
          <w:t>2:6–3:6</w:t>
        </w:r>
      </w:hyperlink>
      <w:r>
        <w:rPr>
          <w:lang w:val="ar_AE" w:bidi="ar_AE"/>
        </w:rPr>
        <w:t>) تُمَهِّدان لجسم السفر. وتبدأ كل مقدمة بوفاة يشوع (</w:t>
      </w:r>
      <w:hyperlink r:id="rId23">
        <w:r>
          <w:rPr>
            <w:lang w:val="ar_AE" w:bidi="ar_AE"/>
          </w:rPr>
          <w:rPr>
            <w:color w:val="0000EE"/>
            <w:u w:val="single"/>
          </w:rPr>
          <w:t>1:1</w:t>
        </w:r>
      </w:hyperlink>
      <w:r>
        <w:rPr>
          <w:lang w:val="ar_AE" w:bidi="ar_AE"/>
        </w:rPr>
        <w:t xml:space="preserve">؛ قارن </w:t>
      </w:r>
      <w:hyperlink r:id="rId24">
        <w:r>
          <w:rPr>
            <w:lang w:val="ar_AE" w:bidi="ar_AE"/>
          </w:rPr>
          <w:rPr>
            <w:color w:val="0000EE"/>
            <w:u w:val="single"/>
          </w:rPr>
          <w:t>2:8</w:t>
        </w:r>
      </w:hyperlink>
      <w:r>
        <w:rPr>
          <w:lang w:val="ar_AE" w:bidi="ar_AE"/>
        </w:rPr>
        <w:t>)، مما يربط سفر القضاة بالسرد السابق (</w:t>
      </w:r>
      <w:hyperlink r:id="rId25">
        <w:r>
          <w:rPr>
            <w:lang w:val="ar_AE" w:bidi="ar_AE"/>
          </w:rPr>
          <w:rPr>
            <w:color w:val="0000EE"/>
            <w:u w:val="single"/>
          </w:rPr>
          <w:t>يشوع 24:29–33</w:t>
        </w:r>
      </w:hyperlink>
      <w:r>
        <w:rPr>
          <w:lang w:val="ar_AE" w:bidi="ar_AE"/>
        </w:rPr>
        <w:t xml:space="preserve">؛ قارن </w:t>
      </w:r>
      <w:hyperlink r:id="rId26">
        <w:r>
          <w:rPr>
            <w:lang w:val="ar_AE" w:bidi="ar_AE"/>
          </w:rPr>
          <w:rPr>
            <w:color w:val="0000EE"/>
            <w:u w:val="single"/>
          </w:rPr>
          <w:t>يشوع 1:1</w:t>
        </w:r>
      </w:hyperlink>
      <w:r>
        <w:rPr>
          <w:lang w:val="ar_AE" w:bidi="ar_AE"/>
        </w:rPr>
        <w:t xml:space="preserve">؛ </w:t>
      </w:r>
      <w:hyperlink r:id="rId27">
        <w:r>
          <w:rPr>
            <w:lang w:val="ar_AE" w:bidi="ar_AE"/>
          </w:rPr>
          <w:rPr>
            <w:color w:val="0000EE"/>
            <w:u w:val="single"/>
          </w:rPr>
          <w:t>2 صموئيل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w:t>
      </w:r>
      <w:r>
        <w:rPr>
          <w:lang w:val="ar_AE" w:bidi="ar_AE"/>
        </w:rPr>
      </w:r>
    </w:p>
    <w:p>
      <w:pPr>
        <w:bidi/>
      </w:pPr>
      <w:r>
        <w:rPr>
          <w:lang w:val="ar_AE" w:bidi="ar_AE"/>
        </w:rPr>
      </w:r>
      <w:r>
        <w:rPr>
          <w:lang w:val="ar_AE" w:bidi="ar_AE"/>
        </w:rPr>
        <w:t>تُظهر هذه الآية التي تتوازى مع الخاتمة في أولوية يهوذا (</w:t>
      </w:r>
      <w:hyperlink r:id="rId28">
        <w:r>
          <w:rPr>
            <w:lang w:val="ar_AE" w:bidi="ar_AE"/>
          </w:rPr>
          <w:rPr>
            <w:color w:val="0000EE"/>
            <w:u w:val="single"/>
          </w:rPr>
          <w:t>20:18</w:t>
        </w:r>
      </w:hyperlink>
      <w:r>
        <w:rPr>
          <w:lang w:val="ar_AE" w:bidi="ar_AE"/>
        </w:rPr>
        <w:t xml:space="preserve">). حيث لم يظهر هذا السبط في دورات الانحدار للقضاة (قارن </w:t>
      </w:r>
      <w:hyperlink r:id="rId29">
        <w:r>
          <w:rPr>
            <w:lang w:val="ar_AE" w:bidi="ar_AE"/>
          </w:rPr>
          <w:rPr>
            <w:color w:val="0000EE"/>
            <w:u w:val="single"/>
          </w:rPr>
          <w:t>15:9–13</w:t>
        </w:r>
      </w:hyperlink>
      <w:r>
        <w:rPr>
          <w:lang w:val="ar_AE" w:bidi="ar_AE"/>
        </w:rPr>
        <w:t>) بعد عُثنيئيل، القاضي النموذجي الذي كان مرتبطًا بيهوذا من خلال كالب (</w:t>
      </w:r>
      <w:hyperlink r:id="rId30">
        <w:r>
          <w:rPr>
            <w:lang w:val="ar_AE" w:bidi="ar_AE"/>
          </w:rPr>
          <w:rPr>
            <w:color w:val="0000EE"/>
            <w:u w:val="single"/>
          </w:rPr>
          <w:t>يشوع 14:6</w:t>
        </w:r>
      </w:hyperlink>
      <w:r>
        <w:rPr>
          <w:lang w:val="ar_AE" w:bidi="ar_AE"/>
        </w:rPr>
        <w:t xml:space="preserve">؛ </w:t>
      </w:r>
      <w:hyperlink r:id="rId31">
        <w:r>
          <w:rPr>
            <w:lang w:val="ar_AE" w:bidi="ar_AE"/>
          </w:rPr>
          <w:rPr>
            <w:color w:val="0000EE"/>
            <w:u w:val="single"/>
          </w:rPr>
          <w:t>15:13</w:t>
        </w:r>
      </w:hyperlink>
      <w:r>
        <w:rPr>
          <w:lang w:val="ar_AE" w:bidi="ar_AE"/>
        </w:rPr>
        <w:t xml:space="preserve">،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3</w:t>
      </w:r>
      <w:r>
        <w:rPr>
          <w:lang w:val="ar_AE" w:bidi="ar_AE"/>
        </w:rPr>
      </w:r>
    </w:p>
    <w:p>
      <w:pPr>
        <w:bidi/>
      </w:pPr>
      <w:r>
        <w:rPr>
          <w:lang w:val="ar_AE" w:bidi="ar_AE"/>
        </w:rPr>
      </w:r>
      <w:r>
        <w:rPr>
          <w:lang w:val="ar_AE" w:bidi="ar_AE"/>
        </w:rPr>
        <w:t>اختفى سبط شمعون تقريبًا داخل الأرض المخصصة ليهوذا (</w:t>
      </w:r>
      <w:hyperlink r:id="rId33">
        <w:r>
          <w:rPr>
            <w:lang w:val="ar_AE" w:bidi="ar_AE"/>
          </w:rPr>
          <w:rPr>
            <w:color w:val="0000EE"/>
            <w:u w:val="single"/>
          </w:rPr>
          <w:t>يشوع 19:1</w:t>
        </w:r>
      </w:hyperlink>
      <w:r>
        <w:rPr>
          <w:lang w:val="ar_AE" w:bidi="ar_AE"/>
        </w:rPr>
        <w:t xml:space="preserve">). • نُحَارِبَ الْكَنْعَانِيِّينَ، فَأَصْعَدَ أَنَا أَيْضًا مَعَكَ: انظر </w:t>
      </w:r>
      <w:hyperlink r:id="rId34">
        <w:r>
          <w:rPr>
            <w:lang w:val="ar_AE" w:bidi="ar_AE"/>
          </w:rPr>
          <w:rPr>
            <w:color w:val="0000EE"/>
            <w:u w:val="single"/>
          </w:rPr>
          <w:t>يشوع 16:10</w:t>
        </w:r>
      </w:hyperlink>
      <w:r>
        <w:rPr>
          <w:lang w:val="ar_AE" w:bidi="ar_AE"/>
        </w:rPr>
        <w:t xml:space="preserve">؛ </w:t>
      </w:r>
      <w:hyperlink r:id="rId35">
        <w:r>
          <w:rPr>
            <w:lang w:val="ar_AE" w:bidi="ar_AE"/>
          </w:rPr>
          <w:rPr>
            <w:color w:val="0000EE"/>
            <w:u w:val="single"/>
          </w:rPr>
          <w:t>17:13</w:t>
        </w:r>
      </w:hyperlink>
      <w:r>
        <w:rPr>
          <w:lang w:val="ar_AE" w:bidi="ar_AE"/>
        </w:rPr>
        <w:t xml:space="preserve">؛ </w:t>
      </w:r>
      <w:hyperlink r:id="rId36">
        <w:r>
          <w:rPr>
            <w:lang w:val="ar_AE" w:bidi="ar_AE"/>
          </w:rPr>
          <w:rPr>
            <w:color w:val="0000EE"/>
            <w:u w:val="single"/>
          </w:rPr>
          <w:t>23:4–13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10</w:t>
      </w:r>
      <w:r>
        <w:rPr>
          <w:lang w:val="ar_AE" w:bidi="ar_AE"/>
        </w:rPr>
      </w:r>
    </w:p>
    <w:p>
      <w:pPr>
        <w:bidi/>
      </w:pPr>
      <w:r>
        <w:rPr>
          <w:lang w:val="ar_AE" w:bidi="ar_AE"/>
        </w:rPr>
      </w:r>
      <w:r>
        <w:rPr>
          <w:lang w:val="ar_AE" w:bidi="ar_AE"/>
        </w:rPr>
        <w:t>كانت حبرون المدينة الأقرب إلى مكان إقامة إبراهيم عند بلوطات ممرا (</w:t>
      </w:r>
      <w:hyperlink r:id="rId37">
        <w:r>
          <w:rPr>
            <w:lang w:val="ar_AE" w:bidi="ar_AE"/>
          </w:rPr>
          <w:rPr>
            <w:color w:val="0000EE"/>
            <w:u w:val="single"/>
          </w:rPr>
          <w:t>تكوين 13:18</w:t>
        </w:r>
      </w:hyperlink>
      <w:r>
        <w:rPr>
          <w:lang w:val="ar_AE" w:bidi="ar_AE"/>
        </w:rPr>
        <w:t>)؛ حيث عاش الآباء فيمَا بعد ودفنوا هناك (</w:t>
      </w:r>
      <w:hyperlink r:id="rId38">
        <w:r>
          <w:rPr>
            <w:lang w:val="ar_AE" w:bidi="ar_AE"/>
          </w:rPr>
          <w:rPr>
            <w:color w:val="0000EE"/>
            <w:u w:val="single"/>
          </w:rPr>
          <w:t>تكوين 23:19</w:t>
        </w:r>
      </w:hyperlink>
      <w:r>
        <w:rPr>
          <w:lang w:val="ar_AE" w:bidi="ar_AE"/>
        </w:rPr>
        <w:t xml:space="preserve">؛ </w:t>
      </w:r>
      <w:hyperlink r:id="rId39">
        <w:r>
          <w:rPr>
            <w:lang w:val="ar_AE" w:bidi="ar_AE"/>
          </w:rPr>
          <w:rPr>
            <w:color w:val="0000EE"/>
            <w:u w:val="single"/>
          </w:rPr>
          <w:t>35:27</w:t>
        </w:r>
      </w:hyperlink>
      <w:r>
        <w:rPr>
          <w:lang w:val="ar_AE" w:bidi="ar_AE"/>
        </w:rPr>
        <w:t xml:space="preserve">؛ </w:t>
      </w:r>
      <w:hyperlink r:id="rId40">
        <w:r>
          <w:rPr>
            <w:lang w:val="ar_AE" w:bidi="ar_AE"/>
          </w:rPr>
          <w:rPr>
            <w:color w:val="0000EE"/>
            <w:u w:val="single"/>
          </w:rPr>
          <w:t>49:29–32</w:t>
        </w:r>
      </w:hyperlink>
      <w:r>
        <w:rPr>
          <w:lang w:val="ar_AE" w:bidi="ar_AE"/>
        </w:rPr>
        <w:t>). وَكَانَ اسْمُ حَبْرُونَ قَبْلًا قَرْيَةَ أَرْبَعَ ("مدينة أربع")، نسبة إلى الأسطوري أربع، الذي كان "ٱلرَّجُلِ ٱلْأَعْظَمِ فِي ٱلْعَنَاقِيِّينَ" وهو "أبو عناق" (</w:t>
      </w:r>
      <w:hyperlink r:id="rId41">
        <w:r>
          <w:rPr>
            <w:lang w:val="ar_AE" w:bidi="ar_AE"/>
          </w:rPr>
          <w:rPr>
            <w:color w:val="0000EE"/>
            <w:u w:val="single"/>
          </w:rPr>
          <w:t>يشوع 14:15</w:t>
        </w:r>
      </w:hyperlink>
      <w:r>
        <w:rPr>
          <w:lang w:val="ar_AE" w:bidi="ar_AE"/>
        </w:rPr>
        <w:t xml:space="preserve">؛ </w:t>
      </w:r>
      <w:hyperlink r:id="rId31">
        <w:r>
          <w:rPr>
            <w:lang w:val="ar_AE" w:bidi="ar_AE"/>
          </w:rPr>
          <w:rPr>
            <w:color w:val="0000EE"/>
            <w:u w:val="single"/>
          </w:rPr>
          <w:t>15:13</w:t>
        </w:r>
      </w:hyperlink>
      <w:r>
        <w:rPr>
          <w:lang w:val="ar_AE" w:bidi="ar_AE"/>
        </w:rPr>
        <w:t>). ويرتبط العناقيون بالجبابرة الطغاة (النيفيليين) (</w:t>
      </w:r>
      <w:hyperlink r:id="rId42">
        <w:r>
          <w:rPr>
            <w:lang w:val="ar_AE" w:bidi="ar_AE"/>
          </w:rPr>
          <w:rPr>
            <w:color w:val="0000EE"/>
            <w:u w:val="single"/>
          </w:rPr>
          <w:t>عدد 13:33</w:t>
        </w:r>
      </w:hyperlink>
      <w:r>
        <w:rPr>
          <w:lang w:val="ar_AE" w:bidi="ar_AE"/>
        </w:rPr>
        <w:t xml:space="preserve">؛ انظر </w:t>
      </w:r>
      <w:hyperlink r:id="rId43">
        <w:r>
          <w:rPr>
            <w:lang w:val="ar_AE" w:bidi="ar_AE"/>
          </w:rPr>
          <w:rPr>
            <w:color w:val="0000EE"/>
            <w:u w:val="single"/>
          </w:rPr>
          <w:t>تكوين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11</w:t>
      </w:r>
      <w:r>
        <w:rPr>
          <w:lang w:val="ar_AE" w:bidi="ar_AE"/>
        </w:rPr>
      </w:r>
    </w:p>
    <w:p>
      <w:pPr>
        <w:bidi/>
      </w:pPr>
      <w:r>
        <w:rPr>
          <w:lang w:val="ar_AE" w:bidi="ar_AE"/>
        </w:rPr>
      </w:r>
      <w:r>
        <w:rPr>
          <w:lang w:val="ar_AE" w:bidi="ar_AE"/>
        </w:rPr>
        <w:t>دَبير أو قَرْيَةُ سَفَرٍ ("مدينة الكتاب"): هذه المدينة الرئيسة للعناقيين والتي تقع في الجبل (</w:t>
      </w:r>
      <w:hyperlink r:id="rId44">
        <w:r>
          <w:rPr>
            <w:lang w:val="ar_AE" w:bidi="ar_AE"/>
          </w:rPr>
          <w:rPr>
            <w:color w:val="0000EE"/>
            <w:u w:val="single"/>
          </w:rPr>
          <w:t>يشوع 11:21</w:t>
        </w:r>
      </w:hyperlink>
      <w:r>
        <w:rPr>
          <w:lang w:val="ar_AE" w:bidi="ar_AE"/>
        </w:rPr>
        <w:t>)، لم يتم تحديد مكانها بشكل قاطع، ولكن يُفهم تقليديًا أنها تقع إما جنوب غرب أو شرق حبرون.</w:t>
      </w:r>
      <w:r>
        <w:rPr>
          <w:lang w:val="ar_AE" w:bidi="ar_AE"/>
        </w:rPr>
      </w:r>
      <w:r>
        <w:rPr>
          <w:lang w:val="ar_AE" w:bidi="ar_AE"/>
        </w:rPr>
      </w:r>
    </w:p>
    <w:p>
      <w:pPr>
        <w:bidi/>
      </w:pPr>
      <w:r>
        <w:rPr>
          <w:lang w:val="ar_AE" w:bidi="ar_AE"/>
        </w:rPr>
      </w:r>
    </w:p>
    <w:p>
      <w:pPr>
        <w:pStyle w:val="Heading2"/>
        <w:bidi/>
      </w:pPr>
      <w:r>
        <w:rPr>
          <w:lang w:val="ar_AE" w:bidi="ar_AE"/>
        </w:rPr>
        <w:t>القضاة 1: 14</w:t>
      </w:r>
      <w:r>
        <w:rPr>
          <w:lang w:val="ar_AE" w:bidi="ar_AE"/>
        </w:rPr>
      </w:r>
    </w:p>
    <w:p>
      <w:pPr>
        <w:bidi/>
      </w:pPr>
      <w:r>
        <w:rPr>
          <w:lang w:val="ar_AE" w:bidi="ar_AE"/>
        </w:rPr>
      </w:r>
      <w:r>
        <w:rPr>
          <w:lang w:val="ar_AE" w:bidi="ar_AE"/>
        </w:rPr>
        <w:t>غَرَّتْهُ (</w:t>
      </w:r>
      <w:r>
        <w:rPr>
          <w:lang w:val="ar_AE" w:bidi="ar_AE"/>
        </w:rPr>
        <w:t xml:space="preserve">شجعته): انظر </w:t>
      </w:r>
      <w:r>
        <w:rPr>
          <w:lang w:val="ar_AE" w:bidi="ar_AE"/>
        </w:rPr>
        <w:t>ملاحظة الدراسة حول يشوع 15:18–19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16</w:t>
      </w:r>
      <w:r>
        <w:rPr>
          <w:lang w:val="ar_AE" w:bidi="ar_AE"/>
        </w:rPr>
      </w:r>
    </w:p>
    <w:p>
      <w:pPr>
        <w:bidi/>
      </w:pPr>
      <w:r>
        <w:rPr>
          <w:lang w:val="ar_AE" w:bidi="ar_AE"/>
        </w:rPr>
      </w:r>
      <w:r>
        <w:rPr>
          <w:lang w:val="ar_AE" w:bidi="ar_AE"/>
        </w:rPr>
        <w:t>كان القينيون (بنو القيني) قبيلة من صحراء الجنوب مرتبطة بأصهار موسى، الذين كانوا يُعرفون أيضًا بالمديانيين (</w:t>
      </w:r>
      <w:hyperlink r:id="rId45">
        <w:r>
          <w:rPr>
            <w:lang w:val="ar_AE" w:bidi="ar_AE"/>
          </w:rPr>
          <w:rPr>
            <w:color w:val="0000EE"/>
            <w:u w:val="single"/>
          </w:rPr>
          <w:t>خروج 18:1</w:t>
        </w:r>
      </w:hyperlink>
      <w:r>
        <w:rPr>
          <w:lang w:val="ar_AE" w:bidi="ar_AE"/>
        </w:rPr>
        <w:t xml:space="preserve">؛ </w:t>
      </w:r>
      <w:hyperlink r:id="rId46">
        <w:r>
          <w:rPr>
            <w:lang w:val="ar_AE" w:bidi="ar_AE"/>
          </w:rPr>
          <w:rPr>
            <w:color w:val="0000EE"/>
            <w:u w:val="single"/>
          </w:rPr>
          <w:t>عدد 10:29</w:t>
        </w:r>
      </w:hyperlink>
      <w:r>
        <w:rPr>
          <w:lang w:val="ar_AE" w:bidi="ar_AE"/>
        </w:rPr>
        <w:t>). وقد عرض موسى عليهم نصيبًا في بركة العهد (</w:t>
      </w:r>
      <w:hyperlink r:id="rId47">
        <w:r>
          <w:rPr>
            <w:lang w:val="ar_AE" w:bidi="ar_AE"/>
          </w:rPr>
          <w:rPr>
            <w:color w:val="0000EE"/>
            <w:u w:val="single"/>
          </w:rPr>
          <w:t>عدد 10:29–32</w:t>
        </w:r>
      </w:hyperlink>
      <w:r>
        <w:rPr>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8">
        <w:r>
          <w:rPr>
            <w:lang w:val="ar_AE" w:bidi="ar_AE"/>
          </w:rPr>
          <w:rPr>
            <w:color w:val="0000EE"/>
            <w:u w:val="single"/>
          </w:rPr>
          <w:t>قضاة 4:11</w:t>
        </w:r>
      </w:hyperlink>
      <w:r>
        <w:rPr>
          <w:lang w:val="ar_AE" w:bidi="ar_AE"/>
        </w:rPr>
        <w:t xml:space="preserve">، </w:t>
      </w:r>
      <w:hyperlink r:id="rId4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١: ١٧</w:t>
      </w:r>
      <w:r>
        <w:rPr>
          <w:lang w:val="ar_AE" w:bidi="ar_AE"/>
        </w:rPr>
      </w:r>
    </w:p>
    <w:p>
      <w:pPr>
        <w:bidi/>
      </w:pPr>
      <w:r>
        <w:rPr>
          <w:lang w:val="ar_AE" w:bidi="ar_AE"/>
        </w:rPr>
      </w:r>
      <w:r>
        <w:rPr>
          <w:lang w:val="ar_AE" w:bidi="ar_AE"/>
        </w:rPr>
        <w:t>حَرَّمُوهَا (</w:t>
      </w:r>
      <w:r>
        <w:rPr>
          <w:lang w:val="ar_AE" w:bidi="ar_AE"/>
        </w:rPr>
        <w:t xml:space="preserve">دمروها بالكامل): راجع </w:t>
      </w:r>
      <w:hyperlink r:id="rId50">
        <w:r>
          <w:rPr>
            <w:lang w:val="ar_AE" w:bidi="ar_AE"/>
          </w:rPr>
          <w:rPr>
            <w:color w:val="0000EE"/>
            <w:u w:val="single"/>
          </w:rPr>
          <w:t>لاويين 27:28–29</w:t>
        </w:r>
      </w:hyperlink>
      <w:r>
        <w:rPr>
          <w:lang w:val="ar_AE" w:bidi="ar_AE"/>
        </w:rPr>
        <w:t xml:space="preserve">. • </w:t>
      </w:r>
      <w:r>
        <w:rPr>
          <w:lang w:val="ar_AE" w:bidi="ar_AE"/>
        </w:rPr>
        <w:t>حُرْمَة</w:t>
      </w:r>
      <w:r>
        <w:rPr>
          <w:lang w:val="ar_AE" w:bidi="ar_AE"/>
        </w:rPr>
        <w:t xml:space="preserve">: راجع </w:t>
      </w:r>
      <w:r>
        <w:rPr>
          <w:lang w:val="ar_AE" w:bidi="ar_AE"/>
        </w:rPr>
        <w:t>ملاحظة الدراسة على عدد 21:2–3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18</w:t>
      </w:r>
      <w:r>
        <w:rPr>
          <w:lang w:val="ar_AE" w:bidi="ar_AE"/>
        </w:rPr>
      </w:r>
    </w:p>
    <w:p>
      <w:pPr>
        <w:bidi/>
      </w:pPr>
      <w:r>
        <w:rPr>
          <w:lang w:val="ar_AE" w:bidi="ar_AE"/>
        </w:rPr>
      </w:r>
      <w:r>
        <w:rPr>
          <w:lang w:val="ar_AE" w:bidi="ar_AE"/>
        </w:rPr>
        <w:t>شكلت غزة، وأشقلون، وعقرون، بالإضافة إلى جت وأشدود المدن الرئيسية الخمس التي سيطر عليها الفلسطينيون لاحقًا (</w:t>
      </w:r>
      <w:hyperlink r:id="rId51">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١: ١٩–٢٠</w:t>
      </w:r>
      <w:r>
        <w:rPr>
          <w:lang w:val="ar_AE" w:bidi="ar_AE"/>
        </w:rPr>
      </w:r>
    </w:p>
    <w:p>
      <w:pPr>
        <w:bidi/>
      </w:pPr>
      <w:r>
        <w:rPr>
          <w:lang w:val="ar_AE" w:bidi="ar_AE"/>
        </w:rPr>
      </w:r>
      <w:r>
        <w:rPr>
          <w:lang w:val="ar_AE" w:bidi="ar_AE"/>
        </w:rPr>
        <w:t>مع أن الرب كان حاضرًا مع شعبه، إلا أن الانتصار لم يكتمل لأنهم خافوا من مركبات العدو الحديدية ولم يطيعوا وصايا الله بالكامل</w:t>
      </w:r>
      <w:r>
        <w:rPr>
          <w:lang w:val="ar_AE" w:bidi="ar_AE"/>
        </w:rPr>
        <w:t xml:space="preserve"> (انظر </w:t>
      </w:r>
      <w:hyperlink r:id="rId52">
        <w:r>
          <w:rPr>
            <w:lang w:val="ar_AE" w:bidi="ar_AE"/>
          </w:rPr>
          <w:rPr>
            <w:color w:val="0000EE"/>
            <w:u w:val="single"/>
          </w:rPr>
          <w:t>يشوع 23:12–13</w:t>
        </w:r>
      </w:hyperlink>
      <w:r>
        <w:rPr>
          <w:lang w:val="ar_AE" w:bidi="ar_AE"/>
        </w:rPr>
        <w:t xml:space="preserve">; </w:t>
      </w:r>
      <w:hyperlink r:id="rId53">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w:t>
      </w:r>
      <w:r>
        <w:rPr>
          <w:lang w:val="ar_AE" w:bidi="ar_AE"/>
        </w:rPr>
      </w:r>
    </w:p>
    <w:p>
      <w:pPr>
        <w:bidi/>
      </w:pPr>
      <w:r>
        <w:rPr>
          <w:lang w:val="ar_AE" w:bidi="ar_AE"/>
        </w:rPr>
      </w:r>
      <w:r>
        <w:rPr>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8">
        <w:r>
          <w:rPr>
            <w:lang w:val="ar_AE" w:bidi="ar_AE"/>
          </w:rPr>
          <w:rPr>
            <w:color w:val="0000EE"/>
            <w:u w:val="single"/>
          </w:rPr>
          <w:t>20:18</w:t>
        </w:r>
      </w:hyperlink>
      <w:r>
        <w:rPr>
          <w:lang w:val="ar_AE" w:bidi="ar_AE"/>
        </w:rPr>
        <w:t>). ومثل يهوذا في معركته الأولى (</w:t>
      </w:r>
      <w:hyperlink r:id="rId54">
        <w:r>
          <w:rPr>
            <w:lang w:val="ar_AE" w:bidi="ar_AE"/>
          </w:rPr>
          <w:rPr>
            <w:color w:val="0000EE"/>
            <w:u w:val="single"/>
          </w:rPr>
          <w:t>1:4–8</w:t>
        </w:r>
      </w:hyperlink>
      <w:r>
        <w:rPr>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5">
        <w:r>
          <w:rPr>
            <w:lang w:val="ar_AE" w:bidi="ar_AE"/>
          </w:rPr>
          <w:rPr>
            <w:color w:val="0000EE"/>
            <w:u w:val="single"/>
          </w:rPr>
          <w:t>1:19،</w:t>
        </w:r>
      </w:hyperlink>
      <w:r>
        <w:rPr>
          <w:lang w:val="ar_AE" w:bidi="ar_AE"/>
        </w:rPr>
        <w:t xml:space="preserve"> </w:t>
      </w:r>
      <w:hyperlink r:id="rId56">
        <w:r>
          <w:rPr>
            <w:lang w:val="ar_AE" w:bidi="ar_AE"/>
          </w:rPr>
          <w:rPr>
            <w:color w:val="0000EE"/>
            <w:u w:val="single"/>
          </w:rPr>
          <w:t>22</w:t>
        </w:r>
      </w:hyperlink>
      <w:r>
        <w:rPr>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7">
        <w:r>
          <w:rPr>
            <w:lang w:val="ar_AE" w:bidi="ar_AE"/>
          </w:rPr>
          <w:rPr>
            <w:color w:val="0000EE"/>
            <w:u w:val="single"/>
          </w:rPr>
          <w:t>6:24</w:t>
        </w:r>
      </w:hyperlink>
      <w:r>
        <w:rPr>
          <w:lang w:val="ar_AE" w:bidi="ar_AE"/>
        </w:rPr>
        <w:t>) أو استمرار بعض العادات والأمور إلى وقت لاحق (</w:t>
      </w:r>
      <w:hyperlink r:id="rId58">
        <w:r>
          <w:rPr>
            <w:lang w:val="ar_AE" w:bidi="ar_AE"/>
          </w:rPr>
          <w:rPr>
            <w:color w:val="0000EE"/>
            <w:u w:val="single"/>
          </w:rPr>
          <w:t>1:26</w:t>
        </w:r>
      </w:hyperlink>
      <w:r>
        <w:rPr>
          <w:lang w:val="ar_AE" w:bidi="ar_AE"/>
        </w:rPr>
        <w:t xml:space="preserve">؛ </w:t>
      </w:r>
      <w:hyperlink r:id="rId59">
        <w:r>
          <w:rPr>
            <w:lang w:val="ar_AE" w:bidi="ar_AE"/>
          </w:rPr>
          <w:rPr>
            <w:color w:val="0000EE"/>
            <w:u w:val="single"/>
          </w:rPr>
          <w:t>10:4</w:t>
        </w:r>
      </w:hyperlink>
      <w:r>
        <w:rPr>
          <w:lang w:val="ar_AE" w:bidi="ar_AE"/>
        </w:rPr>
        <w:t xml:space="preserve">؛ </w:t>
      </w:r>
      <w:hyperlink r:id="rId60">
        <w:r>
          <w:rPr>
            <w:lang w:val="ar_AE" w:bidi="ar_AE"/>
          </w:rPr>
          <w:rPr>
            <w:color w:val="0000EE"/>
            <w:u w:val="single"/>
          </w:rPr>
          <w:t>15:19</w:t>
        </w:r>
      </w:hyperlink>
      <w:r>
        <w:rPr>
          <w:lang w:val="ar_AE" w:bidi="ar_AE"/>
        </w:rPr>
        <w:t xml:space="preserve">؛ </w:t>
      </w:r>
      <w:hyperlink r:id="rId6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21–36</w:t>
      </w:r>
      <w:r>
        <w:rPr>
          <w:lang w:val="ar_AE" w:bidi="ar_AE"/>
        </w:rPr>
      </w:r>
    </w:p>
    <w:p>
      <w:pPr>
        <w:bidi/>
      </w:pPr>
      <w:r>
        <w:rPr>
          <w:lang w:val="ar_AE" w:bidi="ar_AE"/>
        </w:rPr>
      </w:r>
      <w:r>
        <w:rPr>
          <w:lang w:val="ar_AE" w:bidi="ar_AE"/>
        </w:rPr>
        <w:t>فشلت أسباط إسرائيل في حفظ العهد؛ وكان رضاهم عن الواقع بمثابة تمرد على الرب، كما يظهر في بقية سفر القضاة.</w:t>
      </w:r>
      <w:r>
        <w:rPr>
          <w:lang w:val="ar_AE" w:bidi="ar_AE"/>
        </w:rPr>
      </w:r>
      <w:r>
        <w:rPr>
          <w:lang w:val="ar_AE" w:bidi="ar_AE"/>
        </w:rPr>
      </w:r>
    </w:p>
    <w:p>
      <w:pPr>
        <w:bidi/>
      </w:pPr>
      <w:r>
        <w:rPr>
          <w:lang w:val="ar_AE" w:bidi="ar_AE"/>
        </w:rPr>
      </w:r>
    </w:p>
    <w:p>
      <w:pPr>
        <w:pStyle w:val="Heading2"/>
        <w:bidi/>
      </w:pPr>
      <w:r>
        <w:rPr>
          <w:lang w:val="ar_AE" w:bidi="ar_AE"/>
        </w:rPr>
        <w:t>القضاة 1: 22</w:t>
      </w:r>
      <w:r>
        <w:rPr>
          <w:lang w:val="ar_AE" w:bidi="ar_AE"/>
        </w:rPr>
      </w:r>
    </w:p>
    <w:p>
      <w:pPr>
        <w:bidi/>
      </w:pPr>
      <w:r>
        <w:rPr>
          <w:lang w:val="ar_AE" w:bidi="ar_AE"/>
        </w:rPr>
      </w:r>
      <w:r>
        <w:rPr>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2">
        <w:r>
          <w:rPr>
            <w:lang w:val="ar_AE" w:bidi="ar_AE"/>
          </w:rPr>
          <w:rPr>
            <w:color w:val="0000EE"/>
            <w:u w:val="single"/>
          </w:rPr>
          <w:t>تكوين 28:19</w:t>
        </w:r>
      </w:hyperlink>
      <w:r>
        <w:rPr>
          <w:lang w:val="ar_AE" w:bidi="ar_AE"/>
        </w:rPr>
        <w:t>). لكنهم لم ينجحوا في الهجمات التي شُنت بشكل منفصل (</w:t>
      </w:r>
      <w:hyperlink r:id="rId63">
        <w:r>
          <w:rPr>
            <w:lang w:val="ar_AE" w:bidi="ar_AE"/>
          </w:rPr>
          <w:rPr>
            <w:color w:val="0000EE"/>
            <w:u w:val="single"/>
          </w:rPr>
          <w:t>قضاة 1:27–29</w:t>
        </w:r>
      </w:hyperlink>
      <w:r>
        <w:rPr>
          <w:lang w:val="ar_AE" w:bidi="ar_AE"/>
        </w:rPr>
        <w:t>). • ترتبط بيت إيل بالمعركة ضد عاي (</w:t>
      </w:r>
      <w:hyperlink r:id="rId64">
        <w:r>
          <w:rPr>
            <w:lang w:val="ar_AE" w:bidi="ar_AE"/>
          </w:rPr>
          <w:rPr>
            <w:color w:val="0000EE"/>
            <w:u w:val="single"/>
          </w:rPr>
          <w:t>يشوع 7:2</w:t>
        </w:r>
      </w:hyperlink>
      <w:r>
        <w:rPr>
          <w:lang w:val="ar_AE" w:bidi="ar_AE"/>
        </w:rPr>
        <w:t>) وقد ذُكرت في البيان المُلخَّص للملوك الذين هزمهم بنو إسرائيل (</w:t>
      </w:r>
      <w:hyperlink r:id="rId65">
        <w:r>
          <w:rPr>
            <w:lang w:val="ar_AE" w:bidi="ar_AE"/>
          </w:rPr>
          <w:rPr>
            <w:color w:val="0000EE"/>
            <w:u w:val="single"/>
          </w:rPr>
          <w:t>يشوع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22–36</w:t>
      </w:r>
      <w:r>
        <w:rPr>
          <w:lang w:val="ar_AE" w:bidi="ar_AE"/>
        </w:rPr>
      </w:r>
    </w:p>
    <w:p>
      <w:pPr>
        <w:bidi/>
      </w:pPr>
      <w:r>
        <w:rPr>
          <w:lang w:val="ar_AE" w:bidi="ar_AE"/>
        </w:rPr>
      </w:r>
      <w:r>
        <w:rPr>
          <w:lang w:val="ar_AE" w:bidi="ar_AE"/>
        </w:rPr>
        <w:t>هناك إشارتان إلى بيت يوسف (</w:t>
      </w:r>
      <w:hyperlink r:id="rId56">
        <w:r>
          <w:rPr>
            <w:lang w:val="ar_AE" w:bidi="ar_AE"/>
          </w:rPr>
          <w:rPr>
            <w:color w:val="0000EE"/>
            <w:u w:val="single"/>
          </w:rPr>
          <w:t>1:22</w:t>
        </w:r>
      </w:hyperlink>
      <w:r>
        <w:rPr>
          <w:lang w:val="ar_AE" w:bidi="ar_AE"/>
        </w:rPr>
        <w:t xml:space="preserve">، </w:t>
      </w:r>
      <w:hyperlink r:id="rId66">
        <w:r>
          <w:rPr>
            <w:lang w:val="ar_AE" w:bidi="ar_AE"/>
          </w:rPr>
          <w:rPr>
            <w:color w:val="0000EE"/>
            <w:u w:val="single"/>
          </w:rPr>
          <w:t>35</w:t>
        </w:r>
      </w:hyperlink>
      <w:r>
        <w:rPr>
          <w:lang w:val="ar_AE" w:bidi="ar_AE"/>
        </w:rPr>
        <w:t>) تُشَكِّلان إطارًا لهذه السلسلة من فشل الأسباط الشمالية في طرد العدو.</w:t>
      </w:r>
      <w:r>
        <w:rPr>
          <w:lang w:val="ar_AE" w:bidi="ar_AE"/>
        </w:rPr>
      </w:r>
      <w:r>
        <w:rPr>
          <w:lang w:val="ar_AE" w:bidi="ar_AE"/>
        </w:rPr>
      </w:r>
    </w:p>
    <w:p>
      <w:pPr>
        <w:bidi/>
      </w:pPr>
      <w:r>
        <w:rPr>
          <w:lang w:val="ar_AE" w:bidi="ar_AE"/>
        </w:rPr>
      </w:r>
    </w:p>
    <w:p>
      <w:pPr>
        <w:pStyle w:val="Heading2"/>
        <w:bidi/>
      </w:pPr>
      <w:r>
        <w:rPr>
          <w:lang w:val="ar_AE" w:bidi="ar_AE"/>
        </w:rPr>
        <w:t>القضاة 1: 24</w:t>
      </w:r>
      <w:r>
        <w:rPr>
          <w:lang w:val="ar_AE" w:bidi="ar_AE"/>
        </w:rPr>
      </w:r>
    </w:p>
    <w:p>
      <w:pPr>
        <w:bidi/>
      </w:pPr>
      <w:r>
        <w:rPr>
          <w:lang w:val="ar_AE" w:bidi="ar_AE"/>
        </w:rPr>
      </w:r>
      <w:r>
        <w:rPr>
          <w:lang w:val="ar_AE" w:bidi="ar_AE"/>
        </w:rPr>
        <w:t xml:space="preserve">الكلمة العبرية (خيسيد) المترجمة هنا إلى "معروف" تحمل دلالات تتعلق بقطع العهود وبالولاء (انظر أيضًا </w:t>
      </w:r>
      <w:hyperlink r:id="rId67">
        <w:r>
          <w:rPr>
            <w:lang w:val="ar_AE" w:bidi="ar_AE"/>
          </w:rPr>
          <w:rPr>
            <w:color w:val="0000EE"/>
            <w:u w:val="single"/>
          </w:rPr>
          <w:t>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26</w:t>
      </w:r>
      <w:r>
        <w:rPr>
          <w:lang w:val="ar_AE" w:bidi="ar_AE"/>
        </w:rPr>
      </w:r>
    </w:p>
    <w:p>
      <w:pPr>
        <w:bidi/>
      </w:pPr>
      <w:r>
        <w:rPr>
          <w:lang w:val="ar_AE" w:bidi="ar_AE"/>
        </w:rPr>
      </w:r>
      <w:r>
        <w:rPr>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lang w:val="ar_AE" w:bidi="ar_AE"/>
        </w:rPr>
      </w:r>
      <w:r>
        <w:rPr>
          <w:lang w:val="ar_AE" w:bidi="ar_AE"/>
        </w:rPr>
      </w:r>
    </w:p>
    <w:p>
      <w:pPr>
        <w:bidi/>
      </w:pPr>
      <w:r>
        <w:rPr>
          <w:lang w:val="ar_AE" w:bidi="ar_AE"/>
        </w:rPr>
      </w:r>
    </w:p>
    <w:p>
      <w:pPr>
        <w:pStyle w:val="Heading2"/>
        <w:bidi/>
      </w:pPr>
      <w:r>
        <w:rPr>
          <w:lang w:val="ar_AE" w:bidi="ar_AE"/>
        </w:rPr>
        <w:t>القضاة 1: 27</w:t>
      </w:r>
      <w:r>
        <w:rPr>
          <w:lang w:val="ar_AE" w:bidi="ar_AE"/>
        </w:rPr>
      </w:r>
    </w:p>
    <w:p>
      <w:pPr>
        <w:bidi/>
      </w:pPr>
      <w:r>
        <w:rPr>
          <w:lang w:val="ar_AE" w:bidi="ar_AE"/>
        </w:rPr>
      </w:r>
      <w:r>
        <w:rPr>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6">
        <w:r>
          <w:rPr>
            <w:lang w:val="ar_AE" w:bidi="ar_AE"/>
          </w:rPr>
          <w:rPr>
            <w:color w:val="0000EE"/>
            <w:u w:val="single"/>
          </w:rPr>
          <w:t>1:35</w:t>
        </w:r>
      </w:hyperlink>
      <w:r>
        <w:rPr>
          <w:lang w:val="ar_AE" w:bidi="ar_AE"/>
        </w:rPr>
        <w:t>) ربما تكون قد فصلت يهوذا عن الأسباط الشمالية.</w:t>
      </w:r>
      <w:r>
        <w:rPr>
          <w:lang w:val="ar_AE" w:bidi="ar_AE"/>
        </w:rPr>
      </w:r>
      <w:r>
        <w:rPr>
          <w:lang w:val="ar_AE" w:bidi="ar_AE"/>
        </w:rPr>
      </w:r>
    </w:p>
    <w:p>
      <w:pPr>
        <w:bidi/>
      </w:pPr>
      <w:r>
        <w:rPr>
          <w:lang w:val="ar_AE" w:bidi="ar_AE"/>
        </w:rPr>
      </w:r>
    </w:p>
    <w:p>
      <w:pPr>
        <w:pStyle w:val="Heading2"/>
        <w:bidi/>
      </w:pPr>
      <w:r>
        <w:rPr>
          <w:lang w:val="ar_AE" w:bidi="ar_AE"/>
        </w:rPr>
        <w:t>القضاة 1: 34</w:t>
      </w:r>
      <w:r>
        <w:rPr>
          <w:lang w:val="ar_AE" w:bidi="ar_AE"/>
        </w:rPr>
      </w:r>
    </w:p>
    <w:p>
      <w:pPr>
        <w:bidi/>
      </w:pPr>
      <w:r>
        <w:rPr>
          <w:lang w:val="ar_AE" w:bidi="ar_AE"/>
        </w:rPr>
      </w:r>
      <w:r>
        <w:rPr>
          <w:lang w:val="ar_AE" w:bidi="ar_AE"/>
        </w:rPr>
        <w:t xml:space="preserve">يمثل فشل دان في الاستيلاء على الأرض خيانة تامة وأدى ذلك إلى التخلي الكامل عن جزء من أرض الموعد (الأصحاحات </w:t>
      </w:r>
      <w:hyperlink r:id="rId6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٢: ١</w:t>
      </w:r>
      <w:r>
        <w:rPr>
          <w:lang w:val="ar_AE" w:bidi="ar_AE"/>
        </w:rPr>
      </w:r>
    </w:p>
    <w:p>
      <w:pPr>
        <w:bidi/>
      </w:pPr>
      <w:r>
        <w:rPr>
          <w:lang w:val="ar_AE" w:bidi="ar_AE"/>
        </w:rPr>
      </w:r>
      <w:r>
        <w:rPr>
          <w:lang w:val="ar_AE" w:bidi="ar_AE"/>
        </w:rPr>
        <w:t>رغم خيانة إسرائيل وعدم أمانته، فإن الله لم يتراجع عن وعده، لأن العهد الذي قطعه مع إبراهيم لم يكن مشروطًا بطاعة الشعب</w:t>
      </w:r>
      <w:r>
        <w:rPr>
          <w:lang w:val="ar_AE" w:bidi="ar_AE"/>
        </w:rPr>
        <w:t xml:space="preserve"> (</w:t>
      </w:r>
      <w:hyperlink r:id="rId69">
        <w:r>
          <w:rPr>
            <w:lang w:val="ar_AE" w:bidi="ar_AE"/>
          </w:rPr>
          <w:rPr>
            <w:color w:val="0000EE"/>
            <w:u w:val="single"/>
          </w:rPr>
          <w:t>تكوين 12:1–3؛</w:t>
        </w:r>
      </w:hyperlink>
      <w:r>
        <w:rPr>
          <w:lang w:val="ar_AE" w:bidi="ar_AE"/>
        </w:rPr>
        <w:t xml:space="preserve"> </w:t>
      </w:r>
      <w:hyperlink r:id="rId70">
        <w:r>
          <w:rPr>
            <w:lang w:val="ar_AE" w:bidi="ar_AE"/>
          </w:rPr>
          <w:rPr>
            <w:color w:val="0000EE"/>
            <w:u w:val="single"/>
          </w:rPr>
          <w:t>17:1–22</w:t>
        </w:r>
      </w:hyperlink>
      <w:r>
        <w:rPr>
          <w:lang w:val="ar_AE" w:bidi="ar_AE"/>
        </w:rPr>
        <w:t xml:space="preserve">؛ قارن </w:t>
      </w:r>
      <w:hyperlink r:id="rId71">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تمت إقامة المسكن في الجلجال (</w:t>
      </w:r>
      <w:hyperlink r:id="rId72">
        <w:r>
          <w:rPr>
            <w:lang w:val="ar_AE" w:bidi="ar_AE"/>
          </w:rPr>
          <w:rPr>
            <w:color w:val="0000EE"/>
            <w:u w:val="single"/>
          </w:rPr>
          <w:t>يشوع 4:19–20</w:t>
        </w:r>
      </w:hyperlink>
      <w:r>
        <w:rPr>
          <w:lang w:val="ar_AE" w:bidi="ar_AE"/>
        </w:rPr>
        <w:t xml:space="preserve">؛ </w:t>
      </w:r>
      <w:hyperlink r:id="rId73">
        <w:r>
          <w:rPr>
            <w:lang w:val="ar_AE" w:bidi="ar_AE"/>
          </w:rPr>
          <w:rPr>
            <w:color w:val="0000EE"/>
            <w:u w:val="single"/>
          </w:rPr>
          <w:t>5:10</w:t>
        </w:r>
      </w:hyperlink>
      <w:r>
        <w:rPr>
          <w:lang w:val="ar_AE" w:bidi="ar_AE"/>
        </w:rPr>
        <w:t>)؛ أما بوكيم فهو مكان غير معروف، حيث أعطى ملاك الرب إعلانًا أدى إلى البكاء ومحاولة تغيير الحُكم عن طريق تقديم الذبيحة.</w:t>
      </w:r>
      <w:r>
        <w:rPr>
          <w:lang w:val="ar_AE" w:bidi="ar_AE"/>
        </w:rPr>
      </w:r>
      <w:r>
        <w:rPr>
          <w:lang w:val="ar_AE" w:bidi="ar_AE"/>
        </w:rPr>
      </w:r>
    </w:p>
    <w:p>
      <w:pPr>
        <w:bidi/>
      </w:pPr>
      <w:r>
        <w:rPr>
          <w:lang w:val="ar_AE" w:bidi="ar_AE"/>
        </w:rPr>
      </w:r>
    </w:p>
    <w:p>
      <w:pPr>
        <w:pStyle w:val="Heading2"/>
        <w:bidi/>
      </w:pPr>
      <w:r>
        <w:rPr>
          <w:lang w:val="ar_AE" w:bidi="ar_AE"/>
        </w:rPr>
        <w:t>القضاة 2: 2</w:t>
      </w:r>
      <w:r>
        <w:rPr>
          <w:lang w:val="ar_AE" w:bidi="ar_AE"/>
        </w:rPr>
      </w:r>
    </w:p>
    <w:p>
      <w:pPr>
        <w:bidi/>
      </w:pPr>
      <w:r>
        <w:rPr>
          <w:lang w:val="ar_AE" w:bidi="ar_AE"/>
        </w:rPr>
      </w:r>
      <w:r>
        <w:rPr>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4">
        <w:r>
          <w:rPr>
            <w:lang w:val="ar_AE" w:bidi="ar_AE"/>
          </w:rPr>
          <w:rPr>
            <w:color w:val="0000EE"/>
            <w:u w:val="single"/>
          </w:rPr>
          <w:t>تثنية 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6–3: 6</w:t>
      </w:r>
      <w:r>
        <w:rPr>
          <w:lang w:val="ar_AE" w:bidi="ar_AE"/>
        </w:rPr>
      </w:r>
    </w:p>
    <w:p>
      <w:pPr>
        <w:bidi/>
      </w:pPr>
      <w:r>
        <w:rPr>
          <w:lang w:val="ar_AE" w:bidi="ar_AE"/>
        </w:rPr>
      </w:r>
      <w:r>
        <w:rPr>
          <w:lang w:val="ar_AE" w:bidi="ar_AE"/>
        </w:rPr>
        <w:t xml:space="preserve">ويتبع المقدمة الثانية أيضًا أحداث </w:t>
      </w:r>
      <w:hyperlink r:id="rId75">
        <w:r>
          <w:rPr>
            <w:lang w:val="ar_AE" w:bidi="ar_AE"/>
          </w:rPr>
          <w:rPr>
            <w:color w:val="0000EE"/>
            <w:u w:val="single"/>
          </w:rPr>
          <w:t>يشوع 23–24</w:t>
        </w:r>
      </w:hyperlink>
      <w:r>
        <w:rPr>
          <w:lang w:val="ar_AE" w:bidi="ar_AE"/>
        </w:rPr>
        <w:t xml:space="preserve"> (انظر </w:t>
      </w:r>
      <w:r>
        <w:rPr>
          <w:lang w:val="ar_AE" w:bidi="ar_AE"/>
        </w:rPr>
        <w:t>ملاحظة الدراسة على قضاة 1:1–3:6</w:t>
      </w:r>
      <w:r>
        <w:rPr>
          <w:lang w:val="ar_AE" w:bidi="ar_AE"/>
        </w:rPr>
        <w:t>)، مضيفة إشارة إلى الجيل الثالث (</w:t>
      </w:r>
      <w:hyperlink r:id="rId76">
        <w:r>
          <w:rPr>
            <w:lang w:val="ar_AE" w:bidi="ar_AE"/>
          </w:rPr>
          <w:rPr>
            <w:color w:val="0000EE"/>
            <w:u w:val="single"/>
          </w:rPr>
          <w:t>2:10</w:t>
        </w:r>
      </w:hyperlink>
      <w:r>
        <w:rPr>
          <w:lang w:val="ar_AE" w:bidi="ar_AE"/>
        </w:rPr>
        <w:t>) الذي لم يكن لديه خبرة شخصية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القضاة 2: 8</w:t>
      </w:r>
      <w:r>
        <w:rPr>
          <w:lang w:val="ar_AE" w:bidi="ar_AE"/>
        </w:rPr>
      </w:r>
    </w:p>
    <w:p>
      <w:pPr>
        <w:bidi/>
      </w:pPr>
      <w:r>
        <w:rPr>
          <w:lang w:val="ar_AE" w:bidi="ar_AE"/>
        </w:rPr>
      </w:r>
      <w:r>
        <w:rPr>
          <w:lang w:val="ar_AE" w:bidi="ar_AE"/>
        </w:rPr>
        <w:t xml:space="preserve">قارن بين </w:t>
      </w:r>
      <w:hyperlink r:id="rId23">
        <w:r>
          <w:rPr>
            <w:lang w:val="ar_AE" w:bidi="ar_AE"/>
          </w:rPr>
          <w:rPr>
            <w:color w:val="0000EE"/>
            <w:u w:val="single"/>
          </w:rPr>
          <w:t>1:1</w:t>
        </w:r>
      </w:hyperlink>
      <w:r>
        <w:rPr>
          <w:lang w:val="ar_AE" w:bidi="ar_AE"/>
        </w:rPr>
        <w:t xml:space="preserve"> و </w:t>
      </w:r>
      <w:hyperlink r:id="rId77">
        <w:r>
          <w:rPr>
            <w:lang w:val="ar_AE" w:bidi="ar_AE"/>
          </w:rPr>
          <w:rPr>
            <w:color w:val="0000EE"/>
            <w:u w:val="single"/>
          </w:rPr>
          <w:t>يشوع 24:29–31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2: 10–19</w:t>
      </w:r>
      <w:r>
        <w:rPr>
          <w:lang w:val="ar_AE" w:bidi="ar_AE"/>
        </w:rPr>
      </w:r>
    </w:p>
    <w:p>
      <w:pPr>
        <w:bidi/>
      </w:pPr>
      <w:r>
        <w:rPr>
          <w:lang w:val="ar_AE" w:bidi="ar_AE"/>
        </w:rPr>
      </w:r>
      <w:r>
        <w:rPr>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lang w:val="ar_AE" w:bidi="ar_AE"/>
        </w:rPr>
      </w:r>
      <w:r>
        <w:rPr>
          <w:lang w:val="ar_AE" w:bidi="ar_AE"/>
        </w:rPr>
      </w:r>
    </w:p>
    <w:p>
      <w:pPr>
        <w:bidi/>
      </w:pPr>
      <w:r>
        <w:rPr>
          <w:lang w:val="ar_AE" w:bidi="ar_AE"/>
        </w:rPr>
      </w:r>
    </w:p>
    <w:p>
      <w:pPr>
        <w:pStyle w:val="Heading2"/>
        <w:bidi/>
      </w:pPr>
      <w:r>
        <w:rPr>
          <w:lang w:val="ar_AE" w:bidi="ar_AE"/>
        </w:rPr>
        <w:t>القضاة 2: 11–13</w:t>
      </w:r>
      <w:r>
        <w:rPr>
          <w:lang w:val="ar_AE" w:bidi="ar_AE"/>
        </w:rPr>
      </w:r>
    </w:p>
    <w:p>
      <w:pPr>
        <w:bidi/>
      </w:pPr>
      <w:r>
        <w:rPr>
          <w:lang w:val="ar_AE" w:bidi="ar_AE"/>
        </w:rPr>
      </w:r>
      <w:r>
        <w:rPr>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8">
        <w:r>
          <w:rPr>
            <w:lang w:val="ar_AE" w:bidi="ar_AE"/>
          </w:rPr>
          <w:rPr>
            <w:color w:val="0000EE"/>
            <w:u w:val="single"/>
          </w:rPr>
          <w:t>6:25–32</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14–15</w:t>
      </w:r>
      <w:r>
        <w:rPr>
          <w:lang w:val="ar_AE" w:bidi="ar_AE"/>
        </w:rPr>
      </w:r>
    </w:p>
    <w:p>
      <w:pPr>
        <w:bidi/>
      </w:pPr>
      <w:r>
        <w:rPr>
          <w:lang w:val="ar_AE" w:bidi="ar_AE"/>
        </w:rPr>
      </w:r>
      <w:r>
        <w:rPr>
          <w:lang w:val="ar_AE" w:bidi="ar_AE"/>
        </w:rPr>
        <w:t>حين توجّه شعب إسرائيل لعبادة آلهة غريبة، رفع الرب يده عنهم</w:t>
      </w:r>
      <w:r>
        <w:rPr>
          <w:lang w:val="ar_AE" w:bidi="ar_AE"/>
        </w:rPr>
        <w:t xml:space="preserve">. </w:t>
      </w:r>
      <w:r>
        <w:rPr>
          <w:lang w:val="ar_AE" w:bidi="ar_AE"/>
        </w:rPr>
        <w:t>وقد جلب تمردهم ضيقًا شديدًا بسبب الهزائم العسكرية على يد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 xml:space="preserve">لم يكن الله غائبًا فحسب؛ بل كان مشاركًا بشكل فعّال في هزيمة إسرائيل، وكانت نتيجة المعركة تعود إلى الرب (قارن </w:t>
      </w:r>
      <w:hyperlink r:id="rId79">
        <w:r>
          <w:rPr>
            <w:lang w:val="ar_AE" w:bidi="ar_AE"/>
          </w:rPr>
          <w:rPr>
            <w:color w:val="0000EE"/>
            <w:u w:val="single"/>
          </w:rPr>
          <w:t>2 أخبار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16–19</w:t>
      </w:r>
      <w:r>
        <w:rPr>
          <w:lang w:val="ar_AE" w:bidi="ar_AE"/>
        </w:rPr>
      </w:r>
    </w:p>
    <w:p>
      <w:pPr>
        <w:bidi/>
      </w:pPr>
      <w:r>
        <w:rPr>
          <w:lang w:val="ar_AE" w:bidi="ar_AE"/>
        </w:rPr>
      </w:r>
      <w:r>
        <w:rPr>
          <w:lang w:val="ar_AE" w:bidi="ar_AE"/>
        </w:rPr>
        <w:t xml:space="preserve">أقام الرب قضاة كانت قيادتهم تجلب استعادة جزئية ومؤقتة. وقد وُصفوا لاحقًا بأنهم كانوا "يقضون" لإسرائيل (مثلًا، </w:t>
      </w:r>
      <w:hyperlink r:id="rId80">
        <w:r>
          <w:rPr>
            <w:lang w:val="ar_AE" w:bidi="ar_AE"/>
          </w:rPr>
          <w:rPr>
            <w:color w:val="0000EE"/>
            <w:u w:val="single"/>
          </w:rPr>
          <w:t>3:10</w:t>
        </w:r>
      </w:hyperlink>
      <w:r>
        <w:rPr>
          <w:lang w:val="ar_AE" w:bidi="ar_AE"/>
        </w:rPr>
        <w:t xml:space="preserve">؛ </w:t>
      </w:r>
      <w:hyperlink r:id="rId81">
        <w:r>
          <w:rPr>
            <w:lang w:val="ar_AE" w:bidi="ar_AE"/>
          </w:rPr>
          <w:rPr>
            <w:color w:val="0000EE"/>
            <w:u w:val="single"/>
          </w:rPr>
          <w:t>4:4</w:t>
        </w:r>
      </w:hyperlink>
      <w:r>
        <w:rPr>
          <w:lang w:val="ar_AE" w:bidi="ar_AE"/>
        </w:rPr>
        <w:t xml:space="preserve">؛ </w:t>
      </w:r>
      <w:hyperlink r:id="rId82">
        <w:r>
          <w:rPr>
            <w:lang w:val="ar_AE" w:bidi="ar_AE"/>
          </w:rPr>
          <w:rPr>
            <w:color w:val="0000EE"/>
            <w:u w:val="single"/>
          </w:rPr>
          <w:t>10:2–3</w:t>
        </w:r>
      </w:hyperlink>
      <w:r>
        <w:rPr>
          <w:lang w:val="ar_AE" w:bidi="ar_AE"/>
        </w:rPr>
        <w:t>)، لكنهم كانوا معروفين أساسًا بانتصاراتهم العسكرية.</w:t>
      </w:r>
      <w:r>
        <w:rPr>
          <w:lang w:val="ar_AE" w:bidi="ar_AE"/>
        </w:rPr>
      </w:r>
      <w:r>
        <w:rPr>
          <w:lang w:val="ar_AE" w:bidi="ar_AE"/>
        </w:rPr>
      </w:r>
    </w:p>
    <w:p>
      <w:pPr>
        <w:bidi/>
      </w:pPr>
      <w:r>
        <w:rPr>
          <w:lang w:val="ar_AE" w:bidi="ar_AE"/>
        </w:rPr>
      </w:r>
    </w:p>
    <w:p>
      <w:pPr>
        <w:pStyle w:val="Heading2"/>
        <w:bidi/>
      </w:pPr>
      <w:r>
        <w:rPr>
          <w:lang w:val="ar_AE" w:bidi="ar_AE"/>
        </w:rPr>
        <w:t>القضاة 2: 20–23</w:t>
      </w:r>
      <w:r>
        <w:rPr>
          <w:lang w:val="ar_AE" w:bidi="ar_AE"/>
        </w:rPr>
      </w:r>
    </w:p>
    <w:p>
      <w:pPr>
        <w:bidi/>
      </w:pPr>
      <w:r>
        <w:rPr>
          <w:lang w:val="ar_AE" w:bidi="ar_AE"/>
        </w:rPr>
      </w:r>
      <w:r>
        <w:rPr>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3">
        <w:r>
          <w:rPr>
            <w:lang w:val="ar_AE" w:bidi="ar_AE"/>
          </w:rPr>
          <w:rPr>
            <w:color w:val="0000EE"/>
            <w:u w:val="single"/>
          </w:rPr>
          <w:t>3:4</w:t>
        </w:r>
      </w:hyperlink>
      <w:r>
        <w:rPr>
          <w:lang w:val="ar_AE" w:bidi="ar_AE"/>
        </w:rPr>
        <w:t>)، لكن الله لا يضع شعبه عمدًا في طريق الخطية (</w:t>
      </w:r>
      <w:hyperlink r:id="rId84">
        <w:r>
          <w:rPr>
            <w:lang w:val="ar_AE" w:bidi="ar_AE"/>
          </w:rPr>
          <w:rPr>
            <w:color w:val="0000EE"/>
            <w:u w:val="single"/>
          </w:rPr>
          <w:t>يعقوب 1:12–15</w:t>
        </w:r>
      </w:hyperlink>
      <w:r>
        <w:rPr>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1–4</w:t>
      </w:r>
      <w:r>
        <w:rPr>
          <w:lang w:val="ar_AE" w:bidi="ar_AE"/>
        </w:rPr>
      </w:r>
    </w:p>
    <w:p>
      <w:pPr>
        <w:bidi/>
      </w:pPr>
      <w:r>
        <w:rPr>
          <w:lang w:val="ar_AE" w:bidi="ar_AE"/>
        </w:rPr>
      </w:r>
      <w:r>
        <w:rPr>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3</w:t>
      </w:r>
      <w:r>
        <w:rPr>
          <w:lang w:val="ar_AE" w:bidi="ar_AE"/>
        </w:rPr>
      </w:r>
    </w:p>
    <w:p>
      <w:pPr>
        <w:bidi/>
      </w:pPr>
      <w:r>
        <w:rPr>
          <w:lang w:val="ar_AE" w:bidi="ar_AE"/>
        </w:rPr>
      </w:r>
      <w:r>
        <w:rPr>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5">
        <w:r>
          <w:rPr>
            <w:lang w:val="ar_AE" w:bidi="ar_AE"/>
          </w:rPr>
          <w:rPr>
            <w:color w:val="0000EE"/>
            <w:u w:val="single"/>
          </w:rPr>
          <w:t>1 صموئيل 6:16–17</w:t>
        </w:r>
      </w:hyperlink>
      <w:r>
        <w:rPr>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6">
        <w:r>
          <w:rPr>
            <w:lang w:val="ar_AE" w:bidi="ar_AE"/>
          </w:rPr>
          <w:rPr>
            <w:color w:val="0000EE"/>
            <w:u w:val="single"/>
          </w:rPr>
          <w:t>تكوين 10:17</w:t>
        </w:r>
      </w:hyperlink>
      <w:r>
        <w:rPr>
          <w:lang w:val="ar_AE" w:bidi="ar_AE"/>
        </w:rPr>
        <w:t>)؛ ولا يُعرف الكثير عنهم. والجبعونيون، الذين خدعوا يشوع (</w:t>
      </w:r>
      <w:hyperlink r:id="rId87">
        <w:r>
          <w:rPr>
            <w:lang w:val="ar_AE" w:bidi="ar_AE"/>
          </w:rPr>
          <w:rPr>
            <w:color w:val="0000EE"/>
            <w:u w:val="single"/>
          </w:rPr>
          <w:t>يشوع 9:3–27</w:t>
        </w:r>
      </w:hyperlink>
      <w:r>
        <w:rPr>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8">
        <w:r>
          <w:rPr>
            <w:lang w:val="ar_AE" w:bidi="ar_AE"/>
          </w:rPr>
          <w:rPr>
            <w:color w:val="0000EE"/>
            <w:u w:val="single"/>
          </w:rPr>
          <w:t>1 ملوك 8:65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٣: ٥–٦</w:t>
      </w:r>
      <w:r>
        <w:rPr>
          <w:lang w:val="ar_AE" w:bidi="ar_AE"/>
        </w:rPr>
      </w:r>
    </w:p>
    <w:p>
      <w:pPr>
        <w:bidi/>
      </w:pPr>
      <w:r>
        <w:rPr>
          <w:lang w:val="ar_AE" w:bidi="ar_AE"/>
        </w:rPr>
      </w:r>
      <w:r>
        <w:rPr>
          <w:lang w:val="ar_AE" w:bidi="ar_AE"/>
        </w:rPr>
        <w:t xml:space="preserve">ينجح شعب إسرائيل في الاختبار الذي وضعه الله لهم </w:t>
      </w:r>
      <w:r>
        <w:rPr>
          <w:lang w:val="ar_AE" w:bidi="ar_AE"/>
        </w:rPr>
        <w:t>(</w:t>
      </w:r>
      <w:hyperlink r:id="rId89">
        <w:r>
          <w:rPr>
            <w:lang w:val="ar_AE" w:bidi="ar_AE"/>
          </w:rPr>
          <w:rPr>
            <w:color w:val="0000EE"/>
            <w:u w:val="single"/>
          </w:rPr>
          <w:t>3:1–4</w:t>
        </w:r>
      </w:hyperlink>
      <w:r>
        <w:rPr>
          <w:lang w:val="ar_AE" w:bidi="ar_AE"/>
        </w:rPr>
        <w:t>)</w:t>
      </w:r>
      <w:r>
        <w:rPr>
          <w:lang w:val="ar_AE" w:bidi="ar_AE"/>
        </w:rPr>
        <w:t>. فبسبب زواجهم من الشعوب الكنعانية، انجرفوا لعبادة آلهة الخصوبة الكنعانية وممارساتها الفاسدة.</w:t>
      </w:r>
      <w:r>
        <w:rPr>
          <w:lang w:val="ar_AE" w:bidi="ar_AE"/>
        </w:rPr>
      </w:r>
      <w:r>
        <w:rPr>
          <w:lang w:val="ar_AE" w:bidi="ar_AE"/>
        </w:rPr>
      </w:r>
    </w:p>
    <w:p>
      <w:pPr>
        <w:bidi/>
      </w:pPr>
      <w:r>
        <w:rPr>
          <w:lang w:val="ar_AE" w:bidi="ar_AE"/>
        </w:rPr>
      </w:r>
    </w:p>
    <w:p>
      <w:pPr>
        <w:pStyle w:val="Heading2"/>
        <w:bidi/>
      </w:pPr>
      <w:r>
        <w:rPr>
          <w:lang w:val="ar_AE" w:bidi="ar_AE"/>
        </w:rPr>
        <w:t>القضاة 3: 7–11</w:t>
      </w:r>
      <w:r>
        <w:rPr>
          <w:lang w:val="ar_AE" w:bidi="ar_AE"/>
        </w:rPr>
      </w:r>
    </w:p>
    <w:p>
      <w:pPr>
        <w:bidi/>
      </w:pPr>
      <w:r>
        <w:rPr>
          <w:lang w:val="ar_AE" w:bidi="ar_AE"/>
        </w:rPr>
      </w:r>
      <w:r>
        <w:rPr>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lang w:val="ar_AE" w:bidi="ar_AE"/>
        </w:rPr>
        <w:t>2:11–13</w:t>
      </w:r>
      <w:r>
        <w:rPr>
          <w:lang w:val="ar_AE" w:bidi="ar_AE"/>
        </w:rPr>
        <w:t xml:space="preserve">؛ </w:t>
      </w:r>
      <w:r>
        <w:rPr>
          <w:lang w:val="ar_AE" w:bidi="ar_AE"/>
        </w:rPr>
        <w:t>6:25–32</w:t>
      </w:r>
      <w:r>
        <w:rPr>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8</w:t>
      </w:r>
      <w:r>
        <w:rPr>
          <w:lang w:val="ar_AE" w:bidi="ar_AE"/>
        </w:rPr>
      </w:r>
    </w:p>
    <w:p>
      <w:pPr>
        <w:bidi/>
      </w:pPr>
      <w:r>
        <w:rPr>
          <w:lang w:val="ar_AE" w:bidi="ar_AE"/>
        </w:rPr>
      </w:r>
      <w:r>
        <w:rPr>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lang w:val="ar_AE" w:bidi="ar_AE"/>
        </w:rPr>
      </w:r>
      <w:r>
        <w:rPr>
          <w:lang w:val="ar_AE" w:bidi="ar_AE"/>
        </w:rPr>
      </w:r>
    </w:p>
    <w:p>
      <w:pPr>
        <w:bidi/>
      </w:pPr>
      <w:r>
        <w:rPr>
          <w:lang w:val="ar_AE" w:bidi="ar_AE"/>
        </w:rPr>
      </w:r>
    </w:p>
    <w:p>
      <w:pPr>
        <w:pStyle w:val="Heading2"/>
        <w:bidi/>
      </w:pPr>
      <w:r>
        <w:rPr>
          <w:lang w:val="ar_AE" w:bidi="ar_AE"/>
        </w:rPr>
        <w:t>القضاة 3: 12–13</w:t>
      </w:r>
      <w:r>
        <w:rPr>
          <w:lang w:val="ar_AE" w:bidi="ar_AE"/>
        </w:rPr>
      </w:r>
    </w:p>
    <w:p>
      <w:pPr>
        <w:bidi/>
      </w:pPr>
      <w:r>
        <w:rPr>
          <w:lang w:val="ar_AE" w:bidi="ar_AE"/>
        </w:rPr>
      </w:r>
      <w:r>
        <w:rPr>
          <w:lang w:val="ar_AE" w:bidi="ar_AE"/>
        </w:rPr>
        <w:t>كان شعب موآب والعمونيون من نسل العلاقة الآثمة للوط مع بناته (</w:t>
      </w:r>
      <w:hyperlink r:id="rId90">
        <w:r>
          <w:rPr>
            <w:lang w:val="ar_AE" w:bidi="ar_AE"/>
          </w:rPr>
          <w:rPr>
            <w:color w:val="0000EE"/>
            <w:u w:val="single"/>
          </w:rPr>
          <w:t>تكوين 19:30–38</w:t>
        </w:r>
      </w:hyperlink>
      <w:r>
        <w:rPr>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91">
        <w:r>
          <w:rPr>
            <w:lang w:val="ar_AE" w:bidi="ar_AE"/>
          </w:rPr>
          <w:rPr>
            <w:color w:val="0000EE"/>
            <w:u w:val="single"/>
          </w:rPr>
          <w:t>عدد 24:20</w:t>
        </w:r>
      </w:hyperlink>
      <w:r>
        <w:rPr>
          <w:lang w:val="ar_AE" w:bidi="ar_AE"/>
        </w:rPr>
        <w:t xml:space="preserve">؛ </w:t>
      </w:r>
      <w:hyperlink r:id="rId92">
        <w:r>
          <w:rPr>
            <w:lang w:val="ar_AE" w:bidi="ar_AE"/>
          </w:rPr>
          <w:rPr>
            <w:color w:val="0000EE"/>
            <w:u w:val="single"/>
          </w:rPr>
          <w:t>تثنية 25:17–19</w:t>
        </w:r>
      </w:hyperlink>
      <w:r>
        <w:rPr>
          <w:lang w:val="ar_AE" w:bidi="ar_AE"/>
        </w:rPr>
        <w:t>). انضمام الأمم الثلاثة في تحالف ربما يعكس خوفهم المتزايد من توسع إسرائيل.</w:t>
      </w:r>
      <w:r>
        <w:rPr>
          <w:lang w:val="ar_AE" w:bidi="ar_AE"/>
        </w:rPr>
      </w:r>
      <w:r>
        <w:rPr>
          <w:lang w:val="ar_AE" w:bidi="ar_AE"/>
        </w:rPr>
      </w:r>
    </w:p>
    <w:p>
      <w:pPr>
        <w:bidi/>
      </w:pPr>
      <w:r>
        <w:rPr>
          <w:lang w:val="ar_AE" w:bidi="ar_AE"/>
        </w:rPr>
      </w:r>
    </w:p>
    <w:p>
      <w:pPr>
        <w:pStyle w:val="Heading2"/>
        <w:bidi/>
      </w:pPr>
      <w:r>
        <w:rPr>
          <w:lang w:val="ar_AE" w:bidi="ar_AE"/>
        </w:rPr>
        <w:t>القضاة 3: 12–30</w:t>
      </w:r>
      <w:r>
        <w:rPr>
          <w:lang w:val="ar_AE" w:bidi="ar_AE"/>
        </w:rPr>
      </w:r>
    </w:p>
    <w:p>
      <w:pPr>
        <w:bidi/>
      </w:pPr>
      <w:r>
        <w:rPr>
          <w:lang w:val="ar_AE" w:bidi="ar_AE"/>
        </w:rPr>
      </w:r>
      <w:r>
        <w:rPr>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lang w:val="ar_AE" w:bidi="ar_AE"/>
        </w:rPr>
      </w:r>
      <w:r>
        <w:rPr>
          <w:lang w:val="ar_AE" w:bidi="ar_AE"/>
        </w:rPr>
      </w:r>
    </w:p>
    <w:p>
      <w:pPr>
        <w:bidi/>
      </w:pPr>
      <w:r>
        <w:rPr>
          <w:lang w:val="ar_AE" w:bidi="ar_AE"/>
        </w:rPr>
      </w:r>
    </w:p>
    <w:p>
      <w:pPr>
        <w:pStyle w:val="Heading2"/>
        <w:bidi/>
      </w:pPr>
      <w:r>
        <w:rPr>
          <w:lang w:val="ar_AE" w:bidi="ar_AE"/>
        </w:rPr>
        <w:t>القضاة 3: 15</w:t>
      </w:r>
      <w:r>
        <w:rPr>
          <w:lang w:val="ar_AE" w:bidi="ar_AE"/>
        </w:rPr>
      </w:r>
    </w:p>
    <w:p>
      <w:pPr>
        <w:bidi/>
      </w:pPr>
      <w:r>
        <w:rPr>
          <w:lang w:val="ar_AE" w:bidi="ar_AE"/>
        </w:rPr>
      </w:r>
      <w:r>
        <w:rPr>
          <w:lang w:val="ar_AE" w:bidi="ar_AE"/>
        </w:rPr>
        <w:t xml:space="preserve">الأعسر (حرفيًا </w:t>
      </w:r>
      <w:r>
        <w:rPr>
          <w:i/>
          <w:lang w:val="ar_AE" w:bidi="ar_AE"/>
        </w:rPr>
        <w:t>مقيد في اليد اليمنى</w:t>
      </w:r>
      <w:r>
        <w:rPr>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3">
        <w:r>
          <w:rPr>
            <w:lang w:val="ar_AE" w:bidi="ar_AE"/>
          </w:rPr>
          <w:rPr>
            <w:color w:val="0000EE"/>
            <w:u w:val="single"/>
          </w:rPr>
          <w:t>تكوين 35:18</w:t>
        </w:r>
      </w:hyperlink>
      <w:r>
        <w:rPr>
          <w:lang w:val="ar_AE" w:bidi="ar_AE"/>
        </w:rPr>
        <w:t xml:space="preserve">؛ انظر </w:t>
      </w:r>
      <w:hyperlink r:id="rId94">
        <w:r>
          <w:rPr>
            <w:lang w:val="ar_AE" w:bidi="ar_AE"/>
          </w:rPr>
          <w:rPr>
            <w:color w:val="0000EE"/>
            <w:u w:val="single"/>
          </w:rPr>
          <w:t>قضاة 20:16</w:t>
        </w:r>
      </w:hyperlink>
      <w:r>
        <w:rPr>
          <w:lang w:val="ar_AE" w:bidi="ar_AE"/>
        </w:rPr>
        <w:t xml:space="preserve">) وكان مرتبطًا بمهارات عسكرية بطولية (قارن </w:t>
      </w:r>
      <w:hyperlink r:id="rId95">
        <w:r>
          <w:rPr>
            <w:lang w:val="ar_AE" w:bidi="ar_AE"/>
          </w:rPr>
          <w:rPr>
            <w:color w:val="0000EE"/>
            <w:u w:val="single"/>
          </w:rPr>
          <w:t>1 أخبار 12:1–2</w:t>
        </w:r>
      </w:hyperlink>
      <w:r>
        <w:rPr>
          <w:lang w:val="ar_AE" w:bidi="ar_AE"/>
        </w:rPr>
        <w:t>). • كانت أموال الهدية إما قطعًا معدنية أو، على الأرجح، منتجات زراعية تتطلب فريقًا من الحاملين (</w:t>
      </w:r>
      <w:hyperlink r:id="rId96">
        <w:r>
          <w:rPr>
            <w:lang w:val="ar_AE" w:bidi="ar_AE"/>
          </w:rPr>
          <w:rPr>
            <w:color w:val="0000EE"/>
            <w:u w:val="single"/>
          </w:rPr>
          <w:t>قضاة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16</w:t>
      </w:r>
      <w:r>
        <w:rPr>
          <w:lang w:val="ar_AE" w:bidi="ar_AE"/>
        </w:rPr>
      </w:r>
    </w:p>
    <w:p>
      <w:pPr>
        <w:bidi/>
      </w:pPr>
      <w:r>
        <w:rPr>
          <w:lang w:val="ar_AE" w:bidi="ar_AE"/>
        </w:rPr>
      </w:r>
      <w:r>
        <w:rPr>
          <w:lang w:val="ar_AE" w:bidi="ar_AE"/>
        </w:rPr>
        <w:t>عادةً ما يكون للسكين نصل واحد. تم تصميم هذا السيف ذو الحدين لتسهيل غرسه في الضحية.</w:t>
      </w:r>
      <w:r>
        <w:rPr>
          <w:lang w:val="ar_AE" w:bidi="ar_AE"/>
        </w:rPr>
      </w:r>
      <w:r>
        <w:rPr>
          <w:lang w:val="ar_AE" w:bidi="ar_AE"/>
        </w:rPr>
      </w:r>
    </w:p>
    <w:p>
      <w:pPr>
        <w:bidi/>
      </w:pPr>
      <w:r>
        <w:rPr>
          <w:lang w:val="ar_AE" w:bidi="ar_AE"/>
        </w:rPr>
      </w:r>
    </w:p>
    <w:p>
      <w:pPr>
        <w:pStyle w:val="Heading2"/>
        <w:bidi/>
      </w:pPr>
      <w:r>
        <w:rPr>
          <w:lang w:val="ar_AE" w:bidi="ar_AE"/>
        </w:rPr>
        <w:t>القضاة 3: 19</w:t>
      </w:r>
      <w:r>
        <w:rPr>
          <w:lang w:val="ar_AE" w:bidi="ar_AE"/>
        </w:rPr>
      </w:r>
    </w:p>
    <w:p>
      <w:pPr>
        <w:bidi/>
      </w:pPr>
      <w:r>
        <w:rPr>
          <w:lang w:val="ar_AE" w:bidi="ar_AE"/>
        </w:rPr>
      </w:r>
      <w:r>
        <w:rPr>
          <w:lang w:val="ar_AE" w:bidi="ar_AE"/>
        </w:rPr>
        <w:t>أصبح الجلجال المكان الأساسي لعمليات بني إسرائيل بعد عبورهم نهر الأردن، وقد كان موقعًا لأحداث مهمة مرتبطة بدخول الأرض (</w:t>
      </w:r>
      <w:hyperlink r:id="rId97">
        <w:r>
          <w:rPr>
            <w:lang w:val="ar_AE" w:bidi="ar_AE"/>
          </w:rPr>
          <w:rPr>
            <w:color w:val="0000EE"/>
            <w:u w:val="single"/>
          </w:rPr>
          <w:t>يشوع 4–6</w:t>
        </w:r>
      </w:hyperlink>
      <w:r>
        <w:rPr>
          <w:lang w:val="ar_AE" w:bidi="ar_AE"/>
        </w:rPr>
        <w:t>). قد تكون المنحوتات (الأصنام الحجرية) مزارًا وثنيًا تم إنشاؤه من الحجارة الاثني عشر التي أقامها يشوع (</w:t>
      </w:r>
      <w:hyperlink r:id="rId98">
        <w:r>
          <w:rPr>
            <w:lang w:val="ar_AE" w:bidi="ar_AE"/>
          </w:rPr>
          <w:rPr>
            <w:color w:val="0000EE"/>
            <w:u w:val="single"/>
          </w:rPr>
          <w:t>يشوع 4:20</w:t>
        </w:r>
      </w:hyperlink>
      <w:r>
        <w:rPr>
          <w:lang w:val="ar_AE" w:bidi="ar_AE"/>
        </w:rPr>
        <w:t>). لاحقًا، ظل الجلجال مركزًا مهمًا للأتقياء (</w:t>
      </w:r>
      <w:hyperlink r:id="rId99">
        <w:r>
          <w:rPr>
            <w:lang w:val="ar_AE" w:bidi="ar_AE"/>
          </w:rPr>
          <w:rPr>
            <w:color w:val="0000EE"/>
            <w:u w:val="single"/>
          </w:rPr>
          <w:t>1 صموئيل 7:16</w:t>
        </w:r>
      </w:hyperlink>
      <w:r>
        <w:rPr>
          <w:lang w:val="ar_AE" w:bidi="ar_AE"/>
        </w:rPr>
        <w:t>) ولعبدة الأوثان (</w:t>
      </w:r>
      <w:hyperlink r:id="rId100">
        <w:r>
          <w:rPr>
            <w:lang w:val="ar_AE" w:bidi="ar_AE"/>
          </w:rPr>
          <w:rPr>
            <w:color w:val="0000EE"/>
            <w:u w:val="single"/>
          </w:rPr>
          <w:t>هوشع 4:15</w:t>
        </w:r>
      </w:hyperlink>
      <w:r>
        <w:rPr>
          <w:lang w:val="ar_AE" w:bidi="ar_AE"/>
        </w:rPr>
        <w:t xml:space="preserve">؛ </w:t>
      </w:r>
      <w:hyperlink r:id="rId101">
        <w:r>
          <w:rPr>
            <w:lang w:val="ar_AE" w:bidi="ar_AE"/>
          </w:rPr>
          <w:rPr>
            <w:color w:val="0000EE"/>
            <w:u w:val="single"/>
          </w:rPr>
          <w:t>9:15</w:t>
        </w:r>
      </w:hyperlink>
      <w:r>
        <w:rPr>
          <w:lang w:val="ar_AE" w:bidi="ar_AE"/>
        </w:rPr>
        <w:t xml:space="preserve">؛ </w:t>
      </w:r>
      <w:hyperlink r:id="rId102">
        <w:r>
          <w:rPr>
            <w:lang w:val="ar_AE" w:bidi="ar_AE"/>
          </w:rPr>
          <w:rPr>
            <w:color w:val="0000EE"/>
            <w:u w:val="single"/>
          </w:rPr>
          <w:t>12:11</w:t>
        </w:r>
      </w:hyperlink>
      <w:r>
        <w:rPr>
          <w:lang w:val="ar_AE" w:bidi="ar_AE"/>
        </w:rPr>
        <w:t xml:space="preserve">؛ </w:t>
      </w:r>
      <w:hyperlink r:id="rId103">
        <w:r>
          <w:rPr>
            <w:lang w:val="ar_AE" w:bidi="ar_AE"/>
          </w:rPr>
          <w:rPr>
            <w:color w:val="0000EE"/>
            <w:u w:val="single"/>
          </w:rPr>
          <w:t>عاموس 4:4</w:t>
        </w:r>
      </w:hyperlink>
      <w:r>
        <w:rPr>
          <w:lang w:val="ar_AE" w:bidi="ar_AE"/>
        </w:rPr>
        <w:t xml:space="preserve">؛ </w:t>
      </w:r>
      <w:hyperlink r:id="rId104">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19–21</w:t>
      </w:r>
      <w:r>
        <w:rPr>
          <w:lang w:val="ar_AE" w:bidi="ar_AE"/>
        </w:rPr>
      </w:r>
    </w:p>
    <w:p>
      <w:pPr>
        <w:bidi/>
      </w:pPr>
      <w:r>
        <w:rPr>
          <w:lang w:val="ar_AE" w:bidi="ar_AE"/>
        </w:rPr>
      </w:r>
      <w:r>
        <w:rPr>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lang w:val="ar_AE" w:bidi="ar_AE"/>
        </w:rPr>
      </w:r>
      <w:r>
        <w:rPr>
          <w:lang w:val="ar_AE" w:bidi="ar_AE"/>
        </w:rPr>
      </w:r>
    </w:p>
    <w:p>
      <w:pPr>
        <w:bidi/>
      </w:pPr>
      <w:r>
        <w:rPr>
          <w:lang w:val="ar_AE" w:bidi="ar_AE"/>
        </w:rPr>
      </w:r>
    </w:p>
    <w:p>
      <w:pPr>
        <w:pStyle w:val="Heading2"/>
        <w:bidi/>
      </w:pPr>
      <w:r>
        <w:rPr>
          <w:lang w:val="ar_AE" w:bidi="ar_AE"/>
        </w:rPr>
        <w:t>القضاة 3: 20</w:t>
      </w:r>
      <w:r>
        <w:rPr>
          <w:lang w:val="ar_AE" w:bidi="ar_AE"/>
        </w:rPr>
      </w:r>
    </w:p>
    <w:p>
      <w:pPr>
        <w:bidi/>
      </w:pPr>
      <w:r>
        <w:rPr>
          <w:lang w:val="ar_AE" w:bidi="ar_AE"/>
        </w:rPr>
      </w:r>
      <w:r>
        <w:rPr>
          <w:lang w:val="ar_AE" w:bidi="ar_AE"/>
        </w:rPr>
        <w:t>يُرجّح أن عُلِّيَّة البُرود كانت غرفة على السطح تُستخدم في فصل الصيف</w:t>
      </w:r>
      <w:r>
        <w:rPr>
          <w:lang w:val="ar_AE" w:bidi="ar_AE"/>
        </w:rPr>
        <w:t xml:space="preserve"> للاجتماعات في البلدان الحارة.</w:t>
      </w:r>
      <w:r>
        <w:rPr>
          <w:lang w:val="ar_AE" w:bidi="ar_AE"/>
        </w:rPr>
      </w:r>
      <w:r>
        <w:rPr>
          <w:lang w:val="ar_AE" w:bidi="ar_AE"/>
        </w:rPr>
      </w:r>
    </w:p>
    <w:p>
      <w:pPr>
        <w:bidi/>
      </w:pPr>
      <w:r>
        <w:rPr>
          <w:lang w:val="ar_AE" w:bidi="ar_AE"/>
        </w:rPr>
      </w:r>
    </w:p>
    <w:p>
      <w:pPr>
        <w:pStyle w:val="Heading2"/>
        <w:bidi/>
      </w:pPr>
      <w:r>
        <w:rPr>
          <w:lang w:val="ar_AE" w:bidi="ar_AE"/>
        </w:rPr>
        <w:t>القضاة 3: 23</w:t>
      </w:r>
      <w:r>
        <w:rPr>
          <w:lang w:val="ar_AE" w:bidi="ar_AE"/>
        </w:rPr>
      </w:r>
    </w:p>
    <w:p>
      <w:pPr>
        <w:bidi/>
      </w:pPr>
      <w:r>
        <w:rPr>
          <w:lang w:val="ar_AE" w:bidi="ar_AE"/>
        </w:rPr>
      </w:r>
      <w:r>
        <w:rPr>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lang w:val="ar_AE" w:bidi="ar_AE"/>
        </w:rPr>
      </w:r>
      <w:r>
        <w:rPr>
          <w:lang w:val="ar_AE" w:bidi="ar_AE"/>
        </w:rPr>
      </w:r>
    </w:p>
    <w:p>
      <w:pPr>
        <w:bidi/>
      </w:pPr>
      <w:r>
        <w:rPr>
          <w:lang w:val="ar_AE" w:bidi="ar_AE"/>
        </w:rPr>
      </w:r>
    </w:p>
    <w:p>
      <w:pPr>
        <w:pStyle w:val="Heading2"/>
        <w:bidi/>
      </w:pPr>
      <w:r>
        <w:rPr>
          <w:lang w:val="ar_AE" w:bidi="ar_AE"/>
        </w:rPr>
        <w:t>القضاة 3: 24–25</w:t>
      </w:r>
      <w:r>
        <w:rPr>
          <w:lang w:val="ar_AE" w:bidi="ar_AE"/>
        </w:rPr>
      </w:r>
    </w:p>
    <w:p>
      <w:pPr>
        <w:bidi/>
      </w:pPr>
      <w:r>
        <w:rPr>
          <w:lang w:val="ar_AE" w:bidi="ar_AE"/>
        </w:rPr>
      </w:r>
      <w:r>
        <w:rPr>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lang w:val="ar_AE" w:bidi="ar_AE"/>
        </w:rPr>
      </w:r>
      <w:r>
        <w:rPr>
          <w:lang w:val="ar_AE" w:bidi="ar_AE"/>
        </w:rPr>
      </w:r>
    </w:p>
    <w:p>
      <w:pPr>
        <w:bidi/>
      </w:pPr>
      <w:r>
        <w:rPr>
          <w:lang w:val="ar_AE" w:bidi="ar_AE"/>
        </w:rPr>
      </w:r>
    </w:p>
    <w:p>
      <w:pPr>
        <w:pStyle w:val="Heading2"/>
        <w:bidi/>
      </w:pPr>
      <w:r>
        <w:rPr>
          <w:lang w:val="ar_AE" w:bidi="ar_AE"/>
        </w:rPr>
        <w:t>القضاة 3: 26</w:t>
      </w:r>
      <w:r>
        <w:rPr>
          <w:lang w:val="ar_AE" w:bidi="ar_AE"/>
        </w:rPr>
      </w:r>
    </w:p>
    <w:p>
      <w:pPr>
        <w:bidi/>
      </w:pPr>
      <w:r>
        <w:rPr>
          <w:lang w:val="ar_AE" w:bidi="ar_AE"/>
        </w:rPr>
      </w:r>
      <w:r>
        <w:rPr>
          <w:lang w:val="ar_AE" w:bidi="ar_AE"/>
        </w:rPr>
        <w:t xml:space="preserve">سَعِيرَةُ مكان غير معروف، لكن يبدو أنها كانت تقع في مكان يسمح بالوصول إلى سكان الجبال، </w:t>
      </w:r>
      <w:r>
        <w:rPr>
          <w:lang w:val="ar_AE" w:bidi="ar_AE"/>
        </w:rPr>
        <w:t>مما يُتيح استدعاء رجال أفرايم وبنيامين من هناك.</w:t>
      </w:r>
      <w:r>
        <w:rPr>
          <w:lang w:val="ar_AE" w:bidi="ar_AE"/>
        </w:rPr>
      </w:r>
      <w:r>
        <w:rPr>
          <w:lang w:val="ar_AE" w:bidi="ar_AE"/>
        </w:rPr>
      </w:r>
    </w:p>
    <w:p>
      <w:pPr>
        <w:bidi/>
      </w:pPr>
      <w:r>
        <w:rPr>
          <w:lang w:val="ar_AE" w:bidi="ar_AE"/>
        </w:rPr>
      </w:r>
    </w:p>
    <w:p>
      <w:pPr>
        <w:pStyle w:val="Heading2"/>
        <w:bidi/>
      </w:pPr>
      <w:r>
        <w:rPr>
          <w:lang w:val="ar_AE" w:bidi="ar_AE"/>
        </w:rPr>
        <w:t>القضاة 3: 27–28</w:t>
      </w:r>
      <w:r>
        <w:rPr>
          <w:lang w:val="ar_AE" w:bidi="ar_AE"/>
        </w:rPr>
      </w:r>
    </w:p>
    <w:p>
      <w:pPr>
        <w:bidi/>
      </w:pPr>
      <w:r>
        <w:rPr>
          <w:lang w:val="ar_AE" w:bidi="ar_AE"/>
        </w:rPr>
      </w:r>
      <w:r>
        <w:rPr>
          <w:lang w:val="ar_AE" w:bidi="ar_AE"/>
        </w:rPr>
        <w:t xml:space="preserve">أطلق نداءً للحرب (حرفيًا </w:t>
      </w:r>
      <w:r>
        <w:rPr>
          <w:i/>
          <w:lang w:val="ar_AE" w:bidi="ar_AE"/>
        </w:rPr>
        <w:t>ضَرَبَ بِالْبُوقِ</w:t>
      </w:r>
      <w:r>
        <w:rPr>
          <w:lang w:val="ar_AE" w:bidi="ar_AE"/>
        </w:rPr>
        <w:t>): كانت نفخة البوق والنداء "اتبعوني" مصحوبين بضمان النصر الإلهي من خلال المُخَلِّص المُعَيّن من قِبَل الله.</w:t>
      </w:r>
      <w:r>
        <w:rPr>
          <w:lang w:val="ar_AE" w:bidi="ar_AE"/>
        </w:rPr>
      </w:r>
      <w:r>
        <w:rPr>
          <w:lang w:val="ar_AE" w:bidi="ar_AE"/>
        </w:rPr>
      </w:r>
    </w:p>
    <w:p>
      <w:pPr>
        <w:bidi/>
      </w:pPr>
      <w:r>
        <w:rPr>
          <w:lang w:val="ar_AE" w:bidi="ar_AE"/>
        </w:rPr>
      </w:r>
    </w:p>
    <w:p>
      <w:pPr>
        <w:pStyle w:val="Heading2"/>
        <w:bidi/>
      </w:pPr>
      <w:r>
        <w:rPr>
          <w:lang w:val="ar_AE" w:bidi="ar_AE"/>
        </w:rPr>
        <w:t>القضاة 3: 31</w:t>
      </w:r>
      <w:r>
        <w:rPr>
          <w:lang w:val="ar_AE" w:bidi="ar_AE"/>
        </w:rPr>
      </w:r>
    </w:p>
    <w:p>
      <w:pPr>
        <w:bidi/>
      </w:pPr>
      <w:r>
        <w:rPr>
          <w:lang w:val="ar_AE" w:bidi="ar_AE"/>
        </w:rPr>
      </w:r>
      <w:r>
        <w:rPr>
          <w:lang w:val="ar_AE" w:bidi="ar_AE"/>
        </w:rPr>
        <w:t xml:space="preserve">لم تتم الإشارة إلى شمجر على وجه التحديد على أنه إسرائيلي أو كقاضٍ (انظر </w:t>
      </w:r>
      <w:hyperlink r:id="rId105">
        <w:r>
          <w:rPr>
            <w:lang w:val="ar_AE" w:bidi="ar_AE"/>
          </w:rPr>
          <w:rPr>
            <w:color w:val="0000EE"/>
            <w:u w:val="single"/>
          </w:rPr>
          <w:t>5:6–7</w:t>
        </w:r>
      </w:hyperlink>
      <w:r>
        <w:rPr>
          <w:lang w:val="ar_AE" w:bidi="ar_AE"/>
        </w:rPr>
        <w:t xml:space="preserve">). • ابن عناة: ربما كانت عناة إلهة أو مزارًا كنعانيًا (قارن </w:t>
      </w:r>
      <w:hyperlink r:id="rId106">
        <w:r>
          <w:rPr>
            <w:lang w:val="ar_AE" w:bidi="ar_AE"/>
          </w:rPr>
          <w:rPr>
            <w:color w:val="0000EE"/>
            <w:u w:val="single"/>
          </w:rPr>
          <w:t>1:33</w:t>
        </w:r>
      </w:hyperlink>
      <w:r>
        <w:rPr>
          <w:lang w:val="ar_AE" w:bidi="ar_AE"/>
        </w:rPr>
        <w:t>، "بيت-عناة")؛ ومن خلال مراجع مشابهة في الأدب القديم، رأى البعض أنه كان جزءًا من طبقة محاربين كنعانية.</w:t>
      </w:r>
      <w:r>
        <w:rPr>
          <w:lang w:val="ar_AE" w:bidi="ar_AE"/>
        </w:rPr>
      </w:r>
      <w:r>
        <w:rPr>
          <w:lang w:val="ar_AE" w:bidi="ar_AE"/>
        </w:rPr>
      </w:r>
    </w:p>
    <w:p>
      <w:pPr>
        <w:bidi/>
      </w:pPr>
      <w:r>
        <w:rPr>
          <w:lang w:val="ar_AE" w:bidi="ar_AE"/>
        </w:rPr>
      </w:r>
    </w:p>
    <w:p>
      <w:pPr>
        <w:pStyle w:val="Heading2"/>
        <w:bidi/>
      </w:pPr>
      <w:r>
        <w:rPr>
          <w:lang w:val="ar_AE" w:bidi="ar_AE"/>
        </w:rPr>
        <w:t>القضاة 4: 1</w:t>
      </w:r>
      <w:r>
        <w:rPr>
          <w:lang w:val="ar_AE" w:bidi="ar_AE"/>
        </w:rPr>
      </w:r>
    </w:p>
    <w:p>
      <w:pPr>
        <w:bidi/>
      </w:pPr>
      <w:r>
        <w:rPr>
          <w:lang w:val="ar_AE" w:bidi="ar_AE"/>
        </w:rPr>
      </w:r>
      <w:r>
        <w:rPr>
          <w:lang w:val="ar_AE" w:bidi="ar_AE"/>
        </w:rPr>
        <w:t xml:space="preserve">بداية الإصحاح </w:t>
      </w:r>
      <w:hyperlink r:id="rId107">
        <w:r>
          <w:rPr>
            <w:lang w:val="ar_AE" w:bidi="ar_AE"/>
          </w:rPr>
          <w:rPr>
            <w:color w:val="0000EE"/>
            <w:u w:val="single"/>
          </w:rPr>
          <w:t>الرابع</w:t>
        </w:r>
      </w:hyperlink>
      <w:r>
        <w:rPr>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lang w:val="ar_AE" w:bidi="ar_AE"/>
        </w:rPr>
      </w:r>
      <w:r>
        <w:rPr>
          <w:lang w:val="ar_AE" w:bidi="ar_AE"/>
        </w:rPr>
      </w:r>
    </w:p>
    <w:p>
      <w:pPr>
        <w:bidi/>
      </w:pPr>
      <w:r>
        <w:rPr>
          <w:lang w:val="ar_AE" w:bidi="ar_AE"/>
        </w:rPr>
      </w:r>
    </w:p>
    <w:p>
      <w:pPr>
        <w:pStyle w:val="Heading2"/>
        <w:bidi/>
      </w:pPr>
      <w:r>
        <w:rPr>
          <w:lang w:val="ar_AE" w:bidi="ar_AE"/>
        </w:rPr>
        <w:t>القضاة 4: 1–5: 31</w:t>
      </w:r>
      <w:r>
        <w:rPr>
          <w:lang w:val="ar_AE" w:bidi="ar_AE"/>
        </w:rPr>
      </w:r>
    </w:p>
    <w:p>
      <w:pPr>
        <w:bidi/>
      </w:pPr>
      <w:r>
        <w:rPr>
          <w:lang w:val="ar_AE" w:bidi="ar_AE"/>
        </w:rPr>
      </w:r>
      <w:r>
        <w:rPr>
          <w:lang w:val="ar_AE" w:bidi="ar_AE"/>
        </w:rPr>
        <w:t xml:space="preserve">تُعد قصة دبورة وباراق، الواردة نثرًا في (أصحاح </w:t>
      </w:r>
      <w:hyperlink r:id="rId107">
        <w:r>
          <w:rPr>
            <w:lang w:val="ar_AE" w:bidi="ar_AE"/>
          </w:rPr>
          <w:rPr>
            <w:color w:val="0000EE"/>
            <w:u w:val="single"/>
          </w:rPr>
          <w:t>4</w:t>
        </w:r>
      </w:hyperlink>
      <w:r>
        <w:rPr>
          <w:lang w:val="ar_AE" w:bidi="ar_AE"/>
        </w:rPr>
        <w:t xml:space="preserve">) وشعرًا في (أصحاح </w:t>
      </w:r>
      <w:hyperlink r:id="rId108">
        <w:r>
          <w:rPr>
            <w:lang w:val="ar_AE" w:bidi="ar_AE"/>
          </w:rPr>
          <w:rPr>
            <w:color w:val="0000EE"/>
            <w:u w:val="single"/>
          </w:rPr>
          <w:t>5</w:t>
        </w:r>
      </w:hyperlink>
      <w:r>
        <w:rPr>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9">
        <w:r>
          <w:rPr>
            <w:lang w:val="ar_AE" w:bidi="ar_AE"/>
          </w:rPr>
          <w:rPr>
            <w:color w:val="0000EE"/>
            <w:u w:val="single"/>
          </w:rPr>
          <w:t>يشوع 11:1–15</w:t>
        </w:r>
      </w:hyperlink>
      <w:r>
        <w:rPr>
          <w:lang w:val="ar_AE" w:bidi="ar_AE"/>
        </w:rPr>
        <w:t xml:space="preserve">). وبالرغم من أن </w:t>
      </w:r>
      <w:hyperlink r:id="rId110">
        <w:r>
          <w:rPr>
            <w:lang w:val="ar_AE" w:bidi="ar_AE"/>
          </w:rPr>
          <w:rPr>
            <w:color w:val="0000EE"/>
            <w:u w:val="single"/>
          </w:rPr>
          <w:t>يشوع 11</w:t>
        </w:r>
      </w:hyperlink>
      <w:r>
        <w:rPr>
          <w:lang w:val="ar_AE" w:bidi="ar_AE"/>
        </w:rPr>
        <w:t xml:space="preserve"> و</w:t>
      </w:r>
      <w:hyperlink r:id="rId111">
        <w:r>
          <w:rPr>
            <w:lang w:val="ar_AE" w:bidi="ar_AE"/>
          </w:rPr>
          <w:rPr>
            <w:color w:val="0000EE"/>
            <w:u w:val="single"/>
          </w:rPr>
          <w:t>قضاة 4–5</w:t>
        </w:r>
      </w:hyperlink>
      <w:r>
        <w:rPr>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2</w:t>
      </w:r>
      <w:r>
        <w:rPr>
          <w:lang w:val="ar_AE" w:bidi="ar_AE"/>
        </w:rPr>
      </w:r>
    </w:p>
    <w:p>
      <w:pPr>
        <w:bidi/>
      </w:pPr>
      <w:r>
        <w:rPr>
          <w:lang w:val="ar_AE" w:bidi="ar_AE"/>
        </w:rPr>
      </w:r>
      <w:r>
        <w:rPr>
          <w:lang w:val="ar_AE" w:bidi="ar_AE"/>
        </w:rPr>
        <w:t>كانت حاصور</w:t>
      </w:r>
      <w:r>
        <w:rPr>
          <w:i/>
          <w:lang w:val="ar_AE" w:bidi="ar_AE"/>
        </w:rPr>
        <w:t>،</w:t>
      </w:r>
      <w:r>
        <w:rPr>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2">
        <w:r>
          <w:rPr>
            <w:lang w:val="ar_AE" w:bidi="ar_AE"/>
          </w:rPr>
          <w:rPr>
            <w:color w:val="0000EE"/>
            <w:u w:val="single"/>
          </w:rPr>
          <w:t>يشوع 11:10</w:t>
        </w:r>
      </w:hyperlink>
      <w:r>
        <w:rPr>
          <w:lang w:val="ar_AE" w:bidi="ar_AE"/>
        </w:rPr>
        <w:t>). • ربما كانت حروشة الأمم ("غابة/حقول الأمم") منطقة تجمع للمعركة؛ ويظل موقعها وتاريخها محل نقاش.</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3</w:t>
      </w:r>
      <w:r>
        <w:rPr>
          <w:lang w:val="ar_AE" w:bidi="ar_AE"/>
        </w:rPr>
      </w:r>
    </w:p>
    <w:p>
      <w:pPr>
        <w:bidi/>
      </w:pPr>
      <w:r>
        <w:rPr>
          <w:lang w:val="ar_AE" w:bidi="ar_AE"/>
        </w:rPr>
      </w:r>
      <w:r>
        <w:rPr>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lang w:val="ar_AE" w:bidi="ar_AE"/>
        </w:rPr>
      </w:r>
      <w:r>
        <w:rPr>
          <w:lang w:val="ar_AE" w:bidi="ar_AE"/>
        </w:rPr>
      </w:r>
    </w:p>
    <w:p>
      <w:pPr>
        <w:bidi/>
      </w:pPr>
      <w:r>
        <w:rPr>
          <w:lang w:val="ar_AE" w:bidi="ar_AE"/>
        </w:rPr>
      </w:r>
    </w:p>
    <w:p>
      <w:pPr>
        <w:pStyle w:val="Heading2"/>
        <w:bidi/>
      </w:pPr>
      <w:r>
        <w:rPr>
          <w:lang w:val="ar_AE" w:bidi="ar_AE"/>
        </w:rPr>
        <w:t>القضاة 4: 4–7</w:t>
      </w:r>
      <w:r>
        <w:rPr>
          <w:lang w:val="ar_AE" w:bidi="ar_AE"/>
        </w:rPr>
      </w:r>
    </w:p>
    <w:p>
      <w:pPr>
        <w:bidi/>
      </w:pPr>
      <w:r>
        <w:rPr>
          <w:lang w:val="ar_AE" w:bidi="ar_AE"/>
        </w:rPr>
      </w:r>
      <w:r>
        <w:rPr>
          <w:lang w:val="ar_AE" w:bidi="ar_AE"/>
        </w:rPr>
        <w:t>كانت دبورة نبية (بالعبرية إيشاه نبيَه</w:t>
      </w:r>
      <w:r>
        <w:rPr>
          <w:i/>
          <w:lang w:val="ar_AE" w:bidi="ar_AE"/>
        </w:rPr>
        <w:t>،</w:t>
      </w:r>
      <w:r>
        <w:rPr>
          <w:lang w:val="ar_AE" w:bidi="ar_AE"/>
        </w:rPr>
        <w:t xml:space="preserve"> "امرأة نبية") وقد كانت تقضي (شوبتاه، فعل مؤنث؛ انظر </w:t>
      </w:r>
      <w:r>
        <w:rPr>
          <w:lang w:val="ar_AE" w:bidi="ar_AE"/>
        </w:rPr>
        <w:t>ملاحظة الدراسة على 2:16–19</w:t>
      </w:r>
      <w:r>
        <w:rPr>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3">
        <w:r>
          <w:rPr>
            <w:lang w:val="ar_AE" w:bidi="ar_AE"/>
          </w:rPr>
          <w:rPr>
            <w:color w:val="0000EE"/>
            <w:u w:val="single"/>
          </w:rPr>
          <w:t>1 صموئيل 7:15–17</w:t>
        </w:r>
      </w:hyperlink>
      <w:r>
        <w:rPr>
          <w:lang w:val="ar_AE" w:bidi="ar_AE"/>
        </w:rPr>
        <w:t>). دعت دبورة إلى حرب مُقَدَّسة يقاتل فيها الرب من أجل شعبه (</w:t>
      </w:r>
      <w:hyperlink r:id="rId114">
        <w:r>
          <w:rPr>
            <w:lang w:val="ar_AE" w:bidi="ar_AE"/>
          </w:rPr>
          <w:rPr>
            <w:color w:val="0000EE"/>
            <w:u w:val="single"/>
          </w:rPr>
          <w:t>قضاة 4:6–7</w:t>
        </w:r>
      </w:hyperlink>
      <w:r>
        <w:rPr>
          <w:lang w:val="ar_AE" w:bidi="ar_AE"/>
        </w:rPr>
        <w:t xml:space="preserve">؛ انظر ملاحظات الدراسة على </w:t>
      </w:r>
      <w:r>
        <w:rPr>
          <w:lang w:val="ar_AE" w:bidi="ar_AE"/>
        </w:rPr>
        <w:t>تثنية 1:30</w:t>
      </w:r>
      <w:r>
        <w:rPr>
          <w:lang w:val="ar_AE" w:bidi="ar_AE"/>
        </w:rPr>
        <w:t xml:space="preserve">؛ </w:t>
      </w:r>
      <w:r>
        <w:rPr>
          <w:lang w:val="ar_AE" w:bidi="ar_AE"/>
        </w:rPr>
        <w:t>2 أخبار الأيام 20:20–21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6</w:t>
      </w:r>
      <w:r>
        <w:rPr>
          <w:lang w:val="ar_AE" w:bidi="ar_AE"/>
        </w:rPr>
      </w:r>
    </w:p>
    <w:p>
      <w:pPr>
        <w:bidi/>
      </w:pPr>
      <w:r>
        <w:rPr>
          <w:lang w:val="ar_AE" w:bidi="ar_AE"/>
        </w:rPr>
      </w:r>
      <w:r>
        <w:rPr>
          <w:lang w:val="ar_AE" w:bidi="ar_AE"/>
        </w:rPr>
        <w:t>بالرغم من أن باراق يظهر في قائمة أبطال إسرائيل (</w:t>
      </w:r>
      <w:hyperlink r:id="rId115">
        <w:r>
          <w:rPr>
            <w:lang w:val="ar_AE" w:bidi="ar_AE"/>
          </w:rPr>
          <w:rPr>
            <w:color w:val="0000EE"/>
            <w:u w:val="single"/>
          </w:rPr>
          <w:t>عبرانيين 11:32</w:t>
        </w:r>
      </w:hyperlink>
      <w:r>
        <w:rPr>
          <w:lang w:val="ar_AE" w:bidi="ar_AE"/>
        </w:rPr>
        <w:t>)، إلا أن سفر القضاة لا يمنحه مكانة أعلى من دبورة. • كان جبل تابور يقع في أراضي يسّاكر، شمال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٧</w:t>
      </w:r>
      <w:r>
        <w:rPr>
          <w:lang w:val="ar_AE" w:bidi="ar_AE"/>
        </w:rPr>
      </w:r>
    </w:p>
    <w:p>
      <w:pPr>
        <w:bidi/>
      </w:pPr>
      <w:r>
        <w:rPr>
          <w:lang w:val="ar_AE" w:bidi="ar_AE"/>
        </w:rPr>
      </w:r>
      <w:r>
        <w:rPr>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٨</w:t>
      </w:r>
      <w:r>
        <w:rPr>
          <w:lang w:val="ar_AE" w:bidi="ar_AE"/>
        </w:rPr>
      </w:r>
    </w:p>
    <w:p>
      <w:pPr>
        <w:bidi/>
      </w:pPr>
      <w:r>
        <w:rPr>
          <w:lang w:val="ar_AE" w:bidi="ar_AE"/>
        </w:rPr>
      </w:r>
      <w:r>
        <w:rPr>
          <w:lang w:val="ar_AE" w:bidi="ar_AE"/>
        </w:rPr>
        <w:t xml:space="preserve">يظهر </w:t>
      </w:r>
      <w:r>
        <w:rPr>
          <w:lang w:val="ar_AE" w:bidi="ar_AE"/>
        </w:rPr>
        <w:t xml:space="preserve">مرة أخرى </w:t>
      </w:r>
      <w:r>
        <w:rPr>
          <w:lang w:val="ar_AE" w:bidi="ar_AE"/>
        </w:rPr>
        <w:t>موضوع المُخلّص المتردد من قبول دعوة الله في قصة جدعون</w:t>
      </w:r>
      <w:r>
        <w:rPr>
          <w:lang w:val="ar_AE" w:bidi="ar_AE"/>
        </w:rPr>
        <w:t xml:space="preserve"> (</w:t>
      </w:r>
      <w:hyperlink r:id="rId116">
        <w:r>
          <w:rPr>
            <w:lang w:val="ar_AE" w:bidi="ar_AE"/>
          </w:rPr>
          <w:rPr>
            <w:color w:val="0000EE"/>
            <w:u w:val="single"/>
          </w:rPr>
          <w:t>6:15</w:t>
        </w:r>
      </w:hyperlink>
      <w:r>
        <w:rPr>
          <w:lang w:val="ar_AE" w:bidi="ar_AE"/>
        </w:rPr>
        <w:t xml:space="preserve">; قارن </w:t>
      </w:r>
      <w:hyperlink r:id="rId117">
        <w:r>
          <w:rPr>
            <w:lang w:val="ar_AE" w:bidi="ar_AE"/>
          </w:rPr>
          <w:rPr>
            <w:color w:val="0000EE"/>
            <w:u w:val="single"/>
          </w:rPr>
          <w:t>خروج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9</w:t>
      </w:r>
      <w:r>
        <w:rPr>
          <w:lang w:val="ar_AE" w:bidi="ar_AE"/>
        </w:rPr>
      </w:r>
    </w:p>
    <w:p>
      <w:pPr>
        <w:bidi/>
      </w:pPr>
      <w:r>
        <w:rPr>
          <w:lang w:val="ar_AE" w:bidi="ar_AE"/>
        </w:rPr>
      </w:r>
      <w:r>
        <w:rPr>
          <w:lang w:val="ar_AE" w:bidi="ar_AE"/>
        </w:rPr>
        <w:t xml:space="preserve">سيذهب الفخر بالانتصار إلى امرأة، مما يعني أنه لن يكون لباراق فخر. • يبدو أن قادش هذه كانت بالقرب من جبل تابور (قارن </w:t>
      </w:r>
      <w:hyperlink r:id="rId118">
        <w:r>
          <w:rPr>
            <w:lang w:val="ar_AE" w:bidi="ar_AE"/>
          </w:rPr>
          <w:rPr>
            <w:color w:val="0000EE"/>
            <w:u w:val="single"/>
          </w:rPr>
          <w:t>4:6</w:t>
        </w:r>
      </w:hyperlink>
      <w:r>
        <w:rPr>
          <w:lang w:val="ar_AE" w:bidi="ar_AE"/>
        </w:rPr>
        <w:t xml:space="preserve">، </w:t>
      </w:r>
      <w:hyperlink r:id="rId119">
        <w:r>
          <w:rPr>
            <w:lang w:val="ar_AE" w:bidi="ar_AE"/>
          </w:rPr>
          <w:rPr>
            <w:color w:val="0000EE"/>
            <w:u w:val="single"/>
          </w:rPr>
          <w:t>12</w:t>
        </w:r>
      </w:hyperlink>
      <w:r>
        <w:rPr>
          <w:lang w:val="ar_AE" w:bidi="ar_AE"/>
        </w:rPr>
        <w:t>)، وهو موقع مختلف عن قادش الموجود في نفتالي (</w:t>
      </w:r>
      <w:hyperlink r:id="rId118">
        <w:r>
          <w:rPr>
            <w:lang w:val="ar_AE" w:bidi="ar_AE"/>
          </w:rPr>
          <w:rPr>
            <w:color w:val="0000EE"/>
            <w:u w:val="single"/>
          </w:rPr>
          <w:t>4:6</w:t>
        </w:r>
      </w:hyperlink>
      <w:r>
        <w:rPr>
          <w:lang w:val="ar_AE" w:bidi="ar_AE"/>
        </w:rPr>
        <w:t>)، والذي سيكون بعيدًا جدًا شمالًا عن الحدث الموصوف.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10</w:t>
      </w:r>
      <w:r>
        <w:rPr>
          <w:lang w:val="ar_AE" w:bidi="ar_AE"/>
        </w:rPr>
      </w:r>
    </w:p>
    <w:p>
      <w:pPr>
        <w:bidi/>
      </w:pPr>
      <w:r>
        <w:rPr>
          <w:lang w:val="ar_AE" w:bidi="ar_AE"/>
        </w:rPr>
      </w:r>
      <w:r>
        <w:rPr>
          <w:lang w:val="ar_AE" w:bidi="ar_AE"/>
        </w:rPr>
        <w:t>كان المقاتلون الذين رافقوا باراق في المعركة من أبناء سبط نفتالي، الذي ينتمي إليه، ومن سبط زبولون، الواقع إلى الجنوب منه.</w:t>
      </w:r>
      <w:r>
        <w:rPr>
          <w:lang w:val="ar_AE" w:bidi="ar_AE"/>
        </w:rPr>
      </w:r>
      <w:r>
        <w:rPr>
          <w:lang w:val="ar_AE" w:bidi="ar_AE"/>
        </w:rPr>
      </w:r>
    </w:p>
    <w:p>
      <w:pPr>
        <w:bidi/>
      </w:pPr>
      <w:r>
        <w:rPr>
          <w:lang w:val="ar_AE" w:bidi="ar_AE"/>
        </w:rPr>
      </w:r>
    </w:p>
    <w:p>
      <w:pPr>
        <w:pStyle w:val="Heading2"/>
        <w:bidi/>
      </w:pPr>
      <w:r>
        <w:rPr>
          <w:lang w:val="ar_AE" w:bidi="ar_AE"/>
        </w:rPr>
        <w:t>القضاة 4: 11</w:t>
      </w:r>
      <w:r>
        <w:rPr>
          <w:lang w:val="ar_AE" w:bidi="ar_AE"/>
        </w:rPr>
      </w:r>
    </w:p>
    <w:p>
      <w:pPr>
        <w:bidi/>
      </w:pPr>
      <w:r>
        <w:rPr>
          <w:lang w:val="ar_AE" w:bidi="ar_AE"/>
        </w:rPr>
      </w:r>
      <w:r>
        <w:rPr>
          <w:lang w:val="ar_AE" w:bidi="ar_AE"/>
        </w:rPr>
        <w:t>كان القينيون المرتبطون بحمي موسى قد استقروا في يهوذا (</w:t>
      </w:r>
      <w:hyperlink r:id="rId120">
        <w:r>
          <w:rPr>
            <w:lang w:val="ar_AE" w:bidi="ar_AE"/>
          </w:rPr>
          <w:rPr>
            <w:color w:val="0000EE"/>
            <w:u w:val="single"/>
          </w:rPr>
          <w:t>1:16</w:t>
        </w:r>
      </w:hyperlink>
      <w:r>
        <w:rPr>
          <w:lang w:val="ar_AE" w:bidi="ar_AE"/>
        </w:rPr>
        <w:t>)، في الصحراء الجنوبية (</w:t>
      </w:r>
      <w:hyperlink r:id="rId121">
        <w:r>
          <w:rPr>
            <w:lang w:val="ar_AE" w:bidi="ar_AE"/>
          </w:rPr>
          <w:rPr>
            <w:color w:val="0000EE"/>
            <w:u w:val="single"/>
          </w:rPr>
          <w:t>خروج 2:16–22</w:t>
        </w:r>
      </w:hyperlink>
      <w:r>
        <w:rPr>
          <w:lang w:val="ar_AE" w:bidi="ar_AE"/>
        </w:rPr>
        <w:t>) بالقرب من العمالقة في المناطق الجبلية قرب موآب (</w:t>
      </w:r>
      <w:hyperlink r:id="rId122">
        <w:r>
          <w:rPr>
            <w:lang w:val="ar_AE" w:bidi="ar_AE"/>
          </w:rPr>
          <w:rPr>
            <w:color w:val="0000EE"/>
            <w:u w:val="single"/>
          </w:rPr>
          <w:t>عدد 24:21–22</w:t>
        </w:r>
      </w:hyperlink>
      <w:r>
        <w:rPr>
          <w:lang w:val="ar_AE" w:bidi="ar_AE"/>
        </w:rPr>
        <w:t>). ويبدو أن جزءًا منهم قد هاجر شمالًا واستقر بالقرب من بحر الجليل.</w:t>
      </w:r>
      <w:r>
        <w:rPr>
          <w:lang w:val="ar_AE" w:bidi="ar_AE"/>
        </w:rPr>
      </w:r>
      <w:r>
        <w:rPr>
          <w:lang w:val="ar_AE" w:bidi="ar_AE"/>
        </w:rPr>
      </w:r>
    </w:p>
    <w:p>
      <w:pPr>
        <w:bidi/>
      </w:pPr>
      <w:r>
        <w:rPr>
          <w:lang w:val="ar_AE" w:bidi="ar_AE"/>
        </w:rPr>
      </w:r>
    </w:p>
    <w:p>
      <w:pPr>
        <w:pStyle w:val="Heading2"/>
        <w:bidi/>
      </w:pPr>
      <w:r>
        <w:rPr>
          <w:lang w:val="ar_AE" w:bidi="ar_AE"/>
        </w:rPr>
        <w:t>القضاة 4: 12–13</w:t>
      </w:r>
      <w:r>
        <w:rPr>
          <w:lang w:val="ar_AE" w:bidi="ar_AE"/>
        </w:rPr>
      </w:r>
    </w:p>
    <w:p>
      <w:pPr>
        <w:bidi/>
      </w:pPr>
      <w:r>
        <w:rPr>
          <w:lang w:val="ar_AE" w:bidi="ar_AE"/>
        </w:rPr>
      </w:r>
      <w:r>
        <w:rPr>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lang w:val="ar_AE" w:bidi="ar_AE"/>
        </w:rPr>
      </w:r>
      <w:r>
        <w:rPr>
          <w:lang w:val="ar_AE" w:bidi="ar_AE"/>
        </w:rPr>
      </w:r>
    </w:p>
    <w:p>
      <w:pPr>
        <w:bidi/>
      </w:pPr>
      <w:r>
        <w:rPr>
          <w:lang w:val="ar_AE" w:bidi="ar_AE"/>
        </w:rPr>
      </w:r>
    </w:p>
    <w:p>
      <w:pPr>
        <w:pStyle w:val="Heading2"/>
        <w:bidi/>
      </w:pPr>
      <w:r>
        <w:rPr>
          <w:lang w:val="ar_AE" w:bidi="ar_AE"/>
        </w:rPr>
        <w:t>القضاة 4: 14–16</w:t>
      </w:r>
      <w:r>
        <w:rPr>
          <w:lang w:val="ar_AE" w:bidi="ar_AE"/>
        </w:rPr>
      </w:r>
    </w:p>
    <w:p>
      <w:pPr>
        <w:bidi/>
      </w:pPr>
      <w:r>
        <w:rPr>
          <w:lang w:val="ar_AE" w:bidi="ar_AE"/>
        </w:rPr>
      </w:r>
      <w:r>
        <w:rPr>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3">
        <w:r>
          <w:rPr>
            <w:lang w:val="ar_AE" w:bidi="ar_AE"/>
          </w:rPr>
          <w:rPr>
            <w:color w:val="0000EE"/>
            <w:u w:val="single"/>
          </w:rPr>
          <w:t>5:21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17–20</w:t>
      </w:r>
      <w:r>
        <w:rPr>
          <w:lang w:val="ar_AE" w:bidi="ar_AE"/>
        </w:rPr>
      </w:r>
    </w:p>
    <w:p>
      <w:pPr>
        <w:bidi/>
      </w:pPr>
      <w:r>
        <w:rPr>
          <w:lang w:val="ar_AE" w:bidi="ar_AE"/>
        </w:rPr>
      </w:r>
      <w:r>
        <w:rPr>
          <w:lang w:val="ar_AE" w:bidi="ar_AE"/>
        </w:rPr>
        <w:t xml:space="preserve">شعر سيسرا بأنه هرب إلى مكان الحلفاء (قارن </w:t>
      </w:r>
      <w:hyperlink r:id="rId48">
        <w:r>
          <w:rPr>
            <w:lang w:val="ar_AE" w:bidi="ar_AE"/>
          </w:rPr>
          <w:rPr>
            <w:color w:val="0000EE"/>
            <w:u w:val="single"/>
          </w:rPr>
          <w:t>4:11</w:t>
        </w:r>
      </w:hyperlink>
      <w:r>
        <w:rPr>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19</w:t>
      </w:r>
      <w:r>
        <w:rPr>
          <w:lang w:val="ar_AE" w:bidi="ar_AE"/>
        </w:rPr>
      </w:r>
    </w:p>
    <w:p>
      <w:pPr>
        <w:bidi/>
      </w:pPr>
      <w:r>
        <w:rPr>
          <w:lang w:val="ar_AE" w:bidi="ar_AE"/>
        </w:rPr>
      </w:r>
      <w:r>
        <w:rPr>
          <w:lang w:val="ar_AE" w:bidi="ar_AE"/>
        </w:rPr>
        <w:t xml:space="preserve">ربما كان الحليب الذي قُدِّم هو اللبن الرائب، وهو نوع من اللبن المحبب عند العرب (قارن مع </w:t>
      </w:r>
      <w:hyperlink r:id="rId124">
        <w:r>
          <w:rPr>
            <w:lang w:val="ar_AE" w:bidi="ar_AE"/>
          </w:rPr>
          <w:rPr>
            <w:color w:val="0000EE"/>
            <w:u w:val="single"/>
          </w:rPr>
          <w:t>5:25</w:t>
        </w:r>
      </w:hyperlink>
      <w:r>
        <w:rPr>
          <w:lang w:val="ar_AE" w:bidi="ar_AE"/>
        </w:rPr>
        <w:t>)؛ ويعتقد البعض أنه يساعد على النوم.</w:t>
      </w:r>
      <w:r>
        <w:rPr>
          <w:lang w:val="ar_AE" w:bidi="ar_AE"/>
        </w:rPr>
      </w:r>
      <w:r>
        <w:rPr>
          <w:lang w:val="ar_AE" w:bidi="ar_AE"/>
        </w:rPr>
      </w:r>
    </w:p>
    <w:p>
      <w:pPr>
        <w:bidi/>
      </w:pPr>
      <w:r>
        <w:rPr>
          <w:lang w:val="ar_AE" w:bidi="ar_AE"/>
        </w:rPr>
      </w:r>
    </w:p>
    <w:p>
      <w:pPr>
        <w:pStyle w:val="Heading2"/>
        <w:bidi/>
      </w:pPr>
      <w:r>
        <w:rPr>
          <w:lang w:val="ar_AE" w:bidi="ar_AE"/>
        </w:rPr>
        <w:t>القضاة 4: 21–22</w:t>
      </w:r>
      <w:r>
        <w:rPr>
          <w:lang w:val="ar_AE" w:bidi="ar_AE"/>
        </w:rPr>
      </w:r>
    </w:p>
    <w:p>
      <w:pPr>
        <w:bidi/>
      </w:pPr>
      <w:r>
        <w:rPr>
          <w:lang w:val="ar_AE" w:bidi="ar_AE"/>
        </w:rPr>
      </w:r>
      <w:r>
        <w:rPr>
          <w:lang w:val="ar_AE" w:bidi="ar_AE"/>
        </w:rPr>
        <w:t xml:space="preserve">أنجزت ياعيل ما يبدو أنه كان نيتها منذ البداية. وهناك وصف أكثر تفصيلًا للحدث في </w:t>
      </w:r>
      <w:hyperlink r:id="rId125">
        <w:r>
          <w:rPr>
            <w:lang w:val="ar_AE" w:bidi="ar_AE"/>
          </w:rPr>
          <w:rPr>
            <w:color w:val="0000EE"/>
            <w:u w:val="single"/>
          </w:rPr>
          <w:t>5:26–27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23</w:t>
      </w:r>
      <w:r>
        <w:rPr>
          <w:lang w:val="ar_AE" w:bidi="ar_AE"/>
        </w:rPr>
      </w:r>
    </w:p>
    <w:p>
      <w:pPr>
        <w:bidi/>
      </w:pPr>
      <w:r>
        <w:rPr>
          <w:lang w:val="ar_AE" w:bidi="ar_AE"/>
        </w:rPr>
      </w:r>
      <w:r>
        <w:rPr>
          <w:lang w:val="ar_AE" w:bidi="ar_AE"/>
        </w:rPr>
        <w:t>هزم الله يَابِينَ ملك كنعان من خلال ترتيبه للأحداث والأشخاص.</w:t>
      </w:r>
      <w:r>
        <w:rPr>
          <w:lang w:val="ar_AE" w:bidi="ar_AE"/>
        </w:rPr>
      </w:r>
      <w:r>
        <w:rPr>
          <w:lang w:val="ar_AE" w:bidi="ar_AE"/>
        </w:rPr>
      </w:r>
    </w:p>
    <w:p>
      <w:pPr>
        <w:bidi/>
      </w:pPr>
      <w:r>
        <w:rPr>
          <w:lang w:val="ar_AE" w:bidi="ar_AE"/>
        </w:rPr>
      </w:r>
    </w:p>
    <w:p>
      <w:pPr>
        <w:pStyle w:val="Heading2"/>
        <w:bidi/>
      </w:pPr>
      <w:r>
        <w:rPr>
          <w:lang w:val="ar_AE" w:bidi="ar_AE"/>
        </w:rPr>
        <w:t>القضاة ٤: ٢٤</w:t>
      </w:r>
      <w:r>
        <w:rPr>
          <w:lang w:val="ar_AE" w:bidi="ar_AE"/>
        </w:rPr>
      </w:r>
    </w:p>
    <w:p>
      <w:pPr>
        <w:bidi/>
      </w:pPr>
      <w:r>
        <w:rPr>
          <w:lang w:val="ar_AE" w:bidi="ar_AE"/>
        </w:rPr>
      </w:r>
      <w:r>
        <w:rPr>
          <w:lang w:val="ar_AE" w:bidi="ar_AE"/>
        </w:rPr>
        <w:t>مع أن جيش سيسرا دُمّر تمامًا، إلا أن القضاء على يابين ومملكته استغرق وقتًا أطول وتم بشكلٍ تدريجيّ.</w:t>
      </w:r>
      <w:r>
        <w:rPr>
          <w:lang w:val="ar_AE" w:bidi="ar_AE"/>
        </w:rPr>
      </w:r>
      <w:r>
        <w:rPr>
          <w:lang w:val="ar_AE" w:bidi="ar_AE"/>
        </w:rPr>
      </w:r>
    </w:p>
    <w:p>
      <w:pPr>
        <w:bidi/>
      </w:pPr>
      <w:r>
        <w:rPr>
          <w:lang w:val="ar_AE" w:bidi="ar_AE"/>
        </w:rPr>
      </w:r>
    </w:p>
    <w:p>
      <w:pPr>
        <w:pStyle w:val="Heading2"/>
        <w:bidi/>
      </w:pPr>
      <w:r>
        <w:rPr>
          <w:lang w:val="ar_AE" w:bidi="ar_AE"/>
        </w:rPr>
        <w:t>القضاة 5: 1–31</w:t>
      </w:r>
      <w:r>
        <w:rPr>
          <w:lang w:val="ar_AE" w:bidi="ar_AE"/>
        </w:rPr>
      </w:r>
    </w:p>
    <w:p>
      <w:pPr>
        <w:bidi/>
      </w:pPr>
      <w:r>
        <w:rPr>
          <w:lang w:val="ar_AE" w:bidi="ar_AE"/>
        </w:rPr>
      </w:r>
      <w:r>
        <w:rPr>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6">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3</w:t>
      </w:r>
      <w:r>
        <w:rPr>
          <w:lang w:val="ar_AE" w:bidi="ar_AE"/>
        </w:rPr>
      </w:r>
    </w:p>
    <w:p>
      <w:pPr>
        <w:bidi/>
      </w:pPr>
      <w:r>
        <w:rPr>
          <w:lang w:val="ar_AE" w:bidi="ar_AE"/>
        </w:rPr>
      </w:r>
      <w:r>
        <w:rPr>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lang w:val="ar_AE" w:bidi="ar_AE"/>
        </w:rPr>
        <w:t xml:space="preserve">مزامير الحكمة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4–5</w:t>
      </w:r>
      <w:r>
        <w:rPr>
          <w:lang w:val="ar_AE" w:bidi="ar_AE"/>
        </w:rPr>
      </w:r>
    </w:p>
    <w:p>
      <w:pPr>
        <w:bidi/>
      </w:pPr>
      <w:r>
        <w:rPr>
          <w:lang w:val="ar_AE" w:bidi="ar_AE"/>
        </w:rPr>
      </w:r>
      <w:r>
        <w:rPr>
          <w:lang w:val="ar_AE" w:bidi="ar_AE"/>
        </w:rPr>
        <w:t xml:space="preserve">في القصيدة، يسير الرب من موطنه في جبال أدوم (قارن </w:t>
      </w:r>
      <w:hyperlink r:id="rId127">
        <w:r>
          <w:rPr>
            <w:lang w:val="ar_AE" w:bidi="ar_AE"/>
          </w:rPr>
          <w:rPr>
            <w:color w:val="0000EE"/>
            <w:u w:val="single"/>
          </w:rPr>
          <w:t>حبقوق 3:3</w:t>
        </w:r>
      </w:hyperlink>
      <w:r>
        <w:rPr>
          <w:lang w:val="ar_AE" w:bidi="ar_AE"/>
        </w:rPr>
        <w:t xml:space="preserve">)، أو سيناء (حيث يشير واحد من التقاليد إلى أن جبل سيناء يقع في شرق وادي الأردن، في منطقة أدوم؛ قارن </w:t>
      </w:r>
      <w:hyperlink r:id="rId128">
        <w:r>
          <w:rPr>
            <w:lang w:val="ar_AE" w:bidi="ar_AE"/>
          </w:rPr>
          <w:rPr>
            <w:color w:val="0000EE"/>
            <w:u w:val="single"/>
          </w:rPr>
          <w:t>غلاطية 4:25</w:t>
        </w:r>
      </w:hyperlink>
      <w:r>
        <w:rPr>
          <w:lang w:val="ar_AE" w:bidi="ar_AE"/>
        </w:rPr>
        <w:t>). النار والزلازل التي أخافت إسرائيل عند إعطاء الشريعة (</w:t>
      </w:r>
      <w:hyperlink r:id="rId129">
        <w:r>
          <w:rPr>
            <w:lang w:val="ar_AE" w:bidi="ar_AE"/>
          </w:rPr>
          <w:rPr>
            <w:color w:val="0000EE"/>
            <w:u w:val="single"/>
          </w:rPr>
          <w:t>خروج 19:18</w:t>
        </w:r>
      </w:hyperlink>
      <w:r>
        <w:rPr>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30">
        <w:r>
          <w:rPr>
            <w:lang w:val="ar_AE" w:bidi="ar_AE"/>
          </w:rPr>
          <w:rPr>
            <w:color w:val="0000EE"/>
            <w:u w:val="single"/>
          </w:rPr>
          <w:t>قضاة 4:15–16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6</w:t>
      </w:r>
      <w:r>
        <w:rPr>
          <w:lang w:val="ar_AE" w:bidi="ar_AE"/>
        </w:rPr>
      </w:r>
    </w:p>
    <w:p>
      <w:pPr>
        <w:bidi/>
      </w:pPr>
      <w:r>
        <w:rPr>
          <w:lang w:val="ar_AE" w:bidi="ar_AE"/>
        </w:rPr>
      </w:r>
      <w:r>
        <w:rPr>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31">
        <w:r>
          <w:rPr>
            <w:lang w:val="ar_AE" w:bidi="ar_AE"/>
          </w:rPr>
          <w:rPr>
            <w:color w:val="0000EE"/>
            <w:u w:val="single"/>
          </w:rPr>
          <w:t>3:31</w:t>
        </w:r>
      </w:hyperlink>
      <w:r>
        <w:rPr>
          <w:lang w:val="ar_AE" w:bidi="ar_AE"/>
        </w:rPr>
        <w:t>) لم يتمكن من فعل الكثير لتخفيف معاناة الناس العاديين، الذين عانوا تحت وطأة الكنعانيين وقائدهم القاسي، سيسرا.</w:t>
      </w:r>
      <w:r>
        <w:rPr>
          <w:lang w:val="ar_AE" w:bidi="ar_AE"/>
        </w:rPr>
      </w:r>
      <w:r>
        <w:rPr>
          <w:lang w:val="ar_AE" w:bidi="ar_AE"/>
        </w:rPr>
      </w:r>
    </w:p>
    <w:p>
      <w:pPr>
        <w:bidi/>
      </w:pPr>
      <w:r>
        <w:rPr>
          <w:lang w:val="ar_AE" w:bidi="ar_AE"/>
        </w:rPr>
      </w:r>
    </w:p>
    <w:p>
      <w:pPr>
        <w:pStyle w:val="Heading2"/>
        <w:bidi/>
      </w:pPr>
      <w:r>
        <w:rPr>
          <w:lang w:val="ar_AE" w:bidi="ar_AE"/>
        </w:rPr>
        <w:t>القضاة 5: 7</w:t>
      </w:r>
      <w:r>
        <w:rPr>
          <w:lang w:val="ar_AE" w:bidi="ar_AE"/>
        </w:rPr>
      </w:r>
    </w:p>
    <w:p>
      <w:pPr>
        <w:bidi/>
      </w:pPr>
      <w:r>
        <w:rPr>
          <w:lang w:val="ar_AE" w:bidi="ar_AE"/>
        </w:rPr>
      </w:r>
      <w:r>
        <w:rPr>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lang w:val="ar_AE" w:bidi="ar_AE"/>
        </w:rPr>
      </w:r>
      <w:r>
        <w:rPr>
          <w:lang w:val="ar_AE" w:bidi="ar_AE"/>
        </w:rPr>
      </w:r>
    </w:p>
    <w:p>
      <w:pPr>
        <w:bidi/>
      </w:pPr>
      <w:r>
        <w:rPr>
          <w:lang w:val="ar_AE" w:bidi="ar_AE"/>
        </w:rPr>
      </w:r>
    </w:p>
    <w:p>
      <w:pPr>
        <w:pStyle w:val="Heading2"/>
        <w:bidi/>
      </w:pPr>
      <w:r>
        <w:rPr>
          <w:lang w:val="ar_AE" w:bidi="ar_AE"/>
        </w:rPr>
        <w:t>القضاة 5: 8</w:t>
      </w:r>
      <w:r>
        <w:rPr>
          <w:lang w:val="ar_AE" w:bidi="ar_AE"/>
        </w:rPr>
      </w:r>
    </w:p>
    <w:p>
      <w:pPr>
        <w:bidi/>
      </w:pPr>
      <w:r>
        <w:rPr>
          <w:lang w:val="ar_AE" w:bidi="ar_AE"/>
        </w:rPr>
      </w:r>
      <w:r>
        <w:rPr>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lang w:val="ar_AE" w:bidi="ar_AE"/>
        </w:rPr>
        <w:t>ألف</w:t>
      </w:r>
      <w:r>
        <w:rPr>
          <w:lang w:val="ar_AE" w:bidi="ar_AE"/>
        </w:rPr>
        <w:t xml:space="preserve"> أيضًا إلى </w:t>
      </w:r>
      <w:r>
        <w:rPr>
          <w:i/>
          <w:lang w:val="ar_AE" w:bidi="ar_AE"/>
        </w:rPr>
        <w:t>عشائر</w:t>
      </w:r>
      <w:r>
        <w:rPr>
          <w:lang w:val="ar_AE" w:bidi="ar_AE"/>
        </w:rPr>
        <w:t xml:space="preserve">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10</w:t>
      </w:r>
      <w:r>
        <w:rPr>
          <w:lang w:val="ar_AE" w:bidi="ar_AE"/>
        </w:rPr>
      </w:r>
    </w:p>
    <w:p>
      <w:pPr>
        <w:bidi/>
      </w:pPr>
      <w:r>
        <w:rPr>
          <w:lang w:val="ar_AE" w:bidi="ar_AE"/>
        </w:rPr>
      </w:r>
      <w:r>
        <w:rPr>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lang w:val="ar_AE" w:bidi="ar_AE"/>
        </w:rPr>
      </w:r>
      <w:r>
        <w:rPr>
          <w:lang w:val="ar_AE" w:bidi="ar_AE"/>
        </w:rPr>
      </w:r>
    </w:p>
    <w:p>
      <w:pPr>
        <w:bidi/>
      </w:pPr>
      <w:r>
        <w:rPr>
          <w:lang w:val="ar_AE" w:bidi="ar_AE"/>
        </w:rPr>
      </w:r>
    </w:p>
    <w:p>
      <w:pPr>
        <w:pStyle w:val="Heading2"/>
        <w:bidi/>
      </w:pPr>
      <w:r>
        <w:rPr>
          <w:lang w:val="ar_AE" w:bidi="ar_AE"/>
        </w:rPr>
        <w:t>القضاة 5: 11</w:t>
      </w:r>
      <w:r>
        <w:rPr>
          <w:lang w:val="ar_AE" w:bidi="ar_AE"/>
        </w:rPr>
      </w:r>
    </w:p>
    <w:p>
      <w:pPr>
        <w:bidi/>
      </w:pPr>
      <w:r>
        <w:rPr>
          <w:lang w:val="ar_AE" w:bidi="ar_AE"/>
        </w:rPr>
      </w:r>
      <w:r>
        <w:rPr>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13</w:t>
      </w:r>
      <w:r>
        <w:rPr>
          <w:lang w:val="ar_AE" w:bidi="ar_AE"/>
        </w:rPr>
      </w:r>
    </w:p>
    <w:p>
      <w:pPr>
        <w:bidi/>
      </w:pPr>
      <w:r>
        <w:rPr>
          <w:lang w:val="ar_AE" w:bidi="ar_AE"/>
        </w:rPr>
      </w:r>
      <w:r>
        <w:rPr>
          <w:lang w:val="ar_AE" w:bidi="ar_AE"/>
        </w:rPr>
        <w:t>كان جيش باراق صغيرًا في العدد، لكنهم واجهوا بشجاعة جيش سيسرا القوي والمنظم.</w:t>
      </w:r>
      <w:r>
        <w:rPr>
          <w:lang w:val="ar_AE" w:bidi="ar_AE"/>
        </w:rPr>
      </w:r>
      <w:r>
        <w:rPr>
          <w:lang w:val="ar_AE" w:bidi="ar_AE"/>
        </w:rPr>
      </w:r>
    </w:p>
    <w:p>
      <w:pPr>
        <w:bidi/>
      </w:pPr>
      <w:r>
        <w:rPr>
          <w:lang w:val="ar_AE" w:bidi="ar_AE"/>
        </w:rPr>
      </w:r>
    </w:p>
    <w:p>
      <w:pPr>
        <w:pStyle w:val="Heading2"/>
        <w:bidi/>
      </w:pPr>
      <w:r>
        <w:rPr>
          <w:lang w:val="ar_AE" w:bidi="ar_AE"/>
        </w:rPr>
        <w:t>قضاة 5: 14–18</w:t>
      </w:r>
      <w:r>
        <w:rPr>
          <w:lang w:val="ar_AE" w:bidi="ar_AE"/>
        </w:rPr>
      </w:r>
    </w:p>
    <w:p>
      <w:pPr>
        <w:bidi/>
      </w:pPr>
      <w:r>
        <w:rPr>
          <w:lang w:val="ar_AE" w:bidi="ar_AE"/>
        </w:rPr>
      </w:r>
      <w:r>
        <w:rPr>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lang w:val="ar_AE" w:bidi="ar_AE"/>
        </w:rPr>
      </w:r>
      <w:r>
        <w:rPr>
          <w:lang w:val="ar_AE" w:bidi="ar_AE"/>
        </w:rPr>
      </w:r>
    </w:p>
    <w:p>
      <w:pPr>
        <w:bidi/>
      </w:pPr>
      <w:r>
        <w:rPr>
          <w:lang w:val="ar_AE" w:bidi="ar_AE"/>
        </w:rPr>
      </w:r>
    </w:p>
    <w:p>
      <w:pPr>
        <w:pStyle w:val="Heading2"/>
        <w:bidi/>
      </w:pPr>
      <w:r>
        <w:rPr>
          <w:lang w:val="ar_AE" w:bidi="ar_AE"/>
        </w:rPr>
        <w:t>القضاة 5: 19</w:t>
      </w:r>
      <w:r>
        <w:rPr>
          <w:lang w:val="ar_AE" w:bidi="ar_AE"/>
        </w:rPr>
      </w:r>
    </w:p>
    <w:p>
      <w:pPr>
        <w:bidi/>
      </w:pPr>
      <w:r>
        <w:rPr>
          <w:lang w:val="ar_AE" w:bidi="ar_AE"/>
        </w:rPr>
      </w:r>
      <w:r>
        <w:rPr>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lang w:val="ar_AE" w:bidi="ar_AE"/>
        </w:rPr>
      </w:r>
      <w:r>
        <w:rPr>
          <w:lang w:val="ar_AE" w:bidi="ar_AE"/>
        </w:rPr>
      </w:r>
    </w:p>
    <w:p>
      <w:pPr>
        <w:bidi/>
      </w:pPr>
      <w:r>
        <w:rPr>
          <w:lang w:val="ar_AE" w:bidi="ar_AE"/>
        </w:rPr>
      </w:r>
    </w:p>
    <w:p>
      <w:pPr>
        <w:pStyle w:val="Heading2"/>
        <w:bidi/>
      </w:pPr>
      <w:r>
        <w:rPr>
          <w:lang w:val="ar_AE" w:bidi="ar_AE"/>
        </w:rPr>
        <w:t>القضاة 5: 19–23</w:t>
      </w:r>
      <w:r>
        <w:rPr>
          <w:lang w:val="ar_AE" w:bidi="ar_AE"/>
        </w:rPr>
      </w:r>
    </w:p>
    <w:p>
      <w:pPr>
        <w:bidi/>
      </w:pPr>
      <w:r>
        <w:rPr>
          <w:lang w:val="ar_AE" w:bidi="ar_AE"/>
        </w:rPr>
      </w:r>
      <w:r>
        <w:rPr>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lang w:val="ar_AE" w:bidi="ar_AE"/>
        </w:rPr>
      </w:r>
      <w:r>
        <w:rPr>
          <w:lang w:val="ar_AE" w:bidi="ar_AE"/>
        </w:rPr>
      </w:r>
    </w:p>
    <w:p>
      <w:pPr>
        <w:bidi/>
      </w:pPr>
      <w:r>
        <w:rPr>
          <w:lang w:val="ar_AE" w:bidi="ar_AE"/>
        </w:rPr>
      </w:r>
    </w:p>
    <w:p>
      <w:pPr>
        <w:pStyle w:val="Heading2"/>
        <w:bidi/>
      </w:pPr>
      <w:r>
        <w:rPr>
          <w:lang w:val="ar_AE" w:bidi="ar_AE"/>
        </w:rPr>
        <w:t>القضاة 5: 23</w:t>
      </w:r>
      <w:r>
        <w:rPr>
          <w:lang w:val="ar_AE" w:bidi="ar_AE"/>
        </w:rPr>
      </w:r>
    </w:p>
    <w:p>
      <w:pPr>
        <w:bidi/>
      </w:pPr>
      <w:r>
        <w:rPr>
          <w:lang w:val="ar_AE" w:bidi="ar_AE"/>
        </w:rPr>
      </w:r>
      <w:r>
        <w:rPr>
          <w:lang w:val="ar_AE" w:bidi="ar_AE"/>
        </w:rPr>
        <w:t>موقع ميروز غير معروف، ولكن لا ينبغي الخلط بينها وبين ميروم (</w:t>
      </w:r>
      <w:hyperlink r:id="rId132">
        <w:r>
          <w:rPr>
            <w:lang w:val="ar_AE" w:bidi="ar_AE"/>
          </w:rPr>
          <w:rPr>
            <w:color w:val="0000EE"/>
            <w:u w:val="single"/>
          </w:rPr>
          <w:t>يشوع 11:5</w:t>
        </w:r>
      </w:hyperlink>
      <w:r>
        <w:rPr>
          <w:lang w:val="ar_AE" w:bidi="ar_AE"/>
        </w:rPr>
        <w:t>)، التي كانت تقع على بعد حوالي عشرين ميلًا إلى الشمال في تلال الجليل.</w:t>
      </w:r>
      <w:r>
        <w:rPr>
          <w:lang w:val="ar_AE" w:bidi="ar_AE"/>
        </w:rPr>
      </w:r>
      <w:r>
        <w:rPr>
          <w:lang w:val="ar_AE" w:bidi="ar_AE"/>
        </w:rPr>
      </w:r>
    </w:p>
    <w:p>
      <w:pPr>
        <w:bidi/>
      </w:pPr>
      <w:r>
        <w:rPr>
          <w:lang w:val="ar_AE" w:bidi="ar_AE"/>
        </w:rPr>
      </w:r>
    </w:p>
    <w:p>
      <w:pPr>
        <w:pStyle w:val="Heading2"/>
        <w:bidi/>
      </w:pPr>
      <w:r>
        <w:rPr>
          <w:lang w:val="ar_AE" w:bidi="ar_AE"/>
        </w:rPr>
        <w:t>قضاة 5: 24–27</w:t>
      </w:r>
      <w:r>
        <w:rPr>
          <w:lang w:val="ar_AE" w:bidi="ar_AE"/>
        </w:rPr>
      </w:r>
    </w:p>
    <w:p>
      <w:pPr>
        <w:bidi/>
      </w:pPr>
      <w:r>
        <w:rPr>
          <w:lang w:val="ar_AE" w:bidi="ar_AE"/>
        </w:rPr>
      </w:r>
      <w:r>
        <w:rPr>
          <w:lang w:val="ar_AE" w:bidi="ar_AE"/>
        </w:rPr>
        <w:t>وُصفت نهاية سيسرا في أنشودة قصيرة احتفت بشجاعة ياعيل.</w:t>
      </w:r>
      <w:r>
        <w:rPr>
          <w:lang w:val="ar_AE" w:bidi="ar_AE"/>
        </w:rPr>
      </w:r>
      <w:r>
        <w:rPr>
          <w:lang w:val="ar_AE" w:bidi="ar_AE"/>
        </w:rPr>
      </w:r>
    </w:p>
    <w:p>
      <w:pPr>
        <w:bidi/>
      </w:pPr>
      <w:r>
        <w:rPr>
          <w:lang w:val="ar_AE" w:bidi="ar_AE"/>
        </w:rPr>
      </w:r>
    </w:p>
    <w:p>
      <w:pPr>
        <w:pStyle w:val="Heading2"/>
        <w:bidi/>
      </w:pPr>
      <w:r>
        <w:rPr>
          <w:lang w:val="ar_AE" w:bidi="ar_AE"/>
        </w:rPr>
        <w:t>القضاة 5: 28</w:t>
      </w:r>
      <w:r>
        <w:rPr>
          <w:lang w:val="ar_AE" w:bidi="ar_AE"/>
        </w:rPr>
      </w:r>
    </w:p>
    <w:p>
      <w:pPr>
        <w:bidi/>
      </w:pPr>
      <w:r>
        <w:rPr>
          <w:lang w:val="ar_AE" w:bidi="ar_AE"/>
        </w:rPr>
      </w:r>
      <w:r>
        <w:rPr>
          <w:lang w:val="ar_AE" w:bidi="ar_AE"/>
        </w:rPr>
        <w:t>بدأ يقينُ أمِّ سيسرا بعودة ابنها يتلاشى.</w:t>
      </w:r>
      <w:r>
        <w:rPr>
          <w:lang w:val="ar_AE" w:bidi="ar_AE"/>
        </w:rPr>
      </w:r>
      <w:r>
        <w:rPr>
          <w:lang w:val="ar_AE" w:bidi="ar_AE"/>
        </w:rPr>
      </w:r>
    </w:p>
    <w:p>
      <w:pPr>
        <w:bidi/>
      </w:pPr>
      <w:r>
        <w:rPr>
          <w:lang w:val="ar_AE" w:bidi="ar_AE"/>
        </w:rPr>
      </w:r>
    </w:p>
    <w:p>
      <w:pPr>
        <w:pStyle w:val="Heading2"/>
        <w:bidi/>
      </w:pPr>
      <w:r>
        <w:rPr>
          <w:lang w:val="ar_AE" w:bidi="ar_AE"/>
        </w:rPr>
        <w:t>القضاة 5: 29–30</w:t>
      </w:r>
      <w:r>
        <w:rPr>
          <w:lang w:val="ar_AE" w:bidi="ar_AE"/>
        </w:rPr>
      </w:r>
    </w:p>
    <w:p>
      <w:pPr>
        <w:bidi/>
      </w:pPr>
      <w:r>
        <w:rPr>
          <w:lang w:val="ar_AE" w:bidi="ar_AE"/>
        </w:rPr>
      </w:r>
      <w:r>
        <w:rPr>
          <w:lang w:val="ar_AE" w:bidi="ar_AE"/>
        </w:rPr>
        <w:t>لقد فضحت النساء الحكيمات نوايا سيسرا الشريرة حين كُنّ يحاولن تشجيع أمه. • لم يكن الشاعر بحاجة إلى أن يروي كيف انتهت القصة.</w:t>
      </w:r>
      <w:r>
        <w:rPr>
          <w:lang w:val="ar_AE" w:bidi="ar_AE"/>
        </w:rPr>
      </w:r>
      <w:r>
        <w:rPr>
          <w:lang w:val="ar_AE" w:bidi="ar_AE"/>
        </w:rPr>
      </w:r>
    </w:p>
    <w:p>
      <w:pPr>
        <w:bidi/>
      </w:pPr>
      <w:r>
        <w:rPr>
          <w:lang w:val="ar_AE" w:bidi="ar_AE"/>
        </w:rPr>
      </w:r>
    </w:p>
    <w:p>
      <w:pPr>
        <w:pStyle w:val="Heading2"/>
        <w:bidi/>
      </w:pPr>
      <w:r>
        <w:rPr>
          <w:lang w:val="ar_AE" w:bidi="ar_AE"/>
        </w:rPr>
        <w:t>القضاة 5: 31</w:t>
      </w:r>
      <w:r>
        <w:rPr>
          <w:lang w:val="ar_AE" w:bidi="ar_AE"/>
        </w:rPr>
      </w:r>
    </w:p>
    <w:p>
      <w:pPr>
        <w:bidi/>
      </w:pPr>
      <w:r>
        <w:rPr>
          <w:lang w:val="ar_AE" w:bidi="ar_AE"/>
        </w:rPr>
      </w:r>
      <w:r>
        <w:rPr>
          <w:lang w:val="ar_AE" w:bidi="ar_AE"/>
        </w:rPr>
        <w:t>يشير سيسرا إلى أعداء الرب</w:t>
      </w:r>
      <w:r>
        <w:rPr>
          <w:i/>
          <w:lang w:val="ar_AE" w:bidi="ar_AE"/>
        </w:rPr>
        <w:t>؛</w:t>
      </w:r>
      <w:r>
        <w:rPr>
          <w:lang w:val="ar_AE" w:bidi="ar_AE"/>
        </w:rPr>
        <w:t xml:space="preserve"> في حين تمثل ياعيل أولئك الذين يحبون الرب. • وَاسْتَرَاحَتِ الأَرْضُ: تبعت الراحة خلاص الرب.</w:t>
      </w:r>
      <w:r>
        <w:rPr>
          <w:lang w:val="ar_AE" w:bidi="ar_AE"/>
        </w:rPr>
      </w:r>
      <w:r>
        <w:rPr>
          <w:lang w:val="ar_AE" w:bidi="ar_AE"/>
        </w:rPr>
      </w:r>
    </w:p>
    <w:p>
      <w:pPr>
        <w:bidi/>
      </w:pPr>
      <w:r>
        <w:rPr>
          <w:lang w:val="ar_AE" w:bidi="ar_AE"/>
        </w:rPr>
      </w:r>
    </w:p>
    <w:p>
      <w:pPr>
        <w:pStyle w:val="Heading2"/>
        <w:bidi/>
      </w:pPr>
      <w:r>
        <w:rPr>
          <w:lang w:val="ar_AE" w:bidi="ar_AE"/>
        </w:rPr>
        <w:t>القضاة 6: 1–6</w:t>
      </w:r>
      <w:r>
        <w:rPr>
          <w:lang w:val="ar_AE" w:bidi="ar_AE"/>
        </w:rPr>
      </w:r>
    </w:p>
    <w:p>
      <w:pPr>
        <w:bidi/>
      </w:pPr>
      <w:r>
        <w:rPr>
          <w:lang w:val="ar_AE" w:bidi="ar_AE"/>
        </w:rPr>
      </w:r>
      <w:r>
        <w:rPr>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lang w:val="ar_AE" w:bidi="ar_AE"/>
        </w:rPr>
        <w:t>ملاحظة الدراسة على 3:12–13</w:t>
      </w:r>
      <w:r>
        <w:rPr>
          <w:lang w:val="ar_AE" w:bidi="ar_AE"/>
        </w:rPr>
        <w:t xml:space="preserve">) والشعب الغامض من الشرق (قارن </w:t>
      </w:r>
      <w:hyperlink r:id="rId133">
        <w:r>
          <w:rPr>
            <w:lang w:val="ar_AE" w:bidi="ar_AE"/>
          </w:rPr>
          <w:rPr>
            <w:color w:val="0000EE"/>
            <w:u w:val="single"/>
          </w:rPr>
          <w:t>1 ملوك 4:30</w:t>
        </w:r>
      </w:hyperlink>
      <w:r>
        <w:rPr>
          <w:lang w:val="ar_AE" w:bidi="ar_AE"/>
        </w:rPr>
        <w:t xml:space="preserve">؛ </w:t>
      </w:r>
      <w:hyperlink r:id="rId134">
        <w:r>
          <w:rPr>
            <w:lang w:val="ar_AE" w:bidi="ar_AE"/>
          </w:rPr>
          <w:rPr>
            <w:color w:val="0000EE"/>
            <w:u w:val="single"/>
          </w:rPr>
          <w:t>حزقيال 25:4</w:t>
        </w:r>
      </w:hyperlink>
      <w:r>
        <w:rPr>
          <w:lang w:val="ar_AE" w:bidi="ar_AE"/>
        </w:rPr>
        <w:t xml:space="preserve">، </w:t>
      </w:r>
      <w:hyperlink r:id="rId135">
        <w:r>
          <w:rPr>
            <w:lang w:val="ar_AE" w:bidi="ar_AE"/>
          </w:rPr>
          <w:rPr>
            <w:color w:val="0000EE"/>
            <w:u w:val="single"/>
          </w:rPr>
          <w:t>10</w:t>
        </w:r>
      </w:hyperlink>
      <w:r>
        <w:rPr>
          <w:lang w:val="ar_AE" w:bidi="ar_AE"/>
        </w:rPr>
        <w:t>). كان نمط الهجوم موسميًا ولكنه كان مدمرًا.</w:t>
      </w:r>
      <w:r>
        <w:rPr>
          <w:lang w:val="ar_AE" w:bidi="ar_AE"/>
        </w:rPr>
      </w:r>
      <w:r>
        <w:rPr>
          <w:lang w:val="ar_AE" w:bidi="ar_AE"/>
        </w:rPr>
      </w:r>
    </w:p>
    <w:p>
      <w:pPr>
        <w:bidi/>
      </w:pPr>
      <w:r>
        <w:rPr>
          <w:lang w:val="ar_AE" w:bidi="ar_AE"/>
        </w:rPr>
      </w:r>
    </w:p>
    <w:p>
      <w:pPr>
        <w:pStyle w:val="Heading2"/>
        <w:bidi/>
      </w:pPr>
      <w:r>
        <w:rPr>
          <w:lang w:val="ar_AE" w:bidi="ar_AE"/>
        </w:rPr>
        <w:t>القضاة 6: 1–8: 35</w:t>
      </w:r>
      <w:r>
        <w:rPr>
          <w:lang w:val="ar_AE" w:bidi="ar_AE"/>
        </w:rPr>
      </w:r>
    </w:p>
    <w:p>
      <w:pPr>
        <w:bidi/>
      </w:pPr>
      <w:r>
        <w:rPr>
          <w:lang w:val="ar_AE" w:bidi="ar_AE"/>
        </w:rPr>
      </w:r>
      <w:r>
        <w:rPr>
          <w:lang w:val="ar_AE" w:bidi="ar_AE"/>
        </w:rPr>
        <w:t>تمثّل فترة قضاء جدعون نهاية المرحلة الأولى من عصر القضاة.</w:t>
      </w:r>
      <w:r>
        <w:rPr>
          <w:lang w:val="ar_AE" w:bidi="ar_AE"/>
        </w:rPr>
      </w:r>
      <w:r>
        <w:rPr>
          <w:lang w:val="ar_AE" w:bidi="ar_AE"/>
        </w:rPr>
      </w:r>
    </w:p>
    <w:p>
      <w:pPr>
        <w:bidi/>
      </w:pPr>
      <w:r>
        <w:rPr>
          <w:lang w:val="ar_AE" w:bidi="ar_AE"/>
        </w:rPr>
      </w:r>
    </w:p>
    <w:p>
      <w:pPr>
        <w:pStyle w:val="Heading2"/>
        <w:bidi/>
      </w:pPr>
      <w:r>
        <w:rPr>
          <w:lang w:val="ar_AE" w:bidi="ar_AE"/>
        </w:rPr>
        <w:t>القضاة 6: 5</w:t>
      </w:r>
      <w:r>
        <w:rPr>
          <w:lang w:val="ar_AE" w:bidi="ar_AE"/>
        </w:rPr>
      </w:r>
    </w:p>
    <w:p>
      <w:pPr>
        <w:bidi/>
      </w:pPr>
      <w:r>
        <w:rPr>
          <w:lang w:val="ar_AE" w:bidi="ar_AE"/>
        </w:rPr>
      </w:r>
      <w:r>
        <w:rPr>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lang w:val="ar_AE" w:bidi="ar_AE"/>
        </w:rPr>
      </w:r>
      <w:r>
        <w:rPr>
          <w:lang w:val="ar_AE" w:bidi="ar_AE"/>
        </w:rPr>
      </w:r>
    </w:p>
    <w:p>
      <w:pPr>
        <w:bidi/>
      </w:pPr>
      <w:r>
        <w:rPr>
          <w:lang w:val="ar_AE" w:bidi="ar_AE"/>
        </w:rPr>
      </w:r>
    </w:p>
    <w:p>
      <w:pPr>
        <w:pStyle w:val="Heading2"/>
        <w:bidi/>
      </w:pPr>
      <w:r>
        <w:rPr>
          <w:lang w:val="ar_AE" w:bidi="ar_AE"/>
        </w:rPr>
        <w:t>القضاة 6: 8–10</w:t>
      </w:r>
      <w:r>
        <w:rPr>
          <w:lang w:val="ar_AE" w:bidi="ar_AE"/>
        </w:rPr>
      </w:r>
    </w:p>
    <w:p>
      <w:pPr>
        <w:bidi/>
      </w:pPr>
      <w:r>
        <w:rPr>
          <w:lang w:val="ar_AE" w:bidi="ar_AE"/>
        </w:rPr>
      </w:r>
      <w:r>
        <w:rPr>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lang w:val="ar_AE" w:bidi="ar_AE"/>
        </w:rPr>
      </w:r>
      <w:r>
        <w:rPr>
          <w:lang w:val="ar_AE" w:bidi="ar_AE"/>
        </w:rPr>
      </w:r>
    </w:p>
    <w:p>
      <w:pPr>
        <w:bidi/>
      </w:pPr>
      <w:r>
        <w:rPr>
          <w:lang w:val="ar_AE" w:bidi="ar_AE"/>
        </w:rPr>
      </w:r>
    </w:p>
    <w:p>
      <w:pPr>
        <w:pStyle w:val="Heading2"/>
        <w:bidi/>
      </w:pPr>
      <w:r>
        <w:rPr>
          <w:lang w:val="ar_AE" w:bidi="ar_AE"/>
        </w:rPr>
        <w:t>القضاة 6: 11–32</w:t>
      </w:r>
      <w:r>
        <w:rPr>
          <w:lang w:val="ar_AE" w:bidi="ar_AE"/>
        </w:rPr>
      </w:r>
    </w:p>
    <w:p>
      <w:pPr>
        <w:bidi/>
      </w:pPr>
      <w:r>
        <w:rPr>
          <w:lang w:val="ar_AE" w:bidi="ar_AE"/>
        </w:rPr>
      </w:r>
      <w:r>
        <w:rPr>
          <w:lang w:val="ar_AE" w:bidi="ar_AE"/>
        </w:rPr>
        <w:t>التقى جدعون بملاك الرب وبرز كبطل. وقد أطاح بعبادة البعل التوفيقية لعائلته وبلدته ودعا شعبه للقتال باسم الرب.</w:t>
      </w:r>
      <w:r>
        <w:rPr>
          <w:lang w:val="ar_AE" w:bidi="ar_AE"/>
        </w:rPr>
      </w:r>
      <w:r>
        <w:rPr>
          <w:lang w:val="ar_AE" w:bidi="ar_AE"/>
        </w:rPr>
      </w:r>
    </w:p>
    <w:p>
      <w:pPr>
        <w:bidi/>
      </w:pPr>
      <w:r>
        <w:rPr>
          <w:lang w:val="ar_AE" w:bidi="ar_AE"/>
        </w:rPr>
      </w:r>
    </w:p>
    <w:p>
      <w:pPr>
        <w:pStyle w:val="Heading2"/>
        <w:bidi/>
      </w:pPr>
      <w:r>
        <w:rPr>
          <w:lang w:val="ar_AE" w:bidi="ar_AE"/>
        </w:rPr>
        <w:t>القضاة 6: 12</w:t>
      </w:r>
      <w:r>
        <w:rPr>
          <w:lang w:val="ar_AE" w:bidi="ar_AE"/>
        </w:rPr>
      </w:r>
    </w:p>
    <w:p>
      <w:pPr>
        <w:bidi/>
      </w:pPr>
      <w:r>
        <w:rPr>
          <w:lang w:val="ar_AE" w:bidi="ar_AE"/>
        </w:rPr>
      </w:r>
      <w:r>
        <w:rPr>
          <w:lang w:val="ar_AE" w:bidi="ar_AE"/>
        </w:rPr>
        <w:t>تعبير جَبَّار الْبَأْس هو ترجمة لمصطلح عبري يُترجم في مواضع أخرى إلى "محاربين أقوياء" أي "جبابرة البأس" (</w:t>
      </w:r>
      <w:hyperlink r:id="rId136">
        <w:r>
          <w:rPr>
            <w:lang w:val="ar_AE" w:bidi="ar_AE"/>
          </w:rPr>
          <w:rPr>
            <w:color w:val="0000EE"/>
            <w:u w:val="single"/>
          </w:rPr>
          <w:t>يشوع 6:2</w:t>
        </w:r>
      </w:hyperlink>
      <w:r>
        <w:rPr>
          <w:lang w:val="ar_AE" w:bidi="ar_AE"/>
        </w:rPr>
        <w:t>)، للإشارة إلى بطولة جدعون العسكرية المحتملة، وإلى "الأغنياء" (</w:t>
      </w:r>
      <w:hyperlink r:id="rId137">
        <w:r>
          <w:rPr>
            <w:lang w:val="ar_AE" w:bidi="ar_AE"/>
          </w:rPr>
          <w:rPr>
            <w:color w:val="0000EE"/>
            <w:u w:val="single"/>
          </w:rPr>
          <w:t>2 ملوك 15:20</w:t>
        </w:r>
      </w:hyperlink>
      <w:r>
        <w:rPr>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8">
        <w:r>
          <w:rPr>
            <w:lang w:val="ar_AE" w:bidi="ar_AE"/>
          </w:rPr>
          <w:rPr>
            <w:color w:val="0000EE"/>
            <w:u w:val="single"/>
          </w:rPr>
          <w:t>تثنية 1:30</w:t>
        </w:r>
      </w:hyperlink>
      <w:r>
        <w:rPr>
          <w:lang w:val="ar_AE" w:bidi="ar_AE"/>
        </w:rPr>
        <w:t xml:space="preserve">؛ </w:t>
      </w:r>
      <w:hyperlink r:id="rId139">
        <w:r>
          <w:rPr>
            <w:lang w:val="ar_AE" w:bidi="ar_AE"/>
          </w:rPr>
          <w:rPr>
            <w:color w:val="0000EE"/>
            <w:u w:val="single"/>
          </w:rPr>
          <w:t>يشوع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13–15</w:t>
      </w:r>
      <w:r>
        <w:rPr>
          <w:lang w:val="ar_AE" w:bidi="ar_AE"/>
        </w:rPr>
      </w:r>
    </w:p>
    <w:p>
      <w:pPr>
        <w:bidi/>
      </w:pPr>
      <w:r>
        <w:rPr>
          <w:lang w:val="ar_AE" w:bidi="ar_AE"/>
        </w:rPr>
      </w:r>
      <w:r>
        <w:rPr>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lang w:val="ar_AE" w:bidi="ar_AE"/>
        </w:rPr>
        <w:t>ملاحظة الدراسة على 4:8</w:t>
      </w:r>
      <w:r>
        <w:rPr>
          <w:lang w:val="ar_AE" w:bidi="ar_AE"/>
        </w:rPr>
        <w:t xml:space="preserve">؛ </w:t>
      </w:r>
      <w:hyperlink r:id="rId140">
        <w:r>
          <w:rPr>
            <w:lang w:val="ar_AE" w:bidi="ar_AE"/>
          </w:rPr>
          <w:rPr>
            <w:color w:val="0000EE"/>
            <w:u w:val="single"/>
          </w:rPr>
          <w:t>خروج 3:1–4:17</w:t>
        </w:r>
      </w:hyperlink>
      <w:r>
        <w:rPr>
          <w:lang w:val="ar_AE" w:bidi="ar_AE"/>
        </w:rPr>
        <w:t xml:space="preserve">؛ </w:t>
      </w:r>
      <w:hyperlink r:id="rId141">
        <w:r>
          <w:rPr>
            <w:lang w:val="ar_AE" w:bidi="ar_AE"/>
          </w:rPr>
          <w:rPr>
            <w:color w:val="0000EE"/>
            <w:u w:val="single"/>
          </w:rPr>
          <w:t>إرميا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15</w:t>
      </w:r>
      <w:r>
        <w:rPr>
          <w:lang w:val="ar_AE" w:bidi="ar_AE"/>
        </w:rPr>
      </w:r>
    </w:p>
    <w:p>
      <w:pPr>
        <w:bidi/>
      </w:pPr>
      <w:r>
        <w:rPr>
          <w:lang w:val="ar_AE" w:bidi="ar_AE"/>
        </w:rPr>
      </w:r>
      <w:r>
        <w:rPr>
          <w:lang w:val="ar_AE" w:bidi="ar_AE"/>
        </w:rPr>
        <w:t>لم يكن لجدعون من المكانة أو النفوذ، لا على الصعيد الشخصي ولا بين عشيرته، ما يمكّنه من استدعاء الجنود.</w:t>
      </w:r>
      <w:r>
        <w:rPr>
          <w:lang w:val="ar_AE" w:bidi="ar_AE"/>
        </w:rPr>
      </w:r>
      <w:r>
        <w:rPr>
          <w:lang w:val="ar_AE" w:bidi="ar_AE"/>
        </w:rPr>
      </w:r>
    </w:p>
    <w:p>
      <w:pPr>
        <w:bidi/>
      </w:pPr>
      <w:r>
        <w:rPr>
          <w:lang w:val="ar_AE" w:bidi="ar_AE"/>
        </w:rPr>
      </w:r>
    </w:p>
    <w:p>
      <w:pPr>
        <w:pStyle w:val="Heading2"/>
        <w:bidi/>
      </w:pPr>
      <w:r>
        <w:rPr>
          <w:lang w:val="ar_AE" w:bidi="ar_AE"/>
        </w:rPr>
        <w:t>القضاة 6: 22</w:t>
      </w:r>
      <w:r>
        <w:rPr>
          <w:lang w:val="ar_AE" w:bidi="ar_AE"/>
        </w:rPr>
      </w:r>
    </w:p>
    <w:p>
      <w:pPr>
        <w:bidi/>
      </w:pPr>
      <w:r>
        <w:rPr>
          <w:lang w:val="ar_AE" w:bidi="ar_AE"/>
        </w:rPr>
      </w:r>
      <w:r>
        <w:rPr>
          <w:lang w:val="ar_AE" w:bidi="ar_AE"/>
        </w:rPr>
        <w:t xml:space="preserve">الاقتراب من قداسة الله بطبيعته أمرٌ خطير ومحفوف بالمخاطر (قارن </w:t>
      </w:r>
      <w:hyperlink r:id="rId142">
        <w:r>
          <w:rPr>
            <w:lang w:val="ar_AE" w:bidi="ar_AE"/>
          </w:rPr>
          <w:rPr>
            <w:color w:val="0000EE"/>
            <w:u w:val="single"/>
          </w:rPr>
          <w:t>تكوين ٣٢:٣٠</w:t>
        </w:r>
      </w:hyperlink>
      <w:r>
        <w:rPr>
          <w:lang w:val="ar_AE" w:bidi="ar_AE"/>
        </w:rPr>
        <w:t xml:space="preserve">؛ </w:t>
      </w:r>
      <w:hyperlink r:id="rId143">
        <w:r>
          <w:rPr>
            <w:lang w:val="ar_AE" w:bidi="ar_AE"/>
          </w:rPr>
          <w:rPr>
            <w:color w:val="0000EE"/>
            <w:u w:val="single"/>
          </w:rPr>
          <w:t>تثنية ٥:٤–٥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24</w:t>
      </w:r>
      <w:r>
        <w:rPr>
          <w:lang w:val="ar_AE" w:bidi="ar_AE"/>
        </w:rPr>
      </w:r>
    </w:p>
    <w:p>
      <w:pPr>
        <w:bidi/>
      </w:pPr>
      <w:r>
        <w:rPr>
          <w:lang w:val="ar_AE" w:bidi="ar_AE"/>
        </w:rPr>
      </w:r>
      <w:r>
        <w:rPr>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6: 25</w:t>
      </w:r>
      <w:r>
        <w:rPr>
          <w:lang w:val="ar_AE" w:bidi="ar_AE"/>
        </w:rPr>
      </w:r>
    </w:p>
    <w:p>
      <w:pPr>
        <w:bidi/>
      </w:pPr>
      <w:r>
        <w:rPr>
          <w:lang w:val="ar_AE" w:bidi="ar_AE"/>
        </w:rPr>
      </w:r>
      <w:r>
        <w:rPr>
          <w:lang w:val="ar_AE" w:bidi="ar_AE"/>
        </w:rPr>
        <w:t>«في العبادة الكنعانية، كان البعل إلهًا للعواصف والخصوبة، بينما كانت عشيرة (السارية) تُصوَّر في الغالب على هيئة شجرة مقدسة.</w:t>
      </w:r>
      <w:r>
        <w:rPr>
          <w:lang w:val="ar_AE" w:bidi="ar_AE"/>
        </w:rPr>
      </w:r>
      <w:r>
        <w:rPr>
          <w:lang w:val="ar_AE" w:bidi="ar_AE"/>
        </w:rPr>
      </w:r>
    </w:p>
    <w:p>
      <w:pPr>
        <w:bidi/>
      </w:pPr>
      <w:r>
        <w:rPr>
          <w:lang w:val="ar_AE" w:bidi="ar_AE"/>
        </w:rPr>
      </w:r>
    </w:p>
    <w:p>
      <w:pPr>
        <w:pStyle w:val="Heading2"/>
        <w:bidi/>
      </w:pPr>
      <w:r>
        <w:rPr>
          <w:lang w:val="ar_AE" w:bidi="ar_AE"/>
        </w:rPr>
        <w:t>القضاة 6: 25–32</w:t>
      </w:r>
      <w:r>
        <w:rPr>
          <w:lang w:val="ar_AE" w:bidi="ar_AE"/>
        </w:rPr>
      </w:r>
    </w:p>
    <w:p>
      <w:pPr>
        <w:bidi/>
      </w:pPr>
      <w:r>
        <w:rPr>
          <w:lang w:val="ar_AE" w:bidi="ar_AE"/>
        </w:rPr>
      </w:r>
      <w:r>
        <w:rPr>
          <w:lang w:val="ar_AE" w:bidi="ar_AE"/>
        </w:rPr>
        <w:t>في عمل استفزازي أمر به الله، قام جدعون بهدم وتدنيس مذبح البعل الذي للعشيرة وكذلك السارية التي عنده.</w:t>
      </w:r>
      <w:r>
        <w:rPr>
          <w:lang w:val="ar_AE" w:bidi="ar_AE"/>
        </w:rPr>
      </w:r>
      <w:r>
        <w:rPr>
          <w:lang w:val="ar_AE" w:bidi="ar_AE"/>
        </w:rPr>
      </w:r>
    </w:p>
    <w:p>
      <w:pPr>
        <w:bidi/>
      </w:pPr>
      <w:r>
        <w:rPr>
          <w:lang w:val="ar_AE" w:bidi="ar_AE"/>
        </w:rPr>
      </w:r>
    </w:p>
    <w:p>
      <w:pPr>
        <w:pStyle w:val="Heading2"/>
        <w:bidi/>
      </w:pPr>
      <w:r>
        <w:rPr>
          <w:lang w:val="ar_AE" w:bidi="ar_AE"/>
        </w:rPr>
        <w:t>القضاة 6: 31</w:t>
      </w:r>
      <w:r>
        <w:rPr>
          <w:lang w:val="ar_AE" w:bidi="ar_AE"/>
        </w:rPr>
      </w:r>
    </w:p>
    <w:p>
      <w:pPr>
        <w:bidi/>
      </w:pPr>
      <w:r>
        <w:rPr>
          <w:lang w:val="ar_AE" w:bidi="ar_AE"/>
        </w:rPr>
      </w:r>
      <w:r>
        <w:rPr>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lang w:val="ar_AE" w:bidi="ar_AE"/>
        </w:rPr>
      </w:r>
      <w:r>
        <w:rPr>
          <w:lang w:val="ar_AE" w:bidi="ar_AE"/>
        </w:rPr>
      </w:r>
    </w:p>
    <w:p>
      <w:pPr>
        <w:bidi/>
      </w:pPr>
      <w:r>
        <w:rPr>
          <w:lang w:val="ar_AE" w:bidi="ar_AE"/>
        </w:rPr>
      </w:r>
    </w:p>
    <w:p>
      <w:pPr>
        <w:pStyle w:val="Heading2"/>
        <w:bidi/>
      </w:pPr>
      <w:r>
        <w:rPr>
          <w:lang w:val="ar_AE" w:bidi="ar_AE"/>
        </w:rPr>
        <w:t>القضاة 6: 33</w:t>
      </w:r>
      <w:r>
        <w:rPr>
          <w:lang w:val="ar_AE" w:bidi="ar_AE"/>
        </w:rPr>
      </w:r>
    </w:p>
    <w:p>
      <w:pPr>
        <w:bidi/>
      </w:pPr>
      <w:r>
        <w:rPr>
          <w:lang w:val="ar_AE" w:bidi="ar_AE"/>
        </w:rPr>
      </w:r>
      <w:r>
        <w:rPr>
          <w:lang w:val="ar_AE" w:bidi="ar_AE"/>
        </w:rPr>
        <w:t>أقام تحالف البدو (</w:t>
      </w:r>
      <w:hyperlink r:id="rId144">
        <w:r>
          <w:rPr>
            <w:lang w:val="ar_AE" w:bidi="ar_AE"/>
          </w:rPr>
          <w:rPr>
            <w:color w:val="0000EE"/>
            <w:u w:val="single"/>
          </w:rPr>
          <w:t>6:1–6</w:t>
        </w:r>
      </w:hyperlink>
      <w:r>
        <w:rPr>
          <w:lang w:val="ar_AE" w:bidi="ar_AE"/>
        </w:rPr>
        <w:t>) معسكرًا في الطرف الشرقي من وادي يزرعيل، الذي يفصل أسباط إسرائيل الوسطى وتلال الجليل.</w:t>
      </w:r>
      <w:r>
        <w:rPr>
          <w:lang w:val="ar_AE" w:bidi="ar_AE"/>
        </w:rPr>
      </w:r>
      <w:r>
        <w:rPr>
          <w:lang w:val="ar_AE" w:bidi="ar_AE"/>
        </w:rPr>
      </w:r>
    </w:p>
    <w:p>
      <w:pPr>
        <w:bidi/>
      </w:pPr>
      <w:r>
        <w:rPr>
          <w:lang w:val="ar_AE" w:bidi="ar_AE"/>
        </w:rPr>
      </w:r>
    </w:p>
    <w:p>
      <w:pPr>
        <w:pStyle w:val="Heading2"/>
        <w:bidi/>
      </w:pPr>
      <w:r>
        <w:rPr>
          <w:lang w:val="ar_AE" w:bidi="ar_AE"/>
        </w:rPr>
        <w:t>القضاة 6: 34</w:t>
      </w:r>
      <w:r>
        <w:rPr>
          <w:lang w:val="ar_AE" w:bidi="ar_AE"/>
        </w:rPr>
      </w:r>
    </w:p>
    <w:p>
      <w:pPr>
        <w:bidi/>
      </w:pPr>
      <w:r>
        <w:rPr>
          <w:lang w:val="ar_AE" w:bidi="ar_AE"/>
        </w:rPr>
      </w:r>
      <w:r>
        <w:rPr>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5">
        <w:r>
          <w:rPr>
            <w:lang w:val="ar_AE" w:bidi="ar_AE"/>
          </w:rPr>
          <w:rPr>
            <w:color w:val="0000EE"/>
            <w:u w:val="single"/>
          </w:rPr>
          <w:t>رومية 13:12</w:t>
        </w:r>
      </w:hyperlink>
      <w:r>
        <w:rPr>
          <w:lang w:val="ar_AE" w:bidi="ar_AE"/>
        </w:rPr>
        <w:t xml:space="preserve">؛ </w:t>
      </w:r>
      <w:hyperlink r:id="rId146">
        <w:r>
          <w:rPr>
            <w:lang w:val="ar_AE" w:bidi="ar_AE"/>
          </w:rPr>
          <w:rPr>
            <w:color w:val="0000EE"/>
            <w:u w:val="single"/>
          </w:rPr>
          <w:t>غلاطية 3:27</w:t>
        </w:r>
      </w:hyperlink>
      <w:r>
        <w:rPr>
          <w:lang w:val="ar_AE" w:bidi="ar_AE"/>
        </w:rPr>
        <w:t xml:space="preserve">؛ </w:t>
      </w:r>
      <w:hyperlink r:id="rId147">
        <w:r>
          <w:rPr>
            <w:lang w:val="ar_AE" w:bidi="ar_AE"/>
          </w:rPr>
          <w:rPr>
            <w:color w:val="0000EE"/>
            <w:u w:val="single"/>
          </w:rPr>
          <w:t>أفسس 4:24</w:t>
        </w:r>
      </w:hyperlink>
      <w:r>
        <w:rPr>
          <w:lang w:val="ar_AE" w:bidi="ar_AE"/>
        </w:rPr>
        <w:t xml:space="preserve">؛ </w:t>
      </w:r>
      <w:hyperlink r:id="rId148">
        <w:r>
          <w:rPr>
            <w:lang w:val="ar_AE" w:bidi="ar_AE"/>
          </w:rPr>
          <w:rPr>
            <w:color w:val="0000EE"/>
            <w:u w:val="single"/>
          </w:rPr>
          <w:t>6:11</w:t>
        </w:r>
      </w:hyperlink>
      <w:r>
        <w:rPr>
          <w:lang w:val="ar_AE" w:bidi="ar_AE"/>
        </w:rPr>
        <w:t xml:space="preserve">؛ </w:t>
      </w:r>
      <w:hyperlink r:id="rId149">
        <w:r>
          <w:rPr>
            <w:lang w:val="ar_AE" w:bidi="ar_AE"/>
          </w:rPr>
          <w:rPr>
            <w:color w:val="0000EE"/>
            <w:u w:val="single"/>
          </w:rPr>
          <w:t>كولوسي 3:10</w:t>
        </w:r>
      </w:hyperlink>
      <w:r>
        <w:rPr>
          <w:lang w:val="ar_AE" w:bidi="ar_AE"/>
        </w:rPr>
        <w:t xml:space="preserve">، </w:t>
      </w:r>
      <w:hyperlink r:id="rId150">
        <w:r>
          <w:rPr>
            <w:lang w:val="ar_AE" w:bidi="ar_AE"/>
          </w:rPr>
          <w:rPr>
            <w:color w:val="0000EE"/>
            <w:u w:val="single"/>
          </w:rPr>
          <w:t>12</w:t>
        </w:r>
      </w:hyperlink>
      <w:r>
        <w:rPr>
          <w:lang w:val="ar_AE" w:bidi="ar_AE"/>
        </w:rPr>
        <w:t xml:space="preserve">، </w:t>
      </w:r>
      <w:hyperlink r:id="rId151">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36–40</w:t>
      </w:r>
      <w:r>
        <w:rPr>
          <w:lang w:val="ar_AE" w:bidi="ar_AE"/>
        </w:rPr>
      </w:r>
    </w:p>
    <w:p>
      <w:pPr>
        <w:bidi/>
      </w:pPr>
      <w:r>
        <w:rPr>
          <w:lang w:val="ar_AE" w:bidi="ar_AE"/>
        </w:rPr>
      </w:r>
      <w:r>
        <w:rPr>
          <w:lang w:val="ar_AE" w:bidi="ar_AE"/>
        </w:rPr>
        <w:t xml:space="preserve">لم تكن حادثة جزة الصوف تأكيدًا على نية الله في استخدام جدعون (التي كانت قد تأكدت بالفعل، </w:t>
      </w:r>
      <w:hyperlink r:id="rId152">
        <w:r>
          <w:rPr>
            <w:lang w:val="ar_AE" w:bidi="ar_AE"/>
          </w:rPr>
          <w:rPr>
            <w:color w:val="0000EE"/>
            <w:u w:val="single"/>
          </w:rPr>
          <w:t>6:17–24</w:t>
        </w:r>
      </w:hyperlink>
      <w:r>
        <w:rPr>
          <w:lang w:val="ar_AE" w:bidi="ar_AE"/>
        </w:rPr>
        <w:t>)، بل كانت تعبيرًا عن تسامح الله في الاستجابة لعدم يقين البطل المتردد.</w:t>
      </w:r>
      <w:r>
        <w:rPr>
          <w:lang w:val="ar_AE" w:bidi="ar_AE"/>
        </w:rPr>
      </w:r>
      <w:r>
        <w:rPr>
          <w:lang w:val="ar_AE" w:bidi="ar_AE"/>
        </w:rPr>
      </w:r>
    </w:p>
    <w:p>
      <w:pPr>
        <w:bidi/>
      </w:pPr>
      <w:r>
        <w:rPr>
          <w:lang w:val="ar_AE" w:bidi="ar_AE"/>
        </w:rPr>
      </w:r>
    </w:p>
    <w:p>
      <w:pPr>
        <w:pStyle w:val="Heading2"/>
        <w:bidi/>
      </w:pPr>
      <w:r>
        <w:rPr>
          <w:lang w:val="ar_AE" w:bidi="ar_AE"/>
        </w:rPr>
        <w:t>القضاة 7: 1</w:t>
      </w:r>
      <w:r>
        <w:rPr>
          <w:lang w:val="ar_AE" w:bidi="ar_AE"/>
        </w:rPr>
      </w:r>
    </w:p>
    <w:p>
      <w:pPr>
        <w:bidi/>
      </w:pPr>
      <w:r>
        <w:rPr>
          <w:lang w:val="ar_AE" w:bidi="ar_AE"/>
        </w:rPr>
      </w:r>
      <w:r>
        <w:rPr>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lang w:val="ar_AE" w:bidi="ar_AE"/>
        </w:rPr>
      </w:r>
      <w:r>
        <w:rPr>
          <w:lang w:val="ar_AE" w:bidi="ar_AE"/>
        </w:rPr>
      </w:r>
    </w:p>
    <w:p>
      <w:pPr>
        <w:bidi/>
      </w:pPr>
      <w:r>
        <w:rPr>
          <w:lang w:val="ar_AE" w:bidi="ar_AE"/>
        </w:rPr>
      </w:r>
    </w:p>
    <w:p>
      <w:pPr>
        <w:pStyle w:val="Heading2"/>
        <w:bidi/>
      </w:pPr>
      <w:r>
        <w:rPr>
          <w:lang w:val="ar_AE" w:bidi="ar_AE"/>
        </w:rPr>
        <w:t>القضاة 7: 2</w:t>
      </w:r>
      <w:r>
        <w:rPr>
          <w:lang w:val="ar_AE" w:bidi="ar_AE"/>
        </w:rPr>
      </w:r>
    </w:p>
    <w:p>
      <w:pPr>
        <w:bidi/>
      </w:pPr>
      <w:r>
        <w:rPr>
          <w:lang w:val="ar_AE" w:bidi="ar_AE"/>
        </w:rPr>
      </w:r>
      <w:r>
        <w:rPr>
          <w:lang w:val="ar_AE" w:bidi="ar_AE"/>
        </w:rPr>
        <w:t xml:space="preserve">لا يحتاج الرب إلى قوة كبيرة ليُخَلِّص شعبه (قارن </w:t>
      </w:r>
      <w:hyperlink r:id="rId153">
        <w:r>
          <w:rPr>
            <w:lang w:val="ar_AE" w:bidi="ar_AE"/>
          </w:rPr>
          <w:rPr>
            <w:color w:val="0000EE"/>
            <w:u w:val="single"/>
          </w:rPr>
          <w:t>1 صموئيل 14:6</w:t>
        </w:r>
      </w:hyperlink>
      <w:r>
        <w:rPr>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٣</w:t>
      </w:r>
      <w:r>
        <w:rPr>
          <w:lang w:val="ar_AE" w:bidi="ar_AE"/>
        </w:rPr>
      </w:r>
    </w:p>
    <w:p>
      <w:pPr>
        <w:bidi/>
      </w:pPr>
      <w:r>
        <w:rPr>
          <w:lang w:val="ar_AE" w:bidi="ar_AE"/>
        </w:rPr>
      </w:r>
      <w:r>
        <w:rPr>
          <w:lang w:val="ar_AE" w:bidi="ar_AE"/>
        </w:rPr>
        <w:t>كان الاختبار الأول وسيلة لتمييز الجنود الذين انضموا إلى المعركة بحماسة، لكنهم غيّروا رأيهم لاحقًا.</w:t>
      </w:r>
      <w:r>
        <w:rPr>
          <w:lang w:val="ar_AE" w:bidi="ar_AE"/>
        </w:rPr>
      </w:r>
      <w:r>
        <w:rPr>
          <w:lang w:val="ar_AE" w:bidi="ar_AE"/>
        </w:rPr>
      </w:r>
    </w:p>
    <w:p>
      <w:pPr>
        <w:bidi/>
      </w:pPr>
      <w:r>
        <w:rPr>
          <w:lang w:val="ar_AE" w:bidi="ar_AE"/>
        </w:rPr>
      </w:r>
    </w:p>
    <w:p>
      <w:pPr>
        <w:pStyle w:val="Heading2"/>
        <w:bidi/>
      </w:pPr>
      <w:r>
        <w:rPr>
          <w:lang w:val="ar_AE" w:bidi="ar_AE"/>
        </w:rPr>
        <w:t>القضاة 7: 4–8</w:t>
      </w:r>
      <w:r>
        <w:rPr>
          <w:lang w:val="ar_AE" w:bidi="ar_AE"/>
        </w:rPr>
      </w:r>
    </w:p>
    <w:p>
      <w:pPr>
        <w:bidi/>
      </w:pPr>
      <w:r>
        <w:rPr>
          <w:lang w:val="ar_AE" w:bidi="ar_AE"/>
        </w:rPr>
      </w:r>
      <w:r>
        <w:rPr>
          <w:lang w:val="ar_AE" w:bidi="ar_AE"/>
        </w:rPr>
        <w:t>كان اختيار الذين شربوا (ولغوا) من أيديهم بدلًا من الذين ركعوا يبدو عشوائيًا، لكنه مكّن الرب من تقليل حجم الجيش.</w:t>
      </w:r>
      <w:r>
        <w:rPr>
          <w:lang w:val="ar_AE" w:bidi="ar_AE"/>
        </w:rPr>
      </w:r>
      <w:r>
        <w:rPr>
          <w:lang w:val="ar_AE" w:bidi="ar_AE"/>
        </w:rPr>
      </w:r>
    </w:p>
    <w:p>
      <w:pPr>
        <w:bidi/>
      </w:pPr>
      <w:r>
        <w:rPr>
          <w:lang w:val="ar_AE" w:bidi="ar_AE"/>
        </w:rPr>
      </w:r>
    </w:p>
    <w:p>
      <w:pPr>
        <w:pStyle w:val="Heading2"/>
        <w:bidi/>
      </w:pPr>
      <w:r>
        <w:rPr>
          <w:lang w:val="ar_AE" w:bidi="ar_AE"/>
        </w:rPr>
        <w:t>القضاة 7: 8</w:t>
      </w:r>
      <w:r>
        <w:rPr>
          <w:lang w:val="ar_AE" w:bidi="ar_AE"/>
        </w:rPr>
      </w:r>
    </w:p>
    <w:p>
      <w:pPr>
        <w:bidi/>
      </w:pPr>
      <w:r>
        <w:rPr>
          <w:lang w:val="ar_AE" w:bidi="ar_AE"/>
        </w:rPr>
      </w:r>
      <w:r>
        <w:rPr>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١٠–١٥</w:t>
      </w:r>
      <w:r>
        <w:rPr>
          <w:lang w:val="ar_AE" w:bidi="ar_AE"/>
        </w:rPr>
      </w:r>
    </w:p>
    <w:p>
      <w:pPr>
        <w:bidi/>
      </w:pPr>
      <w:r>
        <w:rPr>
          <w:lang w:val="ar_AE" w:bidi="ar_AE"/>
        </w:rPr>
      </w:r>
      <w:r>
        <w:rPr>
          <w:lang w:val="ar_AE" w:bidi="ar_AE"/>
        </w:rPr>
        <w:t>شجّع الرب جدعون بعلامة ثالثة (</w:t>
      </w:r>
      <w:hyperlink r:id="rId154">
        <w:r>
          <w:rPr>
            <w:lang w:val="ar_AE" w:bidi="ar_AE"/>
          </w:rPr>
          <w:rPr>
            <w:color w:val="0000EE"/>
            <w:u w:val="single"/>
          </w:rPr>
          <w:t>6:17–21</w:t>
        </w:r>
      </w:hyperlink>
      <w:r>
        <w:rPr>
          <w:lang w:val="ar_AE" w:bidi="ar_AE"/>
        </w:rPr>
        <w:t xml:space="preserve">, </w:t>
      </w:r>
      <w:hyperlink r:id="rId155">
        <w:r>
          <w:rPr>
            <w:lang w:val="ar_AE" w:bidi="ar_AE"/>
          </w:rPr>
          <w:rPr>
            <w:color w:val="0000EE"/>
            <w:u w:val="single"/>
          </w:rPr>
          <w:t>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11</w:t>
      </w:r>
      <w:r>
        <w:rPr>
          <w:lang w:val="ar_AE" w:bidi="ar_AE"/>
        </w:rPr>
      </w:r>
    </w:p>
    <w:p>
      <w:pPr>
        <w:bidi/>
      </w:pPr>
      <w:r>
        <w:rPr>
          <w:lang w:val="ar_AE" w:bidi="ar_AE"/>
        </w:rPr>
      </w:r>
      <w:r>
        <w:rPr>
          <w:lang w:val="ar_AE" w:bidi="ar_AE"/>
        </w:rPr>
        <w:t>مع انتشار محلة (معسكر) العدو عبر الوادي (</w:t>
      </w:r>
      <w:hyperlink r:id="rId156">
        <w:r>
          <w:rPr>
            <w:lang w:val="ar_AE" w:bidi="ar_AE"/>
          </w:rPr>
          <w:rPr>
            <w:color w:val="0000EE"/>
            <w:u w:val="single"/>
          </w:rPr>
          <w:t>7:1</w:t>
        </w:r>
      </w:hyperlink>
      <w:r>
        <w:rPr>
          <w:lang w:val="ar_AE" w:bidi="ar_AE"/>
        </w:rPr>
        <w:t xml:space="preserve">، </w:t>
      </w:r>
      <w:hyperlink r:id="rId157">
        <w:r>
          <w:rPr>
            <w:lang w:val="ar_AE" w:bidi="ar_AE"/>
          </w:rPr>
          <w:rPr>
            <w:color w:val="0000EE"/>
            <w:u w:val="single"/>
          </w:rPr>
          <w:t>12</w:t>
        </w:r>
      </w:hyperlink>
      <w:r>
        <w:rPr>
          <w:lang w:val="ar_AE" w:bidi="ar_AE"/>
        </w:rPr>
        <w:t>)، كان من السهل على جدعون وخادمه التسلل دون أن يتم اكتشافهم إلى المحلة.</w:t>
      </w:r>
      <w:r>
        <w:rPr>
          <w:lang w:val="ar_AE" w:bidi="ar_AE"/>
        </w:rPr>
      </w:r>
      <w:r>
        <w:rPr>
          <w:lang w:val="ar_AE" w:bidi="ar_AE"/>
        </w:rPr>
      </w:r>
    </w:p>
    <w:p>
      <w:pPr>
        <w:bidi/>
      </w:pPr>
      <w:r>
        <w:rPr>
          <w:lang w:val="ar_AE" w:bidi="ar_AE"/>
        </w:rPr>
      </w:r>
    </w:p>
    <w:p>
      <w:pPr>
        <w:pStyle w:val="Heading2"/>
        <w:bidi/>
      </w:pPr>
      <w:r>
        <w:rPr>
          <w:lang w:val="ar_AE" w:bidi="ar_AE"/>
        </w:rPr>
        <w:t>القضاة 7: 13–14</w:t>
      </w:r>
      <w:r>
        <w:rPr>
          <w:lang w:val="ar_AE" w:bidi="ar_AE"/>
        </w:rPr>
      </w:r>
    </w:p>
    <w:p>
      <w:pPr>
        <w:bidi/>
      </w:pPr>
      <w:r>
        <w:rPr>
          <w:lang w:val="ar_AE" w:bidi="ar_AE"/>
        </w:rPr>
      </w:r>
      <w:r>
        <w:rPr>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8">
        <w:r>
          <w:rPr>
            <w:lang w:val="ar_AE" w:bidi="ar_AE"/>
          </w:rPr>
          <w:rPr>
            <w:color w:val="0000EE"/>
            <w:u w:val="single"/>
          </w:rPr>
          <w:t>تكوين 41:15–16</w:t>
        </w:r>
      </w:hyperlink>
      <w:r>
        <w:rPr>
          <w:lang w:val="ar_AE" w:bidi="ar_AE"/>
        </w:rPr>
        <w:t xml:space="preserve">، </w:t>
      </w:r>
      <w:hyperlink r:id="rId159">
        <w:r>
          <w:rPr>
            <w:lang w:val="ar_AE" w:bidi="ar_AE"/>
          </w:rPr>
          <w:rPr>
            <w:color w:val="0000EE"/>
            <w:u w:val="single"/>
          </w:rPr>
          <w:t>25</w:t>
        </w:r>
      </w:hyperlink>
      <w:r>
        <w:rPr>
          <w:lang w:val="ar_AE" w:bidi="ar_AE"/>
        </w:rPr>
        <w:t xml:space="preserve">؛ </w:t>
      </w:r>
      <w:hyperlink r:id="rId160">
        <w:r>
          <w:rPr>
            <w:lang w:val="ar_AE" w:bidi="ar_AE"/>
          </w:rPr>
          <w:rPr>
            <w:color w:val="0000EE"/>
            <w:u w:val="single"/>
          </w:rPr>
          <w:t>دانيال 2:28</w:t>
        </w:r>
      </w:hyperlink>
      <w:r>
        <w:rPr>
          <w:lang w:val="ar_AE" w:bidi="ar_AE"/>
        </w:rPr>
        <w:t>). والمغزى من هذا الحلم واضح: جيش جدعون، الممثَّل برغيف مستدير من خبز الشعير، سيأتي نازلًا لأسفل ويقلب محلة المديانيين.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٧: ١٦</w:t>
      </w:r>
      <w:r>
        <w:rPr>
          <w:lang w:val="ar_AE" w:bidi="ar_AE"/>
        </w:rPr>
      </w:r>
    </w:p>
    <w:p>
      <w:pPr>
        <w:bidi/>
      </w:pPr>
      <w:r>
        <w:rPr>
          <w:lang w:val="ar_AE" w:bidi="ar_AE"/>
        </w:rPr>
      </w:r>
      <w:r>
        <w:rPr>
          <w:lang w:val="ar_AE" w:bidi="ar_AE"/>
        </w:rPr>
        <w:t>تقسيم الفرقة الصغيرة إلى ثلاث مجموعات أعطى انطباعًا بوجود قوة أكبر بكثير.</w:t>
      </w:r>
      <w:r>
        <w:rPr>
          <w:lang w:val="ar_AE" w:bidi="ar_AE"/>
        </w:rPr>
      </w:r>
      <w:r>
        <w:rPr>
          <w:lang w:val="ar_AE" w:bidi="ar_AE"/>
        </w:rPr>
      </w:r>
    </w:p>
    <w:p>
      <w:pPr>
        <w:bidi/>
      </w:pPr>
      <w:r>
        <w:rPr>
          <w:lang w:val="ar_AE" w:bidi="ar_AE"/>
        </w:rPr>
      </w:r>
    </w:p>
    <w:p>
      <w:pPr>
        <w:pStyle w:val="Heading2"/>
        <w:bidi/>
      </w:pPr>
      <w:r>
        <w:rPr>
          <w:lang w:val="ar_AE" w:bidi="ar_AE"/>
        </w:rPr>
        <w:t>القضاة 7: 17–20</w:t>
      </w:r>
      <w:r>
        <w:rPr>
          <w:lang w:val="ar_AE" w:bidi="ar_AE"/>
        </w:rPr>
      </w:r>
    </w:p>
    <w:p>
      <w:pPr>
        <w:bidi/>
      </w:pPr>
      <w:r>
        <w:rPr>
          <w:lang w:val="ar_AE" w:bidi="ar_AE"/>
        </w:rPr>
      </w:r>
      <w:r>
        <w:rPr>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lang w:val="ar_AE" w:bidi="ar_AE"/>
        </w:rPr>
      </w:r>
      <w:r>
        <w:rPr>
          <w:lang w:val="ar_AE" w:bidi="ar_AE"/>
        </w:rPr>
      </w:r>
    </w:p>
    <w:p>
      <w:pPr>
        <w:bidi/>
      </w:pPr>
      <w:r>
        <w:rPr>
          <w:lang w:val="ar_AE" w:bidi="ar_AE"/>
        </w:rPr>
      </w:r>
    </w:p>
    <w:p>
      <w:pPr>
        <w:pStyle w:val="Heading2"/>
        <w:bidi/>
      </w:pPr>
      <w:r>
        <w:rPr>
          <w:lang w:val="ar_AE" w:bidi="ar_AE"/>
        </w:rPr>
        <w:t>القضاة 7: 21</w:t>
      </w:r>
      <w:r>
        <w:rPr>
          <w:lang w:val="ar_AE" w:bidi="ar_AE"/>
        </w:rPr>
      </w:r>
    </w:p>
    <w:p>
      <w:pPr>
        <w:bidi/>
      </w:pPr>
      <w:r>
        <w:rPr>
          <w:lang w:val="ar_AE" w:bidi="ar_AE"/>
        </w:rPr>
      </w:r>
      <w:r>
        <w:rPr>
          <w:lang w:val="ar_AE" w:bidi="ar_AE"/>
        </w:rPr>
        <w:t xml:space="preserve">وقف المحاربون في أمكانهم بينما كان الله يخوض المعركة (قارن </w:t>
      </w:r>
      <w:hyperlink r:id="rId161">
        <w:r>
          <w:rPr>
            <w:lang w:val="ar_AE" w:bidi="ar_AE"/>
          </w:rPr>
          <w:rPr>
            <w:color w:val="0000EE"/>
            <w:u w:val="single"/>
          </w:rPr>
          <w:t>خروج 14:13</w:t>
        </w:r>
      </w:hyperlink>
      <w:r>
        <w:rPr>
          <w:lang w:val="ar_AE" w:bidi="ar_AE"/>
        </w:rPr>
        <w:t xml:space="preserve">؛ </w:t>
      </w:r>
      <w:hyperlink r:id="rId162">
        <w:r>
          <w:rPr>
            <w:lang w:val="ar_AE" w:bidi="ar_AE"/>
          </w:rPr>
          <w:rPr>
            <w:color w:val="0000EE"/>
            <w:u w:val="single"/>
          </w:rPr>
          <w:t>1 صموئيل 12:16</w:t>
        </w:r>
      </w:hyperlink>
      <w:r>
        <w:rPr>
          <w:lang w:val="ar_AE" w:bidi="ar_AE"/>
        </w:rPr>
        <w:t xml:space="preserve">؛ </w:t>
      </w:r>
      <w:hyperlink r:id="rId163">
        <w:r>
          <w:rPr>
            <w:lang w:val="ar_AE" w:bidi="ar_AE"/>
          </w:rPr>
          <w:rPr>
            <w:color w:val="0000EE"/>
            <w:u w:val="single"/>
          </w:rPr>
          <w:t>رؤيا 19:11–16</w:t>
        </w:r>
      </w:hyperlink>
      <w:r>
        <w:rPr>
          <w:lang w:val="ar_AE" w:bidi="ar_AE"/>
        </w:rPr>
        <w:t>). • ربما ساهمت جمال المديانيين (</w:t>
      </w:r>
      <w:hyperlink r:id="rId164">
        <w:r>
          <w:rPr>
            <w:lang w:val="ar_AE" w:bidi="ar_AE"/>
          </w:rPr>
          <w:rPr>
            <w:color w:val="0000EE"/>
            <w:u w:val="single"/>
          </w:rPr>
          <w:t>قضاة 6:5</w:t>
        </w:r>
      </w:hyperlink>
      <w:r>
        <w:rPr>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7: 22</w:t>
      </w:r>
      <w:r>
        <w:rPr>
          <w:lang w:val="ar_AE" w:bidi="ar_AE"/>
        </w:rPr>
      </w:r>
    </w:p>
    <w:p>
      <w:pPr>
        <w:bidi/>
      </w:pPr>
      <w:r>
        <w:rPr>
          <w:lang w:val="ar_AE" w:bidi="ar_AE"/>
        </w:rPr>
      </w:r>
      <w:r>
        <w:rPr>
          <w:lang w:val="ar_AE" w:bidi="ar_AE"/>
        </w:rPr>
        <w:t>فرَّ الهاربون في اتجاه الجنوب الشرقي، مرورًا ببيت شان نحو معابر الأردن، في محاولة للوصول إلى محيط أكثر ودية وملائمة.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٢٤</w:t>
      </w:r>
      <w:r>
        <w:rPr>
          <w:lang w:val="ar_AE" w:bidi="ar_AE"/>
        </w:rPr>
      </w:r>
    </w:p>
    <w:p>
      <w:pPr>
        <w:bidi/>
      </w:pPr>
      <w:r>
        <w:rPr>
          <w:lang w:val="ar_AE" w:bidi="ar_AE"/>
        </w:rPr>
      </w:r>
      <w:r>
        <w:rPr>
          <w:lang w:val="ar_AE" w:bidi="ar_AE"/>
        </w:rPr>
        <w:t xml:space="preserve">كانت المعابر الضحلة لنهر الأردن مفتاحًا لقطع طريق هروب الجيش (انظر </w:t>
      </w:r>
      <w:hyperlink r:id="rId165">
        <w:r>
          <w:rPr>
            <w:lang w:val="ar_AE" w:bidi="ar_AE"/>
          </w:rPr>
          <w:rPr>
            <w:color w:val="0000EE"/>
            <w:u w:val="single"/>
          </w:rPr>
          <w:t>3:28</w:t>
        </w:r>
      </w:hyperlink>
      <w:r>
        <w:rPr>
          <w:lang w:val="ar_AE" w:bidi="ar_AE"/>
        </w:rPr>
        <w:t xml:space="preserve">; </w:t>
      </w:r>
      <w:hyperlink r:id="rId166">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25</w:t>
      </w:r>
      <w:r>
        <w:rPr>
          <w:lang w:val="ar_AE" w:bidi="ar_AE"/>
        </w:rPr>
      </w:r>
    </w:p>
    <w:p>
      <w:pPr>
        <w:bidi/>
      </w:pPr>
      <w:r>
        <w:rPr>
          <w:lang w:val="ar_AE" w:bidi="ar_AE"/>
        </w:rPr>
      </w:r>
      <w:r>
        <w:rPr>
          <w:lang w:val="ar_AE" w:bidi="ar_AE"/>
        </w:rPr>
        <w:t>كان غراب ("طائر الغراب") وذئب ("حيوان الذئب") قائدين عسكريين (أميرين)، على عكس زبح وصلمنّاع، اللذين كانا ملكين (</w:t>
      </w:r>
      <w:hyperlink r:id="rId167">
        <w:r>
          <w:rPr>
            <w:lang w:val="ar_AE" w:bidi="ar_AE"/>
          </w:rPr>
          <w:rPr>
            <w:color w:val="0000EE"/>
            <w:u w:val="single"/>
          </w:rPr>
          <w:t>8:5</w:t>
        </w:r>
      </w:hyperlink>
      <w:r>
        <w:rPr>
          <w:lang w:val="ar_AE" w:bidi="ar_AE"/>
        </w:rPr>
        <w:t>). وقد تم تخليد حادثة القبض عليهما بواسطة الأسماء اللاحقة التي أُطلقت على الصخرة والمعصرة حيث تم القبض عليهما.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1–3</w:t>
      </w:r>
      <w:r>
        <w:rPr>
          <w:lang w:val="ar_AE" w:bidi="ar_AE"/>
        </w:rPr>
      </w:r>
    </w:p>
    <w:p>
      <w:pPr>
        <w:bidi/>
      </w:pPr>
      <w:r>
        <w:rPr>
          <w:lang w:val="ar_AE" w:bidi="ar_AE"/>
        </w:rPr>
      </w:r>
      <w:r>
        <w:rPr>
          <w:lang w:val="ar_AE" w:bidi="ar_AE"/>
        </w:rPr>
        <w:t>لم يخرج من أفرايم، السبط المسيطر في منطقة التلال الشمالية الوسطى، سوى قاضي صغير هو تولع (</w:t>
      </w:r>
      <w:hyperlink r:id="rId168">
        <w:r>
          <w:rPr>
            <w:lang w:val="ar_AE" w:bidi="ar_AE"/>
          </w:rPr>
          <w:rPr>
            <w:color w:val="0000EE"/>
            <w:u w:val="single"/>
          </w:rPr>
          <w:t>10:1</w:t>
        </w:r>
      </w:hyperlink>
      <w:r>
        <w:rPr>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9">
        <w:r>
          <w:rPr>
            <w:lang w:val="ar_AE" w:bidi="ar_AE"/>
          </w:rPr>
          <w:rPr>
            <w:color w:val="0000EE"/>
            <w:u w:val="single"/>
          </w:rPr>
          <w:t>أمثال 15:1</w:t>
        </w:r>
      </w:hyperlink>
      <w:r>
        <w:rPr>
          <w:lang w:val="ar_AE" w:bidi="ar_AE"/>
        </w:rPr>
        <w:t xml:space="preserve">؛ قارن مع يفتاح، </w:t>
      </w:r>
      <w:hyperlink r:id="rId170">
        <w:r>
          <w:rPr>
            <w:lang w:val="ar_AE" w:bidi="ar_AE"/>
          </w:rPr>
          <w:rPr>
            <w:color w:val="0000EE"/>
            <w:u w:val="single"/>
          </w:rPr>
          <w:t>قضاة 12:1–4</w:t>
        </w:r>
      </w:hyperlink>
      <w:r>
        <w:rPr>
          <w:lang w:val="ar_AE" w:bidi="ar_AE"/>
        </w:rPr>
        <w:t xml:space="preserve">). وقد أصبحت انتصارات جدعون وأفرايم على غراب وذئب وجيوشهم مصدر للإلهام (قارن </w:t>
      </w:r>
      <w:hyperlink r:id="rId171">
        <w:r>
          <w:rPr>
            <w:lang w:val="ar_AE" w:bidi="ar_AE"/>
          </w:rPr>
          <w:rPr>
            <w:color w:val="0000EE"/>
            <w:u w:val="single"/>
          </w:rPr>
          <w:t>مزمور 83:11–12</w:t>
        </w:r>
      </w:hyperlink>
      <w:r>
        <w:rPr>
          <w:lang w:val="ar_AE" w:bidi="ar_AE"/>
        </w:rPr>
        <w:t xml:space="preserve">؛ </w:t>
      </w:r>
      <w:hyperlink r:id="rId172">
        <w:r>
          <w:rPr>
            <w:lang w:val="ar_AE" w:bidi="ar_AE"/>
          </w:rPr>
          <w:rPr>
            <w:color w:val="0000EE"/>
            <w:u w:val="single"/>
          </w:rPr>
          <w:t>إشعياء 10:26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4–12</w:t>
      </w:r>
      <w:r>
        <w:rPr>
          <w:lang w:val="ar_AE" w:bidi="ar_AE"/>
        </w:rPr>
      </w:r>
    </w:p>
    <w:p>
      <w:pPr>
        <w:bidi/>
      </w:pPr>
      <w:r>
        <w:rPr>
          <w:lang w:val="ar_AE" w:bidi="ar_AE"/>
        </w:rPr>
      </w:r>
      <w:r>
        <w:rPr>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7</w:t>
      </w:r>
      <w:r>
        <w:rPr>
          <w:lang w:val="ar_AE" w:bidi="ar_AE"/>
        </w:rPr>
      </w:r>
    </w:p>
    <w:p>
      <w:pPr>
        <w:bidi/>
      </w:pPr>
      <w:r>
        <w:rPr>
          <w:lang w:val="ar_AE" w:bidi="ar_AE"/>
        </w:rPr>
      </w:r>
      <w:r>
        <w:rPr>
          <w:lang w:val="ar_AE" w:bidi="ar_AE"/>
        </w:rPr>
        <w:t xml:space="preserve">كان تمزيق لحم العدو المهزوم ممارسة شائعة في الشرق الأدنى القديم (قارن </w:t>
      </w:r>
      <w:hyperlink r:id="rId173">
        <w:r>
          <w:rPr>
            <w:lang w:val="ar_AE" w:bidi="ar_AE"/>
          </w:rPr>
          <w:rPr>
            <w:color w:val="0000EE"/>
            <w:u w:val="single"/>
          </w:rPr>
          <w:t>عاموس 1:3</w:t>
        </w:r>
      </w:hyperlink>
      <w:r>
        <w:rPr>
          <w:lang w:val="ar_AE" w:bidi="ar_AE"/>
        </w:rPr>
        <w:t xml:space="preserve">؛ </w:t>
      </w:r>
      <w:hyperlink r:id="rId174">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8–9</w:t>
      </w:r>
      <w:r>
        <w:rPr>
          <w:lang w:val="ar_AE" w:bidi="ar_AE"/>
        </w:rPr>
      </w:r>
    </w:p>
    <w:p>
      <w:pPr>
        <w:bidi/>
      </w:pPr>
      <w:r>
        <w:rPr>
          <w:lang w:val="ar_AE" w:bidi="ar_AE"/>
        </w:rPr>
      </w:r>
      <w:r>
        <w:rPr>
          <w:lang w:val="ar_AE" w:bidi="ar_AE"/>
        </w:rPr>
        <w:t xml:space="preserve">هذا البرج: كانت الأبراج شائعة في تلك الفترة، وقد عُثِر على بقايا أبراج مماثلة في سُكُّوت وشَكِيم (انظر </w:t>
      </w:r>
      <w:hyperlink r:id="rId175">
        <w:r>
          <w:rPr>
            <w:lang w:val="ar_AE" w:bidi="ar_AE"/>
          </w:rPr>
          <w:rPr>
            <w:color w:val="0000EE"/>
            <w:u w:val="single"/>
          </w:rPr>
          <w:t>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10–12</w:t>
      </w:r>
      <w:r>
        <w:rPr>
          <w:lang w:val="ar_AE" w:bidi="ar_AE"/>
        </w:rPr>
      </w:r>
    </w:p>
    <w:p>
      <w:pPr>
        <w:bidi/>
      </w:pPr>
      <w:r>
        <w:rPr>
          <w:lang w:val="ar_AE" w:bidi="ar_AE"/>
        </w:rPr>
      </w:r>
      <w:r>
        <w:rPr>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6">
        <w:r>
          <w:rPr>
            <w:lang w:val="ar_AE" w:bidi="ar_AE"/>
          </w:rPr>
          <w:rPr>
            <w:color w:val="0000EE"/>
            <w:u w:val="single"/>
          </w:rPr>
          <w:t>7:19–22</w:t>
        </w:r>
      </w:hyperlink>
      <w:r>
        <w:rPr>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lang w:val="ar_AE" w:bidi="ar_AE"/>
        </w:rPr>
      </w:r>
      <w:r>
        <w:rPr>
          <w:lang w:val="ar_AE" w:bidi="ar_AE"/>
        </w:rPr>
      </w:r>
    </w:p>
    <w:p>
      <w:pPr>
        <w:bidi/>
      </w:pPr>
      <w:r>
        <w:rPr>
          <w:lang w:val="ar_AE" w:bidi="ar_AE"/>
        </w:rPr>
      </w:r>
    </w:p>
    <w:p>
      <w:pPr>
        <w:pStyle w:val="Heading2"/>
        <w:bidi/>
      </w:pPr>
      <w:r>
        <w:rPr>
          <w:lang w:val="ar_AE" w:bidi="ar_AE"/>
        </w:rPr>
        <w:t>القضاة 8: 13–17</w:t>
      </w:r>
      <w:r>
        <w:rPr>
          <w:lang w:val="ar_AE" w:bidi="ar_AE"/>
        </w:rPr>
      </w:r>
    </w:p>
    <w:p>
      <w:pPr>
        <w:bidi/>
      </w:pPr>
      <w:r>
        <w:rPr>
          <w:lang w:val="ar_AE" w:bidi="ar_AE"/>
        </w:rPr>
      </w:r>
      <w:r>
        <w:rPr>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7">
        <w:r>
          <w:rPr>
            <w:lang w:val="ar_AE" w:bidi="ar_AE"/>
          </w:rPr>
          <w:rPr>
            <w:color w:val="0000EE"/>
            <w:u w:val="single"/>
          </w:rPr>
          <w:t>8:1–3</w:t>
        </w:r>
      </w:hyperlink>
      <w:r>
        <w:rPr>
          <w:lang w:val="ar_AE" w:bidi="ar_AE"/>
        </w:rPr>
        <w:t>) أكثر من العقاب الانتقامي.</w:t>
      </w:r>
      <w:r>
        <w:rPr>
          <w:lang w:val="ar_AE" w:bidi="ar_AE"/>
        </w:rPr>
      </w:r>
      <w:r>
        <w:rPr>
          <w:lang w:val="ar_AE" w:bidi="ar_AE"/>
        </w:rPr>
      </w:r>
    </w:p>
    <w:p>
      <w:pPr>
        <w:bidi/>
      </w:pPr>
      <w:r>
        <w:rPr>
          <w:lang w:val="ar_AE" w:bidi="ar_AE"/>
        </w:rPr>
      </w:r>
    </w:p>
    <w:p>
      <w:pPr>
        <w:pStyle w:val="Heading2"/>
        <w:bidi/>
      </w:pPr>
      <w:r>
        <w:rPr>
          <w:lang w:val="ar_AE" w:bidi="ar_AE"/>
        </w:rPr>
        <w:t>القضاة 8: 18–21</w:t>
      </w:r>
      <w:r>
        <w:rPr>
          <w:lang w:val="ar_AE" w:bidi="ar_AE"/>
        </w:rPr>
      </w:r>
    </w:p>
    <w:p>
      <w:pPr>
        <w:bidi/>
      </w:pPr>
      <w:r>
        <w:rPr>
          <w:lang w:val="ar_AE" w:bidi="ar_AE"/>
        </w:rPr>
      </w:r>
      <w:r>
        <w:rPr>
          <w:lang w:val="ar_AE" w:bidi="ar_AE"/>
        </w:rPr>
        <w:t>التوقيت الدقيق للمجزرة التي حدثت في تابور غير معروف، لكن من المحتمل أنها جرت خلال المعركة السابقة.</w:t>
      </w:r>
      <w:r>
        <w:rPr>
          <w:lang w:val="ar_AE" w:bidi="ar_AE"/>
        </w:rPr>
      </w:r>
      <w:r>
        <w:rPr>
          <w:lang w:val="ar_AE" w:bidi="ar_AE"/>
        </w:rPr>
      </w:r>
    </w:p>
    <w:p>
      <w:pPr>
        <w:bidi/>
      </w:pPr>
      <w:r>
        <w:rPr>
          <w:lang w:val="ar_AE" w:bidi="ar_AE"/>
        </w:rPr>
      </w:r>
    </w:p>
    <w:p>
      <w:pPr>
        <w:pStyle w:val="Heading2"/>
        <w:bidi/>
      </w:pPr>
      <w:r>
        <w:rPr>
          <w:lang w:val="ar_AE" w:bidi="ar_AE"/>
        </w:rPr>
        <w:t>القضاة 8: 20–21</w:t>
      </w:r>
      <w:r>
        <w:rPr>
          <w:lang w:val="ar_AE" w:bidi="ar_AE"/>
        </w:rPr>
      </w:r>
    </w:p>
    <w:p>
      <w:pPr>
        <w:bidi/>
      </w:pPr>
      <w:r>
        <w:rPr>
          <w:lang w:val="ar_AE" w:bidi="ar_AE"/>
        </w:rPr>
      </w:r>
      <w:r>
        <w:rPr>
          <w:lang w:val="ar_AE" w:bidi="ar_AE"/>
        </w:rPr>
        <w:t>سيطرت اعتبارات الكرامة على هذا الحوار. فقد كان الموت على يد امرأة أو طفل يُعد عارًا (</w:t>
      </w:r>
      <w:hyperlink r:id="rId178">
        <w:r>
          <w:rPr>
            <w:lang w:val="ar_AE" w:bidi="ar_AE"/>
          </w:rPr>
          <w:rPr>
            <w:color w:val="0000EE"/>
            <w:u w:val="single"/>
          </w:rPr>
          <w:t>5:24–27</w:t>
        </w:r>
      </w:hyperlink>
      <w:r>
        <w:rPr>
          <w:lang w:val="ar_AE" w:bidi="ar_AE"/>
        </w:rPr>
        <w:t xml:space="preserve">؛ </w:t>
      </w:r>
      <w:hyperlink r:id="rId179">
        <w:r>
          <w:rPr>
            <w:lang w:val="ar_AE" w:bidi="ar_AE"/>
          </w:rPr>
          <w:rPr>
            <w:color w:val="0000EE"/>
            <w:u w:val="single"/>
          </w:rPr>
          <w:t>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21</w:t>
      </w:r>
      <w:r>
        <w:rPr>
          <w:lang w:val="ar_AE" w:bidi="ar_AE"/>
        </w:rPr>
      </w:r>
    </w:p>
    <w:p>
      <w:pPr>
        <w:bidi/>
      </w:pPr>
      <w:r>
        <w:rPr>
          <w:lang w:val="ar_AE" w:bidi="ar_AE"/>
        </w:rPr>
      </w:r>
      <w:r>
        <w:rPr>
          <w:lang w:val="ar_AE" w:bidi="ar_AE"/>
        </w:rPr>
        <w:t xml:space="preserve">الحلي الملكية (أو "الأهِلَّة"، </w:t>
      </w:r>
      <w:hyperlink r:id="rId180">
        <w:r>
          <w:rPr>
            <w:lang w:val="ar_AE" w:bidi="ar_AE"/>
          </w:rPr>
          <w:rPr>
            <w:color w:val="0000EE"/>
            <w:u w:val="single"/>
          </w:rPr>
          <w:t>إشعياء 3:18</w:t>
        </w:r>
      </w:hyperlink>
      <w:r>
        <w:rPr>
          <w:lang w:val="ar_AE" w:bidi="ar_AE"/>
        </w:rPr>
        <w:t>): كان البدو الصحراويون يميلون إلى حمل ثرواتهم معهم، فإن للمجوهرات قيمة عظيمة مقارنة بالوزن.</w:t>
      </w:r>
      <w:r>
        <w:rPr>
          <w:lang w:val="ar_AE" w:bidi="ar_AE"/>
        </w:rPr>
      </w:r>
      <w:r>
        <w:rPr>
          <w:lang w:val="ar_AE" w:bidi="ar_AE"/>
        </w:rPr>
      </w:r>
    </w:p>
    <w:p>
      <w:pPr>
        <w:bidi/>
      </w:pPr>
      <w:r>
        <w:rPr>
          <w:lang w:val="ar_AE" w:bidi="ar_AE"/>
        </w:rPr>
      </w:r>
    </w:p>
    <w:p>
      <w:pPr>
        <w:pStyle w:val="Heading2"/>
        <w:bidi/>
      </w:pPr>
      <w:r>
        <w:rPr>
          <w:lang w:val="ar_AE" w:bidi="ar_AE"/>
        </w:rPr>
        <w:t>قضاة 8: 24</w:t>
      </w:r>
      <w:r>
        <w:rPr>
          <w:lang w:val="ar_AE" w:bidi="ar_AE"/>
        </w:rPr>
      </w:r>
    </w:p>
    <w:p>
      <w:pPr>
        <w:bidi/>
      </w:pPr>
      <w:r>
        <w:rPr>
          <w:lang w:val="ar_AE" w:bidi="ar_AE"/>
        </w:rPr>
      </w:r>
      <w:r>
        <w:rPr>
          <w:lang w:val="ar_AE" w:bidi="ar_AE"/>
        </w:rPr>
        <w:t>كان الإسماعيليون والمديانيون كلاهما من نسل إبراهيم (</w:t>
      </w:r>
      <w:hyperlink r:id="rId181">
        <w:r>
          <w:rPr>
            <w:lang w:val="ar_AE" w:bidi="ar_AE"/>
          </w:rPr>
          <w:rPr>
            <w:color w:val="0000EE"/>
            <w:u w:val="single"/>
          </w:rPr>
          <w:t>تكوين 16:15</w:t>
        </w:r>
      </w:hyperlink>
      <w:r>
        <w:rPr>
          <w:lang w:val="ar_AE" w:bidi="ar_AE"/>
        </w:rPr>
        <w:t xml:space="preserve">؛ </w:t>
      </w:r>
      <w:hyperlink r:id="rId18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27</w:t>
      </w:r>
      <w:r>
        <w:rPr>
          <w:lang w:val="ar_AE" w:bidi="ar_AE"/>
        </w:rPr>
      </w:r>
    </w:p>
    <w:p>
      <w:pPr>
        <w:bidi/>
      </w:pPr>
      <w:r>
        <w:rPr>
          <w:lang w:val="ar_AE" w:bidi="ar_AE"/>
        </w:rPr>
      </w:r>
      <w:r>
        <w:rPr>
          <w:lang w:val="ar_AE" w:bidi="ar_AE"/>
        </w:rPr>
        <w:t>كان يُعدّ الأفود عادة جزءًا من ملابس الكهنة (</w:t>
      </w:r>
      <w:hyperlink r:id="rId183">
        <w:r>
          <w:rPr>
            <w:lang w:val="ar_AE" w:bidi="ar_AE"/>
          </w:rPr>
          <w:rPr>
            <w:color w:val="0000EE"/>
            <w:u w:val="single"/>
          </w:rPr>
          <w:t>خروج 28:6–30</w:t>
        </w:r>
      </w:hyperlink>
      <w:r>
        <w:rPr>
          <w:lang w:val="ar_AE" w:bidi="ar_AE"/>
        </w:rPr>
        <w:t>)؛ وقد ارتداه أيضًا صموئيل وداود (</w:t>
      </w:r>
      <w:hyperlink r:id="rId184">
        <w:r>
          <w:rPr>
            <w:lang w:val="ar_AE" w:bidi="ar_AE"/>
          </w:rPr>
          <w:rPr>
            <w:color w:val="0000EE"/>
            <w:u w:val="single"/>
          </w:rPr>
          <w:t>1 صموئيل 2:18</w:t>
        </w:r>
      </w:hyperlink>
      <w:r>
        <w:rPr>
          <w:lang w:val="ar_AE" w:bidi="ar_AE"/>
        </w:rPr>
        <w:t xml:space="preserve">؛ </w:t>
      </w:r>
      <w:hyperlink r:id="rId185">
        <w:r>
          <w:rPr>
            <w:lang w:val="ar_AE" w:bidi="ar_AE"/>
          </w:rPr>
          <w:rPr>
            <w:color w:val="0000EE"/>
            <w:u w:val="single"/>
          </w:rPr>
          <w:t>2 صموئيل 6:14</w:t>
        </w:r>
      </w:hyperlink>
      <w:r>
        <w:rPr>
          <w:lang w:val="ar_AE" w:bidi="ar_AE"/>
        </w:rPr>
        <w:t xml:space="preserve">؛ </w:t>
      </w:r>
      <w:hyperlink r:id="rId186">
        <w:r>
          <w:rPr>
            <w:lang w:val="ar_AE" w:bidi="ar_AE"/>
          </w:rPr>
          <w:rPr>
            <w:color w:val="0000EE"/>
            <w:u w:val="single"/>
          </w:rPr>
          <w:t>1 أخبار 15:27</w:t>
        </w:r>
      </w:hyperlink>
      <w:r>
        <w:rPr>
          <w:lang w:val="ar_AE" w:bidi="ar_AE"/>
        </w:rPr>
        <w:t xml:space="preserve">). ولكن هنا، كما في </w:t>
      </w:r>
      <w:hyperlink r:id="rId187">
        <w:r>
          <w:rPr>
            <w:lang w:val="ar_AE" w:bidi="ar_AE"/>
          </w:rPr>
          <w:rPr>
            <w:color w:val="0000EE"/>
            <w:u w:val="single"/>
          </w:rPr>
          <w:t>قضاة 17:5</w:t>
        </w:r>
      </w:hyperlink>
      <w:r>
        <w:rPr>
          <w:lang w:val="ar_AE" w:bidi="ar_AE"/>
        </w:rPr>
        <w:t xml:space="preserve"> و</w:t>
      </w:r>
      <w:hyperlink r:id="rId188">
        <w:r>
          <w:rPr>
            <w:lang w:val="ar_AE" w:bidi="ar_AE"/>
          </w:rPr>
          <w:rPr>
            <w:color w:val="0000EE"/>
            <w:u w:val="single"/>
          </w:rPr>
          <w:t>18:14–18</w:t>
        </w:r>
      </w:hyperlink>
      <w:r>
        <w:rPr>
          <w:lang w:val="ar_AE" w:bidi="ar_AE"/>
        </w:rPr>
        <w:t xml:space="preserve">، يبدو أن </w:t>
      </w:r>
      <w:r>
        <w:rPr>
          <w:i/>
          <w:lang w:val="ar_AE" w:bidi="ar_AE"/>
        </w:rPr>
        <w:t>الأفود</w:t>
      </w:r>
      <w:r>
        <w:rPr>
          <w:lang w:val="ar_AE" w:bidi="ar_AE"/>
        </w:rPr>
        <w:t xml:space="preserve"> كان نوعًا من التماثيل الذهبية، التي أصبحت بدورها موضوعًا للعبادة الوثنية.</w:t>
      </w:r>
      <w:r>
        <w:rPr>
          <w:lang w:val="ar_AE" w:bidi="ar_AE"/>
        </w:rPr>
      </w:r>
      <w:r>
        <w:rPr>
          <w:lang w:val="ar_AE" w:bidi="ar_AE"/>
        </w:rPr>
      </w:r>
    </w:p>
    <w:p>
      <w:pPr>
        <w:bidi/>
      </w:pPr>
      <w:r>
        <w:rPr>
          <w:lang w:val="ar_AE" w:bidi="ar_AE"/>
        </w:rPr>
      </w:r>
    </w:p>
    <w:p>
      <w:pPr>
        <w:pStyle w:val="Heading2"/>
        <w:bidi/>
      </w:pPr>
      <w:r>
        <w:rPr>
          <w:lang w:val="ar_AE" w:bidi="ar_AE"/>
        </w:rPr>
        <w:t>القضاة 8: 28</w:t>
      </w:r>
      <w:r>
        <w:rPr>
          <w:lang w:val="ar_AE" w:bidi="ar_AE"/>
        </w:rPr>
      </w:r>
    </w:p>
    <w:p>
      <w:pPr>
        <w:bidi/>
      </w:pPr>
      <w:r>
        <w:rPr>
          <w:lang w:val="ar_AE" w:bidi="ar_AE"/>
        </w:rPr>
      </w:r>
      <w:r>
        <w:rPr>
          <w:lang w:val="ar_AE" w:bidi="ar_AE"/>
        </w:rPr>
        <w:t xml:space="preserve">عندما كان هناك سلام في الأرض (انظر </w:t>
      </w:r>
      <w:r>
        <w:rPr>
          <w:lang w:val="ar_AE" w:bidi="ar_AE"/>
        </w:rPr>
        <w:t>ملاحظة الدراسة على 3:7–11</w:t>
      </w:r>
      <w:r>
        <w:rPr>
          <w:lang w:val="ar_AE" w:bidi="ar_AE"/>
        </w:rPr>
        <w:t>) قبل أبيمالك، كان ذلك لمضاعفات عشرين سنة (</w:t>
      </w:r>
      <w:hyperlink r:id="rId189">
        <w:r>
          <w:rPr>
            <w:lang w:val="ar_AE" w:bidi="ar_AE"/>
          </w:rPr>
          <w:rPr>
            <w:color w:val="0000EE"/>
            <w:u w:val="single"/>
          </w:rPr>
          <w:t>3:11</w:t>
        </w:r>
      </w:hyperlink>
      <w:r>
        <w:rPr>
          <w:lang w:val="ar_AE" w:bidi="ar_AE"/>
        </w:rPr>
        <w:t xml:space="preserve">، </w:t>
      </w:r>
      <w:hyperlink r:id="rId190">
        <w:r>
          <w:rPr>
            <w:lang w:val="ar_AE" w:bidi="ar_AE"/>
          </w:rPr>
          <w:rPr>
            <w:color w:val="0000EE"/>
            <w:u w:val="single"/>
          </w:rPr>
          <w:t>30</w:t>
        </w:r>
      </w:hyperlink>
      <w:r>
        <w:rPr>
          <w:lang w:val="ar_AE" w:bidi="ar_AE"/>
        </w:rPr>
        <w:t xml:space="preserve">؛ </w:t>
      </w:r>
      <w:hyperlink r:id="rId126">
        <w:r>
          <w:rPr>
            <w:lang w:val="ar_AE" w:bidi="ar_AE"/>
          </w:rPr>
          <w:rPr>
            <w:color w:val="0000EE"/>
            <w:u w:val="single"/>
          </w:rPr>
          <w:t>5:31</w:t>
        </w:r>
      </w:hyperlink>
      <w:r>
        <w:rPr>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91">
        <w:r>
          <w:rPr>
            <w:lang w:val="ar_AE" w:bidi="ar_AE"/>
          </w:rPr>
          <w:rPr>
            <w:color w:val="0000EE"/>
            <w:u w:val="single"/>
          </w:rPr>
          <w:t>17–21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8: 29–32</w:t>
      </w:r>
      <w:r>
        <w:rPr>
          <w:lang w:val="ar_AE" w:bidi="ar_AE"/>
        </w:rPr>
      </w:r>
    </w:p>
    <w:p>
      <w:pPr>
        <w:bidi/>
      </w:pPr>
      <w:r>
        <w:rPr>
          <w:lang w:val="ar_AE" w:bidi="ar_AE"/>
        </w:rPr>
      </w:r>
      <w:r>
        <w:rPr>
          <w:lang w:val="ar_AE" w:bidi="ar_AE"/>
        </w:rPr>
        <w:t>يُعدّ التقدم في السن عادةً علامة على البركة الإلهية، لكن جدعون تضرر بسبب تراجع البركة الروحية والقيادة.</w:t>
      </w:r>
      <w:r>
        <w:rPr>
          <w:lang w:val="ar_AE" w:bidi="ar_AE"/>
        </w:rPr>
      </w:r>
      <w:r>
        <w:rPr>
          <w:lang w:val="ar_AE" w:bidi="ar_AE"/>
        </w:rPr>
      </w:r>
    </w:p>
    <w:p>
      <w:pPr>
        <w:bidi/>
      </w:pPr>
      <w:r>
        <w:rPr>
          <w:lang w:val="ar_AE" w:bidi="ar_AE"/>
        </w:rPr>
      </w:r>
    </w:p>
    <w:p>
      <w:pPr>
        <w:pStyle w:val="Heading2"/>
        <w:bidi/>
      </w:pPr>
      <w:r>
        <w:rPr>
          <w:lang w:val="ar_AE" w:bidi="ar_AE"/>
        </w:rPr>
        <w:t>القضاة 8: 31</w:t>
      </w:r>
      <w:r>
        <w:rPr>
          <w:lang w:val="ar_AE" w:bidi="ar_AE"/>
        </w:rPr>
      </w:r>
    </w:p>
    <w:p>
      <w:pPr>
        <w:bidi/>
      </w:pPr>
      <w:r>
        <w:rPr>
          <w:lang w:val="ar_AE" w:bidi="ar_AE"/>
        </w:rPr>
      </w:r>
      <w:r>
        <w:rPr>
          <w:lang w:val="ar_AE" w:bidi="ar_AE"/>
        </w:rPr>
        <w:t xml:space="preserve">سُرِّيَّة (أو محظيّة): انظر </w:t>
      </w:r>
      <w:r>
        <w:rPr>
          <w:lang w:val="ar_AE" w:bidi="ar_AE"/>
        </w:rPr>
        <w:t>ملاحظة الدراسة حول 19:1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33–35</w:t>
      </w:r>
      <w:r>
        <w:rPr>
          <w:lang w:val="ar_AE" w:bidi="ar_AE"/>
        </w:rPr>
      </w:r>
    </w:p>
    <w:p>
      <w:pPr>
        <w:bidi/>
      </w:pPr>
      <w:r>
        <w:rPr>
          <w:lang w:val="ar_AE" w:bidi="ar_AE"/>
        </w:rPr>
      </w:r>
      <w:r>
        <w:rPr>
          <w:lang w:val="ar_AE" w:bidi="ar_AE"/>
        </w:rPr>
        <w:t>سرعان ما أصبح أفود جدعون (</w:t>
      </w:r>
      <w:hyperlink r:id="rId192">
        <w:r>
          <w:rPr>
            <w:lang w:val="ar_AE" w:bidi="ar_AE"/>
          </w:rPr>
          <w:rPr>
            <w:color w:val="0000EE"/>
            <w:u w:val="single"/>
          </w:rPr>
          <w:t>8:27</w:t>
        </w:r>
      </w:hyperlink>
      <w:r>
        <w:rPr>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3">
        <w:r>
          <w:rPr>
            <w:lang w:val="ar_AE" w:bidi="ar_AE"/>
          </w:rPr>
          <w:rPr>
            <w:color w:val="0000EE"/>
            <w:u w:val="single"/>
          </w:rPr>
          <w:t>خروج 12:14</w:t>
        </w:r>
      </w:hyperlink>
      <w:r>
        <w:rPr>
          <w:lang w:val="ar_AE" w:bidi="ar_AE"/>
        </w:rPr>
        <w:t xml:space="preserve">، </w:t>
      </w:r>
      <w:hyperlink r:id="rId194">
        <w:r>
          <w:rPr>
            <w:lang w:val="ar_AE" w:bidi="ar_AE"/>
          </w:rPr>
          <w:rPr>
            <w:color w:val="0000EE"/>
            <w:u w:val="single"/>
          </w:rPr>
          <w:t>24</w:t>
        </w:r>
      </w:hyperlink>
      <w:r>
        <w:rPr>
          <w:lang w:val="ar_AE" w:bidi="ar_AE"/>
        </w:rPr>
        <w:t>) إلى الاحتفال المسيحي المستمر بعشاء الرب (</w:t>
      </w:r>
      <w:hyperlink r:id="rId195">
        <w:r>
          <w:rPr>
            <w:lang w:val="ar_AE" w:bidi="ar_AE"/>
          </w:rPr>
          <w:rPr>
            <w:color w:val="0000EE"/>
            <w:u w:val="single"/>
          </w:rPr>
          <w:t>1 كورنثوس 11:25</w:t>
        </w:r>
      </w:hyperlink>
      <w:r>
        <w:rPr>
          <w:lang w:val="ar_AE" w:bidi="ar_AE"/>
        </w:rPr>
        <w:t xml:space="preserve">). • الولاء: انظر </w:t>
      </w:r>
      <w:r>
        <w:rPr>
          <w:lang w:val="ar_AE" w:bidi="ar_AE"/>
        </w:rPr>
        <w:t>ملاحظة الدراسة على قضاة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1–3</w:t>
      </w:r>
      <w:r>
        <w:rPr>
          <w:lang w:val="ar_AE" w:bidi="ar_AE"/>
        </w:rPr>
      </w:r>
    </w:p>
    <w:p>
      <w:pPr>
        <w:bidi/>
      </w:pPr>
      <w:r>
        <w:rPr>
          <w:lang w:val="ar_AE" w:bidi="ar_AE"/>
        </w:rPr>
      </w:r>
      <w:r>
        <w:rPr>
          <w:lang w:val="ar_AE" w:bidi="ar_AE"/>
        </w:rPr>
        <w:t>أبيمالك، ابن السُرِّية (</w:t>
      </w:r>
      <w:hyperlink r:id="rId196">
        <w:r>
          <w:rPr>
            <w:lang w:val="ar_AE" w:bidi="ar_AE"/>
          </w:rPr>
          <w:rPr>
            <w:color w:val="0000EE"/>
            <w:u w:val="single"/>
          </w:rPr>
          <w:t>8:31</w:t>
        </w:r>
      </w:hyperlink>
      <w:r>
        <w:rPr>
          <w:lang w:val="ar_AE" w:bidi="ar_AE"/>
        </w:rPr>
        <w:t xml:space="preserve">؛ انظر </w:t>
      </w:r>
      <w:r>
        <w:rPr>
          <w:lang w:val="ar_AE" w:bidi="ar_AE"/>
        </w:rPr>
        <w:t>ملاحظة الدراسة على 19:1</w:t>
      </w:r>
      <w:r>
        <w:rPr>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7">
        <w:r>
          <w:rPr>
            <w:lang w:val="ar_AE" w:bidi="ar_AE"/>
          </w:rPr>
          <w:rPr>
            <w:color w:val="0000EE"/>
            <w:u w:val="single"/>
          </w:rPr>
          <w:t>يشوع 24</w:t>
        </w:r>
      </w:hyperlink>
      <w:r>
        <w:rPr>
          <w:lang w:val="ar_AE" w:bidi="ar_AE"/>
        </w:rPr>
        <w:t>)، يشير إلى أن سكان شكيم قد تم استيعابهم في إسرائيل. وربما يكون أقارب أبيمالك وأمه من أصل غير إسرائيلي.</w:t>
      </w:r>
      <w:r>
        <w:rPr>
          <w:lang w:val="ar_AE" w:bidi="ar_AE"/>
        </w:rPr>
      </w:r>
      <w:r>
        <w:rPr>
          <w:lang w:val="ar_AE" w:bidi="ar_AE"/>
        </w:rPr>
      </w:r>
    </w:p>
    <w:p>
      <w:pPr>
        <w:bidi/>
      </w:pPr>
      <w:r>
        <w:rPr>
          <w:lang w:val="ar_AE" w:bidi="ar_AE"/>
        </w:rPr>
      </w:r>
    </w:p>
    <w:p>
      <w:pPr>
        <w:pStyle w:val="Heading2"/>
        <w:bidi/>
      </w:pPr>
      <w:r>
        <w:rPr>
          <w:lang w:val="ar_AE" w:bidi="ar_AE"/>
        </w:rPr>
        <w:t>القضاة 9: 1–57</w:t>
      </w:r>
      <w:r>
        <w:rPr>
          <w:lang w:val="ar_AE" w:bidi="ar_AE"/>
        </w:rPr>
      </w:r>
    </w:p>
    <w:p>
      <w:pPr>
        <w:bidi/>
      </w:pPr>
      <w:r>
        <w:rPr>
          <w:lang w:val="ar_AE" w:bidi="ar_AE"/>
        </w:rPr>
      </w:r>
      <w:r>
        <w:rPr>
          <w:lang w:val="ar_AE" w:bidi="ar_AE"/>
        </w:rPr>
        <w:t>كان حكم أبيمالك نقطة تحول بين فترات الراحة الطويلة نسبيًا للفترة المبكرة من عهد القضاة (</w:t>
      </w:r>
      <w:hyperlink r:id="rId198">
        <w:r>
          <w:rPr>
            <w:lang w:val="ar_AE" w:bidi="ar_AE"/>
          </w:rPr>
          <w:rPr>
            <w:color w:val="0000EE"/>
            <w:u w:val="single"/>
          </w:rPr>
          <w:t>3:7–8:35</w:t>
        </w:r>
      </w:hyperlink>
      <w:r>
        <w:rPr>
          <w:lang w:val="ar_AE" w:bidi="ar_AE"/>
        </w:rPr>
        <w:t>) والتراجع في السنوات اللاحقة (</w:t>
      </w:r>
      <w:hyperlink r:id="rId199">
        <w:r>
          <w:rPr>
            <w:lang w:val="ar_AE" w:bidi="ar_AE"/>
          </w:rPr>
          <w:rPr>
            <w:color w:val="0000EE"/>
            <w:u w:val="single"/>
          </w:rPr>
          <w:t>10:1–16:31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3–5</w:t>
      </w:r>
      <w:r>
        <w:rPr>
          <w:lang w:val="ar_AE" w:bidi="ar_AE"/>
        </w:rPr>
      </w:r>
    </w:p>
    <w:p>
      <w:pPr>
        <w:bidi/>
      </w:pPr>
      <w:r>
        <w:rPr>
          <w:lang w:val="ar_AE" w:bidi="ar_AE"/>
        </w:rPr>
      </w:r>
      <w:r>
        <w:rPr>
          <w:lang w:val="ar_AE" w:bidi="ar_AE"/>
        </w:rPr>
        <w:t>عندما طلب أَبِيمَالِك الدعم، جمع التمويل اللازم من معبد بعل-بَرِيث، وهو مركز عبادة لمزيج من الديانة الكنعانية والإسرائيلية.</w:t>
      </w:r>
      <w:r>
        <w:rPr>
          <w:lang w:val="ar_AE" w:bidi="ar_AE"/>
        </w:rPr>
      </w:r>
      <w:r>
        <w:rPr>
          <w:lang w:val="ar_AE" w:bidi="ar_AE"/>
        </w:rPr>
      </w:r>
    </w:p>
    <w:p>
      <w:pPr>
        <w:bidi/>
      </w:pPr>
      <w:r>
        <w:rPr>
          <w:lang w:val="ar_AE" w:bidi="ar_AE"/>
        </w:rPr>
      </w:r>
    </w:p>
    <w:p>
      <w:pPr>
        <w:pStyle w:val="Heading2"/>
        <w:bidi/>
      </w:pPr>
      <w:r>
        <w:rPr>
          <w:lang w:val="ar_AE" w:bidi="ar_AE"/>
        </w:rPr>
        <w:t>القضاة 9: 4</w:t>
      </w:r>
      <w:r>
        <w:rPr>
          <w:lang w:val="ar_AE" w:bidi="ar_AE"/>
        </w:rPr>
      </w:r>
    </w:p>
    <w:p>
      <w:pPr>
        <w:bidi/>
      </w:pPr>
      <w:r>
        <w:rPr>
          <w:lang w:val="ar_AE" w:bidi="ar_AE"/>
        </w:rPr>
      </w:r>
      <w:r>
        <w:rPr>
          <w:lang w:val="ar_AE" w:bidi="ar_AE"/>
        </w:rPr>
        <w:t>القادة الحقيقيون لا يشترون الولاء، بل يجذبون النبلاء في المجتمع، وليس الرجال البطَّالين الطائشين مثل أتباع أبيمالك المرتزقة.</w:t>
      </w:r>
      <w:r>
        <w:rPr>
          <w:lang w:val="ar_AE" w:bidi="ar_AE"/>
        </w:rPr>
      </w:r>
      <w:r>
        <w:rPr>
          <w:lang w:val="ar_AE" w:bidi="ar_AE"/>
        </w:rPr>
      </w:r>
    </w:p>
    <w:p>
      <w:pPr>
        <w:bidi/>
      </w:pPr>
      <w:r>
        <w:rPr>
          <w:lang w:val="ar_AE" w:bidi="ar_AE"/>
        </w:rPr>
      </w:r>
    </w:p>
    <w:p>
      <w:pPr>
        <w:pStyle w:val="Heading2"/>
        <w:bidi/>
      </w:pPr>
      <w:r>
        <w:rPr>
          <w:lang w:val="ar_AE" w:bidi="ar_AE"/>
        </w:rPr>
        <w:t>القضاة 9: 5</w:t>
      </w:r>
      <w:r>
        <w:rPr>
          <w:lang w:val="ar_AE" w:bidi="ar_AE"/>
        </w:rPr>
      </w:r>
    </w:p>
    <w:p>
      <w:pPr>
        <w:bidi/>
      </w:pPr>
      <w:r>
        <w:rPr>
          <w:lang w:val="ar_AE" w:bidi="ar_AE"/>
        </w:rPr>
      </w:r>
      <w:r>
        <w:rPr>
          <w:lang w:val="ar_AE" w:bidi="ar_AE"/>
        </w:rPr>
        <w:t xml:space="preserve">مقتل السبعين … من أبناء جدعون … على حجر واحد كان على الأرجح نوعًا من القتل الطقسي. • أما الأخ الأصغر فقد هرب: قارن </w:t>
      </w:r>
      <w:hyperlink r:id="rId200">
        <w:r>
          <w:rPr>
            <w:lang w:val="ar_AE" w:bidi="ar_AE"/>
          </w:rPr>
          <w:rPr>
            <w:color w:val="0000EE"/>
            <w:u w:val="single"/>
          </w:rPr>
          <w:t>2 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6</w:t>
      </w:r>
      <w:r>
        <w:rPr>
          <w:lang w:val="ar_AE" w:bidi="ar_AE"/>
        </w:rPr>
      </w:r>
    </w:p>
    <w:p>
      <w:pPr>
        <w:bidi/>
      </w:pPr>
      <w:r>
        <w:rPr>
          <w:lang w:val="ar_AE" w:bidi="ar_AE"/>
        </w:rPr>
      </w:r>
      <w:r>
        <w:rPr>
          <w:lang w:val="ar_AE" w:bidi="ar_AE"/>
        </w:rPr>
        <w:t xml:space="preserve">ربما كان بيت القلعة ("بيت الملء") عبارة عن مصطبة مرتفعة تم بناء برج أو حصن داخلي عليها (قارن </w:t>
      </w:r>
      <w:hyperlink r:id="rId201">
        <w:r>
          <w:rPr>
            <w:lang w:val="ar_AE" w:bidi="ar_AE"/>
          </w:rPr>
          <w:rPr>
            <w:color w:val="0000EE"/>
            <w:u w:val="single"/>
          </w:rPr>
          <w:t>2 صموئيل 5:9</w:t>
        </w:r>
      </w:hyperlink>
      <w:r>
        <w:rPr>
          <w:lang w:val="ar_AE" w:bidi="ar_AE"/>
        </w:rPr>
        <w:t xml:space="preserve">؛ </w:t>
      </w:r>
      <w:hyperlink r:id="rId202">
        <w:r>
          <w:rPr>
            <w:lang w:val="ar_AE" w:bidi="ar_AE"/>
          </w:rPr>
          <w:rPr>
            <w:color w:val="0000EE"/>
            <w:u w:val="single"/>
          </w:rPr>
          <w:t>1ملوك 9:15</w:t>
        </w:r>
      </w:hyperlink>
      <w:r>
        <w:rPr>
          <w:lang w:val="ar_AE" w:bidi="ar_AE"/>
        </w:rPr>
        <w:t xml:space="preserve">، </w:t>
      </w:r>
      <w:hyperlink r:id="rId203">
        <w:r>
          <w:rPr>
            <w:lang w:val="ar_AE" w:bidi="ar_AE"/>
          </w:rPr>
          <w:rPr>
            <w:color w:val="0000EE"/>
            <w:u w:val="single"/>
          </w:rPr>
          <w:t>24</w:t>
        </w:r>
      </w:hyperlink>
      <w:r>
        <w:rPr>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lang w:val="ar_AE" w:bidi="ar_AE"/>
        </w:rPr>
      </w:r>
      <w:r>
        <w:rPr>
          <w:lang w:val="ar_AE" w:bidi="ar_AE"/>
        </w:rPr>
      </w:r>
    </w:p>
    <w:p>
      <w:pPr>
        <w:bidi/>
      </w:pPr>
      <w:r>
        <w:rPr>
          <w:lang w:val="ar_AE" w:bidi="ar_AE"/>
        </w:rPr>
      </w:r>
    </w:p>
    <w:p>
      <w:pPr>
        <w:pStyle w:val="Heading2"/>
        <w:bidi/>
      </w:pPr>
      <w:r>
        <w:rPr>
          <w:lang w:val="ar_AE" w:bidi="ar_AE"/>
        </w:rPr>
        <w:t>القضاة 9: 7</w:t>
      </w:r>
      <w:r>
        <w:rPr>
          <w:lang w:val="ar_AE" w:bidi="ar_AE"/>
        </w:rPr>
      </w:r>
    </w:p>
    <w:p>
      <w:pPr>
        <w:bidi/>
      </w:pPr>
      <w:r>
        <w:rPr>
          <w:lang w:val="ar_AE" w:bidi="ar_AE"/>
        </w:rPr>
      </w:r>
      <w:r>
        <w:rPr>
          <w:lang w:val="ar_AE" w:bidi="ar_AE"/>
        </w:rPr>
        <w:t>كان جبل جرزّيم جبل البركة مقابل جبل عيبال، جبل اللعنة (</w:t>
      </w:r>
      <w:hyperlink r:id="rId204">
        <w:r>
          <w:rPr>
            <w:lang w:val="ar_AE" w:bidi="ar_AE"/>
          </w:rPr>
          <w:rPr>
            <w:color w:val="0000EE"/>
            <w:u w:val="single"/>
          </w:rPr>
          <w:t>تثنية 11:29</w:t>
        </w:r>
      </w:hyperlink>
      <w:r>
        <w:rPr>
          <w:lang w:val="ar_AE" w:bidi="ar_AE"/>
        </w:rPr>
        <w:t>). وكانت جرزّيم، الواقعة مباشرة جنوب شكيم، مسرحًا طبيعيًا لخطاب يوثام، كما أتاحت له الفرصة للهروب عند انتهائه.</w:t>
      </w:r>
      <w:r>
        <w:rPr>
          <w:lang w:val="ar_AE" w:bidi="ar_AE"/>
        </w:rPr>
      </w:r>
      <w:r>
        <w:rPr>
          <w:lang w:val="ar_AE" w:bidi="ar_AE"/>
        </w:rPr>
      </w:r>
    </w:p>
    <w:p>
      <w:pPr>
        <w:bidi/>
      </w:pPr>
      <w:r>
        <w:rPr>
          <w:lang w:val="ar_AE" w:bidi="ar_AE"/>
        </w:rPr>
      </w:r>
    </w:p>
    <w:p>
      <w:pPr>
        <w:pStyle w:val="Heading2"/>
        <w:bidi/>
      </w:pPr>
      <w:r>
        <w:rPr>
          <w:lang w:val="ar_AE" w:bidi="ar_AE"/>
        </w:rPr>
        <w:t>القضاة 9: 7–21</w:t>
      </w:r>
      <w:r>
        <w:rPr>
          <w:lang w:val="ar_AE" w:bidi="ar_AE"/>
        </w:rPr>
      </w:r>
    </w:p>
    <w:p>
      <w:pPr>
        <w:bidi/>
      </w:pPr>
      <w:r>
        <w:rPr>
          <w:lang w:val="ar_AE" w:bidi="ar_AE"/>
        </w:rPr>
      </w:r>
      <w:r>
        <w:rPr>
          <w:lang w:val="ar_AE" w:bidi="ar_AE"/>
        </w:rPr>
        <w:t>روى يوثام حكاية (قصة تتخذ فيها النباتات والحيوانات صفات بشرية لتوضيح نقطة أخلاقية) ليبين ما كان يحدث (</w:t>
      </w:r>
      <w:hyperlink r:id="rId205">
        <w:r>
          <w:rPr>
            <w:lang w:val="ar_AE" w:bidi="ar_AE"/>
          </w:rPr>
          <w:rPr>
            <w:color w:val="0000EE"/>
            <w:u w:val="single"/>
          </w:rPr>
          <w:t>9:7–15</w:t>
        </w:r>
      </w:hyperlink>
      <w:r>
        <w:rPr>
          <w:lang w:val="ar_AE" w:bidi="ar_AE"/>
        </w:rPr>
        <w:t>). ثم لعن أبيمالك ورؤساء شكيم (</w:t>
      </w:r>
      <w:hyperlink r:id="rId206">
        <w:r>
          <w:rPr>
            <w:lang w:val="ar_AE" w:bidi="ar_AE"/>
          </w:rPr>
          <w:rPr>
            <w:color w:val="0000EE"/>
            <w:u w:val="single"/>
          </w:rPr>
          <w:t>9:16–21</w:t>
        </w:r>
      </w:hyperlink>
      <w:r>
        <w:rPr>
          <w:lang w:val="ar_AE" w:bidi="ar_AE"/>
        </w:rPr>
        <w:t>). فإنهم لو كانوا قد تصرفوا بسوء نية، فسيظهر ذلك بوضوح (</w:t>
      </w:r>
      <w:hyperlink r:id="rId207">
        <w:r>
          <w:rPr>
            <w:lang w:val="ar_AE" w:bidi="ar_AE"/>
          </w:rPr>
          <w:rPr>
            <w:color w:val="0000EE"/>
            <w:u w:val="single"/>
          </w:rPr>
          <w:t>9:56–57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8–13</w:t>
      </w:r>
      <w:r>
        <w:rPr>
          <w:lang w:val="ar_AE" w:bidi="ar_AE"/>
        </w:rPr>
      </w:r>
    </w:p>
    <w:p>
      <w:pPr>
        <w:bidi/>
      </w:pPr>
      <w:r>
        <w:rPr>
          <w:lang w:val="ar_AE" w:bidi="ar_AE"/>
        </w:rPr>
      </w:r>
      <w:r>
        <w:rPr>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lang w:val="ar_AE" w:bidi="ar_AE"/>
        </w:rPr>
      </w:r>
      <w:r>
        <w:rPr>
          <w:lang w:val="ar_AE" w:bidi="ar_AE"/>
        </w:rPr>
      </w:r>
    </w:p>
    <w:p>
      <w:pPr>
        <w:bidi/>
      </w:pPr>
      <w:r>
        <w:rPr>
          <w:lang w:val="ar_AE" w:bidi="ar_AE"/>
        </w:rPr>
      </w:r>
    </w:p>
    <w:p>
      <w:pPr>
        <w:pStyle w:val="Heading2"/>
        <w:bidi/>
      </w:pPr>
      <w:r>
        <w:rPr>
          <w:lang w:val="ar_AE" w:bidi="ar_AE"/>
        </w:rPr>
        <w:t>القضاة 9: 14–15</w:t>
      </w:r>
      <w:r>
        <w:rPr>
          <w:lang w:val="ar_AE" w:bidi="ar_AE"/>
        </w:rPr>
      </w:r>
    </w:p>
    <w:p>
      <w:pPr>
        <w:bidi/>
      </w:pPr>
      <w:r>
        <w:rPr>
          <w:lang w:val="ar_AE" w:bidi="ar_AE"/>
        </w:rPr>
      </w:r>
      <w:r>
        <w:rPr>
          <w:lang w:val="ar_AE" w:bidi="ar_AE"/>
        </w:rPr>
        <w:t xml:space="preserve">فَضّلت الأشجار ملكًا شريرًا على عدم وجود ملك على الإطلاق (انظر </w:t>
      </w:r>
      <w:hyperlink r:id="rId208">
        <w:r>
          <w:rPr>
            <w:lang w:val="ar_AE" w:bidi="ar_AE"/>
          </w:rPr>
          <w:rPr>
            <w:color w:val="0000EE"/>
            <w:u w:val="single"/>
          </w:rPr>
          <w:t>1 صموئيل 8:18–19</w:t>
        </w:r>
      </w:hyperlink>
      <w:r>
        <w:rPr>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lang w:val="ar_AE" w:bidi="ar_AE"/>
        </w:rPr>
      </w:r>
      <w:r>
        <w:rPr>
          <w:lang w:val="ar_AE" w:bidi="ar_AE"/>
        </w:rPr>
      </w:r>
    </w:p>
    <w:p>
      <w:pPr>
        <w:bidi/>
      </w:pPr>
      <w:r>
        <w:rPr>
          <w:lang w:val="ar_AE" w:bidi="ar_AE"/>
        </w:rPr>
      </w:r>
    </w:p>
    <w:p>
      <w:pPr>
        <w:pStyle w:val="Heading2"/>
        <w:bidi/>
      </w:pPr>
      <w:r>
        <w:rPr>
          <w:lang w:val="ar_AE" w:bidi="ar_AE"/>
        </w:rPr>
        <w:t>القضاة 9: 16–18</w:t>
      </w:r>
      <w:r>
        <w:rPr>
          <w:lang w:val="ar_AE" w:bidi="ar_AE"/>
        </w:rPr>
      </w:r>
    </w:p>
    <w:p>
      <w:pPr>
        <w:bidi/>
      </w:pPr>
      <w:r>
        <w:rPr>
          <w:lang w:val="ar_AE" w:bidi="ar_AE"/>
        </w:rPr>
      </w:r>
      <w:r>
        <w:rPr>
          <w:lang w:val="ar_AE" w:bidi="ar_AE"/>
        </w:rPr>
        <w:t>لقد اختار أهل شكيم أن يتبعوا رجلًا غير مستحق؛ وقد تصرفوا أيضًا بسوء نية بالتآمر مع أبيمالك ضد عائلة جدعون.</w:t>
      </w:r>
      <w:r>
        <w:rPr>
          <w:lang w:val="ar_AE" w:bidi="ar_AE"/>
        </w:rPr>
      </w:r>
      <w:r>
        <w:rPr>
          <w:lang w:val="ar_AE" w:bidi="ar_AE"/>
        </w:rPr>
      </w:r>
    </w:p>
    <w:p>
      <w:pPr>
        <w:bidi/>
      </w:pPr>
      <w:r>
        <w:rPr>
          <w:lang w:val="ar_AE" w:bidi="ar_AE"/>
        </w:rPr>
      </w:r>
    </w:p>
    <w:p>
      <w:pPr>
        <w:pStyle w:val="Heading2"/>
        <w:bidi/>
      </w:pPr>
      <w:r>
        <w:rPr>
          <w:lang w:val="ar_AE" w:bidi="ar_AE"/>
        </w:rPr>
        <w:t>القضاة 9: 19–20</w:t>
      </w:r>
      <w:r>
        <w:rPr>
          <w:lang w:val="ar_AE" w:bidi="ar_AE"/>
        </w:rPr>
      </w:r>
    </w:p>
    <w:p>
      <w:pPr>
        <w:bidi/>
      </w:pPr>
      <w:r>
        <w:rPr>
          <w:lang w:val="ar_AE" w:bidi="ar_AE"/>
        </w:rPr>
      </w:r>
      <w:r>
        <w:rPr>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9">
        <w:r>
          <w:rPr>
            <w:lang w:val="ar_AE" w:bidi="ar_AE"/>
          </w:rPr>
          <w:rPr>
            <w:color w:val="0000EE"/>
            <w:u w:val="single"/>
          </w:rPr>
          <w:t>عبرانيين 12:29</w:t>
        </w:r>
      </w:hyperlink>
      <w:r>
        <w:rPr>
          <w:lang w:val="ar_AE" w:bidi="ar_AE"/>
        </w:rPr>
        <w:t>)، وأولئك الذين يتصرفون بعدم أمانة يُثبتون عدله.</w:t>
      </w:r>
      <w:r>
        <w:rPr>
          <w:lang w:val="ar_AE" w:bidi="ar_AE"/>
        </w:rPr>
      </w:r>
      <w:r>
        <w:rPr>
          <w:lang w:val="ar_AE" w:bidi="ar_AE"/>
        </w:rPr>
      </w:r>
    </w:p>
    <w:p>
      <w:pPr>
        <w:bidi/>
      </w:pPr>
      <w:r>
        <w:rPr>
          <w:lang w:val="ar_AE" w:bidi="ar_AE"/>
        </w:rPr>
      </w:r>
    </w:p>
    <w:p>
      <w:pPr>
        <w:pStyle w:val="Heading2"/>
        <w:bidi/>
      </w:pPr>
      <w:r>
        <w:rPr>
          <w:lang w:val="ar_AE" w:bidi="ar_AE"/>
        </w:rPr>
        <w:t>القضاة 9: 22–23</w:t>
      </w:r>
      <w:r>
        <w:rPr>
          <w:lang w:val="ar_AE" w:bidi="ar_AE"/>
        </w:rPr>
      </w:r>
    </w:p>
    <w:p>
      <w:pPr>
        <w:bidi/>
      </w:pPr>
      <w:r>
        <w:rPr>
          <w:lang w:val="ar_AE" w:bidi="ar_AE"/>
        </w:rPr>
      </w:r>
      <w:r>
        <w:rPr>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22–25</w:t>
      </w:r>
      <w:r>
        <w:rPr>
          <w:lang w:val="ar_AE" w:bidi="ar_AE"/>
        </w:rPr>
      </w:r>
    </w:p>
    <w:p>
      <w:pPr>
        <w:bidi/>
      </w:pPr>
      <w:r>
        <w:rPr>
          <w:lang w:val="ar_AE" w:bidi="ar_AE"/>
        </w:rPr>
      </w:r>
      <w:r>
        <w:rPr>
          <w:lang w:val="ar_AE" w:bidi="ar_AE"/>
        </w:rPr>
        <w:t xml:space="preserve">تمامًا كما جاء في مثل الأشجار في </w:t>
      </w:r>
      <w:hyperlink r:id="rId210">
        <w:r>
          <w:rPr>
            <w:lang w:val="ar_AE" w:bidi="ar_AE"/>
          </w:rPr>
          <w:rPr>
            <w:color w:val="0000EE"/>
            <w:u w:val="single"/>
          </w:rPr>
          <w:t>9:8–15</w:t>
        </w:r>
      </w:hyperlink>
      <w:r>
        <w:rPr>
          <w:lang w:val="ar_AE" w:bidi="ar_AE"/>
        </w:rPr>
        <w:t>، فشل أَبِيمَالِك في أن يكون الملك الذي أراده أهل شكيم، ففقدوا ثقتهم به، وبدأوا يدبّرون ضده المكائد.</w:t>
      </w:r>
      <w:r>
        <w:rPr>
          <w:lang w:val="ar_AE" w:bidi="ar_AE"/>
        </w:rPr>
      </w:r>
      <w:r>
        <w:rPr>
          <w:lang w:val="ar_AE" w:bidi="ar_AE"/>
        </w:rPr>
      </w:r>
    </w:p>
    <w:p>
      <w:pPr>
        <w:bidi/>
      </w:pPr>
      <w:r>
        <w:rPr>
          <w:lang w:val="ar_AE" w:bidi="ar_AE"/>
        </w:rPr>
      </w:r>
    </w:p>
    <w:p>
      <w:pPr>
        <w:pStyle w:val="Heading2"/>
        <w:bidi/>
      </w:pPr>
      <w:r>
        <w:rPr>
          <w:lang w:val="ar_AE" w:bidi="ar_AE"/>
        </w:rPr>
        <w:t>القضاة 9: 22–57</w:t>
      </w:r>
      <w:r>
        <w:rPr>
          <w:lang w:val="ar_AE" w:bidi="ar_AE"/>
        </w:rPr>
      </w:r>
    </w:p>
    <w:p>
      <w:pPr>
        <w:bidi/>
      </w:pPr>
      <w:r>
        <w:rPr>
          <w:lang w:val="ar_AE" w:bidi="ar_AE"/>
        </w:rPr>
      </w:r>
      <w:r>
        <w:rPr>
          <w:lang w:val="ar_AE" w:bidi="ar_AE"/>
        </w:rPr>
        <w:t xml:space="preserve">تضع العبارات اللاهوتية في </w:t>
      </w:r>
      <w:hyperlink r:id="rId211">
        <w:r>
          <w:rPr>
            <w:lang w:val="ar_AE" w:bidi="ar_AE"/>
          </w:rPr>
          <w:rPr>
            <w:color w:val="0000EE"/>
            <w:u w:val="single"/>
          </w:rPr>
          <w:t>9:23–24</w:t>
        </w:r>
      </w:hyperlink>
      <w:r>
        <w:rPr>
          <w:lang w:val="ar_AE" w:bidi="ar_AE"/>
        </w:rPr>
        <w:t xml:space="preserve"> و</w:t>
      </w:r>
      <w:hyperlink r:id="rId207">
        <w:r>
          <w:rPr>
            <w:lang w:val="ar_AE" w:bidi="ar_AE"/>
          </w:rPr>
          <w:rPr>
            <w:color w:val="0000EE"/>
            <w:u w:val="single"/>
          </w:rPr>
          <w:t>9:56–57</w:t>
        </w:r>
      </w:hyperlink>
      <w:r>
        <w:rPr>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2">
        <w:r>
          <w:rPr>
            <w:lang w:val="ar_AE" w:bidi="ar_AE"/>
          </w:rPr>
          <w:rPr>
            <w:color w:val="0000EE"/>
            <w:u w:val="single"/>
          </w:rPr>
          <w:t>9:19–20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25</w:t>
      </w:r>
      <w:r>
        <w:rPr>
          <w:lang w:val="ar_AE" w:bidi="ar_AE"/>
        </w:rPr>
      </w:r>
    </w:p>
    <w:p>
      <w:pPr>
        <w:bidi/>
      </w:pPr>
      <w:r>
        <w:rPr>
          <w:lang w:val="ar_AE" w:bidi="ar_AE"/>
        </w:rPr>
      </w:r>
      <w:r>
        <w:rPr>
          <w:lang w:val="ar_AE" w:bidi="ar_AE"/>
        </w:rPr>
        <w:t>تمكن المخبر من إحباط المؤامرة ضد أبيمالك، إلا أن الظروف الاجتماعية استمرت في التدهور بسبب دينونة الله.</w:t>
      </w:r>
      <w:r>
        <w:rPr>
          <w:lang w:val="ar_AE" w:bidi="ar_AE"/>
        </w:rPr>
      </w:r>
      <w:r>
        <w:rPr>
          <w:lang w:val="ar_AE" w:bidi="ar_AE"/>
        </w:rPr>
      </w:r>
    </w:p>
    <w:p>
      <w:pPr>
        <w:bidi/>
      </w:pPr>
      <w:r>
        <w:rPr>
          <w:lang w:val="ar_AE" w:bidi="ar_AE"/>
        </w:rPr>
      </w:r>
    </w:p>
    <w:p>
      <w:pPr>
        <w:pStyle w:val="Heading2"/>
        <w:bidi/>
      </w:pPr>
      <w:r>
        <w:rPr>
          <w:lang w:val="ar_AE" w:bidi="ar_AE"/>
        </w:rPr>
        <w:t>القضاة 9: 26–41</w:t>
      </w:r>
      <w:r>
        <w:rPr>
          <w:lang w:val="ar_AE" w:bidi="ar_AE"/>
        </w:rPr>
      </w:r>
    </w:p>
    <w:p>
      <w:pPr>
        <w:bidi/>
      </w:pPr>
      <w:r>
        <w:rPr>
          <w:lang w:val="ar_AE" w:bidi="ar_AE"/>
        </w:rPr>
      </w:r>
      <w:r>
        <w:rPr>
          <w:lang w:val="ar_AE" w:bidi="ar_AE"/>
        </w:rPr>
        <w:t>قاد جَعَلُ بْنُ عَابِدٍ ("ابن العبد الحقير") تمردًا فاشلًا ضد أبيمالك، حيث قُتل العديد من أهل شكيم. وقد تمم هذا جزئيًا لعنة يوثام (</w:t>
      </w:r>
      <w:hyperlink r:id="rId213">
        <w:r>
          <w:rPr>
            <w:lang w:val="ar_AE" w:bidi="ar_AE"/>
          </w:rPr>
          <w:rPr>
            <w:color w:val="0000EE"/>
            <w:u w:val="single"/>
          </w:rPr>
          <w:t>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27–29</w:t>
      </w:r>
      <w:r>
        <w:rPr>
          <w:lang w:val="ar_AE" w:bidi="ar_AE"/>
        </w:rPr>
      </w:r>
    </w:p>
    <w:p>
      <w:pPr>
        <w:bidi/>
      </w:pPr>
      <w:r>
        <w:rPr>
          <w:lang w:val="ar_AE" w:bidi="ar_AE"/>
        </w:rPr>
      </w:r>
      <w:r>
        <w:rPr>
          <w:lang w:val="ar_AE" w:bidi="ar_AE"/>
        </w:rPr>
        <w:t>إن خيبة الأمل في أبيمالك، والاضطرابات الاجتماعية، وكثرة الخمر والحديث الطائش جعلت من السهل على جَعَل أن يحظى بالقبول الأولي.</w:t>
      </w:r>
      <w:r>
        <w:rPr>
          <w:lang w:val="ar_AE" w:bidi="ar_AE"/>
        </w:rPr>
      </w:r>
      <w:r>
        <w:rPr>
          <w:lang w:val="ar_AE" w:bidi="ar_AE"/>
        </w:rPr>
      </w:r>
    </w:p>
    <w:p>
      <w:pPr>
        <w:bidi/>
      </w:pPr>
      <w:r>
        <w:rPr>
          <w:lang w:val="ar_AE" w:bidi="ar_AE"/>
        </w:rPr>
      </w:r>
    </w:p>
    <w:p>
      <w:pPr>
        <w:pStyle w:val="Heading2"/>
        <w:bidi/>
      </w:pPr>
      <w:r>
        <w:rPr>
          <w:lang w:val="ar_AE" w:bidi="ar_AE"/>
        </w:rPr>
        <w:t>القضاة 9: 28</w:t>
      </w:r>
      <w:r>
        <w:rPr>
          <w:lang w:val="ar_AE" w:bidi="ar_AE"/>
        </w:rPr>
      </w:r>
    </w:p>
    <w:p>
      <w:pPr>
        <w:bidi/>
      </w:pPr>
      <w:r>
        <w:rPr>
          <w:lang w:val="ar_AE" w:bidi="ar_AE"/>
        </w:rPr>
      </w:r>
      <w:r>
        <w:rPr>
          <w:lang w:val="ar_AE" w:bidi="ar_AE"/>
        </w:rPr>
        <w:t>مَنْ هُوَ أَبِيمَالِكُ؟ … إنه ليس ابنًا حقيقيًا لشكيم: ركز جَعَل على نسب أبيمالك من خلال أبيه، جدعون (الذي ليس من أهل شكيم)، بدلًا من أمه (</w:t>
      </w:r>
      <w:hyperlink r:id="rId196">
        <w:r>
          <w:rPr>
            <w:lang w:val="ar_AE" w:bidi="ar_AE"/>
          </w:rPr>
          <w:rPr>
            <w:color w:val="0000EE"/>
            <w:u w:val="single"/>
          </w:rPr>
          <w:t>8:31</w:t>
        </w:r>
      </w:hyperlink>
      <w:r>
        <w:rPr>
          <w:lang w:val="ar_AE" w:bidi="ar_AE"/>
        </w:rPr>
        <w:t xml:space="preserve">؛ </w:t>
      </w:r>
      <w:hyperlink r:id="rId214">
        <w:r>
          <w:rPr>
            <w:lang w:val="ar_AE" w:bidi="ar_AE"/>
          </w:rPr>
          <w:rPr>
            <w:color w:val="0000EE"/>
            <w:u w:val="single"/>
          </w:rPr>
          <w:t>9:2</w:t>
        </w:r>
      </w:hyperlink>
      <w:r>
        <w:rPr>
          <w:lang w:val="ar_AE" w:bidi="ar_AE"/>
        </w:rPr>
        <w:t>). • اخْدِمُوا رِجَالَ حَمُورَ أَبِي شَكِيمَ: يبدو أن نسب جَعَل يعود إلى حمور، مؤسس شكيم (</w:t>
      </w:r>
      <w:hyperlink r:id="rId215">
        <w:r>
          <w:rPr>
            <w:lang w:val="ar_AE" w:bidi="ar_AE"/>
          </w:rPr>
          <w:rPr>
            <w:color w:val="0000EE"/>
            <w:u w:val="single"/>
          </w:rPr>
          <w:t>تكوين 33:18–34:31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30–41</w:t>
      </w:r>
      <w:r>
        <w:rPr>
          <w:lang w:val="ar_AE" w:bidi="ar_AE"/>
        </w:rPr>
      </w:r>
    </w:p>
    <w:p>
      <w:pPr>
        <w:bidi/>
      </w:pPr>
      <w:r>
        <w:rPr>
          <w:lang w:val="ar_AE" w:bidi="ar_AE"/>
        </w:rPr>
      </w:r>
      <w:r>
        <w:rPr>
          <w:lang w:val="ar_AE" w:bidi="ar_AE"/>
        </w:rPr>
        <w:t>تم إحباط المؤامرة الثانية، كما حدث مع الأولى (</w:t>
      </w:r>
      <w:hyperlink r:id="rId216">
        <w:r>
          <w:rPr>
            <w:lang w:val="ar_AE" w:bidi="ar_AE"/>
          </w:rPr>
          <w:rPr>
            <w:color w:val="0000EE"/>
            <w:u w:val="single"/>
          </w:rPr>
          <w:t>9:22–25</w:t>
        </w:r>
      </w:hyperlink>
      <w:r>
        <w:rPr>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42</w:t>
      </w:r>
      <w:r>
        <w:rPr>
          <w:lang w:val="ar_AE" w:bidi="ar_AE"/>
        </w:rPr>
      </w:r>
    </w:p>
    <w:p>
      <w:pPr>
        <w:bidi/>
      </w:pPr>
      <w:r>
        <w:rPr>
          <w:lang w:val="ar_AE" w:bidi="ar_AE"/>
        </w:rPr>
      </w:r>
      <w:r>
        <w:rPr>
          <w:lang w:val="ar_AE" w:bidi="ar_AE"/>
        </w:rPr>
        <w:t>تُقَدّم ترجمة NLT كلمات للمعركة</w:t>
      </w:r>
      <w:r>
        <w:rPr>
          <w:i/>
          <w:lang w:val="ar_AE" w:bidi="ar_AE"/>
        </w:rPr>
        <w:t>،</w:t>
      </w:r>
      <w:r>
        <w:rPr>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7">
        <w:r>
          <w:rPr>
            <w:lang w:val="ar_AE" w:bidi="ar_AE"/>
          </w:rPr>
          <w:rPr>
            <w:color w:val="0000EE"/>
            <w:u w:val="single"/>
          </w:rPr>
          <w:t>9:27</w:t>
        </w:r>
      </w:hyperlink>
      <w:r>
        <w:rPr>
          <w:lang w:val="ar_AE" w:bidi="ar_AE"/>
        </w:rPr>
        <w:t>)، معتقدين أن أبيمالك سيكون راضيًا الآن بعد طرد جَعَل.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43–45</w:t>
      </w:r>
      <w:r>
        <w:rPr>
          <w:lang w:val="ar_AE" w:bidi="ar_AE"/>
        </w:rPr>
      </w:r>
    </w:p>
    <w:p>
      <w:pPr>
        <w:bidi/>
      </w:pPr>
      <w:r>
        <w:rPr>
          <w:lang w:val="ar_AE" w:bidi="ar_AE"/>
        </w:rPr>
      </w:r>
      <w:r>
        <w:rPr>
          <w:lang w:val="ar_AE" w:bidi="ar_AE"/>
        </w:rPr>
        <w:t>خسر أبيمالك أي ادعاء قد يكون لديه بكونه قائدًا ملهمًا؛ إذ وجّه رجاله ضد أهل شكيم، وذبحهم جميعًا، ودمر 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45</w:t>
      </w:r>
      <w:r>
        <w:rPr>
          <w:lang w:val="ar_AE" w:bidi="ar_AE"/>
        </w:rPr>
      </w:r>
    </w:p>
    <w:p>
      <w:pPr>
        <w:bidi/>
      </w:pPr>
      <w:r>
        <w:rPr>
          <w:lang w:val="ar_AE" w:bidi="ar_AE"/>
        </w:rPr>
      </w:r>
      <w:r>
        <w:rPr>
          <w:lang w:val="ar_AE" w:bidi="ar_AE"/>
        </w:rPr>
        <w:t>كان نثر الملح (زَرعهَا مِلْحًا) يمنع نمو الزرع، ويجعل الأرض عقيمة، ويضمن الخراب.</w:t>
      </w:r>
      <w:r>
        <w:rPr>
          <w:lang w:val="ar_AE" w:bidi="ar_AE"/>
        </w:rPr>
      </w:r>
      <w:r>
        <w:rPr>
          <w:lang w:val="ar_AE" w:bidi="ar_AE"/>
        </w:rPr>
      </w:r>
    </w:p>
    <w:p>
      <w:pPr>
        <w:bidi/>
      </w:pPr>
      <w:r>
        <w:rPr>
          <w:lang w:val="ar_AE" w:bidi="ar_AE"/>
        </w:rPr>
      </w:r>
    </w:p>
    <w:p>
      <w:pPr>
        <w:pStyle w:val="Heading2"/>
        <w:bidi/>
      </w:pPr>
      <w:r>
        <w:rPr>
          <w:lang w:val="ar_AE" w:bidi="ar_AE"/>
        </w:rPr>
        <w:t>القضاة 9: 46–49</w:t>
      </w:r>
      <w:r>
        <w:rPr>
          <w:lang w:val="ar_AE" w:bidi="ar_AE"/>
        </w:rPr>
      </w:r>
    </w:p>
    <w:p>
      <w:pPr>
        <w:bidi/>
      </w:pPr>
      <w:r>
        <w:rPr>
          <w:lang w:val="ar_AE" w:bidi="ar_AE"/>
        </w:rPr>
      </w:r>
      <w:r>
        <w:rPr>
          <w:lang w:val="ar_AE" w:bidi="ar_AE"/>
        </w:rPr>
        <w:t xml:space="preserve">اجتمع أهل شكيم (حرفيًا </w:t>
      </w:r>
      <w:r>
        <w:rPr>
          <w:i/>
          <w:lang w:val="ar_AE" w:bidi="ar_AE"/>
        </w:rPr>
        <w:t>الرؤساء</w:t>
      </w:r>
      <w:r>
        <w:rPr>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lang w:val="ar_AE" w:bidi="ar_AE"/>
        </w:rPr>
      </w:r>
      <w:r>
        <w:rPr>
          <w:lang w:val="ar_AE" w:bidi="ar_AE"/>
        </w:rPr>
      </w:r>
    </w:p>
    <w:p>
      <w:pPr>
        <w:bidi/>
      </w:pPr>
      <w:r>
        <w:rPr>
          <w:lang w:val="ar_AE" w:bidi="ar_AE"/>
        </w:rPr>
      </w:r>
    </w:p>
    <w:p>
      <w:pPr>
        <w:pStyle w:val="Heading2"/>
        <w:bidi/>
      </w:pPr>
      <w:r>
        <w:rPr>
          <w:lang w:val="ar_AE" w:bidi="ar_AE"/>
        </w:rPr>
        <w:t>القضاة 9: 48</w:t>
      </w:r>
      <w:r>
        <w:rPr>
          <w:lang w:val="ar_AE" w:bidi="ar_AE"/>
        </w:rPr>
      </w:r>
    </w:p>
    <w:p>
      <w:pPr>
        <w:bidi/>
      </w:pPr>
      <w:r>
        <w:rPr>
          <w:lang w:val="ar_AE" w:bidi="ar_AE"/>
        </w:rPr>
      </w:r>
      <w:r>
        <w:rPr>
          <w:lang w:val="ar_AE" w:bidi="ar_AE"/>
        </w:rPr>
        <w:t>يُعتقد أن جبل صَلْمُون هو اسم آخر يُطلق على جبل عيبال، الذي يقع مقابل جبل جرزيم وبالقرب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القضاة 9: 50</w:t>
      </w:r>
      <w:r>
        <w:rPr>
          <w:lang w:val="ar_AE" w:bidi="ar_AE"/>
        </w:rPr>
      </w:r>
    </w:p>
    <w:p>
      <w:pPr>
        <w:bidi/>
      </w:pPr>
      <w:r>
        <w:rPr>
          <w:lang w:val="ar_AE" w:bidi="ar_AE"/>
        </w:rPr>
      </w:r>
      <w:r>
        <w:rPr>
          <w:lang w:val="ar_AE" w:bidi="ar_AE"/>
        </w:rPr>
        <w:t>كانت تاباص معقلًا يقع على بعد بضعة أميال شمال شرق شكيم. وربما كان أبيمالك يستعيد تاباص، أو ربما كان يحاول السيطرة عليها لأول مرة.</w:t>
      </w:r>
      <w:r>
        <w:rPr>
          <w:lang w:val="ar_AE" w:bidi="ar_AE"/>
        </w:rPr>
      </w:r>
      <w:r>
        <w:rPr>
          <w:lang w:val="ar_AE" w:bidi="ar_AE"/>
        </w:rPr>
      </w:r>
    </w:p>
    <w:p>
      <w:pPr>
        <w:bidi/>
      </w:pPr>
      <w:r>
        <w:rPr>
          <w:lang w:val="ar_AE" w:bidi="ar_AE"/>
        </w:rPr>
      </w:r>
    </w:p>
    <w:p>
      <w:pPr>
        <w:pStyle w:val="Heading2"/>
        <w:bidi/>
      </w:pPr>
      <w:r>
        <w:rPr>
          <w:lang w:val="ar_AE" w:bidi="ar_AE"/>
        </w:rPr>
        <w:t>القضاة 9: 53</w:t>
      </w:r>
      <w:r>
        <w:rPr>
          <w:lang w:val="ar_AE" w:bidi="ar_AE"/>
        </w:rPr>
      </w:r>
    </w:p>
    <w:p>
      <w:pPr>
        <w:bidi/>
      </w:pPr>
      <w:r>
        <w:rPr>
          <w:lang w:val="ar_AE" w:bidi="ar_AE"/>
        </w:rPr>
      </w:r>
      <w:r>
        <w:rPr>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8">
        <w:r>
          <w:rPr>
            <w:lang w:val="ar_AE" w:bidi="ar_AE"/>
          </w:rPr>
          <w:rPr>
            <w:color w:val="0000EE"/>
            <w:u w:val="single"/>
          </w:rPr>
          <w:t>2 صموئيل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54–55</w:t>
      </w:r>
      <w:r>
        <w:rPr>
          <w:lang w:val="ar_AE" w:bidi="ar_AE"/>
        </w:rPr>
      </w:r>
    </w:p>
    <w:p>
      <w:pPr>
        <w:bidi/>
      </w:pPr>
      <w:r>
        <w:rPr>
          <w:lang w:val="ar_AE" w:bidi="ar_AE"/>
        </w:rPr>
      </w:r>
      <w:r>
        <w:rPr>
          <w:lang w:val="ar_AE" w:bidi="ar_AE"/>
        </w:rPr>
        <w:t xml:space="preserve">كان الموت على يد امرأة أو طفل يُعدّ أمرًا مخزيًا (انظر </w:t>
      </w:r>
      <w:r>
        <w:rPr>
          <w:lang w:val="ar_AE" w:bidi="ar_AE"/>
        </w:rPr>
        <w:t>ملاحظة الدراسة على 8:20–21</w:t>
      </w:r>
      <w:r>
        <w:rPr>
          <w:lang w:val="ar_AE" w:bidi="ar_AE"/>
        </w:rPr>
        <w:t>). لم يُمنح أبيمالك صيغة سلام (في أيام حُكمه) أو إشعار دفن لائق، لأن حُكمه لم يكن شرعيًا.</w:t>
      </w:r>
      <w:r>
        <w:rPr>
          <w:lang w:val="ar_AE" w:bidi="ar_AE"/>
        </w:rPr>
      </w:r>
      <w:r>
        <w:rPr>
          <w:lang w:val="ar_AE" w:bidi="ar_AE"/>
        </w:rPr>
      </w:r>
    </w:p>
    <w:p>
      <w:pPr>
        <w:bidi/>
      </w:pPr>
      <w:r>
        <w:rPr>
          <w:lang w:val="ar_AE" w:bidi="ar_AE"/>
        </w:rPr>
      </w:r>
    </w:p>
    <w:p>
      <w:pPr>
        <w:pStyle w:val="Heading2"/>
        <w:bidi/>
      </w:pPr>
      <w:r>
        <w:rPr>
          <w:lang w:val="ar_AE" w:bidi="ar_AE"/>
        </w:rPr>
        <w:t>القضاة 9: 56–57</w:t>
      </w:r>
      <w:r>
        <w:rPr>
          <w:lang w:val="ar_AE" w:bidi="ar_AE"/>
        </w:rPr>
      </w:r>
    </w:p>
    <w:p>
      <w:pPr>
        <w:bidi/>
      </w:pPr>
      <w:r>
        <w:rPr>
          <w:lang w:val="ar_AE" w:bidi="ar_AE"/>
        </w:rPr>
      </w:r>
      <w:r>
        <w:rPr>
          <w:lang w:val="ar_AE" w:bidi="ar_AE"/>
        </w:rPr>
        <w:t>تعود الخاتمة اللاهوتية إلى موضوع حكاية يوثام (</w:t>
      </w:r>
      <w:hyperlink r:id="rId219">
        <w:r>
          <w:rPr>
            <w:lang w:val="ar_AE" w:bidi="ar_AE"/>
          </w:rPr>
          <w:rPr>
            <w:color w:val="0000EE"/>
            <w:u w:val="single"/>
          </w:rPr>
          <w:t>9:24</w:t>
        </w:r>
      </w:hyperlink>
      <w:r>
        <w:rPr>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lang w:val="ar_AE" w:bidi="ar_AE"/>
        </w:rPr>
      </w:r>
      <w:r>
        <w:rPr>
          <w:lang w:val="ar_AE" w:bidi="ar_AE"/>
        </w:rPr>
      </w:r>
    </w:p>
    <w:p>
      <w:pPr>
        <w:bidi/>
      </w:pPr>
      <w:r>
        <w:rPr>
          <w:lang w:val="ar_AE" w:bidi="ar_AE"/>
        </w:rPr>
      </w:r>
    </w:p>
    <w:p>
      <w:pPr>
        <w:pStyle w:val="Heading2"/>
        <w:bidi/>
      </w:pPr>
      <w:r>
        <w:rPr>
          <w:lang w:val="ar_AE" w:bidi="ar_AE"/>
        </w:rPr>
        <w:t>القضاة 10: 1</w:t>
      </w:r>
      <w:r>
        <w:rPr>
          <w:lang w:val="ar_AE" w:bidi="ar_AE"/>
        </w:rPr>
      </w:r>
    </w:p>
    <w:p>
      <w:pPr>
        <w:bidi/>
      </w:pPr>
      <w:r>
        <w:rPr>
          <w:lang w:val="ar_AE" w:bidi="ar_AE"/>
        </w:rPr>
      </w:r>
      <w:r>
        <w:rPr>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lang w:val="ar_AE" w:bidi="ar_AE"/>
        </w:rPr>
      </w:r>
      <w:r>
        <w:rPr>
          <w:lang w:val="ar_AE" w:bidi="ar_AE"/>
        </w:rPr>
      </w:r>
    </w:p>
    <w:p>
      <w:pPr>
        <w:bidi/>
      </w:pPr>
      <w:r>
        <w:rPr>
          <w:lang w:val="ar_AE" w:bidi="ar_AE"/>
        </w:rPr>
      </w:r>
    </w:p>
    <w:p>
      <w:pPr>
        <w:pStyle w:val="Heading2"/>
        <w:bidi/>
      </w:pPr>
      <w:r>
        <w:rPr>
          <w:lang w:val="ar_AE" w:bidi="ar_AE"/>
        </w:rPr>
        <w:t>القضاة 10: 1–5</w:t>
      </w:r>
      <w:r>
        <w:rPr>
          <w:lang w:val="ar_AE" w:bidi="ar_AE"/>
        </w:rPr>
      </w:r>
    </w:p>
    <w:p>
      <w:pPr>
        <w:bidi/>
      </w:pPr>
      <w:r>
        <w:rPr>
          <w:lang w:val="ar_AE" w:bidi="ar_AE"/>
        </w:rPr>
      </w:r>
      <w:r>
        <w:rPr>
          <w:lang w:val="ar_AE" w:bidi="ar_AE"/>
        </w:rPr>
        <w:t xml:space="preserve">كل واحد من القضاة الخمسة الصغار (انظر أيضًا </w:t>
      </w:r>
      <w:hyperlink r:id="rId220">
        <w:r>
          <w:rPr>
            <w:lang w:val="ar_AE" w:bidi="ar_AE"/>
          </w:rPr>
          <w:rPr>
            <w:color w:val="0000EE"/>
            <w:u w:val="single"/>
          </w:rPr>
          <w:t>12:8–15</w:t>
        </w:r>
      </w:hyperlink>
      <w:r>
        <w:rPr>
          <w:lang w:val="ar_AE" w:bidi="ar_AE"/>
        </w:rPr>
        <w:t>) قضى لإسرائيل لعدد محدد من السنوات؛ وفي هذه الفترة من الانحدار بعد جدعون، لم تُذكر أبدًا عبارة "استراحت الأرض" (</w:t>
      </w:r>
      <w:hyperlink r:id="rId189">
        <w:r>
          <w:rPr>
            <w:lang w:val="ar_AE" w:bidi="ar_AE"/>
          </w:rPr>
          <w:rPr>
            <w:color w:val="0000EE"/>
            <w:u w:val="single"/>
          </w:rPr>
          <w:t>3:11</w:t>
        </w:r>
      </w:hyperlink>
      <w:r>
        <w:rPr>
          <w:lang w:val="ar_AE" w:bidi="ar_AE"/>
        </w:rPr>
        <w:t xml:space="preserve">، </w:t>
      </w:r>
      <w:hyperlink r:id="rId190">
        <w:r>
          <w:rPr>
            <w:lang w:val="ar_AE" w:bidi="ar_AE"/>
          </w:rPr>
          <w:rPr>
            <w:color w:val="0000EE"/>
            <w:u w:val="single"/>
          </w:rPr>
          <w:t>30</w:t>
        </w:r>
      </w:hyperlink>
      <w:r>
        <w:rPr>
          <w:lang w:val="ar_AE" w:bidi="ar_AE"/>
        </w:rPr>
        <w:t xml:space="preserve">؛ </w:t>
      </w:r>
      <w:hyperlink r:id="rId126">
        <w:r>
          <w:rPr>
            <w:lang w:val="ar_AE" w:bidi="ar_AE"/>
          </w:rPr>
          <w:rPr>
            <w:color w:val="0000EE"/>
            <w:u w:val="single"/>
          </w:rPr>
          <w:t>5:31</w:t>
        </w:r>
      </w:hyperlink>
      <w:r>
        <w:rPr>
          <w:lang w:val="ar_AE" w:bidi="ar_AE"/>
        </w:rPr>
        <w:t xml:space="preserve">؛ </w:t>
      </w:r>
      <w:hyperlink r:id="rId221">
        <w:r>
          <w:rPr>
            <w:lang w:val="ar_AE" w:bidi="ar_AE"/>
          </w:rPr>
          <w:rPr>
            <w:color w:val="0000EE"/>
            <w:u w:val="single"/>
          </w:rPr>
          <w:t>8:28</w:t>
        </w:r>
      </w:hyperlink>
      <w:r>
        <w:rPr>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2">
        <w:r>
          <w:rPr>
            <w:lang w:val="ar_AE" w:bidi="ar_AE"/>
          </w:rPr>
          <w:rPr>
            <w:color w:val="0000EE"/>
            <w:u w:val="single"/>
          </w:rPr>
          <w:t>تكوين 46:13</w:t>
        </w:r>
      </w:hyperlink>
      <w:r>
        <w:rPr>
          <w:lang w:val="ar_AE" w:bidi="ar_AE"/>
        </w:rPr>
        <w:t xml:space="preserve">؛ </w:t>
      </w:r>
      <w:hyperlink r:id="rId223">
        <w:r>
          <w:rPr>
            <w:lang w:val="ar_AE" w:bidi="ar_AE"/>
          </w:rPr>
          <w:rPr>
            <w:color w:val="0000EE"/>
            <w:u w:val="single"/>
          </w:rPr>
          <w:t>عدد 26:23</w:t>
        </w:r>
      </w:hyperlink>
      <w:r>
        <w:rPr>
          <w:lang w:val="ar_AE" w:bidi="ar_AE"/>
        </w:rPr>
        <w:t>)، إيلون كأحد أبناء زبولون (</w:t>
      </w:r>
      <w:hyperlink r:id="rId224">
        <w:r>
          <w:rPr>
            <w:lang w:val="ar_AE" w:bidi="ar_AE"/>
          </w:rPr>
          <w:rPr>
            <w:color w:val="0000EE"/>
            <w:u w:val="single"/>
          </w:rPr>
          <w:t>تكوين 46:14</w:t>
        </w:r>
      </w:hyperlink>
      <w:r>
        <w:rPr>
          <w:lang w:val="ar_AE" w:bidi="ar_AE"/>
        </w:rPr>
        <w:t xml:space="preserve">؛ </w:t>
      </w:r>
      <w:hyperlink r:id="rId225">
        <w:r>
          <w:rPr>
            <w:lang w:val="ar_AE" w:bidi="ar_AE"/>
          </w:rPr>
          <w:rPr>
            <w:color w:val="0000EE"/>
            <w:u w:val="single"/>
          </w:rPr>
          <w:t>عدد 26:26</w:t>
        </w:r>
      </w:hyperlink>
      <w:r>
        <w:rPr>
          <w:lang w:val="ar_AE" w:bidi="ar_AE"/>
        </w:rPr>
        <w:t xml:space="preserve">)، ويائير في أماكن مختلفة (انظر </w:t>
      </w:r>
      <w:hyperlink r:id="rId226">
        <w:r>
          <w:rPr>
            <w:lang w:val="ar_AE" w:bidi="ar_AE"/>
          </w:rPr>
          <w:rPr>
            <w:color w:val="0000EE"/>
            <w:u w:val="single"/>
          </w:rPr>
          <w:t>عدد 32:41</w:t>
        </w:r>
      </w:hyperlink>
      <w:r>
        <w:rPr>
          <w:lang w:val="ar_AE" w:bidi="ar_AE"/>
        </w:rPr>
        <w:t xml:space="preserve">؛ </w:t>
      </w:r>
      <w:hyperlink r:id="rId227">
        <w:r>
          <w:rPr>
            <w:lang w:val="ar_AE" w:bidi="ar_AE"/>
          </w:rPr>
          <w:rPr>
            <w:color w:val="0000EE"/>
            <w:u w:val="single"/>
          </w:rPr>
          <w:t>تثنية 3:14</w:t>
        </w:r>
      </w:hyperlink>
      <w:r>
        <w:rPr>
          <w:lang w:val="ar_AE" w:bidi="ar_AE"/>
        </w:rPr>
        <w:t xml:space="preserve">؛ </w:t>
      </w:r>
      <w:hyperlink r:id="rId228">
        <w:r>
          <w:rPr>
            <w:lang w:val="ar_AE" w:bidi="ar_AE"/>
          </w:rPr>
          <w:rPr>
            <w:color w:val="0000EE"/>
            <w:u w:val="single"/>
          </w:rPr>
          <w:t>يشوع 13:30</w:t>
        </w:r>
      </w:hyperlink>
      <w:r>
        <w:rPr>
          <w:lang w:val="ar_AE" w:bidi="ar_AE"/>
        </w:rPr>
        <w:t xml:space="preserve">؛ </w:t>
      </w:r>
      <w:hyperlink r:id="rId229">
        <w:r>
          <w:rPr>
            <w:lang w:val="ar_AE" w:bidi="ar_AE"/>
          </w:rPr>
          <w:rPr>
            <w:color w:val="0000EE"/>
            <w:u w:val="single"/>
          </w:rPr>
          <w:t>1 ملوك 4:13</w:t>
        </w:r>
      </w:hyperlink>
      <w:r>
        <w:rPr>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lang w:val="ar_AE" w:bidi="ar_AE"/>
        </w:rPr>
      </w:r>
      <w:r>
        <w:rPr>
          <w:lang w:val="ar_AE" w:bidi="ar_AE"/>
        </w:rPr>
      </w:r>
    </w:p>
    <w:p>
      <w:pPr>
        <w:bidi/>
      </w:pPr>
      <w:r>
        <w:rPr>
          <w:lang w:val="ar_AE" w:bidi="ar_AE"/>
        </w:rPr>
      </w:r>
    </w:p>
    <w:p>
      <w:pPr>
        <w:pStyle w:val="Heading2"/>
        <w:bidi/>
      </w:pPr>
      <w:r>
        <w:rPr>
          <w:lang w:val="ar_AE" w:bidi="ar_AE"/>
        </w:rPr>
        <w:t>القضاة 10: 3–4</w:t>
      </w:r>
      <w:r>
        <w:rPr>
          <w:lang w:val="ar_AE" w:bidi="ar_AE"/>
        </w:rPr>
      </w:r>
    </w:p>
    <w:p>
      <w:pPr>
        <w:bidi/>
      </w:pPr>
      <w:r>
        <w:rPr>
          <w:lang w:val="ar_AE" w:bidi="ar_AE"/>
        </w:rPr>
      </w:r>
      <w:r>
        <w:rPr>
          <w:lang w:val="ar_AE" w:bidi="ar_AE"/>
        </w:rPr>
        <w:t xml:space="preserve">من الواضح أن يائير كان من نسل يائير السابق من سبط منسى (انظر </w:t>
      </w:r>
      <w:hyperlink r:id="rId226">
        <w:r>
          <w:rPr>
            <w:lang w:val="ar_AE" w:bidi="ar_AE"/>
          </w:rPr>
          <w:rPr>
            <w:color w:val="0000EE"/>
            <w:u w:val="single"/>
          </w:rPr>
          <w:t>عدد 32: 41</w:t>
        </w:r>
      </w:hyperlink>
      <w:r>
        <w:rPr>
          <w:lang w:val="ar_AE" w:bidi="ar_AE"/>
        </w:rPr>
        <w:t xml:space="preserve">؛ </w:t>
      </w:r>
      <w:hyperlink r:id="rId227">
        <w:r>
          <w:rPr>
            <w:lang w:val="ar_AE" w:bidi="ar_AE"/>
          </w:rPr>
          <w:rPr>
            <w:color w:val="0000EE"/>
            <w:u w:val="single"/>
          </w:rPr>
          <w:t>تثنية 3:14</w:t>
        </w:r>
      </w:hyperlink>
      <w:r>
        <w:rPr>
          <w:lang w:val="ar_AE" w:bidi="ar_AE"/>
        </w:rPr>
        <w:t xml:space="preserve">؛ قارن </w:t>
      </w:r>
      <w:hyperlink r:id="rId229">
        <w:r>
          <w:rPr>
            <w:lang w:val="ar_AE" w:bidi="ar_AE"/>
          </w:rPr>
          <w:rPr>
            <w:color w:val="0000EE"/>
            <w:u w:val="single"/>
          </w:rPr>
          <w:t>1 ملوك 4:13</w:t>
        </w:r>
      </w:hyperlink>
      <w:r>
        <w:rPr>
          <w:lang w:val="ar_AE" w:bidi="ar_AE"/>
        </w:rPr>
        <w:t>). والمدن التي سيطر عليها يائير وأبناؤه كان قد غزاها يائير السابق.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10: 6</w:t>
      </w:r>
      <w:r>
        <w:rPr>
          <w:lang w:val="ar_AE" w:bidi="ar_AE"/>
        </w:rPr>
      </w:r>
    </w:p>
    <w:p>
      <w:pPr>
        <w:bidi/>
      </w:pPr>
      <w:r>
        <w:rPr>
          <w:lang w:val="ar_AE" w:bidi="ar_AE"/>
        </w:rPr>
      </w:r>
      <w:r>
        <w:rPr>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lang w:val="ar_AE" w:bidi="ar_AE"/>
        </w:rPr>
      </w:r>
      <w:r>
        <w:rPr>
          <w:lang w:val="ar_AE" w:bidi="ar_AE"/>
        </w:rPr>
      </w:r>
    </w:p>
    <w:p>
      <w:pPr>
        <w:bidi/>
      </w:pPr>
      <w:r>
        <w:rPr>
          <w:lang w:val="ar_AE" w:bidi="ar_AE"/>
        </w:rPr>
      </w:r>
    </w:p>
    <w:p>
      <w:pPr>
        <w:pStyle w:val="Heading2"/>
        <w:bidi/>
      </w:pPr>
      <w:r>
        <w:rPr>
          <w:lang w:val="ar_AE" w:bidi="ar_AE"/>
        </w:rPr>
        <w:t>القضاة 10: 6–16</w:t>
      </w:r>
      <w:r>
        <w:rPr>
          <w:lang w:val="ar_AE" w:bidi="ar_AE"/>
        </w:rPr>
      </w:r>
    </w:p>
    <w:p>
      <w:pPr>
        <w:bidi/>
      </w:pPr>
      <w:r>
        <w:rPr>
          <w:lang w:val="ar_AE" w:bidi="ar_AE"/>
        </w:rPr>
      </w:r>
      <w:r>
        <w:rPr>
          <w:lang w:val="ar_AE" w:bidi="ar_AE"/>
        </w:rPr>
        <w:t>استجاب الرب لارتداد شعبه الكامل بالسماح باضطهاد شديد (</w:t>
      </w:r>
      <w:hyperlink r:id="rId230">
        <w:r>
          <w:rPr>
            <w:lang w:val="ar_AE" w:bidi="ar_AE"/>
          </w:rPr>
          <w:rPr>
            <w:color w:val="0000EE"/>
            <w:u w:val="single"/>
          </w:rPr>
          <w:t>10:8</w:t>
        </w:r>
      </w:hyperlink>
      <w:r>
        <w:rPr>
          <w:lang w:val="ar_AE" w:bidi="ar_AE"/>
        </w:rPr>
        <w:t>). وكما هو معتاد، صرخ إسرائيل إلى الرب طلبًا للمساعدة (</w:t>
      </w:r>
      <w:hyperlink r:id="rId231">
        <w:r>
          <w:rPr>
            <w:lang w:val="ar_AE" w:bidi="ar_AE"/>
          </w:rPr>
          <w:rPr>
            <w:color w:val="0000EE"/>
            <w:u w:val="single"/>
          </w:rPr>
          <w:t>10:10</w:t>
        </w:r>
      </w:hyperlink>
      <w:r>
        <w:rPr>
          <w:lang w:val="ar_AE" w:bidi="ar_AE"/>
        </w:rPr>
        <w:t>) فقط بعد أن واجهوا ضيقًا كبيرًا (</w:t>
      </w:r>
      <w:hyperlink r:id="rId232">
        <w:r>
          <w:rPr>
            <w:lang w:val="ar_AE" w:bidi="ar_AE"/>
          </w:rPr>
          <w:rPr>
            <w:color w:val="0000EE"/>
            <w:u w:val="single"/>
          </w:rPr>
          <w:t>10:9</w:t>
        </w:r>
      </w:hyperlink>
      <w:r>
        <w:rPr>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3">
        <w:r>
          <w:rPr>
            <w:lang w:val="ar_AE" w:bidi="ar_AE"/>
          </w:rPr>
          <w:rPr>
            <w:color w:val="0000EE"/>
            <w:u w:val="single"/>
          </w:rPr>
          <w:t>2:10–19</w:t>
        </w:r>
      </w:hyperlink>
      <w:r>
        <w:rPr>
          <w:lang w:val="ar_AE" w:bidi="ar_AE"/>
        </w:rPr>
        <w:t>. فقط عندما ترك الإسرائيليون آلهتهم الأجنبية وعبدوا الرب، تدخل مرة أخرى ليُخَلِّصهم (</w:t>
      </w:r>
      <w:hyperlink r:id="rId234">
        <w:r>
          <w:rPr>
            <w:lang w:val="ar_AE" w:bidi="ar_AE"/>
          </w:rPr>
          <w:rPr>
            <w:color w:val="0000EE"/>
            <w:u w:val="single"/>
          </w:rPr>
          <w:t>10:17–11:33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10: 7–8</w:t>
      </w:r>
      <w:r>
        <w:rPr>
          <w:lang w:val="ar_AE" w:bidi="ar_AE"/>
        </w:rPr>
      </w:r>
    </w:p>
    <w:p>
      <w:pPr>
        <w:bidi/>
      </w:pPr>
      <w:r>
        <w:rPr>
          <w:lang w:val="ar_AE" w:bidi="ar_AE"/>
        </w:rPr>
      </w:r>
      <w:r>
        <w:rPr>
          <w:lang w:val="ar_AE" w:bidi="ar_AE"/>
        </w:rPr>
        <w:t xml:space="preserve">الفلسطينيون: انظر الملاحظات الدراسية على </w:t>
      </w:r>
      <w:r>
        <w:rPr>
          <w:lang w:val="ar_AE" w:bidi="ar_AE"/>
        </w:rPr>
        <w:t>3:3</w:t>
      </w:r>
      <w:r>
        <w:rPr>
          <w:lang w:val="ar_AE" w:bidi="ar_AE"/>
        </w:rPr>
        <w:t xml:space="preserve">؛ </w:t>
      </w:r>
      <w:r>
        <w:rPr>
          <w:lang w:val="ar_AE" w:bidi="ar_AE"/>
        </w:rPr>
        <w:t>13:1</w:t>
      </w:r>
      <w:r>
        <w:rPr>
          <w:lang w:val="ar_AE" w:bidi="ar_AE"/>
        </w:rPr>
        <w:t xml:space="preserve">. • كان العمونيون يعيشون شرق الأردن (انظر </w:t>
      </w:r>
      <w:r>
        <w:rPr>
          <w:lang w:val="ar_AE" w:bidi="ar_AE"/>
        </w:rPr>
        <w:t>الملاحظة الدراسية على 3:12–13</w:t>
      </w:r>
      <w:r>
        <w:rPr>
          <w:lang w:val="ar_AE" w:bidi="ar_AE"/>
        </w:rPr>
        <w:t>)، وبدأوا في مضايقة أسباط إسرائيل في عبر الأردن؛ ثم هاجموا الأسباط غرب الأردن أيضًا.</w:t>
      </w:r>
      <w:r>
        <w:rPr>
          <w:lang w:val="ar_AE" w:bidi="ar_AE"/>
        </w:rPr>
      </w:r>
      <w:r>
        <w:rPr>
          <w:lang w:val="ar_AE" w:bidi="ar_AE"/>
        </w:rPr>
      </w:r>
    </w:p>
    <w:p>
      <w:pPr>
        <w:bidi/>
      </w:pPr>
      <w:r>
        <w:rPr>
          <w:lang w:val="ar_AE" w:bidi="ar_AE"/>
        </w:rPr>
      </w:r>
    </w:p>
    <w:p>
      <w:pPr>
        <w:pStyle w:val="Heading2"/>
        <w:bidi/>
      </w:pPr>
      <w:r>
        <w:rPr>
          <w:lang w:val="ar_AE" w:bidi="ar_AE"/>
        </w:rPr>
        <w:t>القضاة 10: 17–18</w:t>
      </w:r>
      <w:r>
        <w:rPr>
          <w:lang w:val="ar_AE" w:bidi="ar_AE"/>
        </w:rPr>
      </w:r>
    </w:p>
    <w:p>
      <w:pPr>
        <w:bidi/>
      </w:pPr>
      <w:r>
        <w:rPr>
          <w:lang w:val="ar_AE" w:bidi="ar_AE"/>
        </w:rPr>
      </w:r>
      <w:r>
        <w:rPr>
          <w:lang w:val="ar_AE" w:bidi="ar_AE"/>
        </w:rPr>
        <w:t>يُستأنف السرد بالحديث عن ظلم العمونيين لشعب إسرائيل، وهو ما يشكّل خلفية الأحداث لقصة يفتاح.</w:t>
      </w:r>
      <w:r>
        <w:rPr>
          <w:lang w:val="ar_AE" w:bidi="ar_AE"/>
        </w:rPr>
      </w:r>
      <w:r>
        <w:rPr>
          <w:lang w:val="ar_AE" w:bidi="ar_AE"/>
        </w:rPr>
      </w:r>
    </w:p>
    <w:p>
      <w:pPr>
        <w:bidi/>
      </w:pPr>
      <w:r>
        <w:rPr>
          <w:lang w:val="ar_AE" w:bidi="ar_AE"/>
        </w:rPr>
      </w:r>
    </w:p>
    <w:p>
      <w:pPr>
        <w:pStyle w:val="Heading2"/>
        <w:bidi/>
      </w:pPr>
      <w:r>
        <w:rPr>
          <w:lang w:val="ar_AE" w:bidi="ar_AE"/>
        </w:rPr>
        <w:t>القضاة 10: 18</w:t>
      </w:r>
      <w:r>
        <w:rPr>
          <w:lang w:val="ar_AE" w:bidi="ar_AE"/>
        </w:rPr>
      </w:r>
    </w:p>
    <w:p>
      <w:pPr>
        <w:bidi/>
      </w:pPr>
      <w:r>
        <w:rPr>
          <w:lang w:val="ar_AE" w:bidi="ar_AE"/>
        </w:rPr>
      </w:r>
      <w:r>
        <w:rPr>
          <w:lang w:val="ar_AE" w:bidi="ar_AE"/>
        </w:rPr>
        <w:t xml:space="preserve">لم يستشر رؤساء جلعاد، في يأسهم من القيادة، الرب (انظر </w:t>
      </w:r>
      <w:hyperlink r:id="rId23">
        <w:r>
          <w:rPr>
            <w:lang w:val="ar_AE" w:bidi="ar_AE"/>
          </w:rPr>
          <w:rPr>
            <w:color w:val="0000EE"/>
            <w:u w:val="single"/>
          </w:rPr>
          <w:t>1:1</w:t>
        </w:r>
      </w:hyperlink>
      <w:r>
        <w:rPr>
          <w:lang w:val="ar_AE" w:bidi="ar_AE"/>
        </w:rPr>
        <w:t xml:space="preserve">؛ </w:t>
      </w:r>
      <w:hyperlink r:id="rId28">
        <w:r>
          <w:rPr>
            <w:lang w:val="ar_AE" w:bidi="ar_AE"/>
          </w:rPr>
          <w:rPr>
            <w:color w:val="0000EE"/>
            <w:u w:val="single"/>
          </w:rPr>
          <w:t>20:18</w:t>
        </w:r>
      </w:hyperlink>
      <w:r>
        <w:rPr>
          <w:lang w:val="ar_AE" w:bidi="ar_AE"/>
        </w:rPr>
        <w:t>)، بل أعلنوا أن من يتقدم للقيادة سيصبح حاكمًا (رأسًا) على جلعاد.</w:t>
      </w:r>
      <w:r>
        <w:rPr>
          <w:lang w:val="ar_AE" w:bidi="ar_AE"/>
        </w:rPr>
      </w:r>
      <w:r>
        <w:rPr>
          <w:lang w:val="ar_AE" w:bidi="ar_AE"/>
        </w:rPr>
      </w:r>
    </w:p>
    <w:p>
      <w:pPr>
        <w:bidi/>
      </w:pPr>
      <w:r>
        <w:rPr>
          <w:lang w:val="ar_AE" w:bidi="ar_AE"/>
        </w:rPr>
      </w:r>
    </w:p>
    <w:p>
      <w:pPr>
        <w:pStyle w:val="Heading2"/>
        <w:bidi/>
      </w:pPr>
      <w:r>
        <w:rPr>
          <w:lang w:val="ar_AE" w:bidi="ar_AE"/>
        </w:rPr>
        <w:t>القضاة 11: 1–2</w:t>
      </w:r>
      <w:r>
        <w:rPr>
          <w:lang w:val="ar_AE" w:bidi="ar_AE"/>
        </w:rPr>
      </w:r>
    </w:p>
    <w:p>
      <w:pPr>
        <w:bidi/>
      </w:pPr>
      <w:r>
        <w:rPr>
          <w:lang w:val="ar_AE" w:bidi="ar_AE"/>
        </w:rPr>
      </w:r>
      <w:r>
        <w:rPr>
          <w:lang w:val="ar_AE" w:bidi="ar_AE"/>
        </w:rPr>
        <w:t xml:space="preserve">جَبَّارَ بَأْسٍ: كان يفتاح يتمتع بمهارات عسكرية وربما مكانة اجتماعية مرموقة (انظر </w:t>
      </w:r>
      <w:r>
        <w:rPr>
          <w:lang w:val="ar_AE" w:bidi="ar_AE"/>
        </w:rPr>
        <w:t>ملاحظة الدراسة على 6:12</w:t>
      </w:r>
      <w:r>
        <w:rPr>
          <w:lang w:val="ar_AE" w:bidi="ar_AE"/>
        </w:rPr>
        <w:t xml:space="preserve">، حيث تُترجم </w:t>
      </w:r>
      <w:r>
        <w:rPr>
          <w:i/>
          <w:lang w:val="ar_AE" w:bidi="ar_AE"/>
        </w:rPr>
        <w:t>جبار البأس</w:t>
      </w:r>
      <w:r>
        <w:rPr>
          <w:lang w:val="ar_AE" w:bidi="ar_AE"/>
        </w:rPr>
        <w:t xml:space="preserve"> إلى "البطل القوي" - حسب الترجمة الإنجليزية). كان جلعاد من نسل منسّى (</w:t>
      </w:r>
      <w:hyperlink r:id="rId235">
        <w:r>
          <w:rPr>
            <w:lang w:val="ar_AE" w:bidi="ar_AE"/>
          </w:rPr>
          <w:rPr>
            <w:color w:val="0000EE"/>
            <w:u w:val="single"/>
          </w:rPr>
          <w:t>عدد 26:29–33</w:t>
        </w:r>
      </w:hyperlink>
      <w:r>
        <w:rPr>
          <w:lang w:val="ar_AE" w:bidi="ar_AE"/>
        </w:rPr>
        <w:t xml:space="preserve">؛ </w:t>
      </w:r>
      <w:hyperlink r:id="rId236">
        <w:r>
          <w:rPr>
            <w:lang w:val="ar_AE" w:bidi="ar_AE"/>
          </w:rPr>
          <w:rPr>
            <w:color w:val="0000EE"/>
            <w:u w:val="single"/>
          </w:rPr>
          <w:t>32:39–40</w:t>
        </w:r>
      </w:hyperlink>
      <w:r>
        <w:rPr>
          <w:lang w:val="ar_AE" w:bidi="ar_AE"/>
        </w:rPr>
        <w:t xml:space="preserve">؛ </w:t>
      </w:r>
      <w:hyperlink r:id="rId237">
        <w:r>
          <w:rPr>
            <w:lang w:val="ar_AE" w:bidi="ar_AE"/>
          </w:rPr>
          <w:rPr>
            <w:color w:val="0000EE"/>
            <w:u w:val="single"/>
          </w:rPr>
          <w:t>1 أخبار 7:14–17</w:t>
        </w:r>
      </w:hyperlink>
      <w:r>
        <w:rPr>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lang w:val="ar_AE" w:bidi="ar_AE"/>
        </w:rPr>
      </w:r>
      <w:r>
        <w:rPr>
          <w:lang w:val="ar_AE" w:bidi="ar_AE"/>
        </w:rPr>
      </w:r>
    </w:p>
    <w:p>
      <w:pPr>
        <w:bidi/>
      </w:pPr>
      <w:r>
        <w:rPr>
          <w:lang w:val="ar_AE" w:bidi="ar_AE"/>
        </w:rPr>
      </w:r>
    </w:p>
    <w:p>
      <w:pPr>
        <w:pStyle w:val="Heading2"/>
        <w:bidi/>
      </w:pPr>
      <w:r>
        <w:rPr>
          <w:lang w:val="ar_AE" w:bidi="ar_AE"/>
        </w:rPr>
        <w:t>القضاة 11: 1–3</w:t>
      </w:r>
      <w:r>
        <w:rPr>
          <w:lang w:val="ar_AE" w:bidi="ar_AE"/>
        </w:rPr>
      </w:r>
    </w:p>
    <w:p>
      <w:pPr>
        <w:bidi/>
      </w:pPr>
      <w:r>
        <w:rPr>
          <w:lang w:val="ar_AE" w:bidi="ar_AE"/>
        </w:rPr>
      </w:r>
      <w:r>
        <w:rPr>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8">
        <w:r>
          <w:rPr>
            <w:lang w:val="ar_AE" w:bidi="ar_AE"/>
          </w:rPr>
          <w:rPr>
            <w:color w:val="0000EE"/>
            <w:u w:val="single"/>
          </w:rPr>
          <w:t>11:30–31</w:t>
        </w:r>
      </w:hyperlink>
      <w:r>
        <w:rPr>
          <w:lang w:val="ar_AE" w:bidi="ar_AE"/>
        </w:rPr>
        <w:t xml:space="preserve">، </w:t>
      </w:r>
      <w:hyperlink r:id="rId239">
        <w:r>
          <w:rPr>
            <w:lang w:val="ar_AE" w:bidi="ar_AE"/>
          </w:rPr>
          <w:rPr>
            <w:color w:val="0000EE"/>
            <w:u w:val="single"/>
          </w:rPr>
          <w:t>34–35</w:t>
        </w:r>
      </w:hyperlink>
      <w:r>
        <w:rPr>
          <w:lang w:val="ar_AE" w:bidi="ar_AE"/>
        </w:rPr>
        <w:t>) وحربه الأهلية المتسرعة مع أفرايم (</w:t>
      </w:r>
      <w:hyperlink r:id="rId240">
        <w:r>
          <w:rPr>
            <w:lang w:val="ar_AE" w:bidi="ar_AE"/>
          </w:rPr>
          <w:rPr>
            <w:color w:val="0000EE"/>
            <w:u w:val="single"/>
          </w:rPr>
          <w:t>12:1–6</w:t>
        </w:r>
      </w:hyperlink>
      <w:r>
        <w:rPr>
          <w:lang w:val="ar_AE" w:bidi="ar_AE"/>
        </w:rPr>
        <w:t xml:space="preserve">). وحتى انتصاره لم يدم طويلًا ("ست سنوات"، </w:t>
      </w:r>
      <w:hyperlink r:id="rId241">
        <w:r>
          <w:rPr>
            <w:lang w:val="ar_AE" w:bidi="ar_AE"/>
          </w:rPr>
          <w:rPr>
            <w:color w:val="0000EE"/>
            <w:u w:val="single"/>
          </w:rPr>
          <w:t>12:7</w:t>
        </w:r>
      </w:hyperlink>
      <w:r>
        <w:rPr>
          <w:lang w:val="ar_AE" w:bidi="ar_AE"/>
        </w:rPr>
        <w:t>). كانت فترة الانحدار مستمرة، مما أدى إلى زيادة الطلب على الملكية.</w:t>
      </w:r>
      <w:r>
        <w:rPr>
          <w:lang w:val="ar_AE" w:bidi="ar_AE"/>
        </w:rPr>
      </w:r>
      <w:r>
        <w:rPr>
          <w:lang w:val="ar_AE" w:bidi="ar_AE"/>
        </w:rPr>
      </w:r>
    </w:p>
    <w:p>
      <w:pPr>
        <w:bidi/>
      </w:pPr>
      <w:r>
        <w:rPr>
          <w:lang w:val="ar_AE" w:bidi="ar_AE"/>
        </w:rPr>
      </w:r>
    </w:p>
    <w:p>
      <w:pPr>
        <w:pStyle w:val="Heading2"/>
        <w:bidi/>
      </w:pPr>
      <w:r>
        <w:rPr>
          <w:lang w:val="ar_AE" w:bidi="ar_AE"/>
        </w:rPr>
        <w:t>القضاة ١١: ٣</w:t>
      </w:r>
      <w:r>
        <w:rPr>
          <w:lang w:val="ar_AE" w:bidi="ar_AE"/>
        </w:rPr>
      </w:r>
    </w:p>
    <w:p>
      <w:pPr>
        <w:bidi/>
      </w:pPr>
      <w:r>
        <w:rPr>
          <w:lang w:val="ar_AE" w:bidi="ar_AE"/>
        </w:rPr>
      </w:r>
      <w:r>
        <w:rPr>
          <w:lang w:val="ar_AE" w:bidi="ar_AE"/>
        </w:rPr>
        <w:t xml:space="preserve">الرجال البطَّالون الذين تبعوا يفتاح يشبهون الرجال "البطَّالين الطائشين" الذين تبعوا أبيمالك (انظر </w:t>
      </w:r>
      <w:hyperlink r:id="rId242">
        <w:r>
          <w:rPr>
            <w:lang w:val="ar_AE" w:bidi="ar_AE"/>
          </w:rPr>
          <w:rPr>
            <w:color w:val="0000EE"/>
            <w:u w:val="single"/>
          </w:rPr>
          <w:t>9:4</w:t>
        </w:r>
      </w:hyperlink>
      <w:r>
        <w:rPr>
          <w:lang w:val="ar_AE" w:bidi="ar_AE"/>
        </w:rPr>
        <w:t>)، لكن بخلاف أَبِيمَالِك، لم يحتج يفتاح إلى أن يدفع لهم ليكسب ولاءهم.</w:t>
      </w:r>
      <w:r>
        <w:rPr>
          <w:lang w:val="ar_AE" w:bidi="ar_AE"/>
        </w:rPr>
      </w:r>
      <w:r>
        <w:rPr>
          <w:lang w:val="ar_AE" w:bidi="ar_AE"/>
        </w:rPr>
      </w:r>
    </w:p>
    <w:p>
      <w:pPr>
        <w:bidi/>
      </w:pPr>
      <w:r>
        <w:rPr>
          <w:lang w:val="ar_AE" w:bidi="ar_AE"/>
        </w:rPr>
      </w:r>
    </w:p>
    <w:p>
      <w:pPr>
        <w:pStyle w:val="Heading2"/>
        <w:bidi/>
      </w:pPr>
      <w:r>
        <w:rPr>
          <w:lang w:val="ar_AE" w:bidi="ar_AE"/>
        </w:rPr>
        <w:t>القضاة 11: 4</w:t>
      </w:r>
      <w:r>
        <w:rPr>
          <w:lang w:val="ar_AE" w:bidi="ar_AE"/>
        </w:rPr>
      </w:r>
    </w:p>
    <w:p>
      <w:pPr>
        <w:bidi/>
      </w:pPr>
      <w:r>
        <w:rPr>
          <w:lang w:val="ar_AE" w:bidi="ar_AE"/>
        </w:rPr>
      </w:r>
      <w:r>
        <w:rPr>
          <w:lang w:val="ar_AE" w:bidi="ar_AE"/>
        </w:rPr>
        <w:t>بَنِي عَمُّونَ حَارَبُوا</w:t>
      </w:r>
      <w:r>
        <w:rPr>
          <w:lang w:val="ar_AE" w:bidi="ar_AE"/>
        </w:rPr>
        <w:t xml:space="preserve">: انظر </w:t>
      </w:r>
      <w:hyperlink r:id="rId243">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5–6</w:t>
      </w:r>
      <w:r>
        <w:rPr>
          <w:lang w:val="ar_AE" w:bidi="ar_AE"/>
        </w:rPr>
      </w:r>
    </w:p>
    <w:p>
      <w:pPr>
        <w:bidi/>
      </w:pPr>
      <w:r>
        <w:rPr>
          <w:lang w:val="ar_AE" w:bidi="ar_AE"/>
        </w:rPr>
      </w:r>
      <w:r>
        <w:rPr>
          <w:lang w:val="ar_AE" w:bidi="ar_AE"/>
        </w:rPr>
        <w:t>يبدو أن هؤلاء الشيوخ كانوا مختلفين عن إخوة يفتاح، بالرغم من أن استجابة يفتاح الأولية (</w:t>
      </w:r>
      <w:hyperlink r:id="rId244">
        <w:r>
          <w:rPr>
            <w:lang w:val="ar_AE" w:bidi="ar_AE"/>
          </w:rPr>
          <w:rPr>
            <w:color w:val="0000EE"/>
            <w:u w:val="single"/>
          </w:rPr>
          <w:t>11:7</w:t>
        </w:r>
      </w:hyperlink>
      <w:r>
        <w:rPr>
          <w:lang w:val="ar_AE" w:bidi="ar_AE"/>
        </w:rPr>
        <w:t>) توحي أنه يساوي بين المجموعتين. لقد وعدوا (</w:t>
      </w:r>
      <w:hyperlink r:id="rId245">
        <w:r>
          <w:rPr>
            <w:lang w:val="ar_AE" w:bidi="ar_AE"/>
          </w:rPr>
          <w:rPr>
            <w:color w:val="0000EE"/>
            <w:u w:val="single"/>
          </w:rPr>
          <w:t>10:18</w:t>
        </w:r>
      </w:hyperlink>
      <w:r>
        <w:rPr>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lang w:val="ar_AE" w:bidi="ar_AE"/>
        </w:rPr>
      </w:r>
      <w:r>
        <w:rPr>
          <w:lang w:val="ar_AE" w:bidi="ar_AE"/>
        </w:rPr>
      </w:r>
    </w:p>
    <w:p>
      <w:pPr>
        <w:bidi/>
      </w:pPr>
      <w:r>
        <w:rPr>
          <w:lang w:val="ar_AE" w:bidi="ar_AE"/>
        </w:rPr>
      </w:r>
    </w:p>
    <w:p>
      <w:pPr>
        <w:pStyle w:val="Heading2"/>
        <w:bidi/>
      </w:pPr>
      <w:r>
        <w:rPr>
          <w:lang w:val="ar_AE" w:bidi="ar_AE"/>
        </w:rPr>
        <w:t>القضاة 11: 7–8</w:t>
      </w:r>
      <w:r>
        <w:rPr>
          <w:lang w:val="ar_AE" w:bidi="ar_AE"/>
        </w:rPr>
      </w:r>
    </w:p>
    <w:p>
      <w:pPr>
        <w:bidi/>
      </w:pPr>
      <w:r>
        <w:rPr>
          <w:lang w:val="ar_AE" w:bidi="ar_AE"/>
        </w:rPr>
      </w:r>
      <w:r>
        <w:rPr>
          <w:lang w:val="ar_AE" w:bidi="ar_AE"/>
        </w:rPr>
        <w:t>حين اعترض يفتاح على العرض الأولي، أجاب شيوخ جلعاد بتصعيد وعدهم بأن يكون لهم "</w:t>
      </w:r>
      <w:r>
        <w:rPr>
          <w:lang w:val="ar_AE" w:bidi="ar_AE"/>
        </w:rPr>
        <w:t>رَأْسًا.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9–10</w:t>
      </w:r>
      <w:r>
        <w:rPr>
          <w:lang w:val="ar_AE" w:bidi="ar_AE"/>
        </w:rPr>
      </w:r>
    </w:p>
    <w:p>
      <w:pPr>
        <w:bidi/>
      </w:pPr>
      <w:r>
        <w:rPr>
          <w:lang w:val="ar_AE" w:bidi="ar_AE"/>
        </w:rPr>
      </w:r>
      <w:r>
        <w:rPr>
          <w:lang w:val="ar_AE" w:bidi="ar_AE"/>
        </w:rPr>
        <w:t>أراد يفتاح أن يتحقّق من نوايا شيوخ جلعاد، فلم يرضَ بأن يكون مجرد قائد في الحرب، بل سألهم إن كانوا ينوون حقًا أن يُقيموه "</w:t>
      </w:r>
      <w:r>
        <w:rPr>
          <w:lang w:val="ar_AE" w:bidi="ar_AE"/>
        </w:rPr>
        <w:t>رَأْسًا</w:t>
      </w:r>
      <w:r>
        <w:rPr>
          <w:lang w:val="ar_AE" w:bidi="ar_AE"/>
        </w:rPr>
        <w:t>" (حاكمًا) عليهم بعد الانتصار.</w:t>
      </w:r>
      <w:r>
        <w:rPr>
          <w:lang w:val="ar_AE" w:bidi="ar_AE"/>
        </w:rPr>
      </w:r>
      <w:r>
        <w:rPr>
          <w:lang w:val="ar_AE" w:bidi="ar_AE"/>
        </w:rPr>
      </w:r>
    </w:p>
    <w:p>
      <w:pPr>
        <w:bidi/>
      </w:pPr>
      <w:r>
        <w:rPr>
          <w:lang w:val="ar_AE" w:bidi="ar_AE"/>
        </w:rPr>
      </w:r>
    </w:p>
    <w:p>
      <w:pPr>
        <w:pStyle w:val="Heading2"/>
        <w:bidi/>
      </w:pPr>
      <w:r>
        <w:rPr>
          <w:lang w:val="ar_AE" w:bidi="ar_AE"/>
        </w:rPr>
        <w:t>القضاة 11: 11</w:t>
      </w:r>
      <w:r>
        <w:rPr>
          <w:lang w:val="ar_AE" w:bidi="ar_AE"/>
        </w:rPr>
      </w:r>
    </w:p>
    <w:p>
      <w:pPr>
        <w:bidi/>
      </w:pPr>
      <w:r>
        <w:rPr>
          <w:lang w:val="ar_AE" w:bidi="ar_AE"/>
        </w:rPr>
      </w:r>
      <w:r>
        <w:rPr>
          <w:lang w:val="ar_AE" w:bidi="ar_AE"/>
        </w:rPr>
        <w:t>في نهاية المفاوضات، جُعل يفتاح رأسًا وقائدًا. • كانت المصفاة ("برج المراقبة") مزارًا شرق الأردن في جلعاد، وهو موطن يفتاح (</w:t>
      </w:r>
      <w:hyperlink r:id="rId243">
        <w:r>
          <w:rPr>
            <w:lang w:val="ar_AE" w:bidi="ar_AE"/>
          </w:rPr>
          <w:rPr>
            <w:color w:val="0000EE"/>
            <w:u w:val="single"/>
          </w:rPr>
          <w:t>10:17</w:t>
        </w:r>
      </w:hyperlink>
      <w:r>
        <w:rPr>
          <w:lang w:val="ar_AE" w:bidi="ar_AE"/>
        </w:rPr>
        <w:t xml:space="preserve">؛ </w:t>
      </w:r>
      <w:hyperlink r:id="rId246">
        <w:r>
          <w:rPr>
            <w:lang w:val="ar_AE" w:bidi="ar_AE"/>
          </w:rPr>
          <w:rPr>
            <w:color w:val="0000EE"/>
            <w:u w:val="single"/>
          </w:rPr>
          <w:t>11:29</w:t>
        </w:r>
      </w:hyperlink>
      <w:r>
        <w:rPr>
          <w:lang w:val="ar_AE" w:bidi="ar_AE"/>
        </w:rPr>
        <w:t xml:space="preserve">، </w:t>
      </w:r>
      <w:hyperlink r:id="rId247">
        <w:r>
          <w:rPr>
            <w:lang w:val="ar_AE" w:bidi="ar_AE"/>
          </w:rPr>
          <w:rPr>
            <w:color w:val="0000EE"/>
            <w:u w:val="single"/>
          </w:rPr>
          <w:t>34</w:t>
        </w:r>
      </w:hyperlink>
      <w:r>
        <w:rPr>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8">
        <w:r>
          <w:rPr>
            <w:lang w:val="ar_AE" w:bidi="ar_AE"/>
          </w:rPr>
          <w:rPr>
            <w:color w:val="0000EE"/>
            <w:u w:val="single"/>
          </w:rPr>
          <w:t>20:1</w:t>
        </w:r>
      </w:hyperlink>
      <w:r>
        <w:rPr>
          <w:lang w:val="ar_AE" w:bidi="ar_AE"/>
        </w:rPr>
        <w:t xml:space="preserve">؛ </w:t>
      </w:r>
      <w:hyperlink r:id="rId249">
        <w:r>
          <w:rPr>
            <w:lang w:val="ar_AE" w:bidi="ar_AE"/>
          </w:rPr>
          <w:rPr>
            <w:color w:val="0000EE"/>
            <w:u w:val="single"/>
          </w:rPr>
          <w:t>21:1</w:t>
        </w:r>
      </w:hyperlink>
      <w:r>
        <w:rPr>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lang w:val="ar_AE" w:bidi="ar_AE"/>
        </w:rPr>
        <w:t>ملاحظة الدراسة على خروج 20:1–23:33</w:t>
      </w:r>
      <w:r>
        <w:rPr>
          <w:lang w:val="ar_AE" w:bidi="ar_AE"/>
        </w:rPr>
        <w:t xml:space="preserve">؛ انظر أيضًا </w:t>
      </w:r>
      <w:r>
        <w:rPr>
          <w:lang w:val="ar_AE" w:bidi="ar_AE"/>
        </w:rPr>
        <w:t>مقدمة سفر التثنية</w:t>
      </w:r>
      <w:r>
        <w:rPr>
          <w:lang w:val="ar_AE" w:bidi="ar_AE"/>
        </w:rPr>
        <w:t>، "الشكل الأدبي").</w:t>
      </w:r>
      <w:r>
        <w:rPr>
          <w:lang w:val="ar_AE" w:bidi="ar_AE"/>
        </w:rPr>
      </w:r>
      <w:r>
        <w:rPr>
          <w:lang w:val="ar_AE" w:bidi="ar_AE"/>
        </w:rPr>
      </w:r>
    </w:p>
    <w:p>
      <w:pPr>
        <w:bidi/>
      </w:pPr>
      <w:r>
        <w:rPr>
          <w:lang w:val="ar_AE" w:bidi="ar_AE"/>
        </w:rPr>
      </w:r>
    </w:p>
    <w:p>
      <w:pPr>
        <w:pStyle w:val="Heading2"/>
        <w:bidi/>
      </w:pPr>
      <w:r>
        <w:rPr>
          <w:lang w:val="ar_AE" w:bidi="ar_AE"/>
        </w:rPr>
        <w:t>قضاة 11: 12–28</w:t>
      </w:r>
      <w:r>
        <w:rPr>
          <w:lang w:val="ar_AE" w:bidi="ar_AE"/>
        </w:rPr>
      </w:r>
    </w:p>
    <w:p>
      <w:pPr>
        <w:bidi/>
      </w:pPr>
      <w:r>
        <w:rPr>
          <w:lang w:val="ar_AE" w:bidi="ar_AE"/>
        </w:rPr>
      </w:r>
      <w:r>
        <w:rPr>
          <w:lang w:val="ar_AE" w:bidi="ar_AE"/>
        </w:rPr>
        <w:t xml:space="preserve">في البداية، حاول يفتاح حل المشكلة بالطرق الدبلوماسية بدلًا من اللجوء إلى الطرق العسكرية (انظر </w:t>
      </w:r>
      <w:hyperlink r:id="rId250">
        <w:r>
          <w:rPr>
            <w:lang w:val="ar_AE" w:bidi="ar_AE"/>
          </w:rPr>
          <w:rPr>
            <w:color w:val="0000EE"/>
            <w:u w:val="single"/>
          </w:rPr>
          <w:t>تثنية 20: 10–11</w:t>
        </w:r>
      </w:hyperlink>
      <w:r>
        <w:rPr>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51">
        <w:r>
          <w:rPr>
            <w:lang w:val="ar_AE" w:bidi="ar_AE"/>
          </w:rPr>
          <w:rPr>
            <w:color w:val="0000EE"/>
            <w:u w:val="single"/>
          </w:rPr>
          <w:t>تثنية 2: 16–23</w:t>
        </w:r>
      </w:hyperlink>
      <w:r>
        <w:rPr>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lang w:val="ar_AE" w:bidi="ar_AE"/>
        </w:rPr>
      </w:r>
      <w:r>
        <w:rPr>
          <w:lang w:val="ar_AE" w:bidi="ar_AE"/>
        </w:rPr>
      </w:r>
    </w:p>
    <w:p>
      <w:pPr>
        <w:bidi/>
      </w:pPr>
      <w:r>
        <w:rPr>
          <w:lang w:val="ar_AE" w:bidi="ar_AE"/>
        </w:rPr>
      </w:r>
    </w:p>
    <w:p>
      <w:pPr>
        <w:pStyle w:val="Heading2"/>
        <w:bidi/>
      </w:pPr>
      <w:r>
        <w:rPr>
          <w:lang w:val="ar_AE" w:bidi="ar_AE"/>
        </w:rPr>
        <w:t>القضاة 11: 17</w:t>
      </w:r>
      <w:r>
        <w:rPr>
          <w:lang w:val="ar_AE" w:bidi="ar_AE"/>
        </w:rPr>
      </w:r>
    </w:p>
    <w:p>
      <w:pPr>
        <w:bidi/>
      </w:pPr>
      <w:r>
        <w:rPr>
          <w:lang w:val="ar_AE" w:bidi="ar_AE"/>
        </w:rPr>
      </w:r>
      <w:r>
        <w:rPr>
          <w:lang w:val="ar_AE" w:bidi="ar_AE"/>
        </w:rPr>
        <w:t>كانت قادش قاعدة إسرائيل للتجسس على الأرض (</w:t>
      </w:r>
      <w:hyperlink r:id="rId252">
        <w:r>
          <w:rPr>
            <w:lang w:val="ar_AE" w:bidi="ar_AE"/>
          </w:rPr>
          <w:rPr>
            <w:color w:val="0000EE"/>
            <w:u w:val="single"/>
          </w:rPr>
          <w:t>عدد 32: 8</w:t>
        </w:r>
      </w:hyperlink>
      <w:r>
        <w:rPr>
          <w:lang w:val="ar_AE" w:bidi="ar_AE"/>
        </w:rPr>
        <w:t xml:space="preserve">؛ </w:t>
      </w:r>
      <w:hyperlink r:id="rId253">
        <w:r>
          <w:rPr>
            <w:lang w:val="ar_AE" w:bidi="ar_AE"/>
          </w:rPr>
          <w:rPr>
            <w:color w:val="0000EE"/>
            <w:u w:val="single"/>
          </w:rPr>
          <w:t>تثنية 1: 19</w:t>
        </w:r>
      </w:hyperlink>
      <w:r>
        <w:rPr>
          <w:lang w:val="ar_AE" w:bidi="ar_AE"/>
        </w:rPr>
        <w:t xml:space="preserve">؛ </w:t>
      </w:r>
      <w:hyperlink r:id="rId254">
        <w:r>
          <w:rPr>
            <w:lang w:val="ar_AE" w:bidi="ar_AE"/>
          </w:rPr>
          <w:rPr>
            <w:color w:val="0000EE"/>
            <w:u w:val="single"/>
          </w:rPr>
          <w:t>2: 14</w:t>
        </w:r>
      </w:hyperlink>
      <w:r>
        <w:rPr>
          <w:lang w:val="ar_AE" w:bidi="ar_AE"/>
        </w:rPr>
        <w:t>). ويُشتق الاسم من الجذر العبري "قدش" الذي يعني "مُقَدَّس"، ويُفترض أنه سُمي نسبة إلى مزار.</w:t>
      </w:r>
      <w:r>
        <w:rPr>
          <w:lang w:val="ar_AE" w:bidi="ar_AE"/>
        </w:rPr>
      </w:r>
      <w:r>
        <w:rPr>
          <w:lang w:val="ar_AE" w:bidi="ar_AE"/>
        </w:rPr>
      </w:r>
    </w:p>
    <w:p>
      <w:pPr>
        <w:bidi/>
      </w:pPr>
      <w:r>
        <w:rPr>
          <w:lang w:val="ar_AE" w:bidi="ar_AE"/>
        </w:rPr>
      </w:r>
    </w:p>
    <w:p>
      <w:pPr>
        <w:pStyle w:val="Heading2"/>
        <w:bidi/>
      </w:pPr>
      <w:r>
        <w:rPr>
          <w:lang w:val="ar_AE" w:bidi="ar_AE"/>
        </w:rPr>
        <w:t>القضاة 11: 24</w:t>
      </w:r>
      <w:r>
        <w:rPr>
          <w:lang w:val="ar_AE" w:bidi="ar_AE"/>
        </w:rPr>
      </w:r>
    </w:p>
    <w:p>
      <w:pPr>
        <w:bidi/>
      </w:pPr>
      <w:r>
        <w:rPr>
          <w:lang w:val="ar_AE" w:bidi="ar_AE"/>
        </w:rPr>
      </w:r>
      <w:r>
        <w:rPr>
          <w:lang w:val="ar_AE" w:bidi="ar_AE"/>
        </w:rPr>
        <w:t xml:space="preserve">كان كموش إله أمة الموآبيين. إذا كانت الأرض التي أخذتها إسرائيل شرق الأردن تعود في الأصل إلى موآب (انظر </w:t>
      </w:r>
      <w:r>
        <w:rPr>
          <w:lang w:val="ar_AE" w:bidi="ar_AE"/>
        </w:rPr>
        <w:t>ملاحظة الدراسة على 11:25</w:t>
      </w:r>
      <w:r>
        <w:rPr>
          <w:lang w:val="ar_AE" w:bidi="ar_AE"/>
        </w:rPr>
        <w:t>)، فإن ملك العمونيين كان سيعتبر كموش إله تلك الأرض. ومن غير الواضح ما إذا كان يفتاح يعتبر كموش إلهًا أو كان يتكيف مع معتقدات الملك.</w:t>
      </w:r>
      <w:r>
        <w:rPr>
          <w:lang w:val="ar_AE" w:bidi="ar_AE"/>
        </w:rPr>
      </w:r>
      <w:r>
        <w:rPr>
          <w:lang w:val="ar_AE" w:bidi="ar_AE"/>
        </w:rPr>
      </w:r>
    </w:p>
    <w:p>
      <w:pPr>
        <w:bidi/>
      </w:pPr>
      <w:r>
        <w:rPr>
          <w:lang w:val="ar_AE" w:bidi="ar_AE"/>
        </w:rPr>
      </w:r>
    </w:p>
    <w:p>
      <w:pPr>
        <w:pStyle w:val="Heading2"/>
        <w:bidi/>
      </w:pPr>
      <w:r>
        <w:rPr>
          <w:lang w:val="ar_AE" w:bidi="ar_AE"/>
        </w:rPr>
        <w:t>القضاة 11: 25</w:t>
      </w:r>
      <w:r>
        <w:rPr>
          <w:lang w:val="ar_AE" w:bidi="ar_AE"/>
        </w:rPr>
      </w:r>
    </w:p>
    <w:p>
      <w:pPr>
        <w:bidi/>
      </w:pPr>
      <w:r>
        <w:rPr>
          <w:lang w:val="ar_AE" w:bidi="ar_AE"/>
        </w:rPr>
      </w:r>
      <w:r>
        <w:rPr>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5">
        <w:r>
          <w:rPr>
            <w:lang w:val="ar_AE" w:bidi="ar_AE"/>
          </w:rPr>
          <w:rPr>
            <w:color w:val="0000EE"/>
            <w:u w:val="single"/>
          </w:rPr>
          <w:t>عدد 21:24</w:t>
        </w:r>
      </w:hyperlink>
      <w:r>
        <w:rPr>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lang w:val="ar_AE" w:bidi="ar_AE"/>
        </w:rPr>
      </w:r>
      <w:r>
        <w:rPr>
          <w:lang w:val="ar_AE" w:bidi="ar_AE"/>
        </w:rPr>
      </w:r>
    </w:p>
    <w:p>
      <w:pPr>
        <w:bidi/>
      </w:pPr>
      <w:r>
        <w:rPr>
          <w:lang w:val="ar_AE" w:bidi="ar_AE"/>
        </w:rPr>
      </w:r>
    </w:p>
    <w:p>
      <w:pPr>
        <w:pStyle w:val="Heading2"/>
        <w:bidi/>
      </w:pPr>
      <w:r>
        <w:rPr>
          <w:lang w:val="ar_AE" w:bidi="ar_AE"/>
        </w:rPr>
        <w:t>القضاة 11: 26</w:t>
      </w:r>
      <w:r>
        <w:rPr>
          <w:lang w:val="ar_AE" w:bidi="ar_AE"/>
        </w:rPr>
      </w:r>
    </w:p>
    <w:p>
      <w:pPr>
        <w:bidi/>
      </w:pPr>
      <w:r>
        <w:rPr>
          <w:lang w:val="ar_AE" w:bidi="ar_AE"/>
        </w:rPr>
      </w:r>
      <w:r>
        <w:rPr>
          <w:lang w:val="ar_AE" w:bidi="ar_AE"/>
        </w:rPr>
        <w:t xml:space="preserve">سواء حدث دخول الأرض والاستقرار بها في القرن الرابع عشر قبل الميلاد أو في القرن الثاني عشر قبل الميلاد (انظر </w:t>
      </w:r>
      <w:r>
        <w:rPr>
          <w:lang w:val="ar_AE" w:bidi="ar_AE"/>
        </w:rPr>
        <w:t>مقدمة سفر القضاة</w:t>
      </w:r>
      <w:r>
        <w:rPr>
          <w:lang w:val="ar_AE" w:bidi="ar_AE"/>
        </w:rPr>
        <w:t>، "التسلسل الزمني لعصر القضاة")، فإن الثلاثمائة سنة التي ذكرها يفتاح هي على الأرجح رقم تقريبي.</w:t>
      </w:r>
      <w:r>
        <w:rPr>
          <w:lang w:val="ar_AE" w:bidi="ar_AE"/>
        </w:rPr>
      </w:r>
      <w:r>
        <w:rPr>
          <w:lang w:val="ar_AE" w:bidi="ar_AE"/>
        </w:rPr>
      </w:r>
    </w:p>
    <w:p>
      <w:pPr>
        <w:bidi/>
      </w:pPr>
      <w:r>
        <w:rPr>
          <w:lang w:val="ar_AE" w:bidi="ar_AE"/>
        </w:rPr>
      </w:r>
    </w:p>
    <w:p>
      <w:pPr>
        <w:pStyle w:val="Heading2"/>
        <w:bidi/>
      </w:pPr>
      <w:r>
        <w:rPr>
          <w:lang w:val="ar_AE" w:bidi="ar_AE"/>
        </w:rPr>
        <w:t>القضاة 11: 27</w:t>
      </w:r>
      <w:r>
        <w:rPr>
          <w:lang w:val="ar_AE" w:bidi="ar_AE"/>
        </w:rPr>
      </w:r>
    </w:p>
    <w:p>
      <w:pPr>
        <w:bidi/>
      </w:pPr>
      <w:r>
        <w:rPr>
          <w:lang w:val="ar_AE" w:bidi="ar_AE"/>
        </w:rPr>
      </w:r>
      <w:r>
        <w:rPr>
          <w:lang w:val="ar_AE" w:bidi="ar_AE"/>
        </w:rPr>
        <w:t>لجأ يفتاح إلى الرب، القاضي العظيم، ليقضي بين إسرائيل والعمونيين. وكان رد الرب (</w:t>
      </w:r>
      <w:hyperlink r:id="rId256">
        <w:r>
          <w:rPr>
            <w:lang w:val="ar_AE" w:bidi="ar_AE"/>
          </w:rPr>
          <w:rPr>
            <w:color w:val="0000EE"/>
            <w:u w:val="single"/>
          </w:rPr>
          <w:t>11:29–33</w:t>
        </w:r>
      </w:hyperlink>
      <w:r>
        <w:rPr>
          <w:lang w:val="ar_AE" w:bidi="ar_AE"/>
        </w:rPr>
        <w:t>) هو جوابه.</w:t>
      </w:r>
      <w:r>
        <w:rPr>
          <w:lang w:val="ar_AE" w:bidi="ar_AE"/>
        </w:rPr>
      </w:r>
      <w:r>
        <w:rPr>
          <w:lang w:val="ar_AE" w:bidi="ar_AE"/>
        </w:rPr>
      </w:r>
    </w:p>
    <w:p>
      <w:pPr>
        <w:bidi/>
      </w:pPr>
      <w:r>
        <w:rPr>
          <w:lang w:val="ar_AE" w:bidi="ar_AE"/>
        </w:rPr>
      </w:r>
    </w:p>
    <w:p>
      <w:pPr>
        <w:pStyle w:val="Heading2"/>
        <w:bidi/>
      </w:pPr>
      <w:r>
        <w:rPr>
          <w:lang w:val="ar_AE" w:bidi="ar_AE"/>
        </w:rPr>
        <w:t>القضاة 11: 29–31</w:t>
      </w:r>
      <w:r>
        <w:rPr>
          <w:lang w:val="ar_AE" w:bidi="ar_AE"/>
        </w:rPr>
      </w:r>
    </w:p>
    <w:p>
      <w:pPr>
        <w:bidi/>
      </w:pPr>
      <w:r>
        <w:rPr>
          <w:lang w:val="ar_AE" w:bidi="ar_AE"/>
        </w:rPr>
      </w:r>
      <w:r>
        <w:rPr>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lang w:val="ar_AE" w:bidi="ar_AE"/>
        </w:rPr>
      </w:r>
      <w:r>
        <w:rPr>
          <w:lang w:val="ar_AE" w:bidi="ar_AE"/>
        </w:rPr>
      </w:r>
    </w:p>
    <w:p>
      <w:pPr>
        <w:bidi/>
      </w:pPr>
      <w:r>
        <w:rPr>
          <w:lang w:val="ar_AE" w:bidi="ar_AE"/>
        </w:rPr>
      </w:r>
    </w:p>
    <w:p>
      <w:pPr>
        <w:pStyle w:val="Heading2"/>
        <w:bidi/>
      </w:pPr>
      <w:r>
        <w:rPr>
          <w:lang w:val="ar_AE" w:bidi="ar_AE"/>
        </w:rPr>
        <w:t>القضاة 11: 31</w:t>
      </w:r>
      <w:r>
        <w:rPr>
          <w:lang w:val="ar_AE" w:bidi="ar_AE"/>
        </w:rPr>
      </w:r>
    </w:p>
    <w:p>
      <w:pPr>
        <w:bidi/>
      </w:pPr>
      <w:r>
        <w:rPr>
          <w:lang w:val="ar_AE" w:bidi="ar_AE"/>
        </w:rPr>
      </w:r>
      <w:r>
        <w:rPr>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7">
        <w:r>
          <w:rPr>
            <w:lang w:val="ar_AE" w:bidi="ar_AE"/>
          </w:rPr>
          <w:rPr>
            <w:color w:val="0000EE"/>
            <w:u w:val="single"/>
          </w:rPr>
          <w:t>تكوين 28:20–22</w:t>
        </w:r>
      </w:hyperlink>
      <w:r>
        <w:rPr>
          <w:lang w:val="ar_AE" w:bidi="ar_AE"/>
        </w:rPr>
        <w:t>). كان الاستعداد الأكثر شيوعًا للمعركة هو الذبائح الكهنوتية (</w:t>
      </w:r>
      <w:hyperlink r:id="rId258">
        <w:r>
          <w:rPr>
            <w:lang w:val="ar_AE" w:bidi="ar_AE"/>
          </w:rPr>
          <w:rPr>
            <w:color w:val="0000EE"/>
            <w:u w:val="single"/>
          </w:rPr>
          <w:t>1 صموئيل 13:8–12</w:t>
        </w:r>
      </w:hyperlink>
      <w:r>
        <w:rPr>
          <w:lang w:val="ar_AE" w:bidi="ar_AE"/>
        </w:rPr>
        <w:t>). وقد خلق نذر يفتاح إمكانية أن يصبح أحد أفراد بيته ذبيحة بشرية، وهو فعل محظور بشدة في الشريعة الإسرائيلية (</w:t>
      </w:r>
      <w:hyperlink r:id="rId259">
        <w:r>
          <w:rPr>
            <w:lang w:val="ar_AE" w:bidi="ar_AE"/>
          </w:rPr>
          <w:rPr>
            <w:color w:val="0000EE"/>
            <w:u w:val="single"/>
          </w:rPr>
          <w:t>تثنية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32</w:t>
      </w:r>
      <w:r>
        <w:rPr>
          <w:lang w:val="ar_AE" w:bidi="ar_AE"/>
        </w:rPr>
      </w:r>
    </w:p>
    <w:p>
      <w:pPr>
        <w:bidi/>
      </w:pPr>
      <w:r>
        <w:rPr>
          <w:lang w:val="ar_AE" w:bidi="ar_AE"/>
        </w:rPr>
      </w:r>
      <w:r>
        <w:rPr>
          <w:lang w:val="ar_AE" w:bidi="ar_AE"/>
        </w:rPr>
        <w:t>لم يُذكر في النص أن نذر يفتاح كان سببًا في تحقيق النصر، بل كان الانتصار هبة من الله.</w:t>
      </w:r>
      <w:r>
        <w:rPr>
          <w:lang w:val="ar_AE" w:bidi="ar_AE"/>
        </w:rPr>
      </w:r>
      <w:r>
        <w:rPr>
          <w:lang w:val="ar_AE" w:bidi="ar_AE"/>
        </w:rPr>
      </w:r>
    </w:p>
    <w:p>
      <w:pPr>
        <w:bidi/>
      </w:pPr>
      <w:r>
        <w:rPr>
          <w:lang w:val="ar_AE" w:bidi="ar_AE"/>
        </w:rPr>
      </w:r>
    </w:p>
    <w:p>
      <w:pPr>
        <w:pStyle w:val="Heading2"/>
        <w:bidi/>
      </w:pPr>
      <w:r>
        <w:rPr>
          <w:lang w:val="ar_AE" w:bidi="ar_AE"/>
        </w:rPr>
        <w:t>القضاة 11: 35</w:t>
      </w:r>
      <w:r>
        <w:rPr>
          <w:lang w:val="ar_AE" w:bidi="ar_AE"/>
        </w:rPr>
      </w:r>
    </w:p>
    <w:p>
      <w:pPr>
        <w:bidi/>
      </w:pPr>
      <w:r>
        <w:rPr>
          <w:lang w:val="ar_AE" w:bidi="ar_AE"/>
        </w:rPr>
      </w:r>
      <w:r>
        <w:rPr>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60">
        <w:r>
          <w:rPr>
            <w:lang w:val="ar_AE" w:bidi="ar_AE"/>
          </w:rPr>
          <w:rPr>
            <w:color w:val="0000EE"/>
            <w:u w:val="single"/>
          </w:rPr>
          <w:t>عدد 30:2</w:t>
        </w:r>
      </w:hyperlink>
      <w:r>
        <w:rPr>
          <w:lang w:val="ar_AE" w:bidi="ar_AE"/>
        </w:rPr>
        <w:t>)، برغم أن العهد القديم يعترف ببعض الظروف التي يمكن بموجبها إلغاء النذر غير الحكيم (</w:t>
      </w:r>
      <w:hyperlink r:id="rId261">
        <w:r>
          <w:rPr>
            <w:lang w:val="ar_AE" w:bidi="ar_AE"/>
          </w:rPr>
          <w:rPr>
            <w:color w:val="0000EE"/>
            <w:u w:val="single"/>
          </w:rPr>
          <w:t>عدد 30:6–8</w:t>
        </w:r>
      </w:hyperlink>
      <w:r>
        <w:rPr>
          <w:lang w:val="ar_AE" w:bidi="ar_AE"/>
        </w:rPr>
        <w:t xml:space="preserve">). ونظرًا لأن الذبائح البشرية كانت محظورة في الشريعة، كان من الممكن تقديم بديل عنها (انظر </w:t>
      </w:r>
      <w:hyperlink r:id="rId262">
        <w:r>
          <w:rPr>
            <w:lang w:val="ar_AE" w:bidi="ar_AE"/>
          </w:rPr>
          <w:rPr>
            <w:color w:val="0000EE"/>
            <w:u w:val="single"/>
          </w:rPr>
          <w:t>لاويين 27:1–8</w:t>
        </w:r>
      </w:hyperlink>
      <w:r>
        <w:rPr>
          <w:lang w:val="ar_AE" w:bidi="ar_AE"/>
        </w:rPr>
        <w:t>). لكن يبدو أن يفتاح لم يكن على دراية بهذه المبادئ في شريعة الله، ربما بسبب نشأته في منطقة بعيدة عن مراكز إسرائيل الرئيسية.</w:t>
      </w:r>
      <w:r>
        <w:rPr>
          <w:lang w:val="ar_AE" w:bidi="ar_AE"/>
        </w:rPr>
      </w:r>
      <w:r>
        <w:rPr>
          <w:lang w:val="ar_AE" w:bidi="ar_AE"/>
        </w:rPr>
      </w:r>
    </w:p>
    <w:p>
      <w:pPr>
        <w:bidi/>
      </w:pPr>
      <w:r>
        <w:rPr>
          <w:lang w:val="ar_AE" w:bidi="ar_AE"/>
        </w:rPr>
      </w:r>
    </w:p>
    <w:p>
      <w:pPr>
        <w:pStyle w:val="Heading2"/>
        <w:bidi/>
      </w:pPr>
      <w:r>
        <w:rPr>
          <w:lang w:val="ar_AE" w:bidi="ar_AE"/>
        </w:rPr>
        <w:t>القضاة 11: 39</w:t>
      </w:r>
      <w:r>
        <w:rPr>
          <w:lang w:val="ar_AE" w:bidi="ar_AE"/>
        </w:rPr>
      </w:r>
    </w:p>
    <w:p>
      <w:pPr>
        <w:bidi/>
      </w:pPr>
      <w:r>
        <w:rPr>
          <w:lang w:val="ar_AE" w:bidi="ar_AE"/>
        </w:rPr>
      </w:r>
      <w:r>
        <w:rPr>
          <w:lang w:val="ar_AE" w:bidi="ar_AE"/>
        </w:rPr>
        <w:t xml:space="preserve">حافظ يفتاح على نذره بتقديم ابنته كذبيحة—ولا يوجد دليل على أنه أبقاها عذراء بشكل دائم (قارن </w:t>
      </w:r>
      <w:hyperlink r:id="rId263">
        <w:r>
          <w:rPr>
            <w:lang w:val="ar_AE" w:bidi="ar_AE"/>
          </w:rPr>
          <w:rPr>
            <w:color w:val="0000EE"/>
            <w:u w:val="single"/>
          </w:rPr>
          <w:t>11:37</w:t>
        </w:r>
      </w:hyperlink>
      <w:r>
        <w:rPr>
          <w:lang w:val="ar_AE" w:bidi="ar_AE"/>
        </w:rPr>
        <w:t>). وتُظهر حماقة يفتاح مدى انحدار مجتمع إسرائيل إلى الفوضى والارتداد.</w:t>
      </w:r>
      <w:r>
        <w:rPr>
          <w:lang w:val="ar_AE" w:bidi="ar_AE"/>
        </w:rPr>
      </w:r>
      <w:r>
        <w:rPr>
          <w:lang w:val="ar_AE" w:bidi="ar_AE"/>
        </w:rPr>
      </w:r>
    </w:p>
    <w:p>
      <w:pPr>
        <w:bidi/>
      </w:pPr>
      <w:r>
        <w:rPr>
          <w:lang w:val="ar_AE" w:bidi="ar_AE"/>
        </w:rPr>
      </w:r>
    </w:p>
    <w:p>
      <w:pPr>
        <w:pStyle w:val="Heading2"/>
        <w:bidi/>
      </w:pPr>
      <w:r>
        <w:rPr>
          <w:lang w:val="ar_AE" w:bidi="ar_AE"/>
        </w:rPr>
        <w:t>القضاة 12: 1</w:t>
      </w:r>
      <w:r>
        <w:rPr>
          <w:lang w:val="ar_AE" w:bidi="ar_AE"/>
        </w:rPr>
      </w:r>
    </w:p>
    <w:p>
      <w:pPr>
        <w:bidi/>
      </w:pPr>
      <w:r>
        <w:rPr>
          <w:lang w:val="ar_AE" w:bidi="ar_AE"/>
        </w:rPr>
      </w:r>
      <w:r>
        <w:rPr>
          <w:lang w:val="ar_AE" w:bidi="ar_AE"/>
        </w:rPr>
        <w:t>تقع صافون على الجانب الشرقي من نهر الأردن، وتُواجه أراضي سبط أفرايم من الجهة الغربية للنهر.</w:t>
      </w:r>
      <w:r>
        <w:rPr>
          <w:lang w:val="ar_AE" w:bidi="ar_AE"/>
        </w:rPr>
      </w:r>
      <w:r>
        <w:rPr>
          <w:lang w:val="ar_AE" w:bidi="ar_AE"/>
        </w:rPr>
      </w:r>
    </w:p>
    <w:p>
      <w:pPr>
        <w:bidi/>
      </w:pPr>
      <w:r>
        <w:rPr>
          <w:lang w:val="ar_AE" w:bidi="ar_AE"/>
        </w:rPr>
      </w:r>
    </w:p>
    <w:p>
      <w:pPr>
        <w:pStyle w:val="Heading2"/>
        <w:bidi/>
      </w:pPr>
      <w:r>
        <w:rPr>
          <w:lang w:val="ar_AE" w:bidi="ar_AE"/>
        </w:rPr>
        <w:t>القضاة 12: 1–6</w:t>
      </w:r>
      <w:r>
        <w:rPr>
          <w:lang w:val="ar_AE" w:bidi="ar_AE"/>
        </w:rPr>
      </w:r>
    </w:p>
    <w:p>
      <w:pPr>
        <w:bidi/>
      </w:pPr>
      <w:r>
        <w:rPr>
          <w:lang w:val="ar_AE" w:bidi="ar_AE"/>
        </w:rPr>
      </w:r>
      <w:r>
        <w:rPr>
          <w:lang w:val="ar_AE" w:bidi="ar_AE"/>
        </w:rPr>
        <w:t xml:space="preserve">شعر أفرايم مرة أخرى بالإهمال (قارن </w:t>
      </w:r>
      <w:hyperlink r:id="rId177">
        <w:r>
          <w:rPr>
            <w:lang w:val="ar_AE" w:bidi="ar_AE"/>
          </w:rPr>
          <w:rPr>
            <w:color w:val="0000EE"/>
            <w:u w:val="single"/>
          </w:rPr>
          <w:t>8:1–3</w:t>
        </w:r>
      </w:hyperlink>
      <w:r>
        <w:rPr>
          <w:lang w:val="ar_AE" w:bidi="ar_AE"/>
        </w:rPr>
        <w:t>) وسعى للانتقام. وعلى النقيض من سياسة جدعون، كان رد يفتاح يتضمن لوم أفرايم، مما أدى إلى نشوب حرب أهلية.</w:t>
      </w:r>
      <w:r>
        <w:rPr>
          <w:lang w:val="ar_AE" w:bidi="ar_AE"/>
        </w:rPr>
      </w:r>
      <w:r>
        <w:rPr>
          <w:lang w:val="ar_AE" w:bidi="ar_AE"/>
        </w:rPr>
      </w:r>
    </w:p>
    <w:p>
      <w:pPr>
        <w:bidi/>
      </w:pPr>
      <w:r>
        <w:rPr>
          <w:lang w:val="ar_AE" w:bidi="ar_AE"/>
        </w:rPr>
      </w:r>
    </w:p>
    <w:p>
      <w:pPr>
        <w:pStyle w:val="Heading2"/>
        <w:bidi/>
      </w:pPr>
      <w:r>
        <w:rPr>
          <w:lang w:val="ar_AE" w:bidi="ar_AE"/>
        </w:rPr>
        <w:t>القضاة ١٢: ٢</w:t>
      </w:r>
      <w:r>
        <w:rPr>
          <w:lang w:val="ar_AE" w:bidi="ar_AE"/>
        </w:rPr>
      </w:r>
    </w:p>
    <w:p>
      <w:pPr>
        <w:bidi/>
      </w:pPr>
      <w:r>
        <w:rPr>
          <w:lang w:val="ar_AE" w:bidi="ar_AE"/>
        </w:rPr>
      </w:r>
      <w:r>
        <w:rPr>
          <w:lang w:val="ar_AE" w:bidi="ar_AE"/>
        </w:rPr>
        <w:t>لا يوجد في النص أي ذكر أن يفتاح قدّم طلبًا أو نداءً في وقتٍ سابق.</w:t>
      </w:r>
      <w:r>
        <w:rPr>
          <w:lang w:val="ar_AE" w:bidi="ar_AE"/>
        </w:rPr>
      </w:r>
      <w:r>
        <w:rPr>
          <w:lang w:val="ar_AE" w:bidi="ar_AE"/>
        </w:rPr>
      </w:r>
    </w:p>
    <w:p>
      <w:pPr>
        <w:bidi/>
      </w:pPr>
      <w:r>
        <w:rPr>
          <w:lang w:val="ar_AE" w:bidi="ar_AE"/>
        </w:rPr>
      </w:r>
    </w:p>
    <w:p>
      <w:pPr>
        <w:pStyle w:val="Heading2"/>
        <w:bidi/>
      </w:pPr>
      <w:r>
        <w:rPr>
          <w:lang w:val="ar_AE" w:bidi="ar_AE"/>
        </w:rPr>
        <w:t>القضاة 12: 4</w:t>
      </w:r>
      <w:r>
        <w:rPr>
          <w:lang w:val="ar_AE" w:bidi="ar_AE"/>
        </w:rPr>
      </w:r>
    </w:p>
    <w:p>
      <w:pPr>
        <w:bidi/>
      </w:pPr>
      <w:r>
        <w:rPr>
          <w:lang w:val="ar_AE" w:bidi="ar_AE"/>
        </w:rPr>
      </w:r>
      <w:r>
        <w:rPr>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lang w:val="ar_AE" w:bidi="ar_AE"/>
        </w:rPr>
      </w:r>
      <w:r>
        <w:rPr>
          <w:lang w:val="ar_AE" w:bidi="ar_AE"/>
        </w:rPr>
      </w:r>
    </w:p>
    <w:p>
      <w:pPr>
        <w:bidi/>
      </w:pPr>
      <w:r>
        <w:rPr>
          <w:lang w:val="ar_AE" w:bidi="ar_AE"/>
        </w:rPr>
      </w:r>
    </w:p>
    <w:p>
      <w:pPr>
        <w:pStyle w:val="Heading2"/>
        <w:bidi/>
      </w:pPr>
      <w:r>
        <w:rPr>
          <w:lang w:val="ar_AE" w:bidi="ar_AE"/>
        </w:rPr>
        <w:t>القضاة 12: 5</w:t>
      </w:r>
      <w:r>
        <w:rPr>
          <w:lang w:val="ar_AE" w:bidi="ar_AE"/>
        </w:rPr>
      </w:r>
    </w:p>
    <w:p>
      <w:pPr>
        <w:bidi/>
      </w:pPr>
      <w:r>
        <w:rPr>
          <w:lang w:val="ar_AE" w:bidi="ar_AE"/>
        </w:rPr>
      </w:r>
      <w:r>
        <w:rPr>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lang w:val="ar_AE" w:bidi="ar_AE"/>
        </w:rPr>
      </w:r>
      <w:r>
        <w:rPr>
          <w:lang w:val="ar_AE" w:bidi="ar_AE"/>
        </w:rPr>
      </w:r>
    </w:p>
    <w:p>
      <w:pPr>
        <w:bidi/>
      </w:pPr>
      <w:r>
        <w:rPr>
          <w:lang w:val="ar_AE" w:bidi="ar_AE"/>
        </w:rPr>
      </w:r>
    </w:p>
    <w:p>
      <w:pPr>
        <w:pStyle w:val="Heading2"/>
        <w:bidi/>
      </w:pPr>
      <w:r>
        <w:rPr>
          <w:lang w:val="ar_AE" w:bidi="ar_AE"/>
        </w:rPr>
        <w:t>القضاة 12: 6</w:t>
      </w:r>
      <w:r>
        <w:rPr>
          <w:lang w:val="ar_AE" w:bidi="ar_AE"/>
        </w:rPr>
      </w:r>
    </w:p>
    <w:p>
      <w:pPr>
        <w:bidi/>
      </w:pPr>
      <w:r>
        <w:rPr>
          <w:lang w:val="ar_AE" w:bidi="ar_AE"/>
        </w:rPr>
      </w:r>
      <w:r>
        <w:rPr>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7</w:t>
      </w:r>
      <w:r>
        <w:rPr>
          <w:lang w:val="ar_AE" w:bidi="ar_AE"/>
        </w:rPr>
      </w:r>
    </w:p>
    <w:p>
      <w:pPr>
        <w:bidi/>
      </w:pPr>
      <w:r>
        <w:rPr>
          <w:lang w:val="ar_AE" w:bidi="ar_AE"/>
        </w:rPr>
      </w:r>
      <w:r>
        <w:rPr>
          <w:lang w:val="ar_AE" w:bidi="ar_AE"/>
        </w:rPr>
        <w:t xml:space="preserve">سِتَّ سِنِينٍ: مثل جميع القضاة بعد جدعون، كانت فترة يفتاح كقاضٍ محددة وقصيرة (انظر </w:t>
      </w:r>
      <w:r>
        <w:rPr>
          <w:lang w:val="ar_AE" w:bidi="ar_AE"/>
        </w:rPr>
        <w:t>ملاحظة الدراسة على 8:28</w:t>
      </w:r>
      <w:r>
        <w:rPr>
          <w:lang w:val="ar_AE" w:bidi="ar_AE"/>
        </w:rPr>
        <w:t>). وتم دفن يفتاح بشكل مُكرّم، لذلك فعلى الرغم من محدودياته كان محاربًا ملهمًا وناجحًا (</w:t>
      </w:r>
      <w:hyperlink r:id="rId246">
        <w:r>
          <w:rPr>
            <w:lang w:val="ar_AE" w:bidi="ar_AE"/>
          </w:rPr>
          <w:rPr>
            <w:color w:val="0000EE"/>
            <w:u w:val="single"/>
          </w:rPr>
          <w:t>11:29</w:t>
        </w:r>
      </w:hyperlink>
      <w:r>
        <w:rPr>
          <w:lang w:val="ar_AE" w:bidi="ar_AE"/>
        </w:rPr>
        <w:t xml:space="preserve">؛ قارن مع أبيمالك، </w:t>
      </w:r>
      <w:r>
        <w:rPr>
          <w:lang w:val="ar_AE" w:bidi="ar_AE"/>
        </w:rPr>
        <w:t>ملاحظة الدراسة على 9:54–55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8</w:t>
      </w:r>
      <w:r>
        <w:rPr>
          <w:lang w:val="ar_AE" w:bidi="ar_AE"/>
        </w:rPr>
      </w:r>
    </w:p>
    <w:p>
      <w:pPr>
        <w:bidi/>
      </w:pPr>
      <w:r>
        <w:rPr>
          <w:lang w:val="ar_AE" w:bidi="ar_AE"/>
        </w:rPr>
      </w:r>
      <w:r>
        <w:rPr>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lang w:val="ar_AE" w:bidi="ar_AE"/>
        </w:rPr>
        <w:t>مقدمة سفر القضاة</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قضاة 12: 8–15</w:t>
      </w:r>
      <w:r>
        <w:rPr>
          <w:lang w:val="ar_AE" w:bidi="ar_AE"/>
        </w:rPr>
      </w:r>
    </w:p>
    <w:p>
      <w:pPr>
        <w:bidi/>
      </w:pPr>
      <w:r>
        <w:rPr>
          <w:lang w:val="ar_AE" w:bidi="ar_AE"/>
        </w:rPr>
      </w:r>
      <w:r>
        <w:rPr>
          <w:lang w:val="ar_AE" w:bidi="ar_AE"/>
        </w:rPr>
        <w:t xml:space="preserve">يواصل النص الحديث عن مجموعة من القضاة الثانويين (انظر </w:t>
      </w:r>
      <w:r>
        <w:rPr>
          <w:lang w:val="ar_AE" w:bidi="ar_AE"/>
        </w:rPr>
        <w:t>ملاحظة الدراسة على 10:1–5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15</w:t>
      </w:r>
      <w:r>
        <w:rPr>
          <w:lang w:val="ar_AE" w:bidi="ar_AE"/>
        </w:rPr>
      </w:r>
    </w:p>
    <w:p>
      <w:pPr>
        <w:bidi/>
      </w:pPr>
      <w:r>
        <w:rPr>
          <w:lang w:val="ar_AE" w:bidi="ar_AE"/>
        </w:rPr>
      </w:r>
      <w:r>
        <w:rPr>
          <w:lang w:val="ar_AE" w:bidi="ar_AE"/>
        </w:rPr>
        <w:t xml:space="preserve">جَبَلِ ٱلْعَمَالِقَةِ: </w:t>
      </w:r>
      <w:r>
        <w:rPr>
          <w:lang w:val="ar_AE" w:bidi="ar_AE"/>
        </w:rPr>
        <w:t>كان العمالقة (عماليق) قد احتلّوا في وقتٍ سابق أجزاءً من أرض أفرايم (</w:t>
      </w:r>
      <w:hyperlink r:id="rId264">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بالرغم من ذكرهم سابقًا، كان للفلسطينيين (</w:t>
      </w:r>
      <w:hyperlink r:id="rId51">
        <w:r>
          <w:rPr>
            <w:lang w:val="ar_AE" w:bidi="ar_AE"/>
          </w:rPr>
          <w:rPr>
            <w:color w:val="0000EE"/>
            <w:u w:val="single"/>
          </w:rPr>
          <w:t>3:3</w:t>
        </w:r>
      </w:hyperlink>
      <w:r>
        <w:rPr>
          <w:lang w:val="ar_AE" w:bidi="ar_AE"/>
        </w:rPr>
        <w:t xml:space="preserve">؛ </w:t>
      </w:r>
      <w:hyperlink r:id="rId265">
        <w:r>
          <w:rPr>
            <w:lang w:val="ar_AE" w:bidi="ar_AE"/>
          </w:rPr>
          <w:rPr>
            <w:color w:val="0000EE"/>
            <w:u w:val="single"/>
          </w:rPr>
          <w:t>10:7</w:t>
        </w:r>
      </w:hyperlink>
      <w:r>
        <w:rPr>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lang w:val="ar_AE" w:bidi="ar_AE"/>
        </w:rPr>
      </w:r>
      <w:r>
        <w:rPr>
          <w:lang w:val="ar_AE" w:bidi="ar_AE"/>
        </w:rPr>
      </w:r>
    </w:p>
    <w:p>
      <w:pPr>
        <w:bidi/>
      </w:pPr>
      <w:r>
        <w:rPr>
          <w:lang w:val="ar_AE" w:bidi="ar_AE"/>
        </w:rPr>
      </w:r>
    </w:p>
    <w:p>
      <w:pPr>
        <w:pStyle w:val="Heading2"/>
        <w:bidi/>
      </w:pPr>
      <w:r>
        <w:rPr>
          <w:lang w:val="ar_AE" w:bidi="ar_AE"/>
        </w:rPr>
        <w:t>القضاة 13: 1–16: 31</w:t>
      </w:r>
      <w:r>
        <w:rPr>
          <w:lang w:val="ar_AE" w:bidi="ar_AE"/>
        </w:rPr>
      </w:r>
    </w:p>
    <w:p>
      <w:pPr>
        <w:bidi/>
      </w:pPr>
      <w:r>
        <w:rPr>
          <w:lang w:val="ar_AE" w:bidi="ar_AE"/>
        </w:rPr>
      </w:r>
      <w:r>
        <w:rPr>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13: 2</w:t>
      </w:r>
      <w:r>
        <w:rPr>
          <w:lang w:val="ar_AE" w:bidi="ar_AE"/>
        </w:rPr>
      </w:r>
    </w:p>
    <w:p>
      <w:pPr>
        <w:bidi/>
      </w:pPr>
      <w:r>
        <w:rPr>
          <w:lang w:val="ar_AE" w:bidi="ar_AE"/>
        </w:rPr>
      </w:r>
      <w:r>
        <w:rPr>
          <w:lang w:val="ar_AE" w:bidi="ar_AE"/>
        </w:rPr>
        <w:t xml:space="preserve">قبل هجرتهم إلى أقصى الشمال (أصحاح </w:t>
      </w:r>
      <w:hyperlink r:id="rId266">
        <w:r>
          <w:rPr>
            <w:lang w:val="ar_AE" w:bidi="ar_AE"/>
          </w:rPr>
          <w:rPr>
            <w:color w:val="0000EE"/>
            <w:u w:val="single"/>
          </w:rPr>
          <w:t>18</w:t>
        </w:r>
      </w:hyperlink>
      <w:r>
        <w:rPr>
          <w:lang w:val="ar_AE" w:bidi="ar_AE"/>
        </w:rPr>
        <w:t>)، حاول سبط دان الاستقرار في جنوب غرب إسرائيل (</w:t>
      </w:r>
      <w:hyperlink r:id="rId267">
        <w:r>
          <w:rPr>
            <w:lang w:val="ar_AE" w:bidi="ar_AE"/>
          </w:rPr>
          <w:rPr>
            <w:color w:val="0000EE"/>
            <w:u w:val="single"/>
          </w:rPr>
          <w:t>يشوع 19:40–48</w:t>
        </w:r>
      </w:hyperlink>
      <w:r>
        <w:rPr>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8">
        <w:r>
          <w:rPr>
            <w:lang w:val="ar_AE" w:bidi="ar_AE"/>
          </w:rPr>
          <w:rPr>
            <w:color w:val="0000EE"/>
            <w:u w:val="single"/>
          </w:rPr>
          <w:t>قضاة 14:4</w:t>
        </w:r>
      </w:hyperlink>
      <w:r>
        <w:rPr>
          <w:lang w:val="ar_AE" w:bidi="ar_AE"/>
        </w:rPr>
        <w:t xml:space="preserve">؛ </w:t>
      </w:r>
      <w:hyperlink r:id="rId269">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3–5</w:t>
      </w:r>
      <w:r>
        <w:rPr>
          <w:lang w:val="ar_AE" w:bidi="ar_AE"/>
        </w:rPr>
      </w:r>
    </w:p>
    <w:p>
      <w:pPr>
        <w:bidi/>
      </w:pPr>
      <w:r>
        <w:rPr>
          <w:lang w:val="ar_AE" w:bidi="ar_AE"/>
        </w:rPr>
      </w:r>
      <w:r>
        <w:rPr>
          <w:lang w:val="ar_AE" w:bidi="ar_AE"/>
        </w:rPr>
        <w:t xml:space="preserve">أخذت زوجة منوح وعدًا بإنجاب ابن كان من المقرر أن يكون نذيرًا منذ ولادته (انظر </w:t>
      </w:r>
      <w:hyperlink r:id="rId270">
        <w:r>
          <w:rPr>
            <w:lang w:val="ar_AE" w:bidi="ar_AE"/>
          </w:rPr>
          <w:rPr>
            <w:color w:val="0000EE"/>
            <w:u w:val="single"/>
          </w:rPr>
          <w:t>عدد 6:1–21</w:t>
        </w:r>
      </w:hyperlink>
      <w:r>
        <w:rPr>
          <w:lang w:val="ar_AE" w:bidi="ar_AE"/>
        </w:rPr>
        <w:t xml:space="preserve">؛ قارن </w:t>
      </w:r>
      <w:hyperlink r:id="rId271">
        <w:r>
          <w:rPr>
            <w:lang w:val="ar_AE" w:bidi="ar_AE"/>
          </w:rPr>
          <w:rPr>
            <w:color w:val="0000EE"/>
            <w:u w:val="single"/>
          </w:rPr>
          <w:t>1 صموئيل 1:11</w:t>
        </w:r>
      </w:hyperlink>
      <w:r>
        <w:rPr>
          <w:lang w:val="ar_AE" w:bidi="ar_AE"/>
        </w:rPr>
        <w:t>). وكان الشرط بألا يُقص شعر شمشون أبدًا محوريًا في قصته.</w:t>
      </w:r>
      <w:r>
        <w:rPr>
          <w:lang w:val="ar_AE" w:bidi="ar_AE"/>
        </w:rPr>
      </w:r>
      <w:r>
        <w:rPr>
          <w:lang w:val="ar_AE" w:bidi="ar_AE"/>
        </w:rPr>
      </w:r>
    </w:p>
    <w:p>
      <w:pPr>
        <w:bidi/>
      </w:pPr>
      <w:r>
        <w:rPr>
          <w:lang w:val="ar_AE" w:bidi="ar_AE"/>
        </w:rPr>
      </w:r>
    </w:p>
    <w:p>
      <w:pPr>
        <w:pStyle w:val="Heading2"/>
        <w:bidi/>
      </w:pPr>
      <w:r>
        <w:rPr>
          <w:lang w:val="ar_AE" w:bidi="ar_AE"/>
        </w:rPr>
        <w:t>القضاة 13: 4</w:t>
      </w:r>
      <w:r>
        <w:rPr>
          <w:lang w:val="ar_AE" w:bidi="ar_AE"/>
        </w:rPr>
      </w:r>
    </w:p>
    <w:p>
      <w:pPr>
        <w:bidi/>
      </w:pPr>
      <w:r>
        <w:rPr>
          <w:lang w:val="ar_AE" w:bidi="ar_AE"/>
        </w:rPr>
      </w:r>
      <w:r>
        <w:rPr>
          <w:lang w:val="ar_AE" w:bidi="ar_AE"/>
        </w:rPr>
        <w:t>شَيْئًا نَجِسًا</w:t>
      </w:r>
      <w:r>
        <w:rPr>
          <w:lang w:val="ar_AE" w:bidi="ar_AE"/>
        </w:rPr>
        <w:t xml:space="preserve">: راجع </w:t>
      </w:r>
      <w:hyperlink r:id="rId272">
        <w:r>
          <w:rPr>
            <w:lang w:val="ar_AE" w:bidi="ar_AE"/>
          </w:rPr>
          <w:rPr>
            <w:color w:val="0000EE"/>
            <w:u w:val="single"/>
          </w:rPr>
          <w:t>سفر اللاويين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6–7</w:t>
      </w:r>
      <w:r>
        <w:rPr>
          <w:lang w:val="ar_AE" w:bidi="ar_AE"/>
        </w:rPr>
      </w:r>
    </w:p>
    <w:p>
      <w:pPr>
        <w:bidi/>
      </w:pPr>
      <w:r>
        <w:rPr>
          <w:lang w:val="ar_AE" w:bidi="ar_AE"/>
        </w:rPr>
      </w:r>
      <w:r>
        <w:rPr>
          <w:lang w:val="ar_AE" w:bidi="ar_AE"/>
        </w:rPr>
        <w:t>في عدة مناسبات في الكتاب المُقَدَّس، ظهر ملاك للنساء اللواتي لم يكنّ قادرات على الحمل (</w:t>
      </w:r>
      <w:hyperlink r:id="rId273">
        <w:r>
          <w:rPr>
            <w:lang w:val="ar_AE" w:bidi="ar_AE"/>
          </w:rPr>
          <w:rPr>
            <w:color w:val="0000EE"/>
            <w:u w:val="single"/>
          </w:rPr>
          <w:t>13:2</w:t>
        </w:r>
      </w:hyperlink>
      <w:r>
        <w:rPr>
          <w:lang w:val="ar_AE" w:bidi="ar_AE"/>
        </w:rPr>
        <w:t xml:space="preserve">) ليعلن عن التدخل الإلهي من خلال ولادة طفل (انظر </w:t>
      </w:r>
      <w:hyperlink r:id="rId274">
        <w:r>
          <w:rPr>
            <w:lang w:val="ar_AE" w:bidi="ar_AE"/>
          </w:rPr>
          <w:rPr>
            <w:color w:val="0000EE"/>
            <w:u w:val="single"/>
          </w:rPr>
          <w:t>لوقا 1:5–25</w:t>
        </w:r>
      </w:hyperlink>
      <w:r>
        <w:rPr>
          <w:lang w:val="ar_AE" w:bidi="ar_AE"/>
        </w:rPr>
        <w:t xml:space="preserve">؛ قارن </w:t>
      </w:r>
      <w:hyperlink r:id="rId275">
        <w:r>
          <w:rPr>
            <w:lang w:val="ar_AE" w:bidi="ar_AE"/>
          </w:rPr>
          <w:rPr>
            <w:color w:val="0000EE"/>
            <w:u w:val="single"/>
          </w:rPr>
          <w:t>تكوين 18</w:t>
        </w:r>
      </w:hyperlink>
      <w:r>
        <w:rPr>
          <w:lang w:val="ar_AE" w:bidi="ar_AE"/>
        </w:rPr>
        <w:t xml:space="preserve">؛ </w:t>
      </w:r>
      <w:hyperlink r:id="rId276">
        <w:r>
          <w:rPr>
            <w:lang w:val="ar_AE" w:bidi="ar_AE"/>
          </w:rPr>
          <w:rPr>
            <w:color w:val="0000EE"/>
            <w:u w:val="single"/>
          </w:rPr>
          <w:t>1 صموئيل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12–13</w:t>
      </w:r>
      <w:r>
        <w:rPr>
          <w:lang w:val="ar_AE" w:bidi="ar_AE"/>
        </w:rPr>
      </w:r>
    </w:p>
    <w:p>
      <w:pPr>
        <w:bidi/>
      </w:pPr>
      <w:r>
        <w:rPr>
          <w:lang w:val="ar_AE" w:bidi="ar_AE"/>
        </w:rPr>
      </w:r>
      <w:r>
        <w:rPr>
          <w:lang w:val="ar_AE" w:bidi="ar_AE"/>
        </w:rPr>
        <w:t xml:space="preserve">في ضوء </w:t>
      </w:r>
      <w:hyperlink r:id="rId277">
        <w:r>
          <w:rPr>
            <w:lang w:val="ar_AE" w:bidi="ar_AE"/>
          </w:rPr>
          <w:rPr>
            <w:color w:val="0000EE"/>
            <w:u w:val="single"/>
          </w:rPr>
          <w:t>13:4–5</w:t>
        </w:r>
      </w:hyperlink>
      <w:r>
        <w:rPr>
          <w:lang w:val="ar_AE" w:bidi="ar_AE"/>
        </w:rPr>
        <w:t xml:space="preserve">، قد يبدو سؤال منوح زائدًا عن الحاجة، ولكن من </w:t>
      </w:r>
      <w:hyperlink r:id="rId278">
        <w:r>
          <w:rPr>
            <w:lang w:val="ar_AE" w:bidi="ar_AE"/>
          </w:rPr>
          <w:rPr>
            <w:color w:val="0000EE"/>
            <w:u w:val="single"/>
          </w:rPr>
          <w:t>13:8</w:t>
        </w:r>
      </w:hyperlink>
      <w:r>
        <w:rPr>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lang w:val="ar_AE" w:bidi="ar_AE"/>
        </w:rPr>
      </w:r>
      <w:r>
        <w:rPr>
          <w:lang w:val="ar_AE" w:bidi="ar_AE"/>
        </w:rPr>
      </w:r>
    </w:p>
    <w:p>
      <w:pPr>
        <w:bidi/>
      </w:pPr>
      <w:r>
        <w:rPr>
          <w:lang w:val="ar_AE" w:bidi="ar_AE"/>
        </w:rPr>
      </w:r>
    </w:p>
    <w:p>
      <w:pPr>
        <w:pStyle w:val="Heading2"/>
        <w:bidi/>
      </w:pPr>
      <w:r>
        <w:rPr>
          <w:lang w:val="ar_AE" w:bidi="ar_AE"/>
        </w:rPr>
        <w:t>القضاة 13: 15–16</w:t>
      </w:r>
      <w:r>
        <w:rPr>
          <w:lang w:val="ar_AE" w:bidi="ar_AE"/>
        </w:rPr>
      </w:r>
    </w:p>
    <w:p>
      <w:pPr>
        <w:bidi/>
      </w:pPr>
      <w:r>
        <w:rPr>
          <w:lang w:val="ar_AE" w:bidi="ar_AE"/>
        </w:rPr>
      </w:r>
      <w:r>
        <w:rPr>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9">
        <w:r>
          <w:rPr>
            <w:lang w:val="ar_AE" w:bidi="ar_AE"/>
          </w:rPr>
          <w:rPr>
            <w:color w:val="0000EE"/>
            <w:u w:val="single"/>
          </w:rPr>
          <w:t>6:17–22</w:t>
        </w:r>
      </w:hyperlink>
      <w:r>
        <w:rPr>
          <w:lang w:val="ar_AE" w:bidi="ar_AE"/>
        </w:rPr>
        <w:t xml:space="preserve">) إلى أن هذا كان </w:t>
      </w:r>
      <w:r>
        <w:rPr>
          <w:i/>
          <w:lang w:val="ar_AE" w:bidi="ar_AE"/>
        </w:rPr>
        <w:t>ظهورًا إلهيًا</w:t>
      </w:r>
      <w:r>
        <w:rPr>
          <w:lang w:val="ar_AE" w:bidi="ar_AE"/>
        </w:rPr>
        <w:t xml:space="preserve"> (ظهور لله). وحتى تلك اللحظة، لم يدرك منوح ألوهية زائره.</w:t>
      </w:r>
      <w:r>
        <w:rPr>
          <w:lang w:val="ar_AE" w:bidi="ar_AE"/>
        </w:rPr>
      </w:r>
      <w:r>
        <w:rPr>
          <w:lang w:val="ar_AE" w:bidi="ar_AE"/>
        </w:rPr>
      </w:r>
    </w:p>
    <w:p>
      <w:pPr>
        <w:bidi/>
      </w:pPr>
      <w:r>
        <w:rPr>
          <w:lang w:val="ar_AE" w:bidi="ar_AE"/>
        </w:rPr>
      </w:r>
    </w:p>
    <w:p>
      <w:pPr>
        <w:pStyle w:val="Heading2"/>
        <w:bidi/>
      </w:pPr>
      <w:r>
        <w:rPr>
          <w:lang w:val="ar_AE" w:bidi="ar_AE"/>
        </w:rPr>
        <w:t>القضاة 13: 17–18</w:t>
      </w:r>
      <w:r>
        <w:rPr>
          <w:lang w:val="ar_AE" w:bidi="ar_AE"/>
        </w:rPr>
      </w:r>
    </w:p>
    <w:p>
      <w:pPr>
        <w:bidi/>
      </w:pPr>
      <w:r>
        <w:rPr>
          <w:lang w:val="ar_AE" w:bidi="ar_AE"/>
        </w:rPr>
      </w:r>
      <w:r>
        <w:rPr>
          <w:lang w:val="ar_AE" w:bidi="ar_AE"/>
        </w:rPr>
        <w:t>اسم الرب هو سر إلهي (</w:t>
      </w:r>
      <w:hyperlink r:id="rId280">
        <w:r>
          <w:rPr>
            <w:lang w:val="ar_AE" w:bidi="ar_AE"/>
          </w:rPr>
          <w:rPr>
            <w:color w:val="0000EE"/>
            <w:u w:val="single"/>
          </w:rPr>
          <w:t>تكوين 32:29</w:t>
        </w:r>
      </w:hyperlink>
      <w:r>
        <w:rPr>
          <w:lang w:val="ar_AE" w:bidi="ar_AE"/>
        </w:rPr>
        <w:t xml:space="preserve">؛ </w:t>
      </w:r>
      <w:hyperlink r:id="rId281">
        <w:r>
          <w:rPr>
            <w:lang w:val="ar_AE" w:bidi="ar_AE"/>
          </w:rPr>
          <w:rPr>
            <w:color w:val="0000EE"/>
            <w:u w:val="single"/>
          </w:rPr>
          <w:t>خروج 3:13–14</w:t>
        </w:r>
      </w:hyperlink>
      <w:r>
        <w:rPr>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lang w:val="ar_AE" w:bidi="ar_AE"/>
        </w:rPr>
      </w:r>
      <w:r>
        <w:rPr>
          <w:lang w:val="ar_AE" w:bidi="ar_AE"/>
        </w:rPr>
      </w:r>
    </w:p>
    <w:p>
      <w:pPr>
        <w:bidi/>
      </w:pPr>
      <w:r>
        <w:rPr>
          <w:lang w:val="ar_AE" w:bidi="ar_AE"/>
        </w:rPr>
      </w:r>
    </w:p>
    <w:p>
      <w:pPr>
        <w:pStyle w:val="Heading2"/>
        <w:bidi/>
      </w:pPr>
      <w:r>
        <w:rPr>
          <w:lang w:val="ar_AE" w:bidi="ar_AE"/>
        </w:rPr>
        <w:t>القضاة 13: 19–22</w:t>
      </w:r>
      <w:r>
        <w:rPr>
          <w:lang w:val="ar_AE" w:bidi="ar_AE"/>
        </w:rPr>
      </w:r>
    </w:p>
    <w:p>
      <w:pPr>
        <w:bidi/>
      </w:pPr>
      <w:r>
        <w:rPr>
          <w:lang w:val="ar_AE" w:bidi="ar_AE"/>
        </w:rPr>
      </w:r>
      <w:r>
        <w:rPr>
          <w:lang w:val="ar_AE" w:bidi="ar_AE"/>
        </w:rPr>
        <w:t xml:space="preserve">لا يمكن للبشر أن يتحملوا الكشف الكامل لحضور الله المُقَدَّس ويبقوا على قيد الحياة (قارن </w:t>
      </w:r>
      <w:hyperlink r:id="rId282">
        <w:r>
          <w:rPr>
            <w:lang w:val="ar_AE" w:bidi="ar_AE"/>
          </w:rPr>
          <w:rPr>
            <w:color w:val="0000EE"/>
            <w:u w:val="single"/>
          </w:rPr>
          <w:t>6:20–24</w:t>
        </w:r>
      </w:hyperlink>
      <w:r>
        <w:rPr>
          <w:lang w:val="ar_AE" w:bidi="ar_AE"/>
        </w:rPr>
        <w:t xml:space="preserve">؛ </w:t>
      </w:r>
      <w:hyperlink r:id="rId283">
        <w:r>
          <w:rPr>
            <w:lang w:val="ar_AE" w:bidi="ar_AE"/>
          </w:rPr>
          <w:rPr>
            <w:color w:val="0000EE"/>
            <w:u w:val="single"/>
          </w:rPr>
          <w:t>خروج 19:21</w:t>
        </w:r>
      </w:hyperlink>
      <w:r>
        <w:rPr>
          <w:lang w:val="ar_AE" w:bidi="ar_AE"/>
        </w:rPr>
        <w:t xml:space="preserve">؛ </w:t>
      </w:r>
      <w:hyperlink r:id="rId284">
        <w:r>
          <w:rPr>
            <w:lang w:val="ar_AE" w:bidi="ar_AE"/>
          </w:rPr>
          <w:rPr>
            <w:color w:val="0000EE"/>
            <w:u w:val="single"/>
          </w:rPr>
          <w:t>33:20</w:t>
        </w:r>
      </w:hyperlink>
      <w:r>
        <w:rPr>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lang w:val="ar_AE" w:bidi="ar_AE"/>
        </w:rPr>
      </w:r>
      <w:r>
        <w:rPr>
          <w:lang w:val="ar_AE" w:bidi="ar_AE"/>
        </w:rPr>
      </w:r>
    </w:p>
    <w:p>
      <w:pPr>
        <w:bidi/>
      </w:pPr>
      <w:r>
        <w:rPr>
          <w:lang w:val="ar_AE" w:bidi="ar_AE"/>
        </w:rPr>
      </w:r>
    </w:p>
    <w:p>
      <w:pPr>
        <w:pStyle w:val="Heading2"/>
        <w:bidi/>
      </w:pPr>
      <w:r>
        <w:rPr>
          <w:lang w:val="ar_AE" w:bidi="ar_AE"/>
        </w:rPr>
        <w:t>القضاة 13: 25</w:t>
      </w:r>
      <w:r>
        <w:rPr>
          <w:lang w:val="ar_AE" w:bidi="ar_AE"/>
        </w:rPr>
      </w:r>
    </w:p>
    <w:p>
      <w:pPr>
        <w:bidi/>
      </w:pPr>
      <w:r>
        <w:rPr>
          <w:lang w:val="ar_AE" w:bidi="ar_AE"/>
        </w:rPr>
      </w:r>
      <w:r>
        <w:rPr>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lang w:val="ar_AE" w:bidi="ar_AE"/>
        </w:rPr>
        <w:t>معسكر دان</w:t>
      </w:r>
      <w:r>
        <w:rPr>
          <w:lang w:val="ar_AE" w:bidi="ar_AE"/>
        </w:rPr>
        <w:t xml:space="preserve">) مرة أخرى في </w:t>
      </w:r>
      <w:hyperlink r:id="rId61">
        <w:r>
          <w:rPr>
            <w:lang w:val="ar_AE" w:bidi="ar_AE"/>
          </w:rPr>
          <w:rPr>
            <w:color w:val="0000EE"/>
            <w:u w:val="single"/>
          </w:rPr>
          <w:t>18:12</w:t>
        </w:r>
      </w:hyperlink>
      <w:r>
        <w:rPr>
          <w:lang w:val="ar_AE" w:bidi="ar_AE"/>
        </w:rPr>
        <w:t>؛ وربما تصف العبارة مستوطنة مؤقتة بدلًا من موقع ثابت. • صُرعَة (</w:t>
      </w:r>
      <w:hyperlink r:id="rId273">
        <w:r>
          <w:rPr>
            <w:lang w:val="ar_AE" w:bidi="ar_AE"/>
          </w:rPr>
          <w:rPr>
            <w:color w:val="0000EE"/>
            <w:u w:val="single"/>
          </w:rPr>
          <w:t>13:2</w:t>
        </w:r>
      </w:hyperlink>
      <w:r>
        <w:rPr>
          <w:lang w:val="ar_AE" w:bidi="ar_AE"/>
        </w:rPr>
        <w:t>) وأشتأول كانتا في وادي سورق، على بعد حوالي خمسة عشر ميلًا غرب أورشليم عند الممر المؤدي إلى الأراضي الفلسطينية.</w:t>
      </w:r>
      <w:r>
        <w:rPr>
          <w:lang w:val="ar_AE" w:bidi="ar_AE"/>
        </w:rPr>
      </w:r>
      <w:r>
        <w:rPr>
          <w:lang w:val="ar_AE" w:bidi="ar_AE"/>
        </w:rPr>
      </w:r>
    </w:p>
    <w:p>
      <w:pPr>
        <w:bidi/>
      </w:pPr>
      <w:r>
        <w:rPr>
          <w:lang w:val="ar_AE" w:bidi="ar_AE"/>
        </w:rPr>
      </w:r>
    </w:p>
    <w:p>
      <w:pPr>
        <w:pStyle w:val="Heading2"/>
        <w:bidi/>
      </w:pPr>
      <w:r>
        <w:rPr>
          <w:lang w:val="ar_AE" w:bidi="ar_AE"/>
        </w:rPr>
        <w:t>القضاة 14: 1</w:t>
      </w:r>
      <w:r>
        <w:rPr>
          <w:lang w:val="ar_AE" w:bidi="ar_AE"/>
        </w:rPr>
      </w:r>
    </w:p>
    <w:p>
      <w:pPr>
        <w:bidi/>
      </w:pPr>
      <w:r>
        <w:rPr>
          <w:lang w:val="ar_AE" w:bidi="ar_AE"/>
        </w:rPr>
      </w:r>
      <w:r>
        <w:rPr>
          <w:lang w:val="ar_AE" w:bidi="ar_AE"/>
        </w:rPr>
        <w:t>كانت تمنة على الأرجح تبعد حوالي أربعة أميال تقريبًا باتجاه الجنوب من محلة-دان، عند تقاطع الأراضي الإسرائيلية والفلسطينية.</w:t>
      </w:r>
      <w:r>
        <w:rPr>
          <w:lang w:val="ar_AE" w:bidi="ar_AE"/>
        </w:rPr>
      </w:r>
      <w:r>
        <w:rPr>
          <w:lang w:val="ar_AE" w:bidi="ar_AE"/>
        </w:rPr>
      </w:r>
    </w:p>
    <w:p>
      <w:pPr>
        <w:bidi/>
      </w:pPr>
      <w:r>
        <w:rPr>
          <w:lang w:val="ar_AE" w:bidi="ar_AE"/>
        </w:rPr>
      </w:r>
    </w:p>
    <w:p>
      <w:pPr>
        <w:pStyle w:val="Heading2"/>
        <w:bidi/>
      </w:pPr>
      <w:r>
        <w:rPr>
          <w:lang w:val="ar_AE" w:bidi="ar_AE"/>
        </w:rPr>
        <w:t>القضاة 14: 1–15: 20</w:t>
      </w:r>
      <w:r>
        <w:rPr>
          <w:lang w:val="ar_AE" w:bidi="ar_AE"/>
        </w:rPr>
      </w:r>
    </w:p>
    <w:p>
      <w:pPr>
        <w:bidi/>
      </w:pPr>
      <w:r>
        <w:rPr>
          <w:lang w:val="ar_AE" w:bidi="ar_AE"/>
        </w:rPr>
      </w:r>
      <w:r>
        <w:rPr>
          <w:lang w:val="ar_AE" w:bidi="ar_AE"/>
        </w:rPr>
        <w:t>كان اختيار شمشون للزواج من امرأة فلسطينية هو وسيلة من الرب (</w:t>
      </w:r>
      <w:hyperlink r:id="rId268">
        <w:r>
          <w:rPr>
            <w:lang w:val="ar_AE" w:bidi="ar_AE"/>
          </w:rPr>
          <w:rPr>
            <w:color w:val="0000EE"/>
            <w:u w:val="single"/>
          </w:rPr>
          <w:t>14:4</w:t>
        </w:r>
      </w:hyperlink>
      <w:r>
        <w:rPr>
          <w:lang w:val="ar_AE" w:bidi="ar_AE"/>
        </w:rPr>
        <w:t xml:space="preserve">) للبدء في مواجهة التحدي الفلسطيني (انظر </w:t>
      </w:r>
      <w:hyperlink r:id="rId285">
        <w:r>
          <w:rPr>
            <w:lang w:val="ar_AE" w:bidi="ar_AE"/>
          </w:rPr>
          <w:rPr>
            <w:color w:val="0000EE"/>
            <w:u w:val="single"/>
          </w:rPr>
          <w:t>13:5</w:t>
        </w:r>
      </w:hyperlink>
      <w:r>
        <w:rPr>
          <w:lang w:val="ar_AE" w:bidi="ar_AE"/>
        </w:rPr>
        <w:t>). وقد أدى ذلك إلى سلسلة من الأحداث، تخللتها ثلاث مناسبات عندما حل الروح بقوة عليه (</w:t>
      </w:r>
      <w:hyperlink r:id="rId286">
        <w:r>
          <w:rPr>
            <w:lang w:val="ar_AE" w:bidi="ar_AE"/>
          </w:rPr>
          <w:rPr>
            <w:color w:val="0000EE"/>
            <w:u w:val="single"/>
          </w:rPr>
          <w:t>14:6</w:t>
        </w:r>
      </w:hyperlink>
      <w:r>
        <w:rPr>
          <w:lang w:val="ar_AE" w:bidi="ar_AE"/>
        </w:rPr>
        <w:t xml:space="preserve">، </w:t>
      </w:r>
      <w:hyperlink r:id="rId287">
        <w:r>
          <w:rPr>
            <w:lang w:val="ar_AE" w:bidi="ar_AE"/>
          </w:rPr>
          <w:rPr>
            <w:color w:val="0000EE"/>
            <w:u w:val="single"/>
          </w:rPr>
          <w:t>19</w:t>
        </w:r>
      </w:hyperlink>
      <w:r>
        <w:rPr>
          <w:lang w:val="ar_AE" w:bidi="ar_AE"/>
        </w:rPr>
        <w:t xml:space="preserve">؛ </w:t>
      </w:r>
      <w:hyperlink r:id="rId288">
        <w:r>
          <w:rPr>
            <w:lang w:val="ar_AE" w:bidi="ar_AE"/>
          </w:rPr>
          <w:rPr>
            <w:color w:val="0000EE"/>
            <w:u w:val="single"/>
          </w:rPr>
          <w:t>15:14</w:t>
        </w:r>
      </w:hyperlink>
      <w:r>
        <w:rPr>
          <w:lang w:val="ar_AE" w:bidi="ar_AE"/>
        </w:rPr>
        <w:t>). خلال هذه الأحداث، كان شمشون بطلًا قويًا ولكنه معيب.</w:t>
      </w:r>
      <w:r>
        <w:rPr>
          <w:lang w:val="ar_AE" w:bidi="ar_AE"/>
        </w:rPr>
      </w:r>
      <w:r>
        <w:rPr>
          <w:lang w:val="ar_AE" w:bidi="ar_AE"/>
        </w:rPr>
      </w:r>
    </w:p>
    <w:p>
      <w:pPr>
        <w:bidi/>
      </w:pPr>
      <w:r>
        <w:rPr>
          <w:lang w:val="ar_AE" w:bidi="ar_AE"/>
        </w:rPr>
      </w:r>
    </w:p>
    <w:p>
      <w:pPr>
        <w:pStyle w:val="Heading2"/>
        <w:bidi/>
      </w:pPr>
      <w:r>
        <w:rPr>
          <w:lang w:val="ar_AE" w:bidi="ar_AE"/>
        </w:rPr>
        <w:t>القضاة 14: 2</w:t>
      </w:r>
      <w:r>
        <w:rPr>
          <w:lang w:val="ar_AE" w:bidi="ar_AE"/>
        </w:rPr>
      </w:r>
    </w:p>
    <w:p>
      <w:pPr>
        <w:bidi/>
      </w:pPr>
      <w:r>
        <w:rPr>
          <w:lang w:val="ar_AE" w:bidi="ar_AE"/>
        </w:rPr>
      </w:r>
      <w:r>
        <w:rPr>
          <w:lang w:val="ar_AE" w:bidi="ar_AE"/>
        </w:rPr>
        <w:t>كان اختيار شمشون لعروسه مبنيًا فقط على إعجابه بمظهرها. وكان الزواج المختلط علامة هامة على خيانة العهد (</w:t>
      </w:r>
      <w:hyperlink r:id="rId52">
        <w:r>
          <w:rPr>
            <w:lang w:val="ar_AE" w:bidi="ar_AE"/>
          </w:rPr>
          <w:rPr>
            <w:color w:val="0000EE"/>
            <w:u w:val="single"/>
          </w:rPr>
          <w:t>يشوع 23:12–13</w:t>
        </w:r>
      </w:hyperlink>
      <w:r>
        <w:rPr>
          <w:lang w:val="ar_AE" w:bidi="ar_AE"/>
        </w:rPr>
        <w:t>)، ومع ذلك، فإن الله قادر على العمل من خلال خطايا البشر.</w:t>
      </w:r>
      <w:r>
        <w:rPr>
          <w:lang w:val="ar_AE" w:bidi="ar_AE"/>
        </w:rPr>
      </w:r>
      <w:r>
        <w:rPr>
          <w:lang w:val="ar_AE" w:bidi="ar_AE"/>
        </w:rPr>
      </w:r>
    </w:p>
    <w:p>
      <w:pPr>
        <w:bidi/>
      </w:pPr>
      <w:r>
        <w:rPr>
          <w:lang w:val="ar_AE" w:bidi="ar_AE"/>
        </w:rPr>
      </w:r>
    </w:p>
    <w:p>
      <w:pPr>
        <w:pStyle w:val="Heading2"/>
        <w:bidi/>
      </w:pPr>
      <w:r>
        <w:rPr>
          <w:lang w:val="ar_AE" w:bidi="ar_AE"/>
        </w:rPr>
        <w:t>القضاة 14: 3</w:t>
      </w:r>
      <w:r>
        <w:rPr>
          <w:lang w:val="ar_AE" w:bidi="ar_AE"/>
        </w:rPr>
      </w:r>
    </w:p>
    <w:p>
      <w:pPr>
        <w:bidi/>
      </w:pPr>
      <w:r>
        <w:rPr>
          <w:lang w:val="ar_AE" w:bidi="ar_AE"/>
        </w:rPr>
      </w:r>
      <w:r>
        <w:rPr>
          <w:lang w:val="ar_AE" w:bidi="ar_AE"/>
        </w:rPr>
        <w:t xml:space="preserve">كان اللقب الوثني الغُلف (حرفيًا </w:t>
      </w:r>
      <w:r>
        <w:rPr>
          <w:i/>
          <w:lang w:val="ar_AE" w:bidi="ar_AE"/>
        </w:rPr>
        <w:t>غير مختون</w:t>
      </w:r>
      <w:r>
        <w:rPr>
          <w:lang w:val="ar_AE" w:bidi="ar_AE"/>
        </w:rPr>
        <w:t>) يُطلق بانتظام على الفلسطينيين، الذين، على عكس العديد من الأمم في الشرق الأوسط، لم يمارسوا أي شكل من أشكال الختان.</w:t>
      </w:r>
      <w:r>
        <w:rPr>
          <w:lang w:val="ar_AE" w:bidi="ar_AE"/>
        </w:rPr>
      </w:r>
      <w:r>
        <w:rPr>
          <w:lang w:val="ar_AE" w:bidi="ar_AE"/>
        </w:rPr>
      </w:r>
    </w:p>
    <w:p>
      <w:pPr>
        <w:bidi/>
      </w:pPr>
      <w:r>
        <w:rPr>
          <w:lang w:val="ar_AE" w:bidi="ar_AE"/>
        </w:rPr>
      </w:r>
    </w:p>
    <w:p>
      <w:pPr>
        <w:pStyle w:val="Heading2"/>
        <w:bidi/>
      </w:pPr>
      <w:r>
        <w:rPr>
          <w:lang w:val="ar_AE" w:bidi="ar_AE"/>
        </w:rPr>
        <w:t>قضاة 14: 5–6</w:t>
      </w:r>
      <w:r>
        <w:rPr>
          <w:lang w:val="ar_AE" w:bidi="ar_AE"/>
        </w:rPr>
      </w:r>
    </w:p>
    <w:p>
      <w:pPr>
        <w:bidi/>
      </w:pPr>
      <w:r>
        <w:rPr>
          <w:lang w:val="ar_AE" w:bidi="ar_AE"/>
        </w:rPr>
      </w:r>
      <w:r>
        <w:rPr>
          <w:lang w:val="ar_AE" w:bidi="ar_AE"/>
        </w:rPr>
        <w:t xml:space="preserve">في المرة الأولى التي ظهر فيها أن روح الله أعطى شمشون قوة خاصة كانت عندما هاجمه أسد (انظر </w:t>
      </w:r>
      <w:hyperlink r:id="rId289">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11</w:t>
      </w:r>
      <w:r>
        <w:rPr>
          <w:lang w:val="ar_AE" w:bidi="ar_AE"/>
        </w:rPr>
      </w:r>
    </w:p>
    <w:p>
      <w:pPr>
        <w:bidi/>
      </w:pPr>
      <w:r>
        <w:rPr>
          <w:lang w:val="ar_AE" w:bidi="ar_AE"/>
        </w:rPr>
      </w:r>
      <w:r>
        <w:rPr>
          <w:lang w:val="ar_AE" w:bidi="ar_AE"/>
        </w:rPr>
        <w:t xml:space="preserve">السبب وراء وجود ثلاثين . . من الأصحاب غير واضح (قارن </w:t>
      </w:r>
      <w:hyperlink r:id="rId290">
        <w:r>
          <w:rPr>
            <w:lang w:val="ar_AE" w:bidi="ar_AE"/>
          </w:rPr>
          <w:rPr>
            <w:color w:val="0000EE"/>
            <w:u w:val="single"/>
          </w:rPr>
          <w:t>2 صموئيل 23:13</w:t>
        </w:r>
      </w:hyperlink>
      <w:r>
        <w:rPr>
          <w:lang w:val="ar_AE" w:bidi="ar_AE"/>
        </w:rPr>
        <w:t xml:space="preserve">). </w:t>
      </w:r>
      <w:r>
        <w:rPr>
          <w:i/>
          <w:lang w:val="ar_AE" w:bidi="ar_AE"/>
        </w:rPr>
        <w:t>الأَصْحَاب</w:t>
      </w:r>
      <w:r>
        <w:rPr>
          <w:lang w:val="ar_AE" w:bidi="ar_AE"/>
        </w:rPr>
        <w:t>، وهي كلمة تعني عادة "الأصدقاء"، قد تضفي لمسة من السخرية هنا (</w:t>
      </w:r>
      <w:hyperlink r:id="rId291">
        <w:r>
          <w:rPr>
            <w:lang w:val="ar_AE" w:bidi="ar_AE"/>
          </w:rPr>
          <w:rPr>
            <w:color w:val="0000EE"/>
            <w:u w:val="single"/>
          </w:rPr>
          <w:t>قضاة 14:12–20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12</w:t>
      </w:r>
      <w:r>
        <w:rPr>
          <w:lang w:val="ar_AE" w:bidi="ar_AE"/>
        </w:rPr>
      </w:r>
    </w:p>
    <w:p>
      <w:pPr>
        <w:bidi/>
      </w:pPr>
      <w:r>
        <w:rPr>
          <w:lang w:val="ar_AE" w:bidi="ar_AE"/>
        </w:rPr>
      </w:r>
      <w:r>
        <w:rPr>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lang w:val="ar_AE" w:bidi="ar_AE"/>
        </w:rPr>
      </w:r>
      <w:r>
        <w:rPr>
          <w:lang w:val="ar_AE" w:bidi="ar_AE"/>
        </w:rPr>
      </w:r>
    </w:p>
    <w:p>
      <w:pPr>
        <w:bidi/>
      </w:pPr>
      <w:r>
        <w:rPr>
          <w:lang w:val="ar_AE" w:bidi="ar_AE"/>
        </w:rPr>
      </w:r>
    </w:p>
    <w:p>
      <w:pPr>
        <w:pStyle w:val="Heading2"/>
        <w:bidi/>
      </w:pPr>
      <w:r>
        <w:rPr>
          <w:lang w:val="ar_AE" w:bidi="ar_AE"/>
        </w:rPr>
        <w:t>قضاة 14: 14–19</w:t>
      </w:r>
      <w:r>
        <w:rPr>
          <w:lang w:val="ar_AE" w:bidi="ar_AE"/>
        </w:rPr>
      </w:r>
    </w:p>
    <w:p>
      <w:pPr>
        <w:bidi/>
      </w:pPr>
      <w:r>
        <w:rPr>
          <w:lang w:val="ar_AE" w:bidi="ar_AE"/>
        </w:rPr>
      </w:r>
      <w:r>
        <w:rPr>
          <w:lang w:val="ar_AE" w:bidi="ar_AE"/>
        </w:rPr>
        <w:t>هُزم بطل إسرائيل على يد امرأة تمامًا كما حدث مع سيسرا (</w:t>
      </w:r>
      <w:hyperlink r:id="rId292">
        <w:r>
          <w:rPr>
            <w:lang w:val="ar_AE" w:bidi="ar_AE"/>
          </w:rPr>
          <w:rPr>
            <w:color w:val="0000EE"/>
            <w:u w:val="single"/>
          </w:rPr>
          <w:t>4:21</w:t>
        </w:r>
      </w:hyperlink>
      <w:r>
        <w:rPr>
          <w:lang w:val="ar_AE" w:bidi="ar_AE"/>
        </w:rPr>
        <w:t xml:space="preserve">; انظر </w:t>
      </w:r>
      <w:r>
        <w:rPr>
          <w:lang w:val="ar_AE" w:bidi="ar_AE"/>
        </w:rPr>
        <w:t>ملاحظة الدراسة على 8:20–21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18</w:t>
      </w:r>
      <w:r>
        <w:rPr>
          <w:lang w:val="ar_AE" w:bidi="ar_AE"/>
        </w:rPr>
      </w:r>
    </w:p>
    <w:p>
      <w:pPr>
        <w:bidi/>
      </w:pPr>
      <w:r>
        <w:rPr>
          <w:lang w:val="ar_AE" w:bidi="ar_AE"/>
        </w:rPr>
      </w:r>
      <w:r>
        <w:rPr>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lang w:val="ar_AE" w:bidi="ar_AE"/>
        </w:rPr>
      </w:r>
      <w:r>
        <w:rPr>
          <w:lang w:val="ar_AE" w:bidi="ar_AE"/>
        </w:rPr>
      </w:r>
    </w:p>
    <w:p>
      <w:pPr>
        <w:bidi/>
      </w:pPr>
      <w:r>
        <w:rPr>
          <w:lang w:val="ar_AE" w:bidi="ar_AE"/>
        </w:rPr>
      </w:r>
    </w:p>
    <w:p>
      <w:pPr>
        <w:pStyle w:val="Heading2"/>
        <w:bidi/>
      </w:pPr>
      <w:r>
        <w:rPr>
          <w:lang w:val="ar_AE" w:bidi="ar_AE"/>
        </w:rPr>
        <w:t>القضاة 14: 19</w:t>
      </w:r>
      <w:r>
        <w:rPr>
          <w:lang w:val="ar_AE" w:bidi="ar_AE"/>
        </w:rPr>
      </w:r>
    </w:p>
    <w:p>
      <w:pPr>
        <w:bidi/>
      </w:pPr>
      <w:r>
        <w:rPr>
          <w:lang w:val="ar_AE" w:bidi="ar_AE"/>
        </w:rPr>
      </w:r>
      <w:r>
        <w:rPr>
          <w:lang w:val="ar_AE" w:bidi="ar_AE"/>
        </w:rPr>
        <w:t xml:space="preserve">التزم شمشون بجانبه من الاتفاق (انظر </w:t>
      </w:r>
      <w:hyperlink r:id="rId293">
        <w:r>
          <w:rPr>
            <w:lang w:val="ar_AE" w:bidi="ar_AE"/>
          </w:rPr>
          <w:rPr>
            <w:color w:val="0000EE"/>
            <w:u w:val="single"/>
          </w:rPr>
          <w:t>1 صموئيل 18:20–27</w:t>
        </w:r>
      </w:hyperlink>
      <w:r>
        <w:rPr>
          <w:lang w:val="ar_AE" w:bidi="ar_AE"/>
        </w:rPr>
        <w:t>). ويبدو أنه عاد إلى بيته دون إتمام زواجه، الذي كان من المفترض تقليديًا أن يحدث في نهاية الأيام السبعة للاحتفال.</w:t>
      </w:r>
      <w:r>
        <w:rPr>
          <w:lang w:val="ar_AE" w:bidi="ar_AE"/>
        </w:rPr>
      </w:r>
      <w:r>
        <w:rPr>
          <w:lang w:val="ar_AE" w:bidi="ar_AE"/>
        </w:rPr>
      </w:r>
    </w:p>
    <w:p>
      <w:pPr>
        <w:bidi/>
      </w:pPr>
      <w:r>
        <w:rPr>
          <w:lang w:val="ar_AE" w:bidi="ar_AE"/>
        </w:rPr>
      </w:r>
    </w:p>
    <w:p>
      <w:pPr>
        <w:pStyle w:val="Heading2"/>
        <w:bidi/>
      </w:pPr>
      <w:r>
        <w:rPr>
          <w:lang w:val="ar_AE" w:bidi="ar_AE"/>
        </w:rPr>
        <w:t>القضاة 14: 20</w:t>
      </w:r>
      <w:r>
        <w:rPr>
          <w:lang w:val="ar_AE" w:bidi="ar_AE"/>
        </w:rPr>
      </w:r>
    </w:p>
    <w:p>
      <w:pPr>
        <w:bidi/>
      </w:pPr>
      <w:r>
        <w:rPr>
          <w:lang w:val="ar_AE" w:bidi="ar_AE"/>
        </w:rPr>
      </w:r>
      <w:r>
        <w:rPr>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4">
        <w:r>
          <w:rPr>
            <w:lang w:val="ar_AE" w:bidi="ar_AE"/>
          </w:rPr>
          <w:rPr>
            <w:color w:val="0000EE"/>
            <w:u w:val="single"/>
          </w:rPr>
          <w:t>15:2–3</w:t>
        </w:r>
      </w:hyperlink>
      <w:r>
        <w:rPr>
          <w:lang w:val="ar_AE" w:bidi="ar_AE"/>
        </w:rPr>
        <w:t xml:space="preserve">، </w:t>
      </w:r>
      <w:hyperlink r:id="rId295">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w:t>
      </w:r>
      <w:r>
        <w:rPr>
          <w:lang w:val="ar_AE" w:bidi="ar_AE"/>
        </w:rPr>
      </w:r>
    </w:p>
    <w:p>
      <w:pPr>
        <w:bidi/>
      </w:pPr>
      <w:r>
        <w:rPr>
          <w:lang w:val="ar_AE" w:bidi="ar_AE"/>
        </w:rPr>
      </w:r>
      <w:r>
        <w:rPr>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lang w:val="ar_AE" w:bidi="ar_AE"/>
        </w:rPr>
      </w:r>
      <w:r>
        <w:rPr>
          <w:lang w:val="ar_AE" w:bidi="ar_AE"/>
        </w:rPr>
      </w:r>
    </w:p>
    <w:p>
      <w:pPr>
        <w:bidi/>
      </w:pPr>
      <w:r>
        <w:rPr>
          <w:lang w:val="ar_AE" w:bidi="ar_AE"/>
        </w:rPr>
      </w:r>
    </w:p>
    <w:p>
      <w:pPr>
        <w:pStyle w:val="Heading2"/>
        <w:bidi/>
      </w:pPr>
      <w:r>
        <w:rPr>
          <w:lang w:val="ar_AE" w:bidi="ar_AE"/>
        </w:rPr>
        <w:t>القضاة 15: 2</w:t>
      </w:r>
      <w:r>
        <w:rPr>
          <w:lang w:val="ar_AE" w:bidi="ar_AE"/>
        </w:rPr>
      </w:r>
    </w:p>
    <w:p>
      <w:pPr>
        <w:bidi/>
      </w:pPr>
      <w:r>
        <w:rPr>
          <w:lang w:val="ar_AE" w:bidi="ar_AE"/>
        </w:rPr>
      </w:r>
      <w:r>
        <w:rPr>
          <w:lang w:val="ar_AE" w:bidi="ar_AE"/>
        </w:rPr>
        <w:t xml:space="preserve">ربما ظن الأب أن ابنته قد تُركت (انظر </w:t>
      </w:r>
      <w:r>
        <w:rPr>
          <w:lang w:val="ar_AE" w:bidi="ar_AE"/>
        </w:rPr>
        <w:t>ملاحظة الدراسة على 14:20</w:t>
      </w:r>
      <w:r>
        <w:rPr>
          <w:lang w:val="ar_AE" w:bidi="ar_AE"/>
        </w:rPr>
        <w:t>). لذا فإن تقديم الأب للأخت الصغرى قد يكون محاولة منه لتصحيح خيانته الشخصية.</w:t>
      </w:r>
      <w:r>
        <w:rPr>
          <w:lang w:val="ar_AE" w:bidi="ar_AE"/>
        </w:rPr>
      </w:r>
      <w:r>
        <w:rPr>
          <w:lang w:val="ar_AE" w:bidi="ar_AE"/>
        </w:rPr>
      </w:r>
    </w:p>
    <w:p>
      <w:pPr>
        <w:bidi/>
      </w:pPr>
      <w:r>
        <w:rPr>
          <w:lang w:val="ar_AE" w:bidi="ar_AE"/>
        </w:rPr>
      </w:r>
    </w:p>
    <w:p>
      <w:pPr>
        <w:pStyle w:val="Heading2"/>
        <w:bidi/>
      </w:pPr>
      <w:r>
        <w:rPr>
          <w:lang w:val="ar_AE" w:bidi="ar_AE"/>
        </w:rPr>
        <w:t>قضاة 15: 3–5</w:t>
      </w:r>
      <w:r>
        <w:rPr>
          <w:lang w:val="ar_AE" w:bidi="ar_AE"/>
        </w:rPr>
      </w:r>
    </w:p>
    <w:p>
      <w:pPr>
        <w:bidi/>
      </w:pPr>
      <w:r>
        <w:rPr>
          <w:lang w:val="ar_AE" w:bidi="ar_AE"/>
        </w:rPr>
      </w:r>
      <w:r>
        <w:rPr>
          <w:lang w:val="ar_AE" w:bidi="ar_AE"/>
        </w:rPr>
        <w:t>أَضْرَمَ</w:t>
      </w:r>
      <w:r>
        <w:rPr>
          <w:lang w:val="ar_AE" w:bidi="ar_AE"/>
        </w:rPr>
        <w:t xml:space="preserve"> شمشون </w:t>
      </w:r>
      <w:r>
        <w:rPr>
          <w:lang w:val="ar_AE" w:bidi="ar_AE"/>
        </w:rPr>
        <w:t>ٱلْمَشَاعِلَ نَارًا</w:t>
      </w:r>
      <w:r>
        <w:rPr>
          <w:lang w:val="ar_AE" w:bidi="ar_AE"/>
        </w:rPr>
        <w:t xml:space="preserve"> </w:t>
      </w:r>
      <w:r>
        <w:rPr>
          <w:lang w:val="ar_AE" w:bidi="ar_AE"/>
        </w:rPr>
        <w:t xml:space="preserve">فَأَحْرَقَ ٱلْأَكْدَاسَ وَٱلزَّرْعَ وَكُرُومَ ٱلزَّيْتُونِ، </w:t>
      </w:r>
      <w:r>
        <w:rPr>
          <w:lang w:val="ar_AE" w:bidi="ar_AE"/>
        </w:rPr>
        <w:t>كرد فعل انتقامي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6–10</w:t>
      </w:r>
      <w:r>
        <w:rPr>
          <w:lang w:val="ar_AE" w:bidi="ar_AE"/>
        </w:rPr>
      </w:r>
    </w:p>
    <w:p>
      <w:pPr>
        <w:bidi/>
      </w:pPr>
      <w:r>
        <w:rPr>
          <w:lang w:val="ar_AE" w:bidi="ar_AE"/>
        </w:rPr>
      </w:r>
      <w:r>
        <w:rPr>
          <w:lang w:val="ar_AE" w:bidi="ar_AE"/>
        </w:rPr>
        <w:t xml:space="preserve">كانت سلسلة الانتقام معقدة (قارن </w:t>
      </w:r>
      <w:hyperlink r:id="rId296">
        <w:r>
          <w:rPr>
            <w:lang w:val="ar_AE" w:bidi="ar_AE"/>
          </w:rPr>
          <w:rPr>
            <w:color w:val="0000EE"/>
            <w:u w:val="single"/>
          </w:rPr>
          <w:t>9:7–21</w:t>
        </w:r>
      </w:hyperlink>
      <w:r>
        <w:rPr>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lang w:val="ar_AE" w:bidi="ar_AE"/>
        </w:rPr>
        <w:t>ملاحظة الدراسة على 14:20</w:t>
      </w:r>
      <w:r>
        <w:rPr>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5">
        <w:r>
          <w:rPr>
            <w:lang w:val="ar_AE" w:bidi="ar_AE"/>
          </w:rPr>
          <w:rPr>
            <w:color w:val="0000EE"/>
            <w:u w:val="single"/>
          </w:rPr>
          <w:t>13:5</w:t>
        </w:r>
      </w:hyperlink>
      <w:r>
        <w:rPr>
          <w:lang w:val="ar_AE" w:bidi="ar_AE"/>
        </w:rPr>
        <w:t xml:space="preserve">؛ قارن </w:t>
      </w:r>
      <w:hyperlink r:id="rId297">
        <w:r>
          <w:rPr>
            <w:lang w:val="ar_AE" w:bidi="ar_AE"/>
          </w:rPr>
          <w:rPr>
            <w:color w:val="0000EE"/>
            <w:u w:val="single"/>
          </w:rPr>
          <w:t>1 صموئيل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11</w:t>
      </w:r>
      <w:r>
        <w:rPr>
          <w:lang w:val="ar_AE" w:bidi="ar_AE"/>
        </w:rPr>
      </w:r>
    </w:p>
    <w:p>
      <w:pPr>
        <w:bidi/>
      </w:pPr>
      <w:r>
        <w:rPr>
          <w:lang w:val="ar_AE" w:bidi="ar_AE"/>
        </w:rPr>
      </w:r>
      <w:r>
        <w:rPr>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12</w:t>
      </w:r>
      <w:r>
        <w:rPr>
          <w:lang w:val="ar_AE" w:bidi="ar_AE"/>
        </w:rPr>
      </w:r>
    </w:p>
    <w:p>
      <w:pPr>
        <w:bidi/>
      </w:pPr>
      <w:r>
        <w:rPr>
          <w:lang w:val="ar_AE" w:bidi="ar_AE"/>
        </w:rPr>
      </w:r>
      <w:r>
        <w:rPr>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8">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13</w:t>
      </w:r>
      <w:r>
        <w:rPr>
          <w:lang w:val="ar_AE" w:bidi="ar_AE"/>
        </w:rPr>
      </w:r>
    </w:p>
    <w:p>
      <w:pPr>
        <w:bidi/>
      </w:pPr>
      <w:r>
        <w:rPr>
          <w:lang w:val="ar_AE" w:bidi="ar_AE"/>
        </w:rPr>
      </w:r>
      <w:r>
        <w:rPr>
          <w:lang w:val="ar_AE" w:bidi="ar_AE"/>
        </w:rPr>
        <w:t>كانت الحبال الجديدة تتميز بالقوة والمرونة ولم تكن سهلة الانقطاع مثل الحبال القديمة.</w:t>
      </w:r>
      <w:r>
        <w:rPr>
          <w:lang w:val="ar_AE" w:bidi="ar_AE"/>
        </w:rPr>
      </w:r>
      <w:r>
        <w:rPr>
          <w:lang w:val="ar_AE" w:bidi="ar_AE"/>
        </w:rPr>
      </w:r>
    </w:p>
    <w:p>
      <w:pPr>
        <w:bidi/>
      </w:pPr>
      <w:r>
        <w:rPr>
          <w:lang w:val="ar_AE" w:bidi="ar_AE"/>
        </w:rPr>
      </w:r>
    </w:p>
    <w:p>
      <w:pPr>
        <w:pStyle w:val="Heading2"/>
        <w:bidi/>
      </w:pPr>
      <w:r>
        <w:rPr>
          <w:lang w:val="ar_AE" w:bidi="ar_AE"/>
        </w:rPr>
        <w:t>القضاة 15: 14–15</w:t>
      </w:r>
      <w:r>
        <w:rPr>
          <w:lang w:val="ar_AE" w:bidi="ar_AE"/>
        </w:rPr>
      </w:r>
    </w:p>
    <w:p>
      <w:pPr>
        <w:bidi/>
      </w:pPr>
      <w:r>
        <w:rPr>
          <w:lang w:val="ar_AE" w:bidi="ar_AE"/>
        </w:rPr>
      </w:r>
      <w:r>
        <w:rPr>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lang w:val="ar_AE" w:bidi="ar_AE"/>
        </w:rPr>
      </w:r>
      <w:r>
        <w:rPr>
          <w:lang w:val="ar_AE" w:bidi="ar_AE"/>
        </w:rPr>
      </w:r>
    </w:p>
    <w:p>
      <w:pPr>
        <w:bidi/>
      </w:pPr>
      <w:r>
        <w:rPr>
          <w:lang w:val="ar_AE" w:bidi="ar_AE"/>
        </w:rPr>
      </w:r>
    </w:p>
    <w:p>
      <w:pPr>
        <w:pStyle w:val="Heading2"/>
        <w:bidi/>
      </w:pPr>
      <w:r>
        <w:rPr>
          <w:lang w:val="ar_AE" w:bidi="ar_AE"/>
        </w:rPr>
        <w:t>القضاة 15: 16</w:t>
      </w:r>
      <w:r>
        <w:rPr>
          <w:lang w:val="ar_AE" w:bidi="ar_AE"/>
        </w:rPr>
      </w:r>
    </w:p>
    <w:p>
      <w:pPr>
        <w:bidi/>
      </w:pPr>
      <w:r>
        <w:rPr>
          <w:lang w:val="ar_AE" w:bidi="ar_AE"/>
        </w:rPr>
      </w:r>
      <w:r>
        <w:rPr>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8">
        <w:r>
          <w:rPr>
            <w:lang w:val="ar_AE" w:bidi="ar_AE"/>
          </w:rPr>
          <w:rPr>
            <w:color w:val="0000EE"/>
            <w:u w:val="single"/>
          </w:rPr>
          <w:t>15:9</w:t>
        </w:r>
      </w:hyperlink>
      <w:r>
        <w:rPr>
          <w:lang w:val="ar_AE" w:bidi="ar_AE"/>
        </w:rPr>
        <w:t>) وكلمة فك هما نفس الكلمة العبرية (</w:t>
      </w:r>
      <w:r>
        <w:rPr>
          <w:lang w:val="ar_AE" w:bidi="ar_AE"/>
        </w:rPr>
        <w:t>لَحْيٍ</w:t>
      </w:r>
      <w:r>
        <w:rPr>
          <w:lang w:val="ar_AE" w:bidi="ar_AE"/>
        </w:rPr>
        <w:t xml:space="preserve">)، وكذلك كلمة كومتين وحمار (العبرية khamor). • جعلهم كومتين! أو </w:t>
      </w:r>
      <w:r>
        <w:rPr>
          <w:i/>
          <w:lang w:val="ar_AE" w:bidi="ar_AE"/>
        </w:rPr>
        <w:t>جعلهم مثل حمير.</w:t>
      </w:r>
      <w:r>
        <w:rPr>
          <w:lang w:val="ar_AE" w:bidi="ar_AE"/>
        </w:rPr>
      </w:r>
      <w:r>
        <w:rPr>
          <w:lang w:val="ar_AE" w:bidi="ar_AE"/>
        </w:rPr>
      </w:r>
    </w:p>
    <w:p>
      <w:pPr>
        <w:bidi/>
      </w:pPr>
      <w:r>
        <w:rPr>
          <w:lang w:val="ar_AE" w:bidi="ar_AE"/>
        </w:rPr>
      </w:r>
    </w:p>
    <w:p>
      <w:pPr>
        <w:pStyle w:val="Heading2"/>
        <w:bidi/>
      </w:pPr>
      <w:r>
        <w:rPr>
          <w:lang w:val="ar_AE" w:bidi="ar_AE"/>
        </w:rPr>
        <w:t>القضاة 15: 18</w:t>
      </w:r>
      <w:r>
        <w:rPr>
          <w:lang w:val="ar_AE" w:bidi="ar_AE"/>
        </w:rPr>
      </w:r>
    </w:p>
    <w:p>
      <w:pPr>
        <w:bidi/>
      </w:pPr>
      <w:r>
        <w:rPr>
          <w:lang w:val="ar_AE" w:bidi="ar_AE"/>
        </w:rPr>
      </w:r>
      <w:r>
        <w:rPr>
          <w:lang w:val="ar_AE" w:bidi="ar_AE"/>
        </w:rPr>
        <w:t xml:space="preserve">صرخ شمشون إلى الرب، إذ كان يخشى الموت من العطش والسقوط فريسة للوثنيين المهزومين (حرفيًا </w:t>
      </w:r>
      <w:r>
        <w:rPr>
          <w:i/>
          <w:lang w:val="ar_AE" w:bidi="ar_AE"/>
        </w:rPr>
        <w:t>الغُلف؛</w:t>
      </w:r>
      <w:r>
        <w:rPr>
          <w:lang w:val="ar_AE" w:bidi="ar_AE"/>
        </w:rPr>
        <w:t xml:space="preserve"> انظر </w:t>
      </w:r>
      <w:r>
        <w:rPr>
          <w:lang w:val="ar_AE" w:bidi="ar_AE"/>
        </w:rPr>
        <w:t>ملاحظة الدراسة على 14:3</w:t>
      </w:r>
      <w:r>
        <w:rPr>
          <w:lang w:val="ar_AE" w:bidi="ar_AE"/>
        </w:rPr>
        <w:t>). وقد صلى شمشون مرتين صلوات عميقة ومتحمسة، مرة عندما كان يخشى التعرض للهجوم، ومرة عندما كان يهاجم الآخرين (</w:t>
      </w:r>
      <w:hyperlink r:id="rId299">
        <w:r>
          <w:rPr>
            <w:lang w:val="ar_AE" w:bidi="ar_AE"/>
          </w:rPr>
          <w:rPr>
            <w:color w:val="0000EE"/>
            <w:u w:val="single"/>
          </w:rPr>
          <w:t>16:28–30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20</w:t>
      </w:r>
      <w:r>
        <w:rPr>
          <w:lang w:val="ar_AE" w:bidi="ar_AE"/>
        </w:rPr>
      </w:r>
    </w:p>
    <w:p>
      <w:pPr>
        <w:bidi/>
      </w:pPr>
      <w:r>
        <w:rPr>
          <w:lang w:val="ar_AE" w:bidi="ar_AE"/>
        </w:rPr>
      </w:r>
      <w:r>
        <w:rPr>
          <w:lang w:val="ar_AE" w:bidi="ar_AE"/>
        </w:rPr>
        <w:t xml:space="preserve">بالرغم من أن هذه الصيغة الموجزة تتكرر في </w:t>
      </w:r>
      <w:hyperlink r:id="rId300">
        <w:r>
          <w:rPr>
            <w:lang w:val="ar_AE" w:bidi="ar_AE"/>
          </w:rPr>
          <w:rPr>
            <w:color w:val="0000EE"/>
            <w:u w:val="single"/>
          </w:rPr>
          <w:t>16:31</w:t>
        </w:r>
      </w:hyperlink>
      <w:r>
        <w:rPr>
          <w:lang w:val="ar_AE" w:bidi="ar_AE"/>
        </w:rPr>
        <w:t xml:space="preserve">، فإن ظهورها هنا يشير إلى أن فترة شمشون كقاضٍ قد انتهت فعليًا (قارن </w:t>
      </w:r>
      <w:hyperlink r:id="rId301">
        <w:r>
          <w:rPr>
            <w:lang w:val="ar_AE" w:bidi="ar_AE"/>
          </w:rPr>
          <w:rPr>
            <w:color w:val="0000EE"/>
            <w:u w:val="single"/>
          </w:rPr>
          <w:t>10:2</w:t>
        </w:r>
      </w:hyperlink>
      <w:r>
        <w:rPr>
          <w:lang w:val="ar_AE" w:bidi="ar_AE"/>
        </w:rPr>
        <w:t xml:space="preserve">، </w:t>
      </w:r>
      <w:hyperlink r:id="rId302">
        <w:r>
          <w:rPr>
            <w:lang w:val="ar_AE" w:bidi="ar_AE"/>
          </w:rPr>
          <w:rPr>
            <w:color w:val="0000EE"/>
            <w:u w:val="single"/>
          </w:rPr>
          <w:t>3</w:t>
        </w:r>
      </w:hyperlink>
      <w:r>
        <w:rPr>
          <w:lang w:val="ar_AE" w:bidi="ar_AE"/>
        </w:rPr>
        <w:t xml:space="preserve">؛ </w:t>
      </w:r>
      <w:hyperlink r:id="rId241">
        <w:r>
          <w:rPr>
            <w:lang w:val="ar_AE" w:bidi="ar_AE"/>
          </w:rPr>
          <w:rPr>
            <w:color w:val="0000EE"/>
            <w:u w:val="single"/>
          </w:rPr>
          <w:t>12:7</w:t>
        </w:r>
      </w:hyperlink>
      <w:r>
        <w:rPr>
          <w:lang w:val="ar_AE" w:bidi="ar_AE"/>
        </w:rPr>
        <w:t>). فهو لم يفعل أكثر من مجرد إظهار إمكانية الإنقاذ لإسرائيل؛ حيث كان الفلسطينيون لا يزالون يسيطرون على الأرض.</w:t>
      </w:r>
      <w:r>
        <w:rPr>
          <w:lang w:val="ar_AE" w:bidi="ar_AE"/>
        </w:rPr>
      </w:r>
      <w:r>
        <w:rPr>
          <w:lang w:val="ar_AE" w:bidi="ar_AE"/>
        </w:rPr>
      </w:r>
    </w:p>
    <w:p>
      <w:pPr>
        <w:bidi/>
      </w:pPr>
      <w:r>
        <w:rPr>
          <w:lang w:val="ar_AE" w:bidi="ar_AE"/>
        </w:rPr>
      </w:r>
    </w:p>
    <w:p>
      <w:pPr>
        <w:pStyle w:val="Heading2"/>
        <w:bidi/>
      </w:pPr>
      <w:r>
        <w:rPr>
          <w:lang w:val="ar_AE" w:bidi="ar_AE"/>
        </w:rPr>
        <w:t>القضاة 16: 1–31</w:t>
      </w:r>
      <w:r>
        <w:rPr>
          <w:lang w:val="ar_AE" w:bidi="ar_AE"/>
        </w:rPr>
      </w:r>
    </w:p>
    <w:p>
      <w:pPr>
        <w:bidi/>
      </w:pPr>
      <w:r>
        <w:rPr>
          <w:lang w:val="ar_AE" w:bidi="ar_AE"/>
        </w:rPr>
      </w:r>
      <w:r>
        <w:rPr>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w:t>
      </w:r>
      <w:r>
        <w:rPr>
          <w:lang w:val="ar_AE" w:bidi="ar_AE"/>
        </w:rPr>
      </w:r>
    </w:p>
    <w:p>
      <w:pPr>
        <w:bidi/>
      </w:pPr>
      <w:r>
        <w:rPr>
          <w:lang w:val="ar_AE" w:bidi="ar_AE"/>
        </w:rPr>
      </w:r>
      <w:r>
        <w:rPr>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3</w:t>
      </w:r>
      <w:r>
        <w:rPr>
          <w:lang w:val="ar_AE" w:bidi="ar_AE"/>
        </w:rPr>
      </w:r>
    </w:p>
    <w:p>
      <w:pPr>
        <w:bidi/>
      </w:pPr>
      <w:r>
        <w:rPr>
          <w:lang w:val="ar_AE" w:bidi="ar_AE"/>
        </w:rPr>
      </w:r>
      <w:r>
        <w:rPr>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lang w:val="ar_AE" w:bidi="ar_AE"/>
        </w:rPr>
      </w:r>
      <w:r>
        <w:rPr>
          <w:lang w:val="ar_AE" w:bidi="ar_AE"/>
        </w:rPr>
      </w:r>
    </w:p>
    <w:p>
      <w:pPr>
        <w:bidi/>
      </w:pPr>
      <w:r>
        <w:rPr>
          <w:lang w:val="ar_AE" w:bidi="ar_AE"/>
        </w:rPr>
      </w:r>
    </w:p>
    <w:p>
      <w:pPr>
        <w:pStyle w:val="Heading2"/>
        <w:bidi/>
      </w:pPr>
      <w:r>
        <w:rPr>
          <w:lang w:val="ar_AE" w:bidi="ar_AE"/>
        </w:rPr>
        <w:t>قضاة 16: 4–22</w:t>
      </w:r>
      <w:r>
        <w:rPr>
          <w:lang w:val="ar_AE" w:bidi="ar_AE"/>
        </w:rPr>
      </w:r>
    </w:p>
    <w:p>
      <w:pPr>
        <w:bidi/>
      </w:pPr>
      <w:r>
        <w:rPr>
          <w:lang w:val="ar_AE" w:bidi="ar_AE"/>
        </w:rPr>
      </w:r>
      <w:r>
        <w:rPr>
          <w:lang w:val="ar_AE" w:bidi="ar_AE"/>
        </w:rPr>
        <w:t>قصة شمشون، التي تروي كيف قادته شهواته إلى السقوط بسبب دليلة، تحمل في طياتها عناصر التراجيديا التي يتفاعل معها الناس.</w:t>
      </w:r>
      <w:r>
        <w:rPr>
          <w:lang w:val="ar_AE" w:bidi="ar_AE"/>
        </w:rPr>
      </w:r>
      <w:r>
        <w:rPr>
          <w:lang w:val="ar_AE" w:bidi="ar_AE"/>
        </w:rPr>
      </w:r>
    </w:p>
    <w:p>
      <w:pPr>
        <w:bidi/>
      </w:pPr>
      <w:r>
        <w:rPr>
          <w:lang w:val="ar_AE" w:bidi="ar_AE"/>
        </w:rPr>
      </w:r>
    </w:p>
    <w:p>
      <w:pPr>
        <w:pStyle w:val="Heading2"/>
        <w:bidi/>
      </w:pPr>
      <w:r>
        <w:rPr>
          <w:lang w:val="ar_AE" w:bidi="ar_AE"/>
        </w:rPr>
        <w:t>القضاة 16: 5</w:t>
      </w:r>
      <w:r>
        <w:rPr>
          <w:lang w:val="ar_AE" w:bidi="ar_AE"/>
        </w:rPr>
      </w:r>
    </w:p>
    <w:p>
      <w:pPr>
        <w:bidi/>
      </w:pPr>
      <w:r>
        <w:rPr>
          <w:lang w:val="ar_AE" w:bidi="ar_AE"/>
        </w:rPr>
      </w:r>
      <w:r>
        <w:rPr>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lang w:val="ar_AE" w:bidi="ar_AE"/>
        </w:rPr>
        <w:t>أقطاب</w:t>
      </w:r>
      <w:r>
        <w:rPr>
          <w:lang w:val="ar_AE" w:bidi="ar_AE"/>
        </w:rPr>
        <w:t>) مدن الفلسطينيين الخمس (</w:t>
      </w:r>
      <w:hyperlink r:id="rId51">
        <w:r>
          <w:rPr>
            <w:lang w:val="ar_AE" w:bidi="ar_AE"/>
          </w:rPr>
          <w:rPr>
            <w:color w:val="0000EE"/>
            <w:u w:val="single"/>
          </w:rPr>
          <w:t>3:3</w:t>
        </w:r>
      </w:hyperlink>
      <w:r>
        <w:rPr>
          <w:lang w:val="ar_AE" w:bidi="ar_AE"/>
        </w:rPr>
        <w:t>) مدى جدية الفلسطينيين في هذا الشأن.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6</w:t>
      </w:r>
      <w:r>
        <w:rPr>
          <w:lang w:val="ar_AE" w:bidi="ar_AE"/>
        </w:rPr>
      </w:r>
    </w:p>
    <w:p>
      <w:pPr>
        <w:bidi/>
      </w:pPr>
      <w:r>
        <w:rPr>
          <w:lang w:val="ar_AE" w:bidi="ar_AE"/>
        </w:rPr>
      </w:r>
      <w:r>
        <w:rPr>
          <w:lang w:val="ar_AE" w:bidi="ar_AE"/>
        </w:rPr>
        <w:t xml:space="preserve">يبدو أن الرغبة في الحصول على الفضة بدلًا من الحفاظ على الذات (انظر </w:t>
      </w:r>
      <w:hyperlink r:id="rId303">
        <w:r>
          <w:rPr>
            <w:lang w:val="ar_AE" w:bidi="ar_AE"/>
          </w:rPr>
          <w:rPr>
            <w:color w:val="0000EE"/>
            <w:u w:val="single"/>
          </w:rPr>
          <w:t>14:15</w:t>
        </w:r>
      </w:hyperlink>
      <w:r>
        <w:rPr>
          <w:lang w:val="ar_AE" w:bidi="ar_AE"/>
        </w:rPr>
        <w:t>) هي التي حفزت دليلة؛ ويبدو أنها لم تبادل شمشون الحب.</w:t>
      </w:r>
      <w:r>
        <w:rPr>
          <w:lang w:val="ar_AE" w:bidi="ar_AE"/>
        </w:rPr>
      </w:r>
      <w:r>
        <w:rPr>
          <w:lang w:val="ar_AE" w:bidi="ar_AE"/>
        </w:rPr>
      </w:r>
    </w:p>
    <w:p>
      <w:pPr>
        <w:bidi/>
      </w:pPr>
      <w:r>
        <w:rPr>
          <w:lang w:val="ar_AE" w:bidi="ar_AE"/>
        </w:rPr>
      </w:r>
    </w:p>
    <w:p>
      <w:pPr>
        <w:pStyle w:val="Heading2"/>
        <w:bidi/>
      </w:pPr>
      <w:r>
        <w:rPr>
          <w:lang w:val="ar_AE" w:bidi="ar_AE"/>
        </w:rPr>
        <w:t>القضاة 16: 7</w:t>
      </w:r>
      <w:r>
        <w:rPr>
          <w:lang w:val="ar_AE" w:bidi="ar_AE"/>
        </w:rPr>
      </w:r>
    </w:p>
    <w:p>
      <w:pPr>
        <w:bidi/>
      </w:pPr>
      <w:r>
        <w:rPr>
          <w:lang w:val="ar_AE" w:bidi="ar_AE"/>
        </w:rPr>
      </w:r>
      <w:r>
        <w:rPr>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lang w:val="ar_AE" w:bidi="ar_AE"/>
        </w:rPr>
      </w:r>
      <w:r>
        <w:rPr>
          <w:lang w:val="ar_AE" w:bidi="ar_AE"/>
        </w:rPr>
      </w:r>
    </w:p>
    <w:p>
      <w:pPr>
        <w:bidi/>
      </w:pPr>
      <w:r>
        <w:rPr>
          <w:lang w:val="ar_AE" w:bidi="ar_AE"/>
        </w:rPr>
      </w:r>
    </w:p>
    <w:p>
      <w:pPr>
        <w:pStyle w:val="Heading2"/>
        <w:bidi/>
      </w:pPr>
      <w:r>
        <w:rPr>
          <w:lang w:val="ar_AE" w:bidi="ar_AE"/>
        </w:rPr>
        <w:t>القضاة 16: 11</w:t>
      </w:r>
      <w:r>
        <w:rPr>
          <w:lang w:val="ar_AE" w:bidi="ar_AE"/>
        </w:rPr>
      </w:r>
    </w:p>
    <w:p>
      <w:pPr>
        <w:bidi/>
      </w:pPr>
      <w:r>
        <w:rPr>
          <w:lang w:val="ar_AE" w:bidi="ar_AE"/>
        </w:rPr>
      </w:r>
      <w:r>
        <w:rPr>
          <w:lang w:val="ar_AE" w:bidi="ar_AE"/>
        </w:rPr>
        <w:t>كانوا قد استخدموا حبالًا جديدة من قبل لمحاولة تقييد شمشون (</w:t>
      </w:r>
      <w:hyperlink r:id="rId304">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13–14</w:t>
      </w:r>
      <w:r>
        <w:rPr>
          <w:lang w:val="ar_AE" w:bidi="ar_AE"/>
        </w:rPr>
      </w:r>
    </w:p>
    <w:p>
      <w:pPr>
        <w:bidi/>
      </w:pPr>
      <w:r>
        <w:rPr>
          <w:lang w:val="ar_AE" w:bidi="ar_AE"/>
        </w:rPr>
      </w:r>
      <w:r>
        <w:rPr>
          <w:lang w:val="ar_AE" w:bidi="ar_AE"/>
        </w:rPr>
        <w:t>من المحتمل أن شعر شمشون قد تم نسجه في القماش كخيوط على سدى النول، ثم تم شده كما هو الحال في النسج التقليدي.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16</w:t>
      </w:r>
      <w:r>
        <w:rPr>
          <w:lang w:val="ar_AE" w:bidi="ar_AE"/>
        </w:rPr>
      </w:r>
    </w:p>
    <w:p>
      <w:pPr>
        <w:bidi/>
      </w:pPr>
      <w:r>
        <w:rPr>
          <w:lang w:val="ar_AE" w:bidi="ar_AE"/>
        </w:rPr>
      </w:r>
      <w:r>
        <w:rPr>
          <w:lang w:val="ar_AE" w:bidi="ar_AE"/>
        </w:rPr>
        <w:t xml:space="preserve">كان يجب على شمشون أن يدرك الخطر الذي كان فيه (قارن </w:t>
      </w:r>
      <w:hyperlink r:id="rId305">
        <w:r>
          <w:rPr>
            <w:lang w:val="ar_AE" w:bidi="ar_AE"/>
          </w:rPr>
          <w:rPr>
            <w:color w:val="0000EE"/>
            <w:u w:val="single"/>
          </w:rPr>
          <w:t>14:17</w:t>
        </w:r>
      </w:hyperlink>
      <w:r>
        <w:rPr>
          <w:lang w:val="ar_AE" w:bidi="ar_AE"/>
        </w:rPr>
        <w:t>)، لكن انعدام البصيرة الروحية أنهكه عقليًا.</w:t>
      </w:r>
      <w:r>
        <w:rPr>
          <w:lang w:val="ar_AE" w:bidi="ar_AE"/>
        </w:rPr>
      </w:r>
      <w:r>
        <w:rPr>
          <w:lang w:val="ar_AE" w:bidi="ar_AE"/>
        </w:rPr>
      </w:r>
    </w:p>
    <w:p>
      <w:pPr>
        <w:bidi/>
      </w:pPr>
      <w:r>
        <w:rPr>
          <w:lang w:val="ar_AE" w:bidi="ar_AE"/>
        </w:rPr>
      </w:r>
    </w:p>
    <w:p>
      <w:pPr>
        <w:pStyle w:val="Heading2"/>
        <w:bidi/>
      </w:pPr>
      <w:r>
        <w:rPr>
          <w:lang w:val="ar_AE" w:bidi="ar_AE"/>
        </w:rPr>
        <w:t>القضاة 16: 17–19</w:t>
      </w:r>
      <w:r>
        <w:rPr>
          <w:lang w:val="ar_AE" w:bidi="ar_AE"/>
        </w:rPr>
      </w:r>
    </w:p>
    <w:p>
      <w:pPr>
        <w:bidi/>
      </w:pPr>
      <w:r>
        <w:rPr>
          <w:lang w:val="ar_AE" w:bidi="ar_AE"/>
        </w:rPr>
      </w:r>
      <w:r>
        <w:rPr>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18</w:t>
      </w:r>
      <w:r>
        <w:rPr>
          <w:lang w:val="ar_AE" w:bidi="ar_AE"/>
        </w:rPr>
      </w:r>
    </w:p>
    <w:p>
      <w:pPr>
        <w:bidi/>
      </w:pPr>
      <w:r>
        <w:rPr>
          <w:lang w:val="ar_AE" w:bidi="ar_AE"/>
        </w:rPr>
      </w:r>
      <w:r>
        <w:rPr>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lang w:val="ar_AE" w:bidi="ar_AE"/>
        </w:rPr>
      </w:r>
      <w:r>
        <w:rPr>
          <w:lang w:val="ar_AE" w:bidi="ar_AE"/>
        </w:rPr>
      </w:r>
    </w:p>
    <w:p>
      <w:pPr>
        <w:bidi/>
      </w:pPr>
      <w:r>
        <w:rPr>
          <w:lang w:val="ar_AE" w:bidi="ar_AE"/>
        </w:rPr>
      </w:r>
    </w:p>
    <w:p>
      <w:pPr>
        <w:pStyle w:val="Heading2"/>
        <w:bidi/>
      </w:pPr>
      <w:r>
        <w:rPr>
          <w:lang w:val="ar_AE" w:bidi="ar_AE"/>
        </w:rPr>
        <w:t>القضاة 16: 20</w:t>
      </w:r>
      <w:r>
        <w:rPr>
          <w:lang w:val="ar_AE" w:bidi="ar_AE"/>
        </w:rPr>
      </w:r>
    </w:p>
    <w:p>
      <w:pPr>
        <w:bidi/>
      </w:pPr>
      <w:r>
        <w:rPr>
          <w:lang w:val="ar_AE" w:bidi="ar_AE"/>
        </w:rPr>
      </w:r>
      <w:r>
        <w:rPr>
          <w:lang w:val="ar_AE" w:bidi="ar_AE"/>
        </w:rPr>
        <w:t>على غرار بني إسرائيل السابقين الذين ندموا ولكنهم كانوا متغطرسين (</w:t>
      </w:r>
      <w:hyperlink r:id="rId306">
        <w:r>
          <w:rPr>
            <w:lang w:val="ar_AE" w:bidi="ar_AE"/>
          </w:rPr>
          <w:rPr>
            <w:color w:val="0000EE"/>
            <w:u w:val="single"/>
          </w:rPr>
          <w:t>عدد 14:40–45</w:t>
        </w:r>
      </w:hyperlink>
      <w:r>
        <w:rPr>
          <w:lang w:val="ar_AE" w:bidi="ar_AE"/>
        </w:rPr>
        <w:t xml:space="preserve">)، لم يدرك شمشون أن شعره قد زال وأن الحضور الإلهي قد فارقه (قارن </w:t>
      </w:r>
      <w:hyperlink r:id="rId307">
        <w:r>
          <w:rPr>
            <w:lang w:val="ar_AE" w:bidi="ar_AE"/>
          </w:rPr>
          <w:rPr>
            <w:color w:val="0000EE"/>
            <w:u w:val="single"/>
          </w:rPr>
          <w:t>هوشع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22</w:t>
      </w:r>
      <w:r>
        <w:rPr>
          <w:lang w:val="ar_AE" w:bidi="ar_AE"/>
        </w:rPr>
      </w:r>
    </w:p>
    <w:p>
      <w:pPr>
        <w:bidi/>
      </w:pPr>
      <w:r>
        <w:rPr>
          <w:lang w:val="ar_AE" w:bidi="ar_AE"/>
        </w:rPr>
      </w:r>
      <w:r>
        <w:rPr>
          <w:lang w:val="ar_AE" w:bidi="ar_AE"/>
        </w:rPr>
        <w:t>لم يكن هناك يقين من أن الرب سيحيي قوة شمشون عندما يبدأ شعره بالنمو من جديد</w:t>
      </w:r>
      <w:r>
        <w:rPr>
          <w:i/>
          <w:lang w:val="ar_AE" w:bidi="ar_AE"/>
        </w:rPr>
        <w:t>؛</w:t>
      </w:r>
      <w:r>
        <w:rPr>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23–24</w:t>
      </w:r>
      <w:r>
        <w:rPr>
          <w:lang w:val="ar_AE" w:bidi="ar_AE"/>
        </w:rPr>
      </w:r>
    </w:p>
    <w:p>
      <w:pPr>
        <w:bidi/>
      </w:pPr>
      <w:r>
        <w:rPr>
          <w:lang w:val="ar_AE" w:bidi="ar_AE"/>
        </w:rPr>
      </w:r>
      <w:r>
        <w:rPr>
          <w:lang w:val="ar_AE" w:bidi="ar_AE"/>
        </w:rPr>
        <w:t>في فرحتهم العارمة، نسب الفلسطينيون كل الفضل لإلههم داجون. ففي الفكر الوثني، كانت القوة النسبية للأمم تعكس قوة آلهتهم.</w:t>
      </w:r>
      <w:r>
        <w:rPr>
          <w:lang w:val="ar_AE" w:bidi="ar_AE"/>
        </w:rPr>
      </w:r>
      <w:r>
        <w:rPr>
          <w:lang w:val="ar_AE" w:bidi="ar_AE"/>
        </w:rPr>
      </w:r>
    </w:p>
    <w:p>
      <w:pPr>
        <w:bidi/>
      </w:pPr>
      <w:r>
        <w:rPr>
          <w:lang w:val="ar_AE" w:bidi="ar_AE"/>
        </w:rPr>
      </w:r>
    </w:p>
    <w:p>
      <w:pPr>
        <w:pStyle w:val="Heading2"/>
        <w:bidi/>
      </w:pPr>
      <w:r>
        <w:rPr>
          <w:lang w:val="ar_AE" w:bidi="ar_AE"/>
        </w:rPr>
        <w:t>قضاة 16: 28–30</w:t>
      </w:r>
      <w:r>
        <w:rPr>
          <w:lang w:val="ar_AE" w:bidi="ar_AE"/>
        </w:rPr>
      </w:r>
    </w:p>
    <w:p>
      <w:pPr>
        <w:bidi/>
      </w:pPr>
      <w:r>
        <w:rPr>
          <w:lang w:val="ar_AE" w:bidi="ar_AE"/>
        </w:rPr>
      </w:r>
      <w:r>
        <w:rPr>
          <w:lang w:val="ar_AE" w:bidi="ar_AE"/>
        </w:rPr>
        <w:t>على الرغم من أن شمشون تصرف بدافع الانتقام الشخصي، إلا أن الله استخدم تلك الأفعال لتنفيذ خطته في تخليص شعبه من أعدائهم.</w:t>
      </w:r>
      <w:r>
        <w:rPr>
          <w:lang w:val="ar_AE" w:bidi="ar_AE"/>
        </w:rPr>
      </w:r>
      <w:r>
        <w:rPr>
          <w:lang w:val="ar_AE" w:bidi="ar_AE"/>
        </w:rPr>
      </w:r>
    </w:p>
    <w:p>
      <w:pPr>
        <w:bidi/>
      </w:pPr>
      <w:r>
        <w:rPr>
          <w:lang w:val="ar_AE" w:bidi="ar_AE"/>
        </w:rPr>
      </w:r>
    </w:p>
    <w:p>
      <w:pPr>
        <w:pStyle w:val="Heading2"/>
        <w:bidi/>
      </w:pPr>
      <w:r>
        <w:rPr>
          <w:lang w:val="ar_AE" w:bidi="ar_AE"/>
        </w:rPr>
        <w:t>القضاة 17: 1</w:t>
      </w:r>
      <w:r>
        <w:rPr>
          <w:lang w:val="ar_AE" w:bidi="ar_AE"/>
        </w:rPr>
      </w:r>
    </w:p>
    <w:p>
      <w:pPr>
        <w:bidi/>
      </w:pPr>
      <w:r>
        <w:rPr>
          <w:lang w:val="ar_AE" w:bidi="ar_AE"/>
        </w:rPr>
      </w:r>
      <w:r>
        <w:rPr>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8">
        <w:r>
          <w:rPr>
            <w:lang w:val="ar_AE" w:bidi="ar_AE"/>
          </w:rPr>
          <w:rPr>
            <w:color w:val="0000EE"/>
            <w:u w:val="single"/>
          </w:rPr>
          <w:t>17:7–8</w:t>
        </w:r>
      </w:hyperlink>
      <w:r>
        <w:rPr>
          <w:lang w:val="ar_AE" w:bidi="ar_AE"/>
        </w:rPr>
        <w:t xml:space="preserve">؛ </w:t>
      </w:r>
      <w:hyperlink r:id="rId309">
        <w:r>
          <w:rPr>
            <w:lang w:val="ar_AE" w:bidi="ar_AE"/>
          </w:rPr>
          <w:rPr>
            <w:color w:val="0000EE"/>
            <w:u w:val="single"/>
          </w:rPr>
          <w:t>18:2</w:t>
        </w:r>
      </w:hyperlink>
      <w:r>
        <w:rPr>
          <w:lang w:val="ar_AE" w:bidi="ar_AE"/>
        </w:rPr>
        <w:t xml:space="preserve">، </w:t>
      </w:r>
      <w:hyperlink r:id="rId310">
        <w:r>
          <w:rPr>
            <w:lang w:val="ar_AE" w:bidi="ar_AE"/>
          </w:rPr>
          <w:rPr>
            <w:color w:val="0000EE"/>
            <w:u w:val="single"/>
          </w:rPr>
          <w:t>13</w:t>
        </w:r>
      </w:hyperlink>
      <w:r>
        <w:rPr>
          <w:lang w:val="ar_AE" w:bidi="ar_AE"/>
        </w:rPr>
        <w:t xml:space="preserve">؛ </w:t>
      </w:r>
      <w:hyperlink r:id="rId311">
        <w:r>
          <w:rPr>
            <w:lang w:val="ar_AE" w:bidi="ar_AE"/>
          </w:rPr>
          <w:rPr>
            <w:color w:val="0000EE"/>
            <w:u w:val="single"/>
          </w:rPr>
          <w:t>19:1</w:t>
        </w:r>
      </w:hyperlink>
      <w:r>
        <w:rPr>
          <w:lang w:val="ar_AE" w:bidi="ar_AE"/>
        </w:rPr>
        <w:t xml:space="preserve">، </w:t>
      </w:r>
      <w:hyperlink r:id="rId31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1–21: 25</w:t>
      </w:r>
      <w:r>
        <w:rPr>
          <w:lang w:val="ar_AE" w:bidi="ar_AE"/>
        </w:rPr>
      </w:r>
    </w:p>
    <w:p>
      <w:pPr>
        <w:bidi/>
      </w:pPr>
      <w:r>
        <w:rPr>
          <w:lang w:val="ar_AE" w:bidi="ar_AE"/>
        </w:rPr>
      </w:r>
      <w:r>
        <w:rPr>
          <w:lang w:val="ar_AE" w:bidi="ar_AE"/>
        </w:rPr>
        <w:t xml:space="preserve">تشهد هاتان القصتان الختاميتان (أصحاحات </w:t>
      </w:r>
      <w:hyperlink r:id="rId68">
        <w:r>
          <w:rPr>
            <w:lang w:val="ar_AE" w:bidi="ar_AE"/>
          </w:rPr>
          <w:rPr>
            <w:color w:val="0000EE"/>
            <w:u w:val="single"/>
          </w:rPr>
          <w:t>17–18</w:t>
        </w:r>
      </w:hyperlink>
      <w:r>
        <w:rPr>
          <w:lang w:val="ar_AE" w:bidi="ar_AE"/>
        </w:rPr>
        <w:t xml:space="preserve"> وأصحاحات </w:t>
      </w:r>
      <w:hyperlink r:id="rId313">
        <w:r>
          <w:rPr>
            <w:lang w:val="ar_AE" w:bidi="ar_AE"/>
          </w:rPr>
          <w:rPr>
            <w:color w:val="0000EE"/>
            <w:u w:val="single"/>
          </w:rPr>
          <w:t>19–21</w:t>
        </w:r>
      </w:hyperlink>
      <w:r>
        <w:rPr>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4">
        <w:r>
          <w:rPr>
            <w:lang w:val="ar_AE" w:bidi="ar_AE"/>
          </w:rPr>
          <w:rPr>
            <w:color w:val="0000EE"/>
            <w:u w:val="single"/>
          </w:rPr>
          <w:t>17:6</w:t>
        </w:r>
      </w:hyperlink>
      <w:r>
        <w:rPr>
          <w:lang w:val="ar_AE" w:bidi="ar_AE"/>
        </w:rPr>
        <w:t xml:space="preserve">؛ </w:t>
      </w:r>
      <w:hyperlink r:id="rId315">
        <w:r>
          <w:rPr>
            <w:lang w:val="ar_AE" w:bidi="ar_AE"/>
          </w:rPr>
          <w:rPr>
            <w:color w:val="0000EE"/>
            <w:u w:val="single"/>
          </w:rPr>
          <w:t>18:1</w:t>
        </w:r>
      </w:hyperlink>
      <w:r>
        <w:rPr>
          <w:lang w:val="ar_AE" w:bidi="ar_AE"/>
        </w:rPr>
        <w:t xml:space="preserve">؛ </w:t>
      </w:r>
      <w:hyperlink r:id="rId311">
        <w:r>
          <w:rPr>
            <w:lang w:val="ar_AE" w:bidi="ar_AE"/>
          </w:rPr>
          <w:rPr>
            <w:color w:val="0000EE"/>
            <w:u w:val="single"/>
          </w:rPr>
          <w:t>19:1</w:t>
        </w:r>
      </w:hyperlink>
      <w:r>
        <w:rPr>
          <w:lang w:val="ar_AE" w:bidi="ar_AE"/>
        </w:rPr>
        <w:t xml:space="preserve">؛ </w:t>
      </w:r>
      <w:hyperlink r:id="rId316">
        <w:r>
          <w:rPr>
            <w:lang w:val="ar_AE" w:bidi="ar_AE"/>
          </w:rPr>
          <w:rPr>
            <w:color w:val="0000EE"/>
            <w:u w:val="single"/>
          </w:rPr>
          <w:t>21:25</w:t>
        </w:r>
      </w:hyperlink>
      <w:r>
        <w:rPr>
          <w:lang w:val="ar_AE" w:bidi="ar_AE"/>
        </w:rPr>
        <w:t>). لقد انحدر عصر القيادة الملهمة وبلغ ذروته في الفوضى. وكان هناك شيء مفقود بشكل واضح.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17: 2–3</w:t>
      </w:r>
      <w:r>
        <w:rPr>
          <w:lang w:val="ar_AE" w:bidi="ar_AE"/>
        </w:rPr>
      </w:r>
    </w:p>
    <w:p>
      <w:pPr>
        <w:bidi/>
      </w:pPr>
      <w:r>
        <w:rPr>
          <w:lang w:val="ar_AE" w:bidi="ar_AE"/>
        </w:rPr>
      </w:r>
      <w:r>
        <w:rPr>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7">
        <w:r>
          <w:rPr>
            <w:lang w:val="ar_AE" w:bidi="ar_AE"/>
          </w:rPr>
          <w:rPr>
            <w:color w:val="0000EE"/>
            <w:u w:val="single"/>
          </w:rPr>
          <w:t>تكوين 27</w:t>
        </w:r>
      </w:hyperlink>
      <w:r>
        <w:rPr>
          <w:lang w:val="ar_AE" w:bidi="ar_AE"/>
        </w:rPr>
        <w:t xml:space="preserve">؛ </w:t>
      </w:r>
      <w:hyperlink r:id="rId318">
        <w:r>
          <w:rPr>
            <w:lang w:val="ar_AE" w:bidi="ar_AE"/>
          </w:rPr>
          <w:rPr>
            <w:color w:val="0000EE"/>
            <w:u w:val="single"/>
          </w:rPr>
          <w:t>إشعياء 55:11</w:t>
        </w:r>
      </w:hyperlink>
      <w:r>
        <w:rPr>
          <w:lang w:val="ar_AE" w:bidi="ar_AE"/>
        </w:rPr>
        <w:t>). • الأَلْفَ وَالْمِئَةَ شَاقِلِ الْفِضَّةِ: تم إعطاء هذا الرقم الكبير نفسه لدليلة (</w:t>
      </w:r>
      <w:hyperlink r:id="rId319">
        <w:r>
          <w:rPr>
            <w:lang w:val="ar_AE" w:bidi="ar_AE"/>
          </w:rPr>
          <w:rPr>
            <w:color w:val="0000EE"/>
            <w:u w:val="single"/>
          </w:rPr>
          <w:t>قضاة 16:5</w:t>
        </w:r>
      </w:hyperlink>
      <w:r>
        <w:rPr>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lang w:val="ar_AE" w:bidi="ar_AE"/>
        </w:rPr>
      </w:r>
      <w:r>
        <w:rPr>
          <w:lang w:val="ar_AE" w:bidi="ar_AE"/>
        </w:rPr>
      </w:r>
    </w:p>
    <w:p>
      <w:pPr>
        <w:bidi/>
      </w:pPr>
      <w:r>
        <w:rPr>
          <w:lang w:val="ar_AE" w:bidi="ar_AE"/>
        </w:rPr>
      </w:r>
    </w:p>
    <w:p>
      <w:pPr>
        <w:pStyle w:val="Heading2"/>
        <w:bidi/>
      </w:pPr>
      <w:r>
        <w:rPr>
          <w:lang w:val="ar_AE" w:bidi="ar_AE"/>
        </w:rPr>
        <w:t>القضاة 17: 4–5</w:t>
      </w:r>
      <w:r>
        <w:rPr>
          <w:lang w:val="ar_AE" w:bidi="ar_AE"/>
        </w:rPr>
      </w:r>
    </w:p>
    <w:p>
      <w:pPr>
        <w:bidi/>
      </w:pPr>
      <w:r>
        <w:rPr>
          <w:lang w:val="ar_AE" w:bidi="ar_AE"/>
        </w:rPr>
      </w:r>
      <w:r>
        <w:rPr>
          <w:lang w:val="ar_AE" w:bidi="ar_AE"/>
        </w:rPr>
        <w:t xml:space="preserve">لم يتم إخبارنا بما فعلته أم ميخا بالـ 900 شاقل الأخرى. ربما استخدمتها لدفع ثمن المزار (حرفيًا </w:t>
      </w:r>
      <w:r>
        <w:rPr>
          <w:i/>
          <w:lang w:val="ar_AE" w:bidi="ar_AE"/>
        </w:rPr>
        <w:t>بيت 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5</w:t>
      </w:r>
      <w:r>
        <w:rPr>
          <w:lang w:val="ar_AE" w:bidi="ar_AE"/>
        </w:rPr>
      </w:r>
    </w:p>
    <w:p>
      <w:pPr>
        <w:bidi/>
      </w:pPr>
      <w:r>
        <w:rPr>
          <w:lang w:val="ar_AE" w:bidi="ar_AE"/>
        </w:rPr>
      </w:r>
      <w:r>
        <w:rPr>
          <w:lang w:val="ar_AE" w:bidi="ar_AE"/>
        </w:rPr>
        <w:t xml:space="preserve">أفود: انظر </w:t>
      </w:r>
      <w:r>
        <w:rPr>
          <w:lang w:val="ar_AE" w:bidi="ar_AE"/>
        </w:rPr>
        <w:t>ملاحظة الدراسة على 8:27</w:t>
      </w:r>
      <w:r>
        <w:rPr>
          <w:lang w:val="ar_AE" w:bidi="ar_AE"/>
        </w:rPr>
        <w:t xml:space="preserve">. • بَيْتٌ لِلآلِهَةِ: قارن </w:t>
      </w:r>
      <w:hyperlink r:id="rId320">
        <w:r>
          <w:rPr>
            <w:lang w:val="ar_AE" w:bidi="ar_AE"/>
          </w:rPr>
          <w:rPr>
            <w:color w:val="0000EE"/>
            <w:u w:val="single"/>
          </w:rPr>
          <w:t>تكوين 31:19–32</w:t>
        </w:r>
      </w:hyperlink>
      <w:r>
        <w:rPr>
          <w:lang w:val="ar_AE" w:bidi="ar_AE"/>
        </w:rPr>
        <w:t xml:space="preserve">؛ </w:t>
      </w:r>
      <w:hyperlink r:id="rId321">
        <w:r>
          <w:rPr>
            <w:lang w:val="ar_AE" w:bidi="ar_AE"/>
          </w:rPr>
          <w:rPr>
            <w:color w:val="0000EE"/>
            <w:u w:val="single"/>
          </w:rPr>
          <w:t>2 ملوك 23:24</w:t>
        </w:r>
      </w:hyperlink>
      <w:r>
        <w:rPr>
          <w:lang w:val="ar_AE" w:bidi="ar_AE"/>
        </w:rPr>
        <w:t xml:space="preserve">؛ </w:t>
      </w:r>
      <w:hyperlink r:id="rId322">
        <w:r>
          <w:rPr>
            <w:lang w:val="ar_AE" w:bidi="ar_AE"/>
          </w:rPr>
          <w:rPr>
            <w:color w:val="0000EE"/>
            <w:u w:val="single"/>
          </w:rPr>
          <w:t>زكريا 10:2</w:t>
        </w:r>
      </w:hyperlink>
      <w:r>
        <w:rPr>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3">
        <w:r>
          <w:rPr>
            <w:lang w:val="ar_AE" w:bidi="ar_AE"/>
          </w:rPr>
          <w:rPr>
            <w:color w:val="0000EE"/>
            <w:u w:val="single"/>
          </w:rPr>
          <w:t>تثنية 6:7</w:t>
        </w:r>
      </w:hyperlink>
      <w:r>
        <w:rPr>
          <w:lang w:val="ar_AE" w:bidi="ar_AE"/>
        </w:rPr>
        <w:t xml:space="preserve">؛ </w:t>
      </w:r>
      <w:hyperlink r:id="rId324">
        <w:r>
          <w:rPr>
            <w:lang w:val="ar_AE" w:bidi="ar_AE"/>
          </w:rPr>
          <w:rPr>
            <w:color w:val="0000EE"/>
            <w:u w:val="single"/>
          </w:rPr>
          <w:t>أيوب 1:5</w:t>
        </w:r>
      </w:hyperlink>
      <w:r>
        <w:rPr>
          <w:lang w:val="ar_AE" w:bidi="ar_AE"/>
        </w:rPr>
        <w:t>)، كما كان يجب أن يكون الكهنة من نسل هارون فقط (</w:t>
      </w:r>
      <w:hyperlink r:id="rId325">
        <w:r>
          <w:rPr>
            <w:lang w:val="ar_AE" w:bidi="ar_AE"/>
          </w:rPr>
          <w:rPr>
            <w:color w:val="0000EE"/>
            <w:u w:val="single"/>
          </w:rPr>
          <w:t>خروج 28:1–29:37</w:t>
        </w:r>
      </w:hyperlink>
      <w:r>
        <w:rPr>
          <w:lang w:val="ar_AE" w:bidi="ar_AE"/>
        </w:rPr>
        <w:t xml:space="preserve">؛ </w:t>
      </w:r>
      <w:hyperlink r:id="rId326">
        <w:r>
          <w:rPr>
            <w:lang w:val="ar_AE" w:bidi="ar_AE"/>
          </w:rPr>
          <w:rPr>
            <w:color w:val="0000EE"/>
            <w:u w:val="single"/>
          </w:rPr>
          <w:t>30:30–33</w:t>
        </w:r>
      </w:hyperlink>
      <w:r>
        <w:rPr>
          <w:lang w:val="ar_AE" w:bidi="ar_AE"/>
        </w:rPr>
        <w:t xml:space="preserve">؛ </w:t>
      </w:r>
      <w:hyperlink r:id="rId327">
        <w:r>
          <w:rPr>
            <w:lang w:val="ar_AE" w:bidi="ar_AE"/>
          </w:rPr>
          <w:rPr>
            <w:color w:val="0000EE"/>
            <w:u w:val="single"/>
          </w:rPr>
          <w:t>40:12–15</w:t>
        </w:r>
      </w:hyperlink>
      <w:r>
        <w:rPr>
          <w:lang w:val="ar_AE" w:bidi="ar_AE"/>
        </w:rPr>
        <w:t>)، وكان الكهنة لخدمة جماعة إسرائيل بأكملها، وليس للأفراد أو العائلات.</w:t>
      </w:r>
      <w:r>
        <w:rPr>
          <w:lang w:val="ar_AE" w:bidi="ar_AE"/>
        </w:rPr>
      </w:r>
      <w:r>
        <w:rPr>
          <w:lang w:val="ar_AE" w:bidi="ar_AE"/>
        </w:rPr>
      </w:r>
    </w:p>
    <w:p>
      <w:pPr>
        <w:bidi/>
      </w:pPr>
      <w:r>
        <w:rPr>
          <w:lang w:val="ar_AE" w:bidi="ar_AE"/>
        </w:rPr>
      </w:r>
    </w:p>
    <w:p>
      <w:pPr>
        <w:pStyle w:val="Heading2"/>
        <w:bidi/>
      </w:pPr>
      <w:r>
        <w:rPr>
          <w:lang w:val="ar_AE" w:bidi="ar_AE"/>
        </w:rPr>
        <w:t>القضاة 17: 7–8</w:t>
      </w:r>
      <w:r>
        <w:rPr>
          <w:lang w:val="ar_AE" w:bidi="ar_AE"/>
        </w:rPr>
      </w:r>
    </w:p>
    <w:p>
      <w:pPr>
        <w:bidi/>
      </w:pPr>
      <w:r>
        <w:rPr>
          <w:lang w:val="ar_AE" w:bidi="ar_AE"/>
        </w:rPr>
      </w:r>
      <w:r>
        <w:rPr>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8">
        <w:r>
          <w:rPr>
            <w:lang w:val="ar_AE" w:bidi="ar_AE"/>
          </w:rPr>
          <w:rPr>
            <w:color w:val="0000EE"/>
            <w:u w:val="single"/>
          </w:rPr>
          <w:t>عدد 3–4</w:t>
        </w:r>
      </w:hyperlink>
      <w:r>
        <w:rPr>
          <w:lang w:val="ar_AE" w:bidi="ar_AE"/>
        </w:rPr>
        <w:t>). وكان اللاويون منتشرين في جميع أنحاء إسرائيل (</w:t>
      </w:r>
      <w:hyperlink r:id="rId329">
        <w:r>
          <w:rPr>
            <w:lang w:val="ar_AE" w:bidi="ar_AE"/>
          </w:rPr>
          <w:rPr>
            <w:color w:val="0000EE"/>
            <w:u w:val="single"/>
          </w:rPr>
          <w:t>تكوين 49:5–7</w:t>
        </w:r>
      </w:hyperlink>
      <w:r>
        <w:rPr>
          <w:lang w:val="ar_AE" w:bidi="ar_AE"/>
        </w:rPr>
        <w:t xml:space="preserve">؛ </w:t>
      </w:r>
      <w:hyperlink r:id="rId330">
        <w:r>
          <w:rPr>
            <w:lang w:val="ar_AE" w:bidi="ar_AE"/>
          </w:rPr>
          <w:rPr>
            <w:color w:val="0000EE"/>
            <w:u w:val="single"/>
          </w:rPr>
          <w:t>يشوع 21</w:t>
        </w:r>
      </w:hyperlink>
      <w:r>
        <w:rPr>
          <w:lang w:val="ar_AE" w:bidi="ar_AE"/>
        </w:rPr>
        <w:t>). وهذا الشاب، الذي يبدو أنه من نسل جرشوم (</w:t>
      </w:r>
      <w:hyperlink r:id="rId331">
        <w:r>
          <w:rPr>
            <w:lang w:val="ar_AE" w:bidi="ar_AE"/>
          </w:rPr>
          <w:rPr>
            <w:color w:val="0000EE"/>
            <w:u w:val="single"/>
          </w:rPr>
          <w:t>قضاة 18:30</w:t>
        </w:r>
      </w:hyperlink>
      <w:r>
        <w:rPr>
          <w:lang w:val="ar_AE" w:bidi="ar_AE"/>
        </w:rPr>
        <w:t xml:space="preserve">؛ قارن </w:t>
      </w:r>
      <w:hyperlink r:id="rId332">
        <w:r>
          <w:rPr>
            <w:lang w:val="ar_AE" w:bidi="ar_AE"/>
          </w:rPr>
          <w:rPr>
            <w:color w:val="0000EE"/>
            <w:u w:val="single"/>
          </w:rPr>
          <w:t>خروج 2:21–22</w:t>
        </w:r>
      </w:hyperlink>
      <w:r>
        <w:rPr>
          <w:lang w:val="ar_AE" w:bidi="ar_AE"/>
        </w:rPr>
        <w:t>)، كان مقيمًا في يهوذا، ولكن ليس في مدينة لاوية، وكان يبحث عن مكان آخر للعيش فيه.</w:t>
      </w:r>
      <w:r>
        <w:rPr>
          <w:lang w:val="ar_AE" w:bidi="ar_AE"/>
        </w:rPr>
      </w:r>
      <w:r>
        <w:rPr>
          <w:lang w:val="ar_AE" w:bidi="ar_AE"/>
        </w:rPr>
      </w:r>
    </w:p>
    <w:p>
      <w:pPr>
        <w:bidi/>
      </w:pPr>
      <w:r>
        <w:rPr>
          <w:lang w:val="ar_AE" w:bidi="ar_AE"/>
        </w:rPr>
      </w:r>
    </w:p>
    <w:p>
      <w:pPr>
        <w:pStyle w:val="Heading2"/>
        <w:bidi/>
      </w:pPr>
      <w:r>
        <w:rPr>
          <w:lang w:val="ar_AE" w:bidi="ar_AE"/>
        </w:rPr>
        <w:t>القضاة 17: 13</w:t>
      </w:r>
      <w:r>
        <w:rPr>
          <w:lang w:val="ar_AE" w:bidi="ar_AE"/>
        </w:rPr>
      </w:r>
    </w:p>
    <w:p>
      <w:pPr>
        <w:bidi/>
      </w:pPr>
      <w:r>
        <w:rPr>
          <w:lang w:val="ar_AE" w:bidi="ar_AE"/>
        </w:rPr>
      </w:r>
      <w:r>
        <w:rPr>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3">
        <w:r>
          <w:rPr>
            <w:lang w:val="ar_AE" w:bidi="ar_AE"/>
          </w:rPr>
          <w:rPr>
            <w:color w:val="0000EE"/>
            <w:u w:val="single"/>
          </w:rPr>
          <w:t>1 ملوك 12:28–31؛</w:t>
        </w:r>
      </w:hyperlink>
      <w:r>
        <w:rPr>
          <w:lang w:val="ar_AE" w:bidi="ar_AE"/>
        </w:rPr>
        <w:t xml:space="preserve"> </w:t>
      </w:r>
      <w:hyperlink r:id="rId334">
        <w:r>
          <w:rPr>
            <w:lang w:val="ar_AE" w:bidi="ar_AE"/>
          </w:rPr>
          <w:rPr>
            <w:color w:val="0000EE"/>
            <w:u w:val="single"/>
          </w:rPr>
          <w:t>2 ملوك 16:10–18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1–31</w:t>
      </w:r>
      <w:r>
        <w:rPr>
          <w:lang w:val="ar_AE" w:bidi="ar_AE"/>
        </w:rPr>
      </w:r>
    </w:p>
    <w:p>
      <w:pPr>
        <w:bidi/>
      </w:pPr>
      <w:r>
        <w:rPr>
          <w:lang w:val="ar_AE" w:bidi="ar_AE"/>
        </w:rPr>
      </w:r>
      <w:r>
        <w:rPr>
          <w:lang w:val="ar_AE" w:bidi="ar_AE"/>
        </w:rPr>
        <w:t xml:space="preserve">هجرة الدانيين (انظر </w:t>
      </w:r>
      <w:hyperlink r:id="rId267">
        <w:r>
          <w:rPr>
            <w:lang w:val="ar_AE" w:bidi="ar_AE"/>
          </w:rPr>
          <w:rPr>
            <w:color w:val="0000EE"/>
            <w:u w:val="single"/>
          </w:rPr>
          <w:t>يشوع 19:40–48</w:t>
        </w:r>
      </w:hyperlink>
      <w:r>
        <w:rPr>
          <w:lang w:val="ar_AE" w:bidi="ar_AE"/>
        </w:rPr>
        <w:t>) هي قصة فشل ذلك السبط في الالتزام بعهد الله، وهي مؤشر على تراجع إسرائيل. وما بدأ كهرطقة خاصة لميخا (</w:t>
      </w:r>
      <w:hyperlink r:id="rId335">
        <w:r>
          <w:rPr>
            <w:lang w:val="ar_AE" w:bidi="ar_AE"/>
          </w:rPr>
          <w:rPr>
            <w:color w:val="0000EE"/>
            <w:u w:val="single"/>
          </w:rPr>
          <w:t>قضاة 17:4–5</w:t>
        </w:r>
      </w:hyperlink>
      <w:r>
        <w:rPr>
          <w:lang w:val="ar_AE" w:bidi="ar_AE"/>
        </w:rPr>
        <w:t>) تحول إلى ارتداد سبط كامل (</w:t>
      </w:r>
      <w:hyperlink r:id="rId336">
        <w:r>
          <w:rPr>
            <w:lang w:val="ar_AE" w:bidi="ar_AE"/>
          </w:rPr>
          <w:rPr>
            <w:color w:val="0000EE"/>
            <w:u w:val="single"/>
          </w:rPr>
          <w:t>18:30–31</w:t>
        </w:r>
      </w:hyperlink>
      <w:r>
        <w:rPr>
          <w:lang w:val="ar_AE" w:bidi="ar_AE"/>
        </w:rPr>
        <w:t>). وما بدأ كفشل في العهد (</w:t>
      </w:r>
      <w:hyperlink r:id="rId337">
        <w:r>
          <w:rPr>
            <w:lang w:val="ar_AE" w:bidi="ar_AE"/>
          </w:rPr>
          <w:rPr>
            <w:color w:val="0000EE"/>
            <w:u w:val="single"/>
          </w:rPr>
          <w:t>1:19–36</w:t>
        </w:r>
      </w:hyperlink>
      <w:r>
        <w:rPr>
          <w:lang w:val="ar_AE" w:bidi="ar_AE"/>
        </w:rPr>
        <w:t xml:space="preserve">) تطور إلى انهيار اجتماعي في أيام يفتاح وشمشون (أصحاحات </w:t>
      </w:r>
      <w:hyperlink r:id="rId338">
        <w:r>
          <w:rPr>
            <w:lang w:val="ar_AE" w:bidi="ar_AE"/>
          </w:rPr>
          <w:rPr>
            <w:color w:val="0000EE"/>
            <w:u w:val="single"/>
          </w:rPr>
          <w:t>11–16</w:t>
        </w:r>
      </w:hyperlink>
      <w:r>
        <w:rPr>
          <w:lang w:val="ar_AE" w:bidi="ar_AE"/>
        </w:rPr>
        <w:t>). وفي النهاية، تم استبدال الناموس والنظام بالسرقة والنهب (</w:t>
      </w:r>
      <w:hyperlink r:id="rId339">
        <w:r>
          <w:rPr>
            <w:lang w:val="ar_AE" w:bidi="ar_AE"/>
          </w:rPr>
          <w:rPr>
            <w:color w:val="0000EE"/>
            <w:u w:val="single"/>
          </w:rPr>
          <w:t>18:27–28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2</w:t>
      </w:r>
      <w:r>
        <w:rPr>
          <w:lang w:val="ar_AE" w:bidi="ar_AE"/>
        </w:rPr>
      </w:r>
    </w:p>
    <w:p>
      <w:pPr>
        <w:bidi/>
      </w:pPr>
      <w:r>
        <w:rPr>
          <w:lang w:val="ar_AE" w:bidi="ar_AE"/>
        </w:rPr>
      </w:r>
      <w:r>
        <w:rPr>
          <w:lang w:val="ar_AE" w:bidi="ar_AE"/>
        </w:rPr>
        <w:t>صرعة وأشتأول: تم اختيار فرقة الاستكشاف هذه من المنطقة التي بدأ فيها روح الرب بتحريك شمشون (</w:t>
      </w:r>
      <w:hyperlink r:id="rId289">
        <w:r>
          <w:rPr>
            <w:lang w:val="ar_AE" w:bidi="ar_AE"/>
          </w:rPr>
          <w:rPr>
            <w:color w:val="0000EE"/>
            <w:u w:val="single"/>
          </w:rPr>
          <w:t>13:25</w:t>
        </w:r>
      </w:hyperlink>
      <w:r>
        <w:rPr>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40">
        <w:r>
          <w:rPr>
            <w:lang w:val="ar_AE" w:bidi="ar_AE"/>
          </w:rPr>
          <w:rPr>
            <w:color w:val="0000EE"/>
            <w:u w:val="single"/>
          </w:rPr>
          <w:t>18:24–25</w:t>
        </w:r>
      </w:hyperlink>
      <w:r>
        <w:rPr>
          <w:lang w:val="ar_AE" w:bidi="ar_AE"/>
        </w:rPr>
        <w:t>) وهاجموا مدينة مطمئنة لا حول لها ولا قوة (</w:t>
      </w:r>
      <w:hyperlink r:id="rId341">
        <w:r>
          <w:rPr>
            <w:lang w:val="ar_AE" w:bidi="ar_AE"/>
          </w:rPr>
          <w:rPr>
            <w:color w:val="0000EE"/>
            <w:u w:val="single"/>
          </w:rPr>
          <w:t>18:27</w:t>
        </w:r>
      </w:hyperlink>
      <w:r>
        <w:rPr>
          <w:lang w:val="ar_AE" w:bidi="ar_AE"/>
        </w:rPr>
        <w:t xml:space="preserve">؛ قارن </w:t>
      </w:r>
      <w:hyperlink r:id="rId342">
        <w:r>
          <w:rPr>
            <w:lang w:val="ar_AE" w:bidi="ar_AE"/>
          </w:rPr>
          <w:rPr>
            <w:color w:val="0000EE"/>
            <w:u w:val="single"/>
          </w:rPr>
          <w:t>تكوين 49:17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3–4</w:t>
      </w:r>
      <w:r>
        <w:rPr>
          <w:lang w:val="ar_AE" w:bidi="ar_AE"/>
        </w:rPr>
      </w:r>
    </w:p>
    <w:p>
      <w:pPr>
        <w:bidi/>
      </w:pPr>
      <w:r>
        <w:rPr>
          <w:lang w:val="ar_AE" w:bidi="ar_AE"/>
        </w:rPr>
      </w:r>
      <w:r>
        <w:rPr>
          <w:lang w:val="ar_AE" w:bidi="ar_AE"/>
        </w:rPr>
        <w:t xml:space="preserve">إما أن الدانيين تعرفوا على لهجة الغلام اللاوي (حرفيًا </w:t>
      </w:r>
      <w:r>
        <w:rPr>
          <w:i/>
          <w:lang w:val="ar_AE" w:bidi="ar_AE"/>
        </w:rPr>
        <w:t>صوته</w:t>
      </w:r>
      <w:r>
        <w:rPr>
          <w:lang w:val="ar_AE" w:bidi="ar_AE"/>
        </w:rPr>
        <w:t>) باعتبارها تنتمي إلى منطقة يهوذا (</w:t>
      </w:r>
      <w:hyperlink r:id="rId343">
        <w:r>
          <w:rPr>
            <w:lang w:val="ar_AE" w:bidi="ar_AE"/>
          </w:rPr>
          <w:rPr>
            <w:color w:val="0000EE"/>
            <w:u w:val="single"/>
          </w:rPr>
          <w:t>17:7</w:t>
        </w:r>
      </w:hyperlink>
      <w:r>
        <w:rPr>
          <w:lang w:val="ar_AE" w:bidi="ar_AE"/>
        </w:rPr>
        <w:t>) أو تعرفوا على صوته لأنهم كانوا يعرفونه شخصيًا. وتجاوزت أسئلتهم مجرد التحقق من مؤهلاته كي ما يُقدم لهم بعض الإرشاد الإلهي (</w:t>
      </w:r>
      <w:hyperlink r:id="rId344">
        <w:r>
          <w:rPr>
            <w:lang w:val="ar_AE" w:bidi="ar_AE"/>
          </w:rPr>
          <w:rPr>
            <w:color w:val="0000EE"/>
            <w:u w:val="single"/>
          </w:rPr>
          <w:t>18:5</w:t>
        </w:r>
      </w:hyperlink>
      <w:r>
        <w:rPr>
          <w:lang w:val="ar_AE" w:bidi="ar_AE"/>
        </w:rPr>
        <w:t>). وقد أكّدت إجابته (</w:t>
      </w:r>
      <w:hyperlink r:id="rId345">
        <w:r>
          <w:rPr>
            <w:lang w:val="ar_AE" w:bidi="ar_AE"/>
          </w:rPr>
          <w:rPr>
            <w:color w:val="0000EE"/>
            <w:u w:val="single"/>
          </w:rPr>
          <w:t>18:6</w:t>
        </w:r>
      </w:hyperlink>
      <w:r>
        <w:rPr>
          <w:lang w:val="ar_AE" w:bidi="ar_AE"/>
        </w:rPr>
        <w:t>) استعداده لأن يكون كاهنًا مرتزقًا.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5–6</w:t>
      </w:r>
      <w:r>
        <w:rPr>
          <w:lang w:val="ar_AE" w:bidi="ar_AE"/>
        </w:rPr>
      </w:r>
    </w:p>
    <w:p>
      <w:pPr>
        <w:bidi/>
      </w:pPr>
      <w:r>
        <w:rPr>
          <w:lang w:val="ar_AE" w:bidi="ar_AE"/>
        </w:rPr>
      </w:r>
      <w:r>
        <w:rPr>
          <w:lang w:val="ar_AE" w:bidi="ar_AE"/>
        </w:rPr>
        <w:t xml:space="preserve">كان الرب قد وعد بالفعل أن يمنح دان نصيبًا في الجنوب الغربي الذي لم يتمكنوا من امتلاكه (انظر </w:t>
      </w:r>
      <w:hyperlink r:id="rId346">
        <w:r>
          <w:rPr>
            <w:lang w:val="ar_AE" w:bidi="ar_AE"/>
          </w:rPr>
          <w:rPr>
            <w:color w:val="0000EE"/>
            <w:u w:val="single"/>
          </w:rPr>
          <w:t>1:34</w:t>
        </w:r>
      </w:hyperlink>
      <w:r>
        <w:rPr>
          <w:lang w:val="ar_AE" w:bidi="ar_AE"/>
        </w:rPr>
        <w:t xml:space="preserve">؛ </w:t>
      </w:r>
      <w:hyperlink r:id="rId267">
        <w:r>
          <w:rPr>
            <w:lang w:val="ar_AE" w:bidi="ar_AE"/>
          </w:rPr>
          <w:rPr>
            <w:color w:val="0000EE"/>
            <w:u w:val="single"/>
          </w:rPr>
          <w:t>يشوع 19:40–48</w:t>
        </w:r>
      </w:hyperlink>
      <w:r>
        <w:rPr>
          <w:lang w:val="ar_AE" w:bidi="ar_AE"/>
        </w:rPr>
        <w:t>). ولكنهم الآن كانوا يطلبون بركة الله من كاهن مُستأجر، وكانت "بركته"، مثل بركة أم ميخا (</w:t>
      </w:r>
      <w:hyperlink r:id="rId347">
        <w:r>
          <w:rPr>
            <w:lang w:val="ar_AE" w:bidi="ar_AE"/>
          </w:rPr>
          <w:rPr>
            <w:color w:val="0000EE"/>
            <w:u w:val="single"/>
          </w:rPr>
          <w:t>قضاة 17:2</w:t>
        </w:r>
      </w:hyperlink>
      <w:r>
        <w:rPr>
          <w:lang w:val="ar_AE" w:bidi="ar_AE"/>
        </w:rPr>
        <w:t>)، تبدو دينية في حين لم يكن لها أي أساس في عهد إسرائيل مع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7</w:t>
      </w:r>
      <w:r>
        <w:rPr>
          <w:lang w:val="ar_AE" w:bidi="ar_AE"/>
        </w:rPr>
      </w:r>
    </w:p>
    <w:p>
      <w:pPr>
        <w:bidi/>
      </w:pPr>
      <w:r>
        <w:rPr>
          <w:lang w:val="ar_AE" w:bidi="ar_AE"/>
        </w:rPr>
      </w:r>
      <w:r>
        <w:rPr>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8">
        <w:r>
          <w:rPr>
            <w:lang w:val="ar_AE" w:bidi="ar_AE"/>
          </w:rPr>
          <w:rPr>
            <w:color w:val="0000EE"/>
            <w:u w:val="single"/>
          </w:rPr>
          <w:t>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9–10</w:t>
      </w:r>
      <w:r>
        <w:rPr>
          <w:lang w:val="ar_AE" w:bidi="ar_AE"/>
        </w:rPr>
      </w:r>
    </w:p>
    <w:p>
      <w:pPr>
        <w:bidi/>
      </w:pPr>
      <w:r>
        <w:rPr>
          <w:lang w:val="ar_AE" w:bidi="ar_AE"/>
        </w:rPr>
      </w:r>
      <w:r>
        <w:rPr>
          <w:lang w:val="ar_AE" w:bidi="ar_AE"/>
        </w:rPr>
        <w:t>تشبه اللغة التقرير الذي أعقب مهمة تجسس الأرض (</w:t>
      </w:r>
      <w:hyperlink r:id="rId349">
        <w:r>
          <w:rPr>
            <w:lang w:val="ar_AE" w:bidi="ar_AE"/>
          </w:rPr>
          <w:rPr>
            <w:color w:val="0000EE"/>
            <w:u w:val="single"/>
          </w:rPr>
          <w:t>عدد 14:7–8</w:t>
        </w:r>
      </w:hyperlink>
      <w:r>
        <w:rPr>
          <w:lang w:val="ar_AE" w:bidi="ar_AE"/>
        </w:rPr>
        <w:t xml:space="preserve">؛ </w:t>
      </w:r>
      <w:hyperlink r:id="rId350">
        <w:r>
          <w:rPr>
            <w:lang w:val="ar_AE" w:bidi="ar_AE"/>
          </w:rPr>
          <w:rPr>
            <w:color w:val="0000EE"/>
            <w:u w:val="single"/>
          </w:rPr>
          <w:t>تثنية 1:25</w:t>
        </w:r>
      </w:hyperlink>
      <w:r>
        <w:rPr>
          <w:lang w:val="ar_AE" w:bidi="ar_AE"/>
        </w:rPr>
        <w:t xml:space="preserve">)، لكن السياق يختلف بشكل كبير. فقد تغلب يشوع وكالب على خوفهما وتصرفا بإيمان من خلال تذكر وعد الرب (قارن </w:t>
      </w:r>
      <w:hyperlink r:id="rId351">
        <w:r>
          <w:rPr>
            <w:lang w:val="ar_AE" w:bidi="ar_AE"/>
          </w:rPr>
          <w:rPr>
            <w:color w:val="0000EE"/>
            <w:u w:val="single"/>
          </w:rPr>
          <w:t>يشوع 2:9</w:t>
        </w:r>
      </w:hyperlink>
      <w:r>
        <w:rPr>
          <w:lang w:val="ar_AE" w:bidi="ar_AE"/>
        </w:rPr>
        <w:t xml:space="preserve">، </w:t>
      </w:r>
      <w:hyperlink r:id="rId352">
        <w:r>
          <w:rPr>
            <w:lang w:val="ar_AE" w:bidi="ar_AE"/>
          </w:rPr>
          <w:rPr>
            <w:color w:val="0000EE"/>
            <w:u w:val="single"/>
          </w:rPr>
          <w:t>24</w:t>
        </w:r>
      </w:hyperlink>
      <w:r>
        <w:rPr>
          <w:lang w:val="ar_AE" w:bidi="ar_AE"/>
        </w:rPr>
        <w:t xml:space="preserve">؛ </w:t>
      </w:r>
      <w:hyperlink r:id="rId136">
        <w:r>
          <w:rPr>
            <w:lang w:val="ar_AE" w:bidi="ar_AE"/>
          </w:rPr>
          <w:rPr>
            <w:color w:val="0000EE"/>
            <w:u w:val="single"/>
          </w:rPr>
          <w:t>6:2</w:t>
        </w:r>
      </w:hyperlink>
      <w:r>
        <w:rPr>
          <w:lang w:val="ar_AE" w:bidi="ar_AE"/>
        </w:rPr>
        <w:t xml:space="preserve">؛ </w:t>
      </w:r>
      <w:hyperlink r:id="rId353">
        <w:r>
          <w:rPr>
            <w:lang w:val="ar_AE" w:bidi="ar_AE"/>
          </w:rPr>
          <w:rPr>
            <w:color w:val="0000EE"/>
            <w:u w:val="single"/>
          </w:rPr>
          <w:t>10:19</w:t>
        </w:r>
      </w:hyperlink>
      <w:r>
        <w:rPr>
          <w:lang w:val="ar_AE" w:bidi="ar_AE"/>
        </w:rPr>
        <w:t xml:space="preserve">، </w:t>
      </w:r>
      <w:hyperlink r:id="rId354">
        <w:r>
          <w:rPr>
            <w:lang w:val="ar_AE" w:bidi="ar_AE"/>
          </w:rPr>
          <w:rPr>
            <w:color w:val="0000EE"/>
            <w:u w:val="single"/>
          </w:rPr>
          <w:t>30</w:t>
        </w:r>
      </w:hyperlink>
      <w:r>
        <w:rPr>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lang w:val="ar_AE" w:bidi="ar_AE"/>
        </w:rPr>
      </w:r>
      <w:r>
        <w:rPr>
          <w:lang w:val="ar_AE" w:bidi="ar_AE"/>
        </w:rPr>
      </w:r>
    </w:p>
    <w:p>
      <w:pPr>
        <w:bidi/>
      </w:pPr>
      <w:r>
        <w:rPr>
          <w:lang w:val="ar_AE" w:bidi="ar_AE"/>
        </w:rPr>
      </w:r>
    </w:p>
    <w:p>
      <w:pPr>
        <w:pStyle w:val="Heading2"/>
        <w:bidi/>
      </w:pPr>
      <w:r>
        <w:rPr>
          <w:lang w:val="ar_AE" w:bidi="ar_AE"/>
        </w:rPr>
        <w:t>القضاة 18: 12</w:t>
      </w:r>
      <w:r>
        <w:rPr>
          <w:lang w:val="ar_AE" w:bidi="ar_AE"/>
        </w:rPr>
      </w:r>
    </w:p>
    <w:p>
      <w:pPr>
        <w:bidi/>
      </w:pPr>
      <w:r>
        <w:rPr>
          <w:lang w:val="ar_AE" w:bidi="ar_AE"/>
        </w:rPr>
      </w:r>
      <w:r>
        <w:rPr>
          <w:lang w:val="ar_AE" w:bidi="ar_AE"/>
        </w:rPr>
        <w:t>قرية يعاريم: في هذه البلدة شمال غرب أورشليم استقر التابوت مدة عشرين عامًا (</w:t>
      </w:r>
      <w:hyperlink r:id="rId355">
        <w:r>
          <w:rPr>
            <w:lang w:val="ar_AE" w:bidi="ar_AE"/>
          </w:rPr>
          <w:rPr>
            <w:color w:val="0000EE"/>
            <w:u w:val="single"/>
          </w:rPr>
          <w:t>1 صموئيل 7:1–2</w:t>
        </w:r>
      </w:hyperlink>
      <w:r>
        <w:rPr>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9">
        <w:r>
          <w:rPr>
            <w:lang w:val="ar_AE" w:bidi="ar_AE"/>
          </w:rPr>
          <w:rPr>
            <w:color w:val="0000EE"/>
            <w:u w:val="single"/>
          </w:rPr>
          <w:t>قضاة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w:t>
      </w:r>
      <w:r>
        <w:rPr>
          <w:lang w:val="ar_AE" w:bidi="ar_AE"/>
        </w:rPr>
      </w:r>
    </w:p>
    <w:p>
      <w:pPr>
        <w:bidi/>
      </w:pPr>
      <w:r>
        <w:rPr>
          <w:lang w:val="ar_AE" w:bidi="ar_AE"/>
        </w:rPr>
      </w:r>
      <w:r>
        <w:rPr>
          <w:lang w:val="ar_AE" w:bidi="ar_AE"/>
        </w:rPr>
        <w:t>أَفُودًا وَتَرَافِيمَ وَتِمْثَالًا مَنْحُوتًا وَتِمْثَالًا مَسْبُوكًا</w:t>
      </w:r>
      <w:r>
        <w:rPr>
          <w:lang w:val="ar_AE" w:bidi="ar_AE"/>
        </w:rPr>
        <w:t xml:space="preserve">: انظر </w:t>
      </w:r>
      <w:r>
        <w:rPr>
          <w:lang w:val="ar_AE" w:bidi="ar_AE"/>
        </w:rPr>
        <w:t>ملاحظات الدراسة على 8:27</w:t>
      </w:r>
      <w:r>
        <w:rPr>
          <w:lang w:val="ar_AE" w:bidi="ar_AE"/>
        </w:rPr>
        <w:t xml:space="preserve"> و</w:t>
      </w:r>
      <w:r>
        <w:rPr>
          <w:lang w:val="ar_AE" w:bidi="ar_AE"/>
        </w:rPr>
        <w:t>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14–26</w:t>
      </w:r>
      <w:r>
        <w:rPr>
          <w:lang w:val="ar_AE" w:bidi="ar_AE"/>
        </w:rPr>
      </w:r>
    </w:p>
    <w:p>
      <w:pPr>
        <w:bidi/>
      </w:pPr>
      <w:r>
        <w:rPr>
          <w:lang w:val="ar_AE" w:bidi="ar_AE"/>
        </w:rPr>
      </w:r>
      <w:r>
        <w:rPr>
          <w:lang w:val="ar_AE" w:bidi="ar_AE"/>
        </w:rPr>
        <w:t>الخيانة وعدم الإخلاص في هذا الحوار يكشفان القيم الدنيئة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القضاة 18: 15</w:t>
      </w:r>
      <w:r>
        <w:rPr>
          <w:lang w:val="ar_AE" w:bidi="ar_AE"/>
        </w:rPr>
      </w:r>
    </w:p>
    <w:p>
      <w:pPr>
        <w:bidi/>
      </w:pPr>
      <w:r>
        <w:rPr>
          <w:lang w:val="ar_AE" w:bidi="ar_AE"/>
        </w:rPr>
      </w:r>
      <w:r>
        <w:rPr>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16</w:t>
      </w:r>
      <w:r>
        <w:rPr>
          <w:lang w:val="ar_AE" w:bidi="ar_AE"/>
        </w:rPr>
      </w:r>
    </w:p>
    <w:p>
      <w:pPr>
        <w:bidi/>
      </w:pPr>
      <w:r>
        <w:rPr>
          <w:lang w:val="ar_AE" w:bidi="ar_AE"/>
        </w:rPr>
      </w:r>
      <w:r>
        <w:rPr>
          <w:lang w:val="ar_AE" w:bidi="ar_AE"/>
        </w:rPr>
        <w:t>كان المحاربون الـ 600 المسلحون مستعدين لمهاجمة اللاوي الأعزل. وعلى عكس جيش جدعون المكوّن من 300 جندي ضد جحافل المديانيين (</w:t>
      </w:r>
      <w:hyperlink r:id="rId356">
        <w:r>
          <w:rPr>
            <w:lang w:val="ar_AE" w:bidi="ar_AE"/>
          </w:rPr>
          <w:rPr>
            <w:color w:val="0000EE"/>
            <w:u w:val="single"/>
          </w:rPr>
          <w:t>7:2–11</w:t>
        </w:r>
      </w:hyperlink>
      <w:r>
        <w:rPr>
          <w:lang w:val="ar_AE" w:bidi="ar_AE"/>
        </w:rPr>
        <w:t>)، كان الدانيون مجرد مجموعة من المتنمرين المسلحين.</w:t>
      </w:r>
      <w:r>
        <w:rPr>
          <w:lang w:val="ar_AE" w:bidi="ar_AE"/>
        </w:rPr>
      </w:r>
      <w:r>
        <w:rPr>
          <w:lang w:val="ar_AE" w:bidi="ar_AE"/>
        </w:rPr>
      </w:r>
    </w:p>
    <w:p>
      <w:pPr>
        <w:bidi/>
      </w:pPr>
      <w:r>
        <w:rPr>
          <w:lang w:val="ar_AE" w:bidi="ar_AE"/>
        </w:rPr>
      </w:r>
    </w:p>
    <w:p>
      <w:pPr>
        <w:pStyle w:val="Heading2"/>
        <w:bidi/>
      </w:pPr>
      <w:r>
        <w:rPr>
          <w:lang w:val="ar_AE" w:bidi="ar_AE"/>
        </w:rPr>
        <w:t>القضاة 18: 18</w:t>
      </w:r>
      <w:r>
        <w:rPr>
          <w:lang w:val="ar_AE" w:bidi="ar_AE"/>
        </w:rPr>
      </w:r>
    </w:p>
    <w:p>
      <w:pPr>
        <w:bidi/>
      </w:pPr>
      <w:r>
        <w:rPr>
          <w:lang w:val="ar_AE" w:bidi="ar_AE"/>
        </w:rPr>
      </w:r>
      <w:r>
        <w:rPr>
          <w:lang w:val="ar_AE" w:bidi="ar_AE"/>
        </w:rPr>
        <w:t xml:space="preserve">لم يكن سؤال الكاهن البلاغي محاولة لوقف السرقة بقدر ما كان تعبيرًا عن القلق بشأن مستقبله (قارن </w:t>
      </w:r>
      <w:hyperlink r:id="rId357">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19</w:t>
      </w:r>
      <w:r>
        <w:rPr>
          <w:lang w:val="ar_AE" w:bidi="ar_AE"/>
        </w:rPr>
      </w:r>
    </w:p>
    <w:p>
      <w:pPr>
        <w:bidi/>
      </w:pPr>
      <w:r>
        <w:rPr>
          <w:lang w:val="ar_AE" w:bidi="ar_AE"/>
        </w:rPr>
      </w:r>
      <w:r>
        <w:rPr>
          <w:lang w:val="ar_AE" w:bidi="ar_AE"/>
        </w:rPr>
        <w:t xml:space="preserve">باستخدام لغة ميخا (كُنْ لِي أَبًا وَكَاهِنًا، </w:t>
      </w:r>
      <w:hyperlink r:id="rId358">
        <w:r>
          <w:rPr>
            <w:lang w:val="ar_AE" w:bidi="ar_AE"/>
          </w:rPr>
          <w:rPr>
            <w:color w:val="0000EE"/>
            <w:u w:val="single"/>
          </w:rPr>
          <w:t>17:10</w:t>
        </w:r>
      </w:hyperlink>
      <w:r>
        <w:rPr>
          <w:lang w:val="ar_AE" w:bidi="ar_AE"/>
        </w:rPr>
        <w:t>)، ولكن دون سخائها، لم يكن سؤال الدانيين محل مناقشة في ظل وجود 600 رجل يقفون عند الباب.</w:t>
      </w:r>
      <w:r>
        <w:rPr>
          <w:lang w:val="ar_AE" w:bidi="ar_AE"/>
        </w:rPr>
      </w:r>
      <w:r>
        <w:rPr>
          <w:lang w:val="ar_AE" w:bidi="ar_AE"/>
        </w:rPr>
      </w:r>
    </w:p>
    <w:p>
      <w:pPr>
        <w:bidi/>
      </w:pPr>
      <w:r>
        <w:rPr>
          <w:lang w:val="ar_AE" w:bidi="ar_AE"/>
        </w:rPr>
      </w:r>
    </w:p>
    <w:p>
      <w:pPr>
        <w:pStyle w:val="Heading2"/>
        <w:bidi/>
      </w:pPr>
      <w:r>
        <w:rPr>
          <w:lang w:val="ar_AE" w:bidi="ar_AE"/>
        </w:rPr>
        <w:t>القضاة 18: 20</w:t>
      </w:r>
      <w:r>
        <w:rPr>
          <w:lang w:val="ar_AE" w:bidi="ar_AE"/>
        </w:rPr>
      </w:r>
    </w:p>
    <w:p>
      <w:pPr>
        <w:bidi/>
      </w:pPr>
      <w:r>
        <w:rPr>
          <w:lang w:val="ar_AE" w:bidi="ar_AE"/>
        </w:rPr>
      </w:r>
      <w:r>
        <w:rPr>
          <w:lang w:val="ar_AE" w:bidi="ar_AE"/>
        </w:rPr>
        <w:t>قَبِلَ الكاهن الشاب العرض؛ متجاهلًا مُحسنه السخي، وانضم إليهم هاربًا مع ممتلكات ميخا الثمينة. أصبحت بركة أم ميخا (</w:t>
      </w:r>
      <w:hyperlink r:id="rId359">
        <w:r>
          <w:rPr>
            <w:lang w:val="ar_AE" w:bidi="ar_AE"/>
          </w:rPr>
          <w:rPr>
            <w:color w:val="0000EE"/>
            <w:u w:val="single"/>
          </w:rPr>
          <w:t>17:3</w:t>
        </w:r>
      </w:hyperlink>
      <w:r>
        <w:rPr>
          <w:lang w:val="ar_AE" w:bidi="ar_AE"/>
        </w:rPr>
        <w:t>) أكثر تشوهًا من أي وقت مضى.</w:t>
      </w:r>
      <w:r>
        <w:rPr>
          <w:lang w:val="ar_AE" w:bidi="ar_AE"/>
        </w:rPr>
      </w:r>
      <w:r>
        <w:rPr>
          <w:lang w:val="ar_AE" w:bidi="ar_AE"/>
        </w:rPr>
      </w:r>
    </w:p>
    <w:p>
      <w:pPr>
        <w:bidi/>
      </w:pPr>
      <w:r>
        <w:rPr>
          <w:lang w:val="ar_AE" w:bidi="ar_AE"/>
        </w:rPr>
      </w:r>
    </w:p>
    <w:p>
      <w:pPr>
        <w:pStyle w:val="Heading2"/>
        <w:bidi/>
      </w:pPr>
      <w:r>
        <w:rPr>
          <w:lang w:val="ar_AE" w:bidi="ar_AE"/>
        </w:rPr>
        <w:t>القضاة 18: 22</w:t>
      </w:r>
      <w:r>
        <w:rPr>
          <w:lang w:val="ar_AE" w:bidi="ar_AE"/>
        </w:rPr>
      </w:r>
    </w:p>
    <w:p>
      <w:pPr>
        <w:bidi/>
      </w:pPr>
      <w:r>
        <w:rPr>
          <w:lang w:val="ar_AE" w:bidi="ar_AE"/>
        </w:rPr>
      </w:r>
      <w:r>
        <w:rPr>
          <w:lang w:val="ar_AE" w:bidi="ar_AE"/>
        </w:rPr>
        <w:t>يبدو أن بعض جيران ميخا قد تبنّوا العبادة في مزارِه واعتنقوا طقوسه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23</w:t>
      </w:r>
      <w:r>
        <w:rPr>
          <w:lang w:val="ar_AE" w:bidi="ar_AE"/>
        </w:rPr>
      </w:r>
    </w:p>
    <w:p>
      <w:pPr>
        <w:bidi/>
      </w:pPr>
      <w:r>
        <w:rPr>
          <w:lang w:val="ar_AE" w:bidi="ar_AE"/>
        </w:rPr>
      </w:r>
      <w:r>
        <w:rPr>
          <w:lang w:val="ar_AE" w:bidi="ar_AE"/>
        </w:rPr>
        <w:t>كان الهدف من طرح السؤال هو جعل ميخا يشعر بالخوف حتى ينسحب من المواجهة.</w:t>
      </w:r>
      <w:r>
        <w:rPr>
          <w:lang w:val="ar_AE" w:bidi="ar_AE"/>
        </w:rPr>
      </w:r>
      <w:r>
        <w:rPr>
          <w:lang w:val="ar_AE" w:bidi="ar_AE"/>
        </w:rPr>
      </w:r>
    </w:p>
    <w:p>
      <w:pPr>
        <w:bidi/>
      </w:pPr>
      <w:r>
        <w:rPr>
          <w:lang w:val="ar_AE" w:bidi="ar_AE"/>
        </w:rPr>
      </w:r>
    </w:p>
    <w:p>
      <w:pPr>
        <w:pStyle w:val="Heading2"/>
        <w:bidi/>
      </w:pPr>
      <w:r>
        <w:rPr>
          <w:lang w:val="ar_AE" w:bidi="ar_AE"/>
        </w:rPr>
        <w:t>القضاة 18: 24</w:t>
      </w:r>
      <w:r>
        <w:rPr>
          <w:lang w:val="ar_AE" w:bidi="ar_AE"/>
        </w:rPr>
      </w:r>
    </w:p>
    <w:p>
      <w:pPr>
        <w:bidi/>
      </w:pPr>
      <w:r>
        <w:rPr>
          <w:lang w:val="ar_AE" w:bidi="ar_AE"/>
        </w:rPr>
      </w:r>
      <w:r>
        <w:rPr>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25</w:t>
      </w:r>
      <w:r>
        <w:rPr>
          <w:lang w:val="ar_AE" w:bidi="ar_AE"/>
        </w:rPr>
      </w:r>
    </w:p>
    <w:p>
      <w:pPr>
        <w:bidi/>
      </w:pPr>
      <w:r>
        <w:rPr>
          <w:lang w:val="ar_AE" w:bidi="ar_AE"/>
        </w:rPr>
      </w:r>
      <w:r>
        <w:rPr>
          <w:lang w:val="ar_AE" w:bidi="ar_AE"/>
        </w:rPr>
        <w:t xml:space="preserve">سريعو الغضب (حرفيًا </w:t>
      </w:r>
      <w:r>
        <w:rPr>
          <w:i/>
          <w:lang w:val="ar_AE" w:bidi="ar_AE"/>
        </w:rPr>
        <w:t>أَنْفُسُهُمْ مُرَّةٌ؛</w:t>
      </w:r>
      <w:r>
        <w:rPr>
          <w:lang w:val="ar_AE" w:bidi="ar_AE"/>
        </w:rPr>
        <w:t xml:space="preserve"> "في كربٍ عميق"، </w:t>
      </w:r>
      <w:hyperlink r:id="rId360">
        <w:r>
          <w:rPr>
            <w:lang w:val="ar_AE" w:bidi="ar_AE"/>
          </w:rPr>
          <w:rPr>
            <w:color w:val="0000EE"/>
            <w:u w:val="single"/>
          </w:rPr>
          <w:t>1 صموئيل 1:10</w:t>
        </w:r>
      </w:hyperlink>
      <w:r>
        <w:rPr>
          <w:lang w:val="ar_AE" w:bidi="ar_AE"/>
        </w:rPr>
        <w:t xml:space="preserve">؛ "غير راضٍ"، </w:t>
      </w:r>
      <w:hyperlink r:id="rId361">
        <w:r>
          <w:rPr>
            <w:lang w:val="ar_AE" w:bidi="ar_AE"/>
          </w:rPr>
          <w:rPr>
            <w:color w:val="0000EE"/>
            <w:u w:val="single"/>
          </w:rPr>
          <w:t>1 صموئيل 22:2</w:t>
        </w:r>
      </w:hyperlink>
      <w:r>
        <w:rPr>
          <w:lang w:val="ar_AE" w:bidi="ar_AE"/>
        </w:rPr>
        <w:t xml:space="preserve">؛ "غاضب"، </w:t>
      </w:r>
      <w:hyperlink r:id="rId362">
        <w:r>
          <w:rPr>
            <w:lang w:val="ar_AE" w:bidi="ar_AE"/>
          </w:rPr>
          <w:rPr>
            <w:color w:val="0000EE"/>
            <w:u w:val="single"/>
          </w:rPr>
          <w:t>2 صموئيل 17:8</w:t>
        </w:r>
      </w:hyperlink>
      <w:r>
        <w:rPr>
          <w:lang w:val="ar_AE" w:bidi="ar_AE"/>
        </w:rPr>
        <w:t>): يصف هذا المصطلح الأشخاص الذين جعلتهم خيبات الأمل المريرة في الحياة يتصرفون بشكل غير متوقع.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28</w:t>
      </w:r>
      <w:r>
        <w:rPr>
          <w:lang w:val="ar_AE" w:bidi="ar_AE"/>
        </w:rPr>
      </w:r>
    </w:p>
    <w:p>
      <w:pPr>
        <w:bidi/>
      </w:pPr>
      <w:r>
        <w:rPr>
          <w:lang w:val="ar_AE" w:bidi="ar_AE"/>
        </w:rPr>
      </w:r>
      <w:r>
        <w:rPr>
          <w:lang w:val="ar_AE" w:bidi="ar_AE"/>
        </w:rPr>
        <w:t>ربما كانت بيت-رحوب مملكة آرامية في الشمال (</w:t>
      </w:r>
      <w:hyperlink r:id="rId363">
        <w:r>
          <w:rPr>
            <w:lang w:val="ar_AE" w:bidi="ar_AE"/>
          </w:rPr>
          <w:rPr>
            <w:color w:val="0000EE"/>
            <w:u w:val="single"/>
          </w:rPr>
          <w:t>2 صموئيل 10:6</w:t>
        </w:r>
      </w:hyperlink>
      <w:r>
        <w:rPr>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4">
        <w:r>
          <w:rPr>
            <w:lang w:val="ar_AE" w:bidi="ar_AE"/>
          </w:rPr>
          <w:rPr>
            <w:color w:val="0000EE"/>
            <w:u w:val="single"/>
          </w:rPr>
          <w:t>تكوين 49:16</w:t>
        </w:r>
      </w:hyperlink>
      <w:r>
        <w:rPr>
          <w:lang w:val="ar_AE" w:bidi="ar_AE"/>
        </w:rPr>
        <w:t>) ليصبح "حَيَّةً عَلَى ٱلطَّرِيقِ، أُفْعُوانًا عَلَى ٱلسَّبِيلِ، يَلْسَعُ عَقِبَيِ ٱلْفَرَسِ فَيَسْقُطُ رَاكِبُهُ إِلَى ٱلْوَرَاءِ" (</w:t>
      </w:r>
      <w:hyperlink r:id="rId342">
        <w:r>
          <w:rPr>
            <w:lang w:val="ar_AE" w:bidi="ar_AE"/>
          </w:rPr>
          <w:rPr>
            <w:color w:val="0000EE"/>
            <w:u w:val="single"/>
          </w:rPr>
          <w:t>تكوين 49:17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29–31</w:t>
      </w:r>
      <w:r>
        <w:rPr>
          <w:lang w:val="ar_AE" w:bidi="ar_AE"/>
        </w:rPr>
      </w:r>
    </w:p>
    <w:p>
      <w:pPr>
        <w:bidi/>
      </w:pPr>
      <w:r>
        <w:rPr>
          <w:lang w:val="ar_AE" w:bidi="ar_AE"/>
        </w:rPr>
      </w:r>
      <w:r>
        <w:rPr>
          <w:lang w:val="ar_AE" w:bidi="ar_AE"/>
        </w:rPr>
        <w:t xml:space="preserve">أصبحت مدينة دان المَعلَم الشمالي الأقصى لأراضي إسرائيل (مثل </w:t>
      </w:r>
      <w:hyperlink r:id="rId248">
        <w:r>
          <w:rPr>
            <w:lang w:val="ar_AE" w:bidi="ar_AE"/>
          </w:rPr>
          <w:rPr>
            <w:color w:val="0000EE"/>
            <w:u w:val="single"/>
          </w:rPr>
          <w:t>20:1</w:t>
        </w:r>
      </w:hyperlink>
      <w:r>
        <w:rPr>
          <w:lang w:val="ar_AE" w:bidi="ar_AE"/>
        </w:rPr>
        <w:t xml:space="preserve">؛ </w:t>
      </w:r>
      <w:hyperlink r:id="rId365">
        <w:r>
          <w:rPr>
            <w:lang w:val="ar_AE" w:bidi="ar_AE"/>
          </w:rPr>
          <w:rPr>
            <w:color w:val="0000EE"/>
            <w:u w:val="single"/>
          </w:rPr>
          <w:t>2 صموئيل 3:10</w:t>
        </w:r>
      </w:hyperlink>
      <w:r>
        <w:rPr>
          <w:lang w:val="ar_AE" w:bidi="ar_AE"/>
        </w:rPr>
        <w:t xml:space="preserve">؛ </w:t>
      </w:r>
      <w:hyperlink r:id="rId366">
        <w:r>
          <w:rPr>
            <w:lang w:val="ar_AE" w:bidi="ar_AE"/>
          </w:rPr>
          <w:rPr>
            <w:color w:val="0000EE"/>
            <w:u w:val="single"/>
          </w:rPr>
          <w:t>1 ملوك 4:25</w:t>
        </w:r>
      </w:hyperlink>
      <w:r>
        <w:rPr>
          <w:lang w:val="ar_AE" w:bidi="ar_AE"/>
        </w:rPr>
        <w:t xml:space="preserve">؛ </w:t>
      </w:r>
      <w:hyperlink r:id="rId367">
        <w:r>
          <w:rPr>
            <w:lang w:val="ar_AE" w:bidi="ar_AE"/>
          </w:rPr>
          <w:rPr>
            <w:color w:val="0000EE"/>
            <w:u w:val="single"/>
          </w:rPr>
          <w:t>2 أخبار الأيام 30:5</w:t>
        </w:r>
      </w:hyperlink>
      <w:r>
        <w:rPr>
          <w:lang w:val="ar_AE" w:bidi="ar_AE"/>
        </w:rPr>
        <w:t xml:space="preserve">). واستمرت هويتها كمركز للعبادة الوثنية طوال تاريخها (انظر </w:t>
      </w:r>
      <w:hyperlink r:id="rId368">
        <w:r>
          <w:rPr>
            <w:lang w:val="ar_AE" w:bidi="ar_AE"/>
          </w:rPr>
          <w:rPr>
            <w:color w:val="0000EE"/>
            <w:u w:val="single"/>
          </w:rPr>
          <w:t>1 ملوك 12:28–30</w:t>
        </w:r>
      </w:hyperlink>
      <w:r>
        <w:rPr>
          <w:lang w:val="ar_AE" w:bidi="ar_AE"/>
        </w:rPr>
        <w:t xml:space="preserve">؛ </w:t>
      </w:r>
      <w:hyperlink r:id="rId369">
        <w:r>
          <w:rPr>
            <w:lang w:val="ar_AE" w:bidi="ar_AE"/>
          </w:rPr>
          <w:rPr>
            <w:color w:val="0000EE"/>
            <w:u w:val="single"/>
          </w:rPr>
          <w:t>عاموس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30</w:t>
      </w:r>
      <w:r>
        <w:rPr>
          <w:lang w:val="ar_AE" w:bidi="ar_AE"/>
        </w:rPr>
      </w:r>
    </w:p>
    <w:p>
      <w:pPr>
        <w:bidi/>
      </w:pPr>
      <w:r>
        <w:rPr>
          <w:lang w:val="ar_AE" w:bidi="ar_AE"/>
        </w:rPr>
      </w:r>
      <w:r>
        <w:rPr>
          <w:lang w:val="ar_AE" w:bidi="ar_AE"/>
        </w:rPr>
        <w:t>يُطلق على اللاوي المتجول الآن اسم يَهُونَاثَانُ؛ وهو من نسل موسى من خلال جرشوم (</w:t>
      </w:r>
      <w:hyperlink r:id="rId332">
        <w:r>
          <w:rPr>
            <w:lang w:val="ar_AE" w:bidi="ar_AE"/>
          </w:rPr>
          <w:rPr>
            <w:color w:val="0000EE"/>
            <w:u w:val="single"/>
          </w:rPr>
          <w:t>خروج 2:21–22</w:t>
        </w:r>
      </w:hyperlink>
      <w:r>
        <w:rPr>
          <w:lang w:val="ar_AE" w:bidi="ar_AE"/>
        </w:rPr>
        <w:t>). • ويُعتقد تقليديًا أن السبي بدأ بسقوط المملكة الشمالية عام 722 قبل الميلاد. وفي ضوء الإشارة إلى شيلوه (</w:t>
      </w:r>
      <w:hyperlink r:id="rId370">
        <w:r>
          <w:rPr>
            <w:lang w:val="ar_AE" w:bidi="ar_AE"/>
          </w:rPr>
          <w:rPr>
            <w:color w:val="0000EE"/>
            <w:u w:val="single"/>
          </w:rPr>
          <w:t>قضاة 18:31</w:t>
        </w:r>
      </w:hyperlink>
      <w:r>
        <w:rPr>
          <w:lang w:val="ar_AE" w:bidi="ar_AE"/>
        </w:rPr>
        <w:t>)، قد يكون أخذ (سبي) التابوت من شيلوه (</w:t>
      </w:r>
      <w:hyperlink r:id="rId371">
        <w:r>
          <w:rPr>
            <w:lang w:val="ar_AE" w:bidi="ar_AE"/>
          </w:rPr>
          <w:rPr>
            <w:color w:val="0000EE"/>
            <w:u w:val="single"/>
          </w:rPr>
          <w:t>1 صموئيل 4–6</w:t>
        </w:r>
      </w:hyperlink>
      <w:r>
        <w:rPr>
          <w:lang w:val="ar_AE" w:bidi="ar_AE"/>
        </w:rPr>
        <w:t>) موضوع في الاعتبار.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31</w:t>
      </w:r>
      <w:r>
        <w:rPr>
          <w:lang w:val="ar_AE" w:bidi="ar_AE"/>
        </w:rPr>
      </w:r>
    </w:p>
    <w:p>
      <w:pPr>
        <w:bidi/>
      </w:pPr>
      <w:r>
        <w:rPr>
          <w:lang w:val="ar_AE" w:bidi="ar_AE"/>
        </w:rPr>
      </w:r>
      <w:r>
        <w:rPr>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2">
        <w:r>
          <w:rPr>
            <w:lang w:val="ar_AE" w:bidi="ar_AE"/>
          </w:rPr>
          <w:rPr>
            <w:color w:val="0000EE"/>
            <w:u w:val="single"/>
          </w:rPr>
          <w:t>يشوع 18:1</w:t>
        </w:r>
      </w:hyperlink>
      <w:r>
        <w:rPr>
          <w:lang w:val="ar_AE" w:bidi="ar_AE"/>
        </w:rPr>
        <w:t>) خلال دخول الأرض وتقسيمها (</w:t>
      </w:r>
      <w:hyperlink r:id="rId373">
        <w:r>
          <w:rPr>
            <w:lang w:val="ar_AE" w:bidi="ar_AE"/>
          </w:rPr>
          <w:rPr>
            <w:color w:val="0000EE"/>
            <w:u w:val="single"/>
          </w:rPr>
          <w:t>يشوع 18–22</w:t>
        </w:r>
      </w:hyperlink>
      <w:r>
        <w:rPr>
          <w:lang w:val="ar_AE" w:bidi="ar_AE"/>
        </w:rPr>
        <w:t>). وخدم عالي الكاهن وأبناؤه أمام الرب في شيلوه (</w:t>
      </w:r>
      <w:hyperlink r:id="rId374">
        <w:r>
          <w:rPr>
            <w:lang w:val="ar_AE" w:bidi="ar_AE"/>
          </w:rPr>
          <w:rPr>
            <w:color w:val="0000EE"/>
            <w:u w:val="single"/>
          </w:rPr>
          <w:t>1 صموئيل 1:3</w:t>
        </w:r>
      </w:hyperlink>
      <w:r>
        <w:rPr>
          <w:lang w:val="ar_AE" w:bidi="ar_AE"/>
        </w:rPr>
        <w:t xml:space="preserve">). ومن المحتمل أن البلدة والمسكن قد دُمرا بواسطة الفلسطينيين حوالي 1050 قبل الميلاد (انظر </w:t>
      </w:r>
      <w:hyperlink r:id="rId375">
        <w:r>
          <w:rPr>
            <w:lang w:val="ar_AE" w:bidi="ar_AE"/>
          </w:rPr>
          <w:rPr>
            <w:color w:val="0000EE"/>
            <w:u w:val="single"/>
          </w:rPr>
          <w:t>1 صموئيل 4:1–11</w:t>
        </w:r>
      </w:hyperlink>
      <w:r>
        <w:rPr>
          <w:lang w:val="ar_AE" w:bidi="ar_AE"/>
        </w:rPr>
        <w:t xml:space="preserve">). وتم ذِكر شيلوه لاحقًا كمثال لدينونة الله على العبادة الباطلة التي تمت باسمه (انظر </w:t>
      </w:r>
      <w:hyperlink r:id="rId376">
        <w:r>
          <w:rPr>
            <w:lang w:val="ar_AE" w:bidi="ar_AE"/>
          </w:rPr>
          <w:rPr>
            <w:color w:val="0000EE"/>
            <w:u w:val="single"/>
          </w:rPr>
          <w:t>إرميا 7:12–14</w:t>
        </w:r>
      </w:hyperlink>
      <w:r>
        <w:rPr>
          <w:lang w:val="ar_AE" w:bidi="ar_AE"/>
        </w:rPr>
        <w:t xml:space="preserve">؛ </w:t>
      </w:r>
      <w:hyperlink r:id="rId377">
        <w:r>
          <w:rPr>
            <w:lang w:val="ar_AE" w:bidi="ar_AE"/>
          </w:rPr>
          <w:rPr>
            <w:color w:val="0000EE"/>
            <w:u w:val="single"/>
          </w:rPr>
          <w:t>26:6</w:t>
        </w:r>
      </w:hyperlink>
      <w:r>
        <w:rPr>
          <w:lang w:val="ar_AE" w:bidi="ar_AE"/>
        </w:rPr>
        <w:t xml:space="preserve">؛ قارن </w:t>
      </w:r>
      <w:hyperlink r:id="rId378">
        <w:r>
          <w:rPr>
            <w:lang w:val="ar_AE" w:bidi="ar_AE"/>
          </w:rPr>
          <w:rPr>
            <w:color w:val="0000EE"/>
            <w:u w:val="single"/>
          </w:rPr>
          <w:t>مزمور 78:60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w:t>
      </w:r>
      <w:r>
        <w:rPr>
          <w:lang w:val="ar_AE" w:bidi="ar_AE"/>
        </w:rPr>
      </w:r>
    </w:p>
    <w:p>
      <w:pPr>
        <w:bidi/>
      </w:pPr>
      <w:r>
        <w:rPr>
          <w:lang w:val="ar_AE" w:bidi="ar_AE"/>
        </w:rPr>
      </w:r>
      <w:r>
        <w:rPr>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9">
        <w:r>
          <w:rPr>
            <w:lang w:val="ar_AE" w:bidi="ar_AE"/>
          </w:rPr>
          <w:rPr>
            <w:color w:val="0000EE"/>
            <w:u w:val="single"/>
          </w:rPr>
          <w:t>تكوين 16:1–4</w:t>
        </w:r>
      </w:hyperlink>
      <w:r>
        <w:rPr>
          <w:lang w:val="ar_AE" w:bidi="ar_AE"/>
        </w:rPr>
        <w:t xml:space="preserve">؛ </w:t>
      </w:r>
      <w:hyperlink r:id="rId380">
        <w:r>
          <w:rPr>
            <w:lang w:val="ar_AE" w:bidi="ar_AE"/>
          </w:rPr>
          <w:rPr>
            <w:color w:val="0000EE"/>
            <w:u w:val="single"/>
          </w:rPr>
          <w:t>30:3–13</w:t>
        </w:r>
      </w:hyperlink>
      <w:r>
        <w:rPr>
          <w:lang w:val="ar_AE" w:bidi="ar_AE"/>
        </w:rPr>
        <w:t xml:space="preserve">؛ </w:t>
      </w:r>
      <w:hyperlink r:id="rId381">
        <w:r>
          <w:rPr>
            <w:lang w:val="ar_AE" w:bidi="ar_AE"/>
          </w:rPr>
          <w:rPr>
            <w:color w:val="0000EE"/>
            <w:u w:val="single"/>
          </w:rPr>
          <w:t>35:22</w:t>
        </w:r>
      </w:hyperlink>
      <w:r>
        <w:rPr>
          <w:lang w:val="ar_AE" w:bidi="ar_AE"/>
        </w:rPr>
        <w:t>)، ولكن في حالة اللاوي هنا يبدو أنه لم تكن هناك زوجة أخرى.</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تُحوِّل هذه الخاتمة الثانية (انظر </w:t>
      </w:r>
      <w:r>
        <w:rPr>
          <w:lang w:val="ar_AE" w:bidi="ar_AE"/>
        </w:rPr>
        <w:t>ملاحظة الدراسة على 17:1–21:25</w:t>
      </w:r>
      <w:r>
        <w:rPr>
          <w:lang w:val="ar_AE" w:bidi="ar_AE"/>
        </w:rPr>
        <w:t xml:space="preserve">) التركيز من الأفراد إلى الأسباط بأكملها. وتبدأ الأحداث بالفظائع التي وقعت في بلدة جبعة التابعة لبنيامين (أصحاح </w:t>
      </w:r>
      <w:hyperlink r:id="rId382">
        <w:r>
          <w:rPr>
            <w:lang w:val="ar_AE" w:bidi="ar_AE"/>
          </w:rPr>
          <w:rPr>
            <w:color w:val="0000EE"/>
            <w:u w:val="single"/>
          </w:rPr>
          <w:t>19</w:t>
        </w:r>
      </w:hyperlink>
      <w:r>
        <w:rPr>
          <w:lang w:val="ar_AE" w:bidi="ar_AE"/>
        </w:rPr>
        <w:t xml:space="preserve">)، التي أدت إلى نشوب حرب أهلية (أصحاح </w:t>
      </w:r>
      <w:hyperlink r:id="rId383">
        <w:r>
          <w:rPr>
            <w:lang w:val="ar_AE" w:bidi="ar_AE"/>
          </w:rPr>
          <w:rPr>
            <w:color w:val="0000EE"/>
            <w:u w:val="single"/>
          </w:rPr>
          <w:t>20</w:t>
        </w:r>
      </w:hyperlink>
      <w:r>
        <w:rPr>
          <w:lang w:val="ar_AE" w:bidi="ar_AE"/>
        </w:rPr>
        <w:t xml:space="preserve">) وهلاك سبط بنيامين، ثم الانتقال إلى محاولة إنقاذ السبط من الفناء (أصحاح </w:t>
      </w:r>
      <w:hyperlink r:id="rId384">
        <w:r>
          <w:rPr>
            <w:lang w:val="ar_AE" w:bidi="ar_AE"/>
          </w:rPr>
          <w:rPr>
            <w:color w:val="0000EE"/>
            <w:u w:val="single"/>
          </w:rPr>
          <w:t>21</w:t>
        </w:r>
      </w:hyperlink>
      <w:r>
        <w:rPr>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5">
        <w:r>
          <w:rPr>
            <w:lang w:val="ar_AE" w:bidi="ar_AE"/>
          </w:rPr>
          <w:rPr>
            <w:color w:val="0000EE"/>
            <w:u w:val="single"/>
          </w:rPr>
          <w:t>هوشع 9:9</w:t>
        </w:r>
      </w:hyperlink>
      <w:r>
        <w:rPr>
          <w:lang w:val="ar_AE" w:bidi="ar_AE"/>
        </w:rPr>
        <w:t xml:space="preserve">؛ </w:t>
      </w:r>
      <w:hyperlink r:id="rId386">
        <w:r>
          <w:rPr>
            <w:lang w:val="ar_AE" w:bidi="ar_AE"/>
          </w:rPr>
          <w:rPr>
            <w:color w:val="0000EE"/>
            <w:u w:val="single"/>
          </w:rPr>
          <w:t>10:9</w:t>
        </w:r>
      </w:hyperlink>
      <w:r>
        <w:rPr>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7">
        <w:r>
          <w:rPr>
            <w:lang w:val="ar_AE" w:bidi="ar_AE"/>
          </w:rPr>
          <w:rPr>
            <w:color w:val="0000EE"/>
            <w:u w:val="single"/>
          </w:rPr>
          <w:t>تثنية 17:14–20</w:t>
        </w:r>
      </w:hyperlink>
      <w:r>
        <w:rPr>
          <w:lang w:val="ar_AE" w:bidi="ar_AE"/>
        </w:rPr>
        <w:t>) ومسحة الروح لمهمة الحُكم، كما هو الحال مع شاول وداود.</w:t>
      </w:r>
      <w:r>
        <w:rPr>
          <w:lang w:val="ar_AE" w:bidi="ar_AE"/>
        </w:rPr>
      </w:r>
      <w:r>
        <w:rPr>
          <w:lang w:val="ar_AE" w:bidi="ar_AE"/>
        </w:rPr>
      </w:r>
    </w:p>
    <w:p>
      <w:pPr>
        <w:bidi/>
      </w:pPr>
      <w:r>
        <w:rPr>
          <w:lang w:val="ar_AE" w:bidi="ar_AE"/>
        </w:rPr>
      </w:r>
    </w:p>
    <w:p>
      <w:pPr>
        <w:pStyle w:val="Heading2"/>
        <w:bidi/>
      </w:pPr>
      <w:r>
        <w:rPr>
          <w:lang w:val="ar_AE" w:bidi="ar_AE"/>
        </w:rPr>
        <w:t>القضاة 19: 4</w:t>
      </w:r>
      <w:r>
        <w:rPr>
          <w:lang w:val="ar_AE" w:bidi="ar_AE"/>
        </w:rPr>
      </w:r>
    </w:p>
    <w:p>
      <w:pPr>
        <w:bidi/>
      </w:pPr>
      <w:r>
        <w:rPr>
          <w:lang w:val="ar_AE" w:bidi="ar_AE"/>
        </w:rPr>
      </w:r>
      <w:r>
        <w:rPr>
          <w:lang w:val="ar_AE" w:bidi="ar_AE"/>
        </w:rPr>
        <w:t>أظهر أبو المرأة ضيافة مثل تلك المعتادة في الشرق الأدنى، على النقيض مما سيحدث لاحقًا في جبعة (</w:t>
      </w:r>
      <w:hyperlink r:id="rId388">
        <w:r>
          <w:rPr>
            <w:lang w:val="ar_AE" w:bidi="ar_AE"/>
          </w:rPr>
          <w:rPr>
            <w:color w:val="0000EE"/>
            <w:u w:val="single"/>
          </w:rPr>
          <w:t>19:14–28</w:t>
        </w:r>
      </w:hyperlink>
      <w:r>
        <w:rPr>
          <w:lang w:val="ar_AE" w:bidi="ar_AE"/>
        </w:rPr>
        <w:t>). ويُقَدِّم المشهد في بيت لحم المصالحة ووعدًا ببداية جديدة.</w:t>
      </w:r>
      <w:r>
        <w:rPr>
          <w:lang w:val="ar_AE" w:bidi="ar_AE"/>
        </w:rPr>
      </w:r>
      <w:r>
        <w:rPr>
          <w:lang w:val="ar_AE" w:bidi="ar_AE"/>
        </w:rPr>
      </w:r>
    </w:p>
    <w:p>
      <w:pPr>
        <w:bidi/>
      </w:pPr>
      <w:r>
        <w:rPr>
          <w:lang w:val="ar_AE" w:bidi="ar_AE"/>
        </w:rPr>
      </w:r>
    </w:p>
    <w:p>
      <w:pPr>
        <w:pStyle w:val="Heading2"/>
        <w:bidi/>
      </w:pPr>
      <w:r>
        <w:rPr>
          <w:lang w:val="ar_AE" w:bidi="ar_AE"/>
        </w:rPr>
        <w:t>القضاة 19: 5–7</w:t>
      </w:r>
      <w:r>
        <w:rPr>
          <w:lang w:val="ar_AE" w:bidi="ar_AE"/>
        </w:rPr>
      </w:r>
    </w:p>
    <w:p>
      <w:pPr>
        <w:bidi/>
      </w:pPr>
      <w:r>
        <w:rPr>
          <w:lang w:val="ar_AE" w:bidi="ar_AE"/>
        </w:rPr>
      </w:r>
      <w:r>
        <w:rPr>
          <w:lang w:val="ar_AE" w:bidi="ar_AE"/>
        </w:rPr>
        <w:t>بالرغم من أن البعض قد اقترح أن التأخير في المغادرة كان مشابهًا لوليمة العرس الخاصة بشمشون التي استمرت سبعة أيام (</w:t>
      </w:r>
      <w:hyperlink r:id="rId389">
        <w:r>
          <w:rPr>
            <w:lang w:val="ar_AE" w:bidi="ar_AE"/>
          </w:rPr>
          <w:rPr>
            <w:color w:val="0000EE"/>
            <w:u w:val="single"/>
          </w:rPr>
          <w:t>14:10–20</w:t>
        </w:r>
      </w:hyperlink>
      <w:r>
        <w:rPr>
          <w:lang w:val="ar_AE" w:bidi="ar_AE"/>
        </w:rPr>
        <w:t>)، إلا أن الصورة قد تعكس فقط تردد الأب في توديع ابنته.</w:t>
      </w:r>
      <w:r>
        <w:rPr>
          <w:lang w:val="ar_AE" w:bidi="ar_AE"/>
        </w:rPr>
      </w:r>
      <w:r>
        <w:rPr>
          <w:lang w:val="ar_AE" w:bidi="ar_AE"/>
        </w:rPr>
      </w:r>
    </w:p>
    <w:p>
      <w:pPr>
        <w:bidi/>
      </w:pPr>
      <w:r>
        <w:rPr>
          <w:lang w:val="ar_AE" w:bidi="ar_AE"/>
        </w:rPr>
      </w:r>
    </w:p>
    <w:p>
      <w:pPr>
        <w:pStyle w:val="Heading2"/>
        <w:bidi/>
      </w:pPr>
      <w:r>
        <w:rPr>
          <w:lang w:val="ar_AE" w:bidi="ar_AE"/>
        </w:rPr>
        <w:t>القضاة 19: 10</w:t>
      </w:r>
      <w:r>
        <w:rPr>
          <w:lang w:val="ar_AE" w:bidi="ar_AE"/>
        </w:rPr>
      </w:r>
    </w:p>
    <w:p>
      <w:pPr>
        <w:bidi/>
      </w:pPr>
      <w:r>
        <w:rPr>
          <w:lang w:val="ar_AE" w:bidi="ar_AE"/>
        </w:rPr>
      </w:r>
      <w:r>
        <w:rPr>
          <w:lang w:val="ar_AE" w:bidi="ar_AE"/>
        </w:rPr>
        <w:t xml:space="preserve">يبوس: انظر </w:t>
      </w:r>
      <w:r>
        <w:rPr>
          <w:lang w:val="ar_AE" w:bidi="ar_AE"/>
        </w:rPr>
        <w:t>ملاحظة الدراسة على 1:21</w:t>
      </w:r>
      <w:r>
        <w:rPr>
          <w:lang w:val="ar_AE" w:bidi="ar_AE"/>
        </w:rPr>
        <w:t>. استمر الاسم القديم للمدينة ووضعها الأجنبي في إسرائيل حتى استولى داود عليها (</w:t>
      </w:r>
      <w:hyperlink r:id="rId390">
        <w:r>
          <w:rPr>
            <w:lang w:val="ar_AE" w:bidi="ar_AE"/>
          </w:rPr>
          <w:rPr>
            <w:color w:val="0000EE"/>
            <w:u w:val="single"/>
          </w:rPr>
          <w:t>2 صموئيل 5:6–10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13</w:t>
      </w:r>
      <w:r>
        <w:rPr>
          <w:lang w:val="ar_AE" w:bidi="ar_AE"/>
        </w:rPr>
      </w:r>
    </w:p>
    <w:p>
      <w:pPr>
        <w:bidi/>
      </w:pPr>
      <w:r>
        <w:rPr>
          <w:lang w:val="ar_AE" w:bidi="ar_AE"/>
        </w:rPr>
      </w:r>
      <w:r>
        <w:rPr>
          <w:lang w:val="ar_AE" w:bidi="ar_AE"/>
        </w:rPr>
        <w:t xml:space="preserve">تتمتع المدينتان في سبط بنيامين، جبعة والرامة، بمكانة بارزة في تاريخ بني إسرائيل، حيث ترتبطان بالقضاة (دبورة، </w:t>
      </w:r>
      <w:hyperlink r:id="rId391">
        <w:r>
          <w:rPr>
            <w:lang w:val="ar_AE" w:bidi="ar_AE"/>
          </w:rPr>
          <w:rPr>
            <w:color w:val="0000EE"/>
            <w:u w:val="single"/>
          </w:rPr>
          <w:t>4:5</w:t>
        </w:r>
      </w:hyperlink>
      <w:r>
        <w:rPr>
          <w:lang w:val="ar_AE" w:bidi="ar_AE"/>
        </w:rPr>
        <w:t xml:space="preserve">)، والكهنة (ألعازار، </w:t>
      </w:r>
      <w:hyperlink r:id="rId392">
        <w:r>
          <w:rPr>
            <w:lang w:val="ar_AE" w:bidi="ar_AE"/>
          </w:rPr>
          <w:rPr>
            <w:color w:val="0000EE"/>
            <w:u w:val="single"/>
          </w:rPr>
          <w:t>يشوع 24:33</w:t>
        </w:r>
      </w:hyperlink>
      <w:r>
        <w:rPr>
          <w:lang w:val="ar_AE" w:bidi="ar_AE"/>
        </w:rPr>
        <w:t xml:space="preserve">)، والأنبياء (صموئيل، </w:t>
      </w:r>
      <w:hyperlink r:id="rId393">
        <w:r>
          <w:rPr>
            <w:lang w:val="ar_AE" w:bidi="ar_AE"/>
          </w:rPr>
          <w:rPr>
            <w:color w:val="0000EE"/>
            <w:u w:val="single"/>
          </w:rPr>
          <w:t>1 صموئيل 8:4</w:t>
        </w:r>
      </w:hyperlink>
      <w:r>
        <w:rPr>
          <w:lang w:val="ar_AE" w:bidi="ar_AE"/>
        </w:rPr>
        <w:t xml:space="preserve">)، والملوك (شاول، </w:t>
      </w:r>
      <w:hyperlink r:id="rId394">
        <w:r>
          <w:rPr>
            <w:lang w:val="ar_AE" w:bidi="ar_AE"/>
          </w:rPr>
          <w:rPr>
            <w:color w:val="0000EE"/>
            <w:u w:val="single"/>
          </w:rPr>
          <w:t>1 صموئيل 10:26</w:t>
        </w:r>
      </w:hyperlink>
      <w:r>
        <w:rPr>
          <w:lang w:val="ar_AE" w:bidi="ar_AE"/>
        </w:rPr>
        <w:t>). إن سرد التاريخ النبيل لجبعة يزيد من مأساوية الأحداث التي تلت ذلك.</w:t>
      </w:r>
      <w:r>
        <w:rPr>
          <w:lang w:val="ar_AE" w:bidi="ar_AE"/>
        </w:rPr>
      </w:r>
      <w:r>
        <w:rPr>
          <w:lang w:val="ar_AE" w:bidi="ar_AE"/>
        </w:rPr>
      </w:r>
    </w:p>
    <w:p>
      <w:pPr>
        <w:bidi/>
      </w:pPr>
      <w:r>
        <w:rPr>
          <w:lang w:val="ar_AE" w:bidi="ar_AE"/>
        </w:rPr>
      </w:r>
    </w:p>
    <w:p>
      <w:pPr>
        <w:pStyle w:val="Heading2"/>
        <w:bidi/>
      </w:pPr>
      <w:r>
        <w:rPr>
          <w:lang w:val="ar_AE" w:bidi="ar_AE"/>
        </w:rPr>
        <w:t>القضاة 19: 15</w:t>
      </w:r>
      <w:r>
        <w:rPr>
          <w:lang w:val="ar_AE" w:bidi="ar_AE"/>
        </w:rPr>
      </w:r>
    </w:p>
    <w:p>
      <w:pPr>
        <w:bidi/>
      </w:pPr>
      <w:r>
        <w:rPr>
          <w:lang w:val="ar_AE" w:bidi="ar_AE"/>
        </w:rPr>
      </w:r>
      <w:r>
        <w:rPr>
          <w:lang w:val="ar_AE" w:bidi="ar_AE"/>
        </w:rPr>
        <w:t xml:space="preserve">كانت قواعد الضيافة المعتادة في إسرائيل وبقية الشرق الأدنى تلزم مواطني المدينة باستقبالهم (قارن </w:t>
      </w:r>
      <w:hyperlink r:id="rId395">
        <w:r>
          <w:rPr>
            <w:lang w:val="ar_AE" w:bidi="ar_AE"/>
          </w:rPr>
          <w:rPr>
            <w:color w:val="0000EE"/>
            <w:u w:val="single"/>
          </w:rPr>
          <w:t>إشعياء 58:7</w:t>
        </w:r>
      </w:hyperlink>
      <w:r>
        <w:rPr>
          <w:lang w:val="ar_AE" w:bidi="ar_AE"/>
        </w:rPr>
        <w:t xml:space="preserve">؛ </w:t>
      </w:r>
      <w:hyperlink r:id="rId396">
        <w:r>
          <w:rPr>
            <w:lang w:val="ar_AE" w:bidi="ar_AE"/>
          </w:rPr>
          <w:rPr>
            <w:color w:val="0000EE"/>
            <w:u w:val="single"/>
          </w:rPr>
          <w:t>لوقا 14:13–14</w:t>
        </w:r>
      </w:hyperlink>
      <w:r>
        <w:rPr>
          <w:lang w:val="ar_AE" w:bidi="ar_AE"/>
        </w:rPr>
        <w:t xml:space="preserve">؛ </w:t>
      </w:r>
      <w:hyperlink r:id="rId397">
        <w:r>
          <w:rPr>
            <w:lang w:val="ar_AE" w:bidi="ar_AE"/>
          </w:rPr>
          <w:rPr>
            <w:color w:val="0000EE"/>
            <w:u w:val="single"/>
          </w:rPr>
          <w:t>رومية 12:13</w:t>
        </w:r>
      </w:hyperlink>
      <w:r>
        <w:rPr>
          <w:lang w:val="ar_AE" w:bidi="ar_AE"/>
        </w:rPr>
        <w:t xml:space="preserve">؛ </w:t>
      </w:r>
      <w:hyperlink r:id="rId398">
        <w:r>
          <w:rPr>
            <w:lang w:val="ar_AE" w:bidi="ar_AE"/>
          </w:rPr>
          <w:rPr>
            <w:color w:val="0000EE"/>
            <w:u w:val="single"/>
          </w:rPr>
          <w:t>1 تيموثاوس 3:2</w:t>
        </w:r>
      </w:hyperlink>
      <w:r>
        <w:rPr>
          <w:lang w:val="ar_AE" w:bidi="ar_AE"/>
        </w:rPr>
        <w:t xml:space="preserve">؛ </w:t>
      </w:r>
      <w:hyperlink r:id="rId399">
        <w:r>
          <w:rPr>
            <w:lang w:val="ar_AE" w:bidi="ar_AE"/>
          </w:rPr>
          <w:rPr>
            <w:color w:val="0000EE"/>
            <w:u w:val="single"/>
          </w:rPr>
          <w:t>5:10</w:t>
        </w:r>
      </w:hyperlink>
      <w:r>
        <w:rPr>
          <w:lang w:val="ar_AE" w:bidi="ar_AE"/>
        </w:rPr>
        <w:t xml:space="preserve">؛ </w:t>
      </w:r>
      <w:hyperlink r:id="rId400">
        <w:r>
          <w:rPr>
            <w:lang w:val="ar_AE" w:bidi="ar_AE"/>
          </w:rPr>
          <w:rPr>
            <w:color w:val="0000EE"/>
            <w:u w:val="single"/>
          </w:rPr>
          <w:t>عبرانيين 13:2</w:t>
        </w:r>
      </w:hyperlink>
      <w:r>
        <w:rPr>
          <w:lang w:val="ar_AE" w:bidi="ar_AE"/>
        </w:rPr>
        <w:t xml:space="preserve">؛ </w:t>
      </w:r>
      <w:hyperlink r:id="rId401">
        <w:r>
          <w:rPr>
            <w:lang w:val="ar_AE" w:bidi="ar_AE"/>
          </w:rPr>
          <w:rPr>
            <w:color w:val="0000EE"/>
            <w:u w:val="single"/>
          </w:rPr>
          <w:t>1 بطرس 4:9</w:t>
        </w:r>
      </w:hyperlink>
      <w:r>
        <w:rPr>
          <w:lang w:val="ar_AE" w:bidi="ar_AE"/>
        </w:rPr>
        <w:t>). كان اللاوي يمتلك أموالًا ومؤنًا (</w:t>
      </w:r>
      <w:hyperlink r:id="rId402">
        <w:r>
          <w:rPr>
            <w:lang w:val="ar_AE" w:bidi="ar_AE"/>
          </w:rPr>
          <w:rPr>
            <w:color w:val="0000EE"/>
            <w:u w:val="single"/>
          </w:rPr>
          <w:t>قضاة 19:19</w:t>
        </w:r>
      </w:hyperlink>
      <w:r>
        <w:rPr>
          <w:lang w:val="ar_AE" w:bidi="ar_AE"/>
        </w:rPr>
        <w:t>)، لذا كان هناك عذر أقل لعدم الاستضافة. هذا التدهور في السلوك العام يُعدّ دليلًا آخر على الخلل الاجتماعي في زمن القضاة.</w:t>
      </w:r>
      <w:r>
        <w:rPr>
          <w:lang w:val="ar_AE" w:bidi="ar_AE"/>
        </w:rPr>
      </w:r>
      <w:r>
        <w:rPr>
          <w:lang w:val="ar_AE" w:bidi="ar_AE"/>
        </w:rPr>
      </w:r>
    </w:p>
    <w:p>
      <w:pPr>
        <w:bidi/>
      </w:pPr>
      <w:r>
        <w:rPr>
          <w:lang w:val="ar_AE" w:bidi="ar_AE"/>
        </w:rPr>
      </w:r>
    </w:p>
    <w:p>
      <w:pPr>
        <w:pStyle w:val="Heading2"/>
        <w:bidi/>
      </w:pPr>
      <w:r>
        <w:rPr>
          <w:lang w:val="ar_AE" w:bidi="ar_AE"/>
        </w:rPr>
        <w:t>القضاة 19: 16</w:t>
      </w:r>
      <w:r>
        <w:rPr>
          <w:lang w:val="ar_AE" w:bidi="ar_AE"/>
        </w:rPr>
      </w:r>
    </w:p>
    <w:p>
      <w:pPr>
        <w:bidi/>
      </w:pPr>
      <w:r>
        <w:rPr>
          <w:lang w:val="ar_AE" w:bidi="ar_AE"/>
        </w:rPr>
      </w:r>
      <w:r>
        <w:rPr>
          <w:lang w:val="ar_AE" w:bidi="ar_AE"/>
        </w:rPr>
        <w:t>كان الرجل الشيخ من جبل أفرايم وليس من إقليم بنيامين. ولم يكن سكان جبعة الأصليون مستعدين للمساعدة.</w:t>
      </w:r>
      <w:r>
        <w:rPr>
          <w:lang w:val="ar_AE" w:bidi="ar_AE"/>
        </w:rPr>
      </w:r>
      <w:r>
        <w:rPr>
          <w:lang w:val="ar_AE" w:bidi="ar_AE"/>
        </w:rPr>
      </w:r>
    </w:p>
    <w:p>
      <w:pPr>
        <w:bidi/>
      </w:pPr>
      <w:r>
        <w:rPr>
          <w:lang w:val="ar_AE" w:bidi="ar_AE"/>
        </w:rPr>
      </w:r>
    </w:p>
    <w:p>
      <w:pPr>
        <w:pStyle w:val="Heading2"/>
        <w:bidi/>
      </w:pPr>
      <w:r>
        <w:rPr>
          <w:lang w:val="ar_AE" w:bidi="ar_AE"/>
        </w:rPr>
        <w:t>القضاة 19: 18</w:t>
      </w:r>
      <w:r>
        <w:rPr>
          <w:lang w:val="ar_AE" w:bidi="ar_AE"/>
        </w:rPr>
      </w:r>
    </w:p>
    <w:p>
      <w:pPr>
        <w:bidi/>
      </w:pPr>
      <w:r>
        <w:rPr>
          <w:lang w:val="ar_AE" w:bidi="ar_AE"/>
        </w:rPr>
      </w:r>
      <w:r>
        <w:rPr>
          <w:lang w:val="ar_AE" w:bidi="ar_AE"/>
        </w:rPr>
        <w:t>وَأَنَا ذَاهِبٌ إِلَى بَيْتِ ٱلرَّبِّ</w:t>
      </w:r>
      <w:r>
        <w:rPr>
          <w:lang w:val="ar_AE" w:bidi="ar_AE"/>
        </w:rPr>
        <w:t>: لم يذكر اللاوي شيئًا عن هويته، ولا عن سبب سفره.</w:t>
      </w:r>
      <w:r>
        <w:rPr>
          <w:lang w:val="ar_AE" w:bidi="ar_AE"/>
        </w:rPr>
      </w:r>
      <w:r>
        <w:rPr>
          <w:lang w:val="ar_AE" w:bidi="ar_AE"/>
        </w:rPr>
      </w:r>
    </w:p>
    <w:p>
      <w:pPr>
        <w:bidi/>
      </w:pPr>
      <w:r>
        <w:rPr>
          <w:lang w:val="ar_AE" w:bidi="ar_AE"/>
        </w:rPr>
      </w:r>
    </w:p>
    <w:p>
      <w:pPr>
        <w:pStyle w:val="Heading2"/>
        <w:bidi/>
      </w:pPr>
      <w:r>
        <w:rPr>
          <w:lang w:val="ar_AE" w:bidi="ar_AE"/>
        </w:rPr>
        <w:t>القضاة ١٩: ٢٠</w:t>
      </w:r>
      <w:r>
        <w:rPr>
          <w:lang w:val="ar_AE" w:bidi="ar_AE"/>
        </w:rPr>
      </w:r>
    </w:p>
    <w:p>
      <w:pPr>
        <w:bidi/>
      </w:pPr>
      <w:r>
        <w:rPr>
          <w:lang w:val="ar_AE" w:bidi="ar_AE"/>
        </w:rPr>
      </w:r>
      <w:r>
        <w:rPr>
          <w:lang w:val="ar_AE" w:bidi="ar_AE"/>
        </w:rPr>
        <w:t xml:space="preserve">كانت نبرة الاستعجال في رد الرجل الشيخ تشير إلى المشاكل القادمة (انظر </w:t>
      </w:r>
      <w:hyperlink r:id="rId403">
        <w:r>
          <w:rPr>
            <w:lang w:val="ar_AE" w:bidi="ar_AE"/>
          </w:rPr>
          <w:rPr>
            <w:color w:val="0000EE"/>
            <w:u w:val="single"/>
          </w:rPr>
          <w:t>تكوين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22</w:t>
      </w:r>
      <w:r>
        <w:rPr>
          <w:lang w:val="ar_AE" w:bidi="ar_AE"/>
        </w:rPr>
      </w:r>
    </w:p>
    <w:p>
      <w:pPr>
        <w:bidi/>
      </w:pPr>
      <w:r>
        <w:rPr>
          <w:lang w:val="ar_AE" w:bidi="ar_AE"/>
        </w:rPr>
      </w:r>
      <w:r>
        <w:rPr>
          <w:lang w:val="ar_AE" w:bidi="ar_AE"/>
        </w:rPr>
        <w:t xml:space="preserve">رِجَالِ بَنِي بَلِيَّعَالَ: انظر الملاحظات الدراسية على </w:t>
      </w:r>
      <w:r>
        <w:rPr>
          <w:lang w:val="ar_AE" w:bidi="ar_AE"/>
        </w:rPr>
        <w:t>1 ملوك 21:10</w:t>
      </w:r>
      <w:r>
        <w:rPr>
          <w:lang w:val="ar_AE" w:bidi="ar_AE"/>
        </w:rPr>
        <w:t xml:space="preserve">؛ </w:t>
      </w:r>
      <w:r>
        <w:rPr>
          <w:lang w:val="ar_AE" w:bidi="ar_AE"/>
        </w:rPr>
        <w:t>1 صموئيل 1:16</w:t>
      </w:r>
      <w:r>
        <w:rPr>
          <w:lang w:val="ar_AE" w:bidi="ar_AE"/>
        </w:rPr>
        <w:t xml:space="preserve">؛ </w:t>
      </w:r>
      <w:r>
        <w:rPr>
          <w:lang w:val="ar_AE" w:bidi="ar_AE"/>
        </w:rPr>
        <w:t>2 كورنثوس 6:15</w:t>
      </w:r>
      <w:r>
        <w:rPr>
          <w:lang w:val="ar_AE" w:bidi="ar_AE"/>
        </w:rPr>
        <w:t xml:space="preserve">. كان هدفهم هو الاعتداء الجنسي المثلي. قارن </w:t>
      </w:r>
      <w:hyperlink r:id="rId404">
        <w:r>
          <w:rPr>
            <w:lang w:val="ar_AE" w:bidi="ar_AE"/>
          </w:rPr>
          <w:rPr>
            <w:color w:val="0000EE"/>
            <w:u w:val="single"/>
          </w:rPr>
          <w:t>تكوين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23</w:t>
      </w:r>
      <w:r>
        <w:rPr>
          <w:lang w:val="ar_AE" w:bidi="ar_AE"/>
        </w:rPr>
      </w:r>
    </w:p>
    <w:p>
      <w:pPr>
        <w:bidi/>
      </w:pPr>
      <w:r>
        <w:rPr>
          <w:lang w:val="ar_AE" w:bidi="ar_AE"/>
        </w:rPr>
      </w:r>
      <w:r>
        <w:rPr>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5">
        <w:r>
          <w:rPr>
            <w:lang w:val="ar_AE" w:bidi="ar_AE"/>
          </w:rPr>
          <w:rPr>
            <w:color w:val="0000EE"/>
            <w:u w:val="single"/>
          </w:rPr>
          <w:t>20:5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19: 24</w:t>
      </w:r>
      <w:r>
        <w:rPr>
          <w:lang w:val="ar_AE" w:bidi="ar_AE"/>
        </w:rPr>
      </w:r>
    </w:p>
    <w:p>
      <w:pPr>
        <w:bidi/>
      </w:pPr>
      <w:r>
        <w:rPr>
          <w:lang w:val="ar_AE" w:bidi="ar_AE"/>
        </w:rPr>
      </w:r>
      <w:r>
        <w:rPr>
          <w:lang w:val="ar_AE" w:bidi="ar_AE"/>
        </w:rPr>
        <w:t xml:space="preserve">سعى الشيخ للحفاظ على الالتزام الاجتماعي بالضيافة حتى لو كان ذلك على حساب تسليم الضعفاء لتتم آذيتهم (قارن </w:t>
      </w:r>
      <w:hyperlink r:id="rId406">
        <w:r>
          <w:rPr>
            <w:lang w:val="ar_AE" w:bidi="ar_AE"/>
          </w:rPr>
          <w:rPr>
            <w:color w:val="0000EE"/>
            <w:u w:val="single"/>
          </w:rPr>
          <w:t>يعقوب 1:27</w:t>
        </w:r>
      </w:hyperlink>
      <w:r>
        <w:rPr>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lang w:val="ar_AE" w:bidi="ar_AE"/>
        </w:rPr>
      </w:r>
      <w:r>
        <w:rPr>
          <w:lang w:val="ar_AE" w:bidi="ar_AE"/>
        </w:rPr>
      </w:r>
    </w:p>
    <w:p>
      <w:pPr>
        <w:bidi/>
      </w:pPr>
      <w:r>
        <w:rPr>
          <w:lang w:val="ar_AE" w:bidi="ar_AE"/>
        </w:rPr>
      </w:r>
    </w:p>
    <w:p>
      <w:pPr>
        <w:pStyle w:val="Heading2"/>
        <w:bidi/>
      </w:pPr>
      <w:r>
        <w:rPr>
          <w:lang w:val="ar_AE" w:bidi="ar_AE"/>
        </w:rPr>
        <w:t>القضاة 19: 25</w:t>
      </w:r>
      <w:r>
        <w:rPr>
          <w:lang w:val="ar_AE" w:bidi="ar_AE"/>
        </w:rPr>
      </w:r>
    </w:p>
    <w:p>
      <w:pPr>
        <w:bidi/>
      </w:pPr>
      <w:r>
        <w:rPr>
          <w:lang w:val="ar_AE" w:bidi="ar_AE"/>
        </w:rPr>
      </w:r>
      <w:r>
        <w:rPr>
          <w:lang w:val="ar_AE" w:bidi="ar_AE"/>
        </w:rPr>
        <w:t xml:space="preserve">قارن التعليمات المُوجَّهة إلى الأزواج في </w:t>
      </w:r>
      <w:hyperlink r:id="rId407">
        <w:r>
          <w:rPr>
            <w:lang w:val="ar_AE" w:bidi="ar_AE"/>
          </w:rPr>
          <w:rPr>
            <w:color w:val="0000EE"/>
            <w:u w:val="single"/>
          </w:rPr>
          <w:t>أفسس 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28–29</w:t>
      </w:r>
      <w:r>
        <w:rPr>
          <w:lang w:val="ar_AE" w:bidi="ar_AE"/>
        </w:rPr>
      </w:r>
    </w:p>
    <w:p>
      <w:pPr>
        <w:bidi/>
      </w:pPr>
      <w:r>
        <w:rPr>
          <w:lang w:val="ar_AE" w:bidi="ar_AE"/>
        </w:rPr>
      </w:r>
      <w:r>
        <w:rPr>
          <w:lang w:val="ar_AE" w:bidi="ar_AE"/>
        </w:rPr>
        <w:t>ما فعله اللاوي يُبرز عمق الفساد والرعب الذي كان يسود المجتمع في ذلك الزمن.</w:t>
      </w:r>
      <w:r>
        <w:rPr>
          <w:lang w:val="ar_AE" w:bidi="ar_AE"/>
        </w:rPr>
      </w:r>
      <w:r>
        <w:rPr>
          <w:lang w:val="ar_AE" w:bidi="ar_AE"/>
        </w:rPr>
      </w:r>
    </w:p>
    <w:p>
      <w:pPr>
        <w:bidi/>
      </w:pPr>
      <w:r>
        <w:rPr>
          <w:lang w:val="ar_AE" w:bidi="ar_AE"/>
        </w:rPr>
      </w:r>
    </w:p>
    <w:p>
      <w:pPr>
        <w:pStyle w:val="Heading2"/>
        <w:bidi/>
      </w:pPr>
      <w:r>
        <w:rPr>
          <w:lang w:val="ar_AE" w:bidi="ar_AE"/>
        </w:rPr>
        <w:t>القضاة 20: 1</w:t>
      </w:r>
      <w:r>
        <w:rPr>
          <w:lang w:val="ar_AE" w:bidi="ar_AE"/>
        </w:rPr>
      </w:r>
    </w:p>
    <w:p>
      <w:pPr>
        <w:bidi/>
      </w:pPr>
      <w:r>
        <w:rPr>
          <w:lang w:val="ar_AE" w:bidi="ar_AE"/>
        </w:rPr>
      </w:r>
      <w:r>
        <w:rPr>
          <w:lang w:val="ar_AE" w:bidi="ar_AE"/>
        </w:rPr>
        <w:t>لم تكن هذه هي المصفاة في شرقي الأردن المرتبطة بيفتاح (</w:t>
      </w:r>
      <w:hyperlink r:id="rId243">
        <w:r>
          <w:rPr>
            <w:lang w:val="ar_AE" w:bidi="ar_AE"/>
          </w:rPr>
          <w:rPr>
            <w:color w:val="0000EE"/>
            <w:u w:val="single"/>
          </w:rPr>
          <w:t>10:17</w:t>
        </w:r>
      </w:hyperlink>
      <w:r>
        <w:rPr>
          <w:lang w:val="ar_AE" w:bidi="ar_AE"/>
        </w:rPr>
        <w:t xml:space="preserve">؛ </w:t>
      </w:r>
      <w:hyperlink r:id="rId408">
        <w:r>
          <w:rPr>
            <w:lang w:val="ar_AE" w:bidi="ar_AE"/>
          </w:rPr>
          <w:rPr>
            <w:color w:val="0000EE"/>
            <w:u w:val="single"/>
          </w:rPr>
          <w:t>11:11</w:t>
        </w:r>
      </w:hyperlink>
      <w:r>
        <w:rPr>
          <w:lang w:val="ar_AE" w:bidi="ar_AE"/>
        </w:rPr>
        <w:t xml:space="preserve">، </w:t>
      </w:r>
      <w:hyperlink r:id="rId246">
        <w:r>
          <w:rPr>
            <w:lang w:val="ar_AE" w:bidi="ar_AE"/>
          </w:rPr>
          <w:rPr>
            <w:color w:val="0000EE"/>
            <w:u w:val="single"/>
          </w:rPr>
          <w:t>29</w:t>
        </w:r>
      </w:hyperlink>
      <w:r>
        <w:rPr>
          <w:lang w:val="ar_AE" w:bidi="ar_AE"/>
        </w:rPr>
        <w:t xml:space="preserve">، </w:t>
      </w:r>
      <w:hyperlink r:id="rId247">
        <w:r>
          <w:rPr>
            <w:lang w:val="ar_AE" w:bidi="ar_AE"/>
          </w:rPr>
          <w:rPr>
            <w:color w:val="0000EE"/>
            <w:u w:val="single"/>
          </w:rPr>
          <w:t>34</w:t>
        </w:r>
      </w:hyperlink>
      <w:r>
        <w:rPr>
          <w:lang w:val="ar_AE" w:bidi="ar_AE"/>
        </w:rPr>
        <w:t>)، بل كانت في موقع في وسط إسرائيل. هذا الاسم الشائع يعني "برج المراقبة".</w:t>
      </w:r>
      <w:r>
        <w:rPr>
          <w:lang w:val="ar_AE" w:bidi="ar_AE"/>
        </w:rPr>
      </w:r>
      <w:r>
        <w:rPr>
          <w:lang w:val="ar_AE" w:bidi="ar_AE"/>
        </w:rPr>
      </w:r>
    </w:p>
    <w:p>
      <w:pPr>
        <w:bidi/>
      </w:pPr>
      <w:r>
        <w:rPr>
          <w:lang w:val="ar_AE" w:bidi="ar_AE"/>
        </w:rPr>
      </w:r>
    </w:p>
    <w:p>
      <w:pPr>
        <w:pStyle w:val="Heading2"/>
        <w:bidi/>
      </w:pPr>
      <w:r>
        <w:rPr>
          <w:lang w:val="ar_AE" w:bidi="ar_AE"/>
        </w:rPr>
        <w:t>القضاة 20: 3</w:t>
      </w:r>
      <w:r>
        <w:rPr>
          <w:lang w:val="ar_AE" w:bidi="ar_AE"/>
        </w:rPr>
      </w:r>
    </w:p>
    <w:p>
      <w:pPr>
        <w:bidi/>
      </w:pPr>
      <w:r>
        <w:rPr>
          <w:lang w:val="ar_AE" w:bidi="ar_AE"/>
        </w:rPr>
      </w:r>
      <w:r>
        <w:rPr>
          <w:lang w:val="ar_AE" w:bidi="ar_AE"/>
        </w:rPr>
        <w:t>من المحتمل أن يكون الخبر قد وصل إلى سبط بنيامين (</w:t>
      </w:r>
      <w:hyperlink r:id="rId409">
        <w:r>
          <w:rPr>
            <w:lang w:val="ar_AE" w:bidi="ar_AE"/>
          </w:rPr>
          <w:rPr>
            <w:color w:val="0000EE"/>
            <w:u w:val="single"/>
          </w:rPr>
          <w:t>19:29</w:t>
        </w:r>
      </w:hyperlink>
      <w:r>
        <w:rPr>
          <w:lang w:val="ar_AE" w:bidi="ar_AE"/>
        </w:rPr>
        <w:t>)، لذا كانوا يعلمون أن صراعًا كبيرًا كان على وشك الاندلاع.</w:t>
      </w:r>
      <w:r>
        <w:rPr>
          <w:lang w:val="ar_AE" w:bidi="ar_AE"/>
        </w:rPr>
      </w:r>
      <w:r>
        <w:rPr>
          <w:lang w:val="ar_AE" w:bidi="ar_AE"/>
        </w:rPr>
      </w:r>
    </w:p>
    <w:p>
      <w:pPr>
        <w:bidi/>
      </w:pPr>
      <w:r>
        <w:rPr>
          <w:lang w:val="ar_AE" w:bidi="ar_AE"/>
        </w:rPr>
      </w:r>
    </w:p>
    <w:p>
      <w:pPr>
        <w:pStyle w:val="Heading2"/>
        <w:bidi/>
      </w:pPr>
      <w:r>
        <w:rPr>
          <w:lang w:val="ar_AE" w:bidi="ar_AE"/>
        </w:rPr>
        <w:t>القضاة 20: 5</w:t>
      </w:r>
      <w:r>
        <w:rPr>
          <w:lang w:val="ar_AE" w:bidi="ar_AE"/>
        </w:rPr>
      </w:r>
    </w:p>
    <w:p>
      <w:pPr>
        <w:bidi/>
      </w:pPr>
      <w:r>
        <w:rPr>
          <w:lang w:val="ar_AE" w:bidi="ar_AE"/>
        </w:rPr>
      </w:r>
      <w:r>
        <w:rPr>
          <w:lang w:val="ar_AE" w:bidi="ar_AE"/>
        </w:rPr>
        <w:t>كان "الرِجَالِ بَنِي بَلِيَّعَالَ" (</w:t>
      </w:r>
      <w:hyperlink r:id="rId410">
        <w:r>
          <w:rPr>
            <w:lang w:val="ar_AE" w:bidi="ar_AE"/>
          </w:rPr>
          <w:rPr>
            <w:color w:val="0000EE"/>
            <w:u w:val="single"/>
          </w:rPr>
          <w:t>19:22</w:t>
        </w:r>
      </w:hyperlink>
      <w:r>
        <w:rPr>
          <w:lang w:val="ar_AE" w:bidi="ar_AE"/>
        </w:rPr>
        <w:t xml:space="preserve">) من المواطنين البارزين (حرفيًا </w:t>
      </w:r>
      <w:r>
        <w:rPr>
          <w:i/>
          <w:lang w:val="ar_AE" w:bidi="ar_AE"/>
        </w:rPr>
        <w:t>أصحاب جبعة</w:t>
      </w:r>
      <w:r>
        <w:rPr>
          <w:lang w:val="ar_AE" w:bidi="ar_AE"/>
        </w:rPr>
        <w:t>). • وَهَمُّوا بِقَتْلِي: موت سريته أقنع اللاوي بأن رجال جبعة كانوا ينوون قتله.</w:t>
      </w:r>
      <w:r>
        <w:rPr>
          <w:lang w:val="ar_AE" w:bidi="ar_AE"/>
        </w:rPr>
      </w:r>
      <w:r>
        <w:rPr>
          <w:lang w:val="ar_AE" w:bidi="ar_AE"/>
        </w:rPr>
      </w:r>
    </w:p>
    <w:p>
      <w:pPr>
        <w:bidi/>
      </w:pPr>
      <w:r>
        <w:rPr>
          <w:lang w:val="ar_AE" w:bidi="ar_AE"/>
        </w:rPr>
      </w:r>
    </w:p>
    <w:p>
      <w:pPr>
        <w:pStyle w:val="Heading2"/>
        <w:bidi/>
      </w:pPr>
      <w:r>
        <w:rPr>
          <w:lang w:val="ar_AE" w:bidi="ar_AE"/>
        </w:rPr>
        <w:t>القضاة 20: 9</w:t>
      </w:r>
      <w:r>
        <w:rPr>
          <w:lang w:val="ar_AE" w:bidi="ar_AE"/>
        </w:rPr>
      </w:r>
    </w:p>
    <w:p>
      <w:pPr>
        <w:bidi/>
      </w:pPr>
      <w:r>
        <w:rPr>
          <w:lang w:val="ar_AE" w:bidi="ar_AE"/>
        </w:rPr>
      </w:r>
      <w:r>
        <w:rPr>
          <w:lang w:val="ar_AE" w:bidi="ar_AE"/>
        </w:rPr>
        <w:t>من المحتمل أن تكون القرعة هي الأوريم والتميم على صدرة الكاهن (</w:t>
      </w:r>
      <w:hyperlink r:id="rId15">
        <w:r>
          <w:rPr>
            <w:lang w:val="ar_AE" w:bidi="ar_AE"/>
          </w:rPr>
          <w:rPr>
            <w:color w:val="0000EE"/>
            <w:u w:val="single"/>
          </w:rPr>
          <w:t>خروج 28:30</w:t>
        </w:r>
      </w:hyperlink>
      <w:r>
        <w:rPr>
          <w:lang w:val="ar_AE" w:bidi="ar_AE"/>
        </w:rPr>
        <w:t xml:space="preserve">؛ قارن </w:t>
      </w:r>
      <w:hyperlink r:id="rId411">
        <w:r>
          <w:rPr>
            <w:lang w:val="ar_AE" w:bidi="ar_AE"/>
          </w:rPr>
          <w:rPr>
            <w:color w:val="0000EE"/>
            <w:u w:val="single"/>
          </w:rPr>
          <w:t>يشوع 14:2</w:t>
        </w:r>
      </w:hyperlink>
      <w:r>
        <w:rPr>
          <w:lang w:val="ar_AE" w:bidi="ar_AE"/>
        </w:rPr>
        <w:t xml:space="preserve">؛ </w:t>
      </w:r>
      <w:hyperlink r:id="rId17">
        <w:r>
          <w:rPr>
            <w:lang w:val="ar_AE" w:bidi="ar_AE"/>
          </w:rPr>
          <w:rPr>
            <w:color w:val="0000EE"/>
            <w:u w:val="single"/>
          </w:rPr>
          <w:t>1 صموئيل 14:41</w:t>
        </w:r>
      </w:hyperlink>
      <w:r>
        <w:rPr>
          <w:lang w:val="ar_AE" w:bidi="ar_AE"/>
        </w:rPr>
        <w:t xml:space="preserve">؛ </w:t>
      </w:r>
      <w:hyperlink r:id="rId412">
        <w:r>
          <w:rPr>
            <w:lang w:val="ar_AE" w:bidi="ar_AE"/>
          </w:rPr>
          <w:rPr>
            <w:color w:val="0000EE"/>
            <w:u w:val="single"/>
          </w:rPr>
          <w:t>عزرا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12–13</w:t>
      </w:r>
      <w:r>
        <w:rPr>
          <w:lang w:val="ar_AE" w:bidi="ar_AE"/>
        </w:rPr>
      </w:r>
    </w:p>
    <w:p>
      <w:pPr>
        <w:bidi/>
      </w:pPr>
      <w:r>
        <w:rPr>
          <w:lang w:val="ar_AE" w:bidi="ar_AE"/>
        </w:rPr>
      </w:r>
      <w:r>
        <w:rPr>
          <w:lang w:val="ar_AE" w:bidi="ar_AE"/>
        </w:rPr>
        <w:t>اعترفت إسرائيل بالمسؤولية الجماعية. كان أصحاب جبعة مذنبين (</w:t>
      </w:r>
      <w:hyperlink r:id="rId405">
        <w:r>
          <w:rPr>
            <w:lang w:val="ar_AE" w:bidi="ar_AE"/>
          </w:rPr>
          <w:rPr>
            <w:color w:val="0000EE"/>
            <w:u w:val="single"/>
          </w:rPr>
          <w:t>20:5</w:t>
        </w:r>
      </w:hyperlink>
      <w:r>
        <w:rPr>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lang w:val="ar_AE" w:bidi="ar_AE"/>
        </w:rPr>
      </w:r>
      <w:r>
        <w:rPr>
          <w:lang w:val="ar_AE" w:bidi="ar_AE"/>
        </w:rPr>
      </w:r>
    </w:p>
    <w:p>
      <w:pPr>
        <w:bidi/>
      </w:pPr>
      <w:r>
        <w:rPr>
          <w:lang w:val="ar_AE" w:bidi="ar_AE"/>
        </w:rPr>
      </w:r>
    </w:p>
    <w:p>
      <w:pPr>
        <w:pStyle w:val="Heading2"/>
        <w:bidi/>
      </w:pPr>
      <w:r>
        <w:rPr>
          <w:lang w:val="ar_AE" w:bidi="ar_AE"/>
        </w:rPr>
        <w:t>القضاة 20: 13–17</w:t>
      </w:r>
      <w:r>
        <w:rPr>
          <w:lang w:val="ar_AE" w:bidi="ar_AE"/>
        </w:rPr>
      </w:r>
    </w:p>
    <w:p>
      <w:pPr>
        <w:bidi/>
      </w:pPr>
      <w:r>
        <w:rPr>
          <w:lang w:val="ar_AE" w:bidi="ar_AE"/>
        </w:rPr>
      </w:r>
      <w:r>
        <w:rPr>
          <w:lang w:val="ar_AE" w:bidi="ar_AE"/>
        </w:rPr>
        <w:t xml:space="preserve">كان رد بنيامين متسقًا مع طابعه المستقل والمُحب للحرب (انظر </w:t>
      </w:r>
      <w:hyperlink r:id="rId413">
        <w:r>
          <w:rPr>
            <w:lang w:val="ar_AE" w:bidi="ar_AE"/>
          </w:rPr>
          <w:rPr>
            <w:color w:val="0000EE"/>
            <w:u w:val="single"/>
          </w:rPr>
          <w:t>تكوين 49:27</w:t>
        </w:r>
      </w:hyperlink>
      <w:r>
        <w:rPr>
          <w:lang w:val="ar_AE" w:bidi="ar_AE"/>
        </w:rPr>
        <w:t>). كان للسبط ثقة مبررة في المحاربين الذين اشتهر بهم (</w:t>
      </w:r>
      <w:hyperlink r:id="rId414">
        <w:r>
          <w:rPr>
            <w:lang w:val="ar_AE" w:bidi="ar_AE"/>
          </w:rPr>
          <w:rPr>
            <w:color w:val="0000EE"/>
            <w:u w:val="single"/>
          </w:rPr>
          <w:t>قضاة 3:12–30</w:t>
        </w:r>
      </w:hyperlink>
      <w:r>
        <w:rPr>
          <w:lang w:val="ar_AE" w:bidi="ar_AE"/>
        </w:rPr>
        <w:t xml:space="preserve">؛ </w:t>
      </w:r>
      <w:hyperlink r:id="rId415">
        <w:r>
          <w:rPr>
            <w:lang w:val="ar_AE" w:bidi="ar_AE"/>
          </w:rPr>
          <w:rPr>
            <w:color w:val="0000EE"/>
            <w:u w:val="single"/>
          </w:rPr>
          <w:t>1 أخبار 12:2</w:t>
        </w:r>
      </w:hyperlink>
      <w:r>
        <w:rPr>
          <w:lang w:val="ar_AE" w:bidi="ar_AE"/>
        </w:rPr>
        <w:t>). وبالرغم من أنهم كانوا أقل عددًا تقريبًا بثلاثة إلى واحد، إلا أنهم هزموا بقية إسرائيل مرتين وألحقوا بهم خسائر فادحة (</w:t>
      </w:r>
      <w:hyperlink r:id="rId416">
        <w:r>
          <w:rPr>
            <w:lang w:val="ar_AE" w:bidi="ar_AE"/>
          </w:rPr>
          <w:rPr>
            <w:color w:val="0000EE"/>
            <w:u w:val="single"/>
          </w:rPr>
          <w:t>قضاة 20:18–24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16</w:t>
      </w:r>
      <w:r>
        <w:rPr>
          <w:lang w:val="ar_AE" w:bidi="ar_AE"/>
        </w:rPr>
      </w:r>
    </w:p>
    <w:p>
      <w:pPr>
        <w:bidi/>
      </w:pPr>
      <w:r>
        <w:rPr>
          <w:lang w:val="ar_AE" w:bidi="ar_AE"/>
        </w:rPr>
      </w:r>
      <w:r>
        <w:rPr>
          <w:lang w:val="ar_AE" w:bidi="ar_AE"/>
        </w:rPr>
        <w:t xml:space="preserve">الأعسر: انظر </w:t>
      </w:r>
      <w:r>
        <w:rPr>
          <w:lang w:val="ar_AE" w:bidi="ar_AE"/>
        </w:rPr>
        <w:t>ملاحظة الدراسة على 3:15</w:t>
      </w:r>
      <w:r>
        <w:rPr>
          <w:lang w:val="ar_AE" w:bidi="ar_AE"/>
        </w:rPr>
        <w:t>. • كانت المقلاع من نفس النوع الذي استخدمه داود لقتل جليات (</w:t>
      </w:r>
      <w:hyperlink r:id="rId417">
        <w:r>
          <w:rPr>
            <w:lang w:val="ar_AE" w:bidi="ar_AE"/>
          </w:rPr>
          <w:rPr>
            <w:color w:val="0000EE"/>
            <w:u w:val="single"/>
          </w:rPr>
          <w:t>1 صموئيل 17:40–51</w:t>
        </w:r>
      </w:hyperlink>
      <w:r>
        <w:rPr>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lang w:val="ar_AE" w:bidi="ar_AE"/>
        </w:rPr>
      </w:r>
      <w:r>
        <w:rPr>
          <w:lang w:val="ar_AE" w:bidi="ar_AE"/>
        </w:rPr>
      </w:r>
    </w:p>
    <w:p>
      <w:pPr>
        <w:bidi/>
      </w:pPr>
      <w:r>
        <w:rPr>
          <w:lang w:val="ar_AE" w:bidi="ar_AE"/>
        </w:rPr>
      </w:r>
    </w:p>
    <w:p>
      <w:pPr>
        <w:pStyle w:val="Heading2"/>
        <w:bidi/>
      </w:pPr>
      <w:r>
        <w:rPr>
          <w:lang w:val="ar_AE" w:bidi="ar_AE"/>
        </w:rPr>
        <w:t>القضاة 20: 18</w:t>
      </w:r>
      <w:r>
        <w:rPr>
          <w:lang w:val="ar_AE" w:bidi="ar_AE"/>
        </w:rPr>
      </w:r>
    </w:p>
    <w:p>
      <w:pPr>
        <w:bidi/>
      </w:pPr>
      <w:r>
        <w:rPr>
          <w:lang w:val="ar_AE" w:bidi="ar_AE"/>
        </w:rPr>
      </w:r>
      <w:r>
        <w:rPr>
          <w:lang w:val="ar_AE" w:bidi="ar_AE"/>
        </w:rPr>
        <w:t xml:space="preserve">يَهُوذَا أَوَّلًا: </w:t>
      </w:r>
      <w:r>
        <w:rPr>
          <w:lang w:val="ar_AE" w:bidi="ar_AE"/>
        </w:rPr>
        <w:t>السبْق لا يشير إلى ترتيب زمني فحسب، بل يُعبِّر عن مقام القيادة والريادة (</w:t>
      </w:r>
      <w:hyperlink r:id="rId418">
        <w:r>
          <w:rPr>
            <w:lang w:val="ar_AE" w:bidi="ar_AE"/>
          </w:rPr>
          <w:rPr>
            <w:color w:val="0000EE"/>
            <w:u w:val="single"/>
          </w:rPr>
          <w:t>تكوين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19–21</w:t>
      </w:r>
      <w:r>
        <w:rPr>
          <w:lang w:val="ar_AE" w:bidi="ar_AE"/>
        </w:rPr>
      </w:r>
    </w:p>
    <w:p>
      <w:pPr>
        <w:bidi/>
      </w:pPr>
      <w:r>
        <w:rPr>
          <w:lang w:val="ar_AE" w:bidi="ar_AE"/>
        </w:rPr>
      </w:r>
      <w:r>
        <w:rPr>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lang w:val="ar_AE" w:bidi="ar_AE"/>
        </w:rPr>
      </w:r>
      <w:r>
        <w:rPr>
          <w:lang w:val="ar_AE" w:bidi="ar_AE"/>
        </w:rPr>
      </w:r>
    </w:p>
    <w:p>
      <w:pPr>
        <w:bidi/>
      </w:pPr>
      <w:r>
        <w:rPr>
          <w:lang w:val="ar_AE" w:bidi="ar_AE"/>
        </w:rPr>
      </w:r>
    </w:p>
    <w:p>
      <w:pPr>
        <w:pStyle w:val="Heading2"/>
        <w:bidi/>
      </w:pPr>
      <w:r>
        <w:rPr>
          <w:lang w:val="ar_AE" w:bidi="ar_AE"/>
        </w:rPr>
        <w:t>القضاة 20: 22–23</w:t>
      </w:r>
      <w:r>
        <w:rPr>
          <w:lang w:val="ar_AE" w:bidi="ar_AE"/>
        </w:rPr>
      </w:r>
    </w:p>
    <w:p>
      <w:pPr>
        <w:bidi/>
      </w:pPr>
      <w:r>
        <w:rPr>
          <w:lang w:val="ar_AE" w:bidi="ar_AE"/>
        </w:rPr>
      </w:r>
      <w:r>
        <w:rPr>
          <w:lang w:val="ar_AE" w:bidi="ar_AE"/>
        </w:rPr>
        <w:t xml:space="preserve">بعد بكاء مرّ وربما اعتراف بالخطية (قارن </w:t>
      </w:r>
      <w:hyperlink r:id="rId419">
        <w:r>
          <w:rPr>
            <w:lang w:val="ar_AE" w:bidi="ar_AE"/>
          </w:rPr>
          <w:rPr>
            <w:color w:val="0000EE"/>
            <w:u w:val="single"/>
          </w:rPr>
          <w:t>يشوع 7</w:t>
        </w:r>
      </w:hyperlink>
      <w:r>
        <w:rPr>
          <w:lang w:val="ar_AE" w:bidi="ar_AE"/>
        </w:rPr>
        <w:t>)، قاد الرب جيش إسرائيل مجددًا، مما أعاد إليهم ثقتهم.</w:t>
      </w:r>
      <w:r>
        <w:rPr>
          <w:lang w:val="ar_AE" w:bidi="ar_AE"/>
        </w:rPr>
      </w:r>
      <w:r>
        <w:rPr>
          <w:lang w:val="ar_AE" w:bidi="ar_AE"/>
        </w:rPr>
      </w:r>
    </w:p>
    <w:p>
      <w:pPr>
        <w:bidi/>
      </w:pPr>
      <w:r>
        <w:rPr>
          <w:lang w:val="ar_AE" w:bidi="ar_AE"/>
        </w:rPr>
      </w:r>
    </w:p>
    <w:p>
      <w:pPr>
        <w:pStyle w:val="Heading2"/>
        <w:bidi/>
      </w:pPr>
      <w:r>
        <w:rPr>
          <w:lang w:val="ar_AE" w:bidi="ar_AE"/>
        </w:rPr>
        <w:t>القضاة 20: 24–25</w:t>
      </w:r>
      <w:r>
        <w:rPr>
          <w:lang w:val="ar_AE" w:bidi="ar_AE"/>
        </w:rPr>
      </w:r>
    </w:p>
    <w:p>
      <w:pPr>
        <w:bidi/>
      </w:pPr>
      <w:r>
        <w:rPr>
          <w:lang w:val="ar_AE" w:bidi="ar_AE"/>
        </w:rPr>
      </w:r>
      <w:r>
        <w:rPr>
          <w:lang w:val="ar_AE" w:bidi="ar_AE"/>
        </w:rPr>
        <w:t>مرة أخرى، هُزم الإسرائيليون، مما أدى إلى اهتزاز ثقتهم بأنفسهم (</w:t>
      </w:r>
      <w:hyperlink r:id="rId420">
        <w:r>
          <w:rPr>
            <w:lang w:val="ar_AE" w:bidi="ar_AE"/>
          </w:rPr>
          <w:rPr>
            <w:color w:val="0000EE"/>
            <w:u w:val="single"/>
          </w:rPr>
          <w:t>20:26–28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26–28</w:t>
      </w:r>
      <w:r>
        <w:rPr>
          <w:lang w:val="ar_AE" w:bidi="ar_AE"/>
        </w:rPr>
      </w:r>
    </w:p>
    <w:p>
      <w:pPr>
        <w:bidi/>
      </w:pPr>
      <w:r>
        <w:rPr>
          <w:lang w:val="ar_AE" w:bidi="ar_AE"/>
        </w:rPr>
      </w:r>
      <w:r>
        <w:rPr>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20: 29–44</w:t>
      </w:r>
      <w:r>
        <w:rPr>
          <w:lang w:val="ar_AE" w:bidi="ar_AE"/>
        </w:rPr>
      </w:r>
    </w:p>
    <w:p>
      <w:pPr>
        <w:bidi/>
      </w:pPr>
      <w:r>
        <w:rPr>
          <w:lang w:val="ar_AE" w:bidi="ar_AE"/>
        </w:rPr>
      </w:r>
      <w:r>
        <w:rPr>
          <w:lang w:val="ar_AE" w:bidi="ar_AE"/>
        </w:rPr>
        <w:t>في اليوم الثالث من القتال، لجأ بنو إسرائيل إلى نفس الخطة التي نجحت معهم سابقًا في معركة عاي (</w:t>
      </w:r>
      <w:hyperlink r:id="rId421">
        <w:r>
          <w:rPr>
            <w:lang w:val="ar_AE" w:bidi="ar_AE"/>
          </w:rPr>
          <w:rPr>
            <w:color w:val="0000EE"/>
            <w:u w:val="single"/>
          </w:rPr>
          <w:t>يشوع 8:1–29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33</w:t>
      </w:r>
      <w:r>
        <w:rPr>
          <w:lang w:val="ar_AE" w:bidi="ar_AE"/>
        </w:rPr>
      </w:r>
    </w:p>
    <w:p>
      <w:pPr>
        <w:bidi/>
      </w:pPr>
      <w:r>
        <w:rPr>
          <w:lang w:val="ar_AE" w:bidi="ar_AE"/>
        </w:rPr>
      </w:r>
      <w:r>
        <w:rPr>
          <w:lang w:val="ar_AE" w:bidi="ar_AE"/>
        </w:rPr>
        <w:t>بَعْلِ تَامَار</w:t>
      </w:r>
      <w:r>
        <w:rPr>
          <w:lang w:val="ar_AE" w:bidi="ar_AE"/>
        </w:rPr>
        <w:t xml:space="preserve"> هي بلدة لم يُعرف موضعها بعد.</w:t>
      </w:r>
      <w:r>
        <w:rPr>
          <w:lang w:val="ar_AE" w:bidi="ar_AE"/>
        </w:rPr>
      </w:r>
      <w:r>
        <w:rPr>
          <w:lang w:val="ar_AE" w:bidi="ar_AE"/>
        </w:rPr>
      </w:r>
    </w:p>
    <w:p>
      <w:pPr>
        <w:bidi/>
      </w:pPr>
      <w:r>
        <w:rPr>
          <w:lang w:val="ar_AE" w:bidi="ar_AE"/>
        </w:rPr>
      </w:r>
    </w:p>
    <w:p>
      <w:pPr>
        <w:pStyle w:val="Heading2"/>
        <w:bidi/>
      </w:pPr>
      <w:r>
        <w:rPr>
          <w:lang w:val="ar_AE" w:bidi="ar_AE"/>
        </w:rPr>
        <w:t>قضاة 20: 36–48</w:t>
      </w:r>
      <w:r>
        <w:rPr>
          <w:lang w:val="ar_AE" w:bidi="ar_AE"/>
        </w:rPr>
      </w:r>
    </w:p>
    <w:p>
      <w:pPr>
        <w:bidi/>
      </w:pPr>
      <w:r>
        <w:rPr>
          <w:lang w:val="ar_AE" w:bidi="ar_AE"/>
        </w:rPr>
      </w:r>
      <w:r>
        <w:rPr>
          <w:lang w:val="ar_AE" w:bidi="ar_AE"/>
        </w:rPr>
        <w:t>يقدّم هذا المقطع وصفًا إضافيًا لمعركة سبق ذكرها.</w:t>
      </w:r>
      <w:r>
        <w:rPr>
          <w:lang w:val="ar_AE" w:bidi="ar_AE"/>
        </w:rPr>
      </w:r>
      <w:r>
        <w:rPr>
          <w:lang w:val="ar_AE" w:bidi="ar_AE"/>
        </w:rPr>
      </w:r>
    </w:p>
    <w:p>
      <w:pPr>
        <w:bidi/>
      </w:pPr>
      <w:r>
        <w:rPr>
          <w:lang w:val="ar_AE" w:bidi="ar_AE"/>
        </w:rPr>
      </w:r>
    </w:p>
    <w:p>
      <w:pPr>
        <w:pStyle w:val="Heading2"/>
        <w:bidi/>
      </w:pPr>
      <w:r>
        <w:rPr>
          <w:lang w:val="ar_AE" w:bidi="ar_AE"/>
        </w:rPr>
        <w:t>القضاة 20: 43</w:t>
      </w:r>
      <w:r>
        <w:rPr>
          <w:lang w:val="ar_AE" w:bidi="ar_AE"/>
        </w:rPr>
      </w:r>
    </w:p>
    <w:p>
      <w:pPr>
        <w:bidi/>
      </w:pPr>
      <w:r>
        <w:rPr>
          <w:lang w:val="ar_AE" w:bidi="ar_AE"/>
        </w:rPr>
      </w:r>
      <w:r>
        <w:rPr>
          <w:lang w:val="ar_AE" w:bidi="ar_AE"/>
        </w:rPr>
        <w:t xml:space="preserve">وَأَدْرَكُوهُمْ مُقَابَلَ جِبْعَةَ: إن الجغرافيا معقدة، مع مشكلة أخرى تتمثل في احتمال الخلط بين </w:t>
      </w:r>
      <w:r>
        <w:rPr>
          <w:i/>
          <w:lang w:val="ar_AE" w:bidi="ar_AE"/>
        </w:rPr>
        <w:t xml:space="preserve">جبعة </w:t>
      </w:r>
      <w:r>
        <w:rPr>
          <w:lang w:val="ar_AE" w:bidi="ar_AE"/>
        </w:rPr>
        <w:t>و</w:t>
      </w:r>
      <w:r>
        <w:rPr>
          <w:i/>
          <w:lang w:val="ar_AE" w:bidi="ar_AE"/>
        </w:rPr>
        <w:t>جبع</w:t>
      </w:r>
      <w:r>
        <w:rPr>
          <w:lang w:val="ar_AE" w:bidi="ar_AE"/>
        </w:rPr>
        <w:t xml:space="preserve"> القريبة (</w:t>
      </w:r>
      <w:hyperlink r:id="rId422">
        <w:r>
          <w:rPr>
            <w:lang w:val="ar_AE" w:bidi="ar_AE"/>
          </w:rPr>
          <w:rPr>
            <w:color w:val="0000EE"/>
            <w:u w:val="single"/>
          </w:rPr>
          <w:t>1 صموئيل 13:3–14:5</w:t>
        </w:r>
      </w:hyperlink>
      <w:r>
        <w:rPr>
          <w:lang w:val="ar_AE" w:bidi="ar_AE"/>
        </w:rPr>
        <w:t xml:space="preserve">؛ انظر أيضًا </w:t>
      </w:r>
      <w:hyperlink r:id="rId423">
        <w:r>
          <w:rPr>
            <w:lang w:val="ar_AE" w:bidi="ar_AE"/>
          </w:rPr>
          <w:rPr>
            <w:color w:val="0000EE"/>
            <w:u w:val="single"/>
          </w:rPr>
          <w:t>1 ملوك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47</w:t>
      </w:r>
      <w:r>
        <w:rPr>
          <w:lang w:val="ar_AE" w:bidi="ar_AE"/>
        </w:rPr>
      </w:r>
    </w:p>
    <w:p>
      <w:pPr>
        <w:bidi/>
      </w:pPr>
      <w:r>
        <w:rPr>
          <w:lang w:val="ar_AE" w:bidi="ar_AE"/>
        </w:rPr>
      </w:r>
      <w:r>
        <w:rPr>
          <w:lang w:val="ar_AE" w:bidi="ar_AE"/>
        </w:rPr>
        <w:t>صَخْرَة رِمُّونَ: كان "رمّون" اسمًا شخصيًا لأحد أفراد بنيامين (</w:t>
      </w:r>
      <w:hyperlink r:id="rId424">
        <w:r>
          <w:rPr>
            <w:lang w:val="ar_AE" w:bidi="ar_AE"/>
          </w:rPr>
          <w:rPr>
            <w:color w:val="0000EE"/>
            <w:u w:val="single"/>
          </w:rPr>
          <w:t>2 صموئيل 4:2</w:t>
        </w:r>
      </w:hyperlink>
      <w:r>
        <w:rPr>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lang w:val="ar_AE" w:bidi="ar_AE"/>
        </w:rPr>
      </w:r>
      <w:r>
        <w:rPr>
          <w:lang w:val="ar_AE" w:bidi="ar_AE"/>
        </w:rPr>
      </w:r>
    </w:p>
    <w:p>
      <w:pPr>
        <w:bidi/>
      </w:pPr>
      <w:r>
        <w:rPr>
          <w:lang w:val="ar_AE" w:bidi="ar_AE"/>
        </w:rPr>
      </w:r>
    </w:p>
    <w:p>
      <w:pPr>
        <w:pStyle w:val="Heading2"/>
        <w:bidi/>
      </w:pPr>
      <w:r>
        <w:rPr>
          <w:lang w:val="ar_AE" w:bidi="ar_AE"/>
        </w:rPr>
        <w:t>القضاة 21: 1</w:t>
      </w:r>
      <w:r>
        <w:rPr>
          <w:lang w:val="ar_AE" w:bidi="ar_AE"/>
        </w:rPr>
      </w:r>
    </w:p>
    <w:p>
      <w:pPr>
        <w:bidi/>
      </w:pPr>
      <w:r>
        <w:rPr>
          <w:lang w:val="ar_AE" w:bidi="ar_AE"/>
        </w:rPr>
      </w:r>
      <w:r>
        <w:rPr>
          <w:lang w:val="ar_AE" w:bidi="ar_AE"/>
        </w:rPr>
        <w:t xml:space="preserve">للمرة الثانية في سفر القضاة، يضع النذر غير الحكيم أصحابه في موقف صعب (انظر </w:t>
      </w:r>
      <w:r>
        <w:rPr>
          <w:lang w:val="ar_AE" w:bidi="ar_AE"/>
        </w:rPr>
        <w:t>ملاحظة الدراسة على 11:31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3</w:t>
      </w:r>
      <w:r>
        <w:rPr>
          <w:lang w:val="ar_AE" w:bidi="ar_AE"/>
        </w:rPr>
      </w:r>
    </w:p>
    <w:p>
      <w:pPr>
        <w:bidi/>
      </w:pPr>
      <w:r>
        <w:rPr>
          <w:lang w:val="ar_AE" w:bidi="ar_AE"/>
        </w:rPr>
      </w:r>
      <w:r>
        <w:rPr>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lang w:val="ar_AE" w:bidi="ar_AE"/>
        </w:rPr>
      </w:r>
      <w:r>
        <w:rPr>
          <w:lang w:val="ar_AE" w:bidi="ar_AE"/>
        </w:rPr>
      </w:r>
    </w:p>
    <w:p>
      <w:pPr>
        <w:bidi/>
      </w:pPr>
      <w:r>
        <w:rPr>
          <w:lang w:val="ar_AE" w:bidi="ar_AE"/>
        </w:rPr>
      </w:r>
    </w:p>
    <w:p>
      <w:pPr>
        <w:pStyle w:val="Heading2"/>
        <w:bidi/>
      </w:pPr>
      <w:r>
        <w:rPr>
          <w:lang w:val="ar_AE" w:bidi="ar_AE"/>
        </w:rPr>
        <w:t>القضاة 21: 8–9</w:t>
      </w:r>
      <w:r>
        <w:rPr>
          <w:lang w:val="ar_AE" w:bidi="ar_AE"/>
        </w:rPr>
      </w:r>
    </w:p>
    <w:p>
      <w:pPr>
        <w:bidi/>
      </w:pPr>
      <w:r>
        <w:rPr>
          <w:lang w:val="ar_AE" w:bidi="ar_AE"/>
        </w:rPr>
      </w:r>
      <w:r>
        <w:rPr>
          <w:lang w:val="ar_AE" w:bidi="ar_AE"/>
        </w:rPr>
        <w:t xml:space="preserve">كانت يابيش جلعاد بلدة مهمة شرق الأردن، وإخفاقها في المشاركة في الحرب ضد بنيامين أحدث شرخًا كبيرًا في التضامن (انظر </w:t>
      </w:r>
      <w:hyperlink r:id="rId425">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11</w:t>
      </w:r>
      <w:r>
        <w:rPr>
          <w:lang w:val="ar_AE" w:bidi="ar_AE"/>
        </w:rPr>
      </w:r>
    </w:p>
    <w:p>
      <w:pPr>
        <w:bidi/>
      </w:pPr>
      <w:r>
        <w:rPr>
          <w:lang w:val="ar_AE" w:bidi="ar_AE"/>
        </w:rPr>
      </w:r>
      <w:r>
        <w:rPr>
          <w:lang w:val="ar_AE" w:bidi="ar_AE"/>
        </w:rPr>
        <w:t xml:space="preserve">التحريم الكامل: انظر </w:t>
      </w:r>
      <w:hyperlink r:id="rId50">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15–17</w:t>
      </w:r>
      <w:r>
        <w:rPr>
          <w:lang w:val="ar_AE" w:bidi="ar_AE"/>
        </w:rPr>
      </w:r>
    </w:p>
    <w:p>
      <w:pPr>
        <w:bidi/>
      </w:pPr>
      <w:r>
        <w:rPr>
          <w:lang w:val="ar_AE" w:bidi="ar_AE"/>
        </w:rPr>
      </w:r>
      <w:r>
        <w:rPr>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lang w:val="ar_AE" w:bidi="ar_AE"/>
        </w:rPr>
      </w:r>
      <w:r>
        <w:rPr>
          <w:lang w:val="ar_AE" w:bidi="ar_AE"/>
        </w:rPr>
      </w:r>
    </w:p>
    <w:p>
      <w:pPr>
        <w:bidi/>
      </w:pPr>
      <w:r>
        <w:rPr>
          <w:lang w:val="ar_AE" w:bidi="ar_AE"/>
        </w:rPr>
      </w:r>
    </w:p>
    <w:p>
      <w:pPr>
        <w:pStyle w:val="Heading2"/>
        <w:bidi/>
      </w:pPr>
      <w:r>
        <w:rPr>
          <w:lang w:val="ar_AE" w:bidi="ar_AE"/>
        </w:rPr>
        <w:t>القضاة 21: 19</w:t>
      </w:r>
      <w:r>
        <w:rPr>
          <w:lang w:val="ar_AE" w:bidi="ar_AE"/>
        </w:rPr>
      </w:r>
    </w:p>
    <w:p>
      <w:pPr>
        <w:bidi/>
      </w:pPr>
      <w:r>
        <w:rPr>
          <w:lang w:val="ar_AE" w:bidi="ar_AE"/>
        </w:rPr>
      </w:r>
      <w:r>
        <w:rPr>
          <w:lang w:val="ar_AE" w:bidi="ar_AE"/>
        </w:rPr>
        <w:t>من المحتمل أن يكون عيد الحصاد السنوي للعنب في شيلوه ذا أصل كنعاني قديم.</w:t>
      </w:r>
      <w:r>
        <w:rPr>
          <w:lang w:val="ar_AE" w:bidi="ar_AE"/>
        </w:rPr>
      </w:r>
      <w:r>
        <w:rPr>
          <w:lang w:val="ar_AE" w:bidi="ar_AE"/>
        </w:rPr>
      </w:r>
    </w:p>
    <w:p>
      <w:pPr>
        <w:bidi/>
      </w:pPr>
      <w:r>
        <w:rPr>
          <w:lang w:val="ar_AE" w:bidi="ar_AE"/>
        </w:rPr>
      </w:r>
    </w:p>
    <w:p>
      <w:pPr>
        <w:pStyle w:val="Heading2"/>
        <w:bidi/>
      </w:pPr>
      <w:r>
        <w:rPr>
          <w:lang w:val="ar_AE" w:bidi="ar_AE"/>
        </w:rPr>
        <w:t>القضاة 21: 23</w:t>
      </w:r>
      <w:r>
        <w:rPr>
          <w:lang w:val="ar_AE" w:bidi="ar_AE"/>
        </w:rPr>
      </w:r>
    </w:p>
    <w:p>
      <w:pPr>
        <w:bidi/>
      </w:pPr>
      <w:r>
        <w:rPr>
          <w:lang w:val="ar_AE" w:bidi="ar_AE"/>
        </w:rPr>
      </w:r>
      <w:r>
        <w:rPr>
          <w:lang w:val="ar_AE" w:bidi="ar_AE"/>
        </w:rPr>
        <w:t>المنطقة التي عاشوا فيها كانت جزءًا من نصيب سبط بنيامين، كما وعد الرب بذلك في عهده (</w:t>
      </w:r>
      <w:hyperlink r:id="rId4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24</w:t>
      </w:r>
      <w:r>
        <w:rPr>
          <w:lang w:val="ar_AE" w:bidi="ar_AE"/>
        </w:rPr>
      </w:r>
    </w:p>
    <w:p>
      <w:pPr>
        <w:bidi/>
      </w:pPr>
      <w:r>
        <w:rPr>
          <w:lang w:val="ar_AE" w:bidi="ar_AE"/>
        </w:rPr>
      </w:r>
      <w:r>
        <w:rPr>
          <w:lang w:val="ar_AE" w:bidi="ar_AE"/>
        </w:rPr>
        <w:t xml:space="preserve">صمد شعب إسرائيل برغم نقص القيادة الملهمة (الأصحاحات </w:t>
      </w:r>
      <w:hyperlink r:id="rId68">
        <w:r>
          <w:rPr>
            <w:lang w:val="ar_AE" w:bidi="ar_AE"/>
          </w:rPr>
          <w:rPr>
            <w:color w:val="0000EE"/>
            <w:u w:val="single"/>
          </w:rPr>
          <w:t>17–18</w:t>
        </w:r>
      </w:hyperlink>
      <w:r>
        <w:rPr>
          <w:lang w:val="ar_AE" w:bidi="ar_AE"/>
        </w:rPr>
        <w:t xml:space="preserve">) وفشل تحالف الأسباط (الأصحاحات </w:t>
      </w:r>
      <w:hyperlink r:id="rId313">
        <w:r>
          <w:rPr>
            <w:lang w:val="ar_AE" w:bidi="ar_AE"/>
          </w:rPr>
          <w:rPr>
            <w:color w:val="0000EE"/>
            <w:u w:val="single"/>
          </w:rPr>
          <w:t>19–21</w:t>
        </w:r>
      </w:hyperlink>
      <w:r>
        <w:rPr>
          <w:lang w:val="ar_AE" w:bidi="ar_AE"/>
        </w:rPr>
        <w:t>). وكانت الأسباط والعشائر متماسكة؛ وستظل إسرائيل وجميع أسباطها باقية.</w:t>
      </w:r>
      <w:r>
        <w:rPr>
          <w:lang w:val="ar_AE" w:bidi="ar_AE"/>
        </w:rPr>
      </w:r>
      <w:r>
        <w:rPr>
          <w:lang w:val="ar_AE" w:bidi="ar_AE"/>
        </w:rPr>
      </w:r>
    </w:p>
    <w:p>
      <w:pPr>
        <w:bidi/>
      </w:pPr>
      <w:r>
        <w:rPr>
          <w:lang w:val="ar_AE" w:bidi="ar_AE"/>
        </w:rPr>
      </w:r>
    </w:p>
    <w:p>
      <w:pPr>
        <w:pStyle w:val="Heading2"/>
        <w:bidi/>
      </w:pPr>
      <w:r>
        <w:rPr>
          <w:lang w:val="ar_AE" w:bidi="ar_AE"/>
        </w:rPr>
        <w:t>القضاة 21: 25</w:t>
      </w:r>
      <w:r>
        <w:rPr>
          <w:lang w:val="ar_AE" w:bidi="ar_AE"/>
        </w:rPr>
      </w:r>
    </w:p>
    <w:p>
      <w:pPr>
        <w:bidi/>
      </w:pPr>
      <w:r>
        <w:rPr>
          <w:lang w:val="ar_AE" w:bidi="ar_AE"/>
        </w:rPr>
      </w:r>
      <w:r>
        <w:rPr>
          <w:lang w:val="ar_AE" w:bidi="ar_AE"/>
        </w:rPr>
        <w:t xml:space="preserve">يُقَدّم ختام الأصحاحات </w:t>
      </w:r>
      <w:hyperlink r:id="rId191">
        <w:r>
          <w:rPr>
            <w:lang w:val="ar_AE" w:bidi="ar_AE"/>
          </w:rPr>
          <w:rPr>
            <w:color w:val="0000EE"/>
            <w:u w:val="single"/>
          </w:rPr>
          <w:t>17–21</w:t>
        </w:r>
      </w:hyperlink>
      <w:r>
        <w:rPr>
          <w:lang w:val="ar_AE" w:bidi="ar_AE"/>
        </w:rPr>
        <w:t xml:space="preserve"> تفسيرًا للفوضى الاجتماعية في ذلك الوقت. وبعد فترة القضاة، سيصنع الله عهدًا جديدًا مع إسرائيل يشمل الملك داود (</w:t>
      </w:r>
      <w:hyperlink r:id="rId427">
        <w:r>
          <w:rPr>
            <w:lang w:val="ar_AE" w:bidi="ar_AE"/>
          </w:rPr>
          <w:rPr>
            <w:color w:val="0000EE"/>
            <w:u w:val="single"/>
          </w:rPr>
          <w:t>2 صموئيل 7</w:t>
        </w:r>
      </w:hyperlink>
      <w:r>
        <w:rPr>
          <w:lang w:val="ar_AE" w:bidi="ar_AE"/>
        </w:rPr>
        <w:t>) ووعدًا بالحكم المسياني. وسيتجاوز تحقيق هذا الوعد أي شيء يمكن تصوره في الوقت الذي لم يكن لإسرائيل فيه ملك.</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