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1:1, تيطس 1:1–4, تيطس 2:1, تيطس 3:1, تيطس 4:1, تيطس 5:1, تيطس 5:1–9, تيطس 5:1–16, تيطس 6:1, تيطس 7:1, تيطس 9:1, تيطس 10:1, تيطس 10:1–16, تيطس 11:1, تيطس 12:1, تيطس 13:1, تيطس 14:1, تيطس 15:1, تيطس 15:1–16, تيطس 16:1, تيطس 1:2–15, تيطس 9:2–10, تيطس 11:2, تيطس 11:2–15, تيطس 12:2, تيطس 13:2, تيطس 14:2, تيطس 1:3, تيطس 1:3–11, تيطس 3:3, تيطس 4:3, تيطس 4:3–7, تيطس 5:3, تيطس 7:3, تيطس 8:3, تيطس 10:3–11, تيطس 12:3, تيطس 12:3–15, تيطس 13:3, تيطس 14:3, تيطس 15:3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5">
        <w:r>
          <w:rPr>
            <w:lang w:val="ar_AE" w:bidi="ar_AE"/>
          </w:rPr>
          <w:rPr>
            <w:color w:val="0000EE"/>
            <w:u w:val="single"/>
          </w:rPr>
          <w:t>11:2–14</w:t>
        </w:r>
      </w:hyperlink>
      <w:r>
        <w:rPr>
          <w:lang w:val="ar_AE" w:bidi="ar_AE"/>
        </w:rPr>
        <w:t xml:space="preserve">; </w:t>
      </w:r>
      <w:hyperlink r:id="rId16">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7">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5">
        <w:r>
          <w:rPr>
            <w:lang w:val="ar_AE" w:bidi="ar_AE"/>
          </w:rPr>
          <w:rPr>
            <w:color w:val="0000EE"/>
            <w:u w:val="single"/>
          </w:rPr>
          <w:t>11:2–14</w:t>
        </w:r>
      </w:hyperlink>
      <w:r>
        <w:rPr>
          <w:lang w:val="ar_AE" w:bidi="ar_AE"/>
        </w:rPr>
        <w:t xml:space="preserve">; </w:t>
      </w:r>
      <w:hyperlink r:id="rId18">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9">
        <w:r>
          <w:rPr>
            <w:lang w:val="ar_AE" w:bidi="ar_AE"/>
          </w:rPr>
          <w:rPr>
            <w:color w:val="0000EE"/>
            <w:u w:val="single"/>
          </w:rPr>
          <w:t>1:1</w:t>
        </w:r>
      </w:hyperlink>
      <w:r>
        <w:rPr>
          <w:lang w:val="ar_AE" w:bidi="ar_AE"/>
        </w:rPr>
        <w:t xml:space="preserve">): ولذلك يمكن الوثوق بأن الله دائمًا وعوده (انظر </w:t>
      </w:r>
      <w:hyperlink r:id="rId20">
        <w:r>
          <w:rPr>
            <w:lang w:val="ar_AE" w:bidi="ar_AE"/>
          </w:rPr>
          <w:rPr>
            <w:color w:val="0000EE"/>
            <w:u w:val="single"/>
          </w:rPr>
          <w:t>عدد 19:23</w:t>
        </w:r>
      </w:hyperlink>
      <w:r>
        <w:rPr>
          <w:lang w:val="ar_AE" w:bidi="ar_AE"/>
        </w:rPr>
        <w:t xml:space="preserve">; </w:t>
      </w:r>
      <w:hyperlink r:id="rId21">
        <w:r>
          <w:rPr>
            <w:lang w:val="ar_AE" w:bidi="ar_AE"/>
          </w:rPr>
          <w:rPr>
            <w:color w:val="0000EE"/>
            <w:u w:val="single"/>
          </w:rPr>
          <w:t>1 صم 29:15</w:t>
        </w:r>
      </w:hyperlink>
      <w:r>
        <w:rPr>
          <w:lang w:val="ar_AE" w:bidi="ar_AE"/>
        </w:rPr>
        <w:t xml:space="preserve">; </w:t>
      </w:r>
      <w:hyperlink r:id="rId22">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3">
        <w:r>
          <w:rPr>
            <w:lang w:val="ar_AE" w:bidi="ar_AE"/>
          </w:rPr>
          <w:rPr>
            <w:color w:val="0000EE"/>
            <w:u w:val="single"/>
          </w:rPr>
          <w:t>5:3</w:t>
        </w:r>
      </w:hyperlink>
      <w:r>
        <w:rPr>
          <w:lang w:val="ar_AE" w:bidi="ar_AE"/>
        </w:rPr>
        <w:t xml:space="preserve">; </w:t>
      </w:r>
      <w:hyperlink r:id="rId24">
        <w:r>
          <w:rPr>
            <w:lang w:val="ar_AE" w:bidi="ar_AE"/>
          </w:rPr>
          <w:rPr>
            <w:color w:val="0000EE"/>
            <w:u w:val="single"/>
          </w:rPr>
          <w:t>1 تيموثاوس 6:2</w:t>
        </w:r>
      </w:hyperlink>
      <w:r>
        <w:rPr>
          <w:lang w:val="ar_AE" w:bidi="ar_AE"/>
        </w:rPr>
        <w:t xml:space="preserve">; </w:t>
      </w:r>
      <w:hyperlink r:id="rId25">
        <w:r>
          <w:rPr>
            <w:lang w:val="ar_AE" w:bidi="ar_AE"/>
          </w:rPr>
          <w:rPr>
            <w:color w:val="0000EE"/>
            <w:u w:val="single"/>
          </w:rPr>
          <w:t>2 تيموثاوس 10:1</w:t>
        </w:r>
      </w:hyperlink>
      <w:r>
        <w:rPr>
          <w:lang w:val="ar_AE" w:bidi="ar_AE"/>
        </w:rPr>
        <w:t xml:space="preserve">). • مخلصنا الله: وفي </w:t>
      </w:r>
      <w:hyperlink r:id="rId26">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7">
        <w:r>
          <w:rPr>
            <w:lang w:val="ar_AE" w:bidi="ar_AE"/>
          </w:rPr>
          <w:rPr>
            <w:color w:val="0000EE"/>
            <w:u w:val="single"/>
          </w:rPr>
          <w:t>10:2</w:t>
        </w:r>
      </w:hyperlink>
      <w:r>
        <w:rPr>
          <w:lang w:val="ar_AE" w:bidi="ar_AE"/>
        </w:rPr>
        <w:t xml:space="preserve">, </w:t>
      </w:r>
      <w:hyperlink r:id="rId28">
        <w:r>
          <w:rPr>
            <w:lang w:val="ar_AE" w:bidi="ar_AE"/>
          </w:rPr>
          <w:rPr>
            <w:color w:val="0000EE"/>
            <w:u w:val="single"/>
          </w:rPr>
          <w:t>13</w:t>
        </w:r>
      </w:hyperlink>
      <w:r>
        <w:rPr>
          <w:lang w:val="ar_AE" w:bidi="ar_AE"/>
        </w:rPr>
        <w:t xml:space="preserve">; </w:t>
      </w:r>
      <w:hyperlink r:id="rId29">
        <w:r>
          <w:rPr>
            <w:lang w:val="ar_AE" w:bidi="ar_AE"/>
          </w:rPr>
          <w:rPr>
            <w:color w:val="0000EE"/>
            <w:u w:val="single"/>
          </w:rPr>
          <w:t>4:3</w:t>
        </w:r>
      </w:hyperlink>
      <w:r>
        <w:rPr>
          <w:lang w:val="ar_AE" w:bidi="ar_AE"/>
        </w:rPr>
        <w:t xml:space="preserve">, </w:t>
      </w:r>
      <w:hyperlink r:id="rId30">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31">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2">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3">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4">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5">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6">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7">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8">
        <w:r>
          <w:rPr>
            <w:lang w:val="ar_AE" w:bidi="ar_AE"/>
          </w:rPr>
          <w:rPr>
            <w:color w:val="0000EE"/>
            <w:u w:val="single"/>
          </w:rPr>
          <w:t>11:1</w:t>
        </w:r>
      </w:hyperlink>
      <w:r>
        <w:rPr>
          <w:lang w:val="ar_AE" w:bidi="ar_AE"/>
        </w:rPr>
        <w:t xml:space="preserve">; </w:t>
      </w:r>
      <w:hyperlink r:id="rId39">
        <w:r>
          <w:rPr>
            <w:lang w:val="ar_AE" w:bidi="ar_AE"/>
          </w:rPr>
          <w:rPr>
            <w:color w:val="0000EE"/>
            <w:u w:val="single"/>
          </w:rPr>
          <w:t>2:2–10</w:t>
        </w:r>
      </w:hyperlink>
      <w:r>
        <w:rPr>
          <w:lang w:val="ar_AE" w:bidi="ar_AE"/>
        </w:rPr>
        <w:t xml:space="preserve">; </w:t>
      </w:r>
      <w:hyperlink r:id="rId40">
        <w:r>
          <w:rPr>
            <w:lang w:val="ar_AE" w:bidi="ar_AE"/>
          </w:rPr>
          <w:rPr>
            <w:color w:val="0000EE"/>
            <w:u w:val="single"/>
          </w:rPr>
          <w:t>1 تيموثاوس 4:1</w:t>
        </w:r>
      </w:hyperlink>
      <w:r>
        <w:rPr>
          <w:lang w:val="ar_AE" w:bidi="ar_AE"/>
        </w:rPr>
        <w:t xml:space="preserve">; </w:t>
      </w:r>
      <w:hyperlink r:id="rId34">
        <w:r>
          <w:rPr>
            <w:lang w:val="ar_AE" w:bidi="ar_AE"/>
          </w:rPr>
          <w:rPr>
            <w:color w:val="0000EE"/>
            <w:u w:val="single"/>
          </w:rPr>
          <w:t>4:3–5</w:t>
        </w:r>
      </w:hyperlink>
      <w:r>
        <w:rPr>
          <w:lang w:val="ar_AE" w:bidi="ar_AE"/>
        </w:rPr>
        <w:t xml:space="preserve">, </w:t>
      </w:r>
      <w:hyperlink r:id="rId41">
        <w:r>
          <w:rPr>
            <w:lang w:val="ar_AE" w:bidi="ar_AE"/>
          </w:rPr>
          <w:rPr>
            <w:color w:val="0000EE"/>
            <w:u w:val="single"/>
          </w:rPr>
          <w:t>12</w:t>
        </w:r>
      </w:hyperlink>
      <w:r>
        <w:rPr>
          <w:lang w:val="ar_AE" w:bidi="ar_AE"/>
        </w:rPr>
        <w:t xml:space="preserve">, </w:t>
      </w:r>
      <w:hyperlink r:id="rId42">
        <w:r>
          <w:rPr>
            <w:lang w:val="ar_AE" w:bidi="ar_AE"/>
          </w:rPr>
          <w:rPr>
            <w:color w:val="0000EE"/>
            <w:u w:val="single"/>
          </w:rPr>
          <w:t>15</w:t>
        </w:r>
      </w:hyperlink>
      <w:r>
        <w:rPr>
          <w:lang w:val="ar_AE" w:bidi="ar_AE"/>
        </w:rPr>
        <w:t xml:space="preserve">; </w:t>
      </w:r>
      <w:hyperlink r:id="rId43">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7">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4">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5">
        <w:r>
          <w:rPr>
            <w:lang w:val="ar_AE" w:bidi="ar_AE"/>
          </w:rPr>
          <w:rPr>
            <w:color w:val="0000EE"/>
            <w:u w:val="single"/>
          </w:rPr>
          <w:t>تيطس 1:2–11:3</w:t>
        </w:r>
      </w:hyperlink>
      <w:r>
        <w:rPr>
          <w:lang w:val="ar_AE" w:bidi="ar_AE"/>
        </w:rPr>
        <w:t xml:space="preserve">, وذلك في ضوء المشاكل المذكورة في </w:t>
      </w:r>
      <w:hyperlink r:id="rId35">
        <w:r>
          <w:rPr>
            <w:lang w:val="ar_AE" w:bidi="ar_AE"/>
          </w:rPr>
          <w:rPr>
            <w:color w:val="0000EE"/>
            <w:u w:val="single"/>
          </w:rPr>
          <w:t>10:1–16</w:t>
        </w:r>
      </w:hyperlink>
      <w:r>
        <w:rPr>
          <w:lang w:val="ar_AE" w:bidi="ar_AE"/>
        </w:rPr>
        <w:t xml:space="preserve"> و </w:t>
      </w:r>
      <w:hyperlink r:id="rId46">
        <w:r>
          <w:rPr>
            <w:lang w:val="ar_AE" w:bidi="ar_AE"/>
          </w:rPr>
          <w:rPr>
            <w:color w:val="0000EE"/>
            <w:u w:val="single"/>
          </w:rPr>
          <w:t>9:3–11</w:t>
        </w:r>
      </w:hyperlink>
      <w:r>
        <w:rPr>
          <w:lang w:val="ar_AE" w:bidi="ar_AE"/>
        </w:rPr>
        <w:t xml:space="preserve"> (انظر أيضًا </w:t>
      </w:r>
      <w:hyperlink r:id="rId47">
        <w:r>
          <w:rPr>
            <w:lang w:val="ar_AE" w:bidi="ar_AE"/>
          </w:rPr>
          <w:rPr>
            <w:color w:val="0000EE"/>
            <w:u w:val="single"/>
          </w:rPr>
          <w:t>1 تيموثاوس 10:1</w:t>
        </w:r>
      </w:hyperlink>
      <w:r>
        <w:rPr>
          <w:lang w:val="ar_AE" w:bidi="ar_AE"/>
        </w:rPr>
        <w:t xml:space="preserve">). • وقد كان لتيطس دورًا مماثلًا (انظر </w:t>
      </w:r>
      <w:hyperlink r:id="rId48">
        <w:r>
          <w:rPr>
            <w:lang w:val="ar_AE" w:bidi="ar_AE"/>
          </w:rPr>
          <w:rPr>
            <w:color w:val="0000EE"/>
            <w:u w:val="single"/>
          </w:rPr>
          <w:t>تيطس 13:1</w:t>
        </w:r>
      </w:hyperlink>
      <w:r>
        <w:rPr>
          <w:lang w:val="ar_AE" w:bidi="ar_AE"/>
        </w:rPr>
        <w:t xml:space="preserve">; </w:t>
      </w:r>
      <w:hyperlink r:id="rId49">
        <w:r>
          <w:rPr>
            <w:lang w:val="ar_AE" w:bidi="ar_AE"/>
          </w:rPr>
          <w:rPr>
            <w:color w:val="0000EE"/>
            <w:u w:val="single"/>
          </w:rPr>
          <w:t>15:2</w:t>
        </w:r>
      </w:hyperlink>
      <w:r>
        <w:rPr>
          <w:lang w:val="ar_AE" w:bidi="ar_AE"/>
        </w:rPr>
        <w:t xml:space="preserve">; </w:t>
      </w:r>
      <w:hyperlink r:id="rId50">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5">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51">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2">
        <w:r>
          <w:rPr>
            <w:lang w:val="ar_AE" w:bidi="ar_AE"/>
          </w:rPr>
          <w:rPr>
            <w:color w:val="0000EE"/>
            <w:u w:val="single"/>
          </w:rPr>
          <w:t>14:1–15</w:t>
        </w:r>
      </w:hyperlink>
      <w:r>
        <w:rPr>
          <w:lang w:val="ar_AE" w:bidi="ar_AE"/>
        </w:rPr>
        <w:t xml:space="preserve"> و </w:t>
      </w:r>
      <w:hyperlink r:id="rId53">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4">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5">
        <w:r>
          <w:rPr>
            <w:lang w:val="ar_AE" w:bidi="ar_AE"/>
          </w:rPr>
          <w:rPr>
            <w:color w:val="0000EE"/>
            <w:u w:val="single"/>
          </w:rPr>
          <w:t>1 تيموثاوس 3:4</w:t>
        </w:r>
      </w:hyperlink>
      <w:r>
        <w:rPr>
          <w:lang w:val="ar_AE" w:bidi="ar_AE"/>
        </w:rPr>
        <w:t xml:space="preserve">; </w:t>
      </w:r>
      <w:hyperlink r:id="rId56">
        <w:r>
          <w:rPr>
            <w:lang w:val="ar_AE" w:bidi="ar_AE"/>
          </w:rPr>
          <w:rPr>
            <w:color w:val="0000EE"/>
            <w:u w:val="single"/>
          </w:rPr>
          <w:t>2 تيموثاوس 18:2</w:t>
        </w:r>
      </w:hyperlink>
      <w:r>
        <w:rPr>
          <w:lang w:val="ar_AE" w:bidi="ar_AE"/>
        </w:rPr>
        <w:t xml:space="preserve">; </w:t>
      </w:r>
      <w:hyperlink r:id="rId57">
        <w:r>
          <w:rPr>
            <w:lang w:val="ar_AE" w:bidi="ar_AE"/>
          </w:rPr>
          <w:rPr>
            <w:color w:val="0000EE"/>
            <w:u w:val="single"/>
          </w:rPr>
          <w:t>6:3</w:t>
        </w:r>
      </w:hyperlink>
      <w:r>
        <w:rPr>
          <w:lang w:val="ar_AE" w:bidi="ar_AE"/>
        </w:rPr>
        <w:t>). • من أجل الربح القبيح: يجب ألا يكون لدى الشيوخ هذه الصفة (</w:t>
      </w:r>
      <w:hyperlink r:id="rId58">
        <w:r>
          <w:rPr>
            <w:lang w:val="ar_AE" w:bidi="ar_AE"/>
          </w:rPr>
          <w:rPr>
            <w:color w:val="0000EE"/>
            <w:u w:val="single"/>
          </w:rPr>
          <w:t>تيطس 7:1</w:t>
        </w:r>
      </w:hyperlink>
      <w:r>
        <w:rPr>
          <w:lang w:val="ar_AE" w:bidi="ar_AE"/>
        </w:rPr>
        <w:t xml:space="preserve">; انظر أيضًا </w:t>
      </w:r>
      <w:hyperlink r:id="rId59">
        <w:r>
          <w:rPr>
            <w:lang w:val="ar_AE" w:bidi="ar_AE"/>
          </w:rPr>
          <w:rPr>
            <w:color w:val="0000EE"/>
            <w:u w:val="single"/>
          </w:rPr>
          <w:t>1 تيموثاوس 5:6–10</w:t>
        </w:r>
      </w:hyperlink>
      <w:r>
        <w:rPr>
          <w:lang w:val="ar_AE" w:bidi="ar_AE"/>
        </w:rPr>
        <w:t xml:space="preserve">; </w:t>
      </w:r>
      <w:hyperlink r:id="rId60">
        <w:r>
          <w:rPr>
            <w:lang w:val="ar_AE" w:bidi="ar_AE"/>
          </w:rPr>
          <w:rPr>
            <w:color w:val="0000EE"/>
            <w:u w:val="single"/>
          </w:rPr>
          <w:t>2 كورنثوس 17:2</w:t>
        </w:r>
      </w:hyperlink>
      <w:r>
        <w:rPr>
          <w:lang w:val="ar_AE" w:bidi="ar_AE"/>
        </w:rPr>
        <w:t xml:space="preserve">; </w:t>
      </w:r>
      <w:hyperlink r:id="rId61">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8">
        <w:r>
          <w:rPr>
            <w:lang w:val="ar_AE" w:bidi="ar_AE"/>
          </w:rPr>
          <w:rPr>
            <w:color w:val="0000EE"/>
            <w:u w:val="single"/>
          </w:rPr>
          <w:t>13:1</w:t>
        </w:r>
      </w:hyperlink>
      <w:r>
        <w:rPr>
          <w:lang w:val="ar_AE" w:bidi="ar_AE"/>
        </w:rPr>
        <w:t xml:space="preserve">; انظر </w:t>
      </w:r>
      <w:hyperlink r:id="rId62">
        <w:r>
          <w:rPr>
            <w:lang w:val="ar_AE" w:bidi="ar_AE"/>
          </w:rPr>
          <w:rPr>
            <w:color w:val="0000EE"/>
            <w:u w:val="single"/>
          </w:rPr>
          <w:t>أعمال 28:17</w:t>
        </w:r>
      </w:hyperlink>
      <w:r>
        <w:rPr>
          <w:lang w:val="ar_AE" w:bidi="ar_AE"/>
        </w:rPr>
        <w:t>)، لأن الله المنزه عن الكذب (</w:t>
      </w:r>
      <w:hyperlink r:id="rId63">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4">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5">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5">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3">
        <w:r>
          <w:rPr>
            <w:lang w:val="ar_AE" w:bidi="ar_AE"/>
          </w:rPr>
          <w:rPr>
            <w:color w:val="0000EE"/>
            <w:u w:val="single"/>
          </w:rPr>
          <w:t>9:3</w:t>
        </w:r>
      </w:hyperlink>
      <w:r>
        <w:rPr>
          <w:lang w:val="ar_AE" w:bidi="ar_AE"/>
        </w:rPr>
        <w:t xml:space="preserve">; </w:t>
      </w:r>
      <w:hyperlink r:id="rId40">
        <w:r>
          <w:rPr>
            <w:lang w:val="ar_AE" w:bidi="ar_AE"/>
          </w:rPr>
          <w:rPr>
            <w:color w:val="0000EE"/>
            <w:u w:val="single"/>
          </w:rPr>
          <w:t>1 تي 4:1</w:t>
        </w:r>
      </w:hyperlink>
      <w:r>
        <w:rPr>
          <w:lang w:val="ar_AE" w:bidi="ar_AE"/>
        </w:rPr>
        <w:t xml:space="preserve">; </w:t>
      </w:r>
      <w:hyperlink r:id="rId67">
        <w:r>
          <w:rPr>
            <w:lang w:val="ar_AE" w:bidi="ar_AE"/>
          </w:rPr>
          <w:rPr>
            <w:color w:val="0000EE"/>
            <w:u w:val="single"/>
          </w:rPr>
          <w:t>7:4</w:t>
        </w:r>
      </w:hyperlink>
      <w:r>
        <w:rPr>
          <w:lang w:val="ar_AE" w:bidi="ar_AE"/>
        </w:rPr>
        <w:t xml:space="preserve">; </w:t>
      </w:r>
      <w:hyperlink r:id="rId68">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9">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70">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71">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5">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2">
        <w:r>
          <w:rPr>
            <w:lang w:val="ar_AE" w:bidi="ar_AE"/>
          </w:rPr>
          <w:rPr>
            <w:color w:val="0000EE"/>
            <w:u w:val="single"/>
          </w:rPr>
          <w:t>1 تيموثاوس 7:1–11</w:t>
        </w:r>
      </w:hyperlink>
      <w:r>
        <w:rPr>
          <w:lang w:val="ar_AE" w:bidi="ar_AE"/>
        </w:rPr>
        <w:t xml:space="preserve">; </w:t>
      </w:r>
      <w:hyperlink r:id="rId73">
        <w:r>
          <w:rPr>
            <w:lang w:val="ar_AE" w:bidi="ar_AE"/>
          </w:rPr>
          <w:rPr>
            <w:color w:val="0000EE"/>
            <w:u w:val="single"/>
          </w:rPr>
          <w:t>15:3–16</w:t>
        </w:r>
      </w:hyperlink>
      <w:r>
        <w:rPr>
          <w:lang w:val="ar_AE" w:bidi="ar_AE"/>
        </w:rPr>
        <w:t xml:space="preserve">; </w:t>
      </w:r>
      <w:hyperlink r:id="rId74">
        <w:r>
          <w:rPr>
            <w:lang w:val="ar_AE" w:bidi="ar_AE"/>
          </w:rPr>
          <w:rPr>
            <w:color w:val="0000EE"/>
            <w:u w:val="single"/>
          </w:rPr>
          <w:t>24:5–25</w:t>
        </w:r>
      </w:hyperlink>
      <w:r>
        <w:rPr>
          <w:lang w:val="ar_AE" w:bidi="ar_AE"/>
        </w:rPr>
        <w:t xml:space="preserve">; </w:t>
      </w:r>
      <w:hyperlink r:id="rId75">
        <w:r>
          <w:rPr>
            <w:lang w:val="ar_AE" w:bidi="ar_AE"/>
          </w:rPr>
          <w:rPr>
            <w:color w:val="0000EE"/>
            <w:u w:val="single"/>
          </w:rPr>
          <w:t>2 تيموثاوس 5:3</w:t>
        </w:r>
      </w:hyperlink>
      <w:r>
        <w:rPr>
          <w:lang w:val="ar_AE" w:bidi="ar_AE"/>
        </w:rPr>
        <w:t xml:space="preserve">, </w:t>
      </w:r>
      <w:hyperlink r:id="rId76">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7">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8">
        <w:r>
          <w:rPr>
            <w:lang w:val="ar_AE" w:bidi="ar_AE"/>
          </w:rPr>
          <w:rPr>
            <w:color w:val="0000EE"/>
            <w:u w:val="single"/>
          </w:rPr>
          <w:t>11:1</w:t>
        </w:r>
      </w:hyperlink>
      <w:r>
        <w:rPr>
          <w:lang w:val="ar_AE" w:bidi="ar_AE"/>
        </w:rPr>
        <w:t xml:space="preserve">). وفي </w:t>
      </w:r>
      <w:hyperlink r:id="rId78">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9">
        <w:r>
          <w:rPr>
            <w:lang w:val="ar_AE" w:bidi="ar_AE"/>
          </w:rPr>
          <w:rPr>
            <w:color w:val="0000EE"/>
            <w:u w:val="single"/>
          </w:rPr>
          <w:t>5:2</w:t>
        </w:r>
      </w:hyperlink>
      <w:r>
        <w:rPr>
          <w:lang w:val="ar_AE" w:bidi="ar_AE"/>
        </w:rPr>
        <w:t xml:space="preserve">, </w:t>
      </w:r>
      <w:hyperlink r:id="rId80">
        <w:r>
          <w:rPr>
            <w:lang w:val="ar_AE" w:bidi="ar_AE"/>
          </w:rPr>
          <w:rPr>
            <w:color w:val="0000EE"/>
            <w:u w:val="single"/>
          </w:rPr>
          <w:t>8</w:t>
        </w:r>
      </w:hyperlink>
      <w:r>
        <w:rPr>
          <w:lang w:val="ar_AE" w:bidi="ar_AE"/>
        </w:rPr>
        <w:t xml:space="preserve">, </w:t>
      </w:r>
      <w:hyperlink r:id="rId27">
        <w:r>
          <w:rPr>
            <w:lang w:val="ar_AE" w:bidi="ar_AE"/>
          </w:rPr>
          <w:rPr>
            <w:color w:val="0000EE"/>
            <w:u w:val="single"/>
          </w:rPr>
          <w:t>10</w:t>
        </w:r>
      </w:hyperlink>
      <w:r>
        <w:rPr>
          <w:lang w:val="ar_AE" w:bidi="ar_AE"/>
        </w:rPr>
        <w:t xml:space="preserve">; انظر أيضًا </w:t>
      </w:r>
      <w:hyperlink r:id="rId81">
        <w:r>
          <w:rPr>
            <w:lang w:val="ar_AE" w:bidi="ar_AE"/>
          </w:rPr>
          <w:rPr>
            <w:color w:val="0000EE"/>
            <w:u w:val="single"/>
          </w:rPr>
          <w:t>1 تيموثاوس 1:5–2:6</w:t>
        </w:r>
      </w:hyperlink>
      <w:r>
        <w:rPr>
          <w:lang w:val="ar_AE" w:bidi="ar_AE"/>
        </w:rPr>
        <w:t>). ثم يتحدث بولس حول مجيء المسيح (</w:t>
      </w:r>
      <w:hyperlink r:id="rId15">
        <w:r>
          <w:rPr>
            <w:lang w:val="ar_AE" w:bidi="ar_AE"/>
          </w:rPr>
          <w:rPr>
            <w:color w:val="0000EE"/>
            <w:u w:val="single"/>
          </w:rPr>
          <w:t>تيطس 11:2–14</w:t>
        </w:r>
      </w:hyperlink>
      <w:r>
        <w:rPr>
          <w:lang w:val="ar_AE" w:bidi="ar_AE"/>
        </w:rPr>
        <w:t>) قبل أن يقدّم توجيهات مُحددة إلى تيطس (</w:t>
      </w:r>
      <w:hyperlink r:id="rId49">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2">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4">
        <w:r>
          <w:rPr>
            <w:lang w:val="ar_AE" w:bidi="ar_AE"/>
          </w:rPr>
          <w:rPr>
            <w:color w:val="0000EE"/>
            <w:u w:val="single"/>
          </w:rPr>
          <w:t>تيطس 12:2</w:t>
        </w:r>
      </w:hyperlink>
      <w:r>
        <w:rPr>
          <w:lang w:val="ar_AE" w:bidi="ar_AE"/>
        </w:rPr>
        <w:t xml:space="preserve">; انظر </w:t>
      </w:r>
      <w:hyperlink r:id="rId83">
        <w:r>
          <w:rPr>
            <w:lang w:val="ar_AE" w:bidi="ar_AE"/>
          </w:rPr>
          <w:rPr>
            <w:color w:val="0000EE"/>
            <w:u w:val="single"/>
          </w:rPr>
          <w:t>1 تيموثاوس 1:2–7</w:t>
        </w:r>
      </w:hyperlink>
      <w:r>
        <w:rPr>
          <w:lang w:val="ar_AE" w:bidi="ar_AE"/>
        </w:rPr>
        <w:t xml:space="preserve">; </w:t>
      </w:r>
      <w:hyperlink r:id="rId84">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8">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5">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7">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8">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6">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7">
        <w:r>
          <w:rPr>
            <w:lang w:val="ar_AE" w:bidi="ar_AE"/>
          </w:rPr>
          <w:rPr>
            <w:color w:val="0000EE"/>
            <w:u w:val="single"/>
          </w:rPr>
          <w:t>يوحنا 1:1</w:t>
        </w:r>
      </w:hyperlink>
      <w:r>
        <w:rPr>
          <w:lang w:val="ar_AE" w:bidi="ar_AE"/>
        </w:rPr>
        <w:t xml:space="preserve">; </w:t>
      </w:r>
      <w:hyperlink r:id="rId88">
        <w:r>
          <w:rPr>
            <w:lang w:val="ar_AE" w:bidi="ar_AE"/>
          </w:rPr>
          <w:rPr>
            <w:color w:val="0000EE"/>
            <w:u w:val="single"/>
          </w:rPr>
          <w:t>28:20</w:t>
        </w:r>
      </w:hyperlink>
      <w:r>
        <w:rPr>
          <w:lang w:val="ar_AE" w:bidi="ar_AE"/>
        </w:rPr>
        <w:t xml:space="preserve">; </w:t>
      </w:r>
      <w:hyperlink r:id="rId89">
        <w:r>
          <w:rPr>
            <w:lang w:val="ar_AE" w:bidi="ar_AE"/>
          </w:rPr>
          <w:rPr>
            <w:color w:val="0000EE"/>
            <w:u w:val="single"/>
          </w:rPr>
          <w:t>رومية 5:9</w:t>
        </w:r>
      </w:hyperlink>
      <w:r>
        <w:rPr>
          <w:lang w:val="ar_AE" w:bidi="ar_AE"/>
        </w:rPr>
        <w:t xml:space="preserve">; </w:t>
      </w:r>
      <w:hyperlink r:id="rId90">
        <w:r>
          <w:rPr>
            <w:lang w:val="ar_AE" w:bidi="ar_AE"/>
          </w:rPr>
          <w:rPr>
            <w:color w:val="0000EE"/>
            <w:u w:val="single"/>
          </w:rPr>
          <w:t>عبرانيين 8:1</w:t>
        </w:r>
      </w:hyperlink>
      <w:r>
        <w:rPr>
          <w:lang w:val="ar_AE" w:bidi="ar_AE"/>
        </w:rPr>
        <w:t xml:space="preserve">; </w:t>
      </w:r>
      <w:hyperlink r:id="rId91">
        <w:r>
          <w:rPr>
            <w:lang w:val="ar_AE" w:bidi="ar_AE"/>
          </w:rPr>
          <w:rPr>
            <w:color w:val="0000EE"/>
            <w:u w:val="single"/>
          </w:rPr>
          <w:t>2 بطرس 1:1</w:t>
        </w:r>
      </w:hyperlink>
      <w:r>
        <w:rPr>
          <w:lang w:val="ar_AE" w:bidi="ar_AE"/>
        </w:rPr>
        <w:t xml:space="preserve">; وربما </w:t>
      </w:r>
      <w:hyperlink r:id="rId92">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9">
        <w:r>
          <w:rPr>
            <w:lang w:val="ar_AE" w:bidi="ar_AE"/>
          </w:rPr>
          <w:rPr>
            <w:color w:val="0000EE"/>
            <w:u w:val="single"/>
          </w:rPr>
          <w:t>2:2–10</w:t>
        </w:r>
      </w:hyperlink>
      <w:r>
        <w:rPr>
          <w:lang w:val="ar_AE" w:bidi="ar_AE"/>
        </w:rPr>
        <w:t xml:space="preserve">. • بذل نفسه: انظر أيضًا </w:t>
      </w:r>
      <w:hyperlink r:id="rId24">
        <w:r>
          <w:rPr>
            <w:lang w:val="ar_AE" w:bidi="ar_AE"/>
          </w:rPr>
          <w:rPr>
            <w:color w:val="0000EE"/>
            <w:u w:val="single"/>
          </w:rPr>
          <w:t>1 تيموثاوس 6:2</w:t>
        </w:r>
      </w:hyperlink>
      <w:r>
        <w:rPr>
          <w:lang w:val="ar_AE" w:bidi="ar_AE"/>
        </w:rPr>
        <w:t xml:space="preserve">. • لكي يفدينا: انظر </w:t>
      </w:r>
      <w:hyperlink r:id="rId93">
        <w:r>
          <w:rPr>
            <w:lang w:val="ar_AE" w:bidi="ar_AE"/>
          </w:rPr>
          <w:rPr>
            <w:color w:val="0000EE"/>
            <w:u w:val="single"/>
          </w:rPr>
          <w:t>غلاطية 22:3</w:t>
        </w:r>
      </w:hyperlink>
      <w:r>
        <w:rPr>
          <w:lang w:val="ar_AE" w:bidi="ar_AE"/>
        </w:rPr>
        <w:t xml:space="preserve">; </w:t>
      </w:r>
      <w:hyperlink r:id="rId94">
        <w:r>
          <w:rPr>
            <w:lang w:val="ar_AE" w:bidi="ar_AE"/>
          </w:rPr>
          <w:rPr>
            <w:color w:val="0000EE"/>
            <w:u w:val="single"/>
          </w:rPr>
          <w:t>4:4–5</w:t>
        </w:r>
      </w:hyperlink>
      <w:r>
        <w:rPr>
          <w:lang w:val="ar_AE" w:bidi="ar_AE"/>
        </w:rPr>
        <w:t xml:space="preserve">; انظر أيضًا </w:t>
      </w:r>
      <w:hyperlink r:id="rId95">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6">
        <w:r>
          <w:rPr>
            <w:lang w:val="ar_AE" w:bidi="ar_AE"/>
          </w:rPr>
          <w:rPr>
            <w:color w:val="0000EE"/>
            <w:u w:val="single"/>
          </w:rPr>
          <w:t>خروج 5:19</w:t>
        </w:r>
      </w:hyperlink>
      <w:r>
        <w:rPr>
          <w:lang w:val="ar_AE" w:bidi="ar_AE"/>
        </w:rPr>
        <w:t xml:space="preserve">; </w:t>
      </w:r>
      <w:hyperlink r:id="rId97">
        <w:r>
          <w:rPr>
            <w:lang w:val="ar_AE" w:bidi="ar_AE"/>
          </w:rPr>
          <w:rPr>
            <w:color w:val="0000EE"/>
            <w:u w:val="single"/>
          </w:rPr>
          <w:t>تثنية 6:7</w:t>
        </w:r>
      </w:hyperlink>
      <w:r>
        <w:rPr>
          <w:lang w:val="ar_AE" w:bidi="ar_AE"/>
        </w:rPr>
        <w:t xml:space="preserve">; </w:t>
      </w:r>
      <w:hyperlink r:id="rId98">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9">
        <w:r>
          <w:rPr>
            <w:lang w:val="ar_AE" w:bidi="ar_AE"/>
          </w:rPr>
          <w:rPr>
            <w:color w:val="0000EE"/>
            <w:u w:val="single"/>
          </w:rPr>
          <w:t>تيطس 16:1</w:t>
        </w:r>
      </w:hyperlink>
      <w:r>
        <w:rPr>
          <w:lang w:val="ar_AE" w:bidi="ar_AE"/>
        </w:rPr>
        <w:t xml:space="preserve">; </w:t>
      </w:r>
      <w:hyperlink r:id="rId100">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101">
        <w:r>
          <w:rPr>
            <w:lang w:val="ar_AE" w:bidi="ar_AE"/>
          </w:rPr>
          <w:rPr>
            <w:color w:val="0000EE"/>
            <w:u w:val="single"/>
          </w:rPr>
          <w:t>10:1–15</w:t>
        </w:r>
      </w:hyperlink>
      <w:r>
        <w:rPr>
          <w:lang w:val="ar_AE" w:bidi="ar_AE"/>
        </w:rPr>
        <w:t xml:space="preserve">; </w:t>
      </w:r>
      <w:hyperlink r:id="rId102">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3">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3">
        <w:r>
          <w:rPr>
            <w:lang w:val="ar_AE" w:bidi="ar_AE"/>
          </w:rPr>
          <w:rPr>
            <w:color w:val="0000EE"/>
            <w:u w:val="single"/>
          </w:rPr>
          <w:t>1 تيموثاوس 2:2</w:t>
        </w:r>
      </w:hyperlink>
      <w:r>
        <w:rPr>
          <w:lang w:val="ar_AE" w:bidi="ar_AE"/>
        </w:rPr>
        <w:t xml:space="preserve">; </w:t>
      </w:r>
      <w:hyperlink r:id="rId104">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6">
        <w:r>
          <w:rPr>
            <w:lang w:val="ar_AE" w:bidi="ar_AE"/>
          </w:rPr>
          <w:rPr>
            <w:color w:val="0000EE"/>
            <w:u w:val="single"/>
          </w:rPr>
          <w:t>9:1</w:t>
        </w:r>
      </w:hyperlink>
      <w:r>
        <w:rPr>
          <w:lang w:val="ar_AE" w:bidi="ar_AE"/>
        </w:rPr>
        <w:t xml:space="preserve">; </w:t>
      </w:r>
      <w:hyperlink r:id="rId105">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6">
        <w:r>
          <w:rPr>
            <w:lang w:val="ar_AE" w:bidi="ar_AE"/>
          </w:rPr>
          <w:rPr>
            <w:color w:val="0000EE"/>
            <w:u w:val="single"/>
          </w:rPr>
          <w:t>1 تيموثاوس 2:2–4</w:t>
        </w:r>
      </w:hyperlink>
      <w:r>
        <w:rPr>
          <w:lang w:val="ar_AE" w:bidi="ar_AE"/>
        </w:rPr>
        <w:t xml:space="preserve">). كما في </w:t>
      </w:r>
      <w:hyperlink r:id="rId107">
        <w:r>
          <w:rPr>
            <w:lang w:val="ar_AE" w:bidi="ar_AE"/>
          </w:rPr>
          <w:rPr>
            <w:color w:val="0000EE"/>
            <w:u w:val="single"/>
          </w:rPr>
          <w:t>تيطس 1:2–15</w:t>
        </w:r>
      </w:hyperlink>
      <w:r>
        <w:rPr>
          <w:lang w:val="ar_AE" w:bidi="ar_AE"/>
        </w:rPr>
        <w:t>، فإن وصايا الله لشعبه (</w:t>
      </w:r>
      <w:hyperlink r:id="rId108">
        <w:r>
          <w:rPr>
            <w:lang w:val="ar_AE" w:bidi="ar_AE"/>
          </w:rPr>
          <w:rPr>
            <w:color w:val="0000EE"/>
            <w:u w:val="single"/>
          </w:rPr>
          <w:t>1:3–2</w:t>
        </w:r>
      </w:hyperlink>
      <w:r>
        <w:rPr>
          <w:lang w:val="ar_AE" w:bidi="ar_AE"/>
        </w:rPr>
        <w:t>) مبنية على تعاملاته معهم (</w:t>
      </w:r>
      <w:hyperlink r:id="rId85">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9">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10">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9">
        <w:r>
          <w:rPr>
            <w:lang w:val="ar_AE" w:bidi="ar_AE"/>
          </w:rPr>
          <w:rPr>
            <w:color w:val="0000EE"/>
            <w:u w:val="single"/>
          </w:rPr>
          <w:t>4:3</w:t>
        </w:r>
      </w:hyperlink>
      <w:r>
        <w:rPr>
          <w:lang w:val="ar_AE" w:bidi="ar_AE"/>
        </w:rPr>
        <w:t xml:space="preserve">; انظر </w:t>
      </w:r>
      <w:hyperlink r:id="rId111">
        <w:r>
          <w:rPr>
            <w:lang w:val="ar_AE" w:bidi="ar_AE"/>
          </w:rPr>
          <w:rPr>
            <w:color w:val="0000EE"/>
            <w:u w:val="single"/>
          </w:rPr>
          <w:t>أف 1:2–4</w:t>
        </w:r>
      </w:hyperlink>
      <w:r>
        <w:rPr>
          <w:lang w:val="ar_AE" w:bidi="ar_AE"/>
        </w:rPr>
        <w:t xml:space="preserve">; </w:t>
      </w:r>
      <w:hyperlink r:id="rId112">
        <w:r>
          <w:rPr>
            <w:lang w:val="ar_AE" w:bidi="ar_AE"/>
          </w:rPr>
          <w:rPr>
            <w:color w:val="0000EE"/>
            <w:u w:val="single"/>
          </w:rPr>
          <w:t>8:5</w:t>
        </w:r>
      </w:hyperlink>
      <w:r>
        <w:rPr>
          <w:lang w:val="ar_AE" w:bidi="ar_AE"/>
        </w:rPr>
        <w:t xml:space="preserve">; </w:t>
      </w:r>
      <w:hyperlink r:id="rId113">
        <w:r>
          <w:rPr>
            <w:lang w:val="ar_AE" w:bidi="ar_AE"/>
          </w:rPr>
          <w:rPr>
            <w:color w:val="0000EE"/>
            <w:u w:val="single"/>
          </w:rPr>
          <w:t>كو 7:3</w:t>
        </w:r>
      </w:hyperlink>
      <w:r>
        <w:rPr>
          <w:lang w:val="ar_AE" w:bidi="ar_AE"/>
        </w:rPr>
        <w:t xml:space="preserve">; </w:t>
      </w:r>
      <w:hyperlink r:id="rId114">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6">
        <w:r>
          <w:rPr>
            <w:lang w:val="ar_AE" w:bidi="ar_AE"/>
          </w:rPr>
          <w:rPr>
            <w:color w:val="0000EE"/>
            <w:u w:val="single"/>
          </w:rPr>
          <w:t>11:2</w:t>
        </w:r>
      </w:hyperlink>
      <w:r>
        <w:rPr>
          <w:lang w:val="ar_AE" w:bidi="ar_AE"/>
        </w:rPr>
        <w:t xml:space="preserve">, </w:t>
      </w:r>
      <w:hyperlink r:id="rId28">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5">
        <w:r>
          <w:rPr>
            <w:lang w:val="ar_AE" w:bidi="ar_AE"/>
          </w:rPr>
          <w:rPr>
            <w:color w:val="0000EE"/>
            <w:u w:val="single"/>
          </w:rPr>
          <w:t>1 تيموثاوس 15:1</w:t>
        </w:r>
      </w:hyperlink>
      <w:r>
        <w:rPr>
          <w:lang w:val="ar_AE" w:bidi="ar_AE"/>
        </w:rPr>
        <w:t xml:space="preserve">; </w:t>
      </w:r>
      <w:hyperlink r:id="rId116">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7">
        <w:r>
          <w:rPr>
            <w:lang w:val="ar_AE" w:bidi="ar_AE"/>
          </w:rPr>
          <w:rPr>
            <w:color w:val="0000EE"/>
            <w:u w:val="single"/>
          </w:rPr>
          <w:t>غلاطية 16:2</w:t>
        </w:r>
      </w:hyperlink>
      <w:r>
        <w:rPr>
          <w:lang w:val="ar_AE" w:bidi="ar_AE"/>
        </w:rPr>
        <w:t>). الخلاص يأتي من خلال الإيمان برحمة الله وحده (</w:t>
      </w:r>
      <w:hyperlink r:id="rId118">
        <w:r>
          <w:rPr>
            <w:lang w:val="ar_AE" w:bidi="ar_AE"/>
          </w:rPr>
          <w:rPr>
            <w:color w:val="0000EE"/>
            <w:u w:val="single"/>
          </w:rPr>
          <w:t>أفسس 8:2</w:t>
        </w:r>
      </w:hyperlink>
      <w:r>
        <w:rPr>
          <w:lang w:val="ar_AE" w:bidi="ar_AE"/>
        </w:rPr>
        <w:t xml:space="preserve">). • خلصنا بغسل الميلاد الثاني: انظر </w:t>
      </w:r>
      <w:hyperlink r:id="rId119">
        <w:r>
          <w:rPr>
            <w:lang w:val="ar_AE" w:bidi="ar_AE"/>
          </w:rPr>
          <w:rPr>
            <w:color w:val="0000EE"/>
            <w:u w:val="single"/>
          </w:rPr>
          <w:t>حزقيال 9:16</w:t>
        </w:r>
      </w:hyperlink>
      <w:r>
        <w:rPr>
          <w:lang w:val="ar_AE" w:bidi="ar_AE"/>
        </w:rPr>
        <w:t xml:space="preserve">; </w:t>
      </w:r>
      <w:hyperlink r:id="rId120">
        <w:r>
          <w:rPr>
            <w:lang w:val="ar_AE" w:bidi="ar_AE"/>
          </w:rPr>
          <w:rPr>
            <w:color w:val="0000EE"/>
            <w:u w:val="single"/>
          </w:rPr>
          <w:t>يوحنا 1:3–15</w:t>
        </w:r>
      </w:hyperlink>
      <w:r>
        <w:rPr>
          <w:lang w:val="ar_AE" w:bidi="ar_AE"/>
        </w:rPr>
        <w:t xml:space="preserve">; </w:t>
      </w:r>
      <w:hyperlink r:id="rId121">
        <w:r>
          <w:rPr>
            <w:lang w:val="ar_AE" w:bidi="ar_AE"/>
          </w:rPr>
          <w:rPr>
            <w:color w:val="0000EE"/>
            <w:u w:val="single"/>
          </w:rPr>
          <w:t>أفسس 26:5</w:t>
        </w:r>
      </w:hyperlink>
      <w:r>
        <w:rPr>
          <w:lang w:val="ar_AE" w:bidi="ar_AE"/>
        </w:rPr>
        <w:t xml:space="preserve">; </w:t>
      </w:r>
      <w:hyperlink r:id="rId122">
        <w:r>
          <w:rPr>
            <w:lang w:val="ar_AE" w:bidi="ar_AE"/>
          </w:rPr>
          <w:rPr>
            <w:color w:val="0000EE"/>
            <w:u w:val="single"/>
          </w:rPr>
          <w:t>عبرانيين 22:10</w:t>
        </w:r>
      </w:hyperlink>
      <w:r>
        <w:rPr>
          <w:lang w:val="ar_AE" w:bidi="ar_AE"/>
        </w:rPr>
        <w:t xml:space="preserve">; </w:t>
      </w:r>
      <w:hyperlink r:id="rId123">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4">
        <w:r>
          <w:rPr>
            <w:lang w:val="ar_AE" w:bidi="ar_AE"/>
          </w:rPr>
          <w:rPr>
            <w:color w:val="0000EE"/>
            <w:u w:val="single"/>
          </w:rPr>
          <w:t>رومية 2:12</w:t>
        </w:r>
      </w:hyperlink>
      <w:r>
        <w:rPr>
          <w:lang w:val="ar_AE" w:bidi="ar_AE"/>
        </w:rPr>
        <w:t xml:space="preserve">; </w:t>
      </w:r>
      <w:hyperlink r:id="rId125">
        <w:r>
          <w:rPr>
            <w:lang w:val="ar_AE" w:bidi="ar_AE"/>
          </w:rPr>
          <w:rPr>
            <w:color w:val="0000EE"/>
            <w:u w:val="single"/>
          </w:rPr>
          <w:t>2 كورنثوس 17:5</w:t>
        </w:r>
      </w:hyperlink>
      <w:r>
        <w:rPr>
          <w:lang w:val="ar_AE" w:bidi="ar_AE"/>
        </w:rPr>
        <w:t xml:space="preserve">; </w:t>
      </w:r>
      <w:hyperlink r:id="rId126">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7">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8">
        <w:r>
          <w:rPr>
            <w:lang w:val="ar_AE" w:bidi="ar_AE"/>
          </w:rPr>
          <w:rPr>
            <w:color w:val="0000EE"/>
            <w:u w:val="single"/>
          </w:rPr>
          <w:t>رومية 20:3–28</w:t>
        </w:r>
      </w:hyperlink>
      <w:r>
        <w:rPr>
          <w:lang w:val="ar_AE" w:bidi="ar_AE"/>
        </w:rPr>
        <w:t xml:space="preserve">; </w:t>
      </w:r>
      <w:hyperlink r:id="rId129">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3">
        <w:r>
          <w:rPr>
            <w:lang w:val="ar_AE" w:bidi="ar_AE"/>
          </w:rPr>
          <w:rPr>
            <w:color w:val="0000EE"/>
            <w:u w:val="single"/>
          </w:rPr>
          <w:t>تيطس 5:3</w:t>
        </w:r>
      </w:hyperlink>
      <w:r>
        <w:rPr>
          <w:lang w:val="ar_AE" w:bidi="ar_AE"/>
        </w:rPr>
        <w:t xml:space="preserve">) بوضعنا كورثة (انظر </w:t>
      </w:r>
      <w:hyperlink r:id="rId130">
        <w:r>
          <w:rPr>
            <w:lang w:val="ar_AE" w:bidi="ar_AE"/>
          </w:rPr>
          <w:rPr>
            <w:color w:val="0000EE"/>
            <w:u w:val="single"/>
          </w:rPr>
          <w:t>رومية 15:8–17</w:t>
        </w:r>
      </w:hyperlink>
      <w:r>
        <w:rPr>
          <w:lang w:val="ar_AE" w:bidi="ar_AE"/>
        </w:rPr>
        <w:t xml:space="preserve">; </w:t>
      </w:r>
      <w:hyperlink r:id="rId131">
        <w:r>
          <w:rPr>
            <w:lang w:val="ar_AE" w:bidi="ar_AE"/>
          </w:rPr>
          <w:rPr>
            <w:color w:val="0000EE"/>
            <w:u w:val="single"/>
          </w:rPr>
          <w:t>1 كورنثوس 9:6–11</w:t>
        </w:r>
      </w:hyperlink>
      <w:r>
        <w:rPr>
          <w:lang w:val="ar_AE" w:bidi="ar_AE"/>
        </w:rPr>
        <w:t xml:space="preserve">; </w:t>
      </w:r>
      <w:hyperlink r:id="rId132">
        <w:r>
          <w:rPr>
            <w:lang w:val="ar_AE" w:bidi="ar_AE"/>
          </w:rPr>
          <w:rPr>
            <w:color w:val="0000EE"/>
            <w:u w:val="single"/>
          </w:rPr>
          <w:t>غلاطية 6:4–7</w:t>
        </w:r>
      </w:hyperlink>
      <w:r>
        <w:rPr>
          <w:lang w:val="ar_AE" w:bidi="ar_AE"/>
        </w:rPr>
        <w:t xml:space="preserve">; </w:t>
      </w:r>
      <w:hyperlink r:id="rId133">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4">
        <w:r>
          <w:rPr>
            <w:lang w:val="ar_AE" w:bidi="ar_AE"/>
          </w:rPr>
          <w:rPr>
            <w:color w:val="0000EE"/>
            <w:u w:val="single"/>
          </w:rPr>
          <w:t>4:3–7</w:t>
        </w:r>
      </w:hyperlink>
      <w:r>
        <w:rPr>
          <w:lang w:val="ar_AE" w:bidi="ar_AE"/>
        </w:rPr>
        <w:t xml:space="preserve"> (قارن </w:t>
      </w:r>
      <w:hyperlink r:id="rId115">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8">
        <w:r>
          <w:rPr>
            <w:lang w:val="ar_AE" w:bidi="ar_AE"/>
          </w:rPr>
          <w:rPr>
            <w:color w:val="0000EE"/>
            <w:u w:val="single"/>
          </w:rPr>
          <w:t>11:1</w:t>
        </w:r>
      </w:hyperlink>
      <w:r>
        <w:rPr>
          <w:lang w:val="ar_AE" w:bidi="ar_AE"/>
        </w:rPr>
        <w:t xml:space="preserve">, </w:t>
      </w:r>
      <w:hyperlink r:id="rId4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5">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6">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7">
        <w:r>
          <w:rPr>
            <w:lang w:val="ar_AE" w:bidi="ar_AE"/>
          </w:rPr>
          <w:rPr>
            <w:color w:val="0000EE"/>
            <w:u w:val="single"/>
          </w:rPr>
          <w:t>12:3</w:t>
        </w:r>
      </w:hyperlink>
      <w:r>
        <w:rPr>
          <w:lang w:val="ar_AE" w:bidi="ar_AE"/>
        </w:rPr>
        <w:t>), ونصيحة ختامية (</w:t>
      </w:r>
      <w:hyperlink r:id="rId138">
        <w:r>
          <w:rPr>
            <w:lang w:val="ar_AE" w:bidi="ar_AE"/>
          </w:rPr>
          <w:rPr>
            <w:color w:val="0000EE"/>
            <w:u w:val="single"/>
          </w:rPr>
          <w:t>13:3–14</w:t>
        </w:r>
      </w:hyperlink>
      <w:r>
        <w:rPr>
          <w:lang w:val="ar_AE" w:bidi="ar_AE"/>
        </w:rPr>
        <w:t>), ثم تحيات، وبركة (</w:t>
      </w:r>
      <w:hyperlink r:id="rId139">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40">
        <w:r>
          <w:rPr>
            <w:lang w:val="ar_AE" w:bidi="ar_AE"/>
          </w:rPr>
          <w:rPr>
            <w:color w:val="0000EE"/>
            <w:u w:val="single"/>
          </w:rPr>
          <w:t>لوقا 30:7</w:t>
        </w:r>
      </w:hyperlink>
      <w:r>
        <w:rPr>
          <w:lang w:val="ar_AE" w:bidi="ar_AE"/>
        </w:rPr>
        <w:t xml:space="preserve">؛ </w:t>
      </w:r>
      <w:hyperlink r:id="rId141">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2">
        <w:r>
          <w:rPr>
            <w:lang w:val="ar_AE" w:bidi="ar_AE"/>
          </w:rPr>
          <w:rPr>
            <w:color w:val="0000EE"/>
            <w:u w:val="single"/>
          </w:rPr>
          <w:t>أعمال 24:18</w:t>
        </w:r>
      </w:hyperlink>
      <w:r>
        <w:rPr>
          <w:lang w:val="ar_AE" w:bidi="ar_AE"/>
        </w:rPr>
        <w:t xml:space="preserve">؛ </w:t>
      </w:r>
      <w:hyperlink r:id="rId143">
        <w:r>
          <w:rPr>
            <w:lang w:val="ar_AE" w:bidi="ar_AE"/>
          </w:rPr>
          <w:rPr>
            <w:color w:val="0000EE"/>
            <w:u w:val="single"/>
          </w:rPr>
          <w:t>1:19</w:t>
        </w:r>
      </w:hyperlink>
      <w:r>
        <w:rPr>
          <w:lang w:val="ar_AE" w:bidi="ar_AE"/>
        </w:rPr>
        <w:t xml:space="preserve">; </w:t>
      </w:r>
      <w:hyperlink r:id="rId144">
        <w:r>
          <w:rPr>
            <w:lang w:val="ar_AE" w:bidi="ar_AE"/>
          </w:rPr>
          <w:rPr>
            <w:color w:val="0000EE"/>
            <w:u w:val="single"/>
          </w:rPr>
          <w:t>1 كورنثوس 12:1</w:t>
        </w:r>
      </w:hyperlink>
      <w:r>
        <w:rPr>
          <w:lang w:val="ar_AE" w:bidi="ar_AE"/>
        </w:rPr>
        <w:t xml:space="preserve">; </w:t>
      </w:r>
      <w:hyperlink r:id="rId145">
        <w:r>
          <w:rPr>
            <w:lang w:val="ar_AE" w:bidi="ar_AE"/>
          </w:rPr>
          <w:rPr>
            <w:color w:val="0000EE"/>
            <w:u w:val="single"/>
          </w:rPr>
          <w:t>4:3–6</w:t>
        </w:r>
      </w:hyperlink>
      <w:r>
        <w:rPr>
          <w:lang w:val="ar_AE" w:bidi="ar_AE"/>
        </w:rPr>
        <w:t xml:space="preserve">, </w:t>
      </w:r>
      <w:hyperlink r:id="rId146">
        <w:r>
          <w:rPr>
            <w:lang w:val="ar_AE" w:bidi="ar_AE"/>
          </w:rPr>
          <w:rPr>
            <w:color w:val="0000EE"/>
            <w:u w:val="single"/>
          </w:rPr>
          <w:t>22</w:t>
        </w:r>
      </w:hyperlink>
      <w:r>
        <w:rPr>
          <w:lang w:val="ar_AE" w:bidi="ar_AE"/>
        </w:rPr>
        <w:t xml:space="preserve">; </w:t>
      </w:r>
      <w:hyperlink r:id="rId147">
        <w:r>
          <w:rPr>
            <w:lang w:val="ar_AE" w:bidi="ar_AE"/>
          </w:rPr>
          <w:rPr>
            <w:color w:val="0000EE"/>
            <w:u w:val="single"/>
          </w:rPr>
          <w:t>6:4</w:t>
        </w:r>
      </w:hyperlink>
      <w:r>
        <w:rPr>
          <w:lang w:val="ar_AE" w:bidi="ar_AE"/>
        </w:rPr>
        <w:t xml:space="preserve">; </w:t>
      </w:r>
      <w:hyperlink r:id="rId148">
        <w:r>
          <w:rPr>
            <w:lang w:val="ar_AE" w:bidi="ar_AE"/>
          </w:rPr>
          <w:rPr>
            <w:color w:val="0000EE"/>
            <w:u w:val="single"/>
          </w:rPr>
          <w:t>12:16</w:t>
        </w:r>
      </w:hyperlink>
      <w:r>
        <w:rPr>
          <w:lang w:val="ar_AE" w:bidi="ar_AE"/>
        </w:rPr>
        <w:t xml:space="preserve">. • حتى لا يعوزهما شيء: انظر </w:t>
      </w:r>
      <w:hyperlink r:id="rId149">
        <w:r>
          <w:rPr>
            <w:lang w:val="ar_AE" w:bidi="ar_AE"/>
          </w:rPr>
          <w:rPr>
            <w:color w:val="0000EE"/>
            <w:u w:val="single"/>
          </w:rPr>
          <w:t>1 تيموثاوس 2:3</w:t>
        </w:r>
      </w:hyperlink>
      <w:r>
        <w:rPr>
          <w:lang w:val="ar_AE" w:bidi="ar_AE"/>
        </w:rPr>
        <w:t xml:space="preserve">; </w:t>
      </w:r>
      <w:hyperlink r:id="rId150">
        <w:r>
          <w:rPr>
            <w:lang w:val="ar_AE" w:bidi="ar_AE"/>
          </w:rPr>
          <w:rPr>
            <w:color w:val="0000EE"/>
            <w:u w:val="single"/>
          </w:rPr>
          <w:t>3 يوحنا 5:1–8</w:t>
        </w:r>
      </w:hyperlink>
      <w:r>
        <w:rPr>
          <w:lang w:val="ar_AE" w:bidi="ar_AE"/>
        </w:rPr>
        <w:t xml:space="preserve">; انظر أيضًا </w:t>
      </w:r>
      <w:hyperlink r:id="rId151">
        <w:r>
          <w:rPr>
            <w:lang w:val="ar_AE" w:bidi="ar_AE"/>
          </w:rPr>
          <w:rPr>
            <w:color w:val="0000EE"/>
            <w:u w:val="single"/>
          </w:rPr>
          <w:t>رومية 24:15</w:t>
        </w:r>
      </w:hyperlink>
      <w:r>
        <w:rPr>
          <w:lang w:val="ar_AE" w:bidi="ar_AE"/>
        </w:rPr>
        <w:t xml:space="preserve">; </w:t>
      </w:r>
      <w:hyperlink r:id="rId152">
        <w:r>
          <w:rPr>
            <w:lang w:val="ar_AE" w:bidi="ar_AE"/>
          </w:rPr>
          <w:rPr>
            <w:color w:val="0000EE"/>
            <w:u w:val="single"/>
          </w:rPr>
          <w:t>1 كورنثوس 6:16</w:t>
        </w:r>
      </w:hyperlink>
      <w:r>
        <w:rPr>
          <w:lang w:val="ar_AE" w:bidi="ar_AE"/>
        </w:rPr>
        <w:t xml:space="preserve">, </w:t>
      </w:r>
      <w:hyperlink r:id="rId153">
        <w:r>
          <w:rPr>
            <w:lang w:val="ar_AE" w:bidi="ar_AE"/>
          </w:rPr>
          <w:rPr>
            <w:color w:val="0000EE"/>
            <w:u w:val="single"/>
          </w:rPr>
          <w:t>11</w:t>
        </w:r>
      </w:hyperlink>
      <w:r>
        <w:rPr>
          <w:lang w:val="ar_AE" w:bidi="ar_AE"/>
        </w:rPr>
        <w:t xml:space="preserve">; </w:t>
      </w:r>
      <w:hyperlink r:id="rId154">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5">
        <w:r>
          <w:rPr>
            <w:lang w:val="ar_AE" w:bidi="ar_AE"/>
          </w:rPr>
          <w:rPr>
            <w:color w:val="0000EE"/>
            <w:u w:val="single"/>
          </w:rPr>
          <w:t>رومية 13:12</w:t>
        </w:r>
      </w:hyperlink>
      <w:r>
        <w:rPr>
          <w:lang w:val="ar_AE" w:bidi="ar_AE"/>
        </w:rPr>
        <w:t xml:space="preserve">; </w:t>
      </w:r>
      <w:hyperlink r:id="rId156">
        <w:r>
          <w:rPr>
            <w:lang w:val="ar_AE" w:bidi="ar_AE"/>
          </w:rPr>
          <w:rPr>
            <w:color w:val="0000EE"/>
            <w:u w:val="single"/>
          </w:rPr>
          <w:t>أفسس 28:4</w:t>
        </w:r>
      </w:hyperlink>
      <w:r>
        <w:rPr>
          <w:lang w:val="ar_AE" w:bidi="ar_AE"/>
        </w:rPr>
        <w:t xml:space="preserve">; </w:t>
      </w:r>
      <w:hyperlink r:id="rId157">
        <w:r>
          <w:rPr>
            <w:lang w:val="ar_AE" w:bidi="ar_AE"/>
          </w:rPr>
          <w:rPr>
            <w:color w:val="0000EE"/>
            <w:u w:val="single"/>
          </w:rPr>
          <w:t>1 تسالونيكي 11:4</w:t>
        </w:r>
      </w:hyperlink>
      <w:r>
        <w:rPr>
          <w:lang w:val="ar_AE" w:bidi="ar_AE"/>
        </w:rPr>
        <w:t xml:space="preserve">; </w:t>
      </w:r>
      <w:hyperlink r:id="rId158">
        <w:r>
          <w:rPr>
            <w:lang w:val="ar_AE" w:bidi="ar_AE"/>
          </w:rPr>
          <w:rPr>
            <w:color w:val="0000EE"/>
            <w:u w:val="single"/>
          </w:rPr>
          <w:t>1 تيموثاوس 8:5</w:t>
        </w:r>
      </w:hyperlink>
      <w:r>
        <w:rPr>
          <w:lang w:val="ar_AE" w:bidi="ar_AE"/>
        </w:rPr>
        <w:t xml:space="preserve">, </w:t>
      </w:r>
      <w:hyperlink r:id="rId159">
        <w:r>
          <w:rPr>
            <w:lang w:val="ar_AE" w:bidi="ar_AE"/>
          </w:rPr>
          <w:rPr>
            <w:color w:val="0000EE"/>
            <w:u w:val="single"/>
          </w:rPr>
          <w:t>16</w:t>
        </w:r>
      </w:hyperlink>
      <w:r>
        <w:rPr>
          <w:lang w:val="ar_AE" w:bidi="ar_AE"/>
        </w:rPr>
        <w:t xml:space="preserve">; </w:t>
      </w:r>
      <w:hyperlink r:id="rId160">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6">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