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Mark 1:2–3, Mark 1:2–8, Mark 1:3, Mark 1:4, Mark 1:5, Mark 1:6, Mark 1:7, Mark 1:8, Mark 1:9, Mark 1:10, Mark 1:11, Mark 1:12–13, Mark 1:14, Mark 1:14–15, Mark 1:15, Mark 1:16–20, Mark 1:17, Mark 1:19–20, Mark 1:21, Mark 1:21–28, Mark 1:22, Mark 1:23–24, Mark 1:25, Mark 1:26, Mark 1:27–28, Mark 1:29–30, Mark 1:31, Mark 1:32–34, Mark 1:33, Mark 1:34, Mark 1:35, Mark 1:38–39, Mark 1:40, Mark 1:41, Mark 1:43–45, Mark 2:1, Mark 2:1–12, Mark 2:1–3.6, Mark 2:4, Mark 2:5, Mark 2:6–7, Mark 2:9–11, Mark 2:12, Mark 2:13–15, Mark 2:13–17, Mark 2:16, Mark 2:17, Mark 2:18–22, Mark 2:19–20, Mark 2:21–22, Mark 2:23–28, Mark 2:25–26, Mark 2:27–28, Mark 3:1–2, Mark 3:1–6, Mark 3:3–4, Mark 3:5–6, Mark 3:7–12, Mark 3:9, Mark 3:10, Mark 3:11–12, Mark 3:13–19, Mark 3:14–15, Mark 3:16–18, Mark 3:17, Mark 3:18, Mark 3:19, Mark 3:20, Mark 3:20–35, Mark 3:21, Mark 3:22, Mark 3:23–27, Mark 3:27, Mark 3:28–30, Mark 3:31–35, Mark 3:33–34, Mark 3:35, Mark 4:1, Mark 4:1–34, Mark 4:2, Mark 4:3–9, Mark 4:10, Mark 4:11–12, Mark 4:13, Mark 4:14–20, Mark 4:21, Mark 4:21–25, Mark 4:22–23, Mark 4:24, Mark 4:26–29, Mark 4:26–34, Mark 4:29, Mark 4:30–32, Mark 4:33–34, Mark 4:35–41, Mark 4:35–5.43, Mark 4:38, Mark 4:39–40, Mark 4:41, Mark 5:1, Mark 5:1–20, Mark 5:2–5, Mark 5:6–8, Mark 5:9, Mark 5:10–13, Mark 5:15–16, Mark 5:17, Mark 5:18, Mark 5:19–20, Mark 5:21–22, Mark 5:21–43, Mark 5:23, Mark 5:24–34, Mark 5:27–29, Mark 5:33–34, Mark 5:35–43, Mark 5:36, Mark 5:37, Mark 5:38, Mark 5:39, Mark 5:40, Mark 5:41, Mark 5:42, Mark 5:43, Mark 6:1–2, Mark 6:1–6, Mark 6:3–4, Mark 6:5–6, Mark 6:6, Mark 6:6–8.21, Mark 6:7, Mark 6:7–13, Mark 6:8–9, Mark 6:10, Mark 6:11, Mark 6:12–13, Mark 6:14, Mark 6:14–29, Mark 6:15, Mark 6:17, Mark 6:18, Mark 6:19–28, Mark 6:22, Mark 6:29, Mark 6:30, Mark 6:30–44, Mark 6:31–33, Mark 6:34, Mark 6:35–36, Mark 6:37, Mark 6:41, Mark 6:42–44, Mark 6:45–46, Mark 6:45–52, Mark 6:48, Mark 6:49–50, Mark 6:51, Mark 6:52, Mark 6:53, Mark 6:53–56, Mark 6:56, Mark 7:1, Mark 7:1–23, Mark 7:2–4, Mark 7:5, Mark 7:6–8, Mark 7:9–13, Mark 7:11–12, Mark 7:13, Mark 7:14–23, Mark 7:20–22, Mark 7:24, Mark 7:24–30, Mark 7:25–26, Mark 7:27–28, Mark 7:29–30, Mark 7:31–37, Mark 7:33, Mark 7:34, Mark 7:36–37, Mark 8:1–3, Mark 8:1–10, Mark 8:4, Mark 8:5, Mark 8:6–7, Mark 8:8, Mark 8:10–13, Mark 8:11, Mark 8:12, Mark 8:14, Mark 8:14–21, Mark 8:15, Mark 8:16, Mark 8:17–20, Mark 8:19–20, Mark 8:21, Mark 8:22–26, Mark 8:23, Mark 8:24–25, Mark 8:26, Mark 8:27–28, Mark 8:27–38, Mark 8:27–9.1, Mark 8:29–30, Mark 8:31, Mark 8:31–38, Mark 8:32, Mark 8:33, Mark 8:34–38, Mark 8:35, Mark 8:36–37, Mark 8:38, Mark 9:1, Mark 9:2–8, Mark 9:4, Mark 9:5–6, Mark 9:7, Mark 9:8, Mark 9:9, Mark 9:10, Mark 9:11, Mark 9:12, Mark 9:13, Mark 9:14, Mark 9:14–29, Mark 9:15, Mark 9:18, Mark 9:19, Mark 9:20, Mark 9:21–22, Mark 9:23, Mark 9:24, Mark 9:25, Mark 9:26–27, Mark 9:28–29, Mark 9:30–10.31, Mark 9:31, Mark 9:32, Mark 9:33–34, Mark 9:33–50, Mark 9:35, Mark 9:36–37, Mark 9:38–41, Mark 9:40, Mark 9:42–50, Mark 9:43, Mark 9:43–48, Mark 9:48, Mark 9:49–50, Mark 10:1–2, Mark 10:3, Mark 10:4, Mark 10:5–9, Mark 10:10, Mark 10:11–12, Mark 10:13, Mark 10:13–16, Mark 10:14–15, Mark 10:17, Mark 10:17–31, Mark 10:18, Mark 10:19, Mark 10:20, Mark 10:21, Mark 10:22, Mark 10:23–27, Mark 10:24, Mark 10:25, Mark 10:26, Mark 10:27, Mark 10:28, Mark 10:29–30, Mark 10:31, Mark 10:32–34, Mark 10:33, Mark 10:35–45, Mark 10:37, Mark 10:38, Mark 10:39, Mark 10:40, Mark 10:41, Mark 10:42–44, Mark 10:45, Mark 10:46, Mark 10:46–52, Mark 10:47–48, Mark 10:50, Mark 10:51, Mark 10:52, Mark 11:1, Mark 11:1–13.37, Mark 11:2–3, Mark 11:3, Mark 11:4–6, Mark 11:7–8, Mark 11:9–10, Mark 11:11, Mark 11:12–25, Mark 11:13–14, Mark 11:15–16, Mark 11:15–19, Mark 11:16, Mark 11:17, Mark 11:18, Mark 11:19, Mark 11:20–21, Mark 11:22–23, Mark 11:24–25, Mark 11:27, Mark 11:27–33, Mark 11:28, Mark 11:29–30, Mark 11:31–32, Mark 11:33, Mark 12:1, Mark 12:1–12, Mark 12:2–5, Mark 12:6, Mark 12:7, Mark 12:8, Mark 12:9, Mark 12:10–11, Mark 12:12, Mark 12:13–17, Mark 12:14, Mark 12:15, Mark 12:16, Mark 12:17, Mark 12:18, Mark 12:18–27, Mark 12:19, Mark 12:24–27, Mark 12:28, Mark 12:28–34, Mark 12:29–31, Mark 12:32–33, Mark 12:34, Mark 12:35–37, Mark 12:36, Mark 12:38–39, Mark 12:40, Mark 12:41–42, Mark 12:41–44, Mark 12:43–44, Mark 13:1, Mark 13:1–37, Mark 13:2, Mark 13:3–4, Mark 13:5–6, Mark 13:5–23, Mark 13:7, Mark 13:9, Mark 13:10, Mark 13:11, Mark 13:12–13, Mark 13:14, Mark 13:14–20, Mark 13:15–16, Mark 13:17, Mark 13:18, Mark 13:19, Mark 13:20, Mark 13:21–23, Mark 13:24–25, Mark 13:24–27, Mark 13:27, Mark 13:28–31, Mark 13:29, Mark 13:30, Mark 13:31, Mark 13:32, Mark 13:32–37, Mark 13:33–37, Mark 13:34–35, Mark 13:37, Mark 14:1–2, Mark 14:1–16.8, Mark 14:3–9, Mark 14:4–5, Mark 14:6–8, Mark 14:8, Mark 14:9, Mark 14:10–11, Mark 14:12, Mark 14:12–32, Mark 14:13–15, Mark 14:17, Mark 14:18, Mark 14:19, Mark 14:21, Mark 14:22–25, Mark 14:24, Mark 14:25, Mark 14:26–27, Mark 14:28, Mark 14:29–31, Mark 14:32, Mark 14:33–34, Mark 14:35–36, Mark 14:37–38, Mark 14:41–42, Mark 14:43, Mark 14:44–45, Mark 14:47, Mark 14:49, Mark 14:50, Mark 14:51–52, Mark 14:53–54, Mark 14:53–65, Mark 14:55–59, Mark 14:60–61, Mark 14:62, Mark 14:63–64, Mark 14:65, Mark 14:66–72, Mark 14:67, Mark 14:68, Mark 14:69–70, Mark 14:71, Mark 14:72, Mark 15:1, Mark 15:1–15, Mark 15:2, Mark 15:3–5, Mark 15:6–8, Mark 15:9–14, Mark 15:15, Mark 15:16, Mark 15:16–41, Mark 15:17, Mark 15:18, Mark 15:21–22, Mark 15:23, Mark 15:24, Mark 15:25, Mark 15:26, Mark 15:27, Mark 15:29–32, Mark 15:32, Mark 15:33, Mark 15:34, Mark 15:35–36, Mark 15:37, Mark 15:38, Mark 15:39, Mark 15:40–41, Mark 15:43–45, Mark 15:46, Mark 16:1, Mark 16:3–4, Mark 16:7, Mark 16:8, Mark 16:9–20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lang w:val="en_US" w:bidi="en_US"/>
        </w:rPr>
        <w:t>Mark opens with an introduction. This Gospel is about Jesus. With every account in Mark, one should ask, “What is Mark teaching about Jesus in this passage?” • Good News</w:t>
      </w:r>
      <w:r>
        <w:rPr>
          <w:i/>
          <w:lang w:val="en_US" w:bidi="en_US"/>
        </w:rPr>
        <w:t>,</w:t>
      </w:r>
      <w:r>
        <w:rPr>
          <w:lang w:val="en_US" w:bidi="en_US"/>
        </w:rPr>
        <w:t xml:space="preserve"> a frequent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is frequently translated </w:t>
      </w:r>
      <w:r>
        <w:rPr>
          <w:i/>
          <w:lang w:val="en_US" w:bidi="en_US"/>
        </w:rPr>
        <w:t>gospel</w:t>
      </w:r>
      <w:r>
        <w:rPr>
          <w:lang w:val="en_US" w:bidi="en_US"/>
        </w:rPr>
        <w:t xml:space="preserve">. See </w:t>
      </w:r>
      <w:r>
        <w:rPr>
          <w:lang w:val="en_US" w:bidi="en_US"/>
        </w:rPr>
        <w:t>study note on Mark 1:15</w:t>
      </w:r>
      <w:r>
        <w:rPr>
          <w:lang w:val="en_US" w:bidi="en_US"/>
        </w:rPr>
        <w:t>. • The Hebrew word mashiakh (Messiah) is equivalent to the Greek term christos (Christ). Both words mean “anointed.” In the Old Testament, priests (</w:t>
      </w:r>
      <w:hyperlink r:id="rId18">
        <w:r>
          <w:rPr>
            <w:lang w:val="en_US" w:bidi="en_US"/>
          </w:rPr>
          <w:rPr>
            <w:color w:val="0000EE"/>
            <w:u w:val="single"/>
          </w:rPr>
          <w:t>Exod 28:41</w:t>
        </w:r>
      </w:hyperlink>
      <w:r>
        <w:rPr>
          <w:lang w:val="en_US" w:bidi="en_US"/>
        </w:rPr>
        <w:t xml:space="preserve">; </w:t>
      </w:r>
      <w:hyperlink r:id="rId19">
        <w:r>
          <w:rPr>
            <w:lang w:val="en_US" w:bidi="en_US"/>
          </w:rPr>
          <w:rPr>
            <w:color w:val="0000EE"/>
            <w:u w:val="single"/>
          </w:rPr>
          <w:t>Lev 16:32</w:t>
        </w:r>
      </w:hyperlink>
      <w:r>
        <w:rPr>
          <w:lang w:val="en_US" w:bidi="en_US"/>
        </w:rPr>
        <w:t xml:space="preserve">; </w:t>
      </w:r>
      <w:hyperlink r:id="rId20">
        <w:r>
          <w:rPr>
            <w:lang w:val="en_US" w:bidi="en_US"/>
          </w:rPr>
          <w:rPr>
            <w:color w:val="0000EE"/>
            <w:u w:val="single"/>
          </w:rPr>
          <w:t>21:10</w:t>
        </w:r>
      </w:hyperlink>
      <w:r>
        <w:rPr>
          <w:lang w:val="en_US" w:bidi="en_US"/>
        </w:rPr>
        <w:t>), kings (</w:t>
      </w:r>
      <w:hyperlink r:id="rId21">
        <w:r>
          <w:rPr>
            <w:lang w:val="en_US" w:bidi="en_US"/>
          </w:rPr>
          <w:rPr>
            <w:color w:val="0000EE"/>
            <w:u w:val="single"/>
          </w:rPr>
          <w:t>2 Sam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 2</w:t>
        </w:r>
      </w:hyperlink>
      <w:r>
        <w:rPr>
          <w:lang w:val="en_US" w:bidi="en_US"/>
        </w:rPr>
        <w:t>), and prophets (</w:t>
      </w:r>
      <w:hyperlink r:id="rId25">
        <w:r>
          <w:rPr>
            <w:lang w:val="en_US" w:bidi="en_US"/>
          </w:rPr>
          <w:rPr>
            <w:color w:val="0000EE"/>
            <w:u w:val="single"/>
          </w:rPr>
          <w:t>1 Kgs 19:16</w:t>
        </w:r>
      </w:hyperlink>
      <w:r>
        <w:rPr>
          <w:lang w:val="en_US" w:bidi="en_US"/>
        </w:rPr>
        <w:t xml:space="preserve">) were anointed with oil to indicate the Lord’s presence, blessing, and authority for the tasks to which God called them. As time went on, Israelites increasingly looked forward to the coming of the Messiah, “the Anointed One,” a descendant of David who would be Israel’s king. The first-century political connotations of this title were such that Jesus avoided openly declaring that he was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 the Son of God: This title emphasizes Jesus’ unique relationship with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is not primarily about John the Baptist, the messenger, but about the one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 xml:space="preserve">John the Baptist was the voice shouting in the wilderness for people to prepare the way for the Lord’s coming. In Isaiah, this prophecy refers to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probably in reference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cp.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 2:20</w:t>
        </w:r>
      </w:hyperlink>
      <w:r>
        <w:rPr>
          <w:lang w:val="en_US" w:bidi="en_US"/>
        </w:rPr>
        <w:t xml:space="preserve">; </w:t>
      </w:r>
      <w:hyperlink r:id="rId49">
        <w:r>
          <w:rPr>
            <w:lang w:val="en_US" w:bidi="en_US"/>
          </w:rPr>
          <w:rPr>
            <w:color w:val="0000EE"/>
            <w:u w:val="single"/>
          </w:rPr>
          <w:t>2 Pet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r>
        <w:rPr>
          <w:lang w:val="en_US" w:bidi="en_US"/>
        </w:rPr>
      </w:r>
      <w:r>
        <w:rPr>
          <w:lang w:val="en_US" w:bidi="en_US"/>
        </w:rPr>
        <w:t xml:space="preserve">John’s mission as the Lord’s messenger was to prepare people for the Messiah’s coming (see </w:t>
      </w:r>
      <w:hyperlink r:id="rId51">
        <w:r>
          <w:rPr>
            <w:lang w:val="en_US" w:bidi="en_US"/>
          </w:rPr>
          <w:rPr>
            <w:color w:val="0000EE"/>
            <w:u w:val="single"/>
          </w:rPr>
          <w:t>Luke 1:76–77</w:t>
        </w:r>
      </w:hyperlink>
      <w:r>
        <w:rPr>
          <w:lang w:val="en_US" w:bidi="en_US"/>
        </w:rPr>
        <w:t>) by instructing them to confess their sins</w:t>
      </w:r>
      <w:r>
        <w:rPr>
          <w:i/>
          <w:lang w:val="en_US" w:bidi="en_US"/>
        </w:rPr>
        <w:t>,</w:t>
      </w:r>
      <w:r>
        <w:rPr>
          <w:lang w:val="en_US" w:bidi="en_US"/>
        </w:rPr>
        <w:t xml:space="preserve"> turn to God for forgiveness, and be baptized. Those who did this were prepared to receive Jesus’ message (see </w:t>
      </w:r>
      <w:hyperlink r:id="rId52">
        <w:r>
          <w:rPr>
            <w:lang w:val="en_US" w:bidi="en_US"/>
          </w:rPr>
          <w:rPr>
            <w:color w:val="0000EE"/>
            <w:u w:val="single"/>
          </w:rPr>
          <w:t>Luke 7:29–30</w:t>
        </w:r>
      </w:hyperlink>
      <w:r>
        <w:rPr>
          <w:lang w:val="en_US" w:bidi="en_US"/>
        </w:rPr>
        <w:t>). • That John was in the wilderness, probably the desert area around the Jordan River north of the Dead Sea, shows that he was the “voice” of whom Isaiah had spoken (</w:t>
      </w:r>
      <w:hyperlink r:id="rId53">
        <w:r>
          <w:rPr>
            <w:lang w:val="en_US" w:bidi="en_US"/>
          </w:rPr>
          <w:rPr>
            <w:color w:val="0000EE"/>
            <w:u w:val="single"/>
          </w:rPr>
          <w:t>Mark 1:3</w:t>
        </w:r>
      </w:hyperlink>
      <w:r>
        <w:rPr>
          <w:lang w:val="en_US" w:bidi="en_US"/>
        </w:rPr>
        <w:t>). • be baptized: The exact origin of John’s baptism is unclear. The Qumran community had an initiatory “baptism” which was repeated regularly, but John’s baptism was once for all. Jewish proselyte baptism has also been seen as a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(Peter) was married (see </w:t>
      </w:r>
      <w:hyperlink r:id="rId144">
        <w:r>
          <w:rPr>
            <w:lang w:val="en_US" w:bidi="en_US"/>
          </w:rPr>
          <w:rPr>
            <w:color w:val="0000EE"/>
            <w:u w:val="single"/>
          </w:rPr>
          <w:t>1 Cor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instantaneously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took place after sunset following the Sabbath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and there were many witnesses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popularity among the crowds was growing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as contrasted with the growing rejection by the leaders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lang w:val="en_US" w:bidi="en_US"/>
        </w:rPr>
        <w:t xml:space="preserve">the demons knew who he was: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lang w:val="en_US" w:bidi="en_US"/>
        </w:rPr>
        <w:t xml:space="preserve">back home: See </w:t>
      </w:r>
      <w:hyperlink r:id="rId64">
        <w:r>
          <w:rPr>
            <w:lang w:val="en_US" w:bidi="en_US"/>
          </w:rPr>
          <w:rPr>
            <w:color w:val="0000EE"/>
            <w:u w:val="single"/>
          </w:rPr>
          <w:t>Matt 4:13</w:t>
        </w:r>
      </w:hyperlink>
      <w:r>
        <w:rPr>
          <w:lang w:val="en_US" w:bidi="en_US"/>
        </w:rPr>
        <w:t>. The crowd’s size shows Jesus’ popularity.</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which links it to the previous collection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collects a number of Jesus’ teaching parables.</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lang w:val="en_US" w:bidi="en_US"/>
        </w:rPr>
        <w:t>Just have faith: As the woman had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Jesus’ inner circle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Jesus’ mission and the disciples’ misunderstanding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message to repent is an abbreviation of the fuller message of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summary of Jesus’ ministry in Galilee emphasizes his great popularity and healing ability.</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lang w:val="en_US" w:bidi="en_US"/>
        </w:rPr>
        <w:t xml:space="preserve">took, thanked God, distributed: These terms foreshadow the Last Supper (cp.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Jesus’ questions precisely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demon’s violent reaction revealed its strength and showed Jesus’ greatness (cp.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account ends, surprisingly, by stressing the importance of prayer rather than of faith (cp.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Pharisees’ trick question with a counter-question (cp. </w:t>
      </w:r>
      <w:hyperlink r:id="rId638">
        <w:r>
          <w:rPr>
            <w:lang w:val="en_US" w:bidi="en_US"/>
          </w:rPr>
          <w:rPr>
            <w:color w:val="0000EE"/>
            <w:u w:val="single"/>
          </w:rPr>
          <w:t>Matt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In response to the disciples’ amazement, Jesus addressed them affectionately as dear children.</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carried out Jesus’ instructions and found things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lang w:val="en_US" w:bidi="en_US"/>
        </w:rPr>
        <w:t>Jesus and the disciples left: They presumably returned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plot by the leading priests and teachers of religious law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comes to a climax.</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final section of Mark is the narrative of Jesus’ suffering, death, and resurrection.</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before (</w:t>
      </w:r>
      <w:hyperlink r:id="rId1131">
        <w:r>
          <w:rPr>
            <w:lang w:val="en_US" w:bidi="en_US"/>
          </w:rPr>
          <w:rPr>
            <w:color w:val="0000EE"/>
            <w:u w:val="single"/>
          </w:rPr>
          <w:t>14:27–31</w:t>
        </w:r>
      </w:hyperlink>
      <w:r>
        <w:rPr>
          <w:lang w:val="en_US" w:bidi="en_US"/>
        </w:rPr>
        <w:t>), all his disciples deserted him.</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(see </w:t>
      </w:r>
      <w:hyperlink r:id="rId284">
        <w:r>
          <w:rPr>
            <w:lang w:val="en_US" w:bidi="en_US"/>
          </w:rPr>
          <w:rPr>
            <w:color w:val="0000EE"/>
            <w:u w:val="single"/>
          </w:rPr>
          <w:t>14:30</w:t>
        </w:r>
      </w:hyperlink>
      <w:r>
        <w:rPr>
          <w:lang w:val="en_US" w:bidi="en_US"/>
        </w:rPr>
        <w:t>) occurred during Jesus’ trial.</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Peter swore: He took an oath that his denial was true.</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sought a self-defense from Jesus concerning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apparently hoped to release Jesus, but the crowd was stirred up beyond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lang w:val="en_US" w:bidi="en_US"/>
        </w:rPr>
        <w:t>King of the Jews: The formal charge (</w:t>
      </w:r>
      <w:hyperlink r:id="rId29">
        <w:r>
          <w:rPr>
            <w:lang w:val="en_US" w:bidi="en_US"/>
          </w:rPr>
          <w:rPr>
            <w:color w:val="0000EE"/>
            <w:u w:val="single"/>
          </w:rPr>
          <w:t>15:2</w:t>
        </w:r>
      </w:hyperlink>
      <w:r>
        <w:rPr>
          <w:lang w:val="en_US" w:bidi="en_US"/>
        </w:rPr>
        <w:t>) on which Jesus was convicted (</w:t>
      </w:r>
      <w:hyperlink r:id="rId30">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lang w:val="en_US" w:bidi="en_US"/>
        </w:rPr>
        <w:t>Two revolutionaries: Jesus, the most important victim, was placed in the center.</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