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i/>
          <w:lang w:val="fr_FR" w:bidi="fr_FR"/>
        </w:rPr>
        <w:t>2 Chroniques 1.1, 2 Chroniques 1.2–6, 2 Chroniques 1.3, 2 Chroniques 1.7–12, 2 Chroniques 1.10, 2 Chroniques 1.14–17, 2 Chroniques 1.16, 2 Chroniques 2.1, 2 Chroniques 2.5–6, 2 Chroniques 2.8, 2 Chroniques 2.13–14, 2 Chroniques 2.17–18, 2 Chroniques 3.1, 2 Chroniques 3.1–4, 2 Chroniques 3.2, 2 Chroniques 3.5–7, 2 Chroniques 3.6, 2 Chroniques 3.8, 2 Chroniques 3.10–13, 2 Chroniques 3.15–16, 2 Chroniques 3.17, 2 Chroniques 4.2–5, 2 Chroniques 4.6, 2 Chroniques 4.7, 2 Chroniques 4.11–18, 2 Chroniques 4.19, 2 Chroniques 5.1, 2 Chroniques 5.3, 2 Chroniques 5.5, 2 Chroniques 5.7–8, 2 Chroniques 5.9, 2 Chroniques 5.10, 2 Chroniques 5.11–14, 2 Chroniques 6.1–2, 2 Chroniques 6.4–6, 2 Chroniques 6.10–11, 2 Chroniques 6.18, 2 Chroniques 6.21–39, 2 Chroniques 6.22–23, 2 Chroniques 6.24–25, 2 Chroniques 6.26–27, 2 Chroniques 6.28–31, 2 Chroniques 6.32–33, 2 Chroniques 6.34–35, 2 Chroniques 6.36–39, 2 Chroniques 6.41–42, 2 Chroniques 6.42, 2 Chroniques 7.1–3, 2 Chroniques 7.4–6, 2 Chroniques 7.8–10, 2 Chroniques 7.13–15, 2 Chroniques 7.17–18, 2 Chroniques 7.19–22, 2 Chroniques 8.2, 2 Chroniques 8.3, 2 Chroniques 8.4, 2 Chroniques 8.5, 2 Chroniques 8.6, 2 Chroniques 8.11, 2 Chroniques 8.17–18, 2 Chroniques 9.1–2, 2 Chroniques 9.3–4, 2 Chroniques 9.9, 2 Chroniques 9.13–14, 2 Chroniques 9.15–16, 2 Chroniques 9.17–19, 2 Chroniques 9.21, 2 Chroniques 9.29, 2 Chroniques 9.30, 2 Chroniques 10.1, 2 Chroniques 10.2, 2 Chroniques 10.4, 2 Chroniques 10.6, 2 Chroniques 10.8, 2 Chroniques 10.10–11, 2 Chroniques 10.16, 2 Chroniques 10.18, 2 Chroniques 11.1–4, 2 Chroniques 11.5–12, 2 Chroniques 11.5–23, 2 Chroniques 11.9, 2 Chroniques 11.13–17, 2 Chroniques 11.15, 2 Chroniques 11.18–22, 2 Chroniques 11:23, 2 Chroniques 12.1–2, 2 Chroniques 12.2–4, 2 Chroniques 12.3, 2 Chroniques 12.6–7, 2 Chroniques 12.9–11, 2 Chroniques 12.12, 2 Chroniques 13.1, 2 Chroniques 13.2–3, 2 Chroniques 13.4, 2 Chroniques 13.5, 2 Chroniques 13.6–7, 2 Chroniques 13.8–9, 2 Chroniques 13.10–11, 2 Chroniques 13.13–19, 2 Chroniques 13.19, 2 Chroniques 13.20, 2 Chroniques 14.1, 2 Chroniques 14.2–5, 2 Chroniques 14.4, 2 Chroniques 14.7–14, 2 Chroniques 15.1–7, 2 Chroniques 15.3–6, 2 Chroniques 15.5, 2 Chroniques 15.7, 2 Chroniques 15.8, 2 Chroniques 15.8–18, 2 Chroniques 15.9, 2 Chroniques 15.10–15, 2 Chroniques 15.16, 2 Chroniques 15.19, 2 Chroniques 16.1, 2 Chroniques 16.1–10, 2 Chroniques 16.2, 2 Chroniques 16.4, 2 Chroniques 16.6, 2 Chroniques 16.7–9, 2 Chroniques 16.10, 2 Chroniques 16.12, 2 Chroniques 16.14, 2 Chroniques 17.1, 2 Chroniques 17.3–4, 2 Chroniques 17.5–6, 2 Chroniques 17.7–9, 2 Chroniques 17.10–11, 2 Chroniques 17.12–19, 2 Chroniques 18.1–2, 2 Chroniques 18.5–7, 2 Chroniques 18.15, 2 Chroniques 18.18–22, 2 Chroniques 18.25–26, 2 Chroniques 18.28–34, 2 Chroniques 19.1–2, 2 Chroniques 19.4–11, 2 Chroniques 20.1, 2 Chroniques 20.3–12, 2 Chroniques 20.10, 2 Chroniques 20.14–17, 2 Chroniques 20.20–21, 2 Chroniques 20.32–33, 2 Chroniques 20.35–37, 2 Chroniques 21.2–7, 2 Chroniques 21.5, 2 Chroniques 21.8–11, 2 Chroniques 21.12–15, 2 Chroniques 21.16–17, 2 Chroniques 21.18–20, 2 Chroniques 22.2, 2 Chroniques 22.2–4, 2 Chroniques 22.5–6, 2 Chroniques 22.7–9, 2 Chroniques 22.10–12, 2 Chroniques 23.1–3, 2 Chroniques 23.4–6, 2 Chroniques 23.6–7, 2 Chroniques 23.11, 2 Chroniques 23.16–17, 2 Chroniques 23.18–19, 2 Chroniques 24.1, 2 Chroniques 24.3, 2 Chroniques 24.4–8, 2 Chroniques 24.12–14, 2 Chroniques 24.15–16, 2 Chroniques 24.20–22, 2 Chroniques 24.23–26, 2 Chroniques 24.25–26, 2 Chroniques 24.27, 2 Chroniques 25.1, 2 Chroniques 25.2, 2 Chroniques 25.3–4, 2 Chroniques 25.5, 2 Chroniques 25.6, 2 Chroniques 25.7–8, 2 Chroniques 25.11, 2 Chroniques 25.14–15, 2 Chroniques 25.20, 2 Chroniques 25.21, 2 Chroniques 25.23, 2 Chroniques 26.1–5, 2 Chroniques 26.3, 2 Chroniques 26.6–8, 2 Chroniques 26.9–10, 2 Chroniques 26.11–14, 2 Chroniques 26.16–18, 2 Chroniques 26.21, 2 Chroniques 27.1, 2 Chroniques 27.3–4, 2 Chroniques 27.5, 2 Chroniques 28.1, 2 Chroniques 28.3–4, 2 Chroniques 28.9–10, 2 Chroniques 28.11, 2 Chroniques 28.16, 2 Chroniques 28.17–18, 2 Chroniques 28.22–23, 2 Chroniques 28.24–25, 2 Chroniques 28.26, 2 Chroniques 29.1, 2 Chroniques 29.3–4, 2 Chroniques 29.5–11, 2 Chroniques 29.12, 2 Chroniques 29.12–36, 2 Chroniques 29.21, 2 Chroniques 29.31–36, 2 Chroniques 29.34, 2 Chroniques 30.1–27, 2 Chroniques 30.2–3, 2 Chroniques 30.5, 2 Chroniques 30.9–11, 2 Chroniques 30.11, 2 Chroniques 30.14, 2 Chroniques 30.15, 2 Chroniques 30.17–19, 2 Chroniques 30.20, 2 Chroniques 30.25, 2 Chroniques 30.26, 2 Chroniques 31.1, 2 Chroniques 31.3–10, 2 Chroniques 31.6, 2 Chroniques 31.10, 2 Chroniques 31.14–19, 2 Chroniques 32.1–23, 2 Chroniques 32.3–5, 2 Chroniques 32.10–19, 2 Chroniques 32.21, 2 Chroniques 32.22–23, 2 Chroniques 32.26, 2 Chroniques 32.27–30, 2 Chroniques 32.31, 2 Chroniques 33.1–20, 2 Chroniques 33.7, 2 Chroniques 33.11, 2 Chroniques 33.12, 2 Chroniques 33.12–17, 2 Chroniques 33.13, 2 Chroniques 33.14–17, 2 Chroniques 33.18, 2 Chroniques 33.19, 2 Chroniques 33.21, 2 Chroniques 33.24, 2 Chroniques 34.1, 2 Chroniques 34.3, 2 Chroniques 34.6, 2 Chroniques 34.12–13, 2 Chroniques 34.14–18, 2 Chroniques 34.24, 2 Chroniques 34.27–28, 2 Chroniques 34.29–32, 2 Chroniques 35.3, 2 Chroniques 35.4–6, 2 Chroniques 35.7–9, 2 Chroniques 35.13, 2 Chroniques 35.18, 2 Chroniques 35.20–24, 2 Chroniques 35.25, 2 Chroniques 36.1–4, 2 Chroniques 36.2, 2 Chroniques 36.5, 2 Chroniques 36.9–10, 2 Chroniques 36.11, 2 Chroniques 36.11–14, 2 Chroniques 36.13, 2 Chroniques 36.19, 2 Chroniques 36.21, 2 Chroniques 36.22–23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 1.1</w:t>
      </w:r>
      <w:r>
        <w:rPr>
          <w:lang w:val="fr_FR" w:bidi="fr_FR"/>
        </w:rPr>
      </w:r>
    </w:p>
    <w:p>
      <w:pPr/>
      <w:r>
        <w:rPr>
          <w:lang w:val="fr_FR" w:bidi="fr_FR"/>
        </w:rPr>
      </w:r>
      <w:r>
        <w:rPr>
          <w:lang w:val="fr_FR" w:bidi="fr_FR"/>
        </w:rPr>
        <w:t>David avait prié pour que l’Éternel accompagne Salomon (</w:t>
      </w:r>
      <w:hyperlink r:id="rId15">
        <w:r>
          <w:rPr>
            <w:lang w:val="fr_FR" w:bidi="fr_FR"/>
          </w:rPr>
          <w:rPr>
            <w:color w:val="0000EE"/>
            <w:u w:val="single"/>
          </w:rPr>
          <w:t>1Ch 22.11</w:t>
        </w:r>
      </w:hyperlink>
      <w:r>
        <w:rPr>
          <w:lang w:val="fr_FR" w:bidi="fr_FR"/>
        </w:rPr>
        <w:t>) et que ce dernier soit fort et courageux (</w:t>
      </w:r>
      <w:hyperlink r:id="rId16">
        <w:r>
          <w:rPr>
            <w:lang w:val="fr_FR" w:bidi="fr_FR"/>
          </w:rPr>
          <w:rPr>
            <w:color w:val="0000EE"/>
            <w:u w:val="single"/>
          </w:rPr>
          <w:t>1Ch 28.20</w:t>
        </w:r>
      </w:hyperlink>
      <w:r>
        <w:rPr>
          <w:lang w:val="fr_FR" w:bidi="fr_FR"/>
        </w:rPr>
        <w:t>). David avait également déclaré que Dieu rendrait Salomon grand, donnant de la force à tout Israël (</w:t>
      </w:r>
      <w:hyperlink r:id="rId17">
        <w:r>
          <w:rPr>
            <w:lang w:val="fr_FR" w:bidi="fr_FR"/>
          </w:rPr>
          <w:rPr>
            <w:color w:val="0000EE"/>
            <w:u w:val="single"/>
          </w:rPr>
          <w:t>1Ch 29.12</w:t>
        </w:r>
      </w:hyperlink>
      <w:r>
        <w:rPr>
          <w:lang w:val="fr_FR" w:bidi="fr_FR"/>
        </w:rPr>
        <w:t>). On retrouve dans le règne de Salomon trois accomplissements qui font écho à ces vœux :</w:t>
      </w:r>
    </w:p>
    <w:p>
      <w:pPr/>
      <w:r>
        <w:rPr>
          <w:lang w:val="fr_FR" w:bidi="fr_FR"/>
        </w:rPr>
      </w:r>
      <w:r>
        <w:rPr>
          <w:lang w:val="fr_FR" w:bidi="fr_FR"/>
        </w:rPr>
        <w:t>1) Salomon prit fermement le contrôle de son royaume.</w:t>
      </w:r>
    </w:p>
    <w:p>
      <w:pPr/>
      <w:r>
        <w:rPr>
          <w:lang w:val="fr_FR" w:bidi="fr_FR"/>
        </w:rPr>
      </w:r>
      <w:r>
        <w:rPr>
          <w:lang w:val="fr_FR" w:bidi="fr_FR"/>
        </w:rPr>
        <w:t>2) L’Éternel demeura constamment à ses côtés.</w:t>
      </w:r>
    </w:p>
    <w:p>
      <w:pPr/>
      <w:r>
        <w:rPr>
          <w:lang w:val="fr_FR" w:bidi="fr_FR"/>
        </w:rPr>
      </w:r>
      <w:r>
        <w:rPr>
          <w:lang w:val="fr_FR" w:bidi="fr_FR"/>
        </w:rPr>
        <w:t>3) Dieu lui conféra une puissance incomparable.</w:t>
      </w:r>
      <w:r>
        <w:rPr>
          <w:lang w:val="fr_FR" w:bidi="fr_FR"/>
        </w:rPr>
      </w:r>
      <w:r>
        <w:rPr>
          <w:lang w:val="fr_FR" w:bidi="fr_FR"/>
        </w:rPr>
      </w:r>
    </w:p>
    <w:p>
      <w:pPr/>
      <w:r>
        <w:rPr>
          <w:lang w:val="fr_FR" w:bidi="fr_FR"/>
        </w:rPr>
      </w:r>
    </w:p>
    <w:p>
      <w:pPr>
        <w:pStyle w:val="Heading2"/>
      </w:pPr>
      <w:r>
        <w:rPr>
          <w:lang w:val="fr_FR" w:bidi="fr_FR"/>
        </w:rPr>
        <w:t>2 Chroniques 1.2–6</w:t>
      </w:r>
      <w:r>
        <w:rPr>
          <w:lang w:val="fr_FR" w:bidi="fr_FR"/>
        </w:rPr>
      </w:r>
    </w:p>
    <w:p>
      <w:pPr/>
      <w:r>
        <w:rPr>
          <w:lang w:val="fr_FR" w:bidi="fr_FR"/>
        </w:rPr>
      </w:r>
      <w:r>
        <w:rPr>
          <w:lang w:val="fr_FR" w:bidi="fr_FR"/>
        </w:rPr>
        <w:t>Le voyage de Salomon à Gabaon</w:t>
      </w:r>
      <w:r>
        <w:rPr>
          <w:i/>
          <w:lang w:val="fr_FR" w:bidi="fr_FR"/>
        </w:rPr>
        <w:t>,</w:t>
      </w:r>
      <w:r>
        <w:rPr>
          <w:lang w:val="fr_FR" w:bidi="fr_FR"/>
        </w:rPr>
        <w:t xml:space="preserve"> mentionné au verset </w:t>
      </w:r>
      <w:hyperlink r:id="rId18">
        <w:r>
          <w:rPr>
            <w:lang w:val="fr_FR" w:bidi="fr_FR"/>
          </w:rPr>
          <w:rPr>
            <w:color w:val="0000EE"/>
            <w:u w:val="single"/>
          </w:rPr>
          <w:t>1R 3.4</w:t>
        </w:r>
      </w:hyperlink>
      <w:r>
        <w:rPr>
          <w:lang w:val="fr_FR" w:bidi="fr_FR"/>
        </w:rPr>
        <w:t>, est ici détaillé. Cette importante cérémonie publique était intimement liée à son accession au trône et rassemblait à la fois des chefs militaires et des responsables de clans. Elle s’est tenue à Gabaon car c’est là que se trouvait le tabernacle, ainsi que l’imposant autel de bronze où l’on offrait régulièrement des sacrifices.</w:t>
      </w:r>
      <w:r>
        <w:rPr>
          <w:lang w:val="fr_FR" w:bidi="fr_FR"/>
        </w:rPr>
      </w:r>
      <w:r>
        <w:rPr>
          <w:lang w:val="fr_FR" w:bidi="fr_FR"/>
        </w:rPr>
      </w:r>
    </w:p>
    <w:p>
      <w:pPr/>
      <w:r>
        <w:rPr>
          <w:lang w:val="fr_FR" w:bidi="fr_FR"/>
        </w:rPr>
      </w:r>
    </w:p>
    <w:p>
      <w:pPr>
        <w:pStyle w:val="Heading2"/>
      </w:pPr>
      <w:r>
        <w:rPr>
          <w:lang w:val="fr_FR" w:bidi="fr_FR"/>
        </w:rPr>
        <w:t>2 Chroniques 1.3</w:t>
      </w:r>
      <w:r>
        <w:rPr>
          <w:lang w:val="fr_FR" w:bidi="fr_FR"/>
        </w:rPr>
      </w:r>
    </w:p>
    <w:p>
      <w:pPr/>
      <w:r>
        <w:rPr>
          <w:lang w:val="fr_FR" w:bidi="fr_FR"/>
        </w:rPr>
      </w:r>
      <w:r>
        <w:rPr>
          <w:lang w:val="fr_FR" w:bidi="fr_FR"/>
        </w:rPr>
        <w:t>la tente d’assignation</w:t>
      </w:r>
      <w:r>
        <w:rPr>
          <w:lang w:val="fr_FR" w:bidi="fr_FR"/>
        </w:rPr>
        <w:t xml:space="preserve"> : Voir la </w:t>
      </w:r>
      <w:r>
        <w:rPr>
          <w:lang w:val="fr_FR" w:bidi="fr_FR"/>
        </w:rPr>
        <w:t>note d’étude du verset 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1.7–12</w:t>
      </w:r>
      <w:r>
        <w:rPr>
          <w:lang w:val="fr_FR" w:bidi="fr_FR"/>
        </w:rPr>
      </w:r>
    </w:p>
    <w:p>
      <w:pPr/>
      <w:r>
        <w:rPr>
          <w:lang w:val="fr_FR" w:bidi="fr_FR"/>
        </w:rPr>
      </w:r>
      <w:r>
        <w:rPr>
          <w:lang w:val="fr_FR" w:bidi="fr_FR"/>
        </w:rPr>
        <w:t xml:space="preserve">Consulter la note thématique « </w:t>
      </w:r>
      <w:r>
        <w:rPr>
          <w:lang w:val="fr_FR" w:bidi="fr_FR"/>
        </w:rPr>
        <w:t>La sagesse de Salomon</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1.10</w:t>
      </w:r>
      <w:r>
        <w:rPr>
          <w:lang w:val="fr_FR" w:bidi="fr_FR"/>
        </w:rPr>
      </w:r>
    </w:p>
    <w:p>
      <w:pPr/>
      <w:r>
        <w:rPr>
          <w:lang w:val="fr_FR" w:bidi="fr_FR"/>
        </w:rPr>
      </w:r>
      <w:r>
        <w:rPr>
          <w:lang w:val="fr_FR" w:bidi="fr_FR"/>
        </w:rPr>
        <w:t xml:space="preserve">Salomon a reçu de Dieu sagesse et intelligence pour gérer un gouvernement juste et éclairé. Le terme hébreu </w:t>
      </w:r>
      <w:r>
        <w:rPr>
          <w:i/>
          <w:lang w:val="fr_FR" w:bidi="fr_FR"/>
        </w:rPr>
        <w:t>shapat</w:t>
      </w:r>
      <w:r>
        <w:rPr>
          <w:lang w:val="fr_FR" w:bidi="fr_FR"/>
        </w:rPr>
        <w:t>, habituellement traduit par « juger », peut tout aussi bien signifier « gouverner ».</w:t>
      </w:r>
      <w:r>
        <w:rPr>
          <w:lang w:val="fr_FR" w:bidi="fr_FR"/>
        </w:rPr>
      </w:r>
      <w:r>
        <w:rPr>
          <w:lang w:val="fr_FR" w:bidi="fr_FR"/>
        </w:rPr>
      </w:r>
    </w:p>
    <w:p>
      <w:pPr/>
      <w:r>
        <w:rPr>
          <w:lang w:val="fr_FR" w:bidi="fr_FR"/>
        </w:rPr>
      </w:r>
    </w:p>
    <w:p>
      <w:pPr>
        <w:pStyle w:val="Heading2"/>
      </w:pPr>
      <w:r>
        <w:rPr>
          <w:lang w:val="fr_FR" w:bidi="fr_FR"/>
        </w:rPr>
        <w:t>2 Chroniques 1.14–17</w:t>
      </w:r>
      <w:r>
        <w:rPr>
          <w:lang w:val="fr_FR" w:bidi="fr_FR"/>
        </w:rPr>
      </w:r>
    </w:p>
    <w:p>
      <w:pPr/>
      <w:r>
        <w:rPr>
          <w:lang w:val="fr_FR" w:bidi="fr_FR"/>
        </w:rPr>
      </w:r>
      <w:r>
        <w:rPr>
          <w:lang w:val="fr_FR" w:bidi="fr_FR"/>
        </w:rPr>
        <w:t xml:space="preserve">La mise en valeur de la prospérité et de l’autorité de Salomon (développée dans les versets </w:t>
      </w:r>
      <w:hyperlink r:id="rId19">
        <w:r>
          <w:rPr>
            <w:lang w:val="fr_FR" w:bidi="fr_FR"/>
          </w:rPr>
          <w:rPr>
            <w:color w:val="0000EE"/>
            <w:u w:val="single"/>
          </w:rPr>
          <w:t>9.25–28</w:t>
        </w:r>
      </w:hyperlink>
      <w:r>
        <w:rPr>
          <w:lang w:val="fr_FR" w:bidi="fr_FR"/>
        </w:rPr>
        <w:t xml:space="preserve">) s’appuie sur le résumé de son règne dressé aux versets </w:t>
      </w:r>
      <w:hyperlink r:id="rId20">
        <w:r>
          <w:rPr>
            <w:lang w:val="fr_FR" w:bidi="fr_FR"/>
          </w:rPr>
          <w:rPr>
            <w:color w:val="0000EE"/>
            <w:u w:val="single"/>
          </w:rPr>
          <w:t>1R 10.26–29</w:t>
        </w:r>
      </w:hyperlink>
      <w:r>
        <w:rPr>
          <w:lang w:val="fr_FR" w:bidi="fr_FR"/>
        </w:rPr>
        <w:t>. Dans le premier livre des Rois, ce même portrait servait de transition vers les aspects négatifs de son règne (</w:t>
      </w:r>
      <w:hyperlink r:id="rId21">
        <w:r>
          <w:rPr>
            <w:lang w:val="fr_FR" w:bidi="fr_FR"/>
          </w:rPr>
          <w:rPr>
            <w:color w:val="0000EE"/>
            <w:u w:val="single"/>
          </w:rPr>
          <w:t>1R 11</w:t>
        </w:r>
      </w:hyperlink>
      <w:r>
        <w:rPr>
          <w:lang w:val="fr_FR" w:bidi="fr_FR"/>
        </w:rPr>
        <w:t>). Ici, l’accumulation de sa richesse illustre l’accomplissement de la promesse divine (</w:t>
      </w:r>
      <w:hyperlink r:id="rId22">
        <w:r>
          <w:rPr>
            <w:lang w:val="fr_FR" w:bidi="fr_FR"/>
          </w:rPr>
          <w:rPr>
            <w:color w:val="0000EE"/>
            <w:u w:val="single"/>
          </w:rPr>
          <w:t>2Ch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1.16</w:t>
      </w:r>
      <w:r>
        <w:rPr>
          <w:lang w:val="fr_FR" w:bidi="fr_FR"/>
        </w:rPr>
      </w:r>
    </w:p>
    <w:p>
      <w:pPr/>
      <w:r>
        <w:rPr>
          <w:lang w:val="fr_FR" w:bidi="fr_FR"/>
        </w:rPr>
      </w:r>
      <w:r>
        <w:rPr>
          <w:lang w:val="fr_FR" w:bidi="fr_FR"/>
        </w:rPr>
        <w:t xml:space="preserve">Si le terme « Égypte » est la bonne traduction, ce verset révèle la désobéissance de Salomon (voir </w:t>
      </w:r>
      <w:hyperlink r:id="rId23">
        <w:r>
          <w:rPr>
            <w:lang w:val="fr_FR" w:bidi="fr_FR"/>
          </w:rPr>
          <w:rPr>
            <w:color w:val="0000EE"/>
            <w:u w:val="single"/>
          </w:rPr>
          <w:t>Dt 17.16</w:t>
        </w:r>
      </w:hyperlink>
      <w:r>
        <w:rPr>
          <w:lang w:val="fr_FR" w:bidi="fr_FR"/>
        </w:rPr>
        <w:t>), puisque agir ainsi était interdit par la loi de Dieu. D’autres variantes proposent le terme « Muzur » (en Anatolie), et il n’était pas interdit par la loi de faire venir des chevaux de cette région.</w:t>
      </w:r>
      <w:r>
        <w:rPr>
          <w:lang w:val="fr_FR" w:bidi="fr_FR"/>
        </w:rPr>
      </w:r>
      <w:r>
        <w:rPr>
          <w:lang w:val="fr_FR" w:bidi="fr_FR"/>
        </w:rPr>
      </w:r>
    </w:p>
    <w:p>
      <w:pPr/>
      <w:r>
        <w:rPr>
          <w:lang w:val="fr_FR" w:bidi="fr_FR"/>
        </w:rPr>
      </w:r>
    </w:p>
    <w:p>
      <w:pPr>
        <w:pStyle w:val="Heading2"/>
      </w:pPr>
      <w:r>
        <w:rPr>
          <w:lang w:val="fr_FR" w:bidi="fr_FR"/>
        </w:rPr>
        <w:t>2 Chroniques 2.1</w:t>
      </w:r>
      <w:r>
        <w:rPr>
          <w:lang w:val="fr_FR" w:bidi="fr_FR"/>
        </w:rPr>
      </w:r>
    </w:p>
    <w:p>
      <w:pPr/>
      <w:r>
        <w:rPr>
          <w:lang w:val="fr_FR" w:bidi="fr_FR"/>
        </w:rPr>
      </w:r>
      <w:r>
        <w:rPr>
          <w:lang w:val="fr_FR" w:bidi="fr_FR"/>
        </w:rPr>
        <w:t>Le temple apparaît d’emblée comme la priorité absolue des chantiers de Salomon, même si les travaux ne débutent qu’à la quatrième année de son règne (</w:t>
      </w:r>
      <w:hyperlink r:id="rId24">
        <w:r>
          <w:rPr>
            <w:lang w:val="fr_FR" w:bidi="fr_FR"/>
          </w:rPr>
          <w:rPr>
            <w:color w:val="0000EE"/>
            <w:u w:val="single"/>
          </w:rPr>
          <w:t>3.2</w:t>
        </w:r>
      </w:hyperlink>
      <w:r>
        <w:rPr>
          <w:lang w:val="fr_FR" w:bidi="fr_FR"/>
        </w:rPr>
        <w:t>). Durant les années précédentes, Salomon a mis à profit ce temps pour négocier avec le roi Hiram (</w:t>
      </w:r>
      <w:hyperlink r:id="rId25">
        <w:r>
          <w:rPr>
            <w:lang w:val="fr_FR" w:bidi="fr_FR"/>
          </w:rPr>
          <w:rPr>
            <w:color w:val="0000EE"/>
            <w:u w:val="single"/>
          </w:rPr>
          <w:t>2.3</w:t>
        </w:r>
      </w:hyperlink>
      <w:r>
        <w:rPr>
          <w:lang w:val="fr_FR" w:bidi="fr_FR"/>
        </w:rPr>
        <w:t>), assurant ainsi l’approvisionnement en matériaux et le recrutement d’ouvriers spécialisés.</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 xml:space="preserve">La maison que je vais bâtir doit être grande </w:t>
      </w:r>
      <w:r>
        <w:rPr>
          <w:lang w:val="fr_FR" w:bidi="fr_FR"/>
        </w:rPr>
        <w:t>: Ce temple, aussi majestueux soit-il, ne peut pas rivaliser avec la grandeur de Dieu, puisque même les cieux les plus élevés ne peuvent contenir l'Éternel.</w:t>
      </w:r>
      <w:r>
        <w:rPr>
          <w:lang w:val="fr_FR" w:bidi="fr_FR"/>
        </w:rPr>
      </w:r>
      <w:r>
        <w:rPr>
          <w:lang w:val="fr_FR" w:bidi="fr_FR"/>
        </w:rPr>
      </w:r>
    </w:p>
    <w:p>
      <w:pPr/>
      <w:r>
        <w:rPr>
          <w:lang w:val="fr_FR" w:bidi="fr_FR"/>
        </w:rPr>
      </w:r>
    </w:p>
    <w:p>
      <w:pPr>
        <w:pStyle w:val="Heading2"/>
      </w:pPr>
      <w:r>
        <w:rPr>
          <w:lang w:val="fr_FR" w:bidi="fr_FR"/>
        </w:rPr>
        <w:t>2 Chroniques 2.8</w:t>
      </w:r>
      <w:r>
        <w:rPr>
          <w:lang w:val="fr_FR" w:bidi="fr_FR"/>
        </w:rPr>
      </w:r>
    </w:p>
    <w:p>
      <w:pPr/>
      <w:r>
        <w:rPr>
          <w:lang w:val="fr_FR" w:bidi="fr_FR"/>
        </w:rPr>
      </w:r>
      <w:r>
        <w:rPr>
          <w:lang w:val="fr_FR" w:bidi="fr_FR"/>
        </w:rPr>
        <w:t xml:space="preserve">Le cèdre en question est aussi appelé </w:t>
      </w:r>
      <w:r>
        <w:rPr>
          <w:i/>
          <w:lang w:val="fr_FR" w:bidi="fr_FR"/>
        </w:rPr>
        <w:t>Cedrus libani</w:t>
      </w:r>
      <w:r>
        <w:rPr>
          <w:lang w:val="fr_FR" w:bidi="fr_FR"/>
        </w:rPr>
        <w:t xml:space="preserve"> (ou cèdre du Liban). C’est un arbre connu pour sa beauté, pour sa taille pouvant atteindre plus de 30 m, et pour sa délicate odeur. Ses qualités en ont fait le matériau de choix des souverains d’Égypte, de Phénicie, d’Assyrie, de Babylone, de Perse et de Grèce pour leurs palais et leurs temples. • Quant au bois de santal rouge, il servait à réaliser des structures pour supporter le temple (comme des piliers ou des balustrades), ainsi que des instruments de musique (voir </w:t>
      </w:r>
      <w:hyperlink r:id="rId26">
        <w:r>
          <w:rPr>
            <w:lang w:val="fr_FR" w:bidi="fr_FR"/>
          </w:rPr>
          <w:rPr>
            <w:color w:val="0000EE"/>
            <w:u w:val="single"/>
          </w:rPr>
          <w:t>1R 10.11</w:t>
        </w:r>
      </w:hyperlink>
      <w:r>
        <w:rPr>
          <w:lang w:val="fr_FR" w:bidi="fr_FR"/>
        </w:rPr>
        <w:t>). Bien que fréquemment évoqué dans les sources antiques, l’espèce précise de ce bois dur, au ton brun-rouge, reste encore débattue aujourd’hui.</w:t>
      </w:r>
      <w:r>
        <w:rPr>
          <w:lang w:val="fr_FR" w:bidi="fr_FR"/>
        </w:rPr>
      </w:r>
      <w:r>
        <w:rPr>
          <w:lang w:val="fr_FR" w:bidi="fr_FR"/>
        </w:rPr>
      </w:r>
    </w:p>
    <w:p>
      <w:pPr/>
      <w:r>
        <w:rPr>
          <w:lang w:val="fr_FR" w:bidi="fr_FR"/>
        </w:rPr>
      </w:r>
    </w:p>
    <w:p>
      <w:pPr>
        <w:pStyle w:val="Heading2"/>
      </w:pPr>
      <w:r>
        <w:rPr>
          <w:lang w:val="fr_FR" w:bidi="fr_FR"/>
        </w:rPr>
        <w:t>2 Chroniques 2.13–14</w:t>
      </w:r>
      <w:r>
        <w:rPr>
          <w:lang w:val="fr_FR" w:bidi="fr_FR"/>
        </w:rPr>
      </w:r>
    </w:p>
    <w:p>
      <w:pPr/>
      <w:r>
        <w:rPr>
          <w:lang w:val="fr_FR" w:bidi="fr_FR"/>
        </w:rPr>
      </w:r>
      <w:r>
        <w:rPr>
          <w:lang w:val="fr_FR" w:bidi="fr_FR"/>
        </w:rPr>
        <w:t>Les compétences et les connaissances de Huram-Abi, un maître artisan (littéralement un « savant »), se sont révélés indispensable pour construire le temple. Expert dans le travail des métaux (or, argent, bronze et fer), de la pierre, du bois, et la confection de textiles (pourpre, bleu, écarlate et lin fin), Huram-Abi remplissait un rôle analogue à celui de Betsaleel, que Dieu avait spécialement choisi pour bâtir le tabernacle et doté de la sagesse nécessaire à l’accomplissement de sa tâche (</w:t>
      </w:r>
      <w:hyperlink r:id="rId27">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2.17–18</w:t>
      </w:r>
      <w:r>
        <w:rPr>
          <w:lang w:val="fr_FR" w:bidi="fr_FR"/>
        </w:rPr>
      </w:r>
    </w:p>
    <w:p>
      <w:pPr/>
      <w:r>
        <w:rPr>
          <w:lang w:val="fr_FR" w:bidi="fr_FR"/>
        </w:rPr>
      </w:r>
      <w:r>
        <w:rPr>
          <w:lang w:val="fr_FR" w:bidi="fr_FR"/>
        </w:rPr>
        <w:t>Le premier livre des Rois explique que tous les étrangers restants ont été mis à contribution pour les travaux. Aucun Israélite n’y a pris part directement, et ce sont pourtant des Israélites qui ont été chargés de superviser l’ensemble des ouvriers (</w:t>
      </w:r>
      <w:hyperlink r:id="rId28">
        <w:r>
          <w:rPr>
            <w:lang w:val="fr_FR" w:bidi="fr_FR"/>
          </w:rPr>
          <w:rPr>
            <w:color w:val="0000EE"/>
            <w:u w:val="single"/>
          </w:rPr>
          <w:t>1R 9.20–23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w:t>
      </w:r>
      <w:r>
        <w:rPr>
          <w:lang w:val="fr_FR" w:bidi="fr_FR"/>
        </w:rPr>
      </w:r>
    </w:p>
    <w:p>
      <w:pPr/>
      <w:r>
        <w:rPr>
          <w:lang w:val="fr_FR" w:bidi="fr_FR"/>
        </w:rPr>
      </w:r>
      <w:r>
        <w:rPr>
          <w:lang w:val="fr_FR" w:bidi="fr_FR"/>
        </w:rPr>
        <w:t>Si les livres des Rois insistent avant tout sur la période de construction du temple, les livres des Chroniques mettent en lumière le choix du site et sa symbolique. En effet, le temple a été édifié à Jérusalem, sur le mont Morija, lieu de la manifestation divine auprès de David et désigné par son autorité. C’est aussi à l’aire de battage d’Aravna le Jébusien que la peste s’était interrompue (</w:t>
      </w:r>
      <w:hyperlink r:id="rId29">
        <w:r>
          <w:rPr>
            <w:lang w:val="fr_FR" w:bidi="fr_FR"/>
          </w:rPr>
          <w:rPr>
            <w:color w:val="0000EE"/>
            <w:u w:val="single"/>
          </w:rPr>
          <w:t>1Ch 21</w:t>
        </w:r>
      </w:hyperlink>
      <w:r>
        <w:rPr>
          <w:lang w:val="fr_FR" w:bidi="fr_FR"/>
        </w:rPr>
        <w:t>). Par ailleurs, Abraham s’était rendu dans le pays de Morija pour lier Isaac (</w:t>
      </w:r>
      <w:hyperlink r:id="rId29">
        <w:r>
          <w:rPr>
            <w:lang w:val="fr_FR" w:bidi="fr_FR"/>
          </w:rPr>
          <w:rPr>
            <w:color w:val="0000EE"/>
            <w:u w:val="single"/>
          </w:rPr>
          <w:t>Gn 22.2</w:t>
        </w:r>
      </w:hyperlink>
      <w:r>
        <w:rPr>
          <w:lang w:val="fr_FR" w:bidi="fr_FR"/>
        </w:rPr>
        <w:t>), et la tradition identifie le mont du temple au lieu où Dieu a finalement pourvu pour Abraham (</w:t>
      </w:r>
      <w:hyperlink r:id="rId30">
        <w:r>
          <w:rPr>
            <w:lang w:val="fr_FR" w:bidi="fr_FR"/>
          </w:rPr>
          <w:rPr>
            <w:color w:val="0000EE"/>
            <w:u w:val="single"/>
          </w:rPr>
          <w:t>Gn 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3.1–4</w:t>
      </w:r>
      <w:r>
        <w:rPr>
          <w:lang w:val="fr_FR" w:bidi="fr_FR"/>
        </w:rPr>
      </w:r>
    </w:p>
    <w:p>
      <w:pPr/>
      <w:r>
        <w:rPr>
          <w:lang w:val="fr_FR" w:bidi="fr_FR"/>
        </w:rPr>
      </w:r>
      <w:r>
        <w:rPr>
          <w:lang w:val="fr_FR" w:bidi="fr_FR"/>
        </w:rPr>
        <w:t xml:space="preserve">Même si, dans les livres des Chroniques, le temple est le sujet central du règne de Salomon, l’attention portée à son architecture et à son mobilier est beaucoup moins développée que dans les livres des Rois (voir notamment </w:t>
      </w:r>
      <w:hyperlink r:id="rId31">
        <w:r>
          <w:rPr>
            <w:lang w:val="fr_FR" w:bidi="fr_FR"/>
          </w:rPr>
          <w:rPr>
            <w:color w:val="0000EE"/>
            <w:u w:val="single"/>
          </w:rPr>
          <w:t>1R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w:t>
      </w:r>
      <w:r>
        <w:rPr>
          <w:lang w:val="fr_FR" w:bidi="fr_FR"/>
        </w:rPr>
      </w:r>
    </w:p>
    <w:p>
      <w:pPr/>
      <w:r>
        <w:rPr>
          <w:lang w:val="fr_FR" w:bidi="fr_FR"/>
        </w:rPr>
      </w:r>
      <w:r>
        <w:rPr>
          <w:lang w:val="fr_FR" w:bidi="fr_FR"/>
        </w:rPr>
        <w:t>L’auteur du premier livre des Rois situe le début de la construction du temple par rapport à la date de la sortie d’Égypte (</w:t>
      </w:r>
      <w:hyperlink r:id="rId32">
        <w:r>
          <w:rPr>
            <w:lang w:val="fr_FR" w:bidi="fr_FR"/>
          </w:rPr>
          <w:rPr>
            <w:color w:val="0000EE"/>
            <w:u w:val="single"/>
          </w:rPr>
          <w:t>1R 6.1</w:t>
        </w:r>
      </w:hyperlink>
      <w:r>
        <w:rPr>
          <w:lang w:val="fr_FR" w:bidi="fr_FR"/>
        </w:rPr>
        <w:t>), tandis que l’auteur du deuxième livre des Chroniques supprime délibérément ces repères, sans doute pour souligner le lien continu et indissoluble qui unit le peuple, sa terre et son Dieu.</w:t>
      </w:r>
      <w:r>
        <w:rPr>
          <w:lang w:val="fr_FR" w:bidi="fr_FR"/>
        </w:rPr>
      </w:r>
      <w:r>
        <w:rPr>
          <w:lang w:val="fr_FR" w:bidi="fr_FR"/>
        </w:rPr>
      </w:r>
    </w:p>
    <w:p>
      <w:pPr/>
      <w:r>
        <w:rPr>
          <w:lang w:val="fr_FR" w:bidi="fr_FR"/>
        </w:rPr>
      </w:r>
    </w:p>
    <w:p>
      <w:pPr>
        <w:pStyle w:val="Heading2"/>
      </w:pPr>
      <w:r>
        <w:rPr>
          <w:lang w:val="fr_FR" w:bidi="fr_FR"/>
        </w:rPr>
        <w:t>2 Chroniques 3.5–7</w:t>
      </w:r>
      <w:r>
        <w:rPr>
          <w:lang w:val="fr_FR" w:bidi="fr_FR"/>
        </w:rPr>
      </w:r>
    </w:p>
    <w:p>
      <w:pPr/>
      <w:r>
        <w:rPr>
          <w:lang w:val="fr_FR" w:bidi="fr_FR"/>
        </w:rPr>
      </w:r>
      <w:r>
        <w:rPr>
          <w:lang w:val="fr_FR" w:bidi="fr_FR"/>
        </w:rPr>
        <w:t xml:space="preserve">L’intérieur du temple a été achevé avec des matériaux coûteux (voir </w:t>
      </w:r>
      <w:hyperlink r:id="rId33">
        <w:r>
          <w:rPr>
            <w:lang w:val="fr_FR" w:bidi="fr_FR"/>
          </w:rPr>
          <w:rPr>
            <w:color w:val="0000EE"/>
            <w:u w:val="single"/>
          </w:rPr>
          <w:t>1R 6.15–18</w:t>
        </w:r>
      </w:hyperlink>
      <w:r>
        <w:rPr>
          <w:lang w:val="fr_FR" w:bidi="fr_FR"/>
        </w:rPr>
        <w:t xml:space="preserve">, </w:t>
      </w:r>
      <w:hyperlink r:id="rId34">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w:t>
      </w:r>
      <w:r>
        <w:rPr>
          <w:lang w:val="fr_FR" w:bidi="fr_FR"/>
        </w:rPr>
      </w:r>
    </w:p>
    <w:p>
      <w:pPr/>
      <w:r>
        <w:rPr>
          <w:lang w:val="fr_FR" w:bidi="fr_FR"/>
        </w:rPr>
      </w:r>
      <w:r>
        <w:rPr>
          <w:lang w:val="fr_FR" w:bidi="fr_FR"/>
        </w:rPr>
        <w:t>L’or du pays de Parvaïm se distinguait par sa qualité exceptionnelle. À l’époque des premiers traducteurs, on ignorait où se trouvait ce lieu, et il est probable que l’auteur du deuxième livre des Chroniques lui-même ne connaissait pas sa localisation exacte.</w:t>
      </w:r>
      <w:r>
        <w:rPr>
          <w:lang w:val="fr_FR" w:bidi="fr_FR"/>
        </w:rPr>
      </w:r>
      <w:r>
        <w:rPr>
          <w:lang w:val="fr_FR" w:bidi="fr_FR"/>
        </w:rPr>
      </w:r>
    </w:p>
    <w:p>
      <w:pPr/>
      <w:r>
        <w:rPr>
          <w:lang w:val="fr_FR" w:bidi="fr_FR"/>
        </w:rPr>
      </w:r>
    </w:p>
    <w:p>
      <w:pPr>
        <w:pStyle w:val="Heading2"/>
      </w:pPr>
      <w:r>
        <w:rPr>
          <w:lang w:val="fr_FR" w:bidi="fr_FR"/>
        </w:rPr>
        <w:t>2 Chroniques 3.8</w:t>
      </w:r>
      <w:r>
        <w:rPr>
          <w:lang w:val="fr_FR" w:bidi="fr_FR"/>
        </w:rPr>
      </w:r>
    </w:p>
    <w:p>
      <w:pPr/>
      <w:r>
        <w:rPr>
          <w:lang w:val="fr_FR" w:bidi="fr_FR"/>
        </w:rPr>
      </w:r>
      <w:r>
        <w:rPr>
          <w:lang w:val="fr_FR" w:bidi="fr_FR"/>
        </w:rPr>
        <w:t xml:space="preserve">Une zone particulière, appelée « </w:t>
      </w:r>
      <w:r>
        <w:rPr>
          <w:lang w:val="fr_FR" w:bidi="fr_FR"/>
        </w:rPr>
        <w:t>lieu très saint</w:t>
      </w:r>
      <w:r>
        <w:rPr>
          <w:lang w:val="fr_FR" w:bidi="fr_FR"/>
        </w:rPr>
        <w:t xml:space="preserve"> » (en raison de son rôle de salle du trône divin), occupait l’extrémité la plus reculée de la salle. Il s’agissait soit d’une estrade sacrée et surélevée aménagée en cet endroit, soit d’une alcôve séparée à l’intérieur même de la salle principale. Les dimensions </w:t>
      </w:r>
      <w:r>
        <w:rPr>
          <w:lang w:val="fr_FR" w:bidi="fr_FR"/>
        </w:rPr>
        <w:t xml:space="preserve">du lieu très saint </w:t>
      </w:r>
      <w:r>
        <w:rPr>
          <w:lang w:val="fr_FR" w:bidi="fr_FR"/>
        </w:rPr>
        <w:t>étaient de vingt coudées sur vingt, soit environ neuf mètres dans chaque direction. Ce lieu était sûrement constitué d’une plateforme surélevée, à l’instar des sanctuaires d’autres temples, qu’un espace libre séparait du toit. Il était destiné à accueillir l’arche de l’alliance contenant les tables de la Loi.</w:t>
      </w:r>
      <w:r>
        <w:rPr>
          <w:lang w:val="fr_FR" w:bidi="fr_FR"/>
        </w:rPr>
      </w:r>
      <w:r>
        <w:rPr>
          <w:lang w:val="fr_FR" w:bidi="fr_FR"/>
        </w:rPr>
      </w:r>
    </w:p>
    <w:p>
      <w:pPr/>
      <w:r>
        <w:rPr>
          <w:lang w:val="fr_FR" w:bidi="fr_FR"/>
        </w:rPr>
      </w:r>
    </w:p>
    <w:p>
      <w:pPr>
        <w:pStyle w:val="Heading2"/>
      </w:pPr>
      <w:r>
        <w:rPr>
          <w:lang w:val="fr_FR" w:bidi="fr_FR"/>
        </w:rPr>
        <w:t>2 Chroniques 3.10–13</w:t>
      </w:r>
      <w:r>
        <w:rPr>
          <w:lang w:val="fr_FR" w:bidi="fr_FR"/>
        </w:rPr>
      </w:r>
    </w:p>
    <w:p>
      <w:pPr/>
      <w:r>
        <w:rPr>
          <w:lang w:val="fr_FR" w:bidi="fr_FR"/>
        </w:rPr>
      </w:r>
      <w:r>
        <w:rPr>
          <w:lang w:val="fr_FR" w:bidi="fr_FR"/>
        </w:rPr>
        <w:t>Les chérubins étaient sculptés dans de l’olivier sauvage, un bois précieux, puis recouverts d’or. Des sculptures similaires ont été découvertes en Mésopotamie, en Syrie et en Canaan, et ces êtres célestes figuraient souvent sur les anciens trônes. Ces chérubins étaient des créatures composites symbolisant l’union de la royauté (lion) aux plus hautes qualités de force (taureau), de rapidité (aigle) et d’intelligence (humain). Dans les anciens temples phéniciens, le trône de la divinité reposait fréquemment sur deux animaux sculptés, tandis qu’en Canaan les panneaux latéraux des sièges étaient souvent ornés de chérubins. Ceux du temple de Salomon se distinguaient toutefois par leur fonction : ils n’étaient pas destinés à recevoir un souverain humain, mais servaient de marchepied à l’arche, trônant ainsi pour Dieu. Leurs ailes, jointes au centre et déployées vers les murs de la salle du trône, évoquaient la protection divine. Le trône n’était pas pourvu d’un siège à proprement parler, puisque cela n’était pas nécessaire.</w:t>
      </w:r>
      <w:r>
        <w:rPr>
          <w:lang w:val="fr_FR" w:bidi="fr_FR"/>
        </w:rPr>
      </w:r>
      <w:r>
        <w:rPr>
          <w:lang w:val="fr_FR" w:bidi="fr_FR"/>
        </w:rPr>
      </w:r>
    </w:p>
    <w:p>
      <w:pPr/>
      <w:r>
        <w:rPr>
          <w:lang w:val="fr_FR" w:bidi="fr_FR"/>
        </w:rPr>
      </w:r>
    </w:p>
    <w:p>
      <w:pPr>
        <w:pStyle w:val="Heading2"/>
      </w:pPr>
      <w:r>
        <w:rPr>
          <w:lang w:val="fr_FR" w:bidi="fr_FR"/>
        </w:rPr>
        <w:t>2 Chroniques 3.15–16</w:t>
      </w:r>
      <w:r>
        <w:rPr>
          <w:lang w:val="fr_FR" w:bidi="fr_FR"/>
        </w:rPr>
      </w:r>
    </w:p>
    <w:p>
      <w:pPr/>
      <w:r>
        <w:rPr>
          <w:lang w:val="fr_FR" w:bidi="fr_FR"/>
        </w:rPr>
      </w:r>
      <w:r>
        <w:rPr>
          <w:lang w:val="fr_FR" w:bidi="fr_FR"/>
        </w:rPr>
        <w:t xml:space="preserve">Les deux colonnes du porche du temple, forgées en bronze, étaient richement décorés (cf. </w:t>
      </w:r>
      <w:hyperlink r:id="rId35">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3.17</w:t>
      </w:r>
      <w:r>
        <w:rPr>
          <w:lang w:val="fr_FR" w:bidi="fr_FR"/>
        </w:rPr>
      </w:r>
    </w:p>
    <w:p>
      <w:pPr/>
      <w:r>
        <w:rPr>
          <w:lang w:val="fr_FR" w:bidi="fr_FR"/>
        </w:rPr>
      </w:r>
      <w:r>
        <w:rPr>
          <w:lang w:val="fr_FR" w:bidi="fr_FR"/>
        </w:rPr>
        <w:t xml:space="preserve">Le nom Jakin (« il établit ») fait probablement écho à la promesse divine concernant le royaume (voir </w:t>
      </w:r>
      <w:hyperlink r:id="rId36">
        <w:r>
          <w:rPr>
            <w:lang w:val="fr_FR" w:bidi="fr_FR"/>
          </w:rPr>
          <w:rPr>
            <w:color w:val="0000EE"/>
            <w:u w:val="single"/>
          </w:rPr>
          <w:t>1Ch 17.7–14</w:t>
        </w:r>
      </w:hyperlink>
      <w:r>
        <w:rPr>
          <w:lang w:val="fr_FR" w:bidi="fr_FR"/>
        </w:rPr>
        <w:t>), tandis que Boaz (« en lui est la force ») manifeste la confiance en la puissance de Dieu. Quant aux bas-reliefs dorés (chérubins, palmiers et fleurs) qui ornent les portes et les murs du temple, ils évoquent symboliquement l’arbre de vie (</w:t>
      </w:r>
      <w:hyperlink r:id="rId37">
        <w:r>
          <w:rPr>
            <w:lang w:val="fr_FR" w:bidi="fr_FR"/>
          </w:rPr>
          <w:rPr>
            <w:color w:val="0000EE"/>
            <w:u w:val="single"/>
          </w:rPr>
          <w:t>Gn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4.2–5</w:t>
      </w:r>
      <w:r>
        <w:rPr>
          <w:lang w:val="fr_FR" w:bidi="fr_FR"/>
        </w:rPr>
      </w:r>
    </w:p>
    <w:p>
      <w:pPr/>
      <w:r>
        <w:rPr>
          <w:lang w:val="fr_FR" w:bidi="fr_FR"/>
        </w:rPr>
      </w:r>
      <w:r>
        <w:rPr>
          <w:lang w:val="fr_FR" w:bidi="fr_FR"/>
        </w:rPr>
        <w:t xml:space="preserve">Le temple, demeure de Dieu, évoque Éden, le jardin divin (cf. </w:t>
      </w:r>
      <w:hyperlink r:id="rId38">
        <w:r>
          <w:rPr>
            <w:lang w:val="fr_FR" w:bidi="fr_FR"/>
          </w:rPr>
          <w:rPr>
            <w:color w:val="0000EE"/>
            <w:u w:val="single"/>
          </w:rPr>
          <w:t>Es 51.3</w:t>
        </w:r>
      </w:hyperlink>
      <w:r>
        <w:rPr>
          <w:lang w:val="fr_FR" w:bidi="fr_FR"/>
        </w:rPr>
        <w:t>). La vaste mer reposant sur les douze bœufs de bronze illustre soit les eaux cosmiques avant la création, soit les eaux vivifiantes jaillissant du jardin d’Éden. Les forces divines soumettent ces eaux chaotiques (</w:t>
      </w:r>
      <w:hyperlink r:id="rId39">
        <w:r>
          <w:rPr>
            <w:lang w:val="fr_FR" w:bidi="fr_FR"/>
          </w:rPr>
          <w:rPr>
            <w:color w:val="0000EE"/>
            <w:u w:val="single"/>
          </w:rPr>
          <w:t>Gn 1.2</w:t>
        </w:r>
      </w:hyperlink>
      <w:r>
        <w:rPr>
          <w:lang w:val="fr_FR" w:bidi="fr_FR"/>
        </w:rPr>
        <w:t xml:space="preserve">) afin de nourrir la vie végétale, animale et humaine (voir </w:t>
      </w:r>
      <w:hyperlink r:id="rId40">
        <w:r>
          <w:rPr>
            <w:lang w:val="fr_FR" w:bidi="fr_FR"/>
          </w:rPr>
          <w:rPr>
            <w:color w:val="0000EE"/>
            <w:u w:val="single"/>
          </w:rPr>
          <w:t>Ap 21.1</w:t>
        </w:r>
      </w:hyperlink>
      <w:r>
        <w:rPr>
          <w:lang w:val="fr_FR" w:bidi="fr_FR"/>
        </w:rPr>
        <w:t>, où la mer disparaît à jamais).</w:t>
      </w:r>
      <w:r>
        <w:rPr>
          <w:lang w:val="fr_FR" w:bidi="fr_FR"/>
        </w:rPr>
      </w:r>
      <w:r>
        <w:rPr>
          <w:lang w:val="fr_FR" w:bidi="fr_FR"/>
        </w:rPr>
      </w:r>
    </w:p>
    <w:p>
      <w:pPr/>
      <w:r>
        <w:rPr>
          <w:lang w:val="fr_FR" w:bidi="fr_FR"/>
        </w:rPr>
      </w:r>
    </w:p>
    <w:p>
      <w:pPr>
        <w:pStyle w:val="Heading2"/>
      </w:pPr>
      <w:r>
        <w:rPr>
          <w:lang w:val="fr_FR" w:bidi="fr_FR"/>
        </w:rPr>
        <w:t>2 Chroniques 4.6</w:t>
      </w:r>
      <w:r>
        <w:rPr>
          <w:lang w:val="fr_FR" w:bidi="fr_FR"/>
        </w:rPr>
      </w:r>
    </w:p>
    <w:p>
      <w:pPr/>
      <w:r>
        <w:rPr>
          <w:lang w:val="fr_FR" w:bidi="fr_FR"/>
        </w:rPr>
      </w:r>
      <w:r>
        <w:rPr>
          <w:lang w:val="fr_FR" w:bidi="fr_FR"/>
        </w:rPr>
        <w:t xml:space="preserve">La mer remplissait la même fonction que le bassin de bronze du tabernacle (cf. </w:t>
      </w:r>
      <w:hyperlink r:id="rId41">
        <w:r>
          <w:rPr>
            <w:lang w:val="fr_FR" w:bidi="fr_FR"/>
          </w:rPr>
          <w:rPr>
            <w:color w:val="0000EE"/>
            <w:u w:val="single"/>
          </w:rPr>
          <w:t>Ex 30.18–19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4.7</w:t>
      </w:r>
      <w:r>
        <w:rPr>
          <w:lang w:val="fr_FR" w:bidi="fr_FR"/>
        </w:rPr>
      </w:r>
    </w:p>
    <w:p>
      <w:pPr/>
      <w:r>
        <w:rPr>
          <w:lang w:val="fr_FR" w:bidi="fr_FR"/>
        </w:rPr>
      </w:r>
      <w:r>
        <w:rPr>
          <w:lang w:val="fr_FR" w:bidi="fr_FR"/>
        </w:rPr>
        <w:t xml:space="preserve">Chaque chandelier en or portait sept lampes, une possible référence aux Pléiades, cet amas d’étoiles souvent représenté sous forme de sept points dans la Mésopotamie ancienne (cf. </w:t>
      </w:r>
      <w:hyperlink r:id="rId42">
        <w:r>
          <w:rPr>
            <w:lang w:val="fr_FR" w:bidi="fr_FR"/>
          </w:rPr>
          <w:rPr>
            <w:color w:val="0000EE"/>
            <w:u w:val="single"/>
          </w:rPr>
          <w:t xml:space="preserve">Jb 9.9 </w:t>
        </w:r>
      </w:hyperlink>
      <w:r>
        <w:rPr>
          <w:lang w:val="fr_FR" w:bidi="fr_FR"/>
        </w:rPr>
        <w:t xml:space="preserve">; </w:t>
      </w:r>
      <w:hyperlink r:id="rId43">
        <w:r>
          <w:rPr>
            <w:lang w:val="fr_FR" w:bidi="fr_FR"/>
          </w:rPr>
          <w:rPr>
            <w:color w:val="0000EE"/>
            <w:u w:val="single"/>
          </w:rPr>
          <w:t xml:space="preserve">38.31 </w:t>
        </w:r>
      </w:hyperlink>
      <w:r>
        <w:rPr>
          <w:lang w:val="fr_FR" w:bidi="fr_FR"/>
        </w:rPr>
        <w:t xml:space="preserve">; </w:t>
      </w:r>
      <w:hyperlink r:id="rId44">
        <w:r>
          <w:rPr>
            <w:lang w:val="fr_FR" w:bidi="fr_FR"/>
          </w:rPr>
          <w:rPr>
            <w:color w:val="0000EE"/>
            <w:u w:val="single"/>
          </w:rPr>
          <w:t>Am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4.11–18</w:t>
      </w:r>
      <w:r>
        <w:rPr>
          <w:lang w:val="fr_FR" w:bidi="fr_FR"/>
        </w:rPr>
      </w:r>
    </w:p>
    <w:p>
      <w:pPr/>
      <w:r>
        <w:rPr>
          <w:lang w:val="fr_FR" w:bidi="fr_FR"/>
        </w:rPr>
      </w:r>
      <w:r>
        <w:rPr>
          <w:lang w:val="fr_FR" w:bidi="fr_FR"/>
        </w:rPr>
        <w:t xml:space="preserve">Consulter les versets </w:t>
      </w:r>
      <w:hyperlink r:id="rId45">
        <w:r>
          <w:rPr>
            <w:lang w:val="fr_FR" w:bidi="fr_FR"/>
          </w:rPr>
          <w:rPr>
            <w:color w:val="0000EE"/>
            <w:u w:val="single"/>
          </w:rPr>
          <w:t>1R 7.40 b-47</w:t>
        </w:r>
      </w:hyperlink>
      <w:r>
        <w:rPr>
          <w:lang w:val="fr_FR" w:bidi="fr_FR"/>
        </w:rPr>
        <w:t>, passage repris presque à l’identique par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4.19</w:t>
      </w:r>
      <w:r>
        <w:rPr>
          <w:lang w:val="fr_FR" w:bidi="fr_FR"/>
        </w:rPr>
      </w:r>
    </w:p>
    <w:p>
      <w:pPr/>
      <w:r>
        <w:rPr>
          <w:lang w:val="fr_FR" w:bidi="fr_FR"/>
        </w:rPr>
      </w:r>
      <w:r>
        <w:rPr>
          <w:lang w:val="fr_FR" w:bidi="fr_FR"/>
        </w:rPr>
        <w:t>Les pains de proposition symbolisaient le soin que Dieu portait à son peuple. Offerts devant lui sur les tables du temple (</w:t>
      </w:r>
      <w:hyperlink r:id="rId46">
        <w:r>
          <w:rPr>
            <w:lang w:val="fr_FR" w:bidi="fr_FR"/>
          </w:rPr>
          <w:rPr>
            <w:color w:val="0000EE"/>
            <w:u w:val="single"/>
          </w:rPr>
          <w:t>4.8</w:t>
        </w:r>
      </w:hyperlink>
      <w:r>
        <w:rPr>
          <w:lang w:val="fr_FR" w:bidi="fr_FR"/>
        </w:rPr>
        <w:t>), ils témoignaient de l’appartenance du peuple à Dieu et rappelaient que leur subsistance provenait de sa « table ». Une partie de ces pains était mangée par les sacrificateurs (</w:t>
      </w:r>
      <w:hyperlink r:id="rId47">
        <w:r>
          <w:rPr>
            <w:lang w:val="fr_FR" w:bidi="fr_FR"/>
          </w:rPr>
          <w:rPr>
            <w:color w:val="0000EE"/>
            <w:u w:val="single"/>
          </w:rPr>
          <w:t>Lv 24.5–9</w:t>
        </w:r>
      </w:hyperlink>
      <w:r>
        <w:rPr>
          <w:lang w:val="fr_FR" w:bidi="fr_FR"/>
        </w:rPr>
        <w:t xml:space="preserve">), tandis que le reste était brûlé, représentant ainsi un repas d’alliance et de communion entre Dieu et son peuple (voir </w:t>
      </w:r>
      <w:hyperlink r:id="rId48">
        <w:r>
          <w:rPr>
            <w:lang w:val="fr_FR" w:bidi="fr_FR"/>
          </w:rPr>
          <w:rPr>
            <w:color w:val="0000EE"/>
            <w:u w:val="single"/>
          </w:rPr>
          <w:t>Ex 24.9–11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5.1</w:t>
      </w:r>
      <w:r>
        <w:rPr>
          <w:lang w:val="fr_FR" w:bidi="fr_FR"/>
        </w:rPr>
      </w:r>
    </w:p>
    <w:p>
      <w:pPr/>
      <w:r>
        <w:rPr>
          <w:lang w:val="fr_FR" w:bidi="fr_FR"/>
        </w:rPr>
      </w:r>
      <w:r>
        <w:rPr>
          <w:lang w:val="fr_FR" w:bidi="fr_FR"/>
        </w:rPr>
        <w:t xml:space="preserve">Ce verset conclut la section consacrée au mobilier du temple, reprenant quasiment mot pour mot le verset </w:t>
      </w:r>
      <w:hyperlink r:id="rId49">
        <w:r>
          <w:rPr>
            <w:lang w:val="fr_FR" w:bidi="fr_FR"/>
          </w:rPr>
          <w:rPr>
            <w:color w:val="0000EE"/>
            <w:u w:val="single"/>
          </w:rPr>
          <w:t>1R 7.51</w:t>
        </w:r>
      </w:hyperlink>
      <w:r>
        <w:rPr>
          <w:lang w:val="fr_FR" w:bidi="fr_FR"/>
        </w:rPr>
        <w:t xml:space="preserve">. • </w:t>
      </w:r>
      <w:r>
        <w:rPr>
          <w:lang w:val="fr_FR" w:bidi="fr_FR"/>
        </w:rPr>
        <w:t>tous les ustensiles que David, son père, avait consacrés</w:t>
      </w:r>
      <w:r>
        <w:rPr>
          <w:lang w:val="fr_FR" w:bidi="fr_FR"/>
        </w:rPr>
        <w:t xml:space="preserve"> : tout comme le butin acquis en Égypte avait servi à ériger le tabernacle, celui pris aux ennemis d’Israël a été utilisé pour bâtir le temple. Les prophètes évoquent souvent le butin des nations voisines comme étant à la disposition d’Israël (voir </w:t>
      </w:r>
      <w:hyperlink r:id="rId50">
        <w:r>
          <w:rPr>
            <w:lang w:val="fr_FR" w:bidi="fr_FR"/>
          </w:rPr>
          <w:rPr>
            <w:color w:val="0000EE"/>
            <w:u w:val="single"/>
          </w:rPr>
          <w:t>Es 60.10–14</w:t>
        </w:r>
      </w:hyperlink>
      <w:r>
        <w:rPr>
          <w:lang w:val="fr_FR" w:bidi="fr_FR"/>
        </w:rPr>
        <w:t xml:space="preserve"> ; </w:t>
      </w:r>
      <w:hyperlink r:id="rId51">
        <w:r>
          <w:rPr>
            <w:lang w:val="fr_FR" w:bidi="fr_FR"/>
          </w:rPr>
          <w:rPr>
            <w:color w:val="0000EE"/>
            <w:u w:val="single"/>
          </w:rPr>
          <w:t>Za 14.14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5.3</w:t>
      </w:r>
      <w:r>
        <w:rPr>
          <w:lang w:val="fr_FR" w:bidi="fr_FR"/>
        </w:rPr>
      </w:r>
    </w:p>
    <w:p>
      <w:pPr/>
      <w:r>
        <w:rPr>
          <w:lang w:val="fr_FR" w:bidi="fr_FR"/>
        </w:rPr>
      </w:r>
      <w:r>
        <w:rPr>
          <w:lang w:val="fr_FR" w:bidi="fr_FR"/>
        </w:rPr>
        <w:t>La dédicace du temple s’est déroulée pendant la fête annuelle des tabernacles, célébrée au début de l’automne. Lors de cette fête, qui durait sept jours, il fallait faire un pèlerinage vers le lieu de culte principal (</w:t>
      </w:r>
      <w:hyperlink r:id="rId52">
        <w:r>
          <w:rPr>
            <w:lang w:val="fr_FR" w:bidi="fr_FR"/>
          </w:rPr>
          <w:rPr>
            <w:color w:val="0000EE"/>
            <w:u w:val="single"/>
          </w:rPr>
          <w:t>Dt 16.13–15</w:t>
        </w:r>
      </w:hyperlink>
      <w:r>
        <w:rPr>
          <w:lang w:val="fr_FR" w:bidi="fr_FR"/>
        </w:rPr>
        <w:t>). Le septième mois correspondait à la fin des moissons en Israël, ce qui permettait aux propriétaires de s’absenter une semaine sans se préoccuper de leurs champs ni de leurs récoltes.</w:t>
      </w:r>
      <w:r>
        <w:rPr>
          <w:lang w:val="fr_FR" w:bidi="fr_FR"/>
        </w:rPr>
      </w:r>
      <w:r>
        <w:rPr>
          <w:lang w:val="fr_FR" w:bidi="fr_FR"/>
        </w:rPr>
      </w:r>
    </w:p>
    <w:p>
      <w:pPr/>
      <w:r>
        <w:rPr>
          <w:lang w:val="fr_FR" w:bidi="fr_FR"/>
        </w:rPr>
      </w:r>
    </w:p>
    <w:p>
      <w:pPr>
        <w:pStyle w:val="Heading2"/>
      </w:pPr>
      <w:r>
        <w:rPr>
          <w:lang w:val="fr_FR" w:bidi="fr_FR"/>
        </w:rPr>
        <w:t>2 Chroniques 5.5</w:t>
      </w:r>
      <w:r>
        <w:rPr>
          <w:lang w:val="fr_FR" w:bidi="fr_FR"/>
        </w:rPr>
      </w:r>
    </w:p>
    <w:p>
      <w:pPr/>
      <w:r>
        <w:rPr>
          <w:lang w:val="fr_FR" w:bidi="fr_FR"/>
        </w:rPr>
      </w:r>
      <w:r>
        <w:rPr>
          <w:lang w:val="fr_FR" w:bidi="fr_FR"/>
        </w:rPr>
        <w:t xml:space="preserve">La « </w:t>
      </w:r>
      <w:r>
        <w:rPr>
          <w:lang w:val="fr_FR" w:bidi="fr_FR"/>
        </w:rPr>
        <w:t>tente d’assignation</w:t>
      </w:r>
      <w:r>
        <w:rPr>
          <w:lang w:val="fr_FR" w:bidi="fr_FR"/>
        </w:rPr>
        <w:t xml:space="preserve"> », mentionnée dans l’Exode, désigne la fonction même du tabernacle (Cf. </w:t>
      </w:r>
      <w:hyperlink r:id="rId53">
        <w:r>
          <w:rPr>
            <w:lang w:val="fr_FR" w:bidi="fr_FR"/>
          </w:rPr>
          <w:rPr>
            <w:color w:val="0000EE"/>
            <w:u w:val="single"/>
          </w:rPr>
          <w:t>Ex 33.7</w:t>
        </w:r>
      </w:hyperlink>
      <w:r>
        <w:rPr>
          <w:lang w:val="fr_FR" w:bidi="fr_FR"/>
        </w:rPr>
        <w:t xml:space="preserve">). En effet, le tabernacle abritait la présence divine (Cf. </w:t>
      </w:r>
      <w:hyperlink r:id="rId54">
        <w:r>
          <w:rPr>
            <w:lang w:val="fr_FR" w:bidi="fr_FR"/>
          </w:rPr>
          <w:rPr>
            <w:color w:val="0000EE"/>
            <w:u w:val="single"/>
          </w:rPr>
          <w:t>Ex 25.8–9</w:t>
        </w:r>
      </w:hyperlink>
      <w:r>
        <w:rPr>
          <w:lang w:val="fr_FR" w:bidi="fr_FR"/>
        </w:rPr>
        <w:t>), et servait de lieu de communion entre Dieu et son peuple, par l’intermédiaire des sacrificateurs. Une fois le temple érigé, cette tente perdait naturellement toute raison d’être.</w:t>
      </w:r>
      <w:r>
        <w:rPr>
          <w:lang w:val="fr_FR" w:bidi="fr_FR"/>
        </w:rPr>
      </w:r>
      <w:r>
        <w:rPr>
          <w:lang w:val="fr_FR" w:bidi="fr_FR"/>
        </w:rPr>
      </w:r>
    </w:p>
    <w:p>
      <w:pPr/>
      <w:r>
        <w:rPr>
          <w:lang w:val="fr_FR" w:bidi="fr_FR"/>
        </w:rPr>
      </w:r>
    </w:p>
    <w:p>
      <w:pPr>
        <w:pStyle w:val="Heading2"/>
      </w:pPr>
      <w:r>
        <w:rPr>
          <w:lang w:val="fr_FR" w:bidi="fr_FR"/>
        </w:rPr>
        <w:t>2 Chroniques 5.7–8</w:t>
      </w:r>
      <w:r>
        <w:rPr>
          <w:lang w:val="fr_FR" w:bidi="fr_FR"/>
        </w:rPr>
      </w:r>
    </w:p>
    <w:p>
      <w:pPr/>
      <w:r>
        <w:rPr>
          <w:lang w:val="fr_FR" w:bidi="fr_FR"/>
        </w:rPr>
      </w:r>
      <w:r>
        <w:rPr>
          <w:lang w:val="fr_FR" w:bidi="fr_FR"/>
        </w:rPr>
        <w:t>Les grands chérubins symbolisaient la souveraineté de Dieu sur l’univers et à travers les âges.</w:t>
      </w:r>
      <w:r>
        <w:rPr>
          <w:lang w:val="fr_FR" w:bidi="fr_FR"/>
        </w:rPr>
      </w:r>
      <w:r>
        <w:rPr>
          <w:lang w:val="fr_FR" w:bidi="fr_FR"/>
        </w:rPr>
      </w:r>
    </w:p>
    <w:p>
      <w:pPr/>
      <w:r>
        <w:rPr>
          <w:lang w:val="fr_FR" w:bidi="fr_FR"/>
        </w:rPr>
      </w:r>
    </w:p>
    <w:p>
      <w:pPr>
        <w:pStyle w:val="Heading2"/>
      </w:pPr>
      <w:r>
        <w:rPr>
          <w:lang w:val="fr_FR" w:bidi="fr_FR"/>
        </w:rPr>
        <w:t>2 Chroniques 5.9</w:t>
      </w:r>
      <w:r>
        <w:rPr>
          <w:lang w:val="fr_FR" w:bidi="fr_FR"/>
        </w:rPr>
      </w:r>
    </w:p>
    <w:p>
      <w:pPr/>
      <w:r>
        <w:rPr>
          <w:lang w:val="fr_FR" w:bidi="fr_FR"/>
        </w:rPr>
      </w:r>
      <w:r>
        <w:rPr>
          <w:lang w:val="fr_FR" w:bidi="fr_FR"/>
        </w:rPr>
        <w:t>L’expression hébraïque « jusqu’à ce jour » signifie peut-être « à partir de ce moment-là ». L’arche n’était de toute évidence plus présente dans le temple après l’exil, lorsque l’auteur du deuxième livre des Chroniques a rédigé son récit.</w:t>
      </w:r>
      <w:r>
        <w:rPr>
          <w:lang w:val="fr_FR" w:bidi="fr_FR"/>
        </w:rPr>
      </w:r>
      <w:r>
        <w:rPr>
          <w:lang w:val="fr_FR" w:bidi="fr_FR"/>
        </w:rPr>
      </w:r>
    </w:p>
    <w:p>
      <w:pPr/>
      <w:r>
        <w:rPr>
          <w:lang w:val="fr_FR" w:bidi="fr_FR"/>
        </w:rPr>
      </w:r>
    </w:p>
    <w:p>
      <w:pPr>
        <w:pStyle w:val="Heading2"/>
      </w:pPr>
      <w:r>
        <w:rPr>
          <w:lang w:val="fr_FR" w:bidi="fr_FR"/>
        </w:rPr>
        <w:t>2 Chroniques 5.10</w:t>
      </w:r>
      <w:r>
        <w:rPr>
          <w:lang w:val="fr_FR" w:bidi="fr_FR"/>
        </w:rPr>
      </w:r>
    </w:p>
    <w:p>
      <w:pPr/>
      <w:r>
        <w:rPr>
          <w:lang w:val="fr_FR" w:bidi="fr_FR"/>
        </w:rPr>
      </w:r>
      <w:r>
        <w:rPr>
          <w:lang w:val="fr_FR" w:bidi="fr_FR"/>
        </w:rPr>
        <w:t xml:space="preserve">L’arche contenait seulement les tables de la Loi (voir </w:t>
      </w:r>
      <w:hyperlink r:id="rId55">
        <w:r>
          <w:rPr>
            <w:lang w:val="fr_FR" w:bidi="fr_FR"/>
          </w:rPr>
          <w:rPr>
            <w:color w:val="0000EE"/>
            <w:u w:val="single"/>
          </w:rPr>
          <w:t>Ex 25.21</w:t>
        </w:r>
      </w:hyperlink>
      <w:r>
        <w:rPr>
          <w:lang w:val="fr_FR" w:bidi="fr_FR"/>
        </w:rPr>
        <w:t xml:space="preserve"> ; </w:t>
      </w:r>
      <w:hyperlink r:id="rId56">
        <w:r>
          <w:rPr>
            <w:lang w:val="fr_FR" w:bidi="fr_FR"/>
          </w:rPr>
          <w:rPr>
            <w:color w:val="0000EE"/>
            <w:u w:val="single"/>
          </w:rPr>
          <w:t>Dt 10.5</w:t>
        </w:r>
      </w:hyperlink>
      <w:r>
        <w:rPr>
          <w:lang w:val="fr_FR" w:bidi="fr_FR"/>
        </w:rPr>
        <w:t>). Il semble que le vase rempli de manne (</w:t>
      </w:r>
      <w:hyperlink r:id="rId57">
        <w:r>
          <w:rPr>
            <w:lang w:val="fr_FR" w:bidi="fr_FR"/>
          </w:rPr>
          <w:rPr>
            <w:color w:val="0000EE"/>
            <w:u w:val="single"/>
          </w:rPr>
          <w:t>Ex 16.33–34</w:t>
        </w:r>
      </w:hyperlink>
      <w:r>
        <w:rPr>
          <w:lang w:val="fr_FR" w:bidi="fr_FR"/>
        </w:rPr>
        <w:t>), placé dans l’arche par Aaron, avait été perdu.</w:t>
      </w:r>
      <w:r>
        <w:rPr>
          <w:lang w:val="fr_FR" w:bidi="fr_FR"/>
        </w:rPr>
      </w:r>
      <w:r>
        <w:rPr>
          <w:lang w:val="fr_FR" w:bidi="fr_FR"/>
        </w:rPr>
      </w:r>
    </w:p>
    <w:p>
      <w:pPr/>
      <w:r>
        <w:rPr>
          <w:lang w:val="fr_FR" w:bidi="fr_FR"/>
        </w:rPr>
      </w:r>
    </w:p>
    <w:p>
      <w:pPr>
        <w:pStyle w:val="Heading2"/>
      </w:pPr>
      <w:r>
        <w:rPr>
          <w:lang w:val="fr_FR" w:bidi="fr_FR"/>
        </w:rPr>
        <w:t>2 Chroniques 5.11–14</w:t>
      </w:r>
      <w:r>
        <w:rPr>
          <w:lang w:val="fr_FR" w:bidi="fr_FR"/>
        </w:rPr>
      </w:r>
    </w:p>
    <w:p>
      <w:pPr/>
      <w:r>
        <w:rPr>
          <w:lang w:val="fr_FR" w:bidi="fr_FR"/>
        </w:rPr>
      </w:r>
      <w:r>
        <w:rPr>
          <w:lang w:val="fr_FR" w:bidi="fr_FR"/>
        </w:rPr>
        <w:t>L’auteur du deuxième livre des Chroniques continue le récit de la dédicace du temple en décrivant une grande célébration. Il mentionne les trois groupes de chanteurs ainsi que leurs proches parents. Les 120 trompettistes comprenaient apparemment cinq sacrificateurs de chacune des 24 divisions (</w:t>
      </w:r>
      <w:hyperlink r:id="rId58">
        <w:r>
          <w:rPr>
            <w:lang w:val="fr_FR" w:bidi="fr_FR"/>
          </w:rPr>
          <w:rPr>
            <w:color w:val="0000EE"/>
            <w:u w:val="single"/>
          </w:rPr>
          <w:t>1Ch 24.3–19</w:t>
        </w:r>
      </w:hyperlink>
      <w:r>
        <w:rPr>
          <w:lang w:val="fr_FR" w:bidi="fr_FR"/>
        </w:rPr>
        <w:t xml:space="preserve">). Les sacrificateurs, sanctifiés et revêtus de leurs robes en lin fin, les musiciens, les chanteurs et les trompettistes étaient tous à leur place. Lorsque les sacrificateurs sont sortis, les musiciens ont entonné un chant, et une nuée, symbole de la </w:t>
      </w:r>
      <w:r>
        <w:rPr>
          <w:lang w:val="fr_FR" w:bidi="fr_FR"/>
        </w:rPr>
        <w:t>gloire de l’Éternel</w:t>
      </w:r>
      <w:r>
        <w:rPr>
          <w:lang w:val="fr_FR" w:bidi="fr_FR"/>
        </w:rPr>
        <w:t>, a rempli le temple.</w:t>
      </w:r>
      <w:r>
        <w:rPr>
          <w:lang w:val="fr_FR" w:bidi="fr_FR"/>
        </w:rPr>
      </w:r>
      <w:r>
        <w:rPr>
          <w:lang w:val="fr_FR" w:bidi="fr_FR"/>
        </w:rPr>
      </w:r>
    </w:p>
    <w:p>
      <w:pPr/>
      <w:r>
        <w:rPr>
          <w:lang w:val="fr_FR" w:bidi="fr_FR"/>
        </w:rPr>
      </w:r>
    </w:p>
    <w:p>
      <w:pPr>
        <w:pStyle w:val="Heading2"/>
      </w:pPr>
      <w:r>
        <w:rPr>
          <w:lang w:val="fr_FR" w:bidi="fr_FR"/>
        </w:rPr>
        <w:t>2 Chroniques 6.1–2</w:t>
      </w:r>
      <w:r>
        <w:rPr>
          <w:lang w:val="fr_FR" w:bidi="fr_FR"/>
        </w:rPr>
      </w:r>
    </w:p>
    <w:p>
      <w:pPr/>
      <w:r>
        <w:rPr>
          <w:lang w:val="fr_FR" w:bidi="fr_FR"/>
        </w:rPr>
      </w:r>
      <w:r>
        <w:rPr>
          <w:lang w:val="fr_FR" w:bidi="fr_FR"/>
        </w:rPr>
        <w:t>Le point culminant de la cérémonie de dédicace est la proclamation poétique de Salomon, qui révèle l’essence même du temple. Dieu a fait le choix d’</w:t>
      </w:r>
      <w:r>
        <w:rPr>
          <w:lang w:val="fr_FR" w:bidi="fr_FR"/>
        </w:rPr>
        <w:t>habiter dans l’obscurité</w:t>
      </w:r>
      <w:r>
        <w:rPr>
          <w:lang w:val="fr_FR" w:bidi="fr_FR"/>
        </w:rPr>
        <w:t>. Par cette proclamation, il est affirmé de nouveau qu’Israël est le peuple élu de Dieu, et que la présence divine demeure en son sein.</w:t>
      </w:r>
      <w:r>
        <w:rPr>
          <w:lang w:val="fr_FR" w:bidi="fr_FR"/>
        </w:rPr>
      </w:r>
      <w:r>
        <w:rPr>
          <w:lang w:val="fr_FR" w:bidi="fr_FR"/>
        </w:rPr>
      </w:r>
    </w:p>
    <w:p>
      <w:pPr/>
      <w:r>
        <w:rPr>
          <w:lang w:val="fr_FR" w:bidi="fr_FR"/>
        </w:rPr>
      </w:r>
    </w:p>
    <w:p>
      <w:pPr>
        <w:pStyle w:val="Heading2"/>
      </w:pPr>
      <w:r>
        <w:rPr>
          <w:lang w:val="fr_FR" w:bidi="fr_FR"/>
        </w:rPr>
        <w:t>2 Chroniques 6.4–6</w:t>
      </w:r>
      <w:r>
        <w:rPr>
          <w:lang w:val="fr_FR" w:bidi="fr_FR"/>
        </w:rPr>
      </w:r>
    </w:p>
    <w:p>
      <w:pPr/>
      <w:r>
        <w:rPr>
          <w:lang w:val="fr_FR" w:bidi="fr_FR"/>
        </w:rPr>
      </w:r>
      <w:r>
        <w:rPr>
          <w:lang w:val="fr_FR" w:bidi="fr_FR"/>
        </w:rPr>
        <w:t xml:space="preserve">Depuis l’Exode, Israël se savait peuple de Dieu, et cette identité a trouvé son plein accomplissement le jour où Dieu a choisi David comme roi et Jérusalem comme capitale. La cité et la dynastie en sont les réalisations concrètes, selon la promesse divine faite à David (voir </w:t>
      </w:r>
      <w:hyperlink r:id="rId59">
        <w:r>
          <w:rPr>
            <w:lang w:val="fr_FR" w:bidi="fr_FR"/>
          </w:rPr>
          <w:rPr>
            <w:color w:val="0000EE"/>
            <w:u w:val="single"/>
          </w:rPr>
          <w:t>1Ch 28.4</w:t>
        </w:r>
      </w:hyperlink>
      <w:r>
        <w:rPr>
          <w:lang w:val="fr_FR" w:bidi="fr_FR"/>
        </w:rPr>
        <w:t xml:space="preserve"> ; cf. </w:t>
      </w:r>
      <w:hyperlink r:id="rId60">
        <w:r>
          <w:rPr>
            <w:lang w:val="fr_FR" w:bidi="fr_FR"/>
          </w:rPr>
          <w:rPr>
            <w:color w:val="0000EE"/>
            <w:u w:val="single"/>
          </w:rPr>
          <w:t>2S 7.8–17</w:t>
        </w:r>
      </w:hyperlink>
      <w:r>
        <w:rPr>
          <w:lang w:val="fr_FR" w:bidi="fr_FR"/>
        </w:rPr>
        <w:t xml:space="preserve"> ; </w:t>
      </w:r>
      <w:hyperlink r:id="rId61">
        <w:r>
          <w:rPr>
            <w:lang w:val="fr_FR" w:bidi="fr_FR"/>
          </w:rPr>
          <w:rPr>
            <w:color w:val="0000EE"/>
            <w:u w:val="single"/>
          </w:rPr>
          <w:t>Ps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6.10–11</w:t>
      </w:r>
      <w:r>
        <w:rPr>
          <w:lang w:val="fr_FR" w:bidi="fr_FR"/>
        </w:rPr>
      </w:r>
    </w:p>
    <w:p>
      <w:pPr/>
      <w:r>
        <w:rPr>
          <w:lang w:val="fr_FR" w:bidi="fr_FR"/>
        </w:rPr>
      </w:r>
      <w:r>
        <w:rPr>
          <w:lang w:val="fr_FR" w:bidi="fr_FR"/>
        </w:rPr>
        <w:t>L’auteur du deuxième livre des Chroniques fusionne l’alliance du Sinaï, représentée par l’arche, avec le temple de Jérusalem et la dynastie de David ; s’il ne mentionne pas explicitement la sortie d’Égypte, il l’évoque implicitement par la présence de l’arche. L’alliance que Dieu a conclue avec Israël sous David et Salomon sert de fondement à la relation qu’entretient la communauté avec lui, à l’époque de l’auteur du deuxième livre des Chroniques.</w:t>
      </w:r>
      <w:r>
        <w:rPr>
          <w:lang w:val="fr_FR" w:bidi="fr_FR"/>
        </w:rPr>
      </w:r>
      <w:r>
        <w:rPr>
          <w:lang w:val="fr_FR" w:bidi="fr_FR"/>
        </w:rPr>
      </w:r>
    </w:p>
    <w:p>
      <w:pPr/>
      <w:r>
        <w:rPr>
          <w:lang w:val="fr_FR" w:bidi="fr_FR"/>
        </w:rPr>
      </w:r>
    </w:p>
    <w:p>
      <w:pPr>
        <w:pStyle w:val="Heading2"/>
      </w:pPr>
      <w:r>
        <w:rPr>
          <w:lang w:val="fr_FR" w:bidi="fr_FR"/>
        </w:rPr>
        <w:t>2 Chroniques 6.18</w:t>
      </w:r>
      <w:r>
        <w:rPr>
          <w:lang w:val="fr_FR" w:bidi="fr_FR"/>
        </w:rPr>
      </w:r>
    </w:p>
    <w:p>
      <w:pPr/>
      <w:r>
        <w:rPr>
          <w:lang w:val="fr_FR" w:bidi="fr_FR"/>
        </w:rPr>
      </w:r>
      <w:r>
        <w:rPr>
          <w:lang w:val="fr_FR" w:bidi="fr_FR"/>
        </w:rPr>
        <w:t>les cieux et les cieux des cieux ne peuvent te contenir</w:t>
      </w:r>
      <w:r>
        <w:rPr>
          <w:lang w:val="fr_FR" w:bidi="fr_FR"/>
        </w:rPr>
        <w:t xml:space="preserve"> : Toute la création peut être vue comme le véritable temple de Dieu, le palais du roi divin (voir </w:t>
      </w:r>
      <w:hyperlink r:id="rId62">
        <w:r>
          <w:rPr>
            <w:lang w:val="fr_FR" w:bidi="fr_FR"/>
          </w:rPr>
          <w:rPr>
            <w:color w:val="0000EE"/>
            <w:u w:val="single"/>
          </w:rPr>
          <w:t>Es 66.1–2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6.21–39</w:t>
      </w:r>
      <w:r>
        <w:rPr>
          <w:lang w:val="fr_FR" w:bidi="fr_FR"/>
        </w:rPr>
      </w:r>
    </w:p>
    <w:p>
      <w:pPr/>
      <w:r>
        <w:rPr>
          <w:lang w:val="fr_FR" w:bidi="fr_FR"/>
        </w:rPr>
      </w:r>
      <w:r>
        <w:rPr>
          <w:lang w:val="fr_FR" w:bidi="fr_FR"/>
        </w:rPr>
        <w:t>Dans son alliance avec Israël, l’Éternel avait promis que l’obéissance entraînerait bénédictions et vie, tandis que la désobéissance provoquerait malédictions et mort (</w:t>
      </w:r>
      <w:hyperlink r:id="rId63">
        <w:r>
          <w:rPr>
            <w:lang w:val="fr_FR" w:bidi="fr_FR"/>
          </w:rPr>
          <w:rPr>
            <w:color w:val="0000EE"/>
            <w:u w:val="single"/>
          </w:rPr>
          <w:t>Dt 27.11–28.68</w:t>
        </w:r>
      </w:hyperlink>
      <w:r>
        <w:rPr>
          <w:lang w:val="fr_FR" w:bidi="fr_FR"/>
        </w:rPr>
        <w:t xml:space="preserve"> ; </w:t>
      </w:r>
      <w:hyperlink r:id="rId64">
        <w:r>
          <w:rPr>
            <w:lang w:val="fr_FR" w:bidi="fr_FR"/>
          </w:rPr>
          <w:rPr>
            <w:color w:val="0000EE"/>
            <w:u w:val="single"/>
          </w:rPr>
          <w:t>30.15–18</w:t>
        </w:r>
      </w:hyperlink>
      <w:r>
        <w:rPr>
          <w:lang w:val="fr_FR" w:bidi="fr_FR"/>
        </w:rPr>
        <w:t>). Salomon a alors adressé à Dieu une prière pleine d’espérance, lui demandant d’entendre et de pardonner lorsque le peuple manquait à ses engagements. Les sept propositions conditionnelles (commençant par « si » ou « quand ») formant le cœur de cette prière couvraient l’ensemble des épreuves possibles auxquelles la communauté pouvait être confrontée. À chaque situation, Salomon exposait le problème puis implorait l’intervention divine pour secourir son peuple.</w:t>
      </w:r>
      <w:r>
        <w:rPr>
          <w:lang w:val="fr_FR" w:bidi="fr_FR"/>
        </w:rPr>
      </w:r>
      <w:r>
        <w:rPr>
          <w:lang w:val="fr_FR" w:bidi="fr_FR"/>
        </w:rPr>
      </w:r>
    </w:p>
    <w:p>
      <w:pPr/>
      <w:r>
        <w:rPr>
          <w:lang w:val="fr_FR" w:bidi="fr_FR"/>
        </w:rPr>
      </w:r>
    </w:p>
    <w:p>
      <w:pPr>
        <w:pStyle w:val="Heading2"/>
      </w:pPr>
      <w:r>
        <w:rPr>
          <w:lang w:val="fr_FR" w:bidi="fr_FR"/>
        </w:rPr>
        <w:t>2 Chroniques 6.22–23</w:t>
      </w:r>
      <w:r>
        <w:rPr>
          <w:lang w:val="fr_FR" w:bidi="fr_FR"/>
        </w:rPr>
      </w:r>
    </w:p>
    <w:p>
      <w:pPr/>
      <w:r>
        <w:rPr>
          <w:lang w:val="fr_FR" w:bidi="fr_FR"/>
        </w:rPr>
      </w:r>
      <w:r>
        <w:rPr>
          <w:lang w:val="fr_FR" w:bidi="fr_FR"/>
        </w:rPr>
        <w:t>Première demande : Salomon implore que justice soit rendue quand la culpabilité et l’innocence ne peuvent être facilement déterminées. Par exemple, dans le cas d’un vol (</w:t>
      </w:r>
      <w:hyperlink r:id="rId65">
        <w:r>
          <w:rPr>
            <w:lang w:val="fr_FR" w:bidi="fr_FR"/>
          </w:rPr>
          <w:rPr>
            <w:color w:val="0000EE"/>
            <w:u w:val="single"/>
          </w:rPr>
          <w:t>Ex 22.7–9</w:t>
        </w:r>
      </w:hyperlink>
      <w:r>
        <w:rPr>
          <w:lang w:val="fr_FR" w:bidi="fr_FR"/>
        </w:rPr>
        <w:t>), le plaignant et l’accusé peuvent tous deux prêter serment devant Dieu, et celui qui se révèle coupable peut alors s’acquitter d’une double indemnité.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6.24–25</w:t>
      </w:r>
      <w:r>
        <w:rPr>
          <w:lang w:val="fr_FR" w:bidi="fr_FR"/>
        </w:rPr>
      </w:r>
    </w:p>
    <w:p>
      <w:pPr/>
      <w:r>
        <w:rPr>
          <w:lang w:val="fr_FR" w:bidi="fr_FR"/>
        </w:rPr>
      </w:r>
      <w:r>
        <w:rPr>
          <w:lang w:val="fr_FR" w:bidi="fr_FR"/>
        </w:rPr>
        <w:t>Deuxième demande : Lorsque le péché cause le malheur, Salomon implore que Dieu accorde du soulagement, en réponse à la repentance. La prière ouvre une voie de rédemption, et le peuple de Dieu expérimente son pardon à travers la restauration.</w:t>
      </w:r>
      <w:r>
        <w:rPr>
          <w:lang w:val="fr_FR" w:bidi="fr_FR"/>
        </w:rPr>
      </w:r>
      <w:r>
        <w:rPr>
          <w:lang w:val="fr_FR" w:bidi="fr_FR"/>
        </w:rPr>
      </w:r>
    </w:p>
    <w:p>
      <w:pPr/>
      <w:r>
        <w:rPr>
          <w:lang w:val="fr_FR" w:bidi="fr_FR"/>
        </w:rPr>
      </w:r>
    </w:p>
    <w:p>
      <w:pPr>
        <w:pStyle w:val="Heading2"/>
      </w:pPr>
      <w:r>
        <w:rPr>
          <w:lang w:val="fr_FR" w:bidi="fr_FR"/>
        </w:rPr>
        <w:t>2 Chroniques 6.26–27</w:t>
      </w:r>
      <w:r>
        <w:rPr>
          <w:lang w:val="fr_FR" w:bidi="fr_FR"/>
        </w:rPr>
      </w:r>
    </w:p>
    <w:p>
      <w:pPr/>
      <w:r>
        <w:rPr>
          <w:lang w:val="fr_FR" w:bidi="fr_FR"/>
        </w:rPr>
      </w:r>
      <w:r>
        <w:rPr>
          <w:lang w:val="fr_FR" w:bidi="fr_FR"/>
        </w:rPr>
        <w:t>Troisième demande : Salomon prie pour que Dieu dirige son peuple sur le droit chemin, afin que le péché n’entrave pas la venue des pluies bienfaisantes sur la terre.</w:t>
      </w:r>
      <w:r>
        <w:rPr>
          <w:lang w:val="fr_FR" w:bidi="fr_FR"/>
        </w:rPr>
      </w:r>
      <w:r>
        <w:rPr>
          <w:lang w:val="fr_FR" w:bidi="fr_FR"/>
        </w:rPr>
      </w:r>
    </w:p>
    <w:p>
      <w:pPr/>
      <w:r>
        <w:rPr>
          <w:lang w:val="fr_FR" w:bidi="fr_FR"/>
        </w:rPr>
      </w:r>
    </w:p>
    <w:p>
      <w:pPr>
        <w:pStyle w:val="Heading2"/>
      </w:pPr>
      <w:r>
        <w:rPr>
          <w:lang w:val="fr_FR" w:bidi="fr_FR"/>
        </w:rPr>
        <w:t>2 Chroniques 6.28–31</w:t>
      </w:r>
      <w:r>
        <w:rPr>
          <w:lang w:val="fr_FR" w:bidi="fr_FR"/>
        </w:rPr>
      </w:r>
    </w:p>
    <w:p>
      <w:pPr/>
      <w:r>
        <w:rPr>
          <w:lang w:val="fr_FR" w:bidi="fr_FR"/>
        </w:rPr>
      </w:r>
      <w:r>
        <w:rPr>
          <w:lang w:val="fr_FR" w:bidi="fr_FR"/>
        </w:rPr>
        <w:t>Quatrième demande : Salomon montre une sensibilité aiguë à la souffrance humaine. Il s’intéresse à la fois au deuil intime de ceux dont la douleur reste secrète, et à l’affliction publique de ceux dont la peine est visible. Sa prière est profondément personnelle et s’appuie sur la connaissance de Dieu de chaque cœur humain. Il appelle également à ce que le peuple soit instruit des conseils de Dieu, afin que l’amertume de l’échec se transforme en un chemin de fidélité dans les voies divines.</w:t>
      </w:r>
      <w:r>
        <w:rPr>
          <w:lang w:val="fr_FR" w:bidi="fr_FR"/>
        </w:rPr>
      </w:r>
      <w:r>
        <w:rPr>
          <w:lang w:val="fr_FR" w:bidi="fr_FR"/>
        </w:rPr>
      </w:r>
    </w:p>
    <w:p>
      <w:pPr/>
      <w:r>
        <w:rPr>
          <w:lang w:val="fr_FR" w:bidi="fr_FR"/>
        </w:rPr>
      </w:r>
    </w:p>
    <w:p>
      <w:pPr>
        <w:pStyle w:val="Heading2"/>
      </w:pPr>
      <w:r>
        <w:rPr>
          <w:lang w:val="fr_FR" w:bidi="fr_FR"/>
        </w:rPr>
        <w:t>2 Chroniques 6.32–33</w:t>
      </w:r>
      <w:r>
        <w:rPr>
          <w:lang w:val="fr_FR" w:bidi="fr_FR"/>
        </w:rPr>
      </w:r>
    </w:p>
    <w:p>
      <w:pPr/>
      <w:r>
        <w:rPr>
          <w:lang w:val="fr_FR" w:bidi="fr_FR"/>
        </w:rPr>
      </w:r>
      <w:r>
        <w:rPr>
          <w:lang w:val="fr_FR" w:bidi="fr_FR"/>
        </w:rPr>
        <w:t>Cinquième demande : Salomon témoigne de la sollicitude envers les ressortissants des autres nations qui, lorsqu’ils ont constaté les bénédictions de Dieu sur ceux qui lui obéissent (</w:t>
      </w:r>
      <w:hyperlink r:id="rId66">
        <w:r>
          <w:rPr>
            <w:lang w:val="fr_FR" w:bidi="fr_FR"/>
          </w:rPr>
          <w:rPr>
            <w:color w:val="0000EE"/>
            <w:u w:val="single"/>
          </w:rPr>
          <w:t>Dt 4.6–8</w:t>
        </w:r>
      </w:hyperlink>
      <w:r>
        <w:rPr>
          <w:lang w:val="fr_FR" w:bidi="fr_FR"/>
        </w:rPr>
        <w:t>), ont choisi de se joindre à Israël. Ces étrangers</w:t>
      </w:r>
      <w:r>
        <w:rPr>
          <w:i/>
          <w:lang w:val="fr_FR" w:bidi="fr_FR"/>
        </w:rPr>
        <w:t>,</w:t>
      </w:r>
      <w:r>
        <w:rPr>
          <w:lang w:val="fr_FR" w:bidi="fr_FR"/>
        </w:rPr>
        <w:t xml:space="preserve"> tout autant que les Israélites natifs, sont l’objet de la prière de Salomon, alors qu’il implore la miséricorde de l’Éternel à leur égard.</w:t>
      </w:r>
      <w:r>
        <w:rPr>
          <w:lang w:val="fr_FR" w:bidi="fr_FR"/>
        </w:rPr>
      </w:r>
      <w:r>
        <w:rPr>
          <w:lang w:val="fr_FR" w:bidi="fr_FR"/>
        </w:rPr>
      </w:r>
    </w:p>
    <w:p>
      <w:pPr/>
      <w:r>
        <w:rPr>
          <w:lang w:val="fr_FR" w:bidi="fr_FR"/>
        </w:rPr>
      </w:r>
    </w:p>
    <w:p>
      <w:pPr>
        <w:pStyle w:val="Heading2"/>
      </w:pPr>
      <w:r>
        <w:rPr>
          <w:lang w:val="fr_FR" w:bidi="fr_FR"/>
        </w:rPr>
        <w:t>2 Chroniques 6.34–35</w:t>
      </w:r>
      <w:r>
        <w:rPr>
          <w:lang w:val="fr_FR" w:bidi="fr_FR"/>
        </w:rPr>
      </w:r>
    </w:p>
    <w:p>
      <w:pPr/>
      <w:r>
        <w:rPr>
          <w:lang w:val="fr_FR" w:bidi="fr_FR"/>
        </w:rPr>
      </w:r>
      <w:r>
        <w:rPr>
          <w:lang w:val="fr_FR" w:bidi="fr_FR"/>
        </w:rPr>
        <w:t>Sixième demande : Salomon implore Dieu d’entendre les prières de son peuple, surtout lorsque celui-ci part au combat contre ses ennemis sous les ordres de Dieu.</w:t>
      </w:r>
      <w:r>
        <w:rPr>
          <w:lang w:val="fr_FR" w:bidi="fr_FR"/>
        </w:rPr>
      </w:r>
      <w:r>
        <w:rPr>
          <w:lang w:val="fr_FR" w:bidi="fr_FR"/>
        </w:rPr>
      </w:r>
    </w:p>
    <w:p>
      <w:pPr/>
      <w:r>
        <w:rPr>
          <w:lang w:val="fr_FR" w:bidi="fr_FR"/>
        </w:rPr>
      </w:r>
    </w:p>
    <w:p>
      <w:pPr>
        <w:pStyle w:val="Heading2"/>
      </w:pPr>
      <w:r>
        <w:rPr>
          <w:lang w:val="fr_FR" w:bidi="fr_FR"/>
        </w:rPr>
        <w:t>2 Chroniques 6.36–39</w:t>
      </w:r>
      <w:r>
        <w:rPr>
          <w:lang w:val="fr_FR" w:bidi="fr_FR"/>
        </w:rPr>
      </w:r>
    </w:p>
    <w:p>
      <w:pPr/>
      <w:r>
        <w:rPr>
          <w:lang w:val="fr_FR" w:bidi="fr_FR"/>
        </w:rPr>
      </w:r>
      <w:r>
        <w:rPr>
          <w:lang w:val="fr_FR" w:bidi="fr_FR"/>
        </w:rPr>
        <w:t>Septième demande : La crainte prophétique de Salomon qu’Israël soit complètement exilé transparaît dans cette dernière requête. L’histoire d’Israël compte de nombreux exils, mais la destruction totale de Jérusalem et de son temple a été le plus grand défi pour la foi de la nation. Salomon considérait le temple comme un point d’ancrage spirituel pour la foi du peuple : même en terre étrangère, les Israélites pouvaient se souvenir de ce lieu choisi par Dieu et prier. La mention de la terre, de la ville et du temple (</w:t>
      </w:r>
      <w:hyperlink r:id="rId67">
        <w:r>
          <w:rPr>
            <w:lang w:val="fr_FR" w:bidi="fr_FR"/>
          </w:rPr>
          <w:rPr>
            <w:color w:val="0000EE"/>
            <w:u w:val="single"/>
          </w:rPr>
          <w:t>6.38</w:t>
        </w:r>
      </w:hyperlink>
      <w:r>
        <w:rPr>
          <w:lang w:val="fr_FR" w:bidi="fr_FR"/>
        </w:rPr>
        <w:t>) suggère une destruction totale, et non pas un exil partiel. Si le temple venait à disparaître, les exilés pouvaient toujours élever leur voix vers Dieu, certains d’être entendus et pardonnés.</w:t>
      </w:r>
      <w:r>
        <w:rPr>
          <w:lang w:val="fr_FR" w:bidi="fr_FR"/>
        </w:rPr>
      </w:r>
      <w:r>
        <w:rPr>
          <w:lang w:val="fr_FR" w:bidi="fr_FR"/>
        </w:rPr>
      </w:r>
    </w:p>
    <w:p>
      <w:pPr/>
      <w:r>
        <w:rPr>
          <w:lang w:val="fr_FR" w:bidi="fr_FR"/>
        </w:rPr>
      </w:r>
    </w:p>
    <w:p>
      <w:pPr>
        <w:pStyle w:val="Heading2"/>
      </w:pPr>
      <w:r>
        <w:rPr>
          <w:lang w:val="fr_FR" w:bidi="fr_FR"/>
        </w:rPr>
        <w:t>2 Chroniques 6.41–42</w:t>
      </w:r>
      <w:r>
        <w:rPr>
          <w:lang w:val="fr_FR" w:bidi="fr_FR"/>
        </w:rPr>
      </w:r>
    </w:p>
    <w:p>
      <w:pPr/>
      <w:r>
        <w:rPr>
          <w:lang w:val="fr_FR" w:bidi="fr_FR"/>
        </w:rPr>
      </w:r>
      <w:r>
        <w:rPr>
          <w:lang w:val="fr_FR" w:bidi="fr_FR"/>
        </w:rPr>
        <w:t>La prière de Salomon se conclut par la citation d’un psaume (</w:t>
      </w:r>
      <w:hyperlink r:id="rId68">
        <w:r>
          <w:rPr>
            <w:lang w:val="fr_FR" w:bidi="fr_FR"/>
          </w:rPr>
          <w:rPr>
            <w:color w:val="0000EE"/>
            <w:u w:val="single"/>
          </w:rPr>
          <w:t>Ps 132.8–10</w:t>
        </w:r>
      </w:hyperlink>
      <w:r>
        <w:rPr>
          <w:lang w:val="fr_FR" w:bidi="fr_FR"/>
        </w:rPr>
        <w:t>), marquant la dernière étape du transfert de l’arche dans le temple. Des prières et des psaumes avaient également accompagné le transfert de l’arche à Jérusalem par David (</w:t>
      </w:r>
      <w:hyperlink r:id="rId69">
        <w:r>
          <w:rPr>
            <w:lang w:val="fr_FR" w:bidi="fr_FR"/>
          </w:rPr>
          <w:rPr>
            <w:color w:val="0000EE"/>
            <w:u w:val="single"/>
          </w:rPr>
          <w:t>1Ch 16.7–36</w:t>
        </w:r>
      </w:hyperlink>
      <w:r>
        <w:rPr>
          <w:lang w:val="fr_FR" w:bidi="fr_FR"/>
        </w:rPr>
        <w:t xml:space="preserve">), lorsqu’il l’avait emmené dans la ville sainte pour la première fois. • Dans sa prière, Salomon invite Dieu à « se lever », non pour la guerre (cf. </w:t>
      </w:r>
      <w:hyperlink r:id="rId70">
        <w:r>
          <w:rPr>
            <w:lang w:val="fr_FR" w:bidi="fr_FR"/>
          </w:rPr>
          <w:rPr>
            <w:color w:val="0000EE"/>
            <w:u w:val="single"/>
          </w:rPr>
          <w:t>Nb 10.35</w:t>
        </w:r>
      </w:hyperlink>
      <w:r>
        <w:rPr>
          <w:lang w:val="fr_FR" w:bidi="fr_FR"/>
        </w:rPr>
        <w:t>), mais pour rejoindre son lieu de repos dans le temple.</w:t>
      </w:r>
      <w:r>
        <w:rPr>
          <w:lang w:val="fr_FR" w:bidi="fr_FR"/>
        </w:rPr>
      </w:r>
      <w:r>
        <w:rPr>
          <w:lang w:val="fr_FR" w:bidi="fr_FR"/>
        </w:rPr>
      </w:r>
    </w:p>
    <w:p>
      <w:pPr/>
      <w:r>
        <w:rPr>
          <w:lang w:val="fr_FR" w:bidi="fr_FR"/>
        </w:rPr>
      </w:r>
    </w:p>
    <w:p>
      <w:pPr>
        <w:pStyle w:val="Heading2"/>
      </w:pPr>
      <w:r>
        <w:rPr>
          <w:lang w:val="fr_FR" w:bidi="fr_FR"/>
        </w:rPr>
        <w:t>2 Chroniques 6.42</w:t>
      </w:r>
      <w:r>
        <w:rPr>
          <w:lang w:val="fr_FR" w:bidi="fr_FR"/>
        </w:rPr>
      </w:r>
    </w:p>
    <w:p>
      <w:pPr/>
      <w:r>
        <w:rPr>
          <w:lang w:val="fr_FR" w:bidi="fr_FR"/>
        </w:rPr>
      </w:r>
      <w:r>
        <w:rPr>
          <w:lang w:val="fr_FR" w:bidi="fr_FR"/>
        </w:rPr>
        <w:t>Salomon reste cohérent avec le début de sa prière (</w:t>
      </w:r>
      <w:hyperlink r:id="rId71">
        <w:r>
          <w:rPr>
            <w:lang w:val="fr_FR" w:bidi="fr_FR"/>
          </w:rPr>
          <w:rPr>
            <w:color w:val="0000EE"/>
            <w:u w:val="single"/>
          </w:rPr>
          <w:t>6.15–17</w:t>
        </w:r>
      </w:hyperlink>
      <w:r>
        <w:rPr>
          <w:lang w:val="fr_FR" w:bidi="fr_FR"/>
        </w:rPr>
        <w:t>) et implore Dieu de se souvenir de son amour fidèle envers David, rappelant ainsi la promesse d’alliance faite à ce dernier (</w:t>
      </w:r>
      <w:hyperlink r:id="rId72">
        <w:r>
          <w:rPr>
            <w:lang w:val="fr_FR" w:bidi="fr_FR"/>
          </w:rPr>
          <w:rPr>
            <w:color w:val="0000EE"/>
            <w:u w:val="single"/>
          </w:rPr>
          <w:t>1Ch 17.4–14</w:t>
        </w:r>
      </w:hyperlink>
      <w:r>
        <w:rPr>
          <w:lang w:val="fr_FR" w:bidi="fr_FR"/>
        </w:rPr>
        <w:t xml:space="preserve"> ; voir </w:t>
      </w:r>
      <w:hyperlink r:id="rId73">
        <w:r>
          <w:rPr>
            <w:lang w:val="fr_FR" w:bidi="fr_FR"/>
          </w:rPr>
          <w:rPr>
            <w:color w:val="0000EE"/>
            <w:u w:val="single"/>
          </w:rPr>
          <w:t>Es 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7.1–3</w:t>
      </w:r>
      <w:r>
        <w:rPr>
          <w:lang w:val="fr_FR" w:bidi="fr_FR"/>
        </w:rPr>
      </w:r>
    </w:p>
    <w:p>
      <w:pPr/>
      <w:r>
        <w:rPr>
          <w:lang w:val="fr_FR" w:bidi="fr_FR"/>
        </w:rPr>
      </w:r>
      <w:r>
        <w:rPr>
          <w:lang w:val="fr_FR" w:bidi="fr_FR"/>
        </w:rPr>
        <w:t xml:space="preserve">Quand l’arche a été replacée à l’endroit qui lui était destiné (voir </w:t>
      </w:r>
      <w:hyperlink r:id="rId74">
        <w:r>
          <w:rPr>
            <w:lang w:val="fr_FR" w:bidi="fr_FR"/>
          </w:rPr>
          <w:rPr>
            <w:color w:val="0000EE"/>
            <w:u w:val="single"/>
          </w:rPr>
          <w:t>5.13–14</w:t>
        </w:r>
      </w:hyperlink>
      <w:r>
        <w:rPr>
          <w:lang w:val="fr_FR" w:bidi="fr_FR"/>
        </w:rPr>
        <w:t xml:space="preserve">), la présence glorieuse de l’Éternel s’est manifestée dans le temple. Cette gloire divine y demeura, empêchant les sacrificateurs d’y entrer pour y exercer leur service (voir la note thématique « </w:t>
      </w:r>
      <w:r>
        <w:rPr>
          <w:lang w:val="fr_FR" w:bidi="fr_FR"/>
        </w:rPr>
        <w:t xml:space="preserve">La Gloire de Dieu </w:t>
      </w:r>
      <w:r>
        <w:rPr>
          <w:lang w:val="fr_FR" w:bidi="fr_FR"/>
        </w:rPr>
        <w:t xml:space="preserve">» et la note thématique « </w:t>
      </w:r>
      <w:r>
        <w:rPr>
          <w:lang w:val="fr_FR" w:bidi="fr_FR"/>
        </w:rPr>
        <w:t xml:space="preserve">La Gloire de Dieu avec Son Peuple </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7.4–6</w:t>
      </w:r>
      <w:r>
        <w:rPr>
          <w:lang w:val="fr_FR" w:bidi="fr_FR"/>
        </w:rPr>
      </w:r>
    </w:p>
    <w:p>
      <w:pPr/>
      <w:r>
        <w:rPr>
          <w:lang w:val="fr_FR" w:bidi="fr_FR"/>
        </w:rPr>
      </w:r>
      <w:r>
        <w:rPr>
          <w:lang w:val="fr_FR" w:bidi="fr_FR"/>
        </w:rPr>
        <w:t xml:space="preserve">Les offrandes de sacrifice étaient indispensables pour consacrer sur terre la demeure de l’Éternel ; les sacrifices servaient aussi de vivres pour le peuple tout au long des quinze jours de célébration. Le nombre d’animaux offerts correspond à celui indiqué au verset </w:t>
      </w:r>
      <w:hyperlink r:id="rId75">
        <w:r>
          <w:rPr>
            <w:lang w:val="fr_FR" w:bidi="fr_FR"/>
          </w:rPr>
          <w:rPr>
            <w:color w:val="0000EE"/>
            <w:u w:val="single"/>
          </w:rPr>
          <w:t>1R 8.63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7.8–10</w:t>
      </w:r>
      <w:r>
        <w:rPr>
          <w:lang w:val="fr_FR" w:bidi="fr_FR"/>
        </w:rPr>
      </w:r>
    </w:p>
    <w:p>
      <w:pPr/>
      <w:r>
        <w:rPr>
          <w:lang w:val="fr_FR" w:bidi="fr_FR"/>
        </w:rPr>
      </w:r>
      <w:r>
        <w:rPr>
          <w:lang w:val="fr_FR" w:bidi="fr_FR"/>
        </w:rPr>
        <w:t>Les frontières d’Israël allaient de Hamath au nord jusqu’au torrent d’Égypte au sud, conformément aux promesses faites aux patriarches (</w:t>
      </w:r>
      <w:hyperlink r:id="rId76">
        <w:r>
          <w:rPr>
            <w:lang w:val="fr_FR" w:bidi="fr_FR"/>
          </w:rPr>
          <w:rPr>
            <w:color w:val="0000EE"/>
            <w:u w:val="single"/>
          </w:rPr>
          <w:t>Gn 15.18</w:t>
        </w:r>
      </w:hyperlink>
      <w:r>
        <w:rPr>
          <w:lang w:val="fr_FR" w:bidi="fr_FR"/>
        </w:rPr>
        <w:t xml:space="preserve"> ; </w:t>
      </w:r>
      <w:hyperlink r:id="rId77">
        <w:r>
          <w:rPr>
            <w:lang w:val="fr_FR" w:bidi="fr_FR"/>
          </w:rPr>
          <w:rPr>
            <w:color w:val="0000EE"/>
            <w:u w:val="single"/>
          </w:rPr>
          <w:t>Nb 34.5</w:t>
        </w:r>
      </w:hyperlink>
      <w:r>
        <w:rPr>
          <w:lang w:val="fr_FR" w:bidi="fr_FR"/>
        </w:rPr>
        <w:t xml:space="preserve">, </w:t>
      </w:r>
      <w:hyperlink r:id="rId78">
        <w:r>
          <w:rPr>
            <w:lang w:val="fr_FR" w:bidi="fr_FR"/>
          </w:rPr>
          <w:rPr>
            <w:color w:val="0000EE"/>
            <w:u w:val="single"/>
          </w:rPr>
          <w:t>8</w:t>
        </w:r>
      </w:hyperlink>
      <w:r>
        <w:rPr>
          <w:lang w:val="fr_FR" w:bidi="fr_FR"/>
        </w:rPr>
        <w:t xml:space="preserve"> ; </w:t>
      </w:r>
      <w:hyperlink r:id="rId79">
        <w:r>
          <w:rPr>
            <w:lang w:val="fr_FR" w:bidi="fr_FR"/>
          </w:rPr>
          <w:rPr>
            <w:color w:val="0000EE"/>
            <w:u w:val="single"/>
          </w:rPr>
          <w:t>Jos 15.4</w:t>
        </w:r>
      </w:hyperlink>
      <w:r>
        <w:rPr>
          <w:lang w:val="fr_FR" w:bidi="fr_FR"/>
        </w:rPr>
        <w:t>). La cérémonie de dédicace du temple a eu lieu juste avant la fête annuelle des tabernacles, qui s’est achevée le vingt-deuxième jour du mois.</w:t>
      </w:r>
      <w:r>
        <w:rPr>
          <w:lang w:val="fr_FR" w:bidi="fr_FR"/>
        </w:rPr>
      </w:r>
      <w:r>
        <w:rPr>
          <w:lang w:val="fr_FR" w:bidi="fr_FR"/>
        </w:rPr>
      </w:r>
    </w:p>
    <w:p>
      <w:pPr/>
      <w:r>
        <w:rPr>
          <w:lang w:val="fr_FR" w:bidi="fr_FR"/>
        </w:rPr>
      </w:r>
    </w:p>
    <w:p>
      <w:pPr>
        <w:pStyle w:val="Heading2"/>
      </w:pPr>
      <w:r>
        <w:rPr>
          <w:lang w:val="fr_FR" w:bidi="fr_FR"/>
        </w:rPr>
        <w:t>2 Chroniques 7.13–15</w:t>
      </w:r>
      <w:r>
        <w:rPr>
          <w:lang w:val="fr_FR" w:bidi="fr_FR"/>
        </w:rPr>
      </w:r>
    </w:p>
    <w:p>
      <w:pPr/>
      <w:r>
        <w:rPr>
          <w:lang w:val="fr_FR" w:bidi="fr_FR"/>
        </w:rPr>
      </w:r>
      <w:r>
        <w:rPr>
          <w:lang w:val="fr_FR" w:bidi="fr_FR"/>
        </w:rPr>
        <w:t xml:space="preserve">Ces versets renvoient directement à la prière de Salomon (voir </w:t>
      </w:r>
      <w:hyperlink r:id="rId80">
        <w:r>
          <w:rPr>
            <w:lang w:val="fr_FR" w:bidi="fr_FR"/>
          </w:rPr>
          <w:rPr>
            <w:color w:val="0000EE"/>
            <w:u w:val="single"/>
          </w:rPr>
          <w:t>6.26</w:t>
        </w:r>
      </w:hyperlink>
      <w:r>
        <w:rPr>
          <w:lang w:val="fr_FR" w:bidi="fr_FR"/>
        </w:rPr>
        <w:t xml:space="preserve">, </w:t>
      </w:r>
      <w:hyperlink r:id="rId81">
        <w:r>
          <w:rPr>
            <w:lang w:val="fr_FR" w:bidi="fr_FR"/>
          </w:rPr>
          <w:rPr>
            <w:color w:val="0000EE"/>
            <w:u w:val="single"/>
          </w:rPr>
          <w:t>6.28</w:t>
        </w:r>
      </w:hyperlink>
      <w:r>
        <w:rPr>
          <w:lang w:val="fr_FR" w:bidi="fr_FR"/>
        </w:rPr>
        <w:t xml:space="preserve">, </w:t>
      </w:r>
      <w:hyperlink r:id="rId82">
        <w:r>
          <w:rPr>
            <w:lang w:val="fr_FR" w:bidi="fr_FR"/>
          </w:rPr>
          <w:rPr>
            <w:color w:val="0000EE"/>
            <w:u w:val="single"/>
          </w:rPr>
          <w:t>6.40</w:t>
        </w:r>
      </w:hyperlink>
      <w:r>
        <w:rPr>
          <w:lang w:val="fr_FR" w:bidi="fr_FR"/>
        </w:rPr>
        <w:t>). Dieu rappelle les conditions pour échapper au jugement. Salomon avait détaillé chaque situation dans sa prière, et l'Éternel en présente les principes de manière plus générale et complète. Pour obtenir le secours de Dieu, le peuple doit montrer de l’humilité, se repentir sincèrement, chercher l'Éternel et persévérer dans la prière.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7.17–18</w:t>
      </w:r>
      <w:r>
        <w:rPr>
          <w:lang w:val="fr_FR" w:bidi="fr_FR"/>
        </w:rPr>
      </w:r>
    </w:p>
    <w:p>
      <w:pPr/>
      <w:r>
        <w:rPr>
          <w:lang w:val="fr_FR" w:bidi="fr_FR"/>
        </w:rPr>
      </w:r>
      <w:r>
        <w:rPr>
          <w:lang w:val="fr_FR" w:bidi="fr_FR"/>
        </w:rPr>
        <w:t xml:space="preserve">Dieu a annoncé à Salomon que son règne serait sans fin. L'auteur du livre des Chroniques affirme qu’un de ses descendants siégera toujours sur le trône d’Israël. À son époque, il n'y avait aucun trône en fonction en Israël ; cette promesse renvoie donc au Messie (cf. </w:t>
      </w:r>
      <w:hyperlink r:id="rId83">
        <w:r>
          <w:rPr>
            <w:lang w:val="fr_FR" w:bidi="fr_FR"/>
          </w:rPr>
          <w:rPr>
            <w:color w:val="0000EE"/>
            <w:u w:val="single"/>
          </w:rPr>
          <w:t>Mi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7.19–22</w:t>
      </w:r>
      <w:r>
        <w:rPr>
          <w:lang w:val="fr_FR" w:bidi="fr_FR"/>
        </w:rPr>
      </w:r>
    </w:p>
    <w:p>
      <w:pPr/>
      <w:r>
        <w:rPr>
          <w:lang w:val="fr_FR" w:bidi="fr_FR"/>
        </w:rPr>
      </w:r>
      <w:r>
        <w:rPr>
          <w:lang w:val="fr_FR" w:bidi="fr_FR"/>
        </w:rPr>
        <w:t>Malgré sa splendeur, le temple a fini par être tourné en dérision lorsque le peuple d’Israël s’est écarté de l’Éternel, et il a été détruit par les Babyloniens en 586 av. J.-C.</w:t>
      </w:r>
      <w:r>
        <w:rPr>
          <w:lang w:val="fr_FR" w:bidi="fr_FR"/>
        </w:rPr>
      </w:r>
      <w:r>
        <w:rPr>
          <w:lang w:val="fr_FR" w:bidi="fr_FR"/>
        </w:rPr>
      </w:r>
    </w:p>
    <w:p>
      <w:pPr/>
      <w:r>
        <w:rPr>
          <w:lang w:val="fr_FR" w:bidi="fr_FR"/>
        </w:rPr>
      </w:r>
    </w:p>
    <w:p>
      <w:pPr>
        <w:pStyle w:val="Heading2"/>
      </w:pPr>
      <w:r>
        <w:rPr>
          <w:lang w:val="fr_FR" w:bidi="fr_FR"/>
        </w:rPr>
        <w:t>2 Chroniques 8.2</w:t>
      </w:r>
      <w:r>
        <w:rPr>
          <w:lang w:val="fr_FR" w:bidi="fr_FR"/>
        </w:rPr>
      </w:r>
    </w:p>
    <w:p>
      <w:pPr/>
      <w:r>
        <w:rPr>
          <w:lang w:val="fr_FR" w:bidi="fr_FR"/>
        </w:rPr>
      </w:r>
      <w:r>
        <w:rPr>
          <w:lang w:val="fr_FR" w:bidi="fr_FR"/>
        </w:rPr>
        <w:t>Les vingt villes que Salomon avait données à Huram en échange de l’or ne lui convenaient pas (</w:t>
      </w:r>
      <w:hyperlink r:id="rId84">
        <w:r>
          <w:rPr>
            <w:lang w:val="fr_FR" w:bidi="fr_FR"/>
          </w:rPr>
          <w:rPr>
            <w:color w:val="0000EE"/>
            <w:u w:val="single"/>
          </w:rPr>
          <w:t>1R 9.11–14</w:t>
        </w:r>
      </w:hyperlink>
      <w:r>
        <w:rPr>
          <w:lang w:val="fr_FR" w:bidi="fr_FR"/>
        </w:rPr>
        <w:t>) ; Huram les a donc rendues à Salomon, qui a apparemment proposé une autre forme de compensation.</w:t>
      </w:r>
      <w:r>
        <w:rPr>
          <w:lang w:val="fr_FR" w:bidi="fr_FR"/>
        </w:rPr>
      </w:r>
      <w:r>
        <w:rPr>
          <w:lang w:val="fr_FR" w:bidi="fr_FR"/>
        </w:rPr>
      </w:r>
    </w:p>
    <w:p>
      <w:pPr/>
      <w:r>
        <w:rPr>
          <w:lang w:val="fr_FR" w:bidi="fr_FR"/>
        </w:rPr>
      </w:r>
    </w:p>
    <w:p>
      <w:pPr>
        <w:pStyle w:val="Heading2"/>
      </w:pPr>
      <w:r>
        <w:rPr>
          <w:lang w:val="fr_FR" w:bidi="fr_FR"/>
        </w:rPr>
        <w:t>2 Chroniques 8.3</w:t>
      </w:r>
      <w:r>
        <w:rPr>
          <w:lang w:val="fr_FR" w:bidi="fr_FR"/>
        </w:rPr>
      </w:r>
    </w:p>
    <w:p>
      <w:pPr/>
      <w:r>
        <w:rPr>
          <w:lang w:val="fr_FR" w:bidi="fr_FR"/>
        </w:rPr>
      </w:r>
      <w:r>
        <w:rPr>
          <w:lang w:val="fr_FR" w:bidi="fr_FR"/>
        </w:rPr>
        <w:t>Ce verset est la seule allusion, dans le livre des Chroniques, aux exploits militaires de Salomon ; on le présente avant tout comme un homme de paix (</w:t>
      </w:r>
      <w:hyperlink r:id="rId85">
        <w:r>
          <w:rPr>
            <w:lang w:val="fr_FR" w:bidi="fr_FR"/>
          </w:rPr>
          <w:rPr>
            <w:color w:val="0000EE"/>
            <w:u w:val="single"/>
          </w:rPr>
          <w:t>1Ch 22.9</w:t>
        </w:r>
      </w:hyperlink>
      <w:r>
        <w:rPr>
          <w:lang w:val="fr_FR" w:bidi="fr_FR"/>
        </w:rPr>
        <w:t xml:space="preserve">). Les royaumes de David et de Salomon s'étendaient au nord jusqu'à Hamath, sur le fleuve Oronte. Le roi </w:t>
      </w:r>
      <w:r>
        <w:rPr>
          <w:lang w:val="fr_FR" w:bidi="fr_FR"/>
        </w:rPr>
        <w:t xml:space="preserve">Thohu, </w:t>
      </w:r>
      <w:r>
        <w:rPr>
          <w:lang w:val="fr_FR" w:bidi="fr_FR"/>
        </w:rPr>
        <w:t xml:space="preserve">souverain de Hamath, s’était tourné vers David pour obtenir son soutien contre </w:t>
      </w:r>
      <w:r>
        <w:rPr>
          <w:lang w:val="fr_FR" w:bidi="fr_FR"/>
        </w:rPr>
        <w:t>Hadarézer</w:t>
      </w:r>
      <w:r>
        <w:rPr>
          <w:lang w:val="fr_FR" w:bidi="fr_FR"/>
        </w:rPr>
        <w:t>, roi de Tsoba (</w:t>
      </w:r>
      <w:hyperlink r:id="rId86">
        <w:r>
          <w:rPr>
            <w:lang w:val="fr_FR" w:bidi="fr_FR"/>
          </w:rPr>
          <w:rPr>
            <w:color w:val="0000EE"/>
            <w:u w:val="single"/>
          </w:rPr>
          <w:t>1Ch 18.9–10</w:t>
        </w:r>
      </w:hyperlink>
      <w:r>
        <w:rPr>
          <w:lang w:val="fr_FR" w:bidi="fr_FR"/>
        </w:rPr>
        <w:t>). Salomon a mené une expédition contre ce territoire pour maintenir la stabilité de la frontière nord de son royaume.</w:t>
      </w:r>
      <w:r>
        <w:rPr>
          <w:lang w:val="fr_FR" w:bidi="fr_FR"/>
        </w:rPr>
      </w:r>
      <w:r>
        <w:rPr>
          <w:lang w:val="fr_FR" w:bidi="fr_FR"/>
        </w:rPr>
      </w:r>
    </w:p>
    <w:p>
      <w:pPr/>
      <w:r>
        <w:rPr>
          <w:lang w:val="fr_FR" w:bidi="fr_FR"/>
        </w:rPr>
      </w:r>
    </w:p>
    <w:p>
      <w:pPr>
        <w:pStyle w:val="Heading2"/>
      </w:pPr>
      <w:r>
        <w:rPr>
          <w:lang w:val="fr_FR" w:bidi="fr_FR"/>
        </w:rPr>
        <w:t>2 Chroniques 8.4</w:t>
      </w:r>
      <w:r>
        <w:rPr>
          <w:lang w:val="fr_FR" w:bidi="fr_FR"/>
        </w:rPr>
      </w:r>
    </w:p>
    <w:p>
      <w:pPr/>
      <w:r>
        <w:rPr>
          <w:lang w:val="fr_FR" w:bidi="fr_FR"/>
        </w:rPr>
      </w:r>
      <w:r>
        <w:rPr>
          <w:lang w:val="fr_FR" w:bidi="fr_FR"/>
        </w:rPr>
        <w:t xml:space="preserve">L’auteur du livre des Chroniques évoque les régions du nord du royaume de Salomon. Thadmor, qui deviendra plus tard Palmyre, était une oasis syrienne située sur des routes commerciales désertiques reliant la région à la Mésopotamie, à environ 200 km au nord-est de Damas. Cette cité n’apparaît nulle part ailleurs dans la Bible. Certains l’ont sans doute assimilée à l’une des villes fortifiées du royaume de Salomon (cf. </w:t>
      </w:r>
      <w:hyperlink r:id="rId87">
        <w:r>
          <w:rPr>
            <w:lang w:val="fr_FR" w:bidi="fr_FR"/>
          </w:rPr>
          <w:rPr>
            <w:color w:val="0000EE"/>
            <w:u w:val="single"/>
          </w:rPr>
          <w:t>1R 9.18</w:t>
        </w:r>
      </w:hyperlink>
      <w:r>
        <w:rPr>
          <w:lang w:val="fr_FR" w:bidi="fr_FR"/>
        </w:rPr>
        <w:t>) mais c'est une erreur, car la Thadmor évoquée à cet endroit se trouve dans le sud-est de Juda.</w:t>
      </w:r>
      <w:r>
        <w:rPr>
          <w:lang w:val="fr_FR" w:bidi="fr_FR"/>
        </w:rPr>
      </w:r>
      <w:r>
        <w:rPr>
          <w:lang w:val="fr_FR" w:bidi="fr_FR"/>
        </w:rPr>
      </w:r>
    </w:p>
    <w:p>
      <w:pPr/>
      <w:r>
        <w:rPr>
          <w:lang w:val="fr_FR" w:bidi="fr_FR"/>
        </w:rPr>
      </w:r>
    </w:p>
    <w:p>
      <w:pPr>
        <w:pStyle w:val="Heading2"/>
      </w:pPr>
      <w:r>
        <w:rPr>
          <w:lang w:val="fr_FR" w:bidi="fr_FR"/>
        </w:rPr>
        <w:t>2 Chroniques 8.5</w:t>
      </w:r>
      <w:r>
        <w:rPr>
          <w:lang w:val="fr_FR" w:bidi="fr_FR"/>
        </w:rPr>
      </w:r>
    </w:p>
    <w:p>
      <w:pPr/>
      <w:r>
        <w:rPr>
          <w:lang w:val="fr_FR" w:bidi="fr_FR"/>
        </w:rPr>
      </w:r>
      <w:r>
        <w:rPr>
          <w:lang w:val="fr_FR" w:bidi="fr_FR"/>
        </w:rPr>
        <w:t xml:space="preserve">Beth-Horon la haute et Beth-Horon la basse </w:t>
      </w:r>
      <w:r>
        <w:rPr>
          <w:lang w:val="fr_FR" w:bidi="fr_FR"/>
        </w:rPr>
        <w:t>se trouvent à cheval sur une crête qui monte de la vallée d’Ajalon vers le plateau au nord de Jérusalem. Des fortifications y protégeaient la route reliant Jérusalem à la grande voie commerciale côtière.</w:t>
      </w:r>
      <w:r>
        <w:rPr>
          <w:lang w:val="fr_FR" w:bidi="fr_FR"/>
        </w:rPr>
      </w:r>
      <w:r>
        <w:rPr>
          <w:lang w:val="fr_FR" w:bidi="fr_FR"/>
        </w:rPr>
      </w:r>
    </w:p>
    <w:p>
      <w:pPr/>
      <w:r>
        <w:rPr>
          <w:lang w:val="fr_FR" w:bidi="fr_FR"/>
        </w:rPr>
      </w:r>
    </w:p>
    <w:p>
      <w:pPr>
        <w:pStyle w:val="Heading2"/>
      </w:pPr>
      <w:r>
        <w:rPr>
          <w:lang w:val="fr_FR" w:bidi="fr_FR"/>
        </w:rPr>
        <w:t>2 Chroniques 8.6</w:t>
      </w:r>
      <w:r>
        <w:rPr>
          <w:lang w:val="fr_FR" w:bidi="fr_FR"/>
        </w:rPr>
      </w:r>
    </w:p>
    <w:p>
      <w:pPr/>
      <w:r>
        <w:rPr>
          <w:lang w:val="fr_FR" w:bidi="fr_FR"/>
        </w:rPr>
      </w:r>
      <w:r>
        <w:rPr>
          <w:lang w:val="fr_FR" w:bidi="fr_FR"/>
        </w:rPr>
        <w:t>Certaines villes comprenaient des infrastructures destinées au stockage et à la cavalerie. À Hatsor, Meguiddo et Guézer, de vastes complexes étaient constitués de longs halls divisés en trois sections par deux rangées de piliers. Ces bâtiments pouvaient aussi bien abriter écuries et entrepôts que faire office de casernes pour une armée professionnelle.</w:t>
      </w:r>
      <w:r>
        <w:rPr>
          <w:lang w:val="fr_FR" w:bidi="fr_FR"/>
        </w:rPr>
      </w:r>
      <w:r>
        <w:rPr>
          <w:lang w:val="fr_FR" w:bidi="fr_FR"/>
        </w:rPr>
      </w:r>
    </w:p>
    <w:p>
      <w:pPr/>
      <w:r>
        <w:rPr>
          <w:lang w:val="fr_FR" w:bidi="fr_FR"/>
        </w:rPr>
      </w:r>
    </w:p>
    <w:p>
      <w:pPr>
        <w:pStyle w:val="Heading2"/>
      </w:pPr>
      <w:r>
        <w:rPr>
          <w:lang w:val="fr_FR" w:bidi="fr_FR"/>
        </w:rPr>
        <w:t>2 Chroniques 8.11</w:t>
      </w:r>
      <w:r>
        <w:rPr>
          <w:lang w:val="fr_FR" w:bidi="fr_FR"/>
        </w:rPr>
      </w:r>
    </w:p>
    <w:p>
      <w:pPr/>
      <w:r>
        <w:rPr>
          <w:lang w:val="fr_FR" w:bidi="fr_FR"/>
        </w:rPr>
      </w:r>
      <w:r>
        <w:rPr>
          <w:lang w:val="fr_FR" w:bidi="fr_FR"/>
        </w:rPr>
        <w:t>L'alliance de Salomon, scellée par son mariage avec la fille du pharaon, est mentionnée à plusieurs reprises dans les Rois (</w:t>
      </w:r>
      <w:hyperlink r:id="rId88">
        <w:r>
          <w:rPr>
            <w:lang w:val="fr_FR" w:bidi="fr_FR"/>
          </w:rPr>
          <w:rPr>
            <w:color w:val="0000EE"/>
            <w:u w:val="single"/>
          </w:rPr>
          <w:t>1R 3.1</w:t>
        </w:r>
      </w:hyperlink>
      <w:r>
        <w:rPr>
          <w:lang w:val="fr_FR" w:bidi="fr_FR"/>
        </w:rPr>
        <w:t xml:space="preserve"> ; </w:t>
      </w:r>
      <w:hyperlink r:id="rId89">
        <w:r>
          <w:rPr>
            <w:lang w:val="fr_FR" w:bidi="fr_FR"/>
          </w:rPr>
          <w:rPr>
            <w:color w:val="0000EE"/>
            <w:u w:val="single"/>
          </w:rPr>
          <w:t>9.16</w:t>
        </w:r>
      </w:hyperlink>
      <w:r>
        <w:rPr>
          <w:lang w:val="fr_FR" w:bidi="fr_FR"/>
        </w:rPr>
        <w:t xml:space="preserve">, </w:t>
      </w:r>
      <w:hyperlink r:id="rId90">
        <w:r>
          <w:rPr>
            <w:lang w:val="fr_FR" w:bidi="fr_FR"/>
          </w:rPr>
          <w:rPr>
            <w:color w:val="0000EE"/>
            <w:u w:val="single"/>
          </w:rPr>
          <w:t>24</w:t>
        </w:r>
      </w:hyperlink>
      <w:r>
        <w:rPr>
          <w:lang w:val="fr_FR" w:bidi="fr_FR"/>
        </w:rPr>
        <w:t xml:space="preserve"> ; </w:t>
      </w:r>
      <w:hyperlink r:id="rId91">
        <w:r>
          <w:rPr>
            <w:lang w:val="fr_FR" w:bidi="fr_FR"/>
          </w:rPr>
          <w:rPr>
            <w:color w:val="0000EE"/>
            <w:u w:val="single"/>
          </w:rPr>
          <w:t>11.1</w:t>
        </w:r>
      </w:hyperlink>
      <w:r>
        <w:rPr>
          <w:lang w:val="fr_FR" w:bidi="fr_FR"/>
        </w:rPr>
        <w:t>). Le fait qu’il ait pu épouser une membre de la famille royale égyptienne témoigne de l’étendue de son pouvoir et de son rayonnement international. Salomon lui a fait construire une résidence permanente et personnelle pour montrer qu'il la considérait comme la plus importante de ses épouses. En faisant cela, il a également préservé la sainteté du palais de David, probablement parce que la fille du Pharaon était païenne.</w:t>
      </w:r>
      <w:r>
        <w:rPr>
          <w:lang w:val="fr_FR" w:bidi="fr_FR"/>
        </w:rPr>
      </w:r>
      <w:r>
        <w:rPr>
          <w:lang w:val="fr_FR" w:bidi="fr_FR"/>
        </w:rPr>
      </w:r>
    </w:p>
    <w:p>
      <w:pPr/>
      <w:r>
        <w:rPr>
          <w:lang w:val="fr_FR" w:bidi="fr_FR"/>
        </w:rPr>
      </w:r>
    </w:p>
    <w:p>
      <w:pPr>
        <w:pStyle w:val="Heading2"/>
      </w:pPr>
      <w:r>
        <w:rPr>
          <w:lang w:val="fr_FR" w:bidi="fr_FR"/>
        </w:rPr>
        <w:t>2 Chroniques 8.17–18</w:t>
      </w:r>
      <w:r>
        <w:rPr>
          <w:lang w:val="fr_FR" w:bidi="fr_FR"/>
        </w:rPr>
      </w:r>
    </w:p>
    <w:p>
      <w:pPr/>
      <w:r>
        <w:rPr>
          <w:lang w:val="fr_FR" w:bidi="fr_FR"/>
        </w:rPr>
      </w:r>
      <w:r>
        <w:rPr>
          <w:lang w:val="fr_FR" w:bidi="fr_FR"/>
        </w:rPr>
        <w:t xml:space="preserve">En présentant les activités de Salomon aux confins nord et sud de son royaume, l’auteur du livre des Chroniques met en avant l’immensité de son empire. Salomon disposait de ports sur la mer Rouge, qui facilitaient le commerce vers le sud. Huram de Tyr se révélait être un allié précieux : les Phéniciens jouissaient d’un vaste réseau commercial et d’un savoir-faire maritime, permettant à Salomon d’échanger avec Ophir. • Ophir est traditionnellement considéré comme étant dans le sud-ouest de l'Arabie (voir </w:t>
      </w:r>
      <w:hyperlink r:id="rId92">
        <w:r>
          <w:rPr>
            <w:lang w:val="fr_FR" w:bidi="fr_FR"/>
          </w:rPr>
          <w:rPr>
            <w:color w:val="0000EE"/>
            <w:u w:val="single"/>
          </w:rPr>
          <w:t>Gn 10.28–29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9.1–2</w:t>
      </w:r>
      <w:r>
        <w:rPr>
          <w:lang w:val="fr_FR" w:bidi="fr_FR"/>
        </w:rPr>
      </w:r>
    </w:p>
    <w:p>
      <w:pPr/>
      <w:r>
        <w:rPr>
          <w:lang w:val="fr_FR" w:bidi="fr_FR"/>
        </w:rPr>
      </w:r>
      <w:r>
        <w:rPr>
          <w:lang w:val="fr_FR" w:bidi="fr_FR"/>
        </w:rPr>
        <w:t>Salomon a entretenu de longue date des liens économiques et politiques avec Huram de Tyr (</w:t>
      </w:r>
      <w:hyperlink r:id="rId93">
        <w:r>
          <w:rPr>
            <w:lang w:val="fr_FR" w:bidi="fr_FR"/>
          </w:rPr>
          <w:rPr>
            <w:color w:val="0000EE"/>
            <w:u w:val="single"/>
          </w:rPr>
          <w:t>8.17–18</w:t>
        </w:r>
      </w:hyperlink>
      <w:r>
        <w:rPr>
          <w:lang w:val="fr_FR" w:bidi="fr_FR"/>
        </w:rPr>
        <w:t xml:space="preserve"> ; </w:t>
      </w:r>
      <w:hyperlink r:id="rId94">
        <w:r>
          <w:rPr>
            <w:lang w:val="fr_FR" w:bidi="fr_FR"/>
          </w:rPr>
          <w:rPr>
            <w:color w:val="0000EE"/>
            <w:u w:val="single"/>
          </w:rPr>
          <w:t>9.10–11</w:t>
        </w:r>
      </w:hyperlink>
      <w:r>
        <w:rPr>
          <w:lang w:val="fr_FR" w:bidi="fr_FR"/>
        </w:rPr>
        <w:t>), mais la reine de Séba ne l’a visité qu’une seule fois. L’ancienne Séba (correspondant à l’actuel Yémen) était renommée pour la puissance de ses gouvernantes et pour une économie florissante fondée sur le commerce de l’encens et de la myrrhe. Selon une tradition ancienne, la reine de Séba serait pourtant originaire de Cusch (Éthiopie), sans doute parce qu’un certain Séba, fils de Raema, était issu de la lignée de Cusch (</w:t>
      </w:r>
      <w:hyperlink r:id="rId95">
        <w:r>
          <w:rPr>
            <w:lang w:val="fr_FR" w:bidi="fr_FR"/>
          </w:rPr>
          <w:rPr>
            <w:color w:val="0000EE"/>
            <w:u w:val="single"/>
          </w:rPr>
          <w:t>Gn 10.7</w:t>
        </w:r>
      </w:hyperlink>
      <w:r>
        <w:rPr>
          <w:lang w:val="fr_FR" w:bidi="fr_FR"/>
        </w:rPr>
        <w:t xml:space="preserve"> ; </w:t>
      </w:r>
      <w:hyperlink r:id="rId96">
        <w:r>
          <w:rPr>
            <w:lang w:val="fr_FR" w:bidi="fr_FR"/>
          </w:rPr>
          <w:rPr>
            <w:color w:val="0000EE"/>
            <w:u w:val="single"/>
          </w:rPr>
          <w:t>1Ch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9.3–4</w:t>
      </w:r>
      <w:r>
        <w:rPr>
          <w:lang w:val="fr_FR" w:bidi="fr_FR"/>
        </w:rPr>
      </w:r>
    </w:p>
    <w:p>
      <w:pPr/>
      <w:r>
        <w:rPr>
          <w:lang w:val="fr_FR" w:bidi="fr_FR"/>
        </w:rPr>
      </w:r>
      <w:r>
        <w:rPr>
          <w:lang w:val="fr_FR" w:bidi="fr_FR"/>
        </w:rPr>
        <w:t>La reine a remarqué la splendeur sans pareille de la cour de Salomon, reflet à la fois de son immense prospérité et de sa profonde sagesse.</w:t>
      </w:r>
      <w:r>
        <w:rPr>
          <w:lang w:val="fr_FR" w:bidi="fr_FR"/>
        </w:rPr>
      </w:r>
      <w:r>
        <w:rPr>
          <w:lang w:val="fr_FR" w:bidi="fr_FR"/>
        </w:rPr>
      </w:r>
    </w:p>
    <w:p>
      <w:pPr/>
      <w:r>
        <w:rPr>
          <w:lang w:val="fr_FR" w:bidi="fr_FR"/>
        </w:rPr>
      </w:r>
    </w:p>
    <w:p>
      <w:pPr>
        <w:pStyle w:val="Heading2"/>
      </w:pPr>
      <w:r>
        <w:rPr>
          <w:lang w:val="fr_FR" w:bidi="fr_FR"/>
        </w:rPr>
        <w:t>2 Chroniques 9.9</w:t>
      </w:r>
      <w:r>
        <w:rPr>
          <w:lang w:val="fr_FR" w:bidi="fr_FR"/>
        </w:rPr>
      </w:r>
    </w:p>
    <w:p>
      <w:pPr/>
      <w:r>
        <w:rPr>
          <w:lang w:val="fr_FR" w:bidi="fr_FR"/>
        </w:rPr>
      </w:r>
      <w:r>
        <w:rPr>
          <w:lang w:val="fr_FR" w:bidi="fr_FR"/>
        </w:rPr>
        <w:t xml:space="preserve">cent vingt talents d’or : </w:t>
      </w:r>
      <w:r>
        <w:rPr>
          <w:lang w:val="fr_FR" w:bidi="fr_FR"/>
        </w:rPr>
        <w:t xml:space="preserve">La reine a offert cent vingt talents d’or, soit une somme équivalente à celle qu’il avait reçue d’Huram (cf. </w:t>
      </w:r>
      <w:hyperlink r:id="rId97">
        <w:r>
          <w:rPr>
            <w:lang w:val="fr_FR" w:bidi="fr_FR"/>
          </w:rPr>
          <w:rPr>
            <w:color w:val="0000EE"/>
            <w:u w:val="single"/>
          </w:rPr>
          <w:t>1R 9.14</w:t>
        </w:r>
      </w:hyperlink>
      <w:r>
        <w:rPr>
          <w:lang w:val="fr_FR" w:bidi="fr_FR"/>
        </w:rPr>
        <w:t xml:space="preserve">). Quant aux épices (encens, myrrhe et autres aromates), elles étaient prisées pour la confection de parfums, l’embaumement et les offrandes religieuses. La forte demande et la taxation répétée sur la longue route commerciale rendaient les épices aussi précieuses que l'or (voir </w:t>
      </w:r>
      <w:hyperlink r:id="rId98">
        <w:r>
          <w:rPr>
            <w:lang w:val="fr_FR" w:bidi="fr_FR"/>
          </w:rPr>
          <w:rPr>
            <w:color w:val="0000EE"/>
            <w:u w:val="single"/>
          </w:rPr>
          <w:t>Mt 2.11</w:t>
        </w:r>
      </w:hyperlink>
      <w:r>
        <w:rPr>
          <w:lang w:val="fr_FR" w:bidi="fr_FR"/>
        </w:rPr>
        <w:t>). Devant la richesse exceptionnelle de Salomon, la reine se devait d'offrir un cadeau de cette ampleur pour qu’il soit jugé digne d’attention.</w:t>
      </w:r>
      <w:r>
        <w:rPr>
          <w:lang w:val="fr_FR" w:bidi="fr_FR"/>
        </w:rPr>
      </w:r>
      <w:r>
        <w:rPr>
          <w:lang w:val="fr_FR" w:bidi="fr_FR"/>
        </w:rPr>
      </w:r>
    </w:p>
    <w:p>
      <w:pPr/>
      <w:r>
        <w:rPr>
          <w:lang w:val="fr_FR" w:bidi="fr_FR"/>
        </w:rPr>
      </w:r>
    </w:p>
    <w:p>
      <w:pPr>
        <w:pStyle w:val="Heading2"/>
      </w:pPr>
      <w:r>
        <w:rPr>
          <w:lang w:val="fr_FR" w:bidi="fr_FR"/>
        </w:rPr>
        <w:t>2 Chroniques 9.13–14</w:t>
      </w:r>
      <w:r>
        <w:rPr>
          <w:lang w:val="fr_FR" w:bidi="fr_FR"/>
        </w:rPr>
      </w:r>
    </w:p>
    <w:p>
      <w:pPr/>
      <w:r>
        <w:rPr>
          <w:lang w:val="fr_FR" w:bidi="fr_FR"/>
        </w:rPr>
      </w:r>
      <w:r>
        <w:rPr>
          <w:lang w:val="fr_FR" w:bidi="fr_FR"/>
        </w:rPr>
        <w:t xml:space="preserve">L’expression « chaque année » peut tout aussi bien viser une année précise, ce qui rend floue la compréhension des </w:t>
      </w:r>
      <w:r>
        <w:rPr>
          <w:lang w:val="fr_FR" w:bidi="fr_FR"/>
        </w:rPr>
        <w:t>six cent soixante-six talents d’or</w:t>
      </w:r>
      <w:r>
        <w:rPr>
          <w:lang w:val="fr_FR" w:bidi="fr_FR"/>
        </w:rPr>
        <w:t xml:space="preserve"> : représentent-elles la recette annuelle moyenne de Salomon ou seulement celle de son exercice le plus prospère ? Par ailleurs, il prélevait des taxes tant sur les commerçants étrangers que sur les marchands locaux. On suppose que les « rois d’Arabie » étaient en fait des princes-marchands qui empruntaient les routes d’Édom à Damas, tandis que les gouverneurs du pays exerçaient leurs fonctions au niveau des districts.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9.15–16</w:t>
      </w:r>
      <w:r>
        <w:rPr>
          <w:lang w:val="fr_FR" w:bidi="fr_FR"/>
        </w:rPr>
      </w:r>
    </w:p>
    <w:p>
      <w:pPr/>
      <w:r>
        <w:rPr>
          <w:lang w:val="fr_FR" w:bidi="fr_FR"/>
        </w:rPr>
      </w:r>
      <w:r>
        <w:rPr>
          <w:lang w:val="fr_FR" w:bidi="fr_FR"/>
        </w:rPr>
        <w:t>Dans l’ancienne Syrie et en Assyrie, on utilisait souvent des boucliers aussi bien ornementaux que cérémoniels. Les modèles les plus imposants, pouvant atteindre la taille du corps, adoptaient souvent une forme à trois pan­­s ; les plus petits boucliers, fixés sur l’avant-bras, offraient une protection plus légère. Les gardes les brandissaient fièrement lors des déplacements du roi vers le temple.</w:t>
      </w:r>
      <w:r>
        <w:rPr>
          <w:lang w:val="fr_FR" w:bidi="fr_FR"/>
        </w:rPr>
      </w:r>
      <w:r>
        <w:rPr>
          <w:lang w:val="fr_FR" w:bidi="fr_FR"/>
        </w:rPr>
      </w:r>
    </w:p>
    <w:p>
      <w:pPr/>
      <w:r>
        <w:rPr>
          <w:lang w:val="fr_FR" w:bidi="fr_FR"/>
        </w:rPr>
      </w:r>
    </w:p>
    <w:p>
      <w:pPr>
        <w:pStyle w:val="Heading2"/>
      </w:pPr>
      <w:r>
        <w:rPr>
          <w:lang w:val="fr_FR" w:bidi="fr_FR"/>
        </w:rPr>
        <w:t>2 Chroniques 9.17–19</w:t>
      </w:r>
      <w:r>
        <w:rPr>
          <w:lang w:val="fr_FR" w:bidi="fr_FR"/>
        </w:rPr>
      </w:r>
    </w:p>
    <w:p>
      <w:pPr/>
      <w:r>
        <w:rPr>
          <w:lang w:val="fr_FR" w:bidi="fr_FR"/>
        </w:rPr>
      </w:r>
      <w:r>
        <w:rPr>
          <w:lang w:val="fr_FR" w:bidi="fr_FR"/>
        </w:rPr>
        <w:t>Le trône de Salomon était immense. Il comportait six marches et reposait probablement sur une plateforme formant une septième marche. Des tours de temples babyloniens semblables étaient édifiées sur sept niveaux, pour symboliser l'ensemble du cosmos.</w:t>
      </w:r>
      <w:r>
        <w:rPr>
          <w:lang w:val="fr_FR" w:bidi="fr_FR"/>
        </w:rPr>
      </w:r>
      <w:r>
        <w:rPr>
          <w:lang w:val="fr_FR" w:bidi="fr_FR"/>
        </w:rPr>
      </w:r>
    </w:p>
    <w:p>
      <w:pPr/>
      <w:r>
        <w:rPr>
          <w:lang w:val="fr_FR" w:bidi="fr_FR"/>
        </w:rPr>
      </w:r>
    </w:p>
    <w:p>
      <w:pPr>
        <w:pStyle w:val="Heading2"/>
      </w:pPr>
      <w:r>
        <w:rPr>
          <w:lang w:val="fr_FR" w:bidi="fr_FR"/>
        </w:rPr>
        <w:t>2 Chroniques 9.21</w:t>
      </w:r>
      <w:r>
        <w:rPr>
          <w:lang w:val="fr_FR" w:bidi="fr_FR"/>
        </w:rPr>
      </w:r>
    </w:p>
    <w:p>
      <w:pPr/>
      <w:r>
        <w:rPr>
          <w:lang w:val="fr_FR" w:bidi="fr_FR"/>
        </w:rPr>
      </w:r>
      <w:r>
        <w:rPr>
          <w:lang w:val="fr_FR" w:bidi="fr_FR"/>
        </w:rPr>
        <w:t>La flotte marchande de Salomon, composée de navires provenant de Tarsis, servait au transport de marchandises. Grâce à leur conception particulière et robuste, ces navires pouvaient supporter de longs trajets en haute mer. • et des paons : Le sens précis du terme hébreu est incertain. La puissance de Salomon était telle qu'il pouvait importer des produits de luxe et des animaux exotiques depuis les régions les plus éloignées du monde connu.</w:t>
      </w:r>
      <w:r>
        <w:rPr>
          <w:lang w:val="fr_FR" w:bidi="fr_FR"/>
        </w:rPr>
      </w:r>
      <w:r>
        <w:rPr>
          <w:lang w:val="fr_FR" w:bidi="fr_FR"/>
        </w:rPr>
      </w:r>
    </w:p>
    <w:p>
      <w:pPr/>
      <w:r>
        <w:rPr>
          <w:lang w:val="fr_FR" w:bidi="fr_FR"/>
        </w:rPr>
      </w:r>
    </w:p>
    <w:p>
      <w:pPr>
        <w:pStyle w:val="Heading2"/>
      </w:pPr>
      <w:r>
        <w:rPr>
          <w:lang w:val="fr_FR" w:bidi="fr_FR"/>
        </w:rPr>
        <w:t>2 Chroniques 9.29</w:t>
      </w:r>
      <w:r>
        <w:rPr>
          <w:lang w:val="fr_FR" w:bidi="fr_FR"/>
        </w:rPr>
      </w:r>
    </w:p>
    <w:p>
      <w:pPr/>
      <w:r>
        <w:rPr>
          <w:lang w:val="fr_FR" w:bidi="fr_FR"/>
        </w:rPr>
      </w:r>
      <w:r>
        <w:rPr>
          <w:lang w:val="fr_FR" w:bidi="fr_FR"/>
        </w:rPr>
        <w:t>Comme source, l'auteur du livre des Chroniques semble avoir utilisé des anthologies prophétiques ou des annales. Les écrits des prophètes individuels ont probablement été intégrés à des recueils plus vastes. Ces sources n'existent plus aujourd'hui. Nathan et Achija étaient actifs sous les règnes de David et de Salomon. Quant à J</w:t>
      </w:r>
      <w:r>
        <w:rPr>
          <w:lang w:val="fr_FR" w:bidi="fr_FR"/>
        </w:rPr>
        <w:t>éedo</w:t>
      </w:r>
      <w:r>
        <w:rPr>
          <w:lang w:val="fr_FR" w:bidi="fr_FR"/>
        </w:rPr>
        <w:t>, il demeure inconnu par ailleurs.</w:t>
      </w:r>
      <w:r>
        <w:rPr>
          <w:lang w:val="fr_FR" w:bidi="fr_FR"/>
        </w:rPr>
      </w:r>
      <w:r>
        <w:rPr>
          <w:lang w:val="fr_FR" w:bidi="fr_FR"/>
        </w:rPr>
      </w:r>
    </w:p>
    <w:p>
      <w:pPr/>
      <w:r>
        <w:rPr>
          <w:lang w:val="fr_FR" w:bidi="fr_FR"/>
        </w:rPr>
      </w:r>
    </w:p>
    <w:p>
      <w:pPr>
        <w:pStyle w:val="Heading2"/>
      </w:pPr>
      <w:r>
        <w:rPr>
          <w:lang w:val="fr_FR" w:bidi="fr_FR"/>
        </w:rPr>
        <w:t>2 Chroniques 9.30</w:t>
      </w:r>
      <w:r>
        <w:rPr>
          <w:lang w:val="fr_FR" w:bidi="fr_FR"/>
        </w:rPr>
      </w:r>
    </w:p>
    <w:p>
      <w:pPr/>
      <w:r>
        <w:rPr>
          <w:lang w:val="fr_FR" w:bidi="fr_FR"/>
        </w:rPr>
      </w:r>
      <w:r>
        <w:rPr>
          <w:lang w:val="fr_FR" w:bidi="fr_FR"/>
        </w:rPr>
        <w:t>Salomon a régné de 971 à 931 av. J.‑C.</w:t>
      </w:r>
      <w:r>
        <w:rPr>
          <w:lang w:val="fr_FR" w:bidi="fr_FR"/>
        </w:rPr>
      </w:r>
      <w:r>
        <w:rPr>
          <w:lang w:val="fr_FR" w:bidi="fr_FR"/>
        </w:rPr>
      </w:r>
    </w:p>
    <w:p>
      <w:pPr/>
      <w:r>
        <w:rPr>
          <w:lang w:val="fr_FR" w:bidi="fr_FR"/>
        </w:rPr>
      </w:r>
    </w:p>
    <w:p>
      <w:pPr>
        <w:pStyle w:val="Heading2"/>
      </w:pPr>
      <w:r>
        <w:rPr>
          <w:lang w:val="fr_FR" w:bidi="fr_FR"/>
        </w:rPr>
        <w:t>2 Chroniques 10.1</w:t>
      </w:r>
      <w:r>
        <w:rPr>
          <w:lang w:val="fr_FR" w:bidi="fr_FR"/>
        </w:rPr>
      </w:r>
    </w:p>
    <w:p>
      <w:pPr/>
      <w:r>
        <w:rPr>
          <w:lang w:val="fr_FR" w:bidi="fr_FR"/>
        </w:rPr>
      </w:r>
      <w:r>
        <w:rPr>
          <w:lang w:val="fr_FR" w:bidi="fr_FR"/>
        </w:rPr>
        <w:t>Sichem était situé au cœur du royaume du Nord. Roboam a dû s'y rendre pour faire confirmer son règne, ce qui révèle soit une faible unité nationale, soit l'importance et l'influence majeures des tribus du Nord. • Roboam a régné de 931 à 913 av. J.‑C.</w:t>
      </w:r>
      <w:r>
        <w:rPr>
          <w:lang w:val="fr_FR" w:bidi="fr_FR"/>
        </w:rPr>
      </w:r>
      <w:r>
        <w:rPr>
          <w:lang w:val="fr_FR" w:bidi="fr_FR"/>
        </w:rPr>
      </w:r>
    </w:p>
    <w:p>
      <w:pPr/>
      <w:r>
        <w:rPr>
          <w:lang w:val="fr_FR" w:bidi="fr_FR"/>
        </w:rPr>
      </w:r>
    </w:p>
    <w:p>
      <w:pPr>
        <w:pStyle w:val="Heading2"/>
      </w:pPr>
      <w:r>
        <w:rPr>
          <w:lang w:val="fr_FR" w:bidi="fr_FR"/>
        </w:rPr>
        <w:t>2 Chroniques 10.2</w:t>
      </w:r>
      <w:r>
        <w:rPr>
          <w:lang w:val="fr_FR" w:bidi="fr_FR"/>
        </w:rPr>
      </w:r>
    </w:p>
    <w:p>
      <w:pPr/>
      <w:r>
        <w:rPr>
          <w:lang w:val="fr_FR" w:bidi="fr_FR"/>
        </w:rPr>
      </w:r>
      <w:r>
        <w:rPr>
          <w:lang w:val="fr_FR" w:bidi="fr_FR"/>
        </w:rPr>
        <w:t xml:space="preserve">Jéroboam s'était réfugié en Égypte pour échapper au roi Salomon ; voir </w:t>
      </w:r>
      <w:hyperlink r:id="rId99">
        <w:r>
          <w:rPr>
            <w:lang w:val="fr_FR" w:bidi="fr_FR"/>
          </w:rPr>
          <w:rPr>
            <w:color w:val="0000EE"/>
            <w:u w:val="single"/>
          </w:rPr>
          <w:t>1R 11.26–40</w:t>
        </w:r>
      </w:hyperlink>
      <w:r>
        <w:rPr>
          <w:lang w:val="fr_FR" w:bidi="fr_FR"/>
        </w:rPr>
        <w:t>. À l'annonce de la mort de Salomon, il est revenu d'Égypte.</w:t>
      </w:r>
      <w:r>
        <w:rPr>
          <w:lang w:val="fr_FR" w:bidi="fr_FR"/>
        </w:rPr>
      </w:r>
      <w:r>
        <w:rPr>
          <w:lang w:val="fr_FR" w:bidi="fr_FR"/>
        </w:rPr>
      </w:r>
    </w:p>
    <w:p>
      <w:pPr/>
      <w:r>
        <w:rPr>
          <w:lang w:val="fr_FR" w:bidi="fr_FR"/>
        </w:rPr>
      </w:r>
    </w:p>
    <w:p>
      <w:pPr>
        <w:pStyle w:val="Heading2"/>
      </w:pPr>
      <w:r>
        <w:rPr>
          <w:lang w:val="fr_FR" w:bidi="fr_FR"/>
        </w:rPr>
        <w:t>2 Chroniques 10.4</w:t>
      </w:r>
      <w:r>
        <w:rPr>
          <w:lang w:val="fr_FR" w:bidi="fr_FR"/>
        </w:rPr>
      </w:r>
    </w:p>
    <w:p>
      <w:pPr/>
      <w:r>
        <w:rPr>
          <w:lang w:val="fr_FR" w:bidi="fr_FR"/>
        </w:rPr>
      </w:r>
      <w:r>
        <w:rPr>
          <w:lang w:val="fr_FR" w:bidi="fr_FR"/>
        </w:rPr>
        <w:t>Roboam n'avait pas la force nécessaire pour imposer la taxation aux tribus du Nord, qui ont donc réclamé des concessions pour accepter de rester sous son autorité.</w:t>
      </w:r>
      <w:r>
        <w:rPr>
          <w:lang w:val="fr_FR" w:bidi="fr_FR"/>
        </w:rPr>
      </w:r>
      <w:r>
        <w:rPr>
          <w:lang w:val="fr_FR" w:bidi="fr_FR"/>
        </w:rPr>
      </w:r>
    </w:p>
    <w:p>
      <w:pPr/>
      <w:r>
        <w:rPr>
          <w:lang w:val="fr_FR" w:bidi="fr_FR"/>
        </w:rPr>
      </w:r>
    </w:p>
    <w:p>
      <w:pPr>
        <w:pStyle w:val="Heading2"/>
      </w:pPr>
      <w:r>
        <w:rPr>
          <w:lang w:val="fr_FR" w:bidi="fr_FR"/>
        </w:rPr>
        <w:t>2 Chroniques 10.6</w:t>
      </w:r>
      <w:r>
        <w:rPr>
          <w:lang w:val="fr_FR" w:bidi="fr_FR"/>
        </w:rPr>
      </w:r>
    </w:p>
    <w:p>
      <w:pPr/>
      <w:r>
        <w:rPr>
          <w:lang w:val="fr_FR" w:bidi="fr_FR"/>
        </w:rPr>
      </w:r>
      <w:r>
        <w:rPr>
          <w:lang w:val="fr_FR" w:bidi="fr_FR"/>
        </w:rPr>
        <w:t>Les vieillards d'Israël se distinguaient des fonctionnaires, des nobles et des gardiens (</w:t>
      </w:r>
      <w:hyperlink r:id="rId100">
        <w:r>
          <w:rPr>
            <w:lang w:val="fr_FR" w:bidi="fr_FR"/>
          </w:rPr>
          <w:rPr>
            <w:color w:val="0000EE"/>
            <w:u w:val="single"/>
          </w:rPr>
          <w:t>Jg 8.14</w:t>
        </w:r>
      </w:hyperlink>
      <w:r>
        <w:rPr>
          <w:lang w:val="fr_FR" w:bidi="fr_FR"/>
        </w:rPr>
        <w:t xml:space="preserve"> ; </w:t>
      </w:r>
      <w:hyperlink r:id="rId101">
        <w:r>
          <w:rPr>
            <w:lang w:val="fr_FR" w:bidi="fr_FR"/>
          </w:rPr>
          <w:rPr>
            <w:color w:val="0000EE"/>
            <w:u w:val="single"/>
          </w:rPr>
          <w:t>1R 21.8</w:t>
        </w:r>
      </w:hyperlink>
      <w:r>
        <w:rPr>
          <w:lang w:val="fr_FR" w:bidi="fr_FR"/>
        </w:rPr>
        <w:t xml:space="preserve"> ; </w:t>
      </w:r>
      <w:hyperlink r:id="rId102">
        <w:r>
          <w:rPr>
            <w:lang w:val="fr_FR" w:bidi="fr_FR"/>
          </w:rPr>
          <w:rPr>
            <w:color w:val="0000EE"/>
            <w:u w:val="single"/>
          </w:rPr>
          <w:t>2R 10.5</w:t>
        </w:r>
      </w:hyperlink>
      <w:r>
        <w:rPr>
          <w:lang w:val="fr_FR" w:bidi="fr_FR"/>
        </w:rPr>
        <w:t>) qui occupaient des postes officiels au sein du gouvernement. Ces vieillards exerçaient traditionnellement une influence importante sur les décisions royales. Lors de l'attaque de Samarie par Ben-Hadad, roi d'Aram, ce sont les vieillards de Samarie qui ont joué un rôle clé en refusant ses dures conditions de reddition (</w:t>
      </w:r>
      <w:hyperlink r:id="rId103">
        <w:r>
          <w:rPr>
            <w:lang w:val="fr_FR" w:bidi="fr_FR"/>
          </w:rPr>
          <w:rPr>
            <w:color w:val="0000EE"/>
            <w:u w:val="single"/>
          </w:rPr>
          <w:t>1R 20.7–9</w:t>
        </w:r>
      </w:hyperlink>
      <w:r>
        <w:rPr>
          <w:lang w:val="fr_FR" w:bidi="fr_FR"/>
        </w:rPr>
        <w:t>). Plus tôt, lors de la révolte d'Absalom contre David, ces vieillards d'Israël ont également joué un rôle déterminant dans plusieurs décisions critiques (</w:t>
      </w:r>
      <w:hyperlink r:id="rId104">
        <w:r>
          <w:rPr>
            <w:lang w:val="fr_FR" w:bidi="fr_FR"/>
          </w:rPr>
          <w:rPr>
            <w:color w:val="0000EE"/>
            <w:u w:val="single"/>
          </w:rPr>
          <w:t>2S 17.4</w:t>
        </w:r>
      </w:hyperlink>
      <w:r>
        <w:rPr>
          <w:lang w:val="fr_FR" w:bidi="fr_FR"/>
        </w:rPr>
        <w:t xml:space="preserve">, </w:t>
      </w:r>
      <w:hyperlink r:id="rId105">
        <w:r>
          <w:rPr>
            <w:lang w:val="fr_FR" w:bidi="fr_FR"/>
          </w:rPr>
          <w:rPr>
            <w:color w:val="0000EE"/>
            <w:u w:val="single"/>
          </w:rPr>
          <w:t>15</w:t>
        </w:r>
      </w:hyperlink>
      <w:r>
        <w:rPr>
          <w:lang w:val="fr_FR" w:bidi="fr_FR"/>
        </w:rPr>
        <w:t xml:space="preserve"> ; </w:t>
      </w:r>
      <w:hyperlink r:id="rId106">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10.8</w:t>
      </w:r>
      <w:r>
        <w:rPr>
          <w:lang w:val="fr_FR" w:bidi="fr_FR"/>
        </w:rPr>
      </w:r>
    </w:p>
    <w:p>
      <w:pPr/>
      <w:r>
        <w:rPr>
          <w:lang w:val="fr_FR" w:bidi="fr_FR"/>
        </w:rPr>
      </w:r>
      <w:r>
        <w:rPr>
          <w:lang w:val="fr_FR" w:bidi="fr_FR"/>
        </w:rPr>
        <w:t>Roboam avait quarante et un ans lorsqu'il est devenu roi (</w:t>
      </w:r>
      <w:hyperlink r:id="rId107">
        <w:r>
          <w:rPr>
            <w:lang w:val="fr_FR" w:bidi="fr_FR"/>
          </w:rPr>
          <w:rPr>
            <w:color w:val="0000EE"/>
            <w:u w:val="single"/>
          </w:rPr>
          <w:t>12.13</w:t>
        </w:r>
      </w:hyperlink>
      <w:r>
        <w:rPr>
          <w:lang w:val="fr_FR" w:bidi="fr_FR"/>
        </w:rPr>
        <w:t>), ce qui signifie que les jeunes hommes qui avaient grandi avec lui n'étaient pas des novices. Ils avaient sûrement été des princes royaux, fils d'autres épouses de Salomon. Leur participation au gouvernement de Roboam allait de soi, comme en témoigne la promotion de son fils Abija (</w:t>
      </w:r>
      <w:hyperlink r:id="rId108">
        <w:r>
          <w:rPr>
            <w:lang w:val="fr_FR" w:bidi="fr_FR"/>
          </w:rPr>
          <w:rPr>
            <w:color w:val="0000EE"/>
            <w:u w:val="single"/>
          </w:rPr>
          <w:t>11.22</w:t>
        </w:r>
      </w:hyperlink>
      <w:r>
        <w:rPr>
          <w:lang w:val="fr_FR" w:bidi="fr_FR"/>
        </w:rPr>
        <w:t xml:space="preserve">). Le fait de qualifier ces princes de « jeunes » pouvait aussi être une critique de la valeur de leurs conseils, car la jeunesse n'était pas associée à la sagesse (voir </w:t>
      </w:r>
      <w:hyperlink r:id="rId109">
        <w:r>
          <w:rPr>
            <w:lang w:val="fr_FR" w:bidi="fr_FR"/>
          </w:rPr>
          <w:rPr>
            <w:color w:val="0000EE"/>
            <w:u w:val="single"/>
          </w:rPr>
          <w:t>Jb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10.10–11</w:t>
      </w:r>
      <w:r>
        <w:rPr>
          <w:lang w:val="fr_FR" w:bidi="fr_FR"/>
        </w:rPr>
      </w:r>
    </w:p>
    <w:p>
      <w:pPr/>
      <w:r>
        <w:rPr>
          <w:lang w:val="fr_FR" w:bidi="fr_FR"/>
        </w:rPr>
      </w:r>
      <w:r>
        <w:rPr>
          <w:lang w:val="fr_FR" w:bidi="fr_FR"/>
        </w:rPr>
        <w:t>Les paroles des jeunes conseillers témoignaient des dispositions de Roboam. Moins expérimentés que les vieillards, ils partageaient néanmoins les tendances, désirs et préférences de Roboam. Ils ont formulé leur réponse en employant des métaphores et une rhétorique adaptées au cadre d'une cour royale.</w:t>
      </w:r>
      <w:r>
        <w:rPr>
          <w:lang w:val="fr_FR" w:bidi="fr_FR"/>
        </w:rPr>
      </w:r>
      <w:r>
        <w:rPr>
          <w:lang w:val="fr_FR" w:bidi="fr_FR"/>
        </w:rPr>
      </w:r>
    </w:p>
    <w:p>
      <w:pPr/>
      <w:r>
        <w:rPr>
          <w:lang w:val="fr_FR" w:bidi="fr_FR"/>
        </w:rPr>
      </w:r>
    </w:p>
    <w:p>
      <w:pPr>
        <w:pStyle w:val="Heading2"/>
      </w:pPr>
      <w:r>
        <w:rPr>
          <w:lang w:val="fr_FR" w:bidi="fr_FR"/>
        </w:rPr>
        <w:t>2 Chroniques 10.16</w:t>
      </w:r>
      <w:r>
        <w:rPr>
          <w:lang w:val="fr_FR" w:bidi="fr_FR"/>
        </w:rPr>
      </w:r>
    </w:p>
    <w:p>
      <w:pPr/>
      <w:r>
        <w:rPr>
          <w:lang w:val="fr_FR" w:bidi="fr_FR"/>
        </w:rPr>
      </w:r>
      <w:r>
        <w:rPr>
          <w:lang w:val="fr_FR" w:bidi="fr_FR"/>
        </w:rPr>
        <w:t>Le peuple répondit en reprenant des mots inversant un dicton poétique que l'auteur du livre des Chroniques avait utilisé plus tôt (</w:t>
      </w:r>
      <w:hyperlink r:id="rId110">
        <w:r>
          <w:rPr>
            <w:lang w:val="fr_FR" w:bidi="fr_FR"/>
          </w:rPr>
          <w:rPr>
            <w:color w:val="0000EE"/>
            <w:u w:val="single"/>
          </w:rPr>
          <w:t>1Ch 12.18</w:t>
        </w:r>
      </w:hyperlink>
      <w:r>
        <w:rPr>
          <w:lang w:val="fr_FR" w:bidi="fr_FR"/>
        </w:rPr>
        <w:t>). À ce moment-là, les membres des tribus du Sud, de Benjamin et de Juda (</w:t>
      </w:r>
      <w:hyperlink r:id="rId111">
        <w:r>
          <w:rPr>
            <w:lang w:val="fr_FR" w:bidi="fr_FR"/>
          </w:rPr>
          <w:rPr>
            <w:color w:val="0000EE"/>
            <w:u w:val="single"/>
          </w:rPr>
          <w:t>1Ch 12.16</w:t>
        </w:r>
      </w:hyperlink>
      <w:r>
        <w:rPr>
          <w:lang w:val="fr_FR" w:bidi="fr_FR"/>
        </w:rPr>
        <w:t>) manifestaient un soutien croissant envers David.</w:t>
      </w:r>
      <w:r>
        <w:rPr>
          <w:lang w:val="fr_FR" w:bidi="fr_FR"/>
        </w:rPr>
      </w:r>
      <w:r>
        <w:rPr>
          <w:lang w:val="fr_FR" w:bidi="fr_FR"/>
        </w:rPr>
      </w:r>
    </w:p>
    <w:p>
      <w:pPr/>
      <w:r>
        <w:rPr>
          <w:lang w:val="fr_FR" w:bidi="fr_FR"/>
        </w:rPr>
      </w:r>
    </w:p>
    <w:p>
      <w:pPr>
        <w:pStyle w:val="Heading2"/>
      </w:pPr>
      <w:r>
        <w:rPr>
          <w:lang w:val="fr_FR" w:bidi="fr_FR"/>
        </w:rPr>
        <w:t>2 Chroniques 10.18</w:t>
      </w:r>
      <w:r>
        <w:rPr>
          <w:lang w:val="fr_FR" w:bidi="fr_FR"/>
        </w:rPr>
      </w:r>
    </w:p>
    <w:p>
      <w:pPr/>
      <w:r>
        <w:rPr>
          <w:lang w:val="fr_FR" w:bidi="fr_FR"/>
        </w:rPr>
      </w:r>
      <w:r>
        <w:rPr>
          <w:lang w:val="fr_FR" w:bidi="fr_FR"/>
        </w:rPr>
        <w:t>Roboam est venu à Sichem pour être oint roi, mais il a échappé de justesse à la mort. Son mauvais jugement de la situation est devenu particulièrement évident lorsqu'il a envoyé un fonctionnaire civil, plutôt qu'un commandant militaire, pour imposer la conscription.</w:t>
      </w:r>
      <w:r>
        <w:rPr>
          <w:lang w:val="fr_FR" w:bidi="fr_FR"/>
        </w:rPr>
      </w:r>
      <w:r>
        <w:rPr>
          <w:lang w:val="fr_FR" w:bidi="fr_FR"/>
        </w:rPr>
      </w:r>
    </w:p>
    <w:p>
      <w:pPr/>
      <w:r>
        <w:rPr>
          <w:lang w:val="fr_FR" w:bidi="fr_FR"/>
        </w:rPr>
      </w:r>
    </w:p>
    <w:p>
      <w:pPr>
        <w:pStyle w:val="Heading2"/>
      </w:pPr>
      <w:r>
        <w:rPr>
          <w:lang w:val="fr_FR" w:bidi="fr_FR"/>
        </w:rPr>
        <w:t>2 Chroniques 11.1–4</w:t>
      </w:r>
      <w:r>
        <w:rPr>
          <w:lang w:val="fr_FR" w:bidi="fr_FR"/>
        </w:rPr>
      </w:r>
    </w:p>
    <w:p>
      <w:pPr/>
      <w:r>
        <w:rPr>
          <w:lang w:val="fr_FR" w:bidi="fr_FR"/>
        </w:rPr>
      </w:r>
      <w:r>
        <w:rPr>
          <w:lang w:val="fr_FR" w:bidi="fr_FR"/>
        </w:rPr>
        <w:t>L'intervention prophétique de Schemaeja a permis d'éviter une guerre civile immédiate entre les tribus d'Israël, mais le résumé du règne de Roboam souligne un conflit constant avec Jéroboam (</w:t>
      </w:r>
      <w:hyperlink r:id="rId112">
        <w:r>
          <w:rPr>
            <w:lang w:val="fr_FR" w:bidi="fr_FR"/>
          </w:rPr>
          <w:rPr>
            <w:color w:val="0000EE"/>
            <w:u w:val="single"/>
          </w:rPr>
          <w:t>12.15</w:t>
        </w:r>
      </w:hyperlink>
      <w:r>
        <w:rPr>
          <w:lang w:val="fr_FR" w:bidi="fr_FR"/>
        </w:rPr>
        <w:t>). La guerre civile a marqué les cinquante premières années du royaume divisé, jusqu'à l'époque d'Omri.</w:t>
      </w:r>
      <w:r>
        <w:rPr>
          <w:lang w:val="fr_FR" w:bidi="fr_FR"/>
        </w:rPr>
      </w:r>
      <w:r>
        <w:rPr>
          <w:lang w:val="fr_FR" w:bidi="fr_FR"/>
        </w:rPr>
      </w:r>
    </w:p>
    <w:p>
      <w:pPr/>
      <w:r>
        <w:rPr>
          <w:lang w:val="fr_FR" w:bidi="fr_FR"/>
        </w:rPr>
      </w:r>
    </w:p>
    <w:p>
      <w:pPr>
        <w:pStyle w:val="Heading2"/>
      </w:pPr>
      <w:r>
        <w:rPr>
          <w:lang w:val="fr_FR" w:bidi="fr_FR"/>
        </w:rPr>
        <w:t>2 Chroniques 11.5–12</w:t>
      </w:r>
      <w:r>
        <w:rPr>
          <w:lang w:val="fr_FR" w:bidi="fr_FR"/>
        </w:rPr>
      </w:r>
    </w:p>
    <w:p>
      <w:pPr/>
      <w:r>
        <w:rPr>
          <w:lang w:val="fr_FR" w:bidi="fr_FR"/>
        </w:rPr>
      </w:r>
      <w:r>
        <w:rPr>
          <w:lang w:val="fr_FR" w:bidi="fr_FR"/>
        </w:rPr>
        <w:t xml:space="preserve">Roboam a fortifié plusieurs villes pour défendre Juda à l’est, au sud et à l’ouest, protégeant ainsi les vallées menant au pays montagneux de Judée et les carrefours stratégiques. Sa première mission consistait à établir une position minimale mais défendable. Ces lignes défensives avaient une importance stratégique face à une éventuelle attaque égyptienne et ont probablement été mises en place avant l’invasion du pharaon </w:t>
      </w:r>
      <w:r>
        <w:rPr>
          <w:lang w:val="fr_FR" w:bidi="fr_FR"/>
        </w:rPr>
        <w:t xml:space="preserve">Schischak </w:t>
      </w:r>
      <w:r>
        <w:rPr>
          <w:lang w:val="fr_FR" w:bidi="fr_FR"/>
        </w:rPr>
        <w:t>(926/925 av. J.‑C.).</w:t>
      </w:r>
      <w:r>
        <w:rPr>
          <w:lang w:val="fr_FR" w:bidi="fr_FR"/>
        </w:rPr>
      </w:r>
      <w:r>
        <w:rPr>
          <w:lang w:val="fr_FR" w:bidi="fr_FR"/>
        </w:rPr>
      </w:r>
    </w:p>
    <w:p>
      <w:pPr/>
      <w:r>
        <w:rPr>
          <w:lang w:val="fr_FR" w:bidi="fr_FR"/>
        </w:rPr>
      </w:r>
    </w:p>
    <w:p>
      <w:pPr>
        <w:pStyle w:val="Heading2"/>
      </w:pPr>
      <w:r>
        <w:rPr>
          <w:lang w:val="fr_FR" w:bidi="fr_FR"/>
        </w:rPr>
        <w:t>2 Chroniques 11.5–23</w:t>
      </w:r>
      <w:r>
        <w:rPr>
          <w:lang w:val="fr_FR" w:bidi="fr_FR"/>
        </w:rPr>
      </w:r>
    </w:p>
    <w:p>
      <w:pPr/>
      <w:r>
        <w:rPr>
          <w:lang w:val="fr_FR" w:bidi="fr_FR"/>
        </w:rPr>
      </w:r>
      <w:r>
        <w:rPr>
          <w:lang w:val="fr_FR" w:bidi="fr_FR"/>
        </w:rPr>
        <w:t>La bénédiction de l'Éternel sur Roboam s'est traduite par ses activités de construction, la défection des prêtres fidèles du Nord vers le Sud, le déplacement des croyants du Nord vers Jérusalem, ainsi que par sa grande famille.</w:t>
      </w:r>
      <w:r>
        <w:rPr>
          <w:lang w:val="fr_FR" w:bidi="fr_FR"/>
        </w:rPr>
      </w:r>
      <w:r>
        <w:rPr>
          <w:lang w:val="fr_FR" w:bidi="fr_FR"/>
        </w:rPr>
      </w:r>
    </w:p>
    <w:p>
      <w:pPr/>
      <w:r>
        <w:rPr>
          <w:lang w:val="fr_FR" w:bidi="fr_FR"/>
        </w:rPr>
      </w:r>
    </w:p>
    <w:p>
      <w:pPr>
        <w:pStyle w:val="Heading2"/>
      </w:pPr>
      <w:r>
        <w:rPr>
          <w:lang w:val="fr_FR" w:bidi="fr_FR"/>
        </w:rPr>
        <w:t>2 Chroniques 11.9</w:t>
      </w:r>
      <w:r>
        <w:rPr>
          <w:lang w:val="fr_FR" w:bidi="fr_FR"/>
        </w:rPr>
      </w:r>
    </w:p>
    <w:p>
      <w:pPr/>
      <w:r>
        <w:rPr>
          <w:lang w:val="fr_FR" w:bidi="fr_FR"/>
        </w:rPr>
      </w:r>
      <w:r>
        <w:rPr>
          <w:lang w:val="fr_FR" w:bidi="fr_FR"/>
        </w:rPr>
        <w:t>Lakis représentait le point stratégique au sud-ouest des fortifications de Roboam, protégeant l'accès menant à la route côtière à l'ouest, une voie principale que l'Égypte pouvait emprunter pour lancer une attaque depuis le sud.</w:t>
      </w:r>
      <w:r>
        <w:rPr>
          <w:lang w:val="fr_FR" w:bidi="fr_FR"/>
        </w:rPr>
      </w:r>
      <w:r>
        <w:rPr>
          <w:lang w:val="fr_FR" w:bidi="fr_FR"/>
        </w:rPr>
      </w:r>
    </w:p>
    <w:p>
      <w:pPr/>
      <w:r>
        <w:rPr>
          <w:lang w:val="fr_FR" w:bidi="fr_FR"/>
        </w:rPr>
      </w:r>
    </w:p>
    <w:p>
      <w:pPr>
        <w:pStyle w:val="Heading2"/>
      </w:pPr>
      <w:r>
        <w:rPr>
          <w:lang w:val="fr_FR" w:bidi="fr_FR"/>
        </w:rPr>
        <w:t>2 Chroniques 11.13–17</w:t>
      </w:r>
      <w:r>
        <w:rPr>
          <w:lang w:val="fr_FR" w:bidi="fr_FR"/>
        </w:rPr>
      </w:r>
    </w:p>
    <w:p>
      <w:pPr/>
      <w:r>
        <w:rPr>
          <w:lang w:val="fr_FR" w:bidi="fr_FR"/>
        </w:rPr>
      </w:r>
      <w:r>
        <w:rPr>
          <w:lang w:val="fr_FR" w:bidi="fr_FR"/>
        </w:rPr>
        <w:t xml:space="preserve">L’apostasie initiée par Jéroboam dans le Nord (voir </w:t>
      </w:r>
      <w:hyperlink r:id="rId113">
        <w:r>
          <w:rPr>
            <w:lang w:val="fr_FR" w:bidi="fr_FR"/>
          </w:rPr>
          <w:rPr>
            <w:color w:val="0000EE"/>
            <w:u w:val="single"/>
          </w:rPr>
          <w:t>1R 12.26–33</w:t>
        </w:r>
      </w:hyperlink>
      <w:r>
        <w:rPr>
          <w:lang w:val="fr_FR" w:bidi="fr_FR"/>
        </w:rPr>
        <w:t>) a poussé ceux qui voulaient sincèrement adorer l’Éternel à migrer vers le Sud. Roboam a suivi l’Éternel fidèlement pendant trois ans, mais il s’est détourné de lui durant la quatrième année de son règne (</w:t>
      </w:r>
      <w:hyperlink r:id="rId114">
        <w:r>
          <w:rPr>
            <w:lang w:val="fr_FR" w:bidi="fr_FR"/>
          </w:rPr>
          <w:rPr>
            <w:color w:val="0000EE"/>
            <w:u w:val="single"/>
          </w:rPr>
          <w:t>2Ch 12.1</w:t>
        </w:r>
      </w:hyperlink>
      <w:r>
        <w:rPr>
          <w:lang w:val="fr_FR" w:bidi="fr_FR"/>
        </w:rPr>
        <w:t>). Dieu a alors aussitôt puni Roboam en envoyant Schischak envahir le pays depuis l’Égypte (</w:t>
      </w:r>
      <w:hyperlink r:id="rId115">
        <w:r>
          <w:rPr>
            <w:lang w:val="fr_FR" w:bidi="fr_FR"/>
          </w:rPr>
          <w:rPr>
            <w:color w:val="0000EE"/>
            <w:u w:val="single"/>
          </w:rPr>
          <w:t>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11.15</w:t>
      </w:r>
      <w:r>
        <w:rPr>
          <w:lang w:val="fr_FR" w:bidi="fr_FR"/>
        </w:rPr>
      </w:r>
    </w:p>
    <w:p>
      <w:pPr/>
      <w:r>
        <w:rPr>
          <w:lang w:val="fr_FR" w:bidi="fr_FR"/>
        </w:rPr>
      </w:r>
      <w:r>
        <w:rPr>
          <w:lang w:val="fr_FR" w:bidi="fr_FR"/>
        </w:rPr>
        <w:t xml:space="preserve">Certains spécialistes pensent que Jéroboam a installé des idoles de boucs et de veaux comme piédestaux pour l'Éternel, en s'appuyant sur la croyance cananéenne selon laquelle leurs dieux se tenaient sur le dos des animaux (cf. </w:t>
      </w:r>
      <w:hyperlink r:id="rId116">
        <w:r>
          <w:rPr>
            <w:lang w:val="fr_FR" w:bidi="fr_FR"/>
          </w:rPr>
          <w:rPr>
            <w:color w:val="0000EE"/>
            <w:u w:val="single"/>
          </w:rPr>
          <w:t>Ex 32.5</w:t>
        </w:r>
      </w:hyperlink>
      <w:r>
        <w:rPr>
          <w:lang w:val="fr_FR" w:bidi="fr_FR"/>
        </w:rPr>
        <w:t xml:space="preserve">, où le veau d'or a été utilisé dans une « </w:t>
      </w:r>
      <w:r>
        <w:rPr>
          <w:lang w:val="fr_FR" w:bidi="fr_FR"/>
        </w:rPr>
        <w:t>fête en l’honneur de l’Éternel</w:t>
      </w:r>
      <w:r>
        <w:rPr>
          <w:lang w:val="fr_FR" w:bidi="fr_FR"/>
        </w:rPr>
        <w:t xml:space="preserve"> »). Cependant, Jéroboam n'attribue jamais explicitement à l'Éternel le sauvetage d'Israël (</w:t>
      </w:r>
      <w:hyperlink r:id="rId117">
        <w:r>
          <w:rPr>
            <w:lang w:val="fr_FR" w:bidi="fr_FR"/>
          </w:rPr>
          <w:rPr>
            <w:color w:val="0000EE"/>
            <w:u w:val="single"/>
          </w:rPr>
          <w:t>1R 12.28</w:t>
        </w:r>
      </w:hyperlink>
      <w:r>
        <w:rPr>
          <w:lang w:val="fr_FR" w:bidi="fr_FR"/>
        </w:rPr>
        <w:t xml:space="preserve">), ce qui amène certains à penser qu'il a peut-être voulu évoquer d'autres dieux se tenant sur ces animaux. D'autres encore estiment que Jéroboam s'est peut-être inspiré d'une pratique égyptienne, où de véritables divinités païennes étaient représentées sous forme animale (cf. </w:t>
      </w:r>
      <w:hyperlink r:id="rId118">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11.18–22</w:t>
      </w:r>
      <w:r>
        <w:rPr>
          <w:lang w:val="fr_FR" w:bidi="fr_FR"/>
        </w:rPr>
      </w:r>
    </w:p>
    <w:p>
      <w:pPr/>
      <w:r>
        <w:rPr>
          <w:lang w:val="fr_FR" w:bidi="fr_FR"/>
        </w:rPr>
      </w:r>
      <w:r>
        <w:rPr>
          <w:lang w:val="fr_FR" w:bidi="fr_FR"/>
        </w:rPr>
        <w:t xml:space="preserve">Les nombres d'épouses et d'enfants de Roboam correspondent probablement au total de tout son règne, et non à ce qu’il avait accumulé à sa cinquième année. Roboam aimait davantage sa deuxième épouse que sa première, ce qui l'a conduit à violer le droit d'aînesse (l’héritage revenant au fils aîné, </w:t>
      </w:r>
      <w:hyperlink r:id="rId119">
        <w:r>
          <w:rPr>
            <w:lang w:val="fr_FR" w:bidi="fr_FR"/>
          </w:rPr>
          <w:rPr>
            <w:color w:val="0000EE"/>
            <w:u w:val="single"/>
          </w:rPr>
          <w:t>Dt 21.15–17</w:t>
        </w:r>
      </w:hyperlink>
      <w:r>
        <w:rPr>
          <w:lang w:val="fr_FR" w:bidi="fr_FR"/>
        </w:rPr>
        <w:t>) en désignant Abija comme prochain roi, dans ce qui pourrait avoir été une corégence. Cette décision a permis d'assurer une succession ordonnée.</w:t>
      </w:r>
      <w:r>
        <w:rPr>
          <w:lang w:val="fr_FR" w:bidi="fr_FR"/>
        </w:rPr>
      </w:r>
      <w:r>
        <w:rPr>
          <w:lang w:val="fr_FR" w:bidi="fr_FR"/>
        </w:rPr>
      </w:r>
    </w:p>
    <w:p>
      <w:pPr/>
      <w:r>
        <w:rPr>
          <w:lang w:val="fr_FR" w:bidi="fr_FR"/>
        </w:rPr>
      </w:r>
    </w:p>
    <w:p>
      <w:pPr>
        <w:pStyle w:val="Heading2"/>
      </w:pPr>
      <w:r>
        <w:rPr>
          <w:lang w:val="fr_FR" w:bidi="fr_FR"/>
        </w:rPr>
        <w:t>2 Chroniques 11:23</w:t>
      </w:r>
      <w:r>
        <w:rPr>
          <w:lang w:val="fr_FR" w:bidi="fr_FR"/>
        </w:rPr>
      </w:r>
    </w:p>
    <w:p>
      <w:pPr/>
      <w:r>
        <w:rPr>
          <w:lang w:val="fr_FR" w:bidi="fr_FR"/>
        </w:rPr>
      </w:r>
      <w:r>
        <w:rPr>
          <w:lang w:val="fr_FR" w:bidi="fr_FR"/>
        </w:rPr>
        <w:t>La délégation de contrôle de Roboam aux princes royaux a étendu le règne de la famille royale dans les régions périphériques. Cela a permis une transition de pouvoir en douceur et a également rendu une révolte ou une tentative de coup d'État moins probable. C'était peut-être une tentative consciente de Roboam d'éviter les problèmes que Dieu avait promis à la maison de David (</w:t>
      </w:r>
      <w:hyperlink r:id="rId120">
        <w:r>
          <w:rPr>
            <w:lang w:val="fr_FR" w:bidi="fr_FR"/>
          </w:rPr>
          <w:rPr>
            <w:color w:val="0000EE"/>
            <w:u w:val="single"/>
          </w:rPr>
          <w:t>2S 12.10–11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Le livre des Rois ne donne aucune explication théologique à l'invasion égyptienne, mais l'auteur du livre des Chroniques en propose une : les Égyptiens ont attaqué Jérusalem parce que Roboam avait abandonné </w:t>
      </w:r>
      <w:r>
        <w:rPr>
          <w:lang w:val="fr_FR" w:bidi="fr_FR"/>
        </w:rPr>
        <w:t>la loi de l’Éternel et son alliance,</w:t>
      </w:r>
      <w:r>
        <w:rPr>
          <w:lang w:val="fr_FR" w:bidi="fr_FR"/>
        </w:rPr>
        <w:t xml:space="preserve"> et s'était rebellé contre l'Éternel.</w:t>
      </w:r>
      <w:r>
        <w:rPr>
          <w:lang w:val="fr_FR" w:bidi="fr_FR"/>
        </w:rPr>
      </w:r>
      <w:r>
        <w:rPr>
          <w:lang w:val="fr_FR" w:bidi="fr_FR"/>
        </w:rPr>
      </w:r>
    </w:p>
    <w:p>
      <w:pPr/>
      <w:r>
        <w:rPr>
          <w:lang w:val="fr_FR" w:bidi="fr_FR"/>
        </w:rPr>
      </w:r>
    </w:p>
    <w:p>
      <w:pPr>
        <w:pStyle w:val="Heading2"/>
      </w:pPr>
      <w:r>
        <w:rPr>
          <w:lang w:val="fr_FR" w:bidi="fr_FR"/>
        </w:rPr>
        <w:t>2 Chroniques 12.2–4</w:t>
      </w:r>
      <w:r>
        <w:rPr>
          <w:lang w:val="fr_FR" w:bidi="fr_FR"/>
        </w:rPr>
      </w:r>
    </w:p>
    <w:p>
      <w:pPr/>
      <w:r>
        <w:rPr>
          <w:lang w:val="fr_FR" w:bidi="fr_FR"/>
        </w:rPr>
      </w:r>
      <w:r>
        <w:rPr>
          <w:lang w:val="fr_FR" w:bidi="fr_FR"/>
        </w:rPr>
        <w:t>Schischak</w:t>
      </w:r>
      <w:r>
        <w:rPr>
          <w:lang w:val="fr_FR" w:bidi="fr_FR"/>
        </w:rPr>
        <w:t xml:space="preserve">, aussi connu sous le nom de </w:t>
      </w:r>
      <w:r>
        <w:rPr>
          <w:lang w:val="fr_FR" w:bidi="fr_FR"/>
        </w:rPr>
        <w:t>Sheshonq Ier</w:t>
      </w:r>
      <w:r>
        <w:rPr>
          <w:lang w:val="fr_FR" w:bidi="fr_FR"/>
        </w:rPr>
        <w:t xml:space="preserve"> (945–924 av. J.‑C.), a dirigé une Égypte réunifiée et a fondé la 22ᵉ dynastie.</w:t>
      </w:r>
      <w:r>
        <w:rPr>
          <w:lang w:val="fr_FR" w:bidi="fr_FR"/>
        </w:rPr>
      </w:r>
      <w:r>
        <w:rPr>
          <w:lang w:val="fr_FR" w:bidi="fr_FR"/>
        </w:rPr>
      </w:r>
    </w:p>
    <w:p>
      <w:pPr/>
      <w:r>
        <w:rPr>
          <w:lang w:val="fr_FR" w:bidi="fr_FR"/>
        </w:rPr>
      </w:r>
    </w:p>
    <w:p>
      <w:pPr>
        <w:pStyle w:val="Heading2"/>
      </w:pPr>
      <w:r>
        <w:rPr>
          <w:lang w:val="fr_FR" w:bidi="fr_FR"/>
        </w:rPr>
        <w:t>2 Chroniques 12.3</w:t>
      </w:r>
      <w:r>
        <w:rPr>
          <w:lang w:val="fr_FR" w:bidi="fr_FR"/>
        </w:rPr>
      </w:r>
    </w:p>
    <w:p>
      <w:pPr/>
      <w:r>
        <w:rPr>
          <w:lang w:val="fr_FR" w:bidi="fr_FR"/>
        </w:rPr>
      </w:r>
      <w:r>
        <w:rPr>
          <w:lang w:val="fr_FR" w:bidi="fr_FR"/>
        </w:rPr>
        <w:t>Les Sukkiens ne sont pas mentionnés ailleurs dans la Bible, mais ils sont connus dans l'histoire égyptienne comme des Libyens issus des oasis du désert occidental. • et des Éthiopiens : Schischak était un Éthiopien originaire du sud de l'Égypte.</w:t>
      </w:r>
      <w:r>
        <w:rPr>
          <w:lang w:val="fr_FR" w:bidi="fr_FR"/>
        </w:rPr>
      </w:r>
      <w:r>
        <w:rPr>
          <w:lang w:val="fr_FR" w:bidi="fr_FR"/>
        </w:rPr>
      </w:r>
    </w:p>
    <w:p>
      <w:pPr/>
      <w:r>
        <w:rPr>
          <w:lang w:val="fr_FR" w:bidi="fr_FR"/>
        </w:rPr>
      </w:r>
    </w:p>
    <w:p>
      <w:pPr>
        <w:pStyle w:val="Heading2"/>
      </w:pPr>
      <w:r>
        <w:rPr>
          <w:lang w:val="fr_FR" w:bidi="fr_FR"/>
        </w:rPr>
        <w:t>2 Chroniques 12.6–7</w:t>
      </w:r>
      <w:r>
        <w:rPr>
          <w:lang w:val="fr_FR" w:bidi="fr_FR"/>
        </w:rPr>
      </w:r>
    </w:p>
    <w:p>
      <w:pPr/>
      <w:r>
        <w:rPr>
          <w:lang w:val="fr_FR" w:bidi="fr_FR"/>
        </w:rPr>
      </w:r>
      <w:r>
        <w:rPr>
          <w:lang w:val="fr_FR" w:bidi="fr_FR"/>
        </w:rPr>
        <w:t xml:space="preserve">Le discours de </w:t>
      </w:r>
      <w:r>
        <w:rPr>
          <w:lang w:val="fr_FR" w:bidi="fr_FR"/>
        </w:rPr>
        <w:t xml:space="preserve">Schemaeja </w:t>
      </w:r>
      <w:r>
        <w:rPr>
          <w:lang w:val="fr_FR" w:bidi="fr_FR"/>
        </w:rPr>
        <w:t>reprend les éléments évoqués dans la prière de Salomon lors de la dédicace du temple (</w:t>
      </w:r>
      <w:hyperlink r:id="rId121">
        <w:r>
          <w:rPr>
            <w:lang w:val="fr_FR" w:bidi="fr_FR"/>
          </w:rPr>
          <w:rPr>
            <w:color w:val="0000EE"/>
            <w:u w:val="single"/>
          </w:rPr>
          <w:t>7.14</w:t>
        </w:r>
      </w:hyperlink>
      <w:r>
        <w:rPr>
          <w:lang w:val="fr_FR" w:bidi="fr_FR"/>
        </w:rPr>
        <w:t>). Les dirigeants d'Israël se sont humiliés, et la colère du jugement a été détournée de Jérusalem.</w:t>
      </w:r>
      <w:r>
        <w:rPr>
          <w:lang w:val="fr_FR" w:bidi="fr_FR"/>
        </w:rPr>
      </w:r>
      <w:r>
        <w:rPr>
          <w:lang w:val="fr_FR" w:bidi="fr_FR"/>
        </w:rPr>
      </w:r>
    </w:p>
    <w:p>
      <w:pPr/>
      <w:r>
        <w:rPr>
          <w:lang w:val="fr_FR" w:bidi="fr_FR"/>
        </w:rPr>
      </w:r>
    </w:p>
    <w:p>
      <w:pPr>
        <w:pStyle w:val="Heading2"/>
      </w:pPr>
      <w:r>
        <w:rPr>
          <w:lang w:val="fr_FR" w:bidi="fr_FR"/>
        </w:rPr>
        <w:t>2 Chroniques 12.9–11</w:t>
      </w:r>
      <w:r>
        <w:rPr>
          <w:lang w:val="fr_FR" w:bidi="fr_FR"/>
        </w:rPr>
      </w:r>
    </w:p>
    <w:p>
      <w:pPr/>
      <w:r>
        <w:rPr>
          <w:lang w:val="fr_FR" w:bidi="fr_FR"/>
        </w:rPr>
      </w:r>
      <w:r>
        <w:rPr>
          <w:lang w:val="fr_FR" w:bidi="fr_FR"/>
        </w:rPr>
        <w:t xml:space="preserve">Le pillage des trésors de la maison de l’Éternel et de la maison du roi représentait la punition que Roboam avait reçue pour sa désobéissance. Les boucliers d'or étaient portés rituellement par la garde qui accompagnait le roi lors de ses déplacements entre le palais et le temple. Leur remplacement par des boucliers de bronze (cf. </w:t>
      </w:r>
      <w:hyperlink r:id="rId122">
        <w:r>
          <w:rPr>
            <w:lang w:val="fr_FR" w:bidi="fr_FR"/>
          </w:rPr>
          <w:rPr>
            <w:color w:val="0000EE"/>
            <w:u w:val="single"/>
          </w:rPr>
          <w:t>9.15–16</w:t>
        </w:r>
      </w:hyperlink>
      <w:r>
        <w:rPr>
          <w:lang w:val="fr_FR" w:bidi="fr_FR"/>
        </w:rPr>
        <w:t>) avait fait perdre beaucoup de splendeur aux processions royales. Ces boucliers de bronze étaient ensuite soigneusement entreposés dans les immenses arsenaux que Salomon avait construits (</w:t>
      </w:r>
      <w:hyperlink r:id="rId123">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12.12</w:t>
      </w:r>
      <w:r>
        <w:rPr>
          <w:lang w:val="fr_FR" w:bidi="fr_FR"/>
        </w:rPr>
      </w:r>
    </w:p>
    <w:p>
      <w:pPr/>
      <w:r>
        <w:rPr>
          <w:lang w:val="fr_FR" w:bidi="fr_FR"/>
        </w:rPr>
      </w:r>
      <w:r>
        <w:rPr>
          <w:lang w:val="fr_FR" w:bidi="fr_FR"/>
        </w:rPr>
        <w:t xml:space="preserve">Lorsque Roboam se repentit, Dieu permit que de bonnes choses subsistent à Jérusalem : le repentir du peuple, leur détermination à chercher l'Éternel et la préservation du culte (voir </w:t>
      </w:r>
      <w:hyperlink r:id="rId124">
        <w:r>
          <w:rPr>
            <w:lang w:val="fr_FR" w:bidi="fr_FR"/>
          </w:rPr>
          <w:rPr>
            <w:color w:val="0000EE"/>
            <w:u w:val="single"/>
          </w:rPr>
          <w:t>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w:t>
      </w:r>
      <w:r>
        <w:rPr>
          <w:lang w:val="fr_FR" w:bidi="fr_FR"/>
        </w:rPr>
      </w:r>
    </w:p>
    <w:p>
      <w:pPr/>
      <w:r>
        <w:rPr>
          <w:lang w:val="fr_FR" w:bidi="fr_FR"/>
        </w:rPr>
      </w:r>
      <w:r>
        <w:rPr>
          <w:lang w:val="fr_FR" w:bidi="fr_FR"/>
        </w:rPr>
        <w:t xml:space="preserve">Abija est appelé Abijam dans le livre des Rois (par ex., </w:t>
      </w:r>
      <w:hyperlink r:id="rId125">
        <w:r>
          <w:rPr>
            <w:lang w:val="fr_FR" w:bidi="fr_FR"/>
          </w:rPr>
          <w:rPr>
            <w:color w:val="0000EE"/>
            <w:u w:val="single"/>
          </w:rPr>
          <w:t>1R 15.1</w:t>
        </w:r>
      </w:hyperlink>
      <w:r>
        <w:rPr>
          <w:lang w:val="fr_FR" w:bidi="fr_FR"/>
        </w:rPr>
        <w:t xml:space="preserve">). Abijam, qui pourrait être la forme cananéenne de son nom, signifierait « mon Père est Yam ». Yam était le dieu cananéen de la mer, important dans les récits liés à Baal (voir </w:t>
      </w:r>
      <w:r>
        <w:rPr>
          <w:lang w:val="fr_FR" w:bidi="fr_FR"/>
        </w:rPr>
        <w:t>note d'étude sur Jb 7.12</w:t>
      </w:r>
      <w:r>
        <w:rPr>
          <w:lang w:val="fr_FR" w:bidi="fr_FR"/>
        </w:rPr>
        <w:t>). Abija signifie « mon Père est Yah », Yah étant la forme courte habituelle de Yahweh, le Dieu de Juda. Abija a régné de 913 à 910 av. J.‑C.</w:t>
      </w:r>
      <w:r>
        <w:rPr>
          <w:lang w:val="fr_FR" w:bidi="fr_FR"/>
        </w:rPr>
      </w:r>
      <w:r>
        <w:rPr>
          <w:lang w:val="fr_FR" w:bidi="fr_FR"/>
        </w:rPr>
      </w:r>
    </w:p>
    <w:p>
      <w:pPr/>
      <w:r>
        <w:rPr>
          <w:lang w:val="fr_FR" w:bidi="fr_FR"/>
        </w:rPr>
      </w:r>
    </w:p>
    <w:p>
      <w:pPr>
        <w:pStyle w:val="Heading2"/>
      </w:pPr>
      <w:r>
        <w:rPr>
          <w:lang w:val="fr_FR" w:bidi="fr_FR"/>
        </w:rPr>
        <w:t>2 Chroniques 13.2–3</w:t>
      </w:r>
      <w:r>
        <w:rPr>
          <w:lang w:val="fr_FR" w:bidi="fr_FR"/>
        </w:rPr>
      </w:r>
    </w:p>
    <w:p>
      <w:pPr/>
      <w:r>
        <w:rPr>
          <w:lang w:val="fr_FR" w:bidi="fr_FR"/>
        </w:rPr>
      </w:r>
      <w:r>
        <w:rPr>
          <w:lang w:val="fr_FR" w:bidi="fr_FR"/>
        </w:rPr>
        <w:t xml:space="preserve">Le conflit en cours entre Roboam et Jéroboam (voir </w:t>
      </w:r>
      <w:hyperlink r:id="rId112">
        <w:r>
          <w:rPr>
            <w:lang w:val="fr_FR" w:bidi="fr_FR"/>
          </w:rPr>
          <w:rPr>
            <w:color w:val="0000EE"/>
            <w:u w:val="single"/>
          </w:rPr>
          <w:t>12.15</w:t>
        </w:r>
      </w:hyperlink>
      <w:r>
        <w:rPr>
          <w:lang w:val="fr_FR" w:bidi="fr_FR"/>
        </w:rPr>
        <w:t>) s'est poursuivi sous le règne d'Abija. Abija tentait peut-être de réunir le Nord et le Sud, comme le suggère son discours (</w:t>
      </w:r>
      <w:hyperlink r:id="rId126">
        <w:r>
          <w:rPr>
            <w:lang w:val="fr_FR" w:bidi="fr_FR"/>
          </w:rPr>
          <w:rPr>
            <w:color w:val="0000EE"/>
            <w:u w:val="single"/>
          </w:rPr>
          <w:t>13.5–12</w:t>
        </w:r>
      </w:hyperlink>
      <w:r>
        <w:rPr>
          <w:lang w:val="fr_FR" w:bidi="fr_FR"/>
        </w:rPr>
        <w:t>). Le grand nombre de soldats de chaque côté correspondait approximativement au recensement réalisé sous David (</w:t>
      </w:r>
      <w:hyperlink r:id="rId127">
        <w:r>
          <w:rPr>
            <w:lang w:val="fr_FR" w:bidi="fr_FR"/>
          </w:rPr>
          <w:rPr>
            <w:color w:val="0000EE"/>
            <w:u w:val="single"/>
          </w:rPr>
          <w:t>2S 24.9</w:t>
        </w:r>
      </w:hyperlink>
      <w:r>
        <w:rPr>
          <w:lang w:val="fr_FR" w:bidi="fr_FR"/>
        </w:rPr>
        <w:t>) ; le fait qu'Israël comptait deux fois plus de soldats mettait en valeur l'intervention de Dieu en faveur de Juda (</w:t>
      </w:r>
      <w:hyperlink r:id="rId128">
        <w:r>
          <w:rPr>
            <w:lang w:val="fr_FR" w:bidi="fr_FR"/>
          </w:rPr>
          <w:rPr>
            <w:color w:val="0000EE"/>
            <w:u w:val="single"/>
          </w:rPr>
          <w:t>2Ch 13.14–19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13.4</w:t>
      </w:r>
      <w:r>
        <w:rPr>
          <w:lang w:val="fr_FR" w:bidi="fr_FR"/>
        </w:rPr>
      </w:r>
    </w:p>
    <w:p>
      <w:pPr/>
      <w:r>
        <w:rPr>
          <w:lang w:val="fr_FR" w:bidi="fr_FR"/>
        </w:rPr>
      </w:r>
      <w:r>
        <w:rPr>
          <w:lang w:val="fr_FR" w:bidi="fr_FR"/>
        </w:rPr>
        <w:t>mont Tsemaraïm</w:t>
      </w:r>
      <w:r>
        <w:rPr>
          <w:lang w:val="fr_FR" w:bidi="fr_FR"/>
        </w:rPr>
        <w:t xml:space="preserve"> : La ville portant ce nom se trouvait à la frontière nord de Benjamin (voir </w:t>
      </w:r>
      <w:hyperlink r:id="rId129">
        <w:r>
          <w:rPr>
            <w:lang w:val="fr_FR" w:bidi="fr_FR"/>
          </w:rPr>
          <w:rPr>
            <w:color w:val="0000EE"/>
            <w:u w:val="single"/>
          </w:rPr>
          <w:t>Jos 18.22</w:t>
        </w:r>
      </w:hyperlink>
      <w:r>
        <w:rPr>
          <w:lang w:val="fr_FR" w:bidi="fr_FR"/>
        </w:rPr>
        <w:t>), à environ huit km au nord-est de Béthel. Cette région de Benjamin servait de zone tampon et de champ de bataille entre les royaumes du Nord et du Sud.</w:t>
      </w:r>
      <w:r>
        <w:rPr>
          <w:lang w:val="fr_FR" w:bidi="fr_FR"/>
        </w:rPr>
      </w:r>
      <w:r>
        <w:rPr>
          <w:lang w:val="fr_FR" w:bidi="fr_FR"/>
        </w:rPr>
      </w:r>
    </w:p>
    <w:p>
      <w:pPr/>
      <w:r>
        <w:rPr>
          <w:lang w:val="fr_FR" w:bidi="fr_FR"/>
        </w:rPr>
      </w:r>
    </w:p>
    <w:p>
      <w:pPr>
        <w:pStyle w:val="Heading2"/>
      </w:pPr>
      <w:r>
        <w:rPr>
          <w:lang w:val="fr_FR" w:bidi="fr_FR"/>
        </w:rPr>
        <w:t>2 Chroniques 13.5</w:t>
      </w:r>
      <w:r>
        <w:rPr>
          <w:lang w:val="fr_FR" w:bidi="fr_FR"/>
        </w:rPr>
      </w:r>
    </w:p>
    <w:p>
      <w:pPr/>
      <w:r>
        <w:rPr>
          <w:lang w:val="fr_FR" w:bidi="fr_FR"/>
        </w:rPr>
      </w:r>
      <w:r>
        <w:rPr>
          <w:lang w:val="fr_FR" w:bidi="fr_FR"/>
        </w:rPr>
        <w:t>une alliance inviolable</w:t>
      </w:r>
      <w:r>
        <w:rPr>
          <w:lang w:val="fr_FR" w:bidi="fr_FR"/>
        </w:rPr>
        <w:t xml:space="preserve"> : littéralement, </w:t>
      </w:r>
      <w:r>
        <w:rPr>
          <w:i/>
          <w:lang w:val="fr_FR" w:bidi="fr_FR"/>
        </w:rPr>
        <w:t>une</w:t>
      </w:r>
      <w:r>
        <w:rPr>
          <w:lang w:val="fr_FR" w:bidi="fr_FR"/>
        </w:rPr>
        <w:t xml:space="preserve"> </w:t>
      </w:r>
      <w:r>
        <w:rPr>
          <w:i/>
          <w:lang w:val="fr_FR" w:bidi="fr_FR"/>
        </w:rPr>
        <w:t>alliance de sel</w:t>
      </w:r>
      <w:r>
        <w:rPr>
          <w:lang w:val="fr_FR" w:bidi="fr_FR"/>
        </w:rPr>
        <w:t>. Le sel devait accompagner toute offrande (</w:t>
      </w:r>
      <w:hyperlink r:id="rId130">
        <w:r>
          <w:rPr>
            <w:lang w:val="fr_FR" w:bidi="fr_FR"/>
          </w:rPr>
          <w:rPr>
            <w:color w:val="0000EE"/>
            <w:u w:val="single"/>
          </w:rPr>
          <w:t>Lv 2.13</w:t>
        </w:r>
      </w:hyperlink>
      <w:r>
        <w:rPr>
          <w:lang w:val="fr_FR" w:bidi="fr_FR"/>
        </w:rPr>
        <w:t>). Le contexte social et religieux de cette expression reste inconnu. Toutefois, le sel, utilisé comme conservateur, offrait une image appropriée pour symboliser une alliance durable.</w:t>
      </w:r>
      <w:r>
        <w:rPr>
          <w:lang w:val="fr_FR" w:bidi="fr_FR"/>
        </w:rPr>
      </w:r>
      <w:r>
        <w:rPr>
          <w:lang w:val="fr_FR" w:bidi="fr_FR"/>
        </w:rPr>
      </w:r>
    </w:p>
    <w:p>
      <w:pPr/>
      <w:r>
        <w:rPr>
          <w:lang w:val="fr_FR" w:bidi="fr_FR"/>
        </w:rPr>
      </w:r>
    </w:p>
    <w:p>
      <w:pPr>
        <w:pStyle w:val="Heading2"/>
      </w:pPr>
      <w:r>
        <w:rPr>
          <w:lang w:val="fr_FR" w:bidi="fr_FR"/>
        </w:rPr>
        <w:t>2 Chroniques 13.6–7</w:t>
      </w:r>
      <w:r>
        <w:rPr>
          <w:lang w:val="fr_FR" w:bidi="fr_FR"/>
        </w:rPr>
      </w:r>
    </w:p>
    <w:p>
      <w:pPr/>
      <w:r>
        <w:rPr>
          <w:lang w:val="fr_FR" w:bidi="fr_FR"/>
        </w:rPr>
      </w:r>
      <w:r>
        <w:rPr>
          <w:lang w:val="fr_FR" w:bidi="fr_FR"/>
        </w:rPr>
        <w:t>Dans son discours, Abija reprochait aux tribus du Nord d'avoir refusé de soutenir le royaume de David.</w:t>
      </w:r>
      <w:r>
        <w:rPr>
          <w:lang w:val="fr_FR" w:bidi="fr_FR"/>
        </w:rPr>
      </w:r>
      <w:r>
        <w:rPr>
          <w:lang w:val="fr_FR" w:bidi="fr_FR"/>
        </w:rPr>
      </w:r>
    </w:p>
    <w:p>
      <w:pPr/>
      <w:r>
        <w:rPr>
          <w:lang w:val="fr_FR" w:bidi="fr_FR"/>
        </w:rPr>
      </w:r>
    </w:p>
    <w:p>
      <w:pPr>
        <w:pStyle w:val="Heading2"/>
      </w:pPr>
      <w:r>
        <w:rPr>
          <w:lang w:val="fr_FR" w:bidi="fr_FR"/>
        </w:rPr>
        <w:t>2 Chroniques 13.8–9</w:t>
      </w:r>
      <w:r>
        <w:rPr>
          <w:lang w:val="fr_FR" w:bidi="fr_FR"/>
        </w:rPr>
      </w:r>
    </w:p>
    <w:p>
      <w:pPr/>
      <w:r>
        <w:rPr>
          <w:lang w:val="fr_FR" w:bidi="fr_FR"/>
        </w:rPr>
      </w:r>
      <w:r>
        <w:rPr>
          <w:lang w:val="fr_FR" w:bidi="fr_FR"/>
        </w:rPr>
        <w:t>Le discours d'Abija mettait en lumière deux aspects majeurs de la rébellion du Nord : le rejet du seul roi légitime et celui du seul lieu de culte véritable. La révolte des tribus du Nord, qui avaient écarté l'ordre sacerdotal établi, s'opposait vivement au « nous » (</w:t>
      </w:r>
      <w:hyperlink r:id="rId131">
        <w:r>
          <w:rPr>
            <w:lang w:val="fr_FR" w:bidi="fr_FR"/>
          </w:rPr>
          <w:rPr>
            <w:color w:val="0000EE"/>
            <w:u w:val="single"/>
          </w:rPr>
          <w:t>13.10</w:t>
        </w:r>
      </w:hyperlink>
      <w:r>
        <w:rPr>
          <w:lang w:val="fr_FR" w:bidi="fr_FR"/>
        </w:rPr>
        <w:t>). Ce qui restait le plus répréhensible était le culte des veaux d'or et l'autorité accordée à des prêtres non autorisés.</w:t>
      </w:r>
      <w:r>
        <w:rPr>
          <w:lang w:val="fr_FR" w:bidi="fr_FR"/>
        </w:rPr>
      </w:r>
      <w:r>
        <w:rPr>
          <w:lang w:val="fr_FR" w:bidi="fr_FR"/>
        </w:rPr>
      </w:r>
    </w:p>
    <w:p>
      <w:pPr/>
      <w:r>
        <w:rPr>
          <w:lang w:val="fr_FR" w:bidi="fr_FR"/>
        </w:rPr>
      </w:r>
    </w:p>
    <w:p>
      <w:pPr>
        <w:pStyle w:val="Heading2"/>
      </w:pPr>
      <w:r>
        <w:rPr>
          <w:lang w:val="fr_FR" w:bidi="fr_FR"/>
        </w:rPr>
        <w:t>2 Chroniques 13.10–11</w:t>
      </w:r>
      <w:r>
        <w:rPr>
          <w:lang w:val="fr_FR" w:bidi="fr_FR"/>
        </w:rPr>
      </w:r>
    </w:p>
    <w:p>
      <w:pPr/>
      <w:r>
        <w:rPr>
          <w:lang w:val="fr_FR" w:bidi="fr_FR"/>
        </w:rPr>
      </w:r>
      <w:r>
        <w:rPr>
          <w:lang w:val="fr_FR" w:bidi="fr_FR"/>
        </w:rPr>
        <w:t>Le discours d'Abija le montre préoccupé par la pureté du culte à Jérusalem. Le récit du livre des Rois, en revanche, ne mentionne rien au sujet de la dévotion d'Abija (</w:t>
      </w:r>
      <w:hyperlink r:id="rId132">
        <w:r>
          <w:rPr>
            <w:lang w:val="fr_FR" w:bidi="fr_FR"/>
          </w:rPr>
          <w:rPr>
            <w:color w:val="0000EE"/>
            <w:u w:val="single"/>
          </w:rPr>
          <w:t>1R 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13.13–19</w:t>
      </w:r>
      <w:r>
        <w:rPr>
          <w:lang w:val="fr_FR" w:bidi="fr_FR"/>
        </w:rPr>
      </w:r>
    </w:p>
    <w:p>
      <w:pPr/>
      <w:r>
        <w:rPr>
          <w:lang w:val="fr_FR" w:bidi="fr_FR"/>
        </w:rPr>
      </w:r>
      <w:r>
        <w:rPr>
          <w:lang w:val="fr_FR" w:bidi="fr_FR"/>
        </w:rPr>
        <w:t>L'exemple du peuple de Dieu, qui se tournait vers lui et recevait son aide même après la division du royaume, apportait de l'espoir aux premiers lecteurs confrontés à une situation comparable.</w:t>
      </w:r>
      <w:r>
        <w:rPr>
          <w:lang w:val="fr_FR" w:bidi="fr_FR"/>
        </w:rPr>
      </w:r>
      <w:r>
        <w:rPr>
          <w:lang w:val="fr_FR" w:bidi="fr_FR"/>
        </w:rPr>
      </w:r>
    </w:p>
    <w:p>
      <w:pPr/>
      <w:r>
        <w:rPr>
          <w:lang w:val="fr_FR" w:bidi="fr_FR"/>
        </w:rPr>
      </w:r>
    </w:p>
    <w:p>
      <w:pPr>
        <w:pStyle w:val="Heading2"/>
      </w:pPr>
      <w:r>
        <w:rPr>
          <w:lang w:val="fr_FR" w:bidi="fr_FR"/>
        </w:rPr>
        <w:t>2 Chroniques 13.19</w:t>
      </w:r>
      <w:r>
        <w:rPr>
          <w:lang w:val="fr_FR" w:bidi="fr_FR"/>
        </w:rPr>
      </w:r>
    </w:p>
    <w:p>
      <w:pPr/>
      <w:r>
        <w:rPr>
          <w:lang w:val="fr_FR" w:bidi="fr_FR"/>
        </w:rPr>
      </w:r>
      <w:r>
        <w:rPr>
          <w:lang w:val="fr_FR" w:bidi="fr_FR"/>
        </w:rPr>
        <w:t>L'Éternel avait accordé au royaume de Juda une victoire miraculeuse. Abija avait pris de la main d'Israël les territoires entourant Béthel, Jeschana et Éphron (</w:t>
      </w:r>
      <w:hyperlink r:id="rId133">
        <w:r>
          <w:rPr>
            <w:lang w:val="fr_FR" w:bidi="fr_FR"/>
          </w:rPr>
          <w:rPr>
            <w:color w:val="0000EE"/>
            <w:u w:val="single"/>
          </w:rPr>
          <w:t>13.19</w:t>
        </w:r>
      </w:hyperlink>
      <w:r>
        <w:rPr>
          <w:lang w:val="fr_FR" w:bidi="fr_FR"/>
        </w:rPr>
        <w:t>). Avec Tsemaraïm (</w:t>
      </w:r>
      <w:hyperlink r:id="rId134">
        <w:r>
          <w:rPr>
            <w:lang w:val="fr_FR" w:bidi="fr_FR"/>
          </w:rPr>
          <w:rPr>
            <w:color w:val="0000EE"/>
            <w:u w:val="single"/>
          </w:rPr>
          <w:t>13.4</w:t>
        </w:r>
      </w:hyperlink>
      <w:r>
        <w:rPr>
          <w:lang w:val="fr_FR" w:bidi="fr_FR"/>
        </w:rPr>
        <w:t xml:space="preserve">), ces villes situées dans la région montagneuse à la frontière nord de Juda formaient un ensemble géographique cohérent (voir </w:t>
      </w:r>
      <w:hyperlink r:id="rId135">
        <w:r>
          <w:rPr>
            <w:lang w:val="fr_FR" w:bidi="fr_FR"/>
          </w:rPr>
          <w:rPr>
            <w:color w:val="0000EE"/>
            <w:u w:val="single"/>
          </w:rPr>
          <w:t>Jos 18.22–23</w:t>
        </w:r>
      </w:hyperlink>
      <w:r>
        <w:rPr>
          <w:lang w:val="fr_FR" w:bidi="fr_FR"/>
        </w:rPr>
        <w:t>). L’histoire ultérieure de ce gain territorial reste inconnue ; à l'époque d'Amos (environ 760 av. J.‑C.), Béthel était devenu un important sanctuaire païen en Israël.</w:t>
      </w:r>
      <w:r>
        <w:rPr>
          <w:lang w:val="fr_FR" w:bidi="fr_FR"/>
        </w:rPr>
      </w:r>
      <w:r>
        <w:rPr>
          <w:lang w:val="fr_FR" w:bidi="fr_FR"/>
        </w:rPr>
      </w:r>
    </w:p>
    <w:p>
      <w:pPr/>
      <w:r>
        <w:rPr>
          <w:lang w:val="fr_FR" w:bidi="fr_FR"/>
        </w:rPr>
      </w:r>
    </w:p>
    <w:p>
      <w:pPr>
        <w:pStyle w:val="Heading2"/>
      </w:pPr>
      <w:r>
        <w:rPr>
          <w:lang w:val="fr_FR" w:bidi="fr_FR"/>
        </w:rPr>
        <w:t>2 Chroniques 13.20</w:t>
      </w:r>
      <w:r>
        <w:rPr>
          <w:lang w:val="fr_FR" w:bidi="fr_FR"/>
        </w:rPr>
      </w:r>
    </w:p>
    <w:p>
      <w:pPr/>
      <w:r>
        <w:rPr>
          <w:lang w:val="fr_FR" w:bidi="fr_FR"/>
        </w:rPr>
      </w:r>
      <w:r>
        <w:rPr>
          <w:lang w:val="fr_FR" w:bidi="fr_FR"/>
        </w:rPr>
        <w:t xml:space="preserve">Jéroboam a vécu encore longtemps après le mort d'Abija (voir </w:t>
      </w:r>
      <w:hyperlink r:id="rId136">
        <w:r>
          <w:rPr>
            <w:lang w:val="fr_FR" w:bidi="fr_FR"/>
          </w:rPr>
          <w:rPr>
            <w:color w:val="0000EE"/>
            <w:u w:val="single"/>
          </w:rPr>
          <w:t>1R 15.9</w:t>
        </w:r>
      </w:hyperlink>
      <w:r>
        <w:rPr>
          <w:lang w:val="fr_FR" w:bidi="fr_FR"/>
        </w:rPr>
        <w:t xml:space="preserve">). Le récit de sa mort est lié à sa défaite, ce qui était courant pour les guerriers vaincus (voir </w:t>
      </w:r>
      <w:hyperlink r:id="rId137">
        <w:r>
          <w:rPr>
            <w:lang w:val="fr_FR" w:bidi="fr_FR"/>
          </w:rPr>
          <w:rPr>
            <w:color w:val="0000EE"/>
            <w:u w:val="single"/>
          </w:rPr>
          <w:t>2R 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14.1</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2 Chroniques 14.2–5</w:t>
      </w:r>
      <w:r>
        <w:rPr>
          <w:lang w:val="fr_FR" w:bidi="fr_FR"/>
        </w:rPr>
      </w:r>
    </w:p>
    <w:p>
      <w:pPr/>
      <w:r>
        <w:rPr>
          <w:lang w:val="fr_FR" w:bidi="fr_FR"/>
        </w:rPr>
      </w:r>
      <w:r>
        <w:rPr>
          <w:lang w:val="fr_FR" w:bidi="fr_FR"/>
        </w:rPr>
        <w:t>Au début de son règne, Asa avait supprimé les autels étrangers en Juda (</w:t>
      </w:r>
      <w:hyperlink r:id="rId138">
        <w:r>
          <w:rPr>
            <w:lang w:val="fr_FR" w:bidi="fr_FR"/>
          </w:rPr>
          <w:rPr>
            <w:color w:val="0000EE"/>
            <w:u w:val="single"/>
          </w:rPr>
          <w:t>14.5</w:t>
        </w:r>
      </w:hyperlink>
      <w:r>
        <w:rPr>
          <w:lang w:val="fr_FR" w:bidi="fr_FR"/>
        </w:rPr>
        <w:t>). En revanche, il n'avait pas fait disparaître les sanctuaires païens présents en Israël (</w:t>
      </w:r>
      <w:hyperlink r:id="rId139">
        <w:r>
          <w:rPr>
            <w:lang w:val="fr_FR" w:bidi="fr_FR"/>
          </w:rPr>
          <w:rPr>
            <w:color w:val="0000EE"/>
            <w:u w:val="single"/>
          </w:rPr>
          <w:t>15.17</w:t>
        </w:r>
      </w:hyperlink>
      <w:r>
        <w:rPr>
          <w:lang w:val="fr_FR" w:bidi="fr_FR"/>
        </w:rPr>
        <w:t>). Ceux-ci se trouvaient sans doute dans les villes du royaume du Nord qu'Asa avait héritées d'Abija. L'idolâtrie pratiquée par d'autres peuples occupant la terre avait constamment tourmenté Juda au fil de son histoire ; cette activité païenne avait peut-être repris vers la fin du règne d'Asa, plus de trente ans plus tard.</w:t>
      </w:r>
      <w:r>
        <w:rPr>
          <w:lang w:val="fr_FR" w:bidi="fr_FR"/>
        </w:rPr>
      </w:r>
      <w:r>
        <w:rPr>
          <w:lang w:val="fr_FR" w:bidi="fr_FR"/>
        </w:rPr>
      </w:r>
    </w:p>
    <w:p>
      <w:pPr/>
      <w:r>
        <w:rPr>
          <w:lang w:val="fr_FR" w:bidi="fr_FR"/>
        </w:rPr>
      </w:r>
    </w:p>
    <w:p>
      <w:pPr>
        <w:pStyle w:val="Heading2"/>
      </w:pPr>
      <w:r>
        <w:rPr>
          <w:lang w:val="fr_FR" w:bidi="fr_FR"/>
        </w:rPr>
        <w:t>2 Chroniques 14.4</w:t>
      </w:r>
      <w:r>
        <w:rPr>
          <w:lang w:val="fr_FR" w:bidi="fr_FR"/>
        </w:rPr>
      </w:r>
    </w:p>
    <w:p>
      <w:pPr/>
      <w:r>
        <w:rPr>
          <w:lang w:val="fr_FR" w:bidi="fr_FR"/>
        </w:rPr>
      </w:r>
      <w:r>
        <w:rPr>
          <w:lang w:val="fr_FR" w:bidi="fr_FR"/>
        </w:rPr>
        <w:t xml:space="preserve">L'expression « rechercher l'Éternel » constitue, pour l'auteur du livre des Chroniques, la formule typique de la restauration ; elle met en lumière autant qu'elle critique le règne d'Asa (voir </w:t>
      </w:r>
      <w:hyperlink r:id="rId140">
        <w:r>
          <w:rPr>
            <w:lang w:val="fr_FR" w:bidi="fr_FR"/>
          </w:rPr>
          <w:rPr>
            <w:color w:val="0000EE"/>
            <w:u w:val="single"/>
          </w:rPr>
          <w:t>15.2</w:t>
        </w:r>
      </w:hyperlink>
      <w:r>
        <w:rPr>
          <w:lang w:val="fr_FR" w:bidi="fr_FR"/>
        </w:rPr>
        <w:t xml:space="preserve">, </w:t>
      </w:r>
      <w:hyperlink r:id="rId141">
        <w:r>
          <w:rPr>
            <w:lang w:val="fr_FR" w:bidi="fr_FR"/>
          </w:rPr>
          <w:rPr>
            <w:color w:val="0000EE"/>
            <w:u w:val="single"/>
          </w:rPr>
          <w:t>12–13</w:t>
        </w:r>
      </w:hyperlink>
      <w:r>
        <w:rPr>
          <w:lang w:val="fr_FR" w:bidi="fr_FR"/>
        </w:rPr>
        <w:t xml:space="preserve"> ; </w:t>
      </w:r>
      <w:hyperlink r:id="rId142">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14.7–14</w:t>
      </w:r>
      <w:r>
        <w:rPr>
          <w:lang w:val="fr_FR" w:bidi="fr_FR"/>
        </w:rPr>
      </w:r>
    </w:p>
    <w:p>
      <w:pPr/>
      <w:r>
        <w:rPr>
          <w:lang w:val="fr_FR" w:bidi="fr_FR"/>
        </w:rPr>
      </w:r>
      <w:r>
        <w:rPr>
          <w:lang w:val="fr_FR" w:bidi="fr_FR"/>
        </w:rPr>
        <w:t>Salomon avait prié pour que l'Éternel écoute son peuple lorsqu'il partait au combat (</w:t>
      </w:r>
      <w:hyperlink r:id="rId143">
        <w:r>
          <w:rPr>
            <w:lang w:val="fr_FR" w:bidi="fr_FR"/>
          </w:rPr>
          <w:rPr>
            <w:color w:val="0000EE"/>
            <w:u w:val="single"/>
          </w:rPr>
          <w:t>6.34</w:t>
        </w:r>
      </w:hyperlink>
      <w:r>
        <w:rPr>
          <w:lang w:val="fr_FR" w:bidi="fr_FR"/>
        </w:rPr>
        <w:t xml:space="preserve">). Lors de la bataille contre Zérach, Dieu avait répondu à cette prière. • Le terme « Éthiopien » (littéralement « Cushite ») pouvait désigner un homme originaire du sud de l'Égypte (Nubie) ou d'un territoire madianite du nord-est du golfe d'Aqaba (voir </w:t>
      </w:r>
      <w:hyperlink r:id="rId144">
        <w:r>
          <w:rPr>
            <w:lang w:val="fr_FR" w:bidi="fr_FR"/>
          </w:rPr>
          <w:rPr>
            <w:color w:val="0000EE"/>
            <w:u w:val="single"/>
          </w:rPr>
          <w:t xml:space="preserve">Nb 12.1 </w:t>
        </w:r>
      </w:hyperlink>
      <w:r>
        <w:rPr>
          <w:lang w:val="fr_FR" w:bidi="fr_FR"/>
        </w:rPr>
        <w:t xml:space="preserve">; </w:t>
      </w:r>
      <w:hyperlink r:id="rId145">
        <w:r>
          <w:rPr>
            <w:lang w:val="fr_FR" w:bidi="fr_FR"/>
          </w:rPr>
          <w:rPr>
            <w:color w:val="0000EE"/>
            <w:u w:val="single"/>
          </w:rPr>
          <w:t>Ha 3.7</w:t>
        </w:r>
      </w:hyperlink>
      <w:r>
        <w:rPr>
          <w:lang w:val="fr_FR" w:bidi="fr_FR"/>
        </w:rPr>
        <w:t xml:space="preserve">). Toutefois, la mention de la Libye dans </w:t>
      </w:r>
      <w:hyperlink r:id="rId146">
        <w:r>
          <w:rPr>
            <w:lang w:val="fr_FR" w:bidi="fr_FR"/>
          </w:rPr>
          <w:rPr>
            <w:color w:val="0000EE"/>
            <w:u w:val="single"/>
          </w:rPr>
          <w:t>2Ch 16.8</w:t>
        </w:r>
      </w:hyperlink>
      <w:r>
        <w:rPr>
          <w:lang w:val="fr_FR" w:bidi="fr_FR"/>
        </w:rPr>
        <w:t xml:space="preserve">, l'ampleur du combat (comparable à l'attaque de Schischak contre Roboam dans </w:t>
      </w:r>
      <w:hyperlink r:id="rId147">
        <w:r>
          <w:rPr>
            <w:lang w:val="fr_FR" w:bidi="fr_FR"/>
          </w:rPr>
          <w:rPr>
            <w:color w:val="0000EE"/>
            <w:u w:val="single"/>
          </w:rPr>
          <w:t>12.3</w:t>
        </w:r>
      </w:hyperlink>
      <w:r>
        <w:rPr>
          <w:lang w:val="fr_FR" w:bidi="fr_FR"/>
        </w:rPr>
        <w:t>), et la localisation de Maréscha à l'ouest de Juda suggéraient que Zérach était un Égyptien, bien qu'il reste autrement inconnu. Il pourrait avoir été un général nubien envoyé par Osorkon I, le pharaon libyen qui gouvernait l'Égypte entre la dixième et la quatorzième année d'Asa (900–897 av. J.‑C.). Une autre hypothèse est que Schischak avait établi un État tampon autour de Guérar, soutenu par des mercenaires nubiens ayant envahi Juda. Toutefois, le récit précise simplement qu'Asa et ses armées ont poursuivi les envahisseurs jusqu'à Guérar en prenant une grande quantité de butin, notamment auprès des bergers vivant sous des tentes autour des villes.</w:t>
      </w:r>
      <w:r>
        <w:rPr>
          <w:lang w:val="fr_FR" w:bidi="fr_FR"/>
        </w:rPr>
      </w:r>
      <w:r>
        <w:rPr>
          <w:lang w:val="fr_FR" w:bidi="fr_FR"/>
        </w:rPr>
      </w:r>
    </w:p>
    <w:p>
      <w:pPr/>
      <w:r>
        <w:rPr>
          <w:lang w:val="fr_FR" w:bidi="fr_FR"/>
        </w:rPr>
      </w:r>
    </w:p>
    <w:p>
      <w:pPr>
        <w:pStyle w:val="Heading2"/>
      </w:pPr>
      <w:r>
        <w:rPr>
          <w:lang w:val="fr_FR" w:bidi="fr_FR"/>
        </w:rPr>
        <w:t>2 Chroniques 15.1–7</w:t>
      </w:r>
      <w:r>
        <w:rPr>
          <w:lang w:val="fr_FR" w:bidi="fr_FR"/>
        </w:rPr>
      </w:r>
    </w:p>
    <w:p>
      <w:pPr/>
      <w:r>
        <w:rPr>
          <w:lang w:val="fr_FR" w:bidi="fr_FR"/>
        </w:rPr>
      </w:r>
      <w:r>
        <w:rPr>
          <w:lang w:val="fr_FR" w:bidi="fr_FR"/>
        </w:rPr>
        <w:t>Le prophète Azaria est inconnu en dehors de ce passage. Son discours adressé au roi Asa et au peuple de Juda était le même message que celui adressé par l'auteur du livre des Chroniques au peuple de Juda après l'Exil : l'Éternel resterait avec son peuple, il se laisserait trouver par ceux qui le cherchent, et il récompenserait leur obéissance.</w:t>
      </w:r>
      <w:r>
        <w:rPr>
          <w:lang w:val="fr_FR" w:bidi="fr_FR"/>
        </w:rPr>
      </w:r>
      <w:r>
        <w:rPr>
          <w:lang w:val="fr_FR" w:bidi="fr_FR"/>
        </w:rPr>
      </w:r>
    </w:p>
    <w:p>
      <w:pPr/>
      <w:r>
        <w:rPr>
          <w:lang w:val="fr_FR" w:bidi="fr_FR"/>
        </w:rPr>
      </w:r>
    </w:p>
    <w:p>
      <w:pPr>
        <w:pStyle w:val="Heading2"/>
      </w:pPr>
      <w:r>
        <w:rPr>
          <w:lang w:val="fr_FR" w:bidi="fr_FR"/>
        </w:rPr>
        <w:t>2 Chroniques 15.3–6</w:t>
      </w:r>
      <w:r>
        <w:rPr>
          <w:lang w:val="fr_FR" w:bidi="fr_FR"/>
        </w:rPr>
      </w:r>
    </w:p>
    <w:p>
      <w:pPr/>
      <w:r>
        <w:rPr>
          <w:lang w:val="fr_FR" w:bidi="fr_FR"/>
        </w:rPr>
      </w:r>
      <w:r>
        <w:rPr>
          <w:lang w:val="fr_FR" w:bidi="fr_FR"/>
        </w:rPr>
        <w:t xml:space="preserve">Les temps sombres, présentés comme la conséquence d'un manque de connaissance de Dieu (cf. </w:t>
      </w:r>
      <w:hyperlink r:id="rId148">
        <w:r>
          <w:rPr>
            <w:lang w:val="fr_FR" w:bidi="fr_FR"/>
          </w:rPr>
          <w:rPr>
            <w:color w:val="0000EE"/>
            <w:u w:val="single"/>
          </w:rPr>
          <w:t>Os 3.4–5</w:t>
        </w:r>
      </w:hyperlink>
      <w:r>
        <w:rPr>
          <w:lang w:val="fr_FR" w:bidi="fr_FR"/>
        </w:rPr>
        <w:t>), semblent correspondre davantage à l'époque des juges.</w:t>
      </w:r>
      <w:r>
        <w:rPr>
          <w:lang w:val="fr_FR" w:bidi="fr_FR"/>
        </w:rPr>
      </w:r>
      <w:r>
        <w:rPr>
          <w:lang w:val="fr_FR" w:bidi="fr_FR"/>
        </w:rPr>
      </w:r>
    </w:p>
    <w:p>
      <w:pPr/>
      <w:r>
        <w:rPr>
          <w:lang w:val="fr_FR" w:bidi="fr_FR"/>
        </w:rPr>
      </w:r>
    </w:p>
    <w:p>
      <w:pPr>
        <w:pStyle w:val="Heading2"/>
      </w:pPr>
      <w:r>
        <w:rPr>
          <w:lang w:val="fr_FR" w:bidi="fr_FR"/>
        </w:rPr>
        <w:t>2 Chroniques 15.5</w:t>
      </w:r>
      <w:r>
        <w:rPr>
          <w:lang w:val="fr_FR" w:bidi="fr_FR"/>
        </w:rPr>
      </w:r>
    </w:p>
    <w:p>
      <w:pPr/>
      <w:r>
        <w:rPr>
          <w:lang w:val="fr_FR" w:bidi="fr_FR"/>
        </w:rPr>
      </w:r>
      <w:r>
        <w:rPr>
          <w:lang w:val="fr_FR" w:bidi="fr_FR"/>
        </w:rPr>
        <w:t>point de sécurité pour ceux qui allaient et venaient</w:t>
      </w:r>
      <w:r>
        <w:rPr>
          <w:lang w:val="fr_FR" w:bidi="fr_FR"/>
        </w:rPr>
        <w:t xml:space="preserve"> : cf. </w:t>
      </w:r>
      <w:hyperlink r:id="rId149">
        <w:r>
          <w:rPr>
            <w:lang w:val="fr_FR" w:bidi="fr_FR"/>
          </w:rPr>
          <w:rPr>
            <w:color w:val="0000EE"/>
            <w:u w:val="single"/>
          </w:rPr>
          <w:t>Jg 5.6–8</w:t>
        </w:r>
      </w:hyperlink>
      <w:r>
        <w:rPr>
          <w:lang w:val="fr_FR" w:bidi="fr_FR"/>
        </w:rPr>
        <w:t xml:space="preserve"> ; </w:t>
      </w:r>
      <w:hyperlink r:id="rId150">
        <w:r>
          <w:rPr>
            <w:lang w:val="fr_FR" w:bidi="fr_FR"/>
          </w:rPr>
          <w:rPr>
            <w:color w:val="0000EE"/>
            <w:u w:val="single"/>
          </w:rPr>
          <w:t>Za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15.7</w:t>
      </w:r>
      <w:r>
        <w:rPr>
          <w:lang w:val="fr_FR" w:bidi="fr_FR"/>
        </w:rPr>
      </w:r>
    </w:p>
    <w:p>
      <w:pPr/>
      <w:r>
        <w:rPr>
          <w:lang w:val="fr_FR" w:bidi="fr_FR"/>
        </w:rPr>
      </w:r>
      <w:r>
        <w:rPr>
          <w:lang w:val="fr_FR" w:bidi="fr_FR"/>
        </w:rPr>
        <w:t>L'exhortation à être fort et courageux reprend mot pour mot celle que Moïse et Josué avaient adressée à Israël lors de la première entrée dans le pays promis (</w:t>
      </w:r>
      <w:hyperlink r:id="rId151">
        <w:r>
          <w:rPr>
            <w:lang w:val="fr_FR" w:bidi="fr_FR"/>
          </w:rPr>
          <w:rPr>
            <w:color w:val="0000EE"/>
            <w:u w:val="single"/>
          </w:rPr>
          <w:t>Dt 31.6–7</w:t>
        </w:r>
      </w:hyperlink>
      <w:r>
        <w:rPr>
          <w:lang w:val="fr_FR" w:bidi="fr_FR"/>
        </w:rPr>
        <w:t xml:space="preserve"> ; </w:t>
      </w:r>
      <w:hyperlink r:id="rId152">
        <w:r>
          <w:rPr>
            <w:lang w:val="fr_FR" w:bidi="fr_FR"/>
          </w:rPr>
          <w:rPr>
            <w:color w:val="0000EE"/>
            <w:u w:val="single"/>
          </w:rPr>
          <w:t>Jos 1.6</w:t>
        </w:r>
      </w:hyperlink>
      <w:r>
        <w:rPr>
          <w:lang w:val="fr_FR" w:bidi="fr_FR"/>
        </w:rPr>
        <w:t xml:space="preserve">, </w:t>
      </w:r>
      <w:hyperlink r:id="rId153">
        <w:r>
          <w:rPr>
            <w:lang w:val="fr_FR" w:bidi="fr_FR"/>
          </w:rPr>
          <w:rPr>
            <w:color w:val="0000EE"/>
            <w:u w:val="single"/>
          </w:rPr>
          <w:t>9</w:t>
        </w:r>
      </w:hyperlink>
      <w:r>
        <w:rPr>
          <w:lang w:val="fr_FR" w:bidi="fr_FR"/>
        </w:rPr>
        <w:t xml:space="preserve">, </w:t>
      </w:r>
      <w:hyperlink r:id="rId154">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w:t>
      </w:r>
      <w:r>
        <w:rPr>
          <w:lang w:val="fr_FR" w:bidi="fr_FR"/>
        </w:rPr>
      </w:r>
    </w:p>
    <w:p>
      <w:pPr/>
      <w:r>
        <w:rPr>
          <w:lang w:val="fr_FR" w:bidi="fr_FR"/>
        </w:rPr>
      </w:r>
      <w:r>
        <w:rPr>
          <w:lang w:val="fr_FR" w:bidi="fr_FR"/>
        </w:rPr>
        <w:t>Les villes qu'il avait capturées dans la région montagneuse d'Éphraïm correspondaient à celles prises lors de sa guerre contre Baescha (</w:t>
      </w:r>
      <w:hyperlink r:id="rId155">
        <w:r>
          <w:rPr>
            <w:lang w:val="fr_FR" w:bidi="fr_FR"/>
          </w:rPr>
          <w:rPr>
            <w:color w:val="0000EE"/>
            <w:u w:val="single"/>
          </w:rPr>
          <w:t>16.1</w:t>
        </w:r>
      </w:hyperlink>
      <w:r>
        <w:rPr>
          <w:lang w:val="fr_FR" w:bidi="fr_FR"/>
        </w:rPr>
        <w:t xml:space="preserve">). Il y avait une guerre continue entre Baescha et Asa (voir </w:t>
      </w:r>
      <w:hyperlink r:id="rId156">
        <w:r>
          <w:rPr>
            <w:lang w:val="fr_FR" w:bidi="fr_FR"/>
          </w:rPr>
          <w:rPr>
            <w:color w:val="0000EE"/>
            <w:u w:val="single"/>
          </w:rPr>
          <w:t>1R 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15.8–18</w:t>
      </w:r>
      <w:r>
        <w:rPr>
          <w:lang w:val="fr_FR" w:bidi="fr_FR"/>
        </w:rPr>
      </w:r>
    </w:p>
    <w:p>
      <w:pPr/>
      <w:r>
        <w:rPr>
          <w:lang w:val="fr_FR" w:bidi="fr_FR"/>
        </w:rPr>
      </w:r>
      <w:r>
        <w:rPr>
          <w:lang w:val="fr_FR" w:bidi="fr_FR"/>
        </w:rPr>
        <w:t xml:space="preserve">L'auteur du livre des Chroniques décrivait la réponse d'Asa en reprenant les termes exacts de l'exhortation du prophète, mais les actions d'Asa allaient bien au-delà de ces directives générales. Dès qu'Asa a entendu les paroles prophétiques, il a pris courage pour entreprendre une réforme complète, en commençant par la suppression des idoles détestables qui infestaient à nouveau le pays (voir </w:t>
      </w:r>
      <w:hyperlink r:id="rId138">
        <w:r>
          <w:rPr>
            <w:lang w:val="fr_FR" w:bidi="fr_FR"/>
          </w:rPr>
          <w:rPr>
            <w:color w:val="0000EE"/>
            <w:u w:val="single"/>
          </w:rPr>
          <w:t>14.5</w:t>
        </w:r>
      </w:hyperlink>
      <w:r>
        <w:rPr>
          <w:lang w:val="fr_FR" w:bidi="fr_FR"/>
        </w:rPr>
        <w:t>). La pleine confiance en Dieu avait permis de remporter la guerre contre les Cushites, et le renouvellement total de l'alliance avait apporté le repos au pays promis (</w:t>
      </w:r>
      <w:hyperlink r:id="rId157">
        <w:r>
          <w:rPr>
            <w:lang w:val="fr_FR" w:bidi="fr_FR"/>
          </w:rPr>
          <w:rPr>
            <w:color w:val="0000EE"/>
            <w:u w:val="single"/>
          </w:rPr>
          <w:t>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15.9</w:t>
      </w:r>
      <w:r>
        <w:rPr>
          <w:lang w:val="fr_FR" w:bidi="fr_FR"/>
        </w:rPr>
      </w:r>
    </w:p>
    <w:p>
      <w:pPr/>
      <w:r>
        <w:rPr>
          <w:lang w:val="fr_FR" w:bidi="fr_FR"/>
        </w:rPr>
      </w:r>
      <w:r>
        <w:rPr>
          <w:lang w:val="fr_FR" w:bidi="fr_FR"/>
        </w:rPr>
        <w:t>ceux d’Éphraïm, de Manassé</w:t>
      </w:r>
      <w:r>
        <w:rPr>
          <w:lang w:val="fr_FR" w:bidi="fr_FR"/>
        </w:rPr>
        <w:t xml:space="preserve"> : l'auteur du livre des Chroniques intégrait systématiquement les tribus du Nord dans ses récits de réforme spirituelle (cf. </w:t>
      </w:r>
      <w:hyperlink r:id="rId158">
        <w:r>
          <w:rPr>
            <w:lang w:val="fr_FR" w:bidi="fr_FR"/>
          </w:rPr>
          <w:rPr>
            <w:color w:val="0000EE"/>
            <w:u w:val="single"/>
          </w:rPr>
          <w:t>30.1–11</w:t>
        </w:r>
      </w:hyperlink>
      <w:r>
        <w:rPr>
          <w:lang w:val="fr_FR" w:bidi="fr_FR"/>
        </w:rPr>
        <w:t>). • Le territoire de Siméon avait été absorbé par Juda.</w:t>
      </w:r>
      <w:r>
        <w:rPr>
          <w:lang w:val="fr_FR" w:bidi="fr_FR"/>
        </w:rPr>
      </w:r>
      <w:r>
        <w:rPr>
          <w:lang w:val="fr_FR" w:bidi="fr_FR"/>
        </w:rPr>
      </w:r>
    </w:p>
    <w:p>
      <w:pPr/>
      <w:r>
        <w:rPr>
          <w:lang w:val="fr_FR" w:bidi="fr_FR"/>
        </w:rPr>
      </w:r>
    </w:p>
    <w:p>
      <w:pPr>
        <w:pStyle w:val="Heading2"/>
      </w:pPr>
      <w:r>
        <w:rPr>
          <w:lang w:val="fr_FR" w:bidi="fr_FR"/>
        </w:rPr>
        <w:t>2 Chroniques 15.10–15</w:t>
      </w:r>
      <w:r>
        <w:rPr>
          <w:lang w:val="fr_FR" w:bidi="fr_FR"/>
        </w:rPr>
      </w:r>
    </w:p>
    <w:p>
      <w:pPr/>
      <w:r>
        <w:rPr>
          <w:lang w:val="fr_FR" w:bidi="fr_FR"/>
        </w:rPr>
      </w:r>
      <w:r>
        <w:rPr>
          <w:lang w:val="fr_FR" w:bidi="fr_FR"/>
        </w:rPr>
        <w:t>La cérémonie de renouvellement de l'alliance, au troisième mois, avait probablement lieu lors de la fête de la moisson (Pentecôte). Cette grande célébration attirait des foules au temple, venues de toutes les régions environnantes. La déloyauté envers l'alliance était perçue comme une trahison et entraînait la peine capitale (</w:t>
      </w:r>
      <w:hyperlink r:id="rId159">
        <w:r>
          <w:rPr>
            <w:lang w:val="fr_FR" w:bidi="fr_FR"/>
          </w:rPr>
          <w:rPr>
            <w:color w:val="0000EE"/>
            <w:u w:val="single"/>
          </w:rPr>
          <w:t>Dt 17.2–7</w:t>
        </w:r>
      </w:hyperlink>
      <w:r>
        <w:rPr>
          <w:lang w:val="fr_FR" w:bidi="fr_FR"/>
        </w:rPr>
        <w:t>). Les sacrifices offerts étaient consacrés en reconnaissance de la victoire sur Zérach (</w:t>
      </w:r>
      <w:hyperlink r:id="rId160">
        <w:r>
          <w:rPr>
            <w:lang w:val="fr_FR" w:bidi="fr_FR"/>
          </w:rPr>
          <w:rPr>
            <w:color w:val="0000EE"/>
            <w:u w:val="single"/>
          </w:rPr>
          <w:t>2Ch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15.16</w:t>
      </w:r>
      <w:r>
        <w:rPr>
          <w:lang w:val="fr_FR" w:bidi="fr_FR"/>
        </w:rPr>
      </w:r>
    </w:p>
    <w:p>
      <w:pPr/>
      <w:r>
        <w:rPr>
          <w:lang w:val="fr_FR" w:bidi="fr_FR"/>
        </w:rPr>
      </w:r>
      <w:r>
        <w:rPr>
          <w:lang w:val="fr_FR" w:bidi="fr_FR"/>
        </w:rPr>
        <w:t xml:space="preserve">La reine mère occupait la place de première dame du royaume et conservait ce rôle tant qu’elle restait en vie. À sa mort, le titre revenait à la mère de l’héritier désigné. Rien n’indique qu’elle exerçait des fonctions officielles, mais son influence restait considérable. • Asherah est bien connue dans la littérature cananéenne comme l'épouse du dieu El et la mère de soixante-dix enfants, parmi lesquels Baal. L'image qui la représentait exposait très probablement des caractéristiques sexuelles marquées, un trait fréquent dans l'iconographie cananéenne. • </w:t>
      </w:r>
      <w:r>
        <w:rPr>
          <w:lang w:val="fr_FR" w:bidi="fr_FR"/>
        </w:rPr>
        <w:t>sa mère :</w:t>
      </w:r>
      <w:r>
        <w:rPr>
          <w:lang w:val="fr_FR" w:bidi="fr_FR"/>
        </w:rPr>
        <w:t xml:space="preserve"> le terme « mère » pouvait être utilisé de manière générique pour désigner tout ancêtre féminin (voir </w:t>
      </w:r>
      <w:hyperlink r:id="rId161">
        <w:r>
          <w:rPr>
            <w:lang w:val="fr_FR" w:bidi="fr_FR"/>
          </w:rPr>
          <w:rPr>
            <w:color w:val="0000EE"/>
            <w:u w:val="single"/>
          </w:rPr>
          <w:t>11.20</w:t>
        </w:r>
      </w:hyperlink>
      <w:r>
        <w:rPr>
          <w:lang w:val="fr_FR" w:bidi="fr_FR"/>
        </w:rPr>
        <w:t>, où Maaca est mentionnée comme étant la mère d'Abija, lui-même père d'Asa)</w:t>
      </w:r>
      <w:r>
        <w:rPr>
          <w:lang w:val="fr_FR" w:bidi="fr_FR"/>
        </w:rPr>
      </w:r>
      <w:r>
        <w:rPr>
          <w:lang w:val="fr_FR" w:bidi="fr_FR"/>
        </w:rPr>
      </w:r>
    </w:p>
    <w:p>
      <w:pPr/>
      <w:r>
        <w:rPr>
          <w:lang w:val="fr_FR" w:bidi="fr_FR"/>
        </w:rPr>
      </w:r>
    </w:p>
    <w:p>
      <w:pPr>
        <w:pStyle w:val="Heading2"/>
      </w:pPr>
      <w:r>
        <w:rPr>
          <w:lang w:val="fr_FR" w:bidi="fr_FR"/>
        </w:rPr>
        <w:t>2 Chroniques 15.19</w:t>
      </w:r>
      <w:r>
        <w:rPr>
          <w:lang w:val="fr_FR" w:bidi="fr_FR"/>
        </w:rPr>
      </w:r>
    </w:p>
    <w:p>
      <w:pPr/>
      <w:r>
        <w:rPr>
          <w:lang w:val="fr_FR" w:bidi="fr_FR"/>
        </w:rPr>
      </w:r>
      <w:r>
        <w:rPr>
          <w:lang w:val="fr_FR" w:bidi="fr_FR"/>
        </w:rPr>
        <w:t>point de guerre</w:t>
      </w:r>
      <w:r>
        <w:rPr>
          <w:lang w:val="fr_FR" w:bidi="fr_FR"/>
        </w:rPr>
        <w:t xml:space="preserve"> : la trente-cinquième année pourrait correspondre à la trente-cinquième année après la division des royaumes du Nord et du Sud. Cela situerait l'événement à peu près à l'époque où Zérach l'Éthiopien avait envahi Juda avant d'être vaincu par Asa (</w:t>
      </w:r>
      <w:hyperlink r:id="rId162">
        <w:r>
          <w:rPr>
            <w:lang w:val="fr_FR" w:bidi="fr_FR"/>
          </w:rPr>
          <w:rPr>
            <w:color w:val="0000EE"/>
            <w:u w:val="single"/>
          </w:rPr>
          <w:t>14.9–15</w:t>
        </w:r>
      </w:hyperlink>
      <w:r>
        <w:rPr>
          <w:lang w:val="fr_FR" w:bidi="fr_FR"/>
        </w:rPr>
        <w:t xml:space="preserve">). Cependant, voir la </w:t>
      </w:r>
      <w:r>
        <w:rPr>
          <w:lang w:val="fr_FR" w:bidi="fr_FR"/>
        </w:rPr>
        <w:t>note d'étude sur 16.1</w:t>
      </w:r>
      <w:r>
        <w:rPr>
          <w:lang w:val="fr_FR" w:bidi="fr_FR"/>
        </w:rPr>
        <w:t xml:space="preserve">. • L'auteur du livre des Chroniques insérait des repères chronologiques dans son récit pour découper le règne d'Asa en périodes illustrant les conséquences de ses choix (voir </w:t>
      </w:r>
      <w:hyperlink r:id="rId163">
        <w:r>
          <w:rPr>
            <w:lang w:val="fr_FR" w:bidi="fr_FR"/>
          </w:rPr>
          <w:rPr>
            <w:color w:val="0000EE"/>
            <w:u w:val="single"/>
          </w:rPr>
          <w:t>14.1</w:t>
        </w:r>
      </w:hyperlink>
      <w:r>
        <w:rPr>
          <w:lang w:val="fr_FR" w:bidi="fr_FR"/>
        </w:rPr>
        <w:t xml:space="preserve"> ; </w:t>
      </w:r>
      <w:hyperlink r:id="rId164">
        <w:r>
          <w:rPr>
            <w:lang w:val="fr_FR" w:bidi="fr_FR"/>
          </w:rPr>
          <w:rPr>
            <w:color w:val="0000EE"/>
            <w:u w:val="single"/>
          </w:rPr>
          <w:t>15.10</w:t>
        </w:r>
      </w:hyperlink>
      <w:r>
        <w:rPr>
          <w:lang w:val="fr_FR" w:bidi="fr_FR"/>
        </w:rPr>
        <w:t xml:space="preserve"> ; </w:t>
      </w:r>
      <w:hyperlink r:id="rId155">
        <w:r>
          <w:rPr>
            <w:lang w:val="fr_FR" w:bidi="fr_FR"/>
          </w:rPr>
          <w:rPr>
            <w:color w:val="0000EE"/>
            <w:u w:val="single"/>
          </w:rPr>
          <w:t>16.1</w:t>
        </w:r>
      </w:hyperlink>
      <w:r>
        <w:rPr>
          <w:lang w:val="fr_FR" w:bidi="fr_FR"/>
        </w:rPr>
        <w:t xml:space="preserve">, </w:t>
      </w:r>
      <w:hyperlink r:id="rId142">
        <w:r>
          <w:rPr>
            <w:lang w:val="fr_FR" w:bidi="fr_FR"/>
          </w:rPr>
          <w:rPr>
            <w:color w:val="0000EE"/>
            <w:u w:val="single"/>
          </w:rPr>
          <w:t>12</w:t>
        </w:r>
      </w:hyperlink>
      <w:r>
        <w:rPr>
          <w:lang w:val="fr_FR" w:bidi="fr_FR"/>
        </w:rPr>
        <w:t xml:space="preserve">, </w:t>
      </w:r>
      <w:hyperlink r:id="rId165">
        <w:r>
          <w:rPr>
            <w:lang w:val="fr_FR" w:bidi="fr_FR"/>
          </w:rPr>
          <w:rPr>
            <w:color w:val="0000EE"/>
            <w:u w:val="single"/>
          </w:rPr>
          <w:t>13</w:t>
        </w:r>
      </w:hyperlink>
      <w:r>
        <w:rPr>
          <w:lang w:val="fr_FR" w:bidi="fr_FR"/>
        </w:rPr>
        <w:t xml:space="preserve">). Les premiers affrontements avec le Nord étaient considérés comme secondaires pour cette période, même si l'auteur en restait parfaitement conscient (voir </w:t>
      </w:r>
      <w:hyperlink r:id="rId166">
        <w:r>
          <w:rPr>
            <w:lang w:val="fr_FR" w:bidi="fr_FR"/>
          </w:rPr>
          <w:rPr>
            <w:color w:val="0000EE"/>
            <w:u w:val="single"/>
          </w:rPr>
          <w:t>15.8</w:t>
        </w:r>
      </w:hyperlink>
      <w:r>
        <w:rPr>
          <w:lang w:val="fr_FR" w:bidi="fr_FR"/>
        </w:rPr>
        <w:t>). Les débuts du règne d'Asa étaient marqués par la faveur divine envers un roi obéissant.</w:t>
      </w:r>
      <w:r>
        <w:rPr>
          <w:lang w:val="fr_FR" w:bidi="fr_FR"/>
        </w:rPr>
      </w:r>
      <w:r>
        <w:rPr>
          <w:lang w:val="fr_FR" w:bidi="fr_FR"/>
        </w:rPr>
      </w:r>
    </w:p>
    <w:p>
      <w:pPr/>
      <w:r>
        <w:rPr>
          <w:lang w:val="fr_FR" w:bidi="fr_FR"/>
        </w:rPr>
      </w:r>
    </w:p>
    <w:p>
      <w:pPr>
        <w:pStyle w:val="Heading2"/>
      </w:pPr>
      <w:r>
        <w:rPr>
          <w:lang w:val="fr_FR" w:bidi="fr_FR"/>
        </w:rPr>
        <w:t>2 Chroniques 16.1</w:t>
      </w:r>
      <w:r>
        <w:rPr>
          <w:lang w:val="fr_FR" w:bidi="fr_FR"/>
        </w:rPr>
      </w:r>
    </w:p>
    <w:p>
      <w:pPr/>
      <w:r>
        <w:rPr>
          <w:lang w:val="fr_FR" w:bidi="fr_FR"/>
        </w:rPr>
      </w:r>
      <w:r>
        <w:rPr>
          <w:lang w:val="fr_FR" w:bidi="fr_FR"/>
        </w:rPr>
        <w:t>La trente-sixième année du règne d’Asa</w:t>
      </w:r>
      <w:r>
        <w:rPr>
          <w:lang w:val="fr_FR" w:bidi="fr_FR"/>
        </w:rPr>
        <w:t xml:space="preserve"> : selon le livre des Rois, le roi Baescha (909–886 av. J.‑C.) est mort dans la vingt-sixième année du règne d'Asa (</w:t>
      </w:r>
      <w:hyperlink r:id="rId167">
        <w:r>
          <w:rPr>
            <w:lang w:val="fr_FR" w:bidi="fr_FR"/>
          </w:rPr>
          <w:rPr>
            <w:color w:val="0000EE"/>
            <w:u w:val="single"/>
          </w:rPr>
          <w:t>1R 16.8</w:t>
        </w:r>
      </w:hyperlink>
      <w:r>
        <w:rPr>
          <w:lang w:val="fr_FR" w:bidi="fr_FR"/>
        </w:rPr>
        <w:t>). Une solution possible serait que le texte du livre des Chroniques contienne des erreurs de transmission, et qu'il faille lire les quinzième et seizième années (vers 895 av. J.-C.) au lieu des trente-cinquième (</w:t>
      </w:r>
      <w:hyperlink r:id="rId168">
        <w:r>
          <w:rPr>
            <w:lang w:val="fr_FR" w:bidi="fr_FR"/>
          </w:rPr>
          <w:rPr>
            <w:color w:val="0000EE"/>
            <w:u w:val="single"/>
          </w:rPr>
          <w:t>2Ch 15.19</w:t>
        </w:r>
      </w:hyperlink>
      <w:r>
        <w:rPr>
          <w:lang w:val="fr_FR" w:bidi="fr_FR"/>
        </w:rPr>
        <w:t xml:space="preserve">) et trente-sixième années d'Asa. Une autre possibilité est que l'auteur du livre des Chroniques ait compté les années à partir de la division du royaume. • Rama se situait à environ huit kilomètres au nord de Jérusalem, près de Guéba et de Mitspa (voir </w:t>
      </w:r>
      <w:hyperlink r:id="rId169">
        <w:r>
          <w:rPr>
            <w:lang w:val="fr_FR" w:bidi="fr_FR"/>
          </w:rPr>
          <w:rPr>
            <w:color w:val="0000EE"/>
            <w:u w:val="single"/>
          </w:rPr>
          <w:t>16.6</w:t>
        </w:r>
      </w:hyperlink>
      <w:r>
        <w:rPr>
          <w:lang w:val="fr_FR" w:bidi="fr_FR"/>
        </w:rPr>
        <w:t>). Le roi Baescha avait repoussé les frontières d'Israël profondément dans le territoire de Benjamin, isolant ainsi une partie importante de Juda peu après les victoires d'Abija (</w:t>
      </w:r>
      <w:hyperlink r:id="rId133">
        <w:r>
          <w:rPr>
            <w:lang w:val="fr_FR" w:bidi="fr_FR"/>
          </w:rPr>
          <w:rPr>
            <w:color w:val="0000EE"/>
            <w:u w:val="single"/>
          </w:rPr>
          <w:t>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16.1–10</w:t>
      </w:r>
      <w:r>
        <w:rPr>
          <w:lang w:val="fr_FR" w:bidi="fr_FR"/>
        </w:rPr>
      </w:r>
    </w:p>
    <w:p>
      <w:pPr/>
      <w:r>
        <w:rPr>
          <w:lang w:val="fr_FR" w:bidi="fr_FR"/>
        </w:rPr>
      </w:r>
      <w:r>
        <w:rPr>
          <w:lang w:val="fr_FR" w:bidi="fr_FR"/>
        </w:rPr>
        <w:t>Au lieu de faire confiance à l'Éternel, Asa s'était tourné vers des puissances étrangères lorsque Baescha avait attaqué. Le but théologique de l'auteur du livre des Chroniques était de montrer que la désobéissance entraîne des conséquences.</w:t>
      </w:r>
      <w:r>
        <w:rPr>
          <w:lang w:val="fr_FR" w:bidi="fr_FR"/>
        </w:rPr>
      </w:r>
      <w:r>
        <w:rPr>
          <w:lang w:val="fr_FR" w:bidi="fr_FR"/>
        </w:rPr>
      </w:r>
    </w:p>
    <w:p>
      <w:pPr/>
      <w:r>
        <w:rPr>
          <w:lang w:val="fr_FR" w:bidi="fr_FR"/>
        </w:rPr>
      </w:r>
    </w:p>
    <w:p>
      <w:pPr>
        <w:pStyle w:val="Heading2"/>
      </w:pPr>
      <w:r>
        <w:rPr>
          <w:lang w:val="fr_FR" w:bidi="fr_FR"/>
        </w:rPr>
        <w:t>2 Chroniques 16.2</w:t>
      </w:r>
      <w:r>
        <w:rPr>
          <w:lang w:val="fr_FR" w:bidi="fr_FR"/>
        </w:rPr>
      </w:r>
    </w:p>
    <w:p>
      <w:pPr/>
      <w:r>
        <w:rPr>
          <w:lang w:val="fr_FR" w:bidi="fr_FR"/>
        </w:rPr>
      </w:r>
      <w:r>
        <w:rPr>
          <w:lang w:val="fr_FR" w:bidi="fr_FR"/>
        </w:rPr>
        <w:t>Pour obtenir du répit face à l'agression de Baescha, Asa avait soudoyé les Araméens avec l'argent et l'or provenant du temple, en s'appuyant sur un ancien traité que son père Abija avait conclu avec eux.</w:t>
      </w:r>
      <w:r>
        <w:rPr>
          <w:lang w:val="fr_FR" w:bidi="fr_FR"/>
        </w:rPr>
      </w:r>
      <w:r>
        <w:rPr>
          <w:lang w:val="fr_FR" w:bidi="fr_FR"/>
        </w:rPr>
      </w:r>
    </w:p>
    <w:p>
      <w:pPr/>
      <w:r>
        <w:rPr>
          <w:lang w:val="fr_FR" w:bidi="fr_FR"/>
        </w:rPr>
      </w:r>
    </w:p>
    <w:p>
      <w:pPr>
        <w:pStyle w:val="Heading2"/>
      </w:pPr>
      <w:r>
        <w:rPr>
          <w:lang w:val="fr_FR" w:bidi="fr_FR"/>
        </w:rPr>
        <w:t>2 Chroniques 16.4</w:t>
      </w:r>
      <w:r>
        <w:rPr>
          <w:lang w:val="fr_FR" w:bidi="fr_FR"/>
        </w:rPr>
      </w:r>
    </w:p>
    <w:p>
      <w:pPr/>
      <w:r>
        <w:rPr>
          <w:lang w:val="fr_FR" w:bidi="fr_FR"/>
        </w:rPr>
      </w:r>
      <w:r>
        <w:rPr>
          <w:lang w:val="fr_FR" w:bidi="fr_FR"/>
        </w:rPr>
        <w:t>Le roi Ben-Hadad d'Aram (</w:t>
      </w:r>
      <w:hyperlink r:id="rId170">
        <w:r>
          <w:rPr>
            <w:lang w:val="fr_FR" w:bidi="fr_FR"/>
          </w:rPr>
          <w:rPr>
            <w:color w:val="0000EE"/>
            <w:u w:val="single"/>
          </w:rPr>
          <w:t>16.2</w:t>
        </w:r>
      </w:hyperlink>
      <w:r>
        <w:rPr>
          <w:lang w:val="fr_FR" w:bidi="fr_FR"/>
        </w:rPr>
        <w:t>) avait rompu son traité avec Baescha et attaqué le nord d'Israël, prenant possession de tout le territoire de Nephtali, qui comprenait l'ensemble de la Galilée, ainsi que le territoire situé au nord de la vallée de Jizreel et à l'est de la mer de Galilée. • Ijjon était une petite ville située dans la partie sud de la plaine de la Bekaa, à la frontière sud de l'actuel Liban. Elle était généralement mentionnée aux côtés de Dan (Laïsch), Abel-Beth-Maaca et Hatsor dans le nord d'Israël. Abel-Beth-Maaca se trouvait près d'une importante cascade formée par les affluents du Jourdain, à la jonction entre la vallée de la Houla et de la plaine de la Bekaa au Liban.</w:t>
      </w:r>
      <w:r>
        <w:rPr>
          <w:lang w:val="fr_FR" w:bidi="fr_FR"/>
        </w:rPr>
      </w:r>
      <w:r>
        <w:rPr>
          <w:lang w:val="fr_FR" w:bidi="fr_FR"/>
        </w:rPr>
      </w:r>
    </w:p>
    <w:p>
      <w:pPr/>
      <w:r>
        <w:rPr>
          <w:lang w:val="fr_FR" w:bidi="fr_FR"/>
        </w:rPr>
      </w:r>
    </w:p>
    <w:p>
      <w:pPr>
        <w:pStyle w:val="Heading2"/>
      </w:pPr>
      <w:r>
        <w:rPr>
          <w:lang w:val="fr_FR" w:bidi="fr_FR"/>
        </w:rPr>
        <w:t>2 Chroniques 16.6</w:t>
      </w:r>
      <w:r>
        <w:rPr>
          <w:lang w:val="fr_FR" w:bidi="fr_FR"/>
        </w:rPr>
      </w:r>
    </w:p>
    <w:p>
      <w:pPr/>
      <w:r>
        <w:rPr>
          <w:lang w:val="fr_FR" w:bidi="fr_FR"/>
        </w:rPr>
      </w:r>
      <w:r>
        <w:rPr>
          <w:lang w:val="fr_FR" w:bidi="fr_FR"/>
        </w:rPr>
        <w:t>Asa avait recruté des ouvriers pour réutiliser les matériaux de Rama et renforcer la frontière nord de son royaume. Mitspa est généralement identifiée au site archéologique de Tell en-Nasbeh, situé à environ six kilomètres au nord de Rama et à trois kilomètres de Béthel. Guéba se trouvait probablement à environ cinq kilomètres au-delà de la ligne de partage des eaux, à l'est de Guibea, protégeant un oued descendant vers Jéricho et le sanctuaire de Guilgal.</w:t>
      </w:r>
      <w:r>
        <w:rPr>
          <w:lang w:val="fr_FR" w:bidi="fr_FR"/>
        </w:rPr>
      </w:r>
      <w:r>
        <w:rPr>
          <w:lang w:val="fr_FR" w:bidi="fr_FR"/>
        </w:rPr>
      </w:r>
    </w:p>
    <w:p>
      <w:pPr/>
      <w:r>
        <w:rPr>
          <w:lang w:val="fr_FR" w:bidi="fr_FR"/>
        </w:rPr>
      </w:r>
    </w:p>
    <w:p>
      <w:pPr>
        <w:pStyle w:val="Heading2"/>
      </w:pPr>
      <w:r>
        <w:rPr>
          <w:lang w:val="fr_FR" w:bidi="fr_FR"/>
        </w:rPr>
        <w:t>2 Chroniques 16.7–9</w:t>
      </w:r>
      <w:r>
        <w:rPr>
          <w:lang w:val="fr_FR" w:bidi="fr_FR"/>
        </w:rPr>
      </w:r>
    </w:p>
    <w:p>
      <w:pPr/>
      <w:r>
        <w:rPr>
          <w:lang w:val="fr_FR" w:bidi="fr_FR"/>
        </w:rPr>
      </w:r>
      <w:r>
        <w:rPr>
          <w:lang w:val="fr_FR" w:bidi="fr_FR"/>
        </w:rPr>
        <w:t>Hanani, le voyant, annonçait à Asa qu'il connaîtrait désormais la guerre à cause de sa désobéissance. Ce jugement créait un contraste évident avec la victoire antérieure d'Asa sur Zérach, remportée malgré des circonstances défavorables grâce à sa confiance placée dans l'Éternel (</w:t>
      </w:r>
      <w:hyperlink r:id="rId171">
        <w:r>
          <w:rPr>
            <w:lang w:val="fr_FR" w:bidi="fr_FR"/>
          </w:rPr>
          <w:rPr>
            <w:color w:val="0000EE"/>
            <w:u w:val="single"/>
          </w:rPr>
          <w:t>14.9–13</w:t>
        </w:r>
      </w:hyperlink>
      <w:r>
        <w:rPr>
          <w:lang w:val="fr_FR" w:bidi="fr_FR"/>
        </w:rPr>
        <w:t>). De la même manière que la foi d'Asa avait autrefois apporté la paix au pays (</w:t>
      </w:r>
      <w:hyperlink r:id="rId138">
        <w:r>
          <w:rPr>
            <w:lang w:val="fr_FR" w:bidi="fr_FR"/>
          </w:rPr>
          <w:rPr>
            <w:color w:val="0000EE"/>
            <w:u w:val="single"/>
          </w:rPr>
          <w:t>14.5</w:t>
        </w:r>
      </w:hyperlink>
      <w:r>
        <w:rPr>
          <w:lang w:val="fr_FR" w:bidi="fr_FR"/>
        </w:rPr>
        <w:t>), sa dépendance au pouvoir militaire le condamnait désormais à une guerre incessante.</w:t>
      </w:r>
      <w:r>
        <w:rPr>
          <w:lang w:val="fr_FR" w:bidi="fr_FR"/>
        </w:rPr>
      </w:r>
      <w:r>
        <w:rPr>
          <w:lang w:val="fr_FR" w:bidi="fr_FR"/>
        </w:rPr>
      </w:r>
    </w:p>
    <w:p>
      <w:pPr/>
      <w:r>
        <w:rPr>
          <w:lang w:val="fr_FR" w:bidi="fr_FR"/>
        </w:rPr>
      </w:r>
    </w:p>
    <w:p>
      <w:pPr>
        <w:pStyle w:val="Heading2"/>
      </w:pPr>
      <w:r>
        <w:rPr>
          <w:lang w:val="fr_FR" w:bidi="fr_FR"/>
        </w:rPr>
        <w:t>2 Chroniques 16.10</w:t>
      </w:r>
      <w:r>
        <w:rPr>
          <w:lang w:val="fr_FR" w:bidi="fr_FR"/>
        </w:rPr>
      </w:r>
    </w:p>
    <w:p>
      <w:pPr/>
      <w:r>
        <w:rPr>
          <w:lang w:val="fr_FR" w:bidi="fr_FR"/>
        </w:rPr>
      </w:r>
      <w:r>
        <w:rPr>
          <w:lang w:val="fr_FR" w:bidi="fr_FR"/>
        </w:rPr>
        <w:t>L'infidélité d'Asa envers l'Éternel, en plaçant sa confiance dans le pouvoir humain, avait entraîné d'autres péchés, notamment l'oppression du prophète et du peuple.</w:t>
      </w:r>
      <w:r>
        <w:rPr>
          <w:lang w:val="fr_FR" w:bidi="fr_FR"/>
        </w:rPr>
      </w:r>
      <w:r>
        <w:rPr>
          <w:lang w:val="fr_FR" w:bidi="fr_FR"/>
        </w:rPr>
      </w:r>
    </w:p>
    <w:p>
      <w:pPr/>
      <w:r>
        <w:rPr>
          <w:lang w:val="fr_FR" w:bidi="fr_FR"/>
        </w:rPr>
      </w:r>
    </w:p>
    <w:p>
      <w:pPr>
        <w:pStyle w:val="Heading2"/>
      </w:pPr>
      <w:r>
        <w:rPr>
          <w:lang w:val="fr_FR" w:bidi="fr_FR"/>
        </w:rPr>
        <w:t>2 Chroniques 16.12</w:t>
      </w:r>
      <w:r>
        <w:rPr>
          <w:lang w:val="fr_FR" w:bidi="fr_FR"/>
        </w:rPr>
      </w:r>
    </w:p>
    <w:p>
      <w:pPr/>
      <w:r>
        <w:rPr>
          <w:lang w:val="fr_FR" w:bidi="fr_FR"/>
        </w:rPr>
      </w:r>
      <w:r>
        <w:rPr>
          <w:lang w:val="fr_FR" w:bidi="fr_FR"/>
        </w:rPr>
        <w:t xml:space="preserve">La maladie était fréquemment perçue comme une punition pour le péché (voir </w:t>
      </w:r>
      <w:hyperlink r:id="rId172">
        <w:r>
          <w:rPr>
            <w:lang w:val="fr_FR" w:bidi="fr_FR"/>
          </w:rPr>
          <w:rPr>
            <w:color w:val="0000EE"/>
            <w:u w:val="single"/>
          </w:rPr>
          <w:t>21.18–19</w:t>
        </w:r>
      </w:hyperlink>
      <w:r>
        <w:rPr>
          <w:lang w:val="fr_FR" w:bidi="fr_FR"/>
        </w:rPr>
        <w:t xml:space="preserve"> ; </w:t>
      </w:r>
      <w:hyperlink r:id="rId173">
        <w:r>
          <w:rPr>
            <w:lang w:val="fr_FR" w:bidi="fr_FR"/>
          </w:rPr>
          <w:rPr>
            <w:color w:val="0000EE"/>
            <w:u w:val="single"/>
          </w:rPr>
          <w:t>26.20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16.14</w:t>
      </w:r>
      <w:r>
        <w:rPr>
          <w:lang w:val="fr_FR" w:bidi="fr_FR"/>
        </w:rPr>
      </w:r>
    </w:p>
    <w:p>
      <w:pPr/>
      <w:r>
        <w:rPr>
          <w:lang w:val="fr_FR" w:bidi="fr_FR"/>
        </w:rPr>
      </w:r>
      <w:r>
        <w:rPr>
          <w:lang w:val="fr_FR" w:bidi="fr_FR"/>
        </w:rPr>
        <w:t xml:space="preserve">Asa reçut un enterrement honorable malgré ses péchés. De son vivant, il avait fait des préparatifs extravagants pour ses funérailles, notamment en faisant tailler son propre tombeau. Asa imitait peut-être les pharaons égyptiens en organisant de tels préparatifs. • La coutume visant à faire un grand feu à la suite de la mort n'est mentionnée que dans le livre des Chroniques et dans celui de Jérémie (cf. </w:t>
      </w:r>
      <w:hyperlink r:id="rId174">
        <w:r>
          <w:rPr>
            <w:lang w:val="fr_FR" w:bidi="fr_FR"/>
          </w:rPr>
          <w:rPr>
            <w:color w:val="0000EE"/>
            <w:u w:val="single"/>
          </w:rPr>
          <w:t>Jr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17.1</w:t>
      </w:r>
      <w:r>
        <w:rPr>
          <w:lang w:val="fr_FR" w:bidi="fr_FR"/>
        </w:rPr>
      </w:r>
    </w:p>
    <w:p>
      <w:pPr/>
      <w:r>
        <w:rPr>
          <w:lang w:val="fr_FR" w:bidi="fr_FR"/>
        </w:rPr>
      </w:r>
      <w:r>
        <w:rPr>
          <w:lang w:val="fr_FR" w:bidi="fr_FR"/>
        </w:rPr>
        <w:t>En tenant compte d'une corégence de deux ans avec son père Asa, Josaphat avait régné de 872 à 848 av. J.-C. • Les dernières années du règne d'Asa avaient été marquées par des conflits et des oppressions, obligeant Josaphat à consolider son pouvoir sur Juda pour rétablir la paix et la stabilité. Israël, autrefois ennemi sous Asa, devint rapidement un allié lorsque Josaphat conclut une alliance avec Achab (</w:t>
      </w:r>
      <w:hyperlink r:id="rId175">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17.3–4</w:t>
      </w:r>
      <w:r>
        <w:rPr>
          <w:lang w:val="fr_FR" w:bidi="fr_FR"/>
        </w:rPr>
      </w:r>
    </w:p>
    <w:p>
      <w:pPr/>
      <w:r>
        <w:rPr>
          <w:lang w:val="fr_FR" w:bidi="fr_FR"/>
        </w:rPr>
      </w:r>
      <w:r>
        <w:rPr>
          <w:lang w:val="fr_FR" w:bidi="fr_FR"/>
        </w:rPr>
        <w:t xml:space="preserve">Pour la première fois, l'auteur du livre des Chroniques compare les pratiques religieuses de Juda à celles du royaume du Nord, montrant sa conscience de l'introduction du culte de Baal, venu de Tyr, dans la religion du Nord (voir </w:t>
      </w:r>
      <w:hyperlink r:id="rId176">
        <w:r>
          <w:rPr>
            <w:lang w:val="fr_FR" w:bidi="fr_FR"/>
          </w:rPr>
          <w:rPr>
            <w:color w:val="0000EE"/>
            <w:u w:val="single"/>
          </w:rPr>
          <w:t>1R 16.31–32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17.5–6</w:t>
      </w:r>
      <w:r>
        <w:rPr>
          <w:lang w:val="fr_FR" w:bidi="fr_FR"/>
        </w:rPr>
      </w:r>
    </w:p>
    <w:p>
      <w:pPr/>
      <w:r>
        <w:rPr>
          <w:lang w:val="fr_FR" w:bidi="fr_FR"/>
        </w:rPr>
      </w:r>
      <w:r>
        <w:rPr>
          <w:lang w:val="fr_FR" w:bidi="fr_FR"/>
        </w:rPr>
        <w:t xml:space="preserve">Le mot traduit par « présents » est souvent rendu par « tribut », comme celui que les rois conquérants imposaient à leurs vassaux (par ex., </w:t>
      </w:r>
      <w:hyperlink r:id="rId177">
        <w:r>
          <w:rPr>
            <w:lang w:val="fr_FR" w:bidi="fr_FR"/>
          </w:rPr>
          <w:rPr>
            <w:color w:val="0000EE"/>
            <w:u w:val="single"/>
          </w:rPr>
          <w:t>Jg 3.15–18</w:t>
        </w:r>
      </w:hyperlink>
      <w:r>
        <w:rPr>
          <w:lang w:val="fr_FR" w:bidi="fr_FR"/>
        </w:rPr>
        <w:t>). Cependant, l'idée d'un tribut forcé ne semble pas convenir ici, car le peuple de Juda avait volontairement enrichi Josaphat. Comme le montrent les exemples d'Ozias (</w:t>
      </w:r>
      <w:hyperlink r:id="rId178">
        <w:r>
          <w:rPr>
            <w:lang w:val="fr_FR" w:bidi="fr_FR"/>
          </w:rPr>
          <w:rPr>
            <w:color w:val="0000EE"/>
            <w:u w:val="single"/>
          </w:rPr>
          <w:t>2Ch 26.16</w:t>
        </w:r>
      </w:hyperlink>
      <w:r>
        <w:rPr>
          <w:lang w:val="fr_FR" w:bidi="fr_FR"/>
        </w:rPr>
        <w:t>) et d'Ézéchias (</w:t>
      </w:r>
      <w:hyperlink r:id="rId179">
        <w:r>
          <w:rPr>
            <w:lang w:val="fr_FR" w:bidi="fr_FR"/>
          </w:rPr>
          <w:rPr>
            <w:color w:val="0000EE"/>
            <w:u w:val="single"/>
          </w:rPr>
          <w:t>32.25</w:t>
        </w:r>
      </w:hyperlink>
      <w:r>
        <w:rPr>
          <w:lang w:val="fr_FR" w:bidi="fr_FR"/>
        </w:rPr>
        <w:t>), les richesses entraînent souvent l'orgueil. Pourtant, Josaphat était resté profondément engagé dans les voies de l'Éternel. Il ne tirait aucune fierté de ses propres réalisations ; au contraire, son courage l'avait poussé à éliminer le culte idolâtre du royaume. Il avait consolidé son autorité en pratiquant la justice et en demeurant fidèle à Dieu.</w:t>
      </w:r>
      <w:r>
        <w:rPr>
          <w:lang w:val="fr_FR" w:bidi="fr_FR"/>
        </w:rPr>
      </w:r>
      <w:r>
        <w:rPr>
          <w:lang w:val="fr_FR" w:bidi="fr_FR"/>
        </w:rPr>
      </w:r>
    </w:p>
    <w:p>
      <w:pPr/>
      <w:r>
        <w:rPr>
          <w:lang w:val="fr_FR" w:bidi="fr_FR"/>
        </w:rPr>
      </w:r>
    </w:p>
    <w:p>
      <w:pPr>
        <w:pStyle w:val="Heading2"/>
      </w:pPr>
      <w:r>
        <w:rPr>
          <w:lang w:val="fr_FR" w:bidi="fr_FR"/>
        </w:rPr>
        <w:t>2 Chroniques 17.7–9</w:t>
      </w:r>
      <w:r>
        <w:rPr>
          <w:lang w:val="fr_FR" w:bidi="fr_FR"/>
        </w:rPr>
      </w:r>
    </w:p>
    <w:p>
      <w:pPr/>
      <w:r>
        <w:rPr>
          <w:lang w:val="fr_FR" w:bidi="fr_FR"/>
        </w:rPr>
      </w:r>
      <w:r>
        <w:rPr>
          <w:lang w:val="fr_FR" w:bidi="fr_FR"/>
        </w:rPr>
        <w:t>Josaphat a pris au sérieux l'exigence de l'Éternel de connaître la loi (</w:t>
      </w:r>
      <w:hyperlink r:id="rId180">
        <w:r>
          <w:rPr>
            <w:lang w:val="fr_FR" w:bidi="fr_FR"/>
          </w:rPr>
          <w:rPr>
            <w:color w:val="0000EE"/>
            <w:u w:val="single"/>
          </w:rPr>
          <w:t>Dt 5.1</w:t>
        </w:r>
      </w:hyperlink>
      <w:r>
        <w:rPr>
          <w:lang w:val="fr_FR" w:bidi="fr_FR"/>
        </w:rPr>
        <w:t xml:space="preserve"> ; </w:t>
      </w:r>
      <w:hyperlink r:id="rId181">
        <w:r>
          <w:rPr>
            <w:lang w:val="fr_FR" w:bidi="fr_FR"/>
          </w:rPr>
          <w:rPr>
            <w:color w:val="0000EE"/>
            <w:u w:val="single"/>
          </w:rPr>
          <w:t>17.18–20</w:t>
        </w:r>
      </w:hyperlink>
      <w:r>
        <w:rPr>
          <w:lang w:val="fr_FR" w:bidi="fr_FR"/>
        </w:rPr>
        <w:t xml:space="preserve">), en confiant à cinq officiers royaux, neuf Lévites et deux sacrificateurs la mission d'instruire le peuple à partir du </w:t>
      </w:r>
      <w:r>
        <w:rPr>
          <w:lang w:val="fr_FR" w:bidi="fr_FR"/>
        </w:rPr>
        <w:t>livre de la loi</w:t>
      </w:r>
      <w:r>
        <w:rPr>
          <w:lang w:val="fr_FR" w:bidi="fr_FR"/>
        </w:rPr>
        <w:t>. Les Lévites remplissaient souvent ce rôle d'enseignants, notamment durant la période du Second Temple (</w:t>
      </w:r>
      <w:hyperlink r:id="rId182">
        <w:r>
          <w:rPr>
            <w:lang w:val="fr_FR" w:bidi="fr_FR"/>
          </w:rPr>
          <w:rPr>
            <w:color w:val="0000EE"/>
            <w:u w:val="single"/>
          </w:rPr>
          <w:t>Né 8.7</w:t>
        </w:r>
      </w:hyperlink>
      <w:r>
        <w:rPr>
          <w:lang w:val="fr_FR" w:bidi="fr_FR"/>
        </w:rPr>
        <w:t>). • Certaines versions omettent le nom de Tob-Adonija, ce qui semble être une erreur de copiste liée à une répétition.</w:t>
      </w:r>
      <w:r>
        <w:rPr>
          <w:lang w:val="fr_FR" w:bidi="fr_FR"/>
        </w:rPr>
      </w:r>
      <w:r>
        <w:rPr>
          <w:lang w:val="fr_FR" w:bidi="fr_FR"/>
        </w:rPr>
      </w:r>
    </w:p>
    <w:p>
      <w:pPr/>
      <w:r>
        <w:rPr>
          <w:lang w:val="fr_FR" w:bidi="fr_FR"/>
        </w:rPr>
      </w:r>
    </w:p>
    <w:p>
      <w:pPr>
        <w:pStyle w:val="Heading2"/>
      </w:pPr>
      <w:r>
        <w:rPr>
          <w:lang w:val="fr_FR" w:bidi="fr_FR"/>
        </w:rPr>
        <w:t>2 Chroniques 17.10–11</w:t>
      </w:r>
      <w:r>
        <w:rPr>
          <w:lang w:val="fr_FR" w:bidi="fr_FR"/>
        </w:rPr>
      </w:r>
    </w:p>
    <w:p>
      <w:pPr/>
      <w:r>
        <w:rPr>
          <w:lang w:val="fr_FR" w:bidi="fr_FR"/>
        </w:rPr>
      </w:r>
      <w:r>
        <w:rPr>
          <w:lang w:val="fr_FR" w:bidi="fr_FR"/>
        </w:rPr>
        <w:t xml:space="preserve">La crainte de l'Éternel parmi les royaumes environnants avait conduit ces derniers à verser un tribut à Josaphat, cherchant ainsi à acheter la paix. La paix était considérée comme un signe de la faveur divine (cf. </w:t>
      </w:r>
      <w:hyperlink r:id="rId183">
        <w:r>
          <w:rPr>
            <w:lang w:val="fr_FR" w:bidi="fr_FR"/>
          </w:rPr>
          <w:rPr>
            <w:color w:val="0000EE"/>
            <w:u w:val="single"/>
          </w:rPr>
          <w:t>14.2–6</w:t>
        </w:r>
      </w:hyperlink>
      <w:r>
        <w:rPr>
          <w:lang w:val="fr_FR" w:bidi="fr_FR"/>
        </w:rPr>
        <w:t>). • Les Arabes désignaient probablement les tribus du désert vivant au sud de Juda, dans une région voisine de celle des Philistins.</w:t>
      </w:r>
      <w:r>
        <w:rPr>
          <w:lang w:val="fr_FR" w:bidi="fr_FR"/>
        </w:rPr>
      </w:r>
      <w:r>
        <w:rPr>
          <w:lang w:val="fr_FR" w:bidi="fr_FR"/>
        </w:rPr>
      </w:r>
    </w:p>
    <w:p>
      <w:pPr/>
      <w:r>
        <w:rPr>
          <w:lang w:val="fr_FR" w:bidi="fr_FR"/>
        </w:rPr>
      </w:r>
    </w:p>
    <w:p>
      <w:pPr>
        <w:pStyle w:val="Heading2"/>
      </w:pPr>
      <w:r>
        <w:rPr>
          <w:lang w:val="fr_FR" w:bidi="fr_FR"/>
        </w:rPr>
        <w:t>2 Chroniques 17.12–19</w:t>
      </w:r>
      <w:r>
        <w:rPr>
          <w:lang w:val="fr_FR" w:bidi="fr_FR"/>
        </w:rPr>
      </w:r>
    </w:p>
    <w:p>
      <w:pPr/>
      <w:r>
        <w:rPr>
          <w:lang w:val="fr_FR" w:bidi="fr_FR"/>
        </w:rPr>
      </w:r>
      <w:r>
        <w:rPr>
          <w:lang w:val="fr_FR" w:bidi="fr_FR"/>
        </w:rPr>
        <w:t>Le statut international de Josaphat, ses projets de construction et la puissance de son armée ont marqué son règne exceptionnel. Des fouilles archéologiques ont révélé une série de forts dans la vallée du Jourdain, près de la mer Morte, datant de son époque. • Le nombre de soldats dans son armée (plus d'un million à Jérusalem) semble particulièrement élevé. Étant donné que les chefs étaient organisés en divisions tribales (</w:t>
      </w:r>
      <w:hyperlink r:id="rId184">
        <w:r>
          <w:rPr>
            <w:lang w:val="fr_FR" w:bidi="fr_FR"/>
          </w:rPr>
          <w:rPr>
            <w:color w:val="0000EE"/>
            <w:u w:val="single"/>
          </w:rPr>
          <w:t>17.14</w:t>
        </w:r>
      </w:hyperlink>
      <w:r>
        <w:rPr>
          <w:lang w:val="fr_FR" w:bidi="fr_FR"/>
        </w:rPr>
        <w:t>), il est possible que le terme traduit par « mille » (</w:t>
      </w:r>
      <w:r>
        <w:rPr>
          <w:i/>
          <w:lang w:val="fr_FR" w:bidi="fr_FR"/>
        </w:rPr>
        <w:t>’elep</w:t>
      </w:r>
      <w:r>
        <w:rPr>
          <w:lang w:val="fr_FR" w:bidi="fr_FR"/>
        </w:rPr>
        <w:t xml:space="preserve">) doive plutôt être compris comme « escouade » ou « peloton », désignant une unité militaire beaucoup plus restreinte. Les totaux pourraient également inclure des divisions de réserve servant par rotation (voir </w:t>
      </w:r>
      <w:hyperlink r:id="rId185">
        <w:r>
          <w:rPr>
            <w:lang w:val="fr_FR" w:bidi="fr_FR"/>
          </w:rPr>
          <w:rPr>
            <w:color w:val="0000EE"/>
            <w:u w:val="single"/>
          </w:rPr>
          <w:t>1Ch 27.1–15</w:t>
        </w:r>
      </w:hyperlink>
      <w:r>
        <w:rPr>
          <w:lang w:val="fr_FR" w:bidi="fr_FR"/>
        </w:rPr>
        <w:t>). Le nombre de soldats attribués à Josaphat est environ trois fois supérieur à celui d'Abija (</w:t>
      </w:r>
      <w:hyperlink r:id="rId186">
        <w:r>
          <w:rPr>
            <w:lang w:val="fr_FR" w:bidi="fr_FR"/>
          </w:rPr>
          <w:rPr>
            <w:color w:val="0000EE"/>
            <w:u w:val="single"/>
          </w:rPr>
          <w:t>2Ch 13.3</w:t>
        </w:r>
      </w:hyperlink>
      <w:r>
        <w:rPr>
          <w:lang w:val="fr_FR" w:bidi="fr_FR"/>
        </w:rPr>
        <w:t>), Asa (</w:t>
      </w:r>
      <w:hyperlink r:id="rId187">
        <w:r>
          <w:rPr>
            <w:lang w:val="fr_FR" w:bidi="fr_FR"/>
          </w:rPr>
          <w:rPr>
            <w:color w:val="0000EE"/>
            <w:u w:val="single"/>
          </w:rPr>
          <w:t>14.8</w:t>
        </w:r>
      </w:hyperlink>
      <w:r>
        <w:rPr>
          <w:lang w:val="fr_FR" w:bidi="fr_FR"/>
        </w:rPr>
        <w:t>), Amatsia (</w:t>
      </w:r>
      <w:hyperlink r:id="rId188">
        <w:r>
          <w:rPr>
            <w:lang w:val="fr_FR" w:bidi="fr_FR"/>
          </w:rPr>
          <w:rPr>
            <w:color w:val="0000EE"/>
            <w:u w:val="single"/>
          </w:rPr>
          <w:t>25.5</w:t>
        </w:r>
      </w:hyperlink>
      <w:r>
        <w:rPr>
          <w:lang w:val="fr_FR" w:bidi="fr_FR"/>
        </w:rPr>
        <w:t>) et Ozias (</w:t>
      </w:r>
      <w:hyperlink r:id="rId189">
        <w:r>
          <w:rPr>
            <w:lang w:val="fr_FR" w:bidi="fr_FR"/>
          </w:rPr>
          <w:rPr>
            <w:color w:val="0000EE"/>
            <w:u w:val="single"/>
          </w:rPr>
          <w:t>26.11–15</w:t>
        </w:r>
      </w:hyperlink>
      <w:r>
        <w:rPr>
          <w:lang w:val="fr_FR" w:bidi="fr_FR"/>
        </w:rPr>
        <w:t>). Il est comparable au nombre de guerriers lors du recensement de David (</w:t>
      </w:r>
      <w:hyperlink r:id="rId190">
        <w:r>
          <w:rPr>
            <w:lang w:val="fr_FR" w:bidi="fr_FR"/>
          </w:rPr>
          <w:rPr>
            <w:color w:val="0000EE"/>
            <w:u w:val="single"/>
          </w:rPr>
          <w:t>1Ch 21.5</w:t>
        </w:r>
      </w:hyperlink>
      <w:r>
        <w:rPr>
          <w:lang w:val="fr_FR" w:bidi="fr_FR"/>
        </w:rPr>
        <w:t>), lorsque les soldats des tribus du Nord avaient été comptés. Une grande armée était perçue comme un signe de la bénédiction de Dieu.</w:t>
      </w:r>
      <w:r>
        <w:rPr>
          <w:lang w:val="fr_FR" w:bidi="fr_FR"/>
        </w:rPr>
      </w:r>
      <w:r>
        <w:rPr>
          <w:lang w:val="fr_FR" w:bidi="fr_FR"/>
        </w:rPr>
      </w:r>
    </w:p>
    <w:p>
      <w:pPr/>
      <w:r>
        <w:rPr>
          <w:lang w:val="fr_FR" w:bidi="fr_FR"/>
        </w:rPr>
      </w:r>
    </w:p>
    <w:p>
      <w:pPr>
        <w:pStyle w:val="Heading2"/>
      </w:pPr>
      <w:r>
        <w:rPr>
          <w:lang w:val="fr_FR" w:bidi="fr_FR"/>
        </w:rPr>
        <w:t>2 Chroniques 18.1–2</w:t>
      </w:r>
      <w:r>
        <w:rPr>
          <w:lang w:val="fr_FR" w:bidi="fr_FR"/>
        </w:rPr>
      </w:r>
    </w:p>
    <w:p>
      <w:pPr/>
      <w:r>
        <w:rPr>
          <w:lang w:val="fr_FR" w:bidi="fr_FR"/>
        </w:rPr>
      </w:r>
      <w:r>
        <w:rPr>
          <w:lang w:val="fr_FR" w:bidi="fr_FR"/>
        </w:rPr>
        <w:t xml:space="preserve">L'alliance de Josaphat avec Achab l'a conduit à compromettre sa fidélité envers l'Éternel (voir </w:t>
      </w:r>
      <w:hyperlink r:id="rId191">
        <w:r>
          <w:rPr>
            <w:lang w:val="fr_FR" w:bidi="fr_FR"/>
          </w:rPr>
          <w:rPr>
            <w:color w:val="0000EE"/>
            <w:u w:val="single"/>
          </w:rPr>
          <w:t>19.2–3</w:t>
        </w:r>
      </w:hyperlink>
      <w:r>
        <w:rPr>
          <w:lang w:val="fr_FR" w:bidi="fr_FR"/>
        </w:rPr>
        <w:t xml:space="preserve"> ; cf. </w:t>
      </w:r>
      <w:hyperlink r:id="rId192">
        <w:r>
          <w:rPr>
            <w:lang w:val="fr_FR" w:bidi="fr_FR"/>
          </w:rPr>
          <w:rPr>
            <w:color w:val="0000EE"/>
            <w:u w:val="single"/>
          </w:rPr>
          <w:t>2Co 6.14–18</w:t>
        </w:r>
      </w:hyperlink>
      <w:r>
        <w:rPr>
          <w:lang w:val="fr_FR" w:bidi="fr_FR"/>
        </w:rPr>
        <w:t>). Le mariage de son fils Joram (</w:t>
      </w:r>
      <w:hyperlink r:id="rId193">
        <w:r>
          <w:rPr>
            <w:lang w:val="fr_FR" w:bidi="fr_FR"/>
          </w:rPr>
          <w:rPr>
            <w:color w:val="0000EE"/>
            <w:u w:val="single"/>
          </w:rPr>
          <w:t>2Ch 21.1</w:t>
        </w:r>
      </w:hyperlink>
      <w:r>
        <w:rPr>
          <w:lang w:val="fr_FR" w:bidi="fr_FR"/>
        </w:rPr>
        <w:t>) avec Athalie, la fille d'Achab (</w:t>
      </w:r>
      <w:hyperlink r:id="rId194">
        <w:r>
          <w:rPr>
            <w:lang w:val="fr_FR" w:bidi="fr_FR"/>
          </w:rPr>
          <w:rPr>
            <w:color w:val="0000EE"/>
            <w:u w:val="single"/>
          </w:rPr>
          <w:t>22.2</w:t>
        </w:r>
      </w:hyperlink>
      <w:r>
        <w:rPr>
          <w:lang w:val="fr_FR" w:bidi="fr_FR"/>
        </w:rPr>
        <w:t xml:space="preserve">), a introduit l'apostasie d'Israël en Juda (voir </w:t>
      </w:r>
      <w:hyperlink r:id="rId195">
        <w:r>
          <w:rPr>
            <w:lang w:val="fr_FR" w:bidi="fr_FR"/>
          </w:rPr>
          <w:rPr>
            <w:color w:val="0000EE"/>
            <w:u w:val="single"/>
          </w:rPr>
          <w:t>21.5–6</w:t>
        </w:r>
      </w:hyperlink>
      <w:r>
        <w:rPr>
          <w:lang w:val="fr_FR" w:bidi="fr_FR"/>
        </w:rPr>
        <w:t xml:space="preserve">, </w:t>
      </w:r>
      <w:hyperlink r:id="rId196">
        <w:r>
          <w:rPr>
            <w:lang w:val="fr_FR" w:bidi="fr_FR"/>
          </w:rPr>
          <w:rPr>
            <w:color w:val="0000EE"/>
            <w:u w:val="single"/>
          </w:rPr>
          <w:t>12–13</w:t>
        </w:r>
      </w:hyperlink>
      <w:r>
        <w:rPr>
          <w:lang w:val="fr_FR" w:bidi="fr_FR"/>
        </w:rPr>
        <w:t xml:space="preserve"> ; </w:t>
      </w:r>
      <w:hyperlink r:id="rId197">
        <w:r>
          <w:rPr>
            <w:lang w:val="fr_FR" w:bidi="fr_FR"/>
          </w:rPr>
          <w:rPr>
            <w:color w:val="0000EE"/>
            <w:u w:val="single"/>
          </w:rPr>
          <w:t>22.1–4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18.5–7</w:t>
      </w:r>
      <w:r>
        <w:rPr>
          <w:lang w:val="fr_FR" w:bidi="fr_FR"/>
        </w:rPr>
      </w:r>
    </w:p>
    <w:p>
      <w:pPr/>
      <w:r>
        <w:rPr>
          <w:lang w:val="fr_FR" w:bidi="fr_FR"/>
        </w:rPr>
      </w:r>
      <w:r>
        <w:rPr>
          <w:lang w:val="fr_FR" w:bidi="fr_FR"/>
        </w:rPr>
        <w:t>Les 400 prophètes étaient les « hommes de main » d'Achab. Josaphat, de son côté, désirait entendre un prophète de l'Éternel, mais Achab savait d'avance qu'un tel prophète allait contredire les paroles de ses prophètes de cour.</w:t>
      </w:r>
      <w:r>
        <w:rPr>
          <w:lang w:val="fr_FR" w:bidi="fr_FR"/>
        </w:rPr>
      </w:r>
      <w:r>
        <w:rPr>
          <w:lang w:val="fr_FR" w:bidi="fr_FR"/>
        </w:rPr>
      </w:r>
    </w:p>
    <w:p>
      <w:pPr/>
      <w:r>
        <w:rPr>
          <w:lang w:val="fr_FR" w:bidi="fr_FR"/>
        </w:rPr>
      </w:r>
    </w:p>
    <w:p>
      <w:pPr>
        <w:pStyle w:val="Heading2"/>
      </w:pPr>
      <w:r>
        <w:rPr>
          <w:lang w:val="fr_FR" w:bidi="fr_FR"/>
        </w:rPr>
        <w:t>2 Chroniques 18.15</w:t>
      </w:r>
      <w:r>
        <w:rPr>
          <w:lang w:val="fr_FR" w:bidi="fr_FR"/>
        </w:rPr>
      </w:r>
    </w:p>
    <w:p>
      <w:pPr/>
      <w:r>
        <w:rPr>
          <w:lang w:val="fr_FR" w:bidi="fr_FR"/>
        </w:rPr>
      </w:r>
      <w:r>
        <w:rPr>
          <w:lang w:val="fr_FR" w:bidi="fr_FR"/>
        </w:rPr>
        <w:t>Achab comprit que Michée n'avait pas réellement prononcé la parole de l'Éternel, peut-être parce que sa réponse reprenait les mêmes mots que ceux de ses rivaux, ou parce qu'il parlait sur un ton sarcastique (</w:t>
      </w:r>
      <w:hyperlink r:id="rId198">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18.18–22</w:t>
      </w:r>
      <w:r>
        <w:rPr>
          <w:lang w:val="fr_FR" w:bidi="fr_FR"/>
        </w:rPr>
      </w:r>
    </w:p>
    <w:p>
      <w:pPr/>
      <w:r>
        <w:rPr>
          <w:lang w:val="fr_FR" w:bidi="fr_FR"/>
        </w:rPr>
      </w:r>
      <w:r>
        <w:rPr>
          <w:lang w:val="fr_FR" w:bidi="fr_FR"/>
        </w:rPr>
        <w:t>La vision expliquait la tromperie des faux prophètes tout en confirmant la légitimité de la parole de Michée. Cette tromperie assurait la chute d'Achab au combat ; son jugement avait été décrété.</w:t>
      </w:r>
      <w:r>
        <w:rPr>
          <w:lang w:val="fr_FR" w:bidi="fr_FR"/>
        </w:rPr>
      </w:r>
      <w:r>
        <w:rPr>
          <w:lang w:val="fr_FR" w:bidi="fr_FR"/>
        </w:rPr>
      </w:r>
    </w:p>
    <w:p>
      <w:pPr/>
      <w:r>
        <w:rPr>
          <w:lang w:val="fr_FR" w:bidi="fr_FR"/>
        </w:rPr>
      </w:r>
    </w:p>
    <w:p>
      <w:pPr>
        <w:pStyle w:val="Heading2"/>
      </w:pPr>
      <w:r>
        <w:rPr>
          <w:lang w:val="fr_FR" w:bidi="fr_FR"/>
        </w:rPr>
        <w:t>2 Chroniques 18.25–26</w:t>
      </w:r>
      <w:r>
        <w:rPr>
          <w:lang w:val="fr_FR" w:bidi="fr_FR"/>
        </w:rPr>
      </w:r>
    </w:p>
    <w:p>
      <w:pPr/>
      <w:r>
        <w:rPr>
          <w:lang w:val="fr_FR" w:bidi="fr_FR"/>
        </w:rPr>
      </w:r>
      <w:r>
        <w:rPr>
          <w:lang w:val="fr_FR" w:bidi="fr_FR"/>
        </w:rPr>
        <w:t>La rébellion d'Achab contre l'Éternel se traduisait par son mépris de Michée, le prophète de l'Éternel.</w:t>
      </w:r>
      <w:r>
        <w:rPr>
          <w:lang w:val="fr_FR" w:bidi="fr_FR"/>
        </w:rPr>
      </w:r>
      <w:r>
        <w:rPr>
          <w:lang w:val="fr_FR" w:bidi="fr_FR"/>
        </w:rPr>
      </w:r>
    </w:p>
    <w:p>
      <w:pPr/>
      <w:r>
        <w:rPr>
          <w:lang w:val="fr_FR" w:bidi="fr_FR"/>
        </w:rPr>
      </w:r>
    </w:p>
    <w:p>
      <w:pPr>
        <w:pStyle w:val="Heading2"/>
      </w:pPr>
      <w:r>
        <w:rPr>
          <w:lang w:val="fr_FR" w:bidi="fr_FR"/>
        </w:rPr>
        <w:t>2 Chroniques 18.28–34</w:t>
      </w:r>
      <w:r>
        <w:rPr>
          <w:lang w:val="fr_FR" w:bidi="fr_FR"/>
        </w:rPr>
      </w:r>
    </w:p>
    <w:p>
      <w:pPr/>
      <w:r>
        <w:rPr>
          <w:lang w:val="fr_FR" w:bidi="fr_FR"/>
        </w:rPr>
      </w:r>
      <w:r>
        <w:rPr>
          <w:lang w:val="fr_FR" w:bidi="fr_FR"/>
        </w:rPr>
        <w:t>Bien qu'Achab savait qu'il avait agi contre la volonté de Dieu et qu'il était responsable des conséquences de ses actes, sa préoccupation immédiate restait tournée vers l'armée araméenne. Sa prétention à pouvoir affronter le jugement de Dieu révélait son mépris envers l'Éternel ; cette erreur lui fut fatale.</w:t>
      </w:r>
      <w:r>
        <w:rPr>
          <w:lang w:val="fr_FR" w:bidi="fr_FR"/>
        </w:rPr>
      </w:r>
      <w:r>
        <w:rPr>
          <w:lang w:val="fr_FR" w:bidi="fr_FR"/>
        </w:rPr>
      </w:r>
    </w:p>
    <w:p>
      <w:pPr/>
      <w:r>
        <w:rPr>
          <w:lang w:val="fr_FR" w:bidi="fr_FR"/>
        </w:rPr>
      </w:r>
    </w:p>
    <w:p>
      <w:pPr>
        <w:pStyle w:val="Heading2"/>
      </w:pPr>
      <w:r>
        <w:rPr>
          <w:lang w:val="fr_FR" w:bidi="fr_FR"/>
        </w:rPr>
        <w:t>2 Chroniques 19.1–2</w:t>
      </w:r>
      <w:r>
        <w:rPr>
          <w:lang w:val="fr_FR" w:bidi="fr_FR"/>
        </w:rPr>
      </w:r>
    </w:p>
    <w:p>
      <w:pPr/>
      <w:r>
        <w:rPr>
          <w:lang w:val="fr_FR" w:bidi="fr_FR"/>
        </w:rPr>
      </w:r>
      <w:r>
        <w:rPr>
          <w:lang w:val="fr_FR" w:bidi="fr_FR"/>
        </w:rPr>
        <w:t>Jéhu était le fils de Hanani, le prophète qui avait réprimandé Asa pour sa dépendance envers les Araméens (</w:t>
      </w:r>
      <w:hyperlink r:id="rId199">
        <w:r>
          <w:rPr>
            <w:lang w:val="fr_FR" w:bidi="fr_FR"/>
          </w:rPr>
          <w:rPr>
            <w:color w:val="0000EE"/>
            <w:u w:val="single"/>
          </w:rPr>
          <w:t>16.7–9</w:t>
        </w:r>
      </w:hyperlink>
      <w:r>
        <w:rPr>
          <w:lang w:val="fr_FR" w:bidi="fr_FR"/>
        </w:rPr>
        <w:t>). Il réprimandait désormais Josaphat pour son alliance avec Achab. • La question « aimes-tu » exprimait ici l'idée de fidélité à une alliance. L'alliance de Josaphat avec le méchant Achab entrait en contradiction avec son engagement envers l'Éternel.</w:t>
      </w:r>
      <w:r>
        <w:rPr>
          <w:lang w:val="fr_FR" w:bidi="fr_FR"/>
        </w:rPr>
      </w:r>
      <w:r>
        <w:rPr>
          <w:lang w:val="fr_FR" w:bidi="fr_FR"/>
        </w:rPr>
      </w:r>
    </w:p>
    <w:p>
      <w:pPr/>
      <w:r>
        <w:rPr>
          <w:lang w:val="fr_FR" w:bidi="fr_FR"/>
        </w:rPr>
      </w:r>
    </w:p>
    <w:p>
      <w:pPr>
        <w:pStyle w:val="Heading2"/>
      </w:pPr>
      <w:r>
        <w:rPr>
          <w:lang w:val="fr_FR" w:bidi="fr_FR"/>
        </w:rPr>
        <w:t>2 Chroniques 19.4–11</w:t>
      </w:r>
      <w:r>
        <w:rPr>
          <w:lang w:val="fr_FR" w:bidi="fr_FR"/>
        </w:rPr>
      </w:r>
    </w:p>
    <w:p>
      <w:pPr/>
      <w:r>
        <w:rPr>
          <w:lang w:val="fr_FR" w:bidi="fr_FR"/>
        </w:rPr>
      </w:r>
      <w:r>
        <w:rPr>
          <w:lang w:val="fr_FR" w:bidi="fr_FR"/>
        </w:rPr>
        <w:t>Dans sa réforme judiciaire, Josaphat avait nommé des juges dans les villes fortifiées (</w:t>
      </w:r>
      <w:hyperlink r:id="rId200">
        <w:r>
          <w:rPr>
            <w:lang w:val="fr_FR" w:bidi="fr_FR"/>
          </w:rPr>
          <w:rPr>
            <w:color w:val="0000EE"/>
            <w:u w:val="single"/>
          </w:rPr>
          <w:t>19.5</w:t>
        </w:r>
      </w:hyperlink>
      <w:r>
        <w:rPr>
          <w:lang w:val="fr_FR" w:bidi="fr_FR"/>
        </w:rPr>
        <w:t>) ainsi que dans une cour centrale à Jérusalem (</w:t>
      </w:r>
      <w:hyperlink r:id="rId201">
        <w:r>
          <w:rPr>
            <w:lang w:val="fr_FR" w:bidi="fr_FR"/>
          </w:rPr>
          <w:rPr>
            <w:color w:val="0000EE"/>
            <w:u w:val="single"/>
          </w:rPr>
          <w:t>19.8</w:t>
        </w:r>
      </w:hyperlink>
      <w:r>
        <w:rPr>
          <w:lang w:val="fr_FR" w:bidi="fr_FR"/>
        </w:rPr>
        <w:t>). Il avait exhorté tous les juges à rendre leurs jugements avec soin, intégrité et dans la crainte de l'Éternel. Cela excluait toute forme de partialité ou de corruption, et incluait l'obligation d'avertir les criminels de ne pas pécher contre l'Éternel. Cette réforme visait à restaurer l'application de la loi du Deutéronome (</w:t>
      </w:r>
      <w:hyperlink r:id="rId202">
        <w:r>
          <w:rPr>
            <w:lang w:val="fr_FR" w:bidi="fr_FR"/>
          </w:rPr>
          <w:rPr>
            <w:color w:val="0000EE"/>
            <w:u w:val="single"/>
          </w:rPr>
          <w:t>Dt 16.18–17.13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w:t>
      </w:r>
      <w:r>
        <w:rPr>
          <w:lang w:val="fr_FR" w:bidi="fr_FR"/>
        </w:rPr>
      </w:r>
    </w:p>
    <w:p>
      <w:pPr/>
      <w:r>
        <w:rPr>
          <w:lang w:val="fr_FR" w:bidi="fr_FR"/>
        </w:rPr>
      </w:r>
      <w:r>
        <w:rPr>
          <w:lang w:val="fr_FR" w:bidi="fr_FR"/>
        </w:rPr>
        <w:t>Maonites</w:t>
      </w:r>
      <w:r>
        <w:rPr>
          <w:lang w:val="fr_FR" w:bidi="fr_FR"/>
        </w:rPr>
        <w:t xml:space="preserve"> (voir </w:t>
      </w:r>
      <w:hyperlink r:id="rId203">
        <w:r>
          <w:rPr>
            <w:lang w:val="fr_FR" w:bidi="fr_FR"/>
          </w:rPr>
          <w:rPr>
            <w:color w:val="0000EE"/>
            <w:u w:val="single"/>
          </w:rPr>
          <w:t>1Ch 4.41</w:t>
        </w:r>
      </w:hyperlink>
      <w:r>
        <w:rPr>
          <w:lang w:val="fr_FR" w:bidi="fr_FR"/>
        </w:rPr>
        <w:t xml:space="preserve">) : Les </w:t>
      </w:r>
      <w:r>
        <w:rPr>
          <w:lang w:val="fr_FR" w:bidi="fr_FR"/>
        </w:rPr>
        <w:t>Maonites</w:t>
      </w:r>
      <w:r>
        <w:rPr>
          <w:lang w:val="fr_FR" w:bidi="fr_FR"/>
        </w:rPr>
        <w:t xml:space="preserve"> formaient un groupe nomade vivant aux frontières sud de Juda ; leur nom survit probablement dans celui de la ville arabe de Ma’an, située à une vingtaine de kilomètres au sud-est de Pétra.</w:t>
      </w:r>
      <w:r>
        <w:rPr>
          <w:lang w:val="fr_FR" w:bidi="fr_FR"/>
        </w:rPr>
      </w:r>
      <w:r>
        <w:rPr>
          <w:lang w:val="fr_FR" w:bidi="fr_FR"/>
        </w:rPr>
      </w:r>
    </w:p>
    <w:p>
      <w:pPr/>
      <w:r>
        <w:rPr>
          <w:lang w:val="fr_FR" w:bidi="fr_FR"/>
        </w:rPr>
      </w:r>
    </w:p>
    <w:p>
      <w:pPr>
        <w:pStyle w:val="Heading2"/>
      </w:pPr>
      <w:r>
        <w:rPr>
          <w:lang w:val="fr_FR" w:bidi="fr_FR"/>
        </w:rPr>
        <w:t>2 Chroniques 20.3–12</w:t>
      </w:r>
      <w:r>
        <w:rPr>
          <w:lang w:val="fr_FR" w:bidi="fr_FR"/>
        </w:rPr>
      </w:r>
    </w:p>
    <w:p>
      <w:pPr/>
      <w:r>
        <w:rPr>
          <w:lang w:val="fr_FR" w:bidi="fr_FR"/>
        </w:rPr>
      </w:r>
      <w:r>
        <w:rPr>
          <w:lang w:val="fr_FR" w:bidi="fr_FR"/>
        </w:rPr>
        <w:t>Josaphat a réagi à l'annonce de la guerre avec les nations voisines par une prière de lamentation, en reprenant les thèmes présents dans la prière de Salomon (</w:t>
      </w:r>
      <w:hyperlink r:id="rId204">
        <w:r>
          <w:rPr>
            <w:lang w:val="fr_FR" w:bidi="fr_FR"/>
          </w:rPr>
          <w:rPr>
            <w:color w:val="0000EE"/>
            <w:u w:val="single"/>
          </w:rPr>
          <w:t>6.24–40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20.10</w:t>
      </w:r>
      <w:r>
        <w:rPr>
          <w:lang w:val="fr_FR" w:bidi="fr_FR"/>
        </w:rPr>
      </w:r>
    </w:p>
    <w:p>
      <w:pPr/>
      <w:r>
        <w:rPr>
          <w:lang w:val="fr_FR" w:bidi="fr_FR"/>
        </w:rPr>
      </w:r>
      <w:r>
        <w:rPr>
          <w:lang w:val="fr_FR" w:bidi="fr_FR"/>
        </w:rPr>
        <w:t xml:space="preserve">La montagne de Séir était une autre appellation pour désigner Édom (voir </w:t>
      </w:r>
      <w:hyperlink r:id="rId205">
        <w:r>
          <w:rPr>
            <w:lang w:val="fr_FR" w:bidi="fr_FR"/>
          </w:rPr>
          <w:rPr>
            <w:color w:val="0000EE"/>
            <w:u w:val="single"/>
          </w:rPr>
          <w:t>Gn 32.3</w:t>
        </w:r>
      </w:hyperlink>
      <w:r>
        <w:rPr>
          <w:lang w:val="fr_FR" w:bidi="fr_FR"/>
        </w:rPr>
        <w:t xml:space="preserve"> et </w:t>
      </w:r>
      <w:r>
        <w:rPr>
          <w:lang w:val="fr_FR" w:bidi="fr_FR"/>
        </w:rPr>
        <w:t>la note d'étude sur Gn 25.25</w:t>
      </w:r>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20.14–17</w:t>
      </w:r>
      <w:r>
        <w:rPr>
          <w:lang w:val="fr_FR" w:bidi="fr_FR"/>
        </w:rPr>
      </w:r>
    </w:p>
    <w:p>
      <w:pPr/>
      <w:r>
        <w:rPr>
          <w:lang w:val="fr_FR" w:bidi="fr_FR"/>
        </w:rPr>
      </w:r>
      <w:r>
        <w:rPr>
          <w:lang w:val="fr_FR" w:bidi="fr_FR"/>
        </w:rPr>
        <w:t>Après la lamentation de Josaphat, la proclamation de délivrance de Jachaziel correspondait aux exigences du discours qu'un sacrificateur devait prononcer avant la bataille (</w:t>
      </w:r>
      <w:hyperlink r:id="rId206">
        <w:r>
          <w:rPr>
            <w:lang w:val="fr_FR" w:bidi="fr_FR"/>
          </w:rPr>
          <w:rPr>
            <w:color w:val="0000EE"/>
            <w:u w:val="single"/>
          </w:rPr>
          <w:t>Dt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20.20–21</w:t>
      </w:r>
      <w:r>
        <w:rPr>
          <w:lang w:val="fr_FR" w:bidi="fr_FR"/>
        </w:rPr>
      </w:r>
    </w:p>
    <w:p>
      <w:pPr/>
      <w:r>
        <w:rPr>
          <w:lang w:val="fr_FR" w:bidi="fr_FR"/>
        </w:rPr>
      </w:r>
      <w:r>
        <w:rPr>
          <w:lang w:val="fr_FR" w:bidi="fr_FR"/>
        </w:rPr>
        <w:t>Le chant des chanteurs désignés avait remplacé le cri de guerre. Les prophètes étaient Jachaziel (</w:t>
      </w:r>
      <w:hyperlink r:id="rId207">
        <w:r>
          <w:rPr>
            <w:lang w:val="fr_FR" w:bidi="fr_FR"/>
          </w:rPr>
          <w:rPr>
            <w:color w:val="0000EE"/>
            <w:u w:val="single"/>
          </w:rPr>
          <w:t>20.14–17</w:t>
        </w:r>
      </w:hyperlink>
      <w:r>
        <w:rPr>
          <w:lang w:val="fr_FR" w:bidi="fr_FR"/>
        </w:rPr>
        <w:t>) et les musiciens lévitiques (</w:t>
      </w:r>
      <w:hyperlink r:id="rId208">
        <w:r>
          <w:rPr>
            <w:lang w:val="fr_FR" w:bidi="fr_FR"/>
          </w:rPr>
          <w:rPr>
            <w:color w:val="0000EE"/>
            <w:u w:val="single"/>
          </w:rPr>
          <w:t>20.21</w:t>
        </w:r>
      </w:hyperlink>
      <w:r>
        <w:rPr>
          <w:lang w:val="fr_FR" w:bidi="fr_FR"/>
        </w:rPr>
        <w:t>), dont la louange accompagnant la marche vers la bataille servait de prophétie et proclamait que Dieu marchait à la tête de l'armée.</w:t>
      </w:r>
      <w:r>
        <w:rPr>
          <w:lang w:val="fr_FR" w:bidi="fr_FR"/>
        </w:rPr>
      </w:r>
      <w:r>
        <w:rPr>
          <w:lang w:val="fr_FR" w:bidi="fr_FR"/>
        </w:rPr>
      </w:r>
    </w:p>
    <w:p>
      <w:pPr/>
      <w:r>
        <w:rPr>
          <w:lang w:val="fr_FR" w:bidi="fr_FR"/>
        </w:rPr>
      </w:r>
    </w:p>
    <w:p>
      <w:pPr>
        <w:pStyle w:val="Heading2"/>
      </w:pPr>
      <w:r>
        <w:rPr>
          <w:lang w:val="fr_FR" w:bidi="fr_FR"/>
        </w:rPr>
        <w:t>2 Chroniques 20.32–33</w:t>
      </w:r>
      <w:r>
        <w:rPr>
          <w:lang w:val="fr_FR" w:bidi="fr_FR"/>
        </w:rPr>
      </w:r>
    </w:p>
    <w:p>
      <w:pPr/>
      <w:r>
        <w:rPr>
          <w:lang w:val="fr_FR" w:bidi="fr_FR"/>
        </w:rPr>
      </w:r>
      <w:r>
        <w:rPr>
          <w:lang w:val="fr_FR" w:bidi="fr_FR"/>
        </w:rPr>
        <w:t xml:space="preserve">La comparaison entre Josaphat et Asa est reprise de </w:t>
      </w:r>
      <w:hyperlink r:id="rId209">
        <w:r>
          <w:rPr>
            <w:lang w:val="fr_FR" w:bidi="fr_FR"/>
          </w:rPr>
          <w:rPr>
            <w:color w:val="0000EE"/>
            <w:u w:val="single"/>
          </w:rPr>
          <w:t>1R 22.43</w:t>
        </w:r>
      </w:hyperlink>
      <w:r>
        <w:rPr>
          <w:lang w:val="fr_FR" w:bidi="fr_FR"/>
        </w:rPr>
        <w:t xml:space="preserve"> sans aucune modification.</w:t>
      </w:r>
      <w:r>
        <w:rPr>
          <w:lang w:val="fr_FR" w:bidi="fr_FR"/>
        </w:rPr>
      </w:r>
      <w:r>
        <w:rPr>
          <w:lang w:val="fr_FR" w:bidi="fr_FR"/>
        </w:rPr>
      </w:r>
    </w:p>
    <w:p>
      <w:pPr/>
      <w:r>
        <w:rPr>
          <w:lang w:val="fr_FR" w:bidi="fr_FR"/>
        </w:rPr>
      </w:r>
    </w:p>
    <w:p>
      <w:pPr>
        <w:pStyle w:val="Heading2"/>
      </w:pPr>
      <w:r>
        <w:rPr>
          <w:lang w:val="fr_FR" w:bidi="fr_FR"/>
        </w:rPr>
        <w:t>2 Chroniques 20.35–37</w:t>
      </w:r>
      <w:r>
        <w:rPr>
          <w:lang w:val="fr_FR" w:bidi="fr_FR"/>
        </w:rPr>
      </w:r>
    </w:p>
    <w:p>
      <w:pPr/>
      <w:r>
        <w:rPr>
          <w:lang w:val="fr_FR" w:bidi="fr_FR"/>
        </w:rPr>
      </w:r>
      <w:r>
        <w:rPr>
          <w:lang w:val="fr_FR" w:bidi="fr_FR"/>
        </w:rPr>
        <w:t>L'Éternel avait détruit la flotte pour empêcher l'alliance de Josaphat avec Achazia, le roi d'Israël, de réussir.</w:t>
      </w:r>
      <w:r>
        <w:rPr>
          <w:lang w:val="fr_FR" w:bidi="fr_FR"/>
        </w:rPr>
      </w:r>
      <w:r>
        <w:rPr>
          <w:lang w:val="fr_FR" w:bidi="fr_FR"/>
        </w:rPr>
      </w:r>
    </w:p>
    <w:p>
      <w:pPr/>
      <w:r>
        <w:rPr>
          <w:lang w:val="fr_FR" w:bidi="fr_FR"/>
        </w:rPr>
      </w:r>
    </w:p>
    <w:p>
      <w:pPr>
        <w:pStyle w:val="Heading2"/>
      </w:pPr>
      <w:r>
        <w:rPr>
          <w:lang w:val="fr_FR" w:bidi="fr_FR"/>
        </w:rPr>
        <w:t>2 Chroniques 21.2–7</w:t>
      </w:r>
      <w:r>
        <w:rPr>
          <w:lang w:val="fr_FR" w:bidi="fr_FR"/>
        </w:rPr>
      </w:r>
    </w:p>
    <w:p>
      <w:pPr/>
      <w:r>
        <w:rPr>
          <w:lang w:val="fr_FR" w:bidi="fr_FR"/>
        </w:rPr>
      </w:r>
      <w:r>
        <w:rPr>
          <w:lang w:val="fr_FR" w:bidi="fr_FR"/>
        </w:rPr>
        <w:t>Joram, marié à Athalie, la fille d'Achab et de Jézabel (</w:t>
      </w:r>
      <w:hyperlink r:id="rId210">
        <w:r>
          <w:rPr>
            <w:lang w:val="fr_FR" w:bidi="fr_FR"/>
          </w:rPr>
          <w:rPr>
            <w:color w:val="0000EE"/>
            <w:u w:val="single"/>
          </w:rPr>
          <w:t>18.1</w:t>
        </w:r>
      </w:hyperlink>
      <w:r>
        <w:rPr>
          <w:lang w:val="fr_FR" w:bidi="fr_FR"/>
        </w:rPr>
        <w:t xml:space="preserve"> ; </w:t>
      </w:r>
      <w:hyperlink r:id="rId211">
        <w:r>
          <w:rPr>
            <w:lang w:val="fr_FR" w:bidi="fr_FR"/>
          </w:rPr>
          <w:rPr>
            <w:color w:val="0000EE"/>
            <w:u w:val="single"/>
          </w:rPr>
          <w:t>21.6</w:t>
        </w:r>
      </w:hyperlink>
      <w:r>
        <w:rPr>
          <w:lang w:val="fr_FR" w:bidi="fr_FR"/>
        </w:rPr>
        <w:t xml:space="preserve"> ; </w:t>
      </w:r>
      <w:hyperlink r:id="rId194">
        <w:r>
          <w:rPr>
            <w:lang w:val="fr_FR" w:bidi="fr_FR"/>
          </w:rPr>
          <w:rPr>
            <w:color w:val="0000EE"/>
            <w:u w:val="single"/>
          </w:rPr>
          <w:t>22.2</w:t>
        </w:r>
      </w:hyperlink>
      <w:r>
        <w:rPr>
          <w:lang w:val="fr_FR" w:bidi="fr_FR"/>
        </w:rPr>
        <w:t>), était le premier roi de la lignée de David à recevoir une évaluation entièrement négative. Ses meurtres (</w:t>
      </w:r>
      <w:hyperlink r:id="rId212">
        <w:r>
          <w:rPr>
            <w:lang w:val="fr_FR" w:bidi="fr_FR"/>
          </w:rPr>
          <w:rPr>
            <w:color w:val="0000EE"/>
            <w:u w:val="single"/>
          </w:rPr>
          <w:t>21.4</w:t>
        </w:r>
      </w:hyperlink>
      <w:r>
        <w:rPr>
          <w:lang w:val="fr_FR" w:bidi="fr_FR"/>
        </w:rPr>
        <w:t>) menaçaient sérieusement la survie de la dynastie, qui avait été préservée uniquement grâce à la fidélité de l'Éternel envers David (</w:t>
      </w:r>
      <w:hyperlink r:id="rId213">
        <w:r>
          <w:rPr>
            <w:lang w:val="fr_FR" w:bidi="fr_FR"/>
          </w:rPr>
          <w:rPr>
            <w:color w:val="0000EE"/>
            <w:u w:val="single"/>
          </w:rPr>
          <w:t>21.7</w:t>
        </w:r>
      </w:hyperlink>
      <w:r>
        <w:rPr>
          <w:lang w:val="fr_FR" w:bidi="fr_FR"/>
        </w:rPr>
        <w:t xml:space="preserve">). À trois autres reprises, des actes de violence ont frappé la famille royale, menaçant presque d'anéantir la dynastie (voir </w:t>
      </w:r>
      <w:hyperlink r:id="rId214">
        <w:r>
          <w:rPr>
            <w:lang w:val="fr_FR" w:bidi="fr_FR"/>
          </w:rPr>
          <w:rPr>
            <w:color w:val="0000EE"/>
            <w:u w:val="single"/>
          </w:rPr>
          <w:t>21.17</w:t>
        </w:r>
      </w:hyperlink>
      <w:r>
        <w:rPr>
          <w:lang w:val="fr_FR" w:bidi="fr_FR"/>
        </w:rPr>
        <w:t xml:space="preserve"> ; </w:t>
      </w:r>
      <w:hyperlink r:id="rId215">
        <w:r>
          <w:rPr>
            <w:lang w:val="fr_FR" w:bidi="fr_FR"/>
          </w:rPr>
          <w:rPr>
            <w:color w:val="0000EE"/>
            <w:u w:val="single"/>
          </w:rPr>
          <w:t>22.8–9</w:t>
        </w:r>
      </w:hyperlink>
      <w:r>
        <w:rPr>
          <w:lang w:val="fr_FR" w:bidi="fr_FR"/>
        </w:rPr>
        <w:t xml:space="preserve">, </w:t>
      </w:r>
      <w:hyperlink r:id="rId216">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21.5</w:t>
      </w:r>
      <w:r>
        <w:rPr>
          <w:lang w:val="fr_FR" w:bidi="fr_FR"/>
        </w:rPr>
      </w:r>
    </w:p>
    <w:p>
      <w:pPr/>
      <w:r>
        <w:rPr>
          <w:lang w:val="fr_FR" w:bidi="fr_FR"/>
        </w:rPr>
      </w:r>
      <w:r>
        <w:rPr>
          <w:lang w:val="fr_FR" w:bidi="fr_FR"/>
        </w:rPr>
        <w:t>Après une corégence de trois ans avec son père, Joram avait régné de 848 à 841 av. J.-C.</w:t>
      </w:r>
      <w:r>
        <w:rPr>
          <w:lang w:val="fr_FR" w:bidi="fr_FR"/>
        </w:rPr>
      </w:r>
      <w:r>
        <w:rPr>
          <w:lang w:val="fr_FR" w:bidi="fr_FR"/>
        </w:rPr>
      </w:r>
    </w:p>
    <w:p>
      <w:pPr/>
      <w:r>
        <w:rPr>
          <w:lang w:val="fr_FR" w:bidi="fr_FR"/>
        </w:rPr>
      </w:r>
    </w:p>
    <w:p>
      <w:pPr>
        <w:pStyle w:val="Heading2"/>
      </w:pPr>
      <w:r>
        <w:rPr>
          <w:lang w:val="fr_FR" w:bidi="fr_FR"/>
        </w:rPr>
        <w:t>2 Chroniques 21.8–11</w:t>
      </w:r>
      <w:r>
        <w:rPr>
          <w:lang w:val="fr_FR" w:bidi="fr_FR"/>
        </w:rPr>
      </w:r>
    </w:p>
    <w:p>
      <w:pPr/>
      <w:r>
        <w:rPr>
          <w:lang w:val="fr_FR" w:bidi="fr_FR"/>
        </w:rPr>
      </w:r>
      <w:r>
        <w:rPr>
          <w:lang w:val="fr_FR" w:bidi="fr_FR"/>
        </w:rPr>
        <w:t xml:space="preserve">La désobéissance de Joram lui avait fait perdre les gains qu'Asa et Josaphat avaient remportés. • </w:t>
      </w:r>
      <w:r>
        <w:rPr>
          <w:lang w:val="fr_FR" w:bidi="fr_FR"/>
        </w:rPr>
        <w:t>Édom se révolta</w:t>
      </w:r>
      <w:r>
        <w:rPr>
          <w:lang w:val="fr_FR" w:bidi="fr_FR"/>
        </w:rPr>
        <w:t xml:space="preserve"> : sous le règne de Salomon, le contrôle d'Édom permettait à Israël d'accéder au riche commerce d'Arabie. Les Édomites s'étaient déjà rebellés avant la mort de Salomon (</w:t>
      </w:r>
      <w:hyperlink r:id="rId217">
        <w:r>
          <w:rPr>
            <w:lang w:val="fr_FR" w:bidi="fr_FR"/>
          </w:rPr>
          <w:rPr>
            <w:color w:val="0000EE"/>
            <w:u w:val="single"/>
          </w:rPr>
          <w:t>1R 11.14–22</w:t>
        </w:r>
      </w:hyperlink>
      <w:r>
        <w:rPr>
          <w:lang w:val="fr_FR" w:bidi="fr_FR"/>
        </w:rPr>
        <w:t>), et n'étaient probablement pas restés sous la domination de Roboam. Ils étaient apparemment revenus sous l'autorité de Juda après leur défaite face à Josaphat (</w:t>
      </w:r>
      <w:hyperlink r:id="rId218">
        <w:r>
          <w:rPr>
            <w:lang w:val="fr_FR" w:bidi="fr_FR"/>
          </w:rPr>
          <w:rPr>
            <w:color w:val="0000EE"/>
            <w:u w:val="single"/>
          </w:rPr>
          <w:t>2Ch 20.1–30</w:t>
        </w:r>
      </w:hyperlink>
      <w:r>
        <w:rPr>
          <w:lang w:val="fr_FR" w:bidi="fr_FR"/>
        </w:rPr>
        <w:t xml:space="preserve"> ; cf. </w:t>
      </w:r>
      <w:hyperlink r:id="rId219">
        <w:r>
          <w:rPr>
            <w:lang w:val="fr_FR" w:bidi="fr_FR"/>
          </w:rPr>
          <w:rPr>
            <w:color w:val="0000EE"/>
            <w:u w:val="single"/>
          </w:rPr>
          <w:t>1R 22.47</w:t>
        </w:r>
      </w:hyperlink>
      <w:r>
        <w:rPr>
          <w:lang w:val="fr_FR" w:bidi="fr_FR"/>
        </w:rPr>
        <w:t>). • La ville de Libna se situait à l'extrémité ouest de la vallée des Térébinthes, à la frontière du territoire des Philistins.</w:t>
      </w:r>
      <w:r>
        <w:rPr>
          <w:lang w:val="fr_FR" w:bidi="fr_FR"/>
        </w:rPr>
      </w:r>
      <w:r>
        <w:rPr>
          <w:lang w:val="fr_FR" w:bidi="fr_FR"/>
        </w:rPr>
      </w:r>
    </w:p>
    <w:p>
      <w:pPr/>
      <w:r>
        <w:rPr>
          <w:lang w:val="fr_FR" w:bidi="fr_FR"/>
        </w:rPr>
      </w:r>
    </w:p>
    <w:p>
      <w:pPr>
        <w:pStyle w:val="Heading2"/>
      </w:pPr>
      <w:r>
        <w:rPr>
          <w:lang w:val="fr_FR" w:bidi="fr_FR"/>
        </w:rPr>
        <w:t>2 Chroniques 21.12–15</w:t>
      </w:r>
      <w:r>
        <w:rPr>
          <w:lang w:val="fr_FR" w:bidi="fr_FR"/>
        </w:rPr>
      </w:r>
    </w:p>
    <w:p>
      <w:pPr/>
      <w:r>
        <w:rPr>
          <w:lang w:val="fr_FR" w:bidi="fr_FR"/>
        </w:rPr>
      </w:r>
      <w:r>
        <w:rPr>
          <w:lang w:val="fr_FR" w:bidi="fr_FR"/>
        </w:rPr>
        <w:t>La lettre du prophète Élie adressée à Joram annonçait le jugement en raison de sa désobéissance.</w:t>
      </w:r>
      <w:r>
        <w:rPr>
          <w:lang w:val="fr_FR" w:bidi="fr_FR"/>
        </w:rPr>
      </w:r>
      <w:r>
        <w:rPr>
          <w:lang w:val="fr_FR" w:bidi="fr_FR"/>
        </w:rPr>
      </w:r>
    </w:p>
    <w:p>
      <w:pPr/>
      <w:r>
        <w:rPr>
          <w:lang w:val="fr_FR" w:bidi="fr_FR"/>
        </w:rPr>
      </w:r>
    </w:p>
    <w:p>
      <w:pPr>
        <w:pStyle w:val="Heading2"/>
      </w:pPr>
      <w:r>
        <w:rPr>
          <w:lang w:val="fr_FR" w:bidi="fr_FR"/>
        </w:rPr>
        <w:t>2 Chroniques 21.16–17</w:t>
      </w:r>
      <w:r>
        <w:rPr>
          <w:lang w:val="fr_FR" w:bidi="fr_FR"/>
        </w:rPr>
      </w:r>
    </w:p>
    <w:p>
      <w:pPr/>
      <w:r>
        <w:rPr>
          <w:lang w:val="fr_FR" w:bidi="fr_FR"/>
        </w:rPr>
      </w:r>
      <w:r>
        <w:rPr>
          <w:lang w:val="fr_FR" w:bidi="fr_FR"/>
        </w:rPr>
        <w:t>L'incapacité de Joram à résister aux révoltes initiales d'Édom et de Libna (</w:t>
      </w:r>
      <w:hyperlink r:id="rId220">
        <w:r>
          <w:rPr>
            <w:lang w:val="fr_FR" w:bidi="fr_FR"/>
          </w:rPr>
          <w:rPr>
            <w:color w:val="0000EE"/>
            <w:u w:val="single"/>
          </w:rPr>
          <w:t>21.8–10</w:t>
        </w:r>
      </w:hyperlink>
      <w:r>
        <w:rPr>
          <w:lang w:val="fr_FR" w:bidi="fr_FR"/>
        </w:rPr>
        <w:t>) avait encouragé d'autres attaques contre Juda, cette fois par les Philistins et les Arabes. Une fois encore, la lignée royale avait failli être anéantie.</w:t>
      </w:r>
      <w:r>
        <w:rPr>
          <w:lang w:val="fr_FR" w:bidi="fr_FR"/>
        </w:rPr>
      </w:r>
      <w:r>
        <w:rPr>
          <w:lang w:val="fr_FR" w:bidi="fr_FR"/>
        </w:rPr>
      </w:r>
    </w:p>
    <w:p>
      <w:pPr/>
      <w:r>
        <w:rPr>
          <w:lang w:val="fr_FR" w:bidi="fr_FR"/>
        </w:rPr>
      </w:r>
    </w:p>
    <w:p>
      <w:pPr>
        <w:pStyle w:val="Heading2"/>
      </w:pPr>
      <w:r>
        <w:rPr>
          <w:lang w:val="fr_FR" w:bidi="fr_FR"/>
        </w:rPr>
        <w:t>2 Chroniques 21.18–20</w:t>
      </w:r>
      <w:r>
        <w:rPr>
          <w:lang w:val="fr_FR" w:bidi="fr_FR"/>
        </w:rPr>
      </w:r>
    </w:p>
    <w:p>
      <w:pPr/>
      <w:r>
        <w:rPr>
          <w:lang w:val="fr_FR" w:bidi="fr_FR"/>
        </w:rPr>
      </w:r>
      <w:r>
        <w:rPr>
          <w:lang w:val="fr_FR" w:bidi="fr_FR"/>
        </w:rPr>
        <w:t xml:space="preserve">Joram est mort après une longue et douloureuse maladie intestinale. Il n'a pas reçu l'honneur d'un rite funéraire (voir </w:t>
      </w:r>
      <w:hyperlink r:id="rId221">
        <w:r>
          <w:rPr>
            <w:lang w:val="fr_FR" w:bidi="fr_FR"/>
          </w:rPr>
          <w:rPr>
            <w:color w:val="0000EE"/>
            <w:u w:val="single"/>
          </w:rPr>
          <w:t>16.14</w:t>
        </w:r>
      </w:hyperlink>
      <w:r>
        <w:rPr>
          <w:lang w:val="fr_FR" w:bidi="fr_FR"/>
        </w:rPr>
        <w:t>) et a été enterré dans la disgrâce, loin du cimetière royal.</w:t>
      </w:r>
      <w:r>
        <w:rPr>
          <w:lang w:val="fr_FR" w:bidi="fr_FR"/>
        </w:rPr>
      </w:r>
      <w:r>
        <w:rPr>
          <w:lang w:val="fr_FR" w:bidi="fr_FR"/>
        </w:rPr>
      </w:r>
    </w:p>
    <w:p>
      <w:pPr/>
      <w:r>
        <w:rPr>
          <w:lang w:val="fr_FR" w:bidi="fr_FR"/>
        </w:rPr>
      </w:r>
    </w:p>
    <w:p>
      <w:pPr>
        <w:pStyle w:val="Heading2"/>
      </w:pPr>
      <w:r>
        <w:rPr>
          <w:lang w:val="fr_FR" w:bidi="fr_FR"/>
        </w:rPr>
        <w:t>2 Chroniques 22.2</w:t>
      </w:r>
      <w:r>
        <w:rPr>
          <w:lang w:val="fr_FR" w:bidi="fr_FR"/>
        </w:rPr>
      </w:r>
    </w:p>
    <w:p>
      <w:pPr/>
      <w:r>
        <w:rPr>
          <w:lang w:val="fr_FR" w:bidi="fr_FR"/>
        </w:rPr>
      </w:r>
      <w:r>
        <w:rPr>
          <w:lang w:val="fr_FR" w:bidi="fr_FR"/>
        </w:rPr>
        <w:t>un an : Achazia, également connu sous le nom de Joachaz, a régné brièvement sur Juda en 841 av. J.-C.</w:t>
      </w:r>
      <w:r>
        <w:rPr>
          <w:lang w:val="fr_FR" w:bidi="fr_FR"/>
        </w:rPr>
      </w:r>
      <w:r>
        <w:rPr>
          <w:lang w:val="fr_FR" w:bidi="fr_FR"/>
        </w:rPr>
      </w:r>
    </w:p>
    <w:p>
      <w:pPr/>
      <w:r>
        <w:rPr>
          <w:lang w:val="fr_FR" w:bidi="fr_FR"/>
        </w:rPr>
      </w:r>
    </w:p>
    <w:p>
      <w:pPr>
        <w:pStyle w:val="Heading2"/>
      </w:pPr>
      <w:r>
        <w:rPr>
          <w:lang w:val="fr_FR" w:bidi="fr_FR"/>
        </w:rPr>
        <w:t>2 Chroniques 22.2–4</w:t>
      </w:r>
      <w:r>
        <w:rPr>
          <w:lang w:val="fr_FR" w:bidi="fr_FR"/>
        </w:rPr>
      </w:r>
    </w:p>
    <w:p>
      <w:pPr/>
      <w:r>
        <w:rPr>
          <w:lang w:val="fr_FR" w:bidi="fr_FR"/>
        </w:rPr>
      </w:r>
      <w:r>
        <w:rPr>
          <w:lang w:val="fr_FR" w:bidi="fr_FR"/>
        </w:rPr>
        <w:t xml:space="preserve">La reine mère, Athalie, exerçait une influence significative sur le roi (voir </w:t>
      </w:r>
      <w:r>
        <w:rPr>
          <w:lang w:val="fr_FR" w:bidi="fr_FR"/>
        </w:rPr>
        <w:t>note d'étude sur 15.16</w:t>
      </w:r>
      <w:r>
        <w:rPr>
          <w:lang w:val="fr_FR" w:bidi="fr_FR"/>
        </w:rPr>
        <w:t xml:space="preserve">). Athalie ressemblait beaucoup à sa mère, Jézabel (voir </w:t>
      </w:r>
      <w:hyperlink r:id="rId222">
        <w:r>
          <w:rPr>
            <w:lang w:val="fr_FR" w:bidi="fr_FR"/>
          </w:rPr>
          <w:rPr>
            <w:color w:val="0000EE"/>
            <w:u w:val="single"/>
          </w:rPr>
          <w:t>22.10–23.15</w:t>
        </w:r>
      </w:hyperlink>
      <w:r>
        <w:rPr>
          <w:lang w:val="fr_FR" w:bidi="fr_FR"/>
        </w:rPr>
        <w:t xml:space="preserve"> ; cf. </w:t>
      </w:r>
      <w:hyperlink r:id="rId223">
        <w:r>
          <w:rPr>
            <w:lang w:val="fr_FR" w:bidi="fr_FR"/>
          </w:rPr>
          <w:rPr>
            <w:color w:val="0000EE"/>
            <w:u w:val="single"/>
          </w:rPr>
          <w:t>1R 16.31–21.28</w:t>
        </w:r>
      </w:hyperlink>
      <w:r>
        <w:rPr>
          <w:lang w:val="fr_FR" w:bidi="fr_FR"/>
        </w:rPr>
        <w:t xml:space="preserve">), et elle suivait les traces de son grand-père Omri (voir </w:t>
      </w:r>
      <w:hyperlink r:id="rId224">
        <w:r>
          <w:rPr>
            <w:lang w:val="fr_FR" w:bidi="fr_FR"/>
          </w:rPr>
          <w:rPr>
            <w:color w:val="0000EE"/>
            <w:u w:val="single"/>
          </w:rPr>
          <w:t>1R 16.21–26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22.5–6</w:t>
      </w:r>
      <w:r>
        <w:rPr>
          <w:lang w:val="fr_FR" w:bidi="fr_FR"/>
        </w:rPr>
      </w:r>
    </w:p>
    <w:p>
      <w:pPr/>
      <w:r>
        <w:rPr>
          <w:lang w:val="fr_FR" w:bidi="fr_FR"/>
        </w:rPr>
      </w:r>
      <w:r>
        <w:rPr>
          <w:lang w:val="fr_FR" w:bidi="fr_FR"/>
        </w:rPr>
        <w:t>Ramoth en Galaad, une ville lévitique située dans le territoire de Gad (</w:t>
      </w:r>
      <w:hyperlink r:id="rId225">
        <w:r>
          <w:rPr>
            <w:lang w:val="fr_FR" w:bidi="fr_FR"/>
          </w:rPr>
          <w:rPr>
            <w:color w:val="0000EE"/>
            <w:u w:val="single"/>
          </w:rPr>
          <w:t>Jos 21.38</w:t>
        </w:r>
      </w:hyperlink>
      <w:r>
        <w:rPr>
          <w:lang w:val="fr_FR" w:bidi="fr_FR"/>
        </w:rPr>
        <w:t>), occupait une position stratégique pour Aram et Israël, car elle se trouvait sur une route commerciale majeure. • Jizreel, située au pied de la montagne de Guilboa dans la vallée de Jizreel, est devenue la résidence d'été des rois israélites.</w:t>
      </w:r>
      <w:r>
        <w:rPr>
          <w:lang w:val="fr_FR" w:bidi="fr_FR"/>
        </w:rPr>
      </w:r>
      <w:r>
        <w:rPr>
          <w:lang w:val="fr_FR" w:bidi="fr_FR"/>
        </w:rPr>
      </w:r>
    </w:p>
    <w:p>
      <w:pPr/>
      <w:r>
        <w:rPr>
          <w:lang w:val="fr_FR" w:bidi="fr_FR"/>
        </w:rPr>
      </w:r>
    </w:p>
    <w:p>
      <w:pPr>
        <w:pStyle w:val="Heading2"/>
      </w:pPr>
      <w:r>
        <w:rPr>
          <w:lang w:val="fr_FR" w:bidi="fr_FR"/>
        </w:rPr>
        <w:t>2 Chroniques 22.7–9</w:t>
      </w:r>
      <w:r>
        <w:rPr>
          <w:lang w:val="fr_FR" w:bidi="fr_FR"/>
        </w:rPr>
      </w:r>
    </w:p>
    <w:p>
      <w:pPr/>
      <w:r>
        <w:rPr>
          <w:lang w:val="fr_FR" w:bidi="fr_FR"/>
        </w:rPr>
      </w:r>
      <w:r>
        <w:rPr>
          <w:lang w:val="fr_FR" w:bidi="fr_FR"/>
        </w:rPr>
        <w:t>La mort d'Achazia a été la conséquence de son alliance avec le roi d'Israël. Suivant les conseils de la maison d'Omri, le roi de Juda a partagé leur sort et n'a trouvé aucun refuge au moment de sa mort. Par son infidélité, Achazia a conduit la lignée de David à un point presque aussi critique que celui atteint par la maison de Saül, sans héritier pour monter sur le trône.</w:t>
      </w:r>
      <w:r>
        <w:rPr>
          <w:lang w:val="fr_FR" w:bidi="fr_FR"/>
        </w:rPr>
      </w:r>
      <w:r>
        <w:rPr>
          <w:lang w:val="fr_FR" w:bidi="fr_FR"/>
        </w:rPr>
      </w:r>
    </w:p>
    <w:p>
      <w:pPr/>
      <w:r>
        <w:rPr>
          <w:lang w:val="fr_FR" w:bidi="fr_FR"/>
        </w:rPr>
      </w:r>
    </w:p>
    <w:p>
      <w:pPr>
        <w:pStyle w:val="Heading2"/>
      </w:pPr>
      <w:r>
        <w:rPr>
          <w:lang w:val="fr_FR" w:bidi="fr_FR"/>
        </w:rPr>
        <w:t>2 Chroniques 22.10–12</w:t>
      </w:r>
      <w:r>
        <w:rPr>
          <w:lang w:val="fr_FR" w:bidi="fr_FR"/>
        </w:rPr>
      </w:r>
    </w:p>
    <w:p>
      <w:pPr/>
      <w:r>
        <w:rPr>
          <w:lang w:val="fr_FR" w:bidi="fr_FR"/>
        </w:rPr>
      </w:r>
      <w:r>
        <w:rPr>
          <w:lang w:val="fr_FR" w:bidi="fr_FR"/>
        </w:rPr>
        <w:t xml:space="preserve">Athalie n'a jamais été reconnue comme une monarque légitime ; on ne trouve ni formule royale indiquant son âge, ni mention de la durée de son règne, contrairement aux autres dirigeants. La destruction de la famille royale de Juda, orchestrée par Athalie, s'est concentrée sur les successeurs masculins, tandis que ceux qui n'étaient pas éligibles, comme la sœur d'Achazia, ont échappé au massacre. </w:t>
      </w:r>
      <w:r>
        <w:rPr>
          <w:lang w:val="fr_FR" w:bidi="fr_FR"/>
        </w:rPr>
        <w:t>Joschabeath</w:t>
      </w:r>
      <w:r>
        <w:rPr>
          <w:lang w:val="fr_FR" w:bidi="fr_FR"/>
        </w:rPr>
        <w:t>, demi-sœur d'Achazia, était la fille du roi Joram et d'une épouse autre qu'Athalie. Athalie a régné pendant six ans, de 841 à 835 av. J.-C.</w:t>
      </w:r>
      <w:r>
        <w:rPr>
          <w:lang w:val="fr_FR" w:bidi="fr_FR"/>
        </w:rPr>
      </w:r>
      <w:r>
        <w:rPr>
          <w:lang w:val="fr_FR" w:bidi="fr_FR"/>
        </w:rPr>
      </w:r>
    </w:p>
    <w:p>
      <w:pPr/>
      <w:r>
        <w:rPr>
          <w:lang w:val="fr_FR" w:bidi="fr_FR"/>
        </w:rPr>
      </w:r>
    </w:p>
    <w:p>
      <w:pPr>
        <w:pStyle w:val="Heading2"/>
      </w:pPr>
      <w:r>
        <w:rPr>
          <w:lang w:val="fr_FR" w:bidi="fr_FR"/>
        </w:rPr>
        <w:t>2 Chroniques 23.1–3</w:t>
      </w:r>
      <w:r>
        <w:rPr>
          <w:lang w:val="fr_FR" w:bidi="fr_FR"/>
        </w:rPr>
      </w:r>
    </w:p>
    <w:p>
      <w:pPr/>
      <w:r>
        <w:rPr>
          <w:lang w:val="fr_FR" w:bidi="fr_FR"/>
        </w:rPr>
      </w:r>
      <w:r>
        <w:rPr>
          <w:lang w:val="fr_FR" w:bidi="fr_FR"/>
        </w:rPr>
        <w:t>Jehojada a conclu un pacte avec des officiers militaires de premier plan, qui ont rassemblé un large soutien populaire parmi les Lévites et les chefs de clan. Le contenu de ce pacte, établi autour de Joas, apparaît dans la déclaration de Jehojada affirmant que le fils du roi devait monter sur le trône.</w:t>
      </w:r>
      <w:r>
        <w:rPr>
          <w:lang w:val="fr_FR" w:bidi="fr_FR"/>
        </w:rPr>
      </w:r>
      <w:r>
        <w:rPr>
          <w:lang w:val="fr_FR" w:bidi="fr_FR"/>
        </w:rPr>
      </w:r>
    </w:p>
    <w:p>
      <w:pPr/>
      <w:r>
        <w:rPr>
          <w:lang w:val="fr_FR" w:bidi="fr_FR"/>
        </w:rPr>
      </w:r>
    </w:p>
    <w:p>
      <w:pPr>
        <w:pStyle w:val="Heading2"/>
      </w:pPr>
      <w:r>
        <w:rPr>
          <w:lang w:val="fr_FR" w:bidi="fr_FR"/>
        </w:rPr>
        <w:t>2 Chroniques 23.4–6</w:t>
      </w:r>
      <w:r>
        <w:rPr>
          <w:lang w:val="fr_FR" w:bidi="fr_FR"/>
        </w:rPr>
      </w:r>
    </w:p>
    <w:p>
      <w:pPr/>
      <w:r>
        <w:rPr>
          <w:lang w:val="fr_FR" w:bidi="fr_FR"/>
        </w:rPr>
      </w:r>
      <w:r>
        <w:rPr>
          <w:lang w:val="fr_FR" w:bidi="fr_FR"/>
        </w:rPr>
        <w:t>Le moment le plus stratégique pour le coup d'État se situait lors du changement de la garde du temple, au milieu des nombreux mouvements de personnes. Un tiers des gardes prenait son service, réparti entre trois postes pour assurer les tâches régulières et surveiller toute activité venant du palais. Le reste de la force armée se tenait dans les parvis du temple de l'Éternel, formant un mur humain pour protéger le roi.</w:t>
      </w:r>
      <w:r>
        <w:rPr>
          <w:lang w:val="fr_FR" w:bidi="fr_FR"/>
        </w:rPr>
      </w:r>
      <w:r>
        <w:rPr>
          <w:lang w:val="fr_FR" w:bidi="fr_FR"/>
        </w:rPr>
      </w:r>
    </w:p>
    <w:p>
      <w:pPr/>
      <w:r>
        <w:rPr>
          <w:lang w:val="fr_FR" w:bidi="fr_FR"/>
        </w:rPr>
      </w:r>
    </w:p>
    <w:p>
      <w:pPr>
        <w:pStyle w:val="Heading2"/>
      </w:pPr>
      <w:r>
        <w:rPr>
          <w:lang w:val="fr_FR" w:bidi="fr_FR"/>
        </w:rPr>
        <w:t>2 Chroniques 23.6–7</w:t>
      </w:r>
      <w:r>
        <w:rPr>
          <w:lang w:val="fr_FR" w:bidi="fr_FR"/>
        </w:rPr>
      </w:r>
    </w:p>
    <w:p>
      <w:pPr/>
      <w:r>
        <w:rPr>
          <w:lang w:val="fr_FR" w:bidi="fr_FR"/>
        </w:rPr>
      </w:r>
      <w:r>
        <w:rPr>
          <w:lang w:val="fr_FR" w:bidi="fr_FR"/>
        </w:rPr>
        <w:t>Puisque seuls les sacrificateurs et les Lévites en service étaient autorisés à entrer dans le temple, les Lévites devaient empêcher toute autre personne d'y accéder.</w:t>
      </w:r>
      <w:r>
        <w:rPr>
          <w:lang w:val="fr_FR" w:bidi="fr_FR"/>
        </w:rPr>
      </w:r>
      <w:r>
        <w:rPr>
          <w:lang w:val="fr_FR" w:bidi="fr_FR"/>
        </w:rPr>
      </w:r>
    </w:p>
    <w:p>
      <w:pPr/>
      <w:r>
        <w:rPr>
          <w:lang w:val="fr_FR" w:bidi="fr_FR"/>
        </w:rPr>
      </w:r>
    </w:p>
    <w:p>
      <w:pPr>
        <w:pStyle w:val="Heading2"/>
      </w:pPr>
      <w:r>
        <w:rPr>
          <w:lang w:val="fr_FR" w:bidi="fr_FR"/>
        </w:rPr>
        <w:t>2 Chroniques 23.11</w:t>
      </w:r>
      <w:r>
        <w:rPr>
          <w:lang w:val="fr_FR" w:bidi="fr_FR"/>
        </w:rPr>
      </w:r>
    </w:p>
    <w:p>
      <w:pPr/>
      <w:r>
        <w:rPr>
          <w:lang w:val="fr_FR" w:bidi="fr_FR"/>
        </w:rPr>
      </w:r>
      <w:r>
        <w:rPr>
          <w:lang w:val="fr_FR" w:bidi="fr_FR"/>
        </w:rPr>
        <w:t xml:space="preserve">Lorsque Joas, âgé de sept ans, a été oint et couronné roi, il a reçu une copie de la loi, conformément aux prescriptions de la loi (voir </w:t>
      </w:r>
      <w:hyperlink r:id="rId181">
        <w:r>
          <w:rPr>
            <w:lang w:val="fr_FR" w:bidi="fr_FR"/>
          </w:rPr>
          <w:rPr>
            <w:color w:val="0000EE"/>
            <w:u w:val="single"/>
          </w:rPr>
          <w:t>Dt 17.18–20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23.16–17</w:t>
      </w:r>
      <w:r>
        <w:rPr>
          <w:lang w:val="fr_FR" w:bidi="fr_FR"/>
        </w:rPr>
      </w:r>
    </w:p>
    <w:p>
      <w:pPr/>
      <w:r>
        <w:rPr>
          <w:lang w:val="fr_FR" w:bidi="fr_FR"/>
        </w:rPr>
      </w:r>
      <w:r>
        <w:rPr>
          <w:lang w:val="fr_FR" w:bidi="fr_FR"/>
        </w:rPr>
        <w:t>Le pacte comprenait des vœux entre le roi et le peuple, entre l'Éternel et le roi, ainsi qu'entre l'Éternel et le peuple. Les engagements pris envers l'Éternel incluaient l'élimination du culte de Baal.</w:t>
      </w:r>
      <w:r>
        <w:rPr>
          <w:lang w:val="fr_FR" w:bidi="fr_FR"/>
        </w:rPr>
      </w:r>
      <w:r>
        <w:rPr>
          <w:lang w:val="fr_FR" w:bidi="fr_FR"/>
        </w:rPr>
      </w:r>
    </w:p>
    <w:p>
      <w:pPr/>
      <w:r>
        <w:rPr>
          <w:lang w:val="fr_FR" w:bidi="fr_FR"/>
        </w:rPr>
      </w:r>
    </w:p>
    <w:p>
      <w:pPr>
        <w:pStyle w:val="Heading2"/>
      </w:pPr>
      <w:r>
        <w:rPr>
          <w:lang w:val="fr_FR" w:bidi="fr_FR"/>
        </w:rPr>
        <w:t>2 Chroniques 23.18–19</w:t>
      </w:r>
      <w:r>
        <w:rPr>
          <w:lang w:val="fr_FR" w:bidi="fr_FR"/>
        </w:rPr>
      </w:r>
    </w:p>
    <w:p>
      <w:pPr/>
      <w:r>
        <w:rPr>
          <w:lang w:val="fr_FR" w:bidi="fr_FR"/>
        </w:rPr>
      </w:r>
      <w:r>
        <w:rPr>
          <w:lang w:val="fr_FR" w:bidi="fr_FR"/>
        </w:rPr>
        <w:t>En organisant l'accession de Joas sur le trône, le sacrificateur Jehojada a restauré la dynastie de David et rétabli le culte du temple, conformément aux instructions établies par David.</w:t>
      </w:r>
      <w:r>
        <w:rPr>
          <w:lang w:val="fr_FR" w:bidi="fr_FR"/>
        </w:rPr>
      </w:r>
      <w:r>
        <w:rPr>
          <w:lang w:val="fr_FR" w:bidi="fr_FR"/>
        </w:rPr>
      </w:r>
    </w:p>
    <w:p>
      <w:pPr/>
      <w:r>
        <w:rPr>
          <w:lang w:val="fr_FR" w:bidi="fr_FR"/>
        </w:rPr>
      </w:r>
    </w:p>
    <w:p>
      <w:pPr>
        <w:pStyle w:val="Heading2"/>
      </w:pPr>
      <w:r>
        <w:rPr>
          <w:lang w:val="fr_FR" w:bidi="fr_FR"/>
        </w:rPr>
        <w:t>2 Chroniques 24.1</w:t>
      </w:r>
      <w:r>
        <w:rPr>
          <w:lang w:val="fr_FR" w:bidi="fr_FR"/>
        </w:rPr>
      </w:r>
    </w:p>
    <w:p>
      <w:pPr/>
      <w:r>
        <w:rPr>
          <w:lang w:val="fr_FR" w:bidi="fr_FR"/>
        </w:rPr>
      </w:r>
      <w:r>
        <w:rPr>
          <w:lang w:val="fr_FR" w:bidi="fr_FR"/>
        </w:rPr>
        <w:t>Joas a régné de 835 à 796 av. J.-C.</w:t>
      </w:r>
      <w:r>
        <w:rPr>
          <w:lang w:val="fr_FR" w:bidi="fr_FR"/>
        </w:rPr>
      </w:r>
      <w:r>
        <w:rPr>
          <w:lang w:val="fr_FR" w:bidi="fr_FR"/>
        </w:rPr>
      </w:r>
    </w:p>
    <w:p>
      <w:pPr/>
      <w:r>
        <w:rPr>
          <w:lang w:val="fr_FR" w:bidi="fr_FR"/>
        </w:rPr>
      </w:r>
    </w:p>
    <w:p>
      <w:pPr>
        <w:pStyle w:val="Heading2"/>
      </w:pPr>
      <w:r>
        <w:rPr>
          <w:lang w:val="fr_FR" w:bidi="fr_FR"/>
        </w:rPr>
        <w:t>2 Chroniques 24.3</w:t>
      </w:r>
      <w:r>
        <w:rPr>
          <w:lang w:val="fr_FR" w:bidi="fr_FR"/>
        </w:rPr>
      </w:r>
    </w:p>
    <w:p>
      <w:pPr/>
      <w:r>
        <w:rPr>
          <w:lang w:val="fr_FR" w:bidi="fr_FR"/>
        </w:rPr>
      </w:r>
      <w:r>
        <w:rPr>
          <w:lang w:val="fr_FR" w:bidi="fr_FR"/>
        </w:rPr>
        <w:t>Jehojada a choisi deux épouses pour Joas, probablement afin de garantir le renouvellement de la lignée royale de David avec de nombreux descendants.</w:t>
      </w:r>
      <w:r>
        <w:rPr>
          <w:lang w:val="fr_FR" w:bidi="fr_FR"/>
        </w:rPr>
      </w:r>
      <w:r>
        <w:rPr>
          <w:lang w:val="fr_FR" w:bidi="fr_FR"/>
        </w:rPr>
      </w:r>
    </w:p>
    <w:p>
      <w:pPr/>
      <w:r>
        <w:rPr>
          <w:lang w:val="fr_FR" w:bidi="fr_FR"/>
        </w:rPr>
      </w:r>
    </w:p>
    <w:p>
      <w:pPr>
        <w:pStyle w:val="Heading2"/>
      </w:pPr>
      <w:r>
        <w:rPr>
          <w:lang w:val="fr_FR" w:bidi="fr_FR"/>
        </w:rPr>
        <w:t>2 Chroniques 24.4–8</w:t>
      </w:r>
      <w:r>
        <w:rPr>
          <w:lang w:val="fr_FR" w:bidi="fr_FR"/>
        </w:rPr>
      </w:r>
    </w:p>
    <w:p>
      <w:pPr/>
      <w:r>
        <w:rPr>
          <w:lang w:val="fr_FR" w:bidi="fr_FR"/>
        </w:rPr>
      </w:r>
      <w:r>
        <w:rPr>
          <w:lang w:val="fr_FR" w:bidi="fr_FR"/>
        </w:rPr>
        <w:t>Rien n'indique à quel moment Joas a entrepris de rénover le temple pour la première fois. Après un premier échec dans la collecte des fonds, il a convoqué Jehojada une seconde fois, dans la vingt-troisième année de son règne (</w:t>
      </w:r>
      <w:hyperlink r:id="rId226">
        <w:r>
          <w:rPr>
            <w:lang w:val="fr_FR" w:bidi="fr_FR"/>
          </w:rPr>
          <w:rPr>
            <w:color w:val="0000EE"/>
            <w:u w:val="single"/>
          </w:rPr>
          <w:t>2R 12.6</w:t>
        </w:r>
      </w:hyperlink>
      <w:r>
        <w:rPr>
          <w:lang w:val="fr_FR" w:bidi="fr_FR"/>
        </w:rPr>
        <w:t>). L'inaction des sacrificateurs semble provenir d'un désaccord sur l'origine du financement et sur la personne chargée de superviser les travaux. Joas a alors réprimandé Jehojada pour son inaction et a proposé un nouveau plan, fondé sur des offrandes volontaires.</w:t>
      </w:r>
      <w:r>
        <w:rPr>
          <w:lang w:val="fr_FR" w:bidi="fr_FR"/>
        </w:rPr>
      </w:r>
      <w:r>
        <w:rPr>
          <w:lang w:val="fr_FR" w:bidi="fr_FR"/>
        </w:rPr>
      </w:r>
    </w:p>
    <w:p>
      <w:pPr/>
      <w:r>
        <w:rPr>
          <w:lang w:val="fr_FR" w:bidi="fr_FR"/>
        </w:rPr>
      </w:r>
    </w:p>
    <w:p>
      <w:pPr>
        <w:pStyle w:val="Heading2"/>
      </w:pPr>
      <w:r>
        <w:rPr>
          <w:lang w:val="fr_FR" w:bidi="fr_FR"/>
        </w:rPr>
        <w:t>2 Chroniques 24.12–14</w:t>
      </w:r>
      <w:r>
        <w:rPr>
          <w:lang w:val="fr_FR" w:bidi="fr_FR"/>
        </w:rPr>
      </w:r>
    </w:p>
    <w:p>
      <w:pPr/>
      <w:r>
        <w:rPr>
          <w:lang w:val="fr_FR" w:bidi="fr_FR"/>
        </w:rPr>
      </w:r>
      <w:r>
        <w:rPr>
          <w:lang w:val="fr_FR" w:bidi="fr_FR"/>
        </w:rPr>
        <w:t>Le livre des Rois précise que les fonds collectés pour la réparation du temple servaient uniquement à payer les salaires (</w:t>
      </w:r>
      <w:hyperlink r:id="rId227">
        <w:r>
          <w:rPr>
            <w:lang w:val="fr_FR" w:bidi="fr_FR"/>
          </w:rPr>
          <w:rPr>
            <w:color w:val="0000EE"/>
            <w:u w:val="single"/>
          </w:rPr>
          <w:t>2R 12.13–14</w:t>
        </w:r>
      </w:hyperlink>
      <w:r>
        <w:rPr>
          <w:lang w:val="fr_FR" w:bidi="fr_FR"/>
        </w:rPr>
        <w:t>), tandis que le livre des Chroniques ajoute que l'argent n'a été utilisé pour les objets du temple qu'après l'achèvement des travaux.</w:t>
      </w:r>
      <w:r>
        <w:rPr>
          <w:lang w:val="fr_FR" w:bidi="fr_FR"/>
        </w:rPr>
      </w:r>
      <w:r>
        <w:rPr>
          <w:lang w:val="fr_FR" w:bidi="fr_FR"/>
        </w:rPr>
      </w:r>
    </w:p>
    <w:p>
      <w:pPr/>
      <w:r>
        <w:rPr>
          <w:lang w:val="fr_FR" w:bidi="fr_FR"/>
        </w:rPr>
      </w:r>
    </w:p>
    <w:p>
      <w:pPr>
        <w:pStyle w:val="Heading2"/>
      </w:pPr>
      <w:r>
        <w:rPr>
          <w:lang w:val="fr_FR" w:bidi="fr_FR"/>
        </w:rPr>
        <w:t>2 Chroniques 24.15–16</w:t>
      </w:r>
      <w:r>
        <w:rPr>
          <w:lang w:val="fr_FR" w:bidi="fr_FR"/>
        </w:rPr>
      </w:r>
    </w:p>
    <w:p>
      <w:pPr/>
      <w:r>
        <w:rPr>
          <w:lang w:val="fr_FR" w:bidi="fr_FR"/>
        </w:rPr>
      </w:r>
      <w:r>
        <w:rPr>
          <w:lang w:val="fr_FR" w:bidi="fr_FR"/>
        </w:rPr>
        <w:t>Sa longue vie, portée à 130 ans, montre que Jehojada a bénéficié d'une grande bénédiction de la part de l'Éternel. Son enterrement royal, digne d'un roi-sacrificateur, témoigne de l'immense honneur que lui a rendu le peuple.</w:t>
      </w:r>
      <w:r>
        <w:rPr>
          <w:lang w:val="fr_FR" w:bidi="fr_FR"/>
        </w:rPr>
      </w:r>
      <w:r>
        <w:rPr>
          <w:lang w:val="fr_FR" w:bidi="fr_FR"/>
        </w:rPr>
      </w:r>
    </w:p>
    <w:p>
      <w:pPr/>
      <w:r>
        <w:rPr>
          <w:lang w:val="fr_FR" w:bidi="fr_FR"/>
        </w:rPr>
      </w:r>
    </w:p>
    <w:p>
      <w:pPr>
        <w:pStyle w:val="Heading2"/>
      </w:pPr>
      <w:r>
        <w:rPr>
          <w:lang w:val="fr_FR" w:bidi="fr_FR"/>
        </w:rPr>
        <w:t>2 Chroniques 24.20–22</w:t>
      </w:r>
      <w:r>
        <w:rPr>
          <w:lang w:val="fr_FR" w:bidi="fr_FR"/>
        </w:rPr>
      </w:r>
    </w:p>
    <w:p>
      <w:pPr/>
      <w:r>
        <w:rPr>
          <w:lang w:val="fr_FR" w:bidi="fr_FR"/>
        </w:rPr>
      </w:r>
      <w:r>
        <w:rPr>
          <w:lang w:val="fr_FR" w:bidi="fr_FR"/>
        </w:rPr>
        <w:t>Jehojada avait soigneusement protégé la cour du temple de l'Éternel de l'effusion de sang et préservé la dynastie de David de l'extinction. Pourtant, de manière ironique, Zacharie, son fils, avait été assassiné dans ce même lieu et par le même roi, Joas, qui avait été sauvé lors du coup d'État. Jésus a évoqué ce meurtre dans sa critique des chefs religieux (</w:t>
      </w:r>
      <w:hyperlink r:id="rId228">
        <w:r>
          <w:rPr>
            <w:lang w:val="fr_FR" w:bidi="fr_FR"/>
          </w:rPr>
          <w:rPr>
            <w:color w:val="0000EE"/>
            <w:u w:val="single"/>
          </w:rPr>
          <w:t>Mt 23.35</w:t>
        </w:r>
      </w:hyperlink>
      <w:r>
        <w:rPr>
          <w:lang w:val="fr_FR" w:bidi="fr_FR"/>
        </w:rPr>
        <w:t xml:space="preserve"> ; </w:t>
      </w:r>
      <w:hyperlink r:id="rId229">
        <w:r>
          <w:rPr>
            <w:lang w:val="fr_FR" w:bidi="fr_FR"/>
          </w:rPr>
          <w:rPr>
            <w:color w:val="0000EE"/>
            <w:u w:val="single"/>
          </w:rPr>
          <w:t>Lc 11.51</w:t>
        </w:r>
      </w:hyperlink>
      <w:r>
        <w:rPr>
          <w:lang w:val="fr_FR" w:bidi="fr_FR"/>
        </w:rPr>
        <w:t xml:space="preserve">). • </w:t>
      </w:r>
      <w:r>
        <w:rPr>
          <w:lang w:val="fr_FR" w:bidi="fr_FR"/>
        </w:rPr>
        <w:t>Que l’Éternel voie, et qu’il fasse justice : c</w:t>
      </w:r>
      <w:r>
        <w:rPr>
          <w:lang w:val="fr_FR" w:bidi="fr_FR"/>
        </w:rPr>
        <w:t xml:space="preserve">ette prière de vengeance ressemble à celles que le roi David lui-même a adressées contre les injustices qu'il a subies de la part de Saül (cf. </w:t>
      </w:r>
      <w:hyperlink r:id="rId230">
        <w:r>
          <w:rPr>
            <w:lang w:val="fr_FR" w:bidi="fr_FR"/>
          </w:rPr>
          <w:rPr>
            <w:color w:val="0000EE"/>
            <w:u w:val="single"/>
          </w:rPr>
          <w:t>Ps 5.10</w:t>
        </w:r>
      </w:hyperlink>
      <w:r>
        <w:rPr>
          <w:lang w:val="fr_FR" w:bidi="fr_FR"/>
        </w:rPr>
        <w:t xml:space="preserve"> ; </w:t>
      </w:r>
      <w:hyperlink r:id="rId231">
        <w:r>
          <w:rPr>
            <w:lang w:val="fr_FR" w:bidi="fr_FR"/>
          </w:rPr>
          <w:rPr>
            <w:color w:val="0000EE"/>
            <w:u w:val="single"/>
          </w:rPr>
          <w:t>7.9</w:t>
        </w:r>
      </w:hyperlink>
      <w:r>
        <w:rPr>
          <w:lang w:val="fr_FR" w:bidi="fr_FR"/>
        </w:rPr>
        <w:t xml:space="preserve"> ; </w:t>
      </w:r>
      <w:hyperlink r:id="rId232">
        <w:r>
          <w:rPr>
            <w:lang w:val="fr_FR" w:bidi="fr_FR"/>
          </w:rPr>
          <w:rPr>
            <w:color w:val="0000EE"/>
            <w:u w:val="single"/>
          </w:rPr>
          <w:t>9.19–20</w:t>
        </w:r>
      </w:hyperlink>
      <w:r>
        <w:rPr>
          <w:lang w:val="fr_FR" w:bidi="fr_FR"/>
        </w:rPr>
        <w:t xml:space="preserve"> ; </w:t>
      </w:r>
      <w:hyperlink r:id="rId233">
        <w:r>
          <w:rPr>
            <w:lang w:val="fr_FR" w:bidi="fr_FR"/>
          </w:rPr>
          <w:rPr>
            <w:color w:val="0000EE"/>
            <w:u w:val="single"/>
          </w:rPr>
          <w:t>28.4</w:t>
        </w:r>
      </w:hyperlink>
      <w:r>
        <w:rPr>
          <w:lang w:val="fr_FR" w:bidi="fr_FR"/>
        </w:rPr>
        <w:t xml:space="preserve"> ; </w:t>
      </w:r>
      <w:hyperlink r:id="rId234">
        <w:r>
          <w:rPr>
            <w:lang w:val="fr_FR" w:bidi="fr_FR"/>
          </w:rPr>
          <w:rPr>
            <w:color w:val="0000EE"/>
            <w:u w:val="single"/>
          </w:rPr>
          <w:t>56.7</w:t>
        </w:r>
      </w:hyperlink>
      <w:r>
        <w:rPr>
          <w:lang w:val="fr_FR" w:bidi="fr_FR"/>
        </w:rPr>
        <w:t xml:space="preserve"> ; </w:t>
      </w:r>
      <w:hyperlink r:id="rId235">
        <w:r>
          <w:rPr>
            <w:lang w:val="fr_FR" w:bidi="fr_FR"/>
          </w:rPr>
          <w:rPr>
            <w:color w:val="0000EE"/>
            <w:u w:val="single"/>
          </w:rPr>
          <w:t>139.19</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Chroniques 24.23–26</w:t>
      </w:r>
      <w:r>
        <w:rPr>
          <w:lang w:val="fr_FR" w:bidi="fr_FR"/>
        </w:rPr>
      </w:r>
    </w:p>
    <w:p>
      <w:pPr/>
      <w:r>
        <w:rPr>
          <w:lang w:val="fr_FR" w:bidi="fr_FR"/>
        </w:rPr>
      </w:r>
      <w:r>
        <w:rPr>
          <w:lang w:val="fr_FR" w:bidi="fr_FR"/>
        </w:rPr>
        <w:t>Dieu peut utiliser le moyen de la guerre pour rendre son jugement sur Israël tout comme sur n'importe quelle autre nation. L'une des caractéristiques d'une « guerre sainte » est la victoire d'une petite force face à une armée bien plus grande.</w:t>
      </w:r>
      <w:r>
        <w:rPr>
          <w:lang w:val="fr_FR" w:bidi="fr_FR"/>
        </w:rPr>
      </w:r>
      <w:r>
        <w:rPr>
          <w:lang w:val="fr_FR" w:bidi="fr_FR"/>
        </w:rPr>
      </w:r>
    </w:p>
    <w:p>
      <w:pPr/>
      <w:r>
        <w:rPr>
          <w:lang w:val="fr_FR" w:bidi="fr_FR"/>
        </w:rPr>
      </w:r>
    </w:p>
    <w:p>
      <w:pPr>
        <w:pStyle w:val="Heading2"/>
      </w:pPr>
      <w:r>
        <w:rPr>
          <w:lang w:val="fr_FR" w:bidi="fr_FR"/>
        </w:rPr>
        <w:t>2 Chroniques 24.25–26</w:t>
      </w:r>
      <w:r>
        <w:rPr>
          <w:lang w:val="fr_FR" w:bidi="fr_FR"/>
        </w:rPr>
      </w:r>
    </w:p>
    <w:p>
      <w:pPr/>
      <w:r>
        <w:rPr>
          <w:lang w:val="fr_FR" w:bidi="fr_FR"/>
        </w:rPr>
      </w:r>
      <w:r>
        <w:rPr>
          <w:lang w:val="fr_FR" w:bidi="fr_FR"/>
        </w:rPr>
        <w:t>Jehojada a reçu un enterrement royal (</w:t>
      </w:r>
      <w:hyperlink r:id="rId236">
        <w:r>
          <w:rPr>
            <w:lang w:val="fr_FR" w:bidi="fr_FR"/>
          </w:rPr>
          <w:rPr>
            <w:color w:val="0000EE"/>
            <w:u w:val="single"/>
          </w:rPr>
          <w:t>24.15–16</w:t>
        </w:r>
      </w:hyperlink>
      <w:r>
        <w:rPr>
          <w:lang w:val="fr_FR" w:bidi="fr_FR"/>
        </w:rPr>
        <w:t>), tandis que Joas a été enterré dans la disgrâce.</w:t>
      </w:r>
      <w:r>
        <w:rPr>
          <w:lang w:val="fr_FR" w:bidi="fr_FR"/>
        </w:rPr>
      </w:r>
      <w:r>
        <w:rPr>
          <w:lang w:val="fr_FR" w:bidi="fr_FR"/>
        </w:rPr>
      </w:r>
    </w:p>
    <w:p>
      <w:pPr/>
      <w:r>
        <w:rPr>
          <w:lang w:val="fr_FR" w:bidi="fr_FR"/>
        </w:rPr>
      </w:r>
    </w:p>
    <w:p>
      <w:pPr>
        <w:pStyle w:val="Heading2"/>
      </w:pPr>
      <w:r>
        <w:rPr>
          <w:lang w:val="fr_FR" w:bidi="fr_FR"/>
        </w:rPr>
        <w:t>2 Chroniques 24.27</w:t>
      </w:r>
      <w:r>
        <w:rPr>
          <w:lang w:val="fr_FR" w:bidi="fr_FR"/>
        </w:rPr>
      </w:r>
    </w:p>
    <w:p>
      <w:pPr/>
      <w:r>
        <w:rPr>
          <w:lang w:val="fr_FR" w:bidi="fr_FR"/>
        </w:rPr>
      </w:r>
      <w:r>
        <w:rPr>
          <w:lang w:val="fr_FR" w:bidi="fr_FR"/>
        </w:rPr>
        <w:t>Les mémoires sur le livre des rois</w:t>
      </w:r>
      <w:r>
        <w:rPr>
          <w:lang w:val="fr_FR" w:bidi="fr_FR"/>
        </w:rPr>
        <w:t xml:space="preserve"> qui a été utilisé comme source par l'auteur du Livre des Chroniques ne nous est plus accessible aujourd'hui (voir aussi </w:t>
      </w:r>
      <w:hyperlink r:id="rId237">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25.1</w:t>
      </w:r>
      <w:r>
        <w:rPr>
          <w:lang w:val="fr_FR" w:bidi="fr_FR"/>
        </w:rPr>
      </w:r>
    </w:p>
    <w:p>
      <w:pPr/>
      <w:r>
        <w:rPr>
          <w:lang w:val="fr_FR" w:bidi="fr_FR"/>
        </w:rPr>
      </w:r>
      <w:r>
        <w:rPr>
          <w:lang w:val="fr_FR" w:bidi="fr_FR"/>
        </w:rPr>
        <w:t>Les vingt-neuf ans de règne d'Amatsia (796–767 av. J.-C.) comprenaient une longue corégence avec son fils Ozias à partir de 792 av. J.-C.</w:t>
      </w:r>
      <w:r>
        <w:rPr>
          <w:lang w:val="fr_FR" w:bidi="fr_FR"/>
        </w:rPr>
      </w:r>
      <w:r>
        <w:rPr>
          <w:lang w:val="fr_FR" w:bidi="fr_FR"/>
        </w:rPr>
      </w:r>
    </w:p>
    <w:p>
      <w:pPr/>
      <w:r>
        <w:rPr>
          <w:lang w:val="fr_FR" w:bidi="fr_FR"/>
        </w:rPr>
      </w:r>
    </w:p>
    <w:p>
      <w:pPr>
        <w:pStyle w:val="Heading2"/>
      </w:pPr>
      <w:r>
        <w:rPr>
          <w:lang w:val="fr_FR" w:bidi="fr_FR"/>
        </w:rPr>
        <w:t>2 Chroniques 25.2</w:t>
      </w:r>
      <w:r>
        <w:rPr>
          <w:lang w:val="fr_FR" w:bidi="fr_FR"/>
        </w:rPr>
      </w:r>
    </w:p>
    <w:p>
      <w:pPr/>
      <w:r>
        <w:rPr>
          <w:lang w:val="fr_FR" w:bidi="fr_FR"/>
        </w:rPr>
      </w:r>
      <w:r>
        <w:rPr>
          <w:lang w:val="fr_FR" w:bidi="fr_FR"/>
        </w:rPr>
        <w:t xml:space="preserve">mais avec un cœur qui n’était pas entièrement dévoué </w:t>
      </w:r>
      <w:r>
        <w:rPr>
          <w:lang w:val="fr_FR" w:bidi="fr_FR"/>
        </w:rPr>
        <w:t xml:space="preserve">: voir </w:t>
      </w:r>
      <w:hyperlink r:id="rId238">
        <w:r>
          <w:rPr>
            <w:lang w:val="fr_FR" w:bidi="fr_FR"/>
          </w:rPr>
          <w:rPr>
            <w:color w:val="0000EE"/>
            <w:u w:val="single"/>
          </w:rPr>
          <w:t>2R 14.3–4</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25.3–4</w:t>
      </w:r>
      <w:r>
        <w:rPr>
          <w:lang w:val="fr_FR" w:bidi="fr_FR"/>
        </w:rPr>
      </w:r>
    </w:p>
    <w:p>
      <w:pPr/>
      <w:r>
        <w:rPr>
          <w:lang w:val="fr_FR" w:bidi="fr_FR"/>
        </w:rPr>
      </w:r>
      <w:r>
        <w:rPr>
          <w:lang w:val="fr_FR" w:bidi="fr_FR"/>
        </w:rPr>
        <w:t>Amasias a fait exécuter les serviteurs pour venger la mort de son père et appliquer la justice telle qu'elle est prescrite dans la Loi.</w:t>
      </w:r>
      <w:r>
        <w:rPr>
          <w:lang w:val="fr_FR" w:bidi="fr_FR"/>
        </w:rPr>
      </w:r>
      <w:r>
        <w:rPr>
          <w:lang w:val="fr_FR" w:bidi="fr_FR"/>
        </w:rPr>
      </w:r>
    </w:p>
    <w:p>
      <w:pPr/>
      <w:r>
        <w:rPr>
          <w:lang w:val="fr_FR" w:bidi="fr_FR"/>
        </w:rPr>
      </w:r>
    </w:p>
    <w:p>
      <w:pPr>
        <w:pStyle w:val="Heading2"/>
      </w:pPr>
      <w:r>
        <w:rPr>
          <w:lang w:val="fr_FR" w:bidi="fr_FR"/>
        </w:rPr>
        <w:t>2 Chroniques 25.5</w:t>
      </w:r>
      <w:r>
        <w:rPr>
          <w:lang w:val="fr_FR" w:bidi="fr_FR"/>
        </w:rPr>
      </w:r>
    </w:p>
    <w:p>
      <w:pPr/>
      <w:r>
        <w:rPr>
          <w:lang w:val="fr_FR" w:bidi="fr_FR"/>
        </w:rPr>
      </w:r>
      <w:r>
        <w:rPr>
          <w:lang w:val="fr_FR" w:bidi="fr_FR"/>
        </w:rPr>
        <w:t>L'inclusion de Benjamin dans cette liste d'hommes aptes à porter les armes montre que cette tribu faisait partie du royaume de Juda à cette époque.</w:t>
      </w:r>
      <w:r>
        <w:rPr>
          <w:lang w:val="fr_FR" w:bidi="fr_FR"/>
        </w:rPr>
      </w:r>
      <w:r>
        <w:rPr>
          <w:lang w:val="fr_FR" w:bidi="fr_FR"/>
        </w:rPr>
      </w:r>
    </w:p>
    <w:p>
      <w:pPr/>
      <w:r>
        <w:rPr>
          <w:lang w:val="fr_FR" w:bidi="fr_FR"/>
        </w:rPr>
      </w:r>
    </w:p>
    <w:p>
      <w:pPr>
        <w:pStyle w:val="Heading2"/>
      </w:pPr>
      <w:r>
        <w:rPr>
          <w:lang w:val="fr_FR" w:bidi="fr_FR"/>
        </w:rPr>
        <w:t>2 Chroniques 25.6</w:t>
      </w:r>
      <w:r>
        <w:rPr>
          <w:lang w:val="fr_FR" w:bidi="fr_FR"/>
        </w:rPr>
      </w:r>
    </w:p>
    <w:p>
      <w:pPr/>
      <w:r>
        <w:rPr>
          <w:lang w:val="fr_FR" w:bidi="fr_FR"/>
        </w:rPr>
      </w:r>
      <w:r>
        <w:rPr>
          <w:lang w:val="fr_FR" w:bidi="fr_FR"/>
        </w:rPr>
        <w:t>L'armée d'Amatsia, composée de 300 000 hommes, était plus petite que celle d'Asa (580 000) ou de Josaphat (1 160 000) ; Cela peut expliquer pourquoi Amatsia a cherché à recruter des troupes supplémentaires en Israël (le royaume du Nord).</w:t>
      </w:r>
      <w:r>
        <w:rPr>
          <w:lang w:val="fr_FR" w:bidi="fr_FR"/>
        </w:rPr>
      </w:r>
      <w:r>
        <w:rPr>
          <w:lang w:val="fr_FR" w:bidi="fr_FR"/>
        </w:rPr>
      </w:r>
    </w:p>
    <w:p>
      <w:pPr/>
      <w:r>
        <w:rPr>
          <w:lang w:val="fr_FR" w:bidi="fr_FR"/>
        </w:rPr>
      </w:r>
    </w:p>
    <w:p>
      <w:pPr>
        <w:pStyle w:val="Heading2"/>
      </w:pPr>
      <w:r>
        <w:rPr>
          <w:lang w:val="fr_FR" w:bidi="fr_FR"/>
        </w:rPr>
        <w:t>2 Chroniques 25.7–8</w:t>
      </w:r>
      <w:r>
        <w:rPr>
          <w:lang w:val="fr_FR" w:bidi="fr_FR"/>
        </w:rPr>
      </w:r>
    </w:p>
    <w:p>
      <w:pPr/>
      <w:r>
        <w:rPr>
          <w:lang w:val="fr_FR" w:bidi="fr_FR"/>
        </w:rPr>
      </w:r>
      <w:r>
        <w:rPr>
          <w:lang w:val="fr_FR" w:bidi="fr_FR"/>
        </w:rPr>
        <w:t xml:space="preserve">L'expression « homme de Dieu » était utilisée pour désigner un prophète, comme on le voit dans des passages tels que </w:t>
      </w:r>
      <w:hyperlink r:id="rId239">
        <w:r>
          <w:rPr>
            <w:lang w:val="fr_FR" w:bidi="fr_FR"/>
          </w:rPr>
          <w:rPr>
            <w:color w:val="0000EE"/>
            <w:u w:val="single"/>
          </w:rPr>
          <w:t>Dt 33.1</w:t>
        </w:r>
      </w:hyperlink>
      <w:r>
        <w:rPr>
          <w:lang w:val="fr_FR" w:bidi="fr_FR"/>
        </w:rPr>
        <w:t xml:space="preserve"> ; </w:t>
      </w:r>
      <w:hyperlink r:id="rId240">
        <w:r>
          <w:rPr>
            <w:lang w:val="fr_FR" w:bidi="fr_FR"/>
          </w:rPr>
          <w:rPr>
            <w:color w:val="0000EE"/>
            <w:u w:val="single"/>
          </w:rPr>
          <w:t>1S 2.27</w:t>
        </w:r>
      </w:hyperlink>
      <w:r>
        <w:rPr>
          <w:lang w:val="fr_FR" w:bidi="fr_FR"/>
        </w:rPr>
        <w:t xml:space="preserve"> ; </w:t>
      </w:r>
      <w:hyperlink r:id="rId241">
        <w:r>
          <w:rPr>
            <w:lang w:val="fr_FR" w:bidi="fr_FR"/>
          </w:rPr>
          <w:rPr>
            <w:color w:val="0000EE"/>
            <w:u w:val="single"/>
          </w:rPr>
          <w:t>9.6–10</w:t>
        </w:r>
      </w:hyperlink>
      <w:r>
        <w:rPr>
          <w:lang w:val="fr_FR" w:bidi="fr_FR"/>
        </w:rPr>
        <w:t xml:space="preserve"> ; </w:t>
      </w:r>
      <w:hyperlink r:id="rId242">
        <w:r>
          <w:rPr>
            <w:lang w:val="fr_FR" w:bidi="fr_FR"/>
          </w:rPr>
          <w:rPr>
            <w:color w:val="0000EE"/>
            <w:u w:val="single"/>
          </w:rPr>
          <w:t>1R 13.1–31</w:t>
        </w:r>
      </w:hyperlink>
      <w:r>
        <w:rPr>
          <w:lang w:val="fr_FR" w:bidi="fr_FR"/>
        </w:rPr>
        <w:t>). • Le royaume d'Israël, à la fois politiquement étranger et spirituellement apostat, représentait un danger. Compter sur ses troupes pour la force militaire risquait de provoquer un compromis spirituel et de l'opposition de Dieu.</w:t>
      </w:r>
      <w:r>
        <w:rPr>
          <w:lang w:val="fr_FR" w:bidi="fr_FR"/>
        </w:rPr>
      </w:r>
      <w:r>
        <w:rPr>
          <w:lang w:val="fr_FR" w:bidi="fr_FR"/>
        </w:rPr>
      </w:r>
    </w:p>
    <w:p>
      <w:pPr/>
      <w:r>
        <w:rPr>
          <w:lang w:val="fr_FR" w:bidi="fr_FR"/>
        </w:rPr>
      </w:r>
    </w:p>
    <w:p>
      <w:pPr>
        <w:pStyle w:val="Heading2"/>
      </w:pPr>
      <w:r>
        <w:rPr>
          <w:lang w:val="fr_FR" w:bidi="fr_FR"/>
        </w:rPr>
        <w:t>2 Chroniques 25.11</w:t>
      </w:r>
      <w:r>
        <w:rPr>
          <w:lang w:val="fr_FR" w:bidi="fr_FR"/>
        </w:rPr>
      </w:r>
    </w:p>
    <w:p>
      <w:pPr/>
      <w:r>
        <w:rPr>
          <w:lang w:val="fr_FR" w:bidi="fr_FR"/>
        </w:rPr>
      </w:r>
      <w:r>
        <w:rPr>
          <w:lang w:val="fr_FR" w:bidi="fr_FR"/>
        </w:rPr>
        <w:t>La vallée du sel, située au sud de la mer Morte, était un champ de bataille constant. David y avait également affronté les Édomites (</w:t>
      </w:r>
      <w:hyperlink r:id="rId243">
        <w:r>
          <w:rPr>
            <w:lang w:val="fr_FR" w:bidi="fr_FR"/>
          </w:rPr>
          <w:rPr>
            <w:color w:val="0000EE"/>
            <w:u w:val="single"/>
          </w:rPr>
          <w:t>2S 8.13</w:t>
        </w:r>
      </w:hyperlink>
      <w:r>
        <w:rPr>
          <w:lang w:val="fr_FR" w:bidi="fr_FR"/>
        </w:rPr>
        <w:t xml:space="preserve"> ; voir </w:t>
      </w:r>
      <w:hyperlink r:id="rId244">
        <w:r>
          <w:rPr>
            <w:lang w:val="fr_FR" w:bidi="fr_FR"/>
          </w:rPr>
          <w:rPr>
            <w:color w:val="0000EE"/>
            <w:u w:val="single"/>
          </w:rPr>
          <w:t>Ps 60</w:t>
        </w:r>
      </w:hyperlink>
      <w:r>
        <w:rPr>
          <w:lang w:val="fr_FR" w:bidi="fr_FR"/>
        </w:rPr>
        <w:t>). • Amatsia n'a pas réussi à capturer le port d'Éloth (</w:t>
      </w:r>
      <w:hyperlink r:id="rId245">
        <w:r>
          <w:rPr>
            <w:lang w:val="fr_FR" w:bidi="fr_FR"/>
          </w:rPr>
          <w:rPr>
            <w:color w:val="0000EE"/>
            <w:u w:val="single"/>
          </w:rPr>
          <w:t>2Ch 26.2</w:t>
        </w:r>
      </w:hyperlink>
      <w:r>
        <w:rPr>
          <w:lang w:val="fr_FR" w:bidi="fr_FR"/>
        </w:rPr>
        <w:t>) et sa conquête s'est limitée à la région nord d'Édom.</w:t>
      </w:r>
      <w:r>
        <w:rPr>
          <w:lang w:val="fr_FR" w:bidi="fr_FR"/>
        </w:rPr>
      </w:r>
      <w:r>
        <w:rPr>
          <w:lang w:val="fr_FR" w:bidi="fr_FR"/>
        </w:rPr>
      </w:r>
    </w:p>
    <w:p>
      <w:pPr/>
      <w:r>
        <w:rPr>
          <w:lang w:val="fr_FR" w:bidi="fr_FR"/>
        </w:rPr>
      </w:r>
    </w:p>
    <w:p>
      <w:pPr>
        <w:pStyle w:val="Heading2"/>
      </w:pPr>
      <w:r>
        <w:rPr>
          <w:lang w:val="fr_FR" w:bidi="fr_FR"/>
        </w:rPr>
        <w:t>2 Chroniques 25.14–15</w:t>
      </w:r>
      <w:r>
        <w:rPr>
          <w:lang w:val="fr_FR" w:bidi="fr_FR"/>
        </w:rPr>
      </w:r>
    </w:p>
    <w:p>
      <w:pPr/>
      <w:r>
        <w:rPr>
          <w:lang w:val="fr_FR" w:bidi="fr_FR"/>
        </w:rPr>
      </w:r>
      <w:r>
        <w:rPr>
          <w:lang w:val="fr_FR" w:bidi="fr_FR"/>
        </w:rPr>
        <w:t xml:space="preserve">Les conquérants adoraient parfois les dieux des nations vaincues, croyant à tort que ces dieux les avaient aidés à remporter la victoire. Amatsia avait cette mentalité païenne, ne reconnaissant pas que l'Éternel est le seul vrai Dieu (voir </w:t>
      </w:r>
      <w:hyperlink r:id="rId246">
        <w:r>
          <w:rPr>
            <w:lang w:val="fr_FR" w:bidi="fr_FR"/>
          </w:rPr>
          <w:rPr>
            <w:color w:val="0000EE"/>
            <w:u w:val="single"/>
          </w:rPr>
          <w:t>Es 40.18–28</w:t>
        </w:r>
      </w:hyperlink>
      <w:r>
        <w:rPr>
          <w:lang w:val="fr_FR" w:bidi="fr_FR"/>
        </w:rPr>
        <w:t xml:space="preserve"> ; </w:t>
      </w:r>
      <w:hyperlink r:id="rId247">
        <w:r>
          <w:rPr>
            <w:lang w:val="fr_FR" w:bidi="fr_FR"/>
          </w:rPr>
          <w:rPr>
            <w:color w:val="0000EE"/>
            <w:u w:val="single"/>
          </w:rPr>
          <w:t>42.8</w:t>
        </w:r>
      </w:hyperlink>
      <w:r>
        <w:rPr>
          <w:lang w:val="fr_FR" w:bidi="fr_FR"/>
        </w:rPr>
        <w:t xml:space="preserve"> ; </w:t>
      </w:r>
      <w:hyperlink r:id="rId248">
        <w:r>
          <w:rPr>
            <w:lang w:val="fr_FR" w:bidi="fr_FR"/>
          </w:rPr>
          <w:rPr>
            <w:color w:val="0000EE"/>
            <w:u w:val="single"/>
          </w:rPr>
          <w:t>Jr 10.1–16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25.20</w:t>
      </w:r>
      <w:r>
        <w:rPr>
          <w:lang w:val="fr_FR" w:bidi="fr_FR"/>
        </w:rPr>
      </w:r>
    </w:p>
    <w:p>
      <w:pPr/>
      <w:r>
        <w:rPr>
          <w:lang w:val="fr_FR" w:bidi="fr_FR"/>
        </w:rPr>
      </w:r>
      <w:r>
        <w:rPr>
          <w:lang w:val="fr_FR" w:bidi="fr_FR"/>
        </w:rPr>
        <w:t xml:space="preserve">L'orgueil d'Amatsia s'est révélé dans son échec à chercher Dieu. Bien qu'il ait largement surestimé sa puissance militaire après sa victoire sur Édom, sa décision de faire la guerre contre Joas était en réalité le fruit de sa confiance en d'autres dieux et de son ignorance du jugement de Dieu qui a suivi (cf. </w:t>
      </w:r>
      <w:hyperlink r:id="rId249">
        <w:r>
          <w:rPr>
            <w:lang w:val="fr_FR" w:bidi="fr_FR"/>
          </w:rPr>
          <w:rPr>
            <w:color w:val="0000EE"/>
            <w:u w:val="single"/>
          </w:rPr>
          <w:t>18.9–34</w:t>
        </w:r>
      </w:hyperlink>
      <w:r>
        <w:rPr>
          <w:lang w:val="fr_FR" w:bidi="fr_FR"/>
        </w:rPr>
        <w:t xml:space="preserve"> ; </w:t>
      </w:r>
      <w:hyperlink r:id="rId250">
        <w:r>
          <w:rPr>
            <w:lang w:val="fr_FR" w:bidi="fr_FR"/>
          </w:rPr>
          <w:rPr>
            <w:color w:val="0000EE"/>
            <w:u w:val="single"/>
          </w:rPr>
          <w:t>2Th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25.21</w:t>
      </w:r>
      <w:r>
        <w:rPr>
          <w:lang w:val="fr_FR" w:bidi="fr_FR"/>
        </w:rPr>
      </w:r>
    </w:p>
    <w:p>
      <w:pPr/>
      <w:r>
        <w:rPr>
          <w:lang w:val="fr_FR" w:bidi="fr_FR"/>
        </w:rPr>
      </w:r>
      <w:r>
        <w:rPr>
          <w:lang w:val="fr_FR" w:bidi="fr_FR"/>
        </w:rPr>
        <w:t>Beth-Schémesch, située à l'entrée de la vallée de Sorek, contrôlait l'accès de Jérusalem à la côte. Joas cherchait probablement à couper l'accès de Jérusalem au commerce, ou il tentait d'accroître son propre contrôle sur cet axe stratégique.</w:t>
      </w:r>
      <w:r>
        <w:rPr>
          <w:lang w:val="fr_FR" w:bidi="fr_FR"/>
        </w:rPr>
      </w:r>
      <w:r>
        <w:rPr>
          <w:lang w:val="fr_FR" w:bidi="fr_FR"/>
        </w:rPr>
      </w:r>
    </w:p>
    <w:p>
      <w:pPr/>
      <w:r>
        <w:rPr>
          <w:lang w:val="fr_FR" w:bidi="fr_FR"/>
        </w:rPr>
      </w:r>
    </w:p>
    <w:p>
      <w:pPr>
        <w:pStyle w:val="Heading2"/>
      </w:pPr>
      <w:r>
        <w:rPr>
          <w:lang w:val="fr_FR" w:bidi="fr_FR"/>
        </w:rPr>
        <w:t>2 Chroniques 25.23</w:t>
      </w:r>
      <w:r>
        <w:rPr>
          <w:lang w:val="fr_FR" w:bidi="fr_FR"/>
        </w:rPr>
      </w:r>
    </w:p>
    <w:p>
      <w:pPr/>
      <w:r>
        <w:rPr>
          <w:lang w:val="fr_FR" w:bidi="fr_FR"/>
        </w:rPr>
      </w:r>
      <w:r>
        <w:rPr>
          <w:lang w:val="fr_FR" w:bidi="fr_FR"/>
        </w:rPr>
        <w:t>La porte d'Éphraïm se situait du côté nord de la ville, tandis que la porte de l'angle était située sur le mur occidental.</w:t>
      </w:r>
      <w:r>
        <w:rPr>
          <w:lang w:val="fr_FR" w:bidi="fr_FR"/>
        </w:rPr>
      </w:r>
      <w:r>
        <w:rPr>
          <w:lang w:val="fr_FR" w:bidi="fr_FR"/>
        </w:rPr>
      </w:r>
    </w:p>
    <w:p>
      <w:pPr/>
      <w:r>
        <w:rPr>
          <w:lang w:val="fr_FR" w:bidi="fr_FR"/>
        </w:rPr>
      </w:r>
    </w:p>
    <w:p>
      <w:pPr>
        <w:pStyle w:val="Heading2"/>
      </w:pPr>
      <w:r>
        <w:rPr>
          <w:lang w:val="fr_FR" w:bidi="fr_FR"/>
        </w:rPr>
        <w:t>2 Chroniques 26.1–5</w:t>
      </w:r>
      <w:r>
        <w:rPr>
          <w:lang w:val="fr_FR" w:bidi="fr_FR"/>
        </w:rPr>
      </w:r>
    </w:p>
    <w:p>
      <w:pPr/>
      <w:r>
        <w:rPr>
          <w:lang w:val="fr_FR" w:bidi="fr_FR"/>
        </w:rPr>
      </w:r>
      <w:r>
        <w:rPr>
          <w:lang w:val="fr_FR" w:bidi="fr_FR"/>
        </w:rPr>
        <w:t>L'auteur du livre des Chroniques a donné à Ozias (appelé Azaria dans le livre des Rois) une double introduction (</w:t>
      </w:r>
      <w:hyperlink r:id="rId251">
        <w:r>
          <w:rPr>
            <w:lang w:val="fr_FR" w:bidi="fr_FR"/>
          </w:rPr>
          <w:rPr>
            <w:color w:val="0000EE"/>
            <w:u w:val="single"/>
          </w:rPr>
          <w:t>26.1–2</w:t>
        </w:r>
      </w:hyperlink>
      <w:r>
        <w:rPr>
          <w:lang w:val="fr_FR" w:bidi="fr_FR"/>
        </w:rPr>
        <w:t xml:space="preserve">, </w:t>
      </w:r>
      <w:hyperlink r:id="rId252">
        <w:r>
          <w:rPr>
            <w:lang w:val="fr_FR" w:bidi="fr_FR"/>
          </w:rPr>
          <w:rPr>
            <w:color w:val="0000EE"/>
            <w:u w:val="single"/>
          </w:rPr>
          <w:t>3–5</w:t>
        </w:r>
      </w:hyperlink>
      <w:r>
        <w:rPr>
          <w:lang w:val="fr_FR" w:bidi="fr_FR"/>
        </w:rPr>
        <w:t>), citant deux passages provenant du livre des Rois (</w:t>
      </w:r>
      <w:hyperlink r:id="rId253">
        <w:r>
          <w:rPr>
            <w:lang w:val="fr_FR" w:bidi="fr_FR"/>
          </w:rPr>
          <w:rPr>
            <w:color w:val="0000EE"/>
            <w:u w:val="single"/>
          </w:rPr>
          <w:t>2R 14.21–22</w:t>
        </w:r>
      </w:hyperlink>
      <w:r>
        <w:rPr>
          <w:lang w:val="fr_FR" w:bidi="fr_FR"/>
        </w:rPr>
        <w:t xml:space="preserve"> ; </w:t>
      </w:r>
      <w:hyperlink r:id="rId254">
        <w:r>
          <w:rPr>
            <w:lang w:val="fr_FR" w:bidi="fr_FR"/>
          </w:rPr>
          <w:rPr>
            <w:color w:val="0000EE"/>
            <w:u w:val="single"/>
          </w:rPr>
          <w:t>15.2–3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26.3</w:t>
      </w:r>
      <w:r>
        <w:rPr>
          <w:lang w:val="fr_FR" w:bidi="fr_FR"/>
        </w:rPr>
      </w:r>
    </w:p>
    <w:p>
      <w:pPr/>
      <w:r>
        <w:rPr>
          <w:lang w:val="fr_FR" w:bidi="fr_FR"/>
        </w:rPr>
      </w:r>
      <w:r>
        <w:rPr>
          <w:lang w:val="fr_FR" w:bidi="fr_FR"/>
        </w:rPr>
        <w:t>Les cinquante-deux années du règne d'Ozias (792–740 av. J.-C.) comprenaient une longue corégence avec son père, Amatsia (de 792 à 767 av. J.-C.), et une corégence avec son fils Jotham (de 750 à 740 av. J.-C.).</w:t>
      </w:r>
      <w:r>
        <w:rPr>
          <w:lang w:val="fr_FR" w:bidi="fr_FR"/>
        </w:rPr>
      </w:r>
      <w:r>
        <w:rPr>
          <w:lang w:val="fr_FR" w:bidi="fr_FR"/>
        </w:rPr>
      </w:r>
    </w:p>
    <w:p>
      <w:pPr/>
      <w:r>
        <w:rPr>
          <w:lang w:val="fr_FR" w:bidi="fr_FR"/>
        </w:rPr>
      </w:r>
    </w:p>
    <w:p>
      <w:pPr>
        <w:pStyle w:val="Heading2"/>
      </w:pPr>
      <w:r>
        <w:rPr>
          <w:lang w:val="fr_FR" w:bidi="fr_FR"/>
        </w:rPr>
        <w:t>2 Chroniques 26.6–8</w:t>
      </w:r>
      <w:r>
        <w:rPr>
          <w:lang w:val="fr_FR" w:bidi="fr_FR"/>
        </w:rPr>
      </w:r>
    </w:p>
    <w:p>
      <w:pPr/>
      <w:r>
        <w:rPr>
          <w:lang w:val="fr_FR" w:bidi="fr_FR"/>
        </w:rPr>
      </w:r>
      <w:r>
        <w:rPr>
          <w:lang w:val="fr_FR" w:bidi="fr_FR"/>
        </w:rPr>
        <w:t>Ces versets résument les réalisations internationales d'Ozias. Ses conquêtes se sont étendues à l'ouest, au sud et au sud-est, mais pas au nord, où le royaume de Jéroboam était fort (</w:t>
      </w:r>
      <w:hyperlink r:id="rId255">
        <w:r>
          <w:rPr>
            <w:lang w:val="fr_FR" w:bidi="fr_FR"/>
          </w:rPr>
          <w:rPr>
            <w:color w:val="0000EE"/>
            <w:u w:val="single"/>
          </w:rPr>
          <w:t>2R 14.23–29</w:t>
        </w:r>
      </w:hyperlink>
      <w:r>
        <w:rPr>
          <w:lang w:val="fr_FR" w:bidi="fr_FR"/>
        </w:rPr>
        <w:t>). La stratégie d'Ozias, guidée par Dieu (</w:t>
      </w:r>
      <w:hyperlink r:id="rId256">
        <w:r>
          <w:rPr>
            <w:lang w:val="fr_FR" w:bidi="fr_FR"/>
          </w:rPr>
          <w:rPr>
            <w:color w:val="0000EE"/>
            <w:u w:val="single"/>
          </w:rPr>
          <w:t>2Ch 26.7</w:t>
        </w:r>
      </w:hyperlink>
      <w:r>
        <w:rPr>
          <w:lang w:val="fr_FR" w:bidi="fr_FR"/>
        </w:rPr>
        <w:t>), consistait à prendre le contrôle de la route côtière, puis à construire des villes dans les territoires conquis.</w:t>
      </w:r>
      <w:r>
        <w:rPr>
          <w:lang w:val="fr_FR" w:bidi="fr_FR"/>
        </w:rPr>
      </w:r>
      <w:r>
        <w:rPr>
          <w:lang w:val="fr_FR" w:bidi="fr_FR"/>
        </w:rPr>
      </w:r>
    </w:p>
    <w:p>
      <w:pPr/>
      <w:r>
        <w:rPr>
          <w:lang w:val="fr_FR" w:bidi="fr_FR"/>
        </w:rPr>
      </w:r>
    </w:p>
    <w:p>
      <w:pPr>
        <w:pStyle w:val="Heading2"/>
      </w:pPr>
      <w:r>
        <w:rPr>
          <w:lang w:val="fr_FR" w:bidi="fr_FR"/>
        </w:rPr>
        <w:t>2 Chroniques 26.9–10</w:t>
      </w:r>
      <w:r>
        <w:rPr>
          <w:lang w:val="fr_FR" w:bidi="fr_FR"/>
        </w:rPr>
      </w:r>
    </w:p>
    <w:p>
      <w:pPr/>
      <w:r>
        <w:rPr>
          <w:lang w:val="fr_FR" w:bidi="fr_FR"/>
        </w:rPr>
      </w:r>
      <w:r>
        <w:rPr>
          <w:lang w:val="fr_FR" w:bidi="fr_FR"/>
        </w:rPr>
        <w:t>Ozias a réparé les dommages causés aux murs de Jérusalem par Joas lors de sa campagne contre Amatsia. Il est également possible qu'Ozias ait réparé les dégâts causés par le célèbre tremblement de terre de son époque (</w:t>
      </w:r>
      <w:hyperlink r:id="rId257">
        <w:r>
          <w:rPr>
            <w:lang w:val="fr_FR" w:bidi="fr_FR"/>
          </w:rPr>
          <w:rPr>
            <w:color w:val="0000EE"/>
            <w:u w:val="single"/>
          </w:rPr>
          <w:t>Am 1.1</w:t>
        </w:r>
      </w:hyperlink>
      <w:r>
        <w:rPr>
          <w:lang w:val="fr_FR" w:bidi="fr_FR"/>
        </w:rPr>
        <w:t xml:space="preserve"> ; </w:t>
      </w:r>
      <w:hyperlink r:id="rId258">
        <w:r>
          <w:rPr>
            <w:lang w:val="fr_FR" w:bidi="fr_FR"/>
          </w:rPr>
          <w:rPr>
            <w:color w:val="0000EE"/>
            <w:u w:val="single"/>
          </w:rPr>
          <w:t>Za 14.5</w:t>
        </w:r>
      </w:hyperlink>
      <w:r>
        <w:rPr>
          <w:lang w:val="fr_FR" w:bidi="fr_FR"/>
        </w:rPr>
        <w:t>). Des tours et des citernes retrouvées lors de fouilles à Qumran, Guibea, Beer-Schéba et d'autres sites datent de cette période. • Ozias était aussi un amoureux de l'agriculture, une industrie essentielle pour une société indépendante.</w:t>
      </w:r>
      <w:r>
        <w:rPr>
          <w:lang w:val="fr_FR" w:bidi="fr_FR"/>
        </w:rPr>
      </w:r>
      <w:r>
        <w:rPr>
          <w:lang w:val="fr_FR" w:bidi="fr_FR"/>
        </w:rPr>
      </w:r>
    </w:p>
    <w:p>
      <w:pPr/>
      <w:r>
        <w:rPr>
          <w:lang w:val="fr_FR" w:bidi="fr_FR"/>
        </w:rPr>
      </w:r>
    </w:p>
    <w:p>
      <w:pPr>
        <w:pStyle w:val="Heading2"/>
      </w:pPr>
      <w:r>
        <w:rPr>
          <w:lang w:val="fr_FR" w:bidi="fr_FR"/>
        </w:rPr>
        <w:t>2 Chroniques 26.11–14</w:t>
      </w:r>
      <w:r>
        <w:rPr>
          <w:lang w:val="fr_FR" w:bidi="fr_FR"/>
        </w:rPr>
      </w:r>
    </w:p>
    <w:p>
      <w:pPr/>
      <w:r>
        <w:rPr>
          <w:lang w:val="fr_FR" w:bidi="fr_FR"/>
        </w:rPr>
      </w:r>
      <w:r>
        <w:rPr>
          <w:lang w:val="fr_FR" w:bidi="fr_FR"/>
        </w:rPr>
        <w:t>L'armée bien équipée d'Ozias lui a permis d'étendre et de défendre son territoire. Son nom figure dans un texte fragmentaire de Tiglath-Piléser, roi d'Assyrie, où il est désigné comme le chef d'une coalition.</w:t>
      </w:r>
      <w:r>
        <w:rPr>
          <w:lang w:val="fr_FR" w:bidi="fr_FR"/>
        </w:rPr>
      </w:r>
      <w:r>
        <w:rPr>
          <w:lang w:val="fr_FR" w:bidi="fr_FR"/>
        </w:rPr>
      </w:r>
    </w:p>
    <w:p>
      <w:pPr/>
      <w:r>
        <w:rPr>
          <w:lang w:val="fr_FR" w:bidi="fr_FR"/>
        </w:rPr>
      </w:r>
    </w:p>
    <w:p>
      <w:pPr>
        <w:pStyle w:val="Heading2"/>
      </w:pPr>
      <w:r>
        <w:rPr>
          <w:lang w:val="fr_FR" w:bidi="fr_FR"/>
        </w:rPr>
        <w:t>2 Chroniques 26.16–18</w:t>
      </w:r>
      <w:r>
        <w:rPr>
          <w:lang w:val="fr_FR" w:bidi="fr_FR"/>
        </w:rPr>
      </w:r>
    </w:p>
    <w:p>
      <w:pPr/>
      <w:r>
        <w:rPr>
          <w:lang w:val="fr_FR" w:bidi="fr_FR"/>
        </w:rPr>
      </w:r>
      <w:r>
        <w:rPr>
          <w:lang w:val="fr_FR" w:bidi="fr_FR"/>
        </w:rPr>
        <w:t>La lèpre d'Ozias était un jugement pour avoir violé l'alliance en brûlant de l'encens dans le temple, une pratique réservée exclusivement aux sacrificateurs (</w:t>
      </w:r>
      <w:hyperlink r:id="rId259">
        <w:r>
          <w:rPr>
            <w:lang w:val="fr_FR" w:bidi="fr_FR"/>
          </w:rPr>
          <w:rPr>
            <w:color w:val="0000EE"/>
            <w:u w:val="single"/>
          </w:rPr>
          <w:t>Ex 30.7–9</w:t>
        </w:r>
      </w:hyperlink>
      <w:r>
        <w:rPr>
          <w:lang w:val="fr_FR" w:bidi="fr_FR"/>
        </w:rPr>
        <w:t xml:space="preserve"> ; </w:t>
      </w:r>
      <w:hyperlink r:id="rId260">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26.21</w:t>
      </w:r>
      <w:r>
        <w:rPr>
          <w:lang w:val="fr_FR" w:bidi="fr_FR"/>
        </w:rPr>
      </w:r>
    </w:p>
    <w:p>
      <w:pPr/>
      <w:r>
        <w:rPr>
          <w:lang w:val="fr_FR" w:bidi="fr_FR"/>
        </w:rPr>
      </w:r>
      <w:r>
        <w:rPr>
          <w:lang w:val="fr_FR" w:bidi="fr_FR"/>
        </w:rPr>
        <w:t xml:space="preserve">La lèpre a contraint le roi Ozias à passer la fin de sa vie en quarantaine dans une maison </w:t>
      </w:r>
      <w:r>
        <w:rPr>
          <w:lang w:val="fr_FR" w:bidi="fr_FR"/>
        </w:rPr>
        <w:t>écartée</w:t>
      </w:r>
      <w:r>
        <w:rPr>
          <w:lang w:val="fr_FR" w:bidi="fr_FR"/>
        </w:rPr>
        <w:t xml:space="preserve"> (littéralement </w:t>
      </w:r>
      <w:r>
        <w:rPr>
          <w:i/>
          <w:lang w:val="fr_FR" w:bidi="fr_FR"/>
        </w:rPr>
        <w:t>une maison libre</w:t>
      </w:r>
      <w:r>
        <w:rPr>
          <w:lang w:val="fr_FR" w:bidi="fr_FR"/>
        </w:rPr>
        <w:t>). La signification exacte de ce terme n'est pas claire, mais il est souvent interprété comme indiquant qu'il était exempté des devoirs de la monarchie. Dans les textes ougaritiques, ce terme semble être un euphémisme pour désigner un lieu de confinement total.</w:t>
      </w:r>
      <w:r>
        <w:rPr>
          <w:lang w:val="fr_FR" w:bidi="fr_FR"/>
        </w:rPr>
      </w:r>
      <w:r>
        <w:rPr>
          <w:lang w:val="fr_FR" w:bidi="fr_FR"/>
        </w:rPr>
      </w:r>
    </w:p>
    <w:p>
      <w:pPr/>
      <w:r>
        <w:rPr>
          <w:lang w:val="fr_FR" w:bidi="fr_FR"/>
        </w:rPr>
      </w:r>
    </w:p>
    <w:p>
      <w:pPr>
        <w:pStyle w:val="Heading2"/>
      </w:pPr>
      <w:r>
        <w:rPr>
          <w:lang w:val="fr_FR" w:bidi="fr_FR"/>
        </w:rPr>
        <w:t>2 Chroniques 27.1</w:t>
      </w:r>
      <w:r>
        <w:rPr>
          <w:lang w:val="fr_FR" w:bidi="fr_FR"/>
        </w:rPr>
      </w:r>
    </w:p>
    <w:p>
      <w:pPr/>
      <w:r>
        <w:rPr>
          <w:lang w:val="fr_FR" w:bidi="fr_FR"/>
        </w:rPr>
      </w:r>
      <w:r>
        <w:rPr>
          <w:lang w:val="fr_FR" w:bidi="fr_FR"/>
        </w:rPr>
        <w:t xml:space="preserve">Après une corégence de onze ans avec son père Ozias (750–740 av. J.-C.), Jotham est devenu roi à part entière et a régné cinq années supplémentaires (740–735 av. J.-C.). Cela représente les seize années mentionnées dans le texte. Jotham a vécu au moins quatre années de plus, car il est écrit que Osée est devenu roi dans le royaume du Nord « </w:t>
      </w:r>
      <w:r>
        <w:rPr>
          <w:lang w:val="fr_FR" w:bidi="fr_FR"/>
        </w:rPr>
        <w:t>la vingtième année de Jotham, fils d’Ozias</w:t>
      </w:r>
      <w:r>
        <w:rPr>
          <w:lang w:val="fr_FR" w:bidi="fr_FR"/>
        </w:rPr>
        <w:t xml:space="preserve"> » (</w:t>
      </w:r>
      <w:hyperlink r:id="rId261">
        <w:r>
          <w:rPr>
            <w:lang w:val="fr_FR" w:bidi="fr_FR"/>
          </w:rPr>
          <w:rPr>
            <w:color w:val="0000EE"/>
            <w:u w:val="single"/>
          </w:rPr>
          <w:t>2R 15.30</w:t>
        </w:r>
      </w:hyperlink>
      <w:r>
        <w:rPr>
          <w:lang w:val="fr_FR" w:bidi="fr_FR"/>
        </w:rPr>
        <w:t xml:space="preserve">). Cependant, le fils de Jotham, Achaz, avait déjà commencé une corégence avec lui. Après les seize années officielles de Jotham, Achaz a commencé à régner à la place de son père (voir </w:t>
      </w:r>
      <w:r>
        <w:rPr>
          <w:lang w:val="fr_FR" w:bidi="fr_FR"/>
        </w:rPr>
        <w:t>note d'étude sur 2R 16.1–2</w:t>
      </w:r>
      <w:r>
        <w:rPr>
          <w:lang w:val="fr_FR" w:bidi="fr_FR"/>
        </w:rPr>
        <w:t xml:space="preserve">). Toutefois, Achaz a probablement eu sa cérémonie officielle d'accession après la mort de son père en 732 av. J.-C., ce qui explique que l'auteur de 2 Chroniques a compté les années de règne officielles d'Achaz à partir de 731 av. J.-C. (voir </w:t>
      </w:r>
      <w:hyperlink r:id="rId262">
        <w:r>
          <w:rPr>
            <w:lang w:val="fr_FR" w:bidi="fr_FR"/>
          </w:rPr>
          <w:rPr>
            <w:color w:val="0000EE"/>
            <w:u w:val="single"/>
          </w:rPr>
          <w:t>2Ch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27.3–4</w:t>
      </w:r>
      <w:r>
        <w:rPr>
          <w:lang w:val="fr_FR" w:bidi="fr_FR"/>
        </w:rPr>
      </w:r>
    </w:p>
    <w:p>
      <w:pPr/>
      <w:r>
        <w:rPr>
          <w:lang w:val="fr_FR" w:bidi="fr_FR"/>
        </w:rPr>
      </w:r>
      <w:r>
        <w:rPr>
          <w:lang w:val="fr_FR" w:bidi="fr_FR"/>
        </w:rPr>
        <w:t>Les efforts de reconstruction de Jotham ressemblaient à ceux de son père ; il a poursuivi le travail de restauration commencé par Ozias. Il a également construit des forteresses et des tours dans les forêts, mettant en place un réseau de postes d'observation et de défenses des routes à l'intérieur du royaume et le long de la frontière.</w:t>
      </w:r>
      <w:r>
        <w:rPr>
          <w:lang w:val="fr_FR" w:bidi="fr_FR"/>
        </w:rPr>
      </w:r>
      <w:r>
        <w:rPr>
          <w:lang w:val="fr_FR" w:bidi="fr_FR"/>
        </w:rPr>
      </w:r>
    </w:p>
    <w:p>
      <w:pPr/>
      <w:r>
        <w:rPr>
          <w:lang w:val="fr_FR" w:bidi="fr_FR"/>
        </w:rPr>
      </w:r>
    </w:p>
    <w:p>
      <w:pPr>
        <w:pStyle w:val="Heading2"/>
      </w:pPr>
      <w:r>
        <w:rPr>
          <w:lang w:val="fr_FR" w:bidi="fr_FR"/>
        </w:rPr>
        <w:t>2 Chroniques 27.5</w:t>
      </w:r>
      <w:r>
        <w:rPr>
          <w:lang w:val="fr_FR" w:bidi="fr_FR"/>
        </w:rPr>
      </w:r>
    </w:p>
    <w:p>
      <w:pPr/>
      <w:r>
        <w:rPr>
          <w:lang w:val="fr_FR" w:bidi="fr_FR"/>
        </w:rPr>
      </w:r>
      <w:r>
        <w:rPr>
          <w:lang w:val="fr_FR" w:bidi="fr_FR"/>
        </w:rPr>
        <w:t>Ozias avait reçu des présents de la part des Ammonites (</w:t>
      </w:r>
      <w:hyperlink r:id="rId263">
        <w:r>
          <w:rPr>
            <w:lang w:val="fr_FR" w:bidi="fr_FR"/>
          </w:rPr>
          <w:rPr>
            <w:color w:val="0000EE"/>
            <w:u w:val="single"/>
          </w:rPr>
          <w:t>26.8</w:t>
        </w:r>
      </w:hyperlink>
      <w:r>
        <w:rPr>
          <w:lang w:val="fr_FR" w:bidi="fr_FR"/>
        </w:rPr>
        <w:t>), et Jotham a continué d'exercer sa domination sur leur territoire à l'est du Jourdain. L'arrêt de ces paiements après trois ans pourrait être lié à l'implication de Jotham dans les combats contre Israël et Aram (</w:t>
      </w:r>
      <w:hyperlink r:id="rId264">
        <w:r>
          <w:rPr>
            <w:lang w:val="fr_FR" w:bidi="fr_FR"/>
          </w:rPr>
          <w:rPr>
            <w:color w:val="0000EE"/>
            <w:u w:val="single"/>
          </w:rPr>
          <w:t>2R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w:t>
      </w:r>
      <w:r>
        <w:rPr>
          <w:lang w:val="fr_FR" w:bidi="fr_FR"/>
        </w:rPr>
      </w:r>
    </w:p>
    <w:p>
      <w:pPr/>
      <w:r>
        <w:rPr>
          <w:lang w:val="fr_FR" w:bidi="fr_FR"/>
        </w:rPr>
      </w:r>
      <w:r>
        <w:rPr>
          <w:lang w:val="fr_FR" w:bidi="fr_FR"/>
        </w:rPr>
        <w:t>Après une corégence avec son père Jotham, Achaz devint roi à part entière et régna pendant seize ans, de 731 à 715 av. J.-C.</w:t>
      </w:r>
      <w:r>
        <w:rPr>
          <w:lang w:val="fr_FR" w:bidi="fr_FR"/>
        </w:rPr>
      </w:r>
      <w:r>
        <w:rPr>
          <w:lang w:val="fr_FR" w:bidi="fr_FR"/>
        </w:rPr>
      </w:r>
    </w:p>
    <w:p>
      <w:pPr/>
      <w:r>
        <w:rPr>
          <w:lang w:val="fr_FR" w:bidi="fr_FR"/>
        </w:rPr>
      </w:r>
    </w:p>
    <w:p>
      <w:pPr>
        <w:pStyle w:val="Heading2"/>
      </w:pPr>
      <w:r>
        <w:rPr>
          <w:lang w:val="fr_FR" w:bidi="fr_FR"/>
        </w:rPr>
        <w:t>2 Chroniques 28.3–4</w:t>
      </w:r>
      <w:r>
        <w:rPr>
          <w:lang w:val="fr_FR" w:bidi="fr_FR"/>
        </w:rPr>
      </w:r>
    </w:p>
    <w:p>
      <w:pPr/>
      <w:r>
        <w:rPr>
          <w:lang w:val="fr_FR" w:bidi="fr_FR"/>
        </w:rPr>
      </w:r>
      <w:r>
        <w:rPr>
          <w:lang w:val="fr_FR" w:bidi="fr_FR"/>
        </w:rPr>
        <w:t>et il fit passer ses fils par le feu</w:t>
      </w:r>
      <w:r>
        <w:rPr>
          <w:lang w:val="fr_FR" w:bidi="fr_FR"/>
        </w:rPr>
        <w:t xml:space="preserve"> : Achaz imitait les pratiques abominables des Cananéens (voir </w:t>
      </w:r>
      <w:hyperlink r:id="rId265">
        <w:r>
          <w:rPr>
            <w:lang w:val="fr_FR" w:bidi="fr_FR"/>
          </w:rPr>
          <w:rPr>
            <w:color w:val="0000EE"/>
            <w:u w:val="single"/>
          </w:rPr>
          <w:t>Dt 12.31</w:t>
        </w:r>
      </w:hyperlink>
      <w:r>
        <w:rPr>
          <w:lang w:val="fr_FR" w:bidi="fr_FR"/>
        </w:rPr>
        <w:t xml:space="preserve"> ; </w:t>
      </w:r>
      <w:hyperlink r:id="rId266">
        <w:r>
          <w:rPr>
            <w:lang w:val="fr_FR" w:bidi="fr_FR"/>
          </w:rPr>
          <w:rPr>
            <w:color w:val="0000EE"/>
            <w:u w:val="single"/>
          </w:rPr>
          <w:t>18.9–10</w:t>
        </w:r>
      </w:hyperlink>
      <w:r>
        <w:rPr>
          <w:lang w:val="fr_FR" w:bidi="fr_FR"/>
        </w:rPr>
        <w:t xml:space="preserve"> ; </w:t>
      </w:r>
      <w:hyperlink r:id="rId267">
        <w:r>
          <w:rPr>
            <w:lang w:val="fr_FR" w:bidi="fr_FR"/>
          </w:rPr>
          <w:rPr>
            <w:color w:val="0000EE"/>
            <w:u w:val="single"/>
          </w:rPr>
          <w:t>Jr 7.31</w:t>
        </w:r>
      </w:hyperlink>
      <w:r>
        <w:rPr>
          <w:lang w:val="fr_FR" w:bidi="fr_FR"/>
        </w:rPr>
        <w:t xml:space="preserve"> ; </w:t>
      </w:r>
      <w:hyperlink r:id="rId268">
        <w:r>
          <w:rPr>
            <w:lang w:val="fr_FR" w:bidi="fr_FR"/>
          </w:rPr>
          <w:rPr>
            <w:color w:val="0000EE"/>
            <w:u w:val="single"/>
          </w:rPr>
          <w:t>19.5</w:t>
        </w:r>
      </w:hyperlink>
      <w:r>
        <w:rPr>
          <w:lang w:val="fr_FR" w:bidi="fr_FR"/>
        </w:rPr>
        <w:t xml:space="preserve"> ; </w:t>
      </w:r>
      <w:hyperlink r:id="rId269">
        <w:r>
          <w:rPr>
            <w:lang w:val="fr_FR" w:bidi="fr_FR"/>
          </w:rPr>
          <w:rPr>
            <w:color w:val="0000EE"/>
            <w:u w:val="single"/>
          </w:rPr>
          <w:t>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28.9–10</w:t>
      </w:r>
      <w:r>
        <w:rPr>
          <w:lang w:val="fr_FR" w:bidi="fr_FR"/>
        </w:rPr>
      </w:r>
    </w:p>
    <w:p>
      <w:pPr/>
      <w:r>
        <w:rPr>
          <w:lang w:val="fr_FR" w:bidi="fr_FR"/>
        </w:rPr>
      </w:r>
      <w:r>
        <w:rPr>
          <w:lang w:val="fr_FR" w:bidi="fr_FR"/>
        </w:rPr>
        <w:t>et vous les avez tués avec une fureur qui est montée jusqu’aux cieux</w:t>
      </w:r>
      <w:r>
        <w:rPr>
          <w:lang w:val="fr_FR" w:bidi="fr_FR"/>
        </w:rPr>
        <w:t xml:space="preserve"> : ils étaient allés trop loin. L'Éternel avait utilisé Israël comme moyen de punition envers Juda, mais l'alliance interdisait l'asservissement et le meurtre de ses compatriotes israélites (</w:t>
      </w:r>
      <w:hyperlink r:id="rId270">
        <w:r>
          <w:rPr>
            <w:lang w:val="fr_FR" w:bidi="fr_FR"/>
          </w:rPr>
          <w:rPr>
            <w:color w:val="0000EE"/>
            <w:u w:val="single"/>
          </w:rPr>
          <w:t>28.10</w:t>
        </w:r>
      </w:hyperlink>
      <w:r>
        <w:rPr>
          <w:lang w:val="fr_FR" w:bidi="fr_FR"/>
        </w:rPr>
        <w:t xml:space="preserve"> ; </w:t>
      </w:r>
      <w:hyperlink r:id="rId271">
        <w:r>
          <w:rPr>
            <w:lang w:val="fr_FR" w:bidi="fr_FR"/>
          </w:rPr>
          <w:rPr>
            <w:color w:val="0000EE"/>
            <w:u w:val="single"/>
          </w:rPr>
          <w:t>Lv 25.39–55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28.11</w:t>
      </w:r>
      <w:r>
        <w:rPr>
          <w:lang w:val="fr_FR" w:bidi="fr_FR"/>
        </w:rPr>
      </w:r>
    </w:p>
    <w:p>
      <w:pPr/>
      <w:r>
        <w:rPr>
          <w:lang w:val="fr_FR" w:bidi="fr_FR"/>
        </w:rPr>
      </w:r>
      <w:r>
        <w:rPr>
          <w:lang w:val="fr_FR" w:bidi="fr_FR"/>
        </w:rPr>
        <w:t xml:space="preserve">L'auteur du Livre des Chroniques adopte une attitude positive envers le royaume du Nord en utilisant le terme « frères ». • </w:t>
      </w:r>
      <w:r>
        <w:rPr>
          <w:lang w:val="fr_FR" w:bidi="fr_FR"/>
        </w:rPr>
        <w:t>car la colère ardente de l’Éternel est sur vous</w:t>
      </w:r>
      <w:r>
        <w:rPr>
          <w:lang w:val="fr_FR" w:bidi="fr_FR"/>
        </w:rPr>
        <w:t xml:space="preserve"> : plus tard, sous le règne d'Achaz, le royaume d'Israël sera détruit et exilé (722 av. J.-C., </w:t>
      </w:r>
      <w:hyperlink r:id="rId272">
        <w:r>
          <w:rPr>
            <w:lang w:val="fr_FR" w:bidi="fr_FR"/>
          </w:rPr>
          <w:rPr>
            <w:color w:val="0000EE"/>
            <w:u w:val="single"/>
          </w:rPr>
          <w:t>2R 17.5–23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28.16</w:t>
      </w:r>
      <w:r>
        <w:rPr>
          <w:lang w:val="fr_FR" w:bidi="fr_FR"/>
        </w:rPr>
      </w:r>
    </w:p>
    <w:p>
      <w:pPr/>
      <w:r>
        <w:rPr>
          <w:lang w:val="fr_FR" w:bidi="fr_FR"/>
        </w:rPr>
      </w:r>
      <w:r>
        <w:rPr>
          <w:lang w:val="fr_FR" w:bidi="fr_FR"/>
        </w:rPr>
        <w:t xml:space="preserve">Achaz envoya demander du secours aux rois d’Assyrie </w:t>
      </w:r>
      <w:r>
        <w:rPr>
          <w:lang w:val="fr_FR" w:bidi="fr_FR"/>
        </w:rPr>
        <w:t xml:space="preserve">: Voir </w:t>
      </w:r>
      <w:hyperlink r:id="rId273">
        <w:r>
          <w:rPr>
            <w:lang w:val="fr_FR" w:bidi="fr_FR"/>
          </w:rPr>
          <w:rPr>
            <w:color w:val="0000EE"/>
            <w:u w:val="single"/>
          </w:rPr>
          <w:t>2R 16.7–9</w:t>
        </w:r>
      </w:hyperlink>
      <w:r>
        <w:rPr>
          <w:lang w:val="fr_FR" w:bidi="fr_FR"/>
        </w:rPr>
        <w:t xml:space="preserve"> pour plus de détails.</w:t>
      </w:r>
      <w:r>
        <w:rPr>
          <w:lang w:val="fr_FR" w:bidi="fr_FR"/>
        </w:rPr>
      </w:r>
      <w:r>
        <w:rPr>
          <w:lang w:val="fr_FR" w:bidi="fr_FR"/>
        </w:rPr>
      </w:r>
    </w:p>
    <w:p>
      <w:pPr/>
      <w:r>
        <w:rPr>
          <w:lang w:val="fr_FR" w:bidi="fr_FR"/>
        </w:rPr>
      </w:r>
    </w:p>
    <w:p>
      <w:pPr>
        <w:pStyle w:val="Heading2"/>
      </w:pPr>
      <w:r>
        <w:rPr>
          <w:lang w:val="fr_FR" w:bidi="fr_FR"/>
        </w:rPr>
        <w:t>2 Chroniques 28.17–18</w:t>
      </w:r>
      <w:r>
        <w:rPr>
          <w:lang w:val="fr_FR" w:bidi="fr_FR"/>
        </w:rPr>
      </w:r>
    </w:p>
    <w:p>
      <w:pPr/>
      <w:r>
        <w:rPr>
          <w:lang w:val="fr_FR" w:bidi="fr_FR"/>
        </w:rPr>
      </w:r>
      <w:r>
        <w:rPr>
          <w:lang w:val="fr_FR" w:bidi="fr_FR"/>
        </w:rPr>
        <w:t>Les Édomites et les Philistins étaient des ennemis naturels de Juda. Les villes capturées par ces armées se situaient le long des vallées d'Ajalon, de Sorek et des Térébinthes, dans la zone tampon des contreforts de Juda ou du Néguev.</w:t>
      </w:r>
      <w:r>
        <w:rPr>
          <w:lang w:val="fr_FR" w:bidi="fr_FR"/>
        </w:rPr>
      </w:r>
      <w:r>
        <w:rPr>
          <w:lang w:val="fr_FR" w:bidi="fr_FR"/>
        </w:rPr>
      </w:r>
    </w:p>
    <w:p>
      <w:pPr/>
      <w:r>
        <w:rPr>
          <w:lang w:val="fr_FR" w:bidi="fr_FR"/>
        </w:rPr>
      </w:r>
    </w:p>
    <w:p>
      <w:pPr>
        <w:pStyle w:val="Heading2"/>
      </w:pPr>
      <w:r>
        <w:rPr>
          <w:lang w:val="fr_FR" w:bidi="fr_FR"/>
        </w:rPr>
        <w:t>2 Chroniques 28.22–23</w:t>
      </w:r>
      <w:r>
        <w:rPr>
          <w:lang w:val="fr_FR" w:bidi="fr_FR"/>
        </w:rPr>
      </w:r>
    </w:p>
    <w:p>
      <w:pPr/>
      <w:r>
        <w:rPr>
          <w:lang w:val="fr_FR" w:bidi="fr_FR"/>
        </w:rPr>
      </w:r>
      <w:r>
        <w:rPr>
          <w:lang w:val="fr_FR" w:bidi="fr_FR"/>
        </w:rPr>
        <w:t>Le roi Achaz a méprisé l'Éternel en faisant construire un autel inspiré de celui de Damas (</w:t>
      </w:r>
      <w:hyperlink r:id="rId274">
        <w:r>
          <w:rPr>
            <w:lang w:val="fr_FR" w:bidi="fr_FR"/>
          </w:rPr>
          <w:rPr>
            <w:color w:val="0000EE"/>
            <w:u w:val="single"/>
          </w:rPr>
          <w:t>2R 16.10–16</w:t>
        </w:r>
      </w:hyperlink>
      <w:r>
        <w:rPr>
          <w:lang w:val="fr_FR" w:bidi="fr_FR"/>
        </w:rPr>
        <w:t>) et en offrant des sacrifices aux dieux de Damas.</w:t>
      </w:r>
      <w:r>
        <w:rPr>
          <w:lang w:val="fr_FR" w:bidi="fr_FR"/>
        </w:rPr>
      </w:r>
      <w:r>
        <w:rPr>
          <w:lang w:val="fr_FR" w:bidi="fr_FR"/>
        </w:rPr>
      </w:r>
    </w:p>
    <w:p>
      <w:pPr/>
      <w:r>
        <w:rPr>
          <w:lang w:val="fr_FR" w:bidi="fr_FR"/>
        </w:rPr>
      </w:r>
    </w:p>
    <w:p>
      <w:pPr>
        <w:pStyle w:val="Heading2"/>
      </w:pPr>
      <w:r>
        <w:rPr>
          <w:lang w:val="fr_FR" w:bidi="fr_FR"/>
        </w:rPr>
        <w:t>2 Chroniques 28.24–25</w:t>
      </w:r>
      <w:r>
        <w:rPr>
          <w:lang w:val="fr_FR" w:bidi="fr_FR"/>
        </w:rPr>
      </w:r>
    </w:p>
    <w:p>
      <w:pPr/>
      <w:r>
        <w:rPr>
          <w:lang w:val="fr_FR" w:bidi="fr_FR"/>
        </w:rPr>
      </w:r>
      <w:r>
        <w:rPr>
          <w:lang w:val="fr_FR" w:bidi="fr_FR"/>
        </w:rPr>
        <w:t>Juda a atteint son point le plus bas sur le plan spirituel, une condition proche de celle de l'exil, sous le règne du roi Achaz.</w:t>
      </w:r>
      <w:r>
        <w:rPr>
          <w:lang w:val="fr_FR" w:bidi="fr_FR"/>
        </w:rPr>
      </w:r>
      <w:r>
        <w:rPr>
          <w:lang w:val="fr_FR" w:bidi="fr_FR"/>
        </w:rPr>
      </w:r>
    </w:p>
    <w:p>
      <w:pPr/>
      <w:r>
        <w:rPr>
          <w:lang w:val="fr_FR" w:bidi="fr_FR"/>
        </w:rPr>
      </w:r>
    </w:p>
    <w:p>
      <w:pPr>
        <w:pStyle w:val="Heading2"/>
      </w:pPr>
      <w:r>
        <w:rPr>
          <w:lang w:val="fr_FR" w:bidi="fr_FR"/>
        </w:rPr>
        <w:t>2 Chroniques 28.26</w:t>
      </w:r>
      <w:r>
        <w:rPr>
          <w:lang w:val="fr_FR" w:bidi="fr_FR"/>
        </w:rPr>
      </w:r>
    </w:p>
    <w:p>
      <w:pPr/>
      <w:r>
        <w:rPr>
          <w:lang w:val="fr_FR" w:bidi="fr_FR"/>
        </w:rPr>
      </w:r>
      <w:r>
        <w:rPr>
          <w:lang w:val="fr_FR" w:bidi="fr_FR"/>
        </w:rPr>
        <w:t>Samarie, la capitale du royaume du nord d'Israël, est tombée aux mains de l'Assyrie en 722 av. J.-C., pendant la vingt et unième année du règne d'Achaz en Juda (</w:t>
      </w:r>
      <w:hyperlink r:id="rId275">
        <w:r>
          <w:rPr>
            <w:lang w:val="fr_FR" w:bidi="fr_FR"/>
          </w:rPr>
          <w:rPr>
            <w:color w:val="0000EE"/>
            <w:u w:val="single"/>
          </w:rPr>
          <w:t>2R 17.1–6</w:t>
        </w:r>
      </w:hyperlink>
      <w:r>
        <w:rPr>
          <w:lang w:val="fr_FR" w:bidi="fr_FR"/>
        </w:rPr>
        <w:t>). L'auteur du Livre des Chroniques, qui se concentre sur le royaume du sud, ne fait même pas mention de cet événement.</w:t>
      </w:r>
      <w:r>
        <w:rPr>
          <w:lang w:val="fr_FR" w:bidi="fr_FR"/>
        </w:rPr>
      </w:r>
      <w:r>
        <w:rPr>
          <w:lang w:val="fr_FR" w:bidi="fr_FR"/>
        </w:rPr>
      </w:r>
    </w:p>
    <w:p>
      <w:pPr/>
      <w:r>
        <w:rPr>
          <w:lang w:val="fr_FR" w:bidi="fr_FR"/>
        </w:rPr>
      </w:r>
    </w:p>
    <w:p>
      <w:pPr>
        <w:pStyle w:val="Heading2"/>
      </w:pPr>
      <w:r>
        <w:rPr>
          <w:lang w:val="fr_FR" w:bidi="fr_FR"/>
        </w:rPr>
        <w:t>2 Chroniques 29.1</w:t>
      </w:r>
      <w:r>
        <w:rPr>
          <w:lang w:val="fr_FR" w:bidi="fr_FR"/>
        </w:rPr>
      </w:r>
    </w:p>
    <w:p>
      <w:pPr/>
      <w:r>
        <w:rPr>
          <w:lang w:val="fr_FR" w:bidi="fr_FR"/>
        </w:rPr>
      </w:r>
      <w:r>
        <w:rPr>
          <w:lang w:val="fr_FR" w:bidi="fr_FR"/>
        </w:rPr>
        <w:t>Après une corégence avec son père Achaz, Ézéchias est devenu roi à part entière et a régné de 715 à 686 av. J.-C.</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Le premier geste du roi Ézéchias a été de réparer les portes du temple (</w:t>
      </w:r>
      <w:hyperlink r:id="rId276">
        <w:r>
          <w:rPr>
            <w:lang w:val="fr_FR" w:bidi="fr_FR"/>
          </w:rPr>
          <w:rPr>
            <w:color w:val="0000EE"/>
            <w:u w:val="single"/>
          </w:rPr>
          <w:t>29.3</w:t>
        </w:r>
      </w:hyperlink>
      <w:r>
        <w:rPr>
          <w:lang w:val="fr_FR" w:bidi="fr_FR"/>
        </w:rPr>
        <w:t>). Le verbe utilisé (yekhazzeqem, « il les a rendues fortes ») joue sur le nom du roi Ézéchias (yekhizqiyyahu, « Yah rend fort »). Cette action a servi de préambule au discours du roi adressé aux sacrificateurs et aux Lévites (</w:t>
      </w:r>
      <w:hyperlink r:id="rId277">
        <w:r>
          <w:rPr>
            <w:lang w:val="fr_FR" w:bidi="fr_FR"/>
          </w:rPr>
          <w:rPr>
            <w:color w:val="0000EE"/>
            <w:u w:val="single"/>
          </w:rPr>
          <w:t>29.5–11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29.5–11</w:t>
      </w:r>
      <w:r>
        <w:rPr>
          <w:lang w:val="fr_FR" w:bidi="fr_FR"/>
        </w:rPr>
      </w:r>
    </w:p>
    <w:p>
      <w:pPr/>
      <w:r>
        <w:rPr>
          <w:lang w:val="fr_FR" w:bidi="fr_FR"/>
        </w:rPr>
      </w:r>
      <w:r>
        <w:rPr>
          <w:lang w:val="fr_FR" w:bidi="fr_FR"/>
        </w:rPr>
        <w:t>Le discours d'Ézéchias utilisait un vocabulaire propre à l'exil pour décrire l'échec de la nation. Comme lors de la séparation sous Roboam, quand le royaume d'Israël s'est divisé en deux (</w:t>
      </w:r>
      <w:hyperlink r:id="rId114">
        <w:r>
          <w:rPr>
            <w:lang w:val="fr_FR" w:bidi="fr_FR"/>
          </w:rPr>
          <w:rPr>
            <w:color w:val="0000EE"/>
            <w:u w:val="single"/>
          </w:rPr>
          <w:t>12.1</w:t>
        </w:r>
      </w:hyperlink>
      <w:r>
        <w:rPr>
          <w:lang w:val="fr_FR" w:bidi="fr_FR"/>
        </w:rPr>
        <w:t xml:space="preserve"> ; voir </w:t>
      </w:r>
      <w:hyperlink r:id="rId131">
        <w:r>
          <w:rPr>
            <w:lang w:val="fr_FR" w:bidi="fr_FR"/>
          </w:rPr>
          <w:rPr>
            <w:color w:val="0000EE"/>
            <w:u w:val="single"/>
          </w:rPr>
          <w:t>13.10</w:t>
        </w:r>
      </w:hyperlink>
      <w:r>
        <w:rPr>
          <w:lang w:val="fr_FR" w:bidi="fr_FR"/>
        </w:rPr>
        <w:t>), le peuple avait fait preuve d'infidélité en abandonnant l'Éternel.</w:t>
      </w:r>
      <w:r>
        <w:rPr>
          <w:lang w:val="fr_FR" w:bidi="fr_FR"/>
        </w:rPr>
      </w:r>
      <w:r>
        <w:rPr>
          <w:lang w:val="fr_FR" w:bidi="fr_FR"/>
        </w:rPr>
      </w:r>
    </w:p>
    <w:p>
      <w:pPr/>
      <w:r>
        <w:rPr>
          <w:lang w:val="fr_FR" w:bidi="fr_FR"/>
        </w:rPr>
      </w:r>
    </w:p>
    <w:p>
      <w:pPr>
        <w:pStyle w:val="Heading2"/>
      </w:pPr>
      <w:r>
        <w:rPr>
          <w:lang w:val="fr_FR" w:bidi="fr_FR"/>
        </w:rPr>
        <w:t>2 Chroniques 29.12</w:t>
      </w:r>
      <w:r>
        <w:rPr>
          <w:lang w:val="fr_FR" w:bidi="fr_FR"/>
        </w:rPr>
      </w:r>
    </w:p>
    <w:p>
      <w:pPr/>
      <w:r>
        <w:rPr>
          <w:lang w:val="fr_FR" w:bidi="fr_FR"/>
        </w:rPr>
      </w:r>
      <w:r>
        <w:rPr>
          <w:lang w:val="fr_FR" w:bidi="fr_FR"/>
        </w:rPr>
        <w:t>Kehathites</w:t>
      </w:r>
      <w:r>
        <w:rPr>
          <w:lang w:val="fr_FR" w:bidi="fr_FR"/>
        </w:rPr>
        <w:t xml:space="preserve"> ... </w:t>
      </w:r>
      <w:r>
        <w:rPr>
          <w:lang w:val="fr_FR" w:bidi="fr_FR"/>
        </w:rPr>
        <w:t>Merarites</w:t>
      </w:r>
      <w:r>
        <w:rPr>
          <w:lang w:val="fr_FR" w:bidi="fr_FR"/>
        </w:rPr>
        <w:t xml:space="preserve"> ... </w:t>
      </w:r>
      <w:r>
        <w:rPr>
          <w:lang w:val="fr_FR" w:bidi="fr_FR"/>
        </w:rPr>
        <w:t>Guerschonites : c</w:t>
      </w:r>
      <w:r>
        <w:rPr>
          <w:lang w:val="fr_FR" w:bidi="fr_FR"/>
        </w:rPr>
        <w:t xml:space="preserve">es trois groupes correspondent aux descendants des fils de Lévi, et ils sont devenus les trois principaux clans de la tribu des Lévites (voir </w:t>
      </w:r>
      <w:hyperlink r:id="rId278">
        <w:r>
          <w:rPr>
            <w:lang w:val="fr_FR" w:bidi="fr_FR"/>
          </w:rPr>
          <w:rPr>
            <w:color w:val="0000EE"/>
            <w:u w:val="single"/>
          </w:rPr>
          <w:t>Ex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29.12–36</w:t>
      </w:r>
      <w:r>
        <w:rPr>
          <w:lang w:val="fr_FR" w:bidi="fr_FR"/>
        </w:rPr>
      </w:r>
    </w:p>
    <w:p>
      <w:pPr/>
      <w:r>
        <w:rPr>
          <w:lang w:val="fr_FR" w:bidi="fr_FR"/>
        </w:rPr>
      </w:r>
      <w:r>
        <w:rPr>
          <w:lang w:val="fr_FR" w:bidi="fr_FR"/>
        </w:rPr>
        <w:t xml:space="preserve">Avant de commencer le processus de sanctification du temple, ces Lévites ont d'abord commencé par se sanctifier eux-mêmes. Ils se sont d'abord purifiés, probablement en apportant des offrandes (voir </w:t>
      </w:r>
      <w:hyperlink r:id="rId279">
        <w:r>
          <w:rPr>
            <w:lang w:val="fr_FR" w:bidi="fr_FR"/>
          </w:rPr>
          <w:rPr>
            <w:color w:val="0000EE"/>
            <w:u w:val="single"/>
          </w:rPr>
          <w:t>30.15</w:t>
        </w:r>
      </w:hyperlink>
      <w:r>
        <w:rPr>
          <w:lang w:val="fr_FR" w:bidi="fr_FR"/>
        </w:rPr>
        <w:t xml:space="preserve">) ; puis ils ont entamé la purification du temple. Deux actions distinctes étaient nécessaires pour restaurer le temple : la purification, qui consistait à éliminer les impuretés, </w:t>
      </w:r>
      <w:hyperlink r:id="rId280">
        <w:r>
          <w:rPr>
            <w:lang w:val="fr_FR" w:bidi="fr_FR"/>
          </w:rPr>
          <w:rPr>
            <w:color w:val="0000EE"/>
            <w:u w:val="single"/>
          </w:rPr>
          <w:t>29.15–17</w:t>
        </w:r>
      </w:hyperlink>
      <w:r>
        <w:rPr>
          <w:lang w:val="fr_FR" w:bidi="fr_FR"/>
        </w:rPr>
        <w:t xml:space="preserve">, et la sanctification, qui impliquait la redédicace du temple pour le culte, c'est-à-dire le </w:t>
      </w:r>
      <w:r>
        <w:rPr>
          <w:lang w:val="fr_FR" w:bidi="fr_FR"/>
        </w:rPr>
        <w:t>rétablissement du service de la maison de l’Éternel</w:t>
      </w:r>
      <w:r>
        <w:rPr>
          <w:lang w:val="fr_FR" w:bidi="fr_FR"/>
        </w:rPr>
        <w:t xml:space="preserve"> </w:t>
      </w:r>
      <w:hyperlink r:id="rId281">
        <w:r>
          <w:rPr>
            <w:lang w:val="fr_FR" w:bidi="fr_FR"/>
          </w:rPr>
          <w:rPr>
            <w:color w:val="0000EE"/>
            <w:u w:val="single"/>
          </w:rPr>
          <w:t>29.20–36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29.21</w:t>
      </w:r>
      <w:r>
        <w:rPr>
          <w:lang w:val="fr_FR" w:bidi="fr_FR"/>
        </w:rPr>
      </w:r>
    </w:p>
    <w:p>
      <w:pPr/>
      <w:r>
        <w:rPr>
          <w:lang w:val="fr_FR" w:bidi="fr_FR"/>
        </w:rPr>
      </w:r>
      <w:r>
        <w:rPr>
          <w:lang w:val="fr_FR" w:bidi="fr_FR"/>
        </w:rPr>
        <w:t xml:space="preserve">Les taureaux, béliers et agneaux étaient destinés à l'holocauste, tandis que les boucs étaient réservés à l'offrande pour le péché (voir </w:t>
      </w:r>
      <w:hyperlink r:id="rId282">
        <w:r>
          <w:rPr>
            <w:lang w:val="fr_FR" w:bidi="fr_FR"/>
          </w:rPr>
          <w:rPr>
            <w:color w:val="0000EE"/>
            <w:u w:val="single"/>
          </w:rPr>
          <w:t>Lv 1</w:t>
        </w:r>
      </w:hyperlink>
      <w:r>
        <w:rPr>
          <w:lang w:val="fr_FR" w:bidi="fr_FR"/>
        </w:rPr>
        <w:t xml:space="preserve"> ; </w:t>
      </w:r>
      <w:hyperlink r:id="rId283">
        <w:r>
          <w:rPr>
            <w:lang w:val="fr_FR" w:bidi="fr_FR"/>
          </w:rPr>
          <w:rPr>
            <w:color w:val="0000EE"/>
            <w:u w:val="single"/>
          </w:rPr>
          <w:t>4.1–5.13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29.31–36</w:t>
      </w:r>
      <w:r>
        <w:rPr>
          <w:lang w:val="fr_FR" w:bidi="fr_FR"/>
        </w:rPr>
      </w:r>
    </w:p>
    <w:p>
      <w:pPr/>
      <w:r>
        <w:rPr>
          <w:lang w:val="fr_FR" w:bidi="fr_FR"/>
        </w:rPr>
      </w:r>
      <w:r>
        <w:rPr>
          <w:lang w:val="fr_FR" w:bidi="fr_FR"/>
        </w:rPr>
        <w:t xml:space="preserve">Après la purification et la redédicace du temple, le peuple a offert des offrandes et des sacrifices individuels. • Les </w:t>
      </w:r>
      <w:r>
        <w:rPr>
          <w:lang w:val="fr_FR" w:bidi="fr_FR"/>
        </w:rPr>
        <w:t>sacrifices d’actions de grâces</w:t>
      </w:r>
      <w:r>
        <w:rPr>
          <w:lang w:val="fr_FR" w:bidi="fr_FR"/>
        </w:rPr>
        <w:t xml:space="preserve"> étaient aussi appelés sacrifices de louanges (voir </w:t>
      </w:r>
      <w:hyperlink r:id="rId284">
        <w:r>
          <w:rPr>
            <w:lang w:val="fr_FR" w:bidi="fr_FR"/>
          </w:rPr>
          <w:rPr>
            <w:color w:val="0000EE"/>
            <w:u w:val="single"/>
          </w:rPr>
          <w:t>Lv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29.34</w:t>
      </w:r>
      <w:r>
        <w:rPr>
          <w:lang w:val="fr_FR" w:bidi="fr_FR"/>
        </w:rPr>
      </w:r>
    </w:p>
    <w:p>
      <w:pPr/>
      <w:r>
        <w:rPr>
          <w:lang w:val="fr_FR" w:bidi="fr_FR"/>
        </w:rPr>
      </w:r>
      <w:r>
        <w:rPr>
          <w:lang w:val="fr_FR" w:bidi="fr_FR"/>
        </w:rPr>
        <w:t>L'auteur du Livre des Chroniques exprime sa surprise et sa joie devant la spontanéité du peuple et la grande quantité d'offrandes de louange consommées lors des festivités de remerciement. Ces éléments montrent que l'Éternel avait préparé le cœur des gens pour cet événement, bien au-delà des attentes des sacrificateurs et des Lévites.</w:t>
      </w:r>
      <w:r>
        <w:rPr>
          <w:lang w:val="fr_FR" w:bidi="fr_FR"/>
        </w:rPr>
      </w:r>
      <w:r>
        <w:rPr>
          <w:lang w:val="fr_FR" w:bidi="fr_FR"/>
        </w:rPr>
      </w:r>
    </w:p>
    <w:p>
      <w:pPr/>
      <w:r>
        <w:rPr>
          <w:lang w:val="fr_FR" w:bidi="fr_FR"/>
        </w:rPr>
      </w:r>
    </w:p>
    <w:p>
      <w:pPr>
        <w:pStyle w:val="Heading2"/>
      </w:pPr>
      <w:r>
        <w:rPr>
          <w:lang w:val="fr_FR" w:bidi="fr_FR"/>
        </w:rPr>
        <w:t>2 Chroniques 30.1–27</w:t>
      </w:r>
      <w:r>
        <w:rPr>
          <w:lang w:val="fr_FR" w:bidi="fr_FR"/>
        </w:rPr>
      </w:r>
    </w:p>
    <w:p>
      <w:pPr/>
      <w:r>
        <w:rPr>
          <w:lang w:val="fr_FR" w:bidi="fr_FR"/>
        </w:rPr>
      </w:r>
      <w:r>
        <w:rPr>
          <w:lang w:val="fr_FR" w:bidi="fr_FR"/>
        </w:rPr>
        <w:t>Ce récit de la célébration de la Pâque par Ézéchias montre l'inquiétude de l'auteur du Livre des Chroniques pour l'unité d'Israël, la préparation spirituelle du peuple et la réussite de la restauration, selon le modèle établi par Salomon lors de la dédicace du temple (</w:t>
      </w:r>
      <w:hyperlink r:id="rId12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30.2–3</w:t>
      </w:r>
      <w:r>
        <w:rPr>
          <w:lang w:val="fr_FR" w:bidi="fr_FR"/>
        </w:rPr>
      </w:r>
    </w:p>
    <w:p>
      <w:pPr/>
      <w:r>
        <w:rPr>
          <w:lang w:val="fr_FR" w:bidi="fr_FR"/>
        </w:rPr>
      </w:r>
      <w:r>
        <w:rPr>
          <w:lang w:val="fr_FR" w:bidi="fr_FR"/>
        </w:rPr>
        <w:t xml:space="preserve">au second mois : </w:t>
      </w:r>
      <w:r>
        <w:rPr>
          <w:lang w:val="fr_FR" w:bidi="fr_FR"/>
        </w:rPr>
        <w:t>soit un mois après la date habituelle. La loi autorisait le report de la Pâque si une personne était involontairement impure sur le plan cérémoniel ou en voyage prolongé (</w:t>
      </w:r>
      <w:hyperlink r:id="rId285">
        <w:r>
          <w:rPr>
            <w:lang w:val="fr_FR" w:bidi="fr_FR"/>
          </w:rPr>
          <w:rPr>
            <w:color w:val="0000EE"/>
            <w:u w:val="single"/>
          </w:rPr>
          <w:t>Nb 9.9–11</w:t>
        </w:r>
      </w:hyperlink>
      <w:r>
        <w:rPr>
          <w:lang w:val="fr_FR" w:bidi="fr_FR"/>
        </w:rPr>
        <w:t>) ; la Pâque d'Ézéchias respectait l'esprit, sinon la lettre, de ces règles. Ce report offrait une occasion de renforcer l'unité nationale et de favoriser un renouveau spirituel.</w:t>
      </w:r>
      <w:r>
        <w:rPr>
          <w:lang w:val="fr_FR" w:bidi="fr_FR"/>
        </w:rPr>
      </w:r>
      <w:r>
        <w:rPr>
          <w:lang w:val="fr_FR" w:bidi="fr_FR"/>
        </w:rPr>
      </w:r>
    </w:p>
    <w:p>
      <w:pPr/>
      <w:r>
        <w:rPr>
          <w:lang w:val="fr_FR" w:bidi="fr_FR"/>
        </w:rPr>
      </w:r>
    </w:p>
    <w:p>
      <w:pPr>
        <w:pStyle w:val="Heading2"/>
      </w:pPr>
      <w:r>
        <w:rPr>
          <w:lang w:val="fr_FR" w:bidi="fr_FR"/>
        </w:rPr>
        <w:t>2 Chroniques 30.5</w:t>
      </w:r>
      <w:r>
        <w:rPr>
          <w:lang w:val="fr_FR" w:bidi="fr_FR"/>
        </w:rPr>
      </w:r>
    </w:p>
    <w:p>
      <w:pPr/>
      <w:r>
        <w:rPr>
          <w:lang w:val="fr_FR" w:bidi="fr_FR"/>
        </w:rPr>
      </w:r>
      <w:r>
        <w:rPr>
          <w:lang w:val="fr_FR" w:bidi="fr_FR"/>
        </w:rPr>
        <w:t>Ézéchias envoya des messagers de Beer-Schéba à Dan, une désignation traditionnelle pour désigner l'ensemble de la nation, incluant même les territoires désormais abandonnés des tribus du nord d'Israël.</w:t>
      </w:r>
      <w:r>
        <w:rPr>
          <w:lang w:val="fr_FR" w:bidi="fr_FR"/>
        </w:rPr>
      </w:r>
      <w:r>
        <w:rPr>
          <w:lang w:val="fr_FR" w:bidi="fr_FR"/>
        </w:rPr>
      </w:r>
    </w:p>
    <w:p>
      <w:pPr/>
      <w:r>
        <w:rPr>
          <w:lang w:val="fr_FR" w:bidi="fr_FR"/>
        </w:rPr>
      </w:r>
    </w:p>
    <w:p>
      <w:pPr>
        <w:pStyle w:val="Heading2"/>
      </w:pPr>
      <w:r>
        <w:rPr>
          <w:lang w:val="fr_FR" w:bidi="fr_FR"/>
        </w:rPr>
        <w:t>2 Chroniques 30.9–11</w:t>
      </w:r>
      <w:r>
        <w:rPr>
          <w:lang w:val="fr_FR" w:bidi="fr_FR"/>
        </w:rPr>
      </w:r>
    </w:p>
    <w:p>
      <w:pPr/>
      <w:r>
        <w:rPr>
          <w:lang w:val="fr_FR" w:bidi="fr_FR"/>
        </w:rPr>
      </w:r>
      <w:r>
        <w:rPr>
          <w:lang w:val="fr_FR" w:bidi="fr_FR"/>
        </w:rPr>
        <w:t>Le royaume du Nord avait été conquis par les Assyriens (</w:t>
      </w:r>
      <w:hyperlink r:id="rId286">
        <w:r>
          <w:rPr>
            <w:lang w:val="fr_FR" w:bidi="fr_FR"/>
          </w:rPr>
          <w:rPr>
            <w:color w:val="0000EE"/>
            <w:u w:val="single"/>
          </w:rPr>
          <w:t>2R 17.5–28</w:t>
        </w:r>
      </w:hyperlink>
      <w:r>
        <w:rPr>
          <w:lang w:val="fr_FR" w:bidi="fr_FR"/>
        </w:rPr>
        <w:t>), et de nombreux habitants avaient été exilés en Assyrie. Des gens venus d'autres régions conquises y vivaient désormais. La plupart de ces étrangers, ainsi que les Israélites restés sur place, voyaient la chute d'Israël comme la preuve que l'Éternel, le Dieu d'Israël, était impuissant. Ils se moquaient de l'idée de faire un pèlerinage à Jérusalem pour l'honorer.</w:t>
      </w:r>
      <w:r>
        <w:rPr>
          <w:lang w:val="fr_FR" w:bidi="fr_FR"/>
        </w:rPr>
      </w:r>
      <w:r>
        <w:rPr>
          <w:lang w:val="fr_FR" w:bidi="fr_FR"/>
        </w:rPr>
      </w:r>
    </w:p>
    <w:p>
      <w:pPr/>
      <w:r>
        <w:rPr>
          <w:lang w:val="fr_FR" w:bidi="fr_FR"/>
        </w:rPr>
      </w:r>
    </w:p>
    <w:p>
      <w:pPr>
        <w:pStyle w:val="Heading2"/>
      </w:pPr>
      <w:r>
        <w:rPr>
          <w:lang w:val="fr_FR" w:bidi="fr_FR"/>
        </w:rPr>
        <w:t>2 Chroniques 30.11</w:t>
      </w:r>
      <w:r>
        <w:rPr>
          <w:lang w:val="fr_FR" w:bidi="fr_FR"/>
        </w:rPr>
      </w:r>
    </w:p>
    <w:p>
      <w:pPr/>
      <w:r>
        <w:rPr>
          <w:lang w:val="fr_FR" w:bidi="fr_FR"/>
        </w:rPr>
      </w:r>
      <w:r>
        <w:rPr>
          <w:lang w:val="fr_FR" w:bidi="fr_FR"/>
        </w:rPr>
        <w:t>Quelques hommes se sont humiliés, remplissant ainsi le premier critère de la « formule de Salomon » (</w:t>
      </w:r>
      <w:hyperlink r:id="rId12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30.14</w:t>
      </w:r>
      <w:r>
        <w:rPr>
          <w:lang w:val="fr_FR" w:bidi="fr_FR"/>
        </w:rPr>
      </w:r>
    </w:p>
    <w:p>
      <w:pPr/>
      <w:r>
        <w:rPr>
          <w:lang w:val="fr_FR" w:bidi="fr_FR"/>
        </w:rPr>
      </w:r>
      <w:r>
        <w:rPr>
          <w:lang w:val="fr_FR" w:bidi="fr_FR"/>
        </w:rPr>
        <w:t>Plusieurs défis se sont présentés à Ézéchias avant que la Pâque puisse être célébrée. Bien que le temple ait été purifié, la ville ne l'était pas encore. La première tâche de la foule rassemblée a été de retirer tous les autels païens, qu'ils ont ensuite déposés dans la vallée du Cédron pour les brûler.</w:t>
      </w:r>
      <w:r>
        <w:rPr>
          <w:lang w:val="fr_FR" w:bidi="fr_FR"/>
        </w:rPr>
      </w:r>
      <w:r>
        <w:rPr>
          <w:lang w:val="fr_FR" w:bidi="fr_FR"/>
        </w:rPr>
      </w:r>
    </w:p>
    <w:p>
      <w:pPr/>
      <w:r>
        <w:rPr>
          <w:lang w:val="fr_FR" w:bidi="fr_FR"/>
        </w:rPr>
      </w:r>
    </w:p>
    <w:p>
      <w:pPr>
        <w:pStyle w:val="Heading2"/>
      </w:pPr>
      <w:r>
        <w:rPr>
          <w:lang w:val="fr_FR" w:bidi="fr_FR"/>
        </w:rPr>
        <w:t>2 Chroniques 30.15</w:t>
      </w:r>
      <w:r>
        <w:rPr>
          <w:lang w:val="fr_FR" w:bidi="fr_FR"/>
        </w:rPr>
      </w:r>
    </w:p>
    <w:p>
      <w:pPr/>
      <w:r>
        <w:rPr>
          <w:lang w:val="fr_FR" w:bidi="fr_FR"/>
        </w:rPr>
      </w:r>
      <w:r>
        <w:rPr>
          <w:lang w:val="fr_FR" w:bidi="fr_FR"/>
        </w:rPr>
        <w:t>Les sacrificateurs étaient insuffisamment préparés pour le grand nombre de personnes qui s'étaient rassemblées. Le problème a peut-être concerné les sacrificateurs venus de l'extérieur de la ville, qui n'avaient pas participé à la purification préalable. Cependant, la réaction du peuple a surpassé celle de ce « clergé professionnel », à leur grande honte.</w:t>
      </w:r>
      <w:r>
        <w:rPr>
          <w:lang w:val="fr_FR" w:bidi="fr_FR"/>
        </w:rPr>
      </w:r>
      <w:r>
        <w:rPr>
          <w:lang w:val="fr_FR" w:bidi="fr_FR"/>
        </w:rPr>
      </w:r>
    </w:p>
    <w:p>
      <w:pPr/>
      <w:r>
        <w:rPr>
          <w:lang w:val="fr_FR" w:bidi="fr_FR"/>
        </w:rPr>
      </w:r>
    </w:p>
    <w:p>
      <w:pPr>
        <w:pStyle w:val="Heading2"/>
      </w:pPr>
      <w:r>
        <w:rPr>
          <w:lang w:val="fr_FR" w:bidi="fr_FR"/>
        </w:rPr>
        <w:t>2 Chroniques 30.17–19</w:t>
      </w:r>
      <w:r>
        <w:rPr>
          <w:lang w:val="fr_FR" w:bidi="fr_FR"/>
        </w:rPr>
      </w:r>
    </w:p>
    <w:p>
      <w:pPr/>
      <w:r>
        <w:rPr>
          <w:lang w:val="fr_FR" w:bidi="fr_FR"/>
        </w:rPr>
      </w:r>
      <w:r>
        <w:rPr>
          <w:lang w:val="fr_FR" w:bidi="fr_FR"/>
        </w:rPr>
        <w:t xml:space="preserve">Un grand nombre de pèlerins venus de terres lointaines n'avaient pas eu l'occasion de recevoir les rites de purification nécessaires et ne pouvaient donc pas participer à la cérémonie. Ézéchias a permis à ces pèlerins de manger la Pâque sans passer par le rituel sacrificiel et dans un état impur, priant pour que Dieu accepte leur adoration. Il suivait ainsi le modèle de la « formule de restauration » (voir </w:t>
      </w:r>
      <w:hyperlink r:id="rId12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30.20</w:t>
      </w:r>
      <w:r>
        <w:rPr>
          <w:lang w:val="fr_FR" w:bidi="fr_FR"/>
        </w:rPr>
      </w:r>
    </w:p>
    <w:p>
      <w:pPr/>
      <w:r>
        <w:rPr>
          <w:lang w:val="fr_FR" w:bidi="fr_FR"/>
        </w:rPr>
      </w:r>
      <w:r>
        <w:rPr>
          <w:lang w:val="fr_FR" w:bidi="fr_FR"/>
        </w:rPr>
        <w:t xml:space="preserve">La réponse de Dieu à la prière d'Ézéchias a montré qu'il se soucie davantage de l'attitude du cœur que de la stricte observance des détails rituels. • </w:t>
      </w:r>
      <w:r>
        <w:rPr>
          <w:lang w:val="fr_FR" w:bidi="fr_FR"/>
        </w:rPr>
        <w:t>il pardonna au peuple</w:t>
      </w:r>
      <w:r>
        <w:rPr>
          <w:lang w:val="fr_FR" w:bidi="fr_FR"/>
        </w:rPr>
        <w:t xml:space="preserve"> : cf. </w:t>
      </w:r>
      <w:hyperlink r:id="rId12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30.25</w:t>
      </w:r>
      <w:r>
        <w:rPr>
          <w:lang w:val="fr_FR" w:bidi="fr_FR"/>
        </w:rPr>
      </w:r>
    </w:p>
    <w:p>
      <w:pPr/>
      <w:r>
        <w:rPr>
          <w:lang w:val="fr_FR" w:bidi="fr_FR"/>
        </w:rPr>
      </w:r>
      <w:r>
        <w:rPr>
          <w:lang w:val="fr_FR" w:bidi="fr_FR"/>
        </w:rPr>
        <w:t>Pendant cette célébration joyeuse, personne n'était vu comme un étranger, et ceux qui avaient été éloignés ont été réunis.</w:t>
      </w:r>
      <w:r>
        <w:rPr>
          <w:lang w:val="fr_FR" w:bidi="fr_FR"/>
        </w:rPr>
      </w:r>
      <w:r>
        <w:rPr>
          <w:lang w:val="fr_FR" w:bidi="fr_FR"/>
        </w:rPr>
      </w:r>
    </w:p>
    <w:p>
      <w:pPr/>
      <w:r>
        <w:rPr>
          <w:lang w:val="fr_FR" w:bidi="fr_FR"/>
        </w:rPr>
      </w:r>
    </w:p>
    <w:p>
      <w:pPr>
        <w:pStyle w:val="Heading2"/>
      </w:pPr>
      <w:r>
        <w:rPr>
          <w:lang w:val="fr_FR" w:bidi="fr_FR"/>
        </w:rPr>
        <w:t>2 Chroniques 30.26</w:t>
      </w:r>
      <w:r>
        <w:rPr>
          <w:lang w:val="fr_FR" w:bidi="fr_FR"/>
        </w:rPr>
      </w:r>
    </w:p>
    <w:p>
      <w:pPr/>
      <w:r>
        <w:rPr>
          <w:lang w:val="fr_FR" w:bidi="fr_FR"/>
        </w:rPr>
      </w:r>
      <w:r>
        <w:rPr>
          <w:lang w:val="fr_FR" w:bidi="fr_FR"/>
        </w:rPr>
        <w:t>Aucune célébration de ce genre n'avait eu lieu depuis l'époque de Salomon. Ézéchias a créé les conditions nécessaires pour restaurer une fidélité à l'alliance semblable à celle de l'époque de David et Salomon.</w:t>
      </w:r>
      <w:r>
        <w:rPr>
          <w:lang w:val="fr_FR" w:bidi="fr_FR"/>
        </w:rPr>
      </w:r>
      <w:r>
        <w:rPr>
          <w:lang w:val="fr_FR" w:bidi="fr_FR"/>
        </w:rPr>
      </w:r>
    </w:p>
    <w:p>
      <w:pPr/>
      <w:r>
        <w:rPr>
          <w:lang w:val="fr_FR" w:bidi="fr_FR"/>
        </w:rPr>
      </w:r>
    </w:p>
    <w:p>
      <w:pPr>
        <w:pStyle w:val="Heading2"/>
      </w:pPr>
      <w:r>
        <w:rPr>
          <w:lang w:val="fr_FR" w:bidi="fr_FR"/>
        </w:rPr>
        <w:t>2 Chroniques 31.1</w:t>
      </w:r>
      <w:r>
        <w:rPr>
          <w:lang w:val="fr_FR" w:bidi="fr_FR"/>
        </w:rPr>
      </w:r>
    </w:p>
    <w:p>
      <w:pPr/>
      <w:r>
        <w:rPr>
          <w:lang w:val="fr_FR" w:bidi="fr_FR"/>
        </w:rPr>
      </w:r>
      <w:r>
        <w:rPr>
          <w:lang w:val="fr_FR" w:bidi="fr_FR"/>
        </w:rPr>
        <w:t>Après la purification et la redédicace du temple, de la ville de Jérusalem et du peuple, Ézéchias a lancé la troisième étape de sa réforme en purifiant tout le pays des objets de culte païens, non seulement en Juda, mais aussi dans les territoires du Nord.</w:t>
      </w:r>
      <w:r>
        <w:rPr>
          <w:lang w:val="fr_FR" w:bidi="fr_FR"/>
        </w:rPr>
      </w:r>
      <w:r>
        <w:rPr>
          <w:lang w:val="fr_FR" w:bidi="fr_FR"/>
        </w:rPr>
      </w:r>
    </w:p>
    <w:p>
      <w:pPr/>
      <w:r>
        <w:rPr>
          <w:lang w:val="fr_FR" w:bidi="fr_FR"/>
        </w:rPr>
      </w:r>
    </w:p>
    <w:p>
      <w:pPr>
        <w:pStyle w:val="Heading2"/>
      </w:pPr>
      <w:r>
        <w:rPr>
          <w:lang w:val="fr_FR" w:bidi="fr_FR"/>
        </w:rPr>
        <w:t>2 Chroniques 31.3–10</w:t>
      </w:r>
      <w:r>
        <w:rPr>
          <w:lang w:val="fr_FR" w:bidi="fr_FR"/>
        </w:rPr>
      </w:r>
    </w:p>
    <w:p>
      <w:pPr/>
      <w:r>
        <w:rPr>
          <w:lang w:val="fr_FR" w:bidi="fr_FR"/>
        </w:rPr>
      </w:r>
      <w:r>
        <w:rPr>
          <w:lang w:val="fr_FR" w:bidi="fr_FR"/>
        </w:rPr>
        <w:t>Les contributions pour le temple provenaient à la fois du roi et de ses sujets. Israël s'est uni pour soutenir le temple, et la réponse a été bien plus grande que ce qui était prévu ou nécessaire.</w:t>
      </w:r>
      <w:r>
        <w:rPr>
          <w:lang w:val="fr_FR" w:bidi="fr_FR"/>
        </w:rPr>
      </w:r>
      <w:r>
        <w:rPr>
          <w:lang w:val="fr_FR" w:bidi="fr_FR"/>
        </w:rPr>
      </w:r>
    </w:p>
    <w:p>
      <w:pPr/>
      <w:r>
        <w:rPr>
          <w:lang w:val="fr_FR" w:bidi="fr_FR"/>
        </w:rPr>
      </w:r>
    </w:p>
    <w:p>
      <w:pPr>
        <w:pStyle w:val="Heading2"/>
      </w:pPr>
      <w:r>
        <w:rPr>
          <w:lang w:val="fr_FR" w:bidi="fr_FR"/>
        </w:rPr>
        <w:t>2 Chroniques 31.6</w:t>
      </w:r>
      <w:r>
        <w:rPr>
          <w:lang w:val="fr_FR" w:bidi="fr_FR"/>
        </w:rPr>
      </w:r>
    </w:p>
    <w:p>
      <w:pPr/>
      <w:r>
        <w:rPr>
          <w:lang w:val="fr_FR" w:bidi="fr_FR"/>
        </w:rPr>
      </w:r>
      <w:r>
        <w:rPr>
          <w:lang w:val="fr_FR" w:bidi="fr_FR"/>
        </w:rPr>
        <w:t>La dîme du gros et du menu bétail, qui s'accumulaient en grands tas, désigne probablement les recettes financières issues de la vente des animaux plutôt que les animaux eux-mêmes. La loi permettait au peuple d'échanger les produits agricoles contre de l'argent (</w:t>
      </w:r>
      <w:hyperlink r:id="rId287">
        <w:r>
          <w:rPr>
            <w:lang w:val="fr_FR" w:bidi="fr_FR"/>
          </w:rPr>
          <w:rPr>
            <w:color w:val="0000EE"/>
            <w:u w:val="single"/>
          </w:rPr>
          <w:t>Dt 14.24–26</w:t>
        </w:r>
      </w:hyperlink>
      <w:r>
        <w:rPr>
          <w:lang w:val="fr_FR" w:bidi="fr_FR"/>
        </w:rPr>
        <w:t>) et de manger de la viande chez eux (</w:t>
      </w:r>
      <w:hyperlink r:id="rId288">
        <w:r>
          <w:rPr>
            <w:lang w:val="fr_FR" w:bidi="fr_FR"/>
          </w:rPr>
          <w:rPr>
            <w:color w:val="0000EE"/>
            <w:u w:val="single"/>
          </w:rPr>
          <w:t>Dt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31.10</w:t>
      </w:r>
      <w:r>
        <w:rPr>
          <w:lang w:val="fr_FR" w:bidi="fr_FR"/>
        </w:rPr>
      </w:r>
    </w:p>
    <w:p>
      <w:pPr/>
      <w:r>
        <w:rPr>
          <w:lang w:val="fr_FR" w:bidi="fr_FR"/>
        </w:rPr>
      </w:r>
      <w:r>
        <w:rPr>
          <w:lang w:val="fr_FR" w:bidi="fr_FR"/>
        </w:rPr>
        <w:t>La grande générosité du peuple rappelle la construction initiale du tabernacle (</w:t>
      </w:r>
      <w:hyperlink r:id="rId289">
        <w:r>
          <w:rPr>
            <w:lang w:val="fr_FR" w:bidi="fr_FR"/>
          </w:rPr>
          <w:rPr>
            <w:color w:val="0000EE"/>
            <w:u w:val="single"/>
          </w:rPr>
          <w:t>Ex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31.14–19</w:t>
      </w:r>
      <w:r>
        <w:rPr>
          <w:lang w:val="fr_FR" w:bidi="fr_FR"/>
        </w:rPr>
      </w:r>
    </w:p>
    <w:p>
      <w:pPr/>
      <w:r>
        <w:rPr>
          <w:lang w:val="fr_FR" w:bidi="fr_FR"/>
        </w:rPr>
      </w:r>
      <w:r>
        <w:rPr>
          <w:lang w:val="fr_FR" w:bidi="fr_FR"/>
        </w:rPr>
        <w:t xml:space="preserve">De nombreux Lévites, pour la plupart originaires de villes de province, étaient éligibles pour le service. Par roulement, de petits groupes se rendaient à Jérusalem pour assurer des périodes de service de courte durée (voir </w:t>
      </w:r>
      <w:hyperlink r:id="rId290">
        <w:r>
          <w:rPr>
            <w:lang w:val="fr_FR" w:bidi="fr_FR"/>
          </w:rPr>
          <w:rPr>
            <w:color w:val="0000EE"/>
            <w:u w:val="single"/>
          </w:rPr>
          <w:t>1Ch 24.1–19</w:t>
        </w:r>
      </w:hyperlink>
      <w:r>
        <w:rPr>
          <w:lang w:val="fr_FR" w:bidi="fr_FR"/>
        </w:rPr>
        <w:t>). Chaque Lévite avait droit à une part des offrandes apportées au temple.</w:t>
      </w:r>
      <w:r>
        <w:rPr>
          <w:lang w:val="fr_FR" w:bidi="fr_FR"/>
        </w:rPr>
      </w:r>
      <w:r>
        <w:rPr>
          <w:lang w:val="fr_FR" w:bidi="fr_FR"/>
        </w:rPr>
      </w:r>
    </w:p>
    <w:p>
      <w:pPr/>
      <w:r>
        <w:rPr>
          <w:lang w:val="fr_FR" w:bidi="fr_FR"/>
        </w:rPr>
      </w:r>
    </w:p>
    <w:p>
      <w:pPr>
        <w:pStyle w:val="Heading2"/>
      </w:pPr>
      <w:r>
        <w:rPr>
          <w:lang w:val="fr_FR" w:bidi="fr_FR"/>
        </w:rPr>
        <w:t>2 Chroniques 32.1–23</w:t>
      </w:r>
      <w:r>
        <w:rPr>
          <w:lang w:val="fr_FR" w:bidi="fr_FR"/>
        </w:rPr>
      </w:r>
    </w:p>
    <w:p>
      <w:pPr/>
      <w:r>
        <w:rPr>
          <w:lang w:val="fr_FR" w:bidi="fr_FR"/>
        </w:rPr>
      </w:r>
      <w:r>
        <w:rPr>
          <w:lang w:val="fr_FR" w:bidi="fr_FR"/>
        </w:rPr>
        <w:t xml:space="preserve">L'auteur du livre des Chroniques résume en vingt-trois versets le long récit du siège de Jérusalem (cf. </w:t>
      </w:r>
      <w:hyperlink r:id="rId291">
        <w:r>
          <w:rPr>
            <w:lang w:val="fr_FR" w:bidi="fr_FR"/>
          </w:rPr>
          <w:rPr>
            <w:color w:val="0000EE"/>
            <w:u w:val="single"/>
          </w:rPr>
          <w:t>2R 18.17–19.37</w:t>
        </w:r>
      </w:hyperlink>
      <w:r>
        <w:rPr>
          <w:lang w:val="fr_FR" w:bidi="fr_FR"/>
        </w:rPr>
        <w:t xml:space="preserve"> ; </w:t>
      </w:r>
      <w:hyperlink r:id="rId292">
        <w:r>
          <w:rPr>
            <w:lang w:val="fr_FR" w:bidi="fr_FR"/>
          </w:rPr>
          <w:rPr>
            <w:color w:val="0000EE"/>
            <w:u w:val="single"/>
          </w:rPr>
          <w:t>Es 36–38</w:t>
        </w:r>
      </w:hyperlink>
      <w:r>
        <w:rPr>
          <w:lang w:val="fr_FR" w:bidi="fr_FR"/>
        </w:rPr>
        <w:t>). La réponse de l'Éternel à l'attaque du roi Sanchérib d'Assyrie a été de bénir son peuple, en réponse à la fidélité de Juda et d'Ézéchias, qui avaient cherché l'Éternel.</w:t>
      </w:r>
      <w:r>
        <w:rPr>
          <w:lang w:val="fr_FR" w:bidi="fr_FR"/>
        </w:rPr>
      </w:r>
      <w:r>
        <w:rPr>
          <w:lang w:val="fr_FR" w:bidi="fr_FR"/>
        </w:rPr>
      </w:r>
    </w:p>
    <w:p>
      <w:pPr/>
      <w:r>
        <w:rPr>
          <w:lang w:val="fr_FR" w:bidi="fr_FR"/>
        </w:rPr>
      </w:r>
    </w:p>
    <w:p>
      <w:pPr>
        <w:pStyle w:val="Heading2"/>
      </w:pPr>
      <w:r>
        <w:rPr>
          <w:lang w:val="fr_FR" w:bidi="fr_FR"/>
        </w:rPr>
        <w:t>2 Chroniques 32.3–5</w:t>
      </w:r>
      <w:r>
        <w:rPr>
          <w:lang w:val="fr_FR" w:bidi="fr_FR"/>
        </w:rPr>
      </w:r>
    </w:p>
    <w:p>
      <w:pPr/>
      <w:r>
        <w:rPr>
          <w:lang w:val="fr_FR" w:bidi="fr_FR"/>
        </w:rPr>
      </w:r>
      <w:r>
        <w:rPr>
          <w:lang w:val="fr_FR" w:bidi="fr_FR"/>
        </w:rPr>
        <w:t>L'attaque de Sanchérib n'a pas été une surprise ; Ézéchias l'avait provoquée en rompant un traité (</w:t>
      </w:r>
      <w:hyperlink r:id="rId293">
        <w:r>
          <w:rPr>
            <w:lang w:val="fr_FR" w:bidi="fr_FR"/>
          </w:rPr>
          <w:rPr>
            <w:color w:val="0000EE"/>
            <w:u w:val="single"/>
          </w:rPr>
          <w:t>2R 18.7</w:t>
        </w:r>
      </w:hyperlink>
      <w:r>
        <w:rPr>
          <w:lang w:val="fr_FR" w:bidi="fr_FR"/>
        </w:rPr>
        <w:t xml:space="preserve">, </w:t>
      </w:r>
      <w:hyperlink r:id="rId294">
        <w:r>
          <w:rPr>
            <w:lang w:val="fr_FR" w:bidi="fr_FR"/>
          </w:rPr>
          <w:rPr>
            <w:color w:val="0000EE"/>
            <w:u w:val="single"/>
          </w:rPr>
          <w:t>20</w:t>
        </w:r>
      </w:hyperlink>
      <w:r>
        <w:rPr>
          <w:lang w:val="fr_FR" w:bidi="fr_FR"/>
        </w:rPr>
        <w:t>). Dans une guerre de siège, l'eau était un élément essentiel aussi bien pour les assiégés que pour les assaillants. Ézéchias a donc pris soin de couper l'accès à l'eau de Jérusalem à l'armée de Sanchérib. Il a réalisé l'un des exploits d'ingénierie les plus célèbres du monde ancien en construisant le tunnel d'Ézéchias, qui reliait les eaux fraîches de la source de Guihon au bassin de Siloé, rendant l'eau accessible depuis l'intérieur des murs de la ville. Ce célèbre tunnel mesure près de 500 mètres de long et environ deux mètres de haut. La célèbre inscription d'Ézéchias, découverte en 1880 dans le tunnel, raconte comment les équipes d'ouvriers-excavateurs ont réussi à se rejoindre au milieu. Même si une grande partie du tunnel suivait des conduits souterrains naturels, c'était une stratégie remarquable pour protéger les habitants de la ville.</w:t>
      </w:r>
      <w:r>
        <w:rPr>
          <w:lang w:val="fr_FR" w:bidi="fr_FR"/>
        </w:rPr>
      </w:r>
      <w:r>
        <w:rPr>
          <w:lang w:val="fr_FR" w:bidi="fr_FR"/>
        </w:rPr>
      </w:r>
    </w:p>
    <w:p>
      <w:pPr/>
      <w:r>
        <w:rPr>
          <w:lang w:val="fr_FR" w:bidi="fr_FR"/>
        </w:rPr>
      </w:r>
    </w:p>
    <w:p>
      <w:pPr>
        <w:pStyle w:val="Heading2"/>
      </w:pPr>
      <w:r>
        <w:rPr>
          <w:lang w:val="fr_FR" w:bidi="fr_FR"/>
        </w:rPr>
        <w:t>2 Chroniques 32.10–19</w:t>
      </w:r>
      <w:r>
        <w:rPr>
          <w:lang w:val="fr_FR" w:bidi="fr_FR"/>
        </w:rPr>
      </w:r>
    </w:p>
    <w:p>
      <w:pPr/>
      <w:r>
        <w:rPr>
          <w:lang w:val="fr_FR" w:bidi="fr_FR"/>
        </w:rPr>
      </w:r>
      <w:r>
        <w:rPr>
          <w:lang w:val="fr_FR" w:bidi="fr_FR"/>
        </w:rPr>
        <w:t>Les menaces du roi assyrien ont mis en lumière les véritables enjeux pour le peuple de Jérusalem. La question centrale était de savoir s'il fallait faire confiance à Dieu. Le roi ennemi insinuait qu'Ézéchias n'était pas digne de confiance (</w:t>
      </w:r>
      <w:hyperlink r:id="rId295">
        <w:r>
          <w:rPr>
            <w:lang w:val="fr_FR" w:bidi="fr_FR"/>
          </w:rPr>
          <w:rPr>
            <w:color w:val="0000EE"/>
            <w:u w:val="single"/>
          </w:rPr>
          <w:t>32.11–12</w:t>
        </w:r>
      </w:hyperlink>
      <w:r>
        <w:rPr>
          <w:lang w:val="fr_FR" w:bidi="fr_FR"/>
        </w:rPr>
        <w:t>) affirmant qu'il avait offensé l'Éternel en démolissant les sanctuaires et les autels de Dieu. En réalité, c'était tout l'inverse : cette réforme représentait l'acte de fidélité le plus fort d'Ézéchias envers l'Éternel. Tout se résumait à une seule interrogation : Dieu était-il digne de confiance face à la puissance de l'Assyrie (</w:t>
      </w:r>
      <w:hyperlink r:id="rId296">
        <w:r>
          <w:rPr>
            <w:lang w:val="fr_FR" w:bidi="fr_FR"/>
          </w:rPr>
          <w:rPr>
            <w:color w:val="0000EE"/>
            <w:u w:val="single"/>
          </w:rPr>
          <w:t>32.11–15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32.21</w:t>
      </w:r>
      <w:r>
        <w:rPr>
          <w:lang w:val="fr_FR" w:bidi="fr_FR"/>
        </w:rPr>
      </w:r>
    </w:p>
    <w:p>
      <w:pPr/>
      <w:r>
        <w:rPr>
          <w:lang w:val="fr_FR" w:bidi="fr_FR"/>
        </w:rPr>
      </w:r>
      <w:r>
        <w:rPr>
          <w:lang w:val="fr_FR" w:bidi="fr_FR"/>
        </w:rPr>
        <w:t xml:space="preserve">Le sort de Sanchérib est rapporté de façon similaire à celui décrit dans le livre des Rois (voir </w:t>
      </w:r>
      <w:hyperlink r:id="rId297">
        <w:r>
          <w:rPr>
            <w:lang w:val="fr_FR" w:bidi="fr_FR"/>
          </w:rPr>
          <w:rPr>
            <w:color w:val="0000EE"/>
            <w:u w:val="single"/>
          </w:rPr>
          <w:t>2R 19.35–37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32.22–23</w:t>
      </w:r>
      <w:r>
        <w:rPr>
          <w:lang w:val="fr_FR" w:bidi="fr_FR"/>
        </w:rPr>
      </w:r>
    </w:p>
    <w:p>
      <w:pPr/>
      <w:r>
        <w:rPr>
          <w:lang w:val="fr_FR" w:bidi="fr_FR"/>
        </w:rPr>
      </w:r>
      <w:r>
        <w:rPr>
          <w:lang w:val="fr_FR" w:bidi="fr_FR"/>
        </w:rPr>
        <w:t>La conclusion de l'auteur du livre des Chroniques apporte une fin cohérente au récit : le désastre subi par l'Assyrie a conduit à une période de paix pour Juda, tandis que l'Éternel et Ézéchias ont été honorés par les autres nations.</w:t>
      </w:r>
      <w:r>
        <w:rPr>
          <w:lang w:val="fr_FR" w:bidi="fr_FR"/>
        </w:rPr>
      </w:r>
      <w:r>
        <w:rPr>
          <w:lang w:val="fr_FR" w:bidi="fr_FR"/>
        </w:rPr>
      </w:r>
    </w:p>
    <w:p>
      <w:pPr/>
      <w:r>
        <w:rPr>
          <w:lang w:val="fr_FR" w:bidi="fr_FR"/>
        </w:rPr>
      </w:r>
    </w:p>
    <w:p>
      <w:pPr>
        <w:pStyle w:val="Heading2"/>
      </w:pPr>
      <w:r>
        <w:rPr>
          <w:lang w:val="fr_FR" w:bidi="fr_FR"/>
        </w:rPr>
        <w:t>2 Chroniques 32.26</w:t>
      </w:r>
      <w:r>
        <w:rPr>
          <w:lang w:val="fr_FR" w:bidi="fr_FR"/>
        </w:rPr>
      </w:r>
    </w:p>
    <w:p>
      <w:pPr/>
      <w:r>
        <w:rPr>
          <w:lang w:val="fr_FR" w:bidi="fr_FR"/>
        </w:rPr>
      </w:r>
      <w:r>
        <w:rPr>
          <w:lang w:val="fr_FR" w:bidi="fr_FR"/>
        </w:rPr>
        <w:t>L'humble repentance d'Ézéchias et du peuple a été agréable à Dieu, si bien que la colère de l'Éternel ne s'est pas abattue sur eux du vivant d'Ézéchias.</w:t>
      </w:r>
      <w:r>
        <w:rPr>
          <w:lang w:val="fr_FR" w:bidi="fr_FR"/>
        </w:rPr>
      </w:r>
      <w:r>
        <w:rPr>
          <w:lang w:val="fr_FR" w:bidi="fr_FR"/>
        </w:rPr>
      </w:r>
    </w:p>
    <w:p>
      <w:pPr/>
      <w:r>
        <w:rPr>
          <w:lang w:val="fr_FR" w:bidi="fr_FR"/>
        </w:rPr>
      </w:r>
    </w:p>
    <w:p>
      <w:pPr>
        <w:pStyle w:val="Heading2"/>
      </w:pPr>
      <w:r>
        <w:rPr>
          <w:lang w:val="fr_FR" w:bidi="fr_FR"/>
        </w:rPr>
        <w:t>2 Chroniques 32.27–30</w:t>
      </w:r>
      <w:r>
        <w:rPr>
          <w:lang w:val="fr_FR" w:bidi="fr_FR"/>
        </w:rPr>
      </w:r>
    </w:p>
    <w:p>
      <w:pPr/>
      <w:r>
        <w:rPr>
          <w:lang w:val="fr_FR" w:bidi="fr_FR"/>
        </w:rPr>
      </w:r>
      <w:r>
        <w:rPr>
          <w:lang w:val="fr_FR" w:bidi="fr_FR"/>
        </w:rPr>
        <w:t>La richesse d'Ézéchias le plaçait parmi les rois les plus remarquables, à l'image de Salomon.</w:t>
      </w:r>
      <w:r>
        <w:rPr>
          <w:lang w:val="fr_FR" w:bidi="fr_FR"/>
        </w:rPr>
      </w:r>
      <w:r>
        <w:rPr>
          <w:lang w:val="fr_FR" w:bidi="fr_FR"/>
        </w:rPr>
      </w:r>
    </w:p>
    <w:p>
      <w:pPr/>
      <w:r>
        <w:rPr>
          <w:lang w:val="fr_FR" w:bidi="fr_FR"/>
        </w:rPr>
      </w:r>
    </w:p>
    <w:p>
      <w:pPr>
        <w:pStyle w:val="Heading2"/>
      </w:pPr>
      <w:r>
        <w:rPr>
          <w:lang w:val="fr_FR" w:bidi="fr_FR"/>
        </w:rPr>
        <w:t>2 Chroniques 32.31</w:t>
      </w:r>
      <w:r>
        <w:rPr>
          <w:lang w:val="fr_FR" w:bidi="fr_FR"/>
        </w:rPr>
      </w:r>
    </w:p>
    <w:p>
      <w:pPr/>
      <w:r>
        <w:rPr>
          <w:lang w:val="fr_FR" w:bidi="fr_FR"/>
        </w:rPr>
      </w:r>
      <w:r>
        <w:rPr>
          <w:lang w:val="fr_FR" w:bidi="fr_FR"/>
        </w:rPr>
        <w:t xml:space="preserve">Les détails de la visite des envoyés babyloniens sont rapportés plus en profondeur dans </w:t>
      </w:r>
      <w:hyperlink r:id="rId298">
        <w:r>
          <w:rPr>
            <w:lang w:val="fr_FR" w:bidi="fr_FR"/>
          </w:rPr>
          <w:rPr>
            <w:color w:val="0000EE"/>
            <w:u w:val="single"/>
          </w:rPr>
          <w:t>2R 20.12–20</w:t>
        </w:r>
      </w:hyperlink>
      <w:r>
        <w:rPr>
          <w:lang w:val="fr_FR" w:bidi="fr_FR"/>
        </w:rPr>
        <w:t>. De son côté, l'auteur du livre des Chroniques met en lumière la manière dont Dieu considérait les intentions derrière cette visite.</w:t>
      </w:r>
      <w:r>
        <w:rPr>
          <w:lang w:val="fr_FR" w:bidi="fr_FR"/>
        </w:rPr>
      </w:r>
      <w:r>
        <w:rPr>
          <w:lang w:val="fr_FR" w:bidi="fr_FR"/>
        </w:rPr>
      </w:r>
    </w:p>
    <w:p>
      <w:pPr/>
      <w:r>
        <w:rPr>
          <w:lang w:val="fr_FR" w:bidi="fr_FR"/>
        </w:rPr>
      </w:r>
    </w:p>
    <w:p>
      <w:pPr>
        <w:pStyle w:val="Heading2"/>
      </w:pPr>
      <w:r>
        <w:rPr>
          <w:lang w:val="fr_FR" w:bidi="fr_FR"/>
        </w:rPr>
        <w:t>2 Chroniques 33.1–20</w:t>
      </w:r>
      <w:r>
        <w:rPr>
          <w:lang w:val="fr_FR" w:bidi="fr_FR"/>
        </w:rPr>
      </w:r>
    </w:p>
    <w:p>
      <w:pPr/>
      <w:r>
        <w:rPr>
          <w:lang w:val="fr_FR" w:bidi="fr_FR"/>
        </w:rPr>
      </w:r>
      <w:r>
        <w:rPr>
          <w:lang w:val="fr_FR" w:bidi="fr_FR"/>
        </w:rPr>
        <w:t>Manassé a régné cinquante-cinq ans (697–642 av. J.-C.), soit plus longtemps que n'importe quel autre roi de Juda. Son règne a débuté par une corégence avec son père, Ézéchias, de 697 à 686 av. J.-C. Un règne aussi long était habituellement considéré comme un signe de bénédiction, même si Manassé a agi de manière mauvaise aux yeux de l'Éternel. C'est pourquoi l'auteur du livre des Chroniques met en avant son humiliation, son repentir et la restauration du culte en Juda.</w:t>
      </w:r>
      <w:r>
        <w:rPr>
          <w:lang w:val="fr_FR" w:bidi="fr_FR"/>
        </w:rPr>
      </w:r>
      <w:r>
        <w:rPr>
          <w:lang w:val="fr_FR" w:bidi="fr_FR"/>
        </w:rPr>
      </w:r>
    </w:p>
    <w:p>
      <w:pPr/>
      <w:r>
        <w:rPr>
          <w:lang w:val="fr_FR" w:bidi="fr_FR"/>
        </w:rPr>
      </w:r>
    </w:p>
    <w:p>
      <w:pPr>
        <w:pStyle w:val="Heading2"/>
      </w:pPr>
      <w:r>
        <w:rPr>
          <w:lang w:val="fr_FR" w:bidi="fr_FR"/>
        </w:rPr>
        <w:t>2 Chroniques 33.7</w:t>
      </w:r>
      <w:r>
        <w:rPr>
          <w:lang w:val="fr_FR" w:bidi="fr_FR"/>
        </w:rPr>
      </w:r>
    </w:p>
    <w:p>
      <w:pPr/>
      <w:r>
        <w:rPr>
          <w:lang w:val="fr_FR" w:bidi="fr_FR"/>
        </w:rPr>
      </w:r>
      <w:r>
        <w:rPr>
          <w:lang w:val="fr_FR" w:bidi="fr_FR"/>
        </w:rPr>
        <w:t>L'idole sculptée représentait une image d'</w:t>
      </w:r>
      <w:r>
        <w:rPr>
          <w:lang w:val="fr_FR" w:bidi="fr_FR"/>
        </w:rPr>
        <w:t>Astarté</w:t>
      </w:r>
      <w:r>
        <w:rPr>
          <w:lang w:val="fr_FR" w:bidi="fr_FR"/>
        </w:rPr>
        <w:t xml:space="preserve"> (voir </w:t>
      </w:r>
      <w:hyperlink r:id="rId299">
        <w:r>
          <w:rPr>
            <w:lang w:val="fr_FR" w:bidi="fr_FR"/>
          </w:rPr>
          <w:rPr>
            <w:color w:val="0000EE"/>
            <w:u w:val="single"/>
          </w:rPr>
          <w:t>2R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33.11</w:t>
      </w:r>
      <w:r>
        <w:rPr>
          <w:lang w:val="fr_FR" w:bidi="fr_FR"/>
        </w:rPr>
      </w:r>
    </w:p>
    <w:p>
      <w:pPr/>
      <w:r>
        <w:rPr>
          <w:lang w:val="fr_FR" w:bidi="fr_FR"/>
        </w:rPr>
      </w:r>
      <w:r>
        <w:rPr>
          <w:lang w:val="fr_FR" w:bidi="fr_FR"/>
        </w:rPr>
        <w:t>Un anneau passé dans le nez infligeait non seulement de la douleur, mais aussi une profonde humiliation. Les archives assyriennes témoignent de ce type de traitement infligé à leurs prisonniers.</w:t>
      </w:r>
      <w:r>
        <w:rPr>
          <w:lang w:val="fr_FR" w:bidi="fr_FR"/>
        </w:rPr>
      </w:r>
      <w:r>
        <w:rPr>
          <w:lang w:val="fr_FR" w:bidi="fr_FR"/>
        </w:rPr>
      </w:r>
    </w:p>
    <w:p>
      <w:pPr/>
      <w:r>
        <w:rPr>
          <w:lang w:val="fr_FR" w:bidi="fr_FR"/>
        </w:rPr>
      </w:r>
    </w:p>
    <w:p>
      <w:pPr>
        <w:pStyle w:val="Heading2"/>
      </w:pPr>
      <w:r>
        <w:rPr>
          <w:lang w:val="fr_FR" w:bidi="fr_FR"/>
        </w:rPr>
        <w:t>2 Chroniques 33.12</w:t>
      </w:r>
      <w:r>
        <w:rPr>
          <w:lang w:val="fr_FR" w:bidi="fr_FR"/>
        </w:rPr>
      </w:r>
    </w:p>
    <w:p>
      <w:pPr/>
      <w:r>
        <w:rPr>
          <w:lang w:val="fr_FR" w:bidi="fr_FR"/>
        </w:rPr>
      </w:r>
      <w:r>
        <w:rPr>
          <w:lang w:val="fr_FR" w:bidi="fr_FR"/>
        </w:rPr>
        <w:t>La réaction de Manassé a répondu aux conditions fixées par la prière ou « formule » de Salomon lors de la dédicace du temple (</w:t>
      </w:r>
      <w:hyperlink r:id="rId121">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33.12–17</w:t>
      </w:r>
      <w:r>
        <w:rPr>
          <w:lang w:val="fr_FR" w:bidi="fr_FR"/>
        </w:rPr>
      </w:r>
    </w:p>
    <w:p>
      <w:pPr/>
      <w:r>
        <w:rPr>
          <w:lang w:val="fr_FR" w:bidi="fr_FR"/>
        </w:rPr>
      </w:r>
      <w:r>
        <w:rPr>
          <w:lang w:val="fr_FR" w:bidi="fr_FR"/>
        </w:rPr>
        <w:t xml:space="preserve">Le livre des Rois ne parle pas du repentir de Manassé, se contentant de rapporter l'annonce du jugement en raison de ses mauvaises actions (voir </w:t>
      </w:r>
      <w:hyperlink r:id="rId300">
        <w:r>
          <w:rPr>
            <w:lang w:val="fr_FR" w:bidi="fr_FR"/>
          </w:rPr>
          <w:rPr>
            <w:color w:val="0000EE"/>
            <w:u w:val="single"/>
          </w:rPr>
          <w:t>2R 21.10–16</w:t>
        </w:r>
      </w:hyperlink>
      <w:r>
        <w:rPr>
          <w:lang w:val="fr_FR" w:bidi="fr_FR"/>
        </w:rPr>
        <w:t>). En revanche, l'auteur du livre des Chroniques souligne les bonnes actions que Manassé a accomplies après son repentir, suivant ainsi l'exemple de son père Ézéchias. Malgré cela, ses efforts n'ont pas suffi à ramener le cœur du peuple vers l'Éternel ni à empêcher le jugement de Dieu sur Juda (</w:t>
      </w:r>
      <w:hyperlink r:id="rId301">
        <w:r>
          <w:rPr>
            <w:lang w:val="fr_FR" w:bidi="fr_FR"/>
          </w:rPr>
          <w:rPr>
            <w:color w:val="0000EE"/>
            <w:u w:val="single"/>
          </w:rPr>
          <w:t>2Ch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33.13</w:t>
      </w:r>
      <w:r>
        <w:rPr>
          <w:lang w:val="fr_FR" w:bidi="fr_FR"/>
        </w:rPr>
      </w:r>
    </w:p>
    <w:p>
      <w:pPr/>
      <w:r>
        <w:rPr>
          <w:lang w:val="fr_FR" w:bidi="fr_FR"/>
        </w:rPr>
      </w:r>
      <w:r>
        <w:rPr>
          <w:lang w:val="fr_FR" w:bidi="fr_FR"/>
        </w:rPr>
        <w:t>L'expérience de Manassé résumait en miniature ce que la nation allait traverser : un exil et une servitude causés par l'apostasie, suivis d'un repentir et d'un retour à l'Éternel.</w:t>
      </w:r>
      <w:r>
        <w:rPr>
          <w:lang w:val="fr_FR" w:bidi="fr_FR"/>
        </w:rPr>
      </w:r>
      <w:r>
        <w:rPr>
          <w:lang w:val="fr_FR" w:bidi="fr_FR"/>
        </w:rPr>
      </w:r>
    </w:p>
    <w:p>
      <w:pPr/>
      <w:r>
        <w:rPr>
          <w:lang w:val="fr_FR" w:bidi="fr_FR"/>
        </w:rPr>
      </w:r>
    </w:p>
    <w:p>
      <w:pPr>
        <w:pStyle w:val="Heading2"/>
      </w:pPr>
      <w:r>
        <w:rPr>
          <w:lang w:val="fr_FR" w:bidi="fr_FR"/>
        </w:rPr>
        <w:t>2 Chroniques 33.14–17</w:t>
      </w:r>
      <w:r>
        <w:rPr>
          <w:lang w:val="fr_FR" w:bidi="fr_FR"/>
        </w:rPr>
      </w:r>
    </w:p>
    <w:p>
      <w:pPr/>
      <w:r>
        <w:rPr>
          <w:lang w:val="fr_FR" w:bidi="fr_FR"/>
        </w:rPr>
      </w:r>
      <w:r>
        <w:rPr>
          <w:lang w:val="fr_FR" w:bidi="fr_FR"/>
        </w:rPr>
        <w:t>Manassé réparait probablement les dommages subis par les murs au moment de sa capture. Ses réformes religieuses, bien que proches de celles d'Ézéchias, restaient incomplètes ; c’est Josias qui, plus tard, a retiré les autels que Manassé avait installés dans le temple (</w:t>
      </w:r>
      <w:hyperlink r:id="rId302">
        <w:r>
          <w:rPr>
            <w:lang w:val="fr_FR" w:bidi="fr_FR"/>
          </w:rPr>
          <w:rPr>
            <w:color w:val="0000EE"/>
            <w:u w:val="single"/>
          </w:rPr>
          <w:t>2R 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33.18</w:t>
      </w:r>
      <w:r>
        <w:rPr>
          <w:lang w:val="fr_FR" w:bidi="fr_FR"/>
        </w:rPr>
      </w:r>
    </w:p>
    <w:p>
      <w:pPr/>
      <w:r>
        <w:rPr>
          <w:lang w:val="fr_FR" w:bidi="fr_FR"/>
        </w:rPr>
      </w:r>
      <w:r>
        <w:rPr>
          <w:lang w:val="fr_FR" w:bidi="fr_FR"/>
        </w:rPr>
        <w:t xml:space="preserve">Les actes des rois d’Israël </w:t>
      </w:r>
      <w:r>
        <w:rPr>
          <w:lang w:val="fr_FR" w:bidi="fr_FR"/>
        </w:rPr>
        <w:t>est un document ancien aujourd'hui disparu.</w:t>
      </w:r>
      <w:r>
        <w:rPr>
          <w:lang w:val="fr_FR" w:bidi="fr_FR"/>
        </w:rPr>
      </w:r>
      <w:r>
        <w:rPr>
          <w:lang w:val="fr_FR" w:bidi="fr_FR"/>
        </w:rPr>
      </w:r>
    </w:p>
    <w:p>
      <w:pPr/>
      <w:r>
        <w:rPr>
          <w:lang w:val="fr_FR" w:bidi="fr_FR"/>
        </w:rPr>
      </w:r>
    </w:p>
    <w:p>
      <w:pPr>
        <w:pStyle w:val="Heading2"/>
      </w:pPr>
      <w:r>
        <w:rPr>
          <w:lang w:val="fr_FR" w:bidi="fr_FR"/>
        </w:rPr>
        <w:t>2 Chroniques 33.19</w:t>
      </w:r>
      <w:r>
        <w:rPr>
          <w:lang w:val="fr_FR" w:bidi="fr_FR"/>
        </w:rPr>
      </w:r>
    </w:p>
    <w:p>
      <w:pPr/>
      <w:r>
        <w:rPr>
          <w:lang w:val="fr_FR" w:bidi="fr_FR"/>
        </w:rPr>
      </w:r>
      <w:r>
        <w:rPr>
          <w:lang w:val="fr_FR" w:bidi="fr_FR"/>
        </w:rPr>
        <w:t>Le livre de Hozaï</w:t>
      </w:r>
      <w:r>
        <w:rPr>
          <w:lang w:val="fr_FR" w:bidi="fr_FR"/>
        </w:rPr>
        <w:t xml:space="preserve"> : ce document ancien est aujourd'hui disparu.</w:t>
      </w:r>
      <w:r>
        <w:rPr>
          <w:lang w:val="fr_FR" w:bidi="fr_FR"/>
        </w:rPr>
      </w:r>
      <w:r>
        <w:rPr>
          <w:lang w:val="fr_FR" w:bidi="fr_FR"/>
        </w:rPr>
      </w:r>
    </w:p>
    <w:p>
      <w:pPr/>
      <w:r>
        <w:rPr>
          <w:lang w:val="fr_FR" w:bidi="fr_FR"/>
        </w:rPr>
      </w:r>
    </w:p>
    <w:p>
      <w:pPr>
        <w:pStyle w:val="Heading2"/>
      </w:pPr>
      <w:r>
        <w:rPr>
          <w:lang w:val="fr_FR" w:bidi="fr_FR"/>
        </w:rPr>
        <w:t>2 Chroniques 33.21</w:t>
      </w:r>
      <w:r>
        <w:rPr>
          <w:lang w:val="fr_FR" w:bidi="fr_FR"/>
        </w:rPr>
      </w:r>
    </w:p>
    <w:p>
      <w:pPr/>
      <w:r>
        <w:rPr>
          <w:lang w:val="fr_FR" w:bidi="fr_FR"/>
        </w:rPr>
      </w:r>
      <w:r>
        <w:rPr>
          <w:lang w:val="fr_FR" w:bidi="fr_FR"/>
        </w:rPr>
        <w:t>Le court règne d'Amon s'est étendu de 642 à 640 av. J.-C.</w:t>
      </w:r>
      <w:r>
        <w:rPr>
          <w:lang w:val="fr_FR" w:bidi="fr_FR"/>
        </w:rPr>
      </w:r>
      <w:r>
        <w:rPr>
          <w:lang w:val="fr_FR" w:bidi="fr_FR"/>
        </w:rPr>
      </w:r>
    </w:p>
    <w:p>
      <w:pPr/>
      <w:r>
        <w:rPr>
          <w:lang w:val="fr_FR" w:bidi="fr_FR"/>
        </w:rPr>
      </w:r>
    </w:p>
    <w:p>
      <w:pPr>
        <w:pStyle w:val="Heading2"/>
      </w:pPr>
      <w:r>
        <w:rPr>
          <w:lang w:val="fr_FR" w:bidi="fr_FR"/>
        </w:rPr>
        <w:t>2 Chroniques 33.24</w:t>
      </w:r>
      <w:r>
        <w:rPr>
          <w:lang w:val="fr_FR" w:bidi="fr_FR"/>
        </w:rPr>
      </w:r>
    </w:p>
    <w:p>
      <w:pPr/>
      <w:r>
        <w:rPr>
          <w:lang w:val="fr_FR" w:bidi="fr_FR"/>
        </w:rPr>
      </w:r>
      <w:r>
        <w:rPr>
          <w:lang w:val="fr_FR" w:bidi="fr_FR"/>
        </w:rPr>
        <w:t>Les circonstances politiques entourant l'assassinat d'Amon ne sont pas précisées, mais il est possible que l'Égypte en ait été à l'origine, profitant du déclin de la puissance assyrienne pour agir.</w:t>
      </w:r>
      <w:r>
        <w:rPr>
          <w:lang w:val="fr_FR" w:bidi="fr_FR"/>
        </w:rPr>
      </w:r>
      <w:r>
        <w:rPr>
          <w:lang w:val="fr_FR" w:bidi="fr_FR"/>
        </w:rPr>
      </w:r>
    </w:p>
    <w:p>
      <w:pPr/>
      <w:r>
        <w:rPr>
          <w:lang w:val="fr_FR" w:bidi="fr_FR"/>
        </w:rPr>
      </w:r>
    </w:p>
    <w:p>
      <w:pPr>
        <w:pStyle w:val="Heading2"/>
      </w:pPr>
      <w:r>
        <w:rPr>
          <w:lang w:val="fr_FR" w:bidi="fr_FR"/>
        </w:rPr>
        <w:t>2 Chroniques 34.1</w:t>
      </w:r>
      <w:r>
        <w:rPr>
          <w:lang w:val="fr_FR" w:bidi="fr_FR"/>
        </w:rPr>
      </w:r>
    </w:p>
    <w:p>
      <w:pPr/>
      <w:r>
        <w:rPr>
          <w:lang w:val="fr_FR" w:bidi="fr_FR"/>
        </w:rPr>
      </w:r>
      <w:r>
        <w:rPr>
          <w:lang w:val="fr_FR" w:bidi="fr_FR"/>
        </w:rPr>
        <w:t>Le règne de Josias, qui a duré trente et un ans, s'étendit de 640 à 609 av. J.-C.</w:t>
      </w:r>
      <w:r>
        <w:rPr>
          <w:lang w:val="fr_FR" w:bidi="fr_FR"/>
        </w:rPr>
      </w:r>
      <w:r>
        <w:rPr>
          <w:lang w:val="fr_FR" w:bidi="fr_FR"/>
        </w:rPr>
      </w:r>
    </w:p>
    <w:p>
      <w:pPr/>
      <w:r>
        <w:rPr>
          <w:lang w:val="fr_FR" w:bidi="fr_FR"/>
        </w:rPr>
      </w:r>
    </w:p>
    <w:p>
      <w:pPr>
        <w:pStyle w:val="Heading2"/>
      </w:pPr>
      <w:r>
        <w:rPr>
          <w:lang w:val="fr_FR" w:bidi="fr_FR"/>
        </w:rPr>
        <w:t>2 Chroniques 34.3</w:t>
      </w:r>
      <w:r>
        <w:rPr>
          <w:lang w:val="fr_FR" w:bidi="fr_FR"/>
        </w:rPr>
      </w:r>
    </w:p>
    <w:p>
      <w:pPr/>
      <w:r>
        <w:rPr>
          <w:lang w:val="fr_FR" w:bidi="fr_FR"/>
        </w:rPr>
      </w:r>
      <w:r>
        <w:rPr>
          <w:lang w:val="fr_FR" w:bidi="fr_FR"/>
        </w:rPr>
        <w:t>Josias a commencé à chercher le Dieu de son ancêtre David à l'âge de seize ans, puis a lancé ses propres réformes lorsqu'il a eu vingt ans.</w:t>
      </w:r>
      <w:r>
        <w:rPr>
          <w:lang w:val="fr_FR" w:bidi="fr_FR"/>
        </w:rPr>
      </w:r>
      <w:r>
        <w:rPr>
          <w:lang w:val="fr_FR" w:bidi="fr_FR"/>
        </w:rPr>
      </w:r>
    </w:p>
    <w:p>
      <w:pPr/>
      <w:r>
        <w:rPr>
          <w:lang w:val="fr_FR" w:bidi="fr_FR"/>
        </w:rPr>
      </w:r>
    </w:p>
    <w:p>
      <w:pPr>
        <w:pStyle w:val="Heading2"/>
      </w:pPr>
      <w:r>
        <w:rPr>
          <w:lang w:val="fr_FR" w:bidi="fr_FR"/>
        </w:rPr>
        <w:t>2 Chroniques 34.6</w:t>
      </w:r>
      <w:r>
        <w:rPr>
          <w:lang w:val="fr_FR" w:bidi="fr_FR"/>
        </w:rPr>
      </w:r>
    </w:p>
    <w:p>
      <w:pPr/>
      <w:r>
        <w:rPr>
          <w:lang w:val="fr_FR" w:bidi="fr_FR"/>
        </w:rPr>
      </w:r>
      <w:r>
        <w:rPr>
          <w:lang w:val="fr_FR" w:bidi="fr_FR"/>
        </w:rPr>
        <w:t>À la douzième année de son règne (628 av. J.-C.), Josias a profité de l'effondrement de l'Empire assyrien. Le nord d'Israël étant pratiquement désert, il a pu étendre son influence et son autorité sur Manassé, Éphraïm et Siméon, jusqu'à Nephthali.</w:t>
      </w:r>
      <w:r>
        <w:rPr>
          <w:lang w:val="fr_FR" w:bidi="fr_FR"/>
        </w:rPr>
      </w:r>
      <w:r>
        <w:rPr>
          <w:lang w:val="fr_FR" w:bidi="fr_FR"/>
        </w:rPr>
      </w:r>
    </w:p>
    <w:p>
      <w:pPr/>
      <w:r>
        <w:rPr>
          <w:lang w:val="fr_FR" w:bidi="fr_FR"/>
        </w:rPr>
      </w:r>
    </w:p>
    <w:p>
      <w:pPr>
        <w:pStyle w:val="Heading2"/>
      </w:pPr>
      <w:r>
        <w:rPr>
          <w:lang w:val="fr_FR" w:bidi="fr_FR"/>
        </w:rPr>
        <w:t>2 Chroniques 34.12–13</w:t>
      </w:r>
      <w:r>
        <w:rPr>
          <w:lang w:val="fr_FR" w:bidi="fr_FR"/>
        </w:rPr>
      </w:r>
    </w:p>
    <w:p>
      <w:pPr/>
      <w:r>
        <w:rPr>
          <w:lang w:val="fr_FR" w:bidi="fr_FR"/>
        </w:rPr>
      </w:r>
      <w:r>
        <w:rPr>
          <w:lang w:val="fr_FR" w:bidi="fr_FR"/>
        </w:rPr>
        <w:t>Le fait que les musiciens aient supervisé les travaux montre l'importance accordée à la responsabilité des Lévites dans ce projet. D'autres textes anciens indiquent également que la musique accompagnait souvent les grands chantiers de construction.</w:t>
      </w:r>
      <w:r>
        <w:rPr>
          <w:lang w:val="fr_FR" w:bidi="fr_FR"/>
        </w:rPr>
      </w:r>
      <w:r>
        <w:rPr>
          <w:lang w:val="fr_FR" w:bidi="fr_FR"/>
        </w:rPr>
      </w:r>
    </w:p>
    <w:p>
      <w:pPr/>
      <w:r>
        <w:rPr>
          <w:lang w:val="fr_FR" w:bidi="fr_FR"/>
        </w:rPr>
      </w:r>
    </w:p>
    <w:p>
      <w:pPr>
        <w:pStyle w:val="Heading2"/>
      </w:pPr>
      <w:r>
        <w:rPr>
          <w:lang w:val="fr_FR" w:bidi="fr_FR"/>
        </w:rPr>
        <w:t>2 Chroniques 34.14–18</w:t>
      </w:r>
      <w:r>
        <w:rPr>
          <w:lang w:val="fr_FR" w:bidi="fr_FR"/>
        </w:rPr>
      </w:r>
    </w:p>
    <w:p>
      <w:pPr/>
      <w:r>
        <w:rPr>
          <w:lang w:val="fr_FR" w:bidi="fr_FR"/>
        </w:rPr>
      </w:r>
      <w:r>
        <w:rPr>
          <w:lang w:val="fr_FR" w:bidi="fr_FR"/>
        </w:rPr>
        <w:t>La découverte du livre de la loi de l’Éternel a été l'une des récompenses de la fidélité. • Le livre donné par Moïse correspond probablement au Deutéronome, qui a été négligé et perdu pendant les périodes d'apostasie sous les règnes de Manassé ou d'Amon.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Chroniques 34.24</w:t>
      </w:r>
      <w:r>
        <w:rPr>
          <w:lang w:val="fr_FR" w:bidi="fr_FR"/>
        </w:rPr>
      </w:r>
    </w:p>
    <w:p>
      <w:pPr/>
      <w:r>
        <w:rPr>
          <w:lang w:val="fr_FR" w:bidi="fr_FR"/>
        </w:rPr>
      </w:r>
      <w:r>
        <w:rPr>
          <w:lang w:val="fr_FR" w:bidi="fr_FR"/>
        </w:rPr>
        <w:t>les malédictions écrites dans le livre</w:t>
      </w:r>
      <w:r>
        <w:rPr>
          <w:lang w:val="fr_FR" w:bidi="fr_FR"/>
        </w:rPr>
        <w:t xml:space="preserve"> : voir </w:t>
      </w:r>
      <w:hyperlink r:id="rId303">
        <w:r>
          <w:rPr>
            <w:lang w:val="fr_FR" w:bidi="fr_FR"/>
          </w:rPr>
          <w:rPr>
            <w:color w:val="0000EE"/>
            <w:u w:val="single"/>
          </w:rPr>
          <w:t>Dt 27.14–26</w:t>
        </w:r>
      </w:hyperlink>
      <w:r>
        <w:rPr>
          <w:lang w:val="fr_FR" w:bidi="fr_FR"/>
        </w:rPr>
        <w:t xml:space="preserve"> ; </w:t>
      </w:r>
      <w:hyperlink r:id="rId304">
        <w:r>
          <w:rPr>
            <w:lang w:val="fr_FR" w:bidi="fr_FR"/>
          </w:rPr>
          <w:rPr>
            <w:color w:val="0000EE"/>
            <w:u w:val="single"/>
          </w:rPr>
          <w:t>28.15–68</w:t>
        </w:r>
      </w:hyperlink>
      <w:r>
        <w:rPr>
          <w:lang w:val="fr_FR" w:bidi="fr_FR"/>
        </w:rPr>
        <w:t>. Dans une alliance, les malédictions décrivent les conséquences réservées à ceux qui lui sont infidèles, comme l'ont été Israël et Juda dans leur alliance avec l'Éternel. Parmi ces conséquences figurait notamment l'exil.</w:t>
      </w:r>
      <w:r>
        <w:rPr>
          <w:lang w:val="fr_FR" w:bidi="fr_FR"/>
        </w:rPr>
      </w:r>
      <w:r>
        <w:rPr>
          <w:lang w:val="fr_FR" w:bidi="fr_FR"/>
        </w:rPr>
      </w:r>
    </w:p>
    <w:p>
      <w:pPr/>
      <w:r>
        <w:rPr>
          <w:lang w:val="fr_FR" w:bidi="fr_FR"/>
        </w:rPr>
      </w:r>
    </w:p>
    <w:p>
      <w:pPr>
        <w:pStyle w:val="Heading2"/>
      </w:pPr>
      <w:r>
        <w:rPr>
          <w:lang w:val="fr_FR" w:bidi="fr_FR"/>
        </w:rPr>
        <w:t>2 Chroniques 34.27–28</w:t>
      </w:r>
      <w:r>
        <w:rPr>
          <w:lang w:val="fr_FR" w:bidi="fr_FR"/>
        </w:rPr>
      </w:r>
    </w:p>
    <w:p>
      <w:pPr/>
      <w:r>
        <w:rPr>
          <w:lang w:val="fr_FR" w:bidi="fr_FR"/>
        </w:rPr>
      </w:r>
      <w:r>
        <w:rPr>
          <w:lang w:val="fr_FR" w:bidi="fr_FR"/>
        </w:rPr>
        <w:t>Le roi Josias n'est pas mort en paix, puisqu'il a été tué par le pharaon d'Égypte Néco (</w:t>
      </w:r>
      <w:hyperlink r:id="rId305">
        <w:r>
          <w:rPr>
            <w:lang w:val="fr_FR" w:bidi="fr_FR"/>
          </w:rPr>
          <w:rPr>
            <w:color w:val="0000EE"/>
            <w:u w:val="single"/>
          </w:rPr>
          <w:t>35.20–25</w:t>
        </w:r>
      </w:hyperlink>
      <w:r>
        <w:rPr>
          <w:lang w:val="fr_FR" w:bidi="fr_FR"/>
        </w:rPr>
        <w:t>). Cependant, il a été recueilli (c'est-à-dire enterré) en paix, signe que Jérusalem connaissait encore la tranquillité et que l'exil n'a pas eu lieu durant son règne. Par son esprit repentant, Josias a permis d'éloigner un désastre immédiat.</w:t>
      </w:r>
      <w:r>
        <w:rPr>
          <w:lang w:val="fr_FR" w:bidi="fr_FR"/>
        </w:rPr>
      </w:r>
      <w:r>
        <w:rPr>
          <w:lang w:val="fr_FR" w:bidi="fr_FR"/>
        </w:rPr>
      </w:r>
    </w:p>
    <w:p>
      <w:pPr/>
      <w:r>
        <w:rPr>
          <w:lang w:val="fr_FR" w:bidi="fr_FR"/>
        </w:rPr>
      </w:r>
    </w:p>
    <w:p>
      <w:pPr>
        <w:pStyle w:val="Heading2"/>
      </w:pPr>
      <w:r>
        <w:rPr>
          <w:lang w:val="fr_FR" w:bidi="fr_FR"/>
        </w:rPr>
        <w:t>2 Chroniques 34.29–32</w:t>
      </w:r>
      <w:r>
        <w:rPr>
          <w:lang w:val="fr_FR" w:bidi="fr_FR"/>
        </w:rPr>
      </w:r>
    </w:p>
    <w:p>
      <w:pPr/>
      <w:r>
        <w:rPr>
          <w:lang w:val="fr_FR" w:bidi="fr_FR"/>
        </w:rPr>
      </w:r>
      <w:r>
        <w:rPr>
          <w:lang w:val="fr_FR" w:bidi="fr_FR"/>
        </w:rPr>
        <w:t>Le renouvellement de l'alliance a été l'élément central de la réforme menée par Josias.</w:t>
      </w:r>
      <w:r>
        <w:rPr>
          <w:lang w:val="fr_FR" w:bidi="fr_FR"/>
        </w:rPr>
      </w:r>
      <w:r>
        <w:rPr>
          <w:lang w:val="fr_FR" w:bidi="fr_FR"/>
        </w:rPr>
      </w:r>
    </w:p>
    <w:p>
      <w:pPr/>
      <w:r>
        <w:rPr>
          <w:lang w:val="fr_FR" w:bidi="fr_FR"/>
        </w:rPr>
      </w:r>
    </w:p>
    <w:p>
      <w:pPr>
        <w:pStyle w:val="Heading2"/>
      </w:pPr>
      <w:r>
        <w:rPr>
          <w:lang w:val="fr_FR" w:bidi="fr_FR"/>
        </w:rPr>
        <w:t>2 Chroniques 35.3</w:t>
      </w:r>
      <w:r>
        <w:rPr>
          <w:lang w:val="fr_FR" w:bidi="fr_FR"/>
        </w:rPr>
      </w:r>
    </w:p>
    <w:p>
      <w:pPr/>
      <w:r>
        <w:rPr>
          <w:lang w:val="fr_FR" w:bidi="fr_FR"/>
        </w:rPr>
      </w:r>
      <w:r>
        <w:rPr>
          <w:lang w:val="fr_FR" w:bidi="fr_FR"/>
        </w:rPr>
        <w:t>L'arche sainte a probablement été retirée du temple durant les périodes d'apostasie sous les règnes de Manassé ou d'Amon.</w:t>
      </w:r>
      <w:r>
        <w:rPr>
          <w:lang w:val="fr_FR" w:bidi="fr_FR"/>
        </w:rPr>
      </w:r>
      <w:r>
        <w:rPr>
          <w:lang w:val="fr_FR" w:bidi="fr_FR"/>
        </w:rPr>
      </w:r>
    </w:p>
    <w:p>
      <w:pPr/>
      <w:r>
        <w:rPr>
          <w:lang w:val="fr_FR" w:bidi="fr_FR"/>
        </w:rPr>
      </w:r>
    </w:p>
    <w:p>
      <w:pPr>
        <w:pStyle w:val="Heading2"/>
      </w:pPr>
      <w:r>
        <w:rPr>
          <w:lang w:val="fr_FR" w:bidi="fr_FR"/>
        </w:rPr>
        <w:t>2 Chroniques 35.4–6</w:t>
      </w:r>
      <w:r>
        <w:rPr>
          <w:lang w:val="fr_FR" w:bidi="fr_FR"/>
        </w:rPr>
      </w:r>
    </w:p>
    <w:p>
      <w:pPr/>
      <w:r>
        <w:rPr>
          <w:lang w:val="fr_FR" w:bidi="fr_FR"/>
        </w:rPr>
      </w:r>
      <w:r>
        <w:rPr>
          <w:lang w:val="fr_FR" w:bidi="fr_FR"/>
        </w:rPr>
        <w:t>Les affectations des sacrificateurs et des Lévites respectaient les directives données autrefois par David et Salomon (</w:t>
      </w:r>
      <w:hyperlink r:id="rId306">
        <w:r>
          <w:rPr>
            <w:lang w:val="fr_FR" w:bidi="fr_FR"/>
          </w:rPr>
          <w:rPr>
            <w:color w:val="0000EE"/>
            <w:u w:val="single"/>
          </w:rPr>
          <w:t>8.14–15</w:t>
        </w:r>
      </w:hyperlink>
      <w:r>
        <w:rPr>
          <w:lang w:val="fr_FR" w:bidi="fr_FR"/>
        </w:rPr>
        <w:t xml:space="preserve"> ; </w:t>
      </w:r>
      <w:hyperlink r:id="rId307">
        <w:r>
          <w:rPr>
            <w:lang w:val="fr_FR" w:bidi="fr_FR"/>
          </w:rPr>
          <w:rPr>
            <w:color w:val="0000EE"/>
            <w:u w:val="single"/>
          </w:rPr>
          <w:t>1Ch 24–26</w:t>
        </w:r>
      </w:hyperlink>
      <w:r>
        <w:rPr>
          <w:lang w:val="fr_FR" w:bidi="fr_FR"/>
        </w:rPr>
        <w:t>). En temps normal, l'animal de la Pâque devait être abattu par celui qui allait l'offrir (</w:t>
      </w:r>
      <w:hyperlink r:id="rId308">
        <w:r>
          <w:rPr>
            <w:lang w:val="fr_FR" w:bidi="fr_FR"/>
          </w:rPr>
          <w:rPr>
            <w:color w:val="0000EE"/>
            <w:u w:val="single"/>
          </w:rPr>
          <w:t>Dt 16.5–6</w:t>
        </w:r>
      </w:hyperlink>
      <w:r>
        <w:rPr>
          <w:lang w:val="fr_FR" w:bidi="fr_FR"/>
        </w:rPr>
        <w:t xml:space="preserve">). Toutefois, comme beaucoup n'avaient pas eu le temps de se purifier, Josias a maintenu la pratique instaurée par Ézéchias en confiant cette tâche aux Lévites (voir </w:t>
      </w:r>
      <w:hyperlink r:id="rId309">
        <w:r>
          <w:rPr>
            <w:lang w:val="fr_FR" w:bidi="fr_FR"/>
          </w:rPr>
          <w:rPr>
            <w:color w:val="0000EE"/>
            <w:u w:val="single"/>
          </w:rPr>
          <w:t>2Ch 30.13–20</w:t>
        </w:r>
      </w:hyperlink>
      <w:r>
        <w:rPr>
          <w:lang w:val="fr_FR" w:bidi="fr_FR"/>
        </w:rPr>
        <w:t>). À l'époque de Josias, le grand nombre de participants rendait cette organisation indispensable.</w:t>
      </w:r>
      <w:r>
        <w:rPr>
          <w:lang w:val="fr_FR" w:bidi="fr_FR"/>
        </w:rPr>
      </w:r>
      <w:r>
        <w:rPr>
          <w:lang w:val="fr_FR" w:bidi="fr_FR"/>
        </w:rPr>
      </w:r>
    </w:p>
    <w:p>
      <w:pPr/>
      <w:r>
        <w:rPr>
          <w:lang w:val="fr_FR" w:bidi="fr_FR"/>
        </w:rPr>
      </w:r>
    </w:p>
    <w:p>
      <w:pPr>
        <w:pStyle w:val="Heading2"/>
      </w:pPr>
      <w:r>
        <w:rPr>
          <w:lang w:val="fr_FR" w:bidi="fr_FR"/>
        </w:rPr>
        <w:t>2 Chroniques 35.7–9</w:t>
      </w:r>
      <w:r>
        <w:rPr>
          <w:lang w:val="fr_FR" w:bidi="fr_FR"/>
        </w:rPr>
      </w:r>
    </w:p>
    <w:p>
      <w:pPr/>
      <w:r>
        <w:rPr>
          <w:lang w:val="fr_FR" w:bidi="fr_FR"/>
        </w:rPr>
      </w:r>
      <w:r>
        <w:rPr>
          <w:lang w:val="fr_FR" w:bidi="fr_FR"/>
        </w:rPr>
        <w:t>Le sacrifice de la Pâque nécessitait des agneaux et des chevreaux (</w:t>
      </w:r>
      <w:hyperlink r:id="rId310">
        <w:r>
          <w:rPr>
            <w:lang w:val="fr_FR" w:bidi="fr_FR"/>
          </w:rPr>
          <w:rPr>
            <w:color w:val="0000EE"/>
            <w:u w:val="single"/>
          </w:rPr>
          <w:t>Ex 12.21</w:t>
        </w:r>
      </w:hyperlink>
      <w:r>
        <w:rPr>
          <w:lang w:val="fr_FR" w:bidi="fr_FR"/>
        </w:rPr>
        <w:t xml:space="preserve">). Le bétail, quant à lui, était offert en complément. Les offrandes fournies par Josias, additionnées à celles des autres, représentaient presque le double de celles offertes à l'époque d'Ézéchias (voir </w:t>
      </w:r>
      <w:hyperlink r:id="rId311">
        <w:r>
          <w:rPr>
            <w:lang w:val="fr_FR" w:bidi="fr_FR"/>
          </w:rPr>
          <w:rPr>
            <w:color w:val="0000EE"/>
            <w:u w:val="single"/>
          </w:rPr>
          <w:t>2Ch 30.24</w:t>
        </w:r>
      </w:hyperlink>
      <w:r>
        <w:rPr>
          <w:lang w:val="fr_FR" w:bidi="fr_FR"/>
        </w:rPr>
        <w:t xml:space="preserve">), mais restaient inférieures à celles présentées lors de la dédicace du temple (voir </w:t>
      </w:r>
      <w:hyperlink r:id="rId312">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35.13</w:t>
      </w:r>
      <w:r>
        <w:rPr>
          <w:lang w:val="fr_FR" w:bidi="fr_FR"/>
        </w:rPr>
      </w:r>
    </w:p>
    <w:p>
      <w:pPr/>
      <w:r>
        <w:rPr>
          <w:lang w:val="fr_FR" w:bidi="fr_FR"/>
        </w:rPr>
      </w:r>
      <w:r>
        <w:rPr>
          <w:lang w:val="fr_FR" w:bidi="fr_FR"/>
        </w:rPr>
        <w:t>Les Lévites ont rapidement distribué la nourriture, conformément à la rapidité exigée pour la célébration de la Pâque (</w:t>
      </w:r>
      <w:hyperlink r:id="rId313">
        <w:r>
          <w:rPr>
            <w:lang w:val="fr_FR" w:bidi="fr_FR"/>
          </w:rPr>
          <w:rPr>
            <w:color w:val="0000EE"/>
            <w:u w:val="single"/>
          </w:rPr>
          <w:t>Ex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35.18</w:t>
      </w:r>
      <w:r>
        <w:rPr>
          <w:lang w:val="fr_FR" w:bidi="fr_FR"/>
        </w:rPr>
      </w:r>
    </w:p>
    <w:p>
      <w:pPr/>
      <w:r>
        <w:rPr>
          <w:lang w:val="fr_FR" w:bidi="fr_FR"/>
        </w:rPr>
      </w:r>
      <w:r>
        <w:rPr>
          <w:lang w:val="fr_FR" w:bidi="fr_FR"/>
        </w:rPr>
        <w:t>Cette célébration de la Pâque a réuni encore plus de participants que celle organisée du temps d'Ézéchias. Les sacrificateurs et les Lévites ont joué un rôle clé, conformément aux instructions précises données par Josias (</w:t>
      </w:r>
      <w:hyperlink r:id="rId314">
        <w:r>
          <w:rPr>
            <w:lang w:val="fr_FR" w:bidi="fr_FR"/>
          </w:rPr>
          <w:rPr>
            <w:color w:val="0000EE"/>
            <w:u w:val="single"/>
          </w:rPr>
          <w:t>35.15–16</w:t>
        </w:r>
      </w:hyperlink>
      <w:r>
        <w:rPr>
          <w:lang w:val="fr_FR" w:bidi="fr_FR"/>
        </w:rPr>
        <w:t xml:space="preserve"> ; cf. </w:t>
      </w:r>
      <w:hyperlink r:id="rId315">
        <w:r>
          <w:rPr>
            <w:lang w:val="fr_FR" w:bidi="fr_FR"/>
          </w:rPr>
          <w:rPr>
            <w:color w:val="0000EE"/>
            <w:u w:val="single"/>
          </w:rPr>
          <w:t>30.3</w:t>
        </w:r>
      </w:hyperlink>
      <w:r>
        <w:rPr>
          <w:lang w:val="fr_FR" w:bidi="fr_FR"/>
        </w:rPr>
        <w:t xml:space="preserve">, </w:t>
      </w:r>
      <w:hyperlink r:id="rId279">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35.20–24</w:t>
      </w:r>
      <w:r>
        <w:rPr>
          <w:lang w:val="fr_FR" w:bidi="fr_FR"/>
        </w:rPr>
      </w:r>
    </w:p>
    <w:p>
      <w:pPr>
        <w:pStyle w:val="Heading6"/>
      </w:pPr>
      <w:r>
        <w:rPr>
          <w:lang w:val="fr_FR" w:bidi="fr_FR"/>
        </w:rPr>
        <w:t>Le récit saute de la dix-huitième année du règne de Josias (622 av. J.-C.) directement à l'année de sa mort (609 av. J.-C.). L'effondrement de l'Empire assyrien avait déclenché un conflit entre l'Égypte et Babylone, deux puissances jusque-là soumises à l'Assyrie. Le roi d'Égypte, Néco, allié à l'Assyrie pour contenir l'expansion de Babylone, a demandé à Josias de laisser son armée passer librement. L'intervention de Josias traduit soit une alliance avec Babylone, soit une volonté personnelle d'affirmer son indépendance vis-à-vis de l'Égypte. La mort de Josias est survenue parce qu'il a désobéi à un message divin transmis par un roi païen.</w:t>
      </w:r>
      <w:r>
        <w:rPr>
          <w:lang w:val="fr_FR" w:bidi="fr_FR"/>
        </w:rPr>
      </w:r>
      <w:r>
        <w:rPr>
          <w:lang w:val="fr_FR" w:bidi="fr_FR"/>
        </w:rPr>
      </w:r>
    </w:p>
    <w:p>
      <w:pPr/>
      <w:r>
        <w:rPr>
          <w:lang w:val="fr_FR" w:bidi="fr_FR"/>
        </w:rPr>
      </w:r>
    </w:p>
    <w:p>
      <w:pPr>
        <w:pStyle w:val="Heading2"/>
      </w:pPr>
      <w:r>
        <w:rPr>
          <w:lang w:val="fr_FR" w:bidi="fr_FR"/>
        </w:rPr>
        <w:t>2 Chroniques 35.25</w:t>
      </w:r>
      <w:r>
        <w:rPr>
          <w:lang w:val="fr_FR" w:bidi="fr_FR"/>
        </w:rPr>
      </w:r>
    </w:p>
    <w:p>
      <w:pPr/>
      <w:r>
        <w:rPr>
          <w:lang w:val="fr_FR" w:bidi="fr_FR"/>
        </w:rPr>
      </w:r>
      <w:r>
        <w:rPr>
          <w:lang w:val="fr_FR" w:bidi="fr_FR"/>
        </w:rPr>
        <w:t xml:space="preserve">Jérémie avait une grande estime pour Josias (voir </w:t>
      </w:r>
      <w:hyperlink r:id="rId316">
        <w:r>
          <w:rPr>
            <w:lang w:val="fr_FR" w:bidi="fr_FR"/>
          </w:rPr>
          <w:rPr>
            <w:color w:val="0000EE"/>
            <w:u w:val="single"/>
          </w:rPr>
          <w:t>Jr 22.15–16</w:t>
        </w:r>
      </w:hyperlink>
      <w:r>
        <w:rPr>
          <w:lang w:val="fr_FR" w:bidi="fr_FR"/>
        </w:rPr>
        <w:t xml:space="preserve"> ; cf. </w:t>
      </w:r>
      <w:hyperlink r:id="rId317">
        <w:r>
          <w:rPr>
            <w:lang w:val="fr_FR" w:bidi="fr_FR"/>
          </w:rPr>
          <w:rPr>
            <w:color w:val="0000EE"/>
            <w:u w:val="single"/>
          </w:rPr>
          <w:t>Jr 22.10</w:t>
        </w:r>
      </w:hyperlink>
      <w:r>
        <w:rPr>
          <w:lang w:val="fr_FR" w:bidi="fr_FR"/>
        </w:rPr>
        <w:t>). Le livre des « Complaintes » mentionné ici est aujourd'hui perdu.</w:t>
      </w:r>
      <w:r>
        <w:rPr>
          <w:lang w:val="fr_FR" w:bidi="fr_FR"/>
        </w:rPr>
      </w:r>
      <w:r>
        <w:rPr>
          <w:lang w:val="fr_FR" w:bidi="fr_FR"/>
        </w:rPr>
      </w:r>
    </w:p>
    <w:p>
      <w:pPr/>
      <w:r>
        <w:rPr>
          <w:lang w:val="fr_FR" w:bidi="fr_FR"/>
        </w:rPr>
      </w:r>
    </w:p>
    <w:p>
      <w:pPr>
        <w:pStyle w:val="Heading2"/>
      </w:pPr>
      <w:r>
        <w:rPr>
          <w:lang w:val="fr_FR" w:bidi="fr_FR"/>
        </w:rPr>
        <w:t>2 Chroniques 36.1–4</w:t>
      </w:r>
      <w:r>
        <w:rPr>
          <w:lang w:val="fr_FR" w:bidi="fr_FR"/>
        </w:rPr>
      </w:r>
    </w:p>
    <w:p>
      <w:pPr/>
      <w:r>
        <w:rPr>
          <w:lang w:val="fr_FR" w:bidi="fr_FR"/>
        </w:rPr>
      </w:r>
      <w:r>
        <w:rPr>
          <w:lang w:val="fr_FR" w:bidi="fr_FR"/>
        </w:rPr>
        <w:t xml:space="preserve">Joachaz, aussi connu sous le nom de Schallum (voir </w:t>
      </w:r>
      <w:hyperlink r:id="rId318">
        <w:r>
          <w:rPr>
            <w:lang w:val="fr_FR" w:bidi="fr_FR"/>
          </w:rPr>
          <w:rPr>
            <w:color w:val="0000EE"/>
            <w:u w:val="single"/>
          </w:rPr>
          <w:t>Jr 22.11</w:t>
        </w:r>
      </w:hyperlink>
      <w:r>
        <w:rPr>
          <w:lang w:val="fr_FR" w:bidi="fr_FR"/>
        </w:rPr>
        <w:t>), n'était pas le fils aîné de Josias (</w:t>
      </w:r>
      <w:hyperlink r:id="rId319">
        <w:r>
          <w:rPr>
            <w:lang w:val="fr_FR" w:bidi="fr_FR"/>
          </w:rPr>
          <w:rPr>
            <w:color w:val="0000EE"/>
            <w:u w:val="single"/>
          </w:rPr>
          <w:t>1Ch 3.15</w:t>
        </w:r>
      </w:hyperlink>
      <w:r>
        <w:rPr>
          <w:lang w:val="fr_FR" w:bidi="fr_FR"/>
        </w:rPr>
        <w:t>), et la raison de son élection comme roi n'est pas précisée. Pharaon Néco est rapidement intervenu, a déposé Joachaz et a placé à sa place son frère aîné, Éliakim, qu'il a renommé Jojakim.</w:t>
      </w:r>
      <w:r>
        <w:rPr>
          <w:lang w:val="fr_FR" w:bidi="fr_FR"/>
        </w:rPr>
      </w:r>
      <w:r>
        <w:rPr>
          <w:lang w:val="fr_FR" w:bidi="fr_FR"/>
        </w:rPr>
      </w:r>
    </w:p>
    <w:p>
      <w:pPr/>
      <w:r>
        <w:rPr>
          <w:lang w:val="fr_FR" w:bidi="fr_FR"/>
        </w:rPr>
      </w:r>
    </w:p>
    <w:p>
      <w:pPr>
        <w:pStyle w:val="Heading2"/>
      </w:pPr>
      <w:r>
        <w:rPr>
          <w:lang w:val="fr_FR" w:bidi="fr_FR"/>
        </w:rPr>
        <w:t>2 Chroniques 36.2</w:t>
      </w:r>
      <w:r>
        <w:rPr>
          <w:lang w:val="fr_FR" w:bidi="fr_FR"/>
        </w:rPr>
      </w:r>
    </w:p>
    <w:p>
      <w:pPr/>
      <w:r>
        <w:rPr>
          <w:lang w:val="fr_FR" w:bidi="fr_FR"/>
        </w:rPr>
      </w:r>
      <w:r>
        <w:rPr>
          <w:lang w:val="fr_FR" w:bidi="fr_FR"/>
        </w:rPr>
        <w:t>Le règne de Joachaz, qui a duré trois mois, s'est déroulé en 609 av. J.-C.</w:t>
      </w:r>
      <w:r>
        <w:rPr>
          <w:lang w:val="fr_FR" w:bidi="fr_FR"/>
        </w:rPr>
      </w:r>
      <w:r>
        <w:rPr>
          <w:lang w:val="fr_FR" w:bidi="fr_FR"/>
        </w:rPr>
      </w:r>
    </w:p>
    <w:p>
      <w:pPr/>
      <w:r>
        <w:rPr>
          <w:lang w:val="fr_FR" w:bidi="fr_FR"/>
        </w:rPr>
      </w:r>
    </w:p>
    <w:p>
      <w:pPr>
        <w:pStyle w:val="Heading2"/>
      </w:pPr>
      <w:r>
        <w:rPr>
          <w:lang w:val="fr_FR" w:bidi="fr_FR"/>
        </w:rPr>
        <w:t>2 Chroniques 36.5</w:t>
      </w:r>
      <w:r>
        <w:rPr>
          <w:lang w:val="fr_FR" w:bidi="fr_FR"/>
        </w:rPr>
      </w:r>
    </w:p>
    <w:p>
      <w:pPr/>
      <w:r>
        <w:rPr>
          <w:lang w:val="fr_FR" w:bidi="fr_FR"/>
        </w:rPr>
      </w:r>
      <w:r>
        <w:rPr>
          <w:lang w:val="fr_FR" w:bidi="fr_FR"/>
        </w:rPr>
        <w:t xml:space="preserve">Jojakim a régné de 609 à 598 av. J.-C. • </w:t>
      </w:r>
      <w:r>
        <w:rPr>
          <w:lang w:val="fr_FR" w:bidi="fr_FR"/>
        </w:rPr>
        <w:t>Il fit ce qui est mal</w:t>
      </w:r>
      <w:r>
        <w:rPr>
          <w:lang w:val="fr_FR" w:bidi="fr_FR"/>
        </w:rPr>
        <w:t xml:space="preserve"> : Jérémie décrit son règne comme étant dominé par l'orgueil et l'injustice (</w:t>
      </w:r>
      <w:hyperlink r:id="rId320">
        <w:r>
          <w:rPr>
            <w:lang w:val="fr_FR" w:bidi="fr_FR"/>
          </w:rPr>
          <w:rPr>
            <w:color w:val="0000EE"/>
            <w:u w:val="single"/>
          </w:rPr>
          <w:t>Jr 22.13–17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36.9–10</w:t>
      </w:r>
      <w:r>
        <w:rPr>
          <w:lang w:val="fr_FR" w:bidi="fr_FR"/>
        </w:rPr>
      </w:r>
    </w:p>
    <w:p>
      <w:pPr/>
      <w:r>
        <w:rPr>
          <w:lang w:val="fr_FR" w:bidi="fr_FR"/>
        </w:rPr>
      </w:r>
      <w:r>
        <w:rPr>
          <w:lang w:val="fr_FR" w:bidi="fr_FR"/>
        </w:rPr>
        <w:t xml:space="preserve">L'auteur du livre des Chroniques se concentre uniquement sur l'exil de Jojakin et sur le paiement du tribut prélevé sur les objets du temple. La capture de Jojakin est également rapportée dans la </w:t>
      </w:r>
      <w:r>
        <w:rPr>
          <w:i/>
          <w:lang w:val="fr_FR" w:bidi="fr_FR"/>
        </w:rPr>
        <w:t>Chronique babylonienne :</w:t>
      </w:r>
      <w:r>
        <w:rPr>
          <w:lang w:val="fr_FR" w:bidi="fr_FR"/>
        </w:rPr>
        <w:t xml:space="preserve"> « La septième année (de Nebucadnetsar), au mois de Kislev, le roi d'Akkad rassembla ses troupes, marcha vers [le pays à l'ouest du Jourdain], campa contre la ville de Juda, et le deuxième jour du mois d'Adar, il prit la ville et captura le roi ». Jojakin a ainsi été capturé le 16 mars 597 av. J.-C., puis emmené à Babylone environ un mois plus tard. • Jojakin est resté captif à Babylone pendant trente-sept ans (voir </w:t>
      </w:r>
      <w:hyperlink r:id="rId321">
        <w:r>
          <w:rPr>
            <w:lang w:val="fr_FR" w:bidi="fr_FR"/>
          </w:rPr>
          <w:rPr>
            <w:color w:val="0000EE"/>
            <w:u w:val="single"/>
          </w:rPr>
          <w:t>2R 25.27</w:t>
        </w:r>
      </w:hyperlink>
      <w:r>
        <w:rPr>
          <w:lang w:val="fr_FR" w:bidi="fr_FR"/>
        </w:rPr>
        <w:t xml:space="preserve"> ; </w:t>
      </w:r>
      <w:hyperlink r:id="rId322">
        <w:r>
          <w:rPr>
            <w:lang w:val="fr_FR" w:bidi="fr_FR"/>
          </w:rPr>
          <w:rPr>
            <w:color w:val="0000EE"/>
            <w:u w:val="single"/>
          </w:rPr>
          <w:t>Jr 52.31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36.11</w:t>
      </w:r>
      <w:r>
        <w:rPr>
          <w:lang w:val="fr_FR" w:bidi="fr_FR"/>
        </w:rPr>
      </w:r>
    </w:p>
    <w:p>
      <w:pPr/>
      <w:r>
        <w:rPr>
          <w:lang w:val="fr_FR" w:bidi="fr_FR"/>
        </w:rPr>
      </w:r>
      <w:r>
        <w:rPr>
          <w:lang w:val="fr_FR" w:bidi="fr_FR"/>
        </w:rPr>
        <w:t>Sédécias a régné de 597 à 586 av. J.-C.</w:t>
      </w:r>
      <w:r>
        <w:rPr>
          <w:lang w:val="fr_FR" w:bidi="fr_FR"/>
        </w:rPr>
      </w:r>
      <w:r>
        <w:rPr>
          <w:lang w:val="fr_FR" w:bidi="fr_FR"/>
        </w:rPr>
      </w:r>
    </w:p>
    <w:p>
      <w:pPr/>
      <w:r>
        <w:rPr>
          <w:lang w:val="fr_FR" w:bidi="fr_FR"/>
        </w:rPr>
      </w:r>
    </w:p>
    <w:p>
      <w:pPr>
        <w:pStyle w:val="Heading2"/>
      </w:pPr>
      <w:r>
        <w:rPr>
          <w:lang w:val="fr_FR" w:bidi="fr_FR"/>
        </w:rPr>
        <w:t>2 Chroniques 36.11–14</w:t>
      </w:r>
      <w:r>
        <w:rPr>
          <w:lang w:val="fr_FR" w:bidi="fr_FR"/>
        </w:rPr>
      </w:r>
    </w:p>
    <w:p>
      <w:pPr/>
      <w:r>
        <w:rPr>
          <w:lang w:val="fr_FR" w:bidi="fr_FR"/>
        </w:rPr>
      </w:r>
      <w:r>
        <w:rPr>
          <w:lang w:val="fr_FR" w:bidi="fr_FR"/>
        </w:rPr>
        <w:t>Même si Jérémie a exhorté à plusieurs reprises Sédécias à se soumettre aux Babyloniens plutôt qu'à chercher du secours auprès de l'Égypte (</w:t>
      </w:r>
      <w:hyperlink r:id="rId323">
        <w:r>
          <w:rPr>
            <w:lang w:val="fr_FR" w:bidi="fr_FR"/>
          </w:rPr>
          <w:rPr>
            <w:color w:val="0000EE"/>
            <w:u w:val="single"/>
          </w:rPr>
          <w:t>Jr 25.1–11</w:t>
        </w:r>
      </w:hyperlink>
      <w:r>
        <w:rPr>
          <w:lang w:val="fr_FR" w:bidi="fr_FR"/>
        </w:rPr>
        <w:t xml:space="preserve"> ; </w:t>
      </w:r>
      <w:hyperlink r:id="rId324">
        <w:r>
          <w:rPr>
            <w:lang w:val="fr_FR" w:bidi="fr_FR"/>
          </w:rPr>
          <w:rPr>
            <w:color w:val="0000EE"/>
            <w:u w:val="single"/>
          </w:rPr>
          <w:t>27.1–22</w:t>
        </w:r>
      </w:hyperlink>
      <w:r>
        <w:rPr>
          <w:lang w:val="fr_FR" w:bidi="fr_FR"/>
        </w:rPr>
        <w:t xml:space="preserve"> ; </w:t>
      </w:r>
      <w:hyperlink r:id="rId325">
        <w:r>
          <w:rPr>
            <w:lang w:val="fr_FR" w:bidi="fr_FR"/>
          </w:rPr>
          <w:rPr>
            <w:color w:val="0000EE"/>
            <w:u w:val="single"/>
          </w:rPr>
          <w:t>34.1–22</w:t>
        </w:r>
      </w:hyperlink>
      <w:r>
        <w:rPr>
          <w:lang w:val="fr_FR" w:bidi="fr_FR"/>
        </w:rPr>
        <w:t xml:space="preserve"> ; </w:t>
      </w:r>
      <w:hyperlink r:id="rId326">
        <w:r>
          <w:rPr>
            <w:lang w:val="fr_FR" w:bidi="fr_FR"/>
          </w:rPr>
          <w:rPr>
            <w:color w:val="0000EE"/>
            <w:u w:val="single"/>
          </w:rPr>
          <w:t>37.1–38.28</w:t>
        </w:r>
      </w:hyperlink>
      <w:r>
        <w:rPr>
          <w:lang w:val="fr_FR" w:bidi="fr_FR"/>
        </w:rPr>
        <w:t>), Sédécias a refusé de s'humilier et s'est rebellé, rompant ainsi son serment.</w:t>
      </w:r>
      <w:r>
        <w:rPr>
          <w:lang w:val="fr_FR" w:bidi="fr_FR"/>
        </w:rPr>
      </w:r>
      <w:r>
        <w:rPr>
          <w:lang w:val="fr_FR" w:bidi="fr_FR"/>
        </w:rPr>
      </w:r>
    </w:p>
    <w:p>
      <w:pPr/>
      <w:r>
        <w:rPr>
          <w:lang w:val="fr_FR" w:bidi="fr_FR"/>
        </w:rPr>
      </w:r>
    </w:p>
    <w:p>
      <w:pPr>
        <w:pStyle w:val="Heading2"/>
      </w:pPr>
      <w:r>
        <w:rPr>
          <w:lang w:val="fr_FR" w:bidi="fr_FR"/>
        </w:rPr>
        <w:t>2 Chroniques 36.13</w:t>
      </w:r>
      <w:r>
        <w:rPr>
          <w:lang w:val="fr_FR" w:bidi="fr_FR"/>
        </w:rPr>
      </w:r>
    </w:p>
    <w:p>
      <w:pPr/>
      <w:r>
        <w:rPr>
          <w:lang w:val="fr_FR" w:bidi="fr_FR"/>
        </w:rPr>
      </w:r>
      <w:r>
        <w:rPr>
          <w:lang w:val="fr_FR" w:bidi="fr_FR"/>
        </w:rPr>
        <w:t>l’avait fait jurer par le nom de Dieu</w:t>
      </w:r>
      <w:r>
        <w:rPr>
          <w:lang w:val="fr_FR" w:bidi="fr_FR"/>
        </w:rPr>
        <w:t xml:space="preserve"> : le serment de vassalité imposé à Sédécias ressemblait probablement à ceux que l'on retrouve dans les traités assyriens, où le vassal prêtait serment au nom de son propre dieu.</w:t>
      </w:r>
      <w:r>
        <w:rPr>
          <w:lang w:val="fr_FR" w:bidi="fr_FR"/>
        </w:rPr>
      </w:r>
      <w:r>
        <w:rPr>
          <w:lang w:val="fr_FR" w:bidi="fr_FR"/>
        </w:rPr>
      </w:r>
    </w:p>
    <w:p>
      <w:pPr/>
      <w:r>
        <w:rPr>
          <w:lang w:val="fr_FR" w:bidi="fr_FR"/>
        </w:rPr>
      </w:r>
    </w:p>
    <w:p>
      <w:pPr>
        <w:pStyle w:val="Heading2"/>
      </w:pPr>
      <w:r>
        <w:rPr>
          <w:lang w:val="fr_FR" w:bidi="fr_FR"/>
        </w:rPr>
        <w:t>2 Chroniques 36.19</w:t>
      </w:r>
      <w:r>
        <w:rPr>
          <w:lang w:val="fr_FR" w:bidi="fr_FR"/>
        </w:rPr>
      </w:r>
    </w:p>
    <w:p>
      <w:pPr/>
      <w:r>
        <w:rPr>
          <w:lang w:val="fr_FR" w:bidi="fr_FR"/>
        </w:rPr>
      </w:r>
      <w:r>
        <w:rPr>
          <w:lang w:val="fr_FR" w:bidi="fr_FR"/>
        </w:rPr>
        <w:t xml:space="preserve">Le temple a été détruit en août 586 av. J.-C. (voir </w:t>
      </w:r>
      <w:hyperlink r:id="rId327">
        <w:r>
          <w:rPr>
            <w:lang w:val="fr_FR" w:bidi="fr_FR"/>
          </w:rPr>
          <w:rPr>
            <w:color w:val="0000EE"/>
            <w:u w:val="single"/>
          </w:rPr>
          <w:t>2R 25.8</w:t>
        </w:r>
      </w:hyperlink>
      <w:r>
        <w:rPr>
          <w:lang w:val="fr_FR" w:bidi="fr_FR"/>
        </w:rPr>
        <w:t xml:space="preserve"> ; </w:t>
      </w:r>
      <w:hyperlink r:id="rId328">
        <w:r>
          <w:rPr>
            <w:lang w:val="fr_FR" w:bidi="fr_FR"/>
          </w:rPr>
          <w:rPr>
            <w:color w:val="0000EE"/>
            <w:u w:val="single"/>
          </w:rPr>
          <w:t>Jr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Chroniques 36.21</w:t>
      </w:r>
      <w:r>
        <w:rPr>
          <w:lang w:val="fr_FR" w:bidi="fr_FR"/>
        </w:rPr>
      </w:r>
    </w:p>
    <w:p>
      <w:pPr/>
      <w:r>
        <w:rPr>
          <w:lang w:val="fr_FR" w:bidi="fr_FR"/>
        </w:rPr>
      </w:r>
      <w:r>
        <w:rPr>
          <w:lang w:val="fr_FR" w:bidi="fr_FR"/>
        </w:rPr>
        <w:t>La durée de la captivité avait été annoncée par Jérémie (</w:t>
      </w:r>
      <w:hyperlink r:id="rId329">
        <w:r>
          <w:rPr>
            <w:lang w:val="fr_FR" w:bidi="fr_FR"/>
          </w:rPr>
          <w:rPr>
            <w:color w:val="0000EE"/>
            <w:u w:val="single"/>
          </w:rPr>
          <w:t>Jr 25.11–12</w:t>
        </w:r>
      </w:hyperlink>
      <w:r>
        <w:rPr>
          <w:lang w:val="fr_FR" w:bidi="fr_FR"/>
        </w:rPr>
        <w:t xml:space="preserve"> ; </w:t>
      </w:r>
      <w:hyperlink r:id="rId330">
        <w:r>
          <w:rPr>
            <w:lang w:val="fr_FR" w:bidi="fr_FR"/>
          </w:rPr>
          <w:rPr>
            <w:color w:val="0000EE"/>
            <w:u w:val="single"/>
          </w:rPr>
          <w:t>29.10</w:t>
        </w:r>
      </w:hyperlink>
      <w:r>
        <w:rPr>
          <w:lang w:val="fr_FR" w:bidi="fr_FR"/>
        </w:rPr>
        <w:t xml:space="preserve"> ; voir </w:t>
      </w:r>
      <w:r>
        <w:rPr>
          <w:lang w:val="fr_FR" w:bidi="fr_FR"/>
        </w:rPr>
        <w:t>note d'étude sur Esd 6.15</w:t>
      </w:r>
      <w:r>
        <w:rPr>
          <w:lang w:val="fr_FR" w:bidi="fr_FR"/>
        </w:rPr>
        <w:t xml:space="preserve">). • </w:t>
      </w:r>
      <w:r>
        <w:rPr>
          <w:lang w:val="fr_FR" w:bidi="fr_FR"/>
        </w:rPr>
        <w:t>le pays eût joui de ses sabbats</w:t>
      </w:r>
      <w:r>
        <w:rPr>
          <w:lang w:val="fr_FR" w:bidi="fr_FR"/>
        </w:rPr>
        <w:t xml:space="preserve"> : voir </w:t>
      </w:r>
      <w:hyperlink r:id="rId331">
        <w:r>
          <w:rPr>
            <w:lang w:val="fr_FR" w:bidi="fr_FR"/>
          </w:rPr>
          <w:rPr>
            <w:color w:val="0000EE"/>
            <w:u w:val="single"/>
          </w:rPr>
          <w:t>Lv 26.34–35</w:t>
        </w:r>
      </w:hyperlink>
      <w:r>
        <w:rPr>
          <w:lang w:val="fr_FR" w:bidi="fr_FR"/>
        </w:rPr>
        <w:t xml:space="preserve">, </w:t>
      </w:r>
      <w:hyperlink r:id="rId332">
        <w:r>
          <w:rPr>
            <w:lang w:val="fr_FR" w:bidi="fr_FR"/>
          </w:rPr>
          <w:rPr>
            <w:color w:val="0000EE"/>
            <w:u w:val="single"/>
          </w:rPr>
          <w:t>43</w:t>
        </w:r>
      </w:hyperlink>
      <w:r>
        <w:rPr>
          <w:lang w:val="fr_FR" w:bidi="fr_FR"/>
        </w:rPr>
        <w:t xml:space="preserve">, l'exil est présenté comme la punition pour la désobéissance. La terre est alors laissée en friche pour rattraper tous les sabbats qui n'avaient pas été respectés. Ce temps de repos servait aussi à préparer la restauration future. </w:t>
      </w:r>
      <w:r>
        <w:rPr>
          <w:lang w:val="fr_FR" w:bidi="fr_FR"/>
        </w:rPr>
      </w:r>
      <w:r>
        <w:rPr>
          <w:lang w:val="fr_FR" w:bidi="fr_FR"/>
        </w:rPr>
      </w:r>
    </w:p>
    <w:p>
      <w:pPr/>
      <w:r>
        <w:rPr>
          <w:lang w:val="fr_FR" w:bidi="fr_FR"/>
        </w:rPr>
      </w:r>
    </w:p>
    <w:p>
      <w:pPr>
        <w:pStyle w:val="Heading2"/>
      </w:pPr>
      <w:r>
        <w:rPr>
          <w:lang w:val="fr_FR" w:bidi="fr_FR"/>
        </w:rPr>
        <w:t>2 Chroniques 36.22–23</w:t>
      </w:r>
      <w:r>
        <w:rPr>
          <w:lang w:val="fr_FR" w:bidi="fr_FR"/>
        </w:rPr>
      </w:r>
    </w:p>
    <w:p>
      <w:pPr/>
      <w:r>
        <w:rPr>
          <w:lang w:val="fr_FR" w:bidi="fr_FR"/>
        </w:rPr>
      </w:r>
      <w:r>
        <w:rPr>
          <w:lang w:val="fr_FR" w:bidi="fr_FR"/>
        </w:rPr>
        <w:t>Le livre des Chroniques se clôt sur les versets qui introduisent le livre d'Esdras. Le roi Cyrus de Perse autorise la communauté de Juda à vivre un nouvel exode, accomplissant ainsi la promesse annoncée par le prophète Ésaïe (</w:t>
      </w:r>
      <w:hyperlink r:id="rId333">
        <w:r>
          <w:rPr>
            <w:lang w:val="fr_FR" w:bidi="fr_FR"/>
          </w:rPr>
          <w:rPr>
            <w:color w:val="0000EE"/>
            <w:u w:val="single"/>
          </w:rPr>
          <w:t>Es 40.1–11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2:11" TargetMode="External"/><Relationship Id="rId16" Type="http://schemas.openxmlformats.org/officeDocument/2006/relationships/hyperlink" Target="https://ref.ly/1Chr28:20" TargetMode="External"/><Relationship Id="rId17" Type="http://schemas.openxmlformats.org/officeDocument/2006/relationships/hyperlink" Target="https://ref.ly/1Chr29:12" TargetMode="External"/><Relationship Id="rId18" Type="http://schemas.openxmlformats.org/officeDocument/2006/relationships/hyperlink" Target="https://ref.ly/1Kgs3:4" TargetMode="External"/><Relationship Id="rId19" Type="http://schemas.openxmlformats.org/officeDocument/2006/relationships/hyperlink" Target="https://ref.ly/2Chr9:25-2Chr9:28" TargetMode="External"/><Relationship Id="rId20" Type="http://schemas.openxmlformats.org/officeDocument/2006/relationships/hyperlink" Target="https://ref.ly/1Kgs10:26-1Kgs10:29" TargetMode="External"/><Relationship Id="rId21" Type="http://schemas.openxmlformats.org/officeDocument/2006/relationships/hyperlink" Target="https://ref.ly/1Kgs11:1-1Kgs11:43" TargetMode="External"/><Relationship Id="rId22" Type="http://schemas.openxmlformats.org/officeDocument/2006/relationships/hyperlink" Target="https://ref.ly/2Chr1:12" TargetMode="External"/><Relationship Id="rId23" Type="http://schemas.openxmlformats.org/officeDocument/2006/relationships/hyperlink" Target="https://ref.ly/Deut17:16" TargetMode="External"/><Relationship Id="rId24" Type="http://schemas.openxmlformats.org/officeDocument/2006/relationships/hyperlink" Target="https://ref.ly/2Chr3:2" TargetMode="External"/><Relationship Id="rId25" Type="http://schemas.openxmlformats.org/officeDocument/2006/relationships/hyperlink" Target="https://ref.ly/2Chr2:3" TargetMode="External"/><Relationship Id="rId26" Type="http://schemas.openxmlformats.org/officeDocument/2006/relationships/hyperlink" Target="https://ref.ly/1Kgs10:11" TargetMode="External"/><Relationship Id="rId27" Type="http://schemas.openxmlformats.org/officeDocument/2006/relationships/hyperlink" Target="https://ref.ly/Exod31:1-Exod31:5" TargetMode="External"/><Relationship Id="rId28" Type="http://schemas.openxmlformats.org/officeDocument/2006/relationships/hyperlink" Target="https://ref.ly/1Kgs9:20-1Kgs9:23" TargetMode="External"/><Relationship Id="rId29" Type="http://schemas.openxmlformats.org/officeDocument/2006/relationships/hyperlink" Target="https://ref.ly/Gen22:2" TargetMode="External"/><Relationship Id="rId30" Type="http://schemas.openxmlformats.org/officeDocument/2006/relationships/hyperlink" Target="https://ref.ly/Gen22:14" TargetMode="External"/><Relationship Id="rId31" Type="http://schemas.openxmlformats.org/officeDocument/2006/relationships/hyperlink" Target="https://ref.ly/1Kgs6:2-1Kgs6:10" TargetMode="External"/><Relationship Id="rId32" Type="http://schemas.openxmlformats.org/officeDocument/2006/relationships/hyperlink" Target="https://ref.ly/1Kgs6:1" TargetMode="External"/><Relationship Id="rId33" Type="http://schemas.openxmlformats.org/officeDocument/2006/relationships/hyperlink" Target="https://ref.ly/1Kgs6:15-1Kgs6:18" TargetMode="External"/><Relationship Id="rId34" Type="http://schemas.openxmlformats.org/officeDocument/2006/relationships/hyperlink" Target="https://ref.ly/1Kgs6:29" TargetMode="External"/><Relationship Id="rId35" Type="http://schemas.openxmlformats.org/officeDocument/2006/relationships/hyperlink" Target="https://ref.ly/1Kgs7:15-1Kgs7:22" TargetMode="External"/><Relationship Id="rId36" Type="http://schemas.openxmlformats.org/officeDocument/2006/relationships/hyperlink" Target="https://ref.ly/1Chr17:7-1Chr17:14" TargetMode="External"/><Relationship Id="rId37" Type="http://schemas.openxmlformats.org/officeDocument/2006/relationships/hyperlink" Target="https://ref.ly/Gen2:9" TargetMode="External"/><Relationship Id="rId38" Type="http://schemas.openxmlformats.org/officeDocument/2006/relationships/hyperlink" Target="https://ref.ly/Isa51:3" TargetMode="External"/><Relationship Id="rId39" Type="http://schemas.openxmlformats.org/officeDocument/2006/relationships/hyperlink" Target="https://ref.ly/Gen1:2" TargetMode="External"/><Relationship Id="rId40" Type="http://schemas.openxmlformats.org/officeDocument/2006/relationships/hyperlink" Target="https://ref.ly/Rev21:1" TargetMode="External"/><Relationship Id="rId41" Type="http://schemas.openxmlformats.org/officeDocument/2006/relationships/hyperlink" Target="https://ref.ly/Exod30:18-Exod30:19" TargetMode="External"/><Relationship Id="rId42" Type="http://schemas.openxmlformats.org/officeDocument/2006/relationships/hyperlink" Target="https://ref.ly/Job9:9" TargetMode="External"/><Relationship Id="rId43" Type="http://schemas.openxmlformats.org/officeDocument/2006/relationships/hyperlink" Target="https://ref.ly/Job38:31" TargetMode="External"/><Relationship Id="rId44" Type="http://schemas.openxmlformats.org/officeDocument/2006/relationships/hyperlink" Target="https://ref.ly/Amos5:8" TargetMode="External"/><Relationship Id="rId45" Type="http://schemas.openxmlformats.org/officeDocument/2006/relationships/hyperlink" Target="https://ref.ly/1Kgs7:40-1Kgs7:47" TargetMode="External"/><Relationship Id="rId46" Type="http://schemas.openxmlformats.org/officeDocument/2006/relationships/hyperlink" Target="https://ref.ly/2Chr4:8" TargetMode="External"/><Relationship Id="rId47" Type="http://schemas.openxmlformats.org/officeDocument/2006/relationships/hyperlink" Target="https://ref.ly/Lev24:5-Lev24:9" TargetMode="External"/><Relationship Id="rId48" Type="http://schemas.openxmlformats.org/officeDocument/2006/relationships/hyperlink" Target="https://ref.ly/Exod24:9-Exod24:11" TargetMode="External"/><Relationship Id="rId49" Type="http://schemas.openxmlformats.org/officeDocument/2006/relationships/hyperlink" Target="https://ref.ly/1Kgs7:51" TargetMode="External"/><Relationship Id="rId50" Type="http://schemas.openxmlformats.org/officeDocument/2006/relationships/hyperlink" Target="https://ref.ly/Isa60:10-Isa60:14" TargetMode="External"/><Relationship Id="rId51" Type="http://schemas.openxmlformats.org/officeDocument/2006/relationships/hyperlink" Target="https://ref.ly/Zech14:14" TargetMode="External"/><Relationship Id="rId52" Type="http://schemas.openxmlformats.org/officeDocument/2006/relationships/hyperlink" Target="https://ref.ly/Deut16:13-Deut16:15" TargetMode="External"/><Relationship Id="rId53" Type="http://schemas.openxmlformats.org/officeDocument/2006/relationships/hyperlink" Target="https://ref.ly/Exod33:7" TargetMode="External"/><Relationship Id="rId54" Type="http://schemas.openxmlformats.org/officeDocument/2006/relationships/hyperlink" Target="https://ref.ly/Exod25:8-Exod25:9" TargetMode="External"/><Relationship Id="rId55" Type="http://schemas.openxmlformats.org/officeDocument/2006/relationships/hyperlink" Target="https://ref.ly/Exod25:21" TargetMode="External"/><Relationship Id="rId56" Type="http://schemas.openxmlformats.org/officeDocument/2006/relationships/hyperlink" Target="https://ref.ly/Deut10:5" TargetMode="External"/><Relationship Id="rId57" Type="http://schemas.openxmlformats.org/officeDocument/2006/relationships/hyperlink" Target="https://ref.ly/Exod16:33-Exod16:34" TargetMode="External"/><Relationship Id="rId58" Type="http://schemas.openxmlformats.org/officeDocument/2006/relationships/hyperlink" Target="https://ref.ly/1Chr24:3-1Chr24:19" TargetMode="External"/><Relationship Id="rId59" Type="http://schemas.openxmlformats.org/officeDocument/2006/relationships/hyperlink" Target="https://ref.ly/1Chr28:4" TargetMode="External"/><Relationship Id="rId60" Type="http://schemas.openxmlformats.org/officeDocument/2006/relationships/hyperlink" Target="https://ref.ly/2Sam7:8-2Sam7:17" TargetMode="External"/><Relationship Id="rId61" Type="http://schemas.openxmlformats.org/officeDocument/2006/relationships/hyperlink" Target="https://ref.ly/Ps2:6-Ps2:7" TargetMode="External"/><Relationship Id="rId62" Type="http://schemas.openxmlformats.org/officeDocument/2006/relationships/hyperlink" Target="https://ref.ly/Isa66:1-Isa66:2" TargetMode="External"/><Relationship Id="rId63" Type="http://schemas.openxmlformats.org/officeDocument/2006/relationships/hyperlink" Target="https://ref.ly/Deut27:11-Deut28:68" TargetMode="External"/><Relationship Id="rId64" Type="http://schemas.openxmlformats.org/officeDocument/2006/relationships/hyperlink" Target="https://ref.ly/Deut30:15-Deut30:18" TargetMode="External"/><Relationship Id="rId65" Type="http://schemas.openxmlformats.org/officeDocument/2006/relationships/hyperlink" Target="https://ref.ly/Exod22:7-Exod22:9" TargetMode="External"/><Relationship Id="rId66" Type="http://schemas.openxmlformats.org/officeDocument/2006/relationships/hyperlink" Target="https://ref.ly/Deut4:6-Deut4:8" TargetMode="External"/><Relationship Id="rId67" Type="http://schemas.openxmlformats.org/officeDocument/2006/relationships/hyperlink" Target="https://ref.ly/2Chr6:38" TargetMode="External"/><Relationship Id="rId68" Type="http://schemas.openxmlformats.org/officeDocument/2006/relationships/hyperlink" Target="https://ref.ly/Ps132:8-Ps132:10" TargetMode="External"/><Relationship Id="rId69" Type="http://schemas.openxmlformats.org/officeDocument/2006/relationships/hyperlink" Target="https://ref.ly/1Chr16:7-1Chr16:36" TargetMode="External"/><Relationship Id="rId70" Type="http://schemas.openxmlformats.org/officeDocument/2006/relationships/hyperlink" Target="https://ref.ly/Num10:35" TargetMode="External"/><Relationship Id="rId71" Type="http://schemas.openxmlformats.org/officeDocument/2006/relationships/hyperlink" Target="https://ref.ly/2Chr6:15-2Chr6:17" TargetMode="External"/><Relationship Id="rId72" Type="http://schemas.openxmlformats.org/officeDocument/2006/relationships/hyperlink" Target="https://ref.ly/1Chr17:4-1Chr17:14" TargetMode="External"/><Relationship Id="rId73" Type="http://schemas.openxmlformats.org/officeDocument/2006/relationships/hyperlink" Target="https://ref.ly/Isa55:3" TargetMode="External"/><Relationship Id="rId74" Type="http://schemas.openxmlformats.org/officeDocument/2006/relationships/hyperlink" Target="https://ref.ly/2Chr5:13-2Chr5:14" TargetMode="External"/><Relationship Id="rId75" Type="http://schemas.openxmlformats.org/officeDocument/2006/relationships/hyperlink" Target="https://ref.ly/1Kgs8:63"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Num34:8" TargetMode="External"/><Relationship Id="rId79" Type="http://schemas.openxmlformats.org/officeDocument/2006/relationships/hyperlink" Target="https://ref.ly/Josh15:4" TargetMode="External"/><Relationship Id="rId80" Type="http://schemas.openxmlformats.org/officeDocument/2006/relationships/hyperlink" Target="https://ref.ly/2Chr6:26" TargetMode="External"/><Relationship Id="rId81" Type="http://schemas.openxmlformats.org/officeDocument/2006/relationships/hyperlink" Target="https://ref.ly/2Chr6:28" TargetMode="External"/><Relationship Id="rId82" Type="http://schemas.openxmlformats.org/officeDocument/2006/relationships/hyperlink" Target="https://ref.ly/2Chr6:40" TargetMode="External"/><Relationship Id="rId83" Type="http://schemas.openxmlformats.org/officeDocument/2006/relationships/hyperlink" Target="https://ref.ly/Mic5:2" TargetMode="External"/><Relationship Id="rId84" Type="http://schemas.openxmlformats.org/officeDocument/2006/relationships/hyperlink" Target="https://ref.ly/1Kgs9:11-1Kgs9:14" TargetMode="External"/><Relationship Id="rId85" Type="http://schemas.openxmlformats.org/officeDocument/2006/relationships/hyperlink" Target="https://ref.ly/1Chr22:9" TargetMode="External"/><Relationship Id="rId86" Type="http://schemas.openxmlformats.org/officeDocument/2006/relationships/hyperlink" Target="https://ref.ly/1Chr18:9-1Chr18:10"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6:24-2Chr6:40" TargetMode="External"/><Relationship Id="rId205" Type="http://schemas.openxmlformats.org/officeDocument/2006/relationships/hyperlink" Target="https://ref.ly/Gen32:3" TargetMode="External"/><Relationship Id="rId206" Type="http://schemas.openxmlformats.org/officeDocument/2006/relationships/hyperlink" Target="https://ref.ly/Deut20:2-Deut20:4" TargetMode="External"/><Relationship Id="rId207" Type="http://schemas.openxmlformats.org/officeDocument/2006/relationships/hyperlink" Target="https://ref.ly/2Chr20:14-2Chr20:17" TargetMode="External"/><Relationship Id="rId208" Type="http://schemas.openxmlformats.org/officeDocument/2006/relationships/hyperlink" Target="https://ref.ly/2Chr20:21" TargetMode="External"/><Relationship Id="rId209" Type="http://schemas.openxmlformats.org/officeDocument/2006/relationships/hyperlink" Target="https://ref.ly/1Kgs22:43" TargetMode="External"/><Relationship Id="rId210" Type="http://schemas.openxmlformats.org/officeDocument/2006/relationships/hyperlink" Target="https://ref.ly/2Chr18:1" TargetMode="External"/><Relationship Id="rId211" Type="http://schemas.openxmlformats.org/officeDocument/2006/relationships/hyperlink" Target="https://ref.ly/2Chr21:6" TargetMode="External"/><Relationship Id="rId212" Type="http://schemas.openxmlformats.org/officeDocument/2006/relationships/hyperlink" Target="https://ref.ly/2Chr21:4" TargetMode="External"/><Relationship Id="rId213" Type="http://schemas.openxmlformats.org/officeDocument/2006/relationships/hyperlink" Target="https://ref.ly/2Chr21:7" TargetMode="External"/><Relationship Id="rId214" Type="http://schemas.openxmlformats.org/officeDocument/2006/relationships/hyperlink" Target="https://ref.ly/2Chr21:17" TargetMode="External"/><Relationship Id="rId215" Type="http://schemas.openxmlformats.org/officeDocument/2006/relationships/hyperlink" Target="https://ref.ly/2Chr22:8-2Chr22:9" TargetMode="External"/><Relationship Id="rId216" Type="http://schemas.openxmlformats.org/officeDocument/2006/relationships/hyperlink" Target="https://ref.ly/2Chr22:10-2Chr22:11" TargetMode="External"/><Relationship Id="rId217" Type="http://schemas.openxmlformats.org/officeDocument/2006/relationships/hyperlink" Target="https://ref.ly/1Kgs11:14-1Kgs11:22" TargetMode="External"/><Relationship Id="rId218" Type="http://schemas.openxmlformats.org/officeDocument/2006/relationships/hyperlink" Target="https://ref.ly/2Chr20:1-2Chr20:30" TargetMode="External"/><Relationship Id="rId219" Type="http://schemas.openxmlformats.org/officeDocument/2006/relationships/hyperlink" Target="https://ref.ly/1Kgs22:47" TargetMode="External"/><Relationship Id="rId220" Type="http://schemas.openxmlformats.org/officeDocument/2006/relationships/hyperlink" Target="https://ref.ly/2Chr21:8-2Chr21:10" TargetMode="External"/><Relationship Id="rId221" Type="http://schemas.openxmlformats.org/officeDocument/2006/relationships/hyperlink" Target="https://ref.ly/2Chr16:14" TargetMode="External"/><Relationship Id="rId222" Type="http://schemas.openxmlformats.org/officeDocument/2006/relationships/hyperlink" Target="https://ref.ly/2Chr22:10-2Chr23:15" TargetMode="External"/><Relationship Id="rId223" Type="http://schemas.openxmlformats.org/officeDocument/2006/relationships/hyperlink" Target="https://ref.ly/1Kgs16:31-1Kgs21:28" TargetMode="External"/><Relationship Id="rId224" Type="http://schemas.openxmlformats.org/officeDocument/2006/relationships/hyperlink" Target="https://ref.ly/1Kgs16:21-1Kgs16:26" TargetMode="External"/><Relationship Id="rId225" Type="http://schemas.openxmlformats.org/officeDocument/2006/relationships/hyperlink" Target="https://ref.ly/Josh21:38" TargetMode="External"/><Relationship Id="rId226" Type="http://schemas.openxmlformats.org/officeDocument/2006/relationships/hyperlink" Target="https://ref.ly/2Kgs12:6" TargetMode="External"/><Relationship Id="rId227" Type="http://schemas.openxmlformats.org/officeDocument/2006/relationships/hyperlink" Target="https://ref.ly/2Kgs12:13-2Kgs12:14" TargetMode="External"/><Relationship Id="rId228" Type="http://schemas.openxmlformats.org/officeDocument/2006/relationships/hyperlink" Target="https://ref.ly/Matt23:35" TargetMode="External"/><Relationship Id="rId229" Type="http://schemas.openxmlformats.org/officeDocument/2006/relationships/hyperlink" Target="https://ref.ly/Luke11:51" TargetMode="External"/><Relationship Id="rId230" Type="http://schemas.openxmlformats.org/officeDocument/2006/relationships/hyperlink" Target="https://ref.ly/Ps5:10" TargetMode="External"/><Relationship Id="rId231" Type="http://schemas.openxmlformats.org/officeDocument/2006/relationships/hyperlink" Target="https://ref.ly/Ps7:9" TargetMode="External"/><Relationship Id="rId232" Type="http://schemas.openxmlformats.org/officeDocument/2006/relationships/hyperlink" Target="https://ref.ly/Ps9:19-Ps9:20" TargetMode="External"/><Relationship Id="rId233" Type="http://schemas.openxmlformats.org/officeDocument/2006/relationships/hyperlink" Target="https://ref.ly/Ps28:4" TargetMode="External"/><Relationship Id="rId234" Type="http://schemas.openxmlformats.org/officeDocument/2006/relationships/hyperlink" Target="https://ref.ly/Ps56:7" TargetMode="External"/><Relationship Id="rId235" Type="http://schemas.openxmlformats.org/officeDocument/2006/relationships/hyperlink" Target="https://ref.ly/Ps139:19" TargetMode="External"/><Relationship Id="rId236" Type="http://schemas.openxmlformats.org/officeDocument/2006/relationships/hyperlink" Target="https://ref.ly/2Chr24:15-2Chr24:16" TargetMode="External"/><Relationship Id="rId237" Type="http://schemas.openxmlformats.org/officeDocument/2006/relationships/hyperlink" Target="https://ref.ly/2Chr9:29" TargetMode="External"/><Relationship Id="rId238" Type="http://schemas.openxmlformats.org/officeDocument/2006/relationships/hyperlink" Target="https://ref.ly/2Kgs14:3-2Kgs14:4" TargetMode="External"/><Relationship Id="rId239" Type="http://schemas.openxmlformats.org/officeDocument/2006/relationships/hyperlink" Target="https://ref.ly/Deut33:1" TargetMode="External"/><Relationship Id="rId240" Type="http://schemas.openxmlformats.org/officeDocument/2006/relationships/hyperlink" Target="https://ref.ly/1Sam2:27" TargetMode="External"/><Relationship Id="rId241" Type="http://schemas.openxmlformats.org/officeDocument/2006/relationships/hyperlink" Target="https://ref.ly/1Sam9:6-1Sam9:10" TargetMode="External"/><Relationship Id="rId242" Type="http://schemas.openxmlformats.org/officeDocument/2006/relationships/hyperlink" Target="https://ref.ly/1Kgs13:1-1Kgs13:31" TargetMode="External"/><Relationship Id="rId243" Type="http://schemas.openxmlformats.org/officeDocument/2006/relationships/hyperlink" Target="https://ref.ly/2Sam8:13" TargetMode="External"/><Relationship Id="rId244" Type="http://schemas.openxmlformats.org/officeDocument/2006/relationships/hyperlink" Target="https://ref.ly/Ps60:1-Ps60:12" TargetMode="External"/><Relationship Id="rId245" Type="http://schemas.openxmlformats.org/officeDocument/2006/relationships/hyperlink" Target="https://ref.ly/2Chr26:2" TargetMode="External"/><Relationship Id="rId246" Type="http://schemas.openxmlformats.org/officeDocument/2006/relationships/hyperlink" Target="https://ref.ly/Isa40:18-Isa40:28" TargetMode="External"/><Relationship Id="rId247" Type="http://schemas.openxmlformats.org/officeDocument/2006/relationships/hyperlink" Target="https://ref.ly/Isa42:8" TargetMode="External"/><Relationship Id="rId248" Type="http://schemas.openxmlformats.org/officeDocument/2006/relationships/hyperlink" Target="https://ref.ly/Jer10:1-Jer10:16" TargetMode="External"/><Relationship Id="rId249" Type="http://schemas.openxmlformats.org/officeDocument/2006/relationships/hyperlink" Target="https://ref.ly/2Chr18:9-2Chr18:34" TargetMode="External"/><Relationship Id="rId250" Type="http://schemas.openxmlformats.org/officeDocument/2006/relationships/hyperlink" Target="https://ref.ly/2Thess2:11" TargetMode="External"/><Relationship Id="rId251" Type="http://schemas.openxmlformats.org/officeDocument/2006/relationships/hyperlink" Target="https://ref.ly/2Chr26:1-2Chr26:2" TargetMode="External"/><Relationship Id="rId252" Type="http://schemas.openxmlformats.org/officeDocument/2006/relationships/hyperlink" Target="https://ref.ly/2Chr26:3-2Chr26:5" TargetMode="External"/><Relationship Id="rId253" Type="http://schemas.openxmlformats.org/officeDocument/2006/relationships/hyperlink" Target="https://ref.ly/2Kgs14:21-2Kgs14:22" TargetMode="External"/><Relationship Id="rId254" Type="http://schemas.openxmlformats.org/officeDocument/2006/relationships/hyperlink" Target="https://ref.ly/2Kgs15:2-2Kgs15:3" TargetMode="External"/><Relationship Id="rId255" Type="http://schemas.openxmlformats.org/officeDocument/2006/relationships/hyperlink" Target="https://ref.ly/2Kgs14:23-2Kgs14:29" TargetMode="External"/><Relationship Id="rId256" Type="http://schemas.openxmlformats.org/officeDocument/2006/relationships/hyperlink" Target="https://ref.ly/2Chr26:7" TargetMode="External"/><Relationship Id="rId257" Type="http://schemas.openxmlformats.org/officeDocument/2006/relationships/hyperlink" Target="https://ref.ly/Amos1:1" TargetMode="External"/><Relationship Id="rId258" Type="http://schemas.openxmlformats.org/officeDocument/2006/relationships/hyperlink" Target="https://ref.ly/Zech14:5" TargetMode="External"/><Relationship Id="rId259" Type="http://schemas.openxmlformats.org/officeDocument/2006/relationships/hyperlink" Target="https://ref.ly/Exod30:7-Exod30:9" TargetMode="External"/><Relationship Id="rId260" Type="http://schemas.openxmlformats.org/officeDocument/2006/relationships/hyperlink" Target="https://ref.ly/Num16:1-Num16:50" TargetMode="External"/><Relationship Id="rId261" Type="http://schemas.openxmlformats.org/officeDocument/2006/relationships/hyperlink" Target="https://ref.ly/2Kgs15:30" TargetMode="External"/><Relationship Id="rId262" Type="http://schemas.openxmlformats.org/officeDocument/2006/relationships/hyperlink" Target="https://ref.ly/2Chr28:1" TargetMode="External"/><Relationship Id="rId263" Type="http://schemas.openxmlformats.org/officeDocument/2006/relationships/hyperlink" Target="https://ref.ly/2Chr26:8" TargetMode="External"/><Relationship Id="rId264" Type="http://schemas.openxmlformats.org/officeDocument/2006/relationships/hyperlink" Target="https://ref.ly/2Kgs15:37" TargetMode="External"/><Relationship Id="rId265" Type="http://schemas.openxmlformats.org/officeDocument/2006/relationships/hyperlink" Target="https://ref.ly/Deut12:31" TargetMode="External"/><Relationship Id="rId266" Type="http://schemas.openxmlformats.org/officeDocument/2006/relationships/hyperlink" Target="https://ref.ly/Deut18:9-Deut18:10" TargetMode="External"/><Relationship Id="rId267" Type="http://schemas.openxmlformats.org/officeDocument/2006/relationships/hyperlink" Target="https://ref.ly/Jer7:31" TargetMode="External"/><Relationship Id="rId268" Type="http://schemas.openxmlformats.org/officeDocument/2006/relationships/hyperlink" Target="https://ref.ly/Jer19:5" TargetMode="External"/><Relationship Id="rId269" Type="http://schemas.openxmlformats.org/officeDocument/2006/relationships/hyperlink" Target="https://ref.ly/Jer32:35" TargetMode="External"/><Relationship Id="rId270" Type="http://schemas.openxmlformats.org/officeDocument/2006/relationships/hyperlink" Target="https://ref.ly/2Chr28:10" TargetMode="External"/><Relationship Id="rId271" Type="http://schemas.openxmlformats.org/officeDocument/2006/relationships/hyperlink" Target="https://ref.ly/Lev25:39-Lev25:55" TargetMode="External"/><Relationship Id="rId272" Type="http://schemas.openxmlformats.org/officeDocument/2006/relationships/hyperlink" Target="https://ref.ly/2Kgs17:5-2Kgs17:23" TargetMode="External"/><Relationship Id="rId273" Type="http://schemas.openxmlformats.org/officeDocument/2006/relationships/hyperlink" Target="https://ref.ly/2Kgs16:7-2Kgs16:9" TargetMode="External"/><Relationship Id="rId274" Type="http://schemas.openxmlformats.org/officeDocument/2006/relationships/hyperlink" Target="https://ref.ly/2Kgs16:10-2Kgs16:16" TargetMode="External"/><Relationship Id="rId275" Type="http://schemas.openxmlformats.org/officeDocument/2006/relationships/hyperlink" Target="https://ref.ly/2Kgs17:1-2Kgs17:6" TargetMode="External"/><Relationship Id="rId276" Type="http://schemas.openxmlformats.org/officeDocument/2006/relationships/hyperlink" Target="https://ref.ly/2Chr29:3" TargetMode="External"/><Relationship Id="rId277" Type="http://schemas.openxmlformats.org/officeDocument/2006/relationships/hyperlink" Target="https://ref.ly/2Chr29:5-2Chr29:11" TargetMode="External"/><Relationship Id="rId278" Type="http://schemas.openxmlformats.org/officeDocument/2006/relationships/hyperlink" Target="https://ref.ly/Exod6:16" TargetMode="External"/><Relationship Id="rId279" Type="http://schemas.openxmlformats.org/officeDocument/2006/relationships/hyperlink" Target="https://ref.ly/2Chr30:15" TargetMode="External"/><Relationship Id="rId280" Type="http://schemas.openxmlformats.org/officeDocument/2006/relationships/hyperlink" Target="https://ref.ly/2Chr29:15-2Chr29:17" TargetMode="External"/><Relationship Id="rId281" Type="http://schemas.openxmlformats.org/officeDocument/2006/relationships/hyperlink" Target="https://ref.ly/2Chr29:20-2Chr29:36" TargetMode="External"/><Relationship Id="rId282" Type="http://schemas.openxmlformats.org/officeDocument/2006/relationships/hyperlink" Target="https://ref.ly/Lev1:1-Lev1:17" TargetMode="External"/><Relationship Id="rId283" Type="http://schemas.openxmlformats.org/officeDocument/2006/relationships/hyperlink" Target="https://ref.ly/Lev4:1-Lev5:13" TargetMode="External"/><Relationship Id="rId284" Type="http://schemas.openxmlformats.org/officeDocument/2006/relationships/hyperlink" Target="https://ref.ly/Lev3:1-Lev3:17" TargetMode="External"/><Relationship Id="rId285" Type="http://schemas.openxmlformats.org/officeDocument/2006/relationships/hyperlink" Target="https://ref.ly/Num9:9-Num9:11" TargetMode="External"/><Relationship Id="rId286" Type="http://schemas.openxmlformats.org/officeDocument/2006/relationships/hyperlink" Target="https://ref.ly/2Kgs17:5-2Kgs17:28" TargetMode="External"/><Relationship Id="rId287" Type="http://schemas.openxmlformats.org/officeDocument/2006/relationships/hyperlink" Target="https://ref.ly/Deut14:24-Deut14:26" TargetMode="External"/><Relationship Id="rId288" Type="http://schemas.openxmlformats.org/officeDocument/2006/relationships/hyperlink" Target="https://ref.ly/Deut12:15" TargetMode="External"/><Relationship Id="rId289" Type="http://schemas.openxmlformats.org/officeDocument/2006/relationships/hyperlink" Target="https://ref.ly/Exod36:3-Exod36:5" TargetMode="External"/><Relationship Id="rId290" Type="http://schemas.openxmlformats.org/officeDocument/2006/relationships/hyperlink" Target="https://ref.ly/1Chr24:1-1Chr24:19" TargetMode="External"/><Relationship Id="rId291" Type="http://schemas.openxmlformats.org/officeDocument/2006/relationships/hyperlink" Target="https://ref.ly/2Kgs18:17-2Kgs19:37" TargetMode="External"/><Relationship Id="rId292" Type="http://schemas.openxmlformats.org/officeDocument/2006/relationships/hyperlink" Target="https://ref.ly/Isa36:1-Isa38:22" TargetMode="External"/><Relationship Id="rId293" Type="http://schemas.openxmlformats.org/officeDocument/2006/relationships/hyperlink" Target="https://ref.ly/2Kgs18:7" TargetMode="External"/><Relationship Id="rId294" Type="http://schemas.openxmlformats.org/officeDocument/2006/relationships/hyperlink" Target="https://ref.ly/2Kgs18:20" TargetMode="External"/><Relationship Id="rId295" Type="http://schemas.openxmlformats.org/officeDocument/2006/relationships/hyperlink" Target="https://ref.ly/2Chr32:11-2Chr32:12" TargetMode="External"/><Relationship Id="rId296" Type="http://schemas.openxmlformats.org/officeDocument/2006/relationships/hyperlink" Target="https://ref.ly/2Chr32:11-2Chr32:15" TargetMode="External"/><Relationship Id="rId297" Type="http://schemas.openxmlformats.org/officeDocument/2006/relationships/hyperlink" Target="https://ref.ly/2Kgs19:35-2Kgs19:37" TargetMode="External"/><Relationship Id="rId298" Type="http://schemas.openxmlformats.org/officeDocument/2006/relationships/hyperlink" Target="https://ref.ly/2Kgs20:12-2Kgs20:20" TargetMode="External"/><Relationship Id="rId299" Type="http://schemas.openxmlformats.org/officeDocument/2006/relationships/hyperlink" Target="https://ref.ly/2Kgs21:7" TargetMode="External"/><Relationship Id="rId300" Type="http://schemas.openxmlformats.org/officeDocument/2006/relationships/hyperlink" Target="https://ref.ly/2Kgs21:10-2Kgs21:16" TargetMode="External"/><Relationship Id="rId301" Type="http://schemas.openxmlformats.org/officeDocument/2006/relationships/hyperlink" Target="https://ref.ly/2Chr33:17" TargetMode="External"/><Relationship Id="rId302" Type="http://schemas.openxmlformats.org/officeDocument/2006/relationships/hyperlink" Target="https://ref.ly/2Kgs23:12" TargetMode="External"/><Relationship Id="rId303" Type="http://schemas.openxmlformats.org/officeDocument/2006/relationships/hyperlink" Target="https://ref.ly/Deut27:14-Deut27:26" TargetMode="External"/><Relationship Id="rId304" Type="http://schemas.openxmlformats.org/officeDocument/2006/relationships/hyperlink" Target="https://ref.ly/Deut28:15-Deut28:68" TargetMode="External"/><Relationship Id="rId305" Type="http://schemas.openxmlformats.org/officeDocument/2006/relationships/hyperlink" Target="https://ref.ly/2Chr35:20-2Chr35:25" TargetMode="External"/><Relationship Id="rId306" Type="http://schemas.openxmlformats.org/officeDocument/2006/relationships/hyperlink" Target="https://ref.ly/2Chr8:14-2Chr8:15" TargetMode="External"/><Relationship Id="rId307" Type="http://schemas.openxmlformats.org/officeDocument/2006/relationships/hyperlink" Target="https://ref.ly/1Chr24:1-1Chr26:32" TargetMode="External"/><Relationship Id="rId308" Type="http://schemas.openxmlformats.org/officeDocument/2006/relationships/hyperlink" Target="https://ref.ly/Deut16:5-Deut16:6" TargetMode="External"/><Relationship Id="rId309" Type="http://schemas.openxmlformats.org/officeDocument/2006/relationships/hyperlink" Target="https://ref.ly/2Chr30:13-2Chr30:20" TargetMode="External"/><Relationship Id="rId310" Type="http://schemas.openxmlformats.org/officeDocument/2006/relationships/hyperlink" Target="https://ref.ly/Exod12:21" TargetMode="External"/><Relationship Id="rId311" Type="http://schemas.openxmlformats.org/officeDocument/2006/relationships/hyperlink" Target="https://ref.ly/2Chr30:24" TargetMode="External"/><Relationship Id="rId312" Type="http://schemas.openxmlformats.org/officeDocument/2006/relationships/hyperlink" Target="https://ref.ly/2Chr7:5" TargetMode="External"/><Relationship Id="rId313" Type="http://schemas.openxmlformats.org/officeDocument/2006/relationships/hyperlink" Target="https://ref.ly/Exod12:11" TargetMode="External"/><Relationship Id="rId314" Type="http://schemas.openxmlformats.org/officeDocument/2006/relationships/hyperlink" Target="https://ref.ly/2Chr35:15-2Chr35:16" TargetMode="External"/><Relationship Id="rId315" Type="http://schemas.openxmlformats.org/officeDocument/2006/relationships/hyperlink" Target="https://ref.ly/2Chr30:3" TargetMode="External"/><Relationship Id="rId316" Type="http://schemas.openxmlformats.org/officeDocument/2006/relationships/hyperlink" Target="https://ref.ly/Jer22:15-Jer22:16" TargetMode="External"/><Relationship Id="rId317" Type="http://schemas.openxmlformats.org/officeDocument/2006/relationships/hyperlink" Target="https://ref.ly/Jer22:10" TargetMode="External"/><Relationship Id="rId318" Type="http://schemas.openxmlformats.org/officeDocument/2006/relationships/hyperlink" Target="https://ref.ly/Jer22:11" TargetMode="External"/><Relationship Id="rId319" Type="http://schemas.openxmlformats.org/officeDocument/2006/relationships/hyperlink" Target="https://ref.ly/1Chr3:15" TargetMode="External"/><Relationship Id="rId320" Type="http://schemas.openxmlformats.org/officeDocument/2006/relationships/hyperlink" Target="https://ref.ly/Jer22:13-Jer22:17" TargetMode="External"/><Relationship Id="rId321" Type="http://schemas.openxmlformats.org/officeDocument/2006/relationships/hyperlink" Target="https://ref.ly/2Kgs25:27" TargetMode="External"/><Relationship Id="rId322" Type="http://schemas.openxmlformats.org/officeDocument/2006/relationships/hyperlink" Target="https://ref.ly/Jer52:31" TargetMode="External"/><Relationship Id="rId323" Type="http://schemas.openxmlformats.org/officeDocument/2006/relationships/hyperlink" Target="https://ref.ly/Jer25:1-Jer25:11" TargetMode="External"/><Relationship Id="rId324" Type="http://schemas.openxmlformats.org/officeDocument/2006/relationships/hyperlink" Target="https://ref.ly/Jer27:1-Jer27:22" TargetMode="External"/><Relationship Id="rId325" Type="http://schemas.openxmlformats.org/officeDocument/2006/relationships/hyperlink" Target="https://ref.ly/Jer34:1-Jer34:22" TargetMode="External"/><Relationship Id="rId326" Type="http://schemas.openxmlformats.org/officeDocument/2006/relationships/hyperlink" Target="https://ref.ly/Jer37:1-Jer38:28" TargetMode="External"/><Relationship Id="rId327" Type="http://schemas.openxmlformats.org/officeDocument/2006/relationships/hyperlink" Target="https://ref.ly/2Kgs25:8" TargetMode="External"/><Relationship Id="rId328" Type="http://schemas.openxmlformats.org/officeDocument/2006/relationships/hyperlink" Target="https://ref.ly/Jer52:12" TargetMode="External"/><Relationship Id="rId329" Type="http://schemas.openxmlformats.org/officeDocument/2006/relationships/hyperlink" Target="https://ref.ly/Jer25:11-Jer25:12" TargetMode="External"/><Relationship Id="rId330" Type="http://schemas.openxmlformats.org/officeDocument/2006/relationships/hyperlink" Target="https://ref.ly/Jer29:10" TargetMode="External"/><Relationship Id="rId331" Type="http://schemas.openxmlformats.org/officeDocument/2006/relationships/hyperlink" Target="https://ref.ly/Lev26:34-Lev26:35" TargetMode="External"/><Relationship Id="rId332" Type="http://schemas.openxmlformats.org/officeDocument/2006/relationships/hyperlink" Target="https://ref.ly/Lev26:43" TargetMode="External"/><Relationship Id="rId333"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