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Timothée 1.1–2, 1 Timothée 1.2, 1 Timothée 1.3, 1 Timothée 1.3–11, 1 Timothée 1.4, 1 Timothée 1.5, 1 Timothée 1.6, 1 Timothée 1.6–11, 1 Timothée 1.7, 1 Timothée 1.9, 1 Timothée 1.10, 1 Timothée 1.11, 1 Timothée 1.12–17, 1 Timothée 1.15, 1 Timothée 1.18, 1 Timothée 1.18–20, 1 Timothée 1.19, 1 Timothée 1.20, 1 Timothée 2.1, 1 Timothée 2.1–7, 1 Timothée 2.1–15, 1 Timothée 2.1–3.13, 1 Timothée 2.2, 1 Timothée 2.5, 1 Timothée 2.5–6, 1 Timothée 2.8, 1 Timothée 2.9–10, 1 Timothée 2.11–15, 1 Timothée 2.12, 1 Timothée 2.13, 1 Timothée 2.15, 1 Timothée 3.1, 1 Timothée 3.1–13, 1 Timothée 3.2, 1 Timothée 3.4–5, 1 Timothée 3.7, 1 Timothée 3.8, 1 Timothée 3.8–13, 1 Timothée 3.11, 1 Timothée 3.14–4.16, 1 Timothée 3.15, 1 Timothée 3.16, 1 Timothée 4.1, 1 Timothée 4.1–5, 1 Timothée 4.2, 1 Timothée 4.6, 1 Timothée 4.6–16, 1 Timothée 4.8–9, 1 Timothée 4.12, 1 Timothée 4.14, 1 Timothée 5.1–6.2, 1 Timothée 5.3–16, 1 Timothée 5.5, 1 Timothée 5.6, 1 Timothée 5.8, 1 Timothée 5.9, 1 Timothée 5.10, 1 Timothée 5.11–12, 1 Timothée 5.11–15, 1 Timothée 5.13, 1 Timothée 5.14, 1 Timothée 5.15, 1 Timothée 5.16, 1 Timothée 5.17–18, 1 Timothée 5.17–25, 1 Timothée 5.19–21, 1 Timothée 5.20, 1 Timothée 5.21, 1 Timothée 5.22, 1 Timothée 5.23, 1 Timothée 5.24–25, 1 Timothée 6.1, 1 Timothée 6.2–10, 1 Timothée 6.2–21, 1 Timothée 6.4, 1 Timothée 6.5, 1 Timothée 6.6, 1 Timothée 6.11–16, 1 Timothée 6.12, 1 Timothée 6.13, 1 Timothée 6.14, 1 Timothée 6.15–16, 1 Timothée 6.17–18, 1 Timothée 6.17–19, 1 Timothée 6.20, 1 Timothée 6.20–21, 1 Timothée 6.21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5">
        <w:r>
          <w:rPr>
            <w:lang w:val="fr_FR" w:bidi="fr_FR"/>
          </w:rPr>
          <w:rPr>
            <w:color w:val="0000EE"/>
            <w:u w:val="single"/>
          </w:rPr>
          <w:t>1.15</w:t>
        </w:r>
      </w:hyperlink>
      <w:r>
        <w:rPr>
          <w:lang w:val="fr_FR" w:bidi="fr_FR"/>
        </w:rPr>
        <w:t xml:space="preserve"> ; </w:t>
      </w:r>
      <w:hyperlink r:id="rId16">
        <w:r>
          <w:rPr>
            <w:lang w:val="fr_FR" w:bidi="fr_FR"/>
          </w:rPr>
          <w:rPr>
            <w:color w:val="0000EE"/>
            <w:u w:val="single"/>
          </w:rPr>
          <w:t>2.3–4</w:t>
        </w:r>
      </w:hyperlink>
      <w:r>
        <w:rPr>
          <w:lang w:val="fr_FR" w:bidi="fr_FR"/>
        </w:rPr>
        <w:t xml:space="preserve"> ; voir </w:t>
      </w:r>
      <w:hyperlink r:id="rId17">
        <w:r>
          <w:rPr>
            <w:lang w:val="fr_FR" w:bidi="fr_FR"/>
          </w:rPr>
          <w:rPr>
            <w:color w:val="0000EE"/>
            <w:u w:val="single"/>
          </w:rPr>
          <w:t>2Tm 1.9–10</w:t>
        </w:r>
      </w:hyperlink>
      <w:r>
        <w:rPr>
          <w:lang w:val="fr_FR" w:bidi="fr_FR"/>
        </w:rPr>
        <w:t xml:space="preserve"> ; </w:t>
      </w:r>
      <w:hyperlink r:id="rId18">
        <w:r>
          <w:rPr>
            <w:lang w:val="fr_FR" w:bidi="fr_FR"/>
          </w:rPr>
          <w:rPr>
            <w:color w:val="0000EE"/>
            <w:u w:val="single"/>
          </w:rPr>
          <w:t>Ti 1.3–4</w:t>
        </w:r>
      </w:hyperlink>
      <w:r>
        <w:rPr>
          <w:lang w:val="fr_FR" w:bidi="fr_FR"/>
        </w:rPr>
        <w:t xml:space="preserve"> ; </w:t>
      </w:r>
      <w:hyperlink r:id="rId19">
        <w:r>
          <w:rPr>
            <w:lang w:val="fr_FR" w:bidi="fr_FR"/>
          </w:rPr>
          <w:rPr>
            <w:color w:val="0000EE"/>
            <w:u w:val="single"/>
          </w:rPr>
          <w:t>2.10</w:t>
        </w:r>
      </w:hyperlink>
      <w:r>
        <w:rPr>
          <w:lang w:val="fr_FR" w:bidi="fr_FR"/>
        </w:rPr>
        <w:t xml:space="preserve">, </w:t>
      </w:r>
      <w:hyperlink r:id="rId20">
        <w:r>
          <w:rPr>
            <w:lang w:val="fr_FR" w:bidi="fr_FR"/>
          </w:rPr>
          <w:rPr>
            <w:color w:val="0000EE"/>
            <w:u w:val="single"/>
          </w:rPr>
          <w:t>13</w:t>
        </w:r>
      </w:hyperlink>
      <w:r>
        <w:rPr>
          <w:lang w:val="fr_FR" w:bidi="fr_FR"/>
        </w:rPr>
        <w:t>). • L’espérance repose sur Dieu, par opposition à d’autres choses telles que la richesse (</w:t>
      </w:r>
      <w:hyperlink r:id="rId21">
        <w:r>
          <w:rPr>
            <w:lang w:val="fr_FR" w:bidi="fr_FR"/>
          </w:rPr>
          <w:rPr>
            <w:color w:val="0000EE"/>
            <w:u w:val="single"/>
          </w:rPr>
          <w:t>1Tm 4.10</w:t>
        </w:r>
      </w:hyperlink>
      <w:r>
        <w:rPr>
          <w:lang w:val="fr_FR" w:bidi="fr_FR"/>
        </w:rPr>
        <w:t xml:space="preserve"> ; </w:t>
      </w:r>
      <w:hyperlink r:id="rId22">
        <w:r>
          <w:rPr>
            <w:lang w:val="fr_FR" w:bidi="fr_FR"/>
          </w:rPr>
          <w:rPr>
            <w:color w:val="0000EE"/>
            <w:u w:val="single"/>
          </w:rPr>
          <w:t>5.5</w:t>
        </w:r>
      </w:hyperlink>
      <w:r>
        <w:rPr>
          <w:lang w:val="fr_FR" w:bidi="fr_FR"/>
        </w:rPr>
        <w:t xml:space="preserve"> ; </w:t>
      </w:r>
      <w:hyperlink r:id="rId2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4">
        <w:r>
          <w:rPr>
            <w:lang w:val="fr_FR" w:bidi="fr_FR"/>
          </w:rPr>
          <w:rPr>
            <w:color w:val="0000EE"/>
            <w:u w:val="single"/>
          </w:rPr>
          <w:t>Rm 1.1–7</w:t>
        </w:r>
      </w:hyperlink>
      <w:r>
        <w:rPr>
          <w:lang w:val="fr_FR" w:bidi="fr_FR"/>
        </w:rPr>
        <w:t xml:space="preserve"> ; </w:t>
      </w:r>
      <w:hyperlink r:id="rId25">
        <w:r>
          <w:rPr>
            <w:lang w:val="fr_FR" w:bidi="fr_FR"/>
          </w:rPr>
          <w:rPr>
            <w:color w:val="0000EE"/>
            <w:u w:val="single"/>
          </w:rPr>
          <w:t>1Co 1.1–3</w:t>
        </w:r>
      </w:hyperlink>
      <w:r>
        <w:rPr>
          <w:lang w:val="fr_FR" w:bidi="fr_FR"/>
        </w:rPr>
        <w:t xml:space="preserve"> ; </w:t>
      </w:r>
      <w:hyperlink r:id="rId26">
        <w:r>
          <w:rPr>
            <w:lang w:val="fr_FR" w:bidi="fr_FR"/>
          </w:rPr>
          <w:rPr>
            <w:color w:val="0000EE"/>
            <w:u w:val="single"/>
          </w:rPr>
          <w:t>Ga 1.1–5</w:t>
        </w:r>
      </w:hyperlink>
      <w:r>
        <w:rPr>
          <w:lang w:val="fr_FR" w:bidi="fr_FR"/>
        </w:rPr>
        <w:t xml:space="preserve"> ; </w:t>
      </w:r>
      <w:hyperlink r:id="rId27">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8">
        <w:r>
          <w:rPr>
            <w:lang w:val="fr_FR" w:bidi="fr_FR"/>
          </w:rPr>
          <w:rPr>
            <w:color w:val="0000EE"/>
            <w:u w:val="single"/>
          </w:rPr>
          <w:t>Ph 2.20</w:t>
        </w:r>
      </w:hyperlink>
      <w:r>
        <w:rPr>
          <w:lang w:val="fr_FR" w:bidi="fr_FR"/>
        </w:rPr>
        <w:t xml:space="preserve"> ; cf. </w:t>
      </w:r>
      <w:hyperlink r:id="rId29">
        <w:r>
          <w:rPr>
            <w:lang w:val="fr_FR" w:bidi="fr_FR"/>
          </w:rPr>
          <w:rPr>
            <w:color w:val="0000EE"/>
            <w:u w:val="single"/>
          </w:rPr>
          <w:t>Ti 1.4</w:t>
        </w:r>
      </w:hyperlink>
      <w:r>
        <w:rPr>
          <w:lang w:val="fr_FR" w:bidi="fr_FR"/>
        </w:rPr>
        <w:t xml:space="preserve">), Timothée n'était probablement pas un converti direct de l'apôtre (voir </w:t>
      </w:r>
      <w:hyperlink r:id="rId30">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31">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2">
        <w:r>
          <w:rPr>
            <w:lang w:val="fr_FR" w:bidi="fr_FR"/>
          </w:rPr>
          <w:rPr>
            <w:color w:val="0000EE"/>
            <w:u w:val="single"/>
          </w:rPr>
          <w:t>1.7</w:t>
        </w:r>
      </w:hyperlink>
      <w:r>
        <w:rPr>
          <w:lang w:val="fr_FR" w:bidi="fr_FR"/>
        </w:rPr>
        <w:t xml:space="preserve"> ; voir aussi </w:t>
      </w:r>
      <w:hyperlink r:id="rId33">
        <w:r>
          <w:rPr>
            <w:lang w:val="fr_FR" w:bidi="fr_FR"/>
          </w:rPr>
          <w:rPr>
            <w:color w:val="0000EE"/>
            <w:u w:val="single"/>
          </w:rPr>
          <w:t>2Tm 4.3–4</w:t>
        </w:r>
      </w:hyperlink>
      <w:r>
        <w:rPr>
          <w:lang w:val="fr_FR" w:bidi="fr_FR"/>
        </w:rPr>
        <w:t xml:space="preserve"> ; </w:t>
      </w:r>
      <w:hyperlink r:id="rId34">
        <w:r>
          <w:rPr>
            <w:lang w:val="fr_FR" w:bidi="fr_FR"/>
          </w:rPr>
          <w:rPr>
            <w:color w:val="0000EE"/>
            <w:u w:val="single"/>
          </w:rPr>
          <w:t>Ti 1.14</w:t>
        </w:r>
      </w:hyperlink>
      <w:r>
        <w:rPr>
          <w:lang w:val="fr_FR" w:bidi="fr_FR"/>
        </w:rPr>
        <w:t xml:space="preserve"> ; </w:t>
      </w:r>
      <w:hyperlink r:id="rId35">
        <w:r>
          <w:rPr>
            <w:lang w:val="fr_FR" w:bidi="fr_FR"/>
          </w:rPr>
          <w:rPr>
            <w:color w:val="0000EE"/>
            <w:u w:val="single"/>
          </w:rPr>
          <w:t>3.9</w:t>
        </w:r>
      </w:hyperlink>
      <w:r>
        <w:rPr>
          <w:lang w:val="fr_FR" w:bidi="fr_FR"/>
        </w:rPr>
        <w:t xml:space="preserve"> ; </w:t>
      </w:r>
      <w:hyperlink r:id="rId36">
        <w:r>
          <w:rPr>
            <w:lang w:val="fr_FR" w:bidi="fr_FR"/>
          </w:rPr>
          <w:rPr>
            <w:color w:val="0000EE"/>
            <w:u w:val="single"/>
          </w:rPr>
          <w:t>2P 1.16</w:t>
        </w:r>
      </w:hyperlink>
      <w:r>
        <w:rPr>
          <w:lang w:val="fr_FR" w:bidi="fr_FR"/>
        </w:rPr>
        <w:t>) et leur justification d'un comportement immoral (</w:t>
      </w:r>
      <w:hyperlink r:id="rId37">
        <w:r>
          <w:rPr>
            <w:lang w:val="fr_FR" w:bidi="fr_FR"/>
          </w:rPr>
          <w:rPr>
            <w:color w:val="0000EE"/>
            <w:u w:val="single"/>
          </w:rPr>
          <w:t>1Tm 1.8–11</w:t>
        </w:r>
      </w:hyperlink>
      <w:r>
        <w:rPr>
          <w:lang w:val="fr_FR" w:bidi="fr_FR"/>
        </w:rPr>
        <w:t xml:space="preserve"> ; </w:t>
      </w:r>
      <w:hyperlink r:id="rId38">
        <w:r>
          <w:rPr>
            <w:lang w:val="fr_FR" w:bidi="fr_FR"/>
          </w:rPr>
          <w:rPr>
            <w:color w:val="0000EE"/>
            <w:u w:val="single"/>
          </w:rPr>
          <w:t>4.1–2</w:t>
        </w:r>
      </w:hyperlink>
      <w:r>
        <w:rPr>
          <w:lang w:val="fr_FR" w:bidi="fr_FR"/>
        </w:rPr>
        <w:t xml:space="preserve">, </w:t>
      </w:r>
      <w:hyperlink r:id="rId39">
        <w:r>
          <w:rPr>
            <w:lang w:val="fr_FR" w:bidi="fr_FR"/>
          </w:rPr>
          <w:rPr>
            <w:color w:val="0000EE"/>
            <w:u w:val="single"/>
          </w:rPr>
          <w:t>7</w:t>
        </w:r>
      </w:hyperlink>
      <w:r>
        <w:rPr>
          <w:lang w:val="fr_FR" w:bidi="fr_FR"/>
        </w:rPr>
        <w:t xml:space="preserve"> ; voir aussi </w:t>
      </w:r>
      <w:hyperlink r:id="rId40">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41">
        <w:r>
          <w:rPr>
            <w:lang w:val="fr_FR" w:bidi="fr_FR"/>
          </w:rPr>
          <w:rPr>
            <w:color w:val="0000EE"/>
            <w:u w:val="single"/>
          </w:rPr>
          <w:t>Gn 2–4</w:t>
        </w:r>
      </w:hyperlink>
      <w:r>
        <w:rPr>
          <w:lang w:val="fr_FR" w:bidi="fr_FR"/>
        </w:rPr>
        <w:t xml:space="preserve"> ; </w:t>
      </w:r>
      <w:hyperlink r:id="rId42">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3">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4">
        <w:r>
          <w:rPr>
            <w:lang w:val="fr_FR" w:bidi="fr_FR"/>
          </w:rPr>
          <w:rPr>
            <w:color w:val="0000EE"/>
            <w:u w:val="single"/>
          </w:rPr>
          <w:t>Tt 3.5</w:t>
        </w:r>
      </w:hyperlink>
      <w:r>
        <w:rPr>
          <w:lang w:val="fr_FR" w:bidi="fr_FR"/>
        </w:rPr>
        <w:t xml:space="preserve"> ; voir aussi </w:t>
      </w:r>
      <w:hyperlink r:id="rId45">
        <w:r>
          <w:rPr>
            <w:lang w:val="fr_FR" w:bidi="fr_FR"/>
          </w:rPr>
          <w:rPr>
            <w:color w:val="0000EE"/>
            <w:u w:val="single"/>
          </w:rPr>
          <w:t>1Co 13.1–13</w:t>
        </w:r>
      </w:hyperlink>
      <w:r>
        <w:rPr>
          <w:lang w:val="fr_FR" w:bidi="fr_FR"/>
        </w:rPr>
        <w:t xml:space="preserve"> ; </w:t>
      </w:r>
      <w:hyperlink r:id="rId46">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7">
        <w:r>
          <w:rPr>
            <w:lang w:val="fr_FR" w:bidi="fr_FR"/>
          </w:rPr>
          <w:rPr>
            <w:color w:val="0000EE"/>
            <w:u w:val="single"/>
          </w:rPr>
          <w:t>1Tm 1.19</w:t>
        </w:r>
      </w:hyperlink>
      <w:r>
        <w:rPr>
          <w:lang w:val="fr_FR" w:bidi="fr_FR"/>
        </w:rPr>
        <w:t xml:space="preserve"> ; </w:t>
      </w:r>
      <w:hyperlink r:id="rId48">
        <w:r>
          <w:rPr>
            <w:lang w:val="fr_FR" w:bidi="fr_FR"/>
          </w:rPr>
          <w:rPr>
            <w:color w:val="0000EE"/>
            <w:u w:val="single"/>
          </w:rPr>
          <w:t>4.2</w:t>
        </w:r>
      </w:hyperlink>
      <w:r>
        <w:rPr>
          <w:lang w:val="fr_FR" w:bidi="fr_FR"/>
        </w:rPr>
        <w:t xml:space="preserve"> ; </w:t>
      </w:r>
      <w:hyperlink r:id="rId49">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50">
        <w:r>
          <w:rPr>
            <w:lang w:val="fr_FR" w:bidi="fr_FR"/>
          </w:rPr>
          <w:rPr>
            <w:color w:val="0000EE"/>
            <w:u w:val="single"/>
          </w:rPr>
          <w:t>Rm 3.8</w:t>
        </w:r>
      </w:hyperlink>
      <w:r>
        <w:rPr>
          <w:lang w:val="fr_FR" w:bidi="fr_FR"/>
        </w:rPr>
        <w:t xml:space="preserve"> ; </w:t>
      </w:r>
      <w:hyperlink r:id="rId51">
        <w:r>
          <w:rPr>
            <w:lang w:val="fr_FR" w:bidi="fr_FR"/>
          </w:rPr>
          <w:rPr>
            <w:color w:val="0000EE"/>
            <w:u w:val="single"/>
          </w:rPr>
          <w:t>1Co 4.18</w:t>
        </w:r>
      </w:hyperlink>
      <w:r>
        <w:rPr>
          <w:lang w:val="fr_FR" w:bidi="fr_FR"/>
        </w:rPr>
        <w:t xml:space="preserve"> ; </w:t>
      </w:r>
      <w:hyperlink r:id="rId52">
        <w:r>
          <w:rPr>
            <w:lang w:val="fr_FR" w:bidi="fr_FR"/>
          </w:rPr>
          <w:rPr>
            <w:color w:val="0000EE"/>
            <w:u w:val="single"/>
          </w:rPr>
          <w:t>2Co 3.1</w:t>
        </w:r>
      </w:hyperlink>
      <w:r>
        <w:rPr>
          <w:lang w:val="fr_FR" w:bidi="fr_FR"/>
        </w:rPr>
        <w:t xml:space="preserve"> ; </w:t>
      </w:r>
      <w:hyperlink r:id="rId53">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7">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4">
        <w:r>
          <w:rPr>
            <w:lang w:val="fr_FR" w:bidi="fr_FR"/>
          </w:rPr>
          <w:rPr>
            <w:color w:val="0000EE"/>
            <w:u w:val="single"/>
          </w:rPr>
          <w:t>Ga 5.16–26</w:t>
        </w:r>
      </w:hyperlink>
      <w:r>
        <w:rPr>
          <w:lang w:val="fr_FR" w:bidi="fr_FR"/>
        </w:rPr>
        <w:t xml:space="preserve"> ; </w:t>
      </w:r>
      <w:hyperlink r:id="rId55">
        <w:r>
          <w:rPr>
            <w:lang w:val="fr_FR" w:bidi="fr_FR"/>
          </w:rPr>
          <w:rPr>
            <w:color w:val="0000EE"/>
            <w:u w:val="single"/>
          </w:rPr>
          <w:t>Ep 2.11–14</w:t>
        </w:r>
      </w:hyperlink>
      <w:r>
        <w:rPr>
          <w:lang w:val="fr_FR" w:bidi="fr_FR"/>
        </w:rPr>
        <w:t xml:space="preserve"> ; </w:t>
      </w:r>
      <w:hyperlink r:id="rId56">
        <w:r>
          <w:rPr>
            <w:lang w:val="fr_FR" w:bidi="fr_FR"/>
          </w:rPr>
          <w:rPr>
            <w:color w:val="0000EE"/>
            <w:u w:val="single"/>
          </w:rPr>
          <w:t>Ti 2.11–14</w:t>
        </w:r>
      </w:hyperlink>
      <w:r>
        <w:rPr>
          <w:lang w:val="fr_FR" w:bidi="fr_FR"/>
        </w:rPr>
        <w:t xml:space="preserve"> ; cf. </w:t>
      </w:r>
      <w:hyperlink r:id="rId57">
        <w:r>
          <w:rPr>
            <w:lang w:val="fr_FR" w:bidi="fr_FR"/>
          </w:rPr>
          <w:rPr>
            <w:color w:val="0000EE"/>
            <w:u w:val="single"/>
          </w:rPr>
          <w:t>Rm 8.1–17</w:t>
        </w:r>
      </w:hyperlink>
      <w:r>
        <w:rPr>
          <w:lang w:val="fr_FR" w:bidi="fr_FR"/>
        </w:rPr>
        <w:t xml:space="preserve"> ; </w:t>
      </w:r>
      <w:hyperlink r:id="rId58">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9">
        <w:r>
          <w:rPr>
            <w:lang w:val="fr_FR" w:bidi="fr_FR"/>
          </w:rPr>
          <w:rPr>
            <w:color w:val="0000EE"/>
            <w:u w:val="single"/>
          </w:rPr>
          <w:t>Mt 5.20</w:t>
        </w:r>
      </w:hyperlink>
      <w:r>
        <w:rPr>
          <w:lang w:val="fr_FR" w:bidi="fr_FR"/>
        </w:rPr>
        <w:t xml:space="preserve"> ; </w:t>
      </w:r>
      <w:hyperlink r:id="rId60">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61">
        <w:r>
          <w:rPr>
            <w:lang w:val="fr_FR" w:bidi="fr_FR"/>
          </w:rPr>
          <w:rPr>
            <w:color w:val="0000EE"/>
            <w:u w:val="single"/>
          </w:rPr>
          <w:t>1Tm 6.3–4</w:t>
        </w:r>
      </w:hyperlink>
      <w:r>
        <w:rPr>
          <w:lang w:val="fr_FR" w:bidi="fr_FR"/>
        </w:rPr>
        <w:t xml:space="preserve"> ; </w:t>
      </w:r>
      <w:hyperlink r:id="rId62">
        <w:r>
          <w:rPr>
            <w:lang w:val="fr_FR" w:bidi="fr_FR"/>
          </w:rPr>
          <w:rPr>
            <w:color w:val="0000EE"/>
            <w:u w:val="single"/>
          </w:rPr>
          <w:t>2Tm 1.13</w:t>
        </w:r>
      </w:hyperlink>
      <w:r>
        <w:rPr>
          <w:lang w:val="fr_FR" w:bidi="fr_FR"/>
        </w:rPr>
        <w:t xml:space="preserve"> ; </w:t>
      </w:r>
      <w:hyperlink r:id="rId63">
        <w:r>
          <w:rPr>
            <w:lang w:val="fr_FR" w:bidi="fr_FR"/>
          </w:rPr>
          <w:rPr>
            <w:color w:val="0000EE"/>
            <w:u w:val="single"/>
          </w:rPr>
          <w:t>4.3</w:t>
        </w:r>
      </w:hyperlink>
      <w:r>
        <w:rPr>
          <w:lang w:val="fr_FR" w:bidi="fr_FR"/>
        </w:rPr>
        <w:t xml:space="preserve"> ; </w:t>
      </w:r>
      <w:hyperlink r:id="rId64">
        <w:r>
          <w:rPr>
            <w:lang w:val="fr_FR" w:bidi="fr_FR"/>
          </w:rPr>
          <w:rPr>
            <w:color w:val="0000EE"/>
            <w:u w:val="single"/>
          </w:rPr>
          <w:t>Ti 1.9</w:t>
        </w:r>
      </w:hyperlink>
      <w:r>
        <w:rPr>
          <w:lang w:val="fr_FR" w:bidi="fr_FR"/>
        </w:rPr>
        <w:t xml:space="preserve">, </w:t>
      </w:r>
      <w:hyperlink r:id="rId65">
        <w:r>
          <w:rPr>
            <w:lang w:val="fr_FR" w:bidi="fr_FR"/>
          </w:rPr>
          <w:rPr>
            <w:color w:val="0000EE"/>
            <w:u w:val="single"/>
          </w:rPr>
          <w:t>13</w:t>
        </w:r>
      </w:hyperlink>
      <w:r>
        <w:rPr>
          <w:lang w:val="fr_FR" w:bidi="fr_FR"/>
        </w:rPr>
        <w:t xml:space="preserve"> ; </w:t>
      </w:r>
      <w:hyperlink r:id="rId66">
        <w:r>
          <w:rPr>
            <w:lang w:val="fr_FR" w:bidi="fr_FR"/>
          </w:rPr>
          <w:rPr>
            <w:color w:val="0000EE"/>
            <w:u w:val="single"/>
          </w:rPr>
          <w:t>2.1</w:t>
        </w:r>
      </w:hyperlink>
      <w:r>
        <w:rPr>
          <w:lang w:val="fr_FR" w:bidi="fr_FR"/>
        </w:rPr>
        <w:t xml:space="preserve">, </w:t>
      </w:r>
      <w:hyperlink r:id="rId67">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6">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8">
        <w:r>
          <w:rPr>
            <w:lang w:val="fr_FR" w:bidi="fr_FR"/>
          </w:rPr>
          <w:rPr>
            <w:color w:val="0000EE"/>
            <w:u w:val="single"/>
          </w:rPr>
          <w:t>1.3–11</w:t>
        </w:r>
      </w:hyperlink>
      <w:r>
        <w:rPr>
          <w:lang w:val="fr_FR" w:bidi="fr_FR"/>
        </w:rPr>
        <w:t xml:space="preserve">, </w:t>
      </w:r>
      <w:hyperlink r:id="rId69">
        <w:r>
          <w:rPr>
            <w:lang w:val="fr_FR" w:bidi="fr_FR"/>
          </w:rPr>
          <w:rPr>
            <w:color w:val="0000EE"/>
            <w:u w:val="single"/>
          </w:rPr>
          <w:t>18–20</w:t>
        </w:r>
      </w:hyperlink>
      <w:r>
        <w:rPr>
          <w:lang w:val="fr_FR" w:bidi="fr_FR"/>
        </w:rPr>
        <w:t>). Déclenchée par la mention du rôle de Paul (</w:t>
      </w:r>
      <w:hyperlink r:id="rId70">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71">
        <w:r>
          <w:rPr>
            <w:lang w:val="fr_FR" w:bidi="fr_FR"/>
          </w:rPr>
          <w:rPr>
            <w:color w:val="0000EE"/>
            <w:u w:val="single"/>
          </w:rPr>
          <w:t xml:space="preserve">2Co 1.21–22 </w:t>
        </w:r>
      </w:hyperlink>
      <w:r>
        <w:rPr>
          <w:lang w:val="fr_FR" w:bidi="fr_FR"/>
        </w:rPr>
        <w:t xml:space="preserve">; </w:t>
      </w:r>
      <w:hyperlink r:id="rId72">
        <w:r>
          <w:rPr>
            <w:lang w:val="fr_FR" w:bidi="fr_FR"/>
          </w:rPr>
          <w:rPr>
            <w:color w:val="0000EE"/>
            <w:u w:val="single"/>
          </w:rPr>
          <w:t xml:space="preserve">2.14–17 </w:t>
        </w:r>
      </w:hyperlink>
      <w:r>
        <w:rPr>
          <w:lang w:val="fr_FR" w:bidi="fr_FR"/>
        </w:rPr>
        <w:t xml:space="preserve">; </w:t>
      </w:r>
      <w:hyperlink r:id="rId73">
        <w:r>
          <w:rPr>
            <w:lang w:val="fr_FR" w:bidi="fr_FR"/>
          </w:rPr>
          <w:rPr>
            <w:color w:val="0000EE"/>
            <w:u w:val="single"/>
          </w:rPr>
          <w:t xml:space="preserve">3.4–6 </w:t>
        </w:r>
      </w:hyperlink>
      <w:r>
        <w:rPr>
          <w:lang w:val="fr_FR" w:bidi="fr_FR"/>
        </w:rPr>
        <w:t xml:space="preserve">; </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6">
        <w:r>
          <w:rPr>
            <w:lang w:val="fr_FR" w:bidi="fr_FR"/>
          </w:rPr>
          <w:rPr>
            <w:color w:val="0000EE"/>
            <w:u w:val="single"/>
          </w:rPr>
          <w:t>1Tm 3.1</w:t>
        </w:r>
      </w:hyperlink>
      <w:r>
        <w:rPr>
          <w:lang w:val="fr_FR" w:bidi="fr_FR"/>
        </w:rPr>
        <w:t xml:space="preserve"> ; </w:t>
      </w:r>
      <w:hyperlink r:id="rId77">
        <w:r>
          <w:rPr>
            <w:lang w:val="fr_FR" w:bidi="fr_FR"/>
          </w:rPr>
          <w:rPr>
            <w:color w:val="0000EE"/>
            <w:u w:val="single"/>
          </w:rPr>
          <w:t>4.8–9</w:t>
        </w:r>
      </w:hyperlink>
      <w:r>
        <w:rPr>
          <w:lang w:val="fr_FR" w:bidi="fr_FR"/>
        </w:rPr>
        <w:t xml:space="preserve"> ; </w:t>
      </w:r>
      <w:hyperlink r:id="rId78">
        <w:r>
          <w:rPr>
            <w:lang w:val="fr_FR" w:bidi="fr_FR"/>
          </w:rPr>
          <w:rPr>
            <w:color w:val="0000EE"/>
            <w:u w:val="single"/>
          </w:rPr>
          <w:t>2Tm 2.11–13</w:t>
        </w:r>
      </w:hyperlink>
      <w:r>
        <w:rPr>
          <w:lang w:val="fr_FR" w:bidi="fr_FR"/>
        </w:rPr>
        <w:t xml:space="preserve"> ; </w:t>
      </w:r>
      <w:hyperlink r:id="rId79">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2">
        <w:r>
          <w:rPr>
            <w:lang w:val="fr_FR" w:bidi="fr_FR"/>
          </w:rPr>
          <w:rPr>
            <w:color w:val="0000EE"/>
            <w:u w:val="single"/>
          </w:rPr>
          <w:t>1Tm 1.7</w:t>
        </w:r>
      </w:hyperlink>
      <w:r>
        <w:rPr>
          <w:lang w:val="fr_FR" w:bidi="fr_FR"/>
        </w:rPr>
        <w:t>), une prétendue connaissance spéciale (</w:t>
      </w:r>
      <w:hyperlink r:id="rId80">
        <w:r>
          <w:rPr>
            <w:lang w:val="fr_FR" w:bidi="fr_FR"/>
          </w:rPr>
          <w:rPr>
            <w:color w:val="0000EE"/>
            <w:u w:val="single"/>
          </w:rPr>
          <w:t>6.20</w:t>
        </w:r>
      </w:hyperlink>
      <w:r>
        <w:rPr>
          <w:lang w:val="fr_FR" w:bidi="fr_FR"/>
        </w:rPr>
        <w:t xml:space="preserve"> ; cf. </w:t>
      </w:r>
      <w:hyperlink r:id="rId81">
        <w:r>
          <w:rPr>
            <w:lang w:val="fr_FR" w:bidi="fr_FR"/>
          </w:rPr>
          <w:rPr>
            <w:color w:val="0000EE"/>
            <w:u w:val="single"/>
          </w:rPr>
          <w:t>Ti 1.16</w:t>
        </w:r>
      </w:hyperlink>
      <w:r>
        <w:rPr>
          <w:lang w:val="fr_FR" w:bidi="fr_FR"/>
        </w:rPr>
        <w:t xml:space="preserve">), et des prescriptions comme celles mentionnées en </w:t>
      </w:r>
      <w:hyperlink r:id="rId82">
        <w:r>
          <w:rPr>
            <w:lang w:val="fr_FR" w:bidi="fr_FR"/>
          </w:rPr>
          <w:rPr>
            <w:color w:val="0000EE"/>
            <w:u w:val="single"/>
          </w:rPr>
          <w:t>1Tm 4.3</w:t>
        </w:r>
      </w:hyperlink>
      <w:r>
        <w:rPr>
          <w:lang w:val="fr_FR" w:bidi="fr_FR"/>
        </w:rPr>
        <w:t xml:space="preserve"> (cf. </w:t>
      </w:r>
      <w:hyperlink r:id="rId83">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4">
        <w:r>
          <w:rPr>
            <w:lang w:val="fr_FR" w:bidi="fr_FR"/>
          </w:rPr>
          <w:rPr>
            <w:color w:val="0000EE"/>
            <w:u w:val="single"/>
          </w:rPr>
          <w:t>4.14</w:t>
        </w:r>
      </w:hyperlink>
      <w:r>
        <w:rPr>
          <w:lang w:val="fr_FR" w:bidi="fr_FR"/>
        </w:rPr>
        <w:t xml:space="preserve"> ; </w:t>
      </w:r>
      <w:hyperlink r:id="rId85">
        <w:r>
          <w:rPr>
            <w:lang w:val="fr_FR" w:bidi="fr_FR"/>
          </w:rPr>
          <w:rPr>
            <w:color w:val="0000EE"/>
            <w:u w:val="single"/>
          </w:rPr>
          <w:t>2Tm 1.6</w:t>
        </w:r>
      </w:hyperlink>
      <w:r>
        <w:rPr>
          <w:lang w:val="fr_FR" w:bidi="fr_FR"/>
        </w:rPr>
        <w:t xml:space="preserve"> ; cf. </w:t>
      </w:r>
      <w:hyperlink r:id="rId86">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8">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1.5–6</w:t>
        </w:r>
      </w:hyperlink>
      <w:r>
        <w:rPr>
          <w:lang w:val="fr_FR" w:bidi="fr_FR"/>
        </w:rPr>
        <w:t xml:space="preserve"> ; </w:t>
      </w:r>
      <w:hyperlink r:id="rId88">
        <w:r>
          <w:rPr>
            <w:lang w:val="fr_FR" w:bidi="fr_FR"/>
          </w:rPr>
          <w:rPr>
            <w:color w:val="0000EE"/>
            <w:u w:val="single"/>
          </w:rPr>
          <w:t>6.20–21</w:t>
        </w:r>
      </w:hyperlink>
      <w:r>
        <w:rPr>
          <w:lang w:val="fr_FR" w:bidi="fr_FR"/>
        </w:rPr>
        <w:t xml:space="preserve"> ; </w:t>
      </w:r>
      <w:hyperlink r:id="rId89">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90">
        <w:r>
          <w:rPr>
            <w:lang w:val="fr_FR" w:bidi="fr_FR"/>
          </w:rPr>
          <w:rPr>
            <w:color w:val="0000EE"/>
            <w:u w:val="single"/>
          </w:rPr>
          <w:t>2Tm 2.17</w:t>
        </w:r>
      </w:hyperlink>
      <w:r>
        <w:rPr>
          <w:lang w:val="fr_FR" w:bidi="fr_FR"/>
        </w:rPr>
        <w:t xml:space="preserve">; </w:t>
      </w:r>
      <w:hyperlink r:id="rId91">
        <w:r>
          <w:rPr>
            <w:lang w:val="fr_FR" w:bidi="fr_FR"/>
          </w:rPr>
          <w:rPr>
            <w:color w:val="0000EE"/>
            <w:u w:val="single"/>
          </w:rPr>
          <w:t xml:space="preserve">4.14 </w:t>
        </w:r>
      </w:hyperlink>
      <w:r>
        <w:rPr>
          <w:lang w:val="fr_FR" w:bidi="fr_FR"/>
        </w:rPr>
        <w:t xml:space="preserve">; cf. </w:t>
      </w:r>
      <w:hyperlink r:id="rId92">
        <w:r>
          <w:rPr>
            <w:lang w:val="fr_FR" w:bidi="fr_FR"/>
          </w:rPr>
          <w:rPr>
            <w:color w:val="0000EE"/>
            <w:u w:val="single"/>
          </w:rPr>
          <w:t xml:space="preserve">Ac 19.33 </w:t>
        </w:r>
      </w:hyperlink>
      <w:r>
        <w:rPr>
          <w:lang w:val="fr_FR" w:bidi="fr_FR"/>
        </w:rPr>
        <w:t xml:space="preserve">; </w:t>
      </w:r>
      <w:hyperlink r:id="rId31">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3">
        <w:r>
          <w:rPr>
            <w:lang w:val="fr_FR" w:bidi="fr_FR"/>
          </w:rPr>
          <w:rPr>
            <w:color w:val="0000EE"/>
            <w:u w:val="single"/>
          </w:rPr>
          <w:t xml:space="preserve">2Tm 2.25–26 </w:t>
        </w:r>
      </w:hyperlink>
      <w:r>
        <w:rPr>
          <w:lang w:val="fr_FR" w:bidi="fr_FR"/>
        </w:rPr>
        <w:t xml:space="preserve">; </w:t>
      </w:r>
      <w:hyperlink r:id="rId94">
        <w:r>
          <w:rPr>
            <w:lang w:val="fr_FR" w:bidi="fr_FR"/>
          </w:rPr>
          <w:rPr>
            <w:color w:val="0000EE"/>
            <w:u w:val="single"/>
          </w:rPr>
          <w:t xml:space="preserve">Jb 2.6 </w:t>
        </w:r>
      </w:hyperlink>
      <w:r>
        <w:rPr>
          <w:lang w:val="fr_FR" w:bidi="fr_FR"/>
        </w:rPr>
        <w:t xml:space="preserve">; </w:t>
      </w:r>
      <w:hyperlink r:id="rId95">
        <w:r>
          <w:rPr>
            <w:lang w:val="fr_FR" w:bidi="fr_FR"/>
          </w:rPr>
          <w:rPr>
            <w:color w:val="0000EE"/>
            <w:u w:val="single"/>
          </w:rPr>
          <w:t xml:space="preserve">Mt 18.17–20 </w:t>
        </w:r>
      </w:hyperlink>
      <w:r>
        <w:rPr>
          <w:lang w:val="fr_FR" w:bidi="fr_FR"/>
        </w:rPr>
        <w:t xml:space="preserve">; </w:t>
      </w:r>
      <w:hyperlink r:id="rId96">
        <w:r>
          <w:rPr>
            <w:lang w:val="fr_FR" w:bidi="fr_FR"/>
          </w:rPr>
          <w:rPr>
            <w:color w:val="0000EE"/>
            <w:u w:val="single"/>
          </w:rPr>
          <w:t xml:space="preserve">1Co 5.2–5 </w:t>
        </w:r>
      </w:hyperlink>
      <w:r>
        <w:rPr>
          <w:lang w:val="fr_FR" w:bidi="fr_FR"/>
        </w:rPr>
        <w:t xml:space="preserve">; </w:t>
      </w:r>
      <w:hyperlink r:id="rId97">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8">
        <w:r>
          <w:rPr>
            <w:lang w:val="fr_FR" w:bidi="fr_FR"/>
          </w:rPr>
          <w:rPr>
            <w:color w:val="0000EE"/>
            <w:u w:val="single"/>
          </w:rPr>
          <w:t xml:space="preserve">1Tm 1.13 </w:t>
        </w:r>
      </w:hyperlink>
      <w:r>
        <w:rPr>
          <w:lang w:val="fr_FR" w:bidi="fr_FR"/>
        </w:rPr>
        <w:t xml:space="preserve">; cf. </w:t>
      </w:r>
      <w:hyperlink r:id="rId99">
        <w:r>
          <w:rPr>
            <w:lang w:val="fr_FR" w:bidi="fr_FR"/>
          </w:rPr>
          <w:rPr>
            <w:color w:val="0000EE"/>
            <w:u w:val="single"/>
          </w:rPr>
          <w:t xml:space="preserve">6.1 </w:t>
        </w:r>
      </w:hyperlink>
      <w:r>
        <w:rPr>
          <w:lang w:val="fr_FR" w:bidi="fr_FR"/>
        </w:rPr>
        <w:t xml:space="preserve">; </w:t>
      </w:r>
      <w:hyperlink r:id="rId100">
        <w:r>
          <w:rPr>
            <w:lang w:val="fr_FR" w:bidi="fr_FR"/>
          </w:rPr>
          <w:rPr>
            <w:color w:val="0000EE"/>
            <w:u w:val="single"/>
          </w:rPr>
          <w:t xml:space="preserve">Ti 2.5 </w:t>
        </w:r>
      </w:hyperlink>
      <w:r>
        <w:rPr>
          <w:lang w:val="fr_FR" w:bidi="fr_FR"/>
        </w:rPr>
        <w:t xml:space="preserve">; </w:t>
      </w:r>
      <w:hyperlink r:id="rId101">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6">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2">
        <w:r>
          <w:rPr>
            <w:lang w:val="fr_FR" w:bidi="fr_FR"/>
          </w:rPr>
          <w:rPr>
            <w:color w:val="0000EE"/>
            <w:u w:val="single"/>
          </w:rPr>
          <w:t>3.6–7</w:t>
        </w:r>
      </w:hyperlink>
      <w:r>
        <w:rPr>
          <w:lang w:val="fr_FR" w:bidi="fr_FR"/>
        </w:rPr>
        <w:t xml:space="preserve"> ; </w:t>
      </w:r>
      <w:hyperlink r:id="rId99">
        <w:r>
          <w:rPr>
            <w:lang w:val="fr_FR" w:bidi="fr_FR"/>
          </w:rPr>
          <w:rPr>
            <w:color w:val="0000EE"/>
            <w:u w:val="single"/>
          </w:rPr>
          <w:t>6.1</w:t>
        </w:r>
      </w:hyperlink>
      <w:r>
        <w:rPr>
          <w:lang w:val="fr_FR" w:bidi="fr_FR"/>
        </w:rPr>
        <w:t xml:space="preserve"> ; </w:t>
      </w:r>
      <w:hyperlink r:id="rId100">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3">
        <w:r>
          <w:rPr>
            <w:lang w:val="fr_FR" w:bidi="fr_FR"/>
          </w:rPr>
          <w:rPr>
            <w:color w:val="0000EE"/>
            <w:u w:val="single"/>
          </w:rPr>
          <w:t>2.1–7</w:t>
        </w:r>
      </w:hyperlink>
      <w:r>
        <w:rPr>
          <w:lang w:val="fr_FR" w:bidi="fr_FR"/>
        </w:rPr>
        <w:t>), puis du comportement attendu des hommes et des femmes (</w:t>
      </w:r>
      <w:hyperlink r:id="rId104">
        <w:r>
          <w:rPr>
            <w:lang w:val="fr_FR" w:bidi="fr_FR"/>
          </w:rPr>
          <w:rPr>
            <w:color w:val="0000EE"/>
            <w:u w:val="single"/>
          </w:rPr>
          <w:t>2.8–10</w:t>
        </w:r>
      </w:hyperlink>
      <w:r>
        <w:rPr>
          <w:lang w:val="fr_FR" w:bidi="fr_FR"/>
        </w:rPr>
        <w:t>), avant de conclure sur la question des femmes et de l’enseignement (</w:t>
      </w:r>
      <w:hyperlink r:id="rId105">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3">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6">
        <w:r>
          <w:rPr>
            <w:lang w:val="fr_FR" w:bidi="fr_FR"/>
          </w:rPr>
          <w:rPr>
            <w:color w:val="0000EE"/>
            <w:u w:val="single"/>
          </w:rPr>
          <w:t>2.1–15</w:t>
        </w:r>
      </w:hyperlink>
      <w:r>
        <w:rPr>
          <w:lang w:val="fr_FR" w:bidi="fr_FR"/>
        </w:rPr>
        <w:t>) ainsi que le leadership (</w:t>
      </w:r>
      <w:hyperlink r:id="rId107">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8">
        <w:r>
          <w:rPr>
            <w:lang w:val="fr_FR" w:bidi="fr_FR"/>
          </w:rPr>
          <w:rPr>
            <w:color w:val="0000EE"/>
            <w:u w:val="single"/>
          </w:rPr>
          <w:t>Rm 13.1–7</w:t>
        </w:r>
      </w:hyperlink>
      <w:r>
        <w:rPr>
          <w:lang w:val="fr_FR" w:bidi="fr_FR"/>
        </w:rPr>
        <w:t xml:space="preserve"> ; </w:t>
      </w:r>
      <w:hyperlink r:id="rId109">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10">
        <w:r>
          <w:rPr>
            <w:lang w:val="fr_FR" w:bidi="fr_FR"/>
          </w:rPr>
          <w:rPr>
            <w:color w:val="0000EE"/>
            <w:u w:val="single"/>
          </w:rPr>
          <w:t>2Tm 3.12</w:t>
        </w:r>
      </w:hyperlink>
      <w:r>
        <w:rPr>
          <w:lang w:val="fr_FR" w:bidi="fr_FR"/>
        </w:rPr>
        <w:t xml:space="preserve"> ; </w:t>
      </w:r>
      <w:hyperlink r:id="rId111">
        <w:r>
          <w:rPr>
            <w:lang w:val="fr_FR" w:bidi="fr_FR"/>
          </w:rPr>
          <w:rPr>
            <w:color w:val="0000EE"/>
            <w:u w:val="single"/>
          </w:rPr>
          <w:t>1P 3.13–17</w:t>
        </w:r>
      </w:hyperlink>
      <w:r>
        <w:rPr>
          <w:lang w:val="fr_FR" w:bidi="fr_FR"/>
        </w:rPr>
        <w:t xml:space="preserve">). • Le terme « piété » et ses dérivés (voir </w:t>
      </w:r>
      <w:hyperlink r:id="rId112">
        <w:r>
          <w:rPr>
            <w:lang w:val="fr_FR" w:bidi="fr_FR"/>
          </w:rPr>
          <w:rPr>
            <w:color w:val="0000EE"/>
            <w:u w:val="single"/>
          </w:rPr>
          <w:t>1Tm 3.16</w:t>
        </w:r>
      </w:hyperlink>
      <w:r>
        <w:rPr>
          <w:lang w:val="fr_FR" w:bidi="fr_FR"/>
        </w:rPr>
        <w:t xml:space="preserve"> ; </w:t>
      </w:r>
      <w:hyperlink r:id="rId113">
        <w:r>
          <w:rPr>
            <w:lang w:val="fr_FR" w:bidi="fr_FR"/>
          </w:rPr>
          <w:rPr>
            <w:color w:val="0000EE"/>
            <w:u w:val="single"/>
          </w:rPr>
          <w:t>4.7–8</w:t>
        </w:r>
      </w:hyperlink>
      <w:r>
        <w:rPr>
          <w:lang w:val="fr_FR" w:bidi="fr_FR"/>
        </w:rPr>
        <w:t xml:space="preserve"> ; </w:t>
      </w:r>
      <w:hyperlink r:id="rId114">
        <w:r>
          <w:rPr>
            <w:lang w:val="fr_FR" w:bidi="fr_FR"/>
          </w:rPr>
          <w:rPr>
            <w:color w:val="0000EE"/>
            <w:u w:val="single"/>
          </w:rPr>
          <w:t>5.4</w:t>
        </w:r>
      </w:hyperlink>
      <w:r>
        <w:rPr>
          <w:lang w:val="fr_FR" w:bidi="fr_FR"/>
        </w:rPr>
        <w:t xml:space="preserve"> ; </w:t>
      </w:r>
      <w:hyperlink r:id="rId115">
        <w:r>
          <w:rPr>
            <w:lang w:val="fr_FR" w:bidi="fr_FR"/>
          </w:rPr>
          <w:rPr>
            <w:color w:val="0000EE"/>
            <w:u w:val="single"/>
          </w:rPr>
          <w:t>6.3</w:t>
        </w:r>
      </w:hyperlink>
      <w:r>
        <w:rPr>
          <w:lang w:val="fr_FR" w:bidi="fr_FR"/>
        </w:rPr>
        <w:t xml:space="preserve">, </w:t>
      </w:r>
      <w:hyperlink r:id="rId116">
        <w:r>
          <w:rPr>
            <w:lang w:val="fr_FR" w:bidi="fr_FR"/>
          </w:rPr>
          <w:rPr>
            <w:color w:val="0000EE"/>
            <w:u w:val="single"/>
          </w:rPr>
          <w:t>5–6</w:t>
        </w:r>
      </w:hyperlink>
      <w:r>
        <w:rPr>
          <w:lang w:val="fr_FR" w:bidi="fr_FR"/>
        </w:rPr>
        <w:t xml:space="preserve">, </w:t>
      </w:r>
      <w:hyperlink r:id="rId117">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8">
        <w:r>
          <w:rPr>
            <w:lang w:val="fr_FR" w:bidi="fr_FR"/>
          </w:rPr>
          <w:rPr>
            <w:color w:val="0000EE"/>
            <w:u w:val="single"/>
          </w:rPr>
          <w:t>Rm 3.29–30</w:t>
        </w:r>
      </w:hyperlink>
      <w:r>
        <w:rPr>
          <w:lang w:val="fr_FR" w:bidi="fr_FR"/>
        </w:rPr>
        <w:t xml:space="preserve"> ; </w:t>
      </w:r>
      <w:hyperlink r:id="rId119">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20">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21">
        <w:r>
          <w:rPr>
            <w:lang w:val="fr_FR" w:bidi="fr_FR"/>
          </w:rPr>
          <w:rPr>
            <w:color w:val="0000EE"/>
            <w:u w:val="single"/>
          </w:rPr>
          <w:t>1Co 8.6</w:t>
        </w:r>
      </w:hyperlink>
      <w:r>
        <w:rPr>
          <w:lang w:val="fr_FR" w:bidi="fr_FR"/>
        </w:rPr>
        <w:t xml:space="preserve"> ; </w:t>
      </w:r>
      <w:hyperlink r:id="rId122">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2">
        <w:r>
          <w:rPr>
            <w:lang w:val="fr_FR" w:bidi="fr_FR"/>
          </w:rPr>
          <w:rPr>
            <w:color w:val="0000EE"/>
            <w:u w:val="single"/>
          </w:rPr>
          <w:t xml:space="preserve">1Tm 3.16 </w:t>
        </w:r>
      </w:hyperlink>
      <w:r>
        <w:rPr>
          <w:lang w:val="fr_FR" w:bidi="fr_FR"/>
        </w:rPr>
        <w:t xml:space="preserve">; </w:t>
      </w:r>
      <w:hyperlink r:id="rId17">
        <w:r>
          <w:rPr>
            <w:lang w:val="fr_FR" w:bidi="fr_FR"/>
          </w:rPr>
          <w:rPr>
            <w:color w:val="0000EE"/>
            <w:u w:val="single"/>
          </w:rPr>
          <w:t xml:space="preserve">2Tm 1.9–10 </w:t>
        </w:r>
      </w:hyperlink>
      <w:r>
        <w:rPr>
          <w:lang w:val="fr_FR" w:bidi="fr_FR"/>
        </w:rPr>
        <w:t xml:space="preserve">; </w:t>
      </w:r>
      <w:hyperlink r:id="rId123">
        <w:r>
          <w:rPr>
            <w:lang w:val="fr_FR" w:bidi="fr_FR"/>
          </w:rPr>
          <w:rPr>
            <w:color w:val="0000EE"/>
            <w:u w:val="single"/>
          </w:rPr>
          <w:t>2.8</w:t>
        </w:r>
      </w:hyperlink>
      <w:r>
        <w:rPr>
          <w:lang w:val="fr_FR" w:bidi="fr_FR"/>
        </w:rPr>
        <w:t xml:space="preserve">, </w:t>
      </w:r>
      <w:hyperlink r:id="rId78">
        <w:r>
          <w:rPr>
            <w:lang w:val="fr_FR" w:bidi="fr_FR"/>
          </w:rPr>
          <w:rPr>
            <w:color w:val="0000EE"/>
            <w:u w:val="single"/>
          </w:rPr>
          <w:t xml:space="preserve">11–13 </w:t>
        </w:r>
      </w:hyperlink>
      <w:r>
        <w:rPr>
          <w:lang w:val="fr_FR" w:bidi="fr_FR"/>
        </w:rPr>
        <w:t xml:space="preserve">; </w:t>
      </w:r>
      <w:hyperlink r:id="rId124">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5">
        <w:r>
          <w:rPr>
            <w:lang w:val="fr_FR" w:bidi="fr_FR"/>
          </w:rPr>
          <w:rPr>
            <w:color w:val="0000EE"/>
            <w:u w:val="single"/>
          </w:rPr>
          <w:t>1Tm 6.4–5</w:t>
        </w:r>
      </w:hyperlink>
      <w:r>
        <w:rPr>
          <w:lang w:val="fr_FR" w:bidi="fr_FR"/>
        </w:rPr>
        <w:t xml:space="preserve"> ; </w:t>
      </w:r>
      <w:hyperlink r:id="rId126">
        <w:r>
          <w:rPr>
            <w:lang w:val="fr_FR" w:bidi="fr_FR"/>
          </w:rPr>
          <w:rPr>
            <w:color w:val="0000EE"/>
            <w:u w:val="single"/>
          </w:rPr>
          <w:t>1.4</w:t>
        </w:r>
      </w:hyperlink>
      <w:r>
        <w:rPr>
          <w:lang w:val="fr_FR" w:bidi="fr_FR"/>
        </w:rPr>
        <w:t xml:space="preserve"> ; cf. </w:t>
      </w:r>
      <w:hyperlink r:id="rId127">
        <w:r>
          <w:rPr>
            <w:lang w:val="fr_FR" w:bidi="fr_FR"/>
          </w:rPr>
          <w:rPr>
            <w:color w:val="0000EE"/>
            <w:u w:val="single"/>
          </w:rPr>
          <w:t>2Tm 3.1–5</w:t>
        </w:r>
      </w:hyperlink>
      <w:r>
        <w:rPr>
          <w:lang w:val="fr_FR" w:bidi="fr_FR"/>
        </w:rPr>
        <w:t xml:space="preserve"> ; </w:t>
      </w:r>
      <w:hyperlink r:id="rId128">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9">
        <w:r>
          <w:rPr>
            <w:lang w:val="fr_FR" w:bidi="fr_FR"/>
          </w:rPr>
          <w:rPr>
            <w:color w:val="0000EE"/>
            <w:u w:val="single"/>
          </w:rPr>
          <w:t>Es 1.15–17</w:t>
        </w:r>
      </w:hyperlink>
      <w:r>
        <w:rPr>
          <w:lang w:val="fr_FR" w:bidi="fr_FR"/>
        </w:rPr>
        <w:t xml:space="preserve">. Une posture ancienne de louange et de supplication (voir </w:t>
      </w:r>
      <w:hyperlink r:id="rId130">
        <w:r>
          <w:rPr>
            <w:lang w:val="fr_FR" w:bidi="fr_FR"/>
          </w:rPr>
          <w:rPr>
            <w:color w:val="0000EE"/>
            <w:u w:val="single"/>
          </w:rPr>
          <w:t>Ex 9.29</w:t>
        </w:r>
      </w:hyperlink>
      <w:r>
        <w:rPr>
          <w:lang w:val="fr_FR" w:bidi="fr_FR"/>
        </w:rPr>
        <w:t xml:space="preserve"> ; </w:t>
      </w:r>
      <w:hyperlink r:id="rId131">
        <w:r>
          <w:rPr>
            <w:lang w:val="fr_FR" w:bidi="fr_FR"/>
          </w:rPr>
          <w:rPr>
            <w:color w:val="0000EE"/>
            <w:u w:val="single"/>
          </w:rPr>
          <w:t>1R 8.22</w:t>
        </w:r>
      </w:hyperlink>
      <w:r>
        <w:rPr>
          <w:lang w:val="fr_FR" w:bidi="fr_FR"/>
        </w:rPr>
        <w:t xml:space="preserve">, </w:t>
      </w:r>
      <w:hyperlink r:id="rId132">
        <w:r>
          <w:rPr>
            <w:lang w:val="fr_FR" w:bidi="fr_FR"/>
          </w:rPr>
          <w:rPr>
            <w:color w:val="0000EE"/>
            <w:u w:val="single"/>
          </w:rPr>
          <w:t>54</w:t>
        </w:r>
      </w:hyperlink>
      <w:r>
        <w:rPr>
          <w:lang w:val="fr_FR" w:bidi="fr_FR"/>
        </w:rPr>
        <w:t xml:space="preserve"> ; </w:t>
      </w:r>
      <w:hyperlink r:id="rId133">
        <w:r>
          <w:rPr>
            <w:lang w:val="fr_FR" w:bidi="fr_FR"/>
          </w:rPr>
          <w:rPr>
            <w:color w:val="0000EE"/>
            <w:u w:val="single"/>
          </w:rPr>
          <w:t>Né 8.6</w:t>
        </w:r>
      </w:hyperlink>
      <w:r>
        <w:rPr>
          <w:lang w:val="fr_FR" w:bidi="fr_FR"/>
        </w:rPr>
        <w:t xml:space="preserve"> ; </w:t>
      </w:r>
      <w:hyperlink r:id="rId134">
        <w:r>
          <w:rPr>
            <w:lang w:val="fr_FR" w:bidi="fr_FR"/>
          </w:rPr>
          <w:rPr>
            <w:color w:val="0000EE"/>
            <w:u w:val="single"/>
          </w:rPr>
          <w:t>Ps 28.2</w:t>
        </w:r>
      </w:hyperlink>
      <w:r>
        <w:rPr>
          <w:lang w:val="fr_FR" w:bidi="fr_FR"/>
        </w:rPr>
        <w:t xml:space="preserve"> ; </w:t>
      </w:r>
      <w:hyperlink r:id="rId135">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6">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7">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8">
        <w:r>
          <w:rPr>
            <w:lang w:val="fr_FR" w:bidi="fr_FR"/>
          </w:rPr>
          <w:rPr>
            <w:color w:val="0000EE"/>
            <w:u w:val="single"/>
          </w:rPr>
          <w:t>1Tm 6.5–10</w:t>
        </w:r>
      </w:hyperlink>
      <w:r>
        <w:rPr>
          <w:lang w:val="fr_FR" w:bidi="fr_FR"/>
        </w:rPr>
        <w:t xml:space="preserve">, </w:t>
      </w:r>
      <w:hyperlink r:id="rId139">
        <w:r>
          <w:rPr>
            <w:lang w:val="fr_FR" w:bidi="fr_FR"/>
          </w:rPr>
          <w:rPr>
            <w:color w:val="0000EE"/>
            <w:u w:val="single"/>
          </w:rPr>
          <w:t>17–19</w:t>
        </w:r>
      </w:hyperlink>
      <w:r>
        <w:rPr>
          <w:lang w:val="fr_FR" w:bidi="fr_FR"/>
        </w:rPr>
        <w:t>), ce qui a pu jouer un rôle dans les luttes de pouvoir que Timothée devait combattre (</w:t>
      </w:r>
      <w:hyperlink r:id="rId105">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40">
        <w:r>
          <w:rPr>
            <w:lang w:val="fr_FR" w:bidi="fr_FR"/>
          </w:rPr>
          <w:rPr>
            <w:color w:val="0000EE"/>
            <w:u w:val="single"/>
          </w:rPr>
          <w:t>1Co 11.2–16</w:t>
        </w:r>
      </w:hyperlink>
      <w:r>
        <w:rPr>
          <w:lang w:val="fr_FR" w:bidi="fr_FR"/>
        </w:rPr>
        <w:t xml:space="preserve"> ; </w:t>
      </w:r>
      <w:hyperlink r:id="rId141">
        <w:r>
          <w:rPr>
            <w:lang w:val="fr_FR" w:bidi="fr_FR"/>
          </w:rPr>
          <w:rPr>
            <w:color w:val="0000EE"/>
            <w:u w:val="single"/>
          </w:rPr>
          <w:t>14.33–36</w:t>
        </w:r>
      </w:hyperlink>
      <w:r>
        <w:rPr>
          <w:lang w:val="fr_FR" w:bidi="fr_FR"/>
        </w:rPr>
        <w:t xml:space="preserve"> ; </w:t>
      </w:r>
      <w:hyperlink r:id="rId142">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3">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4">
        <w:r>
          <w:rPr>
            <w:lang w:val="fr_FR" w:bidi="fr_FR"/>
          </w:rPr>
          <w:rPr>
            <w:color w:val="0000EE"/>
            <w:u w:val="single"/>
          </w:rPr>
          <w:t>Ac 18.26</w:t>
        </w:r>
      </w:hyperlink>
      <w:r>
        <w:rPr>
          <w:lang w:val="fr_FR" w:bidi="fr_FR"/>
        </w:rPr>
        <w:t xml:space="preserve"> ; </w:t>
      </w:r>
      <w:hyperlink r:id="rId145">
        <w:r>
          <w:rPr>
            <w:lang w:val="fr_FR" w:bidi="fr_FR"/>
          </w:rPr>
          <w:rPr>
            <w:color w:val="0000EE"/>
            <w:u w:val="single"/>
          </w:rPr>
          <w:t>1Co 14.34–35</w:t>
        </w:r>
      </w:hyperlink>
      <w:r>
        <w:rPr>
          <w:lang w:val="fr_FR" w:bidi="fr_FR"/>
        </w:rPr>
        <w:t xml:space="preserve"> ; </w:t>
      </w:r>
      <w:hyperlink r:id="rId146">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7">
        <w:r>
          <w:rPr>
            <w:lang w:val="fr_FR" w:bidi="fr_FR"/>
          </w:rPr>
          <w:rPr>
            <w:color w:val="0000EE"/>
            <w:u w:val="single"/>
          </w:rPr>
          <w:t>Ac 2.17–18</w:t>
        </w:r>
      </w:hyperlink>
      <w:r>
        <w:rPr>
          <w:lang w:val="fr_FR" w:bidi="fr_FR"/>
        </w:rPr>
        <w:t xml:space="preserve"> ; </w:t>
      </w:r>
      <w:hyperlink r:id="rId148">
        <w:r>
          <w:rPr>
            <w:lang w:val="fr_FR" w:bidi="fr_FR"/>
          </w:rPr>
          <w:rPr>
            <w:color w:val="0000EE"/>
            <w:u w:val="single"/>
          </w:rPr>
          <w:t>21.9</w:t>
        </w:r>
      </w:hyperlink>
      <w:r>
        <w:rPr>
          <w:lang w:val="fr_FR" w:bidi="fr_FR"/>
        </w:rPr>
        <w:t xml:space="preserve"> ; </w:t>
      </w:r>
      <w:hyperlink r:id="rId149">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50">
        <w:r>
          <w:rPr>
            <w:lang w:val="fr_FR" w:bidi="fr_FR"/>
          </w:rPr>
          <w:rPr>
            <w:color w:val="0000EE"/>
            <w:u w:val="single"/>
          </w:rPr>
          <w:t>Ac 11.28</w:t>
        </w:r>
      </w:hyperlink>
      <w:r>
        <w:rPr>
          <w:lang w:val="fr_FR" w:bidi="fr_FR"/>
        </w:rPr>
        <w:t xml:space="preserve"> ; </w:t>
      </w:r>
      <w:hyperlink r:id="rId151">
        <w:r>
          <w:rPr>
            <w:lang w:val="fr_FR" w:bidi="fr_FR"/>
          </w:rPr>
          <w:rPr>
            <w:color w:val="0000EE"/>
            <w:u w:val="single"/>
          </w:rPr>
          <w:t>21.10–11</w:t>
        </w:r>
      </w:hyperlink>
      <w:r>
        <w:rPr>
          <w:lang w:val="fr_FR" w:bidi="fr_FR"/>
        </w:rPr>
        <w:t xml:space="preserve"> ; </w:t>
      </w:r>
      <w:hyperlink r:id="rId152">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3">
        <w:r>
          <w:rPr>
            <w:lang w:val="fr_FR" w:bidi="fr_FR"/>
          </w:rPr>
          <w:rPr>
            <w:color w:val="0000EE"/>
            <w:u w:val="single"/>
          </w:rPr>
          <w:t>Gn 2.7</w:t>
        </w:r>
      </w:hyperlink>
      <w:r>
        <w:rPr>
          <w:lang w:val="fr_FR" w:bidi="fr_FR"/>
        </w:rPr>
        <w:t xml:space="preserve">, </w:t>
      </w:r>
      <w:hyperlink r:id="rId154">
        <w:r>
          <w:rPr>
            <w:lang w:val="fr_FR" w:bidi="fr_FR"/>
          </w:rPr>
          <w:rPr>
            <w:color w:val="0000EE"/>
            <w:u w:val="single"/>
          </w:rPr>
          <w:t>22</w:t>
        </w:r>
      </w:hyperlink>
      <w:r>
        <w:rPr>
          <w:lang w:val="fr_FR" w:bidi="fr_FR"/>
        </w:rPr>
        <w:t xml:space="preserve"> ; </w:t>
      </w:r>
      <w:hyperlink r:id="rId155">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6">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7">
        <w:r>
          <w:rPr>
            <w:lang w:val="fr_FR" w:bidi="fr_FR"/>
          </w:rPr>
          <w:rPr>
            <w:color w:val="0000EE"/>
            <w:u w:val="single"/>
          </w:rPr>
          <w:t>Ga 3.28</w:t>
        </w:r>
      </w:hyperlink>
      <w:r>
        <w:rPr>
          <w:lang w:val="fr_FR" w:bidi="fr_FR"/>
        </w:rPr>
        <w:t xml:space="preserve"> ; voir aussi </w:t>
      </w:r>
      <w:hyperlink r:id="rId158">
        <w:r>
          <w:rPr>
            <w:lang w:val="fr_FR" w:bidi="fr_FR"/>
          </w:rPr>
          <w:rPr>
            <w:color w:val="0000EE"/>
            <w:u w:val="single"/>
          </w:rPr>
          <w:t>1Co 11.11–12</w:t>
        </w:r>
      </w:hyperlink>
      <w:r>
        <w:rPr>
          <w:lang w:val="fr_FR" w:bidi="fr_FR"/>
        </w:rPr>
        <w:t xml:space="preserve"> ; </w:t>
      </w:r>
      <w:hyperlink r:id="rId159">
        <w:r>
          <w:rPr>
            <w:lang w:val="fr_FR" w:bidi="fr_FR"/>
          </w:rPr>
          <w:rPr>
            <w:color w:val="0000EE"/>
            <w:u w:val="single"/>
          </w:rPr>
          <w:t>12.13</w:t>
        </w:r>
      </w:hyperlink>
      <w:r>
        <w:rPr>
          <w:lang w:val="fr_FR" w:bidi="fr_FR"/>
        </w:rPr>
        <w:t xml:space="preserve"> ; </w:t>
      </w:r>
      <w:hyperlink r:id="rId160">
        <w:r>
          <w:rPr>
            <w:lang w:val="fr_FR" w:bidi="fr_FR"/>
          </w:rPr>
          <w:rPr>
            <w:color w:val="0000EE"/>
            <w:u w:val="single"/>
          </w:rPr>
          <w:t>Ep 5.21</w:t>
        </w:r>
      </w:hyperlink>
      <w:r>
        <w:rPr>
          <w:lang w:val="fr_FR" w:bidi="fr_FR"/>
        </w:rPr>
        <w:t xml:space="preserve"> ; </w:t>
      </w:r>
      <w:hyperlink r:id="rId161">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2">
        <w:r>
          <w:rPr>
            <w:lang w:val="fr_FR" w:bidi="fr_FR"/>
          </w:rPr>
          <w:rPr>
            <w:color w:val="0000EE"/>
            <w:u w:val="single"/>
          </w:rPr>
          <w:t xml:space="preserve">1.4–5 </w:t>
        </w:r>
      </w:hyperlink>
      <w:r>
        <w:rPr>
          <w:lang w:val="fr_FR" w:bidi="fr_FR"/>
        </w:rPr>
        <w:t xml:space="preserve">; </w:t>
      </w:r>
      <w:hyperlink r:id="rId163">
        <w:r>
          <w:rPr>
            <w:lang w:val="fr_FR" w:bidi="fr_FR"/>
          </w:rPr>
          <w:rPr>
            <w:color w:val="0000EE"/>
            <w:u w:val="single"/>
          </w:rPr>
          <w:t>4.1–5</w:t>
        </w:r>
      </w:hyperlink>
      <w:r>
        <w:rPr>
          <w:lang w:val="fr_FR" w:bidi="fr_FR"/>
        </w:rPr>
        <w:t xml:space="preserve">). En agissant ainsi, elles accéderaient au salut dans son sens ultime (voir </w:t>
      </w:r>
      <w:hyperlink r:id="rId164">
        <w:r>
          <w:rPr>
            <w:lang w:val="fr_FR" w:bidi="fr_FR"/>
          </w:rPr>
          <w:rPr>
            <w:color w:val="0000EE"/>
            <w:u w:val="single"/>
          </w:rPr>
          <w:t xml:space="preserve">4.16 </w:t>
        </w:r>
      </w:hyperlink>
      <w:r>
        <w:rPr>
          <w:lang w:val="fr_FR" w:bidi="fr_FR"/>
        </w:rPr>
        <w:t xml:space="preserve">; cf. </w:t>
      </w:r>
      <w:hyperlink r:id="rId165">
        <w:r>
          <w:rPr>
            <w:lang w:val="fr_FR" w:bidi="fr_FR"/>
          </w:rPr>
          <w:rPr>
            <w:color w:val="0000EE"/>
            <w:u w:val="single"/>
          </w:rPr>
          <w:t>3.13</w:t>
        </w:r>
      </w:hyperlink>
      <w:r>
        <w:rPr>
          <w:lang w:val="fr_FR" w:bidi="fr_FR"/>
        </w:rPr>
        <w:t xml:space="preserve">). Ce verset pourrait également renvoyer à </w:t>
      </w:r>
      <w:hyperlink r:id="rId166">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7">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8">
        <w:r>
          <w:rPr>
            <w:lang w:val="fr_FR" w:bidi="fr_FR"/>
          </w:rPr>
          <w:rPr>
            <w:color w:val="0000EE"/>
            <w:u w:val="single"/>
          </w:rPr>
          <w:t>3.1–7</w:t>
        </w:r>
      </w:hyperlink>
      <w:r>
        <w:rPr>
          <w:lang w:val="fr_FR" w:bidi="fr_FR"/>
        </w:rPr>
        <w:t>) puis celui des diacres (</w:t>
      </w:r>
      <w:hyperlink r:id="rId169">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70">
        <w:r>
          <w:rPr>
            <w:lang w:val="fr_FR" w:bidi="fr_FR"/>
          </w:rPr>
          <w:rPr>
            <w:color w:val="0000EE"/>
            <w:u w:val="single"/>
          </w:rPr>
          <w:t>5.17–22</w:t>
        </w:r>
      </w:hyperlink>
      <w:r>
        <w:rPr>
          <w:lang w:val="fr_FR" w:bidi="fr_FR"/>
        </w:rPr>
        <w:t xml:space="preserve"> ; </w:t>
      </w:r>
      <w:hyperlink r:id="rId171">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2">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3">
        <w:r>
          <w:rPr>
            <w:lang w:val="fr_FR" w:bidi="fr_FR"/>
          </w:rPr>
          <w:rPr>
            <w:color w:val="0000EE"/>
            <w:u w:val="single"/>
          </w:rPr>
          <w:t>3.7</w:t>
        </w:r>
      </w:hyperlink>
      <w:r>
        <w:rPr>
          <w:lang w:val="fr_FR" w:bidi="fr_FR"/>
        </w:rPr>
        <w:t xml:space="preserve">, </w:t>
      </w:r>
      <w:hyperlink r:id="rId174">
        <w:r>
          <w:rPr>
            <w:lang w:val="fr_FR" w:bidi="fr_FR"/>
          </w:rPr>
          <w:rPr>
            <w:color w:val="0000EE"/>
            <w:u w:val="single"/>
          </w:rPr>
          <w:t>10</w:t>
        </w:r>
      </w:hyperlink>
      <w:r>
        <w:rPr>
          <w:lang w:val="fr_FR" w:bidi="fr_FR"/>
        </w:rPr>
        <w:t xml:space="preserve"> ; </w:t>
      </w:r>
      <w:hyperlink r:id="rId175">
        <w:r>
          <w:rPr>
            <w:lang w:val="fr_FR" w:bidi="fr_FR"/>
          </w:rPr>
          <w:rPr>
            <w:color w:val="0000EE"/>
            <w:u w:val="single"/>
          </w:rPr>
          <w:t>5.7</w:t>
        </w:r>
      </w:hyperlink>
      <w:r>
        <w:rPr>
          <w:lang w:val="fr_FR" w:bidi="fr_FR"/>
        </w:rPr>
        <w:t xml:space="preserve"> ; </w:t>
      </w:r>
      <w:hyperlink r:id="rId176">
        <w:r>
          <w:rPr>
            <w:lang w:val="fr_FR" w:bidi="fr_FR"/>
          </w:rPr>
          <w:rPr>
            <w:color w:val="0000EE"/>
            <w:u w:val="single"/>
          </w:rPr>
          <w:t>6.14</w:t>
        </w:r>
      </w:hyperlink>
      <w:r>
        <w:rPr>
          <w:lang w:val="fr_FR" w:bidi="fr_FR"/>
        </w:rPr>
        <w:t xml:space="preserve"> ; </w:t>
      </w:r>
      <w:hyperlink r:id="rId177">
        <w:r>
          <w:rPr>
            <w:lang w:val="fr_FR" w:bidi="fr_FR"/>
          </w:rPr>
          <w:rPr>
            <w:color w:val="0000EE"/>
            <w:u w:val="single"/>
          </w:rPr>
          <w:t>Ti 1.6–7</w:t>
        </w:r>
      </w:hyperlink>
      <w:r>
        <w:rPr>
          <w:lang w:val="fr_FR" w:bidi="fr_FR"/>
        </w:rPr>
        <w:t xml:space="preserve"> ; </w:t>
      </w:r>
      <w:hyperlink r:id="rId67">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8">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9">
        <w:r>
          <w:rPr>
            <w:lang w:val="fr_FR" w:bidi="fr_FR"/>
          </w:rPr>
          <w:rPr>
            <w:color w:val="0000EE"/>
            <w:u w:val="single"/>
          </w:rPr>
          <w:t>5.9</w:t>
        </w:r>
      </w:hyperlink>
      <w:r>
        <w:rPr>
          <w:lang w:val="fr_FR" w:bidi="fr_FR"/>
        </w:rPr>
        <w:t xml:space="preserve">), ni viser spécifiquement la question de la polygamie (voir aussi </w:t>
      </w:r>
      <w:hyperlink r:id="rId178">
        <w:r>
          <w:rPr>
            <w:lang w:val="fr_FR" w:bidi="fr_FR"/>
          </w:rPr>
          <w:rPr>
            <w:color w:val="0000EE"/>
            <w:u w:val="single"/>
          </w:rPr>
          <w:t>3.12</w:t>
        </w:r>
      </w:hyperlink>
      <w:r>
        <w:rPr>
          <w:lang w:val="fr_FR" w:bidi="fr_FR"/>
        </w:rPr>
        <w:t xml:space="preserve"> ; </w:t>
      </w:r>
      <w:hyperlink r:id="rId180">
        <w:r>
          <w:rPr>
            <w:lang w:val="fr_FR" w:bidi="fr_FR"/>
          </w:rPr>
          <w:rPr>
            <w:color w:val="0000EE"/>
            <w:u w:val="single"/>
          </w:rPr>
          <w:t>Ti 1.6</w:t>
        </w:r>
      </w:hyperlink>
      <w:r>
        <w:rPr>
          <w:lang w:val="fr_FR" w:bidi="fr_FR"/>
        </w:rPr>
        <w:t xml:space="preserve"> ; cf. </w:t>
      </w:r>
      <w:hyperlink r:id="rId179">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81">
        <w:r>
          <w:rPr>
            <w:lang w:val="fr_FR" w:bidi="fr_FR"/>
          </w:rPr>
          <w:rPr>
            <w:color w:val="0000EE"/>
            <w:u w:val="single"/>
          </w:rPr>
          <w:t>2Jn 1.10–11</w:t>
        </w:r>
      </w:hyperlink>
      <w:r>
        <w:rPr>
          <w:lang w:val="fr_FR" w:bidi="fr_FR"/>
        </w:rPr>
        <w:t xml:space="preserve"> ; </w:t>
      </w:r>
      <w:hyperlink r:id="rId182">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3">
        <w:r>
          <w:rPr>
            <w:lang w:val="fr_FR" w:bidi="fr_FR"/>
          </w:rPr>
          <w:rPr>
            <w:color w:val="0000EE"/>
            <w:u w:val="single"/>
          </w:rPr>
          <w:t>Col 4.15</w:t>
        </w:r>
      </w:hyperlink>
      <w:r>
        <w:rPr>
          <w:lang w:val="fr_FR" w:bidi="fr_FR"/>
        </w:rPr>
        <w:t xml:space="preserve"> ; </w:t>
      </w:r>
      <w:hyperlink r:id="rId184">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3">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8">
        <w:r>
          <w:rPr>
            <w:lang w:val="fr_FR" w:bidi="fr_FR"/>
          </w:rPr>
          <w:rPr>
            <w:color w:val="0000EE"/>
            <w:u w:val="single"/>
          </w:rPr>
          <w:t xml:space="preserve">3.12 </w:t>
        </w:r>
      </w:hyperlink>
      <w:r>
        <w:rPr>
          <w:lang w:val="fr_FR" w:bidi="fr_FR"/>
        </w:rPr>
        <w:t xml:space="preserve">; </w:t>
      </w:r>
      <w:hyperlink r:id="rId185">
        <w:r>
          <w:rPr>
            <w:lang w:val="fr_FR" w:bidi="fr_FR"/>
          </w:rPr>
          <w:rPr>
            <w:color w:val="0000EE"/>
            <w:u w:val="single"/>
          </w:rPr>
          <w:t xml:space="preserve">5.17 </w:t>
        </w:r>
      </w:hyperlink>
      <w:r>
        <w:rPr>
          <w:lang w:val="fr_FR" w:bidi="fr_FR"/>
        </w:rPr>
        <w:t xml:space="preserve">; </w:t>
      </w:r>
      <w:hyperlink r:id="rId186">
        <w:r>
          <w:rPr>
            <w:lang w:val="fr_FR" w:bidi="fr_FR"/>
          </w:rPr>
          <w:rPr>
            <w:color w:val="0000EE"/>
            <w:u w:val="single"/>
          </w:rPr>
          <w:t xml:space="preserve">Rm 12.8 </w:t>
        </w:r>
      </w:hyperlink>
      <w:r>
        <w:rPr>
          <w:lang w:val="fr_FR" w:bidi="fr_FR"/>
        </w:rPr>
        <w:t xml:space="preserve">; </w:t>
      </w:r>
      <w:hyperlink r:id="rId187">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9">
        <w:r>
          <w:rPr>
            <w:lang w:val="fr_FR" w:bidi="fr_FR"/>
          </w:rPr>
          <w:rPr>
            <w:color w:val="0000EE"/>
            <w:u w:val="single"/>
          </w:rPr>
          <w:t xml:space="preserve">6.1 </w:t>
        </w:r>
      </w:hyperlink>
      <w:r>
        <w:rPr>
          <w:lang w:val="fr_FR" w:bidi="fr_FR"/>
        </w:rPr>
        <w:t xml:space="preserve">; </w:t>
      </w:r>
      <w:hyperlink r:id="rId188">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9">
        <w:r>
          <w:rPr>
            <w:lang w:val="fr_FR" w:bidi="fr_FR"/>
          </w:rPr>
          <w:rPr>
            <w:color w:val="0000EE"/>
            <w:u w:val="single"/>
          </w:rPr>
          <w:t xml:space="preserve">1Tm 1.20 </w:t>
        </w:r>
      </w:hyperlink>
      <w:r>
        <w:rPr>
          <w:lang w:val="fr_FR" w:bidi="fr_FR"/>
        </w:rPr>
        <w:t xml:space="preserve">; </w:t>
      </w:r>
      <w:hyperlink r:id="rId190">
        <w:r>
          <w:rPr>
            <w:lang w:val="fr_FR" w:bidi="fr_FR"/>
          </w:rPr>
          <w:rPr>
            <w:color w:val="0000EE"/>
            <w:u w:val="single"/>
          </w:rPr>
          <w:t xml:space="preserve">5.14–15 </w:t>
        </w:r>
      </w:hyperlink>
      <w:r>
        <w:rPr>
          <w:lang w:val="fr_FR" w:bidi="fr_FR"/>
        </w:rPr>
        <w:t xml:space="preserve">; </w:t>
      </w:r>
      <w:hyperlink r:id="rId191">
        <w:r>
          <w:rPr>
            <w:lang w:val="fr_FR" w:bidi="fr_FR"/>
          </w:rPr>
          <w:rPr>
            <w:color w:val="0000EE"/>
            <w:u w:val="single"/>
          </w:rPr>
          <w:t xml:space="preserve">6.9 </w:t>
        </w:r>
      </w:hyperlink>
      <w:r>
        <w:rPr>
          <w:lang w:val="fr_FR" w:bidi="fr_FR"/>
        </w:rPr>
        <w:t xml:space="preserve">; </w:t>
      </w:r>
      <w:hyperlink r:id="rId192">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3">
        <w:r>
          <w:rPr>
            <w:lang w:val="fr_FR" w:bidi="fr_FR"/>
          </w:rPr>
          <w:rPr>
            <w:color w:val="0000EE"/>
            <w:u w:val="single"/>
          </w:rPr>
          <w:t>3.3</w:t>
        </w:r>
      </w:hyperlink>
      <w:r>
        <w:rPr>
          <w:lang w:val="fr_FR" w:bidi="fr_FR"/>
        </w:rPr>
        <w:t>) : La cupidité est une attitude indigne et contraire à l’éthique chrétienne (</w:t>
      </w:r>
      <w:hyperlink r:id="rId194">
        <w:r>
          <w:rPr>
            <w:lang w:val="fr_FR" w:bidi="fr_FR"/>
          </w:rPr>
          <w:rPr>
            <w:color w:val="0000EE"/>
            <w:u w:val="single"/>
          </w:rPr>
          <w:t>6.6–10</w:t>
        </w:r>
      </w:hyperlink>
      <w:r>
        <w:rPr>
          <w:lang w:val="fr_FR" w:bidi="fr_FR"/>
        </w:rPr>
        <w:t xml:space="preserve">, </w:t>
      </w:r>
      <w:hyperlink r:id="rId139">
        <w:r>
          <w:rPr>
            <w:lang w:val="fr_FR" w:bidi="fr_FR"/>
          </w:rPr>
          <w:rPr>
            <w:color w:val="0000EE"/>
            <w:u w:val="single"/>
          </w:rPr>
          <w:t>17–19</w:t>
        </w:r>
      </w:hyperlink>
      <w:r>
        <w:rPr>
          <w:lang w:val="fr_FR" w:bidi="fr_FR"/>
        </w:rPr>
        <w:t xml:space="preserve"> ; </w:t>
      </w:r>
      <w:hyperlink r:id="rId195">
        <w:r>
          <w:rPr>
            <w:lang w:val="fr_FR" w:bidi="fr_FR"/>
          </w:rPr>
          <w:rPr>
            <w:color w:val="0000EE"/>
            <w:u w:val="single"/>
          </w:rPr>
          <w:t>Ep 5.3</w:t>
        </w:r>
      </w:hyperlink>
      <w:r>
        <w:rPr>
          <w:lang w:val="fr_FR" w:bidi="fr_FR"/>
        </w:rPr>
        <w:t xml:space="preserve"> ; </w:t>
      </w:r>
      <w:hyperlink r:id="rId196">
        <w:r>
          <w:rPr>
            <w:lang w:val="fr_FR" w:bidi="fr_FR"/>
          </w:rPr>
          <w:rPr>
            <w:color w:val="0000EE"/>
            <w:u w:val="single"/>
          </w:rPr>
          <w:t>Col 3.5</w:t>
        </w:r>
      </w:hyperlink>
      <w:r>
        <w:rPr>
          <w:lang w:val="fr_FR" w:bidi="fr_FR"/>
        </w:rPr>
        <w:t>), surtout pour ceux qui ont un rôle de dirigeant dans l'Église (</w:t>
      </w:r>
      <w:hyperlink r:id="rId197">
        <w:r>
          <w:rPr>
            <w:lang w:val="fr_FR" w:bidi="fr_FR"/>
          </w:rPr>
          <w:rPr>
            <w:color w:val="0000EE"/>
            <w:u w:val="single"/>
          </w:rPr>
          <w:t>1Tm 3.9</w:t>
        </w:r>
      </w:hyperlink>
      <w:r>
        <w:rPr>
          <w:lang w:val="fr_FR" w:bidi="fr_FR"/>
        </w:rPr>
        <w:t xml:space="preserve"> ; voir </w:t>
      </w:r>
      <w:hyperlink r:id="rId198">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9">
        <w:r>
          <w:rPr>
            <w:lang w:val="fr_FR" w:bidi="fr_FR"/>
          </w:rPr>
          <w:rPr>
            <w:color w:val="0000EE"/>
            <w:u w:val="single"/>
          </w:rPr>
          <w:t>4.6</w:t>
        </w:r>
      </w:hyperlink>
      <w:r>
        <w:rPr>
          <w:lang w:val="fr_FR" w:bidi="fr_FR"/>
        </w:rPr>
        <w:t xml:space="preserve"> ; </w:t>
      </w:r>
      <w:hyperlink r:id="rId200">
        <w:r>
          <w:rPr>
            <w:lang w:val="fr_FR" w:bidi="fr_FR"/>
          </w:rPr>
          <w:rPr>
            <w:color w:val="0000EE"/>
            <w:u w:val="single"/>
          </w:rPr>
          <w:t>Mt 22.13</w:t>
        </w:r>
      </w:hyperlink>
      <w:r>
        <w:rPr>
          <w:lang w:val="fr_FR" w:bidi="fr_FR"/>
        </w:rPr>
        <w:t xml:space="preserve"> ; </w:t>
      </w:r>
      <w:hyperlink r:id="rId201">
        <w:r>
          <w:rPr>
            <w:lang w:val="fr_FR" w:bidi="fr_FR"/>
          </w:rPr>
          <w:rPr>
            <w:color w:val="0000EE"/>
            <w:u w:val="single"/>
          </w:rPr>
          <w:t>Jn 2.5</w:t>
        </w:r>
      </w:hyperlink>
      <w:r>
        <w:rPr>
          <w:lang w:val="fr_FR" w:bidi="fr_FR"/>
        </w:rPr>
        <w:t xml:space="preserve"> ; </w:t>
      </w:r>
      <w:hyperlink r:id="rId202">
        <w:r>
          <w:rPr>
            <w:lang w:val="fr_FR" w:bidi="fr_FR"/>
          </w:rPr>
          <w:rPr>
            <w:color w:val="0000EE"/>
            <w:u w:val="single"/>
          </w:rPr>
          <w:t>12.26</w:t>
        </w:r>
      </w:hyperlink>
      <w:r>
        <w:rPr>
          <w:lang w:val="fr_FR" w:bidi="fr_FR"/>
        </w:rPr>
        <w:t xml:space="preserve"> ; </w:t>
      </w:r>
      <w:hyperlink r:id="rId203">
        <w:r>
          <w:rPr>
            <w:lang w:val="fr_FR" w:bidi="fr_FR"/>
          </w:rPr>
          <w:rPr>
            <w:color w:val="0000EE"/>
            <w:u w:val="single"/>
          </w:rPr>
          <w:t>Rm 13.4</w:t>
        </w:r>
      </w:hyperlink>
      <w:r>
        <w:rPr>
          <w:lang w:val="fr_FR" w:bidi="fr_FR"/>
        </w:rPr>
        <w:t xml:space="preserve"> ; </w:t>
      </w:r>
      <w:hyperlink r:id="rId204">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9">
        <w:r>
          <w:rPr>
            <w:lang w:val="fr_FR" w:bidi="fr_FR"/>
          </w:rPr>
          <w:rPr>
            <w:color w:val="0000EE"/>
            <w:u w:val="single"/>
          </w:rPr>
          <w:t>1Tm 3.8–13</w:t>
        </w:r>
      </w:hyperlink>
      <w:r>
        <w:rPr>
          <w:lang w:val="fr_FR" w:bidi="fr_FR"/>
        </w:rPr>
        <w:t xml:space="preserve"> ; </w:t>
      </w:r>
      <w:hyperlink r:id="rId205">
        <w:r>
          <w:rPr>
            <w:lang w:val="fr_FR" w:bidi="fr_FR"/>
          </w:rPr>
          <w:rPr>
            <w:color w:val="0000EE"/>
            <w:u w:val="single"/>
          </w:rPr>
          <w:t>Ph 1.1</w:t>
        </w:r>
      </w:hyperlink>
      <w:r>
        <w:rPr>
          <w:lang w:val="fr_FR" w:bidi="fr_FR"/>
        </w:rPr>
        <w:t xml:space="preserve"> ; et (peut-être) </w:t>
      </w:r>
      <w:hyperlink r:id="rId206">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9">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6">
        <w:r>
          <w:rPr>
            <w:lang w:val="fr_FR" w:bidi="fr_FR"/>
          </w:rPr>
          <w:rPr>
            <w:color w:val="0000EE"/>
            <w:u w:val="single"/>
          </w:rPr>
          <w:t>Rm 16.1</w:t>
        </w:r>
      </w:hyperlink>
      <w:r>
        <w:rPr>
          <w:lang w:val="fr_FR" w:bidi="fr_FR"/>
        </w:rPr>
        <w:t xml:space="preserve">). Si tel est le cas, ce verset pourrait alors établir un parallèle avec </w:t>
      </w:r>
      <w:hyperlink r:id="rId207">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8">
        <w:r>
          <w:rPr>
            <w:lang w:val="fr_FR" w:bidi="fr_FR"/>
          </w:rPr>
          <w:rPr>
            <w:color w:val="0000EE"/>
            <w:u w:val="single"/>
          </w:rPr>
          <w:t>3.14–15</w:t>
        </w:r>
      </w:hyperlink>
      <w:r>
        <w:rPr>
          <w:lang w:val="fr_FR" w:bidi="fr_FR"/>
        </w:rPr>
        <w:t xml:space="preserve"> ; </w:t>
      </w:r>
      <w:hyperlink r:id="rId20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10">
        <w:r>
          <w:rPr>
            <w:lang w:val="fr_FR" w:bidi="fr_FR"/>
          </w:rPr>
          <w:rPr>
            <w:color w:val="0000EE"/>
            <w:u w:val="single"/>
          </w:rPr>
          <w:t>Rm 16.5</w:t>
        </w:r>
      </w:hyperlink>
      <w:r>
        <w:rPr>
          <w:lang w:val="fr_FR" w:bidi="fr_FR"/>
        </w:rPr>
        <w:t xml:space="preserve"> ; </w:t>
      </w:r>
      <w:hyperlink r:id="rId211">
        <w:r>
          <w:rPr>
            <w:lang w:val="fr_FR" w:bidi="fr_FR"/>
          </w:rPr>
          <w:rPr>
            <w:color w:val="0000EE"/>
            <w:u w:val="single"/>
          </w:rPr>
          <w:t>1Co 16.19</w:t>
        </w:r>
      </w:hyperlink>
      <w:r>
        <w:rPr>
          <w:lang w:val="fr_FR" w:bidi="fr_FR"/>
        </w:rPr>
        <w:t xml:space="preserve"> ; </w:t>
      </w:r>
      <w:hyperlink r:id="rId183">
        <w:r>
          <w:rPr>
            <w:lang w:val="fr_FR" w:bidi="fr_FR"/>
          </w:rPr>
          <w:rPr>
            <w:color w:val="0000EE"/>
            <w:u w:val="single"/>
          </w:rPr>
          <w:t>Col 4.15</w:t>
        </w:r>
      </w:hyperlink>
      <w:r>
        <w:rPr>
          <w:lang w:val="fr_FR" w:bidi="fr_FR"/>
        </w:rPr>
        <w:t xml:space="preserve"> ; </w:t>
      </w:r>
      <w:hyperlink r:id="rId184">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2">
        <w:r>
          <w:rPr>
            <w:lang w:val="fr_FR" w:bidi="fr_FR"/>
          </w:rPr>
          <w:rPr>
            <w:color w:val="0000EE"/>
            <w:u w:val="single"/>
          </w:rPr>
          <w:t>Ep 2.19–22</w:t>
        </w:r>
      </w:hyperlink>
      <w:r>
        <w:rPr>
          <w:lang w:val="fr_FR" w:bidi="fr_FR"/>
        </w:rPr>
        <w:t xml:space="preserve"> ; </w:t>
      </w:r>
      <w:hyperlink r:id="rId213">
        <w:r>
          <w:rPr>
            <w:lang w:val="fr_FR" w:bidi="fr_FR"/>
          </w:rPr>
          <w:rPr>
            <w:color w:val="0000EE"/>
            <w:u w:val="single"/>
          </w:rPr>
          <w:t>Hé 3.6</w:t>
        </w:r>
      </w:hyperlink>
      <w:r>
        <w:rPr>
          <w:lang w:val="fr_FR" w:bidi="fr_FR"/>
        </w:rPr>
        <w:t xml:space="preserve"> ; </w:t>
      </w:r>
      <w:hyperlink r:id="rId214">
        <w:r>
          <w:rPr>
            <w:lang w:val="fr_FR" w:bidi="fr_FR"/>
          </w:rPr>
          <w:rPr>
            <w:color w:val="0000EE"/>
            <w:u w:val="single"/>
          </w:rPr>
          <w:t>10.21</w:t>
        </w:r>
      </w:hyperlink>
      <w:r>
        <w:rPr>
          <w:lang w:val="fr_FR" w:bidi="fr_FR"/>
        </w:rPr>
        <w:t xml:space="preserve"> ; </w:t>
      </w:r>
      <w:hyperlink r:id="rId215">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6">
        <w:r>
          <w:rPr>
            <w:lang w:val="fr_FR" w:bidi="fr_FR"/>
          </w:rPr>
          <w:rPr>
            <w:color w:val="0000EE"/>
            <w:u w:val="single"/>
          </w:rPr>
          <w:t>Ga 2.9</w:t>
        </w:r>
      </w:hyperlink>
      <w:r>
        <w:rPr>
          <w:lang w:val="fr_FR" w:bidi="fr_FR"/>
        </w:rPr>
        <w:t xml:space="preserve"> ; </w:t>
      </w:r>
      <w:hyperlink r:id="rId217">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8">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9">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20">
        <w:r>
          <w:rPr>
            <w:lang w:val="fr_FR" w:bidi="fr_FR"/>
          </w:rPr>
          <w:rPr>
            <w:color w:val="0000EE"/>
            <w:u w:val="single"/>
          </w:rPr>
          <w:t xml:space="preserve">Ep 1.21 </w:t>
        </w:r>
      </w:hyperlink>
      <w:r>
        <w:rPr>
          <w:lang w:val="fr_FR" w:bidi="fr_FR"/>
        </w:rPr>
        <w:t xml:space="preserve">; </w:t>
      </w:r>
      <w:hyperlink r:id="rId221">
        <w:r>
          <w:rPr>
            <w:lang w:val="fr_FR" w:bidi="fr_FR"/>
          </w:rPr>
          <w:rPr>
            <w:color w:val="0000EE"/>
            <w:u w:val="single"/>
          </w:rPr>
          <w:t xml:space="preserve">Ph 2.9–11 </w:t>
        </w:r>
      </w:hyperlink>
      <w:r>
        <w:rPr>
          <w:lang w:val="fr_FR" w:bidi="fr_FR"/>
        </w:rPr>
        <w:t xml:space="preserve">; </w:t>
      </w:r>
      <w:hyperlink r:id="rId222">
        <w:r>
          <w:rPr>
            <w:lang w:val="fr_FR" w:bidi="fr_FR"/>
          </w:rPr>
          <w:rPr>
            <w:color w:val="0000EE"/>
            <w:u w:val="single"/>
          </w:rPr>
          <w:t xml:space="preserve">Hé 1.3–4 </w:t>
        </w:r>
      </w:hyperlink>
      <w:r>
        <w:rPr>
          <w:lang w:val="fr_FR" w:bidi="fr_FR"/>
        </w:rPr>
        <w:t xml:space="preserve">; </w:t>
      </w:r>
      <w:hyperlink r:id="rId223">
        <w:r>
          <w:rPr>
            <w:lang w:val="fr_FR" w:bidi="fr_FR"/>
          </w:rPr>
          <w:rPr>
            <w:color w:val="0000EE"/>
            <w:u w:val="single"/>
          </w:rPr>
          <w:t xml:space="preserve">1P 3.22 </w:t>
        </w:r>
      </w:hyperlink>
      <w:r>
        <w:rPr>
          <w:lang w:val="fr_FR" w:bidi="fr_FR"/>
        </w:rPr>
        <w:t xml:space="preserve">; </w:t>
      </w:r>
      <w:hyperlink r:id="rId224">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3">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5">
        <w:r>
          <w:rPr>
            <w:lang w:val="fr_FR" w:bidi="fr_FR"/>
          </w:rPr>
          <w:rPr>
            <w:color w:val="0000EE"/>
            <w:u w:val="single"/>
          </w:rPr>
          <w:t xml:space="preserve">Lc 24.51 </w:t>
        </w:r>
      </w:hyperlink>
      <w:r>
        <w:rPr>
          <w:lang w:val="fr_FR" w:bidi="fr_FR"/>
        </w:rPr>
        <w:t xml:space="preserve">; </w:t>
      </w:r>
      <w:hyperlink r:id="rId226">
        <w:r>
          <w:rPr>
            <w:lang w:val="fr_FR" w:bidi="fr_FR"/>
          </w:rPr>
          <w:rPr>
            <w:color w:val="0000EE"/>
            <w:u w:val="single"/>
          </w:rPr>
          <w:t>Ac 1.2</w:t>
        </w:r>
      </w:hyperlink>
      <w:r>
        <w:rPr>
          <w:lang w:val="fr_FR" w:bidi="fr_FR"/>
        </w:rPr>
        <w:t xml:space="preserve">, </w:t>
      </w:r>
      <w:hyperlink r:id="rId227">
        <w:r>
          <w:rPr>
            <w:lang w:val="fr_FR" w:bidi="fr_FR"/>
          </w:rPr>
          <w:rPr>
            <w:color w:val="0000EE"/>
            <w:u w:val="single"/>
          </w:rPr>
          <w:t>11</w:t>
        </w:r>
      </w:hyperlink>
      <w:r>
        <w:rPr>
          <w:lang w:val="fr_FR" w:bidi="fr_FR"/>
        </w:rPr>
        <w:t xml:space="preserve">, </w:t>
      </w:r>
      <w:hyperlink r:id="rId228">
        <w:r>
          <w:rPr>
            <w:lang w:val="fr_FR" w:bidi="fr_FR"/>
          </w:rPr>
          <w:rPr>
            <w:color w:val="0000EE"/>
            <w:u w:val="single"/>
          </w:rPr>
          <w:t>22</w:t>
        </w:r>
      </w:hyperlink>
      <w:r>
        <w:rPr>
          <w:lang w:val="fr_FR" w:bidi="fr_FR"/>
        </w:rPr>
        <w:t xml:space="preserve">) et a été élevé dans la gloire (cf. </w:t>
      </w:r>
      <w:hyperlink r:id="rId229">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30">
        <w:r>
          <w:rPr>
            <w:lang w:val="fr_FR" w:bidi="fr_FR"/>
          </w:rPr>
          <w:rPr>
            <w:color w:val="0000EE"/>
            <w:u w:val="single"/>
          </w:rPr>
          <w:t>Ac 2.16–17</w:t>
        </w:r>
      </w:hyperlink>
      <w:r>
        <w:rPr>
          <w:lang w:val="fr_FR" w:bidi="fr_FR"/>
        </w:rPr>
        <w:t xml:space="preserve"> ; </w:t>
      </w:r>
      <w:hyperlink r:id="rId231">
        <w:r>
          <w:rPr>
            <w:lang w:val="fr_FR" w:bidi="fr_FR"/>
          </w:rPr>
          <w:rPr>
            <w:color w:val="0000EE"/>
            <w:u w:val="single"/>
          </w:rPr>
          <w:t>Hé 1.2</w:t>
        </w:r>
      </w:hyperlink>
      <w:r>
        <w:rPr>
          <w:lang w:val="fr_FR" w:bidi="fr_FR"/>
        </w:rPr>
        <w:t xml:space="preserve"> ; cf. </w:t>
      </w:r>
      <w:hyperlink r:id="rId232">
        <w:r>
          <w:rPr>
            <w:lang w:val="fr_FR" w:bidi="fr_FR"/>
          </w:rPr>
          <w:rPr>
            <w:color w:val="0000EE"/>
            <w:u w:val="single"/>
          </w:rPr>
          <w:t>2Th 2.7</w:t>
        </w:r>
      </w:hyperlink>
      <w:r>
        <w:rPr>
          <w:lang w:val="fr_FR" w:bidi="fr_FR"/>
        </w:rPr>
        <w:t xml:space="preserve"> ; </w:t>
      </w:r>
      <w:hyperlink r:id="rId233">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2">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9">
        <w:r>
          <w:rPr>
            <w:lang w:val="fr_FR" w:bidi="fr_FR"/>
          </w:rPr>
          <w:rPr>
            <w:color w:val="0000EE"/>
            <w:u w:val="single"/>
          </w:rPr>
          <w:t>Ti 1.15</w:t>
        </w:r>
      </w:hyperlink>
      <w:r>
        <w:rPr>
          <w:lang w:val="fr_FR" w:bidi="fr_FR"/>
        </w:rPr>
        <w:t xml:space="preserve"> ; </w:t>
      </w:r>
      <w:hyperlink r:id="rId234">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4">
        <w:r>
          <w:rPr>
            <w:lang w:val="fr_FR" w:bidi="fr_FR"/>
          </w:rPr>
          <w:rPr>
            <w:color w:val="0000EE"/>
            <w:u w:val="single"/>
          </w:rPr>
          <w:t>3.10</w:t>
        </w:r>
      </w:hyperlink>
      <w:r>
        <w:rPr>
          <w:lang w:val="fr_FR" w:bidi="fr_FR"/>
        </w:rPr>
        <w:t xml:space="preserve">, </w:t>
      </w:r>
      <w:hyperlink r:id="rId208">
        <w:r>
          <w:rPr>
            <w:lang w:val="fr_FR" w:bidi="fr_FR"/>
          </w:rPr>
          <w:rPr>
            <w:color w:val="0000EE"/>
            <w:u w:val="single"/>
          </w:rPr>
          <w:t>14–15</w:t>
        </w:r>
      </w:hyperlink>
      <w:r>
        <w:rPr>
          <w:lang w:val="fr_FR" w:bidi="fr_FR"/>
        </w:rPr>
        <w:t xml:space="preserve"> ; </w:t>
      </w:r>
      <w:hyperlink r:id="rId235">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6">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7">
        <w:r>
          <w:rPr>
            <w:lang w:val="fr_FR" w:bidi="fr_FR"/>
          </w:rPr>
          <w:rPr>
            <w:color w:val="0000EE"/>
            <w:u w:val="single"/>
          </w:rPr>
          <w:t>1Co 9.24–27</w:t>
        </w:r>
      </w:hyperlink>
      <w:r>
        <w:rPr>
          <w:lang w:val="fr_FR" w:bidi="fr_FR"/>
        </w:rPr>
        <w:t xml:space="preserve"> ; </w:t>
      </w:r>
      <w:hyperlink r:id="rId238">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4">
        <w:r>
          <w:rPr>
            <w:lang w:val="fr_FR" w:bidi="fr_FR"/>
          </w:rPr>
          <w:rPr>
            <w:color w:val="0000EE"/>
            <w:u w:val="single"/>
          </w:rPr>
          <w:t>1Tm 4.16</w:t>
        </w:r>
      </w:hyperlink>
      <w:r>
        <w:rPr>
          <w:lang w:val="fr_FR" w:bidi="fr_FR"/>
        </w:rPr>
        <w:t xml:space="preserve"> ; </w:t>
      </w:r>
      <w:hyperlink r:id="rId239">
        <w:r>
          <w:rPr>
            <w:lang w:val="fr_FR" w:bidi="fr_FR"/>
          </w:rPr>
          <w:rPr>
            <w:color w:val="0000EE"/>
            <w:u w:val="single"/>
          </w:rPr>
          <w:t>6.6–8</w:t>
        </w:r>
      </w:hyperlink>
      <w:r>
        <w:rPr>
          <w:lang w:val="fr_FR" w:bidi="fr_FR"/>
        </w:rPr>
        <w:t xml:space="preserve"> ; </w:t>
      </w:r>
      <w:hyperlink r:id="rId240">
        <w:r>
          <w:rPr>
            <w:lang w:val="fr_FR" w:bidi="fr_FR"/>
          </w:rPr>
          <w:rPr>
            <w:color w:val="0000EE"/>
            <w:u w:val="single"/>
          </w:rPr>
          <w:t>Mc 10.29–30</w:t>
        </w:r>
      </w:hyperlink>
      <w:r>
        <w:rPr>
          <w:lang w:val="fr_FR" w:bidi="fr_FR"/>
        </w:rPr>
        <w:t xml:space="preserve"> ; </w:t>
      </w:r>
      <w:hyperlink r:id="rId241">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2">
        <w:r>
          <w:rPr>
            <w:lang w:val="fr_FR" w:bidi="fr_FR"/>
          </w:rPr>
          <w:rPr>
            <w:color w:val="0000EE"/>
            <w:u w:val="single"/>
          </w:rPr>
          <w:t>2Tm 3.10–11</w:t>
        </w:r>
      </w:hyperlink>
      <w:r>
        <w:rPr>
          <w:lang w:val="fr_FR" w:bidi="fr_FR"/>
        </w:rPr>
        <w:t xml:space="preserve"> ; </w:t>
      </w:r>
      <w:hyperlink r:id="rId243">
        <w:r>
          <w:rPr>
            <w:lang w:val="fr_FR" w:bidi="fr_FR"/>
          </w:rPr>
          <w:rPr>
            <w:color w:val="0000EE"/>
            <w:u w:val="single"/>
          </w:rPr>
          <w:t>Ti 2.7</w:t>
        </w:r>
      </w:hyperlink>
      <w:r>
        <w:rPr>
          <w:lang w:val="fr_FR" w:bidi="fr_FR"/>
        </w:rPr>
        <w:t xml:space="preserve"> ; </w:t>
      </w:r>
      <w:hyperlink r:id="rId244">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5">
        <w:r>
          <w:rPr>
            <w:lang w:val="fr_FR" w:bidi="fr_FR"/>
          </w:rPr>
          <w:rPr>
            <w:color w:val="0000EE"/>
            <w:u w:val="single"/>
          </w:rPr>
          <w:t>Ac 13.1–3</w:t>
        </w:r>
      </w:hyperlink>
      <w:r>
        <w:rPr>
          <w:lang w:val="fr_FR" w:bidi="fr_FR"/>
        </w:rPr>
        <w:t xml:space="preserve"> ; </w:t>
      </w:r>
      <w:hyperlink r:id="rId246">
        <w:r>
          <w:rPr>
            <w:lang w:val="fr_FR" w:bidi="fr_FR"/>
          </w:rPr>
          <w:rPr>
            <w:color w:val="0000EE"/>
            <w:u w:val="single"/>
          </w:rPr>
          <w:t>6.6</w:t>
        </w:r>
      </w:hyperlink>
      <w:r>
        <w:rPr>
          <w:lang w:val="fr_FR" w:bidi="fr_FR"/>
        </w:rPr>
        <w:t xml:space="preserve">). Il s’agissait probablement du même événement mentionné en </w:t>
      </w:r>
      <w:hyperlink r:id="rId247">
        <w:r>
          <w:rPr>
            <w:lang w:val="fr_FR" w:bidi="fr_FR"/>
          </w:rPr>
          <w:rPr>
            <w:color w:val="0000EE"/>
            <w:u w:val="single"/>
          </w:rPr>
          <w:t>2Tm 1.6–7</w:t>
        </w:r>
      </w:hyperlink>
      <w:r>
        <w:rPr>
          <w:lang w:val="fr_FR" w:bidi="fr_FR"/>
        </w:rPr>
        <w:t xml:space="preserve"> (voir </w:t>
      </w:r>
      <w:hyperlink r:id="rId248">
        <w:r>
          <w:rPr>
            <w:lang w:val="fr_FR" w:bidi="fr_FR"/>
          </w:rPr>
          <w:rPr>
            <w:color w:val="0000EE"/>
            <w:u w:val="single"/>
          </w:rPr>
          <w:t>1Tm 1.18</w:t>
        </w:r>
      </w:hyperlink>
      <w:r>
        <w:rPr>
          <w:lang w:val="fr_FR" w:bidi="fr_FR"/>
        </w:rPr>
        <w:t xml:space="preserve"> ; cf. </w:t>
      </w:r>
      <w:hyperlink r:id="rId249">
        <w:r>
          <w:rPr>
            <w:lang w:val="fr_FR" w:bidi="fr_FR"/>
          </w:rPr>
          <w:rPr>
            <w:color w:val="0000EE"/>
            <w:u w:val="single"/>
          </w:rPr>
          <w:t>Rm 12.6–8</w:t>
        </w:r>
      </w:hyperlink>
      <w:r>
        <w:rPr>
          <w:lang w:val="fr_FR" w:bidi="fr_FR"/>
        </w:rPr>
        <w:t xml:space="preserve"> ; </w:t>
      </w:r>
      <w:hyperlink r:id="rId250">
        <w:r>
          <w:rPr>
            <w:lang w:val="fr_FR" w:bidi="fr_FR"/>
          </w:rPr>
          <w:rPr>
            <w:color w:val="0000EE"/>
            <w:u w:val="single"/>
          </w:rPr>
          <w:t>1Co 12.7–11</w:t>
        </w:r>
      </w:hyperlink>
      <w:r>
        <w:rPr>
          <w:lang w:val="fr_FR" w:bidi="fr_FR"/>
        </w:rPr>
        <w:t xml:space="preserve"> ; </w:t>
      </w:r>
      <w:hyperlink r:id="rId251">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3">
        <w:r>
          <w:rPr>
            <w:lang w:val="fr_FR" w:bidi="fr_FR"/>
          </w:rPr>
          <w:rPr>
            <w:color w:val="0000EE"/>
            <w:u w:val="single"/>
          </w:rPr>
          <w:t>3.15</w:t>
        </w:r>
      </w:hyperlink>
      <w:r>
        <w:rPr>
          <w:lang w:val="fr_FR" w:bidi="fr_FR"/>
        </w:rPr>
        <w:t>) s’applique à tous : anciens et jeunes (</w:t>
      </w:r>
      <w:hyperlink r:id="rId252">
        <w:r>
          <w:rPr>
            <w:lang w:val="fr_FR" w:bidi="fr_FR"/>
          </w:rPr>
          <w:rPr>
            <w:color w:val="0000EE"/>
            <w:u w:val="single"/>
          </w:rPr>
          <w:t>5.1–2</w:t>
        </w:r>
      </w:hyperlink>
      <w:r>
        <w:rPr>
          <w:lang w:val="fr_FR" w:bidi="fr_FR"/>
        </w:rPr>
        <w:t>), les veuves (</w:t>
      </w:r>
      <w:hyperlink r:id="rId253">
        <w:r>
          <w:rPr>
            <w:lang w:val="fr_FR" w:bidi="fr_FR"/>
          </w:rPr>
          <w:rPr>
            <w:color w:val="0000EE"/>
            <w:u w:val="single"/>
          </w:rPr>
          <w:t>5.3–16</w:t>
        </w:r>
      </w:hyperlink>
      <w:r>
        <w:rPr>
          <w:lang w:val="fr_FR" w:bidi="fr_FR"/>
        </w:rPr>
        <w:t>), les anciens (</w:t>
      </w:r>
      <w:hyperlink r:id="rId254">
        <w:r>
          <w:rPr>
            <w:lang w:val="fr_FR" w:bidi="fr_FR"/>
          </w:rPr>
          <w:rPr>
            <w:color w:val="0000EE"/>
            <w:u w:val="single"/>
          </w:rPr>
          <w:t>5.17–25</w:t>
        </w:r>
      </w:hyperlink>
      <w:r>
        <w:rPr>
          <w:lang w:val="fr_FR" w:bidi="fr_FR"/>
        </w:rPr>
        <w:t>), et les esclaves (</w:t>
      </w:r>
      <w:hyperlink r:id="rId255">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6">
        <w:r>
          <w:rPr>
            <w:lang w:val="fr_FR" w:bidi="fr_FR"/>
          </w:rPr>
          <w:rPr>
            <w:color w:val="0000EE"/>
            <w:u w:val="single"/>
          </w:rPr>
          <w:t>Dt 10.17–19</w:t>
        </w:r>
      </w:hyperlink>
      <w:r>
        <w:rPr>
          <w:lang w:val="fr_FR" w:bidi="fr_FR"/>
        </w:rPr>
        <w:t xml:space="preserve"> ; </w:t>
      </w:r>
      <w:hyperlink r:id="rId257">
        <w:r>
          <w:rPr>
            <w:lang w:val="fr_FR" w:bidi="fr_FR"/>
          </w:rPr>
          <w:rPr>
            <w:color w:val="0000EE"/>
            <w:u w:val="single"/>
          </w:rPr>
          <w:t>Es 1.17</w:t>
        </w:r>
      </w:hyperlink>
      <w:r>
        <w:rPr>
          <w:lang w:val="fr_FR" w:bidi="fr_FR"/>
        </w:rPr>
        <w:t xml:space="preserve"> ; cf. </w:t>
      </w:r>
      <w:hyperlink r:id="rId258">
        <w:r>
          <w:rPr>
            <w:lang w:val="fr_FR" w:bidi="fr_FR"/>
          </w:rPr>
          <w:rPr>
            <w:color w:val="0000EE"/>
            <w:u w:val="single"/>
          </w:rPr>
          <w:t>Ac 6.1–6</w:t>
        </w:r>
      </w:hyperlink>
      <w:r>
        <w:rPr>
          <w:lang w:val="fr_FR" w:bidi="fr_FR"/>
        </w:rPr>
        <w:t xml:space="preserve"> ; </w:t>
      </w:r>
      <w:hyperlink r:id="rId259">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60">
        <w:r>
          <w:rPr>
            <w:lang w:val="fr_FR" w:bidi="fr_FR"/>
          </w:rPr>
          <w:rPr>
            <w:color w:val="0000EE"/>
            <w:u w:val="single"/>
          </w:rPr>
          <w:t>Ps 68.5</w:t>
        </w:r>
      </w:hyperlink>
      <w:r>
        <w:rPr>
          <w:lang w:val="fr_FR" w:bidi="fr_FR"/>
        </w:rPr>
        <w:t xml:space="preserve"> ; </w:t>
      </w:r>
      <w:hyperlink r:id="rId2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9">
        <w:r>
          <w:rPr>
            <w:lang w:val="fr_FR" w:bidi="fr_FR"/>
          </w:rPr>
          <w:rPr>
            <w:color w:val="0000EE"/>
            <w:u w:val="single"/>
          </w:rPr>
          <w:t>6.17–19</w:t>
        </w:r>
      </w:hyperlink>
      <w:r>
        <w:rPr>
          <w:lang w:val="fr_FR" w:bidi="fr_FR"/>
        </w:rPr>
        <w:t xml:space="preserve"> ; </w:t>
      </w:r>
      <w:hyperlink r:id="rId262">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3">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4">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5">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6">
        <w:r>
          <w:rPr>
            <w:lang w:val="fr_FR" w:bidi="fr_FR"/>
          </w:rPr>
          <w:rPr>
            <w:color w:val="0000EE"/>
            <w:u w:val="single"/>
          </w:rPr>
          <w:t>1Tm 3.2</w:t>
        </w:r>
      </w:hyperlink>
      <w:r>
        <w:rPr>
          <w:lang w:val="fr_FR" w:bidi="fr_FR"/>
        </w:rPr>
        <w:t xml:space="preserve">, </w:t>
      </w:r>
      <w:hyperlink r:id="rId178">
        <w:r>
          <w:rPr>
            <w:lang w:val="fr_FR" w:bidi="fr_FR"/>
          </w:rPr>
          <w:rPr>
            <w:color w:val="0000EE"/>
            <w:u w:val="single"/>
          </w:rPr>
          <w:t>12</w:t>
        </w:r>
      </w:hyperlink>
      <w:r>
        <w:rPr>
          <w:lang w:val="fr_FR" w:bidi="fr_FR"/>
        </w:rPr>
        <w:t xml:space="preserve"> ; </w:t>
      </w:r>
      <w:hyperlink r:id="rId180">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7">
        <w:r>
          <w:rPr>
            <w:lang w:val="fr_FR" w:bidi="fr_FR"/>
          </w:rPr>
          <w:rPr>
            <w:color w:val="0000EE"/>
            <w:u w:val="single"/>
          </w:rPr>
          <w:t>Gn 18.4</w:t>
        </w:r>
      </w:hyperlink>
      <w:r>
        <w:rPr>
          <w:lang w:val="fr_FR" w:bidi="fr_FR"/>
        </w:rPr>
        <w:t xml:space="preserve"> ; </w:t>
      </w:r>
      <w:hyperlink r:id="rId268">
        <w:r>
          <w:rPr>
            <w:lang w:val="fr_FR" w:bidi="fr_FR"/>
          </w:rPr>
          <w:rPr>
            <w:color w:val="0000EE"/>
            <w:u w:val="single"/>
          </w:rPr>
          <w:t>Lc 7.44</w:t>
        </w:r>
      </w:hyperlink>
      <w:r>
        <w:rPr>
          <w:lang w:val="fr_FR" w:bidi="fr_FR"/>
        </w:rPr>
        <w:t xml:space="preserve"> ; </w:t>
      </w:r>
      <w:hyperlink r:id="rId269">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70">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2">
        <w:r>
          <w:rPr>
            <w:lang w:val="fr_FR" w:bidi="fr_FR"/>
          </w:rPr>
          <w:rPr>
            <w:color w:val="0000EE"/>
            <w:u w:val="single"/>
          </w:rPr>
          <w:t>5.5</w:t>
        </w:r>
      </w:hyperlink>
      <w:r>
        <w:rPr>
          <w:lang w:val="fr_FR" w:bidi="fr_FR"/>
        </w:rPr>
        <w:t xml:space="preserve"> ; cf. </w:t>
      </w:r>
      <w:hyperlink r:id="rId271">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2">
        <w:r>
          <w:rPr>
            <w:lang w:val="fr_FR" w:bidi="fr_FR"/>
          </w:rPr>
          <w:rPr>
            <w:color w:val="0000EE"/>
            <w:u w:val="single"/>
          </w:rPr>
          <w:t>2.9–10</w:t>
        </w:r>
      </w:hyperlink>
      <w:r>
        <w:rPr>
          <w:lang w:val="fr_FR" w:bidi="fr_FR"/>
        </w:rPr>
        <w:t xml:space="preserve"> ; </w:t>
      </w:r>
      <w:hyperlink r:id="rId273">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70">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4">
        <w:r>
          <w:rPr>
            <w:lang w:val="fr_FR" w:bidi="fr_FR"/>
          </w:rPr>
          <w:rPr>
            <w:color w:val="0000EE"/>
            <w:u w:val="single"/>
          </w:rPr>
          <w:t>5.15</w:t>
        </w:r>
      </w:hyperlink>
      <w:r>
        <w:rPr>
          <w:lang w:val="fr_FR" w:bidi="fr_FR"/>
        </w:rPr>
        <w:t xml:space="preserve"> ; cf. </w:t>
      </w:r>
      <w:hyperlink r:id="rId275">
        <w:r>
          <w:rPr>
            <w:lang w:val="fr_FR" w:bidi="fr_FR"/>
          </w:rPr>
          <w:rPr>
            <w:color w:val="0000EE"/>
            <w:u w:val="single"/>
          </w:rPr>
          <w:t>2Th 3.11–13</w:t>
        </w:r>
      </w:hyperlink>
      <w:r>
        <w:rPr>
          <w:lang w:val="fr_FR" w:bidi="fr_FR"/>
        </w:rPr>
        <w:t xml:space="preserve"> ; </w:t>
      </w:r>
      <w:hyperlink r:id="rId276">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7">
        <w:r>
          <w:rPr>
            <w:lang w:val="fr_FR" w:bidi="fr_FR"/>
          </w:rPr>
          <w:rPr>
            <w:color w:val="0000EE"/>
            <w:u w:val="single"/>
          </w:rPr>
          <w:t>5.11–12</w:t>
        </w:r>
      </w:hyperlink>
      <w:r>
        <w:rPr>
          <w:lang w:val="fr_FR" w:bidi="fr_FR"/>
        </w:rPr>
        <w:t xml:space="preserve"> ; cf. </w:t>
      </w:r>
      <w:hyperlink r:id="rId278">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9">
        <w:r>
          <w:rPr>
            <w:lang w:val="fr_FR" w:bidi="fr_FR"/>
          </w:rPr>
          <w:rPr>
            <w:color w:val="0000EE"/>
            <w:u w:val="single"/>
          </w:rPr>
          <w:t>1Th 4.11–12</w:t>
        </w:r>
      </w:hyperlink>
      <w:r>
        <w:rPr>
          <w:lang w:val="fr_FR" w:bidi="fr_FR"/>
        </w:rPr>
        <w:t xml:space="preserve"> ; </w:t>
      </w:r>
      <w:hyperlink r:id="rId67">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80">
        <w:r>
          <w:rPr>
            <w:lang w:val="fr_FR" w:bidi="fr_FR"/>
          </w:rPr>
          <w:rPr>
            <w:color w:val="0000EE"/>
            <w:u w:val="single"/>
          </w:rPr>
          <w:t>1.6–7</w:t>
        </w:r>
      </w:hyperlink>
      <w:r>
        <w:rPr>
          <w:lang w:val="fr_FR" w:bidi="fr_FR"/>
        </w:rPr>
        <w:t xml:space="preserve"> ; cf. </w:t>
      </w:r>
      <w:hyperlink r:id="rId102">
        <w:r>
          <w:rPr>
            <w:lang w:val="fr_FR" w:bidi="fr_FR"/>
          </w:rPr>
          <w:rPr>
            <w:color w:val="0000EE"/>
            <w:u w:val="single"/>
          </w:rPr>
          <w:t>3.6–7</w:t>
        </w:r>
      </w:hyperlink>
      <w:r>
        <w:rPr>
          <w:lang w:val="fr_FR" w:bidi="fr_FR"/>
        </w:rPr>
        <w:t xml:space="preserve"> ; </w:t>
      </w:r>
      <w:hyperlink r:id="rId281">
        <w:r>
          <w:rPr>
            <w:lang w:val="fr_FR" w:bidi="fr_FR"/>
          </w:rPr>
          <w:rPr>
            <w:color w:val="0000EE"/>
            <w:u w:val="single"/>
          </w:rPr>
          <w:t>Hé 2.1</w:t>
        </w:r>
      </w:hyperlink>
      <w:r>
        <w:rPr>
          <w:lang w:val="fr_FR" w:bidi="fr_FR"/>
        </w:rPr>
        <w:t>) et en raison de leur propre indulgence (</w:t>
      </w:r>
      <w:hyperlink r:id="rId282">
        <w:r>
          <w:rPr>
            <w:lang w:val="fr_FR" w:bidi="fr_FR"/>
          </w:rPr>
          <w:rPr>
            <w:color w:val="0000EE"/>
            <w:u w:val="single"/>
          </w:rPr>
          <w:t>1Tm 5.6</w:t>
        </w:r>
      </w:hyperlink>
      <w:r>
        <w:rPr>
          <w:lang w:val="fr_FR" w:bidi="fr_FR"/>
        </w:rPr>
        <w:t xml:space="preserve">, </w:t>
      </w:r>
      <w:hyperlink r:id="rId28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8">
        <w:r>
          <w:rPr>
            <w:lang w:val="fr_FR" w:bidi="fr_FR"/>
          </w:rPr>
          <w:rPr>
            <w:color w:val="0000EE"/>
            <w:u w:val="single"/>
          </w:rPr>
          <w:t>2.15</w:t>
        </w:r>
      </w:hyperlink>
      <w:r>
        <w:rPr>
          <w:lang w:val="fr_FR" w:bidi="fr_FR"/>
        </w:rPr>
        <w:t xml:space="preserve"> ; </w:t>
      </w:r>
      <w:hyperlink r:id="rId43">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4">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5">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6">
        <w:r>
          <w:rPr>
            <w:lang w:val="fr_FR" w:bidi="fr_FR"/>
          </w:rPr>
          <w:rPr>
            <w:color w:val="0000EE"/>
            <w:u w:val="single"/>
          </w:rPr>
          <w:t>Dt 25.4</w:t>
        </w:r>
      </w:hyperlink>
      <w:r>
        <w:rPr>
          <w:lang w:val="fr_FR" w:bidi="fr_FR"/>
        </w:rPr>
        <w:t xml:space="preserve"> ; </w:t>
      </w:r>
      <w:hyperlink r:id="rId287">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8">
        <w:r>
          <w:rPr>
            <w:lang w:val="fr_FR" w:bidi="fr_FR"/>
          </w:rPr>
          <w:rPr>
            <w:color w:val="0000EE"/>
            <w:u w:val="single"/>
          </w:rPr>
          <w:t>3.1–7</w:t>
        </w:r>
      </w:hyperlink>
      <w:r>
        <w:rPr>
          <w:lang w:val="fr_FR" w:bidi="fr_FR"/>
        </w:rPr>
        <w:t xml:space="preserve"> ; </w:t>
      </w:r>
      <w:hyperlink r:id="rId288">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4">
        <w:r>
          <w:rPr>
            <w:lang w:val="fr_FR" w:bidi="fr_FR"/>
          </w:rPr>
          <w:rPr>
            <w:color w:val="0000EE"/>
            <w:u w:val="single"/>
          </w:rPr>
          <w:t>1Tm 4.14</w:t>
        </w:r>
      </w:hyperlink>
      <w:r>
        <w:rPr>
          <w:lang w:val="fr_FR" w:bidi="fr_FR"/>
        </w:rPr>
        <w:t xml:space="preserve"> ; </w:t>
      </w:r>
      <w:hyperlink r:id="rId171">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9">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90">
        <w:r>
          <w:rPr>
            <w:lang w:val="fr_FR" w:bidi="fr_FR"/>
          </w:rPr>
          <w:rPr>
            <w:color w:val="0000EE"/>
            <w:u w:val="single"/>
          </w:rPr>
          <w:t>Dt 19.15–21</w:t>
        </w:r>
      </w:hyperlink>
      <w:r>
        <w:rPr>
          <w:lang w:val="fr_FR" w:bidi="fr_FR"/>
        </w:rPr>
        <w:t xml:space="preserve">. • deux ou trois témoins : Voir </w:t>
      </w:r>
      <w:hyperlink r:id="rId291">
        <w:r>
          <w:rPr>
            <w:lang w:val="fr_FR" w:bidi="fr_FR"/>
          </w:rPr>
          <w:rPr>
            <w:color w:val="0000EE"/>
            <w:u w:val="single"/>
          </w:rPr>
          <w:t>Dt 17.6</w:t>
        </w:r>
      </w:hyperlink>
      <w:r>
        <w:rPr>
          <w:lang w:val="fr_FR" w:bidi="fr_FR"/>
        </w:rPr>
        <w:t xml:space="preserve"> ; </w:t>
      </w:r>
      <w:hyperlink r:id="rId292">
        <w:r>
          <w:rPr>
            <w:lang w:val="fr_FR" w:bidi="fr_FR"/>
          </w:rPr>
          <w:rPr>
            <w:color w:val="0000EE"/>
            <w:u w:val="single"/>
          </w:rPr>
          <w:t>19.15</w:t>
        </w:r>
      </w:hyperlink>
      <w:r>
        <w:rPr>
          <w:lang w:val="fr_FR" w:bidi="fr_FR"/>
        </w:rPr>
        <w:t xml:space="preserve"> ; </w:t>
      </w:r>
      <w:hyperlink r:id="rId293">
        <w:r>
          <w:rPr>
            <w:lang w:val="fr_FR" w:bidi="fr_FR"/>
          </w:rPr>
          <w:rPr>
            <w:color w:val="0000EE"/>
            <w:u w:val="single"/>
          </w:rPr>
          <w:t>Mt 18.16</w:t>
        </w:r>
      </w:hyperlink>
      <w:r>
        <w:rPr>
          <w:lang w:val="fr_FR" w:bidi="fr_FR"/>
        </w:rPr>
        <w:t xml:space="preserve"> ; </w:t>
      </w:r>
      <w:hyperlink r:id="rId294">
        <w:r>
          <w:rPr>
            <w:lang w:val="fr_FR" w:bidi="fr_FR"/>
          </w:rPr>
          <w:rPr>
            <w:color w:val="0000EE"/>
            <w:u w:val="single"/>
          </w:rPr>
          <w:t>2Co 13.1</w:t>
        </w:r>
      </w:hyperlink>
      <w:r>
        <w:rPr>
          <w:lang w:val="fr_FR" w:bidi="fr_FR"/>
        </w:rPr>
        <w:t xml:space="preserve"> ; </w:t>
      </w:r>
      <w:hyperlink r:id="rId29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6">
        <w:r>
          <w:rPr>
            <w:lang w:val="fr_FR" w:bidi="fr_FR"/>
          </w:rPr>
          <w:rPr>
            <w:color w:val="0000EE"/>
            <w:u w:val="single"/>
          </w:rPr>
          <w:t>Dt 19.16–19</w:t>
        </w:r>
      </w:hyperlink>
      <w:r>
        <w:rPr>
          <w:lang w:val="fr_FR" w:bidi="fr_FR"/>
        </w:rPr>
        <w:t xml:space="preserve">). • « les autres » sont soit les autres anciens, soit le reste de l'église (cf. </w:t>
      </w:r>
      <w:hyperlink r:id="rId297">
        <w:r>
          <w:rPr>
            <w:lang w:val="fr_FR" w:bidi="fr_FR"/>
          </w:rPr>
          <w:rPr>
            <w:color w:val="0000EE"/>
            <w:u w:val="single"/>
          </w:rPr>
          <w:t>Dt 19.20</w:t>
        </w:r>
      </w:hyperlink>
      <w:r>
        <w:rPr>
          <w:lang w:val="fr_FR" w:bidi="fr_FR"/>
        </w:rPr>
        <w:t xml:space="preserve"> ; </w:t>
      </w:r>
      <w:hyperlink r:id="rId298">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9">
        <w:r>
          <w:rPr>
            <w:lang w:val="fr_FR" w:bidi="fr_FR"/>
          </w:rPr>
          <w:rPr>
            <w:color w:val="0000EE"/>
            <w:u w:val="single"/>
          </w:rPr>
          <w:t>5.19</w:t>
        </w:r>
      </w:hyperlink>
      <w:r>
        <w:rPr>
          <w:lang w:val="fr_FR" w:bidi="fr_FR"/>
        </w:rPr>
        <w:t>). Ils confirment la gravité des accusations portées contre les dirigeants qui pèchent (</w:t>
      </w:r>
      <w:hyperlink r:id="rId300">
        <w:r>
          <w:rPr>
            <w:lang w:val="fr_FR" w:bidi="fr_FR"/>
          </w:rPr>
          <w:rPr>
            <w:color w:val="0000EE"/>
            <w:u w:val="single"/>
          </w:rPr>
          <w:t>5.20</w:t>
        </w:r>
      </w:hyperlink>
      <w:r>
        <w:rPr>
          <w:lang w:val="fr_FR" w:bidi="fr_FR"/>
        </w:rPr>
        <w:t>). • Les anges sont associés au jugement de Dieu (</w:t>
      </w:r>
      <w:hyperlink r:id="rId301">
        <w:r>
          <w:rPr>
            <w:lang w:val="fr_FR" w:bidi="fr_FR"/>
          </w:rPr>
          <w:rPr>
            <w:color w:val="0000EE"/>
            <w:u w:val="single"/>
          </w:rPr>
          <w:t>Dn 7.9–10</w:t>
        </w:r>
      </w:hyperlink>
      <w:r>
        <w:rPr>
          <w:lang w:val="fr_FR" w:bidi="fr_FR"/>
        </w:rPr>
        <w:t xml:space="preserve"> ; </w:t>
      </w:r>
      <w:hyperlink r:id="rId302">
        <w:r>
          <w:rPr>
            <w:lang w:val="fr_FR" w:bidi="fr_FR"/>
          </w:rPr>
          <w:rPr>
            <w:color w:val="0000EE"/>
            <w:u w:val="single"/>
          </w:rPr>
          <w:t>Mt 13.49</w:t>
        </w:r>
      </w:hyperlink>
      <w:r>
        <w:rPr>
          <w:lang w:val="fr_FR" w:bidi="fr_FR"/>
        </w:rPr>
        <w:t xml:space="preserve"> ; </w:t>
      </w:r>
      <w:hyperlink r:id="rId303">
        <w:r>
          <w:rPr>
            <w:lang w:val="fr_FR" w:bidi="fr_FR"/>
          </w:rPr>
          <w:rPr>
            <w:color w:val="0000EE"/>
            <w:u w:val="single"/>
          </w:rPr>
          <w:t>25.31</w:t>
        </w:r>
      </w:hyperlink>
      <w:r>
        <w:rPr>
          <w:lang w:val="fr_FR" w:bidi="fr_FR"/>
        </w:rPr>
        <w:t xml:space="preserve">, </w:t>
      </w:r>
      <w:hyperlink r:id="rId304">
        <w:r>
          <w:rPr>
            <w:lang w:val="fr_FR" w:bidi="fr_FR"/>
          </w:rPr>
          <w:rPr>
            <w:color w:val="0000EE"/>
            <w:u w:val="single"/>
          </w:rPr>
          <w:t>41</w:t>
        </w:r>
      </w:hyperlink>
      <w:r>
        <w:rPr>
          <w:lang w:val="fr_FR" w:bidi="fr_FR"/>
        </w:rPr>
        <w:t xml:space="preserve"> ; </w:t>
      </w:r>
      <w:hyperlink r:id="rId305">
        <w:r>
          <w:rPr>
            <w:lang w:val="fr_FR" w:bidi="fr_FR"/>
          </w:rPr>
          <w:rPr>
            <w:color w:val="0000EE"/>
            <w:u w:val="single"/>
          </w:rPr>
          <w:t>Lc 9.26</w:t>
        </w:r>
      </w:hyperlink>
      <w:r>
        <w:rPr>
          <w:lang w:val="fr_FR" w:bidi="fr_FR"/>
        </w:rPr>
        <w:t xml:space="preserve"> ; </w:t>
      </w:r>
      <w:hyperlink r:id="rId306">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7">
        <w:r>
          <w:rPr>
            <w:lang w:val="fr_FR" w:bidi="fr_FR"/>
          </w:rPr>
          <w:rPr>
            <w:color w:val="0000EE"/>
            <w:u w:val="single"/>
          </w:rPr>
          <w:t>5.22</w:t>
        </w:r>
      </w:hyperlink>
      <w:r>
        <w:rPr>
          <w:lang w:val="fr_FR" w:bidi="fr_FR"/>
        </w:rPr>
        <w:t xml:space="preserve">) ait été poussée trop loin en ce qui concerne la consommation de vin (voir </w:t>
      </w:r>
      <w:hyperlink r:id="rId193">
        <w:r>
          <w:rPr>
            <w:lang w:val="fr_FR" w:bidi="fr_FR"/>
          </w:rPr>
          <w:rPr>
            <w:color w:val="0000EE"/>
            <w:u w:val="single"/>
          </w:rPr>
          <w:t xml:space="preserve">3.3 </w:t>
        </w:r>
      </w:hyperlink>
      <w:r>
        <w:rPr>
          <w:lang w:val="fr_FR" w:bidi="fr_FR"/>
        </w:rPr>
        <w:t xml:space="preserve">; </w:t>
      </w:r>
      <w:hyperlink r:id="rId308">
        <w:r>
          <w:rPr>
            <w:lang w:val="fr_FR" w:bidi="fr_FR"/>
          </w:rPr>
          <w:rPr>
            <w:color w:val="0000EE"/>
            <w:u w:val="single"/>
          </w:rPr>
          <w:t>Nb 6.1–21</w:t>
        </w:r>
      </w:hyperlink>
      <w:r>
        <w:rPr>
          <w:lang w:val="fr_FR" w:bidi="fr_FR"/>
        </w:rPr>
        <w:t>) ou certaines restrictions alimentaires (</w:t>
      </w:r>
      <w:hyperlink r:id="rId309">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10">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11">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6">
        <w:r>
          <w:rPr>
            <w:lang w:val="fr_FR" w:bidi="fr_FR"/>
          </w:rPr>
          <w:rPr>
            <w:color w:val="0000EE"/>
            <w:u w:val="single"/>
          </w:rPr>
          <w:t>1.4</w:t>
        </w:r>
      </w:hyperlink>
      <w:r>
        <w:rPr>
          <w:lang w:val="fr_FR" w:bidi="fr_FR"/>
        </w:rPr>
        <w:t xml:space="preserve"> (voir aussi </w:t>
      </w:r>
      <w:hyperlink r:id="rId312">
        <w:r>
          <w:rPr>
            <w:lang w:val="fr_FR" w:bidi="fr_FR"/>
          </w:rPr>
          <w:rPr>
            <w:color w:val="0000EE"/>
            <w:u w:val="single"/>
          </w:rPr>
          <w:t>2Tm 2.23–24</w:t>
        </w:r>
      </w:hyperlink>
      <w:r>
        <w:rPr>
          <w:lang w:val="fr_FR" w:bidi="fr_FR"/>
        </w:rPr>
        <w:t xml:space="preserve"> ; </w:t>
      </w:r>
      <w:hyperlink r:id="rId35">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3">
        <w:r>
          <w:rPr>
            <w:lang w:val="fr_FR" w:bidi="fr_FR"/>
          </w:rPr>
          <w:rPr>
            <w:color w:val="0000EE"/>
            <w:u w:val="single"/>
          </w:rPr>
          <w:t>2Tm 2.18</w:t>
        </w:r>
      </w:hyperlink>
      <w:r>
        <w:rPr>
          <w:lang w:val="fr_FR" w:bidi="fr_FR"/>
        </w:rPr>
        <w:t xml:space="preserve"> ; </w:t>
      </w:r>
      <w:hyperlink r:id="rId314">
        <w:r>
          <w:rPr>
            <w:lang w:val="fr_FR" w:bidi="fr_FR"/>
          </w:rPr>
          <w:rPr>
            <w:color w:val="0000EE"/>
            <w:u w:val="single"/>
          </w:rPr>
          <w:t>3.7</w:t>
        </w:r>
      </w:hyperlink>
      <w:r>
        <w:rPr>
          <w:lang w:val="fr_FR" w:bidi="fr_FR"/>
        </w:rPr>
        <w:t xml:space="preserve">, </w:t>
      </w:r>
      <w:hyperlink r:id="rId315">
        <w:r>
          <w:rPr>
            <w:lang w:val="fr_FR" w:bidi="fr_FR"/>
          </w:rPr>
          <w:rPr>
            <w:color w:val="0000EE"/>
            <w:u w:val="single"/>
          </w:rPr>
          <w:t>8</w:t>
        </w:r>
      </w:hyperlink>
      <w:r>
        <w:rPr>
          <w:lang w:val="fr_FR" w:bidi="fr_FR"/>
        </w:rPr>
        <w:t xml:space="preserve"> ; </w:t>
      </w:r>
      <w:hyperlink r:id="rId316">
        <w:r>
          <w:rPr>
            <w:lang w:val="fr_FR" w:bidi="fr_FR"/>
          </w:rPr>
          <w:rPr>
            <w:color w:val="0000EE"/>
            <w:u w:val="single"/>
          </w:rPr>
          <w:t>4.4</w:t>
        </w:r>
      </w:hyperlink>
      <w:r>
        <w:rPr>
          <w:lang w:val="fr_FR" w:bidi="fr_FR"/>
        </w:rPr>
        <w:t xml:space="preserve"> ; </w:t>
      </w:r>
      <w:hyperlink r:id="rId34">
        <w:r>
          <w:rPr>
            <w:lang w:val="fr_FR" w:bidi="fr_FR"/>
          </w:rPr>
          <w:rPr>
            <w:color w:val="0000EE"/>
            <w:u w:val="single"/>
          </w:rPr>
          <w:t>Ti 1.14</w:t>
        </w:r>
      </w:hyperlink>
      <w:r>
        <w:rPr>
          <w:lang w:val="fr_FR" w:bidi="fr_FR"/>
        </w:rPr>
        <w:t xml:space="preserve">. • Une apparence de piété n'est pour eux qu’un moyen de s’enrichir (voir </w:t>
      </w:r>
      <w:hyperlink r:id="rId317">
        <w:r>
          <w:rPr>
            <w:lang w:val="fr_FR" w:bidi="fr_FR"/>
          </w:rPr>
          <w:rPr>
            <w:color w:val="0000EE"/>
            <w:u w:val="single"/>
          </w:rPr>
          <w:t>1Tm 2.2</w:t>
        </w:r>
      </w:hyperlink>
      <w:r>
        <w:rPr>
          <w:lang w:val="fr_FR" w:bidi="fr_FR"/>
        </w:rPr>
        <w:t xml:space="preserve"> ; </w:t>
      </w:r>
      <w:hyperlink r:id="rId207">
        <w:r>
          <w:rPr>
            <w:lang w:val="fr_FR" w:bidi="fr_FR"/>
          </w:rPr>
          <w:rPr>
            <w:color w:val="0000EE"/>
            <w:u w:val="single"/>
          </w:rPr>
          <w:t>3.8</w:t>
        </w:r>
      </w:hyperlink>
      <w:r>
        <w:rPr>
          <w:lang w:val="fr_FR" w:bidi="fr_FR"/>
        </w:rPr>
        <w:t xml:space="preserve"> ; </w:t>
      </w:r>
      <w:hyperlink r:id="rId318">
        <w:r>
          <w:rPr>
            <w:lang w:val="fr_FR" w:bidi="fr_FR"/>
          </w:rPr>
          <w:rPr>
            <w:color w:val="0000EE"/>
            <w:u w:val="single"/>
          </w:rPr>
          <w:t>4.8</w:t>
        </w:r>
      </w:hyperlink>
      <w:r>
        <w:rPr>
          <w:lang w:val="fr_FR" w:bidi="fr_FR"/>
        </w:rPr>
        <w:t xml:space="preserve"> ; </w:t>
      </w:r>
      <w:hyperlink r:id="rId115">
        <w:r>
          <w:rPr>
            <w:lang w:val="fr_FR" w:bidi="fr_FR"/>
          </w:rPr>
          <w:rPr>
            <w:color w:val="0000EE"/>
            <w:u w:val="single"/>
          </w:rPr>
          <w:t>6.3</w:t>
        </w:r>
      </w:hyperlink>
      <w:r>
        <w:rPr>
          <w:lang w:val="fr_FR" w:bidi="fr_FR"/>
        </w:rPr>
        <w:t xml:space="preserve"> ; voir aussi </w:t>
      </w:r>
      <w:hyperlink r:id="rId319">
        <w:r>
          <w:rPr>
            <w:lang w:val="fr_FR" w:bidi="fr_FR"/>
          </w:rPr>
          <w:rPr>
            <w:color w:val="0000EE"/>
            <w:u w:val="single"/>
          </w:rPr>
          <w:t>2Tm 3.2</w:t>
        </w:r>
      </w:hyperlink>
      <w:r>
        <w:rPr>
          <w:lang w:val="fr_FR" w:bidi="fr_FR"/>
        </w:rPr>
        <w:t xml:space="preserve"> ; </w:t>
      </w:r>
      <w:hyperlink r:id="rId320">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9">
        <w:r>
          <w:rPr>
            <w:lang w:val="fr_FR" w:bidi="fr_FR"/>
          </w:rPr>
          <w:rPr>
            <w:color w:val="0000EE"/>
            <w:u w:val="single"/>
          </w:rPr>
          <w:t>1Tm 6.17–19</w:t>
        </w:r>
      </w:hyperlink>
      <w:r>
        <w:rPr>
          <w:lang w:val="fr_FR" w:bidi="fr_FR"/>
        </w:rPr>
        <w:t>), et peut-être particulièrement les femmes (</w:t>
      </w:r>
      <w:hyperlink r:id="rId321">
        <w:r>
          <w:rPr>
            <w:lang w:val="fr_FR" w:bidi="fr_FR"/>
          </w:rPr>
          <w:rPr>
            <w:color w:val="0000EE"/>
            <w:u w:val="single"/>
          </w:rPr>
          <w:t>2.9</w:t>
        </w:r>
      </w:hyperlink>
      <w:r>
        <w:rPr>
          <w:lang w:val="fr_FR" w:bidi="fr_FR"/>
        </w:rPr>
        <w:t xml:space="preserve"> ; </w:t>
      </w:r>
      <w:hyperlink r:id="rId282">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8">
        <w:r>
          <w:rPr>
            <w:lang w:val="fr_FR" w:bidi="fr_FR"/>
          </w:rPr>
          <w:rPr>
            <w:color w:val="0000EE"/>
            <w:u w:val="single"/>
          </w:rPr>
          <w:t>4.8</w:t>
        </w:r>
      </w:hyperlink>
      <w:r>
        <w:rPr>
          <w:lang w:val="fr_FR" w:bidi="fr_FR"/>
        </w:rPr>
        <w:t xml:space="preserve"> ; </w:t>
      </w:r>
      <w:hyperlink r:id="rId322">
        <w:r>
          <w:rPr>
            <w:lang w:val="fr_FR" w:bidi="fr_FR"/>
          </w:rPr>
          <w:rPr>
            <w:color w:val="0000EE"/>
            <w:u w:val="single"/>
          </w:rPr>
          <w:t>2Co 9.8</w:t>
        </w:r>
      </w:hyperlink>
      <w:r>
        <w:rPr>
          <w:lang w:val="fr_FR" w:bidi="fr_FR"/>
        </w:rPr>
        <w:t xml:space="preserve"> ; </w:t>
      </w:r>
      <w:hyperlink r:id="rId323">
        <w:r>
          <w:rPr>
            <w:lang w:val="fr_FR" w:bidi="fr_FR"/>
          </w:rPr>
          <w:rPr>
            <w:color w:val="0000EE"/>
            <w:u w:val="single"/>
          </w:rPr>
          <w:t>12.7–10</w:t>
        </w:r>
      </w:hyperlink>
      <w:r>
        <w:rPr>
          <w:lang w:val="fr_FR" w:bidi="fr_FR"/>
        </w:rPr>
        <w:t xml:space="preserve"> ; </w:t>
      </w:r>
      <w:hyperlink r:id="rId324">
        <w:r>
          <w:rPr>
            <w:lang w:val="fr_FR" w:bidi="fr_FR"/>
          </w:rPr>
          <w:rPr>
            <w:color w:val="0000EE"/>
            <w:u w:val="single"/>
          </w:rPr>
          <w:t>Ph 4.10–13</w:t>
        </w:r>
      </w:hyperlink>
      <w:r>
        <w:rPr>
          <w:lang w:val="fr_FR" w:bidi="fr_FR"/>
        </w:rPr>
        <w:t xml:space="preserve"> ; </w:t>
      </w:r>
      <w:hyperlink r:id="rId325">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6">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7">
        <w:r>
          <w:rPr>
            <w:lang w:val="fr_FR" w:bidi="fr_FR"/>
          </w:rPr>
          <w:rPr>
            <w:color w:val="0000EE"/>
            <w:u w:val="single"/>
          </w:rPr>
          <w:t>2.5–6</w:t>
        </w:r>
      </w:hyperlink>
      <w:r>
        <w:rPr>
          <w:lang w:val="fr_FR" w:bidi="fr_FR"/>
        </w:rPr>
        <w:t>). Le témoignage que Jésus a rendu lors de son procès devant Ponce Pilate (</w:t>
      </w:r>
      <w:hyperlink r:id="rId328">
        <w:r>
          <w:rPr>
            <w:lang w:val="fr_FR" w:bidi="fr_FR"/>
          </w:rPr>
          <w:rPr>
            <w:color w:val="0000EE"/>
            <w:u w:val="single"/>
          </w:rPr>
          <w:t xml:space="preserve">Mt 27.11–14 </w:t>
        </w:r>
      </w:hyperlink>
      <w:r>
        <w:rPr>
          <w:lang w:val="fr_FR" w:bidi="fr_FR"/>
        </w:rPr>
        <w:t xml:space="preserve">; </w:t>
      </w:r>
      <w:hyperlink r:id="rId329">
        <w:r>
          <w:rPr>
            <w:lang w:val="fr_FR" w:bidi="fr_FR"/>
          </w:rPr>
          <w:rPr>
            <w:color w:val="0000EE"/>
            <w:u w:val="single"/>
          </w:rPr>
          <w:t xml:space="preserve">Lc 23.1–4 </w:t>
        </w:r>
      </w:hyperlink>
      <w:r>
        <w:rPr>
          <w:lang w:val="fr_FR" w:bidi="fr_FR"/>
        </w:rPr>
        <w:t xml:space="preserve">; </w:t>
      </w:r>
      <w:hyperlink r:id="rId330">
        <w:r>
          <w:rPr>
            <w:lang w:val="fr_FR" w:bidi="fr_FR"/>
          </w:rPr>
          <w:rPr>
            <w:color w:val="0000EE"/>
            <w:u w:val="single"/>
          </w:rPr>
          <w:t xml:space="preserve">Jn 18.33–38 </w:t>
        </w:r>
      </w:hyperlink>
      <w:r>
        <w:rPr>
          <w:lang w:val="fr_FR" w:bidi="fr_FR"/>
        </w:rPr>
        <w:t xml:space="preserve">; </w:t>
      </w:r>
      <w:hyperlink r:id="rId331">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2">
        <w:r>
          <w:rPr>
            <w:lang w:val="fr_FR" w:bidi="fr_FR"/>
          </w:rPr>
          <w:rPr>
            <w:color w:val="0000EE"/>
            <w:u w:val="single"/>
          </w:rPr>
          <w:t xml:space="preserve">2Tm 1.10 </w:t>
        </w:r>
      </w:hyperlink>
      <w:r>
        <w:rPr>
          <w:lang w:val="fr_FR" w:bidi="fr_FR"/>
        </w:rPr>
        <w:t xml:space="preserve">; </w:t>
      </w:r>
      <w:hyperlink r:id="rId333">
        <w:r>
          <w:rPr>
            <w:lang w:val="fr_FR" w:bidi="fr_FR"/>
          </w:rPr>
          <w:rPr>
            <w:color w:val="0000EE"/>
            <w:u w:val="single"/>
          </w:rPr>
          <w:t>Ti 2.11</w:t>
        </w:r>
      </w:hyperlink>
      <w:r>
        <w:rPr>
          <w:lang w:val="fr_FR" w:bidi="fr_FR"/>
        </w:rPr>
        <w:t>) et future (</w:t>
      </w:r>
      <w:hyperlink r:id="rId334">
        <w:r>
          <w:rPr>
            <w:lang w:val="fr_FR" w:bidi="fr_FR"/>
          </w:rPr>
          <w:rPr>
            <w:color w:val="0000EE"/>
            <w:u w:val="single"/>
          </w:rPr>
          <w:t>2Tm 4.1</w:t>
        </w:r>
      </w:hyperlink>
      <w:r>
        <w:rPr>
          <w:lang w:val="fr_FR" w:bidi="fr_FR"/>
        </w:rPr>
        <w:t>,</w:t>
      </w:r>
      <w:hyperlink r:id="rId335">
        <w:r>
          <w:rPr>
            <w:lang w:val="fr_FR" w:bidi="fr_FR"/>
          </w:rPr>
          <w:rPr>
            <w:color w:val="0000EE"/>
            <w:u w:val="single"/>
          </w:rPr>
          <w:t xml:space="preserve">8 </w:t>
        </w:r>
      </w:hyperlink>
      <w:r>
        <w:rPr>
          <w:lang w:val="fr_FR" w:bidi="fr_FR"/>
        </w:rPr>
        <w:t xml:space="preserve">; </w:t>
      </w:r>
      <w:hyperlink r:id="rId20">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6">
        <w:r>
          <w:rPr>
            <w:lang w:val="fr_FR" w:bidi="fr_FR"/>
          </w:rPr>
          <w:rPr>
            <w:color w:val="0000EE"/>
            <w:u w:val="single"/>
          </w:rPr>
          <w:t xml:space="preserve">1Tm 4.1–3 </w:t>
        </w:r>
      </w:hyperlink>
      <w:r>
        <w:rPr>
          <w:lang w:val="fr_FR" w:bidi="fr_FR"/>
        </w:rPr>
        <w:t xml:space="preserve">; </w:t>
      </w:r>
      <w:hyperlink r:id="rId337">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3">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8">
        <w:r>
          <w:rPr>
            <w:lang w:val="fr_FR" w:bidi="fr_FR"/>
          </w:rPr>
          <w:rPr>
            <w:color w:val="0000EE"/>
            <w:u w:val="single"/>
          </w:rPr>
          <w:t xml:space="preserve">1Tm 3.15–16 </w:t>
        </w:r>
      </w:hyperlink>
      <w:r>
        <w:rPr>
          <w:lang w:val="fr_FR" w:bidi="fr_FR"/>
        </w:rPr>
        <w:t xml:space="preserve">; </w:t>
      </w:r>
      <w:hyperlink r:id="rId56">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9">
        <w:r>
          <w:rPr>
            <w:lang w:val="fr_FR" w:bidi="fr_FR"/>
          </w:rPr>
          <w:rPr>
            <w:color w:val="0000EE"/>
            <w:u w:val="single"/>
          </w:rPr>
          <w:t>2.6</w:t>
        </w:r>
      </w:hyperlink>
      <w:r>
        <w:rPr>
          <w:lang w:val="fr_FR" w:bidi="fr_FR"/>
        </w:rPr>
        <w:t>), le salut promis avant la fondation du monde (</w:t>
      </w:r>
      <w:hyperlink r:id="rId340">
        <w:r>
          <w:rPr>
            <w:lang w:val="fr_FR" w:bidi="fr_FR"/>
          </w:rPr>
          <w:rPr>
            <w:color w:val="0000EE"/>
            <w:u w:val="single"/>
          </w:rPr>
          <w:t>2Tm 1.9</w:t>
        </w:r>
      </w:hyperlink>
      <w:r>
        <w:rPr>
          <w:lang w:val="fr_FR" w:bidi="fr_FR"/>
        </w:rPr>
        <w:t>) et qui s'est accompli lors de la première apparition de Jésus (</w:t>
      </w:r>
      <w:hyperlink r:id="rId339">
        <w:r>
          <w:rPr>
            <w:lang w:val="fr_FR" w:bidi="fr_FR"/>
          </w:rPr>
          <w:rPr>
            <w:color w:val="0000EE"/>
            <w:u w:val="single"/>
          </w:rPr>
          <w:t xml:space="preserve">1 Tm 2.6 </w:t>
        </w:r>
      </w:hyperlink>
      <w:r>
        <w:rPr>
          <w:lang w:val="fr_FR" w:bidi="fr_FR"/>
        </w:rPr>
        <w:t xml:space="preserve">; </w:t>
      </w:r>
      <w:hyperlink r:id="rId341">
        <w:r>
          <w:rPr>
            <w:lang w:val="fr_FR" w:bidi="fr_FR"/>
          </w:rPr>
          <w:rPr>
            <w:color w:val="0000EE"/>
            <w:u w:val="single"/>
          </w:rPr>
          <w:t>Ti 1.3</w:t>
        </w:r>
      </w:hyperlink>
      <w:r>
        <w:rPr>
          <w:lang w:val="fr_FR" w:bidi="fr_FR"/>
        </w:rPr>
        <w:t>), sera pleinement manifesté (</w:t>
      </w:r>
      <w:hyperlink r:id="rId342">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3">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4">
        <w:r>
          <w:rPr>
            <w:lang w:val="fr_FR" w:bidi="fr_FR"/>
          </w:rPr>
          <w:rPr>
            <w:color w:val="0000EE"/>
            <w:u w:val="single"/>
          </w:rPr>
          <w:t xml:space="preserve">Gn 1.28–30 </w:t>
        </w:r>
      </w:hyperlink>
      <w:r>
        <w:rPr>
          <w:lang w:val="fr_FR" w:bidi="fr_FR"/>
        </w:rPr>
        <w:t xml:space="preserve">; </w:t>
      </w:r>
      <w:hyperlink r:id="rId345">
        <w:r>
          <w:rPr>
            <w:lang w:val="fr_FR" w:bidi="fr_FR"/>
          </w:rPr>
          <w:rPr>
            <w:color w:val="0000EE"/>
            <w:u w:val="single"/>
          </w:rPr>
          <w:t>2.15</w:t>
        </w:r>
      </w:hyperlink>
      <w:r>
        <w:rPr>
          <w:lang w:val="fr_FR" w:bidi="fr_FR"/>
        </w:rPr>
        <w:t xml:space="preserve">). Celles-ci sont données pour notre plaisir (voir </w:t>
      </w:r>
      <w:hyperlink r:id="rId346">
        <w:r>
          <w:rPr>
            <w:lang w:val="fr_FR" w:bidi="fr_FR"/>
          </w:rPr>
          <w:rPr>
            <w:color w:val="0000EE"/>
            <w:u w:val="single"/>
          </w:rPr>
          <w:t xml:space="preserve">1Tm 4.3–5 </w:t>
        </w:r>
      </w:hyperlink>
      <w:r>
        <w:rPr>
          <w:lang w:val="fr_FR" w:bidi="fr_FR"/>
        </w:rPr>
        <w:t xml:space="preserve">; </w:t>
      </w:r>
      <w:hyperlink r:id="rId347">
        <w:r>
          <w:rPr>
            <w:lang w:val="fr_FR" w:bidi="fr_FR"/>
          </w:rPr>
          <w:rPr>
            <w:color w:val="0000EE"/>
            <w:u w:val="single"/>
          </w:rPr>
          <w:t xml:space="preserve">Ps 145.16 </w:t>
        </w:r>
      </w:hyperlink>
      <w:r>
        <w:rPr>
          <w:lang w:val="fr_FR" w:bidi="fr_FR"/>
        </w:rPr>
        <w:t xml:space="preserve">; </w:t>
      </w:r>
      <w:hyperlink r:id="rId348">
        <w:r>
          <w:rPr>
            <w:lang w:val="fr_FR" w:bidi="fr_FR"/>
          </w:rPr>
          <w:rPr>
            <w:color w:val="0000EE"/>
            <w:u w:val="single"/>
          </w:rPr>
          <w:t>Ac 14.17</w:t>
        </w:r>
      </w:hyperlink>
      <w:r>
        <w:rPr>
          <w:lang w:val="fr_FR" w:bidi="fr_FR"/>
        </w:rPr>
        <w:t xml:space="preserve">) et doivent aussi être partagées dans l'amour du Christ (voir </w:t>
      </w:r>
      <w:hyperlink r:id="rId349">
        <w:r>
          <w:rPr>
            <w:lang w:val="fr_FR" w:bidi="fr_FR"/>
          </w:rPr>
          <w:rPr>
            <w:color w:val="0000EE"/>
            <w:u w:val="single"/>
          </w:rPr>
          <w:t xml:space="preserve">Lc 12.16–34 </w:t>
        </w:r>
      </w:hyperlink>
      <w:r>
        <w:rPr>
          <w:lang w:val="fr_FR" w:bidi="fr_FR"/>
        </w:rPr>
        <w:t xml:space="preserve">; </w:t>
      </w:r>
      <w:hyperlink r:id="rId350">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51">
        <w:r>
          <w:rPr>
            <w:lang w:val="fr_FR" w:bidi="fr_FR"/>
          </w:rPr>
          <w:rPr>
            <w:color w:val="0000EE"/>
            <w:u w:val="single"/>
          </w:rPr>
          <w:t>6.11–16</w:t>
        </w:r>
      </w:hyperlink>
      <w:r>
        <w:rPr>
          <w:lang w:val="fr_FR" w:bidi="fr_FR"/>
        </w:rPr>
        <w:t>, il est insensé de s'attacher aux richesses passagères de ce monde (</w:t>
      </w:r>
      <w:hyperlink r:id="rId352">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3">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5">
        <w:r>
          <w:rPr>
            <w:lang w:val="fr_FR" w:bidi="fr_FR"/>
          </w:rPr>
          <w:rPr>
            <w:color w:val="0000EE"/>
            <w:u w:val="single"/>
          </w:rPr>
          <w:t>1.15</w:t>
        </w:r>
      </w:hyperlink>
      <w:r>
        <w:rPr>
          <w:lang w:val="fr_FR" w:bidi="fr_FR"/>
        </w:rPr>
        <w:t xml:space="preserve"> ; </w:t>
      </w:r>
      <w:hyperlink r:id="rId327">
        <w:r>
          <w:rPr>
            <w:lang w:val="fr_FR" w:bidi="fr_FR"/>
          </w:rPr>
          <w:rPr>
            <w:color w:val="0000EE"/>
            <w:u w:val="single"/>
          </w:rPr>
          <w:t>2.5–6</w:t>
        </w:r>
      </w:hyperlink>
      <w:r>
        <w:rPr>
          <w:lang w:val="fr_FR" w:bidi="fr_FR"/>
        </w:rPr>
        <w:t xml:space="preserve"> ; </w:t>
      </w:r>
      <w:hyperlink r:id="rId112">
        <w:r>
          <w:rPr>
            <w:lang w:val="fr_FR" w:bidi="fr_FR"/>
          </w:rPr>
          <w:rPr>
            <w:color w:val="0000EE"/>
            <w:u w:val="single"/>
          </w:rPr>
          <w:t>3.16</w:t>
        </w:r>
      </w:hyperlink>
      <w:r>
        <w:rPr>
          <w:lang w:val="fr_FR" w:bidi="fr_FR"/>
        </w:rPr>
        <w:t>). Elle ne se réduit pas à un simple message, mais façonne toute une manière de vivre (</w:t>
      </w:r>
      <w:hyperlink r:id="rId354">
        <w:r>
          <w:rPr>
            <w:lang w:val="fr_FR" w:bidi="fr_FR"/>
          </w:rPr>
          <w:rPr>
            <w:color w:val="0000EE"/>
            <w:u w:val="single"/>
          </w:rPr>
          <w:t>2Tm 1.13–14</w:t>
        </w:r>
      </w:hyperlink>
      <w:r>
        <w:rPr>
          <w:lang w:val="fr_FR" w:bidi="fr_FR"/>
        </w:rPr>
        <w:t xml:space="preserve"> ; </w:t>
      </w:r>
      <w:hyperlink r:id="rId242">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5">
        <w:r>
          <w:rPr>
            <w:lang w:val="fr_FR" w:bidi="fr_FR"/>
          </w:rPr>
          <w:rPr>
            <w:color w:val="0000EE"/>
            <w:u w:val="single"/>
          </w:rPr>
          <w:t>2Tm 3.1</w:t>
        </w:r>
      </w:hyperlink>
      <w:r>
        <w:rPr>
          <w:lang w:val="fr_FR" w:bidi="fr_FR"/>
        </w:rPr>
        <w:t xml:space="preserve">). Ce dépôt appartient à la « tradition » de l'Église (voir </w:t>
      </w:r>
      <w:hyperlink r:id="rId356">
        <w:r>
          <w:rPr>
            <w:lang w:val="fr_FR" w:bidi="fr_FR"/>
          </w:rPr>
          <w:rPr>
            <w:color w:val="0000EE"/>
            <w:u w:val="single"/>
          </w:rPr>
          <w:t>2Tm 2.2</w:t>
        </w:r>
      </w:hyperlink>
      <w:r>
        <w:rPr>
          <w:lang w:val="fr_FR" w:bidi="fr_FR"/>
        </w:rPr>
        <w:t xml:space="preserve"> ; </w:t>
      </w:r>
      <w:hyperlink r:id="rId357">
        <w:r>
          <w:rPr>
            <w:lang w:val="fr_FR" w:bidi="fr_FR"/>
          </w:rPr>
          <w:rPr>
            <w:color w:val="0000EE"/>
            <w:u w:val="single"/>
          </w:rPr>
          <w:t>1Co 11.23–25</w:t>
        </w:r>
      </w:hyperlink>
      <w:r>
        <w:rPr>
          <w:lang w:val="fr_FR" w:bidi="fr_FR"/>
        </w:rPr>
        <w:t xml:space="preserve"> ; </w:t>
      </w:r>
      <w:hyperlink r:id="rId358">
        <w:r>
          <w:rPr>
            <w:lang w:val="fr_FR" w:bidi="fr_FR"/>
          </w:rPr>
          <w:rPr>
            <w:color w:val="0000EE"/>
            <w:u w:val="single"/>
          </w:rPr>
          <w:t>15.1–8</w:t>
        </w:r>
      </w:hyperlink>
      <w:r>
        <w:rPr>
          <w:lang w:val="fr_FR" w:bidi="fr_FR"/>
        </w:rPr>
        <w:t xml:space="preserve"> ; </w:t>
      </w:r>
      <w:hyperlink r:id="rId359">
        <w:r>
          <w:rPr>
            <w:lang w:val="fr_FR" w:bidi="fr_FR"/>
          </w:rPr>
          <w:rPr>
            <w:color w:val="0000EE"/>
            <w:u w:val="single"/>
          </w:rPr>
          <w:t>2 Th 2.15</w:t>
        </w:r>
      </w:hyperlink>
      <w:r>
        <w:rPr>
          <w:lang w:val="fr_FR" w:bidi="fr_FR"/>
        </w:rPr>
        <w:t xml:space="preserve"> ; </w:t>
      </w:r>
      <w:hyperlink r:id="rId360">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61">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9">
        <w:r>
          <w:rPr>
            <w:lang w:val="fr_FR" w:bidi="fr_FR"/>
          </w:rPr>
          <w:rPr>
            <w:color w:val="0000EE"/>
            <w:u w:val="single"/>
          </w:rPr>
          <w:t>1.18–20</w:t>
        </w:r>
      </w:hyperlink>
      <w:r>
        <w:rPr>
          <w:lang w:val="fr_FR" w:bidi="fr_FR"/>
        </w:rPr>
        <w:t xml:space="preserve"> ; </w:t>
      </w:r>
      <w:hyperlink r:id="rId354">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2">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3">
        <w:r>
          <w:rPr>
            <w:lang w:val="fr_FR" w:bidi="fr_FR"/>
          </w:rPr>
          <w:rPr>
            <w:color w:val="0000EE"/>
            <w:u w:val="single"/>
          </w:rPr>
          <w:t>Ti 3.15</w:t>
        </w:r>
      </w:hyperlink>
      <w:r>
        <w:rPr>
          <w:lang w:val="fr_FR" w:bidi="fr_FR"/>
        </w:rPr>
        <w:t xml:space="preserve"> ; </w:t>
      </w:r>
      <w:hyperlink r:id="rId364">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3" TargetMode="External"/><Relationship Id="rId342" Type="http://schemas.openxmlformats.org/officeDocument/2006/relationships/hyperlink" Target="https://ref.ly/Titus1:2"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