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Jude 1.1–2, Jude 1.3, Jude 1.3–4, Jude 1.4, Jude 1.5, Jude 1.5–16, Jude 1.6, Jude 1.7, Jude 1.8, Jude 1.9, Jude 1.11, Jude 1.12, Jude 1.13, Jude 1.14–15, Jude 1.17, Jude 1.17–23, Jude 1.18, Jude 1.20, Jude 1.22, Jude 1.22–23, Jude 1.23, Jude 1.24–25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hyperlink r:id="rId15">
        <w:r>
          <w:rPr>
            <w:lang w:val="fr_FR" w:bidi="fr_FR"/>
          </w:rPr>
          <w:rPr>
            <w:color w:val="0000EE"/>
            <w:u w:val="single"/>
          </w:rPr>
          <w:t>Jos 14.7</w:t>
        </w:r>
      </w:hyperlink>
      <w:r>
        <w:rPr>
          <w:lang w:val="fr_FR" w:bidi="fr_FR"/>
        </w:rPr>
        <w:t xml:space="preserve"> ; </w:t>
      </w:r>
      <w:hyperlink r:id="rId16">
        <w:r>
          <w:rPr>
            <w:lang w:val="fr_FR" w:bidi="fr_FR"/>
          </w:rPr>
          <w:rPr>
            <w:color w:val="0000EE"/>
            <w:u w:val="single"/>
          </w:rPr>
          <w:t>2R 18.12</w:t>
        </w:r>
      </w:hyperlink>
      <w:r>
        <w:rPr>
          <w:lang w:val="fr_FR" w:bidi="fr_FR"/>
        </w:rPr>
        <w:t xml:space="preserve"> ; </w:t>
      </w:r>
      <w:hyperlink r:id="rId17">
        <w:r>
          <w:rPr>
            <w:lang w:val="fr_FR" w:bidi="fr_FR"/>
          </w:rPr>
          <w:rPr>
            <w:color w:val="0000EE"/>
            <w:u w:val="single"/>
          </w:rPr>
          <w:t>Ez 34.23</w:t>
        </w:r>
      </w:hyperlink>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hyperlink r:id="rId18">
        <w:r>
          <w:rPr>
            <w:lang w:val="fr_FR" w:bidi="fr_FR"/>
          </w:rPr>
          <w:rPr>
            <w:color w:val="0000EE"/>
            <w:u w:val="single"/>
          </w:rPr>
          <w:t>1.21</w:t>
        </w:r>
      </w:hyperlink>
      <w:r>
        <w:rPr>
          <w:lang w:val="fr_FR" w:bidi="fr_FR"/>
        </w:rPr>
        <w:t xml:space="preserve">, </w:t>
      </w:r>
      <w:hyperlink r:id="rId19">
        <w:r>
          <w:rPr>
            <w:lang w:val="fr_FR" w:bidi="fr_FR"/>
          </w:rPr>
          <w:rPr>
            <w:color w:val="0000EE"/>
            <w:u w:val="single"/>
          </w:rPr>
          <w:t>1.24</w:t>
        </w:r>
      </w:hyperlink>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hyperlink r:id="rId20">
        <w:r>
          <w:rPr>
            <w:lang w:val="fr_FR" w:bidi="fr_FR"/>
          </w:rPr>
          <w:rPr>
            <w:color w:val="0000EE"/>
            <w:u w:val="single"/>
          </w:rPr>
          <w:t>Rm 1.8– 14</w:t>
        </w:r>
      </w:hyperlink>
      <w:r>
        <w:rPr>
          <w:lang w:val="fr_FR" w:bidi="fr_FR"/>
        </w:rPr>
        <w:t xml:space="preserve"> ; </w:t>
      </w:r>
      <w:hyperlink r:id="rId21">
        <w:r>
          <w:rPr>
            <w:lang w:val="fr_FR" w:bidi="fr_FR"/>
          </w:rPr>
          <w:rPr>
            <w:color w:val="0000EE"/>
            <w:u w:val="single"/>
          </w:rPr>
          <w:t>1Co 1.4 –9</w:t>
        </w:r>
      </w:hyperlink>
      <w:r>
        <w:rPr>
          <w:lang w:val="fr_FR" w:bidi="fr_FR"/>
        </w:rPr>
        <w:t xml:space="preserve">). Les faux enseignements représentaient une menace sérieuse pour la foi des personnes à qui il écrivait (voir </w:t>
      </w:r>
      <w:hyperlink r:id="rId22">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hyperlink r:id="rId23">
        <w:r>
          <w:rPr>
            <w:lang w:val="fr_FR" w:bidi="fr_FR"/>
          </w:rPr>
          <w:rPr>
            <w:color w:val="0000EE"/>
            <w:u w:val="single"/>
          </w:rPr>
          <w:t>Rm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hyperlink r:id="rId24">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hyperlink r:id="rId25">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hyperlink r:id="rId26">
        <w:r>
          <w:rPr>
            <w:lang w:val="fr_FR" w:bidi="fr_FR"/>
          </w:rPr>
          <w:rPr>
            <w:color w:val="0000EE"/>
            <w:u w:val="single"/>
          </w:rPr>
          <w:t>1.4</w:t>
        </w:r>
      </w:hyperlink>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hyperlink r:id="rId27">
        <w:r>
          <w:rPr>
            <w:lang w:val="fr_FR" w:bidi="fr_FR"/>
          </w:rPr>
          <w:rPr>
            <w:color w:val="0000EE"/>
            <w:u w:val="single"/>
          </w:rPr>
          <w:t>Gn 6.1–4</w:t>
        </w:r>
      </w:hyperlink>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hyperlink r:id="rId28">
        <w:r>
          <w:rPr>
            <w:lang w:val="fr_FR" w:bidi="fr_FR"/>
          </w:rPr>
          <w:rPr>
            <w:color w:val="0000EE"/>
            <w:u w:val="single"/>
          </w:rPr>
          <w:t>versets 14–15.</w:t>
        </w:r>
      </w:hyperlink>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hyperlink r:id="rId29">
        <w:r>
          <w:rPr>
            <w:lang w:val="fr_FR" w:bidi="fr_FR"/>
          </w:rPr>
          <w:rPr>
            <w:color w:val="0000EE"/>
            <w:u w:val="single"/>
          </w:rPr>
          <w:t>Gn 18.17–19.26</w:t>
        </w:r>
      </w:hyperlink>
      <w:r>
        <w:rPr>
          <w:lang w:val="fr_FR" w:bidi="fr_FR"/>
        </w:rPr>
        <w:t xml:space="preserve"> ; </w:t>
      </w:r>
      <w:hyperlink r:id="rId30">
        <w:r>
          <w:rPr>
            <w:lang w:val="fr_FR" w:bidi="fr_FR"/>
          </w:rPr>
          <w:rPr>
            <w:color w:val="0000EE"/>
            <w:u w:val="single"/>
          </w:rPr>
          <w:t>Lc 17.26–29</w:t>
        </w:r>
      </w:hyperlink>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hyperlink r:id="rId31">
        <w:r>
          <w:rPr>
            <w:lang w:val="fr_FR" w:bidi="fr_FR"/>
          </w:rPr>
          <w:rPr>
            <w:color w:val="0000EE"/>
            <w:u w:val="single"/>
          </w:rPr>
          <w:t>Dt 29.23</w:t>
        </w:r>
      </w:hyperlink>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hyperlink r:id="rId32">
        <w:r>
          <w:rPr>
            <w:lang w:val="fr_FR" w:bidi="fr_FR"/>
          </w:rPr>
          <w:rPr>
            <w:color w:val="0000EE"/>
            <w:u w:val="single"/>
          </w:rPr>
          <w:t>Gn 19.5–10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hyperlink r:id="rId33">
        <w:r>
          <w:rPr>
            <w:lang w:val="fr_FR" w:bidi="fr_FR"/>
          </w:rPr>
          <w:rPr>
            <w:color w:val="0000EE"/>
            <w:u w:val="single"/>
          </w:rPr>
          <w:t>1.18</w:t>
        </w:r>
      </w:hyperlink>
      <w:r>
        <w:rPr>
          <w:lang w:val="fr_FR" w:bidi="fr_FR"/>
        </w:rPr>
        <w:t xml:space="preserve"> ; </w:t>
      </w:r>
      <w:hyperlink r:id="rId34">
        <w:r>
          <w:rPr>
            <w:lang w:val="fr_FR" w:bidi="fr_FR"/>
          </w:rPr>
          <w:rPr>
            <w:color w:val="0000EE"/>
            <w:u w:val="single"/>
          </w:rPr>
          <w:t>2P 3.3–4</w:t>
        </w:r>
      </w:hyperlink>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hyperlink r:id="rId35">
        <w:r>
          <w:rPr>
            <w:lang w:val="fr_FR" w:bidi="fr_FR"/>
          </w:rPr>
          <w:rPr>
            <w:color w:val="0000EE"/>
            <w:u w:val="single"/>
          </w:rPr>
          <w:t>2P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hyperlink r:id="rId36">
        <w:r>
          <w:rPr>
            <w:lang w:val="fr_FR" w:bidi="fr_FR"/>
          </w:rPr>
          <w:rPr>
            <w:color w:val="0000EE"/>
            <w:u w:val="single"/>
          </w:rPr>
          <w:t>1Th 4.16</w:t>
        </w:r>
      </w:hyperlink>
      <w:r>
        <w:rPr>
          <w:lang w:val="fr_FR" w:bidi="fr_FR"/>
        </w:rPr>
        <w:t xml:space="preserve">). Michel </w:t>
      </w:r>
      <w:r>
        <w:rPr>
          <w:lang w:val="fr_FR" w:bidi="fr_FR"/>
        </w:rPr>
        <w:t>est mentionné à plusieurs reprises dans la Bible</w:t>
      </w:r>
      <w:r>
        <w:rPr>
          <w:lang w:val="fr_FR" w:bidi="fr_FR"/>
        </w:rPr>
        <w:t xml:space="preserve"> (</w:t>
      </w:r>
      <w:hyperlink r:id="rId37">
        <w:r>
          <w:rPr>
            <w:lang w:val="fr_FR" w:bidi="fr_FR"/>
          </w:rPr>
          <w:rPr>
            <w:color w:val="0000EE"/>
            <w:u w:val="single"/>
          </w:rPr>
          <w:t>Dn 10.13</w:t>
        </w:r>
      </w:hyperlink>
      <w:r>
        <w:rPr>
          <w:lang w:val="fr_FR" w:bidi="fr_FR"/>
        </w:rPr>
        <w:t xml:space="preserve">, </w:t>
      </w:r>
      <w:hyperlink r:id="rId38">
        <w:r>
          <w:rPr>
            <w:lang w:val="fr_FR" w:bidi="fr_FR"/>
          </w:rPr>
          <w:rPr>
            <w:color w:val="0000EE"/>
            <w:u w:val="single"/>
          </w:rPr>
          <w:t xml:space="preserve">21 </w:t>
        </w:r>
      </w:hyperlink>
      <w:r>
        <w:rPr>
          <w:lang w:val="fr_FR" w:bidi="fr_FR"/>
        </w:rPr>
        <w:t xml:space="preserve">; </w:t>
      </w:r>
      <w:hyperlink r:id="rId39">
        <w:r>
          <w:rPr>
            <w:lang w:val="fr_FR" w:bidi="fr_FR"/>
          </w:rPr>
          <w:rPr>
            <w:color w:val="0000EE"/>
            <w:u w:val="single"/>
          </w:rPr>
          <w:t xml:space="preserve">12.1 </w:t>
        </w:r>
      </w:hyperlink>
      <w:r>
        <w:rPr>
          <w:lang w:val="fr_FR" w:bidi="fr_FR"/>
        </w:rPr>
        <w:t xml:space="preserve">; </w:t>
      </w:r>
      <w:hyperlink r:id="rId40">
        <w:r>
          <w:rPr>
            <w:lang w:val="fr_FR" w:bidi="fr_FR"/>
          </w:rPr>
          <w:rPr>
            <w:color w:val="0000EE"/>
            <w:u w:val="single"/>
          </w:rPr>
          <w:t>Ap 12.7</w:t>
        </w:r>
      </w:hyperlink>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hyperlink r:id="rId41">
        <w:r>
          <w:rPr>
            <w:lang w:val="fr_FR" w:bidi="fr_FR"/>
          </w:rPr>
          <w:rPr>
            <w:color w:val="0000EE"/>
            <w:u w:val="single"/>
          </w:rPr>
          <w:t>Gn 4.1–16</w:t>
        </w:r>
      </w:hyperlink>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hyperlink r:id="rId42">
        <w:r>
          <w:rPr>
            <w:lang w:val="fr_FR" w:bidi="fr_FR"/>
          </w:rPr>
          <w:rPr>
            <w:color w:val="0000EE"/>
            <w:u w:val="single"/>
          </w:rPr>
          <w:t>Nb 16.1–35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hyperlink r:id="rId43">
        <w:r>
          <w:rPr>
            <w:lang w:val="fr_FR" w:bidi="fr_FR"/>
          </w:rPr>
          <w:rPr>
            <w:color w:val="0000EE"/>
            <w:u w:val="single"/>
          </w:rPr>
          <w:t xml:space="preserve">Gn 5.18–24 </w:t>
        </w:r>
      </w:hyperlink>
      <w:r>
        <w:rPr>
          <w:lang w:val="fr_FR" w:bidi="fr_FR"/>
        </w:rPr>
        <w:t xml:space="preserve">; </w:t>
      </w:r>
      <w:hyperlink r:id="rId44">
        <w:r>
          <w:rPr>
            <w:lang w:val="fr_FR" w:bidi="fr_FR"/>
          </w:rPr>
          <w:rPr>
            <w:color w:val="0000EE"/>
            <w:u w:val="single"/>
          </w:rPr>
          <w:t>1 Ch 1.3</w:t>
        </w:r>
      </w:hyperlink>
      <w:r>
        <w:rPr>
          <w:lang w:val="fr_FR" w:bidi="fr_FR"/>
        </w:rPr>
        <w:t xml:space="preserve">). Le verset </w:t>
      </w:r>
      <w:hyperlink r:id="rId45">
        <w:r>
          <w:rPr>
            <w:lang w:val="fr_FR" w:bidi="fr_FR"/>
          </w:rPr>
          <w:rPr>
            <w:color w:val="0000EE"/>
            <w:u w:val="single"/>
          </w:rPr>
          <w:t>Gn 5.24</w:t>
        </w:r>
      </w:hyperlink>
      <w:r>
        <w:rPr>
          <w:lang w:val="fr_FR" w:bidi="fr_FR"/>
        </w:rPr>
        <w:t xml:space="preserve"> suggère qu’il n’est pas mort, mais qu’il a été enlevé directement au ciel (comparer avec </w:t>
      </w:r>
      <w:hyperlink r:id="rId46">
        <w:r>
          <w:rPr>
            <w:lang w:val="fr_FR" w:bidi="fr_FR"/>
          </w:rPr>
          <w:rPr>
            <w:color w:val="0000EE"/>
            <w:u w:val="single"/>
          </w:rPr>
          <w:t>2R 2.1–13</w:t>
        </w:r>
      </w:hyperlink>
      <w:r>
        <w:rPr>
          <w:lang w:val="fr_FR" w:bidi="fr_FR"/>
        </w:rPr>
        <w:t xml:space="preserve"> ; voir </w:t>
      </w:r>
      <w:hyperlink r:id="rId47">
        <w:r>
          <w:rPr>
            <w:lang w:val="fr_FR" w:bidi="fr_FR"/>
          </w:rPr>
          <w:rPr>
            <w:color w:val="0000EE"/>
            <w:u w:val="single"/>
          </w:rPr>
          <w:t>Hé 11.5</w:t>
        </w:r>
      </w:hyperlink>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hyperlink r:id="rId48">
        <w:r>
          <w:rPr>
            <w:lang w:val="fr_FR" w:bidi="fr_FR"/>
          </w:rPr>
          <w:rPr>
            <w:color w:val="0000EE"/>
            <w:u w:val="single"/>
          </w:rPr>
          <w:t>Ac 20.29–30 ;</w:t>
        </w:r>
      </w:hyperlink>
      <w:r>
        <w:rPr>
          <w:lang w:val="fr_FR" w:bidi="fr_FR"/>
        </w:rPr>
        <w:t xml:space="preserve"> </w:t>
      </w:r>
      <w:hyperlink r:id="rId49">
        <w:r>
          <w:rPr>
            <w:lang w:val="fr_FR" w:bidi="fr_FR"/>
          </w:rPr>
          <w:rPr>
            <w:color w:val="0000EE"/>
            <w:u w:val="single"/>
          </w:rPr>
          <w:t>1Tm 4.1–3</w:t>
        </w:r>
      </w:hyperlink>
      <w:r>
        <w:rPr>
          <w:lang w:val="fr_FR" w:bidi="fr_FR"/>
        </w:rPr>
        <w:t xml:space="preserve">, et </w:t>
      </w:r>
      <w:hyperlink r:id="rId50">
        <w:r>
          <w:rPr>
            <w:lang w:val="fr_FR" w:bidi="fr_FR"/>
          </w:rPr>
          <w:rPr>
            <w:color w:val="0000EE"/>
            <w:u w:val="single"/>
          </w:rPr>
          <w:t>2 Tm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hyperlink r:id="rId51">
        <w:r>
          <w:rPr>
            <w:lang w:val="fr_FR" w:bidi="fr_FR"/>
          </w:rPr>
          <w:rPr>
            <w:color w:val="0000EE"/>
            <w:u w:val="single"/>
          </w:rPr>
          <w:t>1.3–4</w:t>
        </w:r>
      </w:hyperlink>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hyperlink r:id="rId52">
        <w:r>
          <w:rPr>
            <w:lang w:val="fr_FR" w:bidi="fr_FR"/>
          </w:rPr>
          <w:rPr>
            <w:color w:val="0000EE"/>
            <w:u w:val="single"/>
          </w:rPr>
          <w:t>1.17–19</w:t>
        </w:r>
      </w:hyperlink>
      <w:r>
        <w:rPr>
          <w:lang w:val="fr_FR" w:bidi="fr_FR"/>
        </w:rPr>
        <w:t xml:space="preserve">). </w:t>
      </w:r>
      <w:r>
        <w:rPr>
          <w:lang w:val="fr_FR" w:bidi="fr_FR"/>
        </w:rPr>
        <w:t>Face à cela, ils sont appelés à s’édifier mutuellement dans la foi</w:t>
      </w:r>
      <w:r>
        <w:rPr>
          <w:lang w:val="fr_FR" w:bidi="fr_FR"/>
        </w:rPr>
        <w:t xml:space="preserve"> (</w:t>
      </w:r>
      <w:hyperlink r:id="rId53">
        <w:r>
          <w:rPr>
            <w:lang w:val="fr_FR" w:bidi="fr_FR"/>
          </w:rPr>
          <w:rPr>
            <w:color w:val="0000EE"/>
            <w:u w:val="single"/>
          </w:rPr>
          <w:t>1.20–21</w:t>
        </w:r>
      </w:hyperlink>
      <w:r>
        <w:rPr>
          <w:lang w:val="fr_FR" w:bidi="fr_FR"/>
        </w:rPr>
        <w:t xml:space="preserve">) </w:t>
      </w:r>
      <w:r>
        <w:rPr>
          <w:lang w:val="fr_FR" w:bidi="fr_FR"/>
        </w:rPr>
        <w:t>et à venir en aide à ceux qui risquent d’être égarés par ces enseignements mensongers</w:t>
      </w:r>
      <w:r>
        <w:rPr>
          <w:lang w:val="fr_FR" w:bidi="fr_FR"/>
        </w:rPr>
        <w:t xml:space="preserve"> (</w:t>
      </w:r>
      <w:hyperlink r:id="rId22">
        <w:r>
          <w:rPr>
            <w:lang w:val="fr_FR" w:bidi="fr_FR"/>
          </w:rPr>
          <w:rPr>
            <w:color w:val="0000EE"/>
            <w:u w:val="single"/>
          </w:rPr>
          <w:t>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hyperlink r:id="rId5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hyperlink r:id="rId55">
        <w:r>
          <w:rPr>
            <w:lang w:val="fr_FR" w:bidi="fr_FR"/>
          </w:rPr>
          <w:rPr>
            <w:color w:val="0000EE"/>
            <w:u w:val="single"/>
          </w:rPr>
          <w:t>1.3</w:t>
        </w:r>
      </w:hyperlink>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hyperlink r:id="rId56">
        <w:r>
          <w:rPr>
            <w:lang w:val="fr_FR" w:bidi="fr_FR"/>
          </w:rPr>
          <w:rPr>
            <w:color w:val="0000EE"/>
            <w:u w:val="single"/>
          </w:rPr>
          <w:t>1.5–7</w:t>
        </w:r>
      </w:hyperlink>
      <w:r>
        <w:rPr>
          <w:lang w:val="fr_FR" w:bidi="fr_FR"/>
        </w:rPr>
        <w:t xml:space="preserve">, </w:t>
      </w:r>
      <w:hyperlink r:id="rId5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hyperlink r:id="rId58">
        <w:r>
          <w:rPr>
            <w:lang w:val="fr_FR" w:bidi="fr_FR"/>
          </w:rPr>
          <w:rPr>
            <w:color w:val="0000EE"/>
            <w:u w:val="single"/>
          </w:rPr>
          <w:t>Mt 5.44</w:t>
        </w:r>
      </w:hyperlink>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hyperlink r:id="rId59">
        <w:r>
          <w:rPr>
            <w:lang w:val="fr_FR" w:bidi="fr_FR"/>
          </w:rPr>
          <w:rPr>
            <w:color w:val="0000EE"/>
            <w:u w:val="single"/>
          </w:rPr>
          <w:t>Za 3.1–4</w:t>
        </w:r>
      </w:hyperlink>
      <w:r>
        <w:rPr>
          <w:lang w:val="fr_FR" w:bidi="fr_FR"/>
        </w:rPr>
        <w:t xml:space="preserve"> ; </w:t>
      </w:r>
      <w:hyperlink r:id="rId60">
        <w:r>
          <w:rPr>
            <w:lang w:val="fr_FR" w:bidi="fr_FR"/>
          </w:rPr>
          <w:rPr>
            <w:color w:val="0000EE"/>
            <w:u w:val="single"/>
          </w:rPr>
          <w:t>Ap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Jude1:14-Jude1:15" TargetMode="External"/><Relationship Id="rId29" Type="http://schemas.openxmlformats.org/officeDocument/2006/relationships/hyperlink" Target="https://ref.ly/Gen18:17-Gen19:26" TargetMode="External"/><Relationship Id="rId30" Type="http://schemas.openxmlformats.org/officeDocument/2006/relationships/hyperlink" Target="https://ref.ly/Luke17:26-Luke17:29" TargetMode="External"/><Relationship Id="rId31" Type="http://schemas.openxmlformats.org/officeDocument/2006/relationships/hyperlink" Target="https://ref.ly/Deut29:23" TargetMode="External"/><Relationship Id="rId32" Type="http://schemas.openxmlformats.org/officeDocument/2006/relationships/hyperlink" Target="https://ref.ly/Gen19:5-Gen19:10" TargetMode="External"/><Relationship Id="rId33" Type="http://schemas.openxmlformats.org/officeDocument/2006/relationships/hyperlink" Target="https://ref.ly/Jude1:18" TargetMode="External"/><Relationship Id="rId34" Type="http://schemas.openxmlformats.org/officeDocument/2006/relationships/hyperlink" Target="https://ref.ly/2Pet3:3-2Pet3:4" TargetMode="External"/><Relationship Id="rId35" Type="http://schemas.openxmlformats.org/officeDocument/2006/relationships/hyperlink" Target="https://ref.ly/2Pet2:10" TargetMode="External"/><Relationship Id="rId36" Type="http://schemas.openxmlformats.org/officeDocument/2006/relationships/hyperlink" Target="https://ref.ly/1Thess4:16" TargetMode="External"/><Relationship Id="rId37" Type="http://schemas.openxmlformats.org/officeDocument/2006/relationships/hyperlink" Target="https://ref.ly/Dan10:13" TargetMode="External"/><Relationship Id="rId38" Type="http://schemas.openxmlformats.org/officeDocument/2006/relationships/hyperlink" Target="https://ref.ly/Dan10:21" TargetMode="External"/><Relationship Id="rId39" Type="http://schemas.openxmlformats.org/officeDocument/2006/relationships/hyperlink" Target="https://ref.ly/Dan12:1" TargetMode="External"/><Relationship Id="rId40" Type="http://schemas.openxmlformats.org/officeDocument/2006/relationships/hyperlink" Target="https://ref.ly/Rev12:7" TargetMode="External"/><Relationship Id="rId41" Type="http://schemas.openxmlformats.org/officeDocument/2006/relationships/hyperlink" Target="https://ref.ly/Gen4:1-Gen4:16" TargetMode="External"/><Relationship Id="rId42" Type="http://schemas.openxmlformats.org/officeDocument/2006/relationships/hyperlink" Target="https://ref.ly/Num16:1-Num16:35" TargetMode="External"/><Relationship Id="rId43" Type="http://schemas.openxmlformats.org/officeDocument/2006/relationships/hyperlink" Target="https://ref.ly/Gen5:18-Gen5:24" TargetMode="External"/><Relationship Id="rId44" Type="http://schemas.openxmlformats.org/officeDocument/2006/relationships/hyperlink" Target="https://ref.ly/1Chr1:3" TargetMode="External"/><Relationship Id="rId45" Type="http://schemas.openxmlformats.org/officeDocument/2006/relationships/hyperlink" Target="https://ref.ly/Gen5:24" TargetMode="External"/><Relationship Id="rId46" Type="http://schemas.openxmlformats.org/officeDocument/2006/relationships/hyperlink" Target="https://ref.ly/2Kgs2:1-2Kgs2:13" TargetMode="External"/><Relationship Id="rId47" Type="http://schemas.openxmlformats.org/officeDocument/2006/relationships/hyperlink" Target="https://ref.ly/Heb11:5" TargetMode="External"/><Relationship Id="rId48" Type="http://schemas.openxmlformats.org/officeDocument/2006/relationships/hyperlink" Target="https://ref.ly/Acts20:29-Acts20:30" TargetMode="External"/><Relationship Id="rId49" Type="http://schemas.openxmlformats.org/officeDocument/2006/relationships/hyperlink" Target="https://ref.ly/1Tim4:1-1Tim4:3" TargetMode="External"/><Relationship Id="rId50" Type="http://schemas.openxmlformats.org/officeDocument/2006/relationships/hyperlink" Target="https://ref.ly/2Tim3:1-2Tim3:5" TargetMode="External"/><Relationship Id="rId51" Type="http://schemas.openxmlformats.org/officeDocument/2006/relationships/hyperlink" Target="https://ref.ly/Jude1:3-Jude1:4" TargetMode="External"/><Relationship Id="rId52" Type="http://schemas.openxmlformats.org/officeDocument/2006/relationships/hyperlink" Target="https://ref.ly/Jude1:17-Jude1:19" TargetMode="External"/><Relationship Id="rId53" Type="http://schemas.openxmlformats.org/officeDocument/2006/relationships/hyperlink" Target="https://ref.ly/Jude1:20-Jude1:21" TargetMode="External"/><Relationship Id="rId54" Type="http://schemas.openxmlformats.org/officeDocument/2006/relationships/hyperlink" Target="https://ref.ly/Jude1:19" TargetMode="External"/><Relationship Id="rId55" Type="http://schemas.openxmlformats.org/officeDocument/2006/relationships/hyperlink" Target="https://ref.ly/Jude1:3" TargetMode="External"/><Relationship Id="rId56" Type="http://schemas.openxmlformats.org/officeDocument/2006/relationships/hyperlink" Target="https://ref.ly/Jude1:5-Jude1:7" TargetMode="External"/><Relationship Id="rId57" Type="http://schemas.openxmlformats.org/officeDocument/2006/relationships/hyperlink" Target="https://ref.ly/Jude1:11" TargetMode="External"/><Relationship Id="rId58" Type="http://schemas.openxmlformats.org/officeDocument/2006/relationships/hyperlink" Target="https://ref.ly/Matt5:44" TargetMode="External"/><Relationship Id="rId59" Type="http://schemas.openxmlformats.org/officeDocument/2006/relationships/hyperlink" Target="https://ref.ly/Zech3:1-Zech3:4" TargetMode="External"/><Relationship Id="rId60"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