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LEV</w:t>
      </w:r>
      <w:r>
        <w:rPr>
          <w:lang w:val="es_ES" w:bidi="es_ES"/>
        </w:rPr>
      </w:r>
    </w:p>
    <w:p>
      <w:pPr/>
      <w:r>
        <w:rPr>
          <w:lang w:val="es_ES" w:bidi="es_ES"/>
        </w:rPr>
      </w:r>
      <w:r>
        <w:rPr>
          <w:i/>
          <w:lang w:val="es_ES" w:bidi="es_ES"/>
        </w:rPr>
        <w:t>Levítico 1:1, Levítico 1:1–7.38, Levítico 1:2–3, Levítico 1:3, Levítico 1:3–17, Levítico 1:4, Levítico 1:5, Levítico 1:6, Levítico 1:8, Levítico 1:9, Levítico 1:10–13, Levítico 1:14–17, Levítico 1:17, Levítico 2:1, Levítico 2:1–16, Levítico 2:2, Levítico 2:3, Levítico 2:4, Levítico 2:5, Levítico 2:7, Levítico 2:11, Levítico 2:12, Levítico 2:13, Levítico 3:1, Levítico 3:1–17, Levítico 3:4, Levítico 3:5, Levítico 3:6–11, Levítico 3:9, Levítico 3:11, Levítico 3:12–16, Levítico 3:17, Levítico 4:1–5.13, Levítico 4:3, Levítico 4:3–21, Levítico 4:5–6, Levítico 4:7, Levítico 4:11–12, Levítico 4:15, Levítico 4:20, Levítico 4:22, Levítico 4:22–35, Levítico 4:23, Levítico 4:24, Levítico 4:25, Levítico 4:27–35, Levítico 5:1, Levítico 5:1–6, Levítico 5:2, Levítico 5:3, Levítico 5:4, Levítico 5:5, Levítico 5:6, Levítico 5:7, Levítico 5:7–13, Levítico 5:11, Levítico 5:13, Levítico 5:14–6:7, Levítico 5:15, Levítico 5:16, Levítico 5:17–19, Levítico 6:2, Levítico 6:5, Levítico 6:7, Levítico 6:8–7.38, Levítico 6:10, Levítico 6:11, Levítico 6:12–13, Levítico 6:16, Levítico 6:17, Levítico 6:18, Levítico 6:19–23, Levítico 6:22, Levítico 6:23, Levítico 6:28, Levítico 6:30, Levítico 7:3–4, Levítico 7:12–15, Levítico 7:15, Levítico 7:16–18, Levítico 7:18, Levítico 7:19–21, Levítico 7:20–21, Levítico 7:22–27, Levítico 7:24, Levítico 7:26–27, Levítico 7:34, Levítico 7:36, Levítico 8:1–36, Levítico 8:2, Levítico 8:4, Levítico 8:6, Levítico 8:7, Levítico 8:8, Levítico 8:9, Levítico 8:10, Levítico 8:13, Levítico 8:14, Levítico 8:15, Levítico 8:18, Levítico 8:22, Levítico 8:23, Levítico 8:29, Levítico 8:30, Levítico 8:31, Levítico 8:34, Levítico 8:35, Levítico 9:1, Levítico 9:2–4, Levítico 9:6, Levítico 9:7, Levítico 9:9, Levítico 9:17, Levítico 9:22, Levítico 9:24, Levítico 10:1, Levítico 10:1–20, Levítico 10:2, Levítico 10:3, Levítico 10:4, Levítico 10:5, Levítico 10:6, Levítico 10:7, Levítico 10:8–10, Levítico 10:11, Levítico 10:12, Levítico 10:13–15, Levítico 10:16–17, Levítico 10:19, Levítico 11:1–15.33, Levítico 11:2–3, Levítico 11:2–8, Levítico 11:5–6, Levítico 11:9, Levítico 11:10, Levítico 11:13–19, Levítico 11:21–22, Levítico 11:24–25, Levítico 11:29–31, Levítico 11:32–40, Levítico 11:36, Levítico 11:37–38, Levítico 11:39–40, Levítico 11:44–45, Levítico 11:45, Levítico 12:1–8, Levítico 12:2, Levítico 12:3, Levítico 12:4, Levítico 12:5, Levítico 12:6, Levítico 12:7, Levítico 12:8, Levítico 13:1–46, Levítico 13:1–14.57, Levítico 13:2, Levítico 13:3, Levítico 13:4–5, Levítico 13:8, Levítico 13:10, Levítico 13:12–13, Levítico 13:24–25, Levítico 13:30, Levítico 13:38–39, Levítico 13:42, Levítico 13:45, Levítico 13:46, Levítico 13:47, Levítico 13:47–59, Levítico 14:1–32, Levítico 14:4, Levítico 14:5–7, Levítico 14:7, Levítico 14:12, Levítico 14:14, Levítico 14:15–17, Levítico 14:19, Levítico 14:20, Levítico 14:21–32, Levítico 14:33–53, Levítico 14:34, Levítico 14:36, Levítico 14:37, Levítico 14:54–57, Levítico 15:1–33, Levítico 15:2, Levítico 15:13–15, Levítico 15:16–17, Levítico 15:18, Levítico 15:19–23, Levítico 15:24, Levítico 15:25–29, Levítico 15:32–33, Levítico 16:1–34, Levítico 16:2, Levítico 16:4, Levítico 16:6, Levítico 16:8, Levítico 16:16, Levítico 16:23–24, Levítico 16:27, Levítico 16:29, Levítico 16:31, Levítico 17:1–26.46, Levítico 17:3–9, Levítico 17:4, Levítico 17:7, Levítico 17:11, Levítico 17:13, Levítico 17:15–16, Levítico 18:1–20.27, Levítico 18:2, Levítico 18:4–5, Levítico 18:6–7, Levítico 18:7, Levítico 18:7–8, Levítico 18:9, Levítico 18:12–13, Levítico 18:14, Levítico 18:15, Levítico 18:16, Levítico 18:17, Levítico 18:18, Levítico 18:20, Levítico 18:21, Levítico 18:22, Levítico 18:23, Levítico 18:24–25, Levítico 18:28, Levítico 19:2, Levítico 19:3, Levítico 19:9–10, Levítico 19:11, Levítico 19:12, Levítico 19:13, Levítico 19:14, Levítico 19:15, Levítico 19:16, Levítico 19:17, Levítico 19:18, Levítico 19:19, Levítico 19:20–22, Levítico 19:23–25, Levítico 19:26, Levítico 19:27, Levítico 19:28, Levítico 19:29, Levítico 19:30, Levítico 19:31, Levítico 19:32, Levítico 19:33–34, Levítico 19:35–36, Levítico 20:2, Levítico 20:9, Levítico 20:9–27, Levítico 20:10, Levítico 20:11, Levítico 20:17, Levítico 20:20–21, Levítico 20:24, Levítico 21:1–4, Levítico 21:1–22.33, Levítico 21:5, Levítico 21:6, Levítico 21:7, Levítico 21:10–15, Levítico 21:22, Levítico 22:2–6, Levítico 22:5, Levítico 22:9, Levítico 22:11, Levítico 22:14–16, Levítico 22:15, Levítico 22:18, Levítico 22:21, Levítico 22:23, Levítico 22:27, Levítico 22:28, Levítico 23:2, Levítico 23:5, Levítico 23:5–8, Levítico 23:6, Levítico 23:10–14, Levítico 23:11, Levítico 23:14, Levítico 23:15–21, Levítico 23:18, Levítico 23:24, Levítico 23:27, Levítico 23:29–30, Levítico 23:34–43, Levítico 23:39, Levítico 23:43, Levítico 24:5, Levítico 24:7, Levítico 24:10–23, Levítico 24:11, Levítico 24:14, Levítico 24:17, Levítico 24:20, Levítico 24:22, Levítico 25:1–55, Levítico 25:2–7, Levítico 25:4, Levítico 25:8–17, Levítico 25:10, Levítico 25:11–12, Levítico 25:15–16, Levítico 25:23, Levítico 25:25, Levítico 25:29–31, Levítico 25:32–34, Levítico 25:35, Levítico 25:36–37, Levítico 25:38, Levítico 25:40, Levítico 25:42, Levítico 25:43, Levítico 25:44–46, Levítico 25:47–55, Levítico 26:1, Levítico 26:3, Levítico 26:3–39, Levítico 26:5, Levítico 26:7, Levítico 26:9, Levítico 26:12, Levítico 26:13, Levítico 26:14–39, Levítico 26:18, Levítico 26:19–20, Levítico 26:29, Levítico 26:30, Levítico 26:34, Levítico 26:36–39, Levítico 26:40–45, Levítico 26:41, Levítico 26:42, Levítico 27:1–34, Levítico 27:2, Levítico 27:3–7, Levítico 27:8, Levítico 27:9–10, Levítico 27:11–13, Levítico 27:14–15, Levítico 27:16–21, Levítico 27:21, Levítico 27:25, Levítico 27:26, Levítico 27:28, Levítico 27:29, Levítico 27:30, Levítico 27:31, Levítico 27:32, Levítico 27:34</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Levítico 1:1</w:t>
      </w:r>
      <w:r>
        <w:rPr>
          <w:lang w:val="es_ES" w:bidi="es_ES"/>
        </w:rPr>
      </w:r>
    </w:p>
    <w:p>
      <w:pPr>
        <w:pStyle w:val="ListBullet"/>
        <w:spacing w:line="240" w:lineRule="auto"/>
        <w:ind w:left="720"/>
      </w:pPr>
      <w:r>
        <w:rPr>
          <w:lang w:val="es_ES" w:bidi="es_ES"/>
        </w:rPr>
      </w:r>
      <w:r>
        <w:rPr>
          <w:lang w:val="es_ES" w:bidi="es_ES"/>
        </w:rPr>
        <w:t>Entonces el Señor llamó a Moisés y le habló desde el tabernáculo del testimonio</w:t>
      </w:r>
      <w:r>
        <w:rPr>
          <w:i/>
          <w:lang w:val="es_ES" w:bidi="es_ES"/>
        </w:rPr>
        <w:t>:</w:t>
      </w:r>
      <w:r>
        <w:rPr>
          <w:lang w:val="es_ES" w:bidi="es_ES"/>
        </w:rPr>
        <w:t xml:space="preserve"> Levítico es parte de la historia continua de los primeros cinco libros de la Biblia (</w:t>
      </w:r>
      <w:hyperlink r:id="rId15">
        <w:r>
          <w:rPr>
            <w:lang w:val="es_ES" w:bidi="es_ES"/>
          </w:rPr>
          <w:rPr>
            <w:color w:val="0000EE"/>
            <w:u w:val="single"/>
          </w:rPr>
          <w:t xml:space="preserve">Génesis 1:1, </w:t>
        </w:r>
      </w:hyperlink>
      <w:hyperlink r:id="rId16">
        <w:r>
          <w:rPr>
            <w:lang w:val="es_ES" w:bidi="es_ES"/>
          </w:rPr>
          <w:rPr>
            <w:color w:val="0000EE"/>
            <w:u w:val="single"/>
          </w:rPr>
          <w:t>Deuteronomio 34:12</w:t>
        </w:r>
      </w:hyperlink>
      <w:r>
        <w:rPr>
          <w:lang w:val="es_ES" w:bidi="es_ES"/>
        </w:rPr>
        <w:t>). Forma parte de la narrativa de las acciones salvadoras de Dios. Dios eligió a Israel para ser su pueblo. Los liberó de la esclavitud en Egipto. Luego, estableció un pacto (acuerdo especial) con ellos. Finalmente, Dios los guió a través del desierto hacia la tierra prometida a Abraham y sus descendientes.</w:t>
        <w:br/>
      </w:r>
      <w:r>
        <w:rPr>
          <w:lang w:val="es_ES" w:bidi="es_ES"/>
        </w:rPr>
        <w:t xml:space="preserve">Levítico continúa la historia en </w:t>
      </w:r>
      <w:hyperlink r:id="rId17">
        <w:r>
          <w:rPr>
            <w:lang w:val="es_ES" w:bidi="es_ES"/>
          </w:rPr>
          <w:rPr>
            <w:color w:val="0000EE"/>
            <w:u w:val="single"/>
          </w:rPr>
          <w:t>Éxodo 40:34–38</w:t>
        </w:r>
      </w:hyperlink>
      <w:r>
        <w:rPr>
          <w:lang w:val="es_ES" w:bidi="es_ES"/>
        </w:rPr>
        <w:t>. Los israelitas habían terminado de construir la Tienda de Reunión (el tabernáculo). Consagraron el tabernáculo (lo declararon sagrado) y el Señor lo llenó con su gloria. Ahora, el Señor le da a Moisés instrucciones sobre cómo realizar el culto en el tabernáculo.</w:t>
      </w:r>
    </w:p>
    <w:p>
      <w:pPr>
        <w:pStyle w:val="ListBullet"/>
        <w:spacing w:line="240" w:lineRule="auto"/>
        <w:ind w:left="720"/>
      </w:pPr>
      <w:r>
        <w:rPr>
          <w:lang w:val="es_ES" w:bidi="es_ES"/>
        </w:rPr>
      </w:r>
      <w:r>
        <w:rPr>
          <w:lang w:val="es_ES" w:bidi="es_ES"/>
        </w:rPr>
        <w:t>La Tienda de Reunión</w:t>
      </w:r>
      <w:r>
        <w:rPr>
          <w:i/>
          <w:lang w:val="es_ES" w:bidi="es_ES"/>
        </w:rPr>
        <w:t xml:space="preserve"> </w:t>
      </w:r>
      <w:r>
        <w:rPr>
          <w:lang w:val="es_ES" w:bidi="es_ES"/>
        </w:rPr>
        <w:t xml:space="preserve">(vea </w:t>
      </w:r>
      <w:r>
        <w:rPr>
          <w:lang w:val="es_ES" w:bidi="es_ES"/>
        </w:rPr>
        <w:t>nota de estudio sobre Ex 27:21</w:t>
      </w:r>
      <w:r>
        <w:rPr>
          <w:lang w:val="es_ES" w:bidi="es_ES"/>
        </w:rPr>
        <w:t>): Este era el palacio de Dios representado en la tierra. Dentro del Lugar Santísimo, el arca del Pacto (o Testimonio) simbolizaba el trono de Dios (</w:t>
      </w:r>
      <w:hyperlink r:id="rId18">
        <w:r>
          <w:rPr>
            <w:lang w:val="es_ES" w:bidi="es_ES"/>
          </w:rPr>
          <w:rPr>
            <w:color w:val="0000EE"/>
            <w:u w:val="single"/>
          </w:rPr>
          <w:t>Ex 40:1–33</w:t>
        </w:r>
      </w:hyperlink>
      <w:r>
        <w:rPr>
          <w:lang w:val="es_ES" w:bidi="es_ES"/>
        </w:rPr>
        <w:t xml:space="preserve">). La gloria del Señor se encontraba entre las alas extendidas de los querubines. Aquí era donde Dios se reuniría con el pueblo de Israel. Les hablaría y les indicaría lo que quería que hicieran (vea </w:t>
      </w:r>
      <w:hyperlink r:id="rId19">
        <w:r>
          <w:rPr>
            <w:lang w:val="es_ES" w:bidi="es_ES"/>
          </w:rPr>
          <w:rPr>
            <w:color w:val="0000EE"/>
            <w:u w:val="single"/>
          </w:rPr>
          <w:t>Éxodo 25:22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1:1–7.38</w:t>
      </w:r>
      <w:r>
        <w:rPr>
          <w:lang w:val="es_ES" w:bidi="es_ES"/>
        </w:rPr>
      </w:r>
    </w:p>
    <w:p>
      <w:pPr>
        <w:pStyle w:val="Heading4"/>
      </w:pPr>
      <w:r>
        <w:rPr>
          <w:lang w:val="es_ES" w:bidi="es_ES"/>
        </w:rPr>
        <w:t xml:space="preserve">La primera sección importante de Levítico aborda la institución del sistema sacrificial y el sacerdocio. Los sacrificios eran para expiación (la ofrenda quemada, la ofrenda por el pecado y la ofrenda por la culpa) o para adoración (ofrenda de grano y ofrenda de paz). Cada uno enseñaba teología mediante un enfoque práctico. Se requería que los sacerdotes oficiaran en el culto sacrificial en el Tabernáculo, instruyeran al pueblo de Dios sobre la revelación dada a Moisés en el Sinaí y representaran al pueblo ante Dios, como en el Día de la Expiación (cp </w:t>
      </w:r>
      <w:hyperlink r:id="rId20">
        <w:r>
          <w:rPr>
            <w:lang w:val="es_ES" w:bidi="es_ES"/>
          </w:rPr>
          <w:rPr>
            <w:color w:val="0000EE"/>
            <w:u w:val="single"/>
          </w:rPr>
          <w:t>16</w:t>
        </w:r>
      </w:hyperlink>
      <w:r>
        <w:rPr>
          <w:lang w:val="es_ES" w:bidi="es_ES"/>
        </w:rPr>
        <w:t>). Los sacerdotes eran sostenidos al recibir una porción de las ofrendas.</w:t>
      </w:r>
      <w:r>
        <w:rPr>
          <w:lang w:val="es_ES" w:bidi="es_ES"/>
        </w:rPr>
      </w:r>
      <w:r>
        <w:rPr>
          <w:lang w:val="es_ES" w:bidi="es_ES"/>
        </w:rPr>
      </w:r>
    </w:p>
    <w:p>
      <w:pPr/>
      <w:r>
        <w:rPr>
          <w:lang w:val="es_ES" w:bidi="es_ES"/>
        </w:rPr>
      </w:r>
    </w:p>
    <w:p>
      <w:pPr>
        <w:pStyle w:val="Heading2"/>
      </w:pPr>
      <w:r>
        <w:rPr>
          <w:lang w:val="es_ES" w:bidi="es_ES"/>
        </w:rPr>
        <w:t>Levítico 1:2–3</w:t>
      </w:r>
      <w:r>
        <w:rPr>
          <w:lang w:val="es_ES" w:bidi="es_ES"/>
        </w:rPr>
      </w:r>
    </w:p>
    <w:p>
      <w:pPr>
        <w:pStyle w:val="Heading4"/>
      </w:pPr>
      <w:r>
        <w:rPr>
          <w:lang w:val="es_ES" w:bidi="es_ES"/>
        </w:rPr>
        <w:t>Cuándo: Esta palabra introduce una categoría principal (el proceso de presentar una ofrenda), seguida de una serie de condiciones introducidas por si (</w:t>
      </w:r>
      <w:hyperlink r:id="rId21">
        <w:r>
          <w:rPr>
            <w:lang w:val="es_ES" w:bidi="es_ES"/>
          </w:rPr>
          <w:rPr>
            <w:color w:val="0000EE"/>
            <w:u w:val="single"/>
          </w:rPr>
          <w:t>1:3</w:t>
        </w:r>
      </w:hyperlink>
      <w:r>
        <w:rPr>
          <w:lang w:val="es_ES" w:bidi="es_ES"/>
        </w:rPr>
        <w:t xml:space="preserve">, </w:t>
      </w:r>
      <w:hyperlink r:id="rId22">
        <w:r>
          <w:rPr>
            <w:lang w:val="es_ES" w:bidi="es_ES"/>
          </w:rPr>
          <w:rPr>
            <w:color w:val="0000EE"/>
            <w:u w:val="single"/>
          </w:rPr>
          <w:t>10</w:t>
        </w:r>
      </w:hyperlink>
      <w:r>
        <w:rPr>
          <w:lang w:val="es_ES" w:bidi="es_ES"/>
        </w:rPr>
        <w:t xml:space="preserve">, </w:t>
      </w:r>
      <w:hyperlink r:id="rId23">
        <w:r>
          <w:rPr>
            <w:lang w:val="es_ES" w:bidi="es_ES"/>
          </w:rPr>
          <w:rPr>
            <w:color w:val="0000EE"/>
            <w:u w:val="single"/>
          </w:rPr>
          <w:t>14</w:t>
        </w:r>
      </w:hyperlink>
      <w:r>
        <w:rPr>
          <w:lang w:val="es_ES" w:bidi="es_ES"/>
        </w:rPr>
        <w:t xml:space="preserve">). Este patrón de cuándo/si generalmente se sigue en todas las ofrendas principales descritas en </w:t>
      </w:r>
      <w:hyperlink r:id="rId24">
        <w:r>
          <w:rPr>
            <w:lang w:val="es_ES" w:bidi="es_ES"/>
          </w:rPr>
          <w:rPr>
            <w:color w:val="0000EE"/>
            <w:u w:val="single"/>
          </w:rPr>
          <w:t>1:2–6:7</w:t>
        </w:r>
      </w:hyperlink>
      <w:r>
        <w:rPr>
          <w:lang w:val="es_ES" w:bidi="es_ES"/>
        </w:rPr>
        <w:t xml:space="preserve">. • Ofrenda (hebreo </w:t>
      </w:r>
      <w:r>
        <w:rPr>
          <w:i/>
          <w:lang w:val="es_ES" w:bidi="es_ES"/>
        </w:rPr>
        <w:t>qorban,</w:t>
      </w:r>
      <w:r>
        <w:rPr>
          <w:lang w:val="es_ES" w:bidi="es_ES"/>
        </w:rPr>
        <w:t xml:space="preserve"> ver </w:t>
      </w:r>
      <w:r>
        <w:rPr>
          <w:lang w:val="es_ES" w:bidi="es_ES"/>
        </w:rPr>
        <w:t>nota de estudio sobre Mc 7:11</w:t>
      </w:r>
      <w:r>
        <w:rPr>
          <w:lang w:val="es_ES" w:bidi="es_ES"/>
        </w:rPr>
        <w:t xml:space="preserve">) es un término general que se refiere a todo tipo de ofrendas y regalos, incluidas las diversas ofrendas descritas en </w:t>
      </w:r>
      <w:hyperlink r:id="rId25">
        <w:r>
          <w:rPr>
            <w:lang w:val="es_ES" w:bidi="es_ES"/>
          </w:rPr>
          <w:rPr>
            <w:color w:val="0000EE"/>
            <w:u w:val="single"/>
          </w:rPr>
          <w:t>Lv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1:3</w:t>
      </w:r>
      <w:r>
        <w:rPr>
          <w:lang w:val="es_ES" w:bidi="es_ES"/>
        </w:rPr>
      </w:r>
    </w:p>
    <w:p>
      <w:pPr>
        <w:pStyle w:val="Heading4"/>
      </w:pPr>
      <w:r>
        <w:rPr>
          <w:lang w:val="es_ES" w:bidi="es_ES"/>
        </w:rPr>
        <w:t xml:space="preserve">macho sin tacha: Dios permitió animales hembras y ligeramente deformados para ciertos tipos de ofrendas no expiatorias (ver </w:t>
      </w:r>
      <w:hyperlink r:id="rId26">
        <w:r>
          <w:rPr>
            <w:lang w:val="es_ES" w:bidi="es_ES"/>
          </w:rPr>
          <w:rPr>
            <w:color w:val="0000EE"/>
            <w:u w:val="single"/>
          </w:rPr>
          <w:t>3:1,</w:t>
        </w:r>
      </w:hyperlink>
      <w:r>
        <w:rPr>
          <w:lang w:val="es_ES" w:bidi="es_ES"/>
        </w:rPr>
        <w:t xml:space="preserve"> </w:t>
      </w:r>
      <w:hyperlink r:id="rId27">
        <w:r>
          <w:rPr>
            <w:lang w:val="es_ES" w:bidi="es_ES"/>
          </w:rPr>
          <w:rPr>
            <w:color w:val="0000EE"/>
            <w:u w:val="single"/>
          </w:rPr>
          <w:t xml:space="preserve">4:27–31, </w:t>
        </w:r>
      </w:hyperlink>
      <w:hyperlink r:id="rId28">
        <w:r>
          <w:rPr>
            <w:lang w:val="es_ES" w:bidi="es_ES"/>
          </w:rPr>
          <w:rPr>
            <w:color w:val="0000EE"/>
            <w:u w:val="single"/>
          </w:rPr>
          <w:t>22:23</w:t>
        </w:r>
      </w:hyperlink>
      <w:r>
        <w:rPr>
          <w:lang w:val="es_ES" w:bidi="es_ES"/>
        </w:rPr>
        <w:t>), pero no para la ofrenda quemada completa. En las colinas secas y cubiertas de matorrales del sur de Palestina, el ganado era mucho más difícil de criar que las ovejas o cabras. Esto significaba que un toro sin defecto era un animal de gran valor. Siglos después, el profeta Malaquías confrontó al pueblo por ofrecer animales enfermos y cojos en lugar de aquellos sin defecto (</w:t>
      </w:r>
      <w:hyperlink r:id="rId29">
        <w:r>
          <w:rPr>
            <w:lang w:val="es_ES" w:bidi="es_ES"/>
          </w:rPr>
          <w:rPr>
            <w:color w:val="0000EE"/>
            <w:u w:val="single"/>
          </w:rPr>
          <w:t>Ml 1:6–14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1:3–17</w:t>
      </w:r>
      <w:r>
        <w:rPr>
          <w:lang w:val="es_ES" w:bidi="es_ES"/>
        </w:rPr>
      </w:r>
    </w:p>
    <w:p>
      <w:pPr>
        <w:pStyle w:val="Heading4"/>
      </w:pPr>
      <w:r>
        <w:rPr>
          <w:lang w:val="es_ES" w:bidi="es_ES"/>
        </w:rPr>
        <w:t xml:space="preserve">ofrenda quemada (hebreo </w:t>
      </w:r>
      <w:r>
        <w:rPr>
          <w:i/>
          <w:lang w:val="es_ES" w:bidi="es_ES"/>
        </w:rPr>
        <w:t>‘olah,</w:t>
      </w:r>
      <w:r>
        <w:rPr>
          <w:lang w:val="es_ES" w:bidi="es_ES"/>
        </w:rPr>
        <w:t xml:space="preserve"> “lo que sube”): La palabra hebrea sugiere el ascenso del animal en llama y humo. Excepto por su piel, que se entregaba como pago al sacerdote oficiante (</w:t>
      </w:r>
      <w:hyperlink r:id="rId30">
        <w:r>
          <w:rPr>
            <w:lang w:val="es_ES" w:bidi="es_ES"/>
          </w:rPr>
          <w:rPr>
            <w:color w:val="0000EE"/>
            <w:u w:val="single"/>
          </w:rPr>
          <w:t>7:8</w:t>
        </w:r>
      </w:hyperlink>
      <w:r>
        <w:rPr>
          <w:lang w:val="es_ES" w:bidi="es_ES"/>
        </w:rPr>
        <w:t>), esta ofrenda se quemaba completamente en el altar (</w:t>
      </w:r>
      <w:hyperlink r:id="rId31">
        <w:r>
          <w:rPr>
            <w:lang w:val="es_ES" w:bidi="es_ES"/>
          </w:rPr>
          <w:rPr>
            <w:color w:val="0000EE"/>
            <w:u w:val="single"/>
          </w:rPr>
          <w:t>1:9</w:t>
        </w:r>
      </w:hyperlink>
      <w:r>
        <w:rPr>
          <w:lang w:val="es_ES" w:bidi="es_ES"/>
        </w:rPr>
        <w:t xml:space="preserve">). Su propósito era aplacar la ira de Dios contra el pecado, limpiando ceremonialmente al adorador y restaurándolo a la comunión con Dios (cp. </w:t>
      </w:r>
      <w:hyperlink r:id="rId32">
        <w:r>
          <w:rPr>
            <w:lang w:val="es_ES" w:bidi="es_ES"/>
          </w:rPr>
          <w:rPr>
            <w:color w:val="0000EE"/>
            <w:u w:val="single"/>
          </w:rPr>
          <w:t>Ro 3:25,</w:t>
        </w:r>
      </w:hyperlink>
      <w:r>
        <w:rPr>
          <w:lang w:val="es_ES" w:bidi="es_ES"/>
        </w:rPr>
        <w:t xml:space="preserve"> </w:t>
      </w:r>
      <w:hyperlink r:id="rId33">
        <w:r>
          <w:rPr>
            <w:lang w:val="es_ES" w:bidi="es_ES"/>
          </w:rPr>
          <w:rPr>
            <w:color w:val="0000EE"/>
            <w:u w:val="single"/>
          </w:rPr>
          <w:t xml:space="preserve">8:3, </w:t>
        </w:r>
      </w:hyperlink>
      <w:hyperlink r:id="rId34">
        <w:r>
          <w:rPr>
            <w:lang w:val="es_ES" w:bidi="es_ES"/>
          </w:rPr>
          <w:rPr>
            <w:color w:val="0000EE"/>
            <w:u w:val="single"/>
          </w:rPr>
          <w:t>2 Co 5:18–21</w:t>
        </w:r>
      </w:hyperlink>
      <w:r>
        <w:rPr>
          <w:lang w:val="es_ES" w:bidi="es_ES"/>
        </w:rPr>
        <w:t>). La ofrenda quemada completa aparece primero en esta lista de ofrendas (</w:t>
      </w:r>
      <w:hyperlink r:id="rId25">
        <w:r>
          <w:rPr>
            <w:lang w:val="es_ES" w:bidi="es_ES"/>
          </w:rPr>
          <w:rPr>
            <w:color w:val="0000EE"/>
            <w:u w:val="single"/>
          </w:rPr>
          <w:t>Lev 1–7</w:t>
        </w:r>
      </w:hyperlink>
      <w:r>
        <w:rPr>
          <w:lang w:val="es_ES" w:bidi="es_ES"/>
        </w:rPr>
        <w:t>), estableciendo un modelo para las ofrendas que siguen. Es la ofrenda expiatoria más común y general.</w:t>
      </w:r>
      <w:r>
        <w:rPr>
          <w:lang w:val="es_ES" w:bidi="es_ES"/>
        </w:rPr>
      </w:r>
      <w:r>
        <w:rPr>
          <w:lang w:val="es_ES" w:bidi="es_ES"/>
        </w:rPr>
      </w:r>
    </w:p>
    <w:p>
      <w:pPr/>
      <w:r>
        <w:rPr>
          <w:lang w:val="es_ES" w:bidi="es_ES"/>
        </w:rPr>
      </w:r>
    </w:p>
    <w:p>
      <w:pPr>
        <w:pStyle w:val="Heading2"/>
      </w:pPr>
      <w:r>
        <w:rPr>
          <w:lang w:val="es_ES" w:bidi="es_ES"/>
        </w:rPr>
        <w:t>Levítico 1:4</w:t>
      </w:r>
      <w:r>
        <w:rPr>
          <w:lang w:val="es_ES" w:bidi="es_ES"/>
        </w:rPr>
      </w:r>
    </w:p>
    <w:p>
      <w:pPr/>
      <w:r>
        <w:rPr>
          <w:lang w:val="es_ES" w:bidi="es_ES"/>
        </w:rPr>
      </w:r>
      <w:r>
        <w:rPr>
          <w:lang w:val="es_ES" w:bidi="es_ES"/>
        </w:rPr>
        <w:t>Pon tu mano sobre la cabeza del holocausto: El holocausto sacrificial representaba al adorador en la ceremonia (</w:t>
      </w:r>
      <w:hyperlink r:id="rId35">
        <w:r>
          <w:rPr>
            <w:lang w:val="es_ES" w:bidi="es_ES"/>
          </w:rPr>
          <w:rPr>
            <w:color w:val="0000EE"/>
            <w:u w:val="single"/>
          </w:rPr>
          <w:t>4:4</w:t>
        </w:r>
      </w:hyperlink>
      <w:r>
        <w:rPr>
          <w:lang w:val="es_ES" w:bidi="es_ES"/>
        </w:rPr>
        <w:t xml:space="preserve">, </w:t>
      </w:r>
      <w:hyperlink r:id="rId36">
        <w:r>
          <w:rPr>
            <w:lang w:val="es_ES" w:bidi="es_ES"/>
          </w:rPr>
          <w:rPr>
            <w:color w:val="0000EE"/>
            <w:u w:val="single"/>
          </w:rPr>
          <w:t>15</w:t>
        </w:r>
      </w:hyperlink>
      <w:r>
        <w:rPr>
          <w:lang w:val="es_ES" w:bidi="es_ES"/>
        </w:rPr>
        <w:t xml:space="preserve">, </w:t>
      </w:r>
      <w:hyperlink r:id="rId37">
        <w:r>
          <w:rPr>
            <w:lang w:val="es_ES" w:bidi="es_ES"/>
          </w:rPr>
          <w:rPr>
            <w:color w:val="0000EE"/>
            <w:u w:val="single"/>
          </w:rPr>
          <w:t>24</w:t>
        </w:r>
      </w:hyperlink>
      <w:r>
        <w:rPr>
          <w:lang w:val="es_ES" w:bidi="es_ES"/>
        </w:rPr>
        <w:t xml:space="preserve">, </w:t>
      </w:r>
      <w:hyperlink r:id="rId38">
        <w:r>
          <w:rPr>
            <w:lang w:val="es_ES" w:bidi="es_ES"/>
          </w:rPr>
          <w:rPr>
            <w:color w:val="0000EE"/>
            <w:u w:val="single"/>
          </w:rPr>
          <w:t>29</w:t>
        </w:r>
      </w:hyperlink>
      <w:r>
        <w:rPr>
          <w:lang w:val="es_ES" w:bidi="es_ES"/>
        </w:rPr>
        <w:t xml:space="preserve">, </w:t>
      </w:r>
      <w:hyperlink r:id="rId39">
        <w:r>
          <w:rPr>
            <w:lang w:val="es_ES" w:bidi="es_ES"/>
          </w:rPr>
          <w:rPr>
            <w:color w:val="0000EE"/>
            <w:u w:val="single"/>
          </w:rPr>
          <w:t>33</w:t>
        </w:r>
      </w:hyperlink>
      <w:r>
        <w:rPr>
          <w:lang w:val="es_ES" w:bidi="es_ES"/>
        </w:rPr>
        <w:t xml:space="preserve">; </w:t>
      </w:r>
      <w:hyperlink r:id="rId40">
        <w:r>
          <w:rPr>
            <w:lang w:val="es_ES" w:bidi="es_ES"/>
          </w:rPr>
          <w:rPr>
            <w:color w:val="0000EE"/>
            <w:u w:val="single"/>
          </w:rPr>
          <w:t>16:21</w:t>
        </w:r>
      </w:hyperlink>
      <w:r>
        <w:rPr>
          <w:lang w:val="es_ES" w:bidi="es_ES"/>
        </w:rPr>
        <w:t>). Este acto simbolizaba que la muerte del animal representaba la muerte de su dueño. En el ritual del Día de la Expiación, significaba que los pecados del dueño eran transferidos al animal (</w:t>
      </w:r>
      <w:hyperlink r:id="rId41">
        <w:r>
          <w:rPr>
            <w:lang w:val="es_ES" w:bidi="es_ES"/>
          </w:rPr>
          <w:rPr>
            <w:color w:val="0000EE"/>
            <w:u w:val="single"/>
          </w:rPr>
          <w:t>16:20–22</w:t>
        </w:r>
      </w:hyperlink>
      <w:r>
        <w:rPr>
          <w:lang w:val="es_ES" w:bidi="es_ES"/>
        </w:rPr>
        <w:t>). Con la ofrenda de Paz (</w:t>
      </w:r>
      <w:hyperlink r:id="rId42">
        <w:r>
          <w:rPr>
            <w:lang w:val="es_ES" w:bidi="es_ES"/>
          </w:rPr>
          <w:rPr>
            <w:color w:val="0000EE"/>
            <w:u w:val="single"/>
          </w:rPr>
          <w:t>3:2</w:t>
        </w:r>
      </w:hyperlink>
      <w:r>
        <w:rPr>
          <w:lang w:val="es_ES" w:bidi="es_ES"/>
        </w:rPr>
        <w:t xml:space="preserve">, </w:t>
      </w:r>
      <w:hyperlink r:id="rId43">
        <w:r>
          <w:rPr>
            <w:lang w:val="es_ES" w:bidi="es_ES"/>
          </w:rPr>
          <w:rPr>
            <w:color w:val="0000EE"/>
            <w:u w:val="single"/>
          </w:rPr>
          <w:t>8</w:t>
        </w:r>
      </w:hyperlink>
      <w:r>
        <w:rPr>
          <w:lang w:val="es_ES" w:bidi="es_ES"/>
        </w:rPr>
        <w:t xml:space="preserve">, </w:t>
      </w:r>
      <w:hyperlink r:id="rId44">
        <w:r>
          <w:rPr>
            <w:lang w:val="es_ES" w:bidi="es_ES"/>
          </w:rPr>
          <w:rPr>
            <w:color w:val="0000EE"/>
            <w:u w:val="single"/>
          </w:rPr>
          <w:t>13</w:t>
        </w:r>
      </w:hyperlink>
      <w:r>
        <w:rPr>
          <w:lang w:val="es_ES" w:bidi="es_ES"/>
        </w:rPr>
        <w:t xml:space="preserve">), el acto parece haber indicado la propiedad del animal que se sacrificaba. La frase en tu lugar puede significar “como pago por el pecado” (a veces llamado </w:t>
      </w:r>
      <w:r>
        <w:rPr>
          <w:i/>
          <w:lang w:val="es_ES" w:bidi="es_ES"/>
        </w:rPr>
        <w:t>expiación</w:t>
      </w:r>
      <w:r>
        <w:rPr>
          <w:lang w:val="es_ES" w:bidi="es_ES"/>
        </w:rPr>
        <w:t xml:space="preserve">) o “como sustituto de la muerte del pecador” (a veces llamado </w:t>
      </w:r>
      <w:r>
        <w:rPr>
          <w:i/>
          <w:lang w:val="es_ES" w:bidi="es_ES"/>
        </w:rPr>
        <w:t>propiciación</w:t>
      </w:r>
      <w:r>
        <w:rPr>
          <w:lang w:val="es_ES" w:bidi="es_ES"/>
        </w:rPr>
        <w:t>). Para purificarte, haciéndote justo con él (o para hacer expiación por ti): Aunque los comentarios más antiguos describen este proceso como “cubrir” el pecado, las investigaciones recientes lo definen como “borrar, eliminar o limpiar de” pecado. El concepto involucra satisfacer la ira de Dios contra el pecado, limpiar ceremonialmente al adorador y restaurar la comunión con Dios en la comunidad del pueblo de Dios.</w:t>
      </w:r>
      <w:r>
        <w:rPr>
          <w:lang w:val="es_ES" w:bidi="es_ES"/>
        </w:rPr>
      </w:r>
      <w:r>
        <w:rPr>
          <w:lang w:val="es_ES" w:bidi="es_ES"/>
        </w:rPr>
      </w:r>
    </w:p>
    <w:p>
      <w:pPr/>
      <w:r>
        <w:rPr>
          <w:lang w:val="es_ES" w:bidi="es_ES"/>
        </w:rPr>
      </w:r>
    </w:p>
    <w:p>
      <w:pPr>
        <w:pStyle w:val="Heading2"/>
      </w:pPr>
      <w:r>
        <w:rPr>
          <w:lang w:val="es_ES" w:bidi="es_ES"/>
        </w:rPr>
        <w:t>Levítico 1:5</w:t>
      </w:r>
      <w:r>
        <w:rPr>
          <w:lang w:val="es_ES" w:bidi="es_ES"/>
        </w:rPr>
      </w:r>
    </w:p>
    <w:p>
      <w:pPr/>
      <w:r>
        <w:rPr>
          <w:lang w:val="es_ES" w:bidi="es_ES"/>
        </w:rPr>
      </w:r>
      <w:r>
        <w:rPr>
          <w:lang w:val="es_ES" w:bidi="es_ES"/>
        </w:rPr>
        <w:t>Hijos de Aarón: Los descendientes de Leví, la misma tribu de Moisés, se dividieron en dos categorías: (1) sacerdotes, que eran descendientes de Aarón, el primer sumo sacerdote; y (2) levitas, que servían en roles subordinados (</w:t>
      </w:r>
      <w:hyperlink r:id="rId45">
        <w:r>
          <w:rPr>
            <w:lang w:val="es_ES" w:bidi="es_ES"/>
          </w:rPr>
          <w:rPr>
            <w:color w:val="0000EE"/>
            <w:u w:val="single"/>
          </w:rPr>
          <w:t xml:space="preserve">Ex 28:1–4, </w:t>
        </w:r>
      </w:hyperlink>
      <w:hyperlink r:id="rId46">
        <w:r>
          <w:rPr>
            <w:lang w:val="es_ES" w:bidi="es_ES"/>
          </w:rPr>
          <w:rPr>
            <w:color w:val="0000EE"/>
            <w:u w:val="single"/>
          </w:rPr>
          <w:t>Nm 18:1–7</w:t>
        </w:r>
      </w:hyperlink>
      <w:r>
        <w:rPr>
          <w:lang w:val="es_ES" w:bidi="es_ES"/>
        </w:rPr>
        <w:t>). Las instrucciones dadas aquí se aplicaban también a generaciones posteriores. • La sangre era un símbolo de vida, no de muerte. El sistema de sacrificios israelita se basaba en el principio de sustitución, y el derramamiento de sangre sacrificial era esencial para la expiación. Representaba el sacrificio de la vida del animal como sustituto de la vida del adorador (</w:t>
      </w:r>
      <w:hyperlink r:id="rId47">
        <w:r>
          <w:rPr>
            <w:lang w:val="es_ES" w:bidi="es_ES"/>
          </w:rPr>
          <w:rPr>
            <w:color w:val="0000EE"/>
            <w:u w:val="single"/>
          </w:rPr>
          <w:t>Lv 17:10–14,</w:t>
        </w:r>
      </w:hyperlink>
      <w:r>
        <w:rPr>
          <w:lang w:val="es_ES" w:bidi="es_ES"/>
        </w:rPr>
        <w:t xml:space="preserve"> </w:t>
      </w:r>
      <w:hyperlink r:id="rId48">
        <w:r>
          <w:rPr>
            <w:lang w:val="es_ES" w:bidi="es_ES"/>
          </w:rPr>
          <w:rPr>
            <w:color w:val="0000EE"/>
            <w:u w:val="single"/>
          </w:rPr>
          <w:t>Hb 9:22</w:t>
        </w:r>
      </w:hyperlink>
      <w:r>
        <w:rPr>
          <w:lang w:val="es_ES" w:bidi="es_ES"/>
        </w:rPr>
        <w:t>). La sangre de Jesucristo fue derramada como el sacrificio supremo por el pecado (</w:t>
      </w:r>
      <w:hyperlink r:id="rId49">
        <w:r>
          <w:rPr>
            <w:lang w:val="es_ES" w:bidi="es_ES"/>
          </w:rPr>
          <w:rPr>
            <w:color w:val="0000EE"/>
            <w:u w:val="single"/>
          </w:rPr>
          <w:t>Hb 9:11–14</w:t>
        </w:r>
      </w:hyperlink>
      <w:r>
        <w:rPr>
          <w:lang w:val="es_ES" w:bidi="es_ES"/>
        </w:rPr>
        <w:t>). • El altar del holocausto estaba ubicado en el extremo este del patio, fuera del Tabernáculo pero dentro de la entrada al patio (</w:t>
      </w:r>
      <w:hyperlink r:id="rId50">
        <w:r>
          <w:rPr>
            <w:lang w:val="es_ES" w:bidi="es_ES"/>
          </w:rPr>
          <w:rPr>
            <w:color w:val="0000EE"/>
            <w:u w:val="single"/>
          </w:rPr>
          <w:t>Ex 40:6</w:t>
        </w:r>
      </w:hyperlink>
      <w:r>
        <w:rPr>
          <w:lang w:val="es_ES" w:bidi="es_ES"/>
        </w:rPr>
        <w:t xml:space="preserve">, </w:t>
      </w:r>
      <w:hyperlink r:id="rId51">
        <w:r>
          <w:rPr>
            <w:lang w:val="es_ES" w:bidi="es_ES"/>
          </w:rPr>
          <w:rPr>
            <w:color w:val="0000EE"/>
            <w:u w:val="single"/>
          </w:rPr>
          <w:t>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1:6</w:t>
      </w:r>
      <w:r>
        <w:rPr>
          <w:lang w:val="es_ES" w:bidi="es_ES"/>
        </w:rPr>
      </w:r>
    </w:p>
    <w:p>
      <w:pPr>
        <w:pStyle w:val="Heading4"/>
      </w:pPr>
      <w:r>
        <w:rPr>
          <w:lang w:val="es_ES" w:bidi="es_ES"/>
        </w:rPr>
        <w:t>Todo el animal debía ser quemado, excepto la piel</w:t>
      </w:r>
      <w:r>
        <w:rPr>
          <w:i/>
          <w:lang w:val="es_ES" w:bidi="es_ES"/>
        </w:rPr>
        <w:t>,</w:t>
      </w:r>
      <w:r>
        <w:rPr>
          <w:lang w:val="es_ES" w:bidi="es_ES"/>
        </w:rPr>
        <w:t xml:space="preserve"> que era la parte de la ofrenda del sacerdote (</w:t>
      </w:r>
      <w:hyperlink r:id="rId30">
        <w:r>
          <w:rPr>
            <w:lang w:val="es_ES" w:bidi="es_ES"/>
          </w:rPr>
          <w:rPr>
            <w:color w:val="0000EE"/>
            <w:u w:val="single"/>
          </w:rPr>
          <w:t>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w:t>
      </w:r>
      <w:r>
        <w:rPr>
          <w:lang w:val="es_ES" w:bidi="es_ES"/>
        </w:rPr>
      </w:r>
    </w:p>
    <w:p>
      <w:pPr>
        <w:pStyle w:val="Heading4"/>
      </w:pPr>
      <w:r>
        <w:rPr>
          <w:lang w:val="es_ES" w:bidi="es_ES"/>
        </w:rPr>
        <w:t xml:space="preserve">La palabra hebrea traducida como grasa se refiere al sebo, o grasa dura, que se encuentra alrededor de los riñones y lomos. Este término específico aparece solo aquí y en </w:t>
      </w:r>
      <w:hyperlink r:id="rId52">
        <w:r>
          <w:rPr>
            <w:lang w:val="es_ES" w:bidi="es_ES"/>
          </w:rPr>
          <w:rPr>
            <w:color w:val="0000EE"/>
            <w:u w:val="single"/>
          </w:rPr>
          <w:t>1:12</w:t>
        </w:r>
      </w:hyperlink>
      <w:r>
        <w:rPr>
          <w:lang w:val="es_ES" w:bidi="es_ES"/>
        </w:rPr>
        <w:t xml:space="preserve"> y </w:t>
      </w:r>
      <w:hyperlink r:id="rId53">
        <w:r>
          <w:rPr>
            <w:lang w:val="es_ES" w:bidi="es_ES"/>
          </w:rPr>
          <w:rPr>
            <w:color w:val="0000EE"/>
            <w:u w:val="single"/>
          </w:rPr>
          <w:t>8:20</w:t>
        </w:r>
      </w:hyperlink>
      <w:r>
        <w:rPr>
          <w:lang w:val="es_ES" w:bidi="es_ES"/>
        </w:rPr>
        <w:t>. Toda la grasa no solo esta grasa especial se consideraba la porción de Dios (</w:t>
      </w:r>
      <w:hyperlink r:id="rId54">
        <w:r>
          <w:rPr>
            <w:lang w:val="es_ES" w:bidi="es_ES"/>
          </w:rPr>
          <w:rPr>
            <w:color w:val="0000EE"/>
            <w:u w:val="single"/>
          </w:rPr>
          <w:t>3:14–17,</w:t>
        </w:r>
      </w:hyperlink>
      <w:r>
        <w:rPr>
          <w:lang w:val="es_ES" w:bidi="es_ES"/>
        </w:rPr>
        <w:t xml:space="preserve"> </w:t>
      </w:r>
      <w:hyperlink r:id="rId55">
        <w:r>
          <w:rPr>
            <w:lang w:val="es_ES" w:bidi="es_ES"/>
          </w:rPr>
          <w:rPr>
            <w:color w:val="0000EE"/>
            <w:u w:val="single"/>
          </w:rPr>
          <w:t>7:23–25,</w:t>
        </w:r>
      </w:hyperlink>
      <w:r>
        <w:rPr>
          <w:lang w:val="es_ES" w:bidi="es_ES"/>
        </w:rPr>
        <w:t xml:space="preserve"> ver </w:t>
      </w:r>
      <w:hyperlink r:id="rId56">
        <w:r>
          <w:rPr>
            <w:lang w:val="es_ES" w:bidi="es_ES"/>
          </w:rPr>
          <w:rPr>
            <w:color w:val="0000EE"/>
            <w:u w:val="single"/>
          </w:rPr>
          <w:t>1 Sam 2:15–17</w:t>
        </w:r>
      </w:hyperlink>
      <w:r>
        <w:rPr>
          <w:lang w:val="es_ES" w:bidi="es_ES"/>
        </w:rPr>
        <w:t>). Solo la ofrenda quemada completa se consumía enteramente en el altar. Con otras ofrendas, las porciones grasas y ciertos órganos internos se quemaban; el resto pertenecía a los sacerdotes oficiantes y, a veces, al adorador (</w:t>
      </w:r>
      <w:hyperlink r:id="rId57">
        <w:r>
          <w:rPr>
            <w:lang w:val="es_ES" w:bidi="es_ES"/>
          </w:rPr>
          <w:rPr>
            <w:color w:val="0000EE"/>
            <w:u w:val="single"/>
          </w:rPr>
          <w:t>Lv 7:11–18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w:t>
      </w:r>
      <w:r>
        <w:rPr>
          <w:lang w:val="es_ES" w:bidi="es_ES"/>
        </w:rPr>
      </w:r>
    </w:p>
    <w:p>
      <w:pPr/>
      <w:r>
        <w:rPr>
          <w:lang w:val="es_ES" w:bidi="es_ES"/>
        </w:rPr>
      </w:r>
      <w:r>
        <w:rPr>
          <w:lang w:val="es_ES" w:bidi="es_ES"/>
        </w:rPr>
        <w:t>La ofrenda se lavaba con agua para eliminar suciedad o escombros que pudieran contaminarla. El lavado también formaba parte de la purificación de la impureza ritual, un requisito previo para el servicio del Tabernáculo (</w:t>
      </w:r>
      <w:hyperlink r:id="rId58">
        <w:r>
          <w:rPr>
            <w:lang w:val="es_ES" w:bidi="es_ES"/>
          </w:rPr>
          <w:rPr>
            <w:color w:val="0000EE"/>
            <w:u w:val="single"/>
          </w:rPr>
          <w:t xml:space="preserve">6:27, </w:t>
        </w:r>
      </w:hyperlink>
      <w:hyperlink r:id="rId59">
        <w:r>
          <w:rPr>
            <w:lang w:val="es_ES" w:bidi="es_ES"/>
          </w:rPr>
          <w:rPr>
            <w:color w:val="0000EE"/>
            <w:u w:val="single"/>
          </w:rPr>
          <w:t>11:28</w:t>
        </w:r>
      </w:hyperlink>
      <w:r>
        <w:rPr>
          <w:lang w:val="es_ES" w:bidi="es_ES"/>
        </w:rPr>
        <w:t xml:space="preserve">). Regalo especial: El término hebreo </w:t>
      </w:r>
      <w:r>
        <w:rPr>
          <w:i/>
          <w:lang w:val="es_ES" w:bidi="es_ES"/>
        </w:rPr>
        <w:t xml:space="preserve">(’isheh) </w:t>
      </w:r>
      <w:r>
        <w:rPr>
          <w:lang w:val="es_ES" w:bidi="es_ES"/>
        </w:rPr>
        <w:t>tradicionalmente se ha traducido como “ofrenda hecha por fuego”. Aunque la ofrenda debía ser quemada (</w:t>
      </w:r>
      <w:hyperlink r:id="rId60">
        <w:r>
          <w:rPr>
            <w:lang w:val="es_ES" w:bidi="es_ES"/>
          </w:rPr>
          <w:rPr>
            <w:color w:val="0000EE"/>
            <w:u w:val="single"/>
          </w:rPr>
          <w:t>1:13</w:t>
        </w:r>
      </w:hyperlink>
      <w:r>
        <w:rPr>
          <w:lang w:val="es_ES" w:bidi="es_ES"/>
        </w:rPr>
        <w:t xml:space="preserve">, </w:t>
      </w:r>
      <w:hyperlink r:id="rId61">
        <w:r>
          <w:rPr>
            <w:lang w:val="es_ES" w:bidi="es_ES"/>
          </w:rPr>
          <w:rPr>
            <w:color w:val="0000EE"/>
            <w:u w:val="single"/>
          </w:rPr>
          <w:t>17</w:t>
        </w:r>
      </w:hyperlink>
      <w:r>
        <w:rPr>
          <w:lang w:val="es_ES" w:bidi="es_ES"/>
        </w:rPr>
        <w:t xml:space="preserve">), estudios recientes sugieren que la palabra tenía el significado más genérico de “regalo”. Aroma agradable al Señor (literalmente </w:t>
      </w:r>
      <w:r>
        <w:rPr>
          <w:i/>
          <w:lang w:val="es_ES" w:bidi="es_ES"/>
        </w:rPr>
        <w:t>un olor reconfortante;</w:t>
      </w:r>
      <w:r>
        <w:rPr>
          <w:lang w:val="es_ES" w:bidi="es_ES"/>
        </w:rPr>
        <w:t xml:space="preserve"> también en </w:t>
      </w:r>
      <w:hyperlink r:id="rId60">
        <w:r>
          <w:rPr>
            <w:lang w:val="es_ES" w:bidi="es_ES"/>
          </w:rPr>
          <w:rPr>
            <w:color w:val="0000EE"/>
            <w:u w:val="single"/>
          </w:rPr>
          <w:t>1:13</w:t>
        </w:r>
      </w:hyperlink>
      <w:r>
        <w:rPr>
          <w:lang w:val="es_ES" w:bidi="es_ES"/>
        </w:rPr>
        <w:t xml:space="preserve">, </w:t>
      </w:r>
      <w:hyperlink r:id="rId61">
        <w:r>
          <w:rPr>
            <w:lang w:val="es_ES" w:bidi="es_ES"/>
          </w:rPr>
          <w:rPr>
            <w:color w:val="0000EE"/>
            <w:u w:val="single"/>
          </w:rPr>
          <w:t>17</w:t>
        </w:r>
      </w:hyperlink>
      <w:r>
        <w:rPr>
          <w:lang w:val="es_ES" w:bidi="es_ES"/>
        </w:rPr>
        <w:t xml:space="preserve">): Los pueblos paganos del antiguo Cercano Oriente creían que sus dioses olían las ofrendas porque necesitaban comerlas para sostener sus vidas. Aunque la respuesta de Dios a veces se representa en un lenguaje que refleja el entorno cultural (por ejemplo, </w:t>
      </w:r>
      <w:hyperlink r:id="rId62">
        <w:r>
          <w:rPr>
            <w:lang w:val="es_ES" w:bidi="es_ES"/>
          </w:rPr>
          <w:rPr>
            <w:color w:val="0000EE"/>
            <w:u w:val="single"/>
          </w:rPr>
          <w:t>21:6,</w:t>
        </w:r>
      </w:hyperlink>
      <w:r>
        <w:rPr>
          <w:lang w:val="es_ES" w:bidi="es_ES"/>
        </w:rPr>
        <w:t xml:space="preserve"> </w:t>
      </w:r>
      <w:hyperlink r:id="rId63">
        <w:r>
          <w:rPr>
            <w:lang w:val="es_ES" w:bidi="es_ES"/>
          </w:rPr>
          <w:rPr>
            <w:color w:val="0000EE"/>
            <w:u w:val="single"/>
          </w:rPr>
          <w:t>Nm 28:2</w:t>
        </w:r>
      </w:hyperlink>
      <w:r>
        <w:rPr>
          <w:lang w:val="es_ES" w:bidi="es_ES"/>
        </w:rPr>
        <w:t>), la Biblia es clara en que Dios no necesitaba ofrendas como alimento (</w:t>
      </w:r>
      <w:hyperlink r:id="rId64">
        <w:r>
          <w:rPr>
            <w:lang w:val="es_ES" w:bidi="es_ES"/>
          </w:rPr>
          <w:rPr>
            <w:color w:val="0000EE"/>
            <w:u w:val="single"/>
          </w:rPr>
          <w:t>Sal 50:9–13</w:t>
        </w:r>
      </w:hyperlink>
      <w:r>
        <w:rPr>
          <w:lang w:val="es_ES" w:bidi="es_ES"/>
        </w:rPr>
        <w:t>). En cambio, le agradaban como ofrendas sinceras con el propósito de expiación.</w:t>
      </w:r>
      <w:r>
        <w:rPr>
          <w:lang w:val="es_ES" w:bidi="es_ES"/>
        </w:rPr>
      </w:r>
      <w:r>
        <w:rPr>
          <w:lang w:val="es_ES" w:bidi="es_ES"/>
        </w:rPr>
      </w:r>
    </w:p>
    <w:p>
      <w:pPr/>
      <w:r>
        <w:rPr>
          <w:lang w:val="es_ES" w:bidi="es_ES"/>
        </w:rPr>
      </w:r>
    </w:p>
    <w:p>
      <w:pPr>
        <w:pStyle w:val="Heading2"/>
      </w:pPr>
      <w:r>
        <w:rPr>
          <w:lang w:val="es_ES" w:bidi="es_ES"/>
        </w:rPr>
        <w:t>Levítico 1:10–13</w:t>
      </w:r>
      <w:r>
        <w:rPr>
          <w:lang w:val="es_ES" w:bidi="es_ES"/>
        </w:rPr>
      </w:r>
    </w:p>
    <w:p>
      <w:pPr>
        <w:pStyle w:val="Heading4"/>
      </w:pPr>
      <w:r>
        <w:rPr>
          <w:lang w:val="es_ES" w:bidi="es_ES"/>
        </w:rPr>
        <w:t xml:space="preserve">El permiso para ofrecer animales menores tenía como objetivo hacer que el animal, y por lo tanto la expiación, fuera más accesible para los israelitas comunes. El método de ofrecer estos animales se asemeja mucho a la ofrenda de toros descrita en </w:t>
      </w:r>
      <w:hyperlink r:id="rId65">
        <w:r>
          <w:rPr>
            <w:lang w:val="es_ES" w:bidi="es_ES"/>
          </w:rPr>
          <w:rPr>
            <w:color w:val="0000EE"/>
            <w:u w:val="single"/>
          </w:rPr>
          <w:t>1:3–9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1:14–17</w:t>
      </w:r>
      <w:r>
        <w:rPr>
          <w:lang w:val="es_ES" w:bidi="es_ES"/>
        </w:rPr>
      </w:r>
    </w:p>
    <w:p>
      <w:pPr/>
      <w:r>
        <w:rPr>
          <w:lang w:val="es_ES" w:bidi="es_ES"/>
        </w:rPr>
      </w:r>
      <w:r>
        <w:rPr>
          <w:lang w:val="es_ES" w:bidi="es_ES"/>
        </w:rPr>
        <w:t xml:space="preserve">Las aves eran abundantes, económicas y fáciles de atrapar. Esto significaba que la expiación y el culto a través de sacrificios no eran solo para los ricos y privilegiados; los pobres también estaban incluidos (ver también </w:t>
      </w:r>
      <w:hyperlink r:id="rId66">
        <w:r>
          <w:rPr>
            <w:lang w:val="es_ES" w:bidi="es_ES"/>
          </w:rPr>
          <w:rPr>
            <w:color w:val="0000EE"/>
            <w:u w:val="single"/>
          </w:rPr>
          <w:t xml:space="preserve">5:7, </w:t>
        </w:r>
      </w:hyperlink>
      <w:hyperlink r:id="rId67">
        <w:r>
          <w:rPr>
            <w:lang w:val="es_ES" w:bidi="es_ES"/>
          </w:rPr>
          <w:rPr>
            <w:color w:val="0000EE"/>
            <w:u w:val="single"/>
          </w:rPr>
          <w:t>12:8,</w:t>
        </w:r>
      </w:hyperlink>
      <w:r>
        <w:rPr>
          <w:lang w:val="es_ES" w:bidi="es_ES"/>
        </w:rPr>
        <w:t xml:space="preserve"> ver </w:t>
      </w:r>
      <w:hyperlink r:id="rId68">
        <w:r>
          <w:rPr>
            <w:lang w:val="es_ES" w:bidi="es_ES"/>
          </w:rPr>
          <w:rPr>
            <w:color w:val="0000EE"/>
            <w:u w:val="single"/>
          </w:rPr>
          <w:t>Lucas 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1:17</w:t>
      </w:r>
      <w:r>
        <w:rPr>
          <w:lang w:val="es_ES" w:bidi="es_ES"/>
        </w:rPr>
      </w:r>
    </w:p>
    <w:p>
      <w:pPr>
        <w:pStyle w:val="Heading4"/>
      </w:pPr>
      <w:r>
        <w:rPr>
          <w:lang w:val="es_ES" w:bidi="es_ES"/>
        </w:rPr>
        <w:t>Henderá... no la dividirá: Cortar animales más grandes en piezas (</w:t>
      </w:r>
      <w:hyperlink r:id="rId69">
        <w:r>
          <w:rPr>
            <w:lang w:val="es_ES" w:bidi="es_ES"/>
          </w:rPr>
          <w:rPr>
            <w:color w:val="0000EE"/>
            <w:u w:val="single"/>
          </w:rPr>
          <w:t>1:6</w:t>
        </w:r>
      </w:hyperlink>
      <w:r>
        <w:rPr>
          <w:lang w:val="es_ES" w:bidi="es_ES"/>
        </w:rPr>
        <w:t xml:space="preserve">, </w:t>
      </w:r>
      <w:hyperlink r:id="rId52">
        <w:r>
          <w:rPr>
            <w:lang w:val="es_ES" w:bidi="es_ES"/>
          </w:rPr>
          <w:rPr>
            <w:color w:val="0000EE"/>
            <w:u w:val="single"/>
          </w:rPr>
          <w:t>12</w:t>
        </w:r>
      </w:hyperlink>
      <w:r>
        <w:rPr>
          <w:lang w:val="es_ES" w:bidi="es_ES"/>
        </w:rPr>
        <w:t xml:space="preserve">) probablemente refleja el antiguo rito de hacer un pacto, en el cual el participante pasaba entre las dos mitades de un animal sacrificado (ver </w:t>
      </w:r>
      <w:hyperlink r:id="rId70">
        <w:r>
          <w:rPr>
            <w:lang w:val="es_ES" w:bidi="es_ES"/>
          </w:rPr>
          <w:rPr>
            <w:color w:val="0000EE"/>
            <w:u w:val="single"/>
          </w:rPr>
          <w:t>Gn 15:10</w:t>
        </w:r>
      </w:hyperlink>
      <w:r>
        <w:rPr>
          <w:lang w:val="es_ES" w:bidi="es_ES"/>
        </w:rPr>
        <w:t>). Debido a su pequeño tamaño, las aves no se cortaban por la mitad. Si era necesario pasar entre ellas, se organizaban en pares.</w:t>
      </w:r>
      <w:r>
        <w:rPr>
          <w:lang w:val="es_ES" w:bidi="es_ES"/>
        </w:rPr>
      </w:r>
      <w:r>
        <w:rPr>
          <w:lang w:val="es_ES" w:bidi="es_ES"/>
        </w:rPr>
      </w:r>
    </w:p>
    <w:p>
      <w:pPr/>
      <w:r>
        <w:rPr>
          <w:lang w:val="es_ES" w:bidi="es_ES"/>
        </w:rPr>
      </w:r>
    </w:p>
    <w:p>
      <w:pPr>
        <w:pStyle w:val="Heading2"/>
      </w:pPr>
      <w:r>
        <w:rPr>
          <w:lang w:val="es_ES" w:bidi="es_ES"/>
        </w:rPr>
        <w:t>Levítico 2:1</w:t>
      </w:r>
      <w:r>
        <w:rPr>
          <w:lang w:val="es_ES" w:bidi="es_ES"/>
        </w:rPr>
      </w:r>
    </w:p>
    <w:p>
      <w:pPr>
        <w:pStyle w:val="Heading4"/>
      </w:pPr>
      <w:r>
        <w:rPr>
          <w:lang w:val="es_ES" w:bidi="es_ES"/>
        </w:rPr>
        <w:t xml:space="preserve">La harina selecta era harina de trigo fina (en contraste con la harina común de cebada). Véase también </w:t>
      </w:r>
      <w:hyperlink r:id="rId71">
        <w:r>
          <w:rPr>
            <w:lang w:val="es_ES" w:bidi="es_ES"/>
          </w:rPr>
          <w:rPr>
            <w:color w:val="0000EE"/>
            <w:u w:val="single"/>
          </w:rPr>
          <w:t>1 Re 4:22,</w:t>
        </w:r>
      </w:hyperlink>
      <w:r>
        <w:rPr>
          <w:lang w:val="es_ES" w:bidi="es_ES"/>
        </w:rPr>
        <w:t xml:space="preserve"> </w:t>
      </w:r>
      <w:hyperlink r:id="rId72">
        <w:r>
          <w:rPr>
            <w:lang w:val="es_ES" w:bidi="es_ES"/>
          </w:rPr>
          <w:rPr>
            <w:color w:val="0000EE"/>
            <w:u w:val="single"/>
          </w:rPr>
          <w:t>Ez 16:13</w:t>
        </w:r>
      </w:hyperlink>
      <w:r>
        <w:rPr>
          <w:lang w:val="es_ES" w:bidi="es_ES"/>
        </w:rPr>
        <w:t xml:space="preserve">, </w:t>
      </w:r>
      <w:hyperlink r:id="rId73">
        <w:r>
          <w:rPr>
            <w:lang w:val="es_ES" w:bidi="es_ES"/>
          </w:rPr>
          <w:rPr>
            <w:color w:val="0000EE"/>
            <w:u w:val="single"/>
          </w:rPr>
          <w:t>19</w:t>
        </w:r>
      </w:hyperlink>
      <w:r>
        <w:rPr>
          <w:lang w:val="es_ES" w:bidi="es_ES"/>
        </w:rPr>
        <w:t>. • Los israelitas utilizaban aceite de oliva como grasa en su cocina, como combustible para lámparas y con fines medicinales y cosméticos. Por lo tanto, se asociaba con la abundante producción de la tierra y con la provisión de Dios (</w:t>
      </w:r>
      <w:hyperlink r:id="rId74">
        <w:r>
          <w:rPr>
            <w:lang w:val="es_ES" w:bidi="es_ES"/>
          </w:rPr>
          <w:rPr>
            <w:color w:val="0000EE"/>
            <w:u w:val="single"/>
          </w:rPr>
          <w:t>Dt 8:8</w:t>
        </w:r>
      </w:hyperlink>
      <w:r>
        <w:rPr>
          <w:lang w:val="es_ES" w:bidi="es_ES"/>
        </w:rPr>
        <w:t>). • Al igual que la harina selecta, el incienso se relacionaba frecuentemente con el Tabernáculo (</w:t>
      </w:r>
      <w:hyperlink r:id="rId75">
        <w:r>
          <w:rPr>
            <w:lang w:val="es_ES" w:bidi="es_ES"/>
          </w:rPr>
          <w:rPr>
            <w:color w:val="0000EE"/>
            <w:u w:val="single"/>
          </w:rPr>
          <w:t>Ex 30:34,</w:t>
        </w:r>
      </w:hyperlink>
      <w:r>
        <w:rPr>
          <w:lang w:val="es_ES" w:bidi="es_ES"/>
        </w:rPr>
        <w:t xml:space="preserve"> </w:t>
      </w:r>
      <w:hyperlink r:id="rId76">
        <w:r>
          <w:rPr>
            <w:lang w:val="es_ES" w:bidi="es_ES"/>
          </w:rPr>
          <w:rPr>
            <w:color w:val="0000EE"/>
            <w:u w:val="single"/>
          </w:rPr>
          <w:t>Lv 24:7</w:t>
        </w:r>
      </w:hyperlink>
      <w:r>
        <w:rPr>
          <w:lang w:val="es_ES" w:bidi="es_ES"/>
        </w:rPr>
        <w:t>) o el Templo (</w:t>
      </w:r>
      <w:hyperlink r:id="rId77">
        <w:r>
          <w:rPr>
            <w:lang w:val="es_ES" w:bidi="es_ES"/>
          </w:rPr>
          <w:rPr>
            <w:color w:val="0000EE"/>
            <w:u w:val="single"/>
          </w:rPr>
          <w:t>1 Cró 9:29</w:t>
        </w:r>
      </w:hyperlink>
      <w:r>
        <w:rPr>
          <w:lang w:val="es_ES" w:bidi="es_ES"/>
        </w:rPr>
        <w:t>). Esta resina aromática de árbol también era utilizada por individuos en ocasiones especiales (</w:t>
      </w:r>
      <w:hyperlink r:id="rId78">
        <w:r>
          <w:rPr>
            <w:lang w:val="es_ES" w:bidi="es_ES"/>
          </w:rPr>
          <w:rPr>
            <w:color w:val="0000EE"/>
            <w:u w:val="single"/>
          </w:rPr>
          <w:t>Cant 3:6,</w:t>
        </w:r>
      </w:hyperlink>
      <w:r>
        <w:rPr>
          <w:lang w:val="es_ES" w:bidi="es_ES"/>
        </w:rPr>
        <w:t xml:space="preserve"> </w:t>
      </w:r>
      <w:hyperlink r:id="rId79">
        <w:r>
          <w:rPr>
            <w:lang w:val="es_ES" w:bidi="es_ES"/>
          </w:rPr>
          <w:rPr>
            <w:color w:val="0000EE"/>
            <w:u w:val="single"/>
          </w:rPr>
          <w:t>Mat 2:11</w:t>
        </w:r>
      </w:hyperlink>
      <w:r>
        <w:rPr>
          <w:lang w:val="es_ES" w:bidi="es_ES"/>
        </w:rPr>
        <w:t>). Era un ingrediente principal del incienso sagrado quemado en el santuario como una expresión tangible de adoración (</w:t>
      </w:r>
      <w:hyperlink r:id="rId80">
        <w:r>
          <w:rPr>
            <w:lang w:val="es_ES" w:bidi="es_ES"/>
          </w:rPr>
          <w:rPr>
            <w:color w:val="0000EE"/>
            <w:u w:val="single"/>
          </w:rPr>
          <w:t>Ex 30:34–38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2:1–16</w:t>
      </w:r>
      <w:r>
        <w:rPr>
          <w:lang w:val="es_ES" w:bidi="es_ES"/>
        </w:rPr>
      </w:r>
    </w:p>
    <w:p>
      <w:pPr>
        <w:pStyle w:val="Heading4"/>
      </w:pPr>
      <w:r>
        <w:rPr>
          <w:lang w:val="es_ES" w:bidi="es_ES"/>
        </w:rPr>
        <w:t xml:space="preserve">La ofrenda de grano (hebreo </w:t>
      </w:r>
      <w:r>
        <w:rPr>
          <w:i/>
          <w:lang w:val="es_ES" w:bidi="es_ES"/>
        </w:rPr>
        <w:t>minkhah</w:t>
      </w:r>
      <w:r>
        <w:rPr>
          <w:lang w:val="es_ES" w:bidi="es_ES"/>
        </w:rPr>
        <w:t>, “regalo, presente”) era una forma de expresar adoración al Señor mediante un regalo, reconociéndolo como Señor sobre la vida del adorador. La ofrenda de grano debía acompañar cada ofrenda quemada completa (</w:t>
      </w:r>
      <w:hyperlink r:id="rId81">
        <w:r>
          <w:rPr>
            <w:lang w:val="es_ES" w:bidi="es_ES"/>
          </w:rPr>
          <w:rPr>
            <w:color w:val="0000EE"/>
            <w:u w:val="single"/>
          </w:rPr>
          <w:t>Nm 28:3–6</w:t>
        </w:r>
      </w:hyperlink>
      <w:r>
        <w:rPr>
          <w:lang w:val="es_ES" w:bidi="es_ES"/>
        </w:rPr>
        <w:t xml:space="preserve">, </w:t>
      </w:r>
      <w:hyperlink r:id="rId82">
        <w:r>
          <w:rPr>
            <w:lang w:val="es_ES" w:bidi="es_ES"/>
          </w:rPr>
          <w:rPr>
            <w:color w:val="0000EE"/>
            <w:u w:val="single"/>
          </w:rPr>
          <w:t>12–13</w:t>
        </w:r>
      </w:hyperlink>
      <w:r>
        <w:rPr>
          <w:lang w:val="es_ES" w:bidi="es_ES"/>
        </w:rPr>
        <w:t>), ofrenda por el pecado (</w:t>
      </w:r>
      <w:hyperlink r:id="rId83">
        <w:r>
          <w:rPr>
            <w:lang w:val="es_ES" w:bidi="es_ES"/>
          </w:rPr>
          <w:rPr>
            <w:color w:val="0000EE"/>
            <w:u w:val="single"/>
          </w:rPr>
          <w:t>Nm 6:14–15</w:t>
        </w:r>
      </w:hyperlink>
      <w:r>
        <w:rPr>
          <w:lang w:val="es_ES" w:bidi="es_ES"/>
        </w:rPr>
        <w:t>) y ofrenda de paz (</w:t>
      </w:r>
      <w:hyperlink r:id="rId84">
        <w:r>
          <w:rPr>
            <w:lang w:val="es_ES" w:bidi="es_ES"/>
          </w:rPr>
          <w:rPr>
            <w:color w:val="0000EE"/>
            <w:u w:val="single"/>
          </w:rPr>
          <w:t>Lv 9:4,</w:t>
        </w:r>
      </w:hyperlink>
      <w:r>
        <w:rPr>
          <w:lang w:val="es_ES" w:bidi="es_ES"/>
        </w:rPr>
        <w:t xml:space="preserve"> </w:t>
      </w:r>
      <w:hyperlink r:id="rId85">
        <w:r>
          <w:rPr>
            <w:lang w:val="es_ES" w:bidi="es_ES"/>
          </w:rPr>
          <w:rPr>
            <w:color w:val="0000EE"/>
            <w:u w:val="single"/>
          </w:rPr>
          <w:t>Nm 6:17</w:t>
        </w:r>
      </w:hyperlink>
      <w:r>
        <w:rPr>
          <w:lang w:val="es_ES" w:bidi="es_ES"/>
        </w:rPr>
        <w:t>). La ofrenda de grano proporcionaba al sacerdote pan para su sustento diario, ya que no se asignaba tierra de cultivo a los sacerdotes.</w:t>
      </w:r>
      <w:r>
        <w:rPr>
          <w:lang w:val="es_ES" w:bidi="es_ES"/>
        </w:rPr>
      </w:r>
      <w:r>
        <w:rPr>
          <w:lang w:val="es_ES" w:bidi="es_ES"/>
        </w:rPr>
      </w:r>
    </w:p>
    <w:p>
      <w:pPr/>
      <w:r>
        <w:rPr>
          <w:lang w:val="es_ES" w:bidi="es_ES"/>
        </w:rPr>
      </w:r>
    </w:p>
    <w:p>
      <w:pPr>
        <w:pStyle w:val="Heading2"/>
      </w:pPr>
      <w:r>
        <w:rPr>
          <w:lang w:val="es_ES" w:bidi="es_ES"/>
        </w:rPr>
        <w:t>Levítico 2:2</w:t>
      </w:r>
      <w:r>
        <w:rPr>
          <w:lang w:val="es_ES" w:bidi="es_ES"/>
        </w:rPr>
      </w:r>
    </w:p>
    <w:p>
      <w:pPr>
        <w:pStyle w:val="Heading4"/>
      </w:pPr>
      <w:r>
        <w:rPr>
          <w:lang w:val="es_ES" w:bidi="es_ES"/>
        </w:rPr>
        <w:t>La parte representativa de la ofrenda de grano se quemaba en el altar para recordar al adorador que toda la ofrenda pertenecía a Dios.</w:t>
      </w:r>
      <w:r>
        <w:rPr>
          <w:lang w:val="es_ES" w:bidi="es_ES"/>
        </w:rPr>
      </w:r>
      <w:r>
        <w:rPr>
          <w:lang w:val="es_ES" w:bidi="es_ES"/>
        </w:rPr>
      </w:r>
    </w:p>
    <w:p>
      <w:pPr/>
      <w:r>
        <w:rPr>
          <w:lang w:val="es_ES" w:bidi="es_ES"/>
        </w:rPr>
      </w:r>
    </w:p>
    <w:p>
      <w:pPr>
        <w:pStyle w:val="Heading2"/>
      </w:pPr>
      <w:r>
        <w:rPr>
          <w:lang w:val="es_ES" w:bidi="es_ES"/>
        </w:rPr>
        <w:t>Levítico 2:3</w:t>
      </w:r>
      <w:r>
        <w:rPr>
          <w:lang w:val="es_ES" w:bidi="es_ES"/>
        </w:rPr>
      </w:r>
    </w:p>
    <w:p>
      <w:pPr>
        <w:pStyle w:val="Heading4"/>
      </w:pPr>
      <w:r>
        <w:rPr>
          <w:lang w:val="es_ES" w:bidi="es_ES"/>
        </w:rPr>
        <w:t xml:space="preserve">resto de la ofrenda de cereal: Una porción de las ofrendas de fuego generalmente se reservaba para el sacerdote como alimento (ver </w:t>
      </w:r>
      <w:hyperlink r:id="rId86">
        <w:r>
          <w:rPr>
            <w:lang w:val="es_ES" w:bidi="es_ES"/>
          </w:rPr>
          <w:rPr>
            <w:color w:val="0000EE"/>
            <w:u w:val="single"/>
          </w:rPr>
          <w:t>6:16–17</w:t>
        </w:r>
      </w:hyperlink>
      <w:r>
        <w:rPr>
          <w:lang w:val="es_ES" w:bidi="es_ES"/>
        </w:rPr>
        <w:t xml:space="preserve">). Las excepciones incluían la ofrenda quemada completa (el sacerdote solo recibía la piel; ver </w:t>
      </w:r>
      <w:hyperlink r:id="rId30">
        <w:r>
          <w:rPr>
            <w:lang w:val="es_ES" w:bidi="es_ES"/>
          </w:rPr>
          <w:rPr>
            <w:color w:val="0000EE"/>
            <w:u w:val="single"/>
          </w:rPr>
          <w:t>7:8</w:t>
        </w:r>
      </w:hyperlink>
      <w:r>
        <w:rPr>
          <w:lang w:val="es_ES" w:bidi="es_ES"/>
        </w:rPr>
        <w:t>), ofrendas dadas por el sacerdote para sí mismo (</w:t>
      </w:r>
      <w:hyperlink r:id="rId87">
        <w:r>
          <w:rPr>
            <w:lang w:val="es_ES" w:bidi="es_ES"/>
          </w:rPr>
          <w:rPr>
            <w:color w:val="0000EE"/>
            <w:u w:val="single"/>
          </w:rPr>
          <w:t>4:3–12,</w:t>
        </w:r>
      </w:hyperlink>
      <w:r>
        <w:rPr>
          <w:lang w:val="es_ES" w:bidi="es_ES"/>
        </w:rPr>
        <w:t xml:space="preserve"> </w:t>
      </w:r>
      <w:hyperlink r:id="rId88">
        <w:r>
          <w:rPr>
            <w:lang w:val="es_ES" w:bidi="es_ES"/>
          </w:rPr>
          <w:rPr>
            <w:color w:val="0000EE"/>
            <w:u w:val="single"/>
          </w:rPr>
          <w:t>6:19–23</w:t>
        </w:r>
      </w:hyperlink>
      <w:r>
        <w:rPr>
          <w:lang w:val="es_ES" w:bidi="es_ES"/>
        </w:rPr>
        <w:t>), u ofrendas hechas para toda la comunidad (</w:t>
      </w:r>
      <w:hyperlink r:id="rId89">
        <w:r>
          <w:rPr>
            <w:lang w:val="es_ES" w:bidi="es_ES"/>
          </w:rPr>
          <w:rPr>
            <w:color w:val="0000EE"/>
            <w:u w:val="single"/>
          </w:rPr>
          <w:t>4:13–21</w:t>
        </w:r>
      </w:hyperlink>
      <w:r>
        <w:rPr>
          <w:lang w:val="es_ES" w:bidi="es_ES"/>
        </w:rPr>
        <w:t xml:space="preserve">). En estos casos, la ofrenda debía ser completamente quemada. La ofrenda de cereal proporcionaba a los sacerdotes pan para su dieta. • Santísimo (Hebreo </w:t>
      </w:r>
      <w:r>
        <w:rPr>
          <w:i/>
          <w:lang w:val="es_ES" w:bidi="es_ES"/>
        </w:rPr>
        <w:t>qodesh qodashim,</w:t>
      </w:r>
      <w:r>
        <w:rPr>
          <w:lang w:val="es_ES" w:bidi="es_ES"/>
        </w:rPr>
        <w:t xml:space="preserve"> “santo de los santos”): Tanto Dios como lo que le pertenece son santos. "Santísimo" designa la porción sacerdotal como tomada de la ofrenda sagrada y reservada para una función especial. Esta descripción se usa para la porción del sacerdote de cualquier regalo dedicado al Señor (</w:t>
      </w:r>
      <w:hyperlink r:id="rId90">
        <w:r>
          <w:rPr>
            <w:lang w:val="es_ES" w:bidi="es_ES"/>
          </w:rPr>
          <w:rPr>
            <w:color w:val="0000EE"/>
            <w:u w:val="single"/>
          </w:rPr>
          <w:t>Nm 18:8–10</w:t>
        </w:r>
      </w:hyperlink>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Levítico 2:4</w:t>
      </w:r>
      <w:r>
        <w:rPr>
          <w:lang w:val="es_ES" w:bidi="es_ES"/>
        </w:rPr>
      </w:r>
    </w:p>
    <w:p>
      <w:pPr>
        <w:pStyle w:val="Heading4"/>
      </w:pPr>
      <w:r>
        <w:rPr>
          <w:lang w:val="es_ES" w:bidi="es_ES"/>
        </w:rPr>
        <w:t xml:space="preserve">Un gran horno de cerámica era colocado en un agujero, y alrededor de él se encendía un fuego. Una vez que el horno estaba caliente, el pan plano se horneaba contra el interior de su pared. Sin levadura: Consulta la </w:t>
      </w:r>
      <w:r>
        <w:rPr>
          <w:lang w:val="es_ES" w:bidi="es_ES"/>
        </w:rPr>
        <w:t>nota de estudio sobre 2:11</w:t>
      </w:r>
      <w:r>
        <w:rPr>
          <w:lang w:val="es_ES" w:bidi="es_ES"/>
        </w:rPr>
        <w:t xml:space="preserve">; véase también </w:t>
      </w:r>
      <w:hyperlink r:id="rId91">
        <w:r>
          <w:rPr>
            <w:lang w:val="es_ES" w:bidi="es_ES"/>
          </w:rPr>
          <w:rPr>
            <w:color w:val="0000EE"/>
            <w:u w:val="single"/>
          </w:rPr>
          <w:t>Ex 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w:t>
      </w:r>
      <w:r>
        <w:rPr>
          <w:lang w:val="es_ES" w:bidi="es_ES"/>
        </w:rPr>
      </w:r>
    </w:p>
    <w:p>
      <w:pPr>
        <w:pStyle w:val="Heading4"/>
      </w:pPr>
      <w:r>
        <w:rPr>
          <w:lang w:val="es_ES" w:bidi="es_ES"/>
        </w:rPr>
        <w:t>Un sarten era una superficie plana de piedra o arcilla que se sostenía sobre un fuego para ser calentada. Más tarde, las planchas se fabricaron de metal (</w:t>
      </w:r>
      <w:hyperlink r:id="rId92">
        <w:r>
          <w:rPr>
            <w:lang w:val="es_ES" w:bidi="es_ES"/>
          </w:rPr>
          <w:rPr>
            <w:color w:val="0000EE"/>
            <w:u w:val="single"/>
          </w:rPr>
          <w:t>Ez 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2:7</w:t>
      </w:r>
      <w:r>
        <w:rPr>
          <w:lang w:val="es_ES" w:bidi="es_ES"/>
        </w:rPr>
      </w:r>
    </w:p>
    <w:p>
      <w:pPr>
        <w:pStyle w:val="Heading4"/>
      </w:pPr>
      <w:r>
        <w:rPr>
          <w:lang w:val="es_ES" w:bidi="es_ES"/>
        </w:rPr>
        <w:t>La masa fue frita en una cazuela con aceite hasta quedar crujiente.</w:t>
      </w:r>
      <w:r>
        <w:rPr>
          <w:lang w:val="es_ES" w:bidi="es_ES"/>
        </w:rPr>
      </w:r>
      <w:r>
        <w:rPr>
          <w:lang w:val="es_ES" w:bidi="es_ES"/>
        </w:rPr>
      </w:r>
    </w:p>
    <w:p>
      <w:pPr/>
      <w:r>
        <w:rPr>
          <w:lang w:val="es_ES" w:bidi="es_ES"/>
        </w:rPr>
      </w:r>
    </w:p>
    <w:p>
      <w:pPr>
        <w:pStyle w:val="Heading2"/>
      </w:pPr>
      <w:r>
        <w:rPr>
          <w:lang w:val="es_ES" w:bidi="es_ES"/>
        </w:rPr>
        <w:t>Levítico 2:11</w:t>
      </w:r>
      <w:r>
        <w:rPr>
          <w:lang w:val="es_ES" w:bidi="es_ES"/>
        </w:rPr>
      </w:r>
    </w:p>
    <w:p>
      <w:pPr>
        <w:pStyle w:val="Heading4"/>
      </w:pPr>
      <w:r>
        <w:rPr>
          <w:lang w:val="es_ES" w:bidi="es_ES"/>
        </w:rPr>
        <w:t>levadura: El pan comúnmente consumido en tiempos bíblicos era similar al pan de masa madre actual. La sustancia que a menudo se denomina "levadura" consistía en esporas de levadura silvestre mezcladas en masa húmeda o una mezcla de harina. La levadura crecía y hacía que la masa fermentara, agriándola y elevándola. Una porción reservada de la masa agria se amasaba en lotes posteriores (</w:t>
      </w:r>
      <w:hyperlink r:id="rId93">
        <w:r>
          <w:rPr>
            <w:lang w:val="es_ES" w:bidi="es_ES"/>
          </w:rPr>
          <w:rPr>
            <w:color w:val="0000EE"/>
            <w:u w:val="single"/>
          </w:rPr>
          <w:t>Mt 13:33</w:t>
        </w:r>
      </w:hyperlink>
      <w:r>
        <w:rPr>
          <w:lang w:val="es_ES" w:bidi="es_ES"/>
        </w:rPr>
        <w:t>). El pan sin levadura, se requería para la celebración de la Pascua (</w:t>
      </w:r>
      <w:hyperlink r:id="rId91">
        <w:r>
          <w:rPr>
            <w:lang w:val="es_ES" w:bidi="es_ES"/>
          </w:rPr>
          <w:rPr>
            <w:color w:val="0000EE"/>
            <w:u w:val="single"/>
          </w:rPr>
          <w:t>Ex 12:8</w:t>
        </w:r>
      </w:hyperlink>
      <w:r>
        <w:rPr>
          <w:lang w:val="es_ES" w:bidi="es_ES"/>
        </w:rPr>
        <w:t>), en recuerdo de la esclavitud de Israel en Egipto (</w:t>
      </w:r>
      <w:hyperlink r:id="rId94">
        <w:r>
          <w:rPr>
            <w:lang w:val="es_ES" w:bidi="es_ES"/>
          </w:rPr>
          <w:rPr>
            <w:color w:val="0000EE"/>
            <w:u w:val="single"/>
          </w:rPr>
          <w:t>Dt 16:3</w:t>
        </w:r>
      </w:hyperlink>
      <w:r>
        <w:rPr>
          <w:lang w:val="es_ES" w:bidi="es_ES"/>
        </w:rPr>
        <w:t>) y su rápida salida de esa tierra (</w:t>
      </w:r>
      <w:hyperlink r:id="rId95">
        <w:r>
          <w:rPr>
            <w:lang w:val="es_ES" w:bidi="es_ES"/>
          </w:rPr>
          <w:rPr>
            <w:color w:val="0000EE"/>
            <w:u w:val="single"/>
          </w:rPr>
          <w:t xml:space="preserve">Ex 12:34, </w:t>
        </w:r>
      </w:hyperlink>
      <w:hyperlink r:id="rId96">
        <w:r>
          <w:rPr>
            <w:lang w:val="es_ES" w:bidi="es_ES"/>
          </w:rPr>
          <w:rPr>
            <w:color w:val="0000EE"/>
            <w:u w:val="single"/>
          </w:rPr>
          <w:t>13:3</w:t>
        </w:r>
      </w:hyperlink>
      <w:r>
        <w:rPr>
          <w:lang w:val="es_ES" w:bidi="es_ES"/>
        </w:rPr>
        <w:t>). Después del Éxodo, el pan sin levadura adquirió el estatus de pan de altar. El pan con levadura no debía quemarse en el altar. • Miel: La palabra hebrea</w:t>
      </w:r>
      <w:r>
        <w:rPr>
          <w:i/>
          <w:lang w:val="es_ES" w:bidi="es_ES"/>
        </w:rPr>
        <w:t xml:space="preserve"> (debash)</w:t>
      </w:r>
      <w:r>
        <w:rPr>
          <w:lang w:val="es_ES" w:bidi="es_ES"/>
        </w:rPr>
        <w:t xml:space="preserve"> también puede referirse al néctar de frutas. La razón de su exclusión no se menciona, pero quizás el uso frecuente de miel en las ofrendas paganas, particularmente a los dioses del inframundo, fue una razón contribuyente. Si la palabra se refiere al néctar de frutas, su asociación con el vino y la fermentación puede haberla vinculado con la levadura, haciéndola inelegible para ser quemada en el altar. Sin embargo, tanto la miel como la levadura estaban permitidas como parte de una ofrenda de primeros frutos (ofrenda de primicias) (</w:t>
      </w:r>
      <w:hyperlink r:id="rId97">
        <w:r>
          <w:rPr>
            <w:lang w:val="es_ES" w:bidi="es_ES"/>
          </w:rPr>
          <w:rPr>
            <w:color w:val="0000EE"/>
            <w:u w:val="single"/>
          </w:rPr>
          <w:t>Lv 2:12</w:t>
        </w:r>
      </w:hyperlink>
      <w:r>
        <w:rPr>
          <w:lang w:val="es_ES" w:bidi="es_ES"/>
        </w:rPr>
        <w:t>). Los panes hechos con levadura debían presentarse con ofrendas de agradecimiento (</w:t>
      </w:r>
      <w:hyperlink r:id="rId98">
        <w:r>
          <w:rPr>
            <w:lang w:val="es_ES" w:bidi="es_ES"/>
          </w:rPr>
          <w:rPr>
            <w:color w:val="0000EE"/>
            <w:u w:val="single"/>
          </w:rPr>
          <w:t>7:13</w:t>
        </w:r>
      </w:hyperlink>
      <w:r>
        <w:rPr>
          <w:lang w:val="es_ES" w:bidi="es_ES"/>
        </w:rPr>
        <w:t>) y como un regalo al sacerdote en el Festival de la Cosecha (</w:t>
      </w:r>
      <w:hyperlink r:id="rId99">
        <w:r>
          <w:rPr>
            <w:lang w:val="es_ES" w:bidi="es_ES"/>
          </w:rPr>
          <w:rPr>
            <w:color w:val="0000EE"/>
            <w:u w:val="single"/>
          </w:rPr>
          <w:t>23:17</w:t>
        </w:r>
      </w:hyperlink>
      <w:r>
        <w:rPr>
          <w:lang w:val="es_ES" w:bidi="es_ES"/>
        </w:rPr>
        <w:t>). En el Nuevo Testamento, la levadura se convierte en una metáfora espiritual, jugando con su sabor agrio y su tendencia a extenderse (</w:t>
      </w:r>
      <w:hyperlink r:id="rId100">
        <w:r>
          <w:rPr>
            <w:lang w:val="es_ES" w:bidi="es_ES"/>
          </w:rPr>
          <w:rPr>
            <w:color w:val="0000EE"/>
            <w:u w:val="single"/>
          </w:rPr>
          <w:t>Mt 16:6</w:t>
        </w:r>
      </w:hyperlink>
      <w:r>
        <w:rPr>
          <w:lang w:val="es_ES" w:bidi="es_ES"/>
        </w:rPr>
        <w:t xml:space="preserve">, </w:t>
      </w:r>
      <w:hyperlink r:id="rId101">
        <w:r>
          <w:rPr>
            <w:lang w:val="es_ES" w:bidi="es_ES"/>
          </w:rPr>
          <w:rPr>
            <w:color w:val="0000EE"/>
            <w:u w:val="single"/>
          </w:rPr>
          <w:t>11</w:t>
        </w:r>
      </w:hyperlink>
      <w:r>
        <w:rPr>
          <w:lang w:val="es_ES" w:bidi="es_ES"/>
        </w:rPr>
        <w:t xml:space="preserve">, </w:t>
      </w:r>
      <w:hyperlink r:id="rId102">
        <w:r>
          <w:rPr>
            <w:lang w:val="es_ES" w:bidi="es_ES"/>
          </w:rPr>
          <w:rPr>
            <w:color w:val="0000EE"/>
            <w:u w:val="single"/>
          </w:rPr>
          <w:t>12</w:t>
        </w:r>
      </w:hyperlink>
      <w:r>
        <w:rPr>
          <w:lang w:val="es_ES" w:bidi="es_ES"/>
        </w:rPr>
        <w:t xml:space="preserve">; </w:t>
      </w:r>
      <w:hyperlink r:id="rId103">
        <w:r>
          <w:rPr>
            <w:lang w:val="es_ES" w:bidi="es_ES"/>
          </w:rPr>
          <w:rPr>
            <w:color w:val="0000EE"/>
            <w:u w:val="single"/>
          </w:rPr>
          <w:t>1 Co 5:6–8;</w:t>
        </w:r>
      </w:hyperlink>
      <w:r>
        <w:rPr>
          <w:lang w:val="es_ES" w:bidi="es_ES"/>
        </w:rPr>
        <w:t xml:space="preserve"> cp. </w:t>
      </w:r>
      <w:hyperlink r:id="rId93">
        <w:r>
          <w:rPr>
            <w:lang w:val="es_ES" w:bidi="es_ES"/>
          </w:rPr>
          <w:rPr>
            <w:color w:val="0000EE"/>
            <w:u w:val="single"/>
          </w:rPr>
          <w:t>Mt 13:33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2:12</w:t>
      </w:r>
      <w:r>
        <w:rPr>
          <w:lang w:val="es_ES" w:bidi="es_ES"/>
        </w:rPr>
      </w:r>
    </w:p>
    <w:p>
      <w:pPr>
        <w:pStyle w:val="Heading4"/>
      </w:pPr>
      <w:r>
        <w:rPr>
          <w:lang w:val="es_ES" w:bidi="es_ES"/>
        </w:rPr>
        <w:t xml:space="preserve">Ofrenda de las primicias: Esta ofrenda, conocida como "primicias" en muchas traducciones, se traía de la primera parte de la cosecha (Lv </w:t>
      </w:r>
      <w:hyperlink r:id="rId104">
        <w:r>
          <w:rPr>
            <w:lang w:val="es_ES" w:bidi="es_ES"/>
          </w:rPr>
          <w:rPr>
            <w:color w:val="0000EE"/>
            <w:u w:val="single"/>
          </w:rPr>
          <w:t>23:15–21,</w:t>
        </w:r>
      </w:hyperlink>
      <w:r>
        <w:rPr>
          <w:lang w:val="es_ES" w:bidi="es_ES"/>
        </w:rPr>
        <w:t xml:space="preserve"> </w:t>
      </w:r>
      <w:hyperlink r:id="rId105">
        <w:r>
          <w:rPr>
            <w:lang w:val="es_ES" w:bidi="es_ES"/>
          </w:rPr>
          <w:rPr>
            <w:color w:val="0000EE"/>
            <w:u w:val="single"/>
          </w:rPr>
          <w:t>Nm 28:26–31</w:t>
        </w:r>
      </w:hyperlink>
      <w:r>
        <w:rPr>
          <w:lang w:val="es_ES" w:bidi="es_ES"/>
        </w:rPr>
        <w:t>). Al igual que la porción representativa de la ofrenda de grano, esta ofrenda reconocía que toda la cosecha pertenecía a Dios (</w:t>
      </w:r>
      <w:hyperlink r:id="rId106">
        <w:r>
          <w:rPr>
            <w:lang w:val="es_ES" w:bidi="es_ES"/>
          </w:rPr>
          <w:rPr>
            <w:color w:val="0000EE"/>
            <w:u w:val="single"/>
          </w:rPr>
          <w:t>Lv 23:10–11,</w:t>
        </w:r>
      </w:hyperlink>
      <w:r>
        <w:rPr>
          <w:lang w:val="es_ES" w:bidi="es_ES"/>
        </w:rPr>
        <w:t xml:space="preserve"> </w:t>
      </w:r>
      <w:hyperlink r:id="rId107">
        <w:r>
          <w:rPr>
            <w:lang w:val="es_ES" w:bidi="es_ES"/>
          </w:rPr>
          <w:rPr>
            <w:color w:val="0000EE"/>
            <w:u w:val="single"/>
          </w:rPr>
          <w:t>Ex 22:29,</w:t>
        </w:r>
      </w:hyperlink>
      <w:r>
        <w:rPr>
          <w:lang w:val="es_ES" w:bidi="es_ES"/>
        </w:rPr>
        <w:t xml:space="preserve"> </w:t>
      </w:r>
      <w:hyperlink r:id="rId108">
        <w:r>
          <w:rPr>
            <w:lang w:val="es_ES" w:bidi="es_ES"/>
          </w:rPr>
          <w:rPr>
            <w:color w:val="0000EE"/>
            <w:u w:val="single"/>
          </w:rPr>
          <w:t>23:19,</w:t>
        </w:r>
      </w:hyperlink>
      <w:r>
        <w:rPr>
          <w:lang w:val="es_ES" w:bidi="es_ES"/>
        </w:rPr>
        <w:t xml:space="preserve"> </w:t>
      </w:r>
      <w:hyperlink r:id="rId109">
        <w:r>
          <w:rPr>
            <w:lang w:val="es_ES" w:bidi="es_ES"/>
          </w:rPr>
          <w:rPr>
            <w:color w:val="0000EE"/>
            <w:u w:val="single"/>
          </w:rPr>
          <w:t>34:26,</w:t>
        </w:r>
      </w:hyperlink>
      <w:r>
        <w:rPr>
          <w:lang w:val="es_ES" w:bidi="es_ES"/>
        </w:rPr>
        <w:t xml:space="preserve"> </w:t>
      </w:r>
      <w:hyperlink r:id="rId110">
        <w:r>
          <w:rPr>
            <w:lang w:val="es_ES" w:bidi="es_ES"/>
          </w:rPr>
          <w:rPr>
            <w:color w:val="0000EE"/>
            <w:u w:val="single"/>
          </w:rPr>
          <w:t>Nm 15:18–20,</w:t>
        </w:r>
      </w:hyperlink>
      <w:r>
        <w:rPr>
          <w:lang w:val="es_ES" w:bidi="es_ES"/>
        </w:rPr>
        <w:t xml:space="preserve"> </w:t>
      </w:r>
      <w:hyperlink r:id="rId111">
        <w:r>
          <w:rPr>
            <w:lang w:val="es_ES" w:bidi="es_ES"/>
          </w:rPr>
          <w:rPr>
            <w:color w:val="0000EE"/>
            <w:u w:val="single"/>
          </w:rPr>
          <w:t>Dt 18:4–5,</w:t>
        </w:r>
      </w:hyperlink>
      <w:r>
        <w:rPr>
          <w:lang w:val="es_ES" w:bidi="es_ES"/>
        </w:rPr>
        <w:t xml:space="preserve"> </w:t>
      </w:r>
      <w:hyperlink r:id="rId112">
        <w:r>
          <w:rPr>
            <w:lang w:val="es_ES" w:bidi="es_ES"/>
          </w:rPr>
          <w:rPr>
            <w:color w:val="0000EE"/>
            <w:u w:val="single"/>
          </w:rPr>
          <w:t>26:1–2</w:t>
        </w:r>
      </w:hyperlink>
      <w:r>
        <w:rPr>
          <w:lang w:val="es_ES" w:bidi="es_ES"/>
        </w:rPr>
        <w:t xml:space="preserve">). Además, reconocía que la tierra misma, no solo sus productos, pertenecía a Dios; Israel era simplemente el inquilino (ver </w:t>
      </w:r>
      <w:hyperlink r:id="rId113">
        <w:r>
          <w:rPr>
            <w:lang w:val="es_ES" w:bidi="es_ES"/>
          </w:rPr>
          <w:rPr>
            <w:color w:val="0000EE"/>
            <w:u w:val="single"/>
          </w:rPr>
          <w:t>Lv 25:23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2:13</w:t>
      </w:r>
      <w:r>
        <w:rPr>
          <w:lang w:val="es_ES" w:bidi="es_ES"/>
        </w:rPr>
      </w:r>
    </w:p>
    <w:p>
      <w:pPr>
        <w:pStyle w:val="Heading4"/>
      </w:pPr>
      <w:r>
        <w:rPr>
          <w:lang w:val="es_ES" w:bidi="es_ES"/>
        </w:rPr>
        <w:t xml:space="preserve">En la antigüedad, la sal simbolizaba la permanencia porque preservaba los alimentos. Un pacto de sal (ver notas de estudio en </w:t>
      </w:r>
      <w:r>
        <w:rPr>
          <w:lang w:val="es_ES" w:bidi="es_ES"/>
        </w:rPr>
        <w:t>Nm 18:19,</w:t>
      </w:r>
      <w:r>
        <w:rPr>
          <w:lang w:val="es_ES" w:bidi="es_ES"/>
        </w:rPr>
        <w:t xml:space="preserve"> </w:t>
      </w:r>
      <w:r>
        <w:rPr>
          <w:lang w:val="es_ES" w:bidi="es_ES"/>
        </w:rPr>
        <w:t>2 Cró 13:5</w:t>
      </w:r>
      <w:r>
        <w:rPr>
          <w:lang w:val="es_ES" w:bidi="es_ES"/>
        </w:rPr>
        <w:t>) indicaba un acuerdo duradero que se renovaba con las generaciones sucesivas.</w:t>
      </w:r>
      <w:r>
        <w:rPr>
          <w:lang w:val="es_ES" w:bidi="es_ES"/>
        </w:rPr>
      </w:r>
      <w:r>
        <w:rPr>
          <w:lang w:val="es_ES" w:bidi="es_ES"/>
        </w:rPr>
      </w:r>
    </w:p>
    <w:p>
      <w:pPr/>
      <w:r>
        <w:rPr>
          <w:lang w:val="es_ES" w:bidi="es_ES"/>
        </w:rPr>
      </w:r>
    </w:p>
    <w:p>
      <w:pPr>
        <w:pStyle w:val="Heading2"/>
      </w:pPr>
      <w:r>
        <w:rPr>
          <w:lang w:val="es_ES" w:bidi="es_ES"/>
        </w:rPr>
        <w:t>Levítico 3:1</w:t>
      </w:r>
      <w:r>
        <w:rPr>
          <w:lang w:val="es_ES" w:bidi="es_ES"/>
        </w:rPr>
      </w:r>
    </w:p>
    <w:p>
      <w:pPr>
        <w:pStyle w:val="Heading4"/>
      </w:pPr>
      <w:r>
        <w:rPr>
          <w:lang w:val="es_ES" w:bidi="es_ES"/>
        </w:rPr>
        <w:t>Macho ó hembra: La ofrenda quemada completa permitía solo el uso de animales machos porque hacía expiación (</w:t>
      </w:r>
      <w:hyperlink r:id="rId21">
        <w:r>
          <w:rPr>
            <w:lang w:val="es_ES" w:bidi="es_ES"/>
          </w:rPr>
          <w:rPr>
            <w:color w:val="0000EE"/>
            <w:u w:val="single"/>
          </w:rPr>
          <w:t>1:3</w:t>
        </w:r>
      </w:hyperlink>
      <w:r>
        <w:rPr>
          <w:lang w:val="es_ES" w:bidi="es_ES"/>
        </w:rPr>
        <w:t xml:space="preserve">, </w:t>
      </w:r>
      <w:hyperlink r:id="rId22">
        <w:r>
          <w:rPr>
            <w:lang w:val="es_ES" w:bidi="es_ES"/>
          </w:rPr>
          <w:rPr>
            <w:color w:val="0000EE"/>
            <w:u w:val="single"/>
          </w:rPr>
          <w:t>10</w:t>
        </w:r>
      </w:hyperlink>
      <w:r>
        <w:rPr>
          <w:lang w:val="es_ES" w:bidi="es_ES"/>
        </w:rPr>
        <w:t xml:space="preserve">). La ofrenda de paz, menos formal, permitía tanto animales machos como hembras (ver también </w:t>
      </w:r>
      <w:hyperlink r:id="rId114">
        <w:r>
          <w:rPr>
            <w:lang w:val="es_ES" w:bidi="es_ES"/>
          </w:rPr>
          <w:rPr>
            <w:color w:val="0000EE"/>
            <w:u w:val="single"/>
          </w:rPr>
          <w:t>4:28</w:t>
        </w:r>
      </w:hyperlink>
      <w:r>
        <w:rPr>
          <w:lang w:val="es_ES" w:bidi="es_ES"/>
        </w:rPr>
        <w:t xml:space="preserve">, </w:t>
      </w:r>
      <w:hyperlink r:id="rId115">
        <w:r>
          <w:rPr>
            <w:lang w:val="es_ES" w:bidi="es_ES"/>
          </w:rPr>
          <w:rPr>
            <w:color w:val="0000EE"/>
            <w:u w:val="single"/>
          </w:rPr>
          <w:t>32</w:t>
        </w:r>
      </w:hyperlink>
      <w:r>
        <w:rPr>
          <w:lang w:val="es_ES" w:bidi="es_ES"/>
        </w:rPr>
        <w:t>). • Sin defectos: Los animales sacrificiales debían estar sanos. La única excepción era la ofrenda voluntaria, para la cual se permitía un leve defecto (</w:t>
      </w:r>
      <w:hyperlink r:id="rId28">
        <w:r>
          <w:rPr>
            <w:lang w:val="es_ES" w:bidi="es_ES"/>
          </w:rPr>
          <w:rPr>
            <w:color w:val="0000EE"/>
            <w:u w:val="single"/>
          </w:rPr>
          <w:t>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3:1–17</w:t>
      </w:r>
      <w:r>
        <w:rPr>
          <w:lang w:val="es_ES" w:bidi="es_ES"/>
        </w:rPr>
      </w:r>
    </w:p>
    <w:p>
      <w:pPr/>
      <w:r>
        <w:rPr>
          <w:lang w:val="es_ES" w:bidi="es_ES"/>
        </w:rPr>
      </w:r>
      <w:r>
        <w:rPr>
          <w:lang w:val="es_ES" w:bidi="es_ES"/>
        </w:rPr>
        <w:t xml:space="preserve">La ofrenda de Paz o </w:t>
      </w:r>
      <w:r>
        <w:rPr>
          <w:lang w:val="es_ES" w:bidi="es_ES"/>
        </w:rPr>
        <w:t xml:space="preserve">sacrificio de paces </w:t>
      </w:r>
      <w:r>
        <w:rPr>
          <w:lang w:val="es_ES" w:bidi="es_ES"/>
        </w:rPr>
        <w:t xml:space="preserve">(hebreo </w:t>
      </w:r>
      <w:r>
        <w:rPr>
          <w:i/>
          <w:lang w:val="es_ES" w:bidi="es_ES"/>
        </w:rPr>
        <w:t>shelem</w:t>
      </w:r>
      <w:r>
        <w:rPr>
          <w:lang w:val="es_ES" w:bidi="es_ES"/>
        </w:rPr>
        <w:t xml:space="preserve">) expresaba adoración mediante la comunión con el Señor y con otros. La palabra hebrea proviene de la misma raíz que </w:t>
      </w:r>
      <w:r>
        <w:rPr>
          <w:i/>
          <w:lang w:val="es_ES" w:bidi="es_ES"/>
        </w:rPr>
        <w:t>shalom,</w:t>
      </w:r>
      <w:r>
        <w:rPr>
          <w:lang w:val="es_ES" w:bidi="es_ES"/>
        </w:rPr>
        <w:t xml:space="preserve"> que se refiere a integridad, bienestar, armonía y Paz. </w:t>
      </w:r>
      <w:r>
        <w:rPr>
          <w:i/>
          <w:lang w:val="es_ES" w:bidi="es_ES"/>
        </w:rPr>
        <w:t>Shalom</w:t>
      </w:r>
      <w:r>
        <w:rPr>
          <w:lang w:val="es_ES" w:bidi="es_ES"/>
        </w:rPr>
        <w:t xml:space="preserve"> significa más que un cese de hostilidades entre Dios y el adorador, implica un vínculo de comunión armoniosa. La ofrenda de Paz era, por lo tanto, una comida compartida que celebraba la comunión con Dios y con otros (cp. </w:t>
      </w:r>
      <w:hyperlink r:id="rId116">
        <w:r>
          <w:rPr>
            <w:lang w:val="es_ES" w:bidi="es_ES"/>
          </w:rPr>
          <w:rPr>
            <w:color w:val="0000EE"/>
            <w:u w:val="single"/>
          </w:rPr>
          <w:t>Ex 18:12,</w:t>
        </w:r>
      </w:hyperlink>
      <w:r>
        <w:rPr>
          <w:lang w:val="es_ES" w:bidi="es_ES"/>
        </w:rPr>
        <w:t xml:space="preserve"> </w:t>
      </w:r>
      <w:hyperlink r:id="rId117">
        <w:r>
          <w:rPr>
            <w:lang w:val="es_ES" w:bidi="es_ES"/>
          </w:rPr>
          <w:rPr>
            <w:color w:val="0000EE"/>
            <w:u w:val="single"/>
          </w:rPr>
          <w:t>24:9–11,</w:t>
        </w:r>
      </w:hyperlink>
      <w:r>
        <w:rPr>
          <w:lang w:val="es_ES" w:bidi="es_ES"/>
        </w:rPr>
        <w:t xml:space="preserve"> </w:t>
      </w:r>
      <w:hyperlink r:id="rId118">
        <w:r>
          <w:rPr>
            <w:lang w:val="es_ES" w:bidi="es_ES"/>
          </w:rPr>
          <w:rPr>
            <w:color w:val="0000EE"/>
            <w:u w:val="single"/>
          </w:rPr>
          <w:t>1 Sam 9:15–24</w:t>
        </w:r>
      </w:hyperlink>
      <w:r>
        <w:rPr>
          <w:lang w:val="es_ES" w:bidi="es_ES"/>
        </w:rPr>
        <w:t>). Podía presentarse como una expresión de agradecimiento (</w:t>
      </w:r>
      <w:hyperlink r:id="rId119">
        <w:r>
          <w:rPr>
            <w:lang w:val="es_ES" w:bidi="es_ES"/>
          </w:rPr>
          <w:rPr>
            <w:color w:val="0000EE"/>
            <w:u w:val="single"/>
          </w:rPr>
          <w:t>Lv 7:12–15</w:t>
        </w:r>
      </w:hyperlink>
      <w:r>
        <w:rPr>
          <w:lang w:val="es_ES" w:bidi="es_ES"/>
        </w:rPr>
        <w:t>), como una ofrenda voluntaria, o en cumplimiento de un voto (</w:t>
      </w:r>
      <w:hyperlink r:id="rId120">
        <w:r>
          <w:rPr>
            <w:lang w:val="es_ES" w:bidi="es_ES"/>
          </w:rPr>
          <w:rPr>
            <w:color w:val="0000EE"/>
            <w:u w:val="single"/>
          </w:rPr>
          <w:t>7:16–18</w:t>
        </w:r>
      </w:hyperlink>
      <w:r>
        <w:rPr>
          <w:lang w:val="es_ES" w:bidi="es_ES"/>
        </w:rPr>
        <w:t xml:space="preserve">; </w:t>
      </w:r>
      <w:hyperlink r:id="rId121">
        <w:r>
          <w:rPr>
            <w:lang w:val="es_ES" w:bidi="es_ES"/>
          </w:rPr>
          <w:rPr>
            <w:color w:val="0000EE"/>
            <w:u w:val="single"/>
          </w:rPr>
          <w:t>22:21</w:t>
        </w:r>
      </w:hyperlink>
      <w:r>
        <w:rPr>
          <w:lang w:val="es_ES" w:bidi="es_ES"/>
        </w:rPr>
        <w:t xml:space="preserve">). Las ofrendas de Paz a menudo seguían a las ofrendas quemadas completas (por ejemplo, </w:t>
      </w:r>
      <w:hyperlink r:id="rId122">
        <w:r>
          <w:rPr>
            <w:lang w:val="es_ES" w:bidi="es_ES"/>
          </w:rPr>
          <w:rPr>
            <w:color w:val="0000EE"/>
            <w:u w:val="single"/>
          </w:rPr>
          <w:t>1 Re 9:25</w:t>
        </w:r>
      </w:hyperlink>
      <w:r>
        <w:rPr>
          <w:lang w:val="es_ES" w:bidi="es_ES"/>
        </w:rPr>
        <w:t xml:space="preserve">), mostrando que la comunión con Dios sigue a la expiación. Cuando hemos experimentado la expiación a través de Cristo, podemos estar en Paz con Dios y con los demás (ver </w:t>
      </w:r>
      <w:hyperlink r:id="rId123">
        <w:r>
          <w:rPr>
            <w:lang w:val="es_ES" w:bidi="es_ES"/>
          </w:rPr>
          <w:rPr>
            <w:color w:val="0000EE"/>
            <w:u w:val="single"/>
          </w:rPr>
          <w:t>Hc 2:42,</w:t>
        </w:r>
      </w:hyperlink>
      <w:r>
        <w:rPr>
          <w:lang w:val="es_ES" w:bidi="es_ES"/>
        </w:rPr>
        <w:t xml:space="preserve"> </w:t>
      </w:r>
      <w:hyperlink r:id="rId124">
        <w:r>
          <w:rPr>
            <w:lang w:val="es_ES" w:bidi="es_ES"/>
          </w:rPr>
          <w:rPr>
            <w:color w:val="0000EE"/>
            <w:u w:val="single"/>
          </w:rPr>
          <w:t>10:36;</w:t>
        </w:r>
      </w:hyperlink>
      <w:r>
        <w:rPr>
          <w:lang w:val="es_ES" w:bidi="es_ES"/>
        </w:rPr>
        <w:t xml:space="preserve"> </w:t>
      </w:r>
      <w:hyperlink r:id="rId125">
        <w:r>
          <w:rPr>
            <w:lang w:val="es_ES" w:bidi="es_ES"/>
          </w:rPr>
          <w:rPr>
            <w:color w:val="0000EE"/>
            <w:u w:val="single"/>
          </w:rPr>
          <w:t>Ro 5:1;</w:t>
        </w:r>
      </w:hyperlink>
      <w:r>
        <w:rPr>
          <w:lang w:val="es_ES" w:bidi="es_ES"/>
        </w:rPr>
        <w:t xml:space="preserve"> </w:t>
      </w:r>
      <w:hyperlink r:id="rId126">
        <w:r>
          <w:rPr>
            <w:lang w:val="es_ES" w:bidi="es_ES"/>
          </w:rPr>
          <w:rPr>
            <w:color w:val="0000EE"/>
            <w:u w:val="single"/>
          </w:rPr>
          <w:t>1 Co 10:16,</w:t>
        </w:r>
      </w:hyperlink>
      <w:r>
        <w:rPr>
          <w:lang w:val="es_ES" w:bidi="es_ES"/>
        </w:rPr>
        <w:t xml:space="preserve"> </w:t>
      </w:r>
      <w:hyperlink r:id="rId127">
        <w:r>
          <w:rPr>
            <w:lang w:val="es_ES" w:bidi="es_ES"/>
          </w:rPr>
          <w:rPr>
            <w:color w:val="0000EE"/>
            <w:u w:val="single"/>
          </w:rPr>
          <w:t xml:space="preserve">11:17–34; </w:t>
        </w:r>
      </w:hyperlink>
      <w:hyperlink r:id="rId34">
        <w:r>
          <w:rPr>
            <w:lang w:val="es_ES" w:bidi="es_ES"/>
          </w:rPr>
          <w:rPr>
            <w:color w:val="0000EE"/>
            <w:u w:val="single"/>
          </w:rPr>
          <w:t>2 Co 5:18–21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3:4</w:t>
      </w:r>
      <w:r>
        <w:rPr>
          <w:lang w:val="es_ES" w:bidi="es_ES"/>
        </w:rPr>
      </w:r>
    </w:p>
    <w:p>
      <w:pPr>
        <w:pStyle w:val="Heading4"/>
      </w:pPr>
      <w:r>
        <w:rPr>
          <w:lang w:val="es_ES" w:bidi="es_ES"/>
        </w:rPr>
        <w:t>riñones … sobre el hígado: Los riñones y el hígado tenían un significado especial para los israelitas.</w:t>
      </w:r>
    </w:p>
    <w:p>
      <w:pPr/>
      <w:r>
        <w:rPr>
          <w:lang w:val="es_ES" w:bidi="es_ES"/>
        </w:rPr>
      </w:r>
      <w:r>
        <w:rPr>
          <w:lang w:val="es_ES" w:bidi="es_ES"/>
        </w:rPr>
        <w:t>Ellos consideraban los riñones como el origen de la comprensión y los pensamientos profundos, de manera similar a cómo hoy en día pensamos en el cerebro. Por ejemplo, "mi corazón anhela dentro de mí" [literalmente mis riñones son consumidos] (</w:t>
      </w:r>
      <w:hyperlink r:id="rId128">
        <w:r>
          <w:rPr>
            <w:lang w:val="es_ES" w:bidi="es_ES"/>
          </w:rPr>
          <w:rPr>
            <w:color w:val="0000EE"/>
            <w:u w:val="single"/>
          </w:rPr>
          <w:t>Jb 19:27</w:t>
        </w:r>
      </w:hyperlink>
      <w:r>
        <w:rPr>
          <w:lang w:val="es_ES" w:bidi="es_ES"/>
        </w:rPr>
        <w:t>). Puede referirse a "mentes" (</w:t>
      </w:r>
      <w:hyperlink r:id="rId129">
        <w:r>
          <w:rPr>
            <w:lang w:val="es_ES" w:bidi="es_ES"/>
          </w:rPr>
          <w:rPr>
            <w:color w:val="0000EE"/>
            <w:u w:val="single"/>
          </w:rPr>
          <w:t>Salmos 7:9,</w:t>
        </w:r>
      </w:hyperlink>
      <w:r>
        <w:rPr>
          <w:lang w:val="es_ES" w:bidi="es_ES"/>
        </w:rPr>
        <w:t xml:space="preserve"> </w:t>
      </w:r>
      <w:hyperlink r:id="rId130">
        <w:r>
          <w:rPr>
            <w:lang w:val="es_ES" w:bidi="es_ES"/>
          </w:rPr>
          <w:rPr>
            <w:color w:val="0000EE"/>
            <w:u w:val="single"/>
          </w:rPr>
          <w:t>Salmos 26:2,</w:t>
        </w:r>
      </w:hyperlink>
      <w:r>
        <w:rPr>
          <w:lang w:val="es_ES" w:bidi="es_ES"/>
        </w:rPr>
        <w:t xml:space="preserve"> </w:t>
      </w:r>
      <w:hyperlink r:id="rId131">
        <w:r>
          <w:rPr>
            <w:lang w:val="es_ES" w:bidi="es_ES"/>
          </w:rPr>
          <w:rPr>
            <w:color w:val="0000EE"/>
            <w:u w:val="single"/>
          </w:rPr>
          <w:t>Jeremías 17:10,</w:t>
        </w:r>
      </w:hyperlink>
      <w:r>
        <w:rPr>
          <w:lang w:val="es_ES" w:bidi="es_ES"/>
        </w:rPr>
        <w:t xml:space="preserve"> </w:t>
      </w:r>
      <w:hyperlink r:id="rId132">
        <w:r>
          <w:rPr>
            <w:lang w:val="es_ES" w:bidi="es_ES"/>
          </w:rPr>
          <w:rPr>
            <w:color w:val="0000EE"/>
            <w:u w:val="single"/>
          </w:rPr>
          <w:t>Jeremías 11:20,</w:t>
        </w:r>
      </w:hyperlink>
      <w:r>
        <w:rPr>
          <w:lang w:val="es_ES" w:bidi="es_ES"/>
        </w:rPr>
        <w:t xml:space="preserve"> </w:t>
      </w:r>
      <w:hyperlink r:id="rId133">
        <w:r>
          <w:rPr>
            <w:lang w:val="es_ES" w:bidi="es_ES"/>
          </w:rPr>
          <w:rPr>
            <w:color w:val="0000EE"/>
            <w:u w:val="single"/>
          </w:rPr>
          <w:t>20:12</w:t>
        </w:r>
      </w:hyperlink>
      <w:r>
        <w:rPr>
          <w:lang w:val="es_ES" w:bidi="es_ES"/>
        </w:rPr>
        <w:t>).</w:t>
      </w:r>
    </w:p>
    <w:p>
      <w:pPr/>
      <w:r>
        <w:rPr>
          <w:lang w:val="es_ES" w:bidi="es_ES"/>
        </w:rPr>
      </w:r>
      <w:r>
        <w:rPr>
          <w:lang w:val="es_ES" w:bidi="es_ES"/>
        </w:rPr>
        <w:t>Para los israelitas, el hígado simbolizaba la vida y la energía, de manera similar a cómo muchas culturas actuales se entienden como el "corazón" (</w:t>
      </w:r>
      <w:hyperlink r:id="rId134">
        <w:r>
          <w:rPr>
            <w:lang w:val="es_ES" w:bidi="es_ES"/>
          </w:rPr>
          <w:rPr>
            <w:color w:val="0000EE"/>
            <w:u w:val="single"/>
          </w:rPr>
          <w:t>Lamentaciones 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3:5</w:t>
      </w:r>
      <w:r>
        <w:rPr>
          <w:lang w:val="es_ES" w:bidi="es_ES"/>
        </w:rPr>
      </w:r>
    </w:p>
    <w:p>
      <w:pPr>
        <w:pStyle w:val="Heading4"/>
      </w:pPr>
      <w:r>
        <w:rPr>
          <w:lang w:val="es_ES" w:bidi="es_ES"/>
        </w:rPr>
        <w:t xml:space="preserve">La ofrenda quemada se describe en </w:t>
      </w:r>
      <w:hyperlink r:id="rId135">
        <w:r>
          <w:rPr>
            <w:lang w:val="es_ES" w:bidi="es_ES"/>
          </w:rPr>
          <w:rPr>
            <w:color w:val="0000EE"/>
            <w:u w:val="single"/>
          </w:rPr>
          <w:t>1:3–17</w:t>
        </w:r>
      </w:hyperlink>
      <w:r>
        <w:rPr>
          <w:lang w:val="es_ES" w:bidi="es_ES"/>
        </w:rPr>
        <w:t xml:space="preserve"> y se refiere más adecuadamente como la "ofrenda quemada total". Dado que se ofrecía dos veces al día (ver </w:t>
      </w:r>
      <w:hyperlink r:id="rId136">
        <w:r>
          <w:rPr>
            <w:lang w:val="es_ES" w:bidi="es_ES"/>
          </w:rPr>
          <w:rPr>
            <w:color w:val="0000EE"/>
            <w:u w:val="single"/>
          </w:rPr>
          <w:t>Nm 28:4</w:t>
        </w:r>
      </w:hyperlink>
      <w:r>
        <w:rPr>
          <w:lang w:val="es_ES" w:bidi="es_ES"/>
        </w:rPr>
        <w:t>), y porque la necesidad de expiación precedía a la comunión, el texto asume que la ofrenda quemada ya estaría en el altar. El sacerdote debía colocar las porciones grasosas y ciertos órganos internos (</w:t>
      </w:r>
      <w:hyperlink r:id="rId137">
        <w:r>
          <w:rPr>
            <w:lang w:val="es_ES" w:bidi="es_ES"/>
          </w:rPr>
          <w:rPr>
            <w:color w:val="0000EE"/>
            <w:u w:val="single"/>
          </w:rPr>
          <w:t>3:3–4</w:t>
        </w:r>
      </w:hyperlink>
      <w:r>
        <w:rPr>
          <w:lang w:val="es_ES" w:bidi="es_ES"/>
        </w:rPr>
        <w:t>) de la ofrenda de paz encima de ella.</w:t>
      </w:r>
      <w:r>
        <w:rPr>
          <w:lang w:val="es_ES" w:bidi="es_ES"/>
        </w:rPr>
      </w:r>
      <w:r>
        <w:rPr>
          <w:lang w:val="es_ES" w:bidi="es_ES"/>
        </w:rPr>
      </w:r>
    </w:p>
    <w:p>
      <w:pPr/>
      <w:r>
        <w:rPr>
          <w:lang w:val="es_ES" w:bidi="es_ES"/>
        </w:rPr>
      </w:r>
    </w:p>
    <w:p>
      <w:pPr>
        <w:pStyle w:val="Heading2"/>
      </w:pPr>
      <w:r>
        <w:rPr>
          <w:lang w:val="es_ES" w:bidi="es_ES"/>
        </w:rPr>
        <w:t>Levítico 3:6–11</w:t>
      </w:r>
      <w:r>
        <w:rPr>
          <w:lang w:val="es_ES" w:bidi="es_ES"/>
        </w:rPr>
      </w:r>
    </w:p>
    <w:p>
      <w:pPr>
        <w:pStyle w:val="Heading4"/>
      </w:pPr>
      <w:r>
        <w:rPr>
          <w:lang w:val="es_ES" w:bidi="es_ES"/>
        </w:rPr>
        <w:t>Las ovejas eran más pequeñas, más fáciles de criar y menos costosas que el ganado. Aparte de las excepciones mencionadas en estos versículos, las ofrendas de ovejas seguían el mismo patrón que las del ganado.</w:t>
      </w:r>
      <w:r>
        <w:rPr>
          <w:lang w:val="es_ES" w:bidi="es_ES"/>
        </w:rPr>
      </w:r>
      <w:r>
        <w:rPr>
          <w:lang w:val="es_ES" w:bidi="es_ES"/>
        </w:rPr>
      </w:r>
    </w:p>
    <w:p>
      <w:pPr/>
      <w:r>
        <w:rPr>
          <w:lang w:val="es_ES" w:bidi="es_ES"/>
        </w:rPr>
      </w:r>
    </w:p>
    <w:p>
      <w:pPr>
        <w:pStyle w:val="Heading2"/>
      </w:pPr>
      <w:r>
        <w:rPr>
          <w:lang w:val="es_ES" w:bidi="es_ES"/>
        </w:rPr>
        <w:t>Levítico 3:9</w:t>
      </w:r>
      <w:r>
        <w:rPr>
          <w:lang w:val="es_ES" w:bidi="es_ES"/>
        </w:rPr>
      </w:r>
    </w:p>
    <w:p>
      <w:pPr>
        <w:pStyle w:val="Heading4"/>
      </w:pPr>
      <w:r>
        <w:rPr>
          <w:lang w:val="es_ES" w:bidi="es_ES"/>
        </w:rPr>
        <w:t>cola entera: Las ovejas en esta región del antiguo Cercano Oriente tenían colas enteras y grasosas que se quemaban en el altar junto con el resto de la grasa.</w:t>
      </w:r>
      <w:r>
        <w:rPr>
          <w:lang w:val="es_ES" w:bidi="es_ES"/>
        </w:rPr>
      </w:r>
      <w:r>
        <w:rPr>
          <w:lang w:val="es_ES" w:bidi="es_ES"/>
        </w:rPr>
      </w:r>
    </w:p>
    <w:p>
      <w:pPr/>
      <w:r>
        <w:rPr>
          <w:lang w:val="es_ES" w:bidi="es_ES"/>
        </w:rPr>
      </w:r>
    </w:p>
    <w:p>
      <w:pPr>
        <w:pStyle w:val="Heading2"/>
      </w:pPr>
      <w:r>
        <w:rPr>
          <w:lang w:val="es_ES" w:bidi="es_ES"/>
        </w:rPr>
        <w:t>Levítico 3:11</w:t>
      </w:r>
      <w:r>
        <w:rPr>
          <w:lang w:val="es_ES" w:bidi="es_ES"/>
        </w:rPr>
      </w:r>
    </w:p>
    <w:p>
      <w:pPr>
        <w:pStyle w:val="Heading4"/>
      </w:pPr>
      <w:r>
        <w:rPr>
          <w:lang w:val="es_ES" w:bidi="es_ES"/>
        </w:rPr>
        <w:t xml:space="preserve">Regalo especial: Ver </w:t>
      </w:r>
      <w:r>
        <w:rPr>
          <w:lang w:val="es_ES" w:bidi="es_ES"/>
        </w:rPr>
        <w:t>nota de estudio en 1:9</w:t>
      </w:r>
      <w:r>
        <w:rPr>
          <w:lang w:val="es_ES" w:bidi="es_ES"/>
        </w:rPr>
        <w:t>. • Las ofrendas de comida se llamaban "</w:t>
      </w:r>
      <w:r>
        <w:rPr>
          <w:lang w:val="es_ES" w:bidi="es_ES"/>
        </w:rPr>
        <w:t>el pan de su Dios</w:t>
      </w:r>
      <w:r>
        <w:rPr>
          <w:lang w:val="es_ES" w:bidi="es_ES"/>
        </w:rPr>
        <w:t>" (</w:t>
      </w:r>
      <w:hyperlink r:id="rId62">
        <w:r>
          <w:rPr>
            <w:lang w:val="es_ES" w:bidi="es_ES"/>
          </w:rPr>
          <w:rPr>
            <w:color w:val="0000EE"/>
            <w:u w:val="single"/>
          </w:rPr>
          <w:t>21:6</w:t>
        </w:r>
      </w:hyperlink>
      <w:r>
        <w:rPr>
          <w:lang w:val="es_ES" w:bidi="es_ES"/>
        </w:rPr>
        <w:t xml:space="preserve">, </w:t>
      </w:r>
      <w:hyperlink r:id="rId138">
        <w:r>
          <w:rPr>
            <w:lang w:val="es_ES" w:bidi="es_ES"/>
          </w:rPr>
          <w:rPr>
            <w:color w:val="0000EE"/>
            <w:u w:val="single"/>
          </w:rPr>
          <w:t>8</w:t>
        </w:r>
      </w:hyperlink>
      <w:r>
        <w:rPr>
          <w:lang w:val="es_ES" w:bidi="es_ES"/>
        </w:rPr>
        <w:t xml:space="preserve">, </w:t>
      </w:r>
      <w:hyperlink r:id="rId139">
        <w:r>
          <w:rPr>
            <w:lang w:val="es_ES" w:bidi="es_ES"/>
          </w:rPr>
          <w:rPr>
            <w:color w:val="0000EE"/>
            <w:u w:val="single"/>
          </w:rPr>
          <w:t>17</w:t>
        </w:r>
      </w:hyperlink>
      <w:r>
        <w:rPr>
          <w:lang w:val="es_ES" w:bidi="es_ES"/>
        </w:rPr>
        <w:t xml:space="preserve">, </w:t>
      </w:r>
      <w:hyperlink r:id="rId140">
        <w:r>
          <w:rPr>
            <w:lang w:val="es_ES" w:bidi="es_ES"/>
          </w:rPr>
          <w:rPr>
            <w:color w:val="0000EE"/>
            <w:u w:val="single"/>
          </w:rPr>
          <w:t>21</w:t>
        </w:r>
      </w:hyperlink>
      <w:r>
        <w:rPr>
          <w:lang w:val="es_ES" w:bidi="es_ES"/>
        </w:rPr>
        <w:t xml:space="preserve">, </w:t>
      </w:r>
      <w:hyperlink r:id="rId141">
        <w:r>
          <w:rPr>
            <w:lang w:val="es_ES" w:bidi="es_ES"/>
          </w:rPr>
          <w:rPr>
            <w:color w:val="0000EE"/>
            <w:u w:val="single"/>
          </w:rPr>
          <w:t>22,</w:t>
        </w:r>
      </w:hyperlink>
      <w:r>
        <w:rPr>
          <w:lang w:val="es_ES" w:bidi="es_ES"/>
        </w:rPr>
        <w:t xml:space="preserve"> </w:t>
      </w:r>
      <w:hyperlink r:id="rId63">
        <w:r>
          <w:rPr>
            <w:lang w:val="es_ES" w:bidi="es_ES"/>
          </w:rPr>
          <w:rPr>
            <w:color w:val="0000EE"/>
            <w:u w:val="single"/>
          </w:rPr>
          <w:t>Nm 28:2</w:t>
        </w:r>
      </w:hyperlink>
      <w:r>
        <w:rPr>
          <w:lang w:val="es_ES" w:bidi="es_ES"/>
        </w:rPr>
        <w:t>). Sin embargo, la Escritura deja claro que el Señor no consumía las ofrendas, a diferencia de lo que los paganos creían sobre sus deidades (</w:t>
      </w:r>
      <w:hyperlink r:id="rId64">
        <w:r>
          <w:rPr>
            <w:lang w:val="es_ES" w:bidi="es_ES"/>
          </w:rPr>
          <w:rPr>
            <w:color w:val="0000EE"/>
            <w:u w:val="single"/>
          </w:rPr>
          <w:t>Sal 50:9–13</w:t>
        </w:r>
      </w:hyperlink>
      <w:r>
        <w:rPr>
          <w:lang w:val="es_ES" w:bidi="es_ES"/>
        </w:rPr>
        <w:t>). En realidad, estas ofrendas pertenecían a Dios, y el sacerdote comía una porción de esta comida como representante de Dios (</w:t>
      </w:r>
      <w:hyperlink r:id="rId142">
        <w:r>
          <w:rPr>
            <w:lang w:val="es_ES" w:bidi="es_ES"/>
          </w:rPr>
          <w:rPr>
            <w:color w:val="0000EE"/>
            <w:u w:val="single"/>
          </w:rPr>
          <w:t>Lv 21:21–22</w:t>
        </w:r>
      </w:hyperlink>
      <w:r>
        <w:rPr>
          <w:lang w:val="es_ES" w:bidi="es_ES"/>
        </w:rPr>
        <w:t>). Estas ofrendas sostenían al sacerdote y a su familia.</w:t>
      </w:r>
      <w:r>
        <w:rPr>
          <w:lang w:val="es_ES" w:bidi="es_ES"/>
        </w:rPr>
      </w:r>
      <w:r>
        <w:rPr>
          <w:lang w:val="es_ES" w:bidi="es_ES"/>
        </w:rPr>
      </w:r>
    </w:p>
    <w:p>
      <w:pPr/>
      <w:r>
        <w:rPr>
          <w:lang w:val="es_ES" w:bidi="es_ES"/>
        </w:rPr>
      </w:r>
    </w:p>
    <w:p>
      <w:pPr>
        <w:pStyle w:val="Heading2"/>
      </w:pPr>
      <w:r>
        <w:rPr>
          <w:lang w:val="es_ES" w:bidi="es_ES"/>
        </w:rPr>
        <w:t>Levítico 3:12–16</w:t>
      </w:r>
      <w:r>
        <w:rPr>
          <w:lang w:val="es_ES" w:bidi="es_ES"/>
        </w:rPr>
      </w:r>
    </w:p>
    <w:p>
      <w:pPr>
        <w:pStyle w:val="Heading4"/>
      </w:pPr>
      <w:r>
        <w:rPr>
          <w:lang w:val="es_ES" w:bidi="es_ES"/>
        </w:rPr>
        <w:t xml:space="preserve">La ofrenda de cabras siguió un patrón similar al del ganado y las ovejas. Tanto las cabras como las ovejas se consideraban ofrendas del rebaño (ver </w:t>
      </w:r>
      <w:hyperlink r:id="rId143">
        <w:r>
          <w:rPr>
            <w:lang w:val="es_ES" w:bidi="es_ES"/>
          </w:rPr>
          <w:rPr>
            <w:color w:val="0000EE"/>
            <w:u w:val="single"/>
          </w:rPr>
          <w:t>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3:17</w:t>
      </w:r>
      <w:r>
        <w:rPr>
          <w:lang w:val="es_ES" w:bidi="es_ES"/>
        </w:rPr>
      </w:r>
    </w:p>
    <w:p>
      <w:pPr>
        <w:pStyle w:val="Heading4"/>
      </w:pPr>
      <w:r>
        <w:rPr>
          <w:lang w:val="es_ES" w:bidi="es_ES"/>
        </w:rPr>
        <w:t xml:space="preserve">A los seres humanos no se les permitía comer sebo (grasa) ni la sangre (ver </w:t>
      </w:r>
      <w:hyperlink r:id="rId144">
        <w:r>
          <w:rPr>
            <w:lang w:val="es_ES" w:bidi="es_ES"/>
          </w:rPr>
          <w:rPr>
            <w:color w:val="0000EE"/>
            <w:u w:val="single"/>
          </w:rPr>
          <w:t>1:5</w:t>
        </w:r>
      </w:hyperlink>
      <w:r>
        <w:rPr>
          <w:lang w:val="es_ES" w:bidi="es_ES"/>
        </w:rPr>
        <w:t xml:space="preserve">, </w:t>
      </w:r>
      <w:hyperlink r:id="rId145">
        <w:r>
          <w:rPr>
            <w:lang w:val="es_ES" w:bidi="es_ES"/>
          </w:rPr>
          <w:rPr>
            <w:color w:val="0000EE"/>
            <w:u w:val="single"/>
          </w:rPr>
          <w:t>8</w:t>
        </w:r>
      </w:hyperlink>
      <w:r>
        <w:rPr>
          <w:lang w:val="es_ES" w:bidi="es_ES"/>
        </w:rPr>
        <w:t xml:space="preserve"> y </w:t>
      </w:r>
      <w:r>
        <w:rPr>
          <w:lang w:val="es_ES" w:bidi="es_ES"/>
        </w:rPr>
        <w:t>notas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4:1–5.13</w:t>
      </w:r>
      <w:r>
        <w:rPr>
          <w:lang w:val="es_ES" w:bidi="es_ES"/>
        </w:rPr>
      </w:r>
    </w:p>
    <w:p>
      <w:pPr>
        <w:pStyle w:val="Heading4"/>
      </w:pPr>
      <w:r>
        <w:rPr>
          <w:lang w:val="es_ES" w:bidi="es_ES"/>
        </w:rPr>
        <w:t xml:space="preserve">La ofrenda por el pecado (Hebreo </w:t>
      </w:r>
      <w:r>
        <w:rPr>
          <w:i/>
          <w:lang w:val="es_ES" w:bidi="es_ES"/>
        </w:rPr>
        <w:t>khatta’t</w:t>
      </w:r>
      <w:r>
        <w:rPr>
          <w:lang w:val="es_ES" w:bidi="es_ES"/>
        </w:rPr>
        <w:t xml:space="preserve">, de la raíz </w:t>
      </w:r>
      <w:r>
        <w:rPr>
          <w:i/>
          <w:lang w:val="es_ES" w:bidi="es_ES"/>
        </w:rPr>
        <w:t>khata</w:t>
      </w:r>
      <w:r>
        <w:rPr>
          <w:lang w:val="es_ES" w:bidi="es_ES"/>
        </w:rPr>
        <w:t xml:space="preserve">’, que significa “carecer, quedarse corto, fallar”) se destinaba a violaciones específicas no intencionales de los mandamientos de Dios (ver también </w:t>
      </w:r>
      <w:hyperlink r:id="rId146">
        <w:r>
          <w:rPr>
            <w:lang w:val="es_ES" w:bidi="es_ES"/>
          </w:rPr>
          <w:rPr>
            <w:color w:val="0000EE"/>
            <w:u w:val="single"/>
          </w:rPr>
          <w:t>Nm 15:22–29</w:t>
        </w:r>
      </w:hyperlink>
      <w:r>
        <w:rPr>
          <w:lang w:val="es_ES" w:bidi="es_ES"/>
        </w:rPr>
        <w:t xml:space="preserve">), con el propósito de reparar una pérdida o remediar un fallo (por ejemplo, </w:t>
      </w:r>
      <w:hyperlink r:id="rId147">
        <w:r>
          <w:rPr>
            <w:lang w:val="es_ES" w:bidi="es_ES"/>
          </w:rPr>
          <w:rPr>
            <w:color w:val="0000EE"/>
            <w:u w:val="single"/>
          </w:rPr>
          <w:t>Lv 5:1–4</w:t>
        </w:r>
      </w:hyperlink>
      <w:r>
        <w:rPr>
          <w:lang w:val="es_ES" w:bidi="es_ES"/>
        </w:rPr>
        <w:t>). Aunque todos pecamos, Dios nos perdonará si lo confesamos (</w:t>
      </w:r>
      <w:hyperlink r:id="rId148">
        <w:r>
          <w:rPr>
            <w:lang w:val="es_ES" w:bidi="es_ES"/>
          </w:rPr>
          <w:rPr>
            <w:color w:val="0000EE"/>
            <w:u w:val="single"/>
          </w:rPr>
          <w:t>Ga 6:1,</w:t>
        </w:r>
      </w:hyperlink>
      <w:r>
        <w:rPr>
          <w:lang w:val="es_ES" w:bidi="es_ES"/>
        </w:rPr>
        <w:t xml:space="preserve"> </w:t>
      </w:r>
      <w:hyperlink r:id="rId149">
        <w:r>
          <w:rPr>
            <w:lang w:val="es_ES" w:bidi="es_ES"/>
          </w:rPr>
          <w:rPr>
            <w:color w:val="0000EE"/>
            <w:u w:val="single"/>
          </w:rPr>
          <w:t>1 Jn 1:8–9</w:t>
        </w:r>
      </w:hyperlink>
      <w:r>
        <w:rPr>
          <w:lang w:val="es_ES" w:bidi="es_ES"/>
        </w:rPr>
        <w:t>). Sin embargo, se nos advierte contra pecar “descaradamente” o “deliberadamente” (</w:t>
      </w:r>
      <w:hyperlink r:id="rId150">
        <w:r>
          <w:rPr>
            <w:lang w:val="es_ES" w:bidi="es_ES"/>
          </w:rPr>
          <w:rPr>
            <w:color w:val="0000EE"/>
            <w:u w:val="single"/>
          </w:rPr>
          <w:t>Nm 15:30–31,</w:t>
        </w:r>
      </w:hyperlink>
      <w:r>
        <w:rPr>
          <w:lang w:val="es_ES" w:bidi="es_ES"/>
        </w:rPr>
        <w:t xml:space="preserve"> </w:t>
      </w:r>
      <w:hyperlink r:id="rId151">
        <w:r>
          <w:rPr>
            <w:lang w:val="es_ES" w:bidi="es_ES"/>
          </w:rPr>
          <w:rPr>
            <w:color w:val="0000EE"/>
            <w:u w:val="single"/>
          </w:rPr>
          <w:t>Hb 6:4–6,</w:t>
        </w:r>
      </w:hyperlink>
      <w:r>
        <w:rPr>
          <w:lang w:val="es_ES" w:bidi="es_ES"/>
        </w:rPr>
        <w:t xml:space="preserve"> </w:t>
      </w:r>
      <w:hyperlink r:id="rId152">
        <w:r>
          <w:rPr>
            <w:lang w:val="es_ES" w:bidi="es_ES"/>
          </w:rPr>
          <w:rPr>
            <w:color w:val="0000EE"/>
            <w:u w:val="single"/>
          </w:rPr>
          <w:t>10:26–29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4:3</w:t>
      </w:r>
      <w:r>
        <w:rPr>
          <w:lang w:val="es_ES" w:bidi="es_ES"/>
        </w:rPr>
      </w:r>
    </w:p>
    <w:p>
      <w:pPr>
        <w:pStyle w:val="Heading4"/>
      </w:pPr>
      <w:r>
        <w:rPr>
          <w:lang w:val="es_ES" w:bidi="es_ES"/>
        </w:rPr>
        <w:t xml:space="preserve">El sumo sacerdote fue designado por Dios y "ungido" (hebreo </w:t>
      </w:r>
      <w:r>
        <w:rPr>
          <w:i/>
          <w:lang w:val="es_ES" w:bidi="es_ES"/>
        </w:rPr>
        <w:t>mashiakh,</w:t>
      </w:r>
      <w:r>
        <w:rPr>
          <w:lang w:val="es_ES" w:bidi="es_ES"/>
        </w:rPr>
        <w:t xml:space="preserve"> "apartado por el ritual de la unción") para un servicio específico. En </w:t>
      </w:r>
      <w:hyperlink r:id="rId153">
        <w:r>
          <w:rPr>
            <w:lang w:val="es_ES" w:bidi="es_ES"/>
          </w:rPr>
          <w:rPr>
            <w:color w:val="0000EE"/>
            <w:u w:val="single"/>
          </w:rPr>
          <w:t>1 Sam 1:1, 2 Re 25:30</w:t>
        </w:r>
      </w:hyperlink>
      <w:r>
        <w:rPr>
          <w:lang w:val="es_ES" w:bidi="es_ES"/>
        </w:rPr>
        <w:t xml:space="preserve">, la unción se refiere con mayor frecuencia al rey de Israel (ver </w:t>
      </w:r>
      <w:hyperlink r:id="rId154">
        <w:r>
          <w:rPr>
            <w:lang w:val="es_ES" w:bidi="es_ES"/>
          </w:rPr>
          <w:rPr>
            <w:color w:val="0000EE"/>
            <w:u w:val="single"/>
          </w:rPr>
          <w:t>1 Sam 24:6,</w:t>
        </w:r>
      </w:hyperlink>
      <w:r>
        <w:rPr>
          <w:lang w:val="es_ES" w:bidi="es_ES"/>
        </w:rPr>
        <w:t xml:space="preserve"> </w:t>
      </w:r>
      <w:hyperlink r:id="rId155">
        <w:r>
          <w:rPr>
            <w:lang w:val="es_ES" w:bidi="es_ES"/>
          </w:rPr>
          <w:rPr>
            <w:color w:val="0000EE"/>
            <w:u w:val="single"/>
          </w:rPr>
          <w:t>2 Sam 1:14,</w:t>
        </w:r>
      </w:hyperlink>
      <w:r>
        <w:rPr>
          <w:lang w:val="es_ES" w:bidi="es_ES"/>
        </w:rPr>
        <w:t xml:space="preserve"> </w:t>
      </w:r>
      <w:hyperlink r:id="rId156">
        <w:r>
          <w:rPr>
            <w:lang w:val="es_ES" w:bidi="es_ES"/>
          </w:rPr>
          <w:rPr>
            <w:color w:val="0000EE"/>
            <w:u w:val="single"/>
          </w:rPr>
          <w:t>19:21</w:t>
        </w:r>
      </w:hyperlink>
      <w:r>
        <w:rPr>
          <w:lang w:val="es_ES" w:bidi="es_ES"/>
        </w:rPr>
        <w:t>). Aunque todos los sacerdotes fueron ungidos (</w:t>
      </w:r>
      <w:hyperlink r:id="rId157">
        <w:r>
          <w:rPr>
            <w:lang w:val="es_ES" w:bidi="es_ES"/>
          </w:rPr>
          <w:rPr>
            <w:color w:val="0000EE"/>
            <w:u w:val="single"/>
          </w:rPr>
          <w:t>Ex 40:13–15</w:t>
        </w:r>
      </w:hyperlink>
      <w:r>
        <w:rPr>
          <w:lang w:val="es_ES" w:bidi="es_ES"/>
        </w:rPr>
        <w:t>), aquí el término probablemente se refiere al sumo sacerdote porque fue especialmente ungido para el servicio en el Tabernáculo (</w:t>
      </w:r>
      <w:hyperlink r:id="rId158">
        <w:r>
          <w:rPr>
            <w:lang w:val="es_ES" w:bidi="es_ES"/>
          </w:rPr>
          <w:rPr>
            <w:color w:val="0000EE"/>
            <w:u w:val="single"/>
          </w:rPr>
          <w:t>Lv 6:20</w:t>
        </w:r>
      </w:hyperlink>
      <w:r>
        <w:rPr>
          <w:lang w:val="es_ES" w:bidi="es_ES"/>
        </w:rPr>
        <w:t xml:space="preserve">; </w:t>
      </w:r>
      <w:hyperlink r:id="rId159">
        <w:r>
          <w:rPr>
            <w:lang w:val="es_ES" w:bidi="es_ES"/>
          </w:rPr>
          <w:rPr>
            <w:color w:val="0000EE"/>
            <w:u w:val="single"/>
          </w:rPr>
          <w:t>8:12</w:t>
        </w:r>
      </w:hyperlink>
      <w:r>
        <w:rPr>
          <w:lang w:val="es_ES" w:bidi="es_ES"/>
        </w:rPr>
        <w:t>). Dado que el sumo sacerdote era mediador para todo Israel, incluidos los sacerdotes menores, su pecado traería culpa sobre toda la asamblea (ver Nota Temática “</w:t>
      </w:r>
      <w:r>
        <w:rPr>
          <w:lang w:val="es_ES" w:bidi="es_ES"/>
        </w:rPr>
        <w:t>Identidad de la Comunidad</w:t>
      </w:r>
      <w:r>
        <w:rPr>
          <w:lang w:val="es_ES" w:bidi="es_ES"/>
        </w:rPr>
        <w:t xml:space="preserve">”). • La culpa resulta de violar la voluntad de Dios, no es solo una culpa percibida o psicológica (ver </w:t>
      </w:r>
      <w:r>
        <w:rPr>
          <w:lang w:val="es_ES" w:bidi="es_ES"/>
        </w:rPr>
        <w:t>nota de estudio sobre 5:17–19</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4:3–21</w:t>
      </w:r>
      <w:r>
        <w:rPr>
          <w:lang w:val="es_ES" w:bidi="es_ES"/>
        </w:rPr>
      </w:r>
    </w:p>
    <w:p>
      <w:pPr/>
      <w:r>
        <w:rPr>
          <w:lang w:val="es_ES" w:bidi="es_ES"/>
        </w:rPr>
      </w:r>
      <w:r>
        <w:rPr>
          <w:lang w:val="es_ES" w:bidi="es_ES"/>
        </w:rPr>
        <w:t>Estos versículos distinguen dos tipos de ofrendas por el pecado: (1) la ofrenda dada por el pecado del sumo sacerdote (</w:t>
      </w:r>
      <w:hyperlink r:id="rId160">
        <w:r>
          <w:rPr>
            <w:lang w:val="es_ES" w:bidi="es_ES"/>
          </w:rPr>
          <w:rPr>
            <w:color w:val="0000EE"/>
            <w:u w:val="single"/>
          </w:rPr>
          <w:t>4:3</w:t>
        </w:r>
      </w:hyperlink>
      <w:r>
        <w:rPr>
          <w:lang w:val="es_ES" w:bidi="es_ES"/>
        </w:rPr>
        <w:t xml:space="preserve">, </w:t>
      </w:r>
      <w:hyperlink r:id="rId161">
        <w:r>
          <w:rPr>
            <w:lang w:val="es_ES" w:bidi="es_ES"/>
          </w:rPr>
          <w:rPr>
            <w:color w:val="0000EE"/>
            <w:u w:val="single"/>
          </w:rPr>
          <w:t>20</w:t>
        </w:r>
      </w:hyperlink>
      <w:r>
        <w:rPr>
          <w:lang w:val="es_ES" w:bidi="es_ES"/>
        </w:rPr>
        <w:t>) y de toda la comunidad israelita (</w:t>
      </w:r>
      <w:hyperlink r:id="rId162">
        <w:r>
          <w:rPr>
            <w:lang w:val="es_ES" w:bidi="es_ES"/>
          </w:rPr>
          <w:rPr>
            <w:color w:val="0000EE"/>
            <w:u w:val="single"/>
          </w:rPr>
          <w:t>4:13</w:t>
        </w:r>
      </w:hyperlink>
      <w:r>
        <w:rPr>
          <w:lang w:val="es_ES" w:bidi="es_ES"/>
        </w:rPr>
        <w:t>); y (2) la ofrenda dada por uno de los líderes de Israel (</w:t>
      </w:r>
      <w:hyperlink r:id="rId163">
        <w:r>
          <w:rPr>
            <w:lang w:val="es_ES" w:bidi="es_ES"/>
          </w:rPr>
          <w:rPr>
            <w:color w:val="0000EE"/>
            <w:u w:val="single"/>
          </w:rPr>
          <w:t>4:22</w:t>
        </w:r>
      </w:hyperlink>
      <w:r>
        <w:rPr>
          <w:lang w:val="es_ES" w:bidi="es_ES"/>
        </w:rPr>
        <w:t>) y cualquier persona del pueblo común (</w:t>
      </w:r>
      <w:hyperlink r:id="rId164">
        <w:r>
          <w:rPr>
            <w:lang w:val="es_ES" w:bidi="es_ES"/>
          </w:rPr>
          <w:rPr>
            <w:color w:val="0000EE"/>
            <w:u w:val="single"/>
          </w:rPr>
          <w:t>4:27</w:t>
        </w:r>
      </w:hyperlink>
      <w:r>
        <w:rPr>
          <w:lang w:val="es_ES" w:bidi="es_ES"/>
        </w:rPr>
        <w:t>). En el primer caso, se requería ofrecer un toro, un animal grande y costoso. No debía ser comido (</w:t>
      </w:r>
      <w:hyperlink r:id="rId165">
        <w:r>
          <w:rPr>
            <w:lang w:val="es_ES" w:bidi="es_ES"/>
          </w:rPr>
          <w:rPr>
            <w:color w:val="0000EE"/>
            <w:u w:val="single"/>
          </w:rPr>
          <w:t>6:30</w:t>
        </w:r>
      </w:hyperlink>
      <w:r>
        <w:rPr>
          <w:lang w:val="es_ES" w:bidi="es_ES"/>
        </w:rPr>
        <w:t>) sino completamente quemado (</w:t>
      </w:r>
      <w:hyperlink r:id="rId166">
        <w:r>
          <w:rPr>
            <w:lang w:val="es_ES" w:bidi="es_ES"/>
          </w:rPr>
          <w:rPr>
            <w:color w:val="0000EE"/>
            <w:u w:val="single"/>
          </w:rPr>
          <w:t>4:12</w:t>
        </w:r>
      </w:hyperlink>
      <w:r>
        <w:rPr>
          <w:lang w:val="es_ES" w:bidi="es_ES"/>
        </w:rPr>
        <w:t xml:space="preserve">, </w:t>
      </w:r>
      <w:hyperlink r:id="rId167">
        <w:r>
          <w:rPr>
            <w:lang w:val="es_ES" w:bidi="es_ES"/>
          </w:rPr>
          <w:rPr>
            <w:color w:val="0000EE"/>
            <w:u w:val="single"/>
          </w:rPr>
          <w:t>21</w:t>
        </w:r>
      </w:hyperlink>
      <w:r>
        <w:rPr>
          <w:lang w:val="es_ES" w:bidi="es_ES"/>
        </w:rPr>
        <w:t>), y parte de su sangre se presentaba en el santuario (</w:t>
      </w:r>
      <w:hyperlink r:id="rId168">
        <w:r>
          <w:rPr>
            <w:lang w:val="es_ES" w:bidi="es_ES"/>
          </w:rPr>
          <w:rPr>
            <w:color w:val="0000EE"/>
            <w:u w:val="single"/>
          </w:rPr>
          <w:t>4:6–7</w:t>
        </w:r>
      </w:hyperlink>
      <w:r>
        <w:rPr>
          <w:lang w:val="es_ES" w:bidi="es_ES"/>
        </w:rPr>
        <w:t xml:space="preserve">, </w:t>
      </w:r>
      <w:hyperlink r:id="rId169">
        <w:r>
          <w:rPr>
            <w:lang w:val="es_ES" w:bidi="es_ES"/>
          </w:rPr>
          <w:rPr>
            <w:color w:val="0000EE"/>
            <w:u w:val="single"/>
          </w:rPr>
          <w:t>17–18</w:t>
        </w:r>
      </w:hyperlink>
      <w:r>
        <w:rPr>
          <w:lang w:val="es_ES" w:bidi="es_ES"/>
        </w:rPr>
        <w:t>). En el segundo caso, se requería un animal menor: un macho cabrío para un líder laico o una oveja o cabra para una persona común. El sacerdote comía una porción de la ofrenda del laico (</w:t>
      </w:r>
      <w:hyperlink r:id="rId170">
        <w:r>
          <w:rPr>
            <w:lang w:val="es_ES" w:bidi="es_ES"/>
          </w:rPr>
          <w:rPr>
            <w:color w:val="0000EE"/>
            <w:u w:val="single"/>
          </w:rPr>
          <w:t>6:24–29</w:t>
        </w:r>
      </w:hyperlink>
      <w:r>
        <w:rPr>
          <w:lang w:val="es_ES" w:bidi="es_ES"/>
        </w:rPr>
        <w:t>), y la sangre se presentaba en el altar de bronce en el patio (</w:t>
      </w:r>
      <w:hyperlink r:id="rId171">
        <w:r>
          <w:rPr>
            <w:lang w:val="es_ES" w:bidi="es_ES"/>
          </w:rPr>
          <w:rPr>
            <w:color w:val="0000EE"/>
            <w:u w:val="single"/>
          </w:rPr>
          <w:t>4:25</w:t>
        </w:r>
      </w:hyperlink>
      <w:r>
        <w:rPr>
          <w:lang w:val="es_ES" w:bidi="es_ES"/>
        </w:rPr>
        <w:t xml:space="preserve">, </w:t>
      </w:r>
      <w:hyperlink r:id="rId172">
        <w:r>
          <w:rPr>
            <w:lang w:val="es_ES" w:bidi="es_ES"/>
          </w:rPr>
          <w:rPr>
            <w:color w:val="0000EE"/>
            <w:u w:val="single"/>
          </w:rPr>
          <w:t>30</w:t>
        </w:r>
      </w:hyperlink>
      <w:r>
        <w:rPr>
          <w:lang w:val="es_ES" w:bidi="es_ES"/>
        </w:rPr>
        <w:t>). La distinción resalta las responsabilidades de los líderes. La ofrenda era la misma para el sacerdote que para todo el pueblo, y la ofrenda del líder laico era mayor que la de una persona común. El Nuevo Testamento también enfatiza la responsabilidad de los líderes religiosos, aquellos que enseñan (</w:t>
      </w:r>
      <w:hyperlink r:id="rId173">
        <w:r>
          <w:rPr>
            <w:lang w:val="es_ES" w:bidi="es_ES"/>
          </w:rPr>
          <w:rPr>
            <w:color w:val="0000EE"/>
            <w:u w:val="single"/>
          </w:rPr>
          <w:t>St 3:1</w:t>
        </w:r>
      </w:hyperlink>
      <w:r>
        <w:rPr>
          <w:lang w:val="es_ES" w:bidi="es_ES"/>
        </w:rPr>
        <w:t>) y aquellos que sirven como líderes religiosos (</w:t>
      </w:r>
      <w:hyperlink r:id="rId174">
        <w:r>
          <w:rPr>
            <w:lang w:val="es_ES" w:bidi="es_ES"/>
          </w:rPr>
          <w:rPr>
            <w:color w:val="0000EE"/>
            <w:u w:val="single"/>
          </w:rPr>
          <w:t>Mt 23:1–33,</w:t>
        </w:r>
      </w:hyperlink>
      <w:r>
        <w:rPr>
          <w:lang w:val="es_ES" w:bidi="es_ES"/>
        </w:rPr>
        <w:t xml:space="preserve"> </w:t>
      </w:r>
      <w:hyperlink r:id="rId175">
        <w:r>
          <w:rPr>
            <w:lang w:val="es_ES" w:bidi="es_ES"/>
          </w:rPr>
          <w:rPr>
            <w:color w:val="0000EE"/>
            <w:u w:val="single"/>
          </w:rPr>
          <w:t>Lc 20:47</w:t>
        </w:r>
      </w:hyperlink>
      <w:r>
        <w:rPr>
          <w:lang w:val="es_ES" w:bidi="es_ES"/>
        </w:rPr>
        <w:t>) son juzgados más severamente que aquellos que los siguen.</w:t>
      </w:r>
      <w:r>
        <w:rPr>
          <w:lang w:val="es_ES" w:bidi="es_ES"/>
        </w:rPr>
      </w:r>
      <w:r>
        <w:rPr>
          <w:lang w:val="es_ES" w:bidi="es_ES"/>
        </w:rPr>
      </w:r>
    </w:p>
    <w:p>
      <w:pPr/>
      <w:r>
        <w:rPr>
          <w:lang w:val="es_ES" w:bidi="es_ES"/>
        </w:rPr>
      </w:r>
    </w:p>
    <w:p>
      <w:pPr>
        <w:pStyle w:val="Heading2"/>
      </w:pPr>
      <w:r>
        <w:rPr>
          <w:lang w:val="es_ES" w:bidi="es_ES"/>
        </w:rPr>
        <w:t>Levítico 4:5–6</w:t>
      </w:r>
      <w:r>
        <w:rPr>
          <w:lang w:val="es_ES" w:bidi="es_ES"/>
        </w:rPr>
      </w:r>
    </w:p>
    <w:p>
      <w:pPr>
        <w:pStyle w:val="Heading4"/>
      </w:pPr>
      <w:r>
        <w:rPr>
          <w:lang w:val="es_ES" w:bidi="es_ES"/>
        </w:rPr>
        <w:t xml:space="preserve">El complejo del Tabernáculo contaba con una tienda (a veces llamada la "Tienda de Reunión"; ver </w:t>
      </w:r>
      <w:r>
        <w:rPr>
          <w:lang w:val="es_ES" w:bidi="es_ES"/>
        </w:rPr>
        <w:t>nota de estudio sobre 1:1</w:t>
      </w:r>
      <w:r>
        <w:rPr>
          <w:lang w:val="es_ES" w:bidi="es_ES"/>
        </w:rPr>
        <w:t>) en el extremo oeste del patio. Dentro de la tienda, la cortina interior dividía la primera sala, el santuario, de la segunda, el Lugar Santísimo. El Lugar Santísimo contenía el Arca de la Alianza (</w:t>
      </w:r>
      <w:hyperlink r:id="rId176">
        <w:r>
          <w:rPr>
            <w:lang w:val="es_ES" w:bidi="es_ES"/>
          </w:rPr>
          <w:rPr>
            <w:color w:val="0000EE"/>
            <w:u w:val="single"/>
          </w:rPr>
          <w:t>Ex 26:31–33</w:t>
        </w:r>
      </w:hyperlink>
      <w:r>
        <w:rPr>
          <w:lang w:val="es_ES" w:bidi="es_ES"/>
        </w:rPr>
        <w:t xml:space="preserve">) y era la sala del trono de Dios (ver </w:t>
      </w:r>
      <w:r>
        <w:rPr>
          <w:lang w:val="es_ES" w:bidi="es_ES"/>
        </w:rPr>
        <w:t>nota de estudio sobre Levítico 1:1</w:t>
      </w:r>
      <w:r>
        <w:rPr>
          <w:lang w:val="es_ES" w:bidi="es_ES"/>
        </w:rPr>
        <w:t>). Rociar la sangre del animal delante de la cortina (</w:t>
      </w:r>
      <w:hyperlink r:id="rId177">
        <w:r>
          <w:rPr>
            <w:lang w:val="es_ES" w:bidi="es_ES"/>
          </w:rPr>
          <w:rPr>
            <w:color w:val="0000EE"/>
            <w:u w:val="single"/>
          </w:rPr>
          <w:t>4:6</w:t>
        </w:r>
      </w:hyperlink>
      <w:r>
        <w:rPr>
          <w:lang w:val="es_ES" w:bidi="es_ES"/>
        </w:rPr>
        <w:t xml:space="preserve">, </w:t>
      </w:r>
      <w:hyperlink r:id="rId178">
        <w:r>
          <w:rPr>
            <w:lang w:val="es_ES" w:bidi="es_ES"/>
          </w:rPr>
          <w:rPr>
            <w:color w:val="0000EE"/>
            <w:u w:val="single"/>
          </w:rPr>
          <w:t>17</w:t>
        </w:r>
      </w:hyperlink>
      <w:r>
        <w:rPr>
          <w:lang w:val="es_ES" w:bidi="es_ES"/>
        </w:rPr>
        <w:t>) y aplicarla a los cuernos del altar de incienso (</w:t>
      </w:r>
      <w:hyperlink r:id="rId179">
        <w:r>
          <w:rPr>
            <w:lang w:val="es_ES" w:bidi="es_ES"/>
          </w:rPr>
          <w:rPr>
            <w:color w:val="0000EE"/>
            <w:u w:val="single"/>
          </w:rPr>
          <w:t>4:7</w:t>
        </w:r>
      </w:hyperlink>
      <w:r>
        <w:rPr>
          <w:lang w:val="es_ES" w:bidi="es_ES"/>
        </w:rPr>
        <w:t xml:space="preserve">, </w:t>
      </w:r>
      <w:hyperlink r:id="rId180">
        <w:r>
          <w:rPr>
            <w:lang w:val="es_ES" w:bidi="es_ES"/>
          </w:rPr>
          <w:rPr>
            <w:color w:val="0000EE"/>
            <w:u w:val="single"/>
          </w:rPr>
          <w:t>18</w:t>
        </w:r>
      </w:hyperlink>
      <w:r>
        <w:rPr>
          <w:lang w:val="es_ES" w:bidi="es_ES"/>
        </w:rPr>
        <w:t xml:space="preserve">) se hacía para expiar al sacerdote ungido o a toda la congregación. Esta acción demostraba la gravedad de las ofensas que se estaban expiando (cp. </w:t>
      </w:r>
      <w:hyperlink r:id="rId171">
        <w:r>
          <w:rPr>
            <w:lang w:val="es_ES" w:bidi="es_ES"/>
          </w:rPr>
          <w:rPr>
            <w:color w:val="0000EE"/>
            <w:u w:val="single"/>
          </w:rPr>
          <w:t>4:25</w:t>
        </w:r>
      </w:hyperlink>
      <w:r>
        <w:rPr>
          <w:lang w:val="es_ES" w:bidi="es_ES"/>
        </w:rPr>
        <w:t xml:space="preserve">, </w:t>
      </w:r>
      <w:hyperlink r:id="rId181">
        <w:r>
          <w:rPr>
            <w:lang w:val="es_ES" w:bidi="es_ES"/>
          </w:rPr>
          <w:rPr>
            <w:color w:val="0000EE"/>
            <w:u w:val="single"/>
          </w:rPr>
          <w:t>30–35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4:7</w:t>
      </w:r>
      <w:r>
        <w:rPr>
          <w:lang w:val="es_ES" w:bidi="es_ES"/>
        </w:rPr>
      </w:r>
    </w:p>
    <w:p>
      <w:pPr>
        <w:pStyle w:val="Heading4"/>
      </w:pPr>
      <w:r>
        <w:rPr>
          <w:lang w:val="es_ES" w:bidi="es_ES"/>
        </w:rPr>
        <w:t>El altar del perfume aromático estaba frente a la cortina interior, justo fuera del Lugar Santísimo (</w:t>
      </w:r>
      <w:hyperlink r:id="rId177">
        <w:r>
          <w:rPr>
            <w:lang w:val="es_ES" w:bidi="es_ES"/>
          </w:rPr>
          <w:rPr>
            <w:color w:val="0000EE"/>
            <w:u w:val="single"/>
          </w:rPr>
          <w:t>4:6</w:t>
        </w:r>
      </w:hyperlink>
      <w:r>
        <w:rPr>
          <w:lang w:val="es_ES" w:bidi="es_ES"/>
        </w:rPr>
        <w:t xml:space="preserve">). Tenía cuatro protuberancias que se asemejaban a cuernos, al igual que el altar para las ofrendas quemadas (ver </w:t>
      </w:r>
      <w:r>
        <w:rPr>
          <w:lang w:val="es_ES" w:bidi="es_ES"/>
        </w:rPr>
        <w:t>nota de estudio sobre Ex 27:2</w:t>
      </w:r>
      <w:r>
        <w:rPr>
          <w:lang w:val="es_ES" w:bidi="es_ES"/>
        </w:rPr>
        <w:t>). Los sacerdotes quemaban incienso en este altar al Señor cada mañana y cada tarde (</w:t>
      </w:r>
      <w:hyperlink r:id="rId182">
        <w:r>
          <w:rPr>
            <w:lang w:val="es_ES" w:bidi="es_ES"/>
          </w:rPr>
          <w:rPr>
            <w:color w:val="0000EE"/>
            <w:u w:val="single"/>
          </w:rPr>
          <w:t>Ex 30:1–10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4:11–12</w:t>
      </w:r>
      <w:r>
        <w:rPr>
          <w:lang w:val="es_ES" w:bidi="es_ES"/>
        </w:rPr>
      </w:r>
    </w:p>
    <w:p>
      <w:pPr>
        <w:pStyle w:val="Heading4"/>
      </w:pPr>
      <w:r>
        <w:rPr>
          <w:lang w:val="es_ES" w:bidi="es_ES"/>
        </w:rPr>
        <w:t>Solo las ofrendas para el sacerdote o para toda la comunidad se quemaban fuera del campamento. Quizás esto se ordenó porque la ofrenda había absorbido figurativamente la contaminación del sumo sacerdote o de la comunidad y, por lo tanto, debía ser desechada fuera del campamento. Los culpables no debían participar ni obtener ningún beneficio de sus propias ofrendas por el pecado, incluso si eran sacerdotes (</w:t>
      </w:r>
      <w:hyperlink r:id="rId88">
        <w:r>
          <w:rPr>
            <w:lang w:val="es_ES" w:bidi="es_ES"/>
          </w:rPr>
          <w:rPr>
            <w:color w:val="0000EE"/>
            <w:u w:val="single"/>
          </w:rPr>
          <w:t>6:19–23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4:15</w:t>
      </w:r>
      <w:r>
        <w:rPr>
          <w:lang w:val="es_ES" w:bidi="es_ES"/>
        </w:rPr>
      </w:r>
    </w:p>
    <w:p>
      <w:pPr>
        <w:pStyle w:val="Heading4"/>
      </w:pPr>
      <w:r>
        <w:rPr>
          <w:lang w:val="es_ES" w:bidi="es_ES"/>
        </w:rPr>
        <w:t xml:space="preserve">El término hebreo para ancianos está relacionado con la palabra para barba. Se refiere a individuos maduros, pero no necesariamente de edad avanzada. Eran líderes de la comunidad, típicamente cabezas de familias y tribus (cp. </w:t>
      </w:r>
      <w:hyperlink r:id="rId183">
        <w:r>
          <w:rPr>
            <w:lang w:val="es_ES" w:bidi="es_ES"/>
          </w:rPr>
          <w:rPr>
            <w:color w:val="0000EE"/>
            <w:u w:val="single"/>
          </w:rPr>
          <w:t>Ex 18:21–26,</w:t>
        </w:r>
      </w:hyperlink>
      <w:r>
        <w:rPr>
          <w:lang w:val="es_ES" w:bidi="es_ES"/>
        </w:rPr>
        <w:t xml:space="preserve"> </w:t>
      </w:r>
      <w:hyperlink r:id="rId184">
        <w:r>
          <w:rPr>
            <w:lang w:val="es_ES" w:bidi="es_ES"/>
          </w:rPr>
          <w:rPr>
            <w:color w:val="0000EE"/>
            <w:u w:val="single"/>
          </w:rPr>
          <w:t>Dt 22:15–19</w:t>
        </w:r>
      </w:hyperlink>
      <w:r>
        <w:rPr>
          <w:lang w:val="es_ES" w:bidi="es_ES"/>
        </w:rPr>
        <w:t>). Para esta ofrenda, los ancianos representaban a todo el pueblo, como lo harían más tarde al ungir a David como rey (</w:t>
      </w:r>
      <w:hyperlink r:id="rId185">
        <w:r>
          <w:rPr>
            <w:lang w:val="es_ES" w:bidi="es_ES"/>
          </w:rPr>
          <w:rPr>
            <w:color w:val="0000EE"/>
            <w:u w:val="single"/>
          </w:rPr>
          <w:t>2 Sam 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4:20</w:t>
      </w:r>
      <w:r>
        <w:rPr>
          <w:lang w:val="es_ES" w:bidi="es_ES"/>
        </w:rPr>
      </w:r>
    </w:p>
    <w:p>
      <w:pPr>
        <w:pStyle w:val="Heading4"/>
      </w:pPr>
      <w:r>
        <w:rPr>
          <w:lang w:val="es_ES" w:bidi="es_ES"/>
        </w:rPr>
        <w:t>Una frase similar a "obtendrán perdón" aparece frecuentemente en pasajes que tratan sobre la expiación (</w:t>
      </w:r>
      <w:hyperlink r:id="rId186">
        <w:r>
          <w:rPr>
            <w:lang w:val="es_ES" w:bidi="es_ES"/>
          </w:rPr>
          <w:rPr>
            <w:color w:val="0000EE"/>
            <w:u w:val="single"/>
          </w:rPr>
          <w:t>4:26</w:t>
        </w:r>
      </w:hyperlink>
      <w:r>
        <w:rPr>
          <w:lang w:val="es_ES" w:bidi="es_ES"/>
        </w:rPr>
        <w:t xml:space="preserve">, </w:t>
      </w:r>
      <w:hyperlink r:id="rId187">
        <w:r>
          <w:rPr>
            <w:lang w:val="es_ES" w:bidi="es_ES"/>
          </w:rPr>
          <w:rPr>
            <w:color w:val="0000EE"/>
            <w:u w:val="single"/>
          </w:rPr>
          <w:t>31</w:t>
        </w:r>
      </w:hyperlink>
      <w:r>
        <w:rPr>
          <w:lang w:val="es_ES" w:bidi="es_ES"/>
        </w:rPr>
        <w:t xml:space="preserve">, </w:t>
      </w:r>
      <w:hyperlink r:id="rId188">
        <w:r>
          <w:rPr>
            <w:lang w:val="es_ES" w:bidi="es_ES"/>
          </w:rPr>
          <w:rPr>
            <w:color w:val="0000EE"/>
            <w:u w:val="single"/>
          </w:rPr>
          <w:t>35</w:t>
        </w:r>
      </w:hyperlink>
      <w:r>
        <w:rPr>
          <w:lang w:val="es_ES" w:bidi="es_ES"/>
        </w:rPr>
        <w:t xml:space="preserve">; </w:t>
      </w:r>
      <w:hyperlink r:id="rId189">
        <w:r>
          <w:rPr>
            <w:lang w:val="es_ES" w:bidi="es_ES"/>
          </w:rPr>
          <w:rPr>
            <w:color w:val="0000EE"/>
            <w:u w:val="single"/>
          </w:rPr>
          <w:t>5:10</w:t>
        </w:r>
      </w:hyperlink>
      <w:r>
        <w:rPr>
          <w:lang w:val="es_ES" w:bidi="es_ES"/>
        </w:rPr>
        <w:t xml:space="preserve">, </w:t>
      </w:r>
      <w:hyperlink r:id="rId190">
        <w:r>
          <w:rPr>
            <w:lang w:val="es_ES" w:bidi="es_ES"/>
          </w:rPr>
          <w:rPr>
            <w:color w:val="0000EE"/>
            <w:u w:val="single"/>
          </w:rPr>
          <w:t>13</w:t>
        </w:r>
      </w:hyperlink>
      <w:r>
        <w:rPr>
          <w:lang w:val="es_ES" w:bidi="es_ES"/>
        </w:rPr>
        <w:t xml:space="preserve">, </w:t>
      </w:r>
      <w:hyperlink r:id="rId191">
        <w:r>
          <w:rPr>
            <w:lang w:val="es_ES" w:bidi="es_ES"/>
          </w:rPr>
          <w:rPr>
            <w:color w:val="0000EE"/>
            <w:u w:val="single"/>
          </w:rPr>
          <w:t>16</w:t>
        </w:r>
      </w:hyperlink>
      <w:r>
        <w:rPr>
          <w:lang w:val="es_ES" w:bidi="es_ES"/>
        </w:rPr>
        <w:t xml:space="preserve">, </w:t>
      </w:r>
      <w:hyperlink r:id="rId192">
        <w:r>
          <w:rPr>
            <w:lang w:val="es_ES" w:bidi="es_ES"/>
          </w:rPr>
          <w:rPr>
            <w:color w:val="0000EE"/>
            <w:u w:val="single"/>
          </w:rPr>
          <w:t>18</w:t>
        </w:r>
      </w:hyperlink>
      <w:r>
        <w:rPr>
          <w:lang w:val="es_ES" w:bidi="es_ES"/>
        </w:rPr>
        <w:t xml:space="preserve">; </w:t>
      </w:r>
      <w:hyperlink r:id="rId193">
        <w:r>
          <w:rPr>
            <w:lang w:val="es_ES" w:bidi="es_ES"/>
          </w:rPr>
          <w:rPr>
            <w:color w:val="0000EE"/>
            <w:u w:val="single"/>
          </w:rPr>
          <w:t>6:7</w:t>
        </w:r>
      </w:hyperlink>
      <w:r>
        <w:rPr>
          <w:lang w:val="es_ES" w:bidi="es_ES"/>
        </w:rPr>
        <w:t xml:space="preserve">; </w:t>
      </w:r>
      <w:hyperlink r:id="rId194">
        <w:r>
          <w:rPr>
            <w:lang w:val="es_ES" w:bidi="es_ES"/>
          </w:rPr>
          <w:rPr>
            <w:color w:val="0000EE"/>
            <w:u w:val="single"/>
          </w:rPr>
          <w:t>19:22,</w:t>
        </w:r>
      </w:hyperlink>
      <w:r>
        <w:rPr>
          <w:lang w:val="es_ES" w:bidi="es_ES"/>
        </w:rPr>
        <w:t xml:space="preserve"> </w:t>
      </w:r>
      <w:hyperlink r:id="rId195">
        <w:r>
          <w:rPr>
            <w:lang w:val="es_ES" w:bidi="es_ES"/>
          </w:rPr>
          <w:rPr>
            <w:color w:val="0000EE"/>
            <w:u w:val="single"/>
          </w:rPr>
          <w:t>Nm 15:25</w:t>
        </w:r>
      </w:hyperlink>
      <w:r>
        <w:rPr>
          <w:lang w:val="es_ES" w:bidi="es_ES"/>
        </w:rPr>
        <w:t xml:space="preserve">, </w:t>
      </w:r>
      <w:hyperlink r:id="rId196">
        <w:r>
          <w:rPr>
            <w:lang w:val="es_ES" w:bidi="es_ES"/>
          </w:rPr>
          <w:rPr>
            <w:color w:val="0000EE"/>
            <w:u w:val="single"/>
          </w:rPr>
          <w:t>26</w:t>
        </w:r>
      </w:hyperlink>
      <w:r>
        <w:rPr>
          <w:lang w:val="es_ES" w:bidi="es_ES"/>
        </w:rPr>
        <w:t xml:space="preserve">, </w:t>
      </w:r>
      <w:hyperlink r:id="rId197">
        <w:r>
          <w:rPr>
            <w:lang w:val="es_ES" w:bidi="es_ES"/>
          </w:rPr>
          <w:rPr>
            <w:color w:val="0000EE"/>
            <w:u w:val="single"/>
          </w:rPr>
          <w:t>28</w:t>
        </w:r>
      </w:hyperlink>
      <w:r>
        <w:rPr>
          <w:lang w:val="es_ES" w:bidi="es_ES"/>
        </w:rPr>
        <w:t>). Dios está dispuesto a perdonar el pecado de una persona arrepentida y restaurarla a la comunidad de fe.</w:t>
      </w:r>
      <w:r>
        <w:rPr>
          <w:lang w:val="es_ES" w:bidi="es_ES"/>
        </w:rPr>
      </w:r>
      <w:r>
        <w:rPr>
          <w:lang w:val="es_ES" w:bidi="es_ES"/>
        </w:rPr>
      </w:r>
    </w:p>
    <w:p>
      <w:pPr/>
      <w:r>
        <w:rPr>
          <w:lang w:val="es_ES" w:bidi="es_ES"/>
        </w:rPr>
      </w:r>
    </w:p>
    <w:p>
      <w:pPr>
        <w:pStyle w:val="Heading2"/>
      </w:pPr>
      <w:r>
        <w:rPr>
          <w:lang w:val="es_ES" w:bidi="es_ES"/>
        </w:rPr>
        <w:t>Levítico 4:22</w:t>
      </w:r>
      <w:r>
        <w:rPr>
          <w:lang w:val="es_ES" w:bidi="es_ES"/>
        </w:rPr>
      </w:r>
    </w:p>
    <w:p>
      <w:pPr>
        <w:pStyle w:val="Heading4"/>
      </w:pPr>
      <w:r>
        <w:rPr>
          <w:lang w:val="es_ES" w:bidi="es_ES"/>
        </w:rPr>
        <w:t xml:space="preserve">Los líderes de Israel incluían a los ancianos (ver </w:t>
      </w:r>
      <w:hyperlink r:id="rId36">
        <w:r>
          <w:rPr>
            <w:lang w:val="es_ES" w:bidi="es_ES"/>
          </w:rPr>
          <w:rPr>
            <w:color w:val="0000EE"/>
            <w:u w:val="single"/>
          </w:rPr>
          <w:t>4:15</w:t>
        </w:r>
      </w:hyperlink>
      <w:r>
        <w:rPr>
          <w:lang w:val="es_ES" w:bidi="es_ES"/>
        </w:rPr>
        <w:t xml:space="preserve">), los príncipes de las tribus y los jefes de familia (ver </w:t>
      </w:r>
      <w:hyperlink r:id="rId198">
        <w:r>
          <w:rPr>
            <w:lang w:val="es_ES" w:bidi="es_ES"/>
          </w:rPr>
          <w:rPr>
            <w:color w:val="0000EE"/>
            <w:u w:val="single"/>
          </w:rPr>
          <w:t>Nm 1:16</w:t>
        </w:r>
      </w:hyperlink>
      <w:r>
        <w:rPr>
          <w:lang w:val="es_ES" w:bidi="es_ES"/>
        </w:rPr>
        <w:t xml:space="preserve">, </w:t>
      </w:r>
      <w:hyperlink r:id="rId199">
        <w:r>
          <w:rPr>
            <w:lang w:val="es_ES" w:bidi="es_ES"/>
          </w:rPr>
          <w:rPr>
            <w:color w:val="0000EE"/>
            <w:u w:val="single"/>
          </w:rPr>
          <w:t>44,</w:t>
        </w:r>
      </w:hyperlink>
      <w:r>
        <w:rPr>
          <w:lang w:val="es_ES" w:bidi="es_ES"/>
        </w:rPr>
        <w:t xml:space="preserve"> </w:t>
      </w:r>
      <w:hyperlink r:id="rId200">
        <w:r>
          <w:rPr>
            <w:lang w:val="es_ES" w:bidi="es_ES"/>
          </w:rPr>
          <w:rPr>
            <w:color w:val="0000EE"/>
            <w:u w:val="single"/>
          </w:rPr>
          <w:t>1 Re 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4:22–35</w:t>
      </w:r>
      <w:r>
        <w:rPr>
          <w:lang w:val="es_ES" w:bidi="es_ES"/>
        </w:rPr>
      </w:r>
    </w:p>
    <w:p>
      <w:pPr/>
      <w:r>
        <w:rPr>
          <w:lang w:val="es_ES" w:bidi="es_ES"/>
        </w:rPr>
      </w:r>
      <w:r>
        <w:rPr>
          <w:lang w:val="es_ES" w:bidi="es_ES"/>
        </w:rPr>
        <w:t xml:space="preserve">Las ofrendas por el pecado descritas en este pasaje servían para expiar los pecados de los laicos, ya fueran líderes u otros ciudadanos israelitas. Estas ofrendas podían ser consumidas (a diferencia de </w:t>
      </w:r>
      <w:hyperlink r:id="rId201">
        <w:r>
          <w:rPr>
            <w:lang w:val="es_ES" w:bidi="es_ES"/>
          </w:rPr>
          <w:rPr>
            <w:color w:val="0000EE"/>
            <w:u w:val="single"/>
          </w:rPr>
          <w:t>4:3–21</w:t>
        </w:r>
      </w:hyperlink>
      <w:r>
        <w:rPr>
          <w:lang w:val="es_ES" w:bidi="es_ES"/>
        </w:rPr>
        <w:t xml:space="preserve">) e involucraban animales más pequeños. La sangre de la ofrenda se desechaba en el patio del Tabernáculo y no se llevaba al santuario. Al igual que con la ofrenda de Paz (capítulo </w:t>
      </w:r>
      <w:hyperlink r:id="rId202">
        <w:r>
          <w:rPr>
            <w:lang w:val="es_ES" w:bidi="es_ES"/>
          </w:rPr>
          <w:rPr>
            <w:color w:val="0000EE"/>
            <w:u w:val="single"/>
          </w:rPr>
          <w:t>3</w:t>
        </w:r>
      </w:hyperlink>
      <w:r>
        <w:rPr>
          <w:lang w:val="es_ES" w:bidi="es_ES"/>
        </w:rPr>
        <w:t>), la grasa y ciertos órganos internos se quemaban en el altar. Sin embargo, el resto de la carne de estas ofrendas se entregaba al sacerdote como alimento para él y los varones de su familia (</w:t>
      </w:r>
      <w:hyperlink r:id="rId203">
        <w:r>
          <w:rPr>
            <w:lang w:val="es_ES" w:bidi="es_ES"/>
          </w:rPr>
          <w:rPr>
            <w:color w:val="0000EE"/>
            <w:u w:val="single"/>
          </w:rPr>
          <w:t>6:29</w:t>
        </w:r>
      </w:hyperlink>
      <w:r>
        <w:rPr>
          <w:lang w:val="es_ES" w:bidi="es_ES"/>
        </w:rPr>
        <w:t>), y debía consumirse en un santuario (</w:t>
      </w:r>
      <w:hyperlink r:id="rId204">
        <w:r>
          <w:rPr>
            <w:lang w:val="es_ES" w:bidi="es_ES"/>
          </w:rPr>
          <w:rPr>
            <w:color w:val="0000EE"/>
            <w:u w:val="single"/>
          </w:rPr>
          <w:t>6:26,</w:t>
        </w:r>
      </w:hyperlink>
      <w:r>
        <w:rPr>
          <w:lang w:val="es_ES" w:bidi="es_ES"/>
        </w:rPr>
        <w:t xml:space="preserve"> cp. </w:t>
      </w:r>
      <w:hyperlink r:id="rId205">
        <w:r>
          <w:rPr>
            <w:lang w:val="es_ES" w:bidi="es_ES"/>
          </w:rPr>
          <w:rPr>
            <w:color w:val="0000EE"/>
            <w:u w:val="single"/>
          </w:rPr>
          <w:t>10:16–20</w:t>
        </w:r>
      </w:hyperlink>
      <w:r>
        <w:rPr>
          <w:lang w:val="es_ES" w:bidi="es_ES"/>
        </w:rPr>
        <w:t>). Un líder laico debía ofrecer un macho cabrío (</w:t>
      </w:r>
      <w:hyperlink r:id="rId206">
        <w:r>
          <w:rPr>
            <w:lang w:val="es_ES" w:bidi="es_ES"/>
          </w:rPr>
          <w:rPr>
            <w:color w:val="0000EE"/>
            <w:u w:val="single"/>
          </w:rPr>
          <w:t>4:23</w:t>
        </w:r>
      </w:hyperlink>
      <w:r>
        <w:rPr>
          <w:lang w:val="es_ES" w:bidi="es_ES"/>
        </w:rPr>
        <w:t>), mientras que un laico común podía ofrecer una cabra o oveja. El menor tamaño y costo del animal reflejaban la menor influencia del israelita común y, probablemente, su situación financiera. Las consideraciones económicas permitían que aquellos que eran pobres trajeran un par de tórtolas o pichones jóvenes (</w:t>
      </w:r>
      <w:hyperlink r:id="rId207">
        <w:r>
          <w:rPr>
            <w:lang w:val="es_ES" w:bidi="es_ES"/>
          </w:rPr>
          <w:rPr>
            <w:color w:val="0000EE"/>
            <w:u w:val="single"/>
          </w:rPr>
          <w:t>5:7–8,</w:t>
        </w:r>
      </w:hyperlink>
      <w:r>
        <w:rPr>
          <w:lang w:val="es_ES" w:bidi="es_ES"/>
        </w:rPr>
        <w:t xml:space="preserve"> </w:t>
      </w:r>
      <w:hyperlink r:id="rId208">
        <w:r>
          <w:rPr>
            <w:lang w:val="es_ES" w:bidi="es_ES"/>
          </w:rPr>
          <w:rPr>
            <w:color w:val="0000EE"/>
            <w:u w:val="single"/>
          </w:rPr>
          <w:t>12:6</w:t>
        </w:r>
      </w:hyperlink>
      <w:r>
        <w:rPr>
          <w:lang w:val="es_ES" w:bidi="es_ES"/>
        </w:rPr>
        <w:t xml:space="preserve">, </w:t>
      </w:r>
      <w:hyperlink r:id="rId67">
        <w:r>
          <w:rPr>
            <w:lang w:val="es_ES" w:bidi="es_ES"/>
          </w:rPr>
          <w:rPr>
            <w:color w:val="0000EE"/>
            <w:u w:val="single"/>
          </w:rPr>
          <w:t>8,</w:t>
        </w:r>
      </w:hyperlink>
      <w:r>
        <w:rPr>
          <w:lang w:val="es_ES" w:bidi="es_ES"/>
        </w:rPr>
        <w:t xml:space="preserve"> cp. </w:t>
      </w:r>
      <w:hyperlink r:id="rId68">
        <w:r>
          <w:rPr>
            <w:lang w:val="es_ES" w:bidi="es_ES"/>
          </w:rPr>
          <w:rPr>
            <w:color w:val="0000EE"/>
            <w:u w:val="single"/>
          </w:rPr>
          <w:t>Lc 2:24</w:t>
        </w:r>
      </w:hyperlink>
      <w:r>
        <w:rPr>
          <w:lang w:val="es_ES" w:bidi="es_ES"/>
        </w:rPr>
        <w:t>). Los extremadamente pobres podían ofrecer dos cuartos de harina (</w:t>
      </w:r>
      <w:hyperlink r:id="rId209">
        <w:r>
          <w:rPr>
            <w:lang w:val="es_ES" w:bidi="es_ES"/>
          </w:rPr>
          <w:rPr>
            <w:color w:val="0000EE"/>
            <w:u w:val="single"/>
          </w:rPr>
          <w:t>Lv 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4:23</w:t>
      </w:r>
      <w:r>
        <w:rPr>
          <w:lang w:val="es_ES" w:bidi="es_ES"/>
        </w:rPr>
      </w:r>
    </w:p>
    <w:p>
      <w:pPr>
        <w:pStyle w:val="Heading4"/>
      </w:pPr>
      <w:r>
        <w:rPr>
          <w:lang w:val="es_ES" w:bidi="es_ES"/>
        </w:rPr>
        <w:t>El macho cabrío ofrecido por un líder laico era una ofrenda menor que la requerida para el sacerdote (un toro), pero mayor que la requerida para una persona común (</w:t>
      </w:r>
      <w:hyperlink r:id="rId114">
        <w:r>
          <w:rPr>
            <w:lang w:val="es_ES" w:bidi="es_ES"/>
          </w:rPr>
          <w:rPr>
            <w:color w:val="0000EE"/>
            <w:u w:val="single"/>
          </w:rPr>
          <w:t>4:28</w:t>
        </w:r>
      </w:hyperlink>
      <w:r>
        <w:rPr>
          <w:lang w:val="es_ES" w:bidi="es_ES"/>
        </w:rPr>
        <w:t xml:space="preserve">, </w:t>
      </w:r>
      <w:hyperlink r:id="rId115">
        <w:r>
          <w:rPr>
            <w:lang w:val="es_ES" w:bidi="es_ES"/>
          </w:rPr>
          <w:rPr>
            <w:color w:val="0000EE"/>
            <w:u w:val="single"/>
          </w:rPr>
          <w:t>32</w:t>
        </w:r>
      </w:hyperlink>
      <w:r>
        <w:rPr>
          <w:lang w:val="es_ES" w:bidi="es_ES"/>
        </w:rPr>
        <w:t xml:space="preserve">). Sin embargo, como todas las ofrendas utilizadas para asegurar la expiación, el animal no podía tener defectos (ver </w:t>
      </w:r>
      <w:hyperlink r:id="rId21">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4:24</w:t>
      </w:r>
      <w:r>
        <w:rPr>
          <w:lang w:val="es_ES" w:bidi="es_ES"/>
        </w:rPr>
      </w:r>
    </w:p>
    <w:p>
      <w:pPr/>
      <w:r>
        <w:rPr>
          <w:lang w:val="es_ES" w:bidi="es_ES"/>
        </w:rPr>
      </w:r>
      <w:r>
        <w:rPr>
          <w:lang w:val="es_ES" w:bidi="es_ES"/>
        </w:rPr>
        <w:t xml:space="preserve">En el lugar donde se sacrifican las ofrendas quemadas (holocaustos): Ver </w:t>
      </w:r>
      <w:hyperlink r:id="rId210">
        <w:r>
          <w:rPr>
            <w:lang w:val="es_ES" w:bidi="es_ES"/>
          </w:rPr>
          <w:rPr>
            <w:color w:val="0000EE"/>
            <w:u w:val="single"/>
          </w:rPr>
          <w:t>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4:25</w:t>
      </w:r>
      <w:r>
        <w:rPr>
          <w:lang w:val="es_ES" w:bidi="es_ES"/>
        </w:rPr>
      </w:r>
    </w:p>
    <w:p>
      <w:pPr>
        <w:pStyle w:val="Heading4"/>
      </w:pPr>
      <w:r>
        <w:rPr>
          <w:lang w:val="es_ES" w:bidi="es_ES"/>
        </w:rPr>
        <w:t>Sangre ... cuernos del altar: A diferencia de la sangre del toro ofrendada por el sacerdote, la sangre de la ofrenda de un líder (</w:t>
      </w:r>
      <w:hyperlink r:id="rId171">
        <w:r>
          <w:rPr>
            <w:lang w:val="es_ES" w:bidi="es_ES"/>
          </w:rPr>
          <w:rPr>
            <w:color w:val="0000EE"/>
            <w:u w:val="single"/>
          </w:rPr>
          <w:t>4:25</w:t>
        </w:r>
      </w:hyperlink>
      <w:r>
        <w:rPr>
          <w:lang w:val="es_ES" w:bidi="es_ES"/>
        </w:rPr>
        <w:t>) o de un israelita común (</w:t>
      </w:r>
      <w:hyperlink r:id="rId172">
        <w:r>
          <w:rPr>
            <w:lang w:val="es_ES" w:bidi="es_ES"/>
          </w:rPr>
          <w:rPr>
            <w:color w:val="0000EE"/>
            <w:u w:val="single"/>
          </w:rPr>
          <w:t>4:30</w:t>
        </w:r>
      </w:hyperlink>
      <w:r>
        <w:rPr>
          <w:lang w:val="es_ES" w:bidi="es_ES"/>
        </w:rPr>
        <w:t xml:space="preserve">, </w:t>
      </w:r>
      <w:hyperlink r:id="rId211">
        <w:r>
          <w:rPr>
            <w:lang w:val="es_ES" w:bidi="es_ES"/>
          </w:rPr>
          <w:rPr>
            <w:color w:val="0000EE"/>
            <w:u w:val="single"/>
          </w:rPr>
          <w:t>34</w:t>
        </w:r>
      </w:hyperlink>
      <w:r>
        <w:rPr>
          <w:lang w:val="es_ES" w:bidi="es_ES"/>
        </w:rPr>
        <w:t>) no debía ser llevada al santuario. Además, una porción de la carne debía ser consumida por el sacerdote que la ofrecía (</w:t>
      </w:r>
      <w:hyperlink r:id="rId170">
        <w:r>
          <w:rPr>
            <w:lang w:val="es_ES" w:bidi="es_ES"/>
          </w:rPr>
          <w:rPr>
            <w:color w:val="0000EE"/>
            <w:u w:val="single"/>
          </w:rPr>
          <w:t>6:24–29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4:27–35</w:t>
      </w:r>
      <w:r>
        <w:rPr>
          <w:lang w:val="es_ES" w:bidi="es_ES"/>
        </w:rPr>
      </w:r>
    </w:p>
    <w:p>
      <w:pPr>
        <w:pStyle w:val="Heading4"/>
      </w:pPr>
      <w:r>
        <w:rPr>
          <w:lang w:val="es_ES" w:bidi="es_ES"/>
        </w:rPr>
        <w:t xml:space="preserve">A las personas comunes, que tenían menos responsabilidad que un sacerdote o líder, se les permitía ofrecer una ofrenda menor, como una oveja o cabra hembra. Una posición más alta conlleva una mayor responsabilidad (cp. </w:t>
      </w:r>
      <w:hyperlink r:id="rId212">
        <w:r>
          <w:rPr>
            <w:lang w:val="es_ES" w:bidi="es_ES"/>
          </w:rPr>
          <w:rPr>
            <w:color w:val="0000EE"/>
            <w:u w:val="single"/>
          </w:rPr>
          <w:t>Am 3:2,</w:t>
        </w:r>
      </w:hyperlink>
      <w:r>
        <w:rPr>
          <w:lang w:val="es_ES" w:bidi="es_ES"/>
        </w:rPr>
        <w:t xml:space="preserve"> </w:t>
      </w:r>
      <w:hyperlink r:id="rId213">
        <w:r>
          <w:rPr>
            <w:lang w:val="es_ES" w:bidi="es_ES"/>
          </w:rPr>
          <w:rPr>
            <w:color w:val="0000EE"/>
            <w:u w:val="single"/>
          </w:rPr>
          <w:t>Mt 25:14–30,</w:t>
        </w:r>
      </w:hyperlink>
      <w:r>
        <w:rPr>
          <w:lang w:val="es_ES" w:bidi="es_ES"/>
        </w:rPr>
        <w:t xml:space="preserve"> </w:t>
      </w:r>
      <w:hyperlink r:id="rId173">
        <w:r>
          <w:rPr>
            <w:lang w:val="es_ES" w:bidi="es_ES"/>
          </w:rPr>
          <w:rPr>
            <w:color w:val="0000EE"/>
            <w:u w:val="single"/>
          </w:rPr>
          <w:t>St 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5:1</w:t>
      </w:r>
      <w:r>
        <w:rPr>
          <w:lang w:val="es_ES" w:bidi="es_ES"/>
        </w:rPr>
      </w:r>
    </w:p>
    <w:p>
      <w:pPr>
        <w:pStyle w:val="Heading4"/>
      </w:pPr>
      <w:r>
        <w:rPr>
          <w:lang w:val="es_ES" w:bidi="es_ES"/>
        </w:rPr>
        <w:t>La primera infracción fue la falta de testimonio cuando se le llamó como testigo ante un tribunal. La falta de testimonio no fue un acto pasivo porque ayudó activamente al criminal. • Serás castigado (literalmente, él llevará su pecado): anticipando el castigo de Dios por el pecado, la parte culpable ofreció el sacrificio para eliminar la culpa y evitar el castigo.</w:t>
      </w:r>
      <w:r>
        <w:rPr>
          <w:lang w:val="es_ES" w:bidi="es_ES"/>
        </w:rPr>
      </w:r>
      <w:r>
        <w:rPr>
          <w:lang w:val="es_ES" w:bidi="es_ES"/>
        </w:rPr>
      </w:r>
    </w:p>
    <w:p>
      <w:pPr/>
      <w:r>
        <w:rPr>
          <w:lang w:val="es_ES" w:bidi="es_ES"/>
        </w:rPr>
      </w:r>
    </w:p>
    <w:p>
      <w:pPr>
        <w:pStyle w:val="Heading2"/>
      </w:pPr>
      <w:r>
        <w:rPr>
          <w:lang w:val="es_ES" w:bidi="es_ES"/>
        </w:rPr>
        <w:t>Levítico 5:1–6</w:t>
      </w:r>
      <w:r>
        <w:rPr>
          <w:lang w:val="es_ES" w:bidi="es_ES"/>
        </w:rPr>
      </w:r>
    </w:p>
    <w:p>
      <w:pPr>
        <w:pStyle w:val="Heading4"/>
      </w:pPr>
      <w:r>
        <w:rPr>
          <w:lang w:val="es_ES" w:bidi="es_ES"/>
        </w:rPr>
        <w:t>Estos versículos enumeran ejemplos de pecados cubiertos por la ofrenda por el pecado (</w:t>
      </w:r>
      <w:hyperlink r:id="rId214">
        <w:r>
          <w:rPr>
            <w:lang w:val="es_ES" w:bidi="es_ES"/>
          </w:rPr>
          <w:rPr>
            <w:color w:val="0000EE"/>
            <w:u w:val="single"/>
          </w:rPr>
          <w:t>4:2</w:t>
        </w:r>
      </w:hyperlink>
      <w:r>
        <w:rPr>
          <w:lang w:val="es_ES" w:bidi="es_ES"/>
        </w:rPr>
        <w:t>). Cuando una persona se daba cuenta de que había cometido una ofensa, el siguiente paso era corregirla admitiendo la culpa y llevando una ofrenda por el pecado.</w:t>
      </w:r>
      <w:r>
        <w:rPr>
          <w:lang w:val="es_ES" w:bidi="es_ES"/>
        </w:rPr>
      </w:r>
      <w:r>
        <w:rPr>
          <w:lang w:val="es_ES" w:bidi="es_ES"/>
        </w:rPr>
      </w:r>
    </w:p>
    <w:p>
      <w:pPr/>
      <w:r>
        <w:rPr>
          <w:lang w:val="es_ES" w:bidi="es_ES"/>
        </w:rPr>
      </w:r>
    </w:p>
    <w:p>
      <w:pPr>
        <w:pStyle w:val="Heading2"/>
      </w:pPr>
      <w:r>
        <w:rPr>
          <w:lang w:val="es_ES" w:bidi="es_ES"/>
        </w:rPr>
        <w:t>Levítico 5:2</w:t>
      </w:r>
      <w:r>
        <w:rPr>
          <w:lang w:val="es_ES" w:bidi="es_ES"/>
        </w:rPr>
      </w:r>
    </w:p>
    <w:p>
      <w:pPr>
        <w:pStyle w:val="Heading4"/>
      </w:pPr>
      <w:r>
        <w:rPr>
          <w:lang w:val="es_ES" w:bidi="es_ES"/>
        </w:rPr>
        <w:t xml:space="preserve">Ceremonialmente inmundo: "Limpio" e "impuro" no se referían a la higiene (ver </w:t>
      </w:r>
      <w:hyperlink r:id="rId215">
        <w:r>
          <w:rPr>
            <w:lang w:val="es_ES" w:bidi="es_ES"/>
          </w:rPr>
          <w:rPr>
            <w:color w:val="0000EE"/>
            <w:u w:val="single"/>
          </w:rPr>
          <w:t>11:1–15:33</w:t>
        </w:r>
      </w:hyperlink>
      <w:r>
        <w:rPr>
          <w:lang w:val="es_ES" w:bidi="es_ES"/>
        </w:rPr>
        <w:t xml:space="preserve">), sino a la idoneidad para participar en el culto o, en el caso de los animales, a su idoneidad para el sacrificio o el consumo humano. Una lista de animales limpios e impuros se encuentra en </w:t>
      </w:r>
      <w:hyperlink r:id="rId216">
        <w:r>
          <w:rPr>
            <w:lang w:val="es_ES" w:bidi="es_ES"/>
          </w:rPr>
          <w:rPr>
            <w:color w:val="0000EE"/>
            <w:u w:val="single"/>
          </w:rPr>
          <w:t>11:1–47</w:t>
        </w:r>
      </w:hyperlink>
      <w:r>
        <w:rPr>
          <w:lang w:val="es_ES" w:bidi="es_ES"/>
        </w:rPr>
        <w:t>. El requisito para volverse limpio después de tocar un animal inmundo era simplemente lavar la ropa y permanecer apartado de la comunidad hasta la noche (</w:t>
      </w:r>
      <w:hyperlink r:id="rId217">
        <w:r>
          <w:rPr>
            <w:lang w:val="es_ES" w:bidi="es_ES"/>
          </w:rPr>
          <w:rPr>
            <w:color w:val="0000EE"/>
            <w:u w:val="single"/>
          </w:rPr>
          <w:t>11:25</w:t>
        </w:r>
      </w:hyperlink>
      <w:r>
        <w:rPr>
          <w:lang w:val="es_ES" w:bidi="es_ES"/>
        </w:rPr>
        <w:t>). Por lo tanto, es probable que el requisito de esta ofrenda por el pecado indique que la persona no había seguido la prescripción para la purificación (</w:t>
      </w:r>
      <w:hyperlink r:id="rId218">
        <w:r>
          <w:rPr>
            <w:lang w:val="es_ES" w:bidi="es_ES"/>
          </w:rPr>
          <w:rPr>
            <w:color w:val="0000EE"/>
            <w:u w:val="single"/>
          </w:rPr>
          <w:t>11:27–28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5:3</w:t>
      </w:r>
      <w:r>
        <w:rPr>
          <w:lang w:val="es_ES" w:bidi="es_ES"/>
        </w:rPr>
      </w:r>
    </w:p>
    <w:p>
      <w:pPr>
        <w:pStyle w:val="Heading4"/>
      </w:pPr>
      <w:r>
        <w:rPr>
          <w:lang w:val="es_ES" w:bidi="es_ES"/>
        </w:rPr>
        <w:t xml:space="preserve">Cualquier flujo corporal, incluida la sangre, hacía que una persona estuviera temporalmente inmunda (caps. </w:t>
      </w:r>
      <w:hyperlink r:id="rId215">
        <w:r>
          <w:rPr>
            <w:lang w:val="es_ES" w:bidi="es_ES"/>
          </w:rPr>
          <w:rPr>
            <w:color w:val="0000EE"/>
            <w:u w:val="single"/>
          </w:rPr>
          <w:t>11–15</w:t>
        </w:r>
      </w:hyperlink>
      <w:r>
        <w:rPr>
          <w:lang w:val="es_ES" w:bidi="es_ES"/>
        </w:rPr>
        <w:t>). La impureza en sí misma no era un pecado, pero sí lo era descuidarla y permitir que se propagara. Una vez que las personas se daban cuenta de su estado impuro, eran culpables si lo ignoraban.</w:t>
      </w:r>
      <w:r>
        <w:rPr>
          <w:lang w:val="es_ES" w:bidi="es_ES"/>
        </w:rPr>
      </w:r>
      <w:r>
        <w:rPr>
          <w:lang w:val="es_ES" w:bidi="es_ES"/>
        </w:rPr>
      </w:r>
    </w:p>
    <w:p>
      <w:pPr/>
      <w:r>
        <w:rPr>
          <w:lang w:val="es_ES" w:bidi="es_ES"/>
        </w:rPr>
      </w:r>
    </w:p>
    <w:p>
      <w:pPr>
        <w:pStyle w:val="Heading2"/>
      </w:pPr>
      <w:r>
        <w:rPr>
          <w:lang w:val="es_ES" w:bidi="es_ES"/>
        </w:rPr>
        <w:t>Levítico 5:4</w:t>
      </w:r>
      <w:r>
        <w:rPr>
          <w:lang w:val="es_ES" w:bidi="es_ES"/>
        </w:rPr>
      </w:r>
    </w:p>
    <w:p>
      <w:pPr>
        <w:pStyle w:val="Heading4"/>
      </w:pPr>
      <w:r>
        <w:rPr>
          <w:lang w:val="es_ES" w:bidi="es_ES"/>
        </w:rPr>
        <w:t>Los juramentos podían hacerse en el nombre del Señor. Sin embargo, un voto insensato, hecho sin reflexión, era un uso blasfemo del nombre del Señor (</w:t>
      </w:r>
      <w:hyperlink r:id="rId219">
        <w:r>
          <w:rPr>
            <w:lang w:val="es_ES" w:bidi="es_ES"/>
          </w:rPr>
          <w:rPr>
            <w:color w:val="0000EE"/>
            <w:u w:val="single"/>
          </w:rPr>
          <w:t>Ex 20:7</w:t>
        </w:r>
      </w:hyperlink>
      <w:r>
        <w:rPr>
          <w:lang w:val="es_ES" w:bidi="es_ES"/>
        </w:rPr>
        <w:t xml:space="preserve">). Por lo tanto, los votos deben cumplirse (ver </w:t>
      </w:r>
      <w:hyperlink r:id="rId220">
        <w:r>
          <w:rPr>
            <w:lang w:val="es_ES" w:bidi="es_ES"/>
          </w:rPr>
          <w:rPr>
            <w:color w:val="0000EE"/>
            <w:u w:val="single"/>
          </w:rPr>
          <w:t>Nm 30:2,</w:t>
        </w:r>
      </w:hyperlink>
      <w:r>
        <w:rPr>
          <w:lang w:val="es_ES" w:bidi="es_ES"/>
        </w:rPr>
        <w:t xml:space="preserve"> </w:t>
      </w:r>
      <w:hyperlink r:id="rId221">
        <w:r>
          <w:rPr>
            <w:lang w:val="es_ES" w:bidi="es_ES"/>
          </w:rPr>
          <w:rPr>
            <w:color w:val="0000EE"/>
            <w:u w:val="single"/>
          </w:rPr>
          <w:t>Dt 23:21–23,</w:t>
        </w:r>
      </w:hyperlink>
      <w:r>
        <w:rPr>
          <w:lang w:val="es_ES" w:bidi="es_ES"/>
        </w:rPr>
        <w:t xml:space="preserve"> </w:t>
      </w:r>
      <w:hyperlink r:id="rId222">
        <w:r>
          <w:rPr>
            <w:lang w:val="es_ES" w:bidi="es_ES"/>
          </w:rPr>
          <w:rPr>
            <w:color w:val="0000EE"/>
            <w:u w:val="single"/>
          </w:rPr>
          <w:t>Ec 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5:5</w:t>
      </w:r>
      <w:r>
        <w:rPr>
          <w:lang w:val="es_ES" w:bidi="es_ES"/>
        </w:rPr>
      </w:r>
    </w:p>
    <w:p>
      <w:pPr>
        <w:pStyle w:val="Heading4"/>
      </w:pPr>
      <w:r>
        <w:rPr>
          <w:lang w:val="es_ES" w:bidi="es_ES"/>
        </w:rPr>
        <w:t xml:space="preserve">Confesará aquello en que pecó: Todas las situaciones que requerían una ofrenda por el pecado asumían culpa por accidente o ignorancia. Tan pronto como una persona se daba cuenta de haber hecho algo indebido, se volvía culpable y debía atenderlo. Los pecados conocidos debían ser tratados; era un pecado en sí mismo saber lo que era correcto y no hacerlo (ver </w:t>
      </w:r>
      <w:hyperlink r:id="rId223">
        <w:r>
          <w:rPr>
            <w:lang w:val="es_ES" w:bidi="es_ES"/>
          </w:rPr>
          <w:rPr>
            <w:color w:val="0000EE"/>
            <w:u w:val="single"/>
          </w:rPr>
          <w:t>5:17,</w:t>
        </w:r>
      </w:hyperlink>
      <w:r>
        <w:rPr>
          <w:lang w:val="es_ES" w:bidi="es_ES"/>
        </w:rPr>
        <w:t xml:space="preserve"> </w:t>
      </w:r>
      <w:hyperlink r:id="rId224">
        <w:r>
          <w:rPr>
            <w:lang w:val="es_ES" w:bidi="es_ES"/>
          </w:rPr>
          <w:rPr>
            <w:color w:val="0000EE"/>
            <w:u w:val="single"/>
          </w:rPr>
          <w:t>St 4:17</w:t>
        </w:r>
      </w:hyperlink>
      <w:r>
        <w:rPr>
          <w:lang w:val="es_ES" w:bidi="es_ES"/>
        </w:rPr>
        <w:t>). • Confesar: El sacrificio por el pecado sin admisión de culpa sería un ritual sin sentido. Cuando el animal sacrificial era presentado al sacerdote, el adorador probablemente le decía al sacerdote por qué se ofrecía.</w:t>
      </w:r>
      <w:r>
        <w:rPr>
          <w:lang w:val="es_ES" w:bidi="es_ES"/>
        </w:rPr>
      </w:r>
      <w:r>
        <w:rPr>
          <w:lang w:val="es_ES" w:bidi="es_ES"/>
        </w:rPr>
      </w:r>
    </w:p>
    <w:p>
      <w:pPr/>
      <w:r>
        <w:rPr>
          <w:lang w:val="es_ES" w:bidi="es_ES"/>
        </w:rPr>
      </w:r>
    </w:p>
    <w:p>
      <w:pPr>
        <w:pStyle w:val="Heading2"/>
      </w:pPr>
      <w:r>
        <w:rPr>
          <w:lang w:val="es_ES" w:bidi="es_ES"/>
        </w:rPr>
        <w:t>Levítico 5:6</w:t>
      </w:r>
      <w:r>
        <w:rPr>
          <w:lang w:val="es_ES" w:bidi="es_ES"/>
        </w:rPr>
      </w:r>
    </w:p>
    <w:p>
      <w:pPr>
        <w:pStyle w:val="Heading4"/>
      </w:pPr>
      <w:r>
        <w:rPr>
          <w:lang w:val="es_ES" w:bidi="es_ES"/>
        </w:rPr>
        <w:t xml:space="preserve">La pena aparentemente se cumplió mediante el sacrificio requerido (ver </w:t>
      </w:r>
      <w:r>
        <w:rPr>
          <w:lang w:val="es_ES" w:bidi="es_ES"/>
        </w:rPr>
        <w:t>nota de estudio sobre 4:1–5:13</w:t>
      </w:r>
      <w:r>
        <w:rPr>
          <w:lang w:val="es_ES" w:bidi="es_ES"/>
        </w:rPr>
        <w:t xml:space="preserve">). • Las acciones descritas en </w:t>
      </w:r>
      <w:hyperlink r:id="rId225">
        <w:r>
          <w:rPr>
            <w:lang w:val="es_ES" w:bidi="es_ES"/>
          </w:rPr>
          <w:rPr>
            <w:color w:val="0000EE"/>
            <w:u w:val="single"/>
          </w:rPr>
          <w:t>5:1–5</w:t>
        </w:r>
      </w:hyperlink>
      <w:r>
        <w:rPr>
          <w:lang w:val="es_ES" w:bidi="es_ES"/>
        </w:rPr>
        <w:t xml:space="preserve"> se ajustan mejor a las de un laico, por lo que se permitía una ofrenda femenina, de acuerdo con el principio demostrado en </w:t>
      </w:r>
      <w:hyperlink r:id="rId114">
        <w:r>
          <w:rPr>
            <w:lang w:val="es_ES" w:bidi="es_ES"/>
          </w:rPr>
          <w:rPr>
            <w:color w:val="0000EE"/>
            <w:u w:val="single"/>
          </w:rPr>
          <w:t>4:28</w:t>
        </w:r>
      </w:hyperlink>
      <w:r>
        <w:rPr>
          <w:lang w:val="es_ES" w:bidi="es_ES"/>
        </w:rPr>
        <w:t xml:space="preserve">, </w:t>
      </w:r>
      <w:hyperlink r:id="rId115">
        <w:r>
          <w:rPr>
            <w:lang w:val="es_ES" w:bidi="es_ES"/>
          </w:rPr>
          <w:rPr>
            <w:color w:val="0000EE"/>
            <w:u w:val="single"/>
          </w:rPr>
          <w:t>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5:7</w:t>
      </w:r>
      <w:r>
        <w:rPr>
          <w:lang w:val="es_ES" w:bidi="es_ES"/>
        </w:rPr>
      </w:r>
    </w:p>
    <w:p>
      <w:pPr>
        <w:pStyle w:val="Heading4"/>
      </w:pPr>
      <w:r>
        <w:rPr>
          <w:lang w:val="es_ES" w:bidi="es_ES"/>
        </w:rPr>
        <w:t xml:space="preserve">Las ofrendas por el pecado incluían tanto una porción como ofrenda quemada (holocausto) y otra porción que primero se ofrecía y luego se entregaba a los sacerdotes (cp. </w:t>
      </w:r>
      <w:hyperlink r:id="rId226">
        <w:r>
          <w:rPr>
            <w:lang w:val="es_ES" w:bidi="es_ES"/>
          </w:rPr>
          <w:rPr>
            <w:color w:val="0000EE"/>
            <w:u w:val="single"/>
          </w:rPr>
          <w:t>4:22–35,</w:t>
        </w:r>
      </w:hyperlink>
      <w:r>
        <w:rPr>
          <w:lang w:val="es_ES" w:bidi="es_ES"/>
        </w:rPr>
        <w:t xml:space="preserve"> </w:t>
      </w:r>
      <w:hyperlink r:id="rId227">
        <w:r>
          <w:rPr>
            <w:lang w:val="es_ES" w:bidi="es_ES"/>
          </w:rPr>
          <w:rPr>
            <w:color w:val="0000EE"/>
            <w:u w:val="single"/>
          </w:rPr>
          <w:t>6:24–30</w:t>
        </w:r>
      </w:hyperlink>
      <w:r>
        <w:rPr>
          <w:lang w:val="es_ES" w:bidi="es_ES"/>
        </w:rPr>
        <w:t>). Debido a su pequeño tamaño, se requerían dos aves: una para cada tipo de ofrenda.</w:t>
      </w:r>
      <w:r>
        <w:rPr>
          <w:lang w:val="es_ES" w:bidi="es_ES"/>
        </w:rPr>
      </w:r>
      <w:r>
        <w:rPr>
          <w:lang w:val="es_ES" w:bidi="es_ES"/>
        </w:rPr>
      </w:r>
    </w:p>
    <w:p>
      <w:pPr/>
      <w:r>
        <w:rPr>
          <w:lang w:val="es_ES" w:bidi="es_ES"/>
        </w:rPr>
      </w:r>
    </w:p>
    <w:p>
      <w:pPr>
        <w:pStyle w:val="Heading2"/>
      </w:pPr>
      <w:r>
        <w:rPr>
          <w:lang w:val="es_ES" w:bidi="es_ES"/>
        </w:rPr>
        <w:t>Levítico 5:7–13</w:t>
      </w:r>
      <w:r>
        <w:rPr>
          <w:lang w:val="es_ES" w:bidi="es_ES"/>
        </w:rPr>
      </w:r>
    </w:p>
    <w:p>
      <w:pPr>
        <w:pStyle w:val="Heading4"/>
      </w:pPr>
      <w:r>
        <w:rPr>
          <w:lang w:val="es_ES" w:bidi="es_ES"/>
        </w:rPr>
        <w:t>Los pobres también necesitaban asegurar la expiación y la reconciliación. Se permitían aves (</w:t>
      </w:r>
      <w:hyperlink r:id="rId66">
        <w:r>
          <w:rPr>
            <w:lang w:val="es_ES" w:bidi="es_ES"/>
          </w:rPr>
          <w:rPr>
            <w:color w:val="0000EE"/>
            <w:u w:val="single"/>
          </w:rPr>
          <w:t>5:7</w:t>
        </w:r>
      </w:hyperlink>
      <w:r>
        <w:rPr>
          <w:lang w:val="es_ES" w:bidi="es_ES"/>
        </w:rPr>
        <w:t xml:space="preserve">) para aquellos que no podían costear un cordero (cp. </w:t>
      </w:r>
      <w:hyperlink r:id="rId228">
        <w:r>
          <w:rPr>
            <w:lang w:val="es_ES" w:bidi="es_ES"/>
          </w:rPr>
          <w:rPr>
            <w:color w:val="0000EE"/>
            <w:u w:val="single"/>
          </w:rPr>
          <w:t>1:14–17</w:t>
        </w:r>
      </w:hyperlink>
      <w:r>
        <w:rPr>
          <w:lang w:val="es_ES" w:bidi="es_ES"/>
        </w:rPr>
        <w:t>). Aunque típicamente se requería una ofrenda animal para la expiación (</w:t>
      </w:r>
      <w:hyperlink r:id="rId229">
        <w:r>
          <w:rPr>
            <w:lang w:val="es_ES" w:bidi="es_ES"/>
          </w:rPr>
          <w:rPr>
            <w:color w:val="0000EE"/>
            <w:u w:val="single"/>
          </w:rPr>
          <w:t>17:11</w:t>
        </w:r>
      </w:hyperlink>
      <w:r>
        <w:rPr>
          <w:lang w:val="es_ES" w:bidi="es_ES"/>
        </w:rPr>
        <w:t>), Dios, en su gracia, permitía la ofrenda sin sangre de harina si el adorador no podía ni siquiera costear dos aves (</w:t>
      </w:r>
      <w:hyperlink r:id="rId209">
        <w:r>
          <w:rPr>
            <w:lang w:val="es_ES" w:bidi="es_ES"/>
          </w:rPr>
          <w:rPr>
            <w:color w:val="0000EE"/>
            <w:u w:val="single"/>
          </w:rPr>
          <w:t>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5:11</w:t>
      </w:r>
      <w:r>
        <w:rPr>
          <w:lang w:val="es_ES" w:bidi="es_ES"/>
        </w:rPr>
      </w:r>
    </w:p>
    <w:p>
      <w:pPr>
        <w:pStyle w:val="Heading4"/>
      </w:pPr>
      <w:r>
        <w:rPr>
          <w:lang w:val="es_ES" w:bidi="es_ES"/>
        </w:rPr>
        <w:t xml:space="preserve">La ofrenda por el pecado no debía ser adornada con aceite de oliva ni incienso. Estos eran requeridos para la ofrenda de grano, que era el regalo del individuo al Señor (ver </w:t>
      </w:r>
      <w:hyperlink r:id="rId230">
        <w:r>
          <w:rPr>
            <w:lang w:val="es_ES" w:bidi="es_ES"/>
          </w:rPr>
          <w:rPr>
            <w:color w:val="0000EE"/>
            <w:u w:val="single"/>
          </w:rPr>
          <w:t>2:1</w:t>
        </w:r>
      </w:hyperlink>
      <w:r>
        <w:rPr>
          <w:lang w:val="es_ES" w:bidi="es_ES"/>
        </w:rPr>
        <w:t>), dado para expresar adoración. La ofrenda por el pecado tenía como objetivo hacer expiación; su propósito era obtener el perdón, requiriendo que la ofrenda estuviera completamente sin adornos.</w:t>
      </w:r>
      <w:r>
        <w:rPr>
          <w:lang w:val="es_ES" w:bidi="es_ES"/>
        </w:rPr>
      </w:r>
      <w:r>
        <w:rPr>
          <w:lang w:val="es_ES" w:bidi="es_ES"/>
        </w:rPr>
      </w:r>
    </w:p>
    <w:p>
      <w:pPr/>
      <w:r>
        <w:rPr>
          <w:lang w:val="es_ES" w:bidi="es_ES"/>
        </w:rPr>
      </w:r>
    </w:p>
    <w:p>
      <w:pPr>
        <w:pStyle w:val="Heading2"/>
      </w:pPr>
      <w:r>
        <w:rPr>
          <w:lang w:val="es_ES" w:bidi="es_ES"/>
        </w:rPr>
        <w:t>Levítico 5:13</w:t>
      </w:r>
      <w:r>
        <w:rPr>
          <w:lang w:val="es_ES" w:bidi="es_ES"/>
        </w:rPr>
      </w:r>
    </w:p>
    <w:p>
      <w:pPr>
        <w:pStyle w:val="Heading4"/>
      </w:pPr>
      <w:r>
        <w:rPr>
          <w:lang w:val="es_ES" w:bidi="es_ES"/>
        </w:rPr>
        <w:t>Y hará el</w:t>
      </w:r>
      <w:r>
        <w:rPr>
          <w:lang w:val="es_ES" w:bidi="es_ES"/>
        </w:rPr>
        <w:t xml:space="preserve">: consulta las notas de estudio en </w:t>
      </w:r>
      <w:r>
        <w:rPr>
          <w:lang w:val="es_ES" w:bidi="es_ES"/>
        </w:rPr>
        <w:t>1:4</w:t>
      </w:r>
      <w:r>
        <w:rPr>
          <w:lang w:val="es_ES" w:bidi="es_ES"/>
        </w:rPr>
        <w:t xml:space="preserve">; </w:t>
      </w:r>
      <w:r>
        <w:rPr>
          <w:lang w:val="es_ES" w:bidi="es_ES"/>
        </w:rPr>
        <w:t>4:20</w:t>
      </w:r>
      <w:r>
        <w:rPr>
          <w:lang w:val="es_ES" w:bidi="es_ES"/>
        </w:rPr>
        <w:t xml:space="preserve">. • resto de la harina: Consulta la </w:t>
      </w:r>
      <w:r>
        <w:rPr>
          <w:lang w:val="es_ES" w:bidi="es_ES"/>
        </w:rPr>
        <w:t>nota de estudio en 2:3</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5:14–6:7</w:t>
      </w:r>
      <w:r>
        <w:rPr>
          <w:lang w:val="es_ES" w:bidi="es_ES"/>
        </w:rPr>
      </w:r>
    </w:p>
    <w:p>
      <w:pPr>
        <w:pStyle w:val="Heading4"/>
      </w:pPr>
      <w:r>
        <w:rPr>
          <w:lang w:val="es_ES" w:bidi="es_ES"/>
        </w:rPr>
        <w:t>La ofrenda por la culpa (Hebreo ’</w:t>
      </w:r>
      <w:r>
        <w:rPr>
          <w:i/>
          <w:lang w:val="es_ES" w:bidi="es_ES"/>
        </w:rPr>
        <w:t>asham</w:t>
      </w:r>
      <w:r>
        <w:rPr>
          <w:lang w:val="es_ES" w:bidi="es_ES"/>
        </w:rPr>
        <w:t>, “culpa”) abordaba la pérdida de propiedad y daños, ya fueran sagrados (</w:t>
      </w:r>
      <w:hyperlink r:id="rId231">
        <w:r>
          <w:rPr>
            <w:lang w:val="es_ES" w:bidi="es_ES"/>
          </w:rPr>
          <w:rPr>
            <w:color w:val="0000EE"/>
            <w:u w:val="single"/>
          </w:rPr>
          <w:t>5:14–16</w:t>
        </w:r>
      </w:hyperlink>
      <w:r>
        <w:rPr>
          <w:lang w:val="es_ES" w:bidi="es_ES"/>
        </w:rPr>
        <w:t>) o seculares (</w:t>
      </w:r>
      <w:hyperlink r:id="rId232">
        <w:r>
          <w:rPr>
            <w:lang w:val="es_ES" w:bidi="es_ES"/>
          </w:rPr>
          <w:rPr>
            <w:color w:val="0000EE"/>
            <w:u w:val="single"/>
          </w:rPr>
          <w:t>6:1–7</w:t>
        </w:r>
      </w:hyperlink>
      <w:r>
        <w:rPr>
          <w:lang w:val="es_ES" w:bidi="es_ES"/>
        </w:rPr>
        <w:t>). Involucraba restitución y compensación por la pérdida (</w:t>
      </w:r>
      <w:hyperlink r:id="rId191">
        <w:r>
          <w:rPr>
            <w:lang w:val="es_ES" w:bidi="es_ES"/>
          </w:rPr>
          <w:rPr>
            <w:color w:val="0000EE"/>
            <w:u w:val="single"/>
          </w:rPr>
          <w:t>5:16</w:t>
        </w:r>
      </w:hyperlink>
      <w:r>
        <w:rPr>
          <w:lang w:val="es_ES" w:bidi="es_ES"/>
        </w:rPr>
        <w:t xml:space="preserve">; </w:t>
      </w:r>
      <w:hyperlink r:id="rId233">
        <w:r>
          <w:rPr>
            <w:lang w:val="es_ES" w:bidi="es_ES"/>
          </w:rPr>
          <w:rPr>
            <w:color w:val="0000EE"/>
            <w:u w:val="single"/>
          </w:rPr>
          <w:t>6:5</w:t>
        </w:r>
      </w:hyperlink>
      <w:r>
        <w:rPr>
          <w:lang w:val="es_ES" w:bidi="es_ES"/>
        </w:rPr>
        <w:t>). Podría llamarse una “ofrenda de penalización”, porque el carnero era una penalización, o quizás una “ofrenda de restitución”, debido a la necesidad de hacer restitución por la pérdida antes de ofrecer el carnero. En la ofrenda por la culpa (</w:t>
      </w:r>
      <w:hyperlink r:id="rId234">
        <w:r>
          <w:rPr>
            <w:lang w:val="es_ES" w:bidi="es_ES"/>
          </w:rPr>
          <w:rPr>
            <w:color w:val="0000EE"/>
            <w:u w:val="single"/>
          </w:rPr>
          <w:t>5:14–6:7</w:t>
        </w:r>
      </w:hyperlink>
      <w:r>
        <w:rPr>
          <w:lang w:val="es_ES" w:bidi="es_ES"/>
        </w:rPr>
        <w:t xml:space="preserve">), la pérdida involucrada no solo era un fallo ante los ojos de Dios, como en la ofrenda por el pecado, sino también una pérdida de propiedad para otra persona o para el santuario. Cp. </w:t>
      </w:r>
      <w:hyperlink r:id="rId235">
        <w:r>
          <w:rPr>
            <w:lang w:val="es_ES" w:bidi="es_ES"/>
          </w:rPr>
          <w:rPr>
            <w:color w:val="0000EE"/>
            <w:u w:val="single"/>
          </w:rPr>
          <w:t>Mt 5:23–24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5:15</w:t>
      </w:r>
      <w:r>
        <w:rPr>
          <w:lang w:val="es_ES" w:bidi="es_ES"/>
        </w:rPr>
      </w:r>
    </w:p>
    <w:p>
      <w:pPr>
        <w:pStyle w:val="Heading4"/>
      </w:pPr>
      <w:r>
        <w:rPr>
          <w:lang w:val="es_ES" w:bidi="es_ES"/>
        </w:rPr>
        <w:t>Profanación no intencionada: El daño a la propiedad sagrada se diferenciaba del daño a la propiedad secular. El sacrificio era efectivo solo si el daño a la propiedad sagrada había sido cometido accidentalmente. El daño deliberado, como el vandalismo, a algo sagrado era considerado blasfemo. Al igual que con otros pecados deliberados (</w:t>
      </w:r>
      <w:hyperlink r:id="rId150">
        <w:r>
          <w:rPr>
            <w:lang w:val="es_ES" w:bidi="es_ES"/>
          </w:rPr>
          <w:rPr>
            <w:color w:val="0000EE"/>
            <w:u w:val="single"/>
          </w:rPr>
          <w:t>Nm 15:30–31</w:t>
        </w:r>
      </w:hyperlink>
      <w:r>
        <w:rPr>
          <w:lang w:val="es_ES" w:bidi="es_ES"/>
        </w:rPr>
        <w:t xml:space="preserve">), no se especificaba ningún medio para su expiación. Ningún creyente devoto continuaría desafiantemente en el pecado (ver </w:t>
      </w:r>
      <w:hyperlink r:id="rId236">
        <w:r>
          <w:rPr>
            <w:lang w:val="es_ES" w:bidi="es_ES"/>
          </w:rPr>
          <w:rPr>
            <w:color w:val="0000EE"/>
            <w:u w:val="single"/>
          </w:rPr>
          <w:t>1 Jn 3:9</w:t>
        </w:r>
      </w:hyperlink>
      <w:r>
        <w:rPr>
          <w:lang w:val="es_ES" w:bidi="es_ES"/>
        </w:rPr>
        <w:t>). • El siclo del santuario no era una moneda, sino una unidad estandarizada para medir peso. Se utilizaba para evaluar el carnero que se ofrecía. Algunos estudiosos sugieren que este texto permite la sustitución de la cantidad adecuada de plata por el carnero.</w:t>
      </w:r>
      <w:r>
        <w:rPr>
          <w:lang w:val="es_ES" w:bidi="es_ES"/>
        </w:rPr>
      </w:r>
      <w:r>
        <w:rPr>
          <w:lang w:val="es_ES" w:bidi="es_ES"/>
        </w:rPr>
      </w:r>
    </w:p>
    <w:p>
      <w:pPr/>
      <w:r>
        <w:rPr>
          <w:lang w:val="es_ES" w:bidi="es_ES"/>
        </w:rPr>
      </w:r>
    </w:p>
    <w:p>
      <w:pPr>
        <w:pStyle w:val="Heading2"/>
      </w:pPr>
      <w:r>
        <w:rPr>
          <w:lang w:val="es_ES" w:bidi="es_ES"/>
        </w:rPr>
        <w:t>Levítico 5:16</w:t>
      </w:r>
      <w:r>
        <w:rPr>
          <w:lang w:val="es_ES" w:bidi="es_ES"/>
        </w:rPr>
      </w:r>
    </w:p>
    <w:p>
      <w:pPr>
        <w:pStyle w:val="Heading4"/>
      </w:pPr>
      <w:r>
        <w:rPr>
          <w:lang w:val="es_ES" w:bidi="es_ES"/>
        </w:rPr>
        <w:t>El recargo adicional del 20 por ciento compensaba al propietario por la pérdida o daño a la propiedad. El recargo por propiedad sagrada se pagaba directamente a los sacerdotes. El daño accidental a la propiedad sagrada ocurría cuando una persona consumía sin querer las ofrendas sagradas (</w:t>
      </w:r>
      <w:hyperlink r:id="rId237">
        <w:r>
          <w:rPr>
            <w:lang w:val="es_ES" w:bidi="es_ES"/>
          </w:rPr>
          <w:rPr>
            <w:color w:val="0000EE"/>
            <w:u w:val="single"/>
          </w:rPr>
          <w:t>22:14</w:t>
        </w:r>
      </w:hyperlink>
      <w:r>
        <w:rPr>
          <w:lang w:val="es_ES" w:bidi="es_ES"/>
        </w:rPr>
        <w:t>) u omitía el diezmo (</w:t>
      </w:r>
      <w:hyperlink r:id="rId238">
        <w:r>
          <w:rPr>
            <w:lang w:val="es_ES" w:bidi="es_ES"/>
          </w:rPr>
          <w:rPr>
            <w:color w:val="0000EE"/>
            <w:u w:val="single"/>
          </w:rPr>
          <w:t>27:31</w:t>
        </w:r>
      </w:hyperlink>
      <w:r>
        <w:rPr>
          <w:lang w:val="es_ES" w:bidi="es_ES"/>
        </w:rPr>
        <w:t>). Un recargo similar se aplicaba al redimir un animal (</w:t>
      </w:r>
      <w:hyperlink r:id="rId239">
        <w:r>
          <w:rPr>
            <w:lang w:val="es_ES" w:bidi="es_ES"/>
          </w:rPr>
          <w:rPr>
            <w:color w:val="0000EE"/>
            <w:u w:val="single"/>
          </w:rPr>
          <w:t>27:13</w:t>
        </w:r>
      </w:hyperlink>
      <w:r>
        <w:rPr>
          <w:lang w:val="es_ES" w:bidi="es_ES"/>
        </w:rPr>
        <w:t xml:space="preserve">, </w:t>
      </w:r>
      <w:hyperlink r:id="rId240">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5:17–19</w:t>
      </w:r>
      <w:r>
        <w:rPr>
          <w:lang w:val="es_ES" w:bidi="es_ES"/>
        </w:rPr>
      </w:r>
    </w:p>
    <w:p>
      <w:pPr>
        <w:pStyle w:val="Heading4"/>
      </w:pPr>
      <w:r>
        <w:rPr>
          <w:lang w:val="es_ES" w:bidi="es_ES"/>
        </w:rPr>
        <w:t>Este párrafo ofrece principios generales para la ofrenda por culpa. Aunque no estuviera consciente de la infracción, una persona era considerada culpable y debía presentar la ofrenda por culpa correspondiente. Esto se aplicaba tanto a la propiedad sagrada como a la secular (</w:t>
      </w:r>
      <w:hyperlink r:id="rId231">
        <w:r>
          <w:rPr>
            <w:lang w:val="es_ES" w:bidi="es_ES"/>
          </w:rPr>
          <w:rPr>
            <w:color w:val="0000EE"/>
            <w:u w:val="single"/>
          </w:rPr>
          <w:t>5:14–16,</w:t>
        </w:r>
      </w:hyperlink>
      <w:r>
        <w:rPr>
          <w:lang w:val="es_ES" w:bidi="es_ES"/>
        </w:rPr>
        <w:t xml:space="preserve"> </w:t>
      </w:r>
      <w:hyperlink r:id="rId232">
        <w:r>
          <w:rPr>
            <w:lang w:val="es_ES" w:bidi="es_ES"/>
          </w:rPr>
          <w:rPr>
            <w:color w:val="0000EE"/>
            <w:u w:val="single"/>
          </w:rPr>
          <w:t>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6:2</w:t>
      </w:r>
      <w:r>
        <w:rPr>
          <w:lang w:val="es_ES" w:bidi="es_ES"/>
        </w:rPr>
      </w:r>
    </w:p>
    <w:p>
      <w:pPr>
        <w:pStyle w:val="Heading4"/>
      </w:pPr>
      <w:r>
        <w:rPr>
          <w:lang w:val="es_ES" w:bidi="es_ES"/>
        </w:rPr>
        <w:t>una persona pecare ... prevaricación contra Jehová: Para los creyentes, realmente no existe tal cosa como un pecado "secular". Todo pecado involucra a Dios, incluso el pecado dirigido contra otra persona o grupo. En los pecados que requerían una ofrenda de culpa, se necesitaba el perdón de Dios, pero primero debía hacerse restitución a la persona perjudicada (</w:t>
      </w:r>
      <w:hyperlink r:id="rId241">
        <w:r>
          <w:rPr>
            <w:lang w:val="es_ES" w:bidi="es_ES"/>
          </w:rPr>
          <w:rPr>
            <w:color w:val="0000EE"/>
            <w:u w:val="single"/>
          </w:rPr>
          <w:t>6:5–7,</w:t>
        </w:r>
      </w:hyperlink>
      <w:r>
        <w:rPr>
          <w:lang w:val="es_ES" w:bidi="es_ES"/>
        </w:rPr>
        <w:t xml:space="preserve"> cp. </w:t>
      </w:r>
      <w:hyperlink r:id="rId235">
        <w:r>
          <w:rPr>
            <w:lang w:val="es_ES" w:bidi="es_ES"/>
          </w:rPr>
          <w:rPr>
            <w:color w:val="0000EE"/>
            <w:u w:val="single"/>
          </w:rPr>
          <w:t>Mt 5:23–24</w:t>
        </w:r>
      </w:hyperlink>
      <w:r>
        <w:rPr>
          <w:lang w:val="es_ES" w:bidi="es_ES"/>
        </w:rPr>
        <w:t>). A diferencia de las ofensas contra la propiedad sagrada (</w:t>
      </w:r>
      <w:hyperlink r:id="rId231">
        <w:r>
          <w:rPr>
            <w:lang w:val="es_ES" w:bidi="es_ES"/>
          </w:rPr>
          <w:rPr>
            <w:color w:val="0000EE"/>
            <w:u w:val="single"/>
          </w:rPr>
          <w:t>Lv 5:14–16</w:t>
        </w:r>
      </w:hyperlink>
      <w:r>
        <w:rPr>
          <w:lang w:val="es_ES" w:bidi="es_ES"/>
        </w:rPr>
        <w:t>), las ofensas contra la propiedad secular tanto accidentales como intencionales podían ser perdonadas.</w:t>
      </w:r>
      <w:r>
        <w:rPr>
          <w:lang w:val="es_ES" w:bidi="es_ES"/>
        </w:rPr>
      </w:r>
      <w:r>
        <w:rPr>
          <w:lang w:val="es_ES" w:bidi="es_ES"/>
        </w:rPr>
      </w:r>
    </w:p>
    <w:p>
      <w:pPr/>
      <w:r>
        <w:rPr>
          <w:lang w:val="es_ES" w:bidi="es_ES"/>
        </w:rPr>
      </w:r>
    </w:p>
    <w:p>
      <w:pPr>
        <w:pStyle w:val="Heading2"/>
      </w:pPr>
      <w:r>
        <w:rPr>
          <w:lang w:val="es_ES" w:bidi="es_ES"/>
        </w:rPr>
        <w:t>Levítico 6:5</w:t>
      </w:r>
      <w:r>
        <w:rPr>
          <w:lang w:val="es_ES" w:bidi="es_ES"/>
        </w:rPr>
      </w:r>
    </w:p>
    <w:p>
      <w:pPr>
        <w:pStyle w:val="Heading4"/>
      </w:pPr>
      <w:r>
        <w:rPr>
          <w:lang w:val="es_ES" w:bidi="es_ES"/>
        </w:rPr>
        <w:t xml:space="preserve">Las instrucciones para la ofrenda por la culpa asumían que la conciencia de una persona induciría una reparación voluntaria. Cuando la restitución era voluntaria, el recargo por la pérdida de uso para el propietario siempre era del 20 por ciento. Las penas eran más severas en otros casos (cp. </w:t>
      </w:r>
      <w:hyperlink r:id="rId242">
        <w:r>
          <w:rPr>
            <w:lang w:val="es_ES" w:bidi="es_ES"/>
          </w:rPr>
          <w:rPr>
            <w:color w:val="0000EE"/>
            <w:u w:val="single"/>
          </w:rPr>
          <w:t>Ex 22:1–15</w:t>
        </w:r>
      </w:hyperlink>
      <w:r>
        <w:rPr>
          <w:lang w:val="es_ES" w:bidi="es_ES"/>
        </w:rPr>
        <w:t>). Hay una clara diferencia entre la confesión voluntaria y simplemente admitir el pecado después de ser atrapado.</w:t>
      </w:r>
      <w:r>
        <w:rPr>
          <w:lang w:val="es_ES" w:bidi="es_ES"/>
        </w:rPr>
      </w:r>
      <w:r>
        <w:rPr>
          <w:lang w:val="es_ES" w:bidi="es_ES"/>
        </w:rPr>
      </w:r>
    </w:p>
    <w:p>
      <w:pPr/>
      <w:r>
        <w:rPr>
          <w:lang w:val="es_ES" w:bidi="es_ES"/>
        </w:rPr>
      </w:r>
    </w:p>
    <w:p>
      <w:pPr>
        <w:pStyle w:val="Heading2"/>
      </w:pPr>
      <w:r>
        <w:rPr>
          <w:lang w:val="es_ES" w:bidi="es_ES"/>
        </w:rPr>
        <w:t>Levítico 6:7</w:t>
      </w:r>
      <w:r>
        <w:rPr>
          <w:lang w:val="es_ES" w:bidi="es_ES"/>
        </w:rPr>
      </w:r>
    </w:p>
    <w:p>
      <w:pPr>
        <w:pStyle w:val="Heading4"/>
      </w:pPr>
      <w:r>
        <w:rPr>
          <w:lang w:val="es_ES" w:bidi="es_ES"/>
        </w:rPr>
        <w:t xml:space="preserve">Y el sacerdote hará expiación por él delante de Jehová: Dios amablemente proporcionó a su pueblo un medio para expiar sus pecados (la expiación se refiere al proceso por el cual Dios y la humanidad se reconectan y establecen una relación personal). Véase también las notas de estudio sobre </w:t>
      </w:r>
      <w:r>
        <w:rPr>
          <w:lang w:val="es_ES" w:bidi="es_ES"/>
        </w:rPr>
        <w:t>1:4,</w:t>
      </w:r>
      <w:r>
        <w:rPr>
          <w:lang w:val="es_ES" w:bidi="es_ES"/>
        </w:rPr>
        <w:t xml:space="preserve"> </w:t>
      </w:r>
      <w:r>
        <w:rPr>
          <w:lang w:val="es_ES" w:bidi="es_ES"/>
        </w:rPr>
        <w:t>4:20</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6:8–7.38</w:t>
      </w:r>
      <w:r>
        <w:rPr>
          <w:lang w:val="es_ES" w:bidi="es_ES"/>
        </w:rPr>
      </w:r>
    </w:p>
    <w:p>
      <w:pPr>
        <w:pStyle w:val="Heading4"/>
      </w:pPr>
      <w:r>
        <w:rPr>
          <w:lang w:val="es_ES" w:bidi="es_ES"/>
        </w:rPr>
        <w:t xml:space="preserve">Las regulaciones en </w:t>
      </w:r>
      <w:hyperlink r:id="rId24">
        <w:r>
          <w:rPr>
            <w:lang w:val="es_ES" w:bidi="es_ES"/>
          </w:rPr>
          <w:rPr>
            <w:color w:val="0000EE"/>
            <w:u w:val="single"/>
          </w:rPr>
          <w:t>1:2–6:7</w:t>
        </w:r>
      </w:hyperlink>
      <w:r>
        <w:rPr>
          <w:lang w:val="es_ES" w:bidi="es_ES"/>
        </w:rPr>
        <w:t xml:space="preserve"> incluyen instrucciones tanto para el sacerdote como para el laico. Esta sección proporciona detalles sobre los derechos y obligaciones del sacerdote oficiante. Dado que a la tribu de Leví no se le había asignado tierra para cultivar (</w:t>
      </w:r>
      <w:hyperlink r:id="rId243">
        <w:r>
          <w:rPr>
            <w:lang w:val="es_ES" w:bidi="es_ES"/>
          </w:rPr>
          <w:rPr>
            <w:color w:val="0000EE"/>
            <w:u w:val="single"/>
          </w:rPr>
          <w:t>Dt 18:1,</w:t>
        </w:r>
      </w:hyperlink>
      <w:r>
        <w:rPr>
          <w:lang w:val="es_ES" w:bidi="es_ES"/>
        </w:rPr>
        <w:t xml:space="preserve"> </w:t>
      </w:r>
      <w:hyperlink r:id="rId244">
        <w:r>
          <w:rPr>
            <w:lang w:val="es_ES" w:bidi="es_ES"/>
          </w:rPr>
          <w:rPr>
            <w:color w:val="0000EE"/>
            <w:u w:val="single"/>
          </w:rPr>
          <w:t>Jos 13:14</w:t>
        </w:r>
      </w:hyperlink>
      <w:r>
        <w:rPr>
          <w:lang w:val="es_ES" w:bidi="es_ES"/>
        </w:rPr>
        <w:t xml:space="preserve">, </w:t>
      </w:r>
      <w:hyperlink r:id="rId245">
        <w:r>
          <w:rPr>
            <w:lang w:val="es_ES" w:bidi="es_ES"/>
          </w:rPr>
          <w:rPr>
            <w:color w:val="0000EE"/>
            <w:u w:val="single"/>
          </w:rPr>
          <w:t>33</w:t>
        </w:r>
      </w:hyperlink>
      <w:r>
        <w:rPr>
          <w:lang w:val="es_ES" w:bidi="es_ES"/>
        </w:rPr>
        <w:t>), los sacerdotes dependían del sistema de ofrendas para sus ingresos. La preocupación era que los sacerdotes estuvieran adecuadamente provistos. Como muchas instituciones humanas, este sistema fue eventualmente abusado (</w:t>
      </w:r>
      <w:hyperlink r:id="rId246">
        <w:r>
          <w:rPr>
            <w:lang w:val="es_ES" w:bidi="es_ES"/>
          </w:rPr>
          <w:rPr>
            <w:color w:val="0000EE"/>
            <w:u w:val="single"/>
          </w:rPr>
          <w:t>1 Sam 2:12–25,</w:t>
        </w:r>
      </w:hyperlink>
      <w:r>
        <w:rPr>
          <w:lang w:val="es_ES" w:bidi="es_ES"/>
        </w:rPr>
        <w:t xml:space="preserve"> </w:t>
      </w:r>
      <w:hyperlink r:id="rId247">
        <w:r>
          <w:rPr>
            <w:lang w:val="es_ES" w:bidi="es_ES"/>
          </w:rPr>
          <w:rPr>
            <w:color w:val="0000EE"/>
            <w:u w:val="single"/>
          </w:rPr>
          <w:t>Os 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6:10</w:t>
      </w:r>
      <w:r>
        <w:rPr>
          <w:lang w:val="es_ES" w:bidi="es_ES"/>
        </w:rPr>
      </w:r>
    </w:p>
    <w:p>
      <w:pPr>
        <w:pStyle w:val="Heading4"/>
      </w:pPr>
      <w:r>
        <w:rPr>
          <w:lang w:val="es_ES" w:bidi="es_ES"/>
        </w:rPr>
        <w:t>El sacerdote debía usar ropa de lino oficial, la vestimenta de su cargo, al oficiar en el Tabernáculo. Esto permitía que todos supieran que estaba allí para llevar a cabo sus deberes oficiales (</w:t>
      </w:r>
      <w:hyperlink r:id="rId248">
        <w:r>
          <w:rPr>
            <w:lang w:val="es_ES" w:bidi="es_ES"/>
          </w:rPr>
          <w:rPr>
            <w:color w:val="0000EE"/>
            <w:u w:val="single"/>
          </w:rPr>
          <w:t>Ex 28:40–43</w:t>
        </w:r>
      </w:hyperlink>
      <w:r>
        <w:rPr>
          <w:lang w:val="es_ES" w:bidi="es_ES"/>
        </w:rPr>
        <w:t>). El sacerdote debía vestirse adecuadamente para el servicio al Rey divino. No debía usar su atuendo oficial fuera del Tabernáculo (</w:t>
      </w:r>
      <w:hyperlink r:id="rId249">
        <w:r>
          <w:rPr>
            <w:lang w:val="es_ES" w:bidi="es_ES"/>
          </w:rPr>
          <w:rPr>
            <w:color w:val="0000EE"/>
            <w:u w:val="single"/>
          </w:rPr>
          <w:t>Lv 6:11,</w:t>
        </w:r>
      </w:hyperlink>
      <w:r>
        <w:rPr>
          <w:lang w:val="es_ES" w:bidi="es_ES"/>
        </w:rPr>
        <w:t xml:space="preserve"> </w:t>
      </w:r>
      <w:hyperlink r:id="rId250">
        <w:r>
          <w:rPr>
            <w:lang w:val="es_ES" w:bidi="es_ES"/>
          </w:rPr>
          <w:rPr>
            <w:color w:val="0000EE"/>
            <w:u w:val="single"/>
          </w:rPr>
          <w:t>Ez 44:19</w:t>
        </w:r>
      </w:hyperlink>
      <w:r>
        <w:rPr>
          <w:lang w:val="es_ES" w:bidi="es_ES"/>
        </w:rPr>
        <w:t xml:space="preserve">). • ropa interior: Ver </w:t>
      </w:r>
      <w:hyperlink r:id="rId251">
        <w:r>
          <w:rPr>
            <w:lang w:val="es_ES" w:bidi="es_ES"/>
          </w:rPr>
          <w:rPr>
            <w:color w:val="0000EE"/>
            <w:u w:val="single"/>
          </w:rPr>
          <w:t>Ex 20:26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6:11</w:t>
      </w:r>
      <w:r>
        <w:rPr>
          <w:lang w:val="es_ES" w:bidi="es_ES"/>
        </w:rPr>
      </w:r>
    </w:p>
    <w:p>
      <w:pPr>
        <w:pStyle w:val="Heading4"/>
      </w:pPr>
      <w:r>
        <w:rPr>
          <w:lang w:val="es_ES" w:bidi="es_ES"/>
        </w:rPr>
        <w:t>La mayoría de los entornos naturales se consideran lugares ceremoniales limpios.</w:t>
      </w:r>
      <w:r>
        <w:rPr>
          <w:lang w:val="es_ES" w:bidi="es_ES"/>
        </w:rPr>
      </w:r>
      <w:r>
        <w:rPr>
          <w:lang w:val="es_ES" w:bidi="es_ES"/>
        </w:rPr>
      </w:r>
    </w:p>
    <w:p>
      <w:pPr/>
      <w:r>
        <w:rPr>
          <w:lang w:val="es_ES" w:bidi="es_ES"/>
        </w:rPr>
      </w:r>
    </w:p>
    <w:p>
      <w:pPr>
        <w:pStyle w:val="Heading2"/>
      </w:pPr>
      <w:r>
        <w:rPr>
          <w:lang w:val="es_ES" w:bidi="es_ES"/>
        </w:rPr>
        <w:t>Levítico 6:12–13</w:t>
      </w:r>
      <w:r>
        <w:rPr>
          <w:lang w:val="es_ES" w:bidi="es_ES"/>
        </w:rPr>
      </w:r>
    </w:p>
    <w:p>
      <w:pPr>
        <w:pStyle w:val="Heading4"/>
      </w:pPr>
      <w:r>
        <w:rPr>
          <w:lang w:val="es_ES" w:bidi="es_ES"/>
        </w:rPr>
        <w:t>Este pasaje advierte que el fuego en el altar de bronce debe ser atendido constantemente y nunca debe apagarse</w:t>
      </w:r>
      <w:r>
        <w:rPr>
          <w:i/>
          <w:lang w:val="es_ES" w:bidi="es_ES"/>
        </w:rPr>
        <w:t xml:space="preserve">. </w:t>
      </w:r>
      <w:r>
        <w:rPr>
          <w:lang w:val="es_ES" w:bidi="es_ES"/>
        </w:rPr>
        <w:t>Esto quizás anticipa la tragedia del “tipo extraño de fuego” ofrecido por Nadab y Abiú (</w:t>
      </w:r>
      <w:hyperlink r:id="rId252">
        <w:r>
          <w:rPr>
            <w:lang w:val="es_ES" w:bidi="es_ES"/>
          </w:rPr>
          <w:rPr>
            <w:color w:val="0000EE"/>
            <w:u w:val="single"/>
          </w:rPr>
          <w:t>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6:16</w:t>
      </w:r>
      <w:r>
        <w:rPr>
          <w:lang w:val="es_ES" w:bidi="es_ES"/>
        </w:rPr>
      </w:r>
    </w:p>
    <w:p>
      <w:pPr>
        <w:pStyle w:val="Heading4"/>
      </w:pPr>
      <w:r>
        <w:rPr>
          <w:lang w:val="es_ES" w:bidi="es_ES"/>
        </w:rPr>
        <w:t>En este contexto, el lugar santo no se refiere al corazón del Tabernáculo en el santuario, sino a cualquier ubicación dentro del complejo del Tabernáculo, todas las cuales eran ceremoniosamente limpias y santas.</w:t>
      </w:r>
      <w:r>
        <w:rPr>
          <w:lang w:val="es_ES" w:bidi="es_ES"/>
        </w:rPr>
      </w:r>
      <w:r>
        <w:rPr>
          <w:lang w:val="es_ES" w:bidi="es_ES"/>
        </w:rPr>
      </w:r>
    </w:p>
    <w:p>
      <w:pPr/>
      <w:r>
        <w:rPr>
          <w:lang w:val="es_ES" w:bidi="es_ES"/>
        </w:rPr>
      </w:r>
    </w:p>
    <w:p>
      <w:pPr>
        <w:pStyle w:val="Heading2"/>
      </w:pPr>
      <w:r>
        <w:rPr>
          <w:lang w:val="es_ES" w:bidi="es_ES"/>
        </w:rPr>
        <w:t>Levítico 6:17</w:t>
      </w:r>
      <w:r>
        <w:rPr>
          <w:lang w:val="es_ES" w:bidi="es_ES"/>
        </w:rPr>
      </w:r>
    </w:p>
    <w:p>
      <w:pPr>
        <w:pStyle w:val="Heading4"/>
      </w:pPr>
      <w:r>
        <w:rPr>
          <w:lang w:val="es_ES" w:bidi="es_ES"/>
        </w:rPr>
        <w:t xml:space="preserve">Levadura: Ver </w:t>
      </w:r>
      <w:r>
        <w:rPr>
          <w:lang w:val="es_ES" w:bidi="es_ES"/>
        </w:rPr>
        <w:t>nota de estudio sobre 2:11</w:t>
      </w:r>
      <w:r>
        <w:rPr>
          <w:lang w:val="es_ES" w:bidi="es_ES"/>
        </w:rPr>
        <w:t>. • La porción de la ofrenda de grano de los sacerdotes, tenía el valor práctico de proporcionarles su alimento básico: el pan (</w:t>
      </w:r>
      <w:hyperlink r:id="rId253">
        <w:r>
          <w:rPr>
            <w:lang w:val="es_ES" w:bidi="es_ES"/>
          </w:rPr>
          <w:rPr>
            <w:color w:val="0000EE"/>
            <w:u w:val="single"/>
          </w:rPr>
          <w:t>7:9</w:t>
        </w:r>
      </w:hyperlink>
      <w:r>
        <w:rPr>
          <w:lang w:val="es_ES" w:bidi="es_ES"/>
        </w:rPr>
        <w:t xml:space="preserve">), además de su significado teológico como algo muy sagrado. Ver </w:t>
      </w:r>
      <w:r>
        <w:rPr>
          <w:lang w:val="es_ES" w:bidi="es_ES"/>
        </w:rPr>
        <w:t>nota de estudio sobre 2:3</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6:18</w:t>
      </w:r>
      <w:r>
        <w:rPr>
          <w:lang w:val="es_ES" w:bidi="es_ES"/>
        </w:rPr>
      </w:r>
    </w:p>
    <w:p>
      <w:pPr>
        <w:pStyle w:val="Heading4"/>
      </w:pPr>
      <w:r>
        <w:rPr>
          <w:lang w:val="es_ES" w:bidi="es_ES"/>
        </w:rPr>
        <w:t xml:space="preserve">La parte sacerdotal no pertenecía exclusivamente al sacerdote que realizaba el sacrificio; debía compartirse con todos los descendientes varones de Aarón. El texto no explica por qué estas ofrendas podían ser consumidas solo por los varones, mientras que otras ofrendas estaban disponibles para todos los miembros de las familias de los sacerdotes (ver </w:t>
      </w:r>
      <w:r>
        <w:rPr>
          <w:lang w:val="es_ES" w:bidi="es_ES"/>
        </w:rPr>
        <w:t>nota de estudio sobre 10:13–15,</w:t>
      </w:r>
      <w:r>
        <w:rPr>
          <w:lang w:val="es_ES" w:bidi="es_ES"/>
        </w:rPr>
        <w:t xml:space="preserve"> ver también </w:t>
      </w:r>
      <w:hyperlink r:id="rId254">
        <w:r>
          <w:rPr>
            <w:lang w:val="es_ES" w:bidi="es_ES"/>
          </w:rPr>
          <w:rPr>
            <w:color w:val="0000EE"/>
            <w:u w:val="single"/>
          </w:rPr>
          <w:t>Nm 18:20–24</w:t>
        </w:r>
      </w:hyperlink>
      <w:r>
        <w:rPr>
          <w:lang w:val="es_ES" w:bidi="es_ES"/>
        </w:rPr>
        <w:t>). • se volverá santo: O debe ser santo</w:t>
      </w:r>
      <w:r>
        <w:rPr>
          <w:i/>
          <w:lang w:val="es_ES" w:bidi="es_ES"/>
        </w:rPr>
        <w:t>;</w:t>
      </w:r>
      <w:r>
        <w:rPr>
          <w:lang w:val="es_ES" w:bidi="es_ES"/>
        </w:rPr>
        <w:t xml:space="preserve"> también en </w:t>
      </w:r>
      <w:hyperlink r:id="rId58">
        <w:r>
          <w:rPr>
            <w:lang w:val="es_ES" w:bidi="es_ES"/>
          </w:rPr>
          <w:rPr>
            <w:color w:val="0000EE"/>
            <w:u w:val="single"/>
          </w:rPr>
          <w:t>Lv 6:27</w:t>
        </w:r>
      </w:hyperlink>
      <w:r>
        <w:rPr>
          <w:lang w:val="es_ES" w:bidi="es_ES"/>
        </w:rPr>
        <w:t xml:space="preserve">. Aunque la impureza podía propagarse por contacto (cap </w:t>
      </w:r>
      <w:hyperlink r:id="rId255">
        <w:r>
          <w:rPr>
            <w:lang w:val="es_ES" w:bidi="es_ES"/>
          </w:rPr>
          <w:rPr>
            <w:color w:val="0000EE"/>
            <w:u w:val="single"/>
          </w:rPr>
          <w:t>15</w:t>
        </w:r>
      </w:hyperlink>
      <w:r>
        <w:rPr>
          <w:lang w:val="es_ES" w:bidi="es_ES"/>
        </w:rPr>
        <w:t>), Ageo implicó que la santidad no podía (</w:t>
      </w:r>
      <w:hyperlink r:id="rId256">
        <w:r>
          <w:rPr>
            <w:lang w:val="es_ES" w:bidi="es_ES"/>
          </w:rPr>
          <w:rPr>
            <w:color w:val="0000EE"/>
            <w:u w:val="single"/>
          </w:rPr>
          <w:t>Ag 2:12</w:t>
        </w:r>
      </w:hyperlink>
      <w:r>
        <w:rPr>
          <w:lang w:val="es_ES" w:bidi="es_ES"/>
        </w:rPr>
        <w:t>). Si una persona impura tocaba algo que era santo, podría resultar en desastre (</w:t>
      </w:r>
      <w:hyperlink r:id="rId257">
        <w:r>
          <w:rPr>
            <w:lang w:val="es_ES" w:bidi="es_ES"/>
          </w:rPr>
          <w:rPr>
            <w:color w:val="0000EE"/>
            <w:u w:val="single"/>
          </w:rPr>
          <w:t>Lv 10:1–3,</w:t>
        </w:r>
      </w:hyperlink>
      <w:r>
        <w:rPr>
          <w:lang w:val="es_ES" w:bidi="es_ES"/>
        </w:rPr>
        <w:t xml:space="preserve"> </w:t>
      </w:r>
      <w:hyperlink r:id="rId258">
        <w:r>
          <w:rPr>
            <w:lang w:val="es_ES" w:bidi="es_ES"/>
          </w:rPr>
          <w:rPr>
            <w:color w:val="0000EE"/>
            <w:u w:val="single"/>
          </w:rPr>
          <w:t>1 Sam 6:19–20,</w:t>
        </w:r>
      </w:hyperlink>
      <w:r>
        <w:rPr>
          <w:lang w:val="es_ES" w:bidi="es_ES"/>
        </w:rPr>
        <w:t xml:space="preserve"> </w:t>
      </w:r>
      <w:hyperlink r:id="rId259">
        <w:r>
          <w:rPr>
            <w:lang w:val="es_ES" w:bidi="es_ES"/>
          </w:rPr>
          <w:rPr>
            <w:color w:val="0000EE"/>
            <w:u w:val="single"/>
          </w:rPr>
          <w:t>2 Sam 6:6–8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6:19–23</w:t>
      </w:r>
      <w:r>
        <w:rPr>
          <w:lang w:val="es_ES" w:bidi="es_ES"/>
        </w:rPr>
      </w:r>
    </w:p>
    <w:p>
      <w:pPr>
        <w:pStyle w:val="Heading4"/>
      </w:pPr>
      <w:r>
        <w:rPr>
          <w:lang w:val="es_ES" w:bidi="es_ES"/>
        </w:rPr>
        <w:t xml:space="preserve">Estas instrucciones se aplicaban únicamente a la porción de grano de la ofrenda de ordenación (ver </w:t>
      </w:r>
      <w:hyperlink r:id="rId260">
        <w:r>
          <w:rPr>
            <w:lang w:val="es_ES" w:bidi="es_ES"/>
          </w:rPr>
          <w:rPr>
            <w:color w:val="0000EE"/>
            <w:u w:val="single"/>
          </w:rPr>
          <w:t>2:1–16</w:t>
        </w:r>
      </w:hyperlink>
      <w:r>
        <w:rPr>
          <w:lang w:val="es_ES" w:bidi="es_ES"/>
        </w:rPr>
        <w:t xml:space="preserve">; para el resto de la ofrenda de ordenación, ver </w:t>
      </w:r>
      <w:hyperlink r:id="rId261">
        <w:r>
          <w:rPr>
            <w:lang w:val="es_ES" w:bidi="es_ES"/>
          </w:rPr>
          <w:rPr>
            <w:color w:val="0000EE"/>
            <w:u w:val="single"/>
          </w:rPr>
          <w:t>8:22–32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6:22</w:t>
      </w:r>
      <w:r>
        <w:rPr>
          <w:lang w:val="es_ES" w:bidi="es_ES"/>
        </w:rPr>
      </w:r>
    </w:p>
    <w:p>
      <w:pPr>
        <w:pStyle w:val="Heading4"/>
      </w:pPr>
      <w:r>
        <w:rPr>
          <w:lang w:val="es_ES" w:bidi="es_ES"/>
        </w:rPr>
        <w:t>Solo el sumo sacerdote podía representar al sacerdocio como institución, junto con todos sus sacerdotes integrantes.</w:t>
      </w:r>
      <w:r>
        <w:rPr>
          <w:lang w:val="es_ES" w:bidi="es_ES"/>
        </w:rPr>
      </w:r>
      <w:r>
        <w:rPr>
          <w:lang w:val="es_ES" w:bidi="es_ES"/>
        </w:rPr>
      </w:r>
    </w:p>
    <w:p>
      <w:pPr/>
      <w:r>
        <w:rPr>
          <w:lang w:val="es_ES" w:bidi="es_ES"/>
        </w:rPr>
      </w:r>
    </w:p>
    <w:p>
      <w:pPr>
        <w:pStyle w:val="Heading2"/>
      </w:pPr>
      <w:r>
        <w:rPr>
          <w:lang w:val="es_ES" w:bidi="es_ES"/>
        </w:rPr>
        <w:t>Levítico 6:23</w:t>
      </w:r>
      <w:r>
        <w:rPr>
          <w:lang w:val="es_ES" w:bidi="es_ES"/>
        </w:rPr>
      </w:r>
    </w:p>
    <w:p>
      <w:pPr>
        <w:pStyle w:val="Heading4"/>
      </w:pPr>
      <w:r>
        <w:rPr>
          <w:lang w:val="es_ES" w:bidi="es_ES"/>
        </w:rPr>
        <w:t>Normalmente, la mayor parte de una ofrenda de grano se entregaba al sacerdote oficiante (</w:t>
      </w:r>
      <w:hyperlink r:id="rId262">
        <w:r>
          <w:rPr>
            <w:lang w:val="es_ES" w:bidi="es_ES"/>
          </w:rPr>
          <w:rPr>
            <w:color w:val="0000EE"/>
            <w:u w:val="single"/>
          </w:rPr>
          <w:t>2:9–10</w:t>
        </w:r>
      </w:hyperlink>
      <w:r>
        <w:rPr>
          <w:lang w:val="es_ES" w:bidi="es_ES"/>
        </w:rPr>
        <w:t xml:space="preserve">). Sin embargo, la ofrenda de grano descrita en </w:t>
      </w:r>
      <w:hyperlink r:id="rId88">
        <w:r>
          <w:rPr>
            <w:lang w:val="es_ES" w:bidi="es_ES"/>
          </w:rPr>
          <w:rPr>
            <w:color w:val="0000EE"/>
            <w:u w:val="single"/>
          </w:rPr>
          <w:t>6:19–23</w:t>
        </w:r>
      </w:hyperlink>
      <w:r>
        <w:rPr>
          <w:lang w:val="es_ES" w:bidi="es_ES"/>
        </w:rPr>
        <w:t xml:space="preserve"> era para una ocasión especial: la ordenación de los sacerdotes, y por lo tanto, debía ser quemada completamente y no consumida.</w:t>
      </w:r>
      <w:r>
        <w:rPr>
          <w:lang w:val="es_ES" w:bidi="es_ES"/>
        </w:rPr>
      </w:r>
      <w:r>
        <w:rPr>
          <w:lang w:val="es_ES" w:bidi="es_ES"/>
        </w:rPr>
      </w:r>
    </w:p>
    <w:p>
      <w:pPr/>
      <w:r>
        <w:rPr>
          <w:lang w:val="es_ES" w:bidi="es_ES"/>
        </w:rPr>
      </w:r>
    </w:p>
    <w:p>
      <w:pPr>
        <w:pStyle w:val="Heading2"/>
      </w:pPr>
      <w:r>
        <w:rPr>
          <w:lang w:val="es_ES" w:bidi="es_ES"/>
        </w:rPr>
        <w:t>Levítico 6:28</w:t>
      </w:r>
      <w:r>
        <w:rPr>
          <w:lang w:val="es_ES" w:bidi="es_ES"/>
        </w:rPr>
      </w:r>
    </w:p>
    <w:p>
      <w:pPr>
        <w:pStyle w:val="Heading4"/>
      </w:pPr>
      <w:r>
        <w:rPr>
          <w:lang w:val="es_ES" w:bidi="es_ES"/>
        </w:rPr>
        <w:t xml:space="preserve">Una olla de barro era porosa y no podía ser limpiada tan a fondo como una de metal; algo de la comida sagrada podría adherirse a ella o ser absorbido. Reutilizarla causaría un acto de sacrilegio. Sin embargo, una olla de bronce podía ser fregada a fondo para prevenir este problema (ver también </w:t>
      </w:r>
      <w:hyperlink r:id="rId263">
        <w:r>
          <w:rPr>
            <w:lang w:val="es_ES" w:bidi="es_ES"/>
          </w:rPr>
          <w:rPr>
            <w:color w:val="0000EE"/>
            <w:u w:val="single"/>
          </w:rPr>
          <w:t>11:33,</w:t>
        </w:r>
      </w:hyperlink>
      <w:r>
        <w:rPr>
          <w:lang w:val="es_ES" w:bidi="es_ES"/>
        </w:rPr>
        <w:t xml:space="preserve"> </w:t>
      </w:r>
      <w:hyperlink r:id="rId264">
        <w:r>
          <w:rPr>
            <w:lang w:val="es_ES" w:bidi="es_ES"/>
          </w:rPr>
          <w:rPr>
            <w:color w:val="0000EE"/>
            <w:u w:val="single"/>
          </w:rPr>
          <w:t>15:12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6:30</w:t>
      </w:r>
      <w:r>
        <w:rPr>
          <w:lang w:val="es_ES" w:bidi="es_ES"/>
        </w:rPr>
      </w:r>
    </w:p>
    <w:p>
      <w:pPr>
        <w:pStyle w:val="Heading4"/>
      </w:pPr>
      <w:r>
        <w:rPr>
          <w:lang w:val="es_ES" w:bidi="es_ES"/>
        </w:rPr>
        <w:t xml:space="preserve">Algunas ofrendas por el pecado para el sacerdote ungido y para toda la congregación no debían ser consumidas. La sangre de estas ofrendas se llevaba al santuario y se rociaba delante de la cortina (ver </w:t>
      </w:r>
      <w:hyperlink r:id="rId265">
        <w:r>
          <w:rPr>
            <w:lang w:val="es_ES" w:bidi="es_ES"/>
          </w:rPr>
          <w:rPr>
            <w:color w:val="0000EE"/>
            <w:u w:val="single"/>
          </w:rPr>
          <w:t>4:1–21</w:t>
        </w:r>
      </w:hyperlink>
      <w:r>
        <w:rPr>
          <w:lang w:val="es_ES" w:bidi="es_ES"/>
        </w:rPr>
        <w:t xml:space="preserve">). Los sacrificios que podían ser consumidos eran aquellos destinados al líder laico y al pueblo común. La sangre de estos animales se vertía sobre y alrededor de la base del altar en el patio del Tabernáculo (ver </w:t>
      </w:r>
      <w:hyperlink r:id="rId226">
        <w:r>
          <w:rPr>
            <w:lang w:val="es_ES" w:bidi="es_ES"/>
          </w:rPr>
          <w:rPr>
            <w:color w:val="0000EE"/>
            <w:u w:val="single"/>
          </w:rPr>
          <w:t>4:22–35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7:3–4</w:t>
      </w:r>
      <w:r>
        <w:rPr>
          <w:lang w:val="es_ES" w:bidi="es_ES"/>
        </w:rPr>
      </w:r>
    </w:p>
    <w:p>
      <w:pPr>
        <w:pStyle w:val="Heading4"/>
      </w:pPr>
      <w:r>
        <w:rPr>
          <w:lang w:val="es_ES" w:bidi="es_ES"/>
        </w:rPr>
        <w:t>La ofrenda de culpa requería el sacrificio de un carnero (</w:t>
      </w:r>
      <w:hyperlink r:id="rId192">
        <w:r>
          <w:rPr>
            <w:lang w:val="es_ES" w:bidi="es_ES"/>
          </w:rPr>
          <w:rPr>
            <w:color w:val="0000EE"/>
            <w:u w:val="single"/>
          </w:rPr>
          <w:t>5:18</w:t>
        </w:r>
      </w:hyperlink>
      <w:r>
        <w:rPr>
          <w:lang w:val="es_ES" w:bidi="es_ES"/>
        </w:rPr>
        <w:t>). • el sebo . . . cola . . . intestinos: Las partes de la ofrenda de culpa que debían quemarse eran las mismas que para la ofrenda de paz (</w:t>
      </w:r>
      <w:hyperlink r:id="rId137">
        <w:r>
          <w:rPr>
            <w:lang w:val="es_ES" w:bidi="es_ES"/>
          </w:rPr>
          <w:rPr>
            <w:color w:val="0000EE"/>
            <w:u w:val="single"/>
          </w:rPr>
          <w:t>3:3–4</w:t>
        </w:r>
      </w:hyperlink>
      <w:r>
        <w:rPr>
          <w:lang w:val="es_ES" w:bidi="es_ES"/>
        </w:rPr>
        <w:t xml:space="preserve">, </w:t>
      </w:r>
      <w:hyperlink r:id="rId266">
        <w:r>
          <w:rPr>
            <w:lang w:val="es_ES" w:bidi="es_ES"/>
          </w:rPr>
          <w:rPr>
            <w:color w:val="0000EE"/>
            <w:u w:val="single"/>
          </w:rPr>
          <w:t>9–10</w:t>
        </w:r>
      </w:hyperlink>
      <w:r>
        <w:rPr>
          <w:lang w:val="es_ES" w:bidi="es_ES"/>
        </w:rPr>
        <w:t xml:space="preserve">, </w:t>
      </w:r>
      <w:hyperlink r:id="rId267">
        <w:r>
          <w:rPr>
            <w:lang w:val="es_ES" w:bidi="es_ES"/>
          </w:rPr>
          <w:rPr>
            <w:color w:val="0000EE"/>
            <w:u w:val="single"/>
          </w:rPr>
          <w:t>14–15</w:t>
        </w:r>
      </w:hyperlink>
      <w:r>
        <w:rPr>
          <w:lang w:val="es_ES" w:bidi="es_ES"/>
        </w:rPr>
        <w:t>) y la ofrenda por el pecado (</w:t>
      </w:r>
      <w:hyperlink r:id="rId268">
        <w:r>
          <w:rPr>
            <w:lang w:val="es_ES" w:bidi="es_ES"/>
          </w:rPr>
          <w:rPr>
            <w:color w:val="0000EE"/>
            <w:u w:val="single"/>
          </w:rPr>
          <w:t>4:8–9</w:t>
        </w:r>
      </w:hyperlink>
      <w:r>
        <w:rPr>
          <w:lang w:val="es_ES" w:bidi="es_ES"/>
        </w:rPr>
        <w:t xml:space="preserve">, </w:t>
      </w:r>
      <w:hyperlink r:id="rId186">
        <w:r>
          <w:rPr>
            <w:lang w:val="es_ES" w:bidi="es_ES"/>
          </w:rPr>
          <w:rPr>
            <w:color w:val="0000EE"/>
            <w:u w:val="single"/>
          </w:rPr>
          <w:t>26</w:t>
        </w:r>
      </w:hyperlink>
      <w:r>
        <w:rPr>
          <w:lang w:val="es_ES" w:bidi="es_ES"/>
        </w:rPr>
        <w:t xml:space="preserve">, </w:t>
      </w:r>
      <w:hyperlink r:id="rId187">
        <w:r>
          <w:rPr>
            <w:lang w:val="es_ES" w:bidi="es_ES"/>
          </w:rPr>
          <w:rPr>
            <w:color w:val="0000EE"/>
            <w:u w:val="single"/>
          </w:rPr>
          <w:t>31</w:t>
        </w:r>
      </w:hyperlink>
      <w:r>
        <w:rPr>
          <w:lang w:val="es_ES" w:bidi="es_ES"/>
        </w:rPr>
        <w:t xml:space="preserve">, </w:t>
      </w:r>
      <w:hyperlink r:id="rId188">
        <w:r>
          <w:rPr>
            <w:lang w:val="es_ES" w:bidi="es_ES"/>
          </w:rPr>
          <w:rPr>
            <w:color w:val="0000EE"/>
            <w:u w:val="single"/>
          </w:rPr>
          <w:t>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7:12–15</w:t>
      </w:r>
      <w:r>
        <w:rPr>
          <w:lang w:val="es_ES" w:bidi="es_ES"/>
        </w:rPr>
      </w:r>
    </w:p>
    <w:p>
      <w:pPr>
        <w:pStyle w:val="Heading4"/>
      </w:pPr>
      <w:r>
        <w:rPr>
          <w:lang w:val="es_ES" w:bidi="es_ES"/>
        </w:rPr>
        <w:t>La ofrenda de Paz podía presentarse como una expresión de agradecimiento (como aquí), como pago de un voto (</w:t>
      </w:r>
      <w:hyperlink r:id="rId269">
        <w:r>
          <w:rPr>
            <w:lang w:val="es_ES" w:bidi="es_ES"/>
          </w:rPr>
          <w:rPr>
            <w:color w:val="0000EE"/>
            <w:u w:val="single"/>
          </w:rPr>
          <w:t>7:16</w:t>
        </w:r>
      </w:hyperlink>
      <w:r>
        <w:rPr>
          <w:lang w:val="es_ES" w:bidi="es_ES"/>
        </w:rPr>
        <w:t xml:space="preserve">) o como una ofrenda voluntaria (ver </w:t>
      </w:r>
      <w:hyperlink r:id="rId270">
        <w:r>
          <w:rPr>
            <w:lang w:val="es_ES" w:bidi="es_ES"/>
          </w:rPr>
          <w:rPr>
            <w:color w:val="0000EE"/>
            <w:u w:val="single"/>
          </w:rPr>
          <w:t>3:1–7</w:t>
        </w:r>
      </w:hyperlink>
      <w:r>
        <w:rPr>
          <w:lang w:val="es_ES" w:bidi="es_ES"/>
        </w:rPr>
        <w:t>). Un adorador la ofrecía como expresión de gratitud presentando una ofrenda de grano junto con la ofrenda de Paz (</w:t>
      </w:r>
      <w:hyperlink r:id="rId260">
        <w:r>
          <w:rPr>
            <w:lang w:val="es_ES" w:bidi="es_ES"/>
          </w:rPr>
          <w:rPr>
            <w:color w:val="0000EE"/>
            <w:u w:val="single"/>
          </w:rPr>
          <w:t>2:1–16</w:t>
        </w:r>
      </w:hyperlink>
      <w:r>
        <w:rPr>
          <w:lang w:val="es_ES" w:bidi="es_ES"/>
        </w:rPr>
        <w:t>). Una ofrenda de grano consistía en tortas sin levadura, obleas o tortas de harina fina, todas mezcladas o untadas con aceite de oliva. Se apartaba una porción representativa para ser quemada (</w:t>
      </w:r>
      <w:hyperlink r:id="rId271">
        <w:r>
          <w:rPr>
            <w:lang w:val="es_ES" w:bidi="es_ES"/>
          </w:rPr>
          <w:rPr>
            <w:color w:val="0000EE"/>
            <w:u w:val="single"/>
          </w:rPr>
          <w:t>2:9</w:t>
        </w:r>
      </w:hyperlink>
      <w:r>
        <w:rPr>
          <w:lang w:val="es_ES" w:bidi="es_ES"/>
        </w:rPr>
        <w:t>). La ofrenda de grano debía ir acompañada de panes con levadura (</w:t>
      </w:r>
      <w:hyperlink r:id="rId98">
        <w:r>
          <w:rPr>
            <w:lang w:val="es_ES" w:bidi="es_ES"/>
          </w:rPr>
          <w:rPr>
            <w:color w:val="0000EE"/>
            <w:u w:val="single"/>
          </w:rPr>
          <w:t>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7:15</w:t>
      </w:r>
      <w:r>
        <w:rPr>
          <w:lang w:val="es_ES" w:bidi="es_ES"/>
        </w:rPr>
      </w:r>
    </w:p>
    <w:p>
      <w:pPr/>
      <w:r>
        <w:rPr>
          <w:lang w:val="es_ES" w:bidi="es_ES"/>
        </w:rPr>
      </w:r>
      <w:r>
        <w:rPr>
          <w:lang w:val="es_ES" w:bidi="es_ES"/>
        </w:rPr>
        <w:t>La ofrenda de acción de gracias se realizaba cuando el adorador estaba agradecido (</w:t>
      </w:r>
      <w:hyperlink r:id="rId272">
        <w:r>
          <w:rPr>
            <w:lang w:val="es_ES" w:bidi="es_ES"/>
          </w:rPr>
          <w:rPr>
            <w:color w:val="0000EE"/>
            <w:u w:val="single"/>
          </w:rPr>
          <w:t>Jr 17:26</w:t>
        </w:r>
      </w:hyperlink>
      <w:r>
        <w:rPr>
          <w:lang w:val="es_ES" w:bidi="es_ES"/>
        </w:rPr>
        <w:t xml:space="preserve">; </w:t>
      </w:r>
      <w:hyperlink r:id="rId273">
        <w:r>
          <w:rPr>
            <w:lang w:val="es_ES" w:bidi="es_ES"/>
          </w:rPr>
          <w:rPr>
            <w:color w:val="0000EE"/>
            <w:u w:val="single"/>
          </w:rPr>
          <w:t>33:11</w:t>
        </w:r>
      </w:hyperlink>
      <w:r>
        <w:rPr>
          <w:lang w:val="es_ES" w:bidi="es_ES"/>
        </w:rPr>
        <w:t>). El sacrificio debía ser consumido el mismo día en que se ofrecía, para que el evento no se desvaneciera de la memoria del adorador.</w:t>
      </w:r>
      <w:r>
        <w:rPr>
          <w:lang w:val="es_ES" w:bidi="es_ES"/>
        </w:rPr>
      </w:r>
      <w:r>
        <w:rPr>
          <w:lang w:val="es_ES" w:bidi="es_ES"/>
        </w:rPr>
      </w:r>
    </w:p>
    <w:p>
      <w:pPr/>
      <w:r>
        <w:rPr>
          <w:lang w:val="es_ES" w:bidi="es_ES"/>
        </w:rPr>
      </w:r>
    </w:p>
    <w:p>
      <w:pPr>
        <w:pStyle w:val="Heading2"/>
      </w:pPr>
      <w:r>
        <w:rPr>
          <w:lang w:val="es_ES" w:bidi="es_ES"/>
        </w:rPr>
        <w:t>Levítico 7:16–18</w:t>
      </w:r>
      <w:r>
        <w:rPr>
          <w:lang w:val="es_ES" w:bidi="es_ES"/>
        </w:rPr>
      </w:r>
    </w:p>
    <w:p>
      <w:pPr>
        <w:pStyle w:val="Heading4"/>
      </w:pPr>
      <w:r>
        <w:rPr>
          <w:lang w:val="es_ES" w:bidi="es_ES"/>
        </w:rPr>
        <w:t>En contraste con la "ofrenda de paz de acción de gracias", que se presentaba como una expresión de gratitud al Señor (</w:t>
      </w:r>
      <w:hyperlink r:id="rId119">
        <w:r>
          <w:rPr>
            <w:lang w:val="es_ES" w:bidi="es_ES"/>
          </w:rPr>
          <w:rPr>
            <w:color w:val="0000EE"/>
            <w:u w:val="single"/>
          </w:rPr>
          <w:t>7:12–15</w:t>
        </w:r>
      </w:hyperlink>
      <w:r>
        <w:rPr>
          <w:lang w:val="es_ES" w:bidi="es_ES"/>
        </w:rPr>
        <w:t>), la ofrenda para cumplir un voto estaba relacionada con un compromiso hecho por un adorador. La comida festiva que seguía era más relajada y podía extenderse hasta el día siguiente. Sin embargo, debido a que la ofrenda de voto involucraba un compromiso hecho a Dios, seguía siendo más restrictiva que la ofrenda voluntaria, que incluso podía incluir un animal deformado (</w:t>
      </w:r>
      <w:hyperlink r:id="rId28">
        <w:r>
          <w:rPr>
            <w:lang w:val="es_ES" w:bidi="es_ES"/>
          </w:rPr>
          <w:rPr>
            <w:color w:val="0000EE"/>
            <w:u w:val="single"/>
          </w:rPr>
          <w:t>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7:18</w:t>
      </w:r>
      <w:r>
        <w:rPr>
          <w:lang w:val="es_ES" w:bidi="es_ES"/>
        </w:rPr>
      </w:r>
    </w:p>
    <w:p>
      <w:pPr>
        <w:pStyle w:val="Heading4"/>
      </w:pPr>
      <w:r>
        <w:rPr>
          <w:lang w:val="es_ES" w:bidi="es_ES"/>
        </w:rPr>
        <w:t>El término hebreo para "contaminado" (</w:t>
      </w:r>
      <w:r>
        <w:rPr>
          <w:i/>
          <w:lang w:val="es_ES" w:bidi="es_ES"/>
        </w:rPr>
        <w:t>piggul</w:t>
      </w:r>
      <w:r>
        <w:rPr>
          <w:lang w:val="es_ES" w:bidi="es_ES"/>
        </w:rPr>
        <w:t>) aparece solo en otros tres lugares (</w:t>
      </w:r>
      <w:hyperlink r:id="rId274">
        <w:r>
          <w:rPr>
            <w:lang w:val="es_ES" w:bidi="es_ES"/>
          </w:rPr>
          <w:rPr>
            <w:color w:val="0000EE"/>
            <w:u w:val="single"/>
          </w:rPr>
          <w:t>19:7,</w:t>
        </w:r>
      </w:hyperlink>
      <w:r>
        <w:rPr>
          <w:lang w:val="es_ES" w:bidi="es_ES"/>
        </w:rPr>
        <w:t xml:space="preserve"> </w:t>
      </w:r>
      <w:hyperlink r:id="rId275">
        <w:r>
          <w:rPr>
            <w:lang w:val="es_ES" w:bidi="es_ES"/>
          </w:rPr>
          <w:rPr>
            <w:color w:val="0000EE"/>
            <w:u w:val="single"/>
          </w:rPr>
          <w:t>Is 65:4,</w:t>
        </w:r>
      </w:hyperlink>
      <w:r>
        <w:rPr>
          <w:lang w:val="es_ES" w:bidi="es_ES"/>
        </w:rPr>
        <w:t xml:space="preserve"> </w:t>
      </w:r>
      <w:hyperlink r:id="rId276">
        <w:r>
          <w:rPr>
            <w:lang w:val="es_ES" w:bidi="es_ES"/>
          </w:rPr>
          <w:rPr>
            <w:color w:val="0000EE"/>
            <w:u w:val="single"/>
          </w:rPr>
          <w:t>Ez 4:14</w:t>
        </w:r>
      </w:hyperlink>
      <w:r>
        <w:rPr>
          <w:lang w:val="es_ES" w:bidi="es_ES"/>
        </w:rPr>
        <w:t>). Siempre se utiliza en referencia a carne que es inaceptable para el sacrificio o el consumo humano.</w:t>
      </w:r>
      <w:r>
        <w:rPr>
          <w:lang w:val="es_ES" w:bidi="es_ES"/>
        </w:rPr>
      </w:r>
      <w:r>
        <w:rPr>
          <w:lang w:val="es_ES" w:bidi="es_ES"/>
        </w:rPr>
      </w:r>
    </w:p>
    <w:p>
      <w:pPr/>
      <w:r>
        <w:rPr>
          <w:lang w:val="es_ES" w:bidi="es_ES"/>
        </w:rPr>
      </w:r>
    </w:p>
    <w:p>
      <w:pPr>
        <w:pStyle w:val="Heading2"/>
      </w:pPr>
      <w:r>
        <w:rPr>
          <w:lang w:val="es_ES" w:bidi="es_ES"/>
        </w:rPr>
        <w:t>Levítico 7:19–21</w:t>
      </w:r>
      <w:r>
        <w:rPr>
          <w:lang w:val="es_ES" w:bidi="es_ES"/>
        </w:rPr>
      </w:r>
    </w:p>
    <w:p>
      <w:pPr>
        <w:pStyle w:val="Heading4"/>
      </w:pPr>
      <w:r>
        <w:rPr>
          <w:lang w:val="es_ES" w:bidi="es_ES"/>
        </w:rPr>
        <w:t>Cualquier cosa que fuera ceremonialmente inmundo no podía entrar en contacto con lo que era sagrado (</w:t>
      </w:r>
      <w:hyperlink r:id="rId277">
        <w:r>
          <w:rPr>
            <w:lang w:val="es_ES" w:bidi="es_ES"/>
          </w:rPr>
          <w:rPr>
            <w:color w:val="0000EE"/>
            <w:u w:val="single"/>
          </w:rPr>
          <w:t>7:20</w:t>
        </w:r>
      </w:hyperlink>
      <w:r>
        <w:rPr>
          <w:lang w:val="es_ES" w:bidi="es_ES"/>
        </w:rPr>
        <w:t xml:space="preserve">). Aunque la impureza no era pecaminosa en sí misma, simbolizaba lo que era profano (ver </w:t>
      </w:r>
      <w:hyperlink r:id="rId278">
        <w:r>
          <w:rPr>
            <w:lang w:val="es_ES" w:bidi="es_ES"/>
          </w:rPr>
          <w:rPr>
            <w:color w:val="0000EE"/>
            <w:u w:val="single"/>
          </w:rPr>
          <w:t>Ex 19:10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7:20–21</w:t>
      </w:r>
      <w:r>
        <w:rPr>
          <w:lang w:val="es_ES" w:bidi="es_ES"/>
        </w:rPr>
      </w:r>
    </w:p>
    <w:p>
      <w:pPr>
        <w:pStyle w:val="Heading4"/>
      </w:pPr>
      <w:r>
        <w:rPr>
          <w:lang w:val="es_ES" w:bidi="es_ES"/>
        </w:rPr>
        <w:t>cortado: Existen tres posibles interpretaciones para esta expresión, todas ellas muy serias: (1) La persona estaba bajo el juicio de Dios y enfrentaba una muerte prematura por causas naturales (</w:t>
      </w:r>
      <w:hyperlink r:id="rId47">
        <w:r>
          <w:rPr>
            <w:lang w:val="es_ES" w:bidi="es_ES"/>
          </w:rPr>
          <w:rPr>
            <w:color w:val="0000EE"/>
            <w:u w:val="single"/>
          </w:rPr>
          <w:t>17:10–14</w:t>
        </w:r>
      </w:hyperlink>
      <w:r>
        <w:rPr>
          <w:lang w:val="es_ES" w:bidi="es_ES"/>
        </w:rPr>
        <w:t xml:space="preserve">). (2) La persona debía ser ejecutada por la comunidad (cp. </w:t>
      </w:r>
      <w:hyperlink r:id="rId279">
        <w:r>
          <w:rPr>
            <w:lang w:val="es_ES" w:bidi="es_ES"/>
          </w:rPr>
          <w:rPr>
            <w:color w:val="0000EE"/>
            <w:u w:val="single"/>
          </w:rPr>
          <w:t>Ex 31:14</w:t>
        </w:r>
      </w:hyperlink>
      <w:r>
        <w:rPr>
          <w:lang w:val="es_ES" w:bidi="es_ES"/>
        </w:rPr>
        <w:t>). (3) La persona perdía su membresía comunitaria en Israel, ya sea por destierro (similar a la excomunión) o por ser evitada y tratada como impura (</w:t>
      </w:r>
      <w:hyperlink r:id="rId280">
        <w:r>
          <w:rPr>
            <w:lang w:val="es_ES" w:bidi="es_ES"/>
          </w:rPr>
          <w:rPr>
            <w:color w:val="0000EE"/>
            <w:u w:val="single"/>
          </w:rPr>
          <w:t>Lv 18:24–30,</w:t>
        </w:r>
      </w:hyperlink>
      <w:r>
        <w:rPr>
          <w:lang w:val="es_ES" w:bidi="es_ES"/>
        </w:rPr>
        <w:t xml:space="preserve"> cp. </w:t>
      </w:r>
      <w:hyperlink r:id="rId281">
        <w:r>
          <w:rPr>
            <w:lang w:val="es_ES" w:bidi="es_ES"/>
          </w:rPr>
          <w:rPr>
            <w:color w:val="0000EE"/>
            <w:u w:val="single"/>
          </w:rPr>
          <w:t>23:29–30</w:t>
        </w:r>
      </w:hyperlink>
      <w:r>
        <w:rPr>
          <w:lang w:val="es_ES" w:bidi="es_ES"/>
        </w:rPr>
        <w:t>, donde “cortado” parece diferenciarse de “destruir”).</w:t>
      </w:r>
      <w:r>
        <w:rPr>
          <w:lang w:val="es_ES" w:bidi="es_ES"/>
        </w:rPr>
      </w:r>
      <w:r>
        <w:rPr>
          <w:lang w:val="es_ES" w:bidi="es_ES"/>
        </w:rPr>
      </w:r>
    </w:p>
    <w:p>
      <w:pPr/>
      <w:r>
        <w:rPr>
          <w:lang w:val="es_ES" w:bidi="es_ES"/>
        </w:rPr>
      </w:r>
    </w:p>
    <w:p>
      <w:pPr>
        <w:pStyle w:val="Heading2"/>
      </w:pPr>
      <w:r>
        <w:rPr>
          <w:lang w:val="es_ES" w:bidi="es_ES"/>
        </w:rPr>
        <w:t>Levítico 7:22–27</w:t>
      </w:r>
      <w:r>
        <w:rPr>
          <w:lang w:val="es_ES" w:bidi="es_ES"/>
        </w:rPr>
      </w:r>
    </w:p>
    <w:p>
      <w:pPr>
        <w:pStyle w:val="Heading4"/>
      </w:pPr>
      <w:r>
        <w:rPr>
          <w:lang w:val="es_ES" w:bidi="es_ES"/>
        </w:rPr>
        <w:t>En el sistema sacrificial, la grasa y la sangre de todas las ofrendas del altar pertenecían a Dios. Se ofrecían antes de que cualquier parte del sacrificio pudiera ser consumida. Consumir sangre estaba específicamente prohibido porque representaba la vida misma del animal (</w:t>
      </w:r>
      <w:hyperlink r:id="rId282">
        <w:r>
          <w:rPr>
            <w:lang w:val="es_ES" w:bidi="es_ES"/>
          </w:rPr>
          <w:rPr>
            <w:color w:val="0000EE"/>
            <w:u w:val="single"/>
          </w:rPr>
          <w:t>17:10–16</w:t>
        </w:r>
      </w:hyperlink>
      <w:r>
        <w:rPr>
          <w:lang w:val="es_ES" w:bidi="es_ES"/>
        </w:rPr>
        <w:t>). La prohibición de comer grasa podría deberse a que la grasa, considerada la mejor parte de la ofrenda, pertenecía a Dios.</w:t>
      </w:r>
      <w:r>
        <w:rPr>
          <w:lang w:val="es_ES" w:bidi="es_ES"/>
        </w:rPr>
      </w:r>
      <w:r>
        <w:rPr>
          <w:lang w:val="es_ES" w:bidi="es_ES"/>
        </w:rPr>
      </w:r>
    </w:p>
    <w:p>
      <w:pPr/>
      <w:r>
        <w:rPr>
          <w:lang w:val="es_ES" w:bidi="es_ES"/>
        </w:rPr>
      </w:r>
    </w:p>
    <w:p>
      <w:pPr>
        <w:pStyle w:val="Heading2"/>
      </w:pPr>
      <w:r>
        <w:rPr>
          <w:lang w:val="es_ES" w:bidi="es_ES"/>
        </w:rPr>
        <w:t>Levítico 7:24</w:t>
      </w:r>
      <w:r>
        <w:rPr>
          <w:lang w:val="es_ES" w:bidi="es_ES"/>
        </w:rPr>
      </w:r>
    </w:p>
    <w:p>
      <w:pPr>
        <w:pStyle w:val="Heading4"/>
      </w:pPr>
      <w:r>
        <w:rPr>
          <w:lang w:val="es_ES" w:bidi="es_ES"/>
        </w:rPr>
        <w:t>Los animales encontrados muertos no habían sido desangrados y, por lo tanto, eran impuros. Su sebo (grasa) no era apta para ofrecer al Señor ni para el consumo. Sin embargo, se podía usar para cualquier otro propósito, como engrasar ejes de carros, impermeabilizar pieles de animales y otros usos domésticos.</w:t>
      </w:r>
      <w:r>
        <w:rPr>
          <w:lang w:val="es_ES" w:bidi="es_ES"/>
        </w:rPr>
      </w:r>
      <w:r>
        <w:rPr>
          <w:lang w:val="es_ES" w:bidi="es_ES"/>
        </w:rPr>
      </w:r>
    </w:p>
    <w:p>
      <w:pPr/>
      <w:r>
        <w:rPr>
          <w:lang w:val="es_ES" w:bidi="es_ES"/>
        </w:rPr>
      </w:r>
    </w:p>
    <w:p>
      <w:pPr>
        <w:pStyle w:val="Heading2"/>
      </w:pPr>
      <w:r>
        <w:rPr>
          <w:lang w:val="es_ES" w:bidi="es_ES"/>
        </w:rPr>
        <w:t>Levítico 7:26–27</w:t>
      </w:r>
      <w:r>
        <w:rPr>
          <w:lang w:val="es_ES" w:bidi="es_ES"/>
        </w:rPr>
      </w:r>
    </w:p>
    <w:p>
      <w:pPr>
        <w:pStyle w:val="Heading4"/>
      </w:pPr>
      <w:r>
        <w:rPr>
          <w:lang w:val="es_ES" w:bidi="es_ES"/>
        </w:rPr>
        <w:t>La prohibición de consumir sangre era tan importante que el Concilio de Jerusalén la incluyó en las instrucciones para los creyentes no judíos (</w:t>
      </w:r>
      <w:hyperlink r:id="rId283">
        <w:r>
          <w:rPr>
            <w:lang w:val="es_ES" w:bidi="es_ES"/>
          </w:rPr>
          <w:rPr>
            <w:color w:val="0000EE"/>
            <w:u w:val="single"/>
          </w:rPr>
          <w:t>Hc 15:29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7:34</w:t>
      </w:r>
      <w:r>
        <w:rPr>
          <w:lang w:val="es_ES" w:bidi="es_ES"/>
        </w:rPr>
      </w:r>
    </w:p>
    <w:p>
      <w:pPr>
        <w:pStyle w:val="Heading4"/>
      </w:pPr>
      <w:r>
        <w:rPr>
          <w:lang w:val="es_ES" w:bidi="es_ES"/>
        </w:rPr>
        <w:t xml:space="preserve">pecho que se agita ... espaldilla elevada en ofrenda: La ofrenda de paz era una comida compartida entre Dios, el sacerdote, el adorador y los invitados. El pecho (en algunas traducciones antiguas llamado "ofrenda mecida") y la espaldilla (a veces llamado "contribución" u "ofrenda alzada") fueron específicamente designados como la porción del sacerdote (ver </w:t>
      </w:r>
      <w:hyperlink r:id="rId284">
        <w:r>
          <w:rPr>
            <w:lang w:val="es_ES" w:bidi="es_ES"/>
          </w:rPr>
          <w:rPr>
            <w:color w:val="0000EE"/>
            <w:u w:val="single"/>
          </w:rPr>
          <w:t>10:13–15</w:t>
        </w:r>
      </w:hyperlink>
      <w:r>
        <w:rPr>
          <w:lang w:val="es_ES" w:bidi="es_ES"/>
        </w:rPr>
        <w:t xml:space="preserve">). Después de que estas ofrendas fueran llevadas al Tabernáculo y presentadas ante el Señor, podían ser comidas (ver </w:t>
      </w:r>
      <w:hyperlink r:id="rId285">
        <w:r>
          <w:rPr>
            <w:lang w:val="es_ES" w:bidi="es_ES"/>
          </w:rPr>
          <w:rPr>
            <w:color w:val="0000EE"/>
            <w:u w:val="single"/>
          </w:rPr>
          <w:t>Ex 29:24</w:t>
        </w:r>
      </w:hyperlink>
      <w:r>
        <w:rPr>
          <w:lang w:val="es_ES" w:bidi="es_ES"/>
        </w:rPr>
        <w:t xml:space="preserve">, </w:t>
      </w:r>
      <w:hyperlink r:id="rId286">
        <w:r>
          <w:rPr>
            <w:lang w:val="es_ES" w:bidi="es_ES"/>
          </w:rPr>
          <w:rPr>
            <w:color w:val="0000EE"/>
            <w:u w:val="single"/>
          </w:rPr>
          <w:t>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7:36</w:t>
      </w:r>
      <w:r>
        <w:rPr>
          <w:lang w:val="es_ES" w:bidi="es_ES"/>
        </w:rPr>
      </w:r>
    </w:p>
    <w:p>
      <w:pPr/>
      <w:r>
        <w:rPr>
          <w:lang w:val="es_ES" w:bidi="es_ES"/>
        </w:rPr>
      </w:r>
      <w:r>
        <w:rPr>
          <w:lang w:val="es_ES" w:bidi="es_ES"/>
        </w:rPr>
        <w:t xml:space="preserve">Ungido: Ver </w:t>
      </w:r>
      <w:hyperlink r:id="rId159">
        <w:r>
          <w:rPr>
            <w:lang w:val="es_ES" w:bidi="es_ES"/>
          </w:rPr>
          <w:rPr>
            <w:color w:val="0000EE"/>
            <w:u w:val="single"/>
          </w:rPr>
          <w:t>8:12</w:t>
        </w:r>
      </w:hyperlink>
      <w:r>
        <w:rPr>
          <w:lang w:val="es_ES" w:bidi="es_ES"/>
        </w:rPr>
        <w:t xml:space="preserve">, </w:t>
      </w:r>
      <w:hyperlink r:id="rId287">
        <w:r>
          <w:rPr>
            <w:lang w:val="es_ES" w:bidi="es_ES"/>
          </w:rPr>
          <w:rPr>
            <w:color w:val="0000EE"/>
            <w:u w:val="single"/>
          </w:rPr>
          <w:t>30,</w:t>
        </w:r>
      </w:hyperlink>
      <w:r>
        <w:rPr>
          <w:lang w:val="es_ES" w:bidi="es_ES"/>
        </w:rPr>
        <w:t xml:space="preserve"> también </w:t>
      </w:r>
      <w:hyperlink r:id="rId157">
        <w:r>
          <w:rPr>
            <w:lang w:val="es_ES" w:bidi="es_ES"/>
          </w:rPr>
          <w:rPr>
            <w:color w:val="0000EE"/>
            <w:u w:val="single"/>
          </w:rPr>
          <w:t>Ex 40:13–15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8:1–36</w:t>
      </w:r>
      <w:r>
        <w:rPr>
          <w:lang w:val="es_ES" w:bidi="es_ES"/>
        </w:rPr>
      </w:r>
    </w:p>
    <w:p>
      <w:pPr>
        <w:pStyle w:val="Heading4"/>
      </w:pPr>
      <w:r>
        <w:rPr>
          <w:lang w:val="es_ES" w:bidi="es_ES"/>
        </w:rPr>
        <w:t xml:space="preserve">En </w:t>
      </w:r>
      <w:hyperlink r:id="rId288">
        <w:r>
          <w:rPr>
            <w:lang w:val="es_ES" w:bidi="es_ES"/>
          </w:rPr>
          <w:rPr>
            <w:color w:val="0000EE"/>
            <w:u w:val="single"/>
          </w:rPr>
          <w:t>Ex 28–29</w:t>
        </w:r>
      </w:hyperlink>
      <w:r>
        <w:rPr>
          <w:lang w:val="es_ES" w:bidi="es_ES"/>
        </w:rPr>
        <w:t xml:space="preserve">, el Señor dio a Moisés instrucciones específicas para la vestimenta y para consagrar a Aarón y sus hijos como sacerdotes. En </w:t>
      </w:r>
      <w:hyperlink r:id="rId289">
        <w:r>
          <w:rPr>
            <w:lang w:val="es_ES" w:bidi="es_ES"/>
          </w:rPr>
          <w:rPr>
            <w:color w:val="0000EE"/>
            <w:u w:val="single"/>
          </w:rPr>
          <w:t>Ex 39:1–31,</w:t>
        </w:r>
      </w:hyperlink>
      <w:r>
        <w:rPr>
          <w:lang w:val="es_ES" w:bidi="es_ES"/>
        </w:rPr>
        <w:t xml:space="preserve"> </w:t>
      </w:r>
      <w:hyperlink r:id="rId290">
        <w:r>
          <w:rPr>
            <w:lang w:val="es_ES" w:bidi="es_ES"/>
          </w:rPr>
          <w:rPr>
            <w:color w:val="0000EE"/>
            <w:u w:val="single"/>
          </w:rPr>
          <w:t>40:12–16,</w:t>
        </w:r>
      </w:hyperlink>
      <w:r>
        <w:rPr>
          <w:lang w:val="es_ES" w:bidi="es_ES"/>
        </w:rPr>
        <w:t xml:space="preserve"> y </w:t>
      </w:r>
      <w:hyperlink r:id="rId291">
        <w:r>
          <w:rPr>
            <w:lang w:val="es_ES" w:bidi="es_ES"/>
          </w:rPr>
          <w:rPr>
            <w:color w:val="0000EE"/>
            <w:u w:val="single"/>
          </w:rPr>
          <w:t>Lv 8</w:t>
        </w:r>
      </w:hyperlink>
      <w:r>
        <w:rPr>
          <w:lang w:val="es_ES" w:bidi="es_ES"/>
        </w:rPr>
        <w:t>, se cumplieron los mandamientos. Moisés no solo transmitió las instrucciones verbalmente; también realizó los rituales para proporcionar un ejemplo a los sacerdotes en cada detalle, tal como el Señor le había ordenado (</w:t>
      </w:r>
      <w:hyperlink r:id="rId292">
        <w:r>
          <w:rPr>
            <w:lang w:val="es_ES" w:bidi="es_ES"/>
          </w:rPr>
          <w:rPr>
            <w:color w:val="0000EE"/>
            <w:u w:val="single"/>
          </w:rPr>
          <w:t>8:9</w:t>
        </w:r>
      </w:hyperlink>
      <w:r>
        <w:rPr>
          <w:lang w:val="es_ES" w:bidi="es_ES"/>
        </w:rPr>
        <w:t xml:space="preserve">, </w:t>
      </w:r>
      <w:hyperlink r:id="rId293">
        <w:r>
          <w:rPr>
            <w:lang w:val="es_ES" w:bidi="es_ES"/>
          </w:rPr>
          <w:rPr>
            <w:color w:val="0000EE"/>
            <w:u w:val="single"/>
          </w:rPr>
          <w:t>13</w:t>
        </w:r>
      </w:hyperlink>
      <w:r>
        <w:rPr>
          <w:lang w:val="es_ES" w:bidi="es_ES"/>
        </w:rPr>
        <w:t xml:space="preserve">, </w:t>
      </w:r>
      <w:hyperlink r:id="rId294">
        <w:r>
          <w:rPr>
            <w:lang w:val="es_ES" w:bidi="es_ES"/>
          </w:rPr>
          <w:rPr>
            <w:color w:val="0000EE"/>
            <w:u w:val="single"/>
          </w:rPr>
          <w:t>17</w:t>
        </w:r>
      </w:hyperlink>
      <w:r>
        <w:rPr>
          <w:lang w:val="es_ES" w:bidi="es_ES"/>
        </w:rPr>
        <w:t xml:space="preserve">, </w:t>
      </w:r>
      <w:hyperlink r:id="rId295">
        <w:r>
          <w:rPr>
            <w:lang w:val="es_ES" w:bidi="es_ES"/>
          </w:rPr>
          <w:rPr>
            <w:color w:val="0000EE"/>
            <w:u w:val="single"/>
          </w:rPr>
          <w:t>21</w:t>
        </w:r>
      </w:hyperlink>
      <w:r>
        <w:rPr>
          <w:lang w:val="es_ES" w:bidi="es_ES"/>
        </w:rPr>
        <w:t xml:space="preserve">, </w:t>
      </w:r>
      <w:hyperlink r:id="rId296">
        <w:r>
          <w:rPr>
            <w:lang w:val="es_ES" w:bidi="es_ES"/>
          </w:rPr>
          <w:rPr>
            <w:color w:val="0000EE"/>
            <w:u w:val="single"/>
          </w:rPr>
          <w:t>29</w:t>
        </w:r>
      </w:hyperlink>
      <w:r>
        <w:rPr>
          <w:lang w:val="es_ES" w:bidi="es_ES"/>
        </w:rPr>
        <w:t>). Dado que la pena por desobediencia era la muerte, Dios se aseguró de que los sacerdotes supieran exactamente qué hacer.</w:t>
      </w:r>
      <w:r>
        <w:rPr>
          <w:lang w:val="es_ES" w:bidi="es_ES"/>
        </w:rPr>
      </w:r>
      <w:r>
        <w:rPr>
          <w:lang w:val="es_ES" w:bidi="es_ES"/>
        </w:rPr>
      </w:r>
    </w:p>
    <w:p>
      <w:pPr/>
      <w:r>
        <w:rPr>
          <w:lang w:val="es_ES" w:bidi="es_ES"/>
        </w:rPr>
      </w:r>
    </w:p>
    <w:p>
      <w:pPr>
        <w:pStyle w:val="Heading2"/>
      </w:pPr>
      <w:r>
        <w:rPr>
          <w:lang w:val="es_ES" w:bidi="es_ES"/>
        </w:rPr>
        <w:t>Levítico 8:2</w:t>
      </w:r>
      <w:r>
        <w:rPr>
          <w:lang w:val="es_ES" w:bidi="es_ES"/>
        </w:rPr>
      </w:r>
    </w:p>
    <w:p>
      <w:pPr>
        <w:pStyle w:val="Heading4"/>
      </w:pPr>
      <w:r>
        <w:rPr>
          <w:lang w:val="es_ES" w:bidi="es_ES"/>
        </w:rPr>
        <w:t xml:space="preserve">Estos elementos también se mencionan en </w:t>
      </w:r>
      <w:hyperlink r:id="rId297">
        <w:r>
          <w:rPr>
            <w:lang w:val="es_ES" w:bidi="es_ES"/>
          </w:rPr>
          <w:rPr>
            <w:color w:val="0000EE"/>
            <w:u w:val="single"/>
          </w:rPr>
          <w:t>Ex 29:1–3</w:t>
        </w:r>
      </w:hyperlink>
      <w:r>
        <w:rPr>
          <w:lang w:val="es_ES" w:bidi="es_ES"/>
        </w:rPr>
        <w:t xml:space="preserve">, </w:t>
      </w:r>
      <w:hyperlink r:id="rId298">
        <w:r>
          <w:rPr>
            <w:lang w:val="es_ES" w:bidi="es_ES"/>
          </w:rPr>
          <w:rPr>
            <w:color w:val="0000EE"/>
            <w:u w:val="single"/>
          </w:rPr>
          <w:t>7</w:t>
        </w:r>
      </w:hyperlink>
      <w:r>
        <w:rPr>
          <w:lang w:val="es_ES" w:bidi="es_ES"/>
        </w:rPr>
        <w:t xml:space="preserve">. • </w:t>
      </w:r>
      <w:r>
        <w:rPr>
          <w:lang w:val="es_ES" w:bidi="es_ES"/>
        </w:rPr>
        <w:t xml:space="preserve">vestimentas </w:t>
      </w:r>
      <w:r>
        <w:rPr>
          <w:lang w:val="es_ES" w:bidi="es_ES"/>
        </w:rPr>
        <w:t xml:space="preserve">sagradas: Ver </w:t>
      </w:r>
      <w:hyperlink r:id="rId299">
        <w:r>
          <w:rPr>
            <w:lang w:val="es_ES" w:bidi="es_ES"/>
          </w:rPr>
          <w:rPr>
            <w:color w:val="0000EE"/>
            <w:u w:val="single"/>
          </w:rPr>
          <w:t>Ex 28</w:t>
        </w:r>
      </w:hyperlink>
      <w:r>
        <w:rPr>
          <w:lang w:val="es_ES" w:bidi="es_ES"/>
        </w:rPr>
        <w:t xml:space="preserve">. El aceite de la unción estaba compuesto por ingredientes especiales que le daban un aroma único. Estos incluían mirra, canela, cálamo y casia (flores secas del árbol de canela) mezclados con aceite de oliva (ver </w:t>
      </w:r>
      <w:hyperlink r:id="rId300">
        <w:r>
          <w:rPr>
            <w:lang w:val="es_ES" w:bidi="es_ES"/>
          </w:rPr>
          <w:rPr>
            <w:color w:val="0000EE"/>
            <w:u w:val="single"/>
          </w:rPr>
          <w:t>Ex 30:22–33</w:t>
        </w:r>
      </w:hyperlink>
      <w:r>
        <w:rPr>
          <w:lang w:val="es_ES" w:bidi="es_ES"/>
        </w:rPr>
        <w:t xml:space="preserve">). • Becerro para la ofrenda por el pecado: Ver </w:t>
      </w:r>
      <w:hyperlink r:id="rId87">
        <w:r>
          <w:rPr>
            <w:lang w:val="es_ES" w:bidi="es_ES"/>
          </w:rPr>
          <w:rPr>
            <w:color w:val="0000EE"/>
            <w:u w:val="single"/>
          </w:rPr>
          <w:t>Lv 4:3–12</w:t>
        </w:r>
      </w:hyperlink>
      <w:r>
        <w:rPr>
          <w:lang w:val="es_ES" w:bidi="es_ES"/>
        </w:rPr>
        <w:t>. • El primero de los dos carneros debía ser una ofrenda quemada completa (</w:t>
      </w:r>
      <w:hyperlink r:id="rId301">
        <w:r>
          <w:rPr>
            <w:lang w:val="es_ES" w:bidi="es_ES"/>
          </w:rPr>
          <w:rPr>
            <w:color w:val="0000EE"/>
            <w:u w:val="single"/>
          </w:rPr>
          <w:t>8:18</w:t>
        </w:r>
      </w:hyperlink>
      <w:r>
        <w:rPr>
          <w:lang w:val="es_ES" w:bidi="es_ES"/>
        </w:rPr>
        <w:t>), mientras que el segundo era un sacrificio especial de ordenación (</w:t>
      </w:r>
      <w:hyperlink r:id="rId302">
        <w:r>
          <w:rPr>
            <w:lang w:val="es_ES" w:bidi="es_ES"/>
          </w:rPr>
          <w:rPr>
            <w:color w:val="0000EE"/>
            <w:u w:val="single"/>
          </w:rPr>
          <w:t>8:22</w:t>
        </w:r>
      </w:hyperlink>
      <w:r>
        <w:rPr>
          <w:lang w:val="es_ES" w:bidi="es_ES"/>
        </w:rPr>
        <w:t xml:space="preserve">). • Canastillo de los ázimos (cesta de pan sin levadura): Ver </w:t>
      </w:r>
      <w:hyperlink r:id="rId88">
        <w:r>
          <w:rPr>
            <w:lang w:val="es_ES" w:bidi="es_ES"/>
          </w:rPr>
          <w:rPr>
            <w:color w:val="0000EE"/>
            <w:u w:val="single"/>
          </w:rPr>
          <w:t>6:19–23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8:4</w:t>
      </w:r>
      <w:r>
        <w:rPr>
          <w:lang w:val="es_ES" w:bidi="es_ES"/>
        </w:rPr>
      </w:r>
    </w:p>
    <w:p>
      <w:pPr>
        <w:pStyle w:val="Heading4"/>
      </w:pPr>
      <w:r>
        <w:rPr>
          <w:lang w:val="es_ES" w:bidi="es_ES"/>
        </w:rPr>
        <w:t xml:space="preserve">El texto destaca repetidamente que Moisés siguió las instrucciones del Señor, obedeciendo los mandatos dados en </w:t>
      </w:r>
      <w:hyperlink r:id="rId303">
        <w:r>
          <w:rPr>
            <w:lang w:val="es_ES" w:bidi="es_ES"/>
          </w:rPr>
          <w:rPr>
            <w:color w:val="0000EE"/>
            <w:u w:val="single"/>
          </w:rPr>
          <w:t>Ex 29</w:t>
        </w:r>
      </w:hyperlink>
      <w:r>
        <w:rPr>
          <w:lang w:val="es_ES" w:bidi="es_ES"/>
        </w:rPr>
        <w:t xml:space="preserve"> (ver también </w:t>
      </w:r>
      <w:hyperlink r:id="rId292">
        <w:r>
          <w:rPr>
            <w:lang w:val="es_ES" w:bidi="es_ES"/>
          </w:rPr>
          <w:rPr>
            <w:color w:val="0000EE"/>
            <w:u w:val="single"/>
          </w:rPr>
          <w:t>Lv 8:9</w:t>
        </w:r>
      </w:hyperlink>
      <w:r>
        <w:rPr>
          <w:lang w:val="es_ES" w:bidi="es_ES"/>
        </w:rPr>
        <w:t xml:space="preserve">, </w:t>
      </w:r>
      <w:hyperlink r:id="rId293">
        <w:r>
          <w:rPr>
            <w:lang w:val="es_ES" w:bidi="es_ES"/>
          </w:rPr>
          <w:rPr>
            <w:color w:val="0000EE"/>
            <w:u w:val="single"/>
          </w:rPr>
          <w:t>13</w:t>
        </w:r>
      </w:hyperlink>
      <w:r>
        <w:rPr>
          <w:lang w:val="es_ES" w:bidi="es_ES"/>
        </w:rPr>
        <w:t xml:space="preserve">, </w:t>
      </w:r>
      <w:hyperlink r:id="rId294">
        <w:r>
          <w:rPr>
            <w:lang w:val="es_ES" w:bidi="es_ES"/>
          </w:rPr>
          <w:rPr>
            <w:color w:val="0000EE"/>
            <w:u w:val="single"/>
          </w:rPr>
          <w:t>17</w:t>
        </w:r>
      </w:hyperlink>
      <w:r>
        <w:rPr>
          <w:lang w:val="es_ES" w:bidi="es_ES"/>
        </w:rPr>
        <w:t xml:space="preserve">, </w:t>
      </w:r>
      <w:hyperlink r:id="rId295">
        <w:r>
          <w:rPr>
            <w:lang w:val="es_ES" w:bidi="es_ES"/>
          </w:rPr>
          <w:rPr>
            <w:color w:val="0000EE"/>
            <w:u w:val="single"/>
          </w:rPr>
          <w:t>21</w:t>
        </w:r>
      </w:hyperlink>
      <w:r>
        <w:rPr>
          <w:lang w:val="es_ES" w:bidi="es_ES"/>
        </w:rPr>
        <w:t xml:space="preserve">, </w:t>
      </w:r>
      <w:hyperlink r:id="rId296">
        <w:r>
          <w:rPr>
            <w:lang w:val="es_ES" w:bidi="es_ES"/>
          </w:rPr>
          <w:rPr>
            <w:color w:val="0000EE"/>
            <w:u w:val="single"/>
          </w:rPr>
          <w:t>29</w:t>
        </w:r>
      </w:hyperlink>
      <w:r>
        <w:rPr>
          <w:lang w:val="es_ES" w:bidi="es_ES"/>
        </w:rPr>
        <w:t xml:space="preserve">, </w:t>
      </w:r>
      <w:hyperlink r:id="rId304">
        <w:r>
          <w:rPr>
            <w:lang w:val="es_ES" w:bidi="es_ES"/>
          </w:rPr>
          <w:rPr>
            <w:color w:val="0000EE"/>
            <w:u w:val="single"/>
          </w:rPr>
          <w:t>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8:6</w:t>
      </w:r>
      <w:r>
        <w:rPr>
          <w:lang w:val="es_ES" w:bidi="es_ES"/>
        </w:rPr>
      </w:r>
    </w:p>
    <w:p>
      <w:pPr>
        <w:pStyle w:val="Heading4"/>
      </w:pPr>
      <w:r>
        <w:rPr>
          <w:lang w:val="es_ES" w:bidi="es_ES"/>
        </w:rPr>
        <w:t>Ser lavado con agua era el primer paso para purificar la impureza. Los sacerdotes debían estar ceremonialmente limpios antes de poder servir al Señor en santidad (</w:t>
      </w:r>
      <w:hyperlink r:id="rId305">
        <w:r>
          <w:rPr>
            <w:lang w:val="es_ES" w:bidi="es_ES"/>
          </w:rPr>
          <w:rPr>
            <w:color w:val="0000EE"/>
            <w:u w:val="single"/>
          </w:rPr>
          <w:t>Ex 29:4,</w:t>
        </w:r>
      </w:hyperlink>
      <w:r>
        <w:rPr>
          <w:lang w:val="es_ES" w:bidi="es_ES"/>
        </w:rPr>
        <w:t xml:space="preserve"> ver </w:t>
      </w:r>
      <w:hyperlink r:id="rId306">
        <w:r>
          <w:rPr>
            <w:lang w:val="es_ES" w:bidi="es_ES"/>
          </w:rPr>
          <w:rPr>
            <w:color w:val="0000EE"/>
            <w:u w:val="single"/>
          </w:rPr>
          <w:t>Sal 24:4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8:7</w:t>
      </w:r>
      <w:r>
        <w:rPr>
          <w:lang w:val="es_ES" w:bidi="es_ES"/>
        </w:rPr>
      </w:r>
    </w:p>
    <w:p>
      <w:pPr>
        <w:pStyle w:val="Heading4"/>
      </w:pPr>
      <w:r>
        <w:rPr>
          <w:lang w:val="es_ES" w:bidi="es_ES"/>
        </w:rPr>
        <w:t xml:space="preserve">La túnica (ver </w:t>
      </w:r>
      <w:hyperlink r:id="rId307">
        <w:r>
          <w:rPr>
            <w:lang w:val="es_ES" w:bidi="es_ES"/>
          </w:rPr>
          <w:rPr>
            <w:color w:val="0000EE"/>
            <w:u w:val="single"/>
          </w:rPr>
          <w:t>Ex 28:39</w:t>
        </w:r>
      </w:hyperlink>
      <w:r>
        <w:rPr>
          <w:lang w:val="es_ES" w:bidi="es_ES"/>
        </w:rPr>
        <w:t xml:space="preserve">) estaba tejida de lino con patrones. • El mismo tipo de material utilizado para las cortinas del Tabernáculo se usó para el ephod bordado (ver </w:t>
      </w:r>
      <w:hyperlink r:id="rId308">
        <w:r>
          <w:rPr>
            <w:lang w:val="es_ES" w:bidi="es_ES"/>
          </w:rPr>
          <w:rPr>
            <w:color w:val="0000EE"/>
            <w:u w:val="single"/>
          </w:rPr>
          <w:t>Ex 28:4</w:t>
        </w:r>
      </w:hyperlink>
      <w:r>
        <w:rPr>
          <w:lang w:val="es_ES" w:bidi="es_ES"/>
        </w:rPr>
        <w:t xml:space="preserve">, </w:t>
      </w:r>
      <w:hyperlink r:id="rId309">
        <w:r>
          <w:rPr>
            <w:lang w:val="es_ES" w:bidi="es_ES"/>
          </w:rPr>
          <w:rPr>
            <w:color w:val="0000EE"/>
            <w:u w:val="single"/>
          </w:rPr>
          <w:t>6–14</w:t>
        </w:r>
      </w:hyperlink>
      <w:r>
        <w:rPr>
          <w:lang w:val="es_ES" w:bidi="es_ES"/>
        </w:rPr>
        <w:t>). La forma y el tamaño exactos de esta prenda no están claros, pero parece haber sido un chaleco largo sin mangas, ajustado al cuerpo y atado a la cintura. Estaba unido en los hombros por engastes de oro; cada engaste llevaba una piedra de ónice grabada con los nombres de seis de las tribus de Israel (</w:t>
      </w:r>
      <w:hyperlink r:id="rId310">
        <w:r>
          <w:rPr>
            <w:lang w:val="es_ES" w:bidi="es_ES"/>
          </w:rPr>
          <w:rPr>
            <w:color w:val="0000EE"/>
            <w:u w:val="single"/>
          </w:rPr>
          <w:t>Ex 28:9</w:t>
        </w:r>
      </w:hyperlink>
      <w:r>
        <w:rPr>
          <w:lang w:val="es_ES" w:bidi="es_ES"/>
        </w:rPr>
        <w:t>). Más tarde, un ephod también se refería a una imagen venerada (</w:t>
      </w:r>
      <w:hyperlink r:id="rId311">
        <w:r>
          <w:rPr>
            <w:lang w:val="es_ES" w:bidi="es_ES"/>
          </w:rPr>
          <w:rPr>
            <w:color w:val="0000EE"/>
            <w:u w:val="single"/>
          </w:rPr>
          <w:t>Jc 8:27,</w:t>
        </w:r>
      </w:hyperlink>
      <w:r>
        <w:rPr>
          <w:lang w:val="es_ES" w:bidi="es_ES"/>
        </w:rPr>
        <w:t xml:space="preserve"> </w:t>
      </w:r>
      <w:hyperlink r:id="rId312">
        <w:r>
          <w:rPr>
            <w:lang w:val="es_ES" w:bidi="es_ES"/>
          </w:rPr>
          <w:rPr>
            <w:color w:val="0000EE"/>
            <w:u w:val="single"/>
          </w:rPr>
          <w:t>18:17</w:t>
        </w:r>
      </w:hyperlink>
      <w:r>
        <w:rPr>
          <w:lang w:val="es_ES" w:bidi="es_ES"/>
        </w:rPr>
        <w:t xml:space="preserve">). • La faja decorativa estaba bordada y se hizo con los mismos materiales que el ephod (ver </w:t>
      </w:r>
      <w:hyperlink r:id="rId313">
        <w:r>
          <w:rPr>
            <w:lang w:val="es_ES" w:bidi="es_ES"/>
          </w:rPr>
          <w:rPr>
            <w:color w:val="0000EE"/>
            <w:u w:val="single"/>
          </w:rPr>
          <w:t>Ex 28:8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8:8</w:t>
      </w:r>
      <w:r>
        <w:rPr>
          <w:lang w:val="es_ES" w:bidi="es_ES"/>
        </w:rPr>
      </w:r>
    </w:p>
    <w:p>
      <w:pPr>
        <w:pStyle w:val="Heading4"/>
      </w:pPr>
      <w:r>
        <w:rPr>
          <w:lang w:val="es_ES" w:bidi="es_ES"/>
        </w:rPr>
        <w:t xml:space="preserve">El pectoral (ver </w:t>
      </w:r>
      <w:hyperlink r:id="rId314">
        <w:r>
          <w:rPr>
            <w:lang w:val="es_ES" w:bidi="es_ES"/>
          </w:rPr>
          <w:rPr>
            <w:color w:val="0000EE"/>
            <w:u w:val="single"/>
          </w:rPr>
          <w:t>Ex 28:15–30</w:t>
        </w:r>
      </w:hyperlink>
      <w:r>
        <w:rPr>
          <w:lang w:val="es_ES" w:bidi="es_ES"/>
        </w:rPr>
        <w:t>) estaba hecho de lino bordado y doblado en dos. Llevaba doce piedras, cada una grabada con el nombre de una tribu de Israel. Estaba suspendido sobre el corazón mediante una cadena de oro desde las hombreras de oro del ephod. • El Urim y el Thummim se colocaban en el bolsillo del pectoral (</w:t>
      </w:r>
      <w:hyperlink r:id="rId315">
        <w:r>
          <w:rPr>
            <w:lang w:val="es_ES" w:bidi="es_ES"/>
          </w:rPr>
          <w:rPr>
            <w:color w:val="0000EE"/>
            <w:u w:val="single"/>
          </w:rPr>
          <w:t>Ex 28:30</w:t>
        </w:r>
      </w:hyperlink>
      <w:r>
        <w:rPr>
          <w:lang w:val="es_ES" w:bidi="es_ES"/>
        </w:rPr>
        <w:t xml:space="preserve">; </w:t>
      </w:r>
      <w:hyperlink r:id="rId316">
        <w:r>
          <w:rPr>
            <w:lang w:val="es_ES" w:bidi="es_ES"/>
          </w:rPr>
          <w:rPr>
            <w:color w:val="0000EE"/>
            <w:u w:val="single"/>
          </w:rPr>
          <w:t>1 Sam 23:9–12,</w:t>
        </w:r>
      </w:hyperlink>
      <w:r>
        <w:rPr>
          <w:lang w:val="es_ES" w:bidi="es_ES"/>
        </w:rPr>
        <w:t xml:space="preserve"> </w:t>
      </w:r>
      <w:hyperlink r:id="rId317">
        <w:r>
          <w:rPr>
            <w:lang w:val="es_ES" w:bidi="es_ES"/>
          </w:rPr>
          <w:rPr>
            <w:color w:val="0000EE"/>
            <w:u w:val="single"/>
          </w:rPr>
          <w:t>30:7–8</w:t>
        </w:r>
      </w:hyperlink>
      <w:r>
        <w:rPr>
          <w:lang w:val="es_ES" w:bidi="es_ES"/>
        </w:rPr>
        <w:t>), la función precisa de estos objetos es incierta. Generalmente se piensa que eran dos piedras, quizás de diferente color, que se utilizaban para echar suertes. Aparentemente, podían dar una respuesta positiva, neutral o negativa a preguntas que de otro modo no podrían resolverse (</w:t>
      </w:r>
      <w:hyperlink r:id="rId315">
        <w:r>
          <w:rPr>
            <w:lang w:val="es_ES" w:bidi="es_ES"/>
          </w:rPr>
          <w:rPr>
            <w:color w:val="0000EE"/>
            <w:u w:val="single"/>
          </w:rPr>
          <w:t>Ex 28:30,</w:t>
        </w:r>
      </w:hyperlink>
      <w:r>
        <w:rPr>
          <w:lang w:val="es_ES" w:bidi="es_ES"/>
        </w:rPr>
        <w:t xml:space="preserve"> </w:t>
      </w:r>
      <w:hyperlink r:id="rId318">
        <w:r>
          <w:rPr>
            <w:lang w:val="es_ES" w:bidi="es_ES"/>
          </w:rPr>
          <w:rPr>
            <w:color w:val="0000EE"/>
            <w:u w:val="single"/>
          </w:rPr>
          <w:t>Nm 27:21,</w:t>
        </w:r>
      </w:hyperlink>
      <w:r>
        <w:rPr>
          <w:lang w:val="es_ES" w:bidi="es_ES"/>
        </w:rPr>
        <w:t xml:space="preserve"> </w:t>
      </w:r>
      <w:hyperlink r:id="rId319">
        <w:r>
          <w:rPr>
            <w:lang w:val="es_ES" w:bidi="es_ES"/>
          </w:rPr>
          <w:rPr>
            <w:color w:val="0000EE"/>
            <w:u w:val="single"/>
          </w:rPr>
          <w:t>1 Sam 28:6</w:t>
        </w:r>
      </w:hyperlink>
      <w:r>
        <w:rPr>
          <w:lang w:val="es_ES" w:bidi="es_ES"/>
        </w:rPr>
        <w:t>). Su mención en la literatura profética del Antiguo Testamento, escrita siglos después (</w:t>
      </w:r>
      <w:hyperlink r:id="rId320">
        <w:r>
          <w:rPr>
            <w:lang w:val="es_ES" w:bidi="es_ES"/>
          </w:rPr>
          <w:rPr>
            <w:color w:val="0000EE"/>
            <w:u w:val="single"/>
          </w:rPr>
          <w:t>Esd 2:63,</w:t>
        </w:r>
      </w:hyperlink>
      <w:r>
        <w:rPr>
          <w:lang w:val="es_ES" w:bidi="es_ES"/>
        </w:rPr>
        <w:t xml:space="preserve"> </w:t>
      </w:r>
      <w:hyperlink r:id="rId321">
        <w:r>
          <w:rPr>
            <w:lang w:val="es_ES" w:bidi="es_ES"/>
          </w:rPr>
          <w:rPr>
            <w:color w:val="0000EE"/>
            <w:u w:val="single"/>
          </w:rPr>
          <w:t>Ne 7:65</w:t>
        </w:r>
      </w:hyperlink>
      <w:r>
        <w:rPr>
          <w:lang w:val="es_ES" w:bidi="es_ES"/>
        </w:rPr>
        <w:t>), demuestra cuán importantes eran estos objetos para el oficio del sacerdote.</w:t>
      </w:r>
      <w:r>
        <w:rPr>
          <w:lang w:val="es_ES" w:bidi="es_ES"/>
        </w:rPr>
      </w:r>
      <w:r>
        <w:rPr>
          <w:lang w:val="es_ES" w:bidi="es_ES"/>
        </w:rPr>
      </w:r>
    </w:p>
    <w:p>
      <w:pPr/>
      <w:r>
        <w:rPr>
          <w:lang w:val="es_ES" w:bidi="es_ES"/>
        </w:rPr>
      </w:r>
    </w:p>
    <w:p>
      <w:pPr>
        <w:pStyle w:val="Heading2"/>
      </w:pPr>
      <w:r>
        <w:rPr>
          <w:lang w:val="es_ES" w:bidi="es_ES"/>
        </w:rPr>
        <w:t>Levítico 8:9</w:t>
      </w:r>
      <w:r>
        <w:rPr>
          <w:lang w:val="es_ES" w:bidi="es_ES"/>
        </w:rPr>
      </w:r>
    </w:p>
    <w:p>
      <w:pPr>
        <w:pStyle w:val="Heading4"/>
      </w:pPr>
      <w:r>
        <w:rPr>
          <w:lang w:val="es_ES" w:bidi="es_ES"/>
        </w:rPr>
        <w:t>El turbante (mitra) que usaba el sumo sacerdote estaba hecho de lino y era diferente de los tocados de los sacerdotes comunes (</w:t>
      </w:r>
      <w:hyperlink r:id="rId322">
        <w:r>
          <w:rPr>
            <w:lang w:val="es_ES" w:bidi="es_ES"/>
          </w:rPr>
          <w:rPr>
            <w:color w:val="0000EE"/>
            <w:u w:val="single"/>
          </w:rPr>
          <w:t>Ex 28:40</w:t>
        </w:r>
      </w:hyperlink>
      <w:r>
        <w:rPr>
          <w:lang w:val="es_ES" w:bidi="es_ES"/>
        </w:rPr>
        <w:t>). El medallón de oro colgaba del turbante y tenía una inscripción que decía: "SANTIDAD Á JEHOVÁ" (</w:t>
      </w:r>
      <w:hyperlink r:id="rId323">
        <w:r>
          <w:rPr>
            <w:lang w:val="es_ES" w:bidi="es_ES"/>
          </w:rPr>
          <w:rPr>
            <w:color w:val="0000EE"/>
            <w:u w:val="single"/>
          </w:rPr>
          <w:t>Ex 28:36</w:t>
        </w:r>
      </w:hyperlink>
      <w:r>
        <w:rPr>
          <w:lang w:val="es_ES" w:bidi="es_ES"/>
        </w:rPr>
        <w:t>). Con los nombres de las tribus en sus hombros y sobre su corazón, y la dedicación al Señor en su frente, el sumo sacerdote estaba claramente identificado como el representante del pueblo ante Dios y de Dios ante el pueblo. En este papel de mediador, el sumo sacerdote establecía el estándar para todos los sacerdotes.</w:t>
      </w:r>
      <w:r>
        <w:rPr>
          <w:lang w:val="es_ES" w:bidi="es_ES"/>
        </w:rPr>
      </w:r>
      <w:r>
        <w:rPr>
          <w:lang w:val="es_ES" w:bidi="es_ES"/>
        </w:rPr>
      </w:r>
    </w:p>
    <w:p>
      <w:pPr/>
      <w:r>
        <w:rPr>
          <w:lang w:val="es_ES" w:bidi="es_ES"/>
        </w:rPr>
      </w:r>
    </w:p>
    <w:p>
      <w:pPr>
        <w:pStyle w:val="Heading2"/>
      </w:pPr>
      <w:r>
        <w:rPr>
          <w:lang w:val="es_ES" w:bidi="es_ES"/>
        </w:rPr>
        <w:t>Levítico 8:10</w:t>
      </w:r>
      <w:r>
        <w:rPr>
          <w:lang w:val="es_ES" w:bidi="es_ES"/>
        </w:rPr>
      </w:r>
    </w:p>
    <w:p>
      <w:pPr>
        <w:pStyle w:val="Heading4"/>
      </w:pPr>
      <w:r>
        <w:rPr>
          <w:lang w:val="es_ES" w:bidi="es_ES"/>
        </w:rPr>
        <w:t>haciéndolos santos: Dios es el Santo (</w:t>
      </w:r>
      <w:hyperlink r:id="rId324">
        <w:r>
          <w:rPr>
            <w:lang w:val="es_ES" w:bidi="es_ES"/>
          </w:rPr>
          <w:rPr>
            <w:color w:val="0000EE"/>
            <w:u w:val="single"/>
          </w:rPr>
          <w:t>Sal 22:3,</w:t>
        </w:r>
      </w:hyperlink>
      <w:r>
        <w:rPr>
          <w:lang w:val="es_ES" w:bidi="es_ES"/>
        </w:rPr>
        <w:t xml:space="preserve"> </w:t>
      </w:r>
      <w:hyperlink r:id="rId325">
        <w:r>
          <w:rPr>
            <w:lang w:val="es_ES" w:bidi="es_ES"/>
          </w:rPr>
          <w:rPr>
            <w:color w:val="0000EE"/>
            <w:u w:val="single"/>
          </w:rPr>
          <w:t>78:41</w:t>
        </w:r>
      </w:hyperlink>
      <w:r>
        <w:rPr>
          <w:lang w:val="es_ES" w:bidi="es_ES"/>
        </w:rPr>
        <w:t>). En el sentido más estricto, solo Dios puede santificar a una persona o cosa (</w:t>
      </w:r>
      <w:hyperlink r:id="rId326">
        <w:r>
          <w:rPr>
            <w:lang w:val="es_ES" w:bidi="es_ES"/>
          </w:rPr>
          <w:rPr>
            <w:color w:val="0000EE"/>
            <w:u w:val="single"/>
          </w:rPr>
          <w:t>Lv 20:8,</w:t>
        </w:r>
      </w:hyperlink>
      <w:r>
        <w:rPr>
          <w:lang w:val="es_ES" w:bidi="es_ES"/>
        </w:rPr>
        <w:t xml:space="preserve"> </w:t>
      </w:r>
      <w:hyperlink r:id="rId327">
        <w:r>
          <w:rPr>
            <w:lang w:val="es_ES" w:bidi="es_ES"/>
          </w:rPr>
          <w:rPr>
            <w:color w:val="0000EE"/>
            <w:u w:val="single"/>
          </w:rPr>
          <w:t>21:15</w:t>
        </w:r>
      </w:hyperlink>
      <w:r>
        <w:rPr>
          <w:lang w:val="es_ES" w:bidi="es_ES"/>
        </w:rPr>
        <w:t xml:space="preserve">, </w:t>
      </w:r>
      <w:hyperlink r:id="rId328">
        <w:r>
          <w:rPr>
            <w:lang w:val="es_ES" w:bidi="es_ES"/>
          </w:rPr>
          <w:rPr>
            <w:color w:val="0000EE"/>
            <w:u w:val="single"/>
          </w:rPr>
          <w:t>23</w:t>
        </w:r>
      </w:hyperlink>
      <w:r>
        <w:rPr>
          <w:lang w:val="es_ES" w:bidi="es_ES"/>
        </w:rPr>
        <w:t xml:space="preserve">; </w:t>
      </w:r>
      <w:hyperlink r:id="rId329">
        <w:r>
          <w:rPr>
            <w:lang w:val="es_ES" w:bidi="es_ES"/>
          </w:rPr>
          <w:rPr>
            <w:color w:val="0000EE"/>
            <w:u w:val="single"/>
          </w:rPr>
          <w:t>22:9</w:t>
        </w:r>
      </w:hyperlink>
      <w:r>
        <w:rPr>
          <w:lang w:val="es_ES" w:bidi="es_ES"/>
        </w:rPr>
        <w:t xml:space="preserve">, </w:t>
      </w:r>
      <w:hyperlink r:id="rId330">
        <w:r>
          <w:rPr>
            <w:lang w:val="es_ES" w:bidi="es_ES"/>
          </w:rPr>
          <w:rPr>
            <w:color w:val="0000EE"/>
            <w:u w:val="single"/>
          </w:rPr>
          <w:t>16</w:t>
        </w:r>
      </w:hyperlink>
      <w:r>
        <w:rPr>
          <w:lang w:val="es_ES" w:bidi="es_ES"/>
        </w:rPr>
        <w:t xml:space="preserve">, </w:t>
      </w:r>
      <w:hyperlink r:id="rId331">
        <w:r>
          <w:rPr>
            <w:lang w:val="es_ES" w:bidi="es_ES"/>
          </w:rPr>
          <w:rPr>
            <w:color w:val="0000EE"/>
            <w:u w:val="single"/>
          </w:rPr>
          <w:t>32,</w:t>
        </w:r>
      </w:hyperlink>
      <w:r>
        <w:rPr>
          <w:lang w:val="es_ES" w:bidi="es_ES"/>
        </w:rPr>
        <w:t xml:space="preserve"> </w:t>
      </w:r>
      <w:hyperlink r:id="rId332">
        <w:r>
          <w:rPr>
            <w:lang w:val="es_ES" w:bidi="es_ES"/>
          </w:rPr>
          <w:rPr>
            <w:color w:val="0000EE"/>
            <w:u w:val="single"/>
          </w:rPr>
          <w:t>Ex 31:13,</w:t>
        </w:r>
      </w:hyperlink>
      <w:r>
        <w:rPr>
          <w:lang w:val="es_ES" w:bidi="es_ES"/>
        </w:rPr>
        <w:t xml:space="preserve"> ver </w:t>
      </w:r>
      <w:hyperlink r:id="rId333">
        <w:r>
          <w:rPr>
            <w:lang w:val="es_ES" w:bidi="es_ES"/>
          </w:rPr>
          <w:rPr>
            <w:color w:val="0000EE"/>
            <w:u w:val="single"/>
          </w:rPr>
          <w:t>Hb 2:11</w:t>
        </w:r>
      </w:hyperlink>
      <w:r>
        <w:rPr>
          <w:lang w:val="es_ES" w:bidi="es_ES"/>
        </w:rPr>
        <w:t xml:space="preserve">), las acciones de Moisés simplemente reconocieron y declararon lo que Dios había hecho (también en </w:t>
      </w:r>
      <w:hyperlink r:id="rId334">
        <w:r>
          <w:rPr>
            <w:lang w:val="es_ES" w:bidi="es_ES"/>
          </w:rPr>
          <w:rPr>
            <w:color w:val="0000EE"/>
            <w:u w:val="single"/>
          </w:rPr>
          <w:t>Lv 8:11</w:t>
        </w:r>
      </w:hyperlink>
      <w:r>
        <w:rPr>
          <w:lang w:val="es_ES" w:bidi="es_ES"/>
        </w:rPr>
        <w:t xml:space="preserve">, </w:t>
      </w:r>
      <w:hyperlink r:id="rId159">
        <w:r>
          <w:rPr>
            <w:lang w:val="es_ES" w:bidi="es_ES"/>
          </w:rPr>
          <w:rPr>
            <w:color w:val="0000EE"/>
            <w:u w:val="single"/>
          </w:rPr>
          <w:t>12</w:t>
        </w:r>
      </w:hyperlink>
      <w:r>
        <w:rPr>
          <w:lang w:val="es_ES" w:bidi="es_ES"/>
        </w:rPr>
        <w:t xml:space="preserve">, </w:t>
      </w:r>
      <w:hyperlink r:id="rId335">
        <w:r>
          <w:rPr>
            <w:lang w:val="es_ES" w:bidi="es_ES"/>
          </w:rPr>
          <w:rPr>
            <w:color w:val="0000EE"/>
            <w:u w:val="single"/>
          </w:rPr>
          <w:t>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8:13</w:t>
      </w:r>
      <w:r>
        <w:rPr>
          <w:lang w:val="es_ES" w:bidi="es_ES"/>
        </w:rPr>
      </w:r>
    </w:p>
    <w:p>
      <w:pPr>
        <w:pStyle w:val="Heading4"/>
      </w:pPr>
      <w:r>
        <w:rPr>
          <w:lang w:val="es_ES" w:bidi="es_ES"/>
        </w:rPr>
        <w:t xml:space="preserve">Para la vestimenta de los sacerdotes comunes, consulte </w:t>
      </w:r>
      <w:hyperlink r:id="rId336">
        <w:r>
          <w:rPr>
            <w:lang w:val="es_ES" w:bidi="es_ES"/>
          </w:rPr>
          <w:rPr>
            <w:color w:val="0000EE"/>
            <w:u w:val="single"/>
          </w:rPr>
          <w:t>Ex 28:40–41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8:14</w:t>
      </w:r>
      <w:r>
        <w:rPr>
          <w:lang w:val="es_ES" w:bidi="es_ES"/>
        </w:rPr>
      </w:r>
    </w:p>
    <w:p>
      <w:pPr>
        <w:pStyle w:val="Heading4"/>
      </w:pPr>
      <w:r>
        <w:rPr>
          <w:lang w:val="es_ES" w:bidi="es_ES"/>
        </w:rPr>
        <w:t xml:space="preserve">Ofrenda </w:t>
      </w:r>
      <w:r>
        <w:rPr>
          <w:lang w:val="es_ES" w:bidi="es_ES"/>
        </w:rPr>
        <w:t>de la expiación</w:t>
      </w:r>
      <w:r>
        <w:rPr>
          <w:lang w:val="es_ES" w:bidi="es_ES"/>
        </w:rPr>
        <w:t xml:space="preserve"> (ver </w:t>
      </w:r>
      <w:hyperlink r:id="rId87">
        <w:r>
          <w:rPr>
            <w:lang w:val="es_ES" w:bidi="es_ES"/>
          </w:rPr>
          <w:rPr>
            <w:color w:val="0000EE"/>
            <w:u w:val="single"/>
          </w:rPr>
          <w:t>4:3–12</w:t>
        </w:r>
      </w:hyperlink>
      <w:r>
        <w:rPr>
          <w:lang w:val="es_ES" w:bidi="es_ES"/>
        </w:rPr>
        <w:t>): Se realizaron dos ofrendas expiatorias, la ofrenda por el pecado (</w:t>
      </w:r>
      <w:hyperlink r:id="rId337">
        <w:r>
          <w:rPr>
            <w:lang w:val="es_ES" w:bidi="es_ES"/>
          </w:rPr>
          <w:rPr>
            <w:color w:val="0000EE"/>
            <w:u w:val="single"/>
          </w:rPr>
          <w:t>8:14–17</w:t>
        </w:r>
      </w:hyperlink>
      <w:r>
        <w:rPr>
          <w:lang w:val="es_ES" w:bidi="es_ES"/>
        </w:rPr>
        <w:t>) y la ofrenda quemada completamente (</w:t>
      </w:r>
      <w:hyperlink r:id="rId338">
        <w:r>
          <w:rPr>
            <w:lang w:val="es_ES" w:bidi="es_ES"/>
          </w:rPr>
          <w:rPr>
            <w:color w:val="0000EE"/>
            <w:u w:val="single"/>
          </w:rPr>
          <w:t>8:18–21</w:t>
        </w:r>
      </w:hyperlink>
      <w:r>
        <w:rPr>
          <w:lang w:val="es_ES" w:bidi="es_ES"/>
        </w:rPr>
        <w:t xml:space="preserve">). • Al colocar sus manos sobre la cabeza del becerro (ver </w:t>
      </w:r>
      <w:hyperlink r:id="rId339">
        <w:r>
          <w:rPr>
            <w:lang w:val="es_ES" w:bidi="es_ES"/>
          </w:rPr>
          <w:rPr>
            <w:color w:val="0000EE"/>
            <w:u w:val="single"/>
          </w:rPr>
          <w:t>1:4</w:t>
        </w:r>
      </w:hyperlink>
      <w:r>
        <w:rPr>
          <w:lang w:val="es_ES" w:bidi="es_ES"/>
        </w:rPr>
        <w:t xml:space="preserve">), Aarón y sus hijos se identificaban con el sacrificio (también en </w:t>
      </w:r>
      <w:hyperlink r:id="rId301">
        <w:r>
          <w:rPr>
            <w:lang w:val="es_ES" w:bidi="es_ES"/>
          </w:rPr>
          <w:rPr>
            <w:color w:val="0000EE"/>
            <w:u w:val="single"/>
          </w:rPr>
          <w:t>8:18</w:t>
        </w:r>
      </w:hyperlink>
      <w:r>
        <w:rPr>
          <w:lang w:val="es_ES" w:bidi="es_ES"/>
        </w:rPr>
        <w:t xml:space="preserve">, </w:t>
      </w:r>
      <w:hyperlink r:id="rId302">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8:15</w:t>
      </w:r>
      <w:r>
        <w:rPr>
          <w:lang w:val="es_ES" w:bidi="es_ES"/>
        </w:rPr>
      </w:r>
    </w:p>
    <w:p>
      <w:pPr>
        <w:pStyle w:val="Heading4"/>
      </w:pPr>
      <w:r>
        <w:rPr>
          <w:lang w:val="es_ES" w:bidi="es_ES"/>
        </w:rPr>
        <w:t>Normalmente, el sumo sacerdote llevaba a cabo estos deberes sacerdotales. Sin embargo, no sería apropiado que los sacerdotes se ordenaran a sí mismos, por lo que Moisés, actuando como representante de Dios, instituyó el sacerdocio.</w:t>
      </w:r>
      <w:r>
        <w:rPr>
          <w:lang w:val="es_ES" w:bidi="es_ES"/>
        </w:rPr>
      </w:r>
      <w:r>
        <w:rPr>
          <w:lang w:val="es_ES" w:bidi="es_ES"/>
        </w:rPr>
      </w:r>
    </w:p>
    <w:p>
      <w:pPr/>
      <w:r>
        <w:rPr>
          <w:lang w:val="es_ES" w:bidi="es_ES"/>
        </w:rPr>
      </w:r>
    </w:p>
    <w:p>
      <w:pPr>
        <w:pStyle w:val="Heading2"/>
      </w:pPr>
      <w:r>
        <w:rPr>
          <w:lang w:val="es_ES" w:bidi="es_ES"/>
        </w:rPr>
        <w:t>Levítico 8:18</w:t>
      </w:r>
      <w:r>
        <w:rPr>
          <w:lang w:val="es_ES" w:bidi="es_ES"/>
        </w:rPr>
      </w:r>
    </w:p>
    <w:p>
      <w:pPr/>
      <w:r>
        <w:rPr>
          <w:lang w:val="es_ES" w:bidi="es_ES"/>
        </w:rPr>
      </w:r>
      <w:r>
        <w:rPr>
          <w:lang w:val="es_ES" w:bidi="es_ES"/>
        </w:rPr>
        <w:t xml:space="preserve">Carnero para holocausto (ofrenda quemada): Consulta </w:t>
      </w:r>
      <w:r>
        <w:rPr>
          <w:lang w:val="es_ES" w:bidi="es_ES"/>
        </w:rPr>
        <w:t>la nota de estudio sobre 1:10–13</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8:22</w:t>
      </w:r>
      <w:r>
        <w:rPr>
          <w:lang w:val="es_ES" w:bidi="es_ES"/>
        </w:rPr>
      </w:r>
    </w:p>
    <w:p>
      <w:pPr/>
      <w:r>
        <w:rPr>
          <w:lang w:val="es_ES" w:bidi="es_ES"/>
        </w:rPr>
      </w:r>
      <w:r>
        <w:rPr>
          <w:lang w:val="es_ES" w:bidi="es_ES"/>
        </w:rPr>
        <w:t xml:space="preserve">Carnero de la consagración: Ver </w:t>
      </w:r>
      <w:hyperlink r:id="rId340">
        <w:r>
          <w:rPr>
            <w:lang w:val="es_ES" w:bidi="es_ES"/>
          </w:rPr>
          <w:rPr>
            <w:color w:val="0000EE"/>
            <w:u w:val="single"/>
          </w:rPr>
          <w:t>Ex 29:19–34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8:23</w:t>
      </w:r>
      <w:r>
        <w:rPr>
          <w:lang w:val="es_ES" w:bidi="es_ES"/>
        </w:rPr>
      </w:r>
    </w:p>
    <w:p>
      <w:pPr>
        <w:pStyle w:val="Heading4"/>
      </w:pPr>
      <w:r>
        <w:rPr>
          <w:lang w:val="es_ES" w:bidi="es_ES"/>
        </w:rPr>
        <w:t>la ternilla de la oreja....el dedo pulgar de su pie derecho de Aarón; representaban su persona en su totalidad. Este acto enfatizaba el papel del oficio sacerdotal, con la sangre subrayando los lazos con el sistema sacrificial. La función básica del sacerdote era mediar entre Dios y su pueblo. Para hacerlo de manera efectiva, necesitaba oídos que pudieran escuchar las palabras de Dios y las necesidades de su pueblo, manos listas para cumplir las órdenes de Dios y pies dispuestos a llevarlo donde fuera necesario.</w:t>
      </w:r>
      <w:r>
        <w:rPr>
          <w:lang w:val="es_ES" w:bidi="es_ES"/>
        </w:rPr>
      </w:r>
      <w:r>
        <w:rPr>
          <w:lang w:val="es_ES" w:bidi="es_ES"/>
        </w:rPr>
      </w:r>
    </w:p>
    <w:p>
      <w:pPr/>
      <w:r>
        <w:rPr>
          <w:lang w:val="es_ES" w:bidi="es_ES"/>
        </w:rPr>
      </w:r>
    </w:p>
    <w:p>
      <w:pPr>
        <w:pStyle w:val="Heading2"/>
      </w:pPr>
      <w:r>
        <w:rPr>
          <w:lang w:val="es_ES" w:bidi="es_ES"/>
        </w:rPr>
        <w:t>Levítico 8:29</w:t>
      </w:r>
      <w:r>
        <w:rPr>
          <w:lang w:val="es_ES" w:bidi="es_ES"/>
        </w:rPr>
      </w:r>
    </w:p>
    <w:p>
      <w:pPr>
        <w:pStyle w:val="Heading4"/>
      </w:pPr>
      <w:r>
        <w:rPr>
          <w:lang w:val="es_ES" w:bidi="es_ES"/>
        </w:rPr>
        <w:t xml:space="preserve">Moisés actuó como sacerdote en la ceremonia de ordenación y, por lo tanto, recibió la porción sacerdotal de la ofrenda (ver </w:t>
      </w:r>
      <w:hyperlink r:id="rId335">
        <w:r>
          <w:rPr>
            <w:lang w:val="es_ES" w:bidi="es_ES"/>
          </w:rPr>
          <w:rPr>
            <w:color w:val="0000EE"/>
            <w:u w:val="single"/>
          </w:rPr>
          <w:t>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8:30</w:t>
      </w:r>
      <w:r>
        <w:rPr>
          <w:lang w:val="es_ES" w:bidi="es_ES"/>
        </w:rPr>
      </w:r>
    </w:p>
    <w:p>
      <w:pPr>
        <w:pStyle w:val="Heading4"/>
      </w:pPr>
      <w:r>
        <w:rPr>
          <w:lang w:val="es_ES" w:bidi="es_ES"/>
        </w:rPr>
        <w:t xml:space="preserve">Aceite de la unción: Ver </w:t>
      </w:r>
      <w:r>
        <w:rPr>
          <w:lang w:val="es_ES" w:bidi="es_ES"/>
        </w:rPr>
        <w:t>nota de estudio sobre 8:2</w:t>
      </w:r>
      <w:r>
        <w:rPr>
          <w:lang w:val="es_ES" w:bidi="es_ES"/>
        </w:rPr>
        <w:t xml:space="preserve">; ver también </w:t>
      </w:r>
      <w:hyperlink r:id="rId341">
        <w:r>
          <w:rPr>
            <w:lang w:val="es_ES" w:bidi="es_ES"/>
          </w:rPr>
          <w:rPr>
            <w:color w:val="0000EE"/>
            <w:u w:val="single"/>
          </w:rPr>
          <w:t>Sal 133:2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8:31</w:t>
      </w:r>
      <w:r>
        <w:rPr>
          <w:lang w:val="es_ES" w:bidi="es_ES"/>
        </w:rPr>
      </w:r>
    </w:p>
    <w:p>
      <w:pPr>
        <w:pStyle w:val="Heading4"/>
      </w:pPr>
      <w:r>
        <w:rPr>
          <w:lang w:val="es_ES" w:bidi="es_ES"/>
        </w:rPr>
        <w:t>La ofrenda de la consagración era una variación de la ofrenda de paz (</w:t>
      </w:r>
      <w:hyperlink r:id="rId342">
        <w:r>
          <w:rPr>
            <w:lang w:val="es_ES" w:bidi="es_ES"/>
          </w:rPr>
          <w:rPr>
            <w:color w:val="0000EE"/>
            <w:u w:val="single"/>
          </w:rPr>
          <w:t>Ex 29:28</w:t>
        </w:r>
      </w:hyperlink>
      <w:r>
        <w:rPr>
          <w:lang w:val="es_ES" w:bidi="es_ES"/>
        </w:rPr>
        <w:t>). Era una comida (</w:t>
      </w:r>
      <w:hyperlink r:id="rId57">
        <w:r>
          <w:rPr>
            <w:lang w:val="es_ES" w:bidi="es_ES"/>
          </w:rPr>
          <w:rPr>
            <w:color w:val="0000EE"/>
            <w:u w:val="single"/>
          </w:rPr>
          <w:t>Lv 7:11–18</w:t>
        </w:r>
      </w:hyperlink>
      <w:r>
        <w:rPr>
          <w:lang w:val="es_ES" w:bidi="es_ES"/>
        </w:rPr>
        <w:t xml:space="preserve">, </w:t>
      </w:r>
      <w:hyperlink r:id="rId343">
        <w:r>
          <w:rPr>
            <w:lang w:val="es_ES" w:bidi="es_ES"/>
          </w:rPr>
          <w:rPr>
            <w:color w:val="0000EE"/>
            <w:u w:val="single"/>
          </w:rPr>
          <w:t>28–34</w:t>
        </w:r>
      </w:hyperlink>
      <w:r>
        <w:rPr>
          <w:lang w:val="es_ES" w:bidi="es_ES"/>
        </w:rPr>
        <w:t xml:space="preserve">) compartida entre Dios (las partes quemadas en el altar) y los sacerdotes. El mandato de hervir y comer la ofrenda de ordenación aparece por primera vez en </w:t>
      </w:r>
      <w:hyperlink r:id="rId344">
        <w:r>
          <w:rPr>
            <w:lang w:val="es_ES" w:bidi="es_ES"/>
          </w:rPr>
          <w:rPr>
            <w:color w:val="0000EE"/>
            <w:u w:val="single"/>
          </w:rPr>
          <w:t>Ex 29:32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8:34</w:t>
      </w:r>
      <w:r>
        <w:rPr>
          <w:lang w:val="es_ES" w:bidi="es_ES"/>
        </w:rPr>
      </w:r>
    </w:p>
    <w:p>
      <w:pPr>
        <w:pStyle w:val="Heading4"/>
      </w:pPr>
      <w:r>
        <w:rPr>
          <w:lang w:val="es_ES" w:bidi="es_ES"/>
        </w:rPr>
        <w:t>Mandó hacer Jehová: Los detalles de los rituales de sacrificio eran simbólicos e importantes por sí mismos. Sin embargo, lo más relevante era que los sacerdotes obedecieran las órdenes de Dios. La obediencia total a Dios es un tema principal tanto en el Antiguo Testamento como en el Nuevo Testamento: “el obedecer es mejor que los sacrificios” (</w:t>
      </w:r>
      <w:hyperlink r:id="rId345">
        <w:r>
          <w:rPr>
            <w:lang w:val="es_ES" w:bidi="es_ES"/>
          </w:rPr>
          <w:rPr>
            <w:color w:val="0000EE"/>
            <w:u w:val="single"/>
          </w:rPr>
          <w:t>1 Sam 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8:35</w:t>
      </w:r>
      <w:r>
        <w:rPr>
          <w:lang w:val="es_ES" w:bidi="es_ES"/>
        </w:rPr>
      </w:r>
    </w:p>
    <w:p>
      <w:pPr>
        <w:pStyle w:val="Heading4"/>
      </w:pPr>
      <w:r>
        <w:rPr>
          <w:lang w:val="es_ES" w:bidi="es_ES"/>
        </w:rPr>
        <w:t>siete días: Este mandato enfatizaba la santidad absoluta de Dios y exigía un cumplimiento estricto de sus órdenes. Los sacerdotes, ahora consagrados como santos siervos de Dios, debían permanecer en el atrio del Tabernáculo durante siete días antes de regresar a la vida cotidiana.</w:t>
      </w:r>
      <w:r>
        <w:rPr>
          <w:lang w:val="es_ES" w:bidi="es_ES"/>
        </w:rPr>
      </w:r>
      <w:r>
        <w:rPr>
          <w:lang w:val="es_ES" w:bidi="es_ES"/>
        </w:rPr>
      </w:r>
    </w:p>
    <w:p>
      <w:pPr/>
      <w:r>
        <w:rPr>
          <w:lang w:val="es_ES" w:bidi="es_ES"/>
        </w:rPr>
      </w:r>
    </w:p>
    <w:p>
      <w:pPr>
        <w:pStyle w:val="Heading2"/>
      </w:pPr>
      <w:r>
        <w:rPr>
          <w:lang w:val="es_ES" w:bidi="es_ES"/>
        </w:rPr>
        <w:t>Levítico 9:1</w:t>
      </w:r>
      <w:r>
        <w:rPr>
          <w:lang w:val="es_ES" w:bidi="es_ES"/>
        </w:rPr>
      </w:r>
    </w:p>
    <w:p>
      <w:pPr>
        <w:pStyle w:val="Heading4"/>
      </w:pPr>
      <w:r>
        <w:rPr>
          <w:lang w:val="es_ES" w:bidi="es_ES"/>
        </w:rPr>
        <w:t>Día octavo</w:t>
      </w:r>
      <w:r>
        <w:rPr>
          <w:lang w:val="es_ES" w:bidi="es_ES"/>
        </w:rPr>
        <w:t xml:space="preserve">: Los sacerdotes habían completado el período de prueba de siete días ordenado en </w:t>
      </w:r>
      <w:hyperlink r:id="rId346">
        <w:r>
          <w:rPr>
            <w:lang w:val="es_ES" w:bidi="es_ES"/>
          </w:rPr>
          <w:rPr>
            <w:color w:val="0000EE"/>
            <w:u w:val="single"/>
          </w:rPr>
          <w:t>8:35</w:t>
        </w:r>
      </w:hyperlink>
      <w:r>
        <w:rPr>
          <w:lang w:val="es_ES" w:bidi="es_ES"/>
        </w:rPr>
        <w:t xml:space="preserve">. Ancianos: Ver </w:t>
      </w:r>
      <w:r>
        <w:rPr>
          <w:lang w:val="es_ES" w:bidi="es_ES"/>
        </w:rPr>
        <w:t>nota de estudio sobre 4:15</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9:2–4</w:t>
      </w:r>
      <w:r>
        <w:rPr>
          <w:lang w:val="es_ES" w:bidi="es_ES"/>
        </w:rPr>
      </w:r>
    </w:p>
    <w:p>
      <w:pPr>
        <w:pStyle w:val="Heading4"/>
      </w:pPr>
      <w:r>
        <w:rPr>
          <w:lang w:val="es_ES" w:bidi="es_ES"/>
        </w:rPr>
        <w:t>Estos sacrificios, las ofrendas por el pecado y las ofrendas quemadas completas realizadas por los sacerdotes, así como también las ofrendas por el pecado, quemadas, de paz y de grano por el pueblo; se ofrecieron al inicio del ministerio de los sacerdotes para asegurar que todo pecado fuera expiado y el pacto con Dios reafirmado. Solo se omitió la ofrenda por la culpa.</w:t>
      </w:r>
      <w:r>
        <w:rPr>
          <w:lang w:val="es_ES" w:bidi="es_ES"/>
        </w:rPr>
      </w:r>
      <w:r>
        <w:rPr>
          <w:lang w:val="es_ES" w:bidi="es_ES"/>
        </w:rPr>
      </w:r>
    </w:p>
    <w:p>
      <w:pPr/>
      <w:r>
        <w:rPr>
          <w:lang w:val="es_ES" w:bidi="es_ES"/>
        </w:rPr>
      </w:r>
    </w:p>
    <w:p>
      <w:pPr>
        <w:pStyle w:val="Heading2"/>
      </w:pPr>
      <w:r>
        <w:rPr>
          <w:lang w:val="es_ES" w:bidi="es_ES"/>
        </w:rPr>
        <w:t>Levítico 9:6</w:t>
      </w:r>
      <w:r>
        <w:rPr>
          <w:lang w:val="es_ES" w:bidi="es_ES"/>
        </w:rPr>
      </w:r>
    </w:p>
    <w:p>
      <w:pPr>
        <w:pStyle w:val="Heading4"/>
      </w:pPr>
      <w:r>
        <w:rPr>
          <w:lang w:val="es_ES" w:bidi="es_ES"/>
        </w:rPr>
        <w:t xml:space="preserve">Así como la santidad describe la persona y naturaleza de Dios, la gloria del Señor expresa de manera tangible su poder y majestad (ver </w:t>
      </w:r>
      <w:hyperlink r:id="rId347">
        <w:r>
          <w:rPr>
            <w:lang w:val="es_ES" w:bidi="es_ES"/>
          </w:rPr>
          <w:rPr>
            <w:color w:val="0000EE"/>
            <w:u w:val="single"/>
          </w:rPr>
          <w:t>Ez 1:28,</w:t>
        </w:r>
      </w:hyperlink>
      <w:r>
        <w:rPr>
          <w:lang w:val="es_ES" w:bidi="es_ES"/>
        </w:rPr>
        <w:t xml:space="preserve"> </w:t>
      </w:r>
      <w:hyperlink r:id="rId348">
        <w:r>
          <w:rPr>
            <w:lang w:val="es_ES" w:bidi="es_ES"/>
          </w:rPr>
          <w:rPr>
            <w:color w:val="0000EE"/>
            <w:u w:val="single"/>
          </w:rPr>
          <w:t>10:4</w:t>
        </w:r>
      </w:hyperlink>
      <w:r>
        <w:rPr>
          <w:lang w:val="es_ES" w:bidi="es_ES"/>
        </w:rPr>
        <w:t>). Su gloria se reveló en el Monte Sinaí (</w:t>
      </w:r>
      <w:hyperlink r:id="rId349">
        <w:r>
          <w:rPr>
            <w:lang w:val="es_ES" w:bidi="es_ES"/>
          </w:rPr>
          <w:rPr>
            <w:color w:val="0000EE"/>
            <w:u w:val="single"/>
          </w:rPr>
          <w:t>Ex 24:16</w:t>
        </w:r>
      </w:hyperlink>
      <w:r>
        <w:rPr>
          <w:lang w:val="es_ES" w:bidi="es_ES"/>
        </w:rPr>
        <w:t>), en la dedicación del Tabernáculo (</w:t>
      </w:r>
      <w:hyperlink r:id="rId350">
        <w:r>
          <w:rPr>
            <w:lang w:val="es_ES" w:bidi="es_ES"/>
          </w:rPr>
          <w:rPr>
            <w:color w:val="0000EE"/>
            <w:u w:val="single"/>
          </w:rPr>
          <w:t>Ex 40:34–35</w:t>
        </w:r>
      </w:hyperlink>
      <w:r>
        <w:rPr>
          <w:lang w:val="es_ES" w:bidi="es_ES"/>
        </w:rPr>
        <w:t>) y en el Templo de Salomón (</w:t>
      </w:r>
      <w:hyperlink r:id="rId351">
        <w:r>
          <w:rPr>
            <w:lang w:val="es_ES" w:bidi="es_ES"/>
          </w:rPr>
          <w:rPr>
            <w:color w:val="0000EE"/>
            <w:u w:val="single"/>
          </w:rPr>
          <w:t>1 Re 8:11,</w:t>
        </w:r>
      </w:hyperlink>
      <w:r>
        <w:rPr>
          <w:lang w:val="es_ES" w:bidi="es_ES"/>
        </w:rPr>
        <w:t xml:space="preserve"> </w:t>
      </w:r>
      <w:hyperlink r:id="rId352">
        <w:r>
          <w:rPr>
            <w:lang w:val="es_ES" w:bidi="es_ES"/>
          </w:rPr>
          <w:rPr>
            <w:color w:val="0000EE"/>
            <w:u w:val="single"/>
          </w:rPr>
          <w:t>2 Cró 7:1</w:t>
        </w:r>
      </w:hyperlink>
      <w:r>
        <w:rPr>
          <w:lang w:val="es_ES" w:bidi="es_ES"/>
        </w:rPr>
        <w:t>). Sin embargo, permaneció tan vasta como los cielos (</w:t>
      </w:r>
      <w:hyperlink r:id="rId353">
        <w:r>
          <w:rPr>
            <w:lang w:val="es_ES" w:bidi="es_ES"/>
          </w:rPr>
          <w:rPr>
            <w:color w:val="0000EE"/>
            <w:u w:val="single"/>
          </w:rPr>
          <w:t>Sal 19:1</w:t>
        </w:r>
      </w:hyperlink>
      <w:r>
        <w:rPr>
          <w:lang w:val="es_ES" w:bidi="es_ES"/>
        </w:rPr>
        <w:t>). El Nuevo Testamento habla de la gloria de Cristo como la imagen de Dios (</w:t>
      </w:r>
      <w:hyperlink r:id="rId354">
        <w:r>
          <w:rPr>
            <w:lang w:val="es_ES" w:bidi="es_ES"/>
          </w:rPr>
          <w:rPr>
            <w:color w:val="0000EE"/>
            <w:u w:val="single"/>
          </w:rPr>
          <w:t>2 Co 4:4</w:t>
        </w:r>
      </w:hyperlink>
      <w:r>
        <w:rPr>
          <w:lang w:val="es_ES" w:bidi="es_ES"/>
        </w:rPr>
        <w:t>), quien manifestó la gloria de Dios al mundo (</w:t>
      </w:r>
      <w:hyperlink r:id="rId355">
        <w:r>
          <w:rPr>
            <w:lang w:val="es_ES" w:bidi="es_ES"/>
          </w:rPr>
          <w:rPr>
            <w:color w:val="0000EE"/>
            <w:u w:val="single"/>
          </w:rPr>
          <w:t>Jn 1:14</w:t>
        </w:r>
      </w:hyperlink>
      <w:r>
        <w:rPr>
          <w:lang w:val="es_ES" w:bidi="es_ES"/>
        </w:rPr>
        <w:t>). Fue glorificado en su muerte y resurrección (</w:t>
      </w:r>
      <w:hyperlink r:id="rId356">
        <w:r>
          <w:rPr>
            <w:lang w:val="es_ES" w:bidi="es_ES"/>
          </w:rPr>
          <w:rPr>
            <w:color w:val="0000EE"/>
            <w:u w:val="single"/>
          </w:rPr>
          <w:t>Jn 17:1–5</w:t>
        </w:r>
      </w:hyperlink>
      <w:r>
        <w:rPr>
          <w:lang w:val="es_ES" w:bidi="es_ES"/>
        </w:rPr>
        <w:t xml:space="preserve">). Véase también </w:t>
      </w:r>
      <w:hyperlink r:id="rId357">
        <w:r>
          <w:rPr>
            <w:lang w:val="es_ES" w:bidi="es_ES"/>
          </w:rPr>
          <w:rPr>
            <w:color w:val="0000EE"/>
            <w:u w:val="single"/>
          </w:rPr>
          <w:t>Ex 24:15–17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9:7</w:t>
      </w:r>
      <w:r>
        <w:rPr>
          <w:lang w:val="es_ES" w:bidi="es_ES"/>
        </w:rPr>
      </w:r>
    </w:p>
    <w:p>
      <w:pPr>
        <w:pStyle w:val="Heading4"/>
      </w:pPr>
      <w:r>
        <w:rPr>
          <w:lang w:val="es_ES" w:bidi="es_ES"/>
        </w:rPr>
        <w:t>Tu expiación ... tu holocausto: Antes de que el sumo sacerdote pudiera hacer expiación por el pueblo, el mismo debía estar en paz con Dios.</w:t>
      </w:r>
      <w:r>
        <w:rPr>
          <w:lang w:val="es_ES" w:bidi="es_ES"/>
        </w:rPr>
      </w:r>
      <w:r>
        <w:rPr>
          <w:lang w:val="es_ES" w:bidi="es_ES"/>
        </w:rPr>
      </w:r>
    </w:p>
    <w:p>
      <w:pPr/>
      <w:r>
        <w:rPr>
          <w:lang w:val="es_ES" w:bidi="es_ES"/>
        </w:rPr>
      </w:r>
    </w:p>
    <w:p>
      <w:pPr>
        <w:pStyle w:val="Heading2"/>
      </w:pPr>
      <w:r>
        <w:rPr>
          <w:lang w:val="es_ES" w:bidi="es_ES"/>
        </w:rPr>
        <w:t>Levítico 9:9</w:t>
      </w:r>
      <w:r>
        <w:rPr>
          <w:lang w:val="es_ES" w:bidi="es_ES"/>
        </w:rPr>
      </w:r>
    </w:p>
    <w:p>
      <w:pPr>
        <w:pStyle w:val="Heading4"/>
      </w:pPr>
      <w:r>
        <w:rPr>
          <w:lang w:val="es_ES" w:bidi="es_ES"/>
        </w:rPr>
        <w:t>Tanto Aarón, el sumo sacerdote (</w:t>
      </w:r>
      <w:hyperlink r:id="rId358">
        <w:r>
          <w:rPr>
            <w:lang w:val="es_ES" w:bidi="es_ES"/>
          </w:rPr>
          <w:rPr>
            <w:color w:val="0000EE"/>
            <w:u w:val="single"/>
          </w:rPr>
          <w:t>9:8</w:t>
        </w:r>
      </w:hyperlink>
      <w:r>
        <w:rPr>
          <w:lang w:val="es_ES" w:bidi="es_ES"/>
        </w:rPr>
        <w:t xml:space="preserve">, </w:t>
      </w:r>
      <w:hyperlink r:id="rId359">
        <w:r>
          <w:rPr>
            <w:lang w:val="es_ES" w:bidi="es_ES"/>
          </w:rPr>
          <w:rPr>
            <w:color w:val="0000EE"/>
            <w:u w:val="single"/>
          </w:rPr>
          <w:t>12</w:t>
        </w:r>
      </w:hyperlink>
      <w:r>
        <w:rPr>
          <w:lang w:val="es_ES" w:bidi="es_ES"/>
        </w:rPr>
        <w:t>), como sus hijos, los sacerdotes comunes (</w:t>
      </w:r>
      <w:hyperlink r:id="rId360">
        <w:r>
          <w:rPr>
            <w:lang w:val="es_ES" w:bidi="es_ES"/>
          </w:rPr>
          <w:rPr>
            <w:color w:val="0000EE"/>
            <w:u w:val="single"/>
          </w:rPr>
          <w:t>9:9</w:t>
        </w:r>
      </w:hyperlink>
      <w:r>
        <w:rPr>
          <w:lang w:val="es_ES" w:bidi="es_ES"/>
        </w:rPr>
        <w:t xml:space="preserve">, </w:t>
      </w:r>
      <w:hyperlink r:id="rId359">
        <w:r>
          <w:rPr>
            <w:lang w:val="es_ES" w:bidi="es_ES"/>
          </w:rPr>
          <w:rPr>
            <w:color w:val="0000EE"/>
            <w:u w:val="single"/>
          </w:rPr>
          <w:t>12</w:t>
        </w:r>
      </w:hyperlink>
      <w:r>
        <w:rPr>
          <w:lang w:val="es_ES" w:bidi="es_ES"/>
        </w:rPr>
        <w:t xml:space="preserve">, </w:t>
      </w:r>
      <w:hyperlink r:id="rId361">
        <w:r>
          <w:rPr>
            <w:lang w:val="es_ES" w:bidi="es_ES"/>
          </w:rPr>
          <w:rPr>
            <w:color w:val="0000EE"/>
            <w:u w:val="single"/>
          </w:rPr>
          <w:t>13</w:t>
        </w:r>
      </w:hyperlink>
      <w:r>
        <w:rPr>
          <w:lang w:val="es_ES" w:bidi="es_ES"/>
        </w:rPr>
        <w:t>), participaron en la ofrenda por el pecado (expiación) (</w:t>
      </w:r>
      <w:hyperlink r:id="rId362">
        <w:r>
          <w:rPr>
            <w:lang w:val="es_ES" w:bidi="es_ES"/>
          </w:rPr>
          <w:rPr>
            <w:color w:val="0000EE"/>
            <w:u w:val="single"/>
          </w:rPr>
          <w:t>9:8–11</w:t>
        </w:r>
      </w:hyperlink>
      <w:r>
        <w:rPr>
          <w:lang w:val="es_ES" w:bidi="es_ES"/>
        </w:rPr>
        <w:t>) y la ofrenda quemada (holocausto) (</w:t>
      </w:r>
      <w:hyperlink r:id="rId363">
        <w:r>
          <w:rPr>
            <w:lang w:val="es_ES" w:bidi="es_ES"/>
          </w:rPr>
          <w:rPr>
            <w:color w:val="0000EE"/>
            <w:u w:val="single"/>
          </w:rPr>
          <w:t>9:12–14</w:t>
        </w:r>
      </w:hyperlink>
      <w:r>
        <w:rPr>
          <w:lang w:val="es_ES" w:bidi="es_ES"/>
        </w:rPr>
        <w:t xml:space="preserve">). Esto hizo que la expiación fuera efectiva para todo el sacerdocio. • Cuernos del altar: Ver </w:t>
      </w:r>
      <w:r>
        <w:rPr>
          <w:lang w:val="es_ES" w:bidi="es_ES"/>
        </w:rPr>
        <w:t>nota de estudio sobre 4:25,</w:t>
      </w:r>
      <w:r>
        <w:rPr>
          <w:lang w:val="es_ES" w:bidi="es_ES"/>
        </w:rPr>
        <w:t xml:space="preserve"> ver también </w:t>
      </w:r>
      <w:hyperlink r:id="rId364">
        <w:r>
          <w:rPr>
            <w:lang w:val="es_ES" w:bidi="es_ES"/>
          </w:rPr>
          <w:rPr>
            <w:color w:val="0000EE"/>
            <w:u w:val="single"/>
          </w:rPr>
          <w:t>Ex 27:1–8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9:17</w:t>
      </w:r>
      <w:r>
        <w:rPr>
          <w:lang w:val="es_ES" w:bidi="es_ES"/>
        </w:rPr>
      </w:r>
    </w:p>
    <w:p>
      <w:pPr>
        <w:pStyle w:val="Heading4"/>
      </w:pPr>
      <w:r>
        <w:rPr>
          <w:lang w:val="es_ES" w:bidi="es_ES"/>
        </w:rPr>
        <w:t>Holocausto de la mañana: Se ofrecía un cordero como ofrenda quemada completa cada mañana y cada tarde (</w:t>
      </w:r>
      <w:hyperlink r:id="rId365">
        <w:r>
          <w:rPr>
            <w:lang w:val="es_ES" w:bidi="es_ES"/>
          </w:rPr>
          <w:rPr>
            <w:color w:val="0000EE"/>
            <w:u w:val="single"/>
          </w:rPr>
          <w:t>6:9,</w:t>
        </w:r>
      </w:hyperlink>
      <w:r>
        <w:rPr>
          <w:lang w:val="es_ES" w:bidi="es_ES"/>
        </w:rPr>
        <w:t xml:space="preserve"> </w:t>
      </w:r>
      <w:hyperlink r:id="rId366">
        <w:r>
          <w:rPr>
            <w:lang w:val="es_ES" w:bidi="es_ES"/>
          </w:rPr>
          <w:rPr>
            <w:color w:val="0000EE"/>
            <w:u w:val="single"/>
          </w:rPr>
          <w:t>Nm 28:2–4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9:22</w:t>
      </w:r>
      <w:r>
        <w:rPr>
          <w:lang w:val="es_ES" w:bidi="es_ES"/>
        </w:rPr>
      </w:r>
    </w:p>
    <w:p>
      <w:pPr/>
      <w:r>
        <w:rPr>
          <w:lang w:val="es_ES" w:bidi="es_ES"/>
        </w:rPr>
      </w:r>
      <w:r>
        <w:rPr>
          <w:lang w:val="es_ES" w:bidi="es_ES"/>
        </w:rPr>
        <w:t>Bendíjolos</w:t>
      </w:r>
      <w:r>
        <w:rPr>
          <w:lang w:val="es_ES" w:bidi="es_ES"/>
        </w:rPr>
        <w:t xml:space="preserve">: Ver </w:t>
      </w:r>
      <w:hyperlink r:id="rId367">
        <w:r>
          <w:rPr>
            <w:lang w:val="es_ES" w:bidi="es_ES"/>
          </w:rPr>
          <w:rPr>
            <w:color w:val="0000EE"/>
            <w:u w:val="single"/>
          </w:rPr>
          <w:t>Nm 6:22–27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9:24</w:t>
      </w:r>
      <w:r>
        <w:rPr>
          <w:lang w:val="es_ES" w:bidi="es_ES"/>
        </w:rPr>
      </w:r>
    </w:p>
    <w:p>
      <w:pPr>
        <w:pStyle w:val="Heading4"/>
      </w:pPr>
      <w:r>
        <w:rPr>
          <w:lang w:val="es_ES" w:bidi="es_ES"/>
        </w:rPr>
        <w:t>El fuego se desató desde la presencia del Señor, lo que indica que Dios había aceptado las ofrendas, la expiación y el sacerdocio (</w:t>
      </w:r>
      <w:hyperlink r:id="rId368">
        <w:r>
          <w:rPr>
            <w:lang w:val="es_ES" w:bidi="es_ES"/>
          </w:rPr>
          <w:rPr>
            <w:color w:val="0000EE"/>
            <w:u w:val="single"/>
          </w:rPr>
          <w:t>9:7,</w:t>
        </w:r>
      </w:hyperlink>
      <w:r>
        <w:rPr>
          <w:lang w:val="es_ES" w:bidi="es_ES"/>
        </w:rPr>
        <w:t xml:space="preserve"> cp. </w:t>
      </w:r>
      <w:hyperlink r:id="rId369">
        <w:r>
          <w:rPr>
            <w:lang w:val="es_ES" w:bidi="es_ES"/>
          </w:rPr>
          <w:rPr>
            <w:color w:val="0000EE"/>
            <w:u w:val="single"/>
          </w:rPr>
          <w:t>1 Re 18:36–38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10:1</w:t>
      </w:r>
      <w:r>
        <w:rPr>
          <w:lang w:val="es_ES" w:bidi="es_ES"/>
        </w:rPr>
      </w:r>
    </w:p>
    <w:p>
      <w:pPr/>
      <w:r>
        <w:rPr>
          <w:lang w:val="es_ES" w:bidi="es_ES"/>
        </w:rPr>
      </w:r>
      <w:r>
        <w:rPr>
          <w:lang w:val="es_ES" w:bidi="es_ES"/>
        </w:rPr>
        <w:t>Los dos hijos mayores de Aarón, Nadab y Abiú (</w:t>
      </w:r>
      <w:hyperlink r:id="rId370">
        <w:r>
          <w:rPr>
            <w:lang w:val="es_ES" w:bidi="es_ES"/>
          </w:rPr>
          <w:rPr>
            <w:color w:val="0000EE"/>
            <w:u w:val="single"/>
          </w:rPr>
          <w:t>Ex 6:23</w:t>
        </w:r>
      </w:hyperlink>
      <w:r>
        <w:rPr>
          <w:lang w:val="es_ES" w:bidi="es_ES"/>
        </w:rPr>
        <w:t>), acompañaron a Moisés y a los setenta ancianos en el Monte Sinaí (</w:t>
      </w:r>
      <w:hyperlink r:id="rId371">
        <w:r>
          <w:rPr>
            <w:lang w:val="es_ES" w:bidi="es_ES"/>
          </w:rPr>
          <w:rPr>
            <w:color w:val="0000EE"/>
            <w:u w:val="single"/>
          </w:rPr>
          <w:t>Ex 24:1</w:t>
        </w:r>
      </w:hyperlink>
      <w:r>
        <w:rPr>
          <w:lang w:val="es_ES" w:bidi="es_ES"/>
        </w:rPr>
        <w:t xml:space="preserve">, </w:t>
      </w:r>
      <w:hyperlink r:id="rId372">
        <w:r>
          <w:rPr>
            <w:lang w:val="es_ES" w:bidi="es_ES"/>
          </w:rPr>
          <w:rPr>
            <w:color w:val="0000EE"/>
            <w:u w:val="single"/>
          </w:rPr>
          <w:t>9</w:t>
        </w:r>
      </w:hyperlink>
      <w:r>
        <w:rPr>
          <w:lang w:val="es_ES" w:bidi="es_ES"/>
        </w:rPr>
        <w:t xml:space="preserve">), y presenciaron la gran teofanía (aparición de Dios) allí. Murieron sin dejar herederos varones (ver también </w:t>
      </w:r>
      <w:hyperlink r:id="rId373">
        <w:r>
          <w:rPr>
            <w:lang w:val="es_ES" w:bidi="es_ES"/>
          </w:rPr>
          <w:rPr>
            <w:color w:val="0000EE"/>
            <w:u w:val="single"/>
          </w:rPr>
          <w:t>Ex 28:1,</w:t>
        </w:r>
      </w:hyperlink>
      <w:r>
        <w:rPr>
          <w:lang w:val="es_ES" w:bidi="es_ES"/>
        </w:rPr>
        <w:t xml:space="preserve"> </w:t>
      </w:r>
      <w:hyperlink r:id="rId374">
        <w:r>
          <w:rPr>
            <w:lang w:val="es_ES" w:bidi="es_ES"/>
          </w:rPr>
          <w:rPr>
            <w:color w:val="0000EE"/>
            <w:u w:val="single"/>
          </w:rPr>
          <w:t>Nm 3:2–4,</w:t>
        </w:r>
      </w:hyperlink>
      <w:r>
        <w:rPr>
          <w:lang w:val="es_ES" w:bidi="es_ES"/>
        </w:rPr>
        <w:t xml:space="preserve"> </w:t>
      </w:r>
      <w:hyperlink r:id="rId375">
        <w:r>
          <w:rPr>
            <w:lang w:val="es_ES" w:bidi="es_ES"/>
          </w:rPr>
          <w:rPr>
            <w:color w:val="0000EE"/>
            <w:u w:val="single"/>
          </w:rPr>
          <w:t>26:60–61;</w:t>
        </w:r>
      </w:hyperlink>
      <w:r>
        <w:rPr>
          <w:lang w:val="es_ES" w:bidi="es_ES"/>
        </w:rPr>
        <w:t xml:space="preserve"> </w:t>
      </w:r>
      <w:hyperlink r:id="rId376">
        <w:r>
          <w:rPr>
            <w:lang w:val="es_ES" w:bidi="es_ES"/>
          </w:rPr>
          <w:rPr>
            <w:color w:val="0000EE"/>
            <w:u w:val="single"/>
          </w:rPr>
          <w:t>1 Cró 6:3,</w:t>
        </w:r>
      </w:hyperlink>
      <w:r>
        <w:rPr>
          <w:lang w:val="es_ES" w:bidi="es_ES"/>
        </w:rPr>
        <w:t xml:space="preserve"> </w:t>
      </w:r>
      <w:hyperlink r:id="rId377">
        <w:r>
          <w:rPr>
            <w:lang w:val="es_ES" w:bidi="es_ES"/>
          </w:rPr>
          <w:rPr>
            <w:color w:val="0000EE"/>
            <w:u w:val="single"/>
          </w:rPr>
          <w:t>24:1–2</w:t>
        </w:r>
      </w:hyperlink>
      <w:r>
        <w:rPr>
          <w:lang w:val="es_ES" w:bidi="es_ES"/>
        </w:rPr>
        <w:t>). Los incensarios eran braseros o bandejas que contenían brasas calientes, sobre las cuales se espolvoreaba incienso (</w:t>
      </w:r>
      <w:hyperlink r:id="rId80">
        <w:r>
          <w:rPr>
            <w:lang w:val="es_ES" w:bidi="es_ES"/>
          </w:rPr>
          <w:rPr>
            <w:color w:val="0000EE"/>
            <w:u w:val="single"/>
          </w:rPr>
          <w:t>Ex 30:34–38,</w:t>
        </w:r>
      </w:hyperlink>
      <w:r>
        <w:rPr>
          <w:lang w:val="es_ES" w:bidi="es_ES"/>
        </w:rPr>
        <w:t xml:space="preserve"> ver también </w:t>
      </w:r>
      <w:hyperlink r:id="rId378">
        <w:r>
          <w:rPr>
            <w:lang w:val="es_ES" w:bidi="es_ES"/>
          </w:rPr>
          <w:rPr>
            <w:color w:val="0000EE"/>
            <w:u w:val="single"/>
          </w:rPr>
          <w:t>Lv 16:12–13,</w:t>
        </w:r>
      </w:hyperlink>
      <w:r>
        <w:rPr>
          <w:lang w:val="es_ES" w:bidi="es_ES"/>
        </w:rPr>
        <w:t xml:space="preserve"> </w:t>
      </w:r>
      <w:hyperlink r:id="rId379">
        <w:r>
          <w:rPr>
            <w:lang w:val="es_ES" w:bidi="es_ES"/>
          </w:rPr>
          <w:rPr>
            <w:color w:val="0000EE"/>
            <w:u w:val="single"/>
          </w:rPr>
          <w:t>2 Cró 26:19,</w:t>
        </w:r>
      </w:hyperlink>
      <w:r>
        <w:rPr>
          <w:lang w:val="es_ES" w:bidi="es_ES"/>
        </w:rPr>
        <w:t xml:space="preserve"> </w:t>
      </w:r>
      <w:hyperlink r:id="rId380">
        <w:r>
          <w:rPr>
            <w:lang w:val="es_ES" w:bidi="es_ES"/>
          </w:rPr>
          <w:rPr>
            <w:color w:val="0000EE"/>
            <w:u w:val="single"/>
          </w:rPr>
          <w:t>Ap 8:3–4</w:t>
        </w:r>
      </w:hyperlink>
      <w:r>
        <w:rPr>
          <w:lang w:val="es_ES" w:bidi="es_ES"/>
        </w:rPr>
        <w:t>). El tipo incorrecto de fuego (hebreo ’</w:t>
      </w:r>
      <w:r>
        <w:rPr>
          <w:i/>
          <w:lang w:val="es_ES" w:bidi="es_ES"/>
        </w:rPr>
        <w:t>esh zarah,</w:t>
      </w:r>
      <w:r>
        <w:rPr>
          <w:lang w:val="es_ES" w:bidi="es_ES"/>
        </w:rPr>
        <w:t xml:space="preserve"> “fuego extraño”) podría significar “extranjero” y, por lo tanto, “no autorizado” (ver </w:t>
      </w:r>
      <w:hyperlink r:id="rId381">
        <w:r>
          <w:rPr>
            <w:lang w:val="es_ES" w:bidi="es_ES"/>
          </w:rPr>
          <w:rPr>
            <w:color w:val="0000EE"/>
            <w:u w:val="single"/>
          </w:rPr>
          <w:t>Ex 30:9</w:t>
        </w:r>
      </w:hyperlink>
      <w:r>
        <w:rPr>
          <w:lang w:val="es_ES" w:bidi="es_ES"/>
        </w:rPr>
        <w:t xml:space="preserve">) o incluso “pagano” (como en </w:t>
      </w:r>
      <w:hyperlink r:id="rId382">
        <w:r>
          <w:rPr>
            <w:lang w:val="es_ES" w:bidi="es_ES"/>
          </w:rPr>
          <w:rPr>
            <w:color w:val="0000EE"/>
            <w:u w:val="single"/>
          </w:rPr>
          <w:t>Sal 44:20,</w:t>
        </w:r>
      </w:hyperlink>
      <w:r>
        <w:rPr>
          <w:lang w:val="es_ES" w:bidi="es_ES"/>
        </w:rPr>
        <w:t xml:space="preserve"> </w:t>
      </w:r>
      <w:hyperlink r:id="rId383">
        <w:r>
          <w:rPr>
            <w:lang w:val="es_ES" w:bidi="es_ES"/>
          </w:rPr>
          <w:rPr>
            <w:color w:val="0000EE"/>
            <w:u w:val="single"/>
          </w:rPr>
          <w:t>81:9</w:t>
        </w:r>
      </w:hyperlink>
      <w:r>
        <w:rPr>
          <w:lang w:val="es_ES" w:bidi="es_ES"/>
        </w:rPr>
        <w:t>). Aparentemente, Nadab y Abiú usaron fuego de una fuente no aprobada por Dios (</w:t>
      </w:r>
      <w:hyperlink r:id="rId384">
        <w:r>
          <w:rPr>
            <w:lang w:val="es_ES" w:bidi="es_ES"/>
          </w:rPr>
          <w:rPr>
            <w:color w:val="0000EE"/>
            <w:u w:val="single"/>
          </w:rPr>
          <w:t xml:space="preserve">Nm 3:4, </w:t>
        </w:r>
      </w:hyperlink>
      <w:hyperlink r:id="rId385">
        <w:r>
          <w:rPr>
            <w:lang w:val="es_ES" w:bidi="es_ES"/>
          </w:rPr>
          <w:rPr>
            <w:color w:val="0000EE"/>
            <w:u w:val="single"/>
          </w:rPr>
          <w:t>26:61</w:t>
        </w:r>
      </w:hyperlink>
      <w:r>
        <w:rPr>
          <w:lang w:val="es_ES" w:bidi="es_ES"/>
        </w:rPr>
        <w:t>), posiblemente incluso de una fuente pagana. También es posible que ofrecieran incienso no preparado según las especificaciones de Dios (</w:t>
      </w:r>
      <w:hyperlink r:id="rId80">
        <w:r>
          <w:rPr>
            <w:lang w:val="es_ES" w:bidi="es_ES"/>
          </w:rPr>
          <w:rPr>
            <w:color w:val="0000EE"/>
            <w:u w:val="single"/>
          </w:rPr>
          <w:t>Ex 30:34–38</w:t>
        </w:r>
      </w:hyperlink>
      <w:r>
        <w:rPr>
          <w:lang w:val="es_ES" w:bidi="es_ES"/>
        </w:rPr>
        <w:t>), aunque el texto no lo menciona. No entraron en la presencia de Dios bajo sus términos, sino bajo los suyos propios.</w:t>
      </w:r>
      <w:r>
        <w:rPr>
          <w:lang w:val="es_ES" w:bidi="es_ES"/>
        </w:rPr>
      </w:r>
      <w:r>
        <w:rPr>
          <w:lang w:val="es_ES" w:bidi="es_ES"/>
        </w:rPr>
      </w:r>
    </w:p>
    <w:p>
      <w:pPr/>
      <w:r>
        <w:rPr>
          <w:lang w:val="es_ES" w:bidi="es_ES"/>
        </w:rPr>
      </w:r>
    </w:p>
    <w:p>
      <w:pPr>
        <w:pStyle w:val="Heading2"/>
      </w:pPr>
      <w:r>
        <w:rPr>
          <w:lang w:val="es_ES" w:bidi="es_ES"/>
        </w:rPr>
        <w:t>Levítico 10:1–20</w:t>
      </w:r>
      <w:r>
        <w:rPr>
          <w:lang w:val="es_ES" w:bidi="es_ES"/>
        </w:rPr>
      </w:r>
    </w:p>
    <w:p>
      <w:pPr>
        <w:pStyle w:val="Heading4"/>
      </w:pPr>
      <w:r>
        <w:rPr>
          <w:lang w:val="es_ES" w:bidi="es_ES"/>
        </w:rPr>
        <w:t>El fuego debía arder constantemente en el altar de bronce (</w:t>
      </w:r>
      <w:hyperlink r:id="rId365">
        <w:r>
          <w:rPr>
            <w:lang w:val="es_ES" w:bidi="es_ES"/>
          </w:rPr>
          <w:rPr>
            <w:color w:val="0000EE"/>
            <w:u w:val="single"/>
          </w:rPr>
          <w:t>6:9</w:t>
        </w:r>
      </w:hyperlink>
      <w:r>
        <w:rPr>
          <w:lang w:val="es_ES" w:bidi="es_ES"/>
        </w:rPr>
        <w:t>) para proporcionar brasas para quemar incienso (</w:t>
      </w:r>
      <w:hyperlink r:id="rId386">
        <w:r>
          <w:rPr>
            <w:lang w:val="es_ES" w:bidi="es_ES"/>
          </w:rPr>
          <w:rPr>
            <w:color w:val="0000EE"/>
            <w:u w:val="single"/>
          </w:rPr>
          <w:t>16:12</w:t>
        </w:r>
      </w:hyperlink>
      <w:r>
        <w:rPr>
          <w:lang w:val="es_ES" w:bidi="es_ES"/>
        </w:rPr>
        <w:t>). Quizás descuidados por haber bebido vino (</w:t>
      </w:r>
      <w:hyperlink r:id="rId387">
        <w:r>
          <w:rPr>
            <w:lang w:val="es_ES" w:bidi="es_ES"/>
          </w:rPr>
          <w:rPr>
            <w:color w:val="0000EE"/>
            <w:u w:val="single"/>
          </w:rPr>
          <w:t>10:8–11</w:t>
        </w:r>
      </w:hyperlink>
      <w:r>
        <w:rPr>
          <w:lang w:val="es_ES" w:bidi="es_ES"/>
        </w:rPr>
        <w:t>), Nadab y Abiú tomaron brasas de otra fuente. Esta violación de las instrucciones de Dios resultó en sus muertes.</w:t>
      </w:r>
      <w:r>
        <w:rPr>
          <w:lang w:val="es_ES" w:bidi="es_ES"/>
        </w:rPr>
      </w:r>
      <w:r>
        <w:rPr>
          <w:lang w:val="es_ES" w:bidi="es_ES"/>
        </w:rPr>
      </w:r>
    </w:p>
    <w:p>
      <w:pPr/>
      <w:r>
        <w:rPr>
          <w:lang w:val="es_ES" w:bidi="es_ES"/>
        </w:rPr>
      </w:r>
    </w:p>
    <w:p>
      <w:pPr>
        <w:pStyle w:val="Heading2"/>
      </w:pPr>
      <w:r>
        <w:rPr>
          <w:lang w:val="es_ES" w:bidi="es_ES"/>
        </w:rPr>
        <w:t>Levítico 10:2</w:t>
      </w:r>
      <w:r>
        <w:rPr>
          <w:lang w:val="es_ES" w:bidi="es_ES"/>
        </w:rPr>
      </w:r>
    </w:p>
    <w:p>
      <w:pPr>
        <w:pStyle w:val="Heading4"/>
      </w:pPr>
      <w:r>
        <w:rPr>
          <w:lang w:val="es_ES" w:bidi="es_ES"/>
        </w:rPr>
        <w:t xml:space="preserve">En </w:t>
      </w:r>
      <w:hyperlink r:id="rId388">
        <w:r>
          <w:rPr>
            <w:lang w:val="es_ES" w:bidi="es_ES"/>
          </w:rPr>
          <w:rPr>
            <w:color w:val="0000EE"/>
            <w:u w:val="single"/>
          </w:rPr>
          <w:t>9:24</w:t>
        </w:r>
      </w:hyperlink>
      <w:r>
        <w:rPr>
          <w:lang w:val="es_ES" w:bidi="es_ES"/>
        </w:rPr>
        <w:t xml:space="preserve">, el fuego se encendió para mostrar la aceptación de Dios. Ahora indica su desaprobación al traer la muerte a Nadab y Abiú, quienes habían demostrado un comportamiento descuidado hacia la adoración a Dios (cp. </w:t>
      </w:r>
      <w:hyperlink r:id="rId389">
        <w:r>
          <w:rPr>
            <w:lang w:val="es_ES" w:bidi="es_ES"/>
          </w:rPr>
          <w:rPr>
            <w:color w:val="0000EE"/>
            <w:u w:val="single"/>
          </w:rPr>
          <w:t>Hc 5:1–11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10:3</w:t>
      </w:r>
      <w:r>
        <w:rPr>
          <w:lang w:val="es_ES" w:bidi="es_ES"/>
        </w:rPr>
      </w:r>
    </w:p>
    <w:p>
      <w:pPr>
        <w:pStyle w:val="Heading4"/>
      </w:pPr>
      <w:r>
        <w:rPr>
          <w:lang w:val="es_ES" w:bidi="es_ES"/>
        </w:rPr>
        <w:t>La santidad de Dios es su esencia, sustancia y carácter, y contrasta con el mundo de las criaturas. Al llevar a cabo este acto imprudente, Nadab y Abiú no tuvieron en cuenta la santidad de Dios ni lo honraron.</w:t>
      </w:r>
      <w:r>
        <w:rPr>
          <w:lang w:val="es_ES" w:bidi="es_ES"/>
        </w:rPr>
      </w:r>
      <w:r>
        <w:rPr>
          <w:lang w:val="es_ES" w:bidi="es_ES"/>
        </w:rPr>
      </w:r>
    </w:p>
    <w:p>
      <w:pPr/>
      <w:r>
        <w:rPr>
          <w:lang w:val="es_ES" w:bidi="es_ES"/>
        </w:rPr>
      </w:r>
    </w:p>
    <w:p>
      <w:pPr>
        <w:pStyle w:val="Heading2"/>
      </w:pPr>
      <w:r>
        <w:rPr>
          <w:lang w:val="es_ES" w:bidi="es_ES"/>
        </w:rPr>
        <w:t>Levítico 10:4</w:t>
      </w:r>
      <w:r>
        <w:rPr>
          <w:lang w:val="es_ES" w:bidi="es_ES"/>
        </w:rPr>
      </w:r>
    </w:p>
    <w:p>
      <w:pPr>
        <w:pStyle w:val="Heading4"/>
      </w:pPr>
      <w:r>
        <w:rPr>
          <w:lang w:val="es_ES" w:bidi="es_ES"/>
        </w:rPr>
        <w:t xml:space="preserve">Misael, y á Elzaphán ... tío de Aarón: Ver </w:t>
      </w:r>
      <w:hyperlink r:id="rId390">
        <w:r>
          <w:rPr>
            <w:lang w:val="es_ES" w:bidi="es_ES"/>
          </w:rPr>
          <w:rPr>
            <w:color w:val="0000EE"/>
            <w:u w:val="single"/>
          </w:rPr>
          <w:t>Ex 6:18</w:t>
        </w:r>
      </w:hyperlink>
      <w:r>
        <w:rPr>
          <w:lang w:val="es_ES" w:bidi="es_ES"/>
        </w:rPr>
        <w:t xml:space="preserve">, </w:t>
      </w:r>
      <w:hyperlink r:id="rId391">
        <w:r>
          <w:rPr>
            <w:lang w:val="es_ES" w:bidi="es_ES"/>
          </w:rPr>
          <w:rPr>
            <w:color w:val="0000EE"/>
            <w:u w:val="single"/>
          </w:rPr>
          <w:t>22</w:t>
        </w:r>
      </w:hyperlink>
      <w:r>
        <w:rPr>
          <w:lang w:val="es_ES" w:bidi="es_ES"/>
        </w:rPr>
        <w:t>. • Llevarse los cuerpos de sus parientes: Aarón, el sumo sacerdote, y los sacerdotes Eleazar e Itamar (</w:t>
      </w:r>
      <w:hyperlink r:id="rId392">
        <w:r>
          <w:rPr>
            <w:lang w:val="es_ES" w:bidi="es_ES"/>
          </w:rPr>
          <w:rPr>
            <w:color w:val="0000EE"/>
            <w:u w:val="single"/>
          </w:rPr>
          <w:t>Lv 10:6</w:t>
        </w:r>
      </w:hyperlink>
      <w:r>
        <w:rPr>
          <w:lang w:val="es_ES" w:bidi="es_ES"/>
        </w:rPr>
        <w:t>) no podían contaminarse al entrar en contacto con un muerto (</w:t>
      </w:r>
      <w:hyperlink r:id="rId393">
        <w:r>
          <w:rPr>
            <w:lang w:val="es_ES" w:bidi="es_ES"/>
          </w:rPr>
          <w:rPr>
            <w:color w:val="0000EE"/>
            <w:u w:val="single"/>
          </w:rPr>
          <w:t>21:10–12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10:5</w:t>
      </w:r>
      <w:r>
        <w:rPr>
          <w:lang w:val="es_ES" w:bidi="es_ES"/>
        </w:rPr>
      </w:r>
    </w:p>
    <w:p>
      <w:pPr>
        <w:pStyle w:val="Heading4"/>
      </w:pPr>
      <w:r>
        <w:rPr>
          <w:lang w:val="es_ES" w:bidi="es_ES"/>
        </w:rPr>
        <w:t>Transportar los cuerpos por sus vestimentas evitó la contaminación.</w:t>
      </w:r>
      <w:r>
        <w:rPr>
          <w:lang w:val="es_ES" w:bidi="es_ES"/>
        </w:rPr>
      </w:r>
      <w:r>
        <w:rPr>
          <w:lang w:val="es_ES" w:bidi="es_ES"/>
        </w:rPr>
      </w:r>
    </w:p>
    <w:p>
      <w:pPr/>
      <w:r>
        <w:rPr>
          <w:lang w:val="es_ES" w:bidi="es_ES"/>
        </w:rPr>
      </w:r>
    </w:p>
    <w:p>
      <w:pPr>
        <w:pStyle w:val="Heading2"/>
      </w:pPr>
      <w:r>
        <w:rPr>
          <w:lang w:val="es_ES" w:bidi="es_ES"/>
        </w:rPr>
        <w:t>Levítico 10:6</w:t>
      </w:r>
      <w:r>
        <w:rPr>
          <w:lang w:val="es_ES" w:bidi="es_ES"/>
        </w:rPr>
      </w:r>
    </w:p>
    <w:p>
      <w:pPr>
        <w:pStyle w:val="Heading4"/>
      </w:pPr>
      <w:r>
        <w:rPr>
          <w:lang w:val="es_ES" w:bidi="es_ES"/>
        </w:rPr>
        <w:t>Eleazar e Ithamar eran los dos hijos restantes de Aarón (</w:t>
      </w:r>
      <w:hyperlink r:id="rId370">
        <w:r>
          <w:rPr>
            <w:lang w:val="es_ES" w:bidi="es_ES"/>
          </w:rPr>
          <w:rPr>
            <w:color w:val="0000EE"/>
            <w:u w:val="single"/>
          </w:rPr>
          <w:t>Ex 6:23</w:t>
        </w:r>
      </w:hyperlink>
      <w:r>
        <w:rPr>
          <w:lang w:val="es_ES" w:bidi="es_ES"/>
        </w:rPr>
        <w:t xml:space="preserve">). dejar el cabello despeinado: Esta práctica y otras similares eran formas de expresar duelo en tiempos bíblicos (cp. </w:t>
      </w:r>
      <w:hyperlink r:id="rId394">
        <w:r>
          <w:rPr>
            <w:lang w:val="es_ES" w:bidi="es_ES"/>
          </w:rPr>
          <w:rPr>
            <w:color w:val="0000EE"/>
            <w:u w:val="single"/>
          </w:rPr>
          <w:t>Gn 37:29,</w:t>
        </w:r>
      </w:hyperlink>
      <w:r>
        <w:rPr>
          <w:lang w:val="es_ES" w:bidi="es_ES"/>
        </w:rPr>
        <w:t xml:space="preserve"> </w:t>
      </w:r>
      <w:hyperlink r:id="rId395">
        <w:r>
          <w:rPr>
            <w:lang w:val="es_ES" w:bidi="es_ES"/>
          </w:rPr>
          <w:rPr>
            <w:color w:val="0000EE"/>
            <w:u w:val="single"/>
          </w:rPr>
          <w:t>44:13,</w:t>
        </w:r>
      </w:hyperlink>
      <w:r>
        <w:rPr>
          <w:lang w:val="es_ES" w:bidi="es_ES"/>
        </w:rPr>
        <w:t xml:space="preserve"> </w:t>
      </w:r>
      <w:hyperlink r:id="rId396">
        <w:r>
          <w:rPr>
            <w:lang w:val="es_ES" w:bidi="es_ES"/>
          </w:rPr>
          <w:rPr>
            <w:color w:val="0000EE"/>
            <w:u w:val="single"/>
          </w:rPr>
          <w:t>Dt 14:1,</w:t>
        </w:r>
      </w:hyperlink>
      <w:r>
        <w:rPr>
          <w:lang w:val="es_ES" w:bidi="es_ES"/>
        </w:rPr>
        <w:t xml:space="preserve"> </w:t>
      </w:r>
      <w:hyperlink r:id="rId397">
        <w:r>
          <w:rPr>
            <w:lang w:val="es_ES" w:bidi="es_ES"/>
          </w:rPr>
          <w:rPr>
            <w:color w:val="0000EE"/>
            <w:u w:val="single"/>
          </w:rPr>
          <w:t>2 Sam 1:11,</w:t>
        </w:r>
      </w:hyperlink>
      <w:r>
        <w:rPr>
          <w:lang w:val="es_ES" w:bidi="es_ES"/>
        </w:rPr>
        <w:t xml:space="preserve"> </w:t>
      </w:r>
      <w:hyperlink r:id="rId398">
        <w:r>
          <w:rPr>
            <w:lang w:val="es_ES" w:bidi="es_ES"/>
          </w:rPr>
          <w:rPr>
            <w:color w:val="0000EE"/>
            <w:u w:val="single"/>
          </w:rPr>
          <w:t>Jb 1:20,</w:t>
        </w:r>
      </w:hyperlink>
      <w:r>
        <w:rPr>
          <w:lang w:val="es_ES" w:bidi="es_ES"/>
        </w:rPr>
        <w:t xml:space="preserve"> </w:t>
      </w:r>
      <w:hyperlink r:id="rId399">
        <w:r>
          <w:rPr>
            <w:lang w:val="es_ES" w:bidi="es_ES"/>
          </w:rPr>
          <w:rPr>
            <w:color w:val="0000EE"/>
            <w:u w:val="single"/>
          </w:rPr>
          <w:t>Jr 16:6,</w:t>
        </w:r>
      </w:hyperlink>
      <w:r>
        <w:rPr>
          <w:lang w:val="es_ES" w:bidi="es_ES"/>
        </w:rPr>
        <w:t xml:space="preserve"> </w:t>
      </w:r>
      <w:hyperlink r:id="rId400">
        <w:r>
          <w:rPr>
            <w:lang w:val="es_ES" w:bidi="es_ES"/>
          </w:rPr>
          <w:rPr>
            <w:color w:val="0000EE"/>
            <w:u w:val="single"/>
          </w:rPr>
          <w:t>47:5</w:t>
        </w:r>
      </w:hyperlink>
      <w:r>
        <w:rPr>
          <w:lang w:val="es_ES" w:bidi="es_ES"/>
        </w:rPr>
        <w:t>). Como sumo sacerdote, Aarón tenía prohibido participar en estos rituales o mostrar su duelo de cualquier manera (</w:t>
      </w:r>
      <w:hyperlink r:id="rId401">
        <w:r>
          <w:rPr>
            <w:lang w:val="es_ES" w:bidi="es_ES"/>
          </w:rPr>
          <w:rPr>
            <w:color w:val="0000EE"/>
            <w:u w:val="single"/>
          </w:rPr>
          <w:t>Lv 21:10</w:t>
        </w:r>
      </w:hyperlink>
      <w:r>
        <w:rPr>
          <w:lang w:val="es_ES" w:bidi="es_ES"/>
        </w:rPr>
        <w:t>). La prohibición se extendía a Eleazar e Ithamar</w:t>
      </w:r>
      <w:r>
        <w:rPr>
          <w:i/>
          <w:lang w:val="es_ES" w:bidi="es_ES"/>
        </w:rPr>
        <w:t>;</w:t>
      </w:r>
      <w:r>
        <w:rPr>
          <w:lang w:val="es_ES" w:bidi="es_ES"/>
        </w:rPr>
        <w:t xml:space="preserve"> si los representantes de Dios hubieran mostrado duelo en esta ocasión, podría haber sido interpretado por los observadores como un desacuerdo con la justicia de Dios. Sin embargo, al pueblo se le permitía llorar.</w:t>
      </w:r>
      <w:r>
        <w:rPr>
          <w:lang w:val="es_ES" w:bidi="es_ES"/>
        </w:rPr>
      </w:r>
      <w:r>
        <w:rPr>
          <w:lang w:val="es_ES" w:bidi="es_ES"/>
        </w:rPr>
      </w:r>
    </w:p>
    <w:p>
      <w:pPr/>
      <w:r>
        <w:rPr>
          <w:lang w:val="es_ES" w:bidi="es_ES"/>
        </w:rPr>
      </w:r>
    </w:p>
    <w:p>
      <w:pPr>
        <w:pStyle w:val="Heading2"/>
      </w:pPr>
      <w:r>
        <w:rPr>
          <w:lang w:val="es_ES" w:bidi="es_ES"/>
        </w:rPr>
        <w:t>Levítico 10:7</w:t>
      </w:r>
      <w:r>
        <w:rPr>
          <w:lang w:val="es_ES" w:bidi="es_ES"/>
        </w:rPr>
      </w:r>
    </w:p>
    <w:p>
      <w:pPr>
        <w:pStyle w:val="Heading4"/>
      </w:pPr>
      <w:r>
        <w:rPr>
          <w:lang w:val="es_ES" w:bidi="es_ES"/>
        </w:rPr>
        <w:t xml:space="preserve">Ni saldréis: Eleazar e Ithamar no debían asistir al funeral. • El aceite de la unción de Jehová: Como habían sido recientemente ungidos como sacerdotes (ver </w:t>
      </w:r>
      <w:hyperlink r:id="rId402">
        <w:r>
          <w:rPr>
            <w:lang w:val="es_ES" w:bidi="es_ES"/>
          </w:rPr>
          <w:rPr>
            <w:color w:val="0000EE"/>
            <w:u w:val="single"/>
          </w:rPr>
          <w:t>7:36</w:t>
        </w:r>
      </w:hyperlink>
      <w:r>
        <w:rPr>
          <w:lang w:val="es_ES" w:bidi="es_ES"/>
        </w:rPr>
        <w:t>), debían evitar cualquier asociación con los muertos.</w:t>
      </w:r>
      <w:r>
        <w:rPr>
          <w:lang w:val="es_ES" w:bidi="es_ES"/>
        </w:rPr>
      </w:r>
      <w:r>
        <w:rPr>
          <w:lang w:val="es_ES" w:bidi="es_ES"/>
        </w:rPr>
      </w:r>
    </w:p>
    <w:p>
      <w:pPr/>
      <w:r>
        <w:rPr>
          <w:lang w:val="es_ES" w:bidi="es_ES"/>
        </w:rPr>
      </w:r>
    </w:p>
    <w:p>
      <w:pPr>
        <w:pStyle w:val="Heading2"/>
      </w:pPr>
      <w:r>
        <w:rPr>
          <w:lang w:val="es_ES" w:bidi="es_ES"/>
        </w:rPr>
        <w:t>Levítico 10:8–10</w:t>
      </w:r>
      <w:r>
        <w:rPr>
          <w:lang w:val="es_ES" w:bidi="es_ES"/>
        </w:rPr>
      </w:r>
    </w:p>
    <w:p>
      <w:pPr>
        <w:pStyle w:val="Heading4"/>
      </w:pPr>
      <w:r>
        <w:rPr>
          <w:lang w:val="es_ES" w:bidi="es_ES"/>
        </w:rPr>
        <w:t>La colocación de esta instrucción sugiere que Nadab y Abiú estaban bajo la influencia del alcohol cuando ofrecieron "el tipo incorrecto de fuego" (</w:t>
      </w:r>
      <w:hyperlink r:id="rId403">
        <w:r>
          <w:rPr>
            <w:lang w:val="es_ES" w:bidi="es_ES"/>
          </w:rPr>
          <w:rPr>
            <w:color w:val="0000EE"/>
            <w:u w:val="single"/>
          </w:rPr>
          <w:t>10:1</w:t>
        </w:r>
      </w:hyperlink>
      <w:r>
        <w:rPr>
          <w:lang w:val="es_ES" w:bidi="es_ES"/>
        </w:rPr>
        <w:t xml:space="preserve">). Los sacerdotes no debían beber nada que pudiera afectar su juicio antes de servir en el Tabernáculo. • El Señor dijo a Aarón: Dios había estado comunicándose solo con Moisés, pero ahora aceptó a Aarón como el representante del pueblo y se comunicó directamente con él también. • La palabra profano significa "secular" u "ordinario". • Ceremonialmente inmundo . . . limpio: Ver </w:t>
      </w:r>
      <w:hyperlink r:id="rId404">
        <w:r>
          <w:rPr>
            <w:lang w:val="es_ES" w:bidi="es_ES"/>
          </w:rPr>
          <w:rPr>
            <w:color w:val="0000EE"/>
            <w:u w:val="single"/>
          </w:rPr>
          <w:t>7:19–21,</w:t>
        </w:r>
      </w:hyperlink>
      <w:r>
        <w:rPr>
          <w:lang w:val="es_ES" w:bidi="es_ES"/>
        </w:rPr>
        <w:t xml:space="preserve"> </w:t>
      </w:r>
      <w:hyperlink r:id="rId215">
        <w:r>
          <w:rPr>
            <w:lang w:val="es_ES" w:bidi="es_ES"/>
          </w:rPr>
          <w:rPr>
            <w:color w:val="0000EE"/>
            <w:u w:val="single"/>
          </w:rPr>
          <w:t>11:1–15:33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10:11</w:t>
      </w:r>
      <w:r>
        <w:rPr>
          <w:lang w:val="es_ES" w:bidi="es_ES"/>
        </w:rPr>
      </w:r>
    </w:p>
    <w:p>
      <w:pPr>
        <w:pStyle w:val="Heading4"/>
      </w:pPr>
      <w:r>
        <w:rPr>
          <w:lang w:val="es_ES" w:bidi="es_ES"/>
        </w:rPr>
        <w:t>Los estatutos que el Señor ha dado son leyes que provienen directamente de Dios, en lugar de ser decisiones judiciales.</w:t>
      </w:r>
      <w:r>
        <w:rPr>
          <w:lang w:val="es_ES" w:bidi="es_ES"/>
        </w:rPr>
      </w:r>
      <w:r>
        <w:rPr>
          <w:lang w:val="es_ES" w:bidi="es_ES"/>
        </w:rPr>
      </w:r>
    </w:p>
    <w:p>
      <w:pPr/>
      <w:r>
        <w:rPr>
          <w:lang w:val="es_ES" w:bidi="es_ES"/>
        </w:rPr>
      </w:r>
    </w:p>
    <w:p>
      <w:pPr>
        <w:pStyle w:val="Heading2"/>
      </w:pPr>
      <w:r>
        <w:rPr>
          <w:lang w:val="es_ES" w:bidi="es_ES"/>
        </w:rPr>
        <w:t>Levítico 10:12</w:t>
      </w:r>
      <w:r>
        <w:rPr>
          <w:lang w:val="es_ES" w:bidi="es_ES"/>
        </w:rPr>
      </w:r>
    </w:p>
    <w:p>
      <w:pPr>
        <w:pStyle w:val="Heading4"/>
      </w:pPr>
      <w:r>
        <w:rPr>
          <w:lang w:val="es_ES" w:bidi="es_ES"/>
        </w:rPr>
        <w:t xml:space="preserve">La ofrenda de cereal era parte de la ceremonia de ordenación (ver </w:t>
      </w:r>
      <w:hyperlink r:id="rId405">
        <w:r>
          <w:rPr>
            <w:lang w:val="es_ES" w:bidi="es_ES"/>
          </w:rPr>
          <w:rPr>
            <w:color w:val="0000EE"/>
            <w:u w:val="single"/>
          </w:rPr>
          <w:t>8:26,</w:t>
        </w:r>
      </w:hyperlink>
      <w:r>
        <w:rPr>
          <w:lang w:val="es_ES" w:bidi="es_ES"/>
        </w:rPr>
        <w:t xml:space="preserve"> </w:t>
      </w:r>
      <w:hyperlink r:id="rId406">
        <w:r>
          <w:rPr>
            <w:lang w:val="es_ES" w:bidi="es_ES"/>
          </w:rPr>
          <w:rPr>
            <w:color w:val="0000EE"/>
            <w:u w:val="single"/>
          </w:rPr>
          <w:t>Ex 29:2</w:t>
        </w:r>
      </w:hyperlink>
      <w:r>
        <w:rPr>
          <w:lang w:val="es_ES" w:bidi="es_ES"/>
        </w:rPr>
        <w:t xml:space="preserve">, </w:t>
      </w:r>
      <w:hyperlink r:id="rId407">
        <w:r>
          <w:rPr>
            <w:lang w:val="es_ES" w:bidi="es_ES"/>
          </w:rPr>
          <w:rPr>
            <w:color w:val="0000EE"/>
            <w:u w:val="single"/>
          </w:rPr>
          <w:t>23</w:t>
        </w:r>
      </w:hyperlink>
      <w:r>
        <w:rPr>
          <w:lang w:val="es_ES" w:bidi="es_ES"/>
        </w:rPr>
        <w:t xml:space="preserve">). • Sin levadura, porque </w:t>
      </w:r>
      <w:r>
        <w:rPr>
          <w:lang w:val="es_ES" w:bidi="es_ES"/>
        </w:rPr>
        <w:t>es cosa muy santa</w:t>
      </w:r>
      <w:r>
        <w:rPr>
          <w:lang w:val="es_ES" w:bidi="es_ES"/>
        </w:rPr>
        <w:t>: Al darse cuenta de que había pasado algún tiempo, Moisés quería asegurarse de que no hubiera ocurrido fermentación en la porción del sacerdote de la ofrenda de cereal (</w:t>
      </w:r>
      <w:hyperlink r:id="rId408">
        <w:r>
          <w:rPr>
            <w:lang w:val="es_ES" w:bidi="es_ES"/>
          </w:rPr>
          <w:rPr>
            <w:color w:val="0000EE"/>
            <w:u w:val="single"/>
          </w:rPr>
          <w:t>Lv 6:14–18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10:13–15</w:t>
      </w:r>
      <w:r>
        <w:rPr>
          <w:lang w:val="es_ES" w:bidi="es_ES"/>
        </w:rPr>
      </w:r>
    </w:p>
    <w:p>
      <w:pPr>
        <w:pStyle w:val="Heading4"/>
      </w:pPr>
      <w:r>
        <w:rPr>
          <w:lang w:val="es_ES" w:bidi="es_ES"/>
        </w:rPr>
        <w:t xml:space="preserve">La porción del sacerdote de la ofrenda de grano, la ofrenda por el pecado y la ofrenda por la culpa era "santísima" (ver </w:t>
      </w:r>
      <w:hyperlink r:id="rId409">
        <w:r>
          <w:rPr>
            <w:lang w:val="es_ES" w:bidi="es_ES"/>
          </w:rPr>
          <w:rPr>
            <w:color w:val="0000EE"/>
            <w:u w:val="single"/>
          </w:rPr>
          <w:t>2:3,</w:t>
        </w:r>
      </w:hyperlink>
      <w:r>
        <w:rPr>
          <w:lang w:val="es_ES" w:bidi="es_ES"/>
        </w:rPr>
        <w:t xml:space="preserve"> </w:t>
      </w:r>
      <w:hyperlink r:id="rId203">
        <w:r>
          <w:rPr>
            <w:lang w:val="es_ES" w:bidi="es_ES"/>
          </w:rPr>
          <w:rPr>
            <w:color w:val="0000EE"/>
            <w:u w:val="single"/>
          </w:rPr>
          <w:t>6:29,</w:t>
        </w:r>
      </w:hyperlink>
      <w:r>
        <w:rPr>
          <w:lang w:val="es_ES" w:bidi="es_ES"/>
        </w:rPr>
        <w:t xml:space="preserve"> </w:t>
      </w:r>
      <w:hyperlink r:id="rId410">
        <w:r>
          <w:rPr>
            <w:lang w:val="es_ES" w:bidi="es_ES"/>
          </w:rPr>
          <w:rPr>
            <w:color w:val="0000EE"/>
            <w:u w:val="single"/>
          </w:rPr>
          <w:t>7:6</w:t>
        </w:r>
      </w:hyperlink>
      <w:r>
        <w:rPr>
          <w:lang w:val="es_ES" w:bidi="es_ES"/>
        </w:rPr>
        <w:t>). Solo los varones de la familia del sacerdote podían comerla, y debía ser consumida en un santuario (es decir, el atrio del Tabernáculo). Sin embargo, la porción del sacerdote de la ofrenda de paz se consideraba simplemente "santa". Podía ser consumida por cualquier miembro de la familia en cualquier lugar limpio (</w:t>
      </w:r>
      <w:hyperlink r:id="rId411">
        <w:r>
          <w:rPr>
            <w:lang w:val="es_ES" w:bidi="es_ES"/>
          </w:rPr>
          <w:rPr>
            <w:color w:val="0000EE"/>
            <w:u w:val="single"/>
          </w:rPr>
          <w:t>22:10–13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10:16–17</w:t>
      </w:r>
      <w:r>
        <w:rPr>
          <w:lang w:val="es_ES" w:bidi="es_ES"/>
        </w:rPr>
      </w:r>
    </w:p>
    <w:p>
      <w:pPr>
        <w:pStyle w:val="Heading4"/>
      </w:pPr>
      <w:r>
        <w:rPr>
          <w:lang w:val="es_ES" w:bidi="es_ES"/>
        </w:rPr>
        <w:t>El macho cabrío de la ofrenda por el pecado era la ofrenda para el pueblo (</w:t>
      </w:r>
      <w:hyperlink r:id="rId412">
        <w:r>
          <w:rPr>
            <w:lang w:val="es_ES" w:bidi="es_ES"/>
          </w:rPr>
          <w:rPr>
            <w:color w:val="0000EE"/>
            <w:u w:val="single"/>
          </w:rPr>
          <w:t>9:3</w:t>
        </w:r>
      </w:hyperlink>
      <w:r>
        <w:rPr>
          <w:lang w:val="es_ES" w:bidi="es_ES"/>
        </w:rPr>
        <w:t xml:space="preserve">, </w:t>
      </w:r>
      <w:hyperlink r:id="rId413">
        <w:r>
          <w:rPr>
            <w:lang w:val="es_ES" w:bidi="es_ES"/>
          </w:rPr>
          <w:rPr>
            <w:color w:val="0000EE"/>
            <w:u w:val="single"/>
          </w:rPr>
          <w:t>15–17,</w:t>
        </w:r>
      </w:hyperlink>
      <w:r>
        <w:rPr>
          <w:lang w:val="es_ES" w:bidi="es_ES"/>
        </w:rPr>
        <w:t xml:space="preserve"> cp. </w:t>
      </w:r>
      <w:hyperlink r:id="rId414">
        <w:r>
          <w:rPr>
            <w:lang w:val="es_ES" w:bidi="es_ES"/>
          </w:rPr>
          <w:rPr>
            <w:color w:val="0000EE"/>
            <w:u w:val="single"/>
          </w:rPr>
          <w:t>9:2</w:t>
        </w:r>
      </w:hyperlink>
      <w:r>
        <w:rPr>
          <w:lang w:val="es_ES" w:bidi="es_ES"/>
        </w:rPr>
        <w:t xml:space="preserve">, </w:t>
      </w:r>
      <w:hyperlink r:id="rId362">
        <w:r>
          <w:rPr>
            <w:lang w:val="es_ES" w:bidi="es_ES"/>
          </w:rPr>
          <w:rPr>
            <w:color w:val="0000EE"/>
            <w:u w:val="single"/>
          </w:rPr>
          <w:t>8–11</w:t>
        </w:r>
      </w:hyperlink>
      <w:r>
        <w:rPr>
          <w:lang w:val="es_ES" w:bidi="es_ES"/>
        </w:rPr>
        <w:t xml:space="preserve">). En esta ocasión especial, su sangre no fue llevada al santuario como se requería. La porción restante, después de que las partes asignadas a Dios habían sido ofrecidas, debería haber sido consumida por los sacerdotes (ver </w:t>
      </w:r>
      <w:hyperlink r:id="rId203">
        <w:r>
          <w:rPr>
            <w:lang w:val="es_ES" w:bidi="es_ES"/>
          </w:rPr>
          <w:rPr>
            <w:color w:val="0000EE"/>
            <w:u w:val="single"/>
          </w:rPr>
          <w:t>6:29</w:t>
        </w:r>
      </w:hyperlink>
      <w:r>
        <w:rPr>
          <w:lang w:val="es_ES" w:bidi="es_ES"/>
        </w:rPr>
        <w:t>). Sin embargo, el macho cabrío de la ofrenda fue completamente quemado, aunque su sangre no había sido llevada al santuario (</w:t>
      </w:r>
      <w:hyperlink r:id="rId415">
        <w:r>
          <w:rPr>
            <w:lang w:val="es_ES" w:bidi="es_ES"/>
          </w:rPr>
          <w:rPr>
            <w:color w:val="0000EE"/>
            <w:u w:val="single"/>
          </w:rPr>
          <w:t xml:space="preserve">10:18, </w:t>
        </w:r>
      </w:hyperlink>
      <w:r>
        <w:rPr>
          <w:lang w:val="es_ES" w:bidi="es_ES"/>
        </w:rPr>
        <w:t xml:space="preserve">ver </w:t>
      </w:r>
      <w:hyperlink r:id="rId165">
        <w:r>
          <w:rPr>
            <w:lang w:val="es_ES" w:bidi="es_ES"/>
          </w:rPr>
          <w:rPr>
            <w:color w:val="0000EE"/>
            <w:u w:val="single"/>
          </w:rPr>
          <w:t>6:30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10:19</w:t>
      </w:r>
      <w:r>
        <w:rPr>
          <w:lang w:val="es_ES" w:bidi="es_ES"/>
        </w:rPr>
      </w:r>
    </w:p>
    <w:p>
      <w:pPr>
        <w:pStyle w:val="Heading4"/>
      </w:pPr>
      <w:r>
        <w:rPr>
          <w:lang w:val="es_ES" w:bidi="es_ES"/>
        </w:rPr>
        <w:t>Pero me han acontecido estas cosas: Aarón decía que comer el macho cabrío de la ofrenda por el pecado no habría evitado las muertes de Nadab y Abiú, o que no habría sido apropiado para él comerlo después de un evento tan grave.</w:t>
      </w:r>
      <w:r>
        <w:rPr>
          <w:lang w:val="es_ES" w:bidi="es_ES"/>
        </w:rPr>
      </w:r>
      <w:r>
        <w:rPr>
          <w:lang w:val="es_ES" w:bidi="es_ES"/>
        </w:rPr>
      </w:r>
    </w:p>
    <w:p>
      <w:pPr/>
      <w:r>
        <w:rPr>
          <w:lang w:val="es_ES" w:bidi="es_ES"/>
        </w:rPr>
      </w:r>
    </w:p>
    <w:p>
      <w:pPr>
        <w:pStyle w:val="Heading2"/>
      </w:pPr>
      <w:r>
        <w:rPr>
          <w:lang w:val="es_ES" w:bidi="es_ES"/>
        </w:rPr>
        <w:t>Levítico 11:1–15.33</w:t>
      </w:r>
      <w:r>
        <w:rPr>
          <w:lang w:val="es_ES" w:bidi="es_ES"/>
        </w:rPr>
      </w:r>
    </w:p>
    <w:p>
      <w:pPr>
        <w:pStyle w:val="Heading4"/>
      </w:pPr>
      <w:r>
        <w:rPr>
          <w:lang w:val="es_ES" w:bidi="es_ES"/>
        </w:rPr>
        <w:t xml:space="preserve">Estos capítulos detallan las regulaciones relacionadas con la pureza. La mezcla de tipos de animales estaba prohibida (ver </w:t>
      </w:r>
      <w:hyperlink r:id="rId416">
        <w:r>
          <w:rPr>
            <w:lang w:val="es_ES" w:bidi="es_ES"/>
          </w:rPr>
          <w:rPr>
            <w:color w:val="0000EE"/>
            <w:u w:val="single"/>
          </w:rPr>
          <w:t>Dt 22:9–11</w:t>
        </w:r>
      </w:hyperlink>
      <w:r>
        <w:rPr>
          <w:lang w:val="es_ES" w:bidi="es_ES"/>
        </w:rPr>
        <w:t xml:space="preserve">) porque representaba una violación del orden normal creado. Las criaturas "anormales", como los peces sin aletas y escamas, los carnívoros, los insectos que se arrastran y los animales sin pezuñas hendidas, cruzan los límites entre los tipos "normales" y no eran aptos para comida u ofrendas (ver también </w:t>
      </w:r>
      <w:hyperlink r:id="rId417">
        <w:r>
          <w:rPr>
            <w:lang w:val="es_ES" w:bidi="es_ES"/>
          </w:rPr>
          <w:rPr>
            <w:color w:val="0000EE"/>
            <w:u w:val="single"/>
          </w:rPr>
          <w:t>Dt 14:1–21</w:t>
        </w:r>
      </w:hyperlink>
      <w:r>
        <w:rPr>
          <w:lang w:val="es_ES" w:bidi="es_ES"/>
        </w:rPr>
        <w:t>). Las leyes dietéticas estaban destinadas a distinguir a Israel como un pueblo santo de las naciones circundantes (</w:t>
      </w:r>
      <w:hyperlink r:id="rId418">
        <w:r>
          <w:rPr>
            <w:lang w:val="es_ES" w:bidi="es_ES"/>
          </w:rPr>
          <w:rPr>
            <w:color w:val="0000EE"/>
            <w:u w:val="single"/>
          </w:rPr>
          <w:t>Lv 11:44–45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11:2–3</w:t>
      </w:r>
      <w:r>
        <w:rPr>
          <w:lang w:val="es_ES" w:bidi="es_ES"/>
        </w:rPr>
      </w:r>
    </w:p>
    <w:p>
      <w:pPr>
        <w:pStyle w:val="Heading4"/>
      </w:pPr>
      <w:r>
        <w:rPr>
          <w:lang w:val="es_ES" w:bidi="es_ES"/>
        </w:rPr>
        <w:t xml:space="preserve">Éste comeréis (puedes usar para comida): Los animales que tienen pezuñas hendidas y rumian se consideraban "normales" y ceremoniosamente limpios (ver también </w:t>
      </w:r>
      <w:hyperlink r:id="rId419">
        <w:r>
          <w:rPr>
            <w:lang w:val="es_ES" w:bidi="es_ES"/>
          </w:rPr>
          <w:rPr>
            <w:color w:val="0000EE"/>
            <w:u w:val="single"/>
          </w:rPr>
          <w:t>Dt 14:3–21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11:2–8</w:t>
      </w:r>
      <w:r>
        <w:rPr>
          <w:lang w:val="es_ES" w:bidi="es_ES"/>
        </w:rPr>
      </w:r>
    </w:p>
    <w:p>
      <w:pPr>
        <w:pStyle w:val="Heading4"/>
      </w:pPr>
      <w:r>
        <w:rPr>
          <w:lang w:val="es_ES" w:bidi="es_ES"/>
        </w:rPr>
        <w:t xml:space="preserve">Algunos estudiosos han sugerido que los animales impuros debían evitarse por razones de salud pública, pero la evidencia no respalda esta idea. La carne de caballo, por ejemplo, no es menos saludable que la de res; sin embargo, se consideraba impura porque el caballo no tiene pezuña hendida (ver </w:t>
      </w:r>
      <w:hyperlink r:id="rId420">
        <w:r>
          <w:rPr>
            <w:lang w:val="es_ES" w:bidi="es_ES"/>
          </w:rPr>
          <w:rPr>
            <w:color w:val="0000EE"/>
            <w:u w:val="single"/>
          </w:rPr>
          <w:t>11:2–3</w:t>
        </w:r>
      </w:hyperlink>
      <w:r>
        <w:rPr>
          <w:lang w:val="es_ES" w:bidi="es_ES"/>
        </w:rPr>
        <w:t>). Las regulaciones existían porque un animal impuro era inaceptable como ofrenda a Dios y, por lo tanto, también era inaceptable como alimento para el pueblo de Dios. Jesús proclamó que todos los alimentos son limpios para los cristianos (</w:t>
      </w:r>
      <w:hyperlink r:id="rId421">
        <w:r>
          <w:rPr>
            <w:lang w:val="es_ES" w:bidi="es_ES"/>
          </w:rPr>
          <w:rPr>
            <w:color w:val="0000EE"/>
            <w:u w:val="single"/>
          </w:rPr>
          <w:t>Mc 7:14–19</w:t>
        </w:r>
      </w:hyperlink>
      <w:r>
        <w:rPr>
          <w:lang w:val="es_ES" w:bidi="es_ES"/>
        </w:rPr>
        <w:t xml:space="preserve">; </w:t>
      </w:r>
      <w:hyperlink r:id="rId422">
        <w:r>
          <w:rPr>
            <w:lang w:val="es_ES" w:bidi="es_ES"/>
          </w:rPr>
          <w:rPr>
            <w:color w:val="0000EE"/>
            <w:u w:val="single"/>
          </w:rPr>
          <w:t>Hc 10:9–16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11:5–6</w:t>
      </w:r>
      <w:r>
        <w:rPr>
          <w:lang w:val="es_ES" w:bidi="es_ES"/>
        </w:rPr>
      </w:r>
    </w:p>
    <w:p>
      <w:pPr>
        <w:pStyle w:val="Heading4"/>
      </w:pPr>
      <w:r>
        <w:rPr>
          <w:lang w:val="es_ES" w:bidi="es_ES"/>
        </w:rPr>
        <w:t>Ni el conejo ni la liebre realmente rumian, aunque ambos lo aparentan. Se consideran impuros porque no tienen pezuñas hendidas.</w:t>
      </w:r>
      <w:r>
        <w:rPr>
          <w:lang w:val="es_ES" w:bidi="es_ES"/>
        </w:rPr>
      </w:r>
      <w:r>
        <w:rPr>
          <w:lang w:val="es_ES" w:bidi="es_ES"/>
        </w:rPr>
      </w:r>
    </w:p>
    <w:p>
      <w:pPr/>
      <w:r>
        <w:rPr>
          <w:lang w:val="es_ES" w:bidi="es_ES"/>
        </w:rPr>
      </w:r>
    </w:p>
    <w:p>
      <w:pPr>
        <w:pStyle w:val="Heading2"/>
      </w:pPr>
      <w:r>
        <w:rPr>
          <w:lang w:val="es_ES" w:bidi="es_ES"/>
        </w:rPr>
        <w:t>Levítico 11:9</w:t>
      </w:r>
      <w:r>
        <w:rPr>
          <w:lang w:val="es_ES" w:bidi="es_ES"/>
        </w:rPr>
      </w:r>
    </w:p>
    <w:p>
      <w:pPr>
        <w:pStyle w:val="Heading4"/>
      </w:pPr>
      <w:r>
        <w:rPr>
          <w:lang w:val="es_ES" w:bidi="es_ES"/>
        </w:rPr>
        <w:t>Animales marinos: Los peces considerados puros para los israelitas tenían tanto aletas como escamas.</w:t>
      </w:r>
      <w:r>
        <w:rPr>
          <w:lang w:val="es_ES" w:bidi="es_ES"/>
        </w:rPr>
      </w:r>
      <w:r>
        <w:rPr>
          <w:lang w:val="es_ES" w:bidi="es_ES"/>
        </w:rPr>
      </w:r>
    </w:p>
    <w:p>
      <w:pPr/>
      <w:r>
        <w:rPr>
          <w:lang w:val="es_ES" w:bidi="es_ES"/>
        </w:rPr>
      </w:r>
    </w:p>
    <w:p>
      <w:pPr>
        <w:pStyle w:val="Heading2"/>
      </w:pPr>
      <w:r>
        <w:rPr>
          <w:lang w:val="es_ES" w:bidi="es_ES"/>
        </w:rPr>
        <w:t>Levítico 11:10</w:t>
      </w:r>
      <w:r>
        <w:rPr>
          <w:lang w:val="es_ES" w:bidi="es_ES"/>
        </w:rPr>
      </w:r>
    </w:p>
    <w:p>
      <w:pPr>
        <w:pStyle w:val="Heading4"/>
      </w:pPr>
      <w:r>
        <w:rPr>
          <w:lang w:val="es_ES" w:bidi="es_ES"/>
        </w:rPr>
        <w:t>La prohibición incluía peces como las anguilas y los tiburones, que tienen aletas pero no escamas, así como crustáceos y moluscos, que no tienen ni aletas ni escamas.</w:t>
      </w:r>
      <w:r>
        <w:rPr>
          <w:lang w:val="es_ES" w:bidi="es_ES"/>
        </w:rPr>
      </w:r>
      <w:r>
        <w:rPr>
          <w:lang w:val="es_ES" w:bidi="es_ES"/>
        </w:rPr>
      </w:r>
    </w:p>
    <w:p>
      <w:pPr/>
      <w:r>
        <w:rPr>
          <w:lang w:val="es_ES" w:bidi="es_ES"/>
        </w:rPr>
      </w:r>
    </w:p>
    <w:p>
      <w:pPr>
        <w:pStyle w:val="Heading2"/>
      </w:pPr>
      <w:r>
        <w:rPr>
          <w:lang w:val="es_ES" w:bidi="es_ES"/>
        </w:rPr>
        <w:t>Levítico 11:13–19</w:t>
      </w:r>
      <w:r>
        <w:rPr>
          <w:lang w:val="es_ES" w:bidi="es_ES"/>
        </w:rPr>
      </w:r>
    </w:p>
    <w:p>
      <w:pPr>
        <w:pStyle w:val="Heading4"/>
      </w:pPr>
      <w:r>
        <w:rPr>
          <w:lang w:val="es_ES" w:bidi="es_ES"/>
        </w:rPr>
        <w:t>La lista de aves impuras incluye aves de rapiña y carroñeras, ya que ambas están en contacto con animales muertos y sangre. Esto las hace impuras e inadecuadas. Los murciélagos (</w:t>
      </w:r>
      <w:hyperlink r:id="rId423">
        <w:r>
          <w:rPr>
            <w:lang w:val="es_ES" w:bidi="es_ES"/>
          </w:rPr>
          <w:rPr>
            <w:color w:val="0000EE"/>
            <w:u w:val="single"/>
          </w:rPr>
          <w:t>11:19</w:t>
        </w:r>
      </w:hyperlink>
      <w:r>
        <w:rPr>
          <w:lang w:val="es_ES" w:bidi="es_ES"/>
        </w:rPr>
        <w:t>) vuelan, pero no son aves; por lo tanto, se consideran "anormales" y ceremonialmente impuros.</w:t>
      </w:r>
      <w:r>
        <w:rPr>
          <w:lang w:val="es_ES" w:bidi="es_ES"/>
        </w:rPr>
      </w:r>
      <w:r>
        <w:rPr>
          <w:lang w:val="es_ES" w:bidi="es_ES"/>
        </w:rPr>
      </w:r>
    </w:p>
    <w:p>
      <w:pPr/>
      <w:r>
        <w:rPr>
          <w:lang w:val="es_ES" w:bidi="es_ES"/>
        </w:rPr>
      </w:r>
    </w:p>
    <w:p>
      <w:pPr>
        <w:pStyle w:val="Heading2"/>
      </w:pPr>
      <w:r>
        <w:rPr>
          <w:lang w:val="es_ES" w:bidi="es_ES"/>
        </w:rPr>
        <w:t>Levítico 11:21–22</w:t>
      </w:r>
      <w:r>
        <w:rPr>
          <w:lang w:val="es_ES" w:bidi="es_ES"/>
        </w:rPr>
      </w:r>
    </w:p>
    <w:p>
      <w:pPr>
        <w:pStyle w:val="Heading4"/>
      </w:pPr>
      <w:r>
        <w:rPr>
          <w:lang w:val="es_ES" w:bidi="es_ES"/>
        </w:rPr>
        <w:t>Insectos que tuviere piernas además de sus pies para saltar con ellas sobre la tierra: Esta frase excluye a las criaturas que se arrastran o reptan cerca del suelo (</w:t>
      </w:r>
      <w:hyperlink r:id="rId424">
        <w:r>
          <w:rPr>
            <w:lang w:val="es_ES" w:bidi="es_ES"/>
          </w:rPr>
          <w:rPr>
            <w:color w:val="0000EE"/>
            <w:u w:val="single"/>
          </w:rPr>
          <w:t>11:27</w:t>
        </w:r>
      </w:hyperlink>
      <w:r>
        <w:rPr>
          <w:lang w:val="es_ES" w:bidi="es_ES"/>
        </w:rPr>
        <w:t xml:space="preserve">). </w:t>
      </w:r>
      <w:hyperlink r:id="rId425">
        <w:r>
          <w:rPr>
            <w:lang w:val="es_ES" w:bidi="es_ES"/>
          </w:rPr>
          <w:rPr>
            <w:color w:val="0000EE"/>
            <w:u w:val="single"/>
          </w:rPr>
          <w:t>Lv 11:42</w:t>
        </w:r>
      </w:hyperlink>
      <w:r>
        <w:rPr>
          <w:lang w:val="es_ES" w:bidi="es_ES"/>
        </w:rPr>
        <w:t xml:space="preserve"> señala que las criaturas con muchas patas, como los ciempiés, son impuras. Los saltamontes y las langostas son ejemplos de insectos puros (ver </w:t>
      </w:r>
      <w:hyperlink r:id="rId426">
        <w:r>
          <w:rPr>
            <w:lang w:val="es_ES" w:bidi="es_ES"/>
          </w:rPr>
          <w:rPr>
            <w:color w:val="0000EE"/>
            <w:u w:val="single"/>
          </w:rPr>
          <w:t>Mt 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11:24–25</w:t>
      </w:r>
      <w:r>
        <w:rPr>
          <w:lang w:val="es_ES" w:bidi="es_ES"/>
        </w:rPr>
      </w:r>
    </w:p>
    <w:p>
      <w:pPr>
        <w:pStyle w:val="Heading4"/>
      </w:pPr>
      <w:r>
        <w:rPr>
          <w:lang w:val="es_ES" w:bidi="es_ES"/>
        </w:rPr>
        <w:t>Inmundo hasta la tarde: Cualquiera que tocara el cadáver de un animal impuro estaría impuro hasta la tarde, lo que marcaba el inicio del día siguiente en Israel.</w:t>
      </w:r>
      <w:r>
        <w:rPr>
          <w:lang w:val="es_ES" w:bidi="es_ES"/>
        </w:rPr>
      </w:r>
      <w:r>
        <w:rPr>
          <w:lang w:val="es_ES" w:bidi="es_ES"/>
        </w:rPr>
      </w:r>
    </w:p>
    <w:p>
      <w:pPr/>
      <w:r>
        <w:rPr>
          <w:lang w:val="es_ES" w:bidi="es_ES"/>
        </w:rPr>
      </w:r>
    </w:p>
    <w:p>
      <w:pPr>
        <w:pStyle w:val="Heading2"/>
      </w:pPr>
      <w:r>
        <w:rPr>
          <w:lang w:val="es_ES" w:bidi="es_ES"/>
        </w:rPr>
        <w:t>Levítico 11:29–31</w:t>
      </w:r>
      <w:r>
        <w:rPr>
          <w:lang w:val="es_ES" w:bidi="es_ES"/>
        </w:rPr>
      </w:r>
    </w:p>
    <w:p>
      <w:pPr>
        <w:pStyle w:val="Heading4"/>
      </w:pPr>
      <w:r>
        <w:rPr>
          <w:lang w:val="es_ES" w:bidi="es_ES"/>
        </w:rPr>
        <w:t>Esta lista de criaturas impuras que se arrastran incluye tanto animales de sangre caliente como de sangre fría que se desplazan por el suelo. Las serpientes también están incluidas en esta categoría (</w:t>
      </w:r>
      <w:hyperlink r:id="rId425">
        <w:r>
          <w:rPr>
            <w:lang w:val="es_ES" w:bidi="es_ES"/>
          </w:rPr>
          <w:rPr>
            <w:color w:val="0000EE"/>
            <w:u w:val="single"/>
          </w:rPr>
          <w:t>11:42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11:32–40</w:t>
      </w:r>
      <w:r>
        <w:rPr>
          <w:lang w:val="es_ES" w:bidi="es_ES"/>
        </w:rPr>
      </w:r>
    </w:p>
    <w:p>
      <w:pPr>
        <w:pStyle w:val="Heading4"/>
      </w:pPr>
      <w:r>
        <w:rPr>
          <w:lang w:val="es_ES" w:bidi="es_ES"/>
        </w:rPr>
        <w:t>Los animales muertos podían hacer que las cosas y las personas se volvieran impuras. Incluso un animal limpio que moría sin que se le drenara la sangre se consideraba impuro (</w:t>
      </w:r>
      <w:hyperlink r:id="rId427">
        <w:r>
          <w:rPr>
            <w:lang w:val="es_ES" w:bidi="es_ES"/>
          </w:rPr>
          <w:rPr>
            <w:color w:val="0000EE"/>
            <w:u w:val="single"/>
          </w:rPr>
          <w:t>11:39–40</w:t>
        </w:r>
      </w:hyperlink>
      <w:r>
        <w:rPr>
          <w:lang w:val="es_ES" w:bidi="es_ES"/>
        </w:rPr>
        <w:t>). Cuando una persona se volvía impura por contacto con el cadáver de un animal, esta impureza duraba solo hasta la noche. Los artículos del hogar que entraban en contacto con un cadáver debían ser purificados (</w:t>
      </w:r>
      <w:hyperlink r:id="rId217">
        <w:r>
          <w:rPr>
            <w:lang w:val="es_ES" w:bidi="es_ES"/>
          </w:rPr>
          <w:rPr>
            <w:color w:val="0000EE"/>
            <w:u w:val="single"/>
          </w:rPr>
          <w:t>11:25</w:t>
        </w:r>
      </w:hyperlink>
      <w:r>
        <w:rPr>
          <w:lang w:val="es_ES" w:bidi="es_ES"/>
        </w:rPr>
        <w:t xml:space="preserve">, </w:t>
      </w:r>
      <w:hyperlink r:id="rId59">
        <w:r>
          <w:rPr>
            <w:lang w:val="es_ES" w:bidi="es_ES"/>
          </w:rPr>
          <w:rPr>
            <w:color w:val="0000EE"/>
            <w:u w:val="single"/>
          </w:rPr>
          <w:t>28</w:t>
        </w:r>
      </w:hyperlink>
      <w:r>
        <w:rPr>
          <w:lang w:val="es_ES" w:bidi="es_ES"/>
        </w:rPr>
        <w:t xml:space="preserve">, </w:t>
      </w:r>
      <w:hyperlink r:id="rId428">
        <w:r>
          <w:rPr>
            <w:lang w:val="es_ES" w:bidi="es_ES"/>
          </w:rPr>
          <w:rPr>
            <w:color w:val="0000EE"/>
            <w:u w:val="single"/>
          </w:rPr>
          <w:t>32</w:t>
        </w:r>
      </w:hyperlink>
      <w:r>
        <w:rPr>
          <w:lang w:val="es_ES" w:bidi="es_ES"/>
        </w:rPr>
        <w:t xml:space="preserve">, </w:t>
      </w:r>
      <w:hyperlink r:id="rId429">
        <w:r>
          <w:rPr>
            <w:lang w:val="es_ES" w:bidi="es_ES"/>
          </w:rPr>
          <w:rPr>
            <w:color w:val="0000EE"/>
            <w:u w:val="single"/>
          </w:rPr>
          <w:t>40</w:t>
        </w:r>
      </w:hyperlink>
      <w:r>
        <w:rPr>
          <w:lang w:val="es_ES" w:bidi="es_ES"/>
        </w:rPr>
        <w:t>) o destruidos (</w:t>
      </w:r>
      <w:hyperlink r:id="rId263">
        <w:r>
          <w:rPr>
            <w:lang w:val="es_ES" w:bidi="es_ES"/>
          </w:rPr>
          <w:rPr>
            <w:color w:val="0000EE"/>
            <w:u w:val="single"/>
          </w:rPr>
          <w:t>11:33</w:t>
        </w:r>
      </w:hyperlink>
      <w:r>
        <w:rPr>
          <w:lang w:val="es_ES" w:bidi="es_ES"/>
        </w:rPr>
        <w:t xml:space="preserve">, </w:t>
      </w:r>
      <w:hyperlink r:id="rId430">
        <w:r>
          <w:rPr>
            <w:lang w:val="es_ES" w:bidi="es_ES"/>
          </w:rPr>
          <w:rPr>
            <w:color w:val="0000EE"/>
            <w:u w:val="single"/>
          </w:rPr>
          <w:t>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11:36</w:t>
      </w:r>
      <w:r>
        <w:rPr>
          <w:lang w:val="es_ES" w:bidi="es_ES"/>
        </w:rPr>
      </w:r>
    </w:p>
    <w:p>
      <w:pPr>
        <w:pStyle w:val="Heading4"/>
      </w:pPr>
      <w:r>
        <w:rPr>
          <w:lang w:val="es_ES" w:bidi="es_ES"/>
        </w:rPr>
        <w:t>Una cisterna era un agujero excavado en el suelo o en la roca, a menudo revestido con yeso, que almacenaba el agua de lluvia y de superficie.</w:t>
      </w:r>
      <w:r>
        <w:rPr>
          <w:lang w:val="es_ES" w:bidi="es_ES"/>
        </w:rPr>
      </w:r>
      <w:r>
        <w:rPr>
          <w:lang w:val="es_ES" w:bidi="es_ES"/>
        </w:rPr>
      </w:r>
    </w:p>
    <w:p>
      <w:pPr/>
      <w:r>
        <w:rPr>
          <w:lang w:val="es_ES" w:bidi="es_ES"/>
        </w:rPr>
      </w:r>
    </w:p>
    <w:p>
      <w:pPr>
        <w:pStyle w:val="Heading2"/>
      </w:pPr>
      <w:r>
        <w:rPr>
          <w:lang w:val="es_ES" w:bidi="es_ES"/>
        </w:rPr>
        <w:t>Levítico 11:37–38</w:t>
      </w:r>
      <w:r>
        <w:rPr>
          <w:lang w:val="es_ES" w:bidi="es_ES"/>
        </w:rPr>
      </w:r>
    </w:p>
    <w:p>
      <w:pPr>
        <w:pStyle w:val="Heading4"/>
      </w:pPr>
      <w:r>
        <w:rPr>
          <w:lang w:val="es_ES" w:bidi="es_ES"/>
        </w:rPr>
        <w:t>Probablemente, el grano humedecido con agua estaba destinado a ser cocido para alimento; consumir grano contaminado sería como comer un cadáver. Sin embargo, si el grano se sembraba, la nueva planta y el grano que producía no estaban contaminados.</w:t>
      </w:r>
      <w:r>
        <w:rPr>
          <w:lang w:val="es_ES" w:bidi="es_ES"/>
        </w:rPr>
      </w:r>
      <w:r>
        <w:rPr>
          <w:lang w:val="es_ES" w:bidi="es_ES"/>
        </w:rPr>
      </w:r>
    </w:p>
    <w:p>
      <w:pPr/>
      <w:r>
        <w:rPr>
          <w:lang w:val="es_ES" w:bidi="es_ES"/>
        </w:rPr>
      </w:r>
    </w:p>
    <w:p>
      <w:pPr>
        <w:pStyle w:val="Heading2"/>
      </w:pPr>
      <w:r>
        <w:rPr>
          <w:lang w:val="es_ES" w:bidi="es_ES"/>
        </w:rPr>
        <w:t>Levítico 11:39–40</w:t>
      </w:r>
      <w:r>
        <w:rPr>
          <w:lang w:val="es_ES" w:bidi="es_ES"/>
        </w:rPr>
      </w:r>
    </w:p>
    <w:p>
      <w:pPr>
        <w:pStyle w:val="Heading4"/>
      </w:pPr>
      <w:r>
        <w:rPr>
          <w:lang w:val="es_ES" w:bidi="es_ES"/>
        </w:rPr>
        <w:t>Los israelitas no debían consumir sangre (</w:t>
      </w:r>
      <w:hyperlink r:id="rId431">
        <w:r>
          <w:rPr>
            <w:lang w:val="es_ES" w:bidi="es_ES"/>
          </w:rPr>
          <w:rPr>
            <w:color w:val="0000EE"/>
            <w:u w:val="single"/>
          </w:rPr>
          <w:t>7:26</w:t>
        </w:r>
      </w:hyperlink>
      <w:r>
        <w:rPr>
          <w:lang w:val="es_ES" w:bidi="es_ES"/>
        </w:rPr>
        <w:t>). Podían comer un animal solo después de que la sangre hubiera sido drenada y desechada adecuadamente (</w:t>
      </w:r>
      <w:hyperlink r:id="rId432">
        <w:r>
          <w:rPr>
            <w:lang w:val="es_ES" w:bidi="es_ES"/>
          </w:rPr>
          <w:rPr>
            <w:color w:val="0000EE"/>
            <w:u w:val="single"/>
          </w:rPr>
          <w:t>17:13</w:t>
        </w:r>
      </w:hyperlink>
      <w:r>
        <w:rPr>
          <w:lang w:val="es_ES" w:bidi="es_ES"/>
        </w:rPr>
        <w:t>). La sangre no drenada de un animal limpio que murió por causas naturales lo hacía inmundo. A un israelita se le permitía dar o vender tal animal a extranjeros (</w:t>
      </w:r>
      <w:hyperlink r:id="rId433">
        <w:r>
          <w:rPr>
            <w:lang w:val="es_ES" w:bidi="es_ES"/>
          </w:rPr>
          <w:rPr>
            <w:color w:val="0000EE"/>
            <w:u w:val="single"/>
          </w:rPr>
          <w:t>Dt 14:21</w:t>
        </w:r>
      </w:hyperlink>
      <w:r>
        <w:rPr>
          <w:lang w:val="es_ES" w:bidi="es_ES"/>
        </w:rPr>
        <w:t>), pero no consumirlo.</w:t>
      </w:r>
      <w:r>
        <w:rPr>
          <w:lang w:val="es_ES" w:bidi="es_ES"/>
        </w:rPr>
      </w:r>
      <w:r>
        <w:rPr>
          <w:lang w:val="es_ES" w:bidi="es_ES"/>
        </w:rPr>
      </w:r>
    </w:p>
    <w:p>
      <w:pPr/>
      <w:r>
        <w:rPr>
          <w:lang w:val="es_ES" w:bidi="es_ES"/>
        </w:rPr>
      </w:r>
    </w:p>
    <w:p>
      <w:pPr>
        <w:pStyle w:val="Heading2"/>
      </w:pPr>
      <w:r>
        <w:rPr>
          <w:lang w:val="es_ES" w:bidi="es_ES"/>
        </w:rPr>
        <w:t>Levítico 11:44–45</w:t>
      </w:r>
      <w:r>
        <w:rPr>
          <w:lang w:val="es_ES" w:bidi="es_ES"/>
        </w:rPr>
      </w:r>
    </w:p>
    <w:p>
      <w:pPr>
        <w:pStyle w:val="Heading4"/>
      </w:pPr>
      <w:r>
        <w:rPr>
          <w:lang w:val="es_ES" w:bidi="es_ES"/>
        </w:rPr>
        <w:t xml:space="preserve">Soy Jehová vuestro Dios: Consulta la </w:t>
      </w:r>
      <w:r>
        <w:rPr>
          <w:lang w:val="es_ES" w:bidi="es_ES"/>
        </w:rPr>
        <w:t xml:space="preserve">nota de estudio sobre 18:2. </w:t>
      </w:r>
      <w:r>
        <w:rPr>
          <w:lang w:val="es_ES" w:bidi="es_ES"/>
        </w:rPr>
        <w:t>• seréis santos, porque yo soy santo: Estas palabras expresan el tema principal de Levítico: Dios es santo. Debe ser reconocido y tratado como santo, y espera santidad de su pueblo (</w:t>
      </w:r>
      <w:hyperlink r:id="rId434">
        <w:r>
          <w:rPr>
            <w:lang w:val="es_ES" w:bidi="es_ES"/>
          </w:rPr>
          <w:rPr>
            <w:color w:val="0000EE"/>
            <w:u w:val="single"/>
          </w:rPr>
          <w:t>10:3,</w:t>
        </w:r>
      </w:hyperlink>
      <w:r>
        <w:rPr>
          <w:lang w:val="es_ES" w:bidi="es_ES"/>
        </w:rPr>
        <w:t xml:space="preserve"> </w:t>
      </w:r>
      <w:hyperlink r:id="rId435">
        <w:r>
          <w:rPr>
            <w:lang w:val="es_ES" w:bidi="es_ES"/>
          </w:rPr>
          <w:rPr>
            <w:color w:val="0000EE"/>
            <w:u w:val="single"/>
          </w:rPr>
          <w:t>19:2</w:t>
        </w:r>
      </w:hyperlink>
      <w:r>
        <w:rPr>
          <w:lang w:val="es_ES" w:bidi="es_ES"/>
        </w:rPr>
        <w:t xml:space="preserve">). La enseñanza profunda de este versículo es que la propia naturaleza de Dios influye en aquellos que tienen un pacto con él (ver también </w:t>
      </w:r>
      <w:hyperlink r:id="rId436">
        <w:r>
          <w:rPr>
            <w:lang w:val="es_ES" w:bidi="es_ES"/>
          </w:rPr>
          <w:rPr>
            <w:color w:val="0000EE"/>
            <w:u w:val="single"/>
          </w:rPr>
          <w:t>11:45,</w:t>
        </w:r>
      </w:hyperlink>
      <w:r>
        <w:rPr>
          <w:lang w:val="es_ES" w:bidi="es_ES"/>
        </w:rPr>
        <w:t xml:space="preserve"> </w:t>
      </w:r>
      <w:hyperlink r:id="rId437">
        <w:r>
          <w:rPr>
            <w:lang w:val="es_ES" w:bidi="es_ES"/>
          </w:rPr>
          <w:rPr>
            <w:color w:val="0000EE"/>
            <w:u w:val="single"/>
          </w:rPr>
          <w:t>20:7</w:t>
        </w:r>
      </w:hyperlink>
      <w:r>
        <w:rPr>
          <w:lang w:val="es_ES" w:bidi="es_ES"/>
        </w:rPr>
        <w:t xml:space="preserve">, </w:t>
      </w:r>
      <w:hyperlink r:id="rId438">
        <w:r>
          <w:rPr>
            <w:lang w:val="es_ES" w:bidi="es_ES"/>
          </w:rPr>
          <w:rPr>
            <w:color w:val="0000EE"/>
            <w:u w:val="single"/>
          </w:rPr>
          <w:t>26</w:t>
        </w:r>
      </w:hyperlink>
      <w:r>
        <w:rPr>
          <w:lang w:val="es_ES" w:bidi="es_ES"/>
        </w:rPr>
        <w:t xml:space="preserve">; </w:t>
      </w:r>
      <w:hyperlink r:id="rId138">
        <w:r>
          <w:rPr>
            <w:lang w:val="es_ES" w:bidi="es_ES"/>
          </w:rPr>
          <w:rPr>
            <w:color w:val="0000EE"/>
            <w:u w:val="single"/>
          </w:rPr>
          <w:t>21:8</w:t>
        </w:r>
      </w:hyperlink>
      <w:r>
        <w:rPr>
          <w:lang w:val="es_ES" w:bidi="es_ES"/>
        </w:rPr>
        <w:t xml:space="preserve">, </w:t>
      </w:r>
      <w:hyperlink r:id="rId327">
        <w:r>
          <w:rPr>
            <w:lang w:val="es_ES" w:bidi="es_ES"/>
          </w:rPr>
          <w:rPr>
            <w:color w:val="0000EE"/>
            <w:u w:val="single"/>
          </w:rPr>
          <w:t>15</w:t>
        </w:r>
      </w:hyperlink>
      <w:r>
        <w:rPr>
          <w:lang w:val="es_ES" w:bidi="es_ES"/>
        </w:rPr>
        <w:t xml:space="preserve">; </w:t>
      </w:r>
      <w:hyperlink r:id="rId329">
        <w:r>
          <w:rPr>
            <w:lang w:val="es_ES" w:bidi="es_ES"/>
          </w:rPr>
          <w:rPr>
            <w:color w:val="0000EE"/>
            <w:u w:val="single"/>
          </w:rPr>
          <w:t>22:9</w:t>
        </w:r>
      </w:hyperlink>
      <w:r>
        <w:rPr>
          <w:lang w:val="es_ES" w:bidi="es_ES"/>
        </w:rPr>
        <w:t xml:space="preserve">, </w:t>
      </w:r>
      <w:hyperlink r:id="rId330">
        <w:r>
          <w:rPr>
            <w:lang w:val="es_ES" w:bidi="es_ES"/>
          </w:rPr>
          <w:rPr>
            <w:color w:val="0000EE"/>
            <w:u w:val="single"/>
          </w:rPr>
          <w:t>16</w:t>
        </w:r>
      </w:hyperlink>
      <w:r>
        <w:rPr>
          <w:lang w:val="es_ES" w:bidi="es_ES"/>
        </w:rPr>
        <w:t xml:space="preserve">, </w:t>
      </w:r>
      <w:hyperlink r:id="rId331">
        <w:r>
          <w:rPr>
            <w:lang w:val="es_ES" w:bidi="es_ES"/>
          </w:rPr>
          <w:rPr>
            <w:color w:val="0000EE"/>
            <w:u w:val="single"/>
          </w:rPr>
          <w:t>32</w:t>
        </w:r>
      </w:hyperlink>
      <w:r>
        <w:rPr>
          <w:lang w:val="es_ES" w:bidi="es_ES"/>
        </w:rPr>
        <w:t>), y ellos se convierten en su pueblo santo (</w:t>
      </w:r>
      <w:hyperlink r:id="rId439">
        <w:r>
          <w:rPr>
            <w:lang w:val="es_ES" w:bidi="es_ES"/>
          </w:rPr>
          <w:rPr>
            <w:color w:val="0000EE"/>
            <w:u w:val="single"/>
          </w:rPr>
          <w:t>Ex 22:31,</w:t>
        </w:r>
      </w:hyperlink>
      <w:r>
        <w:rPr>
          <w:lang w:val="es_ES" w:bidi="es_ES"/>
        </w:rPr>
        <w:t xml:space="preserve"> </w:t>
      </w:r>
      <w:hyperlink r:id="rId440">
        <w:r>
          <w:rPr>
            <w:lang w:val="es_ES" w:bidi="es_ES"/>
          </w:rPr>
          <w:rPr>
            <w:color w:val="0000EE"/>
            <w:u w:val="single"/>
          </w:rPr>
          <w:t>Dt 28:9,</w:t>
        </w:r>
      </w:hyperlink>
      <w:r>
        <w:rPr>
          <w:lang w:val="es_ES" w:bidi="es_ES"/>
        </w:rPr>
        <w:t xml:space="preserve"> cp. </w:t>
      </w:r>
      <w:hyperlink r:id="rId441">
        <w:r>
          <w:rPr>
            <w:lang w:val="es_ES" w:bidi="es_ES"/>
          </w:rPr>
          <w:rPr>
            <w:color w:val="0000EE"/>
            <w:u w:val="single"/>
          </w:rPr>
          <w:t>1 Pe 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11:45</w:t>
      </w:r>
      <w:r>
        <w:rPr>
          <w:lang w:val="es_ES" w:bidi="es_ES"/>
        </w:rPr>
      </w:r>
    </w:p>
    <w:p>
      <w:pPr>
        <w:pStyle w:val="Heading4"/>
      </w:pPr>
      <w:r>
        <w:rPr>
          <w:lang w:val="es_ES" w:bidi="es_ES"/>
        </w:rPr>
        <w:t xml:space="preserve">que os hago subir de la tierra de Egipto: Esta frase o una similar se encuentra a menudo a lo largo del Pentateuco (ver </w:t>
      </w:r>
      <w:hyperlink r:id="rId442">
        <w:r>
          <w:rPr>
            <w:lang w:val="es_ES" w:bidi="es_ES"/>
          </w:rPr>
          <w:rPr>
            <w:color w:val="0000EE"/>
            <w:u w:val="single"/>
          </w:rPr>
          <w:t>19:36,</w:t>
        </w:r>
      </w:hyperlink>
      <w:r>
        <w:rPr>
          <w:lang w:val="es_ES" w:bidi="es_ES"/>
        </w:rPr>
        <w:t xml:space="preserve"> </w:t>
      </w:r>
      <w:hyperlink r:id="rId443">
        <w:r>
          <w:rPr>
            <w:lang w:val="es_ES" w:bidi="es_ES"/>
          </w:rPr>
          <w:rPr>
            <w:color w:val="0000EE"/>
            <w:u w:val="single"/>
          </w:rPr>
          <w:t>22:33,</w:t>
        </w:r>
      </w:hyperlink>
      <w:r>
        <w:rPr>
          <w:lang w:val="es_ES" w:bidi="es_ES"/>
        </w:rPr>
        <w:t xml:space="preserve"> </w:t>
      </w:r>
      <w:hyperlink r:id="rId444">
        <w:r>
          <w:rPr>
            <w:lang w:val="es_ES" w:bidi="es_ES"/>
          </w:rPr>
          <w:rPr>
            <w:color w:val="0000EE"/>
            <w:u w:val="single"/>
          </w:rPr>
          <w:t>25:38,</w:t>
        </w:r>
      </w:hyperlink>
      <w:r>
        <w:rPr>
          <w:lang w:val="es_ES" w:bidi="es_ES"/>
        </w:rPr>
        <w:t xml:space="preserve"> </w:t>
      </w:r>
      <w:hyperlink r:id="rId445">
        <w:r>
          <w:rPr>
            <w:lang w:val="es_ES" w:bidi="es_ES"/>
          </w:rPr>
          <w:rPr>
            <w:color w:val="0000EE"/>
            <w:u w:val="single"/>
          </w:rPr>
          <w:t>26:13,</w:t>
        </w:r>
      </w:hyperlink>
      <w:r>
        <w:rPr>
          <w:lang w:val="es_ES" w:bidi="es_ES"/>
        </w:rPr>
        <w:t xml:space="preserve"> </w:t>
      </w:r>
      <w:hyperlink r:id="rId446">
        <w:r>
          <w:rPr>
            <w:lang w:val="es_ES" w:bidi="es_ES"/>
          </w:rPr>
          <w:rPr>
            <w:color w:val="0000EE"/>
            <w:u w:val="single"/>
          </w:rPr>
          <w:t>Ex 13:9,</w:t>
        </w:r>
      </w:hyperlink>
      <w:r>
        <w:rPr>
          <w:lang w:val="es_ES" w:bidi="es_ES"/>
        </w:rPr>
        <w:t xml:space="preserve"> </w:t>
      </w:r>
      <w:hyperlink r:id="rId447">
        <w:r>
          <w:rPr>
            <w:lang w:val="es_ES" w:bidi="es_ES"/>
          </w:rPr>
          <w:rPr>
            <w:color w:val="0000EE"/>
            <w:u w:val="single"/>
          </w:rPr>
          <w:t>20:2,</w:t>
        </w:r>
      </w:hyperlink>
      <w:r>
        <w:rPr>
          <w:lang w:val="es_ES" w:bidi="es_ES"/>
        </w:rPr>
        <w:t xml:space="preserve"> </w:t>
      </w:r>
      <w:hyperlink r:id="rId448">
        <w:r>
          <w:rPr>
            <w:lang w:val="es_ES" w:bidi="es_ES"/>
          </w:rPr>
          <w:rPr>
            <w:color w:val="0000EE"/>
            <w:u w:val="single"/>
          </w:rPr>
          <w:t>Nm 15:41,</w:t>
        </w:r>
      </w:hyperlink>
      <w:r>
        <w:rPr>
          <w:lang w:val="es_ES" w:bidi="es_ES"/>
        </w:rPr>
        <w:t xml:space="preserve"> </w:t>
      </w:r>
      <w:hyperlink r:id="rId449">
        <w:r>
          <w:rPr>
            <w:lang w:val="es_ES" w:bidi="es_ES"/>
          </w:rPr>
          <w:rPr>
            <w:color w:val="0000EE"/>
            <w:u w:val="single"/>
          </w:rPr>
          <w:t>Dt 4:37</w:t>
        </w:r>
      </w:hyperlink>
      <w:r>
        <w:rPr>
          <w:lang w:val="es_ES" w:bidi="es_ES"/>
        </w:rPr>
        <w:t>). Cada vez, recuerda a los israelitas, el pueblo del pacto de Dios, el gran acto de Dios al liberarlos de Egipto. El evento del Éxodo se conmemora frecuentemente en otras partes del Antiguo Testamento (</w:t>
      </w:r>
      <w:hyperlink r:id="rId450">
        <w:r>
          <w:rPr>
            <w:lang w:val="es_ES" w:bidi="es_ES"/>
          </w:rPr>
          <w:rPr>
            <w:color w:val="0000EE"/>
            <w:u w:val="single"/>
          </w:rPr>
          <w:t>Sal 80:8,</w:t>
        </w:r>
      </w:hyperlink>
      <w:r>
        <w:rPr>
          <w:lang w:val="es_ES" w:bidi="es_ES"/>
        </w:rPr>
        <w:t xml:space="preserve"> </w:t>
      </w:r>
      <w:hyperlink r:id="rId451">
        <w:r>
          <w:rPr>
            <w:lang w:val="es_ES" w:bidi="es_ES"/>
          </w:rPr>
          <w:rPr>
            <w:color w:val="0000EE"/>
            <w:u w:val="single"/>
          </w:rPr>
          <w:t xml:space="preserve">106:21, </w:t>
        </w:r>
      </w:hyperlink>
      <w:hyperlink r:id="rId452">
        <w:r>
          <w:rPr>
            <w:lang w:val="es_ES" w:bidi="es_ES"/>
          </w:rPr>
          <w:rPr>
            <w:color w:val="0000EE"/>
            <w:u w:val="single"/>
          </w:rPr>
          <w:t>Is 11:16,</w:t>
        </w:r>
      </w:hyperlink>
      <w:r>
        <w:rPr>
          <w:lang w:val="es_ES" w:bidi="es_ES"/>
        </w:rPr>
        <w:t xml:space="preserve"> </w:t>
      </w:r>
      <w:hyperlink r:id="rId453">
        <w:r>
          <w:rPr>
            <w:lang w:val="es_ES" w:bidi="es_ES"/>
          </w:rPr>
          <w:rPr>
            <w:color w:val="0000EE"/>
            <w:u w:val="single"/>
          </w:rPr>
          <w:t xml:space="preserve">Jr 34:13, </w:t>
        </w:r>
      </w:hyperlink>
      <w:hyperlink r:id="rId454">
        <w:r>
          <w:rPr>
            <w:lang w:val="es_ES" w:bidi="es_ES"/>
          </w:rPr>
          <w:rPr>
            <w:color w:val="0000EE"/>
            <w:u w:val="single"/>
          </w:rPr>
          <w:t>Os 12:9,</w:t>
        </w:r>
      </w:hyperlink>
      <w:r>
        <w:rPr>
          <w:lang w:val="es_ES" w:bidi="es_ES"/>
        </w:rPr>
        <w:t xml:space="preserve"> </w:t>
      </w:r>
      <w:hyperlink r:id="rId455">
        <w:r>
          <w:rPr>
            <w:lang w:val="es_ES" w:bidi="es_ES"/>
          </w:rPr>
          <w:rPr>
            <w:color w:val="0000EE"/>
            <w:u w:val="single"/>
          </w:rPr>
          <w:t>13:4,</w:t>
        </w:r>
      </w:hyperlink>
      <w:r>
        <w:rPr>
          <w:lang w:val="es_ES" w:bidi="es_ES"/>
        </w:rPr>
        <w:t xml:space="preserve"> </w:t>
      </w:r>
      <w:hyperlink r:id="rId456">
        <w:r>
          <w:rPr>
            <w:lang w:val="es_ES" w:bidi="es_ES"/>
          </w:rPr>
          <w:rPr>
            <w:color w:val="0000EE"/>
            <w:u w:val="single"/>
          </w:rPr>
          <w:t>Am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12:1–8</w:t>
      </w:r>
      <w:r>
        <w:rPr>
          <w:lang w:val="es_ES" w:bidi="es_ES"/>
        </w:rPr>
      </w:r>
    </w:p>
    <w:p>
      <w:pPr>
        <w:pStyle w:val="Heading4"/>
      </w:pPr>
      <w:r>
        <w:rPr>
          <w:lang w:val="es_ES" w:bidi="es_ES"/>
        </w:rPr>
        <w:t xml:space="preserve">Estos versículos detallan las regulaciones relacionadas con el parto. Cualquier flujo corporal, incluida la sangre, se consideraba "anormal" porque reducía la vitalidad del individuo y hacía que la persona estuviera ceremonialmente inmunda (ver notas de estudio en </w:t>
      </w:r>
      <w:r>
        <w:rPr>
          <w:lang w:val="es_ES" w:bidi="es_ES"/>
        </w:rPr>
        <w:t>5:3,</w:t>
      </w:r>
      <w:r>
        <w:rPr>
          <w:lang w:val="es_ES" w:bidi="es_ES"/>
        </w:rPr>
        <w:t xml:space="preserve"> </w:t>
      </w:r>
      <w:r>
        <w:rPr>
          <w:lang w:val="es_ES" w:bidi="es_ES"/>
        </w:rPr>
        <w:t>11:1–15:33</w:t>
      </w:r>
      <w:r>
        <w:rPr>
          <w:lang w:val="es_ES" w:bidi="es_ES"/>
        </w:rPr>
        <w:t>). En consecuencia, no es el parto en sí, sino el flujo que lo acompaña lo que se aborda en estos versículos (</w:t>
      </w:r>
      <w:hyperlink r:id="rId457">
        <w:r>
          <w:rPr>
            <w:lang w:val="es_ES" w:bidi="es_ES"/>
          </w:rPr>
          <w:rPr>
            <w:color w:val="0000EE"/>
            <w:u w:val="single"/>
          </w:rPr>
          <w:t>12:2</w:t>
        </w:r>
      </w:hyperlink>
      <w:r>
        <w:rPr>
          <w:lang w:val="es_ES" w:bidi="es_ES"/>
        </w:rPr>
        <w:t xml:space="preserve">, </w:t>
      </w:r>
      <w:hyperlink r:id="rId458">
        <w:r>
          <w:rPr>
            <w:lang w:val="es_ES" w:bidi="es_ES"/>
          </w:rPr>
          <w:rPr>
            <w:color w:val="0000EE"/>
            <w:u w:val="single"/>
          </w:rPr>
          <w:t>5</w:t>
        </w:r>
      </w:hyperlink>
      <w:r>
        <w:rPr>
          <w:lang w:val="es_ES" w:bidi="es_ES"/>
        </w:rPr>
        <w:t xml:space="preserve">, </w:t>
      </w:r>
      <w:hyperlink r:id="rId459">
        <w:r>
          <w:rPr>
            <w:lang w:val="es_ES" w:bidi="es_ES"/>
          </w:rPr>
          <w:rPr>
            <w:color w:val="0000EE"/>
            <w:u w:val="single"/>
          </w:rPr>
          <w:t>7</w:t>
        </w:r>
      </w:hyperlink>
      <w:r>
        <w:rPr>
          <w:lang w:val="es_ES" w:bidi="es_ES"/>
        </w:rPr>
        <w:t xml:space="preserve">). La impureza no era pecaminosa en sí misma, sino solo si se descuidaba y se permitía que entrara en contacto con lo que es sagrado (ver </w:t>
      </w:r>
      <w:hyperlink r:id="rId460">
        <w:r>
          <w:rPr>
            <w:lang w:val="es_ES" w:bidi="es_ES"/>
          </w:rPr>
          <w:rPr>
            <w:color w:val="0000EE"/>
            <w:u w:val="single"/>
          </w:rPr>
          <w:t>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12:2</w:t>
      </w:r>
      <w:r>
        <w:rPr>
          <w:lang w:val="es_ES" w:bidi="es_ES"/>
        </w:rPr>
      </w:r>
    </w:p>
    <w:p>
      <w:pPr/>
      <w:r>
        <w:rPr>
          <w:lang w:val="es_ES" w:bidi="es_ES"/>
        </w:rPr>
      </w:r>
      <w:r>
        <w:rPr>
          <w:lang w:val="es_ES" w:bidi="es_ES"/>
        </w:rPr>
        <w:t xml:space="preserve">Período menstrual: Ver </w:t>
      </w:r>
      <w:hyperlink r:id="rId461">
        <w:r>
          <w:rPr>
            <w:lang w:val="es_ES" w:bidi="es_ES"/>
          </w:rPr>
          <w:rPr>
            <w:color w:val="0000EE"/>
            <w:u w:val="single"/>
          </w:rPr>
          <w:t>15:19–24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12:3</w:t>
      </w:r>
      <w:r>
        <w:rPr>
          <w:lang w:val="es_ES" w:bidi="es_ES"/>
        </w:rPr>
      </w:r>
    </w:p>
    <w:p>
      <w:pPr>
        <w:pStyle w:val="Heading4"/>
      </w:pPr>
      <w:r>
        <w:rPr>
          <w:lang w:val="es_ES" w:bidi="es_ES"/>
        </w:rPr>
        <w:t>Para el octavo día</w:t>
      </w:r>
      <w:r>
        <w:rPr>
          <w:i/>
          <w:lang w:val="es_ES" w:bidi="es_ES"/>
        </w:rPr>
        <w:t>,</w:t>
      </w:r>
      <w:r>
        <w:rPr>
          <w:lang w:val="es_ES" w:bidi="es_ES"/>
        </w:rPr>
        <w:t xml:space="preserve"> el sistema de un bebé se ha desarrollado hasta el punto en que la sangre puede coagularse adecuadamente, lo que hace que la circuncisión sea relativamente segura.</w:t>
      </w:r>
      <w:r>
        <w:rPr>
          <w:lang w:val="es_ES" w:bidi="es_ES"/>
        </w:rPr>
      </w:r>
      <w:r>
        <w:rPr>
          <w:lang w:val="es_ES" w:bidi="es_ES"/>
        </w:rPr>
      </w:r>
    </w:p>
    <w:p>
      <w:pPr/>
      <w:r>
        <w:rPr>
          <w:lang w:val="es_ES" w:bidi="es_ES"/>
        </w:rPr>
      </w:r>
    </w:p>
    <w:p>
      <w:pPr>
        <w:pStyle w:val="Heading2"/>
      </w:pPr>
      <w:r>
        <w:rPr>
          <w:lang w:val="es_ES" w:bidi="es_ES"/>
        </w:rPr>
        <w:t>Levítico 12:4</w:t>
      </w:r>
      <w:r>
        <w:rPr>
          <w:lang w:val="es_ES" w:bidi="es_ES"/>
        </w:rPr>
      </w:r>
    </w:p>
    <w:p>
      <w:pPr>
        <w:pStyle w:val="Heading4"/>
      </w:pPr>
      <w:r>
        <w:rPr>
          <w:lang w:val="es_ES" w:bidi="es_ES"/>
        </w:rPr>
        <w:t>Estos treinta y tres días se suman a los siete días anteriores (</w:t>
      </w:r>
      <w:hyperlink r:id="rId457">
        <w:r>
          <w:rPr>
            <w:lang w:val="es_ES" w:bidi="es_ES"/>
          </w:rPr>
          <w:rPr>
            <w:color w:val="0000EE"/>
            <w:u w:val="single"/>
          </w:rPr>
          <w:t>12:2</w:t>
        </w:r>
      </w:hyperlink>
      <w:r>
        <w:rPr>
          <w:lang w:val="es_ES" w:bidi="es_ES"/>
        </w:rPr>
        <w:t xml:space="preserve">, </w:t>
      </w:r>
      <w:hyperlink r:id="rId462">
        <w:r>
          <w:rPr>
            <w:lang w:val="es_ES" w:bidi="es_ES"/>
          </w:rPr>
          <w:rPr>
            <w:color w:val="0000EE"/>
            <w:u w:val="single"/>
          </w:rPr>
          <w:t>3</w:t>
        </w:r>
      </w:hyperlink>
      <w:r>
        <w:rPr>
          <w:lang w:val="es_ES" w:bidi="es_ES"/>
        </w:rPr>
        <w:t>), dando un total de cuarenta días para completar el período de purificación de la madre.</w:t>
      </w:r>
      <w:r>
        <w:rPr>
          <w:lang w:val="es_ES" w:bidi="es_ES"/>
        </w:rPr>
      </w:r>
      <w:r>
        <w:rPr>
          <w:lang w:val="es_ES" w:bidi="es_ES"/>
        </w:rPr>
      </w:r>
    </w:p>
    <w:p>
      <w:pPr/>
      <w:r>
        <w:rPr>
          <w:lang w:val="es_ES" w:bidi="es_ES"/>
        </w:rPr>
      </w:r>
    </w:p>
    <w:p>
      <w:pPr>
        <w:pStyle w:val="Heading2"/>
      </w:pPr>
      <w:r>
        <w:rPr>
          <w:lang w:val="es_ES" w:bidi="es_ES"/>
        </w:rPr>
        <w:t>Levítico 12:5</w:t>
      </w:r>
      <w:r>
        <w:rPr>
          <w:lang w:val="es_ES" w:bidi="es_ES"/>
        </w:rPr>
      </w:r>
    </w:p>
    <w:p>
      <w:pPr>
        <w:pStyle w:val="Heading4"/>
      </w:pPr>
      <w:r>
        <w:rPr>
          <w:lang w:val="es_ES" w:bidi="es_ES"/>
        </w:rPr>
        <w:t xml:space="preserve">Dos semanas ... sesenta y seis días: El total es ochenta días, el doble del tiempo necesario para el nacimiento de un hijo (ver también </w:t>
      </w:r>
      <w:hyperlink r:id="rId463">
        <w:r>
          <w:rPr>
            <w:lang w:val="es_ES" w:bidi="es_ES"/>
          </w:rPr>
          <w:rPr>
            <w:color w:val="0000EE"/>
            <w:u w:val="single"/>
          </w:rPr>
          <w:t>27:2–7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12:6</w:t>
      </w:r>
      <w:r>
        <w:rPr>
          <w:lang w:val="es_ES" w:bidi="es_ES"/>
        </w:rPr>
      </w:r>
    </w:p>
    <w:p>
      <w:pPr>
        <w:pStyle w:val="Heading4"/>
      </w:pPr>
      <w:r>
        <w:rPr>
          <w:lang w:val="es_ES" w:bidi="es_ES"/>
        </w:rPr>
        <w:t xml:space="preserve">Ofrenda de purificación: La palabra hebrea es la misma que para la ofrenda por el pecado </w:t>
      </w:r>
      <w:r>
        <w:rPr>
          <w:i/>
          <w:lang w:val="es_ES" w:bidi="es_ES"/>
        </w:rPr>
        <w:t>(khatta’t,</w:t>
      </w:r>
      <w:r>
        <w:rPr>
          <w:lang w:val="es_ES" w:bidi="es_ES"/>
        </w:rPr>
        <w:t xml:space="preserve"> ver </w:t>
      </w:r>
      <w:r>
        <w:rPr>
          <w:lang w:val="es_ES" w:bidi="es_ES"/>
        </w:rPr>
        <w:t>nota de estudio sobre 4:1–5:13</w:t>
      </w:r>
      <w:r>
        <w:rPr>
          <w:lang w:val="es_ES" w:bidi="es_ES"/>
        </w:rPr>
        <w:t xml:space="preserve">). Esto lleva a algunos estudiosos a pensar que esta ofrenda se centraba solo en la purificación o descontaminación, incluidos los casos mencionados en </w:t>
      </w:r>
      <w:hyperlink r:id="rId464">
        <w:r>
          <w:rPr>
            <w:lang w:val="es_ES" w:bidi="es_ES"/>
          </w:rPr>
          <w:rPr>
            <w:color w:val="0000EE"/>
            <w:u w:val="single"/>
          </w:rPr>
          <w:t>5:1–6</w:t>
        </w:r>
      </w:hyperlink>
      <w:r>
        <w:rPr>
          <w:lang w:val="es_ES" w:bidi="es_ES"/>
        </w:rPr>
        <w:t>. La ofrenda aquí ciertamente formaba parte de un ritual de purificación, pero parece más probable que la ofrenda por el pecado reparara una falta o fracaso. En este contexto, el tema es la pureza más que el pecado, y el enfoque está en restaurar a la mujer a la comunión comunitaria, no en perdonar a una pecadora.</w:t>
      </w:r>
      <w:r>
        <w:rPr>
          <w:lang w:val="es_ES" w:bidi="es_ES"/>
        </w:rPr>
      </w:r>
      <w:r>
        <w:rPr>
          <w:lang w:val="es_ES" w:bidi="es_ES"/>
        </w:rPr>
      </w:r>
    </w:p>
    <w:p>
      <w:pPr/>
      <w:r>
        <w:rPr>
          <w:lang w:val="es_ES" w:bidi="es_ES"/>
        </w:rPr>
      </w:r>
    </w:p>
    <w:p>
      <w:pPr>
        <w:pStyle w:val="Heading2"/>
      </w:pPr>
      <w:r>
        <w:rPr>
          <w:lang w:val="es_ES" w:bidi="es_ES"/>
        </w:rPr>
        <w:t>Levítico 12:7</w:t>
      </w:r>
      <w:r>
        <w:rPr>
          <w:lang w:val="es_ES" w:bidi="es_ES"/>
        </w:rPr>
      </w:r>
    </w:p>
    <w:p>
      <w:pPr>
        <w:pStyle w:val="Heading4"/>
      </w:pPr>
      <w:r>
        <w:rPr>
          <w:lang w:val="es_ES" w:bidi="es_ES"/>
        </w:rPr>
        <w:t xml:space="preserve">Para purificarla: “Expiación” puede entenderse en este contexto como un énfasis en la limpieza ceremonial y la reconciliación del adorador (ver </w:t>
      </w:r>
      <w:hyperlink r:id="rId161">
        <w:r>
          <w:rPr>
            <w:lang w:val="es_ES" w:bidi="es_ES"/>
          </w:rPr>
          <w:rPr>
            <w:color w:val="0000EE"/>
            <w:u w:val="single"/>
          </w:rPr>
          <w:t>4:20</w:t>
        </w:r>
      </w:hyperlink>
      <w:r>
        <w:rPr>
          <w:lang w:val="es_ES" w:bidi="es_ES"/>
        </w:rPr>
        <w:t xml:space="preserve">; ver también </w:t>
      </w:r>
      <w:r>
        <w:rPr>
          <w:lang w:val="es_ES" w:bidi="es_ES"/>
        </w:rPr>
        <w:t>nota de estudio sobre 1:4</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12:8</w:t>
      </w:r>
      <w:r>
        <w:rPr>
          <w:lang w:val="es_ES" w:bidi="es_ES"/>
        </w:rPr>
      </w:r>
    </w:p>
    <w:p>
      <w:pPr>
        <w:pStyle w:val="Heading4"/>
      </w:pPr>
      <w:r>
        <w:rPr>
          <w:lang w:val="es_ES" w:bidi="es_ES"/>
        </w:rPr>
        <w:t xml:space="preserve">No alcanzare su mano lo suficiente para un cordero: Se proporciona una ofrenda alternativa para la clase más pobre de la sociedad (ver </w:t>
      </w:r>
      <w:hyperlink r:id="rId465">
        <w:r>
          <w:rPr>
            <w:lang w:val="es_ES" w:bidi="es_ES"/>
          </w:rPr>
          <w:rPr>
            <w:color w:val="0000EE"/>
            <w:u w:val="single"/>
          </w:rPr>
          <w:t>5:7–13,</w:t>
        </w:r>
      </w:hyperlink>
      <w:r>
        <w:rPr>
          <w:lang w:val="es_ES" w:bidi="es_ES"/>
        </w:rPr>
        <w:t xml:space="preserve"> cp. </w:t>
      </w:r>
      <w:hyperlink r:id="rId466">
        <w:r>
          <w:rPr>
            <w:lang w:val="es_ES" w:bidi="es_ES"/>
          </w:rPr>
          <w:rPr>
            <w:color w:val="0000EE"/>
            <w:u w:val="single"/>
          </w:rPr>
          <w:t>Lc 2:22–24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13:1–46</w:t>
      </w:r>
      <w:r>
        <w:rPr>
          <w:lang w:val="es_ES" w:bidi="es_ES"/>
        </w:rPr>
      </w:r>
    </w:p>
    <w:p>
      <w:pPr>
        <w:pStyle w:val="Heading4"/>
      </w:pPr>
      <w:r>
        <w:rPr>
          <w:lang w:val="es_ES" w:bidi="es_ES"/>
        </w:rPr>
        <w:t>Una enfermedad grave de la piel (hebreo</w:t>
      </w:r>
      <w:r>
        <w:rPr>
          <w:i/>
          <w:lang w:val="es_ES" w:bidi="es_ES"/>
        </w:rPr>
        <w:t xml:space="preserve"> tsara‘at</w:t>
      </w:r>
      <w:r>
        <w:rPr>
          <w:lang w:val="es_ES" w:bidi="es_ES"/>
        </w:rPr>
        <w:t xml:space="preserve">): La palabra hebrea abarca mucho más que la enfermedad de Hansen, que causa desfiguración severa (ver </w:t>
      </w:r>
      <w:r>
        <w:rPr>
          <w:lang w:val="es_ES" w:bidi="es_ES"/>
        </w:rPr>
        <w:t>nota de estudio en 13:2</w:t>
      </w:r>
      <w:r>
        <w:rPr>
          <w:lang w:val="es_ES" w:bidi="es_ES"/>
        </w:rPr>
        <w:t>). Este término más amplio incluía síntomas como una llaga abierta (</w:t>
      </w:r>
      <w:hyperlink r:id="rId467">
        <w:r>
          <w:rPr>
            <w:lang w:val="es_ES" w:bidi="es_ES"/>
          </w:rPr>
          <w:rPr>
            <w:color w:val="0000EE"/>
            <w:u w:val="single"/>
          </w:rPr>
          <w:t>13:10</w:t>
        </w:r>
      </w:hyperlink>
      <w:r>
        <w:rPr>
          <w:lang w:val="es_ES" w:bidi="es_ES"/>
        </w:rPr>
        <w:t>), un forúnculo (</w:t>
      </w:r>
      <w:hyperlink r:id="rId468">
        <w:r>
          <w:rPr>
            <w:lang w:val="es_ES" w:bidi="es_ES"/>
          </w:rPr>
          <w:rPr>
            <w:color w:val="0000EE"/>
            <w:u w:val="single"/>
          </w:rPr>
          <w:t>13:18</w:t>
        </w:r>
      </w:hyperlink>
      <w:r>
        <w:rPr>
          <w:lang w:val="es_ES" w:bidi="es_ES"/>
        </w:rPr>
        <w:t>), una quemadura (</w:t>
      </w:r>
      <w:hyperlink r:id="rId469">
        <w:r>
          <w:rPr>
            <w:lang w:val="es_ES" w:bidi="es_ES"/>
          </w:rPr>
          <w:rPr>
            <w:color w:val="0000EE"/>
            <w:u w:val="single"/>
          </w:rPr>
          <w:t>13:24</w:t>
        </w:r>
      </w:hyperlink>
      <w:r>
        <w:rPr>
          <w:lang w:val="es_ES" w:bidi="es_ES"/>
        </w:rPr>
        <w:t>), una llaga en la cabeza o barbilla (</w:t>
      </w:r>
      <w:hyperlink r:id="rId470">
        <w:r>
          <w:rPr>
            <w:lang w:val="es_ES" w:bidi="es_ES"/>
          </w:rPr>
          <w:rPr>
            <w:color w:val="0000EE"/>
            <w:u w:val="single"/>
          </w:rPr>
          <w:t>13:29</w:t>
        </w:r>
      </w:hyperlink>
      <w:r>
        <w:rPr>
          <w:lang w:val="es_ES" w:bidi="es_ES"/>
        </w:rPr>
        <w:t>), manchas blancas brillantes (</w:t>
      </w:r>
      <w:hyperlink r:id="rId471">
        <w:r>
          <w:rPr>
            <w:lang w:val="es_ES" w:bidi="es_ES"/>
          </w:rPr>
          <w:rPr>
            <w:color w:val="0000EE"/>
            <w:u w:val="single"/>
          </w:rPr>
          <w:t>13:38</w:t>
        </w:r>
      </w:hyperlink>
      <w:r>
        <w:rPr>
          <w:lang w:val="es_ES" w:bidi="es_ES"/>
        </w:rPr>
        <w:t>) o calvicie anormal (</w:t>
      </w:r>
      <w:hyperlink r:id="rId472">
        <w:r>
          <w:rPr>
            <w:lang w:val="es_ES" w:bidi="es_ES"/>
          </w:rPr>
          <w:rPr>
            <w:color w:val="0000EE"/>
            <w:u w:val="single"/>
          </w:rPr>
          <w:t>13:40</w:t>
        </w:r>
      </w:hyperlink>
      <w:r>
        <w:rPr>
          <w:lang w:val="es_ES" w:bidi="es_ES"/>
        </w:rPr>
        <w:t>). Una prueba general consistía en determinar si la anomalía se estaba extendiendo o no (</w:t>
      </w:r>
      <w:hyperlink r:id="rId473">
        <w:r>
          <w:rPr>
            <w:lang w:val="es_ES" w:bidi="es_ES"/>
          </w:rPr>
          <w:rPr>
            <w:color w:val="0000EE"/>
            <w:u w:val="single"/>
          </w:rPr>
          <w:t>13:5–8</w:t>
        </w:r>
      </w:hyperlink>
      <w:r>
        <w:rPr>
          <w:lang w:val="es_ES" w:bidi="es_ES"/>
        </w:rPr>
        <w:t>). Si era así, se ordenaba una cuarentena mientras persistiera el trastorno (</w:t>
      </w:r>
      <w:hyperlink r:id="rId474">
        <w:r>
          <w:rPr>
            <w:lang w:val="es_ES" w:bidi="es_ES"/>
          </w:rPr>
          <w:rPr>
            <w:color w:val="0000EE"/>
            <w:u w:val="single"/>
          </w:rPr>
          <w:t>13:46</w:t>
        </w:r>
      </w:hyperlink>
      <w:r>
        <w:rPr>
          <w:lang w:val="es_ES" w:bidi="es_ES"/>
        </w:rPr>
        <w:t>). No solo las personas, sino también la ropa (</w:t>
      </w:r>
      <w:hyperlink r:id="rId475">
        <w:r>
          <w:rPr>
            <w:lang w:val="es_ES" w:bidi="es_ES"/>
          </w:rPr>
          <w:rPr>
            <w:color w:val="0000EE"/>
            <w:u w:val="single"/>
          </w:rPr>
          <w:t>13:47–59</w:t>
        </w:r>
      </w:hyperlink>
      <w:r>
        <w:rPr>
          <w:lang w:val="es_ES" w:bidi="es_ES"/>
        </w:rPr>
        <w:t>) e incluso los edificios (</w:t>
      </w:r>
      <w:hyperlink r:id="rId476">
        <w:r>
          <w:rPr>
            <w:lang w:val="es_ES" w:bidi="es_ES"/>
          </w:rPr>
          <w:rPr>
            <w:color w:val="0000EE"/>
            <w:u w:val="single"/>
          </w:rPr>
          <w:t>14:33–53</w:t>
        </w:r>
      </w:hyperlink>
      <w:r>
        <w:rPr>
          <w:lang w:val="es_ES" w:bidi="es_ES"/>
        </w:rPr>
        <w:t>) podían contraer tales infecciones.</w:t>
      </w:r>
      <w:r>
        <w:rPr>
          <w:lang w:val="es_ES" w:bidi="es_ES"/>
        </w:rPr>
      </w:r>
      <w:r>
        <w:rPr>
          <w:lang w:val="es_ES" w:bidi="es_ES"/>
        </w:rPr>
      </w:r>
    </w:p>
    <w:p>
      <w:pPr/>
      <w:r>
        <w:rPr>
          <w:lang w:val="es_ES" w:bidi="es_ES"/>
        </w:rPr>
      </w:r>
    </w:p>
    <w:p>
      <w:pPr>
        <w:pStyle w:val="Heading2"/>
      </w:pPr>
      <w:r>
        <w:rPr>
          <w:lang w:val="es_ES" w:bidi="es_ES"/>
        </w:rPr>
        <w:t>Levítico 13:1–14.57</w:t>
      </w:r>
      <w:r>
        <w:rPr>
          <w:lang w:val="es_ES" w:bidi="es_ES"/>
        </w:rPr>
      </w:r>
    </w:p>
    <w:p>
      <w:pPr>
        <w:pStyle w:val="Heading4"/>
      </w:pPr>
      <w:r>
        <w:rPr>
          <w:lang w:val="es_ES" w:bidi="es_ES"/>
        </w:rPr>
        <w:t>En lo que respecta a las regulaciones sobre infecciones, se aplica el principio de lo normal y lo anormal (ver Nota de Tema “</w:t>
      </w:r>
      <w:r>
        <w:rPr>
          <w:lang w:val="es_ES" w:bidi="es_ES"/>
        </w:rPr>
        <w:t>Limpio, Impuro y Santo</w:t>
      </w:r>
      <w:r>
        <w:rPr>
          <w:lang w:val="es_ES" w:bidi="es_ES"/>
        </w:rPr>
        <w:t>”). Ya sea en una persona, ropa o edificio, las infecciones no son normales: indican enfermedad y muerte, las antítesis de la integridad, y por lo tanto se consideran impuras.</w:t>
      </w:r>
      <w:r>
        <w:rPr>
          <w:lang w:val="es_ES" w:bidi="es_ES"/>
        </w:rPr>
      </w:r>
      <w:r>
        <w:rPr>
          <w:lang w:val="es_ES" w:bidi="es_ES"/>
        </w:rPr>
      </w:r>
    </w:p>
    <w:p>
      <w:pPr/>
      <w:r>
        <w:rPr>
          <w:lang w:val="es_ES" w:bidi="es_ES"/>
        </w:rPr>
      </w:r>
    </w:p>
    <w:p>
      <w:pPr>
        <w:pStyle w:val="Heading2"/>
      </w:pPr>
      <w:r>
        <w:rPr>
          <w:lang w:val="es_ES" w:bidi="es_ES"/>
        </w:rPr>
        <w:t>Levítico 13:2</w:t>
      </w:r>
      <w:r>
        <w:rPr>
          <w:lang w:val="es_ES" w:bidi="es_ES"/>
        </w:rPr>
      </w:r>
    </w:p>
    <w:p>
      <w:pPr>
        <w:pStyle w:val="Heading4"/>
      </w:pPr>
      <w:r>
        <w:rPr>
          <w:lang w:val="es_ES" w:bidi="es_ES"/>
        </w:rPr>
        <w:t>Los trastornos de la piel que eran potencialmente contagiosos, como hinchazón, erupciones o piel descolorida, requerían precauciones para detener su propagación. Hasta que un trastorno se curara, la persona se consideraba impura. Las enfermedades descritas en esta sección pueden variar desde algo tan simple como una erupción alérgica, tiña o eccema hasta algo tan grave como la gangrena. En los tiempos del Antiguo Testamento, las condiciones de la piel se diagnosticaban mediante observación. Los sacerdotes no solo tenían una función religiosa, sino que también servían como médicos. • Uno de sus hijos: Estas funciones sacerdotales debían aplicarse a las futuras generaciones de sacerdotes también.</w:t>
      </w:r>
      <w:r>
        <w:rPr>
          <w:lang w:val="es_ES" w:bidi="es_ES"/>
        </w:rPr>
      </w:r>
      <w:r>
        <w:rPr>
          <w:lang w:val="es_ES" w:bidi="es_ES"/>
        </w:rPr>
      </w:r>
    </w:p>
    <w:p>
      <w:pPr/>
      <w:r>
        <w:rPr>
          <w:lang w:val="es_ES" w:bidi="es_ES"/>
        </w:rPr>
      </w:r>
    </w:p>
    <w:p>
      <w:pPr>
        <w:pStyle w:val="Heading2"/>
      </w:pPr>
      <w:r>
        <w:rPr>
          <w:lang w:val="es_ES" w:bidi="es_ES"/>
        </w:rPr>
        <w:t>Levítico 13:3</w:t>
      </w:r>
      <w:r>
        <w:rPr>
          <w:lang w:val="es_ES" w:bidi="es_ES"/>
        </w:rPr>
      </w:r>
    </w:p>
    <w:p>
      <w:pPr>
        <w:pStyle w:val="Heading4"/>
      </w:pPr>
      <w:r>
        <w:rPr>
          <w:lang w:val="es_ES" w:bidi="es_ES"/>
        </w:rPr>
        <w:t xml:space="preserve">La piel de la carne: </w:t>
      </w:r>
      <w:r>
        <w:rPr>
          <w:lang w:val="es_ES" w:bidi="es_ES"/>
        </w:rPr>
        <w:t>Esto indica que la infección había afectado la piel o era visible debajo de ella. El cabello blanco, junto con la depresión en la piel, indicaba una enfermedad cutánea que podía propagarse (</w:t>
      </w:r>
      <w:hyperlink r:id="rId477">
        <w:r>
          <w:rPr>
            <w:lang w:val="es_ES" w:bidi="es_ES"/>
          </w:rPr>
          <w:rPr>
            <w:color w:val="0000EE"/>
            <w:u w:val="single"/>
          </w:rPr>
          <w:t>13:21–23</w:t>
        </w:r>
      </w:hyperlink>
      <w:r>
        <w:rPr>
          <w:lang w:val="es_ES" w:bidi="es_ES"/>
        </w:rPr>
        <w:t>). Esto hacía que la persona fuera inmunda (</w:t>
      </w:r>
      <w:hyperlink r:id="rId478">
        <w:r>
          <w:rPr>
            <w:lang w:val="es_ES" w:bidi="es_ES"/>
          </w:rPr>
          <w:rPr>
            <w:color w:val="0000EE"/>
            <w:u w:val="single"/>
          </w:rPr>
          <w:t>13:8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13:4–5</w:t>
      </w:r>
      <w:r>
        <w:rPr>
          <w:lang w:val="es_ES" w:bidi="es_ES"/>
        </w:rPr>
      </w:r>
    </w:p>
    <w:p>
      <w:pPr>
        <w:pStyle w:val="Heading4"/>
      </w:pPr>
      <w:r>
        <w:rPr>
          <w:lang w:val="es_ES" w:bidi="es_ES"/>
        </w:rPr>
        <w:t>El propósito de una cuarentena era principalmente diagnóstico. Permitía al sacerdote examinar los síntomas del paciente durante un período de tiempo.</w:t>
      </w:r>
      <w:r>
        <w:rPr>
          <w:lang w:val="es_ES" w:bidi="es_ES"/>
        </w:rPr>
      </w:r>
      <w:r>
        <w:rPr>
          <w:lang w:val="es_ES" w:bidi="es_ES"/>
        </w:rPr>
      </w:r>
    </w:p>
    <w:p>
      <w:pPr/>
      <w:r>
        <w:rPr>
          <w:lang w:val="es_ES" w:bidi="es_ES"/>
        </w:rPr>
      </w:r>
    </w:p>
    <w:p>
      <w:pPr>
        <w:pStyle w:val="Heading2"/>
      </w:pPr>
      <w:r>
        <w:rPr>
          <w:lang w:val="es_ES" w:bidi="es_ES"/>
        </w:rPr>
        <w:t>Levítico 13:8</w:t>
      </w:r>
      <w:r>
        <w:rPr>
          <w:lang w:val="es_ES" w:bidi="es_ES"/>
        </w:rPr>
      </w:r>
    </w:p>
    <w:p>
      <w:pPr>
        <w:pStyle w:val="Heading4"/>
      </w:pPr>
      <w:r>
        <w:rPr>
          <w:lang w:val="es_ES" w:bidi="es_ES"/>
        </w:rPr>
        <w:t>Si la erupción se había extendido, el sacerdote declaraba a la persona inmunda y el aislamiento se prolongaba.</w:t>
      </w:r>
      <w:r>
        <w:rPr>
          <w:lang w:val="es_ES" w:bidi="es_ES"/>
        </w:rPr>
      </w:r>
      <w:r>
        <w:rPr>
          <w:lang w:val="es_ES" w:bidi="es_ES"/>
        </w:rPr>
      </w:r>
    </w:p>
    <w:p>
      <w:pPr/>
      <w:r>
        <w:rPr>
          <w:lang w:val="es_ES" w:bidi="es_ES"/>
        </w:rPr>
      </w:r>
    </w:p>
    <w:p>
      <w:pPr>
        <w:pStyle w:val="Heading2"/>
      </w:pPr>
      <w:r>
        <w:rPr>
          <w:lang w:val="es_ES" w:bidi="es_ES"/>
        </w:rPr>
        <w:t>Levítico 13:10</w:t>
      </w:r>
      <w:r>
        <w:rPr>
          <w:lang w:val="es_ES" w:bidi="es_ES"/>
        </w:rPr>
      </w:r>
    </w:p>
    <w:p>
      <w:pPr>
        <w:pStyle w:val="Heading4"/>
      </w:pPr>
      <w:r>
        <w:rPr>
          <w:lang w:val="es_ES" w:bidi="es_ES"/>
        </w:rPr>
        <w:t>La presencia de una llaga abierta fue el factor crucial, ya que indicaba una infección.</w:t>
      </w:r>
      <w:r>
        <w:rPr>
          <w:lang w:val="es_ES" w:bidi="es_ES"/>
        </w:rPr>
      </w:r>
      <w:r>
        <w:rPr>
          <w:lang w:val="es_ES" w:bidi="es_ES"/>
        </w:rPr>
      </w:r>
    </w:p>
    <w:p>
      <w:pPr/>
      <w:r>
        <w:rPr>
          <w:lang w:val="es_ES" w:bidi="es_ES"/>
        </w:rPr>
      </w:r>
    </w:p>
    <w:p>
      <w:pPr>
        <w:pStyle w:val="Heading2"/>
      </w:pPr>
      <w:r>
        <w:rPr>
          <w:lang w:val="es_ES" w:bidi="es_ES"/>
        </w:rPr>
        <w:t>Levítico 13:12–13</w:t>
      </w:r>
      <w:r>
        <w:rPr>
          <w:lang w:val="es_ES" w:bidi="es_ES"/>
        </w:rPr>
      </w:r>
    </w:p>
    <w:p>
      <w:pPr>
        <w:pStyle w:val="Heading4"/>
      </w:pPr>
      <w:r>
        <w:rPr>
          <w:lang w:val="es_ES" w:bidi="es_ES"/>
        </w:rPr>
        <w:t xml:space="preserve">La piel completamente blanca podría referirse simplemente a una pérdida de pigmento (ver también </w:t>
      </w:r>
      <w:hyperlink r:id="rId479">
        <w:r>
          <w:rPr>
            <w:lang w:val="es_ES" w:bidi="es_ES"/>
          </w:rPr>
          <w:rPr>
            <w:color w:val="0000EE"/>
            <w:u w:val="single"/>
          </w:rPr>
          <w:t>13:3</w:t>
        </w:r>
      </w:hyperlink>
      <w:r>
        <w:rPr>
          <w:lang w:val="es_ES" w:bidi="es_ES"/>
        </w:rPr>
        <w:t>), mientras que la carne viva (</w:t>
      </w:r>
      <w:hyperlink r:id="rId467">
        <w:r>
          <w:rPr>
            <w:lang w:val="es_ES" w:bidi="es_ES"/>
          </w:rPr>
          <w:rPr>
            <w:color w:val="0000EE"/>
            <w:u w:val="single"/>
          </w:rPr>
          <w:t>13:10</w:t>
        </w:r>
      </w:hyperlink>
      <w:r>
        <w:rPr>
          <w:lang w:val="es_ES" w:bidi="es_ES"/>
        </w:rPr>
        <w:t xml:space="preserve">, </w:t>
      </w:r>
      <w:hyperlink r:id="rId480">
        <w:r>
          <w:rPr>
            <w:lang w:val="es_ES" w:bidi="es_ES"/>
          </w:rPr>
          <w:rPr>
            <w:color w:val="0000EE"/>
            <w:u w:val="single"/>
          </w:rPr>
          <w:t>14</w:t>
        </w:r>
      </w:hyperlink>
      <w:r>
        <w:rPr>
          <w:lang w:val="es_ES" w:bidi="es_ES"/>
        </w:rPr>
        <w:t>) indicaba una infección e impureza ceremonial.</w:t>
      </w:r>
      <w:r>
        <w:rPr>
          <w:lang w:val="es_ES" w:bidi="es_ES"/>
        </w:rPr>
      </w:r>
      <w:r>
        <w:rPr>
          <w:lang w:val="es_ES" w:bidi="es_ES"/>
        </w:rPr>
      </w:r>
    </w:p>
    <w:p>
      <w:pPr/>
      <w:r>
        <w:rPr>
          <w:lang w:val="es_ES" w:bidi="es_ES"/>
        </w:rPr>
      </w:r>
    </w:p>
    <w:p>
      <w:pPr>
        <w:pStyle w:val="Heading2"/>
      </w:pPr>
      <w:r>
        <w:rPr>
          <w:lang w:val="es_ES" w:bidi="es_ES"/>
        </w:rPr>
        <w:t>Levítico 13:24–25</w:t>
      </w:r>
      <w:r>
        <w:rPr>
          <w:lang w:val="es_ES" w:bidi="es_ES"/>
        </w:rPr>
      </w:r>
    </w:p>
    <w:p>
      <w:pPr>
        <w:pStyle w:val="Heading4"/>
      </w:pPr>
      <w:r>
        <w:rPr>
          <w:lang w:val="es_ES" w:bidi="es_ES"/>
        </w:rPr>
        <w:t xml:space="preserve">El sacerdote debía inspeccionar el área quemada para verificar si la herida se había infectado (ver </w:t>
      </w:r>
      <w:hyperlink r:id="rId481">
        <w:r>
          <w:rPr>
            <w:lang w:val="es_ES" w:bidi="es_ES"/>
          </w:rPr>
          <w:rPr>
            <w:color w:val="0000EE"/>
            <w:u w:val="single"/>
          </w:rPr>
          <w:t>13:9–17</w:t>
        </w:r>
      </w:hyperlink>
      <w:r>
        <w:rPr>
          <w:lang w:val="es_ES" w:bidi="es_ES"/>
        </w:rPr>
        <w:t xml:space="preserve">). • pelo . . . </w:t>
      </w:r>
      <w:r>
        <w:rPr>
          <w:lang w:val="es_ES" w:bidi="es_ES"/>
        </w:rPr>
        <w:t>vuelto blanco</w:t>
      </w:r>
      <w:r>
        <w:rPr>
          <w:lang w:val="es_ES" w:bidi="es_ES"/>
        </w:rPr>
        <w:t xml:space="preserve">: Ver </w:t>
      </w:r>
      <w:hyperlink r:id="rId482">
        <w:r>
          <w:rPr>
            <w:lang w:val="es_ES" w:bidi="es_ES"/>
          </w:rPr>
          <w:rPr>
            <w:color w:val="0000EE"/>
            <w:u w:val="single"/>
          </w:rPr>
          <w:t>13:18–23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13:30</w:t>
      </w:r>
      <w:r>
        <w:rPr>
          <w:lang w:val="es_ES" w:bidi="es_ES"/>
        </w:rPr>
      </w:r>
    </w:p>
    <w:p>
      <w:pPr>
        <w:pStyle w:val="Heading4"/>
      </w:pPr>
      <w:r>
        <w:rPr>
          <w:lang w:val="es_ES" w:bidi="es_ES"/>
        </w:rPr>
        <w:t>La llaga costrosa sugería una infección fúngica en el cuero cabelludo o la barba, oculta por el cabello. Los síntomas incluían la pérdida de cabello y la piel costrosa.</w:t>
      </w:r>
      <w:r>
        <w:rPr>
          <w:lang w:val="es_ES" w:bidi="es_ES"/>
        </w:rPr>
      </w:r>
      <w:r>
        <w:rPr>
          <w:lang w:val="es_ES" w:bidi="es_ES"/>
        </w:rPr>
      </w:r>
    </w:p>
    <w:p>
      <w:pPr/>
      <w:r>
        <w:rPr>
          <w:lang w:val="es_ES" w:bidi="es_ES"/>
        </w:rPr>
      </w:r>
    </w:p>
    <w:p>
      <w:pPr>
        <w:pStyle w:val="Heading2"/>
      </w:pPr>
      <w:r>
        <w:rPr>
          <w:lang w:val="es_ES" w:bidi="es_ES"/>
        </w:rPr>
        <w:t>Levítico 13:38–39</w:t>
      </w:r>
      <w:r>
        <w:rPr>
          <w:lang w:val="es_ES" w:bidi="es_ES"/>
        </w:rPr>
      </w:r>
    </w:p>
    <w:p>
      <w:pPr>
        <w:pStyle w:val="Heading4"/>
      </w:pPr>
      <w:r>
        <w:rPr>
          <w:lang w:val="es_ES" w:bidi="es_ES"/>
        </w:rPr>
        <w:t>Si una erupción cutánea presentaba pus o inflamación (</w:t>
      </w:r>
      <w:hyperlink r:id="rId483">
        <w:r>
          <w:rPr>
            <w:lang w:val="es_ES" w:bidi="es_ES"/>
          </w:rPr>
          <w:rPr>
            <w:color w:val="0000EE"/>
            <w:u w:val="single"/>
          </w:rPr>
          <w:t>13:42</w:t>
        </w:r>
      </w:hyperlink>
      <w:r>
        <w:rPr>
          <w:lang w:val="es_ES" w:bidi="es_ES"/>
        </w:rPr>
        <w:t>), probablemente era una infección. Si solo aparecía como un área blanqueada, probablemente era vitiligo (leucodermia). Con este trastorno inofensivo, parches de la piel pierden su pigmentación.</w:t>
      </w:r>
      <w:r>
        <w:rPr>
          <w:lang w:val="es_ES" w:bidi="es_ES"/>
        </w:rPr>
      </w:r>
      <w:r>
        <w:rPr>
          <w:lang w:val="es_ES" w:bidi="es_ES"/>
        </w:rPr>
      </w:r>
    </w:p>
    <w:p>
      <w:pPr/>
      <w:r>
        <w:rPr>
          <w:lang w:val="es_ES" w:bidi="es_ES"/>
        </w:rPr>
      </w:r>
    </w:p>
    <w:p>
      <w:pPr>
        <w:pStyle w:val="Heading2"/>
      </w:pPr>
      <w:r>
        <w:rPr>
          <w:lang w:val="es_ES" w:bidi="es_ES"/>
        </w:rPr>
        <w:t>Levítico 13:42</w:t>
      </w:r>
      <w:r>
        <w:rPr>
          <w:lang w:val="es_ES" w:bidi="es_ES"/>
        </w:rPr>
      </w:r>
    </w:p>
    <w:p>
      <w:pPr>
        <w:pStyle w:val="Heading4"/>
      </w:pPr>
      <w:r>
        <w:rPr>
          <w:lang w:val="es_ES" w:bidi="es_ES"/>
        </w:rPr>
        <w:t>Una llaga blanquecina con tonos rojizos podría indicar la presencia de pus e inflamación.</w:t>
      </w:r>
      <w:r>
        <w:rPr>
          <w:lang w:val="es_ES" w:bidi="es_ES"/>
        </w:rPr>
      </w:r>
      <w:r>
        <w:rPr>
          <w:lang w:val="es_ES" w:bidi="es_ES"/>
        </w:rPr>
      </w:r>
    </w:p>
    <w:p>
      <w:pPr/>
      <w:r>
        <w:rPr>
          <w:lang w:val="es_ES" w:bidi="es_ES"/>
        </w:rPr>
      </w:r>
    </w:p>
    <w:p>
      <w:pPr>
        <w:pStyle w:val="Heading2"/>
      </w:pPr>
      <w:r>
        <w:rPr>
          <w:lang w:val="es_ES" w:bidi="es_ES"/>
        </w:rPr>
        <w:t>Levítico 13:45</w:t>
      </w:r>
      <w:r>
        <w:rPr>
          <w:lang w:val="es_ES" w:bidi="es_ES"/>
        </w:rPr>
      </w:r>
    </w:p>
    <w:p>
      <w:pPr>
        <w:pStyle w:val="Heading4"/>
      </w:pPr>
      <w:r>
        <w:rPr>
          <w:lang w:val="es_ES" w:bidi="es_ES"/>
        </w:rPr>
        <w:t>Rasgar la ropa, dejar el cabello sin peinar y cubrir la boca eran formas comunes de expresar el luto (</w:t>
      </w:r>
      <w:hyperlink r:id="rId392">
        <w:r>
          <w:rPr>
            <w:lang w:val="es_ES" w:bidi="es_ES"/>
          </w:rPr>
          <w:rPr>
            <w:color w:val="0000EE"/>
            <w:u w:val="single"/>
          </w:rPr>
          <w:t>10:6</w:t>
        </w:r>
      </w:hyperlink>
      <w:r>
        <w:rPr>
          <w:lang w:val="es_ES" w:bidi="es_ES"/>
        </w:rPr>
        <w:t>). • El grito de ¡Inmundo! ¡Inmundo! indicaba inaceptabilidad social y una amenaza para la salud. Advertía a otros que el trastorno de la piel del individuo podría ser contagioso y que las cosas sagradas no debían tocar a la persona impura.</w:t>
      </w:r>
      <w:r>
        <w:rPr>
          <w:lang w:val="es_ES" w:bidi="es_ES"/>
        </w:rPr>
      </w:r>
      <w:r>
        <w:rPr>
          <w:lang w:val="es_ES" w:bidi="es_ES"/>
        </w:rPr>
      </w:r>
    </w:p>
    <w:p>
      <w:pPr/>
      <w:r>
        <w:rPr>
          <w:lang w:val="es_ES" w:bidi="es_ES"/>
        </w:rPr>
      </w:r>
    </w:p>
    <w:p>
      <w:pPr>
        <w:pStyle w:val="Heading2"/>
      </w:pPr>
      <w:r>
        <w:rPr>
          <w:lang w:val="es_ES" w:bidi="es_ES"/>
        </w:rPr>
        <w:t>Levítico 13:46</w:t>
      </w:r>
      <w:r>
        <w:rPr>
          <w:lang w:val="es_ES" w:bidi="es_ES"/>
        </w:rPr>
      </w:r>
    </w:p>
    <w:p>
      <w:pPr>
        <w:pStyle w:val="Heading4"/>
      </w:pPr>
      <w:r>
        <w:rPr>
          <w:lang w:val="es_ES" w:bidi="es_ES"/>
        </w:rPr>
        <w:t>El Tabernáculo que contenía el Arca estaba en el centro del campamento para que Dios fuera considerado como presente en el campamento (</w:t>
      </w:r>
      <w:hyperlink r:id="rId484">
        <w:r>
          <w:rPr>
            <w:lang w:val="es_ES" w:bidi="es_ES"/>
          </w:rPr>
          <w:rPr>
            <w:color w:val="0000EE"/>
            <w:u w:val="single"/>
          </w:rPr>
          <w:t>Dt 23:14</w:t>
        </w:r>
      </w:hyperlink>
      <w:r>
        <w:rPr>
          <w:lang w:val="es_ES" w:bidi="es_ES"/>
        </w:rPr>
        <w:t>). Mientras persistiera el trastorno de la piel de una persona, debía permanecer en aislamiento . . fuera del campamento. Esto aseguraba que la infección no se propagara a otros y que la impureza no entrara en contacto con objetos sagrados. Incluso María, hermana de Moisés y Aarón, tuvo que pasar siete días fuera del campamento (</w:t>
      </w:r>
      <w:hyperlink r:id="rId485">
        <w:r>
          <w:rPr>
            <w:lang w:val="es_ES" w:bidi="es_ES"/>
          </w:rPr>
          <w:rPr>
            <w:color w:val="0000EE"/>
            <w:u w:val="single"/>
          </w:rPr>
          <w:t>Nm 12:15</w:t>
        </w:r>
      </w:hyperlink>
      <w:r>
        <w:rPr>
          <w:lang w:val="es_ES" w:bidi="es_ES"/>
        </w:rPr>
        <w:t>). Esta área no era exclusiva para aquellos con trastornos de la piel. La ofrenda por el pecado no consumida se llevaba allí y se quemaba (</w:t>
      </w:r>
      <w:hyperlink r:id="rId167">
        <w:r>
          <w:rPr>
            <w:lang w:val="es_ES" w:bidi="es_ES"/>
          </w:rPr>
          <w:rPr>
            <w:color w:val="0000EE"/>
            <w:u w:val="single"/>
          </w:rPr>
          <w:t>Lv 4:21</w:t>
        </w:r>
      </w:hyperlink>
      <w:r>
        <w:rPr>
          <w:lang w:val="es_ES" w:bidi="es_ES"/>
        </w:rPr>
        <w:t>). Los criminales eran ejecutados allí (</w:t>
      </w:r>
      <w:hyperlink r:id="rId486">
        <w:r>
          <w:rPr>
            <w:lang w:val="es_ES" w:bidi="es_ES"/>
          </w:rPr>
          <w:rPr>
            <w:color w:val="0000EE"/>
            <w:u w:val="single"/>
          </w:rPr>
          <w:t>24:14</w:t>
        </w:r>
      </w:hyperlink>
      <w:r>
        <w:rPr>
          <w:lang w:val="es_ES" w:bidi="es_ES"/>
        </w:rPr>
        <w:t xml:space="preserve">, </w:t>
      </w:r>
      <w:hyperlink r:id="rId487">
        <w:r>
          <w:rPr>
            <w:lang w:val="es_ES" w:bidi="es_ES"/>
          </w:rPr>
          <w:rPr>
            <w:color w:val="0000EE"/>
            <w:u w:val="single"/>
          </w:rPr>
          <w:t>23</w:t>
        </w:r>
      </w:hyperlink>
      <w:r>
        <w:rPr>
          <w:lang w:val="es_ES" w:bidi="es_ES"/>
        </w:rPr>
        <w:t>), y los cadáveres se llevaban allí para evitar contaminar el área donde vivía la gente (</w:t>
      </w:r>
      <w:hyperlink r:id="rId488">
        <w:r>
          <w:rPr>
            <w:lang w:val="es_ES" w:bidi="es_ES"/>
          </w:rPr>
          <w:rPr>
            <w:color w:val="0000EE"/>
            <w:u w:val="single"/>
          </w:rPr>
          <w:t>10:4–5</w:t>
        </w:r>
      </w:hyperlink>
      <w:r>
        <w:rPr>
          <w:lang w:val="es_ES" w:bidi="es_ES"/>
        </w:rPr>
        <w:t>). Incluso las necesidades corporales se realizaban fuera del campamento (</w:t>
      </w:r>
      <w:hyperlink r:id="rId489">
        <w:r>
          <w:rPr>
            <w:lang w:val="es_ES" w:bidi="es_ES"/>
          </w:rPr>
          <w:rPr>
            <w:color w:val="0000EE"/>
            <w:u w:val="single"/>
          </w:rPr>
          <w:t>Dt 23:12–14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13:47</w:t>
      </w:r>
      <w:r>
        <w:rPr>
          <w:lang w:val="es_ES" w:bidi="es_ES"/>
        </w:rPr>
      </w:r>
    </w:p>
    <w:p>
      <w:pPr>
        <w:pStyle w:val="Heading4"/>
      </w:pPr>
      <w:r>
        <w:rPr>
          <w:lang w:val="es_ES" w:bidi="es_ES"/>
        </w:rPr>
        <w:t>Plaga de lepra: La palabra se refiere aquí a una variedad de plagas que infectan vestidos o cuero.</w:t>
      </w:r>
      <w:r>
        <w:rPr>
          <w:lang w:val="es_ES" w:bidi="es_ES"/>
        </w:rPr>
      </w:r>
      <w:r>
        <w:rPr>
          <w:lang w:val="es_ES" w:bidi="es_ES"/>
        </w:rPr>
      </w:r>
    </w:p>
    <w:p>
      <w:pPr/>
      <w:r>
        <w:rPr>
          <w:lang w:val="es_ES" w:bidi="es_ES"/>
        </w:rPr>
      </w:r>
    </w:p>
    <w:p>
      <w:pPr>
        <w:pStyle w:val="Heading2"/>
      </w:pPr>
      <w:r>
        <w:rPr>
          <w:lang w:val="es_ES" w:bidi="es_ES"/>
        </w:rPr>
        <w:t>Levítico 13:47–59</w:t>
      </w:r>
      <w:r>
        <w:rPr>
          <w:lang w:val="es_ES" w:bidi="es_ES"/>
        </w:rPr>
      </w:r>
    </w:p>
    <w:p>
      <w:pPr>
        <w:pStyle w:val="Heading4"/>
      </w:pPr>
      <w:r>
        <w:rPr>
          <w:lang w:val="es_ES" w:bidi="es_ES"/>
        </w:rPr>
        <w:t>La temporada de lluvias en Israel, caracterizada por un clima húmedo y fresco, se extiende desde mediados de octubre hasta marzo. Durante este periodo, el moho prospera, y sus esporas pueden desencadenar reacciones alérgicas graves, representando un problema de salud. Las regulaciones para el moho en la ropa eran similares a las de las infecciones en las personas. Si el moho mostraba signos de propagación, era grave. Si se podía detener, lavar o cortar, una prenda podía salvarse. Este proceso también era similar al tratamiento de la podredumbre y el moho en los edificios (</w:t>
      </w:r>
      <w:hyperlink r:id="rId476">
        <w:r>
          <w:rPr>
            <w:lang w:val="es_ES" w:bidi="es_ES"/>
          </w:rPr>
          <w:rPr>
            <w:color w:val="0000EE"/>
            <w:u w:val="single"/>
          </w:rPr>
          <w:t>14:33–53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14:1–32</w:t>
      </w:r>
      <w:r>
        <w:rPr>
          <w:lang w:val="es_ES" w:bidi="es_ES"/>
        </w:rPr>
      </w:r>
    </w:p>
    <w:p>
      <w:pPr>
        <w:pStyle w:val="Heading4"/>
      </w:pPr>
      <w:r>
        <w:rPr>
          <w:lang w:val="es_ES" w:bidi="es_ES"/>
        </w:rPr>
        <w:t xml:space="preserve">Estos versículos, que abordan la purificación de personas infectadas, se entienden mejor al leerlos junto con </w:t>
      </w:r>
      <w:hyperlink r:id="rId490">
        <w:r>
          <w:rPr>
            <w:lang w:val="es_ES" w:bidi="es_ES"/>
          </w:rPr>
          <w:rPr>
            <w:color w:val="0000EE"/>
            <w:u w:val="single"/>
          </w:rPr>
          <w:t>13:1–46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14:4</w:t>
      </w:r>
      <w:r>
        <w:rPr>
          <w:lang w:val="es_ES" w:bidi="es_ES"/>
        </w:rPr>
      </w:r>
    </w:p>
    <w:p>
      <w:pPr>
        <w:pStyle w:val="Heading4"/>
      </w:pPr>
      <w:r>
        <w:rPr>
          <w:lang w:val="es_ES" w:bidi="es_ES"/>
        </w:rPr>
        <w:t>Los elementos enumerados aquí eran parte del ritual de purificación que incluía las cenizas de la vaca roja (</w:t>
      </w:r>
      <w:hyperlink r:id="rId491">
        <w:r>
          <w:rPr>
            <w:lang w:val="es_ES" w:bidi="es_ES"/>
          </w:rPr>
          <w:rPr>
            <w:color w:val="0000EE"/>
            <w:u w:val="single"/>
          </w:rPr>
          <w:t>Nm 19:6</w:t>
        </w:r>
      </w:hyperlink>
      <w:r>
        <w:rPr>
          <w:lang w:val="es_ES" w:bidi="es_ES"/>
        </w:rPr>
        <w:t xml:space="preserve">), aunque su significado exacto se desconoce. Véase también </w:t>
      </w:r>
      <w:hyperlink r:id="rId492">
        <w:r>
          <w:rPr>
            <w:lang w:val="es_ES" w:bidi="es_ES"/>
          </w:rPr>
          <w:rPr>
            <w:color w:val="0000EE"/>
            <w:u w:val="single"/>
          </w:rPr>
          <w:t>Hb 9:18–22</w:t>
        </w:r>
      </w:hyperlink>
      <w:r>
        <w:rPr>
          <w:lang w:val="es_ES" w:bidi="es_ES"/>
        </w:rPr>
        <w:t>. El hisopo era una planta pequeña utilizada para rociar sangre (</w:t>
      </w:r>
      <w:hyperlink r:id="rId493">
        <w:r>
          <w:rPr>
            <w:lang w:val="es_ES" w:bidi="es_ES"/>
          </w:rPr>
          <w:rPr>
            <w:color w:val="0000EE"/>
            <w:u w:val="single"/>
          </w:rPr>
          <w:t>Ex 12:22</w:t>
        </w:r>
      </w:hyperlink>
      <w:r>
        <w:rPr>
          <w:lang w:val="es_ES" w:bidi="es_ES"/>
        </w:rPr>
        <w:t>) y en ritos de purificación (</w:t>
      </w:r>
      <w:hyperlink r:id="rId494">
        <w:r>
          <w:rPr>
            <w:lang w:val="es_ES" w:bidi="es_ES"/>
          </w:rPr>
          <w:rPr>
            <w:color w:val="0000EE"/>
            <w:u w:val="single"/>
          </w:rPr>
          <w:t>Nm 19:18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14:5–7</w:t>
      </w:r>
      <w:r>
        <w:rPr>
          <w:lang w:val="es_ES" w:bidi="es_ES"/>
        </w:rPr>
      </w:r>
    </w:p>
    <w:p>
      <w:pPr>
        <w:pStyle w:val="Heading4"/>
      </w:pPr>
      <w:r>
        <w:rPr>
          <w:lang w:val="es_ES" w:bidi="es_ES"/>
        </w:rPr>
        <w:t>Matar una avecilla y rociar su sangre (</w:t>
      </w:r>
      <w:hyperlink r:id="rId495">
        <w:r>
          <w:rPr>
            <w:lang w:val="es_ES" w:bidi="es_ES"/>
          </w:rPr>
          <w:rPr>
            <w:color w:val="0000EE"/>
            <w:u w:val="single"/>
          </w:rPr>
          <w:t>14:7</w:t>
        </w:r>
      </w:hyperlink>
      <w:r>
        <w:rPr>
          <w:lang w:val="es_ES" w:bidi="es_ES"/>
        </w:rPr>
        <w:t xml:space="preserve">) refleja </w:t>
      </w:r>
      <w:hyperlink r:id="rId496">
        <w:r>
          <w:rPr>
            <w:lang w:val="es_ES" w:bidi="es_ES"/>
          </w:rPr>
          <w:rPr>
            <w:color w:val="0000EE"/>
            <w:u w:val="single"/>
          </w:rPr>
          <w:t>Ex 24:6–8</w:t>
        </w:r>
      </w:hyperlink>
      <w:r>
        <w:rPr>
          <w:lang w:val="es_ES" w:bidi="es_ES"/>
        </w:rPr>
        <w:t>, donde todo Israel fue rociado con sangre para establecer al pueblo como la comunidad del pacto de Dios. Aquí, el individuo era purificado al ser rociado con sangre y se le permitía regresar a la membresía de la comunidad. También se utilizaba agua fresca en ceremonias de purificación (</w:t>
      </w:r>
      <w:hyperlink r:id="rId497">
        <w:r>
          <w:rPr>
            <w:lang w:val="es_ES" w:bidi="es_ES"/>
          </w:rPr>
          <w:rPr>
            <w:color w:val="0000EE"/>
            <w:u w:val="single"/>
          </w:rPr>
          <w:t>Nm 8:7</w:t>
        </w:r>
      </w:hyperlink>
      <w:r>
        <w:rPr>
          <w:lang w:val="es_ES" w:bidi="es_ES"/>
        </w:rPr>
        <w:t>) y en la preparación de sacrificios (</w:t>
      </w:r>
      <w:hyperlink r:id="rId31">
        <w:r>
          <w:rPr>
            <w:lang w:val="es_ES" w:bidi="es_ES"/>
          </w:rPr>
          <w:rPr>
            <w:color w:val="0000EE"/>
            <w:u w:val="single"/>
          </w:rPr>
          <w:t>Lv 1:9</w:t>
        </w:r>
      </w:hyperlink>
      <w:r>
        <w:rPr>
          <w:lang w:val="es_ES" w:bidi="es_ES"/>
        </w:rPr>
        <w:t xml:space="preserve">, </w:t>
      </w:r>
      <w:hyperlink r:id="rId60">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14:7</w:t>
      </w:r>
      <w:r>
        <w:rPr>
          <w:lang w:val="es_ES" w:bidi="es_ES"/>
        </w:rPr>
      </w:r>
    </w:p>
    <w:p>
      <w:pPr>
        <w:pStyle w:val="Heading4"/>
      </w:pPr>
      <w:r>
        <w:rPr>
          <w:lang w:val="es_ES" w:bidi="es_ES"/>
        </w:rPr>
        <w:t>Así como el macho cabrío liberado a Azazel simbolizaba la eliminación del pecado de la comunidad en el Día de la Expiación (</w:t>
      </w:r>
      <w:hyperlink r:id="rId498">
        <w:r>
          <w:rPr>
            <w:lang w:val="es_ES" w:bidi="es_ES"/>
          </w:rPr>
          <w:rPr>
            <w:color w:val="0000EE"/>
            <w:u w:val="single"/>
          </w:rPr>
          <w:t>16:10</w:t>
        </w:r>
      </w:hyperlink>
      <w:r>
        <w:rPr>
          <w:lang w:val="es_ES" w:bidi="es_ES"/>
        </w:rPr>
        <w:t xml:space="preserve">, </w:t>
      </w:r>
      <w:hyperlink r:id="rId41">
        <w:r>
          <w:rPr>
            <w:lang w:val="es_ES" w:bidi="es_ES"/>
          </w:rPr>
          <w:rPr>
            <w:color w:val="0000EE"/>
            <w:u w:val="single"/>
          </w:rPr>
          <w:t>20–22</w:t>
        </w:r>
      </w:hyperlink>
      <w:r>
        <w:rPr>
          <w:lang w:val="es_ES" w:bidi="es_ES"/>
        </w:rPr>
        <w:t>), la liberación del ave viva simbolizaba la eliminación de la impureza personal.</w:t>
      </w:r>
      <w:r>
        <w:rPr>
          <w:lang w:val="es_ES" w:bidi="es_ES"/>
        </w:rPr>
      </w:r>
      <w:r>
        <w:rPr>
          <w:lang w:val="es_ES" w:bidi="es_ES"/>
        </w:rPr>
      </w:r>
    </w:p>
    <w:p>
      <w:pPr/>
      <w:r>
        <w:rPr>
          <w:lang w:val="es_ES" w:bidi="es_ES"/>
        </w:rPr>
      </w:r>
    </w:p>
    <w:p>
      <w:pPr>
        <w:pStyle w:val="Heading2"/>
      </w:pPr>
      <w:r>
        <w:rPr>
          <w:lang w:val="es_ES" w:bidi="es_ES"/>
        </w:rPr>
        <w:t>Levítico 14:12</w:t>
      </w:r>
      <w:r>
        <w:rPr>
          <w:lang w:val="es_ES" w:bidi="es_ES"/>
        </w:rPr>
      </w:r>
    </w:p>
    <w:p>
      <w:pPr>
        <w:pStyle w:val="Heading4"/>
      </w:pPr>
      <w:r>
        <w:rPr>
          <w:lang w:val="es_ES" w:bidi="es_ES"/>
        </w:rPr>
        <w:t xml:space="preserve">Esta ofrenda de culpa (a veces llamada "ofrenda de penalización" u "ofrenda de reparación") se ofrecía porque la persona impura que vivía fuera del campamento no podía presentar sacrificios, diezmos y ofrendas durante el período de impureza (ver </w:t>
      </w:r>
      <w:hyperlink r:id="rId231">
        <w:r>
          <w:rPr>
            <w:lang w:val="es_ES" w:bidi="es_ES"/>
          </w:rPr>
          <w:rPr>
            <w:color w:val="0000EE"/>
            <w:u w:val="single"/>
          </w:rPr>
          <w:t>5:14–16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14:14</w:t>
      </w:r>
      <w:r>
        <w:rPr>
          <w:lang w:val="es_ES" w:bidi="es_ES"/>
        </w:rPr>
      </w:r>
    </w:p>
    <w:p>
      <w:pPr>
        <w:pStyle w:val="Heading4"/>
      </w:pPr>
      <w:r>
        <w:rPr>
          <w:lang w:val="es_ES" w:bidi="es_ES"/>
        </w:rPr>
        <w:t xml:space="preserve">La ternilla de la oreja, el pulgar de su mano derecha y el pulgar de su pie derecho representan lo que una persona oye, hace y hacia adónde va (también </w:t>
      </w:r>
      <w:hyperlink r:id="rId499">
        <w:r>
          <w:rPr>
            <w:lang w:val="es_ES" w:bidi="es_ES"/>
          </w:rPr>
          <w:rPr>
            <w:color w:val="0000EE"/>
            <w:u w:val="single"/>
          </w:rPr>
          <w:t>14:17</w:t>
        </w:r>
      </w:hyperlink>
      <w:r>
        <w:rPr>
          <w:lang w:val="es_ES" w:bidi="es_ES"/>
        </w:rPr>
        <w:t xml:space="preserve">, </w:t>
      </w:r>
      <w:hyperlink r:id="rId500">
        <w:r>
          <w:rPr>
            <w:lang w:val="es_ES" w:bidi="es_ES"/>
          </w:rPr>
          <w:rPr>
            <w:color w:val="0000EE"/>
            <w:u w:val="single"/>
          </w:rPr>
          <w:t>28,</w:t>
        </w:r>
      </w:hyperlink>
      <w:r>
        <w:rPr>
          <w:lang w:val="es_ES" w:bidi="es_ES"/>
        </w:rPr>
        <w:t xml:space="preserve"> ver </w:t>
      </w:r>
      <w:r>
        <w:rPr>
          <w:lang w:val="es_ES" w:bidi="es_ES"/>
        </w:rPr>
        <w:t>nota de estudio sobre 8:23</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14:15–17</w:t>
      </w:r>
      <w:r>
        <w:rPr>
          <w:lang w:val="es_ES" w:bidi="es_ES"/>
        </w:rPr>
      </w:r>
    </w:p>
    <w:p>
      <w:pPr>
        <w:pStyle w:val="Heading4"/>
      </w:pPr>
      <w:r>
        <w:rPr>
          <w:lang w:val="es_ES" w:bidi="es_ES"/>
        </w:rPr>
        <w:t xml:space="preserve">En el mundo antiguo, el aceite de oliva se utilizaba comúnmente para ayudar en la curación (ver </w:t>
      </w:r>
      <w:hyperlink r:id="rId501">
        <w:r>
          <w:rPr>
            <w:lang w:val="es_ES" w:bidi="es_ES"/>
          </w:rPr>
          <w:rPr>
            <w:color w:val="0000EE"/>
            <w:u w:val="single"/>
          </w:rPr>
          <w:t>Is 1:6,</w:t>
        </w:r>
      </w:hyperlink>
      <w:r>
        <w:rPr>
          <w:lang w:val="es_ES" w:bidi="es_ES"/>
        </w:rPr>
        <w:t xml:space="preserve"> </w:t>
      </w:r>
      <w:hyperlink r:id="rId502">
        <w:r>
          <w:rPr>
            <w:lang w:val="es_ES" w:bidi="es_ES"/>
          </w:rPr>
          <w:rPr>
            <w:color w:val="0000EE"/>
            <w:u w:val="single"/>
          </w:rPr>
          <w:t>Lc 10:34</w:t>
        </w:r>
      </w:hyperlink>
      <w:r>
        <w:rPr>
          <w:lang w:val="es_ES" w:bidi="es_ES"/>
        </w:rPr>
        <w:t>). Su uso aquí podría simbolizar la curación y limpieza de la infección, permitiendo así a la persona regresar a la comunidad. Quizás también representaba la restauración de la unión entre Dios, el sacerdote y el adorador.</w:t>
      </w:r>
      <w:r>
        <w:rPr>
          <w:lang w:val="es_ES" w:bidi="es_ES"/>
        </w:rPr>
      </w:r>
      <w:r>
        <w:rPr>
          <w:lang w:val="es_ES" w:bidi="es_ES"/>
        </w:rPr>
      </w:r>
    </w:p>
    <w:p>
      <w:pPr/>
      <w:r>
        <w:rPr>
          <w:lang w:val="es_ES" w:bidi="es_ES"/>
        </w:rPr>
      </w:r>
    </w:p>
    <w:p>
      <w:pPr>
        <w:pStyle w:val="Heading2"/>
      </w:pPr>
      <w:r>
        <w:rPr>
          <w:lang w:val="es_ES" w:bidi="es_ES"/>
        </w:rPr>
        <w:t>Levítico 14:19</w:t>
      </w:r>
      <w:r>
        <w:rPr>
          <w:lang w:val="es_ES" w:bidi="es_ES"/>
        </w:rPr>
      </w:r>
    </w:p>
    <w:p>
      <w:pPr>
        <w:pStyle w:val="Heading4"/>
      </w:pPr>
      <w:r>
        <w:rPr>
          <w:lang w:val="es_ES" w:bidi="es_ES"/>
        </w:rPr>
        <w:t xml:space="preserve">Esta ofrenda por el pecado era la ofrenda de purificación mencionada en </w:t>
      </w:r>
      <w:hyperlink r:id="rId208">
        <w:r>
          <w:rPr>
            <w:lang w:val="es_ES" w:bidi="es_ES"/>
          </w:rPr>
          <w:rPr>
            <w:color w:val="0000EE"/>
            <w:u w:val="single"/>
          </w:rPr>
          <w:t>12:6</w:t>
        </w:r>
      </w:hyperlink>
      <w:r>
        <w:rPr>
          <w:lang w:val="es_ES" w:bidi="es_ES"/>
        </w:rPr>
        <w:t xml:space="preserve"> (ver </w:t>
      </w:r>
      <w:hyperlink r:id="rId503">
        <w:r>
          <w:rPr>
            <w:lang w:val="es_ES" w:bidi="es_ES"/>
          </w:rPr>
          <w:rPr>
            <w:color w:val="0000EE"/>
            <w:u w:val="single"/>
          </w:rPr>
          <w:t>4:2–3</w:t>
        </w:r>
      </w:hyperlink>
      <w:r>
        <w:rPr>
          <w:lang w:val="es_ES" w:bidi="es_ES"/>
        </w:rPr>
        <w:t xml:space="preserve">). • La ofrenda quemada (holocausto) proporcionaba expiación por los pecados cometidos durante el período de impureza, cuando la persona no podía llevar ofrendas (ver </w:t>
      </w:r>
      <w:hyperlink r:id="rId339">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14:20</w:t>
      </w:r>
      <w:r>
        <w:rPr>
          <w:lang w:val="es_ES" w:bidi="es_ES"/>
        </w:rPr>
      </w:r>
    </w:p>
    <w:p>
      <w:pPr>
        <w:pStyle w:val="Heading4"/>
      </w:pPr>
      <w:r>
        <w:rPr>
          <w:lang w:val="es_ES" w:bidi="es_ES"/>
        </w:rPr>
        <w:t xml:space="preserve">Ofrenda de grano: Consulte </w:t>
      </w:r>
      <w:r>
        <w:rPr>
          <w:lang w:val="es_ES" w:bidi="es_ES"/>
        </w:rPr>
        <w:t>la nota de estudio en 2:1–16</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14:21–32</w:t>
      </w:r>
      <w:r>
        <w:rPr>
          <w:lang w:val="es_ES" w:bidi="es_ES"/>
        </w:rPr>
      </w:r>
    </w:p>
    <w:p>
      <w:pPr>
        <w:pStyle w:val="Heading4"/>
      </w:pPr>
      <w:r>
        <w:rPr>
          <w:lang w:val="es_ES" w:bidi="es_ES"/>
        </w:rPr>
        <w:t xml:space="preserve">El ritual para los pobres era muy similar a la ofrenda de purificación convencional, pero permitía el uso de aves más económicas en lugar de un cordero (ver </w:t>
      </w:r>
      <w:hyperlink r:id="rId465">
        <w:r>
          <w:rPr>
            <w:lang w:val="es_ES" w:bidi="es_ES"/>
          </w:rPr>
          <w:rPr>
            <w:color w:val="0000EE"/>
            <w:u w:val="single"/>
          </w:rPr>
          <w:t>5:7–13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14:33–53</w:t>
      </w:r>
      <w:r>
        <w:rPr>
          <w:lang w:val="es_ES" w:bidi="es_ES"/>
        </w:rPr>
      </w:r>
    </w:p>
    <w:p>
      <w:pPr>
        <w:pStyle w:val="Heading4"/>
      </w:pPr>
      <w:r>
        <w:rPr>
          <w:lang w:val="es_ES" w:bidi="es_ES"/>
        </w:rPr>
        <w:t xml:space="preserve">La contaminación de los edificios por podredumbre o moho los hacía insalubres o incluso inseguros. Estos edificios se consideraban enfermos y, por lo tanto, no estaban completos o limpios (ver </w:t>
      </w:r>
      <w:r>
        <w:rPr>
          <w:lang w:val="es_ES" w:bidi="es_ES"/>
        </w:rPr>
        <w:t>nota de estudio sobre 11:1–15:33</w:t>
      </w:r>
      <w:r>
        <w:rPr>
          <w:lang w:val="es_ES" w:bidi="es_ES"/>
        </w:rPr>
        <w:t>). El proceso de inspección y tratamiento era similar al del moho en la ropa (</w:t>
      </w:r>
      <w:hyperlink r:id="rId475">
        <w:r>
          <w:rPr>
            <w:lang w:val="es_ES" w:bidi="es_ES"/>
          </w:rPr>
          <w:rPr>
            <w:color w:val="0000EE"/>
            <w:u w:val="single"/>
          </w:rPr>
          <w:t>13:47–59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14:34</w:t>
      </w:r>
      <w:r>
        <w:rPr>
          <w:lang w:val="es_ES" w:bidi="es_ES"/>
        </w:rPr>
      </w:r>
    </w:p>
    <w:p>
      <w:pPr>
        <w:pStyle w:val="Heading4"/>
      </w:pPr>
      <w:r>
        <w:rPr>
          <w:lang w:val="es_ES" w:bidi="es_ES"/>
        </w:rPr>
        <w:t xml:space="preserve">Pusiere yo plaga: En el monoteísmo absoluto del lenguaje bíblico, Dios causa o permite todo. Por ejemplo, </w:t>
      </w:r>
      <w:hyperlink r:id="rId504">
        <w:r>
          <w:rPr>
            <w:lang w:val="es_ES" w:bidi="es_ES"/>
          </w:rPr>
          <w:rPr>
            <w:color w:val="0000EE"/>
            <w:u w:val="single"/>
          </w:rPr>
          <w:t>Ex 21:13</w:t>
        </w:r>
      </w:hyperlink>
      <w:r>
        <w:rPr>
          <w:lang w:val="es_ES" w:bidi="es_ES"/>
        </w:rPr>
        <w:t xml:space="preserve"> describe una muerte accidental como algo que Dios permitió que ocurriera (ver también </w:t>
      </w:r>
      <w:hyperlink r:id="rId505">
        <w:r>
          <w:rPr>
            <w:lang w:val="es_ES" w:bidi="es_ES"/>
          </w:rPr>
          <w:rPr>
            <w:color w:val="0000EE"/>
            <w:u w:val="single"/>
          </w:rPr>
          <w:t>Dt 19:4–5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14:36</w:t>
      </w:r>
      <w:r>
        <w:rPr>
          <w:lang w:val="es_ES" w:bidi="es_ES"/>
        </w:rPr>
      </w:r>
    </w:p>
    <w:p>
      <w:pPr>
        <w:pStyle w:val="Heading4"/>
      </w:pPr>
      <w:r>
        <w:rPr>
          <w:lang w:val="es_ES" w:bidi="es_ES"/>
        </w:rPr>
        <w:t>Tener la casa vacía indicaba que, en realidad, no estaba impura hasta que el sacerdote lo declarara. El propietario retiraría los muebles para que no fueran incluidos en la cuarentena.</w:t>
      </w:r>
      <w:r>
        <w:rPr>
          <w:lang w:val="es_ES" w:bidi="es_ES"/>
        </w:rPr>
      </w:r>
      <w:r>
        <w:rPr>
          <w:lang w:val="es_ES" w:bidi="es_ES"/>
        </w:rPr>
      </w:r>
    </w:p>
    <w:p>
      <w:pPr/>
      <w:r>
        <w:rPr>
          <w:lang w:val="es_ES" w:bidi="es_ES"/>
        </w:rPr>
      </w:r>
    </w:p>
    <w:p>
      <w:pPr>
        <w:pStyle w:val="Heading2"/>
      </w:pPr>
      <w:r>
        <w:rPr>
          <w:lang w:val="es_ES" w:bidi="es_ES"/>
        </w:rPr>
        <w:t>Levítico 14:37</w:t>
      </w:r>
      <w:r>
        <w:rPr>
          <w:lang w:val="es_ES" w:bidi="es_ES"/>
        </w:rPr>
      </w:r>
    </w:p>
    <w:p>
      <w:pPr>
        <w:pStyle w:val="Heading4"/>
      </w:pPr>
      <w:r>
        <w:rPr>
          <w:lang w:val="es_ES" w:bidi="es_ES"/>
        </w:rPr>
        <w:t xml:space="preserve">Si la plaga se extendía más allá de la superficie de la pared, era más grave que si solo estuviera en la superficie. La misma idea se expresaba con "más que superficial" en el examen de individuos infectados (ver </w:t>
      </w:r>
      <w:r>
        <w:rPr>
          <w:lang w:val="es_ES" w:bidi="es_ES"/>
        </w:rPr>
        <w:t>nota de estudio sobre 13:3</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14:54–57</w:t>
      </w:r>
      <w:r>
        <w:rPr>
          <w:lang w:val="es_ES" w:bidi="es_ES"/>
        </w:rPr>
      </w:r>
    </w:p>
    <w:p>
      <w:pPr/>
      <w:r>
        <w:rPr>
          <w:lang w:val="es_ES" w:bidi="es_ES"/>
        </w:rPr>
      </w:r>
      <w:r>
        <w:rPr>
          <w:lang w:val="es_ES" w:bidi="es_ES"/>
        </w:rPr>
        <w:t xml:space="preserve">Un resumen sobre infecciones de todo tipo (cp. </w:t>
      </w:r>
      <w:hyperlink r:id="rId506">
        <w:r>
          <w:rPr>
            <w:lang w:val="es_ES" w:bidi="es_ES"/>
          </w:rPr>
          <w:rPr>
            <w:color w:val="0000EE"/>
            <w:u w:val="single"/>
          </w:rPr>
          <w:t>11:46–47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15:1–33</w:t>
      </w:r>
      <w:r>
        <w:rPr>
          <w:lang w:val="es_ES" w:bidi="es_ES"/>
        </w:rPr>
      </w:r>
    </w:p>
    <w:p>
      <w:pPr>
        <w:pStyle w:val="Heading4"/>
      </w:pPr>
      <w:r>
        <w:rPr>
          <w:lang w:val="es_ES" w:bidi="es_ES"/>
        </w:rPr>
        <w:t>El principio de lo normal y lo anormal y el orden creado nuevamente ayuda a interpretar estas regulaciones (ver Nota de Tema “</w:t>
      </w:r>
      <w:r>
        <w:rPr>
          <w:lang w:val="es_ES" w:bidi="es_ES"/>
        </w:rPr>
        <w:t>Limpio, Impuro y Santo</w:t>
      </w:r>
      <w:r>
        <w:rPr>
          <w:lang w:val="es_ES" w:bidi="es_ES"/>
        </w:rPr>
        <w:t xml:space="preserve">”). Las descargas corporales, como las infecciones (ver </w:t>
      </w:r>
      <w:r>
        <w:rPr>
          <w:lang w:val="es_ES" w:bidi="es_ES"/>
        </w:rPr>
        <w:t>nota de estudio sobre 13:1–46</w:t>
      </w:r>
      <w:r>
        <w:rPr>
          <w:lang w:val="es_ES" w:bidi="es_ES"/>
        </w:rPr>
        <w:t>), no se consideraban “normales” porque debilitaban la vitalidad de la persona, por lo que no se consideraba completa. Tanto el hombre (</w:t>
      </w:r>
      <w:hyperlink r:id="rId507">
        <w:r>
          <w:rPr>
            <w:lang w:val="es_ES" w:bidi="es_ES"/>
          </w:rPr>
          <w:rPr>
            <w:color w:val="0000EE"/>
            <w:u w:val="single"/>
          </w:rPr>
          <w:t>15:1–18</w:t>
        </w:r>
      </w:hyperlink>
      <w:r>
        <w:rPr>
          <w:lang w:val="es_ES" w:bidi="es_ES"/>
        </w:rPr>
        <w:t>) como la mujer (</w:t>
      </w:r>
      <w:hyperlink r:id="rId508">
        <w:r>
          <w:rPr>
            <w:lang w:val="es_ES" w:bidi="es_ES"/>
          </w:rPr>
          <w:rPr>
            <w:color w:val="0000EE"/>
            <w:u w:val="single"/>
          </w:rPr>
          <w:t>15:19–33</w:t>
        </w:r>
      </w:hyperlink>
      <w:r>
        <w:rPr>
          <w:lang w:val="es_ES" w:bidi="es_ES"/>
        </w:rPr>
        <w:t>) se volvían impuros.</w:t>
      </w:r>
      <w:r>
        <w:rPr>
          <w:lang w:val="es_ES" w:bidi="es_ES"/>
        </w:rPr>
      </w:r>
      <w:r>
        <w:rPr>
          <w:lang w:val="es_ES" w:bidi="es_ES"/>
        </w:rPr>
      </w:r>
    </w:p>
    <w:p>
      <w:pPr/>
      <w:r>
        <w:rPr>
          <w:lang w:val="es_ES" w:bidi="es_ES"/>
        </w:rPr>
      </w:r>
    </w:p>
    <w:p>
      <w:pPr>
        <w:pStyle w:val="Heading2"/>
      </w:pPr>
      <w:r>
        <w:rPr>
          <w:lang w:val="es_ES" w:bidi="es_ES"/>
        </w:rPr>
        <w:t>Levítico 15:2</w:t>
      </w:r>
      <w:r>
        <w:rPr>
          <w:lang w:val="es_ES" w:bidi="es_ES"/>
        </w:rPr>
      </w:r>
    </w:p>
    <w:p>
      <w:pPr>
        <w:pStyle w:val="Heading4"/>
      </w:pPr>
      <w:r>
        <w:rPr>
          <w:lang w:val="es_ES" w:bidi="es_ES"/>
        </w:rPr>
        <w:t xml:space="preserve">secreción corporal (literalmente un flujo de su carne): La mayoría de los estudiosos interpretan la palabra carne como un eufemismo para los órganos sexuales, y los síntomas descritos aquí como indicativos de una infección de gonorrea. Otros sugieren que se refiere a una secreción de semen o incluso diarrea. Sin embargo, es poco probable que se trate de una secreción de semen, ya que se menciona específicamente en </w:t>
      </w:r>
      <w:hyperlink r:id="rId509">
        <w:r>
          <w:rPr>
            <w:lang w:val="es_ES" w:bidi="es_ES"/>
          </w:rPr>
          <w:rPr>
            <w:color w:val="0000EE"/>
            <w:u w:val="single"/>
          </w:rPr>
          <w:t>15:16–17</w:t>
        </w:r>
      </w:hyperlink>
      <w:r>
        <w:rPr>
          <w:lang w:val="es_ES" w:bidi="es_ES"/>
        </w:rPr>
        <w:t xml:space="preserve"> y solo requiere lavado con agua. Está claro que esta secreción corporal procedía de “debajo del hombre” (</w:t>
      </w:r>
      <w:hyperlink r:id="rId510">
        <w:r>
          <w:rPr>
            <w:lang w:val="es_ES" w:bidi="es_ES"/>
          </w:rPr>
          <w:rPr>
            <w:color w:val="0000EE"/>
            <w:u w:val="single"/>
          </w:rPr>
          <w:t>15:10</w:t>
        </w:r>
      </w:hyperlink>
      <w:r>
        <w:rPr>
          <w:lang w:val="es_ES" w:bidi="es_ES"/>
        </w:rPr>
        <w:t>) y contaminaba cualquier cosa sobre la que se sentara o se recostara (</w:t>
      </w:r>
      <w:hyperlink r:id="rId511">
        <w:r>
          <w:rPr>
            <w:lang w:val="es_ES" w:bidi="es_ES"/>
          </w:rPr>
          <w:rPr>
            <w:color w:val="0000EE"/>
            <w:u w:val="single"/>
          </w:rPr>
          <w:t>15:4</w:t>
        </w:r>
      </w:hyperlink>
      <w:r>
        <w:rPr>
          <w:lang w:val="es_ES" w:bidi="es_ES"/>
        </w:rPr>
        <w:t xml:space="preserve">, </w:t>
      </w:r>
      <w:hyperlink r:id="rId512">
        <w:r>
          <w:rPr>
            <w:lang w:val="es_ES" w:bidi="es_ES"/>
          </w:rPr>
          <w:rPr>
            <w:color w:val="0000EE"/>
            <w:u w:val="single"/>
          </w:rPr>
          <w:t>6</w:t>
        </w:r>
      </w:hyperlink>
      <w:r>
        <w:rPr>
          <w:lang w:val="es_ES" w:bidi="es_ES"/>
        </w:rPr>
        <w:t xml:space="preserve">, </w:t>
      </w:r>
      <w:hyperlink r:id="rId513">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15:13–15</w:t>
      </w:r>
      <w:r>
        <w:rPr>
          <w:lang w:val="es_ES" w:bidi="es_ES"/>
        </w:rPr>
      </w:r>
    </w:p>
    <w:p>
      <w:pPr>
        <w:pStyle w:val="Heading4"/>
      </w:pPr>
      <w:r>
        <w:rPr>
          <w:lang w:val="es_ES" w:bidi="es_ES"/>
        </w:rPr>
        <w:t xml:space="preserve">A diferencia del hombre con una enfermedad de la piel (ver </w:t>
      </w:r>
      <w:hyperlink r:id="rId474">
        <w:r>
          <w:rPr>
            <w:lang w:val="es_ES" w:bidi="es_ES"/>
          </w:rPr>
          <w:rPr>
            <w:color w:val="0000EE"/>
            <w:u w:val="single"/>
          </w:rPr>
          <w:t>13:46</w:t>
        </w:r>
      </w:hyperlink>
      <w:r>
        <w:rPr>
          <w:lang w:val="es_ES" w:bidi="es_ES"/>
        </w:rPr>
        <w:t xml:space="preserve">), a un hombre con una secreción corporal aparentemente se le permitía vivir en casa. No tenía que someterse al ritual de limpieza más elaborado descrito en el capítulo </w:t>
      </w:r>
      <w:hyperlink r:id="rId514">
        <w:r>
          <w:rPr>
            <w:lang w:val="es_ES" w:bidi="es_ES"/>
          </w:rPr>
          <w:rPr>
            <w:color w:val="0000EE"/>
            <w:u w:val="single"/>
          </w:rPr>
          <w:t>14</w:t>
        </w:r>
      </w:hyperlink>
      <w:r>
        <w:rPr>
          <w:lang w:val="es_ES" w:bidi="es_ES"/>
        </w:rPr>
        <w:t>. Simplemente debía esperar siete días después de que cesara la secreción, lavarse (</w:t>
      </w:r>
      <w:hyperlink r:id="rId515">
        <w:r>
          <w:rPr>
            <w:lang w:val="es_ES" w:bidi="es_ES"/>
          </w:rPr>
          <w:rPr>
            <w:color w:val="0000EE"/>
            <w:u w:val="single"/>
          </w:rPr>
          <w:t>15:13</w:t>
        </w:r>
      </w:hyperlink>
      <w:r>
        <w:rPr>
          <w:lang w:val="es_ES" w:bidi="es_ES"/>
        </w:rPr>
        <w:t>) y presentar el sacrificio animal menos costoso de dos aves: una como ofrenda por el pecado y la otra como ofrenda quemada completamente.</w:t>
      </w:r>
      <w:r>
        <w:rPr>
          <w:lang w:val="es_ES" w:bidi="es_ES"/>
        </w:rPr>
      </w:r>
      <w:r>
        <w:rPr>
          <w:lang w:val="es_ES" w:bidi="es_ES"/>
        </w:rPr>
      </w:r>
    </w:p>
    <w:p>
      <w:pPr/>
      <w:r>
        <w:rPr>
          <w:lang w:val="es_ES" w:bidi="es_ES"/>
        </w:rPr>
      </w:r>
    </w:p>
    <w:p>
      <w:pPr>
        <w:pStyle w:val="Heading2"/>
      </w:pPr>
      <w:r>
        <w:rPr>
          <w:lang w:val="es_ES" w:bidi="es_ES"/>
        </w:rPr>
        <w:t>Levítico 15:16–17</w:t>
      </w:r>
      <w:r>
        <w:rPr>
          <w:lang w:val="es_ES" w:bidi="es_ES"/>
        </w:rPr>
      </w:r>
    </w:p>
    <w:p>
      <w:pPr>
        <w:pStyle w:val="Heading4"/>
      </w:pPr>
      <w:r>
        <w:rPr>
          <w:lang w:val="es_ES" w:bidi="es_ES"/>
        </w:rPr>
        <w:t>En el caso de una emisión de semen</w:t>
      </w:r>
      <w:r>
        <w:rPr>
          <w:i/>
          <w:lang w:val="es_ES" w:bidi="es_ES"/>
        </w:rPr>
        <w:t>,</w:t>
      </w:r>
      <w:r>
        <w:rPr>
          <w:lang w:val="es_ES" w:bidi="es_ES"/>
        </w:rPr>
        <w:t xml:space="preserve"> la secreción no era un signo de enfermedad (ver </w:t>
      </w:r>
      <w:r>
        <w:rPr>
          <w:lang w:val="es_ES" w:bidi="es_ES"/>
        </w:rPr>
        <w:t>nota de estudio sobre 15:1–33</w:t>
      </w:r>
      <w:r>
        <w:rPr>
          <w:lang w:val="es_ES" w:bidi="es_ES"/>
        </w:rPr>
        <w:t>). Aun así, se aplicaba la misma regla: el hombre debía lavarse y ser considerado impuro hasta la tarde siguiente.</w:t>
      </w:r>
      <w:r>
        <w:rPr>
          <w:lang w:val="es_ES" w:bidi="es_ES"/>
        </w:rPr>
      </w:r>
      <w:r>
        <w:rPr>
          <w:lang w:val="es_ES" w:bidi="es_ES"/>
        </w:rPr>
      </w:r>
    </w:p>
    <w:p>
      <w:pPr/>
      <w:r>
        <w:rPr>
          <w:lang w:val="es_ES" w:bidi="es_ES"/>
        </w:rPr>
      </w:r>
    </w:p>
    <w:p>
      <w:pPr>
        <w:pStyle w:val="Heading2"/>
      </w:pPr>
      <w:r>
        <w:rPr>
          <w:lang w:val="es_ES" w:bidi="es_ES"/>
        </w:rPr>
        <w:t>Levítico 15:18</w:t>
      </w:r>
      <w:r>
        <w:rPr>
          <w:lang w:val="es_ES" w:bidi="es_ES"/>
        </w:rPr>
      </w:r>
    </w:p>
    <w:p>
      <w:pPr>
        <w:pStyle w:val="Heading4"/>
      </w:pPr>
      <w:r>
        <w:rPr>
          <w:lang w:val="es_ES" w:bidi="es_ES"/>
        </w:rPr>
        <w:t>Si la emisión seminal ocurría durante las relaciones sexuales</w:t>
      </w:r>
      <w:r>
        <w:rPr>
          <w:i/>
          <w:lang w:val="es_ES" w:bidi="es_ES"/>
        </w:rPr>
        <w:t>,</w:t>
      </w:r>
      <w:r>
        <w:rPr>
          <w:lang w:val="es_ES" w:bidi="es_ES"/>
        </w:rPr>
        <w:t xml:space="preserve"> tanto el hombre como la mujer se volvían inmundos y debían lavarse, permaneciendo inmundos hasta la tarde siguiente. Aunque implicaba una emisión corporal, las relaciones sexuales no se consideraban una infección o anormalidad, y no requerían sacrificios.</w:t>
      </w:r>
      <w:r>
        <w:rPr>
          <w:lang w:val="es_ES" w:bidi="es_ES"/>
        </w:rPr>
      </w:r>
      <w:r>
        <w:rPr>
          <w:lang w:val="es_ES" w:bidi="es_ES"/>
        </w:rPr>
      </w:r>
    </w:p>
    <w:p>
      <w:pPr/>
      <w:r>
        <w:rPr>
          <w:lang w:val="es_ES" w:bidi="es_ES"/>
        </w:rPr>
      </w:r>
    </w:p>
    <w:p>
      <w:pPr>
        <w:pStyle w:val="Heading2"/>
      </w:pPr>
      <w:r>
        <w:rPr>
          <w:lang w:val="es_ES" w:bidi="es_ES"/>
        </w:rPr>
        <w:t>Levítico 15:19–23</w:t>
      </w:r>
      <w:r>
        <w:rPr>
          <w:lang w:val="es_ES" w:bidi="es_ES"/>
        </w:rPr>
      </w:r>
    </w:p>
    <w:p>
      <w:pPr>
        <w:pStyle w:val="Heading4"/>
      </w:pPr>
      <w:r>
        <w:rPr>
          <w:lang w:val="es_ES" w:bidi="es_ES"/>
        </w:rPr>
        <w:t xml:space="preserve">No hay nada malo o enfermo en el período menstrual de una mujer. Sin embargo, debido a que va acompañado de un flujo sanguinolento, la mujer era considerada ceremonialmente inmunda (ver </w:t>
      </w:r>
      <w:hyperlink r:id="rId516">
        <w:r>
          <w:rPr>
            <w:lang w:val="es_ES" w:bidi="es_ES"/>
          </w:rPr>
          <w:rPr>
            <w:color w:val="0000EE"/>
            <w:u w:val="single"/>
          </w:rPr>
          <w:t>15:32–33</w:t>
        </w:r>
      </w:hyperlink>
      <w:r>
        <w:rPr>
          <w:lang w:val="es_ES" w:bidi="es_ES"/>
        </w:rPr>
        <w:t>). Las restricciones eran similares a las impuestas al hombre con la secreción corporal (</w:t>
      </w:r>
      <w:hyperlink r:id="rId517">
        <w:r>
          <w:rPr>
            <w:lang w:val="es_ES" w:bidi="es_ES"/>
          </w:rPr>
          <w:rPr>
            <w:color w:val="0000EE"/>
            <w:u w:val="single"/>
          </w:rPr>
          <w:t>15:2–12</w:t>
        </w:r>
      </w:hyperlink>
      <w:r>
        <w:rPr>
          <w:lang w:val="es_ES" w:bidi="es_ES"/>
        </w:rPr>
        <w:t>): Se le permitía vivir en casa, pero cualquier cosa en la que se sentara se volvía inmunda. Cualquiera que la tocara tenía que lavarse, y presumiblemente ella también lo hacía al final de la cuarentena de siete días. Sin embargo, no se requería ningún sacrificio animal.</w:t>
      </w:r>
      <w:r>
        <w:rPr>
          <w:lang w:val="es_ES" w:bidi="es_ES"/>
        </w:rPr>
      </w:r>
      <w:r>
        <w:rPr>
          <w:lang w:val="es_ES" w:bidi="es_ES"/>
        </w:rPr>
      </w:r>
    </w:p>
    <w:p>
      <w:pPr/>
      <w:r>
        <w:rPr>
          <w:lang w:val="es_ES" w:bidi="es_ES"/>
        </w:rPr>
      </w:r>
    </w:p>
    <w:p>
      <w:pPr>
        <w:pStyle w:val="Heading2"/>
      </w:pPr>
      <w:r>
        <w:rPr>
          <w:lang w:val="es_ES" w:bidi="es_ES"/>
        </w:rPr>
        <w:t>Levítico 15:24</w:t>
      </w:r>
      <w:r>
        <w:rPr>
          <w:lang w:val="es_ES" w:bidi="es_ES"/>
        </w:rPr>
      </w:r>
    </w:p>
    <w:p>
      <w:pPr>
        <w:pStyle w:val="Heading4"/>
      </w:pPr>
      <w:r>
        <w:rPr>
          <w:lang w:val="es_ES" w:bidi="es_ES"/>
        </w:rPr>
        <w:t>Las relaciones sexuales con una mujer durante su período menstrual estarán prohibidas y se impondrá una dura penalización (</w:t>
      </w:r>
      <w:hyperlink r:id="rId518">
        <w:r>
          <w:rPr>
            <w:lang w:val="es_ES" w:bidi="es_ES"/>
          </w:rPr>
          <w:rPr>
            <w:color w:val="0000EE"/>
            <w:u w:val="single"/>
          </w:rPr>
          <w:t>18:19</w:t>
        </w:r>
      </w:hyperlink>
      <w:r>
        <w:rPr>
          <w:lang w:val="es_ES" w:bidi="es_ES"/>
        </w:rPr>
        <w:t>). Este versículo probablemente describe un caso en el que el flujo menstrual de la mujer pasó desapercibido al comenzar la actividad sexual o en el que el período de la mujer comenzó durante el coito. Las regulaciones requerían que el hombre que entrara en contacto con su sangre compartiera la cuarentena de siete días de la mujer.</w:t>
      </w:r>
      <w:r>
        <w:rPr>
          <w:lang w:val="es_ES" w:bidi="es_ES"/>
        </w:rPr>
      </w:r>
      <w:r>
        <w:rPr>
          <w:lang w:val="es_ES" w:bidi="es_ES"/>
        </w:rPr>
      </w:r>
    </w:p>
    <w:p>
      <w:pPr/>
      <w:r>
        <w:rPr>
          <w:lang w:val="es_ES" w:bidi="es_ES"/>
        </w:rPr>
      </w:r>
    </w:p>
    <w:p>
      <w:pPr>
        <w:pStyle w:val="Heading2"/>
      </w:pPr>
      <w:r>
        <w:rPr>
          <w:lang w:val="es_ES" w:bidi="es_ES"/>
        </w:rPr>
        <w:t>Levítico 15:25–29</w:t>
      </w:r>
      <w:r>
        <w:rPr>
          <w:lang w:val="es_ES" w:bidi="es_ES"/>
        </w:rPr>
      </w:r>
    </w:p>
    <w:p>
      <w:pPr>
        <w:pStyle w:val="Heading4"/>
      </w:pPr>
      <w:r>
        <w:rPr>
          <w:lang w:val="es_ES" w:bidi="es_ES"/>
        </w:rPr>
        <w:t>La menstruación normal no requería ninguna ofrenda por parte de la mujer (</w:t>
      </w:r>
      <w:hyperlink r:id="rId461">
        <w:r>
          <w:rPr>
            <w:lang w:val="es_ES" w:bidi="es_ES"/>
          </w:rPr>
          <w:rPr>
            <w:color w:val="0000EE"/>
            <w:u w:val="single"/>
          </w:rPr>
          <w:t>15:19–24</w:t>
        </w:r>
      </w:hyperlink>
      <w:r>
        <w:rPr>
          <w:lang w:val="es_ES" w:bidi="es_ES"/>
        </w:rPr>
        <w:t>). Una descarga de sangre que excediera los siete días requería una ceremonia de purificación similar a la del hombre purificado de una descarga o secreción corporal (</w:t>
      </w:r>
      <w:hyperlink r:id="rId519">
        <w:r>
          <w:rPr>
            <w:lang w:val="es_ES" w:bidi="es_ES"/>
          </w:rPr>
          <w:rPr>
            <w:color w:val="0000EE"/>
            <w:u w:val="single"/>
          </w:rPr>
          <w:t>15:13–15,</w:t>
        </w:r>
      </w:hyperlink>
      <w:r>
        <w:rPr>
          <w:lang w:val="es_ES" w:bidi="es_ES"/>
        </w:rPr>
        <w:t xml:space="preserve"> ver también </w:t>
      </w:r>
      <w:hyperlink r:id="rId520">
        <w:r>
          <w:rPr>
            <w:lang w:val="es_ES" w:bidi="es_ES"/>
          </w:rPr>
          <w:rPr>
            <w:color w:val="0000EE"/>
            <w:u w:val="single"/>
          </w:rPr>
          <w:t>Mateo 9:20–22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15:32–33</w:t>
      </w:r>
      <w:r>
        <w:rPr>
          <w:lang w:val="es_ES" w:bidi="es_ES"/>
        </w:rPr>
      </w:r>
    </w:p>
    <w:p>
      <w:pPr>
        <w:pStyle w:val="Heading4"/>
      </w:pPr>
      <w:r>
        <w:rPr>
          <w:lang w:val="es_ES" w:bidi="es_ES"/>
        </w:rPr>
        <w:t xml:space="preserve">Un resumen de los principios establecidos en </w:t>
      </w:r>
      <w:hyperlink r:id="rId521">
        <w:r>
          <w:rPr>
            <w:lang w:val="es_ES" w:bidi="es_ES"/>
          </w:rPr>
          <w:rPr>
            <w:color w:val="0000EE"/>
            <w:u w:val="single"/>
          </w:rPr>
          <w:t>15:1–31</w:t>
        </w:r>
      </w:hyperlink>
      <w:r>
        <w:rPr>
          <w:lang w:val="es_ES" w:bidi="es_ES"/>
        </w:rPr>
        <w:t>. Las descargas corporales, ya sea pus, semen, fluido menstrual o sangre, hacían que una persona estuviera ceremonialmente inmunda.</w:t>
      </w:r>
      <w:r>
        <w:rPr>
          <w:lang w:val="es_ES" w:bidi="es_ES"/>
        </w:rPr>
      </w:r>
      <w:r>
        <w:rPr>
          <w:lang w:val="es_ES" w:bidi="es_ES"/>
        </w:rPr>
      </w:r>
    </w:p>
    <w:p>
      <w:pPr/>
      <w:r>
        <w:rPr>
          <w:lang w:val="es_ES" w:bidi="es_ES"/>
        </w:rPr>
      </w:r>
    </w:p>
    <w:p>
      <w:pPr>
        <w:pStyle w:val="Heading2"/>
      </w:pPr>
      <w:r>
        <w:rPr>
          <w:lang w:val="es_ES" w:bidi="es_ES"/>
        </w:rPr>
        <w:t>Levítico 16:1–34</w:t>
      </w:r>
      <w:r>
        <w:rPr>
          <w:lang w:val="es_ES" w:bidi="es_ES"/>
        </w:rPr>
      </w:r>
    </w:p>
    <w:p>
      <w:pPr/>
      <w:r>
        <w:rPr>
          <w:lang w:val="es_ES" w:bidi="es_ES"/>
        </w:rPr>
      </w:r>
      <w:r>
        <w:rPr>
          <w:lang w:val="es_ES" w:bidi="es_ES"/>
        </w:rPr>
        <w:t xml:space="preserve">El Día de la Expiación, el décimo día del séptimo mes (ver </w:t>
      </w:r>
      <w:hyperlink r:id="rId522">
        <w:r>
          <w:rPr>
            <w:lang w:val="es_ES" w:bidi="es_ES"/>
          </w:rPr>
          <w:rPr>
            <w:color w:val="0000EE"/>
            <w:u w:val="single"/>
          </w:rPr>
          <w:t>16:29</w:t>
        </w:r>
      </w:hyperlink>
      <w:r>
        <w:rPr>
          <w:lang w:val="es_ES" w:bidi="es_ES"/>
        </w:rPr>
        <w:t xml:space="preserve">; </w:t>
      </w:r>
      <w:hyperlink r:id="rId523">
        <w:r>
          <w:rPr>
            <w:lang w:val="es_ES" w:bidi="es_ES"/>
          </w:rPr>
          <w:rPr>
            <w:color w:val="0000EE"/>
            <w:u w:val="single"/>
          </w:rPr>
          <w:t>23:27,</w:t>
        </w:r>
      </w:hyperlink>
      <w:r>
        <w:rPr>
          <w:lang w:val="es_ES" w:bidi="es_ES"/>
        </w:rPr>
        <w:t xml:space="preserve"> </w:t>
      </w:r>
      <w:hyperlink r:id="rId524">
        <w:r>
          <w:rPr>
            <w:lang w:val="es_ES" w:bidi="es_ES"/>
          </w:rPr>
          <w:rPr>
            <w:color w:val="0000EE"/>
            <w:u w:val="single"/>
          </w:rPr>
          <w:t>Nm 29:7</w:t>
        </w:r>
      </w:hyperlink>
      <w:r>
        <w:rPr>
          <w:lang w:val="es_ES" w:bidi="es_ES"/>
        </w:rPr>
        <w:t>), era el día más solemne del año para los israelitas. Era el único ayuno obligatorio y un sábado de descanso para todo el pueblo (</w:t>
      </w:r>
      <w:hyperlink r:id="rId525">
        <w:r>
          <w:rPr>
            <w:lang w:val="es_ES" w:bidi="es_ES"/>
          </w:rPr>
          <w:rPr>
            <w:color w:val="0000EE"/>
            <w:u w:val="single"/>
          </w:rPr>
          <w:t>Lv 23:32</w:t>
        </w:r>
      </w:hyperlink>
      <w:r>
        <w:rPr>
          <w:lang w:val="es_ES" w:bidi="es_ES"/>
        </w:rPr>
        <w:t>). Precedido por el Festival de las Trompetas (</w:t>
      </w:r>
      <w:hyperlink r:id="rId526">
        <w:r>
          <w:rPr>
            <w:lang w:val="es_ES" w:bidi="es_ES"/>
          </w:rPr>
          <w:rPr>
            <w:color w:val="0000EE"/>
            <w:u w:val="single"/>
          </w:rPr>
          <w:t>Nm 29:1</w:t>
        </w:r>
      </w:hyperlink>
      <w:r>
        <w:rPr>
          <w:lang w:val="es_ES" w:bidi="es_ES"/>
        </w:rPr>
        <w:t xml:space="preserve">; </w:t>
      </w:r>
      <w:hyperlink r:id="rId527">
        <w:r>
          <w:rPr>
            <w:lang w:val="es_ES" w:bidi="es_ES"/>
          </w:rPr>
          <w:rPr>
            <w:color w:val="0000EE"/>
            <w:u w:val="single"/>
          </w:rPr>
          <w:t>7–11</w:t>
        </w:r>
      </w:hyperlink>
      <w:r>
        <w:rPr>
          <w:lang w:val="es_ES" w:bidi="es_ES"/>
        </w:rPr>
        <w:t>), era el día en que se expiaban los pecados colectivos de la comunidad. Solo el sumo sacerdote (Aarón) podía oficiar, ya que solo él podía representar a todo el pueblo, incluidos otros sacerdotes (los hijos de Aarón). El Día de la Expiación se celebra hoy como Yom Kipur.</w:t>
      </w:r>
      <w:r>
        <w:rPr>
          <w:lang w:val="es_ES" w:bidi="es_ES"/>
        </w:rPr>
      </w:r>
      <w:r>
        <w:rPr>
          <w:lang w:val="es_ES" w:bidi="es_ES"/>
        </w:rPr>
      </w:r>
    </w:p>
    <w:p>
      <w:pPr/>
      <w:r>
        <w:rPr>
          <w:lang w:val="es_ES" w:bidi="es_ES"/>
        </w:rPr>
      </w:r>
    </w:p>
    <w:p>
      <w:pPr>
        <w:pStyle w:val="Heading2"/>
      </w:pPr>
      <w:r>
        <w:rPr>
          <w:lang w:val="es_ES" w:bidi="es_ES"/>
        </w:rPr>
        <w:t>Levítico 16:2</w:t>
      </w:r>
      <w:r>
        <w:rPr>
          <w:lang w:val="es_ES" w:bidi="es_ES"/>
        </w:rPr>
      </w:r>
    </w:p>
    <w:p>
      <w:pPr/>
      <w:r>
        <w:rPr>
          <w:lang w:val="es_ES" w:bidi="es_ES"/>
        </w:rPr>
      </w:r>
      <w:r>
        <w:rPr>
          <w:lang w:val="es_ES" w:bidi="es_ES"/>
        </w:rPr>
        <w:t xml:space="preserve">Una cortina interior separaba el santuario del Lugar Santísimo. Conceptualmente, el santuario era el palacio de Dios, el Lugar Santísimo era su sala del trono, y el Arca era su trono (ver </w:t>
      </w:r>
      <w:hyperlink r:id="rId528">
        <w:r>
          <w:rPr>
            <w:lang w:val="es_ES" w:bidi="es_ES"/>
          </w:rPr>
          <w:rPr>
            <w:color w:val="0000EE"/>
            <w:u w:val="single"/>
          </w:rPr>
          <w:t>1:1</w:t>
        </w:r>
      </w:hyperlink>
      <w:r>
        <w:rPr>
          <w:lang w:val="es_ES" w:bidi="es_ES"/>
        </w:rPr>
        <w:t>). En el antiguo Cercano Oriente, entrar en la presencia de un rey sin invitación significaba arriesgar la muerte (</w:t>
      </w:r>
      <w:hyperlink r:id="rId529">
        <w:r>
          <w:rPr>
            <w:lang w:val="es_ES" w:bidi="es_ES"/>
          </w:rPr>
          <w:rPr>
            <w:color w:val="0000EE"/>
            <w:u w:val="single"/>
          </w:rPr>
          <w:t>Est 4:11</w:t>
        </w:r>
      </w:hyperlink>
      <w:r>
        <w:rPr>
          <w:lang w:val="es_ES" w:bidi="es_ES"/>
        </w:rPr>
        <w:t>). Por lo tanto, el Lugar Santísimo no era un lugar al que Aarón pudiera entrar de manera casual. Estaba prohibido incluso para el sumo sacerdote, excepto cuando su presencia era requerida por Dios como parte del ritual del Día de la Expiación.</w:t>
      </w:r>
      <w:r>
        <w:rPr>
          <w:lang w:val="es_ES" w:bidi="es_ES"/>
        </w:rPr>
      </w:r>
      <w:r>
        <w:rPr>
          <w:lang w:val="es_ES" w:bidi="es_ES"/>
        </w:rPr>
      </w:r>
    </w:p>
    <w:p>
      <w:pPr/>
      <w:r>
        <w:rPr>
          <w:lang w:val="es_ES" w:bidi="es_ES"/>
        </w:rPr>
      </w:r>
    </w:p>
    <w:p>
      <w:pPr>
        <w:pStyle w:val="Heading2"/>
      </w:pPr>
      <w:r>
        <w:rPr>
          <w:lang w:val="es_ES" w:bidi="es_ES"/>
        </w:rPr>
        <w:t>Levítico 16:4</w:t>
      </w:r>
      <w:r>
        <w:rPr>
          <w:lang w:val="es_ES" w:bidi="es_ES"/>
        </w:rPr>
      </w:r>
    </w:p>
    <w:p>
      <w:pPr/>
      <w:r>
        <w:rPr>
          <w:lang w:val="es_ES" w:bidi="es_ES"/>
        </w:rPr>
      </w:r>
      <w:r>
        <w:rPr>
          <w:lang w:val="es_ES" w:bidi="es_ES"/>
        </w:rPr>
        <w:t>Durante la mayor parte del ritual del Día de la Expiación, el sumo sacerdote vestía ropa de lino sencilla en lugar de sus vestiduras habituales. Esto parece simbolizar la humildad que debería caracterizar a todas las personas en esta solemne ocasión. Cuando el sumo sacerdote se presentaba ante Dios en nombre de su pueblo, no tenía nada que lo recomendara a él ni al pueblo. Pero cuando se presentaba ante el pueblo en nombre de Dios, sus vestiduras oficiales reflejaban la gloria y el esplendor de Dios (</w:t>
      </w:r>
      <w:hyperlink r:id="rId530">
        <w:r>
          <w:rPr>
            <w:lang w:val="es_ES" w:bidi="es_ES"/>
          </w:rPr>
          <w:rPr>
            <w:color w:val="0000EE"/>
            <w:u w:val="single"/>
          </w:rPr>
          <w:t>16:23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16:6</w:t>
      </w:r>
      <w:r>
        <w:rPr>
          <w:lang w:val="es_ES" w:bidi="es_ES"/>
        </w:rPr>
      </w:r>
    </w:p>
    <w:p>
      <w:pPr>
        <w:pStyle w:val="Heading4"/>
      </w:pPr>
      <w:r>
        <w:rPr>
          <w:lang w:val="es_ES" w:bidi="es_ES"/>
        </w:rPr>
        <w:t>El autor de la Epístola a los Hebreos establece una clara analogía entre el trabajo de Aarón para Israel y el de Cristo para el creyente. Ambos proporcionaron expiación a su pueblo. Antes de que Aarón pudiera ofrecer una ofrenda por el pecado del pueblo, debía ofrecer un sacrificio por sí mismo para asegurarse de que sus propios pecados fueran perdonados (</w:t>
      </w:r>
      <w:hyperlink r:id="rId531">
        <w:r>
          <w:rPr>
            <w:lang w:val="es_ES" w:bidi="es_ES"/>
          </w:rPr>
          <w:rPr>
            <w:color w:val="0000EE"/>
            <w:u w:val="single"/>
          </w:rPr>
          <w:t>Hb 5:1–3</w:t>
        </w:r>
      </w:hyperlink>
      <w:r>
        <w:rPr>
          <w:lang w:val="es_ES" w:bidi="es_ES"/>
        </w:rPr>
        <w:t>). Sin embargo, aunque Cristo fue tentado, no pecó (</w:t>
      </w:r>
      <w:hyperlink r:id="rId532">
        <w:r>
          <w:rPr>
            <w:lang w:val="es_ES" w:bidi="es_ES"/>
          </w:rPr>
          <w:rPr>
            <w:color w:val="0000EE"/>
            <w:u w:val="single"/>
          </w:rPr>
          <w:t>Hb 4:15</w:t>
        </w:r>
      </w:hyperlink>
      <w:r>
        <w:rPr>
          <w:lang w:val="es_ES" w:bidi="es_ES"/>
        </w:rPr>
        <w:t>). Por lo tanto, en su papel como sumo sacerdote para todos los cristianos, no tenía necesidad de hacer un sacrificio similar (</w:t>
      </w:r>
      <w:hyperlink r:id="rId533">
        <w:r>
          <w:rPr>
            <w:lang w:val="es_ES" w:bidi="es_ES"/>
          </w:rPr>
          <w:rPr>
            <w:color w:val="0000EE"/>
            <w:u w:val="single"/>
          </w:rPr>
          <w:t>Hb 7:26–28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16:8</w:t>
      </w:r>
      <w:r>
        <w:rPr>
          <w:lang w:val="es_ES" w:bidi="es_ES"/>
        </w:rPr>
      </w:r>
    </w:p>
    <w:p>
      <w:pPr/>
      <w:r>
        <w:rPr>
          <w:lang w:val="es_ES" w:bidi="es_ES"/>
        </w:rPr>
      </w:r>
      <w:r>
        <w:rPr>
          <w:lang w:val="es_ES" w:bidi="es_ES"/>
        </w:rPr>
        <w:t xml:space="preserve">El término hebreo ‘aza’zel (Azazel) se encuentra solo en </w:t>
      </w:r>
      <w:hyperlink r:id="rId534">
        <w:r>
          <w:rPr>
            <w:lang w:val="es_ES" w:bidi="es_ES"/>
          </w:rPr>
          <w:rPr>
            <w:color w:val="0000EE"/>
            <w:u w:val="single"/>
          </w:rPr>
          <w:t>16:8</w:t>
        </w:r>
      </w:hyperlink>
      <w:r>
        <w:rPr>
          <w:lang w:val="es_ES" w:bidi="es_ES"/>
        </w:rPr>
        <w:t xml:space="preserve">, </w:t>
      </w:r>
      <w:hyperlink r:id="rId498">
        <w:r>
          <w:rPr>
            <w:lang w:val="es_ES" w:bidi="es_ES"/>
          </w:rPr>
          <w:rPr>
            <w:color w:val="0000EE"/>
            <w:u w:val="single"/>
          </w:rPr>
          <w:t>10</w:t>
        </w:r>
      </w:hyperlink>
      <w:r>
        <w:rPr>
          <w:lang w:val="es_ES" w:bidi="es_ES"/>
        </w:rPr>
        <w:t xml:space="preserve">, </w:t>
      </w:r>
      <w:hyperlink r:id="rId535">
        <w:r>
          <w:rPr>
            <w:lang w:val="es_ES" w:bidi="es_ES"/>
          </w:rPr>
          <w:rPr>
            <w:color w:val="0000EE"/>
            <w:u w:val="single"/>
          </w:rPr>
          <w:t>26</w:t>
        </w:r>
      </w:hyperlink>
      <w:r>
        <w:rPr>
          <w:lang w:val="es_ES" w:bidi="es_ES"/>
        </w:rPr>
        <w:t>. Esta palabra generalmente se ha interpretado de cuatro maneras diferentes: (1) como una palabra que significa “el macho cabrío que se va”, (2) como un demonio que vivía en el desierto, (3) como una forma intensificada de la palabra hebrea para “ir, dejar”, que significa “pérdida total” y (4) como un peñasco rocoso desde el cual se empujaba al macho cabrío. Dado que este macho cabrío representaba la eliminación de los pecados de Israel desde el campo (</w:t>
      </w:r>
      <w:hyperlink r:id="rId536">
        <w:r>
          <w:rPr>
            <w:lang w:val="es_ES" w:bidi="es_ES"/>
          </w:rPr>
          <w:rPr>
            <w:color w:val="0000EE"/>
            <w:u w:val="single"/>
          </w:rPr>
          <w:t>16:22</w:t>
        </w:r>
      </w:hyperlink>
      <w:r>
        <w:rPr>
          <w:lang w:val="es_ES" w:bidi="es_ES"/>
        </w:rPr>
        <w:t>), la primera interpretación es probablemente la más sencilla.</w:t>
      </w:r>
      <w:r>
        <w:rPr>
          <w:lang w:val="es_ES" w:bidi="es_ES"/>
        </w:rPr>
      </w:r>
      <w:r>
        <w:rPr>
          <w:lang w:val="es_ES" w:bidi="es_ES"/>
        </w:rPr>
      </w:r>
    </w:p>
    <w:p>
      <w:pPr/>
      <w:r>
        <w:rPr>
          <w:lang w:val="es_ES" w:bidi="es_ES"/>
        </w:rPr>
      </w:r>
    </w:p>
    <w:p>
      <w:pPr>
        <w:pStyle w:val="Heading2"/>
      </w:pPr>
      <w:r>
        <w:rPr>
          <w:lang w:val="es_ES" w:bidi="es_ES"/>
        </w:rPr>
        <w:t>Levítico 16:16</w:t>
      </w:r>
      <w:r>
        <w:rPr>
          <w:lang w:val="es_ES" w:bidi="es_ES"/>
        </w:rPr>
      </w:r>
    </w:p>
    <w:p>
      <w:pPr>
        <w:pStyle w:val="Heading4"/>
      </w:pPr>
      <w:r>
        <w:rPr>
          <w:lang w:val="es_ES" w:bidi="es_ES"/>
        </w:rPr>
        <w:t>El sumo sacerdote necesitaba purificar el Lugar Santísimo (santuario) y el resto del Tabernáculo porque, a lo largo del año, los pecados cometidos por los israelitas habían traído impureza a todo el santuario. Si el Tabernáculo iba a seguir siendo el lugar de encuentro con Dios en el próximo año, debía ser purificado. Lo mismo se aplicaba al altar (</w:t>
      </w:r>
      <w:hyperlink r:id="rId537">
        <w:r>
          <w:rPr>
            <w:lang w:val="es_ES" w:bidi="es_ES"/>
          </w:rPr>
          <w:rPr>
            <w:color w:val="0000EE"/>
            <w:u w:val="single"/>
          </w:rPr>
          <w:t>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16:23–24</w:t>
      </w:r>
      <w:r>
        <w:rPr>
          <w:lang w:val="es_ES" w:bidi="es_ES"/>
        </w:rPr>
      </w:r>
    </w:p>
    <w:p>
      <w:pPr>
        <w:pStyle w:val="Heading4"/>
      </w:pPr>
      <w:r>
        <w:rPr>
          <w:lang w:val="es_ES" w:bidi="es_ES"/>
        </w:rPr>
        <w:t>Para esta ceremonia, el sumo sacerdote debía ponerse ropa especial (</w:t>
      </w:r>
      <w:hyperlink r:id="rId538">
        <w:r>
          <w:rPr>
            <w:lang w:val="es_ES" w:bidi="es_ES"/>
          </w:rPr>
          <w:rPr>
            <w:color w:val="0000EE"/>
            <w:u w:val="single"/>
          </w:rPr>
          <w:t>16:4</w:t>
        </w:r>
      </w:hyperlink>
      <w:r>
        <w:rPr>
          <w:lang w:val="es_ES" w:bidi="es_ES"/>
        </w:rPr>
        <w:t>), que no usaba para ningún otro propósito. Al concluir la ceremonia, debía dejar las vestiduras en el Lugar Santísimo (santuario). Muchos estudiosos creen que el baño y los cambios de ropa eran necesarios porque manejar la ofrenda por el pecado causaba contaminación.</w:t>
      </w:r>
      <w:r>
        <w:rPr>
          <w:lang w:val="es_ES" w:bidi="es_ES"/>
        </w:rPr>
      </w:r>
      <w:r>
        <w:rPr>
          <w:lang w:val="es_ES" w:bidi="es_ES"/>
        </w:rPr>
      </w:r>
    </w:p>
    <w:p>
      <w:pPr/>
      <w:r>
        <w:rPr>
          <w:lang w:val="es_ES" w:bidi="es_ES"/>
        </w:rPr>
      </w:r>
    </w:p>
    <w:p>
      <w:pPr>
        <w:pStyle w:val="Heading2"/>
      </w:pPr>
      <w:r>
        <w:rPr>
          <w:lang w:val="es_ES" w:bidi="es_ES"/>
        </w:rPr>
        <w:t>Levítico 16:27</w:t>
      </w:r>
      <w:r>
        <w:rPr>
          <w:lang w:val="es_ES" w:bidi="es_ES"/>
        </w:rPr>
      </w:r>
    </w:p>
    <w:p>
      <w:pPr>
        <w:pStyle w:val="Heading4"/>
      </w:pPr>
      <w:r>
        <w:rPr>
          <w:lang w:val="es_ES" w:bidi="es_ES"/>
        </w:rPr>
        <w:t>Para el Día de la Expiación, el sumo sacerdote llevó la sangre de las ofrendas por el pecado al Santuario. Como resultado, las ofrendas fueron quemadas y no consumidas (</w:t>
      </w:r>
      <w:hyperlink r:id="rId201">
        <w:r>
          <w:rPr>
            <w:lang w:val="es_ES" w:bidi="es_ES"/>
          </w:rPr>
          <w:rPr>
            <w:color w:val="0000EE"/>
            <w:u w:val="single"/>
          </w:rPr>
          <w:t>4:3–21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16:29</w:t>
      </w:r>
      <w:r>
        <w:rPr>
          <w:lang w:val="es_ES" w:bidi="es_ES"/>
        </w:rPr>
      </w:r>
    </w:p>
    <w:p>
      <w:pPr>
        <w:pStyle w:val="Heading4"/>
      </w:pPr>
      <w:r>
        <w:rPr>
          <w:lang w:val="es_ES" w:bidi="es_ES"/>
        </w:rPr>
        <w:t>Deben negarse a sí mismos: El término hebreo (Anah</w:t>
      </w:r>
      <w:r>
        <w:rPr>
          <w:i/>
          <w:lang w:val="es_ES" w:bidi="es_ES"/>
        </w:rPr>
        <w:t>,</w:t>
      </w:r>
      <w:r>
        <w:rPr>
          <w:lang w:val="es_ES" w:bidi="es_ES"/>
        </w:rPr>
        <w:t xml:space="preserve"> “humillarse, afligirse”) está estrechamente relacionado con el ayuno (</w:t>
      </w:r>
      <w:hyperlink r:id="rId539">
        <w:r>
          <w:rPr>
            <w:lang w:val="es_ES" w:bidi="es_ES"/>
          </w:rPr>
          <w:rPr>
            <w:color w:val="0000EE"/>
            <w:u w:val="single"/>
          </w:rPr>
          <w:t>Is 58:3</w:t>
        </w:r>
      </w:hyperlink>
      <w:r>
        <w:rPr>
          <w:lang w:val="es_ES" w:bidi="es_ES"/>
        </w:rPr>
        <w:t xml:space="preserve">, </w:t>
      </w:r>
      <w:hyperlink r:id="rId540">
        <w:r>
          <w:rPr>
            <w:lang w:val="es_ES" w:bidi="es_ES"/>
          </w:rPr>
          <w:rPr>
            <w:color w:val="0000EE"/>
            <w:u w:val="single"/>
          </w:rPr>
          <w:t>5</w:t>
        </w:r>
      </w:hyperlink>
      <w:r>
        <w:rPr>
          <w:lang w:val="es_ES" w:bidi="es_ES"/>
        </w:rPr>
        <w:t xml:space="preserve">). • extranjeros (ger en hebreo): El término hebreo se refiere a aquellos que no eran israelitas pero vivían entre ellos. Los extranjeros participaban en cierta medida en el culto israelita (ver </w:t>
      </w:r>
      <w:hyperlink r:id="rId541">
        <w:r>
          <w:rPr>
            <w:lang w:val="es_ES" w:bidi="es_ES"/>
          </w:rPr>
          <w:rPr>
            <w:color w:val="0000EE"/>
            <w:u w:val="single"/>
          </w:rPr>
          <w:t>Nm 9:14</w:t>
        </w:r>
      </w:hyperlink>
      <w:r>
        <w:rPr>
          <w:lang w:val="es_ES" w:bidi="es_ES"/>
        </w:rPr>
        <w:t xml:space="preserve">) y eran potenciales conversos. Probablemente no poseían tierras, sino que trabajaban como jornaleros, aparceros o arrendatarios. Sin embargo, si vivían entre los israelitas, se esperaba que cumplieran con la ley y las costumbres israelitas (ver, por ejemplo, </w:t>
      </w:r>
      <w:hyperlink r:id="rId542">
        <w:r>
          <w:rPr>
            <w:lang w:val="es_ES" w:bidi="es_ES"/>
          </w:rPr>
          <w:rPr>
            <w:color w:val="0000EE"/>
            <w:u w:val="single"/>
          </w:rPr>
          <w:t>Lv 24:16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16:31</w:t>
      </w:r>
      <w:r>
        <w:rPr>
          <w:lang w:val="es_ES" w:bidi="es_ES"/>
        </w:rPr>
      </w:r>
    </w:p>
    <w:p>
      <w:pPr>
        <w:pStyle w:val="Heading4"/>
      </w:pPr>
      <w:r>
        <w:rPr>
          <w:lang w:val="es_ES" w:bidi="es_ES"/>
        </w:rPr>
        <w:t xml:space="preserve">El Día de la Expiación se consideraba un día de descanso (sábado). Nadie en el campamento, ya fuera israelita o extranjero, tenía permitido trabajar (ver </w:t>
      </w:r>
      <w:hyperlink r:id="rId543">
        <w:r>
          <w:rPr>
            <w:lang w:val="es_ES" w:bidi="es_ES"/>
          </w:rPr>
          <w:rPr>
            <w:color w:val="0000EE"/>
            <w:u w:val="single"/>
          </w:rPr>
          <w:t>19:30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17:1–26.46</w:t>
      </w:r>
      <w:r>
        <w:rPr>
          <w:lang w:val="es_ES" w:bidi="es_ES"/>
        </w:rPr>
      </w:r>
    </w:p>
    <w:p>
      <w:pPr>
        <w:pStyle w:val="Heading4"/>
      </w:pPr>
      <w:r>
        <w:rPr>
          <w:lang w:val="es_ES" w:bidi="es_ES"/>
        </w:rPr>
        <w:t xml:space="preserve">Esta sección aborda cómo la comunidad de Israel debía observar la santidad. La santidad no es solo uno de los atributos de Dios, sino la suma de todos los atributos de su persona, naturaleza y carácter (ver </w:t>
      </w:r>
      <w:r>
        <w:rPr>
          <w:lang w:val="es_ES" w:bidi="es_ES"/>
        </w:rPr>
        <w:t>nota de estudio sobre Éxodo 3:5</w:t>
      </w:r>
      <w:r>
        <w:rPr>
          <w:lang w:val="es_ES" w:bidi="es_ES"/>
        </w:rPr>
        <w:t xml:space="preserve">). Su "gloria" es la manifestación de su persona, naturaleza y carácter perfectos (ver </w:t>
      </w:r>
      <w:hyperlink r:id="rId544">
        <w:r>
          <w:rPr>
            <w:lang w:val="es_ES" w:bidi="es_ES"/>
          </w:rPr>
          <w:rPr>
            <w:color w:val="0000EE"/>
            <w:u w:val="single"/>
          </w:rPr>
          <w:t>Lv 9:6</w:t>
        </w:r>
      </w:hyperlink>
      <w:r>
        <w:rPr>
          <w:lang w:val="es_ES" w:bidi="es_ES"/>
        </w:rPr>
        <w:t>). El pacto de Dios con Israel implicaba que el pueblo y la nación participaran en la santidad de Dios. Esta santidad dependía de la relación de Israel con Dios, lo cual traía consigo ciertas expectativas éticas y rituales que Israel debía mantener.</w:t>
      </w:r>
      <w:r>
        <w:rPr>
          <w:lang w:val="es_ES" w:bidi="es_ES"/>
        </w:rPr>
      </w:r>
      <w:r>
        <w:rPr>
          <w:lang w:val="es_ES" w:bidi="es_ES"/>
        </w:rPr>
      </w:r>
    </w:p>
    <w:p>
      <w:pPr/>
      <w:r>
        <w:rPr>
          <w:lang w:val="es_ES" w:bidi="es_ES"/>
        </w:rPr>
      </w:r>
    </w:p>
    <w:p>
      <w:pPr>
        <w:pStyle w:val="Heading2"/>
      </w:pPr>
      <w:r>
        <w:rPr>
          <w:lang w:val="es_ES" w:bidi="es_ES"/>
        </w:rPr>
        <w:t>Levítico 17:3–9</w:t>
      </w:r>
      <w:r>
        <w:rPr>
          <w:lang w:val="es_ES" w:bidi="es_ES"/>
        </w:rPr>
      </w:r>
    </w:p>
    <w:p>
      <w:pPr>
        <w:pStyle w:val="Heading4"/>
      </w:pPr>
      <w:r>
        <w:rPr>
          <w:lang w:val="es_ES" w:bidi="es_ES"/>
        </w:rPr>
        <w:t xml:space="preserve">Estas regulaciones (ver también </w:t>
      </w:r>
      <w:hyperlink r:id="rId545">
        <w:r>
          <w:rPr>
            <w:lang w:val="es_ES" w:bidi="es_ES"/>
          </w:rPr>
          <w:rPr>
            <w:color w:val="0000EE"/>
            <w:u w:val="single"/>
          </w:rPr>
          <w:t>Dt 12:15–21</w:t>
        </w:r>
      </w:hyperlink>
      <w:r>
        <w:rPr>
          <w:lang w:val="es_ES" w:bidi="es_ES"/>
        </w:rPr>
        <w:t>) indican que el sacrificio no supervisado podría fácilmente llevar a la incorporación de elementos paganos en la verdadera adoración al Señor (</w:t>
      </w:r>
      <w:hyperlink r:id="rId546">
        <w:r>
          <w:rPr>
            <w:lang w:val="es_ES" w:bidi="es_ES"/>
          </w:rPr>
          <w:rPr>
            <w:color w:val="0000EE"/>
            <w:u w:val="single"/>
          </w:rPr>
          <w:t>Lv 17:7</w:t>
        </w:r>
      </w:hyperlink>
      <w:r>
        <w:rPr>
          <w:lang w:val="es_ES" w:bidi="es_ES"/>
        </w:rPr>
        <w:t>). Israel estaba acampado alrededor del Tabernáculo (</w:t>
      </w:r>
      <w:hyperlink r:id="rId547">
        <w:r>
          <w:rPr>
            <w:lang w:val="es_ES" w:bidi="es_ES"/>
          </w:rPr>
          <w:rPr>
            <w:color w:val="0000EE"/>
            <w:u w:val="single"/>
          </w:rPr>
          <w:t>Nm 2:2–34</w:t>
        </w:r>
      </w:hyperlink>
      <w:r>
        <w:rPr>
          <w:lang w:val="es_ES" w:bidi="es_ES"/>
        </w:rPr>
        <w:t xml:space="preserve">), por lo que no era inconveniente llevar un animal al santuario para el sacrificio. </w:t>
      </w:r>
      <w:hyperlink r:id="rId548">
        <w:r>
          <w:rPr>
            <w:lang w:val="es_ES" w:bidi="es_ES"/>
          </w:rPr>
          <w:rPr>
            <w:color w:val="0000EE"/>
            <w:u w:val="single"/>
          </w:rPr>
          <w:t>Deuteronomio 12:20–24</w:t>
        </w:r>
      </w:hyperlink>
      <w:r>
        <w:rPr>
          <w:lang w:val="es_ES" w:bidi="es_ES"/>
        </w:rPr>
        <w:t xml:space="preserve"> anticipa el asentamiento de Israel en la tierra y la dificultad que esta regulación impondría. Permitía sacrificar y comer carne sin llevarla al santuario, siempre que no se consumiera la sangre.</w:t>
      </w:r>
      <w:r>
        <w:rPr>
          <w:lang w:val="es_ES" w:bidi="es_ES"/>
        </w:rPr>
      </w:r>
      <w:r>
        <w:rPr>
          <w:lang w:val="es_ES" w:bidi="es_ES"/>
        </w:rPr>
      </w:r>
    </w:p>
    <w:p>
      <w:pPr/>
      <w:r>
        <w:rPr>
          <w:lang w:val="es_ES" w:bidi="es_ES"/>
        </w:rPr>
      </w:r>
    </w:p>
    <w:p>
      <w:pPr>
        <w:pStyle w:val="Heading2"/>
      </w:pPr>
      <w:r>
        <w:rPr>
          <w:lang w:val="es_ES" w:bidi="es_ES"/>
        </w:rPr>
        <w:t>Levítico 17:4</w:t>
      </w:r>
      <w:r>
        <w:rPr>
          <w:lang w:val="es_ES" w:bidi="es_ES"/>
        </w:rPr>
      </w:r>
    </w:p>
    <w:p>
      <w:pPr>
        <w:pStyle w:val="Heading4"/>
      </w:pPr>
      <w:r>
        <w:rPr>
          <w:lang w:val="es_ES" w:bidi="es_ES"/>
        </w:rPr>
        <w:t xml:space="preserve">Sangre será imputada al tal varón: La persona había derramado la sangre de un animal de manera ilegal. La vida del animal había sido dada por Dios; debía ser devuelta a él en la sangre del animal sacrificado. • Será cortado: Ver </w:t>
      </w:r>
      <w:r>
        <w:rPr>
          <w:lang w:val="es_ES" w:bidi="es_ES"/>
        </w:rPr>
        <w:t>nota de estudio sobre 7:20–21</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17:7</w:t>
      </w:r>
      <w:r>
        <w:rPr>
          <w:lang w:val="es_ES" w:bidi="es_ES"/>
        </w:rPr>
      </w:r>
    </w:p>
    <w:p>
      <w:pPr/>
      <w:r>
        <w:rPr>
          <w:lang w:val="es_ES" w:bidi="es_ES"/>
        </w:rPr>
      </w:r>
      <w:r>
        <w:rPr>
          <w:lang w:val="es_ES" w:bidi="es_ES"/>
        </w:rPr>
        <w:t>Ser infiel (hebreo zanah, “cometer fornicación”): Israel no debía adorar a ningún dios excepto al Señor (</w:t>
      </w:r>
      <w:hyperlink r:id="rId549">
        <w:r>
          <w:rPr>
            <w:lang w:val="es_ES" w:bidi="es_ES"/>
          </w:rPr>
          <w:rPr>
            <w:color w:val="0000EE"/>
            <w:u w:val="single"/>
          </w:rPr>
          <w:t>Ex 20:3</w:t>
        </w:r>
      </w:hyperlink>
      <w:r>
        <w:rPr>
          <w:lang w:val="es_ES" w:bidi="es_ES"/>
        </w:rPr>
        <w:t xml:space="preserve">). La relación de pacto de Israel con el Señor se comparó incluso con un matrimonio (ver </w:t>
      </w:r>
      <w:hyperlink r:id="rId550">
        <w:r>
          <w:rPr>
            <w:lang w:val="es_ES" w:bidi="es_ES"/>
          </w:rPr>
          <w:rPr>
            <w:color w:val="0000EE"/>
            <w:u w:val="single"/>
          </w:rPr>
          <w:t>Os 1:2</w:t>
        </w:r>
      </w:hyperlink>
      <w:r>
        <w:rPr>
          <w:lang w:val="es_ES" w:bidi="es_ES"/>
        </w:rPr>
        <w:t>), y adorar a otros dioses se describía como adulterio espiritual. Además, muchas de las religiones cananeas eran cultos de fertilidad. Este verbo refleja la prostitución realizada en los santuarios cananeos para inducir la fertilidad en la tierra a través de ritos mágicos que involucraban relaciones sexuales. • La palabra hebrea traducida como ídolos de cabra es el plural de un macho cabrío. En el mundo antiguo, el macho cabrío era a menudo un símbolo de fertilidad o de un dios del inframundo. Durante el reinado de Jeroboam I, muchos levitas del reino del norte se trasladaron del Neguev a Jerusalén; se habían horrorizado por el uso de cabras y toros en la adoración del reino del norte (</w:t>
      </w:r>
      <w:hyperlink r:id="rId551">
        <w:r>
          <w:rPr>
            <w:lang w:val="es_ES" w:bidi="es_ES"/>
          </w:rPr>
          <w:rPr>
            <w:color w:val="0000EE"/>
            <w:u w:val="single"/>
          </w:rPr>
          <w:t>2 Cró 11:15–16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17:11</w:t>
      </w:r>
      <w:r>
        <w:rPr>
          <w:lang w:val="es_ES" w:bidi="es_ES"/>
        </w:rPr>
      </w:r>
    </w:p>
    <w:p>
      <w:pPr>
        <w:pStyle w:val="Heading4"/>
      </w:pPr>
      <w:r>
        <w:rPr>
          <w:lang w:val="es_ES" w:bidi="es_ES"/>
        </w:rPr>
        <w:t>La vida del cuerpo está en su sangre: a Israel se le prohibió consumir sangre (</w:t>
      </w:r>
      <w:hyperlink r:id="rId552">
        <w:r>
          <w:rPr>
            <w:lang w:val="es_ES" w:bidi="es_ES"/>
          </w:rPr>
          <w:rPr>
            <w:color w:val="0000EE"/>
            <w:u w:val="single"/>
          </w:rPr>
          <w:t>17:10</w:t>
        </w:r>
      </w:hyperlink>
      <w:r>
        <w:rPr>
          <w:lang w:val="es_ES" w:bidi="es_ES"/>
        </w:rPr>
        <w:t>) porque era simbólica de la vida dada por Dios y estaba reservada como la porción de Dios de cada ofrenda animal. Dios también había designado la sangre sacrificial como el medio de expiación. En otras palabras, la gracia de Dios permitía que la vida del animal fuera aceptada a cambio de la vida del pecador. En el Nuevo Testamento, la sangre de Cristo, que representa su vida entregada libremente, ha proporcionado redención eterna para los creyentes (</w:t>
      </w:r>
      <w:hyperlink r:id="rId553">
        <w:r>
          <w:rPr>
            <w:lang w:val="es_ES" w:bidi="es_ES"/>
          </w:rPr>
          <w:rPr>
            <w:color w:val="0000EE"/>
            <w:u w:val="single"/>
          </w:rPr>
          <w:t>Hb 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17:13</w:t>
      </w:r>
      <w:r>
        <w:rPr>
          <w:lang w:val="es_ES" w:bidi="es_ES"/>
        </w:rPr>
      </w:r>
    </w:p>
    <w:p>
      <w:pPr>
        <w:pStyle w:val="Heading4"/>
      </w:pPr>
      <w:r>
        <w:rPr>
          <w:lang w:val="es_ES" w:bidi="es_ES"/>
        </w:rPr>
        <w:t>Cubrirála con tierra: Esta restricción impedía al cazador utilizar la sangre de un animal como alimento. Al igual que la sangre de los animales presentados en las ofrendas del altar, la sangre de los animales salvajes también simbolizaba la vida. La sangre expuesta era también un indicio de un crimen violento; la sangre inocente contaminaba la tierra (</w:t>
      </w:r>
      <w:hyperlink r:id="rId554">
        <w:r>
          <w:rPr>
            <w:lang w:val="es_ES" w:bidi="es_ES"/>
          </w:rPr>
          <w:rPr>
            <w:color w:val="0000EE"/>
            <w:u w:val="single"/>
          </w:rPr>
          <w:t>Nm 35:33</w:t>
        </w:r>
      </w:hyperlink>
      <w:r>
        <w:rPr>
          <w:lang w:val="es_ES" w:bidi="es_ES"/>
        </w:rPr>
        <w:t>) y clamaba a Dios por justicia (</w:t>
      </w:r>
      <w:hyperlink r:id="rId555">
        <w:r>
          <w:rPr>
            <w:lang w:val="es_ES" w:bidi="es_ES"/>
          </w:rPr>
          <w:rPr>
            <w:color w:val="0000EE"/>
            <w:u w:val="single"/>
          </w:rPr>
          <w:t>Gn 4:10</w:t>
        </w:r>
      </w:hyperlink>
      <w:r>
        <w:rPr>
          <w:lang w:val="es_ES" w:bidi="es_ES"/>
        </w:rPr>
        <w:t xml:space="preserve">; ver </w:t>
      </w:r>
      <w:hyperlink r:id="rId556">
        <w:r>
          <w:rPr>
            <w:lang w:val="es_ES" w:bidi="es_ES"/>
          </w:rPr>
          <w:rPr>
            <w:color w:val="0000EE"/>
            <w:u w:val="single"/>
          </w:rPr>
          <w:t>Jb 16:18</w:t>
        </w:r>
      </w:hyperlink>
      <w:r>
        <w:rPr>
          <w:lang w:val="es_ES" w:bidi="es_ES"/>
        </w:rPr>
        <w:t>). Cubrir la sangre de un animal muerto le otorgaba un entierro simbólico. Esto demostraba reverencia tanto por la vida del animal como por Dios, el dador de vida. El entierro simbolizaba el retorno de esa vida a Dios, de manera similar a la disposición de la sangre por el sacerdote en las ofrendas del altar.</w:t>
      </w:r>
      <w:r>
        <w:rPr>
          <w:lang w:val="es_ES" w:bidi="es_ES"/>
        </w:rPr>
      </w:r>
      <w:r>
        <w:rPr>
          <w:lang w:val="es_ES" w:bidi="es_ES"/>
        </w:rPr>
      </w:r>
    </w:p>
    <w:p>
      <w:pPr/>
      <w:r>
        <w:rPr>
          <w:lang w:val="es_ES" w:bidi="es_ES"/>
        </w:rPr>
      </w:r>
    </w:p>
    <w:p>
      <w:pPr>
        <w:pStyle w:val="Heading2"/>
      </w:pPr>
      <w:r>
        <w:rPr>
          <w:lang w:val="es_ES" w:bidi="es_ES"/>
        </w:rPr>
        <w:t>Levítico 17:15–16</w:t>
      </w:r>
      <w:r>
        <w:rPr>
          <w:lang w:val="es_ES" w:bidi="es_ES"/>
        </w:rPr>
      </w:r>
    </w:p>
    <w:p>
      <w:pPr>
        <w:pStyle w:val="Heading4"/>
      </w:pPr>
      <w:r>
        <w:rPr>
          <w:lang w:val="es_ES" w:bidi="es_ES"/>
        </w:rPr>
        <w:t>Un animal muerto por un depredador o que murió por causas naturales todavía tenía sangre no drenada en sus tejidos, lo que lo hacía ceremonialmente impuro y una fuente potencial de contaminación (</w:t>
      </w:r>
      <w:hyperlink r:id="rId557">
        <w:r>
          <w:rPr>
            <w:lang w:val="es_ES" w:bidi="es_ES"/>
          </w:rPr>
          <w:rPr>
            <w:color w:val="0000EE"/>
            <w:u w:val="single"/>
          </w:rPr>
          <w:t>22:8</w:t>
        </w:r>
      </w:hyperlink>
      <w:r>
        <w:rPr>
          <w:lang w:val="es_ES" w:bidi="es_ES"/>
        </w:rPr>
        <w:t>). Los israelitas debían arrojar tal animal a los perros (</w:t>
      </w:r>
      <w:hyperlink r:id="rId439">
        <w:r>
          <w:rPr>
            <w:lang w:val="es_ES" w:bidi="es_ES"/>
          </w:rPr>
          <w:rPr>
            <w:color w:val="0000EE"/>
            <w:u w:val="single"/>
          </w:rPr>
          <w:t>Ex 22:31</w:t>
        </w:r>
      </w:hyperlink>
      <w:r>
        <w:rPr>
          <w:lang w:val="es_ES" w:bidi="es_ES"/>
        </w:rPr>
        <w:t>) o darlo o venderlo a un no israelita (</w:t>
      </w:r>
      <w:hyperlink r:id="rId433">
        <w:r>
          <w:rPr>
            <w:lang w:val="es_ES" w:bidi="es_ES"/>
          </w:rPr>
          <w:rPr>
            <w:color w:val="0000EE"/>
            <w:u w:val="single"/>
          </w:rPr>
          <w:t>Dt 14:21</w:t>
        </w:r>
      </w:hyperlink>
      <w:r>
        <w:rPr>
          <w:lang w:val="es_ES" w:bidi="es_ES"/>
        </w:rPr>
        <w:t>). Si un israelita llegaba a comer un animal con sangre no drenada, él o ella se volvían ceremonialmente impuros y debían lavarse con agua. La impureza en sí misma no era un pecado, pero descuidar el estado de impureza traía castigo.</w:t>
      </w:r>
      <w:r>
        <w:rPr>
          <w:lang w:val="es_ES" w:bidi="es_ES"/>
        </w:rPr>
      </w:r>
      <w:r>
        <w:rPr>
          <w:lang w:val="es_ES" w:bidi="es_ES"/>
        </w:rPr>
      </w:r>
    </w:p>
    <w:p>
      <w:pPr/>
      <w:r>
        <w:rPr>
          <w:lang w:val="es_ES" w:bidi="es_ES"/>
        </w:rPr>
      </w:r>
    </w:p>
    <w:p>
      <w:pPr>
        <w:pStyle w:val="Heading2"/>
      </w:pPr>
      <w:r>
        <w:rPr>
          <w:lang w:val="es_ES" w:bidi="es_ES"/>
        </w:rPr>
        <w:t>Levítico 18:1–20.27</w:t>
      </w:r>
      <w:r>
        <w:rPr>
          <w:lang w:val="es_ES" w:bidi="es_ES"/>
        </w:rPr>
      </w:r>
    </w:p>
    <w:p>
      <w:pPr>
        <w:pStyle w:val="Heading4"/>
      </w:pPr>
      <w:r>
        <w:rPr>
          <w:lang w:val="es_ES" w:bidi="es_ES"/>
        </w:rPr>
        <w:t xml:space="preserve">Los capítulos </w:t>
      </w:r>
      <w:hyperlink r:id="rId558">
        <w:r>
          <w:rPr>
            <w:lang w:val="es_ES" w:bidi="es_ES"/>
          </w:rPr>
          <w:rPr>
            <w:color w:val="0000EE"/>
            <w:u w:val="single"/>
          </w:rPr>
          <w:t>18</w:t>
        </w:r>
      </w:hyperlink>
      <w:r>
        <w:rPr>
          <w:lang w:val="es_ES" w:bidi="es_ES"/>
        </w:rPr>
        <w:t xml:space="preserve"> y </w:t>
      </w:r>
      <w:hyperlink r:id="rId559">
        <w:r>
          <w:rPr>
            <w:lang w:val="es_ES" w:bidi="es_ES"/>
          </w:rPr>
          <w:rPr>
            <w:color w:val="0000EE"/>
            <w:u w:val="single"/>
          </w:rPr>
          <w:t>20</w:t>
        </w:r>
      </w:hyperlink>
      <w:r>
        <w:rPr>
          <w:lang w:val="es_ES" w:bidi="es_ES"/>
        </w:rPr>
        <w:t xml:space="preserve"> tratan principalmente sobre asuntos sexuales, advirtiendo contra la participación en prácticas paganas, ya sean religiosas o seculares. Estos capítulos enmarcan exhortaciones para buscar la santidad en la vida cotidiana (capítulo </w:t>
      </w:r>
      <w:hyperlink r:id="rId560">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18:2</w:t>
      </w:r>
      <w:r>
        <w:rPr>
          <w:lang w:val="es_ES" w:bidi="es_ES"/>
        </w:rPr>
      </w:r>
    </w:p>
    <w:p>
      <w:pPr>
        <w:pStyle w:val="Heading4"/>
      </w:pPr>
      <w:r>
        <w:rPr>
          <w:lang w:val="es_ES" w:bidi="es_ES"/>
        </w:rPr>
        <w:t xml:space="preserve">Muchos tratados del Cercano Oriente comenzaban con el nombre y los títulos del gobernante que redactaba el tratado. La frase "Yo soy Jehová vuestro Dios" proporciona el nombre del Gran Rey, Jehová (el Señor), seguido por su título, "vuestro Dios" (ver también </w:t>
      </w:r>
      <w:hyperlink r:id="rId447">
        <w:r>
          <w:rPr>
            <w:lang w:val="es_ES" w:bidi="es_ES"/>
          </w:rPr>
          <w:rPr>
            <w:color w:val="0000EE"/>
            <w:u w:val="single"/>
          </w:rPr>
          <w:t>Ex 20:2,</w:t>
        </w:r>
      </w:hyperlink>
      <w:r>
        <w:rPr>
          <w:lang w:val="es_ES" w:bidi="es_ES"/>
        </w:rPr>
        <w:t xml:space="preserve"> </w:t>
      </w:r>
      <w:hyperlink r:id="rId561">
        <w:r>
          <w:rPr>
            <w:lang w:val="es_ES" w:bidi="es_ES"/>
          </w:rPr>
          <w:rPr>
            <w:color w:val="0000EE"/>
            <w:u w:val="single"/>
          </w:rPr>
          <w:t>Dt 5:6</w:t>
        </w:r>
      </w:hyperlink>
      <w:r>
        <w:rPr>
          <w:lang w:val="es_ES" w:bidi="es_ES"/>
        </w:rPr>
        <w:t>). Estas palabras eran una forma abreviada de invocar el pacto de Israel con Dios y todo lo que implicaba. Al recordar al pueblo que pertenecían al Señor, estas palabras llevaban una autoridad que requería una respuesta (</w:t>
      </w:r>
      <w:hyperlink r:id="rId562">
        <w:r>
          <w:rPr>
            <w:lang w:val="es_ES" w:bidi="es_ES"/>
          </w:rPr>
          <w:rPr>
            <w:color w:val="0000EE"/>
            <w:u w:val="single"/>
          </w:rPr>
          <w:t>Lev 11:44,</w:t>
        </w:r>
      </w:hyperlink>
      <w:r>
        <w:rPr>
          <w:lang w:val="es_ES" w:bidi="es_ES"/>
        </w:rPr>
        <w:t xml:space="preserve"> </w:t>
      </w:r>
      <w:hyperlink r:id="rId563">
        <w:r>
          <w:rPr>
            <w:lang w:val="es_ES" w:bidi="es_ES"/>
          </w:rPr>
          <w:rPr>
            <w:color w:val="0000EE"/>
            <w:u w:val="single"/>
          </w:rPr>
          <w:t>18:4–5</w:t>
        </w:r>
      </w:hyperlink>
      <w:r>
        <w:rPr>
          <w:lang w:val="es_ES" w:bidi="es_ES"/>
        </w:rPr>
        <w:t xml:space="preserve">). </w:t>
      </w:r>
      <w:hyperlink r:id="rId558">
        <w:r>
          <w:rPr>
            <w:lang w:val="es_ES" w:bidi="es_ES"/>
          </w:rPr>
          <w:rPr>
            <w:color w:val="0000EE"/>
            <w:u w:val="single"/>
          </w:rPr>
          <w:t>El capítulo 18</w:t>
        </w:r>
      </w:hyperlink>
      <w:r>
        <w:rPr>
          <w:lang w:val="es_ES" w:bidi="es_ES"/>
        </w:rPr>
        <w:t xml:space="preserve"> comienza y termina (</w:t>
      </w:r>
      <w:hyperlink r:id="rId564">
        <w:r>
          <w:rPr>
            <w:lang w:val="es_ES" w:bidi="es_ES"/>
          </w:rPr>
          <w:rPr>
            <w:color w:val="0000EE"/>
            <w:u w:val="single"/>
          </w:rPr>
          <w:t>18:30</w:t>
        </w:r>
      </w:hyperlink>
      <w:r>
        <w:rPr>
          <w:lang w:val="es_ES" w:bidi="es_ES"/>
        </w:rPr>
        <w:t xml:space="preserve">) con estas palabras, y aparecen frecuentemente a lo largo de los capítulos </w:t>
      </w:r>
      <w:hyperlink r:id="rId565">
        <w:r>
          <w:rPr>
            <w:lang w:val="es_ES" w:bidi="es_ES"/>
          </w:rPr>
          <w:rPr>
            <w:color w:val="0000EE"/>
            <w:u w:val="single"/>
          </w:rPr>
          <w:t>19–26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18:4–5</w:t>
      </w:r>
      <w:r>
        <w:rPr>
          <w:lang w:val="es_ES" w:bidi="es_ES"/>
        </w:rPr>
      </w:r>
    </w:p>
    <w:p>
      <w:pPr>
        <w:pStyle w:val="Heading4"/>
      </w:pPr>
      <w:r>
        <w:rPr>
          <w:lang w:val="es_ES" w:bidi="es_ES"/>
        </w:rPr>
        <w:t xml:space="preserve">Estatutos ... derechos: La Biblia anticipó que los tribunales necesitarían interpretar las leyes que Dios había proporcionado para aplicarlas a diferentes circunstancias. Tales interpretaciones se convirtieron en leyes de casos; el conjunto de estas decisiones judiciales se llamaba en hebreo "mishpatim" (ver “estatutos” en </w:t>
      </w:r>
      <w:hyperlink r:id="rId566">
        <w:r>
          <w:rPr>
            <w:lang w:val="es_ES" w:bidi="es_ES"/>
          </w:rPr>
          <w:rPr>
            <w:color w:val="0000EE"/>
            <w:u w:val="single"/>
          </w:rPr>
          <w:t>10:11</w:t>
        </w:r>
      </w:hyperlink>
      <w:r>
        <w:rPr>
          <w:lang w:val="es_ES" w:bidi="es_ES"/>
        </w:rPr>
        <w:t xml:space="preserve">). • Pablo alude a estos versículos en </w:t>
      </w:r>
      <w:hyperlink r:id="rId567">
        <w:r>
          <w:rPr>
            <w:lang w:val="es_ES" w:bidi="es_ES"/>
          </w:rPr>
          <w:rPr>
            <w:color w:val="0000EE"/>
            <w:u w:val="single"/>
          </w:rPr>
          <w:t>Ro 10:5</w:t>
        </w:r>
      </w:hyperlink>
      <w:r>
        <w:rPr>
          <w:lang w:val="es_ES" w:bidi="es_ES"/>
        </w:rPr>
        <w:t xml:space="preserve"> y </w:t>
      </w:r>
      <w:hyperlink r:id="rId568">
        <w:r>
          <w:rPr>
            <w:lang w:val="es_ES" w:bidi="es_ES"/>
          </w:rPr>
          <w:rPr>
            <w:color w:val="0000EE"/>
            <w:u w:val="single"/>
          </w:rPr>
          <w:t>Ga 3:12</w:t>
        </w:r>
      </w:hyperlink>
      <w:r>
        <w:rPr>
          <w:lang w:val="es_ES" w:bidi="es_ES"/>
        </w:rPr>
        <w:t>, donde contrasta el “camino de la fe” con el “camino de la ley”.</w:t>
      </w:r>
      <w:r>
        <w:rPr>
          <w:lang w:val="es_ES" w:bidi="es_ES"/>
        </w:rPr>
      </w:r>
      <w:r>
        <w:rPr>
          <w:lang w:val="es_ES" w:bidi="es_ES"/>
        </w:rPr>
      </w:r>
    </w:p>
    <w:p>
      <w:pPr/>
      <w:r>
        <w:rPr>
          <w:lang w:val="es_ES" w:bidi="es_ES"/>
        </w:rPr>
      </w:r>
    </w:p>
    <w:p>
      <w:pPr>
        <w:pStyle w:val="Heading2"/>
      </w:pPr>
      <w:r>
        <w:rPr>
          <w:lang w:val="es_ES" w:bidi="es_ES"/>
        </w:rPr>
        <w:t>Levítico 18:6–7</w:t>
      </w:r>
      <w:r>
        <w:rPr>
          <w:lang w:val="es_ES" w:bidi="es_ES"/>
        </w:rPr>
      </w:r>
    </w:p>
    <w:p>
      <w:pPr>
        <w:pStyle w:val="Heading4"/>
      </w:pPr>
      <w:r>
        <w:rPr>
          <w:lang w:val="es_ES" w:bidi="es_ES"/>
        </w:rPr>
        <w:t xml:space="preserve">Tener relaciones sexuales con: Literalmente descubrir su desnudez. Regulaciones similares en el capítulo </w:t>
      </w:r>
      <w:hyperlink r:id="rId559">
        <w:r>
          <w:rPr>
            <w:lang w:val="es_ES" w:bidi="es_ES"/>
          </w:rPr>
          <w:rPr>
            <w:color w:val="0000EE"/>
            <w:u w:val="single"/>
          </w:rPr>
          <w:t>20</w:t>
        </w:r>
      </w:hyperlink>
      <w:r>
        <w:rPr>
          <w:lang w:val="es_ES" w:bidi="es_ES"/>
        </w:rPr>
        <w:t xml:space="preserve"> utilizan la palabra hebrea </w:t>
      </w:r>
      <w:r>
        <w:rPr>
          <w:i/>
          <w:lang w:val="es_ES" w:bidi="es_ES"/>
        </w:rPr>
        <w:t>shakab</w:t>
      </w:r>
      <w:r>
        <w:rPr>
          <w:lang w:val="es_ES" w:bidi="es_ES"/>
        </w:rPr>
        <w:t xml:space="preserve"> (“acostarse con”), una palabra frecuentemente usada para indicar una relación sexual inapropiada.</w:t>
      </w:r>
      <w:r>
        <w:rPr>
          <w:lang w:val="es_ES" w:bidi="es_ES"/>
        </w:rPr>
      </w:r>
      <w:r>
        <w:rPr>
          <w:lang w:val="es_ES" w:bidi="es_ES"/>
        </w:rPr>
      </w:r>
    </w:p>
    <w:p>
      <w:pPr/>
      <w:r>
        <w:rPr>
          <w:lang w:val="es_ES" w:bidi="es_ES"/>
        </w:rPr>
      </w:r>
    </w:p>
    <w:p>
      <w:pPr>
        <w:pStyle w:val="Heading2"/>
      </w:pPr>
      <w:r>
        <w:rPr>
          <w:lang w:val="es_ES" w:bidi="es_ES"/>
        </w:rPr>
        <w:t>Levítico 18:7</w:t>
      </w:r>
      <w:r>
        <w:rPr>
          <w:lang w:val="es_ES" w:bidi="es_ES"/>
        </w:rPr>
      </w:r>
    </w:p>
    <w:p>
      <w:pPr/>
      <w:r>
        <w:rPr>
          <w:lang w:val="es_ES" w:bidi="es_ES"/>
        </w:rPr>
      </w:r>
      <w:r>
        <w:rPr>
          <w:lang w:val="es_ES" w:bidi="es_ES"/>
        </w:rPr>
        <w:t xml:space="preserve">Ella es tu madre: El incesto estaba prohibido debido a la disrupción que causaba en las familias, por lo que los mandamientos sobre este pecado incluían a parientes cercanos no necesariamente relacionados por sangre. El incesto era un delito grave porque generaba competencia y caos en la estructura familiar. Amenazaba la seguridad del hogar al violar la intimidad adecuada de la familia y el sentido de pertenencia compartido por sus miembros. Los mandamientos estaban dirigidos directamente al hombre, aunque la mujer pudiera ser mayor (como la madre de uno). El hombre, especialmente si era el cabeza de familia o el primogénito, tenía más poder que la mujer; con esta posición venía la responsabilidad de usar ese poder de manera legal. Además, era más probable que el hombre fuera el agresor sexual en una unión sexual ilícita, aunque esto no siempre era así (por ejemplo, </w:t>
      </w:r>
      <w:hyperlink r:id="rId569">
        <w:r>
          <w:rPr>
            <w:lang w:val="es_ES" w:bidi="es_ES"/>
          </w:rPr>
          <w:rPr>
            <w:color w:val="0000EE"/>
            <w:u w:val="single"/>
          </w:rPr>
          <w:t>Gn 39:6–18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18:7–8</w:t>
      </w:r>
      <w:r>
        <w:rPr>
          <w:lang w:val="es_ES" w:bidi="es_ES"/>
        </w:rPr>
      </w:r>
    </w:p>
    <w:p>
      <w:pPr/>
      <w:r>
        <w:rPr>
          <w:lang w:val="es_ES" w:bidi="es_ES"/>
        </w:rPr>
      </w:r>
      <w:r>
        <w:rPr>
          <w:lang w:val="es_ES" w:bidi="es_ES"/>
        </w:rPr>
        <w:t xml:space="preserve">Violar a tu padre: El texto hebreo aquí equipara tener relaciones sexuales con tu madre o con cualquiera de las esposas de tu padre con tener relaciones sexuales con él (cp. </w:t>
      </w:r>
      <w:hyperlink r:id="rId570">
        <w:r>
          <w:rPr>
            <w:lang w:val="es_ES" w:bidi="es_ES"/>
          </w:rPr>
          <w:rPr>
            <w:color w:val="0000EE"/>
            <w:u w:val="single"/>
          </w:rPr>
          <w:t>Gn 35:22,</w:t>
        </w:r>
      </w:hyperlink>
      <w:r>
        <w:rPr>
          <w:lang w:val="es_ES" w:bidi="es_ES"/>
        </w:rPr>
        <w:t xml:space="preserve"> </w:t>
      </w:r>
      <w:hyperlink r:id="rId571">
        <w:r>
          <w:rPr>
            <w:lang w:val="es_ES" w:bidi="es_ES"/>
          </w:rPr>
          <w:rPr>
            <w:color w:val="0000EE"/>
            <w:u w:val="single"/>
          </w:rPr>
          <w:t>49:4,</w:t>
        </w:r>
      </w:hyperlink>
      <w:r>
        <w:rPr>
          <w:lang w:val="es_ES" w:bidi="es_ES"/>
        </w:rPr>
        <w:t xml:space="preserve"> ver también </w:t>
      </w:r>
      <w:hyperlink r:id="rId572">
        <w:r>
          <w:rPr>
            <w:lang w:val="es_ES" w:bidi="es_ES"/>
          </w:rPr>
          <w:rPr>
            <w:color w:val="0000EE"/>
            <w:u w:val="single"/>
          </w:rPr>
          <w:t>1 Co 5:1</w:t>
        </w:r>
      </w:hyperlink>
      <w:r>
        <w:rPr>
          <w:lang w:val="es_ES" w:bidi="es_ES"/>
        </w:rPr>
        <w:t>). El marido y su esposa eran “dos unidos en uno” (</w:t>
      </w:r>
      <w:hyperlink r:id="rId573">
        <w:r>
          <w:rPr>
            <w:lang w:val="es_ES" w:bidi="es_ES"/>
          </w:rPr>
          <w:rPr>
            <w:color w:val="0000EE"/>
            <w:u w:val="single"/>
          </w:rPr>
          <w:t>Gn 2:24,</w:t>
        </w:r>
      </w:hyperlink>
      <w:r>
        <w:rPr>
          <w:lang w:val="es_ES" w:bidi="es_ES"/>
        </w:rPr>
        <w:t xml:space="preserve"> cp. </w:t>
      </w:r>
      <w:hyperlink r:id="rId574">
        <w:r>
          <w:rPr>
            <w:lang w:val="es_ES" w:bidi="es_ES"/>
          </w:rPr>
          <w:rPr>
            <w:color w:val="0000EE"/>
            <w:u w:val="single"/>
          </w:rPr>
          <w:t>Ef 5:29</w:t>
        </w:r>
      </w:hyperlink>
      <w:r>
        <w:rPr>
          <w:lang w:val="es_ES" w:bidi="es_ES"/>
        </w:rPr>
        <w:t>). Siempre en el trasfondo de estos mandamientos están los mandamientos de honrar a tus padres (</w:t>
      </w:r>
      <w:hyperlink r:id="rId575">
        <w:r>
          <w:rPr>
            <w:lang w:val="es_ES" w:bidi="es_ES"/>
          </w:rPr>
          <w:rPr>
            <w:color w:val="0000EE"/>
            <w:u w:val="single"/>
          </w:rPr>
          <w:t>Lv 20:9</w:t>
        </w:r>
      </w:hyperlink>
      <w:r>
        <w:rPr>
          <w:lang w:val="es_ES" w:bidi="es_ES"/>
        </w:rPr>
        <w:t xml:space="preserve">, </w:t>
      </w:r>
      <w:hyperlink r:id="rId576">
        <w:r>
          <w:rPr>
            <w:lang w:val="es_ES" w:bidi="es_ES"/>
          </w:rPr>
          <w:rPr>
            <w:color w:val="0000EE"/>
            <w:u w:val="single"/>
          </w:rPr>
          <w:t>Ex 20:12</w:t>
        </w:r>
      </w:hyperlink>
      <w:r>
        <w:rPr>
          <w:lang w:val="es_ES" w:bidi="es_ES"/>
        </w:rPr>
        <w:t xml:space="preserve">) y, por extensión, a otros miembros de la familia (ver también </w:t>
      </w:r>
      <w:r>
        <w:rPr>
          <w:lang w:val="es_ES" w:bidi="es_ES"/>
        </w:rPr>
        <w:t>nota de estudio sobre Lv 20:17</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18:9</w:t>
      </w:r>
      <w:r>
        <w:rPr>
          <w:lang w:val="es_ES" w:bidi="es_ES"/>
        </w:rPr>
      </w:r>
    </w:p>
    <w:p>
      <w:pPr>
        <w:pStyle w:val="Heading4"/>
      </w:pPr>
      <w:r>
        <w:rPr>
          <w:lang w:val="es_ES" w:bidi="es_ES"/>
        </w:rPr>
        <w:t>Las relaciones sexuales con una hermana completa deshonraban a ambos padres, mientras que las relaciones con una media hermana deshonraban a uno de los padres.</w:t>
      </w:r>
      <w:r>
        <w:rPr>
          <w:lang w:val="es_ES" w:bidi="es_ES"/>
        </w:rPr>
      </w:r>
      <w:r>
        <w:rPr>
          <w:lang w:val="es_ES" w:bidi="es_ES"/>
        </w:rPr>
      </w:r>
    </w:p>
    <w:p>
      <w:pPr/>
      <w:r>
        <w:rPr>
          <w:lang w:val="es_ES" w:bidi="es_ES"/>
        </w:rPr>
      </w:r>
    </w:p>
    <w:p>
      <w:pPr>
        <w:pStyle w:val="Heading2"/>
      </w:pPr>
      <w:r>
        <w:rPr>
          <w:lang w:val="es_ES" w:bidi="es_ES"/>
        </w:rPr>
        <w:t>Levítico 18:12–13</w:t>
      </w:r>
      <w:r>
        <w:rPr>
          <w:lang w:val="es_ES" w:bidi="es_ES"/>
        </w:rPr>
      </w:r>
    </w:p>
    <w:p>
      <w:pPr>
        <w:pStyle w:val="Heading4"/>
      </w:pPr>
      <w:r>
        <w:rPr>
          <w:lang w:val="es_ES" w:bidi="es_ES"/>
        </w:rPr>
        <w:t>La hermana de tu padre ... la hermana de tu madre: Estas acciones deshonrarían a tu padre o a tu madre.</w:t>
      </w:r>
      <w:r>
        <w:rPr>
          <w:lang w:val="es_ES" w:bidi="es_ES"/>
        </w:rPr>
      </w:r>
      <w:r>
        <w:rPr>
          <w:lang w:val="es_ES" w:bidi="es_ES"/>
        </w:rPr>
      </w:r>
    </w:p>
    <w:p>
      <w:pPr/>
      <w:r>
        <w:rPr>
          <w:lang w:val="es_ES" w:bidi="es_ES"/>
        </w:rPr>
      </w:r>
    </w:p>
    <w:p>
      <w:pPr>
        <w:pStyle w:val="Heading2"/>
      </w:pPr>
      <w:r>
        <w:rPr>
          <w:lang w:val="es_ES" w:bidi="es_ES"/>
        </w:rPr>
        <w:t>Levítico 18:14</w:t>
      </w:r>
      <w:r>
        <w:rPr>
          <w:lang w:val="es_ES" w:bidi="es_ES"/>
        </w:rPr>
      </w:r>
    </w:p>
    <w:p>
      <w:pPr/>
      <w:r>
        <w:rPr>
          <w:lang w:val="es_ES" w:bidi="es_ES"/>
        </w:rPr>
      </w:r>
      <w:r>
        <w:rPr>
          <w:lang w:val="es_ES" w:bidi="es_ES"/>
        </w:rPr>
        <w:t xml:space="preserve">Tener relaciones sexuales con tu tía deshonraría a tu tío. Además, esto también deshonraría a tu padre (ver </w:t>
      </w:r>
      <w:hyperlink r:id="rId577">
        <w:r>
          <w:rPr>
            <w:lang w:val="es_ES" w:bidi="es_ES"/>
          </w:rPr>
          <w:rPr>
            <w:color w:val="0000EE"/>
            <w:u w:val="single"/>
          </w:rPr>
          <w:t>20:20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18:15</w:t>
      </w:r>
      <w:r>
        <w:rPr>
          <w:lang w:val="es_ES" w:bidi="es_ES"/>
        </w:rPr>
      </w:r>
    </w:p>
    <w:p>
      <w:pPr>
        <w:pStyle w:val="Heading4"/>
      </w:pPr>
      <w:r>
        <w:rPr>
          <w:lang w:val="es_ES" w:bidi="es_ES"/>
        </w:rPr>
        <w:t>Así como tener relaciones sexuales con la esposa de tu padre deshonraría a tu padre, tener relaciones sexuales con tu nuera deshonraría a tu hijo. La ley establecía que las nueras debían ser tratadas como hijas naturales (</w:t>
      </w:r>
      <w:hyperlink r:id="rId578">
        <w:r>
          <w:rPr>
            <w:lang w:val="es_ES" w:bidi="es_ES"/>
          </w:rPr>
          <w:rPr>
            <w:color w:val="0000EE"/>
            <w:u w:val="single"/>
          </w:rPr>
          <w:t>Ex 21:9,</w:t>
        </w:r>
      </w:hyperlink>
      <w:r>
        <w:rPr>
          <w:lang w:val="es_ES" w:bidi="es_ES"/>
        </w:rPr>
        <w:t xml:space="preserve"> cp. </w:t>
      </w:r>
      <w:hyperlink r:id="rId579">
        <w:r>
          <w:rPr>
            <w:lang w:val="es_ES" w:bidi="es_ES"/>
          </w:rPr>
          <w:rPr>
            <w:color w:val="0000EE"/>
            <w:u w:val="single"/>
          </w:rPr>
          <w:t>Gn 38:1–30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18:16</w:t>
      </w:r>
      <w:r>
        <w:rPr>
          <w:lang w:val="es_ES" w:bidi="es_ES"/>
        </w:rPr>
      </w:r>
    </w:p>
    <w:p>
      <w:pPr>
        <w:pStyle w:val="Heading4"/>
      </w:pPr>
      <w:r>
        <w:rPr>
          <w:lang w:val="es_ES" w:bidi="es_ES"/>
        </w:rPr>
        <w:t xml:space="preserve">Las relaciones sexuales con tu cuñada serían adulteras y deshonrarían a tu hermano. La excepción era la ley del matrimonio de levirato (ver </w:t>
      </w:r>
      <w:hyperlink r:id="rId580">
        <w:r>
          <w:rPr>
            <w:lang w:val="es_ES" w:bidi="es_ES"/>
          </w:rPr>
          <w:rPr>
            <w:color w:val="0000EE"/>
            <w:u w:val="single"/>
          </w:rPr>
          <w:t>Dt 25:5–10</w:t>
        </w:r>
      </w:hyperlink>
      <w:r>
        <w:rPr>
          <w:lang w:val="es_ES" w:bidi="es_ES"/>
        </w:rPr>
        <w:t>), que requería que un hombre se casara con la viuda de su hermano para tener un heredero que se considerara hijo del hermano fallecido.</w:t>
      </w:r>
      <w:r>
        <w:rPr>
          <w:lang w:val="es_ES" w:bidi="es_ES"/>
        </w:rPr>
      </w:r>
      <w:r>
        <w:rPr>
          <w:lang w:val="es_ES" w:bidi="es_ES"/>
        </w:rPr>
      </w:r>
    </w:p>
    <w:p>
      <w:pPr/>
      <w:r>
        <w:rPr>
          <w:lang w:val="es_ES" w:bidi="es_ES"/>
        </w:rPr>
      </w:r>
    </w:p>
    <w:p>
      <w:pPr>
        <w:pStyle w:val="Heading2"/>
      </w:pPr>
      <w:r>
        <w:rPr>
          <w:lang w:val="es_ES" w:bidi="es_ES"/>
        </w:rPr>
        <w:t>Levítico 18:17</w:t>
      </w:r>
      <w:r>
        <w:rPr>
          <w:lang w:val="es_ES" w:bidi="es_ES"/>
        </w:rPr>
      </w:r>
    </w:p>
    <w:p>
      <w:pPr>
        <w:pStyle w:val="Heading4"/>
      </w:pPr>
      <w:r>
        <w:rPr>
          <w:lang w:val="es_ES" w:bidi="es_ES"/>
        </w:rPr>
        <w:t xml:space="preserve">Como en todos los ejemplos enumerados en el capítulo </w:t>
      </w:r>
      <w:hyperlink r:id="rId558">
        <w:r>
          <w:rPr>
            <w:lang w:val="es_ES" w:bidi="es_ES"/>
          </w:rPr>
          <w:rPr>
            <w:color w:val="0000EE"/>
            <w:u w:val="single"/>
          </w:rPr>
          <w:t>18</w:t>
        </w:r>
      </w:hyperlink>
      <w:r>
        <w:rPr>
          <w:lang w:val="es_ES" w:bidi="es_ES"/>
        </w:rPr>
        <w:t>, casarse con una mujer junto con su hija o nieta estaba prohibido debido a la disrupción que causaría en el orden familiar. Violaba la intimidad del grupo familiar al obligar a una esposa a competir por el afecto de su marido contra una mujer mucho más joven. La pena por este acto era la muerte por incineración (</w:t>
      </w:r>
      <w:hyperlink r:id="rId581">
        <w:r>
          <w:rPr>
            <w:lang w:val="es_ES" w:bidi="es_ES"/>
          </w:rPr>
          <w:rPr>
            <w:color w:val="0000EE"/>
            <w:u w:val="single"/>
          </w:rPr>
          <w:t>20:14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18:18</w:t>
      </w:r>
      <w:r>
        <w:rPr>
          <w:lang w:val="es_ES" w:bidi="es_ES"/>
        </w:rPr>
      </w:r>
    </w:p>
    <w:p>
      <w:pPr>
        <w:pStyle w:val="Heading4"/>
      </w:pPr>
      <w:r>
        <w:rPr>
          <w:lang w:val="es_ES" w:bidi="es_ES"/>
        </w:rPr>
        <w:t>La palabra rivales (hebreo</w:t>
      </w:r>
      <w:r>
        <w:rPr>
          <w:i/>
          <w:lang w:val="es_ES" w:bidi="es_ES"/>
        </w:rPr>
        <w:t xml:space="preserve"> tsarah</w:t>
      </w:r>
      <w:r>
        <w:rPr>
          <w:lang w:val="es_ES" w:bidi="es_ES"/>
        </w:rPr>
        <w:t>) describe de manera vívida la relación entre Lea y Raquel (</w:t>
      </w:r>
      <w:hyperlink r:id="rId582">
        <w:r>
          <w:rPr>
            <w:lang w:val="es_ES" w:bidi="es_ES"/>
          </w:rPr>
          <w:rPr>
            <w:color w:val="0000EE"/>
            <w:u w:val="single"/>
          </w:rPr>
          <w:t>Gn 29:16–30:24</w:t>
        </w:r>
      </w:hyperlink>
      <w:r>
        <w:rPr>
          <w:lang w:val="es_ES" w:bidi="es_ES"/>
        </w:rPr>
        <w:t>) y Ana y Peninna (</w:t>
      </w:r>
      <w:hyperlink r:id="rId583">
        <w:r>
          <w:rPr>
            <w:lang w:val="es_ES" w:bidi="es_ES"/>
          </w:rPr>
          <w:rPr>
            <w:color w:val="0000EE"/>
            <w:u w:val="single"/>
          </w:rPr>
          <w:t>1 Sam 1:6</w:t>
        </w:r>
      </w:hyperlink>
      <w:r>
        <w:rPr>
          <w:lang w:val="es_ES" w:bidi="es_ES"/>
        </w:rPr>
        <w:t>); en ambos casos, las esposas compañeras se vieron envueltas en una amarga rivalidad por el afecto de su marido.</w:t>
      </w:r>
      <w:r>
        <w:rPr>
          <w:lang w:val="es_ES" w:bidi="es_ES"/>
        </w:rPr>
      </w:r>
      <w:r>
        <w:rPr>
          <w:lang w:val="es_ES" w:bidi="es_ES"/>
        </w:rPr>
      </w:r>
    </w:p>
    <w:p>
      <w:pPr/>
      <w:r>
        <w:rPr>
          <w:lang w:val="es_ES" w:bidi="es_ES"/>
        </w:rPr>
      </w:r>
    </w:p>
    <w:p>
      <w:pPr>
        <w:pStyle w:val="Heading2"/>
      </w:pPr>
      <w:r>
        <w:rPr>
          <w:lang w:val="es_ES" w:bidi="es_ES"/>
        </w:rPr>
        <w:t>Levítico 18:20</w:t>
      </w:r>
      <w:r>
        <w:rPr>
          <w:lang w:val="es_ES" w:bidi="es_ES"/>
        </w:rPr>
      </w:r>
    </w:p>
    <w:p>
      <w:pPr>
        <w:pStyle w:val="Heading4"/>
      </w:pPr>
      <w:r>
        <w:rPr>
          <w:lang w:val="es_ES" w:bidi="es_ES"/>
        </w:rPr>
        <w:t>La palabra hebrea traducida como contaminarse podría interpretarse más literalmente como volverse ceremonialmente impuro</w:t>
      </w:r>
      <w:r>
        <w:rPr>
          <w:i/>
          <w:lang w:val="es_ES" w:bidi="es_ES"/>
        </w:rPr>
        <w:t>.</w:t>
      </w:r>
      <w:r>
        <w:rPr>
          <w:lang w:val="es_ES" w:bidi="es_ES"/>
        </w:rPr>
        <w:t xml:space="preserve"> Las relaciones sexuales con la esposa de un vecino o cualquier mujer casada definían el adulterio en el Antiguo Testamento. Romper esta ley se castigaba con la muerte (</w:t>
      </w:r>
      <w:hyperlink r:id="rId584">
        <w:r>
          <w:rPr>
            <w:lang w:val="es_ES" w:bidi="es_ES"/>
          </w:rPr>
          <w:rPr>
            <w:color w:val="0000EE"/>
            <w:u w:val="single"/>
          </w:rPr>
          <w:t>Dt 22:22</w:t>
        </w:r>
      </w:hyperlink>
      <w:r>
        <w:rPr>
          <w:lang w:val="es_ES" w:bidi="es_ES"/>
        </w:rPr>
        <w:t>). Al igual que el incesto, el adulterio amenazaba la integridad y seguridad del hogar y la familia. En este caso, violaba el pacto matrimonial y dividía el afecto del adúltero entre su cónyuge y su amante.</w:t>
      </w:r>
      <w:r>
        <w:rPr>
          <w:lang w:val="es_ES" w:bidi="es_ES"/>
        </w:rPr>
      </w:r>
      <w:r>
        <w:rPr>
          <w:lang w:val="es_ES" w:bidi="es_ES"/>
        </w:rPr>
      </w:r>
    </w:p>
    <w:p>
      <w:pPr/>
      <w:r>
        <w:rPr>
          <w:lang w:val="es_ES" w:bidi="es_ES"/>
        </w:rPr>
      </w:r>
    </w:p>
    <w:p>
      <w:pPr>
        <w:pStyle w:val="Heading2"/>
      </w:pPr>
      <w:r>
        <w:rPr>
          <w:lang w:val="es_ES" w:bidi="es_ES"/>
        </w:rPr>
        <w:t>Levítico 18:21</w:t>
      </w:r>
      <w:r>
        <w:rPr>
          <w:lang w:val="es_ES" w:bidi="es_ES"/>
        </w:rPr>
      </w:r>
    </w:p>
    <w:p>
      <w:pPr>
        <w:pStyle w:val="Heading4"/>
      </w:pPr>
      <w:r>
        <w:rPr>
          <w:lang w:val="es_ES" w:bidi="es_ES"/>
        </w:rPr>
        <w:t>Moloch era el dios nacional de los amonitas (</w:t>
      </w:r>
      <w:hyperlink r:id="rId585">
        <w:r>
          <w:rPr>
            <w:lang w:val="es_ES" w:bidi="es_ES"/>
          </w:rPr>
          <w:rPr>
            <w:color w:val="0000EE"/>
            <w:u w:val="single"/>
          </w:rPr>
          <w:t>1 Re 11:7</w:t>
        </w:r>
      </w:hyperlink>
      <w:r>
        <w:rPr>
          <w:lang w:val="es_ES" w:bidi="es_ES"/>
        </w:rPr>
        <w:t>). Este dios fue adorado posteriormente por Israel durante períodos de apostasía (</w:t>
      </w:r>
      <w:hyperlink r:id="rId586">
        <w:r>
          <w:rPr>
            <w:lang w:val="es_ES" w:bidi="es_ES"/>
          </w:rPr>
          <w:rPr>
            <w:color w:val="0000EE"/>
            <w:u w:val="single"/>
          </w:rPr>
          <w:t>2 Re 23:10,</w:t>
        </w:r>
      </w:hyperlink>
      <w:r>
        <w:rPr>
          <w:lang w:val="es_ES" w:bidi="es_ES"/>
        </w:rPr>
        <w:t xml:space="preserve"> </w:t>
      </w:r>
      <w:hyperlink r:id="rId587">
        <w:r>
          <w:rPr>
            <w:lang w:val="es_ES" w:bidi="es_ES"/>
          </w:rPr>
          <w:rPr>
            <w:color w:val="0000EE"/>
            <w:u w:val="single"/>
          </w:rPr>
          <w:t>Jr 32:35</w:t>
        </w:r>
      </w:hyperlink>
      <w:r>
        <w:rPr>
          <w:lang w:val="es_ES" w:bidi="es_ES"/>
        </w:rPr>
        <w:t>). Moloch probablemente se menciona aquí porque su adoración estaba asociada con pecados sexuales y parece haber incluido también el sacrificio de niños. • Avergonzar (literalmente blasfemar, profanar) el nombre de tu Dios significaba usar el nombre del Señor como si no fuera sagrado, como en un juramento falso (</w:t>
      </w:r>
      <w:hyperlink r:id="rId588">
        <w:r>
          <w:rPr>
            <w:lang w:val="es_ES" w:bidi="es_ES"/>
          </w:rPr>
          <w:rPr>
            <w:color w:val="0000EE"/>
            <w:u w:val="single"/>
          </w:rPr>
          <w:t>Lv 19:12</w:t>
        </w:r>
      </w:hyperlink>
      <w:r>
        <w:rPr>
          <w:lang w:val="es_ES" w:bidi="es_ES"/>
        </w:rPr>
        <w:t>) o en la adoración de un dios falso (</w:t>
      </w:r>
      <w:hyperlink r:id="rId589">
        <w:r>
          <w:rPr>
            <w:lang w:val="es_ES" w:bidi="es_ES"/>
          </w:rPr>
          <w:rPr>
            <w:color w:val="0000EE"/>
            <w:u w:val="single"/>
          </w:rPr>
          <w:t>Ez 20:39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18:22</w:t>
      </w:r>
      <w:r>
        <w:rPr>
          <w:lang w:val="es_ES" w:bidi="es_ES"/>
        </w:rPr>
      </w:r>
    </w:p>
    <w:p>
      <w:pPr>
        <w:pStyle w:val="Heading4"/>
      </w:pPr>
      <w:r>
        <w:rPr>
          <w:lang w:val="es_ES" w:bidi="es_ES"/>
        </w:rPr>
        <w:t xml:space="preserve">En </w:t>
      </w:r>
      <w:hyperlink r:id="rId590">
        <w:r>
          <w:rPr>
            <w:lang w:val="es_ES" w:bidi="es_ES"/>
          </w:rPr>
          <w:rPr>
            <w:color w:val="0000EE"/>
            <w:u w:val="single"/>
          </w:rPr>
          <w:t>Gn 1:31</w:t>
        </w:r>
      </w:hyperlink>
      <w:r>
        <w:rPr>
          <w:lang w:val="es_ES" w:bidi="es_ES"/>
        </w:rPr>
        <w:t>, Dios declaró que todas las cosas eran buenas. Esto generó una teología del orden creado, donde lo bueno se define por lo que Dios creó y por cómo él pretendía que funcionara. Parte de este "bueno" fue la creación de la mujer como compañera del hombre (</w:t>
      </w:r>
      <w:hyperlink r:id="rId591">
        <w:r>
          <w:rPr>
            <w:lang w:val="es_ES" w:bidi="es_ES"/>
          </w:rPr>
          <w:rPr>
            <w:color w:val="0000EE"/>
            <w:u w:val="single"/>
          </w:rPr>
          <w:t>Gn 2:22–24</w:t>
        </w:r>
      </w:hyperlink>
      <w:r>
        <w:rPr>
          <w:lang w:val="es_ES" w:bidi="es_ES"/>
        </w:rPr>
        <w:t>). El matrimonio constituye un microcosmos de la raza humana, presentado como el portador colectivo de la imagen de Dios. El pecado, introducido por la Caída (</w:t>
      </w:r>
      <w:hyperlink r:id="rId592">
        <w:r>
          <w:rPr>
            <w:lang w:val="es_ES" w:bidi="es_ES"/>
          </w:rPr>
          <w:rPr>
            <w:color w:val="0000EE"/>
            <w:u w:val="single"/>
          </w:rPr>
          <w:t>Gn 3</w:t>
        </w:r>
      </w:hyperlink>
      <w:r>
        <w:rPr>
          <w:lang w:val="es_ES" w:bidi="es_ES"/>
        </w:rPr>
        <w:t>), interrumpió el orden creado. La homosexualidad es solo un ejemplo de la transgresión pecaminosa del orden de Dios; está relacionada con el rechazo de Dios por parte de la humanidad caída (</w:t>
      </w:r>
      <w:hyperlink r:id="rId593">
        <w:r>
          <w:rPr>
            <w:lang w:val="es_ES" w:bidi="es_ES"/>
          </w:rPr>
          <w:rPr>
            <w:color w:val="0000EE"/>
            <w:u w:val="single"/>
          </w:rPr>
          <w:t>Ro 1:25–32</w:t>
        </w:r>
      </w:hyperlink>
      <w:r>
        <w:rPr>
          <w:lang w:val="es_ES" w:bidi="es_ES"/>
        </w:rPr>
        <w:t>). • La palabra hebrea traducida como detestable (</w:t>
      </w:r>
      <w:r>
        <w:rPr>
          <w:i/>
          <w:lang w:val="es_ES" w:bidi="es_ES"/>
        </w:rPr>
        <w:t>to‘ebah</w:t>
      </w:r>
      <w:r>
        <w:rPr>
          <w:lang w:val="es_ES" w:bidi="es_ES"/>
        </w:rPr>
        <w:t>) indica una fuerte desaprobación y disgusto (</w:t>
      </w:r>
      <w:hyperlink r:id="rId594">
        <w:r>
          <w:rPr>
            <w:lang w:val="es_ES" w:bidi="es_ES"/>
          </w:rPr>
          <w:rPr>
            <w:color w:val="0000EE"/>
            <w:u w:val="single"/>
          </w:rPr>
          <w:t>Lv 20:13,</w:t>
        </w:r>
      </w:hyperlink>
      <w:r>
        <w:rPr>
          <w:lang w:val="es_ES" w:bidi="es_ES"/>
        </w:rPr>
        <w:t xml:space="preserve"> ver también </w:t>
      </w:r>
      <w:hyperlink r:id="rId595">
        <w:r>
          <w:rPr>
            <w:lang w:val="es_ES" w:bidi="es_ES"/>
          </w:rPr>
          <w:rPr>
            <w:color w:val="0000EE"/>
            <w:u w:val="single"/>
          </w:rPr>
          <w:t>18:26–30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18:23</w:t>
      </w:r>
      <w:r>
        <w:rPr>
          <w:lang w:val="es_ES" w:bidi="es_ES"/>
        </w:rPr>
      </w:r>
    </w:p>
    <w:p>
      <w:pPr>
        <w:pStyle w:val="Heading4"/>
      </w:pPr>
      <w:r>
        <w:rPr>
          <w:lang w:val="es_ES" w:bidi="es_ES"/>
        </w:rPr>
        <w:t xml:space="preserve">Al igual que la homosexualidad, la bestialidad (tener ayuntamiento com animales), es considerada una violación del orden natural (ver </w:t>
      </w:r>
      <w:r>
        <w:rPr>
          <w:lang w:val="es_ES" w:bidi="es_ES"/>
        </w:rPr>
        <w:t>nota de estudio sobre 18:22</w:t>
      </w:r>
      <w:r>
        <w:rPr>
          <w:lang w:val="es_ES" w:bidi="es_ES"/>
        </w:rPr>
        <w:t>). • La frase acto perverso se refería no solo a una violación, sino también a una alteración del orden que Dios creó, ya que rompía los límites claros que él había establecido.</w:t>
      </w:r>
      <w:r>
        <w:rPr>
          <w:lang w:val="es_ES" w:bidi="es_ES"/>
        </w:rPr>
      </w:r>
      <w:r>
        <w:rPr>
          <w:lang w:val="es_ES" w:bidi="es_ES"/>
        </w:rPr>
      </w:r>
    </w:p>
    <w:p>
      <w:pPr/>
      <w:r>
        <w:rPr>
          <w:lang w:val="es_ES" w:bidi="es_ES"/>
        </w:rPr>
      </w:r>
    </w:p>
    <w:p>
      <w:pPr>
        <w:pStyle w:val="Heading2"/>
      </w:pPr>
      <w:r>
        <w:rPr>
          <w:lang w:val="es_ES" w:bidi="es_ES"/>
        </w:rPr>
        <w:t>Levítico 18:24–25</w:t>
      </w:r>
      <w:r>
        <w:rPr>
          <w:lang w:val="es_ES" w:bidi="es_ES"/>
        </w:rPr>
      </w:r>
    </w:p>
    <w:p>
      <w:pPr/>
      <w:r>
        <w:rPr>
          <w:lang w:val="es_ES" w:bidi="es_ES"/>
        </w:rPr>
      </w:r>
      <w:r>
        <w:rPr>
          <w:lang w:val="es_ES" w:bidi="es_ES"/>
        </w:rPr>
        <w:t>estas cosas os amancillaréis: adoración pagana (</w:t>
      </w:r>
      <w:hyperlink r:id="rId596">
        <w:r>
          <w:rPr>
            <w:lang w:val="es_ES" w:bidi="es_ES"/>
          </w:rPr>
          <w:rPr>
            <w:color w:val="0000EE"/>
            <w:u w:val="single"/>
          </w:rPr>
          <w:t>18:21</w:t>
        </w:r>
      </w:hyperlink>
      <w:r>
        <w:rPr>
          <w:lang w:val="es_ES" w:bidi="es_ES"/>
        </w:rPr>
        <w:t>), homosexualidad (</w:t>
      </w:r>
      <w:hyperlink r:id="rId597">
        <w:r>
          <w:rPr>
            <w:lang w:val="es_ES" w:bidi="es_ES"/>
          </w:rPr>
          <w:rPr>
            <w:color w:val="0000EE"/>
            <w:u w:val="single"/>
          </w:rPr>
          <w:t>18:22</w:t>
        </w:r>
      </w:hyperlink>
      <w:r>
        <w:rPr>
          <w:lang w:val="es_ES" w:bidi="es_ES"/>
        </w:rPr>
        <w:t>) y bestialidad (</w:t>
      </w:r>
      <w:hyperlink r:id="rId598">
        <w:r>
          <w:rPr>
            <w:lang w:val="es_ES" w:bidi="es_ES"/>
          </w:rPr>
          <w:rPr>
            <w:color w:val="0000EE"/>
            <w:u w:val="single"/>
          </w:rPr>
          <w:t>18:23</w:t>
        </w:r>
      </w:hyperlink>
      <w:r>
        <w:rPr>
          <w:lang w:val="es_ES" w:bidi="es_ES"/>
        </w:rPr>
        <w:t xml:space="preserve">). • La tierra estaba tan hastiada por las prácticas cananeas que, de manera dramática, los expulsaría (ver </w:t>
      </w:r>
      <w:hyperlink r:id="rId599">
        <w:r>
          <w:rPr>
            <w:lang w:val="es_ES" w:bidi="es_ES"/>
          </w:rPr>
          <w:rPr>
            <w:color w:val="0000EE"/>
            <w:u w:val="single"/>
          </w:rPr>
          <w:t>18:28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18:28</w:t>
      </w:r>
      <w:r>
        <w:rPr>
          <w:lang w:val="es_ES" w:bidi="es_ES"/>
        </w:rPr>
      </w:r>
    </w:p>
    <w:p>
      <w:pPr>
        <w:pStyle w:val="Heading4"/>
      </w:pPr>
      <w:r>
        <w:rPr>
          <w:lang w:val="es_ES" w:bidi="es_ES"/>
        </w:rPr>
        <w:t xml:space="preserve">Así como la tierra expulsaría a los cananeos, también expulsaría a los israelitas si actuaban como ellos (ver </w:t>
      </w:r>
      <w:r>
        <w:rPr>
          <w:lang w:val="es_ES" w:bidi="es_ES"/>
        </w:rPr>
        <w:t>nota de estudio sobre 18:24–25</w:t>
      </w:r>
      <w:r>
        <w:rPr>
          <w:lang w:val="es_ES" w:bidi="es_ES"/>
        </w:rPr>
        <w:t>). Esto se cumplió con la destrucción y el exilio del reino del norte por los asirios en 722 a.C. (</w:t>
      </w:r>
      <w:hyperlink r:id="rId600">
        <w:r>
          <w:rPr>
            <w:lang w:val="es_ES" w:bidi="es_ES"/>
          </w:rPr>
          <w:rPr>
            <w:color w:val="0000EE"/>
            <w:u w:val="single"/>
          </w:rPr>
          <w:t>2 Re 17:6</w:t>
        </w:r>
      </w:hyperlink>
      <w:r>
        <w:rPr>
          <w:lang w:val="es_ES" w:bidi="es_ES"/>
        </w:rPr>
        <w:t>) y cuando los babilonios destruyeron y exiliaron a Judá en 586 a.C. (</w:t>
      </w:r>
      <w:hyperlink r:id="rId601">
        <w:r>
          <w:rPr>
            <w:lang w:val="es_ES" w:bidi="es_ES"/>
          </w:rPr>
          <w:rPr>
            <w:color w:val="0000EE"/>
            <w:u w:val="single"/>
          </w:rPr>
          <w:t>2 Re 25:8–21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19:2</w:t>
      </w:r>
      <w:r>
        <w:rPr>
          <w:lang w:val="es_ES" w:bidi="es_ES"/>
        </w:rPr>
      </w:r>
    </w:p>
    <w:p>
      <w:pPr>
        <w:pStyle w:val="Heading4"/>
      </w:pPr>
      <w:r>
        <w:rPr>
          <w:lang w:val="es_ES" w:bidi="es_ES"/>
        </w:rPr>
        <w:t xml:space="preserve">Santos seréis: Consulte </w:t>
      </w:r>
      <w:r>
        <w:rPr>
          <w:lang w:val="es_ES" w:bidi="es_ES"/>
        </w:rPr>
        <w:t>la nota de estudio sobre 11:44–45</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19:3</w:t>
      </w:r>
      <w:r>
        <w:rPr>
          <w:lang w:val="es_ES" w:bidi="es_ES"/>
        </w:rPr>
      </w:r>
    </w:p>
    <w:p>
      <w:pPr>
        <w:pStyle w:val="Heading4"/>
      </w:pPr>
      <w:r>
        <w:rPr>
          <w:lang w:val="es_ES" w:bidi="es_ES"/>
        </w:rPr>
        <w:t xml:space="preserve">Yo Jehová vuestro Dios (ver </w:t>
      </w:r>
      <w:hyperlink r:id="rId602">
        <w:r>
          <w:rPr>
            <w:lang w:val="es_ES" w:bidi="es_ES"/>
          </w:rPr>
          <w:rPr>
            <w:color w:val="0000EE"/>
            <w:u w:val="single"/>
          </w:rPr>
          <w:t>18:2</w:t>
        </w:r>
      </w:hyperlink>
      <w:r>
        <w:rPr>
          <w:lang w:val="es_ES" w:bidi="es_ES"/>
        </w:rPr>
        <w:t xml:space="preserve">): Estas palabras dividen el capítulo </w:t>
      </w:r>
      <w:hyperlink r:id="rId560">
        <w:r>
          <w:rPr>
            <w:lang w:val="es_ES" w:bidi="es_ES"/>
          </w:rPr>
          <w:rPr>
            <w:color w:val="0000EE"/>
            <w:u w:val="single"/>
          </w:rPr>
          <w:t>19</w:t>
        </w:r>
      </w:hyperlink>
      <w:r>
        <w:rPr>
          <w:lang w:val="es_ES" w:bidi="es_ES"/>
        </w:rPr>
        <w:t xml:space="preserve"> en secciones breves y fragmentadas (</w:t>
      </w:r>
      <w:hyperlink r:id="rId603">
        <w:r>
          <w:rPr>
            <w:lang w:val="es_ES" w:bidi="es_ES"/>
          </w:rPr>
          <w:rPr>
            <w:color w:val="0000EE"/>
            <w:u w:val="single"/>
          </w:rPr>
          <w:t>19:3</w:t>
        </w:r>
      </w:hyperlink>
      <w:r>
        <w:rPr>
          <w:lang w:val="es_ES" w:bidi="es_ES"/>
        </w:rPr>
        <w:t xml:space="preserve">, </w:t>
      </w:r>
      <w:hyperlink r:id="rId604">
        <w:r>
          <w:rPr>
            <w:lang w:val="es_ES" w:bidi="es_ES"/>
          </w:rPr>
          <w:rPr>
            <w:color w:val="0000EE"/>
            <w:u w:val="single"/>
          </w:rPr>
          <w:t>4</w:t>
        </w:r>
      </w:hyperlink>
      <w:r>
        <w:rPr>
          <w:lang w:val="es_ES" w:bidi="es_ES"/>
        </w:rPr>
        <w:t xml:space="preserve">, </w:t>
      </w:r>
      <w:hyperlink r:id="rId605">
        <w:r>
          <w:rPr>
            <w:lang w:val="es_ES" w:bidi="es_ES"/>
          </w:rPr>
          <w:rPr>
            <w:color w:val="0000EE"/>
            <w:u w:val="single"/>
          </w:rPr>
          <w:t>10</w:t>
        </w:r>
      </w:hyperlink>
      <w:r>
        <w:rPr>
          <w:lang w:val="es_ES" w:bidi="es_ES"/>
        </w:rPr>
        <w:t xml:space="preserve">, </w:t>
      </w:r>
      <w:hyperlink r:id="rId588">
        <w:r>
          <w:rPr>
            <w:lang w:val="es_ES" w:bidi="es_ES"/>
          </w:rPr>
          <w:rPr>
            <w:color w:val="0000EE"/>
            <w:u w:val="single"/>
          </w:rPr>
          <w:t>12</w:t>
        </w:r>
      </w:hyperlink>
      <w:r>
        <w:rPr>
          <w:lang w:val="es_ES" w:bidi="es_ES"/>
        </w:rPr>
        <w:t xml:space="preserve">, </w:t>
      </w:r>
      <w:hyperlink r:id="rId606">
        <w:r>
          <w:rPr>
            <w:lang w:val="es_ES" w:bidi="es_ES"/>
          </w:rPr>
          <w:rPr>
            <w:color w:val="0000EE"/>
            <w:u w:val="single"/>
          </w:rPr>
          <w:t>14</w:t>
        </w:r>
      </w:hyperlink>
      <w:r>
        <w:rPr>
          <w:lang w:val="es_ES" w:bidi="es_ES"/>
        </w:rPr>
        <w:t xml:space="preserve">, </w:t>
      </w:r>
      <w:hyperlink r:id="rId607">
        <w:r>
          <w:rPr>
            <w:lang w:val="es_ES" w:bidi="es_ES"/>
          </w:rPr>
          <w:rPr>
            <w:color w:val="0000EE"/>
            <w:u w:val="single"/>
          </w:rPr>
          <w:t>16</w:t>
        </w:r>
      </w:hyperlink>
      <w:r>
        <w:rPr>
          <w:lang w:val="es_ES" w:bidi="es_ES"/>
        </w:rPr>
        <w:t xml:space="preserve">, </w:t>
      </w:r>
      <w:hyperlink r:id="rId608">
        <w:r>
          <w:rPr>
            <w:lang w:val="es_ES" w:bidi="es_ES"/>
          </w:rPr>
          <w:rPr>
            <w:color w:val="0000EE"/>
            <w:u w:val="single"/>
          </w:rPr>
          <w:t>18</w:t>
        </w:r>
      </w:hyperlink>
      <w:r>
        <w:rPr>
          <w:lang w:val="es_ES" w:bidi="es_ES"/>
        </w:rPr>
        <w:t xml:space="preserve">, </w:t>
      </w:r>
      <w:hyperlink r:id="rId609">
        <w:r>
          <w:rPr>
            <w:lang w:val="es_ES" w:bidi="es_ES"/>
          </w:rPr>
          <w:rPr>
            <w:color w:val="0000EE"/>
            <w:u w:val="single"/>
          </w:rPr>
          <w:t>25</w:t>
        </w:r>
      </w:hyperlink>
      <w:r>
        <w:rPr>
          <w:lang w:val="es_ES" w:bidi="es_ES"/>
        </w:rPr>
        <w:t xml:space="preserve">, </w:t>
      </w:r>
      <w:hyperlink r:id="rId610">
        <w:r>
          <w:rPr>
            <w:lang w:val="es_ES" w:bidi="es_ES"/>
          </w:rPr>
          <w:rPr>
            <w:color w:val="0000EE"/>
            <w:u w:val="single"/>
          </w:rPr>
          <w:t>28</w:t>
        </w:r>
      </w:hyperlink>
      <w:r>
        <w:rPr>
          <w:lang w:val="es_ES" w:bidi="es_ES"/>
        </w:rPr>
        <w:t xml:space="preserve">, </w:t>
      </w:r>
      <w:hyperlink r:id="rId543">
        <w:r>
          <w:rPr>
            <w:lang w:val="es_ES" w:bidi="es_ES"/>
          </w:rPr>
          <w:rPr>
            <w:color w:val="0000EE"/>
            <w:u w:val="single"/>
          </w:rPr>
          <w:t>30</w:t>
        </w:r>
      </w:hyperlink>
      <w:r>
        <w:rPr>
          <w:lang w:val="es_ES" w:bidi="es_ES"/>
        </w:rPr>
        <w:t xml:space="preserve">, </w:t>
      </w:r>
      <w:hyperlink r:id="rId611">
        <w:r>
          <w:rPr>
            <w:lang w:val="es_ES" w:bidi="es_ES"/>
          </w:rPr>
          <w:rPr>
            <w:color w:val="0000EE"/>
            <w:u w:val="single"/>
          </w:rPr>
          <w:t>31</w:t>
        </w:r>
      </w:hyperlink>
      <w:r>
        <w:rPr>
          <w:lang w:val="es_ES" w:bidi="es_ES"/>
        </w:rPr>
        <w:t xml:space="preserve">, </w:t>
      </w:r>
      <w:hyperlink r:id="rId612">
        <w:r>
          <w:rPr>
            <w:lang w:val="es_ES" w:bidi="es_ES"/>
          </w:rPr>
          <w:rPr>
            <w:color w:val="0000EE"/>
            <w:u w:val="single"/>
          </w:rPr>
          <w:t>34</w:t>
        </w:r>
      </w:hyperlink>
      <w:r>
        <w:rPr>
          <w:lang w:val="es_ES" w:bidi="es_ES"/>
        </w:rPr>
        <w:t xml:space="preserve">, </w:t>
      </w:r>
      <w:hyperlink r:id="rId442">
        <w:r>
          <w:rPr>
            <w:lang w:val="es_ES" w:bidi="es_ES"/>
          </w:rPr>
          <w:rPr>
            <w:color w:val="0000EE"/>
            <w:u w:val="single"/>
          </w:rPr>
          <w:t>36</w:t>
        </w:r>
      </w:hyperlink>
      <w:r>
        <w:rPr>
          <w:lang w:val="es_ES" w:bidi="es_ES"/>
        </w:rPr>
        <w:t xml:space="preserve">, </w:t>
      </w:r>
      <w:hyperlink r:id="rId613">
        <w:r>
          <w:rPr>
            <w:lang w:val="es_ES" w:bidi="es_ES"/>
          </w:rPr>
          <w:rPr>
            <w:color w:val="0000EE"/>
            <w:u w:val="single"/>
          </w:rPr>
          <w:t>37</w:t>
        </w:r>
      </w:hyperlink>
      <w:r>
        <w:rPr>
          <w:lang w:val="es_ES" w:bidi="es_ES"/>
        </w:rPr>
        <w:t>). Cada uso servía para recordar a Israel por qué debían obedecer las regulaciones de Dios.</w:t>
      </w:r>
      <w:r>
        <w:rPr>
          <w:lang w:val="es_ES" w:bidi="es_ES"/>
        </w:rPr>
      </w:r>
      <w:r>
        <w:rPr>
          <w:lang w:val="es_ES" w:bidi="es_ES"/>
        </w:rPr>
      </w:r>
    </w:p>
    <w:p>
      <w:pPr/>
      <w:r>
        <w:rPr>
          <w:lang w:val="es_ES" w:bidi="es_ES"/>
        </w:rPr>
      </w:r>
    </w:p>
    <w:p>
      <w:pPr>
        <w:pStyle w:val="Heading2"/>
      </w:pPr>
      <w:r>
        <w:rPr>
          <w:lang w:val="es_ES" w:bidi="es_ES"/>
        </w:rPr>
        <w:t>Levítico 19:9–10</w:t>
      </w:r>
      <w:r>
        <w:rPr>
          <w:lang w:val="es_ES" w:bidi="es_ES"/>
        </w:rPr>
      </w:r>
    </w:p>
    <w:p>
      <w:pPr>
        <w:pStyle w:val="Heading4"/>
      </w:pPr>
      <w:r>
        <w:rPr>
          <w:lang w:val="es_ES" w:bidi="es_ES"/>
        </w:rPr>
        <w:t>No rebuscarás ... para el pobre y para el extranjero los dejarás: El pacto de Israel con Dios incluía una estructura social que promovía la igualdad y resistía las divisiones sociales. Las familias estaban obligadas a proveer para los miembros que enfrentaban dificultades. Las viudas y los huérfanos (</w:t>
      </w:r>
      <w:hyperlink r:id="rId614">
        <w:r>
          <w:rPr>
            <w:lang w:val="es_ES" w:bidi="es_ES"/>
          </w:rPr>
          <w:rPr>
            <w:color w:val="0000EE"/>
            <w:u w:val="single"/>
          </w:rPr>
          <w:t>Ex 22:22</w:t>
        </w:r>
      </w:hyperlink>
      <w:r>
        <w:rPr>
          <w:lang w:val="es_ES" w:bidi="es_ES"/>
        </w:rPr>
        <w:t>), los pobres y los extranjeros (</w:t>
      </w:r>
      <w:hyperlink r:id="rId605">
        <w:r>
          <w:rPr>
            <w:lang w:val="es_ES" w:bidi="es_ES"/>
          </w:rPr>
          <w:rPr>
            <w:color w:val="0000EE"/>
            <w:u w:val="single"/>
          </w:rPr>
          <w:t>Lv 19:10</w:t>
        </w:r>
      </w:hyperlink>
      <w:r>
        <w:rPr>
          <w:lang w:val="es_ES" w:bidi="es_ES"/>
        </w:rPr>
        <w:t>) eran considerados parte de la familia extendida de Israel. A los pobres no solo se les daba consideración especial en el sistema de ofrendas (</w:t>
      </w:r>
      <w:hyperlink r:id="rId465">
        <w:r>
          <w:rPr>
            <w:lang w:val="es_ES" w:bidi="es_ES"/>
          </w:rPr>
          <w:rPr>
            <w:color w:val="0000EE"/>
            <w:u w:val="single"/>
          </w:rPr>
          <w:t>5:7–13</w:t>
        </w:r>
      </w:hyperlink>
      <w:r>
        <w:rPr>
          <w:lang w:val="es_ES" w:bidi="es_ES"/>
        </w:rPr>
        <w:t>), sino que se tomaban medidas activas para asegurar que tuvieran alimento.</w:t>
      </w:r>
      <w:r>
        <w:rPr>
          <w:lang w:val="es_ES" w:bidi="es_ES"/>
        </w:rPr>
      </w:r>
      <w:r>
        <w:rPr>
          <w:lang w:val="es_ES" w:bidi="es_ES"/>
        </w:rPr>
      </w:r>
    </w:p>
    <w:p>
      <w:pPr/>
      <w:r>
        <w:rPr>
          <w:lang w:val="es_ES" w:bidi="es_ES"/>
        </w:rPr>
      </w:r>
    </w:p>
    <w:p>
      <w:pPr>
        <w:pStyle w:val="Heading2"/>
      </w:pPr>
      <w:r>
        <w:rPr>
          <w:lang w:val="es_ES" w:bidi="es_ES"/>
        </w:rPr>
        <w:t>Levítico 19:11</w:t>
      </w:r>
      <w:r>
        <w:rPr>
          <w:lang w:val="es_ES" w:bidi="es_ES"/>
        </w:rPr>
      </w:r>
    </w:p>
    <w:p>
      <w:pPr>
        <w:pStyle w:val="Heading4"/>
      </w:pPr>
      <w:r>
        <w:rPr>
          <w:lang w:val="es_ES" w:bidi="es_ES"/>
        </w:rPr>
        <w:t>Una sociedad que no respete la propiedad ajena se desmoronaría rápidamente desde dentro. Robar estaba prohibido (</w:t>
      </w:r>
      <w:hyperlink r:id="rId615">
        <w:r>
          <w:rPr>
            <w:lang w:val="es_ES" w:bidi="es_ES"/>
          </w:rPr>
          <w:rPr>
            <w:color w:val="0000EE"/>
            <w:u w:val="single"/>
          </w:rPr>
          <w:t>Ex 20:15</w:t>
        </w:r>
      </w:hyperlink>
      <w:r>
        <w:rPr>
          <w:lang w:val="es_ES" w:bidi="es_ES"/>
        </w:rPr>
        <w:t xml:space="preserve">), y aquellos que engañaran o hicieran trampa debían presentar una ofrenda de culpa (ver </w:t>
      </w:r>
      <w:hyperlink r:id="rId616">
        <w:r>
          <w:rPr>
            <w:lang w:val="es_ES" w:bidi="es_ES"/>
          </w:rPr>
          <w:rPr>
            <w:color w:val="0000EE"/>
            <w:u w:val="single"/>
          </w:rPr>
          <w:t>Lv 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19:12</w:t>
      </w:r>
      <w:r>
        <w:rPr>
          <w:lang w:val="es_ES" w:bidi="es_ES"/>
        </w:rPr>
      </w:r>
    </w:p>
    <w:p>
      <w:pPr>
        <w:pStyle w:val="Heading4"/>
      </w:pPr>
      <w:r>
        <w:rPr>
          <w:lang w:val="es_ES" w:bidi="es_ES"/>
        </w:rPr>
        <w:t xml:space="preserve">Profanar el nombre significa blasfemar (ver </w:t>
      </w:r>
      <w:r>
        <w:rPr>
          <w:lang w:val="es_ES" w:bidi="es_ES"/>
        </w:rPr>
        <w:t>nota de estudio sobre 18:21</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19:13</w:t>
      </w:r>
      <w:r>
        <w:rPr>
          <w:lang w:val="es_ES" w:bidi="es_ES"/>
        </w:rPr>
      </w:r>
    </w:p>
    <w:p>
      <w:pPr>
        <w:pStyle w:val="Heading4"/>
      </w:pPr>
      <w:r>
        <w:rPr>
          <w:lang w:val="es_ES" w:bidi="es_ES"/>
        </w:rPr>
        <w:t>Los jornaleros no poseían tierra y pertenecían a los niveles económicos más bajos de Israel. Estos trabajadores contratados dependían de los terratenientes para su sustento. Un trabajador contratado necesitaba recibir su salario puntualmente para poder alimentar a su familia (</w:t>
      </w:r>
      <w:hyperlink r:id="rId617">
        <w:r>
          <w:rPr>
            <w:lang w:val="es_ES" w:bidi="es_ES"/>
          </w:rPr>
          <w:rPr>
            <w:color w:val="0000EE"/>
            <w:u w:val="single"/>
          </w:rPr>
          <w:t>Dt 24:15</w:t>
        </w:r>
      </w:hyperlink>
      <w:r>
        <w:rPr>
          <w:lang w:val="es_ES" w:bidi="es_ES"/>
        </w:rPr>
        <w:t>), retener el salario de dicho trabajador era engañarlo.</w:t>
      </w:r>
      <w:r>
        <w:rPr>
          <w:lang w:val="es_ES" w:bidi="es_ES"/>
        </w:rPr>
      </w:r>
      <w:r>
        <w:rPr>
          <w:lang w:val="es_ES" w:bidi="es_ES"/>
        </w:rPr>
      </w:r>
    </w:p>
    <w:p>
      <w:pPr/>
      <w:r>
        <w:rPr>
          <w:lang w:val="es_ES" w:bidi="es_ES"/>
        </w:rPr>
      </w:r>
    </w:p>
    <w:p>
      <w:pPr>
        <w:pStyle w:val="Heading2"/>
      </w:pPr>
      <w:r>
        <w:rPr>
          <w:lang w:val="es_ES" w:bidi="es_ES"/>
        </w:rPr>
        <w:t>Levítico 19:14</w:t>
      </w:r>
      <w:r>
        <w:rPr>
          <w:lang w:val="es_ES" w:bidi="es_ES"/>
        </w:rPr>
      </w:r>
    </w:p>
    <w:p>
      <w:pPr>
        <w:pStyle w:val="Heading4"/>
      </w:pPr>
      <w:r>
        <w:rPr>
          <w:lang w:val="es_ES" w:bidi="es_ES"/>
        </w:rPr>
        <w:t>Las personas sordas y ciegas eran vulnerables, fáciles de menospreciar y explotar. Los israelitas no debían aprovecharse de ellas.</w:t>
      </w:r>
      <w:r>
        <w:rPr>
          <w:lang w:val="es_ES" w:bidi="es_ES"/>
        </w:rPr>
      </w:r>
      <w:r>
        <w:rPr>
          <w:lang w:val="es_ES" w:bidi="es_ES"/>
        </w:rPr>
      </w:r>
    </w:p>
    <w:p>
      <w:pPr/>
      <w:r>
        <w:rPr>
          <w:lang w:val="es_ES" w:bidi="es_ES"/>
        </w:rPr>
      </w:r>
    </w:p>
    <w:p>
      <w:pPr>
        <w:pStyle w:val="Heading2"/>
      </w:pPr>
      <w:r>
        <w:rPr>
          <w:lang w:val="es_ES" w:bidi="es_ES"/>
        </w:rPr>
        <w:t>Levítico 19:15</w:t>
      </w:r>
      <w:r>
        <w:rPr>
          <w:lang w:val="es_ES" w:bidi="es_ES"/>
        </w:rPr>
      </w:r>
    </w:p>
    <w:p>
      <w:pPr>
        <w:pStyle w:val="Heading4"/>
      </w:pPr>
      <w:r>
        <w:rPr>
          <w:lang w:val="es_ES" w:bidi="es_ES"/>
        </w:rPr>
        <w:t xml:space="preserve">Ni los pobres ni los ricos debían ser favorecidos en un caso legal. La justicia debía ser la prioridad en todo momento (ver </w:t>
      </w:r>
      <w:hyperlink r:id="rId618">
        <w:r>
          <w:rPr>
            <w:lang w:val="es_ES" w:bidi="es_ES"/>
          </w:rPr>
          <w:rPr>
            <w:color w:val="0000EE"/>
            <w:u w:val="single"/>
          </w:rPr>
          <w:t>Ex 23:3</w:t>
        </w:r>
      </w:hyperlink>
      <w:r>
        <w:rPr>
          <w:lang w:val="es_ES" w:bidi="es_ES"/>
        </w:rPr>
        <w:t xml:space="preserve">, </w:t>
      </w:r>
      <w:hyperlink r:id="rId619">
        <w:r>
          <w:rPr>
            <w:lang w:val="es_ES" w:bidi="es_ES"/>
          </w:rPr>
          <w:rPr>
            <w:color w:val="0000EE"/>
            <w:u w:val="single"/>
          </w:rPr>
          <w:t>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19:16</w:t>
      </w:r>
      <w:r>
        <w:rPr>
          <w:lang w:val="es_ES" w:bidi="es_ES"/>
        </w:rPr>
      </w:r>
    </w:p>
    <w:p>
      <w:pPr>
        <w:pStyle w:val="Heading4"/>
      </w:pPr>
      <w:r>
        <w:rPr>
          <w:lang w:val="es_ES" w:bidi="es_ES"/>
        </w:rPr>
        <w:t>No andarás chismeando</w:t>
      </w:r>
      <w:r>
        <w:rPr>
          <w:lang w:val="es_ES" w:bidi="es_ES"/>
        </w:rPr>
        <w:t xml:space="preserve">: La imagen aquí es la de un comerciante que intercambia y vende rumores y acusaciones dañinas. Esta práctica erosionaría y socavaría rápidamente el sentido de comunidad tan valorado en Israel (cp. </w:t>
      </w:r>
      <w:hyperlink r:id="rId620">
        <w:r>
          <w:rPr>
            <w:lang w:val="es_ES" w:bidi="es_ES"/>
          </w:rPr>
          <w:rPr>
            <w:color w:val="0000EE"/>
            <w:u w:val="single"/>
          </w:rPr>
          <w:t>Pr 11:13,</w:t>
        </w:r>
      </w:hyperlink>
      <w:r>
        <w:rPr>
          <w:lang w:val="es_ES" w:bidi="es_ES"/>
        </w:rPr>
        <w:t xml:space="preserve"> </w:t>
      </w:r>
      <w:hyperlink r:id="rId621">
        <w:r>
          <w:rPr>
            <w:lang w:val="es_ES" w:bidi="es_ES"/>
          </w:rPr>
          <w:rPr>
            <w:color w:val="0000EE"/>
            <w:u w:val="single"/>
          </w:rPr>
          <w:t>16:28,</w:t>
        </w:r>
      </w:hyperlink>
      <w:r>
        <w:rPr>
          <w:lang w:val="es_ES" w:bidi="es_ES"/>
        </w:rPr>
        <w:t xml:space="preserve"> </w:t>
      </w:r>
      <w:hyperlink r:id="rId622">
        <w:r>
          <w:rPr>
            <w:lang w:val="es_ES" w:bidi="es_ES"/>
          </w:rPr>
          <w:rPr>
            <w:color w:val="0000EE"/>
            <w:u w:val="single"/>
          </w:rPr>
          <w:t>20:19,</w:t>
        </w:r>
      </w:hyperlink>
      <w:r>
        <w:rPr>
          <w:lang w:val="es_ES" w:bidi="es_ES"/>
        </w:rPr>
        <w:t xml:space="preserve"> </w:t>
      </w:r>
      <w:hyperlink r:id="rId623">
        <w:r>
          <w:rPr>
            <w:lang w:val="es_ES" w:bidi="es_ES"/>
          </w:rPr>
          <w:rPr>
            <w:color w:val="0000EE"/>
            <w:u w:val="single"/>
          </w:rPr>
          <w:t>26:20,</w:t>
        </w:r>
      </w:hyperlink>
      <w:r>
        <w:rPr>
          <w:lang w:val="es_ES" w:bidi="es_ES"/>
        </w:rPr>
        <w:t xml:space="preserve"> </w:t>
      </w:r>
      <w:hyperlink r:id="rId624">
        <w:r>
          <w:rPr>
            <w:lang w:val="es_ES" w:bidi="es_ES"/>
          </w:rPr>
          <w:rPr>
            <w:color w:val="0000EE"/>
            <w:u w:val="single"/>
          </w:rPr>
          <w:t>2 Co 12:20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19:17</w:t>
      </w:r>
      <w:r>
        <w:rPr>
          <w:lang w:val="es_ES" w:bidi="es_ES"/>
        </w:rPr>
      </w:r>
    </w:p>
    <w:p>
      <w:pPr>
        <w:pStyle w:val="Heading4"/>
      </w:pPr>
      <w:r>
        <w:rPr>
          <w:lang w:val="es_ES" w:bidi="es_ES"/>
        </w:rPr>
        <w:t xml:space="preserve">No aborrecerás á tu hermano: El término hebreo puede referirse a cualquier compatriota israelita; todo Israel se consideraba una familia (cp. </w:t>
      </w:r>
      <w:hyperlink r:id="rId625">
        <w:r>
          <w:rPr>
            <w:lang w:val="es_ES" w:bidi="es_ES"/>
          </w:rPr>
          <w:rPr>
            <w:color w:val="0000EE"/>
            <w:u w:val="single"/>
          </w:rPr>
          <w:t>1 Jn 3:15</w:t>
        </w:r>
      </w:hyperlink>
      <w:r>
        <w:rPr>
          <w:lang w:val="es_ES" w:bidi="es_ES"/>
        </w:rPr>
        <w:t>). • Reprenderás á tu prójimo: Amar no significa ignorar el mal; la reprensión puede ayudar a una persona a cambiar.</w:t>
      </w:r>
      <w:r>
        <w:rPr>
          <w:lang w:val="es_ES" w:bidi="es_ES"/>
        </w:rPr>
      </w:r>
      <w:r>
        <w:rPr>
          <w:lang w:val="es_ES" w:bidi="es_ES"/>
        </w:rPr>
      </w:r>
    </w:p>
    <w:p>
      <w:pPr/>
      <w:r>
        <w:rPr>
          <w:lang w:val="es_ES" w:bidi="es_ES"/>
        </w:rPr>
      </w:r>
    </w:p>
    <w:p>
      <w:pPr>
        <w:pStyle w:val="Heading2"/>
      </w:pPr>
      <w:r>
        <w:rPr>
          <w:lang w:val="es_ES" w:bidi="es_ES"/>
        </w:rPr>
        <w:t>Levítico 19:18</w:t>
      </w:r>
      <w:r>
        <w:rPr>
          <w:lang w:val="es_ES" w:bidi="es_ES"/>
        </w:rPr>
      </w:r>
    </w:p>
    <w:p>
      <w:pPr>
        <w:pStyle w:val="Heading4"/>
      </w:pPr>
      <w:r>
        <w:rPr>
          <w:lang w:val="es_ES" w:bidi="es_ES"/>
        </w:rPr>
        <w:t xml:space="preserve">Ama a tu prójimo como a ti mismo: Este es el fundamento de la ética bíblica tanto en el Antiguo Testamento como en el Nuevo Testamento (ver </w:t>
      </w:r>
      <w:hyperlink r:id="rId626">
        <w:r>
          <w:rPr>
            <w:lang w:val="es_ES" w:bidi="es_ES"/>
          </w:rPr>
          <w:rPr>
            <w:color w:val="0000EE"/>
            <w:u w:val="single"/>
          </w:rPr>
          <w:t>Mt 22:39,</w:t>
        </w:r>
      </w:hyperlink>
      <w:r>
        <w:rPr>
          <w:lang w:val="es_ES" w:bidi="es_ES"/>
        </w:rPr>
        <w:t xml:space="preserve"> </w:t>
      </w:r>
      <w:hyperlink r:id="rId627">
        <w:r>
          <w:rPr>
            <w:lang w:val="es_ES" w:bidi="es_ES"/>
          </w:rPr>
          <w:rPr>
            <w:color w:val="0000EE"/>
            <w:u w:val="single"/>
          </w:rPr>
          <w:t>Mc 12:31,</w:t>
        </w:r>
      </w:hyperlink>
      <w:r>
        <w:rPr>
          <w:lang w:val="es_ES" w:bidi="es_ES"/>
        </w:rPr>
        <w:t xml:space="preserve"> </w:t>
      </w:r>
      <w:hyperlink r:id="rId628">
        <w:r>
          <w:rPr>
            <w:lang w:val="es_ES" w:bidi="es_ES"/>
          </w:rPr>
          <w:rPr>
            <w:color w:val="0000EE"/>
            <w:u w:val="single"/>
          </w:rPr>
          <w:t>Lc 10:27,</w:t>
        </w:r>
      </w:hyperlink>
      <w:r>
        <w:rPr>
          <w:lang w:val="es_ES" w:bidi="es_ES"/>
        </w:rPr>
        <w:t xml:space="preserve"> </w:t>
      </w:r>
      <w:hyperlink r:id="rId629">
        <w:r>
          <w:rPr>
            <w:lang w:val="es_ES" w:bidi="es_ES"/>
          </w:rPr>
          <w:rPr>
            <w:color w:val="0000EE"/>
            <w:u w:val="single"/>
          </w:rPr>
          <w:t>Ro 13:8–9,</w:t>
        </w:r>
      </w:hyperlink>
      <w:r>
        <w:rPr>
          <w:lang w:val="es_ES" w:bidi="es_ES"/>
        </w:rPr>
        <w:t xml:space="preserve"> </w:t>
      </w:r>
      <w:hyperlink r:id="rId630">
        <w:r>
          <w:rPr>
            <w:lang w:val="es_ES" w:bidi="es_ES"/>
          </w:rPr>
          <w:rPr>
            <w:color w:val="0000EE"/>
            <w:u w:val="single"/>
          </w:rPr>
          <w:t>Ga 5:14,</w:t>
        </w:r>
      </w:hyperlink>
      <w:r>
        <w:rPr>
          <w:lang w:val="es_ES" w:bidi="es_ES"/>
        </w:rPr>
        <w:t xml:space="preserve"> </w:t>
      </w:r>
      <w:hyperlink r:id="rId631">
        <w:r>
          <w:rPr>
            <w:lang w:val="es_ES" w:bidi="es_ES"/>
          </w:rPr>
          <w:rPr>
            <w:color w:val="0000EE"/>
            <w:u w:val="single"/>
          </w:rPr>
          <w:t>St 2:8</w:t>
        </w:r>
      </w:hyperlink>
      <w:r>
        <w:rPr>
          <w:lang w:val="es_ES" w:bidi="es_ES"/>
        </w:rPr>
        <w:t>). Incluye a los extranjeros (</w:t>
      </w:r>
      <w:hyperlink r:id="rId612">
        <w:r>
          <w:rPr>
            <w:lang w:val="es_ES" w:bidi="es_ES"/>
          </w:rPr>
          <w:rPr>
            <w:color w:val="0000EE"/>
            <w:u w:val="single"/>
          </w:rPr>
          <w:t>Lv 19:34,</w:t>
        </w:r>
      </w:hyperlink>
      <w:r>
        <w:rPr>
          <w:lang w:val="es_ES" w:bidi="es_ES"/>
        </w:rPr>
        <w:t xml:space="preserve"> cp. </w:t>
      </w:r>
      <w:hyperlink r:id="rId632">
        <w:r>
          <w:rPr>
            <w:lang w:val="es_ES" w:bidi="es_ES"/>
          </w:rPr>
          <w:rPr>
            <w:color w:val="0000EE"/>
            <w:u w:val="single"/>
          </w:rPr>
          <w:t>Lc 10:30–37</w:t>
        </w:r>
      </w:hyperlink>
      <w:r>
        <w:rPr>
          <w:lang w:val="es_ES" w:bidi="es_ES"/>
        </w:rPr>
        <w:t xml:space="preserve">). Por el contrario, el odio conduce a un rencor que puede generar violencia (ver </w:t>
      </w:r>
      <w:hyperlink r:id="rId633">
        <w:r>
          <w:rPr>
            <w:lang w:val="es_ES" w:bidi="es_ES"/>
          </w:rPr>
          <w:rPr>
            <w:color w:val="0000EE"/>
            <w:u w:val="single"/>
          </w:rPr>
          <w:t>1 Jn 2:10–11,</w:t>
        </w:r>
      </w:hyperlink>
      <w:r>
        <w:rPr>
          <w:lang w:val="es_ES" w:bidi="es_ES"/>
        </w:rPr>
        <w:t xml:space="preserve"> </w:t>
      </w:r>
      <w:hyperlink r:id="rId634">
        <w:r>
          <w:rPr>
            <w:lang w:val="es_ES" w:bidi="es_ES"/>
          </w:rPr>
          <w:rPr>
            <w:color w:val="0000EE"/>
            <w:u w:val="single"/>
          </w:rPr>
          <w:t>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19:19</w:t>
      </w:r>
      <w:r>
        <w:rPr>
          <w:lang w:val="es_ES" w:bidi="es_ES"/>
        </w:rPr>
      </w:r>
    </w:p>
    <w:p>
      <w:pPr>
        <w:pStyle w:val="Heading4"/>
      </w:pPr>
      <w:r>
        <w:rPr>
          <w:lang w:val="es_ES" w:bidi="es_ES"/>
        </w:rPr>
        <w:t>Mezcla de diversas cosas: Dios creó un orden natural (</w:t>
      </w:r>
      <w:hyperlink r:id="rId590">
        <w:r>
          <w:rPr>
            <w:lang w:val="es_ES" w:bidi="es_ES"/>
          </w:rPr>
          <w:rPr>
            <w:color w:val="0000EE"/>
            <w:u w:val="single"/>
          </w:rPr>
          <w:t>Gn 1:31</w:t>
        </w:r>
      </w:hyperlink>
      <w:r>
        <w:rPr>
          <w:lang w:val="es_ES" w:bidi="es_ES"/>
        </w:rPr>
        <w:t xml:space="preserve">; ver </w:t>
      </w:r>
      <w:hyperlink r:id="rId597">
        <w:r>
          <w:rPr>
            <w:lang w:val="es_ES" w:bidi="es_ES"/>
          </w:rPr>
          <w:rPr>
            <w:color w:val="0000EE"/>
            <w:u w:val="single"/>
          </w:rPr>
          <w:t>Lv 18:22</w:t>
        </w:r>
      </w:hyperlink>
      <w:r>
        <w:rPr>
          <w:lang w:val="es_ES" w:bidi="es_ES"/>
        </w:rPr>
        <w:t>), y este se viola cuando se cruzan los límites establecidos por Dios. Las prohibiciones contra la mezcla también eran lecciones objetivas para los israelitas, quienes no debían casarse con los cananeos.</w:t>
      </w:r>
      <w:r>
        <w:rPr>
          <w:lang w:val="es_ES" w:bidi="es_ES"/>
        </w:rPr>
      </w:r>
      <w:r>
        <w:rPr>
          <w:lang w:val="es_ES" w:bidi="es_ES"/>
        </w:rPr>
      </w:r>
    </w:p>
    <w:p>
      <w:pPr/>
      <w:r>
        <w:rPr>
          <w:lang w:val="es_ES" w:bidi="es_ES"/>
        </w:rPr>
      </w:r>
    </w:p>
    <w:p>
      <w:pPr>
        <w:pStyle w:val="Heading2"/>
      </w:pPr>
      <w:r>
        <w:rPr>
          <w:lang w:val="es_ES" w:bidi="es_ES"/>
        </w:rPr>
        <w:t>Levítico 19:20–22</w:t>
      </w:r>
      <w:r>
        <w:rPr>
          <w:lang w:val="es_ES" w:bidi="es_ES"/>
        </w:rPr>
      </w:r>
    </w:p>
    <w:p>
      <w:pPr>
        <w:pStyle w:val="Heading4"/>
      </w:pPr>
      <w:r>
        <w:rPr>
          <w:lang w:val="es_ES" w:bidi="es_ES"/>
        </w:rPr>
        <w:t>En el mundo bíblico, el desposorio se consideraba equivalente al matrimonio. Las relaciones sexuales con una mujer desposada o comprometida que no era esclava merecían la muerte, el mismo castigo que el adulterio (</w:t>
      </w:r>
      <w:hyperlink r:id="rId584">
        <w:r>
          <w:rPr>
            <w:lang w:val="es_ES" w:bidi="es_ES"/>
          </w:rPr>
          <w:rPr>
            <w:color w:val="0000EE"/>
            <w:u w:val="single"/>
          </w:rPr>
          <w:t>Dt 22:22,</w:t>
        </w:r>
      </w:hyperlink>
      <w:r>
        <w:rPr>
          <w:lang w:val="es_ES" w:bidi="es_ES"/>
        </w:rPr>
        <w:t xml:space="preserve"> ver </w:t>
      </w:r>
      <w:hyperlink r:id="rId635">
        <w:r>
          <w:rPr>
            <w:lang w:val="es_ES" w:bidi="es_ES"/>
          </w:rPr>
          <w:rPr>
            <w:color w:val="0000EE"/>
            <w:u w:val="single"/>
          </w:rPr>
          <w:t>Lv 18:20</w:t>
        </w:r>
      </w:hyperlink>
      <w:r>
        <w:rPr>
          <w:lang w:val="es_ES" w:bidi="es_ES"/>
        </w:rPr>
        <w:t>). Sin embargo, la situación era menos clara cuando la mujer era una esclava que podría no poder negarse. Aunque los esclavos en Israel tenían considerablemente más derechos que aquellos en Mesopotamia o Egipto, aún no eran libres. Dado que una esclava no podía ser castigada, el hombre también quedaba sin castigo. Aun así, era culpable ante los ojos de Dios y tenía que sacrificar un carnero por su pecado.</w:t>
      </w:r>
      <w:r>
        <w:rPr>
          <w:lang w:val="es_ES" w:bidi="es_ES"/>
        </w:rPr>
      </w:r>
      <w:r>
        <w:rPr>
          <w:lang w:val="es_ES" w:bidi="es_ES"/>
        </w:rPr>
      </w:r>
    </w:p>
    <w:p>
      <w:pPr/>
      <w:r>
        <w:rPr>
          <w:lang w:val="es_ES" w:bidi="es_ES"/>
        </w:rPr>
      </w:r>
    </w:p>
    <w:p>
      <w:pPr>
        <w:pStyle w:val="Heading2"/>
      </w:pPr>
      <w:r>
        <w:rPr>
          <w:lang w:val="es_ES" w:bidi="es_ES"/>
        </w:rPr>
        <w:t>Levítico 19:23–25</w:t>
      </w:r>
      <w:r>
        <w:rPr>
          <w:lang w:val="es_ES" w:bidi="es_ES"/>
        </w:rPr>
      </w:r>
    </w:p>
    <w:p>
      <w:pPr>
        <w:pStyle w:val="Heading4"/>
      </w:pPr>
      <w:r>
        <w:rPr>
          <w:lang w:val="es_ES" w:bidi="es_ES"/>
        </w:rPr>
        <w:t xml:space="preserve">Durante los primeros tres años, un árbol frutal recién plantado solo debía ser podado y cultivado. Esto permitía que toda la fuerza regresara al árbol. En el cuarto año, toda la fruta se consideraba la "primera cosecha" y se ofrecía a Dios (ver </w:t>
      </w:r>
      <w:hyperlink r:id="rId636">
        <w:r>
          <w:rPr>
            <w:lang w:val="es_ES" w:bidi="es_ES"/>
          </w:rPr>
          <w:rPr>
            <w:color w:val="0000EE"/>
            <w:u w:val="single"/>
          </w:rPr>
          <w:t>Ex 23:16</w:t>
        </w:r>
      </w:hyperlink>
      <w:r>
        <w:rPr>
          <w:lang w:val="es_ES" w:bidi="es_ES"/>
        </w:rPr>
        <w:t>). Solo en el quinto año se podía consumir la fruta.</w:t>
      </w:r>
      <w:r>
        <w:rPr>
          <w:lang w:val="es_ES" w:bidi="es_ES"/>
        </w:rPr>
      </w:r>
      <w:r>
        <w:rPr>
          <w:lang w:val="es_ES" w:bidi="es_ES"/>
        </w:rPr>
      </w:r>
    </w:p>
    <w:p>
      <w:pPr/>
      <w:r>
        <w:rPr>
          <w:lang w:val="es_ES" w:bidi="es_ES"/>
        </w:rPr>
      </w:r>
    </w:p>
    <w:p>
      <w:pPr>
        <w:pStyle w:val="Heading2"/>
      </w:pPr>
      <w:r>
        <w:rPr>
          <w:lang w:val="es_ES" w:bidi="es_ES"/>
        </w:rPr>
        <w:t>Levítico 19:26</w:t>
      </w:r>
      <w:r>
        <w:rPr>
          <w:lang w:val="es_ES" w:bidi="es_ES"/>
        </w:rPr>
      </w:r>
    </w:p>
    <w:p>
      <w:pPr>
        <w:pStyle w:val="Heading4"/>
      </w:pPr>
      <w:r>
        <w:rPr>
          <w:lang w:val="es_ES" w:bidi="es_ES"/>
        </w:rPr>
        <w:t xml:space="preserve">Sangre: Ver </w:t>
      </w:r>
      <w:r>
        <w:rPr>
          <w:lang w:val="es_ES" w:bidi="es_ES"/>
        </w:rPr>
        <w:t>nota de estudio sobre 7:22–27</w:t>
      </w:r>
      <w:r>
        <w:rPr>
          <w:lang w:val="es_ES" w:bidi="es_ES"/>
        </w:rPr>
        <w:t>. • A los sacerdotes se les permitía consultar el Urim y Tumim (</w:t>
      </w:r>
      <w:hyperlink r:id="rId315">
        <w:r>
          <w:rPr>
            <w:lang w:val="es_ES" w:bidi="es_ES"/>
          </w:rPr>
          <w:rPr>
            <w:color w:val="0000EE"/>
            <w:u w:val="single"/>
          </w:rPr>
          <w:t>Ex 28:30</w:t>
        </w:r>
      </w:hyperlink>
      <w:r>
        <w:rPr>
          <w:lang w:val="es_ES" w:bidi="es_ES"/>
        </w:rPr>
        <w:t>) o echar suertes (</w:t>
      </w:r>
      <w:hyperlink r:id="rId534">
        <w:r>
          <w:rPr>
            <w:lang w:val="es_ES" w:bidi="es_ES"/>
          </w:rPr>
          <w:rPr>
            <w:color w:val="0000EE"/>
            <w:u w:val="single"/>
          </w:rPr>
          <w:t>Lv 16:8</w:t>
        </w:r>
      </w:hyperlink>
      <w:r>
        <w:rPr>
          <w:lang w:val="es_ES" w:bidi="es_ES"/>
        </w:rPr>
        <w:t>) para ayudar a decidir casos no cubiertos por las regulaciones mosaicas. Sin embargo, aquellos que practicaban la adivinación o la brujería consultaban un poder ajeno al Señor, lo cual estaba prohibido bajo el primer mandamiento (</w:t>
      </w:r>
      <w:hyperlink r:id="rId549">
        <w:r>
          <w:rPr>
            <w:lang w:val="es_ES" w:bidi="es_ES"/>
          </w:rPr>
          <w:rPr>
            <w:color w:val="0000EE"/>
            <w:u w:val="single"/>
          </w:rPr>
          <w:t>Ex 20:3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19:27</w:t>
      </w:r>
      <w:r>
        <w:rPr>
          <w:lang w:val="es_ES" w:bidi="es_ES"/>
        </w:rPr>
      </w:r>
    </w:p>
    <w:p>
      <w:pPr/>
      <w:r>
        <w:rPr>
          <w:lang w:val="es_ES" w:bidi="es_ES"/>
        </w:rPr>
      </w:r>
      <w:r>
        <w:rPr>
          <w:lang w:val="es_ES" w:bidi="es_ES"/>
        </w:rPr>
        <w:t xml:space="preserve">No </w:t>
      </w:r>
      <w:r>
        <w:rPr>
          <w:lang w:val="es_ES" w:bidi="es_ES"/>
        </w:rPr>
        <w:t>cortaréis</w:t>
      </w:r>
      <w:r>
        <w:rPr>
          <w:lang w:val="es_ES" w:bidi="es_ES"/>
        </w:rPr>
        <w:t>: Según se observa en las pinturas murales egipcias, los cananeos se recortaban cuidadosamente el cabello y las barbas. Los israelitas no debían imitar esta práctica para evitar ser influenciados por la religión y la ética cananea.</w:t>
      </w:r>
      <w:r>
        <w:rPr>
          <w:lang w:val="es_ES" w:bidi="es_ES"/>
        </w:rPr>
      </w:r>
      <w:r>
        <w:rPr>
          <w:lang w:val="es_ES" w:bidi="es_ES"/>
        </w:rPr>
      </w:r>
    </w:p>
    <w:p>
      <w:pPr/>
      <w:r>
        <w:rPr>
          <w:lang w:val="es_ES" w:bidi="es_ES"/>
        </w:rPr>
      </w:r>
    </w:p>
    <w:p>
      <w:pPr>
        <w:pStyle w:val="Heading2"/>
      </w:pPr>
      <w:r>
        <w:rPr>
          <w:lang w:val="es_ES" w:bidi="es_ES"/>
        </w:rPr>
        <w:t>Levítico 19:28</w:t>
      </w:r>
      <w:r>
        <w:rPr>
          <w:lang w:val="es_ES" w:bidi="es_ES"/>
        </w:rPr>
      </w:r>
    </w:p>
    <w:p>
      <w:pPr>
        <w:pStyle w:val="Heading4"/>
      </w:pPr>
      <w:r>
        <w:rPr>
          <w:lang w:val="es_ES" w:bidi="es_ES"/>
        </w:rPr>
        <w:t>Rasguños en vuestra carne</w:t>
      </w:r>
      <w:r>
        <w:rPr>
          <w:lang w:val="es_ES" w:bidi="es_ES"/>
        </w:rPr>
        <w:t>: Cortarse a uno mismo estaba asociado con las prácticas de duelo cananeas (</w:t>
      </w:r>
      <w:hyperlink r:id="rId637">
        <w:r>
          <w:rPr>
            <w:lang w:val="es_ES" w:bidi="es_ES"/>
          </w:rPr>
          <w:rPr>
            <w:color w:val="0000EE"/>
            <w:u w:val="single"/>
          </w:rPr>
          <w:t>21:5,</w:t>
        </w:r>
      </w:hyperlink>
      <w:r>
        <w:rPr>
          <w:lang w:val="es_ES" w:bidi="es_ES"/>
        </w:rPr>
        <w:t xml:space="preserve"> </w:t>
      </w:r>
      <w:hyperlink r:id="rId396">
        <w:r>
          <w:rPr>
            <w:lang w:val="es_ES" w:bidi="es_ES"/>
          </w:rPr>
          <w:rPr>
            <w:color w:val="0000EE"/>
            <w:u w:val="single"/>
          </w:rPr>
          <w:t>Dt 14:1</w:t>
        </w:r>
      </w:hyperlink>
      <w:r>
        <w:rPr>
          <w:lang w:val="es_ES" w:bidi="es_ES"/>
        </w:rPr>
        <w:t>). La palabra traducida como tatuaje podría referirse a la pintura corporal, una práctica también asociada con el paganismo.</w:t>
      </w:r>
      <w:r>
        <w:rPr>
          <w:lang w:val="es_ES" w:bidi="es_ES"/>
        </w:rPr>
      </w:r>
      <w:r>
        <w:rPr>
          <w:lang w:val="es_ES" w:bidi="es_ES"/>
        </w:rPr>
      </w:r>
    </w:p>
    <w:p>
      <w:pPr/>
      <w:r>
        <w:rPr>
          <w:lang w:val="es_ES" w:bidi="es_ES"/>
        </w:rPr>
      </w:r>
    </w:p>
    <w:p>
      <w:pPr>
        <w:pStyle w:val="Heading2"/>
      </w:pPr>
      <w:r>
        <w:rPr>
          <w:lang w:val="es_ES" w:bidi="es_ES"/>
        </w:rPr>
        <w:t>Levítico 19:29</w:t>
      </w:r>
      <w:r>
        <w:rPr>
          <w:lang w:val="es_ES" w:bidi="es_ES"/>
        </w:rPr>
      </w:r>
    </w:p>
    <w:p>
      <w:pPr/>
      <w:r>
        <w:rPr>
          <w:lang w:val="es_ES" w:bidi="es_ES"/>
        </w:rPr>
      </w:r>
      <w:r>
        <w:rPr>
          <w:lang w:val="es_ES" w:bidi="es_ES"/>
        </w:rPr>
        <w:t xml:space="preserve">Capítulo </w:t>
      </w:r>
      <w:hyperlink r:id="rId638">
        <w:r>
          <w:rPr>
            <w:lang w:val="es_ES" w:bidi="es_ES"/>
          </w:rPr>
          <w:rPr>
            <w:color w:val="0000EE"/>
            <w:u w:val="single"/>
          </w:rPr>
          <w:t>21:9,</w:t>
        </w:r>
      </w:hyperlink>
      <w:r>
        <w:rPr>
          <w:lang w:val="es_ES" w:bidi="es_ES"/>
        </w:rPr>
        <w:t xml:space="preserve"> </w:t>
      </w:r>
      <w:hyperlink r:id="rId639">
        <w:r>
          <w:rPr>
            <w:lang w:val="es_ES" w:bidi="es_ES"/>
          </w:rPr>
          <w:rPr>
            <w:color w:val="0000EE"/>
            <w:u w:val="single"/>
          </w:rPr>
          <w:t>Dt 23:17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19:30</w:t>
      </w:r>
      <w:r>
        <w:rPr>
          <w:lang w:val="es_ES" w:bidi="es_ES"/>
        </w:rPr>
      </w:r>
    </w:p>
    <w:p>
      <w:pPr>
        <w:pStyle w:val="Heading4"/>
      </w:pPr>
      <w:r>
        <w:rPr>
          <w:lang w:val="es_ES" w:bidi="es_ES"/>
        </w:rPr>
        <w:t>Días de reposo: La palabra hebrea traducida como "Sábado" (</w:t>
      </w:r>
      <w:r>
        <w:rPr>
          <w:i/>
          <w:lang w:val="es_ES" w:bidi="es_ES"/>
        </w:rPr>
        <w:t>shabbath</w:t>
      </w:r>
      <w:r>
        <w:rPr>
          <w:lang w:val="es_ES" w:bidi="es_ES"/>
        </w:rPr>
        <w:t>) está relacionada con un verbo que significa simplemente "cesar", implicando descanso del trabajo. El Sábado conmemoraba el descanso de Dios en el séptimo día después de haber completado su obra de creación (</w:t>
      </w:r>
      <w:hyperlink r:id="rId590">
        <w:r>
          <w:rPr>
            <w:lang w:val="es_ES" w:bidi="es_ES"/>
          </w:rPr>
          <w:rPr>
            <w:color w:val="0000EE"/>
            <w:u w:val="single"/>
          </w:rPr>
          <w:t>Gn 1:31,</w:t>
        </w:r>
      </w:hyperlink>
      <w:r>
        <w:rPr>
          <w:lang w:val="es_ES" w:bidi="es_ES"/>
        </w:rPr>
        <w:t xml:space="preserve"> </w:t>
      </w:r>
      <w:hyperlink r:id="rId640">
        <w:r>
          <w:rPr>
            <w:lang w:val="es_ES" w:bidi="es_ES"/>
          </w:rPr>
          <w:rPr>
            <w:color w:val="0000EE"/>
            <w:u w:val="single"/>
          </w:rPr>
          <w:t>2:1–3</w:t>
        </w:r>
      </w:hyperlink>
      <w:r>
        <w:rPr>
          <w:lang w:val="es_ES" w:bidi="es_ES"/>
        </w:rPr>
        <w:t>). Comenzaba al atardecer del sexto día. Con el éxodo de Egipto, el Sábado adquirió un significado de pacto (</w:t>
      </w:r>
      <w:hyperlink r:id="rId641">
        <w:r>
          <w:rPr>
            <w:lang w:val="es_ES" w:bidi="es_ES"/>
          </w:rPr>
          <w:rPr>
            <w:color w:val="0000EE"/>
            <w:u w:val="single"/>
          </w:rPr>
          <w:t>Ex 16:23–25,</w:t>
        </w:r>
      </w:hyperlink>
      <w:r>
        <w:rPr>
          <w:lang w:val="es_ES" w:bidi="es_ES"/>
        </w:rPr>
        <w:t xml:space="preserve"> </w:t>
      </w:r>
      <w:hyperlink r:id="rId332">
        <w:r>
          <w:rPr>
            <w:lang w:val="es_ES" w:bidi="es_ES"/>
          </w:rPr>
          <w:rPr>
            <w:color w:val="0000EE"/>
            <w:u w:val="single"/>
          </w:rPr>
          <w:t>31:13</w:t>
        </w:r>
      </w:hyperlink>
      <w:r>
        <w:rPr>
          <w:lang w:val="es_ES" w:bidi="es_ES"/>
        </w:rPr>
        <w:t xml:space="preserve">). Como solo las personas libres, no los esclavos, tenían un día regular de descanso, el Sábado se convirtió en un símbolo de la liberación de Israel de la esclavitud en Egipto (ver </w:t>
      </w:r>
      <w:hyperlink r:id="rId642">
        <w:r>
          <w:rPr>
            <w:lang w:val="es_ES" w:bidi="es_ES"/>
          </w:rPr>
          <w:rPr>
            <w:color w:val="0000EE"/>
            <w:u w:val="single"/>
          </w:rPr>
          <w:t>Dt 5:13–15</w:t>
        </w:r>
      </w:hyperlink>
      <w:r>
        <w:rPr>
          <w:lang w:val="es_ES" w:bidi="es_ES"/>
        </w:rPr>
        <w:t>). • El pueblo debía mostrar reverencia (literalmente temor) porque el santuario</w:t>
      </w:r>
      <w:r>
        <w:rPr>
          <w:i/>
          <w:lang w:val="es_ES" w:bidi="es_ES"/>
        </w:rPr>
        <w:t>,</w:t>
      </w:r>
      <w:r>
        <w:rPr>
          <w:lang w:val="es_ES" w:bidi="es_ES"/>
        </w:rPr>
        <w:t xml:space="preserve"> al igual que el Sábado, era sagrado. No debían entrar en él cuando estuvieran impuros ni llevar nada impuro dentro de él.</w:t>
      </w:r>
      <w:r>
        <w:rPr>
          <w:lang w:val="es_ES" w:bidi="es_ES"/>
        </w:rPr>
      </w:r>
      <w:r>
        <w:rPr>
          <w:lang w:val="es_ES" w:bidi="es_ES"/>
        </w:rPr>
      </w:r>
    </w:p>
    <w:p>
      <w:pPr/>
      <w:r>
        <w:rPr>
          <w:lang w:val="es_ES" w:bidi="es_ES"/>
        </w:rPr>
      </w:r>
    </w:p>
    <w:p>
      <w:pPr>
        <w:pStyle w:val="Heading2"/>
      </w:pPr>
      <w:r>
        <w:rPr>
          <w:lang w:val="es_ES" w:bidi="es_ES"/>
        </w:rPr>
        <w:t>Levítico 19:31</w:t>
      </w:r>
      <w:r>
        <w:rPr>
          <w:lang w:val="es_ES" w:bidi="es_ES"/>
        </w:rPr>
      </w:r>
    </w:p>
    <w:p>
      <w:pPr>
        <w:pStyle w:val="Heading4"/>
      </w:pPr>
      <w:r>
        <w:rPr>
          <w:lang w:val="es_ES" w:bidi="es_ES"/>
        </w:rPr>
        <w:t>Adivinos</w:t>
      </w:r>
      <w:r>
        <w:rPr>
          <w:lang w:val="es_ES" w:bidi="es_ES"/>
        </w:rPr>
        <w:t xml:space="preserve">: Cp. </w:t>
      </w:r>
      <w:hyperlink r:id="rId643">
        <w:r>
          <w:rPr>
            <w:lang w:val="es_ES" w:bidi="es_ES"/>
          </w:rPr>
          <w:rPr>
            <w:color w:val="0000EE"/>
            <w:u w:val="single"/>
          </w:rPr>
          <w:t>1 Sam 28:7–25</w:t>
        </w:r>
      </w:hyperlink>
      <w:r>
        <w:rPr>
          <w:lang w:val="es_ES" w:bidi="es_ES"/>
        </w:rPr>
        <w:t xml:space="preserve">. • El término hebreo para consultar a los espíritus </w:t>
      </w:r>
      <w:r>
        <w:rPr>
          <w:i/>
          <w:lang w:val="es_ES" w:bidi="es_ES"/>
        </w:rPr>
        <w:t>(yidde‘oni)</w:t>
      </w:r>
      <w:r>
        <w:rPr>
          <w:lang w:val="es_ES" w:bidi="es_ES"/>
        </w:rPr>
        <w:t xml:space="preserve"> se deriva de una raíz que significa "saber". Describe a aquellos que afirman poseer un conocimiento oculto especial y lo utilizan para comunicarse con los muertos.</w:t>
      </w:r>
      <w:r>
        <w:rPr>
          <w:lang w:val="es_ES" w:bidi="es_ES"/>
        </w:rPr>
      </w:r>
      <w:r>
        <w:rPr>
          <w:lang w:val="es_ES" w:bidi="es_ES"/>
        </w:rPr>
      </w:r>
    </w:p>
    <w:p>
      <w:pPr/>
      <w:r>
        <w:rPr>
          <w:lang w:val="es_ES" w:bidi="es_ES"/>
        </w:rPr>
      </w:r>
    </w:p>
    <w:p>
      <w:pPr>
        <w:pStyle w:val="Heading2"/>
      </w:pPr>
      <w:r>
        <w:rPr>
          <w:lang w:val="es_ES" w:bidi="es_ES"/>
        </w:rPr>
        <w:t>Levítico 19:32</w:t>
      </w:r>
      <w:r>
        <w:rPr>
          <w:lang w:val="es_ES" w:bidi="es_ES"/>
        </w:rPr>
      </w:r>
    </w:p>
    <w:p>
      <w:pPr>
        <w:pStyle w:val="Heading4"/>
      </w:pPr>
      <w:r>
        <w:rPr>
          <w:lang w:val="es_ES" w:bidi="es_ES"/>
        </w:rPr>
        <w:t>En el mundo antiguo, los ancianos y las personas mayores eran respetados por su sabiduría (</w:t>
      </w:r>
      <w:hyperlink r:id="rId644">
        <w:r>
          <w:rPr>
            <w:lang w:val="es_ES" w:bidi="es_ES"/>
          </w:rPr>
          <w:rPr>
            <w:color w:val="0000EE"/>
            <w:u w:val="single"/>
          </w:rPr>
          <w:t>Jb 32:7</w:t>
        </w:r>
      </w:hyperlink>
      <w:r>
        <w:rPr>
          <w:lang w:val="es_ES" w:bidi="es_ES"/>
        </w:rPr>
        <w:t>). Honrar a los ancianos también es una forma de honrar a Dios.</w:t>
      </w:r>
      <w:r>
        <w:rPr>
          <w:lang w:val="es_ES" w:bidi="es_ES"/>
        </w:rPr>
      </w:r>
      <w:r>
        <w:rPr>
          <w:lang w:val="es_ES" w:bidi="es_ES"/>
        </w:rPr>
      </w:r>
    </w:p>
    <w:p>
      <w:pPr/>
      <w:r>
        <w:rPr>
          <w:lang w:val="es_ES" w:bidi="es_ES"/>
        </w:rPr>
      </w:r>
    </w:p>
    <w:p>
      <w:pPr>
        <w:pStyle w:val="Heading2"/>
      </w:pPr>
      <w:r>
        <w:rPr>
          <w:lang w:val="es_ES" w:bidi="es_ES"/>
        </w:rPr>
        <w:t>Levítico 19:33–34</w:t>
      </w:r>
      <w:r>
        <w:rPr>
          <w:lang w:val="es_ES" w:bidi="es_ES"/>
        </w:rPr>
      </w:r>
    </w:p>
    <w:p>
      <w:pPr>
        <w:pStyle w:val="Heading4"/>
      </w:pPr>
      <w:r>
        <w:rPr>
          <w:lang w:val="es_ES" w:bidi="es_ES"/>
        </w:rPr>
        <w:t xml:space="preserve">Los israelitas, que en su momento fueron extranjeros viviendo en Egipto, debían recordar el maltrato que sufrieron y evitar infligir abusos similares a otros (ver </w:t>
      </w:r>
      <w:hyperlink r:id="rId645">
        <w:r>
          <w:rPr>
            <w:lang w:val="es_ES" w:bidi="es_ES"/>
          </w:rPr>
          <w:rPr>
            <w:color w:val="0000EE"/>
            <w:u w:val="single"/>
          </w:rPr>
          <w:t>Dt 10:19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19:35–36</w:t>
      </w:r>
      <w:r>
        <w:rPr>
          <w:lang w:val="es_ES" w:bidi="es_ES"/>
        </w:rPr>
      </w:r>
    </w:p>
    <w:p>
      <w:pPr>
        <w:pStyle w:val="Heading4"/>
      </w:pPr>
      <w:r>
        <w:rPr>
          <w:lang w:val="es_ES" w:bidi="es_ES"/>
        </w:rPr>
        <w:t>Estándares deshonestos: Los comerciantes a veces utilizaban dos conjuntos diferentes de pesas, una pesada y otra ligera (</w:t>
      </w:r>
      <w:hyperlink r:id="rId646">
        <w:r>
          <w:rPr>
            <w:lang w:val="es_ES" w:bidi="es_ES"/>
          </w:rPr>
          <w:rPr>
            <w:color w:val="0000EE"/>
            <w:u w:val="single"/>
          </w:rPr>
          <w:t>Dt 25:13–15</w:t>
        </w:r>
      </w:hyperlink>
      <w:r>
        <w:rPr>
          <w:lang w:val="es_ES" w:bidi="es_ES"/>
        </w:rPr>
        <w:t>), para engañar a los clientes. La Biblia deja claro que esta práctica era aborrecible para Dios (</w:t>
      </w:r>
      <w:hyperlink r:id="rId647">
        <w:r>
          <w:rPr>
            <w:lang w:val="es_ES" w:bidi="es_ES"/>
          </w:rPr>
          <w:rPr>
            <w:color w:val="0000EE"/>
            <w:u w:val="single"/>
          </w:rPr>
          <w:t>Pr 11:1,</w:t>
        </w:r>
      </w:hyperlink>
      <w:r>
        <w:rPr>
          <w:lang w:val="es_ES" w:bidi="es_ES"/>
        </w:rPr>
        <w:t xml:space="preserve"> </w:t>
      </w:r>
      <w:hyperlink r:id="rId648">
        <w:r>
          <w:rPr>
            <w:lang w:val="es_ES" w:bidi="es_ES"/>
          </w:rPr>
          <w:rPr>
            <w:color w:val="0000EE"/>
            <w:u w:val="single"/>
          </w:rPr>
          <w:t>16:11,</w:t>
        </w:r>
      </w:hyperlink>
      <w:r>
        <w:rPr>
          <w:lang w:val="es_ES" w:bidi="es_ES"/>
        </w:rPr>
        <w:t xml:space="preserve"> </w:t>
      </w:r>
      <w:hyperlink r:id="rId649">
        <w:r>
          <w:rPr>
            <w:lang w:val="es_ES" w:bidi="es_ES"/>
          </w:rPr>
          <w:rPr>
            <w:color w:val="0000EE"/>
            <w:u w:val="single"/>
          </w:rPr>
          <w:t>20:10</w:t>
        </w:r>
      </w:hyperlink>
      <w:r>
        <w:rPr>
          <w:lang w:val="es_ES" w:bidi="es_ES"/>
        </w:rPr>
        <w:t xml:space="preserve">, </w:t>
      </w:r>
      <w:hyperlink r:id="rId650">
        <w:r>
          <w:rPr>
            <w:lang w:val="es_ES" w:bidi="es_ES"/>
          </w:rPr>
          <w:rPr>
            <w:color w:val="0000EE"/>
            <w:u w:val="single"/>
          </w:rPr>
          <w:t>23,</w:t>
        </w:r>
      </w:hyperlink>
      <w:r>
        <w:rPr>
          <w:lang w:val="es_ES" w:bidi="es_ES"/>
        </w:rPr>
        <w:t xml:space="preserve"> </w:t>
      </w:r>
      <w:hyperlink r:id="rId651">
        <w:r>
          <w:rPr>
            <w:lang w:val="es_ES" w:bidi="es_ES"/>
          </w:rPr>
          <w:rPr>
            <w:color w:val="0000EE"/>
            <w:u w:val="single"/>
          </w:rPr>
          <w:t>Mic 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20:2</w:t>
      </w:r>
      <w:r>
        <w:rPr>
          <w:lang w:val="es_ES" w:bidi="es_ES"/>
        </w:rPr>
      </w:r>
    </w:p>
    <w:p>
      <w:pPr>
        <w:pStyle w:val="Heading4"/>
      </w:pPr>
      <w:r>
        <w:rPr>
          <w:lang w:val="es_ES" w:bidi="es_ES"/>
        </w:rPr>
        <w:t xml:space="preserve">La lapidación (apedreado) era el método convencional para aplicar la pena capital (ver también </w:t>
      </w:r>
      <w:hyperlink r:id="rId652">
        <w:r>
          <w:rPr>
            <w:lang w:val="es_ES" w:bidi="es_ES"/>
          </w:rPr>
          <w:rPr>
            <w:color w:val="0000EE"/>
            <w:u w:val="single"/>
          </w:rPr>
          <w:t>20:27,</w:t>
        </w:r>
      </w:hyperlink>
      <w:r>
        <w:rPr>
          <w:lang w:val="es_ES" w:bidi="es_ES"/>
        </w:rPr>
        <w:t xml:space="preserve"> </w:t>
      </w:r>
      <w:hyperlink r:id="rId486">
        <w:r>
          <w:rPr>
            <w:lang w:val="es_ES" w:bidi="es_ES"/>
          </w:rPr>
          <w:rPr>
            <w:color w:val="0000EE"/>
            <w:u w:val="single"/>
          </w:rPr>
          <w:t>24:14</w:t>
        </w:r>
      </w:hyperlink>
      <w:r>
        <w:rPr>
          <w:lang w:val="es_ES" w:bidi="es_ES"/>
        </w:rPr>
        <w:t xml:space="preserve">, </w:t>
      </w:r>
      <w:hyperlink r:id="rId542">
        <w:r>
          <w:rPr>
            <w:lang w:val="es_ES" w:bidi="es_ES"/>
          </w:rPr>
          <w:rPr>
            <w:color w:val="0000EE"/>
            <w:u w:val="single"/>
          </w:rPr>
          <w:t>16</w:t>
        </w:r>
      </w:hyperlink>
      <w:r>
        <w:rPr>
          <w:lang w:val="es_ES" w:bidi="es_ES"/>
        </w:rPr>
        <w:t xml:space="preserve">, </w:t>
      </w:r>
      <w:hyperlink r:id="rId487">
        <w:r>
          <w:rPr>
            <w:lang w:val="es_ES" w:bidi="es_ES"/>
          </w:rPr>
          <w:rPr>
            <w:color w:val="0000EE"/>
            <w:u w:val="single"/>
          </w:rPr>
          <w:t>23,</w:t>
        </w:r>
      </w:hyperlink>
      <w:r>
        <w:rPr>
          <w:lang w:val="es_ES" w:bidi="es_ES"/>
        </w:rPr>
        <w:t xml:space="preserve"> </w:t>
      </w:r>
      <w:hyperlink r:id="rId653">
        <w:r>
          <w:rPr>
            <w:lang w:val="es_ES" w:bidi="es_ES"/>
          </w:rPr>
          <w:rPr>
            <w:color w:val="0000EE"/>
            <w:u w:val="single"/>
          </w:rPr>
          <w:t>Ex 19:13,</w:t>
        </w:r>
      </w:hyperlink>
      <w:r>
        <w:rPr>
          <w:lang w:val="es_ES" w:bidi="es_ES"/>
        </w:rPr>
        <w:t xml:space="preserve"> </w:t>
      </w:r>
      <w:hyperlink r:id="rId654">
        <w:r>
          <w:rPr>
            <w:lang w:val="es_ES" w:bidi="es_ES"/>
          </w:rPr>
          <w:rPr>
            <w:color w:val="0000EE"/>
            <w:u w:val="single"/>
          </w:rPr>
          <w:t>Nm 15:35–36,</w:t>
        </w:r>
      </w:hyperlink>
      <w:r>
        <w:rPr>
          <w:lang w:val="es_ES" w:bidi="es_ES"/>
        </w:rPr>
        <w:t xml:space="preserve"> </w:t>
      </w:r>
      <w:hyperlink r:id="rId655">
        <w:r>
          <w:rPr>
            <w:lang w:val="es_ES" w:bidi="es_ES"/>
          </w:rPr>
          <w:rPr>
            <w:color w:val="0000EE"/>
            <w:u w:val="single"/>
          </w:rPr>
          <w:t>Dt 17:2–7,</w:t>
        </w:r>
      </w:hyperlink>
      <w:r>
        <w:rPr>
          <w:lang w:val="es_ES" w:bidi="es_ES"/>
        </w:rPr>
        <w:t xml:space="preserve"> </w:t>
      </w:r>
      <w:hyperlink r:id="rId656">
        <w:r>
          <w:rPr>
            <w:lang w:val="es_ES" w:bidi="es_ES"/>
          </w:rPr>
          <w:rPr>
            <w:color w:val="0000EE"/>
            <w:u w:val="single"/>
          </w:rPr>
          <w:t>Jos 7:25–26,</w:t>
        </w:r>
      </w:hyperlink>
      <w:r>
        <w:rPr>
          <w:lang w:val="es_ES" w:bidi="es_ES"/>
        </w:rPr>
        <w:t xml:space="preserve"> </w:t>
      </w:r>
      <w:hyperlink r:id="rId657">
        <w:r>
          <w:rPr>
            <w:lang w:val="es_ES" w:bidi="es_ES"/>
          </w:rPr>
          <w:rPr>
            <w:color w:val="0000EE"/>
            <w:u w:val="single"/>
          </w:rPr>
          <w:t>Jn 8:1–11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20:9</w:t>
      </w:r>
      <w:r>
        <w:rPr>
          <w:lang w:val="es_ES" w:bidi="es_ES"/>
        </w:rPr>
      </w:r>
    </w:p>
    <w:p>
      <w:pPr>
        <w:pStyle w:val="Heading4"/>
      </w:pPr>
      <w:r>
        <w:rPr>
          <w:lang w:val="es_ES" w:bidi="es_ES"/>
        </w:rPr>
        <w:t xml:space="preserve">La palabra hebrea para deshonrar significa "hacer poco caso de, tratar con desprecio", y tradicionalmente se traduce como "maldecir", en el sentido de llamar a alguien con un nombre vulgar o profano. La autoridad parental fue otorgada por Dios, no elegida por el hijo (ver </w:t>
      </w:r>
      <w:hyperlink r:id="rId576">
        <w:r>
          <w:rPr>
            <w:lang w:val="es_ES" w:bidi="es_ES"/>
          </w:rPr>
          <w:rPr>
            <w:color w:val="0000EE"/>
            <w:u w:val="single"/>
          </w:rPr>
          <w:t>Ex 20:12,</w:t>
        </w:r>
      </w:hyperlink>
      <w:r>
        <w:rPr>
          <w:lang w:val="es_ES" w:bidi="es_ES"/>
        </w:rPr>
        <w:t xml:space="preserve"> </w:t>
      </w:r>
      <w:hyperlink r:id="rId658">
        <w:r>
          <w:rPr>
            <w:lang w:val="es_ES" w:bidi="es_ES"/>
          </w:rPr>
          <w:rPr>
            <w:color w:val="0000EE"/>
            <w:u w:val="single"/>
          </w:rPr>
          <w:t>Dt 21:18–21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20:9–27</w:t>
      </w:r>
      <w:r>
        <w:rPr>
          <w:lang w:val="es_ES" w:bidi="es_ES"/>
        </w:rPr>
      </w:r>
    </w:p>
    <w:p>
      <w:pPr>
        <w:pStyle w:val="Heading4"/>
      </w:pPr>
      <w:r>
        <w:rPr>
          <w:lang w:val="es_ES" w:bidi="es_ES"/>
        </w:rPr>
        <w:t xml:space="preserve">Dado que la adoración pagana influía en la ética, las regulaciones para las familias siguen inmediatamente a aquellas que abordan las prácticas religiosas paganas. En cierta medida, las leyes de esta sección replican las de </w:t>
      </w:r>
      <w:hyperlink r:id="rId659">
        <w:r>
          <w:rPr>
            <w:lang w:val="es_ES" w:bidi="es_ES"/>
          </w:rPr>
          <w:rPr>
            <w:color w:val="0000EE"/>
            <w:u w:val="single"/>
          </w:rPr>
          <w:t>18:6–30</w:t>
        </w:r>
      </w:hyperlink>
      <w:r>
        <w:rPr>
          <w:lang w:val="es_ES" w:bidi="es_ES"/>
        </w:rPr>
        <w:t>, que preceden a la sección sobre las expresiones adecuadas de santidad (</w:t>
      </w:r>
      <w:hyperlink r:id="rId560">
        <w:r>
          <w:rPr>
            <w:lang w:val="es_ES" w:bidi="es_ES"/>
          </w:rPr>
          <w:rPr>
            <w:color w:val="0000EE"/>
            <w:u w:val="single"/>
          </w:rPr>
          <w:t>19:1–37</w:t>
        </w:r>
      </w:hyperlink>
      <w:r>
        <w:rPr>
          <w:lang w:val="es_ES" w:bidi="es_ES"/>
        </w:rPr>
        <w:t>). Todos estos temas estaban relacionados, ya que la adoración adecuada de Dios conducía a una conducta correcta hacia otras personas, mientras que la adoración inadecuada de Dios resultaba en violaciones morales.</w:t>
      </w:r>
      <w:r>
        <w:rPr>
          <w:lang w:val="es_ES" w:bidi="es_ES"/>
        </w:rPr>
      </w:r>
      <w:r>
        <w:rPr>
          <w:lang w:val="es_ES" w:bidi="es_ES"/>
        </w:rPr>
      </w:r>
    </w:p>
    <w:p>
      <w:pPr/>
      <w:r>
        <w:rPr>
          <w:lang w:val="es_ES" w:bidi="es_ES"/>
        </w:rPr>
      </w:r>
    </w:p>
    <w:p>
      <w:pPr>
        <w:pStyle w:val="Heading2"/>
      </w:pPr>
      <w:r>
        <w:rPr>
          <w:lang w:val="es_ES" w:bidi="es_ES"/>
        </w:rPr>
        <w:t>Levítico 20:10</w:t>
      </w:r>
      <w:r>
        <w:rPr>
          <w:lang w:val="es_ES" w:bidi="es_ES"/>
        </w:rPr>
      </w:r>
    </w:p>
    <w:p>
      <w:pPr>
        <w:pStyle w:val="Heading4"/>
      </w:pPr>
      <w:r>
        <w:rPr>
          <w:lang w:val="es_ES" w:bidi="es_ES"/>
        </w:rPr>
        <w:t xml:space="preserve">Consulte </w:t>
      </w:r>
      <w:r>
        <w:rPr>
          <w:lang w:val="es_ES" w:bidi="es_ES"/>
        </w:rPr>
        <w:t>la nota de estudio sobre 18:20</w:t>
      </w:r>
      <w:r>
        <w:rPr>
          <w:lang w:val="es_ES" w:bidi="es_ES"/>
        </w:rPr>
        <w:t xml:space="preserve">; vea también </w:t>
      </w:r>
      <w:hyperlink r:id="rId660">
        <w:r>
          <w:rPr>
            <w:lang w:val="es_ES" w:bidi="es_ES"/>
          </w:rPr>
          <w:rPr>
            <w:color w:val="0000EE"/>
            <w:u w:val="single"/>
          </w:rPr>
          <w:t>Ex 20:14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20:11</w:t>
      </w:r>
      <w:r>
        <w:rPr>
          <w:lang w:val="es_ES" w:bidi="es_ES"/>
        </w:rPr>
      </w:r>
    </w:p>
    <w:p>
      <w:pPr/>
      <w:r>
        <w:rPr>
          <w:lang w:val="es_ES" w:bidi="es_ES"/>
        </w:rPr>
      </w:r>
      <w:r>
        <w:rPr>
          <w:lang w:val="es_ES" w:bidi="es_ES"/>
        </w:rPr>
        <w:t xml:space="preserve">Consulte </w:t>
      </w:r>
      <w:r>
        <w:rPr>
          <w:lang w:val="es_ES" w:bidi="es_ES"/>
        </w:rPr>
        <w:t>la nota de estudio sobre 18:7–8</w:t>
      </w:r>
      <w:r>
        <w:rPr>
          <w:lang w:val="es_ES" w:bidi="es_ES"/>
        </w:rPr>
        <w:t>. Esta orden dejó claro que el crimen se consideraba tanto incesto como adulterio.</w:t>
      </w:r>
      <w:r>
        <w:rPr>
          <w:lang w:val="es_ES" w:bidi="es_ES"/>
        </w:rPr>
      </w:r>
      <w:r>
        <w:rPr>
          <w:lang w:val="es_ES" w:bidi="es_ES"/>
        </w:rPr>
      </w:r>
    </w:p>
    <w:p>
      <w:pPr/>
      <w:r>
        <w:rPr>
          <w:lang w:val="es_ES" w:bidi="es_ES"/>
        </w:rPr>
      </w:r>
    </w:p>
    <w:p>
      <w:pPr>
        <w:pStyle w:val="Heading2"/>
      </w:pPr>
      <w:r>
        <w:rPr>
          <w:lang w:val="es_ES" w:bidi="es_ES"/>
        </w:rPr>
        <w:t>Levítico 20:17</w:t>
      </w:r>
      <w:r>
        <w:rPr>
          <w:lang w:val="es_ES" w:bidi="es_ES"/>
        </w:rPr>
      </w:r>
    </w:p>
    <w:p>
      <w:pPr>
        <w:pStyle w:val="Heading4"/>
      </w:pPr>
      <w:r>
        <w:rPr>
          <w:lang w:val="es_ES" w:bidi="es_ES"/>
        </w:rPr>
        <w:t>Cosa es execrable</w:t>
      </w:r>
      <w:r>
        <w:rPr>
          <w:lang w:val="es_ES" w:bidi="es_ES"/>
        </w:rPr>
        <w:t xml:space="preserve">: La conducta adecuada trae honor tanto a los individuos como a sus hogares; la conducta inapropiada trae vergüenza. • Ambas partes son castigadas (ver </w:t>
      </w:r>
      <w:hyperlink r:id="rId661">
        <w:r>
          <w:rPr>
            <w:lang w:val="es_ES" w:bidi="es_ES"/>
          </w:rPr>
          <w:rPr>
            <w:color w:val="0000EE"/>
            <w:u w:val="single"/>
          </w:rPr>
          <w:t>7:20–21</w:t>
        </w:r>
      </w:hyperlink>
      <w:r>
        <w:rPr>
          <w:lang w:val="es_ES" w:bidi="es_ES"/>
        </w:rPr>
        <w:t xml:space="preserve">), pero el hombre será castigado más severamente (ver </w:t>
      </w:r>
      <w:hyperlink r:id="rId662">
        <w:r>
          <w:rPr>
            <w:lang w:val="es_ES" w:bidi="es_ES"/>
          </w:rPr>
          <w:rPr>
            <w:color w:val="0000EE"/>
            <w:u w:val="single"/>
          </w:rPr>
          <w:t>5:1,</w:t>
        </w:r>
      </w:hyperlink>
      <w:r>
        <w:rPr>
          <w:lang w:val="es_ES" w:bidi="es_ES"/>
        </w:rPr>
        <w:t xml:space="preserve"> </w:t>
      </w:r>
      <w:hyperlink r:id="rId663">
        <w:r>
          <w:rPr>
            <w:lang w:val="es_ES" w:bidi="es_ES"/>
          </w:rPr>
          <w:rPr>
            <w:color w:val="0000EE"/>
            <w:u w:val="single"/>
          </w:rPr>
          <w:t>18:6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20:20–21</w:t>
      </w:r>
      <w:r>
        <w:rPr>
          <w:lang w:val="es_ES" w:bidi="es_ES"/>
        </w:rPr>
      </w:r>
    </w:p>
    <w:p>
      <w:pPr/>
      <w:r>
        <w:rPr>
          <w:lang w:val="es_ES" w:bidi="es_ES"/>
        </w:rPr>
      </w:r>
      <w:r>
        <w:rPr>
          <w:lang w:val="es_ES" w:bidi="es_ES"/>
        </w:rPr>
        <w:t xml:space="preserve">Quedarse sin hijos llevaba un estigma social y se consideraba un juicio de Dios (ver </w:t>
      </w:r>
      <w:hyperlink r:id="rId664">
        <w:r>
          <w:rPr>
            <w:lang w:val="es_ES" w:bidi="es_ES"/>
          </w:rPr>
          <w:rPr>
            <w:color w:val="0000EE"/>
            <w:u w:val="single"/>
          </w:rPr>
          <w:t>Gn 30:1–2,</w:t>
        </w:r>
      </w:hyperlink>
      <w:r>
        <w:rPr>
          <w:lang w:val="es_ES" w:bidi="es_ES"/>
        </w:rPr>
        <w:t xml:space="preserve"> </w:t>
      </w:r>
      <w:hyperlink r:id="rId665">
        <w:r>
          <w:rPr>
            <w:lang w:val="es_ES" w:bidi="es_ES"/>
          </w:rPr>
          <w:rPr>
            <w:color w:val="0000EE"/>
            <w:u w:val="single"/>
          </w:rPr>
          <w:t>Dt 7:14</w:t>
        </w:r>
      </w:hyperlink>
      <w:r>
        <w:rPr>
          <w:lang w:val="es_ES" w:bidi="es_ES"/>
        </w:rPr>
        <w:t>). ¿Qué situación se describe en estos versículos? Ya se han discutido las relaciones sexuales con una cuñada (</w:t>
      </w:r>
      <w:hyperlink r:id="rId666">
        <w:r>
          <w:rPr>
            <w:lang w:val="es_ES" w:bidi="es_ES"/>
          </w:rPr>
          <w:rPr>
            <w:color w:val="0000EE"/>
            <w:u w:val="single"/>
          </w:rPr>
          <w:t>Lv 18:16</w:t>
        </w:r>
      </w:hyperlink>
      <w:r>
        <w:rPr>
          <w:lang w:val="es_ES" w:bidi="es_ES"/>
        </w:rPr>
        <w:t>) o la esposa de un tío (</w:t>
      </w:r>
      <w:hyperlink r:id="rId667">
        <w:r>
          <w:rPr>
            <w:lang w:val="es_ES" w:bidi="es_ES"/>
          </w:rPr>
          <w:rPr>
            <w:color w:val="0000EE"/>
            <w:u w:val="single"/>
          </w:rPr>
          <w:t>18:14</w:t>
        </w:r>
      </w:hyperlink>
      <w:r>
        <w:rPr>
          <w:lang w:val="es_ES" w:bidi="es_ES"/>
        </w:rPr>
        <w:t>). El adulterio se aborda en otros lugares y conllevaría la muerte para ambas partes (</w:t>
      </w:r>
      <w:hyperlink r:id="rId584">
        <w:r>
          <w:rPr>
            <w:lang w:val="es_ES" w:bidi="es_ES"/>
          </w:rPr>
          <w:rPr>
            <w:color w:val="0000EE"/>
            <w:u w:val="single"/>
          </w:rPr>
          <w:t>Dt 22:22</w:t>
        </w:r>
      </w:hyperlink>
      <w:r>
        <w:rPr>
          <w:lang w:val="es_ES" w:bidi="es_ES"/>
        </w:rPr>
        <w:t>). Si la mujer involucrada era una viuda sin un heredero varón, se podría invocar la ley del matrimonio levirato (</w:t>
      </w:r>
      <w:hyperlink r:id="rId668">
        <w:r>
          <w:rPr>
            <w:lang w:val="es_ES" w:bidi="es_ES"/>
          </w:rPr>
          <w:rPr>
            <w:color w:val="0000EE"/>
            <w:u w:val="single"/>
          </w:rPr>
          <w:t>Dt 25:5–6,</w:t>
        </w:r>
      </w:hyperlink>
      <w:r>
        <w:rPr>
          <w:lang w:val="es_ES" w:bidi="es_ES"/>
        </w:rPr>
        <w:t xml:space="preserve"> ver </w:t>
      </w:r>
      <w:r>
        <w:rPr>
          <w:lang w:val="es_ES" w:bidi="es_ES"/>
        </w:rPr>
        <w:t>nota de estudio sobre Lv 18:16</w:t>
      </w:r>
      <w:r>
        <w:rPr>
          <w:lang w:val="es_ES" w:bidi="es_ES"/>
        </w:rPr>
        <w:t xml:space="preserve">). Dado que esas situaciones no parecen aplicarse, parecería que esta ley se refiere a casarse con una tía o una cuñada después de que ella haya sido divorciada de su marido. Juan el Bautista aparentemente aplicó esta ley para condenar el matrimonio de Herodes Antipas con Herodías (ver </w:t>
      </w:r>
      <w:hyperlink r:id="rId669">
        <w:r>
          <w:rPr>
            <w:lang w:val="es_ES" w:bidi="es_ES"/>
          </w:rPr>
          <w:rPr>
            <w:color w:val="0000EE"/>
            <w:u w:val="single"/>
          </w:rPr>
          <w:t>Mc 6:17–29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20:24</w:t>
      </w:r>
      <w:r>
        <w:rPr>
          <w:lang w:val="es_ES" w:bidi="es_ES"/>
        </w:rPr>
      </w:r>
    </w:p>
    <w:p>
      <w:pPr>
        <w:pStyle w:val="Heading4"/>
      </w:pPr>
      <w:r>
        <w:rPr>
          <w:lang w:val="es_ES" w:bidi="es_ES"/>
        </w:rPr>
        <w:t>La expresión "fluye leche y miel" es común en Éxodo y Deuteronomio. Transmite la idea de que la comida es abundante y fácil de conseguir. Esto contrasta con Egipto, donde todo dependía de la inundación del Nilo y la irrigación (</w:t>
      </w:r>
      <w:hyperlink r:id="rId670">
        <w:r>
          <w:rPr>
            <w:lang w:val="es_ES" w:bidi="es_ES"/>
          </w:rPr>
          <w:rPr>
            <w:color w:val="0000EE"/>
            <w:u w:val="single"/>
          </w:rPr>
          <w:t>Dt 11:9–12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21:1–4</w:t>
      </w:r>
      <w:r>
        <w:rPr>
          <w:lang w:val="es_ES" w:bidi="es_ES"/>
        </w:rPr>
      </w:r>
    </w:p>
    <w:p>
      <w:pPr>
        <w:pStyle w:val="Heading4"/>
      </w:pPr>
      <w:r>
        <w:rPr>
          <w:lang w:val="es_ES" w:bidi="es_ES"/>
        </w:rPr>
        <w:t>Tocar un cadáver hacía que una persona quedara impura durante siete días. Como un sacerdote debía estar preparado para manejar cosas sagradas en todo momento, no se le permitía tocar un cadáver, ni siquiera el de un pariente, ya que de lo contrario podría no estar apto para ministrar cuando fuera necesario. Las únicas excepciones eran sus parientes más cercanos, porque podría no haber nadie más que pudiera enterrar los cuerpos.</w:t>
      </w:r>
      <w:r>
        <w:rPr>
          <w:lang w:val="es_ES" w:bidi="es_ES"/>
        </w:rPr>
      </w:r>
      <w:r>
        <w:rPr>
          <w:lang w:val="es_ES" w:bidi="es_ES"/>
        </w:rPr>
      </w:r>
    </w:p>
    <w:p>
      <w:pPr/>
      <w:r>
        <w:rPr>
          <w:lang w:val="es_ES" w:bidi="es_ES"/>
        </w:rPr>
      </w:r>
    </w:p>
    <w:p>
      <w:pPr>
        <w:pStyle w:val="Heading2"/>
      </w:pPr>
      <w:r>
        <w:rPr>
          <w:lang w:val="es_ES" w:bidi="es_ES"/>
        </w:rPr>
        <w:t>Levítico 21:1–22.33</w:t>
      </w:r>
      <w:r>
        <w:rPr>
          <w:lang w:val="es_ES" w:bidi="es_ES"/>
        </w:rPr>
      </w:r>
    </w:p>
    <w:p>
      <w:pPr>
        <w:pStyle w:val="Heading4"/>
      </w:pPr>
      <w:r>
        <w:rPr>
          <w:lang w:val="es_ES" w:bidi="es_ES"/>
        </w:rPr>
        <w:t>Esta sección, que abarca las regulaciones sacerdotales, está marcada seis veces con la frase "yo Jehová soy el que los santifico." (</w:t>
      </w:r>
      <w:hyperlink r:id="rId327">
        <w:r>
          <w:rPr>
            <w:lang w:val="es_ES" w:bidi="es_ES"/>
          </w:rPr>
          <w:rPr>
            <w:color w:val="0000EE"/>
            <w:u w:val="single"/>
          </w:rPr>
          <w:t>21:15</w:t>
        </w:r>
      </w:hyperlink>
      <w:r>
        <w:rPr>
          <w:lang w:val="es_ES" w:bidi="es_ES"/>
        </w:rPr>
        <w:t xml:space="preserve">, </w:t>
      </w:r>
      <w:hyperlink r:id="rId328">
        <w:r>
          <w:rPr>
            <w:lang w:val="es_ES" w:bidi="es_ES"/>
          </w:rPr>
          <w:rPr>
            <w:color w:val="0000EE"/>
            <w:u w:val="single"/>
          </w:rPr>
          <w:t>23</w:t>
        </w:r>
      </w:hyperlink>
      <w:r>
        <w:rPr>
          <w:lang w:val="es_ES" w:bidi="es_ES"/>
        </w:rPr>
        <w:t xml:space="preserve">; </w:t>
      </w:r>
      <w:hyperlink r:id="rId329">
        <w:r>
          <w:rPr>
            <w:lang w:val="es_ES" w:bidi="es_ES"/>
          </w:rPr>
          <w:rPr>
            <w:color w:val="0000EE"/>
            <w:u w:val="single"/>
          </w:rPr>
          <w:t>22:9</w:t>
        </w:r>
      </w:hyperlink>
      <w:r>
        <w:rPr>
          <w:lang w:val="es_ES" w:bidi="es_ES"/>
        </w:rPr>
        <w:t xml:space="preserve">, </w:t>
      </w:r>
      <w:hyperlink r:id="rId330">
        <w:r>
          <w:rPr>
            <w:lang w:val="es_ES" w:bidi="es_ES"/>
          </w:rPr>
          <w:rPr>
            <w:color w:val="0000EE"/>
            <w:u w:val="single"/>
          </w:rPr>
          <w:t>16</w:t>
        </w:r>
      </w:hyperlink>
      <w:r>
        <w:rPr>
          <w:lang w:val="es_ES" w:bidi="es_ES"/>
        </w:rPr>
        <w:t xml:space="preserve">, </w:t>
      </w:r>
      <w:hyperlink r:id="rId331">
        <w:r>
          <w:rPr>
            <w:lang w:val="es_ES" w:bidi="es_ES"/>
          </w:rPr>
          <w:rPr>
            <w:color w:val="0000EE"/>
            <w:u w:val="single"/>
          </w:rPr>
          <w:t>32,</w:t>
        </w:r>
      </w:hyperlink>
      <w:r>
        <w:rPr>
          <w:lang w:val="es_ES" w:bidi="es_ES"/>
        </w:rPr>
        <w:t xml:space="preserve"> cp. </w:t>
      </w:r>
      <w:hyperlink r:id="rId138">
        <w:r>
          <w:rPr>
            <w:lang w:val="es_ES" w:bidi="es_ES"/>
          </w:rPr>
          <w:rPr>
            <w:color w:val="0000EE"/>
            <w:u w:val="single"/>
          </w:rPr>
          <w:t>21:8</w:t>
        </w:r>
      </w:hyperlink>
      <w:r>
        <w:rPr>
          <w:lang w:val="es_ES" w:bidi="es_ES"/>
        </w:rPr>
        <w:t xml:space="preserve">). Estas palabras reafirman la conexión necesaria entre la santidad de Dios y la santidad esperada del sacerdocio, y por extensión, de todo Israel (ver </w:t>
      </w:r>
      <w:hyperlink r:id="rId671">
        <w:r>
          <w:rPr>
            <w:lang w:val="es_ES" w:bidi="es_ES"/>
          </w:rPr>
          <w:rPr>
            <w:color w:val="0000EE"/>
            <w:u w:val="single"/>
          </w:rPr>
          <w:t>8:10,</w:t>
        </w:r>
      </w:hyperlink>
      <w:r>
        <w:rPr>
          <w:lang w:val="es_ES" w:bidi="es_ES"/>
        </w:rPr>
        <w:t xml:space="preserve"> </w:t>
      </w:r>
      <w:hyperlink r:id="rId418">
        <w:r>
          <w:rPr>
            <w:lang w:val="es_ES" w:bidi="es_ES"/>
          </w:rPr>
          <w:rPr>
            <w:color w:val="0000EE"/>
            <w:u w:val="single"/>
          </w:rPr>
          <w:t>11:44–45,</w:t>
        </w:r>
      </w:hyperlink>
      <w:r>
        <w:rPr>
          <w:lang w:val="es_ES" w:bidi="es_ES"/>
        </w:rPr>
        <w:t xml:space="preserve"> </w:t>
      </w:r>
      <w:hyperlink r:id="rId435">
        <w:r>
          <w:rPr>
            <w:lang w:val="es_ES" w:bidi="es_ES"/>
          </w:rPr>
          <w:rPr>
            <w:color w:val="0000EE"/>
            <w:u w:val="single"/>
          </w:rPr>
          <w:t>19:2</w:t>
        </w:r>
      </w:hyperlink>
      <w:r>
        <w:rPr>
          <w:lang w:val="es_ES" w:bidi="es_ES"/>
        </w:rPr>
        <w:t xml:space="preserve">). Los sacerdotes son mencionados específicamente en </w:t>
      </w:r>
      <w:hyperlink r:id="rId672">
        <w:r>
          <w:rPr>
            <w:lang w:val="es_ES" w:bidi="es_ES"/>
          </w:rPr>
          <w:rPr>
            <w:color w:val="0000EE"/>
            <w:u w:val="single"/>
          </w:rPr>
          <w:t>21:1- 22:16</w:t>
        </w:r>
      </w:hyperlink>
      <w:r>
        <w:rPr>
          <w:lang w:val="es_ES" w:bidi="es_ES"/>
        </w:rPr>
        <w:t xml:space="preserve">, mientras que tanto el clero como los laicos están incluidos en </w:t>
      </w:r>
      <w:hyperlink r:id="rId673">
        <w:r>
          <w:rPr>
            <w:lang w:val="es_ES" w:bidi="es_ES"/>
          </w:rPr>
          <w:rPr>
            <w:color w:val="0000EE"/>
            <w:u w:val="single"/>
          </w:rPr>
          <w:t>22:17–33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21:5</w:t>
      </w:r>
      <w:r>
        <w:rPr>
          <w:lang w:val="es_ES" w:bidi="es_ES"/>
        </w:rPr>
      </w:r>
    </w:p>
    <w:p>
      <w:pPr>
        <w:pStyle w:val="Heading4"/>
      </w:pPr>
      <w:r>
        <w:rPr>
          <w:lang w:val="es_ES" w:bidi="es_ES"/>
        </w:rPr>
        <w:t xml:space="preserve">afeitar... recortar: Consulta las notas de estudio en </w:t>
      </w:r>
      <w:r>
        <w:rPr>
          <w:lang w:val="es_ES" w:bidi="es_ES"/>
        </w:rPr>
        <w:t>10:6</w:t>
      </w:r>
      <w:r>
        <w:rPr>
          <w:lang w:val="es_ES" w:bidi="es_ES"/>
        </w:rPr>
        <w:t xml:space="preserve">; </w:t>
      </w:r>
      <w:r>
        <w:rPr>
          <w:lang w:val="es_ES" w:bidi="es_ES"/>
        </w:rPr>
        <w:t>19:27</w:t>
      </w:r>
      <w:r>
        <w:rPr>
          <w:lang w:val="es_ES" w:bidi="es_ES"/>
        </w:rPr>
        <w:t xml:space="preserve">. • cortar sus cuerpos: Consulta la </w:t>
      </w:r>
      <w:r>
        <w:rPr>
          <w:lang w:val="es_ES" w:bidi="es_ES"/>
        </w:rPr>
        <w:t>nota de estudio en 19:28</w:t>
      </w:r>
      <w:r>
        <w:rPr>
          <w:lang w:val="es_ES" w:bidi="es_ES"/>
        </w:rPr>
        <w:t>. La automutilación era una práctica pagana. Así como los defectos de cualquier tipo excluían a la mayoría de los animales como ofrendas (</w:t>
      </w:r>
      <w:hyperlink r:id="rId674">
        <w:r>
          <w:rPr>
            <w:lang w:val="es_ES" w:bidi="es_ES"/>
          </w:rPr>
          <w:rPr>
            <w:color w:val="0000EE"/>
            <w:u w:val="single"/>
          </w:rPr>
          <w:t>22:19–25</w:t>
        </w:r>
      </w:hyperlink>
      <w:r>
        <w:rPr>
          <w:lang w:val="es_ES" w:bidi="es_ES"/>
        </w:rPr>
        <w:t xml:space="preserve">), un defecto de manera similar excluía a un sacerdote de oficiar (ver </w:t>
      </w:r>
      <w:hyperlink r:id="rId675">
        <w:r>
          <w:rPr>
            <w:lang w:val="es_ES" w:bidi="es_ES"/>
          </w:rPr>
          <w:rPr>
            <w:color w:val="0000EE"/>
            <w:u w:val="single"/>
          </w:rPr>
          <w:t>21:17–23</w:t>
        </w:r>
      </w:hyperlink>
      <w:r>
        <w:rPr>
          <w:lang w:val="es_ES" w:bidi="es_ES"/>
        </w:rPr>
        <w:t>). Por ejemplo, un eunuco no podía servir como sacerdote (</w:t>
      </w:r>
      <w:hyperlink r:id="rId676">
        <w:r>
          <w:rPr>
            <w:lang w:val="es_ES" w:bidi="es_ES"/>
          </w:rPr>
          <w:rPr>
            <w:color w:val="0000EE"/>
            <w:u w:val="single"/>
          </w:rPr>
          <w:t>Dt 23:1</w:t>
        </w:r>
      </w:hyperlink>
      <w:r>
        <w:rPr>
          <w:lang w:val="es_ES" w:bidi="es_ES"/>
        </w:rPr>
        <w:t xml:space="preserve">) porque no era un representante adecuado del pueblo. Sin embargo, su linaje sacerdotal era reconocido como calificado para comer su parte sacerdotal (ver </w:t>
      </w:r>
      <w:hyperlink r:id="rId141">
        <w:r>
          <w:rPr>
            <w:lang w:val="es_ES" w:bidi="es_ES"/>
          </w:rPr>
          <w:rPr>
            <w:color w:val="0000EE"/>
            <w:u w:val="single"/>
          </w:rPr>
          <w:t>Lv 21:22</w:t>
        </w:r>
      </w:hyperlink>
      <w:r>
        <w:rPr>
          <w:lang w:val="es_ES" w:bidi="es_ES"/>
        </w:rPr>
        <w:t>). Por otro lado, la impureza descalificaba a cualquier sacerdote del ministerio y de comer la parte del sacerdote mientras la condición persistiera (</w:t>
      </w:r>
      <w:hyperlink r:id="rId677">
        <w:r>
          <w:rPr>
            <w:lang w:val="es_ES" w:bidi="es_ES"/>
          </w:rPr>
          <w:rPr>
            <w:color w:val="0000EE"/>
            <w:u w:val="single"/>
          </w:rPr>
          <w:t>22:2–8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21:6</w:t>
      </w:r>
      <w:r>
        <w:rPr>
          <w:lang w:val="es_ES" w:bidi="es_ES"/>
        </w:rPr>
      </w:r>
    </w:p>
    <w:p>
      <w:pPr>
        <w:pStyle w:val="Heading4"/>
      </w:pPr>
      <w:r>
        <w:rPr>
          <w:lang w:val="es_ES" w:bidi="es_ES"/>
        </w:rPr>
        <w:t>Un sacerdote nunca debe causar vergüenza profanando el nombre de Dios.</w:t>
      </w:r>
      <w:r>
        <w:rPr>
          <w:lang w:val="es_ES" w:bidi="es_ES"/>
        </w:rPr>
      </w:r>
      <w:r>
        <w:rPr>
          <w:lang w:val="es_ES" w:bidi="es_ES"/>
        </w:rPr>
      </w:r>
    </w:p>
    <w:p>
      <w:pPr/>
      <w:r>
        <w:rPr>
          <w:lang w:val="es_ES" w:bidi="es_ES"/>
        </w:rPr>
      </w:r>
    </w:p>
    <w:p>
      <w:pPr>
        <w:pStyle w:val="Heading2"/>
      </w:pPr>
      <w:r>
        <w:rPr>
          <w:lang w:val="es_ES" w:bidi="es_ES"/>
        </w:rPr>
        <w:t>Levítico 21:7</w:t>
      </w:r>
      <w:r>
        <w:rPr>
          <w:lang w:val="es_ES" w:bidi="es_ES"/>
        </w:rPr>
      </w:r>
    </w:p>
    <w:p>
      <w:pPr>
        <w:pStyle w:val="Heading4"/>
      </w:pPr>
      <w:r>
        <w:rPr>
          <w:lang w:val="es_ES" w:bidi="es_ES"/>
        </w:rPr>
        <w:t xml:space="preserve">El sacerdote, para guiar a Israel en la adoración, debía ser un modelo del estándar de conducta del Altísimo para el pueblo, tanto en su vida personal como en el liderazgo de su familia. No podía tener vínculos con la cultura pagana (prostitución, </w:t>
      </w:r>
      <w:hyperlink r:id="rId638">
        <w:r>
          <w:rPr>
            <w:lang w:val="es_ES" w:bidi="es_ES"/>
          </w:rPr>
          <w:rPr>
            <w:color w:val="0000EE"/>
            <w:u w:val="single"/>
          </w:rPr>
          <w:t>21:9</w:t>
        </w:r>
      </w:hyperlink>
      <w:r>
        <w:rPr>
          <w:lang w:val="es_ES" w:bidi="es_ES"/>
        </w:rPr>
        <w:t>), ni podía cuestionarse la legitimidad de su familia (divorcio). Se aplicaban estándares similares a los líderes de la iglesia primitiva (</w:t>
      </w:r>
      <w:hyperlink r:id="rId678">
        <w:r>
          <w:rPr>
            <w:lang w:val="es_ES" w:bidi="es_ES"/>
          </w:rPr>
          <w:rPr>
            <w:color w:val="0000EE"/>
            <w:u w:val="single"/>
          </w:rPr>
          <w:t>1 Tm 3:1–13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21:10–15</w:t>
      </w:r>
      <w:r>
        <w:rPr>
          <w:lang w:val="es_ES" w:bidi="es_ES"/>
        </w:rPr>
      </w:r>
    </w:p>
    <w:p>
      <w:pPr>
        <w:pStyle w:val="Heading4"/>
      </w:pPr>
      <w:r>
        <w:rPr>
          <w:lang w:val="es_ES" w:bidi="es_ES"/>
        </w:rPr>
        <w:t>Las restricciones impuestas a los sacerdotes comunes (</w:t>
      </w:r>
      <w:hyperlink r:id="rId679">
        <w:r>
          <w:rPr>
            <w:lang w:val="es_ES" w:bidi="es_ES"/>
          </w:rPr>
          <w:rPr>
            <w:color w:val="0000EE"/>
            <w:u w:val="single"/>
          </w:rPr>
          <w:t>21:1–4</w:t>
        </w:r>
      </w:hyperlink>
      <w:r>
        <w:rPr>
          <w:lang w:val="es_ES" w:bidi="es_ES"/>
        </w:rPr>
        <w:t>) se aplicaban aún más estrictamente al sumo sacerdote porque él debía representar a todo Israel, incluidos los otros sacerdotes. • El sacerdote nunca debía dejar su cabello sin peinar ni rasgar su ropa en duelo, para que siempre estuviera apto para ministrar. Aunque al sacerdote común se le permitía casarse con una viuda, al sumo sacerdote solo se le permitía casarse con una virgen. Esto aseguraba que el futuro sumo sacerdote y los sacerdotes comunes descendientes de esa unión tuvieran un linaje incuestionable (</w:t>
      </w:r>
      <w:hyperlink r:id="rId327">
        <w:r>
          <w:rPr>
            <w:lang w:val="es_ES" w:bidi="es_ES"/>
          </w:rPr>
          <w:rPr>
            <w:color w:val="0000EE"/>
            <w:u w:val="single"/>
          </w:rPr>
          <w:t>21:15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21:22</w:t>
      </w:r>
      <w:r>
        <w:rPr>
          <w:lang w:val="es_ES" w:bidi="es_ES"/>
        </w:rPr>
      </w:r>
    </w:p>
    <w:p>
      <w:pPr>
        <w:pStyle w:val="Heading4"/>
      </w:pPr>
      <w:r>
        <w:rPr>
          <w:lang w:val="es_ES" w:bidi="es_ES"/>
        </w:rPr>
        <w:t xml:space="preserve">Puede comer: aunque una mutilación o defecto (ver </w:t>
      </w:r>
      <w:hyperlink r:id="rId680">
        <w:r>
          <w:rPr>
            <w:lang w:val="es_ES" w:bidi="es_ES"/>
          </w:rPr>
          <w:rPr>
            <w:color w:val="0000EE"/>
            <w:u w:val="single"/>
          </w:rPr>
          <w:t>21:18–20</w:t>
        </w:r>
      </w:hyperlink>
      <w:r>
        <w:rPr>
          <w:lang w:val="es_ES" w:bidi="es_ES"/>
        </w:rPr>
        <w:t xml:space="preserve">) descalificaba a un descendiente de Aarón para representar al pueblo, no comprometía su linaje sacerdotal. Era elegible para comer la porción de las ofrendas del sacerdote (ver </w:t>
      </w:r>
      <w:hyperlink r:id="rId409">
        <w:r>
          <w:rPr>
            <w:lang w:val="es_ES" w:bidi="es_ES"/>
          </w:rPr>
          <w:rPr>
            <w:color w:val="0000EE"/>
            <w:u w:val="single"/>
          </w:rPr>
          <w:t>2:3</w:t>
        </w:r>
      </w:hyperlink>
      <w:r>
        <w:rPr>
          <w:lang w:val="es_ES" w:bidi="es_ES"/>
        </w:rPr>
        <w:t xml:space="preserve">, </w:t>
      </w:r>
      <w:hyperlink r:id="rId681">
        <w:r>
          <w:rPr>
            <w:lang w:val="es_ES" w:bidi="es_ES"/>
          </w:rPr>
          <w:rPr>
            <w:color w:val="0000EE"/>
            <w:u w:val="single"/>
          </w:rPr>
          <w:t>10</w:t>
        </w:r>
      </w:hyperlink>
      <w:r>
        <w:rPr>
          <w:lang w:val="es_ES" w:bidi="es_ES"/>
        </w:rPr>
        <w:t xml:space="preserve">; </w:t>
      </w:r>
      <w:hyperlink r:id="rId682">
        <w:r>
          <w:rPr>
            <w:lang w:val="es_ES" w:bidi="es_ES"/>
          </w:rPr>
          <w:rPr>
            <w:color w:val="0000EE"/>
            <w:u w:val="single"/>
          </w:rPr>
          <w:t>6:17–18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22:2–6</w:t>
      </w:r>
      <w:r>
        <w:rPr>
          <w:lang w:val="es_ES" w:bidi="es_ES"/>
        </w:rPr>
      </w:r>
    </w:p>
    <w:p>
      <w:pPr/>
      <w:r>
        <w:rPr>
          <w:lang w:val="es_ES" w:bidi="es_ES"/>
        </w:rPr>
      </w:r>
      <w:r>
        <w:rPr>
          <w:lang w:val="es_ES" w:bidi="es_ES"/>
        </w:rPr>
        <w:t xml:space="preserve">Las porciones del sacerdote de las ofrendas sagradas se consideraban "santísimas" (ver </w:t>
      </w:r>
      <w:hyperlink r:id="rId409">
        <w:r>
          <w:rPr>
            <w:lang w:val="es_ES" w:bidi="es_ES"/>
          </w:rPr>
          <w:rPr>
            <w:color w:val="0000EE"/>
            <w:u w:val="single"/>
          </w:rPr>
          <w:t>2:3</w:t>
        </w:r>
      </w:hyperlink>
      <w:r>
        <w:rPr>
          <w:lang w:val="es_ES" w:bidi="es_ES"/>
        </w:rPr>
        <w:t>) y no debían entrar en contacto con nada impuro (</w:t>
      </w:r>
      <w:hyperlink r:id="rId215">
        <w:r>
          <w:rPr>
            <w:lang w:val="es_ES" w:bidi="es_ES"/>
          </w:rPr>
          <w:rPr>
            <w:color w:val="0000EE"/>
            <w:u w:val="single"/>
          </w:rPr>
          <w:t>11:1–15:33</w:t>
        </w:r>
      </w:hyperlink>
      <w:r>
        <w:rPr>
          <w:lang w:val="es_ES" w:bidi="es_ES"/>
        </w:rPr>
        <w:t>). Por lo tanto, a cualquier descendiente de Aarón que estuviera impuro se le prohibía consumir este alimento.</w:t>
      </w:r>
      <w:r>
        <w:rPr>
          <w:lang w:val="es_ES" w:bidi="es_ES"/>
        </w:rPr>
      </w:r>
      <w:r>
        <w:rPr>
          <w:lang w:val="es_ES" w:bidi="es_ES"/>
        </w:rPr>
      </w:r>
    </w:p>
    <w:p>
      <w:pPr/>
      <w:r>
        <w:rPr>
          <w:lang w:val="es_ES" w:bidi="es_ES"/>
        </w:rPr>
      </w:r>
    </w:p>
    <w:p>
      <w:pPr>
        <w:pStyle w:val="Heading2"/>
      </w:pPr>
      <w:r>
        <w:rPr>
          <w:lang w:val="es_ES" w:bidi="es_ES"/>
        </w:rPr>
        <w:t>Levítico 22:5</w:t>
      </w:r>
      <w:r>
        <w:rPr>
          <w:lang w:val="es_ES" w:bidi="es_ES"/>
        </w:rPr>
      </w:r>
    </w:p>
    <w:p>
      <w:pPr>
        <w:pStyle w:val="Heading4"/>
      </w:pPr>
      <w:r>
        <w:rPr>
          <w:lang w:val="es_ES" w:bidi="es_ES"/>
        </w:rPr>
        <w:t>En Levítico, la palabra hebrea "</w:t>
      </w:r>
      <w:r>
        <w:rPr>
          <w:i/>
          <w:lang w:val="es_ES" w:bidi="es_ES"/>
        </w:rPr>
        <w:t>sherets</w:t>
      </w:r>
      <w:r>
        <w:rPr>
          <w:lang w:val="es_ES" w:bidi="es_ES"/>
        </w:rPr>
        <w:t>" siempre se refiere a un animal pequeño e impuro que se mueve en la tierra o en el agua (</w:t>
      </w:r>
      <w:hyperlink r:id="rId683">
        <w:r>
          <w:rPr>
            <w:lang w:val="es_ES" w:bidi="es_ES"/>
          </w:rPr>
          <w:rPr>
            <w:color w:val="0000EE"/>
            <w:u w:val="single"/>
          </w:rPr>
          <w:t>5:2,</w:t>
        </w:r>
      </w:hyperlink>
      <w:r>
        <w:rPr>
          <w:lang w:val="es_ES" w:bidi="es_ES"/>
        </w:rPr>
        <w:t xml:space="preserve"> </w:t>
      </w:r>
      <w:hyperlink r:id="rId684">
        <w:r>
          <w:rPr>
            <w:lang w:val="es_ES" w:bidi="es_ES"/>
          </w:rPr>
          <w:rPr>
            <w:color w:val="0000EE"/>
            <w:u w:val="single"/>
          </w:rPr>
          <w:t>11:10</w:t>
        </w:r>
      </w:hyperlink>
      <w:r>
        <w:rPr>
          <w:lang w:val="es_ES" w:bidi="es_ES"/>
        </w:rPr>
        <w:t xml:space="preserve">, </w:t>
      </w:r>
      <w:hyperlink r:id="rId685">
        <w:r>
          <w:rPr>
            <w:lang w:val="es_ES" w:bidi="es_ES"/>
          </w:rPr>
          <w:rPr>
            <w:color w:val="0000EE"/>
            <w:u w:val="single"/>
          </w:rPr>
          <w:t>20–21</w:t>
        </w:r>
      </w:hyperlink>
      <w:r>
        <w:rPr>
          <w:lang w:val="es_ES" w:bidi="es_ES"/>
        </w:rPr>
        <w:t xml:space="preserve">, </w:t>
      </w:r>
      <w:hyperlink r:id="rId686">
        <w:r>
          <w:rPr>
            <w:lang w:val="es_ES" w:bidi="es_ES"/>
          </w:rPr>
          <w:rPr>
            <w:color w:val="0000EE"/>
            <w:u w:val="single"/>
          </w:rPr>
          <w:t>23</w:t>
        </w:r>
      </w:hyperlink>
      <w:r>
        <w:rPr>
          <w:lang w:val="es_ES" w:bidi="es_ES"/>
        </w:rPr>
        <w:t xml:space="preserve">, </w:t>
      </w:r>
      <w:hyperlink r:id="rId687">
        <w:r>
          <w:rPr>
            <w:lang w:val="es_ES" w:bidi="es_ES"/>
          </w:rPr>
          <w:rPr>
            <w:color w:val="0000EE"/>
            <w:u w:val="single"/>
          </w:rPr>
          <w:t>29</w:t>
        </w:r>
      </w:hyperlink>
      <w:r>
        <w:rPr>
          <w:lang w:val="es_ES" w:bidi="es_ES"/>
        </w:rPr>
        <w:t xml:space="preserve">, </w:t>
      </w:r>
      <w:hyperlink r:id="rId688">
        <w:r>
          <w:rPr>
            <w:lang w:val="es_ES" w:bidi="es_ES"/>
          </w:rPr>
          <w:rPr>
            <w:color w:val="0000EE"/>
            <w:u w:val="single"/>
          </w:rPr>
          <w:t>31</w:t>
        </w:r>
      </w:hyperlink>
      <w:r>
        <w:rPr>
          <w:lang w:val="es_ES" w:bidi="es_ES"/>
        </w:rPr>
        <w:t xml:space="preserve">, </w:t>
      </w:r>
      <w:hyperlink r:id="rId689">
        <w:r>
          <w:rPr>
            <w:lang w:val="es_ES" w:bidi="es_ES"/>
          </w:rPr>
          <w:rPr>
            <w:color w:val="0000EE"/>
            <w:u w:val="single"/>
          </w:rPr>
          <w:t>41–44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22:9</w:t>
      </w:r>
      <w:r>
        <w:rPr>
          <w:lang w:val="es_ES" w:bidi="es_ES"/>
        </w:rPr>
      </w:r>
    </w:p>
    <w:p>
      <w:pPr>
        <w:pStyle w:val="Heading4"/>
      </w:pPr>
      <w:r>
        <w:rPr>
          <w:lang w:val="es_ES" w:bidi="es_ES"/>
        </w:rPr>
        <w:t>Mueran cuando la profanaren</w:t>
      </w:r>
      <w:r>
        <w:rPr>
          <w:lang w:val="es_ES" w:bidi="es_ES"/>
        </w:rPr>
        <w:t xml:space="preserve">s: Como en </w:t>
      </w:r>
      <w:hyperlink r:id="rId257">
        <w:r>
          <w:rPr>
            <w:lang w:val="es_ES" w:bidi="es_ES"/>
          </w:rPr>
          <w:rPr>
            <w:color w:val="0000EE"/>
            <w:u w:val="single"/>
          </w:rPr>
          <w:t>10:1–3</w:t>
        </w:r>
      </w:hyperlink>
      <w:r>
        <w:rPr>
          <w:lang w:val="es_ES" w:bidi="es_ES"/>
        </w:rPr>
        <w:t>. La tentación de ofrecer ofrendas inapropiadas persistió a lo largo de la historia de Israel, incluso después del Exilio (</w:t>
      </w:r>
      <w:hyperlink r:id="rId690">
        <w:r>
          <w:rPr>
            <w:lang w:val="es_ES" w:bidi="es_ES"/>
          </w:rPr>
          <w:rPr>
            <w:color w:val="0000EE"/>
            <w:u w:val="single"/>
          </w:rPr>
          <w:t>Ml 1:6–9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22:11</w:t>
      </w:r>
      <w:r>
        <w:rPr>
          <w:lang w:val="es_ES" w:bidi="es_ES"/>
        </w:rPr>
      </w:r>
    </w:p>
    <w:p>
      <w:pPr>
        <w:pStyle w:val="Heading4"/>
      </w:pPr>
      <w:r>
        <w:rPr>
          <w:lang w:val="es_ES" w:bidi="es_ES"/>
        </w:rPr>
        <w:t>El único hombre fuera de la familia del sacerdote que podía comer la porción del sacerdote era el esclavo del sacerdote. No tendría otro alimento si se le negaba esta provisión.</w:t>
      </w:r>
      <w:r>
        <w:rPr>
          <w:lang w:val="es_ES" w:bidi="es_ES"/>
        </w:rPr>
      </w:r>
      <w:r>
        <w:rPr>
          <w:lang w:val="es_ES" w:bidi="es_ES"/>
        </w:rPr>
      </w:r>
    </w:p>
    <w:p>
      <w:pPr/>
      <w:r>
        <w:rPr>
          <w:lang w:val="es_ES" w:bidi="es_ES"/>
        </w:rPr>
      </w:r>
    </w:p>
    <w:p>
      <w:pPr>
        <w:pStyle w:val="Heading2"/>
      </w:pPr>
      <w:r>
        <w:rPr>
          <w:lang w:val="es_ES" w:bidi="es_ES"/>
        </w:rPr>
        <w:t>Levítico 22:14–16</w:t>
      </w:r>
      <w:r>
        <w:rPr>
          <w:lang w:val="es_ES" w:bidi="es_ES"/>
        </w:rPr>
      </w:r>
    </w:p>
    <w:p>
      <w:pPr>
        <w:pStyle w:val="Heading4"/>
      </w:pPr>
      <w:r>
        <w:rPr>
          <w:lang w:val="es_ES" w:bidi="es_ES"/>
        </w:rPr>
        <w:t xml:space="preserve">De manera similar a las disposiciones para la ofrenda por la culpa, una persona común que accidentalmente comía la porción sacerdotal debía devolver el 120 por ciento (ver </w:t>
      </w:r>
      <w:hyperlink r:id="rId231">
        <w:r>
          <w:rPr>
            <w:lang w:val="es_ES" w:bidi="es_ES"/>
          </w:rPr>
          <w:rPr>
            <w:color w:val="0000EE"/>
            <w:u w:val="single"/>
          </w:rPr>
          <w:t>5:14–16</w:t>
        </w:r>
      </w:hyperlink>
      <w:r>
        <w:rPr>
          <w:lang w:val="es_ES" w:bidi="es_ES"/>
        </w:rPr>
        <w:t>). Sin embargo, en este caso no se requería la ofrenda de un carnero.</w:t>
      </w:r>
      <w:r>
        <w:rPr>
          <w:lang w:val="es_ES" w:bidi="es_ES"/>
        </w:rPr>
      </w:r>
      <w:r>
        <w:rPr>
          <w:lang w:val="es_ES" w:bidi="es_ES"/>
        </w:rPr>
      </w:r>
    </w:p>
    <w:p>
      <w:pPr/>
      <w:r>
        <w:rPr>
          <w:lang w:val="es_ES" w:bidi="es_ES"/>
        </w:rPr>
      </w:r>
    </w:p>
    <w:p>
      <w:pPr>
        <w:pStyle w:val="Heading2"/>
      </w:pPr>
      <w:r>
        <w:rPr>
          <w:lang w:val="es_ES" w:bidi="es_ES"/>
        </w:rPr>
        <w:t>Levítico 22:15</w:t>
      </w:r>
      <w:r>
        <w:rPr>
          <w:lang w:val="es_ES" w:bidi="es_ES"/>
        </w:rPr>
      </w:r>
    </w:p>
    <w:p>
      <w:pPr>
        <w:pStyle w:val="Heading4"/>
      </w:pPr>
      <w:r>
        <w:rPr>
          <w:lang w:val="es_ES" w:bidi="es_ES"/>
        </w:rPr>
        <w:t>Un israelita que comiera la porción sacerdotal "más sagrada" como si fuera comida común la estaría profanando.</w:t>
      </w:r>
      <w:r>
        <w:rPr>
          <w:lang w:val="es_ES" w:bidi="es_ES"/>
        </w:rPr>
      </w:r>
      <w:r>
        <w:rPr>
          <w:lang w:val="es_ES" w:bidi="es_ES"/>
        </w:rPr>
      </w:r>
    </w:p>
    <w:p>
      <w:pPr/>
      <w:r>
        <w:rPr>
          <w:lang w:val="es_ES" w:bidi="es_ES"/>
        </w:rPr>
      </w:r>
    </w:p>
    <w:p>
      <w:pPr>
        <w:pStyle w:val="Heading2"/>
      </w:pPr>
      <w:r>
        <w:rPr>
          <w:lang w:val="es_ES" w:bidi="es_ES"/>
        </w:rPr>
        <w:t>Levítico 22:18</w:t>
      </w:r>
      <w:r>
        <w:rPr>
          <w:lang w:val="es_ES" w:bidi="es_ES"/>
        </w:rPr>
      </w:r>
    </w:p>
    <w:p>
      <w:pPr>
        <w:pStyle w:val="Heading4"/>
      </w:pPr>
      <w:r>
        <w:rPr>
          <w:lang w:val="es_ES" w:bidi="es_ES"/>
        </w:rPr>
        <w:t xml:space="preserve">Las personas podían optar por presentar un regalo en lugar de una ofrenda quemada (holocausto) (ver </w:t>
      </w:r>
      <w:hyperlink r:id="rId21">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22:21</w:t>
      </w:r>
      <w:r>
        <w:rPr>
          <w:lang w:val="es_ES" w:bidi="es_ES"/>
        </w:rPr>
      </w:r>
    </w:p>
    <w:p>
      <w:pPr>
        <w:pStyle w:val="Heading4"/>
      </w:pPr>
      <w:r>
        <w:rPr>
          <w:lang w:val="es_ES" w:bidi="es_ES"/>
        </w:rPr>
        <w:t xml:space="preserve">Una ofrenda de paz podría funcionar de varias maneras: como una ofrenda de acción de gracias, una ofrenda para cumplir un voto o una ofrenda voluntaria (ver </w:t>
      </w:r>
      <w:hyperlink r:id="rId202">
        <w:r>
          <w:rPr>
            <w:lang w:val="es_ES" w:bidi="es_ES"/>
          </w:rPr>
          <w:rPr>
            <w:color w:val="0000EE"/>
            <w:u w:val="single"/>
          </w:rPr>
          <w:t>3:1–17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22:23</w:t>
      </w:r>
      <w:r>
        <w:rPr>
          <w:lang w:val="es_ES" w:bidi="es_ES"/>
        </w:rPr>
      </w:r>
    </w:p>
    <w:p>
      <w:pPr>
        <w:pStyle w:val="Heading4"/>
      </w:pPr>
      <w:r>
        <w:rPr>
          <w:lang w:val="es_ES" w:bidi="es_ES"/>
        </w:rPr>
        <w:t>Los requisitos para la ofrenda voluntaria eran más indulgentes, permitiendo el uso de un animal deformado. Sin embargo, para cumplir un voto, todavía se requería un animal que no estuviera mutilado o enfermo. En ningún caso Dios aceptaría un sacrificio que no pudiera ser comido por una persona o que no fuera un animal entero.</w:t>
      </w:r>
      <w:r>
        <w:rPr>
          <w:lang w:val="es_ES" w:bidi="es_ES"/>
        </w:rPr>
      </w:r>
      <w:r>
        <w:rPr>
          <w:lang w:val="es_ES" w:bidi="es_ES"/>
        </w:rPr>
      </w:r>
    </w:p>
    <w:p>
      <w:pPr/>
      <w:r>
        <w:rPr>
          <w:lang w:val="es_ES" w:bidi="es_ES"/>
        </w:rPr>
      </w:r>
    </w:p>
    <w:p>
      <w:pPr>
        <w:pStyle w:val="Heading2"/>
      </w:pPr>
      <w:r>
        <w:rPr>
          <w:lang w:val="es_ES" w:bidi="es_ES"/>
        </w:rPr>
        <w:t>Levítico 22:27</w:t>
      </w:r>
      <w:r>
        <w:rPr>
          <w:lang w:val="es_ES" w:bidi="es_ES"/>
        </w:rPr>
      </w:r>
    </w:p>
    <w:p>
      <w:pPr>
        <w:pStyle w:val="Heading4"/>
      </w:pPr>
      <w:r>
        <w:rPr>
          <w:lang w:val="es_ES" w:bidi="es_ES"/>
        </w:rPr>
        <w:t xml:space="preserve">Dejar a un animal recién nacido con su madre durante siete días permitía evaluar la salud del animal (ver </w:t>
      </w:r>
      <w:hyperlink r:id="rId691">
        <w:r>
          <w:rPr>
            <w:lang w:val="es_ES" w:bidi="es_ES"/>
          </w:rPr>
          <w:rPr>
            <w:color w:val="0000EE"/>
            <w:u w:val="single"/>
          </w:rPr>
          <w:t>Ex 22:30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22:28</w:t>
      </w:r>
      <w:r>
        <w:rPr>
          <w:lang w:val="es_ES" w:bidi="es_ES"/>
        </w:rPr>
      </w:r>
    </w:p>
    <w:p>
      <w:pPr>
        <w:pStyle w:val="Heading4"/>
      </w:pPr>
      <w:r>
        <w:rPr>
          <w:lang w:val="es_ES" w:bidi="es_ES"/>
        </w:rPr>
        <w:t xml:space="preserve">El mismo día: Hay varias explicaciones posibles para este mandato, aunque ninguna es definitiva: (1) La matanza sin sentido no dejaría nada del rebaño, (2) sería inhumano sacrificar al joven y a la madre al mismo tiempo, o (3) sería demasiado similar a los ritos de adoración pagana, donde el animal recién nacido era cocido en la leche de su madre muerta (ver </w:t>
      </w:r>
      <w:hyperlink r:id="rId108">
        <w:r>
          <w:rPr>
            <w:lang w:val="es_ES" w:bidi="es_ES"/>
          </w:rPr>
          <w:rPr>
            <w:color w:val="0000EE"/>
            <w:u w:val="single"/>
          </w:rPr>
          <w:t>Ex 23:19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23:2</w:t>
      </w:r>
      <w:r>
        <w:rPr>
          <w:lang w:val="es_ES" w:bidi="es_ES"/>
        </w:rPr>
      </w:r>
    </w:p>
    <w:p>
      <w:pPr/>
      <w:r>
        <w:rPr>
          <w:lang w:val="es_ES" w:bidi="es_ES"/>
        </w:rPr>
      </w:r>
      <w:r>
        <w:rPr>
          <w:lang w:val="es_ES" w:bidi="es_ES"/>
        </w:rPr>
        <w:t xml:space="preserve">Estas festividades designadas incluían ocasiones para comer, descansar e incluso ayunar. Para más detalles, consulte </w:t>
      </w:r>
      <w:hyperlink r:id="rId692">
        <w:r>
          <w:rPr>
            <w:lang w:val="es_ES" w:bidi="es_ES"/>
          </w:rPr>
          <w:rPr>
            <w:color w:val="0000EE"/>
            <w:u w:val="single"/>
          </w:rPr>
          <w:t>Nm 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23:5</w:t>
      </w:r>
      <w:r>
        <w:rPr>
          <w:lang w:val="es_ES" w:bidi="es_ES"/>
        </w:rPr>
      </w:r>
    </w:p>
    <w:p>
      <w:pPr>
        <w:pStyle w:val="Heading4"/>
      </w:pPr>
      <w:r>
        <w:rPr>
          <w:lang w:val="es_ES" w:bidi="es_ES"/>
        </w:rPr>
        <w:t xml:space="preserve">La Pascua comenzaba al atardecer del decimocuarto día del primer mes, cuando el nuevo día estaba iniciando (ver </w:t>
      </w:r>
      <w:r>
        <w:rPr>
          <w:lang w:val="es_ES" w:bidi="es_ES"/>
        </w:rPr>
        <w:t>nota de estudio en 11:24–25</w:t>
      </w:r>
      <w:r>
        <w:rPr>
          <w:lang w:val="es_ES" w:bidi="es_ES"/>
        </w:rPr>
        <w:t>). La fiesta de la Pascua incluía un cordero asado, hierbas amargas y pan sin levadura (</w:t>
      </w:r>
      <w:hyperlink r:id="rId91">
        <w:r>
          <w:rPr>
            <w:lang w:val="es_ES" w:bidi="es_ES"/>
          </w:rPr>
          <w:rPr>
            <w:color w:val="0000EE"/>
            <w:u w:val="single"/>
          </w:rPr>
          <w:t>Ex 12:8</w:t>
        </w:r>
      </w:hyperlink>
      <w:r>
        <w:rPr>
          <w:lang w:val="es_ES" w:bidi="es_ES"/>
        </w:rPr>
        <w:t xml:space="preserve">), todos simbolizando la liberación de Israel de la esclavitud egipcia. • El primer mes marcó el inicio del calendario judío hasta </w:t>
      </w:r>
      <w:hyperlink r:id="rId693">
        <w:r>
          <w:rPr>
            <w:lang w:val="es_ES" w:bidi="es_ES"/>
          </w:rPr>
          <w:rPr>
            <w:color w:val="0000EE"/>
            <w:u w:val="single"/>
          </w:rPr>
          <w:t>Esd 6:19</w:t>
        </w:r>
      </w:hyperlink>
      <w:r>
        <w:rPr>
          <w:lang w:val="es_ES" w:bidi="es_ES"/>
        </w:rPr>
        <w:t xml:space="preserve">. El nombre más antiguo del mes, Abib (“primavera, grano fresco”, </w:t>
      </w:r>
      <w:hyperlink r:id="rId694">
        <w:r>
          <w:rPr>
            <w:lang w:val="es_ES" w:bidi="es_ES"/>
          </w:rPr>
          <w:rPr>
            <w:color w:val="0000EE"/>
            <w:u w:val="single"/>
          </w:rPr>
          <w:t>Ex 13:4,</w:t>
        </w:r>
      </w:hyperlink>
      <w:r>
        <w:rPr>
          <w:lang w:val="es_ES" w:bidi="es_ES"/>
        </w:rPr>
        <w:t xml:space="preserve"> </w:t>
      </w:r>
      <w:hyperlink r:id="rId695">
        <w:r>
          <w:rPr>
            <w:lang w:val="es_ES" w:bidi="es_ES"/>
          </w:rPr>
          <w:rPr>
            <w:color w:val="0000EE"/>
            <w:u w:val="single"/>
          </w:rPr>
          <w:t>23:15,</w:t>
        </w:r>
      </w:hyperlink>
      <w:r>
        <w:rPr>
          <w:lang w:val="es_ES" w:bidi="es_ES"/>
        </w:rPr>
        <w:t xml:space="preserve"> </w:t>
      </w:r>
      <w:hyperlink r:id="rId696">
        <w:r>
          <w:rPr>
            <w:lang w:val="es_ES" w:bidi="es_ES"/>
          </w:rPr>
          <w:rPr>
            <w:color w:val="0000EE"/>
            <w:u w:val="single"/>
          </w:rPr>
          <w:t>34:18,</w:t>
        </w:r>
      </w:hyperlink>
      <w:r>
        <w:rPr>
          <w:lang w:val="es_ES" w:bidi="es_ES"/>
        </w:rPr>
        <w:t xml:space="preserve"> </w:t>
      </w:r>
      <w:hyperlink r:id="rId697">
        <w:r>
          <w:rPr>
            <w:lang w:val="es_ES" w:bidi="es_ES"/>
          </w:rPr>
          <w:rPr>
            <w:color w:val="0000EE"/>
            <w:u w:val="single"/>
          </w:rPr>
          <w:t>Dt 16:1</w:t>
        </w:r>
      </w:hyperlink>
      <w:r>
        <w:rPr>
          <w:lang w:val="es_ES" w:bidi="es_ES"/>
        </w:rPr>
        <w:t>), fue parcialmente reemplazado por el nombre Nisán después del exilio babilónico (</w:t>
      </w:r>
      <w:hyperlink r:id="rId698">
        <w:r>
          <w:rPr>
            <w:lang w:val="es_ES" w:bidi="es_ES"/>
          </w:rPr>
          <w:rPr>
            <w:color w:val="0000EE"/>
            <w:u w:val="single"/>
          </w:rPr>
          <w:t>Ne 2:1</w:t>
        </w:r>
      </w:hyperlink>
      <w:r>
        <w:rPr>
          <w:lang w:val="es_ES" w:bidi="es_ES"/>
        </w:rPr>
        <w:t xml:space="preserve">; </w:t>
      </w:r>
      <w:hyperlink r:id="rId699">
        <w:r>
          <w:rPr>
            <w:lang w:val="es_ES" w:bidi="es_ES"/>
          </w:rPr>
          <w:rPr>
            <w:color w:val="0000EE"/>
            <w:u w:val="single"/>
          </w:rPr>
          <w:t>Est 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23:5–8</w:t>
      </w:r>
      <w:r>
        <w:rPr>
          <w:lang w:val="es_ES" w:bidi="es_ES"/>
        </w:rPr>
      </w:r>
    </w:p>
    <w:p>
      <w:pPr/>
      <w:r>
        <w:rPr>
          <w:lang w:val="es_ES" w:bidi="es_ES"/>
        </w:rPr>
      </w:r>
      <w:r>
        <w:rPr>
          <w:lang w:val="es_ES" w:bidi="es_ES"/>
        </w:rPr>
        <w:t>Pascua … ázimos (panes sin Levadura)</w:t>
      </w:r>
      <w:r>
        <w:rPr>
          <w:i/>
          <w:lang w:val="es_ES" w:bidi="es_ES"/>
        </w:rPr>
        <w:t>:</w:t>
      </w:r>
      <w:r>
        <w:rPr>
          <w:lang w:val="es_ES" w:bidi="es_ES"/>
        </w:rPr>
        <w:t xml:space="preserve"> Estas fiestas comenzaron la noche anterior al éxodo de Egipto (ver </w:t>
      </w:r>
      <w:hyperlink r:id="rId700">
        <w:r>
          <w:rPr>
            <w:lang w:val="es_ES" w:bidi="es_ES"/>
          </w:rPr>
          <w:rPr>
            <w:color w:val="0000EE"/>
            <w:u w:val="single"/>
          </w:rPr>
          <w:t>Ex 12:1–28</w:t>
        </w:r>
      </w:hyperlink>
      <w:r>
        <w:rPr>
          <w:lang w:val="es_ES" w:bidi="es_ES"/>
        </w:rPr>
        <w:t>).</w:t>
      </w:r>
    </w:p>
    <w:p>
      <w:pPr/>
      <w:r>
        <w:rPr>
          <w:lang w:val="es_ES" w:bidi="es_ES"/>
        </w:rPr>
      </w:r>
      <w:r>
        <w:rPr>
          <w:lang w:val="es_ES" w:bidi="es_ES"/>
        </w:rPr>
        <w:t>Israel tenía tres festivales principales:</w:t>
      </w:r>
    </w:p>
    <w:p>
      <w:pPr>
        <w:pStyle w:val="ListNumber"/>
        <w:numPr>
          <w:ilvl w:val="0"/>
          <w:numId w:val="14"/>
        </w:numPr>
        <w:spacing w:line="240" w:lineRule="auto"/>
        <w:ind w:left="720"/>
      </w:pPr>
      <w:r>
        <w:rPr>
          <w:lang w:val="es_ES" w:bidi="es_ES"/>
        </w:rPr>
      </w:r>
      <w:r>
        <w:rPr>
          <w:lang w:val="es_ES" w:bidi="es_ES"/>
        </w:rPr>
        <w:t>La Fiesta de los Panes sin Levadura (ázimos) comienza el día después de la Pascua (</w:t>
      </w:r>
      <w:hyperlink r:id="rId701">
        <w:r>
          <w:rPr>
            <w:lang w:val="es_ES" w:bidi="es_ES"/>
          </w:rPr>
          <w:rPr>
            <w:color w:val="0000EE"/>
            <w:u w:val="single"/>
          </w:rPr>
          <w:t>Deuteronomio 16:16</w:t>
        </w:r>
      </w:hyperlink>
      <w:r>
        <w:rPr>
          <w:lang w:val="es_ES" w:bidi="es_ES"/>
        </w:rPr>
        <w:t>)</w:t>
      </w:r>
    </w:p>
    <w:p>
      <w:pPr>
        <w:pStyle w:val="ListNumber"/>
        <w:spacing w:line="240" w:lineRule="auto"/>
        <w:ind w:left="720"/>
      </w:pPr>
      <w:r>
        <w:rPr>
          <w:lang w:val="es_ES" w:bidi="es_ES"/>
        </w:rPr>
      </w:r>
      <w:r>
        <w:rPr>
          <w:lang w:val="es_ES" w:bidi="es_ES"/>
        </w:rPr>
        <w:t>El Festival de las Semanas (</w:t>
      </w:r>
      <w:hyperlink r:id="rId104">
        <w:r>
          <w:rPr>
            <w:lang w:val="es_ES" w:bidi="es_ES"/>
          </w:rPr>
          <w:rPr>
            <w:color w:val="0000EE"/>
            <w:u w:val="single"/>
          </w:rPr>
          <w:t>Levítico 23:15–21</w:t>
        </w:r>
      </w:hyperlink>
      <w:r>
        <w:rPr>
          <w:lang w:val="es_ES" w:bidi="es_ES"/>
        </w:rPr>
        <w:t>)</w:t>
      </w:r>
    </w:p>
    <w:p>
      <w:pPr>
        <w:pStyle w:val="ListNumber"/>
        <w:spacing w:line="240" w:lineRule="auto"/>
        <w:ind w:left="720"/>
      </w:pPr>
      <w:r>
        <w:rPr>
          <w:lang w:val="es_ES" w:bidi="es_ES"/>
        </w:rPr>
      </w:r>
      <w:r>
        <w:rPr>
          <w:lang w:val="es_ES" w:bidi="es_ES"/>
        </w:rPr>
        <w:t>El Festival de los Tabernáculos (</w:t>
      </w:r>
      <w:hyperlink r:id="rId702">
        <w:r>
          <w:rPr>
            <w:lang w:val="es_ES" w:bidi="es_ES"/>
          </w:rPr>
          <w:rPr>
            <w:color w:val="0000EE"/>
            <w:u w:val="single"/>
          </w:rPr>
          <w:t>23:34–43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23:6</w:t>
      </w:r>
      <w:r>
        <w:rPr>
          <w:lang w:val="es_ES" w:bidi="es_ES"/>
        </w:rPr>
      </w:r>
    </w:p>
    <w:p>
      <w:pPr>
        <w:pStyle w:val="Heading4"/>
      </w:pPr>
      <w:r>
        <w:rPr>
          <w:lang w:val="es_ES" w:bidi="es_ES"/>
        </w:rPr>
        <w:t xml:space="preserve">Después de la Pascua, se celebraba el Festival de los Panes sin Levadura (ázimos), durante el cual Israel comía pan sin levadura (ver </w:t>
      </w:r>
      <w:r>
        <w:rPr>
          <w:lang w:val="es_ES" w:bidi="es_ES"/>
        </w:rPr>
        <w:t>nota de estudio sobre 2:11</w:t>
      </w:r>
      <w:r>
        <w:rPr>
          <w:lang w:val="es_ES" w:bidi="es_ES"/>
        </w:rPr>
        <w:t>) para recordar la esclavitud en Egipto que simbolizaba y la prisa con la que salieron de allí (</w:t>
      </w:r>
      <w:hyperlink r:id="rId94">
        <w:r>
          <w:rPr>
            <w:lang w:val="es_ES" w:bidi="es_ES"/>
          </w:rPr>
          <w:rPr>
            <w:color w:val="0000EE"/>
            <w:u w:val="single"/>
          </w:rPr>
          <w:t>Dt 16:3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23:10–14</w:t>
      </w:r>
      <w:r>
        <w:rPr>
          <w:lang w:val="es_ES" w:bidi="es_ES"/>
        </w:rPr>
      </w:r>
    </w:p>
    <w:p>
      <w:pPr>
        <w:pStyle w:val="Heading4"/>
      </w:pPr>
      <w:r>
        <w:rPr>
          <w:lang w:val="es_ES" w:bidi="es_ES"/>
        </w:rPr>
        <w:t>Así como la porción quemada de cada sacrificio representaba toda la ofrenda y el diezmo simbolizaba que todo el dinero de una persona pertenecía a Dios, las primeras porciones de cada cosecha, o primeros frutos</w:t>
      </w:r>
      <w:r>
        <w:rPr>
          <w:i/>
          <w:lang w:val="es_ES" w:bidi="es_ES"/>
        </w:rPr>
        <w:t>,</w:t>
      </w:r>
      <w:r>
        <w:rPr>
          <w:lang w:val="es_ES" w:bidi="es_ES"/>
        </w:rPr>
        <w:t xml:space="preserve"> simbolizaban toda la cosecha e incluso la tierra misma (</w:t>
      </w:r>
      <w:hyperlink r:id="rId113">
        <w:r>
          <w:rPr>
            <w:lang w:val="es_ES" w:bidi="es_ES"/>
          </w:rPr>
          <w:rPr>
            <w:color w:val="0000EE"/>
            <w:u w:val="single"/>
          </w:rPr>
          <w:t>25:23</w:t>
        </w:r>
      </w:hyperlink>
      <w:r>
        <w:rPr>
          <w:lang w:val="es_ES" w:bidi="es_ES"/>
        </w:rPr>
        <w:t>), como perteneciente al Señor. En la cosecha de cebada, las primeras porciones se ofrecían como parte del Festival de los Panes sin Levadura (</w:t>
      </w:r>
      <w:hyperlink r:id="rId703">
        <w:r>
          <w:rPr>
            <w:lang w:val="es_ES" w:bidi="es_ES"/>
          </w:rPr>
          <w:rPr>
            <w:color w:val="0000EE"/>
            <w:u w:val="single"/>
          </w:rPr>
          <w:t>23:6</w:t>
        </w:r>
      </w:hyperlink>
      <w:r>
        <w:rPr>
          <w:lang w:val="es_ES" w:bidi="es_ES"/>
        </w:rPr>
        <w:t xml:space="preserve">, </w:t>
      </w:r>
      <w:hyperlink r:id="rId704">
        <w:r>
          <w:rPr>
            <w:lang w:val="es_ES" w:bidi="es_ES"/>
          </w:rPr>
          <w:rPr>
            <w:color w:val="0000EE"/>
            <w:u w:val="single"/>
          </w:rPr>
          <w:t>10–12</w:t>
        </w:r>
      </w:hyperlink>
      <w:r>
        <w:rPr>
          <w:lang w:val="es_ES" w:bidi="es_ES"/>
        </w:rPr>
        <w:t>). Las primeras porciones de la cosecha de trigo se ofrecían durante el Festival de la Cosecha (</w:t>
      </w:r>
      <w:hyperlink r:id="rId104">
        <w:r>
          <w:rPr>
            <w:lang w:val="es_ES" w:bidi="es_ES"/>
          </w:rPr>
          <w:rPr>
            <w:color w:val="0000EE"/>
            <w:u w:val="single"/>
          </w:rPr>
          <w:t>23:15–21,</w:t>
        </w:r>
      </w:hyperlink>
      <w:r>
        <w:rPr>
          <w:lang w:val="es_ES" w:bidi="es_ES"/>
        </w:rPr>
        <w:t xml:space="preserve"> </w:t>
      </w:r>
      <w:hyperlink r:id="rId705">
        <w:r>
          <w:rPr>
            <w:lang w:val="es_ES" w:bidi="es_ES"/>
          </w:rPr>
          <w:rPr>
            <w:color w:val="0000EE"/>
            <w:u w:val="single"/>
          </w:rPr>
          <w:t>Ex 34:22</w:t>
        </w:r>
      </w:hyperlink>
      <w:r>
        <w:rPr>
          <w:lang w:val="es_ES" w:bidi="es_ES"/>
        </w:rPr>
        <w:t xml:space="preserve">). Estos regalos a Dios reconocían los dones previos de Dios a Israel (ver </w:t>
      </w:r>
      <w:hyperlink r:id="rId230">
        <w:r>
          <w:rPr>
            <w:lang w:val="es_ES" w:bidi="es_ES"/>
          </w:rPr>
          <w:rPr>
            <w:color w:val="0000EE"/>
            <w:u w:val="single"/>
          </w:rPr>
          <w:t>Lv 2:1</w:t>
        </w:r>
      </w:hyperlink>
      <w:r>
        <w:rPr>
          <w:lang w:val="es_ES" w:bidi="es_ES"/>
        </w:rPr>
        <w:t xml:space="preserve">). Toda la ofrenda de los primeros frutos se convertía en propiedad y alimento de los representantes de Dios, los sacerdotes (ver </w:t>
      </w:r>
      <w:hyperlink r:id="rId706">
        <w:r>
          <w:rPr>
            <w:lang w:val="es_ES" w:bidi="es_ES"/>
          </w:rPr>
          <w:rPr>
            <w:color w:val="0000EE"/>
            <w:u w:val="single"/>
          </w:rPr>
          <w:t>2:14–16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23:11</w:t>
      </w:r>
      <w:r>
        <w:rPr>
          <w:lang w:val="es_ES" w:bidi="es_ES"/>
        </w:rPr>
      </w:r>
    </w:p>
    <w:p>
      <w:pPr>
        <w:pStyle w:val="Heading4"/>
      </w:pPr>
      <w:r>
        <w:rPr>
          <w:lang w:val="es_ES" w:bidi="es_ES"/>
        </w:rPr>
        <w:t xml:space="preserve">La frase </w:t>
      </w:r>
      <w:r>
        <w:rPr>
          <w:lang w:val="es_ES" w:bidi="es_ES"/>
        </w:rPr>
        <w:t>lo mecerá,</w:t>
      </w:r>
      <w:r>
        <w:rPr>
          <w:lang w:val="es_ES" w:bidi="es_ES"/>
        </w:rPr>
        <w:t xml:space="preserve"> simboliza ofrecer el grano al Señor (ver </w:t>
      </w:r>
      <w:r>
        <w:rPr>
          <w:lang w:val="es_ES" w:bidi="es_ES"/>
        </w:rPr>
        <w:t>nota de estudio sobre 7:34</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23:14</w:t>
      </w:r>
      <w:r>
        <w:rPr>
          <w:lang w:val="es_ES" w:bidi="es_ES"/>
        </w:rPr>
      </w:r>
    </w:p>
    <w:p>
      <w:pPr>
        <w:pStyle w:val="Heading4"/>
      </w:pPr>
      <w:r>
        <w:rPr>
          <w:lang w:val="es_ES" w:bidi="es_ES"/>
        </w:rPr>
        <w:t>Los israelitas no podían consumir alimentos de la cosecha ese día hasta que reconocieran la provisión de Dios presentándole la ofrenda adecuada.</w:t>
      </w:r>
      <w:r>
        <w:rPr>
          <w:lang w:val="es_ES" w:bidi="es_ES"/>
        </w:rPr>
      </w:r>
      <w:r>
        <w:rPr>
          <w:lang w:val="es_ES" w:bidi="es_ES"/>
        </w:rPr>
      </w:r>
    </w:p>
    <w:p>
      <w:pPr/>
      <w:r>
        <w:rPr>
          <w:lang w:val="es_ES" w:bidi="es_ES"/>
        </w:rPr>
      </w:r>
    </w:p>
    <w:p>
      <w:pPr>
        <w:pStyle w:val="Heading2"/>
      </w:pPr>
      <w:r>
        <w:rPr>
          <w:lang w:val="es_ES" w:bidi="es_ES"/>
        </w:rPr>
        <w:t>Levítico 23:15–21</w:t>
      </w:r>
      <w:r>
        <w:rPr>
          <w:lang w:val="es_ES" w:bidi="es_ES"/>
        </w:rPr>
      </w:r>
    </w:p>
    <w:p>
      <w:pPr>
        <w:pStyle w:val="Heading4"/>
      </w:pPr>
      <w:r>
        <w:rPr>
          <w:lang w:val="es_ES" w:bidi="es_ES"/>
        </w:rPr>
        <w:t xml:space="preserve">Israel debía comenzar a contar siete semanas completas desde el primer día del Festival de los Panes sin Levadura. El quincuagésimo día marcaba el inicio del Festival de la Cosecha (el nombre del Nuevo Testamento "Pentecostés" proviene de la palabra griega para "cincuenta"). Para este festival, la gente debía ofrecer las primeras porciones de la cosecha de trigo. Cada persona también estaba obligada a tomar tres cuartos de harina fina y hornear dos panes con levadura. Estas ofrendas luego se presentaban al sacerdote que oficiaba en el santuario. Véase también </w:t>
      </w:r>
      <w:r>
        <w:rPr>
          <w:lang w:val="es_ES" w:bidi="es_ES"/>
        </w:rPr>
        <w:t>nota de estudio sobre Ex 23:16</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23:18</w:t>
      </w:r>
      <w:r>
        <w:rPr>
          <w:lang w:val="es_ES" w:bidi="es_ES"/>
        </w:rPr>
      </w:r>
    </w:p>
    <w:p>
      <w:pPr>
        <w:pStyle w:val="Heading4"/>
      </w:pPr>
      <w:r>
        <w:rPr>
          <w:lang w:val="es_ES" w:bidi="es_ES"/>
        </w:rPr>
        <w:t xml:space="preserve">Las ofrendas líquidas probablemente consistían en dos cuartos de vino (ver </w:t>
      </w:r>
      <w:hyperlink r:id="rId707">
        <w:r>
          <w:rPr>
            <w:lang w:val="es_ES" w:bidi="es_ES"/>
          </w:rPr>
          <w:rPr>
            <w:color w:val="0000EE"/>
            <w:u w:val="single"/>
          </w:rPr>
          <w:t>Ex 29:40,</w:t>
        </w:r>
      </w:hyperlink>
      <w:r>
        <w:rPr>
          <w:lang w:val="es_ES" w:bidi="es_ES"/>
        </w:rPr>
        <w:t xml:space="preserve"> </w:t>
      </w:r>
      <w:hyperlink r:id="rId708">
        <w:r>
          <w:rPr>
            <w:lang w:val="es_ES" w:bidi="es_ES"/>
          </w:rPr>
          <w:rPr>
            <w:color w:val="0000EE"/>
            <w:u w:val="single"/>
          </w:rPr>
          <w:t>Nm 15:5</w:t>
        </w:r>
      </w:hyperlink>
      <w:r>
        <w:rPr>
          <w:lang w:val="es_ES" w:bidi="es_ES"/>
        </w:rPr>
        <w:t xml:space="preserve">, </w:t>
      </w:r>
      <w:hyperlink r:id="rId709">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23:24</w:t>
      </w:r>
      <w:r>
        <w:rPr>
          <w:lang w:val="es_ES" w:bidi="es_ES"/>
        </w:rPr>
      </w:r>
    </w:p>
    <w:p>
      <w:pPr>
        <w:pStyle w:val="Heading4"/>
      </w:pPr>
      <w:r>
        <w:rPr>
          <w:lang w:val="es_ES" w:bidi="es_ES"/>
        </w:rPr>
        <w:t>En el primer día del mes señalado a principios de otoño: El calendario israelita se dividía en dos semestres. El primer semestre comenzaba con el primer mes, Nisán (nombre babilónico) o Abib (el nombre agrícola más antiguo). El segundo semestre comenzaba con el séptimo mes (Tishri en el calendario judío moderno). La celebración de esta festividad marcaba el inicio del segundo semestre.</w:t>
      </w:r>
      <w:r>
        <w:rPr>
          <w:lang w:val="es_ES" w:bidi="es_ES"/>
        </w:rPr>
      </w:r>
      <w:r>
        <w:rPr>
          <w:lang w:val="es_ES" w:bidi="es_ES"/>
        </w:rPr>
      </w:r>
    </w:p>
    <w:p>
      <w:pPr/>
      <w:r>
        <w:rPr>
          <w:lang w:val="es_ES" w:bidi="es_ES"/>
        </w:rPr>
      </w:r>
    </w:p>
    <w:p>
      <w:pPr>
        <w:pStyle w:val="Heading2"/>
      </w:pPr>
      <w:r>
        <w:rPr>
          <w:lang w:val="es_ES" w:bidi="es_ES"/>
        </w:rPr>
        <w:t>Levítico 23:27</w:t>
      </w:r>
      <w:r>
        <w:rPr>
          <w:lang w:val="es_ES" w:bidi="es_ES"/>
        </w:rPr>
      </w:r>
    </w:p>
    <w:p>
      <w:pPr>
        <w:pStyle w:val="Heading4"/>
      </w:pPr>
      <w:r>
        <w:rPr>
          <w:lang w:val="es_ES" w:bidi="es_ES"/>
        </w:rPr>
        <w:t xml:space="preserve">El Día de la Expiación era el día más solemne en el calendario israelita y el único día de ayuno (capítulo </w:t>
      </w:r>
      <w:hyperlink r:id="rId20">
        <w:r>
          <w:rPr>
            <w:lang w:val="es_ES" w:bidi="es_ES"/>
          </w:rPr>
          <w:rPr>
            <w:color w:val="0000EE"/>
            <w:u w:val="single"/>
          </w:rPr>
          <w:t>16</w:t>
        </w:r>
      </w:hyperlink>
      <w:r>
        <w:rPr>
          <w:lang w:val="es_ES" w:bidi="es_ES"/>
        </w:rPr>
        <w:t>). El sumo sacerdote realizaba la expiación por el pecado colectivo del pueblo, estableciendo las bases teológicas para la expiación realizada por Jesucristo (</w:t>
      </w:r>
      <w:hyperlink r:id="rId710">
        <w:r>
          <w:rPr>
            <w:lang w:val="es_ES" w:bidi="es_ES"/>
          </w:rPr>
          <w:rPr>
            <w:color w:val="0000EE"/>
            <w:u w:val="single"/>
          </w:rPr>
          <w:t>Hb 9:11–12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23:29–30</w:t>
      </w:r>
      <w:r>
        <w:rPr>
          <w:lang w:val="es_ES" w:bidi="es_ES"/>
        </w:rPr>
      </w:r>
    </w:p>
    <w:p>
      <w:pPr>
        <w:pStyle w:val="Heading4"/>
      </w:pPr>
      <w:r>
        <w:rPr>
          <w:lang w:val="es_ES" w:bidi="es_ES"/>
        </w:rPr>
        <w:t xml:space="preserve">cortada ... </w:t>
      </w:r>
      <w:r>
        <w:rPr>
          <w:lang w:val="es_ES" w:bidi="es_ES"/>
        </w:rPr>
        <w:t>destruiré</w:t>
      </w:r>
      <w:r>
        <w:rPr>
          <w:lang w:val="es_ES" w:bidi="es_ES"/>
        </w:rPr>
        <w:t xml:space="preserve">: Consulta la </w:t>
      </w:r>
      <w:r>
        <w:rPr>
          <w:lang w:val="es_ES" w:bidi="es_ES"/>
        </w:rPr>
        <w:t>nota de estudio sobre 7:20–21,</w:t>
      </w:r>
      <w:r>
        <w:rPr>
          <w:lang w:val="es_ES" w:bidi="es_ES"/>
        </w:rPr>
        <w:t xml:space="preserve"> compara con </w:t>
      </w:r>
      <w:hyperlink r:id="rId279">
        <w:r>
          <w:rPr>
            <w:lang w:val="es_ES" w:bidi="es_ES"/>
          </w:rPr>
          <w:rPr>
            <w:color w:val="0000EE"/>
            <w:u w:val="single"/>
          </w:rPr>
          <w:t>Exo 31:14</w:t>
        </w:r>
      </w:hyperlink>
      <w:r>
        <w:rPr>
          <w:lang w:val="es_ES" w:bidi="es_ES"/>
        </w:rPr>
        <w:t xml:space="preserve">, </w:t>
      </w:r>
      <w:hyperlink r:id="rId711">
        <w:r>
          <w:rPr>
            <w:lang w:val="es_ES" w:bidi="es_ES"/>
          </w:rPr>
          <w:rPr>
            <w:color w:val="0000EE"/>
            <w:u w:val="single"/>
          </w:rPr>
          <w:t>15</w:t>
        </w:r>
      </w:hyperlink>
      <w:r>
        <w:rPr>
          <w:lang w:val="es_ES" w:bidi="es_ES"/>
        </w:rPr>
        <w:t xml:space="preserve">; </w:t>
      </w:r>
      <w:hyperlink r:id="rId712">
        <w:r>
          <w:rPr>
            <w:lang w:val="es_ES" w:bidi="es_ES"/>
          </w:rPr>
          <w:rPr>
            <w:color w:val="0000EE"/>
            <w:u w:val="single"/>
          </w:rPr>
          <w:t>35:2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23:34–43</w:t>
      </w:r>
      <w:r>
        <w:rPr>
          <w:lang w:val="es_ES" w:bidi="es_ES"/>
        </w:rPr>
      </w:r>
    </w:p>
    <w:p>
      <w:pPr>
        <w:pStyle w:val="Heading4"/>
      </w:pPr>
      <w:r>
        <w:rPr>
          <w:lang w:val="es_ES" w:bidi="es_ES"/>
        </w:rPr>
        <w:t xml:space="preserve">Durante el Festival de las Enramadas, los israelitas vivieron en refugios temporales durante siete días. Esto conmemoraba el tiempo que pasaron en tiendas y otros refugios temporales durante sus andanzas por el desierto y también recordaba la fidelidad de Dios hacia ellos en esos tiempos. Para consultar una lista de sacrificios que se ofrecerán cada día, vea </w:t>
      </w:r>
      <w:hyperlink r:id="rId713">
        <w:r>
          <w:rPr>
            <w:lang w:val="es_ES" w:bidi="es_ES"/>
          </w:rPr>
          <w:rPr>
            <w:color w:val="0000EE"/>
            <w:u w:val="single"/>
          </w:rPr>
          <w:t>Nm 29:12–34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23:39</w:t>
      </w:r>
      <w:r>
        <w:rPr>
          <w:lang w:val="es_ES" w:bidi="es_ES"/>
        </w:rPr>
      </w:r>
    </w:p>
    <w:p>
      <w:pPr>
        <w:pStyle w:val="Heading4"/>
      </w:pPr>
      <w:r>
        <w:rPr>
          <w:lang w:val="es_ES" w:bidi="es_ES"/>
        </w:rPr>
        <w:t>Cuando hubiereis allegado el fruto de la tierra: El Festival de las Enramadas también se llamaba el Festival de la Cosecha Final (</w:t>
      </w:r>
      <w:hyperlink r:id="rId705">
        <w:r>
          <w:rPr>
            <w:lang w:val="es_ES" w:bidi="es_ES"/>
          </w:rPr>
          <w:rPr>
            <w:color w:val="0000EE"/>
            <w:u w:val="single"/>
          </w:rPr>
          <w:t>Ex 34:22</w:t>
        </w:r>
      </w:hyperlink>
      <w:r>
        <w:rPr>
          <w:lang w:val="es_ES" w:bidi="es_ES"/>
        </w:rPr>
        <w:t>) porque se recogían todas las frutas y verduras que aún no se habían cosechado.</w:t>
      </w:r>
      <w:r>
        <w:rPr>
          <w:lang w:val="es_ES" w:bidi="es_ES"/>
        </w:rPr>
      </w:r>
      <w:r>
        <w:rPr>
          <w:lang w:val="es_ES" w:bidi="es_ES"/>
        </w:rPr>
      </w:r>
    </w:p>
    <w:p>
      <w:pPr/>
      <w:r>
        <w:rPr>
          <w:lang w:val="es_ES" w:bidi="es_ES"/>
        </w:rPr>
      </w:r>
    </w:p>
    <w:p>
      <w:pPr>
        <w:pStyle w:val="Heading2"/>
      </w:pPr>
      <w:r>
        <w:rPr>
          <w:lang w:val="es_ES" w:bidi="es_ES"/>
        </w:rPr>
        <w:t>Levítico 23:43</w:t>
      </w:r>
      <w:r>
        <w:rPr>
          <w:lang w:val="es_ES" w:bidi="es_ES"/>
        </w:rPr>
      </w:r>
    </w:p>
    <w:p>
      <w:pPr>
        <w:pStyle w:val="Heading4"/>
      </w:pPr>
      <w:r>
        <w:rPr>
          <w:lang w:val="es_ES" w:bidi="es_ES"/>
        </w:rPr>
        <w:t>Los israelitas nunca debían olvidar los grandes actos de redención que Dios realizó a su favor. Debían transmitir a cada nueva generación lo que Dios había hecho (</w:t>
      </w:r>
      <w:hyperlink r:id="rId714">
        <w:r>
          <w:rPr>
            <w:lang w:val="es_ES" w:bidi="es_ES"/>
          </w:rPr>
          <w:rPr>
            <w:color w:val="0000EE"/>
            <w:u w:val="single"/>
          </w:rPr>
          <w:t>Dt 4:9,</w:t>
        </w:r>
      </w:hyperlink>
      <w:r>
        <w:rPr>
          <w:lang w:val="es_ES" w:bidi="es_ES"/>
        </w:rPr>
        <w:t xml:space="preserve"> </w:t>
      </w:r>
      <w:hyperlink r:id="rId715">
        <w:r>
          <w:rPr>
            <w:lang w:val="es_ES" w:bidi="es_ES"/>
          </w:rPr>
          <w:rPr>
            <w:color w:val="0000EE"/>
            <w:u w:val="single"/>
          </w:rPr>
          <w:t>11:19</w:t>
        </w:r>
      </w:hyperlink>
      <w:r>
        <w:rPr>
          <w:lang w:val="es_ES" w:bidi="es_ES"/>
        </w:rPr>
        <w:t xml:space="preserve">). Su comprensión de su identidad y de quién era Dios se basaba en el conocimiento de estos hechos. Ver </w:t>
      </w:r>
      <w:hyperlink r:id="rId716">
        <w:r>
          <w:rPr>
            <w:lang w:val="es_ES" w:bidi="es_ES"/>
          </w:rPr>
          <w:rPr>
            <w:color w:val="0000EE"/>
            <w:u w:val="single"/>
          </w:rPr>
          <w:t>Dt 6:20–24,</w:t>
        </w:r>
      </w:hyperlink>
      <w:r>
        <w:rPr>
          <w:lang w:val="es_ES" w:bidi="es_ES"/>
        </w:rPr>
        <w:t xml:space="preserve"> </w:t>
      </w:r>
      <w:hyperlink r:id="rId717">
        <w:r>
          <w:rPr>
            <w:lang w:val="es_ES" w:bidi="es_ES"/>
          </w:rPr>
          <w:rPr>
            <w:color w:val="0000EE"/>
            <w:u w:val="single"/>
          </w:rPr>
          <w:t>26:5–9,</w:t>
        </w:r>
      </w:hyperlink>
      <w:r>
        <w:rPr>
          <w:lang w:val="es_ES" w:bidi="es_ES"/>
        </w:rPr>
        <w:t xml:space="preserve"> </w:t>
      </w:r>
      <w:hyperlink r:id="rId718">
        <w:r>
          <w:rPr>
            <w:lang w:val="es_ES" w:bidi="es_ES"/>
          </w:rPr>
          <w:rPr>
            <w:color w:val="0000EE"/>
            <w:u w:val="single"/>
          </w:rPr>
          <w:t>Jos 24:2–13,</w:t>
        </w:r>
      </w:hyperlink>
      <w:r>
        <w:rPr>
          <w:lang w:val="es_ES" w:bidi="es_ES"/>
        </w:rPr>
        <w:t xml:space="preserve"> </w:t>
      </w:r>
      <w:hyperlink r:id="rId719">
        <w:r>
          <w:rPr>
            <w:lang w:val="es_ES" w:bidi="es_ES"/>
          </w:rPr>
          <w:rPr>
            <w:color w:val="0000EE"/>
            <w:u w:val="single"/>
          </w:rPr>
          <w:t>Sal 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24:5</w:t>
      </w:r>
      <w:r>
        <w:rPr>
          <w:lang w:val="es_ES" w:bidi="es_ES"/>
        </w:rPr>
      </w:r>
    </w:p>
    <w:p>
      <w:pPr>
        <w:pStyle w:val="Heading4"/>
      </w:pPr>
      <w:r>
        <w:rPr>
          <w:lang w:val="es_ES" w:bidi="es_ES"/>
        </w:rPr>
        <w:t xml:space="preserve">Tradicionalmente llamado el "pan de la proposición", doce panes planos (ver </w:t>
      </w:r>
      <w:hyperlink r:id="rId720">
        <w:r>
          <w:rPr>
            <w:lang w:val="es_ES" w:bidi="es_ES"/>
          </w:rPr>
          <w:rPr>
            <w:color w:val="0000EE"/>
            <w:u w:val="single"/>
          </w:rPr>
          <w:t>Ex 25:30</w:t>
        </w:r>
      </w:hyperlink>
      <w:r>
        <w:rPr>
          <w:lang w:val="es_ES" w:bidi="es_ES"/>
        </w:rPr>
        <w:t>) de este pan, el "Pan de la Proposición", debían colocarse en la mesa del santuario cada sábado (</w:t>
      </w:r>
      <w:hyperlink r:id="rId721">
        <w:r>
          <w:rPr>
            <w:lang w:val="es_ES" w:bidi="es_ES"/>
          </w:rPr>
          <w:rPr>
            <w:color w:val="0000EE"/>
            <w:u w:val="single"/>
          </w:rPr>
          <w:t>Ex 25:23–30</w:t>
        </w:r>
      </w:hyperlink>
      <w:r>
        <w:rPr>
          <w:lang w:val="es_ES" w:bidi="es_ES"/>
        </w:rPr>
        <w:t>). Este pan se consideraba parte de la porción del sacerdote de las ofrendas. David y sus hombres comieron este pan mientras huían de Saúl (</w:t>
      </w:r>
      <w:hyperlink r:id="rId722">
        <w:r>
          <w:rPr>
            <w:lang w:val="es_ES" w:bidi="es_ES"/>
          </w:rPr>
          <w:rPr>
            <w:color w:val="0000EE"/>
            <w:u w:val="single"/>
          </w:rPr>
          <w:t>1 Sam 21:1–6,</w:t>
        </w:r>
      </w:hyperlink>
      <w:r>
        <w:rPr>
          <w:lang w:val="es_ES" w:bidi="es_ES"/>
        </w:rPr>
        <w:t xml:space="preserve"> ver </w:t>
      </w:r>
      <w:hyperlink r:id="rId723">
        <w:r>
          <w:rPr>
            <w:lang w:val="es_ES" w:bidi="es_ES"/>
          </w:rPr>
          <w:rPr>
            <w:color w:val="0000EE"/>
            <w:u w:val="single"/>
          </w:rPr>
          <w:t>Mt 12:1–8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24:7</w:t>
      </w:r>
      <w:r>
        <w:rPr>
          <w:lang w:val="es_ES" w:bidi="es_ES"/>
        </w:rPr>
      </w:r>
    </w:p>
    <w:p>
      <w:pPr>
        <w:pStyle w:val="Heading4"/>
      </w:pPr>
      <w:r>
        <w:rPr>
          <w:lang w:val="es_ES" w:bidi="es_ES"/>
        </w:rPr>
        <w:t xml:space="preserve">Los sacerdotes quemaron una porción de este pan como ofrenda (ver </w:t>
      </w:r>
      <w:hyperlink r:id="rId724">
        <w:r>
          <w:rPr>
            <w:lang w:val="es_ES" w:bidi="es_ES"/>
          </w:rPr>
          <w:rPr>
            <w:color w:val="0000EE"/>
            <w:u w:val="single"/>
          </w:rPr>
          <w:t>2:2</w:t>
        </w:r>
      </w:hyperlink>
      <w:r>
        <w:rPr>
          <w:lang w:val="es_ES" w:bidi="es_ES"/>
        </w:rPr>
        <w:t xml:space="preserve">). Por lo tanto, hicieron el pan sin levadura ("sin levadura", ver </w:t>
      </w:r>
      <w:hyperlink r:id="rId725">
        <w:r>
          <w:rPr>
            <w:lang w:val="es_ES" w:bidi="es_ES"/>
          </w:rPr>
          <w:rPr>
            <w:color w:val="0000EE"/>
            <w:u w:val="single"/>
          </w:rPr>
          <w:t>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24:10–23</w:t>
      </w:r>
      <w:r>
        <w:rPr>
          <w:lang w:val="es_ES" w:bidi="es_ES"/>
        </w:rPr>
      </w:r>
    </w:p>
    <w:p>
      <w:pPr>
        <w:pStyle w:val="Heading4"/>
      </w:pPr>
      <w:r>
        <w:rPr>
          <w:lang w:val="es_ES" w:bidi="es_ES"/>
        </w:rPr>
        <w:t>Un gran grupo de no israelitas, incluidos otros pueblos semitas y egipcios, salió de Egipto con Israel (</w:t>
      </w:r>
      <w:hyperlink r:id="rId726">
        <w:r>
          <w:rPr>
            <w:lang w:val="es_ES" w:bidi="es_ES"/>
          </w:rPr>
          <w:rPr>
            <w:color w:val="0000EE"/>
            <w:u w:val="single"/>
          </w:rPr>
          <w:t>Ex 12:38</w:t>
        </w:r>
      </w:hyperlink>
      <w:r>
        <w:rPr>
          <w:lang w:val="es_ES" w:bidi="es_ES"/>
        </w:rPr>
        <w:t>). Entre ellos había un hombre de ascendencia mixta, cuya madre era israelita y cuyo padre era egipcio. Surgió una disputa entre este hombre y un israelita de pura sangre. Durante la altercación, el hombre de ascendencia mixta maldijo verbalmente al israelita, usando el nombre de Dios de manera irreverente.</w:t>
      </w:r>
      <w:r>
        <w:rPr>
          <w:lang w:val="es_ES" w:bidi="es_ES"/>
        </w:rPr>
      </w:r>
      <w:r>
        <w:rPr>
          <w:lang w:val="es_ES" w:bidi="es_ES"/>
        </w:rPr>
      </w:r>
    </w:p>
    <w:p>
      <w:pPr/>
      <w:r>
        <w:rPr>
          <w:lang w:val="es_ES" w:bidi="es_ES"/>
        </w:rPr>
      </w:r>
    </w:p>
    <w:p>
      <w:pPr>
        <w:pStyle w:val="Heading2"/>
      </w:pPr>
      <w:r>
        <w:rPr>
          <w:lang w:val="es_ES" w:bidi="es_ES"/>
        </w:rPr>
        <w:t>Levítico 24:11</w:t>
      </w:r>
      <w:r>
        <w:rPr>
          <w:lang w:val="es_ES" w:bidi="es_ES"/>
        </w:rPr>
      </w:r>
    </w:p>
    <w:p>
      <w:pPr>
        <w:pStyle w:val="Heading4"/>
      </w:pPr>
      <w:r>
        <w:rPr>
          <w:lang w:val="es_ES" w:bidi="es_ES"/>
        </w:rPr>
        <w:t xml:space="preserve">blasfemado ... con una maldición. En tiempos bíblicos, un nombre era más que un simple medio de identificación, representaba el carácter, la reputación y el origen de una persona. Dios es santo y debía ser considerado como tal en toda la vida de Israel (ver </w:t>
      </w:r>
      <w:hyperlink r:id="rId434">
        <w:r>
          <w:rPr>
            <w:lang w:val="es_ES" w:bidi="es_ES"/>
          </w:rPr>
          <w:rPr>
            <w:color w:val="0000EE"/>
            <w:u w:val="single"/>
          </w:rPr>
          <w:t>10:3</w:t>
        </w:r>
      </w:hyperlink>
      <w:r>
        <w:rPr>
          <w:lang w:val="es_ES" w:bidi="es_ES"/>
        </w:rPr>
        <w:t>). A los israelitas se les había instruido tratar el nombre de Dios con reverencia (</w:t>
      </w:r>
      <w:hyperlink r:id="rId219">
        <w:r>
          <w:rPr>
            <w:lang w:val="es_ES" w:bidi="es_ES"/>
          </w:rPr>
          <w:rPr>
            <w:color w:val="0000EE"/>
            <w:u w:val="single"/>
          </w:rPr>
          <w:t>Ex 20:7</w:t>
        </w:r>
      </w:hyperlink>
      <w:r>
        <w:rPr>
          <w:lang w:val="es_ES" w:bidi="es_ES"/>
        </w:rPr>
        <w:t>). Usar su nombre en una maldición reflejaba una actitud pecaminosa hacia Dios mismo (</w:t>
      </w:r>
      <w:hyperlink r:id="rId727">
        <w:r>
          <w:rPr>
            <w:lang w:val="es_ES" w:bidi="es_ES"/>
          </w:rPr>
          <w:rPr>
            <w:color w:val="0000EE"/>
            <w:u w:val="single"/>
          </w:rPr>
          <w:t>Lv 24:15</w:t>
        </w:r>
      </w:hyperlink>
      <w:r>
        <w:rPr>
          <w:lang w:val="es_ES" w:bidi="es_ES"/>
        </w:rPr>
        <w:t>) y merecía la muerte (</w:t>
      </w:r>
      <w:hyperlink r:id="rId728">
        <w:r>
          <w:rPr>
            <w:lang w:val="es_ES" w:bidi="es_ES"/>
          </w:rPr>
          <w:rPr>
            <w:color w:val="0000EE"/>
            <w:u w:val="single"/>
          </w:rPr>
          <w:t>24:13–16</w:t>
        </w:r>
      </w:hyperlink>
      <w:r>
        <w:rPr>
          <w:lang w:val="es_ES" w:bidi="es_ES"/>
        </w:rPr>
        <w:t xml:space="preserve">). La redacción en el texto hebreo es muy contundente: se utilizan dos verbos que significan “maldecir”, uno que indica un tipo de maldición más formal y el otro una expresión blasfema o irreverente. Los dos términos son sinónimos en </w:t>
      </w:r>
      <w:hyperlink r:id="rId729">
        <w:r>
          <w:rPr>
            <w:lang w:val="es_ES" w:bidi="es_ES"/>
          </w:rPr>
          <w:rPr>
            <w:color w:val="0000EE"/>
            <w:u w:val="single"/>
          </w:rPr>
          <w:t>24:15–16</w:t>
        </w:r>
      </w:hyperlink>
      <w:r>
        <w:rPr>
          <w:lang w:val="es_ES" w:bidi="es_ES"/>
        </w:rPr>
        <w:t>. • el Nombre del Señor: El texto hebreo se refiere simplemente a “el Nombre” para reflejar cuidado y reverencia por el nombre de Dios.</w:t>
      </w:r>
      <w:r>
        <w:rPr>
          <w:lang w:val="es_ES" w:bidi="es_ES"/>
        </w:rPr>
      </w:r>
      <w:r>
        <w:rPr>
          <w:lang w:val="es_ES" w:bidi="es_ES"/>
        </w:rPr>
      </w:r>
    </w:p>
    <w:p>
      <w:pPr/>
      <w:r>
        <w:rPr>
          <w:lang w:val="es_ES" w:bidi="es_ES"/>
        </w:rPr>
      </w:r>
    </w:p>
    <w:p>
      <w:pPr>
        <w:pStyle w:val="Heading2"/>
      </w:pPr>
      <w:r>
        <w:rPr>
          <w:lang w:val="es_ES" w:bidi="es_ES"/>
        </w:rPr>
        <w:t>Levítico 24:14</w:t>
      </w:r>
      <w:r>
        <w:rPr>
          <w:lang w:val="es_ES" w:bidi="es_ES"/>
        </w:rPr>
      </w:r>
    </w:p>
    <w:p>
      <w:pPr>
        <w:pStyle w:val="Heading4"/>
      </w:pPr>
      <w:r>
        <w:rPr>
          <w:lang w:val="es_ES" w:bidi="es_ES"/>
        </w:rPr>
        <w:t xml:space="preserve">Aquellos que escuchaban a un blasfemo maldecir debían poner sus manos sobre su cabeza. Esto simbolizaba su propia inocencia al transferir simbólicamente la culpa (ver </w:t>
      </w:r>
      <w:hyperlink r:id="rId40">
        <w:r>
          <w:rPr>
            <w:lang w:val="es_ES" w:bidi="es_ES"/>
          </w:rPr>
          <w:rPr>
            <w:color w:val="0000EE"/>
            <w:u w:val="single"/>
          </w:rPr>
          <w:t>16:21</w:t>
        </w:r>
      </w:hyperlink>
      <w:r>
        <w:rPr>
          <w:lang w:val="es_ES" w:bidi="es_ES"/>
        </w:rPr>
        <w:t xml:space="preserve">), así como su disposición a aceptar la responsabilidad por la muerte del blasfemo. Un solo testigo no era suficiente para condenar a muerte a una persona (ver </w:t>
      </w:r>
      <w:hyperlink r:id="rId730">
        <w:r>
          <w:rPr>
            <w:lang w:val="es_ES" w:bidi="es_ES"/>
          </w:rPr>
          <w:rPr>
            <w:color w:val="0000EE"/>
            <w:u w:val="single"/>
          </w:rPr>
          <w:t>Nm 35:30,</w:t>
        </w:r>
      </w:hyperlink>
      <w:r>
        <w:rPr>
          <w:lang w:val="es_ES" w:bidi="es_ES"/>
        </w:rPr>
        <w:t xml:space="preserve"> </w:t>
      </w:r>
      <w:hyperlink r:id="rId655">
        <w:r>
          <w:rPr>
            <w:lang w:val="es_ES" w:bidi="es_ES"/>
          </w:rPr>
          <w:rPr>
            <w:color w:val="0000EE"/>
            <w:u w:val="single"/>
          </w:rPr>
          <w:t>Dt 17:2–7,</w:t>
        </w:r>
      </w:hyperlink>
      <w:r>
        <w:rPr>
          <w:lang w:val="es_ES" w:bidi="es_ES"/>
        </w:rPr>
        <w:t xml:space="preserve"> </w:t>
      </w:r>
      <w:hyperlink r:id="rId731">
        <w:r>
          <w:rPr>
            <w:lang w:val="es_ES" w:bidi="es_ES"/>
          </w:rPr>
          <w:rPr>
            <w:color w:val="0000EE"/>
            <w:u w:val="single"/>
          </w:rPr>
          <w:t>Mt 18:16,</w:t>
        </w:r>
      </w:hyperlink>
      <w:r>
        <w:rPr>
          <w:lang w:val="es_ES" w:bidi="es_ES"/>
        </w:rPr>
        <w:t xml:space="preserve"> </w:t>
      </w:r>
      <w:hyperlink r:id="rId732">
        <w:r>
          <w:rPr>
            <w:lang w:val="es_ES" w:bidi="es_ES"/>
          </w:rPr>
          <w:rPr>
            <w:color w:val="0000EE"/>
            <w:u w:val="single"/>
          </w:rPr>
          <w:t>2 Co 13:1,</w:t>
        </w:r>
      </w:hyperlink>
      <w:r>
        <w:rPr>
          <w:lang w:val="es_ES" w:bidi="es_ES"/>
        </w:rPr>
        <w:t xml:space="preserve"> </w:t>
      </w:r>
      <w:hyperlink r:id="rId733">
        <w:r>
          <w:rPr>
            <w:lang w:val="es_ES" w:bidi="es_ES"/>
          </w:rPr>
          <w:rPr>
            <w:color w:val="0000EE"/>
            <w:u w:val="single"/>
          </w:rPr>
          <w:t>1 Tm 5:19,</w:t>
        </w:r>
      </w:hyperlink>
      <w:r>
        <w:rPr>
          <w:lang w:val="es_ES" w:bidi="es_ES"/>
        </w:rPr>
        <w:t xml:space="preserve"> </w:t>
      </w:r>
      <w:hyperlink r:id="rId734">
        <w:r>
          <w:rPr>
            <w:lang w:val="es_ES" w:bidi="es_ES"/>
          </w:rPr>
          <w:rPr>
            <w:color w:val="0000EE"/>
            <w:u w:val="single"/>
          </w:rPr>
          <w:t>Hb 10:28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24:17</w:t>
      </w:r>
      <w:r>
        <w:rPr>
          <w:lang w:val="es_ES" w:bidi="es_ES"/>
        </w:rPr>
      </w:r>
    </w:p>
    <w:p>
      <w:pPr>
        <w:pStyle w:val="Heading4"/>
      </w:pPr>
      <w:r>
        <w:rPr>
          <w:lang w:val="es_ES" w:bidi="es_ES"/>
        </w:rPr>
        <w:t>Debido a que la vida humana fue creada a imagen de la vida de Dios mismo (</w:t>
      </w:r>
      <w:hyperlink r:id="rId735">
        <w:r>
          <w:rPr>
            <w:lang w:val="es_ES" w:bidi="es_ES"/>
          </w:rPr>
          <w:rPr>
            <w:color w:val="0000EE"/>
            <w:u w:val="single"/>
          </w:rPr>
          <w:t>Gn 1:26</w:t>
        </w:r>
      </w:hyperlink>
      <w:r>
        <w:rPr>
          <w:lang w:val="es_ES" w:bidi="es_ES"/>
        </w:rPr>
        <w:t xml:space="preserve">, </w:t>
      </w:r>
      <w:hyperlink r:id="rId736">
        <w:r>
          <w:rPr>
            <w:lang w:val="es_ES" w:bidi="es_ES"/>
          </w:rPr>
          <w:rPr>
            <w:color w:val="0000EE"/>
            <w:u w:val="single"/>
          </w:rPr>
          <w:t>27</w:t>
        </w:r>
      </w:hyperlink>
      <w:r>
        <w:rPr>
          <w:lang w:val="es_ES" w:bidi="es_ES"/>
        </w:rPr>
        <w:t>), el asesinato era considerado un acto blasfemo. Requería la misma pena que la blasfemia verbal (</w:t>
      </w:r>
      <w:hyperlink r:id="rId737">
        <w:r>
          <w:rPr>
            <w:lang w:val="es_ES" w:bidi="es_ES"/>
          </w:rPr>
          <w:rPr>
            <w:color w:val="0000EE"/>
            <w:u w:val="single"/>
          </w:rPr>
          <w:t>Gn 9:6</w:t>
        </w:r>
      </w:hyperlink>
      <w:r>
        <w:rPr>
          <w:lang w:val="es_ES" w:bidi="es_ES"/>
        </w:rPr>
        <w:t xml:space="preserve">). Para una ley similar y sus especificaciones, consulte </w:t>
      </w:r>
      <w:hyperlink r:id="rId738">
        <w:r>
          <w:rPr>
            <w:lang w:val="es_ES" w:bidi="es_ES"/>
          </w:rPr>
          <w:rPr>
            <w:color w:val="0000EE"/>
            <w:u w:val="single"/>
          </w:rPr>
          <w:t>Ex 21:12–14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24:20</w:t>
      </w:r>
      <w:r>
        <w:rPr>
          <w:lang w:val="es_ES" w:bidi="es_ES"/>
        </w:rPr>
      </w:r>
    </w:p>
    <w:p>
      <w:pPr>
        <w:pStyle w:val="Heading4"/>
      </w:pPr>
      <w:r>
        <w:rPr>
          <w:lang w:val="es_ES" w:bidi="es_ES"/>
        </w:rPr>
        <w:t xml:space="preserve">Ojo por ojo: El principio legal involucrado a menudo se denomina ley del talión (lex talionis), que establece que la pena debe ser proporcional al crimen. Cuando una parte lesionada buscaba venganza en nombre de su pariente (ver </w:t>
      </w:r>
      <w:hyperlink r:id="rId739">
        <w:r>
          <w:rPr>
            <w:lang w:val="es_ES" w:bidi="es_ES"/>
          </w:rPr>
          <w:rPr>
            <w:color w:val="0000EE"/>
            <w:u w:val="single"/>
          </w:rPr>
          <w:t>Nm 35:19–21</w:t>
        </w:r>
      </w:hyperlink>
      <w:r>
        <w:rPr>
          <w:lang w:val="es_ES" w:bidi="es_ES"/>
        </w:rPr>
        <w:t xml:space="preserve">), naturalmente se producía una venganza excesiva en lugar de una justicia adecuada. Esto provocaba una represalia aún mayor, resultando en un ciclo de violencia creciente. </w:t>
      </w:r>
      <w:r>
        <w:rPr>
          <w:i/>
          <w:lang w:val="es_ES" w:bidi="es_ES"/>
        </w:rPr>
        <w:t>Lex talionis</w:t>
      </w:r>
      <w:r>
        <w:rPr>
          <w:lang w:val="es_ES" w:bidi="es_ES"/>
        </w:rPr>
        <w:t xml:space="preserve"> servía para regular la persecución de delitos (ver también </w:t>
      </w:r>
      <w:hyperlink r:id="rId616">
        <w:r>
          <w:rPr>
            <w:lang w:val="es_ES" w:bidi="es_ES"/>
          </w:rPr>
          <w:rPr>
            <w:color w:val="0000EE"/>
            <w:u w:val="single"/>
          </w:rPr>
          <w:t>Lv 6:2–7,</w:t>
        </w:r>
      </w:hyperlink>
      <w:r>
        <w:rPr>
          <w:lang w:val="es_ES" w:bidi="es_ES"/>
        </w:rPr>
        <w:t xml:space="preserve"> cp. </w:t>
      </w:r>
      <w:hyperlink r:id="rId740">
        <w:r>
          <w:rPr>
            <w:lang w:val="es_ES" w:bidi="es_ES"/>
          </w:rPr>
          <w:rPr>
            <w:color w:val="0000EE"/>
            <w:u w:val="single"/>
          </w:rPr>
          <w:t>Ex 21:24,</w:t>
        </w:r>
      </w:hyperlink>
      <w:r>
        <w:rPr>
          <w:lang w:val="es_ES" w:bidi="es_ES"/>
        </w:rPr>
        <w:t xml:space="preserve"> </w:t>
      </w:r>
      <w:hyperlink r:id="rId741">
        <w:r>
          <w:rPr>
            <w:lang w:val="es_ES" w:bidi="es_ES"/>
          </w:rPr>
          <w:rPr>
            <w:color w:val="0000EE"/>
            <w:u w:val="single"/>
          </w:rPr>
          <w:t>Lv 24:20,</w:t>
        </w:r>
      </w:hyperlink>
      <w:r>
        <w:rPr>
          <w:lang w:val="es_ES" w:bidi="es_ES"/>
        </w:rPr>
        <w:t xml:space="preserve"> </w:t>
      </w:r>
      <w:hyperlink r:id="rId742">
        <w:r>
          <w:rPr>
            <w:lang w:val="es_ES" w:bidi="es_ES"/>
          </w:rPr>
          <w:rPr>
            <w:color w:val="0000EE"/>
            <w:u w:val="single"/>
          </w:rPr>
          <w:t>Dt 19:21,</w:t>
        </w:r>
      </w:hyperlink>
      <w:r>
        <w:rPr>
          <w:lang w:val="es_ES" w:bidi="es_ES"/>
        </w:rPr>
        <w:t xml:space="preserve"> </w:t>
      </w:r>
      <w:hyperlink r:id="rId743">
        <w:r>
          <w:rPr>
            <w:lang w:val="es_ES" w:bidi="es_ES"/>
          </w:rPr>
          <w:rPr>
            <w:color w:val="0000EE"/>
            <w:u w:val="single"/>
          </w:rPr>
          <w:t>Mt 5:28–39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24:22</w:t>
      </w:r>
      <w:r>
        <w:rPr>
          <w:lang w:val="es_ES" w:bidi="es_ES"/>
        </w:rPr>
      </w:r>
    </w:p>
    <w:p>
      <w:pPr>
        <w:pStyle w:val="Heading4"/>
      </w:pPr>
      <w:r>
        <w:rPr>
          <w:lang w:val="es_ES" w:bidi="es_ES"/>
        </w:rPr>
        <w:t xml:space="preserve">Aunque los extranjeros no eran ciudadanos, eran seres humanos con derecho a igualdad de justicia bajo la ley (ver </w:t>
      </w:r>
      <w:hyperlink r:id="rId522">
        <w:r>
          <w:rPr>
            <w:lang w:val="es_ES" w:bidi="es_ES"/>
          </w:rPr>
          <w:rPr>
            <w:color w:val="0000EE"/>
            <w:u w:val="single"/>
          </w:rPr>
          <w:t>16:29</w:t>
        </w:r>
      </w:hyperlink>
      <w:r>
        <w:rPr>
          <w:lang w:val="es_ES" w:bidi="es_ES"/>
        </w:rPr>
        <w:t xml:space="preserve">, </w:t>
      </w:r>
      <w:hyperlink r:id="rId744">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25:1–55</w:t>
      </w:r>
      <w:r>
        <w:rPr>
          <w:lang w:val="es_ES" w:bidi="es_ES"/>
        </w:rPr>
      </w:r>
    </w:p>
    <w:p>
      <w:pPr/>
      <w:r>
        <w:rPr>
          <w:lang w:val="es_ES" w:bidi="es_ES"/>
        </w:rPr>
      </w:r>
      <w:r>
        <w:rPr>
          <w:lang w:val="es_ES" w:bidi="es_ES"/>
        </w:rPr>
        <w:t>Así como siete días equivalían a una semana que terminaba en un día de reposo, cada siete años culminaban con un año sabático. De igual manera, después de siete años sabáticos (es decir, 49 años en total) llegaba un año especial, el Año del Jubileo. Como muchas festividades, estas ocasiones eran momentos de reflexión sobre la identidad colectiva de Israel y cómo eran moldeados por su relación con Dios. Dado que cada israelita, esclavo o libre, tenía una parte en el reino de Dios, aquellos en servidumbre eran liberados en el Año del Jubileo (</w:t>
      </w:r>
      <w:hyperlink r:id="rId745">
        <w:r>
          <w:rPr>
            <w:lang w:val="es_ES" w:bidi="es_ES"/>
          </w:rPr>
          <w:rPr>
            <w:color w:val="0000EE"/>
            <w:u w:val="single"/>
          </w:rPr>
          <w:t>25:39–43</w:t>
        </w:r>
      </w:hyperlink>
      <w:r>
        <w:rPr>
          <w:lang w:val="es_ES" w:bidi="es_ES"/>
        </w:rPr>
        <w:t>). Para mitigar las dificultades económicas y fomentar el bienestar, las ventas de tierras se limitaban a un plazo máximo de cincuenta años. Luego, la tierra debía ser devuelta a la familia o clan del propietario original. La tierra pertenecía al Señor; los israelitas eran simplemente inquilinos (</w:t>
      </w:r>
      <w:hyperlink r:id="rId113">
        <w:r>
          <w:rPr>
            <w:lang w:val="es_ES" w:bidi="es_ES"/>
          </w:rPr>
          <w:rPr>
            <w:color w:val="0000EE"/>
            <w:u w:val="single"/>
          </w:rPr>
          <w:t>25:23</w:t>
        </w:r>
      </w:hyperlink>
      <w:r>
        <w:rPr>
          <w:lang w:val="es_ES" w:bidi="es_ES"/>
        </w:rPr>
        <w:t>). Sin embargo, es poco probable que estas leyes se aplicaran mucho; las mejores tierras caían en manos de ricos terratenientes (</w:t>
      </w:r>
      <w:hyperlink r:id="rId746">
        <w:r>
          <w:rPr>
            <w:lang w:val="es_ES" w:bidi="es_ES"/>
          </w:rPr>
          <w:rPr>
            <w:color w:val="0000EE"/>
            <w:u w:val="single"/>
          </w:rPr>
          <w:t>Is 5:8–10,</w:t>
        </w:r>
      </w:hyperlink>
      <w:r>
        <w:rPr>
          <w:lang w:val="es_ES" w:bidi="es_ES"/>
        </w:rPr>
        <w:t xml:space="preserve"> cp. </w:t>
      </w:r>
      <w:hyperlink r:id="rId747">
        <w:r>
          <w:rPr>
            <w:lang w:val="es_ES" w:bidi="es_ES"/>
          </w:rPr>
          <w:rPr>
            <w:color w:val="0000EE"/>
            <w:u w:val="single"/>
          </w:rPr>
          <w:t>Am 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25:2–7</w:t>
      </w:r>
      <w:r>
        <w:rPr>
          <w:lang w:val="es_ES" w:bidi="es_ES"/>
        </w:rPr>
      </w:r>
    </w:p>
    <w:p>
      <w:pPr>
        <w:pStyle w:val="Heading4"/>
      </w:pPr>
      <w:r>
        <w:rPr>
          <w:lang w:val="es_ES" w:bidi="es_ES"/>
        </w:rPr>
        <w:t>Durante el año de descanso sabático, no debía haber cultivo formal ni cosecha de la tierra. De lo que creciera por sí solo, el propietario de la tierra podía recoger lo necesario para su hogar día a día. Lo que quedara sin consumir se dejaba para los pobres y los extranjeros (</w:t>
      </w:r>
      <w:hyperlink r:id="rId748">
        <w:r>
          <w:rPr>
            <w:lang w:val="es_ES" w:bidi="es_ES"/>
          </w:rPr>
          <w:rPr>
            <w:color w:val="0000EE"/>
            <w:u w:val="single"/>
          </w:rPr>
          <w:t>Ex 23:10–11</w:t>
        </w:r>
      </w:hyperlink>
      <w:r>
        <w:rPr>
          <w:lang w:val="es_ES" w:bidi="es_ES"/>
        </w:rPr>
        <w:t xml:space="preserve">), y lo que ellos dejaban proporcionaba alimento tanto para los animales salvajes como para los domésticos. Véase también </w:t>
      </w:r>
      <w:hyperlink r:id="rId749">
        <w:r>
          <w:rPr>
            <w:lang w:val="es_ES" w:bidi="es_ES"/>
          </w:rPr>
          <w:rPr>
            <w:color w:val="0000EE"/>
            <w:u w:val="single"/>
          </w:rPr>
          <w:t>Ex 21:2,</w:t>
        </w:r>
      </w:hyperlink>
      <w:r>
        <w:rPr>
          <w:lang w:val="es_ES" w:bidi="es_ES"/>
        </w:rPr>
        <w:t xml:space="preserve"> </w:t>
      </w:r>
      <w:hyperlink r:id="rId750">
        <w:r>
          <w:rPr>
            <w:lang w:val="es_ES" w:bidi="es_ES"/>
          </w:rPr>
          <w:rPr>
            <w:color w:val="0000EE"/>
            <w:u w:val="single"/>
          </w:rPr>
          <w:t>Dt 15:1–11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25:4</w:t>
      </w:r>
      <w:r>
        <w:rPr>
          <w:lang w:val="es_ES" w:bidi="es_ES"/>
        </w:rPr>
      </w:r>
    </w:p>
    <w:p>
      <w:pPr>
        <w:pStyle w:val="Heading4"/>
      </w:pPr>
      <w:r>
        <w:rPr>
          <w:lang w:val="es_ES" w:bidi="es_ES"/>
        </w:rPr>
        <w:t xml:space="preserve">La tierra debe tener un año sabático: El principio detrás del sábado (ver </w:t>
      </w:r>
      <w:r>
        <w:rPr>
          <w:lang w:val="es_ES" w:bidi="es_ES"/>
        </w:rPr>
        <w:t>nota de estudio sobre 19:30</w:t>
      </w:r>
      <w:r>
        <w:rPr>
          <w:lang w:val="es_ES" w:bidi="es_ES"/>
        </w:rPr>
        <w:t>) era que Dios descansó y, por lo tanto, el hombre también debe descansar. Aquí, el principio se extendió a la tierra.</w:t>
      </w:r>
      <w:r>
        <w:rPr>
          <w:lang w:val="es_ES" w:bidi="es_ES"/>
        </w:rPr>
      </w:r>
      <w:r>
        <w:rPr>
          <w:lang w:val="es_ES" w:bidi="es_ES"/>
        </w:rPr>
      </w:r>
    </w:p>
    <w:p>
      <w:pPr/>
      <w:r>
        <w:rPr>
          <w:lang w:val="es_ES" w:bidi="es_ES"/>
        </w:rPr>
      </w:r>
    </w:p>
    <w:p>
      <w:pPr>
        <w:pStyle w:val="Heading2"/>
      </w:pPr>
      <w:r>
        <w:rPr>
          <w:lang w:val="es_ES" w:bidi="es_ES"/>
        </w:rPr>
        <w:t>Levítico 25:8–17</w:t>
      </w:r>
      <w:r>
        <w:rPr>
          <w:lang w:val="es_ES" w:bidi="es_ES"/>
        </w:rPr>
      </w:r>
    </w:p>
    <w:p>
      <w:pPr/>
      <w:r>
        <w:rPr>
          <w:lang w:val="es_ES" w:bidi="es_ES"/>
        </w:rPr>
      </w:r>
      <w:r>
        <w:rPr>
          <w:lang w:val="es_ES" w:bidi="es_ES"/>
        </w:rPr>
        <w:t>El Año del Jubileo ocurría cada cincuenta años como una liberación de obligaciones y servidumbre. Ese mismo año también se consideraba un año sabático sin actividades agrícolas. Algunos estudiosos sostienen que el año cuarenta y nueve servía tanto como año sabático (séptimo) como año de jubileo (cincuenta). Un simple conteo de cincuenta años situaría el Año del Jubileo inmediatamente después del séptimo año sabático, lo que implicaría dos años consecutivos sin cosechas. En cada Año del Jubileo, la tierra debía regresar al clan o tribu que originalmente la había recibido bajo Josué (</w:t>
      </w:r>
      <w:hyperlink r:id="rId751">
        <w:r>
          <w:rPr>
            <w:lang w:val="es_ES" w:bidi="es_ES"/>
          </w:rPr>
          <w:rPr>
            <w:color w:val="0000EE"/>
            <w:u w:val="single"/>
          </w:rPr>
          <w:t>Jos 13–21</w:t>
        </w:r>
      </w:hyperlink>
      <w:r>
        <w:rPr>
          <w:lang w:val="es_ES" w:bidi="es_ES"/>
        </w:rPr>
        <w:t>). La tierra tenía dos funciones: (1) Proporcionar una base económica para la existencia, y (2) vincular al propietario con sus antepasados y, a través de ellos, con la asignación de tierras bajo Josué e incluso con el pacto con Moisés. La devolución de la tierra debía prevenir monopolios de tierras poderosos que excluirían a los pobres.</w:t>
      </w:r>
      <w:r>
        <w:rPr>
          <w:lang w:val="es_ES" w:bidi="es_ES"/>
        </w:rPr>
      </w:r>
      <w:r>
        <w:rPr>
          <w:lang w:val="es_ES" w:bidi="es_ES"/>
        </w:rPr>
      </w:r>
    </w:p>
    <w:p>
      <w:pPr/>
      <w:r>
        <w:rPr>
          <w:lang w:val="es_ES" w:bidi="es_ES"/>
        </w:rPr>
      </w:r>
    </w:p>
    <w:p>
      <w:pPr>
        <w:pStyle w:val="Heading2"/>
      </w:pPr>
      <w:r>
        <w:rPr>
          <w:lang w:val="es_ES" w:bidi="es_ES"/>
        </w:rPr>
        <w:t>Levítico 25:10</w:t>
      </w:r>
      <w:r>
        <w:rPr>
          <w:lang w:val="es_ES" w:bidi="es_ES"/>
        </w:rPr>
      </w:r>
    </w:p>
    <w:p>
      <w:pPr>
        <w:pStyle w:val="Heading4"/>
      </w:pPr>
      <w:r>
        <w:rPr>
          <w:lang w:val="es_ES" w:bidi="es_ES"/>
        </w:rPr>
        <w:t xml:space="preserve">Pregonaréis libertad en la tierra á todos sus moradores: Ver </w:t>
      </w:r>
      <w:hyperlink r:id="rId745">
        <w:r>
          <w:rPr>
            <w:lang w:val="es_ES" w:bidi="es_ES"/>
          </w:rPr>
          <w:rPr>
            <w:color w:val="0000EE"/>
            <w:u w:val="single"/>
          </w:rPr>
          <w:t>25:39–43</w:t>
        </w:r>
      </w:hyperlink>
      <w:r>
        <w:rPr>
          <w:lang w:val="es_ES" w:bidi="es_ES"/>
        </w:rPr>
        <w:t xml:space="preserve">, </w:t>
      </w:r>
      <w:hyperlink r:id="rId752">
        <w:r>
          <w:rPr>
            <w:lang w:val="es_ES" w:bidi="es_ES"/>
          </w:rPr>
          <w:rPr>
            <w:color w:val="0000EE"/>
            <w:u w:val="single"/>
          </w:rPr>
          <w:t>47–55</w:t>
        </w:r>
      </w:hyperlink>
      <w:r>
        <w:rPr>
          <w:lang w:val="es_ES" w:bidi="es_ES"/>
        </w:rPr>
        <w:t>. • Volveréis cada uno á su posesión: Si el individuo que originalmente poseía la tierra había muerto, esta se devolvía a sus herederos.</w:t>
      </w:r>
      <w:r>
        <w:rPr>
          <w:lang w:val="es_ES" w:bidi="es_ES"/>
        </w:rPr>
      </w:r>
      <w:r>
        <w:rPr>
          <w:lang w:val="es_ES" w:bidi="es_ES"/>
        </w:rPr>
      </w:r>
    </w:p>
    <w:p>
      <w:pPr/>
      <w:r>
        <w:rPr>
          <w:lang w:val="es_ES" w:bidi="es_ES"/>
        </w:rPr>
      </w:r>
    </w:p>
    <w:p>
      <w:pPr>
        <w:pStyle w:val="Heading2"/>
      </w:pPr>
      <w:r>
        <w:rPr>
          <w:lang w:val="es_ES" w:bidi="es_ES"/>
        </w:rPr>
        <w:t>Levítico 25:11–12</w:t>
      </w:r>
      <w:r>
        <w:rPr>
          <w:lang w:val="es_ES" w:bidi="es_ES"/>
        </w:rPr>
      </w:r>
    </w:p>
    <w:p>
      <w:pPr>
        <w:pStyle w:val="Heading4"/>
      </w:pPr>
      <w:r>
        <w:rPr>
          <w:lang w:val="es_ES" w:bidi="es_ES"/>
        </w:rPr>
        <w:t>Todos los reglamentos del año sabático también se aplicaban al Año del Jubileo.</w:t>
      </w:r>
      <w:r>
        <w:rPr>
          <w:lang w:val="es_ES" w:bidi="es_ES"/>
        </w:rPr>
      </w:r>
      <w:r>
        <w:rPr>
          <w:lang w:val="es_ES" w:bidi="es_ES"/>
        </w:rPr>
      </w:r>
    </w:p>
    <w:p>
      <w:pPr/>
      <w:r>
        <w:rPr>
          <w:lang w:val="es_ES" w:bidi="es_ES"/>
        </w:rPr>
      </w:r>
    </w:p>
    <w:p>
      <w:pPr>
        <w:pStyle w:val="Heading2"/>
      </w:pPr>
      <w:r>
        <w:rPr>
          <w:lang w:val="es_ES" w:bidi="es_ES"/>
        </w:rPr>
        <w:t>Levítico 25:15–16</w:t>
      </w:r>
      <w:r>
        <w:rPr>
          <w:lang w:val="es_ES" w:bidi="es_ES"/>
        </w:rPr>
      </w:r>
    </w:p>
    <w:p>
      <w:pPr>
        <w:pStyle w:val="Heading4"/>
      </w:pPr>
      <w:r>
        <w:rPr>
          <w:lang w:val="es_ES" w:bidi="es_ES"/>
        </w:rPr>
        <w:t>El número de años: La ley no permitía que la tierra se vendiera de manera permanente. Era de Dios, e Israel solo tenía permiso para usarla (</w:t>
      </w:r>
      <w:hyperlink r:id="rId113">
        <w:r>
          <w:rPr>
            <w:lang w:val="es_ES" w:bidi="es_ES"/>
          </w:rPr>
          <w:rPr>
            <w:color w:val="0000EE"/>
            <w:u w:val="single"/>
          </w:rPr>
          <w:t>25:23</w:t>
        </w:r>
      </w:hyperlink>
      <w:r>
        <w:rPr>
          <w:lang w:val="es_ES" w:bidi="es_ES"/>
        </w:rPr>
        <w:t>). Sin embargo, si el propietario se veía obligado a cederla debido a dificultades financieras, podía ser arrendada por hasta cuarenta y nueve años (hasta el próximo jubileo). El precio se ajustaba según la duración del arrendamiento. Al final de ese periodo, la tierra debía regresar a la familia del propietario original.</w:t>
      </w:r>
      <w:r>
        <w:rPr>
          <w:lang w:val="es_ES" w:bidi="es_ES"/>
        </w:rPr>
      </w:r>
      <w:r>
        <w:rPr>
          <w:lang w:val="es_ES" w:bidi="es_ES"/>
        </w:rPr>
      </w:r>
    </w:p>
    <w:p>
      <w:pPr/>
      <w:r>
        <w:rPr>
          <w:lang w:val="es_ES" w:bidi="es_ES"/>
        </w:rPr>
      </w:r>
    </w:p>
    <w:p>
      <w:pPr>
        <w:pStyle w:val="Heading2"/>
      </w:pPr>
      <w:r>
        <w:rPr>
          <w:lang w:val="es_ES" w:bidi="es_ES"/>
        </w:rPr>
        <w:t>Levítico 25:23</w:t>
      </w:r>
      <w:r>
        <w:rPr>
          <w:lang w:val="es_ES" w:bidi="es_ES"/>
        </w:rPr>
      </w:r>
    </w:p>
    <w:p>
      <w:pPr>
        <w:pStyle w:val="Heading4"/>
      </w:pPr>
      <w:r>
        <w:rPr>
          <w:lang w:val="es_ES" w:bidi="es_ES"/>
        </w:rPr>
        <w:t>La tierra mía es: la propiedad de Israel sobre la tierra era derivada, no absoluta; la propiedad dependía del pacto en el cual Dios mismo les asignó la tierra (</w:t>
      </w:r>
      <w:hyperlink r:id="rId753">
        <w:r>
          <w:rPr>
            <w:lang w:val="es_ES" w:bidi="es_ES"/>
          </w:rPr>
          <w:rPr>
            <w:color w:val="0000EE"/>
            <w:u w:val="single"/>
          </w:rPr>
          <w:t>Dt 1:8</w:t>
        </w:r>
      </w:hyperlink>
      <w:r>
        <w:rPr>
          <w:lang w:val="es_ES" w:bidi="es_ES"/>
        </w:rPr>
        <w:t xml:space="preserve">, </w:t>
      </w:r>
      <w:hyperlink r:id="rId754">
        <w:r>
          <w:rPr>
            <w:lang w:val="es_ES" w:bidi="es_ES"/>
          </w:rPr>
          <w:rPr>
            <w:color w:val="0000EE"/>
            <w:u w:val="single"/>
          </w:rPr>
          <w:t>39</w:t>
        </w:r>
      </w:hyperlink>
      <w:r>
        <w:rPr>
          <w:lang w:val="es_ES" w:bidi="es_ES"/>
        </w:rPr>
        <w:t>). Las ideas de administración de la tierra y de compartir recursos materiales surgen naturalmente de este concepto de la propiedad de Dios.</w:t>
      </w:r>
      <w:r>
        <w:rPr>
          <w:lang w:val="es_ES" w:bidi="es_ES"/>
        </w:rPr>
      </w:r>
      <w:r>
        <w:rPr>
          <w:lang w:val="es_ES" w:bidi="es_ES"/>
        </w:rPr>
      </w:r>
    </w:p>
    <w:p>
      <w:pPr/>
      <w:r>
        <w:rPr>
          <w:lang w:val="es_ES" w:bidi="es_ES"/>
        </w:rPr>
      </w:r>
    </w:p>
    <w:p>
      <w:pPr>
        <w:pStyle w:val="Heading2"/>
      </w:pPr>
      <w:r>
        <w:rPr>
          <w:lang w:val="es_ES" w:bidi="es_ES"/>
        </w:rPr>
        <w:t>Levítico 25:25</w:t>
      </w:r>
      <w:r>
        <w:rPr>
          <w:lang w:val="es_ES" w:bidi="es_ES"/>
        </w:rPr>
      </w:r>
    </w:p>
    <w:p>
      <w:pPr>
        <w:pStyle w:val="Heading4"/>
      </w:pPr>
      <w:r>
        <w:rPr>
          <w:lang w:val="es_ES" w:bidi="es_ES"/>
        </w:rPr>
        <w:t xml:space="preserve">La palabra hebrea traducida como "comprarlo de nuevo" </w:t>
      </w:r>
      <w:r>
        <w:rPr>
          <w:i/>
          <w:lang w:val="es_ES" w:bidi="es_ES"/>
        </w:rPr>
        <w:t>(ga’al)</w:t>
      </w:r>
      <w:r>
        <w:rPr>
          <w:lang w:val="es_ES" w:bidi="es_ES"/>
        </w:rPr>
        <w:t xml:space="preserve"> a menudo se traduce como "redimir". Significa "restaurar algo a su estado original o adecuado de existencia". El sustantivo derivado de esta raíz (</w:t>
      </w:r>
      <w:r>
        <w:rPr>
          <w:i/>
          <w:lang w:val="es_ES" w:bidi="es_ES"/>
        </w:rPr>
        <w:t>go’el</w:t>
      </w:r>
      <w:r>
        <w:rPr>
          <w:lang w:val="es_ES" w:bidi="es_ES"/>
        </w:rPr>
        <w:t xml:space="preserve">) se refiere al pariente cercano encargado de restaurar lo que está desordenado. Los deberes del pariente incluían redimir la propiedad de su familiar y mantenerla en la familia (ver </w:t>
      </w:r>
      <w:hyperlink r:id="rId755">
        <w:r>
          <w:rPr>
            <w:lang w:val="es_ES" w:bidi="es_ES"/>
          </w:rPr>
          <w:rPr>
            <w:color w:val="0000EE"/>
            <w:u w:val="single"/>
          </w:rPr>
          <w:t>Rt 4:1–4,</w:t>
        </w:r>
      </w:hyperlink>
      <w:r>
        <w:rPr>
          <w:lang w:val="es_ES" w:bidi="es_ES"/>
        </w:rPr>
        <w:t xml:space="preserve"> </w:t>
      </w:r>
      <w:hyperlink r:id="rId756">
        <w:r>
          <w:rPr>
            <w:lang w:val="es_ES" w:bidi="es_ES"/>
          </w:rPr>
          <w:rPr>
            <w:color w:val="0000EE"/>
            <w:u w:val="single"/>
          </w:rPr>
          <w:t>Jr 32:6–15</w:t>
        </w:r>
      </w:hyperlink>
      <w:r>
        <w:rPr>
          <w:lang w:val="es_ES" w:bidi="es_ES"/>
        </w:rPr>
        <w:t>), buscar al asesino de su pariente y llevarlo ante la justicia (</w:t>
      </w:r>
      <w:hyperlink r:id="rId757">
        <w:r>
          <w:rPr>
            <w:lang w:val="es_ES" w:bidi="es_ES"/>
          </w:rPr>
          <w:rPr>
            <w:color w:val="0000EE"/>
            <w:u w:val="single"/>
          </w:rPr>
          <w:t>Nm 35:19</w:t>
        </w:r>
      </w:hyperlink>
      <w:r>
        <w:rPr>
          <w:lang w:val="es_ES" w:bidi="es_ES"/>
        </w:rPr>
        <w:t>), y casarse con la viuda de su hermano para engendrar un heredero varón que heredara la propiedad del pariente fallecido (</w:t>
      </w:r>
      <w:hyperlink r:id="rId580">
        <w:r>
          <w:rPr>
            <w:lang w:val="es_ES" w:bidi="es_ES"/>
          </w:rPr>
          <w:rPr>
            <w:color w:val="0000EE"/>
            <w:u w:val="single"/>
          </w:rPr>
          <w:t>Dt 25:5–10,</w:t>
        </w:r>
      </w:hyperlink>
      <w:r>
        <w:rPr>
          <w:lang w:val="es_ES" w:bidi="es_ES"/>
        </w:rPr>
        <w:t xml:space="preserve"> ver </w:t>
      </w:r>
      <w:hyperlink r:id="rId758">
        <w:r>
          <w:rPr>
            <w:lang w:val="es_ES" w:bidi="es_ES"/>
          </w:rPr>
          <w:rPr>
            <w:color w:val="0000EE"/>
            <w:u w:val="single"/>
          </w:rPr>
          <w:t>Gn 38:6–30,</w:t>
        </w:r>
      </w:hyperlink>
      <w:r>
        <w:rPr>
          <w:lang w:val="es_ES" w:bidi="es_ES"/>
        </w:rPr>
        <w:t xml:space="preserve"> </w:t>
      </w:r>
      <w:hyperlink r:id="rId759">
        <w:r>
          <w:rPr>
            <w:lang w:val="es_ES" w:bidi="es_ES"/>
          </w:rPr>
          <w:rPr>
            <w:color w:val="0000EE"/>
            <w:u w:val="single"/>
          </w:rPr>
          <w:t>Rt 4:9–10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25:29–31</w:t>
      </w:r>
      <w:r>
        <w:rPr>
          <w:lang w:val="es_ES" w:bidi="es_ES"/>
        </w:rPr>
      </w:r>
    </w:p>
    <w:p>
      <w:pPr>
        <w:pStyle w:val="Heading4"/>
      </w:pPr>
      <w:r>
        <w:rPr>
          <w:lang w:val="es_ES" w:bidi="es_ES"/>
        </w:rPr>
        <w:t>Una casa en un pueblo sin murallas se consideraba igual que la tierra. Podía ser recomprada, y si no, la propiedad revertía en el Año del Jubileo a la familia del individuo que la vendió. En la venta de una casa dentro de una ciudad amurallada, no se involucraba ninguna superficie de cultivo o pastoreo. Debido a que una casa así podría construirse en la muralla de la ciudad sin tener que descansar sobre la tierra (</w:t>
      </w:r>
      <w:hyperlink r:id="rId760">
        <w:r>
          <w:rPr>
            <w:lang w:val="es_ES" w:bidi="es_ES"/>
          </w:rPr>
          <w:rPr>
            <w:color w:val="0000EE"/>
            <w:u w:val="single"/>
          </w:rPr>
          <w:t>Jos 2:15</w:t>
        </w:r>
      </w:hyperlink>
      <w:r>
        <w:rPr>
          <w:lang w:val="es_ES" w:bidi="es_ES"/>
        </w:rPr>
        <w:t>), no había tierra que redimir. Por lo tanto, no podía ser recomprada a menos que el nuevo propietario deseara venderla, ni revertía al propietario original en el Año del Jubileo.</w:t>
      </w:r>
      <w:r>
        <w:rPr>
          <w:lang w:val="es_ES" w:bidi="es_ES"/>
        </w:rPr>
      </w:r>
      <w:r>
        <w:rPr>
          <w:lang w:val="es_ES" w:bidi="es_ES"/>
        </w:rPr>
      </w:r>
    </w:p>
    <w:p>
      <w:pPr/>
      <w:r>
        <w:rPr>
          <w:lang w:val="es_ES" w:bidi="es_ES"/>
        </w:rPr>
      </w:r>
    </w:p>
    <w:p>
      <w:pPr>
        <w:pStyle w:val="Heading2"/>
      </w:pPr>
      <w:r>
        <w:rPr>
          <w:lang w:val="es_ES" w:bidi="es_ES"/>
        </w:rPr>
        <w:t>Levítico 25:32–34</w:t>
      </w:r>
      <w:r>
        <w:rPr>
          <w:lang w:val="es_ES" w:bidi="es_ES"/>
        </w:rPr>
      </w:r>
    </w:p>
    <w:p>
      <w:pPr>
        <w:pStyle w:val="Heading4"/>
      </w:pPr>
      <w:r>
        <w:rPr>
          <w:lang w:val="es_ES" w:bidi="es_ES"/>
        </w:rPr>
        <w:t>La tribu de Leví no podía heredar territorio tribal porque, al ser la tribu sacerdotal, estaban dispersos por toda la tierra (</w:t>
      </w:r>
      <w:hyperlink r:id="rId243">
        <w:r>
          <w:rPr>
            <w:lang w:val="es_ES" w:bidi="es_ES"/>
          </w:rPr>
          <w:rPr>
            <w:color w:val="0000EE"/>
            <w:u w:val="single"/>
          </w:rPr>
          <w:t>Dt 18:1,</w:t>
        </w:r>
      </w:hyperlink>
      <w:r>
        <w:rPr>
          <w:lang w:val="es_ES" w:bidi="es_ES"/>
        </w:rPr>
        <w:t xml:space="preserve"> ver </w:t>
      </w:r>
      <w:hyperlink r:id="rId761">
        <w:r>
          <w:rPr>
            <w:lang w:val="es_ES" w:bidi="es_ES"/>
          </w:rPr>
          <w:rPr>
            <w:color w:val="0000EE"/>
            <w:u w:val="single"/>
          </w:rPr>
          <w:t>Gn 49:5–7,</w:t>
        </w:r>
      </w:hyperlink>
      <w:r>
        <w:rPr>
          <w:lang w:val="es_ES" w:bidi="es_ES"/>
        </w:rPr>
        <w:t xml:space="preserve"> </w:t>
      </w:r>
      <w:hyperlink r:id="rId762">
        <w:r>
          <w:rPr>
            <w:lang w:val="es_ES" w:bidi="es_ES"/>
          </w:rPr>
          <w:rPr>
            <w:color w:val="0000EE"/>
            <w:u w:val="single"/>
          </w:rPr>
          <w:t>Nm 35:1–8,</w:t>
        </w:r>
      </w:hyperlink>
      <w:r>
        <w:rPr>
          <w:lang w:val="es_ES" w:bidi="es_ES"/>
        </w:rPr>
        <w:t xml:space="preserve"> </w:t>
      </w:r>
      <w:hyperlink r:id="rId763">
        <w:r>
          <w:rPr>
            <w:lang w:val="es_ES" w:bidi="es_ES"/>
          </w:rPr>
          <w:rPr>
            <w:color w:val="0000EE"/>
            <w:u w:val="single"/>
          </w:rPr>
          <w:t>Jos 21:1–42</w:t>
        </w:r>
      </w:hyperlink>
      <w:r>
        <w:rPr>
          <w:lang w:val="es_ES" w:bidi="es_ES"/>
        </w:rPr>
        <w:t>). Los levitas solo podían heredar ciertas ciudades y los pastizales que las rodeaban (</w:t>
      </w:r>
      <w:hyperlink r:id="rId764">
        <w:r>
          <w:rPr>
            <w:lang w:val="es_ES" w:bidi="es_ES"/>
          </w:rPr>
          <w:rPr>
            <w:color w:val="0000EE"/>
            <w:u w:val="single"/>
          </w:rPr>
          <w:t>Nm 35:2</w:t>
        </w:r>
      </w:hyperlink>
      <w:r>
        <w:rPr>
          <w:lang w:val="es_ES" w:bidi="es_ES"/>
        </w:rPr>
        <w:t>). Por lo tanto, eran una excepción a las reglas sobre la propiedad de la tierra, y sus escasas posesiones estaban cuidadosamente protegidas. Sus casas podían ser redimidas incluso en ciudades amuralladas, y los pastizales fuera de sus pueblos no podían ser vendidos.</w:t>
      </w:r>
      <w:r>
        <w:rPr>
          <w:lang w:val="es_ES" w:bidi="es_ES"/>
        </w:rPr>
      </w:r>
      <w:r>
        <w:rPr>
          <w:lang w:val="es_ES" w:bidi="es_ES"/>
        </w:rPr>
      </w:r>
    </w:p>
    <w:p>
      <w:pPr/>
      <w:r>
        <w:rPr>
          <w:lang w:val="es_ES" w:bidi="es_ES"/>
        </w:rPr>
      </w:r>
    </w:p>
    <w:p>
      <w:pPr>
        <w:pStyle w:val="Heading2"/>
      </w:pPr>
      <w:r>
        <w:rPr>
          <w:lang w:val="es_ES" w:bidi="es_ES"/>
        </w:rPr>
        <w:t>Levítico 25:35</w:t>
      </w:r>
      <w:r>
        <w:rPr>
          <w:lang w:val="es_ES" w:bidi="es_ES"/>
        </w:rPr>
      </w:r>
    </w:p>
    <w:p>
      <w:pPr>
        <w:pStyle w:val="Heading4"/>
      </w:pPr>
      <w:r>
        <w:rPr>
          <w:lang w:val="es_ES" w:bidi="es_ES"/>
        </w:rPr>
        <w:t xml:space="preserve">Los israelitas empobrecidos primero buscaban ayuda en la familia (ver </w:t>
      </w:r>
      <w:r>
        <w:rPr>
          <w:lang w:val="es_ES" w:bidi="es_ES"/>
        </w:rPr>
        <w:t>nota de estudio sobre 25:25</w:t>
      </w:r>
      <w:r>
        <w:rPr>
          <w:lang w:val="es_ES" w:bidi="es_ES"/>
        </w:rPr>
        <w:t>). En segundo lugar, confiaban en la comunidad, que tenía el mandato de ayudarlos en lugar de aprovecharse de su vulnerabilidad.</w:t>
      </w:r>
      <w:r>
        <w:rPr>
          <w:lang w:val="es_ES" w:bidi="es_ES"/>
        </w:rPr>
      </w:r>
      <w:r>
        <w:rPr>
          <w:lang w:val="es_ES" w:bidi="es_ES"/>
        </w:rPr>
      </w:r>
    </w:p>
    <w:p>
      <w:pPr/>
      <w:r>
        <w:rPr>
          <w:lang w:val="es_ES" w:bidi="es_ES"/>
        </w:rPr>
      </w:r>
    </w:p>
    <w:p>
      <w:pPr>
        <w:pStyle w:val="Heading2"/>
      </w:pPr>
      <w:r>
        <w:rPr>
          <w:lang w:val="es_ES" w:bidi="es_ES"/>
        </w:rPr>
        <w:t>Levítico 25:36–37</w:t>
      </w:r>
      <w:r>
        <w:rPr>
          <w:lang w:val="es_ES" w:bidi="es_ES"/>
        </w:rPr>
      </w:r>
    </w:p>
    <w:p>
      <w:pPr>
        <w:pStyle w:val="Heading4"/>
      </w:pPr>
      <w:r>
        <w:rPr>
          <w:lang w:val="es_ES" w:bidi="es_ES"/>
        </w:rPr>
        <w:t>El propósito de un préstamo era ayudar a una persona pobre a recuperarse, no aprovecharse de su vulnerabilidad para obtener ganancias. Se prohibía cobrar interés en los préstamos a los israelitas, pero se permitía en los préstamos a extranjeros (</w:t>
      </w:r>
      <w:hyperlink r:id="rId765">
        <w:r>
          <w:rPr>
            <w:lang w:val="es_ES" w:bidi="es_ES"/>
          </w:rPr>
          <w:rPr>
            <w:color w:val="0000EE"/>
            <w:u w:val="single"/>
          </w:rPr>
          <w:t>Dt 23:19–20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25:38</w:t>
      </w:r>
      <w:r>
        <w:rPr>
          <w:lang w:val="es_ES" w:bidi="es_ES"/>
        </w:rPr>
      </w:r>
    </w:p>
    <w:p>
      <w:pPr>
        <w:pStyle w:val="Heading4"/>
      </w:pPr>
      <w:r>
        <w:rPr>
          <w:lang w:val="es_ES" w:bidi="es_ES"/>
        </w:rPr>
        <w:t xml:space="preserve">La mención de la tierra de Egipto les recordaba a los israelitas que en algún momento habían sido esclavos. Debían ayudar a los pobres entre ellos debido a la relación de pacto que Dios tenía con ellos (cp. </w:t>
      </w:r>
      <w:hyperlink r:id="rId447">
        <w:r>
          <w:rPr>
            <w:lang w:val="es_ES" w:bidi="es_ES"/>
          </w:rPr>
          <w:rPr>
            <w:color w:val="0000EE"/>
            <w:u w:val="single"/>
          </w:rPr>
          <w:t>Ex 20:2</w:t>
        </w:r>
      </w:hyperlink>
      <w:r>
        <w:rPr>
          <w:lang w:val="es_ES" w:bidi="es_ES"/>
        </w:rPr>
        <w:t xml:space="preserve"> y </w:t>
      </w:r>
      <w:hyperlink r:id="rId561">
        <w:r>
          <w:rPr>
            <w:lang w:val="es_ES" w:bidi="es_ES"/>
          </w:rPr>
          <w:rPr>
            <w:color w:val="0000EE"/>
            <w:u w:val="single"/>
          </w:rPr>
          <w:t>Dt 5:6</w:t>
        </w:r>
      </w:hyperlink>
      <w:r>
        <w:rPr>
          <w:lang w:val="es_ES" w:bidi="es_ES"/>
        </w:rPr>
        <w:t>, donde se inicia el pacto de Dios con ellos).</w:t>
      </w:r>
      <w:r>
        <w:rPr>
          <w:lang w:val="es_ES" w:bidi="es_ES"/>
        </w:rPr>
      </w:r>
      <w:r>
        <w:rPr>
          <w:lang w:val="es_ES" w:bidi="es_ES"/>
        </w:rPr>
      </w:r>
    </w:p>
    <w:p>
      <w:pPr/>
      <w:r>
        <w:rPr>
          <w:lang w:val="es_ES" w:bidi="es_ES"/>
        </w:rPr>
      </w:r>
    </w:p>
    <w:p>
      <w:pPr>
        <w:pStyle w:val="Heading2"/>
      </w:pPr>
      <w:r>
        <w:rPr>
          <w:lang w:val="es_ES" w:bidi="es_ES"/>
        </w:rPr>
        <w:t>Levítico 25:40</w:t>
      </w:r>
      <w:r>
        <w:rPr>
          <w:lang w:val="es_ES" w:bidi="es_ES"/>
        </w:rPr>
      </w:r>
    </w:p>
    <w:p>
      <w:pPr>
        <w:pStyle w:val="Heading4"/>
      </w:pPr>
      <w:r>
        <w:rPr>
          <w:lang w:val="es_ES" w:bidi="es_ES"/>
        </w:rPr>
        <w:t xml:space="preserve">Los términos trabajador contratado y residente temporal aparecen en paralelo, sugiriendo que eran similares en el sistema socioeconómico de Israel. Ambos términos describen a los jornaleros que no poseían tierra y dependían de los terratenientes para ser contratados (ver </w:t>
      </w:r>
      <w:hyperlink r:id="rId766">
        <w:r>
          <w:rPr>
            <w:lang w:val="es_ES" w:bidi="es_ES"/>
          </w:rPr>
          <w:rPr>
            <w:color w:val="0000EE"/>
            <w:u w:val="single"/>
          </w:rPr>
          <w:t>Mt 20:1–16,</w:t>
        </w:r>
      </w:hyperlink>
      <w:r>
        <w:rPr>
          <w:lang w:val="es_ES" w:bidi="es_ES"/>
        </w:rPr>
        <w:t xml:space="preserve"> también ver </w:t>
      </w:r>
      <w:r>
        <w:rPr>
          <w:lang w:val="es_ES" w:bidi="es_ES"/>
        </w:rPr>
        <w:t>nota de estudio sobre Lv 19:13</w:t>
      </w:r>
      <w:r>
        <w:rPr>
          <w:lang w:val="es_ES" w:bidi="es_ES"/>
        </w:rPr>
        <w:t xml:space="preserve">). • Jubileo: Ver </w:t>
      </w:r>
      <w:r>
        <w:rPr>
          <w:lang w:val="es_ES" w:bidi="es_ES"/>
        </w:rPr>
        <w:t>nota de estudio sobre 25:8–17</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25:42</w:t>
      </w:r>
      <w:r>
        <w:rPr>
          <w:lang w:val="es_ES" w:bidi="es_ES"/>
        </w:rPr>
      </w:r>
    </w:p>
    <w:p>
      <w:pPr>
        <w:pStyle w:val="Heading4"/>
      </w:pPr>
      <w:r>
        <w:rPr>
          <w:lang w:val="es_ES" w:bidi="es_ES"/>
        </w:rPr>
        <w:t>La misma palabra hebrea se traduce como siervos y esclavos. Debido a que los israelitas eran siervos de Dios, no podían ser esclavos de otros seres humanos, excepto de manera temporal para saldar una deuda.</w:t>
      </w:r>
      <w:r>
        <w:rPr>
          <w:lang w:val="es_ES" w:bidi="es_ES"/>
        </w:rPr>
      </w:r>
      <w:r>
        <w:rPr>
          <w:lang w:val="es_ES" w:bidi="es_ES"/>
        </w:rPr>
      </w:r>
    </w:p>
    <w:p>
      <w:pPr/>
      <w:r>
        <w:rPr>
          <w:lang w:val="es_ES" w:bidi="es_ES"/>
        </w:rPr>
      </w:r>
    </w:p>
    <w:p>
      <w:pPr>
        <w:pStyle w:val="Heading2"/>
      </w:pPr>
      <w:r>
        <w:rPr>
          <w:lang w:val="es_ES" w:bidi="es_ES"/>
        </w:rPr>
        <w:t>Levítico 25:43</w:t>
      </w:r>
      <w:r>
        <w:rPr>
          <w:lang w:val="es_ES" w:bidi="es_ES"/>
        </w:rPr>
      </w:r>
    </w:p>
    <w:p>
      <w:pPr>
        <w:pStyle w:val="Heading4"/>
      </w:pPr>
      <w:r>
        <w:rPr>
          <w:lang w:val="es_ES" w:bidi="es_ES"/>
        </w:rPr>
        <w:t>Como seres humanos creados a imagen de Dios (</w:t>
      </w:r>
      <w:hyperlink r:id="rId735">
        <w:r>
          <w:rPr>
            <w:lang w:val="es_ES" w:bidi="es_ES"/>
          </w:rPr>
          <w:rPr>
            <w:color w:val="0000EE"/>
            <w:u w:val="single"/>
          </w:rPr>
          <w:t>Gn 1:26</w:t>
        </w:r>
      </w:hyperlink>
      <w:r>
        <w:rPr>
          <w:lang w:val="es_ES" w:bidi="es_ES"/>
        </w:rPr>
        <w:t xml:space="preserve">, </w:t>
      </w:r>
      <w:hyperlink r:id="rId736">
        <w:r>
          <w:rPr>
            <w:lang w:val="es_ES" w:bidi="es_ES"/>
          </w:rPr>
          <w:rPr>
            <w:color w:val="0000EE"/>
            <w:u w:val="single"/>
          </w:rPr>
          <w:t>27,</w:t>
        </w:r>
      </w:hyperlink>
      <w:r>
        <w:rPr>
          <w:lang w:val="es_ES" w:bidi="es_ES"/>
        </w:rPr>
        <w:t xml:space="preserve"> </w:t>
      </w:r>
      <w:hyperlink r:id="rId767">
        <w:r>
          <w:rPr>
            <w:lang w:val="es_ES" w:bidi="es_ES"/>
          </w:rPr>
          <w:rPr>
            <w:color w:val="0000EE"/>
            <w:u w:val="single"/>
          </w:rPr>
          <w:t>Pr 14:31,</w:t>
        </w:r>
      </w:hyperlink>
      <w:r>
        <w:rPr>
          <w:lang w:val="es_ES" w:bidi="es_ES"/>
        </w:rPr>
        <w:t xml:space="preserve"> </w:t>
      </w:r>
      <w:hyperlink r:id="rId768">
        <w:r>
          <w:rPr>
            <w:lang w:val="es_ES" w:bidi="es_ES"/>
          </w:rPr>
          <w:rPr>
            <w:color w:val="0000EE"/>
            <w:u w:val="single"/>
          </w:rPr>
          <w:t>17:5</w:t>
        </w:r>
      </w:hyperlink>
      <w:r>
        <w:rPr>
          <w:lang w:val="es_ES" w:bidi="es_ES"/>
        </w:rPr>
        <w:t xml:space="preserve">) y como compañeros israelitas en pacto con Dios, incluso los siervos debían ser tratados con respeto. La ley de Dios incluye numerosas disposiciones para su protección (ver </w:t>
      </w:r>
      <w:hyperlink r:id="rId769">
        <w:r>
          <w:rPr>
            <w:lang w:val="es_ES" w:bidi="es_ES"/>
          </w:rPr>
          <w:rPr>
            <w:color w:val="0000EE"/>
            <w:u w:val="single"/>
          </w:rPr>
          <w:t>Ex 21:20</w:t>
        </w:r>
      </w:hyperlink>
      <w:r>
        <w:rPr>
          <w:lang w:val="es_ES" w:bidi="es_ES"/>
        </w:rPr>
        <w:t xml:space="preserve">, </w:t>
      </w:r>
      <w:hyperlink r:id="rId770">
        <w:r>
          <w:rPr>
            <w:lang w:val="es_ES" w:bidi="es_ES"/>
          </w:rPr>
          <w:rPr>
            <w:color w:val="0000EE"/>
            <w:u w:val="single"/>
          </w:rPr>
          <w:t>26–27</w:t>
        </w:r>
      </w:hyperlink>
      <w:r>
        <w:rPr>
          <w:lang w:val="es_ES" w:bidi="es_ES"/>
        </w:rPr>
        <w:t xml:space="preserve">). Todos los seres humanos deben ser tratados de una manera que refleje reverencia hacia Dios (ver </w:t>
      </w:r>
      <w:hyperlink r:id="rId767">
        <w:r>
          <w:rPr>
            <w:lang w:val="es_ES" w:bidi="es_ES"/>
          </w:rPr>
          <w:rPr>
            <w:color w:val="0000EE"/>
            <w:u w:val="single"/>
          </w:rPr>
          <w:t>Pr 14:31,</w:t>
        </w:r>
      </w:hyperlink>
      <w:r>
        <w:rPr>
          <w:lang w:val="es_ES" w:bidi="es_ES"/>
        </w:rPr>
        <w:t xml:space="preserve"> </w:t>
      </w:r>
      <w:hyperlink r:id="rId768">
        <w:r>
          <w:rPr>
            <w:lang w:val="es_ES" w:bidi="es_ES"/>
          </w:rPr>
          <w:rPr>
            <w:color w:val="0000EE"/>
            <w:u w:val="single"/>
          </w:rPr>
          <w:t>17:5,</w:t>
        </w:r>
      </w:hyperlink>
      <w:r>
        <w:rPr>
          <w:lang w:val="es_ES" w:bidi="es_ES"/>
        </w:rPr>
        <w:t xml:space="preserve"> </w:t>
      </w:r>
      <w:hyperlink r:id="rId771">
        <w:r>
          <w:rPr>
            <w:lang w:val="es_ES" w:bidi="es_ES"/>
          </w:rPr>
          <w:rPr>
            <w:color w:val="0000EE"/>
            <w:u w:val="single"/>
          </w:rPr>
          <w:t>St 2:14–16,</w:t>
        </w:r>
      </w:hyperlink>
      <w:r>
        <w:rPr>
          <w:lang w:val="es_ES" w:bidi="es_ES"/>
        </w:rPr>
        <w:t xml:space="preserve"> </w:t>
      </w:r>
      <w:hyperlink r:id="rId772">
        <w:r>
          <w:rPr>
            <w:lang w:val="es_ES" w:bidi="es_ES"/>
          </w:rPr>
          <w:rPr>
            <w:color w:val="0000EE"/>
            <w:u w:val="single"/>
          </w:rPr>
          <w:t>3:9–10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25:44–46</w:t>
      </w:r>
      <w:r>
        <w:rPr>
          <w:lang w:val="es_ES" w:bidi="es_ES"/>
        </w:rPr>
      </w:r>
    </w:p>
    <w:p>
      <w:pPr/>
      <w:r>
        <w:rPr>
          <w:lang w:val="es_ES" w:bidi="es_ES"/>
        </w:rPr>
      </w:r>
      <w:r>
        <w:rPr>
          <w:lang w:val="es_ES" w:bidi="es_ES"/>
        </w:rPr>
        <w:t>Los esclavos en Mesopotamia y Egipto eran considerados poco más que bienes muebles, sin protección ni derechos. A los israelitas se les permitía comprar no israelitas como esclavos, pero debían ser tratados bien y no abusados. Ocasionalmente, algunos esclavos incluso eran adoptados en familias sin hijos (</w:t>
      </w:r>
      <w:hyperlink r:id="rId773">
        <w:r>
          <w:rPr>
            <w:lang w:val="es_ES" w:bidi="es_ES"/>
          </w:rPr>
          <w:rPr>
            <w:color w:val="0000EE"/>
            <w:u w:val="single"/>
          </w:rPr>
          <w:t>Gn 15:2–4</w:t>
        </w:r>
      </w:hyperlink>
      <w:r>
        <w:rPr>
          <w:lang w:val="es_ES" w:bidi="es_ES"/>
        </w:rPr>
        <w:t xml:space="preserve">). La esclavitud continuó en tiempos del Nuevo Testamento, pero se habían establecido las bases para su disolución en la doctrina del Antiguo Testamento sobre los orígenes comunes de toda la humanidad a través de Dios. La esclavitud surgió de la Caída, cuando las relaciones basadas en el poder reemplazaron a las de compañerismo y comunicación (ver </w:t>
      </w:r>
      <w:hyperlink r:id="rId774">
        <w:r>
          <w:rPr>
            <w:lang w:val="es_ES" w:bidi="es_ES"/>
          </w:rPr>
          <w:rPr>
            <w:color w:val="0000EE"/>
            <w:u w:val="single"/>
          </w:rPr>
          <w:t>Gn 3:16</w:t>
        </w:r>
      </w:hyperlink>
      <w:r>
        <w:rPr>
          <w:lang w:val="es_ES" w:bidi="es_ES"/>
        </w:rPr>
        <w:t>). En el Nuevo Testamento, los creyentes sostienen las ideas de compañerismo y comunicación al aceptar el título de “esclavo de Cristo” o “siervo” (</w:t>
      </w:r>
      <w:hyperlink r:id="rId775">
        <w:r>
          <w:rPr>
            <w:lang w:val="es_ES" w:bidi="es_ES"/>
          </w:rPr>
          <w:rPr>
            <w:color w:val="0000EE"/>
            <w:u w:val="single"/>
          </w:rPr>
          <w:t>Ro 1:1,</w:t>
        </w:r>
      </w:hyperlink>
      <w:r>
        <w:rPr>
          <w:lang w:val="es_ES" w:bidi="es_ES"/>
        </w:rPr>
        <w:t xml:space="preserve"> </w:t>
      </w:r>
      <w:hyperlink r:id="rId776">
        <w:r>
          <w:rPr>
            <w:lang w:val="es_ES" w:bidi="es_ES"/>
          </w:rPr>
          <w:rPr>
            <w:color w:val="0000EE"/>
            <w:u w:val="single"/>
          </w:rPr>
          <w:t>Col 4:12,</w:t>
        </w:r>
      </w:hyperlink>
      <w:r>
        <w:rPr>
          <w:lang w:val="es_ES" w:bidi="es_ES"/>
        </w:rPr>
        <w:t xml:space="preserve"> </w:t>
      </w:r>
      <w:hyperlink r:id="rId777">
        <w:r>
          <w:rPr>
            <w:lang w:val="es_ES" w:bidi="es_ES"/>
          </w:rPr>
          <w:rPr>
            <w:color w:val="0000EE"/>
            <w:u w:val="single"/>
          </w:rPr>
          <w:t>2 Pe 1:1</w:t>
        </w:r>
      </w:hyperlink>
      <w:r>
        <w:rPr>
          <w:lang w:val="es_ES" w:bidi="es_ES"/>
        </w:rPr>
        <w:t>). En la doctrina de Pablo sobre el cuerpo de Cristo (</w:t>
      </w:r>
      <w:hyperlink r:id="rId778">
        <w:r>
          <w:rPr>
            <w:lang w:val="es_ES" w:bidi="es_ES"/>
          </w:rPr>
          <w:rPr>
            <w:color w:val="0000EE"/>
            <w:u w:val="single"/>
          </w:rPr>
          <w:t>1 Co 12:27,</w:t>
        </w:r>
      </w:hyperlink>
      <w:r>
        <w:rPr>
          <w:lang w:val="es_ES" w:bidi="es_ES"/>
        </w:rPr>
        <w:t xml:space="preserve"> </w:t>
      </w:r>
      <w:hyperlink r:id="rId779">
        <w:r>
          <w:rPr>
            <w:lang w:val="es_ES" w:bidi="es_ES"/>
          </w:rPr>
          <w:rPr>
            <w:color w:val="0000EE"/>
            <w:u w:val="single"/>
          </w:rPr>
          <w:t>Ef 4:12</w:t>
        </w:r>
      </w:hyperlink>
      <w:r>
        <w:rPr>
          <w:lang w:val="es_ES" w:bidi="es_ES"/>
        </w:rPr>
        <w:t>), todos los creyentes adquirieron una identidad común (</w:t>
      </w:r>
      <w:hyperlink r:id="rId780">
        <w:r>
          <w:rPr>
            <w:lang w:val="es_ES" w:bidi="es_ES"/>
          </w:rPr>
          <w:rPr>
            <w:color w:val="0000EE"/>
            <w:u w:val="single"/>
          </w:rPr>
          <w:t>Ga 3:28</w:t>
        </w:r>
      </w:hyperlink>
      <w:r>
        <w:rPr>
          <w:lang w:val="es_ES" w:bidi="es_ES"/>
        </w:rPr>
        <w:t xml:space="preserve">, </w:t>
      </w:r>
      <w:hyperlink r:id="rId781">
        <w:r>
          <w:rPr>
            <w:lang w:val="es_ES" w:bidi="es_ES"/>
          </w:rPr>
          <w:rPr>
            <w:color w:val="0000EE"/>
            <w:u w:val="single"/>
          </w:rPr>
          <w:t>Col 3:11,</w:t>
        </w:r>
      </w:hyperlink>
      <w:r>
        <w:rPr>
          <w:lang w:val="es_ES" w:bidi="es_ES"/>
        </w:rPr>
        <w:t xml:space="preserve"> </w:t>
      </w:r>
      <w:hyperlink r:id="rId782">
        <w:r>
          <w:rPr>
            <w:lang w:val="es_ES" w:bidi="es_ES"/>
          </w:rPr>
          <w:rPr>
            <w:color w:val="0000EE"/>
            <w:u w:val="single"/>
          </w:rPr>
          <w:t>Flm 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25:47–55</w:t>
      </w:r>
      <w:r>
        <w:rPr>
          <w:lang w:val="es_ES" w:bidi="es_ES"/>
        </w:rPr>
      </w:r>
    </w:p>
    <w:p>
      <w:pPr>
        <w:pStyle w:val="Heading4"/>
      </w:pPr>
      <w:r>
        <w:rPr>
          <w:lang w:val="es_ES" w:bidi="es_ES"/>
        </w:rPr>
        <w:t xml:space="preserve">Un israelita que se vendiera a sí mismo o a un miembro de la familia a un extranjero en Israel mantenía el derecho de redimirse a sí mismo o al miembro de la familia. Si no podía reunir los recursos necesarios para hacerlo, no era liberado durante el séptimo año (cp. </w:t>
      </w:r>
      <w:hyperlink r:id="rId749">
        <w:r>
          <w:rPr>
            <w:lang w:val="es_ES" w:bidi="es_ES"/>
          </w:rPr>
          <w:rPr>
            <w:color w:val="0000EE"/>
            <w:u w:val="single"/>
          </w:rPr>
          <w:t>Ex 21:2</w:t>
        </w:r>
      </w:hyperlink>
      <w:r>
        <w:rPr>
          <w:lang w:val="es_ES" w:bidi="es_ES"/>
        </w:rPr>
        <w:t>), sino que debía esperar al Año del Jubileo. Durante su servicio al extranjero, el esclavo israelita debía ser tratado como un siervo contratado y no como un esclavo (</w:t>
      </w:r>
      <w:hyperlink r:id="rId783">
        <w:r>
          <w:rPr>
            <w:lang w:val="es_ES" w:bidi="es_ES"/>
          </w:rPr>
          <w:rPr>
            <w:color w:val="0000EE"/>
            <w:u w:val="single"/>
          </w:rPr>
          <w:t>Lv 25:53</w:t>
        </w:r>
      </w:hyperlink>
      <w:r>
        <w:rPr>
          <w:lang w:val="es_ES" w:bidi="es_ES"/>
        </w:rPr>
        <w:t>). El pueblo de Israel pertenecía a Dios; no debían ser vendidos como esclavos permanentes a nadie más.</w:t>
      </w:r>
      <w:r>
        <w:rPr>
          <w:lang w:val="es_ES" w:bidi="es_ES"/>
        </w:rPr>
      </w:r>
      <w:r>
        <w:rPr>
          <w:lang w:val="es_ES" w:bidi="es_ES"/>
        </w:rPr>
      </w:r>
    </w:p>
    <w:p>
      <w:pPr/>
      <w:r>
        <w:rPr>
          <w:lang w:val="es_ES" w:bidi="es_ES"/>
        </w:rPr>
      </w:r>
    </w:p>
    <w:p>
      <w:pPr>
        <w:pStyle w:val="Heading2"/>
      </w:pPr>
      <w:r>
        <w:rPr>
          <w:lang w:val="es_ES" w:bidi="es_ES"/>
        </w:rPr>
        <w:t>Levítico 26:1</w:t>
      </w:r>
      <w:r>
        <w:rPr>
          <w:lang w:val="es_ES" w:bidi="es_ES"/>
        </w:rPr>
      </w:r>
    </w:p>
    <w:p>
      <w:pPr>
        <w:pStyle w:val="Heading4"/>
      </w:pPr>
      <w:r>
        <w:rPr>
          <w:lang w:val="es_ES" w:bidi="es_ES"/>
        </w:rPr>
        <w:t xml:space="preserve">Israel no debía hacer ídolos ni imágenes talladas para adorar (ver </w:t>
      </w:r>
      <w:hyperlink r:id="rId784">
        <w:r>
          <w:rPr>
            <w:lang w:val="es_ES" w:bidi="es_ES"/>
          </w:rPr>
          <w:rPr>
            <w:color w:val="0000EE"/>
            <w:u w:val="single"/>
          </w:rPr>
          <w:t>Ex 20:4–6</w:t>
        </w:r>
      </w:hyperlink>
      <w:r>
        <w:rPr>
          <w:lang w:val="es_ES" w:bidi="es_ES"/>
        </w:rPr>
        <w:t>). Crear una imagen para adorar sería una blasfemia contra Dios, ya que lo limitaría al tiempo y al espacio y fabricaría una imagen sin vida para ocupar el lugar del Dios viviente. • Al principio de la historia de Israel, se colocaban piedras como memoriales de varios eventos (</w:t>
      </w:r>
      <w:hyperlink r:id="rId785">
        <w:r>
          <w:rPr>
            <w:lang w:val="es_ES" w:bidi="es_ES"/>
          </w:rPr>
          <w:rPr>
            <w:color w:val="0000EE"/>
            <w:u w:val="single"/>
          </w:rPr>
          <w:t>Gn 28:18,</w:t>
        </w:r>
      </w:hyperlink>
      <w:r>
        <w:rPr>
          <w:lang w:val="es_ES" w:bidi="es_ES"/>
        </w:rPr>
        <w:t xml:space="preserve"> </w:t>
      </w:r>
      <w:hyperlink r:id="rId786">
        <w:r>
          <w:rPr>
            <w:lang w:val="es_ES" w:bidi="es_ES"/>
          </w:rPr>
          <w:rPr>
            <w:color w:val="0000EE"/>
            <w:u w:val="single"/>
          </w:rPr>
          <w:t>Ex 24:4</w:t>
        </w:r>
      </w:hyperlink>
      <w:r>
        <w:rPr>
          <w:lang w:val="es_ES" w:bidi="es_ES"/>
        </w:rPr>
        <w:t>). Sin embargo, las columnas y las piedras esculpidas se asociaban con el culto pagano (</w:t>
      </w:r>
      <w:hyperlink r:id="rId787">
        <w:r>
          <w:rPr>
            <w:lang w:val="es_ES" w:bidi="es_ES"/>
          </w:rPr>
          <w:rPr>
            <w:color w:val="0000EE"/>
            <w:u w:val="single"/>
          </w:rPr>
          <w:t>2 Re 3:2,</w:t>
        </w:r>
      </w:hyperlink>
      <w:r>
        <w:rPr>
          <w:lang w:val="es_ES" w:bidi="es_ES"/>
        </w:rPr>
        <w:t xml:space="preserve"> </w:t>
      </w:r>
      <w:hyperlink r:id="rId788">
        <w:r>
          <w:rPr>
            <w:lang w:val="es_ES" w:bidi="es_ES"/>
          </w:rPr>
          <w:rPr>
            <w:color w:val="0000EE"/>
            <w:u w:val="single"/>
          </w:rPr>
          <w:t>10:26</w:t>
        </w:r>
      </w:hyperlink>
      <w:r>
        <w:rPr>
          <w:lang w:val="es_ES" w:bidi="es_ES"/>
        </w:rPr>
        <w:t xml:space="preserve">, </w:t>
      </w:r>
      <w:hyperlink r:id="rId789">
        <w:r>
          <w:rPr>
            <w:lang w:val="es_ES" w:bidi="es_ES"/>
          </w:rPr>
          <w:rPr>
            <w:color w:val="0000EE"/>
            <w:u w:val="single"/>
          </w:rPr>
          <w:t>27</w:t>
        </w:r>
      </w:hyperlink>
      <w:r>
        <w:rPr>
          <w:lang w:val="es_ES" w:bidi="es_ES"/>
        </w:rPr>
        <w:t xml:space="preserve">), especialmente cuando la imagen tallada de un dios descansaba sobre ellas. Algunas esculturas estaban claramente permitidas (por ejemplo, </w:t>
      </w:r>
      <w:hyperlink r:id="rId790">
        <w:r>
          <w:rPr>
            <w:lang w:val="es_ES" w:bidi="es_ES"/>
          </w:rPr>
          <w:rPr>
            <w:color w:val="0000EE"/>
            <w:u w:val="single"/>
          </w:rPr>
          <w:t>1 Re 7:25</w:t>
        </w:r>
      </w:hyperlink>
      <w:r>
        <w:rPr>
          <w:lang w:val="es_ES" w:bidi="es_ES"/>
        </w:rPr>
        <w:t>), el enfoque aquí está en los objetos que podrían ser adorados y, por lo tanto, convertirse en ídolos.</w:t>
      </w:r>
      <w:r>
        <w:rPr>
          <w:lang w:val="es_ES" w:bidi="es_ES"/>
        </w:rPr>
      </w:r>
      <w:r>
        <w:rPr>
          <w:lang w:val="es_ES" w:bidi="es_ES"/>
        </w:rPr>
      </w:r>
    </w:p>
    <w:p>
      <w:pPr/>
      <w:r>
        <w:rPr>
          <w:lang w:val="es_ES" w:bidi="es_ES"/>
        </w:rPr>
      </w:r>
    </w:p>
    <w:p>
      <w:pPr>
        <w:pStyle w:val="Heading2"/>
      </w:pPr>
      <w:r>
        <w:rPr>
          <w:lang w:val="es_ES" w:bidi="es_ES"/>
        </w:rPr>
        <w:t>Levítico 26:3</w:t>
      </w:r>
      <w:r>
        <w:rPr>
          <w:lang w:val="es_ES" w:bidi="es_ES"/>
        </w:rPr>
      </w:r>
    </w:p>
    <w:p>
      <w:pPr>
        <w:pStyle w:val="Heading4"/>
      </w:pPr>
      <w:r>
        <w:rPr>
          <w:lang w:val="es_ES" w:bidi="es_ES"/>
        </w:rPr>
        <w:t>Los tratados y pactos incluían condiciones. Las bendiciones de Israel dependían de la obediencia del pueblo a los términos revelados por Dios, a quien habían prometido obedecer (</w:t>
      </w:r>
      <w:hyperlink r:id="rId791">
        <w:r>
          <w:rPr>
            <w:lang w:val="es_ES" w:bidi="es_ES"/>
          </w:rPr>
          <w:rPr>
            <w:color w:val="0000EE"/>
            <w:u w:val="single"/>
          </w:rPr>
          <w:t>Ex 24:7,</w:t>
        </w:r>
      </w:hyperlink>
      <w:r>
        <w:rPr>
          <w:lang w:val="es_ES" w:bidi="es_ES"/>
        </w:rPr>
        <w:t xml:space="preserve"> </w:t>
      </w:r>
      <w:hyperlink r:id="rId792">
        <w:r>
          <w:rPr>
            <w:lang w:val="es_ES" w:bidi="es_ES"/>
          </w:rPr>
          <w:rPr>
            <w:color w:val="0000EE"/>
            <w:u w:val="single"/>
          </w:rPr>
          <w:t>Jos 24:21–22</w:t>
        </w:r>
      </w:hyperlink>
      <w:r>
        <w:rPr>
          <w:lang w:val="es_ES" w:bidi="es_ES"/>
        </w:rPr>
        <w:t>). Sin embargo, el pacto en sí era irrevocable (</w:t>
      </w:r>
      <w:hyperlink r:id="rId793">
        <w:r>
          <w:rPr>
            <w:lang w:val="es_ES" w:bidi="es_ES"/>
          </w:rPr>
          <w:rPr>
            <w:color w:val="0000EE"/>
            <w:u w:val="single"/>
          </w:rPr>
          <w:t>Lv 26:44–45,</w:t>
        </w:r>
      </w:hyperlink>
      <w:r>
        <w:rPr>
          <w:lang w:val="es_ES" w:bidi="es_ES"/>
        </w:rPr>
        <w:t xml:space="preserve"> ver </w:t>
      </w:r>
      <w:hyperlink r:id="rId794">
        <w:r>
          <w:rPr>
            <w:lang w:val="es_ES" w:bidi="es_ES"/>
          </w:rPr>
          <w:rPr>
            <w:color w:val="0000EE"/>
            <w:u w:val="single"/>
          </w:rPr>
          <w:t>Ro 11:29</w:t>
        </w:r>
      </w:hyperlink>
      <w:r>
        <w:rPr>
          <w:lang w:val="es_ES" w:bidi="es_ES"/>
        </w:rPr>
        <w:t>); Israel no podía anularlo. El pueblo tenía solo dos opciones: obedecer, lo que traía bendición, o rebelarse, lo que traía maldición.</w:t>
      </w:r>
      <w:r>
        <w:rPr>
          <w:lang w:val="es_ES" w:bidi="es_ES"/>
        </w:rPr>
      </w:r>
      <w:r>
        <w:rPr>
          <w:lang w:val="es_ES" w:bidi="es_ES"/>
        </w:rPr>
      </w:r>
    </w:p>
    <w:p>
      <w:pPr/>
      <w:r>
        <w:rPr>
          <w:lang w:val="es_ES" w:bidi="es_ES"/>
        </w:rPr>
      </w:r>
    </w:p>
    <w:p>
      <w:pPr>
        <w:pStyle w:val="Heading2"/>
      </w:pPr>
      <w:r>
        <w:rPr>
          <w:lang w:val="es_ES" w:bidi="es_ES"/>
        </w:rPr>
        <w:t>Levítico 26:3–39</w:t>
      </w:r>
      <w:r>
        <w:rPr>
          <w:lang w:val="es_ES" w:bidi="es_ES"/>
        </w:rPr>
      </w:r>
    </w:p>
    <w:p>
      <w:pPr>
        <w:pStyle w:val="Heading4"/>
      </w:pPr>
      <w:r>
        <w:rPr>
          <w:lang w:val="es_ES" w:bidi="es_ES"/>
        </w:rPr>
        <w:t xml:space="preserve">Estas bendiciones y maldiciones se asemejan a un elemento clave de los tratados de vasallos y soberanos del antiguo Cercano Oriente. En tales tratados, el rey soberano prometía defender al rey vasallo y su estado, mientras que el vasallo hacía un juramento de lealtad a su señor. Seguían bendiciones y maldiciones, siendo las maldiciones generalmente más extensas (compara </w:t>
      </w:r>
      <w:hyperlink r:id="rId795">
        <w:r>
          <w:rPr>
            <w:lang w:val="es_ES" w:bidi="es_ES"/>
          </w:rPr>
          <w:rPr>
            <w:color w:val="0000EE"/>
            <w:u w:val="single"/>
          </w:rPr>
          <w:t>26:3–13</w:t>
        </w:r>
      </w:hyperlink>
      <w:r>
        <w:rPr>
          <w:lang w:val="es_ES" w:bidi="es_ES"/>
        </w:rPr>
        <w:t xml:space="preserve"> con </w:t>
      </w:r>
      <w:hyperlink r:id="rId796">
        <w:r>
          <w:rPr>
            <w:lang w:val="es_ES" w:bidi="es_ES"/>
          </w:rPr>
          <w:rPr>
            <w:color w:val="0000EE"/>
            <w:u w:val="single"/>
          </w:rPr>
          <w:t>26:14–39,</w:t>
        </w:r>
      </w:hyperlink>
      <w:r>
        <w:rPr>
          <w:lang w:val="es_ES" w:bidi="es_ES"/>
        </w:rPr>
        <w:t xml:space="preserve"> cp. </w:t>
      </w:r>
      <w:hyperlink r:id="rId797">
        <w:r>
          <w:rPr>
            <w:lang w:val="es_ES" w:bidi="es_ES"/>
          </w:rPr>
          <w:rPr>
            <w:color w:val="0000EE"/>
            <w:u w:val="single"/>
          </w:rPr>
          <w:t>Dt 27:15–28:68</w:t>
        </w:r>
      </w:hyperlink>
      <w:r>
        <w:rPr>
          <w:lang w:val="es_ES" w:bidi="es_ES"/>
        </w:rPr>
        <w:t xml:space="preserve">). Tales tratados invocaban a los dioses como testigos y ejecutores. En el pacto de Dios con Israel, sin embargo, el Señor era una de las partes del tratado (Israel siendo la otra), ya que el Señor no podía jurar por nadie mayor, juró por sí mismo (ver </w:t>
      </w:r>
      <w:hyperlink r:id="rId798">
        <w:r>
          <w:rPr>
            <w:lang w:val="es_ES" w:bidi="es_ES"/>
          </w:rPr>
          <w:rPr>
            <w:color w:val="0000EE"/>
            <w:u w:val="single"/>
          </w:rPr>
          <w:t>Gn 22:16,</w:t>
        </w:r>
      </w:hyperlink>
      <w:r>
        <w:rPr>
          <w:lang w:val="es_ES" w:bidi="es_ES"/>
        </w:rPr>
        <w:t xml:space="preserve"> </w:t>
      </w:r>
      <w:hyperlink r:id="rId799">
        <w:r>
          <w:rPr>
            <w:lang w:val="es_ES" w:bidi="es_ES"/>
          </w:rPr>
          <w:rPr>
            <w:color w:val="0000EE"/>
            <w:u w:val="single"/>
          </w:rPr>
          <w:t>Hb 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26:5</w:t>
      </w:r>
      <w:r>
        <w:rPr>
          <w:lang w:val="es_ES" w:bidi="es_ES"/>
        </w:rPr>
      </w:r>
    </w:p>
    <w:p>
      <w:pPr>
        <w:pStyle w:val="Heading4"/>
      </w:pPr>
      <w:r>
        <w:rPr>
          <w:lang w:val="es_ES" w:bidi="es_ES"/>
        </w:rPr>
        <w:t xml:space="preserve">La restauración de Israel después del cautiverio también promete una cosecha tan abundante que se prolongará hasta el tiempo de la siembra (ver </w:t>
      </w:r>
      <w:hyperlink r:id="rId800">
        <w:r>
          <w:rPr>
            <w:lang w:val="es_ES" w:bidi="es_ES"/>
          </w:rPr>
          <w:rPr>
            <w:color w:val="0000EE"/>
            <w:u w:val="single"/>
          </w:rPr>
          <w:t>Am 9:13,</w:t>
        </w:r>
      </w:hyperlink>
      <w:r>
        <w:rPr>
          <w:lang w:val="es_ES" w:bidi="es_ES"/>
        </w:rPr>
        <w:t xml:space="preserve"> </w:t>
      </w:r>
      <w:hyperlink r:id="rId801">
        <w:r>
          <w:rPr>
            <w:lang w:val="es_ES" w:bidi="es_ES"/>
          </w:rPr>
          <w:rPr>
            <w:color w:val="0000EE"/>
            <w:u w:val="single"/>
          </w:rPr>
          <w:t>Jl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26:7</w:t>
      </w:r>
      <w:r>
        <w:rPr>
          <w:lang w:val="es_ES" w:bidi="es_ES"/>
        </w:rPr>
      </w:r>
    </w:p>
    <w:p>
      <w:pPr>
        <w:pStyle w:val="Heading4"/>
      </w:pPr>
      <w:r>
        <w:rPr>
          <w:lang w:val="es_ES" w:bidi="es_ES"/>
        </w:rPr>
        <w:t xml:space="preserve">El éxito en la guerra dependería de la obediencia a Dios (cp. </w:t>
      </w:r>
      <w:hyperlink r:id="rId802">
        <w:r>
          <w:rPr>
            <w:lang w:val="es_ES" w:bidi="es_ES"/>
          </w:rPr>
          <w:rPr>
            <w:color w:val="0000EE"/>
            <w:u w:val="single"/>
          </w:rPr>
          <w:t>26:17</w:t>
        </w:r>
      </w:hyperlink>
      <w:r>
        <w:rPr>
          <w:lang w:val="es_ES" w:bidi="es_ES"/>
        </w:rPr>
        <w:t xml:space="preserve">, </w:t>
      </w:r>
      <w:hyperlink r:id="rId803">
        <w:r>
          <w:rPr>
            <w:lang w:val="es_ES" w:bidi="es_ES"/>
          </w:rPr>
          <w:rPr>
            <w:color w:val="0000EE"/>
            <w:u w:val="single"/>
          </w:rPr>
          <w:t>36–37,</w:t>
        </w:r>
      </w:hyperlink>
      <w:r>
        <w:rPr>
          <w:lang w:val="es_ES" w:bidi="es_ES"/>
        </w:rPr>
        <w:t xml:space="preserve"> </w:t>
      </w:r>
      <w:hyperlink r:id="rId804">
        <w:r>
          <w:rPr>
            <w:lang w:val="es_ES" w:bidi="es_ES"/>
          </w:rPr>
          <w:rPr>
            <w:color w:val="0000EE"/>
            <w:u w:val="single"/>
          </w:rPr>
          <w:t>Dt 28:6</w:t>
        </w:r>
      </w:hyperlink>
      <w:r>
        <w:rPr>
          <w:lang w:val="es_ES" w:bidi="es_ES"/>
        </w:rPr>
        <w:t xml:space="preserve">, </w:t>
      </w:r>
      <w:hyperlink r:id="rId805">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26:9</w:t>
      </w:r>
      <w:r>
        <w:rPr>
          <w:lang w:val="es_ES" w:bidi="es_ES"/>
        </w:rPr>
      </w:r>
    </w:p>
    <w:p>
      <w:pPr>
        <w:pStyle w:val="Heading4"/>
      </w:pPr>
      <w:r>
        <w:rPr>
          <w:lang w:val="es_ES" w:bidi="es_ES"/>
        </w:rPr>
        <w:t>afirmaré mi pacto</w:t>
      </w:r>
      <w:r>
        <w:rPr>
          <w:lang w:val="es_ES" w:bidi="es_ES"/>
        </w:rPr>
        <w:t>: El cumplimiento se refleja en el “reposo” mencionado en Hebreos (</w:t>
      </w:r>
      <w:hyperlink r:id="rId806">
        <w:r>
          <w:rPr>
            <w:lang w:val="es_ES" w:bidi="es_ES"/>
          </w:rPr>
          <w:rPr>
            <w:color w:val="0000EE"/>
            <w:u w:val="single"/>
          </w:rPr>
          <w:t>Hb 3:11–4:11</w:t>
        </w:r>
      </w:hyperlink>
      <w:r>
        <w:rPr>
          <w:lang w:val="es_ES" w:bidi="es_ES"/>
        </w:rPr>
        <w:t>). La Tierra Prometida debería haber proporcionado un estado de seguridad y prosperidad, un estado de “reposo” para los israelitas (</w:t>
      </w:r>
      <w:hyperlink r:id="rId807">
        <w:r>
          <w:rPr>
            <w:lang w:val="es_ES" w:bidi="es_ES"/>
          </w:rPr>
          <w:rPr>
            <w:color w:val="0000EE"/>
            <w:u w:val="single"/>
          </w:rPr>
          <w:t>Ex 33:14,</w:t>
        </w:r>
      </w:hyperlink>
      <w:r>
        <w:rPr>
          <w:lang w:val="es_ES" w:bidi="es_ES"/>
        </w:rPr>
        <w:t xml:space="preserve"> </w:t>
      </w:r>
      <w:hyperlink r:id="rId808">
        <w:r>
          <w:rPr>
            <w:lang w:val="es_ES" w:bidi="es_ES"/>
          </w:rPr>
          <w:rPr>
            <w:color w:val="0000EE"/>
            <w:u w:val="single"/>
          </w:rPr>
          <w:t>Dt 12:10,</w:t>
        </w:r>
      </w:hyperlink>
      <w:r>
        <w:rPr>
          <w:lang w:val="es_ES" w:bidi="es_ES"/>
        </w:rPr>
        <w:t xml:space="preserve"> </w:t>
      </w:r>
      <w:hyperlink r:id="rId809">
        <w:r>
          <w:rPr>
            <w:lang w:val="es_ES" w:bidi="es_ES"/>
          </w:rPr>
          <w:rPr>
            <w:color w:val="0000EE"/>
            <w:u w:val="single"/>
          </w:rPr>
          <w:t>25:19,</w:t>
        </w:r>
      </w:hyperlink>
      <w:r>
        <w:rPr>
          <w:lang w:val="es_ES" w:bidi="es_ES"/>
        </w:rPr>
        <w:t xml:space="preserve"> </w:t>
      </w:r>
      <w:hyperlink r:id="rId810">
        <w:r>
          <w:rPr>
            <w:lang w:val="es_ES" w:bidi="es_ES"/>
          </w:rPr>
          <w:rPr>
            <w:color w:val="0000EE"/>
            <w:u w:val="single"/>
          </w:rPr>
          <w:t>Jos 1:13</w:t>
        </w:r>
      </w:hyperlink>
      <w:r>
        <w:rPr>
          <w:lang w:val="es_ES" w:bidi="es_ES"/>
        </w:rPr>
        <w:t xml:space="preserve">, </w:t>
      </w:r>
      <w:hyperlink r:id="rId811">
        <w:r>
          <w:rPr>
            <w:lang w:val="es_ES" w:bidi="es_ES"/>
          </w:rPr>
          <w:rPr>
            <w:color w:val="0000EE"/>
            <w:u w:val="single"/>
          </w:rPr>
          <w:t>15</w:t>
        </w:r>
      </w:hyperlink>
      <w:r>
        <w:rPr>
          <w:lang w:val="es_ES" w:bidi="es_ES"/>
        </w:rPr>
        <w:t>). Israel logró entrar en la Tierra Prometida, pero su rebelión les impidió ver el pacto cumplido.</w:t>
      </w:r>
      <w:r>
        <w:rPr>
          <w:lang w:val="es_ES" w:bidi="es_ES"/>
        </w:rPr>
      </w:r>
      <w:r>
        <w:rPr>
          <w:lang w:val="es_ES" w:bidi="es_ES"/>
        </w:rPr>
      </w:r>
    </w:p>
    <w:p>
      <w:pPr/>
      <w:r>
        <w:rPr>
          <w:lang w:val="es_ES" w:bidi="es_ES"/>
        </w:rPr>
      </w:r>
    </w:p>
    <w:p>
      <w:pPr>
        <w:pStyle w:val="Heading2"/>
      </w:pPr>
      <w:r>
        <w:rPr>
          <w:lang w:val="es_ES" w:bidi="es_ES"/>
        </w:rPr>
        <w:t>Levítico 26:12</w:t>
      </w:r>
      <w:r>
        <w:rPr>
          <w:lang w:val="es_ES" w:bidi="es_ES"/>
        </w:rPr>
      </w:r>
    </w:p>
    <w:p>
      <w:pPr>
        <w:pStyle w:val="Heading4"/>
      </w:pPr>
      <w:r>
        <w:rPr>
          <w:lang w:val="es_ES" w:bidi="es_ES"/>
        </w:rPr>
        <w:t>vuestro Dios ... mi pueblo: El pacto unía a las partes, haciendo que cada una perteneciera a la otra.</w:t>
      </w:r>
      <w:r>
        <w:rPr>
          <w:lang w:val="es_ES" w:bidi="es_ES"/>
        </w:rPr>
      </w:r>
      <w:r>
        <w:rPr>
          <w:lang w:val="es_ES" w:bidi="es_ES"/>
        </w:rPr>
      </w:r>
    </w:p>
    <w:p>
      <w:pPr/>
      <w:r>
        <w:rPr>
          <w:lang w:val="es_ES" w:bidi="es_ES"/>
        </w:rPr>
      </w:r>
    </w:p>
    <w:p>
      <w:pPr>
        <w:pStyle w:val="Heading2"/>
      </w:pPr>
      <w:r>
        <w:rPr>
          <w:lang w:val="es_ES" w:bidi="es_ES"/>
        </w:rPr>
        <w:t>Levítico 26:13</w:t>
      </w:r>
      <w:r>
        <w:rPr>
          <w:lang w:val="es_ES" w:bidi="es_ES"/>
        </w:rPr>
      </w:r>
    </w:p>
    <w:p>
      <w:pPr/>
      <w:r>
        <w:rPr>
          <w:lang w:val="es_ES" w:bidi="es_ES"/>
        </w:rPr>
      </w:r>
      <w:r>
        <w:rPr>
          <w:lang w:val="es_ES" w:bidi="es_ES"/>
        </w:rPr>
        <w:t xml:space="preserve">Vuestro yugo: Un yugo se colocaba sobre los hombros de un esclavo y detrás de la base del cuello para llevar pares de objetos pesados, como cubos de agua. Cp. </w:t>
      </w:r>
      <w:hyperlink r:id="rId812">
        <w:r>
          <w:rPr>
            <w:lang w:val="es_ES" w:bidi="es_ES"/>
          </w:rPr>
          <w:rPr>
            <w:color w:val="0000EE"/>
            <w:u w:val="single"/>
          </w:rPr>
          <w:t>Ro 6:16–22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26:14–39</w:t>
      </w:r>
      <w:r>
        <w:rPr>
          <w:lang w:val="es_ES" w:bidi="es_ES"/>
        </w:rPr>
      </w:r>
    </w:p>
    <w:p>
      <w:pPr>
        <w:pStyle w:val="Heading4"/>
      </w:pPr>
      <w:r>
        <w:rPr>
          <w:lang w:val="es_ES" w:bidi="es_ES"/>
        </w:rPr>
        <w:t>El propósito del castigo de Dios a su pueblo es cambiar su comportamiento y restaurar la relación. Dios responde a su pueblo desobediente como lo haría un padre perfectamente justo y amoroso con su hijo. Los castigos, diseñados para frenar el comportamiento rebelde, aumentan gradualmente, dando a Israel la oportunidad de arrepentirse en cualquier momento (</w:t>
      </w:r>
      <w:hyperlink r:id="rId813">
        <w:r>
          <w:rPr>
            <w:lang w:val="es_ES" w:bidi="es_ES"/>
          </w:rPr>
          <w:rPr>
            <w:color w:val="0000EE"/>
            <w:u w:val="single"/>
          </w:rPr>
          <w:t>26:18–28</w:t>
        </w:r>
      </w:hyperlink>
      <w:r>
        <w:rPr>
          <w:lang w:val="es_ES" w:bidi="es_ES"/>
        </w:rPr>
        <w:t xml:space="preserve">). Incluso cuando Israel fue castigado con el exilio de la tierra en 722 y 586 a.C., Dios estaba trabajando para restaurar a su pueblo (ver, por ejemplo, </w:t>
      </w:r>
      <w:hyperlink r:id="rId814">
        <w:r>
          <w:rPr>
            <w:lang w:val="es_ES" w:bidi="es_ES"/>
          </w:rPr>
          <w:rPr>
            <w:color w:val="0000EE"/>
            <w:u w:val="single"/>
          </w:rPr>
          <w:t>Is 40–66,</w:t>
        </w:r>
      </w:hyperlink>
      <w:r>
        <w:rPr>
          <w:lang w:val="es_ES" w:bidi="es_ES"/>
        </w:rPr>
        <w:t xml:space="preserve"> </w:t>
      </w:r>
      <w:hyperlink r:id="rId815">
        <w:r>
          <w:rPr>
            <w:lang w:val="es_ES" w:bidi="es_ES"/>
          </w:rPr>
          <w:rPr>
            <w:color w:val="0000EE"/>
            <w:u w:val="single"/>
          </w:rPr>
          <w:t>Jr 29:10,</w:t>
        </w:r>
      </w:hyperlink>
      <w:r>
        <w:rPr>
          <w:lang w:val="es_ES" w:bidi="es_ES"/>
        </w:rPr>
        <w:t xml:space="preserve"> </w:t>
      </w:r>
      <w:hyperlink r:id="rId816">
        <w:r>
          <w:rPr>
            <w:lang w:val="es_ES" w:bidi="es_ES"/>
          </w:rPr>
          <w:rPr>
            <w:color w:val="0000EE"/>
            <w:u w:val="single"/>
          </w:rPr>
          <w:t>Am 9:11–15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26:18</w:t>
      </w:r>
      <w:r>
        <w:rPr>
          <w:lang w:val="es_ES" w:bidi="es_ES"/>
        </w:rPr>
      </w:r>
    </w:p>
    <w:p>
      <w:pPr>
        <w:pStyle w:val="Heading4"/>
      </w:pPr>
      <w:r>
        <w:rPr>
          <w:lang w:val="es_ES" w:bidi="es_ES"/>
        </w:rPr>
        <w:t xml:space="preserve">Siete veces: Es decir, en numerosas ocasiones (ver también </w:t>
      </w:r>
      <w:hyperlink r:id="rId817">
        <w:r>
          <w:rPr>
            <w:lang w:val="es_ES" w:bidi="es_ES"/>
          </w:rPr>
          <w:rPr>
            <w:color w:val="0000EE"/>
            <w:u w:val="single"/>
          </w:rPr>
          <w:t>26:21</w:t>
        </w:r>
      </w:hyperlink>
      <w:r>
        <w:rPr>
          <w:lang w:val="es_ES" w:bidi="es_ES"/>
        </w:rPr>
        <w:t xml:space="preserve">, </w:t>
      </w:r>
      <w:hyperlink r:id="rId818">
        <w:r>
          <w:rPr>
            <w:lang w:val="es_ES" w:bidi="es_ES"/>
          </w:rPr>
          <w:rPr>
            <w:color w:val="0000EE"/>
            <w:u w:val="single"/>
          </w:rPr>
          <w:t>24</w:t>
        </w:r>
      </w:hyperlink>
      <w:r>
        <w:rPr>
          <w:lang w:val="es_ES" w:bidi="es_ES"/>
        </w:rPr>
        <w:t xml:space="preserve">, </w:t>
      </w:r>
      <w:hyperlink r:id="rId819">
        <w:r>
          <w:rPr>
            <w:lang w:val="es_ES" w:bidi="es_ES"/>
          </w:rPr>
          <w:rPr>
            <w:color w:val="0000EE"/>
            <w:u w:val="single"/>
          </w:rPr>
          <w:t>28,</w:t>
        </w:r>
      </w:hyperlink>
      <w:r>
        <w:rPr>
          <w:lang w:val="es_ES" w:bidi="es_ES"/>
        </w:rPr>
        <w:t xml:space="preserve"> </w:t>
      </w:r>
      <w:hyperlink r:id="rId820">
        <w:r>
          <w:rPr>
            <w:lang w:val="es_ES" w:bidi="es_ES"/>
          </w:rPr>
          <w:rPr>
            <w:color w:val="0000EE"/>
            <w:u w:val="single"/>
          </w:rPr>
          <w:t>Gn 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26:19–20</w:t>
      </w:r>
      <w:r>
        <w:rPr>
          <w:lang w:val="es_ES" w:bidi="es_ES"/>
        </w:rPr>
      </w:r>
    </w:p>
    <w:p>
      <w:pPr>
        <w:pStyle w:val="Heading4"/>
      </w:pPr>
      <w:r>
        <w:rPr>
          <w:lang w:val="es_ES" w:bidi="es_ES"/>
        </w:rPr>
        <w:t>Si Dios detiene la lluvia, el suelo se volverá duro e improductivo.</w:t>
      </w:r>
      <w:r>
        <w:rPr>
          <w:lang w:val="es_ES" w:bidi="es_ES"/>
        </w:rPr>
      </w:r>
      <w:r>
        <w:rPr>
          <w:lang w:val="es_ES" w:bidi="es_ES"/>
        </w:rPr>
      </w:r>
    </w:p>
    <w:p>
      <w:pPr/>
      <w:r>
        <w:rPr>
          <w:lang w:val="es_ES" w:bidi="es_ES"/>
        </w:rPr>
      </w:r>
    </w:p>
    <w:p>
      <w:pPr>
        <w:pStyle w:val="Heading2"/>
      </w:pPr>
      <w:r>
        <w:rPr>
          <w:lang w:val="es_ES" w:bidi="es_ES"/>
        </w:rPr>
        <w:t>Levítico 26:29</w:t>
      </w:r>
      <w:r>
        <w:rPr>
          <w:lang w:val="es_ES" w:bidi="es_ES"/>
        </w:rPr>
      </w:r>
    </w:p>
    <w:p>
      <w:pPr>
        <w:pStyle w:val="Heading4"/>
      </w:pPr>
      <w:r>
        <w:rPr>
          <w:lang w:val="es_ES" w:bidi="es_ES"/>
        </w:rPr>
        <w:t xml:space="preserve">El hambre sería tan extrema en la tierra que, cuando un hijo muriera de hambre, los demás miembros de la familia lo comerían, al estilo pagano (ver </w:t>
      </w:r>
      <w:hyperlink r:id="rId821">
        <w:r>
          <w:rPr>
            <w:lang w:val="es_ES" w:bidi="es_ES"/>
          </w:rPr>
          <w:rPr>
            <w:color w:val="0000EE"/>
            <w:u w:val="single"/>
          </w:rPr>
          <w:t>Dt 28:53–57,</w:t>
        </w:r>
      </w:hyperlink>
      <w:r>
        <w:rPr>
          <w:lang w:val="es_ES" w:bidi="es_ES"/>
        </w:rPr>
        <w:t xml:space="preserve"> </w:t>
      </w:r>
      <w:hyperlink r:id="rId822">
        <w:r>
          <w:rPr>
            <w:lang w:val="es_ES" w:bidi="es_ES"/>
          </w:rPr>
          <w:rPr>
            <w:color w:val="0000EE"/>
            <w:u w:val="single"/>
          </w:rPr>
          <w:t>2 Re 6:24–31</w:t>
        </w:r>
      </w:hyperlink>
      <w:r>
        <w:rPr>
          <w:lang w:val="es_ES" w:bidi="es_ES"/>
        </w:rPr>
        <w:t xml:space="preserve">, </w:t>
      </w:r>
      <w:hyperlink r:id="rId823">
        <w:r>
          <w:rPr>
            <w:lang w:val="es_ES" w:bidi="es_ES"/>
          </w:rPr>
          <w:rPr>
            <w:color w:val="0000EE"/>
            <w:u w:val="single"/>
          </w:rPr>
          <w:t>Lm 2:20,</w:t>
        </w:r>
      </w:hyperlink>
      <w:r>
        <w:rPr>
          <w:lang w:val="es_ES" w:bidi="es_ES"/>
        </w:rPr>
        <w:t xml:space="preserve"> cp. </w:t>
      </w:r>
      <w:hyperlink r:id="rId824">
        <w:r>
          <w:rPr>
            <w:lang w:val="es_ES" w:bidi="es_ES"/>
          </w:rPr>
          <w:rPr>
            <w:color w:val="0000EE"/>
            <w:u w:val="single"/>
          </w:rPr>
          <w:t>2 Re 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26:30</w:t>
      </w:r>
      <w:r>
        <w:rPr>
          <w:lang w:val="es_ES" w:bidi="es_ES"/>
        </w:rPr>
      </w:r>
    </w:p>
    <w:p>
      <w:pPr>
        <w:pStyle w:val="Heading4"/>
      </w:pPr>
      <w:r>
        <w:rPr>
          <w:lang w:val="es_ES" w:bidi="es_ES"/>
        </w:rPr>
        <w:t xml:space="preserve">Los santuarios paganos mencionados aquí eran los infames "lugares altos" construidos en las colinas (ver </w:t>
      </w:r>
      <w:hyperlink r:id="rId825">
        <w:r>
          <w:rPr>
            <w:lang w:val="es_ES" w:bidi="es_ES"/>
          </w:rPr>
          <w:rPr>
            <w:color w:val="0000EE"/>
            <w:u w:val="single"/>
          </w:rPr>
          <w:t>2 Re 18:4</w:t>
        </w:r>
      </w:hyperlink>
      <w:r>
        <w:rPr>
          <w:lang w:val="es_ES" w:bidi="es_ES"/>
        </w:rPr>
        <w:t xml:space="preserve">). Estos santuarios incorporaron elementos de religiones preisraelitas en el culto de Israel y competían con el Templo por la autoridad religiosa. • Lugares de culto (hebreo </w:t>
      </w:r>
      <w:r>
        <w:rPr>
          <w:i/>
          <w:lang w:val="es_ES" w:bidi="es_ES"/>
        </w:rPr>
        <w:t>khamman</w:t>
      </w:r>
      <w:r>
        <w:rPr>
          <w:lang w:val="es_ES" w:bidi="es_ES"/>
        </w:rPr>
        <w:t>), quizás "altares de incienso". Algunos de estos altares se usaron en el culto a Baal (</w:t>
      </w:r>
      <w:hyperlink r:id="rId826">
        <w:r>
          <w:rPr>
            <w:lang w:val="es_ES" w:bidi="es_ES"/>
          </w:rPr>
          <w:rPr>
            <w:color w:val="0000EE"/>
            <w:u w:val="single"/>
          </w:rPr>
          <w:t>2 Cró 34:4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26:34</w:t>
      </w:r>
      <w:r>
        <w:rPr>
          <w:lang w:val="es_ES" w:bidi="es_ES"/>
        </w:rPr>
      </w:r>
    </w:p>
    <w:p>
      <w:pPr>
        <w:pStyle w:val="Heading4"/>
      </w:pPr>
      <w:r>
        <w:rPr>
          <w:lang w:val="es_ES" w:bidi="es_ES"/>
        </w:rPr>
        <w:t xml:space="preserve">Con las personas llevadas al cautiverio en una tierra extranjera, no habría nadie para trabajar la tierra. Finalmente, la tierra tendría el “descanso” de quedar en barbecho que la gente le había negado (ver </w:t>
      </w:r>
      <w:hyperlink r:id="rId827">
        <w:r>
          <w:rPr>
            <w:lang w:val="es_ES" w:bidi="es_ES"/>
          </w:rPr>
          <w:rPr>
            <w:color w:val="0000EE"/>
            <w:u w:val="single"/>
          </w:rPr>
          <w:t>25:1–7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26:36–39</w:t>
      </w:r>
      <w:r>
        <w:rPr>
          <w:lang w:val="es_ES" w:bidi="es_ES"/>
        </w:rPr>
      </w:r>
    </w:p>
    <w:p>
      <w:pPr>
        <w:pStyle w:val="Heading4"/>
      </w:pPr>
      <w:r>
        <w:rPr>
          <w:lang w:val="es_ES" w:bidi="es_ES"/>
        </w:rPr>
        <w:t xml:space="preserve">La derrota desastrosa y la cautividad serían más tarde el destino tanto de Israel como de Judá (ver notas de estudio en </w:t>
      </w:r>
      <w:r>
        <w:rPr>
          <w:lang w:val="es_ES" w:bidi="es_ES"/>
        </w:rPr>
        <w:t>18:28,</w:t>
      </w:r>
      <w:r>
        <w:rPr>
          <w:lang w:val="es_ES" w:bidi="es_ES"/>
        </w:rPr>
        <w:t xml:space="preserve"> </w:t>
      </w:r>
      <w:r>
        <w:rPr>
          <w:lang w:val="es_ES" w:bidi="es_ES"/>
        </w:rPr>
        <w:t>26:14–39</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26:40–45</w:t>
      </w:r>
      <w:r>
        <w:rPr>
          <w:lang w:val="es_ES" w:bidi="es_ES"/>
        </w:rPr>
      </w:r>
    </w:p>
    <w:p>
      <w:pPr>
        <w:pStyle w:val="Heading4"/>
      </w:pPr>
      <w:r>
        <w:rPr>
          <w:lang w:val="es_ES" w:bidi="es_ES"/>
        </w:rPr>
        <w:t xml:space="preserve">El capítulo concluye con un mensaje de esperanza: incluso después de que Israel violó el pacto y experimentó juicio, la reconciliación y la restauración seguían siendo posibles si el pueblo confesaba y se arrepentía (ver </w:t>
      </w:r>
      <w:r>
        <w:rPr>
          <w:lang w:val="es_ES" w:bidi="es_ES"/>
        </w:rPr>
        <w:t>nota de estudio sobre 4:20</w:t>
      </w:r>
      <w:r>
        <w:rPr>
          <w:lang w:val="es_ES" w:bidi="es_ES"/>
        </w:rPr>
        <w:t xml:space="preserve">). La gracia de Dios no había sido retirada. Dios no deseaba destruir a su pueblo, los restauraría si tan solo se humillaran y se arrepintieran (ver también </w:t>
      </w:r>
      <w:hyperlink r:id="rId828">
        <w:r>
          <w:rPr>
            <w:lang w:val="es_ES" w:bidi="es_ES"/>
          </w:rPr>
          <w:rPr>
            <w:color w:val="0000EE"/>
            <w:u w:val="single"/>
          </w:rPr>
          <w:t>2 Cr</w:t>
        </w:r>
      </w:hyperlink>
      <w:r>
        <w:rPr>
          <w:lang w:val="es_ES" w:bidi="es_ES"/>
        </w:rPr>
        <w:t>ó</w:t>
      </w:r>
      <w:hyperlink r:id="rId828">
        <w:r>
          <w:rPr>
            <w:lang w:val="es_ES" w:bidi="es_ES"/>
          </w:rPr>
          <w:rPr>
            <w:color w:val="0000EE"/>
            <w:u w:val="single"/>
          </w:rPr>
          <w:t xml:space="preserve"> 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26:41</w:t>
      </w:r>
      <w:r>
        <w:rPr>
          <w:lang w:val="es_ES" w:bidi="es_ES"/>
        </w:rPr>
      </w:r>
    </w:p>
    <w:p>
      <w:pPr>
        <w:pStyle w:val="Heading4"/>
      </w:pPr>
      <w:r>
        <w:rPr>
          <w:lang w:val="es_ES" w:bidi="es_ES"/>
        </w:rPr>
        <w:t>La circuncisión física de los hombres era la señal del pacto de Dios con Israel (</w:t>
      </w:r>
      <w:hyperlink r:id="rId829">
        <w:r>
          <w:rPr>
            <w:lang w:val="es_ES" w:bidi="es_ES"/>
          </w:rPr>
          <w:rPr>
            <w:color w:val="0000EE"/>
            <w:u w:val="single"/>
          </w:rPr>
          <w:t>Gn 17:9–14,</w:t>
        </w:r>
      </w:hyperlink>
      <w:r>
        <w:rPr>
          <w:lang w:val="es_ES" w:bidi="es_ES"/>
        </w:rPr>
        <w:t xml:space="preserve"> </w:t>
      </w:r>
      <w:hyperlink r:id="rId830">
        <w:r>
          <w:rPr>
            <w:lang w:val="es_ES" w:bidi="es_ES"/>
          </w:rPr>
          <w:rPr>
            <w:color w:val="0000EE"/>
            <w:u w:val="single"/>
          </w:rPr>
          <w:t>Ex 4:25–26</w:t>
        </w:r>
      </w:hyperlink>
      <w:r>
        <w:rPr>
          <w:lang w:val="es_ES" w:bidi="es_ES"/>
        </w:rPr>
        <w:t xml:space="preserve">). Los corazones tercos (literalmente corazones incircuncisos) no aman a Dios y lo demuestran con desobediencia persistente. Dios promete "circuncidar" los corazones incircuncisos de Israel para que el pueblo pueda amarlo (ver también </w:t>
      </w:r>
      <w:hyperlink r:id="rId831">
        <w:r>
          <w:rPr>
            <w:lang w:val="es_ES" w:bidi="es_ES"/>
          </w:rPr>
          <w:rPr>
            <w:color w:val="0000EE"/>
            <w:u w:val="single"/>
          </w:rPr>
          <w:t>Dt 10:16,</w:t>
        </w:r>
      </w:hyperlink>
      <w:r>
        <w:rPr>
          <w:lang w:val="es_ES" w:bidi="es_ES"/>
        </w:rPr>
        <w:t xml:space="preserve"> </w:t>
      </w:r>
      <w:hyperlink r:id="rId832">
        <w:r>
          <w:rPr>
            <w:lang w:val="es_ES" w:bidi="es_ES"/>
          </w:rPr>
          <w:rPr>
            <w:color w:val="0000EE"/>
            <w:u w:val="single"/>
          </w:rPr>
          <w:t>30:6,</w:t>
        </w:r>
      </w:hyperlink>
      <w:r>
        <w:rPr>
          <w:lang w:val="es_ES" w:bidi="es_ES"/>
        </w:rPr>
        <w:t xml:space="preserve"> </w:t>
      </w:r>
      <w:hyperlink r:id="rId833">
        <w:r>
          <w:rPr>
            <w:lang w:val="es_ES" w:bidi="es_ES"/>
          </w:rPr>
          <w:rPr>
            <w:color w:val="0000EE"/>
            <w:u w:val="single"/>
          </w:rPr>
          <w:t>Jr 4:4,</w:t>
        </w:r>
      </w:hyperlink>
      <w:r>
        <w:rPr>
          <w:lang w:val="es_ES" w:bidi="es_ES"/>
        </w:rPr>
        <w:t xml:space="preserve"> </w:t>
      </w:r>
      <w:hyperlink r:id="rId834">
        <w:r>
          <w:rPr>
            <w:lang w:val="es_ES" w:bidi="es_ES"/>
          </w:rPr>
          <w:rPr>
            <w:color w:val="0000EE"/>
            <w:u w:val="single"/>
          </w:rPr>
          <w:t>Ez 36:25–27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26:42</w:t>
      </w:r>
      <w:r>
        <w:rPr>
          <w:lang w:val="es_ES" w:bidi="es_ES"/>
        </w:rPr>
      </w:r>
    </w:p>
    <w:p>
      <w:pPr>
        <w:pStyle w:val="Heading4"/>
      </w:pPr>
      <w:r>
        <w:rPr>
          <w:lang w:val="es_ES" w:bidi="es_ES"/>
        </w:rPr>
        <w:t xml:space="preserve">Dios inició su pacto con Abraham (entonces llamado Abram, </w:t>
      </w:r>
      <w:hyperlink r:id="rId835">
        <w:r>
          <w:rPr>
            <w:lang w:val="es_ES" w:bidi="es_ES"/>
          </w:rPr>
          <w:rPr>
            <w:color w:val="0000EE"/>
            <w:u w:val="single"/>
          </w:rPr>
          <w:t>Gn 15:18</w:t>
        </w:r>
      </w:hyperlink>
      <w:r>
        <w:rPr>
          <w:lang w:val="es_ES" w:bidi="es_ES"/>
        </w:rPr>
        <w:t>) y lo continuó con Isaac (</w:t>
      </w:r>
      <w:hyperlink r:id="rId836">
        <w:r>
          <w:rPr>
            <w:lang w:val="es_ES" w:bidi="es_ES"/>
          </w:rPr>
          <w:rPr>
            <w:color w:val="0000EE"/>
            <w:u w:val="single"/>
          </w:rPr>
          <w:t>Gn 17:19</w:t>
        </w:r>
      </w:hyperlink>
      <w:r>
        <w:rPr>
          <w:lang w:val="es_ES" w:bidi="es_ES"/>
        </w:rPr>
        <w:t>) y Jacob (</w:t>
      </w:r>
      <w:hyperlink r:id="rId837">
        <w:r>
          <w:rPr>
            <w:lang w:val="es_ES" w:bidi="es_ES"/>
          </w:rPr>
          <w:rPr>
            <w:color w:val="0000EE"/>
            <w:u w:val="single"/>
          </w:rPr>
          <w:t>Ex 2:24</w:t>
        </w:r>
      </w:hyperlink>
      <w:r>
        <w:rPr>
          <w:lang w:val="es_ES" w:bidi="es_ES"/>
        </w:rPr>
        <w:t>). Los doce hijos de Jacob fueron los antepasados de las doce tribus de Israel. La liberación de Israel de Egipto y su establecimiento en Canaán se basaron en las promesas de Dios a sus antepasados, no en las virtudes de los israelitas (</w:t>
      </w:r>
      <w:hyperlink r:id="rId838">
        <w:r>
          <w:rPr>
            <w:lang w:val="es_ES" w:bidi="es_ES"/>
          </w:rPr>
          <w:rPr>
            <w:color w:val="0000EE"/>
            <w:u w:val="single"/>
          </w:rPr>
          <w:t>Dt 9:4–5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27:1–34</w:t>
      </w:r>
      <w:r>
        <w:rPr>
          <w:lang w:val="es_ES" w:bidi="es_ES"/>
        </w:rPr>
      </w:r>
    </w:p>
    <w:p>
      <w:pPr>
        <w:pStyle w:val="Heading4"/>
      </w:pPr>
      <w:r>
        <w:rPr>
          <w:lang w:val="es_ES" w:bidi="es_ES"/>
        </w:rPr>
        <w:t xml:space="preserve">Como conclusión del libro, este capítulo discute varios tipos de votos y termina con una disposición para redimir los diezmos de uno (ver también cap </w:t>
      </w:r>
      <w:hyperlink r:id="rId839">
        <w:r>
          <w:rPr>
            <w:lang w:val="es_ES" w:bidi="es_ES"/>
          </w:rPr>
          <w:rPr>
            <w:color w:val="0000EE"/>
            <w:u w:val="single"/>
          </w:rPr>
          <w:t>25</w:t>
        </w:r>
      </w:hyperlink>
      <w:r>
        <w:rPr>
          <w:lang w:val="es_ES" w:bidi="es_ES"/>
        </w:rPr>
        <w:t xml:space="preserve">). Bajo ciertas circunstancias, como en una emergencia, un individuo podría hacer un voto prometiendo algo a Dios, generalmente a cambio de que Dios responda su oración (ver </w:t>
      </w:r>
      <w:hyperlink r:id="rId840">
        <w:r>
          <w:rPr>
            <w:lang w:val="es_ES" w:bidi="es_ES"/>
          </w:rPr>
          <w:rPr>
            <w:color w:val="0000EE"/>
            <w:u w:val="single"/>
          </w:rPr>
          <w:t>Jon 2:9</w:t>
        </w:r>
      </w:hyperlink>
      <w:r>
        <w:rPr>
          <w:lang w:val="es_ES" w:bidi="es_ES"/>
        </w:rPr>
        <w:t xml:space="preserve">). Una vez que la oración es respondida, el individuo podría sentirse tentado a incumplir el voto. La Escritura requiere que los votos se hagan con cuidado (ver </w:t>
      </w:r>
      <w:hyperlink r:id="rId841">
        <w:r>
          <w:rPr>
            <w:lang w:val="es_ES" w:bidi="es_ES"/>
          </w:rPr>
          <w:rPr>
            <w:color w:val="0000EE"/>
            <w:u w:val="single"/>
          </w:rPr>
          <w:t>Lv 5:4</w:t>
        </w:r>
      </w:hyperlink>
      <w:r>
        <w:rPr>
          <w:lang w:val="es_ES" w:bidi="es_ES"/>
        </w:rPr>
        <w:t xml:space="preserve">; </w:t>
      </w:r>
      <w:hyperlink r:id="rId222">
        <w:r>
          <w:rPr>
            <w:lang w:val="es_ES" w:bidi="es_ES"/>
          </w:rPr>
          <w:rPr>
            <w:color w:val="0000EE"/>
            <w:u w:val="single"/>
          </w:rPr>
          <w:t>Ec 5:4–6</w:t>
        </w:r>
      </w:hyperlink>
      <w:r>
        <w:rPr>
          <w:lang w:val="es_ES" w:bidi="es_ES"/>
        </w:rPr>
        <w:t>) y luego se cumplan. Jesús enseñó que los juramentos no deben hacerse de manera común o descuidada (</w:t>
      </w:r>
      <w:hyperlink r:id="rId842">
        <w:r>
          <w:rPr>
            <w:lang w:val="es_ES" w:bidi="es_ES"/>
          </w:rPr>
          <w:rPr>
            <w:color w:val="0000EE"/>
            <w:u w:val="single"/>
          </w:rPr>
          <w:t>Mt 5:33–37,</w:t>
        </w:r>
      </w:hyperlink>
      <w:r>
        <w:rPr>
          <w:lang w:val="es_ES" w:bidi="es_ES"/>
        </w:rPr>
        <w:t xml:space="preserve"> </w:t>
      </w:r>
      <w:hyperlink r:id="rId843">
        <w:r>
          <w:rPr>
            <w:lang w:val="es_ES" w:bidi="es_ES"/>
          </w:rPr>
          <w:rPr>
            <w:color w:val="0000EE"/>
            <w:u w:val="single"/>
          </w:rPr>
          <w:t>23:16–22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27:2</w:t>
      </w:r>
      <w:r>
        <w:rPr>
          <w:lang w:val="es_ES" w:bidi="es_ES"/>
        </w:rPr>
      </w:r>
    </w:p>
    <w:p>
      <w:pPr/>
      <w:r>
        <w:rPr>
          <w:lang w:val="es_ES" w:bidi="es_ES"/>
        </w:rPr>
      </w:r>
      <w:r>
        <w:rPr>
          <w:lang w:val="es_ES" w:bidi="es_ES"/>
        </w:rPr>
        <w:t>El voto tomado para convertirse en nazareo también se conoce como un voto especial (</w:t>
      </w:r>
      <w:hyperlink r:id="rId844">
        <w:r>
          <w:rPr>
            <w:lang w:val="es_ES" w:bidi="es_ES"/>
          </w:rPr>
          <w:rPr>
            <w:color w:val="0000EE"/>
            <w:u w:val="single"/>
          </w:rPr>
          <w:t>Nm 6:2</w:t>
        </w:r>
      </w:hyperlink>
      <w:r>
        <w:rPr>
          <w:lang w:val="es_ES" w:bidi="es_ES"/>
        </w:rPr>
        <w:t xml:space="preserve">), pero el voto mencionado aquí probablemente fue una promesa hecha a Dios al buscar una respuesta deseada a la oración (ver </w:t>
      </w:r>
      <w:hyperlink r:id="rId845">
        <w:r>
          <w:rPr>
            <w:lang w:val="es_ES" w:bidi="es_ES"/>
          </w:rPr>
          <w:rPr>
            <w:color w:val="0000EE"/>
            <w:u w:val="single"/>
          </w:rPr>
          <w:t>Gn 28:20–22</w:t>
        </w:r>
      </w:hyperlink>
      <w:r>
        <w:rPr>
          <w:lang w:val="es_ES" w:bidi="es_ES"/>
        </w:rPr>
        <w:t>). Las religiones paganas de la época sacrificaban infantes a sus dioses, pero Dios prohibió tal práctica (</w:t>
      </w:r>
      <w:hyperlink r:id="rId596">
        <w:r>
          <w:rPr>
            <w:lang w:val="es_ES" w:bidi="es_ES"/>
          </w:rPr>
          <w:rPr>
            <w:color w:val="0000EE"/>
            <w:u w:val="single"/>
          </w:rPr>
          <w:t>Lv 18:21,</w:t>
        </w:r>
      </w:hyperlink>
      <w:r>
        <w:rPr>
          <w:lang w:val="es_ES" w:bidi="es_ES"/>
        </w:rPr>
        <w:t xml:space="preserve"> </w:t>
      </w:r>
      <w:hyperlink r:id="rId846">
        <w:r>
          <w:rPr>
            <w:lang w:val="es_ES" w:bidi="es_ES"/>
          </w:rPr>
          <w:rPr>
            <w:color w:val="0000EE"/>
            <w:u w:val="single"/>
          </w:rPr>
          <w:t>20:2–5,</w:t>
        </w:r>
      </w:hyperlink>
      <w:r>
        <w:rPr>
          <w:lang w:val="es_ES" w:bidi="es_ES"/>
        </w:rPr>
        <w:t xml:space="preserve"> cp. </w:t>
      </w:r>
      <w:hyperlink r:id="rId847">
        <w:r>
          <w:rPr>
            <w:lang w:val="es_ES" w:bidi="es_ES"/>
          </w:rPr>
          <w:rPr>
            <w:color w:val="0000EE"/>
            <w:u w:val="single"/>
          </w:rPr>
          <w:t>Gn 22:12–13</w:t>
        </w:r>
      </w:hyperlink>
      <w:r>
        <w:rPr>
          <w:lang w:val="es_ES" w:bidi="es_ES"/>
        </w:rPr>
        <w:t xml:space="preserve">). En consecuencia, el concepto de ser consagrado al Señor se medía en términos de servicio prestado, no en el sacrificio de una vida. Ya sea que el voto fuera hecho por la persona o por otro actuando en su nombre, se debía hacer un pago al santuario, aparentemente para cubrir los gastos de la persona durante el período de servicio. Véase también </w:t>
      </w:r>
      <w:hyperlink r:id="rId848">
        <w:r>
          <w:rPr>
            <w:lang w:val="es_ES" w:bidi="es_ES"/>
          </w:rPr>
          <w:rPr>
            <w:color w:val="0000EE"/>
            <w:u w:val="single"/>
          </w:rPr>
          <w:t>Nm 6:1–21,</w:t>
        </w:r>
      </w:hyperlink>
      <w:r>
        <w:rPr>
          <w:lang w:val="es_ES" w:bidi="es_ES"/>
        </w:rPr>
        <w:t xml:space="preserve"> </w:t>
      </w:r>
      <w:hyperlink r:id="rId849">
        <w:r>
          <w:rPr>
            <w:lang w:val="es_ES" w:bidi="es_ES"/>
          </w:rPr>
          <w:rPr>
            <w:color w:val="0000EE"/>
            <w:u w:val="single"/>
          </w:rPr>
          <w:t>Jc 13:5</w:t>
        </w:r>
      </w:hyperlink>
      <w:r>
        <w:rPr>
          <w:lang w:val="es_ES" w:bidi="es_ES"/>
        </w:rPr>
        <w:t xml:space="preserve">, </w:t>
      </w:r>
      <w:hyperlink r:id="rId850">
        <w:r>
          <w:rPr>
            <w:lang w:val="es_ES" w:bidi="es_ES"/>
          </w:rPr>
          <w:rPr>
            <w:color w:val="0000EE"/>
            <w:u w:val="single"/>
          </w:rPr>
          <w:t>7,</w:t>
        </w:r>
      </w:hyperlink>
      <w:r>
        <w:rPr>
          <w:lang w:val="es_ES" w:bidi="es_ES"/>
        </w:rPr>
        <w:t xml:space="preserve"> </w:t>
      </w:r>
      <w:hyperlink r:id="rId851">
        <w:r>
          <w:rPr>
            <w:lang w:val="es_ES" w:bidi="es_ES"/>
          </w:rPr>
          <w:rPr>
            <w:color w:val="0000EE"/>
            <w:u w:val="single"/>
          </w:rPr>
          <w:t>1 Sam 1:11,</w:t>
        </w:r>
      </w:hyperlink>
      <w:r>
        <w:rPr>
          <w:lang w:val="es_ES" w:bidi="es_ES"/>
        </w:rPr>
        <w:t xml:space="preserve"> </w:t>
      </w:r>
      <w:hyperlink r:id="rId852">
        <w:r>
          <w:rPr>
            <w:lang w:val="es_ES" w:bidi="es_ES"/>
          </w:rPr>
          <w:rPr>
            <w:color w:val="0000EE"/>
            <w:u w:val="single"/>
          </w:rPr>
          <w:t>Am 2:11–12,</w:t>
        </w:r>
      </w:hyperlink>
      <w:r>
        <w:rPr>
          <w:lang w:val="es_ES" w:bidi="es_ES"/>
        </w:rPr>
        <w:t xml:space="preserve"> </w:t>
      </w:r>
      <w:hyperlink r:id="rId853">
        <w:r>
          <w:rPr>
            <w:lang w:val="es_ES" w:bidi="es_ES"/>
          </w:rPr>
          <w:rPr>
            <w:color w:val="0000EE"/>
            <w:u w:val="single"/>
          </w:rPr>
          <w:t>Hc 18:18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27:3–7</w:t>
      </w:r>
      <w:r>
        <w:rPr>
          <w:lang w:val="es_ES" w:bidi="es_ES"/>
        </w:rPr>
      </w:r>
    </w:p>
    <w:p>
      <w:pPr>
        <w:pStyle w:val="Heading4"/>
      </w:pPr>
      <w:r>
        <w:rPr>
          <w:lang w:val="es_ES" w:bidi="es_ES"/>
        </w:rPr>
        <w:t xml:space="preserve">Esta sección refleja la jerarquía social en las culturas del antiguo Cercano Oriente. Un hombre adulto en edad laboral tenía el rango más alto, seguido por una mujer adulta en edad laboral. Un niño se clasificaba por encima de una niña, y ambos estaban por encima de los niños pequeños. Los ancianos, que ya no estaban en la edad laboral óptima, se clasificaban de manera similar a los niños y niñas. • La cantidad de cincuenta siclos (ver </w:t>
      </w:r>
      <w:r>
        <w:rPr>
          <w:lang w:val="es_ES" w:bidi="es_ES"/>
        </w:rPr>
        <w:t>nota de estudio sobre 5:15</w:t>
      </w:r>
      <w:r>
        <w:rPr>
          <w:lang w:val="es_ES" w:bidi="es_ES"/>
        </w:rPr>
        <w:t>) representaba alrededor de 20 onzas (570 gramos) de plata, una cantidad significativa. Las comparaciones con otra literatura de la época indican que la valoración bíblica era bastante alta y habría estado fuera del alcance de la mayoría de las personas.</w:t>
      </w:r>
      <w:r>
        <w:rPr>
          <w:lang w:val="es_ES" w:bidi="es_ES"/>
        </w:rPr>
      </w:r>
      <w:r>
        <w:rPr>
          <w:lang w:val="es_ES" w:bidi="es_ES"/>
        </w:rPr>
      </w:r>
    </w:p>
    <w:p>
      <w:pPr/>
      <w:r>
        <w:rPr>
          <w:lang w:val="es_ES" w:bidi="es_ES"/>
        </w:rPr>
      </w:r>
    </w:p>
    <w:p>
      <w:pPr>
        <w:pStyle w:val="Heading2"/>
      </w:pPr>
      <w:r>
        <w:rPr>
          <w:lang w:val="es_ES" w:bidi="es_ES"/>
        </w:rPr>
        <w:t>Levítico 27:8</w:t>
      </w:r>
      <w:r>
        <w:rPr>
          <w:lang w:val="es_ES" w:bidi="es_ES"/>
        </w:rPr>
      </w:r>
    </w:p>
    <w:p>
      <w:pPr>
        <w:pStyle w:val="Heading4"/>
      </w:pPr>
      <w:r>
        <w:rPr>
          <w:lang w:val="es_ES" w:bidi="es_ES"/>
        </w:rPr>
        <w:t xml:space="preserve">En el sistema de ofrendas (ver </w:t>
      </w:r>
      <w:hyperlink r:id="rId465">
        <w:r>
          <w:rPr>
            <w:lang w:val="es_ES" w:bidi="es_ES"/>
          </w:rPr>
          <w:rPr>
            <w:color w:val="0000EE"/>
            <w:u w:val="single"/>
          </w:rPr>
          <w:t>5:7–13</w:t>
        </w:r>
      </w:hyperlink>
      <w:r>
        <w:rPr>
          <w:lang w:val="es_ES" w:bidi="es_ES"/>
        </w:rPr>
        <w:t>), se otorgaba una consideración especial a la persona pobre que deseaba contribuir al santuario. En estos casos, la cantidad de plata que acompañaba la promesa quedaba a discreción del sacerdote.</w:t>
      </w:r>
      <w:r>
        <w:rPr>
          <w:lang w:val="es_ES" w:bidi="es_ES"/>
        </w:rPr>
      </w:r>
      <w:r>
        <w:rPr>
          <w:lang w:val="es_ES" w:bidi="es_ES"/>
        </w:rPr>
      </w:r>
    </w:p>
    <w:p>
      <w:pPr/>
      <w:r>
        <w:rPr>
          <w:lang w:val="es_ES" w:bidi="es_ES"/>
        </w:rPr>
      </w:r>
    </w:p>
    <w:p>
      <w:pPr>
        <w:pStyle w:val="Heading2"/>
      </w:pPr>
      <w:r>
        <w:rPr>
          <w:lang w:val="es_ES" w:bidi="es_ES"/>
        </w:rPr>
        <w:t>Levítico 27:9–10</w:t>
      </w:r>
      <w:r>
        <w:rPr>
          <w:lang w:val="es_ES" w:bidi="es_ES"/>
        </w:rPr>
      </w:r>
    </w:p>
    <w:p>
      <w:pPr>
        <w:pStyle w:val="Heading4"/>
      </w:pPr>
      <w:r>
        <w:rPr>
          <w:lang w:val="es_ES" w:bidi="es_ES"/>
        </w:rPr>
        <w:t>Una vez que un animal adecuado había sido prometido y el sacerdote en el santuario lo había aceptado en nombre de Dios, el animal se volvía sagrado y pertenecía a Dios.</w:t>
      </w:r>
      <w:r>
        <w:rPr>
          <w:lang w:val="es_ES" w:bidi="es_ES"/>
        </w:rPr>
      </w:r>
      <w:r>
        <w:rPr>
          <w:lang w:val="es_ES" w:bidi="es_ES"/>
        </w:rPr>
      </w:r>
    </w:p>
    <w:p>
      <w:pPr/>
      <w:r>
        <w:rPr>
          <w:lang w:val="es_ES" w:bidi="es_ES"/>
        </w:rPr>
      </w:r>
    </w:p>
    <w:p>
      <w:pPr>
        <w:pStyle w:val="Heading2"/>
      </w:pPr>
      <w:r>
        <w:rPr>
          <w:lang w:val="es_ES" w:bidi="es_ES"/>
        </w:rPr>
        <w:t>Levítico 27:11–13</w:t>
      </w:r>
      <w:r>
        <w:rPr>
          <w:lang w:val="es_ES" w:bidi="es_ES"/>
        </w:rPr>
      </w:r>
    </w:p>
    <w:p>
      <w:pPr>
        <w:pStyle w:val="Heading4"/>
      </w:pPr>
      <w:r>
        <w:rPr>
          <w:lang w:val="es_ES" w:bidi="es_ES"/>
        </w:rPr>
        <w:t>Un animal impuro</w:t>
      </w:r>
      <w:r>
        <w:rPr>
          <w:i/>
          <w:lang w:val="es_ES" w:bidi="es_ES"/>
        </w:rPr>
        <w:t>,</w:t>
      </w:r>
      <w:r>
        <w:rPr>
          <w:lang w:val="es_ES" w:bidi="es_ES"/>
        </w:rPr>
        <w:t xml:space="preserve"> que no era apto ni para alimento ni para sacrificio, podía ser recomprado por el adorador por su valor estimado más un 20 por ciento. Sin duda, la razón detrás de esta regla era preservar la santidad de los votos y minimizar las dedicaciones irreflexivas. Para el recargo del 20 por ciento sobre la propiedad, ver </w:t>
      </w:r>
      <w:hyperlink r:id="rId854">
        <w:r>
          <w:rPr>
            <w:lang w:val="es_ES" w:bidi="es_ES"/>
          </w:rPr>
          <w:rPr>
            <w:color w:val="0000EE"/>
            <w:u w:val="single"/>
          </w:rPr>
          <w:t>27:15</w:t>
        </w:r>
      </w:hyperlink>
      <w:r>
        <w:rPr>
          <w:lang w:val="es_ES" w:bidi="es_ES"/>
        </w:rPr>
        <w:t xml:space="preserve">, </w:t>
      </w:r>
      <w:hyperlink r:id="rId855">
        <w:r>
          <w:rPr>
            <w:lang w:val="es_ES" w:bidi="es_ES"/>
          </w:rPr>
          <w:rPr>
            <w:color w:val="0000EE"/>
            <w:u w:val="single"/>
          </w:rPr>
          <w:t>19</w:t>
        </w:r>
      </w:hyperlink>
      <w:r>
        <w:rPr>
          <w:lang w:val="es_ES" w:bidi="es_ES"/>
        </w:rPr>
        <w:t xml:space="preserve">, </w:t>
      </w:r>
      <w:hyperlink r:id="rId238">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27:14–15</w:t>
      </w:r>
      <w:r>
        <w:rPr>
          <w:lang w:val="es_ES" w:bidi="es_ES"/>
        </w:rPr>
      </w:r>
    </w:p>
    <w:p>
      <w:pPr>
        <w:pStyle w:val="Heading4"/>
      </w:pPr>
      <w:r>
        <w:rPr>
          <w:lang w:val="es_ES" w:bidi="es_ES"/>
        </w:rPr>
        <w:t>El término hebreo traducido como "</w:t>
      </w:r>
      <w:r>
        <w:rPr>
          <w:lang w:val="es_ES" w:bidi="es_ES"/>
        </w:rPr>
        <w:t>santificare</w:t>
      </w:r>
      <w:r>
        <w:rPr>
          <w:lang w:val="es_ES" w:bidi="es_ES"/>
        </w:rPr>
        <w:t>" es bastante fuerte y significa "declara santo". • Esta norma se aplicaría solo a una casa en una ciudad amurallada. Otras casas, ya sea en aldeas sin murallas o en tierras abiertas, revertían al propietario en el Año del Jubileo (</w:t>
      </w:r>
      <w:hyperlink r:id="rId856">
        <w:r>
          <w:rPr>
            <w:lang w:val="es_ES" w:bidi="es_ES"/>
          </w:rPr>
          <w:rPr>
            <w:color w:val="0000EE"/>
            <w:u w:val="single"/>
          </w:rPr>
          <w:t>25:29–31</w:t>
        </w:r>
      </w:hyperlink>
      <w:r>
        <w:rPr>
          <w:lang w:val="es_ES" w:bidi="es_ES"/>
        </w:rPr>
        <w:t>). Si el propietario decidía redimirla, tenía que pagar un recargo del 20 por ciento. Si la casa no era redimida en el primer año, se convertía en propiedad del santuario y de los sacerdotes, y podía ser utilizada como ellos desearan.</w:t>
      </w:r>
      <w:r>
        <w:rPr>
          <w:lang w:val="es_ES" w:bidi="es_ES"/>
        </w:rPr>
      </w:r>
      <w:r>
        <w:rPr>
          <w:lang w:val="es_ES" w:bidi="es_ES"/>
        </w:rPr>
      </w:r>
    </w:p>
    <w:p>
      <w:pPr/>
      <w:r>
        <w:rPr>
          <w:lang w:val="es_ES" w:bidi="es_ES"/>
        </w:rPr>
      </w:r>
    </w:p>
    <w:p>
      <w:pPr>
        <w:pStyle w:val="Heading2"/>
      </w:pPr>
      <w:r>
        <w:rPr>
          <w:lang w:val="es_ES" w:bidi="es_ES"/>
        </w:rPr>
        <w:t>Levítico 27:16–21</w:t>
      </w:r>
      <w:r>
        <w:rPr>
          <w:lang w:val="es_ES" w:bidi="es_ES"/>
        </w:rPr>
      </w:r>
    </w:p>
    <w:p>
      <w:pPr>
        <w:pStyle w:val="Heading4"/>
      </w:pPr>
      <w:r>
        <w:rPr>
          <w:lang w:val="es_ES" w:bidi="es_ES"/>
        </w:rPr>
        <w:t xml:space="preserve">El precio por </w:t>
      </w:r>
      <w:r>
        <w:rPr>
          <w:lang w:val="es_ES" w:bidi="es_ES"/>
        </w:rPr>
        <w:t>santificar</w:t>
      </w:r>
      <w:r>
        <w:rPr>
          <w:lang w:val="es_ES" w:bidi="es_ES"/>
        </w:rPr>
        <w:t xml:space="preserve"> un campo se determinaba según el número de años restantes hasta el próximo Año de Jubileo (ver </w:t>
      </w:r>
      <w:hyperlink r:id="rId857">
        <w:r>
          <w:rPr>
            <w:lang w:val="es_ES" w:bidi="es_ES"/>
          </w:rPr>
          <w:rPr>
            <w:color w:val="0000EE"/>
            <w:u w:val="single"/>
          </w:rPr>
          <w:t>25:24–28</w:t>
        </w:r>
      </w:hyperlink>
      <w:r>
        <w:rPr>
          <w:lang w:val="es_ES" w:bidi="es_ES"/>
        </w:rPr>
        <w:t xml:space="preserve">). Si esta propiedad no era redimida, se convertía en propiedad de los sacerdotes, quienes podían hacer con ella lo que desearan. El costo para redimir un campo era el 120 por ciento de su valoración (ver </w:t>
      </w:r>
      <w:hyperlink r:id="rId858">
        <w:r>
          <w:rPr>
            <w:lang w:val="es_ES" w:bidi="es_ES"/>
          </w:rPr>
          <w:rPr>
            <w:color w:val="0000EE"/>
            <w:u w:val="single"/>
          </w:rPr>
          <w:t>27:11–13</w:t>
        </w:r>
      </w:hyperlink>
      <w:r>
        <w:rPr>
          <w:lang w:val="es_ES" w:bidi="es_ES"/>
        </w:rPr>
        <w:t>). Si un propietario dedicaba su campo sin redimirlo, este no regresaba a su familia en el Año de Jubileo.</w:t>
      </w:r>
      <w:r>
        <w:rPr>
          <w:lang w:val="es_ES" w:bidi="es_ES"/>
        </w:rPr>
      </w:r>
      <w:r>
        <w:rPr>
          <w:lang w:val="es_ES" w:bidi="es_ES"/>
        </w:rPr>
      </w:r>
    </w:p>
    <w:p>
      <w:pPr/>
      <w:r>
        <w:rPr>
          <w:lang w:val="es_ES" w:bidi="es_ES"/>
        </w:rPr>
      </w:r>
    </w:p>
    <w:p>
      <w:pPr>
        <w:pStyle w:val="Heading2"/>
      </w:pPr>
      <w:r>
        <w:rPr>
          <w:lang w:val="es_ES" w:bidi="es_ES"/>
        </w:rPr>
        <w:t>Levítico 27:21</w:t>
      </w:r>
      <w:r>
        <w:rPr>
          <w:lang w:val="es_ES" w:bidi="es_ES"/>
        </w:rPr>
      </w:r>
    </w:p>
    <w:p>
      <w:pPr>
        <w:pStyle w:val="Heading4"/>
      </w:pPr>
      <w:r>
        <w:rPr>
          <w:lang w:val="es_ES" w:bidi="es_ES"/>
        </w:rPr>
        <w:t xml:space="preserve">Año del Jubileo: Ver </w:t>
      </w:r>
      <w:hyperlink r:id="rId859">
        <w:r>
          <w:rPr>
            <w:lang w:val="es_ES" w:bidi="es_ES"/>
          </w:rPr>
          <w:rPr>
            <w:color w:val="0000EE"/>
            <w:u w:val="single"/>
          </w:rPr>
          <w:t>25:8–55</w:t>
        </w:r>
      </w:hyperlink>
      <w:r>
        <w:rPr>
          <w:lang w:val="es_ES" w:bidi="es_ES"/>
        </w:rPr>
        <w:t>. • Especialmente apartado: Un voto aceptable que dedicaba algo al Señor lo hacía santo; no podía ser redimido.</w:t>
      </w:r>
      <w:r>
        <w:rPr>
          <w:lang w:val="es_ES" w:bidi="es_ES"/>
        </w:rPr>
      </w:r>
      <w:r>
        <w:rPr>
          <w:lang w:val="es_ES" w:bidi="es_ES"/>
        </w:rPr>
      </w:r>
    </w:p>
    <w:p>
      <w:pPr/>
      <w:r>
        <w:rPr>
          <w:lang w:val="es_ES" w:bidi="es_ES"/>
        </w:rPr>
      </w:r>
    </w:p>
    <w:p>
      <w:pPr>
        <w:pStyle w:val="Heading2"/>
      </w:pPr>
      <w:r>
        <w:rPr>
          <w:lang w:val="es_ES" w:bidi="es_ES"/>
        </w:rPr>
        <w:t>Levítico 27:25</w:t>
      </w:r>
      <w:r>
        <w:rPr>
          <w:lang w:val="es_ES" w:bidi="es_ES"/>
        </w:rPr>
      </w:r>
    </w:p>
    <w:p>
      <w:pPr>
        <w:pStyle w:val="Heading4"/>
      </w:pPr>
      <w:r>
        <w:rPr>
          <w:lang w:val="es_ES" w:bidi="es_ES"/>
        </w:rPr>
        <w:t>Cada óbolo pesaba aproximadamente 0,02 onzas o 0,6 gramos.</w:t>
      </w:r>
      <w:r>
        <w:rPr>
          <w:lang w:val="es_ES" w:bidi="es_ES"/>
        </w:rPr>
      </w:r>
      <w:r>
        <w:rPr>
          <w:lang w:val="es_ES" w:bidi="es_ES"/>
        </w:rPr>
      </w:r>
    </w:p>
    <w:p>
      <w:pPr/>
      <w:r>
        <w:rPr>
          <w:lang w:val="es_ES" w:bidi="es_ES"/>
        </w:rPr>
      </w:r>
    </w:p>
    <w:p>
      <w:pPr>
        <w:pStyle w:val="Heading2"/>
      </w:pPr>
      <w:r>
        <w:rPr>
          <w:lang w:val="es_ES" w:bidi="es_ES"/>
        </w:rPr>
        <w:t>Levítico 27:26</w:t>
      </w:r>
      <w:r>
        <w:rPr>
          <w:lang w:val="es_ES" w:bidi="es_ES"/>
        </w:rPr>
      </w:r>
    </w:p>
    <w:p>
      <w:pPr>
        <w:pStyle w:val="Heading4"/>
      </w:pPr>
      <w:r>
        <w:rPr>
          <w:lang w:val="es_ES" w:bidi="es_ES"/>
        </w:rPr>
        <w:t>Nadie lo santificará</w:t>
      </w:r>
      <w:r>
        <w:rPr>
          <w:lang w:val="es_ES" w:bidi="es_ES"/>
        </w:rPr>
        <w:t>: Todo primogénito varón, ya sea humano o animal, ya pertenecía a Dios (</w:t>
      </w:r>
      <w:hyperlink r:id="rId860">
        <w:r>
          <w:rPr>
            <w:lang w:val="es_ES" w:bidi="es_ES"/>
          </w:rPr>
          <w:rPr>
            <w:color w:val="0000EE"/>
            <w:u w:val="single"/>
          </w:rPr>
          <w:t>Ex 13:2,</w:t>
        </w:r>
      </w:hyperlink>
      <w:r>
        <w:rPr>
          <w:lang w:val="es_ES" w:bidi="es_ES"/>
        </w:rPr>
        <w:t xml:space="preserve"> </w:t>
      </w:r>
      <w:hyperlink r:id="rId861">
        <w:r>
          <w:rPr>
            <w:lang w:val="es_ES" w:bidi="es_ES"/>
          </w:rPr>
          <w:rPr>
            <w:color w:val="0000EE"/>
            <w:u w:val="single"/>
          </w:rPr>
          <w:t>34:19–20</w:t>
        </w:r>
      </w:hyperlink>
      <w:r>
        <w:rPr>
          <w:lang w:val="es_ES" w:bidi="es_ES"/>
        </w:rPr>
        <w:t>). Por lo tanto, dedicar un primogénito era un ejercicio innecesario. El sacerdote claramente tenía un propósito para el primogénito de animales aptos para alimento o sacrificio (animales limpios). El primogénito de un animal ceremonialmente impuro, como un burro, podía ser redimido por un 20 por ciento más de su valor. Los primogénitos humanos debían ser redimidos (</w:t>
      </w:r>
      <w:hyperlink r:id="rId862">
        <w:r>
          <w:rPr>
            <w:lang w:val="es_ES" w:bidi="es_ES"/>
          </w:rPr>
          <w:rPr>
            <w:color w:val="0000EE"/>
            <w:u w:val="single"/>
          </w:rPr>
          <w:t>Ex 13:11–13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27:28</w:t>
      </w:r>
      <w:r>
        <w:rPr>
          <w:lang w:val="es_ES" w:bidi="es_ES"/>
        </w:rPr>
      </w:r>
    </w:p>
    <w:p>
      <w:pPr>
        <w:pStyle w:val="Heading4"/>
      </w:pPr>
      <w:r>
        <w:rPr>
          <w:lang w:val="es_ES" w:bidi="es_ES"/>
        </w:rPr>
        <w:t xml:space="preserve">Especialmente apartado (hebreo </w:t>
      </w:r>
      <w:r>
        <w:rPr>
          <w:i/>
          <w:lang w:val="es_ES" w:bidi="es_ES"/>
        </w:rPr>
        <w:t>kherem</w:t>
      </w:r>
      <w:r>
        <w:rPr>
          <w:lang w:val="es_ES" w:bidi="es_ES"/>
        </w:rPr>
        <w:t>): Tal acto de devoción era irrevocable. La persona, animal o propiedad dedicada de esta manera estaba consagrada al servicio del santuario de una forma definida por el sacerdote.</w:t>
      </w:r>
      <w:r>
        <w:rPr>
          <w:lang w:val="es_ES" w:bidi="es_ES"/>
        </w:rPr>
      </w:r>
      <w:r>
        <w:rPr>
          <w:lang w:val="es_ES" w:bidi="es_ES"/>
        </w:rPr>
      </w:r>
    </w:p>
    <w:p>
      <w:pPr/>
      <w:r>
        <w:rPr>
          <w:lang w:val="es_ES" w:bidi="es_ES"/>
        </w:rPr>
      </w:r>
    </w:p>
    <w:p>
      <w:pPr>
        <w:pStyle w:val="Heading2"/>
      </w:pPr>
      <w:r>
        <w:rPr>
          <w:lang w:val="es_ES" w:bidi="es_ES"/>
        </w:rPr>
        <w:t>Levítico 27:29</w:t>
      </w:r>
      <w:r>
        <w:rPr>
          <w:lang w:val="es_ES" w:bidi="es_ES"/>
        </w:rPr>
      </w:r>
    </w:p>
    <w:p>
      <w:pPr>
        <w:pStyle w:val="Heading4"/>
      </w:pPr>
      <w:r>
        <w:rPr>
          <w:lang w:val="es_ES" w:bidi="es_ES"/>
        </w:rPr>
        <w:t xml:space="preserve">Apartado para destrucción (hebreo </w:t>
      </w:r>
      <w:r>
        <w:rPr>
          <w:i/>
          <w:lang w:val="es_ES" w:bidi="es_ES"/>
        </w:rPr>
        <w:t>kherem</w:t>
      </w:r>
      <w:r>
        <w:rPr>
          <w:lang w:val="es_ES" w:bidi="es_ES"/>
        </w:rPr>
        <w:t>): El contexto aquí es la guerra por la conquista de Canaán, cuando ciudades, animales y personas consideradas sagradas para algún otro dios fueron destinadas a ser destruidas.</w:t>
      </w:r>
      <w:r>
        <w:rPr>
          <w:lang w:val="es_ES" w:bidi="es_ES"/>
        </w:rPr>
      </w:r>
      <w:r>
        <w:rPr>
          <w:lang w:val="es_ES" w:bidi="es_ES"/>
        </w:rPr>
      </w:r>
    </w:p>
    <w:p>
      <w:pPr/>
      <w:r>
        <w:rPr>
          <w:lang w:val="es_ES" w:bidi="es_ES"/>
        </w:rPr>
      </w:r>
    </w:p>
    <w:p>
      <w:pPr>
        <w:pStyle w:val="Heading2"/>
      </w:pPr>
      <w:r>
        <w:rPr>
          <w:lang w:val="es_ES" w:bidi="es_ES"/>
        </w:rPr>
        <w:t>Levítico 27:30</w:t>
      </w:r>
      <w:r>
        <w:rPr>
          <w:lang w:val="es_ES" w:bidi="es_ES"/>
        </w:rPr>
      </w:r>
    </w:p>
    <w:p>
      <w:pPr/>
      <w:r>
        <w:rPr>
          <w:lang w:val="es_ES" w:bidi="es_ES"/>
        </w:rPr>
      </w:r>
      <w:r>
        <w:rPr>
          <w:lang w:val="es_ES" w:bidi="es_ES"/>
        </w:rPr>
        <w:t>Una décima parte (el "diezmo") de la cosecha pertenecía al Señor (</w:t>
      </w:r>
      <w:hyperlink r:id="rId863">
        <w:r>
          <w:rPr>
            <w:lang w:val="es_ES" w:bidi="es_ES"/>
          </w:rPr>
          <w:rPr>
            <w:color w:val="0000EE"/>
            <w:u w:val="single"/>
          </w:rPr>
          <w:t>Dt 14:22–26,</w:t>
        </w:r>
      </w:hyperlink>
      <w:r>
        <w:rPr>
          <w:lang w:val="es_ES" w:bidi="es_ES"/>
        </w:rPr>
        <w:t xml:space="preserve"> cp. </w:t>
      </w:r>
      <w:hyperlink r:id="rId864">
        <w:r>
          <w:rPr>
            <w:lang w:val="es_ES" w:bidi="es_ES"/>
          </w:rPr>
          <w:rPr>
            <w:color w:val="0000EE"/>
            <w:u w:val="single"/>
          </w:rPr>
          <w:t>Lv 23:10–14</w:t>
        </w:r>
      </w:hyperlink>
      <w:r>
        <w:rPr>
          <w:lang w:val="es_ES" w:bidi="es_ES"/>
        </w:rPr>
        <w:t>). Los miembros de la tribu de Leví, es decir, los sacerdotes y levitas, no recibieron tierras tribales. Por lo tanto, se les asignó una décima parte de toda la producción de aquellos que sí poseían tierras (</w:t>
      </w:r>
      <w:hyperlink r:id="rId865">
        <w:r>
          <w:rPr>
            <w:lang w:val="es_ES" w:bidi="es_ES"/>
          </w:rPr>
          <w:rPr>
            <w:color w:val="0000EE"/>
            <w:u w:val="single"/>
          </w:rPr>
          <w:t>Nm 18:21–29</w:t>
        </w:r>
      </w:hyperlink>
      <w:r>
        <w:rPr>
          <w:lang w:val="es_ES" w:bidi="es_ES"/>
        </w:rPr>
        <w:t>). Este diezmo se apartaba cada año (</w:t>
      </w:r>
      <w:hyperlink r:id="rId866">
        <w:r>
          <w:rPr>
            <w:lang w:val="es_ES" w:bidi="es_ES"/>
          </w:rPr>
          <w:rPr>
            <w:color w:val="0000EE"/>
            <w:u w:val="single"/>
          </w:rPr>
          <w:t>Dt 14:22</w:t>
        </w:r>
      </w:hyperlink>
      <w:r>
        <w:rPr>
          <w:lang w:val="es_ES" w:bidi="es_ES"/>
        </w:rPr>
        <w:t>) y se llevaba al santuario, parte de él se consumía allí en una comida ritual (</w:t>
      </w:r>
      <w:hyperlink r:id="rId867">
        <w:r>
          <w:rPr>
            <w:lang w:val="es_ES" w:bidi="es_ES"/>
          </w:rPr>
          <w:rPr>
            <w:color w:val="0000EE"/>
            <w:u w:val="single"/>
          </w:rPr>
          <w:t>Dt 14:23–26</w:t>
        </w:r>
      </w:hyperlink>
      <w:r>
        <w:rPr>
          <w:lang w:val="es_ES" w:bidi="es_ES"/>
        </w:rPr>
        <w:t>). Un segundo diezmo se pagaba localmente cada tercer año a los levitas locales y a los pobres (</w:t>
      </w:r>
      <w:hyperlink r:id="rId868">
        <w:r>
          <w:rPr>
            <w:lang w:val="es_ES" w:bidi="es_ES"/>
          </w:rPr>
          <w:rPr>
            <w:color w:val="0000EE"/>
            <w:u w:val="single"/>
          </w:rPr>
          <w:t>Dt 14:27–29,</w:t>
        </w:r>
      </w:hyperlink>
      <w:r>
        <w:rPr>
          <w:lang w:val="es_ES" w:bidi="es_ES"/>
        </w:rPr>
        <w:t xml:space="preserve"> </w:t>
      </w:r>
      <w:hyperlink r:id="rId869">
        <w:r>
          <w:rPr>
            <w:lang w:val="es_ES" w:bidi="es_ES"/>
          </w:rPr>
          <w:rPr>
            <w:color w:val="0000EE"/>
            <w:u w:val="single"/>
          </w:rPr>
          <w:t>26:12,</w:t>
        </w:r>
      </w:hyperlink>
      <w:r>
        <w:rPr>
          <w:lang w:val="es_ES" w:bidi="es_ES"/>
        </w:rPr>
        <w:t xml:space="preserve"> en contraste </w:t>
      </w:r>
      <w:hyperlink r:id="rId870">
        <w:r>
          <w:rPr>
            <w:lang w:val="es_ES" w:bidi="es_ES"/>
          </w:rPr>
          <w:rPr>
            <w:color w:val="0000EE"/>
            <w:u w:val="single"/>
          </w:rPr>
          <w:t>Am 4:4</w:t>
        </w:r>
      </w:hyperlink>
      <w:r>
        <w:rPr>
          <w:lang w:val="es_ES" w:bidi="es_ES"/>
        </w:rPr>
        <w:t>). Luego, los levitas pagaban un diezmo de lo que recibían a los sacerdotes del Tabernáculo (</w:t>
      </w:r>
      <w:hyperlink r:id="rId871">
        <w:r>
          <w:rPr>
            <w:lang w:val="es_ES" w:bidi="es_ES"/>
          </w:rPr>
          <w:rPr>
            <w:color w:val="0000EE"/>
            <w:u w:val="single"/>
          </w:rPr>
          <w:t>Nm 18:26</w:t>
        </w:r>
      </w:hyperlink>
      <w:r>
        <w:rPr>
          <w:lang w:val="es_ES" w:bidi="es_ES"/>
        </w:rPr>
        <w:t>), quienes lo utilizaban para su sustento y el mantenimiento del santuario. Algunos intérpretes piensan que había tres diezmos: el primero pagado a los levitas, el segundo consumido en el santuario, y el tercero pagado cada tercer año para los pobres. Otros sugieren que solo había un diezmo, pagado en el santuario durante dos años, y luego pagado localmente cada tercer año.</w:t>
      </w:r>
      <w:r>
        <w:rPr>
          <w:lang w:val="es_ES" w:bidi="es_ES"/>
        </w:rPr>
      </w:r>
      <w:r>
        <w:rPr>
          <w:lang w:val="es_ES" w:bidi="es_ES"/>
        </w:rPr>
      </w:r>
    </w:p>
    <w:p>
      <w:pPr/>
      <w:r>
        <w:rPr>
          <w:lang w:val="es_ES" w:bidi="es_ES"/>
        </w:rPr>
      </w:r>
    </w:p>
    <w:p>
      <w:pPr>
        <w:pStyle w:val="Heading2"/>
      </w:pPr>
      <w:r>
        <w:rPr>
          <w:lang w:val="es_ES" w:bidi="es_ES"/>
        </w:rPr>
        <w:t>Levítico 27:31</w:t>
      </w:r>
      <w:r>
        <w:rPr>
          <w:lang w:val="es_ES" w:bidi="es_ES"/>
        </w:rPr>
      </w:r>
    </w:p>
    <w:p>
      <w:pPr>
        <w:pStyle w:val="Heading4"/>
      </w:pPr>
      <w:r>
        <w:rPr>
          <w:lang w:val="es_ES" w:bidi="es_ES"/>
        </w:rPr>
        <w:t xml:space="preserve">La penalización por recomprar la cosecha del diezmo era la misma cantidad que se calculaba para un individuo que había retenido accidentalmente su diezmo (ver </w:t>
      </w:r>
      <w:hyperlink r:id="rId191">
        <w:r>
          <w:rPr>
            <w:lang w:val="es_ES" w:bidi="es_ES"/>
          </w:rPr>
          <w:rPr>
            <w:color w:val="0000EE"/>
            <w:u w:val="single"/>
          </w:rPr>
          <w:t>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27:32</w:t>
      </w:r>
      <w:r>
        <w:rPr>
          <w:lang w:val="es_ES" w:bidi="es_ES"/>
        </w:rPr>
      </w:r>
    </w:p>
    <w:p>
      <w:pPr>
        <w:pStyle w:val="Heading4"/>
      </w:pPr>
      <w:r>
        <w:rPr>
          <w:lang w:val="es_ES" w:bidi="es_ES"/>
        </w:rPr>
        <w:t>Al igual que los productos de los campos (</w:t>
      </w:r>
      <w:hyperlink r:id="rId872">
        <w:r>
          <w:rPr>
            <w:lang w:val="es_ES" w:bidi="es_ES"/>
          </w:rPr>
          <w:rPr>
            <w:color w:val="0000EE"/>
            <w:u w:val="single"/>
          </w:rPr>
          <w:t>27:29–34</w:t>
        </w:r>
      </w:hyperlink>
      <w:r>
        <w:rPr>
          <w:lang w:val="es_ES" w:bidi="es_ES"/>
        </w:rPr>
        <w:t>), los rebaños y las manadas también se diezmaban para el Señor.</w:t>
      </w:r>
      <w:r>
        <w:rPr>
          <w:lang w:val="es_ES" w:bidi="es_ES"/>
        </w:rPr>
      </w:r>
      <w:r>
        <w:rPr>
          <w:lang w:val="es_ES" w:bidi="es_ES"/>
        </w:rPr>
      </w:r>
    </w:p>
    <w:p>
      <w:pPr/>
      <w:r>
        <w:rPr>
          <w:lang w:val="es_ES" w:bidi="es_ES"/>
        </w:rPr>
      </w:r>
    </w:p>
    <w:p>
      <w:pPr>
        <w:pStyle w:val="Heading2"/>
      </w:pPr>
      <w:r>
        <w:rPr>
          <w:lang w:val="es_ES" w:bidi="es_ES"/>
        </w:rPr>
        <w:t>Levítico 27:34</w:t>
      </w:r>
      <w:r>
        <w:rPr>
          <w:lang w:val="es_ES" w:bidi="es_ES"/>
        </w:rPr>
      </w:r>
    </w:p>
    <w:p>
      <w:pPr>
        <w:pStyle w:val="Heading4"/>
      </w:pPr>
      <w:r>
        <w:rPr>
          <w:lang w:val="es_ES" w:bidi="es_ES"/>
        </w:rPr>
        <w:t xml:space="preserve">El libro concluye tal como comenzó (ver </w:t>
      </w:r>
      <w:hyperlink r:id="rId528">
        <w:r>
          <w:rPr>
            <w:lang w:val="es_ES" w:bidi="es_ES"/>
          </w:rPr>
          <w:rPr>
            <w:color w:val="0000EE"/>
            <w:u w:val="single"/>
          </w:rPr>
          <w:t>1:1</w:t>
        </w:r>
      </w:hyperlink>
      <w:r>
        <w:rPr>
          <w:lang w:val="es_ES" w:bidi="es_ES"/>
        </w:rPr>
        <w:t>), señalando claramente el origen divino de su contenido, transmitido a través de Moisés.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1" TargetMode="External"/><Relationship Id="rId16" Type="http://schemas.openxmlformats.org/officeDocument/2006/relationships/hyperlink" Target="https://ref.ly/Deut34:12" TargetMode="External"/><Relationship Id="rId17" Type="http://schemas.openxmlformats.org/officeDocument/2006/relationships/hyperlink" Target="https://ref.ly/Exod40:34-Exod40:38" TargetMode="External"/><Relationship Id="rId18" Type="http://schemas.openxmlformats.org/officeDocument/2006/relationships/hyperlink" Target="https://ref.ly/Exod40:1-Exod40:33" TargetMode="External"/><Relationship Id="rId19" Type="http://schemas.openxmlformats.org/officeDocument/2006/relationships/hyperlink" Target="https://ref.ly/Exod25:22" TargetMode="External"/><Relationship Id="rId20" Type="http://schemas.openxmlformats.org/officeDocument/2006/relationships/hyperlink" Target="https://ref.ly/Lev16:1-Lev16:34" TargetMode="External"/><Relationship Id="rId21" Type="http://schemas.openxmlformats.org/officeDocument/2006/relationships/hyperlink" Target="https://ref.ly/Lev1:3" TargetMode="External"/><Relationship Id="rId22" Type="http://schemas.openxmlformats.org/officeDocument/2006/relationships/hyperlink" Target="https://ref.ly/Lev1:10" TargetMode="External"/><Relationship Id="rId23" Type="http://schemas.openxmlformats.org/officeDocument/2006/relationships/hyperlink" Target="https://ref.ly/Lev1:14" TargetMode="External"/><Relationship Id="rId24" Type="http://schemas.openxmlformats.org/officeDocument/2006/relationships/hyperlink" Target="https://ref.ly/Lev1:2-Lev6:7" TargetMode="External"/><Relationship Id="rId25" Type="http://schemas.openxmlformats.org/officeDocument/2006/relationships/hyperlink" Target="https://ref.ly/Lev1:1-Lev7:38" TargetMode="External"/><Relationship Id="rId26" Type="http://schemas.openxmlformats.org/officeDocument/2006/relationships/hyperlink" Target="https://ref.ly/Lev3:1" TargetMode="External"/><Relationship Id="rId27" Type="http://schemas.openxmlformats.org/officeDocument/2006/relationships/hyperlink" Target="https://ref.ly/Lev4:27-Lev4:31" TargetMode="External"/><Relationship Id="rId28" Type="http://schemas.openxmlformats.org/officeDocument/2006/relationships/hyperlink" Target="https://ref.ly/Lev22:23" TargetMode="External"/><Relationship Id="rId29" Type="http://schemas.openxmlformats.org/officeDocument/2006/relationships/hyperlink" Target="https://ref.ly/Mal1:6-Mal1:14" TargetMode="External"/><Relationship Id="rId30" Type="http://schemas.openxmlformats.org/officeDocument/2006/relationships/hyperlink" Target="https://ref.ly/Lev7:8" TargetMode="External"/><Relationship Id="rId31" Type="http://schemas.openxmlformats.org/officeDocument/2006/relationships/hyperlink" Target="https://ref.ly/Lev1:9" TargetMode="External"/><Relationship Id="rId32" Type="http://schemas.openxmlformats.org/officeDocument/2006/relationships/hyperlink" Target="https://ref.ly/Rom3:25" TargetMode="External"/><Relationship Id="rId33" Type="http://schemas.openxmlformats.org/officeDocument/2006/relationships/hyperlink" Target="https://ref.ly/Rom8:3" TargetMode="External"/><Relationship Id="rId34" Type="http://schemas.openxmlformats.org/officeDocument/2006/relationships/hyperlink" Target="https://ref.ly/2Cor5:18-2Cor5:21" TargetMode="External"/><Relationship Id="rId35" Type="http://schemas.openxmlformats.org/officeDocument/2006/relationships/hyperlink" Target="https://ref.ly/Lev4:4" TargetMode="External"/><Relationship Id="rId36" Type="http://schemas.openxmlformats.org/officeDocument/2006/relationships/hyperlink" Target="https://ref.ly/Lev4:15" TargetMode="External"/><Relationship Id="rId37" Type="http://schemas.openxmlformats.org/officeDocument/2006/relationships/hyperlink" Target="https://ref.ly/Lev4:24" TargetMode="External"/><Relationship Id="rId38" Type="http://schemas.openxmlformats.org/officeDocument/2006/relationships/hyperlink" Target="https://ref.ly/Lev4:29" TargetMode="External"/><Relationship Id="rId39" Type="http://schemas.openxmlformats.org/officeDocument/2006/relationships/hyperlink" Target="https://ref.ly/Lev4:33" TargetMode="External"/><Relationship Id="rId40" Type="http://schemas.openxmlformats.org/officeDocument/2006/relationships/hyperlink" Target="https://ref.ly/Lev16:21" TargetMode="External"/><Relationship Id="rId41" Type="http://schemas.openxmlformats.org/officeDocument/2006/relationships/hyperlink" Target="https://ref.ly/Lev16:20-Lev16:22" TargetMode="External"/><Relationship Id="rId42" Type="http://schemas.openxmlformats.org/officeDocument/2006/relationships/hyperlink" Target="https://ref.ly/Lev3:2" TargetMode="External"/><Relationship Id="rId43" Type="http://schemas.openxmlformats.org/officeDocument/2006/relationships/hyperlink" Target="https://ref.ly/Lev3:8" TargetMode="External"/><Relationship Id="rId44" Type="http://schemas.openxmlformats.org/officeDocument/2006/relationships/hyperlink" Target="https://ref.ly/Lev3:13" TargetMode="External"/><Relationship Id="rId45" Type="http://schemas.openxmlformats.org/officeDocument/2006/relationships/hyperlink" Target="https://ref.ly/Exod28:1-Exod28:4" TargetMode="External"/><Relationship Id="rId46" Type="http://schemas.openxmlformats.org/officeDocument/2006/relationships/hyperlink" Target="https://ref.ly/Num18:1-Num18:7" TargetMode="External"/><Relationship Id="rId47" Type="http://schemas.openxmlformats.org/officeDocument/2006/relationships/hyperlink" Target="https://ref.ly/Lev17:10-Lev17:14" TargetMode="External"/><Relationship Id="rId48" Type="http://schemas.openxmlformats.org/officeDocument/2006/relationships/hyperlink" Target="https://ref.ly/Heb9:22" TargetMode="External"/><Relationship Id="rId49" Type="http://schemas.openxmlformats.org/officeDocument/2006/relationships/hyperlink" Target="https://ref.ly/Heb9:11-Heb9:14" TargetMode="External"/><Relationship Id="rId50" Type="http://schemas.openxmlformats.org/officeDocument/2006/relationships/hyperlink" Target="https://ref.ly/Exod40:6" TargetMode="External"/><Relationship Id="rId51" Type="http://schemas.openxmlformats.org/officeDocument/2006/relationships/hyperlink" Target="https://ref.ly/Exod40:29" TargetMode="External"/><Relationship Id="rId52" Type="http://schemas.openxmlformats.org/officeDocument/2006/relationships/hyperlink" Target="https://ref.ly/Lev1:12" TargetMode="External"/><Relationship Id="rId53" Type="http://schemas.openxmlformats.org/officeDocument/2006/relationships/hyperlink" Target="https://ref.ly/Lev8:20" TargetMode="External"/><Relationship Id="rId54" Type="http://schemas.openxmlformats.org/officeDocument/2006/relationships/hyperlink" Target="https://ref.ly/Lev3:14-Lev3:17" TargetMode="External"/><Relationship Id="rId55" Type="http://schemas.openxmlformats.org/officeDocument/2006/relationships/hyperlink" Target="https://ref.ly/Lev7:23-Lev7:25" TargetMode="External"/><Relationship Id="rId56" Type="http://schemas.openxmlformats.org/officeDocument/2006/relationships/hyperlink" Target="https://ref.ly/1Sam2:15-1Sam2:17" TargetMode="External"/><Relationship Id="rId57" Type="http://schemas.openxmlformats.org/officeDocument/2006/relationships/hyperlink" Target="https://ref.ly/Lev7:11-Lev7:18" TargetMode="External"/><Relationship Id="rId58" Type="http://schemas.openxmlformats.org/officeDocument/2006/relationships/hyperlink" Target="https://ref.ly/Lev6:27" TargetMode="External"/><Relationship Id="rId59" Type="http://schemas.openxmlformats.org/officeDocument/2006/relationships/hyperlink" Target="https://ref.ly/Lev11:28" TargetMode="External"/><Relationship Id="rId60" Type="http://schemas.openxmlformats.org/officeDocument/2006/relationships/hyperlink" Target="https://ref.ly/Lev1:13" TargetMode="External"/><Relationship Id="rId61" Type="http://schemas.openxmlformats.org/officeDocument/2006/relationships/hyperlink" Target="https://ref.ly/Lev1:17" TargetMode="External"/><Relationship Id="rId62" Type="http://schemas.openxmlformats.org/officeDocument/2006/relationships/hyperlink" Target="https://ref.ly/Lev21:6" TargetMode="External"/><Relationship Id="rId63" Type="http://schemas.openxmlformats.org/officeDocument/2006/relationships/hyperlink" Target="https://ref.ly/Num28:2" TargetMode="External"/><Relationship Id="rId64" Type="http://schemas.openxmlformats.org/officeDocument/2006/relationships/hyperlink" Target="https://ref.ly/Ps50:9-Ps50:13" TargetMode="External"/><Relationship Id="rId65" Type="http://schemas.openxmlformats.org/officeDocument/2006/relationships/hyperlink" Target="https://ref.ly/Lev1:3-Lev1:9" TargetMode="External"/><Relationship Id="rId66" Type="http://schemas.openxmlformats.org/officeDocument/2006/relationships/hyperlink" Target="https://ref.ly/Lev5:7" TargetMode="External"/><Relationship Id="rId67" Type="http://schemas.openxmlformats.org/officeDocument/2006/relationships/hyperlink" Target="https://ref.ly/Lev12:8" TargetMode="External"/><Relationship Id="rId68" Type="http://schemas.openxmlformats.org/officeDocument/2006/relationships/hyperlink" Target="https://ref.ly/Luke2:24" TargetMode="External"/><Relationship Id="rId69" Type="http://schemas.openxmlformats.org/officeDocument/2006/relationships/hyperlink" Target="https://ref.ly/Lev1:6" TargetMode="External"/><Relationship Id="rId70" Type="http://schemas.openxmlformats.org/officeDocument/2006/relationships/hyperlink" Target="https://ref.ly/Gen15:10" TargetMode="External"/><Relationship Id="rId71" Type="http://schemas.openxmlformats.org/officeDocument/2006/relationships/hyperlink" Target="https://ref.ly/1Kgs4:22" TargetMode="External"/><Relationship Id="rId72" Type="http://schemas.openxmlformats.org/officeDocument/2006/relationships/hyperlink" Target="https://ref.ly/Ezek16:13" TargetMode="External"/><Relationship Id="rId73" Type="http://schemas.openxmlformats.org/officeDocument/2006/relationships/hyperlink" Target="https://ref.ly/Ezek16:19" TargetMode="External"/><Relationship Id="rId74" Type="http://schemas.openxmlformats.org/officeDocument/2006/relationships/hyperlink" Target="https://ref.ly/Deut8:8" TargetMode="External"/><Relationship Id="rId75" Type="http://schemas.openxmlformats.org/officeDocument/2006/relationships/hyperlink" Target="https://ref.ly/Exod30:34" TargetMode="External"/><Relationship Id="rId76" Type="http://schemas.openxmlformats.org/officeDocument/2006/relationships/hyperlink" Target="https://ref.ly/Lev24:7" TargetMode="External"/><Relationship Id="rId77" Type="http://schemas.openxmlformats.org/officeDocument/2006/relationships/hyperlink" Target="https://ref.ly/1Chr9:29" TargetMode="External"/><Relationship Id="rId78" Type="http://schemas.openxmlformats.org/officeDocument/2006/relationships/hyperlink" Target="https://ref.ly/Song3:6" TargetMode="External"/><Relationship Id="rId79" Type="http://schemas.openxmlformats.org/officeDocument/2006/relationships/hyperlink" Target="https://ref.ly/Matt2:11" TargetMode="External"/><Relationship Id="rId80" Type="http://schemas.openxmlformats.org/officeDocument/2006/relationships/hyperlink" Target="https://ref.ly/Exod30:34-Exod30:38" TargetMode="External"/><Relationship Id="rId81" Type="http://schemas.openxmlformats.org/officeDocument/2006/relationships/hyperlink" Target="https://ref.ly/Num28:3-Num28:6" TargetMode="External"/><Relationship Id="rId82" Type="http://schemas.openxmlformats.org/officeDocument/2006/relationships/hyperlink" Target="https://ref.ly/Num28:12-Num28:13" TargetMode="External"/><Relationship Id="rId83" Type="http://schemas.openxmlformats.org/officeDocument/2006/relationships/hyperlink" Target="https://ref.ly/Num6:14-Num6:15" TargetMode="External"/><Relationship Id="rId84" Type="http://schemas.openxmlformats.org/officeDocument/2006/relationships/hyperlink" Target="https://ref.ly/Lev9:4" TargetMode="External"/><Relationship Id="rId85" Type="http://schemas.openxmlformats.org/officeDocument/2006/relationships/hyperlink" Target="https://ref.ly/Num6:17" TargetMode="External"/><Relationship Id="rId86" Type="http://schemas.openxmlformats.org/officeDocument/2006/relationships/hyperlink" Target="https://ref.ly/Lev6:16-Lev6:17" TargetMode="External"/><Relationship Id="rId87" Type="http://schemas.openxmlformats.org/officeDocument/2006/relationships/hyperlink" Target="https://ref.ly/Lev4:3-Lev4:12" TargetMode="External"/><Relationship Id="rId88" Type="http://schemas.openxmlformats.org/officeDocument/2006/relationships/hyperlink" Target="https://ref.ly/Lev6:19-Lev6:23" TargetMode="External"/><Relationship Id="rId89" Type="http://schemas.openxmlformats.org/officeDocument/2006/relationships/hyperlink" Target="https://ref.ly/Lev4:13-Lev4:21" TargetMode="External"/><Relationship Id="rId90" Type="http://schemas.openxmlformats.org/officeDocument/2006/relationships/hyperlink" Target="https://ref.ly/Num18:8-Num18:10" TargetMode="External"/><Relationship Id="rId91" Type="http://schemas.openxmlformats.org/officeDocument/2006/relationships/hyperlink" Target="https://ref.ly/Exod12:8" TargetMode="External"/><Relationship Id="rId92" Type="http://schemas.openxmlformats.org/officeDocument/2006/relationships/hyperlink" Target="https://ref.ly/Ezek4:3" TargetMode="External"/><Relationship Id="rId93" Type="http://schemas.openxmlformats.org/officeDocument/2006/relationships/hyperlink" Target="https://ref.ly/Matt13:33" TargetMode="External"/><Relationship Id="rId94" Type="http://schemas.openxmlformats.org/officeDocument/2006/relationships/hyperlink" Target="https://ref.ly/Deut16:3" TargetMode="External"/><Relationship Id="rId95" Type="http://schemas.openxmlformats.org/officeDocument/2006/relationships/hyperlink" Target="https://ref.ly/Exod12:34" TargetMode="External"/><Relationship Id="rId96" Type="http://schemas.openxmlformats.org/officeDocument/2006/relationships/hyperlink" Target="https://ref.ly/Exod13:3" TargetMode="External"/><Relationship Id="rId97" Type="http://schemas.openxmlformats.org/officeDocument/2006/relationships/hyperlink" Target="https://ref.ly/Lev2:12" TargetMode="External"/><Relationship Id="rId98" Type="http://schemas.openxmlformats.org/officeDocument/2006/relationships/hyperlink" Target="https://ref.ly/Lev7:13" TargetMode="External"/><Relationship Id="rId99" Type="http://schemas.openxmlformats.org/officeDocument/2006/relationships/hyperlink" Target="https://ref.ly/Lev23:17" TargetMode="External"/><Relationship Id="rId100" Type="http://schemas.openxmlformats.org/officeDocument/2006/relationships/hyperlink" Target="https://ref.ly/Matt16:6" TargetMode="External"/><Relationship Id="rId101" Type="http://schemas.openxmlformats.org/officeDocument/2006/relationships/hyperlink" Target="https://ref.ly/Matt16:11" TargetMode="External"/><Relationship Id="rId102" Type="http://schemas.openxmlformats.org/officeDocument/2006/relationships/hyperlink" Target="https://ref.ly/Matt16:12" TargetMode="External"/><Relationship Id="rId103" Type="http://schemas.openxmlformats.org/officeDocument/2006/relationships/hyperlink" Target="https://ref.ly/1Cor5:6-1Cor5:8" TargetMode="External"/><Relationship Id="rId104" Type="http://schemas.openxmlformats.org/officeDocument/2006/relationships/hyperlink" Target="https://ref.ly/Lev23:15-Lev23:21" TargetMode="External"/><Relationship Id="rId105" Type="http://schemas.openxmlformats.org/officeDocument/2006/relationships/hyperlink" Target="https://ref.ly/Num28:26-Num28:31" TargetMode="External"/><Relationship Id="rId106" Type="http://schemas.openxmlformats.org/officeDocument/2006/relationships/hyperlink" Target="https://ref.ly/Lev23:10-Lev23:11" TargetMode="External"/><Relationship Id="rId107" Type="http://schemas.openxmlformats.org/officeDocument/2006/relationships/hyperlink" Target="https://ref.ly/Exod22:29" TargetMode="External"/><Relationship Id="rId108" Type="http://schemas.openxmlformats.org/officeDocument/2006/relationships/hyperlink" Target="https://ref.ly/Exod23:19" TargetMode="External"/><Relationship Id="rId109" Type="http://schemas.openxmlformats.org/officeDocument/2006/relationships/hyperlink" Target="https://ref.ly/Exod34:26" TargetMode="External"/><Relationship Id="rId110" Type="http://schemas.openxmlformats.org/officeDocument/2006/relationships/hyperlink" Target="https://ref.ly/Num15:18-Num15:20" TargetMode="External"/><Relationship Id="rId111" Type="http://schemas.openxmlformats.org/officeDocument/2006/relationships/hyperlink" Target="https://ref.ly/Deut18:4-Deut18:5" TargetMode="External"/><Relationship Id="rId112" Type="http://schemas.openxmlformats.org/officeDocument/2006/relationships/hyperlink" Target="https://ref.ly/Deut26:1-Deut26:2" TargetMode="External"/><Relationship Id="rId113" Type="http://schemas.openxmlformats.org/officeDocument/2006/relationships/hyperlink" Target="https://ref.ly/Lev25:23" TargetMode="External"/><Relationship Id="rId114" Type="http://schemas.openxmlformats.org/officeDocument/2006/relationships/hyperlink" Target="https://ref.ly/Lev4:28" TargetMode="External"/><Relationship Id="rId115" Type="http://schemas.openxmlformats.org/officeDocument/2006/relationships/hyperlink" Target="https://ref.ly/Lev4:32" TargetMode="External"/><Relationship Id="rId116" Type="http://schemas.openxmlformats.org/officeDocument/2006/relationships/hyperlink" Target="https://ref.ly/Exod18:12" TargetMode="External"/><Relationship Id="rId117" Type="http://schemas.openxmlformats.org/officeDocument/2006/relationships/hyperlink" Target="https://ref.ly/Exod24:9-Exod24:11" TargetMode="External"/><Relationship Id="rId118" Type="http://schemas.openxmlformats.org/officeDocument/2006/relationships/hyperlink" Target="https://ref.ly/1Sam9:15-1Sam9:24" TargetMode="External"/><Relationship Id="rId119" Type="http://schemas.openxmlformats.org/officeDocument/2006/relationships/hyperlink" Target="https://ref.ly/Lev7:12-Lev7:15" TargetMode="External"/><Relationship Id="rId120" Type="http://schemas.openxmlformats.org/officeDocument/2006/relationships/hyperlink" Target="https://ref.ly/Lev7:16-Lev7:18" TargetMode="External"/><Relationship Id="rId121" Type="http://schemas.openxmlformats.org/officeDocument/2006/relationships/hyperlink" Target="https://ref.ly/Lev22:21" TargetMode="External"/><Relationship Id="rId122" Type="http://schemas.openxmlformats.org/officeDocument/2006/relationships/hyperlink" Target="https://ref.ly/1Kgs9:25" TargetMode="External"/><Relationship Id="rId123" Type="http://schemas.openxmlformats.org/officeDocument/2006/relationships/hyperlink" Target="https://ref.ly/Acts2:42" TargetMode="External"/><Relationship Id="rId124" Type="http://schemas.openxmlformats.org/officeDocument/2006/relationships/hyperlink" Target="https://ref.ly/Acts10:36" TargetMode="External"/><Relationship Id="rId125" Type="http://schemas.openxmlformats.org/officeDocument/2006/relationships/hyperlink" Target="https://ref.ly/Rom5:1" TargetMode="External"/><Relationship Id="rId126" Type="http://schemas.openxmlformats.org/officeDocument/2006/relationships/hyperlink" Target="https://ref.ly/1Cor10:16" TargetMode="External"/><Relationship Id="rId127" Type="http://schemas.openxmlformats.org/officeDocument/2006/relationships/hyperlink" Target="https://ref.ly/1Cor11:17-1Cor11:34" TargetMode="External"/><Relationship Id="rId128" Type="http://schemas.openxmlformats.org/officeDocument/2006/relationships/hyperlink" Target="https://ref.ly/Job19:27" TargetMode="External"/><Relationship Id="rId129" Type="http://schemas.openxmlformats.org/officeDocument/2006/relationships/hyperlink" Target="https://ref.ly/Ps7:9" TargetMode="External"/><Relationship Id="rId130" Type="http://schemas.openxmlformats.org/officeDocument/2006/relationships/hyperlink" Target="https://ref.ly/Ps26:2" TargetMode="External"/><Relationship Id="rId131" Type="http://schemas.openxmlformats.org/officeDocument/2006/relationships/hyperlink" Target="https://ref.ly/Jer17:10" TargetMode="External"/><Relationship Id="rId132" Type="http://schemas.openxmlformats.org/officeDocument/2006/relationships/hyperlink" Target="https://ref.ly/Jer11:20" TargetMode="External"/><Relationship Id="rId133" Type="http://schemas.openxmlformats.org/officeDocument/2006/relationships/hyperlink" Target="https://ref.ly/Jer20:12" TargetMode="External"/><Relationship Id="rId134" Type="http://schemas.openxmlformats.org/officeDocument/2006/relationships/hyperlink" Target="https://ref.ly/Lam2:11" TargetMode="External"/><Relationship Id="rId135" Type="http://schemas.openxmlformats.org/officeDocument/2006/relationships/hyperlink" Target="https://ref.ly/Lev1:3-Lev1:17" TargetMode="External"/><Relationship Id="rId136" Type="http://schemas.openxmlformats.org/officeDocument/2006/relationships/hyperlink" Target="https://ref.ly/Num28:4" TargetMode="External"/><Relationship Id="rId137" Type="http://schemas.openxmlformats.org/officeDocument/2006/relationships/hyperlink" Target="https://ref.ly/Lev3:3-Lev3:4" TargetMode="External"/><Relationship Id="rId138" Type="http://schemas.openxmlformats.org/officeDocument/2006/relationships/hyperlink" Target="https://ref.ly/Lev21:8" TargetMode="External"/><Relationship Id="rId139" Type="http://schemas.openxmlformats.org/officeDocument/2006/relationships/hyperlink" Target="https://ref.ly/Lev21:17" TargetMode="External"/><Relationship Id="rId140" Type="http://schemas.openxmlformats.org/officeDocument/2006/relationships/hyperlink" Target="https://ref.ly/Lev21:21" TargetMode="External"/><Relationship Id="rId141" Type="http://schemas.openxmlformats.org/officeDocument/2006/relationships/hyperlink" Target="https://ref.ly/Lev21:22" TargetMode="External"/><Relationship Id="rId142" Type="http://schemas.openxmlformats.org/officeDocument/2006/relationships/hyperlink" Target="https://ref.ly/Lev21:21-Lev21:22" TargetMode="External"/><Relationship Id="rId143" Type="http://schemas.openxmlformats.org/officeDocument/2006/relationships/hyperlink" Target="https://ref.ly/Lev3:6" TargetMode="External"/><Relationship Id="rId144" Type="http://schemas.openxmlformats.org/officeDocument/2006/relationships/hyperlink" Target="https://ref.ly/Lev1:5" TargetMode="External"/><Relationship Id="rId145" Type="http://schemas.openxmlformats.org/officeDocument/2006/relationships/hyperlink" Target="https://ref.ly/Lev1:8" TargetMode="External"/><Relationship Id="rId146" Type="http://schemas.openxmlformats.org/officeDocument/2006/relationships/hyperlink" Target="https://ref.ly/Num15:22-Num15:29" TargetMode="External"/><Relationship Id="rId147" Type="http://schemas.openxmlformats.org/officeDocument/2006/relationships/hyperlink" Target="https://ref.ly/Lev5:1-Lev5:4" TargetMode="External"/><Relationship Id="rId148" Type="http://schemas.openxmlformats.org/officeDocument/2006/relationships/hyperlink" Target="https://ref.ly/Gal6:1" TargetMode="External"/><Relationship Id="rId149" Type="http://schemas.openxmlformats.org/officeDocument/2006/relationships/hyperlink" Target="https://ref.ly/1John1:8-1John1:9" TargetMode="External"/><Relationship Id="rId150" Type="http://schemas.openxmlformats.org/officeDocument/2006/relationships/hyperlink" Target="https://ref.ly/Num15:30-Num15:31" TargetMode="External"/><Relationship Id="rId151" Type="http://schemas.openxmlformats.org/officeDocument/2006/relationships/hyperlink" Target="https://ref.ly/Heb6:4-Heb6:6" TargetMode="External"/><Relationship Id="rId152" Type="http://schemas.openxmlformats.org/officeDocument/2006/relationships/hyperlink" Target="https://ref.ly/Heb10:26-Heb10:29" TargetMode="External"/><Relationship Id="rId153" Type="http://schemas.openxmlformats.org/officeDocument/2006/relationships/hyperlink" Target="https://ref.ly/1Sam1:1-2Kgs25:30" TargetMode="External"/><Relationship Id="rId154" Type="http://schemas.openxmlformats.org/officeDocument/2006/relationships/hyperlink" Target="https://ref.ly/1Sam24:6" TargetMode="External"/><Relationship Id="rId155" Type="http://schemas.openxmlformats.org/officeDocument/2006/relationships/hyperlink" Target="https://ref.ly/2Sam1:14" TargetMode="External"/><Relationship Id="rId156" Type="http://schemas.openxmlformats.org/officeDocument/2006/relationships/hyperlink" Target="https://ref.ly/2Sam19:21" TargetMode="External"/><Relationship Id="rId157" Type="http://schemas.openxmlformats.org/officeDocument/2006/relationships/hyperlink" Target="https://ref.ly/Exod40:13-Exod40:15" TargetMode="External"/><Relationship Id="rId158" Type="http://schemas.openxmlformats.org/officeDocument/2006/relationships/hyperlink" Target="https://ref.ly/Lev6:20" TargetMode="External"/><Relationship Id="rId159" Type="http://schemas.openxmlformats.org/officeDocument/2006/relationships/hyperlink" Target="https://ref.ly/Lev8:12" TargetMode="External"/><Relationship Id="rId160" Type="http://schemas.openxmlformats.org/officeDocument/2006/relationships/hyperlink" Target="https://ref.ly/Lev4:3" TargetMode="External"/><Relationship Id="rId161" Type="http://schemas.openxmlformats.org/officeDocument/2006/relationships/hyperlink" Target="https://ref.ly/Lev4:20" TargetMode="External"/><Relationship Id="rId162" Type="http://schemas.openxmlformats.org/officeDocument/2006/relationships/hyperlink" Target="https://ref.ly/Lev4:13" TargetMode="External"/><Relationship Id="rId163" Type="http://schemas.openxmlformats.org/officeDocument/2006/relationships/hyperlink" Target="https://ref.ly/Lev4:22" TargetMode="External"/><Relationship Id="rId164" Type="http://schemas.openxmlformats.org/officeDocument/2006/relationships/hyperlink" Target="https://ref.ly/Lev4:27" TargetMode="External"/><Relationship Id="rId165" Type="http://schemas.openxmlformats.org/officeDocument/2006/relationships/hyperlink" Target="https://ref.ly/Lev6:30" TargetMode="External"/><Relationship Id="rId166" Type="http://schemas.openxmlformats.org/officeDocument/2006/relationships/hyperlink" Target="https://ref.ly/Lev4:12" TargetMode="External"/><Relationship Id="rId167" Type="http://schemas.openxmlformats.org/officeDocument/2006/relationships/hyperlink" Target="https://ref.ly/Lev4:21" TargetMode="External"/><Relationship Id="rId168" Type="http://schemas.openxmlformats.org/officeDocument/2006/relationships/hyperlink" Target="https://ref.ly/Lev4:6-Lev4:7" TargetMode="External"/><Relationship Id="rId169" Type="http://schemas.openxmlformats.org/officeDocument/2006/relationships/hyperlink" Target="https://ref.ly/Lev4:17-Lev4:18" TargetMode="External"/><Relationship Id="rId170" Type="http://schemas.openxmlformats.org/officeDocument/2006/relationships/hyperlink" Target="https://ref.ly/Lev6:24-Lev6:29" TargetMode="External"/><Relationship Id="rId171" Type="http://schemas.openxmlformats.org/officeDocument/2006/relationships/hyperlink" Target="https://ref.ly/Lev4:25" TargetMode="External"/><Relationship Id="rId172" Type="http://schemas.openxmlformats.org/officeDocument/2006/relationships/hyperlink" Target="https://ref.ly/Lev4:30" TargetMode="External"/><Relationship Id="rId173" Type="http://schemas.openxmlformats.org/officeDocument/2006/relationships/hyperlink" Target="https://ref.ly/Jas3:1" TargetMode="External"/><Relationship Id="rId174" Type="http://schemas.openxmlformats.org/officeDocument/2006/relationships/hyperlink" Target="https://ref.ly/Matt23:1-Matt23:33" TargetMode="External"/><Relationship Id="rId175" Type="http://schemas.openxmlformats.org/officeDocument/2006/relationships/hyperlink" Target="https://ref.ly/Luke20:47" TargetMode="External"/><Relationship Id="rId176" Type="http://schemas.openxmlformats.org/officeDocument/2006/relationships/hyperlink" Target="https://ref.ly/Exod26:31-Exod26:33" TargetMode="External"/><Relationship Id="rId177" Type="http://schemas.openxmlformats.org/officeDocument/2006/relationships/hyperlink" Target="https://ref.ly/Lev4:6" TargetMode="External"/><Relationship Id="rId178" Type="http://schemas.openxmlformats.org/officeDocument/2006/relationships/hyperlink" Target="https://ref.ly/Lev4:17" TargetMode="External"/><Relationship Id="rId179" Type="http://schemas.openxmlformats.org/officeDocument/2006/relationships/hyperlink" Target="https://ref.ly/Lev4:7" TargetMode="External"/><Relationship Id="rId180" Type="http://schemas.openxmlformats.org/officeDocument/2006/relationships/hyperlink" Target="https://ref.ly/Lev4:18" TargetMode="External"/><Relationship Id="rId181" Type="http://schemas.openxmlformats.org/officeDocument/2006/relationships/hyperlink" Target="https://ref.ly/Lev4:30-Lev4:35" TargetMode="External"/><Relationship Id="rId182" Type="http://schemas.openxmlformats.org/officeDocument/2006/relationships/hyperlink" Target="https://ref.ly/Exod30:1-Exod30:10" TargetMode="External"/><Relationship Id="rId183" Type="http://schemas.openxmlformats.org/officeDocument/2006/relationships/hyperlink" Target="https://ref.ly/Exod18:21-Exod18:26" TargetMode="External"/><Relationship Id="rId184" Type="http://schemas.openxmlformats.org/officeDocument/2006/relationships/hyperlink" Target="https://ref.ly/Deut22:15-Deut22:19" TargetMode="External"/><Relationship Id="rId185" Type="http://schemas.openxmlformats.org/officeDocument/2006/relationships/hyperlink" Target="https://ref.ly/2Sam5:3" TargetMode="External"/><Relationship Id="rId186" Type="http://schemas.openxmlformats.org/officeDocument/2006/relationships/hyperlink" Target="https://ref.ly/Lev4:26" TargetMode="External"/><Relationship Id="rId187" Type="http://schemas.openxmlformats.org/officeDocument/2006/relationships/hyperlink" Target="https://ref.ly/Lev4:31" TargetMode="External"/><Relationship Id="rId188" Type="http://schemas.openxmlformats.org/officeDocument/2006/relationships/hyperlink" Target="https://ref.ly/Lev4:35" TargetMode="External"/><Relationship Id="rId189" Type="http://schemas.openxmlformats.org/officeDocument/2006/relationships/hyperlink" Target="https://ref.ly/Lev5:10" TargetMode="External"/><Relationship Id="rId190" Type="http://schemas.openxmlformats.org/officeDocument/2006/relationships/hyperlink" Target="https://ref.ly/Lev5:13" TargetMode="External"/><Relationship Id="rId191" Type="http://schemas.openxmlformats.org/officeDocument/2006/relationships/hyperlink" Target="https://ref.ly/Lev5:16" TargetMode="External"/><Relationship Id="rId192" Type="http://schemas.openxmlformats.org/officeDocument/2006/relationships/hyperlink" Target="https://ref.ly/Lev5:18" TargetMode="External"/><Relationship Id="rId193" Type="http://schemas.openxmlformats.org/officeDocument/2006/relationships/hyperlink" Target="https://ref.ly/Lev6:7" TargetMode="External"/><Relationship Id="rId194" Type="http://schemas.openxmlformats.org/officeDocument/2006/relationships/hyperlink" Target="https://ref.ly/Lev19:22" TargetMode="External"/><Relationship Id="rId195" Type="http://schemas.openxmlformats.org/officeDocument/2006/relationships/hyperlink" Target="https://ref.ly/Num15:25" TargetMode="External"/><Relationship Id="rId196" Type="http://schemas.openxmlformats.org/officeDocument/2006/relationships/hyperlink" Target="https://ref.ly/Num15:26" TargetMode="External"/><Relationship Id="rId197" Type="http://schemas.openxmlformats.org/officeDocument/2006/relationships/hyperlink" Target="https://ref.ly/Num15:28" TargetMode="External"/><Relationship Id="rId198" Type="http://schemas.openxmlformats.org/officeDocument/2006/relationships/hyperlink" Target="https://ref.ly/Num1:16" TargetMode="External"/><Relationship Id="rId199" Type="http://schemas.openxmlformats.org/officeDocument/2006/relationships/hyperlink" Target="https://ref.ly/Num1:44" TargetMode="External"/><Relationship Id="rId200" Type="http://schemas.openxmlformats.org/officeDocument/2006/relationships/hyperlink" Target="https://ref.ly/1Kgs8:1" TargetMode="External"/><Relationship Id="rId201" Type="http://schemas.openxmlformats.org/officeDocument/2006/relationships/hyperlink" Target="https://ref.ly/Lev4:3-Lev4:21" TargetMode="External"/><Relationship Id="rId202" Type="http://schemas.openxmlformats.org/officeDocument/2006/relationships/hyperlink" Target="https://ref.ly/Lev3:1-Lev3:17" TargetMode="External"/><Relationship Id="rId203" Type="http://schemas.openxmlformats.org/officeDocument/2006/relationships/hyperlink" Target="https://ref.ly/Lev6:29" TargetMode="External"/><Relationship Id="rId204" Type="http://schemas.openxmlformats.org/officeDocument/2006/relationships/hyperlink" Target="https://ref.ly/Lev6:26" TargetMode="External"/><Relationship Id="rId205" Type="http://schemas.openxmlformats.org/officeDocument/2006/relationships/hyperlink" Target="https://ref.ly/Lev10:16-Lev10:20" TargetMode="External"/><Relationship Id="rId206" Type="http://schemas.openxmlformats.org/officeDocument/2006/relationships/hyperlink" Target="https://ref.ly/Lev4:23" TargetMode="External"/><Relationship Id="rId207" Type="http://schemas.openxmlformats.org/officeDocument/2006/relationships/hyperlink" Target="https://ref.ly/Lev5:7-Lev5:8" TargetMode="External"/><Relationship Id="rId208" Type="http://schemas.openxmlformats.org/officeDocument/2006/relationships/hyperlink" Target="https://ref.ly/Lev12:6" TargetMode="External"/><Relationship Id="rId209" Type="http://schemas.openxmlformats.org/officeDocument/2006/relationships/hyperlink" Target="https://ref.ly/Lev5:11" TargetMode="External"/><Relationship Id="rId210" Type="http://schemas.openxmlformats.org/officeDocument/2006/relationships/hyperlink" Target="https://ref.ly/Lev1:3-Lev1:5" TargetMode="External"/><Relationship Id="rId211" Type="http://schemas.openxmlformats.org/officeDocument/2006/relationships/hyperlink" Target="https://ref.ly/Lev4:34" TargetMode="External"/><Relationship Id="rId212" Type="http://schemas.openxmlformats.org/officeDocument/2006/relationships/hyperlink" Target="https://ref.ly/Amos3:2" TargetMode="External"/><Relationship Id="rId213" Type="http://schemas.openxmlformats.org/officeDocument/2006/relationships/hyperlink" Target="https://ref.ly/Matt25:14-Matt25:30" TargetMode="External"/><Relationship Id="rId214" Type="http://schemas.openxmlformats.org/officeDocument/2006/relationships/hyperlink" Target="https://ref.ly/Lev4:2" TargetMode="External"/><Relationship Id="rId215" Type="http://schemas.openxmlformats.org/officeDocument/2006/relationships/hyperlink" Target="https://ref.ly/Lev11:1-Lev15:33" TargetMode="External"/><Relationship Id="rId216" Type="http://schemas.openxmlformats.org/officeDocument/2006/relationships/hyperlink" Target="https://ref.ly/Lev11:1-Lev11:47" TargetMode="External"/><Relationship Id="rId217" Type="http://schemas.openxmlformats.org/officeDocument/2006/relationships/hyperlink" Target="https://ref.ly/Lev11:25" TargetMode="External"/><Relationship Id="rId218" Type="http://schemas.openxmlformats.org/officeDocument/2006/relationships/hyperlink" Target="https://ref.ly/Lev11:27-Lev11:28" TargetMode="External"/><Relationship Id="rId219" Type="http://schemas.openxmlformats.org/officeDocument/2006/relationships/hyperlink" Target="https://ref.ly/Exod20:7" TargetMode="External"/><Relationship Id="rId220" Type="http://schemas.openxmlformats.org/officeDocument/2006/relationships/hyperlink" Target="https://ref.ly/Num30:2" TargetMode="External"/><Relationship Id="rId221" Type="http://schemas.openxmlformats.org/officeDocument/2006/relationships/hyperlink" Target="https://ref.ly/Deut23:21-Deut23:23" TargetMode="External"/><Relationship Id="rId222" Type="http://schemas.openxmlformats.org/officeDocument/2006/relationships/hyperlink" Target="https://ref.ly/Eccl5:4-Eccl5:6" TargetMode="External"/><Relationship Id="rId223" Type="http://schemas.openxmlformats.org/officeDocument/2006/relationships/hyperlink" Target="https://ref.ly/Lev5:17" TargetMode="External"/><Relationship Id="rId224" Type="http://schemas.openxmlformats.org/officeDocument/2006/relationships/hyperlink" Target="https://ref.ly/Jas4:17" TargetMode="External"/><Relationship Id="rId225" Type="http://schemas.openxmlformats.org/officeDocument/2006/relationships/hyperlink" Target="https://ref.ly/Lev5:1-Lev5:5" TargetMode="External"/><Relationship Id="rId226" Type="http://schemas.openxmlformats.org/officeDocument/2006/relationships/hyperlink" Target="https://ref.ly/Lev4:22-Lev4:35" TargetMode="External"/><Relationship Id="rId227" Type="http://schemas.openxmlformats.org/officeDocument/2006/relationships/hyperlink" Target="https://ref.ly/Lev6:24-Lev6:30" TargetMode="External"/><Relationship Id="rId228" Type="http://schemas.openxmlformats.org/officeDocument/2006/relationships/hyperlink" Target="https://ref.ly/Lev1:14-Lev1:17" TargetMode="External"/><Relationship Id="rId229" Type="http://schemas.openxmlformats.org/officeDocument/2006/relationships/hyperlink" Target="https://ref.ly/Lev17:11" TargetMode="External"/><Relationship Id="rId230" Type="http://schemas.openxmlformats.org/officeDocument/2006/relationships/hyperlink" Target="https://ref.ly/Lev2:1" TargetMode="External"/><Relationship Id="rId231" Type="http://schemas.openxmlformats.org/officeDocument/2006/relationships/hyperlink" Target="https://ref.ly/Lev5:14-Lev5:16" TargetMode="External"/><Relationship Id="rId232" Type="http://schemas.openxmlformats.org/officeDocument/2006/relationships/hyperlink" Target="https://ref.ly/Lev6:1-Lev6:7" TargetMode="External"/><Relationship Id="rId233" Type="http://schemas.openxmlformats.org/officeDocument/2006/relationships/hyperlink" Target="https://ref.ly/Lev6:5" TargetMode="External"/><Relationship Id="rId234" Type="http://schemas.openxmlformats.org/officeDocument/2006/relationships/hyperlink" Target="https://ref.ly/Lev5:14-Lev6:7" TargetMode="External"/><Relationship Id="rId235" Type="http://schemas.openxmlformats.org/officeDocument/2006/relationships/hyperlink" Target="https://ref.ly/Matt5:23-Matt5:24" TargetMode="External"/><Relationship Id="rId236" Type="http://schemas.openxmlformats.org/officeDocument/2006/relationships/hyperlink" Target="https://ref.ly/1John3:9" TargetMode="External"/><Relationship Id="rId237" Type="http://schemas.openxmlformats.org/officeDocument/2006/relationships/hyperlink" Target="https://ref.ly/Lev22:14" TargetMode="External"/><Relationship Id="rId238" Type="http://schemas.openxmlformats.org/officeDocument/2006/relationships/hyperlink" Target="https://ref.ly/Lev27:31" TargetMode="External"/><Relationship Id="rId239" Type="http://schemas.openxmlformats.org/officeDocument/2006/relationships/hyperlink" Target="https://ref.ly/Lev27:13" TargetMode="External"/><Relationship Id="rId240" Type="http://schemas.openxmlformats.org/officeDocument/2006/relationships/hyperlink" Target="https://ref.ly/Lev27:27" TargetMode="External"/><Relationship Id="rId241" Type="http://schemas.openxmlformats.org/officeDocument/2006/relationships/hyperlink" Target="https://ref.ly/Lev6:5-Lev6:7" TargetMode="External"/><Relationship Id="rId242" Type="http://schemas.openxmlformats.org/officeDocument/2006/relationships/hyperlink" Target="https://ref.ly/Exod22:1-Exod22:15" TargetMode="External"/><Relationship Id="rId243" Type="http://schemas.openxmlformats.org/officeDocument/2006/relationships/hyperlink" Target="https://ref.ly/Deut18:1" TargetMode="External"/><Relationship Id="rId244" Type="http://schemas.openxmlformats.org/officeDocument/2006/relationships/hyperlink" Target="https://ref.ly/Josh13:14" TargetMode="External"/><Relationship Id="rId245" Type="http://schemas.openxmlformats.org/officeDocument/2006/relationships/hyperlink" Target="https://ref.ly/Josh13:33" TargetMode="External"/><Relationship Id="rId246" Type="http://schemas.openxmlformats.org/officeDocument/2006/relationships/hyperlink" Target="https://ref.ly/1Sam2:12-1Sam2:25" TargetMode="External"/><Relationship Id="rId247" Type="http://schemas.openxmlformats.org/officeDocument/2006/relationships/hyperlink" Target="https://ref.ly/Hos4:8" TargetMode="External"/><Relationship Id="rId248" Type="http://schemas.openxmlformats.org/officeDocument/2006/relationships/hyperlink" Target="https://ref.ly/Exod28:40-Exod28:43" TargetMode="External"/><Relationship Id="rId249" Type="http://schemas.openxmlformats.org/officeDocument/2006/relationships/hyperlink" Target="https://ref.ly/Lev6:11" TargetMode="External"/><Relationship Id="rId250" Type="http://schemas.openxmlformats.org/officeDocument/2006/relationships/hyperlink" Target="https://ref.ly/Ezek44:19" TargetMode="External"/><Relationship Id="rId251" Type="http://schemas.openxmlformats.org/officeDocument/2006/relationships/hyperlink" Target="https://ref.ly/Exod20:26" TargetMode="External"/><Relationship Id="rId252" Type="http://schemas.openxmlformats.org/officeDocument/2006/relationships/hyperlink" Target="https://ref.ly/Lev10:1-Lev10:2" TargetMode="External"/><Relationship Id="rId253" Type="http://schemas.openxmlformats.org/officeDocument/2006/relationships/hyperlink" Target="https://ref.ly/Lev7:9" TargetMode="External"/><Relationship Id="rId254" Type="http://schemas.openxmlformats.org/officeDocument/2006/relationships/hyperlink" Target="https://ref.ly/Num18:20-Num18:24" TargetMode="External"/><Relationship Id="rId255" Type="http://schemas.openxmlformats.org/officeDocument/2006/relationships/hyperlink" Target="https://ref.ly/Lev15:1-Lev15:33" TargetMode="External"/><Relationship Id="rId256" Type="http://schemas.openxmlformats.org/officeDocument/2006/relationships/hyperlink" Target="https://ref.ly/Hag2:12" TargetMode="External"/><Relationship Id="rId257" Type="http://schemas.openxmlformats.org/officeDocument/2006/relationships/hyperlink" Target="https://ref.ly/Lev10:1-Lev10:3" TargetMode="External"/><Relationship Id="rId258" Type="http://schemas.openxmlformats.org/officeDocument/2006/relationships/hyperlink" Target="https://ref.ly/1Sam6:19-1Sam6:20" TargetMode="External"/><Relationship Id="rId259" Type="http://schemas.openxmlformats.org/officeDocument/2006/relationships/hyperlink" Target="https://ref.ly/2Sam6:6-2Sam6:8" TargetMode="External"/><Relationship Id="rId260" Type="http://schemas.openxmlformats.org/officeDocument/2006/relationships/hyperlink" Target="https://ref.ly/Lev2:1-Lev2:16" TargetMode="External"/><Relationship Id="rId261" Type="http://schemas.openxmlformats.org/officeDocument/2006/relationships/hyperlink" Target="https://ref.ly/Lev8:22-Lev8:32" TargetMode="External"/><Relationship Id="rId262" Type="http://schemas.openxmlformats.org/officeDocument/2006/relationships/hyperlink" Target="https://ref.ly/Lev2:9-Lev2:10" TargetMode="External"/><Relationship Id="rId263" Type="http://schemas.openxmlformats.org/officeDocument/2006/relationships/hyperlink" Target="https://ref.ly/Lev11:33" TargetMode="External"/><Relationship Id="rId264" Type="http://schemas.openxmlformats.org/officeDocument/2006/relationships/hyperlink" Target="https://ref.ly/Lev15:12" TargetMode="External"/><Relationship Id="rId265" Type="http://schemas.openxmlformats.org/officeDocument/2006/relationships/hyperlink" Target="https://ref.ly/Lev4:1-Lev4:21" TargetMode="External"/><Relationship Id="rId266" Type="http://schemas.openxmlformats.org/officeDocument/2006/relationships/hyperlink" Target="https://ref.ly/Lev3:9-Lev3:10" TargetMode="External"/><Relationship Id="rId267" Type="http://schemas.openxmlformats.org/officeDocument/2006/relationships/hyperlink" Target="https://ref.ly/Lev3:14-Lev3:15" TargetMode="External"/><Relationship Id="rId268" Type="http://schemas.openxmlformats.org/officeDocument/2006/relationships/hyperlink" Target="https://ref.ly/Lev4:8-Lev4:9" TargetMode="External"/><Relationship Id="rId269" Type="http://schemas.openxmlformats.org/officeDocument/2006/relationships/hyperlink" Target="https://ref.ly/Lev7:16" TargetMode="External"/><Relationship Id="rId270" Type="http://schemas.openxmlformats.org/officeDocument/2006/relationships/hyperlink" Target="https://ref.ly/Lev3:1-Lev3:7" TargetMode="External"/><Relationship Id="rId271" Type="http://schemas.openxmlformats.org/officeDocument/2006/relationships/hyperlink" Target="https://ref.ly/Lev2:9" TargetMode="External"/><Relationship Id="rId272" Type="http://schemas.openxmlformats.org/officeDocument/2006/relationships/hyperlink" Target="https://ref.ly/Jer17:26" TargetMode="External"/><Relationship Id="rId273" Type="http://schemas.openxmlformats.org/officeDocument/2006/relationships/hyperlink" Target="https://ref.ly/Jer33:11" TargetMode="External"/><Relationship Id="rId274" Type="http://schemas.openxmlformats.org/officeDocument/2006/relationships/hyperlink" Target="https://ref.ly/Lev19:7" TargetMode="External"/><Relationship Id="rId275" Type="http://schemas.openxmlformats.org/officeDocument/2006/relationships/hyperlink" Target="https://ref.ly/Isa65:4" TargetMode="External"/><Relationship Id="rId276" Type="http://schemas.openxmlformats.org/officeDocument/2006/relationships/hyperlink" Target="https://ref.ly/Ezek4:14" TargetMode="External"/><Relationship Id="rId277" Type="http://schemas.openxmlformats.org/officeDocument/2006/relationships/hyperlink" Target="https://ref.ly/Lev7:20" TargetMode="External"/><Relationship Id="rId278" Type="http://schemas.openxmlformats.org/officeDocument/2006/relationships/hyperlink" Target="https://ref.ly/Exod19:10" TargetMode="External"/><Relationship Id="rId279" Type="http://schemas.openxmlformats.org/officeDocument/2006/relationships/hyperlink" Target="https://ref.ly/Exod31:14" TargetMode="External"/><Relationship Id="rId280" Type="http://schemas.openxmlformats.org/officeDocument/2006/relationships/hyperlink" Target="https://ref.ly/Lev18:24-Lev18:30" TargetMode="External"/><Relationship Id="rId281" Type="http://schemas.openxmlformats.org/officeDocument/2006/relationships/hyperlink" Target="https://ref.ly/Lev23:29-Lev23:30" TargetMode="External"/><Relationship Id="rId282" Type="http://schemas.openxmlformats.org/officeDocument/2006/relationships/hyperlink" Target="https://ref.ly/Lev17:10-Lev17:16" TargetMode="External"/><Relationship Id="rId283" Type="http://schemas.openxmlformats.org/officeDocument/2006/relationships/hyperlink" Target="https://ref.ly/Acts15:29" TargetMode="External"/><Relationship Id="rId284" Type="http://schemas.openxmlformats.org/officeDocument/2006/relationships/hyperlink" Target="https://ref.ly/Lev10:13-Lev10:15" TargetMode="External"/><Relationship Id="rId285" Type="http://schemas.openxmlformats.org/officeDocument/2006/relationships/hyperlink" Target="https://ref.ly/Exod29:24" TargetMode="External"/><Relationship Id="rId286" Type="http://schemas.openxmlformats.org/officeDocument/2006/relationships/hyperlink" Target="https://ref.ly/Exod29:26" TargetMode="External"/><Relationship Id="rId287" Type="http://schemas.openxmlformats.org/officeDocument/2006/relationships/hyperlink" Target="https://ref.ly/Lev8:30" TargetMode="External"/><Relationship Id="rId288" Type="http://schemas.openxmlformats.org/officeDocument/2006/relationships/hyperlink" Target="https://ref.ly/Exod28:1-Exod29:46" TargetMode="External"/><Relationship Id="rId289" Type="http://schemas.openxmlformats.org/officeDocument/2006/relationships/hyperlink" Target="https://ref.ly/Exod39:1-Exod39:31" TargetMode="External"/><Relationship Id="rId290" Type="http://schemas.openxmlformats.org/officeDocument/2006/relationships/hyperlink" Target="https://ref.ly/Exod40:12-Exod40:16" TargetMode="External"/><Relationship Id="rId291" Type="http://schemas.openxmlformats.org/officeDocument/2006/relationships/hyperlink" Target="https://ref.ly/Lev8:1-Lev8:36" TargetMode="External"/><Relationship Id="rId292" Type="http://schemas.openxmlformats.org/officeDocument/2006/relationships/hyperlink" Target="https://ref.ly/Lev8:9" TargetMode="External"/><Relationship Id="rId293" Type="http://schemas.openxmlformats.org/officeDocument/2006/relationships/hyperlink" Target="https://ref.ly/Lev8:13" TargetMode="External"/><Relationship Id="rId294" Type="http://schemas.openxmlformats.org/officeDocument/2006/relationships/hyperlink" Target="https://ref.ly/Lev8:17" TargetMode="External"/><Relationship Id="rId295" Type="http://schemas.openxmlformats.org/officeDocument/2006/relationships/hyperlink" Target="https://ref.ly/Lev8:21" TargetMode="External"/><Relationship Id="rId296" Type="http://schemas.openxmlformats.org/officeDocument/2006/relationships/hyperlink" Target="https://ref.ly/Lev8:29" TargetMode="External"/><Relationship Id="rId297" Type="http://schemas.openxmlformats.org/officeDocument/2006/relationships/hyperlink" Target="https://ref.ly/Exod29:1-Exod29:3" TargetMode="External"/><Relationship Id="rId298" Type="http://schemas.openxmlformats.org/officeDocument/2006/relationships/hyperlink" Target="https://ref.ly/Exod29:7" TargetMode="External"/><Relationship Id="rId299" Type="http://schemas.openxmlformats.org/officeDocument/2006/relationships/hyperlink" Target="https://ref.ly/Exod28:1-Exod28:43" TargetMode="External"/><Relationship Id="rId300" Type="http://schemas.openxmlformats.org/officeDocument/2006/relationships/hyperlink" Target="https://ref.ly/Exod30:22-Exod30:33" TargetMode="External"/><Relationship Id="rId301" Type="http://schemas.openxmlformats.org/officeDocument/2006/relationships/hyperlink" Target="https://ref.ly/Lev8:18" TargetMode="External"/><Relationship Id="rId302" Type="http://schemas.openxmlformats.org/officeDocument/2006/relationships/hyperlink" Target="https://ref.ly/Lev8:22" TargetMode="External"/><Relationship Id="rId303" Type="http://schemas.openxmlformats.org/officeDocument/2006/relationships/hyperlink" Target="https://ref.ly/Exod29:1-Exod29:46" TargetMode="External"/><Relationship Id="rId304" Type="http://schemas.openxmlformats.org/officeDocument/2006/relationships/hyperlink" Target="https://ref.ly/Lev8:36" TargetMode="External"/><Relationship Id="rId305" Type="http://schemas.openxmlformats.org/officeDocument/2006/relationships/hyperlink" Target="https://ref.ly/Exod29:4" TargetMode="External"/><Relationship Id="rId306" Type="http://schemas.openxmlformats.org/officeDocument/2006/relationships/hyperlink" Target="https://ref.ly/Ps24:4" TargetMode="External"/><Relationship Id="rId307" Type="http://schemas.openxmlformats.org/officeDocument/2006/relationships/hyperlink" Target="https://ref.ly/Exod28:39" TargetMode="External"/><Relationship Id="rId308" Type="http://schemas.openxmlformats.org/officeDocument/2006/relationships/hyperlink" Target="https://ref.ly/Exod28:4" TargetMode="External"/><Relationship Id="rId309" Type="http://schemas.openxmlformats.org/officeDocument/2006/relationships/hyperlink" Target="https://ref.ly/Exod28:6-Exod28:14" TargetMode="External"/><Relationship Id="rId310" Type="http://schemas.openxmlformats.org/officeDocument/2006/relationships/hyperlink" Target="https://ref.ly/Exod28:9" TargetMode="External"/><Relationship Id="rId311" Type="http://schemas.openxmlformats.org/officeDocument/2006/relationships/hyperlink" Target="https://ref.ly/Judg8:27" TargetMode="External"/><Relationship Id="rId312" Type="http://schemas.openxmlformats.org/officeDocument/2006/relationships/hyperlink" Target="https://ref.ly/Judg18:17" TargetMode="External"/><Relationship Id="rId313" Type="http://schemas.openxmlformats.org/officeDocument/2006/relationships/hyperlink" Target="https://ref.ly/Exod28:8" TargetMode="External"/><Relationship Id="rId314" Type="http://schemas.openxmlformats.org/officeDocument/2006/relationships/hyperlink" Target="https://ref.ly/Exod28:15-Exod28:30" TargetMode="External"/><Relationship Id="rId315" Type="http://schemas.openxmlformats.org/officeDocument/2006/relationships/hyperlink" Target="https://ref.ly/Exod28:30" TargetMode="External"/><Relationship Id="rId316" Type="http://schemas.openxmlformats.org/officeDocument/2006/relationships/hyperlink" Target="https://ref.ly/1Sam23:9-1Sam23:12" TargetMode="External"/><Relationship Id="rId317" Type="http://schemas.openxmlformats.org/officeDocument/2006/relationships/hyperlink" Target="https://ref.ly/1Sam30:7-1Sam30:8" TargetMode="External"/><Relationship Id="rId318" Type="http://schemas.openxmlformats.org/officeDocument/2006/relationships/hyperlink" Target="https://ref.ly/Num27:21" TargetMode="External"/><Relationship Id="rId319" Type="http://schemas.openxmlformats.org/officeDocument/2006/relationships/hyperlink" Target="https://ref.ly/1Sam28:6" TargetMode="External"/><Relationship Id="rId320" Type="http://schemas.openxmlformats.org/officeDocument/2006/relationships/hyperlink" Target="https://ref.ly/Ezra2:63" TargetMode="External"/><Relationship Id="rId321" Type="http://schemas.openxmlformats.org/officeDocument/2006/relationships/hyperlink" Target="https://ref.ly/Neh7:65" TargetMode="External"/><Relationship Id="rId322" Type="http://schemas.openxmlformats.org/officeDocument/2006/relationships/hyperlink" Target="https://ref.ly/Exod28:40" TargetMode="External"/><Relationship Id="rId323" Type="http://schemas.openxmlformats.org/officeDocument/2006/relationships/hyperlink" Target="https://ref.ly/Exod28:36" TargetMode="External"/><Relationship Id="rId324" Type="http://schemas.openxmlformats.org/officeDocument/2006/relationships/hyperlink" Target="https://ref.ly/Ps22:3" TargetMode="External"/><Relationship Id="rId325" Type="http://schemas.openxmlformats.org/officeDocument/2006/relationships/hyperlink" Target="https://ref.ly/Ps78:41" TargetMode="External"/><Relationship Id="rId326" Type="http://schemas.openxmlformats.org/officeDocument/2006/relationships/hyperlink" Target="https://ref.ly/Lev20:8" TargetMode="External"/><Relationship Id="rId327" Type="http://schemas.openxmlformats.org/officeDocument/2006/relationships/hyperlink" Target="https://ref.ly/Lev21:15" TargetMode="External"/><Relationship Id="rId328" Type="http://schemas.openxmlformats.org/officeDocument/2006/relationships/hyperlink" Target="https://ref.ly/Lev21:23" TargetMode="External"/><Relationship Id="rId329" Type="http://schemas.openxmlformats.org/officeDocument/2006/relationships/hyperlink" Target="https://ref.ly/Lev22:9" TargetMode="External"/><Relationship Id="rId330" Type="http://schemas.openxmlformats.org/officeDocument/2006/relationships/hyperlink" Target="https://ref.ly/Lev22:16" TargetMode="External"/><Relationship Id="rId331" Type="http://schemas.openxmlformats.org/officeDocument/2006/relationships/hyperlink" Target="https://ref.ly/Lev22:32" TargetMode="External"/><Relationship Id="rId332" Type="http://schemas.openxmlformats.org/officeDocument/2006/relationships/hyperlink" Target="https://ref.ly/Exod31:13" TargetMode="External"/><Relationship Id="rId333" Type="http://schemas.openxmlformats.org/officeDocument/2006/relationships/hyperlink" Target="https://ref.ly/Heb2:11" TargetMode="External"/><Relationship Id="rId334" Type="http://schemas.openxmlformats.org/officeDocument/2006/relationships/hyperlink" Target="https://ref.ly/Lev8:11" TargetMode="External"/><Relationship Id="rId335" Type="http://schemas.openxmlformats.org/officeDocument/2006/relationships/hyperlink" Target="https://ref.ly/Lev8:15" TargetMode="External"/><Relationship Id="rId336" Type="http://schemas.openxmlformats.org/officeDocument/2006/relationships/hyperlink" Target="https://ref.ly/Exod28:40-Exod28:41" TargetMode="External"/><Relationship Id="rId337" Type="http://schemas.openxmlformats.org/officeDocument/2006/relationships/hyperlink" Target="https://ref.ly/Lev8:14-Lev8:17" TargetMode="External"/><Relationship Id="rId338" Type="http://schemas.openxmlformats.org/officeDocument/2006/relationships/hyperlink" Target="https://ref.ly/Lev8:18-Lev8:21" TargetMode="External"/><Relationship Id="rId339" Type="http://schemas.openxmlformats.org/officeDocument/2006/relationships/hyperlink" Target="https://ref.ly/Lev1:4" TargetMode="External"/><Relationship Id="rId340" Type="http://schemas.openxmlformats.org/officeDocument/2006/relationships/hyperlink" Target="https://ref.ly/Exod29:19-Exod29:34" TargetMode="External"/><Relationship Id="rId341" Type="http://schemas.openxmlformats.org/officeDocument/2006/relationships/hyperlink" Target="https://ref.ly/Ps133:2" TargetMode="External"/><Relationship Id="rId342" Type="http://schemas.openxmlformats.org/officeDocument/2006/relationships/hyperlink" Target="https://ref.ly/Exod29:28" TargetMode="External"/><Relationship Id="rId343" Type="http://schemas.openxmlformats.org/officeDocument/2006/relationships/hyperlink" Target="https://ref.ly/Lev7:28-Lev7:34" TargetMode="External"/><Relationship Id="rId344" Type="http://schemas.openxmlformats.org/officeDocument/2006/relationships/hyperlink" Target="https://ref.ly/Exod29:32" TargetMode="External"/><Relationship Id="rId345" Type="http://schemas.openxmlformats.org/officeDocument/2006/relationships/hyperlink" Target="https://ref.ly/1Sam15:22" TargetMode="External"/><Relationship Id="rId346" Type="http://schemas.openxmlformats.org/officeDocument/2006/relationships/hyperlink" Target="https://ref.ly/Lev8:35" TargetMode="External"/><Relationship Id="rId347" Type="http://schemas.openxmlformats.org/officeDocument/2006/relationships/hyperlink" Target="https://ref.ly/Ezek1:28" TargetMode="External"/><Relationship Id="rId348" Type="http://schemas.openxmlformats.org/officeDocument/2006/relationships/hyperlink" Target="https://ref.ly/Ezek10:4" TargetMode="External"/><Relationship Id="rId349" Type="http://schemas.openxmlformats.org/officeDocument/2006/relationships/hyperlink" Target="https://ref.ly/Exod24:16" TargetMode="External"/><Relationship Id="rId350" Type="http://schemas.openxmlformats.org/officeDocument/2006/relationships/hyperlink" Target="https://ref.ly/Exod40:34-Exod40:35" TargetMode="External"/><Relationship Id="rId351" Type="http://schemas.openxmlformats.org/officeDocument/2006/relationships/hyperlink" Target="https://ref.ly/1Kgs8:11" TargetMode="External"/><Relationship Id="rId352" Type="http://schemas.openxmlformats.org/officeDocument/2006/relationships/hyperlink" Target="https://ref.ly/2Chr7:1" TargetMode="External"/><Relationship Id="rId353" Type="http://schemas.openxmlformats.org/officeDocument/2006/relationships/hyperlink" Target="https://ref.ly/Ps19:1" TargetMode="External"/><Relationship Id="rId354" Type="http://schemas.openxmlformats.org/officeDocument/2006/relationships/hyperlink" Target="https://ref.ly/2Cor4:4" TargetMode="External"/><Relationship Id="rId355" Type="http://schemas.openxmlformats.org/officeDocument/2006/relationships/hyperlink" Target="https://ref.ly/John1:14" TargetMode="External"/><Relationship Id="rId356" Type="http://schemas.openxmlformats.org/officeDocument/2006/relationships/hyperlink" Target="https://ref.ly/John17:1-John17:5" TargetMode="External"/><Relationship Id="rId357" Type="http://schemas.openxmlformats.org/officeDocument/2006/relationships/hyperlink" Target="https://ref.ly/Exod24:15-Exod24:17" TargetMode="External"/><Relationship Id="rId358" Type="http://schemas.openxmlformats.org/officeDocument/2006/relationships/hyperlink" Target="https://ref.ly/Lev9:8" TargetMode="External"/><Relationship Id="rId359" Type="http://schemas.openxmlformats.org/officeDocument/2006/relationships/hyperlink" Target="https://ref.ly/Lev9:12" TargetMode="External"/><Relationship Id="rId360" Type="http://schemas.openxmlformats.org/officeDocument/2006/relationships/hyperlink" Target="https://ref.ly/Lev9:9" TargetMode="External"/><Relationship Id="rId361" Type="http://schemas.openxmlformats.org/officeDocument/2006/relationships/hyperlink" Target="https://ref.ly/Lev9:13" TargetMode="External"/><Relationship Id="rId362" Type="http://schemas.openxmlformats.org/officeDocument/2006/relationships/hyperlink" Target="https://ref.ly/Lev9:8-Lev9:11" TargetMode="External"/><Relationship Id="rId363" Type="http://schemas.openxmlformats.org/officeDocument/2006/relationships/hyperlink" Target="https://ref.ly/Lev9:12-Lev9:14" TargetMode="External"/><Relationship Id="rId364" Type="http://schemas.openxmlformats.org/officeDocument/2006/relationships/hyperlink" Target="https://ref.ly/Exod27:1-Exod27:8" TargetMode="External"/><Relationship Id="rId365" Type="http://schemas.openxmlformats.org/officeDocument/2006/relationships/hyperlink" Target="https://ref.ly/Lev6:9" TargetMode="External"/><Relationship Id="rId366" Type="http://schemas.openxmlformats.org/officeDocument/2006/relationships/hyperlink" Target="https://ref.ly/Num28:2-Num28:4" TargetMode="External"/><Relationship Id="rId367" Type="http://schemas.openxmlformats.org/officeDocument/2006/relationships/hyperlink" Target="https://ref.ly/Num6:22-Num6:27" TargetMode="External"/><Relationship Id="rId368" Type="http://schemas.openxmlformats.org/officeDocument/2006/relationships/hyperlink" Target="https://ref.ly/Lev9:7" TargetMode="External"/><Relationship Id="rId369" Type="http://schemas.openxmlformats.org/officeDocument/2006/relationships/hyperlink" Target="https://ref.ly/1Kgs18:36-1Kgs18:38" TargetMode="External"/><Relationship Id="rId370" Type="http://schemas.openxmlformats.org/officeDocument/2006/relationships/hyperlink" Target="https://ref.ly/Exod6:23" TargetMode="External"/><Relationship Id="rId371" Type="http://schemas.openxmlformats.org/officeDocument/2006/relationships/hyperlink" Target="https://ref.ly/Exod24:1" TargetMode="External"/><Relationship Id="rId372" Type="http://schemas.openxmlformats.org/officeDocument/2006/relationships/hyperlink" Target="https://ref.ly/Exod24:9" TargetMode="External"/><Relationship Id="rId373" Type="http://schemas.openxmlformats.org/officeDocument/2006/relationships/hyperlink" Target="https://ref.ly/Exod28:1" TargetMode="External"/><Relationship Id="rId374" Type="http://schemas.openxmlformats.org/officeDocument/2006/relationships/hyperlink" Target="https://ref.ly/Num3:2-Num3:4" TargetMode="External"/><Relationship Id="rId375" Type="http://schemas.openxmlformats.org/officeDocument/2006/relationships/hyperlink" Target="https://ref.ly/Num26:60-Num26:61" TargetMode="External"/><Relationship Id="rId376" Type="http://schemas.openxmlformats.org/officeDocument/2006/relationships/hyperlink" Target="https://ref.ly/1Chr6:3" TargetMode="External"/><Relationship Id="rId377" Type="http://schemas.openxmlformats.org/officeDocument/2006/relationships/hyperlink" Target="https://ref.ly/1Chr24:1-1Chr24:2" TargetMode="External"/><Relationship Id="rId378" Type="http://schemas.openxmlformats.org/officeDocument/2006/relationships/hyperlink" Target="https://ref.ly/Lev16:12-Lev16:13" TargetMode="External"/><Relationship Id="rId379" Type="http://schemas.openxmlformats.org/officeDocument/2006/relationships/hyperlink" Target="https://ref.ly/2Chr26:19" TargetMode="External"/><Relationship Id="rId380" Type="http://schemas.openxmlformats.org/officeDocument/2006/relationships/hyperlink" Target="https://ref.ly/Rev8:3-Rev8:4" TargetMode="External"/><Relationship Id="rId381" Type="http://schemas.openxmlformats.org/officeDocument/2006/relationships/hyperlink" Target="https://ref.ly/Exod30:9" TargetMode="External"/><Relationship Id="rId382" Type="http://schemas.openxmlformats.org/officeDocument/2006/relationships/hyperlink" Target="https://ref.ly/Ps44:20" TargetMode="External"/><Relationship Id="rId383" Type="http://schemas.openxmlformats.org/officeDocument/2006/relationships/hyperlink" Target="https://ref.ly/Ps81:9" TargetMode="External"/><Relationship Id="rId384" Type="http://schemas.openxmlformats.org/officeDocument/2006/relationships/hyperlink" Target="https://ref.ly/Num3:4" TargetMode="External"/><Relationship Id="rId385" Type="http://schemas.openxmlformats.org/officeDocument/2006/relationships/hyperlink" Target="https://ref.ly/Num26:61" TargetMode="External"/><Relationship Id="rId386" Type="http://schemas.openxmlformats.org/officeDocument/2006/relationships/hyperlink" Target="https://ref.ly/Lev16:12" TargetMode="External"/><Relationship Id="rId387" Type="http://schemas.openxmlformats.org/officeDocument/2006/relationships/hyperlink" Target="https://ref.ly/Lev10:8-Lev10:11" TargetMode="External"/><Relationship Id="rId388" Type="http://schemas.openxmlformats.org/officeDocument/2006/relationships/hyperlink" Target="https://ref.ly/Lev9:24" TargetMode="External"/><Relationship Id="rId389" Type="http://schemas.openxmlformats.org/officeDocument/2006/relationships/hyperlink" Target="https://ref.ly/Acts5:1-Acts5:11" TargetMode="External"/><Relationship Id="rId390" Type="http://schemas.openxmlformats.org/officeDocument/2006/relationships/hyperlink" Target="https://ref.ly/Exod6:18" TargetMode="External"/><Relationship Id="rId391" Type="http://schemas.openxmlformats.org/officeDocument/2006/relationships/hyperlink" Target="https://ref.ly/Exod6:22" TargetMode="External"/><Relationship Id="rId392" Type="http://schemas.openxmlformats.org/officeDocument/2006/relationships/hyperlink" Target="https://ref.ly/Lev10:6" TargetMode="External"/><Relationship Id="rId393" Type="http://schemas.openxmlformats.org/officeDocument/2006/relationships/hyperlink" Target="https://ref.ly/Lev21:10-Lev21:12" TargetMode="External"/><Relationship Id="rId394" Type="http://schemas.openxmlformats.org/officeDocument/2006/relationships/hyperlink" Target="https://ref.ly/Gen37:29" TargetMode="External"/><Relationship Id="rId395" Type="http://schemas.openxmlformats.org/officeDocument/2006/relationships/hyperlink" Target="https://ref.ly/Gen44:13" TargetMode="External"/><Relationship Id="rId396" Type="http://schemas.openxmlformats.org/officeDocument/2006/relationships/hyperlink" Target="https://ref.ly/Deut14:1" TargetMode="External"/><Relationship Id="rId397" Type="http://schemas.openxmlformats.org/officeDocument/2006/relationships/hyperlink" Target="https://ref.ly/2Sam1:11" TargetMode="External"/><Relationship Id="rId398" Type="http://schemas.openxmlformats.org/officeDocument/2006/relationships/hyperlink" Target="https://ref.ly/Job1:20" TargetMode="External"/><Relationship Id="rId399" Type="http://schemas.openxmlformats.org/officeDocument/2006/relationships/hyperlink" Target="https://ref.ly/Jer16:6" TargetMode="External"/><Relationship Id="rId400" Type="http://schemas.openxmlformats.org/officeDocument/2006/relationships/hyperlink" Target="https://ref.ly/Jer47:5" TargetMode="External"/><Relationship Id="rId401" Type="http://schemas.openxmlformats.org/officeDocument/2006/relationships/hyperlink" Target="https://ref.ly/Lev21:10" TargetMode="External"/><Relationship Id="rId402" Type="http://schemas.openxmlformats.org/officeDocument/2006/relationships/hyperlink" Target="https://ref.ly/Lev7:36" TargetMode="External"/><Relationship Id="rId403" Type="http://schemas.openxmlformats.org/officeDocument/2006/relationships/hyperlink" Target="https://ref.ly/Lev10:1" TargetMode="External"/><Relationship Id="rId404" Type="http://schemas.openxmlformats.org/officeDocument/2006/relationships/hyperlink" Target="https://ref.ly/Lev7:19-Lev7:21" TargetMode="External"/><Relationship Id="rId405" Type="http://schemas.openxmlformats.org/officeDocument/2006/relationships/hyperlink" Target="https://ref.ly/Lev8:26" TargetMode="External"/><Relationship Id="rId406" Type="http://schemas.openxmlformats.org/officeDocument/2006/relationships/hyperlink" Target="https://ref.ly/Exod29:2" TargetMode="External"/><Relationship Id="rId407" Type="http://schemas.openxmlformats.org/officeDocument/2006/relationships/hyperlink" Target="https://ref.ly/Exod29:23" TargetMode="External"/><Relationship Id="rId408" Type="http://schemas.openxmlformats.org/officeDocument/2006/relationships/hyperlink" Target="https://ref.ly/Lev6:14-Lev6:18" TargetMode="External"/><Relationship Id="rId409" Type="http://schemas.openxmlformats.org/officeDocument/2006/relationships/hyperlink" Target="https://ref.ly/Lev2:3" TargetMode="External"/><Relationship Id="rId410" Type="http://schemas.openxmlformats.org/officeDocument/2006/relationships/hyperlink" Target="https://ref.ly/Lev7:6" TargetMode="External"/><Relationship Id="rId411" Type="http://schemas.openxmlformats.org/officeDocument/2006/relationships/hyperlink" Target="https://ref.ly/Lev22:10-Lev22:13" TargetMode="External"/><Relationship Id="rId412" Type="http://schemas.openxmlformats.org/officeDocument/2006/relationships/hyperlink" Target="https://ref.ly/Lev9:3" TargetMode="External"/><Relationship Id="rId413" Type="http://schemas.openxmlformats.org/officeDocument/2006/relationships/hyperlink" Target="https://ref.ly/Lev9:15-Lev9:17" TargetMode="External"/><Relationship Id="rId414" Type="http://schemas.openxmlformats.org/officeDocument/2006/relationships/hyperlink" Target="https://ref.ly/Lev9:2" TargetMode="External"/><Relationship Id="rId415" Type="http://schemas.openxmlformats.org/officeDocument/2006/relationships/hyperlink" Target="https://ref.ly/Lev10:18" TargetMode="External"/><Relationship Id="rId416" Type="http://schemas.openxmlformats.org/officeDocument/2006/relationships/hyperlink" Target="https://ref.ly/Deut22:9-Deut22:11" TargetMode="External"/><Relationship Id="rId417" Type="http://schemas.openxmlformats.org/officeDocument/2006/relationships/hyperlink" Target="https://ref.ly/Deut14:1-Deut14:21" TargetMode="External"/><Relationship Id="rId418" Type="http://schemas.openxmlformats.org/officeDocument/2006/relationships/hyperlink" Target="https://ref.ly/Lev11:44-Lev11:45" TargetMode="External"/><Relationship Id="rId419" Type="http://schemas.openxmlformats.org/officeDocument/2006/relationships/hyperlink" Target="https://ref.ly/Deut14:3-Deut14:21" TargetMode="External"/><Relationship Id="rId420" Type="http://schemas.openxmlformats.org/officeDocument/2006/relationships/hyperlink" Target="https://ref.ly/Lev11:2-Lev11:3" TargetMode="External"/><Relationship Id="rId421" Type="http://schemas.openxmlformats.org/officeDocument/2006/relationships/hyperlink" Target="https://ref.ly/Mark7:14-Mark7:19" TargetMode="External"/><Relationship Id="rId422" Type="http://schemas.openxmlformats.org/officeDocument/2006/relationships/hyperlink" Target="https://ref.ly/Acts10:9-Acts10:16" TargetMode="External"/><Relationship Id="rId423" Type="http://schemas.openxmlformats.org/officeDocument/2006/relationships/hyperlink" Target="https://ref.ly/Lev11:19" TargetMode="External"/><Relationship Id="rId424" Type="http://schemas.openxmlformats.org/officeDocument/2006/relationships/hyperlink" Target="https://ref.ly/Lev11:27" TargetMode="External"/><Relationship Id="rId425" Type="http://schemas.openxmlformats.org/officeDocument/2006/relationships/hyperlink" Target="https://ref.ly/Lev11:42" TargetMode="External"/><Relationship Id="rId426" Type="http://schemas.openxmlformats.org/officeDocument/2006/relationships/hyperlink" Target="https://ref.ly/Matt3:4" TargetMode="External"/><Relationship Id="rId427" Type="http://schemas.openxmlformats.org/officeDocument/2006/relationships/hyperlink" Target="https://ref.ly/Lev11:39-Lev11:40" TargetMode="External"/><Relationship Id="rId428" Type="http://schemas.openxmlformats.org/officeDocument/2006/relationships/hyperlink" Target="https://ref.ly/Lev11:32" TargetMode="External"/><Relationship Id="rId429" Type="http://schemas.openxmlformats.org/officeDocument/2006/relationships/hyperlink" Target="https://ref.ly/Lev11:40" TargetMode="External"/><Relationship Id="rId430" Type="http://schemas.openxmlformats.org/officeDocument/2006/relationships/hyperlink" Target="https://ref.ly/Lev11:35" TargetMode="External"/><Relationship Id="rId431" Type="http://schemas.openxmlformats.org/officeDocument/2006/relationships/hyperlink" Target="https://ref.ly/Lev7:26" TargetMode="External"/><Relationship Id="rId432" Type="http://schemas.openxmlformats.org/officeDocument/2006/relationships/hyperlink" Target="https://ref.ly/Lev17:13" TargetMode="External"/><Relationship Id="rId433" Type="http://schemas.openxmlformats.org/officeDocument/2006/relationships/hyperlink" Target="https://ref.ly/Deut14:21" TargetMode="External"/><Relationship Id="rId434" Type="http://schemas.openxmlformats.org/officeDocument/2006/relationships/hyperlink" Target="https://ref.ly/Lev10:3" TargetMode="External"/><Relationship Id="rId435" Type="http://schemas.openxmlformats.org/officeDocument/2006/relationships/hyperlink" Target="https://ref.ly/Lev19:2" TargetMode="External"/><Relationship Id="rId436" Type="http://schemas.openxmlformats.org/officeDocument/2006/relationships/hyperlink" Target="https://ref.ly/Lev11:45" TargetMode="External"/><Relationship Id="rId437" Type="http://schemas.openxmlformats.org/officeDocument/2006/relationships/hyperlink" Target="https://ref.ly/Lev20:7" TargetMode="External"/><Relationship Id="rId438" Type="http://schemas.openxmlformats.org/officeDocument/2006/relationships/hyperlink" Target="https://ref.ly/Lev20:26" TargetMode="External"/><Relationship Id="rId439" Type="http://schemas.openxmlformats.org/officeDocument/2006/relationships/hyperlink" Target="https://ref.ly/Exod22:31" TargetMode="External"/><Relationship Id="rId440" Type="http://schemas.openxmlformats.org/officeDocument/2006/relationships/hyperlink" Target="https://ref.ly/Deut28:9" TargetMode="External"/><Relationship Id="rId441" Type="http://schemas.openxmlformats.org/officeDocument/2006/relationships/hyperlink" Target="https://ref.ly/1Pet1:16" TargetMode="External"/><Relationship Id="rId442" Type="http://schemas.openxmlformats.org/officeDocument/2006/relationships/hyperlink" Target="https://ref.ly/Lev19:36" TargetMode="External"/><Relationship Id="rId443" Type="http://schemas.openxmlformats.org/officeDocument/2006/relationships/hyperlink" Target="https://ref.ly/Lev22:33" TargetMode="External"/><Relationship Id="rId444" Type="http://schemas.openxmlformats.org/officeDocument/2006/relationships/hyperlink" Target="https://ref.ly/Lev25:38" TargetMode="External"/><Relationship Id="rId445" Type="http://schemas.openxmlformats.org/officeDocument/2006/relationships/hyperlink" Target="https://ref.ly/Lev26:13" TargetMode="External"/><Relationship Id="rId446" Type="http://schemas.openxmlformats.org/officeDocument/2006/relationships/hyperlink" Target="https://ref.ly/Exod13:9" TargetMode="External"/><Relationship Id="rId447" Type="http://schemas.openxmlformats.org/officeDocument/2006/relationships/hyperlink" Target="https://ref.ly/Exod20:2" TargetMode="External"/><Relationship Id="rId448" Type="http://schemas.openxmlformats.org/officeDocument/2006/relationships/hyperlink" Target="https://ref.ly/Num15:41" TargetMode="External"/><Relationship Id="rId449" Type="http://schemas.openxmlformats.org/officeDocument/2006/relationships/hyperlink" Target="https://ref.ly/Deut4:37" TargetMode="External"/><Relationship Id="rId450" Type="http://schemas.openxmlformats.org/officeDocument/2006/relationships/hyperlink" Target="https://ref.ly/Ps80:8" TargetMode="External"/><Relationship Id="rId451" Type="http://schemas.openxmlformats.org/officeDocument/2006/relationships/hyperlink" Target="https://ref.ly/Ps106:21" TargetMode="External"/><Relationship Id="rId452" Type="http://schemas.openxmlformats.org/officeDocument/2006/relationships/hyperlink" Target="https://ref.ly/Isa11:16" TargetMode="External"/><Relationship Id="rId453" Type="http://schemas.openxmlformats.org/officeDocument/2006/relationships/hyperlink" Target="https://ref.ly/Jer34:13" TargetMode="External"/><Relationship Id="rId454" Type="http://schemas.openxmlformats.org/officeDocument/2006/relationships/hyperlink" Target="https://ref.ly/Hos12:9" TargetMode="External"/><Relationship Id="rId455" Type="http://schemas.openxmlformats.org/officeDocument/2006/relationships/hyperlink" Target="https://ref.ly/Hos13:4" TargetMode="External"/><Relationship Id="rId456" Type="http://schemas.openxmlformats.org/officeDocument/2006/relationships/hyperlink" Target="https://ref.ly/Amos2:10" TargetMode="External"/><Relationship Id="rId457" Type="http://schemas.openxmlformats.org/officeDocument/2006/relationships/hyperlink" Target="https://ref.ly/Lev12:2" TargetMode="External"/><Relationship Id="rId458" Type="http://schemas.openxmlformats.org/officeDocument/2006/relationships/hyperlink" Target="https://ref.ly/Lev12:5" TargetMode="External"/><Relationship Id="rId459" Type="http://schemas.openxmlformats.org/officeDocument/2006/relationships/hyperlink" Target="https://ref.ly/Lev12:7" TargetMode="External"/><Relationship Id="rId460" Type="http://schemas.openxmlformats.org/officeDocument/2006/relationships/hyperlink" Target="https://ref.ly/Lev5:2-Lev5:3" TargetMode="External"/><Relationship Id="rId461" Type="http://schemas.openxmlformats.org/officeDocument/2006/relationships/hyperlink" Target="https://ref.ly/Lev15:19-Lev15:24" TargetMode="External"/><Relationship Id="rId462" Type="http://schemas.openxmlformats.org/officeDocument/2006/relationships/hyperlink" Target="https://ref.ly/Lev12:3" TargetMode="External"/><Relationship Id="rId463" Type="http://schemas.openxmlformats.org/officeDocument/2006/relationships/hyperlink" Target="https://ref.ly/Lev27:2-Lev27:7" TargetMode="External"/><Relationship Id="rId464" Type="http://schemas.openxmlformats.org/officeDocument/2006/relationships/hyperlink" Target="https://ref.ly/Lev5:1-Lev5:6" TargetMode="External"/><Relationship Id="rId465" Type="http://schemas.openxmlformats.org/officeDocument/2006/relationships/hyperlink" Target="https://ref.ly/Lev5:7-Lev5:13" TargetMode="External"/><Relationship Id="rId466" Type="http://schemas.openxmlformats.org/officeDocument/2006/relationships/hyperlink" Target="https://ref.ly/Luke2:22-Luke2:24" TargetMode="External"/><Relationship Id="rId467" Type="http://schemas.openxmlformats.org/officeDocument/2006/relationships/hyperlink" Target="https://ref.ly/Lev13:10" TargetMode="External"/><Relationship Id="rId468" Type="http://schemas.openxmlformats.org/officeDocument/2006/relationships/hyperlink" Target="https://ref.ly/Lev13:18" TargetMode="External"/><Relationship Id="rId469" Type="http://schemas.openxmlformats.org/officeDocument/2006/relationships/hyperlink" Target="https://ref.ly/Lev13:24" TargetMode="External"/><Relationship Id="rId470" Type="http://schemas.openxmlformats.org/officeDocument/2006/relationships/hyperlink" Target="https://ref.ly/Lev13:29" TargetMode="External"/><Relationship Id="rId471" Type="http://schemas.openxmlformats.org/officeDocument/2006/relationships/hyperlink" Target="https://ref.ly/Lev13:38" TargetMode="External"/><Relationship Id="rId472" Type="http://schemas.openxmlformats.org/officeDocument/2006/relationships/hyperlink" Target="https://ref.ly/Lev13:40" TargetMode="External"/><Relationship Id="rId473" Type="http://schemas.openxmlformats.org/officeDocument/2006/relationships/hyperlink" Target="https://ref.ly/Lev13:5-Lev13:8" TargetMode="External"/><Relationship Id="rId474" Type="http://schemas.openxmlformats.org/officeDocument/2006/relationships/hyperlink" Target="https://ref.ly/Lev13:46" TargetMode="External"/><Relationship Id="rId475" Type="http://schemas.openxmlformats.org/officeDocument/2006/relationships/hyperlink" Target="https://ref.ly/Lev13:47-Lev13:59" TargetMode="External"/><Relationship Id="rId476" Type="http://schemas.openxmlformats.org/officeDocument/2006/relationships/hyperlink" Target="https://ref.ly/Lev14:33-Lev14:53" TargetMode="External"/><Relationship Id="rId477" Type="http://schemas.openxmlformats.org/officeDocument/2006/relationships/hyperlink" Target="https://ref.ly/Lev13:21-Lev13:23" TargetMode="External"/><Relationship Id="rId478" Type="http://schemas.openxmlformats.org/officeDocument/2006/relationships/hyperlink" Target="https://ref.ly/Lev13:8" TargetMode="External"/><Relationship Id="rId479" Type="http://schemas.openxmlformats.org/officeDocument/2006/relationships/hyperlink" Target="https://ref.ly/Lev13:3" TargetMode="External"/><Relationship Id="rId480" Type="http://schemas.openxmlformats.org/officeDocument/2006/relationships/hyperlink" Target="https://ref.ly/Lev13:14" TargetMode="External"/><Relationship Id="rId481" Type="http://schemas.openxmlformats.org/officeDocument/2006/relationships/hyperlink" Target="https://ref.ly/Lev13:9-Lev13:17" TargetMode="External"/><Relationship Id="rId482" Type="http://schemas.openxmlformats.org/officeDocument/2006/relationships/hyperlink" Target="https://ref.ly/Lev13:18-Lev13:23" TargetMode="External"/><Relationship Id="rId483" Type="http://schemas.openxmlformats.org/officeDocument/2006/relationships/hyperlink" Target="https://ref.ly/Lev13:42" TargetMode="External"/><Relationship Id="rId484" Type="http://schemas.openxmlformats.org/officeDocument/2006/relationships/hyperlink" Target="https://ref.ly/Deut23:14" TargetMode="External"/><Relationship Id="rId485" Type="http://schemas.openxmlformats.org/officeDocument/2006/relationships/hyperlink" Target="https://ref.ly/Num12:15" TargetMode="External"/><Relationship Id="rId486" Type="http://schemas.openxmlformats.org/officeDocument/2006/relationships/hyperlink" Target="https://ref.ly/Lev24:14" TargetMode="External"/><Relationship Id="rId487" Type="http://schemas.openxmlformats.org/officeDocument/2006/relationships/hyperlink" Target="https://ref.ly/Lev24:23" TargetMode="External"/><Relationship Id="rId488" Type="http://schemas.openxmlformats.org/officeDocument/2006/relationships/hyperlink" Target="https://ref.ly/Lev10:4-Lev10:5" TargetMode="External"/><Relationship Id="rId489" Type="http://schemas.openxmlformats.org/officeDocument/2006/relationships/hyperlink" Target="https://ref.ly/Deut23:12-Deut23:14" TargetMode="External"/><Relationship Id="rId490" Type="http://schemas.openxmlformats.org/officeDocument/2006/relationships/hyperlink" Target="https://ref.ly/Lev13:1-Lev13:46" TargetMode="External"/><Relationship Id="rId491" Type="http://schemas.openxmlformats.org/officeDocument/2006/relationships/hyperlink" Target="https://ref.ly/Num19:6" TargetMode="External"/><Relationship Id="rId492" Type="http://schemas.openxmlformats.org/officeDocument/2006/relationships/hyperlink" Target="https://ref.ly/Heb9:18-Heb9:22" TargetMode="External"/><Relationship Id="rId493" Type="http://schemas.openxmlformats.org/officeDocument/2006/relationships/hyperlink" Target="https://ref.ly/Exod12:22" TargetMode="External"/><Relationship Id="rId494" Type="http://schemas.openxmlformats.org/officeDocument/2006/relationships/hyperlink" Target="https://ref.ly/Num19:18" TargetMode="External"/><Relationship Id="rId495" Type="http://schemas.openxmlformats.org/officeDocument/2006/relationships/hyperlink" Target="https://ref.ly/Lev14:7" TargetMode="External"/><Relationship Id="rId496" Type="http://schemas.openxmlformats.org/officeDocument/2006/relationships/hyperlink" Target="https://ref.ly/Exod24:6-Exod24:8" TargetMode="External"/><Relationship Id="rId497" Type="http://schemas.openxmlformats.org/officeDocument/2006/relationships/hyperlink" Target="https://ref.ly/Num8:7" TargetMode="External"/><Relationship Id="rId498" Type="http://schemas.openxmlformats.org/officeDocument/2006/relationships/hyperlink" Target="https://ref.ly/Lev16:10" TargetMode="External"/><Relationship Id="rId499" Type="http://schemas.openxmlformats.org/officeDocument/2006/relationships/hyperlink" Target="https://ref.ly/Lev14:17" TargetMode="External"/><Relationship Id="rId500" Type="http://schemas.openxmlformats.org/officeDocument/2006/relationships/hyperlink" Target="https://ref.ly/Lev14:28" TargetMode="External"/><Relationship Id="rId501" Type="http://schemas.openxmlformats.org/officeDocument/2006/relationships/hyperlink" Target="https://ref.ly/Isa1:6" TargetMode="External"/><Relationship Id="rId502" Type="http://schemas.openxmlformats.org/officeDocument/2006/relationships/hyperlink" Target="https://ref.ly/Luke10:34" TargetMode="External"/><Relationship Id="rId503" Type="http://schemas.openxmlformats.org/officeDocument/2006/relationships/hyperlink" Target="https://ref.ly/Lev4:2-Lev4:3" TargetMode="External"/><Relationship Id="rId504" Type="http://schemas.openxmlformats.org/officeDocument/2006/relationships/hyperlink" Target="https://ref.ly/Exod21:13" TargetMode="External"/><Relationship Id="rId505" Type="http://schemas.openxmlformats.org/officeDocument/2006/relationships/hyperlink" Target="https://ref.ly/Deut19:4-Deut19:5" TargetMode="External"/><Relationship Id="rId506" Type="http://schemas.openxmlformats.org/officeDocument/2006/relationships/hyperlink" Target="https://ref.ly/Lev11:46-Lev11:47" TargetMode="External"/><Relationship Id="rId507" Type="http://schemas.openxmlformats.org/officeDocument/2006/relationships/hyperlink" Target="https://ref.ly/Lev15:1-Lev15:18" TargetMode="External"/><Relationship Id="rId508" Type="http://schemas.openxmlformats.org/officeDocument/2006/relationships/hyperlink" Target="https://ref.ly/Lev15:19-Lev15:33" TargetMode="External"/><Relationship Id="rId509" Type="http://schemas.openxmlformats.org/officeDocument/2006/relationships/hyperlink" Target="https://ref.ly/Lev15:16-Lev15:17" TargetMode="External"/><Relationship Id="rId510" Type="http://schemas.openxmlformats.org/officeDocument/2006/relationships/hyperlink" Target="https://ref.ly/Lev15:10" TargetMode="External"/><Relationship Id="rId511" Type="http://schemas.openxmlformats.org/officeDocument/2006/relationships/hyperlink" Target="https://ref.ly/Lev15:4" TargetMode="External"/><Relationship Id="rId512" Type="http://schemas.openxmlformats.org/officeDocument/2006/relationships/hyperlink" Target="https://ref.ly/Lev15:6" TargetMode="External"/><Relationship Id="rId513" Type="http://schemas.openxmlformats.org/officeDocument/2006/relationships/hyperlink" Target="https://ref.ly/Lev15:9" TargetMode="External"/><Relationship Id="rId514" Type="http://schemas.openxmlformats.org/officeDocument/2006/relationships/hyperlink" Target="https://ref.ly/Lev14:1-Lev14:57" TargetMode="External"/><Relationship Id="rId515" Type="http://schemas.openxmlformats.org/officeDocument/2006/relationships/hyperlink" Target="https://ref.ly/Lev15:13" TargetMode="External"/><Relationship Id="rId516" Type="http://schemas.openxmlformats.org/officeDocument/2006/relationships/hyperlink" Target="https://ref.ly/Lev15:32-Lev15:33" TargetMode="External"/><Relationship Id="rId517" Type="http://schemas.openxmlformats.org/officeDocument/2006/relationships/hyperlink" Target="https://ref.ly/Lev15:2-Lev15:12" TargetMode="External"/><Relationship Id="rId518" Type="http://schemas.openxmlformats.org/officeDocument/2006/relationships/hyperlink" Target="https://ref.ly/Lev18:19" TargetMode="External"/><Relationship Id="rId519" Type="http://schemas.openxmlformats.org/officeDocument/2006/relationships/hyperlink" Target="https://ref.ly/Lev15:13-Lev15:15" TargetMode="External"/><Relationship Id="rId520" Type="http://schemas.openxmlformats.org/officeDocument/2006/relationships/hyperlink" Target="https://ref.ly/Matt9:20-Matt9:22" TargetMode="External"/><Relationship Id="rId521" Type="http://schemas.openxmlformats.org/officeDocument/2006/relationships/hyperlink" Target="https://ref.ly/Lev15:1-Lev15:31" TargetMode="External"/><Relationship Id="rId522" Type="http://schemas.openxmlformats.org/officeDocument/2006/relationships/hyperlink" Target="https://ref.ly/Lev16:29" TargetMode="External"/><Relationship Id="rId523" Type="http://schemas.openxmlformats.org/officeDocument/2006/relationships/hyperlink" Target="https://ref.ly/Lev23:27" TargetMode="External"/><Relationship Id="rId524" Type="http://schemas.openxmlformats.org/officeDocument/2006/relationships/hyperlink" Target="https://ref.ly/Num29:7" TargetMode="External"/><Relationship Id="rId525" Type="http://schemas.openxmlformats.org/officeDocument/2006/relationships/hyperlink" Target="https://ref.ly/Lev23:32" TargetMode="External"/><Relationship Id="rId526" Type="http://schemas.openxmlformats.org/officeDocument/2006/relationships/hyperlink" Target="https://ref.ly/Num29:1" TargetMode="External"/><Relationship Id="rId527" Type="http://schemas.openxmlformats.org/officeDocument/2006/relationships/hyperlink" Target="https://ref.ly/Num29:7-Num29:11" TargetMode="External"/><Relationship Id="rId528" Type="http://schemas.openxmlformats.org/officeDocument/2006/relationships/hyperlink" Target="https://ref.ly/Lev1:1" TargetMode="External"/><Relationship Id="rId529" Type="http://schemas.openxmlformats.org/officeDocument/2006/relationships/hyperlink" Target="https://ref.ly/Esth4:11" TargetMode="External"/><Relationship Id="rId530" Type="http://schemas.openxmlformats.org/officeDocument/2006/relationships/hyperlink" Target="https://ref.ly/Lev16:23" TargetMode="External"/><Relationship Id="rId531" Type="http://schemas.openxmlformats.org/officeDocument/2006/relationships/hyperlink" Target="https://ref.ly/Heb5:1-Heb5:3" TargetMode="External"/><Relationship Id="rId532" Type="http://schemas.openxmlformats.org/officeDocument/2006/relationships/hyperlink" Target="https://ref.ly/Heb4:15" TargetMode="External"/><Relationship Id="rId533" Type="http://schemas.openxmlformats.org/officeDocument/2006/relationships/hyperlink" Target="https://ref.ly/Heb7:26-Heb7:28" TargetMode="External"/><Relationship Id="rId534" Type="http://schemas.openxmlformats.org/officeDocument/2006/relationships/hyperlink" Target="https://ref.ly/Lev16:8" TargetMode="External"/><Relationship Id="rId535" Type="http://schemas.openxmlformats.org/officeDocument/2006/relationships/hyperlink" Target="https://ref.ly/Lev16:26" TargetMode="External"/><Relationship Id="rId536" Type="http://schemas.openxmlformats.org/officeDocument/2006/relationships/hyperlink" Target="https://ref.ly/Lev16:22" TargetMode="External"/><Relationship Id="rId537" Type="http://schemas.openxmlformats.org/officeDocument/2006/relationships/hyperlink" Target="https://ref.ly/Lev16:18" TargetMode="External"/><Relationship Id="rId538" Type="http://schemas.openxmlformats.org/officeDocument/2006/relationships/hyperlink" Target="https://ref.ly/Lev16:4" TargetMode="External"/><Relationship Id="rId539" Type="http://schemas.openxmlformats.org/officeDocument/2006/relationships/hyperlink" Target="https://ref.ly/Isa58:3" TargetMode="External"/><Relationship Id="rId540" Type="http://schemas.openxmlformats.org/officeDocument/2006/relationships/hyperlink" Target="https://ref.ly/Isa58:5" TargetMode="External"/><Relationship Id="rId541" Type="http://schemas.openxmlformats.org/officeDocument/2006/relationships/hyperlink" Target="https://ref.ly/Num9:14" TargetMode="External"/><Relationship Id="rId542" Type="http://schemas.openxmlformats.org/officeDocument/2006/relationships/hyperlink" Target="https://ref.ly/Lev24:16" TargetMode="External"/><Relationship Id="rId543" Type="http://schemas.openxmlformats.org/officeDocument/2006/relationships/hyperlink" Target="https://ref.ly/Lev19:30" TargetMode="External"/><Relationship Id="rId544" Type="http://schemas.openxmlformats.org/officeDocument/2006/relationships/hyperlink" Target="https://ref.ly/Lev9:6" TargetMode="External"/><Relationship Id="rId545" Type="http://schemas.openxmlformats.org/officeDocument/2006/relationships/hyperlink" Target="https://ref.ly/Deut12:15-Deut12:21" TargetMode="External"/><Relationship Id="rId546" Type="http://schemas.openxmlformats.org/officeDocument/2006/relationships/hyperlink" Target="https://ref.ly/Lev17:7" TargetMode="External"/><Relationship Id="rId547" Type="http://schemas.openxmlformats.org/officeDocument/2006/relationships/hyperlink" Target="https://ref.ly/Num2:2-Num2:34" TargetMode="External"/><Relationship Id="rId548" Type="http://schemas.openxmlformats.org/officeDocument/2006/relationships/hyperlink" Target="https://ref.ly/Deut12:20-Deut12:24" TargetMode="External"/><Relationship Id="rId549" Type="http://schemas.openxmlformats.org/officeDocument/2006/relationships/hyperlink" Target="https://ref.ly/Exod20:3" TargetMode="External"/><Relationship Id="rId550" Type="http://schemas.openxmlformats.org/officeDocument/2006/relationships/hyperlink" Target="https://ref.ly/Hos1:2" TargetMode="External"/><Relationship Id="rId551" Type="http://schemas.openxmlformats.org/officeDocument/2006/relationships/hyperlink" Target="https://ref.ly/2Chr11:15-2Chr11:16" TargetMode="External"/><Relationship Id="rId552" Type="http://schemas.openxmlformats.org/officeDocument/2006/relationships/hyperlink" Target="https://ref.ly/Lev17:10" TargetMode="External"/><Relationship Id="rId553" Type="http://schemas.openxmlformats.org/officeDocument/2006/relationships/hyperlink" Target="https://ref.ly/Heb9:12" TargetMode="External"/><Relationship Id="rId554" Type="http://schemas.openxmlformats.org/officeDocument/2006/relationships/hyperlink" Target="https://ref.ly/Num35:33" TargetMode="External"/><Relationship Id="rId555" Type="http://schemas.openxmlformats.org/officeDocument/2006/relationships/hyperlink" Target="https://ref.ly/Gen4:10" TargetMode="External"/><Relationship Id="rId556" Type="http://schemas.openxmlformats.org/officeDocument/2006/relationships/hyperlink" Target="https://ref.ly/Job16:18" TargetMode="External"/><Relationship Id="rId557" Type="http://schemas.openxmlformats.org/officeDocument/2006/relationships/hyperlink" Target="https://ref.ly/Lev22:8" TargetMode="External"/><Relationship Id="rId558" Type="http://schemas.openxmlformats.org/officeDocument/2006/relationships/hyperlink" Target="https://ref.ly/Lev18:1-Lev18:30" TargetMode="External"/><Relationship Id="rId559" Type="http://schemas.openxmlformats.org/officeDocument/2006/relationships/hyperlink" Target="https://ref.ly/Lev20:1-Lev20:27" TargetMode="External"/><Relationship Id="rId560" Type="http://schemas.openxmlformats.org/officeDocument/2006/relationships/hyperlink" Target="https://ref.ly/Lev19:1-Lev19:37" TargetMode="External"/><Relationship Id="rId561" Type="http://schemas.openxmlformats.org/officeDocument/2006/relationships/hyperlink" Target="https://ref.ly/Deut5:6" TargetMode="External"/><Relationship Id="rId562" Type="http://schemas.openxmlformats.org/officeDocument/2006/relationships/hyperlink" Target="https://ref.ly/Lev11:44" TargetMode="External"/><Relationship Id="rId563" Type="http://schemas.openxmlformats.org/officeDocument/2006/relationships/hyperlink" Target="https://ref.ly/Lev18:4-Lev18:5" TargetMode="External"/><Relationship Id="rId564" Type="http://schemas.openxmlformats.org/officeDocument/2006/relationships/hyperlink" Target="https://ref.ly/Lev18:30" TargetMode="External"/><Relationship Id="rId565" Type="http://schemas.openxmlformats.org/officeDocument/2006/relationships/hyperlink" Target="https://ref.ly/Lev19:1-Lev26:46" TargetMode="External"/><Relationship Id="rId566" Type="http://schemas.openxmlformats.org/officeDocument/2006/relationships/hyperlink" Target="https://ref.ly/Lev10:11" TargetMode="External"/><Relationship Id="rId567" Type="http://schemas.openxmlformats.org/officeDocument/2006/relationships/hyperlink" Target="https://ref.ly/Rom10:5" TargetMode="External"/><Relationship Id="rId568" Type="http://schemas.openxmlformats.org/officeDocument/2006/relationships/hyperlink" Target="https://ref.ly/Gal3:12" TargetMode="External"/><Relationship Id="rId569" Type="http://schemas.openxmlformats.org/officeDocument/2006/relationships/hyperlink" Target="https://ref.ly/Gen39:6-Gen39:18" TargetMode="External"/><Relationship Id="rId570" Type="http://schemas.openxmlformats.org/officeDocument/2006/relationships/hyperlink" Target="https://ref.ly/Gen35:22" TargetMode="External"/><Relationship Id="rId571" Type="http://schemas.openxmlformats.org/officeDocument/2006/relationships/hyperlink" Target="https://ref.ly/Gen49:4" TargetMode="External"/><Relationship Id="rId572" Type="http://schemas.openxmlformats.org/officeDocument/2006/relationships/hyperlink" Target="https://ref.ly/1Cor5:1" TargetMode="External"/><Relationship Id="rId573" Type="http://schemas.openxmlformats.org/officeDocument/2006/relationships/hyperlink" Target="https://ref.ly/Gen2:24" TargetMode="External"/><Relationship Id="rId574" Type="http://schemas.openxmlformats.org/officeDocument/2006/relationships/hyperlink" Target="https://ref.ly/Eph5:29" TargetMode="External"/><Relationship Id="rId575" Type="http://schemas.openxmlformats.org/officeDocument/2006/relationships/hyperlink" Target="https://ref.ly/Lev20:9" TargetMode="External"/><Relationship Id="rId576" Type="http://schemas.openxmlformats.org/officeDocument/2006/relationships/hyperlink" Target="https://ref.ly/Exod20:12" TargetMode="External"/><Relationship Id="rId577" Type="http://schemas.openxmlformats.org/officeDocument/2006/relationships/hyperlink" Target="https://ref.ly/Lev20:20" TargetMode="External"/><Relationship Id="rId578" Type="http://schemas.openxmlformats.org/officeDocument/2006/relationships/hyperlink" Target="https://ref.ly/Exod21:9" TargetMode="External"/><Relationship Id="rId579" Type="http://schemas.openxmlformats.org/officeDocument/2006/relationships/hyperlink" Target="https://ref.ly/Gen38:1-Gen38:30" TargetMode="External"/><Relationship Id="rId580" Type="http://schemas.openxmlformats.org/officeDocument/2006/relationships/hyperlink" Target="https://ref.ly/Deut25:5-Deut25:10" TargetMode="External"/><Relationship Id="rId581" Type="http://schemas.openxmlformats.org/officeDocument/2006/relationships/hyperlink" Target="https://ref.ly/Lev20:14" TargetMode="External"/><Relationship Id="rId582" Type="http://schemas.openxmlformats.org/officeDocument/2006/relationships/hyperlink" Target="https://ref.ly/Gen29:16-Gen30:24" TargetMode="External"/><Relationship Id="rId583" Type="http://schemas.openxmlformats.org/officeDocument/2006/relationships/hyperlink" Target="https://ref.ly/1Sam1:6" TargetMode="External"/><Relationship Id="rId584" Type="http://schemas.openxmlformats.org/officeDocument/2006/relationships/hyperlink" Target="https://ref.ly/Deut22:22" TargetMode="External"/><Relationship Id="rId585" Type="http://schemas.openxmlformats.org/officeDocument/2006/relationships/hyperlink" Target="https://ref.ly/1Kgs11:7" TargetMode="External"/><Relationship Id="rId586" Type="http://schemas.openxmlformats.org/officeDocument/2006/relationships/hyperlink" Target="https://ref.ly/2Kgs23:10" TargetMode="External"/><Relationship Id="rId587" Type="http://schemas.openxmlformats.org/officeDocument/2006/relationships/hyperlink" Target="https://ref.ly/Jer32:35" TargetMode="External"/><Relationship Id="rId588" Type="http://schemas.openxmlformats.org/officeDocument/2006/relationships/hyperlink" Target="https://ref.ly/Lev19:12" TargetMode="External"/><Relationship Id="rId589" Type="http://schemas.openxmlformats.org/officeDocument/2006/relationships/hyperlink" Target="https://ref.ly/Ezek20:39" TargetMode="External"/><Relationship Id="rId590" Type="http://schemas.openxmlformats.org/officeDocument/2006/relationships/hyperlink" Target="https://ref.ly/Gen1:31" TargetMode="External"/><Relationship Id="rId591" Type="http://schemas.openxmlformats.org/officeDocument/2006/relationships/hyperlink" Target="https://ref.ly/Gen2:22-Gen2:24" TargetMode="External"/><Relationship Id="rId592" Type="http://schemas.openxmlformats.org/officeDocument/2006/relationships/hyperlink" Target="https://ref.ly/Gen3:1-Gen3:24" TargetMode="External"/><Relationship Id="rId593" Type="http://schemas.openxmlformats.org/officeDocument/2006/relationships/hyperlink" Target="https://ref.ly/Rom1:25-Rom1:32" TargetMode="External"/><Relationship Id="rId594" Type="http://schemas.openxmlformats.org/officeDocument/2006/relationships/hyperlink" Target="https://ref.ly/Lev20:13" TargetMode="External"/><Relationship Id="rId595" Type="http://schemas.openxmlformats.org/officeDocument/2006/relationships/hyperlink" Target="https://ref.ly/Lev18:26-Lev18:30" TargetMode="External"/><Relationship Id="rId596" Type="http://schemas.openxmlformats.org/officeDocument/2006/relationships/hyperlink" Target="https://ref.ly/Lev18:21" TargetMode="External"/><Relationship Id="rId597" Type="http://schemas.openxmlformats.org/officeDocument/2006/relationships/hyperlink" Target="https://ref.ly/Lev18:22" TargetMode="External"/><Relationship Id="rId598" Type="http://schemas.openxmlformats.org/officeDocument/2006/relationships/hyperlink" Target="https://ref.ly/Lev18:23" TargetMode="External"/><Relationship Id="rId599" Type="http://schemas.openxmlformats.org/officeDocument/2006/relationships/hyperlink" Target="https://ref.ly/Lev18:28" TargetMode="External"/><Relationship Id="rId600" Type="http://schemas.openxmlformats.org/officeDocument/2006/relationships/hyperlink" Target="https://ref.ly/2Kgs17:6" TargetMode="External"/><Relationship Id="rId601" Type="http://schemas.openxmlformats.org/officeDocument/2006/relationships/hyperlink" Target="https://ref.ly/2Kgs25:8-2Kgs25:21" TargetMode="External"/><Relationship Id="rId602" Type="http://schemas.openxmlformats.org/officeDocument/2006/relationships/hyperlink" Target="https://ref.ly/Lev18:2" TargetMode="External"/><Relationship Id="rId603" Type="http://schemas.openxmlformats.org/officeDocument/2006/relationships/hyperlink" Target="https://ref.ly/Lev19:3" TargetMode="External"/><Relationship Id="rId604" Type="http://schemas.openxmlformats.org/officeDocument/2006/relationships/hyperlink" Target="https://ref.ly/Lev19:4" TargetMode="External"/><Relationship Id="rId605" Type="http://schemas.openxmlformats.org/officeDocument/2006/relationships/hyperlink" Target="https://ref.ly/Lev19:10" TargetMode="External"/><Relationship Id="rId606" Type="http://schemas.openxmlformats.org/officeDocument/2006/relationships/hyperlink" Target="https://ref.ly/Lev19:14" TargetMode="External"/><Relationship Id="rId607" Type="http://schemas.openxmlformats.org/officeDocument/2006/relationships/hyperlink" Target="https://ref.ly/Lev19:16" TargetMode="External"/><Relationship Id="rId608" Type="http://schemas.openxmlformats.org/officeDocument/2006/relationships/hyperlink" Target="https://ref.ly/Lev19:18" TargetMode="External"/><Relationship Id="rId609" Type="http://schemas.openxmlformats.org/officeDocument/2006/relationships/hyperlink" Target="https://ref.ly/Lev19:25" TargetMode="External"/><Relationship Id="rId610" Type="http://schemas.openxmlformats.org/officeDocument/2006/relationships/hyperlink" Target="https://ref.ly/Lev19:28" TargetMode="External"/><Relationship Id="rId611" Type="http://schemas.openxmlformats.org/officeDocument/2006/relationships/hyperlink" Target="https://ref.ly/Lev19:31" TargetMode="External"/><Relationship Id="rId612" Type="http://schemas.openxmlformats.org/officeDocument/2006/relationships/hyperlink" Target="https://ref.ly/Lev19:34" TargetMode="External"/><Relationship Id="rId613" Type="http://schemas.openxmlformats.org/officeDocument/2006/relationships/hyperlink" Target="https://ref.ly/Lev19:37" TargetMode="External"/><Relationship Id="rId614" Type="http://schemas.openxmlformats.org/officeDocument/2006/relationships/hyperlink" Target="https://ref.ly/Exod22:22" TargetMode="External"/><Relationship Id="rId615" Type="http://schemas.openxmlformats.org/officeDocument/2006/relationships/hyperlink" Target="https://ref.ly/Exod20:15" TargetMode="External"/><Relationship Id="rId616" Type="http://schemas.openxmlformats.org/officeDocument/2006/relationships/hyperlink" Target="https://ref.ly/Lev6:2-Lev6:7" TargetMode="External"/><Relationship Id="rId617" Type="http://schemas.openxmlformats.org/officeDocument/2006/relationships/hyperlink" Target="https://ref.ly/Deut24:15" TargetMode="External"/><Relationship Id="rId618" Type="http://schemas.openxmlformats.org/officeDocument/2006/relationships/hyperlink" Target="https://ref.ly/Exod23:3" TargetMode="External"/><Relationship Id="rId619" Type="http://schemas.openxmlformats.org/officeDocument/2006/relationships/hyperlink" Target="https://ref.ly/Exod23:6" TargetMode="External"/><Relationship Id="rId620" Type="http://schemas.openxmlformats.org/officeDocument/2006/relationships/hyperlink" Target="https://ref.ly/Prov11:13" TargetMode="External"/><Relationship Id="rId621" Type="http://schemas.openxmlformats.org/officeDocument/2006/relationships/hyperlink" Target="https://ref.ly/Prov16:28" TargetMode="External"/><Relationship Id="rId622" Type="http://schemas.openxmlformats.org/officeDocument/2006/relationships/hyperlink" Target="https://ref.ly/Prov20:19" TargetMode="External"/><Relationship Id="rId623" Type="http://schemas.openxmlformats.org/officeDocument/2006/relationships/hyperlink" Target="https://ref.ly/Prov26:20" TargetMode="External"/><Relationship Id="rId624" Type="http://schemas.openxmlformats.org/officeDocument/2006/relationships/hyperlink" Target="https://ref.ly/2Cor12:20" TargetMode="External"/><Relationship Id="rId625" Type="http://schemas.openxmlformats.org/officeDocument/2006/relationships/hyperlink" Target="https://ref.ly/1John3:15" TargetMode="External"/><Relationship Id="rId626" Type="http://schemas.openxmlformats.org/officeDocument/2006/relationships/hyperlink" Target="https://ref.ly/Matt22:39" TargetMode="External"/><Relationship Id="rId627" Type="http://schemas.openxmlformats.org/officeDocument/2006/relationships/hyperlink" Target="https://ref.ly/Mark12:31" TargetMode="External"/><Relationship Id="rId628" Type="http://schemas.openxmlformats.org/officeDocument/2006/relationships/hyperlink" Target="https://ref.ly/Luke10:27" TargetMode="External"/><Relationship Id="rId629" Type="http://schemas.openxmlformats.org/officeDocument/2006/relationships/hyperlink" Target="https://ref.ly/Rom13:8-Rom13:9" TargetMode="External"/><Relationship Id="rId630" Type="http://schemas.openxmlformats.org/officeDocument/2006/relationships/hyperlink" Target="https://ref.ly/Gal5:14" TargetMode="External"/><Relationship Id="rId631" Type="http://schemas.openxmlformats.org/officeDocument/2006/relationships/hyperlink" Target="https://ref.ly/Jas2:8" TargetMode="External"/><Relationship Id="rId632" Type="http://schemas.openxmlformats.org/officeDocument/2006/relationships/hyperlink" Target="https://ref.ly/Luke10:30-Luke10:37" TargetMode="External"/><Relationship Id="rId633" Type="http://schemas.openxmlformats.org/officeDocument/2006/relationships/hyperlink" Target="https://ref.ly/1John2:10-1John2:11" TargetMode="External"/><Relationship Id="rId634" Type="http://schemas.openxmlformats.org/officeDocument/2006/relationships/hyperlink" Target="https://ref.ly/1John4:20" TargetMode="External"/><Relationship Id="rId635" Type="http://schemas.openxmlformats.org/officeDocument/2006/relationships/hyperlink" Target="https://ref.ly/Lev18:20" TargetMode="External"/><Relationship Id="rId636" Type="http://schemas.openxmlformats.org/officeDocument/2006/relationships/hyperlink" Target="https://ref.ly/Exod23:16" TargetMode="External"/><Relationship Id="rId637" Type="http://schemas.openxmlformats.org/officeDocument/2006/relationships/hyperlink" Target="https://ref.ly/Lev21:5" TargetMode="External"/><Relationship Id="rId638" Type="http://schemas.openxmlformats.org/officeDocument/2006/relationships/hyperlink" Target="https://ref.ly/Lev21:9" TargetMode="External"/><Relationship Id="rId639" Type="http://schemas.openxmlformats.org/officeDocument/2006/relationships/hyperlink" Target="https://ref.ly/Deut23:17" TargetMode="External"/><Relationship Id="rId640" Type="http://schemas.openxmlformats.org/officeDocument/2006/relationships/hyperlink" Target="https://ref.ly/Gen2:1-Gen2:3" TargetMode="External"/><Relationship Id="rId641" Type="http://schemas.openxmlformats.org/officeDocument/2006/relationships/hyperlink" Target="https://ref.ly/Exod16:23-Exod16:25" TargetMode="External"/><Relationship Id="rId642" Type="http://schemas.openxmlformats.org/officeDocument/2006/relationships/hyperlink" Target="https://ref.ly/Deut5:13-Deut5:15" TargetMode="External"/><Relationship Id="rId643" Type="http://schemas.openxmlformats.org/officeDocument/2006/relationships/hyperlink" Target="https://ref.ly/1Sam28:7-1Sam28:25" TargetMode="External"/><Relationship Id="rId644" Type="http://schemas.openxmlformats.org/officeDocument/2006/relationships/hyperlink" Target="https://ref.ly/Job32:7" TargetMode="External"/><Relationship Id="rId645" Type="http://schemas.openxmlformats.org/officeDocument/2006/relationships/hyperlink" Target="https://ref.ly/Deut10:19" TargetMode="External"/><Relationship Id="rId646" Type="http://schemas.openxmlformats.org/officeDocument/2006/relationships/hyperlink" Target="https://ref.ly/Deut25:13-Deut25:15" TargetMode="External"/><Relationship Id="rId647" Type="http://schemas.openxmlformats.org/officeDocument/2006/relationships/hyperlink" Target="https://ref.ly/Prov11:1" TargetMode="External"/><Relationship Id="rId648" Type="http://schemas.openxmlformats.org/officeDocument/2006/relationships/hyperlink" Target="https://ref.ly/Prov16:11" TargetMode="External"/><Relationship Id="rId649" Type="http://schemas.openxmlformats.org/officeDocument/2006/relationships/hyperlink" Target="https://ref.ly/Prov20:10" TargetMode="External"/><Relationship Id="rId650" Type="http://schemas.openxmlformats.org/officeDocument/2006/relationships/hyperlink" Target="https://ref.ly/Prov20:23" TargetMode="External"/><Relationship Id="rId651" Type="http://schemas.openxmlformats.org/officeDocument/2006/relationships/hyperlink" Target="https://ref.ly/Mic6:11" TargetMode="External"/><Relationship Id="rId652" Type="http://schemas.openxmlformats.org/officeDocument/2006/relationships/hyperlink" Target="https://ref.ly/Lev20:27" TargetMode="External"/><Relationship Id="rId653" Type="http://schemas.openxmlformats.org/officeDocument/2006/relationships/hyperlink" Target="https://ref.ly/Exod19:13" TargetMode="External"/><Relationship Id="rId654" Type="http://schemas.openxmlformats.org/officeDocument/2006/relationships/hyperlink" Target="https://ref.ly/Num15:35-Num15:36" TargetMode="External"/><Relationship Id="rId655" Type="http://schemas.openxmlformats.org/officeDocument/2006/relationships/hyperlink" Target="https://ref.ly/Deut17:2-Deut17:7" TargetMode="External"/><Relationship Id="rId656" Type="http://schemas.openxmlformats.org/officeDocument/2006/relationships/hyperlink" Target="https://ref.ly/Josh7:25-Josh7:26" TargetMode="External"/><Relationship Id="rId657" Type="http://schemas.openxmlformats.org/officeDocument/2006/relationships/hyperlink" Target="https://ref.ly/John8:1-John8:11" TargetMode="External"/><Relationship Id="rId658" Type="http://schemas.openxmlformats.org/officeDocument/2006/relationships/hyperlink" Target="https://ref.ly/Deut21:18-Deut21:21" TargetMode="External"/><Relationship Id="rId659" Type="http://schemas.openxmlformats.org/officeDocument/2006/relationships/hyperlink" Target="https://ref.ly/Lev18:6-Lev18:30" TargetMode="External"/><Relationship Id="rId660" Type="http://schemas.openxmlformats.org/officeDocument/2006/relationships/hyperlink" Target="https://ref.ly/Exod20:14" TargetMode="External"/><Relationship Id="rId661" Type="http://schemas.openxmlformats.org/officeDocument/2006/relationships/hyperlink" Target="https://ref.ly/Lev7:20-Lev7:21" TargetMode="External"/><Relationship Id="rId662" Type="http://schemas.openxmlformats.org/officeDocument/2006/relationships/hyperlink" Target="https://ref.ly/Lev5:1" TargetMode="External"/><Relationship Id="rId663" Type="http://schemas.openxmlformats.org/officeDocument/2006/relationships/hyperlink" Target="https://ref.ly/Lev18:6" TargetMode="External"/><Relationship Id="rId664" Type="http://schemas.openxmlformats.org/officeDocument/2006/relationships/hyperlink" Target="https://ref.ly/Gen30:1-Gen30:2" TargetMode="External"/><Relationship Id="rId665" Type="http://schemas.openxmlformats.org/officeDocument/2006/relationships/hyperlink" Target="https://ref.ly/Deut7:14" TargetMode="External"/><Relationship Id="rId666" Type="http://schemas.openxmlformats.org/officeDocument/2006/relationships/hyperlink" Target="https://ref.ly/Lev18:16" TargetMode="External"/><Relationship Id="rId667" Type="http://schemas.openxmlformats.org/officeDocument/2006/relationships/hyperlink" Target="https://ref.ly/Lev18:14" TargetMode="External"/><Relationship Id="rId668" Type="http://schemas.openxmlformats.org/officeDocument/2006/relationships/hyperlink" Target="https://ref.ly/Deut25:5-Deut25:6" TargetMode="External"/><Relationship Id="rId669" Type="http://schemas.openxmlformats.org/officeDocument/2006/relationships/hyperlink" Target="https://ref.ly/Mark6:17-Mark6:29" TargetMode="External"/><Relationship Id="rId670" Type="http://schemas.openxmlformats.org/officeDocument/2006/relationships/hyperlink" Target="https://ref.ly/Deut11:9-Deut11:12" TargetMode="External"/><Relationship Id="rId671" Type="http://schemas.openxmlformats.org/officeDocument/2006/relationships/hyperlink" Target="https://ref.ly/Lev8:10" TargetMode="External"/><Relationship Id="rId672" Type="http://schemas.openxmlformats.org/officeDocument/2006/relationships/hyperlink" Target="https://ref.ly/Lev21:1-Lev22:16" TargetMode="External"/><Relationship Id="rId673" Type="http://schemas.openxmlformats.org/officeDocument/2006/relationships/hyperlink" Target="https://ref.ly/Lev22:17-Lev22:33" TargetMode="External"/><Relationship Id="rId674" Type="http://schemas.openxmlformats.org/officeDocument/2006/relationships/hyperlink" Target="https://ref.ly/Lev22:19-Lev22:25" TargetMode="External"/><Relationship Id="rId675" Type="http://schemas.openxmlformats.org/officeDocument/2006/relationships/hyperlink" Target="https://ref.ly/Lev21:17-Lev21:23" TargetMode="External"/><Relationship Id="rId676" Type="http://schemas.openxmlformats.org/officeDocument/2006/relationships/hyperlink" Target="https://ref.ly/Deut23:1" TargetMode="External"/><Relationship Id="rId677" Type="http://schemas.openxmlformats.org/officeDocument/2006/relationships/hyperlink" Target="https://ref.ly/Lev22:2-Lev22:8" TargetMode="External"/><Relationship Id="rId678" Type="http://schemas.openxmlformats.org/officeDocument/2006/relationships/hyperlink" Target="https://ref.ly/1Tim3:1-1Tim3:13" TargetMode="External"/><Relationship Id="rId679" Type="http://schemas.openxmlformats.org/officeDocument/2006/relationships/hyperlink" Target="https://ref.ly/Lev21:1-Lev21:4" TargetMode="External"/><Relationship Id="rId680" Type="http://schemas.openxmlformats.org/officeDocument/2006/relationships/hyperlink" Target="https://ref.ly/Lev21:18-Lev21:20" TargetMode="External"/><Relationship Id="rId681" Type="http://schemas.openxmlformats.org/officeDocument/2006/relationships/hyperlink" Target="https://ref.ly/Lev2:10" TargetMode="External"/><Relationship Id="rId682" Type="http://schemas.openxmlformats.org/officeDocument/2006/relationships/hyperlink" Target="https://ref.ly/Lev6:17-Lev6:18" TargetMode="External"/><Relationship Id="rId683" Type="http://schemas.openxmlformats.org/officeDocument/2006/relationships/hyperlink" Target="https://ref.ly/Lev5:2" TargetMode="External"/><Relationship Id="rId684" Type="http://schemas.openxmlformats.org/officeDocument/2006/relationships/hyperlink" Target="https://ref.ly/Lev11:10" TargetMode="External"/><Relationship Id="rId685" Type="http://schemas.openxmlformats.org/officeDocument/2006/relationships/hyperlink" Target="https://ref.ly/Lev11:20-Lev11:21" TargetMode="External"/><Relationship Id="rId686" Type="http://schemas.openxmlformats.org/officeDocument/2006/relationships/hyperlink" Target="https://ref.ly/Lev11:23" TargetMode="External"/><Relationship Id="rId687" Type="http://schemas.openxmlformats.org/officeDocument/2006/relationships/hyperlink" Target="https://ref.ly/Lev11:29" TargetMode="External"/><Relationship Id="rId688" Type="http://schemas.openxmlformats.org/officeDocument/2006/relationships/hyperlink" Target="https://ref.ly/Lev11:31" TargetMode="External"/><Relationship Id="rId689" Type="http://schemas.openxmlformats.org/officeDocument/2006/relationships/hyperlink" Target="https://ref.ly/Lev11:41-Lev11:44" TargetMode="External"/><Relationship Id="rId690" Type="http://schemas.openxmlformats.org/officeDocument/2006/relationships/hyperlink" Target="https://ref.ly/Mal1:6-Mal1:9" TargetMode="External"/><Relationship Id="rId691" Type="http://schemas.openxmlformats.org/officeDocument/2006/relationships/hyperlink" Target="https://ref.ly/Exod22:30" TargetMode="External"/><Relationship Id="rId692" Type="http://schemas.openxmlformats.org/officeDocument/2006/relationships/hyperlink" Target="https://ref.ly/Num28:1-Num29:40" TargetMode="External"/><Relationship Id="rId693" Type="http://schemas.openxmlformats.org/officeDocument/2006/relationships/hyperlink" Target="https://ref.ly/Ezra6:19" TargetMode="External"/><Relationship Id="rId694" Type="http://schemas.openxmlformats.org/officeDocument/2006/relationships/hyperlink" Target="https://ref.ly/Exod13:4" TargetMode="External"/><Relationship Id="rId695" Type="http://schemas.openxmlformats.org/officeDocument/2006/relationships/hyperlink" Target="https://ref.ly/Exod23:15" TargetMode="External"/><Relationship Id="rId696" Type="http://schemas.openxmlformats.org/officeDocument/2006/relationships/hyperlink" Target="https://ref.ly/Exod34:18" TargetMode="External"/><Relationship Id="rId697" Type="http://schemas.openxmlformats.org/officeDocument/2006/relationships/hyperlink" Target="https://ref.ly/Deut16:1" TargetMode="External"/><Relationship Id="rId698" Type="http://schemas.openxmlformats.org/officeDocument/2006/relationships/hyperlink" Target="https://ref.ly/Neh2:1" TargetMode="External"/><Relationship Id="rId699" Type="http://schemas.openxmlformats.org/officeDocument/2006/relationships/hyperlink" Target="https://ref.ly/Esth3:7" TargetMode="External"/><Relationship Id="rId700" Type="http://schemas.openxmlformats.org/officeDocument/2006/relationships/hyperlink" Target="https://ref.ly/Exod12:1-Exod12:28" TargetMode="External"/><Relationship Id="rId701" Type="http://schemas.openxmlformats.org/officeDocument/2006/relationships/hyperlink" Target="https://ref.ly/Deut16:16" TargetMode="External"/><Relationship Id="rId702" Type="http://schemas.openxmlformats.org/officeDocument/2006/relationships/hyperlink" Target="https://ref.ly/Lev23:34-Lev23:43" TargetMode="External"/><Relationship Id="rId703" Type="http://schemas.openxmlformats.org/officeDocument/2006/relationships/hyperlink" Target="https://ref.ly/Lev23:6" TargetMode="External"/><Relationship Id="rId704" Type="http://schemas.openxmlformats.org/officeDocument/2006/relationships/hyperlink" Target="https://ref.ly/Lev23:10-Lev23:12" TargetMode="External"/><Relationship Id="rId705" Type="http://schemas.openxmlformats.org/officeDocument/2006/relationships/hyperlink" Target="https://ref.ly/Exod34:22" TargetMode="External"/><Relationship Id="rId706" Type="http://schemas.openxmlformats.org/officeDocument/2006/relationships/hyperlink" Target="https://ref.ly/Lev2:14-Lev2:16" TargetMode="External"/><Relationship Id="rId707" Type="http://schemas.openxmlformats.org/officeDocument/2006/relationships/hyperlink" Target="https://ref.ly/Exod29:40" TargetMode="External"/><Relationship Id="rId708" Type="http://schemas.openxmlformats.org/officeDocument/2006/relationships/hyperlink" Target="https://ref.ly/Num15:5" TargetMode="External"/><Relationship Id="rId709" Type="http://schemas.openxmlformats.org/officeDocument/2006/relationships/hyperlink" Target="https://ref.ly/Num15:10" TargetMode="External"/><Relationship Id="rId710" Type="http://schemas.openxmlformats.org/officeDocument/2006/relationships/hyperlink" Target="https://ref.ly/Heb9:11-Heb9:12" TargetMode="External"/><Relationship Id="rId711" Type="http://schemas.openxmlformats.org/officeDocument/2006/relationships/hyperlink" Target="https://ref.ly/Exod31:15" TargetMode="External"/><Relationship Id="rId712" Type="http://schemas.openxmlformats.org/officeDocument/2006/relationships/hyperlink" Target="https://ref.ly/Exod35:2" TargetMode="External"/><Relationship Id="rId713" Type="http://schemas.openxmlformats.org/officeDocument/2006/relationships/hyperlink" Target="https://ref.ly/Num29:12-Num29:34" TargetMode="External"/><Relationship Id="rId714" Type="http://schemas.openxmlformats.org/officeDocument/2006/relationships/hyperlink" Target="https://ref.ly/Deut4:9" TargetMode="External"/><Relationship Id="rId715" Type="http://schemas.openxmlformats.org/officeDocument/2006/relationships/hyperlink" Target="https://ref.ly/Deut11:19" TargetMode="External"/><Relationship Id="rId716" Type="http://schemas.openxmlformats.org/officeDocument/2006/relationships/hyperlink" Target="https://ref.ly/Deut6:20-Deut6:24" TargetMode="External"/><Relationship Id="rId717" Type="http://schemas.openxmlformats.org/officeDocument/2006/relationships/hyperlink" Target="https://ref.ly/Deut26:5-Deut26:9" TargetMode="External"/><Relationship Id="rId718" Type="http://schemas.openxmlformats.org/officeDocument/2006/relationships/hyperlink" Target="https://ref.ly/Josh24:2-Josh24:13" TargetMode="External"/><Relationship Id="rId719" Type="http://schemas.openxmlformats.org/officeDocument/2006/relationships/hyperlink" Target="https://ref.ly/Ps136:1-Ps136:26" TargetMode="External"/><Relationship Id="rId720" Type="http://schemas.openxmlformats.org/officeDocument/2006/relationships/hyperlink" Target="https://ref.ly/Exod25:30" TargetMode="External"/><Relationship Id="rId721" Type="http://schemas.openxmlformats.org/officeDocument/2006/relationships/hyperlink" Target="https://ref.ly/Exod25:23-Exod25:30" TargetMode="External"/><Relationship Id="rId722" Type="http://schemas.openxmlformats.org/officeDocument/2006/relationships/hyperlink" Target="https://ref.ly/1Sam21:1-1Sam21:6" TargetMode="External"/><Relationship Id="rId723" Type="http://schemas.openxmlformats.org/officeDocument/2006/relationships/hyperlink" Target="https://ref.ly/Matt12:1-Matt12:8" TargetMode="External"/><Relationship Id="rId724" Type="http://schemas.openxmlformats.org/officeDocument/2006/relationships/hyperlink" Target="https://ref.ly/Lev2:2" TargetMode="External"/><Relationship Id="rId725" Type="http://schemas.openxmlformats.org/officeDocument/2006/relationships/hyperlink" Target="https://ref.ly/Lev2:11" TargetMode="External"/><Relationship Id="rId726" Type="http://schemas.openxmlformats.org/officeDocument/2006/relationships/hyperlink" Target="https://ref.ly/Exod12:38" TargetMode="External"/><Relationship Id="rId727" Type="http://schemas.openxmlformats.org/officeDocument/2006/relationships/hyperlink" Target="https://ref.ly/Lev24:15" TargetMode="External"/><Relationship Id="rId728" Type="http://schemas.openxmlformats.org/officeDocument/2006/relationships/hyperlink" Target="https://ref.ly/Lev24:13-Lev24:16" TargetMode="External"/><Relationship Id="rId729" Type="http://schemas.openxmlformats.org/officeDocument/2006/relationships/hyperlink" Target="https://ref.ly/Lev24:15-Lev24:16" TargetMode="External"/><Relationship Id="rId730" Type="http://schemas.openxmlformats.org/officeDocument/2006/relationships/hyperlink" Target="https://ref.ly/Num35:30" TargetMode="External"/><Relationship Id="rId731" Type="http://schemas.openxmlformats.org/officeDocument/2006/relationships/hyperlink" Target="https://ref.ly/Matt18:16" TargetMode="External"/><Relationship Id="rId732" Type="http://schemas.openxmlformats.org/officeDocument/2006/relationships/hyperlink" Target="https://ref.ly/2Cor13:1" TargetMode="External"/><Relationship Id="rId733" Type="http://schemas.openxmlformats.org/officeDocument/2006/relationships/hyperlink" Target="https://ref.ly/1Tim5:19" TargetMode="External"/><Relationship Id="rId734" Type="http://schemas.openxmlformats.org/officeDocument/2006/relationships/hyperlink" Target="https://ref.ly/Heb10:28" TargetMode="External"/><Relationship Id="rId735" Type="http://schemas.openxmlformats.org/officeDocument/2006/relationships/hyperlink" Target="https://ref.ly/Gen1:26" TargetMode="External"/><Relationship Id="rId736" Type="http://schemas.openxmlformats.org/officeDocument/2006/relationships/hyperlink" Target="https://ref.ly/Gen1:27" TargetMode="External"/><Relationship Id="rId737" Type="http://schemas.openxmlformats.org/officeDocument/2006/relationships/hyperlink" Target="https://ref.ly/Gen9:6" TargetMode="External"/><Relationship Id="rId738" Type="http://schemas.openxmlformats.org/officeDocument/2006/relationships/hyperlink" Target="https://ref.ly/Exod21:12-Exod21:14" TargetMode="External"/><Relationship Id="rId739" Type="http://schemas.openxmlformats.org/officeDocument/2006/relationships/hyperlink" Target="https://ref.ly/Num35:19-Num35:21" TargetMode="External"/><Relationship Id="rId740" Type="http://schemas.openxmlformats.org/officeDocument/2006/relationships/hyperlink" Target="https://ref.ly/Exod21:24" TargetMode="External"/><Relationship Id="rId741" Type="http://schemas.openxmlformats.org/officeDocument/2006/relationships/hyperlink" Target="https://ref.ly/Lev24:20" TargetMode="External"/><Relationship Id="rId742" Type="http://schemas.openxmlformats.org/officeDocument/2006/relationships/hyperlink" Target="https://ref.ly/Deut19:21" TargetMode="External"/><Relationship Id="rId743" Type="http://schemas.openxmlformats.org/officeDocument/2006/relationships/hyperlink" Target="https://ref.ly/Matt5:28-Matt5:39" TargetMode="External"/><Relationship Id="rId744" Type="http://schemas.openxmlformats.org/officeDocument/2006/relationships/hyperlink" Target="https://ref.ly/Lev16:31" TargetMode="External"/><Relationship Id="rId745" Type="http://schemas.openxmlformats.org/officeDocument/2006/relationships/hyperlink" Target="https://ref.ly/Lev25:39-Lev25:43" TargetMode="External"/><Relationship Id="rId746" Type="http://schemas.openxmlformats.org/officeDocument/2006/relationships/hyperlink" Target="https://ref.ly/Isa5:8-Isa5:10" TargetMode="External"/><Relationship Id="rId747" Type="http://schemas.openxmlformats.org/officeDocument/2006/relationships/hyperlink" Target="https://ref.ly/Amos5:11" TargetMode="External"/><Relationship Id="rId748" Type="http://schemas.openxmlformats.org/officeDocument/2006/relationships/hyperlink" Target="https://ref.ly/Exod23:10-Exod23:11" TargetMode="External"/><Relationship Id="rId749" Type="http://schemas.openxmlformats.org/officeDocument/2006/relationships/hyperlink" Target="https://ref.ly/Exod21:2" TargetMode="External"/><Relationship Id="rId750" Type="http://schemas.openxmlformats.org/officeDocument/2006/relationships/hyperlink" Target="https://ref.ly/Deut15:1-Deut15:11" TargetMode="External"/><Relationship Id="rId751" Type="http://schemas.openxmlformats.org/officeDocument/2006/relationships/hyperlink" Target="https://ref.ly/Josh13:1-Josh21:45" TargetMode="External"/><Relationship Id="rId752" Type="http://schemas.openxmlformats.org/officeDocument/2006/relationships/hyperlink" Target="https://ref.ly/Lev25:47-Lev25:55" TargetMode="External"/><Relationship Id="rId753" Type="http://schemas.openxmlformats.org/officeDocument/2006/relationships/hyperlink" Target="https://ref.ly/Deut1:8" TargetMode="External"/><Relationship Id="rId754" Type="http://schemas.openxmlformats.org/officeDocument/2006/relationships/hyperlink" Target="https://ref.ly/Deut1:39" TargetMode="External"/><Relationship Id="rId755" Type="http://schemas.openxmlformats.org/officeDocument/2006/relationships/hyperlink" Target="https://ref.ly/Ruth4:1-Ruth4:4" TargetMode="External"/><Relationship Id="rId756" Type="http://schemas.openxmlformats.org/officeDocument/2006/relationships/hyperlink" Target="https://ref.ly/Jer32:6-Jer32:15" TargetMode="External"/><Relationship Id="rId757" Type="http://schemas.openxmlformats.org/officeDocument/2006/relationships/hyperlink" Target="https://ref.ly/Num35:19" TargetMode="External"/><Relationship Id="rId758" Type="http://schemas.openxmlformats.org/officeDocument/2006/relationships/hyperlink" Target="https://ref.ly/Gen38:6-Gen38:30" TargetMode="External"/><Relationship Id="rId759" Type="http://schemas.openxmlformats.org/officeDocument/2006/relationships/hyperlink" Target="https://ref.ly/Ruth4:9-Ruth4:10" TargetMode="External"/><Relationship Id="rId760" Type="http://schemas.openxmlformats.org/officeDocument/2006/relationships/hyperlink" Target="https://ref.ly/Josh2:15" TargetMode="External"/><Relationship Id="rId761" Type="http://schemas.openxmlformats.org/officeDocument/2006/relationships/hyperlink" Target="https://ref.ly/Gen49:5-Gen49:7" TargetMode="External"/><Relationship Id="rId762" Type="http://schemas.openxmlformats.org/officeDocument/2006/relationships/hyperlink" Target="https://ref.ly/Num35:1-Num35:8" TargetMode="External"/><Relationship Id="rId763" Type="http://schemas.openxmlformats.org/officeDocument/2006/relationships/hyperlink" Target="https://ref.ly/Josh21:1-Josh21:42" TargetMode="External"/><Relationship Id="rId764" Type="http://schemas.openxmlformats.org/officeDocument/2006/relationships/hyperlink" Target="https://ref.ly/Num35:2" TargetMode="External"/><Relationship Id="rId765" Type="http://schemas.openxmlformats.org/officeDocument/2006/relationships/hyperlink" Target="https://ref.ly/Deut23:19-Deut23:20" TargetMode="External"/><Relationship Id="rId766" Type="http://schemas.openxmlformats.org/officeDocument/2006/relationships/hyperlink" Target="https://ref.ly/Matt20:1-Matt20:16" TargetMode="External"/><Relationship Id="rId767" Type="http://schemas.openxmlformats.org/officeDocument/2006/relationships/hyperlink" Target="https://ref.ly/Prov14:31" TargetMode="External"/><Relationship Id="rId768" Type="http://schemas.openxmlformats.org/officeDocument/2006/relationships/hyperlink" Target="https://ref.ly/Prov17:5" TargetMode="External"/><Relationship Id="rId769" Type="http://schemas.openxmlformats.org/officeDocument/2006/relationships/hyperlink" Target="https://ref.ly/Exod21:20" TargetMode="External"/><Relationship Id="rId770" Type="http://schemas.openxmlformats.org/officeDocument/2006/relationships/hyperlink" Target="https://ref.ly/Exod21:26-Exod21:27" TargetMode="External"/><Relationship Id="rId771" Type="http://schemas.openxmlformats.org/officeDocument/2006/relationships/hyperlink" Target="https://ref.ly/Jas2:14-Jas2:16" TargetMode="External"/><Relationship Id="rId772" Type="http://schemas.openxmlformats.org/officeDocument/2006/relationships/hyperlink" Target="https://ref.ly/Jas3:9-Jas3:10" TargetMode="External"/><Relationship Id="rId773" Type="http://schemas.openxmlformats.org/officeDocument/2006/relationships/hyperlink" Target="https://ref.ly/Gen15:2-Gen15:4" TargetMode="External"/><Relationship Id="rId774" Type="http://schemas.openxmlformats.org/officeDocument/2006/relationships/hyperlink" Target="https://ref.ly/Gen3:16" TargetMode="External"/><Relationship Id="rId775" Type="http://schemas.openxmlformats.org/officeDocument/2006/relationships/hyperlink" Target="https://ref.ly/Rom1:1" TargetMode="External"/><Relationship Id="rId776" Type="http://schemas.openxmlformats.org/officeDocument/2006/relationships/hyperlink" Target="https://ref.ly/Col4:12" TargetMode="External"/><Relationship Id="rId777" Type="http://schemas.openxmlformats.org/officeDocument/2006/relationships/hyperlink" Target="https://ref.ly/2Pet1:1" TargetMode="External"/><Relationship Id="rId778" Type="http://schemas.openxmlformats.org/officeDocument/2006/relationships/hyperlink" Target="https://ref.ly/1Cor12:27" TargetMode="External"/><Relationship Id="rId779" Type="http://schemas.openxmlformats.org/officeDocument/2006/relationships/hyperlink" Target="https://ref.ly/Eph4:12" TargetMode="External"/><Relationship Id="rId780" Type="http://schemas.openxmlformats.org/officeDocument/2006/relationships/hyperlink" Target="https://ref.ly/Gal3:28" TargetMode="External"/><Relationship Id="rId781" Type="http://schemas.openxmlformats.org/officeDocument/2006/relationships/hyperlink" Target="https://ref.ly/Col3:11" TargetMode="External"/><Relationship Id="rId782" Type="http://schemas.openxmlformats.org/officeDocument/2006/relationships/hyperlink" Target="https://ref.ly/Phlm1:16" TargetMode="External"/><Relationship Id="rId783" Type="http://schemas.openxmlformats.org/officeDocument/2006/relationships/hyperlink" Target="https://ref.ly/Lev25:53" TargetMode="External"/><Relationship Id="rId784" Type="http://schemas.openxmlformats.org/officeDocument/2006/relationships/hyperlink" Target="https://ref.ly/Exod20:4-Exod20:6" TargetMode="External"/><Relationship Id="rId785" Type="http://schemas.openxmlformats.org/officeDocument/2006/relationships/hyperlink" Target="https://ref.ly/Gen28:18" TargetMode="External"/><Relationship Id="rId786" Type="http://schemas.openxmlformats.org/officeDocument/2006/relationships/hyperlink" Target="https://ref.ly/Exod24:4" TargetMode="External"/><Relationship Id="rId787" Type="http://schemas.openxmlformats.org/officeDocument/2006/relationships/hyperlink" Target="https://ref.ly/2Kgs3:2" TargetMode="External"/><Relationship Id="rId788" Type="http://schemas.openxmlformats.org/officeDocument/2006/relationships/hyperlink" Target="https://ref.ly/2Kgs10:26" TargetMode="External"/><Relationship Id="rId789" Type="http://schemas.openxmlformats.org/officeDocument/2006/relationships/hyperlink" Target="https://ref.ly/2Kgs10:27" TargetMode="External"/><Relationship Id="rId790" Type="http://schemas.openxmlformats.org/officeDocument/2006/relationships/hyperlink" Target="https://ref.ly/1Kgs7:25" TargetMode="External"/><Relationship Id="rId791" Type="http://schemas.openxmlformats.org/officeDocument/2006/relationships/hyperlink" Target="https://ref.ly/Exod24:7" TargetMode="External"/><Relationship Id="rId792" Type="http://schemas.openxmlformats.org/officeDocument/2006/relationships/hyperlink" Target="https://ref.ly/Josh24:21-Josh24:22" TargetMode="External"/><Relationship Id="rId793" Type="http://schemas.openxmlformats.org/officeDocument/2006/relationships/hyperlink" Target="https://ref.ly/Lev26:44-Lev26:45" TargetMode="External"/><Relationship Id="rId794" Type="http://schemas.openxmlformats.org/officeDocument/2006/relationships/hyperlink" Target="https://ref.ly/Rom11:29" TargetMode="External"/><Relationship Id="rId795" Type="http://schemas.openxmlformats.org/officeDocument/2006/relationships/hyperlink" Target="https://ref.ly/Lev26:3-Lev26:13" TargetMode="External"/><Relationship Id="rId796" Type="http://schemas.openxmlformats.org/officeDocument/2006/relationships/hyperlink" Target="https://ref.ly/Lev26:14-Lev26:39" TargetMode="External"/><Relationship Id="rId797" Type="http://schemas.openxmlformats.org/officeDocument/2006/relationships/hyperlink" Target="https://ref.ly/Deut27:15-Deut28:68" TargetMode="External"/><Relationship Id="rId798" Type="http://schemas.openxmlformats.org/officeDocument/2006/relationships/hyperlink" Target="https://ref.ly/Gen22:16" TargetMode="External"/><Relationship Id="rId799" Type="http://schemas.openxmlformats.org/officeDocument/2006/relationships/hyperlink" Target="https://ref.ly/Heb6:13" TargetMode="External"/><Relationship Id="rId800" Type="http://schemas.openxmlformats.org/officeDocument/2006/relationships/hyperlink" Target="https://ref.ly/Amos9:13" TargetMode="External"/><Relationship Id="rId801" Type="http://schemas.openxmlformats.org/officeDocument/2006/relationships/hyperlink" Target="https://ref.ly/Joel3:18" TargetMode="External"/><Relationship Id="rId802" Type="http://schemas.openxmlformats.org/officeDocument/2006/relationships/hyperlink" Target="https://ref.ly/Lev26:17" TargetMode="External"/><Relationship Id="rId803" Type="http://schemas.openxmlformats.org/officeDocument/2006/relationships/hyperlink" Target="https://ref.ly/Lev26:36-Lev26:37" TargetMode="External"/><Relationship Id="rId804" Type="http://schemas.openxmlformats.org/officeDocument/2006/relationships/hyperlink" Target="https://ref.ly/Deut28:6" TargetMode="External"/><Relationship Id="rId805" Type="http://schemas.openxmlformats.org/officeDocument/2006/relationships/hyperlink" Target="https://ref.ly/Deut28:19" TargetMode="External"/><Relationship Id="rId806" Type="http://schemas.openxmlformats.org/officeDocument/2006/relationships/hyperlink" Target="https://ref.ly/Heb3:11-Heb4:11" TargetMode="External"/><Relationship Id="rId807" Type="http://schemas.openxmlformats.org/officeDocument/2006/relationships/hyperlink" Target="https://ref.ly/Exod33:14" TargetMode="External"/><Relationship Id="rId808" Type="http://schemas.openxmlformats.org/officeDocument/2006/relationships/hyperlink" Target="https://ref.ly/Deut12:10" TargetMode="External"/><Relationship Id="rId809" Type="http://schemas.openxmlformats.org/officeDocument/2006/relationships/hyperlink" Target="https://ref.ly/Deut25:19" TargetMode="External"/><Relationship Id="rId810" Type="http://schemas.openxmlformats.org/officeDocument/2006/relationships/hyperlink" Target="https://ref.ly/Josh1:13" TargetMode="External"/><Relationship Id="rId811" Type="http://schemas.openxmlformats.org/officeDocument/2006/relationships/hyperlink" Target="https://ref.ly/Josh1:15" TargetMode="External"/><Relationship Id="rId812" Type="http://schemas.openxmlformats.org/officeDocument/2006/relationships/hyperlink" Target="https://ref.ly/Rom6:16-Rom6:22" TargetMode="External"/><Relationship Id="rId813" Type="http://schemas.openxmlformats.org/officeDocument/2006/relationships/hyperlink" Target="https://ref.ly/Lev26:18-Lev26:28" TargetMode="External"/><Relationship Id="rId814" Type="http://schemas.openxmlformats.org/officeDocument/2006/relationships/hyperlink" Target="https://ref.ly/Isa40:1-Isa66:24" TargetMode="External"/><Relationship Id="rId815" Type="http://schemas.openxmlformats.org/officeDocument/2006/relationships/hyperlink" Target="https://ref.ly/Jer29:10" TargetMode="External"/><Relationship Id="rId816" Type="http://schemas.openxmlformats.org/officeDocument/2006/relationships/hyperlink" Target="https://ref.ly/Amos9:11-Amos9:15" TargetMode="External"/><Relationship Id="rId817" Type="http://schemas.openxmlformats.org/officeDocument/2006/relationships/hyperlink" Target="https://ref.ly/Lev26:21" TargetMode="External"/><Relationship Id="rId818" Type="http://schemas.openxmlformats.org/officeDocument/2006/relationships/hyperlink" Target="https://ref.ly/Lev26:24" TargetMode="External"/><Relationship Id="rId819" Type="http://schemas.openxmlformats.org/officeDocument/2006/relationships/hyperlink" Target="https://ref.ly/Lev26:28" TargetMode="External"/><Relationship Id="rId820" Type="http://schemas.openxmlformats.org/officeDocument/2006/relationships/hyperlink" Target="https://ref.ly/Gen4:15" TargetMode="External"/><Relationship Id="rId821" Type="http://schemas.openxmlformats.org/officeDocument/2006/relationships/hyperlink" Target="https://ref.ly/Deut28:53-Deut28:57" TargetMode="External"/><Relationship Id="rId822" Type="http://schemas.openxmlformats.org/officeDocument/2006/relationships/hyperlink" Target="https://ref.ly/2Kgs6:24-2Kgs6:31" TargetMode="External"/><Relationship Id="rId823" Type="http://schemas.openxmlformats.org/officeDocument/2006/relationships/hyperlink" Target="https://ref.ly/Lam2:20" TargetMode="External"/><Relationship Id="rId824" Type="http://schemas.openxmlformats.org/officeDocument/2006/relationships/hyperlink" Target="https://ref.ly/2Kgs3:27" TargetMode="External"/><Relationship Id="rId825" Type="http://schemas.openxmlformats.org/officeDocument/2006/relationships/hyperlink" Target="https://ref.ly/2Kgs18:4" TargetMode="External"/><Relationship Id="rId826" Type="http://schemas.openxmlformats.org/officeDocument/2006/relationships/hyperlink" Target="https://ref.ly/2Chr34:4" TargetMode="External"/><Relationship Id="rId827" Type="http://schemas.openxmlformats.org/officeDocument/2006/relationships/hyperlink" Target="https://ref.ly/Lev25:1-Lev25:7" TargetMode="External"/><Relationship Id="rId828" Type="http://schemas.openxmlformats.org/officeDocument/2006/relationships/hyperlink" Target="https://ref.ly/2Chr7:14" TargetMode="External"/><Relationship Id="rId829" Type="http://schemas.openxmlformats.org/officeDocument/2006/relationships/hyperlink" Target="https://ref.ly/Gen17:9-Gen17:14" TargetMode="External"/><Relationship Id="rId830" Type="http://schemas.openxmlformats.org/officeDocument/2006/relationships/hyperlink" Target="https://ref.ly/Exod4:25-Exod4:26" TargetMode="External"/><Relationship Id="rId831" Type="http://schemas.openxmlformats.org/officeDocument/2006/relationships/hyperlink" Target="https://ref.ly/Deut10:16" TargetMode="External"/><Relationship Id="rId832" Type="http://schemas.openxmlformats.org/officeDocument/2006/relationships/hyperlink" Target="https://ref.ly/Deut30:6" TargetMode="External"/><Relationship Id="rId833" Type="http://schemas.openxmlformats.org/officeDocument/2006/relationships/hyperlink" Target="https://ref.ly/Jer4:4" TargetMode="External"/><Relationship Id="rId834" Type="http://schemas.openxmlformats.org/officeDocument/2006/relationships/hyperlink" Target="https://ref.ly/Ezek36:25-Ezek36:27" TargetMode="External"/><Relationship Id="rId835" Type="http://schemas.openxmlformats.org/officeDocument/2006/relationships/hyperlink" Target="https://ref.ly/Gen15:18" TargetMode="External"/><Relationship Id="rId836" Type="http://schemas.openxmlformats.org/officeDocument/2006/relationships/hyperlink" Target="https://ref.ly/Gen17:19" TargetMode="External"/><Relationship Id="rId837" Type="http://schemas.openxmlformats.org/officeDocument/2006/relationships/hyperlink" Target="https://ref.ly/Exod2:24" TargetMode="External"/><Relationship Id="rId838" Type="http://schemas.openxmlformats.org/officeDocument/2006/relationships/hyperlink" Target="https://ref.ly/Deut9:4-Deut9:5" TargetMode="External"/><Relationship Id="rId839" Type="http://schemas.openxmlformats.org/officeDocument/2006/relationships/hyperlink" Target="https://ref.ly/Lev25:1-Lev25:55" TargetMode="External"/><Relationship Id="rId840" Type="http://schemas.openxmlformats.org/officeDocument/2006/relationships/hyperlink" Target="https://ref.ly/Jonah2:9" TargetMode="External"/><Relationship Id="rId841" Type="http://schemas.openxmlformats.org/officeDocument/2006/relationships/hyperlink" Target="https://ref.ly/Lev5:4" TargetMode="External"/><Relationship Id="rId842" Type="http://schemas.openxmlformats.org/officeDocument/2006/relationships/hyperlink" Target="https://ref.ly/Matt5:33-Matt5:37" TargetMode="External"/><Relationship Id="rId843" Type="http://schemas.openxmlformats.org/officeDocument/2006/relationships/hyperlink" Target="https://ref.ly/Matt23:16-Matt23:22" TargetMode="External"/><Relationship Id="rId844" Type="http://schemas.openxmlformats.org/officeDocument/2006/relationships/hyperlink" Target="https://ref.ly/Num6:2" TargetMode="External"/><Relationship Id="rId845" Type="http://schemas.openxmlformats.org/officeDocument/2006/relationships/hyperlink" Target="https://ref.ly/Gen28:20-Gen28:22" TargetMode="External"/><Relationship Id="rId846" Type="http://schemas.openxmlformats.org/officeDocument/2006/relationships/hyperlink" Target="https://ref.ly/Lev20:2-Lev20:5" TargetMode="External"/><Relationship Id="rId847" Type="http://schemas.openxmlformats.org/officeDocument/2006/relationships/hyperlink" Target="https://ref.ly/Gen22:12-Gen22:13" TargetMode="External"/><Relationship Id="rId848" Type="http://schemas.openxmlformats.org/officeDocument/2006/relationships/hyperlink" Target="https://ref.ly/Num6:1-Num6:21" TargetMode="External"/><Relationship Id="rId849" Type="http://schemas.openxmlformats.org/officeDocument/2006/relationships/hyperlink" Target="https://ref.ly/Judg13:5" TargetMode="External"/><Relationship Id="rId850" Type="http://schemas.openxmlformats.org/officeDocument/2006/relationships/hyperlink" Target="https://ref.ly/Judg13:7" TargetMode="External"/><Relationship Id="rId851" Type="http://schemas.openxmlformats.org/officeDocument/2006/relationships/hyperlink" Target="https://ref.ly/1Sam1:11" TargetMode="External"/><Relationship Id="rId852" Type="http://schemas.openxmlformats.org/officeDocument/2006/relationships/hyperlink" Target="https://ref.ly/Amos2:11-Amos2:12" TargetMode="External"/><Relationship Id="rId853" Type="http://schemas.openxmlformats.org/officeDocument/2006/relationships/hyperlink" Target="https://ref.ly/Acts18:18" TargetMode="External"/><Relationship Id="rId854" Type="http://schemas.openxmlformats.org/officeDocument/2006/relationships/hyperlink" Target="https://ref.ly/Lev27:15" TargetMode="External"/><Relationship Id="rId855" Type="http://schemas.openxmlformats.org/officeDocument/2006/relationships/hyperlink" Target="https://ref.ly/Lev27:19" TargetMode="External"/><Relationship Id="rId856" Type="http://schemas.openxmlformats.org/officeDocument/2006/relationships/hyperlink" Target="https://ref.ly/Lev25:29-Lev25:31" TargetMode="External"/><Relationship Id="rId857" Type="http://schemas.openxmlformats.org/officeDocument/2006/relationships/hyperlink" Target="https://ref.ly/Lev25:24-Lev25:28" TargetMode="External"/><Relationship Id="rId858" Type="http://schemas.openxmlformats.org/officeDocument/2006/relationships/hyperlink" Target="https://ref.ly/Lev27:11-Lev27:13" TargetMode="External"/><Relationship Id="rId859" Type="http://schemas.openxmlformats.org/officeDocument/2006/relationships/hyperlink" Target="https://ref.ly/Lev25:8-Lev25:55" TargetMode="External"/><Relationship Id="rId860" Type="http://schemas.openxmlformats.org/officeDocument/2006/relationships/hyperlink" Target="https://ref.ly/Exod13:2" TargetMode="External"/><Relationship Id="rId861" Type="http://schemas.openxmlformats.org/officeDocument/2006/relationships/hyperlink" Target="https://ref.ly/Exod34:19-Exod34:20" TargetMode="External"/><Relationship Id="rId862" Type="http://schemas.openxmlformats.org/officeDocument/2006/relationships/hyperlink" Target="https://ref.ly/Exod13:11-Exod13:13" TargetMode="External"/><Relationship Id="rId863" Type="http://schemas.openxmlformats.org/officeDocument/2006/relationships/hyperlink" Target="https://ref.ly/Deut14:22-Deut14:26" TargetMode="External"/><Relationship Id="rId864" Type="http://schemas.openxmlformats.org/officeDocument/2006/relationships/hyperlink" Target="https://ref.ly/Lev23:10-Lev23:14" TargetMode="External"/><Relationship Id="rId865" Type="http://schemas.openxmlformats.org/officeDocument/2006/relationships/hyperlink" Target="https://ref.ly/Num18:21-Num18:29" TargetMode="External"/><Relationship Id="rId866" Type="http://schemas.openxmlformats.org/officeDocument/2006/relationships/hyperlink" Target="https://ref.ly/Deut14:22" TargetMode="External"/><Relationship Id="rId867" Type="http://schemas.openxmlformats.org/officeDocument/2006/relationships/hyperlink" Target="https://ref.ly/Deut14:23-Deut14:26" TargetMode="External"/><Relationship Id="rId868" Type="http://schemas.openxmlformats.org/officeDocument/2006/relationships/hyperlink" Target="https://ref.ly/Deut14:27-Deut14:29" TargetMode="External"/><Relationship Id="rId869" Type="http://schemas.openxmlformats.org/officeDocument/2006/relationships/hyperlink" Target="https://ref.ly/Deut26:12" TargetMode="External"/><Relationship Id="rId870" Type="http://schemas.openxmlformats.org/officeDocument/2006/relationships/hyperlink" Target="https://ref.ly/Amos4:4" TargetMode="External"/><Relationship Id="rId871" Type="http://schemas.openxmlformats.org/officeDocument/2006/relationships/hyperlink" Target="https://ref.ly/Num18:26" TargetMode="External"/><Relationship Id="rId872" Type="http://schemas.openxmlformats.org/officeDocument/2006/relationships/hyperlink" Target="https://ref.ly/Lev27:29-Lev2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