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1:1, 俄巴底亞書 1:2–4, 俄巴底亞書 1:5, 俄巴底亞書 1:5–7, 俄巴底亞書 1:6, 俄巴底亞書 1:7, 俄巴底亞書 1:8, 俄巴底亞書 1:10–14, 俄巴底亞書 1:11, 俄巴底亞書 1:12, 俄巴底亞書 1:12–14, 俄巴底亞書 1:15, 俄巴底亞書 1:15–18, 俄巴底亞書 1:17, 俄巴底亞書 1:18, 俄巴底亞書 1:19–20, 俄巴底亞書 1:19–21, 俄巴底亞書 1:20, 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異象（和合本譯為：默示）這個詞引入了一本預言書（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賽1:1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鴻1:1</w:t>
        </w:r>
      </w:hyperlink>
      <w:r>
        <w:rPr>
          <w:lang w:val="zh_TW" w:bidi="zh_TW"/>
        </w:rPr>
        <w:t>）；它也定義了先知所看到或感知到的屬天神聖話語（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結12:26–27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但8:1</w:t>
        </w:r>
      </w:hyperlink>
      <w:r>
        <w:rPr>
          <w:lang w:val="zh_TW" w:bidi="zh_TW"/>
        </w:rPr>
        <w:t>）。如果異象不是來自耶和華，那就是假的（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耶14:14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23:16</w:t>
        </w:r>
      </w:hyperlink>
      <w:r>
        <w:rPr>
          <w:lang w:val="zh_TW" w:bidi="zh_TW"/>
        </w:rPr>
        <w:t>），最終的證據是它未能應驗（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結12:22–24</w:t>
        </w:r>
      </w:hyperlink>
      <w:r>
        <w:rPr>
          <w:lang w:val="zh_TW" w:bidi="zh_TW"/>
        </w:rPr>
        <w:t>）。相反地，關於近期或遙遠的事件的真實的異象必然會實現（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結12:25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哈2:3</w:t>
        </w:r>
      </w:hyperlink>
      <w:r>
        <w:rPr>
          <w:lang w:val="zh_TW" w:bidi="zh_TW"/>
        </w:rPr>
        <w:t>）。預言性的異象會以各種形式出現（夢、超感官經驗；例，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但8:2</w:t>
        </w:r>
      </w:hyperlink>
      <w:r>
        <w:rPr>
          <w:lang w:val="zh_TW" w:bidi="zh_TW"/>
        </w:rPr>
        <w:t>）。沒有異像是被神拋棄的記號（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哀2:9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結7:26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彌3:6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至高無上的耶和華是以色列神的幾個名字之一。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俄巴底亞是一個常見的希伯來名字，意思是「耶和華的僕人」。除了這本書之外，先知俄巴底亞是不為人知的。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有使者被差往列國：古代戰爭中會聯繫盟友加入軍事聯盟來懲罰敵人或抵禦攻擊。在這裡，至高無上的耶和華呼召各國來糾正以東人的邪惡驕傲。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讓我們聚集（和合本譯為：一同起來）：這是一個自願性的聯盟，儘管具有諷刺意味的是，他們之後也乎因自己的邪惡行為而受到懲罰（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俄1:15–16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1:2–4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我必剪除你（和合本譯為：我必從那裡拉下你來）：幾個審判的信息重述了以東對以色列所犯下的具體罪行（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1:10–14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耶49:7–22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結25:12–14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36:5</w:t>
        </w:r>
      </w:hyperlink>
      <w:r>
        <w:rPr>
          <w:lang w:val="zh_TW" w:bidi="zh_TW"/>
        </w:rPr>
        <w:t>）。以東人經常出現在那些反對以色列和耶和華的國家中（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賽34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結35–36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摩9:1–15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在列國中被擊打...... 你自己的驕傲（和合本譯為：</w:t>
      </w:r>
      <w:r>
        <w:rPr>
          <w:lang w:val="zh_TW" w:bidi="zh_TW"/>
        </w:rPr>
        <w:t>我使你－以東在列國中為最小的，被人大大藐視）</w:t>
      </w:r>
      <w:r>
        <w:rPr>
          <w:lang w:val="zh_TW" w:bidi="zh_TW"/>
        </w:rPr>
        <w:t>：以東人的岩石地形效仿了以東人的驕傲。為他們提供安全的山地堡壘的高度，</w:t>
      </w:r>
      <w:r>
        <w:rPr>
          <w:lang w:val="zh_TW" w:bidi="zh_TW"/>
        </w:rPr>
        <w:t>只更突顯了以東將要墜落的高度。以東的王子們曾是列國中傲慢的統治者。</w:t>
      </w:r>
      <w:r>
        <w:rPr>
          <w:lang w:val="zh_TW" w:bidi="zh_TW"/>
        </w:rPr>
        <w:t>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結32:29</w:t>
        </w:r>
      </w:hyperlink>
      <w:r>
        <w:rPr>
          <w:lang w:val="zh_TW" w:bidi="zh_TW"/>
        </w:rPr>
        <w:t>；參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創36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代上1:43–54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以東的毀滅者會掠奪一切，與盜賊和收割者不同。盜賊還會</w:t>
      </w:r>
      <w:r>
        <w:rPr>
          <w:lang w:val="zh_TW" w:bidi="zh_TW"/>
        </w:rPr>
        <w:t>丟棄任何會妨礙他們立即成功逃脫的東西</w:t>
      </w:r>
      <w:r>
        <w:rPr>
          <w:lang w:val="zh_TW" w:bidi="zh_TW"/>
        </w:rPr>
        <w:t>；而收割者總是會留下一些零星的麥穗給窮人（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申24:19</w:t>
        </w:r>
      </w:hyperlink>
      <w:r>
        <w:rPr>
          <w:lang w:val="zh_TW" w:bidi="zh_TW"/>
        </w:rPr>
        <w:t>；參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得2章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太12:1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巴比倫人徹底摧毀了耶路撒冷。以東既然分享了戰利品，也理應遭受同等的懲罰（見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1:15–18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以掃：希伯來文文本中使用了雅各的兄弟以掃的名字，顯示以東違反了兄弟情誼（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1:10–14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盟友（字面意思是</w:t>
      </w:r>
      <w:r>
        <w:rPr>
          <w:i/>
          <w:lang w:val="zh_TW" w:bidi="zh_TW"/>
        </w:rPr>
        <w:t>盟約之人</w:t>
      </w:r>
      <w:r>
        <w:rPr>
          <w:lang w:val="zh_TW" w:bidi="zh_TW"/>
        </w:rPr>
        <w:t>；和合本譯為：結盟的）：以東人本應是其兄弟以色列的盟友，</w:t>
      </w:r>
      <w:r>
        <w:rPr>
          <w:lang w:val="zh_TW" w:bidi="zh_TW"/>
        </w:rPr>
        <w:t>但實際上，以東卻與巴比倫締結了盟約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承諾你平安（字面意思是</w:t>
      </w:r>
      <w:r>
        <w:rPr>
          <w:i/>
          <w:lang w:val="zh_TW" w:bidi="zh_TW"/>
        </w:rPr>
        <w:t>平安之人</w:t>
      </w:r>
      <w:r>
        <w:rPr>
          <w:lang w:val="zh_TW" w:bidi="zh_TW"/>
        </w:rPr>
        <w:t>，與</w:t>
      </w:r>
      <w:r>
        <w:rPr>
          <w:i/>
          <w:lang w:val="zh_TW" w:bidi="zh_TW"/>
        </w:rPr>
        <w:t>盟約之人</w:t>
      </w:r>
      <w:r>
        <w:rPr>
          <w:lang w:val="zh_TW" w:bidi="zh_TW"/>
        </w:rPr>
        <w:t>相對應；和合本譯為：與你和好的）：以東人對以色列的背叛，</w:t>
      </w:r>
      <w:r>
        <w:rPr>
          <w:lang w:val="zh_TW" w:bidi="zh_TW"/>
        </w:rPr>
        <w:t>最終被巴比倫對以東的背叛所回報</w:t>
      </w:r>
      <w:r>
        <w:rPr>
          <w:lang w:val="zh_TW" w:bidi="zh_TW"/>
        </w:rPr>
        <w:t>，這是一種詩意的正義。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在那時（字面意思是</w:t>
      </w:r>
      <w:r>
        <w:rPr>
          <w:i/>
          <w:lang w:val="zh_TW" w:bidi="zh_TW"/>
        </w:rPr>
        <w:t>在那一天</w:t>
      </w:r>
      <w:r>
        <w:rPr>
          <w:lang w:val="zh_TW" w:bidi="zh_TW"/>
        </w:rPr>
        <w:t>；和合本譯為：到那日）：希伯來文的 yom，「日子」在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一章8至15節</w:t>
        </w:r>
      </w:hyperlink>
      <w:r>
        <w:rPr>
          <w:lang w:val="zh_TW" w:bidi="zh_TW"/>
        </w:rPr>
        <w:t>中出現了十二次，通常翻譯為「當」或「在那時」。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一章8節</w:t>
        </w:r>
      </w:hyperlink>
      <w:r>
        <w:rPr>
          <w:lang w:val="zh_TW" w:bidi="zh_TW"/>
        </w:rPr>
        <w:t>中提到的時間是末日的開始，神將介入以扭轉祂子民的命運。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智慧人</w:t>
      </w:r>
      <w:r>
        <w:rPr>
          <w:lang w:val="zh_TW" w:bidi="zh_TW"/>
        </w:rPr>
        <w:t>......</w:t>
      </w:r>
      <w:r>
        <w:rPr>
          <w:lang w:val="zh_TW" w:bidi="zh_TW"/>
        </w:rPr>
        <w:t xml:space="preserve"> 聰明人：以東人以其智慧傳統為傲（參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耶49:7</w:t>
        </w:r>
      </w:hyperlink>
      <w:r>
        <w:rPr>
          <w:lang w:val="zh_TW" w:bidi="zh_TW"/>
        </w:rPr>
        <w:t>）。例如，約伯記就以以東地為背景。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1:10–14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因你們在以色列所行的強暴（和合本譯為：因你向兄弟雅各行強暴）：以掃被定罪的依據在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一章10節</w:t>
        </w:r>
      </w:hyperlink>
      <w:r>
        <w:rPr>
          <w:lang w:val="zh_TW" w:bidi="zh_TW"/>
        </w:rPr>
        <w:t>中被闡明（參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賽34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耶49:7–22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珥3:19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摩1:11–12</w:t>
        </w:r>
      </w:hyperlink>
      <w:r>
        <w:rPr>
          <w:lang w:val="zh_TW" w:bidi="zh_TW"/>
        </w:rPr>
        <w:t>），並在</w:t>
      </w:r>
      <w:hyperlink r:id="rId49">
        <w:r>
          <w:rPr>
            <w:lang w:val="zh_TW" w:bidi="zh_TW"/>
          </w:rPr>
          <w:rPr>
            <w:color w:val="0000EE"/>
            <w:u w:val="single"/>
          </w:rPr>
          <w:t>俄巴底亞書一章11至14節</w:t>
        </w:r>
      </w:hyperlink>
      <w:r>
        <w:rPr>
          <w:lang w:val="zh_TW" w:bidi="zh_TW"/>
        </w:rPr>
        <w:t>中進一步闡述，其中描述了以東的背叛。從法律角度來看，這些經文的證據支持了對背約的指控。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除本書外，我們對以東在巴比倫多次入侵猶大（公元前605、597和586年）期間所扮演的角色一無所知。對鄰居的責任是神律法中</w:t>
      </w:r>
      <w:r>
        <w:rPr>
          <w:lang w:val="zh_TW" w:bidi="zh_TW"/>
        </w:rPr>
        <w:t>特定的</w:t>
      </w:r>
      <w:r>
        <w:rPr>
          <w:lang w:val="zh_TW" w:bidi="zh_TW"/>
        </w:rPr>
        <w:t>要求（例，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申22:1–4</w:t>
        </w:r>
      </w:hyperlink>
      <w:r>
        <w:rPr>
          <w:lang w:val="zh_TW" w:bidi="zh_TW"/>
        </w:rPr>
        <w:t>；參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太25:41–46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尤其當存在明確的</w:t>
      </w:r>
      <w:r>
        <w:rPr>
          <w:lang w:val="zh_TW" w:bidi="zh_TW"/>
        </w:rPr>
        <w:t>「兄弟盟約」（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摩1:9</w:t>
        </w:r>
      </w:hyperlink>
      <w:r>
        <w:rPr>
          <w:lang w:val="zh_TW" w:bidi="zh_TW"/>
        </w:rPr>
        <w:t>）或被視為兄弟般的歷史關係時（見</w:t>
      </w:r>
      <w:r>
        <w:rPr>
          <w:lang w:val="zh_TW" w:bidi="zh_TW"/>
        </w:rPr>
        <w:t>俄巴底亞書一章6節研讀註釋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以色列各支派是以東人的親戚（字面意思是</w:t>
      </w:r>
      <w:r>
        <w:rPr>
          <w:i/>
          <w:lang w:val="zh_TW" w:bidi="zh_TW"/>
        </w:rPr>
        <w:t>兄弟</w:t>
      </w:r>
      <w:r>
        <w:rPr>
          <w:lang w:val="zh_TW" w:bidi="zh_TW"/>
        </w:rPr>
        <w:t>；參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民20:14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以東人和其它當地列國顯然是自欺欺人，認為在公元前586年與尼布甲尼撒的和解會給他們帶來喘息的機會。然而，他們的審判之日終將到來。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所有的人群都要為像以東那樣的罪負責（例，見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摩1:3–2:3</w:t>
        </w:r>
      </w:hyperlink>
      <w:r>
        <w:rPr>
          <w:lang w:val="zh_TW" w:bidi="zh_TW"/>
        </w:rPr>
        <w:t>中針對以色列鄰國的預言）。以東人對猶大所犯的罪包括與巴比倫人共同掠奪猶大的土地（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俄1:13</w:t>
        </w:r>
      </w:hyperlink>
      <w:r>
        <w:rPr>
          <w:lang w:val="zh_TW" w:bidi="zh_TW"/>
        </w:rPr>
        <w:t>）以及殺害或遣返猶大的被擄者（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我——耶和華——審判的日子臨近了（字面意思是</w:t>
      </w:r>
      <w:r>
        <w:rPr>
          <w:i/>
          <w:lang w:val="zh_TW" w:bidi="zh_TW"/>
        </w:rPr>
        <w:t>耶和華的日子臨近了</w:t>
      </w:r>
      <w:r>
        <w:rPr>
          <w:lang w:val="zh_TW" w:bidi="zh_TW"/>
        </w:rPr>
        <w:t>；和合本譯為：</w:t>
      </w:r>
      <w:r>
        <w:rPr>
          <w:lang w:val="zh_TW" w:bidi="zh_TW"/>
        </w:rPr>
        <w:t>耶和華降罰的日子臨近</w:t>
      </w:r>
      <w:r>
        <w:rPr>
          <w:lang w:val="zh_TW" w:bidi="zh_TW"/>
        </w:rPr>
        <w:t>）：雖然耶和華的日子有時是一個暫時的事件（例，即將毀滅以東；約珥的蝗災，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珥1:15</w:t>
        </w:r>
      </w:hyperlink>
      <w:r>
        <w:rPr>
          <w:lang w:val="zh_TW" w:bidi="zh_TW"/>
        </w:rPr>
        <w:t>），但那一天的最終形式包含了神對所有不信神的國家的最終懲罰。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正如你所做的（和合本譯為：你怎樣行）：對於那些經歷審判的人來說，他們的惡行決定了他們的懲罰。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報復法則（</w:t>
      </w:r>
      <w:r>
        <w:rPr>
          <w:i/>
          <w:lang w:val="zh_TW" w:bidi="zh_TW"/>
        </w:rPr>
        <w:t>lex talionis</w:t>
      </w:r>
      <w:r>
        <w:rPr>
          <w:lang w:val="zh_TW" w:bidi="zh_TW"/>
        </w:rPr>
        <w:t xml:space="preserve">）就是我們種下什麼就收穫什麼。以東的背信棄義，再加上其驕傲，當報復之杯送到她嘴邊時，她會得到更多的報應。正義會為以色列帶來拯救，也會為以東帶來懲罰（另見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耶49:7–22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結32:29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瑪1:2–5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耶路撒冷將成為逃脫的人的避難所。猶大的餘民仍留在耶路撒冷（見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耶40:11–12</w:t>
        </w:r>
      </w:hyperlink>
      <w:r>
        <w:rPr>
          <w:lang w:val="zh_TW" w:bidi="zh_TW"/>
        </w:rPr>
        <w:t>）。耶和華的避難山與以東失敗的懸崖要塞則形成強烈對比。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他們的產業（和合本譯為：原有的產業）：神賜給亞伯拉罕的土地（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創12:1–7</w:t>
        </w:r>
      </w:hyperlink>
      <w:r>
        <w:rPr>
          <w:lang w:val="zh_TW" w:bidi="zh_TW"/>
        </w:rPr>
        <w:t>）將永久歸還給他的後裔。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以色列的百姓（和合本譯為：雅各家）：先知瑪拉基承接了（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瑪1:4–5</w:t>
        </w:r>
      </w:hyperlink>
      <w:r>
        <w:rPr>
          <w:lang w:val="zh_TW" w:bidi="zh_TW"/>
        </w:rPr>
        <w:t>）</w:t>
      </w:r>
      <w:r>
        <w:rPr>
          <w:lang w:val="zh_TW" w:bidi="zh_TW"/>
        </w:rPr>
        <w:t>猶大人得以歸回，而以東人卻無此命的應許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熊熊烈火將以東燒毀的生動形象表達出了報復的原則。公元前553年巴比倫王拿波尼度（Nabonidus）焚毀了以東的城市。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子民將居住在南地、猶大的山麓和便雅憫（猶大的三個地區），並將擁有他們鄰國的領土（以東、非利士平原、基列山）。復興後的以色列將收復以法蓮和撒瑪利亞（在公元前722至721年被亞述攻占的領土），並將其邊界擴展到征服時所應許的土地（非利士平原、基列地、腓尼基海岸）。另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以西結書四十七章13至23節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歷史終將迎來這一天——全世界都將屬於耶和華，成為祂的國度。這個信息鼓勵神的子民，並警告那些忘記神的國家。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在北方（和合本譯為：在西法拉中）：希伯來文</w:t>
      </w:r>
      <w:r>
        <w:rPr>
          <w:i/>
          <w:lang w:val="zh_TW" w:bidi="zh_TW"/>
        </w:rPr>
        <w:t>在西法拉</w:t>
      </w:r>
      <w:r>
        <w:rPr>
          <w:lang w:val="zh_TW" w:bidi="zh_TW"/>
        </w:rPr>
        <w:t>，可能是指</w:t>
      </w:r>
      <w:r>
        <w:rPr>
          <w:lang w:val="zh_TW" w:bidi="zh_TW"/>
        </w:rPr>
        <w:t>居住在</w:t>
      </w:r>
      <w:r>
        <w:rPr>
          <w:lang w:val="zh_TW" w:bidi="zh_TW"/>
        </w:rPr>
        <w:t>小亞細亞的猶太被擄者的聚集地，他們將返回南地。這個場景與一些實際事件相符，但其視角超越了單一的難民遷徙，指向末世。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上到錫安山：神的子民將登上祂的聖山，統治（或</w:t>
      </w:r>
      <w:r>
        <w:rPr>
          <w:i/>
          <w:lang w:val="zh_TW" w:bidi="zh_TW"/>
        </w:rPr>
        <w:t>審判</w:t>
      </w:r>
      <w:r>
        <w:rPr>
          <w:lang w:val="zh_TW" w:bidi="zh_TW"/>
        </w:rPr>
        <w:t>）他們的宿敵以東的山脈，作為即將到來的普世的王國的預兆。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1:1" TargetMode="External"/><Relationship Id="rId16" Type="http://schemas.openxmlformats.org/officeDocument/2006/relationships/hyperlink" Target="https://ref.ly/Nah1:1" TargetMode="External"/><Relationship Id="rId17" Type="http://schemas.openxmlformats.org/officeDocument/2006/relationships/hyperlink" Target="https://ref.ly/Ezek12:26-Ezek12:27" TargetMode="External"/><Relationship Id="rId18" Type="http://schemas.openxmlformats.org/officeDocument/2006/relationships/hyperlink" Target="https://ref.ly/Dan8:1" TargetMode="External"/><Relationship Id="rId19" Type="http://schemas.openxmlformats.org/officeDocument/2006/relationships/hyperlink" Target="https://ref.ly/Jer14:14" TargetMode="External"/><Relationship Id="rId20" Type="http://schemas.openxmlformats.org/officeDocument/2006/relationships/hyperlink" Target="https://ref.ly/Jer23:16" TargetMode="External"/><Relationship Id="rId21" Type="http://schemas.openxmlformats.org/officeDocument/2006/relationships/hyperlink" Target="https://ref.ly/Ezek12:22-Ezek12:24" TargetMode="External"/><Relationship Id="rId22" Type="http://schemas.openxmlformats.org/officeDocument/2006/relationships/hyperlink" Target="https://ref.ly/Ezek12:25" TargetMode="External"/><Relationship Id="rId23" Type="http://schemas.openxmlformats.org/officeDocument/2006/relationships/hyperlink" Target="https://ref.ly/Hab2:3" TargetMode="External"/><Relationship Id="rId24" Type="http://schemas.openxmlformats.org/officeDocument/2006/relationships/hyperlink" Target="https://ref.ly/Dan8:2" TargetMode="External"/><Relationship Id="rId25" Type="http://schemas.openxmlformats.org/officeDocument/2006/relationships/hyperlink" Target="https://ref.ly/Lam2:9" TargetMode="External"/><Relationship Id="rId26" Type="http://schemas.openxmlformats.org/officeDocument/2006/relationships/hyperlink" Target="https://ref.ly/Ezek7:26" TargetMode="External"/><Relationship Id="rId27" Type="http://schemas.openxmlformats.org/officeDocument/2006/relationships/hyperlink" Target="https://ref.ly/Mic3:6" TargetMode="External"/><Relationship Id="rId28" Type="http://schemas.openxmlformats.org/officeDocument/2006/relationships/hyperlink" Target="https://ref.ly/Obad1:15-Obad1:16" TargetMode="External"/><Relationship Id="rId29" Type="http://schemas.openxmlformats.org/officeDocument/2006/relationships/hyperlink" Target="https://ref.ly/Obad1:10-Obad1:14" TargetMode="External"/><Relationship Id="rId30" Type="http://schemas.openxmlformats.org/officeDocument/2006/relationships/hyperlink" Target="https://ref.ly/Jer49:7-Jer49:22" TargetMode="External"/><Relationship Id="rId31" Type="http://schemas.openxmlformats.org/officeDocument/2006/relationships/hyperlink" Target="https://ref.ly/Ezek25:12-Ezek25:14" TargetMode="External"/><Relationship Id="rId32" Type="http://schemas.openxmlformats.org/officeDocument/2006/relationships/hyperlink" Target="https://ref.ly/Ezek36:5" TargetMode="External"/><Relationship Id="rId33" Type="http://schemas.openxmlformats.org/officeDocument/2006/relationships/hyperlink" Target="https://ref.ly/Isa34:1-Isa34:17" TargetMode="External"/><Relationship Id="rId34" Type="http://schemas.openxmlformats.org/officeDocument/2006/relationships/hyperlink" Target="https://ref.ly/Ezek35:1-Ezek36:38" TargetMode="External"/><Relationship Id="rId35" Type="http://schemas.openxmlformats.org/officeDocument/2006/relationships/hyperlink" Target="https://ref.ly/Amos9:1-Amos9:15" TargetMode="External"/><Relationship Id="rId36" Type="http://schemas.openxmlformats.org/officeDocument/2006/relationships/hyperlink" Target="https://ref.ly/Ezek32:29" TargetMode="External"/><Relationship Id="rId37" Type="http://schemas.openxmlformats.org/officeDocument/2006/relationships/hyperlink" Target="https://ref.ly/Gen36:1-Gen36:43" TargetMode="External"/><Relationship Id="rId38" Type="http://schemas.openxmlformats.org/officeDocument/2006/relationships/hyperlink" Target="https://ref.ly/1Chr1:43-1Chr1:54" TargetMode="External"/><Relationship Id="rId39" Type="http://schemas.openxmlformats.org/officeDocument/2006/relationships/hyperlink" Target="https://ref.ly/Deut24:19" TargetMode="External"/><Relationship Id="rId40" Type="http://schemas.openxmlformats.org/officeDocument/2006/relationships/hyperlink" Target="https://ref.ly/Ruth2:1-Ruth2:23" TargetMode="External"/><Relationship Id="rId41" Type="http://schemas.openxmlformats.org/officeDocument/2006/relationships/hyperlink" Target="https://ref.ly/Matt12:1" TargetMode="External"/><Relationship Id="rId42" Type="http://schemas.openxmlformats.org/officeDocument/2006/relationships/hyperlink" Target="https://ref.ly/Obad1:15-Obad1:18" TargetMode="External"/><Relationship Id="rId43" Type="http://schemas.openxmlformats.org/officeDocument/2006/relationships/hyperlink" Target="https://ref.ly/Obad1:8-Obad1:15" TargetMode="External"/><Relationship Id="rId44" Type="http://schemas.openxmlformats.org/officeDocument/2006/relationships/hyperlink" Target="https://ref.ly/Obad1:8" TargetMode="External"/><Relationship Id="rId45" Type="http://schemas.openxmlformats.org/officeDocument/2006/relationships/hyperlink" Target="https://ref.ly/Jer49:7" TargetMode="External"/><Relationship Id="rId46" Type="http://schemas.openxmlformats.org/officeDocument/2006/relationships/hyperlink" Target="https://ref.ly/Obad1:10" TargetMode="External"/><Relationship Id="rId47" Type="http://schemas.openxmlformats.org/officeDocument/2006/relationships/hyperlink" Target="https://ref.ly/Joel3:19" TargetMode="External"/><Relationship Id="rId48" Type="http://schemas.openxmlformats.org/officeDocument/2006/relationships/hyperlink" Target="https://ref.ly/Amos1:11-Amos1:12" TargetMode="External"/><Relationship Id="rId49" Type="http://schemas.openxmlformats.org/officeDocument/2006/relationships/hyperlink" Target="https://ref.ly/Obad1:11-Obad1:14" TargetMode="External"/><Relationship Id="rId50" Type="http://schemas.openxmlformats.org/officeDocument/2006/relationships/hyperlink" Target="https://ref.ly/Deut22:1-Deut22:4" TargetMode="External"/><Relationship Id="rId51" Type="http://schemas.openxmlformats.org/officeDocument/2006/relationships/hyperlink" Target="https://ref.ly/Matt25:41-Matt25:46" TargetMode="External"/><Relationship Id="rId52" Type="http://schemas.openxmlformats.org/officeDocument/2006/relationships/hyperlink" Target="https://ref.ly/Amos1:9" TargetMode="External"/><Relationship Id="rId53" Type="http://schemas.openxmlformats.org/officeDocument/2006/relationships/hyperlink" Target="https://ref.ly/Num20:14" TargetMode="External"/><Relationship Id="rId54" Type="http://schemas.openxmlformats.org/officeDocument/2006/relationships/hyperlink" Target="https://ref.ly/Amos1:3-Amos2:3" TargetMode="External"/><Relationship Id="rId55" Type="http://schemas.openxmlformats.org/officeDocument/2006/relationships/hyperlink" Target="https://ref.ly/Obad1:13" TargetMode="External"/><Relationship Id="rId56" Type="http://schemas.openxmlformats.org/officeDocument/2006/relationships/hyperlink" Target="https://ref.ly/Obad1:14" TargetMode="External"/><Relationship Id="rId57" Type="http://schemas.openxmlformats.org/officeDocument/2006/relationships/hyperlink" Target="https://ref.ly/Joel1:15" TargetMode="External"/><Relationship Id="rId58" Type="http://schemas.openxmlformats.org/officeDocument/2006/relationships/hyperlink" Target="https://ref.ly/Mal1:2-Mal1:5" TargetMode="External"/><Relationship Id="rId59" Type="http://schemas.openxmlformats.org/officeDocument/2006/relationships/hyperlink" Target="https://ref.ly/Jer40:11-Jer40:12" TargetMode="External"/><Relationship Id="rId60" Type="http://schemas.openxmlformats.org/officeDocument/2006/relationships/hyperlink" Target="https://ref.ly/Gen12:1-Gen12:7" TargetMode="External"/><Relationship Id="rId61" Type="http://schemas.openxmlformats.org/officeDocument/2006/relationships/hyperlink" Target="https://ref.ly/Mal1:4-Mal1:5" TargetMode="External"/><Relationship Id="rId62" Type="http://schemas.openxmlformats.org/officeDocument/2006/relationships/hyperlink" Target="https://ref.ly/Ezek47:13-Ezek4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